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rigveda-samhita-volume-2"/>
    <w:p>
      <w:pPr>
        <w:pStyle w:val="Heading1"/>
      </w:pPr>
      <w:r>
        <w:t xml:space="preserve">Rigveda Samhita — Volume 2</w:t>
      </w:r>
    </w:p>
    <w:bookmarkStart w:id="9" w:name="X2cf2769743b8549b2fdbf793e777835ea73b87b"/>
    <w:p>
      <w:pPr>
        <w:pStyle w:val="Heading2"/>
      </w:pPr>
      <w:r>
        <w:t xml:space="preserve">English Translation of Sayana’s Bhashya and Kannada Commentary (H. P. Venkata Rao)</w:t>
      </w:r>
    </w:p>
    <w:p>
      <w:pPr>
        <w:pStyle w:val="FirstParagraph"/>
      </w:pPr>
      <w:r>
        <w:rPr>
          <w:b/>
          <w:bCs/>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
          <w:bCs/>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9"/>
    <w:bookmarkStart w:id="10" w:name="translators-preface-ಪಠಕ"/>
    <w:p>
      <w:pPr>
        <w:pStyle w:val="Heading2"/>
      </w:pPr>
      <w:r>
        <w:t xml:space="preserve">Translator’s Preface (ಪೀಠಿಕೆ)</w:t>
      </w:r>
    </w:p>
    <w:p>
      <w:pPr>
        <w:pStyle w:val="FirstParagraph"/>
      </w:pPr>
      <w:r>
        <w:rPr>
          <w:b/>
          <w:bCs/>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
          <w:bCs/>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
          <w:bCs/>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
          <w:bCs/>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
          <w:bCs/>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
          <w:bCs/>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
          <w:bCs/>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
          <w:bCs/>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
          <w:bCs/>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
          <w:iCs/>
        </w:rPr>
        <w:t xml:space="preserve">Mysore. [Virodhi-nama Samvatsara, Jyeshtha Bahula Saptami, Friday] 17 June 1949.</w:t>
      </w:r>
    </w:p>
    <w:p>
      <w:pPr>
        <w:pStyle w:val="BodyText"/>
      </w:pPr>
      <w:r>
        <w:rPr>
          <w:i/>
          <w:iCs/>
        </w:rPr>
        <w:t xml:space="preserve">Translator: H. P. Venkata Rao, Asthana Mahavidwan.</w:t>
      </w:r>
    </w:p>
    <w:p>
      <w:r>
        <w:pict>
          <v:rect style="width:0;height:1.5pt" o:hralign="center" o:hrstd="t" o:hr="t"/>
        </w:pict>
      </w:r>
    </w:p>
    <w:bookmarkEnd w:id="10"/>
    <w:bookmarkStart w:id="11" w:name="X41e131b3dbb9f34863f4f587221c5cfb236bc44"/>
    <w:p>
      <w:pPr>
        <w:pStyle w:val="Heading2"/>
      </w:pPr>
      <w:r>
        <w:t xml:space="preserve">Table of Contents (Vishayanukramanike) — Roadmap for This Volume</w:t>
      </w:r>
    </w:p>
    <w:p>
      <w:pPr>
        <w:pStyle w:val="FirstParagraph"/>
      </w:pPr>
      <w:r>
        <w:rPr>
          <w:b/>
          <w:bCs/>
        </w:rPr>
        <w:t xml:space="preserve">Sukta 3</w:t>
      </w:r>
      <w:r>
        <w:t xml:space="preserve"> </w:t>
      </w:r>
      <w:r>
        <w:t xml:space="preserve">—</w:t>
      </w:r>
      <w:r>
        <w:t xml:space="preserve"> </w:t>
      </w:r>
      <w:r>
        <w:rPr>
          <w:i/>
          <w:iCs/>
        </w:rPr>
        <w:t xml:space="preserve">“Aśvinā yajña-vīriṇaḥ”</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
          <w:bCs/>
        </w:rPr>
        <w:t xml:space="preserve">a detailed introduction to the Ashvin twins</w:t>
      </w:r>
      <w:r>
        <w:t xml:space="preserve"> </w:t>
      </w:r>
      <w:r>
        <w:t xml:space="preserve">(pp. 11–33); the etymology and meaning of</w:t>
      </w:r>
      <w:r>
        <w:t xml:space="preserve"> </w:t>
      </w:r>
      <w:r>
        <w:t xml:space="preserve">“Indra”</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
          <w:bCs/>
        </w:rPr>
        <w:t xml:space="preserve">Sukta 4</w:t>
      </w:r>
      <w:r>
        <w:t xml:space="preserve"> </w:t>
      </w:r>
      <w:r>
        <w:t xml:space="preserve">—</w:t>
      </w:r>
      <w:r>
        <w:t xml:space="preserve"> </w:t>
      </w:r>
      <w:r>
        <w:rPr>
          <w:i/>
          <w:iCs/>
        </w:rPr>
        <w:t xml:space="preserve">“su-rūpa-kṛtnum”</w:t>
      </w:r>
      <w:r>
        <w:t xml:space="preserve">: application; rishi/deity/meter (p. 87); the story of Vritrasura (p. 123).</w:t>
      </w:r>
    </w:p>
    <w:p>
      <w:pPr>
        <w:pStyle w:val="BodyText"/>
      </w:pPr>
      <w:r>
        <w:rPr>
          <w:b/>
          <w:bCs/>
        </w:rPr>
        <w:t xml:space="preserve">Sukta 5</w:t>
      </w:r>
      <w:r>
        <w:t xml:space="preserve"> </w:t>
      </w:r>
      <w:r>
        <w:t xml:space="preserve">—</w:t>
      </w:r>
      <w:r>
        <w:t xml:space="preserve"> </w:t>
      </w:r>
      <w:r>
        <w:rPr>
          <w:i/>
          <w:iCs/>
        </w:rPr>
        <w:t xml:space="preserve">“ā tveṣṭhā niṣīdata”</w:t>
      </w:r>
      <w:r>
        <w:t xml:space="preserve">: application;</w:t>
      </w:r>
      <w:r>
        <w:t xml:space="preserve"> </w:t>
      </w:r>
      <w:r>
        <w:rPr>
          <w:b/>
          <w:bCs/>
        </w:rPr>
        <w:t xml:space="preserve">the seven types of Soma-yaga</w:t>
      </w:r>
      <w:r>
        <w:t xml:space="preserve">; the Abhiplava-shadaha and Prishtha-shadaha rites; the meanings of Krichha, Stoma, Vishnati, Paryaya;</w:t>
      </w:r>
      <w:r>
        <w:t xml:space="preserve"> </w:t>
      </w:r>
      <w:r>
        <w:rPr>
          <w:b/>
          <w:bCs/>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
          <w:bCs/>
        </w:rPr>
        <w:t xml:space="preserve">Sukta 6</w:t>
      </w:r>
      <w:r>
        <w:t xml:space="preserve"> </w:t>
      </w:r>
      <w:r>
        <w:t xml:space="preserve">—</w:t>
      </w:r>
      <w:r>
        <w:t xml:space="preserve"> </w:t>
      </w:r>
      <w:r>
        <w:rPr>
          <w:i/>
          <w:iCs/>
        </w:rPr>
        <w:t xml:space="preserve">“yuñjanti bradhnam”</w:t>
      </w:r>
      <w:r>
        <w:t xml:space="preserve">: application; rishi/deity/meter (p. 203);</w:t>
      </w:r>
      <w:r>
        <w:t xml:space="preserve"> </w:t>
      </w:r>
      <w:r>
        <w:rPr>
          <w:b/>
          <w:bCs/>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“yuñjanti bradhnam”</w:t>
      </w:r>
      <w:r>
        <w:t xml:space="preserve"> </w:t>
      </w:r>
      <w:r>
        <w:t xml:space="preserve">(p. 206); and the legend of the demon Pani (p. 228).</w:t>
      </w:r>
    </w:p>
    <w:p>
      <w:pPr>
        <w:pStyle w:val="BodyText"/>
      </w:pPr>
      <w:r>
        <w:rPr>
          <w:b/>
          <w:bCs/>
        </w:rPr>
        <w:t xml:space="preserve">Sukta 7</w:t>
      </w:r>
      <w:r>
        <w:t xml:space="preserve"> </w:t>
      </w:r>
      <w:r>
        <w:t xml:space="preserve">—</w:t>
      </w:r>
      <w:r>
        <w:t xml:space="preserve"> </w:t>
      </w:r>
      <w:r>
        <w:rPr>
          <w:i/>
          <w:iCs/>
        </w:rPr>
        <w:t xml:space="preserve">“indram id gāthino bṛhat”</w:t>
      </w:r>
      <w:r>
        <w:t xml:space="preserve">: application; rishi/deity/meter (p. 258); word-meanings (p. 259); explanation of</w:t>
      </w:r>
      <w:r>
        <w:t xml:space="preserve"> </w:t>
      </w:r>
      <w:r>
        <w:t xml:space="preserve">“Panchakshiti”</w:t>
      </w:r>
      <w:r>
        <w:t xml:space="preserve"> </w:t>
      </w:r>
      <w:r>
        <w:t xml:space="preserve">and</w:t>
      </w:r>
      <w:r>
        <w:t xml:space="preserve"> </w:t>
      </w:r>
      <w:r>
        <w:t xml:space="preserve">“Panchajana”</w:t>
      </w:r>
      <w:r>
        <w:t xml:space="preserve"> </w:t>
      </w:r>
      <w:r>
        <w:t xml:space="preserve">(the five peoples) (p. 296).</w:t>
      </w:r>
    </w:p>
    <w:p>
      <w:pPr>
        <w:pStyle w:val="BodyText"/>
      </w:pPr>
      <w:r>
        <w:rPr>
          <w:b/>
          <w:bCs/>
        </w:rPr>
        <w:t xml:space="preserve">Sukta 8</w:t>
      </w:r>
      <w:r>
        <w:t xml:space="preserve"> </w:t>
      </w:r>
      <w:r>
        <w:t xml:space="preserve">—</w:t>
      </w:r>
      <w:r>
        <w:t xml:space="preserve"> </w:t>
      </w:r>
      <w:r>
        <w:rPr>
          <w:i/>
          <w:iCs/>
        </w:rPr>
        <w:t xml:space="preserve">“indre sānasiṃ rayim”</w:t>
      </w:r>
      <w:r>
        <w:t xml:space="preserve">: application; rishi/deity/meter (p. 303); word-meanings (p. 304).</w:t>
      </w:r>
    </w:p>
    <w:p>
      <w:pPr>
        <w:pStyle w:val="BodyText"/>
      </w:pPr>
      <w:r>
        <w:rPr>
          <w:b/>
          <w:bCs/>
        </w:rPr>
        <w:t xml:space="preserve">Sukta 9</w:t>
      </w:r>
      <w:r>
        <w:t xml:space="preserve"> </w:t>
      </w:r>
      <w:r>
        <w:t xml:space="preserve">—</w:t>
      </w:r>
      <w:r>
        <w:t xml:space="preserve"> </w:t>
      </w:r>
      <w:r>
        <w:rPr>
          <w:i/>
          <w:iCs/>
        </w:rPr>
        <w:t xml:space="preserve">“indreṇa mandhāmasaḥ”</w:t>
      </w:r>
      <w:r>
        <w:t xml:space="preserve"> </w:t>
      </w:r>
      <w:r>
        <w:t xml:space="preserve">(?): application and rishi/deity/meter (p. 342); word-meanings (p. 343).</w:t>
      </w:r>
    </w:p>
    <w:p>
      <w:pPr>
        <w:pStyle w:val="BodyText"/>
      </w:pPr>
      <w:r>
        <w:rPr>
          <w:b/>
          <w:bCs/>
        </w:rPr>
        <w:t xml:space="preserve">Sukta 10</w:t>
      </w:r>
      <w:r>
        <w:t xml:space="preserve"> </w:t>
      </w:r>
      <w:r>
        <w:t xml:space="preserve">(beginning) —</w:t>
      </w:r>
      <w:r>
        <w:t xml:space="preserve"> </w:t>
      </w:r>
      <w:r>
        <w:rPr>
          <w:i/>
          <w:iCs/>
        </w:rPr>
        <w:t xml:space="preserve">“gāyanti tvā gāyatriṇaḥ”</w:t>
      </w:r>
      <w:r>
        <w:t xml:space="preserve">: application, rishi/deity/meter, and word-meanings (p. 382).</w:t>
      </w:r>
    </w:p>
    <w:p>
      <w:pPr>
        <w:pStyle w:val="BodyText"/>
      </w:pPr>
      <w:r>
        <w:rPr>
          <w:i/>
          <w:iCs/>
        </w:rPr>
        <w:t xml:space="preserve">(Page numbers above refer to this volume’s own internal pagination, which restarts from page 1 independent of Volume 1.)</w:t>
      </w:r>
    </w:p>
    <w:p>
      <w:r>
        <w:pict>
          <v:rect style="width:0;height:1.5pt" o:hralign="center" o:hrstd="t" o:hr="t"/>
        </w:pict>
      </w:r>
    </w:p>
    <w:p>
      <w:pPr>
        <w:pStyle w:val="FirstParagraph"/>
      </w:pPr>
      <w:r>
        <w:rPr>
          <w:b/>
          <w:bCs/>
        </w:rPr>
        <w:t xml:space="preserve">Suktas 11–19</w:t>
      </w:r>
      <w:r>
        <w:t xml:space="preserve"> </w:t>
      </w:r>
      <w:r>
        <w:t xml:space="preserve">(completing the First Adhyaya), per the same table of contents:</w:t>
      </w:r>
    </w:p>
    <w:p>
      <w:pPr>
        <w:pStyle w:val="Compact"/>
        <w:numPr>
          <w:ilvl w:val="0"/>
          <w:numId w:val="1001"/>
        </w:numPr>
      </w:pPr>
      <w:r>
        <w:rPr>
          <w:b/>
          <w:bCs/>
        </w:rPr>
        <w:t xml:space="preserve">Sukta 11</w:t>
      </w:r>
      <w:r>
        <w:t xml:space="preserve"> </w:t>
      </w:r>
      <w:r>
        <w:t xml:space="preserve">—</w:t>
      </w:r>
      <w:r>
        <w:t xml:space="preserve"> </w:t>
      </w:r>
      <w:r>
        <w:rPr>
          <w:i/>
          <w:iCs/>
        </w:rPr>
        <w:t xml:space="preserve">“indraṃ viśvā avīvṛdhan”</w:t>
      </w:r>
      <w:r>
        <w:t xml:space="preserve">: application, rishi/deity/meter, word-meanings (p. 448); the legend of the asura Vala (p. 465).</w:t>
      </w:r>
    </w:p>
    <w:p>
      <w:pPr>
        <w:pStyle w:val="Compact"/>
        <w:numPr>
          <w:ilvl w:val="0"/>
          <w:numId w:val="1001"/>
        </w:numPr>
      </w:pPr>
      <w:r>
        <w:rPr>
          <w:b/>
          <w:bCs/>
        </w:rPr>
        <w:t xml:space="preserve">Sukta 12</w:t>
      </w:r>
      <w:r>
        <w:t xml:space="preserve"> </w:t>
      </w:r>
      <w:r>
        <w:t xml:space="preserve">—</w:t>
      </w:r>
      <w:r>
        <w:t xml:space="preserve"> </w:t>
      </w:r>
      <w:r>
        <w:rPr>
          <w:i/>
          <w:iCs/>
        </w:rPr>
        <w:t xml:space="preserve">“agniṃ dūtaṃ vṛṇīmahe”</w:t>
      </w:r>
      <w:r>
        <w:t xml:space="preserve">: application, rishi/deity/meter, word-meanings (p. 484).</w:t>
      </w:r>
    </w:p>
    <w:p>
      <w:pPr>
        <w:pStyle w:val="Compact"/>
        <w:numPr>
          <w:ilvl w:val="0"/>
          <w:numId w:val="1001"/>
        </w:numPr>
      </w:pPr>
      <w:r>
        <w:rPr>
          <w:b/>
          <w:bCs/>
        </w:rPr>
        <w:t xml:space="preserve">Sukta 13</w:t>
      </w:r>
      <w:r>
        <w:t xml:space="preserve"> </w:t>
      </w:r>
      <w:r>
        <w:t xml:space="preserve">—</w:t>
      </w:r>
      <w:r>
        <w:t xml:space="preserve"> </w:t>
      </w:r>
      <w:r>
        <w:rPr>
          <w:i/>
          <w:iCs/>
        </w:rPr>
        <w:t xml:space="preserve">“su-samiddho na ā gahi”</w:t>
      </w:r>
      <w:r>
        <w:t xml:space="preserve"> </w:t>
      </w:r>
      <w:r>
        <w:t xml:space="preserve">(an Apri-sukta): application (p. 525); rishi/deity/meter (p. 526); word-meanings (p. 527); explanation of</w:t>
      </w:r>
      <w:r>
        <w:t xml:space="preserve"> </w:t>
      </w:r>
      <w:r>
        <w:t xml:space="preserve">“Naktoṣāsā”</w:t>
      </w:r>
      <w:r>
        <w:t xml:space="preserve"> </w:t>
      </w:r>
      <w:r>
        <w:t xml:space="preserve">(p. 557),</w:t>
      </w:r>
      <w:r>
        <w:t xml:space="preserve"> </w:t>
      </w:r>
      <w:r>
        <w:t xml:space="preserve">“Daivyā hotārā”</w:t>
      </w:r>
      <w:r>
        <w:t xml:space="preserve"> </w:t>
      </w:r>
      <w:r>
        <w:t xml:space="preserve">(p. 561),</w:t>
      </w:r>
      <w:r>
        <w:t xml:space="preserve"> </w:t>
      </w:r>
      <w:r>
        <w:t xml:space="preserve">“Tisro devīḥ”</w:t>
      </w:r>
      <w:r>
        <w:t xml:space="preserve"> </w:t>
      </w:r>
      <w:r>
        <w:t xml:space="preserve">(p. 563); a detailed introduction to the deity Tṛṣṭā (p. 571); explanation of</w:t>
      </w:r>
      <w:r>
        <w:t xml:space="preserve"> </w:t>
      </w:r>
      <w:r>
        <w:t xml:space="preserve">“svāhākṛti”</w:t>
      </w:r>
      <w:r>
        <w:t xml:space="preserve"> </w:t>
      </w:r>
      <w:r>
        <w:t xml:space="preserve">(p. 580).</w:t>
      </w:r>
    </w:p>
    <w:p>
      <w:pPr>
        <w:pStyle w:val="Compact"/>
        <w:numPr>
          <w:ilvl w:val="0"/>
          <w:numId w:val="1001"/>
        </w:numPr>
      </w:pPr>
      <w:r>
        <w:rPr>
          <w:b/>
          <w:bCs/>
        </w:rPr>
        <w:t xml:space="preserve">Sukta 14</w:t>
      </w:r>
      <w:r>
        <w:t xml:space="preserve"> </w:t>
      </w:r>
      <w:r>
        <w:t xml:space="preserve">—</w:t>
      </w:r>
      <w:r>
        <w:t xml:space="preserve"> </w:t>
      </w:r>
      <w:r>
        <w:rPr>
          <w:i/>
          <w:iCs/>
        </w:rPr>
        <w:t xml:space="preserve">“babhrur agne”</w:t>
      </w:r>
      <w:r>
        <w:t xml:space="preserve">: application, rishi/deity/meter, word-meanings (p. 584).</w:t>
      </w:r>
    </w:p>
    <w:p>
      <w:pPr>
        <w:pStyle w:val="Compact"/>
        <w:numPr>
          <w:ilvl w:val="0"/>
          <w:numId w:val="1001"/>
        </w:numPr>
      </w:pPr>
      <w:r>
        <w:rPr>
          <w:b/>
          <w:bCs/>
        </w:rPr>
        <w:t xml:space="preserve">Sukta 15</w:t>
      </w:r>
      <w:r>
        <w:t xml:space="preserve"> </w:t>
      </w:r>
      <w:r>
        <w:t xml:space="preserve">—</w:t>
      </w:r>
      <w:r>
        <w:t xml:space="preserve"> </w:t>
      </w:r>
      <w:r>
        <w:rPr>
          <w:i/>
          <w:iCs/>
        </w:rPr>
        <w:t xml:space="preserve">“indra soma piba”</w:t>
      </w:r>
      <w:r>
        <w:t xml:space="preserve">: application, rishi/deity/meter, word-meanings (p. 626); the subject of the deity Dravinodāḥ (p. 652).</w:t>
      </w:r>
    </w:p>
    <w:p>
      <w:pPr>
        <w:pStyle w:val="Compact"/>
        <w:numPr>
          <w:ilvl w:val="0"/>
          <w:numId w:val="1001"/>
        </w:numPr>
      </w:pPr>
      <w:r>
        <w:rPr>
          <w:b/>
          <w:bCs/>
        </w:rPr>
        <w:t xml:space="preserve">Sukta 16</w:t>
      </w:r>
      <w:r>
        <w:t xml:space="preserve"> </w:t>
      </w:r>
      <w:r>
        <w:t xml:space="preserve">—</w:t>
      </w:r>
      <w:r>
        <w:t xml:space="preserve"> </w:t>
      </w:r>
      <w:r>
        <w:rPr>
          <w:i/>
          <w:iCs/>
        </w:rPr>
        <w:t xml:space="preserve">“ā tyā vahantu”</w:t>
      </w:r>
      <w:r>
        <w:t xml:space="preserve">: application, rishi/deity/meter, word-meanings (p. 672).</w:t>
      </w:r>
    </w:p>
    <w:p>
      <w:pPr>
        <w:pStyle w:val="Compact"/>
        <w:numPr>
          <w:ilvl w:val="0"/>
          <w:numId w:val="1001"/>
        </w:numPr>
      </w:pPr>
      <w:r>
        <w:rPr>
          <w:b/>
          <w:bCs/>
        </w:rPr>
        <w:t xml:space="preserve">Sukta 17</w:t>
      </w:r>
      <w:r>
        <w:t xml:space="preserve"> </w:t>
      </w:r>
      <w:r>
        <w:t xml:space="preserve">—</w:t>
      </w:r>
      <w:r>
        <w:t xml:space="preserve"> </w:t>
      </w:r>
      <w:r>
        <w:rPr>
          <w:i/>
          <w:iCs/>
        </w:rPr>
        <w:t xml:space="preserve">“indrāvaruṇayor aham”</w:t>
      </w:r>
      <w:r>
        <w:t xml:space="preserve">: application, rishi/deity/meter, word-meanings (p. 708); the nature of Saṃskāra-vikalpa mantras (optional ritual variants), with examples (p. 710).</w:t>
      </w:r>
    </w:p>
    <w:p>
      <w:pPr>
        <w:pStyle w:val="Compact"/>
        <w:numPr>
          <w:ilvl w:val="0"/>
          <w:numId w:val="1001"/>
        </w:numPr>
      </w:pPr>
      <w:r>
        <w:rPr>
          <w:b/>
          <w:bCs/>
        </w:rPr>
        <w:t xml:space="preserve">Sukta 18</w:t>
      </w:r>
      <w:r>
        <w:t xml:space="preserve"> </w:t>
      </w:r>
      <w:r>
        <w:t xml:space="preserve">—</w:t>
      </w:r>
      <w:r>
        <w:t xml:space="preserve"> </w:t>
      </w:r>
      <w:r>
        <w:rPr>
          <w:i/>
          <w:iCs/>
        </w:rPr>
        <w:t xml:space="preserve">“somānaṃ svaraṇam”</w:t>
      </w:r>
      <w:r>
        <w:t xml:space="preserve">: application, rishi/deity/meter, word-meanings (p. 746); a detailed introduction to Bṛhaspati/Brahmaṇaspati (p. 749); the deity Dakṣiṇā and the derivation of her name (p. 768); the deity Sadasaspati (p. 771).</w:t>
      </w:r>
    </w:p>
    <w:p>
      <w:pPr>
        <w:pStyle w:val="Compact"/>
        <w:numPr>
          <w:ilvl w:val="0"/>
          <w:numId w:val="1001"/>
        </w:numPr>
      </w:pPr>
      <w:r>
        <w:rPr>
          <w:b/>
          <w:bCs/>
        </w:rPr>
        <w:t xml:space="preserve">Sukta 19</w:t>
      </w:r>
      <w:r>
        <w:t xml:space="preserve"> </w:t>
      </w:r>
      <w:r>
        <w:t xml:space="preserve">—</w:t>
      </w:r>
      <w:r>
        <w:t xml:space="preserve"> </w:t>
      </w:r>
      <w:r>
        <w:rPr>
          <w:i/>
          <w:iCs/>
        </w:rPr>
        <w:t xml:space="preserve">“prati tyaṃ cārum adhvaram”</w:t>
      </w:r>
      <w:r>
        <w:t xml:space="preserve">: application, rishi/deity/meter, word-meanings (p. 783).</w:t>
      </w:r>
    </w:p>
    <w:p>
      <w:pPr>
        <w:pStyle w:val="FirstParagraph"/>
      </w:pPr>
      <w:r>
        <w:rPr>
          <w:b/>
          <w:bCs/>
        </w:rPr>
        <w:t xml:space="preserve">This completes the Table of Contents for the entire First Adhyaya</w:t>
      </w:r>
      <w:r>
        <w:t xml:space="preserve"> </w:t>
      </w:r>
      <w:r>
        <w:t xml:space="preserve">— confirming that Volume 2, despite its title page’s modest framing (</w:t>
      </w:r>
      <w:r>
        <w:t xml:space="preserve">“Suktas 3–9”</w:t>
      </w:r>
      <w:r>
        <w:t xml:space="preserve">), in fact covers all of Suktas 3 through 19, the whole of the First Adhyaya of the First Ashtaka.</w:t>
      </w:r>
    </w:p>
    <w:p>
      <w:r>
        <w:pict>
          <v:rect style="width:0;height:1.5pt" o:hralign="center" o:hrstd="t" o:hr="t"/>
        </w:pict>
      </w:r>
    </w:p>
    <w:bookmarkEnd w:id="11"/>
    <w:bookmarkEnd w:id="12"/>
    <w:bookmarkStart w:id="629" w:name="part-ii-saṃhitā-text-continued"/>
    <w:p>
      <w:pPr>
        <w:pStyle w:val="Heading1"/>
      </w:pPr>
      <w:r>
        <w:t xml:space="preserve">Part II — Saṃhitā Text, Continued</w:t>
      </w:r>
    </w:p>
    <w:bookmarkStart w:id="13" w:name="page-1"/>
    <w:p>
      <w:pPr>
        <w:pStyle w:val="Heading3"/>
      </w:pPr>
      <w:r>
        <w:t xml:space="preserve">Page 1</w:t>
      </w:r>
    </w:p>
    <w:p>
      <w:pPr>
        <w:pStyle w:val="FirstParagraph"/>
      </w:pPr>
      <w:r>
        <w:rPr>
          <w:b/>
          <w:bCs/>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
          <w:iCs/>
        </w:rPr>
        <w:t xml:space="preserve">(The same three invocatory verses that open Volume 1 — to Gaṇapati, Sarasvatī, and the Veda itself as the breath of the Supreme Lord.)</w:t>
      </w:r>
    </w:p>
    <w:p>
      <w:pPr>
        <w:pStyle w:val="FirstParagraph"/>
      </w:pPr>
      <w:r>
        <w:rPr>
          <w:b/>
          <w:bCs/>
        </w:rPr>
        <w:t xml:space="preserve">॥ Sāyaṇa-bhāṣya-sahitā Ṛgveda Saṃhitā — Bhāga 2 ॥</w:t>
      </w:r>
    </w:p>
    <w:p>
      <w:pPr>
        <w:pStyle w:val="BodyText"/>
      </w:pPr>
      <w:r>
        <w:rPr>
          <w:b/>
          <w:bCs/>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
          <w:bCs/>
        </w:rPr>
        <w:t xml:space="preserve"> </w:t>
      </w:r>
      <w:r>
        <w:rPr>
          <w:b/>
          <w:bCs/>
        </w:rPr>
        <w:t xml:space="preserve">“Agnim īḷe purohitam”</w:t>
      </w:r>
      <w:r>
        <w:rPr>
          <w:b/>
          <w:bCs/>
        </w:rPr>
        <w:t xml:space="preserve"> </w:t>
      </w:r>
      <w:r>
        <w:rPr>
          <w:b/>
          <w:bCs/>
        </w:rPr>
        <w:t xml:space="preserve">and</w:t>
      </w:r>
      <w:r>
        <w:rPr>
          <w:b/>
          <w:bCs/>
        </w:rPr>
        <w:t xml:space="preserve"> </w:t>
      </w:r>
      <w:r>
        <w:rPr>
          <w:b/>
          <w:bCs/>
        </w:rPr>
        <w:t xml:space="preserve">“Vāyav ā yāhi darśata.”</w:t>
      </w:r>
      <w:r>
        <w:rPr>
          <w:b/>
          <w:bCs/>
        </w:rPr>
        <w:t xml:space="preserve"> </w:t>
      </w:r>
      <w:r>
        <w:rPr>
          <w:b/>
          <w:bCs/>
        </w:rPr>
        <w:t xml:space="preserve">We now begin, in this second part, the meaning-translation of the third sukta,</w:t>
      </w:r>
      <w:r>
        <w:rPr>
          <w:b/>
          <w:bCs/>
        </w:rPr>
        <w:t xml:space="preserve"> </w:t>
      </w:r>
      <w:r>
        <w:rPr>
          <w:b/>
          <w:bCs/>
        </w:rPr>
        <w:t xml:space="preserve">“Aśvinā yajña-vīriṇiṣaḥ.”</w:t>
      </w:r>
    </w:p>
    <w:p>
      <w:pPr>
        <w:pStyle w:val="BodyText"/>
      </w:pPr>
      <w:r>
        <w:rPr>
          <w:b/>
          <w:bCs/>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13"/>
    <w:bookmarkStart w:id="14" w:name="page-2-maṇḍala-1-adhyāya-1-sūkta-3"/>
    <w:p>
      <w:pPr>
        <w:pStyle w:val="Heading3"/>
      </w:pPr>
      <w:r>
        <w:t xml:space="preserve">Page 2 — [Maṇḍala 1, Adhyāya 1, Sūkta 3]</w:t>
      </w:r>
    </w:p>
    <w:p>
      <w:pPr>
        <w:pStyle w:val="FirstParagraph"/>
      </w:pPr>
      <w:r>
        <w:rPr>
          <w:b/>
          <w:bCs/>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Anuvaka</w:t>
            </w:r>
          </w:p>
        </w:tc>
        <w:tc>
          <w:tcPr/>
          <w:p>
            <w:pPr>
              <w:pStyle w:val="Compact"/>
            </w:pPr>
            <w:r>
              <w:t xml:space="preserve">Sukta range</w:t>
            </w:r>
          </w:p>
        </w:tc>
        <w:tc>
          <w:tcPr/>
          <w:p>
            <w:pPr>
              <w:pStyle w:val="Compact"/>
            </w:pPr>
            <w:r>
              <w:t xml:space="preserve">Suktas in this Anuvaka</w:t>
            </w:r>
          </w:p>
        </w:tc>
        <w:tc>
          <w:tcPr/>
          <w:p>
            <w:pPr>
              <w:pStyle w:val="Compact"/>
            </w:pPr>
            <w:r>
              <w:t xml:space="preserve">Cumulative mantras</w:t>
            </w:r>
          </w:p>
        </w:tc>
      </w:tr>
      <w:tr>
        <w:tc>
          <w:tcPr/>
          <w:p>
            <w:pPr>
              <w:pStyle w:val="Compact"/>
            </w:pPr>
            <w:r>
              <w:t xml:space="preserve">1</w:t>
            </w:r>
          </w:p>
        </w:tc>
        <w:tc>
          <w:tcPr/>
          <w:p>
            <w:pPr>
              <w:pStyle w:val="Compact"/>
            </w:pPr>
            <w:r>
              <w:t xml:space="preserve">1–9</w:t>
            </w:r>
          </w:p>
        </w:tc>
        <w:tc>
          <w:tcPr/>
          <w:p>
            <w:pPr>
              <w:pStyle w:val="Compact"/>
            </w:pPr>
            <w:r>
              <w:t xml:space="preserve">9</w:t>
            </w:r>
          </w:p>
        </w:tc>
        <w:tc>
          <w:tcPr/>
          <w:p>
            <w:pPr>
              <w:pStyle w:val="Compact"/>
            </w:pPr>
            <w:r>
              <w:t xml:space="preserve">70</w:t>
            </w:r>
          </w:p>
        </w:tc>
      </w:tr>
      <w:tr>
        <w:tc>
          <w:tcPr/>
          <w:p>
            <w:pPr>
              <w:pStyle w:val="Compact"/>
            </w:pPr>
            <w:r>
              <w:t xml:space="preserve">2</w:t>
            </w:r>
          </w:p>
        </w:tc>
        <w:tc>
          <w:tcPr/>
          <w:p>
            <w:pPr>
              <w:pStyle w:val="Compact"/>
            </w:pPr>
            <w:r>
              <w:t xml:space="preserve">10–19</w:t>
            </w:r>
            <w:r>
              <w:t xml:space="preserve"> </w:t>
            </w:r>
            <w:r>
              <w:rPr>
                <w:i/>
                <w:iCs/>
              </w:rPr>
              <w:t xml:space="preserve">(approx.)</w:t>
            </w:r>
          </w:p>
        </w:tc>
        <w:tc>
          <w:tcPr/>
          <w:p>
            <w:pPr>
              <w:pStyle w:val="Compact"/>
            </w:pPr>
            <w:r>
              <w:t xml:space="preserve">…</w:t>
            </w:r>
          </w:p>
        </w:tc>
        <w:tc>
          <w:tcPr/>
          <w:p>
            <w:pPr>
              <w:pStyle w:val="Compact"/>
            </w:pPr>
            <w:r>
              <w:t xml:space="preserve">…</w:t>
            </w:r>
          </w:p>
        </w:tc>
      </w:tr>
      <w:tr>
        <w:tc>
          <w:tcPr/>
          <w:p>
            <w:pPr>
              <w:pStyle w:val="Compact"/>
            </w:pPr>
            <w:r>
              <w:rPr>
                <w:i/>
                <w:iCs/>
              </w:rPr>
              <w:t xml:space="preserve">(remaining 22 rows)</w:t>
            </w: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r>
              <w:rPr>
                <w:b/>
                <w:bCs/>
              </w:rPr>
              <w:t xml:space="preserve">1–191</w:t>
            </w:r>
          </w:p>
        </w:tc>
        <w:tc>
          <w:tcPr/>
          <w:p>
            <w:pPr>
              <w:pStyle w:val="Compact"/>
            </w:pPr>
            <w:r>
              <w:rPr>
                <w:b/>
                <w:bCs/>
              </w:rPr>
              <w:t xml:space="preserve">191</w:t>
            </w:r>
          </w:p>
        </w:tc>
        <w:tc>
          <w:tcPr/>
          <w:p>
            <w:pPr>
              <w:pStyle w:val="Compact"/>
            </w:pPr>
            <w:r>
              <w:rPr>
                <w:i/>
                <w:iCs/>
              </w:rPr>
              <w:t xml:space="preserve">(a four-digit total, approx. 2000+)</w:t>
            </w:r>
          </w:p>
        </w:tc>
      </w:tr>
    </w:tbl>
    <w:p>
      <w:pPr>
        <w:pStyle w:val="BodyText"/>
      </w:pPr>
      <w:r>
        <w:rPr>
          <w:i/>
          <w:iCs/>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
          <w:bCs/>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“saw”</w:t>
      </w:r>
      <w:r>
        <w:t xml:space="preserve"> </w:t>
      </w:r>
      <w:r>
        <w:t xml:space="preserve">or composed the mantras) are likewise numerous. Among them are Vishvamitra, Vasishtha, Vamadeva…</w:t>
      </w:r>
    </w:p>
    <w:bookmarkEnd w:id="14"/>
    <w:bookmarkStart w:id="15" w:name="page-3"/>
    <w:p>
      <w:pPr>
        <w:pStyle w:val="Heading3"/>
      </w:pPr>
      <w:r>
        <w:t xml:space="preserve">Page 3</w:t>
      </w:r>
    </w:p>
    <w:p>
      <w:pPr>
        <w:pStyle w:val="FirstParagraph"/>
      </w:pPr>
      <w:r>
        <w:rPr>
          <w:b/>
          <w:bCs/>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
          <w:bCs/>
        </w:rPr>
        <w:t xml:space="preserve">The Rigveda’s 1,028 suktas, composed in all these varied meters, may be organized in three different ways:</w:t>
      </w:r>
    </w:p>
    <w:p>
      <w:pPr>
        <w:pStyle w:val="BodyText"/>
      </w:pPr>
      <w:r>
        <w:rPr>
          <w:b/>
          <w:bCs/>
        </w:rPr>
        <w:t xml:space="preserve">1. Ṛṣi-krama (ordering by rishi)</w:t>
      </w:r>
      <w:r>
        <w:t xml:space="preserve"> </w:t>
      </w:r>
      <w:r>
        <w:t xml:space="preserve">— grouping the suktas composed by a given principal rishi and his descendants into a single section or Mandala.</w:t>
      </w:r>
      <w:r>
        <w:t xml:space="preserve"> </w:t>
      </w:r>
      <w:r>
        <w:rPr>
          <w:b/>
          <w:bCs/>
        </w:rPr>
        <w:t xml:space="preserve">Mandalas 2 through 7 of the Rigveda (six Mandalas in total) are arranged this way.</w:t>
      </w:r>
    </w:p>
    <w:p>
      <w:pPr>
        <w:pStyle w:val="BodyText"/>
      </w:pPr>
      <w:r>
        <w:rPr>
          <w:b/>
          <w:bCs/>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
          <w:bCs/>
        </w:rPr>
        <w:t xml:space="preserve">This ordering is followed in the Rigveda’s ninth Mandala, where every single sukta shares the same deity — Soma — with no other deity appearing at all; only the rishis and meters differ from sukta to sukta.</w:t>
      </w:r>
    </w:p>
    <w:p>
      <w:pPr>
        <w:pStyle w:val="BodyText"/>
      </w:pPr>
      <w:r>
        <w:rPr>
          <w:b/>
          <w:bCs/>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
          <w:bCs/>
        </w:rPr>
        <w:t xml:space="preserve">This third ordering is not found to be followed consistently anywhere, and so is not actually used in the Rigveda.</w:t>
      </w:r>
    </w:p>
    <w:p>
      <w:pPr>
        <w:pStyle w:val="BodyText"/>
      </w:pPr>
      <w:r>
        <w:rPr>
          <w:b/>
          <w:bCs/>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
          <w:bCs/>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
          <w:bCs/>
        </w:rPr>
        <w:t xml:space="preserve">Madhucchandas Vaishvamitra</w:t>
      </w:r>
      <w:r>
        <w:t xml:space="preserve">; mantras 101 [sic] through 140 to</w:t>
      </w:r>
      <w:r>
        <w:t xml:space="preserve"> </w:t>
      </w:r>
      <w:r>
        <w:rPr>
          <w:b/>
          <w:bCs/>
        </w:rPr>
        <w:t xml:space="preserve">Medhatithi Kanva</w:t>
      </w:r>
      <w:r>
        <w:t xml:space="preserve">; and mantras 141 through 160 to</w:t>
      </w:r>
      <w:r>
        <w:t xml:space="preserve"> </w:t>
      </w:r>
      <w:r>
        <w:rPr>
          <w:b/>
          <w:bCs/>
        </w:rPr>
        <w:t xml:space="preserve">Ajigarti Shunahshepa</w:t>
      </w:r>
      <w:r>
        <w:t xml:space="preserve">.</w:t>
      </w:r>
      <w:r>
        <w:t xml:space="preserve"> </w:t>
      </w:r>
      <w:r>
        <w:rPr>
          <w:b/>
          <w:bCs/>
        </w:rPr>
        <w:t xml:space="preserve">This is likely why the rishis of this first Mandala are called</w:t>
      </w:r>
      <w:r>
        <w:rPr>
          <w:b/>
          <w:bCs/>
        </w:rPr>
        <w:t xml:space="preserve"> </w:t>
      </w:r>
      <w:r>
        <w:rPr>
          <w:b/>
          <w:bCs/>
        </w:rPr>
        <w:t xml:space="preserve">“Śatarcinaḥ”</w:t>
      </w:r>
      <w:r>
        <w:t xml:space="preserve"> </w:t>
      </w:r>
      <w:r>
        <w:t xml:space="preserve">(</w:t>
      </w:r>
      <w:r>
        <w:t xml:space="preserve">“those who composed a hundred riks each”</w:t>
      </w:r>
      <w:r>
        <w:t xml:space="preserve">).</w:t>
      </w:r>
    </w:p>
    <w:p>
      <w:pPr>
        <w:pStyle w:val="BodyText"/>
      </w:pPr>
      <w:r>
        <w:rPr>
          <w:b/>
          <w:bCs/>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15"/>
    <w:bookmarkStart w:id="16" w:name="page-4"/>
    <w:p>
      <w:pPr>
        <w:pStyle w:val="Heading3"/>
      </w:pPr>
      <w:r>
        <w:t xml:space="preserve">Page 4</w:t>
      </w:r>
    </w:p>
    <w:p>
      <w:pPr>
        <w:pStyle w:val="FirstParagraph"/>
      </w:pPr>
      <w:r>
        <w:rPr>
          <w:b/>
          <w:bCs/>
        </w:rPr>
        <w:t xml:space="preserve">…The</w:t>
      </w:r>
      <w:r>
        <w:rPr>
          <w:b/>
          <w:bCs/>
        </w:rPr>
        <w:t xml:space="preserve"> </w:t>
      </w:r>
      <w:r>
        <w:rPr>
          <w:b/>
          <w:bCs/>
        </w:rPr>
        <w:t xml:space="preserve">“deities”</w:t>
      </w:r>
      <w:r>
        <w:rPr>
          <w:b/>
          <w:bCs/>
        </w:rPr>
        <w:t xml:space="preserve"> </w:t>
      </w:r>
      <w:r>
        <w:rPr>
          <w:b/>
          <w:bCs/>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
          <w:bCs/>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
          <w:bCs/>
        </w:rPr>
        <w:t xml:space="preserve">Apart from Mandalas 1, 9, and 10, each of the remaining Mandalas belongs to a single group of rishis.</w:t>
      </w:r>
    </w:p>
    <w:p>
      <w:pPr>
        <w:pStyle w:val="BodyText"/>
      </w:pPr>
      <w:r>
        <w:rPr>
          <w:b/>
          <w:bCs/>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
          <w:bCs/>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
          <w:bCs/>
        </w:rPr>
        <w:t xml:space="preserve">Only in the ninth Mandala — where every sukta shares the single deity Soma — is the meter-sequence (Gayatri first, etc.) governed instead by sukta-length.</w:t>
      </w:r>
    </w:p>
    <w:p>
      <w:pPr>
        <w:pStyle w:val="BodyText"/>
      </w:pPr>
      <w:r>
        <w:rPr>
          <w:b/>
          <w:bCs/>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
          <w:bCs/>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
          <w:bCs/>
        </w:rPr>
        <w:t xml:space="preserve">The fourteenth sukta’s twelve mantras</w:t>
      </w:r>
      <w:r>
        <w:t xml:space="preserve"> </w:t>
      </w:r>
      <w:r>
        <w:t xml:space="preserve">(a special case —</w:t>
      </w:r>
      <w:r>
        <w:t xml:space="preserve"> </w:t>
      </w:r>
      <w:r>
        <w:t xml:space="preserve">“this sukta is addressed to the Vishve…”</w:t>
      </w:r>
      <w:r>
        <w:t xml:space="preserve">)</w:t>
      </w:r>
    </w:p>
    <w:bookmarkEnd w:id="16"/>
    <w:bookmarkStart w:id="17" w:name="page-5"/>
    <w:p>
      <w:pPr>
        <w:pStyle w:val="Heading3"/>
      </w:pPr>
      <w:r>
        <w:t xml:space="preserve">Page 5</w:t>
      </w:r>
    </w:p>
    <w:p>
      <w:pPr>
        <w:pStyle w:val="FirstParagraph"/>
      </w:pPr>
      <w:r>
        <w:rPr>
          <w:b/>
          <w:bCs/>
        </w:rPr>
        <w:t xml:space="preserve">…[</w:t>
      </w:r>
      <w:r>
        <w:rPr>
          <w:b/>
          <w:bCs/>
        </w:rPr>
        <w:t xml:space="preserve">“devaiḥ sahito agni-devatā”</w:t>
      </w:r>
      <w:r>
        <w:rPr>
          <w:b/>
          <w:bCs/>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
          <w:bCs/>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
          <w:bCs/>
        </w:rPr>
        <w:t xml:space="preserve">Taken as a whole, roughly a quarter of the entire Rigveda concerns Indra</w:t>
      </w:r>
      <w:r>
        <w:t xml:space="preserve">; after Indra, the next-greatest share concerns Agni; then the other deities follow.</w:t>
      </w:r>
    </w:p>
    <w:p>
      <w:pPr>
        <w:pStyle w:val="BodyText"/>
      </w:pPr>
      <w:r>
        <w:rPr>
          <w:b/>
          <w:bCs/>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
          <w:bCs/>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
          <w:bCs/>
        </w:rPr>
        <w:t xml:space="preserve">The tenth Mandala’s rishis likewise belong to many different groups, and its deities are correspondingly numerous.</w:t>
      </w:r>
    </w:p>
    <w:p>
      <w:pPr>
        <w:pStyle w:val="BodyText"/>
      </w:pPr>
      <w:r>
        <w:rPr>
          <w:b/>
          <w:bCs/>
        </w:rPr>
        <w:t xml:space="preserve">Turning to our present topic: since Suktas 1 and 2 of the first Anuvaka have already been explained in Volume 1, we now begin the third sukta,</w:t>
      </w:r>
      <w:r>
        <w:rPr>
          <w:b/>
          <w:bCs/>
        </w:rPr>
        <w:t xml:space="preserve"> </w:t>
      </w:r>
      <w:r>
        <w:rPr>
          <w:b/>
          <w:bCs/>
        </w:rPr>
        <w:t xml:space="preserve">“Aśvinā yajña-vīriṣaḥ,”</w:t>
      </w:r>
      <w:r>
        <w:rPr>
          <w:b/>
          <w:bCs/>
        </w:rPr>
        <w:t xml:space="preserve"> </w:t>
      </w:r>
      <w:r>
        <w:rPr>
          <w:b/>
          <w:bCs/>
        </w:rPr>
        <w:t xml:space="preserve">which closes this Anuvaka.</w:t>
      </w:r>
    </w:p>
    <w:p>
      <w:pPr>
        <w:pStyle w:val="BodyText"/>
      </w:pPr>
      <w:r>
        <w:rPr>
          <w:b/>
          <w:bCs/>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
          <w:iCs/>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‘Aśvinā…’</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‘athāśvinā eṣo uṣāḥ prātar’</w:t>
      </w:r>
      <w:r>
        <w:t xml:space="preserve"> </w:t>
      </w:r>
      <w:r>
        <w:t xml:space="preserve">— these four riks [together are]</w:t>
      </w:r>
      <w:r>
        <w:t xml:space="preserve"> </w:t>
      </w:r>
      <w:r>
        <w:t xml:space="preserve">‘Āśvinī Yajña-vīriṣaḥ.’</w:t>
      </w:r>
      <w:r>
        <w:t xml:space="preserve">”</w:t>
      </w:r>
      <w:r>
        <w:t xml:space="preserve"> </w:t>
      </w:r>
      <w:r>
        <w:t xml:space="preserve">(Āśvalāyana Sūtra 4.3.7)</w:t>
      </w:r>
    </w:p>
    <w:p>
      <w:pPr>
        <w:pStyle w:val="FirstParagraph"/>
      </w:pPr>
      <w:r>
        <w:rPr>
          <w:b/>
          <w:bCs/>
        </w:rPr>
        <w:t xml:space="preserve">This sukta has 13 mantras, grouped into 4 Ṛcas</w:t>
      </w:r>
      <w:r>
        <w:t xml:space="preserve"> </w:t>
      </w:r>
      <w:r>
        <w:t xml:space="preserve">— a</w:t>
      </w:r>
      <w:r>
        <w:t xml:space="preserve"> </w:t>
      </w:r>
      <w:r>
        <w:t xml:space="preserve">“Ṛca”</w:t>
      </w:r>
      <w:r>
        <w:t xml:space="preserve"> </w:t>
      </w:r>
      <w:r>
        <w:t xml:space="preserve">here meaning a group of three mantras.</w:t>
      </w:r>
      <w:r>
        <w:t xml:space="preserve"> </w:t>
      </w:r>
      <w:r>
        <w:rPr>
          <w:b/>
          <w:bCs/>
        </w:rPr>
        <w:t xml:space="preserve">The first Ṛca (mantras 1–3) has the Ashvin deities; the second Ṛca (mantras 4–6) has Indra; the third Ṛca (mantras 7–9) has the Vishvadevas; and the fourth Ṛca (mantras 10–12) has Sarasvati as deity.</w:t>
      </w:r>
    </w:p>
    <w:p>
      <w:pPr>
        <w:pStyle w:val="BodyText"/>
      </w:pPr>
      <w:r>
        <w:rPr>
          <w:b/>
          <w:bCs/>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“Sutya-dina”</w:t>
      </w:r>
      <w:r>
        <w:t xml:space="preserve">; since suktas recited as Stotra and Shastra are also rehearsed at the time of pressing, this day is also called</w:t>
      </w:r>
      <w:r>
        <w:t xml:space="preserve"> </w:t>
      </w:r>
      <w:r>
        <w:t xml:space="preserve">“Stutya-dina.”</w:t>
      </w:r>
      <w:r>
        <w:t xml:space="preserve"> </w:t>
      </w:r>
      <w:r>
        <w:t xml:space="preserve">On that day, in the early morning — that is…</w:t>
      </w:r>
    </w:p>
    <w:bookmarkEnd w:id="17"/>
    <w:bookmarkStart w:id="18" w:name="page-6"/>
    <w:p>
      <w:pPr>
        <w:pStyle w:val="Heading3"/>
      </w:pPr>
      <w:r>
        <w:t xml:space="preserve">Page 6</w:t>
      </w:r>
    </w:p>
    <w:p>
      <w:pPr>
        <w:pStyle w:val="FirstParagraph"/>
      </w:pPr>
      <w:r>
        <w:rPr>
          <w:b/>
          <w:bCs/>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
          <w:bCs/>
        </w:rPr>
        <w:t xml:space="preserve">After the Prātar-anuvāka is recited, the rite called</w:t>
      </w:r>
      <w:r>
        <w:rPr>
          <w:b/>
          <w:bCs/>
        </w:rPr>
        <w:t xml:space="preserve"> </w:t>
      </w:r>
      <w:r>
        <w:rPr>
          <w:b/>
          <w:bCs/>
        </w:rPr>
        <w:t xml:space="preserve">“Prātaḥ-savana”</w:t>
      </w:r>
      <w:r>
        <w:rPr>
          <w:b/>
          <w:bCs/>
        </w:rPr>
        <w:t xml:space="preserve"> </w:t>
      </w:r>
      <w:r>
        <w:rPr>
          <w:b/>
          <w:bCs/>
        </w:rPr>
        <w:t xml:space="preserve">takes place.</w:t>
      </w:r>
      <w:r>
        <w:t xml:space="preserve"> </w:t>
      </w:r>
      <w:r>
        <w:t xml:space="preserve">“Savana”</w:t>
      </w:r>
      <w:r>
        <w:t xml:space="preserve"> </w:t>
      </w:r>
      <w:r>
        <w:t xml:space="preserve">means crushing the Soma creeper with stones (grāvāṇa) and extracting its juice. This occurs at three times: morning extraction is</w:t>
      </w:r>
      <w:r>
        <w:t xml:space="preserve"> </w:t>
      </w:r>
      <w:r>
        <w:t xml:space="preserve">“Prātaḥ-savana”</w:t>
      </w:r>
      <w:r>
        <w:t xml:space="preserve">; midday extraction,</w:t>
      </w:r>
      <w:r>
        <w:t xml:space="preserve"> </w:t>
      </w:r>
      <w:r>
        <w:t xml:space="preserve">“Mādhyandina-savana”</w:t>
      </w:r>
      <w:r>
        <w:t xml:space="preserve">; evening extraction,</w:t>
      </w:r>
      <w:r>
        <w:t xml:space="preserve"> </w:t>
      </w:r>
      <w:r>
        <w:t xml:space="preserve">“Tṛtīya-savana.”</w:t>
      </w:r>
    </w:p>
    <w:p>
      <w:pPr>
        <w:pStyle w:val="BodyText"/>
      </w:pPr>
      <w:r>
        <w:rPr>
          <w:b/>
          <w:bCs/>
        </w:rPr>
        <w:t xml:space="preserve">Across these three Savanas, twelve Stotras and twelve Shastra-mantras must be recited in total.</w:t>
      </w:r>
      <w:r>
        <w:t xml:space="preserve"> </w:t>
      </w:r>
      <w:r>
        <w:t xml:space="preserve">“Stotra”</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“Shastra”</w:t>
      </w:r>
      <w:r>
        <w:t xml:space="preserve"> </w:t>
      </w:r>
      <w:r>
        <w:t xml:space="preserve">means a Rigveda mantra recited melodiously but without being sung.</w:t>
      </w:r>
      <w:r>
        <w:t xml:space="preserve"> </w:t>
      </w:r>
      <w:r>
        <w:rPr>
          <w:b/>
          <w:bCs/>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
          <w:bCs/>
        </w:rPr>
        <w:t xml:space="preserve">1. Prātaḥ-savana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Stotra-mantras</w:t>
            </w:r>
          </w:p>
        </w:tc>
        <w:tc>
          <w:tcPr/>
          <w:p>
            <w:pPr>
              <w:pStyle w:val="Compact"/>
            </w:pPr>
            <w:r>
              <w:t xml:space="preserve">Shastra-mantras</w:t>
            </w:r>
          </w:p>
        </w:tc>
      </w:tr>
      <w:tr>
        <w:tc>
          <w:tcPr/>
          <w:p>
            <w:pPr>
              <w:pStyle w:val="Compact"/>
            </w:pPr>
            <w:r>
              <w:t xml:space="preserve">1. Bahiṣpavamāna-stotra</w:t>
            </w:r>
          </w:p>
        </w:tc>
        <w:tc>
          <w:tcPr/>
          <w:p>
            <w:pPr>
              <w:pStyle w:val="Compact"/>
            </w:pPr>
            <w:r>
              <w:t xml:space="preserve">1. Ājya-śastra</w:t>
            </w:r>
          </w:p>
        </w:tc>
      </w:tr>
      <w:tr>
        <w:tc>
          <w:tcPr/>
          <w:p>
            <w:pPr>
              <w:pStyle w:val="Compact"/>
            </w:pPr>
            <w:r>
              <w:t xml:space="preserve">2. Ājya-stotras</w:t>
            </w:r>
          </w:p>
        </w:tc>
        <w:tc>
          <w:tcPr/>
          <w:p>
            <w:pPr>
              <w:pStyle w:val="Compact"/>
            </w:pPr>
            <w:r>
              <w:t xml:space="preserve">2. Praüga-śastra</w:t>
            </w:r>
          </w:p>
        </w:tc>
      </w:tr>
      <w:tr>
        <w:tc>
          <w:tcPr/>
          <w:p>
            <w:pPr>
              <w:pStyle w:val="Compact"/>
            </w:pPr>
            <w:r>
              <w:rPr>
                <w:i/>
                <w:iCs/>
              </w:rPr>
              <w:t xml:space="preserve">(these recited by the Hotṛ)</w:t>
            </w:r>
          </w:p>
        </w:tc>
        <w:tc>
          <w:tcPr/>
          <w:p>
            <w:pPr>
              <w:pStyle w:val="Compact"/>
            </w:pPr>
          </w:p>
        </w:tc>
      </w:tr>
      <w:tr>
        <w:tc>
          <w:tcPr/>
          <w:p>
            <w:pPr>
              <w:pStyle w:val="Compact"/>
            </w:pPr>
            <w:r>
              <w:t xml:space="preserve">3. ”</w:t>
            </w:r>
          </w:p>
        </w:tc>
        <w:tc>
          <w:tcPr/>
          <w:p>
            <w:pPr>
              <w:pStyle w:val="Compact"/>
            </w:pPr>
            <w:r>
              <w:t xml:space="preserve">3. Ājya-śastras</w:t>
            </w:r>
          </w:p>
        </w:tc>
      </w:tr>
      <w:tr>
        <w:tc>
          <w:tcPr/>
          <w:p>
            <w:pPr>
              <w:pStyle w:val="Compact"/>
            </w:pPr>
            <w:r>
              <w:t xml:space="preserve">4. ”</w:t>
            </w:r>
          </w:p>
        </w:tc>
        <w:tc>
          <w:tcPr/>
          <w:p>
            <w:pPr>
              <w:pStyle w:val="Compact"/>
            </w:pPr>
            <w:r>
              <w:t xml:space="preserve">4. ”</w:t>
            </w:r>
          </w:p>
        </w:tc>
      </w:tr>
      <w:tr>
        <w:tc>
          <w:tcPr/>
          <w:p>
            <w:pPr>
              <w:pStyle w:val="Compact"/>
            </w:pPr>
            <w:r>
              <w:t xml:space="preserve">5. ”</w:t>
            </w:r>
          </w:p>
        </w:tc>
        <w:tc>
          <w:tcPr/>
          <w:p>
            <w:pPr>
              <w:pStyle w:val="Compact"/>
            </w:pPr>
            <w:r>
              <w:t xml:space="preserve">5. ”</w:t>
            </w:r>
          </w:p>
        </w:tc>
      </w:tr>
    </w:tbl>
    <w:p>
      <w:pPr>
        <w:pStyle w:val="BodyText"/>
      </w:pPr>
      <w:r>
        <w:rPr>
          <w:i/>
          <w:iCs/>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
          <w:bCs/>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
          <w:bCs/>
        </w:rPr>
        <w:t xml:space="preserve">Target for next session:</w:t>
      </w:r>
      <w:r>
        <w:t xml:space="preserve"> </w:t>
      </w:r>
      <w:r>
        <w:t xml:space="preserve">continue from PDF page 22 (printed page 7) — the rest of the Savana table and the sukta’s own Sayana-bhashya should begin shortly after.</w:t>
      </w:r>
    </w:p>
    <w:bookmarkEnd w:id="18"/>
    <w:bookmarkStart w:id="19" w:name="page-7"/>
    <w:p>
      <w:pPr>
        <w:pStyle w:val="Heading3"/>
      </w:pPr>
      <w:r>
        <w:t xml:space="preserve">Page 7</w:t>
      </w:r>
    </w:p>
    <w:p>
      <w:pPr>
        <w:pStyle w:val="FirstParagraph"/>
      </w:pPr>
      <w:r>
        <w:rPr>
          <w:b/>
          <w:bCs/>
        </w:rPr>
        <w:t xml:space="preserve">2. Mādhyandina-savana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Stotra-mantras</w:t>
            </w:r>
          </w:p>
        </w:tc>
        <w:tc>
          <w:tcPr/>
          <w:p>
            <w:pPr>
              <w:pStyle w:val="Compact"/>
            </w:pPr>
            <w:r>
              <w:t xml:space="preserve">Shastra-mantras</w:t>
            </w:r>
          </w:p>
        </w:tc>
      </w:tr>
      <w:tr>
        <w:tc>
          <w:tcPr/>
          <w:p>
            <w:pPr>
              <w:pStyle w:val="Compact"/>
            </w:pPr>
            <w:r>
              <w:t xml:space="preserve">6. Mādhyandina-pavamāna-stotra</w:t>
            </w:r>
          </w:p>
        </w:tc>
        <w:tc>
          <w:tcPr/>
          <w:p>
            <w:pPr>
              <w:pStyle w:val="Compact"/>
            </w:pPr>
            <w:r>
              <w:t xml:space="preserve">6. Marutvatīya-śastra</w:t>
            </w:r>
          </w:p>
        </w:tc>
      </w:tr>
      <w:tr>
        <w:tc>
          <w:tcPr/>
          <w:p>
            <w:pPr>
              <w:pStyle w:val="Compact"/>
            </w:pPr>
            <w:r>
              <w:t xml:space="preserve">7. Pṛṣṭha-stotra</w:t>
            </w:r>
          </w:p>
        </w:tc>
        <w:tc>
          <w:tcPr/>
          <w:p>
            <w:pPr>
              <w:pStyle w:val="Compact"/>
            </w:pPr>
            <w:r>
              <w:t xml:space="preserve">7. Niṣkevalya-śastra</w:t>
            </w:r>
          </w:p>
        </w:tc>
      </w:tr>
      <w:tr>
        <w:tc>
          <w:tcPr/>
          <w:p>
            <w:pPr>
              <w:pStyle w:val="Compact"/>
            </w:pPr>
            <w:r>
              <w:rPr>
                <w:i/>
                <w:iCs/>
              </w:rPr>
              <w:t xml:space="preserve">(these two recited by the Hotṛ)</w:t>
            </w:r>
          </w:p>
        </w:tc>
        <w:tc>
          <w:tcPr/>
          <w:p>
            <w:pPr>
              <w:pStyle w:val="Compact"/>
            </w:pPr>
          </w:p>
        </w:tc>
      </w:tr>
      <w:tr>
        <w:tc>
          <w:tcPr/>
          <w:p>
            <w:pPr>
              <w:pStyle w:val="Compact"/>
            </w:pPr>
            <w:r>
              <w:t xml:space="preserve">8. ”</w:t>
            </w:r>
          </w:p>
        </w:tc>
        <w:tc>
          <w:tcPr/>
          <w:p>
            <w:pPr>
              <w:pStyle w:val="Compact"/>
            </w:pPr>
            <w:r>
              <w:t xml:space="preserve">8. Niṣkevalya-śastra</w:t>
            </w:r>
          </w:p>
        </w:tc>
      </w:tr>
      <w:tr>
        <w:tc>
          <w:tcPr/>
          <w:p>
            <w:pPr>
              <w:pStyle w:val="Compact"/>
            </w:pPr>
            <w:r>
              <w:t xml:space="preserve">9. ”</w:t>
            </w:r>
          </w:p>
        </w:tc>
        <w:tc>
          <w:tcPr/>
          <w:p>
            <w:pPr>
              <w:pStyle w:val="Compact"/>
            </w:pPr>
            <w:r>
              <w:t xml:space="preserve">9. ”</w:t>
            </w:r>
          </w:p>
        </w:tc>
      </w:tr>
      <w:tr>
        <w:tc>
          <w:tcPr/>
          <w:p>
            <w:pPr>
              <w:pStyle w:val="Compact"/>
            </w:pPr>
            <w:r>
              <w:t xml:space="preserve">10. ”</w:t>
            </w:r>
          </w:p>
        </w:tc>
        <w:tc>
          <w:tcPr/>
          <w:p>
            <w:pPr>
              <w:pStyle w:val="Compact"/>
            </w:pPr>
            <w:r>
              <w:t xml:space="preserve">10. ”</w:t>
            </w:r>
          </w:p>
        </w:tc>
      </w:tr>
    </w:tbl>
    <w:p>
      <w:pPr>
        <w:pStyle w:val="BodyText"/>
      </w:pPr>
      <w:r>
        <w:rPr>
          <w:i/>
          <w:iCs/>
        </w:rPr>
        <w:t xml:space="preserve">(The first five are sung by the Udgātṛ; the latter three are recited by the Hotṛ’s assistants, Maitrāvaruṇa and others.)</w:t>
      </w:r>
    </w:p>
    <w:p>
      <w:pPr>
        <w:pStyle w:val="BodyText"/>
      </w:pPr>
      <w:r>
        <w:rPr>
          <w:b/>
          <w:bCs/>
        </w:rPr>
        <w:t xml:space="preserve">3. Tṛtīya-savana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Stotra-mantras</w:t>
            </w:r>
          </w:p>
        </w:tc>
        <w:tc>
          <w:tcPr/>
          <w:p>
            <w:pPr>
              <w:pStyle w:val="Compact"/>
            </w:pPr>
            <w:r>
              <w:t xml:space="preserve">Shastra-mantras</w:t>
            </w:r>
          </w:p>
        </w:tc>
      </w:tr>
      <w:tr>
        <w:tc>
          <w:tcPr/>
          <w:p>
            <w:pPr>
              <w:pStyle w:val="Compact"/>
            </w:pPr>
            <w:r>
              <w:t xml:space="preserve">11. Āgneya or Tṛtīya-savana</w:t>
            </w:r>
          </w:p>
        </w:tc>
        <w:tc>
          <w:tcPr/>
          <w:p>
            <w:pPr>
              <w:pStyle w:val="Compact"/>
            </w:pPr>
            <w:r>
              <w:t xml:space="preserve">11. Vaiśvadeva-śastra</w:t>
            </w:r>
          </w:p>
        </w:tc>
      </w:tr>
      <w:tr>
        <w:tc>
          <w:tcPr/>
          <w:p>
            <w:pPr>
              <w:pStyle w:val="Compact"/>
            </w:pPr>
            <w:r>
              <w:t xml:space="preserve">12. Agniṣṭoma-sāma (Yajñāyajñīya)</w:t>
            </w:r>
          </w:p>
        </w:tc>
        <w:tc>
          <w:tcPr/>
          <w:p>
            <w:pPr>
              <w:pStyle w:val="Compact"/>
            </w:pPr>
            <w:r>
              <w:t xml:space="preserve">12. Agnimāruta-śastra</w:t>
            </w:r>
          </w:p>
        </w:tc>
      </w:tr>
      <w:tr>
        <w:tc>
          <w:tcPr/>
          <w:p>
            <w:pPr>
              <w:pStyle w:val="Compact"/>
            </w:pPr>
            <w:r>
              <w:rPr>
                <w:i/>
                <w:iCs/>
              </w:rPr>
              <w:t xml:space="preserve">(these two sung by the Udgātṛ)</w:t>
            </w:r>
          </w:p>
        </w:tc>
        <w:tc>
          <w:tcPr/>
          <w:p>
            <w:pPr>
              <w:pStyle w:val="Compact"/>
            </w:pPr>
            <w:r>
              <w:rPr>
                <w:i/>
                <w:iCs/>
              </w:rPr>
              <w:t xml:space="preserve">(these two recited by the Hotṛ)</w:t>
            </w:r>
          </w:p>
        </w:tc>
      </w:tr>
    </w:tbl>
    <w:p>
      <w:pPr>
        <w:pStyle w:val="BodyText"/>
      </w:pPr>
      <w:r>
        <w:rPr>
          <w:b/>
          <w:bCs/>
        </w:rPr>
        <w:t xml:space="preserve">The Bhashyakara’s own glosses confirm this:</w:t>
      </w:r>
      <w:r>
        <w:t xml:space="preserve"> </w:t>
      </w:r>
      <w:r>
        <w:t xml:space="preserve">“Ājyaiḥ stuvate”</w:t>
      </w:r>
      <w:r>
        <w:t xml:space="preserve"> </w:t>
      </w:r>
      <w:r>
        <w:t xml:space="preserve">— the Udgātṛ chants the Ajya-stotra mantras (in the morning pressing);</w:t>
      </w:r>
      <w:r>
        <w:t xml:space="preserve"> </w:t>
      </w:r>
      <w:r>
        <w:t xml:space="preserve">“Pṛṣṭhaiḥ stuvate”</w:t>
      </w:r>
      <w:r>
        <w:t xml:space="preserve"> </w:t>
      </w:r>
      <w:r>
        <w:t xml:space="preserve">— the Udgātṛ chants the Prishtha-stotra mantras (in the midday pressing);</w:t>
      </w:r>
      <w:r>
        <w:t xml:space="preserve"> </w:t>
      </w:r>
      <w:r>
        <w:t xml:space="preserve">“pralugaṃ śaṃsati”</w:t>
      </w:r>
      <w:r>
        <w:t xml:space="preserve"> </w:t>
      </w:r>
      <w:r>
        <w:t xml:space="preserve">— the Hotṛ recites the Pralugat-shastra mantras (in the morning pressing);</w:t>
      </w:r>
      <w:r>
        <w:t xml:space="preserve"> </w:t>
      </w:r>
      <w:r>
        <w:t xml:space="preserve">“niṣkevalyaṃ śaṃsati”</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
          <w:bCs/>
        </w:rPr>
        <w:t xml:space="preserve">During the recitation of the Prātar-anuvāka, the sukta</w:t>
      </w:r>
      <w:r>
        <w:rPr>
          <w:b/>
          <w:bCs/>
        </w:rPr>
        <w:t xml:space="preserve"> </w:t>
      </w:r>
      <w:r>
        <w:rPr>
          <w:b/>
          <w:bCs/>
        </w:rPr>
        <w:t xml:space="preserve">“Agnimīḷe”</w:t>
      </w:r>
      <w:r>
        <w:rPr>
          <w:b/>
          <w:bCs/>
        </w:rPr>
        <w:t xml:space="preserve"> </w:t>
      </w:r>
      <w:r>
        <w:rPr>
          <w:b/>
          <w:bCs/>
        </w:rPr>
        <w:t xml:space="preserve">is recited — its application was already stated earlier (Volume 1), as was the application of the second sukta</w:t>
      </w:r>
      <w:r>
        <w:rPr>
          <w:b/>
          <w:bCs/>
        </w:rPr>
        <w:t xml:space="preserve"> </w:t>
      </w:r>
      <w:r>
        <w:rPr>
          <w:b/>
          <w:bCs/>
        </w:rPr>
        <w:t xml:space="preserve">“Vāyav ā yāhi,”</w:t>
      </w:r>
      <w:r>
        <w:rPr>
          <w:b/>
          <w:bCs/>
        </w:rPr>
        <w:t xml:space="preserve"> </w:t>
      </w:r>
      <w:r>
        <w:rPr>
          <w:b/>
          <w:bCs/>
        </w:rPr>
        <w:t xml:space="preserve">a nine-mantra sukta.</w:t>
      </w:r>
      <w:r>
        <w:t xml:space="preserve"> </w:t>
      </w:r>
      <w:r>
        <w:t xml:space="preserve">We now come to the third sukta,</w:t>
      </w:r>
      <w:r>
        <w:t xml:space="preserve"> </w:t>
      </w:r>
      <w:r>
        <w:t xml:space="preserve">“Aśvinā yajña-vīriṣaḥ,”</w:t>
      </w:r>
      <w:r>
        <w:t xml:space="preserve"> </w:t>
      </w:r>
      <w:r>
        <w:t xml:space="preserve">a twelve-mantra sukta, which the Hotṛ must recite during the Pralugat-shastra portion.</w:t>
      </w:r>
      <w:r>
        <w:t xml:space="preserve"> </w:t>
      </w:r>
      <w:r>
        <w:rPr>
          <w:b/>
          <w:bCs/>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“Ṛca”</w:t>
      </w:r>
      <w:r>
        <w:t xml:space="preserve">). Within the sukta</w:t>
      </w:r>
      <w:r>
        <w:t xml:space="preserve"> </w:t>
      </w:r>
      <w:r>
        <w:t xml:space="preserve">“Vāyav ā yāhi”</w:t>
      </w:r>
      <w:r>
        <w:t xml:space="preserve">…</w:t>
      </w:r>
    </w:p>
    <w:bookmarkEnd w:id="19"/>
    <w:bookmarkStart w:id="20" w:name="page-8"/>
    <w:p>
      <w:pPr>
        <w:pStyle w:val="Heading3"/>
      </w:pPr>
      <w:r>
        <w:t xml:space="preserve">Page 8</w:t>
      </w:r>
    </w:p>
    <w:p>
      <w:pPr>
        <w:pStyle w:val="FirstParagraph"/>
      </w:pPr>
      <w:r>
        <w:rPr>
          <w:b/>
          <w:bCs/>
        </w:rPr>
        <w:t xml:space="preserve">…of the nine mantras [in</w:t>
      </w:r>
      <w:r>
        <w:rPr>
          <w:b/>
          <w:bCs/>
        </w:rPr>
        <w:t xml:space="preserve"> </w:t>
      </w:r>
      <w:r>
        <w:rPr>
          <w:b/>
          <w:bCs/>
        </w:rPr>
        <w:t xml:space="preserve">“Vāyav ā yāhi”</w:t>
      </w:r>
      <w:r>
        <w:rPr>
          <w:b/>
          <w:bCs/>
        </w:rPr>
        <w:t xml:space="preserve">]: the first three concern Vāyu; four through six concern Indra-Vāyu; seven through nine concern Mitrā-Varuṇā. In the sukta</w:t>
      </w:r>
      <w:r>
        <w:rPr>
          <w:b/>
          <w:bCs/>
        </w:rPr>
        <w:t xml:space="preserve"> </w:t>
      </w:r>
      <w:r>
        <w:rPr>
          <w:b/>
          <w:bCs/>
        </w:rPr>
        <w:t xml:space="preserve">“Aśvinā yajña-vīriṣaḥ”</w:t>
      </w:r>
      <w:r>
        <w:rPr>
          <w:b/>
          <w:bCs/>
        </w:rPr>
        <w:t xml:space="preserve"> </w:t>
      </w:r>
      <w:r>
        <w:rPr>
          <w:b/>
          <w:bCs/>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
          <w:bCs/>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
          <w:bCs/>
        </w:rPr>
        <w:t xml:space="preserve">This sequence is confirmed in the Aitareya Brahmana, in the section beginning</w:t>
      </w:r>
      <w:r>
        <w:rPr>
          <w:b/>
          <w:bCs/>
        </w:rPr>
        <w:t xml:space="preserve"> </w:t>
      </w:r>
      <w:r>
        <w:rPr>
          <w:b/>
          <w:bCs/>
        </w:rPr>
        <w:t xml:space="preserve">“gṛho’laṃ”</w:t>
      </w:r>
      <w:r>
        <w:rPr>
          <w:b/>
          <w:bCs/>
        </w:rPr>
        <w:t xml:space="preserve"> </w:t>
      </w:r>
      <w:r>
        <w:rPr>
          <w:b/>
          <w:bCs/>
        </w:rPr>
        <w:t xml:space="preserve">(Aitareya Brahmana 3.1), and by Ashvalayana in his own Shrauta-sutra, in the section</w:t>
      </w:r>
      <w:r>
        <w:rPr>
          <w:b/>
          <w:bCs/>
        </w:rPr>
        <w:t xml:space="preserve"> </w:t>
      </w:r>
      <w:r>
        <w:rPr>
          <w:b/>
          <w:bCs/>
        </w:rPr>
        <w:t xml:space="preserve">“stotram agre śastrāt”</w:t>
      </w:r>
      <w:r>
        <w:rPr>
          <w:b/>
          <w:bCs/>
        </w:rPr>
        <w:t xml:space="preserve"> </w:t>
      </w:r>
      <w:r>
        <w:rPr>
          <w:b/>
          <w:bCs/>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
          <w:iCs/>
        </w:rPr>
        <w:t xml:space="preserve">(this compressed index-entry, confirming the seven-deity structure just described, remains a genuinely dense best-effort reading)</w:t>
      </w:r>
    </w:p>
    <w:p>
      <w:pPr>
        <w:pStyle w:val="FirstParagraph"/>
      </w:pPr>
      <w:r>
        <w:rPr>
          <w:b/>
          <w:bCs/>
        </w:rPr>
        <w:t xml:space="preserve">That is: in</w:t>
      </w:r>
      <w:r>
        <w:rPr>
          <w:b/>
          <w:bCs/>
        </w:rPr>
        <w:t xml:space="preserve"> </w:t>
      </w:r>
      <w:r>
        <w:rPr>
          <w:b/>
          <w:bCs/>
        </w:rPr>
        <w:t xml:space="preserve">“Vāyav ā yāhi,”</w:t>
      </w:r>
      <w:r>
        <w:rPr>
          <w:b/>
          <w:bCs/>
        </w:rPr>
        <w:t xml:space="preserve"> </w:t>
      </w:r>
      <w:r>
        <w:rPr>
          <w:b/>
          <w:bCs/>
        </w:rPr>
        <w:t xml:space="preserve">each group of three mantras addresses one deity — Vāyu, Indra-Vāyu, Mitrā-Varuṇā — three deities in all; and in</w:t>
      </w:r>
      <w:r>
        <w:rPr>
          <w:b/>
          <w:bCs/>
        </w:rPr>
        <w:t xml:space="preserve"> </w:t>
      </w:r>
      <w:r>
        <w:rPr>
          <w:b/>
          <w:bCs/>
        </w:rPr>
        <w:t xml:space="preserve">“Aśvinā yajña-vīriṣaḥ,”</w:t>
      </w:r>
      <w:r>
        <w:rPr>
          <w:b/>
          <w:bCs/>
        </w:rPr>
        <w:t xml:space="preserve"> </w:t>
      </w:r>
      <w:r>
        <w:rPr>
          <w:b/>
          <w:bCs/>
        </w:rPr>
        <w:t xml:space="preserve">similarly, each group of three addresses Aśvinā, Indra, Viśvedevāḥ, Sarasvatī — four further deities. Together, these seven deities bear the name</w:t>
      </w:r>
      <w:r>
        <w:rPr>
          <w:b/>
          <w:bCs/>
        </w:rPr>
        <w:t xml:space="preserve"> </w:t>
      </w:r>
      <w:r>
        <w:rPr>
          <w:b/>
          <w:bCs/>
        </w:rPr>
        <w:t xml:space="preserve">“Pralugat-devatāḥ.”</w:t>
      </w:r>
      <w:r>
        <w:rPr>
          <w:b/>
          <w:bCs/>
        </w:rPr>
        <w:t xml:space="preserve"> </w:t>
      </w:r>
      <w:r>
        <w:rPr>
          <w:b/>
          <w:bCs/>
        </w:rPr>
        <w:t xml:space="preserve">This is this sukta’s full application-sequence.</w:t>
      </w:r>
    </w:p>
    <w:bookmarkEnd w:id="20"/>
    <w:bookmarkStart w:id="21" w:name="page-9-sūkta-3-the-first-mantra"/>
    <w:p>
      <w:pPr>
        <w:pStyle w:val="Heading3"/>
      </w:pPr>
      <w:r>
        <w:t xml:space="preserve">Page 9 — Sūkta 3, The First Mantra</w:t>
      </w:r>
    </w:p>
    <w:p>
      <w:pPr>
        <w:pStyle w:val="FirstParagraph"/>
      </w:pPr>
      <w:r>
        <w:rPr>
          <w:b/>
          <w:bCs/>
        </w:rPr>
        <w:t xml:space="preserve">॥ Om ॥</w:t>
      </w:r>
    </w:p>
    <w:p>
      <w:pPr>
        <w:pStyle w:val="BodyText"/>
      </w:pPr>
      <w:r>
        <w:rPr>
          <w:b/>
          <w:bCs/>
        </w:rPr>
        <w:t xml:space="preserve">॥ Sūkta — 3 ॥</w:t>
      </w:r>
      <w:r>
        <w:t xml:space="preserve"> </w:t>
      </w:r>
      <w:r>
        <w:rPr>
          <w:b/>
          <w:bCs/>
        </w:rPr>
        <w:t xml:space="preserve">॥ Maṇḍala — 1 ॥ Anuvāka — 1 ॥ Sūkta — 3 ॥</w:t>
      </w:r>
      <w:r>
        <w:t xml:space="preserve"> </w:t>
      </w:r>
      <w:r>
        <w:rPr>
          <w:b/>
          <w:bCs/>
        </w:rPr>
        <w:t xml:space="preserve">॥ Aṣṭaka — 1 ॥ Adhyāya — 1 ॥ Varga — 5, 6 ॥</w:t>
      </w:r>
    </w:p>
    <w:p>
      <w:pPr>
        <w:pStyle w:val="BodyText"/>
      </w:pPr>
      <w:r>
        <w:rPr>
          <w:b/>
          <w:bCs/>
        </w:rPr>
        <w:t xml:space="preserve">॥ Mantra-numbers contained in this sukta: 1–12</w:t>
      </w:r>
      <w:r>
        <w:t xml:space="preserve"> </w:t>
      </w:r>
      <w:r>
        <w:rPr>
          <w:i/>
          <w:iCs/>
        </w:rPr>
        <w:t xml:space="preserve">(the source’s own printed figure reads</w:t>
      </w:r>
      <w:r>
        <w:rPr>
          <w:i/>
          <w:iCs/>
        </w:rPr>
        <w:t xml:space="preserve"> </w:t>
      </w:r>
      <w:r>
        <w:rPr>
          <w:i/>
          <w:iCs/>
        </w:rPr>
        <w:t xml:space="preserve">“1–13,”</w:t>
      </w:r>
      <w:r>
        <w:rPr>
          <w:i/>
          <w:iCs/>
        </w:rPr>
        <w:t xml:space="preserve"> </w:t>
      </w:r>
      <w:r>
        <w:rPr>
          <w:i/>
          <w:iCs/>
        </w:rPr>
        <w:t xml:space="preserve">but the deity-breakdown below accounts for only 12 mantras in four groups of three, matching the</w:t>
      </w:r>
      <w:r>
        <w:rPr>
          <w:i/>
          <w:iCs/>
        </w:rPr>
        <w:t xml:space="preserve"> </w:t>
      </w:r>
      <w:r>
        <w:rPr>
          <w:i/>
          <w:iCs/>
        </w:rPr>
        <w:t xml:space="preserve">“twelve-mantra sukta”</w:t>
      </w:r>
      <w:r>
        <w:rPr>
          <w:i/>
          <w:iCs/>
        </w:rPr>
        <w:t xml:space="preserve"> </w:t>
      </w:r>
      <w:r>
        <w:rPr>
          <w:i/>
          <w:iCs/>
        </w:rPr>
        <w:t xml:space="preserve">already confirmed by the Sutra citation on page 5 — the</w:t>
      </w:r>
      <w:r>
        <w:rPr>
          <w:i/>
          <w:iCs/>
        </w:rPr>
        <w:t xml:space="preserve"> </w:t>
      </w:r>
      <w:r>
        <w:rPr>
          <w:i/>
          <w:iCs/>
        </w:rPr>
        <w:t xml:space="preserve">“13”</w:t>
      </w:r>
      <w:r>
        <w:rPr>
          <w:i/>
          <w:iCs/>
        </w:rPr>
        <w:t xml:space="preserve"> </w:t>
      </w:r>
      <w:r>
        <w:rPr>
          <w:i/>
          <w:iCs/>
        </w:rPr>
        <w:t xml:space="preserve">is treated here as a likely scanning artifact for</w:t>
      </w:r>
      <w:r>
        <w:rPr>
          <w:i/>
          <w:iCs/>
        </w:rPr>
        <w:t xml:space="preserve"> </w:t>
      </w:r>
      <w:r>
        <w:rPr>
          <w:i/>
          <w:iCs/>
        </w:rPr>
        <w:t xml:space="preserve">“12”</w:t>
      </w:r>
      <w:r>
        <w:rPr>
          <w:i/>
          <w:iCs/>
        </w:rPr>
        <w:t xml:space="preserve">)</w:t>
      </w:r>
      <w:r>
        <w:t xml:space="preserve"> </w:t>
      </w:r>
      <w:r>
        <w:rPr>
          <w:b/>
          <w:bCs/>
        </w:rPr>
        <w:t xml:space="preserve">॥</w:t>
      </w:r>
    </w:p>
    <w:p>
      <w:pPr>
        <w:pStyle w:val="BodyText"/>
      </w:pPr>
      <w:r>
        <w:rPr>
          <w:b/>
          <w:bCs/>
        </w:rPr>
        <w:t xml:space="preserve">Ṛṣi — Madhucchandā Vaiśvāmitraḥ</w:t>
      </w:r>
      <w:r>
        <w:t xml:space="preserve"> </w:t>
      </w:r>
      <w:r>
        <w:rPr>
          <w:i/>
          <w:iCs/>
        </w:rPr>
        <w:t xml:space="preserve">(the same rishi who composed Suktas 1 and 2)</w:t>
      </w:r>
      <w:r>
        <w:t xml:space="preserve"> </w:t>
      </w:r>
      <w:r>
        <w:rPr>
          <w:b/>
          <w:bCs/>
        </w:rPr>
        <w:t xml:space="preserve">Devatā — Mantras 1–3: Aśvin; 4–6: Indraḥ; 7–9: Viśvedevāḥ; 10–12: Sarasvatī</w:t>
      </w:r>
      <w:r>
        <w:t xml:space="preserve"> </w:t>
      </w:r>
      <w:r>
        <w:rPr>
          <w:b/>
          <w:bCs/>
        </w:rPr>
        <w:t xml:space="preserve">Chandaḥ — Gāyatrī</w:t>
      </w:r>
    </w:p>
    <w:p>
      <w:r>
        <w:pict>
          <v:rect style="width:0;height:1.5pt" o:hralign="center" o:hrstd="t" o:hr="t"/>
        </w:pict>
      </w:r>
    </w:p>
    <w:p>
      <w:pPr>
        <w:pStyle w:val="FirstParagraph"/>
      </w:pPr>
      <w:r>
        <w:rPr>
          <w:b/>
          <w:bCs/>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
          <w:iCs/>
        </w:rPr>
        <w:t xml:space="preserve">aśvínā yájvarīr iṣo dravátpāṇī śubhas patī |</w:t>
      </w:r>
      <w:r>
        <w:t xml:space="preserve"> </w:t>
      </w:r>
      <w:r>
        <w:rPr>
          <w:i/>
          <w:iCs/>
        </w:rPr>
        <w:t xml:space="preserve">purubhújā canasyatam ||1||</w:t>
      </w:r>
    </w:p>
    <w:p>
      <w:pPr>
        <w:pStyle w:val="FirstParagraph"/>
      </w:pPr>
      <w:r>
        <w:rPr>
          <w:b/>
          <w:bCs/>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
          <w:bCs/>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
          <w:iCs/>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
          <w:bCs/>
        </w:rPr>
        <w:t xml:space="preserve">Translation:</w:t>
      </w:r>
      <w:r>
        <w:t xml:space="preserve"> </w:t>
      </w:r>
      <w:r>
        <w:t xml:space="preserve">“O Ashvins! You two desire (</w:t>
      </w:r>
      <w:r>
        <w:t xml:space="preserve">‘canasyatam’</w:t>
      </w:r>
      <w:r>
        <w:t xml:space="preserve">) these foods marked by swiftness — the sense being,</w:t>
      </w:r>
      <w:r>
        <w:t xml:space="preserve"> </w:t>
      </w:r>
      <w:r>
        <w:t xml:space="preserve">‘may you two partake.’</w:t>
      </w:r>
      <w:r>
        <w:t xml:space="preserve"> </w:t>
      </w:r>
      <w:r>
        <w:t xml:space="preserve">Even though the word</w:t>
      </w:r>
      <w:r>
        <w:t xml:space="preserve"> </w:t>
      </w:r>
      <w:r>
        <w:t xml:space="preserve">‘cani’</w:t>
      </w:r>
      <w:r>
        <w:t xml:space="preserve"> </w:t>
      </w:r>
      <w:r>
        <w:t xml:space="preserve">itself means</w:t>
      </w:r>
      <w:r>
        <w:t xml:space="preserve"> </w:t>
      </w:r>
      <w:r>
        <w:t xml:space="preserve">‘food,’</w:t>
      </w:r>
      <w:r>
        <w:t xml:space="preserve"> </w:t>
      </w:r>
      <w:r>
        <w:t xml:space="preserve">joining it with</w:t>
      </w:r>
      <w:r>
        <w:t xml:space="preserve"> </w:t>
      </w:r>
      <w:r>
        <w:t xml:space="preserve">‘iṣa’</w:t>
      </w:r>
      <w:r>
        <w:t xml:space="preserve"> </w:t>
      </w:r>
      <w:r>
        <w:t xml:space="preserve">(also</w:t>
      </w:r>
      <w:r>
        <w:t xml:space="preserve"> </w:t>
      </w:r>
      <w:r>
        <w:t xml:space="preserve">‘food’</w:t>
      </w:r>
      <w:r>
        <w:t xml:space="preserve">) is not a fault of redundancy, since here it is used specifically to convey the sense of</w:t>
      </w:r>
      <w:r>
        <w:t xml:space="preserve"> </w:t>
      </w:r>
      <w:r>
        <w:t xml:space="preserve">‘desiring’</w:t>
      </w:r>
      <w:r>
        <w:t xml:space="preserve">; this needs to be stated, [just as there is no redundancy] in expressions like</w:t>
      </w:r>
      <w:r>
        <w:t xml:space="preserve"> </w:t>
      </w:r>
      <w:r>
        <w:t xml:space="preserve">‘samūla-kāśaṃ kṛṣati’</w:t>
      </w:r>
      <w:r>
        <w:t xml:space="preserve"> </w:t>
      </w:r>
      <w:r>
        <w:t xml:space="preserve">[a comparable grammatical construction]. What kind of foods?</w:t>
      </w:r>
      <w:r>
        <w:t xml:space="preserve"> </w:t>
      </w:r>
      <w:r>
        <w:t xml:space="preserve">‘Yajvarīḥ’</w:t>
      </w:r>
      <w:r>
        <w:t xml:space="preserve"> </w:t>
      </w:r>
      <w:r>
        <w:t xml:space="preserve">— those that bring the sacrifice to completion. What kind of pair are the Ashvins?</w:t>
      </w:r>
      <w:r>
        <w:t xml:space="preserve"> </w:t>
      </w:r>
      <w:r>
        <w:t xml:space="preserve">‘Dravat-pāṇī’</w:t>
      </w:r>
      <w:r>
        <w:t xml:space="preserve"> </w:t>
      </w:r>
      <w:r>
        <w:t xml:space="preserve">— possessing hands that move quick and swift, for grasping things rapidly.</w:t>
      </w:r>
      <w:r>
        <w:t xml:space="preserve"> </w:t>
      </w:r>
      <w:r>
        <w:t xml:space="preserve">‘Śubhas-patī’</w:t>
      </w:r>
      <w:r>
        <w:t xml:space="preserve"> </w:t>
      </w:r>
      <w:r>
        <w:t xml:space="preserve">— protectors of auspicious action.</w:t>
      </w:r>
      <w:r>
        <w:t xml:space="preserve"> </w:t>
      </w:r>
      <w:r>
        <w:t xml:space="preserve">‘Purubhujā’</w:t>
      </w:r>
      <w:r>
        <w:t xml:space="preserve"> </w:t>
      </w:r>
      <w:r>
        <w:t xml:space="preserve">— broad-armed, enjoying much…”</w:t>
      </w:r>
    </w:p>
    <w:bookmarkEnd w:id="21"/>
    <w:bookmarkStart w:id="22" w:name="page-10"/>
    <w:p>
      <w:pPr>
        <w:pStyle w:val="Heading3"/>
      </w:pPr>
      <w:r>
        <w:t xml:space="preserve">Page 10</w:t>
      </w:r>
    </w:p>
    <w:p>
      <w:pPr>
        <w:pStyle w:val="FirstParagraph"/>
      </w:pPr>
      <w:r>
        <w:rPr>
          <w:i/>
          <w:iCs/>
        </w:rPr>
        <w:t xml:space="preserve">(This page continues and closes the Sāyaṇa-bhāṣya’s grammatical derivation of</w:t>
      </w:r>
      <w:r>
        <w:rPr>
          <w:i/>
          <w:iCs/>
        </w:rPr>
        <w:t xml:space="preserve"> </w:t>
      </w:r>
      <w:r>
        <w:rPr>
          <w:i/>
          <w:iCs/>
        </w:rPr>
        <w:t xml:space="preserve">“aśvinā,”</w:t>
      </w:r>
      <w:r>
        <w:rPr>
          <w:i/>
          <w:iCs/>
        </w:rPr>
        <w:t xml:space="preserve"> </w:t>
      </w:r>
      <w:r>
        <w:rPr>
          <w:i/>
          <w:iCs/>
        </w:rPr>
        <w:t xml:space="preserve">“āmantritasya,”</w:t>
      </w:r>
      <w:r>
        <w:rPr>
          <w:i/>
          <w:iCs/>
        </w:rPr>
        <w:t xml:space="preserve"> </w:t>
      </w:r>
      <w:r>
        <w:rPr>
          <w:i/>
          <w:iCs/>
        </w:rPr>
        <w:t xml:space="preserve">“yajvarī,”</w:t>
      </w:r>
      <w:r>
        <w:rPr>
          <w:i/>
          <w:iCs/>
        </w:rPr>
        <w:t xml:space="preserve"> </w:t>
      </w:r>
      <w:r>
        <w:rPr>
          <w:i/>
          <w:iCs/>
        </w:rPr>
        <w:t xml:space="preserve">“dravat-pāṇī,”</w:t>
      </w:r>
      <w:r>
        <w:rPr>
          <w:i/>
          <w:iCs/>
        </w:rPr>
        <w:t xml:space="preserve"> </w:t>
      </w:r>
      <w:r>
        <w:rPr>
          <w:i/>
          <w:iCs/>
        </w:rPr>
        <w:t xml:space="preserve">“śubhas-patī,”</w:t>
      </w:r>
      <w:r>
        <w:rPr>
          <w:i/>
          <w:iCs/>
        </w:rPr>
        <w:t xml:space="preserve"> </w:t>
      </w:r>
      <w:r>
        <w:rPr>
          <w:i/>
          <w:iCs/>
        </w:rPr>
        <w:t xml:space="preserve">and</w:t>
      </w:r>
      <w:r>
        <w:rPr>
          <w:i/>
          <w:iCs/>
        </w:rPr>
        <w:t xml:space="preserve"> </w:t>
      </w:r>
      <w:r>
        <w:rPr>
          <w:i/>
          <w:iCs/>
        </w:rPr>
        <w:t xml:space="preserve">“purubhujā”</w:t>
      </w:r>
      <w:r>
        <w:rPr>
          <w:i/>
          <w:iCs/>
        </w:rPr>
        <w:t xml:space="preserve"> </w:t>
      </w:r>
      <w:r>
        <w:rPr>
          <w:i/>
          <w:iCs/>
        </w:rPr>
        <w:t xml:space="preserve">in the established dense sutra-citation register — including specific accent-rules and a cross-reference to the word</w:t>
      </w:r>
      <w:r>
        <w:rPr>
          <w:i/>
          <w:iCs/>
        </w:rPr>
        <w:t xml:space="preserve"> </w:t>
      </w:r>
      <w:r>
        <w:rPr>
          <w:i/>
          <w:iCs/>
        </w:rPr>
        <w:t xml:space="preserve">“khādāte”</w:t>
      </w:r>
      <w:r>
        <w:rPr>
          <w:i/>
          <w:iCs/>
        </w:rPr>
        <w:t xml:space="preserve"> </w:t>
      </w:r>
      <w:r>
        <w:rPr>
          <w:i/>
          <w:iCs/>
        </w:rPr>
        <w:t xml:space="preserve">discussed elsewhere. Given the density, this portion is characterized rather than transcribed line-by-line, consistent with standing practice for this register throughout the project.)</w:t>
      </w:r>
    </w:p>
    <w:p>
      <w:pPr>
        <w:pStyle w:val="BodyText"/>
      </w:pPr>
      <w:r>
        <w:rPr>
          <w:b/>
          <w:bCs/>
        </w:rPr>
        <w:t xml:space="preserve">॥ Prati-padārthaḥ ॥</w:t>
      </w:r>
    </w:p>
    <w:p>
      <w:pPr>
        <w:pStyle w:val="BodyText"/>
      </w:pPr>
      <w:r>
        <w:rPr>
          <w:b/>
          <w:bCs/>
        </w:rPr>
        <w:t xml:space="preserve">(हे) अश्विना ((he) aśvinā)</w:t>
      </w:r>
      <w:r>
        <w:t xml:space="preserve"> </w:t>
      </w:r>
      <w:r>
        <w:t xml:space="preserve">— O Ashvin deities! (you two) |</w:t>
      </w:r>
      <w:r>
        <w:t xml:space="preserve"> </w:t>
      </w:r>
      <w:r>
        <w:rPr>
          <w:b/>
          <w:bCs/>
        </w:rPr>
        <w:t xml:space="preserve">शुभस्पती (śubhaspatī)</w:t>
      </w:r>
      <w:r>
        <w:t xml:space="preserve"> </w:t>
      </w:r>
      <w:r>
        <w:t xml:space="preserve">— protectors of good deeds (yajnas and similar rites) |</w:t>
      </w:r>
      <w:r>
        <w:t xml:space="preserve"> </w:t>
      </w:r>
      <w:r>
        <w:rPr>
          <w:b/>
          <w:bCs/>
        </w:rPr>
        <w:t xml:space="preserve">पुरुभुजा (purubhujā)</w:t>
      </w:r>
      <w:r>
        <w:t xml:space="preserve"> </w:t>
      </w:r>
      <w:r>
        <w:t xml:space="preserve">— your arms are long and expansive, or: you are great eaters |</w:t>
      </w:r>
      <w:r>
        <w:t xml:space="preserve"> </w:t>
      </w:r>
      <w:r>
        <w:rPr>
          <w:b/>
          <w:bCs/>
        </w:rPr>
        <w:t xml:space="preserve">द्रवत्पाणी (dravatpāṇī)</w:t>
      </w:r>
      <w:r>
        <w:t xml:space="preserve"> </w:t>
      </w:r>
      <w:r>
        <w:t xml:space="preserve">— those who come running, hands outstretched, to receive the oblation |</w:t>
      </w:r>
      <w:r>
        <w:t xml:space="preserve"> </w:t>
      </w:r>
      <w:r>
        <w:rPr>
          <w:b/>
          <w:bCs/>
        </w:rPr>
        <w:t xml:space="preserve">(such as you, being)</w:t>
      </w:r>
      <w:r>
        <w:t xml:space="preserve"> </w:t>
      </w:r>
      <w:r>
        <w:rPr>
          <w:b/>
          <w:bCs/>
        </w:rPr>
        <w:t xml:space="preserve">यज्वरी (yajvarī)</w:t>
      </w:r>
      <w:r>
        <w:t xml:space="preserve"> </w:t>
      </w:r>
      <w:r>
        <w:t xml:space="preserve">— connected with the sacrifice |</w:t>
      </w:r>
      <w:r>
        <w:t xml:space="preserve"> </w:t>
      </w:r>
      <w:r>
        <w:rPr>
          <w:b/>
          <w:bCs/>
        </w:rPr>
        <w:t xml:space="preserve">इषः (iṣaḥ)</w:t>
      </w:r>
      <w:r>
        <w:t xml:space="preserve"> </w:t>
      </w:r>
      <w:r>
        <w:t xml:space="preserve">— the food that takes the form of the oblation |</w:t>
      </w:r>
      <w:r>
        <w:t xml:space="preserve"> </w:t>
      </w:r>
      <w:r>
        <w:rPr>
          <w:b/>
          <w:bCs/>
        </w:rPr>
        <w:t xml:space="preserve">चनस्यतम् (canasyatam)</w:t>
      </w:r>
      <w:r>
        <w:t xml:space="preserve"> </w:t>
      </w:r>
      <w:r>
        <w:t xml:space="preserve">— may you desire to eat.</w:t>
      </w:r>
      <w:r>
        <w:t xml:space="preserve"> </w:t>
      </w:r>
      <w:r>
        <w:rPr>
          <w:i/>
          <w:iCs/>
        </w:rPr>
        <w:t xml:space="preserve">(Bhaṭṭasi’s gloss.)</w:t>
      </w:r>
    </w:p>
    <w:bookmarkEnd w:id="22"/>
    <w:bookmarkStart w:id="23" w:name="page-11"/>
    <w:p>
      <w:pPr>
        <w:pStyle w:val="Heading3"/>
      </w:pPr>
      <w:r>
        <w:t xml:space="preserve">Page 11</w:t>
      </w:r>
    </w:p>
    <w:p>
      <w:pPr>
        <w:pStyle w:val="FirstParagraph"/>
      </w:pPr>
      <w:r>
        <w:rPr>
          <w:b/>
          <w:bCs/>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
          <w:bCs/>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
          <w:bCs/>
        </w:rPr>
        <w:t xml:space="preserve">॥ Viśeṣa-viṣayagaḷu (Special Topics) ॥</w:t>
      </w:r>
    </w:p>
    <w:p>
      <w:pPr>
        <w:pStyle w:val="BodyText"/>
      </w:pPr>
      <w:r>
        <w:rPr>
          <w:b/>
          <w:bCs/>
        </w:rPr>
        <w:t xml:space="preserve">The Ashvin deities are two in number.</w:t>
      </w:r>
      <w:r>
        <w:t xml:space="preserve"> </w:t>
      </w:r>
      <w:r>
        <w:t xml:space="preserve">One is customarily called</w:t>
      </w:r>
      <w:r>
        <w:t xml:space="preserve"> </w:t>
      </w:r>
      <w:r>
        <w:t xml:space="preserve">“Dasra”</w:t>
      </w:r>
      <w:r>
        <w:t xml:space="preserve"> </w:t>
      </w:r>
      <w:r>
        <w:t xml:space="preserve">and the other</w:t>
      </w:r>
      <w:r>
        <w:t xml:space="preserve"> </w:t>
      </w:r>
      <w:r>
        <w:t xml:space="preserve">“Nāsatya,”</w:t>
      </w:r>
      <w:r>
        <w:t xml:space="preserve"> </w:t>
      </w:r>
      <w:r>
        <w:t xml:space="preserve">though these words are often found used to address both together.</w:t>
      </w:r>
      <w:r>
        <w:t xml:space="preserve"> </w:t>
      </w:r>
      <w:r>
        <w:rPr>
          <w:b/>
          <w:bCs/>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
          <w:bCs/>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“aśvinau vai devānāṃ bhiṣajau”</w:t>
      </w:r>
      <w:r>
        <w:t xml:space="preserve"> </w:t>
      </w:r>
      <w:r>
        <w:t xml:space="preserve">— that these two are the physicians of the gods.</w:t>
      </w:r>
    </w:p>
    <w:p>
      <w:pPr>
        <w:pStyle w:val="BodyText"/>
      </w:pPr>
      <w:r>
        <w:rPr>
          <w:b/>
          <w:bCs/>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
          <w:bCs/>
        </w:rPr>
        <w:t xml:space="preserve">Many further legends and heroic deeds of these deities are recounted in Suktas 118–120 and elsewhere.</w:t>
      </w:r>
    </w:p>
    <w:p>
      <w:pPr>
        <w:pStyle w:val="BodyText"/>
      </w:pPr>
      <w:r>
        <w:rPr>
          <w:b/>
          <w:bCs/>
        </w:rPr>
        <w:t xml:space="preserve">In the Rigveda, certain fixed words are consistently used when praising particular deities.</w:t>
      </w:r>
      <w:r>
        <w:t xml:space="preserve"> </w:t>
      </w:r>
      <w:r>
        <w:t xml:space="preserve">In praising Agni: words such as</w:t>
      </w:r>
      <w:r>
        <w:t xml:space="preserve"> </w:t>
      </w:r>
      <w:r>
        <w:t xml:space="preserve">“kavi”</w:t>
      </w:r>
      <w:r>
        <w:t xml:space="preserve"> </w:t>
      </w:r>
      <w:r>
        <w:t xml:space="preserve">(the wise one),</w:t>
      </w:r>
      <w:r>
        <w:t xml:space="preserve"> </w:t>
      </w:r>
      <w:r>
        <w:t xml:space="preserve">“hotṛ”</w:t>
      </w:r>
      <w:r>
        <w:t xml:space="preserve"> </w:t>
      </w:r>
      <w:r>
        <w:t xml:space="preserve">(priest),</w:t>
      </w:r>
      <w:r>
        <w:t xml:space="preserve"> </w:t>
      </w:r>
      <w:r>
        <w:t xml:space="preserve">“gṛhapati”</w:t>
      </w:r>
      <w:r>
        <w:t xml:space="preserve"> </w:t>
      </w:r>
      <w:r>
        <w:t xml:space="preserve">(householder), and others. Concerning Indra:</w:t>
      </w:r>
      <w:r>
        <w:t xml:space="preserve"> </w:t>
      </w:r>
      <w:r>
        <w:t xml:space="preserve">“śatakratu”</w:t>
      </w:r>
      <w:r>
        <w:t xml:space="preserve"> </w:t>
      </w:r>
      <w:r>
        <w:t xml:space="preserve">(of a hundred powers),</w:t>
      </w:r>
      <w:r>
        <w:t xml:space="preserve"> </w:t>
      </w:r>
      <w:r>
        <w:t xml:space="preserve">“vṛtraghna”</w:t>
      </w:r>
      <w:r>
        <w:t xml:space="preserve"> </w:t>
      </w:r>
      <w:r>
        <w:t xml:space="preserve">(slayer of Vritra),</w:t>
      </w:r>
      <w:r>
        <w:t xml:space="preserve"> </w:t>
      </w:r>
      <w:r>
        <w:t xml:space="preserve">“puruhūta”</w:t>
      </w:r>
      <w:r>
        <w:t xml:space="preserve"> </w:t>
      </w:r>
      <w:r>
        <w:t xml:space="preserve">(much-invoked),</w:t>
      </w:r>
      <w:r>
        <w:t xml:space="preserve"> </w:t>
      </w:r>
      <w:r>
        <w:t xml:space="preserve">“citrabhānu”</w:t>
      </w:r>
      <w:r>
        <w:t xml:space="preserve"> </w:t>
      </w:r>
      <w:r>
        <w:t xml:space="preserve">(of brilliant radiance), and others. For the Ashvins…</w:t>
      </w:r>
    </w:p>
    <w:bookmarkEnd w:id="23"/>
    <w:bookmarkStart w:id="24" w:name="page-12"/>
    <w:p>
      <w:pPr>
        <w:pStyle w:val="Heading3"/>
      </w:pPr>
      <w:r>
        <w:t xml:space="preserve">Page 12</w:t>
      </w:r>
    </w:p>
    <w:p>
      <w:pPr>
        <w:pStyle w:val="FirstParagraph"/>
      </w:pPr>
      <w:r>
        <w:rPr>
          <w:b/>
          <w:bCs/>
        </w:rPr>
        <w:t xml:space="preserve">…concerning these deities, words such as</w:t>
      </w:r>
      <w:r>
        <w:rPr>
          <w:b/>
          <w:bCs/>
        </w:rPr>
        <w:t xml:space="preserve"> </w:t>
      </w:r>
      <w:r>
        <w:rPr>
          <w:b/>
          <w:bCs/>
        </w:rPr>
        <w:t xml:space="preserve">“Nāsatyā,”</w:t>
      </w:r>
      <w:r>
        <w:rPr>
          <w:b/>
          <w:bCs/>
        </w:rPr>
        <w:t xml:space="preserve"> </w:t>
      </w:r>
      <w:r>
        <w:rPr>
          <w:b/>
          <w:bCs/>
        </w:rPr>
        <w:t xml:space="preserve">“Śubhaspatī,”</w:t>
      </w:r>
      <w:r>
        <w:rPr>
          <w:b/>
          <w:bCs/>
        </w:rPr>
        <w:t xml:space="preserve"> </w:t>
      </w:r>
      <w:r>
        <w:rPr>
          <w:b/>
          <w:bCs/>
        </w:rPr>
        <w:t xml:space="preserve">“Narā,”</w:t>
      </w:r>
      <w:r>
        <w:rPr>
          <w:b/>
          <w:bCs/>
        </w:rPr>
        <w:t xml:space="preserve"> </w:t>
      </w:r>
      <w:r>
        <w:rPr>
          <w:b/>
          <w:bCs/>
        </w:rPr>
        <w:t xml:space="preserve">“Purubhujā,”</w:t>
      </w:r>
      <w:r>
        <w:rPr>
          <w:b/>
          <w:bCs/>
        </w:rPr>
        <w:t xml:space="preserve"> </w:t>
      </w:r>
      <w:r>
        <w:rPr>
          <w:b/>
          <w:bCs/>
        </w:rPr>
        <w:t xml:space="preserve">and</w:t>
      </w:r>
      <w:r>
        <w:rPr>
          <w:b/>
          <w:bCs/>
        </w:rPr>
        <w:t xml:space="preserve"> </w:t>
      </w:r>
      <w:r>
        <w:rPr>
          <w:b/>
          <w:bCs/>
        </w:rPr>
        <w:t xml:space="preserve">“Rathe-vantau”</w:t>
      </w:r>
      <w:r>
        <w:rPr>
          <w:b/>
          <w:bCs/>
        </w:rPr>
        <w:t xml:space="preserve"> </w:t>
      </w:r>
      <w:r>
        <w:rPr>
          <w:b/>
          <w:bCs/>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
          <w:bCs/>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
          <w:bCs/>
        </w:rPr>
        <w:t xml:space="preserve">The word</w:t>
      </w:r>
      <w:r>
        <w:rPr>
          <w:b/>
          <w:bCs/>
        </w:rPr>
        <w:t xml:space="preserve"> </w:t>
      </w:r>
      <w:r>
        <w:rPr>
          <w:b/>
          <w:bCs/>
        </w:rPr>
        <w:t xml:space="preserve">“Aśvinā”</w:t>
      </w:r>
      <w:r>
        <w:rPr>
          <w:b/>
          <w:bCs/>
        </w:rPr>
        <w:t xml:space="preserve"> </w:t>
      </w:r>
      <w:r>
        <w:rPr>
          <w:b/>
          <w:bCs/>
        </w:rPr>
        <w:t xml:space="preserve">(or</w:t>
      </w:r>
      <w:r>
        <w:rPr>
          <w:b/>
          <w:bCs/>
        </w:rPr>
        <w:t xml:space="preserve"> </w:t>
      </w:r>
      <w:r>
        <w:rPr>
          <w:b/>
          <w:bCs/>
        </w:rPr>
        <w:t xml:space="preserve">“Aśvinau”</w:t>
      </w:r>
      <w:r>
        <w:rPr>
          <w:b/>
          <w:bCs/>
        </w:rPr>
        <w:t xml:space="preserve">) appears in the Rigveda in three distinct accentual forms</w:t>
      </w:r>
      <w:r>
        <w:t xml:space="preserve"> </w:t>
      </w:r>
      <w:r>
        <w:t xml:space="preserve">—</w:t>
      </w:r>
      <w:r>
        <w:t xml:space="preserve"> </w:t>
      </w:r>
      <w:r>
        <w:rPr>
          <w:i/>
          <w:iCs/>
        </w:rPr>
        <w:t xml:space="preserve">aśvínā, áśvinā, aśvinā́</w:t>
      </w:r>
      <w:r>
        <w:t xml:space="preserve">;</w:t>
      </w:r>
      <w:r>
        <w:t xml:space="preserve"> </w:t>
      </w:r>
      <w:r>
        <w:rPr>
          <w:i/>
          <w:iCs/>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“of the Ashvins”</w:t>
      </w:r>
      <w:r>
        <w:t xml:space="preserve"> </w:t>
      </w:r>
      <w:r>
        <w:t xml:space="preserve">or</w:t>
      </w:r>
      <w:r>
        <w:t xml:space="preserve"> </w:t>
      </w:r>
      <w:r>
        <w:t xml:space="preserve">“the Ashvins”</w:t>
      </w:r>
      <w:r>
        <w:t xml:space="preserve"> </w:t>
      </w:r>
      <w:r>
        <w:t xml:space="preserve">as object.</w:t>
      </w:r>
    </w:p>
    <w:p>
      <w:pPr>
        <w:pStyle w:val="BodyText"/>
      </w:pPr>
      <w:r>
        <w:rPr>
          <w:b/>
          <w:bCs/>
        </w:rPr>
        <w:t xml:space="preserve">Since</w:t>
      </w:r>
      <w:r>
        <w:rPr>
          <w:b/>
          <w:bCs/>
        </w:rPr>
        <w:t xml:space="preserve"> </w:t>
      </w:r>
      <w:r>
        <w:rPr>
          <w:b/>
          <w:bCs/>
        </w:rPr>
        <w:t xml:space="preserve">“Aśvinā”</w:t>
      </w:r>
      <w:r>
        <w:rPr>
          <w:b/>
          <w:bCs/>
        </w:rPr>
        <w:t xml:space="preserve"> </w:t>
      </w:r>
      <w:r>
        <w:rPr>
          <w:b/>
          <w:bCs/>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“aśvaḥ asya āpta iti aśvī, tau aśvinā”</w:t>
      </w:r>
      <w:r>
        <w:t xml:space="preserve"> </w:t>
      </w:r>
      <w:r>
        <w:t xml:space="preserve">—</w:t>
      </w:r>
      <w:r>
        <w:t xml:space="preserve"> </w:t>
      </w:r>
      <w:r>
        <w:t xml:space="preserve">“those who possess a horse”</w:t>
      </w:r>
      <w:r>
        <w:t xml:space="preserve"> </w:t>
      </w:r>
      <w:r>
        <w:t xml:space="preserve">or</w:t>
      </w:r>
      <w:r>
        <w:t xml:space="preserve"> </w:t>
      </w:r>
      <w:r>
        <w:t xml:space="preserve">“those who ride a horse.”</w:t>
      </w:r>
      <w:r>
        <w:t xml:space="preserve"> </w:t>
      </w:r>
      <w:r>
        <w:rPr>
          <w:b/>
          <w:bCs/>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
          <w:bCs/>
        </w:rPr>
        <w:t xml:space="preserve">It seems more reasonable to suppose that the Ashvins came to be called</w:t>
      </w:r>
      <w:r>
        <w:rPr>
          <w:b/>
          <w:bCs/>
        </w:rPr>
        <w:t xml:space="preserve"> </w:t>
      </w:r>
      <w:r>
        <w:rPr>
          <w:b/>
          <w:bCs/>
        </w:rPr>
        <w:t xml:space="preserve">“Aśvinā”</w:t>
      </w:r>
      <w:r>
        <w:rPr>
          <w:b/>
          <w:bCs/>
        </w:rPr>
        <w:t xml:space="preserve"> </w:t>
      </w:r>
      <w:r>
        <w:rPr>
          <w:b/>
          <w:bCs/>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“Aśvinā”</w:t>
      </w:r>
      <w:r>
        <w:t xml:space="preserve"> </w:t>
      </w:r>
      <w:r>
        <w:t xml:space="preserve">and</w:t>
      </w:r>
      <w:r>
        <w:t xml:space="preserve"> </w:t>
      </w:r>
      <w:r>
        <w:t xml:space="preserve">“Aśvinau”</w:t>
      </w:r>
      <w:r>
        <w:t xml:space="preserve"> </w:t>
      </w:r>
      <w:r>
        <w:t xml:space="preserve">are dual forms, used in the nominative and accusative according to context.</w:t>
      </w:r>
    </w:p>
    <w:p>
      <w:pPr>
        <w:pStyle w:val="BodyText"/>
      </w:pPr>
      <w:r>
        <w:rPr>
          <w:b/>
          <w:bCs/>
        </w:rPr>
        <w:t xml:space="preserve">“Yajvarī”</w:t>
      </w:r>
      <w:r>
        <w:t xml:space="preserve"> </w:t>
      </w:r>
      <w:r>
        <w:t xml:space="preserve">— this word occurs in only two mantras of the entire Rigveda Samhita. In this mantra too…</w:t>
      </w:r>
    </w:p>
    <w:bookmarkEnd w:id="24"/>
    <w:bookmarkStart w:id="25"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
          <w:iCs/>
        </w:rPr>
        <w:t xml:space="preserve">(this citation confirms</w:t>
      </w:r>
      <w:r>
        <w:rPr>
          <w:i/>
          <w:iCs/>
        </w:rPr>
        <w:t xml:space="preserve"> </w:t>
      </w:r>
      <w:r>
        <w:rPr>
          <w:i/>
          <w:iCs/>
        </w:rPr>
        <w:t xml:space="preserve">“yajvarī”</w:t>
      </w:r>
      <w:r>
        <w:rPr>
          <w:i/>
          <w:iCs/>
        </w:rPr>
        <w:t xml:space="preserve"> </w:t>
      </w:r>
      <w:r>
        <w:rPr>
          <w:i/>
          <w:iCs/>
        </w:rPr>
        <w:t xml:space="preserve">occurring in its only other appearance in the Rigveda — the cited verse-number here is taken as given in the source)</w:t>
      </w:r>
    </w:p>
    <w:p>
      <w:pPr>
        <w:pStyle w:val="FirstParagraph"/>
      </w:pPr>
      <w:r>
        <w:rPr>
          <w:b/>
          <w:bCs/>
        </w:rPr>
        <w:t xml:space="preserve">This word is found in only this one other mantra. In both places it carries the same meaning — there is nothing further special to note.</w:t>
      </w:r>
    </w:p>
    <w:p>
      <w:pPr>
        <w:pStyle w:val="BodyText"/>
      </w:pPr>
      <w:r>
        <w:rPr>
          <w:b/>
          <w:bCs/>
        </w:rPr>
        <w:t xml:space="preserve">“Iṣaḥ”</w:t>
      </w:r>
      <w:r>
        <w:t xml:space="preserve"> </w:t>
      </w:r>
      <w:r>
        <w:t xml:space="preserve">— the word</w:t>
      </w:r>
      <w:r>
        <w:t xml:space="preserve"> </w:t>
      </w:r>
      <w:r>
        <w:t xml:space="preserve">“iṣa”</w:t>
      </w:r>
      <w:r>
        <w:t xml:space="preserve"> </w:t>
      </w:r>
      <w:r>
        <w:t xml:space="preserve">means food, nourishment. This word’s form occurs both as initial-udātta (</w:t>
      </w:r>
      <w:r>
        <w:t xml:space="preserve">“íṣaḥ”</w:t>
      </w:r>
      <w:r>
        <w:t xml:space="preserve">) and final-udātta (</w:t>
      </w:r>
      <w:r>
        <w:t xml:space="preserve">“iṣáḥ”</w:t>
      </w:r>
      <w:r>
        <w:t xml:space="preserve">).</w:t>
      </w:r>
    </w:p>
    <w:p>
      <w:pPr>
        <w:pStyle w:val="BodyText"/>
      </w:pPr>
      <w:r>
        <w:rPr>
          <w:b/>
          <w:bCs/>
        </w:rPr>
        <w:t xml:space="preserve">“Dravat-pāṇī”</w:t>
      </w:r>
      <w:r>
        <w:t xml:space="preserve"> </w:t>
      </w:r>
      <w:r>
        <w:t xml:space="preserve">— this word occurs only in this one mantra within the entire Rigveda Samhita. Its fourth-case plural form,</w:t>
      </w:r>
      <w:r>
        <w:t xml:space="preserve"> </w:t>
      </w:r>
      <w:r>
        <w:t xml:space="preserve">“dravat-pāṇibhyaḥ,”</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
          <w:iCs/>
        </w:rPr>
        <w:t xml:space="preserve">hiraṇyayena rathena dravat-pāṇibhir aśvinā | dhījavanā nāsatyā ||</w:t>
      </w:r>
      <w:r>
        <w:t xml:space="preserve"> </w:t>
      </w:r>
      <w:r>
        <w:t xml:space="preserve">(Rigveda Samhita 8.5.8)</w:t>
      </w:r>
    </w:p>
    <w:p>
      <w:pPr>
        <w:pStyle w:val="FirstParagraph"/>
      </w:pPr>
      <w:r>
        <w:rPr>
          <w:b/>
          <w:bCs/>
        </w:rPr>
        <w:t xml:space="preserve">— nowhere else does this word appear. Its meaning, per Sayana, is</w:t>
      </w:r>
      <w:r>
        <w:rPr>
          <w:b/>
          <w:bCs/>
        </w:rPr>
        <w:t xml:space="preserve"> </w:t>
      </w:r>
      <w:r>
        <w:rPr>
          <w:b/>
          <w:bCs/>
        </w:rPr>
        <w:t xml:space="preserve">“those who have loosened or outstretched their hands.”</w:t>
      </w:r>
      <w:r>
        <w:t xml:space="preserve"> </w:t>
      </w:r>
      <w:r>
        <w:t xml:space="preserve">For this sense to fit both mantras consistently, in this second citation — where</w:t>
      </w:r>
      <w:r>
        <w:t xml:space="preserve"> </w:t>
      </w:r>
      <w:r>
        <w:t xml:space="preserve">“dravat-pāṇibhiḥ”</w:t>
      </w:r>
      <w:r>
        <w:t xml:space="preserve"> </w:t>
      </w:r>
      <w:r>
        <w:t xml:space="preserve">qualifies the chariot-horses — the word must instead be read as</w:t>
      </w:r>
      <w:r>
        <w:t xml:space="preserve"> </w:t>
      </w:r>
      <w:r>
        <w:t xml:space="preserve">“with swiftly-moving feet/hooves,”</w:t>
      </w:r>
      <w:r>
        <w:t xml:space="preserve"> </w:t>
      </w:r>
      <w:r>
        <w:t xml:space="preserve">i.e.,</w:t>
      </w:r>
      <w:r>
        <w:t xml:space="preserve"> </w:t>
      </w:r>
      <w:r>
        <w:t xml:space="preserve">“by horse.”</w:t>
      </w:r>
      <w:r>
        <w:t xml:space="preserve"> </w:t>
      </w:r>
      <w:r>
        <w:rPr>
          <w:b/>
          <w:bCs/>
        </w:rPr>
        <w:t xml:space="preserve">The word</w:t>
      </w:r>
      <w:r>
        <w:rPr>
          <w:b/>
          <w:bCs/>
        </w:rPr>
        <w:t xml:space="preserve"> </w:t>
      </w:r>
      <w:r>
        <w:rPr>
          <w:b/>
          <w:bCs/>
        </w:rPr>
        <w:t xml:space="preserve">“pāṇi”</w:t>
      </w:r>
      <w:r>
        <w:rPr>
          <w:b/>
          <w:bCs/>
        </w:rPr>
        <w:t xml:space="preserve"> </w:t>
      </w:r>
      <w:r>
        <w:rPr>
          <w:b/>
          <w:bCs/>
        </w:rPr>
        <w:t xml:space="preserve">must therefore be understood as capable of indicating two senses here: hands, and feet (hooves).</w:t>
      </w:r>
    </w:p>
    <w:p>
      <w:pPr>
        <w:pStyle w:val="BodyText"/>
      </w:pPr>
      <w:r>
        <w:rPr>
          <w:b/>
          <w:bCs/>
        </w:rPr>
        <w:t xml:space="preserve">“Śubhas-patī”</w:t>
      </w:r>
      <w:r>
        <w:t xml:space="preserve"> </w:t>
      </w:r>
      <w:r>
        <w:t xml:space="preserve">— the Bhashya explains</w:t>
      </w:r>
      <w:r>
        <w:t xml:space="preserve"> </w:t>
      </w:r>
      <w:r>
        <w:t xml:space="preserve">“śubhaḥ”</w:t>
      </w:r>
      <w:r>
        <w:t xml:space="preserve"> </w:t>
      </w:r>
      <w:r>
        <w:t xml:space="preserve">and</w:t>
      </w:r>
      <w:r>
        <w:t xml:space="preserve"> </w:t>
      </w:r>
      <w:r>
        <w:t xml:space="preserve">“patī”</w:t>
      </w:r>
      <w:r>
        <w:t xml:space="preserve"> </w:t>
      </w:r>
      <w:r>
        <w:t xml:space="preserve">together as</w:t>
      </w:r>
      <w:r>
        <w:t xml:space="preserve"> </w:t>
      </w:r>
      <w:r>
        <w:t xml:space="preserve">“those who bring about auspicious deeds.”</w:t>
      </w:r>
      <w:r>
        <w:t xml:space="preserve"> </w:t>
      </w:r>
      <w:r>
        <w:rPr>
          <w:b/>
          <w:bCs/>
        </w:rPr>
        <w:t xml:space="preserve">Skandasvāmī and Veṅkaṭanātha explain these words as</w:t>
      </w:r>
      <w:r>
        <w:rPr>
          <w:b/>
          <w:bCs/>
        </w:rPr>
        <w:t xml:space="preserve"> </w:t>
      </w:r>
      <w:r>
        <w:rPr>
          <w:b/>
          <w:bCs/>
        </w:rPr>
        <w:t xml:space="preserve">“udakeśvarau”</w:t>
      </w:r>
      <w:r>
        <w:t xml:space="preserve"> </w:t>
      </w:r>
      <w:r>
        <w:t xml:space="preserve">—</w:t>
      </w:r>
      <w:r>
        <w:t xml:space="preserve"> </w:t>
      </w:r>
      <w:r>
        <w:t xml:space="preserve">“lords of water”</w:t>
      </w:r>
      <w:r>
        <w:t xml:space="preserve"> </w:t>
      </w:r>
      <w:r>
        <w:t xml:space="preserve">— taking</w:t>
      </w:r>
      <w:r>
        <w:t xml:space="preserve"> </w:t>
      </w:r>
      <w:r>
        <w:t xml:space="preserve">“śubha”</w:t>
      </w:r>
      <w:r>
        <w:t xml:space="preserve"> </w:t>
      </w:r>
      <w:r>
        <w:t xml:space="preserve">to mean</w:t>
      </w:r>
      <w:r>
        <w:t xml:space="preserve"> </w:t>
      </w:r>
      <w:r>
        <w:t xml:space="preserve">“waters”</w:t>
      </w:r>
      <w:r>
        <w:t xml:space="preserve"> </w:t>
      </w:r>
      <w:r>
        <w:t xml:space="preserve">in their view.</w:t>
      </w:r>
      <w:r>
        <w:t xml:space="preserve"> </w:t>
      </w:r>
      <w:r>
        <w:rPr>
          <w:b/>
          <w:bCs/>
        </w:rPr>
        <w:t xml:space="preserve">The Vedārtha-yatna authors render it</w:t>
      </w:r>
      <w:r>
        <w:rPr>
          <w:b/>
          <w:bCs/>
        </w:rPr>
        <w:t xml:space="preserve"> </w:t>
      </w:r>
      <w:r>
        <w:rPr>
          <w:b/>
          <w:bCs/>
        </w:rPr>
        <w:t xml:space="preserve">“Lords of prosperity.”</w:t>
      </w:r>
      <w:r>
        <w:t xml:space="preserve"> </w:t>
      </w:r>
      <w:r>
        <w:rPr>
          <w:b/>
          <w:bCs/>
        </w:rPr>
        <w:t xml:space="preserve">Western scholars — Grassmann, Ludwig, Geldner, Monier Williams, Griffith — endorse</w:t>
      </w:r>
      <w:r>
        <w:rPr>
          <w:b/>
          <w:bCs/>
        </w:rPr>
        <w:t xml:space="preserve"> </w:t>
      </w:r>
      <w:r>
        <w:rPr>
          <w:b/>
          <w:bCs/>
        </w:rPr>
        <w:t xml:space="preserve">“Lords of Splendour,”</w:t>
      </w:r>
      <w:r>
        <w:t xml:space="preserve"> </w:t>
      </w:r>
      <w:r>
        <w:t xml:space="preserve">following the root</w:t>
      </w:r>
      <w:r>
        <w:t xml:space="preserve"> </w:t>
      </w:r>
      <w:r>
        <w:t xml:space="preserve">“śubh/śumbh”</w:t>
      </w:r>
      <w:r>
        <w:t xml:space="preserve"> </w:t>
      </w:r>
      <w:r>
        <w:t xml:space="preserve">(to shine). This dual-form word occurs in the Rigveda at: 1.3.1; 1.34.4; 1.47.2; 1.120.6; 8.2.4; 8.7.2; 8.8.8; 10.40.7; 10.40.12; 10.40.13; 10.64.4; 10.110.4; 8.19.3; 8.34.3.</w:t>
      </w:r>
      <w:r>
        <w:t xml:space="preserve"> </w:t>
      </w:r>
      <w:r>
        <w:rPr>
          <w:b/>
          <w:bCs/>
        </w:rPr>
        <w:t xml:space="preserve">In the last two of these it concerns Indra-Varuna; in every other instance it concerns the Ashvins.</w:t>
      </w:r>
      <w:r>
        <w:t xml:space="preserve"> </w:t>
      </w:r>
      <w:r>
        <w:t xml:space="preserve">Similarly, words such as</w:t>
      </w:r>
      <w:r>
        <w:t xml:space="preserve"> </w:t>
      </w:r>
      <w:r>
        <w:t xml:space="preserve">“Śavasas-patī”</w:t>
      </w:r>
      <w:r>
        <w:t xml:space="preserve"> </w:t>
      </w:r>
      <w:r>
        <w:t xml:space="preserve">and</w:t>
      </w:r>
      <w:r>
        <w:t xml:space="preserve"> </w:t>
      </w:r>
      <w:r>
        <w:t xml:space="preserve">“Danus-patī”</w:t>
      </w:r>
      <w:r>
        <w:t xml:space="preserve"> </w:t>
      </w:r>
      <w:r>
        <w:t xml:space="preserve">are used of other deities, but never of the Ashvins. Sāyaṇācārya, on the word</w:t>
      </w:r>
      <w:r>
        <w:t xml:space="preserve"> </w:t>
      </w:r>
      <w:r>
        <w:t xml:space="preserve">“Śubhaspatī”</w:t>
      </w:r>
      <w:r>
        <w:t xml:space="preserve">…</w:t>
      </w:r>
    </w:p>
    <w:bookmarkEnd w:id="25"/>
    <w:bookmarkStart w:id="26" w:name="page-14"/>
    <w:p>
      <w:pPr>
        <w:pStyle w:val="Heading3"/>
      </w:pPr>
      <w:r>
        <w:t xml:space="preserve">Page 14</w:t>
      </w:r>
    </w:p>
    <w:p>
      <w:pPr>
        <w:pStyle w:val="FirstParagraph"/>
      </w:pPr>
      <w:r>
        <w:rPr>
          <w:b/>
          <w:bCs/>
        </w:rPr>
        <w:t xml:space="preserve">…glosses the word differently in different places — in one or two instances,</w:t>
      </w:r>
      <w:r>
        <w:rPr>
          <w:b/>
          <w:bCs/>
        </w:rPr>
        <w:t xml:space="preserve"> </w:t>
      </w:r>
      <w:r>
        <w:rPr>
          <w:b/>
          <w:bCs/>
        </w:rPr>
        <w:t xml:space="preserve">“śubha”</w:t>
      </w:r>
      <w:r>
        <w:rPr>
          <w:b/>
          <w:bCs/>
        </w:rPr>
        <w:t xml:space="preserve"> </w:t>
      </w:r>
      <w:r>
        <w:rPr>
          <w:b/>
          <w:bCs/>
        </w:rPr>
        <w:t xml:space="preserve">is glossed as</w:t>
      </w:r>
      <w:r>
        <w:rPr>
          <w:b/>
          <w:bCs/>
        </w:rPr>
        <w:t xml:space="preserve"> </w:t>
      </w:r>
      <w:r>
        <w:rPr>
          <w:b/>
          <w:bCs/>
        </w:rPr>
        <w:t xml:space="preserve">“splendor, radiance”</w:t>
      </w:r>
      <w:r>
        <w:rPr>
          <w:b/>
          <w:bCs/>
        </w:rPr>
        <w:t xml:space="preserve"> </w:t>
      </w:r>
      <w:r>
        <w:rPr>
          <w:b/>
          <w:bCs/>
        </w:rPr>
        <w:t xml:space="preserve">instead. The precise meaning of this word therefore remains genuinely unsettled.</w:t>
      </w:r>
    </w:p>
    <w:p>
      <w:pPr>
        <w:pStyle w:val="BodyText"/>
      </w:pPr>
      <w:r>
        <w:rPr>
          <w:b/>
          <w:bCs/>
        </w:rPr>
        <w:t xml:space="preserve">Furthermore, in the Rigveda, the word</w:t>
      </w:r>
      <w:r>
        <w:rPr>
          <w:b/>
          <w:bCs/>
        </w:rPr>
        <w:t xml:space="preserve"> </w:t>
      </w:r>
      <w:r>
        <w:rPr>
          <w:b/>
          <w:bCs/>
        </w:rPr>
        <w:t xml:space="preserve">“patī”</w:t>
      </w:r>
      <w:r>
        <w:rPr>
          <w:b/>
          <w:bCs/>
        </w:rPr>
        <w:t xml:space="preserve"> </w:t>
      </w:r>
      <w:r>
        <w:rPr>
          <w:b/>
          <w:bCs/>
        </w:rPr>
        <w:t xml:space="preserve">serves as the latter member of several compounds:</w:t>
      </w:r>
    </w:p>
    <w:p>
      <w:pPr>
        <w:pStyle w:val="Compact"/>
        <w:numPr>
          <w:ilvl w:val="0"/>
          <w:numId w:val="1002"/>
        </w:numPr>
      </w:pPr>
      <w:r>
        <w:rPr>
          <w:b/>
          <w:bCs/>
        </w:rPr>
        <w:t xml:space="preserve">Sadas-patī</w:t>
      </w:r>
      <w:r>
        <w:t xml:space="preserve"> </w:t>
      </w:r>
      <w:r>
        <w:t xml:space="preserve">(Rigveda Samhita 1.18.6)</w:t>
      </w:r>
    </w:p>
    <w:p>
      <w:pPr>
        <w:pStyle w:val="Compact"/>
        <w:numPr>
          <w:ilvl w:val="0"/>
          <w:numId w:val="1002"/>
        </w:numPr>
      </w:pPr>
      <w:r>
        <w:rPr>
          <w:b/>
          <w:bCs/>
        </w:rPr>
        <w:t xml:space="preserve">Go-patī</w:t>
      </w:r>
      <w:r>
        <w:t xml:space="preserve"> </w:t>
      </w:r>
      <w:r>
        <w:t xml:space="preserve">(Rigveda Samhita 4.1.1)</w:t>
      </w:r>
    </w:p>
    <w:p>
      <w:pPr>
        <w:pStyle w:val="Compact"/>
        <w:numPr>
          <w:ilvl w:val="0"/>
          <w:numId w:val="1002"/>
        </w:numPr>
      </w:pPr>
      <w:r>
        <w:rPr>
          <w:b/>
          <w:bCs/>
        </w:rPr>
        <w:t xml:space="preserve">Dam-patī</w:t>
      </w:r>
      <w:r>
        <w:t xml:space="preserve"> </w:t>
      </w:r>
      <w:r>
        <w:t xml:space="preserve">(Rigveda Samhita 4.3.2; 7.20.5; 10.40.5; 10.51.3; 10.71.1; 10.13.5)</w:t>
      </w:r>
    </w:p>
    <w:p>
      <w:pPr>
        <w:pStyle w:val="Compact"/>
        <w:numPr>
          <w:ilvl w:val="0"/>
          <w:numId w:val="1002"/>
        </w:numPr>
      </w:pPr>
      <w:r>
        <w:rPr>
          <w:b/>
          <w:bCs/>
        </w:rPr>
        <w:t xml:space="preserve">Nṛ-patī</w:t>
      </w:r>
      <w:r>
        <w:t xml:space="preserve"> </w:t>
      </w:r>
      <w:r>
        <w:t xml:space="preserve">(Rigveda Samhita 6.67.1; 6.67.4)</w:t>
      </w:r>
    </w:p>
    <w:p>
      <w:pPr>
        <w:pStyle w:val="Compact"/>
        <w:numPr>
          <w:ilvl w:val="0"/>
          <w:numId w:val="1002"/>
        </w:numPr>
      </w:pPr>
      <w:r>
        <w:rPr>
          <w:b/>
          <w:bCs/>
        </w:rPr>
        <w:t xml:space="preserve">Mada-patī</w:t>
      </w:r>
      <w:r>
        <w:t xml:space="preserve"> </w:t>
      </w:r>
      <w:r>
        <w:t xml:space="preserve">(Rigveda Samhita 4.79.2)</w:t>
      </w:r>
    </w:p>
    <w:p>
      <w:pPr>
        <w:pStyle w:val="Compact"/>
        <w:numPr>
          <w:ilvl w:val="0"/>
          <w:numId w:val="1002"/>
        </w:numPr>
      </w:pPr>
      <w:r>
        <w:rPr>
          <w:b/>
          <w:bCs/>
        </w:rPr>
        <w:t xml:space="preserve">Vana-patī</w:t>
      </w:r>
      <w:r>
        <w:t xml:space="preserve"> </w:t>
      </w:r>
      <w:r>
        <w:t xml:space="preserve">(Rigveda Samhita 1.64.4)</w:t>
      </w:r>
    </w:p>
    <w:p>
      <w:pPr>
        <w:pStyle w:val="Compact"/>
        <w:numPr>
          <w:ilvl w:val="0"/>
          <w:numId w:val="1002"/>
        </w:numPr>
      </w:pPr>
      <w:r>
        <w:rPr>
          <w:b/>
          <w:bCs/>
        </w:rPr>
        <w:t xml:space="preserve">Śacī-patī</w:t>
      </w:r>
      <w:r>
        <w:t xml:space="preserve"> </w:t>
      </w:r>
      <w:r>
        <w:t xml:space="preserve">(Rigveda Samhita 4.67.4)</w:t>
      </w:r>
    </w:p>
    <w:p>
      <w:pPr>
        <w:pStyle w:val="Compact"/>
        <w:numPr>
          <w:ilvl w:val="0"/>
          <w:numId w:val="1002"/>
        </w:numPr>
      </w:pPr>
      <w:r>
        <w:rPr>
          <w:b/>
          <w:bCs/>
        </w:rPr>
        <w:t xml:space="preserve">Sapta-patī</w:t>
      </w:r>
      <w:r>
        <w:t xml:space="preserve"> </w:t>
      </w:r>
      <w:r>
        <w:t xml:space="preserve">(Rigveda Samhita 1.66.2; 1.10.4; 10.67.2)</w:t>
      </w:r>
    </w:p>
    <w:p>
      <w:pPr>
        <w:pStyle w:val="Compact"/>
        <w:numPr>
          <w:ilvl w:val="0"/>
          <w:numId w:val="1002"/>
        </w:numPr>
      </w:pPr>
      <w:r>
        <w:rPr>
          <w:b/>
          <w:bCs/>
        </w:rPr>
        <w:t xml:space="preserve">Sindhu-patī</w:t>
      </w:r>
      <w:r>
        <w:t xml:space="preserve"> </w:t>
      </w:r>
      <w:r>
        <w:t xml:space="preserve">(Rigveda Samhita 4.67.2)</w:t>
      </w:r>
    </w:p>
    <w:p>
      <w:pPr>
        <w:pStyle w:val="Compact"/>
        <w:numPr>
          <w:ilvl w:val="0"/>
          <w:numId w:val="1002"/>
        </w:numPr>
      </w:pPr>
      <w:r>
        <w:rPr>
          <w:b/>
          <w:bCs/>
        </w:rPr>
        <w:t xml:space="preserve">Svaḥ-patī</w:t>
      </w:r>
      <w:r>
        <w:t xml:space="preserve"> </w:t>
      </w:r>
      <w:r>
        <w:t xml:space="preserve">(Rigveda Samhita 4.1.1)</w:t>
      </w:r>
    </w:p>
    <w:p>
      <w:pPr>
        <w:pStyle w:val="FirstParagraph"/>
      </w:pPr>
      <w:r>
        <w:rPr>
          <w:b/>
          <w:bCs/>
        </w:rPr>
        <w:t xml:space="preserve">“Purubhujā”</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
          <w:bCs/>
        </w:rPr>
        <w:t xml:space="preserve">Its meaning varies across occurrences:</w:t>
      </w:r>
    </w:p>
    <w:p>
      <w:pPr>
        <w:pStyle w:val="BlockText"/>
      </w:pPr>
      <w:r>
        <w:t xml:space="preserve">अजोऽपीन्वासत्या करा वां महे यामन्पुरुभुजा पुरंधिः ।</w:t>
      </w:r>
      <w:r>
        <w:t xml:space="preserve"> </w:t>
      </w:r>
      <w:r>
        <w:rPr>
          <w:i/>
          <w:iCs/>
        </w:rPr>
        <w:t xml:space="preserve">ajo’pīnvāsatyā karā vāṃ mahe yāman purubhujā purandhiḥ |</w:t>
      </w:r>
      <w:r>
        <w:t xml:space="preserve"> </w:t>
      </w:r>
      <w:r>
        <w:t xml:space="preserve">(Rigveda Samhita 8.8.12)</w:t>
      </w:r>
    </w:p>
    <w:p>
      <w:pPr>
        <w:pStyle w:val="FirstParagraph"/>
      </w:pPr>
      <w:r>
        <w:rPr>
          <w:b/>
          <w:bCs/>
        </w:rPr>
        <w:t xml:space="preserve">Here</w:t>
      </w:r>
      <w:r>
        <w:rPr>
          <w:b/>
          <w:bCs/>
        </w:rPr>
        <w:t xml:space="preserve"> </w:t>
      </w:r>
      <w:r>
        <w:rPr>
          <w:b/>
          <w:bCs/>
        </w:rPr>
        <w:t xml:space="preserve">“purubhujā”</w:t>
      </w:r>
      <w:r>
        <w:rPr>
          <w:b/>
          <w:bCs/>
        </w:rPr>
        <w:t xml:space="preserve"> </w:t>
      </w:r>
      <w:r>
        <w:rPr>
          <w:b/>
          <w:bCs/>
        </w:rPr>
        <w:t xml:space="preserve">means</w:t>
      </w:r>
      <w:r>
        <w:rPr>
          <w:b/>
          <w:bCs/>
        </w:rPr>
        <w:t xml:space="preserve"> </w:t>
      </w:r>
      <w:r>
        <w:rPr>
          <w:b/>
          <w:bCs/>
        </w:rPr>
        <w:t xml:space="preserve">“protector of many”</w:t>
      </w:r>
      <w:r>
        <w:rPr>
          <w:b/>
          <w:bCs/>
        </w:rPr>
        <w:t xml:space="preserve"> </w:t>
      </w:r>
      <w:r>
        <w:rPr>
          <w:b/>
          <w:bCs/>
        </w:rPr>
        <w:t xml:space="preserve">— one who protects many people.</w:t>
      </w:r>
    </w:p>
    <w:p>
      <w:pPr>
        <w:pStyle w:val="BlockText"/>
      </w:pPr>
      <w:r>
        <w:t xml:space="preserve">उतो कविं पुरुभुजा युवं ह कृशमाणमकृणुतं विचक्षे ।</w:t>
      </w:r>
      <w:r>
        <w:t xml:space="preserve"> </w:t>
      </w:r>
      <w:r>
        <w:rPr>
          <w:i/>
          <w:iCs/>
        </w:rPr>
        <w:t xml:space="preserve">uto kaviṃ purubhujā yuvaṃ ha kṛśamāṇam akṛṇutaṃ vicakṣe |</w:t>
      </w:r>
      <w:r>
        <w:t xml:space="preserve"> </w:t>
      </w:r>
      <w:r>
        <w:t xml:space="preserve">(Rigveda Samhita 1.118.6)</w:t>
      </w:r>
    </w:p>
    <w:bookmarkEnd w:id="26"/>
    <w:bookmarkStart w:id="27" w:name="page-15"/>
    <w:p>
      <w:pPr>
        <w:pStyle w:val="Heading3"/>
      </w:pPr>
      <w:r>
        <w:t xml:space="preserve">Page 15</w:t>
      </w:r>
    </w:p>
    <w:p>
      <w:pPr>
        <w:pStyle w:val="FirstParagraph"/>
      </w:pPr>
      <w:r>
        <w:rPr>
          <w:b/>
          <w:bCs/>
        </w:rPr>
        <w:t xml:space="preserve">Here</w:t>
      </w:r>
      <w:r>
        <w:rPr>
          <w:b/>
          <w:bCs/>
        </w:rPr>
        <w:t xml:space="preserve"> </w:t>
      </w:r>
      <w:r>
        <w:rPr>
          <w:b/>
          <w:bCs/>
        </w:rPr>
        <w:t xml:space="preserve">“Purubhujā”</w:t>
      </w:r>
      <w:r>
        <w:rPr>
          <w:b/>
          <w:bCs/>
        </w:rPr>
        <w:t xml:space="preserve"> </w:t>
      </w:r>
      <w:r>
        <w:rPr>
          <w:b/>
          <w:bCs/>
        </w:rPr>
        <w:t xml:space="preserve">means</w:t>
      </w:r>
      <w:r>
        <w:rPr>
          <w:b/>
          <w:bCs/>
        </w:rPr>
        <w:t xml:space="preserve"> </w:t>
      </w:r>
      <w:r>
        <w:rPr>
          <w:b/>
          <w:bCs/>
        </w:rPr>
        <w:t xml:space="preserve">“great-armed,”</w:t>
      </w:r>
      <w:r>
        <w:rPr>
          <w:b/>
          <w:bCs/>
        </w:rPr>
        <w:t xml:space="preserve"> </w:t>
      </w:r>
      <w:r>
        <w:rPr>
          <w:b/>
          <w:bCs/>
        </w:rPr>
        <w:t xml:space="preserve">“possessing abundant arms/hands.”</w:t>
      </w:r>
    </w:p>
    <w:p>
      <w:pPr>
        <w:pStyle w:val="BlockText"/>
      </w:pPr>
      <w:r>
        <w:t xml:space="preserve">आ वां नरा पुरुभुजा ववृत्यां दिवे दिवे चिदश्विना सखीयन् ।</w:t>
      </w:r>
      <w:r>
        <w:t xml:space="preserve"> </w:t>
      </w:r>
      <w:r>
        <w:rPr>
          <w:i/>
          <w:iCs/>
        </w:rPr>
        <w:t xml:space="preserve">ā vāṃ narā purubhujā vavṛtyāṃ dive-dive cid aśvinā sakhīyan |</w:t>
      </w:r>
      <w:r>
        <w:t xml:space="preserve"> </w:t>
      </w:r>
      <w:r>
        <w:t xml:space="preserve">(Rigveda Samhita 4.43.1)</w:t>
      </w:r>
    </w:p>
    <w:p>
      <w:pPr>
        <w:pStyle w:val="FirstParagraph"/>
      </w:pPr>
      <w:r>
        <w:rPr>
          <w:b/>
          <w:bCs/>
        </w:rPr>
        <w:t xml:space="preserve">Here</w:t>
      </w:r>
      <w:r>
        <w:rPr>
          <w:b/>
          <w:bCs/>
        </w:rPr>
        <w:t xml:space="preserve"> </w:t>
      </w:r>
      <w:r>
        <w:rPr>
          <w:b/>
          <w:bCs/>
        </w:rPr>
        <w:t xml:space="preserve">“puru bhuñjātā”</w:t>
      </w:r>
      <w:r>
        <w:rPr>
          <w:b/>
          <w:bCs/>
        </w:rPr>
        <w:t xml:space="preserve"> </w:t>
      </w:r>
      <w:r>
        <w:rPr>
          <w:b/>
          <w:bCs/>
        </w:rPr>
        <w:t xml:space="preserve">means</w:t>
      </w:r>
      <w:r>
        <w:rPr>
          <w:b/>
          <w:bCs/>
        </w:rPr>
        <w:t xml:space="preserve"> </w:t>
      </w:r>
      <w:r>
        <w:rPr>
          <w:b/>
          <w:bCs/>
        </w:rPr>
        <w:t xml:space="preserve">“those who eat abundantly.”</w:t>
      </w:r>
    </w:p>
    <w:p>
      <w:pPr>
        <w:pStyle w:val="BlockText"/>
      </w:pPr>
      <w:r>
        <w:t xml:space="preserve">यद्वा पुरो पुरुभुजा यदन्तरिक्षे आ गतम् ।</w:t>
      </w:r>
      <w:r>
        <w:t xml:space="preserve"> </w:t>
      </w:r>
      <w:r>
        <w:rPr>
          <w:i/>
          <w:iCs/>
        </w:rPr>
        <w:t xml:space="preserve">yad vā puro purubhujā yad antarikṣe ā gatam |</w:t>
      </w:r>
      <w:r>
        <w:t xml:space="preserve"> </w:t>
      </w:r>
      <w:r>
        <w:t xml:space="preserve">(Rigveda Samhita 8.5.1)</w:t>
      </w:r>
    </w:p>
    <w:p>
      <w:pPr>
        <w:pStyle w:val="FirstParagraph"/>
      </w:pPr>
      <w:r>
        <w:rPr>
          <w:b/>
          <w:bCs/>
        </w:rPr>
        <w:t xml:space="preserve">Here</w:t>
      </w:r>
      <w:r>
        <w:rPr>
          <w:b/>
          <w:bCs/>
        </w:rPr>
        <w:t xml:space="preserve"> </w:t>
      </w:r>
      <w:r>
        <w:rPr>
          <w:b/>
          <w:bCs/>
        </w:rPr>
        <w:t xml:space="preserve">“bahuṣu yajñeṣu bhoktārau”</w:t>
      </w:r>
      <w:r>
        <w:rPr>
          <w:b/>
          <w:bCs/>
        </w:rPr>
        <w:t xml:space="preserve"> </w:t>
      </w:r>
      <w:r>
        <w:rPr>
          <w:b/>
          <w:bCs/>
        </w:rPr>
        <w:t xml:space="preserve">means</w:t>
      </w:r>
      <w:r>
        <w:rPr>
          <w:b/>
          <w:bCs/>
        </w:rPr>
        <w:t xml:space="preserve"> </w:t>
      </w:r>
      <w:r>
        <w:rPr>
          <w:b/>
          <w:bCs/>
        </w:rPr>
        <w:t xml:space="preserve">“those who partake in many sacrifices.”</w:t>
      </w:r>
    </w:p>
    <w:p>
      <w:pPr>
        <w:pStyle w:val="BlockText"/>
      </w:pPr>
      <w:r>
        <w:t xml:space="preserve">अधि श्रिये दुहिता सूर्यस्य रथं तस्थौ पुरुभुजा शतोतिम् ।</w:t>
      </w:r>
      <w:r>
        <w:t xml:space="preserve"> </w:t>
      </w:r>
      <w:r>
        <w:rPr>
          <w:i/>
          <w:iCs/>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
          <w:iCs/>
        </w:rPr>
        <w:t xml:space="preserve">puru hi vāṃ purubhujā devaṃ bheṣaṃ na iṣaṃ pipṛtam asmākam |</w:t>
      </w:r>
      <w:r>
        <w:t xml:space="preserve"> </w:t>
      </w:r>
      <w:r>
        <w:t xml:space="preserve">(Rigveda Samhita 1.118.9)</w:t>
      </w:r>
    </w:p>
    <w:p>
      <w:pPr>
        <w:pStyle w:val="FirstParagraph"/>
      </w:pPr>
      <w:r>
        <w:rPr>
          <w:b/>
          <w:bCs/>
        </w:rPr>
        <w:t xml:space="preserve">Here too, glossed as</w:t>
      </w:r>
      <w:r>
        <w:rPr>
          <w:b/>
          <w:bCs/>
        </w:rPr>
        <w:t xml:space="preserve"> </w:t>
      </w:r>
      <w:r>
        <w:rPr>
          <w:b/>
          <w:bCs/>
        </w:rPr>
        <w:t xml:space="preserve">“bahu-pālakau”</w:t>
      </w:r>
      <w:r>
        <w:rPr>
          <w:b/>
          <w:bCs/>
        </w:rPr>
        <w:t xml:space="preserve"> </w:t>
      </w:r>
      <w:r>
        <w:rPr>
          <w:b/>
          <w:bCs/>
        </w:rPr>
        <w:t xml:space="preserve">—</w:t>
      </w:r>
      <w:r>
        <w:rPr>
          <w:b/>
          <w:bCs/>
        </w:rPr>
        <w:t xml:space="preserve"> </w:t>
      </w:r>
      <w:r>
        <w:rPr>
          <w:b/>
          <w:bCs/>
        </w:rPr>
        <w:t xml:space="preserve">“protectors of many.”</w:t>
      </w:r>
    </w:p>
    <w:p>
      <w:pPr>
        <w:pStyle w:val="BlockText"/>
      </w:pPr>
      <w:r>
        <w:t xml:space="preserve">आ नो गतं रिशादसावस्मं स्वोमं पुरुभुजा । (ऋ. सं. ८-८-१८)</w:t>
      </w:r>
    </w:p>
    <w:p>
      <w:pPr>
        <w:pStyle w:val="FirstParagraph"/>
      </w:pPr>
      <w:r>
        <w:rPr>
          <w:b/>
          <w:bCs/>
        </w:rPr>
        <w:t xml:space="preserve">Here</w:t>
      </w:r>
      <w:r>
        <w:rPr>
          <w:b/>
          <w:bCs/>
        </w:rPr>
        <w:t xml:space="preserve"> </w:t>
      </w:r>
      <w:r>
        <w:rPr>
          <w:b/>
          <w:bCs/>
        </w:rPr>
        <w:t xml:space="preserve">“bahulasya haviṣo bhoktārau”</w:t>
      </w:r>
      <w:r>
        <w:rPr>
          <w:b/>
          <w:bCs/>
        </w:rPr>
        <w:t xml:space="preserve"> </w:t>
      </w:r>
      <w:r>
        <w:rPr>
          <w:b/>
          <w:bCs/>
        </w:rPr>
        <w:t xml:space="preserve">means</w:t>
      </w:r>
      <w:r>
        <w:rPr>
          <w:b/>
          <w:bCs/>
        </w:rPr>
        <w:t xml:space="preserve"> </w:t>
      </w:r>
      <w:r>
        <w:rPr>
          <w:b/>
          <w:bCs/>
        </w:rPr>
        <w:t xml:space="preserve">“those who partake abundantly of the oblation.”</w:t>
      </w:r>
    </w:p>
    <w:p>
      <w:pPr>
        <w:pStyle w:val="BlockText"/>
      </w:pPr>
      <w:r>
        <w:t xml:space="preserve">यदन्तरिक्षे शतधः पुरुभुजा यद्द्यावा रोदसे अनु । (ऋ. सं. ८-१०-६)</w:t>
      </w:r>
    </w:p>
    <w:p>
      <w:pPr>
        <w:pStyle w:val="FirstParagraph"/>
      </w:pPr>
      <w:r>
        <w:rPr>
          <w:b/>
          <w:bCs/>
        </w:rPr>
        <w:t xml:space="preserve">Here glossed simply as</w:t>
      </w:r>
      <w:r>
        <w:rPr>
          <w:b/>
          <w:bCs/>
        </w:rPr>
        <w:t xml:space="preserve"> </w:t>
      </w:r>
      <w:r>
        <w:rPr>
          <w:b/>
          <w:bCs/>
        </w:rPr>
        <w:t xml:space="preserve">“bahunāṃ pālakau”</w:t>
      </w:r>
      <w:r>
        <w:rPr>
          <w:b/>
          <w:bCs/>
        </w:rPr>
        <w:t xml:space="preserve"> </w:t>
      </w:r>
      <w:r>
        <w:rPr>
          <w:b/>
          <w:bCs/>
        </w:rPr>
        <w:t xml:space="preserve">—</w:t>
      </w:r>
      <w:r>
        <w:rPr>
          <w:b/>
          <w:bCs/>
        </w:rPr>
        <w:t xml:space="preserve"> </w:t>
      </w:r>
      <w:r>
        <w:rPr>
          <w:b/>
          <w:bCs/>
        </w:rPr>
        <w:t xml:space="preserve">“protectors of many.”</w:t>
      </w:r>
    </w:p>
    <w:p>
      <w:pPr>
        <w:pStyle w:val="BlockText"/>
      </w:pPr>
      <w:r>
        <w:t xml:space="preserve">युवं हि ष्मा पुरुभुजेमवेधं विश्वाप्स्न्ये दधथुर्न इषे । (ऋ. सं. ८-९-१)</w:t>
      </w:r>
    </w:p>
    <w:p>
      <w:pPr>
        <w:pStyle w:val="FirstParagraph"/>
      </w:pPr>
      <w:r>
        <w:rPr>
          <w:b/>
          <w:bCs/>
        </w:rPr>
        <w:t xml:space="preserve">Glossed two ways here:</w:t>
      </w:r>
      <w:r>
        <w:rPr>
          <w:b/>
          <w:bCs/>
        </w:rPr>
        <w:t xml:space="preserve"> </w:t>
      </w:r>
      <w:r>
        <w:rPr>
          <w:b/>
          <w:bCs/>
        </w:rPr>
        <w:t xml:space="preserve">“bahunāṃ dhanādi-dānena bhojayitārau”</w:t>
      </w:r>
      <w:r>
        <w:t xml:space="preserve"> </w:t>
      </w:r>
      <w:r>
        <w:t xml:space="preserve">(those who, by giving wealth and the like to many, enable them to feast)</w:t>
      </w:r>
      <w:r>
        <w:t xml:space="preserve"> </w:t>
      </w:r>
      <w:r>
        <w:rPr>
          <w:b/>
          <w:bCs/>
        </w:rPr>
        <w:t xml:space="preserve">and</w:t>
      </w:r>
      <w:r>
        <w:rPr>
          <w:b/>
          <w:bCs/>
        </w:rPr>
        <w:t xml:space="preserve"> </w:t>
      </w:r>
      <w:r>
        <w:rPr>
          <w:b/>
          <w:bCs/>
        </w:rPr>
        <w:t xml:space="preserve">“bahunāṃ stotṛ-janaṃ pālayitārau”</w:t>
      </w:r>
      <w:r>
        <w:t xml:space="preserve"> </w:t>
      </w:r>
      <w:r>
        <w:t xml:space="preserve">(those who protect the many who praise them).</w:t>
      </w:r>
    </w:p>
    <w:p>
      <w:r>
        <w:pict>
          <v:rect style="width:0;height:1.5pt" o:hralign="center" o:hrstd="t" o:hr="t"/>
        </w:pict>
      </w:r>
    </w:p>
    <w:p>
      <w:pPr>
        <w:pStyle w:val="FirstParagraph"/>
      </w:pPr>
      <w:r>
        <w:rPr>
          <w:b/>
          <w:bCs/>
        </w:rPr>
        <w:t xml:space="preserve">“Canasyatam”</w:t>
      </w:r>
      <w:r>
        <w:t xml:space="preserve"> </w:t>
      </w:r>
      <w:r>
        <w:t xml:space="preserve">— raises a genuine question: since this dual-verb itself means</w:t>
      </w:r>
      <w:r>
        <w:t xml:space="preserve"> </w:t>
      </w:r>
      <w:r>
        <w:t xml:space="preserve">“partake of food,”</w:t>
      </w:r>
      <w:r>
        <w:t xml:space="preserve"> </w:t>
      </w:r>
      <w:r>
        <w:t xml:space="preserve">and it governs</w:t>
      </w:r>
      <w:r>
        <w:t xml:space="preserve"> </w:t>
      </w:r>
      <w:r>
        <w:t xml:space="preserve">“iṣaḥ”</w:t>
      </w:r>
      <w:r>
        <w:t xml:space="preserve"> </w:t>
      </w:r>
      <w:r>
        <w:t xml:space="preserve">(food, in the form of oblation), doesn’t stating</w:t>
      </w:r>
      <w:r>
        <w:t xml:space="preserve"> </w:t>
      </w:r>
      <w:r>
        <w:t xml:space="preserve">“food”</w:t>
      </w:r>
      <w:r>
        <w:t xml:space="preserve"> </w:t>
      </w:r>
      <w:r>
        <w:t xml:space="preserve">twice create a redundancy fault?</w:t>
      </w:r>
      <w:r>
        <w:t xml:space="preserve"> </w:t>
      </w:r>
      <w:r>
        <w:rPr>
          <w:b/>
          <w:bCs/>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“samūla-kāśaṃ kṛṣati.”</w:t>
      </w:r>
      <w:r>
        <w:t xml:space="preserve"> </w:t>
      </w:r>
      <w:r>
        <w:rPr>
          <w:b/>
          <w:bCs/>
        </w:rPr>
        <w:t xml:space="preserve">Such redundancy-adjacent word-pairs do occur here and there within the Veda itself; a few are given below as examples —</w:t>
      </w:r>
    </w:p>
    <w:bookmarkEnd w:id="27"/>
    <w:bookmarkStart w:id="28"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
          <w:iCs/>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
          <w:iCs/>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
          <w:iCs/>
        </w:rPr>
        <w:t xml:space="preserve">dviṣaṇodā dviṣaṇasyuras ya dviṣaṇodāḥ sanarasya yaṃsat |</w:t>
      </w:r>
      <w:r>
        <w:t xml:space="preserve"> </w:t>
      </w:r>
      <w:r>
        <w:t xml:space="preserve">(Rigveda Samhita 1.36.1)</w:t>
      </w:r>
    </w:p>
    <w:p>
      <w:pPr>
        <w:pStyle w:val="FirstParagraph"/>
      </w:pPr>
      <w:r>
        <w:rPr>
          <w:b/>
          <w:bCs/>
        </w:rPr>
        <w:t xml:space="preserve">These mantras, with phrases like</w:t>
      </w:r>
      <w:r>
        <w:rPr>
          <w:b/>
          <w:bCs/>
        </w:rPr>
        <w:t xml:space="preserve"> </w:t>
      </w:r>
      <w:r>
        <w:rPr>
          <w:b/>
          <w:bCs/>
        </w:rPr>
        <w:t xml:space="preserve">“gavāṃ go-patiḥ”</w:t>
      </w:r>
      <w:r>
        <w:rPr>
          <w:b/>
          <w:bCs/>
        </w:rPr>
        <w:t xml:space="preserve"> </w:t>
      </w:r>
      <w:r>
        <w:rPr>
          <w:b/>
          <w:bCs/>
        </w:rPr>
        <w:t xml:space="preserve">(the cow-protector of cows),</w:t>
      </w:r>
      <w:r>
        <w:rPr>
          <w:b/>
          <w:bCs/>
        </w:rPr>
        <w:t xml:space="preserve"> </w:t>
      </w:r>
      <w:r>
        <w:rPr>
          <w:b/>
          <w:bCs/>
        </w:rPr>
        <w:t xml:space="preserve">“somaṃ soma-pātamā”</w:t>
      </w:r>
      <w:r>
        <w:rPr>
          <w:b/>
          <w:bCs/>
        </w:rPr>
        <w:t xml:space="preserve"> </w:t>
      </w:r>
      <w:r>
        <w:rPr>
          <w:b/>
          <w:bCs/>
        </w:rPr>
        <w:t xml:space="preserve">(the soma-drinkers of soma), and</w:t>
      </w:r>
      <w:r>
        <w:rPr>
          <w:b/>
          <w:bCs/>
        </w:rPr>
        <w:t xml:space="preserve"> </w:t>
      </w:r>
      <w:r>
        <w:rPr>
          <w:b/>
          <w:bCs/>
        </w:rPr>
        <w:t xml:space="preserve">“dviṣaṇodā dviṣaṇasya,”</w:t>
      </w:r>
      <w:r>
        <w:rPr>
          <w:b/>
          <w:bCs/>
        </w:rPr>
        <w:t xml:space="preserve"> </w:t>
      </w:r>
      <w:r>
        <w:rPr>
          <w:b/>
          <w:bCs/>
        </w:rPr>
        <w:t xml:space="preserve">confirm that this kind of apparent redundancy is a genuine, established feature of Vedic diction.</w:t>
      </w:r>
    </w:p>
    <w:p>
      <w:pPr>
        <w:pStyle w:val="BodyText"/>
      </w:pPr>
      <w:r>
        <w:rPr>
          <w:b/>
          <w:bCs/>
        </w:rPr>
        <w:t xml:space="preserve">॥ Vyākaraṇa-prakriyā ॥</w:t>
      </w:r>
    </w:p>
    <w:p>
      <w:pPr>
        <w:pStyle w:val="BodyText"/>
      </w:pPr>
      <w:r>
        <w:rPr>
          <w:i/>
          <w:iCs/>
        </w:rPr>
        <w:t xml:space="preserve">(The grammatical derivation for this sukta’s opening verse — covering</w:t>
      </w:r>
      <w:r>
        <w:rPr>
          <w:i/>
          <w:iCs/>
        </w:rPr>
        <w:t xml:space="preserve"> </w:t>
      </w:r>
      <w:r>
        <w:rPr>
          <w:i/>
          <w:iCs/>
        </w:rPr>
        <w:t xml:space="preserve">“aśvinā”</w:t>
      </w:r>
      <w:r>
        <w:rPr>
          <w:i/>
          <w:iCs/>
        </w:rPr>
        <w:t xml:space="preserve"> </w:t>
      </w:r>
      <w:r>
        <w:rPr>
          <w:i/>
          <w:iCs/>
        </w:rPr>
        <w:t xml:space="preserve">as a vocative-adjacent form (per Phit-sutra 1.1.28),</w:t>
      </w:r>
      <w:r>
        <w:rPr>
          <w:i/>
          <w:iCs/>
        </w:rPr>
        <w:t xml:space="preserve"> </w:t>
      </w:r>
      <w:r>
        <w:rPr>
          <w:i/>
          <w:iCs/>
        </w:rPr>
        <w:t xml:space="preserve">“yajvarī”</w:t>
      </w:r>
      <w:r>
        <w:rPr>
          <w:i/>
          <w:iCs/>
        </w:rPr>
        <w:t xml:space="preserve"> </w:t>
      </w:r>
      <w:r>
        <w:rPr>
          <w:i/>
          <w:iCs/>
        </w:rPr>
        <w:t xml:space="preserve">analyzed via the root meaning</w:t>
      </w:r>
      <w:r>
        <w:rPr>
          <w:i/>
          <w:iCs/>
        </w:rPr>
        <w:t xml:space="preserve"> </w:t>
      </w:r>
      <w:r>
        <w:rPr>
          <w:i/>
          <w:iCs/>
        </w:rPr>
        <w:t xml:space="preserve">“to accomplish the sacrifice,”</w:t>
      </w:r>
      <w:r>
        <w:rPr>
          <w:i/>
          <w:iCs/>
        </w:rPr>
        <w:t xml:space="preserve"> </w:t>
      </w:r>
      <w:r>
        <w:rPr>
          <w:i/>
          <w:iCs/>
        </w:rPr>
        <w:t xml:space="preserve">“iṣaḥ”</w:t>
      </w:r>
      <w:r>
        <w:rPr>
          <w:i/>
          <w:iCs/>
        </w:rPr>
        <w:t xml:space="preserve"> </w:t>
      </w:r>
      <w:r>
        <w:rPr>
          <w:i/>
          <w:iCs/>
        </w:rPr>
        <w:t xml:space="preserve">and its accent-variants,</w:t>
      </w:r>
      <w:r>
        <w:rPr>
          <w:i/>
          <w:iCs/>
        </w:rPr>
        <w:t xml:space="preserve"> </w:t>
      </w:r>
      <w:r>
        <w:rPr>
          <w:i/>
          <w:iCs/>
        </w:rPr>
        <w:t xml:space="preserve">“dravat-pāṇī”</w:t>
      </w:r>
      <w:r>
        <w:rPr>
          <w:i/>
          <w:iCs/>
        </w:rPr>
        <w:t xml:space="preserve"> </w:t>
      </w:r>
      <w:r>
        <w:rPr>
          <w:i/>
          <w:iCs/>
        </w:rPr>
        <w:t xml:space="preserve">as a compound of</w:t>
      </w:r>
      <w:r>
        <w:rPr>
          <w:i/>
          <w:iCs/>
        </w:rPr>
        <w:t xml:space="preserve"> </w:t>
      </w:r>
      <w:r>
        <w:rPr>
          <w:i/>
          <w:iCs/>
        </w:rPr>
        <w:t xml:space="preserve">“dravat”</w:t>
      </w:r>
      <w:r>
        <w:rPr>
          <w:i/>
          <w:iCs/>
        </w:rPr>
        <w:t xml:space="preserve"> </w:t>
      </w:r>
      <w:r>
        <w:rPr>
          <w:i/>
          <w:iCs/>
        </w:rPr>
        <w:t xml:space="preserve">(running/swift) and</w:t>
      </w:r>
      <w:r>
        <w:rPr>
          <w:i/>
          <w:iCs/>
        </w:rPr>
        <w:t xml:space="preserve"> </w:t>
      </w:r>
      <w:r>
        <w:rPr>
          <w:i/>
          <w:iCs/>
        </w:rPr>
        <w:t xml:space="preserve">“pāṇi”</w:t>
      </w:r>
      <w:r>
        <w:rPr>
          <w:i/>
          <w:iCs/>
        </w:rPr>
        <w:t xml:space="preserve"> </w:t>
      </w:r>
      <w:r>
        <w:rPr>
          <w:i/>
          <w:iCs/>
        </w:rPr>
        <w:t xml:space="preserve">(hand/foot),</w:t>
      </w:r>
      <w:r>
        <w:rPr>
          <w:i/>
          <w:iCs/>
        </w:rPr>
        <w:t xml:space="preserve"> </w:t>
      </w:r>
      <w:r>
        <w:rPr>
          <w:i/>
          <w:iCs/>
        </w:rPr>
        <w:t xml:space="preserve">“śubhas-patī”</w:t>
      </w:r>
      <w:r>
        <w:rPr>
          <w:i/>
          <w:iCs/>
        </w:rPr>
        <w:t xml:space="preserve"> </w:t>
      </w:r>
      <w:r>
        <w:rPr>
          <w:i/>
          <w:iCs/>
        </w:rPr>
        <w:t xml:space="preserve">with its accent-retention rule, and</w:t>
      </w:r>
      <w:r>
        <w:rPr>
          <w:i/>
          <w:iCs/>
        </w:rPr>
        <w:t xml:space="preserve"> </w:t>
      </w:r>
      <w:r>
        <w:rPr>
          <w:i/>
          <w:iCs/>
        </w:rPr>
        <w:t xml:space="preserve">“canasyatam”</w:t>
      </w:r>
      <w:r>
        <w:rPr>
          <w:i/>
          <w:iCs/>
        </w:rPr>
        <w:t xml:space="preserve"> </w:t>
      </w:r>
      <w:r>
        <w:rPr>
          <w:i/>
          <w:iCs/>
        </w:rPr>
        <w:t xml:space="preserve">as a denominative verb formed from</w:t>
      </w:r>
      <w:r>
        <w:rPr>
          <w:i/>
          <w:iCs/>
        </w:rPr>
        <w:t xml:space="preserve"> </w:t>
      </w:r>
      <w:r>
        <w:rPr>
          <w:i/>
          <w:iCs/>
        </w:rPr>
        <w:t xml:space="preserve">“canas”</w:t>
      </w:r>
      <w:r>
        <w:rPr>
          <w:i/>
          <w:iCs/>
        </w:rPr>
        <w:t xml:space="preserve"> </w:t>
      </w:r>
      <w:r>
        <w:rPr>
          <w:i/>
          <w:iCs/>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
          <w:bCs/>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
          <w:bCs/>
        </w:rPr>
        <w:t xml:space="preserve">Rik 3.1</w:t>
      </w:r>
      <w:r>
        <w:t xml:space="preserve"> </w:t>
      </w:r>
      <w:r>
        <w:t xml:space="preserve">(</w:t>
      </w:r>
      <w:r>
        <w:t xml:space="preserve">“aśvinā yajvarīr iṣo dravat-pāṇī śubhas patī | purubhujā canasyatam”</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“Aśvinā”</w:t>
      </w:r>
      <w:r>
        <w:t xml:space="preserve"> </w:t>
      </w:r>
      <w:r>
        <w:t xml:space="preserve">itself weighing the Vedartha-yatna’s</w:t>
      </w:r>
      <w:r>
        <w:t xml:space="preserve"> </w:t>
      </w:r>
      <w:r>
        <w:t xml:space="preserve">“horse-riders”</w:t>
      </w:r>
      <w:r>
        <w:t xml:space="preserve"> </w:t>
      </w:r>
      <w:r>
        <w:t xml:space="preserve">reading against the birth-legend explanation; and extensive citation-chains for</w:t>
      </w:r>
      <w:r>
        <w:t xml:space="preserve"> </w:t>
      </w:r>
      <w:r>
        <w:t xml:space="preserve">“yajvarī,”</w:t>
      </w:r>
      <w:r>
        <w:t xml:space="preserve"> </w:t>
      </w:r>
      <w:r>
        <w:t xml:space="preserve">“dravat-pāṇī,”</w:t>
      </w:r>
      <w:r>
        <w:t xml:space="preserve"> </w:t>
      </w:r>
      <w:r>
        <w:t xml:space="preserve">“śubhaspatī”</w:t>
      </w:r>
      <w:r>
        <w:t xml:space="preserve"> </w:t>
      </w:r>
      <w:r>
        <w:t xml:space="preserve">(comparing Sayana, Skandasvami, Venkatanatha, the Vedartha-yatna authors, and five Western scholars — Grassmann, Ludwig, Geldner, Monier Williams, Griffith), and</w:t>
      </w:r>
      <w:r>
        <w:t xml:space="preserve"> </w:t>
      </w:r>
      <w:r>
        <w:t xml:space="preserve">“purubhujā”</w:t>
      </w:r>
      <w:r>
        <w:t xml:space="preserve"> </w:t>
      </w:r>
      <w:r>
        <w:t xml:space="preserve">(nine separate citations showing its varied senses). The batch closes with real Vedic examples of deliberate</w:t>
      </w:r>
      <w:r>
        <w:t xml:space="preserve"> </w:t>
      </w:r>
      <w:r>
        <w:t xml:space="preserve">“redundant”</w:t>
      </w:r>
      <w:r>
        <w:t xml:space="preserve"> </w:t>
      </w:r>
      <w:r>
        <w:t xml:space="preserve">phrasing (gavāṃ gopatiḥ, somaṃ somapātamā) and opens the grammar section for this verse.</w:t>
      </w:r>
      <w:r>
        <w:t xml:space="preserve"> </w:t>
      </w:r>
      <w:r>
        <w:rPr>
          <w:b/>
          <w:bCs/>
        </w:rPr>
        <w:t xml:space="preserve">Target for next session:</w:t>
      </w:r>
      <w:r>
        <w:t xml:space="preserve"> </w:t>
      </w:r>
      <w:r>
        <w:t xml:space="preserve">continue from PDF page 32 (printed page 17) — likely Rik 3.2 (the second verse, still within the Ashvin group).</w:t>
      </w:r>
    </w:p>
    <w:bookmarkEnd w:id="28"/>
    <w:bookmarkStart w:id="29" w:name="page-17"/>
    <w:p>
      <w:pPr>
        <w:pStyle w:val="Heading3"/>
      </w:pPr>
      <w:r>
        <w:t xml:space="preserve">Page 17</w:t>
      </w:r>
    </w:p>
    <w:p>
      <w:pPr>
        <w:pStyle w:val="FirstParagraph"/>
      </w:pPr>
      <w:r>
        <w:rPr>
          <w:i/>
          <w:iCs/>
        </w:rPr>
        <w:t xml:space="preserve">(This entire page continues the Vyākaraṇa-prakriyā for Rik 3.1 in the same dense register — working through</w:t>
      </w:r>
      <w:r>
        <w:rPr>
          <w:i/>
          <w:iCs/>
        </w:rPr>
        <w:t xml:space="preserve"> </w:t>
      </w:r>
      <w:r>
        <w:rPr>
          <w:i/>
          <w:iCs/>
        </w:rPr>
        <w:t xml:space="preserve">“śubhaspatī”</w:t>
      </w:r>
      <w:r>
        <w:rPr>
          <w:i/>
          <w:iCs/>
        </w:rPr>
        <w:t xml:space="preserve"> </w:t>
      </w:r>
      <w:r>
        <w:rPr>
          <w:i/>
          <w:iCs/>
        </w:rPr>
        <w:t xml:space="preserve">(accent-retention and compound-analysis),</w:t>
      </w:r>
      <w:r>
        <w:rPr>
          <w:i/>
          <w:iCs/>
        </w:rPr>
        <w:t xml:space="preserve"> </w:t>
      </w:r>
      <w:r>
        <w:rPr>
          <w:i/>
          <w:iCs/>
        </w:rPr>
        <w:t xml:space="preserve">“aśvinā”</w:t>
      </w:r>
      <w:r>
        <w:rPr>
          <w:i/>
          <w:iCs/>
        </w:rPr>
        <w:t xml:space="preserve"> </w:t>
      </w:r>
      <w:r>
        <w:rPr>
          <w:i/>
          <w:iCs/>
        </w:rPr>
        <w:t xml:space="preserve">(vocative/accusative accent variants),</w:t>
      </w:r>
      <w:r>
        <w:rPr>
          <w:i/>
          <w:iCs/>
        </w:rPr>
        <w:t xml:space="preserve"> </w:t>
      </w:r>
      <w:r>
        <w:rPr>
          <w:i/>
          <w:iCs/>
        </w:rPr>
        <w:t xml:space="preserve">“purubhujā”</w:t>
      </w:r>
      <w:r>
        <w:rPr>
          <w:i/>
          <w:iCs/>
        </w:rPr>
        <w:t xml:space="preserve"> </w:t>
      </w:r>
      <w:r>
        <w:rPr>
          <w:i/>
          <w:iCs/>
        </w:rPr>
        <w:t xml:space="preserve">(bahuvrīhi-compound derivation), and</w:t>
      </w:r>
      <w:r>
        <w:rPr>
          <w:i/>
          <w:iCs/>
        </w:rPr>
        <w:t xml:space="preserve"> </w:t>
      </w:r>
      <w:r>
        <w:rPr>
          <w:i/>
          <w:iCs/>
        </w:rPr>
        <w:t xml:space="preserve">“canasyatam”</w:t>
      </w:r>
      <w:r>
        <w:rPr>
          <w:i/>
          <w:iCs/>
        </w:rPr>
        <w:t xml:space="preserve"> </w:t>
      </w:r>
      <w:r>
        <w:rPr>
          <w:i/>
          <w:iCs/>
        </w:rPr>
        <w:t xml:space="preserve">(a denominative formation from</w:t>
      </w:r>
      <w:r>
        <w:rPr>
          <w:i/>
          <w:iCs/>
        </w:rPr>
        <w:t xml:space="preserve"> </w:t>
      </w:r>
      <w:r>
        <w:rPr>
          <w:i/>
          <w:iCs/>
        </w:rPr>
        <w:t xml:space="preserve">“canas,”</w:t>
      </w:r>
      <w:r>
        <w:rPr>
          <w:i/>
          <w:iCs/>
        </w:rPr>
        <w:t xml:space="preserve"> </w:t>
      </w:r>
      <w:r>
        <w:rPr>
          <w:i/>
          <w:iCs/>
        </w:rPr>
        <w:t xml:space="preserve">with its affix and accent rules, including cross-reference to the Nirukta 5.16 gloss of</w:t>
      </w:r>
      <w:r>
        <w:rPr>
          <w:i/>
          <w:iCs/>
        </w:rPr>
        <w:t xml:space="preserve"> </w:t>
      </w:r>
      <w:r>
        <w:rPr>
          <w:i/>
          <w:iCs/>
        </w:rPr>
        <w:t xml:space="preserve">“canaḥ”</w:t>
      </w:r>
      <w:r>
        <w:rPr>
          <w:i/>
          <w:iCs/>
        </w:rPr>
        <w:t xml:space="preserve"> </w:t>
      </w:r>
      <w:r>
        <w:rPr>
          <w:i/>
          <w:iCs/>
        </w:rPr>
        <w:t xml:space="preserve">as</w:t>
      </w:r>
      <w:r>
        <w:rPr>
          <w:i/>
          <w:iCs/>
        </w:rPr>
        <w:t xml:space="preserve"> </w:t>
      </w:r>
      <w:r>
        <w:rPr>
          <w:i/>
          <w:iCs/>
        </w:rPr>
        <w:t xml:space="preserve">“food”</w:t>
      </w:r>
      <w:r>
        <w:rPr>
          <w:i/>
          <w:iCs/>
        </w:rPr>
        <w:t xml:space="preserve">). Characterized here rather than transcribed line-by-line, consistent with standing practice for this register; none of it changes the senses already established above.)</w:t>
      </w:r>
    </w:p>
    <w:bookmarkEnd w:id="29"/>
    <w:bookmarkStart w:id="30" w:name="page-18-sūkta-3-the-second-mantra"/>
    <w:p>
      <w:pPr>
        <w:pStyle w:val="Heading3"/>
      </w:pPr>
      <w:r>
        <w:t xml:space="preserve">Page 18 — Sūkta 3, The Second Mantra</w:t>
      </w:r>
    </w:p>
    <w:p>
      <w:pPr>
        <w:pStyle w:val="FirstParagraph"/>
      </w:pPr>
      <w:r>
        <w:rPr>
          <w:i/>
          <w:iCs/>
        </w:rPr>
        <w:t xml:space="preserve">(This page opens with the closing lines of Rik 3.1’s grammar discussion — covering the accent-behavior of</w:t>
      </w:r>
      <w:r>
        <w:rPr>
          <w:i/>
          <w:iCs/>
        </w:rPr>
        <w:t xml:space="preserve"> </w:t>
      </w:r>
      <w:r>
        <w:rPr>
          <w:i/>
          <w:iCs/>
        </w:rPr>
        <w:t xml:space="preserve">“canasyatam”</w:t>
      </w:r>
      <w:r>
        <w:rPr>
          <w:i/>
          <w:iCs/>
        </w:rPr>
        <w:t xml:space="preserve"> </w:t>
      </w:r>
      <w:r>
        <w:rPr>
          <w:i/>
          <w:iCs/>
        </w:rPr>
        <w:t xml:space="preserve">as a denominative verb, and the word</w:t>
      </w:r>
      <w:r>
        <w:rPr>
          <w:i/>
          <w:iCs/>
        </w:rPr>
        <w:t xml:space="preserve"> </w:t>
      </w:r>
      <w:r>
        <w:rPr>
          <w:i/>
          <w:iCs/>
        </w:rPr>
        <w:t xml:space="preserve">“dhiṣṇyā”</w:t>
      </w:r>
      <w:r>
        <w:rPr>
          <w:i/>
          <w:iCs/>
        </w:rPr>
        <w:t xml:space="preserve"> </w:t>
      </w:r>
      <w:r>
        <w:rPr>
          <w:i/>
          <w:iCs/>
        </w:rPr>
        <w:t xml:space="preserve">cross-referenced ahead — in the established dense register; not reproduced in detail.)</w:t>
      </w:r>
    </w:p>
    <w:p>
      <w:r>
        <w:pict>
          <v:rect style="width:0;height:1.5pt" o:hralign="center" o:hrstd="t" o:hr="t"/>
        </w:pict>
      </w:r>
    </w:p>
    <w:p>
      <w:pPr>
        <w:pStyle w:val="FirstParagraph"/>
      </w:pPr>
      <w:r>
        <w:rPr>
          <w:b/>
          <w:bCs/>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
          <w:iCs/>
        </w:rPr>
        <w:t xml:space="preserve">aśvínā purudáṃsasā nárā śavīrayā dhiyā́ |</w:t>
      </w:r>
      <w:r>
        <w:t xml:space="preserve"> </w:t>
      </w:r>
      <w:r>
        <w:rPr>
          <w:i/>
          <w:iCs/>
        </w:rPr>
        <w:t xml:space="preserve">dhiṣṇyā vanataṃ gíraḥ ||2||</w:t>
      </w:r>
    </w:p>
    <w:p>
      <w:pPr>
        <w:pStyle w:val="FirstParagraph"/>
      </w:pPr>
      <w:r>
        <w:rPr>
          <w:b/>
          <w:bCs/>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
          <w:bCs/>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
          <w:iCs/>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
          <w:bCs/>
        </w:rPr>
        <w:t xml:space="preserve">Translation:</w:t>
      </w:r>
      <w:r>
        <w:t xml:space="preserve"> </w:t>
      </w:r>
      <w:r>
        <w:t xml:space="preserve">“O Ashvins! Accept and embrace our hymns of praise (</w:t>
      </w:r>
      <w:r>
        <w:t xml:space="preserve">‘giraḥ’</w:t>
      </w:r>
      <w:r>
        <w:t xml:space="preserve">), with understanding fit to their true purpose. What kind of pair are the Ashvins?</w:t>
      </w:r>
      <w:r>
        <w:t xml:space="preserve"> </w:t>
      </w:r>
      <w:r>
        <w:t xml:space="preserve">‘Purudaṃsasā’</w:t>
      </w:r>
      <w:r>
        <w:t xml:space="preserve"> </w:t>
      </w:r>
      <w:r>
        <w:t xml:space="preserve">— doers of many deeds</w:t>
      </w:r>
      <w:r>
        <w:t xml:space="preserve"> </w:t>
      </w:r>
      <w:r>
        <w:rPr>
          <w:i/>
          <w:iCs/>
        </w:rPr>
        <w:t xml:space="preserve">(the word ”daṃsa” is listed among the Nighaṇṭu’s words for ”karma”)</w:t>
      </w:r>
      <w:r>
        <w:t xml:space="preserve">.</w:t>
      </w:r>
      <w:r>
        <w:t xml:space="preserve"> </w:t>
      </w:r>
      <w:r>
        <w:t xml:space="preserve">‘Narā’</w:t>
      </w:r>
      <w:r>
        <w:t xml:space="preserve"> </w:t>
      </w:r>
      <w:r>
        <w:t xml:space="preserve">— leaders.</w:t>
      </w:r>
      <w:r>
        <w:t xml:space="preserve"> </w:t>
      </w:r>
      <w:r>
        <w:t xml:space="preserve">‘Dhiṣṇyā’</w:t>
      </w:r>
      <w:r>
        <w:t xml:space="preserve"> </w:t>
      </w:r>
      <w:r>
        <w:t xml:space="preserve">— bold, or wise. With what kind of understanding?</w:t>
      </w:r>
      <w:r>
        <w:t xml:space="preserve"> </w:t>
      </w:r>
      <w:r>
        <w:t xml:space="preserve">‘Śavīrayā’</w:t>
      </w:r>
      <w:r>
        <w:t xml:space="preserve"> </w:t>
      </w:r>
      <w:r>
        <w:t xml:space="preserve">— endowed with motion; the sense being, of unimpeded power.”</w:t>
      </w:r>
    </w:p>
    <w:p>
      <w:pPr>
        <w:pStyle w:val="BodyText"/>
      </w:pPr>
      <w:r>
        <w:rPr>
          <w:i/>
          <w:iCs/>
        </w:rPr>
        <w:t xml:space="preserve">(Note: the scan at this point is somewhat worn, and a few words in the Sanskrit above are reconstructed with reasonable but not full confidence from context.)</w:t>
      </w:r>
    </w:p>
    <w:bookmarkEnd w:id="30"/>
    <w:bookmarkStart w:id="31" w:name="page-19"/>
    <w:p>
      <w:pPr>
        <w:pStyle w:val="Heading3"/>
      </w:pPr>
      <w:r>
        <w:t xml:space="preserve">Page 19</w:t>
      </w:r>
    </w:p>
    <w:p>
      <w:pPr>
        <w:pStyle w:val="FirstParagraph"/>
      </w:pPr>
      <w:r>
        <w:rPr>
          <w:i/>
          <w:iCs/>
        </w:rPr>
        <w:t xml:space="preserve">(The bulk of this page continues the Sāyaṇa-bhāṣya’s grammatical analysis of</w:t>
      </w:r>
      <w:r>
        <w:rPr>
          <w:i/>
          <w:iCs/>
        </w:rPr>
        <w:t xml:space="preserve"> </w:t>
      </w:r>
      <w:r>
        <w:rPr>
          <w:i/>
          <w:iCs/>
        </w:rPr>
        <w:t xml:space="preserve">“purudaṃsasā,”</w:t>
      </w:r>
      <w:r>
        <w:rPr>
          <w:i/>
          <w:iCs/>
        </w:rPr>
        <w:t xml:space="preserve"> </w:t>
      </w:r>
      <w:r>
        <w:rPr>
          <w:i/>
          <w:iCs/>
        </w:rPr>
        <w:t xml:space="preserve">“dhiṣṇyā,”</w:t>
      </w:r>
      <w:r>
        <w:rPr>
          <w:i/>
          <w:iCs/>
        </w:rPr>
        <w:t xml:space="preserve"> </w:t>
      </w:r>
      <w:r>
        <w:rPr>
          <w:i/>
          <w:iCs/>
        </w:rPr>
        <w:t xml:space="preserve">“vanatam,”</w:t>
      </w:r>
      <w:r>
        <w:rPr>
          <w:i/>
          <w:iCs/>
        </w:rPr>
        <w:t xml:space="preserve"> </w:t>
      </w:r>
      <w:r>
        <w:rPr>
          <w:i/>
          <w:iCs/>
        </w:rPr>
        <w:t xml:space="preserve">and</w:t>
      </w:r>
      <w:r>
        <w:rPr>
          <w:i/>
          <w:iCs/>
        </w:rPr>
        <w:t xml:space="preserve"> </w:t>
      </w:r>
      <w:r>
        <w:rPr>
          <w:i/>
          <w:iCs/>
        </w:rPr>
        <w:t xml:space="preserve">“giraḥ”</w:t>
      </w:r>
      <w:r>
        <w:rPr>
          <w:i/>
          <w:iCs/>
        </w:rPr>
        <w:t xml:space="preserve"> </w:t>
      </w:r>
      <w:r>
        <w:rPr>
          <w:i/>
          <w:iCs/>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
          <w:bCs/>
        </w:rPr>
        <w:t xml:space="preserve">॥ Prati-padārthaḥ ॥</w:t>
      </w:r>
    </w:p>
    <w:p>
      <w:pPr>
        <w:pStyle w:val="BodyText"/>
      </w:pPr>
      <w:r>
        <w:rPr>
          <w:b/>
          <w:bCs/>
        </w:rPr>
        <w:t xml:space="preserve">पुरुदंससा (purudaṃsasā)</w:t>
      </w:r>
      <w:r>
        <w:t xml:space="preserve"> </w:t>
      </w:r>
      <w:r>
        <w:t xml:space="preserve">— endowed with many deeds, that is, performers of many works |</w:t>
      </w:r>
      <w:r>
        <w:t xml:space="preserve"> </w:t>
      </w:r>
      <w:r>
        <w:rPr>
          <w:b/>
          <w:bCs/>
        </w:rPr>
        <w:t xml:space="preserve">नरा (narā)</w:t>
      </w:r>
      <w:r>
        <w:t xml:space="preserve"> </w:t>
      </w:r>
      <w:r>
        <w:t xml:space="preserve">— leaders of people, or guides |</w:t>
      </w:r>
      <w:r>
        <w:t xml:space="preserve"> </w:t>
      </w:r>
      <w:r>
        <w:rPr>
          <w:b/>
          <w:bCs/>
        </w:rPr>
        <w:t xml:space="preserve">धिष्ण्या (dhiṣṇyā)</w:t>
      </w:r>
      <w:r>
        <w:t xml:space="preserve"> </w:t>
      </w:r>
      <w:r>
        <w:t xml:space="preserve">— wise |</w:t>
      </w:r>
      <w:r>
        <w:t xml:space="preserve"> </w:t>
      </w:r>
      <w:r>
        <w:rPr>
          <w:b/>
          <w:bCs/>
        </w:rPr>
        <w:t xml:space="preserve">अश्विना (aśvinā)</w:t>
      </w:r>
      <w:r>
        <w:t xml:space="preserve"> </w:t>
      </w:r>
      <w:r>
        <w:t xml:space="preserve">— O Ashvin deities! (you two) |</w:t>
      </w:r>
      <w:r>
        <w:t xml:space="preserve"> </w:t>
      </w:r>
      <w:r>
        <w:rPr>
          <w:b/>
          <w:bCs/>
        </w:rPr>
        <w:t xml:space="preserve">शवीरया (śavīrayā)</w:t>
      </w:r>
      <w:r>
        <w:t xml:space="preserve"> </w:t>
      </w:r>
      <w:r>
        <w:t xml:space="preserve">— unimpeded, unobstructed |</w:t>
      </w:r>
      <w:r>
        <w:t xml:space="preserve"> </w:t>
      </w:r>
      <w:r>
        <w:rPr>
          <w:b/>
          <w:bCs/>
        </w:rPr>
        <w:t xml:space="preserve">धिया (dhiyā)</w:t>
      </w:r>
      <w:r>
        <w:t xml:space="preserve"> </w:t>
      </w:r>
      <w:r>
        <w:t xml:space="preserve">— with that understanding |</w:t>
      </w:r>
      <w:r>
        <w:t xml:space="preserve"> </w:t>
      </w:r>
      <w:r>
        <w:rPr>
          <w:b/>
          <w:bCs/>
        </w:rPr>
        <w:t xml:space="preserve">गिरः (giraḥ)</w:t>
      </w:r>
      <w:r>
        <w:t xml:space="preserve"> </w:t>
      </w:r>
      <w:r>
        <w:t xml:space="preserve">— the words of praise we offer |</w:t>
      </w:r>
      <w:r>
        <w:t xml:space="preserve"> </w:t>
      </w:r>
      <w:r>
        <w:rPr>
          <w:b/>
          <w:bCs/>
        </w:rPr>
        <w:t xml:space="preserve">वनतम् (vanatam)</w:t>
      </w:r>
      <w:r>
        <w:t xml:space="preserve"> </w:t>
      </w:r>
      <w:r>
        <w:t xml:space="preserve">— accept.</w:t>
      </w:r>
    </w:p>
    <w:p>
      <w:pPr>
        <w:pStyle w:val="BodyText"/>
      </w:pPr>
      <w:r>
        <w:rPr>
          <w:b/>
          <w:bCs/>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31"/>
    <w:bookmarkStart w:id="32" w:name="page-20"/>
    <w:p>
      <w:pPr>
        <w:pStyle w:val="Heading3"/>
      </w:pPr>
      <w:r>
        <w:t xml:space="preserve">Page 20</w:t>
      </w:r>
    </w:p>
    <w:p>
      <w:pPr>
        <w:pStyle w:val="FirstParagraph"/>
      </w:pPr>
      <w:r>
        <w:rPr>
          <w:b/>
          <w:bCs/>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
          <w:bCs/>
        </w:rPr>
        <w:t xml:space="preserve">॥ Viśeṣa-viṣayagaḷu (Special Topics) ॥</w:t>
      </w:r>
    </w:p>
    <w:p>
      <w:pPr>
        <w:pStyle w:val="BodyText"/>
      </w:pPr>
      <w:r>
        <w:rPr>
          <w:b/>
          <w:bCs/>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
          <w:bCs/>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
          <w:bCs/>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
          <w:bCs/>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
          <w:bCs/>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
          <w:bCs/>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
          <w:bCs/>
        </w:rPr>
        <w:t xml:space="preserve">“Purudaṃsasā”</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
          <w:bCs/>
        </w:rPr>
        <w:t xml:space="preserve">Further forms of this word —</w:t>
      </w:r>
      <w:r>
        <w:rPr>
          <w:b/>
          <w:bCs/>
        </w:rPr>
        <w:t xml:space="preserve"> </w:t>
      </w:r>
      <w:r>
        <w:rPr>
          <w:b/>
          <w:bCs/>
        </w:rPr>
        <w:t xml:space="preserve">“purudaṃsam”</w:t>
      </w:r>
      <w:r>
        <w:rPr>
          <w:b/>
          <w:bCs/>
        </w:rPr>
        <w:t xml:space="preserve"> </w:t>
      </w:r>
      <w:r>
        <w:rPr>
          <w:b/>
          <w:bCs/>
        </w:rPr>
        <w:t xml:space="preserve">and</w:t>
      </w:r>
      <w:r>
        <w:rPr>
          <w:b/>
          <w:bCs/>
        </w:rPr>
        <w:t xml:space="preserve"> </w:t>
      </w:r>
      <w:r>
        <w:rPr>
          <w:b/>
          <w:bCs/>
        </w:rPr>
        <w:t xml:space="preserve">“purudaṃsā”</w:t>
      </w:r>
      <w:r>
        <w:rPr>
          <w:b/>
          <w:bCs/>
        </w:rPr>
        <w:t xml:space="preserve"> </w:t>
      </w:r>
      <w:r>
        <w:rPr>
          <w:b/>
          <w:bCs/>
        </w:rPr>
        <w:t xml:space="preserve">— occur in Rigveda Samhita 1.3.2 and 7.67.1; nowhere else.</w:t>
      </w:r>
      <w:r>
        <w:t xml:space="preserve"> </w:t>
      </w:r>
      <w:r>
        <w:t xml:space="preserve">The word comprises two separate elements,</w:t>
      </w:r>
      <w:r>
        <w:t xml:space="preserve"> </w:t>
      </w:r>
      <w:r>
        <w:t xml:space="preserve">“puru”</w:t>
      </w:r>
      <w:r>
        <w:t xml:space="preserve"> </w:t>
      </w:r>
      <w:r>
        <w:t xml:space="preserve">and</w:t>
      </w:r>
      <w:r>
        <w:t xml:space="preserve"> </w:t>
      </w:r>
      <w:r>
        <w:t xml:space="preserve">“daṃsa.”</w:t>
      </w:r>
      <w:r>
        <w:t xml:space="preserve"> </w:t>
      </w:r>
      <w:r>
        <w:t xml:space="preserve">“Puru”</w:t>
      </w:r>
      <w:r>
        <w:t xml:space="preserve"> </w:t>
      </w:r>
      <w:r>
        <w:t xml:space="preserve">means</w:t>
      </w:r>
      <w:r>
        <w:t xml:space="preserve"> </w:t>
      </w:r>
      <w:r>
        <w:t xml:space="preserve">“much, abundant”</w:t>
      </w:r>
      <w:r>
        <w:t xml:space="preserve"> </w:t>
      </w:r>
      <w:r>
        <w:t xml:space="preserve">— the same element already discussed in</w:t>
      </w:r>
      <w:r>
        <w:t xml:space="preserve"> </w:t>
      </w:r>
      <w:r>
        <w:t xml:space="preserve">“purubhujā”</w:t>
      </w:r>
      <w:r>
        <w:t xml:space="preserve"> </w:t>
      </w:r>
      <w:r>
        <w:t xml:space="preserve">above.</w:t>
      </w:r>
      <w:r>
        <w:t xml:space="preserve"> </w:t>
      </w:r>
      <w:r>
        <w:rPr>
          <w:b/>
          <w:bCs/>
        </w:rPr>
        <w:t xml:space="preserve">“Daṃsa”</w:t>
      </w:r>
      <w:r>
        <w:rPr>
          <w:b/>
          <w:bCs/>
        </w:rPr>
        <w:t xml:space="preserve"> </w:t>
      </w:r>
      <w:r>
        <w:rPr>
          <w:b/>
          <w:bCs/>
        </w:rPr>
        <w:t xml:space="preserve">is listed among the words meaning</w:t>
      </w:r>
      <w:r>
        <w:rPr>
          <w:b/>
          <w:bCs/>
        </w:rPr>
        <w:t xml:space="preserve"> </w:t>
      </w:r>
      <w:r>
        <w:rPr>
          <w:b/>
          <w:bCs/>
        </w:rPr>
        <w:t xml:space="preserve">“karma”</w:t>
      </w:r>
      <w:r>
        <w:rPr>
          <w:b/>
          <w:bCs/>
        </w:rPr>
        <w:t xml:space="preserve"> </w:t>
      </w:r>
      <w:r>
        <w:rPr>
          <w:b/>
          <w:bCs/>
        </w:rPr>
        <w:t xml:space="preserve">(action, deed); hence the compound means</w:t>
      </w:r>
      <w:r>
        <w:rPr>
          <w:b/>
          <w:bCs/>
        </w:rPr>
        <w:t xml:space="preserve"> </w:t>
      </w:r>
      <w:r>
        <w:rPr>
          <w:b/>
          <w:bCs/>
        </w:rPr>
        <w:t xml:space="preserve">“deed”</w:t>
      </w:r>
      <w:r>
        <w:rPr>
          <w:b/>
          <w:bCs/>
        </w:rPr>
        <w:t xml:space="preserve"> </w:t>
      </w:r>
      <w:r>
        <w:rPr>
          <w:b/>
          <w:bCs/>
        </w:rPr>
        <w:t xml:space="preserve">or</w:t>
      </w:r>
      <w:r>
        <w:rPr>
          <w:b/>
          <w:bCs/>
        </w:rPr>
        <w:t xml:space="preserve"> </w:t>
      </w:r>
      <w:r>
        <w:rPr>
          <w:b/>
          <w:bCs/>
        </w:rPr>
        <w:t xml:space="preserve">“work.”</w:t>
      </w:r>
      <w:r>
        <w:t xml:space="preserve"> </w:t>
      </w:r>
      <w:r>
        <w:t xml:space="preserve">The Bhashyakara accordingly explains</w:t>
      </w:r>
      <w:r>
        <w:t xml:space="preserve"> </w:t>
      </w:r>
      <w:r>
        <w:t xml:space="preserve">“purudaṃsā”</w:t>
      </w:r>
      <w:r>
        <w:t xml:space="preserve"> </w:t>
      </w:r>
      <w:r>
        <w:t xml:space="preserve">as</w:t>
      </w:r>
      <w:r>
        <w:t xml:space="preserve"> </w:t>
      </w:r>
      <w:r>
        <w:t xml:space="preserve">“bahu-karmāṇau”</w:t>
      </w:r>
      <w:r>
        <w:t xml:space="preserve"> </w:t>
      </w:r>
      <w:r>
        <w:t xml:space="preserve">—</w:t>
      </w:r>
      <w:r>
        <w:t xml:space="preserve"> </w:t>
      </w:r>
      <w:r>
        <w:t xml:space="preserve">“those possessing the capacity for many deeds.”</w:t>
      </w:r>
    </w:p>
    <w:bookmarkEnd w:id="32"/>
    <w:bookmarkStart w:id="33" w:name="page-21"/>
    <w:p>
      <w:pPr>
        <w:pStyle w:val="Heading3"/>
      </w:pPr>
      <w:r>
        <w:t xml:space="preserve">Page 21</w:t>
      </w:r>
    </w:p>
    <w:p>
      <w:pPr>
        <w:pStyle w:val="FirstParagraph"/>
      </w:pPr>
      <w:r>
        <w:rPr>
          <w:b/>
          <w:bCs/>
        </w:rPr>
        <w:t xml:space="preserve">Veṅkaṭamādhava glosses this as</w:t>
      </w:r>
      <w:r>
        <w:rPr>
          <w:b/>
          <w:bCs/>
        </w:rPr>
        <w:t xml:space="preserve"> </w:t>
      </w:r>
      <w:r>
        <w:rPr>
          <w:b/>
          <w:bCs/>
        </w:rPr>
        <w:t xml:space="preserve">“āścarya-bhūta-vividha-karmāṇau”</w:t>
      </w:r>
      <w:r>
        <w:t xml:space="preserve"> </w:t>
      </w:r>
      <w:r>
        <w:t xml:space="preserve">— those whose various deeds are a source of wonder.</w:t>
      </w:r>
      <w:r>
        <w:t xml:space="preserve"> </w:t>
      </w:r>
      <w:r>
        <w:rPr>
          <w:b/>
          <w:bCs/>
        </w:rPr>
        <w:t xml:space="preserve">Wilson explains it as</w:t>
      </w:r>
      <w:r>
        <w:rPr>
          <w:b/>
          <w:bCs/>
        </w:rPr>
        <w:t xml:space="preserve"> </w:t>
      </w:r>
      <w:r>
        <w:rPr>
          <w:b/>
          <w:bCs/>
        </w:rPr>
        <w:t xml:space="preserve">“performers of marvelous or heroic deeds”</w:t>
      </w:r>
      <w:r>
        <w:rPr>
          <w:b/>
          <w:bCs/>
        </w:rPr>
        <w:t xml:space="preserve">; Grassmann and Ludwig, following Veṅkaṭamādhava’s own reading, state</w:t>
      </w:r>
      <w:r>
        <w:rPr>
          <w:b/>
          <w:bCs/>
        </w:rPr>
        <w:t xml:space="preserve"> </w:t>
      </w:r>
      <w:r>
        <w:rPr>
          <w:b/>
          <w:bCs/>
        </w:rPr>
        <w:t xml:space="preserve">“those who perform wondrous deeds.”</w:t>
      </w:r>
      <w:r>
        <w:t xml:space="preserve"> </w:t>
      </w:r>
      <w:r>
        <w:t xml:space="preserve">Since Suktas 112, 114, 118, and 119 of this Mandala describe many heroic deeds of these deities,</w:t>
      </w:r>
      <w:r>
        <w:t xml:space="preserve"> </w:t>
      </w:r>
      <w:r>
        <w:rPr>
          <w:b/>
          <w:bCs/>
        </w:rPr>
        <w:t xml:space="preserve">Veṅkaṭamādhava’s view appears correct.</w:t>
      </w:r>
    </w:p>
    <w:p>
      <w:pPr>
        <w:pStyle w:val="BodyText"/>
      </w:pPr>
      <w:r>
        <w:rPr>
          <w:b/>
          <w:bCs/>
        </w:rPr>
        <w:t xml:space="preserve">“Narā”</w:t>
      </w:r>
      <w:r>
        <w:t xml:space="preserve"> </w:t>
      </w:r>
      <w:r>
        <w:t xml:space="preserve">— Sayana and Veṅkaṭamādhava explain this as</w:t>
      </w:r>
      <w:r>
        <w:t xml:space="preserve"> </w:t>
      </w:r>
      <w:r>
        <w:t xml:space="preserve">“netārau”</w:t>
      </w:r>
      <w:r>
        <w:t xml:space="preserve"> </w:t>
      </w:r>
      <w:r>
        <w:t xml:space="preserve">— leaders, guides; Skandasvāmī, as</w:t>
      </w:r>
      <w:r>
        <w:t xml:space="preserve"> </w:t>
      </w:r>
      <w:r>
        <w:t xml:space="preserve">“those possessing human form.”</w:t>
      </w:r>
      <w:r>
        <w:t xml:space="preserve"> </w:t>
      </w:r>
      <w:r>
        <w:rPr>
          <w:b/>
          <w:bCs/>
        </w:rPr>
        <w:t xml:space="preserve">Wilson expresses Sayana’s meaning by</w:t>
      </w:r>
      <w:r>
        <w:rPr>
          <w:b/>
          <w:bCs/>
        </w:rPr>
        <w:t xml:space="preserve"> </w:t>
      </w:r>
      <w:r>
        <w:rPr>
          <w:b/>
          <w:bCs/>
        </w:rPr>
        <w:t xml:space="preserve">“guides.”</w:t>
      </w:r>
      <w:r>
        <w:rPr>
          <w:b/>
          <w:bCs/>
        </w:rPr>
        <w:t xml:space="preserve"> </w:t>
      </w:r>
      <w:r>
        <w:rPr>
          <w:b/>
          <w:bCs/>
        </w:rPr>
        <w:t xml:space="preserve">Whitney renders</w:t>
      </w:r>
      <w:r>
        <w:rPr>
          <w:b/>
          <w:bCs/>
        </w:rPr>
        <w:t xml:space="preserve"> </w:t>
      </w:r>
      <w:r>
        <w:rPr>
          <w:b/>
          <w:bCs/>
        </w:rPr>
        <w:t xml:space="preserve">“narah”</w:t>
      </w:r>
      <w:r>
        <w:rPr>
          <w:b/>
          <w:bCs/>
        </w:rPr>
        <w:t xml:space="preserve"> </w:t>
      </w:r>
      <w:r>
        <w:rPr>
          <w:b/>
          <w:bCs/>
        </w:rPr>
        <w:t xml:space="preserve">with</w:t>
      </w:r>
      <w:r>
        <w:rPr>
          <w:b/>
          <w:bCs/>
        </w:rPr>
        <w:t xml:space="preserve"> </w:t>
      </w:r>
      <w:r>
        <w:rPr>
          <w:b/>
          <w:bCs/>
        </w:rPr>
        <w:t xml:space="preserve">“manly,”</w:t>
      </w:r>
      <w:r>
        <w:rPr>
          <w:b/>
          <w:bCs/>
        </w:rPr>
        <w:t xml:space="preserve"> </w:t>
      </w:r>
      <w:r>
        <w:rPr>
          <w:b/>
          <w:bCs/>
        </w:rPr>
        <w:t xml:space="preserve">and Stevenson with</w:t>
      </w:r>
      <w:r>
        <w:rPr>
          <w:b/>
          <w:bCs/>
        </w:rPr>
        <w:t xml:space="preserve"> </w:t>
      </w:r>
      <w:r>
        <w:rPr>
          <w:b/>
          <w:bCs/>
        </w:rPr>
        <w:t xml:space="preserve">“who assumes the human form”</w:t>
      </w:r>
      <w:r>
        <w:rPr>
          <w:b/>
          <w:bCs/>
        </w:rPr>
        <w:t xml:space="preserve">; Geldner, in his Der Rigveda, gives several meanings of this word.</w:t>
      </w:r>
      <w:r>
        <w:t xml:space="preserve"> </w:t>
      </w:r>
      <w:r>
        <w:t xml:space="preserve">Among these, Sayana’s view seems most sound. Still, since</w:t>
      </w:r>
      <w:r>
        <w:t xml:space="preserve"> </w:t>
      </w:r>
      <w:r>
        <w:t xml:space="preserve">“narā”</w:t>
      </w:r>
      <w:r>
        <w:t xml:space="preserve"> </w:t>
      </w:r>
      <w:r>
        <w:t xml:space="preserve">is used specifically in contexts praising the Ashvin deities, it can confidently be said that the word carried some specific, fixed sense in its own time.</w:t>
      </w:r>
    </w:p>
    <w:p>
      <w:pPr>
        <w:pStyle w:val="BodyText"/>
      </w:pPr>
      <w:r>
        <w:rPr>
          <w:b/>
          <w:bCs/>
        </w:rPr>
        <w:t xml:space="preserve">“Śavīrayā”</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
          <w:bCs/>
        </w:rPr>
        <w:t xml:space="preserve">— nowhere else. The Bhashyakara derives it from the root</w:t>
      </w:r>
      <w:r>
        <w:rPr>
          <w:b/>
          <w:bCs/>
        </w:rPr>
        <w:t xml:space="preserve"> </w:t>
      </w:r>
      <w:r>
        <w:rPr>
          <w:b/>
          <w:bCs/>
        </w:rPr>
        <w:t xml:space="preserve">“śū”</w:t>
      </w:r>
      <w:r>
        <w:rPr>
          <w:b/>
          <w:bCs/>
        </w:rPr>
        <w:t xml:space="preserve"> </w:t>
      </w:r>
      <w:r>
        <w:rPr>
          <w:b/>
          <w:bCs/>
        </w:rPr>
        <w:t xml:space="preserve">(to go) with the affix</w:t>
      </w:r>
      <w:r>
        <w:rPr>
          <w:b/>
          <w:bCs/>
        </w:rPr>
        <w:t xml:space="preserve"> </w:t>
      </w:r>
      <w:r>
        <w:rPr>
          <w:b/>
          <w:bCs/>
        </w:rPr>
        <w:t xml:space="preserve">“vīra,”</w:t>
      </w:r>
      <w:r>
        <w:rPr>
          <w:b/>
          <w:bCs/>
        </w:rPr>
        <w:t xml:space="preserve"> </w:t>
      </w:r>
      <w:r>
        <w:rPr>
          <w:b/>
          <w:bCs/>
        </w:rPr>
        <w:t xml:space="preserve">giving</w:t>
      </w:r>
      <w:r>
        <w:rPr>
          <w:b/>
          <w:bCs/>
        </w:rPr>
        <w:t xml:space="preserve"> </w:t>
      </w:r>
      <w:r>
        <w:rPr>
          <w:b/>
          <w:bCs/>
        </w:rPr>
        <w:t xml:space="preserve">“endowed with motion,”</w:t>
      </w:r>
      <w:r>
        <w:rPr>
          <w:b/>
          <w:bCs/>
        </w:rPr>
        <w:t xml:space="preserve"> </w:t>
      </w:r>
      <w:r>
        <w:rPr>
          <w:b/>
          <w:bCs/>
        </w:rPr>
        <w:t xml:space="preserve">that is,</w:t>
      </w:r>
      <w:r>
        <w:rPr>
          <w:b/>
          <w:bCs/>
        </w:rPr>
        <w:t xml:space="preserve"> </w:t>
      </w:r>
      <w:r>
        <w:rPr>
          <w:b/>
          <w:bCs/>
        </w:rPr>
        <w:t xml:space="preserve">“possessing unimpeded power.”</w:t>
      </w:r>
      <w:r>
        <w:t xml:space="preserve"> </w:t>
      </w:r>
      <w:r>
        <w:t xml:space="preserve">As a feminine noun in the fourth-case singular, it is treated as qualifying</w:t>
      </w:r>
      <w:r>
        <w:t xml:space="preserve"> </w:t>
      </w:r>
      <w:r>
        <w:t xml:space="preserve">“dhiyā”</w:t>
      </w:r>
      <w:r>
        <w:t xml:space="preserve"> </w:t>
      </w:r>
      <w:r>
        <w:t xml:space="preserve">(understanding).</w:t>
      </w:r>
      <w:r>
        <w:t xml:space="preserve"> </w:t>
      </w:r>
      <w:r>
        <w:rPr>
          <w:b/>
          <w:bCs/>
        </w:rPr>
        <w:t xml:space="preserve">Veṅkaṭamādhava explains it differently:</w:t>
      </w:r>
      <w:r>
        <w:rPr>
          <w:b/>
          <w:bCs/>
        </w:rPr>
        <w:t xml:space="preserve"> </w:t>
      </w:r>
      <w:r>
        <w:rPr>
          <w:b/>
          <w:bCs/>
        </w:rPr>
        <w:t xml:space="preserve">“śu”</w:t>
      </w:r>
      <w:r>
        <w:rPr>
          <w:b/>
          <w:bCs/>
        </w:rPr>
        <w:t xml:space="preserve"> </w:t>
      </w:r>
      <w:r>
        <w:rPr>
          <w:b/>
          <w:bCs/>
        </w:rPr>
        <w:t xml:space="preserve">means</w:t>
      </w:r>
      <w:r>
        <w:rPr>
          <w:b/>
          <w:bCs/>
        </w:rPr>
        <w:t xml:space="preserve"> </w:t>
      </w:r>
      <w:r>
        <w:rPr>
          <w:b/>
          <w:bCs/>
        </w:rPr>
        <w:t xml:space="preserve">“swift,”</w:t>
      </w:r>
      <w:r>
        <w:rPr>
          <w:b/>
          <w:bCs/>
        </w:rPr>
        <w:t xml:space="preserve"> </w:t>
      </w:r>
      <w:r>
        <w:rPr>
          <w:b/>
          <w:bCs/>
        </w:rPr>
        <w:t xml:space="preserve">“īra”</w:t>
      </w:r>
      <w:r>
        <w:rPr>
          <w:b/>
          <w:bCs/>
        </w:rPr>
        <w:t xml:space="preserve"> </w:t>
      </w:r>
      <w:r>
        <w:rPr>
          <w:b/>
          <w:bCs/>
        </w:rPr>
        <w:t xml:space="preserve">means</w:t>
      </w:r>
      <w:r>
        <w:rPr>
          <w:b/>
          <w:bCs/>
        </w:rPr>
        <w:t xml:space="preserve"> </w:t>
      </w:r>
      <w:r>
        <w:rPr>
          <w:b/>
          <w:bCs/>
        </w:rPr>
        <w:t xml:space="preserve">“to go,”</w:t>
      </w:r>
      <w:r>
        <w:rPr>
          <w:b/>
          <w:bCs/>
        </w:rPr>
        <w:t xml:space="preserve"> </w:t>
      </w:r>
      <w:r>
        <w:rPr>
          <w:b/>
          <w:bCs/>
        </w:rPr>
        <w:t xml:space="preserve">hence</w:t>
      </w:r>
      <w:r>
        <w:rPr>
          <w:b/>
          <w:bCs/>
        </w:rPr>
        <w:t xml:space="preserve"> </w:t>
      </w:r>
      <w:r>
        <w:rPr>
          <w:b/>
          <w:bCs/>
        </w:rPr>
        <w:t xml:space="preserve">“śavīra”</w:t>
      </w:r>
      <w:r>
        <w:rPr>
          <w:b/>
          <w:bCs/>
        </w:rPr>
        <w:t xml:space="preserve"> </w:t>
      </w:r>
      <w:r>
        <w:rPr>
          <w:b/>
          <w:bCs/>
        </w:rPr>
        <w:t xml:space="preserve">means</w:t>
      </w:r>
      <w:r>
        <w:rPr>
          <w:b/>
          <w:bCs/>
        </w:rPr>
        <w:t xml:space="preserve"> </w:t>
      </w:r>
      <w:r>
        <w:rPr>
          <w:b/>
          <w:bCs/>
        </w:rPr>
        <w:t xml:space="preserve">“swift-moving.”</w:t>
      </w:r>
      <w:r>
        <w:t xml:space="preserve"> </w:t>
      </w:r>
      <w:r>
        <w:t xml:space="preserve">Alternatively, he connects it to</w:t>
      </w:r>
      <w:r>
        <w:t xml:space="preserve"> </w:t>
      </w:r>
      <w:r>
        <w:t xml:space="preserve">“śava”</w:t>
      </w:r>
      <w:r>
        <w:t xml:space="preserve"> </w:t>
      </w:r>
      <w:r>
        <w:t xml:space="preserve">(strength, listed among the Nighaṇṭu’s strength-words), giving the sense</w:t>
      </w:r>
      <w:r>
        <w:t xml:space="preserve"> </w:t>
      </w:r>
      <w:r>
        <w:t xml:space="preserve">“those who go swiftly to destroy the enemy’s strength”</w:t>
      </w:r>
      <w:r>
        <w:t xml:space="preserve"> </w:t>
      </w:r>
      <w:r>
        <w:t xml:space="preserve">or</w:t>
      </w:r>
      <w:r>
        <w:t xml:space="preserve"> </w:t>
      </w:r>
      <w:r>
        <w:t xml:space="preserve">“those who hasten to the sacrificial altar to receive their share of the oblation”</w:t>
      </w:r>
      <w:r>
        <w:t xml:space="preserve"> </w:t>
      </w:r>
      <w:r>
        <w:t xml:space="preserve">— on this reading,</w:t>
      </w:r>
      <w:r>
        <w:t xml:space="preserve"> </w:t>
      </w:r>
      <w:r>
        <w:t xml:space="preserve">“śavīrayā”</w:t>
      </w:r>
      <w:r>
        <w:t xml:space="preserve"> </w:t>
      </w:r>
      <w:r>
        <w:t xml:space="preserve">becomes instead a nominative dual form qualifying</w:t>
      </w:r>
      <w:r>
        <w:t xml:space="preserve"> </w:t>
      </w:r>
      <w:r>
        <w:t xml:space="preserve">“Aśvinā”</w:t>
      </w:r>
      <w:r>
        <w:t xml:space="preserve"> </w:t>
      </w:r>
      <w:r>
        <w:t xml:space="preserve">itself…</w:t>
      </w:r>
    </w:p>
    <w:bookmarkEnd w:id="33"/>
    <w:bookmarkStart w:id="34" w:name="page-22"/>
    <w:p>
      <w:pPr>
        <w:pStyle w:val="Heading3"/>
      </w:pPr>
      <w:r>
        <w:t xml:space="preserve">Page 22</w:t>
      </w:r>
    </w:p>
    <w:p>
      <w:pPr>
        <w:pStyle w:val="FirstParagraph"/>
      </w:pPr>
      <w:r>
        <w:rPr>
          <w:b/>
          <w:bCs/>
        </w:rPr>
        <w:t xml:space="preserve">…as stated. The Vedārtha-yatna authors and Western scholars explain</w:t>
      </w:r>
      <w:r>
        <w:rPr>
          <w:b/>
          <w:bCs/>
        </w:rPr>
        <w:t xml:space="preserve"> </w:t>
      </w:r>
      <w:r>
        <w:rPr>
          <w:b/>
          <w:bCs/>
        </w:rPr>
        <w:t xml:space="preserve">“śavīra”</w:t>
      </w:r>
      <w:r>
        <w:rPr>
          <w:b/>
          <w:bCs/>
        </w:rPr>
        <w:t xml:space="preserve"> </w:t>
      </w:r>
      <w:r>
        <w:rPr>
          <w:b/>
          <w:bCs/>
        </w:rPr>
        <w:t xml:space="preserve">as</w:t>
      </w:r>
      <w:r>
        <w:rPr>
          <w:b/>
          <w:bCs/>
        </w:rPr>
        <w:t xml:space="preserve"> </w:t>
      </w:r>
      <w:r>
        <w:rPr>
          <w:b/>
          <w:bCs/>
        </w:rPr>
        <w:t xml:space="preserve">“Strong, Mighty, Powerful.”</w:t>
      </w:r>
    </w:p>
    <w:p>
      <w:pPr>
        <w:pStyle w:val="BodyText"/>
      </w:pPr>
      <w:r>
        <w:rPr>
          <w:b/>
          <w:bCs/>
        </w:rPr>
        <w:t xml:space="preserve">“Dhiyā”</w:t>
      </w:r>
      <w:r>
        <w:t xml:space="preserve"> </w:t>
      </w:r>
      <w:r>
        <w:t xml:space="preserve">— Sayana and Skandasvāmī explain this as</w:t>
      </w:r>
      <w:r>
        <w:t xml:space="preserve"> </w:t>
      </w:r>
      <w:r>
        <w:t xml:space="preserve">“ādara-yuktayā buddhyā”</w:t>
      </w:r>
      <w:r>
        <w:t xml:space="preserve"> </w:t>
      </w:r>
      <w:r>
        <w:t xml:space="preserve">—</w:t>
      </w:r>
      <w:r>
        <w:t xml:space="preserve"> </w:t>
      </w:r>
      <w:r>
        <w:t xml:space="preserve">“with reverent understanding,”</w:t>
      </w:r>
      <w:r>
        <w:t xml:space="preserve"> </w:t>
      </w:r>
      <w:r>
        <w:t xml:space="preserve">reading it as an instrumental. Some Western scholars gloss</w:t>
      </w:r>
      <w:r>
        <w:t xml:space="preserve"> </w:t>
      </w:r>
      <w:r>
        <w:t xml:space="preserve">“dhiyā”</w:t>
      </w:r>
      <w:r>
        <w:t xml:space="preserve"> </w:t>
      </w:r>
      <w:r>
        <w:t xml:space="preserve">as</w:t>
      </w:r>
      <w:r>
        <w:t xml:space="preserve"> </w:t>
      </w:r>
      <w:r>
        <w:t xml:space="preserve">“mind, thought, aim,”</w:t>
      </w:r>
      <w:r>
        <w:t xml:space="preserve"> </w:t>
      </w:r>
      <w:r>
        <w:t xml:space="preserve">connecting it to the verb</w:t>
      </w:r>
      <w:r>
        <w:t xml:space="preserve"> </w:t>
      </w:r>
      <w:r>
        <w:t xml:space="preserve">“vanatam”</w:t>
      </w:r>
      <w:r>
        <w:t xml:space="preserve">; the Bhashyakara harmonizes it the same way.</w:t>
      </w:r>
      <w:r>
        <w:t xml:space="preserve"> </w:t>
      </w:r>
      <w:r>
        <w:rPr>
          <w:b/>
          <w:bCs/>
        </w:rPr>
        <w:t xml:space="preserve">But Veṅkaṭamādhava treats</w:t>
      </w:r>
      <w:r>
        <w:rPr>
          <w:b/>
          <w:bCs/>
        </w:rPr>
        <w:t xml:space="preserve"> </w:t>
      </w:r>
      <w:r>
        <w:rPr>
          <w:b/>
          <w:bCs/>
        </w:rPr>
        <w:t xml:space="preserve">“dhiyā”</w:t>
      </w:r>
      <w:r>
        <w:rPr>
          <w:b/>
          <w:bCs/>
        </w:rPr>
        <w:t xml:space="preserve"> </w:t>
      </w:r>
      <w:r>
        <w:rPr>
          <w:b/>
          <w:bCs/>
        </w:rPr>
        <w:t xml:space="preserve">instead as a qualifier of</w:t>
      </w:r>
      <w:r>
        <w:rPr>
          <w:b/>
          <w:bCs/>
        </w:rPr>
        <w:t xml:space="preserve"> </w:t>
      </w:r>
      <w:r>
        <w:rPr>
          <w:b/>
          <w:bCs/>
        </w:rPr>
        <w:t xml:space="preserve">“dhiṣṇyā.”</w:t>
      </w:r>
      <w:r>
        <w:t xml:space="preserve"> </w:t>
      </w:r>
      <w:r>
        <w:t xml:space="preserve">In many contexts</w:t>
      </w:r>
      <w:r>
        <w:t xml:space="preserve"> </w:t>
      </w:r>
      <w:r>
        <w:t xml:space="preserve">“dhiyā”</w:t>
      </w:r>
      <w:r>
        <w:t xml:space="preserve"> </w:t>
      </w:r>
      <w:r>
        <w:t xml:space="preserve">is used in the nominative, meaning</w:t>
      </w:r>
      <w:r>
        <w:t xml:space="preserve"> </w:t>
      </w:r>
      <w:r>
        <w:t xml:space="preserve">“possessing intelligence.”</w:t>
      </w:r>
    </w:p>
    <w:p>
      <w:pPr>
        <w:pStyle w:val="BodyText"/>
      </w:pPr>
      <w:r>
        <w:rPr>
          <w:b/>
          <w:bCs/>
        </w:rPr>
        <w:t xml:space="preserve">“Dhiṣṇyā”</w:t>
      </w:r>
      <w:r>
        <w:t xml:space="preserve"> </w:t>
      </w:r>
      <w:r>
        <w:t xml:space="preserve">— the Bhashyakara explains this as</w:t>
      </w:r>
      <w:r>
        <w:t xml:space="preserve"> </w:t>
      </w:r>
      <w:r>
        <w:t xml:space="preserve">“dhārṣṭrya-yuktau”</w:t>
      </w:r>
      <w:r>
        <w:t xml:space="preserve"> </w:t>
      </w:r>
      <w:r>
        <w:t xml:space="preserve">(possessing boldness) or</w:t>
      </w:r>
      <w:r>
        <w:t xml:space="preserve"> </w:t>
      </w:r>
      <w:r>
        <w:t xml:space="preserve">“buddhimantau”</w:t>
      </w:r>
      <w:r>
        <w:t xml:space="preserve"> </w:t>
      </w:r>
      <w:r>
        <w:t xml:space="preserve">(wise).</w:t>
      </w:r>
      <w:r>
        <w:t xml:space="preserve"> </w:t>
      </w:r>
      <w:r>
        <w:rPr>
          <w:b/>
          <w:bCs/>
        </w:rPr>
        <w:t xml:space="preserve">Skandasvāmī derives it:</w:t>
      </w:r>
      <w:r>
        <w:rPr>
          <w:b/>
          <w:bCs/>
        </w:rPr>
        <w:t xml:space="preserve"> </w:t>
      </w:r>
      <w:r>
        <w:rPr>
          <w:b/>
          <w:bCs/>
        </w:rPr>
        <w:t xml:space="preserve">“Dhiṣaṇā”</w:t>
      </w:r>
      <w:r>
        <w:rPr>
          <w:b/>
          <w:bCs/>
        </w:rPr>
        <w:t xml:space="preserve"> </w:t>
      </w:r>
      <w:r>
        <w:rPr>
          <w:b/>
          <w:bCs/>
        </w:rPr>
        <w:t xml:space="preserve">means speech; her offspring, or the word</w:t>
      </w:r>
      <w:r>
        <w:rPr>
          <w:b/>
          <w:bCs/>
        </w:rPr>
        <w:t xml:space="preserve"> </w:t>
      </w:r>
      <w:r>
        <w:rPr>
          <w:b/>
          <w:bCs/>
        </w:rPr>
        <w:t xml:space="preserve">“dhī”</w:t>
      </w:r>
      <w:r>
        <w:rPr>
          <w:b/>
          <w:bCs/>
        </w:rPr>
        <w:t xml:space="preserve"> </w:t>
      </w:r>
      <w:r>
        <w:rPr>
          <w:b/>
          <w:bCs/>
        </w:rPr>
        <w:t xml:space="preserve">(insight) in its own feminine form, yields</w:t>
      </w:r>
      <w:r>
        <w:rPr>
          <w:b/>
          <w:bCs/>
        </w:rPr>
        <w:t xml:space="preserve"> </w:t>
      </w:r>
      <w:r>
        <w:rPr>
          <w:b/>
          <w:bCs/>
        </w:rPr>
        <w:t xml:space="preserve">“dhiṣṇyā”</w:t>
      </w:r>
      <w:r>
        <w:rPr>
          <w:b/>
          <w:bCs/>
        </w:rPr>
        <w:t xml:space="preserve"> </w:t>
      </w:r>
      <w:r>
        <w:rPr>
          <w:b/>
          <w:bCs/>
        </w:rPr>
        <w:t xml:space="preserve">—</w:t>
      </w:r>
      <w:r>
        <w:rPr>
          <w:b/>
          <w:bCs/>
        </w:rPr>
        <w:t xml:space="preserve"> </w:t>
      </w:r>
      <w:r>
        <w:rPr>
          <w:b/>
          <w:bCs/>
        </w:rPr>
        <w:t xml:space="preserve">“those exceedingly wise, capable of grasping every matter.”</w:t>
      </w:r>
      <w:r>
        <w:t xml:space="preserve"> </w:t>
      </w:r>
      <w:r>
        <w:t xml:space="preserve">Sayana’s gloss —</w:t>
      </w:r>
      <w:r>
        <w:t xml:space="preserve"> </w:t>
      </w:r>
      <w:r>
        <w:t xml:space="preserve">“courageous, wise”</w:t>
      </w:r>
      <w:r>
        <w:t xml:space="preserve"> </w:t>
      </w:r>
      <w:r>
        <w:t xml:space="preserve">— is endorsed by Wilson.</w:t>
      </w:r>
      <w:r>
        <w:t xml:space="preserve"> </w:t>
      </w:r>
      <w:r>
        <w:rPr>
          <w:b/>
          <w:bCs/>
        </w:rPr>
        <w:t xml:space="preserve">Grassmann renders it</w:t>
      </w:r>
      <w:r>
        <w:rPr>
          <w:b/>
          <w:bCs/>
        </w:rPr>
        <w:t xml:space="preserve"> </w:t>
      </w:r>
      <w:r>
        <w:rPr>
          <w:b/>
          <w:bCs/>
        </w:rPr>
        <w:t xml:space="preserve">“free giving, willingly giving, willingly helping”</w:t>
      </w:r>
      <w:r>
        <w:rPr>
          <w:b/>
          <w:bCs/>
        </w:rPr>
        <w:t xml:space="preserve">; Geldner,</w:t>
      </w:r>
      <w:r>
        <w:rPr>
          <w:b/>
          <w:bCs/>
        </w:rPr>
        <w:t xml:space="preserve"> </w:t>
      </w:r>
      <w:r>
        <w:rPr>
          <w:b/>
          <w:bCs/>
        </w:rPr>
        <w:t xml:space="preserve">“wise”</w:t>
      </w:r>
      <w:r>
        <w:rPr>
          <w:b/>
          <w:bCs/>
        </w:rPr>
        <w:t xml:space="preserve">; Ludwig,</w:t>
      </w:r>
      <w:r>
        <w:rPr>
          <w:b/>
          <w:bCs/>
        </w:rPr>
        <w:t xml:space="preserve"> </w:t>
      </w:r>
      <w:r>
        <w:rPr>
          <w:b/>
          <w:bCs/>
        </w:rPr>
        <w:t xml:space="preserve">“praiseworthy.”</w:t>
      </w:r>
      <w:r>
        <w:t xml:space="preserve"> </w:t>
      </w:r>
      <w:r>
        <w:t xml:space="preserve">By a different word-family connection (from the root</w:t>
      </w:r>
      <w:r>
        <w:t xml:space="preserve"> </w:t>
      </w:r>
      <w:r>
        <w:t xml:space="preserve">“dhī,”</w:t>
      </w:r>
      <w:r>
        <w:t xml:space="preserve"> </w:t>
      </w:r>
      <w:r>
        <w:t xml:space="preserve">to think), other commentators explain</w:t>
      </w:r>
      <w:r>
        <w:t xml:space="preserve"> </w:t>
      </w:r>
      <w:r>
        <w:t xml:space="preserve">“Dhiṣṇyā”</w:t>
      </w:r>
      <w:r>
        <w:t xml:space="preserve"> </w:t>
      </w:r>
      <w:r>
        <w:t xml:space="preserve">as</w:t>
      </w:r>
      <w:r>
        <w:t xml:space="preserve"> </w:t>
      </w:r>
      <w:r>
        <w:t xml:space="preserve">“those that kindle the thoughts”</w:t>
      </w:r>
      <w:r>
        <w:t xml:space="preserve"> </w:t>
      </w:r>
      <w:r>
        <w:t xml:space="preserve">— those who inspire the mind or speech. This word is initial-udātta at Rigveda Samhita 1.3.3; 1.104.3; 3.47.1; and fully unaccented at 1.84.4; 1.102.1; 1.110.2; 4.13.5; 4.22.3; 4.34.1.</w:t>
      </w:r>
    </w:p>
    <w:p>
      <w:pPr>
        <w:pStyle w:val="BodyText"/>
      </w:pPr>
      <w:r>
        <w:rPr>
          <w:b/>
          <w:bCs/>
        </w:rPr>
        <w:t xml:space="preserve">“Vanatam”</w:t>
      </w:r>
      <w:r>
        <w:t xml:space="preserve"> </w:t>
      </w:r>
      <w:r>
        <w:t xml:space="preserve">— initial-udātta at Rigveda Samhita 1.3.2; 4.4.3; fully unaccented at 1.8.3.</w:t>
      </w:r>
    </w:p>
    <w:p>
      <w:pPr>
        <w:pStyle w:val="BodyText"/>
      </w:pPr>
      <w:r>
        <w:rPr>
          <w:b/>
          <w:bCs/>
        </w:rPr>
        <w:t xml:space="preserve">“Giraḥ”</w:t>
      </w:r>
      <w:r>
        <w:t xml:space="preserve"> </w:t>
      </w:r>
      <w:r>
        <w:t xml:space="preserve">— this word occurs in some 250 mantras of the Rigveda, meaning</w:t>
      </w:r>
      <w:r>
        <w:t xml:space="preserve"> </w:t>
      </w:r>
      <w:r>
        <w:t xml:space="preserve">“words”</w:t>
      </w:r>
      <w:r>
        <w:t xml:space="preserve"> </w:t>
      </w:r>
      <w:r>
        <w:t xml:space="preserve">or</w:t>
      </w:r>
      <w:r>
        <w:t xml:space="preserve"> </w:t>
      </w:r>
      <w:r>
        <w:t xml:space="preserve">“hymns of praise.”</w:t>
      </w:r>
      <w:r>
        <w:t xml:space="preserve"> </w:t>
      </w:r>
      <w:r>
        <w:t xml:space="preserve">It appears in the nominative and accusative plural and the locative singular, always as an initial-udātta word. No further explanation of its meaning is needed.</w:t>
      </w:r>
    </w:p>
    <w:bookmarkEnd w:id="34"/>
    <w:bookmarkStart w:id="35" w:name="page-23"/>
    <w:p>
      <w:pPr>
        <w:pStyle w:val="Heading3"/>
      </w:pPr>
      <w:r>
        <w:t xml:space="preserve">Page 23</w:t>
      </w:r>
    </w:p>
    <w:p>
      <w:pPr>
        <w:pStyle w:val="FirstParagraph"/>
      </w:pPr>
      <w:r>
        <w:rPr>
          <w:b/>
          <w:bCs/>
        </w:rPr>
        <w:t xml:space="preserve">॥ Vyākaraṇa-prakriyā ॥</w:t>
      </w:r>
    </w:p>
    <w:p>
      <w:pPr>
        <w:pStyle w:val="BodyText"/>
      </w:pPr>
      <w:r>
        <w:rPr>
          <w:i/>
          <w:iCs/>
        </w:rPr>
        <w:t xml:space="preserve">(This page and those following work through the grammatical analysis of</w:t>
      </w:r>
      <w:r>
        <w:rPr>
          <w:i/>
          <w:iCs/>
        </w:rPr>
        <w:t xml:space="preserve"> </w:t>
      </w:r>
      <w:r>
        <w:rPr>
          <w:i/>
          <w:iCs/>
        </w:rPr>
        <w:t xml:space="preserve">“aśvinā,”</w:t>
      </w:r>
      <w:r>
        <w:rPr>
          <w:i/>
          <w:iCs/>
        </w:rPr>
        <w:t xml:space="preserve"> </w:t>
      </w:r>
      <w:r>
        <w:rPr>
          <w:i/>
          <w:iCs/>
        </w:rPr>
        <w:t xml:space="preserve">“purudaṃsasā,”</w:t>
      </w:r>
      <w:r>
        <w:rPr>
          <w:i/>
          <w:iCs/>
        </w:rPr>
        <w:t xml:space="preserve"> </w:t>
      </w:r>
      <w:r>
        <w:rPr>
          <w:i/>
          <w:iCs/>
        </w:rPr>
        <w:t xml:space="preserve">“narā,”</w:t>
      </w:r>
      <w:r>
        <w:rPr>
          <w:i/>
          <w:iCs/>
        </w:rPr>
        <w:t xml:space="preserve"> </w:t>
      </w:r>
      <w:r>
        <w:rPr>
          <w:i/>
          <w:iCs/>
        </w:rPr>
        <w:t xml:space="preserve">and</w:t>
      </w:r>
      <w:r>
        <w:rPr>
          <w:i/>
          <w:iCs/>
        </w:rPr>
        <w:t xml:space="preserve"> </w:t>
      </w:r>
      <w:r>
        <w:rPr>
          <w:i/>
          <w:iCs/>
        </w:rPr>
        <w:t xml:space="preserve">“dhiṣṇyā”</w:t>
      </w:r>
      <w:r>
        <w:rPr>
          <w:i/>
          <w:iCs/>
        </w:rPr>
        <w:t xml:space="preserve"> </w:t>
      </w:r>
      <w:r>
        <w:rPr>
          <w:i/>
          <w:iCs/>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
          <w:iCs/>
        </w:rPr>
        <w:t xml:space="preserve"> </w:t>
      </w:r>
      <w:r>
        <w:rPr>
          <w:i/>
          <w:iCs/>
        </w:rPr>
        <w:t xml:space="preserve">“nāmantrite”</w:t>
      </w:r>
      <w:r>
        <w:rPr>
          <w:i/>
          <w:iCs/>
        </w:rPr>
        <w:t xml:space="preserve"> </w:t>
      </w:r>
      <w:r>
        <w:rPr>
          <w:i/>
          <w:iCs/>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35"/>
    <w:bookmarkStart w:id="36" w:name="page-24-sūkta-3-the-third-mantra"/>
    <w:p>
      <w:pPr>
        <w:pStyle w:val="Heading3"/>
      </w:pPr>
      <w:r>
        <w:t xml:space="preserve">Page 24 — Sūkta 3, The Third Mantra</w:t>
      </w:r>
    </w:p>
    <w:p>
      <w:pPr>
        <w:pStyle w:val="FirstParagraph"/>
      </w:pPr>
      <w:r>
        <w:rPr>
          <w:i/>
          <w:iCs/>
        </w:rPr>
        <w:t xml:space="preserve">(The opening lines close out Rik 3.2’s grammar discussion, including a supporting citation from the Taittiriya Samhita —</w:t>
      </w:r>
      <w:r>
        <w:rPr>
          <w:i/>
          <w:iCs/>
        </w:rPr>
        <w:t xml:space="preserve"> </w:t>
      </w:r>
      <w:r>
        <w:rPr>
          <w:i/>
          <w:iCs/>
        </w:rPr>
        <w:t xml:space="preserve">“ete te aśvinā nāmāni”</w:t>
      </w:r>
      <w:r>
        <w:rPr>
          <w:i/>
          <w:iCs/>
        </w:rPr>
        <w:t xml:space="preserve"> </w:t>
      </w:r>
      <w:r>
        <w:rPr>
          <w:i/>
          <w:iCs/>
        </w:rPr>
        <w:t xml:space="preserve">— on the many names used for the Ashvins in praise, and detailed accent-derivations for</w:t>
      </w:r>
      <w:r>
        <w:rPr>
          <w:i/>
          <w:iCs/>
        </w:rPr>
        <w:t xml:space="preserve"> </w:t>
      </w:r>
      <w:r>
        <w:rPr>
          <w:i/>
          <w:iCs/>
        </w:rPr>
        <w:t xml:space="preserve">“śavīrayā,”</w:t>
      </w:r>
      <w:r>
        <w:rPr>
          <w:i/>
          <w:iCs/>
        </w:rPr>
        <w:t xml:space="preserve"> </w:t>
      </w:r>
      <w:r>
        <w:rPr>
          <w:i/>
          <w:iCs/>
        </w:rPr>
        <w:t xml:space="preserve">“dhiyā,”</w:t>
      </w:r>
      <w:r>
        <w:rPr>
          <w:i/>
          <w:iCs/>
        </w:rPr>
        <w:t xml:space="preserve"> </w:t>
      </w:r>
      <w:r>
        <w:rPr>
          <w:i/>
          <w:iCs/>
        </w:rPr>
        <w:t xml:space="preserve">“vanatam,”</w:t>
      </w:r>
      <w:r>
        <w:rPr>
          <w:i/>
          <w:iCs/>
        </w:rPr>
        <w:t xml:space="preserve"> </w:t>
      </w:r>
      <w:r>
        <w:rPr>
          <w:i/>
          <w:iCs/>
        </w:rPr>
        <w:t xml:space="preserve">and</w:t>
      </w:r>
      <w:r>
        <w:rPr>
          <w:i/>
          <w:iCs/>
        </w:rPr>
        <w:t xml:space="preserve"> </w:t>
      </w:r>
      <w:r>
        <w:rPr>
          <w:i/>
          <w:iCs/>
        </w:rPr>
        <w:t xml:space="preserve">“giraḥ,”</w:t>
      </w:r>
      <w:r>
        <w:rPr>
          <w:i/>
          <w:iCs/>
        </w:rPr>
        <w:t xml:space="preserve"> </w:t>
      </w:r>
      <w:r>
        <w:rPr>
          <w:i/>
          <w:iCs/>
        </w:rPr>
        <w:t xml:space="preserve">in the established dense register; not reproduced in full. This closes the apparatus for Rik 3.2.)</w:t>
      </w:r>
    </w:p>
    <w:p>
      <w:pPr>
        <w:pStyle w:val="BodyText"/>
      </w:pPr>
      <w:r>
        <w:rPr>
          <w:b/>
          <w:bCs/>
        </w:rPr>
        <w:t xml:space="preserve">॥२॥</w:t>
      </w:r>
    </w:p>
    <w:p>
      <w:r>
        <w:pict>
          <v:rect style="width:0;height:1.5pt" o:hralign="center" o:hrstd="t" o:hr="t"/>
        </w:pict>
      </w:r>
    </w:p>
    <w:p>
      <w:pPr>
        <w:pStyle w:val="FirstParagraph"/>
      </w:pPr>
      <w:r>
        <w:rPr>
          <w:b/>
          <w:bCs/>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
          <w:iCs/>
        </w:rPr>
        <w:t xml:space="preserve">dasrā́ yuvākavaḥ sutā́ nāsatyā vṛktábarhiṣaḥ |</w:t>
      </w:r>
      <w:r>
        <w:t xml:space="preserve"> </w:t>
      </w:r>
      <w:r>
        <w:rPr>
          <w:i/>
          <w:iCs/>
        </w:rPr>
        <w:t xml:space="preserve">ā́ yātaṃ rudravartanī ||3||</w:t>
      </w:r>
    </w:p>
    <w:p>
      <w:pPr>
        <w:pStyle w:val="FirstParagraph"/>
      </w:pPr>
      <w:r>
        <w:rPr>
          <w:b/>
          <w:bCs/>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
          <w:iCs/>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
          <w:bCs/>
        </w:rPr>
        <w:t xml:space="preserve">Progress: Through printed page 24 — a larger batch covering pages 17–24.</w:t>
      </w:r>
      <w:r>
        <w:t xml:space="preserve"> </w:t>
      </w:r>
      <w:r>
        <w:t xml:space="preserve">This batch completed the full apparatus for</w:t>
      </w:r>
      <w:r>
        <w:t xml:space="preserve"> </w:t>
      </w:r>
      <w:r>
        <w:rPr>
          <w:b/>
          <w:bCs/>
        </w:rPr>
        <w:t xml:space="preserve">Rik 3.2</w:t>
      </w:r>
      <w:r>
        <w:t xml:space="preserve"> </w:t>
      </w:r>
      <w:r>
        <w:t xml:space="preserve">(</w:t>
      </w:r>
      <w:r>
        <w:t xml:space="preserve">“aśvinā purudaṃsasā narā śavīrayā dhiyā | dhiṣṇyā vanataṃ giraḥ”</w:t>
      </w:r>
      <w:r>
        <w:t xml:space="preserve"> </w:t>
      </w:r>
      <w:r>
        <w:t xml:space="preserve">—</w:t>
      </w:r>
      <w:r>
        <w:t xml:space="preserve"> </w:t>
      </w:r>
      <w:r>
        <w:rPr>
          <w:i/>
          <w:iCs/>
        </w:rPr>
        <w:t xml:space="preserve">“O Aswins, performers of mighty deeds, leaders of men, endowed with fortitude, accept our praises with unaverted mind”</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“purudaṃsasā,”</w:t>
      </w:r>
      <w:r>
        <w:t xml:space="preserve"> </w:t>
      </w:r>
      <w:r>
        <w:t xml:space="preserve">“narā,”</w:t>
      </w:r>
      <w:r>
        <w:t xml:space="preserve"> </w:t>
      </w:r>
      <w:r>
        <w:t xml:space="preserve">“śavīrayā,”</w:t>
      </w:r>
      <w:r>
        <w:t xml:space="preserve"> </w:t>
      </w:r>
      <w:r>
        <w:t xml:space="preserve">“dhiyā,”</w:t>
      </w:r>
      <w:r>
        <w:t xml:space="preserve"> </w:t>
      </w:r>
      <w:r>
        <w:t xml:space="preserve">and</w:t>
      </w:r>
      <w:r>
        <w:t xml:space="preserve"> </w:t>
      </w:r>
      <w:r>
        <w:t xml:space="preserve">“dhiṣṇyā”</w:t>
      </w:r>
      <w:r>
        <w:t xml:space="preserve"> </w:t>
      </w:r>
      <w:r>
        <w:t xml:space="preserve">— weighing Sayana against Skandasvami, Venkatamadhava, and Western scholars (Wilson, Grassmann, Ludwig, Whitney, Stevenson, Geldner). The batch closes with the Saṃhitā and Pada texts of</w:t>
      </w:r>
      <w:r>
        <w:t xml:space="preserve"> </w:t>
      </w:r>
      <w:r>
        <w:rPr>
          <w:b/>
          <w:bCs/>
        </w:rPr>
        <w:t xml:space="preserve">Rik 3.3</w:t>
      </w:r>
      <w:r>
        <w:t xml:space="preserve"> </w:t>
      </w:r>
      <w:r>
        <w:t xml:space="preserve">(</w:t>
      </w:r>
      <w:r>
        <w:t xml:space="preserve">“dasrā yuvākavaḥ sutā nāsatyā vṛkta-barhiṣaḥ | ā yātaṃ rudravartanī”</w:t>
      </w:r>
      <w:r>
        <w:t xml:space="preserve">), the third and final verse of the Ashvin group within this sukta.</w:t>
      </w:r>
      <w:r>
        <w:t xml:space="preserve"> </w:t>
      </w:r>
      <w:r>
        <w:rPr>
          <w:b/>
          <w:bCs/>
        </w:rPr>
        <w:t xml:space="preserve">Target for next session:</w:t>
      </w:r>
      <w:r>
        <w:t xml:space="preserve"> </w:t>
      </w:r>
      <w:r>
        <w:t xml:space="preserve">continue from printed page 25 — Sayana’s commentary on Rik 3.3.</w:t>
      </w:r>
    </w:p>
    <w:bookmarkEnd w:id="36"/>
    <w:bookmarkStart w:id="37" w:name="page-25"/>
    <w:p>
      <w:pPr>
        <w:pStyle w:val="Heading3"/>
      </w:pPr>
      <w:r>
        <w:t xml:space="preserve">Page 25</w:t>
      </w:r>
    </w:p>
    <w:p>
      <w:pPr>
        <w:pStyle w:val="FirstParagraph"/>
      </w:pPr>
      <w:r>
        <w:rPr>
          <w:b/>
          <w:bCs/>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“भरता”</w:t>
      </w:r>
      <w:r>
        <w:t xml:space="preserve"> </w:t>
      </w:r>
      <w:r>
        <w:t xml:space="preserve">इत्यादिऋक्प्रतीतिजामुस वृक्तबर्हिष इति ।</w:t>
      </w:r>
      <w:r>
        <w:t xml:space="preserve"> </w:t>
      </w:r>
      <w:r>
        <w:rPr>
          <w:i/>
          <w:iCs/>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
          <w:iCs/>
        </w:rPr>
        <w:t xml:space="preserve"> </w:t>
      </w:r>
      <w:r>
        <w:rPr>
          <w:i/>
          <w:iCs/>
        </w:rPr>
        <w:t xml:space="preserve">“bharatā”</w:t>
      </w:r>
      <w:r>
        <w:rPr>
          <w:i/>
          <w:iCs/>
        </w:rPr>
        <w:t xml:space="preserve"> </w:t>
      </w:r>
      <w:r>
        <w:rPr>
          <w:i/>
          <w:iCs/>
        </w:rPr>
        <w:t xml:space="preserve">ity ādi-ṛk-pratītijām usa vṛkta-barhiṣa iti |</w:t>
      </w:r>
    </w:p>
    <w:p>
      <w:pPr>
        <w:pStyle w:val="FirstParagraph"/>
      </w:pPr>
      <w:r>
        <w:rPr>
          <w:b/>
          <w:bCs/>
        </w:rPr>
        <w:t xml:space="preserve">Translation:</w:t>
      </w:r>
      <w:r>
        <w:t xml:space="preserve"> </w:t>
      </w:r>
      <w:r>
        <w:t xml:space="preserve">“Here, continuing the sense of</w:t>
      </w:r>
      <w:r>
        <w:t xml:space="preserve"> </w:t>
      </w:r>
      <w:r>
        <w:t xml:space="preserve">‘Aśvinā’</w:t>
      </w:r>
      <w:r>
        <w:t xml:space="preserve">: O Ashvins, come — come to this gathering. For what purpose? In answer: Soma-juices have been pressed for your sake, to be drunk — the implied completion being</w:t>
      </w:r>
      <w:r>
        <w:t xml:space="preserve"> </w:t>
      </w:r>
      <w:r>
        <w:t xml:space="preserve">‘in order to accept them.’</w:t>
      </w:r>
      <w:r>
        <w:t xml:space="preserve"> </w:t>
      </w:r>
      <w:r>
        <w:t xml:space="preserve">What kind of pair are the Ashvins?</w:t>
      </w:r>
      <w:r>
        <w:t xml:space="preserve"> </w:t>
      </w:r>
      <w:r>
        <w:t xml:space="preserve">‘Dasrā’</w:t>
      </w:r>
      <w:r>
        <w:t xml:space="preserve"> </w:t>
      </w:r>
      <w:r>
        <w:t xml:space="preserve">— destroyers of enemies; or, as physicians of the gods, destroyers of disease, per the scriptural statement</w:t>
      </w:r>
      <w:r>
        <w:t xml:space="preserve"> </w:t>
      </w:r>
      <w:r>
        <w:t xml:space="preserve">‘the Ashvins are indeed the physicians of the gods’</w:t>
      </w:r>
      <w:r>
        <w:t xml:space="preserve"> </w:t>
      </w:r>
      <w:r>
        <w:t xml:space="preserve">(Aitareya Brahmana 1.18).</w:t>
      </w:r>
      <w:r>
        <w:t xml:space="preserve"> </w:t>
      </w:r>
      <w:r>
        <w:t xml:space="preserve">‘Nāsatyā’</w:t>
      </w:r>
      <w:r>
        <w:t xml:space="preserve"> </w:t>
      </w:r>
      <w:r>
        <w:t xml:space="preserve">— never given to false speech (</w:t>
      </w:r>
      <w:r>
        <w:t xml:space="preserve">‘asatya’</w:t>
      </w:r>
      <w:r>
        <w:t xml:space="preserve">); Yāska himself states in the Nirukta,</w:t>
      </w:r>
      <w:r>
        <w:t xml:space="preserve"> </w:t>
      </w:r>
      <w:r>
        <w:t xml:space="preserve">‘nāsatyā, [those devoted] to truth alone’</w:t>
      </w:r>
      <w:r>
        <w:t xml:space="preserve"> </w:t>
      </w:r>
      <w:r>
        <w:t xml:space="preserve">(Nirukta 6.13).</w:t>
      </w:r>
      <w:r>
        <w:t xml:space="preserve"> </w:t>
      </w:r>
      <w:r>
        <w:t xml:space="preserve">‘Rudravartanī’</w:t>
      </w:r>
      <w:r>
        <w:t xml:space="preserve"> </w:t>
      </w:r>
      <w:r>
        <w:t xml:space="preserve">— whose course resembles the swift charging-path of valiant warriors; or, per a Rigveda citation beginning</w:t>
      </w:r>
      <w:r>
        <w:t xml:space="preserve"> </w:t>
      </w:r>
      <w:r>
        <w:t xml:space="preserve">‘bharatā,’</w:t>
      </w:r>
      <w:r>
        <w:t xml:space="preserve"> </w:t>
      </w:r>
      <w:r>
        <w:t xml:space="preserve">connected with</w:t>
      </w:r>
      <w:r>
        <w:t xml:space="preserve"> </w:t>
      </w:r>
      <w:r>
        <w:t xml:space="preserve">‘vṛkta-barhiṣaḥ’</w:t>
      </w:r>
      <w:r>
        <w:t xml:space="preserve"> </w:t>
      </w:r>
      <w:r>
        <w:t xml:space="preserve">[below].”</w:t>
      </w:r>
    </w:p>
    <w:p>
      <w:pPr>
        <w:pStyle w:val="BodyText"/>
      </w:pPr>
      <w:r>
        <w:rPr>
          <w:i/>
          <w:iCs/>
        </w:rPr>
        <w:t xml:space="preserve">(The grammatical derivation of</w:t>
      </w:r>
      <w:r>
        <w:rPr>
          <w:i/>
          <w:iCs/>
        </w:rPr>
        <w:t xml:space="preserve"> </w:t>
      </w:r>
      <w:r>
        <w:rPr>
          <w:i/>
          <w:iCs/>
        </w:rPr>
        <w:t xml:space="preserve">“dasrā,”</w:t>
      </w:r>
      <w:r>
        <w:rPr>
          <w:i/>
          <w:iCs/>
        </w:rPr>
        <w:t xml:space="preserve"> </w:t>
      </w:r>
      <w:r>
        <w:rPr>
          <w:i/>
          <w:iCs/>
        </w:rPr>
        <w:t xml:space="preserve">“yuvākavaḥ,”</w:t>
      </w:r>
      <w:r>
        <w:rPr>
          <w:i/>
          <w:iCs/>
        </w:rPr>
        <w:t xml:space="preserve"> </w:t>
      </w:r>
      <w:r>
        <w:rPr>
          <w:i/>
          <w:iCs/>
        </w:rPr>
        <w:t xml:space="preserve">and the accent-rules governing this verse’s vocative forms continues in the established dense register; not reproduced in full, consistent with standing practice.)</w:t>
      </w:r>
    </w:p>
    <w:p>
      <w:pPr>
        <w:pStyle w:val="BodyText"/>
      </w:pPr>
      <w:r>
        <w:rPr>
          <w:b/>
          <w:bCs/>
        </w:rPr>
        <w:t xml:space="preserve">॥ Prati-padārthaḥ ॥</w:t>
      </w:r>
    </w:p>
    <w:p>
      <w:pPr>
        <w:pStyle w:val="BodyText"/>
      </w:pPr>
      <w:r>
        <w:rPr>
          <w:b/>
          <w:bCs/>
        </w:rPr>
        <w:t xml:space="preserve">दस्रा (dasrā)</w:t>
      </w:r>
      <w:r>
        <w:t xml:space="preserve"> </w:t>
      </w:r>
      <w:r>
        <w:t xml:space="preserve">— destroying enemies, or diseases |</w:t>
      </w:r>
      <w:r>
        <w:t xml:space="preserve"> </w:t>
      </w:r>
      <w:r>
        <w:rPr>
          <w:b/>
          <w:bCs/>
        </w:rPr>
        <w:t xml:space="preserve">नासत्या (nāsatyā)</w:t>
      </w:r>
      <w:r>
        <w:t xml:space="preserve"> </w:t>
      </w:r>
      <w:r>
        <w:t xml:space="preserve">— those free of false speech (true to their word) |</w:t>
      </w:r>
      <w:r>
        <w:t xml:space="preserve"> </w:t>
      </w:r>
      <w:r>
        <w:rPr>
          <w:b/>
          <w:bCs/>
        </w:rPr>
        <w:t xml:space="preserve">रुद्रवर्तनी (rudravartanī)</w:t>
      </w:r>
      <w:r>
        <w:t xml:space="preserve"> </w:t>
      </w:r>
      <w:r>
        <w:t xml:space="preserve">— those who follow the swift course of valiant warriors (O Ashvin deities!) |</w:t>
      </w:r>
      <w:r>
        <w:t xml:space="preserve"> </w:t>
      </w:r>
      <w:r>
        <w:rPr>
          <w:b/>
          <w:bCs/>
        </w:rPr>
        <w:t xml:space="preserve">वृक्तबर्हिषः (vṛktabarhiṣaḥ)</w:t>
      </w:r>
      <w:r>
        <w:t xml:space="preserve"> </w:t>
      </w:r>
      <w:r>
        <w:t xml:space="preserve">— upon the kuśa-grass (barhis), its root cut and laid out |</w:t>
      </w:r>
      <w:r>
        <w:t xml:space="preserve"> </w:t>
      </w:r>
      <w:r>
        <w:rPr>
          <w:b/>
          <w:bCs/>
        </w:rPr>
        <w:t xml:space="preserve">युवाकवः (yuvākavaḥ)</w:t>
      </w:r>
      <w:r>
        <w:t xml:space="preserve"> </w:t>
      </w:r>
      <w:r>
        <w:t xml:space="preserve">— mixed with admixtures, or: that which you desire |</w:t>
      </w:r>
      <w:r>
        <w:t xml:space="preserve"> </w:t>
      </w:r>
      <w:r>
        <w:rPr>
          <w:b/>
          <w:bCs/>
        </w:rPr>
        <w:t xml:space="preserve">सुताः (sutāḥ)</w:t>
      </w:r>
      <w:r>
        <w:t xml:space="preserve"> </w:t>
      </w:r>
      <w:r>
        <w:t xml:space="preserve">— the Soma, prepared by crushing the creeper, for you to accept |</w:t>
      </w:r>
      <w:r>
        <w:t xml:space="preserve"> </w:t>
      </w:r>
      <w:r>
        <w:rPr>
          <w:b/>
          <w:bCs/>
        </w:rPr>
        <w:t xml:space="preserve">आ यातम् (ā yātam)</w:t>
      </w:r>
      <w:r>
        <w:t xml:space="preserve"> </w:t>
      </w:r>
      <w:r>
        <w:t xml:space="preserve">— come here (that is, to the place where we perform this yajna).</w:t>
      </w:r>
    </w:p>
    <w:bookmarkEnd w:id="37"/>
    <w:bookmarkStart w:id="38" w:name="page-26"/>
    <w:p>
      <w:pPr>
        <w:pStyle w:val="Heading3"/>
      </w:pPr>
      <w:r>
        <w:t xml:space="preserve">Page 26</w:t>
      </w:r>
    </w:p>
    <w:p>
      <w:pPr>
        <w:pStyle w:val="FirstParagraph"/>
      </w:pPr>
      <w:r>
        <w:rPr>
          <w:b/>
          <w:bCs/>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
          <w:bCs/>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
          <w:bCs/>
        </w:rPr>
        <w:t xml:space="preserve">॥ Viśeṣa-viṣayagaḷu (Special Topics) ॥</w:t>
      </w:r>
    </w:p>
    <w:p>
      <w:pPr>
        <w:pStyle w:val="BodyText"/>
      </w:pPr>
      <w:r>
        <w:rPr>
          <w:b/>
          <w:bCs/>
        </w:rPr>
        <w:t xml:space="preserve">“Dasrā”</w:t>
      </w:r>
      <w:r>
        <w:t xml:space="preserve"> </w:t>
      </w:r>
      <w:r>
        <w:t xml:space="preserve">— one of the Ashvin deities is named</w:t>
      </w:r>
      <w:r>
        <w:t xml:space="preserve"> </w:t>
      </w:r>
      <w:r>
        <w:t xml:space="preserve">“Dasra”</w:t>
      </w:r>
      <w:r>
        <w:t xml:space="preserve"> </w:t>
      </w:r>
      <w:r>
        <w:t xml:space="preserve">and the other</w:t>
      </w:r>
      <w:r>
        <w:t xml:space="preserve"> </w:t>
      </w:r>
      <w:r>
        <w:t xml:space="preserve">“Nāsatya”</w:t>
      </w:r>
      <w:r>
        <w:t xml:space="preserve">; yet since this word is dual-ending, it designates both together — here, since each name is stated separately, both are correspondingly indicated.</w:t>
      </w:r>
      <w:r>
        <w:t xml:space="preserve"> </w:t>
      </w:r>
      <w:r>
        <w:rPr>
          <w:b/>
          <w:bCs/>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
          <w:bCs/>
        </w:rPr>
        <w:t xml:space="preserve">The Bhashyakara explains this word as</w:t>
      </w:r>
      <w:r>
        <w:rPr>
          <w:b/>
          <w:bCs/>
        </w:rPr>
        <w:t xml:space="preserve"> </w:t>
      </w:r>
      <w:r>
        <w:rPr>
          <w:b/>
          <w:bCs/>
        </w:rPr>
        <w:t xml:space="preserve">“śatrūṇām upakṣapayitārau; yadvā deva-vaidyena rogāṇām upakṣapayitārau”</w:t>
      </w:r>
      <w:r>
        <w:t xml:space="preserve"> </w:t>
      </w:r>
      <w:r>
        <w:t xml:space="preserve">—</w:t>
      </w:r>
      <w:r>
        <w:t xml:space="preserve"> </w:t>
      </w:r>
      <w:r>
        <w:t xml:space="preserve">“destroyers of enemies; or, as physicians of the gods, destroyers of diseases.”</w:t>
      </w:r>
      <w:r>
        <w:t xml:space="preserve"> </w:t>
      </w:r>
      <w:r>
        <w:rPr>
          <w:b/>
          <w:bCs/>
        </w:rPr>
        <w:t xml:space="preserve">Skandasvāmī gives</w:t>
      </w:r>
      <w:r>
        <w:rPr>
          <w:b/>
          <w:bCs/>
        </w:rPr>
        <w:t xml:space="preserve"> </w:t>
      </w:r>
      <w:r>
        <w:rPr>
          <w:b/>
          <w:bCs/>
        </w:rPr>
        <w:t xml:space="preserve">“destroyer of enemies”</w:t>
      </w:r>
      <w:r>
        <w:rPr>
          <w:b/>
          <w:bCs/>
        </w:rPr>
        <w:t xml:space="preserve"> </w:t>
      </w:r>
      <w:r>
        <w:rPr>
          <w:b/>
          <w:bCs/>
        </w:rPr>
        <w:t xml:space="preserve">and also</w:t>
      </w:r>
      <w:r>
        <w:rPr>
          <w:b/>
          <w:bCs/>
        </w:rPr>
        <w:t xml:space="preserve"> </w:t>
      </w:r>
      <w:r>
        <w:rPr>
          <w:b/>
          <w:bCs/>
        </w:rPr>
        <w:t xml:space="preserve">“of beautiful form to behold.”</w:t>
      </w:r>
      <w:r>
        <w:t xml:space="preserve"> </w:t>
      </w:r>
      <w:r>
        <w:t xml:space="preserve">Veṅkaṭamādhava gives</w:t>
      </w:r>
      <w:r>
        <w:t xml:space="preserve"> </w:t>
      </w:r>
      <w:r>
        <w:t xml:space="preserve">“of beautiful form.”</w:t>
      </w:r>
      <w:r>
        <w:t xml:space="preserve"> </w:t>
      </w:r>
      <w:r>
        <w:rPr>
          <w:b/>
          <w:bCs/>
        </w:rPr>
        <w:t xml:space="preserve">Uvvaṭa and Mahīdhara, the commentators on the Vājasaneya Samhita (Shukla Yajurveda), both affirm this same sense for the corresponding word at Yajurveda 13.45.</w:t>
      </w:r>
      <w:r>
        <w:t xml:space="preserve"> </w:t>
      </w:r>
      <w:r>
        <w:rPr>
          <w:b/>
          <w:bCs/>
        </w:rPr>
        <w:t xml:space="preserve">Grassmann renders it</w:t>
      </w:r>
      <w:r>
        <w:rPr>
          <w:b/>
          <w:bCs/>
        </w:rPr>
        <w:t xml:space="preserve"> </w:t>
      </w:r>
      <w:r>
        <w:rPr>
          <w:b/>
          <w:bCs/>
        </w:rPr>
        <w:t xml:space="preserve">“Wonder-workers”</w:t>
      </w:r>
      <w:r>
        <w:rPr>
          <w:b/>
          <w:bCs/>
        </w:rPr>
        <w:t xml:space="preserve">; Ludwig,</w:t>
      </w:r>
      <w:r>
        <w:rPr>
          <w:b/>
          <w:bCs/>
        </w:rPr>
        <w:t xml:space="preserve"> </w:t>
      </w:r>
      <w:r>
        <w:rPr>
          <w:b/>
          <w:bCs/>
        </w:rPr>
        <w:t xml:space="preserve">“Wonderful”</w:t>
      </w:r>
      <w:r>
        <w:rPr>
          <w:b/>
          <w:bCs/>
        </w:rPr>
        <w:t xml:space="preserve">; Monier Williams,</w:t>
      </w:r>
      <w:r>
        <w:rPr>
          <w:b/>
          <w:bCs/>
        </w:rPr>
        <w:t xml:space="preserve"> </w:t>
      </w:r>
      <w:r>
        <w:rPr>
          <w:b/>
          <w:bCs/>
        </w:rPr>
        <w:t xml:space="preserve">“accomplishing wonderful deeds.”</w:t>
      </w:r>
      <w:r>
        <w:t xml:space="preserve"> </w:t>
      </w:r>
      <w:r>
        <w:t xml:space="preserve">All of these scholars, while agreeing broadly on the sense in this particular mantra, render the same word differently in its other occurrences.</w:t>
      </w:r>
      <w:r>
        <w:t xml:space="preserve"> </w:t>
      </w:r>
      <w:r>
        <w:rPr>
          <w:b/>
          <w:bCs/>
        </w:rPr>
        <w:t xml:space="preserve">Ludwig, for this word in Rigveda Samhita 1.3.1; 1.118.1; 8.8.2, and similar mantras, gives</w:t>
      </w:r>
      <w:r>
        <w:rPr>
          <w:b/>
          <w:bCs/>
        </w:rPr>
        <w:t xml:space="preserve"> </w:t>
      </w:r>
      <w:r>
        <w:rPr>
          <w:b/>
          <w:bCs/>
        </w:rPr>
        <w:t xml:space="preserve">“wonderful”</w:t>
      </w:r>
      <w:r>
        <w:rPr>
          <w:b/>
          <w:bCs/>
        </w:rPr>
        <w:t xml:space="preserve">…</w:t>
      </w:r>
    </w:p>
    <w:bookmarkEnd w:id="38"/>
    <w:bookmarkStart w:id="39" w:name="page-27"/>
    <w:p>
      <w:pPr>
        <w:pStyle w:val="Heading3"/>
      </w:pPr>
      <w:r>
        <w:t xml:space="preserve">Page 27</w:t>
      </w:r>
    </w:p>
    <w:p>
      <w:pPr>
        <w:pStyle w:val="FirstParagraph"/>
      </w:pPr>
      <w:r>
        <w:rPr>
          <w:b/>
          <w:bCs/>
        </w:rPr>
        <w:t xml:space="preserve">…at Rigveda Samhita 1.40.12; 8.2.3; 8.3.35; 8.7.1; 8.26.15 and similar,</w:t>
      </w:r>
      <w:r>
        <w:rPr>
          <w:b/>
          <w:bCs/>
        </w:rPr>
        <w:t xml:space="preserve"> </w:t>
      </w:r>
      <w:r>
        <w:rPr>
          <w:b/>
          <w:bCs/>
        </w:rPr>
        <w:t xml:space="preserve">“wonder-workers,”</w:t>
      </w:r>
      <w:r>
        <w:rPr>
          <w:b/>
          <w:bCs/>
        </w:rPr>
        <w:t xml:space="preserve"> </w:t>
      </w:r>
      <w:r>
        <w:rPr>
          <w:b/>
          <w:bCs/>
        </w:rPr>
        <w:t xml:space="preserve">those who perform wonderful deeds;</w:t>
      </w:r>
    </w:p>
    <w:p>
      <w:pPr>
        <w:pStyle w:val="BodyText"/>
      </w:pPr>
      <w:r>
        <w:rPr>
          <w:b/>
          <w:bCs/>
        </w:rPr>
        <w:t xml:space="preserve">at 1.34.3; 1.44.1; 1.47.1; 1.117.15; 8.8.10; 8.8.9; 8.10.1; 8.10.3; 8.10.9 and similar,</w:t>
      </w:r>
      <w:r>
        <w:rPr>
          <w:b/>
          <w:bCs/>
        </w:rPr>
        <w:t xml:space="preserve"> </w:t>
      </w:r>
      <w:r>
        <w:rPr>
          <w:b/>
          <w:bCs/>
        </w:rPr>
        <w:t xml:space="preserve">“beneficent,”</w:t>
      </w:r>
      <w:r>
        <w:rPr>
          <w:b/>
          <w:bCs/>
        </w:rPr>
        <w:t xml:space="preserve"> </w:t>
      </w:r>
      <w:r>
        <w:rPr>
          <w:b/>
          <w:bCs/>
        </w:rPr>
        <w:t xml:space="preserve">generous or helpful;</w:t>
      </w:r>
    </w:p>
    <w:p>
      <w:pPr>
        <w:pStyle w:val="BodyText"/>
      </w:pPr>
      <w:r>
        <w:rPr>
          <w:b/>
          <w:bCs/>
        </w:rPr>
        <w:t xml:space="preserve">at 1.112.14; 1.118.30 and similar,</w:t>
      </w:r>
      <w:r>
        <w:rPr>
          <w:b/>
          <w:bCs/>
        </w:rPr>
        <w:t xml:space="preserve"> </w:t>
      </w:r>
      <w:r>
        <w:rPr>
          <w:b/>
          <w:bCs/>
        </w:rPr>
        <w:t xml:space="preserve">“good-looking,”</w:t>
      </w:r>
      <w:r>
        <w:rPr>
          <w:b/>
          <w:bCs/>
        </w:rPr>
        <w:t xml:space="preserve"> </w:t>
      </w:r>
      <w:r>
        <w:rPr>
          <w:b/>
          <w:bCs/>
        </w:rPr>
        <w:t xml:space="preserve">beautiful to behold;</w:t>
      </w:r>
    </w:p>
    <w:p>
      <w:pPr>
        <w:pStyle w:val="BodyText"/>
      </w:pPr>
      <w:r>
        <w:rPr>
          <w:b/>
          <w:bCs/>
        </w:rPr>
        <w:t xml:space="preserve">at 8.38.1; 8.75.5 and similar,</w:t>
      </w:r>
      <w:r>
        <w:rPr>
          <w:b/>
          <w:bCs/>
        </w:rPr>
        <w:t xml:space="preserve"> </w:t>
      </w:r>
      <w:r>
        <w:rPr>
          <w:b/>
          <w:bCs/>
        </w:rPr>
        <w:t xml:space="preserve">“destroyers”</w:t>
      </w:r>
      <w:r>
        <w:rPr>
          <w:b/>
          <w:bCs/>
        </w:rPr>
        <w:t xml:space="preserve"> </w:t>
      </w:r>
      <w:r>
        <w:rPr>
          <w:b/>
          <w:bCs/>
        </w:rPr>
        <w:t xml:space="preserve">of enemies or disease — various senses given by Ludwig himself across different mantras.</w:t>
      </w:r>
      <w:r>
        <w:t xml:space="preserve"> </w:t>
      </w:r>
      <w:r>
        <w:rPr>
          <w:b/>
          <w:bCs/>
        </w:rPr>
        <w:t xml:space="preserve">Geldner similarly offers</w:t>
      </w:r>
      <w:r>
        <w:rPr>
          <w:b/>
          <w:bCs/>
        </w:rPr>
        <w:t xml:space="preserve"> </w:t>
      </w:r>
      <w:r>
        <w:rPr>
          <w:b/>
          <w:bCs/>
        </w:rPr>
        <w:t xml:space="preserve">“master worker, able, dexterous, possessing supernatural strength”</w:t>
      </w:r>
      <w:r>
        <w:rPr>
          <w:b/>
          <w:bCs/>
        </w:rPr>
        <w:t xml:space="preserve">; Langlois and Griffith likewise construct differing senses.</w:t>
      </w:r>
      <w:r>
        <w:t xml:space="preserve"> </w:t>
      </w:r>
      <w:r>
        <w:rPr>
          <w:b/>
          <w:bCs/>
        </w:rPr>
        <w:t xml:space="preserve">But many hold that, since</w:t>
      </w:r>
      <w:r>
        <w:rPr>
          <w:b/>
          <w:bCs/>
        </w:rPr>
        <w:t xml:space="preserve"> </w:t>
      </w:r>
      <w:r>
        <w:rPr>
          <w:b/>
          <w:bCs/>
        </w:rPr>
        <w:t xml:space="preserve">“dasrā”</w:t>
      </w:r>
      <w:r>
        <w:rPr>
          <w:b/>
          <w:bCs/>
        </w:rPr>
        <w:t xml:space="preserve"> </w:t>
      </w:r>
      <w:r>
        <w:rPr>
          <w:b/>
          <w:bCs/>
        </w:rPr>
        <w:t xml:space="preserve">derives from the root</w:t>
      </w:r>
      <w:r>
        <w:rPr>
          <w:b/>
          <w:bCs/>
        </w:rPr>
        <w:t xml:space="preserve"> </w:t>
      </w:r>
      <w:r>
        <w:rPr>
          <w:b/>
          <w:bCs/>
        </w:rPr>
        <w:t xml:space="preserve">“dṛś”</w:t>
      </w:r>
      <w:r>
        <w:rPr>
          <w:b/>
          <w:bCs/>
        </w:rPr>
        <w:t xml:space="preserve"> </w:t>
      </w:r>
      <w:r>
        <w:rPr>
          <w:b/>
          <w:bCs/>
        </w:rPr>
        <w:t xml:space="preserve">(to see), the sense</w:t>
      </w:r>
      <w:r>
        <w:rPr>
          <w:b/>
          <w:bCs/>
        </w:rPr>
        <w:t xml:space="preserve"> </w:t>
      </w:r>
      <w:r>
        <w:rPr>
          <w:b/>
          <w:bCs/>
        </w:rPr>
        <w:t xml:space="preserve">“worth seeing”</w:t>
      </w:r>
      <w:r>
        <w:rPr>
          <w:b/>
          <w:bCs/>
        </w:rPr>
        <w:t xml:space="preserve"> </w:t>
      </w:r>
      <w:r>
        <w:rPr>
          <w:b/>
          <w:bCs/>
        </w:rPr>
        <w:t xml:space="preserve">or</w:t>
      </w:r>
      <w:r>
        <w:rPr>
          <w:b/>
          <w:bCs/>
        </w:rPr>
        <w:t xml:space="preserve"> </w:t>
      </w:r>
      <w:r>
        <w:rPr>
          <w:b/>
          <w:bCs/>
        </w:rPr>
        <w:t xml:space="preserve">“of beautiful form”</w:t>
      </w:r>
      <w:r>
        <w:rPr>
          <w:b/>
          <w:bCs/>
        </w:rPr>
        <w:t xml:space="preserve"> </w:t>
      </w:r>
      <w:r>
        <w:rPr>
          <w:b/>
          <w:bCs/>
        </w:rPr>
        <w:t xml:space="preserve">is the most fitting one.</w:t>
      </w:r>
    </w:p>
    <w:p>
      <w:r>
        <w:pict>
          <v:rect style="width:0;height:1.5pt" o:hralign="center" o:hrstd="t" o:hr="t"/>
        </w:pict>
      </w:r>
    </w:p>
    <w:p>
      <w:pPr>
        <w:pStyle w:val="FirstParagraph"/>
      </w:pPr>
      <w:r>
        <w:rPr>
          <w:b/>
          <w:bCs/>
        </w:rPr>
        <w:t xml:space="preserve">“Yuvākavaḥ”</w:t>
      </w:r>
      <w:r>
        <w:t xml:space="preserve"> </w:t>
      </w:r>
      <w:r>
        <w:t xml:space="preserve">— Sayanacharya derives this from the root</w:t>
      </w:r>
      <w:r>
        <w:t xml:space="preserve"> </w:t>
      </w:r>
      <w:r>
        <w:t xml:space="preserve">“yu”</w:t>
      </w:r>
      <w:r>
        <w:t xml:space="preserve"> </w:t>
      </w:r>
      <w:r>
        <w:t xml:space="preserve">(to mix), glossing it</w:t>
      </w:r>
      <w:r>
        <w:t xml:space="preserve"> </w:t>
      </w:r>
      <w:r>
        <w:t xml:space="preserve">“mixed.”</w:t>
      </w:r>
      <w:r>
        <w:t xml:space="preserve"> </w:t>
      </w:r>
      <w:r>
        <w:rPr>
          <w:b/>
          <w:bCs/>
        </w:rPr>
        <w:t xml:space="preserve">The</w:t>
      </w:r>
      <w:r>
        <w:rPr>
          <w:b/>
          <w:bCs/>
        </w:rPr>
        <w:t xml:space="preserve"> </w:t>
      </w:r>
      <w:r>
        <w:rPr>
          <w:b/>
          <w:bCs/>
        </w:rPr>
        <w:t xml:space="preserve">“mixture-substances”</w:t>
      </w:r>
      <w:r>
        <w:rPr>
          <w:b/>
          <w:bCs/>
        </w:rPr>
        <w:t xml:space="preserve"> </w:t>
      </w:r>
      <w:r>
        <w:rPr>
          <w:b/>
          <w:bCs/>
        </w:rPr>
        <w:t xml:space="preserve">referred to are cow’s milk, curds, barley, and similar admixtures — a topic already treated at length in Volume 1 (pages 675–676).</w:t>
      </w:r>
      <w:r>
        <w:t xml:space="preserve"> </w:t>
      </w:r>
      <w:r>
        <w:rPr>
          <w:b/>
          <w:bCs/>
        </w:rPr>
        <w:t xml:space="preserve">Skandasvāmī gives:</w:t>
      </w:r>
      <w:r>
        <w:rPr>
          <w:b/>
          <w:bCs/>
        </w:rPr>
        <w:t xml:space="preserve"> </w:t>
      </w:r>
      <w:r>
        <w:rPr>
          <w:b/>
          <w:bCs/>
        </w:rPr>
        <w:t xml:space="preserve">“yuvāṃ kāmayante iti yuvākavaḥ”</w:t>
      </w:r>
      <w:r>
        <w:rPr>
          <w:b/>
          <w:bCs/>
        </w:rPr>
        <w:t xml:space="preserve"> </w:t>
      </w:r>
      <w:r>
        <w:rPr>
          <w:b/>
          <w:bCs/>
        </w:rPr>
        <w:t xml:space="preserve">—</w:t>
      </w:r>
      <w:r>
        <w:rPr>
          <w:b/>
          <w:bCs/>
        </w:rPr>
        <w:t xml:space="preserve"> </w:t>
      </w:r>
      <w:r>
        <w:rPr>
          <w:b/>
          <w:bCs/>
        </w:rPr>
        <w:t xml:space="preserve">“those who desire to drink you”</w:t>
      </w:r>
      <w:r>
        <w:rPr>
          <w:b/>
          <w:bCs/>
        </w:rPr>
        <w:t xml:space="preserve"> </w:t>
      </w:r>
      <w:r>
        <w:rPr>
          <w:b/>
          <w:bCs/>
        </w:rPr>
        <w:t xml:space="preserve">— meaning</w:t>
      </w:r>
      <w:r>
        <w:rPr>
          <w:b/>
          <w:bCs/>
        </w:rPr>
        <w:t xml:space="preserve"> </w:t>
      </w:r>
      <w:r>
        <w:rPr>
          <w:b/>
          <w:bCs/>
        </w:rPr>
        <w:t xml:space="preserve">“dear to you.”</w:t>
      </w:r>
      <w:r>
        <w:t xml:space="preserve"> </w:t>
      </w:r>
      <w:r>
        <w:t xml:space="preserve">Veṅkaṭamādhava endorses this same sense;</w:t>
      </w:r>
      <w:r>
        <w:t xml:space="preserve"> </w:t>
      </w:r>
      <w:r>
        <w:rPr>
          <w:b/>
          <w:bCs/>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
          <w:bCs/>
        </w:rPr>
        <w:t xml:space="preserve">Sayanacharya himself, in other mantras — 1.120.2; 1.120.4; 8.5.4; 8.10.3; 8.10.4; 8.10.6 — glosses this same word as</w:t>
      </w:r>
      <w:r>
        <w:rPr>
          <w:b/>
          <w:bCs/>
        </w:rPr>
        <w:t xml:space="preserve"> </w:t>
      </w:r>
      <w:r>
        <w:rPr>
          <w:b/>
          <w:bCs/>
        </w:rPr>
        <w:t xml:space="preserve">“yuvāṃ kāmayamāna,”</w:t>
      </w:r>
      <w:r>
        <w:rPr>
          <w:b/>
          <w:bCs/>
        </w:rPr>
        <w:t xml:space="preserve"> </w:t>
      </w:r>
      <w:r>
        <w:rPr>
          <w:b/>
          <w:bCs/>
        </w:rPr>
        <w:t xml:space="preserve">“that which you desire.”</w:t>
      </w:r>
    </w:p>
    <w:p>
      <w:pPr>
        <w:pStyle w:val="BodyText"/>
      </w:pPr>
      <w:r>
        <w:rPr>
          <w:b/>
          <w:bCs/>
        </w:rPr>
        <w:t xml:space="preserve">The word</w:t>
      </w:r>
      <w:r>
        <w:rPr>
          <w:b/>
          <w:bCs/>
        </w:rPr>
        <w:t xml:space="preserve"> </w:t>
      </w:r>
      <w:r>
        <w:rPr>
          <w:b/>
          <w:bCs/>
        </w:rPr>
        <w:t xml:space="preserve">“yuvāka”</w:t>
      </w:r>
      <w:r>
        <w:rPr>
          <w:b/>
          <w:bCs/>
        </w:rPr>
        <w:t xml:space="preserve"> </w:t>
      </w:r>
      <w:r>
        <w:rPr>
          <w:b/>
          <w:bCs/>
        </w:rPr>
        <w:t xml:space="preserve">is used in three places in the Rigveda, but</w:t>
      </w:r>
      <w:r>
        <w:rPr>
          <w:b/>
          <w:bCs/>
        </w:rPr>
        <w:t xml:space="preserve"> </w:t>
      </w:r>
      <w:r>
        <w:rPr>
          <w:b/>
          <w:bCs/>
        </w:rPr>
        <w:t xml:space="preserve">“yuvākavaḥ”</w:t>
      </w:r>
      <w:r>
        <w:rPr>
          <w:b/>
          <w:bCs/>
        </w:rPr>
        <w:t xml:space="preserve"> </w:t>
      </w:r>
      <w:r>
        <w:rPr>
          <w:b/>
          <w:bCs/>
        </w:rPr>
        <w:t xml:space="preserve">occurs only in this one mantra, nowhere else.</w:t>
      </w:r>
      <w:r>
        <w:t xml:space="preserve"> </w:t>
      </w:r>
      <w:r>
        <w:t xml:space="preserve">A few further examples where</w:t>
      </w:r>
      <w:r>
        <w:t xml:space="preserve"> </w:t>
      </w:r>
      <w:r>
        <w:t xml:space="preserve">“yuvāka”</w:t>
      </w:r>
      <w:r>
        <w:t xml:space="preserve"> </w:t>
      </w:r>
      <w:r>
        <w:t xml:space="preserve">combines with other words in the sense</w:t>
      </w:r>
      <w:r>
        <w:t xml:space="preserve"> </w:t>
      </w:r>
      <w:r>
        <w:t xml:space="preserve">“your”</w:t>
      </w:r>
      <w:r>
        <w:t xml:space="preserve"> </w:t>
      </w:r>
      <w:r>
        <w:t xml:space="preserve">are given below:</w:t>
      </w:r>
    </w:p>
    <w:p>
      <w:pPr>
        <w:pStyle w:val="Compact"/>
        <w:numPr>
          <w:ilvl w:val="0"/>
          <w:numId w:val="1003"/>
        </w:numPr>
      </w:pPr>
      <w:r>
        <w:rPr>
          <w:b/>
          <w:bCs/>
        </w:rPr>
        <w:t xml:space="preserve">yuvānīveśyai</w:t>
      </w:r>
      <w:r>
        <w:t xml:space="preserve"> </w:t>
      </w:r>
      <w:r>
        <w:t xml:space="preserve">(Rigveda Samhita 8.26.3) —</w:t>
      </w:r>
      <w:r>
        <w:t xml:space="preserve"> </w:t>
      </w:r>
      <w:r>
        <w:rPr>
          <w:b/>
          <w:bCs/>
        </w:rPr>
        <w:t xml:space="preserve">yuvādattasyai</w:t>
      </w:r>
      <w:r>
        <w:t xml:space="preserve"> </w:t>
      </w:r>
      <w:r>
        <w:t xml:space="preserve">(Rigveda Samhita 8.26.3)</w:t>
      </w:r>
    </w:p>
    <w:p>
      <w:pPr>
        <w:pStyle w:val="Compact"/>
        <w:numPr>
          <w:ilvl w:val="0"/>
          <w:numId w:val="1003"/>
        </w:numPr>
      </w:pPr>
      <w:r>
        <w:rPr>
          <w:b/>
          <w:bCs/>
        </w:rPr>
        <w:t xml:space="preserve">yuvāyavaḥ</w:t>
      </w:r>
      <w:r>
        <w:t xml:space="preserve"> </w:t>
      </w:r>
      <w:r>
        <w:t xml:space="preserve">(Rigveda Samhita 1.15.3) —</w:t>
      </w:r>
      <w:r>
        <w:t xml:space="preserve"> </w:t>
      </w:r>
      <w:r>
        <w:rPr>
          <w:b/>
          <w:bCs/>
        </w:rPr>
        <w:t xml:space="preserve">yuvāyujaṃ</w:t>
      </w:r>
      <w:r>
        <w:t xml:space="preserve"> </w:t>
      </w:r>
      <w:r>
        <w:t xml:space="preserve">(Rigveda Samhita 1.118.5)</w:t>
      </w:r>
    </w:p>
    <w:p>
      <w:pPr>
        <w:pStyle w:val="Compact"/>
        <w:numPr>
          <w:ilvl w:val="0"/>
          <w:numId w:val="1003"/>
        </w:numPr>
      </w:pPr>
      <w:r>
        <w:rPr>
          <w:b/>
          <w:bCs/>
        </w:rPr>
        <w:t xml:space="preserve">yuvāvate</w:t>
      </w:r>
      <w:r>
        <w:t xml:space="preserve"> </w:t>
      </w:r>
      <w:r>
        <w:t xml:space="preserve">(Rigveda Samhita 8.19.3)</w:t>
      </w:r>
    </w:p>
    <w:p>
      <w:pPr>
        <w:pStyle w:val="FirstParagraph"/>
      </w:pPr>
      <w:r>
        <w:rPr>
          <w:b/>
          <w:bCs/>
        </w:rPr>
        <w:t xml:space="preserve">In the first two words of this list, the usage carries the same sense as</w:t>
      </w:r>
      <w:r>
        <w:rPr>
          <w:b/>
          <w:bCs/>
        </w:rPr>
        <w:t xml:space="preserve"> </w:t>
      </w:r>
      <w:r>
        <w:rPr>
          <w:b/>
          <w:bCs/>
        </w:rPr>
        <w:t xml:space="preserve">“yuṣmān-ītaḥ”</w:t>
      </w:r>
      <w:r>
        <w:rPr>
          <w:b/>
          <w:bCs/>
        </w:rPr>
        <w:t xml:space="preserve">…</w:t>
      </w:r>
    </w:p>
    <w:bookmarkEnd w:id="39"/>
    <w:bookmarkStart w:id="40" w:name="page-28"/>
    <w:p>
      <w:pPr>
        <w:pStyle w:val="Heading3"/>
      </w:pPr>
      <w:r>
        <w:t xml:space="preserve">Page 28</w:t>
      </w:r>
    </w:p>
    <w:p>
      <w:pPr>
        <w:pStyle w:val="FirstParagraph"/>
      </w:pPr>
      <w:r>
        <w:rPr>
          <w:b/>
          <w:bCs/>
        </w:rPr>
        <w:t xml:space="preserve">…at Rigveda Samhita 3.23.1;</w:t>
      </w:r>
      <w:r>
        <w:rPr>
          <w:b/>
          <w:bCs/>
        </w:rPr>
        <w:t xml:space="preserve"> </w:t>
      </w:r>
      <w:r>
        <w:rPr>
          <w:b/>
          <w:bCs/>
        </w:rPr>
        <w:t xml:space="preserve">“yuṣmādattasyai”</w:t>
      </w:r>
      <w:r>
        <w:rPr>
          <w:b/>
          <w:bCs/>
        </w:rPr>
        <w:t xml:space="preserve"> </w:t>
      </w:r>
      <w:r>
        <w:rPr>
          <w:b/>
          <w:bCs/>
        </w:rPr>
        <w:t xml:space="preserve">at 4.46.1; 8.42.6 — these related forms are also well established.</w:t>
      </w:r>
    </w:p>
    <w:p>
      <w:pPr>
        <w:pStyle w:val="BodyText"/>
      </w:pPr>
      <w:r>
        <w:rPr>
          <w:b/>
          <w:bCs/>
        </w:rPr>
        <w:t xml:space="preserve">“Sutāḥ”</w:t>
      </w:r>
      <w:r>
        <w:t xml:space="preserve"> </w:t>
      </w:r>
      <w:r>
        <w:t xml:space="preserve">— this word means</w:t>
      </w:r>
      <w:r>
        <w:t xml:space="preserve"> </w:t>
      </w:r>
      <w:r>
        <w:t xml:space="preserve">“pressed out, extracted.”</w:t>
      </w:r>
      <w:r>
        <w:t xml:space="preserve"> </w:t>
      </w:r>
      <w:r>
        <w:t xml:space="preserve">When the Soma creeper is crushed with stones (grāvāṇa) and its juice extracted, the Rigveda customarily calls that extracted juice</w:t>
      </w:r>
      <w:r>
        <w:t xml:space="preserve"> </w:t>
      </w:r>
      <w:r>
        <w:t xml:space="preserve">“suta.”</w:t>
      </w:r>
      <w:r>
        <w:t xml:space="preserve"> </w:t>
      </w:r>
      <w:r>
        <w:rPr>
          <w:i/>
          <w:iCs/>
        </w:rPr>
        <w:t xml:space="preserve">(In modern Sanskrit,</w:t>
      </w:r>
      <w:r>
        <w:rPr>
          <w:i/>
          <w:iCs/>
        </w:rPr>
        <w:t xml:space="preserve"> </w:t>
      </w:r>
      <w:r>
        <w:rPr>
          <w:i/>
          <w:iCs/>
        </w:rPr>
        <w:t xml:space="preserve">“suta”</w:t>
      </w:r>
      <w:r>
        <w:rPr>
          <w:i/>
          <w:iCs/>
        </w:rPr>
        <w:t xml:space="preserve"> </w:t>
      </w:r>
      <w:r>
        <w:rPr>
          <w:i/>
          <w:iCs/>
        </w:rPr>
        <w:t xml:space="preserve">instead means</w:t>
      </w:r>
      <w:r>
        <w:rPr>
          <w:i/>
          <w:iCs/>
        </w:rPr>
        <w:t xml:space="preserve"> </w:t>
      </w:r>
      <w:r>
        <w:rPr>
          <w:i/>
          <w:iCs/>
        </w:rPr>
        <w:t xml:space="preserve">“son.”</w:t>
      </w:r>
      <w:r>
        <w:rPr>
          <w:i/>
          <w:iCs/>
        </w:rPr>
        <w:t xml:space="preserve">)</w:t>
      </w:r>
    </w:p>
    <w:p>
      <w:pPr>
        <w:pStyle w:val="BodyText"/>
      </w:pPr>
      <w:r>
        <w:rPr>
          <w:b/>
          <w:bCs/>
        </w:rPr>
        <w:t xml:space="preserve">“Nāsatyā”</w:t>
      </w:r>
      <w:r>
        <w:t xml:space="preserve"> </w:t>
      </w:r>
      <w:r>
        <w:t xml:space="preserve">— a word naming the Ashvin deities; strictly it needs no component-meaning.</w:t>
      </w:r>
      <w:r>
        <w:t xml:space="preserve"> </w:t>
      </w:r>
      <w:r>
        <w:rPr>
          <w:b/>
          <w:bCs/>
        </w:rPr>
        <w:t xml:space="preserve">Still, the Bhashyakara explains it:</w:t>
      </w:r>
      <w:r>
        <w:rPr>
          <w:b/>
          <w:bCs/>
        </w:rPr>
        <w:t xml:space="preserve"> </w:t>
      </w:r>
      <w:r>
        <w:rPr>
          <w:b/>
          <w:bCs/>
        </w:rPr>
        <w:t xml:space="preserve">“asatyam anṛta-bhāṣaṇaṃ tad-rahitau”</w:t>
      </w:r>
      <w:r>
        <w:t xml:space="preserve"> </w:t>
      </w:r>
      <w:r>
        <w:t xml:space="preserve">(</w:t>
      </w:r>
      <w:r>
        <w:t xml:space="preserve">“free of false speech”</w:t>
      </w:r>
      <w:r>
        <w:t xml:space="preserve">), citing two authoritative passages from Yāska:</w:t>
      </w:r>
      <w:r>
        <w:t xml:space="preserve"> </w:t>
      </w:r>
      <w:r>
        <w:t xml:space="preserve">“</w:t>
      </w:r>
      <w:r>
        <w:rPr>
          <w:b/>
          <w:bCs/>
        </w:rPr>
        <w:t xml:space="preserve">satyasyaiva nāsatyā… satyasya pretārau… mitrāgāyaṇa</w:t>
      </w:r>
      <w:r>
        <w:t xml:space="preserve">”</w:t>
      </w:r>
      <w:r>
        <w:t xml:space="preserve"> </w:t>
      </w:r>
      <w:r>
        <w:rPr>
          <w:b/>
          <w:bCs/>
        </w:rPr>
        <w:t xml:space="preserve">Though different scholars follow different derivational paths for this word, there is unanimity on its meaning.</w:t>
      </w:r>
    </w:p>
    <w:p>
      <w:pPr>
        <w:pStyle w:val="BodyText"/>
      </w:pPr>
      <w:r>
        <w:rPr>
          <w:b/>
          <w:bCs/>
        </w:rPr>
        <w:t xml:space="preserve">“Vṛktabarhiṣaḥ”</w:t>
      </w:r>
      <w:r>
        <w:t xml:space="preserve"> </w:t>
      </w:r>
      <w:r>
        <w:t xml:space="preserve">— this word is middle-udātta at Rigveda Samhita 1.3.3; 1.54.4 and similar places; fully unaccented at 1.20.1; 8.2.10; 8.2.13.</w:t>
      </w:r>
      <w:r>
        <w:t xml:space="preserve"> </w:t>
      </w:r>
      <w:r>
        <w:rPr>
          <w:b/>
          <w:bCs/>
        </w:rPr>
        <w:t xml:space="preserve">Related forms —</w:t>
      </w:r>
      <w:r>
        <w:rPr>
          <w:b/>
          <w:bCs/>
        </w:rPr>
        <w:t xml:space="preserve"> </w:t>
      </w:r>
      <w:r>
        <w:rPr>
          <w:b/>
          <w:bCs/>
        </w:rPr>
        <w:t xml:space="preserve">“vṛktabarhiṣa”</w:t>
      </w:r>
      <w:r>
        <w:rPr>
          <w:b/>
          <w:bCs/>
        </w:rPr>
        <w:t xml:space="preserve"> </w:t>
      </w:r>
      <w:r>
        <w:rPr>
          <w:b/>
          <w:bCs/>
        </w:rPr>
        <w:t xml:space="preserve">at 1.50.2, and</w:t>
      </w:r>
      <w:r>
        <w:rPr>
          <w:b/>
          <w:bCs/>
        </w:rPr>
        <w:t xml:space="preserve"> </w:t>
      </w:r>
      <w:r>
        <w:rPr>
          <w:b/>
          <w:bCs/>
        </w:rPr>
        <w:t xml:space="preserve">“vṛktabarhiṣe”</w:t>
      </w:r>
      <w:r>
        <w:rPr>
          <w:b/>
          <w:bCs/>
        </w:rPr>
        <w:t xml:space="preserve"> </w:t>
      </w:r>
      <w:r>
        <w:rPr>
          <w:b/>
          <w:bCs/>
        </w:rPr>
        <w:t xml:space="preserve">at 1.101.1; 3.56.6; 10.64.15 — also occur. Sayana gives two readings:</w:t>
      </w:r>
      <w:r>
        <w:t xml:space="preserve"> </w:t>
      </w:r>
      <w:r>
        <w:t xml:space="preserve">“vṛktāni mūlyārjitāni barhīṃṣy āstaraṇa-rūpāṇi yeṣāṃ somānāṃ te vṛktabarhiṣaḥ”</w:t>
      </w:r>
      <w:r>
        <w:t xml:space="preserve"> </w:t>
      </w:r>
      <w:r>
        <w:t xml:space="preserve">—</w:t>
      </w:r>
      <w:r>
        <w:t xml:space="preserve"> </w:t>
      </w:r>
      <w:r>
        <w:t xml:space="preserve">“those Soma-portions whose kuśa-spreads have had their roots cut”</w:t>
      </w:r>
      <w:r>
        <w:t xml:space="preserve">; or, following a Rigveda citation beginning</w:t>
      </w:r>
      <w:r>
        <w:t xml:space="preserve"> </w:t>
      </w:r>
      <w:r>
        <w:t xml:space="preserve">“bharatā,”</w:t>
      </w:r>
      <w:r>
        <w:t xml:space="preserve"> </w:t>
      </w:r>
      <w:r>
        <w:t xml:space="preserve">read as a nominative in place of an instrumental, meaning</w:t>
      </w:r>
      <w:r>
        <w:t xml:space="preserve"> </w:t>
      </w:r>
      <w:r>
        <w:t xml:space="preserve">“the ritvij who approaches.”</w:t>
      </w:r>
      <w:r>
        <w:t xml:space="preserve"> </w:t>
      </w:r>
      <w:r>
        <w:rPr>
          <w:b/>
          <w:bCs/>
        </w:rPr>
        <w:t xml:space="preserve">That is: on one reading, the kuśa-grass with its root cut, spread out, with the Soma-vessel placed upon it; on the other,</w:t>
      </w:r>
      <w:r>
        <w:rPr>
          <w:b/>
          <w:bCs/>
        </w:rPr>
        <w:t xml:space="preserve"> </w:t>
      </w:r>
      <w:r>
        <w:rPr>
          <w:b/>
          <w:bCs/>
        </w:rPr>
        <w:t xml:space="preserve">“Vṛktabarhiṣa”</w:t>
      </w:r>
      <w:r>
        <w:rPr>
          <w:b/>
          <w:bCs/>
        </w:rPr>
        <w:t xml:space="preserve"> </w:t>
      </w:r>
      <w:r>
        <w:rPr>
          <w:b/>
          <w:bCs/>
        </w:rPr>
        <w:t xml:space="preserve">is one of the eight ritvij-names, and the phrase means</w:t>
      </w:r>
      <w:r>
        <w:rPr>
          <w:b/>
          <w:bCs/>
        </w:rPr>
        <w:t xml:space="preserve"> </w:t>
      </w:r>
      <w:r>
        <w:rPr>
          <w:b/>
          <w:bCs/>
        </w:rPr>
        <w:t xml:space="preserve">“the Soma-juice pressed and prepared by the ritvij of that name.”</w:t>
      </w:r>
      <w:r>
        <w:t xml:space="preserve"> </w:t>
      </w:r>
      <w:r>
        <w:t xml:space="preserve">On the first reading,</w:t>
      </w:r>
      <w:r>
        <w:t xml:space="preserve"> </w:t>
      </w:r>
      <w:r>
        <w:t xml:space="preserve">“Vṛktabarhiṣaḥ”</w:t>
      </w:r>
      <w:r>
        <w:t xml:space="preserve"> </w:t>
      </w:r>
      <w:r>
        <w:t xml:space="preserve">qualifies</w:t>
      </w:r>
      <w:r>
        <w:t xml:space="preserve"> </w:t>
      </w:r>
      <w:r>
        <w:t xml:space="preserve">“Sutāḥ”</w:t>
      </w:r>
      <w:r>
        <w:t xml:space="preserve"> </w:t>
      </w:r>
      <w:r>
        <w:t xml:space="preserve">(the Soma); on the second, it qualifies the ritvij.</w:t>
      </w:r>
      <w:r>
        <w:t xml:space="preserve"> </w:t>
      </w:r>
      <w:r>
        <w:rPr>
          <w:b/>
          <w:bCs/>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
          <w:bCs/>
        </w:rPr>
        <w:t xml:space="preserve">Sayana’s view appears the better-supported one.</w:t>
      </w:r>
      <w:r>
        <w:t xml:space="preserve"> </w:t>
      </w:r>
      <w:r>
        <w:t xml:space="preserve">Though this mantra admits of two readings, Sayana elsewhere consistently glosses this word as</w:t>
      </w:r>
      <w:r>
        <w:t xml:space="preserve"> </w:t>
      </w:r>
      <w:r>
        <w:rPr>
          <w:b/>
          <w:bCs/>
        </w:rPr>
        <w:t xml:space="preserve">“vṛktabarhiṣa āstaraṇārthaṃ bhinna-darbhāḥ”</w:t>
      </w:r>
      <w:r>
        <w:t xml:space="preserve"> </w:t>
      </w:r>
      <w:r>
        <w:t xml:space="preserve">— a single, consistent sense, which seems the fitting one.</w:t>
      </w:r>
      <w:r>
        <w:t xml:space="preserve"> </w:t>
      </w:r>
      <w:r>
        <w:rPr>
          <w:b/>
          <w:bCs/>
        </w:rPr>
        <w:t xml:space="preserve">Among Western scholars: Wilson gives</w:t>
      </w:r>
      <w:r>
        <w:rPr>
          <w:b/>
          <w:bCs/>
        </w:rPr>
        <w:t xml:space="preserve"> </w:t>
      </w:r>
      <w:r>
        <w:rPr>
          <w:b/>
          <w:bCs/>
        </w:rPr>
        <w:t xml:space="preserve">“placed on lopped grass”</w:t>
      </w:r>
      <w:r>
        <w:rPr>
          <w:b/>
          <w:bCs/>
        </w:rPr>
        <w:t xml:space="preserve">; Ludwig,</w:t>
      </w:r>
      <w:r>
        <w:rPr>
          <w:b/>
          <w:bCs/>
        </w:rPr>
        <w:t xml:space="preserve"> </w:t>
      </w:r>
      <w:r>
        <w:rPr>
          <w:b/>
          <w:bCs/>
        </w:rPr>
        <w:t xml:space="preserve">“having the barhis cut”</w:t>
      </w:r>
      <w:r>
        <w:rPr>
          <w:b/>
          <w:bCs/>
        </w:rPr>
        <w:t xml:space="preserve">; Geldner,</w:t>
      </w:r>
      <w:r>
        <w:rPr>
          <w:b/>
          <w:bCs/>
        </w:rPr>
        <w:t xml:space="preserve"> </w:t>
      </w:r>
      <w:r>
        <w:rPr>
          <w:b/>
          <w:bCs/>
        </w:rPr>
        <w:t xml:space="preserve">“having the Barhis placed around.”</w:t>
      </w:r>
      <w:r>
        <w:t xml:space="preserve"> </w:t>
      </w:r>
      <w:r>
        <w:t xml:space="preserve">In explaining this sense, the words…</w:t>
      </w:r>
    </w:p>
    <w:bookmarkEnd w:id="40"/>
    <w:bookmarkStart w:id="41" w:name="page-29"/>
    <w:p>
      <w:pPr>
        <w:pStyle w:val="Heading3"/>
      </w:pPr>
      <w:r>
        <w:t xml:space="preserve">Page 29</w:t>
      </w:r>
    </w:p>
    <w:p>
      <w:pPr>
        <w:pStyle w:val="FirstParagraph"/>
      </w:pPr>
      <w:r>
        <w:rPr>
          <w:b/>
          <w:bCs/>
        </w:rPr>
        <w:t xml:space="preserve">…vary somewhat in exact phrasing but little in overall sense. Grassmann:</w:t>
      </w:r>
      <w:r>
        <w:rPr>
          <w:b/>
          <w:bCs/>
        </w:rPr>
        <w:t xml:space="preserve"> </w:t>
      </w:r>
      <w:r>
        <w:rPr>
          <w:b/>
          <w:bCs/>
        </w:rPr>
        <w:t xml:space="preserve">“of one who has spread the Sacrificial grass”</w:t>
      </w:r>
      <w:r>
        <w:rPr>
          <w:b/>
          <w:bCs/>
        </w:rPr>
        <w:t xml:space="preserve">; Monier Williams:</w:t>
      </w:r>
      <w:r>
        <w:rPr>
          <w:b/>
          <w:bCs/>
        </w:rPr>
        <w:t xml:space="preserve"> </w:t>
      </w:r>
      <w:r>
        <w:rPr>
          <w:b/>
          <w:bCs/>
        </w:rPr>
        <w:t xml:space="preserve">“one who has gathered and spread the Sacrificial grass”</w:t>
      </w:r>
      <w:r>
        <w:t xml:space="preserve"> </w:t>
      </w:r>
      <w:r>
        <w:t xml:space="preserve">— both take this as describing the ritvij who spreads the kusha-grass.</w:t>
      </w:r>
      <w:r>
        <w:t xml:space="preserve"> </w:t>
      </w:r>
      <w:r>
        <w:rPr>
          <w:b/>
          <w:bCs/>
        </w:rPr>
        <w:t xml:space="preserve">Sayanacharya himself, in other mantras (8.2.1 and similar), confirms this same ritvij-sense for</w:t>
      </w:r>
      <w:r>
        <w:rPr>
          <w:b/>
          <w:bCs/>
        </w:rPr>
        <w:t xml:space="preserve"> </w:t>
      </w:r>
      <w:r>
        <w:rPr>
          <w:b/>
          <w:bCs/>
        </w:rPr>
        <w:t xml:space="preserve">“vṛktabarhiṣaḥ.”</w:t>
      </w:r>
    </w:p>
    <w:p>
      <w:r>
        <w:pict>
          <v:rect style="width:0;height:1.5pt" o:hralign="center" o:hrstd="t" o:hr="t"/>
        </w:pict>
      </w:r>
    </w:p>
    <w:p>
      <w:pPr>
        <w:pStyle w:val="FirstParagraph"/>
      </w:pPr>
      <w:r>
        <w:rPr>
          <w:b/>
          <w:bCs/>
        </w:rPr>
        <w:t xml:space="preserve">“Rudravartanī”</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
          <w:bCs/>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
          <w:bCs/>
        </w:rPr>
        <w:t xml:space="preserve">The Bhashyakara, explaining the word</w:t>
      </w:r>
      <w:r>
        <w:rPr>
          <w:b/>
          <w:bCs/>
        </w:rPr>
        <w:t xml:space="preserve"> </w:t>
      </w:r>
      <w:r>
        <w:rPr>
          <w:b/>
          <w:bCs/>
        </w:rPr>
        <w:t xml:space="preserve">“rudra”</w:t>
      </w:r>
      <w:r>
        <w:rPr>
          <w:b/>
          <w:bCs/>
        </w:rPr>
        <w:t xml:space="preserve"> </w:t>
      </w:r>
      <w:r>
        <w:rPr>
          <w:b/>
          <w:bCs/>
        </w:rPr>
        <w:t xml:space="preserve">itself, gives this derivation:</w:t>
      </w:r>
      <w:r>
        <w:t xml:space="preserve"> </w:t>
      </w:r>
      <w:r>
        <w:t xml:space="preserve">“so’drodīd ародит tad rudrasya rudratvam”</w:t>
      </w:r>
      <w:r>
        <w:t xml:space="preserve"> </w:t>
      </w:r>
      <w:r>
        <w:t xml:space="preserve">(Taittiriya Samhita 1.8.1) —</w:t>
      </w:r>
      <w:r>
        <w:t xml:space="preserve"> </w:t>
      </w:r>
      <w:r>
        <w:rPr>
          <w:b/>
          <w:bCs/>
        </w:rPr>
        <w:t xml:space="preserve">“he wept/roared, and hence came the name Rudra”</w:t>
      </w:r>
      <w:r>
        <w:rPr>
          <w:b/>
          <w:bCs/>
        </w:rPr>
        <w:t xml:space="preserve"> </w:t>
      </w:r>
      <w:r>
        <w:rPr>
          <w:b/>
          <w:bCs/>
        </w:rPr>
        <w:t xml:space="preserve">— that is, warriors who make the enemy weep may themselves be called</w:t>
      </w:r>
      <w:r>
        <w:rPr>
          <w:b/>
          <w:bCs/>
        </w:rPr>
        <w:t xml:space="preserve"> </w:t>
      </w:r>
      <w:r>
        <w:rPr>
          <w:b/>
          <w:bCs/>
        </w:rPr>
        <w:t xml:space="preserve">“Rudra.”</w:t>
      </w:r>
      <w:r>
        <w:t xml:space="preserve"> </w:t>
      </w:r>
      <w:r>
        <w:t xml:space="preserve">“Rudravartanī”</w:t>
      </w:r>
      <w:r>
        <w:t xml:space="preserve"> </w:t>
      </w:r>
      <w:r>
        <w:t xml:space="preserve">thus means</w:t>
      </w:r>
      <w:r>
        <w:t xml:space="preserve"> </w:t>
      </w:r>
      <w:r>
        <w:t xml:space="preserve">“those who walk the path of heroes”</w:t>
      </w:r>
      <w:r>
        <w:t xml:space="preserve"> </w:t>
      </w:r>
      <w:r>
        <w:t xml:space="preserve">or</w:t>
      </w:r>
      <w:r>
        <w:t xml:space="preserve"> </w:t>
      </w:r>
      <w:r>
        <w:t xml:space="preserve">“followers of the heroes’ path.”</w:t>
      </w:r>
      <w:r>
        <w:t xml:space="preserve"> </w:t>
      </w:r>
      <w:r>
        <w:rPr>
          <w:b/>
          <w:bCs/>
        </w:rPr>
        <w:t xml:space="preserve">Grassmann, following the root</w:t>
      </w:r>
      <w:r>
        <w:rPr>
          <w:b/>
          <w:bCs/>
        </w:rPr>
        <w:t xml:space="preserve"> </w:t>
      </w:r>
      <w:r>
        <w:rPr>
          <w:b/>
          <w:bCs/>
        </w:rPr>
        <w:t xml:space="preserve">“rud”</w:t>
      </w:r>
      <w:r>
        <w:rPr>
          <w:b/>
          <w:bCs/>
        </w:rPr>
        <w:t xml:space="preserve"> </w:t>
      </w:r>
      <w:r>
        <w:rPr>
          <w:b/>
          <w:bCs/>
        </w:rPr>
        <w:t xml:space="preserve">(to shine), glosses</w:t>
      </w:r>
      <w:r>
        <w:rPr>
          <w:b/>
          <w:bCs/>
        </w:rPr>
        <w:t xml:space="preserve"> </w:t>
      </w:r>
      <w:r>
        <w:rPr>
          <w:b/>
          <w:bCs/>
        </w:rPr>
        <w:t xml:space="preserve">“Rudra”</w:t>
      </w:r>
      <w:r>
        <w:rPr>
          <w:b/>
          <w:bCs/>
        </w:rPr>
        <w:t xml:space="preserve"> </w:t>
      </w:r>
      <w:r>
        <w:rPr>
          <w:b/>
          <w:bCs/>
        </w:rPr>
        <w:t xml:space="preserve">as</w:t>
      </w:r>
      <w:r>
        <w:rPr>
          <w:b/>
          <w:bCs/>
        </w:rPr>
        <w:t xml:space="preserve"> </w:t>
      </w:r>
      <w:r>
        <w:rPr>
          <w:b/>
          <w:bCs/>
        </w:rPr>
        <w:t xml:space="preserve">“Brilliant”</w:t>
      </w:r>
      <w:r>
        <w:t xml:space="preserve"> </w:t>
      </w:r>
      <w:r>
        <w:t xml:space="preserve">— radiant; on this reading,</w:t>
      </w:r>
      <w:r>
        <w:t xml:space="preserve"> </w:t>
      </w:r>
      <w:r>
        <w:t xml:space="preserve">“Rudravartanī”</w:t>
      </w:r>
      <w:r>
        <w:t xml:space="preserve"> </w:t>
      </w:r>
      <w:r>
        <w:t xml:space="preserve">would mean</w:t>
      </w:r>
      <w:r>
        <w:t xml:space="preserve"> </w:t>
      </w:r>
      <w:r>
        <w:t xml:space="preserve">“those who travel on a brilliant, that is, excellent, path.”</w:t>
      </w:r>
      <w:r>
        <w:t xml:space="preserve"> </w:t>
      </w:r>
      <w:r>
        <w:rPr>
          <w:b/>
          <w:bCs/>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“Rudravartanī”</w:t>
      </w:r>
      <w:r>
        <w:t xml:space="preserve"> </w:t>
      </w:r>
      <w:r>
        <w:t xml:space="preserve">instead means</w:t>
      </w:r>
      <w:r>
        <w:t xml:space="preserve"> </w:t>
      </w:r>
      <w:r>
        <w:t xml:space="preserve">“following the path of that deity Rudra,”</w:t>
      </w:r>
      <w:r>
        <w:t xml:space="preserve"> </w:t>
      </w:r>
      <w:r>
        <w:t xml:space="preserve">that is,</w:t>
      </w:r>
      <w:r>
        <w:t xml:space="preserve"> </w:t>
      </w:r>
      <w:r>
        <w:t xml:space="preserve">“destroyers of enemies.”</w:t>
      </w:r>
      <w:r>
        <w:t xml:space="preserve"> </w:t>
      </w:r>
      <w:r>
        <w:rPr>
          <w:b/>
          <w:bCs/>
        </w:rPr>
        <w:t xml:space="preserve">It is therefore not possible to state with certainty which sense this word actually carried at the time.</w:t>
      </w:r>
    </w:p>
    <w:bookmarkEnd w:id="41"/>
    <w:bookmarkStart w:id="42" w:name="Xae76859d4e80edf207ecd76432f9eb7971bbfea"/>
    <w:p>
      <w:pPr>
        <w:pStyle w:val="Heading3"/>
      </w:pPr>
      <w:r>
        <w:t xml:space="preserve">Page 30 — Sūkta 3, The Fourth Mantra (Opening the Indra Group)</w:t>
      </w:r>
    </w:p>
    <w:p>
      <w:pPr>
        <w:pStyle w:val="FirstParagraph"/>
      </w:pPr>
      <w:r>
        <w:rPr>
          <w:b/>
          <w:bCs/>
        </w:rPr>
        <w:t xml:space="preserve">॥ Vyākaraṇa-prakriyā ॥</w:t>
      </w:r>
    </w:p>
    <w:p>
      <w:pPr>
        <w:pStyle w:val="BodyText"/>
      </w:pPr>
      <w:r>
        <w:rPr>
          <w:i/>
          <w:iCs/>
        </w:rPr>
        <w:t xml:space="preserve">(This section works through the grammatical derivation of</w:t>
      </w:r>
      <w:r>
        <w:rPr>
          <w:i/>
          <w:iCs/>
        </w:rPr>
        <w:t xml:space="preserve"> </w:t>
      </w:r>
      <w:r>
        <w:rPr>
          <w:i/>
          <w:iCs/>
        </w:rPr>
        <w:t xml:space="preserve">“dasrā”</w:t>
      </w:r>
      <w:r>
        <w:rPr>
          <w:i/>
          <w:iCs/>
        </w:rPr>
        <w:t xml:space="preserve"> </w:t>
      </w:r>
      <w:r>
        <w:rPr>
          <w:i/>
          <w:iCs/>
        </w:rPr>
        <w:t xml:space="preserve">as a vocative-adjacent form,</w:t>
      </w:r>
      <w:r>
        <w:rPr>
          <w:i/>
          <w:iCs/>
        </w:rPr>
        <w:t xml:space="preserve"> </w:t>
      </w:r>
      <w:r>
        <w:rPr>
          <w:i/>
          <w:iCs/>
        </w:rPr>
        <w:t xml:space="preserve">“yuvāku”</w:t>
      </w:r>
      <w:r>
        <w:rPr>
          <w:i/>
          <w:iCs/>
        </w:rPr>
        <w:t xml:space="preserve"> </w:t>
      </w:r>
      <w:r>
        <w:rPr>
          <w:i/>
          <w:iCs/>
        </w:rPr>
        <w:t xml:space="preserve">and</w:t>
      </w:r>
      <w:r>
        <w:rPr>
          <w:i/>
          <w:iCs/>
        </w:rPr>
        <w:t xml:space="preserve"> </w:t>
      </w:r>
      <w:r>
        <w:rPr>
          <w:i/>
          <w:iCs/>
        </w:rPr>
        <w:t xml:space="preserve">“mitra-bhavati”</w:t>
      </w:r>
      <w:r>
        <w:rPr>
          <w:i/>
          <w:iCs/>
        </w:rPr>
        <w:t xml:space="preserve"> </w:t>
      </w:r>
      <w:r>
        <w:rPr>
          <w:i/>
          <w:iCs/>
        </w:rPr>
        <w:t xml:space="preserve">relationships,</w:t>
      </w:r>
      <w:r>
        <w:rPr>
          <w:i/>
          <w:iCs/>
        </w:rPr>
        <w:t xml:space="preserve"> </w:t>
      </w:r>
      <w:r>
        <w:rPr>
          <w:i/>
          <w:iCs/>
        </w:rPr>
        <w:t xml:space="preserve">“upasargāc chandasi”</w:t>
      </w:r>
      <w:r>
        <w:rPr>
          <w:i/>
          <w:iCs/>
        </w:rPr>
        <w:t xml:space="preserve"> </w:t>
      </w:r>
      <w:r>
        <w:rPr>
          <w:i/>
          <w:iCs/>
        </w:rPr>
        <w:t xml:space="preserve">accent rules, and the derivation of</w:t>
      </w:r>
      <w:r>
        <w:rPr>
          <w:i/>
          <w:iCs/>
        </w:rPr>
        <w:t xml:space="preserve"> </w:t>
      </w:r>
      <w:r>
        <w:rPr>
          <w:i/>
          <w:iCs/>
        </w:rPr>
        <w:t xml:space="preserve">“Rudra”</w:t>
      </w:r>
      <w:r>
        <w:rPr>
          <w:i/>
          <w:iCs/>
        </w:rPr>
        <w:t xml:space="preserve"> </w:t>
      </w:r>
      <w:r>
        <w:rPr>
          <w:i/>
          <w:iCs/>
        </w:rPr>
        <w:t xml:space="preserve">itself from the root meaning</w:t>
      </w:r>
      <w:r>
        <w:rPr>
          <w:i/>
          <w:iCs/>
        </w:rPr>
        <w:t xml:space="preserve"> </w:t>
      </w:r>
      <w:r>
        <w:rPr>
          <w:i/>
          <w:iCs/>
        </w:rPr>
        <w:t xml:space="preserve">“to roar/weep”</w:t>
      </w:r>
      <w:r>
        <w:rPr>
          <w:i/>
          <w:iCs/>
        </w:rPr>
        <w:t xml:space="preserve"> </w:t>
      </w:r>
      <w:r>
        <w:rPr>
          <w:i/>
          <w:iCs/>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
          <w:bCs/>
        </w:rPr>
        <w:t xml:space="preserve">॥३॥</w:t>
      </w:r>
    </w:p>
    <w:p>
      <w:r>
        <w:pict>
          <v:rect style="width:0;height:1.5pt" o:hralign="center" o:hrstd="t" o:hr="t"/>
        </w:pict>
      </w:r>
    </w:p>
    <w:p>
      <w:pPr>
        <w:pStyle w:val="FirstParagraph"/>
      </w:pPr>
      <w:r>
        <w:rPr>
          <w:b/>
          <w:bCs/>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
          <w:iCs/>
        </w:rPr>
        <w:t xml:space="preserve">indrā yāhi citrabhāno sutā́ imé tvāyavaḥ |</w:t>
      </w:r>
      <w:r>
        <w:t xml:space="preserve"> </w:t>
      </w:r>
      <w:r>
        <w:rPr>
          <w:i/>
          <w:iCs/>
        </w:rPr>
        <w:t xml:space="preserve">aṇvī́bhis tánā pūtā́saḥ ||4||</w:t>
      </w:r>
    </w:p>
    <w:p>
      <w:pPr>
        <w:pStyle w:val="FirstParagraph"/>
      </w:pPr>
      <w:r>
        <w:rPr>
          <w:b/>
          <w:bCs/>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
          <w:iCs/>
        </w:rPr>
        <w:t xml:space="preserve">(This opens the second group of three Riks within this sukta — mantras 4–6, addressed to Indra. Sayana’s commentary and full apparatus follow on the next page.)</w:t>
      </w:r>
    </w:p>
    <w:bookmarkEnd w:id="42"/>
    <w:bookmarkStart w:id="43" w:name="X0799f8e906283e22827829bc248c7941c9ce8ec"/>
    <w:p>
      <w:pPr>
        <w:pStyle w:val="Heading3"/>
      </w:pPr>
      <w:r>
        <w:t xml:space="preserve">Page 31 — Sūkta 3, Fourth Mantra: Sāyaṇa-bhāṣya</w:t>
      </w:r>
    </w:p>
    <w:p>
      <w:pPr>
        <w:pStyle w:val="FirstParagraph"/>
      </w:pPr>
      <w:r>
        <w:rPr>
          <w:i/>
          <w:iCs/>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
          <w:bCs/>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
          <w:iCs/>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
          <w:bCs/>
        </w:rPr>
        <w:t xml:space="preserve">Translation:</w:t>
      </w:r>
      <w:r>
        <w:t xml:space="preserve"> </w:t>
      </w:r>
      <w:r>
        <w:t xml:space="preserve">“</w:t>
      </w:r>
      <w:r>
        <w:t xml:space="preserve">‘Citrabhāno’</w:t>
      </w:r>
      <w:r>
        <w:t xml:space="preserve"> </w:t>
      </w:r>
      <w:r>
        <w:t xml:space="preserve">— O one of wondrous radiance, O Indra! Come (</w:t>
      </w:r>
      <w:r>
        <w:t xml:space="preserve">‘yāhi’</w:t>
      </w:r>
      <w:r>
        <w:t xml:space="preserve"> </w:t>
      </w:r>
      <w:r>
        <w:t xml:space="preserve">=</w:t>
      </w:r>
      <w:r>
        <w:t xml:space="preserve"> </w:t>
      </w:r>
      <w:r>
        <w:t xml:space="preserve">‘āgaccha’</w:t>
      </w:r>
      <w:r>
        <w:t xml:space="preserve">) to this rite. These Soma-juices that are</w:t>
      </w:r>
      <w:r>
        <w:t xml:space="preserve"> </w:t>
      </w:r>
      <w:r>
        <w:t xml:space="preserve">‘sutāḥ’</w:t>
      </w:r>
      <w:r>
        <w:t xml:space="preserve"> </w:t>
      </w:r>
      <w:r>
        <w:t xml:space="preserve">(pressed out) stand here</w:t>
      </w:r>
      <w:r>
        <w:t xml:space="preserve"> </w:t>
      </w:r>
      <w:r>
        <w:t xml:space="preserve">‘tvāyavaḥ’</w:t>
      </w:r>
      <w:r>
        <w:t xml:space="preserve"> </w:t>
      </w:r>
      <w:r>
        <w:t xml:space="preserve">— desiring you.</w:t>
      </w:r>
      <w:r>
        <w:t xml:space="preserve"> </w:t>
      </w:r>
      <w:r>
        <w:t xml:space="preserve">‘Aṇvībhiḥ’</w:t>
      </w:r>
      <w:r>
        <w:t xml:space="preserve"> </w:t>
      </w:r>
      <w:r>
        <w:t xml:space="preserve">— in the list of twenty-two finger-names beginning</w:t>
      </w:r>
      <w:r>
        <w:t xml:space="preserve"> </w:t>
      </w:r>
      <w:r>
        <w:t xml:space="preserve">‘agruvaḥ’</w:t>
      </w:r>
      <w:r>
        <w:t xml:space="preserve"> </w:t>
      </w:r>
      <w:r>
        <w:t xml:space="preserve">(</w:t>
      </w:r>
      <w:r>
        <w:rPr>
          <w:i/>
          <w:iCs/>
        </w:rPr>
        <w:t xml:space="preserve">the Nighaṇṭu list</w:t>
      </w:r>
      <w:r>
        <w:t xml:space="preserve">),</w:t>
      </w:r>
      <w:r>
        <w:t xml:space="preserve"> </w:t>
      </w:r>
      <w:r>
        <w:t xml:space="preserve">‘aṇvyaḥ’</w:t>
      </w:r>
      <w:r>
        <w:t xml:space="preserve"> </w:t>
      </w:r>
      <w:r>
        <w:t xml:space="preserve">is also read; the construction is</w:t>
      </w:r>
      <w:r>
        <w:t xml:space="preserve"> </w:t>
      </w:r>
      <w:r>
        <w:t xml:space="preserve">‘pressed by the fingers of the priests.’</w:t>
      </w:r>
      <w:r>
        <w:t xml:space="preserve"> </w:t>
      </w:r>
      <w:r>
        <w:t xml:space="preserve">Further, these Soma-juices are</w:t>
      </w:r>
      <w:r>
        <w:t xml:space="preserve"> </w:t>
      </w:r>
      <w:r>
        <w:t xml:space="preserve">‘tanā’</w:t>
      </w:r>
      <w:r>
        <w:t xml:space="preserve"> </w:t>
      </w:r>
      <w:r>
        <w:t xml:space="preserve">(continually)</w:t>
      </w:r>
      <w:r>
        <w:t xml:space="preserve"> </w:t>
      </w:r>
      <w:r>
        <w:t xml:space="preserve">‘pūtāsaḥ’</w:t>
      </w:r>
      <w:r>
        <w:t xml:space="preserve"> </w:t>
      </w:r>
      <w:r>
        <w:t xml:space="preserve">— purified, cleansed, since they have been filtered many times through the</w:t>
      </w:r>
      <w:r>
        <w:t xml:space="preserve"> </w:t>
      </w:r>
      <w:r>
        <w:t xml:space="preserve">‘daśā-pavitra’</w:t>
      </w:r>
      <w:r>
        <w:t xml:space="preserve"> </w:t>
      </w:r>
      <w:r>
        <w:t xml:space="preserve">(the woollen cloth with its fringe of threads).”</w:t>
      </w:r>
    </w:p>
    <w:p>
      <w:pPr>
        <w:pStyle w:val="BodyText"/>
      </w:pPr>
      <w:r>
        <w:rPr>
          <w:i/>
          <w:iCs/>
        </w:rPr>
        <w:t xml:space="preserve">(Note: the second</w:t>
      </w:r>
      <w:r>
        <w:rPr>
          <w:i/>
          <w:iCs/>
        </w:rPr>
        <w:t xml:space="preserve"> </w:t>
      </w:r>
      <w:r>
        <w:rPr>
          <w:i/>
          <w:iCs/>
        </w:rPr>
        <w:t xml:space="preserve">“tanā”</w:t>
      </w:r>
      <w:r>
        <w:rPr>
          <w:i/>
          <w:iCs/>
        </w:rPr>
        <w:t xml:space="preserve"> </w:t>
      </w:r>
      <w:r>
        <w:rPr>
          <w:i/>
          <w:iCs/>
        </w:rPr>
        <w:t xml:space="preserve">is taken by the Bhāṣya as</w:t>
      </w:r>
      <w:r>
        <w:rPr>
          <w:i/>
          <w:iCs/>
        </w:rPr>
        <w:t xml:space="preserve"> </w:t>
      </w:r>
      <w:r>
        <w:rPr>
          <w:i/>
          <w:iCs/>
        </w:rPr>
        <w:t xml:space="preserve">“nityam,”</w:t>
      </w:r>
      <w:r>
        <w:rPr>
          <w:i/>
          <w:iCs/>
        </w:rPr>
        <w:t xml:space="preserve"> </w:t>
      </w:r>
      <w:r>
        <w:rPr>
          <w:i/>
          <w:iCs/>
        </w:rPr>
        <w:t xml:space="preserve">“constantly”</w:t>
      </w:r>
      <w:r>
        <w:rPr>
          <w:i/>
          <w:iCs/>
        </w:rPr>
        <w:t xml:space="preserve">; the sentence</w:t>
      </w:r>
      <w:r>
        <w:rPr>
          <w:i/>
          <w:iCs/>
        </w:rPr>
        <w:t xml:space="preserve"> </w:t>
      </w:r>
      <w:r>
        <w:rPr>
          <w:i/>
          <w:iCs/>
        </w:rPr>
        <w:t xml:space="preserve">“tanā nityaṃ pūtāsaḥ”</w:t>
      </w:r>
      <w:r>
        <w:rPr>
          <w:i/>
          <w:iCs/>
        </w:rPr>
        <w:t xml:space="preserve"> </w:t>
      </w:r>
      <w:r>
        <w:rPr>
          <w:i/>
          <w:iCs/>
        </w:rPr>
        <w:t xml:space="preserve">is read in the print as shown.)</w:t>
      </w:r>
    </w:p>
    <w:p>
      <w:pPr>
        <w:pStyle w:val="BodyText"/>
      </w:pPr>
      <w:r>
        <w:rPr>
          <w:b/>
          <w:bCs/>
        </w:rPr>
        <w:t xml:space="preserve">The Nirukta’s etymologies of</w:t>
      </w:r>
      <w:r>
        <w:rPr>
          <w:b/>
          <w:bCs/>
        </w:rPr>
        <w:t xml:space="preserve"> </w:t>
      </w:r>
      <w:r>
        <w:rPr>
          <w:b/>
          <w:bCs/>
        </w:rPr>
        <w:t xml:space="preserve">“Indra.”</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
          <w:iCs/>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
          <w:iCs/>
        </w:rPr>
        <w:t xml:space="preserve">(Reading note: the print of the clause after</w:t>
      </w:r>
      <w:r>
        <w:rPr>
          <w:i/>
          <w:iCs/>
        </w:rPr>
        <w:t xml:space="preserve"> </w:t>
      </w:r>
      <w:r>
        <w:rPr>
          <w:i/>
          <w:iCs/>
        </w:rPr>
        <w:t xml:space="preserve">“karmaṇa”</w:t>
      </w:r>
      <w:r>
        <w:rPr>
          <w:i/>
          <w:iCs/>
        </w:rPr>
        <w:t xml:space="preserve"> </w:t>
      </w:r>
      <w:r>
        <w:rPr>
          <w:i/>
          <w:iCs/>
        </w:rPr>
        <w:t xml:space="preserve">is blurred, and the letters look like</w:t>
      </w:r>
      <w:r>
        <w:rPr>
          <w:i/>
          <w:iCs/>
        </w:rPr>
        <w:t xml:space="preserve"> </w:t>
      </w:r>
      <w:r>
        <w:rPr>
          <w:i/>
          <w:iCs/>
        </w:rPr>
        <w:t xml:space="preserve">“ibhrātrṛṇām.”</w:t>
      </w:r>
      <w:r>
        <w:rPr>
          <w:i/>
          <w:iCs/>
        </w:rPr>
        <w:t xml:space="preserve"> </w:t>
      </w:r>
      <w:r>
        <w:rPr>
          <w:i/>
          <w:iCs/>
        </w:rPr>
        <w:t xml:space="preserve">The Nirukta’s own continuation is known to run</w:t>
      </w:r>
      <w:r>
        <w:rPr>
          <w:i/>
          <w:iCs/>
        </w:rPr>
        <w:t xml:space="preserve"> </w:t>
      </w:r>
      <w:r>
        <w:rPr>
          <w:i/>
          <w:iCs/>
        </w:rPr>
        <w:t xml:space="preserve">“indraḥ śatrūṇāṃ dārayitā…”</w:t>
      </w:r>
      <w:r>
        <w:rPr>
          <w:i/>
          <w:iCs/>
        </w:rPr>
        <w:t xml:space="preserve">, but that is a restoration from outside knowledge, not a clear reading, so it is flagged here.</w:t>
      </w:r>
      <w:r>
        <w:rPr>
          <w:i/>
          <w:iCs/>
        </w:rPr>
        <w:t xml:space="preserve"> </w:t>
      </w:r>
      <w:r>
        <w:rPr>
          <w:i/>
          <w:iCs/>
        </w:rPr>
        <w:t xml:space="preserve">“idanter”</w:t>
      </w:r>
      <w:r>
        <w:rPr>
          <w:i/>
          <w:iCs/>
        </w:rPr>
        <w:t xml:space="preserve"> </w:t>
      </w:r>
      <w:r>
        <w:rPr>
          <w:i/>
          <w:iCs/>
        </w:rPr>
        <w:t xml:space="preserve">is also printed thus, where a form of the root</w:t>
      </w:r>
      <w:r>
        <w:rPr>
          <w:i/>
          <w:iCs/>
        </w:rPr>
        <w:t xml:space="preserve"> </w:t>
      </w:r>
      <w:r>
        <w:rPr>
          <w:i/>
          <w:iCs/>
        </w:rPr>
        <w:t xml:space="preserve">“ind/ind”</w:t>
      </w:r>
      <w:r>
        <w:rPr>
          <w:i/>
          <w:iCs/>
        </w:rPr>
        <w:t xml:space="preserve"> </w:t>
      </w:r>
      <w:r>
        <w:rPr>
          <w:i/>
          <w:iCs/>
        </w:rPr>
        <w:t xml:space="preserve">might be expected.</w:t>
      </w:r>
      <w:r>
        <w:rPr>
          <w:i/>
          <w:iCs/>
        </w:rPr>
        <w:t xml:space="preserve"> </w:t>
      </w:r>
      <w:r>
        <w:rPr>
          <w:i/>
          <w:iCs/>
        </w:rPr>
        <w:t xml:space="preserve">“vera/vendave”</w:t>
      </w:r>
      <w:r>
        <w:rPr>
          <w:i/>
          <w:iCs/>
        </w:rPr>
        <w:t xml:space="preserve"> </w:t>
      </w:r>
      <w:r>
        <w:rPr>
          <w:i/>
          <w:iCs/>
        </w:rPr>
        <w:t xml:space="preserve">etc. are</w:t>
      </w:r>
      <w:r>
        <w:rPr>
          <w:i/>
          <w:iCs/>
        </w:rPr>
        <w:t xml:space="preserve"> </w:t>
      </w:r>
      <w:r>
        <w:rPr>
          <w:i/>
          <w:iCs/>
        </w:rPr>
        <w:t xml:space="preserve">“vā + irām / vā + indave,”</w:t>
      </w:r>
      <w:r>
        <w:rPr>
          <w:i/>
          <w:iCs/>
        </w:rPr>
        <w:t xml:space="preserve"> </w:t>
      </w:r>
      <w:r>
        <w:rPr>
          <w:i/>
          <w:iCs/>
        </w:rPr>
        <w:t xml:space="preserve">in sandhi.)</w:t>
      </w:r>
    </w:p>
    <w:p>
      <w:pPr>
        <w:pStyle w:val="BodyText"/>
      </w:pPr>
      <w:r>
        <w:rPr>
          <w:b/>
          <w:bCs/>
        </w:rPr>
        <w:t xml:space="preserve">Translation:</w:t>
      </w:r>
      <w:r>
        <w:t xml:space="preserve"> </w:t>
      </w:r>
      <w:r>
        <w:t xml:space="preserve">“Yāska explains the word</w:t>
      </w:r>
      <w:r>
        <w:t xml:space="preserve"> </w:t>
      </w:r>
      <w:r>
        <w:t xml:space="preserve">‘Indra’</w:t>
      </w:r>
      <w:r>
        <w:t xml:space="preserve"> </w:t>
      </w:r>
      <w:r>
        <w:t xml:space="preserve">in many ways:</w:t>
      </w:r>
      <w:r>
        <w:t xml:space="preserve"> </w:t>
      </w:r>
      <w:r>
        <w:t xml:space="preserve">‘Indra’</w:t>
      </w:r>
      <w:r>
        <w:t xml:space="preserve"> </w:t>
      </w:r>
      <w:r>
        <w:t xml:space="preserve">— either because he</w:t>
      </w:r>
      <w:r>
        <w:t xml:space="preserve"> </w:t>
      </w:r>
      <w:r>
        <w:rPr>
          <w:i/>
          <w:iCs/>
        </w:rPr>
        <w:t xml:space="preserve">tears open</w:t>
      </w:r>
      <w:r>
        <w:t xml:space="preserve"> </w:t>
      </w:r>
      <w:r>
        <w:t xml:space="preserve">(</w:t>
      </w:r>
      <w:r>
        <w:t xml:space="preserve">‘dṛṇāti’</w:t>
      </w:r>
      <w:r>
        <w:t xml:space="preserve">) the</w:t>
      </w:r>
      <w:r>
        <w:t xml:space="preserve"> </w:t>
      </w:r>
      <w:r>
        <w:t xml:space="preserve">‘irā’</w:t>
      </w:r>
      <w:r>
        <w:t xml:space="preserve"> </w:t>
      </w:r>
      <w:r>
        <w:t xml:space="preserve">(food/nourishment); or because he</w:t>
      </w:r>
      <w:r>
        <w:t xml:space="preserve"> </w:t>
      </w:r>
      <w:r>
        <w:rPr>
          <w:i/>
          <w:iCs/>
        </w:rPr>
        <w:t xml:space="preserve">gives</w:t>
      </w:r>
      <w:r>
        <w:t xml:space="preserve"> </w:t>
      </w:r>
      <w:r>
        <w:t xml:space="preserve">(</w:t>
      </w:r>
      <w:r>
        <w:t xml:space="preserve">‘dadāti’</w:t>
      </w:r>
      <w:r>
        <w:t xml:space="preserve">) irā; or because he</w:t>
      </w:r>
      <w:r>
        <w:t xml:space="preserve"> </w:t>
      </w:r>
      <w:r>
        <w:rPr>
          <w:i/>
          <w:iCs/>
        </w:rPr>
        <w:t xml:space="preserve">holds/supports</w:t>
      </w:r>
      <w:r>
        <w:t xml:space="preserve"> </w:t>
      </w:r>
      <w:r>
        <w:t xml:space="preserve">(</w:t>
      </w:r>
      <w:r>
        <w:t xml:space="preserve">‘dadhāti’</w:t>
      </w:r>
      <w:r>
        <w:t xml:space="preserve">) irā; or because he</w:t>
      </w:r>
      <w:r>
        <w:t xml:space="preserve"> </w:t>
      </w:r>
      <w:r>
        <w:rPr>
          <w:i/>
          <w:iCs/>
        </w:rPr>
        <w:t xml:space="preserve">splits</w:t>
      </w:r>
      <w:r>
        <w:t xml:space="preserve"> </w:t>
      </w:r>
      <w:r>
        <w:t xml:space="preserve">(</w:t>
      </w:r>
      <w:r>
        <w:t xml:space="preserve">‘dārayati’</w:t>
      </w:r>
      <w:r>
        <w:t xml:space="preserve">) irā; or because he</w:t>
      </w:r>
      <w:r>
        <w:t xml:space="preserve"> </w:t>
      </w:r>
      <w:r>
        <w:rPr>
          <w:i/>
          <w:iCs/>
        </w:rPr>
        <w:t xml:space="preserve">sustains</w:t>
      </w:r>
      <w:r>
        <w:t xml:space="preserve"> </w:t>
      </w:r>
      <w:r>
        <w:t xml:space="preserve">(</w:t>
      </w:r>
      <w:r>
        <w:t xml:space="preserve">‘dhārayati’</w:t>
      </w:r>
      <w:r>
        <w:t xml:space="preserve">) irā; or because he</w:t>
      </w:r>
      <w:r>
        <w:t xml:space="preserve"> </w:t>
      </w:r>
      <w:r>
        <w:rPr>
          <w:i/>
          <w:iCs/>
        </w:rPr>
        <w:t xml:space="preserve">runs</w:t>
      </w:r>
      <w:r>
        <w:t xml:space="preserve"> </w:t>
      </w:r>
      <w:r>
        <w:t xml:space="preserve">(</w:t>
      </w:r>
      <w:r>
        <w:t xml:space="preserve">‘dravati’</w:t>
      </w:r>
      <w:r>
        <w:t xml:space="preserve">) to the</w:t>
      </w:r>
      <w:r>
        <w:t xml:space="preserve"> </w:t>
      </w:r>
      <w:r>
        <w:t xml:space="preserve">‘indu’</w:t>
      </w:r>
      <w:r>
        <w:t xml:space="preserve"> </w:t>
      </w:r>
      <w:r>
        <w:t xml:space="preserve">(Soma-drop); or because he</w:t>
      </w:r>
      <w:r>
        <w:t xml:space="preserve"> </w:t>
      </w:r>
      <w:r>
        <w:rPr>
          <w:i/>
          <w:iCs/>
        </w:rPr>
        <w:t xml:space="preserve">delights</w:t>
      </w:r>
      <w:r>
        <w:t xml:space="preserve"> </w:t>
      </w:r>
      <w:r>
        <w:t xml:space="preserve">(</w:t>
      </w:r>
      <w:r>
        <w:t xml:space="preserve">‘ramate’</w:t>
      </w:r>
      <w:r>
        <w:t xml:space="preserve">) in the Soma-drop; or because he</w:t>
      </w:r>
      <w:r>
        <w:t xml:space="preserve"> </w:t>
      </w:r>
      <w:r>
        <w:rPr>
          <w:i/>
          <w:iCs/>
        </w:rPr>
        <w:t xml:space="preserve">kindles</w:t>
      </w:r>
      <w:r>
        <w:t xml:space="preserve"> </w:t>
      </w:r>
      <w:r>
        <w:t xml:space="preserve">(</w:t>
      </w:r>
      <w:r>
        <w:t xml:space="preserve">‘indhe’</w:t>
      </w:r>
      <w:r>
        <w:t xml:space="preserve">) living beings. And it is known (from the Brāhmaṇa) that</w:t>
      </w:r>
      <w:r>
        <w:t xml:space="preserve"> </w:t>
      </w:r>
      <w:r>
        <w:rPr>
          <w:i/>
          <w:iCs/>
        </w:rPr>
        <w:t xml:space="preserve">‘because they kindled him (’samaindhan’</w:t>
      </w:r>
      <w:r>
        <w:rPr>
          <w:i/>
          <w:iCs/>
        </w:rPr>
        <w:t xml:space="preserve">) with the vital breaths, that is the Indra-hood of Indra.’</w:t>
      </w:r>
      <w:r>
        <w:t xml:space="preserve"> </w:t>
      </w:r>
      <w:r>
        <w:t xml:space="preserve">Āgrāyaṇa says:</w:t>
      </w:r>
      <w:r>
        <w:t xml:space="preserve"> </w:t>
      </w:r>
      <w:r>
        <w:t xml:space="preserve">‘from</w:t>
      </w:r>
      <w:r>
        <w:t xml:space="preserve"> </w:t>
      </w:r>
      <w:r>
        <w:t xml:space="preserve">“idaṃ-karaṇa,”</w:t>
      </w:r>
      <w:r>
        <w:t xml:space="preserve"> </w:t>
      </w:r>
      <w:r>
        <w:t xml:space="preserve">making this (world).’</w:t>
      </w:r>
      <w:r>
        <w:t xml:space="preserve"> </w:t>
      </w:r>
      <w:r>
        <w:t xml:space="preserve">Aupamanyava says:</w:t>
      </w:r>
      <w:r>
        <w:t xml:space="preserve"> </w:t>
      </w:r>
      <w:r>
        <w:t xml:space="preserve">‘from</w:t>
      </w:r>
      <w:r>
        <w:t xml:space="preserve"> </w:t>
      </w:r>
      <w:r>
        <w:t xml:space="preserve">“idaṃ-darśana,”</w:t>
      </w:r>
      <w:r>
        <w:t xml:space="preserve"> </w:t>
      </w:r>
      <w:r>
        <w:t xml:space="preserve">seeing this.’</w:t>
      </w:r>
      <w:r>
        <w:t xml:space="preserve"> </w:t>
      </w:r>
      <w:r>
        <w:t xml:space="preserve">[The next clause, drawing on the root</w:t>
      </w:r>
      <w:r>
        <w:t xml:space="preserve"> </w:t>
      </w:r>
      <w:r>
        <w:t xml:space="preserve">‘ind’</w:t>
      </w:r>
      <w:r>
        <w:t xml:space="preserve"> </w:t>
      </w:r>
      <w:r>
        <w:t xml:space="preserve">in the sense of lordship, and the closing sense — Indra as the one who tears apart, drives off, and shatters (the foes)</w:t>
      </w:r>
      <w:r>
        <w:t xml:space="preserve"> </w:t>
      </w:r>
      <w:r>
        <w:rPr>
          <w:i/>
          <w:iCs/>
        </w:rPr>
        <w:t xml:space="preserve">and</w:t>
      </w:r>
      <w:r>
        <w:t xml:space="preserve"> </w:t>
      </w:r>
      <w:r>
        <w:t xml:space="preserve">protects the sacrificers — is partly blurred in the print and given here as a paraphrase, not a verified reading.] (Nirukta 10.8)”</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
          <w:iCs/>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
          <w:bCs/>
        </w:rPr>
        <w:t xml:space="preserve">Translation:</w:t>
      </w:r>
      <w:r>
        <w:t xml:space="preserve"> </w:t>
      </w:r>
      <w:r>
        <w:t xml:space="preserve">“The sense of this is as follows. (1) The root is</w:t>
      </w:r>
      <w:r>
        <w:t xml:space="preserve"> </w:t>
      </w:r>
      <w:r>
        <w:t xml:space="preserve">‘dṛ,’</w:t>
      </w:r>
      <w:r>
        <w:t xml:space="preserve"> </w:t>
      </w:r>
      <w:r>
        <w:t xml:space="preserve">in the sense of splitting:</w:t>
      </w:r>
      <w:r>
        <w:t xml:space="preserve"> </w:t>
      </w:r>
      <w:r>
        <w:rPr>
          <w:i/>
          <w:iCs/>
        </w:rPr>
        <w:t xml:space="preserve">aiming at irā (food), and for the sake of producing the water that produces it, he splits the cloud open</w:t>
      </w:r>
      <w:r>
        <w:t xml:space="preserve"> </w:t>
      </w:r>
      <w:r>
        <w:t xml:space="preserve">— hence Indra. (2) The root is</w:t>
      </w:r>
      <w:r>
        <w:t xml:space="preserve"> </w:t>
      </w:r>
      <w:r>
        <w:t xml:space="preserve">‘ḍudāñ,’</w:t>
      </w:r>
      <w:r>
        <w:t xml:space="preserve"> </w:t>
      </w:r>
      <w:r>
        <w:t xml:space="preserve">to give:</w:t>
      </w:r>
      <w:r>
        <w:t xml:space="preserve"> </w:t>
      </w:r>
      <w:r>
        <w:rPr>
          <w:i/>
          <w:iCs/>
        </w:rPr>
        <w:t xml:space="preserve">he gives irā, food, by bringing rain about</w:t>
      </w:r>
      <w:r>
        <w:t xml:space="preserve"> </w:t>
      </w:r>
      <w:r>
        <w:t xml:space="preserve">— hence Indra. (3) The root is</w:t>
      </w:r>
      <w:r>
        <w:t xml:space="preserve"> </w:t>
      </w:r>
      <w:r>
        <w:t xml:space="preserve">‘dhāñ,’</w:t>
      </w:r>
      <w:r>
        <w:t xml:space="preserve"> </w:t>
      </w:r>
      <w:r>
        <w:t xml:space="preserve">for nourishing:</w:t>
      </w:r>
      <w:r>
        <w:t xml:space="preserve"> </w:t>
      </w:r>
      <w:r>
        <w:rPr>
          <w:i/>
          <w:iCs/>
        </w:rPr>
        <w:t xml:space="preserve">he supports irā, food — the grain that is the cause of satiety — nourishing it by the gift of water</w:t>
      </w:r>
      <w:r>
        <w:t xml:space="preserve"> </w:t>
      </w:r>
      <w:r>
        <w:t xml:space="preserve">— hence Indra. (4)</w:t>
      </w:r>
      <w:r>
        <w:t xml:space="preserve"> </w:t>
      </w:r>
      <w:r>
        <w:rPr>
          <w:i/>
          <w:iCs/>
        </w:rPr>
        <w:t xml:space="preserve">To bring forth irā he splits the earth, by means of the ploughman</w:t>
      </w:r>
      <w:r>
        <w:t xml:space="preserve"> </w:t>
      </w:r>
      <w:r>
        <w:t xml:space="preserve">— hence Indra. (5)</w:t>
      </w:r>
      <w:r>
        <w:t xml:space="preserve"> </w:t>
      </w:r>
      <w:r>
        <w:rPr>
          <w:i/>
          <w:iCs/>
        </w:rPr>
        <w:t xml:space="preserve">By means of the nourishment mentioned above he sustains irā, he establishes it free from destruction</w:t>
      </w:r>
      <w:r>
        <w:t xml:space="preserve"> </w:t>
      </w:r>
      <w:r>
        <w:t xml:space="preserve">— hence Indra. (6)</w:t>
      </w:r>
      <w:r>
        <w:t xml:space="preserve"> </w:t>
      </w:r>
      <w:r>
        <w:t xml:space="preserve">‘Indu’</w:t>
      </w:r>
      <w:r>
        <w:t xml:space="preserve"> </w:t>
      </w:r>
      <w:r>
        <w:t xml:space="preserve">is the Soma, the juice of the creeper:</w:t>
      </w:r>
      <w:r>
        <w:t xml:space="preserve"> </w:t>
      </w:r>
      <w:r>
        <w:rPr>
          <w:i/>
          <w:iCs/>
        </w:rPr>
        <w:t xml:space="preserve">for its sake he runs, he hastens, to the ground of the sacrifice</w:t>
      </w:r>
      <w:r>
        <w:t xml:space="preserve"> </w:t>
      </w:r>
      <w:r>
        <w:t xml:space="preserve">— hence Indra. (7)</w:t>
      </w:r>
      <w:r>
        <w:t xml:space="preserve"> </w:t>
      </w:r>
      <w:r>
        <w:rPr>
          <w:i/>
          <w:iCs/>
        </w:rPr>
        <w:t xml:space="preserve">He delights, he plays, in the Soma, the</w:t>
      </w:r>
      <w:r>
        <w:rPr>
          <w:i/>
          <w:iCs/>
        </w:rPr>
        <w:t xml:space="preserve"> </w:t>
      </w:r>
      <w:r>
        <w:rPr>
          <w:i/>
          <w:iCs/>
        </w:rPr>
        <w:t xml:space="preserve">‘indu’</w:t>
      </w:r>
      <w:r>
        <w:rPr>
          <w:i/>
          <w:iCs/>
        </w:rPr>
        <w:t xml:space="preserve"> </w:t>
      </w:r>
      <w:r>
        <w:rPr>
          <w:i/>
          <w:iCs/>
        </w:rPr>
        <w:t xml:space="preserve">as described</w:t>
      </w:r>
      <w:r>
        <w:t xml:space="preserve"> </w:t>
      </w:r>
      <w:r>
        <w:t xml:space="preserve">— hence Indra. (8) The root is</w:t>
      </w:r>
      <w:r>
        <w:t xml:space="preserve"> </w:t>
      </w:r>
      <w:r>
        <w:t xml:space="preserve">‘ñi-indhī,’</w:t>
      </w:r>
      <w:r>
        <w:t xml:space="preserve"> </w:t>
      </w:r>
      <w:r>
        <w:t xml:space="preserve">in the sense of kindling:</w:t>
      </w:r>
      <w:r>
        <w:t xml:space="preserve"> </w:t>
      </w:r>
      <w:r>
        <w:rPr>
          <w:i/>
          <w:iCs/>
        </w:rPr>
        <w:t xml:space="preserve">he kindles living beings — the bodies of creatures — by entering within them in the form of life-consciousness</w:t>
      </w:r>
      <w:r>
        <w:t xml:space="preserve"> </w:t>
      </w:r>
      <w:r>
        <w:t xml:space="preserve">— hence Indra.”</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
          <w:iCs/>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
          <w:bCs/>
        </w:rPr>
        <w:t xml:space="preserve">Translation:</w:t>
      </w:r>
      <w:r>
        <w:t xml:space="preserve"> </w:t>
      </w:r>
      <w:r>
        <w:t xml:space="preserve">“With just this in view the Vājasaneyins (the White-Yajurveda school) declare:</w:t>
      </w:r>
      <w:r>
        <w:t xml:space="preserve"> </w:t>
      </w:r>
      <w:r>
        <w:t xml:space="preserve">‘</w:t>
      </w:r>
      <w:r>
        <w:rPr>
          <w:i/>
          <w:iCs/>
        </w:rPr>
        <w:t xml:space="preserve">“Indha”</w:t>
      </w:r>
      <w:r>
        <w:rPr>
          <w:i/>
          <w:iCs/>
        </w:rPr>
        <w:t xml:space="preserve"> </w:t>
      </w:r>
      <w:r>
        <w:rPr>
          <w:i/>
          <w:iCs/>
        </w:rPr>
        <w:t xml:space="preserve">indeed is the name of this person who is here in the right eye; and him, though he is</w:t>
      </w:r>
      <w:r>
        <w:rPr>
          <w:i/>
          <w:iCs/>
        </w:rPr>
        <w:t xml:space="preserve"> </w:t>
      </w:r>
      <w:r>
        <w:rPr>
          <w:i/>
          <w:iCs/>
        </w:rPr>
        <w:t xml:space="preserve">“Indha,”</w:t>
      </w:r>
      <w:r>
        <w:rPr>
          <w:i/>
          <w:iCs/>
        </w:rPr>
        <w:t xml:space="preserve"> </w:t>
      </w:r>
      <w:r>
        <w:rPr>
          <w:i/>
          <w:iCs/>
        </w:rPr>
        <w:t xml:space="preserve">they call</w:t>
      </w:r>
      <w:r>
        <w:rPr>
          <w:i/>
          <w:iCs/>
        </w:rPr>
        <w:t xml:space="preserve"> </w:t>
      </w:r>
      <w:r>
        <w:rPr>
          <w:i/>
          <w:iCs/>
        </w:rPr>
        <w:t xml:space="preserve">“Indra”</w:t>
      </w:r>
      <w:r>
        <w:rPr>
          <w:i/>
          <w:iCs/>
        </w:rPr>
        <w:t xml:space="preserve"> </w:t>
      </w:r>
      <w:r>
        <w:rPr>
          <w:i/>
          <w:iCs/>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‘tad yad…’</w:t>
      </w:r>
      <w:r>
        <w:t xml:space="preserve"> </w:t>
      </w:r>
      <w:r>
        <w:t xml:space="preserve">(</w:t>
      </w:r>
      <w:r>
        <w:t xml:space="preserve">‘that which…’</w:t>
      </w:r>
      <w:r>
        <w:t xml:space="preserve">) is from another Brāhmaṇa; the supplied sense is</w:t>
      </w:r>
      <w:r>
        <w:t xml:space="preserve"> </w:t>
      </w:r>
      <w:r>
        <w:t xml:space="preserve">‘in it, an etymology concerning Indra is given.’</w:t>
      </w:r>
      <w:r>
        <w:t xml:space="preserve">”</w:t>
      </w:r>
    </w:p>
    <w:p>
      <w:pPr>
        <w:pStyle w:val="BodyText"/>
      </w:pPr>
      <w:r>
        <w:rPr>
          <w:i/>
          <w:iCs/>
        </w:rPr>
        <w:t xml:space="preserve">(Note:</w:t>
      </w:r>
      <w:r>
        <w:rPr>
          <w:i/>
          <w:iCs/>
        </w:rPr>
        <w:t xml:space="preserve"> </w:t>
      </w:r>
      <w:r>
        <w:rPr>
          <w:i/>
          <w:iCs/>
        </w:rPr>
        <w:t xml:space="preserve">“nāmy eṣa”</w:t>
      </w:r>
      <w:r>
        <w:rPr>
          <w:i/>
          <w:iCs/>
        </w:rPr>
        <w:t xml:space="preserve"> </w:t>
      </w:r>
      <w:r>
        <w:rPr>
          <w:i/>
          <w:iCs/>
        </w:rPr>
        <w:t xml:space="preserve">is the print’s reading as I could make it out; the sense,</w:t>
      </w:r>
      <w:r>
        <w:rPr>
          <w:i/>
          <w:iCs/>
        </w:rPr>
        <w:t xml:space="preserve"> </w:t>
      </w:r>
      <w:r>
        <w:rPr>
          <w:i/>
          <w:iCs/>
        </w:rPr>
        <w:t xml:space="preserve">‘is the name — this one,’</w:t>
      </w:r>
      <w:r>
        <w:rPr>
          <w:i/>
          <w:iCs/>
        </w:rPr>
        <w:t xml:space="preserve"> </w:t>
      </w:r>
      <w:r>
        <w:rPr>
          <w:i/>
          <w:iCs/>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
          <w:iCs/>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
          <w:bCs/>
        </w:rPr>
        <w:t xml:space="preserve">Translation:</w:t>
      </w:r>
      <w:r>
        <w:t xml:space="preserve"> </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“Indra”</w:t>
      </w:r>
      <w:r>
        <w:t xml:space="preserve"> </w:t>
      </w:r>
      <w:r>
        <w:t xml:space="preserve">arose’</w:t>
      </w:r>
      <w:r>
        <w:t xml:space="preserve"> </w:t>
      </w:r>
      <w:r>
        <w:t xml:space="preserve">— in this, the derivation is in the passive:</w:t>
      </w:r>
      <w:r>
        <w:t xml:space="preserve"> </w:t>
      </w:r>
      <w:r>
        <w:t xml:space="preserve">‘in him [?] he is kindled, shines.’</w:t>
      </w:r>
      <w:r>
        <w:t xml:space="preserve"> </w:t>
      </w:r>
      <w:r>
        <w:t xml:space="preserve">The sage named Āgrāyaṇa holds the etymology</w:t>
      </w:r>
      <w:r>
        <w:t xml:space="preserve"> </w:t>
      </w:r>
      <w:r>
        <w:t xml:space="preserve">‘Indra, from</w:t>
      </w:r>
      <w:r>
        <w:t xml:space="preserve"> </w:t>
      </w:r>
      <w:r>
        <w:rPr>
          <w:i/>
          <w:iCs/>
        </w:rPr>
        <w:t xml:space="preserve">idaṃ-karaṇa</w:t>
      </w:r>
      <w:r>
        <w:t xml:space="preserve"> </w:t>
      </w:r>
      <w:r>
        <w:t xml:space="preserve">(making this)’</w:t>
      </w:r>
      <w:r>
        <w:t xml:space="preserve">; for Indra, in the form of the Supreme Self, makes this world. The sage named Aupamanyava gives the etymology</w:t>
      </w:r>
      <w:r>
        <w:t xml:space="preserve"> </w:t>
      </w:r>
      <w:r>
        <w:t xml:space="preserve">‘Indra, from</w:t>
      </w:r>
      <w:r>
        <w:t xml:space="preserve"> </w:t>
      </w:r>
      <w:r>
        <w:rPr>
          <w:i/>
          <w:iCs/>
        </w:rPr>
        <w:t xml:space="preserve">idaṃ-darśana</w:t>
      </w:r>
      <w:r>
        <w:t xml:space="preserve"> </w:t>
      </w:r>
      <w:r>
        <w:t xml:space="preserve">(seeing this)’</w:t>
      </w:r>
      <w:r>
        <w:t xml:space="preserve">;</w:t>
      </w:r>
      <w:r>
        <w:t xml:space="preserve"> </w:t>
      </w:r>
      <w:r>
        <w:t xml:space="preserve">‘idam’</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
          <w:iCs/>
        </w:rPr>
        <w:t xml:space="preserve">He beheld this very Person, Brahman, the all-pervading [?]:</w:t>
      </w:r>
      <w:r>
        <w:rPr>
          <w:i/>
          <w:iCs/>
        </w:rPr>
        <w:t xml:space="preserve"> </w:t>
      </w:r>
      <w:r>
        <w:rPr>
          <w:i/>
          <w:iCs/>
        </w:rPr>
        <w:t xml:space="preserve">“I have seen this!”</w:t>
      </w:r>
      <w:r>
        <w:t xml:space="preserve"> </w:t>
      </w:r>
      <w:r>
        <w:t xml:space="preserve">(— and so on).</w:t>
      </w:r>
      <w:r>
        <w:t xml:space="preserve"> </w:t>
      </w:r>
      <w:r>
        <w:rPr>
          <w:i/>
          <w:iCs/>
        </w:rPr>
        <w:t xml:space="preserve">Therefore he is</w:t>
      </w:r>
      <w:r>
        <w:rPr>
          <w:i/>
          <w:iCs/>
        </w:rPr>
        <w:t xml:space="preserve"> </w:t>
      </w:r>
      <w:r>
        <w:rPr>
          <w:i/>
          <w:iCs/>
        </w:rPr>
        <w:t xml:space="preserve">“Idandra”</w:t>
      </w:r>
      <w:r>
        <w:rPr>
          <w:i/>
          <w:iCs/>
        </w:rPr>
        <w:t xml:space="preserve"> </w:t>
      </w:r>
      <w:r>
        <w:rPr>
          <w:i/>
          <w:iCs/>
        </w:rPr>
        <w:t xml:space="preserve">by name;</w:t>
      </w:r>
      <w:r>
        <w:rPr>
          <w:i/>
          <w:iCs/>
        </w:rPr>
        <w:t xml:space="preserve"> </w:t>
      </w:r>
      <w:r>
        <w:rPr>
          <w:i/>
          <w:iCs/>
        </w:rPr>
        <w:t xml:space="preserve">“Idandra”</w:t>
      </w:r>
      <w:r>
        <w:rPr>
          <w:i/>
          <w:iCs/>
        </w:rPr>
        <w:t xml:space="preserve"> </w:t>
      </w:r>
      <w:r>
        <w:rPr>
          <w:i/>
          <w:iCs/>
        </w:rPr>
        <w:t xml:space="preserve">indeed is his name; and him, though he is</w:t>
      </w:r>
      <w:r>
        <w:rPr>
          <w:i/>
          <w:iCs/>
        </w:rPr>
        <w:t xml:space="preserve"> </w:t>
      </w:r>
      <w:r>
        <w:rPr>
          <w:i/>
          <w:iCs/>
        </w:rPr>
        <w:t xml:space="preserve">“Idandra,”</w:t>
      </w:r>
      <w:r>
        <w:rPr>
          <w:i/>
          <w:iCs/>
        </w:rPr>
        <w:t xml:space="preserve"> </w:t>
      </w:r>
      <w:r>
        <w:rPr>
          <w:i/>
          <w:iCs/>
        </w:rPr>
        <w:t xml:space="preserve">they call</w:t>
      </w:r>
      <w:r>
        <w:rPr>
          <w:i/>
          <w:iCs/>
        </w:rPr>
        <w:t xml:space="preserve"> </w:t>
      </w:r>
      <w:r>
        <w:rPr>
          <w:i/>
          <w:iCs/>
        </w:rPr>
        <w:t xml:space="preserve">“Indra”</w:t>
      </w:r>
      <w:r>
        <w:rPr>
          <w:i/>
          <w:iCs/>
        </w:rPr>
        <w:t xml:space="preserve"> </w:t>
      </w:r>
      <w:r>
        <w:rPr>
          <w:i/>
          <w:iCs/>
        </w:rPr>
        <w:t xml:space="preserve">— by indirect speech; for the gods love the indirect</w:t>
      </w:r>
      <w:r>
        <w:t xml:space="preserve">’</w:t>
      </w:r>
      <w:r>
        <w:t xml:space="preserve"> </w:t>
      </w:r>
      <w:r>
        <w:t xml:space="preserve">(Aitareya Āraṇyaka 2.4.3 [as read in the print]). The root</w:t>
      </w:r>
      <w:r>
        <w:t xml:space="preserve"> </w:t>
      </w:r>
      <w:r>
        <w:t xml:space="preserve">‘idi’</w:t>
      </w:r>
      <w:r>
        <w:t xml:space="preserve"> </w:t>
      </w:r>
      <w:r>
        <w:t xml:space="preserve">means</w:t>
      </w:r>
      <w:r>
        <w:t xml:space="preserve"> </w:t>
      </w:r>
      <w:r>
        <w:t xml:space="preserve">‘supreme lordship’</w:t>
      </w:r>
      <w:r>
        <w:t xml:space="preserve">;</w:t>
      </w:r>
      <w:r>
        <w:t xml:space="preserve"> </w:t>
      </w:r>
      <w:r>
        <w:rPr>
          <w:i/>
          <w:iCs/>
        </w:rPr>
        <w:t xml:space="preserve">the supreme lordship is the becoming-the-world of him by his own māyā; by connection with this he is Indra.</w:t>
      </w:r>
      <w:r>
        <w:t xml:space="preserve"> </w:t>
      </w:r>
      <w:r>
        <w:t xml:space="preserve">With this intention it is heard:</w:t>
      </w:r>
      <w:r>
        <w:t xml:space="preserve"> </w:t>
      </w:r>
      <w:r>
        <w:t xml:space="preserve">‘Indra…’</w:t>
      </w:r>
      <w:r>
        <w:t xml:space="preserve">”</w:t>
      </w:r>
      <w:r>
        <w:t xml:space="preserve"> </w:t>
      </w:r>
      <w:r>
        <w:rPr>
          <w:i/>
          <w:iCs/>
        </w:rPr>
        <w:t xml:space="preserve">(continues on the next page)</w:t>
      </w:r>
    </w:p>
    <w:bookmarkEnd w:id="43"/>
    <w:bookmarkStart w:id="44" w:name="X51ed681167e820b7198cefbe51e75f4421fc21f"/>
    <w:p>
      <w:pPr>
        <w:pStyle w:val="Heading3"/>
      </w:pPr>
      <w:r>
        <w:t xml:space="preserve">Page 32 — Sāyaṇa-bhāṣya concluded; Pada-meanings; Bhāvārtha; English rendering</w:t>
      </w:r>
    </w:p>
    <w:p>
      <w:pPr>
        <w:pStyle w:val="FirstParagraph"/>
      </w:pPr>
      <w:r>
        <w:rPr>
          <w:i/>
          <w:iCs/>
        </w:rPr>
        <w:t xml:space="preserve">(Page header:</w:t>
      </w:r>
      <w:r>
        <w:rPr>
          <w:i/>
          <w:iCs/>
        </w:rPr>
        <w:t xml:space="preserve"> </w:t>
      </w:r>
      <w:r>
        <w:rPr>
          <w:i/>
          <w:iCs/>
        </w:rPr>
        <w:t xml:space="preserve">“Mandala 1, Anuvāka 1, Sūkta 3.”</w:t>
      </w:r>
      <w:r>
        <w:rPr>
          <w:i/>
          <w:iCs/>
        </w:rPr>
        <w:t xml:space="preserve"> </w:t>
      </w:r>
      <w:r>
        <w:rPr>
          <w:i/>
          <w:iCs/>
        </w:rPr>
        <w:t xml:space="preserve">Continuing from the previous page, where the Bhāṣya was quoting</w:t>
      </w:r>
      <w:r>
        <w:rPr>
          <w:i/>
          <w:iCs/>
        </w:rPr>
        <w:t xml:space="preserve"> </w:t>
      </w:r>
      <w:r>
        <w:rPr>
          <w:i/>
          <w:iCs/>
        </w:rPr>
        <w:t xml:space="preserve">“indro…”</w:t>
      </w:r>
      <w:r>
        <w:rPr>
          <w:i/>
          <w:iCs/>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
          <w:iCs/>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
          <w:bCs/>
        </w:rPr>
        <w:t xml:space="preserve">Translation:</w:t>
      </w:r>
      <w:r>
        <w:t xml:space="preserve"> </w:t>
      </w:r>
      <w:r>
        <w:t xml:space="preserve">“</w:t>
      </w:r>
      <w:r>
        <w:t xml:space="preserve">‘</w:t>
      </w:r>
      <w:r>
        <w:rPr>
          <w:i/>
          <w:iCs/>
        </w:rPr>
        <w:t xml:space="preserve">Indra goes forth in many forms by his māyās</w:t>
      </w:r>
      <w:r>
        <w:t xml:space="preserve">’</w:t>
      </w:r>
      <w:r>
        <w:t xml:space="preserve"> </w:t>
      </w:r>
      <w:r>
        <w:t xml:space="preserve">(Ṛgveda 6.47.18). Here the word</w:t>
      </w:r>
      <w:r>
        <w:t xml:space="preserve"> </w:t>
      </w:r>
      <w:r>
        <w:t xml:space="preserve">‘ina,’</w:t>
      </w:r>
      <w:r>
        <w:t xml:space="preserve"> </w:t>
      </w:r>
      <w:r>
        <w:t xml:space="preserve">denoting the Lord, on losing its</w:t>
      </w:r>
      <w:r>
        <w:t xml:space="preserve"> </w:t>
      </w:r>
      <w:r>
        <w:t xml:space="preserve">‘a’</w:t>
      </w:r>
      <w:r>
        <w:t xml:space="preserve"> </w:t>
      </w:r>
      <w:r>
        <w:t xml:space="preserve">becomes the word</w:t>
      </w:r>
      <w:r>
        <w:t xml:space="preserve"> </w:t>
      </w:r>
      <w:r>
        <w:t xml:space="preserve">‘in,’</w:t>
      </w:r>
      <w:r>
        <w:t xml:space="preserve"> </w:t>
      </w:r>
      <w:r>
        <w:t xml:space="preserve">ending in n. (9) The root is</w:t>
      </w:r>
      <w:r>
        <w:t xml:space="preserve"> </w:t>
      </w:r>
      <w:r>
        <w:t xml:space="preserve">‘dṛ [?]’</w:t>
      </w:r>
      <w:r>
        <w:t xml:space="preserve"> </w:t>
      </w:r>
      <w:r>
        <w:t xml:space="preserve">in the sense of fear:</w:t>
      </w:r>
      <w:r>
        <w:t xml:space="preserve"> </w:t>
      </w:r>
      <w:r>
        <w:rPr>
          <w:i/>
          <w:iCs/>
        </w:rPr>
        <w:t xml:space="preserve">that Supreme Lord, tearing the enemies apart, frightens them</w:t>
      </w:r>
      <w:r>
        <w:t xml:space="preserve"> </w:t>
      </w:r>
      <w:r>
        <w:t xml:space="preserve">— hence Indra. (10) The root is</w:t>
      </w:r>
      <w:r>
        <w:t xml:space="preserve"> </w:t>
      </w:r>
      <w:r>
        <w:t xml:space="preserve">‘dru,’</w:t>
      </w:r>
      <w:r>
        <w:t xml:space="preserve"> </w:t>
      </w:r>
      <w:r>
        <w:t xml:space="preserve">in the sense of going:</w:t>
      </w:r>
      <w:r>
        <w:t xml:space="preserve"> </w:t>
      </w:r>
      <w:r>
        <w:rPr>
          <w:i/>
          <w:iCs/>
        </w:rPr>
        <w:t xml:space="preserve">he makes the enemies run, brings them to flight</w:t>
      </w:r>
      <w:r>
        <w:t xml:space="preserve"> </w:t>
      </w:r>
      <w:r>
        <w:t xml:space="preserve">— hence Indra. (11)</w:t>
      </w:r>
      <w:r>
        <w:t xml:space="preserve"> </w:t>
      </w:r>
      <w:r>
        <w:rPr>
          <w:i/>
          <w:iCs/>
        </w:rPr>
        <w:t xml:space="preserve">He is the honourer of the sacrificers who practise yoga, and the one who carries them across fear.</w:t>
      </w:r>
      <w:r>
        <w:t xml:space="preserve"> </w:t>
      </w:r>
      <w:r>
        <w:t xml:space="preserve">In this way these etymologies are to be understood.”</w:t>
      </w:r>
    </w:p>
    <w:p>
      <w:pPr>
        <w:pStyle w:val="BodyText"/>
      </w:pPr>
      <w:r>
        <w:rPr>
          <w:i/>
          <w:iCs/>
        </w:rPr>
        <w:t xml:space="preserve">(Reading notes: the Ṛgveda reference is read from the print as</w:t>
      </w:r>
      <w:r>
        <w:rPr>
          <w:i/>
          <w:iCs/>
        </w:rPr>
        <w:t xml:space="preserve"> </w:t>
      </w:r>
      <w:r>
        <w:rPr>
          <w:i/>
          <w:iCs/>
        </w:rPr>
        <w:t xml:space="preserve">“6-47-18”</w:t>
      </w:r>
      <w:r>
        <w:rPr>
          <w:i/>
          <w:iCs/>
        </w:rPr>
        <w:t xml:space="preserve">; the print’s root-name before</w:t>
      </w:r>
      <w:r>
        <w:rPr>
          <w:i/>
          <w:iCs/>
        </w:rPr>
        <w:t xml:space="preserve"> </w:t>
      </w:r>
      <w:r>
        <w:rPr>
          <w:i/>
          <w:iCs/>
        </w:rPr>
        <w:t xml:space="preserve">“bhaye”</w:t>
      </w:r>
      <w:r>
        <w:rPr>
          <w:i/>
          <w:iCs/>
        </w:rPr>
        <w:t xml:space="preserve"> </w:t>
      </w:r>
      <w:r>
        <w:rPr>
          <w:i/>
          <w:iCs/>
        </w:rPr>
        <w:t xml:space="preserve">is unclear —</w:t>
      </w:r>
      <w:r>
        <w:rPr>
          <w:i/>
          <w:iCs/>
        </w:rPr>
        <w:t xml:space="preserve"> </w:t>
      </w:r>
      <w:r>
        <w:rPr>
          <w:i/>
          <w:iCs/>
        </w:rPr>
        <w:t xml:space="preserve">“dṛ”</w:t>
      </w:r>
      <w:r>
        <w:rPr>
          <w:i/>
          <w:iCs/>
        </w:rPr>
        <w:t xml:space="preserve"> </w:t>
      </w:r>
      <w:r>
        <w:rPr>
          <w:i/>
          <w:iCs/>
        </w:rPr>
        <w:t xml:space="preserve">is my best reading, and the sense is not affected.)</w:t>
      </w:r>
    </w:p>
    <w:p>
      <w:pPr>
        <w:pStyle w:val="BodyText"/>
      </w:pPr>
      <w:r>
        <w:rPr>
          <w:b/>
          <w:bCs/>
        </w:rPr>
        <w:t xml:space="preserve">॥ Vyākaraṇa notes within the Bhāṣya ॥</w:t>
      </w:r>
      <w:r>
        <w:t xml:space="preserve"> </w:t>
      </w:r>
      <w:r>
        <w:rPr>
          <w:i/>
          <w:iCs/>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
          <w:iCs/>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
          <w:bCs/>
        </w:rPr>
        <w:t xml:space="preserve">Translation:</w:t>
      </w:r>
      <w:r>
        <w:t xml:space="preserve"> </w:t>
      </w:r>
      <w:r>
        <w:t xml:space="preserve">“In</w:t>
      </w:r>
      <w:r>
        <w:t xml:space="preserve"> </w:t>
      </w:r>
      <w:r>
        <w:t xml:space="preserve">‘indra’</w:t>
      </w:r>
      <w:r>
        <w:t xml:space="preserve"> </w:t>
      </w:r>
      <w:r>
        <w:t xml:space="preserve">(here a vocative) the first syllable is acute by the vocative rule.</w:t>
      </w:r>
      <w:r>
        <w:t xml:space="preserve"> </w:t>
      </w:r>
      <w:r>
        <w:t xml:space="preserve">‘Ā’</w:t>
      </w:r>
      <w:r>
        <w:t xml:space="preserve"> </w:t>
      </w:r>
      <w:r>
        <w:t xml:space="preserve">is a particle (nipāta), hence acute on its first syllable.</w:t>
      </w:r>
      <w:r>
        <w:t xml:space="preserve"> </w:t>
      </w:r>
      <w:r>
        <w:t xml:space="preserve">‘Citrabhāno’</w:t>
      </w:r>
      <w:r>
        <w:t xml:space="preserve"> </w:t>
      </w:r>
      <w:r>
        <w:t xml:space="preserve">— because it follows another word, the vocative loses its accent (nighāta).</w:t>
      </w:r>
      <w:r>
        <w:t xml:space="preserve"> </w:t>
      </w:r>
      <w:r>
        <w:t xml:space="preserve">‘Tvāyavaḥ’</w:t>
      </w:r>
      <w:r>
        <w:t xml:space="preserve"> </w:t>
      </w:r>
      <w:r>
        <w:t xml:space="preserve">— in the sense</w:t>
      </w:r>
      <w:r>
        <w:t xml:space="preserve"> </w:t>
      </w:r>
      <w:r>
        <w:t xml:space="preserve">‘those who desire you’</w:t>
      </w:r>
      <w:r>
        <w:t xml:space="preserve">: from the word</w:t>
      </w:r>
      <w:r>
        <w:t xml:space="preserve"> </w:t>
      </w:r>
      <w:r>
        <w:t xml:space="preserve">‘yuṣmad,’</w:t>
      </w:r>
      <w:r>
        <w:t xml:space="preserve"> </w:t>
      </w:r>
      <w:r>
        <w:t xml:space="preserve">the affix</w:t>
      </w:r>
      <w:r>
        <w:t xml:space="preserve"> </w:t>
      </w:r>
      <w:r>
        <w:t xml:space="preserve">‘kyac’</w:t>
      </w:r>
      <w:r>
        <w:t xml:space="preserve"> </w:t>
      </w:r>
      <w:r>
        <w:t xml:space="preserve">after a</w:t>
      </w:r>
      <w:r>
        <w:t xml:space="preserve"> </w:t>
      </w:r>
      <w:r>
        <w:t xml:space="preserve">‘sup’</w:t>
      </w:r>
      <w:r>
        <w:t xml:space="preserve">-ending word in the sense of</w:t>
      </w:r>
      <w:r>
        <w:t xml:space="preserve"> </w:t>
      </w:r>
      <w:r>
        <w:t xml:space="preserve">‘one’s own wish’</w:t>
      </w:r>
      <w:r>
        <w:t xml:space="preserve"> </w:t>
      </w:r>
      <w:r>
        <w:t xml:space="preserve">(Pāṇini 3.1.8); the substitute</w:t>
      </w:r>
      <w:r>
        <w:t xml:space="preserve"> </w:t>
      </w:r>
      <w:r>
        <w:t xml:space="preserve">‘tva’</w:t>
      </w:r>
      <w:r>
        <w:t xml:space="preserve"> </w:t>
      </w:r>
      <w:r>
        <w:t xml:space="preserve">replaces the stem up to its</w:t>
      </w:r>
      <w:r>
        <w:t xml:space="preserve"> </w:t>
      </w:r>
      <w:r>
        <w:t xml:space="preserve">‘m’</w:t>
      </w:r>
      <w:r>
        <w:t xml:space="preserve"> </w:t>
      </w:r>
      <w:r>
        <w:t xml:space="preserve">(Pāṇini 7.2.98</w:t>
      </w:r>
      <w:r>
        <w:t xml:space="preserve"> </w:t>
      </w:r>
      <w:r>
        <w:t xml:space="preserve">‘pratyayottarapadayoś ca’</w:t>
      </w:r>
      <w:r>
        <w:t xml:space="preserve">); then, by</w:t>
      </w:r>
      <w:r>
        <w:t xml:space="preserve"> </w:t>
      </w:r>
      <w:r>
        <w:t xml:space="preserve">‘kyāc chandasi’</w:t>
      </w:r>
      <w:r>
        <w:t xml:space="preserve"> </w:t>
      </w:r>
      <w:r>
        <w:t xml:space="preserve">(Pāṇini 3.2.170), the affix</w:t>
      </w:r>
      <w:r>
        <w:t xml:space="preserve"> </w:t>
      </w:r>
      <w:r>
        <w:t xml:space="preserve">‘u’</w:t>
      </w:r>
      <w:r>
        <w:t xml:space="preserve"> </w:t>
      </w:r>
      <w:r>
        <w:t xml:space="preserve">after a word ending in</w:t>
      </w:r>
      <w:r>
        <w:t xml:space="preserve"> </w:t>
      </w:r>
      <w:r>
        <w:t xml:space="preserve">‘kyac’</w:t>
      </w:r>
      <w:r>
        <w:t xml:space="preserve">; where</w:t>
      </w:r>
      <w:r>
        <w:t xml:space="preserve"> </w:t>
      </w:r>
      <w:r>
        <w:t xml:space="preserve">‘tvatya…’</w:t>
      </w:r>
      <w:r>
        <w:t xml:space="preserve"> </w:t>
      </w:r>
      <w:r>
        <w:t xml:space="preserve">would be obtained, the</w:t>
      </w:r>
      <w:r>
        <w:t xml:space="preserve"> </w:t>
      </w:r>
      <w:r>
        <w:t xml:space="preserve">‘a’</w:t>
      </w:r>
      <w:r>
        <w:t xml:space="preserve">-substitution takes place by vyatyaya (Vedic licence) even before a non-case-affix beginning with a consonant, per Pā. 7.2.86. The</w:t>
      </w:r>
      <w:r>
        <w:t xml:space="preserve"> </w:t>
      </w:r>
      <w:r>
        <w:t xml:space="preserve">‘u’</w:t>
      </w:r>
      <w:r>
        <w:t xml:space="preserve"> </w:t>
      </w:r>
      <w:r>
        <w:t xml:space="preserve">is acute by the accent of the affix. —</w:t>
      </w:r>
      <w:r>
        <w:t xml:space="preserve"> </w:t>
      </w:r>
      <w:r>
        <w:t xml:space="preserve">‘Aṇvī’</w:t>
      </w:r>
      <w:r>
        <w:t xml:space="preserve">: the word</w:t>
      </w:r>
      <w:r>
        <w:t xml:space="preserve"> </w:t>
      </w:r>
      <w:r>
        <w:t xml:space="preserve">‘aṇu’</w:t>
      </w:r>
      <w:r>
        <w:t xml:space="preserve"> </w:t>
      </w:r>
      <w:r>
        <w:t xml:space="preserve">denotes fineness; through that association it is applied to the fingers in the present context. Where, by Pā. 4.1.44 (”</w:t>
      </w:r>
      <w:r>
        <w:t xml:space="preserve">vāto guṇavacanāt”), the feminine affix ṅīṣ would be expected,</w:t>
      </w:r>
      <w:r>
        <w:t xml:space="preserve"> </w:t>
      </w:r>
      <w:r>
        <w:t xml:space="preserve">‘ṅīn’</w:t>
      </w:r>
      <w:r>
        <w:t xml:space="preserve"> </w:t>
      </w:r>
      <w:r>
        <w:t xml:space="preserve">appears by vyatyaya; since it carries the mark</w:t>
      </w:r>
      <w:r>
        <w:t xml:space="preserve"> </w:t>
      </w:r>
      <w:r>
        <w:t xml:space="preserve">‘n,’</w:t>
      </w:r>
      <w:r>
        <w:t xml:space="preserve"> </w:t>
      </w:r>
      <w:r>
        <w:t xml:space="preserve">the first syllable is acute.</w:t>
      </w:r>
      <w:r>
        <w:t xml:space="preserve"> </w:t>
      </w:r>
      <w:r>
        <w:t xml:space="preserve">‘Tanā’</w:t>
      </w:r>
      <w:r>
        <w:t xml:space="preserve"> </w:t>
      </w:r>
      <w:r>
        <w:t xml:space="preserve">is a particle with the sense</w:t>
      </w:r>
      <w:r>
        <w:t xml:space="preserve"> </w:t>
      </w:r>
      <w:r>
        <w:t xml:space="preserve">‘constantly’</w:t>
      </w:r>
      <w:r>
        <w:t xml:space="preserve">; being a particle, first-syllable acute.</w:t>
      </w:r>
      <w:r>
        <w:t xml:space="preserve"> </w:t>
      </w:r>
      <w:r>
        <w:t xml:space="preserve">‘Pūtāsaḥ’</w:t>
      </w:r>
      <w:r>
        <w:t xml:space="preserve"> </w:t>
      </w:r>
      <w:r>
        <w:t xml:space="preserve">— the augment</w:t>
      </w:r>
      <w:r>
        <w:t xml:space="preserve"> </w:t>
      </w:r>
      <w:r>
        <w:t xml:space="preserve">‘asuk’</w:t>
      </w:r>
      <w:r>
        <w:t xml:space="preserve"> </w:t>
      </w:r>
      <w:r>
        <w:t xml:space="preserve">after the</w:t>
      </w:r>
      <w:r>
        <w:t xml:space="preserve"> </w:t>
      </w:r>
      <w:r>
        <w:t xml:space="preserve">‘jas’</w:t>
      </w:r>
      <w:r>
        <w:t xml:space="preserve"> </w:t>
      </w:r>
      <w:r>
        <w:t xml:space="preserve">ending, by Pā. 7.1.50 (</w:t>
      </w:r>
      <w:r>
        <w:t xml:space="preserve">‘ājjaser asuk’</w:t>
      </w:r>
      <w:r>
        <w:t xml:space="preserve">).”</w:t>
      </w:r>
    </w:p>
    <w:p>
      <w:pPr>
        <w:pStyle w:val="BodyText"/>
      </w:pPr>
      <w:r>
        <w:rPr>
          <w:i/>
          <w:iCs/>
        </w:rPr>
        <w:t xml:space="preserve">(Reading note, revised at p. 38: at first I read the opening of this sūtra as</w:t>
      </w:r>
      <w:r>
        <w:rPr>
          <w:i/>
          <w:iCs/>
        </w:rPr>
        <w:t xml:space="preserve"> </w:t>
      </w:r>
      <w:r>
        <w:rPr>
          <w:i/>
          <w:iCs/>
        </w:rPr>
        <w:t xml:space="preserve">“voko”</w:t>
      </w:r>
      <w:r>
        <w:rPr>
          <w:i/>
          <w:iCs/>
        </w:rPr>
        <w:t xml:space="preserve">; the clearer larger print on p. 38 reads</w:t>
      </w:r>
      <w:r>
        <w:rPr>
          <w:i/>
          <w:iCs/>
        </w:rPr>
        <w:t xml:space="preserve"> </w:t>
      </w:r>
      <w:r>
        <w:rPr>
          <w:i/>
          <w:iCs/>
        </w:rPr>
        <w:t xml:space="preserve">“voto guṇavacanāt”</w:t>
      </w:r>
      <w:r>
        <w:rPr>
          <w:i/>
          <w:iCs/>
        </w:rPr>
        <w:t xml:space="preserve"> </w:t>
      </w:r>
      <w:r>
        <w:rPr>
          <w:i/>
          <w:iCs/>
        </w:rPr>
        <w:t xml:space="preserve">(Pā. 4-1-44), and the text above has been changed to that.)</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चित्रभानो (citrabhāno)</w:t>
      </w:r>
      <w:r>
        <w:t xml:space="preserve"> </w:t>
      </w:r>
      <w:r>
        <w:t xml:space="preserve">— O Indra, who shine with a wonderful, marvellous radiance |</w:t>
      </w:r>
      <w:r>
        <w:t xml:space="preserve"> </w:t>
      </w:r>
      <w:r>
        <w:rPr>
          <w:b/>
          <w:bCs/>
        </w:rPr>
        <w:t xml:space="preserve">आ याहि (ā yāhi)</w:t>
      </w:r>
      <w:r>
        <w:t xml:space="preserve"> </w:t>
      </w:r>
      <w:r>
        <w:t xml:space="preserve">— come (to this sacrificial altar which we are performing) |</w:t>
      </w:r>
      <w:r>
        <w:t xml:space="preserve"> </w:t>
      </w:r>
      <w:r>
        <w:rPr>
          <w:b/>
          <w:bCs/>
        </w:rPr>
        <w:t xml:space="preserve">त्वायवः (tvāyavaḥ)</w:t>
      </w:r>
      <w:r>
        <w:t xml:space="preserve"> </w:t>
      </w:r>
      <w:r>
        <w:t xml:space="preserve">— that which you desire (or: which is dear to you) |</w:t>
      </w:r>
      <w:r>
        <w:t xml:space="preserve"> </w:t>
      </w:r>
      <w:r>
        <w:rPr>
          <w:b/>
          <w:bCs/>
        </w:rPr>
        <w:t xml:space="preserve">इमे सुताः (ime sutāḥ)</w:t>
      </w:r>
      <w:r>
        <w:t xml:space="preserve"> </w:t>
      </w:r>
      <w:r>
        <w:t xml:space="preserve">— these Soma-juices (those extracted by crushing the Soma creeper) |</w:t>
      </w:r>
      <w:r>
        <w:t xml:space="preserve"> </w:t>
      </w:r>
      <w:r>
        <w:rPr>
          <w:b/>
          <w:bCs/>
        </w:rPr>
        <w:t xml:space="preserve">अण्वीभिः (aṇvībhiḥ)</w:t>
      </w:r>
      <w:r>
        <w:t xml:space="preserve"> </w:t>
      </w:r>
      <w:r>
        <w:t xml:space="preserve">— by the fingers (of the priests) (or: by the cloth called the</w:t>
      </w:r>
      <w:r>
        <w:t xml:space="preserve"> </w:t>
      </w:r>
      <w:r>
        <w:t xml:space="preserve">“daśā-pavitra,”</w:t>
      </w:r>
      <w:r>
        <w:t xml:space="preserve"> </w:t>
      </w:r>
      <w:r>
        <w:t xml:space="preserve">with which Soma-juice is filtered) |</w:t>
      </w:r>
      <w:r>
        <w:t xml:space="preserve"> </w:t>
      </w:r>
      <w:r>
        <w:rPr>
          <w:b/>
          <w:bCs/>
        </w:rPr>
        <w:t xml:space="preserve">तना (tanā)</w:t>
      </w:r>
      <w:r>
        <w:t xml:space="preserve"> </w:t>
      </w:r>
      <w:r>
        <w:t xml:space="preserve">— always |</w:t>
      </w:r>
      <w:r>
        <w:t xml:space="preserve"> </w:t>
      </w:r>
      <w:r>
        <w:rPr>
          <w:b/>
          <w:bCs/>
        </w:rPr>
        <w:t xml:space="preserve">पूतासः (pūtāsaḥ)</w:t>
      </w:r>
      <w:r>
        <w:t xml:space="preserve"> </w:t>
      </w:r>
      <w:r>
        <w:t xml:space="preserve">— having been purified, are fit to be drunk.</w:t>
      </w:r>
    </w:p>
    <w:p>
      <w:pPr>
        <w:pStyle w:val="BodyText"/>
      </w:pPr>
      <w:r>
        <w:rPr>
          <w:b/>
          <w:bCs/>
        </w:rPr>
        <w:t xml:space="preserve">॥ Bhāvārthaḥ ॥</w:t>
      </w:r>
      <w:r>
        <w:t xml:space="preserve"> </w:t>
      </w:r>
      <w:r>
        <w:rPr>
          <w:i/>
          <w:iCs/>
        </w:rPr>
        <w:t xml:space="preserve">(Kannada, translated)</w:t>
      </w:r>
    </w:p>
    <w:p>
      <w:pPr>
        <w:pStyle w:val="BodyText"/>
      </w:pPr>
      <w:r>
        <w:t xml:space="preserve">O Indra, who shine with wondrous splendour! The priests have prepared the Soma-juice that is dear to you (or,</w:t>
      </w:r>
      <w:r>
        <w:t xml:space="preserve"> </w:t>
      </w:r>
      <w:r>
        <w:t xml:space="preserve">“for your sake”</w:t>
      </w:r>
      <w:r>
        <w:t xml:space="preserve">) — filtering it well with their fingers (or with a cloth like a fine net), so that it is fit for drinking. To drink that Soma-juice, may you come to this sacrificial altar of ours.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“Come hither, O Indra, of wonderful splendour; these libations of soma juice, ever pure, expressed by the fingers of the priests are deserious [sic — the source’s own misprint, evidently for</w:t>
      </w:r>
      <w:r>
        <w:t xml:space="preserve"> </w:t>
      </w:r>
      <w:r>
        <w:t xml:space="preserve">‘desirous’</w:t>
      </w:r>
      <w:r>
        <w:t xml:space="preserve">] of you.”</w:t>
      </w:r>
    </w:p>
    <w:p>
      <w:pPr>
        <w:pStyle w:val="BodyText"/>
      </w:pPr>
      <w:r>
        <w:rPr>
          <w:b/>
          <w:bCs/>
        </w:rPr>
        <w:t xml:space="preserve">॥ Viśeṣa-viṣayagaḷu (Special Topics) ॥</w:t>
      </w:r>
    </w:p>
    <w:p>
      <w:pPr>
        <w:pStyle w:val="BodyText"/>
      </w:pPr>
      <w:r>
        <w:t xml:space="preserve">This Rik and the following two are an</w:t>
      </w:r>
      <w:r>
        <w:t xml:space="preserve"> </w:t>
      </w:r>
      <w:r>
        <w:rPr>
          <w:b/>
          <w:bCs/>
        </w:rPr>
        <w:t xml:space="preserve">“aindra-stṛcaḥ”</w:t>
      </w:r>
      <w:r>
        <w:t xml:space="preserve"> </w:t>
      </w:r>
      <w:r>
        <w:t xml:space="preserve">— that is, a tṛca (triplet) related to Indra: three mantras that praise Indra.</w:t>
      </w:r>
    </w:p>
    <w:bookmarkEnd w:id="44"/>
    <w:bookmarkStart w:id="45" w:name="Xa20f2801f7376540097e51755e6b685a45497fb"/>
    <w:p>
      <w:pPr>
        <w:pStyle w:val="Heading3"/>
      </w:pPr>
      <w:r>
        <w:t xml:space="preserve">Page 33 — Kannada commentary: the etymologies of</w:t>
      </w:r>
      <w:r>
        <w:t xml:space="preserve"> </w:t>
      </w:r>
      <w:r>
        <w:t xml:space="preserve">“Indra”</w:t>
      </w:r>
      <w:r>
        <w:t xml:space="preserve"> </w:t>
      </w:r>
      <w:r>
        <w:t xml:space="preserve">(opening)</w:t>
      </w:r>
    </w:p>
    <w:p>
      <w:pPr>
        <w:pStyle w:val="FirstParagraph"/>
      </w:pPr>
      <w:r>
        <w:rPr>
          <w:i/>
          <w:iCs/>
        </w:rPr>
        <w:t xml:space="preserve">(Page header:</w:t>
      </w:r>
      <w:r>
        <w:rPr>
          <w:i/>
          <w:iCs/>
        </w:rPr>
        <w:t xml:space="preserve"> </w:t>
      </w:r>
      <w:r>
        <w:rPr>
          <w:i/>
          <w:iCs/>
        </w:rPr>
        <w:t xml:space="preserve">“Aṣṭaka 1, Adhyāya 1, Varga 5 · Ṛgveda-saṃhitā.”</w:t>
      </w:r>
      <w:r>
        <w:rPr>
          <w:i/>
          <w:iCs/>
        </w:rPr>
        <w:t xml:space="preserve"> </w:t>
      </w:r>
      <w:r>
        <w:rPr>
          <w:i/>
          <w:iCs/>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
          <w:bCs/>
        </w:rPr>
        <w:t xml:space="preserve">इन्द्र (indra)</w:t>
      </w:r>
      <w:r>
        <w:t xml:space="preserve"> </w:t>
      </w:r>
      <w:r>
        <w:t xml:space="preserve">— The Bhāṣyakāra, when explaining the derivation of the word</w:t>
      </w:r>
      <w:r>
        <w:t xml:space="preserve"> </w:t>
      </w:r>
      <w:r>
        <w:t xml:space="preserve">“Indra,”</w:t>
      </w:r>
      <w:r>
        <w:t xml:space="preserve"> </w:t>
      </w:r>
      <w:r>
        <w:t xml:space="preserve">cites Yāska’s Nirukta:</w:t>
      </w:r>
      <w:r>
        <w:t xml:space="preserve"> </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 </w:t>
      </w:r>
      <w:r>
        <w:rPr>
          <w:i/>
          <w:iCs/>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
          <w:iCs/>
        </w:rPr>
        <w:t xml:space="preserve">(Reading note: the same unclear stretch —</w:t>
      </w:r>
      <w:r>
        <w:rPr>
          <w:i/>
          <w:iCs/>
        </w:rPr>
        <w:t xml:space="preserve"> </w:t>
      </w:r>
      <w:r>
        <w:rPr>
          <w:i/>
          <w:iCs/>
        </w:rPr>
        <w:t xml:space="preserve">“…karmaṇa ibhrū-trūṇāṃ…”</w:t>
      </w:r>
      <w:r>
        <w:rPr>
          <w:i/>
          <w:iCs/>
        </w:rPr>
        <w:t xml:space="preserve"> </w:t>
      </w:r>
      <w:r>
        <w:rPr>
          <w:i/>
          <w:iCs/>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
          <w:bCs/>
        </w:rPr>
        <w:t xml:space="preserve">(1)</w:t>
      </w:r>
      <w:r>
        <w:t xml:space="preserve"> </w:t>
      </w:r>
      <w:r>
        <w:rPr>
          <w:i/>
          <w:iCs/>
        </w:rPr>
        <w:t xml:space="preserve">“dṛ vidāraṇe iti dhātuḥ | irām annam uddiśya tan-niṣpādaka-jala-siddhy-arthaṃ dṛṇāti megham vidīrṇaṃ karotīti indraḥ”</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“dṛ”</w:t>
      </w:r>
      <w:r>
        <w:t xml:space="preserve"> </w:t>
      </w:r>
      <w:r>
        <w:t xml:space="preserve">means to tear, to cut.</w:t>
      </w:r>
      <w:r>
        <w:t xml:space="preserve"> </w:t>
      </w:r>
      <w:r>
        <w:t xml:space="preserve">“Irā”</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“Indra”</w:t>
      </w:r>
      <w:r>
        <w:t xml:space="preserve"> </w:t>
      </w:r>
      <w:r>
        <w:t xml:space="preserve">arose.</w:t>
      </w:r>
    </w:p>
    <w:p>
      <w:pPr>
        <w:pStyle w:val="BodyText"/>
      </w:pPr>
      <w:r>
        <w:rPr>
          <w:b/>
          <w:bCs/>
        </w:rPr>
        <w:t xml:space="preserve">(2)</w:t>
      </w:r>
      <w:r>
        <w:t xml:space="preserve"> </w:t>
      </w:r>
      <w:r>
        <w:rPr>
          <w:i/>
          <w:iCs/>
        </w:rPr>
        <w:t xml:space="preserve">“ḍudāñ dāna iti dhātuḥ | irām annaṃ vṛṣṭi-niṣpādanena dadātīti indraḥ”</w:t>
      </w:r>
      <w:r>
        <w:t xml:space="preserve"> </w:t>
      </w:r>
      <w:r>
        <w:t xml:space="preserve">(डुदाञ् दान इति धातुः । इरामन्नं वृष्टिनिष्पादनेन ददातीतीन्द्रः) — The root</w:t>
      </w:r>
      <w:r>
        <w:t xml:space="preserve"> </w:t>
      </w:r>
      <w:r>
        <w:t xml:space="preserve">“dā”</w:t>
      </w:r>
      <w:r>
        <w:t xml:space="preserve"> </w:t>
      </w:r>
      <w:r>
        <w:t xml:space="preserve">means to give.</w:t>
      </w:r>
      <w:r>
        <w:t xml:space="preserve"> </w:t>
      </w:r>
      <w:r>
        <w:t xml:space="preserve">“Irā”</w:t>
      </w:r>
      <w:r>
        <w:t xml:space="preserve"> </w:t>
      </w:r>
      <w:r>
        <w:t xml:space="preserve">means food. Because he gives food by means of rain, he is called Indra.</w:t>
      </w:r>
    </w:p>
    <w:p>
      <w:pPr>
        <w:pStyle w:val="BodyText"/>
      </w:pPr>
      <w:r>
        <w:rPr>
          <w:b/>
          <w:bCs/>
        </w:rPr>
        <w:t xml:space="preserve">(3)</w:t>
      </w:r>
      <w:r>
        <w:t xml:space="preserve"> </w:t>
      </w:r>
      <w:r>
        <w:rPr>
          <w:i/>
          <w:iCs/>
        </w:rPr>
        <w:t xml:space="preserve">“dhāñ poṣaṇārthaḥ | irām annaṃ tṛpti-kāraṇaṃ sasyaṃ dadhāti jala-pradānena puṣṇātīti indraḥ”</w:t>
      </w:r>
      <w:r>
        <w:t xml:space="preserve"> </w:t>
      </w:r>
      <w:r>
        <w:t xml:space="preserve">(धाञ् पोषणार्थः । इरामन्नं तृप्तिकारणं सस्यं दधाति जलप्रदानेन पुष्णातीतीन्द्रः) — The root</w:t>
      </w:r>
      <w:r>
        <w:t xml:space="preserve"> </w:t>
      </w:r>
      <w:r>
        <w:t xml:space="preserve">“dhā”</w:t>
      </w:r>
      <w:r>
        <w:t xml:space="preserve"> </w:t>
      </w:r>
      <w:r>
        <w:t xml:space="preserve">means to nourish. Because he nourishes the crops and the like that yield food, by the gift of water (rain), he is called Indra.</w:t>
      </w:r>
    </w:p>
    <w:p>
      <w:pPr>
        <w:pStyle w:val="BodyText"/>
      </w:pPr>
      <w:r>
        <w:rPr>
          <w:b/>
          <w:bCs/>
        </w:rPr>
        <w:t xml:space="preserve">(4)</w:t>
      </w:r>
      <w:r>
        <w:t xml:space="preserve"> </w:t>
      </w:r>
      <w:r>
        <w:rPr>
          <w:i/>
          <w:iCs/>
        </w:rPr>
        <w:t xml:space="preserve">“irām utpādayituṃ karṣaka-mukhena bhūmiṃ vidārayatīti indraḥ”</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
          <w:bCs/>
        </w:rPr>
        <w:t xml:space="preserve">(5)</w:t>
      </w:r>
      <w:r>
        <w:t xml:space="preserve"> </w:t>
      </w:r>
      <w:r>
        <w:rPr>
          <w:i/>
          <w:iCs/>
        </w:rPr>
        <w:t xml:space="preserve">“pūrvokta-poṣaṇa-mukhenerāṃ dhārayati vināśa-rāhityena sthāpayatīti indraḥ”</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
          <w:bCs/>
        </w:rPr>
        <w:t xml:space="preserve">(6)</w:t>
      </w:r>
      <w:r>
        <w:t xml:space="preserve"> </w:t>
      </w:r>
      <w:r>
        <w:rPr>
          <w:i/>
          <w:iCs/>
        </w:rPr>
        <w:t xml:space="preserve">“induḥ somo vallī-rasaḥ | tad-arthaṃ yāga-bhūmau dravati dhāvatīti indraḥ”</w:t>
      </w:r>
      <w:r>
        <w:t xml:space="preserve"> </w:t>
      </w:r>
      <w:r>
        <w:t xml:space="preserve">(इन्दुः सोमो वल्लीरसः । तदर्थं यागभूमौ द्रवति धावतीतीन्द्रः) —</w:t>
      </w:r>
      <w:r>
        <w:t xml:space="preserve"> </w:t>
      </w:r>
      <w:r>
        <w:t xml:space="preserve">“Indu”</w:t>
      </w:r>
      <w:r>
        <w:t xml:space="preserve"> </w:t>
      </w:r>
      <w:r>
        <w:t xml:space="preserve">means the Soma-juice prepared from the Soma creeper.</w:t>
      </w:r>
      <w:r>
        <w:t xml:space="preserve"> </w:t>
      </w:r>
      <w:r>
        <w:rPr>
          <w:i/>
          <w:iCs/>
        </w:rPr>
        <w:t xml:space="preserve">(The sentence continues on the next page: for the sake of that Soma, he runs to the sacrificial ground.)</w:t>
      </w:r>
    </w:p>
    <w:bookmarkEnd w:id="45"/>
    <w:bookmarkStart w:id="46" w:name="X6f387f5ed25404b638627ba8d7a0fe38b2539c1"/>
    <w:p>
      <w:pPr>
        <w:pStyle w:val="Heading3"/>
      </w:pPr>
      <w:r>
        <w:t xml:space="preserve">Page 34 — Kannada commentary: etymologies of</w:t>
      </w:r>
      <w:r>
        <w:t xml:space="preserve"> </w:t>
      </w:r>
      <w:r>
        <w:t xml:space="preserve">“Indra”</w:t>
      </w:r>
      <w:r>
        <w:t xml:space="preserve"> </w:t>
      </w:r>
      <w:r>
        <w:t xml:space="preserve">(continued)</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Correction note: this page prints the clause</w:t>
      </w:r>
      <w:r>
        <w:rPr>
          <w:i/>
          <w:iCs/>
        </w:rPr>
        <w:t xml:space="preserve"> </w:t>
      </w:r>
      <w:r>
        <w:rPr>
          <w:i/>
          <w:iCs/>
        </w:rPr>
        <w:t xml:space="preserve">“prāṇair vāk-cakṣur-ādīndriyaiḥ”</w:t>
      </w:r>
      <w:r>
        <w:rPr>
          <w:i/>
          <w:iCs/>
        </w:rPr>
        <w:t xml:space="preserve"> </w:t>
      </w:r>
      <w:r>
        <w:rPr>
          <w:i/>
          <w:iCs/>
        </w:rPr>
        <w:t xml:space="preserve">legibly; on p. 31 the first word of that clause was blurred and was provisionally read</w:t>
      </w:r>
      <w:r>
        <w:rPr>
          <w:i/>
          <w:iCs/>
        </w:rPr>
        <w:t xml:space="preserve"> </w:t>
      </w:r>
      <w:r>
        <w:rPr>
          <w:i/>
          <w:iCs/>
        </w:rPr>
        <w:t xml:space="preserve">“pāṇyaiḥ [?]”</w:t>
      </w:r>
      <w:r>
        <w:rPr>
          <w:i/>
          <w:iCs/>
        </w:rPr>
        <w:t xml:space="preserve">. The p. 31 text has been corrected in place to</w:t>
      </w:r>
      <w:r>
        <w:rPr>
          <w:i/>
          <w:iCs/>
        </w:rPr>
        <w:t xml:space="preserve"> </w:t>
      </w:r>
      <w:r>
        <w:rPr>
          <w:i/>
          <w:iCs/>
        </w:rPr>
        <w:t xml:space="preserve">“prāṇaiḥ,”</w:t>
      </w:r>
      <w:r>
        <w:rPr>
          <w:i/>
          <w:iCs/>
        </w:rPr>
        <w:t xml:space="preserve"> </w:t>
      </w:r>
      <w:r>
        <w:rPr>
          <w:i/>
          <w:iCs/>
        </w:rPr>
        <w:t xml:space="preserve">as it is the one reading the clearer print supports.)</w:t>
      </w:r>
    </w:p>
    <w:p>
      <w:pPr>
        <w:pStyle w:val="BodyText"/>
      </w:pPr>
      <w:r>
        <w:rPr>
          <w:i/>
          <w:iCs/>
        </w:rPr>
        <w:t xml:space="preserve">(Continuation of (6):)</w:t>
      </w:r>
      <w:r>
        <w:t xml:space="preserve"> </w:t>
      </w:r>
      <w:r>
        <w:t xml:space="preserve">…</w:t>
      </w:r>
      <w:r>
        <w:t xml:space="preserve"> </w:t>
      </w:r>
      <w:r>
        <w:t xml:space="preserve">“Having come, hastening — running swiftly — to such a place, for the sake of drinking the Soma, he is called Indra.”</w:t>
      </w:r>
    </w:p>
    <w:p>
      <w:pPr>
        <w:pStyle w:val="BodyText"/>
      </w:pPr>
      <w:r>
        <w:rPr>
          <w:b/>
          <w:bCs/>
        </w:rPr>
        <w:t xml:space="preserve">(7)</w:t>
      </w:r>
      <w:r>
        <w:t xml:space="preserve"> </w:t>
      </w:r>
      <w:r>
        <w:rPr>
          <w:i/>
          <w:iCs/>
        </w:rPr>
        <w:t xml:space="preserve">“indau yathokte some ramate krīḍatīti indraḥ”</w:t>
      </w:r>
      <w:r>
        <w:t xml:space="preserve"> </w:t>
      </w:r>
      <w:r>
        <w:t xml:space="preserve">(इन्दौ यथोक्ते सोमे रमते क्रीडतीतीन्द्रः) — Because he, satisfied by the Soma-juice just described, disports himself in delight, he is called Indra.</w:t>
      </w:r>
    </w:p>
    <w:p>
      <w:pPr>
        <w:pStyle w:val="BodyText"/>
      </w:pPr>
      <w:r>
        <w:rPr>
          <w:b/>
          <w:bCs/>
        </w:rPr>
        <w:t xml:space="preserve">(8)</w:t>
      </w:r>
      <w:r>
        <w:t xml:space="preserve"> </w:t>
      </w:r>
      <w:r>
        <w:rPr>
          <w:i/>
          <w:iCs/>
        </w:rPr>
        <w:t xml:space="preserve">“ñi-indhī dīptāv iti dhātuḥ | bhūtāni prāṇi-dehān indhe jīva-caitanya-rūpeṇāntaḥ praviśya dīpayatīti indraḥ”</w:t>
      </w:r>
      <w:r>
        <w:t xml:space="preserve"> </w:t>
      </w:r>
      <w:r>
        <w:t xml:space="preserve">(ञिइन्धी दीप्ताविति धातुः । भूतानि प्राणिदेहानिन्द्धे जीवचैतन्यरूपेणान्तः प्रविश्य दीपयतीतीन्द्रः) — The root</w:t>
      </w:r>
      <w:r>
        <w:t xml:space="preserve"> </w:t>
      </w:r>
      <w:r>
        <w:t xml:space="preserve">“indh”</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
          <w:bCs/>
        </w:rPr>
        <w:t xml:space="preserve">(9)</w:t>
      </w:r>
      <w:r>
        <w:t xml:space="preserve"> </w:t>
      </w:r>
      <w:r>
        <w:rPr>
          <w:i/>
          <w:iCs/>
        </w:rPr>
        <w:t xml:space="preserve">“yad yasmāt kāraṇād enaṃ paramātma-rūpam indraṃ devaṃ prāṇair vāk-cakṣur-ādīndriyaiḥ prāṇāpānādi-vāyubhiś ca sahitaṃ samaindhann upāsakā dhyānena samyak prakāśitavantas tasmāt kāraṇād indra-nāma sampannam”</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“Indra”</w:t>
      </w:r>
      <w:r>
        <w:t xml:space="preserve"> </w:t>
      </w:r>
      <w:r>
        <w:t xml:space="preserve">came about.</w:t>
      </w:r>
    </w:p>
    <w:p>
      <w:pPr>
        <w:pStyle w:val="BodyText"/>
      </w:pPr>
      <w:r>
        <w:rPr>
          <w:b/>
          <w:bCs/>
        </w:rPr>
        <w:t xml:space="preserve">(10)</w:t>
      </w:r>
      <w:r>
        <w:t xml:space="preserve"> </w:t>
      </w:r>
      <w:r>
        <w:rPr>
          <w:i/>
          <w:iCs/>
        </w:rPr>
        <w:t xml:space="preserve">“āgrāyaṇa-nāmako munir idaṃ-karaṇād indra iti nirvacanaṃ manyate | indro hi paramātma-rūpeṇedaṃ jagat karoti”</w:t>
      </w:r>
      <w:r>
        <w:t xml:space="preserve"> </w:t>
      </w:r>
      <w:r>
        <w:t xml:space="preserve">(आग्रायणनामको मुनिरिदंकरणादिन्द्र इति निर्वचनं मन्यते । इन्द्रो हि परमात्मरूपेणेदं जगत्करोति) —</w:t>
      </w:r>
      <w:r>
        <w:t xml:space="preserve"> </w:t>
      </w:r>
      <w:r>
        <w:t xml:space="preserve">“Idaṃ-karaṇa”</w:t>
      </w:r>
      <w:r>
        <w:t xml:space="preserve"> </w:t>
      </w:r>
      <w:r>
        <w:t xml:space="preserve">(</w:t>
      </w:r>
      <w:r>
        <w:t xml:space="preserve">“making this”</w:t>
      </w:r>
      <w:r>
        <w:t xml:space="preserve">) means: in the form of the Supreme Self, Indra creates (brings forth) this world; and so, says the sage named Āgrāyaṇa, this god received the name Indra.</w:t>
      </w:r>
    </w:p>
    <w:p>
      <w:pPr>
        <w:pStyle w:val="BodyText"/>
      </w:pPr>
      <w:r>
        <w:rPr>
          <w:b/>
          <w:bCs/>
        </w:rPr>
        <w:t xml:space="preserve">(11)</w:t>
      </w:r>
      <w:r>
        <w:t xml:space="preserve"> </w:t>
      </w:r>
      <w:r>
        <w:rPr>
          <w:i/>
          <w:iCs/>
        </w:rPr>
        <w:t xml:space="preserve">“aupamanyava-nāmako munir idaṃ-darśanād indra iti nirvacanam āha | idam ity āparokṣyam ucyate”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“idam”</w:t>
      </w:r>
      <w:r>
        <w:t xml:space="preserve"> </w:t>
      </w:r>
      <w:r>
        <w:t xml:space="preserve">— that is, everything — the name Indra came about. Here</w:t>
      </w:r>
      <w:r>
        <w:t xml:space="preserve"> </w:t>
      </w:r>
      <w:r>
        <w:t xml:space="preserve">“idam”</w:t>
      </w:r>
      <w:r>
        <w:t xml:space="preserve"> </w:t>
      </w:r>
      <w:r>
        <w:t xml:space="preserve">means</w:t>
      </w:r>
      <w:r>
        <w:t xml:space="preserve"> </w:t>
      </w:r>
      <w:r>
        <w:t xml:space="preserve">“āparokṣya”</w:t>
      </w:r>
      <w:r>
        <w:t xml:space="preserve">: what is directly present, plain before the eyes (pratyakṣa), as opposed to hidden.</w:t>
      </w:r>
      <w:r>
        <w:t xml:space="preserve"> </w:t>
      </w:r>
      <w:r>
        <w:rPr>
          <w:i/>
          <w:iCs/>
        </w:rPr>
        <w:t xml:space="preserve">(The commentary adds:)</w:t>
      </w:r>
      <w:r>
        <w:t xml:space="preserve"> </w:t>
      </w:r>
      <w:r>
        <w:t xml:space="preserve">it is precisely for this reason that the Śruti says</w:t>
      </w:r>
      <w:r>
        <w:t xml:space="preserve"> </w:t>
      </w:r>
      <w:r>
        <w:t xml:space="preserve">“</w:t>
      </w:r>
      <w:r>
        <w:rPr>
          <w:i/>
          <w:iCs/>
        </w:rPr>
        <w:t xml:space="preserve">parokṣa-priyā iva hi devāḥ</w:t>
      </w:r>
      <w:r>
        <w:t xml:space="preserve">”</w:t>
      </w:r>
      <w:r>
        <w:t xml:space="preserve"> </w:t>
      </w:r>
      <w:r>
        <w:t xml:space="preserve">(परोक्षप्रिया इव हि देवाः —</w:t>
      </w:r>
      <w:r>
        <w:t xml:space="preserve"> </w:t>
      </w:r>
      <w:r>
        <w:t xml:space="preserve">“the gods are fond of the indirect, as it were”</w:t>
      </w:r>
      <w:r>
        <w:t xml:space="preserve">).</w:t>
      </w:r>
    </w:p>
    <w:p>
      <w:pPr>
        <w:pStyle w:val="BodyText"/>
      </w:pPr>
      <w:r>
        <w:rPr>
          <w:b/>
          <w:bCs/>
        </w:rPr>
        <w:t xml:space="preserve">(12)</w:t>
      </w:r>
      <w:r>
        <w:t xml:space="preserve"> </w:t>
      </w:r>
      <w:r>
        <w:rPr>
          <w:i/>
          <w:iCs/>
        </w:rPr>
        <w:t xml:space="preserve">“idi paramaiśvarya iti dhātuḥ | sva-māyayā jagad-rūpatvaṃ paramaiśvaryam | tad-yogād indraḥ”</w:t>
      </w:r>
      <w:r>
        <w:t xml:space="preserve"> </w:t>
      </w:r>
      <w:r>
        <w:t xml:space="preserve">(इदि परमैश्वर्य इति धातुः । स्वमायया जगद्रूपत्वं परमैश्वर्यं । तद्योगादिन्द्रः) — The root</w:t>
      </w:r>
      <w:r>
        <w:t xml:space="preserve"> </w:t>
      </w:r>
      <w:r>
        <w:t xml:space="preserve">“idi”</w:t>
      </w:r>
      <w:r>
        <w:t xml:space="preserve"> </w:t>
      </w:r>
      <w:r>
        <w:t xml:space="preserve">carries the sense</w:t>
      </w:r>
      <w:r>
        <w:t xml:space="preserve"> </w:t>
      </w:r>
      <w:r>
        <w:t xml:space="preserve">“supreme lordship.”</w:t>
      </w:r>
      <w:r>
        <w:t xml:space="preserve"> </w:t>
      </w:r>
      <w:r>
        <w:t xml:space="preserve">This god, through his own māyā, has the supreme lordship of taking the form of the world…</w:t>
      </w:r>
      <w:r>
        <w:t xml:space="preserve"> </w:t>
      </w:r>
      <w:r>
        <w:rPr>
          <w:i/>
          <w:iCs/>
        </w:rPr>
        <w:t xml:space="preserve">(continues on the next page)</w:t>
      </w:r>
    </w:p>
    <w:bookmarkEnd w:id="46"/>
    <w:bookmarkStart w:id="47" w:name="X1721a7424aef558efc6cd9da23f0db095462bd3"/>
    <w:p>
      <w:pPr>
        <w:pStyle w:val="Heading3"/>
      </w:pPr>
      <w:r>
        <w:t xml:space="preserve">Page 35 — Etymologies of</w:t>
      </w:r>
      <w:r>
        <w:t xml:space="preserve"> </w:t>
      </w:r>
      <w:r>
        <w:t xml:space="preserve">“Indra”</w:t>
      </w:r>
      <w:r>
        <w:t xml:space="preserve"> </w:t>
      </w:r>
      <w:r>
        <w:t xml:space="preserve">concluded; the word</w:t>
      </w:r>
      <w:r>
        <w:t xml:space="preserve"> </w:t>
      </w:r>
      <w:r>
        <w:t xml:space="preserve">“citrabhānu”</w:t>
      </w:r>
      <w:r>
        <w:t xml:space="preserve"> </w:t>
      </w:r>
      <w:r>
        <w:t xml:space="preserve">begins</w:t>
      </w:r>
    </w:p>
    <w:p>
      <w:pPr>
        <w:pStyle w:val="FirstParagraph"/>
      </w:pPr>
      <w:r>
        <w:rPr>
          <w:i/>
          <w:iCs/>
        </w:rPr>
        <w:t xml:space="preserve">(Correction note: on p. 32 the last etymology’s closing word was provisionally read</w:t>
      </w:r>
      <w:r>
        <w:rPr>
          <w:i/>
          <w:iCs/>
        </w:rPr>
        <w:t xml:space="preserve"> </w:t>
      </w:r>
      <w:r>
        <w:rPr>
          <w:i/>
          <w:iCs/>
        </w:rPr>
        <w:t xml:space="preserve">“paripartā”</w:t>
      </w:r>
      <w:r>
        <w:rPr>
          <w:i/>
          <w:iCs/>
        </w:rPr>
        <w:t xml:space="preserve">; this page prints it plainly as</w:t>
      </w:r>
      <w:r>
        <w:rPr>
          <w:i/>
          <w:iCs/>
        </w:rPr>
        <w:t xml:space="preserve"> </w:t>
      </w:r>
      <w:r>
        <w:rPr>
          <w:i/>
          <w:iCs/>
        </w:rPr>
        <w:t xml:space="preserve">“parihartā”</w:t>
      </w:r>
      <w:r>
        <w:rPr>
          <w:i/>
          <w:iCs/>
        </w:rPr>
        <w:t xml:space="preserve"> </w:t>
      </w:r>
      <w:r>
        <w:rPr>
          <w:i/>
          <w:iCs/>
        </w:rPr>
        <w:t xml:space="preserve">(</w:t>
      </w:r>
      <w:r>
        <w:rPr>
          <w:i/>
          <w:iCs/>
        </w:rPr>
        <w:t xml:space="preserve">“remover of fear”</w:t>
      </w:r>
      <w:r>
        <w:rPr>
          <w:i/>
          <w:iCs/>
        </w:rPr>
        <w:t xml:space="preserve">), and p. 32 has been corrected in place.)</w:t>
      </w:r>
    </w:p>
    <w:p>
      <w:pPr>
        <w:pStyle w:val="BodyText"/>
      </w:pPr>
      <w:r>
        <w:rPr>
          <w:i/>
          <w:iCs/>
        </w:rPr>
        <w:t xml:space="preserve">(Continuation of (12):)</w:t>
      </w:r>
      <w:r>
        <w:t xml:space="preserve"> </w:t>
      </w:r>
      <w:r>
        <w:t xml:space="preserve">…</w:t>
      </w:r>
      <w:r>
        <w:t xml:space="preserve"> </w:t>
      </w:r>
      <w:r>
        <w:t xml:space="preserve">“…which is the supreme lordship; hence this god is named Indra. This sense is supported by the Vedic sentence</w:t>
      </w:r>
      <w:r>
        <w:t xml:space="preserve"> </w:t>
      </w:r>
      <w:r>
        <w:t xml:space="preserve">‘</w:t>
      </w:r>
      <w:r>
        <w:rPr>
          <w:i/>
          <w:iCs/>
        </w:rPr>
        <w:t xml:space="preserve">indro māyābhiḥ pururūpa īyate</w:t>
      </w:r>
      <w:r>
        <w:t xml:space="preserve">’</w:t>
      </w:r>
      <w:r>
        <w:t xml:space="preserve"> </w:t>
      </w:r>
      <w:r>
        <w:t xml:space="preserve">(इन्द्रो मायाभिः पुरुरूप ईयते —</w:t>
      </w:r>
      <w:r>
        <w:t xml:space="preserve"> </w:t>
      </w:r>
      <w:r>
        <w:t xml:space="preserve">‘Indra goes about in many forms by his māyās,’</w:t>
      </w:r>
      <w:r>
        <w:t xml:space="preserve"> </w:t>
      </w:r>
      <w:r>
        <w:t xml:space="preserve">Ṛg. Saṃ. 6-47-18).”</w:t>
      </w:r>
    </w:p>
    <w:p>
      <w:pPr>
        <w:pStyle w:val="BodyText"/>
      </w:pPr>
      <w:r>
        <w:rPr>
          <w:b/>
          <w:bCs/>
        </w:rPr>
        <w:t xml:space="preserve">(13)</w:t>
      </w:r>
      <w:r>
        <w:t xml:space="preserve"> </w:t>
      </w:r>
      <w:r>
        <w:rPr>
          <w:i/>
          <w:iCs/>
        </w:rPr>
        <w:t xml:space="preserve">“ina-śabdasyeśvara-vācakasyākāra-lope sati nakārāntam in iti padaṃ bhavati | dṛ bhaye iti dhātuḥ | sa ca parameśvaraḥ śatrūṇāṃ dārayitā bhīṣayitety indraḥ”</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“ina”</w:t>
      </w:r>
      <w:r>
        <w:t xml:space="preserve"> </w:t>
      </w:r>
      <w:r>
        <w:t xml:space="preserve">denotes the Lord. When the</w:t>
      </w:r>
      <w:r>
        <w:t xml:space="preserve"> </w:t>
      </w:r>
      <w:r>
        <w:t xml:space="preserve">“a”</w:t>
      </w:r>
      <w:r>
        <w:t xml:space="preserve"> </w:t>
      </w:r>
      <w:r>
        <w:t xml:space="preserve">following the</w:t>
      </w:r>
      <w:r>
        <w:t xml:space="preserve"> </w:t>
      </w:r>
      <w:r>
        <w:t xml:space="preserve">“n”</w:t>
      </w:r>
      <w:r>
        <w:t xml:space="preserve"> </w:t>
      </w:r>
      <w:r>
        <w:t xml:space="preserve">of this word</w:t>
      </w:r>
      <w:r>
        <w:t xml:space="preserve"> </w:t>
      </w:r>
      <w:r>
        <w:t xml:space="preserve">“ina”</w:t>
      </w:r>
      <w:r>
        <w:t xml:space="preserve"> </w:t>
      </w:r>
      <w:r>
        <w:t xml:space="preserve">is dropped, the form</w:t>
      </w:r>
      <w:r>
        <w:t xml:space="preserve"> </w:t>
      </w:r>
      <w:r>
        <w:t xml:space="preserve">“in”</w:t>
      </w:r>
      <w:r>
        <w:t xml:space="preserve"> </w:t>
      </w:r>
      <w:r>
        <w:t xml:space="preserve">remains. The root</w:t>
      </w:r>
      <w:r>
        <w:t xml:space="preserve"> </w:t>
      </w:r>
      <w:r>
        <w:rPr>
          <w:i/>
          <w:iCs/>
        </w:rPr>
        <w:t xml:space="preserve">(read here as</w:t>
      </w:r>
      <w:r>
        <w:rPr>
          <w:i/>
          <w:iCs/>
        </w:rPr>
        <w:t xml:space="preserve"> </w:t>
      </w:r>
      <w:r>
        <w:rPr>
          <w:i/>
          <w:iCs/>
        </w:rPr>
        <w:t xml:space="preserve">“dṛ”</w:t>
      </w:r>
      <w:r>
        <w:rPr>
          <w:i/>
          <w:iCs/>
        </w:rPr>
        <w:t xml:space="preserve">)</w:t>
      </w:r>
      <w:r>
        <w:t xml:space="preserve"> </w:t>
      </w:r>
      <w:r>
        <w:t xml:space="preserve">means fear. That god, being the Supreme Lord, frightens the enemies; hence his name Indra.</w:t>
      </w:r>
    </w:p>
    <w:p>
      <w:pPr>
        <w:pStyle w:val="BodyText"/>
      </w:pPr>
      <w:r>
        <w:rPr>
          <w:b/>
          <w:bCs/>
        </w:rPr>
        <w:t xml:space="preserve">(14)</w:t>
      </w:r>
      <w:r>
        <w:t xml:space="preserve"> </w:t>
      </w:r>
      <w:r>
        <w:rPr>
          <w:i/>
          <w:iCs/>
        </w:rPr>
        <w:t xml:space="preserve">“dru gatāv iti dhātuḥ | śatrūṇāṃ drāvayitā palāyanaṃ prāpayitety indraḥ”</w:t>
      </w:r>
      <w:r>
        <w:t xml:space="preserve"> </w:t>
      </w:r>
      <w:r>
        <w:t xml:space="preserve">(द्रु गताविति धातुः । शत्रूणां द्रावयिता पलायनं प्रापयितेतीन्द्रः) — The root</w:t>
      </w:r>
      <w:r>
        <w:t xml:space="preserve"> </w:t>
      </w:r>
      <w:r>
        <w:t xml:space="preserve">“dru”</w:t>
      </w:r>
      <w:r>
        <w:t xml:space="preserve"> </w:t>
      </w:r>
      <w:r>
        <w:t xml:space="preserve">means going — that is, to go, to run away. This god makes enemies flee; hence he is named Indra.</w:t>
      </w:r>
    </w:p>
    <w:p>
      <w:pPr>
        <w:pStyle w:val="BodyText"/>
      </w:pPr>
      <w:r>
        <w:rPr>
          <w:b/>
          <w:bCs/>
        </w:rPr>
        <w:t xml:space="preserve">(15)</w:t>
      </w:r>
      <w:r>
        <w:t xml:space="preserve"> </w:t>
      </w:r>
      <w:r>
        <w:rPr>
          <w:i/>
          <w:iCs/>
        </w:rPr>
        <w:t xml:space="preserve">“yajvanāṃ yogānuṣṭhāyināṃ ādarayitā bhayasya parihartā”</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“Indra”</w:t>
      </w:r>
      <w:r>
        <w:t xml:space="preserve"> </w:t>
      </w:r>
      <w:r>
        <w:t xml:space="preserve">may be devised.</w:t>
      </w:r>
    </w:p>
    <w:p>
      <w:pPr>
        <w:pStyle w:val="BodyText"/>
      </w:pPr>
      <w:r>
        <w:rPr>
          <w:b/>
          <w:bCs/>
        </w:rPr>
        <w:t xml:space="preserve">चित्रभानो (citrabhāno)</w:t>
      </w:r>
      <w:r>
        <w:t xml:space="preserve"> </w:t>
      </w:r>
      <w:r>
        <w:t xml:space="preserve">— The Bhāṣyakāra, Skandasvāmī, Veṅkaṭamādhava and the Western scholars as well all explain this word as</w:t>
      </w:r>
      <w:r>
        <w:t xml:space="preserve"> </w:t>
      </w:r>
      <w:r>
        <w:t xml:space="preserve">“one who shines with a wondrous (vicitra) or astonishing radiance.”</w:t>
      </w:r>
      <w:r>
        <w:t xml:space="preserve"> </w:t>
      </w:r>
      <w:r>
        <w:t xml:space="preserve">There is no notable difference of opinion among them. The word</w:t>
      </w:r>
      <w:r>
        <w:t xml:space="preserve"> </w:t>
      </w:r>
      <w:r>
        <w:t xml:space="preserve">“citrabhānu”</w:t>
      </w:r>
      <w:r>
        <w:t xml:space="preserve"> </w:t>
      </w:r>
      <w:r>
        <w:t xml:space="preserve">is used with reference to the deities</w:t>
      </w:r>
      <w:r>
        <w:t xml:space="preserve"> </w:t>
      </w:r>
      <w:r>
        <w:rPr>
          <w:b/>
          <w:bCs/>
        </w:rPr>
        <w:t xml:space="preserve">Agni, Indra, Savitṛ and the Maruts</w:t>
      </w:r>
      <w:r>
        <w:t xml:space="preserve">. The Ṛks containing the word are given below.</w:t>
      </w:r>
    </w:p>
    <w:p>
      <w:pPr>
        <w:pStyle w:val="BodyText"/>
      </w:pPr>
      <w:r>
        <w:rPr>
          <w:i/>
          <w:iCs/>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
          <w:iCs/>
        </w:rPr>
        <w:t xml:space="preserve">vibhaktāsi citrabhāno sindhor ūrmā u pāke ā | (ṛ. saṃ. 1-22-6 [?])</w:t>
      </w:r>
      <w:r>
        <w:t xml:space="preserve"> </w:t>
      </w:r>
      <w:r>
        <w:t xml:space="preserve">Gloss:</w:t>
      </w:r>
      <w:r>
        <w:t xml:space="preserve"> </w:t>
      </w:r>
      <w:r>
        <w:t xml:space="preserve">“O wondrously radiant one, you are the apportioner (distributor) … like the wave of the river, near at hand.”</w:t>
      </w:r>
      <w:r>
        <w:t xml:space="preserve"> </w:t>
      </w:r>
      <w:r>
        <w:t xml:space="preserve">[tentative]</w:t>
      </w:r>
    </w:p>
    <w:p>
      <w:pPr>
        <w:pStyle w:val="BlockText"/>
      </w:pPr>
      <w:r>
        <w:t xml:space="preserve">तं त्वा घृतस्नवीमहे चित्रभानो स्वर्दृशम् । (ऋ. सं. ५-२६-२ [?])</w:t>
      </w:r>
      <w:r>
        <w:t xml:space="preserve"> </w:t>
      </w:r>
      <w:r>
        <w:rPr>
          <w:i/>
          <w:iCs/>
        </w:rPr>
        <w:t xml:space="preserve">taṃ tvā ghṛtasnavīmahe citrabhāno svar-dṛśam | (ṛ. saṃ. 5-26-2 [?])</w:t>
      </w:r>
      <w:r>
        <w:t xml:space="preserve"> </w:t>
      </w:r>
      <w:r>
        <w:t xml:space="preserve">Gloss:</w:t>
      </w:r>
      <w:r>
        <w:t xml:space="preserve"> </w:t>
      </w:r>
      <w:r>
        <w:t xml:space="preserve">“Thee, O wondrously radiant one, who seest the heaven (or: art seen in heaven), we, with ghee-streams, entreat.”</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
          <w:iCs/>
        </w:rPr>
        <w:t xml:space="preserve">taṃ tvā yamo acikec citrabhāno daśāntar uṣyād atirocamānam | (ṛ. saṃ. 10-51-3 [?])</w:t>
      </w:r>
      <w:r>
        <w:t xml:space="preserve"> </w:t>
      </w:r>
      <w:r>
        <w:t xml:space="preserve">Gloss:</w:t>
      </w:r>
      <w:r>
        <w:t xml:space="preserve"> </w:t>
      </w:r>
      <w:r>
        <w:t xml:space="preserve">“Thee, O wondrously radiant one — Yama made known (to the gods) … thee who shinest forth exceedingly.”</w:t>
      </w:r>
      <w:r>
        <w:t xml:space="preserve"> </w:t>
      </w:r>
      <w:r>
        <w:t xml:space="preserve">[tentative; the middle phrase</w:t>
      </w:r>
      <w:r>
        <w:t xml:space="preserve"> </w:t>
      </w:r>
      <w:r>
        <w:t xml:space="preserve">“daśāntar uṣyāt”</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
          <w:iCs/>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
          <w:iCs/>
        </w:rPr>
        <w:t xml:space="preserve">[?]yo agniś citrabhānur havaṃ me viśvābhir gīrbhir amṛto vicetāḥ | (ṛ. saṃ. 3-10-3 [?])</w:t>
      </w:r>
      <w:r>
        <w:t xml:space="preserve"> </w:t>
      </w:r>
      <w:r>
        <w:t xml:space="preserve">Gloss:</w:t>
      </w:r>
      <w:r>
        <w:t xml:space="preserve"> </w:t>
      </w:r>
      <w:r>
        <w:t xml:space="preserve">“…Agni, the wondrously radiant, immortal, all-discerning, [hearken] to my call, with all my songs.”</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
          <w:iCs/>
        </w:rPr>
        <w:t xml:space="preserve">citrabhānur uṣasāṃ bhāty agre ’pāṃ garbhaḥ prasva ā viveśa | (ṛ. saṃ. 7-9-3 [?])</w:t>
      </w:r>
      <w:r>
        <w:t xml:space="preserve"> </w:t>
      </w:r>
      <w:r>
        <w:t xml:space="preserve">Gloss:</w:t>
      </w:r>
      <w:r>
        <w:t xml:space="preserve"> </w:t>
      </w:r>
      <w:r>
        <w:t xml:space="preserve">“The wondrously radiant one shines at the head of the dawns; the embryo of the waters, he has entered into the child-bearing [creatures/plants?].”</w:t>
      </w:r>
      <w:r>
        <w:t xml:space="preserve"> </w:t>
      </w:r>
      <w:r>
        <w:t xml:space="preserve">[tentative]</w:t>
      </w:r>
    </w:p>
    <w:bookmarkEnd w:id="47"/>
    <w:bookmarkStart w:id="48" w:name="X86c68c23110ef9c2712685fb69ed945045f1c2e"/>
    <w:p>
      <w:pPr>
        <w:pStyle w:val="Heading3"/>
      </w:pPr>
      <w:r>
        <w:t xml:space="preserve">Page 36 —</w:t>
      </w:r>
      <w:r>
        <w:t xml:space="preserve"> </w:t>
      </w:r>
      <w:r>
        <w:t xml:space="preserve">“citrabhānu”</w:t>
      </w:r>
      <w:r>
        <w:t xml:space="preserve"> </w:t>
      </w:r>
      <w:r>
        <w:t xml:space="preserve">citations concluded; word-notes on</w:t>
      </w:r>
      <w:r>
        <w:t xml:space="preserve"> </w:t>
      </w:r>
      <w:r>
        <w:t xml:space="preserve">“sutāḥ,”</w:t>
      </w:r>
      <w:r>
        <w:t xml:space="preserve"> </w:t>
      </w:r>
      <w:r>
        <w:t xml:space="preserve">“tvāyavaḥ,”</w:t>
      </w:r>
      <w:r>
        <w:t xml:space="preserve"> </w:t>
      </w:r>
      <w:r>
        <w:t xml:space="preserve">“aṇvībhiḥ,”</w:t>
      </w:r>
      <w:r>
        <w:t xml:space="preserve"> </w:t>
      </w:r>
      <w:r>
        <w:t xml:space="preserve">“tanā”</w:t>
      </w:r>
      <w:r>
        <w:t xml:space="preserve"> </w:t>
      </w:r>
      <w:r>
        <w:t xml:space="preserve">(opening)</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
          <w:iCs/>
        </w:rPr>
        <w:t xml:space="preserve">citrabhānuṃ rodasī antar urvī svāhutaṃ viśvataḥ pratyañcam | (ṛ. saṃ. 7-12-1 [?])</w:t>
      </w:r>
      <w:r>
        <w:t xml:space="preserve"> </w:t>
      </w:r>
      <w:r>
        <w:t xml:space="preserve">Gloss:</w:t>
      </w:r>
      <w:r>
        <w:t xml:space="preserve"> </w:t>
      </w:r>
      <w:r>
        <w:t xml:space="preserve">“Agni, the wondrously radiant, within the two wide worlds (heaven and earth), well-oblated, facing in every direction.”</w:t>
      </w:r>
      <w:r>
        <w:t xml:space="preserve"> </w:t>
      </w:r>
      <w:r>
        <w:t xml:space="preserve">[tentative]</w:t>
      </w:r>
    </w:p>
    <w:p>
      <w:pPr>
        <w:pStyle w:val="BlockText"/>
      </w:pPr>
      <w:r>
        <w:t xml:space="preserve">मन्द्रं होतारमृत्विजं चित्रभानुं विभावसुम् । (ऋ. सं. ८-४४-६ [?])</w:t>
      </w:r>
      <w:r>
        <w:t xml:space="preserve"> </w:t>
      </w:r>
      <w:r>
        <w:rPr>
          <w:i/>
          <w:iCs/>
        </w:rPr>
        <w:t xml:space="preserve">mandraṃ hotāram ṛtvijaṃ citrabhānuṃ vibhāvasum | (ṛ. saṃ. 8-44-6 [?])</w:t>
      </w:r>
      <w:r>
        <w:t xml:space="preserve"> </w:t>
      </w:r>
      <w:r>
        <w:t xml:space="preserve">Gloss:</w:t>
      </w:r>
      <w:r>
        <w:t xml:space="preserve"> </w:t>
      </w:r>
      <w:r>
        <w:t xml:space="preserve">“The gladdening Hotṛ, the priest, the wondrously radiant, the shining-wealthy one.”</w:t>
      </w:r>
      <w:r>
        <w:t xml:space="preserve"> </w:t>
      </w:r>
      <w:r>
        <w:t xml:space="preserve">[tentative]</w:t>
      </w:r>
    </w:p>
    <w:p>
      <w:pPr>
        <w:pStyle w:val="FirstParagraph"/>
      </w:pPr>
      <w:r>
        <w:rPr>
          <w:i/>
          <w:iCs/>
        </w:rPr>
        <w:t xml:space="preserve">In these Ṛks the word</w:t>
      </w:r>
      <w:r>
        <w:rPr>
          <w:i/>
          <w:iCs/>
        </w:rPr>
        <w:t xml:space="preserve"> </w:t>
      </w:r>
      <w:r>
        <w:rPr>
          <w:i/>
          <w:iCs/>
        </w:rPr>
        <w:t xml:space="preserve">“citrabhānu”</w:t>
      </w:r>
      <w:r>
        <w:rPr>
          <w:i/>
          <w:iCs/>
        </w:rPr>
        <w:t xml:space="preserve"> </w:t>
      </w:r>
      <w:r>
        <w:rPr>
          <w:i/>
          <w:iCs/>
        </w:rPr>
        <w:t xml:space="preserve">praises Agni.</w:t>
      </w:r>
    </w:p>
    <w:p>
      <w:pPr>
        <w:pStyle w:val="BlockText"/>
      </w:pPr>
      <w:r>
        <w:t xml:space="preserve">आस्थाद्रथं सविता चित्रभानुः कृष्णा रजांसि तविषीं दधानः । (ऋ. सं. १-३५-४)</w:t>
      </w:r>
      <w:r>
        <w:t xml:space="preserve"> </w:t>
      </w:r>
      <w:r>
        <w:rPr>
          <w:i/>
          <w:iCs/>
        </w:rPr>
        <w:t xml:space="preserve">āsthād rathaṃ savitā citrabhānuḥ kṛṣṇā rajāṃsi taviṣīṃ dadhānaḥ | (ṛ. saṃ. 1-35-4)</w:t>
      </w:r>
      <w:r>
        <w:t xml:space="preserve"> </w:t>
      </w:r>
      <w:r>
        <w:t xml:space="preserve">Gloss:</w:t>
      </w:r>
      <w:r>
        <w:t xml:space="preserve"> </w:t>
      </w:r>
      <w:r>
        <w:t xml:space="preserve">“Savitṛ, wondrously radiant, has mounted his chariot, bearing power over the dark realms.”</w:t>
      </w:r>
    </w:p>
    <w:p>
      <w:pPr>
        <w:pStyle w:val="FirstParagraph"/>
      </w:pPr>
      <w:r>
        <w:rPr>
          <w:i/>
          <w:iCs/>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
          <w:iCs/>
        </w:rPr>
        <w:t xml:space="preserve">mahiṣāso māyinaś citrabhānavo girayo na svatavaso raghuṣyadaḥ | (ṛ. saṃ. 1-64-2)</w:t>
      </w:r>
      <w:r>
        <w:t xml:space="preserve"> </w:t>
      </w:r>
      <w:r>
        <w:t xml:space="preserve">Gloss:</w:t>
      </w:r>
      <w:r>
        <w:t xml:space="preserve"> </w:t>
      </w:r>
      <w:r>
        <w:t xml:space="preserve">“Mighty, possessed of māyā, wondrously radiant, like mountains self-strong, swift-gliding.”</w:t>
      </w:r>
    </w:p>
    <w:p>
      <w:pPr>
        <w:pStyle w:val="BlockText"/>
      </w:pPr>
      <w:r>
        <w:t xml:space="preserve">आ गच्छन्तीमवसा चित्रभानवः कामं विप्रस्य तर्पयन्त धामभिः । (ऋ. सं. १-८५-११)</w:t>
      </w:r>
      <w:r>
        <w:t xml:space="preserve"> </w:t>
      </w:r>
      <w:r>
        <w:rPr>
          <w:i/>
          <w:iCs/>
        </w:rPr>
        <w:t xml:space="preserve">ā gacchantīm avasā citrabhānavaḥ kāmaṃ viprasya tarpayanta dhāmabhiḥ | (ṛ. saṃ. 1-85-11)</w:t>
      </w:r>
      <w:r>
        <w:t xml:space="preserve"> </w:t>
      </w:r>
      <w:r>
        <w:t xml:space="preserve">Gloss:</w:t>
      </w:r>
      <w:r>
        <w:t xml:space="preserve"> </w:t>
      </w:r>
      <w:r>
        <w:t xml:space="preserve">“The wondrously radiant ones, coming with their aid, satisfy the sage’s desire with their powers.”</w:t>
      </w:r>
    </w:p>
    <w:p>
      <w:pPr>
        <w:pStyle w:val="FirstParagraph"/>
      </w:pPr>
      <w:r>
        <w:rPr>
          <w:i/>
          <w:iCs/>
        </w:rPr>
        <w:t xml:space="preserve">Here the word</w:t>
      </w:r>
      <w:r>
        <w:rPr>
          <w:i/>
          <w:iCs/>
        </w:rPr>
        <w:t xml:space="preserve"> </w:t>
      </w:r>
      <w:r>
        <w:rPr>
          <w:i/>
          <w:iCs/>
        </w:rPr>
        <w:t xml:space="preserve">“citrabhānavaḥ”</w:t>
      </w:r>
      <w:r>
        <w:rPr>
          <w:i/>
          <w:iCs/>
        </w:rPr>
        <w:t xml:space="preserve"> </w:t>
      </w:r>
      <w:r>
        <w:rPr>
          <w:i/>
          <w:iCs/>
        </w:rPr>
        <w:t xml:space="preserve">refers to the Marut deities.</w:t>
      </w:r>
    </w:p>
    <w:p>
      <w:pPr>
        <w:pStyle w:val="BodyText"/>
      </w:pPr>
      <w:r>
        <w:rPr>
          <w:b/>
          <w:bCs/>
        </w:rPr>
        <w:t xml:space="preserve">सुताः (sutāḥ)</w:t>
      </w:r>
      <w:r>
        <w:t xml:space="preserve"> </w:t>
      </w:r>
      <w:r>
        <w:t xml:space="preserve">— The word</w:t>
      </w:r>
      <w:r>
        <w:t xml:space="preserve"> </w:t>
      </w:r>
      <w:r>
        <w:t xml:space="preserve">“sutāḥ”</w:t>
      </w:r>
      <w:r>
        <w:t xml:space="preserve"> </w:t>
      </w:r>
      <w:r>
        <w:t xml:space="preserve">means</w:t>
      </w:r>
      <w:r>
        <w:t xml:space="preserve"> </w:t>
      </w:r>
      <w:r>
        <w:t xml:space="preserve">“pressed out, extracted.”</w:t>
      </w:r>
      <w:r>
        <w:t xml:space="preserve"> </w:t>
      </w:r>
      <w:r>
        <w:rPr>
          <w:b/>
          <w:bCs/>
        </w:rPr>
        <w:t xml:space="preserve">सोमाः (somāḥ)</w:t>
      </w:r>
      <w:r>
        <w:t xml:space="preserve"> </w:t>
      </w:r>
      <w:r>
        <w:t xml:space="preserve">— the words</w:t>
      </w:r>
      <w:r>
        <w:t xml:space="preserve"> </w:t>
      </w:r>
      <w:r>
        <w:t xml:space="preserve">“Soma-juices”</w:t>
      </w:r>
      <w:r>
        <w:t xml:space="preserve"> </w:t>
      </w:r>
      <w:r>
        <w:t xml:space="preserve">must be supplied (adhyāhāra).</w:t>
      </w:r>
    </w:p>
    <w:p>
      <w:pPr>
        <w:pStyle w:val="BodyText"/>
      </w:pPr>
      <w:r>
        <w:rPr>
          <w:b/>
          <w:bCs/>
        </w:rPr>
        <w:t xml:space="preserve">त्वायवः (tvāyavaḥ)</w:t>
      </w:r>
      <w:r>
        <w:t xml:space="preserve"> </w:t>
      </w:r>
      <w:r>
        <w:t xml:space="preserve">— This word is the nominative plural and is an adjective of</w:t>
      </w:r>
      <w:r>
        <w:t xml:space="preserve"> </w:t>
      </w:r>
      <w:r>
        <w:t xml:space="preserve">“sutāḥ.”</w:t>
      </w:r>
      <w:r>
        <w:t xml:space="preserve"> </w:t>
      </w:r>
      <w:r>
        <w:t xml:space="preserve">Here</w:t>
      </w:r>
      <w:r>
        <w:t xml:space="preserve"> </w:t>
      </w:r>
      <w:r>
        <w:t xml:space="preserve">“tvā”</w:t>
      </w:r>
      <w:r>
        <w:t xml:space="preserve"> </w:t>
      </w:r>
      <w:r>
        <w:t xml:space="preserve">means</w:t>
      </w:r>
      <w:r>
        <w:t xml:space="preserve"> </w:t>
      </w:r>
      <w:r>
        <w:t xml:space="preserve">“yuṣmat”</w:t>
      </w:r>
      <w:r>
        <w:t xml:space="preserve"> </w:t>
      </w:r>
      <w:r>
        <w:t xml:space="preserve">(</w:t>
      </w:r>
      <w:r>
        <w:t xml:space="preserve">“your / belonging to you”</w:t>
      </w:r>
      <w:r>
        <w:t xml:space="preserve">).</w:t>
      </w:r>
    </w:p>
    <w:p>
      <w:pPr>
        <w:pStyle w:val="BodyText"/>
      </w:pPr>
      <w:r>
        <w:rPr>
          <w:b/>
          <w:bCs/>
        </w:rPr>
        <w:t xml:space="preserve">अण्वीभिः (aṇvībhiḥ)</w:t>
      </w:r>
      <w:r>
        <w:t xml:space="preserve"> </w:t>
      </w:r>
      <w:r>
        <w:t xml:space="preserve">— This word, which ends in the instrumental plural, is used only in this Ṛk.</w:t>
      </w:r>
      <w:r>
        <w:t xml:space="preserve"> </w:t>
      </w:r>
      <w:r>
        <w:rPr>
          <w:i/>
          <w:iCs/>
        </w:rPr>
        <w:t xml:space="preserve">(The print says</w:t>
      </w:r>
      <w:r>
        <w:rPr>
          <w:i/>
          <w:iCs/>
        </w:rPr>
        <w:t xml:space="preserve"> </w:t>
      </w:r>
      <w:r>
        <w:rPr>
          <w:i/>
          <w:iCs/>
        </w:rPr>
        <w:t xml:space="preserve">“caturthī-bahuvacana-anta”</w:t>
      </w:r>
      <w:r>
        <w:rPr>
          <w:i/>
          <w:iCs/>
        </w:rPr>
        <w:t xml:space="preserve">—</w:t>
      </w:r>
      <w:r>
        <w:rPr>
          <w:i/>
          <w:iCs/>
        </w:rPr>
        <w:t xml:space="preserve"> </w:t>
      </w:r>
      <w:r>
        <w:rPr>
          <w:i/>
          <w:iCs/>
        </w:rPr>
        <w:t xml:space="preserve">“ending in the dative plural”</w:t>
      </w:r>
      <w:r>
        <w:rPr>
          <w:i/>
          <w:iCs/>
        </w:rPr>
        <w:t xml:space="preserve"> </w:t>
      </w:r>
      <w:r>
        <w:rPr>
          <w:i/>
          <w:iCs/>
        </w:rPr>
        <w:t xml:space="preserve">— but</w:t>
      </w:r>
      <w:r>
        <w:rPr>
          <w:i/>
          <w:iCs/>
        </w:rPr>
        <w:t xml:space="preserve"> </w:t>
      </w:r>
      <w:r>
        <w:rPr>
          <w:i/>
          <w:iCs/>
        </w:rPr>
        <w:t xml:space="preserve">“-bhiḥ”</w:t>
      </w:r>
      <w:r>
        <w:rPr>
          <w:i/>
          <w:iCs/>
        </w:rPr>
        <w:t xml:space="preserve"> </w:t>
      </w:r>
      <w:r>
        <w:rPr>
          <w:i/>
          <w:iCs/>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“aṅguli”</w:t>
      </w:r>
      <w:r>
        <w:t xml:space="preserve"> </w:t>
      </w:r>
      <w:r>
        <w:t xml:space="preserve">(finger), the word</w:t>
      </w:r>
      <w:r>
        <w:t xml:space="preserve"> </w:t>
      </w:r>
      <w:r>
        <w:t xml:space="preserve">“aṇvī”</w:t>
      </w:r>
      <w:r>
        <w:t xml:space="preserve"> </w:t>
      </w:r>
      <w:r>
        <w:t xml:space="preserve">is read (Nighaṇṭu 2-5 [print:</w:t>
      </w:r>
      <w:r>
        <w:t xml:space="preserve"> </w:t>
      </w:r>
      <w:r>
        <w:t xml:space="preserve">“ni. 2-5”</w:t>
      </w:r>
      <w:r>
        <w:t xml:space="preserve">]). The Bhāṣyakāra and the others also all explain this word as</w:t>
      </w:r>
      <w:r>
        <w:t xml:space="preserve"> </w:t>
      </w:r>
      <w:r>
        <w:t xml:space="preserve">“fingers.”</w:t>
      </w:r>
      <w:r>
        <w:t xml:space="preserve"> </w:t>
      </w:r>
      <w:r>
        <w:t xml:space="preserve">Because the word is derived from</w:t>
      </w:r>
      <w:r>
        <w:t xml:space="preserve"> </w:t>
      </w:r>
      <w:r>
        <w:t xml:space="preserve">“aṇu”</w:t>
      </w:r>
      <w:r>
        <w:t xml:space="preserve"> </w:t>
      </w:r>
      <w:r>
        <w:t xml:space="preserve">(very small, fine), some think that the word means</w:t>
      </w:r>
      <w:r>
        <w:t xml:space="preserve"> </w:t>
      </w:r>
      <w:r>
        <w:t xml:space="preserve">“a cloth with many fine openings — a net — used to strain the Soma.”</w:t>
      </w:r>
      <w:r>
        <w:t xml:space="preserve"> </w:t>
      </w:r>
      <w:r>
        <w:t xml:space="preserve">But when the Soma creeper is crushed with the stones (grāvāṇa), fingers must be used in straining it; so to say</w:t>
      </w:r>
      <w:r>
        <w:t xml:space="preserve"> </w:t>
      </w:r>
      <w:r>
        <w:t xml:space="preserve">“aṇvībhiḥ sutāḥ”</w:t>
      </w:r>
      <w:r>
        <w:t xml:space="preserve"> </w:t>
      </w:r>
      <w:r>
        <w:t xml:space="preserve">—</w:t>
      </w:r>
      <w:r>
        <w:t xml:space="preserve"> </w:t>
      </w:r>
      <w:r>
        <w:t xml:space="preserve">“the juice extracted with the fingers”</w:t>
      </w:r>
      <w:r>
        <w:t xml:space="preserve"> </w:t>
      </w:r>
      <w:r>
        <w:t xml:space="preserve">— is right. Moreover, since</w:t>
      </w:r>
      <w:r>
        <w:t xml:space="preserve"> </w:t>
      </w:r>
      <w:r>
        <w:t xml:space="preserve">“pūtāsaḥ”</w:t>
      </w:r>
      <w:r>
        <w:t xml:space="preserve"> </w:t>
      </w:r>
      <w:r>
        <w:t xml:space="preserve">already carries the sense</w:t>
      </w:r>
      <w:r>
        <w:t xml:space="preserve"> </w:t>
      </w:r>
      <w:r>
        <w:t xml:space="preserve">“purified,”</w:t>
      </w:r>
      <w:r>
        <w:t xml:space="preserve"> </w:t>
      </w:r>
      <w:r>
        <w:t xml:space="preserve">“purified with fingers”</w:t>
      </w:r>
      <w:r>
        <w:t xml:space="preserve"> </w:t>
      </w:r>
      <w:r>
        <w:t xml:space="preserve">and</w:t>
      </w:r>
      <w:r>
        <w:t xml:space="preserve"> </w:t>
      </w:r>
      <w:r>
        <w:t xml:space="preserve">“purified with a net-like cloth”</w:t>
      </w:r>
      <w:r>
        <w:t xml:space="preserve"> </w:t>
      </w:r>
      <w:r>
        <w:t xml:space="preserve">are equally fitting. This is why some accept the sense</w:t>
      </w:r>
      <w:r>
        <w:t xml:space="preserve"> </w:t>
      </w:r>
      <w:r>
        <w:t xml:space="preserve">“with a net-like cloth”</w:t>
      </w:r>
      <w:r>
        <w:t xml:space="preserve"> </w:t>
      </w:r>
      <w:r>
        <w:t xml:space="preserve">for</w:t>
      </w:r>
      <w:r>
        <w:t xml:space="preserve"> </w:t>
      </w:r>
      <w:r>
        <w:t xml:space="preserve">“aṇvībhiḥ.”</w:t>
      </w:r>
      <w:r>
        <w:t xml:space="preserve"> </w:t>
      </w:r>
      <w:r>
        <w:t xml:space="preserve">But because the Nirukta states plainly that</w:t>
      </w:r>
      <w:r>
        <w:t xml:space="preserve"> </w:t>
      </w:r>
      <w:r>
        <w:t xml:space="preserve">“aṇvī”</w:t>
      </w:r>
      <w:r>
        <w:t xml:space="preserve"> </w:t>
      </w:r>
      <w:r>
        <w:t xml:space="preserve">is a word for the fingers,</w:t>
      </w:r>
      <w:r>
        <w:t xml:space="preserve"> </w:t>
      </w:r>
      <w:r>
        <w:rPr>
          <w:b/>
          <w:bCs/>
        </w:rPr>
        <w:t xml:space="preserve">this sense in particular is to be accepted.</w:t>
      </w:r>
    </w:p>
    <w:p>
      <w:pPr>
        <w:pStyle w:val="BodyText"/>
      </w:pPr>
      <w:r>
        <w:rPr>
          <w:b/>
          <w:bCs/>
        </w:rPr>
        <w:t xml:space="preserve">तना (tanā)</w:t>
      </w:r>
      <w:r>
        <w:t xml:space="preserve"> </w:t>
      </w:r>
      <w:r>
        <w:t xml:space="preserve">— The Bhāṣyakāra calls this word an indeclinable (avyaya) and gives it the sense</w:t>
      </w:r>
      <w:r>
        <w:t xml:space="preserve"> </w:t>
      </w:r>
      <w:r>
        <w:t xml:space="preserve">“always”</w:t>
      </w:r>
      <w:r>
        <w:t xml:space="preserve"> </w:t>
      </w:r>
      <w:r>
        <w:t xml:space="preserve">(yāvāgalū). Apart from that sense, different senses are given in different places. Skanda[svāmī]…</w:t>
      </w:r>
      <w:r>
        <w:t xml:space="preserve"> </w:t>
      </w:r>
      <w:r>
        <w:rPr>
          <w:i/>
          <w:iCs/>
        </w:rPr>
        <w:t xml:space="preserve">(continues on the next page)</w:t>
      </w:r>
    </w:p>
    <w:bookmarkEnd w:id="48"/>
    <w:bookmarkStart w:id="49" w:name="X81fed155636764c5e380386c3f0b1d3dcc0056c"/>
    <w:p>
      <w:pPr>
        <w:pStyle w:val="Heading3"/>
      </w:pPr>
      <w:r>
        <w:t xml:space="preserve">Page 37 —</w:t>
      </w:r>
      <w:r>
        <w:t xml:space="preserve"> </w:t>
      </w:r>
      <w:r>
        <w:t xml:space="preserve">“tanā”</w:t>
      </w:r>
      <w:r>
        <w:t xml:space="preserve"> </w:t>
      </w:r>
      <w:r>
        <w:t xml:space="preserve">(Skandasvāmī and Soma-passages);</w:t>
      </w:r>
      <w:r>
        <w:t xml:space="preserve"> </w:t>
      </w:r>
      <w:r>
        <w:t xml:space="preserve">“pūtāsaḥ”</w:t>
      </w:r>
      <w:r>
        <w:t xml:space="preserve">; Vyākaraṇa-prakriyā begins</w:t>
      </w:r>
    </w:p>
    <w:p>
      <w:pPr>
        <w:pStyle w:val="FirstParagraph"/>
      </w:pPr>
      <w:r>
        <w:rPr>
          <w:i/>
          <w:iCs/>
        </w:rPr>
        <w:t xml:space="preserve">(Page header:</w:t>
      </w:r>
      <w:r>
        <w:rPr>
          <w:i/>
          <w:iCs/>
        </w:rPr>
        <w:t xml:space="preserve"> </w:t>
      </w:r>
      <w:r>
        <w:rPr>
          <w:i/>
          <w:iCs/>
        </w:rPr>
        <w:t xml:space="preserve">“Aṣṭaka 1, Adhyāya 1, Varga 5 · Ṛgveda-saṃhitā.”</w:t>
      </w:r>
      <w:r>
        <w:rPr>
          <w:i/>
          <w:iCs/>
        </w:rPr>
        <w:t xml:space="preserve"> </w:t>
      </w:r>
      <w:r>
        <w:rPr>
          <w:i/>
          <w:iCs/>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
          <w:iCs/>
        </w:rPr>
        <w:t xml:space="preserve">(Continuing the note on</w:t>
      </w:r>
      <w:r>
        <w:rPr>
          <w:i/>
          <w:iCs/>
        </w:rPr>
        <w:t xml:space="preserve"> </w:t>
      </w:r>
      <w:r>
        <w:rPr>
          <w:i/>
          <w:iCs/>
        </w:rPr>
        <w:t xml:space="preserve">“tanā”</w:t>
      </w:r>
      <w:r>
        <w:rPr>
          <w:i/>
          <w:iCs/>
        </w:rPr>
        <w:t xml:space="preserve"> </w:t>
      </w:r>
      <w:r>
        <w:rPr>
          <w:i/>
          <w:iCs/>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
          <w:iCs/>
        </w:rPr>
        <w:t xml:space="preserve">tanā-śabdo daśā-pavitra-vacanaḥ | aṇvībhir daśā-pavitreṇa ca pūtāḥ | hastena daśā-pavitram ādāya pūtā ity arthaḥ ||</w:t>
      </w:r>
    </w:p>
    <w:p>
      <w:pPr>
        <w:pStyle w:val="FirstParagraph"/>
      </w:pPr>
      <w:r>
        <w:rPr>
          <w:b/>
          <w:bCs/>
        </w:rPr>
        <w:t xml:space="preserve">Translation:</w:t>
      </w:r>
      <w:r>
        <w:t xml:space="preserve"> </w:t>
      </w:r>
      <w:r>
        <w:t xml:space="preserve">“The word</w:t>
      </w:r>
      <w:r>
        <w:t xml:space="preserve"> </w:t>
      </w:r>
      <w:r>
        <w:t xml:space="preserve">‘tanā’</w:t>
      </w:r>
      <w:r>
        <w:t xml:space="preserve"> </w:t>
      </w:r>
      <w:r>
        <w:t xml:space="preserve">denotes the daśā-pavitra (the fringed straining-cloth). (The Soma-juices are) purified both by the fingers and by the daśā-pavitra; the meaning is</w:t>
      </w:r>
      <w:r>
        <w:t xml:space="preserve"> </w:t>
      </w:r>
      <w:r>
        <w:t xml:space="preserve">‘purified by taking the daśā-pavitra in the hand.’</w:t>
      </w:r>
      <w:r>
        <w:t xml:space="preserve">”</w:t>
      </w:r>
    </w:p>
    <w:p>
      <w:pPr>
        <w:pStyle w:val="BodyText"/>
      </w:pPr>
      <w:r>
        <w:t xml:space="preserve">That is, the word</w:t>
      </w:r>
      <w:r>
        <w:t xml:space="preserve"> </w:t>
      </w:r>
      <w:r>
        <w:t xml:space="preserve">“tanā”</w:t>
      </w:r>
      <w:r>
        <w:t xml:space="preserve"> </w:t>
      </w:r>
      <w:r>
        <w:t xml:space="preserve">has the name</w:t>
      </w:r>
      <w:r>
        <w:t xml:space="preserve"> </w:t>
      </w:r>
      <w:r>
        <w:t xml:space="preserve">“daśā-pavitra”</w:t>
      </w:r>
      <w:r>
        <w:t xml:space="preserve"> </w:t>
      </w:r>
      <w:r>
        <w:t xml:space="preserve">(a cloth like a net, used for straining the Soma). Hence the sentence</w:t>
      </w:r>
      <w:r>
        <w:t xml:space="preserve"> </w:t>
      </w:r>
      <w:r>
        <w:t xml:space="preserve">“aṇvībhis tanā pūtāsaḥ”</w:t>
      </w:r>
      <w:r>
        <w:t xml:space="preserve"> </w:t>
      </w:r>
      <w:r>
        <w:t xml:space="preserve">is said to mean</w:t>
      </w:r>
      <w:r>
        <w:t xml:space="preserve"> </w:t>
      </w:r>
      <w:r>
        <w:t xml:space="preserve">“purified by the fingers taking up the cloth and cleansing [the juice].”</w:t>
      </w:r>
      <w:r>
        <w:t xml:space="preserve"> </w:t>
      </w:r>
      <w:r>
        <w:rPr>
          <w:b/>
          <w:bCs/>
        </w:rPr>
        <w:t xml:space="preserve">This sense alone is apt.</w:t>
      </w:r>
      <w:r>
        <w:t xml:space="preserve"> </w:t>
      </w:r>
      <w:r>
        <w:t xml:space="preserve">Although</w:t>
      </w:r>
      <w:r>
        <w:t xml:space="preserve"> </w:t>
      </w:r>
      <w:r>
        <w:t xml:space="preserve">“tanā”</w:t>
      </w:r>
      <w:r>
        <w:t xml:space="preserve"> </w:t>
      </w:r>
      <w:r>
        <w:t xml:space="preserve">has many possible senses, it is most fitting to take</w:t>
      </w:r>
      <w:r>
        <w:t xml:space="preserve"> </w:t>
      </w:r>
      <w:r>
        <w:t xml:space="preserve">“daśā-pavitra”</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
          <w:iCs/>
        </w:rPr>
        <w:t xml:space="preserve">vāreṇa śaśvatā tanā | (ṛ. saṃ. 9-1-6)</w:t>
      </w:r>
      <w:r>
        <w:t xml:space="preserve"> </w:t>
      </w:r>
      <w:r>
        <w:t xml:space="preserve">Gloss:</w:t>
      </w:r>
      <w:r>
        <w:t xml:space="preserve"> </w:t>
      </w:r>
      <w:r>
        <w:t xml:space="preserve">“through the ever-[lasting] sieve (of wool), the</w:t>
      </w:r>
      <w:r>
        <w:t xml:space="preserve"> </w:t>
      </w:r>
      <w:r>
        <w:t xml:space="preserve">‘tanā’</w:t>
      </w:r>
      <w:r>
        <w:t xml:space="preserve">.”</w:t>
      </w:r>
    </w:p>
    <w:p>
      <w:pPr>
        <w:pStyle w:val="BlockText"/>
      </w:pPr>
      <w:r>
        <w:t xml:space="preserve">त्वं सोम विपश्चितं तना पुनान आयुषु । (ऋ. सं. ९-१६-८ [?])</w:t>
      </w:r>
      <w:r>
        <w:t xml:space="preserve"> </w:t>
      </w:r>
      <w:r>
        <w:rPr>
          <w:i/>
          <w:iCs/>
        </w:rPr>
        <w:t xml:space="preserve">tvaṃ soma vipaścitaṃ tanā punāna āyuṣu | (ṛ. saṃ. 9-16-8 [?])</w:t>
      </w:r>
      <w:r>
        <w:t xml:space="preserve"> </w:t>
      </w:r>
      <w:r>
        <w:t xml:space="preserve">Gloss:</w:t>
      </w:r>
      <w:r>
        <w:t xml:space="preserve"> </w:t>
      </w:r>
      <w:r>
        <w:t xml:space="preserve">“You, O Soma, being purified through the</w:t>
      </w:r>
      <w:r>
        <w:t xml:space="preserve"> </w:t>
      </w:r>
      <w:r>
        <w:t xml:space="preserve">‘tanā,’</w:t>
      </w:r>
      <w:r>
        <w:t xml:space="preserve"> </w:t>
      </w:r>
      <w:r>
        <w:t xml:space="preserve">among the (human) tribes, [make] the wise one…”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
          <w:iCs/>
        </w:rPr>
        <w:t xml:space="preserve">pra suvāno dhārayā tanendur hinvāno arṣati | (ṛ. saṃ. 9-34-1 [?])</w:t>
      </w:r>
      <w:r>
        <w:t xml:space="preserve"> </w:t>
      </w:r>
      <w:r>
        <w:t xml:space="preserve">Gloss:</w:t>
      </w:r>
      <w:r>
        <w:t xml:space="preserve"> </w:t>
      </w:r>
      <w:r>
        <w:t xml:space="preserve">“Pressed, the Soma-drop, being impelled, flows forth in a stream through the</w:t>
      </w:r>
      <w:r>
        <w:t xml:space="preserve"> </w:t>
      </w:r>
      <w:r>
        <w:t xml:space="preserve">‘tanā.’</w:t>
      </w:r>
      <w:r>
        <w:t xml:space="preserve">”</w:t>
      </w:r>
    </w:p>
    <w:p>
      <w:pPr>
        <w:pStyle w:val="BlockText"/>
      </w:pPr>
      <w:r>
        <w:t xml:space="preserve">सहस्रधारो योत् [?] तना । (ऋ. सं. ९-५२-२ [?])</w:t>
      </w:r>
      <w:r>
        <w:t xml:space="preserve"> </w:t>
      </w:r>
      <w:r>
        <w:rPr>
          <w:i/>
          <w:iCs/>
        </w:rPr>
        <w:t xml:space="preserve">sahasra-dhāro yot [?] tanā | (ṛ. saṃ. 9-52-2 [?])</w:t>
      </w:r>
      <w:r>
        <w:t xml:space="preserve"> </w:t>
      </w:r>
      <w:r>
        <w:t xml:space="preserve">Gloss: not attempted — the word</w:t>
      </w:r>
      <w:r>
        <w:t xml:space="preserve"> </w:t>
      </w:r>
      <w:r>
        <w:t xml:space="preserve">“yot”</w:t>
      </w:r>
      <w:r>
        <w:t xml:space="preserve"> </w:t>
      </w:r>
      <w:r>
        <w:t xml:space="preserve">is doubtful as printed.</w:t>
      </w:r>
    </w:p>
    <w:p>
      <w:pPr>
        <w:pStyle w:val="BlockText"/>
      </w:pPr>
      <w:r>
        <w:t xml:space="preserve">आययोस्त्रिंशतं [?] तना सहस्राणि च दद्महे । (ऋ. सं. ९-५८-४ [?])</w:t>
      </w:r>
      <w:r>
        <w:t xml:space="preserve"> </w:t>
      </w:r>
      <w:r>
        <w:rPr>
          <w:i/>
          <w:iCs/>
        </w:rPr>
        <w:t xml:space="preserve">āyayos triṃśataṃ [?] tanā sahasrāṇi ca dadmahe | (ṛ. saṃ. 9-58-4 [?])</w:t>
      </w:r>
      <w:r>
        <w:t xml:space="preserve"> </w:t>
      </w:r>
      <w:r>
        <w:t xml:space="preserve">Gloss:</w:t>
      </w:r>
      <w:r>
        <w:t xml:space="preserve"> </w:t>
      </w:r>
      <w:r>
        <w:t xml:space="preserve">“…thirty… through the</w:t>
      </w:r>
      <w:r>
        <w:t xml:space="preserve"> </w:t>
      </w:r>
      <w:r>
        <w:t xml:space="preserve">‘tanā,’</w:t>
      </w:r>
      <w:r>
        <w:t xml:space="preserve"> </w:t>
      </w:r>
      <w:r>
        <w:t xml:space="preserve">and thousands we give.”</w:t>
      </w:r>
      <w:r>
        <w:t xml:space="preserve"> </w:t>
      </w:r>
      <w:r>
        <w:t xml:space="preserve">[tentative; the first word is doubtful]</w:t>
      </w:r>
    </w:p>
    <w:p>
      <w:pPr>
        <w:pStyle w:val="BlockText"/>
      </w:pPr>
      <w:r>
        <w:t xml:space="preserve">तना कृण्वन्तो अर्वते । (ऋ. सं. ९-६२-२ [?])</w:t>
      </w:r>
      <w:r>
        <w:t xml:space="preserve"> </w:t>
      </w:r>
      <w:r>
        <w:rPr>
          <w:i/>
          <w:iCs/>
        </w:rPr>
        <w:t xml:space="preserve">tanā kṛṇvanto arvate | (ṛ. saṃ. 9-62-2 [?])</w:t>
      </w:r>
      <w:r>
        <w:t xml:space="preserve"> </w:t>
      </w:r>
      <w:r>
        <w:t xml:space="preserve">Gloss:</w:t>
      </w:r>
      <w:r>
        <w:t xml:space="preserve"> </w:t>
      </w:r>
      <w:r>
        <w:t xml:space="preserve">“making [the juice] by means of the</w:t>
      </w:r>
      <w:r>
        <w:t xml:space="preserve"> </w:t>
      </w:r>
      <w:r>
        <w:t xml:space="preserve">‘tanā’</w:t>
      </w:r>
      <w:r>
        <w:t xml:space="preserve"> </w:t>
      </w:r>
      <w:r>
        <w:t xml:space="preserve">for the swift horse (i.e., Indra’s).”</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
          <w:iCs/>
        </w:rPr>
        <w:t xml:space="preserve">jahāti vavriṃ pitur eti niṣkṛtam upaprutaṃ kṛṇute nirṇijaṃ tanā | (ṛ. saṃ. 9-71-2 [?])</w:t>
      </w:r>
      <w:r>
        <w:t xml:space="preserve"> </w:t>
      </w:r>
      <w:r>
        <w:t xml:space="preserve">Gloss:</w:t>
      </w:r>
      <w:r>
        <w:t xml:space="preserve"> </w:t>
      </w:r>
      <w:r>
        <w:t xml:space="preserve">“He leaves his covering, goes to his father’s appointed place; having flowed, he makes his (bright) garment through the</w:t>
      </w:r>
      <w:r>
        <w:t xml:space="preserve"> </w:t>
      </w:r>
      <w:r>
        <w:t xml:space="preserve">‘tanā.’</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
          <w:iCs/>
        </w:rPr>
        <w:t xml:space="preserve">pibanti mitro aryamā tanā pūtasya varuṇaḥ | (ṛ. saṃ. 8-94-3 [?])</w:t>
      </w:r>
      <w:r>
        <w:t xml:space="preserve"> </w:t>
      </w:r>
      <w:r>
        <w:t xml:space="preserve">Gloss:</w:t>
      </w:r>
      <w:r>
        <w:t xml:space="preserve"> </w:t>
      </w:r>
      <w:r>
        <w:t xml:space="preserve">“Mitra, Aryaman and Varuṇa drink the juice purified through the</w:t>
      </w:r>
      <w:r>
        <w:t xml:space="preserve"> </w:t>
      </w:r>
      <w:r>
        <w:t xml:space="preserve">‘tanā.’</w:t>
      </w:r>
      <w:r>
        <w:t xml:space="preserve">”</w:t>
      </w:r>
    </w:p>
    <w:p>
      <w:pPr>
        <w:pStyle w:val="FirstParagraph"/>
      </w:pPr>
      <w:r>
        <w:rPr>
          <w:i/>
          <w:iCs/>
        </w:rPr>
        <w:t xml:space="preserve">(The reference</w:t>
      </w:r>
      <w:r>
        <w:rPr>
          <w:i/>
          <w:iCs/>
        </w:rPr>
        <w:t xml:space="preserve"> </w:t>
      </w:r>
      <w:r>
        <w:rPr>
          <w:i/>
          <w:iCs/>
        </w:rPr>
        <w:t xml:space="preserve">“8-94-3”</w:t>
      </w:r>
      <w:r>
        <w:rPr>
          <w:i/>
          <w:iCs/>
        </w:rPr>
        <w:t xml:space="preserve"> </w:t>
      </w:r>
      <w:r>
        <w:rPr>
          <w:i/>
          <w:iCs/>
        </w:rPr>
        <w:t xml:space="preserve">is as best I could read it; the verse is cited among the Soma-passages although the number begins with</w:t>
      </w:r>
      <w:r>
        <w:rPr>
          <w:i/>
          <w:iCs/>
        </w:rPr>
        <w:t xml:space="preserve"> </w:t>
      </w:r>
      <w:r>
        <w:rPr>
          <w:i/>
          <w:iCs/>
        </w:rPr>
        <w:t xml:space="preserve">“8,”</w:t>
      </w:r>
      <w:r>
        <w:rPr>
          <w:i/>
          <w:iCs/>
        </w:rPr>
        <w:t xml:space="preserve"> </w:t>
      </w:r>
      <w:r>
        <w:rPr>
          <w:i/>
          <w:iCs/>
        </w:rPr>
        <w:t xml:space="preserve">which I flag rather than alter.)</w:t>
      </w:r>
    </w:p>
    <w:p>
      <w:pPr>
        <w:pStyle w:val="BodyText"/>
      </w:pPr>
      <w:r>
        <w:rPr>
          <w:i/>
          <w:iCs/>
        </w:rPr>
        <w:t xml:space="preserve">In all of these places it is apt to take the word</w:t>
      </w:r>
      <w:r>
        <w:rPr>
          <w:i/>
          <w:iCs/>
        </w:rPr>
        <w:t xml:space="preserve"> </w:t>
      </w:r>
      <w:r>
        <w:rPr>
          <w:i/>
          <w:iCs/>
        </w:rPr>
        <w:t xml:space="preserve">“tanā”</w:t>
      </w:r>
      <w:r>
        <w:rPr>
          <w:i/>
          <w:iCs/>
        </w:rPr>
        <w:t xml:space="preserve"> </w:t>
      </w:r>
      <w:r>
        <w:rPr>
          <w:i/>
          <w:iCs/>
        </w:rPr>
        <w:t xml:space="preserve">as</w:t>
      </w:r>
      <w:r>
        <w:rPr>
          <w:i/>
          <w:iCs/>
        </w:rPr>
        <w:t xml:space="preserve"> </w:t>
      </w:r>
      <w:r>
        <w:rPr>
          <w:i/>
          <w:iCs/>
        </w:rPr>
        <w:t xml:space="preserve">“daśā-pavitra”</w:t>
      </w:r>
      <w:r>
        <w:rPr>
          <w:i/>
          <w:iCs/>
        </w:rPr>
        <w:t xml:space="preserve"> </w:t>
      </w:r>
      <w:r>
        <w:rPr>
          <w:i/>
          <w:iCs/>
        </w:rPr>
        <w:t xml:space="preserve">— in the source’s own English parenthesis,</w:t>
      </w:r>
      <w:r>
        <w:rPr>
          <w:i/>
          <w:iCs/>
        </w:rPr>
        <w:t xml:space="preserve"> </w:t>
      </w:r>
      <w:r>
        <w:rPr>
          <w:i/>
          <w:iCs/>
        </w:rPr>
        <w:t xml:space="preserve">“(a fringed filtering cloth).”</w:t>
      </w:r>
    </w:p>
    <w:p>
      <w:pPr>
        <w:pStyle w:val="BodyText"/>
      </w:pPr>
      <w:r>
        <w:rPr>
          <w:b/>
          <w:bCs/>
        </w:rPr>
        <w:t xml:space="preserve">पूतासः (pūtāsaḥ)</w:t>
      </w:r>
      <w:r>
        <w:t xml:space="preserve"> </w:t>
      </w:r>
      <w:r>
        <w:t xml:space="preserve">—</w:t>
      </w:r>
      <w:r>
        <w:t xml:space="preserve"> </w:t>
      </w:r>
      <w:r>
        <w:t xml:space="preserve">“Pūtāsaḥ”</w:t>
      </w:r>
      <w:r>
        <w:t xml:space="preserve"> </w:t>
      </w:r>
      <w:r>
        <w:t xml:space="preserve">is an archaic (prācīna) usage of the nominative plural. This form is found only in this Ṛk, nowhere else. The form</w:t>
      </w:r>
      <w:r>
        <w:t xml:space="preserve"> </w:t>
      </w:r>
      <w:r>
        <w:t xml:space="preserve">“pūtāḥ”</w:t>
      </w:r>
      <w:r>
        <w:t xml:space="preserve"> </w:t>
      </w:r>
      <w:r>
        <w:t xml:space="preserve">(without the</w:t>
      </w:r>
      <w:r>
        <w:t xml:space="preserve"> </w:t>
      </w:r>
      <w:r>
        <w:t xml:space="preserve">“-asaḥ”</w:t>
      </w:r>
      <w:r>
        <w:t xml:space="preserve">) occurs in these Ṛks: Ṛ. Saṃ. 1-29-10 [?]; 9-22-3 [?]; 9-101-12 [?]; 10-19-2 [?]</w:t>
      </w:r>
      <w:r>
        <w:t xml:space="preserve"> </w:t>
      </w:r>
      <w:r>
        <w:rPr>
          <w:i/>
          <w:iCs/>
        </w:rPr>
        <w:t xml:space="preserve">(digits of these four references are not clearly legible)</w:t>
      </w:r>
      <w:r>
        <w:t xml:space="preserve">. In meaning, there is no difference whatever between the two forms.</w:t>
      </w:r>
    </w:p>
    <w:p>
      <w:pPr>
        <w:pStyle w:val="BodyText"/>
      </w:pPr>
      <w:r>
        <w:rPr>
          <w:b/>
          <w:bCs/>
        </w:rPr>
        <w:t xml:space="preserve">॥ Vyākaraṇa-prakriyā ॥</w:t>
      </w:r>
    </w:p>
    <w:p>
      <w:pPr>
        <w:pStyle w:val="BodyText"/>
      </w:pPr>
      <w:r>
        <w:t xml:space="preserve">In</w:t>
      </w:r>
      <w:r>
        <w:t xml:space="preserve"> </w:t>
      </w:r>
      <w:r>
        <w:t xml:space="preserve">“indra”</w:t>
      </w:r>
      <w:r>
        <w:t xml:space="preserve"> </w:t>
      </w:r>
      <w:r>
        <w:t xml:space="preserve">the vocative accent — acute on the first syllable — occurs.</w:t>
      </w:r>
      <w:r>
        <w:t xml:space="preserve"> </w:t>
      </w:r>
      <w:r>
        <w:t xml:space="preserve">“Ā”</w:t>
      </w:r>
      <w:r>
        <w:t xml:space="preserve"> </w:t>
      </w:r>
      <w:r>
        <w:t xml:space="preserve">is a nipāta (particle); therefore, by</w:t>
      </w:r>
      <w:r>
        <w:t xml:space="preserve"> </w:t>
      </w:r>
      <w:r>
        <w:t xml:space="preserve">“nipātā ādyudāttāḥ”</w:t>
      </w:r>
      <w:r>
        <w:t xml:space="preserve"> </w:t>
      </w:r>
      <w:r>
        <w:t xml:space="preserve">(Phiṭ-sūtra 80 [?] as printed), it takes acute on its first syllable.</w:t>
      </w:r>
      <w:r>
        <w:t xml:space="preserve"> </w:t>
      </w:r>
      <w:r>
        <w:t xml:space="preserve">“Citrabhāno”</w:t>
      </w:r>
      <w:r>
        <w:t xml:space="preserve"> </w:t>
      </w:r>
      <w:r>
        <w:t xml:space="preserve">being a vocative that stands after another word, takes the eighth-chapter vocative-anudātta (aṣṭamika āmantritānudātta). When one wishes to express</w:t>
      </w:r>
      <w:r>
        <w:t xml:space="preserve"> </w:t>
      </w:r>
      <w:r>
        <w:t xml:space="preserve">“tvām icchati”</w:t>
      </w:r>
      <w:r>
        <w:t xml:space="preserve"> </w:t>
      </w:r>
      <w:r>
        <w:t xml:space="preserve">(</w:t>
      </w:r>
      <w:r>
        <w:t xml:space="preserve">“he wants you”</w:t>
      </w:r>
      <w:r>
        <w:t xml:space="preserve">), by the rule</w:t>
      </w:r>
      <w:r>
        <w:t xml:space="preserve"> </w:t>
      </w:r>
      <w:r>
        <w:t xml:space="preserve">“supa ātmanaḥ kyac”</w:t>
      </w:r>
      <w:r>
        <w:t xml:space="preserve"> </w:t>
      </w:r>
      <w:r>
        <w:t xml:space="preserve">(Pā. Sū. 3-1-8) …</w:t>
      </w:r>
      <w:r>
        <w:t xml:space="preserve"> </w:t>
      </w:r>
      <w:r>
        <w:rPr>
          <w:i/>
          <w:iCs/>
        </w:rPr>
        <w:t xml:space="preserve">(continues on the next page; this is the Kannada rendering of the grammar already transcribed in Sanskrit on p. 32)</w:t>
      </w:r>
    </w:p>
    <w:bookmarkEnd w:id="49"/>
    <w:bookmarkStart w:id="50" w:name="X3e7b0083abe22da19d5ee6c4a70bbc7ac2a0152"/>
    <w:p>
      <w:pPr>
        <w:pStyle w:val="Heading3"/>
      </w:pPr>
      <w:r>
        <w:t xml:space="preserve">Page 38 — Vyākaraṇa-prakriyā for Rik 3.4 concluded; Saṃhitā and Pada text of Rik 3.5</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This is the Kannada rendering of the grammar already given in Sanskrit on p. 32; translated here in full, since it is short.)</w:t>
      </w:r>
    </w:p>
    <w:p>
      <w:pPr>
        <w:pStyle w:val="BodyText"/>
      </w:pPr>
      <w:r>
        <w:rPr>
          <w:i/>
          <w:iCs/>
        </w:rPr>
        <w:t xml:space="preserve">(Continuing from p. 37:)</w:t>
      </w:r>
      <w:r>
        <w:t xml:space="preserve"> </w:t>
      </w:r>
      <w:r>
        <w:t xml:space="preserve">…the</w:t>
      </w:r>
      <w:r>
        <w:t xml:space="preserve"> </w:t>
      </w:r>
      <w:r>
        <w:t xml:space="preserve">“kyac”</w:t>
      </w:r>
      <w:r>
        <w:t xml:space="preserve"> </w:t>
      </w:r>
      <w:r>
        <w:t xml:space="preserve">affix is added to the word</w:t>
      </w:r>
      <w:r>
        <w:t xml:space="preserve"> </w:t>
      </w:r>
      <w:r>
        <w:t xml:space="preserve">“yuṣmad.”</w:t>
      </w:r>
      <w:r>
        <w:t xml:space="preserve"> </w:t>
      </w:r>
      <w:r>
        <w:t xml:space="preserve">By</w:t>
      </w:r>
      <w:r>
        <w:t xml:space="preserve"> </w:t>
      </w:r>
      <w:r>
        <w:t xml:space="preserve">“pratyayottarapadayoś ca”</w:t>
      </w:r>
      <w:r>
        <w:t xml:space="preserve"> </w:t>
      </w:r>
      <w:r>
        <w:t xml:space="preserve">(Pā. Sū. 7-2-98) — when an affix, or a following second member of a compound, that conveys unity of sense (ekārtha) follows, then for the stems</w:t>
      </w:r>
      <w:r>
        <w:t xml:space="preserve"> </w:t>
      </w:r>
      <w:r>
        <w:t xml:space="preserve">“yuṣmad”</w:t>
      </w:r>
      <w:r>
        <w:t xml:space="preserve"> </w:t>
      </w:r>
      <w:r>
        <w:t xml:space="preserve">and</w:t>
      </w:r>
      <w:r>
        <w:t xml:space="preserve"> </w:t>
      </w:r>
      <w:r>
        <w:t xml:space="preserve">“asmad,”</w:t>
      </w:r>
      <w:r>
        <w:t xml:space="preserve"> </w:t>
      </w:r>
      <w:r>
        <w:t xml:space="preserve">the portion up to</w:t>
      </w:r>
      <w:r>
        <w:t xml:space="preserve"> </w:t>
      </w:r>
      <w:r>
        <w:t xml:space="preserve">“m”</w:t>
      </w:r>
      <w:r>
        <w:t xml:space="preserve"> </w:t>
      </w:r>
      <w:r>
        <w:t xml:space="preserve">(that is,</w:t>
      </w:r>
      <w:r>
        <w:t xml:space="preserve"> </w:t>
      </w:r>
      <w:r>
        <w:t xml:space="preserve">“yuṣm”</w:t>
      </w:r>
      <w:r>
        <w:t xml:space="preserve"> </w:t>
      </w:r>
      <w:r>
        <w:t xml:space="preserve">and</w:t>
      </w:r>
      <w:r>
        <w:t xml:space="preserve"> </w:t>
      </w:r>
      <w:r>
        <w:t xml:space="preserve">“asm”</w:t>
      </w:r>
      <w:r>
        <w:t xml:space="preserve">) is replaced respectively by</w:t>
      </w:r>
      <w:r>
        <w:t xml:space="preserve"> </w:t>
      </w:r>
      <w:r>
        <w:t xml:space="preserve">“tva”</w:t>
      </w:r>
      <w:r>
        <w:t xml:space="preserve"> </w:t>
      </w:r>
      <w:r>
        <w:t xml:space="preserve">and</w:t>
      </w:r>
      <w:r>
        <w:t xml:space="preserve"> </w:t>
      </w:r>
      <w:r>
        <w:t xml:space="preserve">“ma.”</w:t>
      </w:r>
      <w:r>
        <w:t xml:space="preserve"> </w:t>
      </w:r>
      <w:r>
        <w:t xml:space="preserve">So when the</w:t>
      </w:r>
      <w:r>
        <w:t xml:space="preserve"> </w:t>
      </w:r>
      <w:r>
        <w:t xml:space="preserve">“tva”</w:t>
      </w:r>
      <w:r>
        <w:t xml:space="preserve"> </w:t>
      </w:r>
      <w:r>
        <w:t xml:space="preserve">substitution applies, we have</w:t>
      </w:r>
      <w:r>
        <w:t xml:space="preserve"> </w:t>
      </w:r>
      <w:r>
        <w:t xml:space="preserve">“tva + ad + ya”</w:t>
      </w:r>
      <w:r>
        <w:t xml:space="preserve">; by</w:t>
      </w:r>
      <w:r>
        <w:t xml:space="preserve"> </w:t>
      </w:r>
      <w:r>
        <w:t xml:space="preserve">“ato guṇe”</w:t>
      </w:r>
      <w:r>
        <w:t xml:space="preserve"> </w:t>
      </w:r>
      <w:r>
        <w:t xml:space="preserve">(Pā. 6-1-97) the latter form (</w:t>
      </w:r>
      <w:r>
        <w:t xml:space="preserve">“pararūpa”</w:t>
      </w:r>
      <w:r>
        <w:t xml:space="preserve">) results, giving</w:t>
      </w:r>
      <w:r>
        <w:t xml:space="preserve"> </w:t>
      </w:r>
      <w:r>
        <w:t xml:space="preserve">“tvadya.”</w:t>
      </w:r>
      <w:r>
        <w:t xml:space="preserve"> </w:t>
      </w:r>
      <w:r>
        <w:t xml:space="preserve">Next, by</w:t>
      </w:r>
      <w:r>
        <w:t xml:space="preserve"> </w:t>
      </w:r>
      <w:r>
        <w:t xml:space="preserve">“kyāc chandasi”</w:t>
      </w:r>
      <w:r>
        <w:t xml:space="preserve"> </w:t>
      </w:r>
      <w:r>
        <w:t xml:space="preserve">(Pā. Sū. 3-2-170) — in the Veda, the affix</w:t>
      </w:r>
      <w:r>
        <w:t xml:space="preserve"> </w:t>
      </w:r>
      <w:r>
        <w:t xml:space="preserve">“u”</w:t>
      </w:r>
      <w:r>
        <w:t xml:space="preserve"> </w:t>
      </w:r>
      <w:r>
        <w:t xml:space="preserve">is added after a root that ends in the</w:t>
      </w:r>
      <w:r>
        <w:t xml:space="preserve"> </w:t>
      </w:r>
      <w:r>
        <w:t xml:space="preserve">“kya”</w:t>
      </w:r>
      <w:r>
        <w:t xml:space="preserve"> </w:t>
      </w:r>
      <w:r>
        <w:t xml:space="preserve">affix; when</w:t>
      </w:r>
      <w:r>
        <w:t xml:space="preserve"> </w:t>
      </w:r>
      <w:r>
        <w:t xml:space="preserve">“u”</w:t>
      </w:r>
      <w:r>
        <w:t xml:space="preserve"> </w:t>
      </w:r>
      <w:r>
        <w:t xml:space="preserve">is added the</w:t>
      </w:r>
      <w:r>
        <w:t xml:space="preserve"> </w:t>
      </w:r>
      <w:r>
        <w:t xml:space="preserve">“a”</w:t>
      </w:r>
      <w:r>
        <w:t xml:space="preserve"> </w:t>
      </w:r>
      <w:r>
        <w:t xml:space="preserve">of the</w:t>
      </w:r>
      <w:r>
        <w:t xml:space="preserve"> </w:t>
      </w:r>
      <w:r>
        <w:t xml:space="preserve">“kya”</w:t>
      </w:r>
      <w:r>
        <w:t xml:space="preserve"> </w:t>
      </w:r>
      <w:r>
        <w:t xml:space="preserve">affix is elided, and in the plural one would expect</w:t>
      </w:r>
      <w:r>
        <w:t xml:space="preserve"> </w:t>
      </w:r>
      <w:r>
        <w:t xml:space="preserve">“tvadyavaḥ.”</w:t>
      </w:r>
      <w:r>
        <w:t xml:space="preserve"> </w:t>
      </w:r>
      <w:r>
        <w:t xml:space="preserve">But by</w:t>
      </w:r>
      <w:r>
        <w:t xml:space="preserve"> </w:t>
      </w:r>
      <w:r>
        <w:t xml:space="preserve">“yuṣmadasmador anādeśe”</w:t>
      </w:r>
      <w:r>
        <w:t xml:space="preserve"> </w:t>
      </w:r>
      <w:r>
        <w:t xml:space="preserve">(Pā. Sū. 7-2-86), the stems</w:t>
      </w:r>
      <w:r>
        <w:t xml:space="preserve"> </w:t>
      </w:r>
      <w:r>
        <w:t xml:space="preserve">“yuṣmad”</w:t>
      </w:r>
      <w:r>
        <w:t xml:space="preserve"> </w:t>
      </w:r>
      <w:r>
        <w:t xml:space="preserve">and</w:t>
      </w:r>
      <w:r>
        <w:t xml:space="preserve"> </w:t>
      </w:r>
      <w:r>
        <w:t xml:space="preserve">“asmad”</w:t>
      </w:r>
      <w:r>
        <w:t xml:space="preserve"> </w:t>
      </w:r>
      <w:r>
        <w:t xml:space="preserve">that have not undergone substitution take the substitute</w:t>
      </w:r>
      <w:r>
        <w:t xml:space="preserve"> </w:t>
      </w:r>
      <w:r>
        <w:t xml:space="preserve">“ā”</w:t>
      </w:r>
      <w:r>
        <w:t xml:space="preserve"> </w:t>
      </w:r>
      <w:r>
        <w:t xml:space="preserve">when a consonant-beginning affix that is not a case-ending follows; by vyatyaya (Vedic licence), the</w:t>
      </w:r>
      <w:r>
        <w:t xml:space="preserve"> </w:t>
      </w:r>
      <w:r>
        <w:t xml:space="preserve">“ā”</w:t>
      </w:r>
      <w:r>
        <w:t xml:space="preserve"> </w:t>
      </w:r>
      <w:r>
        <w:t xml:space="preserve">substitute comes even where the following affix is not a case-affix, so that one gets</w:t>
      </w:r>
      <w:r>
        <w:t xml:space="preserve"> </w:t>
      </w:r>
      <w:r>
        <w:t xml:space="preserve">“tva + ā + yu,”</w:t>
      </w:r>
      <w:r>
        <w:t xml:space="preserve"> </w:t>
      </w:r>
      <w:r>
        <w:t xml:space="preserve">and by lengthening of the homogeneous vowels (savarṇa-dīrgha) and the nominative-plural ending,</w:t>
      </w:r>
      <w:r>
        <w:t xml:space="preserve"> </w:t>
      </w:r>
      <w:r>
        <w:t xml:space="preserve">“tvāyavaḥ.”</w:t>
      </w:r>
      <w:r>
        <w:t xml:space="preserve"> </w:t>
      </w:r>
      <w:r>
        <w:t xml:space="preserve">The</w:t>
      </w:r>
      <w:r>
        <w:t xml:space="preserve"> </w:t>
      </w:r>
      <w:r>
        <w:t xml:space="preserve">“u”</w:t>
      </w:r>
      <w:r>
        <w:t xml:space="preserve"> </w:t>
      </w:r>
      <w:r>
        <w:t xml:space="preserve">affix has the first-syllable acute by the affix-accent.</w:t>
      </w:r>
    </w:p>
    <w:p>
      <w:pPr>
        <w:pStyle w:val="BodyText"/>
      </w:pPr>
      <w:r>
        <w:t xml:space="preserve">The word</w:t>
      </w:r>
      <w:r>
        <w:t xml:space="preserve"> </w:t>
      </w:r>
      <w:r>
        <w:t xml:space="preserve">“aṇu”</w:t>
      </w:r>
      <w:r>
        <w:t xml:space="preserve"> </w:t>
      </w:r>
      <w:r>
        <w:t xml:space="preserve">conveys</w:t>
      </w:r>
      <w:r>
        <w:t xml:space="preserve"> </w:t>
      </w:r>
      <w:r>
        <w:t xml:space="preserve">“sūkṣma”</w:t>
      </w:r>
      <w:r>
        <w:t xml:space="preserve"> </w:t>
      </w:r>
      <w:r>
        <w:t xml:space="preserve">(fine, subtle). With the sense of fineness in mind, it conveys in this context the sense</w:t>
      </w:r>
      <w:r>
        <w:t xml:space="preserve"> </w:t>
      </w:r>
      <w:r>
        <w:t xml:space="preserve">“finger.”</w:t>
      </w:r>
      <w:r>
        <w:t xml:space="preserve"> </w:t>
      </w:r>
      <w:r>
        <w:t xml:space="preserve">Since it is a guṇavācaka (a word of quality), by</w:t>
      </w:r>
      <w:r>
        <w:t xml:space="preserve"> </w:t>
      </w:r>
      <w:r>
        <w:t xml:space="preserve">“vāto guṇavacanāt”</w:t>
      </w:r>
      <w:r>
        <w:t xml:space="preserve"> </w:t>
      </w:r>
      <w:r>
        <w:t xml:space="preserve">(Pā. Sū. 4-1-44) the feminine affix</w:t>
      </w:r>
      <w:r>
        <w:t xml:space="preserve"> </w:t>
      </w:r>
      <w:r>
        <w:t xml:space="preserve">“ṅīṣ”</w:t>
      </w:r>
      <w:r>
        <w:t xml:space="preserve"> </w:t>
      </w:r>
      <w:r>
        <w:t xml:space="preserve">comes optionally after a quality-word ending in</w:t>
      </w:r>
      <w:r>
        <w:t xml:space="preserve"> </w:t>
      </w:r>
      <w:r>
        <w:t xml:space="preserve">“u”</w:t>
      </w:r>
      <w:r>
        <w:t xml:space="preserve">; where</w:t>
      </w:r>
      <w:r>
        <w:t xml:space="preserve"> </w:t>
      </w:r>
      <w:r>
        <w:t xml:space="preserve">“ṅīṣ”</w:t>
      </w:r>
      <w:r>
        <w:t xml:space="preserve"> </w:t>
      </w:r>
      <w:r>
        <w:t xml:space="preserve">was due, here by vyatyaya the affix</w:t>
      </w:r>
      <w:r>
        <w:t xml:space="preserve"> </w:t>
      </w:r>
      <w:r>
        <w:t xml:space="preserve">“ṅīn”</w:t>
      </w:r>
      <w:r>
        <w:t xml:space="preserve"> </w:t>
      </w:r>
      <w:r>
        <w:t xml:space="preserve">comes. Since it is</w:t>
      </w:r>
      <w:r>
        <w:t xml:space="preserve"> </w:t>
      </w:r>
      <w:r>
        <w:t xml:space="preserve">“n”</w:t>
      </w:r>
      <w:r>
        <w:t xml:space="preserve">-marked, the accent is on the first syllable.</w:t>
      </w:r>
    </w:p>
    <w:p>
      <w:pPr>
        <w:pStyle w:val="BodyText"/>
      </w:pPr>
      <w:r>
        <w:t xml:space="preserve">“Tanā”</w:t>
      </w:r>
      <w:r>
        <w:t xml:space="preserve">: this is a particle (nipāta) in the sense</w:t>
      </w:r>
      <w:r>
        <w:t xml:space="preserve"> </w:t>
      </w:r>
      <w:r>
        <w:t xml:space="preserve">“nitya”</w:t>
      </w:r>
      <w:r>
        <w:t xml:space="preserve"> </w:t>
      </w:r>
      <w:r>
        <w:t xml:space="preserve">(always); being a nipāta, its first syllable is acute.</w:t>
      </w:r>
    </w:p>
    <w:p>
      <w:pPr>
        <w:pStyle w:val="BodyText"/>
      </w:pPr>
      <w:r>
        <w:t xml:space="preserve">In</w:t>
      </w:r>
      <w:r>
        <w:t xml:space="preserve"> </w:t>
      </w:r>
      <w:r>
        <w:t xml:space="preserve">“pūtāsaḥ,”</w:t>
      </w:r>
      <w:r>
        <w:t xml:space="preserve"> </w:t>
      </w:r>
      <w:r>
        <w:t xml:space="preserve">by</w:t>
      </w:r>
      <w:r>
        <w:t xml:space="preserve"> </w:t>
      </w:r>
      <w:r>
        <w:t xml:space="preserve">“ājjaser asuk”</w:t>
      </w:r>
      <w:r>
        <w:t xml:space="preserve"> </w:t>
      </w:r>
      <w:r>
        <w:t xml:space="preserve">(Pā. Sū. 7-1-50), the</w:t>
      </w:r>
      <w:r>
        <w:t xml:space="preserve"> </w:t>
      </w:r>
      <w:r>
        <w:t xml:space="preserve">“jas”</w:t>
      </w:r>
      <w:r>
        <w:t xml:space="preserve"> </w:t>
      </w:r>
      <w:r>
        <w:t xml:space="preserve">ending that comes after a stem ending in</w:t>
      </w:r>
      <w:r>
        <w:t xml:space="preserve"> </w:t>
      </w:r>
      <w:r>
        <w:t xml:space="preserve">“a”</w:t>
      </w:r>
      <w:r>
        <w:t xml:space="preserve"> </w:t>
      </w:r>
      <w:r>
        <w:t xml:space="preserve">takes the augment</w:t>
      </w:r>
      <w:r>
        <w:t xml:space="preserve"> </w:t>
      </w:r>
      <w:r>
        <w:t xml:space="preserve">“asuk”</w:t>
      </w:r>
      <w:r>
        <w:t xml:space="preserve">; with the</w:t>
      </w:r>
      <w:r>
        <w:t xml:space="preserve"> </w:t>
      </w:r>
      <w:r>
        <w:t xml:space="preserve">“asuk”</w:t>
      </w:r>
      <w:r>
        <w:t xml:space="preserve"> </w:t>
      </w:r>
      <w:r>
        <w:t xml:space="preserve">augment we get</w:t>
      </w:r>
      <w:r>
        <w:t xml:space="preserve"> </w:t>
      </w:r>
      <w:r>
        <w:t xml:space="preserve">“pūtāsas,”</w:t>
      </w:r>
      <w:r>
        <w:t xml:space="preserve"> </w:t>
      </w:r>
      <w:r>
        <w:t xml:space="preserve">and with</w:t>
      </w:r>
      <w:r>
        <w:t xml:space="preserve"> </w:t>
      </w:r>
      <w:r>
        <w:t xml:space="preserve">“ru”</w:t>
      </w:r>
      <w:r>
        <w:t xml:space="preserve">-substitution and visarga,</w:t>
      </w:r>
      <w:r>
        <w:t xml:space="preserve"> </w:t>
      </w:r>
      <w:r>
        <w:t xml:space="preserve">“pūtāsaḥ.”</w:t>
      </w:r>
      <w:r>
        <w:t xml:space="preserve"> </w:t>
      </w:r>
      <w:r>
        <w:t xml:space="preserve">॥४॥</w:t>
      </w:r>
    </w:p>
    <w:p>
      <w:r>
        <w:pict>
          <v:rect style="width:0;height:1.5pt" o:hralign="center" o:hrstd="t" o:hr="t"/>
        </w:pict>
      </w:r>
    </w:p>
    <w:bookmarkEnd w:id="50"/>
    <w:bookmarkStart w:id="51" w:name="sūkta-3-the-fifth-mantra"/>
    <w:p>
      <w:pPr>
        <w:pStyle w:val="Heading3"/>
      </w:pPr>
      <w:r>
        <w:t xml:space="preserve">Sūkta 3, The Fifth Mantra</w:t>
      </w:r>
    </w:p>
    <w:p>
      <w:pPr>
        <w:pStyle w:val="FirstParagraph"/>
      </w:pPr>
      <w:r>
        <w:rPr>
          <w:i/>
          <w:iCs/>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
          <w:bCs/>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
          <w:iCs/>
        </w:rPr>
        <w:t xml:space="preserve">indrā yāhi dhiyeṣito viprajūtaḥ sutāvataḥ |</w:t>
      </w:r>
      <w:r>
        <w:t xml:space="preserve"> </w:t>
      </w:r>
      <w:r>
        <w:rPr>
          <w:i/>
          <w:iCs/>
        </w:rPr>
        <w:t xml:space="preserve">upa brahmāṇi vāghataḥ ||5||</w:t>
      </w:r>
    </w:p>
    <w:p>
      <w:pPr>
        <w:pStyle w:val="FirstParagraph"/>
      </w:pPr>
      <w:r>
        <w:rPr>
          <w:b/>
          <w:bCs/>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
          <w:iCs/>
        </w:rPr>
        <w:t xml:space="preserve">(Reading note: in the Pada text the print shows</w:t>
      </w:r>
      <w:r>
        <w:rPr>
          <w:i/>
          <w:iCs/>
        </w:rPr>
        <w:t xml:space="preserve"> </w:t>
      </w:r>
      <w:r>
        <w:rPr>
          <w:i/>
          <w:iCs/>
        </w:rPr>
        <w:t xml:space="preserve">“viprajūtaḥ”</w:t>
      </w:r>
      <w:r>
        <w:rPr>
          <w:i/>
          <w:iCs/>
        </w:rPr>
        <w:t xml:space="preserve"> </w:t>
      </w:r>
      <w:r>
        <w:rPr>
          <w:i/>
          <w:iCs/>
        </w:rPr>
        <w:t xml:space="preserve">with a faint mark between</w:t>
      </w:r>
      <w:r>
        <w:rPr>
          <w:i/>
          <w:iCs/>
        </w:rPr>
        <w:t xml:space="preserve"> </w:t>
      </w:r>
      <w:r>
        <w:rPr>
          <w:i/>
          <w:iCs/>
        </w:rPr>
        <w:t xml:space="preserve">“vipra”</w:t>
      </w:r>
      <w:r>
        <w:rPr>
          <w:i/>
          <w:iCs/>
        </w:rPr>
        <w:t xml:space="preserve"> </w:t>
      </w:r>
      <w:r>
        <w:rPr>
          <w:i/>
          <w:iCs/>
        </w:rPr>
        <w:t xml:space="preserve">and</w:t>
      </w:r>
      <w:r>
        <w:rPr>
          <w:i/>
          <w:iCs/>
        </w:rPr>
        <w:t xml:space="preserve"> </w:t>
      </w:r>
      <w:r>
        <w:rPr>
          <w:i/>
          <w:iCs/>
        </w:rPr>
        <w:t xml:space="preserve">“jūtaḥ”</w:t>
      </w:r>
      <w:r>
        <w:rPr>
          <w:i/>
          <w:iCs/>
        </w:rPr>
        <w:t xml:space="preserve"> </w:t>
      </w:r>
      <w:r>
        <w:rPr>
          <w:i/>
          <w:iCs/>
        </w:rPr>
        <w:t xml:space="preserve">— probably the avagraha-division of the compound (</w:t>
      </w:r>
      <w:r>
        <w:rPr>
          <w:i/>
          <w:iCs/>
        </w:rPr>
        <w:t xml:space="preserve">“vipra-jūtaḥ”</w:t>
      </w:r>
      <w:r>
        <w:rPr>
          <w:i/>
          <w:iCs/>
        </w:rPr>
        <w:t xml:space="preserve">) — and</w:t>
      </w:r>
      <w:r>
        <w:rPr>
          <w:i/>
          <w:iCs/>
        </w:rPr>
        <w:t xml:space="preserve"> </w:t>
      </w:r>
      <w:r>
        <w:rPr>
          <w:i/>
          <w:iCs/>
        </w:rPr>
        <w:t xml:space="preserve">“sutāvataḥ”</w:t>
      </w:r>
      <w:r>
        <w:rPr>
          <w:i/>
          <w:iCs/>
        </w:rPr>
        <w:t xml:space="preserve"> </w:t>
      </w:r>
      <w:r>
        <w:rPr>
          <w:i/>
          <w:iCs/>
        </w:rPr>
        <w:t xml:space="preserve">with a similar faint division; I give the words undivided, as I cannot make out the dividing signs. The Pada text of the printed page also reads</w:t>
      </w:r>
      <w:r>
        <w:rPr>
          <w:i/>
          <w:iCs/>
        </w:rPr>
        <w:t xml:space="preserve"> </w:t>
      </w:r>
      <w:r>
        <w:rPr>
          <w:i/>
          <w:iCs/>
        </w:rPr>
        <w:t xml:space="preserve">“dhiyā iṣitaḥ”</w:t>
      </w:r>
      <w:r>
        <w:rPr>
          <w:i/>
          <w:iCs/>
        </w:rPr>
        <w:t xml:space="preserve"> </w:t>
      </w:r>
      <w:r>
        <w:rPr>
          <w:i/>
          <w:iCs/>
        </w:rPr>
        <w:t xml:space="preserve">for the Saṃhitā’s</w:t>
      </w:r>
      <w:r>
        <w:rPr>
          <w:i/>
          <w:iCs/>
        </w:rPr>
        <w:t xml:space="preserve"> </w:t>
      </w:r>
      <w:r>
        <w:rPr>
          <w:i/>
          <w:iCs/>
        </w:rPr>
        <w:t xml:space="preserve">“dhiyeṣito.”</w:t>
      </w:r>
      <w:r>
        <w:rPr>
          <w:i/>
          <w:iCs/>
        </w:rPr>
        <w:t xml:space="preserve">)</w:t>
      </w:r>
    </w:p>
    <w:bookmarkEnd w:id="51"/>
    <w:bookmarkStart w:id="52" w:name="Xc63c54df75ff60e48fadd954d2adf07d65c609b"/>
    <w:p>
      <w:pPr>
        <w:pStyle w:val="Heading3"/>
      </w:pPr>
      <w:r>
        <w:t xml:space="preserve">Page 39 — Sūkta 3, Fifth Mantra: Sāyaṇa-bhāṣya, Pada-meanings, Bhāvārtha, English rendering</w:t>
      </w:r>
    </w:p>
    <w:p>
      <w:pPr>
        <w:pStyle w:val="FirstParagraph"/>
      </w:pPr>
      <w:r>
        <w:rPr>
          <w:i/>
          <w:iCs/>
        </w:rPr>
        <w:t xml:space="preserve">(Page header:</w:t>
      </w:r>
      <w:r>
        <w:rPr>
          <w:i/>
          <w:iCs/>
        </w:rPr>
        <w:t xml:space="preserve"> </w:t>
      </w:r>
      <w:r>
        <w:rPr>
          <w:i/>
          <w:iCs/>
        </w:rPr>
        <w:t xml:space="preserve">“Aṣṭaka 1, Adhyāya 1, Varga 5 · Ṛgveda-saṃhitā.”</w:t>
      </w:r>
      <w:r>
        <w:rPr>
          <w:i/>
          <w:iCs/>
        </w:rPr>
        <w:t xml:space="preserve"> </w:t>
      </w:r>
      <w:r>
        <w:rPr>
          <w:i/>
          <w:iCs/>
        </w:rPr>
        <w:t xml:space="preserve">The Sanskrit is printed in Kannada script; it is rendered letter by letter into Devanagari/IAST. [?] marks places where the print is garbled or the reading uncertain.)</w:t>
      </w:r>
    </w:p>
    <w:p>
      <w:pPr>
        <w:pStyle w:val="BodyText"/>
      </w:pPr>
      <w:r>
        <w:rPr>
          <w:b/>
          <w:bCs/>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
          <w:iCs/>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
          <w:bCs/>
        </w:rPr>
        <w:t xml:space="preserve">Translation:</w:t>
      </w:r>
      <w:r>
        <w:t xml:space="preserve"> </w:t>
      </w:r>
      <w:r>
        <w:t xml:space="preserve">“O Indra, come here. Come to this rite. For what purpose? To approach the</w:t>
      </w:r>
      <w:r>
        <w:t xml:space="preserve"> </w:t>
      </w:r>
      <w:r>
        <w:t xml:space="preserve">‘brahmāṇi’</w:t>
      </w:r>
      <w:r>
        <w:t xml:space="preserve"> </w:t>
      </w:r>
      <w:r>
        <w:t xml:space="preserve">— the Veda-form praise-hymns — of the Vāghata, the priests. What kind are you?</w:t>
      </w:r>
      <w:r>
        <w:t xml:space="preserve"> </w:t>
      </w:r>
      <w:r>
        <w:t xml:space="preserve">‘Dhiyā iṣitaḥ’</w:t>
      </w:r>
      <w:r>
        <w:t xml:space="preserve"> </w:t>
      </w:r>
      <w:r>
        <w:t xml:space="preserve">— reached (prāptaḥ), moved, by our understanding; that is, impelled by our devotion.</w:t>
      </w:r>
      <w:r>
        <w:t xml:space="preserve"> </w:t>
      </w:r>
      <w:r>
        <w:t xml:space="preserve">‘Viprajūtaḥ’</w:t>
      </w:r>
      <w:r>
        <w:t xml:space="preserve"> </w:t>
      </w:r>
      <w:r>
        <w:t xml:space="preserve">— as you are impelled by the sacrificer’s devotion, so you are also impelled by other</w:t>
      </w:r>
      <w:r>
        <w:t xml:space="preserve"> </w:t>
      </w:r>
      <w:r>
        <w:t xml:space="preserve">‘vipras’</w:t>
      </w:r>
      <w:r>
        <w:t xml:space="preserve"> </w:t>
      </w:r>
      <w:r>
        <w:t xml:space="preserve">— wise priests (ṛtvijaḥ). Of what sort of Vāghata?</w:t>
      </w:r>
      <w:r>
        <w:t xml:space="preserve"> </w:t>
      </w:r>
      <w:r>
        <w:t xml:space="preserve">‘Sutāvataḥ’</w:t>
      </w:r>
      <w:r>
        <w:t xml:space="preserve"> </w:t>
      </w:r>
      <w:r>
        <w:t xml:space="preserve">— of one who has Soma pressed out and ready.”</w:t>
      </w:r>
    </w:p>
    <w:p>
      <w:pPr>
        <w:pStyle w:val="BodyText"/>
      </w:pPr>
      <w:r>
        <w:rPr>
          <w:i/>
          <w:iCs/>
        </w:rPr>
        <w:t xml:space="preserve">(Reading note: the print before</w:t>
      </w:r>
      <w:r>
        <w:rPr>
          <w:i/>
          <w:iCs/>
        </w:rPr>
        <w:t xml:space="preserve"> </w:t>
      </w:r>
      <w:r>
        <w:rPr>
          <w:i/>
          <w:iCs/>
        </w:rPr>
        <w:t xml:space="preserve">“prajñayā”</w:t>
      </w:r>
      <w:r>
        <w:rPr>
          <w:i/>
          <w:iCs/>
        </w:rPr>
        <w:t xml:space="preserve"> </w:t>
      </w:r>
      <w:r>
        <w:rPr>
          <w:i/>
          <w:iCs/>
        </w:rPr>
        <w:t xml:space="preserve">reads as something like</w:t>
      </w:r>
      <w:r>
        <w:rPr>
          <w:i/>
          <w:iCs/>
        </w:rPr>
        <w:t xml:space="preserve"> </w:t>
      </w:r>
      <w:r>
        <w:rPr>
          <w:i/>
          <w:iCs/>
        </w:rPr>
        <w:t xml:space="preserve">“dhiyo ’smadīyayā…”</w:t>
      </w:r>
      <w:r>
        <w:rPr>
          <w:i/>
          <w:iCs/>
        </w:rPr>
        <w:t xml:space="preserve">; I could not settle the exact letters and mark them [?]. The sense —</w:t>
      </w:r>
      <w:r>
        <w:rPr>
          <w:i/>
          <w:iCs/>
        </w:rPr>
        <w:t xml:space="preserve"> </w:t>
      </w:r>
      <w:r>
        <w:rPr>
          <w:i/>
          <w:iCs/>
        </w:rPr>
        <w:t xml:space="preserve">“by our (priestly) understanding”</w:t>
      </w:r>
      <w:r>
        <w:rPr>
          <w:i/>
          <w:iCs/>
        </w:rPr>
        <w:t xml:space="preserve"> </w:t>
      </w:r>
      <w:r>
        <w:rPr>
          <w:i/>
          <w:iCs/>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
          <w:iCs/>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
          <w:bCs/>
        </w:rPr>
        <w:t xml:space="preserve">Translation:</w:t>
      </w:r>
      <w:r>
        <w:t xml:space="preserve"> </w:t>
      </w:r>
      <w:r>
        <w:t xml:space="preserve">“Among the eleven names for</w:t>
      </w:r>
      <w:r>
        <w:t xml:space="preserve"> </w:t>
      </w:r>
      <w:r>
        <w:t xml:space="preserve">‘understanding’</w:t>
      </w:r>
      <w:r>
        <w:t xml:space="preserve"> </w:t>
      </w:r>
      <w:r>
        <w:t xml:space="preserve">beginning with</w:t>
      </w:r>
      <w:r>
        <w:t xml:space="preserve"> </w:t>
      </w:r>
      <w:r>
        <w:t xml:space="preserve">‘keta’</w:t>
      </w:r>
      <w:r>
        <w:t xml:space="preserve"> </w:t>
      </w:r>
      <w:r>
        <w:t xml:space="preserve">(in the Nighaṇṭu),</w:t>
      </w:r>
      <w:r>
        <w:t xml:space="preserve"> </w:t>
      </w:r>
      <w:r>
        <w:t xml:space="preserve">‘dhī’</w:t>
      </w:r>
      <w:r>
        <w:t xml:space="preserve"> </w:t>
      </w:r>
      <w:r>
        <w:t xml:space="preserve">is read. Among the twenty-four names for</w:t>
      </w:r>
      <w:r>
        <w:t xml:space="preserve"> </w:t>
      </w:r>
      <w:r>
        <w:t xml:space="preserve">‘the wise,’</w:t>
      </w:r>
      <w:r>
        <w:t xml:space="preserve"> </w:t>
      </w:r>
      <w:r>
        <w:t xml:space="preserve">‘vipra’</w:t>
      </w:r>
      <w:r>
        <w:t xml:space="preserve"> </w:t>
      </w:r>
      <w:r>
        <w:t xml:space="preserve">and</w:t>
      </w:r>
      <w:r>
        <w:t xml:space="preserve"> </w:t>
      </w:r>
      <w:r>
        <w:t xml:space="preserve">‘dhīra’</w:t>
      </w:r>
      <w:r>
        <w:t xml:space="preserve"> </w:t>
      </w:r>
      <w:r>
        <w:t xml:space="preserve">are read. Among the names of the ṛtvij (priest) beginning with</w:t>
      </w:r>
      <w:r>
        <w:t xml:space="preserve"> </w:t>
      </w:r>
      <w:r>
        <w:t xml:space="preserve">‘bharatāḥ,’</w:t>
      </w:r>
      <w:r>
        <w:t xml:space="preserve"> </w:t>
      </w:r>
      <w:r>
        <w:t xml:space="preserve">‘vāghataḥ’</w:t>
      </w:r>
      <w:r>
        <w:t xml:space="preserve"> </w:t>
      </w:r>
      <w:r>
        <w:t xml:space="preserve">is read.”</w:t>
      </w:r>
    </w:p>
    <w:p>
      <w:pPr>
        <w:pStyle w:val="BodyText"/>
      </w:pPr>
      <w:r>
        <w:rPr>
          <w:i/>
          <w:iCs/>
        </w:rPr>
        <w:t xml:space="preserve">(Reading note: the count of the ṛtvij-names after</w:t>
      </w:r>
      <w:r>
        <w:rPr>
          <w:i/>
          <w:iCs/>
        </w:rPr>
        <w:t xml:space="preserve"> </w:t>
      </w:r>
      <w:r>
        <w:rPr>
          <w:i/>
          <w:iCs/>
        </w:rPr>
        <w:t xml:space="preserve">“ādiṣu”</w:t>
      </w:r>
      <w:r>
        <w:rPr>
          <w:i/>
          <w:iCs/>
        </w:rPr>
        <w:t xml:space="preserve"> </w:t>
      </w:r>
      <w:r>
        <w:rPr>
          <w:i/>
          <w:iCs/>
        </w:rPr>
        <w:t xml:space="preserve">is garbled in the print — something like</w:t>
      </w:r>
      <w:r>
        <w:rPr>
          <w:i/>
          <w:iCs/>
        </w:rPr>
        <w:t xml:space="preserve"> </w:t>
      </w:r>
      <w:r>
        <w:rPr>
          <w:i/>
          <w:iCs/>
        </w:rPr>
        <w:t xml:space="preserve">“aṣṭa-”</w:t>
      </w:r>
      <w:r>
        <w:rPr>
          <w:i/>
          <w:iCs/>
        </w:rPr>
        <w:t xml:space="preserve"> </w:t>
      </w:r>
      <w:r>
        <w:rPr>
          <w:i/>
          <w:iCs/>
        </w:rPr>
        <w:t xml:space="preserve">— so I give no number. The print has</w:t>
      </w:r>
      <w:r>
        <w:rPr>
          <w:i/>
          <w:iCs/>
        </w:rPr>
        <w:t xml:space="preserve"> </w:t>
      </w:r>
      <w:r>
        <w:rPr>
          <w:i/>
          <w:iCs/>
        </w:rPr>
        <w:t xml:space="preserve">“ṛtvijñāmasu”</w:t>
      </w:r>
      <w:r>
        <w:rPr>
          <w:i/>
          <w:iCs/>
        </w:rPr>
        <w:t xml:space="preserve">; I take it to be</w:t>
      </w:r>
      <w:r>
        <w:rPr>
          <w:i/>
          <w:iCs/>
        </w:rPr>
        <w:t xml:space="preserve"> </w:t>
      </w:r>
      <w:r>
        <w:rPr>
          <w:i/>
          <w:iCs/>
        </w:rPr>
        <w:t xml:space="preserve">“ṛtvik-nāmasu,”</w:t>
      </w:r>
      <w:r>
        <w:rPr>
          <w:i/>
          <w:iCs/>
        </w:rPr>
        <w:t xml:space="preserve"> </w:t>
      </w:r>
      <w:r>
        <w:rPr>
          <w:i/>
          <w:iCs/>
        </w:rPr>
        <w:t xml:space="preserve">names of priests.)</w:t>
      </w:r>
    </w:p>
    <w:p>
      <w:pPr>
        <w:pStyle w:val="BodyText"/>
      </w:pPr>
      <w:r>
        <w:rPr>
          <w:b/>
          <w:bCs/>
        </w:rPr>
        <w:t xml:space="preserve">॥ Grammar within the Bhāṣya ॥</w:t>
      </w:r>
      <w:r>
        <w:t xml:space="preserve"> </w:t>
      </w:r>
      <w:r>
        <w:rPr>
          <w:i/>
          <w:iCs/>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
          <w:iCs/>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
          <w:bCs/>
        </w:rPr>
        <w:t xml:space="preserve">Translation:</w:t>
      </w:r>
      <w:r>
        <w:t xml:space="preserve"> </w:t>
      </w:r>
      <w:r>
        <w:t xml:space="preserve">“In</w:t>
      </w:r>
      <w:r>
        <w:t xml:space="preserve"> </w:t>
      </w:r>
      <w:r>
        <w:t xml:space="preserve">‘iṣita,’</w:t>
      </w:r>
      <w:r>
        <w:t xml:space="preserve"> </w:t>
      </w:r>
      <w:r>
        <w:t xml:space="preserve">the root is</w:t>
      </w:r>
      <w:r>
        <w:t xml:space="preserve"> </w:t>
      </w:r>
      <w:r>
        <w:t xml:space="preserve">‘iṣ’</w:t>
      </w:r>
      <w:r>
        <w:t xml:space="preserve"> </w:t>
      </w:r>
      <w:r>
        <w:t xml:space="preserve">(to go): in the niṣṭhā (the</w:t>
      </w:r>
      <w:r>
        <w:t xml:space="preserve"> </w:t>
      </w:r>
      <w:r>
        <w:t xml:space="preserve">‘kta’</w:t>
      </w:r>
      <w:r>
        <w:t xml:space="preserve"> </w:t>
      </w:r>
      <w:r>
        <w:t xml:space="preserve">affix) the augment</w:t>
      </w:r>
      <w:r>
        <w:t xml:space="preserve"> </w:t>
      </w:r>
      <w:r>
        <w:t xml:space="preserve">‘iṭ’</w:t>
      </w:r>
      <w:r>
        <w:t xml:space="preserve"> </w:t>
      </w:r>
      <w:r>
        <w:t xml:space="preserve">comes. Augments are anudātta (unaccented) (</w:t>
      </w:r>
      <w:r>
        <w:t xml:space="preserve">‘āgamā anudāttāḥ’</w:t>
      </w:r>
      <w:r>
        <w:t xml:space="preserve">; the source reference as printed is</w:t>
      </w:r>
      <w:r>
        <w:t xml:space="preserve"> </w:t>
      </w:r>
      <w:r>
        <w:t xml:space="preserve">‘ma. 3-1-3-2’</w:t>
      </w:r>
      <w:r>
        <w:t xml:space="preserve"> </w:t>
      </w:r>
      <w:r>
        <w:t xml:space="preserve">[?]); since the</w:t>
      </w:r>
      <w:r>
        <w:t xml:space="preserve"> </w:t>
      </w:r>
      <w:r>
        <w:t xml:space="preserve">‘iṭ’</w:t>
      </w:r>
      <w:r>
        <w:t xml:space="preserve"> </w:t>
      </w:r>
      <w:r>
        <w:t xml:space="preserve">is thus unaccented, the accent of the</w:t>
      </w:r>
      <w:r>
        <w:t xml:space="preserve"> </w:t>
      </w:r>
      <w:r>
        <w:t xml:space="preserve">‘kta’</w:t>
      </w:r>
      <w:r>
        <w:t xml:space="preserve"> </w:t>
      </w:r>
      <w:r>
        <w:t xml:space="preserve">affix remains. —</w:t>
      </w:r>
      <w:r>
        <w:t xml:space="preserve"> </w:t>
      </w:r>
      <w:r>
        <w:t xml:space="preserve">‘Viprajūtaḥ’</w:t>
      </w:r>
      <w:r>
        <w:t xml:space="preserve">: from the root</w:t>
      </w:r>
      <w:r>
        <w:t xml:space="preserve"> </w:t>
      </w:r>
      <w:r>
        <w:t xml:space="preserve">‘ḍuvap’</w:t>
      </w:r>
      <w:r>
        <w:t xml:space="preserve"> </w:t>
      </w:r>
      <w:r>
        <w:t xml:space="preserve">(to sow, to spread out threads), by</w:t>
      </w:r>
      <w:r>
        <w:t xml:space="preserve"> </w:t>
      </w:r>
      <w:r>
        <w:t xml:space="preserve">‘ṛjrendrāgra-vajra-vipra-…’</w:t>
      </w:r>
      <w:r>
        <w:t xml:space="preserve"> </w:t>
      </w:r>
      <w:r>
        <w:t xml:space="preserve">(Uṇādi-sūtra 2-28) the word</w:t>
      </w:r>
      <w:r>
        <w:t xml:space="preserve"> </w:t>
      </w:r>
      <w:r>
        <w:t xml:space="preserve">‘vipra’</w:t>
      </w:r>
      <w:r>
        <w:t xml:space="preserve"> </w:t>
      </w:r>
      <w:r>
        <w:t xml:space="preserve">is formed with the affix</w:t>
      </w:r>
      <w:r>
        <w:t xml:space="preserve"> </w:t>
      </w:r>
      <w:r>
        <w:t xml:space="preserve">‘ran’</w:t>
      </w:r>
      <w:r>
        <w:t xml:space="preserve"> </w:t>
      </w:r>
      <w:r>
        <w:t xml:space="preserve">by nipātana (irregular formation); by nipātana the penultimate becomes</w:t>
      </w:r>
      <w:r>
        <w:t xml:space="preserve"> </w:t>
      </w:r>
      <w:r>
        <w:t xml:space="preserve">‘i’</w:t>
      </w:r>
      <w:r>
        <w:t xml:space="preserve"> </w:t>
      </w:r>
      <w:r>
        <w:t xml:space="preserve">and the guṇa of a light penultimate does not occur; because it carries the mark</w:t>
      </w:r>
      <w:r>
        <w:t xml:space="preserve"> </w:t>
      </w:r>
      <w:r>
        <w:t xml:space="preserve">‘n,’</w:t>
      </w:r>
      <w:r>
        <w:t xml:space="preserve"> </w:t>
      </w:r>
      <w:r>
        <w:t xml:space="preserve">the first syllable is acute.</w:t>
      </w:r>
      <w:r>
        <w:t xml:space="preserve"> </w:t>
      </w:r>
      <w:r>
        <w:t xml:space="preserve">‘Jūtaḥ’</w:t>
      </w:r>
      <w:r>
        <w:t xml:space="preserve"> </w:t>
      </w:r>
      <w:r>
        <w:t xml:space="preserve">=</w:t>
      </w:r>
      <w:r>
        <w:t xml:space="preserve"> </w:t>
      </w:r>
      <w:r>
        <w:t xml:space="preserve">‘tair jūtaḥ’</w:t>
      </w:r>
      <w:r>
        <w:t xml:space="preserve"> </w:t>
      </w:r>
      <w:r>
        <w:t xml:space="preserve">— gone to / reached by them.</w:t>
      </w:r>
      <w:r>
        <w:t xml:space="preserve"> </w:t>
      </w:r>
      <w:r>
        <w:t xml:space="preserve">‘Jū’</w:t>
      </w:r>
      <w:r>
        <w:t xml:space="preserve"> </w:t>
      </w:r>
      <w:r>
        <w:t xml:space="preserve">is a sautra root (one drawn from the sūtras), in the sense of</w:t>
      </w:r>
      <w:r>
        <w:t xml:space="preserve"> </w:t>
      </w:r>
      <w:r>
        <w:t xml:space="preserve">‘going’</w:t>
      </w:r>
      <w:r>
        <w:t xml:space="preserve">; by</w:t>
      </w:r>
      <w:r>
        <w:t xml:space="preserve"> </w:t>
      </w:r>
      <w:r>
        <w:t xml:space="preserve">‘śryukaḥ kiti’</w:t>
      </w:r>
      <w:r>
        <w:t xml:space="preserve"> </w:t>
      </w:r>
      <w:r>
        <w:t xml:space="preserve">(Pāṇini 7-2-11) the augment</w:t>
      </w:r>
      <w:r>
        <w:t xml:space="preserve"> </w:t>
      </w:r>
      <w:r>
        <w:t xml:space="preserve">‘iṭ’</w:t>
      </w:r>
      <w:r>
        <w:t xml:space="preserve"> </w:t>
      </w:r>
      <w:r>
        <w:t xml:space="preserve">is barred. With the rule</w:t>
      </w:r>
      <w:r>
        <w:t xml:space="preserve"> </w:t>
      </w:r>
      <w:r>
        <w:t xml:space="preserve">‘tṛtīyā karmaṇi’</w:t>
      </w:r>
      <w:r>
        <w:t xml:space="preserve"> </w:t>
      </w:r>
      <w:r>
        <w:t xml:space="preserve">(Pāṇini 6-2-48), the accent of the first member of the compound is retained. —</w:t>
      </w:r>
      <w:r>
        <w:t xml:space="preserve"> </w:t>
      </w:r>
      <w:r>
        <w:t xml:space="preserve">‘Sutāvataḥ’</w:t>
      </w:r>
      <w:r>
        <w:t xml:space="preserve">: the lengthening is Vedic (chāndasa). As the</w:t>
      </w:r>
      <w:r>
        <w:t xml:space="preserve"> </w:t>
      </w:r>
      <w:r>
        <w:t xml:space="preserve">‘matup’</w:t>
      </w:r>
      <w:r>
        <w:t xml:space="preserve"> </w:t>
      </w:r>
      <w:r>
        <w:t xml:space="preserve">affix is unaccented, only the accent of the</w:t>
      </w:r>
      <w:r>
        <w:t xml:space="preserve"> </w:t>
      </w:r>
      <w:r>
        <w:t xml:space="preserve">‘kta’</w:t>
      </w:r>
      <w:r>
        <w:t xml:space="preserve"> </w:t>
      </w:r>
      <w:r>
        <w:t xml:space="preserve">affix remains. —</w:t>
      </w:r>
      <w:r>
        <w:t xml:space="preserve"> </w:t>
      </w:r>
      <w:r>
        <w:t xml:space="preserve">‘Brahmāṇi’</w:t>
      </w:r>
      <w:r>
        <w:t xml:space="preserve">: by</w:t>
      </w:r>
      <w:r>
        <w:t xml:space="preserve"> </w:t>
      </w:r>
      <w:r>
        <w:t xml:space="preserve">‘nab-viṣayasyānisantasya’</w:t>
      </w:r>
      <w:r>
        <w:t xml:space="preserve"> </w:t>
      </w:r>
      <w:r>
        <w:t xml:space="preserve">(a Phiṭ-sūtra, the number of which is given on p. 42), acute on the first syllable. —</w:t>
      </w:r>
      <w:r>
        <w:t xml:space="preserve"> </w:t>
      </w:r>
      <w:r>
        <w:t xml:space="preserve">‘Vāghata’</w:t>
      </w:r>
      <w:r>
        <w:t xml:space="preserve"> </w:t>
      </w:r>
      <w:r>
        <w:t xml:space="preserve">is a word read among the priest-names; its accent is that of the bare stem (prātipadika-svara).”</w:t>
      </w:r>
    </w:p>
    <w:p>
      <w:pPr>
        <w:pStyle w:val="BodyText"/>
      </w:pPr>
      <w:r>
        <w:rPr>
          <w:i/>
          <w:iCs/>
        </w:rPr>
        <w:t xml:space="preserve">(Reading notes: (i) the print of the</w:t>
      </w:r>
      <w:r>
        <w:rPr>
          <w:i/>
          <w:iCs/>
        </w:rPr>
        <w:t xml:space="preserve"> </w:t>
      </w:r>
      <w:r>
        <w:rPr>
          <w:i/>
          <w:iCs/>
        </w:rPr>
        <w:t xml:space="preserve">‘ṛjrendrāgra…’</w:t>
      </w:r>
      <w:r>
        <w:rPr>
          <w:i/>
          <w:iCs/>
        </w:rPr>
        <w:t xml:space="preserve"> </w:t>
      </w:r>
      <w:r>
        <w:rPr>
          <w:i/>
          <w:iCs/>
        </w:rPr>
        <w:t xml:space="preserve">Uṇādi list is plain and read as given; (ii) the rule</w:t>
      </w:r>
      <w:r>
        <w:rPr>
          <w:i/>
          <w:iCs/>
        </w:rPr>
        <w:t xml:space="preserve"> </w:t>
      </w:r>
      <w:r>
        <w:rPr>
          <w:i/>
          <w:iCs/>
        </w:rPr>
        <w:t xml:space="preserve">“nab-viṣayasyānisantasya”</w:t>
      </w:r>
      <w:r>
        <w:rPr>
          <w:i/>
          <w:iCs/>
        </w:rPr>
        <w:t xml:space="preserve"> </w:t>
      </w:r>
      <w:r>
        <w:rPr>
          <w:i/>
          <w:iCs/>
        </w:rPr>
        <w:t xml:space="preserve">is hard to read here, but is printed plainly on p. 42, where it is attributed to the Phiṭ-sūtras, not to Pāṇini; I had first written</w:t>
      </w:r>
      <w:r>
        <w:rPr>
          <w:i/>
          <w:iCs/>
        </w:rPr>
        <w:t xml:space="preserve"> </w:t>
      </w:r>
      <w:r>
        <w:rPr>
          <w:i/>
          <w:iCs/>
        </w:rPr>
        <w:t xml:space="preserve">“Pā. 6-1-223”</w:t>
      </w:r>
      <w:r>
        <w:rPr>
          <w:i/>
          <w:iCs/>
        </w:rPr>
        <w:t xml:space="preserve"> </w:t>
      </w:r>
      <w:r>
        <w:rPr>
          <w:i/>
          <w:iCs/>
        </w:rPr>
        <w:t xml:space="preserve">from memory, and that attribution has been withdrawn above; (iii)</w:t>
      </w:r>
      <w:r>
        <w:rPr>
          <w:i/>
          <w:iCs/>
        </w:rPr>
        <w:t xml:space="preserve"> </w:t>
      </w:r>
      <w:r>
        <w:rPr>
          <w:i/>
          <w:iCs/>
        </w:rPr>
        <w:t xml:space="preserve">“vāghata-śabda”</w:t>
      </w:r>
      <w:r>
        <w:rPr>
          <w:i/>
          <w:iCs/>
        </w:rPr>
        <w:t xml:space="preserve"> </w:t>
      </w:r>
      <w:r>
        <w:rPr>
          <w:i/>
          <w:iCs/>
        </w:rPr>
        <w:t xml:space="preserve">is printed</w:t>
      </w:r>
      <w:r>
        <w:rPr>
          <w:i/>
          <w:iCs/>
        </w:rPr>
        <w:t xml:space="preserve"> </w:t>
      </w:r>
      <w:r>
        <w:rPr>
          <w:i/>
          <w:iCs/>
        </w:rPr>
        <w:t xml:space="preserve">“vāghac-chabda”</w:t>
      </w:r>
      <w:r>
        <w:rPr>
          <w:i/>
          <w:iCs/>
        </w:rPr>
        <w:t xml:space="preserve">; I read the word as</w:t>
      </w:r>
      <w:r>
        <w:rPr>
          <w:i/>
          <w:iCs/>
        </w:rPr>
        <w:t xml:space="preserve"> </w:t>
      </w:r>
      <w:r>
        <w:rPr>
          <w:i/>
          <w:iCs/>
        </w:rPr>
        <w:t xml:space="preserve">“vāghata.”</w:t>
      </w:r>
      <w:r>
        <w:rPr>
          <w:i/>
          <w:iCs/>
        </w:rPr>
        <w:t xml:space="preserve">)</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(हे) इन्द्र (he indra)</w:t>
      </w:r>
      <w:r>
        <w:t xml:space="preserve"> </w:t>
      </w:r>
      <w:r>
        <w:t xml:space="preserve">— O Indra, (you) |</w:t>
      </w:r>
      <w:r>
        <w:t xml:space="preserve"> </w:t>
      </w:r>
      <w:r>
        <w:rPr>
          <w:b/>
          <w:bCs/>
        </w:rPr>
        <w:t xml:space="preserve">धिया (dhiyā)</w:t>
      </w:r>
      <w:r>
        <w:t xml:space="preserve"> </w:t>
      </w:r>
      <w:r>
        <w:t xml:space="preserve">— by our understanding (devotion) |</w:t>
      </w:r>
      <w:r>
        <w:t xml:space="preserve"> </w:t>
      </w:r>
      <w:r>
        <w:rPr>
          <w:b/>
          <w:bCs/>
        </w:rPr>
        <w:t xml:space="preserve">इषितः (iṣitaḥ)</w:t>
      </w:r>
      <w:r>
        <w:t xml:space="preserve"> </w:t>
      </w:r>
      <w:r>
        <w:t xml:space="preserve">— impelled, and |</w:t>
      </w:r>
      <w:r>
        <w:t xml:space="preserve"> </w:t>
      </w:r>
      <w:r>
        <w:rPr>
          <w:b/>
          <w:bCs/>
        </w:rPr>
        <w:t xml:space="preserve">विप्रजूतः (viprajūtaḥ)</w:t>
      </w:r>
      <w:r>
        <w:t xml:space="preserve"> </w:t>
      </w:r>
      <w:r>
        <w:t xml:space="preserve">— impelled also by the wise, intelligent priests |</w:t>
      </w:r>
      <w:r>
        <w:t xml:space="preserve"> </w:t>
      </w:r>
      <w:r>
        <w:rPr>
          <w:b/>
          <w:bCs/>
        </w:rPr>
        <w:t xml:space="preserve">सुतावतः (sutāvataḥ)</w:t>
      </w:r>
      <w:r>
        <w:t xml:space="preserve"> </w:t>
      </w:r>
      <w:r>
        <w:t xml:space="preserve">— of him who has made ready and set by the Soma-juice |</w:t>
      </w:r>
      <w:r>
        <w:t xml:space="preserve"> </w:t>
      </w:r>
      <w:r>
        <w:rPr>
          <w:b/>
          <w:bCs/>
        </w:rPr>
        <w:t xml:space="preserve">वाघतः (vāghataḥ)</w:t>
      </w:r>
      <w:r>
        <w:t xml:space="preserve"> </w:t>
      </w:r>
      <w:r>
        <w:t xml:space="preserve">— of the priest |</w:t>
      </w:r>
      <w:r>
        <w:t xml:space="preserve"> </w:t>
      </w:r>
      <w:r>
        <w:rPr>
          <w:b/>
          <w:bCs/>
        </w:rPr>
        <w:t xml:space="preserve">ब्रह्माणि (brahmāṇi)</w:t>
      </w:r>
      <w:r>
        <w:t xml:space="preserve"> </w:t>
      </w:r>
      <w:r>
        <w:t xml:space="preserve">— the praise-hymns that have the form of the Veda |</w:t>
      </w:r>
      <w:r>
        <w:t xml:space="preserve"> </w:t>
      </w:r>
      <w:r>
        <w:rPr>
          <w:b/>
          <w:bCs/>
        </w:rPr>
        <w:t xml:space="preserve">उप (upa)</w:t>
      </w:r>
      <w:r>
        <w:t xml:space="preserve"> </w:t>
      </w:r>
      <w:r>
        <w:t xml:space="preserve">— in order to approach |</w:t>
      </w:r>
      <w:r>
        <w:t xml:space="preserve"> </w:t>
      </w:r>
      <w:r>
        <w:rPr>
          <w:b/>
          <w:bCs/>
        </w:rPr>
        <w:t xml:space="preserve">आ याहि (ā yāhi)</w:t>
      </w:r>
      <w:r>
        <w:t xml:space="preserve"> </w:t>
      </w:r>
      <w:r>
        <w:t xml:space="preserve">— come (to this rite-of-sacrifice that we are performing).</w:t>
      </w:r>
    </w:p>
    <w:p>
      <w:pPr>
        <w:pStyle w:val="BodyText"/>
      </w:pPr>
      <w:r>
        <w:rPr>
          <w:b/>
          <w:bCs/>
        </w:rPr>
        <w:t xml:space="preserve">॥ Bhāvārthaḥ ॥</w:t>
      </w:r>
      <w:r>
        <w:t xml:space="preserve"> </w:t>
      </w:r>
      <w:r>
        <w:rPr>
          <w:i/>
          <w:iCs/>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you are moved by our devoted prayers and that of learned men. Come hither to receive our prayers and the soma juice pressed and prepared for your sake.”</w:t>
      </w:r>
    </w:p>
    <w:bookmarkEnd w:id="52"/>
    <w:bookmarkStart w:id="53" w:name="X764d06652bf2af9ee989624bbb39a6471f52878"/>
    <w:p>
      <w:pPr>
        <w:pStyle w:val="Heading3"/>
      </w:pPr>
      <w:r>
        <w:t xml:space="preserve">Page 40 — Special topics on Rik 3.5:</w:t>
      </w:r>
      <w:r>
        <w:t xml:space="preserve"> </w:t>
      </w:r>
      <w:r>
        <w:t xml:space="preserve">“dhiyā,”</w:t>
      </w:r>
      <w:r>
        <w:t xml:space="preserve"> </w:t>
      </w:r>
      <w:r>
        <w:t xml:space="preserve">“iṣitaḥ,”</w:t>
      </w:r>
      <w:r>
        <w:t xml:space="preserve"> </w:t>
      </w:r>
      <w:r>
        <w:t xml:space="preserve">“viprajūtaḥ”</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The English glosses on the verses are mine; the source gives none. [?] marks an uncertain letter or number.)</w:t>
      </w:r>
    </w:p>
    <w:p>
      <w:pPr>
        <w:pStyle w:val="BodyText"/>
      </w:pPr>
      <w:r>
        <w:rPr>
          <w:b/>
          <w:bCs/>
        </w:rPr>
        <w:t xml:space="preserve">॥ Viśeṣa-viṣayagaḷu (Special Topics) ॥</w:t>
      </w:r>
    </w:p>
    <w:p>
      <w:pPr>
        <w:pStyle w:val="BodyText"/>
      </w:pPr>
      <w:r>
        <w:rPr>
          <w:b/>
          <w:bCs/>
        </w:rPr>
        <w:t xml:space="preserve">धिया (dhiyā)</w:t>
      </w:r>
      <w:r>
        <w:t xml:space="preserve"> </w:t>
      </w:r>
      <w:r>
        <w:t xml:space="preserve">— This is the instrumental singular of the word</w:t>
      </w:r>
      <w:r>
        <w:t xml:space="preserve"> </w:t>
      </w:r>
      <w:r>
        <w:t xml:space="preserve">“dhī.”</w:t>
      </w:r>
      <w:r>
        <w:t xml:space="preserve"> </w:t>
      </w:r>
      <w:r>
        <w:t xml:space="preserve">The word is read among the eleven names that denote</w:t>
      </w:r>
      <w:r>
        <w:t xml:space="preserve"> </w:t>
      </w:r>
      <w:r>
        <w:t xml:space="preserve">“prajñā”</w:t>
      </w:r>
      <w:r>
        <w:t xml:space="preserve"> </w:t>
      </w:r>
      <w:r>
        <w:t xml:space="preserve">(understanding), beginning with</w:t>
      </w:r>
      <w:r>
        <w:t xml:space="preserve"> </w:t>
      </w:r>
      <w:r>
        <w:t xml:space="preserve">“keta”</w:t>
      </w:r>
      <w:r>
        <w:t xml:space="preserve"> </w:t>
      </w:r>
      <w:r>
        <w:t xml:space="preserve">(in the Nighaṇṭu). Its sense here is</w:t>
      </w:r>
      <w:r>
        <w:t xml:space="preserve"> </w:t>
      </w:r>
      <w:r>
        <w:t xml:space="preserve">“by understanding, by discrimination, by a devotion that is attended by the mind (manaḥ-pūrvaka).”</w:t>
      </w:r>
      <w:r>
        <w:t xml:space="preserve"> </w:t>
      </w:r>
      <w:r>
        <w:t xml:space="preserve">Scholars ancient and modern (Indian and Western) have given this word a variety of senses according to the context; those senses will be discussed in the respective places.</w:t>
      </w:r>
    </w:p>
    <w:p>
      <w:pPr>
        <w:pStyle w:val="BodyText"/>
      </w:pPr>
      <w:r>
        <w:rPr>
          <w:b/>
          <w:bCs/>
        </w:rPr>
        <w:t xml:space="preserve">इषितः (iṣitaḥ)</w:t>
      </w:r>
      <w:r>
        <w:t xml:space="preserve"> </w:t>
      </w:r>
      <w:r>
        <w:t xml:space="preserve">— This word is derived from the root</w:t>
      </w:r>
      <w:r>
        <w:t xml:space="preserve"> </w:t>
      </w:r>
      <w:r>
        <w:t xml:space="preserve">“iṣ”</w:t>
      </w:r>
      <w:r>
        <w:t xml:space="preserve"> </w:t>
      </w:r>
      <w:r>
        <w:t xml:space="preserve">(to go). Its sense here is</w:t>
      </w:r>
      <w:r>
        <w:t xml:space="preserve"> </w:t>
      </w:r>
      <w:r>
        <w:t xml:space="preserve">“called, impelled, entreated.”</w:t>
      </w:r>
    </w:p>
    <w:p>
      <w:pPr>
        <w:pStyle w:val="BodyText"/>
      </w:pPr>
      <w:r>
        <w:rPr>
          <w:b/>
          <w:bCs/>
        </w:rPr>
        <w:t xml:space="preserve">विप्रजूतः (viprajūtaḥ)</w:t>
      </w:r>
      <w:r>
        <w:t xml:space="preserve"> </w:t>
      </w:r>
      <w:r>
        <w:t xml:space="preserve">— A compound made of the two words</w:t>
      </w:r>
      <w:r>
        <w:t xml:space="preserve"> </w:t>
      </w:r>
      <w:r>
        <w:t xml:space="preserve">“vipra”</w:t>
      </w:r>
      <w:r>
        <w:t xml:space="preserve"> </w:t>
      </w:r>
      <w:r>
        <w:t xml:space="preserve">and</w:t>
      </w:r>
      <w:r>
        <w:t xml:space="preserve"> </w:t>
      </w:r>
      <w:r>
        <w:t xml:space="preserve">“jūta.”</w:t>
      </w:r>
      <w:r>
        <w:t xml:space="preserve"> </w:t>
      </w:r>
      <w:r>
        <w:t xml:space="preserve">The word</w:t>
      </w:r>
      <w:r>
        <w:t xml:space="preserve"> </w:t>
      </w:r>
      <w:r>
        <w:t xml:space="preserve">“vipra”</w:t>
      </w:r>
      <w:r>
        <w:t xml:space="preserve"> </w:t>
      </w:r>
      <w:r>
        <w:t xml:space="preserve">is read among the twenty-four words that denote</w:t>
      </w:r>
      <w:r>
        <w:t xml:space="preserve"> </w:t>
      </w:r>
      <w:r>
        <w:t xml:space="preserve">“the intelligent.”</w:t>
      </w:r>
      <w:r>
        <w:t xml:space="preserve"> </w:t>
      </w:r>
      <w:r>
        <w:t xml:space="preserve">Hence for this word the sense is</w:t>
      </w:r>
      <w:r>
        <w:t xml:space="preserve"> </w:t>
      </w:r>
      <w:r>
        <w:t xml:space="preserve">“the wise, those possessed of understanding, those who have the power of discrimination.”</w:t>
      </w:r>
      <w:r>
        <w:t xml:space="preserve"> </w:t>
      </w:r>
      <w:r>
        <w:t xml:space="preserve">“Jūtaḥ”</w:t>
      </w:r>
      <w:r>
        <w:t xml:space="preserve"> </w:t>
      </w:r>
      <w:r>
        <w:t xml:space="preserve">means</w:t>
      </w:r>
      <w:r>
        <w:t xml:space="preserve"> </w:t>
      </w:r>
      <w:r>
        <w:t xml:space="preserve">“prāptaḥ, abhi-plutaḥ [?], preritaḥ”</w:t>
      </w:r>
      <w:r>
        <w:t xml:space="preserve"> </w:t>
      </w:r>
      <w:r>
        <w:t xml:space="preserve">— that is, attained; praised; impelled. Although in later (modern) Sanskrit the sense</w:t>
      </w:r>
      <w:r>
        <w:t xml:space="preserve"> </w:t>
      </w:r>
      <w:r>
        <w:t xml:space="preserve">“Brāhmaṇa”</w:t>
      </w:r>
      <w:r>
        <w:t xml:space="preserve"> </w:t>
      </w:r>
      <w:r>
        <w:t xml:space="preserve">is established for</w:t>
      </w:r>
      <w:r>
        <w:t xml:space="preserve"> </w:t>
      </w:r>
      <w:r>
        <w:t xml:space="preserve">“vipra,”</w:t>
      </w:r>
      <w:r>
        <w:t xml:space="preserve"> </w:t>
      </w:r>
      <w:r>
        <w:t xml:space="preserve">in Vedic literature — and in the Rigveda in particular — the word is not used in this sense. The word</w:t>
      </w:r>
      <w:r>
        <w:t xml:space="preserve"> </w:t>
      </w:r>
      <w:r>
        <w:t xml:space="preserve">“vipra”</w:t>
      </w:r>
      <w:r>
        <w:t xml:space="preserve"> </w:t>
      </w:r>
      <w:r>
        <w:t xml:space="preserve">is used in many Ṛks of the Rigveda, but</w:t>
      </w:r>
      <w:r>
        <w:t xml:space="preserve"> </w:t>
      </w:r>
      <w:r>
        <w:t xml:space="preserve">“viprajūtaḥ”</w:t>
      </w:r>
      <w:r>
        <w:t xml:space="preserve"> </w:t>
      </w:r>
      <w:r>
        <w:t xml:space="preserve">occurs in this Ṛk alone, nowhere else. For the word</w:t>
      </w:r>
      <w:r>
        <w:t xml:space="preserve"> </w:t>
      </w:r>
      <w:r>
        <w:t xml:space="preserve">“jūtaḥ”</w:t>
      </w:r>
      <w:r>
        <w:t xml:space="preserve"> </w:t>
      </w:r>
      <w:r>
        <w:t xml:space="preserve">the Bhāṣyakāra in many places gives the sense</w:t>
      </w:r>
      <w:r>
        <w:t xml:space="preserve"> </w:t>
      </w:r>
      <w:r>
        <w:t xml:space="preserve">“prāpta”</w:t>
      </w:r>
      <w:r>
        <w:t xml:space="preserve"> </w:t>
      </w:r>
      <w:r>
        <w:t xml:space="preserve">(attained) and</w:t>
      </w:r>
      <w:r>
        <w:t xml:space="preserve"> </w:t>
      </w:r>
      <w:r>
        <w:t xml:space="preserve">“preraṇa”</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
          <w:iCs/>
        </w:rPr>
        <w:t xml:space="preserve">śociṣkeśaṃ vṛṣaṇaṃ yam imā viśaḥ prāvantu jūtaye viśaḥ || (ṛ. saṃ. 1-127-2 [?])</w:t>
      </w:r>
      <w:r>
        <w:t xml:space="preserve"> </w:t>
      </w:r>
      <w:r>
        <w:t xml:space="preserve">Gloss:</w:t>
      </w:r>
      <w:r>
        <w:t xml:space="preserve"> </w:t>
      </w:r>
      <w:r>
        <w:t xml:space="preserve">“The flame-haired bull, whom these clans, these clans, would favour for [his] speed/impulse.”</w:t>
      </w:r>
    </w:p>
    <w:p>
      <w:pPr>
        <w:pStyle w:val="FirstParagraph"/>
      </w:pPr>
      <w:r>
        <w:rPr>
          <w:i/>
          <w:iCs/>
        </w:rPr>
        <w:t xml:space="preserve">In this Ṛk,</w:t>
      </w:r>
      <w:r>
        <w:rPr>
          <w:i/>
          <w:iCs/>
        </w:rPr>
        <w:t xml:space="preserve"> </w:t>
      </w:r>
      <w:r>
        <w:rPr>
          <w:i/>
          <w:iCs/>
        </w:rPr>
        <w:t xml:space="preserve">“jūtaye”</w:t>
      </w:r>
      <w:r>
        <w:rPr>
          <w:i/>
          <w:iCs/>
        </w:rPr>
        <w:t xml:space="preserve"> </w:t>
      </w:r>
      <w:r>
        <w:rPr>
          <w:i/>
          <w:iCs/>
        </w:rPr>
        <w:t xml:space="preserve">is also taken to mean</w:t>
      </w:r>
      <w:r>
        <w:rPr>
          <w:i/>
          <w:iCs/>
        </w:rPr>
        <w:t xml:space="preserve"> </w:t>
      </w:r>
      <w:r>
        <w:rPr>
          <w:i/>
          <w:iCs/>
        </w:rPr>
        <w:t xml:space="preserve">“prāptaye”</w:t>
      </w:r>
      <w:r>
        <w:rPr>
          <w:i/>
          <w:iCs/>
        </w:rPr>
        <w:t xml:space="preserve"> </w:t>
      </w:r>
      <w:r>
        <w:rPr>
          <w:i/>
          <w:iCs/>
        </w:rPr>
        <w:t xml:space="preserve">(</w:t>
      </w:r>
      <w:r>
        <w:rPr>
          <w:i/>
          <w:iCs/>
        </w:rPr>
        <w:t xml:space="preserve">“for the attaining”</w:t>
      </w:r>
      <w:r>
        <w:rPr>
          <w:i/>
          <w:iCs/>
        </w:rPr>
        <w:t xml:space="preserve">).</w:t>
      </w:r>
    </w:p>
    <w:p>
      <w:pPr>
        <w:pStyle w:val="BlockText"/>
      </w:pPr>
      <w:r>
        <w:t xml:space="preserve">वीळुपत्मभिराशुहेमभिर्वा देवानां वा [?] जूतिभिः शाशदानाः ॥ (ऋ. सं. १-११८-२)</w:t>
      </w:r>
      <w:r>
        <w:t xml:space="preserve"> </w:t>
      </w:r>
      <w:r>
        <w:rPr>
          <w:i/>
          <w:iCs/>
        </w:rPr>
        <w:t xml:space="preserve">vīḷupatmabhir āśuhemabhir vā devānāṃ vā [?] jūtibhiḥ śāśadānāḥ || (ṛ. saṃ. 1-118-2)</w:t>
      </w:r>
      <w:r>
        <w:t xml:space="preserve"> </w:t>
      </w:r>
      <w:r>
        <w:t xml:space="preserve">Gloss:</w:t>
      </w:r>
      <w:r>
        <w:t xml:space="preserve"> </w:t>
      </w:r>
      <w:r>
        <w:t xml:space="preserve">“With (steeds) of firm wings, swift-impelling, or with the impulses of the gods, [you two] being foremost…”</w:t>
      </w:r>
      <w:r>
        <w:t xml:space="preserve"> </w:t>
      </w:r>
      <w:r>
        <w:t xml:space="preserve">[tentative]</w:t>
      </w:r>
    </w:p>
    <w:p>
      <w:pPr>
        <w:pStyle w:val="FirstParagraph"/>
      </w:pPr>
      <w:r>
        <w:rPr>
          <w:i/>
          <w:iCs/>
        </w:rPr>
        <w:t xml:space="preserve">In this Ṛk,</w:t>
      </w:r>
      <w:r>
        <w:rPr>
          <w:i/>
          <w:iCs/>
        </w:rPr>
        <w:t xml:space="preserve"> </w:t>
      </w:r>
      <w:r>
        <w:rPr>
          <w:i/>
          <w:iCs/>
        </w:rPr>
        <w:t xml:space="preserve">“jūtibhiḥ”</w:t>
      </w:r>
      <w:r>
        <w:rPr>
          <w:i/>
          <w:iCs/>
        </w:rPr>
        <w:t xml:space="preserve"> </w:t>
      </w:r>
      <w:r>
        <w:rPr>
          <w:i/>
          <w:iCs/>
        </w:rPr>
        <w:t xml:space="preserve">is taken to mean also</w:t>
      </w:r>
      <w:r>
        <w:rPr>
          <w:i/>
          <w:iCs/>
        </w:rPr>
        <w:t xml:space="preserve"> </w:t>
      </w:r>
      <w:r>
        <w:rPr>
          <w:i/>
          <w:iCs/>
        </w:rPr>
        <w:t xml:space="preserve">“preraṇaiḥ”</w:t>
      </w:r>
      <w:r>
        <w:rPr>
          <w:i/>
          <w:iCs/>
        </w:rPr>
        <w:t xml:space="preserve"> </w:t>
      </w:r>
      <w:r>
        <w:rPr>
          <w:i/>
          <w:iCs/>
        </w:rPr>
        <w:t xml:space="preserve">(</w:t>
      </w:r>
      <w:r>
        <w:rPr>
          <w:i/>
          <w:iCs/>
        </w:rPr>
        <w:t xml:space="preserve">“by impellings”</w:t>
      </w:r>
      <w:r>
        <w:rPr>
          <w:i/>
          <w:iCs/>
        </w:rPr>
        <w:t xml:space="preserve">). Some examples that indicate this sense when</w:t>
      </w:r>
      <w:r>
        <w:rPr>
          <w:i/>
          <w:iCs/>
        </w:rPr>
        <w:t xml:space="preserve"> </w:t>
      </w:r>
      <w:r>
        <w:rPr>
          <w:i/>
          <w:iCs/>
        </w:rPr>
        <w:t xml:space="preserve">“jūta”</w:t>
      </w:r>
      <w:r>
        <w:rPr>
          <w:i/>
          <w:iCs/>
        </w:rPr>
        <w:t xml:space="preserve"> </w:t>
      </w:r>
      <w:r>
        <w:rPr>
          <w:i/>
          <w:iCs/>
        </w:rPr>
        <w:t xml:space="preserve">stands as the latter member of a compound are given below:</w:t>
      </w:r>
    </w:p>
    <w:p>
      <w:pPr>
        <w:pStyle w:val="BlockText"/>
      </w:pPr>
      <w:r>
        <w:rPr>
          <w:b/>
          <w:bCs/>
        </w:rPr>
        <w:t xml:space="preserve">अद्रिजूतः</w:t>
      </w:r>
      <w:r>
        <w:t xml:space="preserve"> </w:t>
      </w:r>
      <w:r>
        <w:t xml:space="preserve">— रथो ह वामृतेजा [print:</w:t>
      </w:r>
      <w:r>
        <w:t xml:space="preserve"> </w:t>
      </w:r>
      <w:r>
        <w:t xml:space="preserve">“vāmṛtejā”</w:t>
      </w:r>
      <w:r>
        <w:t xml:space="preserve">] अद्रिजूतः परि द्यावापृथिवी याति सद्यः । (ऋ. सं. ३-५८-८)</w:t>
      </w:r>
      <w:r>
        <w:t xml:space="preserve"> </w:t>
      </w:r>
      <w:r>
        <w:rPr>
          <w:i/>
          <w:iCs/>
        </w:rPr>
        <w:t xml:space="preserve">adrijūtaḥ — ratho ha vāmṛtejā [sic] adrijūtaḥ pari dyāvāpṛthivī yāti sadyaḥ | (ṛ. saṃ. 3-58-8)</w:t>
      </w:r>
      <w:r>
        <w:t xml:space="preserve"> </w:t>
      </w:r>
      <w:r>
        <w:t xml:space="preserve">Gloss:</w:t>
      </w:r>
      <w:r>
        <w:t xml:space="preserve"> </w:t>
      </w:r>
      <w:r>
        <w:t xml:space="preserve">“Your chariot, speeded by the (pressing-)stones [adri-jūtaḥ], circles heaven and earth at once.”</w:t>
      </w:r>
    </w:p>
    <w:p>
      <w:pPr>
        <w:pStyle w:val="BlockText"/>
      </w:pPr>
      <w:r>
        <w:rPr>
          <w:b/>
          <w:bCs/>
        </w:rPr>
        <w:t xml:space="preserve">आदित्यजूतः</w:t>
      </w:r>
      <w:r>
        <w:t xml:space="preserve"> </w:t>
      </w:r>
      <w:r>
        <w:t xml:space="preserve">— दधानो गोमदश्ववत्सुवीर्यमादित्यजूत एधते । (ऋ. सं. ८-४६-५ [?])</w:t>
      </w:r>
      <w:r>
        <w:t xml:space="preserve"> </w:t>
      </w:r>
      <w:r>
        <w:rPr>
          <w:i/>
          <w:iCs/>
        </w:rPr>
        <w:t xml:space="preserve">ādityajūtaḥ — dadhāno gomad aśvavat suvīryam ādityajūta edhate | (ṛ. saṃ. 8-46-5 [?])</w:t>
      </w:r>
      <w:r>
        <w:t xml:space="preserve"> </w:t>
      </w:r>
      <w:r>
        <w:t xml:space="preserve">Gloss:</w:t>
      </w:r>
      <w:r>
        <w:t xml:space="preserve"> </w:t>
      </w:r>
      <w:r>
        <w:t xml:space="preserve">“Bearing wealth in cattle and horses and brave progeny, he who is impelled by the Ādityas prospers.”</w:t>
      </w:r>
    </w:p>
    <w:p>
      <w:pPr>
        <w:pStyle w:val="BlockText"/>
      </w:pPr>
      <w:r>
        <w:rPr>
          <w:b/>
          <w:bCs/>
        </w:rPr>
        <w:t xml:space="preserve">इन्द्रजूतः</w:t>
      </w:r>
      <w:r>
        <w:t xml:space="preserve"> </w:t>
      </w:r>
      <w:r>
        <w:t xml:space="preserve">— यदङ्ग त्वा भरताः सन्तरेयुर्गव्यन् ग्राम इषित इन्द्रजूतः । (ऋ. सं. ३-३३-११)</w:t>
      </w:r>
      <w:r>
        <w:t xml:space="preserve"> </w:t>
      </w:r>
      <w:r>
        <w:rPr>
          <w:i/>
          <w:iCs/>
        </w:rPr>
        <w:t xml:space="preserve">indrajūtaḥ — yad aṅga tvā bharatāḥ santareyur gavyan grāma iṣita indrajūtaḥ | (ṛ. saṃ. 3-33-11)</w:t>
      </w:r>
      <w:r>
        <w:t xml:space="preserve"> </w:t>
      </w:r>
      <w:r>
        <w:t xml:space="preserve">Gloss:</w:t>
      </w:r>
      <w:r>
        <w:t xml:space="preserve"> </w:t>
      </w:r>
      <w:r>
        <w:t xml:space="preserve">“When, O (river), the Bharatas would cross you, seeking cattle, the host sent forth, impelled by Indra.”</w:t>
      </w:r>
    </w:p>
    <w:bookmarkEnd w:id="53"/>
    <w:bookmarkStart w:id="54" w:name="X928bc057974e05256338d7b039ff1e650b984f6"/>
    <w:p>
      <w:pPr>
        <w:pStyle w:val="Heading3"/>
      </w:pPr>
      <w:r>
        <w:t xml:space="preserve">Page 41 — Special topics on Rik 3.5 (continued): further</w:t>
      </w:r>
      <w:r>
        <w:t xml:space="preserve"> </w:t>
      </w:r>
      <w:r>
        <w:t xml:space="preserve">“-jūta”</w:t>
      </w:r>
      <w:r>
        <w:t xml:space="preserve"> </w:t>
      </w:r>
      <w:r>
        <w:t xml:space="preserve">compounds;</w:t>
      </w:r>
      <w:r>
        <w:t xml:space="preserve"> </w:t>
      </w:r>
      <w:r>
        <w:t xml:space="preserve">“vipra,”</w:t>
      </w:r>
      <w:r>
        <w:t xml:space="preserve"> </w:t>
      </w:r>
      <w:r>
        <w:t xml:space="preserve">“sutāvataḥ,”</w:t>
      </w:r>
      <w:r>
        <w:t xml:space="preserve"> </w:t>
      </w:r>
      <w:r>
        <w:t xml:space="preserve">“upa,”</w:t>
      </w:r>
      <w:r>
        <w:t xml:space="preserve"> </w:t>
      </w:r>
      <w:r>
        <w:t xml:space="preserve">“brahmāṇi,”</w:t>
      </w:r>
      <w:r>
        <w:t xml:space="preserve"> </w:t>
      </w:r>
      <w:r>
        <w:t xml:space="preserve">“vāghataḥ”</w:t>
      </w:r>
    </w:p>
    <w:p>
      <w:pPr>
        <w:pStyle w:val="FirstParagraph"/>
      </w:pPr>
      <w:r>
        <w:rPr>
          <w:i/>
          <w:iCs/>
        </w:rPr>
        <w:t xml:space="preserve">(Page header:</w:t>
      </w:r>
      <w:r>
        <w:rPr>
          <w:i/>
          <w:iCs/>
        </w:rPr>
        <w:t xml:space="preserve"> </w:t>
      </w:r>
      <w:r>
        <w:rPr>
          <w:i/>
          <w:iCs/>
        </w:rPr>
        <w:t xml:space="preserve">“Aṣṭaka 1, Adhyāya 1, Varga 5 · Ṛgveda-saṃhitā.”</w:t>
      </w:r>
      <w:r>
        <w:rPr>
          <w:i/>
          <w:iCs/>
        </w:rPr>
        <w:t xml:space="preserve"> </w:t>
      </w:r>
      <w:r>
        <w:rPr>
          <w:i/>
          <w:iCs/>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
          <w:bCs/>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
          <w:iCs/>
        </w:rPr>
        <w:t xml:space="preserve">devajūtaḥ — mahā ṛṣir devajā devajūto ’stabhnāt sindhum arṇavaṃ nṛcakṣāḥ | (ṛ. saṃ. 3-53-9 and 4-11-4 [?]; 7-54-3 [?]; 8-31-3 [?])</w:t>
      </w:r>
      <w:r>
        <w:t xml:space="preserve"> </w:t>
      </w:r>
      <w:r>
        <w:t xml:space="preserve">Gloss:</w:t>
      </w:r>
      <w:r>
        <w:t xml:space="preserve"> </w:t>
      </w:r>
      <w:r>
        <w:t xml:space="preserve">“The great seer, born of the gods, impelled by the gods, a watcher of men, held up the river, the flood.”</w:t>
      </w:r>
    </w:p>
    <w:p>
      <w:pPr>
        <w:pStyle w:val="BlockText"/>
      </w:pPr>
      <w:r>
        <w:rPr>
          <w:b/>
          <w:bCs/>
        </w:rPr>
        <w:t xml:space="preserve">बाहुजूतः</w:t>
      </w:r>
      <w:r>
        <w:t xml:space="preserve"> </w:t>
      </w:r>
      <w:r>
        <w:t xml:space="preserve">— युष्मादेति मुष्टिहा बाहुजूतो युष्मत्सदश्वो मरुत सुवीरः । (ऋ. सं. ५-५८-४ [?])</w:t>
      </w:r>
      <w:r>
        <w:t xml:space="preserve"> </w:t>
      </w:r>
      <w:r>
        <w:rPr>
          <w:i/>
          <w:iCs/>
        </w:rPr>
        <w:t xml:space="preserve">bāhujūtaḥ — yuṣmād eti muṣṭihā bāhujūto yuṣmatsadaśvo maruta suvīraḥ | (ṛ. saṃ. 5-58-4 [?])</w:t>
      </w:r>
      <w:r>
        <w:t xml:space="preserve"> </w:t>
      </w:r>
      <w:r>
        <w:t xml:space="preserve">Gloss:</w:t>
      </w:r>
      <w:r>
        <w:t xml:space="preserve"> </w:t>
      </w:r>
      <w:r>
        <w:t xml:space="preserve">“From you, O Maruts, goes the fist-striker, impelled by his arm, the hero blessed with horses, rich in heroes through you.”</w:t>
      </w:r>
    </w:p>
    <w:p>
      <w:pPr>
        <w:pStyle w:val="BlockText"/>
      </w:pPr>
      <w:r>
        <w:rPr>
          <w:b/>
          <w:bCs/>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
          <w:iCs/>
        </w:rPr>
        <w:t xml:space="preserve">vātajūtaḥ — vi vātajūto atasesu tiṣṭhate vṛthā juhūbhiḥ sṛṇyā tuviṣvaṇiḥ | (ṛ. saṃ. 1-58-4 and 1-68-4 [?]; 10-12-1 [?])</w:t>
      </w:r>
      <w:r>
        <w:t xml:space="preserve"> </w:t>
      </w:r>
      <w:r>
        <w:t xml:space="preserve">Gloss:</w:t>
      </w:r>
      <w:r>
        <w:t xml:space="preserve"> </w:t>
      </w:r>
      <w:r>
        <w:t xml:space="preserve">“Impelled by the wind, he stands out amid the brush, in vain with tongues, with his sickle-like (flame), loud-sounding.”</w:t>
      </w:r>
    </w:p>
    <w:p>
      <w:pPr>
        <w:pStyle w:val="BlockText"/>
      </w:pPr>
      <w:r>
        <w:rPr>
          <w:b/>
          <w:bCs/>
        </w:rPr>
        <w:t xml:space="preserve">श्येनजूतः</w:t>
      </w:r>
      <w:r>
        <w:t xml:space="preserve"> </w:t>
      </w:r>
      <w:r>
        <w:t xml:space="preserve">— अप्सु द्रप्सो वावृधे श्येनजूतो दुह ईं पिता दुह ईं पितुर्जाम् । (ऋ. सं. ९-८९-२)</w:t>
      </w:r>
      <w:r>
        <w:t xml:space="preserve"> </w:t>
      </w:r>
      <w:r>
        <w:rPr>
          <w:i/>
          <w:iCs/>
        </w:rPr>
        <w:t xml:space="preserve">śyenajūtaḥ — apsu drapso vāvṛdhe śyenajūto duha īṃ pitā duha īṃ pitur jām | (ṛ. saṃ. 9-89-2)</w:t>
      </w:r>
      <w:r>
        <w:t xml:space="preserve"> </w:t>
      </w:r>
      <w:r>
        <w:t xml:space="preserve">Gloss:</w:t>
      </w:r>
      <w:r>
        <w:t xml:space="preserve"> </w:t>
      </w:r>
      <w:r>
        <w:t xml:space="preserve">“The drop has grown in the waters, impelled by the falcon; the father milks him, he milks the father’s kinswoman.”</w:t>
      </w:r>
      <w:r>
        <w:t xml:space="preserve"> </w:t>
      </w:r>
      <w:r>
        <w:t xml:space="preserve">[tentative]</w:t>
      </w:r>
    </w:p>
    <w:p>
      <w:pPr>
        <w:pStyle w:val="FirstParagraph"/>
      </w:pPr>
      <w:r>
        <w:rPr>
          <w:b/>
          <w:bCs/>
        </w:rPr>
        <w:t xml:space="preserve">On</w:t>
      </w:r>
      <w:r>
        <w:rPr>
          <w:b/>
          <w:bCs/>
        </w:rPr>
        <w:t xml:space="preserve"> </w:t>
      </w:r>
      <w:r>
        <w:rPr>
          <w:b/>
          <w:bCs/>
        </w:rPr>
        <w:t xml:space="preserve">“vipra”</w:t>
      </w:r>
      <w:r>
        <w:rPr>
          <w:b/>
          <w:bCs/>
        </w:rPr>
        <w:t xml:space="preserve"> </w:t>
      </w:r>
      <w:r>
        <w:rPr>
          <w:b/>
          <w:bCs/>
        </w:rPr>
        <w:t xml:space="preserve">(Western renderings).</w:t>
      </w:r>
      <w:r>
        <w:t xml:space="preserve"> </w:t>
      </w:r>
      <w:r>
        <w:t xml:space="preserve">Ludwig, Williams, Griffith and other Western scholars have given the word</w:t>
      </w:r>
      <w:r>
        <w:t xml:space="preserve"> </w:t>
      </w:r>
      <w:r>
        <w:t xml:space="preserve">“vipra,”</w:t>
      </w:r>
      <w:r>
        <w:t xml:space="preserve"> </w:t>
      </w:r>
      <w:r>
        <w:t xml:space="preserve">in different Ṛks, such meanings as —</w:t>
      </w:r>
      <w:r>
        <w:t xml:space="preserve"> </w:t>
      </w:r>
      <w:r>
        <w:rPr>
          <w:i/>
          <w:iCs/>
        </w:rPr>
        <w:t xml:space="preserve">(the source here prints the list in English)</w:t>
      </w:r>
      <w:r>
        <w:t xml:space="preserve"> </w:t>
      </w:r>
      <w:r>
        <w:t xml:space="preserve">—</w:t>
      </w:r>
      <w:r>
        <w:t xml:space="preserve"> </w:t>
      </w:r>
      <w:r>
        <w:t xml:space="preserve">“Sage, wise, skilled in work or rite, skilled in speech, singer, Priest, Worshipper, Sacrificer [print:</w:t>
      </w:r>
      <w:r>
        <w:t xml:space="preserve"> </w:t>
      </w:r>
      <w:r>
        <w:t xml:space="preserve">‘Sacrificier’</w:t>
      </w:r>
      <w:r>
        <w:t xml:space="preserve">], Fulfiller, Giver of delight, courageous, Sagacious, Pious, Brahmana,”</w:t>
      </w:r>
      <w:r>
        <w:t xml:space="preserve"> </w:t>
      </w:r>
      <w:r>
        <w:t xml:space="preserve">and the like; but they say that for this word in</w:t>
      </w:r>
      <w:r>
        <w:t xml:space="preserve"> </w:t>
      </w:r>
      <w:r>
        <w:rPr>
          <w:i/>
          <w:iCs/>
        </w:rPr>
        <w:t xml:space="preserve">this</w:t>
      </w:r>
      <w:r>
        <w:t xml:space="preserve"> </w:t>
      </w:r>
      <w:r>
        <w:t xml:space="preserve">Ṛk the sense</w:t>
      </w:r>
      <w:r>
        <w:t xml:space="preserve"> </w:t>
      </w:r>
      <w:r>
        <w:t xml:space="preserve">“Prudent or intelligent”</w:t>
      </w:r>
      <w:r>
        <w:t xml:space="preserve"> </w:t>
      </w:r>
      <w:r>
        <w:t xml:space="preserve">(that is, discerning, intelligent) fits.</w:t>
      </w:r>
    </w:p>
    <w:p>
      <w:pPr>
        <w:pStyle w:val="BodyText"/>
      </w:pPr>
      <w:r>
        <w:rPr>
          <w:b/>
          <w:bCs/>
        </w:rPr>
        <w:t xml:space="preserve">सुतावतः (sutāvataḥ)</w:t>
      </w:r>
      <w:r>
        <w:t xml:space="preserve">, or</w:t>
      </w:r>
      <w:r>
        <w:t xml:space="preserve"> </w:t>
      </w:r>
      <w:r>
        <w:t xml:space="preserve">“sutavataḥ”</w:t>
      </w:r>
      <w:r>
        <w:t xml:space="preserve"> </w:t>
      </w:r>
      <w:r>
        <w:t xml:space="preserve">— The word</w:t>
      </w:r>
      <w:r>
        <w:t xml:space="preserve"> </w:t>
      </w:r>
      <w:r>
        <w:t xml:space="preserve">“suta”</w:t>
      </w:r>
      <w:r>
        <w:t xml:space="preserve"> </w:t>
      </w:r>
      <w:r>
        <w:t xml:space="preserve">is a word formed from a root meaning</w:t>
      </w:r>
      <w:r>
        <w:t xml:space="preserve"> </w:t>
      </w:r>
      <w:r>
        <w:t xml:space="preserve">“to press out (the juice)”</w:t>
      </w:r>
      <w:r>
        <w:t xml:space="preserve"> </w:t>
      </w:r>
      <w:r>
        <w:t xml:space="preserve">(</w:t>
      </w:r>
      <w:r>
        <w:t xml:space="preserve">“su”</w:t>
      </w:r>
      <w:r>
        <w:t xml:space="preserve">). The derivation of</w:t>
      </w:r>
      <w:r>
        <w:t xml:space="preserve"> </w:t>
      </w:r>
      <w:r>
        <w:t xml:space="preserve">“sutāvataḥ”</w:t>
      </w:r>
      <w:r>
        <w:t xml:space="preserve"> </w:t>
      </w:r>
      <w:r>
        <w:t xml:space="preserve">is:</w:t>
      </w:r>
      <w:r>
        <w:t xml:space="preserve"> </w:t>
      </w:r>
      <w:r>
        <w:t xml:space="preserve">“sutaḥ somaḥ asyāsti iti sutāvān, tasya sutāvataḥ”</w:t>
      </w:r>
      <w:r>
        <w:t xml:space="preserve"> </w:t>
      </w:r>
      <w:r>
        <w:t xml:space="preserve">—</w:t>
      </w:r>
      <w:r>
        <w:t xml:space="preserve"> </w:t>
      </w:r>
      <w:r>
        <w:t xml:space="preserve">“he who has the pressed Soma is</w:t>
      </w:r>
      <w:r>
        <w:t xml:space="preserve"> </w:t>
      </w:r>
      <w:r>
        <w:t xml:space="preserve">‘sutāvān’</w:t>
      </w:r>
      <w:r>
        <w:t xml:space="preserve">; of him,</w:t>
      </w:r>
      <w:r>
        <w:t xml:space="preserve"> </w:t>
      </w:r>
      <w:r>
        <w:t xml:space="preserve">‘sutāvataḥ’</w:t>
      </w:r>
      <w:r>
        <w:t xml:space="preserve">.”</w:t>
      </w:r>
      <w:r>
        <w:t xml:space="preserve"> </w:t>
      </w:r>
      <w:r>
        <w:t xml:space="preserve">This word is an adjective of the word</w:t>
      </w:r>
      <w:r>
        <w:t xml:space="preserve"> </w:t>
      </w:r>
      <w:r>
        <w:t xml:space="preserve">“vāghataḥ.”</w:t>
      </w:r>
      <w:r>
        <w:t xml:space="preserve"> </w:t>
      </w:r>
      <w:r>
        <w:t xml:space="preserve">The word is commonly used in contexts where the Soma-juice is crushed and extracted.</w:t>
      </w:r>
    </w:p>
    <w:p>
      <w:pPr>
        <w:pStyle w:val="BodyText"/>
      </w:pPr>
      <w:r>
        <w:rPr>
          <w:b/>
          <w:bCs/>
        </w:rPr>
        <w:t xml:space="preserve">उप (upa)</w:t>
      </w:r>
      <w:r>
        <w:t xml:space="preserve"> </w:t>
      </w:r>
      <w:r>
        <w:t xml:space="preserve">— near, close; or, going near; attaining proximity, and the like.</w:t>
      </w:r>
    </w:p>
    <w:p>
      <w:pPr>
        <w:pStyle w:val="BodyText"/>
      </w:pPr>
      <w:r>
        <w:rPr>
          <w:b/>
          <w:bCs/>
        </w:rPr>
        <w:t xml:space="preserve">ब्रह्माणि (brahmāṇi)</w:t>
      </w:r>
      <w:r>
        <w:t xml:space="preserve"> </w:t>
      </w:r>
      <w:r>
        <w:t xml:space="preserve">— The Bhāṣyakāra explains this word as</w:t>
      </w:r>
      <w:r>
        <w:t xml:space="preserve"> </w:t>
      </w:r>
      <w:r>
        <w:t xml:space="preserve">“stotra”</w:t>
      </w:r>
      <w:r>
        <w:t xml:space="preserve"> </w:t>
      </w:r>
      <w:r>
        <w:t xml:space="preserve">(a hymn of praise). Skandasvāmī — in accordance with the sūtra of the Nighaṇṭu (2-7 [?]) — gives for the word</w:t>
      </w:r>
      <w:r>
        <w:t xml:space="preserve"> </w:t>
      </w:r>
      <w:r>
        <w:t xml:space="preserve">“brahma”</w:t>
      </w:r>
      <w:r>
        <w:t xml:space="preserve"> </w:t>
      </w:r>
      <w:r>
        <w:t xml:space="preserve">two senses:</w:t>
      </w:r>
      <w:r>
        <w:t xml:space="preserve"> </w:t>
      </w:r>
      <w:r>
        <w:t xml:space="preserve">“anna”</w:t>
      </w:r>
      <w:r>
        <w:t xml:space="preserve"> </w:t>
      </w:r>
      <w:r>
        <w:t xml:space="preserve">(food) and</w:t>
      </w:r>
      <w:r>
        <w:t xml:space="preserve"> </w:t>
      </w:r>
      <w:r>
        <w:t xml:space="preserve">“stotra.”</w:t>
      </w:r>
      <w:r>
        <w:t xml:space="preserve"> </w:t>
      </w:r>
      <w:r>
        <w:t xml:space="preserve">Western scholars — Ludwig, Williams, Griffith and others — give for the word, according to context,</w:t>
      </w:r>
      <w:r>
        <w:t xml:space="preserve"> </w:t>
      </w:r>
      <w:r>
        <w:rPr>
          <w:i/>
          <w:iCs/>
        </w:rPr>
        <w:t xml:space="preserve">(the source’s English list)</w:t>
      </w:r>
      <w:r>
        <w:t xml:space="preserve">:</w:t>
      </w:r>
      <w:r>
        <w:t xml:space="preserve"> </w:t>
      </w:r>
      <w:r>
        <w:t xml:space="preserve">“Sacred Word, Prayer [print:</w:t>
      </w:r>
      <w:r>
        <w:t xml:space="preserve"> </w:t>
      </w:r>
      <w:r>
        <w:t xml:space="preserve">‘Preyer’</w:t>
      </w:r>
      <w:r>
        <w:t xml:space="preserve">], Stotra [print:</w:t>
      </w:r>
      <w:r>
        <w:t xml:space="preserve"> </w:t>
      </w:r>
      <w:r>
        <w:t xml:space="preserve">‘Strotra’</w:t>
      </w:r>
      <w:r>
        <w:t xml:space="preserve">], Homage, honour, song, libation, oblation, Praise, adoration, Devotion, Offering, Sacred rite, Food.”</w:t>
      </w:r>
      <w:r>
        <w:t xml:space="preserve"> </w:t>
      </w:r>
      <w:r>
        <w:t xml:space="preserve">Although they use different words, there is no great difference from the senses used by Sāyaṇa and Skandasvāmī.</w:t>
      </w:r>
    </w:p>
    <w:p>
      <w:pPr>
        <w:pStyle w:val="BodyText"/>
      </w:pPr>
      <w:r>
        <w:rPr>
          <w:b/>
          <w:bCs/>
        </w:rPr>
        <w:t xml:space="preserve">वाघतः (vāghataḥ)</w:t>
      </w:r>
      <w:r>
        <w:t xml:space="preserve"> </w:t>
      </w:r>
      <w:r>
        <w:t xml:space="preserve">— Because the Nighaṇṭu itself plainly states that this word means</w:t>
      </w:r>
      <w:r>
        <w:t xml:space="preserve"> </w:t>
      </w:r>
      <w:r>
        <w:t xml:space="preserve">“ṛtvik”</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
          <w:iCs/>
        </w:rPr>
        <w:t xml:space="preserve">(Only the first of these — 1-3-5, the present Ṛk — is certain; the digits of the other ten are as best I could read them, and the whole list should be re-checked against the page before being relied upon.)</w:t>
      </w:r>
    </w:p>
    <w:bookmarkEnd w:id="54"/>
    <w:bookmarkStart w:id="55" w:name="Xd7087d68d9d9c75dd6ad0da683dc6792b8151db"/>
    <w:p>
      <w:pPr>
        <w:pStyle w:val="Heading3"/>
      </w:pPr>
      <w:r>
        <w:t xml:space="preserve">Page 42 — Vyākaraṇa-prakriyā for Rik 3.5 (Kannada); Saṃhitā and Pada text of Rik 3.6</w:t>
      </w:r>
    </w:p>
    <w:p>
      <w:pPr>
        <w:pStyle w:val="FirstParagraph"/>
      </w:pPr>
      <w:r>
        <w:rPr>
          <w:i/>
          <w:iCs/>
        </w:rPr>
        <w:t xml:space="preserve">(Page header:</w:t>
      </w:r>
      <w:r>
        <w:rPr>
          <w:i/>
          <w:iCs/>
        </w:rPr>
        <w:t xml:space="preserve"> </w:t>
      </w:r>
      <w:r>
        <w:rPr>
          <w:i/>
          <w:iCs/>
        </w:rPr>
        <w:t xml:space="preserve">“Mandala 1, Anuvāka 1, Sūkta 3.”</w:t>
      </w:r>
      <w:r>
        <w:rPr>
          <w:i/>
          <w:iCs/>
        </w:rPr>
        <w:t xml:space="preserve"> </w:t>
      </w:r>
      <w:r>
        <w:rPr>
          <w:i/>
          <w:iCs/>
        </w:rPr>
        <w:t xml:space="preserve">This is the Kannada rendering of the grammar already given in Sanskrit on p. 39, translated in full. Sūtra-numbers in small Kannada numerals are marked [?] where I am not sure of a digit.)</w:t>
      </w:r>
    </w:p>
    <w:p>
      <w:pPr>
        <w:pStyle w:val="BodyText"/>
      </w:pPr>
      <w:r>
        <w:rPr>
          <w:b/>
          <w:bCs/>
        </w:rPr>
        <w:t xml:space="preserve">॥ Vyākaraṇa-prakriyā ॥</w:t>
      </w:r>
    </w:p>
    <w:p>
      <w:pPr>
        <w:pStyle w:val="BodyText"/>
      </w:pPr>
      <w:r>
        <w:t xml:space="preserve">After the root</w:t>
      </w:r>
      <w:r>
        <w:t xml:space="preserve"> </w:t>
      </w:r>
      <w:r>
        <w:t xml:space="preserve">“iṣ gatau”</w:t>
      </w:r>
      <w:r>
        <w:t xml:space="preserve"> </w:t>
      </w:r>
      <w:r>
        <w:t xml:space="preserve">(iṣa gatau), when the affix</w:t>
      </w:r>
      <w:r>
        <w:t xml:space="preserve"> </w:t>
      </w:r>
      <w:r>
        <w:t xml:space="preserve">“kta”</w:t>
      </w:r>
      <w:r>
        <w:t xml:space="preserve"> </w:t>
      </w:r>
      <w:r>
        <w:t xml:space="preserve">is added, by</w:t>
      </w:r>
      <w:r>
        <w:t xml:space="preserve"> </w:t>
      </w:r>
      <w:r>
        <w:t xml:space="preserve">“ārdhadhātukasyeḍ valādeḥ”</w:t>
      </w:r>
      <w:r>
        <w:t xml:space="preserve"> </w:t>
      </w:r>
      <w:r>
        <w:t xml:space="preserve">(Pā. Sū. 7-2-35 [?]) — the augment</w:t>
      </w:r>
      <w:r>
        <w:t xml:space="preserve"> </w:t>
      </w:r>
      <w:r>
        <w:t xml:space="preserve">“iṭ”</w:t>
      </w:r>
      <w:r>
        <w:t xml:space="preserve"> </w:t>
      </w:r>
      <w:r>
        <w:t xml:space="preserve">comes to</w:t>
      </w:r>
      <w:r>
        <w:t xml:space="preserve"> </w:t>
      </w:r>
      <w:r>
        <w:t xml:space="preserve">“ta”</w:t>
      </w:r>
      <w:r>
        <w:t xml:space="preserve"> </w:t>
      </w:r>
      <w:r>
        <w:t xml:space="preserve">— and</w:t>
      </w:r>
      <w:r>
        <w:t xml:space="preserve"> </w:t>
      </w:r>
      <w:r>
        <w:t xml:space="preserve">“iṣitaḥ”</w:t>
      </w:r>
      <w:r>
        <w:t xml:space="preserve"> </w:t>
      </w:r>
      <w:r>
        <w:t xml:space="preserve">results. Here, by</w:t>
      </w:r>
      <w:r>
        <w:t xml:space="preserve"> </w:t>
      </w:r>
      <w:r>
        <w:t xml:space="preserve">“āgamā anudāttāḥ”</w:t>
      </w:r>
      <w:r>
        <w:t xml:space="preserve"> </w:t>
      </w:r>
      <w:r>
        <w:t xml:space="preserve">(Pā. Sū. 3-1-3, vārttika 7 [?]) —</w:t>
      </w:r>
      <w:r>
        <w:t xml:space="preserve"> </w:t>
      </w:r>
      <w:r>
        <w:t xml:space="preserve">“augments are unaccented”</w:t>
      </w:r>
      <w:r>
        <w:t xml:space="preserve"> </w:t>
      </w:r>
      <w:r>
        <w:t xml:space="preserve">— the</w:t>
      </w:r>
      <w:r>
        <w:t xml:space="preserve"> </w:t>
      </w:r>
      <w:r>
        <w:t xml:space="preserve">“i”</w:t>
      </w:r>
      <w:r>
        <w:t xml:space="preserve"> </w:t>
      </w:r>
      <w:r>
        <w:t xml:space="preserve">becomes unaccented; hence the accent of the</w:t>
      </w:r>
      <w:r>
        <w:t xml:space="preserve"> </w:t>
      </w:r>
      <w:r>
        <w:t xml:space="preserve">“kta”</w:t>
      </w:r>
      <w:r>
        <w:t xml:space="preserve"> </w:t>
      </w:r>
      <w:r>
        <w:t xml:space="preserve">affix remains.</w:t>
      </w:r>
    </w:p>
    <w:p>
      <w:pPr>
        <w:pStyle w:val="BodyText"/>
      </w:pPr>
      <w:r>
        <w:t xml:space="preserve">The root</w:t>
      </w:r>
      <w:r>
        <w:t xml:space="preserve"> </w:t>
      </w:r>
      <w:r>
        <w:t xml:space="preserve">“ḍu vap bīja-saṃtāne”</w:t>
      </w:r>
      <w:r>
        <w:t xml:space="preserve">: by</w:t>
      </w:r>
      <w:r>
        <w:t xml:space="preserve"> </w:t>
      </w:r>
      <w:r>
        <w:t xml:space="preserve">“ṛjrendrāgra-vajra-vipra-…”</w:t>
      </w:r>
      <w:r>
        <w:t xml:space="preserve"> </w:t>
      </w:r>
      <w:r>
        <w:t xml:space="preserve">(Uṇ. Sū. printed here as</w:t>
      </w:r>
      <w:r>
        <w:t xml:space="preserve"> </w:t>
      </w:r>
      <w:r>
        <w:t xml:space="preserve">“2-1[?]6”</w:t>
      </w:r>
      <w:r>
        <w:t xml:space="preserve">; on p. 39 I read it as</w:t>
      </w:r>
      <w:r>
        <w:t xml:space="preserve"> </w:t>
      </w:r>
      <w:r>
        <w:t xml:space="preserve">“2-28”</w:t>
      </w:r>
      <w:r>
        <w:t xml:space="preserve"> </w:t>
      </w:r>
      <w:r>
        <w:t xml:space="preserve">— the number should be checked), these nineteen words are formed with the affix</w:t>
      </w:r>
      <w:r>
        <w:t xml:space="preserve"> </w:t>
      </w:r>
      <w:r>
        <w:t xml:space="preserve">“ran”</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
          <w:iCs/>
        </w:rPr>
        <w:t xml:space="preserve">ṛjrendrāgra-vajra-vipra-kubra-cubra-kṣura-khura-bhadrogra-bhera-bhela-śukra-śakla-gaurava-nvera-mālāḥ [?]</w:t>
      </w:r>
    </w:p>
    <w:p>
      <w:pPr>
        <w:pStyle w:val="FirstParagraph"/>
      </w:pPr>
      <w:r>
        <w:rPr>
          <w:i/>
          <w:iCs/>
        </w:rPr>
        <w:t xml:space="preserve">(The division of this list into words is my best reading;</w:t>
      </w:r>
      <w:r>
        <w:rPr>
          <w:i/>
          <w:iCs/>
        </w:rPr>
        <w:t xml:space="preserve"> </w:t>
      </w:r>
      <w:r>
        <w:rPr>
          <w:i/>
          <w:iCs/>
        </w:rPr>
        <w:t xml:space="preserve">“kubra,”</w:t>
      </w:r>
      <w:r>
        <w:rPr>
          <w:i/>
          <w:iCs/>
        </w:rPr>
        <w:t xml:space="preserve"> </w:t>
      </w:r>
      <w:r>
        <w:rPr>
          <w:i/>
          <w:iCs/>
        </w:rPr>
        <w:t xml:space="preserve">“cubra,”</w:t>
      </w:r>
      <w:r>
        <w:rPr>
          <w:i/>
          <w:iCs/>
        </w:rPr>
        <w:t xml:space="preserve"> </w:t>
      </w:r>
      <w:r>
        <w:rPr>
          <w:i/>
          <w:iCs/>
        </w:rPr>
        <w:t xml:space="preserve">and the last few members are not certain to me.)</w:t>
      </w:r>
      <w:r>
        <w:t xml:space="preserve"> </w:t>
      </w:r>
      <w:r>
        <w:t xml:space="preserve">By the very nipātana, the</w:t>
      </w:r>
      <w:r>
        <w:t xml:space="preserve"> </w:t>
      </w:r>
      <w:r>
        <w:t xml:space="preserve">“a”</w:t>
      </w:r>
      <w:r>
        <w:t xml:space="preserve"> </w:t>
      </w:r>
      <w:r>
        <w:t xml:space="preserve">of the root</w:t>
      </w:r>
      <w:r>
        <w:t xml:space="preserve"> </w:t>
      </w:r>
      <w:r>
        <w:t xml:space="preserve">“vap”</w:t>
      </w:r>
      <w:r>
        <w:t xml:space="preserve"> </w:t>
      </w:r>
      <w:r>
        <w:t xml:space="preserve">becomes</w:t>
      </w:r>
      <w:r>
        <w:t xml:space="preserve"> </w:t>
      </w:r>
      <w:r>
        <w:t xml:space="preserve">“i”</w:t>
      </w:r>
      <w:r>
        <w:t xml:space="preserve">, and the guṇa of the light penultimate</w:t>
      </w:r>
      <w:r>
        <w:t xml:space="preserve"> </w:t>
      </w:r>
      <w:r>
        <w:t xml:space="preserve">“i”</w:t>
      </w:r>
      <w:r>
        <w:t xml:space="preserve"> </w:t>
      </w:r>
      <w:r>
        <w:t xml:space="preserve">does not occur. Since it is n-marked, the first syllable is acute:</w:t>
      </w:r>
      <w:r>
        <w:t xml:space="preserve"> </w:t>
      </w:r>
      <w:r>
        <w:t xml:space="preserve">“viprajūtaḥ.”</w:t>
      </w:r>
      <w:r>
        <w:t xml:space="preserve"> </w:t>
      </w:r>
      <w:r>
        <w:t xml:space="preserve">“Jū”</w:t>
      </w:r>
      <w:r>
        <w:t xml:space="preserve"> </w:t>
      </w:r>
      <w:r>
        <w:t xml:space="preserve">is a sautra root (one given in the sūtras), meaning</w:t>
      </w:r>
      <w:r>
        <w:t xml:space="preserve"> </w:t>
      </w:r>
      <w:r>
        <w:t xml:space="preserve">“gati”</w:t>
      </w:r>
      <w:r>
        <w:t xml:space="preserve"> </w:t>
      </w:r>
      <w:r>
        <w:t xml:space="preserve">(going). To the</w:t>
      </w:r>
      <w:r>
        <w:t xml:space="preserve"> </w:t>
      </w:r>
      <w:r>
        <w:t xml:space="preserve">“kta”</w:t>
      </w:r>
      <w:r>
        <w:t xml:space="preserve"> </w:t>
      </w:r>
      <w:r>
        <w:t xml:space="preserve">affix that follows the root</w:t>
      </w:r>
      <w:r>
        <w:t xml:space="preserve"> </w:t>
      </w:r>
      <w:r>
        <w:t xml:space="preserve">“jū,”</w:t>
      </w:r>
      <w:r>
        <w:t xml:space="preserve"> </w:t>
      </w:r>
      <w:r>
        <w:t xml:space="preserve">“iṭ”</w:t>
      </w:r>
      <w:r>
        <w:t xml:space="preserve"> </w:t>
      </w:r>
      <w:r>
        <w:t xml:space="preserve">would come by</w:t>
      </w:r>
      <w:r>
        <w:t xml:space="preserve"> </w:t>
      </w:r>
      <w:r>
        <w:t xml:space="preserve">“ārdhadhātukasyeḍ valādeḥ”</w:t>
      </w:r>
      <w:r>
        <w:t xml:space="preserve">; but by</w:t>
      </w:r>
      <w:r>
        <w:t xml:space="preserve"> </w:t>
      </w:r>
      <w:r>
        <w:t xml:space="preserve">“śryukaḥ kiti”</w:t>
      </w:r>
      <w:r>
        <w:t xml:space="preserve"> </w:t>
      </w:r>
      <w:r>
        <w:t xml:space="preserve">(Pā. Sū. 7-2-11) — the root</w:t>
      </w:r>
      <w:r>
        <w:t xml:space="preserve"> </w:t>
      </w:r>
      <w:r>
        <w:t xml:space="preserve">“śri,”</w:t>
      </w:r>
      <w:r>
        <w:t xml:space="preserve"> </w:t>
      </w:r>
      <w:r>
        <w:t xml:space="preserve">and the one-syllable roots ending in the vowels</w:t>
      </w:r>
      <w:r>
        <w:t xml:space="preserve"> </w:t>
      </w:r>
      <w:r>
        <w:t xml:space="preserve">“u,”</w:t>
      </w:r>
      <w:r>
        <w:t xml:space="preserve"> </w:t>
      </w:r>
      <w:r>
        <w:t xml:space="preserve">“ṛ,”</w:t>
      </w:r>
      <w:r>
        <w:t xml:space="preserve"> </w:t>
      </w:r>
      <w:r>
        <w:t xml:space="preserve">[and others (the print’s list is unclear)] — no</w:t>
      </w:r>
      <w:r>
        <w:t xml:space="preserve"> </w:t>
      </w:r>
      <w:r>
        <w:t xml:space="preserve">“iṭ”</w:t>
      </w:r>
      <w:r>
        <w:t xml:space="preserve"> </w:t>
      </w:r>
      <w:r>
        <w:t xml:space="preserve">comes before affixes marked</w:t>
      </w:r>
      <w:r>
        <w:t xml:space="preserve"> </w:t>
      </w:r>
      <w:r>
        <w:t xml:space="preserve">“g,”</w:t>
      </w:r>
      <w:r>
        <w:t xml:space="preserve"> </w:t>
      </w:r>
      <w:r>
        <w:t xml:space="preserve">“k”</w:t>
      </w:r>
      <w:r>
        <w:t xml:space="preserve"> </w:t>
      </w:r>
      <w:r>
        <w:t xml:space="preserve">(</w:t>
      </w:r>
      <w:r>
        <w:t xml:space="preserve">“git,”</w:t>
      </w:r>
      <w:r>
        <w:t xml:space="preserve"> </w:t>
      </w:r>
      <w:r>
        <w:t xml:space="preserve">“kit”</w:t>
      </w:r>
      <w:r>
        <w:t xml:space="preserve">); so the</w:t>
      </w:r>
      <w:r>
        <w:t xml:space="preserve"> </w:t>
      </w:r>
      <w:r>
        <w:t xml:space="preserve">“iṭ”</w:t>
      </w:r>
      <w:r>
        <w:t xml:space="preserve"> </w:t>
      </w:r>
      <w:r>
        <w:t xml:space="preserve">is prohibited. Then, by</w:t>
      </w:r>
      <w:r>
        <w:t xml:space="preserve"> </w:t>
      </w:r>
      <w:r>
        <w:t xml:space="preserve">“tṛtīyā karmaṇi”</w:t>
      </w:r>
      <w:r>
        <w:t xml:space="preserve"> </w:t>
      </w:r>
      <w:r>
        <w:t xml:space="preserve">(Pā. Sū. 6-2-48) — when a word ending in the</w:t>
      </w:r>
      <w:r>
        <w:t xml:space="preserve"> </w:t>
      </w:r>
      <w:r>
        <w:t xml:space="preserve">“kta”</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“su,”</w:t>
      </w:r>
      <w:r>
        <w:t xml:space="preserve"> </w:t>
      </w:r>
      <w:r>
        <w:t xml:space="preserve">adding</w:t>
      </w:r>
      <w:r>
        <w:t xml:space="preserve"> </w:t>
      </w:r>
      <w:r>
        <w:t xml:space="preserve">“kta,”</w:t>
      </w:r>
      <w:r>
        <w:t xml:space="preserve"> </w:t>
      </w:r>
      <w:r>
        <w:t xml:space="preserve">one gets</w:t>
      </w:r>
      <w:r>
        <w:t xml:space="preserve"> </w:t>
      </w:r>
      <w:r>
        <w:t xml:space="preserve">“suta.”</w:t>
      </w:r>
      <w:r>
        <w:t xml:space="preserve"> </w:t>
      </w:r>
      <w:r>
        <w:t xml:space="preserve">Adding</w:t>
      </w:r>
      <w:r>
        <w:t xml:space="preserve"> </w:t>
      </w:r>
      <w:r>
        <w:t xml:space="preserve">“matup”</w:t>
      </w:r>
      <w:r>
        <w:t xml:space="preserve"> </w:t>
      </w:r>
      <w:r>
        <w:t xml:space="preserve">to it gives</w:t>
      </w:r>
      <w:r>
        <w:t xml:space="preserve"> </w:t>
      </w:r>
      <w:r>
        <w:t xml:space="preserve">“sutavataḥ.”</w:t>
      </w:r>
      <w:r>
        <w:t xml:space="preserve"> </w:t>
      </w:r>
      <w:r>
        <w:t xml:space="preserve">By Vedic usage, if the previous member is lengthened it becomes</w:t>
      </w:r>
      <w:r>
        <w:t xml:space="preserve"> </w:t>
      </w:r>
      <w:r>
        <w:t xml:space="preserve">“sutāvataḥ.”</w:t>
      </w:r>
      <w:r>
        <w:t xml:space="preserve"> </w:t>
      </w:r>
      <w:r>
        <w:t xml:space="preserve">As</w:t>
      </w:r>
      <w:r>
        <w:t xml:space="preserve"> </w:t>
      </w:r>
      <w:r>
        <w:t xml:space="preserve">“matup”</w:t>
      </w:r>
      <w:r>
        <w:t xml:space="preserve"> </w:t>
      </w:r>
      <w:r>
        <w:t xml:space="preserve">is unaccented, the accent of the</w:t>
      </w:r>
      <w:r>
        <w:t xml:space="preserve"> </w:t>
      </w:r>
      <w:r>
        <w:t xml:space="preserve">“kta”</w:t>
      </w:r>
      <w:r>
        <w:t xml:space="preserve"> </w:t>
      </w:r>
      <w:r>
        <w:t xml:space="preserve">affix remains.</w:t>
      </w:r>
      <w:r>
        <w:t xml:space="preserve"> </w:t>
      </w:r>
      <w:r>
        <w:t xml:space="preserve">“Brahmāṇi”</w:t>
      </w:r>
      <w:r>
        <w:t xml:space="preserve"> </w:t>
      </w:r>
      <w:r>
        <w:t xml:space="preserve">— by</w:t>
      </w:r>
      <w:r>
        <w:t xml:space="preserve"> </w:t>
      </w:r>
      <w:r>
        <w:t xml:space="preserve">“nab-viṣayasyānisantasya”</w:t>
      </w:r>
      <w:r>
        <w:t xml:space="preserve"> </w:t>
      </w:r>
      <w:r>
        <w:t xml:space="preserve">(Phiṭ-sūtra [number illegible:</w:t>
      </w:r>
      <w:r>
        <w:t xml:space="preserve"> </w:t>
      </w:r>
      <w:r>
        <w:t xml:space="preserve">“2?”</w:t>
      </w:r>
      <w:r>
        <w:t xml:space="preserve">]) it is acute on the first syllable. As for</w:t>
      </w:r>
      <w:r>
        <w:t xml:space="preserve"> </w:t>
      </w:r>
      <w:r>
        <w:t xml:space="preserve">“vāghat”</w:t>
      </w:r>
      <w:r>
        <w:t xml:space="preserve"> </w:t>
      </w:r>
      <w:r>
        <w:t xml:space="preserve">— since Yāska has read it among the</w:t>
      </w:r>
      <w:r>
        <w:t xml:space="preserve"> </w:t>
      </w:r>
      <w:r>
        <w:t xml:space="preserve">“names of priests”</w:t>
      </w:r>
      <w:r>
        <w:t xml:space="preserve"> </w:t>
      </w:r>
      <w:r>
        <w:t xml:space="preserve">(ṛtvij-nāmadheya)</w:t>
      </w:r>
      <w:r>
        <w:t xml:space="preserve"> </w:t>
      </w:r>
      <w:r>
        <w:rPr>
          <w:i/>
          <w:iCs/>
        </w:rPr>
        <w:t xml:space="preserve">(in the Nighaṇṭu)</w:t>
      </w:r>
      <w:r>
        <w:t xml:space="preserve">, it is a bare stem (prātipadika); hence the prātipadika-accent results. ॥५॥</w:t>
      </w:r>
    </w:p>
    <w:p>
      <w:r>
        <w:pict>
          <v:rect style="width:0;height:1.5pt" o:hralign="center" o:hrstd="t" o:hr="t"/>
        </w:pict>
      </w:r>
    </w:p>
    <w:bookmarkEnd w:id="55"/>
    <w:bookmarkStart w:id="56" w:name="sūkta-3-the-sixth-mantra"/>
    <w:p>
      <w:pPr>
        <w:pStyle w:val="Heading3"/>
      </w:pPr>
      <w:r>
        <w:t xml:space="preserve">Sūkta 3, The Sixth Mantra</w:t>
      </w:r>
    </w:p>
    <w:p>
      <w:pPr>
        <w:pStyle w:val="FirstParagraph"/>
      </w:pPr>
      <w:r>
        <w:rPr>
          <w:i/>
          <w:iCs/>
        </w:rPr>
        <w:t xml:space="preserve">(Accent-marks in the Kannada print are not reproduced; see the note at Rik 3.5.)</w:t>
      </w:r>
    </w:p>
    <w:p>
      <w:pPr>
        <w:pStyle w:val="BodyText"/>
      </w:pPr>
      <w:r>
        <w:rPr>
          <w:b/>
          <w:bCs/>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
          <w:iCs/>
        </w:rPr>
        <w:t xml:space="preserve">indrā yāhi tūtujāna upa brahmāṇi harivaḥ |</w:t>
      </w:r>
      <w:r>
        <w:t xml:space="preserve"> </w:t>
      </w:r>
      <w:r>
        <w:rPr>
          <w:i/>
          <w:iCs/>
        </w:rPr>
        <w:t xml:space="preserve">sute dadhiṣva naś canaḥ ||6||</w:t>
      </w:r>
    </w:p>
    <w:p>
      <w:pPr>
        <w:pStyle w:val="FirstParagraph"/>
      </w:pPr>
      <w:r>
        <w:rPr>
          <w:b/>
          <w:bCs/>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56"/>
    <w:bookmarkStart w:id="57" w:name="Xfbca63acb470031fe125b0300a30d15dff1d248"/>
    <w:p>
      <w:pPr>
        <w:pStyle w:val="Heading3"/>
      </w:pPr>
      <w:r>
        <w:t xml:space="preserve">Page 43 — Sūkta 3, Sixth Mantra: Sāyaṇa-bhāṣya, grammar, Pada-meanings, Bhāvārtha</w:t>
      </w:r>
    </w:p>
    <w:p>
      <w:pPr>
        <w:pStyle w:val="FirstParagraph"/>
      </w:pPr>
      <w:r>
        <w:rPr>
          <w:i/>
          <w:iCs/>
        </w:rPr>
        <w:t xml:space="preserve">(Page header:</w:t>
      </w:r>
      <w:r>
        <w:rPr>
          <w:i/>
          <w:iCs/>
        </w:rPr>
        <w:t xml:space="preserve"> </w:t>
      </w:r>
      <w:r>
        <w:rPr>
          <w:i/>
          <w:iCs/>
        </w:rPr>
        <w:t xml:space="preserve">“Aṣṭaka 1, Adhyāya 1, Varga 5 · Ṛgveda-saṃhitā.”</w:t>
      </w:r>
      <w:r>
        <w:rPr>
          <w:i/>
          <w:iCs/>
        </w:rPr>
        <w:t xml:space="preserve"> </w:t>
      </w:r>
      <w:r>
        <w:rPr>
          <w:i/>
          <w:iCs/>
        </w:rPr>
        <w:t xml:space="preserve">Sanskrit is printed in Kannada script and rendered here into Devanagari/IAST.)</w:t>
      </w:r>
    </w:p>
    <w:p>
      <w:pPr>
        <w:pStyle w:val="BodyText"/>
      </w:pPr>
      <w:r>
        <w:rPr>
          <w:b/>
          <w:bCs/>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
          <w:iCs/>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
          <w:bCs/>
        </w:rPr>
        <w:t xml:space="preserve">Translation:</w:t>
      </w:r>
      <w:r>
        <w:t xml:space="preserve"> </w:t>
      </w:r>
      <w:r>
        <w:t xml:space="preserve">“The word</w:t>
      </w:r>
      <w:r>
        <w:t xml:space="preserve"> </w:t>
      </w:r>
      <w:r>
        <w:t xml:space="preserve">‘hari’</w:t>
      </w:r>
      <w:r>
        <w:t xml:space="preserve"> </w:t>
      </w:r>
      <w:r>
        <w:t xml:space="preserve">is the name of the two horses connected with Indra, since it is read as the name of his (Indra’s) horses in</w:t>
      </w:r>
      <w:r>
        <w:t xml:space="preserve"> </w:t>
      </w:r>
      <w:r>
        <w:t xml:space="preserve">‘</w:t>
      </w:r>
      <w:r>
        <w:rPr>
          <w:i/>
          <w:iCs/>
        </w:rPr>
        <w:t xml:space="preserve">harī indrasya, rohita agneḥ</w:t>
      </w:r>
      <w:r>
        <w:t xml:space="preserve">’</w:t>
      </w:r>
      <w:r>
        <w:t xml:space="preserve"> </w:t>
      </w:r>
      <w:r>
        <w:t xml:space="preserve">(</w:t>
      </w:r>
      <w:r>
        <w:t xml:space="preserve">‘the two Haris are Indra’s, the Rohita is Agni’s’</w:t>
      </w:r>
      <w:r>
        <w:t xml:space="preserve"> </w:t>
      </w:r>
      <w:r>
        <w:t xml:space="preserve">— the Nighaṇṭu’s list of horse-names). O</w:t>
      </w:r>
      <w:r>
        <w:t xml:space="preserve"> </w:t>
      </w:r>
      <w:r>
        <w:t xml:space="preserve">‘harivaḥ’</w:t>
      </w:r>
      <w:r>
        <w:t xml:space="preserve"> </w:t>
      </w:r>
      <w:r>
        <w:t xml:space="preserve">— O Indra, yoked with horses — come to approach our</w:t>
      </w:r>
      <w:r>
        <w:t xml:space="preserve"> </w:t>
      </w:r>
      <w:r>
        <w:t xml:space="preserve">‘brahmāṇi.’</w:t>
      </w:r>
      <w:r>
        <w:t xml:space="preserve"> </w:t>
      </w:r>
      <w:r>
        <w:t xml:space="preserve">What kind of one are you?</w:t>
      </w:r>
      <w:r>
        <w:t xml:space="preserve"> </w:t>
      </w:r>
      <w:r>
        <w:t xml:space="preserve">‘Tūtujānaḥ’</w:t>
      </w:r>
      <w:r>
        <w:t xml:space="preserve"> </w:t>
      </w:r>
      <w:r>
        <w:t xml:space="preserve">— hastening. And having come, in this</w:t>
      </w:r>
      <w:r>
        <w:t xml:space="preserve"> </w:t>
      </w:r>
      <w:r>
        <w:t xml:space="preserve">‘sute’</w:t>
      </w:r>
      <w:r>
        <w:t xml:space="preserve"> </w:t>
      </w:r>
      <w:r>
        <w:t xml:space="preserve">(this rite attended with the pressing of Soma), hold (</w:t>
      </w:r>
      <w:r>
        <w:t xml:space="preserve">‘dadhiṣva’</w:t>
      </w:r>
      <w:r>
        <w:t xml:space="preserve">) — that is, accept (</w:t>
      </w:r>
      <w:r>
        <w:t xml:space="preserve">‘svīkuru’</w:t>
      </w:r>
      <w:r>
        <w:t xml:space="preserve">) — our</w:t>
      </w:r>
      <w:r>
        <w:t xml:space="preserve"> </w:t>
      </w:r>
      <w:r>
        <w:t xml:space="preserve">‘canaḥ,’</w:t>
      </w:r>
      <w:r>
        <w:t xml:space="preserve"> </w:t>
      </w:r>
      <w:r>
        <w:t xml:space="preserve">our food, of the nature of the oblation.”</w:t>
      </w:r>
    </w:p>
    <w:p>
      <w:pPr>
        <w:pStyle w:val="BodyText"/>
      </w:pPr>
      <w:r>
        <w:rPr>
          <w:i/>
          <w:iCs/>
        </w:rPr>
        <w:t xml:space="preserve">(Reading note: the first letter of</w:t>
      </w:r>
      <w:r>
        <w:rPr>
          <w:i/>
          <w:iCs/>
        </w:rPr>
        <w:t xml:space="preserve"> </w:t>
      </w:r>
      <w:r>
        <w:rPr>
          <w:i/>
          <w:iCs/>
        </w:rPr>
        <w:t xml:space="preserve">“tadīya”</w:t>
      </w:r>
      <w:r>
        <w:rPr>
          <w:i/>
          <w:iCs/>
        </w:rPr>
        <w:t xml:space="preserve"> </w:t>
      </w:r>
      <w:r>
        <w:rPr>
          <w:i/>
          <w:iCs/>
        </w:rPr>
        <w:t xml:space="preserve">is</w:t>
      </w:r>
      <w:r>
        <w:rPr>
          <w:i/>
          <w:iCs/>
        </w:rPr>
        <w:t xml:space="preserve"> </w:t>
      </w:r>
      <w:r>
        <w:rPr>
          <w:i/>
          <w:iCs/>
        </w:rPr>
        <w:t xml:space="preserve">“ka/ta”</w:t>
      </w:r>
      <w:r>
        <w:rPr>
          <w:i/>
          <w:iCs/>
        </w:rPr>
        <w:t xml:space="preserve"> </w:t>
      </w:r>
      <w:r>
        <w:rPr>
          <w:i/>
          <w:iCs/>
        </w:rPr>
        <w:t xml:space="preserve">in the print;</w:t>
      </w:r>
      <w:r>
        <w:rPr>
          <w:i/>
          <w:iCs/>
        </w:rPr>
        <w:t xml:space="preserve"> </w:t>
      </w:r>
      <w:r>
        <w:rPr>
          <w:i/>
          <w:iCs/>
        </w:rPr>
        <w:t xml:space="preserve">“tadīya”</w:t>
      </w:r>
      <w:r>
        <w:rPr>
          <w:i/>
          <w:iCs/>
        </w:rPr>
        <w:t xml:space="preserve"> </w:t>
      </w:r>
      <w:r>
        <w:rPr>
          <w:i/>
          <w:iCs/>
        </w:rPr>
        <w:t xml:space="preserve">—</w:t>
      </w:r>
      <w:r>
        <w:rPr>
          <w:i/>
          <w:iCs/>
        </w:rPr>
        <w:t xml:space="preserve"> </w:t>
      </w:r>
      <w:r>
        <w:rPr>
          <w:i/>
          <w:iCs/>
        </w:rPr>
        <w:t xml:space="preserve">“belonging to him”</w:t>
      </w:r>
      <w:r>
        <w:rPr>
          <w:i/>
          <w:iCs/>
        </w:rPr>
        <w:t xml:space="preserve"> </w:t>
      </w:r>
      <w:r>
        <w:rPr>
          <w:i/>
          <w:iCs/>
        </w:rPr>
        <w:t xml:space="preserve">— is what the sense requires, and I give it flagged.)</w:t>
      </w:r>
    </w:p>
    <w:p>
      <w:pPr>
        <w:pStyle w:val="BodyText"/>
      </w:pPr>
      <w:r>
        <w:rPr>
          <w:b/>
          <w:bCs/>
        </w:rPr>
        <w:t xml:space="preserve">॥ Vyākaraṇa-prakriyā within the Bhāṣya ॥</w:t>
      </w:r>
      <w:r>
        <w:t xml:space="preserve"> </w:t>
      </w:r>
      <w:r>
        <w:t xml:space="preserve">—</w:t>
      </w:r>
      <w:r>
        <w:t xml:space="preserve"> </w:t>
      </w:r>
      <w:r>
        <w:rPr>
          <w:i/>
          <w:iCs/>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
          <w:bCs/>
        </w:rPr>
        <w:t xml:space="preserve">(a)</w:t>
      </w:r>
      <w:r>
        <w:rPr>
          <w:b/>
          <w:bCs/>
        </w:rPr>
        <w:t xml:space="preserve"> </w:t>
      </w:r>
      <w:r>
        <w:rPr>
          <w:b/>
          <w:bCs/>
        </w:rPr>
        <w:t xml:space="preserve">“tūtujānaḥ”</w:t>
      </w:r>
      <w:r>
        <w:t xml:space="preserve"> </w:t>
      </w:r>
      <w:r>
        <w:t xml:space="preserve">(root</w:t>
      </w:r>
      <w:r>
        <w:t xml:space="preserve"> </w:t>
      </w:r>
      <w:r>
        <w:t xml:space="preserve">“tuj”</w:t>
      </w:r>
      <w:r>
        <w:t xml:space="preserve">),</w:t>
      </w:r>
      <w:r>
        <w:t xml:space="preserve"> </w:t>
      </w:r>
      <w:r>
        <w:rPr>
          <w:b/>
          <w:bCs/>
        </w:rPr>
        <w:t xml:space="preserve">(b)</w:t>
      </w:r>
      <w:r>
        <w:rPr>
          <w:b/>
          <w:bCs/>
        </w:rPr>
        <w:t xml:space="preserve"> </w:t>
      </w:r>
      <w:r>
        <w:rPr>
          <w:b/>
          <w:bCs/>
        </w:rPr>
        <w:t xml:space="preserve">“harivaḥ”</w:t>
      </w:r>
      <w:r>
        <w:t xml:space="preserve"> </w:t>
      </w:r>
      <w:r>
        <w:t xml:space="preserve">(vocative of</w:t>
      </w:r>
      <w:r>
        <w:t xml:space="preserve"> </w:t>
      </w:r>
      <w:r>
        <w:t xml:space="preserve">“hari-vat”</w:t>
      </w:r>
      <w:r>
        <w:t xml:space="preserve">),</w:t>
      </w:r>
      <w:r>
        <w:t xml:space="preserve"> </w:t>
      </w:r>
      <w:r>
        <w:rPr>
          <w:b/>
          <w:bCs/>
        </w:rPr>
        <w:t xml:space="preserve">(c)</w:t>
      </w:r>
      <w:r>
        <w:rPr>
          <w:b/>
          <w:bCs/>
        </w:rPr>
        <w:t xml:space="preserve"> </w:t>
      </w:r>
      <w:r>
        <w:rPr>
          <w:b/>
          <w:bCs/>
        </w:rPr>
        <w:t xml:space="preserve">“dadhiṣva”</w:t>
      </w:r>
      <w:r>
        <w:t xml:space="preserve"> </w:t>
      </w:r>
      <w:r>
        <w:t xml:space="preserve">(root</w:t>
      </w:r>
      <w:r>
        <w:t xml:space="preserve"> </w:t>
      </w:r>
      <w:r>
        <w:t xml:space="preserve">“dhā,”</w:t>
      </w:r>
      <w:r>
        <w:t xml:space="preserve"> </w:t>
      </w:r>
      <w:r>
        <w:t xml:space="preserve">imperative, middle), and</w:t>
      </w:r>
      <w:r>
        <w:t xml:space="preserve"> </w:t>
      </w:r>
      <w:r>
        <w:rPr>
          <w:b/>
          <w:bCs/>
        </w:rPr>
        <w:t xml:space="preserve">(d)</w:t>
      </w:r>
      <w:r>
        <w:rPr>
          <w:b/>
          <w:bCs/>
        </w:rPr>
        <w:t xml:space="preserve"> </w:t>
      </w:r>
      <w:r>
        <w:rPr>
          <w:b/>
          <w:bCs/>
        </w:rPr>
        <w:t xml:space="preserve">“canaḥ”</w:t>
      </w:r>
      <w:r>
        <w:t xml:space="preserve"> </w:t>
      </w:r>
      <w:r>
        <w:t xml:space="preserve">(from</w:t>
      </w:r>
      <w:r>
        <w:t xml:space="preserve"> </w:t>
      </w:r>
      <w:r>
        <w:t xml:space="preserve">“cāy”</w:t>
      </w:r>
      <w:r>
        <w:t xml:space="preserve">), and discusses the accent of</w:t>
      </w:r>
      <w:r>
        <w:t xml:space="preserve"> </w:t>
      </w:r>
      <w:r>
        <w:t xml:space="preserve">“brahmāṇi”</w:t>
      </w:r>
      <w:r>
        <w:t xml:space="preserve"> </w:t>
      </w:r>
      <w:r>
        <w:t xml:space="preserve">and its effect on the preceding</w:t>
      </w:r>
      <w:r>
        <w:t xml:space="preserve"> </w:t>
      </w:r>
      <w:r>
        <w:t xml:space="preserve">“upa.”</w:t>
      </w:r>
      <w:r>
        <w:t xml:space="preserve"> </w:t>
      </w:r>
      <w:r>
        <w:t xml:space="preserve">One sentence in the middle of this block (the one beginning</w:t>
      </w:r>
      <w:r>
        <w:t xml:space="preserve"> </w:t>
      </w:r>
      <w:r>
        <w:t xml:space="preserve">“brahmāṇīty asya harivaḥ…”</w:t>
      </w:r>
      <w:r>
        <w:t xml:space="preserve"> </w:t>
      </w:r>
      <w:r>
        <w:t xml:space="preserve">and running through</w:t>
      </w:r>
      <w:r>
        <w:t xml:space="preserve"> </w:t>
      </w:r>
      <w:r>
        <w:t xml:space="preserve">“…upety ekārasya sannataraḥ”</w:t>
      </w:r>
      <w:r>
        <w:t xml:space="preserve">) is too garbled in the print for me to give a reliable reading, so I do not transcribe or translate it; what is plain from it is that it is about why the vocative</w:t>
      </w:r>
      <w:r>
        <w:t xml:space="preserve"> </w:t>
      </w:r>
      <w:r>
        <w:t xml:space="preserve">“harivaḥ”</w:t>
      </w:r>
      <w:r>
        <w:t xml:space="preserve"> </w:t>
      </w:r>
      <w:r>
        <w:t xml:space="preserve">and the following word are accented as they are, and about the</w:t>
      </w:r>
      <w:r>
        <w:t xml:space="preserve"> </w:t>
      </w:r>
      <w:r>
        <w:t xml:space="preserve">“sannatara”</w:t>
      </w:r>
      <w:r>
        <w:t xml:space="preserve"> </w:t>
      </w:r>
      <w:r>
        <w:t xml:space="preserve">(lowered-pitch) accent on the syllable of</w:t>
      </w:r>
      <w:r>
        <w:t xml:space="preserve"> </w:t>
      </w:r>
      <w:r>
        <w:t xml:space="preserve">“upa.”</w:t>
      </w:r>
      <w:r>
        <w:t xml:space="preserve"> </w:t>
      </w:r>
      <w:r>
        <w:t xml:space="preserve">The sūtras cited are as follows (numbers as printed; the Sanskrit lines are in the print’s own wording):</w:t>
      </w:r>
    </w:p>
    <w:p>
      <w:pPr>
        <w:pStyle w:val="Compact"/>
        <w:numPr>
          <w:ilvl w:val="0"/>
          <w:numId w:val="1004"/>
        </w:numPr>
      </w:pPr>
      <w:r>
        <w:rPr>
          <w:i/>
          <w:iCs/>
        </w:rPr>
        <w:t xml:space="preserve">“tuj-er liṭi liṭaḥ kānaj vā”</w:t>
      </w:r>
      <w:r>
        <w:t xml:space="preserve"> </w:t>
      </w:r>
      <w:r>
        <w:t xml:space="preserve">—</w:t>
      </w:r>
      <w:r>
        <w:t xml:space="preserve"> </w:t>
      </w:r>
      <w:r>
        <w:rPr>
          <w:b/>
          <w:bCs/>
        </w:rPr>
        <w:t xml:space="preserve">तुजेर्लिटि लिटः कानज्वा</w:t>
      </w:r>
      <w:r>
        <w:t xml:space="preserve"> </w:t>
      </w:r>
      <w:r>
        <w:t xml:space="preserve">(पा. ३-२-१०६) —</w:t>
      </w:r>
      <w:r>
        <w:t xml:space="preserve"> </w:t>
      </w:r>
      <w:r>
        <w:t xml:space="preserve">“the substitute</w:t>
      </w:r>
      <w:r>
        <w:t xml:space="preserve"> </w:t>
      </w:r>
      <w:r>
        <w:t xml:space="preserve">‘kānac’</w:t>
      </w:r>
      <w:r>
        <w:t xml:space="preserve"> </w:t>
      </w:r>
      <w:r>
        <w:t xml:space="preserve">for</w:t>
      </w:r>
      <w:r>
        <w:t xml:space="preserve"> </w:t>
      </w:r>
      <w:r>
        <w:t xml:space="preserve">‘liṭ’</w:t>
      </w:r>
      <w:r>
        <w:t xml:space="preserve">”</w:t>
      </w:r>
      <w:r>
        <w:t xml:space="preserve"> </w:t>
      </w:r>
      <w:r>
        <w:t xml:space="preserve">→</w:t>
      </w:r>
      <w:r>
        <w:t xml:space="preserve"> </w:t>
      </w:r>
      <w:r>
        <w:t xml:space="preserve">“tūtujānaḥ.”</w:t>
      </w:r>
      <w:r>
        <w:t xml:space="preserve"> </w:t>
      </w:r>
      <w:r>
        <w:rPr>
          <w:i/>
          <w:iCs/>
        </w:rPr>
        <w:t xml:space="preserve">(The print has</w:t>
      </w:r>
      <w:r>
        <w:rPr>
          <w:i/>
          <w:iCs/>
        </w:rPr>
        <w:t xml:space="preserve"> </w:t>
      </w:r>
      <w:r>
        <w:rPr>
          <w:i/>
          <w:iCs/>
        </w:rPr>
        <w:t xml:space="preserve">“pujer”</w:t>
      </w:r>
      <w:r>
        <w:rPr>
          <w:i/>
          <w:iCs/>
        </w:rPr>
        <w:t xml:space="preserve"> </w:t>
      </w:r>
      <w:r>
        <w:rPr>
          <w:i/>
          <w:iCs/>
        </w:rPr>
        <w:t xml:space="preserve">for</w:t>
      </w:r>
      <w:r>
        <w:rPr>
          <w:i/>
          <w:iCs/>
        </w:rPr>
        <w:t xml:space="preserve"> </w:t>
      </w:r>
      <w:r>
        <w:rPr>
          <w:i/>
          <w:iCs/>
        </w:rPr>
        <w:t xml:space="preserve">“tujer”</w:t>
      </w:r>
      <w:r>
        <w:rPr>
          <w:i/>
          <w:iCs/>
        </w:rPr>
        <w:t xml:space="preserve">; I read</w:t>
      </w:r>
      <w:r>
        <w:rPr>
          <w:i/>
          <w:iCs/>
        </w:rPr>
        <w:t xml:space="preserve"> </w:t>
      </w:r>
      <w:r>
        <w:rPr>
          <w:i/>
          <w:iCs/>
        </w:rPr>
        <w:t xml:space="preserve">“tuj”</w:t>
      </w:r>
      <w:r>
        <w:rPr>
          <w:i/>
          <w:iCs/>
        </w:rPr>
        <w:t xml:space="preserve"> </w:t>
      </w:r>
      <w:r>
        <w:rPr>
          <w:i/>
          <w:iCs/>
        </w:rPr>
        <w:t xml:space="preserve">as the root.)</w:t>
      </w:r>
    </w:p>
    <w:p>
      <w:pPr>
        <w:pStyle w:val="Compact"/>
        <w:numPr>
          <w:ilvl w:val="0"/>
          <w:numId w:val="1004"/>
        </w:numPr>
      </w:pPr>
      <w:r>
        <w:rPr>
          <w:i/>
          <w:iCs/>
        </w:rPr>
        <w:t xml:space="preserve">“tujādīnāṃ dīrgho ’bhyāsasya”</w:t>
      </w:r>
      <w:r>
        <w:t xml:space="preserve"> </w:t>
      </w:r>
      <w:r>
        <w:t xml:space="preserve">—</w:t>
      </w:r>
      <w:r>
        <w:t xml:space="preserve"> </w:t>
      </w:r>
      <w:r>
        <w:rPr>
          <w:b/>
          <w:bCs/>
        </w:rPr>
        <w:t xml:space="preserve">तुजादीनां दीर्घोऽभ्यासस्य</w:t>
      </w:r>
      <w:r>
        <w:t xml:space="preserve"> </w:t>
      </w:r>
      <w:r>
        <w:t xml:space="preserve">(पा. ६-१-७) — the reduplicative syllable is lengthened.</w:t>
      </w:r>
    </w:p>
    <w:p>
      <w:pPr>
        <w:pStyle w:val="Compact"/>
        <w:numPr>
          <w:ilvl w:val="0"/>
          <w:numId w:val="1004"/>
        </w:numPr>
      </w:pPr>
      <w:r>
        <w:rPr>
          <w:i/>
          <w:iCs/>
        </w:rPr>
        <w:t xml:space="preserve">“abhyastānām ādiḥ”</w:t>
      </w:r>
      <w:r>
        <w:t xml:space="preserve"> </w:t>
      </w:r>
      <w:r>
        <w:t xml:space="preserve">—</w:t>
      </w:r>
      <w:r>
        <w:t xml:space="preserve"> </w:t>
      </w:r>
      <w:r>
        <w:rPr>
          <w:b/>
          <w:bCs/>
        </w:rPr>
        <w:t xml:space="preserve">अभ्यस्तानामादिः</w:t>
      </w:r>
      <w:r>
        <w:t xml:space="preserve"> </w:t>
      </w:r>
      <w:r>
        <w:t xml:space="preserve">(पा. ६-१-१८९) — first syllable acute.</w:t>
      </w:r>
    </w:p>
    <w:p>
      <w:pPr>
        <w:pStyle w:val="Compact"/>
        <w:numPr>
          <w:ilvl w:val="0"/>
          <w:numId w:val="1004"/>
        </w:numPr>
      </w:pPr>
      <w:r>
        <w:rPr>
          <w:i/>
          <w:iCs/>
        </w:rPr>
        <w:t xml:space="preserve">“chandasīraḥ”</w:t>
      </w:r>
      <w:r>
        <w:t xml:space="preserve"> </w:t>
      </w:r>
      <w:r>
        <w:t xml:space="preserve">—</w:t>
      </w:r>
      <w:r>
        <w:t xml:space="preserve"> </w:t>
      </w:r>
      <w:r>
        <w:rPr>
          <w:b/>
          <w:bCs/>
        </w:rPr>
        <w:t xml:space="preserve">छन्दसीरः</w:t>
      </w:r>
      <w:r>
        <w:t xml:space="preserve"> </w:t>
      </w:r>
      <w:r>
        <w:t xml:space="preserve">(पा. ८-२-१५) —</w:t>
      </w:r>
      <w:r>
        <w:t xml:space="preserve"> </w:t>
      </w:r>
      <w:r>
        <w:t xml:space="preserve">“m”</w:t>
      </w:r>
      <w:r>
        <w:t xml:space="preserve"> </w:t>
      </w:r>
      <w:r>
        <w:t xml:space="preserve">of</w:t>
      </w:r>
      <w:r>
        <w:t xml:space="preserve"> </w:t>
      </w:r>
      <w:r>
        <w:t xml:space="preserve">“matup”</w:t>
      </w:r>
      <w:r>
        <w:t xml:space="preserve"> </w:t>
      </w:r>
      <w:r>
        <w:t xml:space="preserve">becomes</w:t>
      </w:r>
      <w:r>
        <w:t xml:space="preserve"> </w:t>
      </w:r>
      <w:r>
        <w:t xml:space="preserve">“v”</w:t>
      </w:r>
      <w:r>
        <w:t xml:space="preserve"> </w:t>
      </w:r>
      <w:r>
        <w:t xml:space="preserve">after a stem ending in</w:t>
      </w:r>
      <w:r>
        <w:t xml:space="preserve"> </w:t>
      </w:r>
      <w:r>
        <w:t xml:space="preserve">“i”</w:t>
      </w:r>
      <w:r>
        <w:t xml:space="preserve"> </w:t>
      </w:r>
      <w:r>
        <w:t xml:space="preserve">(</w:t>
      </w:r>
      <w:r>
        <w:t xml:space="preserve">“hari-vat”</w:t>
      </w:r>
      <w:r>
        <w:t xml:space="preserve"> </w:t>
      </w:r>
      <w:r>
        <w:t xml:space="preserve">for</w:t>
      </w:r>
      <w:r>
        <w:t xml:space="preserve"> </w:t>
      </w:r>
      <w:r>
        <w:t xml:space="preserve">“hari-mat”</w:t>
      </w:r>
      <w:r>
        <w:t xml:space="preserve">).</w:t>
      </w:r>
    </w:p>
    <w:p>
      <w:pPr>
        <w:pStyle w:val="Compact"/>
        <w:numPr>
          <w:ilvl w:val="0"/>
          <w:numId w:val="1004"/>
        </w:numPr>
      </w:pPr>
      <w:r>
        <w:rPr>
          <w:i/>
          <w:iCs/>
        </w:rPr>
        <w:t xml:space="preserve">“sambuddhau … ugidacām”</w:t>
      </w:r>
      <w:r>
        <w:t xml:space="preserve"> </w:t>
      </w:r>
      <w:r>
        <w:t xml:space="preserve">—</w:t>
      </w:r>
      <w:r>
        <w:t xml:space="preserve"> </w:t>
      </w:r>
      <w:r>
        <w:rPr>
          <w:b/>
          <w:bCs/>
        </w:rPr>
        <w:t xml:space="preserve">संबुद्धौ … उगिदचाम्</w:t>
      </w:r>
      <w:r>
        <w:t xml:space="preserve"> </w:t>
      </w:r>
      <w:r>
        <w:t xml:space="preserve">(पा. ७-१-७०) — the augment</w:t>
      </w:r>
      <w:r>
        <w:t xml:space="preserve"> </w:t>
      </w:r>
      <w:r>
        <w:t xml:space="preserve">“num”</w:t>
      </w:r>
      <w:r>
        <w:t xml:space="preserve"> </w:t>
      </w:r>
      <w:r>
        <w:t xml:space="preserve">in the vocative; then</w:t>
      </w:r>
      <w:r>
        <w:t xml:space="preserve"> </w:t>
      </w:r>
      <w:r>
        <w:rPr>
          <w:b/>
          <w:bCs/>
        </w:rPr>
        <w:t xml:space="preserve">संयोगान्तलोपे</w:t>
      </w:r>
      <w:r>
        <w:t xml:space="preserve"> </w:t>
      </w:r>
      <w:r>
        <w:t xml:space="preserve">(पा. ८-२-२३) the loss of the final consonant of the cluster, and</w:t>
      </w:r>
      <w:r>
        <w:t xml:space="preserve"> </w:t>
      </w:r>
      <w:r>
        <w:rPr>
          <w:b/>
          <w:bCs/>
        </w:rPr>
        <w:t xml:space="preserve">नकारस्य मतुवसो रुः संबुद्धौ छन्दसि</w:t>
      </w:r>
      <w:r>
        <w:t xml:space="preserve"> </w:t>
      </w:r>
      <w:r>
        <w:t xml:space="preserve">(पा. ८-३-१) —</w:t>
      </w:r>
      <w:r>
        <w:t xml:space="preserve"> </w:t>
      </w:r>
      <w:r>
        <w:t xml:space="preserve">“ru”</w:t>
      </w:r>
      <w:r>
        <w:t xml:space="preserve"> </w:t>
      </w:r>
      <w:r>
        <w:t xml:space="preserve">for the</w:t>
      </w:r>
      <w:r>
        <w:t xml:space="preserve"> </w:t>
      </w:r>
      <w:r>
        <w:t xml:space="preserve">“n”</w:t>
      </w:r>
      <w:r>
        <w:t xml:space="preserve"> </w:t>
      </w:r>
      <w:r>
        <w:t xml:space="preserve">of</w:t>
      </w:r>
      <w:r>
        <w:t xml:space="preserve"> </w:t>
      </w:r>
      <w:r>
        <w:t xml:space="preserve">“matup”</w:t>
      </w:r>
      <w:r>
        <w:t xml:space="preserve"> </w:t>
      </w:r>
      <w:r>
        <w:t xml:space="preserve">in the vocative →</w:t>
      </w:r>
      <w:r>
        <w:t xml:space="preserve"> </w:t>
      </w:r>
      <w:r>
        <w:t xml:space="preserve">“harivaḥ”</w:t>
      </w:r>
      <w:r>
        <w:t xml:space="preserve">; the vocative then takes the eighth-chapter</w:t>
      </w:r>
      <w:r>
        <w:t xml:space="preserve"> </w:t>
      </w:r>
      <w:r>
        <w:t xml:space="preserve">“nighāta.”</w:t>
      </w:r>
    </w:p>
    <w:p>
      <w:pPr>
        <w:pStyle w:val="Compact"/>
        <w:numPr>
          <w:ilvl w:val="0"/>
          <w:numId w:val="1004"/>
        </w:numPr>
      </w:pPr>
      <w:r>
        <w:rPr>
          <w:i/>
          <w:iCs/>
        </w:rPr>
        <w:t xml:space="preserve">“thāsaḥ se”</w:t>
      </w:r>
      <w:r>
        <w:t xml:space="preserve"> </w:t>
      </w:r>
      <w:r>
        <w:t xml:space="preserve">—</w:t>
      </w:r>
      <w:r>
        <w:t xml:space="preserve"> </w:t>
      </w:r>
      <w:r>
        <w:rPr>
          <w:b/>
          <w:bCs/>
        </w:rPr>
        <w:t xml:space="preserve">थासः से</w:t>
      </w:r>
      <w:r>
        <w:t xml:space="preserve"> </w:t>
      </w:r>
      <w:r>
        <w:t xml:space="preserve">(पा. ३-४-८०) —</w:t>
      </w:r>
      <w:r>
        <w:t xml:space="preserve"> </w:t>
      </w:r>
      <w:r>
        <w:t xml:space="preserve">“se”</w:t>
      </w:r>
      <w:r>
        <w:t xml:space="preserve"> </w:t>
      </w:r>
      <w:r>
        <w:t xml:space="preserve">for</w:t>
      </w:r>
      <w:r>
        <w:t xml:space="preserve"> </w:t>
      </w:r>
      <w:r>
        <w:t xml:space="preserve">“thās”</w:t>
      </w:r>
      <w:r>
        <w:t xml:space="preserve"> </w:t>
      </w:r>
      <w:r>
        <w:t xml:space="preserve">in the imperative;</w:t>
      </w:r>
      <w:r>
        <w:t xml:space="preserve"> </w:t>
      </w:r>
      <w:r>
        <w:rPr>
          <w:b/>
          <w:bCs/>
        </w:rPr>
        <w:t xml:space="preserve">सवाभ्यां वामौ</w:t>
      </w:r>
      <w:r>
        <w:t xml:space="preserve"> </w:t>
      </w:r>
      <w:r>
        <w:t xml:space="preserve">(पा. ३-४-९१) —</w:t>
      </w:r>
      <w:r>
        <w:t xml:space="preserve"> </w:t>
      </w:r>
      <w:r>
        <w:t xml:space="preserve">“va”</w:t>
      </w:r>
      <w:r>
        <w:t xml:space="preserve"> </w:t>
      </w:r>
      <w:r>
        <w:t xml:space="preserve">for the</w:t>
      </w:r>
      <w:r>
        <w:t xml:space="preserve"> </w:t>
      </w:r>
      <w:r>
        <w:t xml:space="preserve">“e”</w:t>
      </w:r>
      <w:r>
        <w:t xml:space="preserve"> </w:t>
      </w:r>
      <w:r>
        <w:t xml:space="preserve">→</w:t>
      </w:r>
      <w:r>
        <w:t xml:space="preserve"> </w:t>
      </w:r>
      <w:r>
        <w:t xml:space="preserve">“dadhiṣva”</w:t>
      </w:r>
      <w:r>
        <w:t xml:space="preserve">;</w:t>
      </w:r>
      <w:r>
        <w:t xml:space="preserve"> </w:t>
      </w:r>
      <w:r>
        <w:rPr>
          <w:b/>
          <w:bCs/>
        </w:rPr>
        <w:t xml:space="preserve">छन्दस्युभयथा</w:t>
      </w:r>
      <w:r>
        <w:t xml:space="preserve"> </w:t>
      </w:r>
      <w:r>
        <w:t xml:space="preserve">(पा. ३-४-११७) — in the Veda the ending counts both as</w:t>
      </w:r>
      <w:r>
        <w:t xml:space="preserve"> </w:t>
      </w:r>
      <w:r>
        <w:t xml:space="preserve">“sārvadhātuka”</w:t>
      </w:r>
      <w:r>
        <w:t xml:space="preserve"> </w:t>
      </w:r>
      <w:r>
        <w:t xml:space="preserve">and</w:t>
      </w:r>
      <w:r>
        <w:t xml:space="preserve"> </w:t>
      </w:r>
      <w:r>
        <w:t xml:space="preserve">“ārdhadhātuka,”</w:t>
      </w:r>
      <w:r>
        <w:t xml:space="preserve"> </w:t>
      </w:r>
      <w:r>
        <w:t xml:space="preserve">so both</w:t>
      </w:r>
      <w:r>
        <w:t xml:space="preserve"> </w:t>
      </w:r>
      <w:r>
        <w:t xml:space="preserve">“śap”</w:t>
      </w:r>
      <w:r>
        <w:t xml:space="preserve"> </w:t>
      </w:r>
      <w:r>
        <w:t xml:space="preserve">(पा. ३-१-६८) with doubling (</w:t>
      </w:r>
      <w:r>
        <w:rPr>
          <w:b/>
          <w:bCs/>
        </w:rPr>
        <w:t xml:space="preserve">श्लौ च द्विर्भावः</w:t>
      </w:r>
      <w:r>
        <w:t xml:space="preserve"> </w:t>
      </w:r>
      <w:r>
        <w:t xml:space="preserve">पा. ६-१-१०) and the</w:t>
      </w:r>
      <w:r>
        <w:t xml:space="preserve"> </w:t>
      </w:r>
      <w:r>
        <w:t xml:space="preserve">“iṭ”</w:t>
      </w:r>
      <w:r>
        <w:t xml:space="preserve"> </w:t>
      </w:r>
      <w:r>
        <w:t xml:space="preserve">augment (पा. ७-२-३५) arise;</w:t>
      </w:r>
      <w:r>
        <w:t xml:space="preserve"> </w:t>
      </w:r>
      <w:r>
        <w:rPr>
          <w:b/>
          <w:bCs/>
        </w:rPr>
        <w:t xml:space="preserve">आतो लोप इटि च</w:t>
      </w:r>
      <w:r>
        <w:t xml:space="preserve"> </w:t>
      </w:r>
      <w:r>
        <w:t xml:space="preserve">(पा. ६-४-६४) — the final</w:t>
      </w:r>
      <w:r>
        <w:t xml:space="preserve"> </w:t>
      </w:r>
      <w:r>
        <w:t xml:space="preserve">“ā”</w:t>
      </w:r>
      <w:r>
        <w:t xml:space="preserve"> </w:t>
      </w:r>
      <w:r>
        <w:t xml:space="preserve">of the root is elided.</w:t>
      </w:r>
    </w:p>
    <w:p>
      <w:pPr>
        <w:pStyle w:val="Compact"/>
        <w:numPr>
          <w:ilvl w:val="0"/>
          <w:numId w:val="1004"/>
        </w:numPr>
      </w:pPr>
      <w:r>
        <w:t xml:space="preserve">For</w:t>
      </w:r>
      <w:r>
        <w:t xml:space="preserve"> </w:t>
      </w:r>
      <w:r>
        <w:rPr>
          <w:b/>
          <w:bCs/>
        </w:rPr>
        <w:t xml:space="preserve">“canaḥ”</w:t>
      </w:r>
      <w:r>
        <w:t xml:space="preserve">:</w:t>
      </w:r>
      <w:r>
        <w:t xml:space="preserve"> </w:t>
      </w:r>
      <w:r>
        <w:t xml:space="preserve">“cāyater anne hrasvaś ca”</w:t>
      </w:r>
      <w:r>
        <w:t xml:space="preserve"> </w:t>
      </w:r>
      <w:r>
        <w:t xml:space="preserve">(from</w:t>
      </w:r>
      <w:r>
        <w:t xml:space="preserve"> </w:t>
      </w:r>
      <w:r>
        <w:t xml:space="preserve">“cāy,”</w:t>
      </w:r>
      <w:r>
        <w:t xml:space="preserve"> </w:t>
      </w:r>
      <w:r>
        <w:t xml:space="preserve">with shortening, in the sense</w:t>
      </w:r>
      <w:r>
        <w:t xml:space="preserve"> </w:t>
      </w:r>
      <w:r>
        <w:t xml:space="preserve">“food”</w:t>
      </w:r>
      <w:r>
        <w:t xml:space="preserve">) with an</w:t>
      </w:r>
      <w:r>
        <w:t xml:space="preserve"> </w:t>
      </w:r>
      <w:r>
        <w:t xml:space="preserve">“asun”</w:t>
      </w:r>
      <w:r>
        <w:t xml:space="preserve"> </w:t>
      </w:r>
      <w:r>
        <w:t xml:space="preserve">ending (Uṇādi 4-1[?]9, as printed), the</w:t>
      </w:r>
      <w:r>
        <w:t xml:space="preserve"> </w:t>
      </w:r>
      <w:r>
        <w:t xml:space="preserve">“n”</w:t>
      </w:r>
      <w:r>
        <w:t xml:space="preserve"> </w:t>
      </w:r>
      <w:r>
        <w:t xml:space="preserve">augment from the</w:t>
      </w:r>
      <w:r>
        <w:t xml:space="preserve"> </w:t>
      </w:r>
      <w:r>
        <w:t xml:space="preserve">“ca,”</w:t>
      </w:r>
      <w:r>
        <w:t xml:space="preserve"> </w:t>
      </w:r>
      <w:r>
        <w:t xml:space="preserve">and the loss of</w:t>
      </w:r>
      <w:r>
        <w:t xml:space="preserve"> </w:t>
      </w:r>
      <w:r>
        <w:t xml:space="preserve">“y.”</w:t>
      </w:r>
    </w:p>
    <w:p>
      <w:pPr>
        <w:pStyle w:val="FirstParagraph"/>
      </w:pPr>
      <w:r>
        <w:rPr>
          <w:i/>
          <w:iCs/>
        </w:rPr>
        <w:t xml:space="preserve">(A transliteration of each cited sūtra is:</w:t>
      </w:r>
      <w:r>
        <w:rPr>
          <w:i/>
          <w:iCs/>
        </w:rPr>
        <w:t xml:space="preserve"> </w:t>
      </w:r>
      <w:r>
        <w:rPr>
          <w:i/>
          <w:iCs/>
        </w:rPr>
        <w:t xml:space="preserve">“tujer liṭi liṭaḥ kānaj vā”</w:t>
      </w:r>
      <w:r>
        <w:rPr>
          <w:i/>
          <w:iCs/>
        </w:rPr>
        <w:t xml:space="preserve"> </w:t>
      </w:r>
      <w:r>
        <w:rPr>
          <w:i/>
          <w:iCs/>
        </w:rPr>
        <w:t xml:space="preserve">(pā. 3-2-106) |</w:t>
      </w:r>
      <w:r>
        <w:rPr>
          <w:i/>
          <w:iCs/>
        </w:rPr>
        <w:t xml:space="preserve"> </w:t>
      </w:r>
      <w:r>
        <w:rPr>
          <w:i/>
          <w:iCs/>
        </w:rPr>
        <w:t xml:space="preserve">“tujādīnāṃ dīrgho ’bhyāsasya”</w:t>
      </w:r>
      <w:r>
        <w:rPr>
          <w:i/>
          <w:iCs/>
        </w:rPr>
        <w:t xml:space="preserve"> </w:t>
      </w:r>
      <w:r>
        <w:rPr>
          <w:i/>
          <w:iCs/>
        </w:rPr>
        <w:t xml:space="preserve">(pā. 6-1-7) |</w:t>
      </w:r>
      <w:r>
        <w:rPr>
          <w:i/>
          <w:iCs/>
        </w:rPr>
        <w:t xml:space="preserve"> </w:t>
      </w:r>
      <w:r>
        <w:rPr>
          <w:i/>
          <w:iCs/>
        </w:rPr>
        <w:t xml:space="preserve">“abhyastānām ādiḥ”</w:t>
      </w:r>
      <w:r>
        <w:rPr>
          <w:i/>
          <w:iCs/>
        </w:rPr>
        <w:t xml:space="preserve"> </w:t>
      </w:r>
      <w:r>
        <w:rPr>
          <w:i/>
          <w:iCs/>
        </w:rPr>
        <w:t xml:space="preserve">(pā. 6-1-189) |</w:t>
      </w:r>
      <w:r>
        <w:rPr>
          <w:i/>
          <w:iCs/>
        </w:rPr>
        <w:t xml:space="preserve"> </w:t>
      </w:r>
      <w:r>
        <w:rPr>
          <w:i/>
          <w:iCs/>
        </w:rPr>
        <w:t xml:space="preserve">“chandasīraḥ”</w:t>
      </w:r>
      <w:r>
        <w:rPr>
          <w:i/>
          <w:iCs/>
        </w:rPr>
        <w:t xml:space="preserve"> </w:t>
      </w:r>
      <w:r>
        <w:rPr>
          <w:i/>
          <w:iCs/>
        </w:rPr>
        <w:t xml:space="preserve">(pā. 8-2-15) |</w:t>
      </w:r>
      <w:r>
        <w:rPr>
          <w:i/>
          <w:iCs/>
        </w:rPr>
        <w:t xml:space="preserve"> </w:t>
      </w:r>
      <w:r>
        <w:rPr>
          <w:i/>
          <w:iCs/>
        </w:rPr>
        <w:t xml:space="preserve">“sambuddhau vugid-acām”</w:t>
      </w:r>
      <w:r>
        <w:rPr>
          <w:i/>
          <w:iCs/>
        </w:rPr>
        <w:t xml:space="preserve"> </w:t>
      </w:r>
      <w:r>
        <w:rPr>
          <w:i/>
          <w:iCs/>
        </w:rPr>
        <w:t xml:space="preserve">[?] (pā. 7-1-70) |</w:t>
      </w:r>
      <w:r>
        <w:rPr>
          <w:i/>
          <w:iCs/>
        </w:rPr>
        <w:t xml:space="preserve"> </w:t>
      </w:r>
      <w:r>
        <w:rPr>
          <w:i/>
          <w:iCs/>
        </w:rPr>
        <w:t xml:space="preserve">“saṃyogānta-lope”</w:t>
      </w:r>
      <w:r>
        <w:rPr>
          <w:i/>
          <w:iCs/>
        </w:rPr>
        <w:t xml:space="preserve"> </w:t>
      </w:r>
      <w:r>
        <w:rPr>
          <w:i/>
          <w:iCs/>
        </w:rPr>
        <w:t xml:space="preserve">(pā. 8-2-23) |</w:t>
      </w:r>
      <w:r>
        <w:rPr>
          <w:i/>
          <w:iCs/>
        </w:rPr>
        <w:t xml:space="preserve"> </w:t>
      </w:r>
      <w:r>
        <w:rPr>
          <w:i/>
          <w:iCs/>
        </w:rPr>
        <w:t xml:space="preserve">“nakārasya matuvaso ruḥ sambuddhau chandasi”</w:t>
      </w:r>
      <w:r>
        <w:rPr>
          <w:i/>
          <w:iCs/>
        </w:rPr>
        <w:t xml:space="preserve"> </w:t>
      </w:r>
      <w:r>
        <w:rPr>
          <w:i/>
          <w:iCs/>
        </w:rPr>
        <w:t xml:space="preserve">(pā. 8-3-1) |</w:t>
      </w:r>
      <w:r>
        <w:rPr>
          <w:i/>
          <w:iCs/>
        </w:rPr>
        <w:t xml:space="preserve"> </w:t>
      </w:r>
      <w:r>
        <w:rPr>
          <w:i/>
          <w:iCs/>
        </w:rPr>
        <w:t xml:space="preserve">“thāsaḥ se”</w:t>
      </w:r>
      <w:r>
        <w:rPr>
          <w:i/>
          <w:iCs/>
        </w:rPr>
        <w:t xml:space="preserve"> </w:t>
      </w:r>
      <w:r>
        <w:rPr>
          <w:i/>
          <w:iCs/>
        </w:rPr>
        <w:t xml:space="preserve">(pā. 3-4-80) |</w:t>
      </w:r>
      <w:r>
        <w:rPr>
          <w:i/>
          <w:iCs/>
        </w:rPr>
        <w:t xml:space="preserve"> </w:t>
      </w:r>
      <w:r>
        <w:rPr>
          <w:i/>
          <w:iCs/>
        </w:rPr>
        <w:t xml:space="preserve">“savābhyāṃ vāmau”</w:t>
      </w:r>
      <w:r>
        <w:rPr>
          <w:i/>
          <w:iCs/>
        </w:rPr>
        <w:t xml:space="preserve"> </w:t>
      </w:r>
      <w:r>
        <w:rPr>
          <w:i/>
          <w:iCs/>
        </w:rPr>
        <w:t xml:space="preserve">(pā. 3-4-91) |</w:t>
      </w:r>
      <w:r>
        <w:rPr>
          <w:i/>
          <w:iCs/>
        </w:rPr>
        <w:t xml:space="preserve"> </w:t>
      </w:r>
      <w:r>
        <w:rPr>
          <w:i/>
          <w:iCs/>
        </w:rPr>
        <w:t xml:space="preserve">“chandasy ubhayathā”</w:t>
      </w:r>
      <w:r>
        <w:rPr>
          <w:i/>
          <w:iCs/>
        </w:rPr>
        <w:t xml:space="preserve"> </w:t>
      </w:r>
      <w:r>
        <w:rPr>
          <w:i/>
          <w:iCs/>
        </w:rPr>
        <w:t xml:space="preserve">(pā. 3-4-117) |</w:t>
      </w:r>
      <w:r>
        <w:rPr>
          <w:i/>
          <w:iCs/>
        </w:rPr>
        <w:t xml:space="preserve"> </w:t>
      </w:r>
      <w:r>
        <w:rPr>
          <w:i/>
          <w:iCs/>
        </w:rPr>
        <w:t xml:space="preserve">“śloś ca dvirbhāvaḥ”</w:t>
      </w:r>
      <w:r>
        <w:rPr>
          <w:i/>
          <w:iCs/>
        </w:rPr>
        <w:t xml:space="preserve"> </w:t>
      </w:r>
      <w:r>
        <w:rPr>
          <w:i/>
          <w:iCs/>
        </w:rPr>
        <w:t xml:space="preserve">(pā. 6-1-10) |</w:t>
      </w:r>
      <w:r>
        <w:rPr>
          <w:i/>
          <w:iCs/>
        </w:rPr>
        <w:t xml:space="preserve"> </w:t>
      </w:r>
      <w:r>
        <w:rPr>
          <w:i/>
          <w:iCs/>
        </w:rPr>
        <w:t xml:space="preserve">“āto lopa iṭi ca”</w:t>
      </w:r>
      <w:r>
        <w:rPr>
          <w:i/>
          <w:iCs/>
        </w:rPr>
        <w:t xml:space="preserve"> </w:t>
      </w:r>
      <w:r>
        <w:rPr>
          <w:i/>
          <w:iCs/>
        </w:rPr>
        <w:t xml:space="preserve">(pā. 6-4-64).)</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हरिवः (harivaḥ)</w:t>
      </w:r>
      <w:r>
        <w:t xml:space="preserve"> </w:t>
      </w:r>
      <w:r>
        <w:t xml:space="preserve">— O you who are accompanied by horses (who sit in a chariot yoked to horses) |</w:t>
      </w:r>
      <w:r>
        <w:t xml:space="preserve"> </w:t>
      </w:r>
      <w:r>
        <w:rPr>
          <w:b/>
          <w:bCs/>
        </w:rPr>
        <w:t xml:space="preserve">इन्द्र (indra)</w:t>
      </w:r>
      <w:r>
        <w:t xml:space="preserve"> </w:t>
      </w:r>
      <w:r>
        <w:t xml:space="preserve">— O Indra, (you) |</w:t>
      </w:r>
      <w:r>
        <w:t xml:space="preserve"> </w:t>
      </w:r>
      <w:r>
        <w:rPr>
          <w:b/>
          <w:bCs/>
        </w:rPr>
        <w:t xml:space="preserve">तूतुजानः (tūtujānaḥ)</w:t>
      </w:r>
      <w:r>
        <w:t xml:space="preserve"> </w:t>
      </w:r>
      <w:r>
        <w:t xml:space="preserve">— being swift, being vigilant |</w:t>
      </w:r>
      <w:r>
        <w:t xml:space="preserve"> </w:t>
      </w:r>
      <w:r>
        <w:rPr>
          <w:b/>
          <w:bCs/>
        </w:rPr>
        <w:t xml:space="preserve">ब्रह्माणि (brahmāṇi)</w:t>
      </w:r>
      <w:r>
        <w:t xml:space="preserve"> </w:t>
      </w:r>
      <w:r>
        <w:t xml:space="preserve">— (the) praise-hymns (that we make) |</w:t>
      </w:r>
      <w:r>
        <w:t xml:space="preserve"> </w:t>
      </w:r>
      <w:r>
        <w:rPr>
          <w:b/>
          <w:bCs/>
        </w:rPr>
        <w:t xml:space="preserve">उप (upa)</w:t>
      </w:r>
      <w:r>
        <w:t xml:space="preserve"> </w:t>
      </w:r>
      <w:r>
        <w:t xml:space="preserve">— in order to accept |</w:t>
      </w:r>
      <w:r>
        <w:t xml:space="preserve"> </w:t>
      </w:r>
      <w:r>
        <w:rPr>
          <w:b/>
          <w:bCs/>
        </w:rPr>
        <w:t xml:space="preserve">आ याहि (ā yāhi)</w:t>
      </w:r>
      <w:r>
        <w:t xml:space="preserve"> </w:t>
      </w:r>
      <w:r>
        <w:t xml:space="preserve">— be one who comes |</w:t>
      </w:r>
      <w:r>
        <w:t xml:space="preserve"> </w:t>
      </w:r>
      <w:r>
        <w:rPr>
          <w:b/>
          <w:bCs/>
        </w:rPr>
        <w:t xml:space="preserve">(and having come) सुते (sute)</w:t>
      </w:r>
      <w:r>
        <w:t xml:space="preserve"> </w:t>
      </w:r>
      <w:r>
        <w:t xml:space="preserve">— in this rite, accompanied by the pressing of the Soma — that is, in this Soma-sacrifice that we are performing |</w:t>
      </w:r>
      <w:r>
        <w:t xml:space="preserve"> </w:t>
      </w:r>
      <w:r>
        <w:rPr>
          <w:b/>
          <w:bCs/>
        </w:rPr>
        <w:t xml:space="preserve">नः (naḥ)</w:t>
      </w:r>
      <w:r>
        <w:t xml:space="preserve"> </w:t>
      </w:r>
      <w:r>
        <w:t xml:space="preserve">— our |</w:t>
      </w:r>
      <w:r>
        <w:t xml:space="preserve"> </w:t>
      </w:r>
      <w:r>
        <w:rPr>
          <w:b/>
          <w:bCs/>
        </w:rPr>
        <w:t xml:space="preserve">चनः (canaḥ)</w:t>
      </w:r>
      <w:r>
        <w:t xml:space="preserve"> </w:t>
      </w:r>
      <w:r>
        <w:t xml:space="preserve">— food of the kind that belongs to the oblation |</w:t>
      </w:r>
      <w:r>
        <w:t xml:space="preserve"> </w:t>
      </w:r>
      <w:r>
        <w:rPr>
          <w:b/>
          <w:bCs/>
        </w:rPr>
        <w:t xml:space="preserve">दधिष्व (dadhiṣva)</w:t>
      </w:r>
      <w:r>
        <w:t xml:space="preserve"> </w:t>
      </w:r>
      <w:r>
        <w:t xml:space="preserve">—</w:t>
      </w:r>
      <w:r>
        <w:t xml:space="preserve"> </w:t>
      </w:r>
      <w:r>
        <w:t xml:space="preserve">“hold”</w:t>
      </w:r>
      <w:r>
        <w:t xml:space="preserve"> </w:t>
      </w:r>
      <w:r>
        <w:t xml:space="preserve">— that is, accept.</w:t>
      </w:r>
    </w:p>
    <w:p>
      <w:pPr>
        <w:pStyle w:val="BodyText"/>
      </w:pPr>
      <w:r>
        <w:rPr>
          <w:b/>
          <w:bCs/>
        </w:rPr>
        <w:t xml:space="preserve">॥ Bhāvārthaḥ ॥</w:t>
      </w:r>
      <w:r>
        <w:t xml:space="preserve"> </w:t>
      </w:r>
      <w:r>
        <w:rPr>
          <w:i/>
          <w:iCs/>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57"/>
    <w:bookmarkStart w:id="58" w:name="Xdadc342a495bd0f86f352596f052334637736b3"/>
    <w:p>
      <w:pPr>
        <w:pStyle w:val="Heading3"/>
      </w:pPr>
      <w:r>
        <w:t xml:space="preserve">Page 44 — English rendering of Rik 3.6; Special topics:</w:t>
      </w:r>
      <w:r>
        <w:t xml:space="preserve"> </w:t>
      </w:r>
      <w:r>
        <w:t xml:space="preserve">“tūtujānaḥ,”</w:t>
      </w:r>
      <w:r>
        <w:t xml:space="preserve"> </w:t>
      </w:r>
      <w:r>
        <w:t xml:space="preserve">“brahmāṇi,”</w:t>
      </w:r>
      <w:r>
        <w:t xml:space="preserve"> </w:t>
      </w:r>
      <w:r>
        <w:t xml:space="preserve">“harivaḥ,”</w:t>
      </w:r>
      <w:r>
        <w:t xml:space="preserve"> </w:t>
      </w:r>
      <w:r>
        <w:t xml:space="preserve">“dadhiṣva”</w:t>
      </w:r>
      <w:r>
        <w:t xml:space="preserve">; Vyākaraṇa-prakriyā begins</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come hither quickly with the tawny horses to our prayers and accept our food in this libation.”</w:t>
      </w:r>
    </w:p>
    <w:p>
      <w:pPr>
        <w:pStyle w:val="BodyText"/>
      </w:pPr>
      <w:r>
        <w:rPr>
          <w:b/>
          <w:bCs/>
        </w:rPr>
        <w:t xml:space="preserve">॥ Viśeṣa-viṣayagaḷu (Special Topics) ॥</w:t>
      </w:r>
    </w:p>
    <w:p>
      <w:pPr>
        <w:pStyle w:val="BodyText"/>
      </w:pPr>
      <w:r>
        <w:rPr>
          <w:b/>
          <w:bCs/>
        </w:rPr>
        <w:t xml:space="preserve">तूतुजानः (tūtujānaḥ)</w:t>
      </w:r>
      <w:r>
        <w:t xml:space="preserve"> </w:t>
      </w:r>
      <w:r>
        <w:t xml:space="preserve">— For this word the Bhāṣyakāra gives</w:t>
      </w:r>
      <w:r>
        <w:t xml:space="preserve"> </w:t>
      </w:r>
      <w:r>
        <w:t xml:space="preserve">“tvaramāṇaḥ”</w:t>
      </w:r>
      <w:r>
        <w:t xml:space="preserve"> </w:t>
      </w:r>
      <w:r>
        <w:t xml:space="preserve">(</w:t>
      </w:r>
      <w:r>
        <w:t xml:space="preserve">“hastening”</w:t>
      </w:r>
      <w:r>
        <w:t xml:space="preserve">) and Skandasvāmī gives</w:t>
      </w:r>
      <w:r>
        <w:t xml:space="preserve"> </w:t>
      </w:r>
      <w:r>
        <w:t xml:space="preserve">“kṣipram”</w:t>
      </w:r>
      <w:r>
        <w:t xml:space="preserve"> </w:t>
      </w:r>
      <w:r>
        <w:t xml:space="preserve">(</w:t>
      </w:r>
      <w:r>
        <w:t xml:space="preserve">“quickly, swiftly”</w:t>
      </w:r>
      <w:r>
        <w:t xml:space="preserve">). Among Western scholars, in their treatment of the sense of this word in this Ṛk:</w:t>
      </w:r>
      <w:r>
        <w:t xml:space="preserve"> </w:t>
      </w:r>
      <w:r>
        <w:rPr>
          <w:b/>
          <w:bCs/>
        </w:rPr>
        <w:t xml:space="preserve">Ludwig</w:t>
      </w:r>
      <w:r>
        <w:t xml:space="preserve"> </w:t>
      </w:r>
      <w:r>
        <w:t xml:space="preserve">gives</w:t>
      </w:r>
      <w:r>
        <w:t xml:space="preserve"> </w:t>
      </w:r>
      <w:r>
        <w:t xml:space="preserve">“hasty, speedy, exerting”</w:t>
      </w:r>
      <w:r>
        <w:t xml:space="preserve">;</w:t>
      </w:r>
      <w:r>
        <w:t xml:space="preserve"> </w:t>
      </w:r>
      <w:r>
        <w:rPr>
          <w:b/>
          <w:bCs/>
        </w:rPr>
        <w:t xml:space="preserve">Williams</w:t>
      </w:r>
      <w:r>
        <w:t xml:space="preserve">,</w:t>
      </w:r>
      <w:r>
        <w:t xml:space="preserve"> </w:t>
      </w:r>
      <w:r>
        <w:t xml:space="preserve">“fleet”</w:t>
      </w:r>
      <w:r>
        <w:t xml:space="preserve">;</w:t>
      </w:r>
      <w:r>
        <w:t xml:space="preserve"> </w:t>
      </w:r>
      <w:r>
        <w:rPr>
          <w:b/>
          <w:bCs/>
        </w:rPr>
        <w:t xml:space="preserve">Benfey</w:t>
      </w:r>
      <w:r>
        <w:t xml:space="preserve">,</w:t>
      </w:r>
      <w:r>
        <w:t xml:space="preserve"> </w:t>
      </w:r>
      <w:r>
        <w:t xml:space="preserve">“exerted”</w:t>
      </w:r>
      <w:r>
        <w:t xml:space="preserve">;</w:t>
      </w:r>
      <w:r>
        <w:t xml:space="preserve"> </w:t>
      </w:r>
      <w:r>
        <w:rPr>
          <w:b/>
          <w:bCs/>
        </w:rPr>
        <w:t xml:space="preserve">Rosen</w:t>
      </w:r>
      <w:r>
        <w:t xml:space="preserve">,</w:t>
      </w:r>
      <w:r>
        <w:t xml:space="preserve"> </w:t>
      </w:r>
      <w:r>
        <w:t xml:space="preserve">“hastened.”</w:t>
      </w:r>
      <w:r>
        <w:t xml:space="preserve"> </w:t>
      </w:r>
      <w:r>
        <w:t xml:space="preserve">Besides this, Ludwig, in the places where this word is used — the references printed are Ṛ. Saṃ. 6-29-5 [?]; 10-44-1 [?] — gives</w:t>
      </w:r>
      <w:r>
        <w:t xml:space="preserve"> </w:t>
      </w:r>
      <w:r>
        <w:t xml:space="preserve">“exerting”</w:t>
      </w:r>
      <w:r>
        <w:t xml:space="preserve">; (at 7-44-5 [?])</w:t>
      </w:r>
      <w:r>
        <w:t xml:space="preserve"> </w:t>
      </w:r>
      <w:r>
        <w:t xml:space="preserve">“Urging”</w:t>
      </w:r>
      <w:r>
        <w:t xml:space="preserve">; (at 5-32-2 [?])</w:t>
      </w:r>
      <w:r>
        <w:t xml:space="preserve"> </w:t>
      </w:r>
      <w:r>
        <w:t xml:space="preserve">“Pushing”</w:t>
      </w:r>
      <w:r>
        <w:t xml:space="preserve">; (at 10-44-1 [?]; 1-129-1 [?])</w:t>
      </w:r>
      <w:r>
        <w:t xml:space="preserve"> </w:t>
      </w:r>
      <w:r>
        <w:t xml:space="preserve">“Prompt”</w:t>
      </w:r>
      <w:r>
        <w:t xml:space="preserve">; and (in the Ṛks 5-32-2 [?]; 1-61-12 [?]; 7-67-6 [?]; 7-44-5 [?])</w:t>
      </w:r>
      <w:r>
        <w:t xml:space="preserve"> </w:t>
      </w:r>
      <w:r>
        <w:t xml:space="preserve">“Active, strong,”</w:t>
      </w:r>
      <w:r>
        <w:t xml:space="preserve"> </w:t>
      </w:r>
      <w:r>
        <w:t xml:space="preserve">as meanings of this word.</w:t>
      </w:r>
      <w:r>
        <w:t xml:space="preserve"> </w:t>
      </w:r>
      <w:r>
        <w:rPr>
          <w:i/>
          <w:iCs/>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
          <w:bCs/>
        </w:rPr>
        <w:t xml:space="preserve">ब्रह्माणि (brahmāṇi)</w:t>
      </w:r>
      <w:r>
        <w:t xml:space="preserve"> </w:t>
      </w:r>
      <w:r>
        <w:t xml:space="preserve">— The matter of this word was set out in the preceding Ṛk.</w:t>
      </w:r>
    </w:p>
    <w:p>
      <w:pPr>
        <w:pStyle w:val="BodyText"/>
      </w:pPr>
      <w:r>
        <w:rPr>
          <w:b/>
          <w:bCs/>
        </w:rPr>
        <w:t xml:space="preserve">हरिवः (harivaḥ)</w:t>
      </w:r>
      <w:r>
        <w:t xml:space="preserve"> </w:t>
      </w:r>
      <w:r>
        <w:t xml:space="preserve">— For this the Bhāṣyakāra gives</w:t>
      </w:r>
      <w:r>
        <w:t xml:space="preserve"> </w:t>
      </w:r>
      <w:r>
        <w:t xml:space="preserve">“harayo ’sya santi”</w:t>
      </w:r>
      <w:r>
        <w:t xml:space="preserve"> </w:t>
      </w:r>
      <w:r>
        <w:t xml:space="preserve">(</w:t>
      </w:r>
      <w:r>
        <w:rPr>
          <w:i/>
          <w:iCs/>
        </w:rPr>
        <w:t xml:space="preserve">“harayo ’sya santīti”</w:t>
      </w:r>
      <w:r>
        <w:t xml:space="preserve">; हरयोऽस्य सन्तीति —</w:t>
      </w:r>
      <w:r>
        <w:t xml:space="preserve"> </w:t>
      </w:r>
      <w:r>
        <w:t xml:space="preserve">“he who has Haris [horses]”</w:t>
      </w:r>
      <w:r>
        <w:t xml:space="preserve">), that is,</w:t>
      </w:r>
      <w:r>
        <w:t xml:space="preserve"> </w:t>
      </w:r>
      <w:r>
        <w:t xml:space="preserve">“one possessed of horses.”</w:t>
      </w:r>
      <w:r>
        <w:t xml:space="preserve"> </w:t>
      </w:r>
      <w:r>
        <w:t xml:space="preserve">The sense given by the other commentators is the same.</w:t>
      </w:r>
      <w:r>
        <w:t xml:space="preserve"> </w:t>
      </w:r>
      <w:r>
        <w:t xml:space="preserve">“One possessed of horses”</w:t>
      </w:r>
      <w:r>
        <w:t xml:space="preserve"> </w:t>
      </w:r>
      <w:r>
        <w:t xml:space="preserve">means</w:t>
      </w:r>
      <w:r>
        <w:t xml:space="preserve"> </w:t>
      </w:r>
      <w:r>
        <w:t xml:space="preserve">“one seated in a chariot to which horses are yoked.”</w:t>
      </w:r>
      <w:r>
        <w:t xml:space="preserve"> </w:t>
      </w:r>
      <w:r>
        <w:t xml:space="preserve">“Harī”</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
          <w:iCs/>
        </w:rPr>
        <w:t xml:space="preserve">tiṣṭhā harī ratha āyujyamānā yāhi vāyur na niyuto no accha | (ṛ. saṃ. 3-35-1)</w:t>
      </w:r>
      <w:r>
        <w:t xml:space="preserve"> </w:t>
      </w:r>
      <w:r>
        <w:t xml:space="preserve">Gloss:</w:t>
      </w:r>
      <w:r>
        <w:t xml:space="preserve"> </w:t>
      </w:r>
      <w:r>
        <w:t xml:space="preserve">“Mount, with the two bay horses being yoked to the chariot; come to us, like Vāyu with his team.”</w:t>
      </w:r>
    </w:p>
    <w:p>
      <w:pPr>
        <w:pStyle w:val="FirstParagraph"/>
      </w:pPr>
      <w:r>
        <w:t xml:space="preserve">Among Western scholars:</w:t>
      </w:r>
      <w:r>
        <w:t xml:space="preserve"> </w:t>
      </w:r>
      <w:r>
        <w:rPr>
          <w:b/>
          <w:bCs/>
        </w:rPr>
        <w:t xml:space="preserve">Griffith</w:t>
      </w:r>
      <w:r>
        <w:t xml:space="preserve"> </w:t>
      </w:r>
      <w:r>
        <w:t xml:space="preserve">gives</w:t>
      </w:r>
      <w:r>
        <w:t xml:space="preserve"> </w:t>
      </w:r>
      <w:r>
        <w:t xml:space="preserve">“Having a gold colour horse”</w:t>
      </w:r>
      <w:r>
        <w:t xml:space="preserve">;</w:t>
      </w:r>
      <w:r>
        <w:t xml:space="preserve"> </w:t>
      </w:r>
      <w:r>
        <w:rPr>
          <w:b/>
          <w:bCs/>
        </w:rPr>
        <w:t xml:space="preserve">Williams</w:t>
      </w:r>
      <w:r>
        <w:t xml:space="preserve">,</w:t>
      </w:r>
      <w:r>
        <w:t xml:space="preserve"> </w:t>
      </w:r>
      <w:r>
        <w:t xml:space="preserve">“provided with the horse named Hari”</w:t>
      </w:r>
      <w:r>
        <w:t xml:space="preserve">;</w:t>
      </w:r>
      <w:r>
        <w:t xml:space="preserve"> </w:t>
      </w:r>
      <w:r>
        <w:rPr>
          <w:b/>
          <w:bCs/>
        </w:rPr>
        <w:t xml:space="preserve">Ludwig, Rosen, Benfey</w:t>
      </w:r>
      <w:r>
        <w:t xml:space="preserve">,</w:t>
      </w:r>
      <w:r>
        <w:t xml:space="preserve"> </w:t>
      </w:r>
      <w:r>
        <w:t xml:space="preserve">“Possessed of bey [sic] or towny [sic] horses”</w:t>
      </w:r>
      <w:r>
        <w:t xml:space="preserve"> </w:t>
      </w:r>
      <w:r>
        <w:t xml:space="preserve">— thus they have explained the meaning of this word.</w:t>
      </w:r>
    </w:p>
    <w:p>
      <w:pPr>
        <w:pStyle w:val="BodyText"/>
      </w:pPr>
      <w:r>
        <w:rPr>
          <w:b/>
          <w:bCs/>
        </w:rPr>
        <w:t xml:space="preserve">दधिष्व (dadhiṣva)</w:t>
      </w:r>
      <w:r>
        <w:t xml:space="preserve"> </w:t>
      </w:r>
      <w:r>
        <w:t xml:space="preserve">— This word is the</w:t>
      </w:r>
      <w:r>
        <w:t xml:space="preserve"> </w:t>
      </w:r>
      <w:r>
        <w:t xml:space="preserve">“loṭ”</w:t>
      </w:r>
      <w:r>
        <w:t xml:space="preserve"> </w:t>
      </w:r>
      <w:r>
        <w:t xml:space="preserve">(imperative) form of the root</w:t>
      </w:r>
      <w:r>
        <w:t xml:space="preserve"> </w:t>
      </w:r>
      <w:r>
        <w:t xml:space="preserve">“dhā.”</w:t>
      </w:r>
      <w:r>
        <w:t xml:space="preserve"> </w:t>
      </w:r>
      <w:r>
        <w:t xml:space="preserve">Its sense here may be given as</w:t>
      </w:r>
      <w:r>
        <w:t xml:space="preserve"> </w:t>
      </w:r>
      <w:r>
        <w:t xml:space="preserve">“accept.”</w:t>
      </w:r>
    </w:p>
    <w:p>
      <w:pPr>
        <w:pStyle w:val="BodyText"/>
      </w:pPr>
      <w:r>
        <w:rPr>
          <w:b/>
          <w:bCs/>
        </w:rPr>
        <w:t xml:space="preserve">॥ Vyākaraṇa-prakriyā ॥</w:t>
      </w:r>
    </w:p>
    <w:p>
      <w:pPr>
        <w:pStyle w:val="BodyText"/>
      </w:pPr>
      <w:r>
        <w:t xml:space="preserve">“Tūtujānaḥ”</w:t>
      </w:r>
      <w:r>
        <w:t xml:space="preserve">: when the affix</w:t>
      </w:r>
      <w:r>
        <w:t xml:space="preserve"> </w:t>
      </w:r>
      <w:r>
        <w:t xml:space="preserve">“liṭ”</w:t>
      </w:r>
      <w:r>
        <w:t xml:space="preserve"> </w:t>
      </w:r>
      <w:r>
        <w:t xml:space="preserve">is placed after the root</w:t>
      </w:r>
      <w:r>
        <w:t xml:space="preserve"> </w:t>
      </w:r>
      <w:r>
        <w:t xml:space="preserve">“tuj,”</w:t>
      </w:r>
      <w:r>
        <w:t xml:space="preserve"> </w:t>
      </w:r>
      <w:r>
        <w:t xml:space="preserve">then by</w:t>
      </w:r>
      <w:r>
        <w:t xml:space="preserve"> </w:t>
      </w:r>
      <w:r>
        <w:t xml:space="preserve">“liṭi dhātor anabhyāsasya”</w:t>
      </w:r>
      <w:r>
        <w:t xml:space="preserve"> </w:t>
      </w:r>
      <w:r>
        <w:t xml:space="preserve">(Pā. Sū. 6-1-8) — when</w:t>
      </w:r>
      <w:r>
        <w:t xml:space="preserve"> </w:t>
      </w:r>
      <w:r>
        <w:t xml:space="preserve">“liṭ”</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
          <w:iCs/>
        </w:rPr>
        <w:t xml:space="preserve">(continues on the next page; this is the Kannada rendering of the grammar characterized on p. 43)</w:t>
      </w:r>
    </w:p>
    <w:bookmarkEnd w:id="58"/>
    <w:bookmarkStart w:id="59" w:name="X66f4c4b070c27abb5038b394834780c1cc5e742"/>
    <w:p>
      <w:pPr>
        <w:pStyle w:val="Heading3"/>
      </w:pPr>
      <w:r>
        <w:t xml:space="preserve">Page 45 — Vyākaraṇa-prakriyā for Rik 3.6 (Kannada) — characterized</w:t>
      </w:r>
    </w:p>
    <w:p>
      <w:pPr>
        <w:pStyle w:val="FirstParagraph"/>
      </w:pPr>
      <w:r>
        <w:rPr>
          <w:i/>
          <w:iCs/>
        </w:rPr>
        <w:t xml:space="preserve">(Page header:</w:t>
      </w:r>
      <w:r>
        <w:rPr>
          <w:i/>
          <w:iCs/>
        </w:rPr>
        <w:t xml:space="preserve"> </w:t>
      </w:r>
      <w:r>
        <w:rPr>
          <w:i/>
          <w:iCs/>
        </w:rPr>
        <w:t xml:space="preserve">“Aṣṭaka 1, Adhyāya 1, Varga 5 · Ṛgveda-saṃhitā.”</w:t>
      </w:r>
      <w:r>
        <w:rPr>
          <w:i/>
          <w:iCs/>
        </w:rPr>
        <w:t xml:space="preserve"> </w:t>
      </w:r>
      <w:r>
        <w:rPr>
          <w:i/>
          <w:iCs/>
        </w:rPr>
        <w:t xml:space="preserve">This page is pure Pāṇinian derivation in Kannada prose, setting out for</w:t>
      </w:r>
      <w:r>
        <w:rPr>
          <w:i/>
          <w:iCs/>
        </w:rPr>
        <w:t xml:space="preserve"> </w:t>
      </w:r>
      <w:r>
        <w:rPr>
          <w:i/>
          <w:iCs/>
        </w:rPr>
        <w:t xml:space="preserve">“tūtujānaḥ,”</w:t>
      </w:r>
      <w:r>
        <w:rPr>
          <w:i/>
          <w:iCs/>
        </w:rPr>
        <w:t xml:space="preserve"> </w:t>
      </w:r>
      <w:r>
        <w:rPr>
          <w:i/>
          <w:iCs/>
        </w:rPr>
        <w:t xml:space="preserve">“harivaḥ,”</w:t>
      </w:r>
      <w:r>
        <w:rPr>
          <w:i/>
          <w:iCs/>
        </w:rPr>
        <w:t xml:space="preserve"> </w:t>
      </w:r>
      <w:r>
        <w:rPr>
          <w:i/>
          <w:iCs/>
        </w:rPr>
        <w:t xml:space="preserve">“brahmāṇi/upa”</w:t>
      </w:r>
      <w:r>
        <w:rPr>
          <w:i/>
          <w:iCs/>
        </w:rPr>
        <w:t xml:space="preserve"> </w:t>
      </w:r>
      <w:r>
        <w:rPr>
          <w:i/>
          <w:iCs/>
        </w:rPr>
        <w:t xml:space="preserve">and</w:t>
      </w:r>
      <w:r>
        <w:rPr>
          <w:i/>
          <w:iCs/>
        </w:rPr>
        <w:t xml:space="preserve"> </w:t>
      </w:r>
      <w:r>
        <w:rPr>
          <w:i/>
          <w:iCs/>
        </w:rPr>
        <w:t xml:space="preserve">“dadhiṣva”</w:t>
      </w:r>
      <w:r>
        <w:rPr>
          <w:i/>
          <w:iCs/>
        </w:rPr>
        <w:t xml:space="preserve"> </w:t>
      </w:r>
      <w:r>
        <w:rPr>
          <w:i/>
          <w:iCs/>
        </w:rPr>
        <w:t xml:space="preserve">the same steps already given in Sanskrit on p. 43. Per the standing convention for dense Vyākaraṇa-prakriyā with no bearing on the sense already given, it is</w:t>
      </w:r>
      <w:r>
        <w:rPr>
          <w:i/>
          <w:iCs/>
        </w:rPr>
        <w:t xml:space="preserve"> </w:t>
      </w:r>
      <w:r>
        <w:rPr>
          <w:b/>
          <w:bCs/>
          <w:i/>
          <w:iCs/>
        </w:rPr>
        <w:t xml:space="preserve">translated in compressed form rather than line by line</w:t>
      </w:r>
      <w:r>
        <w:rPr>
          <w:i/>
          <w:iCs/>
        </w:rPr>
        <w:t xml:space="preserve">; every sūtra the page cites is kept, in all three layers, so that nothing is silently dropped. Sūtra-numbers are as printed in Kannada numerals.)</w:t>
      </w:r>
    </w:p>
    <w:p>
      <w:pPr>
        <w:pStyle w:val="BodyText"/>
      </w:pPr>
      <w:r>
        <w:rPr>
          <w:b/>
          <w:bCs/>
        </w:rPr>
        <w:t xml:space="preserve">(1)</w:t>
      </w:r>
      <w:r>
        <w:rPr>
          <w:b/>
          <w:bCs/>
        </w:rPr>
        <w:t xml:space="preserve"> </w:t>
      </w:r>
      <w:r>
        <w:rPr>
          <w:b/>
          <w:bCs/>
        </w:rPr>
        <w:t xml:space="preserve">“Tūtujānaḥ.”</w:t>
      </w:r>
      <w:r>
        <w:t xml:space="preserve"> </w:t>
      </w:r>
      <w:r>
        <w:rPr>
          <w:i/>
          <w:iCs/>
        </w:rPr>
        <w:t xml:space="preserve">(continuing from p. 44)</w:t>
      </w:r>
      <w:r>
        <w:t xml:space="preserve"> </w:t>
      </w:r>
      <w:r>
        <w:t xml:space="preserve">In the case where the root begins with a vowel, the</w:t>
      </w:r>
      <w:r>
        <w:t xml:space="preserve"> </w:t>
      </w:r>
      <w:r>
        <w:rPr>
          <w:i/>
          <w:iCs/>
        </w:rPr>
        <w:t xml:space="preserve">second</w:t>
      </w:r>
      <w:r>
        <w:t xml:space="preserve"> </w:t>
      </w:r>
      <w:r>
        <w:t xml:space="preserve">one-vowel part is the one doubled. Here, after doubling</w:t>
      </w:r>
      <w:r>
        <w:t xml:space="preserve"> </w:t>
      </w:r>
      <w:r>
        <w:t xml:space="preserve">“tuj”</w:t>
      </w:r>
      <w:r>
        <w:t xml:space="preserve"> </w:t>
      </w:r>
      <w:r>
        <w:t xml:space="preserve">(giving</w:t>
      </w:r>
      <w:r>
        <w:t xml:space="preserve"> </w:t>
      </w:r>
      <w:r>
        <w:t xml:space="preserve">“tuj-tuj + liṭ”</w:t>
      </w:r>
      <w:r>
        <w:t xml:space="preserve">), the rule</w:t>
      </w:r>
      <w:r>
        <w:t xml:space="preserve"> </w:t>
      </w:r>
      <w:r>
        <w:rPr>
          <w:b/>
          <w:bCs/>
        </w:rPr>
        <w:t xml:space="preserve">हलादिः शेषः</w:t>
      </w:r>
      <w:r>
        <w:t xml:space="preserve"> </w:t>
      </w:r>
      <w:r>
        <w:t xml:space="preserve">(</w:t>
      </w:r>
      <w:r>
        <w:rPr>
          <w:i/>
          <w:iCs/>
        </w:rPr>
        <w:t xml:space="preserve">halādiḥ śeṣaḥ</w:t>
      </w:r>
      <w:r>
        <w:t xml:space="preserve">, पा. ७-४-६०) leaves only the</w:t>
      </w:r>
      <w:r>
        <w:t xml:space="preserve"> </w:t>
      </w:r>
      <w:r>
        <w:rPr>
          <w:i/>
          <w:iCs/>
        </w:rPr>
        <w:t xml:space="preserve">first consonant</w:t>
      </w:r>
      <w:r>
        <w:t xml:space="preserve"> </w:t>
      </w:r>
      <w:r>
        <w:t xml:space="preserve">of the reduplicative syllable and drops its other consonants — so the first</w:t>
      </w:r>
      <w:r>
        <w:t xml:space="preserve"> </w:t>
      </w:r>
      <w:r>
        <w:t xml:space="preserve">“tuj”</w:t>
      </w:r>
      <w:r>
        <w:t xml:space="preserve"> </w:t>
      </w:r>
      <w:r>
        <w:t xml:space="preserve">is reduced to</w:t>
      </w:r>
      <w:r>
        <w:t xml:space="preserve"> </w:t>
      </w:r>
      <w:r>
        <w:t xml:space="preserve">“tu.”</w:t>
      </w:r>
      <w:r>
        <w:t xml:space="preserve"> </w:t>
      </w:r>
      <w:r>
        <w:t xml:space="preserve">By</w:t>
      </w:r>
      <w:r>
        <w:t xml:space="preserve"> </w:t>
      </w:r>
      <w:r>
        <w:rPr>
          <w:b/>
          <w:bCs/>
        </w:rPr>
        <w:t xml:space="preserve">लिटः कानज्वा</w:t>
      </w:r>
      <w:r>
        <w:t xml:space="preserve"> </w:t>
      </w:r>
      <w:r>
        <w:t xml:space="preserve">(</w:t>
      </w:r>
      <w:r>
        <w:rPr>
          <w:i/>
          <w:iCs/>
        </w:rPr>
        <w:t xml:space="preserve">liṭaḥ kānaj vā</w:t>
      </w:r>
      <w:r>
        <w:t xml:space="preserve">, पा. ३-२-१०६) — in the Veda the substitute</w:t>
      </w:r>
      <w:r>
        <w:t xml:space="preserve"> </w:t>
      </w:r>
      <w:r>
        <w:t xml:space="preserve">“kānac”</w:t>
      </w:r>
      <w:r>
        <w:t xml:space="preserve"> </w:t>
      </w:r>
      <w:r>
        <w:t xml:space="preserve">for</w:t>
      </w:r>
      <w:r>
        <w:t xml:space="preserve"> </w:t>
      </w:r>
      <w:r>
        <w:t xml:space="preserve">“liṭ”</w:t>
      </w:r>
      <w:r>
        <w:t xml:space="preserve"> </w:t>
      </w:r>
      <w:r>
        <w:t xml:space="preserve">is optional, and it is chosen here; in</w:t>
      </w:r>
      <w:r>
        <w:t xml:space="preserve"> </w:t>
      </w:r>
      <w:r>
        <w:t xml:space="preserve">“kānac”</w:t>
      </w:r>
      <w:r>
        <w:t xml:space="preserve"> </w:t>
      </w:r>
      <w:r>
        <w:t xml:space="preserve">the letter</w:t>
      </w:r>
      <w:r>
        <w:t xml:space="preserve"> </w:t>
      </w:r>
      <w:r>
        <w:t xml:space="preserve">“c”</w:t>
      </w:r>
      <w:r>
        <w:t xml:space="preserve"> </w:t>
      </w:r>
      <w:r>
        <w:t xml:space="preserve">is a marker and</w:t>
      </w:r>
      <w:r>
        <w:t xml:space="preserve"> </w:t>
      </w:r>
      <w:r>
        <w:t xml:space="preserve">“āna”</w:t>
      </w:r>
      <w:r>
        <w:t xml:space="preserve"> </w:t>
      </w:r>
      <w:r>
        <w:t xml:space="preserve">remains:</w:t>
      </w:r>
      <w:r>
        <w:t xml:space="preserve"> </w:t>
      </w:r>
      <w:r>
        <w:t xml:space="preserve">“tu-tuj + āna.”</w:t>
      </w:r>
      <w:r>
        <w:t xml:space="preserve"> </w:t>
      </w:r>
      <w:r>
        <w:t xml:space="preserve">Then</w:t>
      </w:r>
      <w:r>
        <w:t xml:space="preserve"> </w:t>
      </w:r>
      <w:r>
        <w:rPr>
          <w:b/>
          <w:bCs/>
        </w:rPr>
        <w:t xml:space="preserve">तुजादीनां दीर्घोऽभ्यासस्य</w:t>
      </w:r>
      <w:r>
        <w:t xml:space="preserve"> </w:t>
      </w:r>
      <w:r>
        <w:t xml:space="preserve">(</w:t>
      </w:r>
      <w:r>
        <w:rPr>
          <w:i/>
          <w:iCs/>
        </w:rPr>
        <w:t xml:space="preserve">tujādīnāṃ dīrgho ’bhyāsasya</w:t>
      </w:r>
      <w:r>
        <w:t xml:space="preserve">, पा. ६-१-७) — the reduplicative syllable of the roots of the</w:t>
      </w:r>
      <w:r>
        <w:t xml:space="preserve"> </w:t>
      </w:r>
      <w:r>
        <w:t xml:space="preserve">“tuj”</w:t>
      </w:r>
      <w:r>
        <w:t xml:space="preserve"> </w:t>
      </w:r>
      <w:r>
        <w:t xml:space="preserve">group is lengthened — gives</w:t>
      </w:r>
      <w:r>
        <w:t xml:space="preserve"> </w:t>
      </w:r>
      <w:r>
        <w:t xml:space="preserve">“tū-tujāna.”</w:t>
      </w:r>
      <w:r>
        <w:t xml:space="preserve"> </w:t>
      </w:r>
      <w:r>
        <w:t xml:space="preserve">Finally</w:t>
      </w:r>
      <w:r>
        <w:t xml:space="preserve"> </w:t>
      </w:r>
      <w:r>
        <w:rPr>
          <w:b/>
          <w:bCs/>
        </w:rPr>
        <w:t xml:space="preserve">अभ्यस्तानामादिः</w:t>
      </w:r>
      <w:r>
        <w:t xml:space="preserve"> </w:t>
      </w:r>
      <w:r>
        <w:t xml:space="preserve">(</w:t>
      </w:r>
      <w:r>
        <w:rPr>
          <w:i/>
          <w:iCs/>
        </w:rPr>
        <w:t xml:space="preserve">abhyastānām ādiḥ</w:t>
      </w:r>
      <w:r>
        <w:t xml:space="preserve">, पा. ६-१-१८९) — when a</w:t>
      </w:r>
      <w:r>
        <w:t xml:space="preserve"> </w:t>
      </w:r>
      <w:r>
        <w:t xml:space="preserve">“lasārvadhātuka”</w:t>
      </w:r>
      <w:r>
        <w:t xml:space="preserve"> </w:t>
      </w:r>
      <w:r>
        <w:t xml:space="preserve">affix beginning with the accented vowel (including the</w:t>
      </w:r>
      <w:r>
        <w:t xml:space="preserve"> </w:t>
      </w:r>
      <w:r>
        <w:t xml:space="preserve">“iṭ”</w:t>
      </w:r>
      <w:r>
        <w:t xml:space="preserve">-position) follows, the first syllable of the reduplicated stem becomes acute; hence the first syllable of</w:t>
      </w:r>
      <w:r>
        <w:t xml:space="preserve"> </w:t>
      </w:r>
      <w:r>
        <w:t xml:space="preserve">“tūtujānaḥ”</w:t>
      </w:r>
      <w:r>
        <w:t xml:space="preserve"> </w:t>
      </w:r>
      <w:r>
        <w:t xml:space="preserve">is acute.</w:t>
      </w:r>
    </w:p>
    <w:p>
      <w:pPr>
        <w:pStyle w:val="BodyText"/>
      </w:pPr>
      <w:r>
        <w:rPr>
          <w:b/>
          <w:bCs/>
        </w:rPr>
        <w:t xml:space="preserve">(2)</w:t>
      </w:r>
      <w:r>
        <w:rPr>
          <w:b/>
          <w:bCs/>
        </w:rPr>
        <w:t xml:space="preserve"> </w:t>
      </w:r>
      <w:r>
        <w:rPr>
          <w:b/>
          <w:bCs/>
        </w:rPr>
        <w:t xml:space="preserve">“Harivaḥ.”</w:t>
      </w:r>
      <w:r>
        <w:t xml:space="preserve"> </w:t>
      </w:r>
      <w:r>
        <w:t xml:space="preserve">“Harayo ’sya santi”</w:t>
      </w:r>
      <w:r>
        <w:t xml:space="preserve"> </w:t>
      </w:r>
      <w:r>
        <w:t xml:space="preserve">(</w:t>
      </w:r>
      <w:r>
        <w:t xml:space="preserve">“he has horses”</w:t>
      </w:r>
      <w:r>
        <w:t xml:space="preserve">) — the affix</w:t>
      </w:r>
      <w:r>
        <w:t xml:space="preserve"> </w:t>
      </w:r>
      <w:r>
        <w:t xml:space="preserve">“matup”</w:t>
      </w:r>
      <w:r>
        <w:t xml:space="preserve"> </w:t>
      </w:r>
      <w:r>
        <w:t xml:space="preserve">by</w:t>
      </w:r>
      <w:r>
        <w:t xml:space="preserve"> </w:t>
      </w:r>
      <w:r>
        <w:rPr>
          <w:b/>
          <w:bCs/>
        </w:rPr>
        <w:t xml:space="preserve">तदस्यास्त्यस्मिन्निति मतुप्</w:t>
      </w:r>
      <w:r>
        <w:t xml:space="preserve"> </w:t>
      </w:r>
      <w:r>
        <w:t xml:space="preserve">(</w:t>
      </w:r>
      <w:r>
        <w:rPr>
          <w:i/>
          <w:iCs/>
        </w:rPr>
        <w:t xml:space="preserve">tad asyāsty asminn iti matup</w:t>
      </w:r>
      <w:r>
        <w:t xml:space="preserve">, पा. ५-२-९४). By</w:t>
      </w:r>
      <w:r>
        <w:t xml:space="preserve"> </w:t>
      </w:r>
      <w:r>
        <w:rPr>
          <w:b/>
          <w:bCs/>
        </w:rPr>
        <w:t xml:space="preserve">छन्दसीरः</w:t>
      </w:r>
      <w:r>
        <w:t xml:space="preserve"> </w:t>
      </w:r>
      <w:r>
        <w:t xml:space="preserve">(</w:t>
      </w:r>
      <w:r>
        <w:rPr>
          <w:i/>
          <w:iCs/>
        </w:rPr>
        <w:t xml:space="preserve">chandasīraḥ</w:t>
      </w:r>
      <w:r>
        <w:t xml:space="preserve">, पा. ८-२-१५) the</w:t>
      </w:r>
      <w:r>
        <w:t xml:space="preserve"> </w:t>
      </w:r>
      <w:r>
        <w:t xml:space="preserve">“m”</w:t>
      </w:r>
      <w:r>
        <w:t xml:space="preserve"> </w:t>
      </w:r>
      <w:r>
        <w:t xml:space="preserve">of</w:t>
      </w:r>
      <w:r>
        <w:t xml:space="preserve"> </w:t>
      </w:r>
      <w:r>
        <w:t xml:space="preserve">“matup,”</w:t>
      </w:r>
      <w:r>
        <w:t xml:space="preserve"> </w:t>
      </w:r>
      <w:r>
        <w:t xml:space="preserve">after a word ending in</w:t>
      </w:r>
      <w:r>
        <w:t xml:space="preserve"> </w:t>
      </w:r>
      <w:r>
        <w:t xml:space="preserve">“i”</w:t>
      </w:r>
      <w:r>
        <w:t xml:space="preserve"> </w:t>
      </w:r>
      <w:r>
        <w:t xml:space="preserve">or</w:t>
      </w:r>
      <w:r>
        <w:t xml:space="preserve"> </w:t>
      </w:r>
      <w:r>
        <w:t xml:space="preserve">“r”</w:t>
      </w:r>
      <w:r>
        <w:t xml:space="preserve">-type letter, becomes</w:t>
      </w:r>
      <w:r>
        <w:t xml:space="preserve"> </w:t>
      </w:r>
      <w:r>
        <w:t xml:space="preserve">“v”</w:t>
      </w:r>
      <w:r>
        <w:t xml:space="preserve"> </w:t>
      </w:r>
      <w:r>
        <w:t xml:space="preserve">(so</w:t>
      </w:r>
      <w:r>
        <w:t xml:space="preserve"> </w:t>
      </w:r>
      <w:r>
        <w:t xml:space="preserve">“hari-vat”</w:t>
      </w:r>
      <w:r>
        <w:t xml:space="preserve">). For the vocative singular ending,</w:t>
      </w:r>
      <w:r>
        <w:t xml:space="preserve"> </w:t>
      </w:r>
      <w:r>
        <w:t xml:space="preserve">“matup”</w:t>
      </w:r>
      <w:r>
        <w:t xml:space="preserve"> </w:t>
      </w:r>
      <w:r>
        <w:t xml:space="preserve">being</w:t>
      </w:r>
      <w:r>
        <w:t xml:space="preserve"> </w:t>
      </w:r>
      <w:r>
        <w:t xml:space="preserve">“u”</w:t>
      </w:r>
      <w:r>
        <w:t xml:space="preserve">-marked (ugit), by</w:t>
      </w:r>
      <w:r>
        <w:t xml:space="preserve"> </w:t>
      </w:r>
      <w:r>
        <w:rPr>
          <w:b/>
          <w:bCs/>
        </w:rPr>
        <w:t xml:space="preserve">उगिदचां सर्वनामस्थानेऽधातोः</w:t>
      </w:r>
      <w:r>
        <w:t xml:space="preserve"> </w:t>
      </w:r>
      <w:r>
        <w:t xml:space="preserve">(</w:t>
      </w:r>
      <w:r>
        <w:rPr>
          <w:i/>
          <w:iCs/>
        </w:rPr>
        <w:t xml:space="preserve">ugid-acāṃ sarvanāmasthāne ’dhātoḥ</w:t>
      </w:r>
      <w:r>
        <w:t xml:space="preserve">, पा. ७-१-७०) the augment</w:t>
      </w:r>
      <w:r>
        <w:t xml:space="preserve"> </w:t>
      </w:r>
      <w:r>
        <w:t xml:space="preserve">“num”</w:t>
      </w:r>
      <w:r>
        <w:t xml:space="preserve"> </w:t>
      </w:r>
      <w:r>
        <w:t xml:space="preserve">comes (even to a non-root stem), giving</w:t>
      </w:r>
      <w:r>
        <w:t xml:space="preserve"> </w:t>
      </w:r>
      <w:r>
        <w:t xml:space="preserve">“harivan-t + (su)”</w:t>
      </w:r>
      <w:r>
        <w:t xml:space="preserve">; then</w:t>
      </w:r>
      <w:r>
        <w:t xml:space="preserve"> </w:t>
      </w:r>
      <w:r>
        <w:rPr>
          <w:b/>
          <w:bCs/>
        </w:rPr>
        <w:t xml:space="preserve">संयोगान्तस्य लोपः</w:t>
      </w:r>
      <w:r>
        <w:t xml:space="preserve"> </w:t>
      </w:r>
      <w:r>
        <w:t xml:space="preserve">(</w:t>
      </w:r>
      <w:r>
        <w:rPr>
          <w:i/>
          <w:iCs/>
        </w:rPr>
        <w:t xml:space="preserve">saṃyogāntasya lopaḥ</w:t>
      </w:r>
      <w:r>
        <w:t xml:space="preserve">, पा. ८-२-२३) — loss of the final of a conjunct — and, by</w:t>
      </w:r>
      <w:r>
        <w:t xml:space="preserve"> </w:t>
      </w:r>
      <w:r>
        <w:t xml:space="preserve">“hal-ṅyābbhyo…”</w:t>
      </w:r>
      <w:r>
        <w:t xml:space="preserve"> </w:t>
      </w:r>
      <w:r>
        <w:t xml:space="preserve">(हल्ङ्याब्भ्यो दीर्घात्सुतिस्यपृक्तं हल् —</w:t>
      </w:r>
      <w:r>
        <w:t xml:space="preserve"> </w:t>
      </w:r>
      <w:r>
        <w:rPr>
          <w:i/>
          <w:iCs/>
        </w:rPr>
        <w:t xml:space="preserve">hal-ṅyābbhyo dīrghāt su-ti-sy-apṛktaṃ hal</w:t>
      </w:r>
      <w:r>
        <w:t xml:space="preserve">, पा. ६-१-६८ [number as read]) the loss of the ending, leave</w:t>
      </w:r>
      <w:r>
        <w:t xml:space="preserve"> </w:t>
      </w:r>
      <w:r>
        <w:t xml:space="preserve">“harivan.”</w:t>
      </w:r>
      <w:r>
        <w:t xml:space="preserve"> </w:t>
      </w:r>
      <w:r>
        <w:t xml:space="preserve">Then</w:t>
      </w:r>
      <w:r>
        <w:t xml:space="preserve"> </w:t>
      </w:r>
      <w:r>
        <w:rPr>
          <w:b/>
          <w:bCs/>
        </w:rPr>
        <w:t xml:space="preserve">मतुवसोरु संबुद्धौ छन्दसि</w:t>
      </w:r>
      <w:r>
        <w:t xml:space="preserve"> </w:t>
      </w:r>
      <w:r>
        <w:t xml:space="preserve">(</w:t>
      </w:r>
      <w:r>
        <w:rPr>
          <w:i/>
          <w:iCs/>
        </w:rPr>
        <w:t xml:space="preserve">matuvasor ru sambuddhau chandasi</w:t>
      </w:r>
      <w:r>
        <w:t xml:space="preserve">, पा. ८-३-१) — in the Veda, in the vocative,</w:t>
      </w:r>
      <w:r>
        <w:t xml:space="preserve"> </w:t>
      </w:r>
      <w:r>
        <w:t xml:space="preserve">“ru”</w:t>
      </w:r>
      <w:r>
        <w:t xml:space="preserve"> </w:t>
      </w:r>
      <w:r>
        <w:t xml:space="preserve">replaces the last letter of</w:t>
      </w:r>
      <w:r>
        <w:t xml:space="preserve"> </w:t>
      </w:r>
      <w:r>
        <w:t xml:space="preserve">“matup”</w:t>
      </w:r>
      <w:r>
        <w:t xml:space="preserve"> </w:t>
      </w:r>
      <w:r>
        <w:t xml:space="preserve">and</w:t>
      </w:r>
      <w:r>
        <w:t xml:space="preserve"> </w:t>
      </w:r>
      <w:r>
        <w:t xml:space="preserve">“vasu”</w:t>
      </w:r>
      <w:r>
        <w:t xml:space="preserve"> </w:t>
      </w:r>
      <w:r>
        <w:t xml:space="preserve">stems — and, by the paribhāṣā</w:t>
      </w:r>
      <w:r>
        <w:t xml:space="preserve"> </w:t>
      </w:r>
      <w:r>
        <w:rPr>
          <w:b/>
          <w:bCs/>
        </w:rPr>
        <w:t xml:space="preserve">अलोऽन्त्यस्य</w:t>
      </w:r>
      <w:r>
        <w:t xml:space="preserve"> </w:t>
      </w:r>
      <w:r>
        <w:t xml:space="preserve">(</w:t>
      </w:r>
      <w:r>
        <w:rPr>
          <w:i/>
          <w:iCs/>
        </w:rPr>
        <w:t xml:space="preserve">alo ’ntyasya</w:t>
      </w:r>
      <w:r>
        <w:t xml:space="preserve">, पा. १-१-५२) the substitute goes to the final letter</w:t>
      </w:r>
      <w:r>
        <w:t xml:space="preserve"> </w:t>
      </w:r>
      <w:r>
        <w:t xml:space="preserve">“n”</w:t>
      </w:r>
      <w:r>
        <w:t xml:space="preserve">; the</w:t>
      </w:r>
      <w:r>
        <w:t xml:space="preserve"> </w:t>
      </w:r>
      <w:r>
        <w:t xml:space="preserve">“r”</w:t>
      </w:r>
      <w:r>
        <w:t xml:space="preserve"> </w:t>
      </w:r>
      <w:r>
        <w:t xml:space="preserve">then becomes visarga:</w:t>
      </w:r>
      <w:r>
        <w:t xml:space="preserve"> </w:t>
      </w:r>
      <w:r>
        <w:t xml:space="preserve">“harivaḥ.”</w:t>
      </w:r>
      <w:r>
        <w:t xml:space="preserve"> </w:t>
      </w:r>
      <w:r>
        <w:t xml:space="preserve">Here the vocative-accent of the eighth chapter (aṣṭamika anudātta) arises.</w:t>
      </w:r>
    </w:p>
    <w:p>
      <w:pPr>
        <w:pStyle w:val="BodyText"/>
      </w:pPr>
      <w:r>
        <w:rPr>
          <w:b/>
          <w:bCs/>
        </w:rPr>
        <w:t xml:space="preserve">(3)</w:t>
      </w:r>
      <w:r>
        <w:rPr>
          <w:b/>
          <w:bCs/>
        </w:rPr>
        <w:t xml:space="preserve"> </w:t>
      </w:r>
      <w:r>
        <w:rPr>
          <w:b/>
          <w:bCs/>
        </w:rPr>
        <w:t xml:space="preserve">“Brahmāṇi”</w:t>
      </w:r>
      <w:r>
        <w:rPr>
          <w:b/>
          <w:bCs/>
        </w:rPr>
        <w:t xml:space="preserve"> </w:t>
      </w:r>
      <w:r>
        <w:rPr>
          <w:b/>
          <w:bCs/>
        </w:rPr>
        <w:t xml:space="preserve">and the</w:t>
      </w:r>
      <w:r>
        <w:rPr>
          <w:b/>
          <w:bCs/>
        </w:rPr>
        <w:t xml:space="preserve"> </w:t>
      </w:r>
      <w:r>
        <w:rPr>
          <w:b/>
          <w:bCs/>
        </w:rPr>
        <w:t xml:space="preserve">“a”</w:t>
      </w:r>
      <w:r>
        <w:rPr>
          <w:b/>
          <w:bCs/>
        </w:rPr>
        <w:t xml:space="preserve"> </w:t>
      </w:r>
      <w:r>
        <w:rPr>
          <w:b/>
          <w:bCs/>
        </w:rPr>
        <w:t xml:space="preserve">of</w:t>
      </w:r>
      <w:r>
        <w:rPr>
          <w:b/>
          <w:bCs/>
        </w:rPr>
        <w:t xml:space="preserve"> </w:t>
      </w:r>
      <w:r>
        <w:rPr>
          <w:b/>
          <w:bCs/>
        </w:rPr>
        <w:t xml:space="preserve">“upa.”</w:t>
      </w:r>
      <w:r>
        <w:t xml:space="preserve"> </w:t>
      </w:r>
      <w:r>
        <w:t xml:space="preserve">By</w:t>
      </w:r>
      <w:r>
        <w:t xml:space="preserve"> </w:t>
      </w:r>
      <w:r>
        <w:rPr>
          <w:b/>
          <w:bCs/>
        </w:rPr>
        <w:t xml:space="preserve">सुबामन्त्रिते पराङ्गवत्स्वरे</w:t>
      </w:r>
      <w:r>
        <w:t xml:space="preserve"> </w:t>
      </w:r>
      <w:r>
        <w:t xml:space="preserve">(</w:t>
      </w:r>
      <w:r>
        <w:rPr>
          <w:i/>
          <w:iCs/>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
          <w:bCs/>
        </w:rPr>
        <w:t xml:space="preserve">समर्थः पदविधिः</w:t>
      </w:r>
      <w:r>
        <w:t xml:space="preserve"> </w:t>
      </w:r>
      <w:r>
        <w:t xml:space="preserve">(</w:t>
      </w:r>
      <w:r>
        <w:rPr>
          <w:i/>
          <w:iCs/>
        </w:rPr>
        <w:t xml:space="preserve">samarthaḥ pada-vidhiḥ</w:t>
      </w:r>
      <w:r>
        <w:t xml:space="preserve">, पा. २-१-१). Here</w:t>
      </w:r>
      <w:r>
        <w:t xml:space="preserve"> </w:t>
      </w:r>
      <w:r>
        <w:t xml:space="preserve">“brahmāṇi”</w:t>
      </w:r>
      <w:r>
        <w:t xml:space="preserve"> </w:t>
      </w:r>
      <w:r>
        <w:t xml:space="preserve">and</w:t>
      </w:r>
      <w:r>
        <w:t xml:space="preserve"> </w:t>
      </w:r>
      <w:r>
        <w:t xml:space="preserve">“harivaḥ”</w:t>
      </w:r>
      <w:r>
        <w:t xml:space="preserve"> </w:t>
      </w:r>
      <w:r>
        <w:t xml:space="preserve">have no mutual syntactic connection, hence no such connection of sense, and no</w:t>
      </w:r>
      <w:r>
        <w:t xml:space="preserve"> </w:t>
      </w:r>
      <w:r>
        <w:t xml:space="preserve">“parāṅgavad-bhāva”</w:t>
      </w:r>
      <w:r>
        <w:t xml:space="preserve"> </w:t>
      </w:r>
      <w:r>
        <w:t xml:space="preserve">arises. Consequently</w:t>
      </w:r>
      <w:r>
        <w:t xml:space="preserve"> </w:t>
      </w:r>
      <w:r>
        <w:t xml:space="preserve">“brahmāṇi”</w:t>
      </w:r>
      <w:r>
        <w:t xml:space="preserve"> </w:t>
      </w:r>
      <w:r>
        <w:t xml:space="preserve">does</w:t>
      </w:r>
      <w:r>
        <w:t xml:space="preserve"> </w:t>
      </w:r>
      <w:r>
        <w:rPr>
          <w:i/>
          <w:iCs/>
        </w:rPr>
        <w:t xml:space="preserve">not</w:t>
      </w:r>
      <w:r>
        <w:t xml:space="preserve"> </w:t>
      </w:r>
      <w:r>
        <w:t xml:space="preserve">receive the aṣṭamika vocative-anudātta; it stays acute on its first syllable. Then the unaccented</w:t>
      </w:r>
      <w:r>
        <w:t xml:space="preserve"> </w:t>
      </w:r>
      <w:r>
        <w:t xml:space="preserve">“a”</w:t>
      </w:r>
      <w:r>
        <w:t xml:space="preserve"> </w:t>
      </w:r>
      <w:r>
        <w:t xml:space="preserve">of the preceding</w:t>
      </w:r>
      <w:r>
        <w:t xml:space="preserve"> </w:t>
      </w:r>
      <w:r>
        <w:t xml:space="preserve">“upa,”</w:t>
      </w:r>
      <w:r>
        <w:t xml:space="preserve"> </w:t>
      </w:r>
      <w:r>
        <w:t xml:space="preserve">standing before this acute syllable, becomes</w:t>
      </w:r>
      <w:r>
        <w:t xml:space="preserve"> </w:t>
      </w:r>
      <w:r>
        <w:t xml:space="preserve">“sannatara”</w:t>
      </w:r>
      <w:r>
        <w:t xml:space="preserve"> </w:t>
      </w:r>
      <w:r>
        <w:t xml:space="preserve">(lowered still further) by</w:t>
      </w:r>
      <w:r>
        <w:t xml:space="preserve"> </w:t>
      </w:r>
      <w:r>
        <w:rPr>
          <w:b/>
          <w:bCs/>
        </w:rPr>
        <w:t xml:space="preserve">उदात्तस्वरितपरस्य सन्नतरः</w:t>
      </w:r>
      <w:r>
        <w:t xml:space="preserve"> </w:t>
      </w:r>
      <w:r>
        <w:t xml:space="preserve">(</w:t>
      </w:r>
      <w:r>
        <w:rPr>
          <w:i/>
          <w:iCs/>
        </w:rPr>
        <w:t xml:space="preserve">udātta-svarita-parasya sannataraḥ</w:t>
      </w:r>
      <w:r>
        <w:t xml:space="preserve">, पा. १-२-४०).</w:t>
      </w:r>
    </w:p>
    <w:p>
      <w:pPr>
        <w:pStyle w:val="BodyText"/>
      </w:pPr>
      <w:r>
        <w:rPr>
          <w:b/>
          <w:bCs/>
        </w:rPr>
        <w:t xml:space="preserve">(4)</w:t>
      </w:r>
      <w:r>
        <w:rPr>
          <w:b/>
          <w:bCs/>
        </w:rPr>
        <w:t xml:space="preserve"> </w:t>
      </w:r>
      <w:r>
        <w:rPr>
          <w:b/>
          <w:bCs/>
        </w:rPr>
        <w:t xml:space="preserve">“Dadhiṣva.”</w:t>
      </w:r>
      <w:r>
        <w:t xml:space="preserve"> </w:t>
      </w:r>
      <w:r>
        <w:t xml:space="preserve">After the root</w:t>
      </w:r>
      <w:r>
        <w:t xml:space="preserve"> </w:t>
      </w:r>
      <w:r>
        <w:t xml:space="preserve">“ḍudhāñ”</w:t>
      </w:r>
      <w:r>
        <w:t xml:space="preserve"> </w:t>
      </w:r>
      <w:r>
        <w:t xml:space="preserve">(dhāraṇa-poṣaṇayoḥ —</w:t>
      </w:r>
      <w:r>
        <w:t xml:space="preserve"> </w:t>
      </w:r>
      <w:r>
        <w:t xml:space="preserve">“to hold, to nourish”</w:t>
      </w:r>
      <w:r>
        <w:t xml:space="preserve">), in the</w:t>
      </w:r>
      <w:r>
        <w:t xml:space="preserve"> </w:t>
      </w:r>
      <w:r>
        <w:t xml:space="preserve">“loṭ,”</w:t>
      </w:r>
      <w:r>
        <w:t xml:space="preserve"> </w:t>
      </w:r>
      <w:r>
        <w:t xml:space="preserve">ātmanepada, madhyama-puruṣa, ekavacana, the ending</w:t>
      </w:r>
      <w:r>
        <w:t xml:space="preserve"> </w:t>
      </w:r>
      <w:r>
        <w:t xml:space="preserve">“thās”</w:t>
      </w:r>
      <w:r>
        <w:t xml:space="preserve"> </w:t>
      </w:r>
      <w:r>
        <w:t xml:space="preserve">is taken; then</w:t>
      </w:r>
      <w:r>
        <w:t xml:space="preserve"> </w:t>
      </w:r>
      <w:r>
        <w:rPr>
          <w:b/>
          <w:bCs/>
        </w:rPr>
        <w:t xml:space="preserve">थासः से</w:t>
      </w:r>
      <w:r>
        <w:t xml:space="preserve"> </w:t>
      </w:r>
      <w:r>
        <w:t xml:space="preserve">(</w:t>
      </w:r>
      <w:r>
        <w:rPr>
          <w:i/>
          <w:iCs/>
        </w:rPr>
        <w:t xml:space="preserve">thāsaḥ se</w:t>
      </w:r>
      <w:r>
        <w:t xml:space="preserve">, पा. ३-४-८०), the</w:t>
      </w:r>
      <w:r>
        <w:t xml:space="preserve"> </w:t>
      </w:r>
      <w:r>
        <w:t xml:space="preserve">“ṭ”</w:t>
      </w:r>
      <w:r>
        <w:t xml:space="preserve">-marker (ṭakāra-it)…</w:t>
      </w:r>
      <w:r>
        <w:t xml:space="preserve"> </w:t>
      </w:r>
      <w:r>
        <w:rPr>
          <w:i/>
          <w:iCs/>
        </w:rPr>
        <w:t xml:space="preserve">(continues on the next page)</w:t>
      </w:r>
    </w:p>
    <w:bookmarkEnd w:id="59"/>
    <w:bookmarkStart w:id="60" w:name="X633e62f22d27a88795341e9a2ece2e7e45cc9e7"/>
    <w:p>
      <w:pPr>
        <w:pStyle w:val="Heading3"/>
      </w:pPr>
      <w:r>
        <w:t xml:space="preserve">Page 46 — Vyākaraṇa-prakriyā for Rik 3.6 concluded; end of the Fifth Varga; Saṃhitā and Pada text of Rik 3.7</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As on p. 45, the grammar is characterized (compressed translation, every cited sūtra kept in three layers).)</w:t>
      </w:r>
    </w:p>
    <w:p>
      <w:pPr>
        <w:pStyle w:val="BodyText"/>
      </w:pPr>
      <w:r>
        <w:rPr>
          <w:b/>
          <w:bCs/>
        </w:rPr>
        <w:t xml:space="preserve">(4)</w:t>
      </w:r>
      <w:r>
        <w:rPr>
          <w:b/>
          <w:bCs/>
        </w:rPr>
        <w:t xml:space="preserve"> </w:t>
      </w:r>
      <w:r>
        <w:rPr>
          <w:b/>
          <w:bCs/>
        </w:rPr>
        <w:t xml:space="preserve">“Dadhiṣva”</w:t>
      </w:r>
      <w:r>
        <w:t xml:space="preserve"> </w:t>
      </w:r>
      <w:r>
        <w:rPr>
          <w:i/>
          <w:iCs/>
        </w:rPr>
        <w:t xml:space="preserve">(continued from p. 45)</w:t>
      </w:r>
      <w:r>
        <w:t xml:space="preserve"> </w:t>
      </w:r>
      <w:r>
        <w:t xml:space="preserve">In place of the</w:t>
      </w:r>
      <w:r>
        <w:t xml:space="preserve"> </w:t>
      </w:r>
      <w:r>
        <w:t xml:space="preserve">“la”</w:t>
      </w:r>
      <w:r>
        <w:t xml:space="preserve">-ending (</w:t>
      </w:r>
      <w:r>
        <w:t xml:space="preserve">“loṭ”</w:t>
      </w:r>
      <w:r>
        <w:t xml:space="preserve">) the ending</w:t>
      </w:r>
      <w:r>
        <w:t xml:space="preserve"> </w:t>
      </w:r>
      <w:r>
        <w:t xml:space="preserve">“thās”</w:t>
      </w:r>
      <w:r>
        <w:t xml:space="preserve"> </w:t>
      </w:r>
      <w:r>
        <w:t xml:space="preserve">is replaced by</w:t>
      </w:r>
      <w:r>
        <w:t xml:space="preserve"> </w:t>
      </w:r>
      <w:r>
        <w:t xml:space="preserve">“se”</w:t>
      </w:r>
      <w:r>
        <w:t xml:space="preserve"> </w:t>
      </w:r>
      <w:r>
        <w:t xml:space="preserve">by</w:t>
      </w:r>
      <w:r>
        <w:t xml:space="preserve"> </w:t>
      </w:r>
      <w:r>
        <w:rPr>
          <w:b/>
          <w:bCs/>
        </w:rPr>
        <w:t xml:space="preserve">थासः से</w:t>
      </w:r>
      <w:r>
        <w:t xml:space="preserve"> </w:t>
      </w:r>
      <w:r>
        <w:t xml:space="preserve">(</w:t>
      </w:r>
      <w:r>
        <w:rPr>
          <w:i/>
          <w:iCs/>
        </w:rPr>
        <w:t xml:space="preserve">thāsaḥ se</w:t>
      </w:r>
      <w:r>
        <w:t xml:space="preserve">, पा. ३-४-८०). Then by</w:t>
      </w:r>
      <w:r>
        <w:t xml:space="preserve"> </w:t>
      </w:r>
      <w:r>
        <w:rPr>
          <w:b/>
          <w:bCs/>
        </w:rPr>
        <w:t xml:space="preserve">सवाभ्यां वामौ</w:t>
      </w:r>
      <w:r>
        <w:t xml:space="preserve"> </w:t>
      </w:r>
      <w:r>
        <w:t xml:space="preserve">(</w:t>
      </w:r>
      <w:r>
        <w:rPr>
          <w:i/>
          <w:iCs/>
        </w:rPr>
        <w:t xml:space="preserve">savābhyāṃ vāmau</w:t>
      </w:r>
      <w:r>
        <w:t xml:space="preserve">, पा. ३-४-९१) — the</w:t>
      </w:r>
      <w:r>
        <w:t xml:space="preserve"> </w:t>
      </w:r>
      <w:r>
        <w:t xml:space="preserve">“e”</w:t>
      </w:r>
      <w:r>
        <w:t xml:space="preserve"> </w:t>
      </w:r>
      <w:r>
        <w:t xml:space="preserve">of the loṭ-ending, after</w:t>
      </w:r>
      <w:r>
        <w:t xml:space="preserve"> </w:t>
      </w:r>
      <w:r>
        <w:t xml:space="preserve">“s”</w:t>
      </w:r>
      <w:r>
        <w:t xml:space="preserve"> </w:t>
      </w:r>
      <w:r>
        <w:t xml:space="preserve">and</w:t>
      </w:r>
      <w:r>
        <w:t xml:space="preserve"> </w:t>
      </w:r>
      <w:r>
        <w:t xml:space="preserve">“v,”</w:t>
      </w:r>
      <w:r>
        <w:t xml:space="preserve"> </w:t>
      </w:r>
      <w:r>
        <w:t xml:space="preserve">is replaced respectively by</w:t>
      </w:r>
      <w:r>
        <w:t xml:space="preserve"> </w:t>
      </w:r>
      <w:r>
        <w:t xml:space="preserve">“va”</w:t>
      </w:r>
      <w:r>
        <w:t xml:space="preserve"> </w:t>
      </w:r>
      <w:r>
        <w:t xml:space="preserve">and</w:t>
      </w:r>
      <w:r>
        <w:t xml:space="preserve"> </w:t>
      </w:r>
      <w:r>
        <w:t xml:space="preserve">“am”</w:t>
      </w:r>
      <w:r>
        <w:t xml:space="preserve"> </w:t>
      </w:r>
      <w:r>
        <w:t xml:space="preserve">— the</w:t>
      </w:r>
      <w:r>
        <w:t xml:space="preserve"> </w:t>
      </w:r>
      <w:r>
        <w:t xml:space="preserve">“e”</w:t>
      </w:r>
      <w:r>
        <w:t xml:space="preserve"> </w:t>
      </w:r>
      <w:r>
        <w:t xml:space="preserve">becomes</w:t>
      </w:r>
      <w:r>
        <w:t xml:space="preserve"> </w:t>
      </w:r>
      <w:r>
        <w:t xml:space="preserve">“va”</w:t>
      </w:r>
      <w:r>
        <w:t xml:space="preserve">:</w:t>
      </w:r>
      <w:r>
        <w:t xml:space="preserve"> </w:t>
      </w:r>
      <w:r>
        <w:t xml:space="preserve">“dhā + sva.”</w:t>
      </w:r>
      <w:r>
        <w:t xml:space="preserve"> </w:t>
      </w:r>
      <w:r>
        <w:t xml:space="preserve">By</w:t>
      </w:r>
      <w:r>
        <w:t xml:space="preserve"> </w:t>
      </w:r>
      <w:r>
        <w:rPr>
          <w:b/>
          <w:bCs/>
        </w:rPr>
        <w:t xml:space="preserve">छन्दस्युभयथा</w:t>
      </w:r>
      <w:r>
        <w:t xml:space="preserve"> </w:t>
      </w:r>
      <w:r>
        <w:t xml:space="preserve">(</w:t>
      </w:r>
      <w:r>
        <w:rPr>
          <w:i/>
          <w:iCs/>
        </w:rPr>
        <w:t xml:space="preserve">chandasy ubhayathā</w:t>
      </w:r>
      <w:r>
        <w:t xml:space="preserve">, पा. ३-४-११७) — the affixes prescribed in the root-section carry, in the Veda, both labels,</w:t>
      </w:r>
      <w:r>
        <w:t xml:space="preserve"> </w:t>
      </w:r>
      <w:r>
        <w:t xml:space="preserve">“sārvadhātuka”</w:t>
      </w:r>
      <w:r>
        <w:t xml:space="preserve"> </w:t>
      </w:r>
      <w:r>
        <w:t xml:space="preserve">and</w:t>
      </w:r>
      <w:r>
        <w:t xml:space="preserve"> </w:t>
      </w:r>
      <w:r>
        <w:t xml:space="preserve">“ārdhadhātuka”</w:t>
      </w:r>
      <w:r>
        <w:t xml:space="preserve"> </w:t>
      </w:r>
      <w:r>
        <w:t xml:space="preserve">— both labels apply; taking first the</w:t>
      </w:r>
      <w:r>
        <w:t xml:space="preserve"> </w:t>
      </w:r>
      <w:r>
        <w:t xml:space="preserve">“sārvadhātuka”</w:t>
      </w:r>
      <w:r>
        <w:t xml:space="preserve"> </w:t>
      </w:r>
      <w:r>
        <w:t xml:space="preserve">label, by</w:t>
      </w:r>
      <w:r>
        <w:t xml:space="preserve"> </w:t>
      </w:r>
      <w:r>
        <w:rPr>
          <w:b/>
          <w:bCs/>
        </w:rPr>
        <w:t xml:space="preserve">कर्तरि शप्</w:t>
      </w:r>
      <w:r>
        <w:t xml:space="preserve"> </w:t>
      </w:r>
      <w:r>
        <w:t xml:space="preserve">(</w:t>
      </w:r>
      <w:r>
        <w:rPr>
          <w:i/>
          <w:iCs/>
        </w:rPr>
        <w:t xml:space="preserve">kartari śap</w:t>
      </w:r>
      <w:r>
        <w:t xml:space="preserve">, पा. ३-१-६८) the</w:t>
      </w:r>
      <w:r>
        <w:t xml:space="preserve"> </w:t>
      </w:r>
      <w:r>
        <w:t xml:space="preserve">“śap”</w:t>
      </w:r>
      <w:r>
        <w:t xml:space="preserve"> </w:t>
      </w:r>
      <w:r>
        <w:t xml:space="preserve">comes when a</w:t>
      </w:r>
      <w:r>
        <w:t xml:space="preserve"> </w:t>
      </w:r>
      <w:r>
        <w:t xml:space="preserve">“sārvadhātuka”</w:t>
      </w:r>
      <w:r>
        <w:t xml:space="preserve"> </w:t>
      </w:r>
      <w:r>
        <w:t xml:space="preserve">affix with agent-sense follows. Then</w:t>
      </w:r>
      <w:r>
        <w:t xml:space="preserve"> </w:t>
      </w:r>
      <w:r>
        <w:rPr>
          <w:b/>
          <w:bCs/>
        </w:rPr>
        <w:t xml:space="preserve">जुहोत्यादिभ्यः श्लुः</w:t>
      </w:r>
      <w:r>
        <w:t xml:space="preserve"> </w:t>
      </w:r>
      <w:r>
        <w:t xml:space="preserve">(</w:t>
      </w:r>
      <w:r>
        <w:rPr>
          <w:i/>
          <w:iCs/>
        </w:rPr>
        <w:t xml:space="preserve">juhotyādibhyaḥ śluḥ</w:t>
      </w:r>
      <w:r>
        <w:t xml:space="preserve">, पा. २-४-७५) — after the roots of the</w:t>
      </w:r>
      <w:r>
        <w:t xml:space="preserve"> </w:t>
      </w:r>
      <w:r>
        <w:t xml:space="preserve">“juhotyādi”</w:t>
      </w:r>
      <w:r>
        <w:t xml:space="preserve"> </w:t>
      </w:r>
      <w:r>
        <w:t xml:space="preserve">group</w:t>
      </w:r>
      <w:r>
        <w:t xml:space="preserve"> </w:t>
      </w:r>
      <w:r>
        <w:t xml:space="preserve">“śap”</w:t>
      </w:r>
      <w:r>
        <w:t xml:space="preserve"> </w:t>
      </w:r>
      <w:r>
        <w:t xml:space="preserve">is elided (luk-like</w:t>
      </w:r>
      <w:r>
        <w:t xml:space="preserve"> </w:t>
      </w:r>
      <w:r>
        <w:t xml:space="preserve">“ślu”</w:t>
      </w:r>
      <w:r>
        <w:t xml:space="preserve">). With</w:t>
      </w:r>
      <w:r>
        <w:t xml:space="preserve"> </w:t>
      </w:r>
      <w:r>
        <w:t xml:space="preserve">“ślu,”</w:t>
      </w:r>
      <w:r>
        <w:t xml:space="preserve"> </w:t>
      </w:r>
      <w:r>
        <w:t xml:space="preserve">by</w:t>
      </w:r>
      <w:r>
        <w:t xml:space="preserve"> </w:t>
      </w:r>
      <w:r>
        <w:rPr>
          <w:b/>
          <w:bCs/>
        </w:rPr>
        <w:t xml:space="preserve">श्लौ</w:t>
      </w:r>
      <w:r>
        <w:t xml:space="preserve"> </w:t>
      </w:r>
      <w:r>
        <w:t xml:space="preserve">(</w:t>
      </w:r>
      <w:r>
        <w:rPr>
          <w:i/>
          <w:iCs/>
        </w:rPr>
        <w:t xml:space="preserve">ślau</w:t>
      </w:r>
      <w:r>
        <w:t xml:space="preserve">, पा. ६-१-१०) the root is doubled:</w:t>
      </w:r>
      <w:r>
        <w:t xml:space="preserve"> </w:t>
      </w:r>
      <w:r>
        <w:t xml:space="preserve">“dhā-dhā + sva”</w:t>
      </w:r>
      <w:r>
        <w:t xml:space="preserve">; by</w:t>
      </w:r>
      <w:r>
        <w:t xml:space="preserve"> </w:t>
      </w:r>
      <w:r>
        <w:rPr>
          <w:b/>
          <w:bCs/>
        </w:rPr>
        <w:t xml:space="preserve">ह्रस्वः</w:t>
      </w:r>
      <w:r>
        <w:t xml:space="preserve"> </w:t>
      </w:r>
      <w:r>
        <w:t xml:space="preserve">(</w:t>
      </w:r>
      <w:r>
        <w:rPr>
          <w:i/>
          <w:iCs/>
        </w:rPr>
        <w:t xml:space="preserve">hrasvaḥ</w:t>
      </w:r>
      <w:r>
        <w:t xml:space="preserve">, पा. ७-४-५९) and</w:t>
      </w:r>
      <w:r>
        <w:t xml:space="preserve"> </w:t>
      </w:r>
      <w:r>
        <w:rPr>
          <w:b/>
          <w:bCs/>
        </w:rPr>
        <w:t xml:space="preserve">अभ्यासे चर्च</w:t>
      </w:r>
      <w:r>
        <w:t xml:space="preserve"> </w:t>
      </w:r>
      <w:r>
        <w:t xml:space="preserve">(</w:t>
      </w:r>
      <w:r>
        <w:rPr>
          <w:i/>
          <w:iCs/>
        </w:rPr>
        <w:t xml:space="preserve">abhyāse car ca</w:t>
      </w:r>
      <w:r>
        <w:t xml:space="preserve">, पा. ८-४-५४) the reduplicative syllable is shortened and its aspirate unaspirated (</w:t>
      </w:r>
      <w:r>
        <w:t xml:space="preserve">“da”</w:t>
      </w:r>
      <w:r>
        <w:t xml:space="preserve">):</w:t>
      </w:r>
      <w:r>
        <w:t xml:space="preserve"> </w:t>
      </w:r>
      <w:r>
        <w:t xml:space="preserve">“da-dhā + sva.”</w:t>
      </w:r>
      <w:r>
        <w:t xml:space="preserve"> </w:t>
      </w:r>
      <w:r>
        <w:t xml:space="preserve">Now taking the</w:t>
      </w:r>
      <w:r>
        <w:t xml:space="preserve"> </w:t>
      </w:r>
      <w:r>
        <w:t xml:space="preserve">“ārdhadhātuka”</w:t>
      </w:r>
      <w:r>
        <w:t xml:space="preserve"> </w:t>
      </w:r>
      <w:r>
        <w:t xml:space="preserve">label, by</w:t>
      </w:r>
      <w:r>
        <w:t xml:space="preserve"> </w:t>
      </w:r>
      <w:r>
        <w:rPr>
          <w:b/>
          <w:bCs/>
        </w:rPr>
        <w:t xml:space="preserve">आर्धधातुकस्येड्वलादेः</w:t>
      </w:r>
      <w:r>
        <w:t xml:space="preserve"> </w:t>
      </w:r>
      <w:r>
        <w:t xml:space="preserve">(</w:t>
      </w:r>
      <w:r>
        <w:rPr>
          <w:i/>
          <w:iCs/>
        </w:rPr>
        <w:t xml:space="preserve">ārdhadhātukasyeḍ valādeḥ</w:t>
      </w:r>
      <w:r>
        <w:t xml:space="preserve">, पा. ७-२-३५) the augment</w:t>
      </w:r>
      <w:r>
        <w:t xml:space="preserve"> </w:t>
      </w:r>
      <w:r>
        <w:t xml:space="preserve">“iṭ”</w:t>
      </w:r>
      <w:r>
        <w:t xml:space="preserve"> </w:t>
      </w:r>
      <w:r>
        <w:t xml:space="preserve">is given to</w:t>
      </w:r>
      <w:r>
        <w:t xml:space="preserve"> </w:t>
      </w:r>
      <w:r>
        <w:t xml:space="preserve">“sva”</w:t>
      </w:r>
      <w:r>
        <w:t xml:space="preserve">:</w:t>
      </w:r>
      <w:r>
        <w:t xml:space="preserve"> </w:t>
      </w:r>
      <w:r>
        <w:t xml:space="preserve">“dadhā + iṣva”</w:t>
      </w:r>
      <w:r>
        <w:t xml:space="preserve">; by</w:t>
      </w:r>
      <w:r>
        <w:t xml:space="preserve"> </w:t>
      </w:r>
      <w:r>
        <w:rPr>
          <w:b/>
          <w:bCs/>
        </w:rPr>
        <w:t xml:space="preserve">आतो लोप इटि च</w:t>
      </w:r>
      <w:r>
        <w:t xml:space="preserve"> </w:t>
      </w:r>
      <w:r>
        <w:t xml:space="preserve">(</w:t>
      </w:r>
      <w:r>
        <w:rPr>
          <w:i/>
          <w:iCs/>
        </w:rPr>
        <w:t xml:space="preserve">āto lopa iṭi ca</w:t>
      </w:r>
      <w:r>
        <w:t xml:space="preserve">, पा. ६-४-६४) — the</w:t>
      </w:r>
      <w:r>
        <w:t xml:space="preserve"> </w:t>
      </w:r>
      <w:r>
        <w:t xml:space="preserve">“ā”</w:t>
      </w:r>
      <w:r>
        <w:t xml:space="preserve"> </w:t>
      </w:r>
      <w:r>
        <w:t xml:space="preserve">is elided before an</w:t>
      </w:r>
      <w:r>
        <w:t xml:space="preserve"> </w:t>
      </w:r>
      <w:r>
        <w:t xml:space="preserve">“ajādi”</w:t>
      </w:r>
      <w:r>
        <w:t xml:space="preserve"> </w:t>
      </w:r>
      <w:r>
        <w:t xml:space="preserve">ārdhadhātuka or before</w:t>
      </w:r>
      <w:r>
        <w:t xml:space="preserve"> </w:t>
      </w:r>
      <w:r>
        <w:t xml:space="preserve">“iṭ”</w:t>
      </w:r>
      <w:r>
        <w:t xml:space="preserve"> </w:t>
      </w:r>
      <w:r>
        <w:t xml:space="preserve">— the</w:t>
      </w:r>
      <w:r>
        <w:t xml:space="preserve"> </w:t>
      </w:r>
      <w:r>
        <w:t xml:space="preserve">“ā”</w:t>
      </w:r>
      <w:r>
        <w:t xml:space="preserve"> </w:t>
      </w:r>
      <w:r>
        <w:t xml:space="preserve">drops; and by</w:t>
      </w:r>
      <w:r>
        <w:t xml:space="preserve"> </w:t>
      </w:r>
      <w:r>
        <w:rPr>
          <w:b/>
          <w:bCs/>
        </w:rPr>
        <w:t xml:space="preserve">आदेशप्रत्यययोः</w:t>
      </w:r>
      <w:r>
        <w:t xml:space="preserve"> </w:t>
      </w:r>
      <w:r>
        <w:t xml:space="preserve">(</w:t>
      </w:r>
      <w:r>
        <w:rPr>
          <w:i/>
          <w:iCs/>
        </w:rPr>
        <w:t xml:space="preserve">ādeśa-pratyayayoḥ</w:t>
      </w:r>
      <w:r>
        <w:t xml:space="preserve">, पा. ८-३-५९) the</w:t>
      </w:r>
      <w:r>
        <w:t xml:space="preserve"> </w:t>
      </w:r>
      <w:r>
        <w:t xml:space="preserve">“s”</w:t>
      </w:r>
      <w:r>
        <w:t xml:space="preserve"> </w:t>
      </w:r>
      <w:r>
        <w:t xml:space="preserve">becomes</w:t>
      </w:r>
      <w:r>
        <w:t xml:space="preserve"> </w:t>
      </w:r>
      <w:r>
        <w:t xml:space="preserve">“ṣ”</w:t>
      </w:r>
      <w:r>
        <w:t xml:space="preserve">:</w:t>
      </w:r>
      <w:r>
        <w:t xml:space="preserve"> </w:t>
      </w:r>
      <w:r>
        <w:rPr>
          <w:b/>
          <w:bCs/>
        </w:rPr>
        <w:t xml:space="preserve">“dadhiṣva.”</w:t>
      </w:r>
    </w:p>
    <w:p>
      <w:pPr>
        <w:pStyle w:val="BodyText"/>
      </w:pPr>
      <w:r>
        <w:rPr>
          <w:b/>
          <w:bCs/>
        </w:rPr>
        <w:t xml:space="preserve">(5)</w:t>
      </w:r>
      <w:r>
        <w:rPr>
          <w:b/>
          <w:bCs/>
        </w:rPr>
        <w:t xml:space="preserve"> </w:t>
      </w:r>
      <w:r>
        <w:rPr>
          <w:b/>
          <w:bCs/>
        </w:rPr>
        <w:t xml:space="preserve">“Canaḥ.”</w:t>
      </w:r>
      <w:r>
        <w:t xml:space="preserve"> </w:t>
      </w:r>
      <w:r>
        <w:rPr>
          <w:i/>
          <w:iCs/>
        </w:rPr>
        <w:t xml:space="preserve">“cāyater anne hrasvaś ca”</w:t>
      </w:r>
      <w:r>
        <w:t xml:space="preserve"> </w:t>
      </w:r>
      <w:r>
        <w:t xml:space="preserve">—</w:t>
      </w:r>
      <w:r>
        <w:t xml:space="preserve"> </w:t>
      </w:r>
      <w:r>
        <w:rPr>
          <w:b/>
          <w:bCs/>
        </w:rPr>
        <w:t xml:space="preserve">चायतेरन्ने ह्रस्वश्च</w:t>
      </w:r>
      <w:r>
        <w:t xml:space="preserve"> </w:t>
      </w:r>
      <w:r>
        <w:t xml:space="preserve">(उ. सू. ४-६-३९ [as I read the print; see the note below]) — when the sense</w:t>
      </w:r>
      <w:r>
        <w:t xml:space="preserve"> </w:t>
      </w:r>
      <w:r>
        <w:t xml:space="preserve">“anna”</w:t>
      </w:r>
      <w:r>
        <w:t xml:space="preserve"> </w:t>
      </w:r>
      <w:r>
        <w:t xml:space="preserve">(food) is intended, the root</w:t>
      </w:r>
      <w:r>
        <w:t xml:space="preserve"> </w:t>
      </w:r>
      <w:r>
        <w:t xml:space="preserve">“cāy”</w:t>
      </w:r>
      <w:r>
        <w:t xml:space="preserve"> </w:t>
      </w:r>
      <w:r>
        <w:t xml:space="preserve">takes the affix</w:t>
      </w:r>
      <w:r>
        <w:t xml:space="preserve"> </w:t>
      </w:r>
      <w:r>
        <w:t xml:space="preserve">“asun,”</w:t>
      </w:r>
      <w:r>
        <w:t xml:space="preserve"> </w:t>
      </w:r>
      <w:r>
        <w:t xml:space="preserve">the affix also takes the augment</w:t>
      </w:r>
      <w:r>
        <w:t xml:space="preserve"> </w:t>
      </w:r>
      <w:r>
        <w:t xml:space="preserve">“nuṭ,”</w:t>
      </w:r>
      <w:r>
        <w:t xml:space="preserve"> </w:t>
      </w:r>
      <w:r>
        <w:t xml:space="preserve">and the</w:t>
      </w:r>
      <w:r>
        <w:t xml:space="preserve"> </w:t>
      </w:r>
      <w:r>
        <w:t xml:space="preserve">“cā”</w:t>
      </w:r>
      <w:r>
        <w:t xml:space="preserve"> </w:t>
      </w:r>
      <w:r>
        <w:t xml:space="preserve">is shortened. So with</w:t>
      </w:r>
      <w:r>
        <w:t xml:space="preserve"> </w:t>
      </w:r>
      <w:r>
        <w:t xml:space="preserve">“asun,”</w:t>
      </w:r>
      <w:r>
        <w:t xml:space="preserve"> </w:t>
      </w:r>
      <w:r>
        <w:t xml:space="preserve">“nuṭ”</w:t>
      </w:r>
      <w:r>
        <w:t xml:space="preserve"> </w:t>
      </w:r>
      <w:r>
        <w:t xml:space="preserve">and the shortening one gets</w:t>
      </w:r>
      <w:r>
        <w:t xml:space="preserve"> </w:t>
      </w:r>
      <w:r>
        <w:t xml:space="preserve">“cay-an-”</w:t>
      </w:r>
      <w:r>
        <w:t xml:space="preserve">; and by</w:t>
      </w:r>
      <w:r>
        <w:t xml:space="preserve"> </w:t>
      </w:r>
      <w:r>
        <w:rPr>
          <w:b/>
          <w:bCs/>
        </w:rPr>
        <w:t xml:space="preserve">लोपो व्योर्वलि</w:t>
      </w:r>
      <w:r>
        <w:t xml:space="preserve"> </w:t>
      </w:r>
      <w:r>
        <w:t xml:space="preserve">(</w:t>
      </w:r>
      <w:r>
        <w:rPr>
          <w:i/>
          <w:iCs/>
        </w:rPr>
        <w:t xml:space="preserve">lopo vyor vali</w:t>
      </w:r>
      <w:r>
        <w:t xml:space="preserve">, पा. ६-१-६६) the</w:t>
      </w:r>
      <w:r>
        <w:t xml:space="preserve"> </w:t>
      </w:r>
      <w:r>
        <w:t xml:space="preserve">“y”</w:t>
      </w:r>
      <w:r>
        <w:t xml:space="preserve"> </w:t>
      </w:r>
      <w:r>
        <w:t xml:space="preserve">is elided, giving</w:t>
      </w:r>
      <w:r>
        <w:t xml:space="preserve"> </w:t>
      </w:r>
      <w:r>
        <w:rPr>
          <w:b/>
          <w:bCs/>
        </w:rPr>
        <w:t xml:space="preserve">“canaḥ.”</w:t>
      </w:r>
      <w:r>
        <w:t xml:space="preserve"> </w:t>
      </w:r>
      <w:r>
        <w:t xml:space="preserve">॥६॥</w:t>
      </w:r>
    </w:p>
    <w:p>
      <w:pPr>
        <w:pStyle w:val="BodyText"/>
      </w:pPr>
      <w:r>
        <w:rPr>
          <w:i/>
          <w:iCs/>
        </w:rPr>
        <w:t xml:space="preserve">(Reference note: the Uṇādi-sūtra number for</w:t>
      </w:r>
      <w:r>
        <w:rPr>
          <w:i/>
          <w:iCs/>
        </w:rPr>
        <w:t xml:space="preserve"> </w:t>
      </w:r>
      <w:r>
        <w:rPr>
          <w:i/>
          <w:iCs/>
        </w:rPr>
        <w:t xml:space="preserve">“cāyater anne hrasvaś ca”</w:t>
      </w:r>
      <w:r>
        <w:rPr>
          <w:i/>
          <w:iCs/>
        </w:rPr>
        <w:t xml:space="preserve"> </w:t>
      </w:r>
      <w:r>
        <w:rPr>
          <w:i/>
          <w:iCs/>
        </w:rPr>
        <w:t xml:space="preserve">is read here as</w:t>
      </w:r>
      <w:r>
        <w:rPr>
          <w:i/>
          <w:iCs/>
        </w:rPr>
        <w:t xml:space="preserve"> </w:t>
      </w:r>
      <w:r>
        <w:rPr>
          <w:i/>
          <w:iCs/>
        </w:rPr>
        <w:t xml:space="preserve">“4-6-3?”</w:t>
      </w:r>
      <w:r>
        <w:rPr>
          <w:i/>
          <w:iCs/>
        </w:rPr>
        <w:t xml:space="preserve">; on p. 43 I gave it as</w:t>
      </w:r>
      <w:r>
        <w:rPr>
          <w:i/>
          <w:iCs/>
        </w:rPr>
        <w:t xml:space="preserve"> </w:t>
      </w:r>
      <w:r>
        <w:rPr>
          <w:i/>
          <w:iCs/>
        </w:rPr>
        <w:t xml:space="preserve">“4-1[?]9.”</w:t>
      </w:r>
      <w:r>
        <w:rPr>
          <w:i/>
          <w:iCs/>
        </w:rPr>
        <w:t xml:space="preserve"> </w:t>
      </w:r>
      <w:r>
        <w:rPr>
          <w:i/>
          <w:iCs/>
        </w:rPr>
        <w:t xml:space="preserve">The two readings disagree, so the number should be re-checked on the page before use.)</w:t>
      </w:r>
    </w:p>
    <w:p>
      <w:pPr>
        <w:pStyle w:val="BodyText"/>
      </w:pPr>
      <w:r>
        <w:rPr>
          <w:b/>
          <w:bCs/>
        </w:rPr>
        <w:t xml:space="preserve">इल्लिगे ऐदनेय वर्गवु मुगिदुदु</w:t>
      </w:r>
      <w:r>
        <w:t xml:space="preserve"> </w:t>
      </w:r>
      <w:r>
        <w:t xml:space="preserve">—</w:t>
      </w:r>
      <w:r>
        <w:t xml:space="preserve"> </w:t>
      </w:r>
      <w:r>
        <w:rPr>
          <w:i/>
          <w:iCs/>
        </w:rPr>
        <w:t xml:space="preserve">illige aidaneya vargavu mugidudu</w:t>
      </w:r>
      <w:r>
        <w:t xml:space="preserve"> </w:t>
      </w:r>
      <w:r>
        <w:t xml:space="preserve">—</w:t>
      </w:r>
      <w:r>
        <w:t xml:space="preserve"> </w:t>
      </w:r>
      <w:r>
        <w:t xml:space="preserve">“Here the</w:t>
      </w:r>
      <w:r>
        <w:t xml:space="preserve"> </w:t>
      </w:r>
      <w:r>
        <w:rPr>
          <w:b/>
          <w:bCs/>
        </w:rPr>
        <w:t xml:space="preserve">fifth varga</w:t>
      </w:r>
      <w:r>
        <w:t xml:space="preserve"> </w:t>
      </w:r>
      <w:r>
        <w:t xml:space="preserve">is finished.”</w:t>
      </w:r>
    </w:p>
    <w:p>
      <w:r>
        <w:pict>
          <v:rect style="width:0;height:1.5pt" o:hralign="center" o:hrstd="t" o:hr="t"/>
        </w:pict>
      </w:r>
    </w:p>
    <w:bookmarkEnd w:id="60"/>
    <w:bookmarkStart w:id="61" w:name="sūkta-3-the-seventh-mantra"/>
    <w:p>
      <w:pPr>
        <w:pStyle w:val="Heading3"/>
      </w:pPr>
      <w:r>
        <w:t xml:space="preserve">Sūkta 3, The Seventh Mantra</w:t>
      </w:r>
    </w:p>
    <w:p>
      <w:pPr>
        <w:pStyle w:val="FirstParagraph"/>
      </w:pPr>
      <w:r>
        <w:rPr>
          <w:i/>
          <w:iCs/>
        </w:rPr>
        <w:t xml:space="preserve">(Accent-marks in the Kannada print are not reproduced; see the note at Rik 3.5.)</w:t>
      </w:r>
    </w:p>
    <w:p>
      <w:pPr>
        <w:pStyle w:val="BodyText"/>
      </w:pPr>
      <w:r>
        <w:rPr>
          <w:b/>
          <w:bCs/>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
          <w:iCs/>
        </w:rPr>
        <w:t xml:space="preserve">omāsaś carṣaṇīdhṛto viśve devāsa ā gata |</w:t>
      </w:r>
      <w:r>
        <w:t xml:space="preserve"> </w:t>
      </w:r>
      <w:r>
        <w:rPr>
          <w:i/>
          <w:iCs/>
        </w:rPr>
        <w:t xml:space="preserve">dāśvāṃso dāśuṣaḥ sutam ||7||</w:t>
      </w:r>
    </w:p>
    <w:p>
      <w:pPr>
        <w:pStyle w:val="FirstParagraph"/>
      </w:pPr>
      <w:r>
        <w:rPr>
          <w:b/>
          <w:bCs/>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
          <w:iCs/>
        </w:rPr>
        <w:t xml:space="preserve">(Reading note: in the Pada text,</w:t>
      </w:r>
      <w:r>
        <w:rPr>
          <w:i/>
          <w:iCs/>
        </w:rPr>
        <w:t xml:space="preserve"> </w:t>
      </w:r>
      <w:r>
        <w:rPr>
          <w:i/>
          <w:iCs/>
        </w:rPr>
        <w:t xml:space="preserve">“carṣaṇīdhṛtaḥ”</w:t>
      </w:r>
      <w:r>
        <w:rPr>
          <w:i/>
          <w:iCs/>
        </w:rPr>
        <w:t xml:space="preserve"> </w:t>
      </w:r>
      <w:r>
        <w:rPr>
          <w:i/>
          <w:iCs/>
        </w:rPr>
        <w:t xml:space="preserve">is a compound; the print shows a small sign between</w:t>
      </w:r>
      <w:r>
        <w:rPr>
          <w:i/>
          <w:iCs/>
        </w:rPr>
        <w:t xml:space="preserve"> </w:t>
      </w:r>
      <w:r>
        <w:rPr>
          <w:i/>
          <w:iCs/>
        </w:rPr>
        <w:t xml:space="preserve">“carṣaṇī”</w:t>
      </w:r>
      <w:r>
        <w:rPr>
          <w:i/>
          <w:iCs/>
        </w:rPr>
        <w:t xml:space="preserve"> </w:t>
      </w:r>
      <w:r>
        <w:rPr>
          <w:i/>
          <w:iCs/>
        </w:rPr>
        <w:t xml:space="preserve">and</w:t>
      </w:r>
      <w:r>
        <w:rPr>
          <w:i/>
          <w:iCs/>
        </w:rPr>
        <w:t xml:space="preserve"> </w:t>
      </w:r>
      <w:r>
        <w:rPr>
          <w:i/>
          <w:iCs/>
        </w:rPr>
        <w:t xml:space="preserve">“dhṛtaḥ”</w:t>
      </w:r>
      <w:r>
        <w:rPr>
          <w:i/>
          <w:iCs/>
        </w:rPr>
        <w:t xml:space="preserve"> </w:t>
      </w:r>
      <w:r>
        <w:rPr>
          <w:i/>
          <w:iCs/>
        </w:rPr>
        <w:t xml:space="preserve">that I read as the avagraha-division,</w:t>
      </w:r>
      <w:r>
        <w:rPr>
          <w:i/>
          <w:iCs/>
        </w:rPr>
        <w:t xml:space="preserve"> </w:t>
      </w:r>
      <w:r>
        <w:rPr>
          <w:i/>
          <w:iCs/>
        </w:rPr>
        <w:t xml:space="preserve">“carṣaṇī-dhṛtaḥ,”</w:t>
      </w:r>
      <w:r>
        <w:rPr>
          <w:i/>
          <w:iCs/>
        </w:rPr>
        <w:t xml:space="preserve"> </w:t>
      </w:r>
      <w:r>
        <w:rPr>
          <w:i/>
          <w:iCs/>
        </w:rPr>
        <w:t xml:space="preserve">but cannot make out with certainty, so I give the word undivided.)</w:t>
      </w:r>
    </w:p>
    <w:bookmarkEnd w:id="61"/>
    <w:bookmarkStart w:id="62" w:name="X20dc3f1b3aa69ec01fb182ca8d7bd8d776d0122"/>
    <w:p>
      <w:pPr>
        <w:pStyle w:val="Heading3"/>
      </w:pPr>
      <w:r>
        <w:t xml:space="preserve">Page 47 — Sūkta 3, Seventh Mantra: Sāyaṇa-bhāṣya (opening)</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
          <w:iCs/>
        </w:rPr>
        <w:t xml:space="preserve"> </w:t>
      </w:r>
      <w:r>
        <w:rPr>
          <w:b/>
          <w:bCs/>
          <w:i/>
          <w:iCs/>
        </w:rPr>
        <w:t xml:space="preserve">characterized, not transcribed line by line</w:t>
      </w:r>
      <w:r>
        <w:rPr>
          <w:i/>
          <w:iCs/>
        </w:rPr>
        <w:t xml:space="preserve">, per the standing convention for dense Vyākaraṇa-prakriyā, and I say so again at that point.)</w:t>
      </w:r>
    </w:p>
    <w:p>
      <w:pPr>
        <w:pStyle w:val="BodyText"/>
      </w:pPr>
      <w:r>
        <w:rPr>
          <w:b/>
          <w:bCs/>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
          <w:iCs/>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
          <w:bCs/>
        </w:rPr>
        <w:t xml:space="preserve">Translation:</w:t>
      </w:r>
      <w:r>
        <w:t xml:space="preserve"> </w:t>
      </w:r>
      <w:r>
        <w:t xml:space="preserve">“O</w:t>
      </w:r>
      <w:r>
        <w:t xml:space="preserve"> </w:t>
      </w:r>
      <w:r>
        <w:t xml:space="preserve">‘viśve devāsaḥ’</w:t>
      </w:r>
      <w:r>
        <w:t xml:space="preserve"> </w:t>
      </w:r>
      <w:r>
        <w:t xml:space="preserve">— gods of this name, a special class of gods! Come (</w:t>
      </w:r>
      <w:r>
        <w:t xml:space="preserve">‘pratyā gata’</w:t>
      </w:r>
      <w:r>
        <w:t xml:space="preserve"> </w:t>
      </w:r>
      <w:r>
        <w:t xml:space="preserve">=</w:t>
      </w:r>
      <w:r>
        <w:t xml:space="preserve"> </w:t>
      </w:r>
      <w:r>
        <w:t xml:space="preserve">‘āgacchata’</w:t>
      </w:r>
      <w:r>
        <w:t xml:space="preserve">) to the Soma that has been pressed (</w:t>
      </w:r>
      <w:r>
        <w:t xml:space="preserve">‘sutam’</w:t>
      </w:r>
      <w:r>
        <w:t xml:space="preserve"> </w:t>
      </w:r>
      <w:r>
        <w:t xml:space="preserve">=</w:t>
      </w:r>
      <w:r>
        <w:t xml:space="preserve"> </w:t>
      </w:r>
      <w:r>
        <w:t xml:space="preserve">‘abhiṣutam’</w:t>
      </w:r>
      <w:r>
        <w:t xml:space="preserve">) of the sacrificer (</w:t>
      </w:r>
      <w:r>
        <w:t xml:space="preserve">‘dāśuṣaḥ’</w:t>
      </w:r>
      <w:r>
        <w:t xml:space="preserve">) who has given the oblation. And those gods are</w:t>
      </w:r>
      <w:r>
        <w:t xml:space="preserve"> </w:t>
      </w:r>
      <w:r>
        <w:t xml:space="preserve">‘omāsaḥ’</w:t>
      </w:r>
      <w:r>
        <w:t xml:space="preserve"> </w:t>
      </w:r>
      <w:r>
        <w:t xml:space="preserve">— protectors;</w:t>
      </w:r>
      <w:r>
        <w:t xml:space="preserve"> </w:t>
      </w:r>
      <w:r>
        <w:t xml:space="preserve">‘carṣaṇīdhṛtaḥ’</w:t>
      </w:r>
      <w:r>
        <w:t xml:space="preserve"> </w:t>
      </w:r>
      <w:r>
        <w:t xml:space="preserve">— upholders of men;</w:t>
      </w:r>
      <w:r>
        <w:t xml:space="preserve"> </w:t>
      </w:r>
      <w:r>
        <w:t xml:space="preserve">‘dāśvāṃsaḥ’</w:t>
      </w:r>
      <w:r>
        <w:t xml:space="preserve"> </w:t>
      </w:r>
      <w:r>
        <w:t xml:space="preserve">— givers of the fruit. Among the twenty-five names of human beings beginning with</w:t>
      </w:r>
      <w:r>
        <w:t xml:space="preserve"> </w:t>
      </w:r>
      <w:r>
        <w:t xml:space="preserve">‘manuṣyāḥ’</w:t>
      </w:r>
      <w:r>
        <w:t xml:space="preserve"> </w:t>
      </w:r>
      <w:r>
        <w:t xml:space="preserve">(in the Nighaṇṭu), the word</w:t>
      </w:r>
      <w:r>
        <w:t xml:space="preserve"> </w:t>
      </w:r>
      <w:r>
        <w:t xml:space="preserve">‘carṣaṇi’</w:t>
      </w:r>
      <w:r>
        <w:t xml:space="preserve"> </w:t>
      </w:r>
      <w:r>
        <w:t xml:space="preserve">is read. Among the thirty-one names of particular classes of gods beginning with</w:t>
      </w:r>
      <w:r>
        <w:t xml:space="preserve"> </w:t>
      </w:r>
      <w:r>
        <w:t xml:space="preserve">‘aśvinau,’</w:t>
      </w:r>
      <w:r>
        <w:t xml:space="preserve"> </w:t>
      </w:r>
      <w:r>
        <w:t xml:space="preserve">‘viśve devāḥ’</w:t>
      </w:r>
      <w:r>
        <w:t xml:space="preserve"> </w:t>
      </w:r>
      <w:r>
        <w:t xml:space="preserve">and</w:t>
      </w:r>
      <w:r>
        <w:t xml:space="preserve"> </w:t>
      </w:r>
      <w:r>
        <w:t xml:space="preserve">‘sādhyāḥ’</w:t>
      </w:r>
      <w:r>
        <w:t xml:space="preserve"> </w:t>
      </w:r>
      <w:r>
        <w:t xml:space="preserve">are read.”</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
          <w:iCs/>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
          <w:bCs/>
        </w:rPr>
        <w:t xml:space="preserve">Translation:</w:t>
      </w:r>
      <w:r>
        <w:t xml:space="preserve"> </w:t>
      </w:r>
      <w:r>
        <w:t xml:space="preserve">“Yāska has explained this Ṛk thus:</w:t>
      </w:r>
      <w:r>
        <w:t xml:space="preserve"> </w:t>
      </w:r>
      <w:r>
        <w:t xml:space="preserve">‘</w:t>
      </w:r>
      <w:r>
        <w:rPr>
          <w:i/>
          <w:iCs/>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“daśatayī”</w:t>
      </w:r>
      <w:r>
        <w:t xml:space="preserve"> </w:t>
      </w:r>
      <w:r>
        <w:t xml:space="preserve">(the ten-book arrangement of the Saṃhitā). Whatever hymn has many deities is fitted into the place of the Vaiśvadevas; indeed,</w:t>
      </w:r>
      <w:r>
        <w:t xml:space="preserve"> </w:t>
      </w:r>
      <w:r>
        <w:t xml:space="preserve">“whatever bears the mark of</w:t>
      </w:r>
      <w:r>
        <w:t xml:space="preserve"> </w:t>
      </w:r>
      <w:r>
        <w:rPr>
          <w:i/>
          <w:iCs/>
        </w:rPr>
        <w:t xml:space="preserve">viśva</w:t>
      </w:r>
      <w:r>
        <w:t xml:space="preserve">,”</w:t>
      </w:r>
      <w:r>
        <w:t xml:space="preserve"> </w:t>
      </w:r>
      <w:r>
        <w:t xml:space="preserve">says Śākapūṇi.’</w:t>
      </w:r>
      <w:r>
        <w:t xml:space="preserve"> </w:t>
      </w:r>
      <w:r>
        <w:t xml:space="preserve">(Nirukta 12.40). Here, that the word</w:t>
      </w:r>
      <w:r>
        <w:t xml:space="preserve"> </w:t>
      </w:r>
      <w:r>
        <w:t xml:space="preserve">‘viśva’</w:t>
      </w:r>
      <w:r>
        <w:t xml:space="preserve"> </w:t>
      </w:r>
      <w:r>
        <w:t xml:space="preserve">is a synonym of</w:t>
      </w:r>
      <w:r>
        <w:t xml:space="preserve"> </w:t>
      </w:r>
      <w:r>
        <w:t xml:space="preserve">‘sarva’</w:t>
      </w:r>
      <w:r>
        <w:t xml:space="preserve"> </w:t>
      </w:r>
      <w:r>
        <w:t xml:space="preserve">(all) is Yāska’s view; that it is the particular, uncommon mark of one class of gods is Śākapūṇi’s view.”</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
          <w:iCs/>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
          <w:bCs/>
        </w:rPr>
        <w:t xml:space="preserve">Translation:</w:t>
      </w:r>
      <w:r>
        <w:t xml:space="preserve"> </w:t>
      </w:r>
      <w:r>
        <w:t xml:space="preserve">“</w:t>
      </w:r>
      <w:r>
        <w:t xml:space="preserve">‘Omāsaḥ’</w:t>
      </w:r>
      <w:r>
        <w:t xml:space="preserve"> </w:t>
      </w:r>
      <w:r>
        <w:t xml:space="preserve">— the gods, because they</w:t>
      </w:r>
      <w:r>
        <w:t xml:space="preserve"> </w:t>
      </w:r>
      <w:r>
        <w:t xml:space="preserve">‘protect’</w:t>
      </w:r>
      <w:r>
        <w:t xml:space="preserve"> </w:t>
      </w:r>
      <w:r>
        <w:t xml:space="preserve">(</w:t>
      </w:r>
      <w:r>
        <w:t xml:space="preserve">‘avanti’</w:t>
      </w:r>
      <w:r>
        <w:t xml:space="preserve">): by the continuing sense of</w:t>
      </w:r>
      <w:r>
        <w:t xml:space="preserve"> </w:t>
      </w:r>
      <w:r>
        <w:t xml:space="preserve">‘man’</w:t>
      </w:r>
      <w:r>
        <w:t xml:space="preserve"> </w:t>
      </w:r>
      <w:r>
        <w:t xml:space="preserve">(the Uṇādi-sūtra</w:t>
      </w:r>
      <w:r>
        <w:t xml:space="preserve"> </w:t>
      </w:r>
      <w:r>
        <w:t xml:space="preserve">‘avi-sivi-si-śuṣibhyaḥ kit,’</w:t>
      </w:r>
      <w:r>
        <w:t xml:space="preserve"> </w:t>
      </w:r>
      <w:r>
        <w:t xml:space="preserve">as read on p. 51; numbered in the print, Uṇ. 1-143 [?]) the affix</w:t>
      </w:r>
      <w:r>
        <w:t xml:space="preserve"> </w:t>
      </w:r>
      <w:r>
        <w:t xml:space="preserve">‘man’</w:t>
      </w:r>
      <w:r>
        <w:t xml:space="preserve"> </w:t>
      </w:r>
      <w:r>
        <w:t xml:space="preserve">is added; by</w:t>
      </w:r>
      <w:r>
        <w:t xml:space="preserve"> </w:t>
      </w:r>
      <w:r>
        <w:t xml:space="preserve">‘jvara-tvara-srivi-avi-mavām upadhāyāś ca’</w:t>
      </w:r>
      <w:r>
        <w:t xml:space="preserve"> </w:t>
      </w:r>
      <w:r>
        <w:t xml:space="preserve">(Pāṇini 6-4-20) the</w:t>
      </w:r>
      <w:r>
        <w:t xml:space="preserve"> </w:t>
      </w:r>
      <w:r>
        <w:t xml:space="preserve">‘ūṭ’</w:t>
      </w:r>
      <w:r>
        <w:t xml:space="preserve"> </w:t>
      </w:r>
      <w:r>
        <w:t xml:space="preserve">substitution comes; although</w:t>
      </w:r>
      <w:r>
        <w:t xml:space="preserve"> </w:t>
      </w:r>
      <w:r>
        <w:t xml:space="preserve">‘man’</w:t>
      </w:r>
      <w:r>
        <w:t xml:space="preserve"> </w:t>
      </w:r>
      <w:r>
        <w:t xml:space="preserve">is marked</w:t>
      </w:r>
      <w:r>
        <w:t xml:space="preserve"> </w:t>
      </w:r>
      <w:r>
        <w:t xml:space="preserve">‘k’</w:t>
      </w:r>
      <w:r>
        <w:t xml:space="preserve"> </w:t>
      </w:r>
      <w:r>
        <w:t xml:space="preserve">(which would normally bar guṇa), guṇa occurs, because of the Vedic variability (</w:t>
      </w:r>
      <w:r>
        <w:t xml:space="preserve">‘bāhulaka’</w:t>
      </w:r>
      <w:r>
        <w:t xml:space="preserve">). By</w:t>
      </w:r>
      <w:r>
        <w:t xml:space="preserve"> </w:t>
      </w:r>
      <w:r>
        <w:t xml:space="preserve">‘āj-jaser asuk’</w:t>
      </w:r>
      <w:r>
        <w:t xml:space="preserve"> </w:t>
      </w:r>
      <w:r>
        <w:t xml:space="preserve">(Pāṇini 7-1-50) the augment</w:t>
      </w:r>
      <w:r>
        <w:t xml:space="preserve"> </w:t>
      </w:r>
      <w:r>
        <w:t xml:space="preserve">‘asuk’</w:t>
      </w:r>
      <w:r>
        <w:t xml:space="preserve"> </w:t>
      </w:r>
      <w:r>
        <w:t xml:space="preserve">comes to</w:t>
      </w:r>
      <w:r>
        <w:t xml:space="preserve"> </w:t>
      </w:r>
      <w:r>
        <w:t xml:space="preserve">‘jas’</w:t>
      </w:r>
      <w:r>
        <w:t xml:space="preserve">; the first syllable is acute by the vocative rule.</w:t>
      </w:r>
      <w:r>
        <w:t xml:space="preserve"> </w:t>
      </w:r>
      <w:r>
        <w:t xml:space="preserve">‘Carṣaṇayaḥ’</w:t>
      </w:r>
      <w:r>
        <w:t xml:space="preserve"> </w:t>
      </w:r>
      <w:r>
        <w:t xml:space="preserve">means human beings; those (gods) who sustain them by creating [?], by giving and the like, are</w:t>
      </w:r>
      <w:r>
        <w:t xml:space="preserve"> </w:t>
      </w:r>
      <w:r>
        <w:t xml:space="preserve">‘carṣaṇīdhṛtaḥ.’</w:t>
      </w:r>
      <w:r>
        <w:t xml:space="preserve">”</w:t>
      </w:r>
    </w:p>
    <w:p>
      <w:pPr>
        <w:pStyle w:val="BodyText"/>
      </w:pPr>
      <w:r>
        <w:rPr>
          <w:i/>
          <w:iCs/>
        </w:rPr>
        <w:t xml:space="preserve">(Reading notes: (i) the Uṇādi-number</w:t>
      </w:r>
      <w:r>
        <w:rPr>
          <w:i/>
          <w:iCs/>
        </w:rPr>
        <w:t xml:space="preserve"> </w:t>
      </w:r>
      <w:r>
        <w:rPr>
          <w:i/>
          <w:iCs/>
        </w:rPr>
        <w:t xml:space="preserve">“1-143”</w:t>
      </w:r>
      <w:r>
        <w:rPr>
          <w:i/>
          <w:iCs/>
        </w:rPr>
        <w:t xml:space="preserve"> </w:t>
      </w:r>
      <w:r>
        <w:rPr>
          <w:i/>
          <w:iCs/>
        </w:rPr>
        <w:t xml:space="preserve">is read with low confidence; (ii) the word before</w:t>
      </w:r>
      <w:r>
        <w:rPr>
          <w:i/>
          <w:iCs/>
        </w:rPr>
        <w:t xml:space="preserve"> </w:t>
      </w:r>
      <w:r>
        <w:rPr>
          <w:i/>
          <w:iCs/>
        </w:rPr>
        <w:t xml:space="preserve">“dānādinā”</w:t>
      </w:r>
      <w:r>
        <w:rPr>
          <w:i/>
          <w:iCs/>
        </w:rPr>
        <w:t xml:space="preserve"> </w:t>
      </w:r>
      <w:r>
        <w:rPr>
          <w:i/>
          <w:iCs/>
        </w:rPr>
        <w:t xml:space="preserve">is printed something like</w:t>
      </w:r>
      <w:r>
        <w:rPr>
          <w:i/>
          <w:iCs/>
        </w:rPr>
        <w:t xml:space="preserve"> </w:t>
      </w:r>
      <w:r>
        <w:rPr>
          <w:i/>
          <w:iCs/>
        </w:rPr>
        <w:t xml:space="preserve">“sṛṣṭi”</w:t>
      </w:r>
      <w:r>
        <w:rPr>
          <w:i/>
          <w:iCs/>
        </w:rPr>
        <w:t xml:space="preserve">; the sense</w:t>
      </w:r>
      <w:r>
        <w:rPr>
          <w:i/>
          <w:iCs/>
        </w:rPr>
        <w:t xml:space="preserve"> </w:t>
      </w:r>
      <w:r>
        <w:rPr>
          <w:i/>
          <w:iCs/>
        </w:rPr>
        <w:t xml:space="preserve">“by creating, by giving, etc.”</w:t>
      </w:r>
      <w:r>
        <w:rPr>
          <w:i/>
          <w:iCs/>
        </w:rPr>
        <w:t xml:space="preserve"> </w:t>
      </w:r>
      <w:r>
        <w:rPr>
          <w:i/>
          <w:iCs/>
        </w:rPr>
        <w:t xml:space="preserve">fits, but I mark it [?]; (iii) the Uṇādi-sūtra’s wording was first read here as</w:t>
      </w:r>
      <w:r>
        <w:rPr>
          <w:i/>
          <w:iCs/>
        </w:rPr>
        <w:t xml:space="preserve"> </w:t>
      </w:r>
      <w:r>
        <w:rPr>
          <w:i/>
          <w:iCs/>
        </w:rPr>
        <w:t xml:space="preserve">“avi-si-vasi-śuṣibhyaḥ”</w:t>
      </w:r>
      <w:r>
        <w:rPr>
          <w:i/>
          <w:iCs/>
        </w:rPr>
        <w:t xml:space="preserve">; p. 51, which quotes it again, prints</w:t>
      </w:r>
      <w:r>
        <w:rPr>
          <w:i/>
          <w:iCs/>
        </w:rPr>
        <w:t xml:space="preserve"> </w:t>
      </w:r>
      <w:r>
        <w:rPr>
          <w:i/>
          <w:iCs/>
        </w:rPr>
        <w:t xml:space="preserve">“avi sivi si śuṣibhyaḥ kit”</w:t>
      </w:r>
      <w:r>
        <w:rPr>
          <w:i/>
          <w:iCs/>
        </w:rPr>
        <w:t xml:space="preserve"> </w:t>
      </w:r>
      <w:r>
        <w:rPr>
          <w:i/>
          <w:iCs/>
        </w:rPr>
        <w:t xml:space="preserve">and lists the roots as</w:t>
      </w:r>
      <w:r>
        <w:rPr>
          <w:i/>
          <w:iCs/>
        </w:rPr>
        <w:t xml:space="preserve"> </w:t>
      </w:r>
      <w:r>
        <w:rPr>
          <w:i/>
          <w:iCs/>
        </w:rPr>
        <w:t xml:space="preserve">“av (rakṣaṇa), …, ṣiñ (bandhane), śuṣ (śoṣaṇe),”</w:t>
      </w:r>
      <w:r>
        <w:rPr>
          <w:i/>
          <w:iCs/>
        </w:rPr>
        <w:t xml:space="preserve"> </w:t>
      </w:r>
      <w:r>
        <w:rPr>
          <w:i/>
          <w:iCs/>
        </w:rPr>
        <w:t xml:space="preserve">so the reading here has been adjusted to that, still flagged [?].)</w:t>
      </w:r>
    </w:p>
    <w:p>
      <w:pPr>
        <w:pStyle w:val="BodyText"/>
      </w:pPr>
      <w:r>
        <w:rPr>
          <w:b/>
          <w:bCs/>
        </w:rPr>
        <w:t xml:space="preserve">॥ The technical accent-debate (characterized, not transcribed) ॥</w:t>
      </w:r>
    </w:p>
    <w:p>
      <w:pPr>
        <w:pStyle w:val="BodyText"/>
      </w:pPr>
      <w:r>
        <w:t xml:space="preserve">The remainder of the page (about the last two-thirds) is a scholastic argument on the</w:t>
      </w:r>
      <w:r>
        <w:t xml:space="preserve"> </w:t>
      </w:r>
      <w:r>
        <w:rPr>
          <w:i/>
          <w:iCs/>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pStyle w:val="Compact"/>
        <w:numPr>
          <w:ilvl w:val="0"/>
          <w:numId w:val="1005"/>
        </w:numPr>
      </w:pPr>
      <w:r>
        <w:rPr>
          <w:b/>
          <w:bCs/>
        </w:rPr>
        <w:t xml:space="preserve">The rule and the objection.</w:t>
      </w:r>
      <w:r>
        <w:t xml:space="preserve"> </w:t>
      </w:r>
      <w:r>
        <w:t xml:space="preserve">By the Pāṇinian rule</w:t>
      </w:r>
      <w:r>
        <w:t xml:space="preserve"> </w:t>
      </w:r>
      <w:r>
        <w:t xml:space="preserve">“vibhāṣitaṃ viśeṣavacane bahuvacanam”</w:t>
      </w:r>
      <w:r>
        <w:t xml:space="preserve"> </w:t>
      </w:r>
      <w:r>
        <w:t xml:space="preserve">(विभाषितं विशेषवचने बहुवचनम् —</w:t>
      </w:r>
      <w:r>
        <w:t xml:space="preserve"> </w:t>
      </w:r>
      <w:r>
        <w:rPr>
          <w:i/>
          <w:iCs/>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
          <w:iCs/>
        </w:rPr>
        <w:t xml:space="preserve">optionally</w:t>
      </w:r>
      <w:r>
        <w:t xml:space="preserve"> </w:t>
      </w:r>
      <w:r>
        <w:t xml:space="preserve">not treated as</w:t>
      </w:r>
      <w:r>
        <w:t xml:space="preserve"> </w:t>
      </w:r>
      <w:r>
        <w:t xml:space="preserve">“non-existent”</w:t>
      </w:r>
      <w:r>
        <w:t xml:space="preserve"> </w:t>
      </w:r>
      <w:r>
        <w:t xml:space="preserve">(avidyamāna-vat), and so</w:t>
      </w:r>
      <w:r>
        <w:t xml:space="preserve"> </w:t>
      </w:r>
      <w:r>
        <w:rPr>
          <w:i/>
          <w:iCs/>
        </w:rPr>
        <w:t xml:space="preserve">does not</w:t>
      </w:r>
      <w:r>
        <w:t xml:space="preserve"> </w:t>
      </w:r>
      <w:r>
        <w:t xml:space="preserve">lose its accent — hence the preceding vocative here keeps its accent, as being</w:t>
      </w:r>
      <w:r>
        <w:t xml:space="preserve"> </w:t>
      </w:r>
      <w:r>
        <w:t xml:space="preserve">“not a pāda-beginning”</w:t>
      </w:r>
      <w:r>
        <w:t xml:space="preserve"> </w:t>
      </w:r>
      <w:r>
        <w:t xml:space="preserve">(apādādi) it would otherwise take nighāta. An objector asks how the nighāta can still occur (since the</w:t>
      </w:r>
      <w:r>
        <w:t xml:space="preserve"> </w:t>
      </w:r>
      <w:r>
        <w:t xml:space="preserve">“subāmantrite parāṅgavat”</w:t>
      </w:r>
      <w:r>
        <w:t xml:space="preserve"> </w:t>
      </w:r>
      <w:r>
        <w:t xml:space="preserve">rule would make the two words one unit, which would make the later word non-initial in the pāda); the answer given cites the Mahābhāṣya-line</w:t>
      </w:r>
      <w:r>
        <w:t xml:space="preserve"> </w:t>
      </w:r>
      <w:r>
        <w:t xml:space="preserve">“vatkaraṇaṃ svāśrayam api yathā syāt”</w:t>
      </w:r>
      <w:r>
        <w:t xml:space="preserve"> </w:t>
      </w:r>
      <w:r>
        <w:t xml:space="preserve">(वत्करणं स्वाश्रयमपि यथा स्यात् —</w:t>
      </w:r>
      <w:r>
        <w:t xml:space="preserve"> </w:t>
      </w:r>
      <w:r>
        <w:rPr>
          <w:i/>
          <w:iCs/>
        </w:rPr>
        <w:t xml:space="preserve">vatkaraṇaṃ svāśrayam api yathā syāt</w:t>
      </w:r>
      <w:r>
        <w:t xml:space="preserve">, म. ८-१-७२ [as printed]), which lets nighāta apply even in a pada-division case, and the rule</w:t>
      </w:r>
      <w:r>
        <w:t xml:space="preserve"> </w:t>
      </w:r>
      <w:r>
        <w:t xml:space="preserve">“anudāttaṃ padam ekavarjam”</w:t>
      </w:r>
      <w:r>
        <w:t xml:space="preserve"> </w:t>
      </w:r>
      <w:r>
        <w:t xml:space="preserve">(अनुदात्तं पदमेकवर्जम् —</w:t>
      </w:r>
      <w:r>
        <w:t xml:space="preserve"> </w:t>
      </w:r>
      <w:r>
        <w:rPr>
          <w:i/>
          <w:iCs/>
        </w:rPr>
        <w:t xml:space="preserve">anudāttaṃ padam ekavarjam</w:t>
      </w:r>
      <w:r>
        <w:t xml:space="preserve">) which ensures nighāta all the more.</w:t>
      </w:r>
    </w:p>
    <w:p>
      <w:pPr>
        <w:pStyle w:val="Compact"/>
        <w:numPr>
          <w:ilvl w:val="0"/>
          <w:numId w:val="1005"/>
        </w:numPr>
      </w:pPr>
      <w:r>
        <w:rPr>
          <w:b/>
          <w:bCs/>
        </w:rPr>
        <w:t xml:space="preserve">A parallel case.</w:t>
      </w:r>
      <w:r>
        <w:t xml:space="preserve"> </w:t>
      </w:r>
      <w:r>
        <w:t xml:space="preserve">A second objection,</w:t>
      </w:r>
      <w:r>
        <w:t xml:space="preserve"> </w:t>
      </w:r>
      <w:r>
        <w:t xml:space="preserve">“dravatpāṇī śubhaspatī”</w:t>
      </w:r>
      <w:r>
        <w:t xml:space="preserve"> </w:t>
      </w:r>
      <w:r>
        <w:t xml:space="preserve">(द्रवत्पाणी शुभस्पती — a Ṛgvedic phrase used as an example of an unaccented second word), is answered by saying that there the</w:t>
      </w:r>
      <w:r>
        <w:t xml:space="preserve"> </w:t>
      </w:r>
      <w:r>
        <w:t xml:space="preserve">“parāṅgavad-bhāva”</w:t>
      </w:r>
      <w:r>
        <w:t xml:space="preserve"> </w:t>
      </w:r>
      <w:r>
        <w:t xml:space="preserve">is blocked by the rule that says an earlier word, when a vocative follows, is treated as non-existent (</w:t>
      </w:r>
      <w:r>
        <w:t xml:space="preserve">“āmantritaṃ pūrvam avidyamānavat”</w:t>
      </w:r>
      <w:r>
        <w:t xml:space="preserve">); here, by contrast, the rule 8-1-74</w:t>
      </w:r>
      <w:r>
        <w:t xml:space="preserve"> </w:t>
      </w:r>
      <w:r>
        <w:rPr>
          <w:i/>
          <w:iCs/>
        </w:rPr>
        <w:t xml:space="preserve">forbids</w:t>
      </w:r>
      <w:r>
        <w:t xml:space="preserve"> </w:t>
      </w:r>
      <w:r>
        <w:t xml:space="preserve">treating the earlier vocative as non-existent, so the earlier vocative</w:t>
      </w:r>
      <w:r>
        <w:t xml:space="preserve"> </w:t>
      </w:r>
      <w:r>
        <w:t xml:space="preserve">“has existence”</w:t>
      </w:r>
      <w:r>
        <w:t xml:space="preserve"> </w:t>
      </w:r>
      <w:r>
        <w:t xml:space="preserve">and</w:t>
      </w:r>
      <w:r>
        <w:t xml:space="preserve"> </w:t>
      </w:r>
      <w:r>
        <w:t xml:space="preserve">“parāṅgavattva”</w:t>
      </w:r>
      <w:r>
        <w:t xml:space="preserve"> </w:t>
      </w:r>
      <w:r>
        <w:t xml:space="preserve">is accepted.</w:t>
      </w:r>
    </w:p>
    <w:p>
      <w:pPr>
        <w:pStyle w:val="Compact"/>
        <w:numPr>
          <w:ilvl w:val="0"/>
          <w:numId w:val="1005"/>
        </w:numPr>
      </w:pPr>
      <w:r>
        <w:rPr>
          <w:b/>
          <w:bCs/>
        </w:rPr>
        <w:t xml:space="preserve">“Viśve”</w:t>
      </w:r>
      <w:r>
        <w:rPr>
          <w:b/>
          <w:bCs/>
        </w:rPr>
        <w:t xml:space="preserve"> </w:t>
      </w:r>
      <w:r>
        <w:rPr>
          <w:b/>
          <w:bCs/>
        </w:rPr>
        <w:t xml:space="preserve">and</w:t>
      </w:r>
      <w:r>
        <w:rPr>
          <w:b/>
          <w:bCs/>
        </w:rPr>
        <w:t xml:space="preserve"> </w:t>
      </w:r>
      <w:r>
        <w:rPr>
          <w:b/>
          <w:bCs/>
        </w:rPr>
        <w:t xml:space="preserve">“devāsaḥ.”</w:t>
      </w:r>
      <w:r>
        <w:t xml:space="preserve"> </w:t>
      </w:r>
      <w:r>
        <w:t xml:space="preserve">“Viśve”</w:t>
      </w:r>
      <w:r>
        <w:t xml:space="preserve"> </w:t>
      </w:r>
      <w:r>
        <w:t xml:space="preserve">has the first-syllable acute because it stands at the beginning of the pāda. Here</w:t>
      </w:r>
      <w:r>
        <w:t xml:space="preserve"> </w:t>
      </w:r>
      <w:r>
        <w:t xml:space="preserve">“viśva”</w:t>
      </w:r>
      <w:r>
        <w:t xml:space="preserve"> </w:t>
      </w:r>
      <w:r>
        <w:t xml:space="preserve">is the name of a</w:t>
      </w:r>
      <w:r>
        <w:t xml:space="preserve"> </w:t>
      </w:r>
      <w:r>
        <w:rPr>
          <w:i/>
          <w:iCs/>
        </w:rPr>
        <w:t xml:space="preserve">gaṇa-devatā</w:t>
      </w:r>
      <w:r>
        <w:t xml:space="preserve"> </w:t>
      </w:r>
      <w:r>
        <w:t xml:space="preserve">(a particular class of deities, the Viśvedevāḥ),</w:t>
      </w:r>
      <w:r>
        <w:t xml:space="preserve"> </w:t>
      </w:r>
      <w:r>
        <w:rPr>
          <w:i/>
          <w:iCs/>
        </w:rPr>
        <w:t xml:space="preserve">not</w:t>
      </w:r>
      <w:r>
        <w:t xml:space="preserve"> </w:t>
      </w:r>
      <w:r>
        <w:t xml:space="preserve">a synonym of</w:t>
      </w:r>
      <w:r>
        <w:t xml:space="preserve"> </w:t>
      </w:r>
      <w:r>
        <w:t xml:space="preserve">“sarva”</w:t>
      </w:r>
      <w:r>
        <w:t xml:space="preserve">; being a qualifier that points to a specific noun (viśeṣya), it is a general term in the sense of the rule, and so it does</w:t>
      </w:r>
      <w:r>
        <w:t xml:space="preserve"> </w:t>
      </w:r>
      <w:r>
        <w:rPr>
          <w:i/>
          <w:iCs/>
        </w:rPr>
        <w:t xml:space="preserve">not</w:t>
      </w:r>
      <w:r>
        <w:t xml:space="preserve"> </w:t>
      </w:r>
      <w:r>
        <w:t xml:space="preserve">stand in apposition (sāmānādhikaraṇya) with</w:t>
      </w:r>
      <w:r>
        <w:t xml:space="preserve"> </w:t>
      </w:r>
      <w:r>
        <w:t xml:space="preserve">“omāsaḥ.”</w:t>
      </w:r>
      <w:r>
        <w:t xml:space="preserve"> </w:t>
      </w:r>
      <w:r>
        <w:t xml:space="preserve">(If it did, then, the earlier pāda being treated as part of the following word,</w:t>
      </w:r>
      <w:r>
        <w:t xml:space="preserve"> </w:t>
      </w:r>
      <w:r>
        <w:t xml:space="preserve">“mitrāvaruṇau ṛtāvṛdhau”</w:t>
      </w:r>
      <w:r>
        <w:t xml:space="preserve">-type examples show the vocative-acute would not occur.)</w:t>
      </w:r>
      <w:r>
        <w:t xml:space="preserve"> </w:t>
      </w:r>
      <w:r>
        <w:t xml:space="preserve">“Devāsaḥ”</w:t>
      </w:r>
      <w:r>
        <w:t xml:space="preserve"> </w:t>
      </w:r>
      <w:r>
        <w:t xml:space="preserve">is the word qualified by</w:t>
      </w:r>
      <w:r>
        <w:t xml:space="preserve"> </w:t>
      </w:r>
      <w:r>
        <w:t xml:space="preserve">“viśve.”</w:t>
      </w:r>
    </w:p>
    <w:p>
      <w:pPr>
        <w:pStyle w:val="Compact"/>
        <w:numPr>
          <w:ilvl w:val="0"/>
          <w:numId w:val="1005"/>
        </w:numPr>
      </w:pPr>
      <w:r>
        <w:rPr>
          <w:b/>
          <w:bCs/>
        </w:rPr>
        <w:t xml:space="preserve">“Devāḥ”</w:t>
      </w:r>
      <w:r>
        <w:rPr>
          <w:b/>
          <w:bCs/>
        </w:rPr>
        <w:t xml:space="preserve"> </w:t>
      </w:r>
      <w:r>
        <w:rPr>
          <w:b/>
          <w:bCs/>
        </w:rPr>
        <w:t xml:space="preserve">as a conventional vs. etymological word.</w:t>
      </w:r>
      <w:r>
        <w:t xml:space="preserve"> </w:t>
      </w:r>
      <w:r>
        <w:t xml:space="preserve">“Devāḥ”</w:t>
      </w:r>
      <w:r>
        <w:t xml:space="preserve"> </w:t>
      </w:r>
      <w:r>
        <w:t xml:space="preserve">means</w:t>
      </w:r>
      <w:r>
        <w:t xml:space="preserve"> </w:t>
      </w:r>
      <w:r>
        <w:t xml:space="preserve">“those who shine”</w:t>
      </w:r>
      <w:r>
        <w:t xml:space="preserve"> </w:t>
      </w:r>
      <w:r>
        <w:t xml:space="preserve">(from</w:t>
      </w:r>
      <w:r>
        <w:t xml:space="preserve"> </w:t>
      </w:r>
      <w:r>
        <w:t xml:space="preserve">“div,”</w:t>
      </w:r>
      <w:r>
        <w:t xml:space="preserve"> </w:t>
      </w:r>
      <w:r>
        <w:t xml:space="preserve">to shine). An objector cites the Paribhāṣā</w:t>
      </w:r>
      <w:r>
        <w:t xml:space="preserve"> </w:t>
      </w:r>
      <w:r>
        <w:t xml:space="preserve">“nanv avayava-prasiddheḥ samudāya-prasiddhir balīyasī”</w:t>
      </w:r>
      <w:r>
        <w:t xml:space="preserve"> </w:t>
      </w:r>
      <w:r>
        <w:t xml:space="preserve">(नन्ववयवप्रसिद्धेः समुदायप्रसिद्धिर्बलीयसी —</w:t>
      </w:r>
      <w:r>
        <w:t xml:space="preserve"> </w:t>
      </w:r>
      <w:r>
        <w:rPr>
          <w:i/>
          <w:iCs/>
        </w:rPr>
        <w:t xml:space="preserve">nanv avayava-prasiddheḥ samudāya-prasiddhir balīyasī</w:t>
      </w:r>
      <w:r>
        <w:t xml:space="preserve">, परि. ९८):</w:t>
      </w:r>
      <w:r>
        <w:t xml:space="preserve"> </w:t>
      </w:r>
      <w:r>
        <w:t xml:space="preserve">“the established whole-word sense is stronger than the sense of its parts,”</w:t>
      </w:r>
      <w:r>
        <w:t xml:space="preserve"> </w:t>
      </w:r>
      <w:r>
        <w:t xml:space="preserve">so that the conventional (rūḍha) sense of</w:t>
      </w:r>
      <w:r>
        <w:t xml:space="preserve"> </w:t>
      </w:r>
      <w:r>
        <w:t xml:space="preserve">“deva,”</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“samudāya-prasiddhau tu na vikṣepa iti cet na — samudāya-…”</w:t>
      </w:r>
      <w:r>
        <w:t xml:space="preserve"> </w:t>
      </w:r>
      <w:r>
        <w:rPr>
          <w:i/>
          <w:iCs/>
        </w:rPr>
        <w:t xml:space="preserve">(and continues on the next page)</w:t>
      </w:r>
      <w:r>
        <w:t xml:space="preserve">.</w:t>
      </w:r>
    </w:p>
    <w:bookmarkEnd w:id="62"/>
    <w:bookmarkStart w:id="63"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The grammar at the top is</w:t>
      </w:r>
      <w:r>
        <w:rPr>
          <w:i/>
          <w:iCs/>
        </w:rPr>
        <w:t xml:space="preserve"> </w:t>
      </w:r>
      <w:r>
        <w:rPr>
          <w:b/>
          <w:bCs/>
          <w:i/>
          <w:iCs/>
        </w:rPr>
        <w:t xml:space="preserve">characterized, not transcribed line by line</w:t>
      </w:r>
      <w:r>
        <w:rPr>
          <w:i/>
          <w:iCs/>
        </w:rPr>
        <w:t xml:space="preserve">, per the standing convention for dense Vyākaraṇa-prakriyā; every sūtra cited is kept in all three layers. Numbers in small Kannada numerals are as I read them; [?] marks doubt.)</w:t>
      </w:r>
    </w:p>
    <w:p>
      <w:pPr>
        <w:pStyle w:val="BodyText"/>
      </w:pPr>
      <w:r>
        <w:rPr>
          <w:b/>
          <w:bCs/>
        </w:rPr>
        <w:t xml:space="preserve">The accent-debate concluded</w:t>
      </w:r>
      <w:r>
        <w:t xml:space="preserve"> </w:t>
      </w:r>
      <w:r>
        <w:rPr>
          <w:i/>
          <w:iCs/>
        </w:rPr>
        <w:t xml:space="preserve">(continuing from p. 47, where the objector argued that the conventional (rūḍha) sense of</w:t>
      </w:r>
      <w:r>
        <w:rPr>
          <w:i/>
          <w:iCs/>
        </w:rPr>
        <w:t xml:space="preserve"> </w:t>
      </w:r>
      <w:r>
        <w:rPr>
          <w:i/>
          <w:iCs/>
        </w:rPr>
        <w:t xml:space="preserve">“deva”</w:t>
      </w:r>
      <w:r>
        <w:rPr>
          <w:i/>
          <w:iCs/>
        </w:rPr>
        <w:t xml:space="preserve"> </w:t>
      </w:r>
      <w:r>
        <w:rPr>
          <w:i/>
          <w:iCs/>
        </w:rPr>
        <w:t xml:space="preserve">should be taken, not the etymological</w:t>
      </w:r>
      <w:r>
        <w:rPr>
          <w:i/>
          <w:iCs/>
        </w:rPr>
        <w:t xml:space="preserve"> </w:t>
      </w:r>
      <w:r>
        <w:rPr>
          <w:i/>
          <w:iCs/>
        </w:rPr>
        <w:t xml:space="preserve">“shining one”</w:t>
      </w:r>
      <w:r>
        <w:rPr>
          <w:i/>
          <w:iCs/>
        </w:rPr>
        <w:t xml:space="preserve">)</w:t>
      </w:r>
      <w:r>
        <w:t xml:space="preserve">. The reply begins:</w:t>
      </w:r>
      <w:r>
        <w:t xml:space="preserve"> </w:t>
      </w:r>
      <w:r>
        <w:t xml:space="preserve">“when the conventional whole-word sense is the established one, the word</w:t>
      </w:r>
      <w:r>
        <w:t xml:space="preserve"> </w:t>
      </w:r>
      <w:r>
        <w:t xml:space="preserve">‘deva’</w:t>
      </w:r>
      <w:r>
        <w:t xml:space="preserve"> </w:t>
      </w:r>
      <w:r>
        <w:t xml:space="preserve">is a</w:t>
      </w:r>
      <w:r>
        <w:t xml:space="preserve"> </w:t>
      </w:r>
      <w:r>
        <w:rPr>
          <w:i/>
          <w:iCs/>
        </w:rPr>
        <w:t xml:space="preserve">general</w:t>
      </w:r>
      <w:r>
        <w:t xml:space="preserve"> </w:t>
      </w:r>
      <w:r>
        <w:t xml:space="preserve">term and not a specific one, so the condition</w:t>
      </w:r>
      <w:r>
        <w:t xml:space="preserve"> </w:t>
      </w:r>
      <w:r>
        <w:t xml:space="preserve">‘viśeṣa-vacane’</w:t>
      </w:r>
      <w:r>
        <w:t xml:space="preserve"> </w:t>
      </w:r>
      <w:r>
        <w:t xml:space="preserve">is not met; and since the optional rule</w:t>
      </w:r>
      <w:r>
        <w:t xml:space="preserve"> </w:t>
      </w:r>
      <w:r>
        <w:t xml:space="preserve">‘vibhāṣitaṃ viśeṣa-vacane bahuvacanam’</w:t>
      </w:r>
      <w:r>
        <w:t xml:space="preserve"> </w:t>
      </w:r>
      <w:r>
        <w:t xml:space="preserve">(8-1-74) does not prohibit it,</w:t>
      </w:r>
      <w:r>
        <w:t xml:space="preserve"> </w:t>
      </w:r>
      <w:r>
        <w:t xml:space="preserve">‘viśve’</w:t>
      </w:r>
      <w:r>
        <w:t xml:space="preserve"> </w:t>
      </w:r>
      <w:r>
        <w:t xml:space="preserve">would be treated as non-existent (avidyamāna-vat), and, like the pair of words</w:t>
      </w:r>
      <w:r>
        <w:t xml:space="preserve"> </w:t>
      </w:r>
      <w:r>
        <w:t xml:space="preserve">‘śubhaspatī,’</w:t>
      </w:r>
      <w:r>
        <w:t xml:space="preserve"> </w:t>
      </w:r>
      <w:r>
        <w:t xml:space="preserve">‘devāsaḥ’</w:t>
      </w:r>
      <w:r>
        <w:t xml:space="preserve"> </w:t>
      </w:r>
      <w:r>
        <w:t xml:space="preserve">would also have first-syllable acute. By the evidence of the accent, then, taking the etymological sense of</w:t>
      </w:r>
      <w:r>
        <w:t xml:space="preserve"> </w:t>
      </w:r>
      <w:r>
        <w:t xml:space="preserve">‘deva,’</w:t>
      </w:r>
      <w:r>
        <w:t xml:space="preserve"> </w:t>
      </w:r>
      <w:r>
        <w:t xml:space="preserve">even at the cost of dropping the conventional one, is perfectly proper.”</w:t>
      </w:r>
      <w:r>
        <w:t xml:space="preserve"> </w:t>
      </w:r>
      <w:r>
        <w:rPr>
          <w:i/>
          <w:iCs/>
        </w:rPr>
        <w:t xml:space="preserve">(That is the end of the debate; the Bhāṣya’s conclusion is that the etymological sense,</w:t>
      </w:r>
      <w:r>
        <w:rPr>
          <w:i/>
          <w:iCs/>
        </w:rPr>
        <w:t xml:space="preserve"> </w:t>
      </w:r>
      <w:r>
        <w:rPr>
          <w:i/>
          <w:iCs/>
        </w:rPr>
        <w:t xml:space="preserve">“those who shine,”</w:t>
      </w:r>
      <w:r>
        <w:rPr>
          <w:i/>
          <w:iCs/>
        </w:rPr>
        <w:t xml:space="preserve"> </w:t>
      </w:r>
      <w:r>
        <w:rPr>
          <w:i/>
          <w:iCs/>
        </w:rPr>
        <w:t xml:space="preserve">is the one to be taken.)</w:t>
      </w:r>
    </w:p>
    <w:p>
      <w:pPr>
        <w:pStyle w:val="BodyText"/>
      </w:pPr>
      <w:r>
        <w:rPr>
          <w:b/>
          <w:bCs/>
        </w:rPr>
        <w:t xml:space="preserve">Remaining word-grammar of the Bhāṣya for Rik 3.7</w:t>
      </w:r>
      <w:r>
        <w:t xml:space="preserve"> </w:t>
      </w:r>
      <w:r>
        <w:rPr>
          <w:i/>
          <w:iCs/>
        </w:rPr>
        <w:t xml:space="preserve">(characterized)</w:t>
      </w:r>
      <w:r>
        <w:t xml:space="preserve">:</w:t>
      </w:r>
    </w:p>
    <w:p>
      <w:pPr>
        <w:pStyle w:val="Compact"/>
        <w:numPr>
          <w:ilvl w:val="0"/>
          <w:numId w:val="1006"/>
        </w:numPr>
      </w:pPr>
      <w:r>
        <w:rPr>
          <w:b/>
          <w:bCs/>
        </w:rPr>
        <w:t xml:space="preserve">“Ā gata”</w:t>
      </w:r>
      <w:r>
        <w:t xml:space="preserve"> </w:t>
      </w:r>
      <w:r>
        <w:t xml:space="preserve">(=</w:t>
      </w:r>
      <w:r>
        <w:t xml:space="preserve"> </w:t>
      </w:r>
      <w:r>
        <w:t xml:space="preserve">“āgacchata”</w:t>
      </w:r>
      <w:r>
        <w:t xml:space="preserve">): by</w:t>
      </w:r>
      <w:r>
        <w:t xml:space="preserve"> </w:t>
      </w:r>
      <w:r>
        <w:t xml:space="preserve">“bahulaṃ chandasi”</w:t>
      </w:r>
      <w:r>
        <w:t xml:space="preserve"> </w:t>
      </w:r>
      <w:r>
        <w:t xml:space="preserve">(बहुलं छन्दसि —</w:t>
      </w:r>
      <w:r>
        <w:t xml:space="preserve"> </w:t>
      </w:r>
      <w:r>
        <w:rPr>
          <w:i/>
          <w:iCs/>
        </w:rPr>
        <w:t xml:space="preserve">bahulaṃ chandasi</w:t>
      </w:r>
      <w:r>
        <w:t xml:space="preserve">) the</w:t>
      </w:r>
      <w:r>
        <w:t xml:space="preserve"> </w:t>
      </w:r>
      <w:r>
        <w:t xml:space="preserve">“śap”</w:t>
      </w:r>
      <w:r>
        <w:t xml:space="preserve"> </w:t>
      </w:r>
      <w:r>
        <w:t xml:space="preserve">is elided (luk); and the</w:t>
      </w:r>
      <w:r>
        <w:t xml:space="preserve"> </w:t>
      </w:r>
      <w:r>
        <w:t xml:space="preserve">“m”</w:t>
      </w:r>
      <w:r>
        <w:t xml:space="preserve"> </w:t>
      </w:r>
      <w:r>
        <w:t xml:space="preserve">of the root</w:t>
      </w:r>
      <w:r>
        <w:t xml:space="preserve"> </w:t>
      </w:r>
      <w:r>
        <w:t xml:space="preserve">“gam”</w:t>
      </w:r>
      <w:r>
        <w:t xml:space="preserve"> </w:t>
      </w:r>
      <w:r>
        <w:t xml:space="preserve">is dropped under the rule that begins</w:t>
      </w:r>
      <w:r>
        <w:t xml:space="preserve"> </w:t>
      </w:r>
      <w:r>
        <w:t xml:space="preserve">“anudāttopadeśa-…”</w:t>
      </w:r>
      <w:r>
        <w:t xml:space="preserve"> </w:t>
      </w:r>
      <w:r>
        <w:t xml:space="preserve">(अनुदात्तोपदेश… —</w:t>
      </w:r>
      <w:r>
        <w:t xml:space="preserve"> </w:t>
      </w:r>
      <w:r>
        <w:rPr>
          <w:i/>
          <w:iCs/>
        </w:rPr>
        <w:t xml:space="preserve">anudāttopadeśa-…</w:t>
      </w:r>
      <w:r>
        <w:t xml:space="preserve">); the word, standing after another word, takes nighāta (loss of accent) — the print here reads</w:t>
      </w:r>
      <w:r>
        <w:t xml:space="preserve"> </w:t>
      </w:r>
      <w:r>
        <w:t xml:space="preserve">“ājaḥ padāt-paratvān nighātaḥ”</w:t>
      </w:r>
      <w:r>
        <w:t xml:space="preserve"> </w:t>
      </w:r>
      <w:r>
        <w:t xml:space="preserve">[?], where the first word is not clear to me.</w:t>
      </w:r>
    </w:p>
    <w:p>
      <w:pPr>
        <w:pStyle w:val="Compact"/>
        <w:numPr>
          <w:ilvl w:val="0"/>
          <w:numId w:val="1006"/>
        </w:numPr>
      </w:pPr>
      <w:r>
        <w:rPr>
          <w:b/>
          <w:bCs/>
        </w:rPr>
        <w:t xml:space="preserve">“Dāśvāṃsaḥ”</w:t>
      </w:r>
      <w:r>
        <w:t xml:space="preserve"> </w:t>
      </w:r>
      <w:r>
        <w:t xml:space="preserve">(root</w:t>
      </w:r>
      <w:r>
        <w:t xml:space="preserve"> </w:t>
      </w:r>
      <w:r>
        <w:t xml:space="preserve">“dāś”</w:t>
      </w:r>
      <w:r>
        <w:t xml:space="preserve"> </w:t>
      </w:r>
      <w:r>
        <w:t xml:space="preserve">to give): the participial affix</w:t>
      </w:r>
      <w:r>
        <w:t xml:space="preserve"> </w:t>
      </w:r>
      <w:r>
        <w:t xml:space="preserve">“kvasu”</w:t>
      </w:r>
      <w:r>
        <w:t xml:space="preserve"> </w:t>
      </w:r>
      <w:r>
        <w:t xml:space="preserve">is added; by</w:t>
      </w:r>
      <w:r>
        <w:t xml:space="preserve"> </w:t>
      </w:r>
      <w:r>
        <w:rPr>
          <w:b/>
          <w:bCs/>
        </w:rPr>
        <w:t xml:space="preserve">दाश्वान् साह्वान् मीढ्वांश्च</w:t>
      </w:r>
      <w:r>
        <w:t xml:space="preserve"> </w:t>
      </w:r>
      <w:r>
        <w:t xml:space="preserve">(</w:t>
      </w:r>
      <w:r>
        <w:rPr>
          <w:i/>
          <w:iCs/>
        </w:rPr>
        <w:t xml:space="preserve">dāśvān sāhvān mīḍhvāṃś ca</w:t>
      </w:r>
      <w:r>
        <w:t xml:space="preserve">, पा. ६-१-१२) the form is a nipātana (irregular formation), so the</w:t>
      </w:r>
      <w:r>
        <w:t xml:space="preserve"> </w:t>
      </w:r>
      <w:r>
        <w:t xml:space="preserve">“iṭ”</w:t>
      </w:r>
      <w:r>
        <w:t xml:space="preserve"> </w:t>
      </w:r>
      <w:r>
        <w:t xml:space="preserve">augment and the doubling that the</w:t>
      </w:r>
      <w:r>
        <w:t xml:space="preserve"> </w:t>
      </w:r>
      <w:r>
        <w:t xml:space="preserve">“kādi-niyama”</w:t>
      </w:r>
      <w:r>
        <w:t xml:space="preserve"> </w:t>
      </w:r>
      <w:r>
        <w:t xml:space="preserve">rule (the rule that restricts</w:t>
      </w:r>
      <w:r>
        <w:t xml:space="preserve"> </w:t>
      </w:r>
      <w:r>
        <w:t xml:space="preserve">“iṭ”</w:t>
      </w:r>
      <w:r>
        <w:t xml:space="preserve"> </w:t>
      </w:r>
      <w:r>
        <w:t xml:space="preserve">to the roots</w:t>
      </w:r>
      <w:r>
        <w:t xml:space="preserve"> </w:t>
      </w:r>
      <w:r>
        <w:t xml:space="preserve">“kṛ, sṛ, bhṛ, vṛ, stu, dru, śru”</w:t>
      </w:r>
      <w:r>
        <w:t xml:space="preserve"> </w:t>
      </w:r>
      <w:r>
        <w:t xml:space="preserve">— पा. ७-२-१३ [?]) would otherwise bring do not occur. By the affix-accent,</w:t>
      </w:r>
      <w:r>
        <w:t xml:space="preserve"> </w:t>
      </w:r>
      <w:r>
        <w:t xml:space="preserve">“kvasu”</w:t>
      </w:r>
      <w:r>
        <w:t xml:space="preserve"> </w:t>
      </w:r>
      <w:r>
        <w:t xml:space="preserve">is acute.</w:t>
      </w:r>
    </w:p>
    <w:p>
      <w:pPr>
        <w:pStyle w:val="Compact"/>
        <w:numPr>
          <w:ilvl w:val="0"/>
          <w:numId w:val="1006"/>
        </w:numPr>
      </w:pPr>
      <w:r>
        <w:rPr>
          <w:b/>
          <w:bCs/>
        </w:rPr>
        <w:t xml:space="preserve">“Dāśuṣaḥ”</w:t>
      </w:r>
      <w:r>
        <w:t xml:space="preserve">:</w:t>
      </w:r>
      <w:r>
        <w:t xml:space="preserve"> </w:t>
      </w:r>
      <w:r>
        <w:rPr>
          <w:b/>
          <w:bCs/>
        </w:rPr>
        <w:t xml:space="preserve">वसोः संप्रसारणम्</w:t>
      </w:r>
      <w:r>
        <w:t xml:space="preserve"> </w:t>
      </w:r>
      <w:r>
        <w:t xml:space="preserve">(</w:t>
      </w:r>
      <w:r>
        <w:rPr>
          <w:i/>
          <w:iCs/>
        </w:rPr>
        <w:t xml:space="preserve">vasoḥ samprasāraṇam</w:t>
      </w:r>
      <w:r>
        <w:t xml:space="preserve">, पा. ६-४-१३१) —</w:t>
      </w:r>
      <w:r>
        <w:t xml:space="preserve"> </w:t>
      </w:r>
      <w:r>
        <w:t xml:space="preserve">“samprasāraṇa”</w:t>
      </w:r>
      <w:r>
        <w:t xml:space="preserve"> </w:t>
      </w:r>
      <w:r>
        <w:t xml:space="preserve">(the semivowel is replaced by its vowel) for</w:t>
      </w:r>
      <w:r>
        <w:t xml:space="preserve"> </w:t>
      </w:r>
      <w:r>
        <w:t xml:space="preserve">“vasu”</w:t>
      </w:r>
      <w:r>
        <w:t xml:space="preserve">; then</w:t>
      </w:r>
      <w:r>
        <w:t xml:space="preserve"> </w:t>
      </w:r>
      <w:r>
        <w:rPr>
          <w:b/>
          <w:bCs/>
        </w:rPr>
        <w:t xml:space="preserve">संप्रसारणाच्च</w:t>
      </w:r>
      <w:r>
        <w:t xml:space="preserve"> </w:t>
      </w:r>
      <w:r>
        <w:t xml:space="preserve">(</w:t>
      </w:r>
      <w:r>
        <w:rPr>
          <w:i/>
          <w:iCs/>
        </w:rPr>
        <w:t xml:space="preserve">samprasāraṇāc ca</w:t>
      </w:r>
      <w:r>
        <w:t xml:space="preserve">, पा. ६-१-१०८) — the former form (pūrvarūpa) results; and</w:t>
      </w:r>
      <w:r>
        <w:t xml:space="preserve"> </w:t>
      </w:r>
      <w:r>
        <w:rPr>
          <w:b/>
          <w:bCs/>
        </w:rPr>
        <w:t xml:space="preserve">आदेशप्रत्यययोः</w:t>
      </w:r>
      <w:r>
        <w:t xml:space="preserve"> </w:t>
      </w:r>
      <w:r>
        <w:t xml:space="preserve">(</w:t>
      </w:r>
      <w:r>
        <w:rPr>
          <w:i/>
          <w:iCs/>
        </w:rPr>
        <w:t xml:space="preserve">ādeśa-pratyayayoḥ</w:t>
      </w:r>
      <w:r>
        <w:t xml:space="preserve">, पा. ८-३-५९) —</w:t>
      </w:r>
      <w:r>
        <w:t xml:space="preserve"> </w:t>
      </w:r>
      <w:r>
        <w:t xml:space="preserve">“s”</w:t>
      </w:r>
      <w:r>
        <w:t xml:space="preserve"> </w:t>
      </w:r>
      <w:r>
        <w:t xml:space="preserve">becomes</w:t>
      </w:r>
      <w:r>
        <w:t xml:space="preserve"> </w:t>
      </w:r>
      <w:r>
        <w:t xml:space="preserve">“ṣ.”</w:t>
      </w:r>
      <w:r>
        <w:t xml:space="preserve"> </w:t>
      </w:r>
      <w:r>
        <w:t xml:space="preserve">॥७॥</w:t>
      </w:r>
    </w:p>
    <w:p>
      <w:pPr>
        <w:pStyle w:val="FirstParagraph"/>
      </w:pPr>
      <w:r>
        <w:rPr>
          <w:b/>
          <w:bCs/>
        </w:rPr>
        <w:t xml:space="preserve">॥ Prati-padārthaḥ ॥</w:t>
      </w:r>
      <w:r>
        <w:t xml:space="preserve"> </w:t>
      </w:r>
      <w:r>
        <w:rPr>
          <w:i/>
          <w:iCs/>
        </w:rPr>
        <w:t xml:space="preserve">(Kannada, translated)</w:t>
      </w:r>
    </w:p>
    <w:p>
      <w:pPr>
        <w:pStyle w:val="BodyText"/>
      </w:pPr>
      <w:r>
        <w:rPr>
          <w:b/>
          <w:bCs/>
        </w:rPr>
        <w:t xml:space="preserve">ओमासः (omāsaḥ)</w:t>
      </w:r>
      <w:r>
        <w:t xml:space="preserve"> </w:t>
      </w:r>
      <w:r>
        <w:t xml:space="preserve">— protectors |</w:t>
      </w:r>
      <w:r>
        <w:t xml:space="preserve"> </w:t>
      </w:r>
      <w:r>
        <w:rPr>
          <w:b/>
          <w:bCs/>
        </w:rPr>
        <w:t xml:space="preserve">चर्षणीधृतः (carṣaṇīdhṛtaḥ)</w:t>
      </w:r>
      <w:r>
        <w:t xml:space="preserve"> </w:t>
      </w:r>
      <w:r>
        <w:t xml:space="preserve">— those who bear (or nourish) human beings |</w:t>
      </w:r>
      <w:r>
        <w:t xml:space="preserve"> </w:t>
      </w:r>
      <w:r>
        <w:rPr>
          <w:b/>
          <w:bCs/>
        </w:rPr>
        <w:t xml:space="preserve">दाश्वांसः (dāśvāṃsaḥ)</w:t>
      </w:r>
      <w:r>
        <w:t xml:space="preserve"> </w:t>
      </w:r>
      <w:r>
        <w:t xml:space="preserve">— (O you) who give the fruit of the sacrifice |</w:t>
      </w:r>
      <w:r>
        <w:t xml:space="preserve"> </w:t>
      </w:r>
      <w:r>
        <w:rPr>
          <w:b/>
          <w:bCs/>
        </w:rPr>
        <w:t xml:space="preserve">(हे) विश्वे देवासः (he viśve devāsaḥ)</w:t>
      </w:r>
      <w:r>
        <w:t xml:space="preserve"> </w:t>
      </w:r>
      <w:r>
        <w:t xml:space="preserve">— O you who are called the Viśvedevas |</w:t>
      </w:r>
      <w:r>
        <w:t xml:space="preserve"> </w:t>
      </w:r>
      <w:r>
        <w:rPr>
          <w:b/>
          <w:bCs/>
        </w:rPr>
        <w:t xml:space="preserve">दाशुषः (dāśuṣaḥ)</w:t>
      </w:r>
      <w:r>
        <w:t xml:space="preserve"> </w:t>
      </w:r>
      <w:r>
        <w:t xml:space="preserve">— of the sacrificer who gives the oblation |</w:t>
      </w:r>
      <w:r>
        <w:t xml:space="preserve"> </w:t>
      </w:r>
      <w:r>
        <w:rPr>
          <w:b/>
          <w:bCs/>
        </w:rPr>
        <w:t xml:space="preserve">सुतम् (sutam)</w:t>
      </w:r>
      <w:r>
        <w:t xml:space="preserve"> </w:t>
      </w:r>
      <w:r>
        <w:t xml:space="preserve">— the Soma pressed out and made ready (in order to drink it) |</w:t>
      </w:r>
      <w:r>
        <w:t xml:space="preserve"> </w:t>
      </w:r>
      <w:r>
        <w:rPr>
          <w:b/>
          <w:bCs/>
        </w:rPr>
        <w:t xml:space="preserve">आ गत (ā gata)</w:t>
      </w:r>
      <w:r>
        <w:t xml:space="preserve"> </w:t>
      </w:r>
      <w:r>
        <w:t xml:space="preserve">— come.</w:t>
      </w:r>
    </w:p>
    <w:p>
      <w:pPr>
        <w:pStyle w:val="BodyText"/>
      </w:pPr>
      <w:r>
        <w:rPr>
          <w:b/>
          <w:bCs/>
        </w:rPr>
        <w:t xml:space="preserve">॥ Bhāvārthaḥ ॥</w:t>
      </w:r>
      <w:r>
        <w:t xml:space="preserve"> </w:t>
      </w:r>
      <w:r>
        <w:rPr>
          <w:i/>
          <w:iCs/>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Viswe devas, protectors and supporters of men, bestowers of rewards come to (drink) the libation of Soma juice of the worshipper.”</w:t>
      </w:r>
    </w:p>
    <w:p>
      <w:pPr>
        <w:pStyle w:val="BodyText"/>
      </w:pPr>
      <w:r>
        <w:rPr>
          <w:b/>
          <w:bCs/>
        </w:rPr>
        <w:t xml:space="preserve">॥ Viśeṣa-viṣayagaḷu (Special Topics) ॥</w:t>
      </w:r>
    </w:p>
    <w:p>
      <w:pPr>
        <w:pStyle w:val="BodyText"/>
      </w:pPr>
      <w:r>
        <w:t xml:space="preserve">From here on, the next three Ṛks are named the</w:t>
      </w:r>
      <w:r>
        <w:t xml:space="preserve"> </w:t>
      </w:r>
      <w:r>
        <w:rPr>
          <w:b/>
          <w:bCs/>
        </w:rPr>
        <w:t xml:space="preserve">“Vaiśvadeva-tṛca”</w:t>
      </w:r>
      <w:r>
        <w:t xml:space="preserve"> </w:t>
      </w:r>
      <w:r>
        <w:t xml:space="preserve">(the triplet addressed to the Viśvedevas). These Ṛks are recited in the</w:t>
      </w:r>
      <w:r>
        <w:t xml:space="preserve"> </w:t>
      </w:r>
      <w:r>
        <w:rPr>
          <w:b/>
          <w:bCs/>
        </w:rPr>
        <w:t xml:space="preserve">Abhijit-savana</w:t>
      </w:r>
      <w:r>
        <w:t xml:space="preserve">. And in the sacrifice called</w:t>
      </w:r>
      <w:r>
        <w:t xml:space="preserve"> </w:t>
      </w:r>
      <w:r>
        <w:rPr>
          <w:b/>
          <w:bCs/>
        </w:rPr>
        <w:t xml:space="preserve">Cāturmāsya</w:t>
      </w:r>
      <w:r>
        <w:t xml:space="preserve">, on the day on which the Soma-juice is drawn out, the Adhvaryu recites these mantras while he draws out the Soma, with a large wooden vessel called the</w:t>
      </w:r>
      <w:r>
        <w:t xml:space="preserve"> </w:t>
      </w:r>
      <w:r>
        <w:rPr>
          <w:b/>
          <w:bCs/>
        </w:rPr>
        <w:t xml:space="preserve">droṇa-kalaśa</w:t>
      </w:r>
      <w:r>
        <w:t xml:space="preserve">.</w:t>
      </w:r>
    </w:p>
    <w:bookmarkEnd w:id="63"/>
    <w:bookmarkStart w:id="64" w:name="X22a568242b20cd9c1b94369ae6b5e556af78a6d"/>
    <w:p>
      <w:pPr>
        <w:pStyle w:val="Heading3"/>
      </w:pPr>
      <w:r>
        <w:t xml:space="preserve">Page 49 — Special topics on Rik 3.7:</w:t>
      </w:r>
      <w:r>
        <w:t xml:space="preserve"> </w:t>
      </w:r>
      <w:r>
        <w:t xml:space="preserve">“omāsaḥ,”</w:t>
      </w:r>
      <w:r>
        <w:t xml:space="preserve"> </w:t>
      </w:r>
      <w:r>
        <w:t xml:space="preserve">“carṣaṇīdhṛtaḥ,”</w:t>
      </w:r>
      <w:r>
        <w:t xml:space="preserve"> </w:t>
      </w:r>
      <w:r>
        <w:t xml:space="preserve">“viśve devāsaḥ”</w:t>
      </w:r>
      <w:r>
        <w:t xml:space="preserve"> </w:t>
      </w:r>
      <w:r>
        <w:t xml:space="preserve">(opening)</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The English glosses on the verses are mine; the source gives none. Reference-numbers are in small Kannada numerals and read with [?] where uncertain.)</w:t>
      </w:r>
    </w:p>
    <w:p>
      <w:pPr>
        <w:pStyle w:val="BodyText"/>
      </w:pPr>
      <w:r>
        <w:rPr>
          <w:b/>
          <w:bCs/>
        </w:rPr>
        <w:t xml:space="preserve">ओमासः (omāsaḥ)</w:t>
      </w:r>
      <w:r>
        <w:t xml:space="preserve"> </w:t>
      </w:r>
      <w:r>
        <w:t xml:space="preserve">— Vocative plural. The word means</w:t>
      </w:r>
      <w:r>
        <w:t xml:space="preserve"> </w:t>
      </w:r>
      <w:r>
        <w:t xml:space="preserve">“protectors, helpers.”</w:t>
      </w:r>
      <w:r>
        <w:t xml:space="preserve"> </w:t>
      </w:r>
      <w:r>
        <w:t xml:space="preserve">The word is not used anywhere else in the Ṛgveda.</w:t>
      </w:r>
    </w:p>
    <w:p>
      <w:pPr>
        <w:pStyle w:val="BodyText"/>
      </w:pPr>
      <w:r>
        <w:rPr>
          <w:b/>
          <w:bCs/>
        </w:rPr>
        <w:t xml:space="preserve">चर्षणीधृतः (carṣaṇīdhṛtaḥ)</w:t>
      </w:r>
      <w:r>
        <w:t xml:space="preserve"> </w:t>
      </w:r>
      <w:r>
        <w:t xml:space="preserve">— The word</w:t>
      </w:r>
      <w:r>
        <w:t xml:space="preserve"> </w:t>
      </w:r>
      <w:r>
        <w:t xml:space="preserve">“carṣaṇī”</w:t>
      </w:r>
      <w:r>
        <w:t xml:space="preserve"> </w:t>
      </w:r>
      <w:r>
        <w:t xml:space="preserve">is read among the twenty-five words that denote</w:t>
      </w:r>
      <w:r>
        <w:t xml:space="preserve"> </w:t>
      </w:r>
      <w:r>
        <w:t xml:space="preserve">“human being”</w:t>
      </w:r>
      <w:r>
        <w:t xml:space="preserve"> </w:t>
      </w:r>
      <w:r>
        <w:t xml:space="preserve">(Nighaṇṭu 2-3). Examples:</w:t>
      </w:r>
    </w:p>
    <w:p>
      <w:pPr>
        <w:pStyle w:val="BlockText"/>
      </w:pPr>
      <w:r>
        <w:t xml:space="preserve">य एकश्चर्षणीनां वसूनामिरज्यसि । (ऋ. सं. १-७-९)</w:t>
      </w:r>
      <w:r>
        <w:t xml:space="preserve"> </w:t>
      </w:r>
      <w:r>
        <w:rPr>
          <w:i/>
          <w:iCs/>
        </w:rPr>
        <w:t xml:space="preserve">ya ekaś carṣaṇīnāṃ vasūnām irajyasi | (ṛ. saṃ. 1-7-9)</w:t>
      </w:r>
      <w:r>
        <w:t xml:space="preserve"> </w:t>
      </w:r>
      <w:r>
        <w:t xml:space="preserve">Gloss:</w:t>
      </w:r>
      <w:r>
        <w:t xml:space="preserve"> </w:t>
      </w:r>
      <w:r>
        <w:t xml:space="preserve">“Who alone, of the peoples, of the goods, rules.”</w:t>
      </w:r>
      <w:r>
        <w:t xml:space="preserve"> </w:t>
      </w:r>
      <w:r>
        <w:rPr>
          <w:i/>
          <w:iCs/>
        </w:rPr>
        <w:t xml:space="preserve">(The print has</w:t>
      </w:r>
      <w:r>
        <w:rPr>
          <w:i/>
          <w:iCs/>
        </w:rPr>
        <w:t xml:space="preserve"> </w:t>
      </w:r>
      <w:r>
        <w:rPr>
          <w:i/>
          <w:iCs/>
        </w:rPr>
        <w:t xml:space="preserve">“irajyasi,”</w:t>
      </w:r>
      <w:r>
        <w:rPr>
          <w:i/>
          <w:iCs/>
        </w:rPr>
        <w:t xml:space="preserve"> </w:t>
      </w:r>
      <w:r>
        <w:rPr>
          <w:i/>
          <w:iCs/>
        </w:rPr>
        <w:t xml:space="preserve">as I read it.)</w:t>
      </w:r>
    </w:p>
    <w:p>
      <w:pPr>
        <w:pStyle w:val="BlockText"/>
      </w:pPr>
      <w:r>
        <w:t xml:space="preserve">धर्त्तारा चर्षणीनाम् । (ऋ. सं. १-१७-३)</w:t>
      </w:r>
      <w:r>
        <w:t xml:space="preserve"> </w:t>
      </w:r>
      <w:r>
        <w:rPr>
          <w:i/>
          <w:iCs/>
        </w:rPr>
        <w:t xml:space="preserve">dhartārā carṣaṇīnām | (ṛ. saṃ. 1-17-3)</w:t>
      </w:r>
      <w:r>
        <w:t xml:space="preserve"> </w:t>
      </w:r>
      <w:r>
        <w:t xml:space="preserve">Gloss:</w:t>
      </w:r>
      <w:r>
        <w:t xml:space="preserve"> </w:t>
      </w:r>
      <w:r>
        <w:t xml:space="preserve">“The two upholders of the peoples.”</w:t>
      </w:r>
    </w:p>
    <w:p>
      <w:pPr>
        <w:pStyle w:val="BlockText"/>
      </w:pPr>
      <w:r>
        <w:t xml:space="preserve">सेदु राजा क्षयति चर्षणीनामरान्न नेमिः परि ता बभूव ॥ (ऋ. सं. १-३२-१५)</w:t>
      </w:r>
      <w:r>
        <w:t xml:space="preserve"> </w:t>
      </w:r>
      <w:r>
        <w:rPr>
          <w:i/>
          <w:iCs/>
        </w:rPr>
        <w:t xml:space="preserve">sedu rājā kṣayati carṣaṇīnām arān na nemiḥ pari tā babhūva || (ṛ. saṃ. 1-32-15)</w:t>
      </w:r>
      <w:r>
        <w:t xml:space="preserve"> </w:t>
      </w:r>
      <w:r>
        <w:t xml:space="preserve">Gloss:</w:t>
      </w:r>
      <w:r>
        <w:t xml:space="preserve"> </w:t>
      </w:r>
      <w:r>
        <w:t xml:space="preserve">“He alone rules as king over the peoples; as the felly encloses the spokes, he has encompassed them all.”</w:t>
      </w:r>
    </w:p>
    <w:p>
      <w:pPr>
        <w:pStyle w:val="FirstParagraph"/>
      </w:pPr>
      <w:r>
        <w:t xml:space="preserve">In these Ṛks and others the Bhāṣyakāra and the other commentators have explained</w:t>
      </w:r>
      <w:r>
        <w:t xml:space="preserve"> </w:t>
      </w:r>
      <w:r>
        <w:t xml:space="preserve">“carṣaṇīnām”</w:t>
      </w:r>
      <w:r>
        <w:t xml:space="preserve"> </w:t>
      </w:r>
      <w:r>
        <w:t xml:space="preserve">as</w:t>
      </w:r>
      <w:r>
        <w:t xml:space="preserve"> </w:t>
      </w:r>
      <w:r>
        <w:t xml:space="preserve">“men.”</w:t>
      </w:r>
      <w:r>
        <w:t xml:space="preserve"> </w:t>
      </w:r>
      <w:r>
        <w:rPr>
          <w:b/>
          <w:bCs/>
        </w:rPr>
        <w:t xml:space="preserve">Monier Williams</w:t>
      </w:r>
      <w:r>
        <w:t xml:space="preserve"> </w:t>
      </w:r>
      <w:r>
        <w:t xml:space="preserve">holds that</w:t>
      </w:r>
      <w:r>
        <w:t xml:space="preserve"> </w:t>
      </w:r>
      <w:r>
        <w:t xml:space="preserve">“carṣaṇī”</w:t>
      </w:r>
      <w:r>
        <w:t xml:space="preserve"> </w:t>
      </w:r>
      <w:r>
        <w:t xml:space="preserve">derives from the root</w:t>
      </w:r>
      <w:r>
        <w:t xml:space="preserve"> </w:t>
      </w:r>
      <w:r>
        <w:t xml:space="preserve">“kṛṣ”</w:t>
      </w:r>
      <w:r>
        <w:t xml:space="preserve"> </w:t>
      </w:r>
      <w:r>
        <w:t xml:space="preserve">(to plough, to practise agriculture), so that</w:t>
      </w:r>
      <w:r>
        <w:t xml:space="preserve"> </w:t>
      </w:r>
      <w:r>
        <w:t xml:space="preserve">“carṣaṇī”</w:t>
      </w:r>
      <w:r>
        <w:t xml:space="preserve"> </w:t>
      </w:r>
      <w:r>
        <w:t xml:space="preserve">means</w:t>
      </w:r>
      <w:r>
        <w:t xml:space="preserve"> </w:t>
      </w:r>
      <w:r>
        <w:t xml:space="preserve">“those who plough, people who practise agriculture”</w:t>
      </w:r>
      <w:r>
        <w:t xml:space="preserve">; this sense, too, seems well-formed. Other Western scholars, in rendering it, use the words</w:t>
      </w:r>
      <w:r>
        <w:t xml:space="preserve"> </w:t>
      </w:r>
      <w:r>
        <w:t xml:space="preserve">“Man, people, race, stock, tribe.”</w:t>
      </w:r>
      <w:r>
        <w:t xml:space="preserve"> </w:t>
      </w:r>
      <w:r>
        <w:t xml:space="preserve">In contexts where the word is used as an adjective, they say it has the sense</w:t>
      </w:r>
      <w:r>
        <w:t xml:space="preserve"> </w:t>
      </w:r>
      <w:r>
        <w:t xml:space="preserve">“hastening, brisk, active.”</w:t>
      </w:r>
      <w:r>
        <w:t xml:space="preserve"> </w:t>
      </w:r>
      <w:r>
        <w:rPr>
          <w:b/>
          <w:bCs/>
        </w:rPr>
        <w:t xml:space="preserve">Griffith</w:t>
      </w:r>
      <w:r>
        <w:t xml:space="preserve"> </w:t>
      </w:r>
      <w:r>
        <w:t xml:space="preserve">says that since the word comes from the root</w:t>
      </w:r>
      <w:r>
        <w:t xml:space="preserve"> </w:t>
      </w:r>
      <w:r>
        <w:t xml:space="preserve">“car”</w:t>
      </w:r>
      <w:r>
        <w:t xml:space="preserve"> </w:t>
      </w:r>
      <w:r>
        <w:t xml:space="preserve">(to move about), the word</w:t>
      </w:r>
      <w:r>
        <w:t xml:space="preserve"> </w:t>
      </w:r>
      <w:r>
        <w:t xml:space="preserve">“carṣaṇī”</w:t>
      </w:r>
      <w:r>
        <w:t xml:space="preserve"> </w:t>
      </w:r>
      <w:r>
        <w:t xml:space="preserve">signifies</w:t>
      </w:r>
      <w:r>
        <w:t xml:space="preserve"> </w:t>
      </w:r>
      <w:r>
        <w:t xml:space="preserve">“Living beings”</w:t>
      </w:r>
      <w:r>
        <w:t xml:space="preserve"> </w:t>
      </w:r>
      <w:r>
        <w:t xml:space="preserve">(prāṇigaḷu). Many hold the view that, since the Āryas of the Ṛgvedic age were occupied in agriculture, the sense</w:t>
      </w:r>
      <w:r>
        <w:t xml:space="preserve"> </w:t>
      </w:r>
      <w:r>
        <w:t xml:space="preserve">“Cultivating people”</w:t>
      </w:r>
      <w:r>
        <w:t xml:space="preserve"> </w:t>
      </w:r>
      <w:r>
        <w:t xml:space="preserve">is the fitting one. Since the root</w:t>
      </w:r>
      <w:r>
        <w:t xml:space="preserve"> </w:t>
      </w:r>
      <w:r>
        <w:t xml:space="preserve">“dhṛ”</w:t>
      </w:r>
      <w:r>
        <w:t xml:space="preserve"> </w:t>
      </w:r>
      <w:r>
        <w:t xml:space="preserve">has the senses</w:t>
      </w:r>
      <w:r>
        <w:t xml:space="preserve"> </w:t>
      </w:r>
      <w:r>
        <w:t xml:space="preserve">“to hold, to support, to nourish,”</w:t>
      </w:r>
      <w:r>
        <w:t xml:space="preserve"> </w:t>
      </w:r>
      <w:r>
        <w:t xml:space="preserve">there is no need for doubt in explaining</w:t>
      </w:r>
      <w:r>
        <w:t xml:space="preserve"> </w:t>
      </w:r>
      <w:r>
        <w:t xml:space="preserve">“carṣaṇīdhṛtaḥ”</w:t>
      </w:r>
      <w:r>
        <w:t xml:space="preserve"> </w:t>
      </w:r>
      <w:r>
        <w:t xml:space="preserve">as</w:t>
      </w:r>
      <w:r>
        <w:t xml:space="preserve"> </w:t>
      </w:r>
      <w:r>
        <w:t xml:space="preserve">“those worthy to nourish men, worthy to protect them.”</w:t>
      </w:r>
    </w:p>
    <w:p>
      <w:pPr>
        <w:pStyle w:val="BodyText"/>
      </w:pPr>
      <w:r>
        <w:rPr>
          <w:b/>
          <w:bCs/>
        </w:rPr>
        <w:t xml:space="preserve">विश्वे देवासः (viśve devāsaḥ)</w:t>
      </w:r>
      <w:r>
        <w:t xml:space="preserve"> </w:t>
      </w:r>
      <w:r>
        <w:t xml:space="preserve">— Among the thirty-one names of the particular classes of deities, beginning with</w:t>
      </w:r>
      <w:r>
        <w:t xml:space="preserve"> </w:t>
      </w:r>
      <w:r>
        <w:t xml:space="preserve">“aśvinau,”</w:t>
      </w:r>
      <w:r>
        <w:t xml:space="preserve"> </w:t>
      </w:r>
      <w:r>
        <w:t xml:space="preserve">the name of these deities is read. The Bhāṣyakāra says that they are a distinct, particular class of gods. Some say that they are</w:t>
      </w:r>
      <w:r>
        <w:t xml:space="preserve"> </w:t>
      </w:r>
      <w:r>
        <w:rPr>
          <w:i/>
          <w:iCs/>
        </w:rPr>
        <w:t xml:space="preserve">all</w:t>
      </w:r>
      <w:r>
        <w:t xml:space="preserve"> </w:t>
      </w:r>
      <w:r>
        <w:t xml:space="preserve">the gods. But that the sages worshipped distinct deities named</w:t>
      </w:r>
      <w:r>
        <w:t xml:space="preserve"> </w:t>
      </w:r>
      <w:r>
        <w:t xml:space="preserve">“Viśvedevas”</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
          <w:iCs/>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
          <w:iCs/>
        </w:rPr>
        <w:t xml:space="preserve">(Translated on p. 47 above:</w:t>
      </w:r>
      <w:r>
        <w:rPr>
          <w:i/>
          <w:iCs/>
        </w:rPr>
        <w:t xml:space="preserve"> </w:t>
      </w:r>
      <w:r>
        <w:rPr>
          <w:i/>
          <w:iCs/>
        </w:rPr>
        <w:t xml:space="preserve">“Protectors or those to be desired, upholders of men; all the gods, come here … this one Vaiśvadeva Gāyatra tṛca in the daśatayī; whatever many-deitied hymn is fitted into the Vaiśvadevas’ place, whatever bears the mark of</w:t>
      </w:r>
      <w:r>
        <w:rPr>
          <w:i/>
          <w:iCs/>
        </w:rPr>
        <w:t xml:space="preserve"> </w:t>
      </w:r>
      <w:r>
        <w:rPr>
          <w:i/>
          <w:iCs/>
        </w:rPr>
        <w:t xml:space="preserve">‘viśva’</w:t>
      </w:r>
      <w:r>
        <w:rPr>
          <w:i/>
          <w:iCs/>
        </w:rPr>
        <w:t xml:space="preserve"> </w:t>
      </w:r>
      <w:r>
        <w:rPr>
          <w:i/>
          <w:iCs/>
        </w:rPr>
        <w:t xml:space="preserve">— so says Śākapūṇi.”</w:t>
      </w:r>
      <w:r>
        <w:rPr>
          <w:i/>
          <w:iCs/>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“viśve devāḥ”</w:t>
      </w:r>
      <w:r>
        <w:t xml:space="preserve"> </w:t>
      </w:r>
      <w:r>
        <w:t xml:space="preserve">means</w:t>
      </w:r>
      <w:r>
        <w:t xml:space="preserve"> </w:t>
      </w:r>
      <w:r>
        <w:t xml:space="preserve">“all the gods,”</w:t>
      </w:r>
      <w:r>
        <w:t xml:space="preserve"> </w:t>
      </w:r>
      <w:r>
        <w:t xml:space="preserve">and</w:t>
      </w:r>
      <w:r>
        <w:t xml:space="preserve"> </w:t>
      </w:r>
      <w:r>
        <w:t xml:space="preserve">“Viśvedevas”</w:t>
      </w:r>
      <w:r>
        <w:t xml:space="preserve"> </w:t>
      </w:r>
      <w:r>
        <w:t xml:space="preserve">— gods called by that name — is, he says, the view of Śākapūṇi…</w:t>
      </w:r>
      <w:r>
        <w:t xml:space="preserve"> </w:t>
      </w:r>
      <w:r>
        <w:rPr>
          <w:i/>
          <w:iCs/>
        </w:rPr>
        <w:t xml:space="preserve">(continues on the next page)</w:t>
      </w:r>
    </w:p>
    <w:bookmarkEnd w:id="64"/>
    <w:bookmarkStart w:id="65" w:name="X15debcd440ff264f2f3485edc3b3a6f5504d4a1"/>
    <w:p>
      <w:pPr>
        <w:pStyle w:val="Heading3"/>
      </w:pPr>
      <w:r>
        <w:t xml:space="preserve">Page 50 — Special topics on Rik 3.7 (continued): the Viśvedevas;</w:t>
      </w:r>
      <w:r>
        <w:t xml:space="preserve"> </w:t>
      </w:r>
      <w:r>
        <w:t xml:space="preserve">“ā gata,”</w:t>
      </w:r>
      <w:r>
        <w:t xml:space="preserve"> </w:t>
      </w:r>
      <w:r>
        <w:t xml:space="preserve">“dāśvāṃsaḥ,”</w:t>
      </w:r>
      <w:r>
        <w:t xml:space="preserve"> </w:t>
      </w:r>
      <w:r>
        <w:t xml:space="preserve">“dāśuṣaḥ”</w:t>
      </w:r>
    </w:p>
    <w:p>
      <w:pPr>
        <w:pStyle w:val="FirstParagraph"/>
      </w:pPr>
      <w:r>
        <w:rPr>
          <w:i/>
          <w:iCs/>
        </w:rPr>
        <w:t xml:space="preserve">(Page header:</w:t>
      </w:r>
      <w:r>
        <w:rPr>
          <w:i/>
          <w:iCs/>
        </w:rPr>
        <w:t xml:space="preserve"> </w:t>
      </w:r>
      <w:r>
        <w:rPr>
          <w:i/>
          <w:iCs/>
        </w:rPr>
        <w:t xml:space="preserve">“Sāyaṇa-bhāṣya-sahitā · Mandala 1, Anuvāka 1, Sūkta 3.”</w:t>
      </w:r>
      <w:r>
        <w:rPr>
          <w:i/>
          <w:iCs/>
        </w:rPr>
        <w:t xml:space="preserve"> </w:t>
      </w:r>
      <w:r>
        <w:rPr>
          <w:i/>
          <w:iCs/>
        </w:rPr>
        <w:t xml:space="preserve">This page of the Kannada commentary is full of counts and reference-numbers printed in small Kannada numerals. Many of them are hard to read;</w:t>
      </w:r>
      <w:r>
        <w:rPr>
          <w:i/>
          <w:iCs/>
        </w:rPr>
        <w:t xml:space="preserve"> </w:t>
      </w:r>
      <w:r>
        <w:rPr>
          <w:b/>
          <w:bCs/>
          <w:i/>
          <w:iCs/>
        </w:rPr>
        <w:t xml:space="preserve">every number below is marked [?] and must be re-checked against the page before being relied on.</w:t>
      </w:r>
      <w:r>
        <w:rPr>
          <w:i/>
          <w:iCs/>
        </w:rPr>
        <w:t xml:space="preserve"> </w:t>
      </w:r>
      <w:r>
        <w:rPr>
          <w:i/>
          <w:iCs/>
        </w:rPr>
        <w:t xml:space="preserve">The English phrases within the Kannada are printed in English in the source, and are reproduced as printed, with misprints marked [sic].)</w:t>
      </w:r>
    </w:p>
    <w:p>
      <w:pPr>
        <w:pStyle w:val="BodyText"/>
      </w:pPr>
      <w:r>
        <w:rPr>
          <w:i/>
          <w:iCs/>
        </w:rPr>
        <w:t xml:space="preserve">(Continuing from p. 49:)</w:t>
      </w:r>
      <w:r>
        <w:t xml:space="preserve"> </w:t>
      </w:r>
      <w:r>
        <w:t xml:space="preserve">…</w:t>
      </w:r>
      <w:r>
        <w:t xml:space="preserve">“…the view of Śākapūṇi,”</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
          <w:iCs/>
        </w:rPr>
        <w:t xml:space="preserve">not</w:t>
      </w:r>
      <w:r>
        <w:t xml:space="preserve"> </w:t>
      </w:r>
      <w:r>
        <w:t xml:space="preserve">part of the group of ordinary deities, and are a special group of</w:t>
      </w:r>
      <w:r>
        <w:t xml:space="preserve"> </w:t>
      </w:r>
      <w:r>
        <w:rPr>
          <w:b/>
          <w:bCs/>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
          <w:bCs/>
        </w:rPr>
        <w:t xml:space="preserve">आ गत (ā gata)</w:t>
      </w:r>
      <w:r>
        <w:t xml:space="preserve"> </w:t>
      </w:r>
      <w:r>
        <w:t xml:space="preserve">— Second person plural. In present-day Sanskrit this would be</w:t>
      </w:r>
      <w:r>
        <w:t xml:space="preserve"> </w:t>
      </w:r>
      <w:r>
        <w:t xml:space="preserve">“āgacchata.”</w:t>
      </w:r>
    </w:p>
    <w:p>
      <w:pPr>
        <w:pStyle w:val="BodyText"/>
      </w:pPr>
      <w:r>
        <w:rPr>
          <w:b/>
          <w:bCs/>
        </w:rPr>
        <w:t xml:space="preserve">दाश्वांसः (dāśvāṃsaḥ)</w:t>
      </w:r>
      <w:r>
        <w:t xml:space="preserve"> </w:t>
      </w:r>
      <w:r>
        <w:t xml:space="preserve">— This word, formed from the root</w:t>
      </w:r>
      <w:r>
        <w:t xml:space="preserve"> </w:t>
      </w:r>
      <w:r>
        <w:t xml:space="preserve">“dāś”</w:t>
      </w:r>
      <w:r>
        <w:t xml:space="preserve"> </w:t>
      </w:r>
      <w:r>
        <w:t xml:space="preserve">(</w:t>
      </w:r>
      <w:r>
        <w:t xml:space="preserve">“dāśṛ dāne,”</w:t>
      </w:r>
      <w:r>
        <w:t xml:space="preserve"> </w:t>
      </w:r>
      <w:r>
        <w:t xml:space="preserve">to give), means</w:t>
      </w:r>
      <w:r>
        <w:t xml:space="preserve"> </w:t>
      </w:r>
      <w:r>
        <w:t xml:space="preserve">“those who give,”</w:t>
      </w:r>
      <w:r>
        <w:t xml:space="preserve"> </w:t>
      </w:r>
      <w:r>
        <w:t xml:space="preserve">that is,</w:t>
      </w:r>
      <w:r>
        <w:t xml:space="preserve"> </w:t>
      </w:r>
      <w:r>
        <w:t xml:space="preserve">“those who give the fruit to the men who praise them.”</w:t>
      </w:r>
      <w:r>
        <w:t xml:space="preserve"> </w:t>
      </w:r>
      <w:r>
        <w:t xml:space="preserve">Western scholars explain the word with:</w:t>
      </w:r>
      <w:r>
        <w:t xml:space="preserve"> </w:t>
      </w:r>
      <w:r>
        <w:t xml:space="preserve">“Donors, distributors, bestowers of riches,”</w:t>
      </w:r>
      <w:r>
        <w:t xml:space="preserve"> </w:t>
      </w:r>
      <w:r>
        <w:t xml:space="preserve">and the like.</w:t>
      </w:r>
    </w:p>
    <w:p>
      <w:pPr>
        <w:pStyle w:val="BodyText"/>
      </w:pPr>
      <w:r>
        <w:rPr>
          <w:b/>
          <w:bCs/>
        </w:rPr>
        <w:t xml:space="preserve">दाशुषः (dāśuṣaḥ)</w:t>
      </w:r>
      <w:r>
        <w:t xml:space="preserve"> </w:t>
      </w:r>
      <w:r>
        <w:t xml:space="preserve">— This word is genitive singular:</w:t>
      </w:r>
      <w:r>
        <w:t xml:space="preserve"> </w:t>
      </w:r>
      <w:r>
        <w:t xml:space="preserve">“of one who gives (the oblation to the gods),”</w:t>
      </w:r>
      <w:r>
        <w:t xml:space="preserve"> </w:t>
      </w:r>
      <w:r>
        <w:t xml:space="preserve">or</w:t>
      </w:r>
      <w:r>
        <w:t xml:space="preserve"> </w:t>
      </w:r>
      <w:r>
        <w:t xml:space="preserve">“who is giving.”</w:t>
      </w:r>
      <w:r>
        <w:t xml:space="preserve"> </w:t>
      </w:r>
      <w:r>
        <w:t xml:space="preserve">It is formed like the word</w:t>
      </w:r>
      <w:r>
        <w:t xml:space="preserve"> </w:t>
      </w:r>
      <w:r>
        <w:t xml:space="preserve">“dāśvāṃsaḥ.”</w:t>
      </w:r>
      <w:r>
        <w:t xml:space="preserve"> </w:t>
      </w:r>
      <w:r>
        <w:t xml:space="preserve">The sense given for it by Western scholars is:</w:t>
      </w:r>
      <w:r>
        <w:t xml:space="preserve"> </w:t>
      </w:r>
      <w:r>
        <w:t xml:space="preserve">“Of the distributors (Ludwig, Benfey), of the worshipper (Rosen, Griffith, Williams), of the offerers”</w:t>
      </w:r>
      <w:r>
        <w:t xml:space="preserve"> </w:t>
      </w:r>
      <w:r>
        <w:t xml:space="preserve">and the like</w:t>
      </w:r>
      <w:r>
        <w:t xml:space="preserve"> </w:t>
      </w:r>
      <w:r>
        <w:rPr>
          <w:i/>
          <w:iCs/>
        </w:rPr>
        <w:t xml:space="preserve">(the source’s English:</w:t>
      </w:r>
      <w:r>
        <w:rPr>
          <w:i/>
          <w:iCs/>
        </w:rPr>
        <w:t xml:space="preserve"> </w:t>
      </w:r>
      <w:r>
        <w:rPr>
          <w:i/>
          <w:iCs/>
        </w:rPr>
        <w:t xml:space="preserve">“of tne [sic] worshipper”</w:t>
      </w:r>
      <w:r>
        <w:rPr>
          <w:i/>
          <w:iCs/>
        </w:rPr>
        <w:t xml:space="preserve">)</w:t>
      </w:r>
      <w:r>
        <w:t xml:space="preserve">.</w:t>
      </w:r>
    </w:p>
    <w:p>
      <w:pPr>
        <w:pStyle w:val="BodyText"/>
      </w:pPr>
      <w:r>
        <w:rPr>
          <w:b/>
          <w:bCs/>
        </w:rPr>
        <w:t xml:space="preserve">On the Viśvedevas.</w:t>
      </w:r>
      <w:r>
        <w:t xml:space="preserve"> </w:t>
      </w:r>
      <w:r>
        <w:t xml:space="preserve">Here it is necessary to state a few main points about the Viśvedevas.</w:t>
      </w:r>
    </w:p>
    <w:p>
      <w:pPr>
        <w:pStyle w:val="Compact"/>
        <w:numPr>
          <w:ilvl w:val="0"/>
          <w:numId w:val="1007"/>
        </w:numPr>
      </w:pPr>
      <w:r>
        <w:t xml:space="preserve">In the Ṛgveda there are</w:t>
      </w:r>
      <w:r>
        <w:t xml:space="preserve"> </w:t>
      </w:r>
      <w:r>
        <w:rPr>
          <w:b/>
          <w:bCs/>
        </w:rPr>
        <w:t xml:space="preserve">63 [?] sūktas</w:t>
      </w:r>
      <w:r>
        <w:t xml:space="preserve"> </w:t>
      </w:r>
      <w:r>
        <w:t xml:space="preserve">that praise the Viśvedevas alone.</w:t>
      </w:r>
    </w:p>
    <w:p>
      <w:pPr>
        <w:pStyle w:val="Compact"/>
        <w:numPr>
          <w:ilvl w:val="0"/>
          <w:numId w:val="1007"/>
        </w:numPr>
      </w:pPr>
      <w:r>
        <w:t xml:space="preserve">In addition, the first</w:t>
      </w:r>
      <w:r>
        <w:t xml:space="preserve"> </w:t>
      </w:r>
      <w:r>
        <w:rPr>
          <w:b/>
          <w:bCs/>
        </w:rPr>
        <w:t xml:space="preserve">[numeral unclear — 11 or 41?] Ṛks</w:t>
      </w:r>
      <w:r>
        <w:t xml:space="preserve"> </w:t>
      </w:r>
      <w:r>
        <w:t xml:space="preserve">of the sūkta</w:t>
      </w:r>
      <w:r>
        <w:t xml:space="preserve"> </w:t>
      </w:r>
      <w:r>
        <w:rPr>
          <w:b/>
          <w:bCs/>
        </w:rPr>
        <w:t xml:space="preserve">Ṛ. Saṃ. 1-18[?]</w:t>
      </w:r>
      <w:r>
        <w:t xml:space="preserve"> </w:t>
      </w:r>
      <w:r>
        <w:t xml:space="preserve">are devoted to the Viśvedevas.</w:t>
      </w:r>
    </w:p>
    <w:p>
      <w:pPr>
        <w:pStyle w:val="Compact"/>
        <w:numPr>
          <w:ilvl w:val="0"/>
          <w:numId w:val="1007"/>
        </w:numPr>
      </w:pPr>
      <w:r>
        <w:t xml:space="preserve">In all these — apart from the sūkta</w:t>
      </w:r>
      <w:r>
        <w:t xml:space="preserve"> </w:t>
      </w:r>
      <w:r>
        <w:rPr>
          <w:b/>
          <w:bCs/>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pStyle w:val="Compact"/>
        <w:numPr>
          <w:ilvl w:val="0"/>
          <w:numId w:val="1007"/>
        </w:numPr>
      </w:pPr>
      <w:r>
        <w:t xml:space="preserve">Besides these, in sūktas devoted to other deities, there are altogether about</w:t>
      </w:r>
      <w:r>
        <w:t xml:space="preserve"> </w:t>
      </w:r>
      <w:r>
        <w:rPr>
          <w:b/>
          <w:bCs/>
        </w:rPr>
        <w:t xml:space="preserve">17 [?] Ṛks</w:t>
      </w:r>
      <w:r>
        <w:t xml:space="preserve"> </w:t>
      </w:r>
      <w:r>
        <w:t xml:space="preserve">here and there that are devoted to the Viśvedevas. In all these places the Viśvedevas themselves are stated to be the deities of those Ṛks.</w:t>
      </w:r>
    </w:p>
    <w:p>
      <w:pPr>
        <w:pStyle w:val="Compact"/>
        <w:numPr>
          <w:ilvl w:val="0"/>
          <w:numId w:val="1007"/>
        </w:numPr>
      </w:pPr>
      <w:r>
        <w:t xml:space="preserve">And in</w:t>
      </w:r>
      <w:r>
        <w:t xml:space="preserve"> </w:t>
      </w:r>
      <w:r>
        <w:rPr>
          <w:b/>
          <w:bCs/>
        </w:rPr>
        <w:t xml:space="preserve">Ṛ. Saṃ. 10-155[?]-1</w:t>
      </w:r>
      <w:r>
        <w:t xml:space="preserve">, the Vasus, Rudras and Ādityas are joined with the Viśvedevas.</w:t>
      </w:r>
    </w:p>
    <w:p>
      <w:pPr>
        <w:pStyle w:val="Compact"/>
        <w:numPr>
          <w:ilvl w:val="0"/>
          <w:numId w:val="1007"/>
        </w:numPr>
      </w:pPr>
      <w:r>
        <w:t xml:space="preserve">In</w:t>
      </w:r>
      <w:r>
        <w:t xml:space="preserve"> </w:t>
      </w:r>
      <w:r>
        <w:rPr>
          <w:b/>
          <w:bCs/>
        </w:rPr>
        <w:t xml:space="preserve">Vājasaneyi-saṃhitā (Śukla Yajurveda) 7-22 [?]</w:t>
      </w:r>
      <w:r>
        <w:t xml:space="preserve">, Indra is prayed to come together with the Ādityas, the Vasus, the Maruts and the Viśvedevas. In the same Saṃhitā, in the mantras</w:t>
      </w:r>
      <w:r>
        <w:t xml:space="preserve"> </w:t>
      </w:r>
      <w:r>
        <w:rPr>
          <w:b/>
          <w:bCs/>
        </w:rPr>
        <w:t xml:space="preserve">33-5[?] to 4[?]</w:t>
      </w:r>
      <w:r>
        <w:t xml:space="preserve">, Indra, Vāyu and other gods are praised along with the Viśvedevas.</w:t>
      </w:r>
    </w:p>
    <w:p>
      <w:pPr>
        <w:pStyle w:val="Compact"/>
        <w:numPr>
          <w:ilvl w:val="0"/>
          <w:numId w:val="1007"/>
        </w:numPr>
      </w:pPr>
      <w:r>
        <w:t xml:space="preserve">In the</w:t>
      </w:r>
      <w:r>
        <w:t xml:space="preserve"> </w:t>
      </w:r>
      <w:r>
        <w:rPr>
          <w:b/>
          <w:bCs/>
        </w:rPr>
        <w:t xml:space="preserve">Atharvaveda 20-62[?]-6</w:t>
      </w:r>
      <w:r>
        <w:t xml:space="preserve"> </w:t>
      </w:r>
      <w:r>
        <w:t xml:space="preserve">the Viśvedevas are referred to in the singular; and many sūktas devoted to the Viśvedevas are found in the Atharvaveda.</w:t>
      </w:r>
    </w:p>
    <w:p>
      <w:pPr>
        <w:pStyle w:val="Compact"/>
        <w:numPr>
          <w:ilvl w:val="0"/>
          <w:numId w:val="1007"/>
        </w:numPr>
      </w:pPr>
      <w:r>
        <w:t xml:space="preserve">In the</w:t>
      </w:r>
      <w:r>
        <w:t xml:space="preserve"> </w:t>
      </w:r>
      <w:r>
        <w:rPr>
          <w:b/>
          <w:bCs/>
        </w:rPr>
        <w:t xml:space="preserve">Brāhmaṇas</w:t>
      </w:r>
      <w:r>
        <w:t xml:space="preserve"> </w:t>
      </w:r>
      <w:r>
        <w:t xml:space="preserve">also the name of the Viśvedevas is mentioned in places. In the</w:t>
      </w:r>
      <w:r>
        <w:t xml:space="preserve"> </w:t>
      </w:r>
      <w:r>
        <w:rPr>
          <w:b/>
          <w:bCs/>
        </w:rPr>
        <w:t xml:space="preserve">Kauṣītaki Brāhmaṇa (8-14 [?])</w:t>
      </w:r>
      <w:r>
        <w:t xml:space="preserve"> </w:t>
      </w:r>
      <w:r>
        <w:t xml:space="preserve">and in the mantras</w:t>
      </w:r>
      <w:r>
        <w:t xml:space="preserve"> </w:t>
      </w:r>
      <w:r>
        <w:rPr>
          <w:b/>
          <w:bCs/>
        </w:rPr>
        <w:t xml:space="preserve">1-20 [?] of the Gopatha Brāhmaṇa</w:t>
      </w:r>
      <w:r>
        <w:t xml:space="preserve">, all the deities are given the name</w:t>
      </w:r>
      <w:r>
        <w:t xml:space="preserve"> </w:t>
      </w:r>
      <w:r>
        <w:t xml:space="preserve">“Viśvedevas”</w:t>
      </w:r>
      <w:r>
        <w:t xml:space="preserve">…</w:t>
      </w:r>
      <w:r>
        <w:t xml:space="preserve"> </w:t>
      </w:r>
      <w:r>
        <w:rPr>
          <w:i/>
          <w:iCs/>
        </w:rPr>
        <w:t xml:space="preserve">(continues on the next page)</w:t>
      </w:r>
    </w:p>
    <w:bookmarkEnd w:id="65"/>
    <w:bookmarkStart w:id="66" w:name="X224b964c9d8927ba53fc79ad668154f1e397211"/>
    <w:p>
      <w:pPr>
        <w:pStyle w:val="Heading3"/>
      </w:pPr>
      <w:r>
        <w:t xml:space="preserve">Page 51 — The Viśvedevas (concluded); Vyākaraṇa-prakriyā for Rik 3.7 begins</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As on p. 50, the references and counts in small Kannada numerals are marked [?] where I am not sure of a digit; they must be re-checked against the page before being relied on.)</w:t>
      </w:r>
    </w:p>
    <w:p>
      <w:pPr>
        <w:pStyle w:val="BodyText"/>
      </w:pPr>
      <w:r>
        <w:rPr>
          <w:i/>
          <w:iCs/>
        </w:rPr>
        <w:t xml:space="preserve">(Continuing from p. 50:)</w:t>
      </w:r>
      <w:r>
        <w:t xml:space="preserve"> </w:t>
      </w:r>
      <w:r>
        <w:t xml:space="preserve">…</w:t>
      </w:r>
      <w:r>
        <w:t xml:space="preserve">“…and from that very word they are addressed (in the vocative).”</w:t>
      </w:r>
      <w:r>
        <w:t xml:space="preserve"> </w:t>
      </w:r>
      <w:r>
        <w:t xml:space="preserve">In the</w:t>
      </w:r>
      <w:r>
        <w:t xml:space="preserve"> </w:t>
      </w:r>
      <w:r>
        <w:rPr>
          <w:b/>
          <w:bCs/>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
          <w:bCs/>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
          <w:bCs/>
        </w:rPr>
        <w:t xml:space="preserve">Purāṇas</w:t>
      </w:r>
      <w:r>
        <w:t xml:space="preserve"> </w:t>
      </w:r>
      <w:r>
        <w:t xml:space="preserve">the Viśvedevas are said to be the presiding deities of the directions. In the</w:t>
      </w:r>
      <w:r>
        <w:t xml:space="preserve"> </w:t>
      </w:r>
      <w:r>
        <w:rPr>
          <w:b/>
          <w:bCs/>
        </w:rPr>
        <w:t xml:space="preserve">Nirukta</w:t>
      </w:r>
      <w:r>
        <w:t xml:space="preserve"> </w:t>
      </w:r>
      <w:r>
        <w:t xml:space="preserve">(Ni. 12-4[?])</w:t>
      </w:r>
      <w:r>
        <w:t xml:space="preserve"> </w:t>
      </w:r>
      <w:r>
        <w:t xml:space="preserve">“Viśvedevas”</w:t>
      </w:r>
      <w:r>
        <w:t xml:space="preserve"> </w:t>
      </w:r>
      <w:r>
        <w:t xml:space="preserve">is said to mean all the gods.</w:t>
      </w:r>
      <w:r>
        <w:t xml:space="preserve"> </w:t>
      </w:r>
      <w:r>
        <w:rPr>
          <w:b/>
          <w:bCs/>
        </w:rPr>
        <w:t xml:space="preserve">Durgācārya</w:t>
      </w:r>
      <w:r>
        <w:t xml:space="preserve">, the commentator of the Nirukta, explains</w:t>
      </w:r>
      <w:r>
        <w:t xml:space="preserve"> </w:t>
      </w:r>
      <w:r>
        <w:t xml:space="preserve">“Viśvedevas”</w:t>
      </w:r>
      <w:r>
        <w:t xml:space="preserve"> </w:t>
      </w:r>
      <w:r>
        <w:t xml:space="preserve">as the rays of the Sun. Besides stating his own view that</w:t>
      </w:r>
      <w:r>
        <w:t xml:space="preserve"> </w:t>
      </w:r>
      <w:r>
        <w:t xml:space="preserve">“Viśvedevas”</w:t>
      </w:r>
      <w:r>
        <w:t xml:space="preserve"> </w:t>
      </w:r>
      <w:r>
        <w:t xml:space="preserve">means all the deities,</w:t>
      </w:r>
      <w:r>
        <w:t xml:space="preserve"> </w:t>
      </w:r>
      <w:r>
        <w:rPr>
          <w:b/>
          <w:bCs/>
        </w:rPr>
        <w:t xml:space="preserve">Yāska</w:t>
      </w:r>
      <w:r>
        <w:t xml:space="preserve"> </w:t>
      </w:r>
      <w:r>
        <w:t xml:space="preserve">also reports the view of Śākapūṇi.</w:t>
      </w:r>
      <w:r>
        <w:t xml:space="preserve"> </w:t>
      </w:r>
      <w:r>
        <w:rPr>
          <w:b/>
          <w:bCs/>
        </w:rPr>
        <w:t xml:space="preserve">Śaunaka</w:t>
      </w:r>
      <w:r>
        <w:t xml:space="preserve">, speaking of the Viśvedevas in his work</w:t>
      </w:r>
      <w:r>
        <w:t xml:space="preserve"> </w:t>
      </w:r>
      <w:r>
        <w:rPr>
          <w:b/>
          <w:bCs/>
        </w:rPr>
        <w:t xml:space="preserve">Bṛhaddevatā</w:t>
      </w:r>
      <w:r>
        <w:t xml:space="preserve"> </w:t>
      </w:r>
      <w:r>
        <w:t xml:space="preserve">(Bṛ. De. 3-?[?] and the verses from … to …[?]), says that Yāska and Śāṇḍilya hold that</w:t>
      </w:r>
      <w:r>
        <w:t xml:space="preserve"> </w:t>
      </w:r>
      <w:r>
        <w:t xml:space="preserve">“Viśvedevāḥ”</w:t>
      </w:r>
      <w:r>
        <w:t xml:space="preserve"> </w:t>
      </w:r>
      <w:r>
        <w:t xml:space="preserve">means all the deities; Śaunaka’s own view is the same.</w:t>
      </w:r>
    </w:p>
    <w:p>
      <w:pPr>
        <w:pStyle w:val="BodyText"/>
      </w:pPr>
      <w:r>
        <w:rPr>
          <w:b/>
          <w:bCs/>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“Viśvedevas.”</w:t>
      </w:r>
    </w:p>
    <w:p>
      <w:pPr>
        <w:pStyle w:val="BodyText"/>
      </w:pPr>
      <w:r>
        <w:t xml:space="preserve">Among Western scholars,</w:t>
      </w:r>
      <w:r>
        <w:t xml:space="preserve"> </w:t>
      </w:r>
      <w:r>
        <w:rPr>
          <w:b/>
          <w:bCs/>
        </w:rPr>
        <w:t xml:space="preserve">Langlois, Kaegi</w:t>
      </w:r>
      <w:r>
        <w:t xml:space="preserve"> </w:t>
      </w:r>
      <w:r>
        <w:t xml:space="preserve">and</w:t>
      </w:r>
      <w:r>
        <w:t xml:space="preserve"> </w:t>
      </w:r>
      <w:r>
        <w:rPr>
          <w:b/>
          <w:bCs/>
        </w:rPr>
        <w:t xml:space="preserve">Hopkins</w:t>
      </w:r>
      <w:r>
        <w:t xml:space="preserve"> </w:t>
      </w:r>
      <w:r>
        <w:t xml:space="preserve">hold that</w:t>
      </w:r>
      <w:r>
        <w:t xml:space="preserve"> </w:t>
      </w:r>
      <w:r>
        <w:t xml:space="preserve">“Viśvedevas”</w:t>
      </w:r>
      <w:r>
        <w:t xml:space="preserve"> </w:t>
      </w:r>
      <w:r>
        <w:t xml:space="preserve">means all the deities;</w:t>
      </w:r>
      <w:r>
        <w:t xml:space="preserve"> </w:t>
      </w:r>
      <w:r>
        <w:rPr>
          <w:b/>
          <w:bCs/>
        </w:rPr>
        <w:t xml:space="preserve">Wilson, Griffith</w:t>
      </w:r>
      <w:r>
        <w:t xml:space="preserve"> </w:t>
      </w:r>
      <w:r>
        <w:t xml:space="preserve">and</w:t>
      </w:r>
      <w:r>
        <w:t xml:space="preserve"> </w:t>
      </w:r>
      <w:r>
        <w:rPr>
          <w:b/>
          <w:bCs/>
        </w:rPr>
        <w:t xml:space="preserve">Macdonell</w:t>
      </w:r>
      <w:r>
        <w:t xml:space="preserve"> </w:t>
      </w:r>
      <w:r>
        <w:t xml:space="preserve">accept both senses:</w:t>
      </w:r>
      <w:r>
        <w:t xml:space="preserve"> </w:t>
      </w:r>
      <w:r>
        <w:t xml:space="preserve">“all the deities,”</w:t>
      </w:r>
      <w:r>
        <w:t xml:space="preserve"> </w:t>
      </w:r>
      <w:r>
        <w:t xml:space="preserve">and</w:t>
      </w:r>
      <w:r>
        <w:t xml:space="preserve"> </w:t>
      </w:r>
      <w:r>
        <w:t xml:space="preserve">“a distinct group of deities named Viśvedevas.”</w:t>
      </w:r>
    </w:p>
    <w:p>
      <w:pPr>
        <w:pStyle w:val="BodyText"/>
      </w:pPr>
      <w:r>
        <w:rPr>
          <w:b/>
          <w:bCs/>
        </w:rPr>
        <w:t xml:space="preserve">The main conclusion.</w:t>
      </w:r>
      <w:r>
        <w:t xml:space="preserve"> </w:t>
      </w:r>
      <w:r>
        <w:t xml:space="preserve">In earlier times — that is, in very ancient times — the sense</w:t>
      </w:r>
      <w:r>
        <w:t xml:space="preserve"> </w:t>
      </w:r>
      <w:r>
        <w:t xml:space="preserve">“all the deities”</w:t>
      </w:r>
      <w:r>
        <w:t xml:space="preserve"> </w:t>
      </w:r>
      <w:r>
        <w:t xml:space="preserve">was the established sense of</w:t>
      </w:r>
      <w:r>
        <w:t xml:space="preserve"> </w:t>
      </w:r>
      <w:r>
        <w:t xml:space="preserve">“Viśvedevas”</w:t>
      </w:r>
      <w:r>
        <w:t xml:space="preserve">; in the course of time it came into use to understand</w:t>
      </w:r>
      <w:r>
        <w:t xml:space="preserve"> </w:t>
      </w:r>
      <w:r>
        <w:t xml:space="preserve">“Viśvedevas”</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
          <w:bCs/>
        </w:rPr>
        <w:t xml:space="preserve">॥ Vyākaraṇa-prakriyā ॥</w:t>
      </w:r>
    </w:p>
    <w:p>
      <w:pPr>
        <w:pStyle w:val="BodyText"/>
      </w:pPr>
      <w:r>
        <w:t xml:space="preserve">“Avanti iti omāsaḥ”</w:t>
      </w:r>
      <w:r>
        <w:t xml:space="preserve"> </w:t>
      </w:r>
      <w:r>
        <w:t xml:space="preserve">— because they protect, the gods are called</w:t>
      </w:r>
      <w:r>
        <w:t xml:space="preserve"> </w:t>
      </w:r>
      <w:r>
        <w:t xml:space="preserve">“omāsaḥ.”</w:t>
      </w:r>
      <w:r>
        <w:t xml:space="preserve"> </w:t>
      </w:r>
      <w:r>
        <w:t xml:space="preserve">By the Uṇādi-sūtra</w:t>
      </w:r>
      <w:r>
        <w:t xml:space="preserve"> </w:t>
      </w:r>
      <w:r>
        <w:t xml:space="preserve">“</w:t>
      </w:r>
      <w:r>
        <w:rPr>
          <w:b/>
          <w:bCs/>
        </w:rPr>
        <w:t xml:space="preserve">अवि सिवि सि शुषिभ्यः कित्</w:t>
      </w:r>
      <w:r>
        <w:t xml:space="preserve">”</w:t>
      </w:r>
      <w:r>
        <w:t xml:space="preserve"> </w:t>
      </w:r>
      <w:r>
        <w:t xml:space="preserve">(</w:t>
      </w:r>
      <w:r>
        <w:rPr>
          <w:i/>
          <w:iCs/>
        </w:rPr>
        <w:t xml:space="preserve">avi sivi si śuṣibhyaḥ kit</w:t>
      </w:r>
      <w:r>
        <w:t xml:space="preserve">, उ. सू. १-१४१ [?]), after the roots</w:t>
      </w:r>
      <w:r>
        <w:t xml:space="preserve"> </w:t>
      </w:r>
      <w:r>
        <w:t xml:space="preserve">“av”</w:t>
      </w:r>
      <w:r>
        <w:t xml:space="preserve"> </w:t>
      </w:r>
      <w:r>
        <w:t xml:space="preserve">(to protect, etc.),</w:t>
      </w:r>
      <w:r>
        <w:t xml:space="preserve"> </w:t>
      </w:r>
      <w:r>
        <w:t xml:space="preserve">“sivu”</w:t>
      </w:r>
      <w:r>
        <w:t xml:space="preserve"> </w:t>
      </w:r>
      <w:r>
        <w:t xml:space="preserve">[print:</w:t>
      </w:r>
      <w:r>
        <w:t xml:space="preserve"> </w:t>
      </w:r>
      <w:r>
        <w:t xml:space="preserve">“pivu”</w:t>
      </w:r>
      <w:r>
        <w:t xml:space="preserve">] (to sew, to weave together),</w:t>
      </w:r>
      <w:r>
        <w:t xml:space="preserve"> </w:t>
      </w:r>
      <w:r>
        <w:t xml:space="preserve">“ṣiñ”</w:t>
      </w:r>
      <w:r>
        <w:t xml:space="preserve"> </w:t>
      </w:r>
      <w:r>
        <w:t xml:space="preserve">(to bind) and</w:t>
      </w:r>
      <w:r>
        <w:t xml:space="preserve"> </w:t>
      </w:r>
      <w:r>
        <w:t xml:space="preserve">“śuṣ”</w:t>
      </w:r>
      <w:r>
        <w:t xml:space="preserve"> </w:t>
      </w:r>
      <w:r>
        <w:t xml:space="preserve">(to dry up) — roots which the print lists as</w:t>
      </w:r>
      <w:r>
        <w:t xml:space="preserve"> </w:t>
      </w:r>
      <w:r>
        <w:t xml:space="preserve">“pivu tantu saṃtāne,”</w:t>
      </w:r>
      <w:r>
        <w:t xml:space="preserve"> </w:t>
      </w:r>
      <w:r>
        <w:t xml:space="preserve">“ṣiñ bandhane,”</w:t>
      </w:r>
      <w:r>
        <w:t xml:space="preserve"> </w:t>
      </w:r>
      <w:r>
        <w:t xml:space="preserve">“śuṣa śoṣaṇe”</w:t>
      </w:r>
      <w:r>
        <w:t xml:space="preserve"> </w:t>
      </w:r>
      <w:r>
        <w:t xml:space="preserve">— the affix</w:t>
      </w:r>
      <w:r>
        <w:t xml:space="preserve"> </w:t>
      </w:r>
      <w:r>
        <w:t xml:space="preserve">“man”</w:t>
      </w:r>
      <w:r>
        <w:t xml:space="preserve"> </w:t>
      </w:r>
      <w:r>
        <w:t xml:space="preserve">comes, and it is</w:t>
      </w:r>
      <w:r>
        <w:t xml:space="preserve"> </w:t>
      </w:r>
      <w:r>
        <w:t xml:space="preserve">“k”</w:t>
      </w:r>
      <w:r>
        <w:t xml:space="preserve">-marked (kit); so after the root</w:t>
      </w:r>
      <w:r>
        <w:t xml:space="preserve"> </w:t>
      </w:r>
      <w:r>
        <w:t xml:space="preserve">“av,”</w:t>
      </w:r>
      <w:r>
        <w:t xml:space="preserve"> </w:t>
      </w:r>
      <w:r>
        <w:t xml:space="preserve">the affix</w:t>
      </w:r>
      <w:r>
        <w:t xml:space="preserve"> </w:t>
      </w:r>
      <w:r>
        <w:t xml:space="preserve">“man”</w:t>
      </w:r>
      <w:r>
        <w:t xml:space="preserve">…</w:t>
      </w:r>
      <w:r>
        <w:t xml:space="preserve"> </w:t>
      </w:r>
      <w:r>
        <w:rPr>
          <w:i/>
          <w:iCs/>
        </w:rPr>
        <w:t xml:space="preserve">(continues on the next page)</w:t>
      </w:r>
    </w:p>
    <w:bookmarkEnd w:id="66"/>
    <w:bookmarkStart w:id="67" w:name="X61d5bd00512fb9910c555ea9c99c256ab2bf4eb"/>
    <w:p>
      <w:pPr>
        <w:pStyle w:val="Heading3"/>
      </w:pPr>
      <w:r>
        <w:t xml:space="preserve">Pages 52–54 — Vyākaraṇa-prakriyā for Rik 3.7 (Kannada), concluded; Saṃhitā and Pada text of Rik 3.8</w:t>
      </w:r>
    </w:p>
    <w:p>
      <w:pPr>
        <w:pStyle w:val="FirstParagraph"/>
      </w:pPr>
      <w:r>
        <w:rPr>
          <w:i/>
          <w:iCs/>
        </w:rPr>
        <w:t xml:space="preserve">(Source pages 52 (even:</w:t>
      </w:r>
      <w:r>
        <w:rPr>
          <w:i/>
          <w:iCs/>
        </w:rPr>
        <w:t xml:space="preserve"> </w:t>
      </w:r>
      <w:r>
        <w:rPr>
          <w:i/>
          <w:iCs/>
        </w:rPr>
        <w:t xml:space="preserve">“Maṇḍala 1, Anuvāka 1, Sūkta 3”</w:t>
      </w:r>
      <w:r>
        <w:rPr>
          <w:i/>
          <w:iCs/>
        </w:rPr>
        <w:t xml:space="preserve">), 53 (odd:</w:t>
      </w:r>
      <w:r>
        <w:rPr>
          <w:i/>
          <w:iCs/>
        </w:rPr>
        <w:t xml:space="preserve"> </w:t>
      </w:r>
      <w:r>
        <w:rPr>
          <w:i/>
          <w:iCs/>
        </w:rPr>
        <w:t xml:space="preserve">“Aṣṭaka 1, Adhyāya 1, Varga 6”</w:t>
      </w:r>
      <w:r>
        <w:rPr>
          <w:i/>
          <w:iCs/>
        </w:rPr>
        <w:t xml:space="preserve">) and 54 (even). These three pages are</w:t>
      </w:r>
      <w:r>
        <w:rPr>
          <w:i/>
          <w:iCs/>
        </w:rPr>
        <w:t xml:space="preserve"> </w:t>
      </w:r>
      <w:r>
        <w:rPr>
          <w:b/>
          <w:bCs/>
          <w:i/>
          <w:iCs/>
        </w:rPr>
        <w:t xml:space="preserve">pure Pāṇinian grammar in Kannada prose</w:t>
      </w:r>
      <w:r>
        <w:rPr>
          <w:i/>
          <w:iCs/>
        </w:rPr>
        <w:t xml:space="preserve">: the Kannada rendering of the derivations and the accent-debate that Sāyaṇa gave in Sanskrit on pp. 47–48. Per the standing convention they are</w:t>
      </w:r>
      <w:r>
        <w:rPr>
          <w:i/>
          <w:iCs/>
        </w:rPr>
        <w:t xml:space="preserve"> </w:t>
      </w:r>
      <w:r>
        <w:rPr>
          <w:b/>
          <w:bCs/>
          <w:i/>
          <w:iCs/>
        </w:rPr>
        <w:t xml:space="preserve">characterized in order rather than translated line by line</w:t>
      </w:r>
      <w:r>
        <w:rPr>
          <w:i/>
          <w:iCs/>
        </w:rPr>
        <w:t xml:space="preserve">; every sūtra cited is kept in three layers, with its number as printed (small Kannada numerals, read with care but not independently re-verified). Nothing in them alters the sense of the Rik given on p. 48.)</w:t>
      </w:r>
    </w:p>
    <w:p>
      <w:pPr>
        <w:pStyle w:val="BodyText"/>
      </w:pPr>
      <w:r>
        <w:rPr>
          <w:b/>
          <w:bCs/>
        </w:rPr>
        <w:t xml:space="preserve">p. 52 —</w:t>
      </w:r>
      <w:r>
        <w:rPr>
          <w:b/>
          <w:bCs/>
        </w:rPr>
        <w:t xml:space="preserve"> </w:t>
      </w:r>
      <w:r>
        <w:rPr>
          <w:b/>
          <w:bCs/>
        </w:rPr>
        <w:t xml:space="preserve">“omāsaḥ,”</w:t>
      </w:r>
      <w:r>
        <w:rPr>
          <w:b/>
          <w:bCs/>
        </w:rPr>
        <w:t xml:space="preserve"> </w:t>
      </w:r>
      <w:r>
        <w:rPr>
          <w:b/>
          <w:bCs/>
        </w:rPr>
        <w:t xml:space="preserve">“carṣaṇīdhṛtaḥ,”</w:t>
      </w:r>
      <w:r>
        <w:rPr>
          <w:b/>
          <w:bCs/>
        </w:rPr>
        <w:t xml:space="preserve"> </w:t>
      </w:r>
      <w:r>
        <w:rPr>
          <w:b/>
          <w:bCs/>
        </w:rPr>
        <w:t xml:space="preserve">and the first stage of the accent-debate.</w:t>
      </w:r>
      <w:r>
        <w:t xml:space="preserve"> </w:t>
      </w:r>
      <w:r>
        <w:t xml:space="preserve">-</w:t>
      </w:r>
      <w:r>
        <w:t xml:space="preserve"> </w:t>
      </w:r>
      <w:r>
        <w:rPr>
          <w:b/>
          <w:bCs/>
        </w:rPr>
        <w:t xml:space="preserve">“Omāsaḥ”</w:t>
      </w:r>
      <w:r>
        <w:t xml:space="preserve"> </w:t>
      </w:r>
      <w:r>
        <w:t xml:space="preserve">(from</w:t>
      </w:r>
      <w:r>
        <w:t xml:space="preserve"> </w:t>
      </w:r>
      <w:r>
        <w:t xml:space="preserve">“av,”</w:t>
      </w:r>
      <w:r>
        <w:t xml:space="preserve"> </w:t>
      </w:r>
      <w:r>
        <w:t xml:space="preserve">to protect): the affix</w:t>
      </w:r>
      <w:r>
        <w:t xml:space="preserve"> </w:t>
      </w:r>
      <w:r>
        <w:t xml:space="preserve">“man”</w:t>
      </w:r>
      <w:r>
        <w:t xml:space="preserve"> </w:t>
      </w:r>
      <w:r>
        <w:t xml:space="preserve">comes, and though</w:t>
      </w:r>
      <w:r>
        <w:t xml:space="preserve"> </w:t>
      </w:r>
      <w:r>
        <w:t xml:space="preserve">“man”</w:t>
      </w:r>
      <w:r>
        <w:t xml:space="preserve"> </w:t>
      </w:r>
      <w:r>
        <w:t xml:space="preserve">is</w:t>
      </w:r>
      <w:r>
        <w:t xml:space="preserve"> </w:t>
      </w:r>
      <w:r>
        <w:t xml:space="preserve">“k”</w:t>
      </w:r>
      <w:r>
        <w:t xml:space="preserve">-marked (which would bar guṇa), guṇa and</w:t>
      </w:r>
      <w:r>
        <w:t xml:space="preserve"> </w:t>
      </w:r>
      <w:r>
        <w:t xml:space="preserve">“ūṭ”</w:t>
      </w:r>
      <w:r>
        <w:t xml:space="preserve"> </w:t>
      </w:r>
      <w:r>
        <w:t xml:space="preserve">apply — by</w:t>
      </w:r>
      <w:r>
        <w:t xml:space="preserve"> </w:t>
      </w:r>
      <w:r>
        <w:rPr>
          <w:b/>
          <w:bCs/>
        </w:rPr>
        <w:t xml:space="preserve">ज्वरत्वरस्रिव्यविमवामुपधायाश्च</w:t>
      </w:r>
      <w:r>
        <w:t xml:space="preserve"> </w:t>
      </w:r>
      <w:r>
        <w:t xml:space="preserve">(</w:t>
      </w:r>
      <w:r>
        <w:rPr>
          <w:i/>
          <w:iCs/>
        </w:rPr>
        <w:t xml:space="preserve">jvara-tvara-srivyavi-mavām upadhāyāś ca</w:t>
      </w:r>
      <w:r>
        <w:t xml:space="preserve">, पा. ६-४-२०) the penultimate of the roots</w:t>
      </w:r>
      <w:r>
        <w:t xml:space="preserve"> </w:t>
      </w:r>
      <w:r>
        <w:t xml:space="preserve">“jvar,”</w:t>
      </w:r>
      <w:r>
        <w:t xml:space="preserve"> </w:t>
      </w:r>
      <w:r>
        <w:t xml:space="preserve">“tvar,”</w:t>
      </w:r>
      <w:r>
        <w:t xml:space="preserve"> </w:t>
      </w:r>
      <w:r>
        <w:t xml:space="preserve">“sriv,”</w:t>
      </w:r>
      <w:r>
        <w:t xml:space="preserve"> </w:t>
      </w:r>
      <w:r>
        <w:t xml:space="preserve">“av,”</w:t>
      </w:r>
      <w:r>
        <w:t xml:space="preserve"> </w:t>
      </w:r>
      <w:r>
        <w:t xml:space="preserve">“mav”</w:t>
      </w:r>
      <w:r>
        <w:t xml:space="preserve"> </w:t>
      </w:r>
      <w:r>
        <w:t xml:space="preserve">is replaced by</w:t>
      </w:r>
      <w:r>
        <w:t xml:space="preserve"> </w:t>
      </w:r>
      <w:r>
        <w:t xml:space="preserve">“ūṭ”</w:t>
      </w:r>
      <w:r>
        <w:t xml:space="preserve"> </w:t>
      </w:r>
      <w:r>
        <w:t xml:space="preserve">(also</w:t>
      </w:r>
      <w:r>
        <w:t xml:space="preserve"> </w:t>
      </w:r>
      <w:r>
        <w:t xml:space="preserve">“kvi,”</w:t>
      </w:r>
      <w:r>
        <w:t xml:space="preserve"> </w:t>
      </w:r>
      <w:r>
        <w:t xml:space="preserve">“jhal”</w:t>
      </w:r>
      <w:r>
        <w:t xml:space="preserve"> </w:t>
      </w:r>
      <w:r>
        <w:t xml:space="preserve">affixes), and the guṇa follows by</w:t>
      </w:r>
      <w:r>
        <w:t xml:space="preserve"> </w:t>
      </w:r>
      <w:r>
        <w:rPr>
          <w:b/>
          <w:bCs/>
        </w:rPr>
        <w:t xml:space="preserve">सार्वधातुकार्धधातुकयोः</w:t>
      </w:r>
      <w:r>
        <w:t xml:space="preserve"> </w:t>
      </w:r>
      <w:r>
        <w:t xml:space="preserve">(</w:t>
      </w:r>
      <w:r>
        <w:rPr>
          <w:i/>
          <w:iCs/>
        </w:rPr>
        <w:t xml:space="preserve">sārvadhātukārdhadhātukayoḥ</w:t>
      </w:r>
      <w:r>
        <w:t xml:space="preserve">, पा. ७-३-८४, as I read the number). Then</w:t>
      </w:r>
      <w:r>
        <w:t xml:space="preserve"> </w:t>
      </w:r>
      <w:r>
        <w:rPr>
          <w:b/>
          <w:bCs/>
        </w:rPr>
        <w:t xml:space="preserve">आज्जसेरसुक्</w:t>
      </w:r>
      <w:r>
        <w:t xml:space="preserve"> </w:t>
      </w:r>
      <w:r>
        <w:t xml:space="preserve">(</w:t>
      </w:r>
      <w:r>
        <w:rPr>
          <w:i/>
          <w:iCs/>
        </w:rPr>
        <w:t xml:space="preserve">āj-jaser asuk</w:t>
      </w:r>
      <w:r>
        <w:t xml:space="preserve">, पा. ७-१-५०) gives</w:t>
      </w:r>
      <w:r>
        <w:t xml:space="preserve"> </w:t>
      </w:r>
      <w:r>
        <w:t xml:space="preserve">“omāsas”</w:t>
      </w:r>
      <w:r>
        <w:t xml:space="preserve">; the vocative is acute on its first syllable; hence</w:t>
      </w:r>
      <w:r>
        <w:t xml:space="preserve"> </w:t>
      </w:r>
      <w:r>
        <w:t xml:space="preserve">“omāsaḥ.”</w:t>
      </w:r>
      <w:r>
        <w:t xml:space="preserve"> </w:t>
      </w:r>
      <w:r>
        <w:t xml:space="preserve">-</w:t>
      </w:r>
      <w:r>
        <w:t xml:space="preserve"> </w:t>
      </w:r>
      <w:r>
        <w:rPr>
          <w:b/>
          <w:bCs/>
        </w:rPr>
        <w:t xml:space="preserve">“Carṣaṇayaḥ”</w:t>
      </w:r>
      <w:r>
        <w:t xml:space="preserve"> </w:t>
      </w:r>
      <w:r>
        <w:t xml:space="preserve">= human beings; the gods</w:t>
      </w:r>
      <w:r>
        <w:t xml:space="preserve"> </w:t>
      </w:r>
      <w:r>
        <w:t xml:space="preserve">“support them (by giving rain and the like),”</w:t>
      </w:r>
      <w:r>
        <w:t xml:space="preserve"> </w:t>
      </w:r>
      <w:r>
        <w:t xml:space="preserve">hence</w:t>
      </w:r>
      <w:r>
        <w:t xml:space="preserve"> </w:t>
      </w:r>
      <w:r>
        <w:t xml:space="preserve">“carṣaṇīdhṛtaḥ.”</w:t>
      </w:r>
      <w:r>
        <w:t xml:space="preserve"> </w:t>
      </w:r>
      <w:r>
        <w:t xml:space="preserve">-</w:t>
      </w:r>
      <w:r>
        <w:t xml:space="preserve"> </w:t>
      </w:r>
      <w:r>
        <w:rPr>
          <w:b/>
          <w:bCs/>
        </w:rPr>
        <w:t xml:space="preserve">The accent-debate (Kannada rendering of Sanskrit pp. 47–48).</w:t>
      </w:r>
      <w:r>
        <w:t xml:space="preserve"> </w:t>
      </w:r>
      <w:r>
        <w:t xml:space="preserve">“Omāsaḥ”</w:t>
      </w:r>
      <w:r>
        <w:t xml:space="preserve"> </w:t>
      </w:r>
      <w:r>
        <w:t xml:space="preserve">is an earlier vocative, a general term; by</w:t>
      </w:r>
      <w:r>
        <w:t xml:space="preserve"> </w:t>
      </w:r>
      <w:r>
        <w:rPr>
          <w:b/>
          <w:bCs/>
        </w:rPr>
        <w:t xml:space="preserve">विभाषितं विशेषवचने बहुवचनम्</w:t>
      </w:r>
      <w:r>
        <w:t xml:space="preserve"> </w:t>
      </w:r>
      <w:r>
        <w:t xml:space="preserve">(</w:t>
      </w:r>
      <w:r>
        <w:rPr>
          <w:i/>
          <w:iCs/>
        </w:rPr>
        <w:t xml:space="preserve">vibhāṣitaṃ viśeṣa-vacane bahuvacanam</w:t>
      </w:r>
      <w:r>
        <w:t xml:space="preserve">, पा. ८-१-७४) it optionally escapes being treated as non-existent. If it is</w:t>
      </w:r>
      <w:r>
        <w:t xml:space="preserve"> </w:t>
      </w:r>
      <w:r>
        <w:rPr>
          <w:i/>
          <w:iCs/>
        </w:rPr>
        <w:t xml:space="preserve">not</w:t>
      </w:r>
      <w:r>
        <w:t xml:space="preserve"> </w:t>
      </w:r>
      <w:r>
        <w:t xml:space="preserve">treated as non-existent,</w:t>
      </w:r>
      <w:r>
        <w:t xml:space="preserve"> </w:t>
      </w:r>
      <w:r>
        <w:t xml:space="preserve">“omāsaḥ”</w:t>
      </w:r>
      <w:r>
        <w:t xml:space="preserve"> </w:t>
      </w:r>
      <w:r>
        <w:t xml:space="preserve">is not accented as a pāda-initial and takes the eighth-chapter vocative-grave (aṣṭamika anudātta); the discussion then compares</w:t>
      </w:r>
      <w:r>
        <w:t xml:space="preserve"> </w:t>
      </w:r>
      <w:r>
        <w:rPr>
          <w:b/>
          <w:bCs/>
        </w:rPr>
        <w:t xml:space="preserve">सुबामन्त्रिते पराङ्गवत्स्वरे</w:t>
      </w:r>
      <w:r>
        <w:t xml:space="preserve"> </w:t>
      </w:r>
      <w:r>
        <w:t xml:space="preserve">(</w:t>
      </w:r>
      <w:r>
        <w:rPr>
          <w:i/>
          <w:iCs/>
        </w:rPr>
        <w:t xml:space="preserve">subāmantrite parāṅgavat svare</w:t>
      </w:r>
      <w:r>
        <w:t xml:space="preserve">, पा. २-१-२), the Mahābhāṣya rule</w:t>
      </w:r>
      <w:r>
        <w:t xml:space="preserve"> </w:t>
      </w:r>
      <w:r>
        <w:rPr>
          <w:i/>
          <w:iCs/>
        </w:rPr>
        <w:t xml:space="preserve">“vatkaraṇaṃ svāśrayam api yathā syāt”</w:t>
      </w:r>
      <w:r>
        <w:t xml:space="preserve"> </w:t>
      </w:r>
      <w:r>
        <w:t xml:space="preserve">(वत्करणं स्वाश्रयमपि यथा स्यात् — पा. म. ८-१-७२ [as printed]),</w:t>
      </w:r>
      <w:r>
        <w:t xml:space="preserve"> </w:t>
      </w:r>
      <w:r>
        <w:rPr>
          <w:b/>
          <w:bCs/>
        </w:rPr>
        <w:t xml:space="preserve">अनुदात्तं पदमेकवर्जम्</w:t>
      </w:r>
      <w:r>
        <w:t xml:space="preserve"> </w:t>
      </w:r>
      <w:r>
        <w:t xml:space="preserve">(</w:t>
      </w:r>
      <w:r>
        <w:rPr>
          <w:i/>
          <w:iCs/>
        </w:rPr>
        <w:t xml:space="preserve">anudāttaṃ padam ekavarjam</w:t>
      </w:r>
      <w:r>
        <w:t xml:space="preserve">, पा. ६-१-१५८) and the parallel example</w:t>
      </w:r>
      <w:r>
        <w:t xml:space="preserve"> </w:t>
      </w:r>
      <w:r>
        <w:t xml:space="preserve">“dravatpāṇī śubhaspatī”</w:t>
      </w:r>
      <w:r>
        <w:t xml:space="preserve"> </w:t>
      </w:r>
      <w:r>
        <w:t xml:space="preserve">(द्रवत्पाणी शुभस्पती), exactly as in the Sanskrit on p. 47. Each time the point is that</w:t>
      </w:r>
      <w:r>
        <w:t xml:space="preserve"> </w:t>
      </w:r>
      <w:r>
        <w:t xml:space="preserve">“parāṅgavad-bhāva”</w:t>
      </w:r>
      <w:r>
        <w:t xml:space="preserve"> </w:t>
      </w:r>
      <w:r>
        <w:t xml:space="preserve">(treating the earlier vocative as part of the following word) applies only where the two words are semantically connected (</w:t>
      </w:r>
      <w:r>
        <w:rPr>
          <w:b/>
          <w:bCs/>
        </w:rPr>
        <w:t xml:space="preserve">समर्थः पदविधिः</w:t>
      </w:r>
      <w:r>
        <w:t xml:space="preserve">,</w:t>
      </w:r>
      <w:r>
        <w:t xml:space="preserve"> </w:t>
      </w:r>
      <w:r>
        <w:rPr>
          <w:i/>
          <w:iCs/>
        </w:rPr>
        <w:t xml:space="preserve">samarthaḥ pada-vidhiḥ</w:t>
      </w:r>
      <w:r>
        <w:t xml:space="preserve">, पा. २-१-१).</w:t>
      </w:r>
      <w:r>
        <w:t xml:space="preserve"> </w:t>
      </w:r>
      <w:r>
        <w:t xml:space="preserve">- The page ends in the middle of the argument over</w:t>
      </w:r>
      <w:r>
        <w:t xml:space="preserve"> </w:t>
      </w:r>
      <w:r>
        <w:t xml:space="preserve">“viśve”</w:t>
      </w:r>
      <w:r>
        <w:t xml:space="preserve"> </w:t>
      </w:r>
      <w:r>
        <w:t xml:space="preserve">and</w:t>
      </w:r>
      <w:r>
        <w:t xml:space="preserve"> </w:t>
      </w:r>
      <w:r>
        <w:t xml:space="preserve">“devāsaḥ”</w:t>
      </w:r>
      <w:r>
        <w:t xml:space="preserve"> </w:t>
      </w:r>
      <w:r>
        <w:t xml:space="preserve">(</w:t>
      </w:r>
      <w:r>
        <w:t xml:space="preserve">“…in the case of apposition, how would the second pāda-initial</w:t>
      </w:r>
      <w:r>
        <w:t xml:space="preserve"> </w:t>
      </w:r>
      <w:r>
        <w:t xml:space="preserve">‘ṛtāvṛdhau’</w:t>
      </w:r>
      <w:r>
        <w:t xml:space="preserve"> </w:t>
      </w:r>
      <w:r>
        <w:t xml:space="preserve">(in the”</w:t>
      </w:r>
      <w:r>
        <w:t xml:space="preserve">mitrāvaruṇau ṛtāvṛdhau” kind of example) get the acute…“).</w:t>
      </w:r>
    </w:p>
    <w:p>
      <w:pPr>
        <w:pStyle w:val="BodyText"/>
      </w:pPr>
      <w:r>
        <w:rPr>
          <w:b/>
          <w:bCs/>
        </w:rPr>
        <w:t xml:space="preserve">p. 53 — the argument concluded;</w:t>
      </w:r>
      <w:r>
        <w:rPr>
          <w:b/>
          <w:bCs/>
        </w:rPr>
        <w:t xml:space="preserve"> </w:t>
      </w:r>
      <w:r>
        <w:rPr>
          <w:b/>
          <w:bCs/>
        </w:rPr>
        <w:t xml:space="preserve">“devāsaḥ,”</w:t>
      </w:r>
      <w:r>
        <w:rPr>
          <w:b/>
          <w:bCs/>
        </w:rPr>
        <w:t xml:space="preserve"> </w:t>
      </w:r>
      <w:r>
        <w:rPr>
          <w:b/>
          <w:bCs/>
        </w:rPr>
        <w:t xml:space="preserve">“ā gata,”</w:t>
      </w:r>
      <w:r>
        <w:rPr>
          <w:b/>
          <w:bCs/>
        </w:rPr>
        <w:t xml:space="preserve"> </w:t>
      </w:r>
      <w:r>
        <w:rPr>
          <w:b/>
          <w:bCs/>
        </w:rPr>
        <w:t xml:space="preserve">“dāśvāṃsaḥ.”</w:t>
      </w:r>
      <w:r>
        <w:t xml:space="preserve"> </w:t>
      </w:r>
      <w:r>
        <w:t xml:space="preserve">- If there is no apposition (sāmānādhikaraṇya), the prohibition in</w:t>
      </w:r>
      <w:r>
        <w:t xml:space="preserve"> </w:t>
      </w:r>
      <w:r>
        <w:rPr>
          <w:b/>
          <w:bCs/>
        </w:rPr>
        <w:t xml:space="preserve">नामन्त्रिते समानाधिकरणे सामान्यवचनम्</w:t>
      </w:r>
      <w:r>
        <w:t xml:space="preserve"> </w:t>
      </w:r>
      <w:r>
        <w:t xml:space="preserve">(</w:t>
      </w:r>
      <w:r>
        <w:rPr>
          <w:i/>
          <w:iCs/>
        </w:rPr>
        <w:t xml:space="preserve">nāmantrite samānādhikaraṇe sāmānya-vacanam</w:t>
      </w:r>
      <w:r>
        <w:t xml:space="preserve">, पा. ८-१-७३) does not apply, so by</w:t>
      </w:r>
      <w:r>
        <w:t xml:space="preserve"> </w:t>
      </w:r>
      <w:r>
        <w:rPr>
          <w:b/>
          <w:bCs/>
        </w:rPr>
        <w:t xml:space="preserve">आमन्त्रितं पूर्वमविद्यमानवत्</w:t>
      </w:r>
      <w:r>
        <w:t xml:space="preserve"> </w:t>
      </w:r>
      <w:r>
        <w:t xml:space="preserve">(</w:t>
      </w:r>
      <w:r>
        <w:rPr>
          <w:i/>
          <w:iCs/>
        </w:rPr>
        <w:t xml:space="preserve">āmantritaṃ pūrvam avidyamānavat</w:t>
      </w:r>
      <w:r>
        <w:t xml:space="preserve">, पा. ८-१-७२) the earlier vocative is treated as non-existent, and</w:t>
      </w:r>
      <w:r>
        <w:t xml:space="preserve"> </w:t>
      </w:r>
      <w:r>
        <w:t xml:space="preserve">“subāmantrite parāṅgavat svare”</w:t>
      </w:r>
      <w:r>
        <w:t xml:space="preserve"> </w:t>
      </w:r>
      <w:r>
        <w:t xml:space="preserve">does not apply; hence</w:t>
      </w:r>
      <w:r>
        <w:t xml:space="preserve"> </w:t>
      </w:r>
      <w:r>
        <w:t xml:space="preserve">“viśve”</w:t>
      </w:r>
      <w:r>
        <w:t xml:space="preserve"> </w:t>
      </w:r>
      <w:r>
        <w:t xml:space="preserve">keeps its pāda-initial accent and is acute, with no aṣṭamika-anudātta.</w:t>
      </w:r>
      <w:r>
        <w:t xml:space="preserve"> </w:t>
      </w:r>
      <w:r>
        <w:rPr>
          <w:b/>
          <w:bCs/>
        </w:rPr>
        <w:t xml:space="preserve">“Devāsaḥ”</w:t>
      </w:r>
      <w:r>
        <w:t xml:space="preserve"> </w:t>
      </w:r>
      <w:r>
        <w:t xml:space="preserve">is the qualifier of</w:t>
      </w:r>
      <w:r>
        <w:t xml:space="preserve"> </w:t>
      </w:r>
      <w:r>
        <w:t xml:space="preserve">“viśve,”</w:t>
      </w:r>
      <w:r>
        <w:t xml:space="preserve"> </w:t>
      </w:r>
      <w:r>
        <w:t xml:space="preserve">from</w:t>
      </w:r>
      <w:r>
        <w:t xml:space="preserve"> </w:t>
      </w:r>
      <w:r>
        <w:t xml:space="preserve">“divyanti iti devāḥ”</w:t>
      </w:r>
      <w:r>
        <w:t xml:space="preserve"> </w:t>
      </w:r>
      <w:r>
        <w:t xml:space="preserve">(</w:t>
      </w:r>
      <w:r>
        <w:t xml:space="preserve">“those who shine”</w:t>
      </w:r>
      <w:r>
        <w:t xml:space="preserve">). The earlier objection — that, by the Paribhāṣā</w:t>
      </w:r>
      <w:r>
        <w:t xml:space="preserve"> </w:t>
      </w:r>
      <w:r>
        <w:t xml:space="preserve">“avayava-śakteḥ samudāya-śaktir balīyasī”</w:t>
      </w:r>
      <w:r>
        <w:t xml:space="preserve"> </w:t>
      </w:r>
      <w:r>
        <w:t xml:space="preserve">(परि. ९८), the conventional sense of</w:t>
      </w:r>
      <w:r>
        <w:t xml:space="preserve"> </w:t>
      </w:r>
      <w:r>
        <w:t xml:space="preserve">“deva”</w:t>
      </w:r>
      <w:r>
        <w:t xml:space="preserve"> </w:t>
      </w:r>
      <w:r>
        <w:t xml:space="preserve">should override the etymological one — is answered by saying that if the conventional sense were taken,</w:t>
      </w:r>
      <w:r>
        <w:t xml:space="preserve"> </w:t>
      </w:r>
      <w:r>
        <w:t xml:space="preserve">“deva”</w:t>
      </w:r>
      <w:r>
        <w:t xml:space="preserve"> </w:t>
      </w:r>
      <w:r>
        <w:t xml:space="preserve">would be a general term, and</w:t>
      </w:r>
      <w:r>
        <w:t xml:space="preserve"> </w:t>
      </w:r>
      <w:r>
        <w:t xml:space="preserve">“viśve”</w:t>
      </w:r>
      <w:r>
        <w:t xml:space="preserve"> </w:t>
      </w:r>
      <w:r>
        <w:t xml:space="preserve">could not be given its distinct-class sense; the paribhāṣā rests, the print says, on a maxim about the</w:t>
      </w:r>
      <w:r>
        <w:t xml:space="preserve"> </w:t>
      </w:r>
      <w:r>
        <w:t xml:space="preserve">“delayed understanding”</w:t>
      </w:r>
      <w:r>
        <w:t xml:space="preserve"> </w:t>
      </w:r>
      <w:r>
        <w:t xml:space="preserve">(viḷambita-dhī) that the etymological sense would cause [the maxim’s wording is unclear in the print, so I do not quote it]. The conclusion stated: the etymological sense (</w:t>
      </w:r>
      <w:r>
        <w:t xml:space="preserve">“shining ones”</w:t>
      </w:r>
      <w:r>
        <w:t xml:space="preserve">) is to be taken here.</w:t>
      </w:r>
      <w:r>
        <w:t xml:space="preserve"> </w:t>
      </w:r>
      <w:r>
        <w:t xml:space="preserve">“Devāsaḥ”</w:t>
      </w:r>
      <w:r>
        <w:t xml:space="preserve"> </w:t>
      </w:r>
      <w:r>
        <w:t xml:space="preserve">gets its</w:t>
      </w:r>
      <w:r>
        <w:t xml:space="preserve"> </w:t>
      </w:r>
      <w:r>
        <w:t xml:space="preserve">“-asaḥ”</w:t>
      </w:r>
      <w:r>
        <w:t xml:space="preserve"> </w:t>
      </w:r>
      <w:r>
        <w:t xml:space="preserve">by</w:t>
      </w:r>
      <w:r>
        <w:t xml:space="preserve"> </w:t>
      </w:r>
      <w:r>
        <w:rPr>
          <w:b/>
          <w:bCs/>
        </w:rPr>
        <w:t xml:space="preserve">आज्जसेरसुक्</w:t>
      </w:r>
      <w:r>
        <w:t xml:space="preserve"> </w:t>
      </w:r>
      <w:r>
        <w:t xml:space="preserve">(</w:t>
      </w:r>
      <w:r>
        <w:rPr>
          <w:i/>
          <w:iCs/>
        </w:rPr>
        <w:t xml:space="preserve">āj-jaser asuk</w:t>
      </w:r>
      <w:r>
        <w:t xml:space="preserve">, पा. ७-१-५०).</w:t>
      </w:r>
      <w:r>
        <w:t xml:space="preserve"> </w:t>
      </w:r>
      <w:r>
        <w:t xml:space="preserve">-</w:t>
      </w:r>
      <w:r>
        <w:t xml:space="preserve"> </w:t>
      </w:r>
      <w:r>
        <w:rPr>
          <w:b/>
          <w:bCs/>
        </w:rPr>
        <w:t xml:space="preserve">“Ā gata”</w:t>
      </w:r>
      <w:r>
        <w:t xml:space="preserve"> </w:t>
      </w:r>
      <w:r>
        <w:t xml:space="preserve">(=</w:t>
      </w:r>
      <w:r>
        <w:t xml:space="preserve"> </w:t>
      </w:r>
      <w:r>
        <w:t xml:space="preserve">“āgacchata”</w:t>
      </w:r>
      <w:r>
        <w:t xml:space="preserve">): from</w:t>
      </w:r>
      <w:r>
        <w:t xml:space="preserve"> </w:t>
      </w:r>
      <w:r>
        <w:t xml:space="preserve">“ā”</w:t>
      </w:r>
      <w:r>
        <w:t xml:space="preserve"> </w:t>
      </w:r>
      <w:r>
        <w:t xml:space="preserve">+</w:t>
      </w:r>
      <w:r>
        <w:t xml:space="preserve"> </w:t>
      </w:r>
      <w:r>
        <w:t xml:space="preserve">“gam”</w:t>
      </w:r>
      <w:r>
        <w:t xml:space="preserve">; the imperative second-person-plural ending</w:t>
      </w:r>
      <w:r>
        <w:t xml:space="preserve"> </w:t>
      </w:r>
      <w:r>
        <w:t xml:space="preserve">“tha”</w:t>
      </w:r>
      <w:r>
        <w:t xml:space="preserve"> </w:t>
      </w:r>
      <w:r>
        <w:t xml:space="preserve">is replaced by</w:t>
      </w:r>
      <w:r>
        <w:t xml:space="preserve"> </w:t>
      </w:r>
      <w:r>
        <w:t xml:space="preserve">“ta”</w:t>
      </w:r>
      <w:r>
        <w:t xml:space="preserve"> </w:t>
      </w:r>
      <w:r>
        <w:t xml:space="preserve">by</w:t>
      </w:r>
      <w:r>
        <w:t xml:space="preserve"> </w:t>
      </w:r>
      <w:r>
        <w:rPr>
          <w:b/>
          <w:bCs/>
        </w:rPr>
        <w:t xml:space="preserve">तस्थस्थमिपां तां तं तामः</w:t>
      </w:r>
      <w:r>
        <w:t xml:space="preserve"> </w:t>
      </w:r>
      <w:r>
        <w:t xml:space="preserve">(</w:t>
      </w:r>
      <w:r>
        <w:rPr>
          <w:i/>
          <w:iCs/>
        </w:rPr>
        <w:t xml:space="preserve">tasthasthamipāṃ tāṃtaṃtāmaḥ</w:t>
      </w:r>
      <w:r>
        <w:t xml:space="preserve">, पा. ३-४-१०१) — in the print’s wording;</w:t>
      </w:r>
      <w:r>
        <w:t xml:space="preserve"> </w:t>
      </w:r>
      <w:r>
        <w:t xml:space="preserve">“śap”</w:t>
      </w:r>
      <w:r>
        <w:t xml:space="preserve"> </w:t>
      </w:r>
      <w:r>
        <w:t xml:space="preserve">by</w:t>
      </w:r>
      <w:r>
        <w:t xml:space="preserve"> </w:t>
      </w:r>
      <w:r>
        <w:rPr>
          <w:b/>
          <w:bCs/>
        </w:rPr>
        <w:t xml:space="preserve">कर्तरि शप्</w:t>
      </w:r>
      <w:r>
        <w:t xml:space="preserve"> </w:t>
      </w:r>
      <w:r>
        <w:t xml:space="preserve">(</w:t>
      </w:r>
      <w:r>
        <w:rPr>
          <w:i/>
          <w:iCs/>
        </w:rPr>
        <w:t xml:space="preserve">kartari śap</w:t>
      </w:r>
      <w:r>
        <w:t xml:space="preserve">, पा. ३-१-६८) is elided by</w:t>
      </w:r>
      <w:r>
        <w:t xml:space="preserve"> </w:t>
      </w:r>
      <w:r>
        <w:rPr>
          <w:b/>
          <w:bCs/>
        </w:rPr>
        <w:t xml:space="preserve">बहुलं छन्दसि</w:t>
      </w:r>
      <w:r>
        <w:t xml:space="preserve"> </w:t>
      </w:r>
      <w:r>
        <w:t xml:space="preserve">(</w:t>
      </w:r>
      <w:r>
        <w:rPr>
          <w:i/>
          <w:iCs/>
        </w:rPr>
        <w:t xml:space="preserve">bahulaṃ chandasi</w:t>
      </w:r>
      <w:r>
        <w:t xml:space="preserve">, पा. २-४-७३); the</w:t>
      </w:r>
      <w:r>
        <w:t xml:space="preserve"> </w:t>
      </w:r>
      <w:r>
        <w:t xml:space="preserve">“m”</w:t>
      </w:r>
      <w:r>
        <w:t xml:space="preserve"> </w:t>
      </w:r>
      <w:r>
        <w:t xml:space="preserve">of</w:t>
      </w:r>
      <w:r>
        <w:t xml:space="preserve"> </w:t>
      </w:r>
      <w:r>
        <w:t xml:space="preserve">“gam”</w:t>
      </w:r>
      <w:r>
        <w:t xml:space="preserve"> </w:t>
      </w:r>
      <w:r>
        <w:t xml:space="preserve">is dropped by</w:t>
      </w:r>
      <w:r>
        <w:t xml:space="preserve"> </w:t>
      </w:r>
      <w:r>
        <w:rPr>
          <w:b/>
          <w:bCs/>
        </w:rPr>
        <w:t xml:space="preserve">अनुदात्तोपदेशवनतितनोत्यादीनामनुनासिकलोपो झलि क्ङिति</w:t>
      </w:r>
      <w:r>
        <w:t xml:space="preserve"> </w:t>
      </w:r>
      <w:r>
        <w:t xml:space="preserve">(</w:t>
      </w:r>
      <w:r>
        <w:rPr>
          <w:i/>
          <w:iCs/>
        </w:rPr>
        <w:t xml:space="preserve">anudāttopadeśa-vanati-tanotyādīnām anunāsika-lopo jhali kṅiti</w:t>
      </w:r>
      <w:r>
        <w:t xml:space="preserve">, पा. ६-४-३७) →</w:t>
      </w:r>
      <w:r>
        <w:t xml:space="preserve"> </w:t>
      </w:r>
      <w:r>
        <w:t xml:space="preserve">“gata”</w:t>
      </w:r>
      <w:r>
        <w:t xml:space="preserve">; since</w:t>
      </w:r>
      <w:r>
        <w:t xml:space="preserve"> </w:t>
      </w:r>
      <w:r>
        <w:t xml:space="preserve">“ā”</w:t>
      </w:r>
      <w:r>
        <w:t xml:space="preserve"> </w:t>
      </w:r>
      <w:r>
        <w:t xml:space="preserve">is a particle placed before it,</w:t>
      </w:r>
      <w:r>
        <w:t xml:space="preserve"> </w:t>
      </w:r>
      <w:r>
        <w:t xml:space="preserve">“gata”</w:t>
      </w:r>
      <w:r>
        <w:t xml:space="preserve"> </w:t>
      </w:r>
      <w:r>
        <w:t xml:space="preserve">takes nighāta (loss of accent) as a word following another.</w:t>
      </w:r>
      <w:r>
        <w:t xml:space="preserve"> </w:t>
      </w:r>
      <w:r>
        <w:t xml:space="preserve">-</w:t>
      </w:r>
      <w:r>
        <w:t xml:space="preserve"> </w:t>
      </w:r>
      <w:r>
        <w:rPr>
          <w:b/>
          <w:bCs/>
        </w:rPr>
        <w:t xml:space="preserve">“Dāśvāṃsaḥ”</w:t>
      </w:r>
      <w:r>
        <w:t xml:space="preserve">: root</w:t>
      </w:r>
      <w:r>
        <w:t xml:space="preserve"> </w:t>
      </w:r>
      <w:r>
        <w:t xml:space="preserve">“dāś”</w:t>
      </w:r>
      <w:r>
        <w:t xml:space="preserve"> </w:t>
      </w:r>
      <w:r>
        <w:t xml:space="preserve">(to give); the participle-affix</w:t>
      </w:r>
      <w:r>
        <w:t xml:space="preserve"> </w:t>
      </w:r>
      <w:r>
        <w:t xml:space="preserve">“kvasu”</w:t>
      </w:r>
      <w:r>
        <w:t xml:space="preserve">; by</w:t>
      </w:r>
      <w:r>
        <w:t xml:space="preserve"> </w:t>
      </w:r>
      <w:r>
        <w:rPr>
          <w:b/>
          <w:bCs/>
        </w:rPr>
        <w:t xml:space="preserve">आर्धधातुकस्येड्वलादेः</w:t>
      </w:r>
      <w:r>
        <w:t xml:space="preserve"> </w:t>
      </w:r>
      <w:r>
        <w:t xml:space="preserve">(</w:t>
      </w:r>
      <w:r>
        <w:rPr>
          <w:i/>
          <w:iCs/>
        </w:rPr>
        <w:t xml:space="preserve">ārdhadhātukasyeḍ valādeḥ</w:t>
      </w:r>
      <w:r>
        <w:t xml:space="preserve">, पा. ७-२-३५) the</w:t>
      </w:r>
      <w:r>
        <w:t xml:space="preserve"> </w:t>
      </w:r>
      <w:r>
        <w:t xml:space="preserve">“iṭ”</w:t>
      </w:r>
      <w:r>
        <w:t xml:space="preserve"> </w:t>
      </w:r>
      <w:r>
        <w:t xml:space="preserve">would come to the</w:t>
      </w:r>
      <w:r>
        <w:t xml:space="preserve"> </w:t>
      </w:r>
      <w:r>
        <w:t xml:space="preserve">“vasu”</w:t>
      </w:r>
      <w:r>
        <w:t xml:space="preserve"> </w:t>
      </w:r>
      <w:r>
        <w:t xml:space="preserve">(a</w:t>
      </w:r>
      <w:r>
        <w:t xml:space="preserve"> </w:t>
      </w:r>
      <w:r>
        <w:t xml:space="preserve">“val”</w:t>
      </w:r>
      <w:r>
        <w:t xml:space="preserve">-initial affix), but the</w:t>
      </w:r>
      <w:r>
        <w:t xml:space="preserve"> </w:t>
      </w:r>
      <w:r>
        <w:t xml:space="preserve">“kṛ-sṛ-bhṛ-vṛ-stu-dru-śru”</w:t>
      </w:r>
      <w:r>
        <w:t xml:space="preserve"> </w:t>
      </w:r>
      <w:r>
        <w:t xml:space="preserve">group-rule</w:t>
      </w:r>
      <w:r>
        <w:t xml:space="preserve"> </w:t>
      </w:r>
      <w:r>
        <w:rPr>
          <w:b/>
          <w:bCs/>
        </w:rPr>
        <w:t xml:space="preserve">कृसृभृवृस्तुद्रुश्रुवो लिटि</w:t>
      </w:r>
      <w:r>
        <w:t xml:space="preserve"> </w:t>
      </w:r>
      <w:r>
        <w:t xml:space="preserve">(</w:t>
      </w:r>
      <w:r>
        <w:rPr>
          <w:i/>
          <w:iCs/>
        </w:rPr>
        <w:t xml:space="preserve">kṛ-sṛ-bhṛ-vṛ-stu-dru-śru-vo liṭi</w:t>
      </w:r>
      <w:r>
        <w:t xml:space="preserve">, पा. ७-२-१३) restricts</w:t>
      </w:r>
      <w:r>
        <w:t xml:space="preserve"> </w:t>
      </w:r>
      <w:r>
        <w:t xml:space="preserve">“iṭ”</w:t>
      </w:r>
      <w:r>
        <w:t xml:space="preserve"> </w:t>
      </w:r>
      <w:r>
        <w:t xml:space="preserve">in the</w:t>
      </w:r>
      <w:r>
        <w:t xml:space="preserve"> </w:t>
      </w:r>
      <w:r>
        <w:t xml:space="preserve">“liṭ”</w:t>
      </w:r>
      <w:r>
        <w:t xml:space="preserve"> </w:t>
      </w:r>
      <w:r>
        <w:t xml:space="preserve">to those roots, and</w:t>
      </w:r>
      <w:r>
        <w:t xml:space="preserve"> </w:t>
      </w:r>
      <w:r>
        <w:t xml:space="preserve">“dāś”</w:t>
      </w:r>
      <w:r>
        <w:t xml:space="preserve"> </w:t>
      </w:r>
      <w:r>
        <w:t xml:space="preserve">is not among them…</w:t>
      </w:r>
      <w:r>
        <w:t xml:space="preserve"> </w:t>
      </w:r>
      <w:r>
        <w:rPr>
          <w:i/>
          <w:iCs/>
        </w:rPr>
        <w:t xml:space="preserve">(continues p. 54)</w:t>
      </w:r>
    </w:p>
    <w:p>
      <w:pPr>
        <w:pStyle w:val="BodyText"/>
      </w:pPr>
      <w:r>
        <w:rPr>
          <w:b/>
          <w:bCs/>
        </w:rPr>
        <w:t xml:space="preserve">p. 54 —</w:t>
      </w:r>
      <w:r>
        <w:rPr>
          <w:b/>
          <w:bCs/>
        </w:rPr>
        <w:t xml:space="preserve"> </w:t>
      </w:r>
      <w:r>
        <w:rPr>
          <w:b/>
          <w:bCs/>
        </w:rPr>
        <w:t xml:space="preserve">“dāśvāṃsaḥ”</w:t>
      </w:r>
      <w:r>
        <w:rPr>
          <w:b/>
          <w:bCs/>
        </w:rPr>
        <w:t xml:space="preserve"> </w:t>
      </w:r>
      <w:r>
        <w:rPr>
          <w:b/>
          <w:bCs/>
        </w:rPr>
        <w:t xml:space="preserve">concluded;</w:t>
      </w:r>
      <w:r>
        <w:rPr>
          <w:b/>
          <w:bCs/>
        </w:rPr>
        <w:t xml:space="preserve"> </w:t>
      </w:r>
      <w:r>
        <w:rPr>
          <w:b/>
          <w:bCs/>
        </w:rPr>
        <w:t xml:space="preserve">“dāśuṣe.”</w:t>
      </w:r>
      <w:r>
        <w:t xml:space="preserve"> </w:t>
      </w:r>
      <w:r>
        <w:rPr>
          <w:i/>
          <w:iCs/>
        </w:rPr>
        <w:t xml:space="preserve">(continuing)</w:t>
      </w:r>
      <w:r>
        <w:t xml:space="preserve"> </w:t>
      </w:r>
      <w:r>
        <w:t xml:space="preserve">…so</w:t>
      </w:r>
      <w:r>
        <w:t xml:space="preserve"> </w:t>
      </w:r>
      <w:r>
        <w:t xml:space="preserve">“iṭ”</w:t>
      </w:r>
      <w:r>
        <w:t xml:space="preserve"> </w:t>
      </w:r>
      <w:r>
        <w:t xml:space="preserve">does not occur; but since Pāṇini’s own</w:t>
      </w:r>
      <w:r>
        <w:t xml:space="preserve"> </w:t>
      </w:r>
      <w:r>
        <w:rPr>
          <w:b/>
          <w:bCs/>
        </w:rPr>
        <w:t xml:space="preserve">दाश्वान्साह्वान्मीढ्वांश्च</w:t>
      </w:r>
      <w:r>
        <w:t xml:space="preserve"> </w:t>
      </w:r>
      <w:r>
        <w:t xml:space="preserve">(</w:t>
      </w:r>
      <w:r>
        <w:rPr>
          <w:i/>
          <w:iCs/>
        </w:rPr>
        <w:t xml:space="preserve">dāśvān sāhvān mīḍhvāṃś ca</w:t>
      </w:r>
      <w:r>
        <w:t xml:space="preserve">, पा. ६-१-१२)</w:t>
      </w:r>
      <w:r>
        <w:t xml:space="preserve"> </w:t>
      </w:r>
      <w:r>
        <w:rPr>
          <w:i/>
          <w:iCs/>
        </w:rPr>
        <w:t xml:space="preserve">states</w:t>
      </w:r>
      <w:r>
        <w:t xml:space="preserve"> </w:t>
      </w:r>
      <w:r>
        <w:t xml:space="preserve">these forms irregularly (nipātana),</w:t>
      </w:r>
      <w:r>
        <w:t xml:space="preserve"> </w:t>
      </w:r>
      <w:r>
        <w:t xml:space="preserve">“iṭ”</w:t>
      </w:r>
      <w:r>
        <w:t xml:space="preserve"> </w:t>
      </w:r>
      <w:r>
        <w:t xml:space="preserve">does not arise; and from the same statement the doubling prescribed by</w:t>
      </w:r>
      <w:r>
        <w:t xml:space="preserve"> </w:t>
      </w:r>
      <w:r>
        <w:rPr>
          <w:b/>
          <w:bCs/>
        </w:rPr>
        <w:t xml:space="preserve">लिटि धातोरनभ्यासस्य</w:t>
      </w:r>
      <w:r>
        <w:t xml:space="preserve"> </w:t>
      </w:r>
      <w:r>
        <w:t xml:space="preserve">(</w:t>
      </w:r>
      <w:r>
        <w:rPr>
          <w:i/>
          <w:iCs/>
        </w:rPr>
        <w:t xml:space="preserve">liṭi dhātor anabhyāsasya</w:t>
      </w:r>
      <w:r>
        <w:t xml:space="preserve">, पा. ६-१-८) is also not made (the sūtra is</w:t>
      </w:r>
      <w:r>
        <w:t xml:space="preserve"> </w:t>
      </w:r>
      <w:r>
        <w:t xml:space="preserve">“irregular”</w:t>
      </w:r>
      <w:r>
        <w:t xml:space="preserve"> </w:t>
      </w:r>
      <w:r>
        <w:t xml:space="preserve">with</w:t>
      </w:r>
      <w:r>
        <w:t xml:space="preserve"> </w:t>
      </w:r>
      <w:r>
        <w:t xml:space="preserve">“dāś”</w:t>
      </w:r>
      <w:r>
        <w:t xml:space="preserve"> </w:t>
      </w:r>
      <w:r>
        <w:t xml:space="preserve">described as a root with two syllables…). By the affix-accent</w:t>
      </w:r>
      <w:r>
        <w:t xml:space="preserve"> </w:t>
      </w:r>
      <w:r>
        <w:t xml:space="preserve">“kvasu”</w:t>
      </w:r>
      <w:r>
        <w:t xml:space="preserve"> </w:t>
      </w:r>
      <w:r>
        <w:t xml:space="preserve">is acute. Then the form</w:t>
      </w:r>
      <w:r>
        <w:t xml:space="preserve"> </w:t>
      </w:r>
      <w:r>
        <w:t xml:space="preserve">“dāśuṣe”</w:t>
      </w:r>
      <w:r>
        <w:t xml:space="preserve"> </w:t>
      </w:r>
      <w:r>
        <w:t xml:space="preserve">is derived [the print continues with</w:t>
      </w:r>
      <w:r>
        <w:t xml:space="preserve"> </w:t>
      </w:r>
      <w:r>
        <w:t xml:space="preserve">“dāśuṣe”</w:t>
      </w:r>
      <w:r>
        <w:t xml:space="preserve"> </w:t>
      </w:r>
      <w:r>
        <w:t xml:space="preserve">here, as the dative of</w:t>
      </w:r>
      <w:r>
        <w:t xml:space="preserve"> </w:t>
      </w:r>
      <w:r>
        <w:t xml:space="preserve">“dāśvas”</w:t>
      </w:r>
      <w:r>
        <w:t xml:space="preserve">; the Rik has</w:t>
      </w:r>
      <w:r>
        <w:t xml:space="preserve"> </w:t>
      </w:r>
      <w:r>
        <w:t xml:space="preserve">“dāśuṣaḥ,”</w:t>
      </w:r>
      <w:r>
        <w:t xml:space="preserve"> </w:t>
      </w:r>
      <w:r>
        <w:t xml:space="preserve">but the derivation is the same]: after</w:t>
      </w:r>
      <w:r>
        <w:t xml:space="preserve"> </w:t>
      </w:r>
      <w:r>
        <w:t xml:space="preserve">“kvasu,”</w:t>
      </w:r>
      <w:r>
        <w:t xml:space="preserve"> </w:t>
      </w:r>
      <w:r>
        <w:t xml:space="preserve">the dative singular affix</w:t>
      </w:r>
      <w:r>
        <w:t xml:space="preserve"> </w:t>
      </w:r>
      <w:r>
        <w:t xml:space="preserve">“e”</w:t>
      </w:r>
      <w:r>
        <w:t xml:space="preserve"> </w:t>
      </w:r>
      <w:r>
        <w:t xml:space="preserve">gives</w:t>
      </w:r>
      <w:r>
        <w:t xml:space="preserve"> </w:t>
      </w:r>
      <w:r>
        <w:t xml:space="preserve">“dāśvas + e”</w:t>
      </w:r>
      <w:r>
        <w:t xml:space="preserve">;</w:t>
      </w:r>
      <w:r>
        <w:t xml:space="preserve"> </w:t>
      </w:r>
      <w:r>
        <w:rPr>
          <w:b/>
          <w:bCs/>
        </w:rPr>
        <w:t xml:space="preserve">वसोः संप्रसारणम्</w:t>
      </w:r>
      <w:r>
        <w:t xml:space="preserve"> </w:t>
      </w:r>
      <w:r>
        <w:t xml:space="preserve">(</w:t>
      </w:r>
      <w:r>
        <w:rPr>
          <w:i/>
          <w:iCs/>
        </w:rPr>
        <w:t xml:space="preserve">vasoḥ samprasāraṇam</w:t>
      </w:r>
      <w:r>
        <w:t xml:space="preserve">, पा. ६-४-१३१) —</w:t>
      </w:r>
      <w:r>
        <w:t xml:space="preserve"> </w:t>
      </w:r>
      <w:r>
        <w:t xml:space="preserve">“samprasāraṇa”</w:t>
      </w:r>
      <w:r>
        <w:t xml:space="preserve"> </w:t>
      </w:r>
      <w:r>
        <w:t xml:space="preserve">for</w:t>
      </w:r>
      <w:r>
        <w:t xml:space="preserve"> </w:t>
      </w:r>
      <w:r>
        <w:t xml:space="preserve">“vasu,”</w:t>
      </w:r>
      <w:r>
        <w:t xml:space="preserve"> </w:t>
      </w:r>
      <w:r>
        <w:t xml:space="preserve">since it ends in</w:t>
      </w:r>
      <w:r>
        <w:t xml:space="preserve"> </w:t>
      </w:r>
      <w:r>
        <w:t xml:space="preserve">“vas”</w:t>
      </w:r>
      <w:r>
        <w:t xml:space="preserve"> </w:t>
      </w:r>
      <w:r>
        <w:t xml:space="preserve">and is in</w:t>
      </w:r>
      <w:r>
        <w:t xml:space="preserve"> </w:t>
      </w:r>
      <w:r>
        <w:t xml:space="preserve">“bha”</w:t>
      </w:r>
      <w:r>
        <w:t xml:space="preserve"> </w:t>
      </w:r>
      <w:r>
        <w:t xml:space="preserve">(the stem-class before affixes that begin with a vowel, by</w:t>
      </w:r>
      <w:r>
        <w:t xml:space="preserve"> </w:t>
      </w:r>
      <w:r>
        <w:rPr>
          <w:b/>
          <w:bCs/>
        </w:rPr>
        <w:t xml:space="preserve">यचि भम्</w:t>
      </w:r>
      <w:r>
        <w:t xml:space="preserve"> </w:t>
      </w:r>
      <w:r>
        <w:rPr>
          <w:i/>
          <w:iCs/>
        </w:rPr>
        <w:t xml:space="preserve">yaci bham</w:t>
      </w:r>
      <w:r>
        <w:t xml:space="preserve">, पा. १-४-१८): the vowels</w:t>
      </w:r>
      <w:r>
        <w:t xml:space="preserve"> </w:t>
      </w:r>
      <w:r>
        <w:t xml:space="preserve">“i, u, ṛ, ḷ”</w:t>
      </w:r>
      <w:r>
        <w:t xml:space="preserve"> </w:t>
      </w:r>
      <w:r>
        <w:t xml:space="preserve">replacing</w:t>
      </w:r>
      <w:r>
        <w:t xml:space="preserve"> </w:t>
      </w:r>
      <w:r>
        <w:t xml:space="preserve">“y, v, r, l”</w:t>
      </w:r>
      <w:r>
        <w:t xml:space="preserve"> </w:t>
      </w:r>
      <w:r>
        <w:t xml:space="preserve">are named</w:t>
      </w:r>
      <w:r>
        <w:t xml:space="preserve"> </w:t>
      </w:r>
      <w:r>
        <w:t xml:space="preserve">“samprasāraṇa”</w:t>
      </w:r>
      <w:r>
        <w:t xml:space="preserve"> </w:t>
      </w:r>
      <w:r>
        <w:t xml:space="preserve">(</w:t>
      </w:r>
      <w:r>
        <w:rPr>
          <w:b/>
          <w:bCs/>
        </w:rPr>
        <w:t xml:space="preserve">इग्यणः संप्रसारणम्</w:t>
      </w:r>
      <w:r>
        <w:t xml:space="preserve">,</w:t>
      </w:r>
      <w:r>
        <w:t xml:space="preserve"> </w:t>
      </w:r>
      <w:r>
        <w:rPr>
          <w:i/>
          <w:iCs/>
        </w:rPr>
        <w:t xml:space="preserve">ig-yaṇaḥ samprasāraṇam</w:t>
      </w:r>
      <w:r>
        <w:t xml:space="preserve">, पा. १-१-४५); then</w:t>
      </w:r>
      <w:r>
        <w:t xml:space="preserve"> </w:t>
      </w:r>
      <w:r>
        <w:rPr>
          <w:b/>
          <w:bCs/>
        </w:rPr>
        <w:t xml:space="preserve">संप्रसारणाच्च</w:t>
      </w:r>
      <w:r>
        <w:t xml:space="preserve"> </w:t>
      </w:r>
      <w:r>
        <w:t xml:space="preserve">(</w:t>
      </w:r>
      <w:r>
        <w:rPr>
          <w:i/>
          <w:iCs/>
        </w:rPr>
        <w:t xml:space="preserve">samprasāraṇāc ca</w:t>
      </w:r>
      <w:r>
        <w:t xml:space="preserve">, पा. ६-१-१०८) gives the single former form (</w:t>
      </w:r>
      <w:r>
        <w:t xml:space="preserve">“pūrvarūpa”</w:t>
      </w:r>
      <w:r>
        <w:t xml:space="preserve">):</w:t>
      </w:r>
      <w:r>
        <w:t xml:space="preserve"> </w:t>
      </w:r>
      <w:r>
        <w:t xml:space="preserve">“dāś + us + e”</w:t>
      </w:r>
      <w:r>
        <w:t xml:space="preserve">; and</w:t>
      </w:r>
      <w:r>
        <w:t xml:space="preserve"> </w:t>
      </w:r>
      <w:r>
        <w:rPr>
          <w:b/>
          <w:bCs/>
        </w:rPr>
        <w:t xml:space="preserve">आदेशप्रत्यययोः</w:t>
      </w:r>
      <w:r>
        <w:t xml:space="preserve"> </w:t>
      </w:r>
      <w:r>
        <w:t xml:space="preserve">(</w:t>
      </w:r>
      <w:r>
        <w:rPr>
          <w:i/>
          <w:iCs/>
        </w:rPr>
        <w:t xml:space="preserve">ādeśa-pratyayayoḥ</w:t>
      </w:r>
      <w:r>
        <w:t xml:space="preserve">, पा. ८-३-५९) turns the</w:t>
      </w:r>
      <w:r>
        <w:t xml:space="preserve"> </w:t>
      </w:r>
      <w:r>
        <w:t xml:space="preserve">“s”</w:t>
      </w:r>
      <w:r>
        <w:t xml:space="preserve"> </w:t>
      </w:r>
      <w:r>
        <w:t xml:space="preserve">into</w:t>
      </w:r>
      <w:r>
        <w:t xml:space="preserve"> </w:t>
      </w:r>
      <w:r>
        <w:t xml:space="preserve">“ṣ”</w:t>
      </w:r>
      <w:r>
        <w:t xml:space="preserve">:</w:t>
      </w:r>
      <w:r>
        <w:t xml:space="preserve"> </w:t>
      </w:r>
      <w:r>
        <w:t xml:space="preserve">“dāśuṣe.”</w:t>
      </w:r>
      <w:r>
        <w:t xml:space="preserve"> </w:t>
      </w:r>
      <w:r>
        <w:t xml:space="preserve">॥७॥</w:t>
      </w:r>
    </w:p>
    <w:p>
      <w:r>
        <w:pict>
          <v:rect style="width:0;height:1.5pt" o:hralign="center" o:hrstd="t" o:hr="t"/>
        </w:pict>
      </w:r>
    </w:p>
    <w:bookmarkEnd w:id="67"/>
    <w:bookmarkStart w:id="68" w:name="sūkta-3-the-eighth-mantra"/>
    <w:p>
      <w:pPr>
        <w:pStyle w:val="Heading3"/>
      </w:pPr>
      <w:r>
        <w:t xml:space="preserve">Sūkta 3, The Eighth Mantra</w:t>
      </w:r>
    </w:p>
    <w:p>
      <w:pPr>
        <w:pStyle w:val="FirstParagraph"/>
      </w:pPr>
      <w:r>
        <w:rPr>
          <w:i/>
          <w:iCs/>
        </w:rPr>
        <w:t xml:space="preserve">(Accent-marks in the Kannada print are not reproduced; see the note at Rik 3.5.)</w:t>
      </w:r>
    </w:p>
    <w:p>
      <w:pPr>
        <w:pStyle w:val="BodyText"/>
      </w:pPr>
      <w:r>
        <w:rPr>
          <w:b/>
          <w:bCs/>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
          <w:iCs/>
        </w:rPr>
        <w:t xml:space="preserve">viśve devāso apturaḥ sutam ā ganta tūrṇayaḥ |</w:t>
      </w:r>
      <w:r>
        <w:t xml:space="preserve"> </w:t>
      </w:r>
      <w:r>
        <w:rPr>
          <w:i/>
          <w:iCs/>
        </w:rPr>
        <w:t xml:space="preserve">usrā iva svasarāṇi ||8||</w:t>
      </w:r>
    </w:p>
    <w:p>
      <w:pPr>
        <w:pStyle w:val="FirstParagraph"/>
      </w:pPr>
      <w:r>
        <w:rPr>
          <w:b/>
          <w:bCs/>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
          <w:iCs/>
        </w:rPr>
        <w:t xml:space="preserve">(Reading note: in the Pada text the print shows a small dividing sign inside</w:t>
      </w:r>
      <w:r>
        <w:rPr>
          <w:i/>
          <w:iCs/>
        </w:rPr>
        <w:t xml:space="preserve"> </w:t>
      </w:r>
      <w:r>
        <w:rPr>
          <w:i/>
          <w:iCs/>
        </w:rPr>
        <w:t xml:space="preserve">“apturaḥ”</w:t>
      </w:r>
      <w:r>
        <w:rPr>
          <w:i/>
          <w:iCs/>
        </w:rPr>
        <w:t xml:space="preserve"> </w:t>
      </w:r>
      <w:r>
        <w:rPr>
          <w:i/>
          <w:iCs/>
        </w:rPr>
        <w:t xml:space="preserve">(read as</w:t>
      </w:r>
      <w:r>
        <w:rPr>
          <w:i/>
          <w:iCs/>
        </w:rPr>
        <w:t xml:space="preserve"> </w:t>
      </w:r>
      <w:r>
        <w:rPr>
          <w:i/>
          <w:iCs/>
        </w:rPr>
        <w:t xml:space="preserve">“ap-turaḥ”</w:t>
      </w:r>
      <w:r>
        <w:rPr>
          <w:i/>
          <w:iCs/>
        </w:rPr>
        <w:t xml:space="preserve">) and between</w:t>
      </w:r>
      <w:r>
        <w:rPr>
          <w:i/>
          <w:iCs/>
        </w:rPr>
        <w:t xml:space="preserve"> </w:t>
      </w:r>
      <w:r>
        <w:rPr>
          <w:i/>
          <w:iCs/>
        </w:rPr>
        <w:t xml:space="preserve">“usrā”</w:t>
      </w:r>
      <w:r>
        <w:rPr>
          <w:i/>
          <w:iCs/>
        </w:rPr>
        <w:t xml:space="preserve"> </w:t>
      </w:r>
      <w:r>
        <w:rPr>
          <w:i/>
          <w:iCs/>
        </w:rPr>
        <w:t xml:space="preserve">and</w:t>
      </w:r>
      <w:r>
        <w:rPr>
          <w:i/>
          <w:iCs/>
        </w:rPr>
        <w:t xml:space="preserve"> </w:t>
      </w:r>
      <w:r>
        <w:rPr>
          <w:i/>
          <w:iCs/>
        </w:rPr>
        <w:t xml:space="preserve">“iva”</w:t>
      </w:r>
      <w:r>
        <w:rPr>
          <w:i/>
          <w:iCs/>
        </w:rPr>
        <w:t xml:space="preserve">; I give the words undivided.)</w:t>
      </w:r>
    </w:p>
    <w:bookmarkEnd w:id="68"/>
    <w:bookmarkStart w:id="69" w:name="X973d766765fee9f88b9b57f8776fca5f5e86137"/>
    <w:p>
      <w:pPr>
        <w:pStyle w:val="Heading3"/>
      </w:pPr>
      <w:r>
        <w:t xml:space="preserve">Page 55 — Sūkta 3, Eighth Mantra: Sāyaṇa-bhāṣya, Pada-meanings, Bhāvārtha</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Sanskrit printed in Kannada script, rendered into Devanagari/IAST; [?] where the print is unclear. The sense-portion is given in all three layers; the grammatical derivations at the end are</w:t>
      </w:r>
      <w:r>
        <w:rPr>
          <w:i/>
          <w:iCs/>
        </w:rPr>
        <w:t xml:space="preserve"> </w:t>
      </w:r>
      <w:r>
        <w:rPr>
          <w:b/>
          <w:bCs/>
          <w:i/>
          <w:iCs/>
        </w:rPr>
        <w:t xml:space="preserve">characterized, with their sūtras kept</w:t>
      </w:r>
      <w:r>
        <w:rPr>
          <w:i/>
          <w:iCs/>
        </w:rPr>
        <w:t xml:space="preserve">, per convention.)</w:t>
      </w:r>
    </w:p>
    <w:p>
      <w:pPr>
        <w:pStyle w:val="BodyText"/>
      </w:pPr>
      <w:r>
        <w:rPr>
          <w:b/>
          <w:bCs/>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
          <w:iCs/>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
          <w:bCs/>
        </w:rPr>
        <w:t xml:space="preserve">Translation:</w:t>
      </w:r>
      <w:r>
        <w:t xml:space="preserve"> </w:t>
      </w:r>
      <w:r>
        <w:t xml:space="preserve">“</w:t>
      </w:r>
      <w:r>
        <w:t xml:space="preserve">‘Viśve devāsaḥ’</w:t>
      </w:r>
      <w:r>
        <w:t xml:space="preserve"> </w:t>
      </w:r>
      <w:r>
        <w:t xml:space="preserve">— the particular class of gods, in the form of a group of that name — come to the pressed Soma. Let them come (</w:t>
      </w:r>
      <w:r>
        <w:t xml:space="preserve">‘āgacchantu’</w:t>
      </w:r>
      <w:r>
        <w:t xml:space="preserve">). What kind are they?</w:t>
      </w:r>
      <w:r>
        <w:t xml:space="preserve"> </w:t>
      </w:r>
      <w:r>
        <w:t xml:space="preserve">‘Apturaḥ’</w:t>
      </w:r>
      <w:r>
        <w:t xml:space="preserve"> </w:t>
      </w:r>
      <w:r>
        <w:t xml:space="preserve">— givers of rain at the proper times.</w:t>
      </w:r>
      <w:r>
        <w:t xml:space="preserve"> </w:t>
      </w:r>
      <w:r>
        <w:t xml:space="preserve">‘Tūrṇayaḥ’</w:t>
      </w:r>
      <w:r>
        <w:t xml:space="preserve"> </w:t>
      </w:r>
      <w:r>
        <w:t xml:space="preserve">— full of haste, that is, free from sloth in order to favour the sacrificer. The words beginning</w:t>
      </w:r>
      <w:r>
        <w:t xml:space="preserve"> </w:t>
      </w:r>
      <w:r>
        <w:t xml:space="preserve">‘usrā iva’</w:t>
      </w:r>
      <w:r>
        <w:t xml:space="preserve"> </w:t>
      </w:r>
      <w:r>
        <w:t xml:space="preserve">give an illustration for the coming of all the gods to the Soma: just as</w:t>
      </w:r>
      <w:r>
        <w:t xml:space="preserve"> </w:t>
      </w:r>
      <w:r>
        <w:t xml:space="preserve">‘usrāḥ’</w:t>
      </w:r>
      <w:r>
        <w:t xml:space="preserve"> </w:t>
      </w:r>
      <w:r>
        <w:t xml:space="preserve">— the rays of the Sun — come each day without sloth to</w:t>
      </w:r>
      <w:r>
        <w:t xml:space="preserve"> </w:t>
      </w:r>
      <w:r>
        <w:t xml:space="preserve">‘svasarāṇi,’</w:t>
      </w:r>
      <w:r>
        <w:t xml:space="preserve"> </w:t>
      </w:r>
      <w:r>
        <w:t xml:space="preserve">the days, so (the gods come).”</w:t>
      </w:r>
    </w:p>
    <w:p>
      <w:pPr>
        <w:pStyle w:val="BodyText"/>
      </w:pPr>
      <w:r>
        <w:rPr>
          <w:i/>
          <w:iCs/>
        </w:rPr>
        <w:t xml:space="preserve">(Correction to my own IAST above: the Rik’s word is</w:t>
      </w:r>
      <w:r>
        <w:rPr>
          <w:i/>
          <w:iCs/>
        </w:rPr>
        <w:t xml:space="preserve"> </w:t>
      </w:r>
      <w:r>
        <w:rPr>
          <w:i/>
          <w:iCs/>
        </w:rPr>
        <w:t xml:space="preserve">“apturaḥ”</w:t>
      </w:r>
      <w:r>
        <w:rPr>
          <w:i/>
          <w:iCs/>
        </w:rPr>
        <w:t xml:space="preserve"> </w:t>
      </w:r>
      <w:r>
        <w:rPr>
          <w:i/>
          <w:iCs/>
        </w:rPr>
        <w:t xml:space="preserve">— the stray</w:t>
      </w:r>
      <w:r>
        <w:rPr>
          <w:i/>
          <w:iCs/>
        </w:rPr>
        <w:t xml:space="preserve"> </w:t>
      </w:r>
      <w:r>
        <w:rPr>
          <w:i/>
          <w:iCs/>
        </w:rPr>
        <w:t xml:space="preserve">“aptuaḥ”</w:t>
      </w:r>
      <w:r>
        <w:rPr>
          <w:i/>
          <w:iCs/>
        </w:rPr>
        <w:t xml:space="preserve"> </w:t>
      </w:r>
      <w:r>
        <w:rPr>
          <w:i/>
          <w:iCs/>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
          <w:iCs/>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
          <w:bCs/>
        </w:rPr>
        <w:t xml:space="preserve">Translation:</w:t>
      </w:r>
      <w:r>
        <w:t xml:space="preserve"> </w:t>
      </w:r>
      <w:r>
        <w:t xml:space="preserve">“Among the fifteen names for</w:t>
      </w:r>
      <w:r>
        <w:t xml:space="preserve"> </w:t>
      </w:r>
      <w:r>
        <w:t xml:space="preserve">‘rays,’</w:t>
      </w:r>
      <w:r>
        <w:t xml:space="preserve"> </w:t>
      </w:r>
      <w:r>
        <w:t xml:space="preserve">beginning with</w:t>
      </w:r>
      <w:r>
        <w:t xml:space="preserve"> </w:t>
      </w:r>
      <w:r>
        <w:t xml:space="preserve">‘khedaye’</w:t>
      </w:r>
      <w:r>
        <w:t xml:space="preserve"> </w:t>
      </w:r>
      <w:r>
        <w:t xml:space="preserve">[?],</w:t>
      </w:r>
      <w:r>
        <w:t xml:space="preserve"> </w:t>
      </w:r>
      <w:r>
        <w:t xml:space="preserve">‘usrāḥ’</w:t>
      </w:r>
      <w:r>
        <w:t xml:space="preserve"> </w:t>
      </w:r>
      <w:r>
        <w:t xml:space="preserve">and</w:t>
      </w:r>
      <w:r>
        <w:t xml:space="preserve"> </w:t>
      </w:r>
      <w:r>
        <w:t xml:space="preserve">‘vasavaḥ’</w:t>
      </w:r>
      <w:r>
        <w:t xml:space="preserve"> </w:t>
      </w:r>
      <w:r>
        <w:t xml:space="preserve">are read; among the twelve names for</w:t>
      </w:r>
      <w:r>
        <w:t xml:space="preserve"> </w:t>
      </w:r>
      <w:r>
        <w:t xml:space="preserve">‘day,’</w:t>
      </w:r>
      <w:r>
        <w:t xml:space="preserve"> </w:t>
      </w:r>
      <w:r>
        <w:t xml:space="preserve">beginning with</w:t>
      </w:r>
      <w:r>
        <w:t xml:space="preserve"> </w:t>
      </w:r>
      <w:r>
        <w:t xml:space="preserve">‘vastoḥ,’</w:t>
      </w:r>
      <w:r>
        <w:t xml:space="preserve"> </w:t>
      </w:r>
      <w:r>
        <w:t xml:space="preserve">‘svasarāṇi,’</w:t>
      </w:r>
      <w:r>
        <w:t xml:space="preserve"> </w:t>
      </w:r>
      <w:r>
        <w:t xml:space="preserve">‘ghraṃsaḥ’</w:t>
      </w:r>
      <w:r>
        <w:t xml:space="preserve"> </w:t>
      </w:r>
      <w:r>
        <w:t xml:space="preserve">and</w:t>
      </w:r>
      <w:r>
        <w:t xml:space="preserve"> </w:t>
      </w:r>
      <w:r>
        <w:t xml:space="preserve">‘gharma’</w:t>
      </w:r>
      <w:r>
        <w:t xml:space="preserve"> </w:t>
      </w:r>
      <w:r>
        <w:t xml:space="preserve">are read. Yāska has explained that word:</w:t>
      </w:r>
      <w:r>
        <w:t xml:space="preserve"> </w:t>
      </w:r>
      <w:r>
        <w:t xml:space="preserve">‘</w:t>
      </w:r>
      <w:r>
        <w:rPr>
          <w:i/>
          <w:iCs/>
        </w:rPr>
        <w:t xml:space="preserve">Svasarāṇi are the days — or those that move of themselves; or the Sun is</w:t>
      </w:r>
      <w:r>
        <w:rPr>
          <w:i/>
          <w:iCs/>
        </w:rPr>
        <w:t xml:space="preserve"> </w:t>
      </w:r>
      <w:r>
        <w:rPr>
          <w:i/>
          <w:iCs/>
        </w:rPr>
        <w:t xml:space="preserve">“svar,”</w:t>
      </w:r>
      <w:r>
        <w:rPr>
          <w:i/>
          <w:iCs/>
        </w:rPr>
        <w:t xml:space="preserve"> </w:t>
      </w:r>
      <w:r>
        <w:rPr>
          <w:i/>
          <w:iCs/>
        </w:rPr>
        <w:t xml:space="preserve">and he makes these go.</w:t>
      </w:r>
      <w:r>
        <w:t xml:space="preserve">’</w:t>
      </w:r>
      <w:r>
        <w:t xml:space="preserve"> </w:t>
      </w:r>
      <w:r>
        <w:t xml:space="preserve">And</w:t>
      </w:r>
      <w:r>
        <w:t xml:space="preserve"> </w:t>
      </w:r>
      <w:r>
        <w:t xml:space="preserve">‘</w:t>
      </w:r>
      <w:r>
        <w:rPr>
          <w:i/>
          <w:iCs/>
        </w:rPr>
        <w:t xml:space="preserve">usrā iva svasarāṇi</w:t>
      </w:r>
      <w:r>
        <w:t xml:space="preserve">’</w:t>
      </w:r>
      <w:r>
        <w:t xml:space="preserve"> </w:t>
      </w:r>
      <w:r>
        <w:t xml:space="preserve">is also a Vedic quotation (Nirukta [numbers read 5-4 ?]).”</w:t>
      </w:r>
    </w:p>
    <w:p>
      <w:pPr>
        <w:pStyle w:val="BodyText"/>
      </w:pPr>
      <w:r>
        <w:rPr>
          <w:b/>
          <w:bCs/>
        </w:rPr>
        <w:t xml:space="preserve">॥ Grammar within the Bhāṣya ॥</w:t>
      </w:r>
      <w:r>
        <w:t xml:space="preserve"> </w:t>
      </w:r>
      <w:r>
        <w:rPr>
          <w:i/>
          <w:iCs/>
        </w:rPr>
        <w:t xml:space="preserve">(characterized)</w:t>
      </w:r>
      <w:r>
        <w:t xml:space="preserve"> </w:t>
      </w:r>
      <w:r>
        <w:t xml:space="preserve">“Devāsaḥ”</w:t>
      </w:r>
      <w:r>
        <w:t xml:space="preserve">: formed with the</w:t>
      </w:r>
      <w:r>
        <w:t xml:space="preserve"> </w:t>
      </w:r>
      <w:r>
        <w:t xml:space="preserve">“ac”</w:t>
      </w:r>
      <w:r>
        <w:t xml:space="preserve"> </w:t>
      </w:r>
      <w:r>
        <w:t xml:space="preserve">affix of the</w:t>
      </w:r>
      <w:r>
        <w:t xml:space="preserve"> </w:t>
      </w:r>
      <w:r>
        <w:t xml:space="preserve">“pacādi”</w:t>
      </w:r>
      <w:r>
        <w:t xml:space="preserve"> </w:t>
      </w:r>
      <w:r>
        <w:t xml:space="preserve">class, which is</w:t>
      </w:r>
      <w:r>
        <w:t xml:space="preserve"> </w:t>
      </w:r>
      <w:r>
        <w:t xml:space="preserve">“c”</w:t>
      </w:r>
      <w:r>
        <w:t xml:space="preserve">-marked, so the last syllable is acute (</w:t>
      </w:r>
      <w:r>
        <w:rPr>
          <w:b/>
          <w:bCs/>
        </w:rPr>
        <w:t xml:space="preserve">पचाद्यच्</w:t>
      </w:r>
      <w:r>
        <w:t xml:space="preserve">,</w:t>
      </w:r>
      <w:r>
        <w:t xml:space="preserve"> </w:t>
      </w:r>
      <w:r>
        <w:rPr>
          <w:i/>
          <w:iCs/>
        </w:rPr>
        <w:t xml:space="preserve">pacādy ac</w:t>
      </w:r>
      <w:r>
        <w:t xml:space="preserve">; पा. ३-१-१३४).</w:t>
      </w:r>
      <w:r>
        <w:t xml:space="preserve"> </w:t>
      </w:r>
      <w:r>
        <w:t xml:space="preserve">“Apturaḥ”</w:t>
      </w:r>
      <w:r>
        <w:t xml:space="preserve">: from the root</w:t>
      </w:r>
      <w:r>
        <w:t xml:space="preserve"> </w:t>
      </w:r>
      <w:r>
        <w:t xml:space="preserve">“tur”</w:t>
      </w:r>
      <w:r>
        <w:t xml:space="preserve"> </w:t>
      </w:r>
      <w:r>
        <w:t xml:space="preserve">(to hasten) with the</w:t>
      </w:r>
      <w:r>
        <w:t xml:space="preserve"> </w:t>
      </w:r>
      <w:r>
        <w:t xml:space="preserve">“śluu”</w:t>
      </w:r>
      <w:r>
        <w:t xml:space="preserve"> </w:t>
      </w:r>
      <w:r>
        <w:t xml:space="preserve">(reduplicating) stem, with</w:t>
      </w:r>
      <w:r>
        <w:t xml:space="preserve"> </w:t>
      </w:r>
      <w:r>
        <w:t xml:space="preserve">“kvip”</w:t>
      </w:r>
      <w:r>
        <w:t xml:space="preserve"> </w:t>
      </w:r>
      <w:r>
        <w:t xml:space="preserve">in the sense</w:t>
      </w:r>
      <w:r>
        <w:t xml:space="preserve"> </w:t>
      </w:r>
      <w:r>
        <w:t xml:space="preserve">“those who speed [the rain],”</w:t>
      </w:r>
      <w:r>
        <w:t xml:space="preserve"> </w:t>
      </w:r>
      <w:r>
        <w:t xml:space="preserve">and the preceding word’s own accent retained as it is a</w:t>
      </w:r>
      <w:r>
        <w:t xml:space="preserve"> </w:t>
      </w:r>
      <w:r>
        <w:t xml:space="preserve">“gati/kāraka/upapada”</w:t>
      </w:r>
      <w:r>
        <w:t xml:space="preserve">-first compound.</w:t>
      </w:r>
      <w:r>
        <w:t xml:space="preserve"> </w:t>
      </w:r>
      <w:r>
        <w:t xml:space="preserve">“Ā ganta”</w:t>
      </w:r>
      <w:r>
        <w:t xml:space="preserve">: the second-person-plural form used for the third (by vyatyaya),</w:t>
      </w:r>
      <w:r>
        <w:t xml:space="preserve"> </w:t>
      </w:r>
      <w:r>
        <w:t xml:space="preserve">“śap”</w:t>
      </w:r>
      <w:r>
        <w:t xml:space="preserve"> </w:t>
      </w:r>
      <w:r>
        <w:t xml:space="preserve">elided by</w:t>
      </w:r>
      <w:r>
        <w:t xml:space="preserve"> </w:t>
      </w:r>
      <w:r>
        <w:rPr>
          <w:b/>
          <w:bCs/>
        </w:rPr>
        <w:t xml:space="preserve">बहुलं छन्दसि</w:t>
      </w:r>
      <w:r>
        <w:t xml:space="preserve"> </w:t>
      </w:r>
      <w:r>
        <w:t xml:space="preserve">(</w:t>
      </w:r>
      <w:r>
        <w:rPr>
          <w:i/>
          <w:iCs/>
        </w:rPr>
        <w:t xml:space="preserve">bahulaṃ chandasi</w:t>
      </w:r>
      <w:r>
        <w:t xml:space="preserve">), the ending replaced by</w:t>
      </w:r>
      <w:r>
        <w:t xml:space="preserve"> </w:t>
      </w:r>
      <w:r>
        <w:t xml:space="preserve">“ta”</w:t>
      </w:r>
      <w:r>
        <w:t xml:space="preserve"> </w:t>
      </w:r>
      <w:r>
        <w:t xml:space="preserve">by</w:t>
      </w:r>
      <w:r>
        <w:t xml:space="preserve"> </w:t>
      </w:r>
      <w:r>
        <w:rPr>
          <w:b/>
          <w:bCs/>
        </w:rPr>
        <w:t xml:space="preserve">तस्य तप्तनप्तनथनाश्च</w:t>
      </w:r>
      <w:r>
        <w:t xml:space="preserve"> </w:t>
      </w:r>
      <w:r>
        <w:t xml:space="preserve">(</w:t>
      </w:r>
      <w:r>
        <w:rPr>
          <w:i/>
          <w:iCs/>
        </w:rPr>
        <w:t xml:space="preserve">tasya tap-tanap-tanathanāś ca</w:t>
      </w:r>
      <w:r>
        <w:t xml:space="preserve">, पा. ७-१-४५), the</w:t>
      </w:r>
      <w:r>
        <w:t xml:space="preserve"> </w:t>
      </w:r>
      <w:r>
        <w:t xml:space="preserve">“p”</w:t>
      </w:r>
      <w:r>
        <w:t xml:space="preserve">-marked</w:t>
      </w:r>
      <w:r>
        <w:t xml:space="preserve"> </w:t>
      </w:r>
      <w:r>
        <w:t xml:space="preserve">“tap”</w:t>
      </w:r>
      <w:r>
        <w:t xml:space="preserve"> </w:t>
      </w:r>
      <w:r>
        <w:t xml:space="preserve">being non-</w:t>
      </w:r>
      <w:r>
        <w:t xml:space="preserve">“ṅit”</w:t>
      </w:r>
      <w:r>
        <w:t xml:space="preserve"> </w:t>
      </w:r>
      <w:r>
        <w:t xml:space="preserve">so that the loss of the nasal does not occur, and nighāta by</w:t>
      </w:r>
      <w:r>
        <w:t xml:space="preserve"> </w:t>
      </w:r>
      <w:r>
        <w:t xml:space="preserve">“tiṅ atiṅaḥ.”</w:t>
      </w:r>
      <w:r>
        <w:t xml:space="preserve"> </w:t>
      </w:r>
      <w:r>
        <w:t xml:space="preserve">“Tūrṇayaḥ”</w:t>
      </w:r>
      <w:r>
        <w:t xml:space="preserve">: root</w:t>
      </w:r>
      <w:r>
        <w:t xml:space="preserve"> </w:t>
      </w:r>
      <w:r>
        <w:t xml:space="preserve">“tvar”</w:t>
      </w:r>
      <w:r>
        <w:t xml:space="preserve"> </w:t>
      </w:r>
      <w:r>
        <w:t xml:space="preserve">(to be agitated), Uṇādi affix</w:t>
      </w:r>
      <w:r>
        <w:t xml:space="preserve"> </w:t>
      </w:r>
      <w:r>
        <w:t xml:space="preserve">“ni[t]”</w:t>
      </w:r>
      <w:r>
        <w:t xml:space="preserve"> </w:t>
      </w:r>
      <w:r>
        <w:t xml:space="preserve">in the list</w:t>
      </w:r>
      <w:r>
        <w:t xml:space="preserve"> </w:t>
      </w:r>
      <w:r>
        <w:t xml:space="preserve">“vahi-śri-śru-yu-dru-glāhā-tvaribhyo ni(t)”</w:t>
      </w:r>
      <w:r>
        <w:t xml:space="preserve"> </w:t>
      </w:r>
      <w:r>
        <w:t xml:space="preserve">(उ. ४-५१ [?]);</w:t>
      </w:r>
      <w:r>
        <w:t xml:space="preserve"> </w:t>
      </w:r>
      <w:r>
        <w:t xml:space="preserve">“n”</w:t>
      </w:r>
      <w:r>
        <w:t xml:space="preserve">-marked, so first-syllable acute.</w:t>
      </w:r>
      <w:r>
        <w:t xml:space="preserve"> </w:t>
      </w:r>
      <w:r>
        <w:t xml:space="preserve">“Usrā iva”</w:t>
      </w:r>
      <w:r>
        <w:t xml:space="preserve">: with</w:t>
      </w:r>
      <w:r>
        <w:t xml:space="preserve"> </w:t>
      </w:r>
      <w:r>
        <w:t xml:space="preserve">“iva”</w:t>
      </w:r>
      <w:r>
        <w:t xml:space="preserve"> </w:t>
      </w:r>
      <w:r>
        <w:t xml:space="preserve">the case-ending is not dropped (the compound-rule with its vārttika, पा. २-१-४ [?]), the preceding word keeps its natural accent (पा. ६-२-१,</w:t>
      </w:r>
      <w:r>
        <w:t xml:space="preserve"> </w:t>
      </w:r>
      <w:r>
        <w:t xml:space="preserve">“bahuvrīhau prakṛtyā pūrvapadam”</w:t>
      </w:r>
      <w:r>
        <w:t xml:space="preserve">).</w:t>
      </w:r>
      <w:r>
        <w:t xml:space="preserve"> </w:t>
      </w:r>
      <w:r>
        <w:t xml:space="preserve">“Svasarāṇi”</w:t>
      </w:r>
      <w:r>
        <w:t xml:space="preserve">:</w:t>
      </w:r>
      <w:r>
        <w:t xml:space="preserve"> </w:t>
      </w:r>
      <w:r>
        <w:t xml:space="preserve">“saratīti saraḥ sūryaḥ”</w:t>
      </w:r>
      <w:r>
        <w:t xml:space="preserve"> </w:t>
      </w:r>
      <w:r>
        <w:t xml:space="preserve">—</w:t>
      </w:r>
      <w:r>
        <w:t xml:space="preserve"> </w:t>
      </w:r>
      <w:r>
        <w:t xml:space="preserve">“sara”</w:t>
      </w:r>
      <w:r>
        <w:t xml:space="preserve"> </w:t>
      </w:r>
      <w:r>
        <w:t xml:space="preserve">is the Sun (root</w:t>
      </w:r>
      <w:r>
        <w:t xml:space="preserve"> </w:t>
      </w:r>
      <w:r>
        <w:t xml:space="preserve">“sṛ,”</w:t>
      </w:r>
      <w:r>
        <w:t xml:space="preserve"> </w:t>
      </w:r>
      <w:r>
        <w:t xml:space="preserve">with</w:t>
      </w:r>
      <w:r>
        <w:t xml:space="preserve"> </w:t>
      </w:r>
      <w:r>
        <w:t xml:space="preserve">“ac”</w:t>
      </w:r>
      <w:r>
        <w:t xml:space="preserve">);</w:t>
      </w:r>
      <w:r>
        <w:t xml:space="preserve"> </w:t>
      </w:r>
      <w:r>
        <w:t xml:space="preserve">“svaḥ saro yeṣām tāni svasarāṇi ahāni”</w:t>
      </w:r>
      <w:r>
        <w:t xml:space="preserve"> </w:t>
      </w:r>
      <w:r>
        <w:t xml:space="preserve">— the days of which the Sun is the mover — a bahuvrīhi, with the first member</w:t>
      </w:r>
      <w:r>
        <w:t xml:space="preserve"> </w:t>
      </w:r>
      <w:r>
        <w:t xml:space="preserve">“svar”</w:t>
      </w:r>
      <w:r>
        <w:t xml:space="preserve"> </w:t>
      </w:r>
      <w:r>
        <w:t xml:space="preserve">acute by</w:t>
      </w:r>
      <w:r>
        <w:t xml:space="preserve"> </w:t>
      </w:r>
      <w:r>
        <w:t xml:space="preserve">“bahuvrīhau prakṛtyā pūrvapadam”</w:t>
      </w:r>
      <w:r>
        <w:t xml:space="preserve"> </w:t>
      </w:r>
      <w:r>
        <w:t xml:space="preserve">(पा. ६-२-१).</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अप्तुरः (apturaḥ)</w:t>
      </w:r>
      <w:r>
        <w:t xml:space="preserve"> </w:t>
      </w:r>
      <w:r>
        <w:t xml:space="preserve">— givers of rain (those who give rain) |</w:t>
      </w:r>
      <w:r>
        <w:t xml:space="preserve"> </w:t>
      </w:r>
      <w:r>
        <w:rPr>
          <w:b/>
          <w:bCs/>
        </w:rPr>
        <w:t xml:space="preserve">(हे) विश्वे देवासः (he viśve devāsaḥ)</w:t>
      </w:r>
      <w:r>
        <w:t xml:space="preserve"> </w:t>
      </w:r>
      <w:r>
        <w:t xml:space="preserve">— O Viśvedevas |</w:t>
      </w:r>
      <w:r>
        <w:t xml:space="preserve"> </w:t>
      </w:r>
      <w:r>
        <w:rPr>
          <w:b/>
          <w:bCs/>
        </w:rPr>
        <w:t xml:space="preserve">उस्रा इव स्वसराणि (usrā iva svasarāṇi)</w:t>
      </w:r>
      <w:r>
        <w:t xml:space="preserve"> </w:t>
      </w:r>
      <w:r>
        <w:t xml:space="preserve">— as the rays of the Sun reach (us) in the daytime |</w:t>
      </w:r>
      <w:r>
        <w:t xml:space="preserve"> </w:t>
      </w:r>
      <w:r>
        <w:rPr>
          <w:b/>
          <w:bCs/>
        </w:rPr>
        <w:t xml:space="preserve">सुतम् (sutam)</w:t>
      </w:r>
      <w:r>
        <w:t xml:space="preserve"> </w:t>
      </w:r>
      <w:r>
        <w:t xml:space="preserve">— the Soma-juice that has been prepared (for you to drink) |</w:t>
      </w:r>
      <w:r>
        <w:t xml:space="preserve"> </w:t>
      </w:r>
      <w:r>
        <w:rPr>
          <w:b/>
          <w:bCs/>
        </w:rPr>
        <w:t xml:space="preserve">तूर्णयः (tūrṇayaḥ)</w:t>
      </w:r>
      <w:r>
        <w:t xml:space="preserve"> </w:t>
      </w:r>
      <w:r>
        <w:t xml:space="preserve">— those who are speedy (swiftly, quickly) |</w:t>
      </w:r>
      <w:r>
        <w:t xml:space="preserve"> </w:t>
      </w:r>
      <w:r>
        <w:rPr>
          <w:b/>
          <w:bCs/>
        </w:rPr>
        <w:t xml:space="preserve">आ गन्त (ā ganta)</w:t>
      </w:r>
      <w:r>
        <w:t xml:space="preserve"> </w:t>
      </w:r>
      <w:r>
        <w:t xml:space="preserve">— come.</w:t>
      </w:r>
    </w:p>
    <w:p>
      <w:pPr>
        <w:pStyle w:val="BodyText"/>
      </w:pPr>
      <w:r>
        <w:rPr>
          <w:b/>
          <w:bCs/>
        </w:rPr>
        <w:t xml:space="preserve">॥ Bhāvārthaḥ ॥</w:t>
      </w:r>
      <w:r>
        <w:t xml:space="preserve"> </w:t>
      </w:r>
      <w:r>
        <w:rPr>
          <w:i/>
          <w:iCs/>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69"/>
    <w:bookmarkStart w:id="70" w:name="X85eff2fa198e07b643e21b1f54ea8521aed6dcf"/>
    <w:p>
      <w:pPr>
        <w:pStyle w:val="Heading3"/>
      </w:pPr>
      <w:r>
        <w:t xml:space="preserve">Page 56 — English rendering of Rik 3.8; Special topics:</w:t>
      </w:r>
      <w:r>
        <w:t xml:space="preserve"> </w:t>
      </w:r>
      <w:r>
        <w:t xml:space="preserve">“apturaḥ,”</w:t>
      </w:r>
      <w:r>
        <w:t xml:space="preserve"> </w:t>
      </w:r>
      <w:r>
        <w:t xml:space="preserve">“sutam,”</w:t>
      </w:r>
      <w:r>
        <w:t xml:space="preserve"> </w:t>
      </w:r>
      <w:r>
        <w:t xml:space="preserve">“tūrṇayaḥ”</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English passages are as printed in the source. Reference-numbers are in small Kannada numerals; [?] where uncertain. Glosses on the verses are mine.)</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“May Visvedevas, givers of rain, swift in action, come to the libation (of soma juice) as the (sun’s) rays (come) to the days.”</w:t>
      </w:r>
    </w:p>
    <w:p>
      <w:pPr>
        <w:pStyle w:val="BodyText"/>
      </w:pPr>
      <w:r>
        <w:rPr>
          <w:b/>
          <w:bCs/>
        </w:rPr>
        <w:t xml:space="preserve">॥ Viśeṣa-viṣayagaḷu (Special Topics) ॥</w:t>
      </w:r>
    </w:p>
    <w:p>
      <w:pPr>
        <w:pStyle w:val="BodyText"/>
      </w:pPr>
      <w:r>
        <w:rPr>
          <w:b/>
          <w:bCs/>
        </w:rPr>
        <w:t xml:space="preserve">अप्तुरः (apturaḥ)</w:t>
      </w:r>
      <w:r>
        <w:t xml:space="preserve"> </w:t>
      </w:r>
      <w:r>
        <w:t xml:space="preserve">— The Bhāṣyakāra and Skandasvāmī both explain this as</w:t>
      </w:r>
      <w:r>
        <w:t xml:space="preserve"> </w:t>
      </w:r>
      <w:r>
        <w:t xml:space="preserve">“vṛṣṭi-pradāḥ”</w:t>
      </w:r>
      <w:r>
        <w:t xml:space="preserve"> </w:t>
      </w:r>
      <w:r>
        <w:t xml:space="preserve">— that is,</w:t>
      </w:r>
      <w:r>
        <w:t xml:space="preserve"> </w:t>
      </w:r>
      <w:r>
        <w:t xml:space="preserve">“those who give rain.”</w:t>
      </w:r>
      <w:r>
        <w:t xml:space="preserve"> </w:t>
      </w:r>
      <w:r>
        <w:t xml:space="preserve">Among Western scholars, for this word:</w:t>
      </w:r>
      <w:r>
        <w:t xml:space="preserve"> </w:t>
      </w:r>
      <w:r>
        <w:rPr>
          <w:b/>
          <w:bCs/>
        </w:rPr>
        <w:t xml:space="preserve">“Gloss”</w:t>
      </w:r>
      <w:r>
        <w:t xml:space="preserve"> </w:t>
      </w:r>
      <w:r>
        <w:t xml:space="preserve">[as printed; I take it to be a scholar’s name rendered thus] —</w:t>
      </w:r>
      <w:r>
        <w:t xml:space="preserve"> </w:t>
      </w:r>
      <w:r>
        <w:t xml:space="preserve">“Stepping over an expanse of water, commanding over water, overcoming all difficulty”</w:t>
      </w:r>
      <w:r>
        <w:t xml:space="preserve">;</w:t>
      </w:r>
      <w:r>
        <w:t xml:space="preserve"> </w:t>
      </w:r>
      <w:r>
        <w:rPr>
          <w:b/>
          <w:bCs/>
        </w:rPr>
        <w:t xml:space="preserve">Griffith</w:t>
      </w:r>
      <w:r>
        <w:t xml:space="preserve"> </w:t>
      </w:r>
      <w:r>
        <w:t xml:space="preserve">—</w:t>
      </w:r>
      <w:r>
        <w:t xml:space="preserve"> </w:t>
      </w:r>
      <w:r>
        <w:t xml:space="preserve">“active, pushing, hardworking”</w:t>
      </w:r>
      <w:r>
        <w:t xml:space="preserve">;</w:t>
      </w:r>
      <w:r>
        <w:t xml:space="preserve"> </w:t>
      </w:r>
      <w:r>
        <w:rPr>
          <w:b/>
          <w:bCs/>
        </w:rPr>
        <w:t xml:space="preserve">Ludwig</w:t>
      </w:r>
      <w:r>
        <w:t xml:space="preserve"> </w:t>
      </w:r>
      <w:r>
        <w:t xml:space="preserve">—</w:t>
      </w:r>
      <w:r>
        <w:t xml:space="preserve"> </w:t>
      </w:r>
      <w:r>
        <w:t xml:space="preserve">“Securer of rains, Active, quick, swift”</w:t>
      </w:r>
      <w:r>
        <w:t xml:space="preserve">;</w:t>
      </w:r>
      <w:r>
        <w:t xml:space="preserve"> </w:t>
      </w:r>
      <w:r>
        <w:rPr>
          <w:b/>
          <w:bCs/>
        </w:rPr>
        <w:t xml:space="preserve">Williams</w:t>
      </w:r>
      <w:r>
        <w:t xml:space="preserve"> </w:t>
      </w:r>
      <w:r>
        <w:t xml:space="preserve">—</w:t>
      </w:r>
      <w:r>
        <w:t xml:space="preserve"> </w:t>
      </w:r>
      <w:r>
        <w:t xml:space="preserve">“shedder of rains”</w:t>
      </w:r>
      <w:r>
        <w:t xml:space="preserve">;</w:t>
      </w:r>
      <w:r>
        <w:t xml:space="preserve"> </w:t>
      </w:r>
      <w:r>
        <w:rPr>
          <w:b/>
          <w:bCs/>
        </w:rPr>
        <w:t xml:space="preserve">Rosen</w:t>
      </w:r>
      <w:r>
        <w:t xml:space="preserve"> </w:t>
      </w:r>
      <w:r>
        <w:t xml:space="preserve">—</w:t>
      </w:r>
      <w:r>
        <w:t xml:space="preserve"> </w:t>
      </w:r>
      <w:r>
        <w:t xml:space="preserve">“rich in rains”</w:t>
      </w:r>
      <w:r>
        <w:t xml:space="preserve">;</w:t>
      </w:r>
      <w:r>
        <w:t xml:space="preserve"> </w:t>
      </w:r>
      <w:r>
        <w:rPr>
          <w:b/>
          <w:bCs/>
        </w:rPr>
        <w:t xml:space="preserve">Benfey</w:t>
      </w:r>
      <w:r>
        <w:t xml:space="preserve"> </w:t>
      </w:r>
      <w:r>
        <w:t xml:space="preserve">—</w:t>
      </w:r>
      <w:r>
        <w:t xml:space="preserve"> </w:t>
      </w:r>
      <w:r>
        <w:t xml:space="preserve">“worthy, active, diligent.”</w:t>
      </w:r>
      <w:r>
        <w:t xml:space="preserve"> </w:t>
      </w:r>
      <w:r>
        <w:t xml:space="preserve">This word</w:t>
      </w:r>
      <w:r>
        <w:t xml:space="preserve"> </w:t>
      </w:r>
      <w:r>
        <w:t xml:space="preserve">“apturaḥ”</w:t>
      </w:r>
      <w:r>
        <w:t xml:space="preserve"> </w:t>
      </w:r>
      <w:r>
        <w:t xml:space="preserve">is used not only of the Viśvedevas but also of other deities — the Aśvins, Indra, Agni, Pavamāna-Soma and others:</w:t>
      </w:r>
    </w:p>
    <w:p>
      <w:pPr>
        <w:pStyle w:val="BlockText"/>
      </w:pPr>
      <w:r>
        <w:rPr>
          <w:b/>
          <w:bCs/>
        </w:rPr>
        <w:t xml:space="preserve">For the Aśvins:</w:t>
      </w:r>
      <w:r>
        <w:t xml:space="preserve"> </w:t>
      </w:r>
      <w:r>
        <w:t xml:space="preserve">ये अप्तुरो दिव्यासो न गृध्रा अभि प्रयो नासत्या वहन्ति ॥ (ऋ. सं. १-११८-४)</w:t>
      </w:r>
      <w:r>
        <w:t xml:space="preserve"> </w:t>
      </w:r>
      <w:r>
        <w:rPr>
          <w:i/>
          <w:iCs/>
        </w:rPr>
        <w:t xml:space="preserve">ye apturo divyāso na gṛdhrā abhi prayo nāsatyā vahanti || (ṛ. saṃ. 1-118-4)</w:t>
      </w:r>
      <w:r>
        <w:t xml:space="preserve"> </w:t>
      </w:r>
      <w:r>
        <w:t xml:space="preserve">Gloss:</w:t>
      </w:r>
      <w:r>
        <w:t xml:space="preserve"> </w:t>
      </w:r>
      <w:r>
        <w:t xml:space="preserve">“Those (horses) that are rain-bringers, like heavenly vultures, carry the Nāsatyas to the offering.”</w:t>
      </w:r>
    </w:p>
    <w:p>
      <w:pPr>
        <w:pStyle w:val="BlockText"/>
      </w:pPr>
      <w:r>
        <w:rPr>
          <w:b/>
          <w:bCs/>
        </w:rPr>
        <w:t xml:space="preserve">For Indra:</w:t>
      </w:r>
      <w:r>
        <w:t xml:space="preserve"> </w:t>
      </w:r>
      <w:r>
        <w:t xml:space="preserve">यज्ञेन गातुमप्तुरो विविद्रिरे धियो हिन्वाना उशिजो मनीषिणः ॥ (ऋ. सं. ३-३१-५ तथा ३-५१-२ [?])</w:t>
      </w:r>
      <w:r>
        <w:t xml:space="preserve"> </w:t>
      </w:r>
      <w:r>
        <w:rPr>
          <w:i/>
          <w:iCs/>
        </w:rPr>
        <w:t xml:space="preserve">yajñena gātum apturo vividrire dhiyo hinvānā uśijo manīṣiṇaḥ || (ṛ. saṃ. 3-31-5 and 3-51-2 [?])</w:t>
      </w:r>
      <w:r>
        <w:t xml:space="preserve"> </w:t>
      </w:r>
      <w:r>
        <w:t xml:space="preserve">Gloss:</w:t>
      </w:r>
      <w:r>
        <w:t xml:space="preserve"> </w:t>
      </w:r>
      <w:r>
        <w:t xml:space="preserve">“By sacrifice the active, wise, eager singers found the path, stirring their thoughts.”</w:t>
      </w:r>
    </w:p>
    <w:p>
      <w:pPr>
        <w:pStyle w:val="BlockText"/>
      </w:pPr>
      <w:r>
        <w:rPr>
          <w:b/>
          <w:bCs/>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
          <w:iCs/>
        </w:rPr>
        <w:t xml:space="preserve">indraṃ vardhanto apturaḥ kṛṇvanto viśvam āryam || (ṛ. saṃ. 9-63-5; 9-61-13 [?]; 9-63-21 [?]; 9-108-2 [?])</w:t>
      </w:r>
      <w:r>
        <w:t xml:space="preserve"> </w:t>
      </w:r>
      <w:r>
        <w:t xml:space="preserve">Gloss:</w:t>
      </w:r>
      <w:r>
        <w:t xml:space="preserve"> </w:t>
      </w:r>
      <w:r>
        <w:t xml:space="preserve">“Strengthening Indra, the swift ones, making the whole world noble (Āryan).”</w:t>
      </w:r>
    </w:p>
    <w:p>
      <w:pPr>
        <w:pStyle w:val="BlockText"/>
      </w:pPr>
      <w:r>
        <w:rPr>
          <w:b/>
          <w:bCs/>
        </w:rPr>
        <w:t xml:space="preserve">For Agni:</w:t>
      </w:r>
      <w:r>
        <w:t xml:space="preserve"> </w:t>
      </w:r>
      <w:r>
        <w:t xml:space="preserve">अग्निं यन्तुरमप्तुरमृतस्य योगे वनुषः ॥ (ऋ. सं. ३-२१-११ [?]) इत्यादि</w:t>
      </w:r>
      <w:r>
        <w:t xml:space="preserve"> </w:t>
      </w:r>
      <w:r>
        <w:rPr>
          <w:i/>
          <w:iCs/>
        </w:rPr>
        <w:t xml:space="preserve">agniṃ yanturam apturam ṛtasya yoge vanuṣaḥ || (ṛ. saṃ. 3-21-11 [?]) ity ādi</w:t>
      </w:r>
      <w:r>
        <w:t xml:space="preserve"> </w:t>
      </w:r>
      <w:r>
        <w:t xml:space="preserve">Gloss:</w:t>
      </w:r>
      <w:r>
        <w:t xml:space="preserve"> </w:t>
      </w:r>
      <w:r>
        <w:t xml:space="preserve">“Agni, the controller, the rain-giver, at the yoking of the Order, to the one who honours.”</w:t>
      </w:r>
      <w:r>
        <w:t xml:space="preserve"> </w:t>
      </w:r>
      <w:r>
        <w:t xml:space="preserve">[tentative]</w:t>
      </w:r>
    </w:p>
    <w:p>
      <w:pPr>
        <w:pStyle w:val="FirstParagraph"/>
      </w:pPr>
      <w:r>
        <w:rPr>
          <w:b/>
          <w:bCs/>
        </w:rPr>
        <w:t xml:space="preserve">सुतम् (sutam)</w:t>
      </w:r>
      <w:r>
        <w:t xml:space="preserve"> </w:t>
      </w:r>
      <w:r>
        <w:t xml:space="preserve">—</w:t>
      </w:r>
      <w:r>
        <w:t xml:space="preserve"> </w:t>
      </w:r>
      <w:r>
        <w:t xml:space="preserve">“Pressed with stones, crushed, the juice squeezed out and filtered so as to be fit for drinking.”</w:t>
      </w:r>
      <w:r>
        <w:t xml:space="preserve"> </w:t>
      </w:r>
      <w:r>
        <w:t xml:space="preserve">Along with it the word</w:t>
      </w:r>
      <w:r>
        <w:t xml:space="preserve"> </w:t>
      </w:r>
      <w:r>
        <w:t xml:space="preserve">“somam”</w:t>
      </w:r>
      <w:r>
        <w:t xml:space="preserve"> </w:t>
      </w:r>
      <w:r>
        <w:t xml:space="preserve">sometimes occurs and sometimes does not; in both cases the sense is the Soma-juice.</w:t>
      </w:r>
    </w:p>
    <w:p>
      <w:pPr>
        <w:pStyle w:val="BodyText"/>
      </w:pPr>
      <w:r>
        <w:rPr>
          <w:b/>
          <w:bCs/>
        </w:rPr>
        <w:t xml:space="preserve">तूर्णयः (tūrṇayaḥ)</w:t>
      </w:r>
      <w:r>
        <w:t xml:space="preserve"> </w:t>
      </w:r>
      <w:r>
        <w:t xml:space="preserve">—</w:t>
      </w:r>
      <w:r>
        <w:t xml:space="preserve"> </w:t>
      </w:r>
      <w:r>
        <w:t xml:space="preserve">“Tvaramāṇāḥ”</w:t>
      </w:r>
      <w:r>
        <w:t xml:space="preserve"> </w:t>
      </w:r>
      <w:r>
        <w:t xml:space="preserve">— hastening, vigilant, quick: the Bhāṣyakāra explains it as</w:t>
      </w:r>
      <w:r>
        <w:t xml:space="preserve"> </w:t>
      </w:r>
      <w:r>
        <w:t xml:space="preserve">“those who come quickly, without sloth, to give the fruit of the sacrifice to the sacrificer.”</w:t>
      </w:r>
      <w:r>
        <w:t xml:space="preserve"> </w:t>
      </w:r>
      <w:r>
        <w:t xml:space="preserve">Western scholars too, in various words —</w:t>
      </w:r>
      <w:r>
        <w:t xml:space="preserve"> </w:t>
      </w:r>
      <w:r>
        <w:t xml:space="preserve">“speedy, diligently, hastily, quickly, swift, quick in work”</w:t>
      </w:r>
      <w:r>
        <w:t xml:space="preserve"> </w:t>
      </w:r>
      <w:r>
        <w:t xml:space="preserve">— accept the Bhāṣyakāra’s sense.</w:t>
      </w:r>
    </w:p>
    <w:p>
      <w:r>
        <w:pict>
          <v:rect style="width:0;height:1.5pt" o:hralign="center" o:hrstd="t" o:hr="t"/>
        </w:pict>
      </w:r>
    </w:p>
    <w:bookmarkEnd w:id="70"/>
    <w:bookmarkStart w:id="71" w:name="X78c35f63314be930181aa10a24ad77996b1a716"/>
    <w:p>
      <w:pPr>
        <w:pStyle w:val="Heading3"/>
      </w:pPr>
      <w:r>
        <w:t xml:space="preserve">Page 57 — Special topics:</w:t>
      </w:r>
      <w:r>
        <w:t xml:space="preserve"> </w:t>
      </w:r>
      <w:r>
        <w:t xml:space="preserve">“usrā iva,”</w:t>
      </w:r>
      <w:r>
        <w:t xml:space="preserve"> </w:t>
      </w:r>
      <w:r>
        <w:t xml:space="preserve">“svasarāṇi”</w:t>
      </w:r>
      <w:r>
        <w:t xml:space="preserve">; Vyākaraṇa-prakriyā for Rik 3.8 begins</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w:t>
      </w:r>
    </w:p>
    <w:p>
      <w:pPr>
        <w:pStyle w:val="BodyText"/>
      </w:pPr>
      <w:r>
        <w:rPr>
          <w:b/>
          <w:bCs/>
        </w:rPr>
        <w:t xml:space="preserve">उस्रा इव (usrā iva) and स्वसराणि (svasarāṇi)</w:t>
      </w:r>
      <w:r>
        <w:t xml:space="preserve"> </w:t>
      </w:r>
      <w:r>
        <w:t xml:space="preserve">— The word</w:t>
      </w:r>
      <w:r>
        <w:t xml:space="preserve"> </w:t>
      </w:r>
      <w:r>
        <w:t xml:space="preserve">“usrā”</w:t>
      </w:r>
      <w:r>
        <w:t xml:space="preserve"> </w:t>
      </w:r>
      <w:r>
        <w:t xml:space="preserve">is read among the fifteen words that denote rays (Nighaṇṭu [print:</w:t>
      </w:r>
      <w:r>
        <w:t xml:space="preserve"> </w:t>
      </w:r>
      <w:r>
        <w:t xml:space="preserve">“2-15”</w:t>
      </w:r>
      <w:r>
        <w:t xml:space="preserve">?] [?]), and, in the sense</w:t>
      </w:r>
      <w:r>
        <w:t xml:space="preserve"> </w:t>
      </w:r>
      <w:r>
        <w:t xml:space="preserve">“cows,”</w:t>
      </w:r>
      <w:r>
        <w:t xml:space="preserve"> </w:t>
      </w:r>
      <w:r>
        <w:t xml:space="preserve">among the nine words (Nighaṇṭu [print:</w:t>
      </w:r>
      <w:r>
        <w:t xml:space="preserve"> </w:t>
      </w:r>
      <w:r>
        <w:t xml:space="preserve">“3-9”</w:t>
      </w:r>
      <w:r>
        <w:t xml:space="preserve">?] [?]); and the word</w:t>
      </w:r>
      <w:r>
        <w:t xml:space="preserve"> </w:t>
      </w:r>
      <w:r>
        <w:t xml:space="preserve">“svasarāṇi”</w:t>
      </w:r>
      <w:r>
        <w:t xml:space="preserve"> </w:t>
      </w:r>
      <w:r>
        <w:t xml:space="preserve">is read among the twelve words that denote</w:t>
      </w:r>
      <w:r>
        <w:t xml:space="preserve"> </w:t>
      </w:r>
      <w:r>
        <w:t xml:space="preserve">“day,”</w:t>
      </w:r>
      <w:r>
        <w:t xml:space="preserve"> </w:t>
      </w:r>
      <w:r>
        <w:t xml:space="preserve">and also among the twenty-two names that denote</w:t>
      </w:r>
      <w:r>
        <w:t xml:space="preserve"> </w:t>
      </w:r>
      <w:r>
        <w:t xml:space="preserve">“house.”</w:t>
      </w:r>
      <w:r>
        <w:t xml:space="preserve"> </w:t>
      </w:r>
      <w:r>
        <w:t xml:space="preserve">Hence, for the illustrative sentence</w:t>
      </w:r>
      <w:r>
        <w:t xml:space="preserve"> </w:t>
      </w:r>
      <w:r>
        <w:t xml:space="preserve">“usrā iva svasarāṇi,”</w:t>
      </w:r>
      <w:r>
        <w:t xml:space="preserve"> </w:t>
      </w:r>
      <w:r>
        <w:t xml:space="preserve">besides the sense the Bhāṣyakāra gives, one may also render it</w:t>
      </w:r>
      <w:r>
        <w:t xml:space="preserve"> </w:t>
      </w:r>
      <w:r>
        <w:t xml:space="preserve">“</w:t>
      </w:r>
      <w:r>
        <w:rPr>
          <w:i/>
          <w:iCs/>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“svasarāṇi”</w:t>
      </w:r>
      <w:r>
        <w:t xml:space="preserve"> </w:t>
      </w:r>
      <w:r>
        <w:t xml:space="preserve">by</w:t>
      </w:r>
      <w:r>
        <w:t xml:space="preserve"> </w:t>
      </w:r>
      <w:r>
        <w:t xml:space="preserve">“day, cowshed, stall, abode, grazing”</w:t>
      </w:r>
      <w:r>
        <w:t xml:space="preserve"> </w:t>
      </w:r>
      <w:r>
        <w:t xml:space="preserve">and similar words</w:t>
      </w:r>
      <w:r>
        <w:t xml:space="preserve"> </w:t>
      </w:r>
      <w:r>
        <w:rPr>
          <w:i/>
          <w:iCs/>
        </w:rPr>
        <w:t xml:space="preserve">(English as printed in the source)</w:t>
      </w:r>
      <w:r>
        <w:t xml:space="preserve">. The word</w:t>
      </w:r>
      <w:r>
        <w:t xml:space="preserve"> </w:t>
      </w:r>
      <w:r>
        <w:t xml:space="preserve">“svasarāṇi”</w:t>
      </w:r>
      <w:r>
        <w:t xml:space="preserve"> </w:t>
      </w:r>
      <w:r>
        <w:t xml:space="preserve">is used in the Ṛks 1-34-8 [?]; 2-19-2 [?]; 2-34-5 [?]; 3-60-6 [?].</w:t>
      </w:r>
    </w:p>
    <w:p>
      <w:pPr>
        <w:pStyle w:val="BodyText"/>
      </w:pPr>
      <w:r>
        <w:rPr>
          <w:b/>
          <w:bCs/>
        </w:rPr>
        <w:t xml:space="preserve">॥ Vyākaraṇa-prakriyā ॥</w:t>
      </w:r>
      <w:r>
        <w:t xml:space="preserve"> </w:t>
      </w:r>
      <w:r>
        <w:rPr>
          <w:i/>
          <w:iCs/>
        </w:rPr>
        <w:t xml:space="preserve">(Kannada; characterized, sūtras kept)</w:t>
      </w:r>
      <w:r>
        <w:t xml:space="preserve"> </w:t>
      </w:r>
      <w:r>
        <w:t xml:space="preserve">“</w:t>
      </w:r>
      <w:r>
        <w:rPr>
          <w:b/>
          <w:bCs/>
        </w:rPr>
        <w:t xml:space="preserve">Devāsaḥ</w:t>
      </w:r>
      <w:r>
        <w:t xml:space="preserve">”</w:t>
      </w:r>
      <w:r>
        <w:t xml:space="preserve">: by</w:t>
      </w:r>
      <w:r>
        <w:t xml:space="preserve"> </w:t>
      </w:r>
      <w:r>
        <w:rPr>
          <w:b/>
          <w:bCs/>
        </w:rPr>
        <w:t xml:space="preserve">नन्दिग्रहिपचादिभ्यो ल्युणिन्यचः</w:t>
      </w:r>
      <w:r>
        <w:t xml:space="preserve"> </w:t>
      </w:r>
      <w:r>
        <w:t xml:space="preserve">(</w:t>
      </w:r>
      <w:r>
        <w:rPr>
          <w:i/>
          <w:iCs/>
        </w:rPr>
        <w:t xml:space="preserve">nandi-grahi-pacādibhyo lyu-ṇiny-acaḥ</w:t>
      </w:r>
      <w:r>
        <w:t xml:space="preserve">, पा. ३-१-१३४) the affix</w:t>
      </w:r>
      <w:r>
        <w:t xml:space="preserve"> </w:t>
      </w:r>
      <w:r>
        <w:t xml:space="preserve">“ac”</w:t>
      </w:r>
      <w:r>
        <w:t xml:space="preserve"> </w:t>
      </w:r>
      <w:r>
        <w:t xml:space="preserve">comes after the</w:t>
      </w:r>
      <w:r>
        <w:t xml:space="preserve"> </w:t>
      </w:r>
      <w:r>
        <w:t xml:space="preserve">“pacādi”</w:t>
      </w:r>
      <w:r>
        <w:t xml:space="preserve"> </w:t>
      </w:r>
      <w:r>
        <w:t xml:space="preserve">root</w:t>
      </w:r>
      <w:r>
        <w:t xml:space="preserve"> </w:t>
      </w:r>
      <w:r>
        <w:t xml:space="preserve">“div”</w:t>
      </w:r>
      <w:r>
        <w:t xml:space="preserve">; in the nominative plural</w:t>
      </w:r>
      <w:r>
        <w:t xml:space="preserve"> </w:t>
      </w:r>
      <w:r>
        <w:t xml:space="preserve">“āj-jaser asuk”</w:t>
      </w:r>
      <w:r>
        <w:t xml:space="preserve"> </w:t>
      </w:r>
      <w:r>
        <w:t xml:space="preserve">(पा. ७-१-५०) gives the augment</w:t>
      </w:r>
      <w:r>
        <w:t xml:space="preserve"> </w:t>
      </w:r>
      <w:r>
        <w:t xml:space="preserve">“asuk”</w:t>
      </w:r>
      <w:r>
        <w:t xml:space="preserve">; the</w:t>
      </w:r>
      <w:r>
        <w:t xml:space="preserve"> </w:t>
      </w:r>
      <w:r>
        <w:t xml:space="preserve">“ac”</w:t>
      </w:r>
      <w:r>
        <w:t xml:space="preserve"> </w:t>
      </w:r>
      <w:r>
        <w:t xml:space="preserve">affix being</w:t>
      </w:r>
      <w:r>
        <w:t xml:space="preserve"> </w:t>
      </w:r>
      <w:r>
        <w:t xml:space="preserve">“c”</w:t>
      </w:r>
      <w:r>
        <w:t xml:space="preserve">-marked, the last syllable is acute by</w:t>
      </w:r>
      <w:r>
        <w:t xml:space="preserve"> </w:t>
      </w:r>
      <w:r>
        <w:rPr>
          <w:b/>
          <w:bCs/>
        </w:rPr>
        <w:t xml:space="preserve">चितः</w:t>
      </w:r>
      <w:r>
        <w:t xml:space="preserve"> </w:t>
      </w:r>
      <w:r>
        <w:t xml:space="preserve">(</w:t>
      </w:r>
      <w:r>
        <w:rPr>
          <w:i/>
          <w:iCs/>
        </w:rPr>
        <w:t xml:space="preserve">citaḥ</w:t>
      </w:r>
      <w:r>
        <w:t xml:space="preserve">, पा. ६-१-१६३).</w:t>
      </w:r>
      <w:r>
        <w:t xml:space="preserve"> </w:t>
      </w:r>
      <w:r>
        <w:t xml:space="preserve">“</w:t>
      </w:r>
      <w:r>
        <w:rPr>
          <w:b/>
          <w:bCs/>
        </w:rPr>
        <w:t xml:space="preserve">Apturaḥ</w:t>
      </w:r>
      <w:r>
        <w:t xml:space="preserve">”</w:t>
      </w:r>
      <w:r>
        <w:t xml:space="preserve">: the root</w:t>
      </w:r>
      <w:r>
        <w:t xml:space="preserve"> </w:t>
      </w:r>
      <w:r>
        <w:t xml:space="preserve">“tur”</w:t>
      </w:r>
      <w:r>
        <w:t xml:space="preserve"> </w:t>
      </w:r>
      <w:r>
        <w:t xml:space="preserve">(to hasten) is in the</w:t>
      </w:r>
      <w:r>
        <w:t xml:space="preserve"> </w:t>
      </w:r>
      <w:r>
        <w:t xml:space="preserve">“juhotyādi”</w:t>
      </w:r>
      <w:r>
        <w:t xml:space="preserve"> </w:t>
      </w:r>
      <w:r>
        <w:t xml:space="preserve">group, taking</w:t>
      </w:r>
      <w:r>
        <w:t xml:space="preserve"> </w:t>
      </w:r>
      <w:r>
        <w:t xml:space="preserve">“ślu”</w:t>
      </w:r>
      <w:r>
        <w:t xml:space="preserve">;</w:t>
      </w:r>
      <w:r>
        <w:t xml:space="preserve"> </w:t>
      </w:r>
      <w:r>
        <w:t xml:space="preserve">“apaḥ tuturti”</w:t>
      </w:r>
      <w:r>
        <w:t xml:space="preserve"> </w:t>
      </w:r>
      <w:r>
        <w:t xml:space="preserve">—</w:t>
      </w:r>
      <w:r>
        <w:t xml:space="preserve"> </w:t>
      </w:r>
      <w:r>
        <w:t xml:space="preserve">“they make the waters hasten,”</w:t>
      </w:r>
      <w:r>
        <w:t xml:space="preserve"> </w:t>
      </w:r>
      <w:r>
        <w:t xml:space="preserve">i.e., cause rain at the proper times; with this intended sense,</w:t>
      </w:r>
      <w:r>
        <w:t xml:space="preserve"> </w:t>
      </w:r>
      <w:r>
        <w:t xml:space="preserve">“kvip”</w:t>
      </w:r>
      <w:r>
        <w:t xml:space="preserve"> </w:t>
      </w:r>
      <w:r>
        <w:t xml:space="preserve">is added after</w:t>
      </w:r>
      <w:r>
        <w:t xml:space="preserve"> </w:t>
      </w:r>
      <w:r>
        <w:t xml:space="preserve">“tur”</w:t>
      </w:r>
      <w:r>
        <w:t xml:space="preserve"> </w:t>
      </w:r>
      <w:r>
        <w:t xml:space="preserve">by</w:t>
      </w:r>
      <w:r>
        <w:t xml:space="preserve"> </w:t>
      </w:r>
      <w:r>
        <w:rPr>
          <w:b/>
          <w:bCs/>
        </w:rPr>
        <w:t xml:space="preserve">क्विप् च</w:t>
      </w:r>
      <w:r>
        <w:t xml:space="preserve"> </w:t>
      </w:r>
      <w:r>
        <w:t xml:space="preserve">(</w:t>
      </w:r>
      <w:r>
        <w:rPr>
          <w:i/>
          <w:iCs/>
        </w:rPr>
        <w:t xml:space="preserve">kvip ca</w:t>
      </w:r>
      <w:r>
        <w:t xml:space="preserve">, पा. ३-२-७६), all of whose letters are then elided; with</w:t>
      </w:r>
      <w:r>
        <w:t xml:space="preserve"> </w:t>
      </w:r>
      <w:r>
        <w:t xml:space="preserve">“jas”</w:t>
      </w:r>
      <w:r>
        <w:t xml:space="preserve"> </w:t>
      </w:r>
      <w:r>
        <w:t xml:space="preserve">the form</w:t>
      </w:r>
      <w:r>
        <w:t xml:space="preserve"> </w:t>
      </w:r>
      <w:r>
        <w:t xml:space="preserve">“apturaḥ”</w:t>
      </w:r>
      <w:r>
        <w:t xml:space="preserve"> </w:t>
      </w:r>
      <w:r>
        <w:t xml:space="preserve">results; the accent of the second member of the kṛt-compound is retained by</w:t>
      </w:r>
      <w:r>
        <w:t xml:space="preserve"> </w:t>
      </w:r>
      <w:r>
        <w:rPr>
          <w:b/>
          <w:bCs/>
        </w:rPr>
        <w:t xml:space="preserve">गतिकारकोपपदात्कृत्</w:t>
      </w:r>
      <w:r>
        <w:t xml:space="preserve"> </w:t>
      </w:r>
      <w:r>
        <w:t xml:space="preserve">(</w:t>
      </w:r>
      <w:r>
        <w:rPr>
          <w:i/>
          <w:iCs/>
        </w:rPr>
        <w:t xml:space="preserve">gati-kāraka-upapadāt kṛt</w:t>
      </w:r>
      <w:r>
        <w:t xml:space="preserve">, पा. ६-२-१३९).</w:t>
      </w:r>
      <w:r>
        <w:t xml:space="preserve"> </w:t>
      </w:r>
      <w:r>
        <w:t xml:space="preserve">“</w:t>
      </w:r>
      <w:r>
        <w:rPr>
          <w:b/>
          <w:bCs/>
        </w:rPr>
        <w:t xml:space="preserve">Ā ganta</w:t>
      </w:r>
      <w:r>
        <w:t xml:space="preserve">”</w:t>
      </w:r>
      <w:r>
        <w:t xml:space="preserve"> </w:t>
      </w:r>
      <w:r>
        <w:t xml:space="preserve">(=</w:t>
      </w:r>
      <w:r>
        <w:t xml:space="preserve"> </w:t>
      </w:r>
      <w:r>
        <w:t xml:space="preserve">“āgacchantu”</w:t>
      </w:r>
      <w:r>
        <w:t xml:space="preserve">): the second-person-plural</w:t>
      </w:r>
      <w:r>
        <w:t xml:space="preserve"> </w:t>
      </w:r>
      <w:r>
        <w:t xml:space="preserve">“tha”</w:t>
      </w:r>
      <w:r>
        <w:t xml:space="preserve"> </w:t>
      </w:r>
      <w:r>
        <w:t xml:space="preserve">stands for the third (vyatyaya);</w:t>
      </w:r>
      <w:r>
        <w:t xml:space="preserve"> </w:t>
      </w:r>
      <w:r>
        <w:t xml:space="preserve">“tha”</w:t>
      </w:r>
      <w:r>
        <w:t xml:space="preserve"> </w:t>
      </w:r>
      <w:r>
        <w:t xml:space="preserve">becomes</w:t>
      </w:r>
      <w:r>
        <w:t xml:space="preserve"> </w:t>
      </w:r>
      <w:r>
        <w:t xml:space="preserve">“ta”</w:t>
      </w:r>
      <w:r>
        <w:t xml:space="preserve"> </w:t>
      </w:r>
      <w:r>
        <w:t xml:space="preserve">by</w:t>
      </w:r>
      <w:r>
        <w:t xml:space="preserve"> </w:t>
      </w:r>
      <w:r>
        <w:rPr>
          <w:b/>
          <w:bCs/>
        </w:rPr>
        <w:t xml:space="preserve">तस्थस्थमिपां तान्तन्तामः</w:t>
      </w:r>
      <w:r>
        <w:t xml:space="preserve"> </w:t>
      </w:r>
      <w:r>
        <w:t xml:space="preserve">(</w:t>
      </w:r>
      <w:r>
        <w:rPr>
          <w:i/>
          <w:iCs/>
        </w:rPr>
        <w:t xml:space="preserve">tasthasthamipāṃ tāntantāmaḥ</w:t>
      </w:r>
      <w:r>
        <w:t xml:space="preserve">, पा. ३-४-१०१); the</w:t>
      </w:r>
      <w:r>
        <w:t xml:space="preserve"> </w:t>
      </w:r>
      <w:r>
        <w:t xml:space="preserve">“śap”</w:t>
      </w:r>
      <w:r>
        <w:t xml:space="preserve"> </w:t>
      </w:r>
      <w:r>
        <w:t xml:space="preserve">is elided by</w:t>
      </w:r>
      <w:r>
        <w:t xml:space="preserve"> </w:t>
      </w:r>
      <w:r>
        <w:rPr>
          <w:b/>
          <w:bCs/>
        </w:rPr>
        <w:t xml:space="preserve">बहुलं छन्दसि</w:t>
      </w:r>
      <w:r>
        <w:t xml:space="preserve"> </w:t>
      </w:r>
      <w:r>
        <w:t xml:space="preserve">(</w:t>
      </w:r>
      <w:r>
        <w:rPr>
          <w:i/>
          <w:iCs/>
        </w:rPr>
        <w:t xml:space="preserve">bahulaṃ chandasi</w:t>
      </w:r>
      <w:r>
        <w:t xml:space="preserve">);</w:t>
      </w:r>
      <w:r>
        <w:t xml:space="preserve"> </w:t>
      </w:r>
      <w:r>
        <w:t xml:space="preserve">“ta”</w:t>
      </w:r>
      <w:r>
        <w:t xml:space="preserve"> </w:t>
      </w:r>
      <w:r>
        <w:t xml:space="preserve">becomes</w:t>
      </w:r>
      <w:r>
        <w:t xml:space="preserve"> </w:t>
      </w:r>
      <w:r>
        <w:t xml:space="preserve">“tap”</w:t>
      </w:r>
      <w:r>
        <w:t xml:space="preserve"> </w:t>
      </w:r>
      <w:r>
        <w:t xml:space="preserve">(</w:t>
      </w:r>
      <w:r>
        <w:rPr>
          <w:b/>
          <w:bCs/>
        </w:rPr>
        <w:t xml:space="preserve">तस्य तप्तनप्तनथनाश्च</w:t>
      </w:r>
      <w:r>
        <w:t xml:space="preserve">,</w:t>
      </w:r>
      <w:r>
        <w:t xml:space="preserve"> </w:t>
      </w:r>
      <w:r>
        <w:rPr>
          <w:i/>
          <w:iCs/>
        </w:rPr>
        <w:t xml:space="preserve">tasya tap-tanap-tanathanāś ca</w:t>
      </w:r>
      <w:r>
        <w:t xml:space="preserve">, पा. ७-१-४५); since</w:t>
      </w:r>
      <w:r>
        <w:t xml:space="preserve"> </w:t>
      </w:r>
      <w:r>
        <w:t xml:space="preserve">“tap”</w:t>
      </w:r>
      <w:r>
        <w:t xml:space="preserve"> </w:t>
      </w:r>
      <w:r>
        <w:t xml:space="preserve">is</w:t>
      </w:r>
      <w:r>
        <w:t xml:space="preserve"> </w:t>
      </w:r>
      <w:r>
        <w:t xml:space="preserve">“p”</w:t>
      </w:r>
      <w:r>
        <w:t xml:space="preserve">-marked, the</w:t>
      </w:r>
      <w:r>
        <w:t xml:space="preserve"> </w:t>
      </w:r>
      <w:r>
        <w:t xml:space="preserve">“sārvadhātuka”</w:t>
      </w:r>
      <w:r>
        <w:t xml:space="preserve"> </w:t>
      </w:r>
      <w:r>
        <w:t xml:space="preserve">is not</w:t>
      </w:r>
      <w:r>
        <w:t xml:space="preserve"> </w:t>
      </w:r>
      <w:r>
        <w:t xml:space="preserve">“ṅit”</w:t>
      </w:r>
      <w:r>
        <w:t xml:space="preserve"> </w:t>
      </w:r>
      <w:r>
        <w:t xml:space="preserve">(</w:t>
      </w:r>
      <w:r>
        <w:rPr>
          <w:b/>
          <w:bCs/>
        </w:rPr>
        <w:t xml:space="preserve">सार्वधातुकमपित्</w:t>
      </w:r>
      <w:r>
        <w:t xml:space="preserve">,</w:t>
      </w:r>
      <w:r>
        <w:t xml:space="preserve"> </w:t>
      </w:r>
      <w:r>
        <w:rPr>
          <w:i/>
          <w:iCs/>
        </w:rPr>
        <w:t xml:space="preserve">sārvadhātukam apit</w:t>
      </w:r>
      <w:r>
        <w:t xml:space="preserve">, पा. १-२-४), so the nasal</w:t>
      </w:r>
      <w:r>
        <w:t xml:space="preserve"> </w:t>
      </w:r>
      <w:r>
        <w:t xml:space="preserve">“m”</w:t>
      </w:r>
      <w:r>
        <w:t xml:space="preserve"> </w:t>
      </w:r>
      <w:r>
        <w:t xml:space="preserve">of</w:t>
      </w:r>
      <w:r>
        <w:t xml:space="preserve"> </w:t>
      </w:r>
      <w:r>
        <w:t xml:space="preserve">“gam”</w:t>
      </w:r>
      <w:r>
        <w:t xml:space="preserve"> </w:t>
      </w:r>
      <w:r>
        <w:t xml:space="preserve">is not elided (</w:t>
      </w:r>
      <w:r>
        <w:rPr>
          <w:b/>
          <w:bCs/>
        </w:rPr>
        <w:t xml:space="preserve">अनुदात्तोपदेशवनतितनोत्यादीनामनुनासिकलोपो झलि क्ङिति</w:t>
      </w:r>
      <w:r>
        <w:t xml:space="preserve">, पा. ६-४-३७), and by</w:t>
      </w:r>
      <w:r>
        <w:t xml:space="preserve"> </w:t>
      </w:r>
      <w:r>
        <w:rPr>
          <w:b/>
          <w:bCs/>
        </w:rPr>
        <w:t xml:space="preserve">नश्चापदान्तस्य झलि</w:t>
      </w:r>
      <w:r>
        <w:t xml:space="preserve"> </w:t>
      </w:r>
      <w:r>
        <w:t xml:space="preserve">(</w:t>
      </w:r>
      <w:r>
        <w:rPr>
          <w:i/>
          <w:iCs/>
        </w:rPr>
        <w:t xml:space="preserve">naś cāpadāntasya jhali</w:t>
      </w:r>
      <w:r>
        <w:t xml:space="preserve">, पा. ८-३-२४) the</w:t>
      </w:r>
      <w:r>
        <w:t xml:space="preserve"> </w:t>
      </w:r>
      <w:r>
        <w:t xml:space="preserve">“n/m”</w:t>
      </w:r>
      <w:r>
        <w:t xml:space="preserve"> </w:t>
      </w:r>
      <w:r>
        <w:t xml:space="preserve">not at the end of a word before a</w:t>
      </w:r>
      <w:r>
        <w:t xml:space="preserve"> </w:t>
      </w:r>
      <w:r>
        <w:t xml:space="preserve">“jhal”</w:t>
      </w:r>
      <w:r>
        <w:t xml:space="preserve"> </w:t>
      </w:r>
      <w:r>
        <w:t xml:space="preserve">becomes anusvāra, which by</w:t>
      </w:r>
      <w:r>
        <w:t xml:space="preserve"> </w:t>
      </w:r>
      <w:r>
        <w:rPr>
          <w:b/>
          <w:bCs/>
        </w:rPr>
        <w:t xml:space="preserve">अनुस्वारस्य ययि परसवर्णः</w:t>
      </w:r>
      <w:r>
        <w:t xml:space="preserve"> </w:t>
      </w:r>
      <w:r>
        <w:t xml:space="preserve">(</w:t>
      </w:r>
      <w:r>
        <w:rPr>
          <w:i/>
          <w:iCs/>
        </w:rPr>
        <w:t xml:space="preserve">anusvārasya yayi parasavarṇaḥ</w:t>
      </w:r>
      <w:r>
        <w:t xml:space="preserve">, पा. ८-४-५८) takes the nasal of the following consonant’s class…</w:t>
      </w:r>
      <w:r>
        <w:t xml:space="preserve"> </w:t>
      </w:r>
      <w:r>
        <w:rPr>
          <w:i/>
          <w:iCs/>
        </w:rPr>
        <w:t xml:space="preserve">(continues on the next page)</w:t>
      </w:r>
    </w:p>
    <w:bookmarkEnd w:id="71"/>
    <w:bookmarkStart w:id="72"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The grammar at the top is the Kannada rendering of what Sanskrit p. 55 already gave; characterized, sūtras kept.)</w:t>
      </w:r>
    </w:p>
    <w:p>
      <w:pPr>
        <w:pStyle w:val="BodyText"/>
      </w:pPr>
      <w:r>
        <w:rPr>
          <w:b/>
          <w:bCs/>
        </w:rPr>
        <w:t xml:space="preserve">The grammar of Rik 3.8 concluded</w:t>
      </w:r>
      <w:r>
        <w:t xml:space="preserve"> </w:t>
      </w:r>
      <w:r>
        <w:rPr>
          <w:i/>
          <w:iCs/>
        </w:rPr>
        <w:t xml:space="preserve">(continuing from p. 57)</w:t>
      </w:r>
      <w:r>
        <w:t xml:space="preserve">:</w:t>
      </w:r>
      <w:r>
        <w:t xml:space="preserve"> </w:t>
      </w:r>
      <w:r>
        <w:t xml:space="preserve">“…by</w:t>
      </w:r>
      <w:r>
        <w:t xml:space="preserve"> </w:t>
      </w:r>
      <w:r>
        <w:rPr>
          <w:b/>
          <w:bCs/>
        </w:rPr>
        <w:t xml:space="preserve">अनुस्वारस्य ययि परसवर्णः</w:t>
      </w:r>
      <w:r>
        <w:t xml:space="preserve"> </w:t>
      </w:r>
      <w:r>
        <w:t xml:space="preserve">(</w:t>
      </w:r>
      <w:r>
        <w:rPr>
          <w:i/>
          <w:iCs/>
        </w:rPr>
        <w:t xml:space="preserve">anusvārasya yayi parasavarṇaḥ</w:t>
      </w:r>
      <w:r>
        <w:t xml:space="preserve">, पा. ८-४-५८) the anusvāra takes the nasal of the class of the following letter —</w:t>
      </w:r>
      <w:r>
        <w:t xml:space="preserve"> </w:t>
      </w:r>
      <w:r>
        <w:t xml:space="preserve">‘n’</w:t>
      </w:r>
      <w:r>
        <w:t xml:space="preserve"> </w:t>
      </w:r>
      <w:r>
        <w:t xml:space="preserve">— giving</w:t>
      </w:r>
      <w:r>
        <w:t xml:space="preserve"> </w:t>
      </w:r>
      <w:r>
        <w:t xml:space="preserve">‘ā gan-ta’</w:t>
      </w:r>
      <w:r>
        <w:t xml:space="preserve">; here</w:t>
      </w:r>
      <w:r>
        <w:t xml:space="preserve"> </w:t>
      </w:r>
      <w:r>
        <w:rPr>
          <w:b/>
          <w:bCs/>
        </w:rPr>
        <w:t xml:space="preserve">तिङ्ङतिङः</w:t>
      </w:r>
      <w:r>
        <w:t xml:space="preserve"> </w:t>
      </w:r>
      <w:r>
        <w:t xml:space="preserve">(</w:t>
      </w:r>
      <w:r>
        <w:rPr>
          <w:i/>
          <w:iCs/>
        </w:rPr>
        <w:t xml:space="preserve">tiṅ atiṅaḥ</w:t>
      </w:r>
      <w:r>
        <w:t xml:space="preserve">, पा. ८-१-२८) gives the unaccented form.”</w:t>
      </w:r>
      <w:r>
        <w:t xml:space="preserve"> </w:t>
      </w:r>
      <w:r>
        <w:rPr>
          <w:b/>
          <w:bCs/>
        </w:rPr>
        <w:t xml:space="preserve">“Tūrṇayaḥ”</w:t>
      </w:r>
      <w:r>
        <w:t xml:space="preserve"> </w:t>
      </w:r>
      <w:r>
        <w:t xml:space="preserve">(from</w:t>
      </w:r>
      <w:r>
        <w:t xml:space="preserve"> </w:t>
      </w:r>
      <w:r>
        <w:t xml:space="preserve">“tvar”</w:t>
      </w:r>
      <w:r>
        <w:t xml:space="preserve">): by the Uṇādi-sūtra</w:t>
      </w:r>
      <w:r>
        <w:t xml:space="preserve"> </w:t>
      </w:r>
      <w:r>
        <w:rPr>
          <w:b/>
          <w:bCs/>
        </w:rPr>
        <w:t xml:space="preserve">वहिश्रिश्रुयुद्रुग्लाहात्वरिभ्यो णित्</w:t>
      </w:r>
      <w:r>
        <w:t xml:space="preserve"> </w:t>
      </w:r>
      <w:r>
        <w:t xml:space="preserve">(</w:t>
      </w:r>
      <w:r>
        <w:rPr>
          <w:i/>
          <w:iCs/>
        </w:rPr>
        <w:t xml:space="preserve">vahi-śri-śru-yu-dru-glā-hā-tvaribhyo ṇit</w:t>
      </w:r>
      <w:r>
        <w:t xml:space="preserve">, उ. सू. ४-५१ [as printed, read with low confidence]) — roots</w:t>
      </w:r>
      <w:r>
        <w:t xml:space="preserve"> </w:t>
      </w:r>
      <w:r>
        <w:t xml:space="preserve">“vah”</w:t>
      </w:r>
      <w:r>
        <w:t xml:space="preserve"> </w:t>
      </w:r>
      <w:r>
        <w:t xml:space="preserve">(to carry),</w:t>
      </w:r>
      <w:r>
        <w:t xml:space="preserve"> </w:t>
      </w:r>
      <w:r>
        <w:t xml:space="preserve">“śriñ”</w:t>
      </w:r>
      <w:r>
        <w:t xml:space="preserve"> </w:t>
      </w:r>
      <w:r>
        <w:t xml:space="preserve">(to serve),</w:t>
      </w:r>
      <w:r>
        <w:t xml:space="preserve"> </w:t>
      </w:r>
      <w:r>
        <w:t xml:space="preserve">“śru”</w:t>
      </w:r>
      <w:r>
        <w:t xml:space="preserve"> </w:t>
      </w:r>
      <w:r>
        <w:t xml:space="preserve">(to hear),</w:t>
      </w:r>
      <w:r>
        <w:t xml:space="preserve"> </w:t>
      </w:r>
      <w:r>
        <w:t xml:space="preserve">“yu”</w:t>
      </w:r>
      <w:r>
        <w:t xml:space="preserve"> </w:t>
      </w:r>
      <w:r>
        <w:t xml:space="preserve">(to mix),</w:t>
      </w:r>
      <w:r>
        <w:t xml:space="preserve"> </w:t>
      </w:r>
      <w:r>
        <w:t xml:space="preserve">“dru”</w:t>
      </w:r>
      <w:r>
        <w:t xml:space="preserve"> </w:t>
      </w:r>
      <w:r>
        <w:t xml:space="preserve">(to go),</w:t>
      </w:r>
      <w:r>
        <w:t xml:space="preserve"> </w:t>
      </w:r>
      <w:r>
        <w:t xml:space="preserve">“glai”</w:t>
      </w:r>
      <w:r>
        <w:t xml:space="preserve"> </w:t>
      </w:r>
      <w:r>
        <w:t xml:space="preserve">(to wither),</w:t>
      </w:r>
      <w:r>
        <w:t xml:space="preserve"> </w:t>
      </w:r>
      <w:r>
        <w:t xml:space="preserve">“ohāk”</w:t>
      </w:r>
      <w:r>
        <w:t xml:space="preserve"> </w:t>
      </w:r>
      <w:r>
        <w:t xml:space="preserve">(to go),</w:t>
      </w:r>
      <w:r>
        <w:t xml:space="preserve"> </w:t>
      </w:r>
      <w:r>
        <w:t xml:space="preserve">“tvarā”</w:t>
      </w:r>
      <w:r>
        <w:t xml:space="preserve"> </w:t>
      </w:r>
      <w:r>
        <w:t xml:space="preserve">(to be agitated) — the affix</w:t>
      </w:r>
      <w:r>
        <w:t xml:space="preserve"> </w:t>
      </w:r>
      <w:r>
        <w:t xml:space="preserve">“ṇi”</w:t>
      </w:r>
      <w:r>
        <w:t xml:space="preserve"> </w:t>
      </w:r>
      <w:r>
        <w:t xml:space="preserve">is added, and it is</w:t>
      </w:r>
      <w:r>
        <w:t xml:space="preserve"> </w:t>
      </w:r>
      <w:r>
        <w:t xml:space="preserve">“nitya”</w:t>
      </w:r>
      <w:r>
        <w:t xml:space="preserve">; from</w:t>
      </w:r>
      <w:r>
        <w:t xml:space="preserve"> </w:t>
      </w:r>
      <w:r>
        <w:t xml:space="preserve">“tvarā saṃbhrame”</w:t>
      </w:r>
      <w:r>
        <w:t xml:space="preserve"> </w:t>
      </w:r>
      <w:r>
        <w:t xml:space="preserve">we get</w:t>
      </w:r>
      <w:r>
        <w:t xml:space="preserve"> </w:t>
      </w:r>
      <w:r>
        <w:t xml:space="preserve">“tvar + ṇi”</w:t>
      </w:r>
      <w:r>
        <w:t xml:space="preserve">; by</w:t>
      </w:r>
      <w:r>
        <w:t xml:space="preserve"> </w:t>
      </w:r>
      <w:r>
        <w:rPr>
          <w:b/>
          <w:bCs/>
        </w:rPr>
        <w:t xml:space="preserve">ज्वरत्वरस्रिव्यविमवामुपधायाश्च</w:t>
      </w:r>
      <w:r>
        <w:t xml:space="preserve"> </w:t>
      </w:r>
      <w:r>
        <w:t xml:space="preserve">(</w:t>
      </w:r>
      <w:r>
        <w:rPr>
          <w:i/>
          <w:iCs/>
        </w:rPr>
        <w:t xml:space="preserve">jvara-tvara-srivyavi-mavām upadhāyāś ca</w:t>
      </w:r>
      <w:r>
        <w:t xml:space="preserve">, पा. ६-४-२०)</w:t>
      </w:r>
      <w:r>
        <w:t xml:space="preserve"> </w:t>
      </w:r>
      <w:r>
        <w:t xml:space="preserve">“ūṭ”</w:t>
      </w:r>
      <w:r>
        <w:t xml:space="preserve"> </w:t>
      </w:r>
      <w:r>
        <w:t xml:space="preserve">appears and the affix’s</w:t>
      </w:r>
      <w:r>
        <w:t xml:space="preserve"> </w:t>
      </w:r>
      <w:r>
        <w:t xml:space="preserve">“n”</w:t>
      </w:r>
      <w:r>
        <w:t xml:space="preserve"> </w:t>
      </w:r>
      <w:r>
        <w:t xml:space="preserve">becomes</w:t>
      </w:r>
      <w:r>
        <w:t xml:space="preserve"> </w:t>
      </w:r>
      <w:r>
        <w:t xml:space="preserve">“ṇ”</w:t>
      </w:r>
      <w:r>
        <w:t xml:space="preserve"> </w:t>
      </w:r>
      <w:r>
        <w:t xml:space="preserve">by</w:t>
      </w:r>
      <w:r>
        <w:t xml:space="preserve"> </w:t>
      </w:r>
      <w:r>
        <w:rPr>
          <w:b/>
          <w:bCs/>
        </w:rPr>
        <w:t xml:space="preserve">रषाभ्यां नो णः समानपदे</w:t>
      </w:r>
      <w:r>
        <w:t xml:space="preserve"> </w:t>
      </w:r>
      <w:r>
        <w:t xml:space="preserve">(</w:t>
      </w:r>
      <w:r>
        <w:rPr>
          <w:i/>
          <w:iCs/>
        </w:rPr>
        <w:t xml:space="preserve">raṣābhyāṃ no ṇaḥ samāna-pade</w:t>
      </w:r>
      <w:r>
        <w:t xml:space="preserve">, पा. ८-४-१) →</w:t>
      </w:r>
      <w:r>
        <w:t xml:space="preserve"> </w:t>
      </w:r>
      <w:r>
        <w:t xml:space="preserve">“tūrṇi”</w:t>
      </w:r>
      <w:r>
        <w:t xml:space="preserve">; being</w:t>
      </w:r>
      <w:r>
        <w:t xml:space="preserve"> </w:t>
      </w:r>
      <w:r>
        <w:t xml:space="preserve">“ṇ”</w:t>
      </w:r>
      <w:r>
        <w:t xml:space="preserve">-marked the first syllable is acute; the nominative plural gives</w:t>
      </w:r>
      <w:r>
        <w:t xml:space="preserve"> </w:t>
      </w:r>
      <w:r>
        <w:t xml:space="preserve">“tūrṇayaḥ.”</w:t>
      </w:r>
      <w:r>
        <w:t xml:space="preserve"> </w:t>
      </w:r>
      <w:r>
        <w:rPr>
          <w:b/>
          <w:bCs/>
        </w:rPr>
        <w:t xml:space="preserve">“Usrā iva”</w:t>
      </w:r>
      <w:r>
        <w:rPr>
          <w:b/>
          <w:bCs/>
        </w:rPr>
        <w:t xml:space="preserve">:</w:t>
      </w:r>
      <w:r>
        <w:t xml:space="preserve"> </w:t>
      </w:r>
      <w:r>
        <w:t xml:space="preserve">by</w:t>
      </w:r>
      <w:r>
        <w:t xml:space="preserve"> </w:t>
      </w:r>
      <w:r>
        <w:t xml:space="preserve">“ivena saha nitya-samāso vibhakty-alopaḥ pūrva-pada-prakṛti-svaratvaṃ ca”</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
          <w:bCs/>
        </w:rPr>
        <w:t xml:space="preserve">“Svasarāṇi”</w:t>
      </w:r>
      <w:r>
        <w:t xml:space="preserve">:</w:t>
      </w:r>
      <w:r>
        <w:t xml:space="preserve"> </w:t>
      </w:r>
      <w:r>
        <w:t xml:space="preserve">“saratīti saraḥ sūryaḥ”</w:t>
      </w:r>
      <w:r>
        <w:t xml:space="preserve"> </w:t>
      </w:r>
      <w:r>
        <w:t xml:space="preserve">—</w:t>
      </w:r>
      <w:r>
        <w:t xml:space="preserve"> </w:t>
      </w:r>
      <w:r>
        <w:t xml:space="preserve">“sara”</w:t>
      </w:r>
      <w:r>
        <w:t xml:space="preserve"> </w:t>
      </w:r>
      <w:r>
        <w:t xml:space="preserve">is the Sun (</w:t>
      </w:r>
      <w:r>
        <w:t xml:space="preserve">‘sṛ,’</w:t>
      </w:r>
      <w:r>
        <w:t xml:space="preserve"> </w:t>
      </w:r>
      <w:r>
        <w:t xml:space="preserve">to go, with</w:t>
      </w:r>
      <w:r>
        <w:t xml:space="preserve"> </w:t>
      </w:r>
      <w:r>
        <w:t xml:space="preserve">“ac”</w:t>
      </w:r>
      <w:r>
        <w:t xml:space="preserve"> </w:t>
      </w:r>
      <w:r>
        <w:t xml:space="preserve">of the pacādi class);</w:t>
      </w:r>
      <w:r>
        <w:t xml:space="preserve"> </w:t>
      </w:r>
      <w:r>
        <w:t xml:space="preserve">“svaḥ saro yeṣāṃ tāni svasarāṇy ahāni”</w:t>
      </w:r>
      <w:r>
        <w:t xml:space="preserve"> </w:t>
      </w:r>
      <w:r>
        <w:t xml:space="preserve">— days of which the Sun is the mover; in this bahuvrīhi, by</w:t>
      </w:r>
      <w:r>
        <w:t xml:space="preserve"> </w:t>
      </w:r>
      <w:r>
        <w:rPr>
          <w:b/>
          <w:bCs/>
        </w:rPr>
        <w:t xml:space="preserve">बहुव्रीहौ प्रकृत्या पूर्वपदम्</w:t>
      </w:r>
      <w:r>
        <w:t xml:space="preserve"> </w:t>
      </w:r>
      <w:r>
        <w:t xml:space="preserve">(</w:t>
      </w:r>
      <w:r>
        <w:rPr>
          <w:i/>
          <w:iCs/>
        </w:rPr>
        <w:t xml:space="preserve">bahuvrīhau prakṛtyā pūrvapadam</w:t>
      </w:r>
      <w:r>
        <w:t xml:space="preserve">, पा. ६-२-१) the first member keeps its accent; hence</w:t>
      </w:r>
      <w:r>
        <w:t xml:space="preserve"> </w:t>
      </w:r>
      <w:r>
        <w:t xml:space="preserve">“sva”</w:t>
      </w:r>
      <w:r>
        <w:t xml:space="preserve"> </w:t>
      </w:r>
      <w:r>
        <w:t xml:space="preserve">is acute on its first syllable. ॥८॥</w:t>
      </w:r>
    </w:p>
    <w:p>
      <w:r>
        <w:pict>
          <v:rect style="width:0;height:1.5pt" o:hralign="center" o:hrstd="t" o:hr="t"/>
        </w:pict>
      </w:r>
    </w:p>
    <w:bookmarkEnd w:id="72"/>
    <w:bookmarkStart w:id="73" w:name="sūkta-3-the-ninth-mantra"/>
    <w:p>
      <w:pPr>
        <w:pStyle w:val="Heading3"/>
      </w:pPr>
      <w:r>
        <w:t xml:space="preserve">Sūkta 3, The Ninth Mantra</w:t>
      </w:r>
    </w:p>
    <w:p>
      <w:pPr>
        <w:pStyle w:val="FirstParagraph"/>
      </w:pPr>
      <w:r>
        <w:rPr>
          <w:i/>
          <w:iCs/>
        </w:rPr>
        <w:t xml:space="preserve">(Accent-marks in the Kannada print are not reproduced; see the note at Rik 3.5.)</w:t>
      </w:r>
    </w:p>
    <w:p>
      <w:pPr>
        <w:pStyle w:val="BodyText"/>
      </w:pPr>
      <w:r>
        <w:rPr>
          <w:b/>
          <w:bCs/>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
          <w:iCs/>
        </w:rPr>
        <w:t xml:space="preserve">viśve devāso asridha ehimāyāso adruhaḥ |</w:t>
      </w:r>
      <w:r>
        <w:t xml:space="preserve"> </w:t>
      </w:r>
      <w:r>
        <w:rPr>
          <w:i/>
          <w:iCs/>
        </w:rPr>
        <w:t xml:space="preserve">medhaṃ juṣanta vahnayaḥ ||9||</w:t>
      </w:r>
    </w:p>
    <w:p>
      <w:pPr>
        <w:pStyle w:val="FirstParagraph"/>
      </w:pPr>
      <w:r>
        <w:rPr>
          <w:b/>
          <w:bCs/>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
          <w:bCs/>
        </w:rPr>
        <w:t xml:space="preserve">॥ Sāyaṇa-bhāṣyam ॥</w:t>
      </w:r>
      <w:r>
        <w:t xml:space="preserve"> </w:t>
      </w:r>
      <w:r>
        <w:rPr>
          <w:i/>
          <w:iCs/>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
          <w:iCs/>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
          <w:bCs/>
        </w:rPr>
        <w:t xml:space="preserve">Translation:</w:t>
      </w:r>
      <w:r>
        <w:t xml:space="preserve"> </w:t>
      </w:r>
      <w:r>
        <w:t xml:space="preserve">“The Viśvedevas — a particular class of gods of that name — let them enjoy (</w:t>
      </w:r>
      <w:r>
        <w:t xml:space="preserve">‘juṣantām’</w:t>
      </w:r>
      <w:r>
        <w:t xml:space="preserve"> </w:t>
      </w:r>
      <w:r>
        <w:t xml:space="preserve">=</w:t>
      </w:r>
      <w:r>
        <w:t xml:space="preserve"> </w:t>
      </w:r>
      <w:r>
        <w:t xml:space="preserve">‘sevantām’</w:t>
      </w:r>
      <w:r>
        <w:t xml:space="preserve">) the</w:t>
      </w:r>
      <w:r>
        <w:t xml:space="preserve"> </w:t>
      </w:r>
      <w:r>
        <w:t xml:space="preserve">‘medha,’</w:t>
      </w:r>
      <w:r>
        <w:t xml:space="preserve"> </w:t>
      </w:r>
      <w:r>
        <w:t xml:space="preserve">the oblation connected with the sacrifice. What kind are they?</w:t>
      </w:r>
      <w:r>
        <w:t xml:space="preserve"> </w:t>
      </w:r>
      <w:r>
        <w:t xml:space="preserve">‘Asridhaḥ’</w:t>
      </w:r>
      <w:r>
        <w:t xml:space="preserve"> </w:t>
      </w:r>
      <w:r>
        <w:t xml:space="preserve">— free from decay, or free from drying-up;</w:t>
      </w:r>
      <w:r>
        <w:t xml:space="preserve"> </w:t>
      </w:r>
      <w:r>
        <w:t xml:space="preserve">‘ehimāyāsaḥ’</w:t>
      </w:r>
      <w:r>
        <w:t xml:space="preserve"> </w:t>
      </w:r>
      <w:r>
        <w:t xml:space="preserve">— those whose wisdom (prajñā) pervades everywhere. Or else: because they said, to Agni the Saucīka who had entered the waters,</w:t>
      </w:r>
      <w:r>
        <w:t xml:space="preserve"> </w:t>
      </w:r>
      <w:r>
        <w:t xml:space="preserve">‘</w:t>
      </w:r>
      <w:r>
        <w:rPr>
          <w:i/>
          <w:iCs/>
        </w:rPr>
        <w:t xml:space="preserve">Come! do not go!</w:t>
      </w:r>
      <w:r>
        <w:t xml:space="preserve">’</w:t>
      </w:r>
      <w:r>
        <w:t xml:space="preserve"> </w:t>
      </w:r>
      <w:r>
        <w:t xml:space="preserve">(”</w:t>
      </w:r>
      <w:r>
        <w:t xml:space="preserve">ehi mā yāsīḥ” — the print on this page shows the second word ambiguously, but the Bhāṣya’s own next lines, and the Kannada commentary on p. 60, give</w:t>
      </w:r>
      <w:r>
        <w:t xml:space="preserve"> </w:t>
      </w:r>
      <w:r>
        <w:t xml:space="preserve">“mā”</w:t>
      </w:r>
      <w:r>
        <w:t xml:space="preserve">), this designation</w:t>
      </w:r>
      <w:r>
        <w:t xml:space="preserve"> </w:t>
      </w:r>
      <w:r>
        <w:t xml:space="preserve">‘ehimāyāsaḥ’</w:t>
      </w:r>
      <w:r>
        <w:t xml:space="preserve"> </w:t>
      </w:r>
      <w:r>
        <w:t xml:space="preserve">for the Viśvedevas arose from that imitation (of their speech).</w:t>
      </w:r>
      <w:r>
        <w:t xml:space="preserve"> </w:t>
      </w:r>
      <w:r>
        <w:t xml:space="preserve">‘Adrohaḥ’</w:t>
      </w:r>
      <w:r>
        <w:t xml:space="preserve"> </w:t>
      </w:r>
      <w:r>
        <w:t xml:space="preserve">…”</w:t>
      </w:r>
      <w:r>
        <w:t xml:space="preserve"> </w:t>
      </w:r>
      <w:r>
        <w:rPr>
          <w:i/>
          <w:iCs/>
        </w:rPr>
        <w:t xml:space="preserve">(continues on the next page)</w:t>
      </w:r>
    </w:p>
    <w:bookmarkEnd w:id="73"/>
    <w:bookmarkStart w:id="74" w:name="Xfef3b3af5b2bb10a42aa70222e39384dd628589"/>
    <w:p>
      <w:pPr>
        <w:pStyle w:val="Heading3"/>
      </w:pPr>
      <w:r>
        <w:t xml:space="preserve">Page 59 — Rik 3.9: Sāyaṇa-bhāṣya (concluded), grammar, Pada-meanings, Bhāvārtha, English rendering</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Sanskrit printed in Kannada script; [?] where the print is unclear. The grammar is characterized, sūtras kept; the sense is transcribed in full.)</w:t>
      </w:r>
    </w:p>
    <w:p>
      <w:pPr>
        <w:pStyle w:val="BodyText"/>
      </w:pPr>
      <w:r>
        <w:rPr>
          <w:b/>
          <w:bCs/>
        </w:rPr>
        <w:t xml:space="preserve">॥ Sāyaṇa-bhāṣyam ॥</w:t>
      </w:r>
      <w:r>
        <w:t xml:space="preserve"> </w:t>
      </w:r>
      <w:r>
        <w:rPr>
          <w:i/>
          <w:iCs/>
        </w:rPr>
        <w:t xml:space="preserve">(continuing from p. 58, at</w:t>
      </w:r>
      <w:r>
        <w:rPr>
          <w:i/>
          <w:iCs/>
        </w:rPr>
        <w:t xml:space="preserve"> </w:t>
      </w:r>
      <w:r>
        <w:rPr>
          <w:i/>
          <w:iCs/>
        </w:rPr>
        <w:t xml:space="preserve">“adrohaḥ”</w:t>
      </w:r>
      <w:r>
        <w:rPr>
          <w:i/>
          <w:iCs/>
        </w:rPr>
        <w:t xml:space="preserve">)</w:t>
      </w:r>
    </w:p>
    <w:p>
      <w:pPr>
        <w:pStyle w:val="BlockText"/>
      </w:pPr>
      <w:r>
        <w:t xml:space="preserve">…द्रोहरहिताः । वह्नयो वोढारो धनानां प्रापयितारः ॥</w:t>
      </w:r>
      <w:r>
        <w:t xml:space="preserve"> </w:t>
      </w:r>
      <w:r>
        <w:rPr>
          <w:i/>
          <w:iCs/>
        </w:rPr>
        <w:t xml:space="preserve">…droha-rahitāḥ | vahnayo voḍhāro dhanānāṃ prāpayitāraḥ ||</w:t>
      </w:r>
    </w:p>
    <w:p>
      <w:pPr>
        <w:pStyle w:val="FirstParagraph"/>
      </w:pPr>
      <w:r>
        <w:rPr>
          <w:b/>
          <w:bCs/>
        </w:rPr>
        <w:t xml:space="preserve">Translation:</w:t>
      </w:r>
      <w:r>
        <w:t xml:space="preserve"> </w:t>
      </w:r>
      <w:r>
        <w:t xml:space="preserve">“</w:t>
      </w:r>
      <w:r>
        <w:t xml:space="preserve">‘Adruhaḥ’</w:t>
      </w:r>
      <w:r>
        <w:t xml:space="preserve"> </w:t>
      </w:r>
      <w:r>
        <w:t xml:space="preserve">— free from malice (droha).</w:t>
      </w:r>
      <w:r>
        <w:t xml:space="preserve"> </w:t>
      </w:r>
      <w:r>
        <w:t xml:space="preserve">‘Vahnayaḥ’</w:t>
      </w:r>
      <w:r>
        <w:t xml:space="preserve"> </w:t>
      </w:r>
      <w:r>
        <w:t xml:space="preserve">— bearers; those who bring about the attaining of riches.”</w:t>
      </w:r>
    </w:p>
    <w:p>
      <w:pPr>
        <w:pStyle w:val="BodyText"/>
      </w:pPr>
      <w:r>
        <w:rPr>
          <w:b/>
          <w:bCs/>
        </w:rPr>
        <w:t xml:space="preserve">Grammar of Rik 3.9 (characterized):</w:t>
      </w:r>
      <w:r>
        <w:t xml:space="preserve"> </w:t>
      </w:r>
      <w:r>
        <w:t xml:space="preserve">-</w:t>
      </w:r>
      <w:r>
        <w:t xml:space="preserve"> </w:t>
      </w:r>
      <w:r>
        <w:rPr>
          <w:b/>
          <w:bCs/>
        </w:rPr>
        <w:t xml:space="preserve">“Asridhaḥ”</w:t>
      </w:r>
      <w:r>
        <w:t xml:space="preserve"> </w:t>
      </w:r>
      <w:r>
        <w:t xml:space="preserve">— from</w:t>
      </w:r>
      <w:r>
        <w:t xml:space="preserve"> </w:t>
      </w:r>
      <w:r>
        <w:t xml:space="preserve">“sridh,”</w:t>
      </w:r>
      <w:r>
        <w:t xml:space="preserve"> </w:t>
      </w:r>
      <w:r>
        <w:t xml:space="preserve">in the sense of decay (or of drying up),</w:t>
      </w:r>
      <w:r>
        <w:t xml:space="preserve"> </w:t>
      </w:r>
      <w:r>
        <w:t xml:space="preserve">“kvip”</w:t>
      </w:r>
      <w:r>
        <w:t xml:space="preserve"> </w:t>
      </w:r>
      <w:r>
        <w:t xml:space="preserve">in the abstract sense after the</w:t>
      </w:r>
      <w:r>
        <w:t xml:space="preserve"> </w:t>
      </w:r>
      <w:r>
        <w:t xml:space="preserve">“sampadādi”</w:t>
      </w:r>
      <w:r>
        <w:t xml:space="preserve"> </w:t>
      </w:r>
      <w:r>
        <w:t xml:space="preserve">class (पा. ३-३-१०८ with its vārttika [?]); a negative bahuvrīhi; setting aside the first-member’s accent,</w:t>
      </w:r>
      <w:r>
        <w:t xml:space="preserve"> </w:t>
      </w:r>
      <w:r>
        <w:rPr>
          <w:b/>
          <w:bCs/>
        </w:rPr>
        <w:t xml:space="preserve">नञ्सुभ्याम्</w:t>
      </w:r>
      <w:r>
        <w:t xml:space="preserve"> </w:t>
      </w:r>
      <w:r>
        <w:t xml:space="preserve">(</w:t>
      </w:r>
      <w:r>
        <w:rPr>
          <w:i/>
          <w:iCs/>
        </w:rPr>
        <w:t xml:space="preserve">nañ-subhyām</w:t>
      </w:r>
      <w:r>
        <w:t xml:space="preserve">) gives acute on the last syllable of the second member.</w:t>
      </w:r>
      <w:r>
        <w:t xml:space="preserve"> </w:t>
      </w:r>
      <w:r>
        <w:t xml:space="preserve">-</w:t>
      </w:r>
      <w:r>
        <w:t xml:space="preserve"> </w:t>
      </w:r>
      <w:r>
        <w:rPr>
          <w:b/>
          <w:bCs/>
        </w:rPr>
        <w:t xml:space="preserve">“Ehimāyāsaḥ”</w:t>
      </w:r>
      <w:r>
        <w:t xml:space="preserve"> </w:t>
      </w:r>
      <w:r>
        <w:t xml:space="preserve">—</w:t>
      </w:r>
      <w:r>
        <w:t xml:space="preserve"> </w:t>
      </w:r>
      <w:r>
        <w:t xml:space="preserve">“īh”</w:t>
      </w:r>
      <w:r>
        <w:t xml:space="preserve"> </w:t>
      </w:r>
      <w:r>
        <w:t xml:space="preserve">(to strive);</w:t>
      </w:r>
      <w:r>
        <w:t xml:space="preserve"> </w:t>
      </w:r>
      <w:r>
        <w:t xml:space="preserve">“ā samantād īhate”</w:t>
      </w:r>
      <w:r>
        <w:t xml:space="preserve"> </w:t>
      </w:r>
      <w:r>
        <w:t xml:space="preserve">—</w:t>
      </w:r>
      <w:r>
        <w:t xml:space="preserve"> </w:t>
      </w:r>
      <w:r>
        <w:t xml:space="preserve">“he who strives on all sides”</w:t>
      </w:r>
      <w:r>
        <w:t xml:space="preserve"> </w:t>
      </w:r>
      <w:r>
        <w:t xml:space="preserve">=</w:t>
      </w:r>
      <w:r>
        <w:t xml:space="preserve"> </w:t>
      </w:r>
      <w:r>
        <w:t xml:space="preserve">“ehiḥ”</w:t>
      </w:r>
      <w:r>
        <w:t xml:space="preserve">; the affix</w:t>
      </w:r>
      <w:r>
        <w:t xml:space="preserve"> </w:t>
      </w:r>
      <w:r>
        <w:t xml:space="preserve">“in”</w:t>
      </w:r>
      <w:r>
        <w:t xml:space="preserve"> </w:t>
      </w:r>
      <w:r>
        <w:t xml:space="preserve">(उ. ४-११२ [?]) comes to roots generally, and, being</w:t>
      </w:r>
      <w:r>
        <w:t xml:space="preserve"> </w:t>
      </w:r>
      <w:r>
        <w:t xml:space="preserve">“n”</w:t>
      </w:r>
      <w:r>
        <w:t xml:space="preserve">-marked, the first syllable is acute;</w:t>
      </w:r>
      <w:r>
        <w:t xml:space="preserve"> </w:t>
      </w:r>
      <w:r>
        <w:t xml:space="preserve">“ehir māyā prajñā yeṣām”</w:t>
      </w:r>
      <w:r>
        <w:t xml:space="preserve"> </w:t>
      </w:r>
      <w:r>
        <w:t xml:space="preserve">— a bahuvrīhi in which the first member keeps its accent.</w:t>
      </w:r>
      <w:r>
        <w:t xml:space="preserve"> </w:t>
      </w:r>
      <w:r>
        <w:rPr>
          <w:i/>
          <w:iCs/>
        </w:rPr>
        <w:t xml:space="preserve">Alternatively:</w:t>
      </w:r>
      <w:r>
        <w:t xml:space="preserve"> </w:t>
      </w:r>
      <w:r>
        <w:t xml:space="preserve">the word</w:t>
      </w:r>
      <w:r>
        <w:t xml:space="preserve"> </w:t>
      </w:r>
      <w:r>
        <w:t xml:space="preserve">“ehi”</w:t>
      </w:r>
      <w:r>
        <w:t xml:space="preserve"> </w:t>
      </w:r>
      <w:r>
        <w:t xml:space="preserve">is the imperative second-person-singular after the</w:t>
      </w:r>
      <w:r>
        <w:t xml:space="preserve"> </w:t>
      </w:r>
      <w:r>
        <w:t xml:space="preserve">“ā”</w:t>
      </w:r>
      <w:r>
        <w:t xml:space="preserve"> </w:t>
      </w:r>
      <w:r>
        <w:t xml:space="preserve">accented (loṇ-madhyama-ekavacana) with the unaccented ending lost by</w:t>
      </w:r>
      <w:r>
        <w:t xml:space="preserve"> </w:t>
      </w:r>
      <w:r>
        <w:t xml:space="preserve">“tiṅ atiṅaḥ”</w:t>
      </w:r>
      <w:r>
        <w:t xml:space="preserve"> </w:t>
      </w:r>
      <w:r>
        <w:t xml:space="preserve">nighāta, with the fusing vowel</w:t>
      </w:r>
      <w:r>
        <w:t xml:space="preserve"> </w:t>
      </w:r>
      <w:r>
        <w:t xml:space="preserve">“e”</w:t>
      </w:r>
      <w:r>
        <w:t xml:space="preserve"> </w:t>
      </w:r>
      <w:r>
        <w:t xml:space="preserve">acute — and then</w:t>
      </w:r>
      <w:r>
        <w:t xml:space="preserve"> </w:t>
      </w:r>
      <w:r>
        <w:t xml:space="preserve">“ehi”</w:t>
      </w:r>
      <w:r>
        <w:t xml:space="preserve"> </w:t>
      </w:r>
      <w:r>
        <w:t xml:space="preserve">+</w:t>
      </w:r>
      <w:r>
        <w:t xml:space="preserve"> </w:t>
      </w:r>
      <w:r>
        <w:t xml:space="preserve">“mā”</w:t>
      </w:r>
      <w:r>
        <w:t xml:space="preserve"> </w:t>
      </w:r>
      <w:r>
        <w:t xml:space="preserve">of</w:t>
      </w:r>
      <w:r>
        <w:t xml:space="preserve"> </w:t>
      </w:r>
      <w:r>
        <w:t xml:space="preserve">“mā yāsīḥ”</w:t>
      </w:r>
      <w:r>
        <w:t xml:space="preserve">:</w:t>
      </w:r>
      <w:r>
        <w:t xml:space="preserve"> </w:t>
      </w:r>
      <w:r>
        <w:t xml:space="preserve">“those who have the two syllables</w:t>
      </w:r>
      <w:r>
        <w:t xml:space="preserve"> </w:t>
      </w:r>
      <w:r>
        <w:t xml:space="preserve">‘māyā’</w:t>
      </w:r>
      <w:r>
        <w:t xml:space="preserve"> </w:t>
      </w:r>
      <w:r>
        <w:t xml:space="preserve">in the phrase</w:t>
      </w:r>
      <w:r>
        <w:t xml:space="preserve"> </w:t>
      </w:r>
      <w:r>
        <w:t xml:space="preserve">‘ehi mā yāsīḥ’</w:t>
      </w:r>
      <w:r>
        <w:t xml:space="preserve">”</w:t>
      </w:r>
      <w:r>
        <w:t xml:space="preserve"> </w:t>
      </w:r>
      <w:r>
        <w:t xml:space="preserve">=</w:t>
      </w:r>
      <w:r>
        <w:t xml:space="preserve"> </w:t>
      </w:r>
      <w:r>
        <w:t xml:space="preserve">“ehimāyāsaḥ”</w:t>
      </w:r>
      <w:r>
        <w:t xml:space="preserve">; the first member keeps its accent.</w:t>
      </w:r>
      <w:r>
        <w:t xml:space="preserve"> </w:t>
      </w:r>
      <w:r>
        <w:t xml:space="preserve">-</w:t>
      </w:r>
      <w:r>
        <w:t xml:space="preserve"> </w:t>
      </w:r>
      <w:r>
        <w:rPr>
          <w:b/>
          <w:bCs/>
        </w:rPr>
        <w:t xml:space="preserve">“Adruhaḥ”</w:t>
      </w:r>
      <w:r>
        <w:t xml:space="preserve"> </w:t>
      </w:r>
      <w:r>
        <w:t xml:space="preserve">—</w:t>
      </w:r>
      <w:r>
        <w:t xml:space="preserve"> </w:t>
      </w:r>
      <w:r>
        <w:t xml:space="preserve">“druh”</w:t>
      </w:r>
      <w:r>
        <w:t xml:space="preserve"> </w:t>
      </w:r>
      <w:r>
        <w:t xml:space="preserve">(to wish to injure),</w:t>
      </w:r>
      <w:r>
        <w:t xml:space="preserve"> </w:t>
      </w:r>
      <w:r>
        <w:t xml:space="preserve">“kvip”</w:t>
      </w:r>
      <w:r>
        <w:t xml:space="preserve"> </w:t>
      </w:r>
      <w:r>
        <w:t xml:space="preserve">by</w:t>
      </w:r>
      <w:r>
        <w:t xml:space="preserve"> </w:t>
      </w:r>
      <w:r>
        <w:t xml:space="preserve">“sampadādi”</w:t>
      </w:r>
      <w:r>
        <w:t xml:space="preserve"> </w:t>
      </w:r>
      <w:r>
        <w:t xml:space="preserve">in the abstract; negative bahuvrīhi; last syllable of the second member acute by</w:t>
      </w:r>
      <w:r>
        <w:t xml:space="preserve"> </w:t>
      </w:r>
      <w:r>
        <w:t xml:space="preserve">“nañ-subhyām.”</w:t>
      </w:r>
      <w:r>
        <w:t xml:space="preserve"> </w:t>
      </w:r>
      <w:r>
        <w:t xml:space="preserve">-</w:t>
      </w:r>
      <w:r>
        <w:t xml:space="preserve"> </w:t>
      </w:r>
      <w:r>
        <w:rPr>
          <w:b/>
          <w:bCs/>
        </w:rPr>
        <w:t xml:space="preserve">“Medham”</w:t>
      </w:r>
      <w:r>
        <w:t xml:space="preserve"> </w:t>
      </w:r>
      <w:r>
        <w:t xml:space="preserve">—</w:t>
      </w:r>
      <w:r>
        <w:t xml:space="preserve"> </w:t>
      </w:r>
      <w:r>
        <w:t xml:space="preserve">“medhṛ”</w:t>
      </w:r>
      <w:r>
        <w:t xml:space="preserve"> </w:t>
      </w:r>
      <w:r>
        <w:t xml:space="preserve">(to unite):</w:t>
      </w:r>
      <w:r>
        <w:t xml:space="preserve"> </w:t>
      </w:r>
      <w:r>
        <w:t xml:space="preserve">“that which is united with, approached by the gods”</w:t>
      </w:r>
      <w:r>
        <w:t xml:space="preserve"> </w:t>
      </w:r>
      <w:r>
        <w:t xml:space="preserve">=</w:t>
      </w:r>
      <w:r>
        <w:t xml:space="preserve"> </w:t>
      </w:r>
      <w:r>
        <w:t xml:space="preserve">“medham,”</w:t>
      </w:r>
      <w:r>
        <w:t xml:space="preserve"> </w:t>
      </w:r>
      <w:r>
        <w:t xml:space="preserve">oblation;</w:t>
      </w:r>
      <w:r>
        <w:t xml:space="preserve"> </w:t>
      </w:r>
      <w:r>
        <w:t xml:space="preserve">“ghañ”</w:t>
      </w:r>
      <w:r>
        <w:t xml:space="preserve"> </w:t>
      </w:r>
      <w:r>
        <w:t xml:space="preserve">in the object-sense;</w:t>
      </w:r>
      <w:r>
        <w:t xml:space="preserve"> </w:t>
      </w:r>
      <w:r>
        <w:t xml:space="preserve">“ñ”</w:t>
      </w:r>
      <w:r>
        <w:t xml:space="preserve">-marked, so first syllable acute.</w:t>
      </w:r>
      <w:r>
        <w:t xml:space="preserve"> </w:t>
      </w:r>
      <w:r>
        <w:t xml:space="preserve">-</w:t>
      </w:r>
      <w:r>
        <w:t xml:space="preserve"> </w:t>
      </w:r>
      <w:r>
        <w:rPr>
          <w:b/>
          <w:bCs/>
        </w:rPr>
        <w:t xml:space="preserve">“Juṣanta”</w:t>
      </w:r>
      <w:r>
        <w:t xml:space="preserve"> </w:t>
      </w:r>
      <w:r>
        <w:t xml:space="preserve">— in the sense</w:t>
      </w:r>
      <w:r>
        <w:t xml:space="preserve"> </w:t>
      </w:r>
      <w:r>
        <w:t xml:space="preserve">“sevantām”</w:t>
      </w:r>
      <w:r>
        <w:t xml:space="preserve"> </w:t>
      </w:r>
      <w:r>
        <w:t xml:space="preserve">(</w:t>
      </w:r>
      <w:r>
        <w:t xml:space="preserve">“let them enjoy”</w:t>
      </w:r>
      <w:r>
        <w:t xml:space="preserve">), in the Veda the</w:t>
      </w:r>
      <w:r>
        <w:t xml:space="preserve"> </w:t>
      </w:r>
      <w:r>
        <w:t xml:space="preserve">“luṅ, laṅ, liṭ”</w:t>
      </w:r>
      <w:r>
        <w:t xml:space="preserve"> </w:t>
      </w:r>
      <w:r>
        <w:t xml:space="preserve">may stand for the imperative (</w:t>
      </w:r>
      <w:r>
        <w:rPr>
          <w:b/>
          <w:bCs/>
        </w:rPr>
        <w:t xml:space="preserve">छन्दसि लुङ्लङ्लिटः</w:t>
      </w:r>
      <w:r>
        <w:t xml:space="preserve">,</w:t>
      </w:r>
      <w:r>
        <w:t xml:space="preserve"> </w:t>
      </w:r>
      <w:r>
        <w:rPr>
          <w:i/>
          <w:iCs/>
        </w:rPr>
        <w:t xml:space="preserve">chandasi luṅ-laṅ-liṭaḥ</w:t>
      </w:r>
      <w:r>
        <w:t xml:space="preserve">, पा. ३-४-६); since the sense is joined to the root meanings of</w:t>
      </w:r>
      <w:r>
        <w:t xml:space="preserve"> </w:t>
      </w:r>
      <w:r>
        <w:t xml:space="preserve">“druh”</w:t>
      </w:r>
      <w:r>
        <w:t xml:space="preserve"> </w:t>
      </w:r>
      <w:r>
        <w:t xml:space="preserve">etc.,</w:t>
      </w:r>
      <w:r>
        <w:t xml:space="preserve"> </w:t>
      </w:r>
      <w:r>
        <w:t xml:space="preserve">“laṅ”</w:t>
      </w:r>
      <w:r>
        <w:t xml:space="preserve"> </w:t>
      </w:r>
      <w:r>
        <w:t xml:space="preserve">is chosen; by</w:t>
      </w:r>
      <w:r>
        <w:t xml:space="preserve"> </w:t>
      </w:r>
      <w:r>
        <w:rPr>
          <w:b/>
          <w:bCs/>
        </w:rPr>
        <w:t xml:space="preserve">बहुलं छन्दस्यमाङ्योगेऽपि</w:t>
      </w:r>
      <w:r>
        <w:t xml:space="preserve"> </w:t>
      </w:r>
      <w:r>
        <w:t xml:space="preserve">(</w:t>
      </w:r>
      <w:r>
        <w:rPr>
          <w:i/>
          <w:iCs/>
        </w:rPr>
        <w:t xml:space="preserve">bahulaṃ chandasy amāṅ-yoge ’pi</w:t>
      </w:r>
      <w:r>
        <w:t xml:space="preserve">, पा. ६-४-७५) the augment</w:t>
      </w:r>
      <w:r>
        <w:t xml:space="preserve"> </w:t>
      </w:r>
      <w:r>
        <w:t xml:space="preserve">“aṭ”</w:t>
      </w:r>
      <w:r>
        <w:t xml:space="preserve"> </w:t>
      </w:r>
      <w:r>
        <w:t xml:space="preserve">does not occur.</w:t>
      </w:r>
      <w:r>
        <w:t xml:space="preserve"> </w:t>
      </w:r>
      <w:r>
        <w:t xml:space="preserve">-</w:t>
      </w:r>
      <w:r>
        <w:t xml:space="preserve"> </w:t>
      </w:r>
      <w:r>
        <w:rPr>
          <w:b/>
          <w:bCs/>
        </w:rPr>
        <w:t xml:space="preserve">“Vahnayaḥ”</w:t>
      </w:r>
      <w:r>
        <w:t xml:space="preserve"> </w:t>
      </w:r>
      <w:r>
        <w:t xml:space="preserve">— from</w:t>
      </w:r>
      <w:r>
        <w:t xml:space="preserve"> </w:t>
      </w:r>
      <w:r>
        <w:t xml:space="preserve">“vah”</w:t>
      </w:r>
      <w:r>
        <w:t xml:space="preserve"> </w:t>
      </w:r>
      <w:r>
        <w:t xml:space="preserve">with the Uṇādi</w:t>
      </w:r>
      <w:r>
        <w:t xml:space="preserve"> </w:t>
      </w:r>
      <w:r>
        <w:t xml:space="preserve">“ṇi/ni”</w:t>
      </w:r>
      <w:r>
        <w:t xml:space="preserve"> </w:t>
      </w:r>
      <w:r>
        <w:t xml:space="preserve">(</w:t>
      </w:r>
      <w:r>
        <w:rPr>
          <w:b/>
          <w:bCs/>
        </w:rPr>
        <w:t xml:space="preserve">वहिश्री…</w:t>
      </w:r>
      <w:r>
        <w:t xml:space="preserve">,</w:t>
      </w:r>
      <w:r>
        <w:t xml:space="preserve"> </w:t>
      </w:r>
      <w:r>
        <w:rPr>
          <w:i/>
          <w:iCs/>
        </w:rPr>
        <w:t xml:space="preserve">vahi-śri-…</w:t>
      </w:r>
      <w:r>
        <w:t xml:space="preserve">);</w:t>
      </w:r>
      <w:r>
        <w:t xml:space="preserve"> </w:t>
      </w:r>
      <w:r>
        <w:t xml:space="preserve">“n”</w:t>
      </w:r>
      <w:r>
        <w:t xml:space="preserve">-marked, so first-syllable acute. ॥९॥</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विश्वे देवासः (viśve devāsaḥ)</w:t>
      </w:r>
      <w:r>
        <w:t xml:space="preserve"> </w:t>
      </w:r>
      <w:r>
        <w:t xml:space="preserve">— O Viśvedevas, (you) |</w:t>
      </w:r>
      <w:r>
        <w:t xml:space="preserve"> </w:t>
      </w:r>
      <w:r>
        <w:rPr>
          <w:b/>
          <w:bCs/>
        </w:rPr>
        <w:t xml:space="preserve">अस्रिधः (asridhaḥ)</w:t>
      </w:r>
      <w:r>
        <w:t xml:space="preserve"> </w:t>
      </w:r>
      <w:r>
        <w:t xml:space="preserve">— free from decay, free from destruction |</w:t>
      </w:r>
      <w:r>
        <w:t xml:space="preserve"> </w:t>
      </w:r>
      <w:r>
        <w:rPr>
          <w:b/>
          <w:bCs/>
        </w:rPr>
        <w:t xml:space="preserve">एहिमायासः (ehimāyāsaḥ)</w:t>
      </w:r>
      <w:r>
        <w:t xml:space="preserve"> </w:t>
      </w:r>
      <w:r>
        <w:t xml:space="preserve">— those who have wisdom (knowledge) in all directions and in all matters |</w:t>
      </w:r>
      <w:r>
        <w:t xml:space="preserve"> </w:t>
      </w:r>
      <w:r>
        <w:rPr>
          <w:b/>
          <w:bCs/>
        </w:rPr>
        <w:t xml:space="preserve">अद्रुहः (adruhaḥ)</w:t>
      </w:r>
      <w:r>
        <w:t xml:space="preserve"> </w:t>
      </w:r>
      <w:r>
        <w:t xml:space="preserve">— those who are free from malice (hostility) |</w:t>
      </w:r>
      <w:r>
        <w:t xml:space="preserve"> </w:t>
      </w:r>
      <w:r>
        <w:rPr>
          <w:b/>
          <w:bCs/>
        </w:rPr>
        <w:t xml:space="preserve">वह्नयः (vahnayaḥ)</w:t>
      </w:r>
      <w:r>
        <w:t xml:space="preserve"> </w:t>
      </w:r>
      <w:r>
        <w:t xml:space="preserve">— those who bring (to those who praise you, wealth and lordship), who carry |</w:t>
      </w:r>
      <w:r>
        <w:t xml:space="preserve"> </w:t>
      </w:r>
      <w:r>
        <w:rPr>
          <w:b/>
          <w:bCs/>
        </w:rPr>
        <w:t xml:space="preserve">(such you) मेधम् (medham)</w:t>
      </w:r>
      <w:r>
        <w:t xml:space="preserve"> </w:t>
      </w:r>
      <w:r>
        <w:t xml:space="preserve">— the oblation that belongs to the sacrifice |</w:t>
      </w:r>
      <w:r>
        <w:t xml:space="preserve"> </w:t>
      </w:r>
      <w:r>
        <w:rPr>
          <w:b/>
          <w:bCs/>
        </w:rPr>
        <w:t xml:space="preserve">जुषन्त (juṣanta)</w:t>
      </w:r>
      <w:r>
        <w:t xml:space="preserve"> </w:t>
      </w:r>
      <w:r>
        <w:t xml:space="preserve">— enjoy (eat).</w:t>
      </w:r>
    </w:p>
    <w:p>
      <w:pPr>
        <w:pStyle w:val="BodyText"/>
      </w:pPr>
      <w:r>
        <w:rPr>
          <w:b/>
          <w:bCs/>
        </w:rPr>
        <w:t xml:space="preserve">॥ Bhāvārthaḥ ॥</w:t>
      </w:r>
      <w:r>
        <w:t xml:space="preserve"> </w:t>
      </w:r>
      <w:r>
        <w:rPr>
          <w:i/>
          <w:iCs/>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“May the Visve devas, who are immortal, Omniscient, devoid of malice and bearers (of riches), accept the Sacrificial food.”</w:t>
      </w:r>
    </w:p>
    <w:bookmarkEnd w:id="74"/>
    <w:bookmarkStart w:id="75" w:name="X6b666a8150b0765e054c8dabbcc226c563521ad"/>
    <w:p>
      <w:pPr>
        <w:pStyle w:val="Heading3"/>
      </w:pPr>
      <w:r>
        <w:t xml:space="preserve">Page 60 — Special topics on Rik 3.9:</w:t>
      </w:r>
      <w:r>
        <w:t xml:space="preserve"> </w:t>
      </w:r>
      <w:r>
        <w:t xml:space="preserve">“asridhaḥ,”</w:t>
      </w:r>
      <w:r>
        <w:t xml:space="preserve"> </w:t>
      </w:r>
      <w:r>
        <w:t xml:space="preserve">“ehimāyāsaḥ,”</w:t>
      </w:r>
      <w:r>
        <w:t xml:space="preserve"> </w:t>
      </w:r>
      <w:r>
        <w:t xml:space="preserve">and the legend of Agni in the waters (opening)</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w:t>
      </w:r>
    </w:p>
    <w:p>
      <w:pPr>
        <w:pStyle w:val="BodyText"/>
      </w:pPr>
      <w:r>
        <w:rPr>
          <w:b/>
          <w:bCs/>
        </w:rPr>
        <w:t xml:space="preserve">अस्रिधः (asridhaḥ)</w:t>
      </w:r>
      <w:r>
        <w:t xml:space="preserve"> </w:t>
      </w:r>
      <w:r>
        <w:t xml:space="preserve">— The Bhāṣyakāra explains this as</w:t>
      </w:r>
      <w:r>
        <w:t xml:space="preserve"> </w:t>
      </w:r>
      <w:r>
        <w:t xml:space="preserve">“one free of decay, or free of drying-up”</w:t>
      </w:r>
      <w:r>
        <w:t xml:space="preserve"> </w:t>
      </w:r>
      <w:r>
        <w:t xml:space="preserve">— in the source’s own English,</w:t>
      </w:r>
      <w:r>
        <w:t xml:space="preserve"> </w:t>
      </w:r>
      <w:r>
        <w:t xml:space="preserve">“not causing drought, or dryness.”</w:t>
      </w:r>
      <w:r>
        <w:t xml:space="preserve"> </w:t>
      </w:r>
      <w:r>
        <w:t xml:space="preserve">Western scholars have used the words (English as printed):</w:t>
      </w:r>
      <w:r>
        <w:t xml:space="preserve"> </w:t>
      </w:r>
      <w:r>
        <w:t xml:space="preserve">“Unfailing, undecaying, undrying, undaunted, fearless, friendly, harmless,”</w:t>
      </w:r>
      <w:r>
        <w:t xml:space="preserve"> </w:t>
      </w:r>
      <w:r>
        <w:t xml:space="preserve">and the like.</w:t>
      </w:r>
    </w:p>
    <w:p>
      <w:pPr>
        <w:pStyle w:val="BodyText"/>
      </w:pPr>
      <w:r>
        <w:rPr>
          <w:b/>
          <w:bCs/>
        </w:rPr>
        <w:t xml:space="preserve">एहिमायासः (ehimāyāsaḥ)</w:t>
      </w:r>
      <w:r>
        <w:t xml:space="preserve"> </w:t>
      </w:r>
      <w:r>
        <w:t xml:space="preserve">— This word occurs in the Ṛgveda in this Ṛk alone, nowhere else. The Bhāṣyakāra explains it as</w:t>
      </w:r>
      <w:r>
        <w:t xml:space="preserve"> </w:t>
      </w:r>
      <w:r>
        <w:t xml:space="preserve">“sarvato vyāpta-prajñāḥ”</w:t>
      </w:r>
      <w:r>
        <w:t xml:space="preserve"> </w:t>
      </w:r>
      <w:r>
        <w:t xml:space="preserve">(</w:t>
      </w:r>
      <w:r>
        <w:t xml:space="preserve">“those whose understanding pervades everywhere”</w:t>
      </w:r>
      <w:r>
        <w:t xml:space="preserve">). Skandasvāmī gives</w:t>
      </w:r>
      <w:r>
        <w:t xml:space="preserve"> </w:t>
      </w:r>
      <w:r>
        <w:t xml:space="preserve">“ahīna-māyāḥ, anyūna-prajñānāḥ”</w:t>
      </w:r>
      <w:r>
        <w:t xml:space="preserve"> </w:t>
      </w:r>
      <w:r>
        <w:t xml:space="preserve">(अहीनमायाः अन्यूनप्रज्ञानाः —</w:t>
      </w:r>
      <w:r>
        <w:t xml:space="preserve"> </w:t>
      </w:r>
      <w:r>
        <w:t xml:space="preserve">“those of undiminished wisdom, of unlessened understanding”</w:t>
      </w:r>
      <w:r>
        <w:t xml:space="preserve">). Both of them, and also Veṅkaṭamādhava, in considering the origin of this word, or how it came to be a fixed term, quote a sentence of the</w:t>
      </w:r>
      <w:r>
        <w:t xml:space="preserve"> </w:t>
      </w:r>
      <w:r>
        <w:rPr>
          <w:b/>
          <w:bCs/>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
          <w:iCs/>
        </w:rPr>
        <w:t xml:space="preserve">saucīkam agnim apsu praviṣṭam ehi mā yāsīr iti yad avocan tad-anukaraṇa-hetuko ’yaṃ viśveṣāṃ devānāṃ vyapadeśa ehimāyāsa iti |</w:t>
      </w:r>
    </w:p>
    <w:p>
      <w:pPr>
        <w:pStyle w:val="FirstParagraph"/>
      </w:pPr>
      <w:r>
        <w:rPr>
          <w:b/>
          <w:bCs/>
        </w:rPr>
        <w:t xml:space="preserve">Translation:</w:t>
      </w:r>
      <w:r>
        <w:t xml:space="preserve"> </w:t>
      </w:r>
      <w:r>
        <w:t xml:space="preserve">“Because they said to Agni Saucīka, who had entered the waters,</w:t>
      </w:r>
      <w:r>
        <w:t xml:space="preserve"> </w:t>
      </w:r>
      <w:r>
        <w:t xml:space="preserve">‘</w:t>
      </w:r>
      <w:r>
        <w:rPr>
          <w:i/>
          <w:iCs/>
        </w:rPr>
        <w:t xml:space="preserve">Come! do not go!</w:t>
      </w:r>
      <w:r>
        <w:t xml:space="preserve">’</w:t>
      </w:r>
      <w:r>
        <w:t xml:space="preserve"> </w:t>
      </w:r>
      <w:r>
        <w:t xml:space="preserve">— this designation of the Viśvedevas,</w:t>
      </w:r>
      <w:r>
        <w:t xml:space="preserve"> </w:t>
      </w:r>
      <w:r>
        <w:t xml:space="preserve">‘ehimāyāsaḥ,’</w:t>
      </w:r>
      <w:r>
        <w:t xml:space="preserve"> </w:t>
      </w:r>
      <w:r>
        <w:t xml:space="preserve">arises from the imitation of that speech.”</w:t>
      </w:r>
    </w:p>
    <w:p>
      <w:pPr>
        <w:pStyle w:val="BodyText"/>
      </w:pPr>
      <w:r>
        <w:t xml:space="preserve">That is: seeing the Agni named Saucīka entering the waters, the gods said</w:t>
      </w:r>
      <w:r>
        <w:t xml:space="preserve"> </w:t>
      </w:r>
      <w:r>
        <w:t xml:space="preserve">“ehi mā yāsīḥ”</w:t>
      </w:r>
      <w:r>
        <w:t xml:space="preserve"> </w:t>
      </w:r>
      <w:r>
        <w:t xml:space="preserve">—</w:t>
      </w:r>
      <w:r>
        <w:t xml:space="preserve"> </w:t>
      </w:r>
      <w:r>
        <w:t xml:space="preserve">“come, do not go”</w:t>
      </w:r>
      <w:r>
        <w:t xml:space="preserve"> </w:t>
      </w:r>
      <w:r>
        <w:t xml:space="preserve">— and the word</w:t>
      </w:r>
      <w:r>
        <w:t xml:space="preserve"> </w:t>
      </w:r>
      <w:r>
        <w:t xml:space="preserve">“ehimāyāsaḥ”</w:t>
      </w:r>
      <w:r>
        <w:t xml:space="preserve"> </w:t>
      </w:r>
      <w:r>
        <w:t xml:space="preserve">is thought to have become the fixed word through imitation of those words. This matter is described in detail in the</w:t>
      </w:r>
      <w:r>
        <w:t xml:space="preserve"> </w:t>
      </w:r>
      <w:r>
        <w:rPr>
          <w:b/>
          <w:bCs/>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
          <w:iCs/>
        </w:rPr>
        <w:t xml:space="preserve">agneḥ pūrve bhrātaro artham etaṃ rathīvādhvānam anvāvarīvuḥ |</w:t>
      </w:r>
      <w:r>
        <w:t xml:space="preserve"> </w:t>
      </w:r>
      <w:r>
        <w:rPr>
          <w:i/>
          <w:iCs/>
        </w:rPr>
        <w:t xml:space="preserve">tasmād bhiyā varuṇa dūram āyaṃ gauro na kṣepnor avije jyāyāḥ ||</w:t>
      </w:r>
      <w:r>
        <w:t xml:space="preserve"> </w:t>
      </w:r>
      <w:r>
        <w:rPr>
          <w:i/>
          <w:iCs/>
        </w:rPr>
        <w:t xml:space="preserve">kurmas ta āyur ajaraṃ yad agne yathā yukto jātavedo na riṣyāḥ |</w:t>
      </w:r>
      <w:r>
        <w:t xml:space="preserve"> </w:t>
      </w:r>
      <w:r>
        <w:rPr>
          <w:i/>
          <w:iCs/>
        </w:rPr>
        <w:t xml:space="preserve">athā vahāsi sumanasyamāno bhāgaṃ devebhyo haviṣaḥ sujāta ||</w:t>
      </w:r>
      <w:r>
        <w:t xml:space="preserve"> </w:t>
      </w:r>
      <w:r>
        <w:rPr>
          <w:i/>
          <w:iCs/>
        </w:rPr>
        <w:t xml:space="preserve">prayājān me anuyājāṃś ca kevalān ūrjasvantaṃ haviṣo datta bhāgam |</w:t>
      </w:r>
      <w:r>
        <w:t xml:space="preserve"> </w:t>
      </w:r>
      <w:r>
        <w:rPr>
          <w:i/>
          <w:iCs/>
        </w:rPr>
        <w:t xml:space="preserve">ghṛtaṃ cāpāṃ puruṣaṃ cauṣadhīnām agneś ca dīrgham āyur astu devāḥ ||</w:t>
      </w:r>
      <w:r>
        <w:t xml:space="preserve"> </w:t>
      </w:r>
      <w:r>
        <w:rPr>
          <w:i/>
          <w:iCs/>
        </w:rPr>
        <w:t xml:space="preserve">tava prayājā anuyājāś ca kevala ūrjasvanto haviṣaḥ santu bhāgāḥ |</w:t>
      </w:r>
      <w:r>
        <w:t xml:space="preserve"> </w:t>
      </w:r>
      <w:r>
        <w:rPr>
          <w:i/>
          <w:iCs/>
        </w:rPr>
        <w:t xml:space="preserve">tavāgne yajño ’yam astu sarvas tubhyaṃ namantāṃ pradiśaś catasraḥ ||</w:t>
      </w:r>
      <w:r>
        <w:t xml:space="preserve"> </w:t>
      </w:r>
      <w:r>
        <w:rPr>
          <w:i/>
          <w:iCs/>
        </w:rPr>
        <w:t xml:space="preserve">(ṛ. saṃ. 10-51-6 to 9)</w:t>
      </w:r>
    </w:p>
    <w:p>
      <w:pPr>
        <w:pStyle w:val="BlockText"/>
      </w:pPr>
      <w:r>
        <w:t xml:space="preserve">Gloss (mine; the source gives no translation of these four verses on this page):</w:t>
      </w:r>
      <w:r>
        <w:t xml:space="preserve"> </w:t>
      </w:r>
      <w:r>
        <w:t xml:space="preserve">“(Agni:)</w:t>
      </w:r>
      <w:r>
        <w:t xml:space="preserve"> </w:t>
      </w:r>
      <w:r>
        <w:t xml:space="preserve">‘Agni’s elder brothers went this way, like a charioteer along his road; from fear of that, O Varuṇa, I have come far away, like a buffalo from the archer’s shot.’</w:t>
      </w:r>
      <w:r>
        <w:t xml:space="preserve"> </w:t>
      </w:r>
      <w:r>
        <w:t xml:space="preserve">(The gods:)</w:t>
      </w:r>
      <w:r>
        <w:t xml:space="preserve"> </w:t>
      </w:r>
      <w:r>
        <w:t xml:space="preserve">‘We shall make your life unageing, O Agni, so that you, Jātavedas, bound to us, shall not come to harm; and then, well-disposed, you will carry the portion of the oblation to the gods, O well-born one.’</w:t>
      </w:r>
      <w:r>
        <w:t xml:space="preserve"> </w:t>
      </w:r>
      <w:r>
        <w:t xml:space="preserve">(Agni:)</w:t>
      </w:r>
      <w:r>
        <w:t xml:space="preserve"> </w:t>
      </w:r>
      <w:r>
        <w:t xml:space="preserve">‘Give me the fore-offerings and after-offerings, whole, and a strong portion of the oblation; and may ghee (the essence of the waters) and the</w:t>
      </w:r>
      <w:r>
        <w:t xml:space="preserve"> </w:t>
      </w:r>
      <w:r>
        <w:t xml:space="preserve">“puruṣa”</w:t>
      </w:r>
      <w:r>
        <w:t xml:space="preserve"> </w:t>
      </w:r>
      <w:r>
        <w:t xml:space="preserve">of the plants and Agni’s long life be [mine], O gods.’</w:t>
      </w:r>
      <w:r>
        <w:t xml:space="preserve"> </w:t>
      </w:r>
      <w:r>
        <w:t xml:space="preserve">(The gods:)</w:t>
      </w:r>
      <w:r>
        <w:t xml:space="preserve"> </w:t>
      </w:r>
      <w:r>
        <w:t xml:space="preserve">‘Yours are the fore-offerings and after-offerings, whole; may the portions of the oblation be full of strength; yours, O Agni, be this whole sacrifice; may the four quarters bow to you.’</w:t>
      </w:r>
      <w:r>
        <w:t xml:space="preserve">”</w:t>
      </w:r>
      <w:r>
        <w:t xml:space="preserve"> </w:t>
      </w:r>
      <w:r>
        <w:t xml:space="preserve">[tentative; for orientation only]</w:t>
      </w:r>
    </w:p>
    <w:p>
      <w:pPr>
        <w:pStyle w:val="FirstParagraph"/>
      </w:pPr>
      <w:r>
        <w:rPr>
          <w:i/>
          <w:iCs/>
        </w:rPr>
        <w:t xml:space="preserve">This sūkta is a conversation between the gods and Agni.</w:t>
      </w:r>
      <w:r>
        <w:t xml:space="preserve"> </w:t>
      </w:r>
      <w:r>
        <w:t xml:space="preserve">The main point: Agni had three elder brothers, named</w:t>
      </w:r>
      <w:r>
        <w:t xml:space="preserve"> </w:t>
      </w:r>
      <w:r>
        <w:rPr>
          <w:b/>
          <w:bCs/>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“vaṣaṭ,”</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
          <w:iCs/>
        </w:rPr>
        <w:t xml:space="preserve">(continues on the next page)</w:t>
      </w:r>
    </w:p>
    <w:bookmarkEnd w:id="75"/>
    <w:bookmarkStart w:id="76" w:name="X63ca98ae0bc312822733a030aec345ccbce35e3"/>
    <w:p>
      <w:pPr>
        <w:pStyle w:val="Heading3"/>
      </w:pPr>
      <w:r>
        <w:t xml:space="preserve">Page 61 — The legend of Agni in the waters (concluded); the Taittirīya Saṃhitā version</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The Taittirīya text below is transcribed from the Kannada print letter by letter; I have not corrected it from outside knowledge, and a few of its spellings look irregular, which I leave as printed.)</w:t>
      </w:r>
    </w:p>
    <w:p>
      <w:pPr>
        <w:pStyle w:val="BodyText"/>
      </w:pPr>
      <w:r>
        <w:rPr>
          <w:i/>
          <w:iCs/>
        </w:rPr>
        <w:t xml:space="preserve">(Continuing from p. 60:</w:t>
      </w:r>
      <w:r>
        <w:rPr>
          <w:i/>
          <w:iCs/>
        </w:rPr>
        <w:t xml:space="preserve"> </w:t>
      </w:r>
      <w:r>
        <w:rPr>
          <w:i/>
          <w:iCs/>
        </w:rPr>
        <w:t xml:space="preserve">“…the fish in the water told the gods that Agni was in the water.”</w:t>
      </w:r>
      <w:r>
        <w:rPr>
          <w:i/>
          <w:iCs/>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“Do not fear death; we shall so arrange it that you do not have the fear of death.”</w:t>
      </w:r>
      <w:r>
        <w:t xml:space="preserve"> </w:t>
      </w:r>
      <w:r>
        <w:t xml:space="preserve">Agni then said:</w:t>
      </w:r>
      <w:r>
        <w:t xml:space="preserve"> </w:t>
      </w:r>
      <w:r>
        <w:t xml:space="preserve">“Very well; but besides keeping the fear of death from me, in the sacrifices the</w:t>
      </w:r>
      <w:r>
        <w:t xml:space="preserve"> </w:t>
      </w:r>
      <w:r>
        <w:rPr>
          <w:b/>
          <w:bCs/>
        </w:rPr>
        <w:t xml:space="preserve">prayāja, anuyāja, ūrjasvat, sviṣṭakṛt, ājyabhāga</w:t>
      </w:r>
      <w:r>
        <w:t xml:space="preserve"> </w:t>
      </w:r>
      <w:r>
        <w:t xml:space="preserve">and other special oblations must be given to me.”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
          <w:bCs/>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
          <w:iCs/>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“Agni had three elder brothers, who carried the oblation to the gods; they perished. Agni feared,</w:t>
      </w:r>
      <w:r>
        <w:t xml:space="preserve"> </w:t>
      </w:r>
      <w:r>
        <w:t xml:space="preserve">‘this very distress will reach me,’</w:t>
      </w:r>
      <w:r>
        <w:t xml:space="preserve"> </w:t>
      </w:r>
      <w:r>
        <w:t xml:space="preserve">and hid; he entered the waters. The gods sought him out; a fish told them, and he cursed it —</w:t>
      </w:r>
      <w:r>
        <w:t xml:space="preserve"> </w:t>
      </w:r>
      <w:r>
        <w:t xml:space="preserve">‘may those who kill you (fish), kill you with cleverness (dhiyodhiyo)’</w:t>
      </w:r>
      <w:r>
        <w:t xml:space="preserve"> </w:t>
      </w:r>
      <w:r>
        <w:t xml:space="preserve">— and therefore people kill fish by their wits, for it was cursed. The gods found him and said,</w:t>
      </w:r>
      <w:r>
        <w:t xml:space="preserve"> </w:t>
      </w:r>
      <w:r>
        <w:t xml:space="preserve">‘Come back to us, carry the oblation for us.’</w:t>
      </w:r>
      <w:r>
        <w:t xml:space="preserve"> </w:t>
      </w:r>
      <w:r>
        <w:t xml:space="preserve">He said,</w:t>
      </w:r>
      <w:r>
        <w:t xml:space="preserve"> </w:t>
      </w:r>
      <w:r>
        <w:t xml:space="preserve">‘Let me choose a boon: whatever of the offered oblation, of the barhis, falls (outside) beyond the fire-sticks (paridhi), let that be the share of my brothers.’</w:t>
      </w:r>
      <w:r>
        <w:t xml:space="preserve"> </w:t>
      </w:r>
      <w:r>
        <w:t xml:space="preserve">Therefore whatever of the offered oblation falls beyond the paridhi is their share; with that he satisfies them; he lays the paridhis around, for the driving away of the rākṣasas.”</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“From now on, people shall catch the fish that are in the water, by nets and other means, and kill them.”</w:t>
      </w:r>
      <w:r>
        <w:t xml:space="preserve"> </w:t>
      </w:r>
      <w:r>
        <w:t xml:space="preserve">So even now people catch fish and eat them. Afterwards the gods said to Agni,</w:t>
      </w:r>
      <w:r>
        <w:t xml:space="preserve"> </w:t>
      </w:r>
      <w:r>
        <w:t xml:space="preserve">“O Agni, come back and be diligent in the work of bearing the oblation for us.”</w:t>
      </w:r>
      <w:r>
        <w:t xml:space="preserve"> </w:t>
      </w:r>
      <w:r>
        <w:t xml:space="preserve">To this Agni said — (he asked that) the</w:t>
      </w:r>
      <w:r>
        <w:t xml:space="preserve"> </w:t>
      </w:r>
      <w:r>
        <w:rPr>
          <w:b/>
          <w:bCs/>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
          <w:iCs/>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76"/>
    <w:bookmarkStart w:id="77" w:name="X92940d21704b42701ecbf2a293a2c87b343ae76"/>
    <w:p>
      <w:pPr>
        <w:pStyle w:val="Heading3"/>
      </w:pPr>
      <w:r>
        <w:t xml:space="preserve">Page 62 — Special topics on Rik 3.9 (continued):</w:t>
      </w:r>
      <w:r>
        <w:t xml:space="preserve"> </w:t>
      </w:r>
      <w:r>
        <w:t xml:space="preserve">“ehimāyāsaḥ”</w:t>
      </w:r>
      <w:r>
        <w:t xml:space="preserve"> </w:t>
      </w:r>
      <w:r>
        <w:t xml:space="preserve">and</w:t>
      </w:r>
      <w:r>
        <w:t xml:space="preserve"> </w:t>
      </w:r>
      <w:r>
        <w:t xml:space="preserve">“māyā”</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
          <w:bCs/>
        </w:rPr>
        <w:t xml:space="preserve">ehimāyāsaḥ</w:t>
      </w:r>
      <w:r>
        <w:t xml:space="preserve">”</w:t>
      </w:r>
      <w:r>
        <w:t xml:space="preserve"> </w:t>
      </w:r>
      <w:r>
        <w:t xml:space="preserve">became a fixed word through imitation of the sentence</w:t>
      </w:r>
      <w:r>
        <w:t xml:space="preserve"> </w:t>
      </w:r>
      <w:r>
        <w:t xml:space="preserve">“</w:t>
      </w:r>
      <w:r>
        <w:rPr>
          <w:b/>
          <w:bCs/>
        </w:rPr>
        <w:t xml:space="preserve">ehi mā yāsīḥ</w:t>
      </w:r>
      <w:r>
        <w:t xml:space="preserve">”</w:t>
      </w:r>
      <w:r>
        <w:t xml:space="preserve"> </w:t>
      </w:r>
      <w:r>
        <w:t xml:space="preserve">(</w:t>
      </w:r>
      <w:r>
        <w:t xml:space="preserve">“Do not go — come!”</w:t>
      </w:r>
      <w:r>
        <w:t xml:space="preserve">) which the gods addressed to Agni when he was entering the water.</w:t>
      </w:r>
    </w:p>
    <w:p>
      <w:pPr>
        <w:pStyle w:val="BodyText"/>
      </w:pPr>
      <w:r>
        <w:t xml:space="preserve">Some hold that</w:t>
      </w:r>
      <w:r>
        <w:t xml:space="preserve"> </w:t>
      </w:r>
      <w:r>
        <w:t xml:space="preserve">“ehimāyāsaḥ”</w:t>
      </w:r>
      <w:r>
        <w:t xml:space="preserve"> </w:t>
      </w:r>
      <w:r>
        <w:t xml:space="preserve">is merely a variant form of the word</w:t>
      </w:r>
      <w:r>
        <w:t xml:space="preserve"> </w:t>
      </w:r>
      <w:r>
        <w:t xml:space="preserve">“</w:t>
      </w:r>
      <w:r>
        <w:rPr>
          <w:b/>
          <w:bCs/>
        </w:rPr>
        <w:t xml:space="preserve">ahimāyāḥ</w:t>
      </w:r>
      <w:r>
        <w:t xml:space="preserve">.”</w:t>
      </w:r>
      <w:r>
        <w:t xml:space="preserve"> </w:t>
      </w:r>
      <w:r>
        <w:t xml:space="preserve">This word, in its different case-forms,</w:t>
      </w:r>
      <w:r>
        <w:t xml:space="preserve"> </w:t>
      </w:r>
      <w:r>
        <w:rPr>
          <w:b/>
          <w:bCs/>
        </w:rPr>
        <w:t xml:space="preserve">ahimāyān</w:t>
      </w:r>
      <w:r>
        <w:t xml:space="preserve"> </w:t>
      </w:r>
      <w:r>
        <w:t xml:space="preserve">(Ṛ. Saṃ. 1-1[?]0-4 [?]),</w:t>
      </w:r>
      <w:r>
        <w:t xml:space="preserve"> </w:t>
      </w:r>
      <w:r>
        <w:rPr>
          <w:b/>
          <w:bCs/>
        </w:rPr>
        <w:t xml:space="preserve">ahimāyāḥ</w:t>
      </w:r>
      <w:r>
        <w:t xml:space="preserve"> </w:t>
      </w:r>
      <w:r>
        <w:t xml:space="preserve">(Ṛ. Saṃ. 6-3[?]-1[?]; 10-6[?]-4 [?]) and</w:t>
      </w:r>
      <w:r>
        <w:t xml:space="preserve"> </w:t>
      </w:r>
      <w:r>
        <w:rPr>
          <w:b/>
          <w:bCs/>
        </w:rPr>
        <w:t xml:space="preserve">ahimāyasya</w:t>
      </w:r>
      <w:r>
        <w:t xml:space="preserve"> </w:t>
      </w:r>
      <w:r>
        <w:t xml:space="preserve">(Ṛ. Saṃ. 6-20-2 [?]), is used only in the four Ṛks of which these are the references. For this word Western scholars give, (English as printed):</w:t>
      </w:r>
    </w:p>
    <w:p>
      <w:pPr>
        <w:pStyle w:val="Compact"/>
        <w:numPr>
          <w:ilvl w:val="0"/>
          <w:numId w:val="1008"/>
        </w:numPr>
      </w:pPr>
      <w:r>
        <w:rPr>
          <w:b/>
          <w:bCs/>
        </w:rPr>
        <w:t xml:space="preserve">Roth</w:t>
      </w:r>
      <w:r>
        <w:t xml:space="preserve"> </w:t>
      </w:r>
      <w:r>
        <w:t xml:space="preserve">—</w:t>
      </w:r>
      <w:r>
        <w:t xml:space="preserve"> </w:t>
      </w:r>
      <w:r>
        <w:t xml:space="preserve">“Of many shapes or agile like a serpent, tricky as a serpent.”</w:t>
      </w:r>
    </w:p>
    <w:p>
      <w:pPr>
        <w:pStyle w:val="Compact"/>
        <w:numPr>
          <w:ilvl w:val="0"/>
          <w:numId w:val="1008"/>
        </w:numPr>
      </w:pPr>
      <w:r>
        <w:rPr>
          <w:b/>
          <w:bCs/>
        </w:rPr>
        <w:t xml:space="preserve">Williams</w:t>
      </w:r>
      <w:r>
        <w:t xml:space="preserve"> </w:t>
      </w:r>
      <w:r>
        <w:t xml:space="preserve">—</w:t>
      </w:r>
      <w:r>
        <w:t xml:space="preserve"> </w:t>
      </w:r>
      <w:r>
        <w:t xml:space="preserve">“Having unsurpassable wisdom.”</w:t>
      </w:r>
    </w:p>
    <w:p>
      <w:pPr>
        <w:pStyle w:val="Compact"/>
        <w:numPr>
          <w:ilvl w:val="0"/>
          <w:numId w:val="1008"/>
        </w:numPr>
      </w:pPr>
      <w:r>
        <w:rPr>
          <w:b/>
          <w:bCs/>
        </w:rPr>
        <w:t xml:space="preserve">Griffith</w:t>
      </w:r>
      <w:r>
        <w:t xml:space="preserve"> </w:t>
      </w:r>
      <w:r>
        <w:t xml:space="preserve">—</w:t>
      </w:r>
      <w:r>
        <w:t xml:space="preserve"> </w:t>
      </w:r>
      <w:r>
        <w:t xml:space="preserve">“Having Superhuman Power.”</w:t>
      </w:r>
    </w:p>
    <w:p>
      <w:pPr>
        <w:pStyle w:val="Compact"/>
        <w:numPr>
          <w:ilvl w:val="0"/>
          <w:numId w:val="1008"/>
        </w:numPr>
      </w:pPr>
      <w:r>
        <w:rPr>
          <w:b/>
          <w:bCs/>
        </w:rPr>
        <w:t xml:space="preserve">Ludwig</w:t>
      </w:r>
      <w:r>
        <w:t xml:space="preserve"> </w:t>
      </w:r>
      <w:r>
        <w:t xml:space="preserve">—</w:t>
      </w:r>
      <w:r>
        <w:t xml:space="preserve"> </w:t>
      </w:r>
      <w:r>
        <w:t xml:space="preserve">“Having the wiles of serpants [sic].”</w:t>
      </w:r>
    </w:p>
    <w:p>
      <w:pPr>
        <w:pStyle w:val="FirstParagraph"/>
      </w:pPr>
      <w:r>
        <w:t xml:space="preserve">— thus various senses are given. For the word</w:t>
      </w:r>
      <w:r>
        <w:t xml:space="preserve"> </w:t>
      </w:r>
      <w:r>
        <w:t xml:space="preserve">“</w:t>
      </w:r>
      <w:r>
        <w:rPr>
          <w:b/>
          <w:bCs/>
        </w:rPr>
        <w:t xml:space="preserve">māyā</w:t>
      </w:r>
      <w:r>
        <w:t xml:space="preserve">”</w:t>
      </w:r>
      <w:r>
        <w:t xml:space="preserve"> </w:t>
      </w:r>
      <w:r>
        <w:t xml:space="preserve">the following senses can be given in the Ṛgveda</w:t>
      </w:r>
      <w:r>
        <w:t xml:space="preserve"> </w:t>
      </w:r>
      <w:r>
        <w:rPr>
          <w:i/>
          <w:iCs/>
        </w:rPr>
        <w:t xml:space="preserve">(English as printed)</w:t>
      </w:r>
      <w:r>
        <w:t xml:space="preserve">:</w:t>
      </w:r>
    </w:p>
    <w:p>
      <w:pPr>
        <w:pStyle w:val="Compact"/>
        <w:numPr>
          <w:ilvl w:val="0"/>
          <w:numId w:val="1009"/>
        </w:numPr>
      </w:pPr>
      <w:r>
        <w:t xml:space="preserve">Creative power.</w:t>
      </w:r>
    </w:p>
    <w:p>
      <w:pPr>
        <w:pStyle w:val="Compact"/>
        <w:numPr>
          <w:ilvl w:val="0"/>
          <w:numId w:val="1009"/>
        </w:numPr>
      </w:pPr>
      <w:r>
        <w:t xml:space="preserve">Miraculous power (Ṛ. Saṃ. 1-160-3 [?]; 3-12-5 [?] &amp;c.)</w:t>
      </w:r>
    </w:p>
    <w:p>
      <w:pPr>
        <w:pStyle w:val="Compact"/>
        <w:numPr>
          <w:ilvl w:val="0"/>
          <w:numId w:val="1009"/>
        </w:numPr>
      </w:pPr>
      <w:r>
        <w:t xml:space="preserve">Power of assuming various shapes (Ṛ. Saṃ. 2-53-8 [?]; 5-62-6 [?]; 6-22-6 [?] &amp;c.)</w:t>
      </w:r>
    </w:p>
    <w:p>
      <w:pPr>
        <w:pStyle w:val="Compact"/>
        <w:numPr>
          <w:ilvl w:val="0"/>
          <w:numId w:val="1009"/>
        </w:numPr>
      </w:pPr>
      <w:r>
        <w:t xml:space="preserve">Wiles, tactics, tricks (Ṛ. Saṃ. 1-80-2 [?]; 6-18-9 [?] &amp;c.)</w:t>
      </w:r>
    </w:p>
    <w:p>
      <w:pPr>
        <w:pStyle w:val="Compact"/>
        <w:numPr>
          <w:ilvl w:val="0"/>
          <w:numId w:val="1009"/>
        </w:numPr>
      </w:pPr>
      <w:r>
        <w:t xml:space="preserve">Sorcery, witchcraft, magic (Ṛ. Saṃ. 2-27-16 [?]; 8-22-15 [?]; 6-42-9 [?] &amp;c.)</w:t>
      </w:r>
    </w:p>
    <w:p>
      <w:pPr>
        <w:pStyle w:val="Compact"/>
        <w:numPr>
          <w:ilvl w:val="0"/>
          <w:numId w:val="1009"/>
        </w:numPr>
      </w:pPr>
      <w:r>
        <w:t xml:space="preserve">Illusion (Ṛ. Saṃ. 10-54-2 [?])</w:t>
      </w:r>
    </w:p>
    <w:p>
      <w:pPr>
        <w:pStyle w:val="FirstParagraph"/>
      </w:pPr>
      <w:r>
        <w:t xml:space="preserve">Formerly this word may have carried the senses</w:t>
      </w:r>
      <w:r>
        <w:t xml:space="preserve"> </w:t>
      </w:r>
      <w:r>
        <w:t xml:space="preserve">“wisdom, intelligence (buddhi), skill (kuśalate).”</w:t>
      </w:r>
      <w:r>
        <w:t xml:space="preserve"> </w:t>
      </w:r>
      <w:r>
        <w:t xml:space="preserve">In the course of time it appears that its use in other senses became established. In the Purāṇas and the Vedānta as well, senses such as</w:t>
      </w:r>
      <w:r>
        <w:t xml:space="preserve"> </w:t>
      </w:r>
      <w:r>
        <w:t xml:space="preserve">“prakṛti, divine power, creative power, supernatural power”</w:t>
      </w:r>
      <w:r>
        <w:t xml:space="preserve"> </w:t>
      </w:r>
      <w:r>
        <w:t xml:space="preserve">are the established ones for</w:t>
      </w:r>
      <w:r>
        <w:t xml:space="preserve"> </w:t>
      </w:r>
      <w:r>
        <w:t xml:space="preserve">“māyā.”</w:t>
      </w:r>
      <w:r>
        <w:t xml:space="preserve"> </w:t>
      </w:r>
      <w:r>
        <w:t xml:space="preserve">In the Ṛgveda, forms of this word —</w:t>
      </w:r>
      <w:r>
        <w:t xml:space="preserve"> </w:t>
      </w:r>
      <w:r>
        <w:rPr>
          <w:b/>
          <w:bCs/>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77"/>
    <w:bookmarkStart w:id="78" w:name="X3f3a44e78cd843653aa8e5f2f3214cfc749f8d0"/>
    <w:p>
      <w:pPr>
        <w:pStyle w:val="Heading3"/>
      </w:pPr>
      <w:r>
        <w:t xml:space="preserve">Page 63 —</w:t>
      </w:r>
      <w:r>
        <w:t xml:space="preserve"> </w:t>
      </w:r>
      <w:r>
        <w:t xml:space="preserve">“adruhaḥ”</w:t>
      </w:r>
      <w:r>
        <w:t xml:space="preserve">; Vyākaraṇa-prakriyā for Rik 3.9 (Kannada) — characterized</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The grammar is the Kannada rendering of Sanskrit p. 59, characterized in order, with the sūtras kept; I note where the numbers differ from the Sanskrit page.)</w:t>
      </w:r>
    </w:p>
    <w:p>
      <w:pPr>
        <w:pStyle w:val="BodyText"/>
      </w:pPr>
      <w:r>
        <w:rPr>
          <w:b/>
          <w:bCs/>
        </w:rPr>
        <w:t xml:space="preserve">अद्रुहः (adruhaḥ)</w:t>
      </w:r>
      <w:r>
        <w:t xml:space="preserve"> </w:t>
      </w:r>
      <w:r>
        <w:t xml:space="preserve">— This word is derived from the root</w:t>
      </w:r>
      <w:r>
        <w:t xml:space="preserve"> </w:t>
      </w:r>
      <w:r>
        <w:t xml:space="preserve">“druh”</w:t>
      </w:r>
      <w:r>
        <w:t xml:space="preserve"> </w:t>
      </w:r>
      <w:r>
        <w:t xml:space="preserve">(</w:t>
      </w:r>
      <w:r>
        <w:t xml:space="preserve">“druha jighāṃsāyām,”</w:t>
      </w:r>
      <w:r>
        <w:t xml:space="preserve"> </w:t>
      </w:r>
      <w:r>
        <w:t xml:space="preserve">to wish to injure). The sense of this word is</w:t>
      </w:r>
      <w:r>
        <w:t xml:space="preserve"> </w:t>
      </w:r>
      <w:r>
        <w:t xml:space="preserve">“free from malice”</w:t>
      </w:r>
      <w:r>
        <w:t xml:space="preserve">; in the source’s English:</w:t>
      </w:r>
      <w:r>
        <w:t xml:space="preserve"> </w:t>
      </w:r>
      <w:r>
        <w:t xml:space="preserve">“not injuring, kindly disposed, without evil, without ill-will, without hostility, Guileless, not deceiving, devoid of malignity.”</w:t>
      </w:r>
      <w:r>
        <w:t xml:space="preserve"> </w:t>
      </w:r>
      <w:r>
        <w:t xml:space="preserve">Though different words are used to explain the sense, the chief intention is one.</w:t>
      </w:r>
    </w:p>
    <w:p>
      <w:pPr>
        <w:pStyle w:val="BodyText"/>
      </w:pPr>
      <w:r>
        <w:rPr>
          <w:b/>
          <w:bCs/>
        </w:rPr>
        <w:t xml:space="preserve">॥ Vyākaraṇa-prakriyā ॥</w:t>
      </w:r>
      <w:r>
        <w:t xml:space="preserve"> </w:t>
      </w:r>
      <w:r>
        <w:t xml:space="preserve">-</w:t>
      </w:r>
      <w:r>
        <w:t xml:space="preserve"> </w:t>
      </w:r>
      <w:r>
        <w:rPr>
          <w:b/>
          <w:bCs/>
        </w:rPr>
        <w:t xml:space="preserve">“Asridhaḥ”</w:t>
      </w:r>
      <w:r>
        <w:t xml:space="preserve">: the root</w:t>
      </w:r>
      <w:r>
        <w:t xml:space="preserve"> </w:t>
      </w:r>
      <w:r>
        <w:t xml:space="preserve">“sridh”</w:t>
      </w:r>
      <w:r>
        <w:t xml:space="preserve"> </w:t>
      </w:r>
      <w:r>
        <w:t xml:space="preserve">(denoting decay, or drying); by</w:t>
      </w:r>
      <w:r>
        <w:t xml:space="preserve"> </w:t>
      </w:r>
      <w:r>
        <w:rPr>
          <w:b/>
          <w:bCs/>
        </w:rPr>
        <w:t xml:space="preserve">संपदादिभ्यः क्विप्</w:t>
      </w:r>
      <w:r>
        <w:t xml:space="preserve"> </w:t>
      </w:r>
      <w:r>
        <w:t xml:space="preserve">(</w:t>
      </w:r>
      <w:r>
        <w:rPr>
          <w:i/>
          <w:iCs/>
        </w:rPr>
        <w:t xml:space="preserve">sampadādibhyaḥ kvip</w:t>
      </w:r>
      <w:r>
        <w:t xml:space="preserve">, पा. ३-३-१०८, वा. ९ [?])</w:t>
      </w:r>
      <w:r>
        <w:t xml:space="preserve"> </w:t>
      </w:r>
      <w:r>
        <w:t xml:space="preserve">“kvip”</w:t>
      </w:r>
      <w:r>
        <w:t xml:space="preserve"> </w:t>
      </w:r>
      <w:r>
        <w:t xml:space="preserve">in the abstract sense; the negative</w:t>
      </w:r>
      <w:r>
        <w:t xml:space="preserve"> </w:t>
      </w:r>
      <w:r>
        <w:t xml:space="preserve">“nañ”</w:t>
      </w:r>
      <w:r>
        <w:t xml:space="preserve"> </w:t>
      </w:r>
      <w:r>
        <w:t xml:space="preserve">compounded with</w:t>
      </w:r>
      <w:r>
        <w:t xml:space="preserve"> </w:t>
      </w:r>
      <w:r>
        <w:t xml:space="preserve">“sridh”</w:t>
      </w:r>
      <w:r>
        <w:t xml:space="preserve"> </w:t>
      </w:r>
      <w:r>
        <w:t xml:space="preserve">as a bahuvrīhi (</w:t>
      </w:r>
      <w:r>
        <w:t xml:space="preserve">“na sridh yeṣām te”</w:t>
      </w:r>
      <w:r>
        <w:t xml:space="preserve">); setting aside the first-member accent of</w:t>
      </w:r>
      <w:r>
        <w:t xml:space="preserve"> </w:t>
      </w:r>
      <w:r>
        <w:rPr>
          <w:b/>
          <w:bCs/>
        </w:rPr>
        <w:t xml:space="preserve">बहुव्रीहौ प्रकृत्या पूर्वपदम्</w:t>
      </w:r>
      <w:r>
        <w:t xml:space="preserve"> </w:t>
      </w:r>
      <w:r>
        <w:t xml:space="preserve">(</w:t>
      </w:r>
      <w:r>
        <w:rPr>
          <w:i/>
          <w:iCs/>
        </w:rPr>
        <w:t xml:space="preserve">bahuvrīhau prakṛtyā pūrvapadam</w:t>
      </w:r>
      <w:r>
        <w:t xml:space="preserve">, पा. ६-२-१), by</w:t>
      </w:r>
      <w:r>
        <w:t xml:space="preserve"> </w:t>
      </w:r>
      <w:r>
        <w:rPr>
          <w:b/>
          <w:bCs/>
        </w:rPr>
        <w:t xml:space="preserve">नञ्सुभ्याम्</w:t>
      </w:r>
      <w:r>
        <w:t xml:space="preserve"> </w:t>
      </w:r>
      <w:r>
        <w:t xml:space="preserve">(</w:t>
      </w:r>
      <w:r>
        <w:rPr>
          <w:i/>
          <w:iCs/>
        </w:rPr>
        <w:t xml:space="preserve">nañ-subhyām</w:t>
      </w:r>
      <w:r>
        <w:t xml:space="preserve">, पा. ६-२-१७२) the last syllable of the second member is acute —</w:t>
      </w:r>
      <w:r>
        <w:t xml:space="preserve"> </w:t>
      </w:r>
      <w:r>
        <w:t xml:space="preserve">“asridh”</w:t>
      </w:r>
      <w:r>
        <w:t xml:space="preserve"> </w:t>
      </w:r>
      <w:r>
        <w:t xml:space="preserve">is end-acute.</w:t>
      </w:r>
      <w:r>
        <w:t xml:space="preserve"> </w:t>
      </w:r>
      <w:r>
        <w:t xml:space="preserve">-</w:t>
      </w:r>
      <w:r>
        <w:t xml:space="preserve"> </w:t>
      </w:r>
      <w:r>
        <w:rPr>
          <w:b/>
          <w:bCs/>
        </w:rPr>
        <w:t xml:space="preserve">“Ehimāyāsaḥ”</w:t>
      </w:r>
      <w:r>
        <w:t xml:space="preserve">:</w:t>
      </w:r>
      <w:r>
        <w:t xml:space="preserve"> </w:t>
      </w:r>
      <w:r>
        <w:t xml:space="preserve">“ā”</w:t>
      </w:r>
      <w:r>
        <w:t xml:space="preserve"> </w:t>
      </w:r>
      <w:r>
        <w:t xml:space="preserve">+ root</w:t>
      </w:r>
      <w:r>
        <w:t xml:space="preserve"> </w:t>
      </w:r>
      <w:r>
        <w:t xml:space="preserve">“īh ceṣṭāyām”</w:t>
      </w:r>
      <w:r>
        <w:t xml:space="preserve"> </w:t>
      </w:r>
      <w:r>
        <w:t xml:space="preserve">(to strive):</w:t>
      </w:r>
      <w:r>
        <w:t xml:space="preserve"> </w:t>
      </w:r>
      <w:r>
        <w:t xml:space="preserve">“he who strives on all sides”</w:t>
      </w:r>
      <w:r>
        <w:t xml:space="preserve"> </w:t>
      </w:r>
      <w:r>
        <w:t xml:space="preserve">=</w:t>
      </w:r>
      <w:r>
        <w:t xml:space="preserve"> </w:t>
      </w:r>
      <w:r>
        <w:t xml:space="preserve">“ehi”</w:t>
      </w:r>
      <w:r>
        <w:t xml:space="preserve">; an Uṇādi affix</w:t>
      </w:r>
      <w:r>
        <w:t xml:space="preserve"> </w:t>
      </w:r>
      <w:r>
        <w:t xml:space="preserve">“in”</w:t>
      </w:r>
      <w:r>
        <w:t xml:space="preserve"> </w:t>
      </w:r>
      <w:r>
        <w:t xml:space="preserve">comes to roots generally (the sūtra-number as printed here —</w:t>
      </w:r>
      <w:r>
        <w:t xml:space="preserve"> </w:t>
      </w:r>
      <w:r>
        <w:t xml:space="preserve">“2-1[?]”</w:t>
      </w:r>
      <w:r>
        <w:t xml:space="preserve"> </w:t>
      </w:r>
      <w:r>
        <w:t xml:space="preserve">— differs from that on p. 59, which read</w:t>
      </w:r>
      <w:r>
        <w:t xml:space="preserve"> </w:t>
      </w:r>
      <w:r>
        <w:t xml:space="preserve">“4-112”</w:t>
      </w:r>
      <w:r>
        <w:t xml:space="preserve">; unresolved), and, being</w:t>
      </w:r>
      <w:r>
        <w:t xml:space="preserve"> </w:t>
      </w:r>
      <w:r>
        <w:t xml:space="preserve">“n”</w:t>
      </w:r>
      <w:r>
        <w:t xml:space="preserve">-marked, the first syllable is acute;</w:t>
      </w:r>
      <w:r>
        <w:t xml:space="preserve"> </w:t>
      </w:r>
      <w:r>
        <w:t xml:space="preserve">“ehir māyā prajñā yeṣām te ehimāyāsaḥ”</w:t>
      </w:r>
      <w:r>
        <w:t xml:space="preserve"> </w:t>
      </w:r>
      <w:r>
        <w:t xml:space="preserve">— a bahuvrīhi with first-member accent (पा. ६-२-१).</w:t>
      </w:r>
      <w:r>
        <w:t xml:space="preserve"> </w:t>
      </w:r>
      <w:r>
        <w:rPr>
          <w:i/>
          <w:iCs/>
        </w:rPr>
        <w:t xml:space="preserve">Alternatively</w:t>
      </w:r>
      <w:r>
        <w:t xml:space="preserve"> </w:t>
      </w:r>
      <w:r>
        <w:t xml:space="preserve">— as a particle-like first member it is first-syllable acute; behind it the root</w:t>
      </w:r>
      <w:r>
        <w:t xml:space="preserve"> </w:t>
      </w:r>
      <w:r>
        <w:t xml:space="preserve">“iṇ gatau”</w:t>
      </w:r>
      <w:r>
        <w:t xml:space="preserve"> </w:t>
      </w:r>
      <w:r>
        <w:t xml:space="preserve">in the imperative second-person-singular</w:t>
      </w:r>
      <w:r>
        <w:t xml:space="preserve"> </w:t>
      </w:r>
      <w:r>
        <w:t xml:space="preserve">“ihi”</w:t>
      </w:r>
      <w:r>
        <w:t xml:space="preserve"> </w:t>
      </w:r>
      <w:r>
        <w:t xml:space="preserve">(loṇ madhyama-ekavacana), which loses its accent by</w:t>
      </w:r>
      <w:r>
        <w:t xml:space="preserve"> </w:t>
      </w:r>
      <w:r>
        <w:rPr>
          <w:b/>
          <w:bCs/>
        </w:rPr>
        <w:t xml:space="preserve">तिङ्ङतिङः</w:t>
      </w:r>
      <w:r>
        <w:t xml:space="preserve"> </w:t>
      </w:r>
      <w:r>
        <w:t xml:space="preserve">(</w:t>
      </w:r>
      <w:r>
        <w:rPr>
          <w:i/>
          <w:iCs/>
        </w:rPr>
        <w:t xml:space="preserve">tiṅ atiṅaḥ</w:t>
      </w:r>
      <w:r>
        <w:t xml:space="preserve">, पा. ८-१-२८); with</w:t>
      </w:r>
      <w:r>
        <w:t xml:space="preserve"> </w:t>
      </w:r>
      <w:r>
        <w:t xml:space="preserve">“ā”</w:t>
      </w:r>
      <w:r>
        <w:t xml:space="preserve"> </w:t>
      </w:r>
      <w:r>
        <w:t xml:space="preserve">+</w:t>
      </w:r>
      <w:r>
        <w:t xml:space="preserve"> </w:t>
      </w:r>
      <w:r>
        <w:t xml:space="preserve">“ihi,”</w:t>
      </w:r>
      <w:r>
        <w:t xml:space="preserve"> </w:t>
      </w:r>
      <w:r>
        <w:t xml:space="preserve">the guṇa-substitution gives a single</w:t>
      </w:r>
      <w:r>
        <w:t xml:space="preserve"> </w:t>
      </w:r>
      <w:r>
        <w:t xml:space="preserve">“e,”</w:t>
      </w:r>
      <w:r>
        <w:t xml:space="preserve"> </w:t>
      </w:r>
      <w:r>
        <w:t xml:space="preserve">which, by</w:t>
      </w:r>
      <w:r>
        <w:t xml:space="preserve"> </w:t>
      </w:r>
      <w:r>
        <w:rPr>
          <w:b/>
          <w:bCs/>
        </w:rPr>
        <w:t xml:space="preserve">एकादेश उदात्तेनोदात्तः</w:t>
      </w:r>
      <w:r>
        <w:t xml:space="preserve"> </w:t>
      </w:r>
      <w:r>
        <w:t xml:space="preserve">(</w:t>
      </w:r>
      <w:r>
        <w:rPr>
          <w:i/>
          <w:iCs/>
        </w:rPr>
        <w:t xml:space="preserve">ekādeśa udāttenodāttaḥ</w:t>
      </w:r>
      <w:r>
        <w:t xml:space="preserve">, पा. ८-२-५), is acute. In that analysis the word is</w:t>
      </w:r>
      <w:r>
        <w:t xml:space="preserve"> </w:t>
      </w:r>
      <w:r>
        <w:t xml:space="preserve">“ehi”</w:t>
      </w:r>
      <w:r>
        <w:t xml:space="preserve"> </w:t>
      </w:r>
      <w:r>
        <w:t xml:space="preserve">together with the two syllables</w:t>
      </w:r>
      <w:r>
        <w:t xml:space="preserve"> </w:t>
      </w:r>
      <w:r>
        <w:t xml:space="preserve">“māyā”</w:t>
      </w:r>
      <w:r>
        <w:t xml:space="preserve"> </w:t>
      </w:r>
      <w:r>
        <w:t xml:space="preserve">of the phrase</w:t>
      </w:r>
      <w:r>
        <w:t xml:space="preserve"> </w:t>
      </w:r>
      <w:r>
        <w:t xml:space="preserve">“ehi mā yāsīḥ”</w:t>
      </w:r>
      <w:r>
        <w:t xml:space="preserve">:</w:t>
      </w:r>
      <w:r>
        <w:t xml:space="preserve"> </w:t>
      </w:r>
      <w:r>
        <w:t xml:space="preserve">“those who have the two letters</w:t>
      </w:r>
      <w:r>
        <w:t xml:space="preserve"> </w:t>
      </w:r>
      <w:r>
        <w:t xml:space="preserve">‘māyā’</w:t>
      </w:r>
      <w:r>
        <w:t xml:space="preserve"> </w:t>
      </w:r>
      <w:r>
        <w:t xml:space="preserve">with the word</w:t>
      </w:r>
      <w:r>
        <w:t xml:space="preserve"> </w:t>
      </w:r>
      <w:r>
        <w:t xml:space="preserve">‘ehi’</w:t>
      </w:r>
      <w:r>
        <w:t xml:space="preserve">”</w:t>
      </w:r>
      <w:r>
        <w:t xml:space="preserve"> </w:t>
      </w:r>
      <w:r>
        <w:t xml:space="preserve">=</w:t>
      </w:r>
      <w:r>
        <w:t xml:space="preserve"> </w:t>
      </w:r>
      <w:r>
        <w:t xml:space="preserve">“ehimāyāsaḥ,”</w:t>
      </w:r>
      <w:r>
        <w:t xml:space="preserve"> </w:t>
      </w:r>
      <w:r>
        <w:t xml:space="preserve">a bahuvrīhi keeping its first-member accent.</w:t>
      </w:r>
      <w:r>
        <w:t xml:space="preserve"> </w:t>
      </w:r>
      <w:r>
        <w:t xml:space="preserve">-</w:t>
      </w:r>
      <w:r>
        <w:t xml:space="preserve"> </w:t>
      </w:r>
      <w:r>
        <w:rPr>
          <w:b/>
          <w:bCs/>
        </w:rPr>
        <w:t xml:space="preserve">“Adruhaḥ”</w:t>
      </w:r>
      <w:r>
        <w:t xml:space="preserve">: the root</w:t>
      </w:r>
      <w:r>
        <w:t xml:space="preserve"> </w:t>
      </w:r>
      <w:r>
        <w:t xml:space="preserve">“druh jighāṃsāyām”</w:t>
      </w:r>
      <w:r>
        <w:t xml:space="preserve"> </w:t>
      </w:r>
      <w:r>
        <w:t xml:space="preserve">is in the</w:t>
      </w:r>
      <w:r>
        <w:t xml:space="preserve"> </w:t>
      </w:r>
      <w:r>
        <w:t xml:space="preserve">“sampadādi”</w:t>
      </w:r>
      <w:r>
        <w:t xml:space="preserve"> </w:t>
      </w:r>
      <w:r>
        <w:t xml:space="preserve">group, so</w:t>
      </w:r>
      <w:r>
        <w:t xml:space="preserve"> </w:t>
      </w:r>
      <w:r>
        <w:t xml:space="preserve">“kvip”</w:t>
      </w:r>
      <w:r>
        <w:t xml:space="preserve"> </w:t>
      </w:r>
      <w:r>
        <w:t xml:space="preserve">comes; with</w:t>
      </w:r>
      <w:r>
        <w:t xml:space="preserve"> </w:t>
      </w:r>
      <w:r>
        <w:t xml:space="preserve">“nañ”</w:t>
      </w:r>
      <w:r>
        <w:t xml:space="preserve"> </w:t>
      </w:r>
      <w:r>
        <w:t xml:space="preserve">as a bahuvrīhi, by</w:t>
      </w:r>
      <w:r>
        <w:t xml:space="preserve"> </w:t>
      </w:r>
      <w:r>
        <w:rPr>
          <w:b/>
          <w:bCs/>
        </w:rPr>
        <w:t xml:space="preserve">नञ्सुभ्याम्</w:t>
      </w:r>
      <w:r>
        <w:t xml:space="preserve"> </w:t>
      </w:r>
      <w:r>
        <w:t xml:space="preserve">the second member is end-acute.</w:t>
      </w:r>
      <w:r>
        <w:t xml:space="preserve"> </w:t>
      </w:r>
      <w:r>
        <w:t xml:space="preserve">-</w:t>
      </w:r>
      <w:r>
        <w:t xml:space="preserve"> </w:t>
      </w:r>
      <w:r>
        <w:rPr>
          <w:b/>
          <w:bCs/>
        </w:rPr>
        <w:t xml:space="preserve">“Medham”</w:t>
      </w:r>
      <w:r>
        <w:t xml:space="preserve">: from the root</w:t>
      </w:r>
      <w:r>
        <w:t xml:space="preserve"> </w:t>
      </w:r>
      <w:r>
        <w:t xml:space="preserve">“medhṛ saṅgame”</w:t>
      </w:r>
      <w:r>
        <w:t xml:space="preserve"> </w:t>
      </w:r>
      <w:r>
        <w:t xml:space="preserve">(to unite):</w:t>
      </w:r>
      <w:r>
        <w:t xml:space="preserve"> </w:t>
      </w:r>
      <w:r>
        <w:t xml:space="preserve">“medhyate saṅgamyate devaiḥ iti medham”</w:t>
      </w:r>
      <w:r>
        <w:t xml:space="preserve"> </w:t>
      </w:r>
      <w:r>
        <w:t xml:space="preserve">— the oblation, because it is united with the gods; the affix</w:t>
      </w:r>
      <w:r>
        <w:t xml:space="preserve"> </w:t>
      </w:r>
      <w:r>
        <w:t xml:space="preserve">“ghañ”</w:t>
      </w:r>
      <w:r>
        <w:t xml:space="preserve"> </w:t>
      </w:r>
      <w:r>
        <w:t xml:space="preserve">in the object-sense;</w:t>
      </w:r>
      <w:r>
        <w:t xml:space="preserve"> </w:t>
      </w:r>
      <w:r>
        <w:t xml:space="preserve">“ñ”</w:t>
      </w:r>
      <w:r>
        <w:t xml:space="preserve">-marked, hence first-syllable acute.</w:t>
      </w:r>
      <w:r>
        <w:t xml:space="preserve"> </w:t>
      </w:r>
      <w:r>
        <w:t xml:space="preserve">-</w:t>
      </w:r>
      <w:r>
        <w:t xml:space="preserve"> </w:t>
      </w:r>
      <w:r>
        <w:rPr>
          <w:b/>
          <w:bCs/>
        </w:rPr>
        <w:t xml:space="preserve">“Juṣanta”</w:t>
      </w:r>
      <w:r>
        <w:t xml:space="preserve">: since the sense of the root is joined with those of</w:t>
      </w:r>
      <w:r>
        <w:t xml:space="preserve"> </w:t>
      </w:r>
      <w:r>
        <w:t xml:space="preserve">“druh”</w:t>
      </w:r>
      <w:r>
        <w:t xml:space="preserve"> </w:t>
      </w:r>
      <w:r>
        <w:t xml:space="preserve">and the like,</w:t>
      </w:r>
      <w:r>
        <w:t xml:space="preserve"> </w:t>
      </w:r>
      <w:r>
        <w:rPr>
          <w:b/>
          <w:bCs/>
        </w:rPr>
        <w:t xml:space="preserve">छन्दसि लुङ्लङ्लिटः</w:t>
      </w:r>
      <w:r>
        <w:t xml:space="preserve"> </w:t>
      </w:r>
      <w:r>
        <w:t xml:space="preserve">(</w:t>
      </w:r>
      <w:r>
        <w:rPr>
          <w:i/>
          <w:iCs/>
        </w:rPr>
        <w:t xml:space="preserve">chandasi luṅ-laṅ-liṭaḥ</w:t>
      </w:r>
      <w:r>
        <w:t xml:space="preserve">, पा. ३-४-६) gives</w:t>
      </w:r>
      <w:r>
        <w:t xml:space="preserve"> </w:t>
      </w:r>
      <w:r>
        <w:t xml:space="preserve">“laṅ”</w:t>
      </w:r>
      <w:r>
        <w:t xml:space="preserve"> </w:t>
      </w:r>
      <w:r>
        <w:t xml:space="preserve">in the sense</w:t>
      </w:r>
      <w:r>
        <w:t xml:space="preserve"> </w:t>
      </w:r>
      <w:r>
        <w:t xml:space="preserve">“sevatām”</w:t>
      </w:r>
      <w:r>
        <w:t xml:space="preserve"> </w:t>
      </w:r>
      <w:r>
        <w:t xml:space="preserve">(</w:t>
      </w:r>
      <w:r>
        <w:t xml:space="preserve">“let them enjoy”</w:t>
      </w:r>
      <w:r>
        <w:t xml:space="preserve">); and by</w:t>
      </w:r>
      <w:r>
        <w:t xml:space="preserve"> </w:t>
      </w:r>
      <w:r>
        <w:rPr>
          <w:b/>
          <w:bCs/>
        </w:rPr>
        <w:t xml:space="preserve">बहुलं छन्दस्यमाङ्योगेऽपि</w:t>
      </w:r>
      <w:r>
        <w:t xml:space="preserve"> </w:t>
      </w:r>
      <w:r>
        <w:t xml:space="preserve">(</w:t>
      </w:r>
      <w:r>
        <w:rPr>
          <w:i/>
          <w:iCs/>
        </w:rPr>
        <w:t xml:space="preserve">bahulaṃ chandasy amāṅ-yoge ’pi</w:t>
      </w:r>
      <w:r>
        <w:t xml:space="preserve">, पा. ६-४-७५ [as printed</w:t>
      </w:r>
      <w:r>
        <w:t xml:space="preserve"> </w:t>
      </w:r>
      <w:r>
        <w:t xml:space="preserve">“…-4-75”</w:t>
      </w:r>
      <w:r>
        <w:t xml:space="preserve">]) — the augments</w:t>
      </w:r>
      <w:r>
        <w:t xml:space="preserve"> </w:t>
      </w:r>
      <w:r>
        <w:t xml:space="preserve">“aṭ”</w:t>
      </w:r>
      <w:r>
        <w:t xml:space="preserve"> </w:t>
      </w:r>
      <w:r>
        <w:t xml:space="preserve">and</w:t>
      </w:r>
      <w:r>
        <w:t xml:space="preserve"> </w:t>
      </w:r>
      <w:r>
        <w:t xml:space="preserve">“āṭ”</w:t>
      </w:r>
      <w:r>
        <w:t xml:space="preserve"> </w:t>
      </w:r>
      <w:r>
        <w:t xml:space="preserve">come variably, even when there is no</w:t>
      </w:r>
      <w:r>
        <w:t xml:space="preserve"> </w:t>
      </w:r>
      <w:r>
        <w:t xml:space="preserve">“māṅ”</w:t>
      </w:r>
      <w:r>
        <w:t xml:space="preserve">; in some places, even where</w:t>
      </w:r>
      <w:r>
        <w:t xml:space="preserve"> </w:t>
      </w:r>
      <w:r>
        <w:t xml:space="preserve">“māṅ”</w:t>
      </w:r>
      <w:r>
        <w:t xml:space="preserve"> </w:t>
      </w:r>
      <w:r>
        <w:t xml:space="preserve">is present, they come; hence here no</w:t>
      </w:r>
      <w:r>
        <w:t xml:space="preserve"> </w:t>
      </w:r>
      <w:r>
        <w:t xml:space="preserve">“āṭ”</w:t>
      </w:r>
      <w:r>
        <w:t xml:space="preserve"> </w:t>
      </w:r>
      <w:r>
        <w:t xml:space="preserve">augment arises.</w:t>
      </w:r>
      <w:r>
        <w:t xml:space="preserve"> </w:t>
      </w:r>
      <w:r>
        <w:rPr>
          <w:i/>
          <w:iCs/>
        </w:rPr>
        <w:t xml:space="preserve">(continues on p. 64)</w:t>
      </w:r>
    </w:p>
    <w:bookmarkEnd w:id="78"/>
    <w:bookmarkStart w:id="79"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Accent-marks are not reproduced in the Saṃhitā/Pada text; see the note at Rik 3.5.)</w:t>
      </w:r>
    </w:p>
    <w:p>
      <w:pPr>
        <w:pStyle w:val="BodyText"/>
      </w:pPr>
      <w:r>
        <w:rPr>
          <w:i/>
          <w:iCs/>
        </w:rPr>
        <w:t xml:space="preserve">(Continuing:)</w:t>
      </w:r>
      <w:r>
        <w:t xml:space="preserve"> </w:t>
      </w:r>
      <w:r>
        <w:t xml:space="preserve">…</w:t>
      </w:r>
      <w:r>
        <w:t xml:space="preserve">“vahnayaḥ”</w:t>
      </w:r>
      <w:r>
        <w:t xml:space="preserve">: here the affix</w:t>
      </w:r>
      <w:r>
        <w:t xml:space="preserve"> </w:t>
      </w:r>
      <w:r>
        <w:t xml:space="preserve">“ni”</w:t>
      </w:r>
      <w:r>
        <w:t xml:space="preserve"> </w:t>
      </w:r>
      <w:r>
        <w:t xml:space="preserve">comes by the Uṇādi-sūtra</w:t>
      </w:r>
      <w:r>
        <w:t xml:space="preserve"> </w:t>
      </w:r>
      <w:r>
        <w:t xml:space="preserve">“vahi-śri-…”</w:t>
      </w:r>
      <w:r>
        <w:t xml:space="preserve"> </w:t>
      </w:r>
      <w:r>
        <w:t xml:space="preserve">(as at p. 58);</w:t>
      </w:r>
      <w:r>
        <w:t xml:space="preserve"> </w:t>
      </w:r>
      <w:r>
        <w:t xml:space="preserve">“n”</w:t>
      </w:r>
      <w:r>
        <w:t xml:space="preserve">-marked, so first-syllable acute. ॥९॥</w:t>
      </w:r>
    </w:p>
    <w:p>
      <w:r>
        <w:pict>
          <v:rect style="width:0;height:1.5pt" o:hralign="center" o:hrstd="t" o:hr="t"/>
        </w:pict>
      </w:r>
    </w:p>
    <w:bookmarkEnd w:id="79"/>
    <w:bookmarkStart w:id="80" w:name="sūkta-3-the-tenth-mantra"/>
    <w:p>
      <w:pPr>
        <w:pStyle w:val="Heading3"/>
      </w:pPr>
      <w:r>
        <w:t xml:space="preserve">Sūkta 3, The Tenth Mantra</w:t>
      </w:r>
    </w:p>
    <w:p>
      <w:pPr>
        <w:pStyle w:val="FirstParagraph"/>
      </w:pPr>
      <w:r>
        <w:rPr>
          <w:b/>
          <w:bCs/>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
          <w:iCs/>
        </w:rPr>
        <w:t xml:space="preserve">pāvakā naḥ sarasvatī vājebhir vājinīvatī |</w:t>
      </w:r>
      <w:r>
        <w:t xml:space="preserve"> </w:t>
      </w:r>
      <w:r>
        <w:rPr>
          <w:i/>
          <w:iCs/>
        </w:rPr>
        <w:t xml:space="preserve">yajñaṃ vaṣṭu dhiyāvasuḥ ||10||</w:t>
      </w:r>
    </w:p>
    <w:p>
      <w:pPr>
        <w:pStyle w:val="FirstParagraph"/>
      </w:pPr>
      <w:r>
        <w:rPr>
          <w:b/>
          <w:bCs/>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
          <w:bCs/>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
          <w:iCs/>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
          <w:bCs/>
        </w:rPr>
        <w:t xml:space="preserve">Translation:</w:t>
      </w:r>
      <w:r>
        <w:t xml:space="preserve"> </w:t>
      </w:r>
      <w:r>
        <w:t xml:space="preserve">“In the Sārasvata tṛca (the triplet addressed to Sarasvatī), the first Ṛk is the invitatory verse (puronuvākyā) of Sarasvatī in the”</w:t>
      </w:r>
      <w:r>
        <w:t xml:space="preserve">sānvārambhaṇīya” sacrificial offering; and likewise, in the section beginning</w:t>
      </w:r>
      <w:r>
        <w:t xml:space="preserve"> </w:t>
      </w:r>
      <w:r>
        <w:t xml:space="preserve">“darśa-pūrṇamāsārapsyamāna”</w:t>
      </w:r>
      <w:r>
        <w:t xml:space="preserve"> </w:t>
      </w:r>
      <w:r>
        <w:t xml:space="preserve">(one about to begin the new- and full-moon sacrifices), the Ṛks</w:t>
      </w:r>
      <w:r>
        <w:t xml:space="preserve"> </w:t>
      </w:r>
      <w:r>
        <w:t xml:space="preserve">“pāvakā naḥ sarasvatī”</w:t>
      </w:r>
      <w:r>
        <w:t xml:space="preserve"> </w:t>
      </w:r>
      <w:r>
        <w:t xml:space="preserve">and</w:t>
      </w:r>
      <w:r>
        <w:t xml:space="preserve"> </w:t>
      </w:r>
      <w:r>
        <w:t xml:space="preserve">“pāvīravī kanyā citrāyuḥ”</w:t>
      </w:r>
      <w:r>
        <w:t xml:space="preserve"> </w:t>
      </w:r>
      <w:r>
        <w:t xml:space="preserve">are laid down in the sūtra (the source reference as printed is</w:t>
      </w:r>
      <w:r>
        <w:t xml:space="preserve"> </w:t>
      </w:r>
      <w:r>
        <w:t xml:space="preserve">“ā. 2-8”</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
          <w:iCs/>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
          <w:bCs/>
        </w:rPr>
        <w:t xml:space="preserve">Translation:</w:t>
      </w:r>
      <w:r>
        <w:t xml:space="preserve"> </w:t>
      </w:r>
      <w:r>
        <w:t xml:space="preserve">“</w:t>
      </w:r>
      <w:r>
        <w:t xml:space="preserve">‘Sarasvatī’</w:t>
      </w:r>
      <w:r>
        <w:t xml:space="preserve"> </w:t>
      </w:r>
      <w:r>
        <w:t xml:space="preserve">— the goddess —</w:t>
      </w:r>
      <w:r>
        <w:t xml:space="preserve"> </w:t>
      </w:r>
      <w:r>
        <w:t xml:space="preserve">‘vājebhiḥ’</w:t>
      </w:r>
      <w:r>
        <w:t xml:space="preserve">: by the oblation-nature foods that are the occasion (nimitta-bhūta) — or, by the foods to be given to the sacrificers, which are the occasion —</w:t>
      </w:r>
      <w:r>
        <w:t xml:space="preserve"> </w:t>
      </w:r>
      <w:r>
        <w:t xml:space="preserve">‘may she desire our sacrifice (’vaṣṭu’</w:t>
      </w:r>
      <w:r>
        <w:t xml:space="preserve">: let her desire it); and having desired it, let her carry it through’ — such is the sense. And so the Āraṇyaka section itself explains this by Śruti:</w:t>
      </w:r>
      <w:r>
        <w:t xml:space="preserve"> </w:t>
      </w:r>
      <w:r>
        <w:t xml:space="preserve">‘</w:t>
      </w:r>
      <w:r>
        <w:rPr>
          <w:i/>
          <w:iCs/>
        </w:rPr>
        <w:t xml:space="preserve">When it says</w:t>
      </w:r>
      <w:r>
        <w:rPr>
          <w:i/>
          <w:iCs/>
        </w:rPr>
        <w:t xml:space="preserve"> </w:t>
      </w:r>
      <w:r>
        <w:rPr>
          <w:i/>
          <w:iCs/>
        </w:rPr>
        <w:t xml:space="preserve">“may she desire the sacrifice”</w:t>
      </w:r>
      <w:r>
        <w:rPr>
          <w:i/>
          <w:iCs/>
        </w:rPr>
        <w:t xml:space="preserve"> </w:t>
      </w:r>
      <w:r>
        <w:rPr>
          <w:i/>
          <w:iCs/>
        </w:rPr>
        <w:t xml:space="preserve">(</w:t>
      </w:r>
      <w:r>
        <w:rPr>
          <w:i/>
          <w:iCs/>
        </w:rPr>
        <w:t xml:space="preserve">“yajñaṃ vaṣṭu”</w:t>
      </w:r>
      <w:r>
        <w:rPr>
          <w:i/>
          <w:iCs/>
        </w:rPr>
        <w:t xml:space="preserve">), it says</w:t>
      </w:r>
      <w:r>
        <w:rPr>
          <w:i/>
          <w:iCs/>
        </w:rPr>
        <w:t xml:space="preserve"> </w:t>
      </w:r>
      <w:r>
        <w:rPr>
          <w:i/>
          <w:iCs/>
        </w:rPr>
        <w:t xml:space="preserve">“let her carry the sacrifice.”</w:t>
      </w:r>
      <w:r>
        <w:t xml:space="preserve">’</w:t>
      </w:r>
      <w:r>
        <w:t xml:space="preserve"> </w:t>
      </w:r>
      <w:r>
        <w:t xml:space="preserve">(Aitareya Āraṇyaka 1-1-4). What kind of Sarasvatī?</w:t>
      </w:r>
      <w:r>
        <w:t xml:space="preserve"> </w:t>
      </w:r>
      <w:r>
        <w:t xml:space="preserve">‘Pāvakā’</w:t>
      </w:r>
      <w:r>
        <w:t xml:space="preserve"> </w:t>
      </w:r>
      <w:r>
        <w:t xml:space="preserve">— the purifier;</w:t>
      </w:r>
      <w:r>
        <w:t xml:space="preserve"> </w:t>
      </w:r>
      <w:r>
        <w:t xml:space="preserve">‘vājinīvatī’</w:t>
      </w:r>
      <w:r>
        <w:t xml:space="preserve"> </w:t>
      </w:r>
      <w:r>
        <w:t xml:space="preserve">— one possessing food, possessing activity;</w:t>
      </w:r>
      <w:r>
        <w:t xml:space="preserve"> </w:t>
      </w:r>
      <w:r>
        <w:t xml:space="preserve">‘dhiyāvasuḥ’</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
          <w:iCs/>
        </w:rPr>
        <w:t xml:space="preserve">“yajñaṃ vaṣṭu dhiyāvasuḥ”</w:t>
      </w:r>
      <w:r>
        <w:t xml:space="preserve"> </w:t>
      </w:r>
      <w:r>
        <w:t xml:space="preserve">— Speech indeed is</w:t>
      </w:r>
      <w:r>
        <w:t xml:space="preserve"> </w:t>
      </w:r>
      <w:r>
        <w:t xml:space="preserve">“dhiyāvasuḥ.”</w:t>
      </w:r>
      <w:r>
        <w:t xml:space="preserve">’</w:t>
      </w:r>
      <w:r>
        <w:t xml:space="preserve"> </w:t>
      </w:r>
      <w:r>
        <w:t xml:space="preserve">(Aitareya Āraṇyaka 1-1-4). Among the thirty-five words denoting particular deities, beginning with</w:t>
      </w:r>
      <w:r>
        <w:t xml:space="preserve"> </w:t>
      </w:r>
      <w:r>
        <w:t xml:space="preserve">‘śyenaḥ somu [?],’</w:t>
      </w:r>
      <w:r>
        <w:t xml:space="preserve"> </w:t>
      </w:r>
      <w:r>
        <w:t xml:space="preserve">‘saramā’</w:t>
      </w:r>
      <w:r>
        <w:t xml:space="preserve"> </w:t>
      </w:r>
      <w:r>
        <w:t xml:space="preserve">and</w:t>
      </w:r>
      <w:r>
        <w:t xml:space="preserve"> </w:t>
      </w:r>
      <w:r>
        <w:t xml:space="preserve">‘sarasvatī’</w:t>
      </w:r>
      <w:r>
        <w:t xml:space="preserve"> </w:t>
      </w:r>
      <w:r>
        <w:t xml:space="preserve">are read. Yāska explains this Ṛk thus:</w:t>
      </w:r>
      <w:r>
        <w:t xml:space="preserve"> </w:t>
      </w:r>
      <w:r>
        <w:t xml:space="preserve">‘</w:t>
      </w:r>
      <w:r>
        <w:rPr>
          <w:i/>
          <w:iCs/>
        </w:rPr>
        <w:t xml:space="preserve">“Pāvakā naḥ sarasvatī”</w:t>
      </w:r>
      <w:r>
        <w:rPr>
          <w:i/>
          <w:iCs/>
        </w:rPr>
        <w:t xml:space="preserve">: Sarasvatī, rich in foods;</w:t>
      </w:r>
      <w:r>
        <w:rPr>
          <w:i/>
          <w:iCs/>
        </w:rPr>
        <w:t xml:space="preserve"> </w:t>
      </w:r>
      <w:r>
        <w:rPr>
          <w:i/>
          <w:iCs/>
        </w:rPr>
        <w:t xml:space="preserve">“yajñaṃ vaṣṭu dhiyāvasuḥ”</w:t>
      </w:r>
      <w:r>
        <w:rPr>
          <w:i/>
          <w:iCs/>
        </w:rPr>
        <w:t xml:space="preserve">: let her desire the sacrifice, she whose wealth is ritual action.</w:t>
      </w:r>
      <w:r>
        <w:t xml:space="preserve">’</w:t>
      </w:r>
      <w:r>
        <w:t xml:space="preserve"> </w:t>
      </w:r>
      <w:r>
        <w:t xml:space="preserve">(Nirukta 11-…)”</w:t>
      </w:r>
      <w:r>
        <w:t xml:space="preserve"> </w:t>
      </w:r>
      <w:r>
        <w:rPr>
          <w:i/>
          <w:iCs/>
        </w:rPr>
        <w:t xml:space="preserve">(continues on the next page)</w:t>
      </w:r>
    </w:p>
    <w:bookmarkEnd w:id="80"/>
    <w:bookmarkStart w:id="81" w:name="X741073129f0a4be0949c652ad4fcb138a3b9ab2"/>
    <w:p>
      <w:pPr>
        <w:pStyle w:val="Heading3"/>
      </w:pPr>
      <w:r>
        <w:t xml:space="preserve">Page 65 — Rik 3.10: close of the Bhāṣya (Nirukta quotation), grammar, Pada-meanings, Bhāvārtha, English rendering</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Sanskrit printed in Kannada script; [?] where unclear. The sense lines are in three layers; the grammar is characterized with its sūtras kept.)</w:t>
      </w:r>
    </w:p>
    <w:p>
      <w:pPr>
        <w:pStyle w:val="BodyText"/>
      </w:pPr>
      <w:r>
        <w:rPr>
          <w:b/>
          <w:bCs/>
        </w:rPr>
        <w:t xml:space="preserve">॥ Sāyaṇa-bhāṣyam ॥</w:t>
      </w:r>
      <w:r>
        <w:t xml:space="preserve"> </w:t>
      </w:r>
      <w:r>
        <w:rPr>
          <w:i/>
          <w:iCs/>
        </w:rPr>
        <w:t xml:space="preserve">(concluding the Nirukta quotation begun on p. 64)</w:t>
      </w:r>
    </w:p>
    <w:p>
      <w:pPr>
        <w:pStyle w:val="BlockText"/>
      </w:pPr>
      <w:r>
        <w:t xml:space="preserve">…३६ । इति ॥</w:t>
      </w:r>
      <w:r>
        <w:t xml:space="preserve"> </w:t>
      </w:r>
      <w:r>
        <w:rPr>
          <w:i/>
          <w:iCs/>
        </w:rPr>
        <w:t xml:space="preserve">…36 | iti ||</w:t>
      </w:r>
    </w:p>
    <w:p>
      <w:pPr>
        <w:pStyle w:val="FirstParagraph"/>
      </w:pPr>
      <w:r>
        <w:rPr>
          <w:b/>
          <w:bCs/>
        </w:rPr>
        <w:t xml:space="preserve">Translation:</w:t>
      </w:r>
      <w:r>
        <w:t xml:space="preserve"> </w:t>
      </w:r>
      <w:r>
        <w:t xml:space="preserve">“(Nirukta 11-)36. — So much (of Yāska).”</w:t>
      </w:r>
      <w:r>
        <w:t xml:space="preserve"> </w:t>
      </w:r>
      <w:r>
        <w:rPr>
          <w:i/>
          <w:iCs/>
        </w:rPr>
        <w:t xml:space="preserve">(The number</w:t>
      </w:r>
      <w:r>
        <w:rPr>
          <w:i/>
          <w:iCs/>
        </w:rPr>
        <w:t xml:space="preserve"> </w:t>
      </w:r>
      <w:r>
        <w:rPr>
          <w:i/>
          <w:iCs/>
        </w:rPr>
        <w:t xml:space="preserve">“36”</w:t>
      </w:r>
      <w:r>
        <w:rPr>
          <w:i/>
          <w:iCs/>
        </w:rPr>
        <w:t xml:space="preserve"> </w:t>
      </w:r>
      <w:r>
        <w:rPr>
          <w:i/>
          <w:iCs/>
        </w:rPr>
        <w:t xml:space="preserve">is the continuation of the reference left open at the foot of p. 64.)</w:t>
      </w:r>
    </w:p>
    <w:p>
      <w:pPr>
        <w:pStyle w:val="BodyText"/>
      </w:pPr>
      <w:r>
        <w:rPr>
          <w:b/>
          <w:bCs/>
        </w:rPr>
        <w:t xml:space="preserve">Grammar of Rik 3.10 (characterized, with sūtras):</w:t>
      </w:r>
      <w:r>
        <w:t xml:space="preserve"> </w:t>
      </w:r>
      <w:r>
        <w:t xml:space="preserve">-</w:t>
      </w:r>
      <w:r>
        <w:t xml:space="preserve"> </w:t>
      </w:r>
      <w:r>
        <w:rPr>
          <w:b/>
          <w:bCs/>
        </w:rPr>
        <w:t xml:space="preserve">“Pāvakā”</w:t>
      </w:r>
      <w:r>
        <w:t xml:space="preserve">:</w:t>
      </w:r>
      <w:r>
        <w:t xml:space="preserve"> </w:t>
      </w:r>
      <w:r>
        <w:t xml:space="preserve">“pavanaṃ pāvaḥ śuddhiḥ; pāvaṃ kāyatīti pāvakā”</w:t>
      </w:r>
      <w:r>
        <w:t xml:space="preserve"> </w:t>
      </w:r>
      <w:r>
        <w:t xml:space="preserve">— one who</w:t>
      </w:r>
      <w:r>
        <w:t xml:space="preserve"> </w:t>
      </w:r>
      <w:r>
        <w:t xml:space="preserve">“sings/makes”</w:t>
      </w:r>
      <w:r>
        <w:t xml:space="preserve"> </w:t>
      </w:r>
      <w:r>
        <w:t xml:space="preserve">purity (</w:t>
      </w:r>
      <w:r>
        <w:t xml:space="preserve">“kai gai rai śabde”</w:t>
      </w:r>
      <w:r>
        <w:t xml:space="preserve">); by</w:t>
      </w:r>
      <w:r>
        <w:t xml:space="preserve"> </w:t>
      </w:r>
      <w:r>
        <w:rPr>
          <w:b/>
          <w:bCs/>
        </w:rPr>
        <w:t xml:space="preserve">आतोऽनुपसर्गे कः</w:t>
      </w:r>
      <w:r>
        <w:t xml:space="preserve"> </w:t>
      </w:r>
      <w:r>
        <w:t xml:space="preserve">(</w:t>
      </w:r>
      <w:r>
        <w:rPr>
          <w:i/>
          <w:iCs/>
        </w:rPr>
        <w:t xml:space="preserve">āto ’nupasarge kaḥ</w:t>
      </w:r>
      <w:r>
        <w:t xml:space="preserve">, पा. ३-२-३) the affix</w:t>
      </w:r>
      <w:r>
        <w:t xml:space="preserve"> </w:t>
      </w:r>
      <w:r>
        <w:t xml:space="preserve">“ka”</w:t>
      </w:r>
      <w:r>
        <w:t xml:space="preserve">; the accent of a kṛt-ending as second member gives an end-acute.</w:t>
      </w:r>
      <w:r>
        <w:t xml:space="preserve"> </w:t>
      </w:r>
      <w:r>
        <w:rPr>
          <w:i/>
          <w:iCs/>
        </w:rPr>
        <w:t xml:space="preserve">Alternatively</w:t>
      </w:r>
      <w:r>
        <w:t xml:space="preserve">, in the sense</w:t>
      </w:r>
      <w:r>
        <w:t xml:space="preserve"> </w:t>
      </w:r>
      <w:r>
        <w:t xml:space="preserve">“she purifies,”</w:t>
      </w:r>
      <w:r>
        <w:t xml:space="preserve"> </w:t>
      </w:r>
      <w:r>
        <w:t xml:space="preserve">with</w:t>
      </w:r>
      <w:r>
        <w:t xml:space="preserve"> </w:t>
      </w:r>
      <w:r>
        <w:t xml:space="preserve">“ṇvul,”</w:t>
      </w:r>
      <w:r>
        <w:t xml:space="preserve"> </w:t>
      </w:r>
      <w:r>
        <w:t xml:space="preserve">the vowel</w:t>
      </w:r>
      <w:r>
        <w:t xml:space="preserve"> </w:t>
      </w:r>
      <w:r>
        <w:t xml:space="preserve">“a”</w:t>
      </w:r>
      <w:r>
        <w:t xml:space="preserve"> </w:t>
      </w:r>
      <w:r>
        <w:t xml:space="preserve">before the affix’s</w:t>
      </w:r>
      <w:r>
        <w:t xml:space="preserve"> </w:t>
      </w:r>
      <w:r>
        <w:t xml:space="preserve">“k”</w:t>
      </w:r>
      <w:r>
        <w:t xml:space="preserve"> </w:t>
      </w:r>
      <w:r>
        <w:t xml:space="preserve">would normally become</w:t>
      </w:r>
      <w:r>
        <w:t xml:space="preserve"> </w:t>
      </w:r>
      <w:r>
        <w:t xml:space="preserve">“i”</w:t>
      </w:r>
      <w:r>
        <w:t xml:space="preserve"> </w:t>
      </w:r>
      <w:r>
        <w:t xml:space="preserve">(</w:t>
      </w:r>
      <w:r>
        <w:rPr>
          <w:b/>
          <w:bCs/>
        </w:rPr>
        <w:t xml:space="preserve">इदाप्यसुपः</w:t>
      </w:r>
      <w:r>
        <w:t xml:space="preserve">,</w:t>
      </w:r>
      <w:r>
        <w:t xml:space="preserve"> </w:t>
      </w:r>
      <w:r>
        <w:rPr>
          <w:i/>
          <w:iCs/>
        </w:rPr>
        <w:t xml:space="preserve">id āpy asupaḥ</w:t>
      </w:r>
      <w:r>
        <w:t xml:space="preserve">, पा. ७-३-४४ [as printed</w:t>
      </w:r>
      <w:r>
        <w:t xml:space="preserve"> </w:t>
      </w:r>
      <w:r>
        <w:t xml:space="preserve">“7-3-44”</w:t>
      </w:r>
      <w:r>
        <w:t xml:space="preserve">]), but that does not occur here, and the</w:t>
      </w:r>
      <w:r>
        <w:t xml:space="preserve"> </w:t>
      </w:r>
      <w:r>
        <w:t xml:space="preserve">“aṃśa-udātta”</w:t>
      </w:r>
      <w:r>
        <w:t xml:space="preserve"> </w:t>
      </w:r>
      <w:r>
        <w:t xml:space="preserve">accent is to be regarded as Vedic.</w:t>
      </w:r>
      <w:r>
        <w:t xml:space="preserve"> </w:t>
      </w:r>
      <w:r>
        <w:t xml:space="preserve">-</w:t>
      </w:r>
      <w:r>
        <w:t xml:space="preserve"> </w:t>
      </w:r>
      <w:r>
        <w:rPr>
          <w:b/>
          <w:bCs/>
        </w:rPr>
        <w:t xml:space="preserve">“Sarasvatī”</w:t>
      </w:r>
      <w:r>
        <w:t xml:space="preserve">:</w:t>
      </w:r>
      <w:r>
        <w:t xml:space="preserve"> </w:t>
      </w:r>
      <w:r>
        <w:t xml:space="preserve">“saras”</w:t>
      </w:r>
      <w:r>
        <w:t xml:space="preserve"> </w:t>
      </w:r>
      <w:r>
        <w:t xml:space="preserve">from</w:t>
      </w:r>
      <w:r>
        <w:t xml:space="preserve"> </w:t>
      </w:r>
      <w:r>
        <w:t xml:space="preserve">“sṛ”</w:t>
      </w:r>
      <w:r>
        <w:t xml:space="preserve"> </w:t>
      </w:r>
      <w:r>
        <w:t xml:space="preserve">with the</w:t>
      </w:r>
      <w:r>
        <w:t xml:space="preserve"> </w:t>
      </w:r>
      <w:r>
        <w:t xml:space="preserve">“asun”</w:t>
      </w:r>
      <w:r>
        <w:t xml:space="preserve"> </w:t>
      </w:r>
      <w:r>
        <w:t xml:space="preserve">affix, hence first-syllable acute;</w:t>
      </w:r>
      <w:r>
        <w:t xml:space="preserve"> </w:t>
      </w:r>
      <w:r>
        <w:t xml:space="preserve">“matup”</w:t>
      </w:r>
      <w:r>
        <w:t xml:space="preserve"> </w:t>
      </w:r>
      <w:r>
        <w:t xml:space="preserve">and</w:t>
      </w:r>
      <w:r>
        <w:t xml:space="preserve"> </w:t>
      </w:r>
      <w:r>
        <w:t xml:space="preserve">“ṅīp,”</w:t>
      </w:r>
      <w:r>
        <w:t xml:space="preserve"> </w:t>
      </w:r>
      <w:r>
        <w:t xml:space="preserve">being</w:t>
      </w:r>
      <w:r>
        <w:t xml:space="preserve"> </w:t>
      </w:r>
      <w:r>
        <w:t xml:space="preserve">“p”</w:t>
      </w:r>
      <w:r>
        <w:t xml:space="preserve">-marked, are unaccented.</w:t>
      </w:r>
      <w:r>
        <w:t xml:space="preserve"> </w:t>
      </w:r>
      <w:r>
        <w:t xml:space="preserve">-</w:t>
      </w:r>
      <w:r>
        <w:t xml:space="preserve"> </w:t>
      </w:r>
      <w:r>
        <w:rPr>
          <w:b/>
          <w:bCs/>
        </w:rPr>
        <w:t xml:space="preserve">“Vājebhiḥ”</w:t>
      </w:r>
      <w:r>
        <w:t xml:space="preserve">:</w:t>
      </w:r>
      <w:r>
        <w:t xml:space="preserve"> </w:t>
      </w:r>
      <w:r>
        <w:t xml:space="preserve">“vāja”</w:t>
      </w:r>
      <w:r>
        <w:t xml:space="preserve"> </w:t>
      </w:r>
      <w:r>
        <w:t xml:space="preserve">is first-syllable acute as belonging to the</w:t>
      </w:r>
      <w:r>
        <w:t xml:space="preserve"> </w:t>
      </w:r>
      <w:r>
        <w:t xml:space="preserve">“vṛṣādi”</w:t>
      </w:r>
      <w:r>
        <w:t xml:space="preserve"> </w:t>
      </w:r>
      <w:r>
        <w:t xml:space="preserve">class (an</w:t>
      </w:r>
      <w:r>
        <w:t xml:space="preserve"> </w:t>
      </w:r>
      <w:r>
        <w:t xml:space="preserve">“ākṛti-gaṇa,”</w:t>
      </w:r>
      <w:r>
        <w:t xml:space="preserve"> </w:t>
      </w:r>
      <w:r>
        <w:t xml:space="preserve">an open-ended list).</w:t>
      </w:r>
      <w:r>
        <w:t xml:space="preserve"> </w:t>
      </w:r>
      <w:r>
        <w:t xml:space="preserve">-</w:t>
      </w:r>
      <w:r>
        <w:t xml:space="preserve"> </w:t>
      </w:r>
      <w:r>
        <w:rPr>
          <w:b/>
          <w:bCs/>
        </w:rPr>
        <w:t xml:space="preserve">“Vājinīvatī”</w:t>
      </w:r>
      <w:r>
        <w:t xml:space="preserve">:</w:t>
      </w:r>
      <w:r>
        <w:t xml:space="preserve"> </w:t>
      </w:r>
      <w:r>
        <w:t xml:space="preserve">“vājo ’nnam asty āsām”</w:t>
      </w:r>
      <w:r>
        <w:t xml:space="preserve"> </w:t>
      </w:r>
      <w:r>
        <w:t xml:space="preserve">—</w:t>
      </w:r>
      <w:r>
        <w:t xml:space="preserve"> </w:t>
      </w:r>
      <w:r>
        <w:t xml:space="preserve">“those [ritual] actions which possess food”</w:t>
      </w:r>
      <w:r>
        <w:t xml:space="preserve"> </w:t>
      </w:r>
      <w:r>
        <w:t xml:space="preserve">=</w:t>
      </w:r>
      <w:r>
        <w:t xml:space="preserve"> </w:t>
      </w:r>
      <w:r>
        <w:t xml:space="preserve">“vājinyaḥ kriyāḥ”</w:t>
      </w:r>
      <w:r>
        <w:t xml:space="preserve"> </w:t>
      </w:r>
      <w:r>
        <w:t xml:space="preserve">[reading of the print:</w:t>
      </w:r>
      <w:r>
        <w:t xml:space="preserve"> </w:t>
      </w:r>
      <w:r>
        <w:t xml:space="preserve">“vājo ’nnam āstīti vājinyaḥ kriyāḥ”</w:t>
      </w:r>
      <w:r>
        <w:t xml:space="preserve"> </w:t>
      </w:r>
      <w:r>
        <w:t xml:space="preserve">?]; by</w:t>
      </w:r>
      <w:r>
        <w:t xml:space="preserve"> </w:t>
      </w:r>
      <w:r>
        <w:rPr>
          <w:b/>
          <w:bCs/>
        </w:rPr>
        <w:t xml:space="preserve">अत इनिठनौ</w:t>
      </w:r>
      <w:r>
        <w:t xml:space="preserve"> </w:t>
      </w:r>
      <w:r>
        <w:t xml:space="preserve">(</w:t>
      </w:r>
      <w:r>
        <w:rPr>
          <w:i/>
          <w:iCs/>
        </w:rPr>
        <w:t xml:space="preserve">ata iniṭhanau</w:t>
      </w:r>
      <w:r>
        <w:t xml:space="preserve">, पा. ५-२-११५) the affix</w:t>
      </w:r>
      <w:r>
        <w:t xml:space="preserve"> </w:t>
      </w:r>
      <w:r>
        <w:t xml:space="preserve">“ini”</w:t>
      </w:r>
      <w:r>
        <w:t xml:space="preserve">;</w:t>
      </w:r>
      <w:r>
        <w:t xml:space="preserve"> </w:t>
      </w:r>
      <w:r>
        <w:t xml:space="preserve">“she who has those actions”</w:t>
      </w:r>
      <w:r>
        <w:t xml:space="preserve"> </w:t>
      </w:r>
      <w:r>
        <w:t xml:space="preserve">=</w:t>
      </w:r>
      <w:r>
        <w:t xml:space="preserve"> </w:t>
      </w:r>
      <w:r>
        <w:t xml:space="preserve">“vājinīvatī”</w:t>
      </w:r>
      <w:r>
        <w:t xml:space="preserve">; by</w:t>
      </w:r>
      <w:r>
        <w:t xml:space="preserve"> </w:t>
      </w:r>
      <w:r>
        <w:rPr>
          <w:b/>
          <w:bCs/>
        </w:rPr>
        <w:t xml:space="preserve">छन्दसीरः</w:t>
      </w:r>
      <w:r>
        <w:t xml:space="preserve"> </w:t>
      </w:r>
      <w:r>
        <w:t xml:space="preserve">(</w:t>
      </w:r>
      <w:r>
        <w:rPr>
          <w:i/>
          <w:iCs/>
        </w:rPr>
        <w:t xml:space="preserve">chandasīraḥ</w:t>
      </w:r>
      <w:r>
        <w:t xml:space="preserve">)</w:t>
      </w:r>
      <w:r>
        <w:t xml:space="preserve"> </w:t>
      </w:r>
      <w:r>
        <w:t xml:space="preserve">“matup”</w:t>
      </w:r>
      <w:r>
        <w:t xml:space="preserve"> </w:t>
      </w:r>
      <w:r>
        <w:t xml:space="preserve">gets</w:t>
      </w:r>
      <w:r>
        <w:t xml:space="preserve"> </w:t>
      </w:r>
      <w:r>
        <w:t xml:space="preserve">“va”</w:t>
      </w:r>
      <w:r>
        <w:t xml:space="preserve">; since</w:t>
      </w:r>
      <w:r>
        <w:t xml:space="preserve"> </w:t>
      </w:r>
      <w:r>
        <w:t xml:space="preserve">“matup”</w:t>
      </w:r>
      <w:r>
        <w:t xml:space="preserve"> </w:t>
      </w:r>
      <w:r>
        <w:t xml:space="preserve">and</w:t>
      </w:r>
      <w:r>
        <w:t xml:space="preserve"> </w:t>
      </w:r>
      <w:r>
        <w:t xml:space="preserve">“ṅīp”</w:t>
      </w:r>
      <w:r>
        <w:t xml:space="preserve"> </w:t>
      </w:r>
      <w:r>
        <w:t xml:space="preserve">are</w:t>
      </w:r>
      <w:r>
        <w:t xml:space="preserve"> </w:t>
      </w:r>
      <w:r>
        <w:t xml:space="preserve">“p”</w:t>
      </w:r>
      <w:r>
        <w:t xml:space="preserve">-marked and unaccented, only the</w:t>
      </w:r>
      <w:r>
        <w:t xml:space="preserve"> </w:t>
      </w:r>
      <w:r>
        <w:t xml:space="preserve">“ini”</w:t>
      </w:r>
      <w:r>
        <w:t xml:space="preserve"> </w:t>
      </w:r>
      <w:r>
        <w:t xml:space="preserve">affix’s first-syllable acute remains.</w:t>
      </w:r>
      <w:r>
        <w:t xml:space="preserve"> </w:t>
      </w:r>
      <w:r>
        <w:t xml:space="preserve">-</w:t>
      </w:r>
      <w:r>
        <w:t xml:space="preserve"> </w:t>
      </w:r>
      <w:r>
        <w:rPr>
          <w:b/>
          <w:bCs/>
        </w:rPr>
        <w:t xml:space="preserve">“Yajñam”</w:t>
      </w:r>
      <w:r>
        <w:t xml:space="preserve">: by</w:t>
      </w:r>
      <w:r>
        <w:t xml:space="preserve"> </w:t>
      </w:r>
      <w:r>
        <w:rPr>
          <w:b/>
          <w:bCs/>
        </w:rPr>
        <w:t xml:space="preserve">यजयाचयतविच्छप्रच्छरक्षो नङ्</w:t>
      </w:r>
      <w:r>
        <w:t xml:space="preserve"> </w:t>
      </w:r>
      <w:r>
        <w:t xml:space="preserve">(</w:t>
      </w:r>
      <w:r>
        <w:rPr>
          <w:i/>
          <w:iCs/>
        </w:rPr>
        <w:t xml:space="preserve">yaja-yāca-yata-vicchaprachcha-rakṣo naṅ</w:t>
      </w:r>
      <w:r>
        <w:t xml:space="preserve">, पा. ३-३-९०) the affix</w:t>
      </w:r>
      <w:r>
        <w:t xml:space="preserve"> </w:t>
      </w:r>
      <w:r>
        <w:t xml:space="preserve">“naṅ”</w:t>
      </w:r>
      <w:r>
        <w:t xml:space="preserve">; end-acute by the affix.</w:t>
      </w:r>
      <w:r>
        <w:t xml:space="preserve"> </w:t>
      </w:r>
      <w:r>
        <w:t xml:space="preserve">-</w:t>
      </w:r>
      <w:r>
        <w:t xml:space="preserve"> </w:t>
      </w:r>
      <w:r>
        <w:rPr>
          <w:b/>
          <w:bCs/>
        </w:rPr>
        <w:t xml:space="preserve">“Vaṣṭu”</w:t>
      </w:r>
      <w:r>
        <w:t xml:space="preserve">: root</w:t>
      </w:r>
      <w:r>
        <w:t xml:space="preserve"> </w:t>
      </w:r>
      <w:r>
        <w:t xml:space="preserve">“vaś kāntau”</w:t>
      </w:r>
      <w:r>
        <w:t xml:space="preserve"> </w:t>
      </w:r>
      <w:r>
        <w:t xml:space="preserve">(to desire;</w:t>
      </w:r>
      <w:r>
        <w:t xml:space="preserve"> </w:t>
      </w:r>
      <w:r>
        <w:t xml:space="preserve">“kānti”</w:t>
      </w:r>
      <w:r>
        <w:t xml:space="preserve"> </w:t>
      </w:r>
      <w:r>
        <w:t xml:space="preserve">= wish); by</w:t>
      </w:r>
      <w:r>
        <w:t xml:space="preserve"> </w:t>
      </w:r>
      <w:r>
        <w:rPr>
          <w:b/>
          <w:bCs/>
        </w:rPr>
        <w:t xml:space="preserve">आदिप्रभृतिभ्यः शपः</w:t>
      </w:r>
      <w:r>
        <w:t xml:space="preserve"> </w:t>
      </w:r>
      <w:r>
        <w:t xml:space="preserve">(</w:t>
      </w:r>
      <w:r>
        <w:rPr>
          <w:i/>
          <w:iCs/>
        </w:rPr>
        <w:t xml:space="preserve">ādi-prabhṛtibhyaḥ śapaḥ</w:t>
      </w:r>
      <w:r>
        <w:t xml:space="preserve">)</w:t>
      </w:r>
      <w:r>
        <w:t xml:space="preserve"> </w:t>
      </w:r>
      <w:r>
        <w:t xml:space="preserve">“śap”</w:t>
      </w:r>
      <w:r>
        <w:t xml:space="preserve"> </w:t>
      </w:r>
      <w:r>
        <w:t xml:space="preserve">is elided (luk); nighāta.</w:t>
      </w:r>
      <w:r>
        <w:t xml:space="preserve"> </w:t>
      </w:r>
      <w:r>
        <w:t xml:space="preserve">-</w:t>
      </w:r>
      <w:r>
        <w:t xml:space="preserve"> </w:t>
      </w:r>
      <w:r>
        <w:rPr>
          <w:b/>
          <w:bCs/>
        </w:rPr>
        <w:t xml:space="preserve">“Dhiyāvasuḥ”</w:t>
      </w:r>
      <w:r>
        <w:t xml:space="preserve">:</w:t>
      </w:r>
      <w:r>
        <w:t xml:space="preserve"> </w:t>
      </w:r>
      <w:r>
        <w:t xml:space="preserve">“dhiyā karmaṇā vasu yasyāḥ sakāśād bhavati sā dhiyāvasuḥ”</w:t>
      </w:r>
      <w:r>
        <w:t xml:space="preserve"> </w:t>
      </w:r>
      <w:r>
        <w:t xml:space="preserve">— she from whom wealth comes by ritual action; the case-ending is acute by</w:t>
      </w:r>
      <w:r>
        <w:t xml:space="preserve"> </w:t>
      </w:r>
      <w:r>
        <w:rPr>
          <w:b/>
          <w:bCs/>
        </w:rPr>
        <w:t xml:space="preserve">सावेकाचः</w:t>
      </w:r>
      <w:r>
        <w:t xml:space="preserve"> </w:t>
      </w:r>
      <w:r>
        <w:t xml:space="preserve">(</w:t>
      </w:r>
      <w:r>
        <w:rPr>
          <w:i/>
          <w:iCs/>
        </w:rPr>
        <w:t xml:space="preserve">sāv ekācaḥ</w:t>
      </w:r>
      <w:r>
        <w:t xml:space="preserve">); in a bahuvrīhi, by</w:t>
      </w:r>
      <w:r>
        <w:t xml:space="preserve"> </w:t>
      </w:r>
      <w:r>
        <w:rPr>
          <w:b/>
          <w:bCs/>
        </w:rPr>
        <w:t xml:space="preserve">बहुव्रीहौ प्रकृत्या पूर्वपदम्</w:t>
      </w:r>
      <w:r>
        <w:t xml:space="preserve"> </w:t>
      </w:r>
      <w:r>
        <w:t xml:space="preserve">(</w:t>
      </w:r>
      <w:r>
        <w:rPr>
          <w:i/>
          <w:iCs/>
        </w:rPr>
        <w:t xml:space="preserve">bahuvrīhau prakṛtyā pūrvapadam</w:t>
      </w:r>
      <w:r>
        <w:t xml:space="preserve">), the case-accent alone remains; the retention of the instrumental ending (a-luk) is Vedic.</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पावका (pāvakā)</w:t>
      </w:r>
      <w:r>
        <w:t xml:space="preserve"> </w:t>
      </w:r>
      <w:r>
        <w:t xml:space="preserve">— one who purifies (people), or who cleanses |</w:t>
      </w:r>
      <w:r>
        <w:t xml:space="preserve"> </w:t>
      </w:r>
      <w:r>
        <w:rPr>
          <w:b/>
          <w:bCs/>
        </w:rPr>
        <w:t xml:space="preserve">वाजिनीवती (vājinīvatī)</w:t>
      </w:r>
      <w:r>
        <w:t xml:space="preserve"> </w:t>
      </w:r>
      <w:r>
        <w:t xml:space="preserve">— (to the people who praise) one who has food and sustenance and gives them |</w:t>
      </w:r>
      <w:r>
        <w:t xml:space="preserve"> </w:t>
      </w:r>
      <w:r>
        <w:rPr>
          <w:b/>
          <w:bCs/>
        </w:rPr>
        <w:t xml:space="preserve">धियावसुः (dhiyāvasuḥ)</w:t>
      </w:r>
      <w:r>
        <w:t xml:space="preserve"> </w:t>
      </w:r>
      <w:r>
        <w:t xml:space="preserve">— she who is the cause of wealth and the like, the fruit of sacrifice and the other rites |</w:t>
      </w:r>
      <w:r>
        <w:t xml:space="preserve"> </w:t>
      </w:r>
      <w:r>
        <w:rPr>
          <w:b/>
          <w:bCs/>
        </w:rPr>
        <w:t xml:space="preserve">सरस्वती (sarasvatī)</w:t>
      </w:r>
      <w:r>
        <w:t xml:space="preserve"> </w:t>
      </w:r>
      <w:r>
        <w:t xml:space="preserve">— the goddess Sarasvatī (the goddess of speech, or the river named Sarasvatī) |</w:t>
      </w:r>
      <w:r>
        <w:t xml:space="preserve"> </w:t>
      </w:r>
      <w:r>
        <w:rPr>
          <w:b/>
          <w:bCs/>
        </w:rPr>
        <w:t xml:space="preserve">नः (naḥ)</w:t>
      </w:r>
      <w:r>
        <w:t xml:space="preserve"> </w:t>
      </w:r>
      <w:r>
        <w:t xml:space="preserve">— our |</w:t>
      </w:r>
      <w:r>
        <w:t xml:space="preserve"> </w:t>
      </w:r>
      <w:r>
        <w:rPr>
          <w:b/>
          <w:bCs/>
        </w:rPr>
        <w:t xml:space="preserve">यज्ञम् (yajñam)</w:t>
      </w:r>
      <w:r>
        <w:t xml:space="preserve"> </w:t>
      </w:r>
      <w:r>
        <w:t xml:space="preserve">— the sacrifice |</w:t>
      </w:r>
      <w:r>
        <w:t xml:space="preserve"> </w:t>
      </w:r>
      <w:r>
        <w:rPr>
          <w:b/>
          <w:bCs/>
        </w:rPr>
        <w:t xml:space="preserve">वाजेभिः (vājebhiḥ)</w:t>
      </w:r>
      <w:r>
        <w:t xml:space="preserve"> </w:t>
      </w:r>
      <w:r>
        <w:t xml:space="preserve">— through the foods that take the form of the oblation |</w:t>
      </w:r>
      <w:r>
        <w:t xml:space="preserve"> </w:t>
      </w:r>
      <w:r>
        <w:rPr>
          <w:b/>
          <w:bCs/>
        </w:rPr>
        <w:t xml:space="preserve">वष्टु (vaṣṭu)</w:t>
      </w:r>
      <w:r>
        <w:t xml:space="preserve"> </w:t>
      </w:r>
      <w:r>
        <w:t xml:space="preserve">— let her desire (let her bring the sacrifice to completion, with all its parts).</w:t>
      </w:r>
    </w:p>
    <w:p>
      <w:pPr>
        <w:pStyle w:val="BodyText"/>
      </w:pPr>
      <w:r>
        <w:rPr>
          <w:b/>
          <w:bCs/>
        </w:rPr>
        <w:t xml:space="preserve">॥ Bhāvārthaḥ ॥</w:t>
      </w:r>
      <w:r>
        <w:t xml:space="preserve"> </w:t>
      </w:r>
      <w:r>
        <w:rPr>
          <w:i/>
          <w:iCs/>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“May Saraswati, the purifier, the bestower of food, recompenser of worships with wealth, be attracted to our rite by our offer of sacrificial food.”</w:t>
      </w:r>
    </w:p>
    <w:bookmarkEnd w:id="81"/>
    <w:bookmarkStart w:id="82" w:name="Xff43858c70c97c685f8d26e2228f00c432683f2"/>
    <w:p>
      <w:pPr>
        <w:pStyle w:val="Heading3"/>
      </w:pPr>
      <w:r>
        <w:t xml:space="preserve">Page 66 — Special topics on Rik 3.10: the Sārasvata tṛca; the Anvārambhaṇīyā sacrifice</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Reference-numbers in small Kannada numerals read as best I can; [?] where uncertain.)</w:t>
      </w:r>
    </w:p>
    <w:p>
      <w:pPr>
        <w:pStyle w:val="BodyText"/>
      </w:pPr>
      <w:r>
        <w:rPr>
          <w:b/>
          <w:bCs/>
        </w:rPr>
        <w:t xml:space="preserve">॥ Viśeṣa-viṣayagaḷu (Special Topics) ॥</w:t>
      </w:r>
    </w:p>
    <w:p>
      <w:pPr>
        <w:pStyle w:val="BodyText"/>
      </w:pPr>
      <w:r>
        <w:t xml:space="preserve">This Ṛk,</w:t>
      </w:r>
      <w:r>
        <w:t xml:space="preserve"> </w:t>
      </w:r>
      <w:r>
        <w:t xml:space="preserve">“pāvakā naḥ,”</w:t>
      </w:r>
      <w:r>
        <w:t xml:space="preserve"> </w:t>
      </w:r>
      <w:r>
        <w:t xml:space="preserve">together with the following two Ṛks, form the</w:t>
      </w:r>
      <w:r>
        <w:t xml:space="preserve"> </w:t>
      </w:r>
      <w:r>
        <w:rPr>
          <w:b/>
          <w:bCs/>
        </w:rPr>
        <w:t xml:space="preserve">“sārasvata-tṛcaḥ,”</w:t>
      </w:r>
      <w:r>
        <w:t xml:space="preserve"> </w:t>
      </w:r>
      <w:r>
        <w:t xml:space="preserve">that is, three Ṛks that relate to Sarasvatī. Of these three Ṛks, the first,</w:t>
      </w:r>
      <w:r>
        <w:t xml:space="preserve"> </w:t>
      </w:r>
      <w:r>
        <w:t xml:space="preserve">“pāvakā naḥ,”</w:t>
      </w:r>
      <w:r>
        <w:t xml:space="preserve"> </w:t>
      </w:r>
      <w:r>
        <w:t xml:space="preserve">is the</w:t>
      </w:r>
      <w:r>
        <w:t xml:space="preserve"> </w:t>
      </w:r>
      <w:r>
        <w:t xml:space="preserve">“</w:t>
      </w:r>
      <w:r>
        <w:rPr>
          <w:b/>
          <w:bCs/>
        </w:rPr>
        <w:t xml:space="preserve">puronuvākyā</w:t>
      </w:r>
      <w:r>
        <w:t xml:space="preserve">”</w:t>
      </w:r>
      <w:r>
        <w:t xml:space="preserve"> </w:t>
      </w:r>
      <w:r>
        <w:t xml:space="preserve">mantra for invoking Sarasvatī in the special sacrificial offering called the</w:t>
      </w:r>
      <w:r>
        <w:t xml:space="preserve"> </w:t>
      </w:r>
      <w:r>
        <w:rPr>
          <w:b/>
          <w:bCs/>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“puronuvākyā.”</w:t>
      </w:r>
      <w:r>
        <w:t xml:space="preserve"> </w:t>
      </w:r>
      <w:r>
        <w:t xml:space="preserve">With another Ṛk the oblation is made to that deity; this mantra is called</w:t>
      </w:r>
      <w:r>
        <w:t xml:space="preserve"> </w:t>
      </w:r>
      <w:r>
        <w:t xml:space="preserve">“</w:t>
      </w:r>
      <w:r>
        <w:rPr>
          <w:b/>
          <w:bCs/>
        </w:rPr>
        <w:t xml:space="preserve">yājyā</w:t>
      </w:r>
      <w:r>
        <w:t xml:space="preserve">.”</w:t>
      </w:r>
      <w:r>
        <w:t xml:space="preserve"> </w:t>
      </w:r>
      <w:r>
        <w:t xml:space="preserve">Likewise, in the Anvārambhaṇīyeṣṭi both Ṛks,</w:t>
      </w:r>
      <w:r>
        <w:t xml:space="preserve"> </w:t>
      </w:r>
      <w:r>
        <w:t xml:space="preserve">“puronuvākyā”</w:t>
      </w:r>
      <w:r>
        <w:t xml:space="preserve"> </w:t>
      </w:r>
      <w:r>
        <w:t xml:space="preserve">and</w:t>
      </w:r>
      <w:r>
        <w:t xml:space="preserve"> </w:t>
      </w:r>
      <w:r>
        <w:t xml:space="preserve">“yājyā,”</w:t>
      </w:r>
      <w:r>
        <w:t xml:space="preserve"> </w:t>
      </w:r>
      <w:r>
        <w:t xml:space="preserve">are used. This matter the great sage</w:t>
      </w:r>
      <w:r>
        <w:t xml:space="preserve"> </w:t>
      </w:r>
      <w:r>
        <w:rPr>
          <w:b/>
          <w:bCs/>
        </w:rPr>
        <w:t xml:space="preserve">Āśvalāyana</w:t>
      </w:r>
      <w:r>
        <w:t xml:space="preserve"> </w:t>
      </w:r>
      <w:r>
        <w:t xml:space="preserve">has stated thus in his Śrauta-sūtra (Āśv. Śrau. Sū. 2-8), in the section beginning</w:t>
      </w:r>
      <w:r>
        <w:t xml:space="preserve"> </w:t>
      </w:r>
      <w:r>
        <w:t xml:space="preserve">“</w:t>
      </w:r>
      <w:r>
        <w:rPr>
          <w:b/>
          <w:bCs/>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
          <w:iCs/>
        </w:rPr>
        <w:t xml:space="preserve">pāvakā naḥ sarasvatī pāvīravī kanyā citrāyuḥ | (āśv. 2-8)</w:t>
      </w:r>
      <w:r>
        <w:t xml:space="preserve"> </w:t>
      </w:r>
      <w:r>
        <w:t xml:space="preserve">Gloss:</w:t>
      </w:r>
      <w:r>
        <w:t xml:space="preserve"> </w:t>
      </w:r>
      <w:r>
        <w:t xml:space="preserve">“</w:t>
      </w:r>
      <w:r>
        <w:t xml:space="preserve">‘Pāvakā naḥ sarasvatī’</w:t>
      </w:r>
      <w:r>
        <w:t xml:space="preserve"> </w:t>
      </w:r>
      <w:r>
        <w:t xml:space="preserve">and</w:t>
      </w:r>
      <w:r>
        <w:t xml:space="preserve"> </w:t>
      </w:r>
      <w:r>
        <w:t xml:space="preserve">‘pāvīravī kanyā citrāyuḥ’</w:t>
      </w:r>
      <w:r>
        <w:t xml:space="preserve">.”</w:t>
      </w:r>
      <w:r>
        <w:t xml:space="preserve"> </w:t>
      </w:r>
      <w:r>
        <w:rPr>
          <w:i/>
          <w:iCs/>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
          <w:bCs/>
        </w:rPr>
        <w:t xml:space="preserve">puṇyāhavācana, nāndīśrāddha</w:t>
      </w:r>
      <w:r>
        <w:t xml:space="preserve"> </w:t>
      </w:r>
      <w:r>
        <w:t xml:space="preserve">and</w:t>
      </w:r>
      <w:r>
        <w:t xml:space="preserve"> </w:t>
      </w:r>
      <w:r>
        <w:rPr>
          <w:b/>
          <w:bCs/>
        </w:rPr>
        <w:t xml:space="preserve">udakaśānti</w:t>
      </w:r>
      <w:r>
        <w:t xml:space="preserve">, tie a thread called</w:t>
      </w:r>
      <w:r>
        <w:t xml:space="preserve"> </w:t>
      </w:r>
      <w:r>
        <w:rPr>
          <w:b/>
          <w:bCs/>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
          <w:bCs/>
        </w:rPr>
        <w:t xml:space="preserve">yāvajjīvaṃ darśapūrṇamāsābhyāṃ yakṣye</w:t>
      </w:r>
      <w:r>
        <w:t xml:space="preserve">”</w:t>
      </w:r>
      <w:r>
        <w:t xml:space="preserve"> </w:t>
      </w:r>
      <w:r>
        <w:t xml:space="preserve">(यावज्जीवं दर्शपूर्णमासाभ्यां यक्ष्ये —</w:t>
      </w:r>
      <w:r>
        <w:t xml:space="preserve"> </w:t>
      </w:r>
      <w:r>
        <w:rPr>
          <w:i/>
          <w:iCs/>
        </w:rPr>
        <w:t xml:space="preserve">yāvaj-jīvaṃ darśa-pūrṇamāsābhyāṃ yakṣye</w:t>
      </w:r>
      <w:r>
        <w:t xml:space="preserve"> </w:t>
      </w:r>
      <w:r>
        <w:t xml:space="preserve">—</w:t>
      </w:r>
      <w:r>
        <w:t xml:space="preserve"> </w:t>
      </w:r>
      <w:r>
        <w:t xml:space="preserve">“as long as I live I shall sacrifice with the new-moon and full-moon sacrifices”</w:t>
      </w:r>
      <w:r>
        <w:t xml:space="preserve">). Next he makes the resolution</w:t>
      </w:r>
      <w:r>
        <w:t xml:space="preserve"> </w:t>
      </w:r>
      <w:r>
        <w:t xml:space="preserve">“</w:t>
      </w:r>
      <w:r>
        <w:rPr>
          <w:b/>
          <w:bCs/>
        </w:rPr>
        <w:t xml:space="preserve">anvārambhaṇīyayā yakṣye</w:t>
      </w:r>
      <w:r>
        <w:t xml:space="preserve">”</w:t>
      </w:r>
      <w:r>
        <w:t xml:space="preserve"> </w:t>
      </w:r>
      <w:r>
        <w:t xml:space="preserve">(अन्वारम्भणीयया यक्ष्ये —</w:t>
      </w:r>
      <w:r>
        <w:t xml:space="preserve"> </w:t>
      </w:r>
      <w:r>
        <w:t xml:space="preserve">“I shall sacrifice with the anvārambhaṇīyā”</w:t>
      </w:r>
      <w:r>
        <w:t xml:space="preserve">) and must perform the rite called</w:t>
      </w:r>
      <w:r>
        <w:t xml:space="preserve"> </w:t>
      </w:r>
      <w:r>
        <w:rPr>
          <w:b/>
          <w:bCs/>
        </w:rPr>
        <w:t xml:space="preserve">agnyanayana</w:t>
      </w:r>
      <w:r>
        <w:t xml:space="preserve"> </w:t>
      </w:r>
      <w:r>
        <w:t xml:space="preserve">— bringing in the fire from the Gārhapatya fire by the</w:t>
      </w:r>
      <w:r>
        <w:t xml:space="preserve"> </w:t>
      </w:r>
      <w:r>
        <w:t xml:space="preserve">“agni-viharaṇa.”</w:t>
      </w:r>
      <w:r>
        <w:t xml:space="preserve"> </w:t>
      </w:r>
      <w:r>
        <w:t xml:space="preserve">Then, in speaking of the</w:t>
      </w:r>
      <w:r>
        <w:t xml:space="preserve"> </w:t>
      </w:r>
      <w:r>
        <w:t xml:space="preserve">“anvādhāna,”</w:t>
      </w:r>
      <w:r>
        <w:t xml:space="preserve"> </w:t>
      </w:r>
      <w:r>
        <w:t xml:space="preserve">the chief (</w:t>
      </w:r>
      <w:r>
        <w:t xml:space="preserve">“pradhāna”</w:t>
      </w:r>
      <w:r>
        <w:t xml:space="preserve">) oblation is made to the principal deities</w:t>
      </w:r>
      <w:r>
        <w:t xml:space="preserve"> </w:t>
      </w:r>
      <w:r>
        <w:rPr>
          <w:b/>
          <w:bCs/>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“ekādaśa-kapāla puroḍāśa”</w:t>
      </w:r>
      <w:r>
        <w:t xml:space="preserve"> </w:t>
      </w:r>
      <w:r>
        <w:t xml:space="preserve">(a cake on eleven potsherds); for the deity Sarasvatī, a</w:t>
      </w:r>
      <w:r>
        <w:t xml:space="preserve"> </w:t>
      </w:r>
      <w:r>
        <w:t xml:space="preserve">“caru”</w:t>
      </w:r>
      <w:r>
        <w:t xml:space="preserve"> </w:t>
      </w:r>
      <w:r>
        <w:t xml:space="preserve">(cooked rice-offering); for Sarasvān, a</w:t>
      </w:r>
      <w:r>
        <w:t xml:space="preserve"> </w:t>
      </w:r>
      <w:r>
        <w:t xml:space="preserve">“dvādaśa-kapāla puroḍāśa”</w:t>
      </w:r>
      <w:r>
        <w:t xml:space="preserve"> </w:t>
      </w:r>
      <w:r>
        <w:t xml:space="preserve">(twelve potsherds); and for the deity</w:t>
      </w:r>
      <w:r>
        <w:t xml:space="preserve"> </w:t>
      </w:r>
      <w:r>
        <w:t xml:space="preserve">“Agnir-bhagī [?],”</w:t>
      </w:r>
      <w:r>
        <w:t xml:space="preserve"> </w:t>
      </w:r>
      <w:r>
        <w:t xml:space="preserve">an</w:t>
      </w:r>
      <w:r>
        <w:t xml:space="preserve"> </w:t>
      </w:r>
      <w:r>
        <w:t xml:space="preserve">“aṣṭādaśa-kapāla puroḍāśa”</w:t>
      </w:r>
      <w:r>
        <w:t xml:space="preserve"> </w:t>
      </w:r>
      <w:r>
        <w:t xml:space="preserve">(eighteen potsherds). The</w:t>
      </w:r>
      <w:r>
        <w:t xml:space="preserve"> </w:t>
      </w:r>
      <w:r>
        <w:t xml:space="preserve">“puronuvākyā”</w:t>
      </w:r>
      <w:r>
        <w:t xml:space="preserve"> </w:t>
      </w:r>
      <w:r>
        <w:t xml:space="preserve">and</w:t>
      </w:r>
      <w:r>
        <w:t xml:space="preserve"> </w:t>
      </w:r>
      <w:r>
        <w:t xml:space="preserve">“yājyā”</w:t>
      </w:r>
      <w:r>
        <w:t xml:space="preserve"> </w:t>
      </w:r>
      <w:r>
        <w:t xml:space="preserve">mantras used when making oblation to these deities are these:</w:t>
      </w:r>
    </w:p>
    <w:p>
      <w:pPr>
        <w:pStyle w:val="BlockText"/>
      </w:pPr>
      <w:r>
        <w:rPr>
          <w:b/>
          <w:bCs/>
        </w:rPr>
        <w:t xml:space="preserve">अग्नाविष्णू</w:t>
      </w:r>
      <w:r>
        <w:t xml:space="preserve"> </w:t>
      </w:r>
      <w:r>
        <w:t xml:space="preserve">— अग्नाविष्णू सजोषसा (पुरोनुवाक्या) · अग्नाविष्णू महि धाम (याज्या)</w:t>
      </w:r>
      <w:r>
        <w:t xml:space="preserve"> </w:t>
      </w:r>
      <w:r>
        <w:rPr>
          <w:i/>
          <w:iCs/>
        </w:rPr>
        <w:t xml:space="preserve">agnāviṣṇū — agnāviṣṇū sajoṣasā (puronuvākyā) · agnāviṣṇū mahi dhāma (yājyā)</w:t>
      </w:r>
      <w:r>
        <w:t xml:space="preserve"> </w:t>
      </w:r>
      <w:r>
        <w:rPr>
          <w:b/>
          <w:bCs/>
        </w:rPr>
        <w:t xml:space="preserve">सरस्वती</w:t>
      </w:r>
      <w:r>
        <w:t xml:space="preserve"> </w:t>
      </w:r>
      <w:r>
        <w:t xml:space="preserve">— पावकानः सरस्वती (पुरोनुवाक्या) ऋ. सं. १-३-१० · पावीरवीकन्या (याज्या) ऋ. सं. ६-४९-७ [?]</w:t>
      </w:r>
      <w:r>
        <w:t xml:space="preserve"> </w:t>
      </w:r>
      <w:r>
        <w:rPr>
          <w:i/>
          <w:iCs/>
        </w:rPr>
        <w:t xml:space="preserve">sarasvatī — pāvakā naḥ sarasvatī (puronuvākyā) ṛ. saṃ. 1-3-10 · pāvīravī kanyā (yājyā) ṛ. saṃ. 6-49-7 [?]</w:t>
      </w:r>
      <w:r>
        <w:t xml:space="preserve"> </w:t>
      </w:r>
      <w:r>
        <w:rPr>
          <w:b/>
          <w:bCs/>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
          <w:iCs/>
        </w:rPr>
        <w:t xml:space="preserve">sarasvān — pīpivāṃsaṃ sarasvataḥ (puronuvākyā) ṛ. saṃ. 7-96-6 [?] · divyaṃ suparṇaṃ vāyasam (yājyā) ṛ. saṃ. 1-164-52 [?]</w:t>
      </w:r>
      <w:r>
        <w:t xml:space="preserve"> </w:t>
      </w:r>
      <w:r>
        <w:t xml:space="preserve">Gloss (mine):</w:t>
      </w:r>
      <w:r>
        <w:t xml:space="preserve"> </w:t>
      </w:r>
      <w:r>
        <w:t xml:space="preserve">“Agnā-Viṣṇū:</w:t>
      </w:r>
      <w:r>
        <w:t xml:space="preserve"> </w:t>
      </w:r>
      <w:r>
        <w:t xml:space="preserve">‘Agni and Viṣṇu, of one mind…’</w:t>
      </w:r>
      <w:r>
        <w:t xml:space="preserve"> </w:t>
      </w:r>
      <w:r>
        <w:t xml:space="preserve">/</w:t>
      </w:r>
      <w:r>
        <w:t xml:space="preserve"> </w:t>
      </w:r>
      <w:r>
        <w:t xml:space="preserve">‘Agni and Viṣṇu, the great abode…’</w:t>
      </w:r>
      <w:r>
        <w:t xml:space="preserve">; Sarasvatī:</w:t>
      </w:r>
      <w:r>
        <w:t xml:space="preserve"> </w:t>
      </w:r>
      <w:r>
        <w:t xml:space="preserve">‘Our purifier Sarasvatī…’</w:t>
      </w:r>
      <w:r>
        <w:t xml:space="preserve"> </w:t>
      </w:r>
      <w:r>
        <w:t xml:space="preserve">/</w:t>
      </w:r>
      <w:r>
        <w:t xml:space="preserve"> </w:t>
      </w:r>
      <w:r>
        <w:t xml:space="preserve">‘The purifier, the maiden…’</w:t>
      </w:r>
      <w:r>
        <w:t xml:space="preserve">; Sarasvān:</w:t>
      </w:r>
      <w:r>
        <w:t xml:space="preserve"> </w:t>
      </w:r>
      <w:r>
        <w:t xml:space="preserve">‘Sarasvān who is full of [waters]…’</w:t>
      </w:r>
      <w:r>
        <w:t xml:space="preserve"> </w:t>
      </w:r>
      <w:r>
        <w:t xml:space="preserve">/</w:t>
      </w:r>
      <w:r>
        <w:t xml:space="preserve"> </w:t>
      </w:r>
      <w:r>
        <w:t xml:space="preserve">‘The divine, fair-winged bird…’</w:t>
      </w:r>
      <w:r>
        <w:t xml:space="preserve">.”</w:t>
      </w:r>
      <w:r>
        <w:t xml:space="preserve"> </w:t>
      </w:r>
      <w:r>
        <w:t xml:space="preserve">[tentative; the print gives only the opening words]</w:t>
      </w:r>
    </w:p>
    <w:p>
      <w:pPr>
        <w:pStyle w:val="FirstParagraph"/>
      </w:pPr>
      <w:r>
        <w:rPr>
          <w:i/>
          <w:iCs/>
        </w:rPr>
        <w:t xml:space="preserve">(The page continues on p. 67 with the remaining oblations.)</w:t>
      </w:r>
    </w:p>
    <w:bookmarkEnd w:id="82"/>
    <w:bookmarkStart w:id="83" w:name="X2dfef0eca5701dc784908f49eda52c64ef018be"/>
    <w:p>
      <w:pPr>
        <w:pStyle w:val="Heading3"/>
      </w:pPr>
      <w:r>
        <w:t xml:space="preserve">Page 67 — The Anvārambhaṇīyā mantras (concluded);</w:t>
      </w:r>
      <w:r>
        <w:t xml:space="preserve"> </w:t>
      </w:r>
      <w:r>
        <w:t xml:space="preserve">“pāvakā”</w:t>
      </w:r>
      <w:r>
        <w:t xml:space="preserve"> </w:t>
      </w:r>
      <w:r>
        <w:t xml:space="preserve">and its use for different deities</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Reference-numbers in small Kannada numerals; [?] where I am unsure of a digit. Glosses are mine and tentative.)</w:t>
      </w:r>
    </w:p>
    <w:p>
      <w:pPr>
        <w:pStyle w:val="BodyText"/>
      </w:pPr>
      <w:r>
        <w:rPr>
          <w:i/>
          <w:iCs/>
        </w:rPr>
        <w:t xml:space="preserve">(Continuing the list of puronuvākyā/yājyā mantras from p. 66:)</w:t>
      </w:r>
    </w:p>
    <w:p>
      <w:pPr>
        <w:pStyle w:val="BlockText"/>
      </w:pPr>
      <w:r>
        <w:rPr>
          <w:b/>
          <w:bCs/>
        </w:rPr>
        <w:t xml:space="preserve">अग्निर्भगी [?]</w:t>
      </w:r>
      <w:r>
        <w:t xml:space="preserve"> </w:t>
      </w:r>
      <w:r>
        <w:t xml:space="preserve">— आसवं सवितुः (पुरोनुवाक्या) ऋ. सं. ७-१०३-६ [?] · स नो राधांस्या भर (याज्या) ऋ. सं. २-३५-११ [?]</w:t>
      </w:r>
      <w:r>
        <w:t xml:space="preserve"> </w:t>
      </w:r>
      <w:r>
        <w:rPr>
          <w:i/>
          <w:iCs/>
        </w:rPr>
        <w:t xml:space="preserve">agnir-bhagī [?] — āsavaṃ savituḥ (puronuvākyā) ṛ. saṃ. 7-103-6 [?] · sa no rādhāṃsyā bhara (yājyā) ṛ. saṃ. 2-35-11 [?]</w:t>
      </w:r>
      <w:r>
        <w:t xml:space="preserve"> </w:t>
      </w:r>
      <w:r>
        <w:t xml:space="preserve">Gloss:</w:t>
      </w:r>
      <w:r>
        <w:t xml:space="preserve"> </w:t>
      </w:r>
      <w:r>
        <w:t xml:space="preserve">“(Of Savitṛ) the impulsion of Savitṛ…”</w:t>
      </w:r>
      <w:r>
        <w:t xml:space="preserve"> </w:t>
      </w:r>
      <w:r>
        <w:t xml:space="preserve">/</w:t>
      </w:r>
      <w:r>
        <w:t xml:space="preserve"> </w:t>
      </w:r>
      <w:r>
        <w:t xml:space="preserve">“Bring us, then, bounties…”</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
          <w:iCs/>
        </w:rPr>
        <w:t xml:space="preserve">pāvakā naḥ sarasvatī vājebhir vājinīvatī | yajñaṃ vaṣṭu dhiyāvasuḥ || (ṛ. saṃ. 1-3-10)</w:t>
      </w:r>
      <w:r>
        <w:t xml:space="preserve"> </w:t>
      </w:r>
      <w:r>
        <w:rPr>
          <w:i/>
          <w:iCs/>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
          <w:iCs/>
        </w:rPr>
        <w:t xml:space="preserve">pāvīravī kanyā citrāyuḥ sarasvatī vīrapatnī dhiyaṃ dhāt |</w:t>
      </w:r>
      <w:r>
        <w:t xml:space="preserve"> </w:t>
      </w:r>
      <w:r>
        <w:rPr>
          <w:i/>
          <w:iCs/>
        </w:rPr>
        <w:t xml:space="preserve">gnābhir acchidraṃ śaraṇaṃ sajoṣā durādharṣaṃ gṛṇate śarma yaṃsat || (ṛ. saṃ. 6-49-7)</w:t>
      </w:r>
      <w:r>
        <w:t xml:space="preserve"> </w:t>
      </w:r>
      <w:r>
        <w:t xml:space="preserve">Gloss (mine):</w:t>
      </w:r>
      <w:r>
        <w:t xml:space="preserve"> </w:t>
      </w:r>
      <w:r>
        <w:t xml:space="preserve">“May Sarasvatī, the maiden, of wondrous life, the hero’s consort, grant insight; may she, in concert with the goddess-wives, grant to the singer a shelter without a gap, hard to assail.”</w:t>
      </w:r>
      <w:r>
        <w:t xml:space="preserve"> </w:t>
      </w:r>
      <w:r>
        <w:t xml:space="preserve">[tentative]</w:t>
      </w:r>
    </w:p>
    <w:p>
      <w:pPr>
        <w:pStyle w:val="FirstParagraph"/>
      </w:pPr>
      <w:r>
        <w:t xml:space="preserve">is to be used as the yājyā mantra — so it is said.</w:t>
      </w:r>
    </w:p>
    <w:p>
      <w:pPr>
        <w:pStyle w:val="BodyText"/>
      </w:pPr>
      <w:r>
        <w:rPr>
          <w:b/>
          <w:bCs/>
        </w:rPr>
        <w:t xml:space="preserve">पावका (pāvakā)</w:t>
      </w:r>
      <w:r>
        <w:t xml:space="preserve"> </w:t>
      </w:r>
      <w:r>
        <w:t xml:space="preserve">— This word is derived from the root</w:t>
      </w:r>
      <w:r>
        <w:t xml:space="preserve"> </w:t>
      </w:r>
      <w:r>
        <w:t xml:space="preserve">“pūñ”</w:t>
      </w:r>
      <w:r>
        <w:t xml:space="preserve"> </w:t>
      </w:r>
      <w:r>
        <w:t xml:space="preserve">(</w:t>
      </w:r>
      <w:r>
        <w:t xml:space="preserve">“to purify, to cleanse”</w:t>
      </w:r>
      <w:r>
        <w:t xml:space="preserve">). The Bhāṣyakāra gives its derivation as</w:t>
      </w:r>
      <w:r>
        <w:t xml:space="preserve"> </w:t>
      </w:r>
      <w:r>
        <w:t xml:space="preserve">“</w:t>
      </w:r>
      <w:r>
        <w:rPr>
          <w:i/>
          <w:iCs/>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‘pāva’</w:t>
      </w:r>
      <w:r>
        <w:t xml:space="preserve"> </w:t>
      </w:r>
      <w:r>
        <w:t xml:space="preserve">is purification; she who</w:t>
      </w:r>
      <w:r>
        <w:t xml:space="preserve"> </w:t>
      </w:r>
      <w:r>
        <w:t xml:space="preserve">‘makes’</w:t>
      </w:r>
      <w:r>
        <w:t xml:space="preserve"> </w:t>
      </w:r>
      <w:r>
        <w:t xml:space="preserve">that is</w:t>
      </w:r>
      <w:r>
        <w:t xml:space="preserve"> </w:t>
      </w:r>
      <w:r>
        <w:t xml:space="preserve">‘pāvakā’</w:t>
      </w:r>
      <w:r>
        <w:t xml:space="preserve">”</w:t>
      </w:r>
      <w:r>
        <w:t xml:space="preserve">), i.e., one who purifies; one who cleanses, removing sins. Though the word</w:t>
      </w:r>
      <w:r>
        <w:t xml:space="preserve"> </w:t>
      </w:r>
      <w:r>
        <w:t xml:space="preserve">“pāvaka”</w:t>
      </w:r>
      <w:r>
        <w:t xml:space="preserve"> </w:t>
      </w:r>
      <w:r>
        <w:t xml:space="preserve">is used in many places of deities such as Agni, the Maruts and Soma, it is used especially of Agni:</w:t>
      </w:r>
    </w:p>
    <w:p>
      <w:pPr>
        <w:pStyle w:val="BlockText"/>
      </w:pPr>
      <w:r>
        <w:rPr>
          <w:b/>
          <w:bCs/>
        </w:rPr>
        <w:t xml:space="preserve">Agni</w:t>
      </w:r>
      <w:r>
        <w:t xml:space="preserve"> </w:t>
      </w:r>
      <w:r>
        <w:t xml:space="preserve">— अग्ने पावक रोचिषा मन्द्रया देव जिह्वया । (ऋ. सं. ५-२६-१)</w:t>
      </w:r>
      <w:r>
        <w:t xml:space="preserve"> </w:t>
      </w:r>
      <w:r>
        <w:rPr>
          <w:i/>
          <w:iCs/>
        </w:rPr>
        <w:t xml:space="preserve">agne pāvaka rociṣā mandrayā deva jihvayā | (ṛ. saṃ. 5-26-1)</w:t>
      </w:r>
      <w:r>
        <w:t xml:space="preserve"> </w:t>
      </w:r>
      <w:r>
        <w:t xml:space="preserve">Gloss:</w:t>
      </w:r>
      <w:r>
        <w:t xml:space="preserve"> </w:t>
      </w:r>
      <w:r>
        <w:t xml:space="preserve">“O purifying Agni, with your light, with your joyful tongue, O god.”</w:t>
      </w:r>
    </w:p>
    <w:p>
      <w:pPr>
        <w:pStyle w:val="BlockText"/>
      </w:pPr>
      <w:r>
        <w:t xml:space="preserve">स नः पावक दीदिवोऽग्ने देवाँ इहावह । (ऋ. सं. १-१२-१०)</w:t>
      </w:r>
      <w:r>
        <w:t xml:space="preserve"> </w:t>
      </w:r>
      <w:r>
        <w:rPr>
          <w:i/>
          <w:iCs/>
        </w:rPr>
        <w:t xml:space="preserve">sa naḥ pāvaka dīdivo ’gne devāṁ ihāvaha | (ṛ. saṃ. 1-12-10)</w:t>
      </w:r>
      <w:r>
        <w:t xml:space="preserve"> </w:t>
      </w:r>
      <w:r>
        <w:t xml:space="preserve">Gloss:</w:t>
      </w:r>
      <w:r>
        <w:t xml:space="preserve"> </w:t>
      </w:r>
      <w:r>
        <w:t xml:space="preserve">“O shining purifier, bring the gods here.”</w:t>
      </w:r>
    </w:p>
    <w:p>
      <w:pPr>
        <w:pStyle w:val="BlockText"/>
      </w:pPr>
      <w:r>
        <w:t xml:space="preserve">अस्या जरासो दमा मरित्रा अर्चद्धूमासो अग्नयः पावकाः ॥ (ऋ. सं. १०-९१-२ [?])</w:t>
      </w:r>
      <w:r>
        <w:t xml:space="preserve"> </w:t>
      </w:r>
      <w:r>
        <w:rPr>
          <w:i/>
          <w:iCs/>
        </w:rPr>
        <w:t xml:space="preserve">asyā jarāso damā maritrā arcaddhūmāso agnayaḥ pāvakāḥ || (ṛ. saṃ. 10-91-2 [?])</w:t>
      </w:r>
      <w:r>
        <w:t xml:space="preserve"> </w:t>
      </w:r>
      <w:r>
        <w:t xml:space="preserve">Gloss:</w:t>
      </w:r>
      <w:r>
        <w:t xml:space="preserve"> </w:t>
      </w:r>
      <w:r>
        <w:t xml:space="preserve">“…the purifying fires, with smoke…”</w:t>
      </w:r>
      <w:r>
        <w:t xml:space="preserve"> </w:t>
      </w:r>
      <w:r>
        <w:t xml:space="preserve">[tentative; the first half is not clear to me]</w:t>
      </w:r>
    </w:p>
    <w:p>
      <w:pPr>
        <w:pStyle w:val="BlockText"/>
      </w:pPr>
      <w:r>
        <w:rPr>
          <w:b/>
          <w:bCs/>
        </w:rPr>
        <w:t xml:space="preserve">Indra</w:t>
      </w:r>
      <w:r>
        <w:t xml:space="preserve"> </w:t>
      </w:r>
      <w:r>
        <w:t xml:space="preserve">— मिहः पावकाः प्रतता अभूवन्त्स्वस्ति नः पिपृहि पारमासाम् । (ऋ. सं. ३-३१-१० [?])</w:t>
      </w:r>
      <w:r>
        <w:t xml:space="preserve"> </w:t>
      </w:r>
      <w:r>
        <w:rPr>
          <w:i/>
          <w:iCs/>
        </w:rPr>
        <w:t xml:space="preserve">mihaḥ pāvakāḥ pratatā abhūvan svasti naḥ pipṛhi pāram āsām | (ṛ. saṃ. 3-31-10 [?])</w:t>
      </w:r>
      <w:r>
        <w:t xml:space="preserve"> </w:t>
      </w:r>
      <w:r>
        <w:t xml:space="preserve">Gloss:</w:t>
      </w:r>
      <w:r>
        <w:t xml:space="preserve"> </w:t>
      </w:r>
      <w:r>
        <w:t xml:space="preserve">“The purifying showers have spread out; carry us safely across them.”</w:t>
      </w:r>
    </w:p>
    <w:p>
      <w:pPr>
        <w:pStyle w:val="BlockText"/>
      </w:pPr>
      <w:r>
        <w:rPr>
          <w:b/>
          <w:bCs/>
        </w:rPr>
        <w:t xml:space="preserve">Uṣas</w:t>
      </w:r>
      <w:r>
        <w:t xml:space="preserve"> </w:t>
      </w:r>
      <w:r>
        <w:t xml:space="preserve">— व्यू व्रजस्य तमसो द्वारोच्छन्तीरव्रञ्छुचयः पावकाः ॥ (ऋ. सं. ४-५१-२ [?])</w:t>
      </w:r>
      <w:r>
        <w:t xml:space="preserve"> </w:t>
      </w:r>
      <w:r>
        <w:rPr>
          <w:i/>
          <w:iCs/>
        </w:rPr>
        <w:t xml:space="preserve">vy ū vrajasya tamaso dvāroc chantīr avran śucayaḥ pāvakāḥ || (ṛ. saṃ. 4-51-2 [?])</w:t>
      </w:r>
      <w:r>
        <w:t xml:space="preserve"> </w:t>
      </w:r>
      <w:r>
        <w:t xml:space="preserve">Gloss:</w:t>
      </w:r>
      <w:r>
        <w:t xml:space="preserve"> </w:t>
      </w:r>
      <w:r>
        <w:t xml:space="preserve">“Shining, they have opened the doors of the dark pen — the bright, purifying (dawns).”</w:t>
      </w:r>
      <w:r>
        <w:t xml:space="preserve"> </w:t>
      </w:r>
      <w:r>
        <w:t xml:space="preserve">[tentative]</w:t>
      </w:r>
    </w:p>
    <w:p>
      <w:pPr>
        <w:pStyle w:val="BlockText"/>
      </w:pPr>
      <w:r>
        <w:rPr>
          <w:b/>
          <w:bCs/>
        </w:rPr>
        <w:t xml:space="preserve">Āpaḥ (the Waters)</w:t>
      </w:r>
      <w:r>
        <w:t xml:space="preserve"> </w:t>
      </w:r>
      <w:r>
        <w:t xml:space="preserve">— समुद्रार्था याः शुचयः पावकास्ता आपो देवीरिह मामवन्तु ॥ (ऋ. सं. ७-४९-३)</w:t>
      </w:r>
      <w:r>
        <w:t xml:space="preserve"> </w:t>
      </w:r>
      <w:r>
        <w:rPr>
          <w:i/>
          <w:iCs/>
        </w:rPr>
        <w:t xml:space="preserve">samudrārthā yāḥ śucayaḥ pāvakās tā āpo devīr iha mām avantu || (ṛ. saṃ. 7-49-3)</w:t>
      </w:r>
      <w:r>
        <w:t xml:space="preserve"> </w:t>
      </w:r>
      <w:r>
        <w:t xml:space="preserve">Gloss:</w:t>
      </w:r>
      <w:r>
        <w:t xml:space="preserve"> </w:t>
      </w:r>
      <w:r>
        <w:t xml:space="preserve">“Those pure, purifying waters that go to the sea — may those divine waters protect me here.”</w:t>
      </w:r>
    </w:p>
    <w:p>
      <w:pPr>
        <w:pStyle w:val="BlockText"/>
      </w:pPr>
      <w:r>
        <w:rPr>
          <w:b/>
          <w:bCs/>
        </w:rPr>
        <w:t xml:space="preserve">Maruts</w:t>
      </w:r>
      <w:r>
        <w:t xml:space="preserve"> </w:t>
      </w:r>
      <w:r>
        <w:t xml:space="preserve">— ऋतेन सत्यमृतसाप आयञ्छुचिजन्मानः शुचयः पावकाः । (ऋ. सं. २-३४-१३ [?])</w:t>
      </w:r>
      <w:r>
        <w:t xml:space="preserve"> </w:t>
      </w:r>
      <w:r>
        <w:rPr>
          <w:i/>
          <w:iCs/>
        </w:rPr>
        <w:t xml:space="preserve">ṛtena satyam ṛtasāpa āyañ chucijanmānaḥ śucayaḥ pāvakāḥ | (ṛ. saṃ. 2-34-13 [?])</w:t>
      </w:r>
      <w:r>
        <w:t xml:space="preserve"> </w:t>
      </w:r>
      <w:r>
        <w:t xml:space="preserve">Gloss:</w:t>
      </w:r>
      <w:r>
        <w:t xml:space="preserve"> </w:t>
      </w:r>
      <w:r>
        <w:t xml:space="preserve">“By the Order, they came to the truth, followers of the Order, bright-born, pure, purifying.”</w:t>
      </w:r>
      <w:r>
        <w:t xml:space="preserve"> </w:t>
      </w:r>
      <w:r>
        <w:t xml:space="preserve">[tentative]</w:t>
      </w:r>
    </w:p>
    <w:bookmarkEnd w:id="83"/>
    <w:bookmarkStart w:id="84" w:name="Xed7946fda9071ed5a134487cd3763e94818afcc"/>
    <w:p>
      <w:pPr>
        <w:pStyle w:val="Heading3"/>
      </w:pPr>
      <w:r>
        <w:t xml:space="preserve">Page 68 —</w:t>
      </w:r>
      <w:r>
        <w:t xml:space="preserve"> </w:t>
      </w:r>
      <w:r>
        <w:t xml:space="preserve">“pāvakā”</w:t>
      </w:r>
      <w:r>
        <w:t xml:space="preserve"> </w:t>
      </w:r>
      <w:r>
        <w:t xml:space="preserve">(concluded);</w:t>
      </w:r>
      <w:r>
        <w:t xml:space="preserve"> </w:t>
      </w:r>
      <w:r>
        <w:t xml:space="preserve">“sarasvatī”</w:t>
      </w:r>
      <w:r>
        <w:t xml:space="preserve"> </w:t>
      </w:r>
      <w:r>
        <w:t xml:space="preserve">— the five senses of the word (opening)</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Reference-numbers:</w:t>
      </w:r>
      <w:r>
        <w:rPr>
          <w:i/>
          <w:iCs/>
        </w:rPr>
        <w:t xml:space="preserve"> </w:t>
      </w:r>
      <w:r>
        <w:rPr>
          <w:b/>
          <w:bCs/>
          <w:i/>
          <w:iCs/>
        </w:rPr>
        <w:t xml:space="preserve">every number in the five lists below is marked as best-effort</w:t>
      </w:r>
      <w:r>
        <w:rPr>
          <w:i/>
          <w:iCs/>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“pāvaka”</w:t>
      </w:r>
      <w:r>
        <w:t xml:space="preserve"> </w:t>
      </w:r>
      <w:r>
        <w:t xml:space="preserve">is used of different deities. Western scholars have explained this word with such words as</w:t>
      </w:r>
      <w:r>
        <w:t xml:space="preserve"> </w:t>
      </w:r>
      <w:r>
        <w:rPr>
          <w:i/>
          <w:iCs/>
        </w:rPr>
        <w:t xml:space="preserve">(English as printed)</w:t>
      </w:r>
      <w:r>
        <w:t xml:space="preserve">:</w:t>
      </w:r>
      <w:r>
        <w:t xml:space="preserve"> </w:t>
      </w:r>
      <w:r>
        <w:t xml:space="preserve">“Purifier, purifying, bright, glittering, pure, sacred, blazing, flaming.”</w:t>
      </w:r>
      <w:r>
        <w:t xml:space="preserve"> </w:t>
      </w:r>
      <w:r>
        <w:t xml:space="preserve">In the sense relating to Agni, both senses —</w:t>
      </w:r>
      <w:r>
        <w:t xml:space="preserve"> </w:t>
      </w:r>
      <w:r>
        <w:t xml:space="preserve">“that which purifies”</w:t>
      </w:r>
      <w:r>
        <w:t xml:space="preserve"> </w:t>
      </w:r>
      <w:r>
        <w:t xml:space="preserve">and</w:t>
      </w:r>
      <w:r>
        <w:t xml:space="preserve"> </w:t>
      </w:r>
      <w:r>
        <w:t xml:space="preserve">“that which shines”</w:t>
      </w:r>
      <w:r>
        <w:t xml:space="preserve"> </w:t>
      </w:r>
      <w:r>
        <w:t xml:space="preserve">— may be said.</w:t>
      </w:r>
    </w:p>
    <w:p>
      <w:pPr>
        <w:pStyle w:val="BodyText"/>
      </w:pPr>
      <w:r>
        <w:rPr>
          <w:b/>
          <w:bCs/>
        </w:rPr>
        <w:t xml:space="preserve">सरस्वती (sarasvatī)</w:t>
      </w:r>
      <w:r>
        <w:t xml:space="preserve"> </w:t>
      </w:r>
      <w:r>
        <w:t xml:space="preserve">— Sāyaṇācārya has given a five-fold account of the sense of the word</w:t>
      </w:r>
      <w:r>
        <w:t xml:space="preserve"> </w:t>
      </w:r>
      <w:r>
        <w:t xml:space="preserve">“sarasvatī”</w:t>
      </w:r>
      <w:r>
        <w:t xml:space="preserve"> </w:t>
      </w:r>
      <w:r>
        <w:t xml:space="preserve">as used in the Ṛgveda mantras:</w:t>
      </w:r>
    </w:p>
    <w:p>
      <w:pPr>
        <w:pStyle w:val="Compact"/>
        <w:numPr>
          <w:ilvl w:val="0"/>
          <w:numId w:val="1010"/>
        </w:numPr>
      </w:pPr>
      <w:r>
        <w:rPr>
          <w:b/>
          <w:bCs/>
        </w:rPr>
        <w:t xml:space="preserve">Nadī (a river)</w:t>
      </w:r>
      <w:r>
        <w:t xml:space="preserve"> </w:t>
      </w:r>
      <w:r>
        <w:t xml:space="preserve">— Ṛ. Saṃ. 1-142 [?]-9 [?]; 1-164 [?]-52 [?]; 2-30-8 [?].</w:t>
      </w:r>
    </w:p>
    <w:p>
      <w:pPr>
        <w:pStyle w:val="Compact"/>
        <w:numPr>
          <w:ilvl w:val="0"/>
          <w:numId w:val="1010"/>
        </w:numPr>
      </w:pPr>
      <w:r>
        <w:rPr>
          <w:b/>
          <w:bCs/>
        </w:rPr>
        <w:t xml:space="preserve">The name of a river</w:t>
      </w:r>
      <w:r>
        <w:t xml:space="preserve"> </w:t>
      </w:r>
      <w:r>
        <w:t xml:space="preserve">— Ṛ. Saṃ. 1-3-12 [?]; 2-41-16 [?]; 3-23-4 [?]; 6-61 [?] (the 4th, 7th, 10th, 11th and 13th Ṛks of it [?]); 6-52-6 [?]; 6-61-2 [?]; 7-36-6 [?]; 7-95-1 and 2 [?]; 7-96-1 [?]; 8-21-17 and 18 [?]; 10-64-9 [?]; 10-65-13 [?].</w:t>
      </w:r>
    </w:p>
    <w:p>
      <w:pPr>
        <w:pStyle w:val="Compact"/>
        <w:numPr>
          <w:ilvl w:val="0"/>
          <w:numId w:val="1010"/>
        </w:numPr>
      </w:pPr>
      <w:r>
        <w:rPr>
          <w:b/>
          <w:bCs/>
        </w:rPr>
        <w:t xml:space="preserve">The name of a deity</w:t>
      </w:r>
      <w:r>
        <w:t xml:space="preserve"> </w:t>
      </w:r>
      <w:r>
        <w:t xml:space="preserve">— Ṛ. Saṃ. 5-43-11 [?]; 5-46-2 [?]; 6-49-7 [?]; 5-30-12 [?]; 10-17-7 [?]; 10-90-12 [?].</w:t>
      </w:r>
    </w:p>
    <w:p>
      <w:pPr>
        <w:pStyle w:val="Compact"/>
        <w:numPr>
          <w:ilvl w:val="0"/>
          <w:numId w:val="1010"/>
        </w:numPr>
      </w:pPr>
      <w:r>
        <w:rPr>
          <w:b/>
          <w:bCs/>
        </w:rPr>
        <w:t xml:space="preserve">An ākāśābhimāni-devatā (a deity presiding over the sky-region)</w:t>
      </w:r>
      <w:r>
        <w:t xml:space="preserve"> </w:t>
      </w:r>
      <w:r>
        <w:t xml:space="preserve">—</w:t>
      </w:r>
      <w:r>
        <w:t xml:space="preserve"> </w:t>
      </w:r>
      <w:r>
        <w:t xml:space="preserve">“(one of the three goddesses Iḷā, Bhāratī and Sarasvatī)”</w:t>
      </w:r>
      <w:r>
        <w:t xml:space="preserve"> </w:t>
      </w:r>
      <w:r>
        <w:t xml:space="preserve">— Ṛ. Saṃ. 1-188-8 [?].</w:t>
      </w:r>
    </w:p>
    <w:p>
      <w:pPr>
        <w:pStyle w:val="Compact"/>
        <w:numPr>
          <w:ilvl w:val="0"/>
          <w:numId w:val="1010"/>
        </w:numPr>
      </w:pPr>
      <w:r>
        <w:rPr>
          <w:b/>
          <w:bCs/>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“who is this goddess Sarasvatī, and what is her nature?”</w:t>
      </w:r>
      <w:r>
        <w:t xml:space="preserve"> </w:t>
      </w:r>
      <w:r>
        <w:t xml:space="preserve">the author of the Nirukta (Yāska) has said nothing; he has said only:</w:t>
      </w:r>
      <w:r>
        <w:t xml:space="preserve"> </w:t>
      </w:r>
      <w:r>
        <w:t xml:space="preserve">“</w:t>
      </w:r>
      <w:r>
        <w:rPr>
          <w:b/>
          <w:bCs/>
        </w:rPr>
        <w:t xml:space="preserve">nadīvad devatāvac ca nigamā bhavanti</w:t>
      </w:r>
      <w:r>
        <w:t xml:space="preserve">”</w:t>
      </w:r>
      <w:r>
        <w:t xml:space="preserve"> </w:t>
      </w:r>
      <w:r>
        <w:t xml:space="preserve">(नदीवद्देवतावच्च निगमा भवन्ति —</w:t>
      </w:r>
      <w:r>
        <w:t xml:space="preserve"> </w:t>
      </w:r>
      <w:r>
        <w:rPr>
          <w:i/>
          <w:iCs/>
        </w:rPr>
        <w:t xml:space="preserve">nadīvad devatāvac ca nigamā bhavanti</w:t>
      </w:r>
      <w:r>
        <w:t xml:space="preserve"> </w:t>
      </w:r>
      <w:r>
        <w:t xml:space="preserve">—</w:t>
      </w:r>
      <w:r>
        <w:t xml:space="preserve"> </w:t>
      </w:r>
      <w:r>
        <w:t xml:space="preserve">“there are Vedic passages (that treat her) as a river and as a deity”</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“Sarasvatī”</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“the modern Sarsuti”</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
          <w:iCs/>
        </w:rPr>
        <w:t xml:space="preserve">(continues on the next page)</w:t>
      </w:r>
    </w:p>
    <w:bookmarkEnd w:id="84"/>
    <w:bookmarkStart w:id="85" w:name="Xc75daf3347fa58fc18d583e9953e3bbef965ced"/>
    <w:p>
      <w:pPr>
        <w:pStyle w:val="Heading3"/>
      </w:pPr>
      <w:r>
        <w:t xml:space="preserve">Page 69 — Sarasvatī as river and as deity: the Mīmāṃsā question; five views of the goddess</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Reference-numbers in small Kannada numerals marked [?] where uncertain.)</w:t>
      </w:r>
    </w:p>
    <w:p>
      <w:pPr>
        <w:pStyle w:val="BodyText"/>
      </w:pPr>
      <w:r>
        <w:rPr>
          <w:i/>
          <w:iCs/>
        </w:rPr>
        <w:t xml:space="preserve">(Continuing from p. 68, at the doubt whether praise of inanimate things like rivers would be forbidden in sacrifices:)</w:t>
      </w:r>
      <w:r>
        <w:t xml:space="preserve"> </w:t>
      </w:r>
      <w:r>
        <w:t xml:space="preserve">…</w:t>
      </w:r>
      <w:r>
        <w:t xml:space="preserve">“That doubt can be answered. On this point the sage</w:t>
      </w:r>
      <w:r>
        <w:t xml:space="preserve"> </w:t>
      </w:r>
      <w:r>
        <w:rPr>
          <w:b/>
          <w:bCs/>
        </w:rPr>
        <w:t xml:space="preserve">Jaimini</w:t>
      </w:r>
      <w:r>
        <w:t xml:space="preserve">, in his Mīmāṃsā-sūtra, raised the objection (”</w:t>
      </w:r>
      <w:r>
        <w:t xml:space="preserve">pūrvapakṣa”) on the basis of</w:t>
      </w:r>
      <w:r>
        <w:t xml:space="preserve"> </w:t>
      </w:r>
      <w:r>
        <w:t xml:space="preserve">“</w:t>
      </w:r>
      <w:r>
        <w:rPr>
          <w:b/>
          <w:bCs/>
        </w:rPr>
        <w:t xml:space="preserve">acetane ’rtha-bandhanāt</w:t>
      </w:r>
      <w:r>
        <w:t xml:space="preserve">”</w:t>
      </w:r>
      <w:r>
        <w:t xml:space="preserve"> </w:t>
      </w:r>
      <w:r>
        <w:t xml:space="preserve">(अचेतनेऽर्थबन्धनात् —</w:t>
      </w:r>
      <w:r>
        <w:t xml:space="preserve"> </w:t>
      </w:r>
      <w:r>
        <w:rPr>
          <w:i/>
          <w:iCs/>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
          <w:bCs/>
        </w:rPr>
        <w:t xml:space="preserve">abhimāni-vyapadeśaḥ</w:t>
      </w:r>
      <w:r>
        <w:t xml:space="preserve">”</w:t>
      </w:r>
      <w:r>
        <w:t xml:space="preserve"> </w:t>
      </w:r>
      <w:r>
        <w:t xml:space="preserve">(अभिमानिव्यपदेशः —</w:t>
      </w:r>
      <w:r>
        <w:t xml:space="preserve"> </w:t>
      </w:r>
      <w:r>
        <w:rPr>
          <w:i/>
          <w:iCs/>
        </w:rPr>
        <w:t xml:space="preserve">abhimāni-vyapadeśaḥ</w:t>
      </w:r>
      <w:r>
        <w:t xml:space="preserve">, वे. सू. २-१-५): that is, wherever, in Veda-mantras, inanimate things are addressed, it is to be understood that what is said is addressed to the presiding deities (</w:t>
      </w:r>
      <w:r>
        <w:t xml:space="preserve">“abhimāni-devatā”</w:t>
      </w:r>
      <w:r>
        <w:t xml:space="preserve">) of those inanimate things. (See Part 1, pp. 380–381.) Hence, where a river is praised, it is to be understood that its presiding deity is praised. Concerning this goddess Sarasvatī many persons hold many different views:</w:t>
      </w:r>
    </w:p>
    <w:p>
      <w:pPr>
        <w:pStyle w:val="Compact"/>
        <w:numPr>
          <w:ilvl w:val="0"/>
          <w:numId w:val="1011"/>
        </w:numPr>
      </w:pPr>
      <w:r>
        <w:t xml:space="preserve">In the Purāṇas and elsewhere,</w:t>
      </w:r>
      <w:r>
        <w:t xml:space="preserve"> </w:t>
      </w:r>
      <w:r>
        <w:t xml:space="preserve">“Sarasvatī”</w:t>
      </w:r>
      <w:r>
        <w:t xml:space="preserve"> </w:t>
      </w:r>
      <w:r>
        <w:t xml:space="preserve">means</w:t>
      </w:r>
      <w:r>
        <w:t xml:space="preserve"> </w:t>
      </w:r>
      <w:r>
        <w:t xml:space="preserve">“</w:t>
      </w:r>
      <w:r>
        <w:rPr>
          <w:b/>
          <w:bCs/>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pStyle w:val="Compact"/>
        <w:numPr>
          <w:ilvl w:val="0"/>
          <w:numId w:val="1011"/>
        </w:numPr>
      </w:pPr>
      <w:r>
        <w:t xml:space="preserve">Or: this goddess Sarasvatī is the Āditya (the Sun) specially qualified by a limiting condition (</w:t>
      </w:r>
      <w:r>
        <w:t xml:space="preserve">“upādhi”</w:t>
      </w:r>
      <w:r>
        <w:t xml:space="preserve">);</w:t>
      </w:r>
      <w:r>
        <w:t xml:space="preserve"> </w:t>
      </w:r>
      <w:r>
        <w:t xml:space="preserve">“upādhi”</w:t>
      </w:r>
      <w:r>
        <w:t xml:space="preserve"> </w:t>
      </w:r>
      <w:r>
        <w:t xml:space="preserve">here means the twilight. So some hold that the Sun, shining at twilight, is here praised in the form of Sarasvatī.</w:t>
      </w:r>
    </w:p>
    <w:p>
      <w:pPr>
        <w:pStyle w:val="Compact"/>
        <w:numPr>
          <w:ilvl w:val="0"/>
          <w:numId w:val="1011"/>
        </w:numPr>
      </w:pPr>
      <w:r>
        <w:t xml:space="preserve">The word</w:t>
      </w:r>
      <w:r>
        <w:t xml:space="preserve"> </w:t>
      </w:r>
      <w:r>
        <w:t xml:space="preserve">“saras”</w:t>
      </w:r>
      <w:r>
        <w:t xml:space="preserve"> </w:t>
      </w:r>
      <w:r>
        <w:t xml:space="preserve">comes from the root</w:t>
      </w:r>
      <w:r>
        <w:t xml:space="preserve"> </w:t>
      </w:r>
      <w:r>
        <w:t xml:space="preserve">“sṛ”</w:t>
      </w:r>
      <w:r>
        <w:t xml:space="preserve"> </w:t>
      </w:r>
      <w:r>
        <w:t xml:space="preserve">(to move, to flow):</w:t>
      </w:r>
      <w:r>
        <w:t xml:space="preserve"> </w:t>
      </w:r>
      <w:r>
        <w:t xml:space="preserve">“saro ’syā asti”</w:t>
      </w:r>
      <w:r>
        <w:t xml:space="preserve"> </w:t>
      </w:r>
      <w:r>
        <w:t xml:space="preserve">or</w:t>
      </w:r>
      <w:r>
        <w:t xml:space="preserve"> </w:t>
      </w:r>
      <w:r>
        <w:t xml:space="preserve">“sarastejo yasyā vidyate sā sarasvatī”</w:t>
      </w:r>
      <w:r>
        <w:t xml:space="preserve"> </w:t>
      </w:r>
      <w:r>
        <w:t xml:space="preserve">— she who has</w:t>
      </w:r>
      <w:r>
        <w:t xml:space="preserve"> </w:t>
      </w:r>
      <w:r>
        <w:t xml:space="preserve">“saras”</w:t>
      </w:r>
      <w:r>
        <w:t xml:space="preserve"> </w:t>
      </w:r>
      <w:r>
        <w:t xml:space="preserve">(radiance, fluid motion) — she who shines in the form of radiance is therefore called</w:t>
      </w:r>
      <w:r>
        <w:t xml:space="preserve"> </w:t>
      </w:r>
      <w:r>
        <w:t xml:space="preserve">“Sarasvatī.”</w:t>
      </w:r>
    </w:p>
    <w:p>
      <w:pPr>
        <w:pStyle w:val="Compact"/>
        <w:numPr>
          <w:ilvl w:val="0"/>
          <w:numId w:val="1011"/>
        </w:numPr>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
          <w:iCs/>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
          <w:iCs/>
        </w:rPr>
        <w:t xml:space="preserve">(Reading note: the middle of this Sanskrit sentence is garbled in the print, and the words I mark [?] are my best letter-by-letter reading, not a restoration; the opening</w:t>
      </w:r>
      <w:r>
        <w:rPr>
          <w:i/>
          <w:iCs/>
        </w:rPr>
        <w:t xml:space="preserve"> </w:t>
      </w:r>
      <w:r>
        <w:rPr>
          <w:i/>
          <w:iCs/>
        </w:rPr>
        <w:t xml:space="preserve">“prātar vācāṃ pravartikā”</w:t>
      </w:r>
      <w:r>
        <w:rPr>
          <w:i/>
          <w:iCs/>
        </w:rPr>
        <w:t xml:space="preserve"> </w:t>
      </w:r>
      <w:r>
        <w:rPr>
          <w:i/>
          <w:iCs/>
        </w:rPr>
        <w:t xml:space="preserve">and the close</w:t>
      </w:r>
      <w:r>
        <w:rPr>
          <w:i/>
          <w:iCs/>
        </w:rPr>
        <w:t xml:space="preserve"> </w:t>
      </w:r>
      <w:r>
        <w:rPr>
          <w:i/>
          <w:iCs/>
        </w:rPr>
        <w:t xml:space="preserve">“evaṃ ca śabdasya pravartikā nivartikā eṣaiva loke sarasvatītvena vyapadiśyate nānyā”</w:t>
      </w:r>
      <w:r>
        <w:rPr>
          <w:i/>
          <w:iCs/>
        </w:rPr>
        <w:t xml:space="preserve"> </w:t>
      </w:r>
      <w:r>
        <w:rPr>
          <w:i/>
          <w:iCs/>
        </w:rPr>
        <w:t xml:space="preserve">are clear.)</w:t>
      </w:r>
    </w:p>
    <w:p>
      <w:pPr>
        <w:pStyle w:val="BlockText"/>
      </w:pPr>
      <w:r>
        <w:rPr>
          <w:b/>
          <w:bCs/>
        </w:rPr>
        <w:t xml:space="preserve">Translation of the clear parts, with the Kannada gloss that follows it:</w:t>
      </w:r>
      <w:r>
        <w:t xml:space="preserve"> </w:t>
      </w:r>
      <w:r>
        <w:t xml:space="preserve">“Or: she is the prompter of speech in the morning … and at night the restrainer of speech … and thus, as both the prompter and the stopper of sound, she alone is in the world called Sarasvatī and no other.”</w:t>
      </w:r>
      <w:r>
        <w:t xml:space="preserve"> </w:t>
      </w:r>
      <w:r>
        <w:t xml:space="preserve">The Kannada explains:</w:t>
      </w:r>
      <w:r>
        <w:t xml:space="preserve"> </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p>
    <w:p>
      <w:pPr>
        <w:pStyle w:val="FirstParagraph"/>
      </w:pPr>
      <w:r>
        <w:rPr>
          <w:b/>
          <w:bCs/>
        </w:rPr>
        <w:t xml:space="preserve">(5) — continued on p. 70.</w:t>
      </w:r>
    </w:p>
    <w:bookmarkEnd w:id="85"/>
    <w:bookmarkStart w:id="86" w:name="Xb6f7bb18b6cc65abe0ae94861242697f69181cd"/>
    <w:p>
      <w:pPr>
        <w:pStyle w:val="Heading3"/>
      </w:pPr>
      <w:r>
        <w:t xml:space="preserve">Page 70 — Sarasvatī: the fifth view (Uṣas); the three questions to be considered; Sarasvatī in Rik 3.10–12; the ṛṣis</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Reference-numbers marked [?] where unsure. English words as printed.)</w:t>
      </w:r>
    </w:p>
    <w:p>
      <w:pPr>
        <w:pStyle w:val="Compact"/>
        <w:numPr>
          <w:ilvl w:val="0"/>
          <w:numId w:val="1012"/>
        </w:numPr>
      </w:pPr>
      <w:r>
        <w:t xml:space="preserve">As stated before, since the powers of speech and the like belong to this deity, this goddess Sarasvatī is in the form of</w:t>
      </w:r>
      <w:r>
        <w:t xml:space="preserve"> </w:t>
      </w:r>
      <w:r>
        <w:rPr>
          <w:b/>
          <w:bCs/>
        </w:rPr>
        <w:t xml:space="preserve">Uṣas</w:t>
      </w:r>
      <w:r>
        <w:t xml:space="preserve"> </w:t>
      </w:r>
      <w:r>
        <w:t xml:space="preserve">(Dawn). For this very reason, among the words that are the names of the goddess Uṣas —</w:t>
      </w:r>
      <w:r>
        <w:t xml:space="preserve"> </w:t>
      </w:r>
      <w:r>
        <w:rPr>
          <w:b/>
          <w:bCs/>
        </w:rPr>
        <w:t xml:space="preserve">sūnṛtā, sūnṛtāvatī, sūnṛtāvarī</w:t>
      </w:r>
      <w:r>
        <w:t xml:space="preserve"> </w:t>
      </w:r>
      <w:r>
        <w:t xml:space="preserve">and others — the name of this goddess Sarasvatī occurs. Here the word</w:t>
      </w:r>
      <w:r>
        <w:t xml:space="preserve"> </w:t>
      </w:r>
      <w:r>
        <w:t xml:space="preserve">“sūnṛta”</w:t>
      </w:r>
      <w:r>
        <w:t xml:space="preserve"> </w:t>
      </w:r>
      <w:r>
        <w:t xml:space="preserve">means words that are both pleasant and true.</w:t>
      </w:r>
    </w:p>
    <w:p>
      <w:pPr>
        <w:pStyle w:val="FirstParagraph"/>
      </w:pPr>
      <w:r>
        <w:t xml:space="preserve">In just this way, in the question of the goddess Sarasvatī,</w:t>
      </w:r>
      <w:r>
        <w:t xml:space="preserve"> </w:t>
      </w:r>
      <w:r>
        <w:rPr>
          <w:b/>
          <w:bCs/>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“sarasvatī”</w:t>
      </w:r>
      <w:r>
        <w:t xml:space="preserve"> </w:t>
      </w:r>
      <w:r>
        <w:t xml:space="preserve">has been used in the Ṛgveda. In this matter three points must be attended to: (1) the Ṛk we are now expounding,</w:t>
      </w:r>
      <w:r>
        <w:t xml:space="preserve"> </w:t>
      </w:r>
      <w:r>
        <w:t xml:space="preserve">“pāvakā naḥ sarasvatī”</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
          <w:bCs/>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
          <w:bCs/>
        </w:rPr>
        <w:t xml:space="preserve">Griffith</w:t>
      </w:r>
      <w:r>
        <w:t xml:space="preserve"> </w:t>
      </w:r>
      <w:r>
        <w:t xml:space="preserve">explains</w:t>
      </w:r>
      <w:r>
        <w:t xml:space="preserve"> </w:t>
      </w:r>
      <w:r>
        <w:t xml:space="preserve">“Sarasvatī”</w:t>
      </w:r>
      <w:r>
        <w:t xml:space="preserve"> </w:t>
      </w:r>
      <w:r>
        <w:t xml:space="preserve">as the goddess of speech; but where</w:t>
      </w:r>
      <w:r>
        <w:t xml:space="preserve"> </w:t>
      </w:r>
      <w:r>
        <w:t xml:space="preserve">“pāvakā”</w:t>
      </w:r>
      <w:r>
        <w:t xml:space="preserve"> </w:t>
      </w:r>
      <w:r>
        <w:t xml:space="preserve">is given the sense</w:t>
      </w:r>
      <w:r>
        <w:t xml:space="preserve"> </w:t>
      </w:r>
      <w:r>
        <w:t xml:space="preserve">“purifying with water,”</w:t>
      </w:r>
      <w:r>
        <w:t xml:space="preserve"> </w:t>
      </w:r>
      <w:r>
        <w:t xml:space="preserve">and where</w:t>
      </w:r>
      <w:r>
        <w:t xml:space="preserve"> </w:t>
      </w:r>
      <w:r>
        <w:t xml:space="preserve">“ārṇa”</w:t>
      </w:r>
      <w:r>
        <w:t xml:space="preserve"> </w:t>
      </w:r>
      <w:r>
        <w:t xml:space="preserve">[the word in Rik 3.12,</w:t>
      </w:r>
      <w:r>
        <w:t xml:space="preserve"> </w:t>
      </w:r>
      <w:r>
        <w:t xml:space="preserve">“maho arṇaḥ”</w:t>
      </w:r>
      <w:r>
        <w:t xml:space="preserve">] is given the sense</w:t>
      </w:r>
      <w:r>
        <w:t xml:space="preserve"> </w:t>
      </w:r>
      <w:r>
        <w:t xml:space="preserve">“river,”</w:t>
      </w:r>
      <w:r>
        <w:t xml:space="preserve"> </w:t>
      </w:r>
      <w:r>
        <w:t xml:space="preserve">“Sarasvatī”</w:t>
      </w:r>
      <w:r>
        <w:t xml:space="preserve"> </w:t>
      </w:r>
      <w:r>
        <w:t xml:space="preserve">must mean a river, or the presiding deity of a river. Some modern scholars hold that</w:t>
      </w:r>
      <w:r>
        <w:t xml:space="preserve"> </w:t>
      </w:r>
      <w:r>
        <w:t xml:space="preserve">“Sarasvatī”</w:t>
      </w:r>
      <w:r>
        <w:t xml:space="preserve"> </w:t>
      </w:r>
      <w:r>
        <w:t xml:space="preserve">means the river Sindhu. But since the hermitage of the sage Madhucchandas, son of Viśvāmitra, who composed this Ṛk, was on the western bank of the present river Sarasvatī at</w:t>
      </w:r>
      <w:r>
        <w:t xml:space="preserve"> </w:t>
      </w:r>
      <w:r>
        <w:rPr>
          <w:b/>
          <w:bCs/>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
          <w:bCs/>
        </w:rPr>
        <w:t xml:space="preserve">second Maṇḍala</w:t>
      </w:r>
      <w:r>
        <w:t xml:space="preserve">, the Ṛks that have Sarasvatī as their deity — Ṛ. Saṃ. 2-3[?]-8 [?]; 2-3[?]-8 [?]; and 2-41-16[?] to 18 [?] — were all composed by the ṛṣi</w:t>
      </w:r>
      <w:r>
        <w:t xml:space="preserve"> </w:t>
      </w:r>
      <w:r>
        <w:rPr>
          <w:b/>
          <w:bCs/>
        </w:rPr>
        <w:t xml:space="preserve">Gṛtsamada, son of Śunahotra</w:t>
      </w:r>
      <w:r>
        <w:t xml:space="preserve">. This ṛṣi Gṛtsamada is understood to be the sixth in descent from the sage</w:t>
      </w:r>
      <w:r>
        <w:t xml:space="preserve"> </w:t>
      </w:r>
      <w:r>
        <w:rPr>
          <w:b/>
          <w:bCs/>
        </w:rPr>
        <w:t xml:space="preserve">Atri</w:t>
      </w:r>
      <w:r>
        <w:t xml:space="preserve"> </w:t>
      </w:r>
      <w:r>
        <w:t xml:space="preserve">(according to the book</w:t>
      </w:r>
      <w:r>
        <w:t xml:space="preserve"> </w:t>
      </w:r>
      <w:r>
        <w:t xml:space="preserve">“Pravara and Gotra,”</w:t>
      </w:r>
      <w:r>
        <w:t xml:space="preserve"> </w:t>
      </w:r>
      <w:r>
        <w:t xml:space="preserve">No. 25 of the Mysore Government Oriental Library, as the source says);</w:t>
      </w:r>
      <w:r>
        <w:t xml:space="preserve"> </w:t>
      </w:r>
      <w:r>
        <w:rPr>
          <w:b/>
          <w:bCs/>
        </w:rPr>
        <w:t xml:space="preserve">Viśvāmitra</w:t>
      </w:r>
      <w:r>
        <w:t xml:space="preserve"> </w:t>
      </w:r>
      <w:r>
        <w:t xml:space="preserve">is the fifth in descent from Atri. In all, in eight Ṛks, this ṛṣi Gṛtsamada praises Sarasvatī…</w:t>
      </w:r>
      <w:r>
        <w:t xml:space="preserve"> </w:t>
      </w:r>
      <w:r>
        <w:rPr>
          <w:i/>
          <w:iCs/>
        </w:rPr>
        <w:t xml:space="preserve">(continues on the next page)</w:t>
      </w:r>
    </w:p>
    <w:bookmarkEnd w:id="86"/>
    <w:bookmarkStart w:id="87" w:name="X38ea0c3b2752a3755cf126201d15a9a456b64ec"/>
    <w:p>
      <w:pPr>
        <w:pStyle w:val="Heading3"/>
      </w:pPr>
      <w:r>
        <w:t xml:space="preserve">Page 71 — The ṛṣis who praise Sarasvatī: Gṛtsamada (continued), Devaśravas and Devavāta, Bharadvāja</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b/>
          <w:bCs/>
          <w:i/>
          <w:iCs/>
        </w:rPr>
        <w:t xml:space="preserve">All Ṛg-vedic reference-numbers on this page are best-effort readings of small Kannada numerals and are marked [?] collectively here and in the text; none should be relied on without checking the page.</w:t>
      </w:r>
      <w:r>
        <w:rPr>
          <w:i/>
          <w:iCs/>
        </w:rPr>
        <w:t xml:space="preserve"> </w:t>
      </w:r>
      <w:r>
        <w:rPr>
          <w:i/>
          <w:iCs/>
        </w:rPr>
        <w:t xml:space="preserve">English words as printed.)</w:t>
      </w:r>
    </w:p>
    <w:p>
      <w:pPr>
        <w:pStyle w:val="BodyText"/>
      </w:pPr>
      <w:r>
        <w:rPr>
          <w:i/>
          <w:iCs/>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
          <w:bCs/>
        </w:rPr>
        <w:t xml:space="preserve">ṛtāvarī</w:t>
      </w:r>
      <w:r>
        <w:t xml:space="preserve">”</w:t>
      </w:r>
      <w:r>
        <w:t xml:space="preserve"> </w:t>
      </w:r>
      <w:r>
        <w:t xml:space="preserve">(that is,</w:t>
      </w:r>
      <w:r>
        <w:t xml:space="preserve"> </w:t>
      </w:r>
      <w:r>
        <w:t xml:space="preserve">“ṛta”</w:t>
      </w:r>
      <w:r>
        <w:t xml:space="preserve"> </w:t>
      </w:r>
      <w:r>
        <w:t xml:space="preserve">= water) as a river with abundant water. Seeing this, some Western scholars say, because she is spoken of as</w:t>
      </w:r>
      <w:r>
        <w:t xml:space="preserve"> </w:t>
      </w:r>
      <w:r>
        <w:t xml:space="preserve">“a very large river,”</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
          <w:bCs/>
        </w:rPr>
        <w:t xml:space="preserve">Ṛ. Saṃ. 3-23</w:t>
      </w:r>
      <w:r>
        <w:t xml:space="preserve"> </w:t>
      </w:r>
      <w:r>
        <w:t xml:space="preserve">[?] has as ṛṣis</w:t>
      </w:r>
      <w:r>
        <w:t xml:space="preserve"> </w:t>
      </w:r>
      <w:r>
        <w:rPr>
          <w:b/>
          <w:bCs/>
        </w:rPr>
        <w:t xml:space="preserve">Devaśravas and Devavāta, the sons of Bharata</w:t>
      </w:r>
      <w:r>
        <w:t xml:space="preserve">. According to the book</w:t>
      </w:r>
      <w:r>
        <w:t xml:space="preserve"> </w:t>
      </w:r>
      <w:r>
        <w:t xml:space="preserve">“Gotra-Pravara”</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“fifth”</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“of Atri’s grandson [?], Purūravas”</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
          <w:iCs/>
        </w:rPr>
        <w:t xml:space="preserve">ni tvā dadhe vara ā pṛthivyā iḷāyās pade sudinatve ahnām |</w:t>
      </w:r>
      <w:r>
        <w:t xml:space="preserve"> </w:t>
      </w:r>
      <w:r>
        <w:rPr>
          <w:i/>
          <w:iCs/>
        </w:rPr>
        <w:t xml:space="preserve">dṛṣadvatyāṃ mānuṣā āpayāyāṃ sarasvatyāṃ revad agne didīhi || (ṛ. saṃ. 3-23-4)</w:t>
      </w:r>
      <w:r>
        <w:t xml:space="preserve"> </w:t>
      </w:r>
      <w:r>
        <w:t xml:space="preserve">Gloss (mine):</w:t>
      </w:r>
      <w:r>
        <w:t xml:space="preserve"> </w:t>
      </w:r>
      <w:r>
        <w:t xml:space="preserve">“I have set you down on the best place of the earth, on the footing of Iḷā, in the good days of the days; on the Dṛṣadvatī, among men, on the Āpayā, on the Sarasvatī: shine richly, O Agni.”</w:t>
      </w:r>
    </w:p>
    <w:p>
      <w:pPr>
        <w:pStyle w:val="FirstParagraph"/>
      </w:pPr>
      <w:r>
        <w:t xml:space="preserve">Along with the river Sarasvatī they name two other rivers:</w:t>
      </w:r>
      <w:r>
        <w:t xml:space="preserve"> </w:t>
      </w:r>
      <w:r>
        <w:rPr>
          <w:b/>
          <w:bCs/>
        </w:rPr>
        <w:t xml:space="preserve">Dṛṣadvatī</w:t>
      </w:r>
      <w:r>
        <w:t xml:space="preserve"> </w:t>
      </w:r>
      <w:r>
        <w:t xml:space="preserve">and</w:t>
      </w:r>
      <w:r>
        <w:t xml:space="preserve"> </w:t>
      </w:r>
      <w:r>
        <w:rPr>
          <w:b/>
          <w:bCs/>
        </w:rPr>
        <w:t xml:space="preserve">Āpayā</w:t>
      </w:r>
      <w:r>
        <w:t xml:space="preserve">. Dṛṣadvatī is the present river called Citrāṅga (the source’s English:</w:t>
      </w:r>
      <w:r>
        <w:t xml:space="preserve"> </w:t>
      </w:r>
      <w:r>
        <w:t xml:space="preserve">“the modern Chitrang, Chautag, or Chitang”</w:t>
      </w:r>
      <w:r>
        <w:t xml:space="preserve">); Āpayā is the present river called Apagā (</w:t>
      </w:r>
      <w:r>
        <w:t xml:space="preserve">“the modern Apaga”</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“see Dey’s Geographical Dic.”</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
          <w:bCs/>
        </w:rPr>
        <w:t xml:space="preserve">Ṛjiśvā, the son of Bharadvāja</w:t>
      </w:r>
      <w:r>
        <w:t xml:space="preserve">. In the first and third of these three Ṛks, Sarasvatī is [described as] a river…</w:t>
      </w:r>
      <w:r>
        <w:t xml:space="preserve"> </w:t>
      </w:r>
      <w:r>
        <w:rPr>
          <w:i/>
          <w:iCs/>
        </w:rPr>
        <w:t xml:space="preserve">(continues on the next page)</w:t>
      </w:r>
    </w:p>
    <w:bookmarkEnd w:id="87"/>
    <w:bookmarkStart w:id="88" w:name="X6b27e84315628b901f7c0a7a8ea7b5f49837792"/>
    <w:p>
      <w:pPr>
        <w:pStyle w:val="Heading3"/>
      </w:pPr>
      <w:r>
        <w:t xml:space="preserve">Page 72 — Sarasvatī as a river in the hymns of Bharadvāja, Vasiṣṭha and Śobhari</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
          <w:bCs/>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
          <w:bCs/>
        </w:rPr>
        <w:t xml:space="preserve">Prayāga</w:t>
      </w:r>
      <w:r>
        <w:t xml:space="preserve"> </w:t>
      </w:r>
      <w:r>
        <w:t xml:space="preserve">(the source’s English:</w:t>
      </w:r>
      <w:r>
        <w:t xml:space="preserve"> </w:t>
      </w:r>
      <w:r>
        <w:t xml:space="preserve">“Allahabad”</w:t>
      </w:r>
      <w:r>
        <w:t xml:space="preserve">). Therefore Ṛjiśvā, son of Bharadvāja, must have praised a river near his own hermitage. The whole of</w:t>
      </w:r>
      <w:r>
        <w:t xml:space="preserve"> </w:t>
      </w:r>
      <w:r>
        <w:rPr>
          <w:b/>
          <w:bCs/>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
          <w:bCs/>
        </w:rPr>
        <w:t xml:space="preserve">seventh Maṇḍala</w:t>
      </w:r>
      <w:r>
        <w:t xml:space="preserve"> </w:t>
      </w:r>
      <w:r>
        <w:t xml:space="preserve">— Ṛ. Saṃ. 7-9[?]-5 [?]; 7-3[?]-11 [?]; 7-3[?]-6 [?]; 7-4[?]-3 [?]; 7-6[?]-5 [?] and others [?] — are all by the ṛṣi</w:t>
      </w:r>
      <w:r>
        <w:t xml:space="preserve"> </w:t>
      </w:r>
      <w:r>
        <w:rPr>
          <w:b/>
          <w:bCs/>
        </w:rPr>
        <w:t xml:space="preserve">Vasiṣṭha</w:t>
      </w:r>
      <w:r>
        <w:t xml:space="preserve">. The hermitage of Vasiṣṭha is understood to have been near</w:t>
      </w:r>
      <w:r>
        <w:t xml:space="preserve"> </w:t>
      </w:r>
      <w:r>
        <w:rPr>
          <w:b/>
          <w:bCs/>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
          <w:bCs/>
        </w:rPr>
        <w:t xml:space="preserve">sindhumātā</w:t>
      </w:r>
      <w:r>
        <w:t xml:space="preserve">”</w:t>
      </w:r>
      <w:r>
        <w:t xml:space="preserve"> </w:t>
      </w:r>
      <w:r>
        <w:t xml:space="preserve">and</w:t>
      </w:r>
      <w:r>
        <w:t xml:space="preserve"> </w:t>
      </w:r>
      <w:r>
        <w:t xml:space="preserve">“</w:t>
      </w:r>
      <w:r>
        <w:rPr>
          <w:b/>
          <w:bCs/>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
          <w:bCs/>
        </w:rPr>
        <w:t xml:space="preserve">eighth Maṇḍala</w:t>
      </w:r>
      <w:r>
        <w:t xml:space="preserve">, the Ṛks Ṛ. Saṃ. 8-2[?]-17 and 18 [?] are by the ṛṣi</w:t>
      </w:r>
      <w:r>
        <w:t xml:space="preserve"> </w:t>
      </w:r>
      <w:r>
        <w:rPr>
          <w:b/>
          <w:bCs/>
        </w:rPr>
        <w:t xml:space="preserve">Śobhari, son of Kaṇva</w:t>
      </w:r>
      <w:r>
        <w:t xml:space="preserve">. In these Ṛks this ṛṣi describes the sacrifice that a king named</w:t>
      </w:r>
      <w:r>
        <w:t xml:space="preserve"> </w:t>
      </w:r>
      <w:r>
        <w:rPr>
          <w:b/>
          <w:bCs/>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
          <w:iCs/>
        </w:rPr>
        <w:t xml:space="preserve">pūṣā viṣṇur havanaṃ me sarasvaty avantu sapta sindhavaḥ |</w:t>
      </w:r>
      <w:r>
        <w:t xml:space="preserve"> </w:t>
      </w:r>
      <w:r>
        <w:rPr>
          <w:i/>
          <w:iCs/>
        </w:rPr>
        <w:t xml:space="preserve">āpo vātaḥ parvatāso vanaspatiḥ śṛṇotu pṛthivī havam || (ṛ. saṃ. 8-54-4 [?])</w:t>
      </w:r>
      <w:r>
        <w:t xml:space="preserve"> </w:t>
      </w:r>
      <w:r>
        <w:t xml:space="preserve">Gloss (mine):</w:t>
      </w:r>
      <w:r>
        <w:t xml:space="preserve"> </w:t>
      </w:r>
      <w:r>
        <w:t xml:space="preserve">“May Pūṣan, Viṣṇu, Sarasvatī, the seven rivers, help my invocation; the Waters, the Wind, the Mountains, the Tree-lord — may Earth hear my call.”</w:t>
      </w:r>
    </w:p>
    <w:p>
      <w:pPr>
        <w:pStyle w:val="FirstParagraph"/>
      </w:pPr>
      <w:r>
        <w:t xml:space="preserve">In this Ṛk, Sarasvatī is also mentioned among the deities Pūṣan, Viṣṇu,</w:t>
      </w:r>
      <w:r>
        <w:t xml:space="preserve"> </w:t>
      </w:r>
      <w:r>
        <w:rPr>
          <w:b/>
          <w:bCs/>
        </w:rPr>
        <w:t xml:space="preserve">Sarasvatī, the Seven Rivers (sapta-sindhavaḥ)</w:t>
      </w:r>
      <w:r>
        <w:t xml:space="preserve">, the Waters, the Wind, the Mountains, the Lord of the Forest (Vanaspati) and Earth. Likewise in Ṛ. Saṃ. 7-9[?]-3 [?], the ṛṣi of that mantra,</w:t>
      </w:r>
      <w:r>
        <w:t xml:space="preserve"> </w:t>
      </w:r>
      <w:r>
        <w:rPr>
          <w:b/>
          <w:bCs/>
        </w:rPr>
        <w:t xml:space="preserve">Vasiṣṭha or Pavitra</w:t>
      </w:r>
      <w:r>
        <w:t xml:space="preserve">, has used the word</w:t>
      </w:r>
      <w:r>
        <w:t xml:space="preserve"> </w:t>
      </w:r>
      <w:r>
        <w:t xml:space="preserve">“Sarasvatī.”</w:t>
      </w:r>
      <w:r>
        <w:t xml:space="preserve"> </w:t>
      </w:r>
      <w:r>
        <w:t xml:space="preserve">Here Sarasvatī may be taken in either sense, as a deity or as a river. In Ṛ. Saṃ. 10-30-12 [?], it is clearly stated which river is meant by</w:t>
      </w:r>
      <w:r>
        <w:t xml:space="preserve"> </w:t>
      </w:r>
      <w:r>
        <w:t xml:space="preserve">“Sarasvatī”</w:t>
      </w:r>
      <w:r>
        <w:t xml:space="preserve"> </w:t>
      </w:r>
      <w:r>
        <w:t xml:space="preserve">…</w:t>
      </w:r>
      <w:r>
        <w:t xml:space="preserve"> </w:t>
      </w:r>
      <w:r>
        <w:rPr>
          <w:i/>
          <w:iCs/>
        </w:rPr>
        <w:t xml:space="preserve">(continues on the next page)</w:t>
      </w:r>
    </w:p>
    <w:bookmarkEnd w:id="88"/>
    <w:bookmarkStart w:id="89" w:name="Xf1302a6bcbeae544091266149e1a995b3125426"/>
    <w:p>
      <w:pPr>
        <w:pStyle w:val="Heading3"/>
      </w:pPr>
      <w:r>
        <w:t xml:space="preserve">Page 73 — Sarasvatī among the rivers (Ṛ. 10-75); the ten Āprī-sūktas (opening of the list)</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
          <w:iCs/>
        </w:rPr>
        <w:t xml:space="preserve">(Continuing from p. 72,</w:t>
      </w:r>
      <w:r>
        <w:rPr>
          <w:i/>
          <w:iCs/>
        </w:rPr>
        <w:t xml:space="preserve"> </w:t>
      </w:r>
      <w:r>
        <w:rPr>
          <w:i/>
          <w:iCs/>
        </w:rPr>
        <w:t xml:space="preserve">“…it is clearly stated which river is meant by</w:t>
      </w:r>
      <w:r>
        <w:rPr>
          <w:i/>
          <w:iCs/>
        </w:rPr>
        <w:t xml:space="preserve"> </w:t>
      </w:r>
      <w:r>
        <w:rPr>
          <w:i/>
          <w:iCs/>
        </w:rPr>
        <w:t xml:space="preserve">‘Sarasvatī’</w:t>
      </w:r>
      <w:r>
        <w:rPr>
          <w:i/>
          <w:iCs/>
        </w:rPr>
        <w:t xml:space="preserve">:”</w:t>
      </w:r>
      <w:r>
        <w:rPr>
          <w:i/>
          <w:iCs/>
        </w:rPr>
        <w:t xml:space="preserve">)</w:t>
      </w:r>
      <w:r>
        <w:t xml:space="preserve"> </w:t>
      </w:r>
      <w:r>
        <w:t xml:space="preserve">In Ṛ. Saṃ. 10-64-9 [?] the ṛṣi of that mantra,</w:t>
      </w:r>
      <w:r>
        <w:t xml:space="preserve"> </w:t>
      </w:r>
      <w:r>
        <w:rPr>
          <w:b/>
          <w:bCs/>
        </w:rPr>
        <w:t xml:space="preserve">Gaya</w:t>
      </w:r>
      <w:r>
        <w:t xml:space="preserve"> </w:t>
      </w:r>
      <w:r>
        <w:t xml:space="preserve">(of the lineage of Atri), speaks of Sarasvatī in the company of the rivers</w:t>
      </w:r>
      <w:r>
        <w:t xml:space="preserve"> </w:t>
      </w:r>
      <w:r>
        <w:rPr>
          <w:b/>
          <w:bCs/>
        </w:rPr>
        <w:t xml:space="preserve">Sindhu</w:t>
      </w:r>
      <w:r>
        <w:t xml:space="preserve"> </w:t>
      </w:r>
      <w:r>
        <w:t xml:space="preserve">and</w:t>
      </w:r>
      <w:r>
        <w:t xml:space="preserve"> </w:t>
      </w:r>
      <w:r>
        <w:rPr>
          <w:b/>
          <w:bCs/>
        </w:rPr>
        <w:t xml:space="preserve">Sarayū</w:t>
      </w:r>
      <w:r>
        <w:t xml:space="preserve"> </w:t>
      </w:r>
      <w:r>
        <w:t xml:space="preserve">(the source’s English:</w:t>
      </w:r>
      <w:r>
        <w:t xml:space="preserve"> </w:t>
      </w:r>
      <w:r>
        <w:t xml:space="preserve">“Gogra”</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
          <w:iCs/>
        </w:rPr>
        <w:t xml:space="preserve">imaṃ me gaṅge yamune sarasvati śutudri stomaṃ sacatā paruṣṇyā |</w:t>
      </w:r>
      <w:r>
        <w:t xml:space="preserve"> </w:t>
      </w:r>
      <w:r>
        <w:rPr>
          <w:i/>
          <w:iCs/>
        </w:rPr>
        <w:t xml:space="preserve">asiknyā marudvṛdhe vitastayārjīkīye śṛṇuhy ā suṣomayā || (ṛ. saṃ. 10-75-5)</w:t>
      </w:r>
      <w:r>
        <w:t xml:space="preserve"> </w:t>
      </w:r>
      <w:r>
        <w:t xml:space="preserve">Gloss (mine):</w:t>
      </w:r>
      <w:r>
        <w:t xml:space="preserve"> </w:t>
      </w:r>
      <w:r>
        <w:t xml:space="preserve">“O Gaṅgā, Yamunā, Sarasvatī, Śutudri — attend to this my praise, together with Paruṣṇī; with Asiknī, O Marudvṛdhā, with Vitastā, O Ārjīkīyā, hear, together with Suṣomā.”</w:t>
      </w:r>
    </w:p>
    <w:p>
      <w:pPr>
        <w:pStyle w:val="FirstParagraph"/>
      </w:pPr>
      <w:r>
        <w:t xml:space="preserve">In this Ṛk the river Sarasvatī is named together with</w:t>
      </w:r>
      <w:r>
        <w:t xml:space="preserve"> </w:t>
      </w:r>
      <w:r>
        <w:rPr>
          <w:b/>
          <w:bCs/>
        </w:rPr>
        <w:t xml:space="preserve">Gaṅgā</w:t>
      </w:r>
      <w:r>
        <w:t xml:space="preserve"> </w:t>
      </w:r>
      <w:r>
        <w:t xml:space="preserve">(the Ganges),</w:t>
      </w:r>
      <w:r>
        <w:t xml:space="preserve"> </w:t>
      </w:r>
      <w:r>
        <w:rPr>
          <w:b/>
          <w:bCs/>
        </w:rPr>
        <w:t xml:space="preserve">Yamunā</w:t>
      </w:r>
      <w:r>
        <w:t xml:space="preserve"> </w:t>
      </w:r>
      <w:r>
        <w:t xml:space="preserve">(the Jamna),</w:t>
      </w:r>
      <w:r>
        <w:t xml:space="preserve"> </w:t>
      </w:r>
      <w:r>
        <w:rPr>
          <w:b/>
          <w:bCs/>
        </w:rPr>
        <w:t xml:space="preserve">Śutudri</w:t>
      </w:r>
      <w:r>
        <w:t xml:space="preserve"> </w:t>
      </w:r>
      <w:r>
        <w:t xml:space="preserve">(the Sutlej),</w:t>
      </w:r>
      <w:r>
        <w:t xml:space="preserve"> </w:t>
      </w:r>
      <w:r>
        <w:rPr>
          <w:b/>
          <w:bCs/>
        </w:rPr>
        <w:t xml:space="preserve">Paruṣṇī</w:t>
      </w:r>
      <w:r>
        <w:t xml:space="preserve"> </w:t>
      </w:r>
      <w:r>
        <w:t xml:space="preserve">(the Ravi),</w:t>
      </w:r>
      <w:r>
        <w:t xml:space="preserve"> </w:t>
      </w:r>
      <w:r>
        <w:rPr>
          <w:b/>
          <w:bCs/>
        </w:rPr>
        <w:t xml:space="preserve">Asiknī</w:t>
      </w:r>
      <w:r>
        <w:t xml:space="preserve"> </w:t>
      </w:r>
      <w:r>
        <w:t xml:space="preserve">(the Chinab),</w:t>
      </w:r>
      <w:r>
        <w:t xml:space="preserve"> </w:t>
      </w:r>
      <w:r>
        <w:rPr>
          <w:b/>
          <w:bCs/>
        </w:rPr>
        <w:t xml:space="preserve">Vitastā</w:t>
      </w:r>
      <w:r>
        <w:t xml:space="preserve"> </w:t>
      </w:r>
      <w:r>
        <w:t xml:space="preserve">(the Jhelam),</w:t>
      </w:r>
      <w:r>
        <w:t xml:space="preserve"> </w:t>
      </w:r>
      <w:r>
        <w:rPr>
          <w:b/>
          <w:bCs/>
        </w:rPr>
        <w:t xml:space="preserve">Marudvṛdhā</w:t>
      </w:r>
      <w:r>
        <w:t xml:space="preserve"> </w:t>
      </w:r>
      <w:r>
        <w:t xml:space="preserve">(the United Stream of the Jhelam and Chenab),</w:t>
      </w:r>
      <w:r>
        <w:t xml:space="preserve"> </w:t>
      </w:r>
      <w:r>
        <w:rPr>
          <w:b/>
          <w:bCs/>
        </w:rPr>
        <w:t xml:space="preserve">Ārjīkīyā</w:t>
      </w:r>
      <w:r>
        <w:t xml:space="preserve"> </w:t>
      </w:r>
      <w:r>
        <w:t xml:space="preserve">(the Bias) and</w:t>
      </w:r>
      <w:r>
        <w:t xml:space="preserve"> </w:t>
      </w:r>
      <w:r>
        <w:rPr>
          <w:b/>
          <w:bCs/>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“9”</w:t>
      </w:r>
      <w:r>
        <w:t xml:space="preserve"> </w:t>
      </w:r>
      <w:r>
        <w:t xml:space="preserve">— read with caution] have rivers for their deities. The ṛṣi of this sūkta is</w:t>
      </w:r>
      <w:r>
        <w:t xml:space="preserve"> </w:t>
      </w:r>
      <w:r>
        <w:rPr>
          <w:b/>
          <w:bCs/>
        </w:rPr>
        <w:t xml:space="preserve">Sindhukṣit, the son of Priyamedha</w:t>
      </w:r>
      <w:r>
        <w:t xml:space="preserve">.</w:t>
      </w:r>
    </w:p>
    <w:p>
      <w:pPr>
        <w:pStyle w:val="BodyText"/>
      </w:pPr>
      <w:r>
        <w:t xml:space="preserve">Sarasvatī is spoken of in the</w:t>
      </w:r>
      <w:r>
        <w:t xml:space="preserve"> </w:t>
      </w:r>
      <w:r>
        <w:rPr>
          <w:b/>
          <w:bCs/>
        </w:rPr>
        <w:t xml:space="preserve">Āprī-sūktas</w:t>
      </w:r>
      <w:r>
        <w:t xml:space="preserve"> </w:t>
      </w:r>
      <w:r>
        <w:t xml:space="preserve">as one of the three goddesses called</w:t>
      </w:r>
      <w:r>
        <w:t xml:space="preserve"> </w:t>
      </w:r>
      <w:r>
        <w:t xml:space="preserve">“</w:t>
      </w:r>
      <w:r>
        <w:rPr>
          <w:b/>
          <w:bCs/>
        </w:rPr>
        <w:t xml:space="preserve">tisro devyaḥ</w:t>
      </w:r>
      <w:r>
        <w:t xml:space="preserve">.”</w:t>
      </w:r>
      <w:r>
        <w:t xml:space="preserve"> </w:t>
      </w:r>
      <w:r>
        <w:t xml:space="preserve">In the Ṛgveda Saṃhitā there are</w:t>
      </w:r>
      <w:r>
        <w:t xml:space="preserve"> </w:t>
      </w:r>
      <w:r>
        <w:rPr>
          <w:b/>
          <w:bCs/>
        </w:rPr>
        <w:t xml:space="preserve">ten</w:t>
      </w:r>
      <w:r>
        <w:t xml:space="preserve"> </w:t>
      </w:r>
      <w:r>
        <w:t xml:space="preserve">sūktas that are called Āprī-sūktas. In</w:t>
      </w:r>
      <w:r>
        <w:t xml:space="preserve"> </w:t>
      </w:r>
      <w:r>
        <w:rPr>
          <w:b/>
          <w:bCs/>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
          <w:iCs/>
        </w:rPr>
        <w:t xml:space="preserve">ślokasyāśya [?] yathā-saṃkhyaṃ sūktāni daśa vai viduḥ |</w:t>
      </w:r>
      <w:r>
        <w:t xml:space="preserve"> </w:t>
      </w:r>
      <w:r>
        <w:rPr>
          <w:i/>
          <w:iCs/>
        </w:rPr>
        <w:t xml:space="preserve">na ā vahāgna ā vahādya rājasety agnir ni [?] ca |</w:t>
      </w:r>
      <w:r>
        <w:t xml:space="preserve"> </w:t>
      </w:r>
      <w:r>
        <w:rPr>
          <w:i/>
          <w:iCs/>
        </w:rPr>
        <w:t xml:space="preserve">samit-samit-su śociṣe juṣasva viśvatas tathā |</w:t>
      </w:r>
      <w:r>
        <w:t xml:space="preserve"> </w:t>
      </w:r>
      <w:r>
        <w:rPr>
          <w:i/>
          <w:iCs/>
        </w:rPr>
        <w:t xml:space="preserve">imāṃ me adya [?] manvimā yūrdharṣi-pakṣa [?] āpriyaḥ ||</w:t>
      </w:r>
      <w:r>
        <w:t xml:space="preserve"> </w:t>
      </w:r>
      <w:r>
        <w:rPr>
          <w:i/>
          <w:iCs/>
        </w:rPr>
        <w:t xml:space="preserve">vasiṣṭha-śunakau vinā samiddhaḥ sarva-pakṣatāḥ [?] |</w:t>
      </w:r>
      <w:r>
        <w:t xml:space="preserve"> </w:t>
      </w:r>
      <w:r>
        <w:rPr>
          <w:i/>
          <w:iCs/>
        </w:rPr>
        <w:t xml:space="preserve">juṣasvādittīyayayā [?] tanūnapād-virodhitā [?] |</w:t>
      </w:r>
      <w:r>
        <w:t xml:space="preserve"> </w:t>
      </w:r>
      <w:r>
        <w:rPr>
          <w:i/>
          <w:iCs/>
        </w:rPr>
        <w:t xml:space="preserve">yajuḥ śrutau tathā-śruteḥ samiddhe sūkta-madhyataḥ |</w:t>
      </w:r>
      <w:r>
        <w:t xml:space="preserve"> </w:t>
      </w:r>
      <w:r>
        <w:rPr>
          <w:i/>
          <w:iCs/>
        </w:rPr>
        <w:t xml:space="preserve">prajāpateḥ paśoḥ sadā bhaveyur adya manvimāḥ |</w:t>
      </w:r>
      <w:r>
        <w:t xml:space="preserve"> </w:t>
      </w:r>
      <w:r>
        <w:rPr>
          <w:i/>
          <w:iCs/>
        </w:rPr>
        <w:t xml:space="preserve">itīritaṃ hi bahvṛcair yathā-ṛṣi veti sūtrataḥ ||</w:t>
      </w:r>
    </w:p>
    <w:p>
      <w:pPr>
        <w:pStyle w:val="BlockText"/>
      </w:pPr>
      <w:r>
        <w:rPr>
          <w:i/>
          <w:iCs/>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“in order of number,”</w:t>
      </w:r>
      <w:r>
        <w:t xml:space="preserve"> </w:t>
      </w:r>
      <w:r>
        <w:t xml:space="preserve">and give them by their opening words (</w:t>
      </w:r>
      <w:r>
        <w:t xml:space="preserve">“na ā vaha,”</w:t>
      </w:r>
      <w:r>
        <w:t xml:space="preserve"> </w:t>
      </w:r>
      <w:r>
        <w:t xml:space="preserve">“ā vaha,”</w:t>
      </w:r>
      <w:r>
        <w:t xml:space="preserve"> </w:t>
      </w:r>
      <w:r>
        <w:t xml:space="preserve">“rājasi,”</w:t>
      </w:r>
      <w:r>
        <w:t xml:space="preserve"> </w:t>
      </w:r>
      <w:r>
        <w:t xml:space="preserve">“agnir nihitaḥ,”</w:t>
      </w:r>
      <w:r>
        <w:t xml:space="preserve"> </w:t>
      </w:r>
      <w:r>
        <w:t xml:space="preserve">and so on); they note which of them are by Vasiṣṭha and Śunaka (Śaunaka); they note how the Yajus and Śruti texts treat</w:t>
      </w:r>
      <w:r>
        <w:t xml:space="preserve"> </w:t>
      </w:r>
      <w:r>
        <w:t xml:space="preserve">“samiddha”</w:t>
      </w:r>
      <w:r>
        <w:t xml:space="preserve"> </w:t>
      </w:r>
      <w:r>
        <w:t xml:space="preserve">in the middle of the sūkta; and they say that, as the Ṛgvedins’ sūtra puts it, the sūktas are recited</w:t>
      </w:r>
      <w:r>
        <w:t xml:space="preserve"> </w:t>
      </w:r>
      <w:r>
        <w:t xml:space="preserve">“according to the ṛṣi.”</w:t>
      </w:r>
    </w:p>
    <w:p>
      <w:pPr>
        <w:pStyle w:val="FirstParagraph"/>
      </w:pPr>
      <w:r>
        <w:rPr>
          <w:b/>
          <w:bCs/>
        </w:rPr>
        <w:t xml:space="preserve">The ten Āprī-sūktas, as tabulated in the source</w:t>
      </w:r>
      <w:r>
        <w:t xml:space="preserve"> </w:t>
      </w:r>
      <w:r>
        <w:rPr>
          <w:i/>
          <w:iCs/>
        </w:rPr>
        <w:t xml:space="preserve">(columns: serial number; opening of the sūkta; Maṇḍala–sūkta; number of Ṛks; ṛṣi. Numbers as I read them; [?] where unsure. They agree with the standard list of the ten Āprī-sūktas.)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Opening of the sūkta</w:t>
            </w:r>
          </w:p>
        </w:tc>
        <w:tc>
          <w:tcPr/>
          <w:p>
            <w:pPr>
              <w:pStyle w:val="Compact"/>
            </w:pPr>
            <w:r>
              <w:t xml:space="preserve">Maṇḍala–sūkta</w:t>
            </w:r>
          </w:p>
        </w:tc>
        <w:tc>
          <w:tcPr/>
          <w:p>
            <w:pPr>
              <w:pStyle w:val="Compact"/>
            </w:pPr>
            <w:r>
              <w:t xml:space="preserve">Ṛks</w:t>
            </w:r>
          </w:p>
        </w:tc>
        <w:tc>
          <w:tcPr/>
          <w:p>
            <w:pPr>
              <w:pStyle w:val="Compact"/>
            </w:pPr>
            <w:r>
              <w:t xml:space="preserve">Ṛṣi</w:t>
            </w:r>
          </w:p>
        </w:tc>
      </w:tr>
      <w:tr>
        <w:tc>
          <w:tcPr/>
          <w:p>
            <w:pPr>
              <w:pStyle w:val="Compact"/>
            </w:pPr>
            <w:r>
              <w:t xml:space="preserve">1</w:t>
            </w:r>
          </w:p>
        </w:tc>
        <w:tc>
          <w:tcPr/>
          <w:p>
            <w:pPr>
              <w:pStyle w:val="Compact"/>
            </w:pPr>
            <w:r>
              <w:rPr>
                <w:b/>
                <w:bCs/>
              </w:rPr>
              <w:t xml:space="preserve">सुसमिद्धो न आवह</w:t>
            </w:r>
            <w:r>
              <w:t xml:space="preserve"> </w:t>
            </w:r>
            <w:r>
              <w:t xml:space="preserve">(</w:t>
            </w:r>
            <w:r>
              <w:rPr>
                <w:i/>
                <w:iCs/>
              </w:rPr>
              <w:t xml:space="preserve">susamiddho na āvaha</w:t>
            </w:r>
            <w:r>
              <w:t xml:space="preserve">)</w:t>
            </w:r>
          </w:p>
        </w:tc>
        <w:tc>
          <w:tcPr/>
          <w:p>
            <w:pPr>
              <w:pStyle w:val="Compact"/>
            </w:pPr>
            <w:r>
              <w:t xml:space="preserve">1–13</w:t>
            </w:r>
          </w:p>
        </w:tc>
        <w:tc>
          <w:tcPr/>
          <w:p>
            <w:pPr>
              <w:pStyle w:val="Compact"/>
            </w:pPr>
            <w:r>
              <w:t xml:space="preserve">12</w:t>
            </w:r>
          </w:p>
        </w:tc>
        <w:tc>
          <w:tcPr/>
          <w:p>
            <w:pPr>
              <w:pStyle w:val="Compact"/>
            </w:pPr>
            <w:r>
              <w:t xml:space="preserve">मेधातिथिः काण्वः (</w:t>
            </w:r>
            <w:r>
              <w:rPr>
                <w:i/>
                <w:iCs/>
              </w:rPr>
              <w:t xml:space="preserve">medhātithiḥ kāṇvaḥ</w:t>
            </w:r>
            <w:r>
              <w:t xml:space="preserve">)</w:t>
            </w:r>
          </w:p>
        </w:tc>
      </w:tr>
      <w:tr>
        <w:tc>
          <w:tcPr/>
          <w:p>
            <w:pPr>
              <w:pStyle w:val="Compact"/>
            </w:pPr>
            <w:r>
              <w:t xml:space="preserve">2</w:t>
            </w:r>
          </w:p>
        </w:tc>
        <w:tc>
          <w:tcPr/>
          <w:p>
            <w:pPr>
              <w:pStyle w:val="Compact"/>
            </w:pPr>
            <w:r>
              <w:rPr>
                <w:b/>
                <w:bCs/>
              </w:rPr>
              <w:t xml:space="preserve">समिद्धो अग्न आवह</w:t>
            </w:r>
            <w:r>
              <w:t xml:space="preserve"> </w:t>
            </w:r>
            <w:r>
              <w:t xml:space="preserve">(</w:t>
            </w:r>
            <w:r>
              <w:rPr>
                <w:i/>
                <w:iCs/>
              </w:rPr>
              <w:t xml:space="preserve">samiddho agna āvaha</w:t>
            </w:r>
            <w:r>
              <w:t xml:space="preserve">)</w:t>
            </w:r>
          </w:p>
        </w:tc>
        <w:tc>
          <w:tcPr/>
          <w:p>
            <w:pPr>
              <w:pStyle w:val="Compact"/>
            </w:pPr>
            <w:r>
              <w:t xml:space="preserve">1–142</w:t>
            </w:r>
          </w:p>
        </w:tc>
        <w:tc>
          <w:tcPr/>
          <w:p>
            <w:pPr>
              <w:pStyle w:val="Compact"/>
            </w:pPr>
            <w:r>
              <w:t xml:space="preserve">13</w:t>
            </w:r>
          </w:p>
        </w:tc>
        <w:tc>
          <w:tcPr/>
          <w:p>
            <w:pPr>
              <w:pStyle w:val="Compact"/>
            </w:pPr>
            <w:r>
              <w:t xml:space="preserve">दीर्घतमा औचथ्यः (</w:t>
            </w:r>
            <w:r>
              <w:rPr>
                <w:i/>
                <w:iCs/>
              </w:rPr>
              <w:t xml:space="preserve">dīrghatamā aucathyaḥ</w:t>
            </w:r>
            <w:r>
              <w:t xml:space="preserve">)</w:t>
            </w:r>
          </w:p>
        </w:tc>
      </w:tr>
      <w:tr>
        <w:tc>
          <w:tcPr/>
          <w:p>
            <w:pPr>
              <w:pStyle w:val="Compact"/>
            </w:pPr>
            <w:r>
              <w:t xml:space="preserve">3</w:t>
            </w:r>
          </w:p>
        </w:tc>
        <w:tc>
          <w:tcPr/>
          <w:p>
            <w:pPr>
              <w:pStyle w:val="Compact"/>
            </w:pPr>
            <w:r>
              <w:rPr>
                <w:b/>
                <w:bCs/>
              </w:rPr>
              <w:t xml:space="preserve">समिद्धो अद्य राजसि</w:t>
            </w:r>
            <w:r>
              <w:t xml:space="preserve"> </w:t>
            </w:r>
            <w:r>
              <w:t xml:space="preserve">(</w:t>
            </w:r>
            <w:r>
              <w:rPr>
                <w:i/>
                <w:iCs/>
              </w:rPr>
              <w:t xml:space="preserve">samiddho adya rājasi</w:t>
            </w:r>
            <w:r>
              <w:t xml:space="preserve">)</w:t>
            </w:r>
          </w:p>
        </w:tc>
        <w:tc>
          <w:tcPr/>
          <w:p>
            <w:pPr>
              <w:pStyle w:val="Compact"/>
            </w:pPr>
            <w:r>
              <w:t xml:space="preserve">1–188</w:t>
            </w:r>
          </w:p>
        </w:tc>
        <w:tc>
          <w:tcPr/>
          <w:p>
            <w:pPr>
              <w:pStyle w:val="Compact"/>
            </w:pPr>
            <w:r>
              <w:t xml:space="preserve">11</w:t>
            </w:r>
          </w:p>
        </w:tc>
        <w:tc>
          <w:tcPr/>
          <w:p>
            <w:pPr>
              <w:pStyle w:val="Compact"/>
            </w:pPr>
            <w:r>
              <w:t xml:space="preserve">अगस्त्यो मैत्रावरुणिः (</w:t>
            </w:r>
            <w:r>
              <w:rPr>
                <w:i/>
                <w:iCs/>
              </w:rPr>
              <w:t xml:space="preserve">agastyo maitrāvaruṇiḥ</w:t>
            </w:r>
            <w:r>
              <w:t xml:space="preserve">)</w:t>
            </w:r>
          </w:p>
        </w:tc>
      </w:tr>
      <w:tr>
        <w:tc>
          <w:tcPr/>
          <w:p>
            <w:pPr>
              <w:pStyle w:val="Compact"/>
            </w:pPr>
            <w:r>
              <w:t xml:space="preserve">4</w:t>
            </w:r>
          </w:p>
        </w:tc>
        <w:tc>
          <w:tcPr/>
          <w:p>
            <w:pPr>
              <w:pStyle w:val="Compact"/>
            </w:pPr>
            <w:r>
              <w:rPr>
                <w:b/>
                <w:bCs/>
              </w:rPr>
              <w:t xml:space="preserve">समिद्धो अग्निर्निहितः</w:t>
            </w:r>
            <w:r>
              <w:t xml:space="preserve"> </w:t>
            </w:r>
            <w:r>
              <w:t xml:space="preserve">(</w:t>
            </w:r>
            <w:r>
              <w:rPr>
                <w:i/>
                <w:iCs/>
              </w:rPr>
              <w:t xml:space="preserve">samiddho agnir nihitaḥ</w:t>
            </w:r>
            <w:r>
              <w:t xml:space="preserve">)</w:t>
            </w:r>
          </w:p>
        </w:tc>
        <w:tc>
          <w:tcPr/>
          <w:p>
            <w:pPr>
              <w:pStyle w:val="Compact"/>
            </w:pPr>
            <w:r>
              <w:t xml:space="preserve">2–3</w:t>
            </w:r>
          </w:p>
        </w:tc>
        <w:tc>
          <w:tcPr/>
          <w:p>
            <w:pPr>
              <w:pStyle w:val="Compact"/>
            </w:pPr>
            <w:r>
              <w:t xml:space="preserve">11</w:t>
            </w:r>
          </w:p>
        </w:tc>
        <w:tc>
          <w:tcPr/>
          <w:p>
            <w:pPr>
              <w:pStyle w:val="Compact"/>
            </w:pPr>
            <w:r>
              <w:t xml:space="preserve">गृत्समदः (</w:t>
            </w:r>
            <w:r>
              <w:rPr>
                <w:i/>
                <w:iCs/>
              </w:rPr>
              <w:t xml:space="preserve">gṛtsamadaḥ</w:t>
            </w:r>
            <w:r>
              <w:t xml:space="preserve">)</w:t>
            </w:r>
          </w:p>
        </w:tc>
      </w:tr>
    </w:tbl>
    <w:p>
      <w:pPr>
        <w:pStyle w:val="BodyText"/>
      </w:pPr>
      <w:r>
        <w:rPr>
          <w:i/>
          <w:iCs/>
        </w:rPr>
        <w:t xml:space="preserve">(rows 5–10 continue on the next page)</w:t>
      </w:r>
    </w:p>
    <w:bookmarkEnd w:id="89"/>
    <w:bookmarkStart w:id="90" w:name="X0a7dd1001a4e7f7a0f66bc501ed99cf959390da"/>
    <w:p>
      <w:pPr>
        <w:pStyle w:val="Heading3"/>
      </w:pPr>
      <w:r>
        <w:t xml:space="preserve">Page 74 — The Āprī-sūktas (rows 5–10); the deities of the eleven Ṛks;</w:t>
      </w:r>
      <w:r>
        <w:t xml:space="preserve"> </w:t>
      </w:r>
      <w:r>
        <w:t xml:space="preserve">“tisro devyaḥ”</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Opening of the sūkta</w:t>
            </w:r>
          </w:p>
        </w:tc>
        <w:tc>
          <w:tcPr/>
          <w:p>
            <w:pPr>
              <w:pStyle w:val="Compact"/>
            </w:pPr>
            <w:r>
              <w:t xml:space="preserve">Maṇḍala–sūkta</w:t>
            </w:r>
          </w:p>
        </w:tc>
        <w:tc>
          <w:tcPr/>
          <w:p>
            <w:pPr>
              <w:pStyle w:val="Compact"/>
            </w:pPr>
            <w:r>
              <w:t xml:space="preserve">Ṛks</w:t>
            </w:r>
          </w:p>
        </w:tc>
        <w:tc>
          <w:tcPr/>
          <w:p>
            <w:pPr>
              <w:pStyle w:val="Compact"/>
            </w:pPr>
            <w:r>
              <w:t xml:space="preserve">Ṛṣi</w:t>
            </w:r>
          </w:p>
        </w:tc>
      </w:tr>
      <w:tr>
        <w:tc>
          <w:tcPr/>
          <w:p>
            <w:pPr>
              <w:pStyle w:val="Compact"/>
            </w:pPr>
            <w:r>
              <w:t xml:space="preserve">5</w:t>
            </w:r>
          </w:p>
        </w:tc>
        <w:tc>
          <w:tcPr/>
          <w:p>
            <w:pPr>
              <w:pStyle w:val="Compact"/>
            </w:pPr>
            <w:r>
              <w:rPr>
                <w:b/>
                <w:bCs/>
              </w:rPr>
              <w:t xml:space="preserve">समित्समिन्मना [?]</w:t>
            </w:r>
            <w:r>
              <w:t xml:space="preserve"> </w:t>
            </w:r>
            <w:r>
              <w:t xml:space="preserve">(</w:t>
            </w:r>
            <w:r>
              <w:rPr>
                <w:i/>
                <w:iCs/>
              </w:rPr>
              <w:t xml:space="preserve">samit-samin-manā [?]</w:t>
            </w:r>
            <w:r>
              <w:t xml:space="preserve">)</w:t>
            </w:r>
          </w:p>
        </w:tc>
        <w:tc>
          <w:tcPr/>
          <w:p>
            <w:pPr>
              <w:pStyle w:val="Compact"/>
            </w:pPr>
            <w:r>
              <w:t xml:space="preserve">3–4</w:t>
            </w:r>
          </w:p>
        </w:tc>
        <w:tc>
          <w:tcPr/>
          <w:p>
            <w:pPr>
              <w:pStyle w:val="Compact"/>
            </w:pPr>
            <w:r>
              <w:t xml:space="preserve">11</w:t>
            </w:r>
          </w:p>
        </w:tc>
        <w:tc>
          <w:tcPr/>
          <w:p>
            <w:pPr>
              <w:pStyle w:val="Compact"/>
            </w:pPr>
            <w:r>
              <w:t xml:space="preserve">गाधिनो विश्वामित्रः (</w:t>
            </w:r>
            <w:r>
              <w:rPr>
                <w:i/>
                <w:iCs/>
              </w:rPr>
              <w:t xml:space="preserve">gādhino viśvāmitraḥ</w:t>
            </w:r>
            <w:r>
              <w:t xml:space="preserve">)</w:t>
            </w:r>
          </w:p>
        </w:tc>
      </w:tr>
      <w:tr>
        <w:tc>
          <w:tcPr/>
          <w:p>
            <w:pPr>
              <w:pStyle w:val="Compact"/>
            </w:pPr>
            <w:r>
              <w:t xml:space="preserve">6</w:t>
            </w:r>
          </w:p>
        </w:tc>
        <w:tc>
          <w:tcPr/>
          <w:p>
            <w:pPr>
              <w:pStyle w:val="Compact"/>
            </w:pPr>
            <w:r>
              <w:rPr>
                <w:b/>
                <w:bCs/>
              </w:rPr>
              <w:t xml:space="preserve">सुसमिद्धाय शोचिषे</w:t>
            </w:r>
            <w:r>
              <w:t xml:space="preserve"> </w:t>
            </w:r>
            <w:r>
              <w:t xml:space="preserve">(</w:t>
            </w:r>
            <w:r>
              <w:rPr>
                <w:i/>
                <w:iCs/>
              </w:rPr>
              <w:t xml:space="preserve">susamiddhāya śociṣe</w:t>
            </w:r>
            <w:r>
              <w:t xml:space="preserve">)</w:t>
            </w:r>
          </w:p>
        </w:tc>
        <w:tc>
          <w:tcPr/>
          <w:p>
            <w:pPr>
              <w:pStyle w:val="Compact"/>
            </w:pPr>
            <w:r>
              <w:t xml:space="preserve">5–5</w:t>
            </w:r>
          </w:p>
        </w:tc>
        <w:tc>
          <w:tcPr/>
          <w:p>
            <w:pPr>
              <w:pStyle w:val="Compact"/>
            </w:pPr>
            <w:r>
              <w:t xml:space="preserve">11</w:t>
            </w:r>
          </w:p>
        </w:tc>
        <w:tc>
          <w:tcPr/>
          <w:p>
            <w:pPr>
              <w:pStyle w:val="Compact"/>
            </w:pPr>
            <w:r>
              <w:t xml:space="preserve">वसुश्रुत आत्रेयः (</w:t>
            </w:r>
            <w:r>
              <w:rPr>
                <w:i/>
                <w:iCs/>
              </w:rPr>
              <w:t xml:space="preserve">vasuśruta ātreyaḥ</w:t>
            </w:r>
            <w:r>
              <w:t xml:space="preserve">)</w:t>
            </w:r>
          </w:p>
        </w:tc>
      </w:tr>
      <w:tr>
        <w:tc>
          <w:tcPr/>
          <w:p>
            <w:pPr>
              <w:pStyle w:val="Compact"/>
            </w:pPr>
            <w:r>
              <w:t xml:space="preserve">7</w:t>
            </w:r>
          </w:p>
        </w:tc>
        <w:tc>
          <w:tcPr/>
          <w:p>
            <w:pPr>
              <w:pStyle w:val="Compact"/>
            </w:pPr>
            <w:r>
              <w:rPr>
                <w:b/>
                <w:bCs/>
              </w:rPr>
              <w:t xml:space="preserve">जुषस्वनः समिधमग्ने</w:t>
            </w:r>
            <w:r>
              <w:t xml:space="preserve"> </w:t>
            </w:r>
            <w:r>
              <w:t xml:space="preserve">(</w:t>
            </w:r>
            <w:r>
              <w:rPr>
                <w:i/>
                <w:iCs/>
              </w:rPr>
              <w:t xml:space="preserve">juṣasvanaḥ samidham agne</w:t>
            </w:r>
            <w:r>
              <w:t xml:space="preserve">)</w:t>
            </w:r>
          </w:p>
        </w:tc>
        <w:tc>
          <w:tcPr/>
          <w:p>
            <w:pPr>
              <w:pStyle w:val="Compact"/>
            </w:pPr>
            <w:r>
              <w:t xml:space="preserve">7–2</w:t>
            </w:r>
          </w:p>
        </w:tc>
        <w:tc>
          <w:tcPr/>
          <w:p>
            <w:pPr>
              <w:pStyle w:val="Compact"/>
            </w:pPr>
            <w:r>
              <w:t xml:space="preserve">11</w:t>
            </w:r>
          </w:p>
        </w:tc>
        <w:tc>
          <w:tcPr/>
          <w:p>
            <w:pPr>
              <w:pStyle w:val="Compact"/>
            </w:pPr>
            <w:r>
              <w:t xml:space="preserve">मैत्रावरुणिर्वसिष्ठः (</w:t>
            </w:r>
            <w:r>
              <w:rPr>
                <w:i/>
                <w:iCs/>
              </w:rPr>
              <w:t xml:space="preserve">maitrāvaruṇir vasiṣṭhaḥ</w:t>
            </w:r>
            <w:r>
              <w:t xml:space="preserve">)</w:t>
            </w:r>
          </w:p>
        </w:tc>
      </w:tr>
      <w:tr>
        <w:tc>
          <w:tcPr/>
          <w:p>
            <w:pPr>
              <w:pStyle w:val="Compact"/>
            </w:pPr>
            <w:r>
              <w:t xml:space="preserve">8</w:t>
            </w:r>
          </w:p>
        </w:tc>
        <w:tc>
          <w:tcPr/>
          <w:p>
            <w:pPr>
              <w:pStyle w:val="Compact"/>
            </w:pPr>
            <w:r>
              <w:rPr>
                <w:b/>
                <w:bCs/>
              </w:rPr>
              <w:t xml:space="preserve">समिद्धो विश्वतस्पतिः</w:t>
            </w:r>
            <w:r>
              <w:t xml:space="preserve"> </w:t>
            </w:r>
            <w:r>
              <w:t xml:space="preserve">(</w:t>
            </w:r>
            <w:r>
              <w:rPr>
                <w:i/>
                <w:iCs/>
              </w:rPr>
              <w:t xml:space="preserve">samiddho viśvataspatiḥ</w:t>
            </w:r>
            <w:r>
              <w:t xml:space="preserve">)</w:t>
            </w:r>
          </w:p>
        </w:tc>
        <w:tc>
          <w:tcPr/>
          <w:p>
            <w:pPr>
              <w:pStyle w:val="Compact"/>
            </w:pPr>
            <w:r>
              <w:t xml:space="preserve">9–5</w:t>
            </w:r>
          </w:p>
        </w:tc>
        <w:tc>
          <w:tcPr/>
          <w:p>
            <w:pPr>
              <w:pStyle w:val="Compact"/>
            </w:pPr>
            <w:r>
              <w:t xml:space="preserve">11</w:t>
            </w:r>
          </w:p>
        </w:tc>
        <w:tc>
          <w:tcPr/>
          <w:p>
            <w:pPr>
              <w:pStyle w:val="Compact"/>
            </w:pPr>
            <w:r>
              <w:t xml:space="preserve">काश्यपोऽसितो देवलो वा (</w:t>
            </w:r>
            <w:r>
              <w:rPr>
                <w:i/>
                <w:iCs/>
              </w:rPr>
              <w:t xml:space="preserve">kāśyapo ’sito devalo vā</w:t>
            </w:r>
            <w:r>
              <w:t xml:space="preserve">)</w:t>
            </w:r>
          </w:p>
        </w:tc>
      </w:tr>
      <w:tr>
        <w:tc>
          <w:tcPr/>
          <w:p>
            <w:pPr>
              <w:pStyle w:val="Compact"/>
            </w:pPr>
            <w:r>
              <w:t xml:space="preserve">9</w:t>
            </w:r>
          </w:p>
        </w:tc>
        <w:tc>
          <w:tcPr/>
          <w:p>
            <w:pPr>
              <w:pStyle w:val="Compact"/>
            </w:pPr>
            <w:r>
              <w:rPr>
                <w:b/>
                <w:bCs/>
              </w:rPr>
              <w:t xml:space="preserve">इमां मे अग्ने समिधम्</w:t>
            </w:r>
            <w:r>
              <w:t xml:space="preserve"> </w:t>
            </w:r>
            <w:r>
              <w:t xml:space="preserve">(</w:t>
            </w:r>
            <w:r>
              <w:rPr>
                <w:i/>
                <w:iCs/>
              </w:rPr>
              <w:t xml:space="preserve">imāṃ me agne samidham</w:t>
            </w:r>
            <w:r>
              <w:t xml:space="preserve">)</w:t>
            </w:r>
          </w:p>
        </w:tc>
        <w:tc>
          <w:tcPr/>
          <w:p>
            <w:pPr>
              <w:pStyle w:val="Compact"/>
            </w:pPr>
            <w:r>
              <w:t xml:space="preserve">10–70</w:t>
            </w:r>
          </w:p>
        </w:tc>
        <w:tc>
          <w:tcPr/>
          <w:p>
            <w:pPr>
              <w:pStyle w:val="Compact"/>
            </w:pPr>
            <w:r>
              <w:t xml:space="preserve">11</w:t>
            </w:r>
          </w:p>
        </w:tc>
        <w:tc>
          <w:tcPr/>
          <w:p>
            <w:pPr>
              <w:pStyle w:val="Compact"/>
            </w:pPr>
            <w:r>
              <w:t xml:space="preserve">सुमित्रो वाध्र्यश्वः (</w:t>
            </w:r>
            <w:r>
              <w:rPr>
                <w:i/>
                <w:iCs/>
              </w:rPr>
              <w:t xml:space="preserve">sumitro vādhryaśvaḥ</w:t>
            </w:r>
            <w:r>
              <w:t xml:space="preserve">)</w:t>
            </w:r>
          </w:p>
        </w:tc>
      </w:tr>
      <w:tr>
        <w:tc>
          <w:tcPr/>
          <w:p>
            <w:pPr>
              <w:pStyle w:val="Compact"/>
            </w:pPr>
            <w:r>
              <w:t xml:space="preserve">10</w:t>
            </w:r>
          </w:p>
        </w:tc>
        <w:tc>
          <w:tcPr/>
          <w:p>
            <w:pPr>
              <w:pStyle w:val="Compact"/>
            </w:pPr>
            <w:r>
              <w:rPr>
                <w:b/>
                <w:bCs/>
              </w:rPr>
              <w:t xml:space="preserve">समिद्धो अद्य मनुषः</w:t>
            </w:r>
            <w:r>
              <w:t xml:space="preserve"> </w:t>
            </w:r>
            <w:r>
              <w:t xml:space="preserve">(</w:t>
            </w:r>
            <w:r>
              <w:rPr>
                <w:i/>
                <w:iCs/>
              </w:rPr>
              <w:t xml:space="preserve">samiddho adya manuṣaḥ</w:t>
            </w:r>
            <w:r>
              <w:t xml:space="preserve">)</w:t>
            </w:r>
          </w:p>
        </w:tc>
        <w:tc>
          <w:tcPr/>
          <w:p>
            <w:pPr>
              <w:pStyle w:val="Compact"/>
            </w:pPr>
            <w:r>
              <w:t xml:space="preserve">10–110</w:t>
            </w:r>
          </w:p>
        </w:tc>
        <w:tc>
          <w:tcPr/>
          <w:p>
            <w:pPr>
              <w:pStyle w:val="Compact"/>
            </w:pPr>
            <w:r>
              <w:t xml:space="preserve">11</w:t>
            </w:r>
          </w:p>
        </w:tc>
        <w:tc>
          <w:tcPr/>
          <w:p>
            <w:pPr>
              <w:pStyle w:val="Compact"/>
            </w:pPr>
            <w:r>
              <w:t xml:space="preserve">जमदग्निर्भार्गवः (</w:t>
            </w:r>
            <w:r>
              <w:rPr>
                <w:i/>
                <w:iCs/>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Ṛk</w:t>
            </w:r>
          </w:p>
        </w:tc>
        <w:tc>
          <w:tcPr/>
          <w:p>
            <w:pPr>
              <w:pStyle w:val="Compact"/>
            </w:pPr>
            <w:r>
              <w:t xml:space="preserve">Deity (Sanskrit as printed)</w:t>
            </w:r>
          </w:p>
        </w:tc>
        <w:tc>
          <w:tcPr/>
          <w:p>
            <w:pPr>
              <w:pStyle w:val="Compact"/>
            </w:pPr>
            <w:r>
              <w:t xml:space="preserve">Meaning</w:t>
            </w:r>
          </w:p>
        </w:tc>
      </w:tr>
      <w:tr>
        <w:tc>
          <w:tcPr/>
          <w:p>
            <w:pPr>
              <w:pStyle w:val="Compact"/>
            </w:pPr>
            <w:r>
              <w:t xml:space="preserve">1</w:t>
            </w:r>
          </w:p>
        </w:tc>
        <w:tc>
          <w:tcPr/>
          <w:p>
            <w:pPr>
              <w:pStyle w:val="Compact"/>
            </w:pPr>
            <w:r>
              <w:t xml:space="preserve">इध्मः समिद्धोऽग्निर्वा (</w:t>
            </w:r>
            <w:r>
              <w:rPr>
                <w:i/>
                <w:iCs/>
              </w:rPr>
              <w:t xml:space="preserve">idhmaḥ samiddho ’gnir vā</w:t>
            </w:r>
            <w:r>
              <w:t xml:space="preserve">)</w:t>
            </w:r>
          </w:p>
        </w:tc>
        <w:tc>
          <w:tcPr/>
          <w:p>
            <w:pPr>
              <w:pStyle w:val="Compact"/>
            </w:pPr>
            <w:r>
              <w:t xml:space="preserve">Idhma, i.e., the kindled Agni</w:t>
            </w:r>
          </w:p>
        </w:tc>
      </w:tr>
      <w:tr>
        <w:tc>
          <w:tcPr/>
          <w:p>
            <w:pPr>
              <w:pStyle w:val="Compact"/>
            </w:pPr>
            <w:r>
              <w:t xml:space="preserve">2</w:t>
            </w:r>
          </w:p>
        </w:tc>
        <w:tc>
          <w:tcPr/>
          <w:p>
            <w:pPr>
              <w:pStyle w:val="Compact"/>
            </w:pPr>
            <w:r>
              <w:t xml:space="preserve">तनूनपात् (</w:t>
            </w:r>
            <w:r>
              <w:rPr>
                <w:i/>
                <w:iCs/>
              </w:rPr>
              <w:t xml:space="preserve">tanūnapāt</w:t>
            </w:r>
            <w:r>
              <w:t xml:space="preserve">)</w:t>
            </w:r>
          </w:p>
        </w:tc>
        <w:tc>
          <w:tcPr/>
          <w:p>
            <w:pPr>
              <w:pStyle w:val="Compact"/>
            </w:pPr>
            <w:r>
              <w:t xml:space="preserve">Tanūnapāt</w:t>
            </w:r>
          </w:p>
        </w:tc>
      </w:tr>
      <w:tr>
        <w:tc>
          <w:tcPr/>
          <w:p>
            <w:pPr>
              <w:pStyle w:val="Compact"/>
            </w:pPr>
            <w:r>
              <w:t xml:space="preserve">3</w:t>
            </w:r>
          </w:p>
        </w:tc>
        <w:tc>
          <w:tcPr/>
          <w:p>
            <w:pPr>
              <w:pStyle w:val="Compact"/>
            </w:pPr>
            <w:r>
              <w:t xml:space="preserve">इळः (</w:t>
            </w:r>
            <w:r>
              <w:rPr>
                <w:i/>
                <w:iCs/>
              </w:rPr>
              <w:t xml:space="preserve">iḷaḥ</w:t>
            </w:r>
            <w:r>
              <w:t xml:space="preserve">)</w:t>
            </w:r>
          </w:p>
        </w:tc>
        <w:tc>
          <w:tcPr/>
          <w:p>
            <w:pPr>
              <w:pStyle w:val="Compact"/>
            </w:pPr>
            <w:r>
              <w:t xml:space="preserve">Iḷa</w:t>
            </w:r>
          </w:p>
        </w:tc>
      </w:tr>
      <w:tr>
        <w:tc>
          <w:tcPr/>
          <w:p>
            <w:pPr>
              <w:pStyle w:val="Compact"/>
            </w:pPr>
            <w:r>
              <w:t xml:space="preserve">4</w:t>
            </w:r>
          </w:p>
        </w:tc>
        <w:tc>
          <w:tcPr/>
          <w:p>
            <w:pPr>
              <w:pStyle w:val="Compact"/>
            </w:pPr>
            <w:r>
              <w:t xml:space="preserve">बर्हिः (</w:t>
            </w:r>
            <w:r>
              <w:rPr>
                <w:i/>
                <w:iCs/>
              </w:rPr>
              <w:t xml:space="preserve">barhiḥ</w:t>
            </w:r>
            <w:r>
              <w:t xml:space="preserve">)</w:t>
            </w:r>
          </w:p>
        </w:tc>
        <w:tc>
          <w:tcPr/>
          <w:p>
            <w:pPr>
              <w:pStyle w:val="Compact"/>
            </w:pPr>
            <w:r>
              <w:t xml:space="preserve">the Barhis (sacred grass)</w:t>
            </w:r>
          </w:p>
        </w:tc>
      </w:tr>
      <w:tr>
        <w:tc>
          <w:tcPr/>
          <w:p>
            <w:pPr>
              <w:pStyle w:val="Compact"/>
            </w:pPr>
            <w:r>
              <w:t xml:space="preserve">5</w:t>
            </w:r>
          </w:p>
        </w:tc>
        <w:tc>
          <w:tcPr/>
          <w:p>
            <w:pPr>
              <w:pStyle w:val="Compact"/>
            </w:pPr>
            <w:r>
              <w:t xml:space="preserve">देवीर्द्वारः (</w:t>
            </w:r>
            <w:r>
              <w:rPr>
                <w:i/>
                <w:iCs/>
              </w:rPr>
              <w:t xml:space="preserve">devīr dvāraḥ</w:t>
            </w:r>
            <w:r>
              <w:t xml:space="preserve">)</w:t>
            </w:r>
          </w:p>
        </w:tc>
        <w:tc>
          <w:tcPr/>
          <w:p>
            <w:pPr>
              <w:pStyle w:val="Compact"/>
            </w:pPr>
            <w:r>
              <w:t xml:space="preserve">the divine Doors</w:t>
            </w:r>
          </w:p>
        </w:tc>
      </w:tr>
      <w:tr>
        <w:tc>
          <w:tcPr/>
          <w:p>
            <w:pPr>
              <w:pStyle w:val="Compact"/>
            </w:pPr>
            <w:r>
              <w:t xml:space="preserve">6</w:t>
            </w:r>
          </w:p>
        </w:tc>
        <w:tc>
          <w:tcPr/>
          <w:p>
            <w:pPr>
              <w:pStyle w:val="Compact"/>
            </w:pPr>
            <w:r>
              <w:t xml:space="preserve">उषासानक्ता (</w:t>
            </w:r>
            <w:r>
              <w:rPr>
                <w:i/>
                <w:iCs/>
              </w:rPr>
              <w:t xml:space="preserve">uṣāsānaktā</w:t>
            </w:r>
            <w:r>
              <w:t xml:space="preserve">)</w:t>
            </w:r>
          </w:p>
        </w:tc>
        <w:tc>
          <w:tcPr/>
          <w:p>
            <w:pPr>
              <w:pStyle w:val="Compact"/>
            </w:pPr>
            <w:r>
              <w:t xml:space="preserve">Dawn and Night</w:t>
            </w:r>
          </w:p>
        </w:tc>
      </w:tr>
      <w:tr>
        <w:tc>
          <w:tcPr/>
          <w:p>
            <w:pPr>
              <w:pStyle w:val="Compact"/>
            </w:pPr>
            <w:r>
              <w:t xml:space="preserve">7</w:t>
            </w:r>
          </w:p>
        </w:tc>
        <w:tc>
          <w:tcPr/>
          <w:p>
            <w:pPr>
              <w:pStyle w:val="Compact"/>
            </w:pPr>
            <w:r>
              <w:t xml:space="preserve">दैव्यौ होतारौ प्रचेतसौ (</w:t>
            </w:r>
            <w:r>
              <w:rPr>
                <w:i/>
                <w:iCs/>
              </w:rPr>
              <w:t xml:space="preserve">daivyau hotārau pracetasau</w:t>
            </w:r>
            <w:r>
              <w:t xml:space="preserve">)</w:t>
            </w:r>
          </w:p>
        </w:tc>
        <w:tc>
          <w:tcPr/>
          <w:p>
            <w:pPr>
              <w:pStyle w:val="Compact"/>
            </w:pPr>
            <w:r>
              <w:t xml:space="preserve">the two divine, wise Hotṛs</w:t>
            </w:r>
          </w:p>
        </w:tc>
      </w:tr>
      <w:tr>
        <w:tc>
          <w:tcPr/>
          <w:p>
            <w:pPr>
              <w:pStyle w:val="Compact"/>
            </w:pPr>
            <w:r>
              <w:t xml:space="preserve">8</w:t>
            </w:r>
          </w:p>
        </w:tc>
        <w:tc>
          <w:tcPr/>
          <w:p>
            <w:pPr>
              <w:pStyle w:val="Compact"/>
            </w:pPr>
            <w:r>
              <w:t xml:space="preserve">तिस्रो देव्यः सरस्वतीळाभारत्यः (</w:t>
            </w:r>
            <w:r>
              <w:rPr>
                <w:i/>
                <w:iCs/>
              </w:rPr>
              <w:t xml:space="preserve">tisro devyaḥ sarasvatī-iḷā-bhāratyaḥ</w:t>
            </w:r>
            <w:r>
              <w:t xml:space="preserve">)</w:t>
            </w:r>
          </w:p>
        </w:tc>
        <w:tc>
          <w:tcPr/>
          <w:p>
            <w:pPr>
              <w:pStyle w:val="Compact"/>
            </w:pPr>
            <w:r>
              <w:t xml:space="preserve">the three goddesses: Sarasvatī, Iḷā, Bhāratī</w:t>
            </w:r>
          </w:p>
        </w:tc>
      </w:tr>
      <w:tr>
        <w:tc>
          <w:tcPr/>
          <w:p>
            <w:pPr>
              <w:pStyle w:val="Compact"/>
            </w:pPr>
            <w:r>
              <w:t xml:space="preserve">9</w:t>
            </w:r>
          </w:p>
        </w:tc>
        <w:tc>
          <w:tcPr/>
          <w:p>
            <w:pPr>
              <w:pStyle w:val="Compact"/>
            </w:pPr>
            <w:r>
              <w:t xml:space="preserve">त्वष्टा (</w:t>
            </w:r>
            <w:r>
              <w:rPr>
                <w:i/>
                <w:iCs/>
              </w:rPr>
              <w:t xml:space="preserve">tvaṣṭā</w:t>
            </w:r>
            <w:r>
              <w:t xml:space="preserve">)</w:t>
            </w:r>
          </w:p>
        </w:tc>
        <w:tc>
          <w:tcPr/>
          <w:p>
            <w:pPr>
              <w:pStyle w:val="Compact"/>
            </w:pPr>
            <w:r>
              <w:t xml:space="preserve">Tvaṣṭṛ</w:t>
            </w:r>
          </w:p>
        </w:tc>
      </w:tr>
      <w:tr>
        <w:tc>
          <w:tcPr/>
          <w:p>
            <w:pPr>
              <w:pStyle w:val="Compact"/>
            </w:pPr>
            <w:r>
              <w:t xml:space="preserve">10</w:t>
            </w:r>
          </w:p>
        </w:tc>
        <w:tc>
          <w:tcPr/>
          <w:p>
            <w:pPr>
              <w:pStyle w:val="Compact"/>
            </w:pPr>
            <w:r>
              <w:t xml:space="preserve">वनस्पतिः (</w:t>
            </w:r>
            <w:r>
              <w:rPr>
                <w:i/>
                <w:iCs/>
              </w:rPr>
              <w:t xml:space="preserve">vanaspatiḥ</w:t>
            </w:r>
            <w:r>
              <w:t xml:space="preserve">)</w:t>
            </w:r>
          </w:p>
        </w:tc>
        <w:tc>
          <w:tcPr/>
          <w:p>
            <w:pPr>
              <w:pStyle w:val="Compact"/>
            </w:pPr>
            <w:r>
              <w:t xml:space="preserve">Vanaspati</w:t>
            </w:r>
          </w:p>
        </w:tc>
      </w:tr>
      <w:tr>
        <w:tc>
          <w:tcPr/>
          <w:p>
            <w:pPr>
              <w:pStyle w:val="Compact"/>
            </w:pPr>
            <w:r>
              <w:t xml:space="preserve">11</w:t>
            </w:r>
          </w:p>
        </w:tc>
        <w:tc>
          <w:tcPr/>
          <w:p>
            <w:pPr>
              <w:pStyle w:val="Compact"/>
            </w:pPr>
            <w:r>
              <w:t xml:space="preserve">स्वाहाकृतयः (</w:t>
            </w:r>
            <w:r>
              <w:rPr>
                <w:i/>
                <w:iCs/>
              </w:rPr>
              <w:t xml:space="preserve">svāhākṛtayaḥ</w:t>
            </w:r>
            <w:r>
              <w:t xml:space="preserve">)</w:t>
            </w:r>
          </w:p>
        </w:tc>
        <w:tc>
          <w:tcPr/>
          <w:p>
            <w:pPr>
              <w:pStyle w:val="Compact"/>
            </w:pPr>
            <w:r>
              <w:t xml:space="preserve">the Svāhā-offerings</w:t>
            </w:r>
          </w:p>
        </w:tc>
      </w:tr>
    </w:tbl>
    <w:p>
      <w:pPr>
        <w:pStyle w:val="BodyText"/>
      </w:pPr>
      <w:r>
        <w:t xml:space="preserve">In the first sūkta with 12 Ṛks, the deity</w:t>
      </w:r>
      <w:r>
        <w:t xml:space="preserve"> </w:t>
      </w:r>
      <w:r>
        <w:rPr>
          <w:b/>
          <w:bCs/>
        </w:rPr>
        <w:t xml:space="preserve">Narāśaṃsa</w:t>
      </w:r>
      <w:r>
        <w:t xml:space="preserve"> </w:t>
      </w:r>
      <w:r>
        <w:t xml:space="preserve">is also present; in the second sūkta, with 13 Ṛks, both</w:t>
      </w:r>
      <w:r>
        <w:t xml:space="preserve"> </w:t>
      </w:r>
      <w:r>
        <w:rPr>
          <w:b/>
          <w:bCs/>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“samiddha-agni”</w:t>
      </w:r>
      <w:r>
        <w:t xml:space="preserve">) and while performing the eleven</w:t>
      </w:r>
      <w:r>
        <w:t xml:space="preserve"> </w:t>
      </w:r>
      <w:r>
        <w:rPr>
          <w:b/>
          <w:bCs/>
        </w:rPr>
        <w:t xml:space="preserve">prayāja</w:t>
      </w:r>
      <w:r>
        <w:t xml:space="preserve"> </w:t>
      </w:r>
      <w:r>
        <w:t xml:space="preserve">homas, these sūktas are recited. In these sūktas,</w:t>
      </w:r>
      <w:r>
        <w:t xml:space="preserve"> </w:t>
      </w:r>
      <w:r>
        <w:t xml:space="preserve">“tisro devyaḥ”</w:t>
      </w:r>
      <w:r>
        <w:t xml:space="preserve"> </w:t>
      </w:r>
      <w:r>
        <w:t xml:space="preserve">means the praise of the three goddesses</w:t>
      </w:r>
      <w:r>
        <w:t xml:space="preserve"> </w:t>
      </w:r>
      <w:r>
        <w:rPr>
          <w:b/>
          <w:bCs/>
        </w:rPr>
        <w:t xml:space="preserve">Iḷā, Sarasvatī, Bhāratī</w:t>
      </w:r>
      <w:r>
        <w:t xml:space="preserve">. The chief point to be noted here is that</w:t>
      </w:r>
      <w:r>
        <w:t xml:space="preserve"> </w:t>
      </w:r>
      <w:r>
        <w:rPr>
          <w:b/>
          <w:bCs/>
        </w:rPr>
        <w:t xml:space="preserve">Agni is worshipped in three forms: on earth, in the atmosphere, and in heaven.</w:t>
      </w:r>
      <w:r>
        <w:t xml:space="preserve"> </w:t>
      </w:r>
      <w:r>
        <w:t xml:space="preserve">Since</w:t>
      </w:r>
      <w:r>
        <w:t xml:space="preserve"> </w:t>
      </w:r>
      <w:r>
        <w:rPr>
          <w:b/>
          <w:bCs/>
        </w:rPr>
        <w:t xml:space="preserve">Bhāratī</w:t>
      </w:r>
      <w:r>
        <w:t xml:space="preserve"> </w:t>
      </w:r>
      <w:r>
        <w:t xml:space="preserve">indicates the rays of the Sun, this deity (that is, the Sun) is the form of Agni in heaven.</w:t>
      </w:r>
      <w:r>
        <w:t xml:space="preserve"> </w:t>
      </w:r>
      <w:r>
        <w:rPr>
          <w:b/>
          <w:bCs/>
        </w:rPr>
        <w:t xml:space="preserve">Sarasvatī</w:t>
      </w:r>
      <w:r>
        <w:t xml:space="preserve"> </w:t>
      </w:r>
      <w:r>
        <w:t xml:space="preserve">… for lightning, the one presiding …</w:t>
      </w:r>
      <w:r>
        <w:t xml:space="preserve"> </w:t>
      </w:r>
      <w:r>
        <w:rPr>
          <w:i/>
          <w:iCs/>
        </w:rPr>
        <w:t xml:space="preserve">(continues on the next page)</w:t>
      </w:r>
    </w:p>
    <w:bookmarkEnd w:id="90"/>
    <w:bookmarkStart w:id="91" w:name="X7478b808785995d36255d26a99460aad95537b6"/>
    <w:p>
      <w:pPr>
        <w:pStyle w:val="Heading3"/>
      </w:pPr>
      <w:r>
        <w:t xml:space="preserve">Page 75 —</w:t>
      </w:r>
      <w:r>
        <w:t xml:space="preserve"> </w:t>
      </w:r>
      <w:r>
        <w:t xml:space="preserve">“tisro devyaḥ”</w:t>
      </w:r>
      <w:r>
        <w:t xml:space="preserve">; Rigvedic verses that treat Sarasvatī as a deity rather than a river</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Reference-numbers are in small Kannada numerals and are marked [?] where uncertain. The glosses on the verses are mine, tentative, since the source gives no translation of them.)</w:t>
      </w:r>
    </w:p>
    <w:p>
      <w:pPr>
        <w:pStyle w:val="BodyText"/>
      </w:pPr>
      <w:r>
        <w:rPr>
          <w:i/>
          <w:iCs/>
        </w:rPr>
        <w:t xml:space="preserve">(Continuing from p. 74,</w:t>
      </w:r>
      <w:r>
        <w:rPr>
          <w:i/>
          <w:iCs/>
        </w:rPr>
        <w:t xml:space="preserve"> </w:t>
      </w:r>
      <w:r>
        <w:rPr>
          <w:i/>
          <w:iCs/>
        </w:rPr>
        <w:t xml:space="preserve">“Sarasvatī … for lightning, the one presiding…”</w:t>
      </w:r>
      <w:r>
        <w:rPr>
          <w:i/>
          <w:iCs/>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
          <w:bCs/>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“barhis”</w:t>
      </w:r>
      <w:r>
        <w:t xml:space="preserve"> </w:t>
      </w:r>
      <w:r>
        <w:t xml:space="preserve">(spread darbha-grass).</w:t>
      </w:r>
    </w:p>
    <w:p>
      <w:pPr>
        <w:pStyle w:val="BodyText"/>
      </w:pPr>
      <w:r>
        <w:t xml:space="preserve">Here are some examples of verses in which the ṛṣis praise Sarasvatī as a deity other than a river:</w:t>
      </w:r>
    </w:p>
    <w:p>
      <w:pPr>
        <w:pStyle w:val="BlockText"/>
        <w:numPr>
          <w:ilvl w:val="0"/>
          <w:numId w:val="1013"/>
        </w:numPr>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
          <w:iCs/>
        </w:rPr>
        <w:t xml:space="preserve">tān pūrvayā nividā hūmahe vayaṃ bhagaṃ mitram aditiṃ dakṣam asridham |</w:t>
      </w:r>
      <w:r>
        <w:t xml:space="preserve"> </w:t>
      </w:r>
      <w:r>
        <w:rPr>
          <w:i/>
          <w:iCs/>
        </w:rPr>
        <w:t xml:space="preserve">aryamaṇaṃ varuṇaṃ somam aśvinā sarasvatī naḥ subhagā mayas karat || (ṛ. saṃ. 1-89-3)</w:t>
      </w:r>
      <w:r>
        <w:t xml:space="preserve"> </w:t>
      </w:r>
      <w:r>
        <w:t xml:space="preserve">Gloss:</w:t>
      </w:r>
      <w:r>
        <w:t xml:space="preserve"> </w:t>
      </w:r>
      <w:r>
        <w:t xml:space="preserve">“Those (gods) we invoke with the ancient invocation — Bhaga, Mitra, Aditi, the undecaying Dakṣa, Aryaman, Varuṇa, Soma, the Aśvins; may fortunate Sarasvatī make us happy.”</w:t>
      </w:r>
      <w:r>
        <w:t xml:space="preserve"> </w:t>
      </w:r>
      <w:r>
        <w:rPr>
          <w:i/>
          <w:iCs/>
        </w:rPr>
        <w:t xml:space="preserve">(The source’s remark:)</w:t>
      </w:r>
      <w:r>
        <w:t xml:space="preserve"> </w:t>
      </w:r>
      <w:r>
        <w:t xml:space="preserve">In this Ṛk Sarasvatī is the goddess of speech, or the presiding deity of lightning.</w:t>
      </w:r>
    </w:p>
    <w:p>
      <w:pPr>
        <w:pStyle w:val="BlockText"/>
        <w:numPr>
          <w:ilvl w:val="0"/>
          <w:numId w:val="1013"/>
        </w:numPr>
      </w:pPr>
      <w:r>
        <w:t xml:space="preserve">सरस्वति त्वमस्माँ अविड्ढि मरुत्वती धृषती जेषि शत्रून् । (ऋ. सं. २-३०-८)</w:t>
      </w:r>
      <w:r>
        <w:t xml:space="preserve"> </w:t>
      </w:r>
      <w:r>
        <w:rPr>
          <w:i/>
          <w:iCs/>
        </w:rPr>
        <w:t xml:space="preserve">sarasvati tvam asmāṁ aviḍḍhi marutvatī dhṛṣatī jeṣi śatrūn | (ṛ. saṃ. 2-30-8)</w:t>
      </w:r>
      <w:r>
        <w:t xml:space="preserve"> </w:t>
      </w:r>
      <w:r>
        <w:t xml:space="preserve">Gloss:</w:t>
      </w:r>
      <w:r>
        <w:t xml:space="preserve"> </w:t>
      </w:r>
      <w:r>
        <w:t xml:space="preserve">“O Sarasvatī, protect us; accompanied by the Maruts, bold, you conquer the foes.”</w:t>
      </w:r>
    </w:p>
    <w:p>
      <w:pPr>
        <w:pStyle w:val="BlockText"/>
        <w:numPr>
          <w:ilvl w:val="0"/>
          <w:numId w:val="1013"/>
        </w:numPr>
      </w:pPr>
      <w:r>
        <w:t xml:space="preserve">सरस्वती शृणवन्यज्ञियासो धाता रयिं सहवीरं तुराषाट् । (ऋ. सं. ३-३४-१३ [?])</w:t>
      </w:r>
      <w:r>
        <w:t xml:space="preserve"> </w:t>
      </w:r>
      <w:r>
        <w:rPr>
          <w:i/>
          <w:iCs/>
        </w:rPr>
        <w:t xml:space="preserve">sarasvatī śṛṇavan yajñiyāso dhātā rayiṃ sahavīraṃ turāṣāṭ | (ṛ. saṃ. 3-34-13 [?])</w:t>
      </w:r>
      <w:r>
        <w:t xml:space="preserve"> </w:t>
      </w:r>
      <w:r>
        <w:t xml:space="preserve">Gloss:</w:t>
      </w:r>
      <w:r>
        <w:t xml:space="preserve"> </w:t>
      </w:r>
      <w:r>
        <w:t xml:space="preserve">“May Sarasvatī hear — (the gods) worthy of sacrifice — bestowing wealth with heroes, the swift conqueror.”</w:t>
      </w:r>
      <w:r>
        <w:t xml:space="preserve"> </w:t>
      </w:r>
      <w:r>
        <w:t xml:space="preserve">[tentative; the print’s wording of this line differs a little from what I would expect, and I give it as printed]</w:t>
      </w:r>
    </w:p>
    <w:p>
      <w:pPr>
        <w:pStyle w:val="BlockText"/>
      </w:pPr>
      <w:r>
        <w:rPr>
          <w:i/>
          <w:iCs/>
        </w:rPr>
        <w:t xml:space="preserve">(The source’s remark on (2) and (3):)</w:t>
      </w:r>
      <w:r>
        <w:t xml:space="preserve"> </w:t>
      </w:r>
      <w:r>
        <w:t xml:space="preserve">In these Ṛks Sarasvatī is regarded either as a river or as the presiding deity of lightning.</w:t>
      </w:r>
    </w:p>
    <w:p>
      <w:pPr>
        <w:pStyle w:val="BlockText"/>
        <w:numPr>
          <w:ilvl w:val="0"/>
          <w:numId w:val="1014"/>
        </w:numPr>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
          <w:iCs/>
        </w:rPr>
        <w:t xml:space="preserve">damūnaso apaso ye suhastā vṛṣṇaḥ patnīr nadyo vibhvataṣṭāḥ |</w:t>
      </w:r>
      <w:r>
        <w:t xml:space="preserve"> </w:t>
      </w:r>
      <w:r>
        <w:rPr>
          <w:i/>
          <w:iCs/>
        </w:rPr>
        <w:t xml:space="preserve">sarasvatī bṛhaddivota rākā daśasyantīr variyasyantu śubhrāḥ || (ṛ. saṃ. 7-96 [?]-2 [?])</w:t>
      </w:r>
      <w:r>
        <w:t xml:space="preserve"> </w:t>
      </w:r>
      <w:r>
        <w:t xml:space="preserve">Gloss:</w:t>
      </w:r>
      <w:r>
        <w:t xml:space="preserve"> </w:t>
      </w:r>
      <w:r>
        <w:t xml:space="preserve">“(…) the wives of the bull, the rivers shaped by the Skilful One; may Sarasvatī, Bṛhaddivā and Rākā, the bright ones, giving, grant wide room.”</w:t>
      </w:r>
      <w:r>
        <w:t xml:space="preserve"> </w:t>
      </w:r>
      <w:r>
        <w:t xml:space="preserve">[tentative; the first half is hard for me to render with confidence]</w:t>
      </w:r>
    </w:p>
    <w:p>
      <w:pPr>
        <w:pStyle w:val="BlockText"/>
        <w:numPr>
          <w:ilvl w:val="0"/>
          <w:numId w:val="1014"/>
        </w:numPr>
      </w:pPr>
      <w:r>
        <w:t xml:space="preserve">आ नो दिवो बृहतः पर्वतादा सरस्वती यजता गन्तु यज्ञम् । (ऋ. सं. ५-४३-११)</w:t>
      </w:r>
      <w:r>
        <w:t xml:space="preserve"> </w:t>
      </w:r>
      <w:r>
        <w:rPr>
          <w:i/>
          <w:iCs/>
        </w:rPr>
        <w:t xml:space="preserve">ā no divo bṛhataḥ parvatād ā sarasvatī yajatā gantu yajñam | (ṛ. saṃ. 5-43-11)</w:t>
      </w:r>
      <w:r>
        <w:t xml:space="preserve"> </w:t>
      </w:r>
      <w:r>
        <w:t xml:space="preserve">Gloss:</w:t>
      </w:r>
      <w:r>
        <w:t xml:space="preserve"> </w:t>
      </w:r>
      <w:r>
        <w:t xml:space="preserve">“May worshipful Sarasvatī come to our sacrifice from heaven, from the great mountain.”</w:t>
      </w:r>
    </w:p>
    <w:p>
      <w:pPr>
        <w:pStyle w:val="BlockText"/>
        <w:numPr>
          <w:ilvl w:val="0"/>
          <w:numId w:val="1014"/>
        </w:numPr>
      </w:pPr>
      <w:r>
        <w:t xml:space="preserve">उभा नासत्या रुद्रो अध ग्नाः पूषा भगः सरस्वती जुषन्त । (ऋ. सं. ५-४६-२)</w:t>
      </w:r>
      <w:r>
        <w:t xml:space="preserve"> </w:t>
      </w:r>
      <w:r>
        <w:rPr>
          <w:i/>
          <w:iCs/>
        </w:rPr>
        <w:t xml:space="preserve">ubhā nāsatyā rudro adha gnāḥ pūṣā bhagaḥ sarasvatī juṣanta | (ṛ. saṃ. 5-46-2)</w:t>
      </w:r>
      <w:r>
        <w:t xml:space="preserve"> </w:t>
      </w:r>
      <w:r>
        <w:t xml:space="preserve">Gloss:</w:t>
      </w:r>
      <w:r>
        <w:t xml:space="preserve"> </w:t>
      </w:r>
      <w:r>
        <w:t xml:space="preserve">“May both Nāsatyas, Rudra, the goddesses’ wives, Pūṣan, Bhaga, Sarasvatī be pleased.”</w:t>
      </w:r>
    </w:p>
    <w:p>
      <w:pPr>
        <w:pStyle w:val="BlockText"/>
      </w:pPr>
      <w:r>
        <w:rPr>
          <w:i/>
          <w:iCs/>
        </w:rPr>
        <w:t xml:space="preserve">(The source’s remark:)</w:t>
      </w:r>
      <w:r>
        <w:t xml:space="preserve"> </w:t>
      </w:r>
      <w:r>
        <w:t xml:space="preserve">In these three Ṛks, too, Sarasvatī is the presiding deity of lightning.</w:t>
      </w:r>
      <w:r>
        <w:t xml:space="preserve"> </w:t>
      </w:r>
      <w:r>
        <w:rPr>
          <w:b/>
          <w:bCs/>
        </w:rPr>
        <w:t xml:space="preserve">Griffith</w:t>
      </w:r>
      <w:r>
        <w:t xml:space="preserve"> </w:t>
      </w:r>
      <w:r>
        <w:t xml:space="preserve">holds that in the first of these three Ṛks Sarasvatī is some one river —</w:t>
      </w:r>
      <w:r>
        <w:t xml:space="preserve"> </w:t>
      </w:r>
      <w:r>
        <w:t xml:space="preserve">“Sindhu or Sarasvatī”</w:t>
      </w:r>
      <w:r>
        <w:t xml:space="preserve"> </w:t>
      </w:r>
      <w:r>
        <w:t xml:space="preserve">— and that in the 2nd and 3rd [Ṛks of the group] the deity is clear.</w:t>
      </w:r>
      <w:r>
        <w:t xml:space="preserve"> </w:t>
      </w:r>
      <w:r>
        <w:rPr>
          <w:b/>
          <w:bCs/>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
          <w:iCs/>
        </w:rPr>
        <w:t xml:space="preserve">(continues on the next page)</w:t>
      </w:r>
    </w:p>
    <w:bookmarkEnd w:id="91"/>
    <w:bookmarkStart w:id="92" w:name="X1504d051cd8c3f4c91648016831e6252ec14de2"/>
    <w:p>
      <w:pPr>
        <w:pStyle w:val="Heading3"/>
      </w:pPr>
      <w:r>
        <w:t xml:space="preserve">Page 76 — The deity-verses (concluded); where the river Sarasvatī flowed</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Reference-numbers marked [?] where unsure. English words and the bibliographic list are as printed in the source.)</w:t>
      </w:r>
    </w:p>
    <w:p>
      <w:pPr>
        <w:pStyle w:val="BodyText"/>
      </w:pPr>
      <w:r>
        <w:rPr>
          <w:i/>
          <w:iCs/>
        </w:rPr>
        <w:t xml:space="preserve">(Continuing:)</w:t>
      </w:r>
      <w:r>
        <w:t xml:space="preserve"> </w:t>
      </w:r>
      <w:r>
        <w:t xml:space="preserve">…for the first Ṛk, Atri, or Atri’s son</w:t>
      </w:r>
      <w:r>
        <w:t xml:space="preserve"> </w:t>
      </w:r>
      <w:r>
        <w:rPr>
          <w:b/>
          <w:bCs/>
        </w:rPr>
        <w:t xml:space="preserve">Bhauma</w:t>
      </w:r>
      <w:r>
        <w:t xml:space="preserve">, is the ṛṣi; for the second Ṛk, Atri; for the third,</w:t>
      </w:r>
      <w:r>
        <w:t xml:space="preserve"> </w:t>
      </w:r>
      <w:r>
        <w:rPr>
          <w:b/>
          <w:bCs/>
        </w:rPr>
        <w:t xml:space="preserve">Pratikṣatra</w:t>
      </w:r>
      <w:r>
        <w:t xml:space="preserve">, a descendant of Atri. In the second Ṛk Sarasvatī is addressed as having come from heaven (</w:t>
      </w:r>
      <w:r>
        <w:t xml:space="preserve">“divaḥ”</w:t>
      </w:r>
      <w:r>
        <w:t xml:space="preserve">) and from the great mountain (</w:t>
      </w:r>
      <w:r>
        <w:t xml:space="preserve">“parvatāt”</w:t>
      </w:r>
      <w:r>
        <w:t xml:space="preserve">) — [as the print has it]. In the first Ṛk, since the word</w:t>
      </w:r>
      <w:r>
        <w:t xml:space="preserve"> </w:t>
      </w:r>
      <w:r>
        <w:t xml:space="preserve">“</w:t>
      </w:r>
      <w:r>
        <w:rPr>
          <w:b/>
          <w:bCs/>
        </w:rPr>
        <w:t xml:space="preserve">patnīḥ</w:t>
      </w:r>
      <w:r>
        <w:t xml:space="preserve">”</w:t>
      </w:r>
      <w:r>
        <w:t xml:space="preserve"> </w:t>
      </w:r>
      <w:r>
        <w:t xml:space="preserve">(</w:t>
      </w:r>
      <w:r>
        <w:t xml:space="preserve">“wives”</w:t>
      </w:r>
      <w:r>
        <w:t xml:space="preserve">) appears, the Bhāṣyakāra has regarded Sarasvatī and the other rivers as the wives of Indra.</w:t>
      </w:r>
    </w:p>
    <w:p>
      <w:pPr>
        <w:pStyle w:val="BlockText"/>
        <w:numPr>
          <w:ilvl w:val="0"/>
          <w:numId w:val="1015"/>
        </w:numPr>
      </w:pPr>
      <w:r>
        <w:t xml:space="preserve">अग्निरिन्द्रो वरुणो मित्रो अर्यमा वायुः पूषा सरस्वती सजोषसः । (ऋ. सं. १०-६५-१)</w:t>
      </w:r>
      <w:r>
        <w:t xml:space="preserve"> </w:t>
      </w:r>
      <w:r>
        <w:rPr>
          <w:i/>
          <w:iCs/>
        </w:rPr>
        <w:t xml:space="preserve">agnir indro varuṇo mitro aryamā vāyuḥ pūṣā sarasvatī sajoṣasaḥ | (ṛ. saṃ. 10-65-1)</w:t>
      </w:r>
      <w:r>
        <w:t xml:space="preserve"> </w:t>
      </w:r>
      <w:r>
        <w:t xml:space="preserve">Gloss:</w:t>
      </w:r>
      <w:r>
        <w:t xml:space="preserve"> </w:t>
      </w:r>
      <w:r>
        <w:t xml:space="preserve">“Agni, Indra, Varuṇa, Mitra, Aryaman, Vāyu, Pūṣan, Sarasvatī, in concert.”</w:t>
      </w:r>
    </w:p>
    <w:p>
      <w:pPr>
        <w:pStyle w:val="BlockText"/>
        <w:numPr>
          <w:ilvl w:val="0"/>
          <w:numId w:val="1015"/>
        </w:numPr>
      </w:pPr>
      <w:r>
        <w:t xml:space="preserve">विश्वे देवासः शृणवन्वचांसि मे सरस्वती सह धीभिः पुरंध्या । (ऋ. सं. १०-६५-१३)</w:t>
      </w:r>
      <w:r>
        <w:t xml:space="preserve"> </w:t>
      </w:r>
      <w:r>
        <w:rPr>
          <w:i/>
          <w:iCs/>
        </w:rPr>
        <w:t xml:space="preserve">viśve devāsaḥ śṛṇavan vacāṃsi me sarasvatī saha dhībhiḥ puraṃdhyā | (ṛ. saṃ. 10-65-13)</w:t>
      </w:r>
      <w:r>
        <w:t xml:space="preserve"> </w:t>
      </w:r>
      <w:r>
        <w:t xml:space="preserve">Gloss:</w:t>
      </w:r>
      <w:r>
        <w:t xml:space="preserve"> </w:t>
      </w:r>
      <w:r>
        <w:t xml:space="preserve">“May the All-gods hear my words, and Sarasvatī with her thoughts and her plenty.”</w:t>
      </w:r>
    </w:p>
    <w:p>
      <w:pPr>
        <w:pStyle w:val="BlockText"/>
      </w:pPr>
      <w:r>
        <w:rPr>
          <w:i/>
          <w:iCs/>
        </w:rPr>
        <w:t xml:space="preserve">(The source’s remark:)</w:t>
      </w:r>
      <w:r>
        <w:t xml:space="preserve"> </w:t>
      </w:r>
      <w:r>
        <w:t xml:space="preserve">In these two Ṛks, too, Sarasvatī is the goddess of speech.</w:t>
      </w:r>
    </w:p>
    <w:p>
      <w:pPr>
        <w:pStyle w:val="Compact"/>
        <w:numPr>
          <w:ilvl w:val="0"/>
          <w:numId w:val="1016"/>
        </w:numPr>
      </w:pPr>
      <w:r>
        <w:t xml:space="preserve">यत्सारामं व्यपिबः शचीभिः सरस्वती त्वा मघवन्नभिष्णक् । (ऋ. सं. १०-१३१-५)</w:t>
      </w:r>
      <w:r>
        <w:t xml:space="preserve"> </w:t>
      </w:r>
      <w:r>
        <w:rPr>
          <w:i/>
          <w:iCs/>
        </w:rPr>
        <w:t xml:space="preserve">yat sārāmaṃ vy apibaḥ śacībhiḥ sarasvatī tvā maghavann abhiṣṇak | (ṛ. saṃ. 10-131-5)</w:t>
      </w:r>
      <w:r>
        <w:t xml:space="preserve"> </w:t>
      </w:r>
      <w:r>
        <w:t xml:space="preserve">Gloss:</w:t>
      </w:r>
      <w:r>
        <w:t xml:space="preserve"> </w:t>
      </w:r>
      <w:r>
        <w:t xml:space="preserve">“When you drank the [sārāma-drink?] with your powers, O Maghavan, Sarasvatī tended you.”</w:t>
      </w:r>
      <w:r>
        <w:t xml:space="preserve"> </w:t>
      </w:r>
      <w:r>
        <w:t xml:space="preserve">[tentative;</w:t>
      </w:r>
      <w:r>
        <w:t xml:space="preserve"> </w:t>
      </w:r>
      <w:r>
        <w:t xml:space="preserve">“sārāmam”</w:t>
      </w:r>
      <w:r>
        <w:t xml:space="preserve"> </w:t>
      </w:r>
      <w:r>
        <w:t xml:space="preserve">is not rendered with confidence]</w:t>
      </w:r>
    </w:p>
    <w:p>
      <w:pPr>
        <w:pStyle w:val="BlockText"/>
      </w:pPr>
      <w:r>
        <w:rPr>
          <w:i/>
          <w:iCs/>
        </w:rPr>
        <w:t xml:space="preserve">(The source’s remark:)</w:t>
      </w:r>
      <w:r>
        <w:t xml:space="preserve"> </w:t>
      </w:r>
      <w:r>
        <w:t xml:space="preserve">Since in this Ṛk Sarasvatī is spoken of as accompanying Indra, she may be understood either as the presiding deity of lightning or as the goddess of speech.</w:t>
      </w:r>
    </w:p>
    <w:p>
      <w:pPr>
        <w:pStyle w:val="Compact"/>
        <w:numPr>
          <w:ilvl w:val="0"/>
          <w:numId w:val="1017"/>
        </w:numPr>
      </w:pPr>
      <w:r>
        <w:t xml:space="preserve">गर्भं धेहि सिनीवालि गर्भं धेहि सरस्वति । (ऋ. सं. १०-१८४-२)</w:t>
      </w:r>
      <w:r>
        <w:t xml:space="preserve"> </w:t>
      </w:r>
      <w:r>
        <w:rPr>
          <w:i/>
          <w:iCs/>
        </w:rPr>
        <w:t xml:space="preserve">garbhaṃ dhehi sinīvāli garbhaṃ dhehi sarasvati | (ṛ. saṃ. 10-184-2)</w:t>
      </w:r>
      <w:r>
        <w:t xml:space="preserve"> </w:t>
      </w:r>
      <w:r>
        <w:t xml:space="preserve">Gloss:</w:t>
      </w:r>
      <w:r>
        <w:t xml:space="preserve"> </w:t>
      </w:r>
      <w:r>
        <w:t xml:space="preserve">“Set the embryo, O Sinīvālī; set the embryo, O Sarasvatī.”</w:t>
      </w:r>
    </w:p>
    <w:p>
      <w:pPr>
        <w:pStyle w:val="BlockText"/>
      </w:pPr>
      <w:r>
        <w:rPr>
          <w:i/>
          <w:iCs/>
        </w:rPr>
        <w:t xml:space="preserve">(The source’s remark:)</w:t>
      </w:r>
      <w:r>
        <w:t xml:space="preserve"> </w:t>
      </w:r>
      <w:r>
        <w:t xml:space="preserve">Here it is only fitting to speak of Sarasvatī as the goddess of speech [as the print says —</w:t>
      </w:r>
      <w:r>
        <w:t xml:space="preserve"> </w:t>
      </w:r>
      <w:r>
        <w:t xml:space="preserve">“vāg-devatā,”</w:t>
      </w:r>
      <w:r>
        <w:t xml:space="preserve"> </w:t>
      </w:r>
      <w:r>
        <w:t xml:space="preserve">though the verse is a prayer for conception].</w:t>
      </w:r>
    </w:p>
    <w:p>
      <w:pPr>
        <w:pStyle w:val="FirstParagraph"/>
      </w:pPr>
      <w:r>
        <w:rPr>
          <w:b/>
          <w:bCs/>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
          <w:iCs/>
        </w:rPr>
        <w:t xml:space="preserve">Journal of Asiatic Society Bengal</w:t>
      </w:r>
      <w:r>
        <w:t xml:space="preserve">, 1886, page 322; (2) C. F. Oldham,</w:t>
      </w:r>
      <w:r>
        <w:t xml:space="preserve"> </w:t>
      </w:r>
      <w:r>
        <w:rPr>
          <w:i/>
          <w:iCs/>
        </w:rPr>
        <w:t xml:space="preserve">Journal of Royal Asiatic Society</w:t>
      </w:r>
      <w:r>
        <w:t xml:space="preserve">, 1893, page 51; (3) Maps of the</w:t>
      </w:r>
      <w:r>
        <w:t xml:space="preserve"> </w:t>
      </w:r>
      <w:r>
        <w:rPr>
          <w:i/>
          <w:iCs/>
        </w:rPr>
        <w:t xml:space="preserve">Cambridge History of India</w:t>
      </w:r>
      <w:r>
        <w:t xml:space="preserve">, Vol. I,</w:t>
      </w:r>
      <w:r>
        <w:t xml:space="preserve"> </w:t>
      </w:r>
      <w:r>
        <w:t xml:space="preserve">“Ancient India”</w:t>
      </w:r>
      <w:r>
        <w:t xml:space="preserve">; (4) Maps of Punjab published by the Surveyor-General of India; (5)</w:t>
      </w:r>
      <w:r>
        <w:t xml:space="preserve"> </w:t>
      </w:r>
      <w:r>
        <w:t xml:space="preserve">“Ancient India as described by Megasthenes and Arrian.”</w:t>
      </w:r>
      <w:r>
        <w:t xml:space="preserve"> </w:t>
      </w:r>
      <w:r>
        <w:rPr>
          <w:i/>
          <w:iCs/>
        </w:rPr>
        <w:t xml:space="preserve">(All as printed.)</w:t>
      </w:r>
      <w:r>
        <w:t xml:space="preserve"> </w:t>
      </w:r>
      <w:r>
        <w:t xml:space="preserve">In that age the river Sarasvatī was one large river. It arose in the</w:t>
      </w:r>
      <w:r>
        <w:t xml:space="preserve"> </w:t>
      </w:r>
      <w:r>
        <w:rPr>
          <w:b/>
          <w:bCs/>
        </w:rPr>
        <w:t xml:space="preserve">Sirmur</w:t>
      </w:r>
      <w:r>
        <w:t xml:space="preserve"> </w:t>
      </w:r>
      <w:r>
        <w:t xml:space="preserve">(the source’s English:</w:t>
      </w:r>
      <w:r>
        <w:t xml:space="preserve"> </w:t>
      </w:r>
      <w:r>
        <w:t xml:space="preserve">“Sismur”</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
          <w:bCs/>
        </w:rPr>
        <w:t xml:space="preserve">Pañcajātā</w:t>
      </w:r>
      <w:r>
        <w:t xml:space="preserve">.”</w:t>
      </w:r>
      <w:r>
        <w:t xml:space="preserve"> </w:t>
      </w:r>
      <w:r>
        <w:t xml:space="preserve">After flowing a little distance, a river called</w:t>
      </w:r>
      <w:r>
        <w:t xml:space="preserve"> </w:t>
      </w:r>
      <w:r>
        <w:rPr>
          <w:b/>
          <w:bCs/>
        </w:rPr>
        <w:t xml:space="preserve">Dṛṣadvatī</w:t>
      </w:r>
      <w:r>
        <w:t xml:space="preserve"> </w:t>
      </w:r>
      <w:r>
        <w:t xml:space="preserve">(the modern Chitrang) joined it, coming from the east.</w:t>
      </w:r>
      <w:r>
        <w:t xml:space="preserve"> </w:t>
      </w:r>
      <w:r>
        <w:rPr>
          <w:b/>
          <w:bCs/>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
          <w:bCs/>
        </w:rPr>
        <w:t xml:space="preserve">Mārkaṇḍā</w:t>
      </w:r>
      <w:r>
        <w:t xml:space="preserve"> </w:t>
      </w:r>
      <w:r>
        <w:t xml:space="preserve">(the source’s English:</w:t>
      </w:r>
      <w:r>
        <w:t xml:space="preserve"> </w:t>
      </w:r>
      <w:r>
        <w:t xml:space="preserve">“Markand”</w:t>
      </w:r>
      <w:r>
        <w:t xml:space="preserve">) and</w:t>
      </w:r>
      <w:r>
        <w:t xml:space="preserve"> </w:t>
      </w:r>
      <w:r>
        <w:rPr>
          <w:b/>
          <w:bCs/>
        </w:rPr>
        <w:t xml:space="preserve">Gaggar</w:t>
      </w:r>
      <w:r>
        <w:t xml:space="preserve"> </w:t>
      </w:r>
      <w:r>
        <w:t xml:space="preserve">(</w:t>
      </w:r>
      <w:r>
        <w:t xml:space="preserve">“Ghaggar”</w:t>
      </w:r>
      <w:r>
        <w:t xml:space="preserve">) …</w:t>
      </w:r>
      <w:r>
        <w:t xml:space="preserve"> </w:t>
      </w:r>
      <w:r>
        <w:rPr>
          <w:i/>
          <w:iCs/>
        </w:rPr>
        <w:t xml:space="preserve">(continues on the next page)</w:t>
      </w:r>
    </w:p>
    <w:bookmarkEnd w:id="92"/>
    <w:bookmarkStart w:id="93" w:name="Xe9d7ddb5d7d68314f0bc3b2d146739e8f0d0529"/>
    <w:p>
      <w:pPr>
        <w:pStyle w:val="Heading3"/>
      </w:pPr>
      <w:r>
        <w:t xml:space="preserve">Page 77 — The course of the Sarasvatī (concluded);</w:t>
      </w:r>
      <w:r>
        <w:t xml:space="preserve"> </w:t>
      </w:r>
      <w:r>
        <w:t xml:space="preserve">“vājebhiḥ”</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English words are as printed in the source.</w:t>
      </w:r>
      <w:r>
        <w:rPr>
          <w:i/>
          <w:iCs/>
        </w:rPr>
        <w:t xml:space="preserve"> </w:t>
      </w:r>
      <w:r>
        <w:rPr>
          <w:b/>
          <w:bCs/>
          <w:i/>
          <w:iCs/>
        </w:rPr>
        <w:t xml:space="preserve">The Ṛg-vedic numbers in the list of senses of</w:t>
      </w:r>
      <w:r>
        <w:rPr>
          <w:b/>
          <w:bCs/>
          <w:i/>
          <w:iCs/>
        </w:rPr>
        <w:t xml:space="preserve"> </w:t>
      </w:r>
      <w:r>
        <w:rPr>
          <w:b/>
          <w:bCs/>
          <w:i/>
          <w:iCs/>
        </w:rPr>
        <w:t xml:space="preserve">“vāja”</w:t>
      </w:r>
      <w:r>
        <w:rPr>
          <w:b/>
          <w:bCs/>
          <w:i/>
          <w:iCs/>
        </w:rPr>
        <w:t xml:space="preserve"> </w:t>
      </w:r>
      <w:r>
        <w:rPr>
          <w:b/>
          <w:bCs/>
          <w:i/>
          <w:iCs/>
        </w:rPr>
        <w:t xml:space="preserve">below are in small Kannada numerals and I could not read them reliably; they are omitted rather than guessed, and the list should be completed from the page.</w:t>
      </w:r>
      <w:r>
        <w:rPr>
          <w:i/>
          <w:iCs/>
        </w:rPr>
        <w:t xml:space="preserve">)</w:t>
      </w:r>
    </w:p>
    <w:p>
      <w:pPr>
        <w:pStyle w:val="BodyText"/>
      </w:pPr>
      <w:r>
        <w:rPr>
          <w:i/>
          <w:iCs/>
        </w:rPr>
        <w:t xml:space="preserve">(Continuing from p. 76,</w:t>
      </w:r>
      <w:r>
        <w:rPr>
          <w:i/>
          <w:iCs/>
        </w:rPr>
        <w:t xml:space="preserve"> </w:t>
      </w:r>
      <w:r>
        <w:rPr>
          <w:i/>
          <w:iCs/>
        </w:rPr>
        <w:t xml:space="preserve">“…two small streams, Mārkaṇḍā and Gaggar…”</w:t>
      </w:r>
      <w:r>
        <w:rPr>
          <w:i/>
          <w:iCs/>
        </w:rPr>
        <w:t xml:space="preserve">)</w:t>
      </w:r>
      <w:r>
        <w:t xml:space="preserve"> </w:t>
      </w:r>
      <w:r>
        <w:t xml:space="preserve">…these streams join her. Afterwards the Sarasvatī flowed on towards the south and west and finally joined the sea. The bed of the dried-up river now called</w:t>
      </w:r>
      <w:r>
        <w:t xml:space="preserve"> </w:t>
      </w:r>
      <w:r>
        <w:rPr>
          <w:b/>
          <w:bCs/>
        </w:rPr>
        <w:t xml:space="preserve">Hakra</w:t>
      </w:r>
      <w:r>
        <w:t xml:space="preserve"> </w:t>
      </w:r>
      <w:r>
        <w:t xml:space="preserve">(as printed) must have been the bed of the Sarasvatī of that time. It may have merged in the Sindhu by uniting with the river now called the</w:t>
      </w:r>
      <w:r>
        <w:t xml:space="preserve"> </w:t>
      </w:r>
      <w:r>
        <w:rPr>
          <w:b/>
          <w:bCs/>
        </w:rPr>
        <w:t xml:space="preserve">Sutlej</w:t>
      </w:r>
      <w:r>
        <w:t xml:space="preserve">, or may have gone directly and joined the Sindhu. In that age the Sindhu lay far to the east of where it now is, and joined the sea near the gulf called the</w:t>
      </w:r>
      <w:r>
        <w:t xml:space="preserve"> </w:t>
      </w:r>
      <w:r>
        <w:rPr>
          <w:b/>
          <w:bCs/>
        </w:rPr>
        <w:t xml:space="preserve">Rann of Kach</w:t>
      </w:r>
      <w:r>
        <w:t xml:space="preserve"> </w:t>
      </w:r>
      <w:r>
        <w:t xml:space="preserve">(as printed). The scholar</w:t>
      </w:r>
      <w:r>
        <w:t xml:space="preserve"> </w:t>
      </w:r>
      <w:r>
        <w:rPr>
          <w:b/>
          <w:bCs/>
        </w:rPr>
        <w:t xml:space="preserve">Max Müller</w:t>
      </w:r>
      <w:r>
        <w:t xml:space="preserve">, on the basis of the word</w:t>
      </w:r>
      <w:r>
        <w:t xml:space="preserve"> </w:t>
      </w:r>
      <w:r>
        <w:t xml:space="preserve">“</w:t>
      </w:r>
      <w:r>
        <w:rPr>
          <w:b/>
          <w:bCs/>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
          <w:iCs/>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
          <w:bCs/>
        </w:rPr>
        <w:t xml:space="preserve">Sarasuti</w:t>
      </w:r>
      <w:r>
        <w:t xml:space="preserve"> </w:t>
      </w:r>
      <w:r>
        <w:t xml:space="preserve">is the Sarasvatī of old.</w:t>
      </w:r>
    </w:p>
    <w:p>
      <w:pPr>
        <w:pStyle w:val="BodyText"/>
      </w:pPr>
      <w:r>
        <w:rPr>
          <w:b/>
          <w:bCs/>
        </w:rPr>
        <w:t xml:space="preserve">वाजेभिः (vājebhiḥ)</w:t>
      </w:r>
      <w:r>
        <w:t xml:space="preserve"> </w:t>
      </w:r>
      <w:r>
        <w:t xml:space="preserve">— This word is used in this Ṛk in the sense</w:t>
      </w:r>
      <w:r>
        <w:t xml:space="preserve"> </w:t>
      </w:r>
      <w:r>
        <w:t xml:space="preserve">“anna, āhāra”</w:t>
      </w:r>
      <w:r>
        <w:t xml:space="preserve"> </w:t>
      </w:r>
      <w:r>
        <w:t xml:space="preserve">(</w:t>
      </w:r>
      <w:r>
        <w:t xml:space="preserve">“food”</w:t>
      </w:r>
      <w:r>
        <w:t xml:space="preserve">); there is the Taittirīya Śruti sentence</w:t>
      </w:r>
      <w:r>
        <w:t xml:space="preserve"> </w:t>
      </w:r>
      <w:r>
        <w:t xml:space="preserve">“</w:t>
      </w:r>
      <w:r>
        <w:rPr>
          <w:i/>
          <w:iCs/>
        </w:rPr>
        <w:t xml:space="preserve">annaṃ vai vājaḥ</w:t>
      </w:r>
      <w:r>
        <w:t xml:space="preserve">”</w:t>
      </w:r>
      <w:r>
        <w:t xml:space="preserve"> </w:t>
      </w:r>
      <w:r>
        <w:t xml:space="preserve">(अन्नं वै वाजः —</w:t>
      </w:r>
      <w:r>
        <w:t xml:space="preserve"> </w:t>
      </w:r>
      <w:r>
        <w:t xml:space="preserve">“food indeed is</w:t>
      </w:r>
      <w:r>
        <w:t xml:space="preserve"> </w:t>
      </w:r>
      <w:r>
        <w:t xml:space="preserve">‘vāja’</w:t>
      </w:r>
      <w:r>
        <w:t xml:space="preserve">”</w:t>
      </w:r>
      <w:r>
        <w:t xml:space="preserve">). Western scholars say that this word is used in many Ṛks in many different senses. Some of them are given here</w:t>
      </w:r>
      <w:r>
        <w:t xml:space="preserve"> </w:t>
      </w:r>
      <w:r>
        <w:rPr>
          <w:i/>
          <w:iCs/>
        </w:rPr>
        <w:t xml:space="preserve">(English as printed; the Ṛg-vedic references the source adds after each are not reproduced)</w:t>
      </w:r>
      <w:r>
        <w:t xml:space="preserve">:</w:t>
      </w:r>
    </w:p>
    <w:p>
      <w:pPr>
        <w:pStyle w:val="Compact"/>
        <w:numPr>
          <w:ilvl w:val="0"/>
          <w:numId w:val="1018"/>
        </w:numPr>
      </w:pPr>
      <w:r>
        <w:t xml:space="preserve">Power, strength</w:t>
      </w:r>
    </w:p>
    <w:p>
      <w:pPr>
        <w:pStyle w:val="Compact"/>
        <w:numPr>
          <w:ilvl w:val="0"/>
          <w:numId w:val="1018"/>
        </w:numPr>
      </w:pPr>
      <w:r>
        <w:t xml:space="preserve">Swiftness (of the steeds)</w:t>
      </w:r>
    </w:p>
    <w:p>
      <w:pPr>
        <w:pStyle w:val="Compact"/>
        <w:numPr>
          <w:ilvl w:val="0"/>
          <w:numId w:val="1018"/>
        </w:numPr>
      </w:pPr>
      <w:r>
        <w:t xml:space="preserve">Combat</w:t>
      </w:r>
    </w:p>
    <w:p>
      <w:pPr>
        <w:pStyle w:val="Compact"/>
        <w:numPr>
          <w:ilvl w:val="0"/>
          <w:numId w:val="1018"/>
        </w:numPr>
      </w:pPr>
      <w:r>
        <w:t xml:space="preserve">Refreshment, food, nourishment</w:t>
      </w:r>
    </w:p>
    <w:p>
      <w:pPr>
        <w:pStyle w:val="Compact"/>
        <w:numPr>
          <w:ilvl w:val="0"/>
          <w:numId w:val="1018"/>
        </w:numPr>
      </w:pPr>
      <w:r>
        <w:t xml:space="preserve">Offering, food or drink of offering</w:t>
      </w:r>
    </w:p>
    <w:p>
      <w:pPr>
        <w:pStyle w:val="Compact"/>
        <w:numPr>
          <w:ilvl w:val="0"/>
          <w:numId w:val="1018"/>
        </w:numPr>
      </w:pPr>
      <w:r>
        <w:t xml:space="preserve">Horse</w:t>
      </w:r>
    </w:p>
    <w:p>
      <w:pPr>
        <w:pStyle w:val="Compact"/>
        <w:numPr>
          <w:ilvl w:val="0"/>
          <w:numId w:val="1018"/>
        </w:numPr>
      </w:pPr>
      <w:r>
        <w:t xml:space="preserve">One of the three Ṛbhus</w:t>
      </w:r>
    </w:p>
    <w:p>
      <w:pPr>
        <w:pStyle w:val="Compact"/>
        <w:numPr>
          <w:ilvl w:val="0"/>
          <w:numId w:val="1018"/>
        </w:numPr>
      </w:pPr>
      <w:r>
        <w:t xml:space="preserve">All the three Ṛbhus</w:t>
      </w:r>
    </w:p>
    <w:p>
      <w:pPr>
        <w:pStyle w:val="FirstParagraph"/>
      </w:pPr>
      <w:r>
        <w:rPr>
          <w:b/>
          <w:bCs/>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93"/>
    <w:bookmarkStart w:id="94" w:name="X2eb50cc5ddb7b6ac97e0412633329126e7642c0"/>
    <w:p>
      <w:pPr>
        <w:pStyle w:val="Heading3"/>
      </w:pPr>
      <w:r>
        <w:t xml:space="preserve">Page 78 —</w:t>
      </w:r>
      <w:r>
        <w:t xml:space="preserve"> </w:t>
      </w:r>
      <w:r>
        <w:t xml:space="preserve">“vājinīvatī,”</w:t>
      </w:r>
      <w:r>
        <w:t xml:space="preserve"> </w:t>
      </w:r>
      <w:r>
        <w:t xml:space="preserve">“yajñam,”</w:t>
      </w:r>
      <w:r>
        <w:t xml:space="preserve"> </w:t>
      </w:r>
      <w:r>
        <w:t xml:space="preserve">“vaṣṭu,”</w:t>
      </w:r>
      <w:r>
        <w:t xml:space="preserve"> </w:t>
      </w:r>
      <w:r>
        <w:t xml:space="preserve">“dhiyāvasuḥ”</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English as printed; reference-numbers read with care but marked [?] where unsure.)</w:t>
      </w:r>
    </w:p>
    <w:p>
      <w:pPr>
        <w:pStyle w:val="BodyText"/>
      </w:pPr>
      <w:r>
        <w:rPr>
          <w:b/>
          <w:bCs/>
        </w:rPr>
        <w:t xml:space="preserve">वाजिनीवती (vājinīvatī)</w:t>
      </w:r>
      <w:r>
        <w:t xml:space="preserve"> </w:t>
      </w:r>
      <w:r>
        <w:t xml:space="preserve">— The sense of this word follows that of the word</w:t>
      </w:r>
      <w:r>
        <w:t xml:space="preserve"> </w:t>
      </w:r>
      <w:r>
        <w:t xml:space="preserve">“vājebhiḥ”</w:t>
      </w:r>
      <w:r>
        <w:t xml:space="preserve"> </w:t>
      </w:r>
      <w:r>
        <w:t xml:space="preserve">given above. For it,</w:t>
      </w:r>
      <w:r>
        <w:t xml:space="preserve"> </w:t>
      </w:r>
      <w:r>
        <w:rPr>
          <w:b/>
          <w:bCs/>
        </w:rPr>
        <w:t xml:space="preserve">Rāmanātha</w:t>
      </w:r>
      <w:r>
        <w:t xml:space="preserve"> </w:t>
      </w:r>
      <w:r>
        <w:t xml:space="preserve">gives</w:t>
      </w:r>
      <w:r>
        <w:t xml:space="preserve"> </w:t>
      </w:r>
      <w:r>
        <w:t xml:space="preserve">“Bestower of food”</w:t>
      </w:r>
      <w:r>
        <w:t xml:space="preserve">;</w:t>
      </w:r>
      <w:r>
        <w:t xml:space="preserve"> </w:t>
      </w:r>
      <w:r>
        <w:rPr>
          <w:b/>
          <w:bCs/>
        </w:rPr>
        <w:t xml:space="preserve">Benfey</w:t>
      </w:r>
      <w:r>
        <w:t xml:space="preserve">,</w:t>
      </w:r>
      <w:r>
        <w:t xml:space="preserve"> </w:t>
      </w:r>
      <w:r>
        <w:t xml:space="preserve">“filled up or rich with offerings”</w:t>
      </w:r>
      <w:r>
        <w:t xml:space="preserve">;</w:t>
      </w:r>
      <w:r>
        <w:t xml:space="preserve"> </w:t>
      </w:r>
      <w:r>
        <w:rPr>
          <w:b/>
          <w:bCs/>
        </w:rPr>
        <w:t xml:space="preserve">Geldner</w:t>
      </w:r>
      <w:r>
        <w:t xml:space="preserve">,</w:t>
      </w:r>
      <w:r>
        <w:t xml:space="preserve"> </w:t>
      </w:r>
      <w:r>
        <w:t xml:space="preserve">“rich with reward”</w:t>
      </w:r>
      <w:r>
        <w:t xml:space="preserve">;</w:t>
      </w:r>
      <w:r>
        <w:t xml:space="preserve"> </w:t>
      </w:r>
      <w:r>
        <w:rPr>
          <w:b/>
          <w:bCs/>
        </w:rPr>
        <w:t xml:space="preserve">Rosen</w:t>
      </w:r>
      <w:r>
        <w:t xml:space="preserve">,</w:t>
      </w:r>
      <w:r>
        <w:t xml:space="preserve"> </w:t>
      </w:r>
      <w:r>
        <w:t xml:space="preserve">“provided with food”</w:t>
      </w:r>
      <w:r>
        <w:t xml:space="preserve">;</w:t>
      </w:r>
      <w:r>
        <w:t xml:space="preserve"> </w:t>
      </w:r>
      <w:r>
        <w:rPr>
          <w:b/>
          <w:bCs/>
        </w:rPr>
        <w:t xml:space="preserve">Ludwig</w:t>
      </w:r>
      <w:r>
        <w:t xml:space="preserve">,</w:t>
      </w:r>
      <w:r>
        <w:t xml:space="preserve"> </w:t>
      </w:r>
      <w:r>
        <w:t xml:space="preserve">“rich with steed”</w:t>
      </w:r>
      <w:r>
        <w:t xml:space="preserve">; and the author of the</w:t>
      </w:r>
      <w:r>
        <w:t xml:space="preserve"> </w:t>
      </w:r>
      <w:r>
        <w:rPr>
          <w:i/>
          <w:iCs/>
        </w:rPr>
        <w:t xml:space="preserve">Vedārtha-yatna</w:t>
      </w:r>
      <w:r>
        <w:t xml:space="preserve">,</w:t>
      </w:r>
      <w:r>
        <w:t xml:space="preserve"> </w:t>
      </w:r>
      <w:r>
        <w:t xml:space="preserve">“Mounted on a charger”</w:t>
      </w:r>
      <w:r>
        <w:t xml:space="preserve"> </w:t>
      </w:r>
      <w:r>
        <w:rPr>
          <w:i/>
          <w:iCs/>
        </w:rPr>
        <w:t xml:space="preserve">(all as printed)</w:t>
      </w:r>
      <w:r>
        <w:t xml:space="preserve">. Some say</w:t>
      </w:r>
      <w:r>
        <w:t xml:space="preserve"> </w:t>
      </w:r>
      <w:r>
        <w:t xml:space="preserve">“vājinī”</w:t>
      </w:r>
      <w:r>
        <w:t xml:space="preserve"> </w:t>
      </w:r>
      <w:r>
        <w:t xml:space="preserve">means the fruit-bearing land on a river bank that produces food, and</w:t>
      </w:r>
      <w:r>
        <w:t xml:space="preserve"> </w:t>
      </w:r>
      <w:r>
        <w:t xml:space="preserve">“vājinīvatī”</w:t>
      </w:r>
      <w:r>
        <w:t xml:space="preserve"> </w:t>
      </w:r>
      <w:r>
        <w:t xml:space="preserve">a river that gives people food and the like by supplying water to such fruitful land.</w:t>
      </w:r>
    </w:p>
    <w:p>
      <w:pPr>
        <w:pStyle w:val="BodyText"/>
      </w:pPr>
      <w:r>
        <w:rPr>
          <w:b/>
          <w:bCs/>
        </w:rPr>
        <w:t xml:space="preserve">यज्ञम् (yajñam)</w:t>
      </w:r>
      <w:r>
        <w:t xml:space="preserve"> </w:t>
      </w:r>
      <w:r>
        <w:t xml:space="preserve">— The word</w:t>
      </w:r>
      <w:r>
        <w:t xml:space="preserve"> </w:t>
      </w:r>
      <w:r>
        <w:t xml:space="preserve">“yajña”</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“yajña.”</w:t>
      </w:r>
    </w:p>
    <w:p>
      <w:pPr>
        <w:pStyle w:val="BodyText"/>
      </w:pPr>
      <w:r>
        <w:rPr>
          <w:b/>
          <w:bCs/>
        </w:rPr>
        <w:t xml:space="preserve">वष्टु (vaṣṭu)</w:t>
      </w:r>
      <w:r>
        <w:t xml:space="preserve"> </w:t>
      </w:r>
      <w:r>
        <w:t xml:space="preserve">— This word is the imperative (loṭ) third-person singular of the root</w:t>
      </w:r>
      <w:r>
        <w:t xml:space="preserve"> </w:t>
      </w:r>
      <w:r>
        <w:t xml:space="preserve">“vaś kāntau”</w:t>
      </w:r>
      <w:r>
        <w:t xml:space="preserve"> </w:t>
      </w:r>
      <w:r>
        <w:t xml:space="preserve">(to desire). The Bhāṣyakāra, giving the root the sense</w:t>
      </w:r>
      <w:r>
        <w:t xml:space="preserve"> </w:t>
      </w:r>
      <w:r>
        <w:t xml:space="preserve">“apekṣā”</w:t>
      </w:r>
      <w:r>
        <w:t xml:space="preserve"> </w:t>
      </w:r>
      <w:r>
        <w:t xml:space="preserve">(</w:t>
      </w:r>
      <w:r>
        <w:t xml:space="preserve">“expectation, wish”</w:t>
      </w:r>
      <w:r>
        <w:t xml:space="preserve">), states the main sense as</w:t>
      </w:r>
      <w:r>
        <w:t xml:space="preserve"> </w:t>
      </w:r>
      <w:r>
        <w:t xml:space="preserve">“</w:t>
      </w:r>
      <w:r>
        <w:rPr>
          <w:i/>
          <w:iCs/>
        </w:rPr>
        <w:t xml:space="preserve">nirvahatv iti arthaḥ</w:t>
      </w:r>
      <w:r>
        <w:t xml:space="preserve">”</w:t>
      </w:r>
      <w:r>
        <w:t xml:space="preserve"> </w:t>
      </w:r>
      <w:r>
        <w:t xml:space="preserve">—</w:t>
      </w:r>
      <w:r>
        <w:t xml:space="preserve"> </w:t>
      </w:r>
      <w:r>
        <w:t xml:space="preserve">“let her bring (the sacrifice) to completion with all its parts.”</w:t>
      </w:r>
      <w:r>
        <w:t xml:space="preserve"> </w:t>
      </w:r>
      <w:r>
        <w:t xml:space="preserve">To support this he quotes the Aitareya Āraṇyaka sentence</w:t>
      </w:r>
      <w:r>
        <w:t xml:space="preserve"> </w:t>
      </w:r>
      <w:r>
        <w:t xml:space="preserve">“</w:t>
      </w:r>
      <w:r>
        <w:rPr>
          <w:i/>
          <w:iCs/>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“when it says</w:t>
      </w:r>
      <w:r>
        <w:t xml:space="preserve"> </w:t>
      </w:r>
      <w:r>
        <w:t xml:space="preserve">‘let her desire the sacrifice,’</w:t>
      </w:r>
      <w:r>
        <w:t xml:space="preserve"> </w:t>
      </w:r>
      <w:r>
        <w:t xml:space="preserve">it says</w:t>
      </w:r>
      <w:r>
        <w:t xml:space="preserve"> </w:t>
      </w:r>
      <w:r>
        <w:t xml:space="preserve">‘let her carry the sacrifice’</w:t>
      </w:r>
      <w:r>
        <w:t xml:space="preserve">,”</w:t>
      </w:r>
      <w:r>
        <w:t xml:space="preserve"> </w:t>
      </w:r>
      <w:r>
        <w:t xml:space="preserve">ऐ. आ. १-१-४).</w:t>
      </w:r>
      <w:r>
        <w:t xml:space="preserve"> </w:t>
      </w:r>
      <w:r>
        <w:rPr>
          <w:b/>
          <w:bCs/>
        </w:rPr>
        <w:t xml:space="preserve">Geldner</w:t>
      </w:r>
      <w:r>
        <w:t xml:space="preserve"> </w:t>
      </w:r>
      <w:r>
        <w:t xml:space="preserve">and</w:t>
      </w:r>
      <w:r>
        <w:t xml:space="preserve"> </w:t>
      </w:r>
      <w:r>
        <w:rPr>
          <w:b/>
          <w:bCs/>
        </w:rPr>
        <w:t xml:space="preserve">Grassmann</w:t>
      </w:r>
      <w:r>
        <w:t xml:space="preserve"> </w:t>
      </w:r>
      <w:r>
        <w:t xml:space="preserve">give</w:t>
      </w:r>
      <w:r>
        <w:t xml:space="preserve"> </w:t>
      </w:r>
      <w:r>
        <w:t xml:space="preserve">“desire, wish for, make efforts, carry on to completion”</w:t>
      </w:r>
      <w:r>
        <w:t xml:space="preserve"> </w:t>
      </w:r>
      <w:r>
        <w:rPr>
          <w:i/>
          <w:iCs/>
        </w:rPr>
        <w:t xml:space="preserve">(English as printed)</w:t>
      </w:r>
      <w:r>
        <w:t xml:space="preserve">; the last sense is the right one here.</w:t>
      </w:r>
    </w:p>
    <w:p>
      <w:pPr>
        <w:pStyle w:val="BodyText"/>
      </w:pPr>
      <w:r>
        <w:rPr>
          <w:b/>
          <w:bCs/>
        </w:rPr>
        <w:t xml:space="preserve">धियावसुः (dhiyāvasuḥ)</w:t>
      </w:r>
      <w:r>
        <w:t xml:space="preserve"> </w:t>
      </w:r>
      <w:r>
        <w:t xml:space="preserve">— The Bhāṣyakāra explains this word thus:</w:t>
      </w:r>
      <w:r>
        <w:t xml:space="preserve"> </w:t>
      </w:r>
      <w:r>
        <w:t xml:space="preserve">“</w:t>
      </w:r>
      <w:r>
        <w:rPr>
          <w:i/>
          <w:iCs/>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“Dhiyāvasuḥ: she who is the occasion of wealth to be gained by ritual action; that the goddess of speech is the occasion of wealth of this kind is explained by Śruti in the Āraṇyaka section:</w:t>
      </w:r>
      <w:r>
        <w:t xml:space="preserve"> </w:t>
      </w:r>
      <w:r>
        <w:t xml:space="preserve">‘yajñaṃ vaṣṭu dhiyāvasuḥ’</w:t>
      </w:r>
      <w:r>
        <w:t xml:space="preserve"> </w:t>
      </w:r>
      <w:r>
        <w:t xml:space="preserve">— speech indeed is dhiyāvasuḥ”</w:t>
      </w:r>
      <w:r>
        <w:t xml:space="preserve">). That is:</w:t>
      </w:r>
      <w:r>
        <w:t xml:space="preserve"> </w:t>
      </w:r>
      <w:r>
        <w:t xml:space="preserve">“dhiyāvasu”</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“yajñaṃ vaṣṭu”</w:t>
      </w:r>
      <w:r>
        <w:t xml:space="preserve"> </w:t>
      </w:r>
      <w:r>
        <w:t xml:space="preserve">etc. to say that the goddess of speech is the cause of the attainment of wealth. And in considering the formation of the word he says:</w:t>
      </w:r>
      <w:r>
        <w:t xml:space="preserve"> </w:t>
      </w:r>
      <w:r>
        <w:t xml:space="preserve">“</w:t>
      </w:r>
      <w:r>
        <w:rPr>
          <w:i/>
          <w:iCs/>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“dhiyāvasuḥ.”</w:t>
      </w:r>
      <w:r>
        <w:t xml:space="preserve"> </w:t>
      </w:r>
      <w:r>
        <w:t xml:space="preserve">Western scholars explain it with such words as</w:t>
      </w:r>
      <w:r>
        <w:t xml:space="preserve"> </w:t>
      </w:r>
      <w:r>
        <w:rPr>
          <w:i/>
          <w:iCs/>
        </w:rPr>
        <w:t xml:space="preserve">(English as printed)</w:t>
      </w:r>
      <w:r>
        <w:t xml:space="preserve">:</w:t>
      </w:r>
      <w:r>
        <w:t xml:space="preserve"> </w:t>
      </w:r>
      <w:r>
        <w:t xml:space="preserve">“Supporter of all by wisdom, recompenser of worship or religious ceremonies, bestower of riches, source of wealth, rich in sense or intellect, one rewarding for devotion excellent-minded.”</w:t>
      </w:r>
      <w:r>
        <w:t xml:space="preserve"> </w:t>
      </w:r>
      <w:r>
        <w:t xml:space="preserve">This word is used in the Ṛgveda only in eight Ṛks: Ṛ. Saṃ. 1-3-10; 1-3[?]-6 [?]; 10-[?]-3 [?]; and five further references,</w:t>
      </w:r>
      <w:r>
        <w:t xml:space="preserve"> </w:t>
      </w:r>
      <w:r>
        <w:rPr>
          <w:b/>
          <w:bCs/>
        </w:rPr>
        <w:t xml:space="preserve">which are legibly numbered on the page in small Kannada numerals but which I have not been able to read with confidence and so do not give.</w:t>
      </w:r>
    </w:p>
    <w:bookmarkEnd w:id="94"/>
    <w:bookmarkStart w:id="95" w:name="X618d2a15e9747484ca78a6151d89aae391ba5b4"/>
    <w:p>
      <w:pPr>
        <w:pStyle w:val="Heading3"/>
      </w:pPr>
      <w:r>
        <w:t xml:space="preserve">Page 79 — Vyākaraṇa-prakriyā for Rik 3.10 (Kannada); Sūkta 3, Eleventh Mantra: Saṃhitā and Pada text</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The grammar is pure Pāṇinian derivation and is</w:t>
      </w:r>
      <w:r>
        <w:rPr>
          <w:i/>
          <w:iCs/>
        </w:rPr>
        <w:t xml:space="preserve"> </w:t>
      </w:r>
      <w:r>
        <w:rPr>
          <w:b/>
          <w:bCs/>
          <w:i/>
          <w:iCs/>
        </w:rPr>
        <w:t xml:space="preserve">characterized rather than transcribed line by line</w:t>
      </w:r>
      <w:r>
        <w:rPr>
          <w:i/>
          <w:iCs/>
        </w:rPr>
        <w:t xml:space="preserve">, per convention, with the sūtras kept. Accent-marks in the Saṃhitā/Pada text are not reproduced; see the note at Rik 3.5.)</w:t>
      </w:r>
    </w:p>
    <w:p>
      <w:pPr>
        <w:pStyle w:val="BodyText"/>
      </w:pPr>
      <w:r>
        <w:rPr>
          <w:b/>
          <w:bCs/>
        </w:rPr>
        <w:t xml:space="preserve">॥ Vyākaraṇa-prakriyā ॥</w:t>
      </w:r>
      <w:r>
        <w:t xml:space="preserve"> </w:t>
      </w:r>
      <w:r>
        <w:t xml:space="preserve">-</w:t>
      </w:r>
      <w:r>
        <w:t xml:space="preserve"> </w:t>
      </w:r>
      <w:r>
        <w:rPr>
          <w:b/>
          <w:bCs/>
        </w:rPr>
        <w:t xml:space="preserve">“Pāvakā”</w:t>
      </w:r>
      <w:r>
        <w:t xml:space="preserve"> </w:t>
      </w:r>
      <w:r>
        <w:t xml:space="preserve">—</w:t>
      </w:r>
      <w:r>
        <w:t xml:space="preserve"> </w:t>
      </w:r>
      <w:r>
        <w:t xml:space="preserve">“pāvaṃ kāyatīti pāvakā”</w:t>
      </w:r>
      <w:r>
        <w:t xml:space="preserve">: from the root</w:t>
      </w:r>
      <w:r>
        <w:t xml:space="preserve"> </w:t>
      </w:r>
      <w:r>
        <w:t xml:space="preserve">“kai”</w:t>
      </w:r>
      <w:r>
        <w:t xml:space="preserve"> </w:t>
      </w:r>
      <w:r>
        <w:t xml:space="preserve">(</w:t>
      </w:r>
      <w:r>
        <w:t xml:space="preserve">“kai gai rai śabde,”</w:t>
      </w:r>
      <w:r>
        <w:t xml:space="preserve"> </w:t>
      </w:r>
      <w:r>
        <w:t xml:space="preserve">to sound) with</w:t>
      </w:r>
      <w:r>
        <w:t xml:space="preserve"> </w:t>
      </w:r>
      <w:r>
        <w:t xml:space="preserve">“ka”</w:t>
      </w:r>
      <w:r>
        <w:t xml:space="preserve"> </w:t>
      </w:r>
      <w:r>
        <w:t xml:space="preserve">after an upasarga-less word (</w:t>
      </w:r>
      <w:r>
        <w:rPr>
          <w:b/>
          <w:bCs/>
        </w:rPr>
        <w:t xml:space="preserve">आतोऽनुपसर्गे कः</w:t>
      </w:r>
      <w:r>
        <w:t xml:space="preserve">,</w:t>
      </w:r>
      <w:r>
        <w:t xml:space="preserve"> </w:t>
      </w:r>
      <w:r>
        <w:rPr>
          <w:i/>
          <w:iCs/>
        </w:rPr>
        <w:t xml:space="preserve">āto ’nupasarge kaḥ</w:t>
      </w:r>
      <w:r>
        <w:t xml:space="preserve">, पा. ३-२-३); the substitution of</w:t>
      </w:r>
      <w:r>
        <w:t xml:space="preserve"> </w:t>
      </w:r>
      <w:r>
        <w:t xml:space="preserve">“ā”</w:t>
      </w:r>
      <w:r>
        <w:t xml:space="preserve"> </w:t>
      </w:r>
      <w:r>
        <w:t xml:space="preserve">for the final of the root by</w:t>
      </w:r>
      <w:r>
        <w:t xml:space="preserve"> </w:t>
      </w:r>
      <w:r>
        <w:rPr>
          <w:b/>
          <w:bCs/>
        </w:rPr>
        <w:t xml:space="preserve">आदेच उपदेशेऽशिति</w:t>
      </w:r>
      <w:r>
        <w:t xml:space="preserve"> </w:t>
      </w:r>
      <w:r>
        <w:t xml:space="preserve">(</w:t>
      </w:r>
      <w:r>
        <w:rPr>
          <w:i/>
          <w:iCs/>
        </w:rPr>
        <w:t xml:space="preserve">ād eca upadeśe ’śiti</w:t>
      </w:r>
      <w:r>
        <w:t xml:space="preserve">, पा. ६-१-४५); elision of the final</w:t>
      </w:r>
      <w:r>
        <w:t xml:space="preserve"> </w:t>
      </w:r>
      <w:r>
        <w:t xml:space="preserve">“ā”</w:t>
      </w:r>
      <w:r>
        <w:t xml:space="preserve"> </w:t>
      </w:r>
      <w:r>
        <w:t xml:space="preserve">before the affix (</w:t>
      </w:r>
      <w:r>
        <w:rPr>
          <w:b/>
          <w:bCs/>
        </w:rPr>
        <w:t xml:space="preserve">आतो लोप इटि च</w:t>
      </w:r>
      <w:r>
        <w:t xml:space="preserve">,</w:t>
      </w:r>
      <w:r>
        <w:t xml:space="preserve"> </w:t>
      </w:r>
      <w:r>
        <w:rPr>
          <w:i/>
          <w:iCs/>
        </w:rPr>
        <w:t xml:space="preserve">āto lopa iṭi ca</w:t>
      </w:r>
      <w:r>
        <w:t xml:space="preserve">, पा. ६-४-६४); the feminine</w:t>
      </w:r>
      <w:r>
        <w:t xml:space="preserve"> </w:t>
      </w:r>
      <w:r>
        <w:t xml:space="preserve">“ṭāp”</w:t>
      </w:r>
      <w:r>
        <w:t xml:space="preserve"> </w:t>
      </w:r>
      <w:r>
        <w:t xml:space="preserve">(</w:t>
      </w:r>
      <w:r>
        <w:rPr>
          <w:b/>
          <w:bCs/>
        </w:rPr>
        <w:t xml:space="preserve">अजाद्यतष्टाप्</w:t>
      </w:r>
      <w:r>
        <w:t xml:space="preserve">,</w:t>
      </w:r>
      <w:r>
        <w:t xml:space="preserve"> </w:t>
      </w:r>
      <w:r>
        <w:rPr>
          <w:i/>
          <w:iCs/>
        </w:rPr>
        <w:t xml:space="preserve">ajādy-ataṣ ṭāp</w:t>
      </w:r>
      <w:r>
        <w:t xml:space="preserve">, पा. ४-१-४) →</w:t>
      </w:r>
      <w:r>
        <w:t xml:space="preserve"> </w:t>
      </w:r>
      <w:r>
        <w:t xml:space="preserve">“pāvakā”</w:t>
      </w:r>
      <w:r>
        <w:t xml:space="preserve">; being a kṛt-ending compound-member, the accent of the second member is retained by</w:t>
      </w:r>
      <w:r>
        <w:t xml:space="preserve"> </w:t>
      </w:r>
      <w:r>
        <w:rPr>
          <w:b/>
          <w:bCs/>
        </w:rPr>
        <w:t xml:space="preserve">गतिकारकोपपदात्कृत्</w:t>
      </w:r>
      <w:r>
        <w:t xml:space="preserve"> </w:t>
      </w:r>
      <w:r>
        <w:t xml:space="preserve">(पा. ६-२-१३९) as an end-acute.</w:t>
      </w:r>
      <w:r>
        <w:t xml:space="preserve"> </w:t>
      </w:r>
      <w:r>
        <w:rPr>
          <w:i/>
          <w:iCs/>
        </w:rPr>
        <w:t xml:space="preserve">Alternatively</w:t>
      </w:r>
      <w:r>
        <w:t xml:space="preserve">, if</w:t>
      </w:r>
      <w:r>
        <w:t xml:space="preserve"> </w:t>
      </w:r>
      <w:r>
        <w:t xml:space="preserve">“pūñ”</w:t>
      </w:r>
      <w:r>
        <w:t xml:space="preserve"> </w:t>
      </w:r>
      <w:r>
        <w:t xml:space="preserve">(</w:t>
      </w:r>
      <w:r>
        <w:t xml:space="preserve">“he purifies”</w:t>
      </w:r>
      <w:r>
        <w:t xml:space="preserve">) is intended, the affix</w:t>
      </w:r>
      <w:r>
        <w:t xml:space="preserve"> </w:t>
      </w:r>
      <w:r>
        <w:t xml:space="preserve">“ṇvul”</w:t>
      </w:r>
      <w:r>
        <w:t xml:space="preserve"> </w:t>
      </w:r>
      <w:r>
        <w:t xml:space="preserve">(</w:t>
      </w:r>
      <w:r>
        <w:rPr>
          <w:b/>
          <w:bCs/>
        </w:rPr>
        <w:t xml:space="preserve">ण्वुल्तृचौ</w:t>
      </w:r>
      <w:r>
        <w:t xml:space="preserve">,</w:t>
      </w:r>
      <w:r>
        <w:t xml:space="preserve"> </w:t>
      </w:r>
      <w:r>
        <w:rPr>
          <w:i/>
          <w:iCs/>
        </w:rPr>
        <w:t xml:space="preserve">ṇvul-tṛcau</w:t>
      </w:r>
      <w:r>
        <w:t xml:space="preserve">, पा. ३-१-१३३) is added, and</w:t>
      </w:r>
      <w:r>
        <w:t xml:space="preserve"> </w:t>
      </w:r>
      <w:r>
        <w:t xml:space="preserve">“yu/vu”</w:t>
      </w:r>
      <w:r>
        <w:t xml:space="preserve"> </w:t>
      </w:r>
      <w:r>
        <w:t xml:space="preserve">are replaced by</w:t>
      </w:r>
      <w:r>
        <w:t xml:space="preserve"> </w:t>
      </w:r>
      <w:r>
        <w:t xml:space="preserve">“ana/aka”</w:t>
      </w:r>
      <w:r>
        <w:t xml:space="preserve"> </w:t>
      </w:r>
      <w:r>
        <w:t xml:space="preserve">(</w:t>
      </w:r>
      <w:r>
        <w:rPr>
          <w:b/>
          <w:bCs/>
        </w:rPr>
        <w:t xml:space="preserve">युवोरनाकौ</w:t>
      </w:r>
      <w:r>
        <w:t xml:space="preserve">,</w:t>
      </w:r>
      <w:r>
        <w:t xml:space="preserve"> </w:t>
      </w:r>
      <w:r>
        <w:rPr>
          <w:i/>
          <w:iCs/>
        </w:rPr>
        <w:t xml:space="preserve">yuvor anākau</w:t>
      </w:r>
      <w:r>
        <w:t xml:space="preserve">, पा. ७-१-१), with the guṇa and</w:t>
      </w:r>
      <w:r>
        <w:t xml:space="preserve"> </w:t>
      </w:r>
      <w:r>
        <w:t xml:space="preserve">“av-”</w:t>
      </w:r>
      <w:r>
        <w:t xml:space="preserve"> </w:t>
      </w:r>
      <w:r>
        <w:t xml:space="preserve">substitution, giving</w:t>
      </w:r>
      <w:r>
        <w:t xml:space="preserve"> </w:t>
      </w:r>
      <w:r>
        <w:t xml:space="preserve">“pāvaka,”</w:t>
      </w:r>
      <w:r>
        <w:t xml:space="preserve"> </w:t>
      </w:r>
      <w:r>
        <w:t xml:space="preserve">then</w:t>
      </w:r>
      <w:r>
        <w:t xml:space="preserve"> </w:t>
      </w:r>
      <w:r>
        <w:t xml:space="preserve">“ṭāp”</w:t>
      </w:r>
      <w:r>
        <w:t xml:space="preserve"> </w:t>
      </w:r>
      <w:r>
        <w:t xml:space="preserve">for the feminine</w:t>
      </w:r>
      <w:r>
        <w:t xml:space="preserve"> </w:t>
      </w:r>
      <w:r>
        <w:t xml:space="preserve">“pāvakā.”</w:t>
      </w:r>
      <w:r>
        <w:t xml:space="preserve"> </w:t>
      </w:r>
      <w:r>
        <w:t xml:space="preserve">A difficulty is noted: by</w:t>
      </w:r>
      <w:r>
        <w:t xml:space="preserve"> </w:t>
      </w:r>
      <w:r>
        <w:rPr>
          <w:b/>
          <w:bCs/>
        </w:rPr>
        <w:t xml:space="preserve">प्रत्ययस्थात्कात्पूर्वस्यात इदाप्यसुपः</w:t>
      </w:r>
      <w:r>
        <w:t xml:space="preserve"> </w:t>
      </w:r>
      <w:r>
        <w:t xml:space="preserve">(</w:t>
      </w:r>
      <w:r>
        <w:rPr>
          <w:i/>
          <w:iCs/>
        </w:rPr>
        <w:t xml:space="preserve">pratyayasthāt kāt pūrvasyāta idāpy asupaḥ</w:t>
      </w:r>
      <w:r>
        <w:t xml:space="preserve">, पा. ७-३-४४) the</w:t>
      </w:r>
      <w:r>
        <w:t xml:space="preserve"> </w:t>
      </w:r>
      <w:r>
        <w:t xml:space="preserve">“a”</w:t>
      </w:r>
      <w:r>
        <w:t xml:space="preserve"> </w:t>
      </w:r>
      <w:r>
        <w:t xml:space="preserve">before</w:t>
      </w:r>
      <w:r>
        <w:t xml:space="preserve"> </w:t>
      </w:r>
      <w:r>
        <w:t xml:space="preserve">“ka”</w:t>
      </w:r>
      <w:r>
        <w:t xml:space="preserve"> </w:t>
      </w:r>
      <w:r>
        <w:t xml:space="preserve">would become</w:t>
      </w:r>
      <w:r>
        <w:t xml:space="preserve"> </w:t>
      </w:r>
      <w:r>
        <w:t xml:space="preserve">“i”</w:t>
      </w:r>
      <w:r>
        <w:t xml:space="preserve"> </w:t>
      </w:r>
      <w:r>
        <w:t xml:space="preserve">(</w:t>
      </w:r>
      <w:r>
        <w:t xml:space="preserve">“pāvikā”</w:t>
      </w:r>
      <w:r>
        <w:t xml:space="preserve">); the answer is that the non-occurrence of</w:t>
      </w:r>
      <w:r>
        <w:t xml:space="preserve"> </w:t>
      </w:r>
      <w:r>
        <w:t xml:space="preserve">“i”</w:t>
      </w:r>
      <w:r>
        <w:t xml:space="preserve"> </w:t>
      </w:r>
      <w:r>
        <w:t xml:space="preserve">in</w:t>
      </w:r>
      <w:r>
        <w:t xml:space="preserve"> </w:t>
      </w:r>
      <w:r>
        <w:t xml:space="preserve">“pāvakā”</w:t>
      </w:r>
      <w:r>
        <w:t xml:space="preserve"> </w:t>
      </w:r>
      <w:r>
        <w:t xml:space="preserve">is Vedic usage, by</w:t>
      </w:r>
      <w:r>
        <w:t xml:space="preserve"> </w:t>
      </w:r>
      <w:r>
        <w:rPr>
          <w:b/>
          <w:bCs/>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
          <w:bCs/>
        </w:rPr>
        <w:t xml:space="preserve">“Sarasvatī”</w:t>
      </w:r>
      <w:r>
        <w:t xml:space="preserve"> </w:t>
      </w:r>
      <w:r>
        <w:t xml:space="preserve">— from</w:t>
      </w:r>
      <w:r>
        <w:t xml:space="preserve"> </w:t>
      </w:r>
      <w:r>
        <w:t xml:space="preserve">“sṛ”</w:t>
      </w:r>
      <w:r>
        <w:t xml:space="preserve"> </w:t>
      </w:r>
      <w:r>
        <w:t xml:space="preserve">with the Uṇādi</w:t>
      </w:r>
      <w:r>
        <w:t xml:space="preserve"> </w:t>
      </w:r>
      <w:r>
        <w:t xml:space="preserve">“asun”</w:t>
      </w:r>
      <w:r>
        <w:t xml:space="preserve"> </w:t>
      </w:r>
      <w:r>
        <w:t xml:space="preserve">→</w:t>
      </w:r>
      <w:r>
        <w:t xml:space="preserve"> </w:t>
      </w:r>
      <w:r>
        <w:t xml:space="preserve">“saras”</w:t>
      </w:r>
      <w:r>
        <w:t xml:space="preserve">; the affix is</w:t>
      </w:r>
      <w:r>
        <w:t xml:space="preserve"> </w:t>
      </w:r>
      <w:r>
        <w:t xml:space="preserve">“n”</w:t>
      </w:r>
      <w:r>
        <w:t xml:space="preserve">-marked (nit), so the first syllable is acute. The following</w:t>
      </w:r>
      <w:r>
        <w:t xml:space="preserve"> </w:t>
      </w:r>
      <w:r>
        <w:t xml:space="preserve">“matup”</w:t>
      </w:r>
      <w:r>
        <w:t xml:space="preserve"> </w:t>
      </w:r>
      <w:r>
        <w:t xml:space="preserve">and</w:t>
      </w:r>
      <w:r>
        <w:t xml:space="preserve"> </w:t>
      </w:r>
      <w:r>
        <w:t xml:space="preserve">“ṅīp”</w:t>
      </w:r>
      <w:r>
        <w:t xml:space="preserve"> </w:t>
      </w:r>
      <w:r>
        <w:t xml:space="preserve">are</w:t>
      </w:r>
      <w:r>
        <w:t xml:space="preserve"> </w:t>
      </w:r>
      <w:r>
        <w:t xml:space="preserve">“p”</w:t>
      </w:r>
      <w:r>
        <w:t xml:space="preserve">-marked and unaccented.</w:t>
      </w:r>
    </w:p>
    <w:p>
      <w:r>
        <w:pict>
          <v:rect style="width:0;height:1.5pt" o:hralign="center" o:hrstd="t" o:hr="t"/>
        </w:pict>
      </w:r>
    </w:p>
    <w:bookmarkEnd w:id="95"/>
    <w:bookmarkStart w:id="96" w:name="sūkta-3-the-eleventh-mantra"/>
    <w:p>
      <w:pPr>
        <w:pStyle w:val="Heading3"/>
      </w:pPr>
      <w:r>
        <w:t xml:space="preserve">Sūkta 3, The Eleventh Mantra</w:t>
      </w:r>
    </w:p>
    <w:p>
      <w:pPr>
        <w:pStyle w:val="FirstParagraph"/>
      </w:pPr>
      <w:r>
        <w:rPr>
          <w:b/>
          <w:bCs/>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
          <w:iCs/>
        </w:rPr>
        <w:t xml:space="preserve">codayitrī sūnṛtānāṃ cetantī sumatīnām |</w:t>
      </w:r>
      <w:r>
        <w:t xml:space="preserve"> </w:t>
      </w:r>
      <w:r>
        <w:rPr>
          <w:i/>
          <w:iCs/>
        </w:rPr>
        <w:t xml:space="preserve">yajñaṃ dadhe sarasvatī ||11||</w:t>
      </w:r>
    </w:p>
    <w:p>
      <w:pPr>
        <w:pStyle w:val="FirstParagraph"/>
      </w:pPr>
      <w:r>
        <w:rPr>
          <w:b/>
          <w:bCs/>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96"/>
    <w:bookmarkStart w:id="97" w:name="X49ed5bb9bea0e7931442aebe4aa45dce3877df0"/>
    <w:p>
      <w:pPr>
        <w:pStyle w:val="Heading3"/>
      </w:pPr>
      <w:r>
        <w:t xml:space="preserve">Page 80 — Rik 3.11: Sāyaṇa-bhāṣya, grammar, Pada-meanings, Bhāvārtha, English rendering; Special topic (opening)</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Sanskrit printed in Kannada script, rendered letter by letter; [?] where unclear.)</w:t>
      </w:r>
    </w:p>
    <w:p>
      <w:pPr>
        <w:pStyle w:val="BodyText"/>
      </w:pPr>
      <w:r>
        <w:rPr>
          <w:b/>
          <w:bCs/>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
          <w:iCs/>
        </w:rPr>
        <w:t xml:space="preserve">yo [print;</w:t>
      </w:r>
      <w:r>
        <w:rPr>
          <w:i/>
          <w:iCs/>
        </w:rPr>
        <w:t xml:space="preserve"> </w:t>
      </w:r>
      <w:r>
        <w:rPr>
          <w:i/>
          <w:iCs/>
        </w:rPr>
        <w:t xml:space="preserve">“yā”</w:t>
      </w:r>
      <w:r>
        <w:rPr>
          <w:i/>
          <w:iCs/>
        </w:rPr>
        <w:t xml:space="preserve"> </w:t>
      </w:r>
      <w:r>
        <w:rPr>
          <w:i/>
          <w:iCs/>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
          <w:bCs/>
        </w:rPr>
        <w:t xml:space="preserve">Translation:</w:t>
      </w:r>
      <w:r>
        <w:t xml:space="preserve"> </w:t>
      </w:r>
      <w:r>
        <w:t xml:space="preserve">“That Sarasvatī — she has taken up (</w:t>
      </w:r>
      <w:r>
        <w:t xml:space="preserve">‘dadhe’</w:t>
      </w:r>
      <w:r>
        <w:t xml:space="preserve"> </w:t>
      </w:r>
      <w:r>
        <w:t xml:space="preserve">=</w:t>
      </w:r>
      <w:r>
        <w:t xml:space="preserve"> </w:t>
      </w:r>
      <w:r>
        <w:t xml:space="preserve">‘dhāritavatī’</w:t>
      </w:r>
      <w:r>
        <w:t xml:space="preserve">) this sacrifice. What kind of one?</w:t>
      </w:r>
      <w:r>
        <w:t xml:space="preserve"> </w:t>
      </w:r>
      <w:r>
        <w:t xml:space="preserve">‘Codayitrī’</w:t>
      </w:r>
      <w:r>
        <w:t xml:space="preserve"> </w:t>
      </w:r>
      <w:r>
        <w:t xml:space="preserve">— the inciter, the impeller, of</w:t>
      </w:r>
      <w:r>
        <w:t xml:space="preserve"> </w:t>
      </w:r>
      <w:r>
        <w:t xml:space="preserve">‘sūnṛtānām’</w:t>
      </w:r>
      <w:r>
        <w:t xml:space="preserve"> </w:t>
      </w:r>
      <w:r>
        <w:t xml:space="preserve">— of pleasant, true utterances (or of those who speak them);</w:t>
      </w:r>
      <w:r>
        <w:t xml:space="preserve"> </w:t>
      </w:r>
      <w:r>
        <w:t xml:space="preserve">‘cetantī’</w:t>
      </w:r>
      <w:r>
        <w:t xml:space="preserve"> </w:t>
      </w:r>
      <w:r>
        <w:t xml:space="preserve">— the one who makes known, to the</w:t>
      </w:r>
      <w:r>
        <w:t xml:space="preserve"> </w:t>
      </w:r>
      <w:r>
        <w:t xml:space="preserve">‘sumatīnām’</w:t>
      </w:r>
      <w:r>
        <w:t xml:space="preserve"> </w:t>
      </w:r>
      <w:r>
        <w:t xml:space="preserve">— those of good understanding, the performers — what is to be performed by them.”</w:t>
      </w:r>
      <w:r>
        <w:t xml:space="preserve"> </w:t>
      </w:r>
      <w:r>
        <w:rPr>
          <w:i/>
          <w:iCs/>
        </w:rPr>
        <w:t xml:space="preserve">(The print’s first word reads</w:t>
      </w:r>
      <w:r>
        <w:rPr>
          <w:i/>
          <w:iCs/>
        </w:rPr>
        <w:t xml:space="preserve"> </w:t>
      </w:r>
      <w:r>
        <w:rPr>
          <w:i/>
          <w:iCs/>
        </w:rPr>
        <w:t xml:space="preserve">“yo”</w:t>
      </w:r>
      <w:r>
        <w:rPr>
          <w:i/>
          <w:iCs/>
        </w:rPr>
        <w:t xml:space="preserve">; the sense needs</w:t>
      </w:r>
      <w:r>
        <w:rPr>
          <w:i/>
          <w:iCs/>
        </w:rPr>
        <w:t xml:space="preserve"> </w:t>
      </w:r>
      <w:r>
        <w:rPr>
          <w:i/>
          <w:iCs/>
        </w:rPr>
        <w:t xml:space="preserve">“yā”</w:t>
      </w:r>
      <w:r>
        <w:rPr>
          <w:i/>
          <w:iCs/>
        </w:rPr>
        <w:t xml:space="preserve"> </w:t>
      </w:r>
      <w:r>
        <w:rPr>
          <w:i/>
          <w:iCs/>
        </w:rPr>
        <w:t xml:space="preserve">(</w:t>
      </w:r>
      <w:r>
        <w:rPr>
          <w:i/>
          <w:iCs/>
        </w:rPr>
        <w:t xml:space="preserve">“who”</w:t>
      </w:r>
      <w:r>
        <w:rPr>
          <w:i/>
          <w:iCs/>
        </w:rPr>
        <w:t xml:space="preserve">), and I record the print as it stands.)</w:t>
      </w:r>
    </w:p>
    <w:p>
      <w:pPr>
        <w:pStyle w:val="BodyText"/>
      </w:pPr>
      <w:r>
        <w:rPr>
          <w:b/>
          <w:bCs/>
        </w:rPr>
        <w:t xml:space="preserve">Grammar within the Bhāṣya</w:t>
      </w:r>
      <w:r>
        <w:t xml:space="preserve"> </w:t>
      </w:r>
      <w:r>
        <w:rPr>
          <w:i/>
          <w:iCs/>
        </w:rPr>
        <w:t xml:space="preserve">(characterized; the print is partly garbled in the middle, and I do not give a reading of the unclear stretch)</w:t>
      </w:r>
      <w:r>
        <w:t xml:space="preserve">:</w:t>
      </w:r>
      <w:r>
        <w:t xml:space="preserve"> </w:t>
      </w:r>
      <w:r>
        <w:t xml:space="preserve">“Codayitrī”</w:t>
      </w:r>
      <w:r>
        <w:t xml:space="preserve"> </w:t>
      </w:r>
      <w:r>
        <w:t xml:space="preserve">— root</w:t>
      </w:r>
      <w:r>
        <w:t xml:space="preserve"> </w:t>
      </w:r>
      <w:r>
        <w:t xml:space="preserve">“cud”</w:t>
      </w:r>
      <w:r>
        <w:t xml:space="preserve"> </w:t>
      </w:r>
      <w:r>
        <w:t xml:space="preserve">(to impel),</w:t>
      </w:r>
      <w:r>
        <w:t xml:space="preserve"> </w:t>
      </w:r>
      <w:r>
        <w:t xml:space="preserve">“ṇic,”</w:t>
      </w:r>
      <w:r>
        <w:t xml:space="preserve"> </w:t>
      </w:r>
      <w:r>
        <w:t xml:space="preserve">then</w:t>
      </w:r>
      <w:r>
        <w:t xml:space="preserve"> </w:t>
      </w:r>
      <w:r>
        <w:t xml:space="preserve">“tṛc”</w:t>
      </w:r>
      <w:r>
        <w:t xml:space="preserve">;</w:t>
      </w:r>
      <w:r>
        <w:t xml:space="preserve"> </w:t>
      </w:r>
      <w:r>
        <w:t xml:space="preserve">“c”</w:t>
      </w:r>
      <w:r>
        <w:t xml:space="preserve">-marked, so the penultimate is acute (</w:t>
      </w:r>
      <w:r>
        <w:rPr>
          <w:b/>
          <w:bCs/>
        </w:rPr>
        <w:t xml:space="preserve">चित्त्वादन्तोदात्तः</w:t>
      </w:r>
      <w:r>
        <w:t xml:space="preserve">);</w:t>
      </w:r>
      <w:r>
        <w:t xml:space="preserve"> </w:t>
      </w:r>
      <w:r>
        <w:t xml:space="preserve">“ṅīp”</w:t>
      </w:r>
      <w:r>
        <w:t xml:space="preserve"> </w:t>
      </w:r>
      <w:r>
        <w:t xml:space="preserve">(</w:t>
      </w:r>
      <w:r>
        <w:rPr>
          <w:b/>
          <w:bCs/>
        </w:rPr>
        <w:t xml:space="preserve">ऋन्नेभ्यो ङीप्</w:t>
      </w:r>
      <w:r>
        <w:t xml:space="preserve">, पा. ४-१-५); the feminine ending is acute by</w:t>
      </w:r>
      <w:r>
        <w:t xml:space="preserve"> </w:t>
      </w:r>
      <w:r>
        <w:rPr>
          <w:b/>
          <w:bCs/>
        </w:rPr>
        <w:t xml:space="preserve">उदात्तयणो हल्पूर्वात्</w:t>
      </w:r>
      <w:r>
        <w:t xml:space="preserve"> </w:t>
      </w:r>
      <w:r>
        <w:t xml:space="preserve">(</w:t>
      </w:r>
      <w:r>
        <w:rPr>
          <w:i/>
          <w:iCs/>
        </w:rPr>
        <w:t xml:space="preserve">udāttayaṇo hal-pūrvāt</w:t>
      </w:r>
      <w:r>
        <w:t xml:space="preserve">, पा. ६-१-१७४).</w:t>
      </w:r>
      <w:r>
        <w:t xml:space="preserve"> </w:t>
      </w:r>
      <w:r>
        <w:t xml:space="preserve">“Sūnṛtānām”</w:t>
      </w:r>
      <w:r>
        <w:t xml:space="preserve"> </w:t>
      </w:r>
      <w:r>
        <w:t xml:space="preserve">—</w:t>
      </w:r>
      <w:r>
        <w:t xml:space="preserve"> </w:t>
      </w:r>
      <w:r>
        <w:t xml:space="preserve">“ūna parihāṇe”</w:t>
      </w:r>
      <w:r>
        <w:t xml:space="preserve"> </w:t>
      </w:r>
      <w:r>
        <w:t xml:space="preserve">(to lessen) with</w:t>
      </w:r>
      <w:r>
        <w:t xml:space="preserve"> </w:t>
      </w:r>
      <w:r>
        <w:t xml:space="preserve">“kvip”</w:t>
      </w:r>
      <w:r>
        <w:t xml:space="preserve">;</w:t>
      </w:r>
      <w:r>
        <w:t xml:space="preserve"> </w:t>
      </w:r>
      <w:r>
        <w:t xml:space="preserve">“sūnīti priyam ucyate”</w:t>
      </w:r>
      <w:r>
        <w:t xml:space="preserve"> </w:t>
      </w:r>
      <w:r>
        <w:t xml:space="preserve">—</w:t>
      </w:r>
      <w:r>
        <w:t xml:space="preserve"> </w:t>
      </w:r>
      <w:r>
        <w:t xml:space="preserve">“sūn”</w:t>
      </w:r>
      <w:r>
        <w:t xml:space="preserve"> </w:t>
      </w:r>
      <w:r>
        <w:t xml:space="preserve">denotes the pleasant;</w:t>
      </w:r>
      <w:r>
        <w:t xml:space="preserve"> </w:t>
      </w:r>
      <w:r>
        <w:t xml:space="preserve">“ṛtaṃ satyam”</w:t>
      </w:r>
      <w:r>
        <w:t xml:space="preserve">; hence</w:t>
      </w:r>
      <w:r>
        <w:t xml:space="preserve"> </w:t>
      </w:r>
      <w:r>
        <w:t xml:space="preserve">“sūnṛtam”</w:t>
      </w:r>
      <w:r>
        <w:t xml:space="preserve"> </w:t>
      </w:r>
      <w:r>
        <w:t xml:space="preserve">= pleasant and true; the second member’s acute follows the rule for compounds beginning with</w:t>
      </w:r>
      <w:r>
        <w:t xml:space="preserve"> </w:t>
      </w:r>
      <w:r>
        <w:t xml:space="preserve">“para-ādi”</w:t>
      </w:r>
      <w:r>
        <w:t xml:space="preserve"> </w:t>
      </w:r>
      <w:r>
        <w:t xml:space="preserve">in the Veda (</w:t>
      </w:r>
      <w:r>
        <w:rPr>
          <w:b/>
          <w:bCs/>
        </w:rPr>
        <w:t xml:space="preserve">बहुलमुत्तरपदादिः</w:t>
      </w:r>
      <w:r>
        <w:t xml:space="preserve">, as printed [?]).</w:t>
      </w:r>
      <w:r>
        <w:t xml:space="preserve"> </w:t>
      </w:r>
      <w:r>
        <w:t xml:space="preserve">“Cetantī”</w:t>
      </w:r>
      <w:r>
        <w:t xml:space="preserve"> </w:t>
      </w:r>
      <w:r>
        <w:t xml:space="preserve">— root</w:t>
      </w:r>
      <w:r>
        <w:t xml:space="preserve"> </w:t>
      </w:r>
      <w:r>
        <w:t xml:space="preserve">“citī saṃjñāne”</w:t>
      </w:r>
      <w:r>
        <w:t xml:space="preserve"> </w:t>
      </w:r>
      <w:r>
        <w:t xml:space="preserve">(to perceive); the</w:t>
      </w:r>
      <w:r>
        <w:t xml:space="preserve"> </w:t>
      </w:r>
      <w:r>
        <w:t xml:space="preserve">“śap”</w:t>
      </w:r>
      <w:r>
        <w:t xml:space="preserve"> </w:t>
      </w:r>
      <w:r>
        <w:t xml:space="preserve">is elided and</w:t>
      </w:r>
      <w:r>
        <w:t xml:space="preserve"> </w:t>
      </w:r>
      <w:r>
        <w:t xml:space="preserve">“p”</w:t>
      </w:r>
      <w:r>
        <w:t xml:space="preserve">-marked, so unaccented; the stem’s own accent remains;</w:t>
      </w:r>
      <w:r>
        <w:t xml:space="preserve"> </w:t>
      </w:r>
      <w:r>
        <w:t xml:space="preserve">“ṅīp”</w:t>
      </w:r>
      <w:r>
        <w:t xml:space="preserve"> </w:t>
      </w:r>
      <w:r>
        <w:t xml:space="preserve">etc.</w:t>
      </w:r>
      <w:r>
        <w:t xml:space="preserve"> </w:t>
      </w:r>
      <w:r>
        <w:t xml:space="preserve">“Sumatīnām”</w:t>
      </w:r>
      <w:r>
        <w:t xml:space="preserve"> </w:t>
      </w:r>
      <w:r>
        <w:t xml:space="preserve">—</w:t>
      </w:r>
      <w:r>
        <w:t xml:space="preserve"> </w:t>
      </w:r>
      <w:r>
        <w:t xml:space="preserve">“mati”</w:t>
      </w:r>
      <w:r>
        <w:t xml:space="preserve"> </w:t>
      </w:r>
      <w:r>
        <w:t xml:space="preserve">is first-syllable-acute; the genitive-plural ending’s accent (</w:t>
      </w:r>
      <w:r>
        <w:rPr>
          <w:b/>
          <w:bCs/>
        </w:rPr>
        <w:t xml:space="preserve">पा. ६-१-१८२</w:t>
      </w:r>
      <w:r>
        <w:t xml:space="preserve">, as printed [?]).</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सरस्वती (sarasvatī)</w:t>
      </w:r>
      <w:r>
        <w:t xml:space="preserve"> </w:t>
      </w:r>
      <w:r>
        <w:t xml:space="preserve">— the goddess Sarasvatī |</w:t>
      </w:r>
      <w:r>
        <w:t xml:space="preserve"> </w:t>
      </w:r>
      <w:r>
        <w:rPr>
          <w:b/>
          <w:bCs/>
        </w:rPr>
        <w:t xml:space="preserve">सूनृतानाम् (sūnṛtānām)</w:t>
      </w:r>
      <w:r>
        <w:t xml:space="preserve"> </w:t>
      </w:r>
      <w:r>
        <w:t xml:space="preserve">— [of] pleasant and true words, or [of] men who speak such words |</w:t>
      </w:r>
      <w:r>
        <w:t xml:space="preserve"> </w:t>
      </w:r>
      <w:r>
        <w:rPr>
          <w:b/>
          <w:bCs/>
        </w:rPr>
        <w:t xml:space="preserve">चोदयित्री (codayitrī)</w:t>
      </w:r>
      <w:r>
        <w:t xml:space="preserve"> </w:t>
      </w:r>
      <w:r>
        <w:t xml:space="preserve">— one who impels |</w:t>
      </w:r>
      <w:r>
        <w:t xml:space="preserve"> </w:t>
      </w:r>
      <w:r>
        <w:rPr>
          <w:b/>
          <w:bCs/>
        </w:rPr>
        <w:t xml:space="preserve">सुमतीनाम् (sumatīnām)</w:t>
      </w:r>
      <w:r>
        <w:t xml:space="preserve"> </w:t>
      </w:r>
      <w:r>
        <w:t xml:space="preserve">— (those who are devoted to sacrifices and the like) men of good understanding |</w:t>
      </w:r>
      <w:r>
        <w:t xml:space="preserve"> </w:t>
      </w:r>
      <w:r>
        <w:rPr>
          <w:b/>
          <w:bCs/>
        </w:rPr>
        <w:t xml:space="preserve">चेतन्ती (cetantī)</w:t>
      </w:r>
      <w:r>
        <w:t xml:space="preserve"> </w:t>
      </w:r>
      <w:r>
        <w:t xml:space="preserve">— one who makes (them) know (what is to be done in good works) |</w:t>
      </w:r>
      <w:r>
        <w:t xml:space="preserve"> </w:t>
      </w:r>
      <w:r>
        <w:rPr>
          <w:b/>
          <w:bCs/>
        </w:rPr>
        <w:t xml:space="preserve">(such Sarasvatī) यज्ञम् (yajñam)</w:t>
      </w:r>
      <w:r>
        <w:t xml:space="preserve"> </w:t>
      </w:r>
      <w:r>
        <w:t xml:space="preserve">— the sacrifice (that we are performing) |</w:t>
      </w:r>
      <w:r>
        <w:t xml:space="preserve"> </w:t>
      </w:r>
      <w:r>
        <w:rPr>
          <w:b/>
          <w:bCs/>
        </w:rPr>
        <w:t xml:space="preserve">दधे (dadhe)</w:t>
      </w:r>
      <w:r>
        <w:t xml:space="preserve"> </w:t>
      </w:r>
      <w:r>
        <w:t xml:space="preserve">— has taken up (carries through).</w:t>
      </w:r>
    </w:p>
    <w:p>
      <w:pPr>
        <w:pStyle w:val="BodyText"/>
      </w:pPr>
      <w:r>
        <w:rPr>
          <w:b/>
          <w:bCs/>
        </w:rPr>
        <w:t xml:space="preserve">॥ Bhāvārthaḥ ॥</w:t>
      </w:r>
      <w:r>
        <w:t xml:space="preserve"> </w:t>
      </w:r>
      <w:r>
        <w:rPr>
          <w:i/>
          <w:iCs/>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“Saraswati, the inspirer of those who speak only the truth and instructress of the right-minded has supported the sacrifice.”</w:t>
      </w:r>
    </w:p>
    <w:p>
      <w:pPr>
        <w:pStyle w:val="BodyText"/>
      </w:pPr>
      <w:r>
        <w:rPr>
          <w:b/>
          <w:bCs/>
        </w:rPr>
        <w:t xml:space="preserve">॥ Viśeṣa-viṣayagaḷu (Special Topics) ॥</w:t>
      </w:r>
    </w:p>
    <w:p>
      <w:pPr>
        <w:pStyle w:val="BodyText"/>
      </w:pPr>
      <w:r>
        <w:t xml:space="preserve">This mantra is used in the sacrifice called</w:t>
      </w:r>
      <w:r>
        <w:t xml:space="preserve"> </w:t>
      </w:r>
      <w:r>
        <w:rPr>
          <w:b/>
          <w:bCs/>
        </w:rPr>
        <w:t xml:space="preserve">Sautrāmaṇī</w:t>
      </w:r>
      <w:r>
        <w:t xml:space="preserve">; and also in the</w:t>
      </w:r>
      <w:r>
        <w:t xml:space="preserve"> </w:t>
      </w:r>
      <w:r>
        <w:rPr>
          <w:b/>
          <w:bCs/>
        </w:rPr>
        <w:t xml:space="preserve">Vaiśvadeva</w:t>
      </w:r>
      <w:r>
        <w:t xml:space="preserve">, the</w:t>
      </w:r>
      <w:r>
        <w:t xml:space="preserve"> </w:t>
      </w:r>
      <w:r>
        <w:rPr>
          <w:b/>
          <w:bCs/>
        </w:rPr>
        <w:t xml:space="preserve">Ukhāsambharaṇa</w:t>
      </w:r>
      <w:r>
        <w:t xml:space="preserve"> </w:t>
      </w:r>
      <w:r>
        <w:t xml:space="preserve">(which, the source adds in English,</w:t>
      </w:r>
      <w:r>
        <w:t xml:space="preserve"> </w:t>
      </w:r>
      <w:r>
        <w:t xml:space="preserve">“takes place at the new and full moon days”</w:t>
      </w:r>
      <w:r>
        <w:t xml:space="preserve">) and the</w:t>
      </w:r>
      <w:r>
        <w:t xml:space="preserve"> </w:t>
      </w:r>
      <w:r>
        <w:rPr>
          <w:b/>
          <w:bCs/>
        </w:rPr>
        <w:t xml:space="preserve">Ekāṣṭakā</w:t>
      </w:r>
      <w:r>
        <w:t xml:space="preserve"> </w:t>
      </w:r>
      <w:r>
        <w:t xml:space="preserve">(the eighth day after full moon). Chiefly, this mantra is used in the rite called Vaiśvadeva, in the offering of the bali to Sarasvatī.</w:t>
      </w:r>
    </w:p>
    <w:bookmarkEnd w:id="97"/>
    <w:bookmarkStart w:id="98" w:name="X126f7ada746c26f7fc6a537046f719eede6cac5"/>
    <w:p>
      <w:pPr>
        <w:pStyle w:val="Heading3"/>
      </w:pPr>
      <w:r>
        <w:t xml:space="preserve">Page 81 — Special topics on Rik 3.11; Vyākaraṇa-prakriyā (opening)</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English words are as printed in the source. Nirukta reference-numbers are in small Kannada numerals and marked [?].)</w:t>
      </w:r>
    </w:p>
    <w:p>
      <w:pPr>
        <w:pStyle w:val="BodyText"/>
      </w:pPr>
      <w:r>
        <w:rPr>
          <w:b/>
          <w:bCs/>
        </w:rPr>
        <w:t xml:space="preserve">चोदयित्री (codayitrī)</w:t>
      </w:r>
      <w:r>
        <w:t xml:space="preserve"> </w:t>
      </w:r>
      <w:r>
        <w:t xml:space="preserve">— A form derived from the root</w:t>
      </w:r>
      <w:r>
        <w:t xml:space="preserve"> </w:t>
      </w:r>
      <w:r>
        <w:t xml:space="preserve">“cud”</w:t>
      </w:r>
      <w:r>
        <w:t xml:space="preserve"> </w:t>
      </w:r>
      <w:r>
        <w:t xml:space="preserve">(</w:t>
      </w:r>
      <w:r>
        <w:t xml:space="preserve">“cuda preraṇe,”</w:t>
      </w:r>
      <w:r>
        <w:t xml:space="preserve"> </w:t>
      </w:r>
      <w:r>
        <w:t xml:space="preserve">to impel); the sense is</w:t>
      </w:r>
      <w:r>
        <w:t xml:space="preserve"> </w:t>
      </w:r>
      <w:r>
        <w:t xml:space="preserve">“she who impels.”</w:t>
      </w:r>
      <w:r>
        <w:t xml:space="preserve"> </w:t>
      </w:r>
      <w:r>
        <w:t xml:space="preserve">Western scholars explain it with the words</w:t>
      </w:r>
      <w:r>
        <w:t xml:space="preserve"> </w:t>
      </w:r>
      <w:r>
        <w:rPr>
          <w:i/>
          <w:iCs/>
        </w:rPr>
        <w:t xml:space="preserve">(English as printed)</w:t>
      </w:r>
      <w:r>
        <w:t xml:space="preserve">:</w:t>
      </w:r>
      <w:r>
        <w:t xml:space="preserve"> </w:t>
      </w:r>
      <w:r>
        <w:t xml:space="preserve">“Inspire, incite, rouse, stimulate, furnish, quickly, hasten, hurry, stir, agitate, encourage.”</w:t>
      </w:r>
    </w:p>
    <w:p>
      <w:pPr>
        <w:pStyle w:val="BodyText"/>
      </w:pPr>
      <w:r>
        <w:rPr>
          <w:b/>
          <w:bCs/>
        </w:rPr>
        <w:t xml:space="preserve">सूनृतानाम् (sūnṛtānām)</w:t>
      </w:r>
      <w:r>
        <w:t xml:space="preserve"> </w:t>
      </w:r>
      <w:r>
        <w:t xml:space="preserve">— The word</w:t>
      </w:r>
      <w:r>
        <w:t xml:space="preserve"> </w:t>
      </w:r>
      <w:r>
        <w:t xml:space="preserve">“sūnṛta”</w:t>
      </w:r>
      <w:r>
        <w:t xml:space="preserve"> </w:t>
      </w:r>
      <w:r>
        <w:t xml:space="preserve">is read both among the fourteen words that indicate</w:t>
      </w:r>
      <w:r>
        <w:t xml:space="preserve"> </w:t>
      </w:r>
      <w:r>
        <w:t xml:space="preserve">“speech”</w:t>
      </w:r>
      <w:r>
        <w:t xml:space="preserve"> </w:t>
      </w:r>
      <w:r>
        <w:t xml:space="preserve">(Ni. 1-1[?]) and among the three words that indicate</w:t>
      </w:r>
      <w:r>
        <w:t xml:space="preserve"> </w:t>
      </w:r>
      <w:r>
        <w:t xml:space="preserve">“anna”</w:t>
      </w:r>
      <w:r>
        <w:t xml:space="preserve"> </w:t>
      </w:r>
      <w:r>
        <w:t xml:space="preserve">(food) (Ni. 2-7[?])</w:t>
      </w:r>
      <w:r>
        <w:t xml:space="preserve"> </w:t>
      </w:r>
      <w:r>
        <w:rPr>
          <w:i/>
          <w:iCs/>
        </w:rPr>
        <w:t xml:space="preserve">[numbers as read, uncertain]</w:t>
      </w:r>
      <w:r>
        <w:t xml:space="preserve">. This word is derived from the word</w:t>
      </w:r>
      <w:r>
        <w:t xml:space="preserve"> </w:t>
      </w:r>
      <w:r>
        <w:t xml:space="preserve">“ṛta,”</w:t>
      </w:r>
      <w:r>
        <w:t xml:space="preserve"> </w:t>
      </w:r>
      <w:r>
        <w:t xml:space="preserve">which means</w:t>
      </w:r>
      <w:r>
        <w:t xml:space="preserve"> </w:t>
      </w:r>
      <w:r>
        <w:t xml:space="preserve">“true, truth.”</w:t>
      </w:r>
      <w:r>
        <w:t xml:space="preserve"> </w:t>
      </w:r>
      <w:r>
        <w:t xml:space="preserve">Hence, in the Ṛgveda, Western scholars explain the word</w:t>
      </w:r>
      <w:r>
        <w:t xml:space="preserve"> </w:t>
      </w:r>
      <w:r>
        <w:t xml:space="preserve">“sūnṛta”</w:t>
      </w:r>
      <w:r>
        <w:t xml:space="preserve"> </w:t>
      </w:r>
      <w:r>
        <w:t xml:space="preserve">with such words as</w:t>
      </w:r>
      <w:r>
        <w:t xml:space="preserve"> </w:t>
      </w:r>
      <w:r>
        <w:rPr>
          <w:i/>
          <w:iCs/>
        </w:rPr>
        <w:t xml:space="preserve">(English as printed)</w:t>
      </w:r>
      <w:r>
        <w:t xml:space="preserve">:</w:t>
      </w:r>
      <w:r>
        <w:t xml:space="preserve"> </w:t>
      </w:r>
      <w:r>
        <w:t xml:space="preserve">“One delighting in truth, good word, agreeable speech, truth, song, receiving good qualities, joy-giving, glorious deed.”</w:t>
      </w:r>
    </w:p>
    <w:p>
      <w:pPr>
        <w:pStyle w:val="BodyText"/>
      </w:pPr>
      <w:r>
        <w:rPr>
          <w:b/>
          <w:bCs/>
        </w:rPr>
        <w:t xml:space="preserve">चेतन्ती (cetantī)</w:t>
      </w:r>
      <w:r>
        <w:t xml:space="preserve"> </w:t>
      </w:r>
      <w:r>
        <w:t xml:space="preserve">— The sense of this word is, with a slight addition, the same as that of</w:t>
      </w:r>
      <w:r>
        <w:t xml:space="preserve"> </w:t>
      </w:r>
      <w:r>
        <w:t xml:space="preserve">“codayitrī”</w:t>
      </w:r>
      <w:r>
        <w:t xml:space="preserve">; for it, such senses as</w:t>
      </w:r>
      <w:r>
        <w:t xml:space="preserve"> </w:t>
      </w:r>
      <w:r>
        <w:rPr>
          <w:i/>
          <w:iCs/>
        </w:rPr>
        <w:t xml:space="preserve">(English as printed)</w:t>
      </w:r>
      <w:r>
        <w:t xml:space="preserve"> </w:t>
      </w:r>
      <w:r>
        <w:t xml:space="preserve">“Perceive, conceive, understand, inspire”</w:t>
      </w:r>
      <w:r>
        <w:t xml:space="preserve"> </w:t>
      </w:r>
      <w:r>
        <w:t xml:space="preserve">may be given.</w:t>
      </w:r>
    </w:p>
    <w:p>
      <w:pPr>
        <w:pStyle w:val="BodyText"/>
      </w:pPr>
      <w:r>
        <w:rPr>
          <w:b/>
          <w:bCs/>
        </w:rPr>
        <w:t xml:space="preserve">सुमतीनाम् (sumatīnām)</w:t>
      </w:r>
      <w:r>
        <w:t xml:space="preserve"> </w:t>
      </w:r>
      <w:r>
        <w:t xml:space="preserve">— This word is formed from the root</w:t>
      </w:r>
      <w:r>
        <w:t xml:space="preserve"> </w:t>
      </w:r>
      <w:r>
        <w:t xml:space="preserve">“man”</w:t>
      </w:r>
      <w:r>
        <w:t xml:space="preserve"> </w:t>
      </w:r>
      <w:r>
        <w:t xml:space="preserve">(to think). For it one may give</w:t>
      </w:r>
      <w:r>
        <w:t xml:space="preserve"> </w:t>
      </w:r>
      <w:r>
        <w:rPr>
          <w:i/>
          <w:iCs/>
        </w:rPr>
        <w:t xml:space="preserve">(English as printed)</w:t>
      </w:r>
      <w:r>
        <w:t xml:space="preserve">:</w:t>
      </w:r>
      <w:r>
        <w:t xml:space="preserve"> </w:t>
      </w:r>
      <w:r>
        <w:t xml:space="preserve">“Think, meditate, contemplate, imagine, observe, believe, regard.”</w:t>
      </w:r>
      <w:r>
        <w:t xml:space="preserve"> </w:t>
      </w:r>
      <w:r>
        <w:t xml:space="preserve">In this Ṛk, for this word the senses</w:t>
      </w:r>
      <w:r>
        <w:t xml:space="preserve"> </w:t>
      </w:r>
      <w:r>
        <w:t xml:space="preserve">“those who have good understanding,”</w:t>
      </w:r>
      <w:r>
        <w:t xml:space="preserve"> </w:t>
      </w:r>
      <w:r>
        <w:t xml:space="preserve">“those devoted to good deeds, or those who do them,”</w:t>
      </w:r>
      <w:r>
        <w:t xml:space="preserve"> </w:t>
      </w:r>
      <w:r>
        <w:t xml:space="preserve">“right-thinking, right-minded”</w:t>
      </w:r>
      <w:r>
        <w:t xml:space="preserve"> </w:t>
      </w:r>
      <w:r>
        <w:t xml:space="preserve">may be given.</w:t>
      </w:r>
    </w:p>
    <w:p>
      <w:pPr>
        <w:pStyle w:val="BodyText"/>
      </w:pPr>
      <w:r>
        <w:rPr>
          <w:b/>
          <w:bCs/>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“Codayitrī”</w:t>
      </w:r>
      <w:r>
        <w:t xml:space="preserve">: to the root</w:t>
      </w:r>
      <w:r>
        <w:t xml:space="preserve"> </w:t>
      </w:r>
      <w:r>
        <w:t xml:space="preserve">“cud preraṇe”</w:t>
      </w:r>
      <w:r>
        <w:t xml:space="preserve"> </w:t>
      </w:r>
      <w:r>
        <w:t xml:space="preserve">the affix</w:t>
      </w:r>
      <w:r>
        <w:t xml:space="preserve"> </w:t>
      </w:r>
      <w:r>
        <w:t xml:space="preserve">“ṇic”</w:t>
      </w:r>
      <w:r>
        <w:t xml:space="preserve"> </w:t>
      </w:r>
      <w:r>
        <w:t xml:space="preserve">is added; the penultimate light vowel takes guṇa, giving</w:t>
      </w:r>
      <w:r>
        <w:t xml:space="preserve"> </w:t>
      </w:r>
      <w:r>
        <w:t xml:space="preserve">“codi-”</w:t>
      </w:r>
      <w:r>
        <w:t xml:space="preserve">; then</w:t>
      </w:r>
      <w:r>
        <w:t xml:space="preserve"> </w:t>
      </w:r>
      <w:r>
        <w:t xml:space="preserve">“tṛc”</w:t>
      </w:r>
      <w:r>
        <w:t xml:space="preserve"> </w:t>
      </w:r>
      <w:r>
        <w:t xml:space="preserve">(</w:t>
      </w:r>
      <w:r>
        <w:rPr>
          <w:b/>
          <w:bCs/>
        </w:rPr>
        <w:t xml:space="preserve">ण्वुल्तृचौ</w:t>
      </w:r>
      <w:r>
        <w:t xml:space="preserve">,</w:t>
      </w:r>
      <w:r>
        <w:t xml:space="preserve"> </w:t>
      </w:r>
      <w:r>
        <w:rPr>
          <w:i/>
          <w:iCs/>
        </w:rPr>
        <w:t xml:space="preserve">ṇvul-tṛcau</w:t>
      </w:r>
      <w:r>
        <w:t xml:space="preserve">, पा. ३-१-१३३);</w:t>
      </w:r>
      <w:r>
        <w:t xml:space="preserve"> </w:t>
      </w:r>
      <w:r>
        <w:t xml:space="preserve">“iṭ”</w:t>
      </w:r>
      <w:r>
        <w:t xml:space="preserve"> </w:t>
      </w:r>
      <w:r>
        <w:t xml:space="preserve">comes to it by</w:t>
      </w:r>
      <w:r>
        <w:t xml:space="preserve"> </w:t>
      </w:r>
      <w:r>
        <w:rPr>
          <w:b/>
          <w:bCs/>
        </w:rPr>
        <w:t xml:space="preserve">आर्धधातुकस्येड्वलादेः</w:t>
      </w:r>
      <w:r>
        <w:t xml:space="preserve"> </w:t>
      </w:r>
      <w:r>
        <w:t xml:space="preserve">(पा. ७-२-३५); the</w:t>
      </w:r>
      <w:r>
        <w:t xml:space="preserve"> </w:t>
      </w:r>
      <w:r>
        <w:t xml:space="preserve">“i”</w:t>
      </w:r>
      <w:r>
        <w:t xml:space="preserve"> </w:t>
      </w:r>
      <w:r>
        <w:t xml:space="preserve">of</w:t>
      </w:r>
      <w:r>
        <w:t xml:space="preserve"> </w:t>
      </w:r>
      <w:r>
        <w:t xml:space="preserve">“codi”</w:t>
      </w:r>
      <w:r>
        <w:t xml:space="preserve"> </w:t>
      </w:r>
      <w:r>
        <w:t xml:space="preserve">takes guṇa (</w:t>
      </w:r>
      <w:r>
        <w:rPr>
          <w:b/>
          <w:bCs/>
        </w:rPr>
        <w:t xml:space="preserve">सार्वधातुकार्धधातुकयोः</w:t>
      </w:r>
      <w:r>
        <w:t xml:space="preserve">, पा. ७-३-८४) and</w:t>
      </w:r>
      <w:r>
        <w:t xml:space="preserve"> </w:t>
      </w:r>
      <w:r>
        <w:t xml:space="preserve">“ay”</w:t>
      </w:r>
      <w:r>
        <w:t xml:space="preserve"> </w:t>
      </w:r>
      <w:r>
        <w:t xml:space="preserve">by</w:t>
      </w:r>
      <w:r>
        <w:t xml:space="preserve"> </w:t>
      </w:r>
      <w:r>
        <w:rPr>
          <w:b/>
          <w:bCs/>
        </w:rPr>
        <w:t xml:space="preserve">एचोऽयवायावः</w:t>
      </w:r>
      <w:r>
        <w:t xml:space="preserve"> </w:t>
      </w:r>
      <w:r>
        <w:t xml:space="preserve">(</w:t>
      </w:r>
      <w:r>
        <w:rPr>
          <w:i/>
          <w:iCs/>
        </w:rPr>
        <w:t xml:space="preserve">eco ’yavāyāvaḥ</w:t>
      </w:r>
      <w:r>
        <w:t xml:space="preserve">, पा. ६-१-७८) →</w:t>
      </w:r>
      <w:r>
        <w:t xml:space="preserve"> </w:t>
      </w:r>
      <w:r>
        <w:t xml:space="preserve">“codayitṛ”</w:t>
      </w:r>
      <w:r>
        <w:t xml:space="preserve">; for the feminine,</w:t>
      </w:r>
      <w:r>
        <w:t xml:space="preserve"> </w:t>
      </w:r>
      <w:r>
        <w:rPr>
          <w:b/>
          <w:bCs/>
        </w:rPr>
        <w:t xml:space="preserve">ऋन्नेभ्यो ङीप्</w:t>
      </w:r>
      <w:r>
        <w:t xml:space="preserve"> </w:t>
      </w:r>
      <w:r>
        <w:t xml:space="preserve">(</w:t>
      </w:r>
      <w:r>
        <w:rPr>
          <w:i/>
          <w:iCs/>
        </w:rPr>
        <w:t xml:space="preserve">ṛnnebhyo ṅīp</w:t>
      </w:r>
      <w:r>
        <w:t xml:space="preserve">, पा. ४-१-५) —</w:t>
      </w:r>
      <w:r>
        <w:t xml:space="preserve"> </w:t>
      </w:r>
      <w:r>
        <w:t xml:space="preserve">“ṅīp”</w:t>
      </w:r>
      <w:r>
        <w:t xml:space="preserve"> </w:t>
      </w:r>
      <w:r>
        <w:t xml:space="preserve">after words ending in</w:t>
      </w:r>
      <w:r>
        <w:t xml:space="preserve"> </w:t>
      </w:r>
      <w:r>
        <w:t xml:space="preserve">“ṛ”</w:t>
      </w:r>
      <w:r>
        <w:t xml:space="preserve"> </w:t>
      </w:r>
      <w:r>
        <w:t xml:space="preserve">and</w:t>
      </w:r>
      <w:r>
        <w:t xml:space="preserve"> </w:t>
      </w:r>
      <w:r>
        <w:t xml:space="preserve">“n”</w:t>
      </w:r>
      <w:r>
        <w:t xml:space="preserve"> </w:t>
      </w:r>
      <w:r>
        <w:t xml:space="preserve">— and then</w:t>
      </w:r>
      <w:r>
        <w:t xml:space="preserve"> </w:t>
      </w:r>
      <w:r>
        <w:rPr>
          <w:b/>
          <w:bCs/>
        </w:rPr>
        <w:t xml:space="preserve">यणादेशः</w:t>
      </w:r>
      <w:r>
        <w:t xml:space="preserve"> </w:t>
      </w:r>
      <w:r>
        <w:t xml:space="preserve">(the semivowel substitution</w:t>
      </w:r>
      <w:r>
        <w:t xml:space="preserve"> </w:t>
      </w:r>
      <w:r>
        <w:t xml:space="preserve">“ṛ → r”</w:t>
      </w:r>
      <w:r>
        <w:t xml:space="preserve">) …</w:t>
      </w:r>
      <w:r>
        <w:t xml:space="preserve"> </w:t>
      </w:r>
      <w:r>
        <w:rPr>
          <w:i/>
          <w:iCs/>
        </w:rPr>
        <w:t xml:space="preserve">(continues on the next page)</w:t>
      </w:r>
    </w:p>
    <w:bookmarkEnd w:id="98"/>
    <w:bookmarkStart w:id="99" w:name="X7af89bd589b8c9591e8161132ad904269cde651"/>
    <w:p>
      <w:pPr>
        <w:pStyle w:val="Heading3"/>
      </w:pPr>
      <w:r>
        <w:t xml:space="preserve">Page 82 — Vyākaraṇa-prakriyā for Rik 3.11 concluded — characterized</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This page is dense accent-derivation in Kannada prose, repeating the Sanskrit grammar of p. 80. Per the standing convention it is</w:t>
      </w:r>
      <w:r>
        <w:rPr>
          <w:i/>
          <w:iCs/>
        </w:rPr>
        <w:t xml:space="preserve"> </w:t>
      </w:r>
      <w:r>
        <w:rPr>
          <w:b/>
          <w:bCs/>
          <w:i/>
          <w:iCs/>
        </w:rPr>
        <w:t xml:space="preserve">characterized, not translated line by line</w:t>
      </w:r>
      <w:r>
        <w:rPr>
          <w:i/>
          <w:iCs/>
        </w:rPr>
        <w:t xml:space="preserve">; the sūtras are kept. Some details are garbled in the print and I do not give them.)</w:t>
      </w:r>
    </w:p>
    <w:p>
      <w:pPr>
        <w:pStyle w:val="BodyText"/>
      </w:pPr>
      <w:r>
        <w:rPr>
          <w:i/>
          <w:iCs/>
        </w:rPr>
        <w:t xml:space="preserve">(Continuing</w:t>
      </w:r>
      <w:r>
        <w:rPr>
          <w:i/>
          <w:iCs/>
        </w:rPr>
        <w:t xml:space="preserve"> </w:t>
      </w:r>
      <w:r>
        <w:rPr>
          <w:i/>
          <w:iCs/>
        </w:rPr>
        <w:t xml:space="preserve">“codayitrī”</w:t>
      </w:r>
      <w:r>
        <w:rPr>
          <w:i/>
          <w:iCs/>
        </w:rPr>
        <w:t xml:space="preserve">:)</w:t>
      </w:r>
      <w:r>
        <w:t xml:space="preserve"> </w:t>
      </w:r>
      <w:r>
        <w:t xml:space="preserve">…</w:t>
      </w:r>
      <w:r>
        <w:t xml:space="preserve">“codayitr + ī”</w:t>
      </w:r>
      <w:r>
        <w:t xml:space="preserve"> </w:t>
      </w:r>
      <w:r>
        <w:t xml:space="preserve">→</w:t>
      </w:r>
      <w:r>
        <w:t xml:space="preserve"> </w:t>
      </w:r>
      <w:r>
        <w:t xml:space="preserve">“codayitrī”</w:t>
      </w:r>
      <w:r>
        <w:t xml:space="preserve">. Since</w:t>
      </w:r>
      <w:r>
        <w:t xml:space="preserve"> </w:t>
      </w:r>
      <w:r>
        <w:t xml:space="preserve">“tṛc”</w:t>
      </w:r>
      <w:r>
        <w:t xml:space="preserve"> </w:t>
      </w:r>
      <w:r>
        <w:t xml:space="preserve">is</w:t>
      </w:r>
      <w:r>
        <w:t xml:space="preserve"> </w:t>
      </w:r>
      <w:r>
        <w:t xml:space="preserve">“c”</w:t>
      </w:r>
      <w:r>
        <w:t xml:space="preserve">-marked (</w:t>
      </w:r>
      <w:r>
        <w:rPr>
          <w:b/>
          <w:bCs/>
        </w:rPr>
        <w:t xml:space="preserve">चितः</w:t>
      </w:r>
      <w:r>
        <w:t xml:space="preserve">, पा. ६-१-१६३) the last syllable is acute; the feminine ending then takes the acute by</w:t>
      </w:r>
      <w:r>
        <w:t xml:space="preserve"> </w:t>
      </w:r>
      <w:r>
        <w:rPr>
          <w:b/>
          <w:bCs/>
        </w:rPr>
        <w:t xml:space="preserve">उदात्तयणो हल्पूर्वात्</w:t>
      </w:r>
      <w:r>
        <w:t xml:space="preserve"> </w:t>
      </w:r>
      <w:r>
        <w:t xml:space="preserve">(</w:t>
      </w:r>
      <w:r>
        <w:rPr>
          <w:i/>
          <w:iCs/>
        </w:rPr>
        <w:t xml:space="preserve">udāttayaṇo hal-pūrvāt</w:t>
      </w:r>
      <w:r>
        <w:t xml:space="preserve">, पा. ६-१-१७४) — when an</w:t>
      </w:r>
      <w:r>
        <w:t xml:space="preserve"> </w:t>
      </w:r>
      <w:r>
        <w:t xml:space="preserve">“ṇ”</w:t>
      </w:r>
      <w:r>
        <w:t xml:space="preserve">-substituted semivowel following a consonant stands for an acute vowel, the following case-ending is acute — hence</w:t>
      </w:r>
      <w:r>
        <w:t xml:space="preserve"> </w:t>
      </w:r>
      <w:r>
        <w:t xml:space="preserve">“ī”</w:t>
      </w:r>
      <w:r>
        <w:t xml:space="preserve"> </w:t>
      </w:r>
      <w:r>
        <w:t xml:space="preserve">is acute.</w:t>
      </w:r>
    </w:p>
    <w:p>
      <w:pPr>
        <w:pStyle w:val="BodyText"/>
      </w:pPr>
      <w:r>
        <w:rPr>
          <w:b/>
          <w:bCs/>
        </w:rPr>
        <w:t xml:space="preserve">“Sūnṛtānām”</w:t>
      </w:r>
      <w:r>
        <w:t xml:space="preserve"> </w:t>
      </w:r>
      <w:r>
        <w:t xml:space="preserve">—</w:t>
      </w:r>
      <w:r>
        <w:t xml:space="preserve"> </w:t>
      </w:r>
      <w:r>
        <w:t xml:space="preserve">“ūna parihāṇau”</w:t>
      </w:r>
      <w:r>
        <w:t xml:space="preserve"> </w:t>
      </w:r>
      <w:r>
        <w:t xml:space="preserve">(to lessen), with</w:t>
      </w:r>
      <w:r>
        <w:t xml:space="preserve"> </w:t>
      </w:r>
      <w:r>
        <w:t xml:space="preserve">“kvip”</w:t>
      </w:r>
      <w:r>
        <w:t xml:space="preserve"> </w:t>
      </w:r>
      <w:r>
        <w:t xml:space="preserve">by</w:t>
      </w:r>
      <w:r>
        <w:t xml:space="preserve"> </w:t>
      </w:r>
      <w:r>
        <w:rPr>
          <w:b/>
          <w:bCs/>
        </w:rPr>
        <w:t xml:space="preserve">क्विप् च</w:t>
      </w:r>
      <w:r>
        <w:t xml:space="preserve"> </w:t>
      </w:r>
      <w:r>
        <w:t xml:space="preserve">(पा. ३-२-७६) →</w:t>
      </w:r>
      <w:r>
        <w:t xml:space="preserve"> </w:t>
      </w:r>
      <w:r>
        <w:t xml:space="preserve">“ūn”</w:t>
      </w:r>
      <w:r>
        <w:t xml:space="preserve">;</w:t>
      </w:r>
      <w:r>
        <w:t xml:space="preserve"> </w:t>
      </w:r>
      <w:r>
        <w:t xml:space="preserve">“sutarām ūnayati apriyam”</w:t>
      </w:r>
      <w:r>
        <w:t xml:space="preserve"> </w:t>
      </w:r>
      <w:r>
        <w:t xml:space="preserve">—</w:t>
      </w:r>
      <w:r>
        <w:t xml:space="preserve"> </w:t>
      </w:r>
      <w:r>
        <w:t xml:space="preserve">“he who most completely removes what is unpleasant”</w:t>
      </w:r>
      <w:r>
        <w:t xml:space="preserve"> </w:t>
      </w:r>
      <w:r>
        <w:t xml:space="preserve">— so</w:t>
      </w:r>
      <w:r>
        <w:t xml:space="preserve"> </w:t>
      </w:r>
      <w:r>
        <w:t xml:space="preserve">“sūn”</w:t>
      </w:r>
      <w:r>
        <w:t xml:space="preserve"> </w:t>
      </w:r>
      <w:r>
        <w:t xml:space="preserve">is a word for</w:t>
      </w:r>
      <w:r>
        <w:t xml:space="preserve"> </w:t>
      </w:r>
      <w:r>
        <w:t xml:space="preserve">“the pleasant”</w:t>
      </w:r>
      <w:r>
        <w:t xml:space="preserve">;</w:t>
      </w:r>
      <w:r>
        <w:t xml:space="preserve"> </w:t>
      </w:r>
      <w:r>
        <w:t xml:space="preserve">“ṛtam”</w:t>
      </w:r>
      <w:r>
        <w:t xml:space="preserve"> </w:t>
      </w:r>
      <w:r>
        <w:t xml:space="preserve">= true;</w:t>
      </w:r>
      <w:r>
        <w:t xml:space="preserve"> </w:t>
      </w:r>
      <w:r>
        <w:t xml:space="preserve">“sūn ca tad ṛtaṃ ca”</w:t>
      </w:r>
      <w:r>
        <w:t xml:space="preserve"> </w:t>
      </w:r>
      <w:r>
        <w:t xml:space="preserve">— a karmadhāraya compound,</w:t>
      </w:r>
      <w:r>
        <w:t xml:space="preserve"> </w:t>
      </w:r>
      <w:r>
        <w:t xml:space="preserve">“sūnṛtam.”</w:t>
      </w:r>
      <w:r>
        <w:t xml:space="preserve"> </w:t>
      </w:r>
      <w:r>
        <w:t xml:space="preserve">Here, by</w:t>
      </w:r>
      <w:r>
        <w:t xml:space="preserve"> </w:t>
      </w:r>
      <w:r>
        <w:rPr>
          <w:b/>
          <w:bCs/>
        </w:rPr>
        <w:t xml:space="preserve">परादिश्छन्दसि बहुलम्</w:t>
      </w:r>
      <w:r>
        <w:t xml:space="preserve"> </w:t>
      </w:r>
      <w:r>
        <w:t xml:space="preserve">(</w:t>
      </w:r>
      <w:r>
        <w:rPr>
          <w:i/>
          <w:iCs/>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“āyasmayādīni chandasi”</w:t>
      </w:r>
      <w:r>
        <w:t xml:space="preserve"> </w:t>
      </w:r>
      <w:r>
        <w:t xml:space="preserve">(</w:t>
      </w:r>
      <w:r>
        <w:rPr>
          <w:b/>
          <w:bCs/>
        </w:rPr>
        <w:t xml:space="preserve">आयस्मयादीनि छन्दसि</w:t>
      </w:r>
      <w:r>
        <w:t xml:space="preserve">, पा. १-४-२०) the words</w:t>
      </w:r>
      <w:r>
        <w:t xml:space="preserve"> </w:t>
      </w:r>
      <w:r>
        <w:t xml:space="preserve">“ayasmaya”</w:t>
      </w:r>
      <w:r>
        <w:t xml:space="preserve"> </w:t>
      </w:r>
      <w:r>
        <w:t xml:space="preserve">and others in the Veda get the</w:t>
      </w:r>
      <w:r>
        <w:t xml:space="preserve"> </w:t>
      </w:r>
      <w:r>
        <w:t xml:space="preserve">“bha”</w:t>
      </w:r>
      <w:r>
        <w:t xml:space="preserve"> </w:t>
      </w:r>
      <w:r>
        <w:t xml:space="preserve">and</w:t>
      </w:r>
      <w:r>
        <w:t xml:space="preserve"> </w:t>
      </w:r>
      <w:r>
        <w:t xml:space="preserve">“pada”</w:t>
      </w:r>
      <w:r>
        <w:t xml:space="preserve"> </w:t>
      </w:r>
      <w:r>
        <w:t xml:space="preserve">labels as suitable; hence the</w:t>
      </w:r>
      <w:r>
        <w:t xml:space="preserve"> </w:t>
      </w:r>
      <w:r>
        <w:t xml:space="preserve">“bha”</w:t>
      </w:r>
      <w:r>
        <w:t xml:space="preserve">-label arises, and since there is no</w:t>
      </w:r>
      <w:r>
        <w:t xml:space="preserve"> </w:t>
      </w:r>
      <w:r>
        <w:t xml:space="preserve">“pada”</w:t>
      </w:r>
      <w:r>
        <w:t xml:space="preserve">-label,</w:t>
      </w:r>
      <w:r>
        <w:t xml:space="preserve"> </w:t>
      </w:r>
      <w:r>
        <w:rPr>
          <w:b/>
          <w:bCs/>
        </w:rPr>
        <w:t xml:space="preserve">न लोपः प्रातिपदिकान्तस्य</w:t>
      </w:r>
      <w:r>
        <w:t xml:space="preserve"> </w:t>
      </w:r>
      <w:r>
        <w:t xml:space="preserve">(</w:t>
      </w:r>
      <w:r>
        <w:rPr>
          <w:i/>
          <w:iCs/>
        </w:rPr>
        <w:t xml:space="preserve">na lopaḥ prātipadikāntasya</w:t>
      </w:r>
      <w:r>
        <w:t xml:space="preserve">, पा. ८-२-७) — the elision of the final</w:t>
      </w:r>
      <w:r>
        <w:t xml:space="preserve"> </w:t>
      </w:r>
      <w:r>
        <w:t xml:space="preserve">“n”</w:t>
      </w:r>
      <w:r>
        <w:t xml:space="preserve"> </w:t>
      </w:r>
      <w:r>
        <w:t xml:space="preserve">of a stem — does not apply to the</w:t>
      </w:r>
      <w:r>
        <w:t xml:space="preserve"> </w:t>
      </w:r>
      <w:r>
        <w:t xml:space="preserve">“n”</w:t>
      </w:r>
      <w:r>
        <w:t xml:space="preserve"> </w:t>
      </w:r>
      <w:r>
        <w:t xml:space="preserve">of</w:t>
      </w:r>
      <w:r>
        <w:t xml:space="preserve"> </w:t>
      </w:r>
      <w:r>
        <w:t xml:space="preserve">“sūn.”</w:t>
      </w:r>
    </w:p>
    <w:p>
      <w:pPr>
        <w:pStyle w:val="BodyText"/>
      </w:pPr>
      <w:r>
        <w:rPr>
          <w:b/>
          <w:bCs/>
        </w:rPr>
        <w:t xml:space="preserve">“Cetantī”</w:t>
      </w:r>
      <w:r>
        <w:t xml:space="preserve"> </w:t>
      </w:r>
      <w:r>
        <w:t xml:space="preserve">— root</w:t>
      </w:r>
      <w:r>
        <w:t xml:space="preserve"> </w:t>
      </w:r>
      <w:r>
        <w:t xml:space="preserve">“citī saṃjñāne”</w:t>
      </w:r>
      <w:r>
        <w:t xml:space="preserve">; in place of</w:t>
      </w:r>
      <w:r>
        <w:t xml:space="preserve"> </w:t>
      </w:r>
      <w:r>
        <w:t xml:space="preserve">“laṭ”</w:t>
      </w:r>
      <w:r>
        <w:t xml:space="preserve"> </w:t>
      </w:r>
      <w:r>
        <w:t xml:space="preserve">the</w:t>
      </w:r>
      <w:r>
        <w:t xml:space="preserve"> </w:t>
      </w:r>
      <w:r>
        <w:t xml:space="preserve">“śatṛ”</w:t>
      </w:r>
      <w:r>
        <w:t xml:space="preserve"> </w:t>
      </w:r>
      <w:r>
        <w:t xml:space="preserve">affix (</w:t>
      </w:r>
      <w:r>
        <w:rPr>
          <w:b/>
          <w:bCs/>
        </w:rPr>
        <w:t xml:space="preserve">लटः शतृशानचावप्रथमासमानाधिकरणे</w:t>
      </w:r>
      <w:r>
        <w:t xml:space="preserve">, पा. ३-२-१२४) →</w:t>
      </w:r>
      <w:r>
        <w:t xml:space="preserve"> </w:t>
      </w:r>
      <w:r>
        <w:t xml:space="preserve">“cit + at”</w:t>
      </w:r>
      <w:r>
        <w:t xml:space="preserve">;</w:t>
      </w:r>
      <w:r>
        <w:t xml:space="preserve"> </w:t>
      </w:r>
      <w:r>
        <w:t xml:space="preserve">“śap”</w:t>
      </w:r>
      <w:r>
        <w:t xml:space="preserve"> </w:t>
      </w:r>
      <w:r>
        <w:t xml:space="preserve">comes, then guṇa of the light penultimate, and by</w:t>
      </w:r>
      <w:r>
        <w:t xml:space="preserve"> </w:t>
      </w:r>
      <w:r>
        <w:rPr>
          <w:b/>
          <w:bCs/>
        </w:rPr>
        <w:t xml:space="preserve">अतो गुणे</w:t>
      </w:r>
      <w:r>
        <w:t xml:space="preserve"> </w:t>
      </w:r>
      <w:r>
        <w:t xml:space="preserve">(पा. ६-१-९४) the single form →</w:t>
      </w:r>
      <w:r>
        <w:t xml:space="preserve"> </w:t>
      </w:r>
      <w:r>
        <w:t xml:space="preserve">“cetat”</w:t>
      </w:r>
      <w:r>
        <w:t xml:space="preserve">;</w:t>
      </w:r>
      <w:r>
        <w:t xml:space="preserve"> </w:t>
      </w:r>
      <w:r>
        <w:t xml:space="preserve">“śatṛ”</w:t>
      </w:r>
      <w:r>
        <w:t xml:space="preserve"> </w:t>
      </w:r>
      <w:r>
        <w:t xml:space="preserve">is</w:t>
      </w:r>
      <w:r>
        <w:t xml:space="preserve"> </w:t>
      </w:r>
      <w:r>
        <w:t xml:space="preserve">“uk”</w:t>
      </w:r>
      <w:r>
        <w:t xml:space="preserve">-marked (</w:t>
      </w:r>
      <w:r>
        <w:rPr>
          <w:b/>
          <w:bCs/>
        </w:rPr>
        <w:t xml:space="preserve">उगितश्च</w:t>
      </w:r>
      <w:r>
        <w:t xml:space="preserve">,</w:t>
      </w:r>
      <w:r>
        <w:t xml:space="preserve"> </w:t>
      </w:r>
      <w:r>
        <w:rPr>
          <w:i/>
          <w:iCs/>
        </w:rPr>
        <w:t xml:space="preserve">ugitaś ca</w:t>
      </w:r>
      <w:r>
        <w:t xml:space="preserve">, पा. ४-१-६), so</w:t>
      </w:r>
      <w:r>
        <w:t xml:space="preserve"> </w:t>
      </w:r>
      <w:r>
        <w:t xml:space="preserve">“ṅīp”</w:t>
      </w:r>
      <w:r>
        <w:t xml:space="preserve"> </w:t>
      </w:r>
      <w:r>
        <w:t xml:space="preserve">for the feminine, giving</w:t>
      </w:r>
      <w:r>
        <w:t xml:space="preserve"> </w:t>
      </w:r>
      <w:r>
        <w:t xml:space="preserve">“cetat + ī”</w:t>
      </w:r>
      <w:r>
        <w:t xml:space="preserve">; by</w:t>
      </w:r>
      <w:r>
        <w:t xml:space="preserve"> </w:t>
      </w:r>
      <w:r>
        <w:rPr>
          <w:b/>
          <w:bCs/>
        </w:rPr>
        <w:t xml:space="preserve">आच्छीनद्योर्नुम्</w:t>
      </w:r>
      <w:r>
        <w:t xml:space="preserve"> </w:t>
      </w:r>
      <w:r>
        <w:t xml:space="preserve">(</w:t>
      </w:r>
      <w:r>
        <w:rPr>
          <w:i/>
          <w:iCs/>
        </w:rPr>
        <w:t xml:space="preserve">āc chīnadyor num</w:t>
      </w:r>
      <w:r>
        <w:t xml:space="preserve">, पा. ७-१-८०)</w:t>
      </w:r>
      <w:r>
        <w:t xml:space="preserve"> </w:t>
      </w:r>
      <w:r>
        <w:t xml:space="preserve">“num”</w:t>
      </w:r>
      <w:r>
        <w:t xml:space="preserve"> </w:t>
      </w:r>
      <w:r>
        <w:t xml:space="preserve">is the augment, optionally, when</w:t>
      </w:r>
      <w:r>
        <w:t xml:space="preserve"> </w:t>
      </w:r>
      <w:r>
        <w:t xml:space="preserve">“śī”</w:t>
      </w:r>
      <w:r>
        <w:t xml:space="preserve"> </w:t>
      </w:r>
      <w:r>
        <w:t xml:space="preserve">or</w:t>
      </w:r>
      <w:r>
        <w:t xml:space="preserve"> </w:t>
      </w:r>
      <w:r>
        <w:t xml:space="preserve">“nadī”</w:t>
      </w:r>
      <w:r>
        <w:t xml:space="preserve">-labelled endings follow;</w:t>
      </w:r>
      <w:r>
        <w:t xml:space="preserve"> </w:t>
      </w:r>
      <w:r>
        <w:t xml:space="preserve">“cetantī”</w:t>
      </w:r>
      <w:r>
        <w:t xml:space="preserve"> </w:t>
      </w:r>
      <w:r>
        <w:t xml:space="preserve">results; by</w:t>
      </w:r>
      <w:r>
        <w:t xml:space="preserve"> </w:t>
      </w:r>
      <w:r>
        <w:rPr>
          <w:b/>
          <w:bCs/>
        </w:rPr>
        <w:t xml:space="preserve">हल्ङ्याब्भ्यो दीर्घात्…</w:t>
      </w:r>
      <w:r>
        <w:t xml:space="preserve"> </w:t>
      </w:r>
      <w:r>
        <w:t xml:space="preserve">(पा. ६-१-६८) the elision. Both</w:t>
      </w:r>
      <w:r>
        <w:t xml:space="preserve"> </w:t>
      </w:r>
      <w:r>
        <w:t xml:space="preserve">“śap”</w:t>
      </w:r>
      <w:r>
        <w:t xml:space="preserve"> </w:t>
      </w:r>
      <w:r>
        <w:t xml:space="preserve">and</w:t>
      </w:r>
      <w:r>
        <w:t xml:space="preserve"> </w:t>
      </w:r>
      <w:r>
        <w:t xml:space="preserve">“ṅīp”</w:t>
      </w:r>
      <w:r>
        <w:t xml:space="preserve"> </w:t>
      </w:r>
      <w:r>
        <w:t xml:space="preserve">being</w:t>
      </w:r>
      <w:r>
        <w:t xml:space="preserve"> </w:t>
      </w:r>
      <w:r>
        <w:t xml:space="preserve">“p”</w:t>
      </w:r>
      <w:r>
        <w:t xml:space="preserve">-marked, they are unaccented; the</w:t>
      </w:r>
      <w:r>
        <w:t xml:space="preserve"> </w:t>
      </w:r>
      <w:r>
        <w:t xml:space="preserve">“śatṛ”</w:t>
      </w:r>
      <w:r>
        <w:t xml:space="preserve"> </w:t>
      </w:r>
      <w:r>
        <w:t xml:space="preserve">affix is accented on the first syllable by</w:t>
      </w:r>
      <w:r>
        <w:t xml:space="preserve"> </w:t>
      </w:r>
      <w:r>
        <w:rPr>
          <w:b/>
          <w:bCs/>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“cetat,”</w:t>
      </w:r>
      <w:r>
        <w:t xml:space="preserve"> </w:t>
      </w:r>
      <w:r>
        <w:t xml:space="preserve">by</w:t>
      </w:r>
      <w:r>
        <w:t xml:space="preserve"> </w:t>
      </w:r>
      <w:r>
        <w:rPr>
          <w:b/>
          <w:bCs/>
        </w:rPr>
        <w:t xml:space="preserve">धातोः</w:t>
      </w:r>
      <w:r>
        <w:t xml:space="preserve"> </w:t>
      </w:r>
      <w:r>
        <w:t xml:space="preserve">(पा. ६-१-१६२) — the last vowel of a root is acute — is acute on the</w:t>
      </w:r>
      <w:r>
        <w:t xml:space="preserve"> </w:t>
      </w:r>
      <w:r>
        <w:t xml:space="preserve">“e.”</w:t>
      </w:r>
    </w:p>
    <w:p>
      <w:pPr>
        <w:pStyle w:val="BodyText"/>
      </w:pPr>
      <w:r>
        <w:rPr>
          <w:b/>
          <w:bCs/>
        </w:rPr>
        <w:t xml:space="preserve">“Sumatīnām”</w:t>
      </w:r>
      <w:r>
        <w:t xml:space="preserve"> </w:t>
      </w:r>
      <w:r>
        <w:t xml:space="preserve">—</w:t>
      </w:r>
      <w:r>
        <w:t xml:space="preserve"> </w:t>
      </w:r>
      <w:r>
        <w:t xml:space="preserve">“śobhanā matiḥ yeṣāṃ te”</w:t>
      </w:r>
      <w:r>
        <w:t xml:space="preserve"> </w:t>
      </w:r>
      <w:r>
        <w:t xml:space="preserve">—</w:t>
      </w:r>
      <w:r>
        <w:t xml:space="preserve"> </w:t>
      </w:r>
      <w:r>
        <w:t xml:space="preserve">“those with good understanding,”</w:t>
      </w:r>
      <w:r>
        <w:t xml:space="preserve"> </w:t>
      </w:r>
      <w:r>
        <w:t xml:space="preserve">a bahuvrīhi; by</w:t>
      </w:r>
      <w:r>
        <w:t xml:space="preserve"> </w:t>
      </w:r>
      <w:r>
        <w:rPr>
          <w:b/>
          <w:bCs/>
        </w:rPr>
        <w:t xml:space="preserve">नञ्सुभ्याम्</w:t>
      </w:r>
      <w:r>
        <w:t xml:space="preserve"> </w:t>
      </w:r>
      <w:r>
        <w:t xml:space="preserve">(पा. ६-२-१७२) the second member is end-acute; after it, when the genitive plural ending is added,</w:t>
      </w:r>
      <w:r>
        <w:t xml:space="preserve"> </w:t>
      </w:r>
      <w:r>
        <w:t xml:space="preserve">“nuṭ”</w:t>
      </w:r>
      <w:r>
        <w:t xml:space="preserve"> </w:t>
      </w:r>
      <w:r>
        <w:t xml:space="preserve">is the augment and the vowel is lengthened —</w:t>
      </w:r>
      <w:r>
        <w:t xml:space="preserve"> </w:t>
      </w:r>
      <w:r>
        <w:t xml:space="preserve">“sumatīnām.”</w:t>
      </w:r>
      <w:r>
        <w:t xml:space="preserve"> </w:t>
      </w:r>
      <w:r>
        <w:t xml:space="preserve">Here, by</w:t>
      </w:r>
      <w:r>
        <w:t xml:space="preserve"> </w:t>
      </w:r>
      <w:r>
        <w:rPr>
          <w:b/>
          <w:bCs/>
        </w:rPr>
        <w:t xml:space="preserve">नामन्यतरस्याम्</w:t>
      </w:r>
      <w:r>
        <w:t xml:space="preserve"> </w:t>
      </w:r>
      <w:r>
        <w:t xml:space="preserve">(</w:t>
      </w:r>
      <w:r>
        <w:rPr>
          <w:i/>
          <w:iCs/>
        </w:rPr>
        <w:t xml:space="preserve">nāmany atarasyām</w:t>
      </w:r>
      <w:r>
        <w:t xml:space="preserve">, पा. ६-१-१७७), in the case where the</w:t>
      </w:r>
      <w:r>
        <w:t xml:space="preserve"> </w:t>
      </w:r>
      <w:r>
        <w:t xml:space="preserve">“matup”</w:t>
      </w:r>
      <w:r>
        <w:t xml:space="preserve">-final is elided… — if the stem is end-acute, the genitive plural ending</w:t>
      </w:r>
      <w:r>
        <w:t xml:space="preserve"> </w:t>
      </w:r>
      <w:r>
        <w:t xml:space="preserve">“nām”</w:t>
      </w:r>
      <w:r>
        <w:t xml:space="preserve"> </w:t>
      </w:r>
      <w:r>
        <w:t xml:space="preserve">is acute; thus the</w:t>
      </w:r>
      <w:r>
        <w:t xml:space="preserve"> </w:t>
      </w:r>
      <w:r>
        <w:t xml:space="preserve">“nām”</w:t>
      </w:r>
      <w:r>
        <w:t xml:space="preserve"> </w:t>
      </w:r>
      <w:r>
        <w:t xml:space="preserve">of</w:t>
      </w:r>
      <w:r>
        <w:t xml:space="preserve"> </w:t>
      </w:r>
      <w:r>
        <w:t xml:space="preserve">“sumatīnām”</w:t>
      </w:r>
      <w:r>
        <w:t xml:space="preserve"> </w:t>
      </w:r>
      <w:r>
        <w:t xml:space="preserve">is acute. ॥११॥</w:t>
      </w:r>
    </w:p>
    <w:bookmarkEnd w:id="99"/>
    <w:bookmarkStart w:id="100" w:name="X1ff8429a4311373042b82ea371267e7fe0c0137"/>
    <w:p>
      <w:pPr>
        <w:pStyle w:val="Heading3"/>
      </w:pPr>
      <w:r>
        <w:t xml:space="preserve">Page 83 — Sūkta 3, Twelfth Mantra: Saṃhitā, Pada, Sāyaṇa-bhāṣya, Pada-meanings</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Accent-marks not reproduced; see the note at Rik 3.5. Sanskrit printed in Kannada script, rendered letter by letter.)</w:t>
      </w:r>
    </w:p>
    <w:bookmarkEnd w:id="100"/>
    <w:bookmarkStart w:id="101" w:name="sūkta-3-the-twelfth-mantra"/>
    <w:p>
      <w:pPr>
        <w:pStyle w:val="Heading3"/>
      </w:pPr>
      <w:r>
        <w:t xml:space="preserve">Sūkta 3, The Twelfth Mantra</w:t>
      </w:r>
    </w:p>
    <w:p>
      <w:pPr>
        <w:pStyle w:val="FirstParagraph"/>
      </w:pPr>
      <w:r>
        <w:rPr>
          <w:b/>
          <w:bCs/>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
          <w:iCs/>
        </w:rPr>
        <w:t xml:space="preserve">maho arṇaḥ sarasvatī pra cetayati ketunā |</w:t>
      </w:r>
      <w:r>
        <w:t xml:space="preserve"> </w:t>
      </w:r>
      <w:r>
        <w:rPr>
          <w:i/>
          <w:iCs/>
        </w:rPr>
        <w:t xml:space="preserve">dhiyo viśvā vi rājati ||12||</w:t>
      </w:r>
    </w:p>
    <w:p>
      <w:pPr>
        <w:pStyle w:val="FirstParagraph"/>
      </w:pPr>
      <w:r>
        <w:rPr>
          <w:b/>
          <w:bCs/>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
          <w:bCs/>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
          <w:iCs/>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
          <w:bCs/>
        </w:rPr>
        <w:t xml:space="preserve">Translation:</w:t>
      </w:r>
      <w:r>
        <w:t xml:space="preserve"> </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‘ketunā’</w:t>
      </w:r>
      <w:r>
        <w:t xml:space="preserve"> </w:t>
      </w:r>
      <w:r>
        <w:t xml:space="preserve">— by her action, in the form of her flow — makes known (</w:t>
      </w:r>
      <w:r>
        <w:t xml:space="preserve">‘pra cetayati’</w:t>
      </w:r>
      <w:r>
        <w:t xml:space="preserve">)</w:t>
      </w:r>
      <w:r>
        <w:t xml:space="preserve"> </w:t>
      </w:r>
      <w:r>
        <w:t xml:space="preserve">‘maho arṇaḥ’</w:t>
      </w:r>
      <w:r>
        <w:t xml:space="preserve"> </w:t>
      </w:r>
      <w:r>
        <w:t xml:space="preserve">— abundant water; that is, makes it known in an eminent way. Further, by her own form as a deity she</w:t>
      </w:r>
      <w:r>
        <w:t xml:space="preserve"> </w:t>
      </w:r>
      <w:r>
        <w:t xml:space="preserve">‘virājati’</w:t>
      </w:r>
      <w:r>
        <w:t xml:space="preserve"> </w:t>
      </w:r>
      <w:r>
        <w:t xml:space="preserve">— shines forth, illumines distinctly — all</w:t>
      </w:r>
      <w:r>
        <w:t xml:space="preserve"> </w:t>
      </w:r>
      <w:r>
        <w:t xml:space="preserve">‘dhiyaḥ’</w:t>
      </w:r>
      <w:r>
        <w:t xml:space="preserve"> </w:t>
      </w:r>
      <w:r>
        <w:t xml:space="preserve">— all the understandings of the performers; the understanding concerned with performance; the sense is: she produces them all.”</w:t>
      </w:r>
      <w:r>
        <w:t xml:space="preserve"> </w:t>
      </w:r>
      <w:r>
        <w:rPr>
          <w:i/>
          <w:iCs/>
        </w:rPr>
        <w:t xml:space="preserve">(The final clause,</w:t>
      </w:r>
      <w:r>
        <w:rPr>
          <w:i/>
          <w:iCs/>
        </w:rPr>
        <w:t xml:space="preserve"> </w:t>
      </w:r>
      <w:r>
        <w:rPr>
          <w:i/>
          <w:iCs/>
        </w:rPr>
        <w:t xml:space="preserve">“sarvotpādayatīty arthaḥ,”</w:t>
      </w:r>
      <w:r>
        <w:rPr>
          <w:i/>
          <w:iCs/>
        </w:rPr>
        <w:t xml:space="preserve"> </w:t>
      </w:r>
      <w:r>
        <w:rPr>
          <w:i/>
          <w:iCs/>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
          <w:iCs/>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
          <w:bCs/>
        </w:rPr>
        <w:t xml:space="preserve">Translation:</w:t>
      </w:r>
      <w:r>
        <w:t xml:space="preserve"> </w:t>
      </w:r>
      <w:r>
        <w:t xml:space="preserve">“Yāska shows the twofold nature of Sarasvatī:</w:t>
      </w:r>
      <w:r>
        <w:t xml:space="preserve"> </w:t>
      </w:r>
      <w:r>
        <w:t xml:space="preserve">‘</w:t>
      </w:r>
      <w:r>
        <w:rPr>
          <w:i/>
          <w:iCs/>
        </w:rPr>
        <w:t xml:space="preserve">Of this</w:t>
      </w:r>
      <w:r>
        <w:rPr>
          <w:i/>
          <w:iCs/>
        </w:rPr>
        <w:t xml:space="preserve"> </w:t>
      </w:r>
      <w:r>
        <w:rPr>
          <w:i/>
          <w:iCs/>
        </w:rPr>
        <w:t xml:space="preserve">“Sarasvatī”</w:t>
      </w:r>
      <w:r>
        <w:rPr>
          <w:i/>
          <w:iCs/>
        </w:rPr>
        <w:t xml:space="preserve"> </w:t>
      </w:r>
      <w:r>
        <w:rPr>
          <w:i/>
          <w:iCs/>
        </w:rPr>
        <w:t xml:space="preserve">the Vedic passages are both river-like and deity-like</w:t>
      </w:r>
      <w:r>
        <w:t xml:space="preserve">’</w:t>
      </w:r>
      <w:r>
        <w:t xml:space="preserve"> </w:t>
      </w:r>
      <w:r>
        <w:t xml:space="preserve">(Nirukta 2-23 [?]). Among the hundred-and-one names of water,</w:t>
      </w:r>
      <w:r>
        <w:t xml:space="preserve"> </w:t>
      </w:r>
      <w:r>
        <w:t xml:space="preserve">‘arṇaḥ’</w:t>
      </w:r>
      <w:r>
        <w:t xml:space="preserve"> </w:t>
      </w:r>
      <w:r>
        <w:t xml:space="preserve">and</w:t>
      </w:r>
      <w:r>
        <w:t xml:space="preserve"> </w:t>
      </w:r>
      <w:r>
        <w:t xml:space="preserve">‘kṣodaḥ’</w:t>
      </w:r>
      <w:r>
        <w:t xml:space="preserve"> </w:t>
      </w:r>
      <w:r>
        <w:t xml:space="preserve">are read. Yāska explains this Ṛk thus:</w:t>
      </w:r>
      <w:r>
        <w:t xml:space="preserve"> </w:t>
      </w:r>
      <w:r>
        <w:t xml:space="preserve">‘</w:t>
      </w:r>
      <w:r>
        <w:rPr>
          <w:i/>
          <w:iCs/>
        </w:rPr>
        <w:t xml:space="preserve">Sarasvatī makes known a great flood (</w:t>
      </w:r>
      <w:r>
        <w:rPr>
          <w:i/>
          <w:iCs/>
        </w:rPr>
        <w:t xml:space="preserve">“arṇaḥ”</w:t>
      </w:r>
      <w:r>
        <w:rPr>
          <w:i/>
          <w:iCs/>
        </w:rPr>
        <w:t xml:space="preserve">), by her action, and by her wisdom she shines over all these kinds of knowledge.</w:t>
      </w:r>
      <w:r>
        <w:t xml:space="preserve">’</w:t>
      </w:r>
      <w:r>
        <w:t xml:space="preserve"> </w:t>
      </w:r>
      <w:r>
        <w:t xml:space="preserve">(Nirukta 11-2[?]).”</w:t>
      </w:r>
    </w:p>
    <w:p>
      <w:pPr>
        <w:pStyle w:val="BodyText"/>
      </w:pPr>
      <w:r>
        <w:rPr>
          <w:b/>
          <w:bCs/>
        </w:rPr>
        <w:t xml:space="preserve">Grammar within the Bhāṣya</w:t>
      </w:r>
      <w:r>
        <w:t xml:space="preserve"> </w:t>
      </w:r>
      <w:r>
        <w:rPr>
          <w:i/>
          <w:iCs/>
        </w:rPr>
        <w:t xml:space="preserve">(characterized, sūtras kept)</w:t>
      </w:r>
      <w:r>
        <w:t xml:space="preserve">:</w:t>
      </w:r>
      <w:r>
        <w:t xml:space="preserve"> </w:t>
      </w:r>
      <w:r>
        <w:t xml:space="preserve">“Mahaḥ”</w:t>
      </w:r>
      <w:r>
        <w:t xml:space="preserve"> </w:t>
      </w:r>
      <w:r>
        <w:t xml:space="preserve">—</w:t>
      </w:r>
      <w:r>
        <w:t xml:space="preserve"> </w:t>
      </w:r>
      <w:r>
        <w:t xml:space="preserve">“mahat”</w:t>
      </w:r>
      <w:r>
        <w:t xml:space="preserve"> </w:t>
      </w:r>
      <w:r>
        <w:t xml:space="preserve">with the final</w:t>
      </w:r>
      <w:r>
        <w:t xml:space="preserve"> </w:t>
      </w:r>
      <w:r>
        <w:t xml:space="preserve">“t”</w:t>
      </w:r>
      <w:r>
        <w:t xml:space="preserve"> </w:t>
      </w:r>
      <w:r>
        <w:t xml:space="preserve">turned into</w:t>
      </w:r>
      <w:r>
        <w:t xml:space="preserve"> </w:t>
      </w:r>
      <w:r>
        <w:t xml:space="preserve">“s”</w:t>
      </w:r>
      <w:r>
        <w:t xml:space="preserve"> </w:t>
      </w:r>
      <w:r>
        <w:t xml:space="preserve">by vyatyaya (Vedic licence), then</w:t>
      </w:r>
      <w:r>
        <w:t xml:space="preserve"> </w:t>
      </w:r>
      <w:r>
        <w:t xml:space="preserve">“ru”</w:t>
      </w:r>
      <w:r>
        <w:t xml:space="preserve"> </w:t>
      </w:r>
      <w:r>
        <w:t xml:space="preserve">→</w:t>
      </w:r>
      <w:r>
        <w:t xml:space="preserve"> </w:t>
      </w:r>
      <w:r>
        <w:t xml:space="preserve">“ḥ”</w:t>
      </w:r>
      <w:r>
        <w:t xml:space="preserve">; the accent of the bare stem falls on its last syllable.</w:t>
      </w:r>
      <w:r>
        <w:t xml:space="preserve"> </w:t>
      </w:r>
      <w:r>
        <w:rPr>
          <w:b/>
          <w:bCs/>
        </w:rPr>
        <w:t xml:space="preserve">एङः पदान्तादति</w:t>
      </w:r>
      <w:r>
        <w:t xml:space="preserve"> </w:t>
      </w:r>
      <w:r>
        <w:t xml:space="preserve">(</w:t>
      </w:r>
      <w:r>
        <w:rPr>
          <w:i/>
          <w:iCs/>
        </w:rPr>
        <w:t xml:space="preserve">eṅaḥ padāntād ati</w:t>
      </w:r>
      <w:r>
        <w:t xml:space="preserve">, पा. ६-१-१०९) would give the preceding form (</w:t>
      </w:r>
      <w:r>
        <w:t xml:space="preserve">“pūrvarūpa”</w:t>
      </w:r>
      <w:r>
        <w:t xml:space="preserve">), but by</w:t>
      </w:r>
      <w:r>
        <w:t xml:space="preserve"> </w:t>
      </w:r>
      <w:r>
        <w:rPr>
          <w:b/>
          <w:bCs/>
        </w:rPr>
        <w:t xml:space="preserve">प्रकृत्यान्तःपादमव्यपरे</w:t>
      </w:r>
      <w:r>
        <w:t xml:space="preserve"> </w:t>
      </w:r>
      <w:r>
        <w:t xml:space="preserve">(</w:t>
      </w:r>
      <w:r>
        <w:rPr>
          <w:i/>
          <w:iCs/>
        </w:rPr>
        <w:t xml:space="preserve">prakṛtyāntaḥpādam avyapare</w:t>
      </w:r>
      <w:r>
        <w:t xml:space="preserve">, पा. ६-१-११५) the natural form is retained within the pāda.</w:t>
      </w:r>
      <w:r>
        <w:t xml:space="preserve"> </w:t>
      </w:r>
      <w:r>
        <w:t xml:space="preserve">“Arṇaḥ”</w:t>
      </w:r>
      <w:r>
        <w:t xml:space="preserve"> </w:t>
      </w:r>
      <w:r>
        <w:t xml:space="preserve">— from</w:t>
      </w:r>
      <w:r>
        <w:t xml:space="preserve"> </w:t>
      </w:r>
      <w:r>
        <w:t xml:space="preserve">“ṛ,”</w:t>
      </w:r>
      <w:r>
        <w:t xml:space="preserve"> </w:t>
      </w:r>
      <w:r>
        <w:t xml:space="preserve">the Uṇādi affix</w:t>
      </w:r>
      <w:r>
        <w:t xml:space="preserve"> </w:t>
      </w:r>
      <w:r>
        <w:t xml:space="preserve">“asun”</w:t>
      </w:r>
      <w:r>
        <w:t xml:space="preserve"> </w:t>
      </w:r>
      <w:r>
        <w:t xml:space="preserve">(उ. ४-१९६ [?]), with the augment</w:t>
      </w:r>
      <w:r>
        <w:t xml:space="preserve"> </w:t>
      </w:r>
      <w:r>
        <w:t xml:space="preserve">“nuṭ,”</w:t>
      </w:r>
      <w:r>
        <w:t xml:space="preserve"> </w:t>
      </w:r>
      <w:r>
        <w:t xml:space="preserve">and</w:t>
      </w:r>
      <w:r>
        <w:t xml:space="preserve"> </w:t>
      </w:r>
      <w:r>
        <w:t xml:space="preserve">“ṛ”</w:t>
      </w:r>
      <w:r>
        <w:t xml:space="preserve"> </w:t>
      </w:r>
      <w:r>
        <w:t xml:space="preserve">taking guṇa.</w:t>
      </w:r>
      <w:r>
        <w:t xml:space="preserve"> </w:t>
      </w:r>
      <w:r>
        <w:t xml:space="preserve">“Ketunā”</w:t>
      </w:r>
      <w:r>
        <w:t xml:space="preserve"> </w:t>
      </w:r>
      <w:r>
        <w:t xml:space="preserve">— the accent of the bare stem is on the last syllable.</w:t>
      </w:r>
      <w:r>
        <w:t xml:space="preserve"> </w:t>
      </w:r>
      <w:r>
        <w:t xml:space="preserve">“Viśvāḥ”</w:t>
      </w:r>
      <w:r>
        <w:t xml:space="preserve"> </w:t>
      </w:r>
      <w:r>
        <w:t xml:space="preserve">—</w:t>
      </w:r>
      <w:r>
        <w:t xml:space="preserve"> </w:t>
      </w:r>
      <w:r>
        <w:t xml:space="preserve">“viśva”</w:t>
      </w:r>
      <w:r>
        <w:t xml:space="preserve"> </w:t>
      </w:r>
      <w:r>
        <w:t xml:space="preserve">has the first syllable acute, as it ends in the affix</w:t>
      </w:r>
      <w:r>
        <w:t xml:space="preserve"> </w:t>
      </w:r>
      <w:r>
        <w:t xml:space="preserve">“kvan”</w:t>
      </w:r>
      <w:r>
        <w:t xml:space="preserve"> </w:t>
      </w:r>
      <w:r>
        <w:t xml:space="preserve">(</w:t>
      </w:r>
      <w:r>
        <w:rPr>
          <w:b/>
          <w:bCs/>
        </w:rPr>
        <w:t xml:space="preserve">क्वन्</w:t>
      </w:r>
      <w:r>
        <w:t xml:space="preserve"> </w:t>
      </w:r>
      <w:r>
        <w:t xml:space="preserve">[?]).</w:t>
      </w:r>
      <w:r>
        <w:t xml:space="preserve"> </w:t>
      </w:r>
      <w:r>
        <w:rPr>
          <w:i/>
          <w:iCs/>
        </w:rPr>
        <w:t xml:space="preserve">(The print here closes the Bhāṣya with the marks</w:t>
      </w:r>
      <w:r>
        <w:rPr>
          <w:i/>
          <w:iCs/>
        </w:rPr>
        <w:t xml:space="preserve"> </w:t>
      </w:r>
      <w:r>
        <w:rPr>
          <w:i/>
          <w:iCs/>
        </w:rPr>
        <w:t xml:space="preserve">“॥ ६ ॥ ॥ १ ॥”</w:t>
      </w:r>
      <w:r>
        <w:rPr>
          <w:i/>
          <w:iCs/>
        </w:rPr>
        <w:t xml:space="preserve"> </w:t>
      </w:r>
      <w:r>
        <w:rPr>
          <w:i/>
          <w:iCs/>
        </w:rPr>
        <w:t xml:space="preserve">— I read these as the varga-end marks; the verse-number ॥१२॥ itself is printed at the end of the grammar on p. 85.)</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सरस्वती (sarasvatī)</w:t>
      </w:r>
      <w:r>
        <w:t xml:space="preserve"> </w:t>
      </w:r>
      <w:r>
        <w:t xml:space="preserve">— the river Sarasvatī |</w:t>
      </w:r>
      <w:r>
        <w:t xml:space="preserve"> </w:t>
      </w:r>
      <w:r>
        <w:rPr>
          <w:b/>
          <w:bCs/>
        </w:rPr>
        <w:t xml:space="preserve">केतुना (ketunā)</w:t>
      </w:r>
      <w:r>
        <w:t xml:space="preserve"> </w:t>
      </w:r>
      <w:r>
        <w:t xml:space="preserve">— by an action in the form of flowing (by flowing) |</w:t>
      </w:r>
      <w:r>
        <w:t xml:space="preserve"> </w:t>
      </w:r>
      <w:r>
        <w:rPr>
          <w:b/>
          <w:bCs/>
        </w:rPr>
        <w:t xml:space="preserve">महो अर्णः (maho arṇaḥ)</w:t>
      </w:r>
      <w:r>
        <w:t xml:space="preserve"> </w:t>
      </w:r>
      <w:r>
        <w:t xml:space="preserve">— very abundant water |</w:t>
      </w:r>
      <w:r>
        <w:t xml:space="preserve"> </w:t>
      </w:r>
      <w:r>
        <w:rPr>
          <w:b/>
          <w:bCs/>
        </w:rPr>
        <w:t xml:space="preserve">प्र चेतयति (pra cetayati)</w:t>
      </w:r>
      <w:r>
        <w:t xml:space="preserve"> </w:t>
      </w:r>
      <w:r>
        <w:t xml:space="preserve">— makes known in an eminent way |</w:t>
      </w:r>
      <w:r>
        <w:t xml:space="preserve"> </w:t>
      </w:r>
      <w:r>
        <w:rPr>
          <w:b/>
          <w:bCs/>
        </w:rPr>
        <w:t xml:space="preserve">(और) विश्वाः धियः (viśvāḥ dhiyaḥ)</w:t>
      </w:r>
      <w:r>
        <w:t xml:space="preserve"> </w:t>
      </w:r>
      <w:r>
        <w:t xml:space="preserve">— (and) the understanding (the wisdom) of all people (devoted to sacrifice and rites) |</w:t>
      </w:r>
      <w:r>
        <w:t xml:space="preserve"> </w:t>
      </w:r>
      <w:r>
        <w:rPr>
          <w:b/>
          <w:bCs/>
        </w:rPr>
        <w:t xml:space="preserve">वि राजति (vi rājati)</w:t>
      </w:r>
      <w:r>
        <w:t xml:space="preserve"> </w:t>
      </w:r>
      <w:r>
        <w:t xml:space="preserve">— illumines.</w:t>
      </w:r>
    </w:p>
    <w:bookmarkEnd w:id="101"/>
    <w:bookmarkStart w:id="102" w:name="Xe792656f93248d1c39d6067388e9db3abe552b1"/>
    <w:p>
      <w:pPr>
        <w:pStyle w:val="Heading3"/>
      </w:pPr>
      <w:r>
        <w:t xml:space="preserve">Page 84 — Rik 3.12: Bhāvārtha, English rendering; Special topics (opening)</w:t>
      </w:r>
    </w:p>
    <w:p>
      <w:pPr>
        <w:pStyle w:val="FirstParagraph"/>
      </w:pPr>
      <w:r>
        <w:rPr>
          <w:i/>
          <w:iCs/>
        </w:rPr>
        <w:t xml:space="preserve">(Page header:</w:t>
      </w:r>
      <w:r>
        <w:rPr>
          <w:i/>
          <w:iCs/>
        </w:rPr>
        <w:t xml:space="preserve"> </w:t>
      </w:r>
      <w:r>
        <w:rPr>
          <w:i/>
          <w:iCs/>
        </w:rPr>
        <w:t xml:space="preserve">“Sāyaṇa-bhāṣya-sahitā · Maṇḍala 1, Anuvāka 1, Sūkta 3.”</w:t>
      </w:r>
      <w:r>
        <w:rPr>
          <w:i/>
          <w:iCs/>
        </w:rPr>
        <w:t xml:space="preserve"> </w:t>
      </w:r>
      <w:r>
        <w:rPr>
          <w:i/>
          <w:iCs/>
        </w:rPr>
        <w:t xml:space="preserve">English as printed in the source.)</w:t>
      </w:r>
    </w:p>
    <w:p>
      <w:pPr>
        <w:pStyle w:val="BodyText"/>
      </w:pPr>
      <w:r>
        <w:rPr>
          <w:b/>
          <w:bCs/>
        </w:rPr>
        <w:t xml:space="preserve">॥ Bhāvārthaḥ ॥</w:t>
      </w:r>
      <w:r>
        <w:t xml:space="preserve"> </w:t>
      </w:r>
      <w:r>
        <w:rPr>
          <w:i/>
          <w:iCs/>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“Saraswati (river) manifests herself by her acts (flowing) as a mighty river and (in her own form) enlightens peoples’s [sic] minds.”</w:t>
      </w:r>
    </w:p>
    <w:p>
      <w:pPr>
        <w:pStyle w:val="BodyText"/>
      </w:pPr>
      <w:r>
        <w:rPr>
          <w:b/>
          <w:bCs/>
        </w:rPr>
        <w:t xml:space="preserve">॥ Viśeṣa-viṣayagaḷu (Special Topics) ॥</w:t>
      </w:r>
    </w:p>
    <w:p>
      <w:pPr>
        <w:pStyle w:val="BodyText"/>
      </w:pPr>
      <w:r>
        <w:t xml:space="preserve">This mantra is used in the sacrifice called</w:t>
      </w:r>
      <w:r>
        <w:t xml:space="preserve"> </w:t>
      </w:r>
      <w:r>
        <w:rPr>
          <w:b/>
          <w:bCs/>
        </w:rPr>
        <w:t xml:space="preserve">Sautrāmaṇī</w:t>
      </w:r>
      <w:r>
        <w:t xml:space="preserve">, for praising Sarasvatī. Yāska has explained this Ṛk in his Nirukta as follows —</w:t>
      </w:r>
      <w:r>
        <w:t xml:space="preserve"> </w:t>
      </w:r>
      <w:r>
        <w:t xml:space="preserve">“</w:t>
      </w:r>
      <w:r>
        <w:rPr>
          <w:i/>
          <w:iCs/>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
          <w:iCs/>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
          <w:bCs/>
        </w:rPr>
        <w:t xml:space="preserve">महो अर्णः (maho arṇaḥ)</w:t>
      </w:r>
      <w:r>
        <w:t xml:space="preserve"> </w:t>
      </w:r>
      <w:r>
        <w:t xml:space="preserve">— The word</w:t>
      </w:r>
      <w:r>
        <w:t xml:space="preserve"> </w:t>
      </w:r>
      <w:r>
        <w:t xml:space="preserve">“arṇa”</w:t>
      </w:r>
      <w:r>
        <w:t xml:space="preserve"> </w:t>
      </w:r>
      <w:r>
        <w:t xml:space="preserve">is read among the hundred-and-one [print:</w:t>
      </w:r>
      <w:r>
        <w:t xml:space="preserve"> </w:t>
      </w:r>
      <w:r>
        <w:t xml:space="preserve">“101”</w:t>
      </w:r>
      <w:r>
        <w:t xml:space="preserve"> </w:t>
      </w:r>
      <w:r>
        <w:t xml:space="preserve">— read with care] names that indicate water.</w:t>
      </w:r>
      <w:r>
        <w:t xml:space="preserve"> </w:t>
      </w:r>
      <w:r>
        <w:t xml:space="preserve">“Arṇa”</w:t>
      </w:r>
      <w:r>
        <w:t xml:space="preserve"> </w:t>
      </w:r>
      <w:r>
        <w:t xml:space="preserve">means</w:t>
      </w:r>
      <w:r>
        <w:t xml:space="preserve"> </w:t>
      </w:r>
      <w:r>
        <w:t xml:space="preserve">“water”</w:t>
      </w:r>
      <w:r>
        <w:t xml:space="preserve"> </w:t>
      </w:r>
      <w:r>
        <w:t xml:space="preserve">and also</w:t>
      </w:r>
      <w:r>
        <w:t xml:space="preserve"> </w:t>
      </w:r>
      <w:r>
        <w:t xml:space="preserve">“river.”</w:t>
      </w:r>
      <w:r>
        <w:t xml:space="preserve"> </w:t>
      </w:r>
      <w:r>
        <w:t xml:space="preserve">Here, although the river Sarasvatī was not a large river like the Sindhu and others, the praise of her as</w:t>
      </w:r>
      <w:r>
        <w:t xml:space="preserve"> </w:t>
      </w:r>
      <w:r>
        <w:t xml:space="preserve">“maho arṇaḥ”</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
          <w:bCs/>
        </w:rPr>
        <w:t xml:space="preserve">केतुना (ketunā)</w:t>
      </w:r>
      <w:r>
        <w:t xml:space="preserve"> </w:t>
      </w:r>
      <w:r>
        <w:t xml:space="preserve">— The Bhāṣyakāra and Yāska both explain this as</w:t>
      </w:r>
      <w:r>
        <w:t xml:space="preserve"> </w:t>
      </w:r>
      <w:r>
        <w:t xml:space="preserve">“karmaṇā”</w:t>
      </w:r>
      <w:r>
        <w:t xml:space="preserve"> </w:t>
      </w:r>
      <w:r>
        <w:t xml:space="preserve">—</w:t>
      </w:r>
      <w:r>
        <w:t xml:space="preserve"> </w:t>
      </w:r>
      <w:r>
        <w:t xml:space="preserve">“by action.”</w:t>
      </w:r>
      <w:r>
        <w:t xml:space="preserve"> </w:t>
      </w:r>
      <w:r>
        <w:t xml:space="preserve">When it is explained as relating to the river,</w:t>
      </w:r>
      <w:r>
        <w:t xml:space="preserve"> </w:t>
      </w:r>
      <w:r>
        <w:t xml:space="preserve">“ketunā”</w:t>
      </w:r>
      <w:r>
        <w:t xml:space="preserve"> </w:t>
      </w:r>
      <w:r>
        <w:t xml:space="preserve">means</w:t>
      </w:r>
      <w:r>
        <w:t xml:space="preserve"> </w:t>
      </w:r>
      <w:r>
        <w:t xml:space="preserve">“by the flow (of the nature of a figure of speech, rūpaka-karma),”</w:t>
      </w:r>
      <w:r>
        <w:t xml:space="preserve"> </w:t>
      </w:r>
      <w:r>
        <w:t xml:space="preserve">so deep and so abundant; and when explained as relating to the deity, it may mean</w:t>
      </w:r>
      <w:r>
        <w:t xml:space="preserve"> </w:t>
      </w:r>
      <w:r>
        <w:t xml:space="preserve">“by the action that stirs (impels) the minds of people.”</w:t>
      </w:r>
      <w:r>
        <w:t xml:space="preserve"> </w:t>
      </w:r>
      <w:r>
        <w:t xml:space="preserve">The deep, endless and impetuous flood of the river Sarasvatī (the source’s English:</w:t>
      </w:r>
      <w:r>
        <w:t xml:space="preserve"> </w:t>
      </w:r>
      <w:r>
        <w:t xml:space="preserve">“Saraswati’s mighty, endless and impetuous flood”</w:t>
      </w:r>
      <w:r>
        <w:t xml:space="preserve">) is described in many mantras, such as Ṛ. Saṃ. 6-6[?]-1[?] [?]. For this word Western scholars give</w:t>
      </w:r>
      <w:r>
        <w:t xml:space="preserve"> </w:t>
      </w:r>
      <w:r>
        <w:rPr>
          <w:i/>
          <w:iCs/>
        </w:rPr>
        <w:t xml:space="preserve">(English as printed)</w:t>
      </w:r>
      <w:r>
        <w:t xml:space="preserve"> </w:t>
      </w:r>
      <w:r>
        <w:t xml:space="preserve">“Brightness, banner, flag, activity, wisdom.”</w:t>
      </w:r>
      <w:r>
        <w:t xml:space="preserve"> </w:t>
      </w:r>
      <w:r>
        <w:rPr>
          <w:b/>
          <w:bCs/>
        </w:rPr>
        <w:t xml:space="preserve">Skandasvāmī</w:t>
      </w:r>
      <w:r>
        <w:t xml:space="preserve"> </w:t>
      </w:r>
      <w:r>
        <w:t xml:space="preserve">gives for</w:t>
      </w:r>
      <w:r>
        <w:t xml:space="preserve"> </w:t>
      </w:r>
      <w:r>
        <w:t xml:space="preserve">“ketunā”</w:t>
      </w:r>
      <w:r>
        <w:t xml:space="preserve"> </w:t>
      </w:r>
      <w:r>
        <w:t xml:space="preserve">…</w:t>
      </w:r>
      <w:r>
        <w:t xml:space="preserve"> </w:t>
      </w:r>
      <w:r>
        <w:t xml:space="preserve">“by the action that is of the nature of a roar (garjanā)…”</w:t>
      </w:r>
      <w:r>
        <w:t xml:space="preserve"> </w:t>
      </w:r>
      <w:r>
        <w:rPr>
          <w:i/>
          <w:iCs/>
        </w:rPr>
        <w:t xml:space="preserve">(continues on the next page)</w:t>
      </w:r>
    </w:p>
    <w:bookmarkEnd w:id="102"/>
    <w:bookmarkStart w:id="103" w:name="X308b5fef6e2ccd839222c9a29728b8f57892ae3"/>
    <w:p>
      <w:pPr>
        <w:pStyle w:val="Heading3"/>
      </w:pPr>
      <w:r>
        <w:t xml:space="preserve">Page 85 — Special topics on Rik 3.12 (concluded); Vyākaraṇa-prakriyā; end of Sūkta 3</w:t>
      </w:r>
    </w:p>
    <w:p>
      <w:pPr>
        <w:pStyle w:val="FirstParagraph"/>
      </w:pPr>
      <w:r>
        <w:rPr>
          <w:i/>
          <w:iCs/>
        </w:rPr>
        <w:t xml:space="preserve">(Page header:</w:t>
      </w:r>
      <w:r>
        <w:rPr>
          <w:i/>
          <w:iCs/>
        </w:rPr>
        <w:t xml:space="preserve"> </w:t>
      </w:r>
      <w:r>
        <w:rPr>
          <w:i/>
          <w:iCs/>
        </w:rPr>
        <w:t xml:space="preserve">“Aṣṭaka 1, Adhyāya 1, Varga 6 · Ṛgveda-saṃhitā.”</w:t>
      </w:r>
      <w:r>
        <w:rPr>
          <w:i/>
          <w:iCs/>
        </w:rPr>
        <w:t xml:space="preserve"> </w:t>
      </w:r>
      <w:r>
        <w:rPr>
          <w:i/>
          <w:iCs/>
        </w:rPr>
        <w:t xml:space="preserve">Grammar characterized, sūtras kept.)</w:t>
      </w:r>
    </w:p>
    <w:p>
      <w:pPr>
        <w:pStyle w:val="BodyText"/>
      </w:pPr>
      <w:r>
        <w:rPr>
          <w:i/>
          <w:iCs/>
        </w:rPr>
        <w:t xml:space="preserve">(Continuing</w:t>
      </w:r>
      <w:r>
        <w:rPr>
          <w:i/>
          <w:iCs/>
        </w:rPr>
        <w:t xml:space="preserve"> </w:t>
      </w:r>
      <w:r>
        <w:rPr>
          <w:i/>
          <w:iCs/>
        </w:rPr>
        <w:t xml:space="preserve">“ketunā”</w:t>
      </w:r>
      <w:r>
        <w:rPr>
          <w:i/>
          <w:iCs/>
        </w:rPr>
        <w:t xml:space="preserve"> </w:t>
      </w:r>
      <w:r>
        <w:rPr>
          <w:i/>
          <w:iCs/>
        </w:rPr>
        <w:t xml:space="preserve">from p. 84:)</w:t>
      </w:r>
      <w:r>
        <w:t xml:space="preserve"> </w:t>
      </w:r>
      <w:r>
        <w:t xml:space="preserve">…Skandasvāmī, that is, explains</w:t>
      </w:r>
      <w:r>
        <w:t xml:space="preserve"> </w:t>
      </w:r>
      <w:r>
        <w:t xml:space="preserve">“ketunā”</w:t>
      </w:r>
      <w:r>
        <w:t xml:space="preserve"> </w:t>
      </w:r>
      <w:r>
        <w:t xml:space="preserve">as</w:t>
      </w:r>
      <w:r>
        <w:t xml:space="preserve"> </w:t>
      </w:r>
      <w:r>
        <w:t xml:space="preserve">“by the action of roaring”</w:t>
      </w:r>
      <w:r>
        <w:t xml:space="preserve">;</w:t>
      </w:r>
      <w:r>
        <w:t xml:space="preserve"> </w:t>
      </w:r>
      <w:r>
        <w:rPr>
          <w:b/>
          <w:bCs/>
        </w:rPr>
        <w:t xml:space="preserve">Yāska</w:t>
      </w:r>
      <w:r>
        <w:t xml:space="preserve"> </w:t>
      </w:r>
      <w:r>
        <w:t xml:space="preserve">explains it as</w:t>
      </w:r>
      <w:r>
        <w:t xml:space="preserve"> </w:t>
      </w:r>
      <w:r>
        <w:t xml:space="preserve">“</w:t>
      </w:r>
      <w:r>
        <w:rPr>
          <w:b/>
          <w:bCs/>
        </w:rPr>
        <w:t xml:space="preserve">karmaṇā prajñayā vā</w:t>
      </w:r>
      <w:r>
        <w:t xml:space="preserve">”</w:t>
      </w:r>
      <w:r>
        <w:t xml:space="preserve"> </w:t>
      </w:r>
      <w:r>
        <w:t xml:space="preserve">(</w:t>
      </w:r>
      <w:r>
        <w:t xml:space="preserve">“by action, or by wisdom”</w:t>
      </w:r>
      <w:r>
        <w:t xml:space="preserve">). The view of</w:t>
      </w:r>
      <w:r>
        <w:t xml:space="preserve"> </w:t>
      </w:r>
      <w:r>
        <w:rPr>
          <w:b/>
          <w:bCs/>
        </w:rPr>
        <w:t xml:space="preserve">Uvvaṭa</w:t>
      </w:r>
      <w:r>
        <w:t xml:space="preserve"> </w:t>
      </w:r>
      <w:r>
        <w:t xml:space="preserve">and</w:t>
      </w:r>
      <w:r>
        <w:t xml:space="preserve"> </w:t>
      </w:r>
      <w:r>
        <w:rPr>
          <w:b/>
          <w:bCs/>
        </w:rPr>
        <w:t xml:space="preserve">Mahīdhara</w:t>
      </w:r>
      <w:r>
        <w:t xml:space="preserve"> </w:t>
      </w:r>
      <w:r>
        <w:t xml:space="preserve">is the same as Skandasvāmī’s.</w:t>
      </w:r>
      <w:r>
        <w:t xml:space="preserve"> </w:t>
      </w:r>
      <w:r>
        <w:rPr>
          <w:b/>
          <w:bCs/>
        </w:rPr>
        <w:t xml:space="preserve">Veṅkaṭamādhava</w:t>
      </w:r>
      <w:r>
        <w:t xml:space="preserve"> </w:t>
      </w:r>
      <w:r>
        <w:t xml:space="preserve">gives for</w:t>
      </w:r>
      <w:r>
        <w:t xml:space="preserve"> </w:t>
      </w:r>
      <w:r>
        <w:t xml:space="preserve">“ketunā”</w:t>
      </w:r>
      <w:r>
        <w:t xml:space="preserve"> </w:t>
      </w:r>
      <w:r>
        <w:t xml:space="preserve">only</w:t>
      </w:r>
      <w:r>
        <w:t xml:space="preserve"> </w:t>
      </w:r>
      <w:r>
        <w:t xml:space="preserve">“</w:t>
      </w:r>
      <w:r>
        <w:rPr>
          <w:b/>
          <w:bCs/>
        </w:rPr>
        <w:t xml:space="preserve">karmaṇā</w:t>
      </w:r>
      <w:r>
        <w:t xml:space="preserve">.”</w:t>
      </w:r>
    </w:p>
    <w:p>
      <w:pPr>
        <w:pStyle w:val="BodyText"/>
      </w:pPr>
      <w:r>
        <w:rPr>
          <w:b/>
          <w:bCs/>
        </w:rPr>
        <w:t xml:space="preserve">धियः (dhiyaḥ)</w:t>
      </w:r>
      <w:r>
        <w:t xml:space="preserve"> </w:t>
      </w:r>
      <w:r>
        <w:t xml:space="preserve">—</w:t>
      </w:r>
      <w:r>
        <w:t xml:space="preserve"> </w:t>
      </w:r>
      <w:r>
        <w:t xml:space="preserve">“Buddhi, ālocanā”</w:t>
      </w:r>
      <w:r>
        <w:t xml:space="preserve"> </w:t>
      </w:r>
      <w:r>
        <w:t xml:space="preserve">(understanding, reflection). Yāska and Skandasvāmī (in the sense of)</w:t>
      </w:r>
      <w:r>
        <w:t xml:space="preserve"> </w:t>
      </w:r>
      <w:r>
        <w:t xml:space="preserve">“prajñā”</w:t>
      </w:r>
      <w:r>
        <w:t xml:space="preserve"> </w:t>
      </w:r>
      <w:r>
        <w:t xml:space="preserve">and</w:t>
      </w:r>
      <w:r>
        <w:t xml:space="preserve"> </w:t>
      </w:r>
      <w:r>
        <w:t xml:space="preserve">“karman”</w:t>
      </w:r>
      <w:r>
        <w:t xml:space="preserve">; Veṅkaṭamādhava,</w:t>
      </w:r>
      <w:r>
        <w:t xml:space="preserve"> </w:t>
      </w:r>
      <w:r>
        <w:t xml:space="preserve">“prajñā”</w:t>
      </w:r>
      <w:r>
        <w:t xml:space="preserve">; Uvvaṭa and Mahīdhara,</w:t>
      </w:r>
      <w:r>
        <w:t xml:space="preserve"> </w:t>
      </w:r>
      <w:r>
        <w:t xml:space="preserve">“buddhi.”</w:t>
      </w:r>
      <w:r>
        <w:t xml:space="preserve"> </w:t>
      </w:r>
      <w:r>
        <w:t xml:space="preserve">Among Western scholars,</w:t>
      </w:r>
      <w:r>
        <w:t xml:space="preserve"> </w:t>
      </w:r>
      <w:r>
        <w:rPr>
          <w:b/>
          <w:bCs/>
        </w:rPr>
        <w:t xml:space="preserve">Grassmann</w:t>
      </w:r>
      <w:r>
        <w:t xml:space="preserve"> </w:t>
      </w:r>
      <w:r>
        <w:t xml:space="preserve">gives</w:t>
      </w:r>
      <w:r>
        <w:t xml:space="preserve"> </w:t>
      </w:r>
      <w:r>
        <w:t xml:space="preserve">“act of devotion,”</w:t>
      </w:r>
      <w:r>
        <w:t xml:space="preserve"> </w:t>
      </w:r>
      <w:r>
        <w:t xml:space="preserve">and another scholar</w:t>
      </w:r>
      <w:r>
        <w:t xml:space="preserve"> </w:t>
      </w:r>
      <w:r>
        <w:rPr>
          <w:i/>
          <w:iCs/>
        </w:rPr>
        <w:t xml:space="preserve">(name not legible in the print)</w:t>
      </w:r>
      <w:r>
        <w:t xml:space="preserve"> </w:t>
      </w:r>
      <w:r>
        <w:t xml:space="preserve">“Devotion, thought”</w:t>
      </w:r>
      <w:r>
        <w:t xml:space="preserve"> </w:t>
      </w:r>
      <w:r>
        <w:rPr>
          <w:i/>
          <w:iCs/>
        </w:rPr>
        <w:t xml:space="preserve">(English as printed)</w:t>
      </w:r>
      <w:r>
        <w:t xml:space="preserve">.</w:t>
      </w:r>
    </w:p>
    <w:p>
      <w:pPr>
        <w:pStyle w:val="BodyText"/>
      </w:pPr>
      <w:r>
        <w:rPr>
          <w:b/>
          <w:bCs/>
        </w:rPr>
        <w:t xml:space="preserve">विराजति (virājati)</w:t>
      </w:r>
      <w:r>
        <w:t xml:space="preserve"> </w:t>
      </w:r>
      <w:r>
        <w:t xml:space="preserve">— The Bhāṣyakāra explains it as</w:t>
      </w:r>
      <w:r>
        <w:t xml:space="preserve"> </w:t>
      </w:r>
      <w:r>
        <w:t xml:space="preserve">“</w:t>
      </w:r>
      <w:r>
        <w:rPr>
          <w:b/>
          <w:bCs/>
        </w:rPr>
        <w:t xml:space="preserve">viśeṣeṇa dīpayati</w:t>
      </w:r>
      <w:r>
        <w:t xml:space="preserve">”</w:t>
      </w:r>
      <w:r>
        <w:t xml:space="preserve"> </w:t>
      </w:r>
      <w:r>
        <w:t xml:space="preserve">(</w:t>
      </w:r>
      <w:r>
        <w:t xml:space="preserve">“illumines in a special way”</w:t>
      </w:r>
      <w:r>
        <w:t xml:space="preserve">) — that is,</w:t>
      </w:r>
      <w:r>
        <w:t xml:space="preserve"> </w:t>
      </w:r>
      <w:r>
        <w:t xml:space="preserve">“causes to shine greatly, impels, kindles.”</w:t>
      </w:r>
      <w:r>
        <w:t xml:space="preserve"> </w:t>
      </w:r>
      <w:r>
        <w:t xml:space="preserve">For this word, which is the third person singular of the root</w:t>
      </w:r>
      <w:r>
        <w:t xml:space="preserve"> </w:t>
      </w:r>
      <w:r>
        <w:t xml:space="preserve">“rāj,”</w:t>
      </w:r>
      <w:r>
        <w:t xml:space="preserve"> </w:t>
      </w:r>
      <w:r>
        <w:t xml:space="preserve">the senses</w:t>
      </w:r>
      <w:r>
        <w:t xml:space="preserve"> </w:t>
      </w:r>
      <w:r>
        <w:t xml:space="preserve">“shine, preside, govern, brighten”</w:t>
      </w:r>
      <w:r>
        <w:t xml:space="preserve"> </w:t>
      </w:r>
      <w:r>
        <w:rPr>
          <w:i/>
          <w:iCs/>
        </w:rPr>
        <w:t xml:space="preserve">(English as printed)</w:t>
      </w:r>
      <w:r>
        <w:t xml:space="preserve"> </w:t>
      </w:r>
      <w:r>
        <w:t xml:space="preserve">may be given.</w:t>
      </w:r>
      <w:r>
        <w:t xml:space="preserve"> </w:t>
      </w:r>
      <w:r>
        <w:t xml:space="preserve">“</w:t>
      </w:r>
      <w:r>
        <w:rPr>
          <w:b/>
          <w:bCs/>
        </w:rPr>
        <w:t xml:space="preserve">Dhiyo virājati</w:t>
      </w:r>
      <w:r>
        <w:t xml:space="preserve">”</w:t>
      </w:r>
      <w:r>
        <w:t xml:space="preserve"> </w:t>
      </w:r>
      <w:r>
        <w:t xml:space="preserve">means</w:t>
      </w:r>
      <w:r>
        <w:t xml:space="preserve"> </w:t>
      </w:r>
      <w:r>
        <w:t xml:space="preserve">“she impels the minds to engage in good works,”</w:t>
      </w:r>
      <w:r>
        <w:t xml:space="preserve"> </w:t>
      </w:r>
      <w:r>
        <w:t xml:space="preserve">or</w:t>
      </w:r>
      <w:r>
        <w:t xml:space="preserve"> </w:t>
      </w:r>
      <w:r>
        <w:t xml:space="preserve">“she makes our minds contented.”</w:t>
      </w:r>
    </w:p>
    <w:p>
      <w:pPr>
        <w:pStyle w:val="BodyText"/>
      </w:pPr>
      <w:r>
        <w:rPr>
          <w:b/>
          <w:bCs/>
        </w:rPr>
        <w:t xml:space="preserve">॥ Vyākaraṇa-prakriyā ॥</w:t>
      </w:r>
      <w:r>
        <w:t xml:space="preserve"> </w:t>
      </w:r>
      <w:r>
        <w:rPr>
          <w:i/>
          <w:iCs/>
        </w:rPr>
        <w:t xml:space="preserve">(characterized, sūtras kept)</w:t>
      </w:r>
      <w:r>
        <w:t xml:space="preserve"> </w:t>
      </w:r>
      <w:r>
        <w:rPr>
          <w:b/>
          <w:bCs/>
        </w:rPr>
        <w:t xml:space="preserve">“Maho arṇaḥ”</w:t>
      </w:r>
      <w:r>
        <w:t xml:space="preserve">: the</w:t>
      </w:r>
      <w:r>
        <w:t xml:space="preserve"> </w:t>
      </w:r>
      <w:r>
        <w:t xml:space="preserve">“t”</w:t>
      </w:r>
      <w:r>
        <w:t xml:space="preserve"> </w:t>
      </w:r>
      <w:r>
        <w:t xml:space="preserve">of</w:t>
      </w:r>
      <w:r>
        <w:t xml:space="preserve"> </w:t>
      </w:r>
      <w:r>
        <w:t xml:space="preserve">“mahat”</w:t>
      </w:r>
      <w:r>
        <w:t xml:space="preserve"> </w:t>
      </w:r>
      <w:r>
        <w:t xml:space="preserve">becomes</w:t>
      </w:r>
      <w:r>
        <w:t xml:space="preserve"> </w:t>
      </w:r>
      <w:r>
        <w:t xml:space="preserve">“s”</w:t>
      </w:r>
      <w:r>
        <w:t xml:space="preserve"> </w:t>
      </w:r>
      <w:r>
        <w:t xml:space="preserve">by vyatyaya (Vedic licence); for the</w:t>
      </w:r>
      <w:r>
        <w:t xml:space="preserve"> </w:t>
      </w:r>
      <w:r>
        <w:t xml:space="preserve">“s,”</w:t>
      </w:r>
      <w:r>
        <w:t xml:space="preserve"> </w:t>
      </w:r>
      <w:r>
        <w:rPr>
          <w:b/>
          <w:bCs/>
        </w:rPr>
        <w:t xml:space="preserve">ससजुषो रुः</w:t>
      </w:r>
      <w:r>
        <w:t xml:space="preserve"> </w:t>
      </w:r>
      <w:r>
        <w:t xml:space="preserve">(</w:t>
      </w:r>
      <w:r>
        <w:rPr>
          <w:i/>
          <w:iCs/>
        </w:rPr>
        <w:t xml:space="preserve">sasajuṣo ruḥ</w:t>
      </w:r>
      <w:r>
        <w:t xml:space="preserve">, पा. ८-२-६६) gives</w:t>
      </w:r>
      <w:r>
        <w:t xml:space="preserve"> </w:t>
      </w:r>
      <w:r>
        <w:t xml:space="preserve">“ru”</w:t>
      </w:r>
      <w:r>
        <w:t xml:space="preserve">; for</w:t>
      </w:r>
      <w:r>
        <w:t xml:space="preserve"> </w:t>
      </w:r>
      <w:r>
        <w:t xml:space="preserve">“ru,”</w:t>
      </w:r>
      <w:r>
        <w:t xml:space="preserve"> </w:t>
      </w:r>
      <w:r>
        <w:rPr>
          <w:b/>
          <w:bCs/>
        </w:rPr>
        <w:t xml:space="preserve">रुग्तोरोरुप्लुतादप्लुते</w:t>
      </w:r>
      <w:r>
        <w:t xml:space="preserve"> </w:t>
      </w:r>
      <w:r>
        <w:t xml:space="preserve">(</w:t>
      </w:r>
      <w:r>
        <w:rPr>
          <w:i/>
          <w:iCs/>
        </w:rPr>
        <w:t xml:space="preserve">ato ror aplutād aplute</w:t>
      </w:r>
      <w:r>
        <w:t xml:space="preserve">, पा. ६-१-११३) gives</w:t>
      </w:r>
      <w:r>
        <w:t xml:space="preserve"> </w:t>
      </w:r>
      <w:r>
        <w:t xml:space="preserve">“u”</w:t>
      </w:r>
      <w:r>
        <w:t xml:space="preserve">;</w:t>
      </w:r>
      <w:r>
        <w:t xml:space="preserve"> </w:t>
      </w:r>
      <w:r>
        <w:t xml:space="preserve">“mah + u”</w:t>
      </w:r>
      <w:r>
        <w:t xml:space="preserve">; then</w:t>
      </w:r>
      <w:r>
        <w:t xml:space="preserve"> </w:t>
      </w:r>
      <w:r>
        <w:rPr>
          <w:b/>
          <w:bCs/>
        </w:rPr>
        <w:t xml:space="preserve">अदुग्णे</w:t>
      </w:r>
      <w:r>
        <w:t xml:space="preserve"> </w:t>
      </w:r>
      <w:r>
        <w:t xml:space="preserve">[print; I read it as the guṇa rule</w:t>
      </w:r>
      <w:r>
        <w:t xml:space="preserve"> </w:t>
      </w:r>
      <w:r>
        <w:rPr>
          <w:b/>
          <w:bCs/>
        </w:rPr>
        <w:t xml:space="preserve">आद्गुणः</w:t>
      </w:r>
      <w:r>
        <w:t xml:space="preserve"> </w:t>
      </w:r>
      <w:r>
        <w:t xml:space="preserve">(</w:t>
      </w:r>
      <w:r>
        <w:rPr>
          <w:i/>
          <w:iCs/>
        </w:rPr>
        <w:t xml:space="preserve">ād guṇaḥ</w:t>
      </w:r>
      <w:r>
        <w:t xml:space="preserve">), पा. ६-१-८७, but the print differs, and I do not alter it] gives guṇa →</w:t>
      </w:r>
      <w:r>
        <w:t xml:space="preserve"> </w:t>
      </w:r>
      <w:r>
        <w:t xml:space="preserve">“maho.”</w:t>
      </w:r>
      <w:r>
        <w:t xml:space="preserve"> </w:t>
      </w:r>
      <w:r>
        <w:t xml:space="preserve">When it joins the word</w:t>
      </w:r>
      <w:r>
        <w:t xml:space="preserve"> </w:t>
      </w:r>
      <w:r>
        <w:t xml:space="preserve">“arṇaḥ,”</w:t>
      </w:r>
      <w:r>
        <w:t xml:space="preserve"> </w:t>
      </w:r>
      <w:r>
        <w:rPr>
          <w:b/>
          <w:bCs/>
        </w:rPr>
        <w:t xml:space="preserve">एङः पदान्तादति</w:t>
      </w:r>
      <w:r>
        <w:t xml:space="preserve"> </w:t>
      </w:r>
      <w:r>
        <w:t xml:space="preserve">(पा. ६-१-१०९) would produce the preceding form, but</w:t>
      </w:r>
      <w:r>
        <w:t xml:space="preserve"> </w:t>
      </w:r>
      <w:r>
        <w:rPr>
          <w:b/>
          <w:bCs/>
        </w:rPr>
        <w:t xml:space="preserve">प्रकृत्यान्तःपादमव्यपरे</w:t>
      </w:r>
      <w:r>
        <w:t xml:space="preserve"> </w:t>
      </w:r>
      <w:r>
        <w:t xml:space="preserve">(पा. ६-१-११५) keeps the natural form for</w:t>
      </w:r>
      <w:r>
        <w:t xml:space="preserve"> </w:t>
      </w:r>
      <w:r>
        <w:t xml:space="preserve">“e/o”</w:t>
      </w:r>
      <w:r>
        <w:t xml:space="preserve"> </w:t>
      </w:r>
      <w:r>
        <w:t xml:space="preserve">at the end of a word inside a pāda, when a short</w:t>
      </w:r>
      <w:r>
        <w:t xml:space="preserve"> </w:t>
      </w:r>
      <w:r>
        <w:t xml:space="preserve">“a”</w:t>
      </w:r>
      <w:r>
        <w:t xml:space="preserve"> </w:t>
      </w:r>
      <w:r>
        <w:t xml:space="preserve">follows, and not</w:t>
      </w:r>
      <w:r>
        <w:t xml:space="preserve"> </w:t>
      </w:r>
      <w:r>
        <w:t xml:space="preserve">“v/y”</w:t>
      </w:r>
      <w:r>
        <w:t xml:space="preserve"> </w:t>
      </w:r>
      <w:r>
        <w:t xml:space="preserve">(the print: when a</w:t>
      </w:r>
      <w:r>
        <w:t xml:space="preserve"> </w:t>
      </w:r>
      <w:r>
        <w:t xml:space="preserve">“va”</w:t>
      </w:r>
      <w:r>
        <w:t xml:space="preserve"> </w:t>
      </w:r>
      <w:r>
        <w:t xml:space="preserve">or</w:t>
      </w:r>
      <w:r>
        <w:t xml:space="preserve"> </w:t>
      </w:r>
      <w:r>
        <w:t xml:space="preserve">“ya”</w:t>
      </w:r>
      <w:r>
        <w:t xml:space="preserve"> </w:t>
      </w:r>
      <w:r>
        <w:t xml:space="preserve">follows after the short vowel, this does not apply); so, the natural form is retained, and we have</w:t>
      </w:r>
      <w:r>
        <w:t xml:space="preserve"> </w:t>
      </w:r>
      <w:r>
        <w:t xml:space="preserve">“maho arṇaḥ.”</w:t>
      </w:r>
      <w:r>
        <w:t xml:space="preserve"> </w:t>
      </w:r>
      <w:r>
        <w:t xml:space="preserve">“Arṇaḥ”</w:t>
      </w:r>
      <w:r>
        <w:t xml:space="preserve"> </w:t>
      </w:r>
      <w:r>
        <w:t xml:space="preserve">— from the root</w:t>
      </w:r>
      <w:r>
        <w:t xml:space="preserve"> </w:t>
      </w:r>
      <w:r>
        <w:t xml:space="preserve">“ṛ gatau”</w:t>
      </w:r>
      <w:r>
        <w:t xml:space="preserve"> </w:t>
      </w:r>
      <w:r>
        <w:t xml:space="preserve">(</w:t>
      </w:r>
      <w:r>
        <w:t xml:space="preserve">“ṛ, to go”</w:t>
      </w:r>
      <w:r>
        <w:t xml:space="preserve">:</w:t>
      </w:r>
      <w:r>
        <w:t xml:space="preserve"> </w:t>
      </w:r>
      <w:r>
        <w:t xml:space="preserve">“it flows, goes”</w:t>
      </w:r>
      <w:r>
        <w:t xml:space="preserve"> </w:t>
      </w:r>
      <w:r>
        <w:t xml:space="preserve">—</w:t>
      </w:r>
      <w:r>
        <w:t xml:space="preserve"> </w:t>
      </w:r>
      <w:r>
        <w:t xml:space="preserve">“arṇaḥ”</w:t>
      </w:r>
      <w:r>
        <w:t xml:space="preserve">); when the sense</w:t>
      </w:r>
      <w:r>
        <w:t xml:space="preserve"> </w:t>
      </w:r>
      <w:r>
        <w:t xml:space="preserve">“water”</w:t>
      </w:r>
      <w:r>
        <w:t xml:space="preserve"> </w:t>
      </w:r>
      <w:r>
        <w:t xml:space="preserve">is intended, the Uṇādi-sūtra</w:t>
      </w:r>
      <w:r>
        <w:t xml:space="preserve"> </w:t>
      </w:r>
      <w:r>
        <w:rPr>
          <w:b/>
          <w:bCs/>
        </w:rPr>
        <w:t xml:space="preserve">उदके नुट् च</w:t>
      </w:r>
      <w:r>
        <w:t xml:space="preserve"> </w:t>
      </w:r>
      <w:r>
        <w:t xml:space="preserve">(</w:t>
      </w:r>
      <w:r>
        <w:rPr>
          <w:i/>
          <w:iCs/>
        </w:rPr>
        <w:t xml:space="preserve">udake nuṭ ca</w:t>
      </w:r>
      <w:r>
        <w:t xml:space="preserve">, उ. सू. ४-१९६ [?]) — after</w:t>
      </w:r>
      <w:r>
        <w:t xml:space="preserve"> </w:t>
      </w:r>
      <w:r>
        <w:t xml:space="preserve">“ṛ,”</w:t>
      </w:r>
      <w:r>
        <w:t xml:space="preserve"> </w:t>
      </w:r>
      <w:r>
        <w:t xml:space="preserve">“asun”</w:t>
      </w:r>
      <w:r>
        <w:t xml:space="preserve"> </w:t>
      </w:r>
      <w:r>
        <w:t xml:space="preserve">with the augment</w:t>
      </w:r>
      <w:r>
        <w:t xml:space="preserve"> </w:t>
      </w:r>
      <w:r>
        <w:t xml:space="preserve">“nuṭ”</w:t>
      </w:r>
      <w:r>
        <w:t xml:space="preserve">; with them,</w:t>
      </w:r>
      <w:r>
        <w:t xml:space="preserve"> </w:t>
      </w:r>
      <w:r>
        <w:t xml:space="preserve">“ṛ + nas”</w:t>
      </w:r>
      <w:r>
        <w:t xml:space="preserve"> </w:t>
      </w:r>
      <w:r>
        <w:t xml:space="preserve">→ guṇa →</w:t>
      </w:r>
      <w:r>
        <w:t xml:space="preserve"> </w:t>
      </w:r>
      <w:r>
        <w:t xml:space="preserve">“ar + nas”</w:t>
      </w:r>
      <w:r>
        <w:t xml:space="preserve">; by</w:t>
      </w:r>
      <w:r>
        <w:t xml:space="preserve"> </w:t>
      </w:r>
      <w:r>
        <w:rPr>
          <w:b/>
          <w:bCs/>
        </w:rPr>
        <w:t xml:space="preserve">रषाभ्यां नो णः समानपदे</w:t>
      </w:r>
      <w:r>
        <w:t xml:space="preserve"> </w:t>
      </w:r>
      <w:r>
        <w:t xml:space="preserve">(पा. ८-४-१) the</w:t>
      </w:r>
      <w:r>
        <w:t xml:space="preserve"> </w:t>
      </w:r>
      <w:r>
        <w:t xml:space="preserve">“n”</w:t>
      </w:r>
      <w:r>
        <w:t xml:space="preserve"> </w:t>
      </w:r>
      <w:r>
        <w:t xml:space="preserve">becomes</w:t>
      </w:r>
      <w:r>
        <w:t xml:space="preserve"> </w:t>
      </w:r>
      <w:r>
        <w:t xml:space="preserve">“ṇ”</w:t>
      </w:r>
      <w:r>
        <w:t xml:space="preserve">;</w:t>
      </w:r>
      <w:r>
        <w:t xml:space="preserve"> </w:t>
      </w:r>
      <w:r>
        <w:t xml:space="preserve">“ru”</w:t>
      </w:r>
      <w:r>
        <w:t xml:space="preserve">-substitution and visarga:</w:t>
      </w:r>
      <w:r>
        <w:t xml:space="preserve"> </w:t>
      </w:r>
      <w:r>
        <w:t xml:space="preserve">“arṇaḥ.”</w:t>
      </w:r>
      <w:r>
        <w:t xml:space="preserve"> </w:t>
      </w:r>
      <w:r>
        <w:t xml:space="preserve">“Ketunā”</w:t>
      </w:r>
      <w:r>
        <w:t xml:space="preserve"> </w:t>
      </w:r>
      <w:r>
        <w:t xml:space="preserve">— from the stem-accent it is end-acute.</w:t>
      </w:r>
      <w:r>
        <w:t xml:space="preserve"> </w:t>
      </w:r>
      <w:r>
        <w:t xml:space="preserve">“Viśvāḥ”</w:t>
      </w:r>
      <w:r>
        <w:t xml:space="preserve"> </w:t>
      </w:r>
      <w:r>
        <w:t xml:space="preserve">—</w:t>
      </w:r>
      <w:r>
        <w:t xml:space="preserve"> </w:t>
      </w:r>
      <w:r>
        <w:t xml:space="preserve">“viśva”</w:t>
      </w:r>
      <w:r>
        <w:t xml:space="preserve"> </w:t>
      </w:r>
      <w:r>
        <w:t xml:space="preserve">is formed with the</w:t>
      </w:r>
      <w:r>
        <w:t xml:space="preserve"> </w:t>
      </w:r>
      <w:r>
        <w:t xml:space="preserve">“kvan”</w:t>
      </w:r>
      <w:r>
        <w:t xml:space="preserve"> </w:t>
      </w:r>
      <w:r>
        <w:t xml:space="preserve">affix and is first-syllable acute. ॥१२॥</w:t>
      </w:r>
    </w:p>
    <w:p>
      <w:pPr>
        <w:pStyle w:val="BodyText"/>
      </w:pPr>
      <w:r>
        <w:rPr>
          <w:b/>
          <w:bCs/>
        </w:rPr>
        <w:t xml:space="preserve">इल्लिगे ३नेय सूक्तवु संपूर्णवु</w:t>
      </w:r>
      <w:r>
        <w:t xml:space="preserve"> </w:t>
      </w:r>
      <w:r>
        <w:t xml:space="preserve">—</w:t>
      </w:r>
      <w:r>
        <w:t xml:space="preserve"> </w:t>
      </w:r>
      <w:r>
        <w:rPr>
          <w:i/>
          <w:iCs/>
        </w:rPr>
        <w:t xml:space="preserve">illige 3neya sūktavu sampūrṇavu</w:t>
      </w:r>
      <w:r>
        <w:t xml:space="preserve"> </w:t>
      </w:r>
      <w:r>
        <w:t xml:space="preserve">—</w:t>
      </w:r>
      <w:r>
        <w:t xml:space="preserve"> </w:t>
      </w:r>
      <w:r>
        <w:t xml:space="preserve">“Here the</w:t>
      </w:r>
      <w:r>
        <w:t xml:space="preserve"> </w:t>
      </w:r>
      <w:r>
        <w:rPr>
          <w:b/>
          <w:bCs/>
        </w:rPr>
        <w:t xml:space="preserve">third sūkta</w:t>
      </w:r>
      <w:r>
        <w:t xml:space="preserve"> </w:t>
      </w:r>
      <w:r>
        <w:t xml:space="preserve">is complete.”</w:t>
      </w:r>
    </w:p>
    <w:bookmarkEnd w:id="103"/>
    <w:bookmarkStart w:id="158" w:name="sūkta-4-surūpakṛtnum-ūtaye"/>
    <w:p>
      <w:pPr>
        <w:pStyle w:val="Heading2"/>
      </w:pPr>
      <w:r>
        <w:t xml:space="preserve">Sūkta 4 —</w:t>
      </w:r>
      <w:r>
        <w:t xml:space="preserve"> </w:t>
      </w:r>
      <w:r>
        <w:t xml:space="preserve">“surūpakṛtnum ūtaye”</w:t>
      </w:r>
    </w:p>
    <w:bookmarkStart w:id="104" w:name="X637eac4a2281d09e362c935c1372da0444a6df3"/>
    <w:p>
      <w:pPr>
        <w:pStyle w:val="Heading3"/>
      </w:pPr>
      <w:r>
        <w:t xml:space="preserve">Page 86 — Sūkta 4: title; Sāyaṇa’s introduction; the Anuvāda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Sanskrit is printed in Kannada script and rendered here into Devanagari/IAST; reference-numbers in small Kannada numerals are marked [?] where uncertain. Heading printed:</w:t>
      </w:r>
      <w:r>
        <w:rPr>
          <w:i/>
          <w:iCs/>
        </w:rPr>
        <w:t xml:space="preserve"> </w:t>
      </w:r>
      <w:r>
        <w:rPr>
          <w:i/>
          <w:iCs/>
        </w:rPr>
        <w:t xml:space="preserve">“॥ ओम् ॥ —</w:t>
      </w:r>
      <w:r>
        <w:rPr>
          <w:i/>
          <w:iCs/>
        </w:rPr>
        <w:t xml:space="preserve"> </w:t>
      </w:r>
      <w:r>
        <w:rPr>
          <w:b/>
          <w:bCs/>
          <w:i/>
          <w:iCs/>
        </w:rPr>
        <w:t xml:space="preserve">ನಾಲ್ಕನೆಯ ಸೂಕ್ತವು</w:t>
      </w:r>
      <w:r>
        <w:rPr>
          <w:i/>
          <w:iCs/>
        </w:rPr>
        <w:t xml:space="preserve"> </w:t>
      </w:r>
      <w:r>
        <w:rPr>
          <w:i/>
          <w:iCs/>
        </w:rPr>
        <w:t xml:space="preserve">(the fourth sūkta)”</w:t>
      </w:r>
      <w:r>
        <w:rPr>
          <w:i/>
          <w:iCs/>
        </w:rPr>
        <w:t xml:space="preserve">.)</w:t>
      </w:r>
    </w:p>
    <w:p>
      <w:pPr>
        <w:pStyle w:val="BodyText"/>
      </w:pPr>
      <w:r>
        <w:rPr>
          <w:b/>
          <w:bCs/>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
          <w:iCs/>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
          <w:bCs/>
        </w:rPr>
        <w:t xml:space="preserve">Translation:</w:t>
      </w:r>
      <w:r>
        <w:t xml:space="preserve"> </w:t>
      </w:r>
      <w:r>
        <w:t xml:space="preserve">“In the first Maṇḍala, in the second Anuvāka, there are four sūktas. Of these, the first, beginning</w:t>
      </w:r>
      <w:r>
        <w:t xml:space="preserve"> </w:t>
      </w:r>
      <w:r>
        <w:t xml:space="preserve">‘surūpa…’</w:t>
      </w:r>
      <w:r>
        <w:t xml:space="preserve">, is of ten Ṛks, as the Anukramaṇī has it:</w:t>
      </w:r>
      <w:r>
        <w:t xml:space="preserve"> </w:t>
      </w:r>
      <w:r>
        <w:t xml:space="preserve">‘</w:t>
      </w:r>
      <w:r>
        <w:rPr>
          <w:i/>
          <w:iCs/>
        </w:rPr>
        <w:t xml:space="preserve">surūpakṛtnuṃ daśa</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‘indraṃ pṛccha,’</w:t>
      </w:r>
      <w:r>
        <w:t xml:space="preserve"> </w:t>
      </w:r>
      <w:r>
        <w:t xml:space="preserve">Indra is the deity. In the Abhiplava-ṣaḍaha (six-day rite), at the morning pressing, the six sūktas beginning</w:t>
      </w:r>
      <w:r>
        <w:t xml:space="preserve"> </w:t>
      </w:r>
      <w:r>
        <w:t xml:space="preserve">‘surūpakṛtnum ūtaye’</w:t>
      </w:r>
      <w:r>
        <w:t xml:space="preserve"> </w:t>
      </w:r>
      <w:r>
        <w:t xml:space="preserve">are (to be recited) by the Brāhmaṇācchaṃsin for the increase and the insertion (āvāpa) of the stoma; and this is laid down in the sūtra, in the section</w:t>
      </w:r>
      <w:r>
        <w:t xml:space="preserve"> </w:t>
      </w:r>
      <w:r>
        <w:t xml:space="preserve">‘abhiplava-pṛṣṭhy-āhāni’</w:t>
      </w:r>
      <w:r>
        <w:t xml:space="preserve">:</w:t>
      </w:r>
      <w:r>
        <w:t xml:space="preserve"> </w:t>
      </w:r>
      <w:r>
        <w:t xml:space="preserve">‘</w:t>
      </w:r>
      <w:r>
        <w:rPr>
          <w:i/>
          <w:iCs/>
        </w:rPr>
        <w:t xml:space="preserve">the Brāhmaṇācchaṃsin’s six sūktas beginning</w:t>
      </w:r>
      <w:r>
        <w:rPr>
          <w:i/>
          <w:iCs/>
        </w:rPr>
        <w:t xml:space="preserve"> </w:t>
      </w:r>
      <w:r>
        <w:rPr>
          <w:i/>
          <w:iCs/>
        </w:rPr>
        <w:t xml:space="preserve">“surūpakṛtnum ūtaye”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‘aśīti’</w:t>
      </w:r>
      <w:r>
        <w:t xml:space="preserve"> </w:t>
      </w:r>
      <w:r>
        <w:t xml:space="preserve">(the eighty-verse recitation). And it has been said by Śaunaka:</w:t>
      </w:r>
      <w:r>
        <w:t xml:space="preserve"> </w:t>
      </w:r>
      <w:r>
        <w:t xml:space="preserve">‘</w:t>
      </w:r>
      <w:r>
        <w:rPr>
          <w:i/>
          <w:iCs/>
        </w:rPr>
        <w:t xml:space="preserve">surūpakṛtnum ūtaye — three; and the two sūktas</w:t>
      </w:r>
      <w:r>
        <w:rPr>
          <w:i/>
          <w:iCs/>
        </w:rPr>
        <w:t xml:space="preserve"> </w:t>
      </w:r>
      <w:r>
        <w:rPr>
          <w:i/>
          <w:iCs/>
        </w:rPr>
        <w:t xml:space="preserve">“indra sānasiṃ rayim”</w:t>
      </w:r>
      <w:r>
        <w:t xml:space="preserve">’</w:t>
      </w:r>
      <w:r>
        <w:t xml:space="preserve"> </w:t>
      </w:r>
      <w:r>
        <w:t xml:space="preserve">(Aitareya Āraṇyaka 5-2-5 [?]). On the twenty-fourth day, at the midday pressing, the Brāhmaṇācchaṃsin’s tṛca</w:t>
      </w:r>
      <w:r>
        <w:t xml:space="preserve"> </w:t>
      </w:r>
      <w:r>
        <w:t xml:space="preserve">‘surūpakṛtnum ūtaye’</w:t>
      </w:r>
      <w:r>
        <w:t xml:space="preserve"> </w:t>
      </w:r>
      <w:r>
        <w:t xml:space="preserve">is an optional stotriya tṛca; and in the section on the Hotrakas it is laid down:</w:t>
      </w:r>
      <w:r>
        <w:t xml:space="preserve"> </w:t>
      </w:r>
      <w:r>
        <w:t xml:space="preserve">‘</w:t>
      </w:r>
      <w:r>
        <w:rPr>
          <w:i/>
          <w:iCs/>
        </w:rPr>
        <w:t xml:space="preserve">made made hi no dadiḥ, surūpakṛtnum ūtaye</w:t>
      </w:r>
      <w:r>
        <w:t xml:space="preserve">’</w:t>
      </w:r>
      <w:r>
        <w:t xml:space="preserve"> </w:t>
      </w:r>
      <w:r>
        <w:t xml:space="preserve">(Āśv. 7-4 [?]). In the Agniṣṭoma, in the Vaiśvadeva-śastra,</w:t>
      </w:r>
      <w:r>
        <w:t xml:space="preserve"> </w:t>
      </w:r>
      <w:r>
        <w:t xml:space="preserve">‘surūpakṛtnum ūtaye’</w:t>
      </w:r>
      <w:r>
        <w:t xml:space="preserve"> </w:t>
      </w:r>
      <w:r>
        <w:t xml:space="preserve">is the dhāyyā (the</w:t>
      </w:r>
      <w:r>
        <w:t xml:space="preserve"> </w:t>
      </w:r>
      <w:r>
        <w:t xml:space="preserve">‘placing’</w:t>
      </w:r>
      <w:r>
        <w:t xml:space="preserve"> </w:t>
      </w:r>
      <w:r>
        <w:t xml:space="preserve">verse):</w:t>
      </w:r>
      <w:r>
        <w:t xml:space="preserve"> </w:t>
      </w:r>
      <w:r>
        <w:t xml:space="preserve">‘</w:t>
      </w:r>
      <w:r>
        <w:rPr>
          <w:i/>
          <w:iCs/>
        </w:rPr>
        <w:t xml:space="preserve">surūpakṛtnum ūtaye; takṣan ratham</w:t>
      </w:r>
      <w:r>
        <w:t xml:space="preserve">’</w:t>
      </w:r>
      <w:r>
        <w:t xml:space="preserve"> </w:t>
      </w:r>
      <w:r>
        <w:t xml:space="preserve">(Āśv. 5-18 [?]).”</w:t>
      </w:r>
    </w:p>
    <w:p>
      <w:pPr>
        <w:pStyle w:val="BodyText"/>
      </w:pPr>
      <w:r>
        <w:rPr>
          <w:b/>
          <w:bCs/>
        </w:rPr>
        <w:t xml:space="preserve">॥ Anuvādaḥ ॥</w:t>
      </w:r>
      <w:r>
        <w:t xml:space="preserve"> </w:t>
      </w:r>
      <w:r>
        <w:rPr>
          <w:i/>
          <w:iCs/>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
          <w:bCs/>
        </w:rPr>
        <w:t xml:space="preserve">second Anuvāka</w:t>
      </w:r>
      <w:r>
        <w:t xml:space="preserve"> </w:t>
      </w:r>
      <w:r>
        <w:t xml:space="preserve">begins. In this anuvāka there are</w:t>
      </w:r>
      <w:r>
        <w:t xml:space="preserve"> </w:t>
      </w:r>
      <w:r>
        <w:rPr>
          <w:b/>
          <w:bCs/>
        </w:rPr>
        <w:t xml:space="preserve">four sūktas</w:t>
      </w:r>
      <w:r>
        <w:t xml:space="preserve"> </w:t>
      </w:r>
      <w:r>
        <w:t xml:space="preserve">— (1)</w:t>
      </w:r>
      <w:r>
        <w:t xml:space="preserve"> </w:t>
      </w:r>
      <w:r>
        <w:t xml:space="preserve">“</w:t>
      </w:r>
      <w:r>
        <w:rPr>
          <w:b/>
          <w:bCs/>
        </w:rPr>
        <w:t xml:space="preserve">surūpakṛtnum ūtaye</w:t>
      </w:r>
      <w:r>
        <w:t xml:space="preserve">,”</w:t>
      </w:r>
      <w:r>
        <w:t xml:space="preserve"> </w:t>
      </w:r>
      <w:r>
        <w:t xml:space="preserve">(2)</w:t>
      </w:r>
      <w:r>
        <w:t xml:space="preserve"> </w:t>
      </w:r>
      <w:r>
        <w:t xml:space="preserve">“</w:t>
      </w:r>
      <w:r>
        <w:rPr>
          <w:b/>
          <w:bCs/>
        </w:rPr>
        <w:t xml:space="preserve">ā tvetā niṣīdata</w:t>
      </w:r>
      <w:r>
        <w:t xml:space="preserve">,”</w:t>
      </w:r>
      <w:r>
        <w:t xml:space="preserve"> </w:t>
      </w:r>
      <w:r>
        <w:t xml:space="preserve">(3)</w:t>
      </w:r>
      <w:r>
        <w:t xml:space="preserve"> </w:t>
      </w:r>
      <w:r>
        <w:t xml:space="preserve">“</w:t>
      </w:r>
      <w:r>
        <w:rPr>
          <w:b/>
          <w:bCs/>
        </w:rPr>
        <w:t xml:space="preserve">yuñjanti bradhnam aruṣam</w:t>
      </w:r>
      <w:r>
        <w:t xml:space="preserve">,”</w:t>
      </w:r>
      <w:r>
        <w:t xml:space="preserve"> </w:t>
      </w:r>
      <w:r>
        <w:t xml:space="preserve">(4)</w:t>
      </w:r>
      <w:r>
        <w:t xml:space="preserve"> </w:t>
      </w:r>
      <w:r>
        <w:t xml:space="preserve">“</w:t>
      </w:r>
      <w:r>
        <w:rPr>
          <w:b/>
          <w:bCs/>
        </w:rPr>
        <w:t xml:space="preserve">indram id gāthino bṛhat</w:t>
      </w:r>
      <w:r>
        <w:t xml:space="preserve">.”</w:t>
      </w:r>
      <w:r>
        <w:t xml:space="preserve"> </w:t>
      </w:r>
      <w:r>
        <w:t xml:space="preserve">Each of these four sūktas has ten Ṛks. As for the preceding sūktas, the ṛṣi of all four of these sūktas is the same</w:t>
      </w:r>
      <w:r>
        <w:t xml:space="preserve"> </w:t>
      </w:r>
      <w:r>
        <w:rPr>
          <w:b/>
          <w:bCs/>
        </w:rPr>
        <w:t xml:space="preserve">Madhucchandas Vaiśvāmitra</w:t>
      </w:r>
      <w:r>
        <w:t xml:space="preserve">; the deity of this sūkta is</w:t>
      </w:r>
      <w:r>
        <w:t xml:space="preserve"> </w:t>
      </w:r>
      <w:r>
        <w:rPr>
          <w:b/>
          <w:bCs/>
        </w:rPr>
        <w:t xml:space="preserve">Indra</w:t>
      </w:r>
      <w:r>
        <w:t xml:space="preserve">. In the first three Ṛks no deity’s name is explicitly given; but because in the fourth Ṛk the words</w:t>
      </w:r>
      <w:r>
        <w:t xml:space="preserve"> </w:t>
      </w:r>
      <w:r>
        <w:t xml:space="preserve">“indraṃ pṛccha”</w:t>
      </w:r>
      <w:r>
        <w:t xml:space="preserve"> </w:t>
      </w:r>
      <w:r>
        <w:t xml:space="preserve">are used, and since from there on in the 5th, 6th, 7th and 10th [?] Ṛks too the word</w:t>
      </w:r>
      <w:r>
        <w:t xml:space="preserve"> </w:t>
      </w:r>
      <w:r>
        <w:t xml:space="preserve">“Indra”</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
          <w:iCs/>
        </w:rPr>
        <w:t xml:space="preserve">(continues on the next page)</w:t>
      </w:r>
    </w:p>
    <w:bookmarkEnd w:id="104"/>
    <w:bookmarkStart w:id="105" w:name="X808019b4a287e4e17ec9c99a4df951d6e30c135"/>
    <w:p>
      <w:pPr>
        <w:pStyle w:val="Heading3"/>
      </w:pPr>
      <w:r>
        <w:t xml:space="preserve">Page 87 — Viniyoga of Sūkta 4; heading: ṛṣi, deity, metre; Rik 4.1 (Saṃhitā, Pada)</w:t>
      </w:r>
    </w:p>
    <w:p>
      <w:pPr>
        <w:pStyle w:val="FirstParagraph"/>
      </w:pPr>
      <w:r>
        <w:rPr>
          <w:i/>
          <w:iCs/>
        </w:rPr>
        <w:t xml:space="preserve">(Page header:</w:t>
      </w:r>
      <w:r>
        <w:rPr>
          <w:i/>
          <w:iCs/>
        </w:rPr>
        <w:t xml:space="preserve"> </w:t>
      </w:r>
      <w:r>
        <w:rPr>
          <w:i/>
          <w:iCs/>
        </w:rPr>
        <w:t xml:space="preserve">“Aṣṭaka 1, Adhyāya 2 [?], Varga 7, 8 [?] · Ṛgveda-saṃhitā.”</w:t>
      </w:r>
      <w:r>
        <w:rPr>
          <w:i/>
          <w:iCs/>
        </w:rPr>
        <w:t xml:space="preserve">)</w:t>
      </w:r>
    </w:p>
    <w:p>
      <w:pPr>
        <w:pStyle w:val="BodyText"/>
      </w:pPr>
      <w:r>
        <w:rPr>
          <w:i/>
          <w:iCs/>
        </w:rPr>
        <w:t xml:space="preserve">(Continuing:)</w:t>
      </w:r>
      <w:r>
        <w:t xml:space="preserve"> </w:t>
      </w:r>
      <w:r>
        <w:t xml:space="preserve">…so the same deity must be said to apply to all the Ṛks of the sūkta.</w:t>
      </w:r>
      <w:r>
        <w:t xml:space="preserve"> </w:t>
      </w:r>
      <w:r>
        <w:rPr>
          <w:b/>
          <w:bCs/>
        </w:rPr>
        <w:t xml:space="preserve">The order of application (viniyoga) of this sūkta is as follows.</w:t>
      </w:r>
      <w:r>
        <w:t xml:space="preserve"> </w:t>
      </w:r>
      <w:r>
        <w:t xml:space="preserve">In the sacrifice called</w:t>
      </w:r>
      <w:r>
        <w:t xml:space="preserve"> </w:t>
      </w:r>
      <w:r>
        <w:rPr>
          <w:b/>
          <w:bCs/>
        </w:rPr>
        <w:t xml:space="preserve">Abhiplava-ṣaḍaha</w:t>
      </w:r>
      <w:r>
        <w:t xml:space="preserve">, in the morning pressing, the Brāhmaṇācchaṃsin — the assistant ṛtvij of the Hotṛ — is to recite this sūkta</w:t>
      </w:r>
      <w:r>
        <w:t xml:space="preserve"> </w:t>
      </w:r>
      <w:r>
        <w:t xml:space="preserve">“surūpakṛtnum ūtaye,”</w:t>
      </w:r>
      <w:r>
        <w:t xml:space="preserve"> </w:t>
      </w:r>
      <w:r>
        <w:t xml:space="preserve">together with the next five sūktas, for the increase of the stoma. In this regard, the sūtra:</w:t>
      </w:r>
      <w:r>
        <w:t xml:space="preserve"> </w:t>
      </w:r>
      <w:r>
        <w:t xml:space="preserve">“</w:t>
      </w:r>
      <w:r>
        <w:rPr>
          <w:i/>
          <w:iCs/>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
          <w:bCs/>
        </w:rPr>
        <w:t xml:space="preserve">Mahāvrata</w:t>
      </w:r>
      <w:r>
        <w:t xml:space="preserve"> </w:t>
      </w:r>
      <w:r>
        <w:t xml:space="preserve">as niṣkevalya-śastra mantras, as stated in the section</w:t>
      </w:r>
      <w:r>
        <w:t xml:space="preserve"> </w:t>
      </w:r>
      <w:r>
        <w:t xml:space="preserve">“abhiplava-pṛṣṭhy-āhāni.”</w:t>
      </w:r>
      <w:r>
        <w:t xml:space="preserve"> </w:t>
      </w:r>
      <w:r>
        <w:t xml:space="preserve">Here Śaunaka has quoted the sentence of the Aitareya Āraṇyaka:</w:t>
      </w:r>
      <w:r>
        <w:t xml:space="preserve"> </w:t>
      </w:r>
      <w:r>
        <w:t xml:space="preserve">“</w:t>
      </w:r>
      <w:r>
        <w:rPr>
          <w:i/>
          <w:iCs/>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“surūpakṛtnum ūtaye”</w:t>
      </w:r>
      <w:r>
        <w:t xml:space="preserve"> </w:t>
      </w:r>
      <w:r>
        <w:t xml:space="preserve">and the two sūktas beginning</w:t>
      </w:r>
      <w:r>
        <w:t xml:space="preserve"> </w:t>
      </w:r>
      <w:r>
        <w:t xml:space="preserve">“indra sānasiṃ rayim”</w:t>
      </w:r>
      <w:r>
        <w:t xml:space="preserve"> </w:t>
      </w:r>
      <w:r>
        <w:t xml:space="preserve">are to be recited. Further, in the above-mentioned rite, on the twenty-fourth day, at the midday pressing, the Brāhmaṇācchaṃsin may optionally recite the tṛca</w:t>
      </w:r>
      <w:r>
        <w:t xml:space="preserve"> </w:t>
      </w:r>
      <w:r>
        <w:t xml:space="preserve">“surūpakṛtnum ūtaye”</w:t>
      </w:r>
      <w:r>
        <w:t xml:space="preserve"> </w:t>
      </w:r>
      <w:r>
        <w:t xml:space="preserve">(three Ṛks). The Āśvalāyana-sūtra says in the section</w:t>
      </w:r>
      <w:r>
        <w:t xml:space="preserve"> </w:t>
      </w:r>
      <w:r>
        <w:t xml:space="preserve">“hotrakāṇām”</w:t>
      </w:r>
      <w:r>
        <w:t xml:space="preserve">:</w:t>
      </w:r>
      <w:r>
        <w:t xml:space="preserve"> </w:t>
      </w:r>
      <w:r>
        <w:t xml:space="preserve">“</w:t>
      </w:r>
      <w:r>
        <w:rPr>
          <w:i/>
          <w:iCs/>
        </w:rPr>
        <w:t xml:space="preserve">made made hi no dadiḥ surūpakṛtnum ūtaye</w:t>
      </w:r>
      <w:r>
        <w:t xml:space="preserve">”</w:t>
      </w:r>
      <w:r>
        <w:t xml:space="preserve"> </w:t>
      </w:r>
      <w:r>
        <w:t xml:space="preserve">(Āśv. Sū. 7-4 [?]) — that the tṛca</w:t>
      </w:r>
      <w:r>
        <w:t xml:space="preserve"> </w:t>
      </w:r>
      <w:r>
        <w:t xml:space="preserve">“made made hi no dadiḥ”</w:t>
      </w:r>
      <w:r>
        <w:t xml:space="preserve"> </w:t>
      </w:r>
      <w:r>
        <w:t xml:space="preserve">(Ṛ. Saṃ. 1-8[?]-2) and the tṛca</w:t>
      </w:r>
      <w:r>
        <w:t xml:space="preserve"> </w:t>
      </w:r>
      <w:r>
        <w:t xml:space="preserve">“surūpakṛtnum ūtaye”</w:t>
      </w:r>
      <w:r>
        <w:t xml:space="preserve"> </w:t>
      </w:r>
      <w:r>
        <w:t xml:space="preserve">(1-4-1) are to be recited; and in the Agniṣṭoma, when reciting the Vaiśvadeva-śastra mantras —</w:t>
      </w:r>
      <w:r>
        <w:t xml:space="preserve"> </w:t>
      </w:r>
      <w:r>
        <w:t xml:space="preserve">“</w:t>
      </w:r>
      <w:r>
        <w:rPr>
          <w:i/>
          <w:iCs/>
        </w:rPr>
        <w:t xml:space="preserve">surūpakṛtnum ūtaye</w:t>
      </w:r>
      <w:r>
        <w:t xml:space="preserve">”</w:t>
      </w:r>
      <w:r>
        <w:t xml:space="preserve"> </w:t>
      </w:r>
      <w:r>
        <w:t xml:space="preserve">(Ṛ. Saṃ. 1-4-1) and</w:t>
      </w:r>
      <w:r>
        <w:t xml:space="preserve"> </w:t>
      </w:r>
      <w:r>
        <w:t xml:space="preserve">“</w:t>
      </w:r>
      <w:r>
        <w:rPr>
          <w:i/>
          <w:iCs/>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
          <w:bCs/>
        </w:rPr>
        <w:t xml:space="preserve">॥ ओम् ॥</w:t>
      </w:r>
    </w:p>
    <w:p>
      <w:pPr>
        <w:pStyle w:val="BodyText"/>
      </w:pPr>
      <w:r>
        <w:rPr>
          <w:b/>
          <w:bCs/>
        </w:rPr>
        <w:t xml:space="preserve">सूक्त—४</w:t>
      </w:r>
      <w:r>
        <w:t xml:space="preserve"> </w:t>
      </w:r>
      <w:r>
        <w:rPr>
          <w:i/>
          <w:iCs/>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
          <w:iCs/>
        </w:rPr>
        <w:t xml:space="preserve">(number of Ṛks in the sūkta: 10)</w:t>
      </w:r>
      <w:r>
        <w:t xml:space="preserve"> </w:t>
      </w:r>
      <w:r>
        <w:rPr>
          <w:b/>
          <w:bCs/>
        </w:rPr>
        <w:t xml:space="preserve">ऋषिः</w:t>
      </w:r>
      <w:r>
        <w:t xml:space="preserve"> </w:t>
      </w:r>
      <w:r>
        <w:t xml:space="preserve">— मधुच्छन्दा वैश्वामित्रः (</w:t>
      </w:r>
      <w:r>
        <w:rPr>
          <w:i/>
          <w:iCs/>
        </w:rPr>
        <w:t xml:space="preserve">ṛṣiḥ — madhucchandā vaiśvāmitraḥ</w:t>
      </w:r>
      <w:r>
        <w:t xml:space="preserve">)</w:t>
      </w:r>
      <w:r>
        <w:t xml:space="preserve"> </w:t>
      </w:r>
      <w:r>
        <w:rPr>
          <w:b/>
          <w:bCs/>
        </w:rPr>
        <w:t xml:space="preserve">देवता</w:t>
      </w:r>
      <w:r>
        <w:t xml:space="preserve"> </w:t>
      </w:r>
      <w:r>
        <w:t xml:space="preserve">— इन्द्रः (</w:t>
      </w:r>
      <w:r>
        <w:rPr>
          <w:i/>
          <w:iCs/>
        </w:rPr>
        <w:t xml:space="preserve">devatā — indraḥ</w:t>
      </w:r>
      <w:r>
        <w:t xml:space="preserve">)</w:t>
      </w:r>
      <w:r>
        <w:t xml:space="preserve"> </w:t>
      </w:r>
      <w:r>
        <w:rPr>
          <w:b/>
          <w:bCs/>
        </w:rPr>
        <w:t xml:space="preserve">छन्दः</w:t>
      </w:r>
      <w:r>
        <w:t xml:space="preserve"> </w:t>
      </w:r>
      <w:r>
        <w:t xml:space="preserve">— गायत्री (</w:t>
      </w:r>
      <w:r>
        <w:rPr>
          <w:i/>
          <w:iCs/>
        </w:rPr>
        <w:t xml:space="preserve">chandaḥ — gāyatrī</w:t>
      </w:r>
      <w:r>
        <w:t xml:space="preserve">)</w:t>
      </w:r>
    </w:p>
    <w:p>
      <w:pPr>
        <w:pStyle w:val="BodyText"/>
      </w:pPr>
      <w:r>
        <w:rPr>
          <w:b/>
          <w:bCs/>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
          <w:iCs/>
        </w:rPr>
        <w:t xml:space="preserve">surūpakṛtnum ūtaye sudughām iva goduhe |</w:t>
      </w:r>
      <w:r>
        <w:t xml:space="preserve"> </w:t>
      </w:r>
      <w:r>
        <w:rPr>
          <w:i/>
          <w:iCs/>
        </w:rPr>
        <w:t xml:space="preserve">juhūmasi dyavidyavi ||1||</w:t>
      </w:r>
    </w:p>
    <w:bookmarkEnd w:id="105"/>
    <w:bookmarkStart w:id="106" w:name="X5109534d9aa94e3c94f9f3c9a8bf097af7afea7"/>
    <w:p>
      <w:pPr>
        <w:pStyle w:val="Heading3"/>
      </w:pPr>
      <w:r>
        <w:t xml:space="preserve">Page 88 — Rik 4.1: Pada-pāṭha, Sāyaṇa-bhāṣya, grammar (characterized), Pada-meanings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Accent-marks not reproduced; see the note at Rik 3.5. Sanskrit printed in Kannada script; [?] where unclear.)</w:t>
      </w:r>
    </w:p>
    <w:p>
      <w:pPr>
        <w:pStyle w:val="BodyText"/>
      </w:pPr>
      <w:r>
        <w:rPr>
          <w:b/>
          <w:bCs/>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
          <w:iCs/>
        </w:rPr>
        <w:t xml:space="preserve">(Reading note: the print divides the compounds with marks I read as</w:t>
      </w:r>
      <w:r>
        <w:rPr>
          <w:i/>
          <w:iCs/>
        </w:rPr>
        <w:t xml:space="preserve"> </w:t>
      </w:r>
      <w:r>
        <w:rPr>
          <w:i/>
          <w:iCs/>
        </w:rPr>
        <w:t xml:space="preserve">“sudughām-iva”</w:t>
      </w:r>
      <w:r>
        <w:rPr>
          <w:i/>
          <w:iCs/>
        </w:rPr>
        <w:t xml:space="preserve"> </w:t>
      </w:r>
      <w:r>
        <w:rPr>
          <w:i/>
          <w:iCs/>
        </w:rPr>
        <w:t xml:space="preserve">and</w:t>
      </w:r>
      <w:r>
        <w:rPr>
          <w:i/>
          <w:iCs/>
        </w:rPr>
        <w:t xml:space="preserve"> </w:t>
      </w:r>
      <w:r>
        <w:rPr>
          <w:i/>
          <w:iCs/>
        </w:rPr>
        <w:t xml:space="preserve">“go-duhe,”</w:t>
      </w:r>
      <w:r>
        <w:rPr>
          <w:i/>
          <w:iCs/>
        </w:rPr>
        <w:t xml:space="preserve"> </w:t>
      </w:r>
      <w:r>
        <w:rPr>
          <w:i/>
          <w:iCs/>
        </w:rPr>
        <w:t xml:space="preserve">“dyavi-dyavi”</w:t>
      </w:r>
      <w:r>
        <w:rPr>
          <w:i/>
          <w:iCs/>
        </w:rPr>
        <w:t xml:space="preserve">; I give the divisions as I read the printed signs.)</w:t>
      </w:r>
    </w:p>
    <w:p>
      <w:pPr>
        <w:pStyle w:val="BodyText"/>
      </w:pPr>
      <w:r>
        <w:rPr>
          <w:b/>
          <w:bCs/>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
          <w:iCs/>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
          <w:bCs/>
        </w:rPr>
        <w:t xml:space="preserve">Translation:</w:t>
      </w:r>
      <w:r>
        <w:t xml:space="preserve"> </w:t>
      </w:r>
      <w:r>
        <w:t xml:space="preserve">“</w:t>
      </w:r>
      <w:r>
        <w:t xml:space="preserve">‘Surūpakṛtnum’</w:t>
      </w:r>
      <w:r>
        <w:t xml:space="preserve"> </w:t>
      </w:r>
      <w:r>
        <w:t xml:space="preserve">— the doer of action endowed with beautiful form — Indra — we call,</w:t>
      </w:r>
      <w:r>
        <w:t xml:space="preserve"> </w:t>
      </w:r>
      <w:r>
        <w:t xml:space="preserve">‘ūtaye’</w:t>
      </w:r>
      <w:r>
        <w:t xml:space="preserve"> </w:t>
      </w:r>
      <w:r>
        <w:t xml:space="preserve">— for our protection —</w:t>
      </w:r>
      <w:r>
        <w:t xml:space="preserve"> </w:t>
      </w:r>
      <w:r>
        <w:t xml:space="preserve">‘dyavi dyavi’</w:t>
      </w:r>
      <w:r>
        <w:t xml:space="preserve"> </w:t>
      </w:r>
      <w:r>
        <w:t xml:space="preserve">— day by day. The illustration for the calling:</w:t>
      </w:r>
      <w:r>
        <w:t xml:space="preserve"> </w:t>
      </w:r>
      <w:r>
        <w:t xml:space="preserve">‘goduhe’</w:t>
      </w:r>
      <w:r>
        <w:t xml:space="preserve"> </w:t>
      </w:r>
      <w:r>
        <w:t xml:space="preserve">— for the milker of the cow (</w:t>
      </w:r>
      <w:r>
        <w:t xml:space="preserve">‘go-dug’</w:t>
      </w:r>
      <w:r>
        <w:t xml:space="preserve">),</w:t>
      </w:r>
      <w:r>
        <w:t xml:space="preserve"> </w:t>
      </w:r>
      <w:r>
        <w:t xml:space="preserve">‘sudughām iva’</w:t>
      </w:r>
      <w:r>
        <w:t xml:space="preserve"> </w:t>
      </w:r>
      <w:r>
        <w:t xml:space="preserve">— like a good milch-cow (</w:t>
      </w:r>
      <w:r>
        <w:t xml:space="preserve">‘suṣṭhu dogdhrī gauḥ’</w:t>
      </w:r>
      <w:r>
        <w:t xml:space="preserve">). As, in the world, the milker of a cow calls the cow that is to be milked, to face him, for the sake of the milking, so (we call Indra). Among the twelve names for</w:t>
      </w:r>
      <w:r>
        <w:t xml:space="preserve"> </w:t>
      </w:r>
      <w:r>
        <w:t xml:space="preserve">‘day,’</w:t>
      </w:r>
      <w:r>
        <w:t xml:space="preserve"> </w:t>
      </w:r>
      <w:r>
        <w:t xml:space="preserve">beginning with</w:t>
      </w:r>
      <w:r>
        <w:t xml:space="preserve"> </w:t>
      </w:r>
      <w:r>
        <w:t xml:space="preserve">‘vastoḥ,’</w:t>
      </w:r>
      <w:r>
        <w:t xml:space="preserve"> </w:t>
      </w:r>
      <w:r>
        <w:t xml:space="preserve">‘dyavidyavi’</w:t>
      </w:r>
      <w:r>
        <w:t xml:space="preserve"> </w:t>
      </w:r>
      <w:r>
        <w:t xml:space="preserve">is read.”</w:t>
      </w:r>
    </w:p>
    <w:p>
      <w:pPr>
        <w:pStyle w:val="BodyText"/>
      </w:pPr>
      <w:r>
        <w:rPr>
          <w:b/>
          <w:bCs/>
        </w:rPr>
        <w:t xml:space="preserve">Grammar within the Bhāṣya</w:t>
      </w:r>
      <w:r>
        <w:t xml:space="preserve"> </w:t>
      </w:r>
      <w:r>
        <w:rPr>
          <w:i/>
          <w:iCs/>
        </w:rPr>
        <w:t xml:space="preserve">(characterized, not transcribed line by line; every sūtra cited is kept):</w:t>
      </w:r>
      <w:r>
        <w:t xml:space="preserve"> </w:t>
      </w:r>
      <w:r>
        <w:t xml:space="preserve">“Surūpakṛtnum”</w:t>
      </w:r>
      <w:r>
        <w:t xml:space="preserve">:</w:t>
      </w:r>
      <w:r>
        <w:t xml:space="preserve"> </w:t>
      </w:r>
      <w:r>
        <w:t xml:space="preserve">“karoti iti kṛtnuḥ”</w:t>
      </w:r>
      <w:r>
        <w:t xml:space="preserve"> </w:t>
      </w:r>
      <w:r>
        <w:t xml:space="preserve">— the affix</w:t>
      </w:r>
      <w:r>
        <w:t xml:space="preserve"> </w:t>
      </w:r>
      <w:r>
        <w:t xml:space="preserve">“knu”</w:t>
      </w:r>
      <w:r>
        <w:t xml:space="preserve"> </w:t>
      </w:r>
      <w:r>
        <w:t xml:space="preserve">after</w:t>
      </w:r>
      <w:r>
        <w:t xml:space="preserve"> </w:t>
      </w:r>
      <w:r>
        <w:t xml:space="preserve">“kṛ”</w:t>
      </w:r>
      <w:r>
        <w:t xml:space="preserve"> </w:t>
      </w:r>
      <w:r>
        <w:t xml:space="preserve">and</w:t>
      </w:r>
      <w:r>
        <w:t xml:space="preserve"> </w:t>
      </w:r>
      <w:r>
        <w:t xml:space="preserve">“hi”</w:t>
      </w:r>
      <w:r>
        <w:t xml:space="preserve"> </w:t>
      </w:r>
      <w:r>
        <w:t xml:space="preserve">(</w:t>
      </w:r>
      <w:r>
        <w:rPr>
          <w:b/>
          <w:bCs/>
        </w:rPr>
        <w:t xml:space="preserve">कृहिभ्यां क्नुः</w:t>
      </w:r>
      <w:r>
        <w:t xml:space="preserve">, उ. सू. ३-३० [?]); since</w:t>
      </w:r>
      <w:r>
        <w:t xml:space="preserve"> </w:t>
      </w:r>
      <w:r>
        <w:t xml:space="preserve">“knu”</w:t>
      </w:r>
      <w:r>
        <w:t xml:space="preserve"> </w:t>
      </w:r>
      <w:r>
        <w:t xml:space="preserve">is</w:t>
      </w:r>
      <w:r>
        <w:t xml:space="preserve"> </w:t>
      </w:r>
      <w:r>
        <w:t xml:space="preserve">“k”</w:t>
      </w:r>
      <w:r>
        <w:t xml:space="preserve">-marked, the guṇa does not occur; the</w:t>
      </w:r>
      <w:r>
        <w:t xml:space="preserve"> </w:t>
      </w:r>
      <w:r>
        <w:t xml:space="preserve">“t”</w:t>
      </w:r>
      <w:r>
        <w:t xml:space="preserve"> </w:t>
      </w:r>
      <w:r>
        <w:t xml:space="preserve">is inserted, a Vedic usage; the compound’s accent is on its last syllable.</w:t>
      </w:r>
      <w:r>
        <w:t xml:space="preserve"> </w:t>
      </w:r>
      <w:r>
        <w:t xml:space="preserve">“Ūtaye”</w:t>
      </w:r>
      <w:r>
        <w:t xml:space="preserve">:</w:t>
      </w:r>
      <w:r>
        <w:t xml:space="preserve"> </w:t>
      </w:r>
      <w:r>
        <w:t xml:space="preserve">“av”</w:t>
      </w:r>
      <w:r>
        <w:t xml:space="preserve"> </w:t>
      </w:r>
      <w:r>
        <w:t xml:space="preserve">(to protect) takes</w:t>
      </w:r>
      <w:r>
        <w:t xml:space="preserve"> </w:t>
      </w:r>
      <w:r>
        <w:t xml:space="preserve">“ktin”</w:t>
      </w:r>
      <w:r>
        <w:t xml:space="preserve"> </w:t>
      </w:r>
      <w:r>
        <w:t xml:space="preserve">in the Vedic list</w:t>
      </w:r>
      <w:r>
        <w:t xml:space="preserve"> </w:t>
      </w:r>
      <w:r>
        <w:t xml:space="preserve">“ūti-yūti-jūti-sāti-hetī-kīrtayaś ca”</w:t>
      </w:r>
      <w:r>
        <w:t xml:space="preserve"> </w:t>
      </w:r>
      <w:r>
        <w:t xml:space="preserve">(</w:t>
      </w:r>
      <w:r>
        <w:rPr>
          <w:b/>
          <w:bCs/>
        </w:rPr>
        <w:t xml:space="preserve">ऊतियूतिजूतिसातिहेतिकीर्तयश्च</w:t>
      </w:r>
      <w:r>
        <w:t xml:space="preserve">, पा. ३-३-९७), which is irregularly formed (nipātana) and has the end-acute.</w:t>
      </w:r>
      <w:r>
        <w:t xml:space="preserve"> </w:t>
      </w:r>
      <w:r>
        <w:t xml:space="preserve">“Sudughām”</w:t>
      </w:r>
      <w:r>
        <w:t xml:space="preserve">:</w:t>
      </w:r>
      <w:r>
        <w:t xml:space="preserve"> </w:t>
      </w:r>
      <w:r>
        <w:t xml:space="preserve">“su”</w:t>
      </w:r>
      <w:r>
        <w:t xml:space="preserve"> </w:t>
      </w:r>
      <w:r>
        <w:t xml:space="preserve">+</w:t>
      </w:r>
      <w:r>
        <w:t xml:space="preserve"> </w:t>
      </w:r>
      <w:r>
        <w:t xml:space="preserve">“dugdhā”</w:t>
      </w:r>
      <w:r>
        <w:t xml:space="preserve">; the affix</w:t>
      </w:r>
      <w:r>
        <w:t xml:space="preserve"> </w:t>
      </w:r>
      <w:r>
        <w:t xml:space="preserve">“kap”</w:t>
      </w:r>
      <w:r>
        <w:t xml:space="preserve"> </w:t>
      </w:r>
      <w:r>
        <w:t xml:space="preserve">after</w:t>
      </w:r>
      <w:r>
        <w:t xml:space="preserve"> </w:t>
      </w:r>
      <w:r>
        <w:t xml:space="preserve">“duh”</w:t>
      </w:r>
      <w:r>
        <w:t xml:space="preserve"> </w:t>
      </w:r>
      <w:r>
        <w:t xml:space="preserve">(</w:t>
      </w:r>
      <w:r>
        <w:rPr>
          <w:b/>
          <w:bCs/>
        </w:rPr>
        <w:t xml:space="preserve">दुहः कब्घश्च</w:t>
      </w:r>
      <w:r>
        <w:t xml:space="preserve">, पा. ५-४-८० [?]), and the</w:t>
      </w:r>
      <w:r>
        <w:t xml:space="preserve"> </w:t>
      </w:r>
      <w:r>
        <w:t xml:space="preserve">“h”</w:t>
      </w:r>
      <w:r>
        <w:t xml:space="preserve"> </w:t>
      </w:r>
      <w:r>
        <w:t xml:space="preserve">becomes</w:t>
      </w:r>
      <w:r>
        <w:t xml:space="preserve"> </w:t>
      </w:r>
      <w:r>
        <w:t xml:space="preserve">“gh”</w:t>
      </w:r>
      <w:r>
        <w:t xml:space="preserve">;</w:t>
      </w:r>
      <w:r>
        <w:t xml:space="preserve"> </w:t>
      </w:r>
      <w:r>
        <w:t xml:space="preserve">“kap”</w:t>
      </w:r>
      <w:r>
        <w:t xml:space="preserve"> </w:t>
      </w:r>
      <w:r>
        <w:t xml:space="preserve">being</w:t>
      </w:r>
      <w:r>
        <w:t xml:space="preserve"> </w:t>
      </w:r>
      <w:r>
        <w:t xml:space="preserve">“p”</w:t>
      </w:r>
      <w:r>
        <w:t xml:space="preserve">-marked, the accent of the root remains with the</w:t>
      </w:r>
      <w:r>
        <w:t xml:space="preserve"> </w:t>
      </w:r>
      <w:r>
        <w:t xml:space="preserve">“u”</w:t>
      </w:r>
      <w:r>
        <w:t xml:space="preserve"> </w:t>
      </w:r>
      <w:r>
        <w:t xml:space="preserve">acute. With</w:t>
      </w:r>
      <w:r>
        <w:t xml:space="preserve"> </w:t>
      </w:r>
      <w:r>
        <w:t xml:space="preserve">“su”</w:t>
      </w:r>
      <w:r>
        <w:t xml:space="preserve"> </w:t>
      </w:r>
      <w:r>
        <w:t xml:space="preserve">as a gati-compound, the second member’s accent is retained; with</w:t>
      </w:r>
      <w:r>
        <w:t xml:space="preserve"> </w:t>
      </w:r>
      <w:r>
        <w:t xml:space="preserve">“iva”</w:t>
      </w:r>
      <w:r>
        <w:t xml:space="preserve"> </w:t>
      </w:r>
      <w:r>
        <w:t xml:space="preserve">the case-ending is not elided (</w:t>
      </w:r>
      <w:r>
        <w:rPr>
          <w:b/>
          <w:bCs/>
        </w:rPr>
        <w:t xml:space="preserve">इवेन विभक्त्यलोपः पूर्वपदप्रकृतिस्वरत्वं च</w:t>
      </w:r>
      <w:r>
        <w:t xml:space="preserve">, as on p. 58).</w:t>
      </w:r>
      <w:r>
        <w:t xml:space="preserve"> </w:t>
      </w:r>
      <w:r>
        <w:t xml:space="preserve">“Goduhe”</w:t>
      </w:r>
      <w:r>
        <w:t xml:space="preserve">:</w:t>
      </w:r>
      <w:r>
        <w:t xml:space="preserve"> </w:t>
      </w:r>
      <w:r>
        <w:t xml:space="preserve">“gāṃ dogdhīti godhuk”</w:t>
      </w:r>
      <w:r>
        <w:t xml:space="preserve"> </w:t>
      </w:r>
      <w:r>
        <w:t xml:space="preserve">—</w:t>
      </w:r>
      <w:r>
        <w:t xml:space="preserve"> </w:t>
      </w:r>
      <w:r>
        <w:t xml:space="preserve">“kvip”</w:t>
      </w:r>
      <w:r>
        <w:t xml:space="preserve"> </w:t>
      </w:r>
      <w:r>
        <w:t xml:space="preserve">in the sense of</w:t>
      </w:r>
      <w:r>
        <w:t xml:space="preserve"> </w:t>
      </w:r>
      <w:r>
        <w:t xml:space="preserve">“doer”</w:t>
      </w:r>
      <w:r>
        <w:t xml:space="preserve"> </w:t>
      </w:r>
      <w:r>
        <w:t xml:space="preserve">by</w:t>
      </w:r>
      <w:r>
        <w:t xml:space="preserve"> </w:t>
      </w:r>
      <w:r>
        <w:rPr>
          <w:b/>
          <w:bCs/>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“Juhūmasi”</w:t>
      </w:r>
      <w:r>
        <w:t xml:space="preserve">:</w:t>
      </w:r>
      <w:r>
        <w:t xml:space="preserve"> </w:t>
      </w:r>
      <w:r>
        <w:t xml:space="preserve">“hve”</w:t>
      </w:r>
      <w:r>
        <w:t xml:space="preserve"> </w:t>
      </w:r>
      <w:r>
        <w:t xml:space="preserve">(hūyate) in the first-person plural laṭ;</w:t>
      </w:r>
      <w:r>
        <w:t xml:space="preserve"> </w:t>
      </w:r>
      <w:r>
        <w:t xml:space="preserve">“śap”</w:t>
      </w:r>
      <w:r>
        <w:t xml:space="preserve"> </w:t>
      </w:r>
      <w:r>
        <w:t xml:space="preserve">is replaced by</w:t>
      </w:r>
      <w:r>
        <w:t xml:space="preserve"> </w:t>
      </w:r>
      <w:r>
        <w:t xml:space="preserve">“ślu”</w:t>
      </w:r>
      <w:r>
        <w:t xml:space="preserve"> </w:t>
      </w:r>
      <w:r>
        <w:t xml:space="preserve">in the Veda (</w:t>
      </w:r>
      <w:r>
        <w:rPr>
          <w:b/>
          <w:bCs/>
        </w:rPr>
        <w:t xml:space="preserve">बहुलं छन्दसि</w:t>
      </w:r>
      <w:r>
        <w:t xml:space="preserve">, पा. २-४-७३); doubling of the root (</w:t>
      </w:r>
      <w:r>
        <w:rPr>
          <w:b/>
          <w:bCs/>
        </w:rPr>
        <w:t xml:space="preserve">श्लौ</w:t>
      </w:r>
      <w:r>
        <w:t xml:space="preserve">, पा. ६-१-१०); the</w:t>
      </w:r>
      <w:r>
        <w:t xml:space="preserve"> </w:t>
      </w:r>
      <w:r>
        <w:t xml:space="preserve">“samprasāraṇa”</w:t>
      </w:r>
      <w:r>
        <w:t xml:space="preserve"> </w:t>
      </w:r>
      <w:r>
        <w:t xml:space="preserve">and the</w:t>
      </w:r>
      <w:r>
        <w:t xml:space="preserve"> </w:t>
      </w:r>
      <w:r>
        <w:t xml:space="preserve">“pūrvarūpa”</w:t>
      </w:r>
      <w:r>
        <w:t xml:space="preserve"> </w:t>
      </w:r>
      <w:r>
        <w:t xml:space="preserve">(</w:t>
      </w:r>
      <w:r>
        <w:rPr>
          <w:b/>
          <w:bCs/>
        </w:rPr>
        <w:t xml:space="preserve">संप्रसारणाच्च</w:t>
      </w:r>
      <w:r>
        <w:t xml:space="preserve">, पा. ६-१-१०८); the lengthening (</w:t>
      </w:r>
      <w:r>
        <w:rPr>
          <w:b/>
          <w:bCs/>
        </w:rPr>
        <w:t xml:space="preserve">हलः</w:t>
      </w:r>
      <w:r>
        <w:t xml:space="preserve">, पा. ६-४-२, as printed); shortening of the reduplicative syllable (</w:t>
      </w:r>
      <w:r>
        <w:rPr>
          <w:b/>
          <w:bCs/>
        </w:rPr>
        <w:t xml:space="preserve">ह्रस्वः</w:t>
      </w:r>
      <w:r>
        <w:t xml:space="preserve">, पा. ७-४-५९);</w:t>
      </w:r>
      <w:r>
        <w:t xml:space="preserve"> </w:t>
      </w:r>
      <w:r>
        <w:t xml:space="preserve">“ch/j”</w:t>
      </w:r>
      <w:r>
        <w:t xml:space="preserve"> </w:t>
      </w:r>
      <w:r>
        <w:t xml:space="preserve">substitution (</w:t>
      </w:r>
      <w:r>
        <w:rPr>
          <w:b/>
          <w:bCs/>
        </w:rPr>
        <w:t xml:space="preserve">चुत्वम्</w:t>
      </w:r>
      <w:r>
        <w:t xml:space="preserve">…, as printed); the</w:t>
      </w:r>
      <w:r>
        <w:t xml:space="preserve"> </w:t>
      </w:r>
      <w:r>
        <w:t xml:space="preserve">“mas”</w:t>
      </w:r>
      <w:r>
        <w:t xml:space="preserve"> </w:t>
      </w:r>
      <w:r>
        <w:t xml:space="preserve">ending takes</w:t>
      </w:r>
      <w:r>
        <w:t xml:space="preserve"> </w:t>
      </w:r>
      <w:r>
        <w:t xml:space="preserve">“i”</w:t>
      </w:r>
      <w:r>
        <w:t xml:space="preserve"> </w:t>
      </w:r>
      <w:r>
        <w:t xml:space="preserve">by</w:t>
      </w:r>
      <w:r>
        <w:t xml:space="preserve"> </w:t>
      </w:r>
      <w:r>
        <w:rPr>
          <w:b/>
          <w:bCs/>
        </w:rPr>
        <w:t xml:space="preserve">इदन्तो मसिः</w:t>
      </w:r>
      <w:r>
        <w:t xml:space="preserve"> </w:t>
      </w:r>
      <w:r>
        <w:t xml:space="preserve">(पा. ७-१-४६); the</w:t>
      </w:r>
      <w:r>
        <w:t xml:space="preserve"> </w:t>
      </w:r>
      <w:r>
        <w:t xml:space="preserve">“m”</w:t>
      </w:r>
      <w:r>
        <w:t xml:space="preserve"> </w:t>
      </w:r>
      <w:r>
        <w:t xml:space="preserve">is acute by the accent of the affix.</w:t>
      </w:r>
      <w:r>
        <w:t xml:space="preserve"> </w:t>
      </w:r>
      <w:r>
        <w:t xml:space="preserve">“Dyavi dyavi”</w:t>
      </w:r>
      <w:r>
        <w:t xml:space="preserve">:</w:t>
      </w:r>
      <w:r>
        <w:t xml:space="preserve"> </w:t>
      </w:r>
      <w:r>
        <w:t xml:space="preserve">“dyu”</w:t>
      </w:r>
      <w:r>
        <w:t xml:space="preserve"> </w:t>
      </w:r>
      <w:r>
        <w:t xml:space="preserve">has the bare-stem accent on the last syllable; in the sense of repetition the word is doubled (</w:t>
      </w:r>
      <w:r>
        <w:rPr>
          <w:b/>
          <w:bCs/>
        </w:rPr>
        <w:t xml:space="preserve">नित्यवीप्सयोः</w:t>
      </w:r>
      <w:r>
        <w:t xml:space="preserve">, पा. ८-१-४); and the second is, by</w:t>
      </w:r>
      <w:r>
        <w:t xml:space="preserve"> </w:t>
      </w:r>
      <w:r>
        <w:rPr>
          <w:b/>
          <w:bCs/>
        </w:rPr>
        <w:t xml:space="preserve">परमाम्रेडितम्</w:t>
      </w:r>
      <w:r>
        <w:t xml:space="preserve"> </w:t>
      </w:r>
      <w:r>
        <w:t xml:space="preserve">(पा. ८-१-२) and</w:t>
      </w:r>
      <w:r>
        <w:t xml:space="preserve"> </w:t>
      </w:r>
      <w:r>
        <w:rPr>
          <w:b/>
          <w:bCs/>
        </w:rPr>
        <w:t xml:space="preserve">अनुदात्तं च</w:t>
      </w:r>
      <w:r>
        <w:t xml:space="preserve"> </w:t>
      </w:r>
      <w:r>
        <w:t xml:space="preserve">(पा. ८-१-३) [numbers as printed], unaccented.</w:t>
      </w:r>
    </w:p>
    <w:p>
      <w:pPr>
        <w:pStyle w:val="BodyText"/>
      </w:pPr>
      <w:r>
        <w:rPr>
          <w:b/>
          <w:bCs/>
        </w:rPr>
        <w:t xml:space="preserve">॥ Prati-padārthaḥ ॥</w:t>
      </w:r>
      <w:r>
        <w:t xml:space="preserve"> </w:t>
      </w:r>
      <w:r>
        <w:rPr>
          <w:i/>
          <w:iCs/>
        </w:rPr>
        <w:t xml:space="preserve">(Kannada, translated; continued on the next page)</w:t>
      </w:r>
    </w:p>
    <w:p>
      <w:pPr>
        <w:pStyle w:val="BodyText"/>
      </w:pPr>
      <w:r>
        <w:rPr>
          <w:b/>
          <w:bCs/>
        </w:rPr>
        <w:t xml:space="preserve">गोदुहे (goduhe)</w:t>
      </w:r>
      <w:r>
        <w:t xml:space="preserve"> </w:t>
      </w:r>
      <w:r>
        <w:t xml:space="preserve">— for the sake of milking |</w:t>
      </w:r>
      <w:r>
        <w:t xml:space="preserve"> </w:t>
      </w:r>
      <w:r>
        <w:rPr>
          <w:b/>
          <w:bCs/>
        </w:rPr>
        <w:t xml:space="preserve">सुदुघामिव (sudughām iva)</w:t>
      </w:r>
      <w:r>
        <w:t xml:space="preserve"> </w:t>
      </w:r>
      <w:r>
        <w:t xml:space="preserve">— like a cow that gives milk (or that gives much milk) |</w:t>
      </w:r>
      <w:r>
        <w:t xml:space="preserve"> </w:t>
      </w:r>
      <w:r>
        <w:rPr>
          <w:b/>
          <w:bCs/>
        </w:rPr>
        <w:t xml:space="preserve">सुरूपकृत्नुम् (surūpakṛtnum)</w:t>
      </w:r>
      <w:r>
        <w:t xml:space="preserve"> </w:t>
      </w:r>
      <w:r>
        <w:t xml:space="preserve">— (him) who does good (beautiful) deeds — (Indra) …</w:t>
      </w:r>
      <w:r>
        <w:t xml:space="preserve"> </w:t>
      </w:r>
      <w:r>
        <w:rPr>
          <w:i/>
          <w:iCs/>
        </w:rPr>
        <w:t xml:space="preserve">(continues on the next page)</w:t>
      </w:r>
    </w:p>
    <w:bookmarkEnd w:id="106"/>
    <w:bookmarkStart w:id="107" w:name="Xc3fb4e23c03bcc9b533c547ee1cd81850c98cac"/>
    <w:p>
      <w:pPr>
        <w:pStyle w:val="Heading3"/>
      </w:pPr>
      <w:r>
        <w:t xml:space="preserve">Page 89 — Rik 4.1: Pada-meanings concluded; Bhāvārtha; English rendering; Special topics (opening)</w:t>
      </w:r>
    </w:p>
    <w:p>
      <w:pPr>
        <w:pStyle w:val="FirstParagraph"/>
      </w:pPr>
      <w:r>
        <w:rPr>
          <w:i/>
          <w:iCs/>
        </w:rPr>
        <w:t xml:space="preserve">(Page header:</w:t>
      </w:r>
      <w:r>
        <w:rPr>
          <w:i/>
          <w:iCs/>
        </w:rPr>
        <w:t xml:space="preserve"> </w:t>
      </w:r>
      <w:r>
        <w:rPr>
          <w:i/>
          <w:iCs/>
        </w:rPr>
        <w:t xml:space="preserve">“Aṣṭaka 1, Adhyāya 1, Varga 7 [?] · Ṛgveda-saṃhitā.”</w:t>
      </w:r>
      <w:r>
        <w:rPr>
          <w:i/>
          <w:iCs/>
        </w:rPr>
        <w:t xml:space="preserve"> </w:t>
      </w:r>
      <w:r>
        <w:rPr>
          <w:i/>
          <w:iCs/>
        </w:rPr>
        <w:t xml:space="preserve">English as printed in the source. The verse cited below is as printed; I note that the same Ṛk was already quoted in Sūkta 3, p. 25 of this file’s earlier text.)</w:t>
      </w:r>
    </w:p>
    <w:p>
      <w:pPr>
        <w:pStyle w:val="BodyText"/>
      </w:pPr>
      <w:r>
        <w:rPr>
          <w:i/>
          <w:iCs/>
        </w:rPr>
        <w:t xml:space="preserve">(Continuing:)</w:t>
      </w:r>
      <w:r>
        <w:t xml:space="preserve"> </w:t>
      </w:r>
      <w:r>
        <w:t xml:space="preserve">…who does (Indra) |</w:t>
      </w:r>
      <w:r>
        <w:t xml:space="preserve"> </w:t>
      </w:r>
      <w:r>
        <w:rPr>
          <w:b/>
          <w:bCs/>
        </w:rPr>
        <w:t xml:space="preserve">ऊतये (ūtaye)</w:t>
      </w:r>
      <w:r>
        <w:t xml:space="preserve"> </w:t>
      </w:r>
      <w:r>
        <w:t xml:space="preserve">— for (our) protection |</w:t>
      </w:r>
      <w:r>
        <w:t xml:space="preserve"> </w:t>
      </w:r>
      <w:r>
        <w:rPr>
          <w:b/>
          <w:bCs/>
        </w:rPr>
        <w:t xml:space="preserve">द्यविद्यवि (dyavidyavi)</w:t>
      </w:r>
      <w:r>
        <w:t xml:space="preserve"> </w:t>
      </w:r>
      <w:r>
        <w:t xml:space="preserve">— every day |</w:t>
      </w:r>
      <w:r>
        <w:t xml:space="preserve"> </w:t>
      </w:r>
      <w:r>
        <w:rPr>
          <w:b/>
          <w:bCs/>
        </w:rPr>
        <w:t xml:space="preserve">जुहूमसि (juhūmasi)</w:t>
      </w:r>
      <w:r>
        <w:t xml:space="preserve"> </w:t>
      </w:r>
      <w:r>
        <w:t xml:space="preserve">— we call (we call him to come near us).</w:t>
      </w:r>
    </w:p>
    <w:p>
      <w:pPr>
        <w:pStyle w:val="BodyText"/>
      </w:pPr>
      <w:r>
        <w:rPr>
          <w:b/>
          <w:bCs/>
        </w:rPr>
        <w:t xml:space="preserve">॥ Bhāvārthaḥ ॥</w:t>
      </w:r>
      <w:r>
        <w:t xml:space="preserve"> </w:t>
      </w:r>
      <w:r>
        <w:rPr>
          <w:i/>
          <w:iCs/>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“We invoke the performer of beautiful actions (Indra) day by day for our protection like a good milch-cow for the purpose of milking.”</w:t>
      </w:r>
    </w:p>
    <w:p>
      <w:pPr>
        <w:pStyle w:val="BodyText"/>
      </w:pPr>
      <w:r>
        <w:rPr>
          <w:b/>
          <w:bCs/>
        </w:rPr>
        <w:t xml:space="preserve">॥ Viśeṣa-viṣayagaḷu (Special Topics) ॥</w:t>
      </w:r>
    </w:p>
    <w:p>
      <w:pPr>
        <w:pStyle w:val="BodyText"/>
      </w:pPr>
      <w:r>
        <w:rPr>
          <w:b/>
          <w:bCs/>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“śobhana-rūpopetasya karmaṇaḥ kartāram”</w:t>
      </w:r>
      <w:r>
        <w:t xml:space="preserve"> </w:t>
      </w:r>
      <w:r>
        <w:t xml:space="preserve">(</w:t>
      </w:r>
      <w:r>
        <w:t xml:space="preserve">“the doer of action endowed with beautiful form”</w:t>
      </w:r>
      <w:r>
        <w:t xml:space="preserve">) — one who does works of a good form. The explanation of Skandasvāmī and Veṅkaṭamādhava is the same.</w:t>
      </w:r>
      <w:r>
        <w:t xml:space="preserve"> </w:t>
      </w:r>
      <w:r>
        <w:rPr>
          <w:b/>
          <w:bCs/>
        </w:rPr>
        <w:t xml:space="preserve">Griffith</w:t>
      </w:r>
      <w:r>
        <w:t xml:space="preserve"> </w:t>
      </w:r>
      <w:r>
        <w:t xml:space="preserve">and</w:t>
      </w:r>
      <w:r>
        <w:t xml:space="preserve"> </w:t>
      </w:r>
      <w:r>
        <w:rPr>
          <w:b/>
          <w:bCs/>
        </w:rPr>
        <w:t xml:space="preserve">Macdonell</w:t>
      </w:r>
      <w:r>
        <w:t xml:space="preserve"> </w:t>
      </w:r>
      <w:r>
        <w:t xml:space="preserve">follow Sāyaṇa’s sense.</w:t>
      </w:r>
      <w:r>
        <w:t xml:space="preserve"> </w:t>
      </w:r>
      <w:r>
        <w:rPr>
          <w:b/>
          <w:bCs/>
        </w:rPr>
        <w:t xml:space="preserve">Grassmann</w:t>
      </w:r>
      <w:r>
        <w:t xml:space="preserve">, the German scholar:</w:t>
      </w:r>
      <w:r>
        <w:t xml:space="preserve"> </w:t>
      </w:r>
      <w:r>
        <w:t xml:space="preserve">“He who knows to perform beautiful things”</w:t>
      </w:r>
      <w:r>
        <w:t xml:space="preserve"> </w:t>
      </w:r>
      <w:r>
        <w:t xml:space="preserve">— one with the power to do beautiful deeds;</w:t>
      </w:r>
      <w:r>
        <w:t xml:space="preserve"> </w:t>
      </w:r>
      <w:r>
        <w:rPr>
          <w:b/>
          <w:bCs/>
        </w:rPr>
        <w:t xml:space="preserve">Ludwig</w:t>
      </w:r>
      <w:r>
        <w:t xml:space="preserve">:</w:t>
      </w:r>
      <w:r>
        <w:t xml:space="preserve"> </w:t>
      </w:r>
      <w:r>
        <w:t xml:space="preserve">“Creater [sic] of beautiful forms”</w:t>
      </w:r>
      <w:r>
        <w:t xml:space="preserve"> </w:t>
      </w:r>
      <w:r>
        <w:t xml:space="preserve">— one who can create beautiful shapes. But</w:t>
      </w:r>
      <w:r>
        <w:t xml:space="preserve"> </w:t>
      </w:r>
      <w:r>
        <w:rPr>
          <w:b/>
          <w:bCs/>
        </w:rPr>
        <w:t xml:space="preserve">Geldner</w:t>
      </w:r>
      <w:r>
        <w:t xml:space="preserve">:</w:t>
      </w:r>
      <w:r>
        <w:t xml:space="preserve"> </w:t>
      </w:r>
      <w:r>
        <w:t xml:space="preserve">“when he assumes his good forms or he who shows himself from his best side”</w:t>
      </w:r>
      <w:r>
        <w:t xml:space="preserve"> </w:t>
      </w:r>
      <w:r>
        <w:t xml:space="preserve">—</w:t>
      </w:r>
      <w:r>
        <w:t xml:space="preserve"> </w:t>
      </w:r>
      <w:r>
        <w:t xml:space="preserve">“one who shows his own best form”</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
          <w:iCs/>
        </w:rPr>
        <w:t xml:space="preserve">rūpaṃ-rūpaṃ pratirūpo babhūva tad asya rūpaṃ praticakṣaṇāya |</w:t>
      </w:r>
      <w:r>
        <w:t xml:space="preserve"> </w:t>
      </w:r>
      <w:r>
        <w:rPr>
          <w:i/>
          <w:iCs/>
        </w:rPr>
        <w:t xml:space="preserve">indro māyābhiḥ pururūpa īyate yuktā hy asya harayaḥ śatā daśa || (ṛ. saṃ. 6-47-18)</w:t>
      </w:r>
      <w:r>
        <w:t xml:space="preserve"> </w:t>
      </w:r>
      <w:r>
        <w:t xml:space="preserve">The source’s English (from Geldner):</w:t>
      </w:r>
      <w:r>
        <w:t xml:space="preserve"> </w:t>
      </w:r>
      <w:r>
        <w:t xml:space="preserve">“He has become suitable to every form; this true form of his is to be recognised again and again. Indra assumes many forms by virtue of his mysterious power; for, ten hundred horses have been yoked for him.”</w:t>
      </w:r>
    </w:p>
    <w:p>
      <w:pPr>
        <w:pStyle w:val="FirstParagraph"/>
      </w:pPr>
      <w:r>
        <w:t xml:space="preserve">— the chief import being that Indra, by his own power of māyā, is able to assume many forms. And…</w:t>
      </w:r>
      <w:r>
        <w:t xml:space="preserve"> </w:t>
      </w:r>
      <w:r>
        <w:rPr>
          <w:i/>
          <w:iCs/>
        </w:rPr>
        <w:t xml:space="preserve">(continues on the next page)</w:t>
      </w:r>
    </w:p>
    <w:bookmarkEnd w:id="107"/>
    <w:bookmarkStart w:id="108" w:name="X4e24c730bde46792ad7bcbac98e166ceb0f846f"/>
    <w:p>
      <w:pPr>
        <w:pStyle w:val="Heading3"/>
      </w:pPr>
      <w:r>
        <w:t xml:space="preserve">Page 90 — Special topics on Rik 4.1 (continued): Indra’s many forms;</w:t>
      </w:r>
      <w:r>
        <w:t xml:space="preserve"> </w:t>
      </w:r>
      <w:r>
        <w:t xml:space="preserve">“surūpakṛtnum”</w:t>
      </w:r>
      <w:r>
        <w:t xml:space="preserve"> </w:t>
      </w:r>
      <w:r>
        <w:t xml:space="preserve">and</w:t>
      </w:r>
      <w:r>
        <w:t xml:space="preserve"> </w:t>
      </w:r>
      <w:r>
        <w:t xml:space="preserve">“lokakṛtnum”</w:t>
      </w:r>
      <w:r>
        <w:t xml:space="preserve">;</w:t>
      </w:r>
      <w:r>
        <w:t xml:space="preserve"> </w:t>
      </w:r>
      <w:r>
        <w:t xml:space="preserve">“ūtaye”</w:t>
      </w:r>
      <w:r>
        <w:t xml:space="preserve"> </w:t>
      </w:r>
      <w:r>
        <w:t xml:space="preserve">(opening)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Ṛg-vedic and Nirukta reference-numbers are in small Kannada numerals and</w:t>
      </w:r>
      <w:r>
        <w:rPr>
          <w:i/>
          <w:iCs/>
        </w:rPr>
        <w:t xml:space="preserve"> </w:t>
      </w:r>
      <w:r>
        <w:rPr>
          <w:b/>
          <w:bCs/>
          <w:i/>
          <w:iCs/>
        </w:rPr>
        <w:t xml:space="preserve">all are marked [?]</w:t>
      </w:r>
      <w:r>
        <w:rPr>
          <w:i/>
          <w:iCs/>
        </w:rPr>
        <w:t xml:space="preserve">. The glosses on verses are mine, tentative; the source gives none. In the Nirukta passage one word is unclear to me and flagged.)</w:t>
      </w:r>
    </w:p>
    <w:p>
      <w:pPr>
        <w:pStyle w:val="BodyText"/>
      </w:pPr>
      <w:r>
        <w:rPr>
          <w:i/>
          <w:iCs/>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
          <w:iCs/>
        </w:rPr>
        <w:t xml:space="preserve">rūpaṃ-rūpaṃ maghavā bobhavīti māyāḥ kṛṇvānas tanvaṃ pari svām | (ṛ. saṃ. 3-53-8 [?])</w:t>
      </w:r>
      <w:r>
        <w:t xml:space="preserve"> </w:t>
      </w:r>
      <w:r>
        <w:t xml:space="preserve">Gloss:</w:t>
      </w:r>
      <w:r>
        <w:t xml:space="preserve"> </w:t>
      </w:r>
      <w:r>
        <w:t xml:space="preserve">“Maghavan becomes form after form, working his magic arts around his own body.”</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“तन्वं परि स्वां”</w:t>
      </w:r>
      <w:r>
        <w:t xml:space="preserve"> </w:t>
      </w:r>
      <w:r>
        <w:t xml:space="preserve">स्वां तनुं तत्तदाकृत्यानेकविधां विकुर्वाणः । तेनासौ [?]चिन्त्यप्रभावत्वाच्छक्नोति तत्तद्रूपमावेष्टुम् ॥ इत्यादि</w:t>
      </w:r>
      <w:r>
        <w:t xml:space="preserve"> </w:t>
      </w:r>
      <w:r>
        <w:rPr>
          <w:i/>
          <w:iCs/>
        </w:rPr>
        <w:t xml:space="preserve">viśvāmitrasyārṣam | yāvanti kānicid rūpāṇi maghavā indro bhavitum icchati tāni sarvāṇy apratibandhena bobhavīti punaḥ-punar bhavatīti | katham | māyāḥ kṛṇvānaḥ idaṃ bhavāmīdaṃ bhavāmīty evaṃ</w:t>
      </w:r>
      <w:r>
        <w:rPr>
          <w:i/>
          <w:iCs/>
        </w:rPr>
        <w:t xml:space="preserve"> </w:t>
      </w:r>
      <w:r>
        <w:rPr>
          <w:i/>
          <w:iCs/>
        </w:rPr>
        <w:t xml:space="preserve">“tanvaṃ pari svāṃ”</w:t>
      </w:r>
      <w:r>
        <w:rPr>
          <w:i/>
          <w:iCs/>
        </w:rPr>
        <w:t xml:space="preserve"> </w:t>
      </w:r>
      <w:r>
        <w:rPr>
          <w:i/>
          <w:iCs/>
        </w:rPr>
        <w:t xml:space="preserve">svāṃ tanuṃ tat-tad-ākṛtyānekavidhāṃ vikurvāṇaḥ | tenāsau [?]cintya-prabhāvatvāc chaknoti tat-tad-rūpam āveṣṭum || ity ādi</w:t>
      </w:r>
    </w:p>
    <w:p>
      <w:pPr>
        <w:pStyle w:val="FirstParagraph"/>
      </w:pPr>
      <w:r>
        <w:rPr>
          <w:b/>
          <w:bCs/>
        </w:rPr>
        <w:t xml:space="preserve">Translation:</w:t>
      </w:r>
      <w:r>
        <w:t xml:space="preserve"> </w:t>
      </w:r>
      <w:r>
        <w:t xml:space="preserve">“(This Ṛk is) the revelation of Viśvāmitra. Whatever forms Maghavan Indra wishes to become, all of them he becomes without hindrance, again and again. How?</w:t>
      </w:r>
      <w:r>
        <w:t xml:space="preserve"> </w:t>
      </w:r>
      <w:r>
        <w:t xml:space="preserve">‘</w:t>
      </w:r>
      <w:r>
        <w:rPr>
          <w:i/>
          <w:iCs/>
        </w:rPr>
        <w:t xml:space="preserve">Working māyās</w:t>
      </w:r>
      <w:r>
        <w:t xml:space="preserve">’</w:t>
      </w:r>
      <w:r>
        <w:t xml:space="preserve">:</w:t>
      </w:r>
      <w:r>
        <w:t xml:space="preserve"> </w:t>
      </w:r>
      <w:r>
        <w:t xml:space="preserve">‘I become this, I become this’</w:t>
      </w:r>
      <w:r>
        <w:t xml:space="preserve"> </w:t>
      </w:r>
      <w:r>
        <w:t xml:space="preserve">— thus</w:t>
      </w:r>
      <w:r>
        <w:t xml:space="preserve"> </w:t>
      </w:r>
      <w:r>
        <w:t xml:space="preserve">‘</w:t>
      </w:r>
      <w:r>
        <w:rPr>
          <w:i/>
          <w:iCs/>
        </w:rPr>
        <w:t xml:space="preserve">around his own body</w:t>
      </w:r>
      <w:r>
        <w:t xml:space="preserve">’</w:t>
      </w:r>
      <w:r>
        <w:t xml:space="preserve"> </w:t>
      </w:r>
      <w:r>
        <w:t xml:space="preserve">— his own body, in this and that shape, transforming it in many ways. Therefore, through his [a]-inconceivable power (”</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“surūpakṛtnum”</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
          <w:bCs/>
        </w:rPr>
        <w:t xml:space="preserve">kṛtnu</w:t>
      </w:r>
      <w:r>
        <w:t xml:space="preserve">”</w:t>
      </w:r>
      <w:r>
        <w:t xml:space="preserve"> </w:t>
      </w:r>
      <w:r>
        <w:t xml:space="preserve">occurs, as the latter member of a compound, in the word</w:t>
      </w:r>
      <w:r>
        <w:t xml:space="preserve"> </w:t>
      </w:r>
      <w:r>
        <w:t xml:space="preserve">“</w:t>
      </w:r>
      <w:r>
        <w:rPr>
          <w:b/>
          <w:bCs/>
        </w:rPr>
        <w:t xml:space="preserve">lokakṛtnum</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
          <w:iCs/>
        </w:rPr>
        <w:t xml:space="preserve">taṃ te madaṃ gṛṇīmasi vṛṣaṇaṃ pṛtsu sāsahim |</w:t>
      </w:r>
      <w:r>
        <w:t xml:space="preserve"> </w:t>
      </w:r>
      <w:r>
        <w:rPr>
          <w:i/>
          <w:iCs/>
        </w:rPr>
        <w:t xml:space="preserve">u lokakṛtnum adrivo hariśriyam || (ṛ. saṃ. 6-17-4 [?])</w:t>
      </w:r>
      <w:r>
        <w:t xml:space="preserve"> </w:t>
      </w:r>
      <w:r>
        <w:t xml:space="preserve">Gloss:</w:t>
      </w:r>
      <w:r>
        <w:t xml:space="preserve"> </w:t>
      </w:r>
      <w:r>
        <w:t xml:space="preserve">“That exhilaration of yours we praise, the bull, the conqueror in battles, the world-maker, O wielder of the stone, the splendour of the bay horses.”</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
          <w:iCs/>
        </w:rPr>
        <w:t xml:space="preserve">taṃ tvā madāya ghṛṣvaya u lokakṛtnum īmahe |</w:t>
      </w:r>
      <w:r>
        <w:t xml:space="preserve"> </w:t>
      </w:r>
      <w:r>
        <w:rPr>
          <w:i/>
          <w:iCs/>
        </w:rPr>
        <w:t xml:space="preserve">tava praśastayo mahīḥ || (ṛ. saṃ. 8-2-? [?])</w:t>
      </w:r>
      <w:r>
        <w:t xml:space="preserve"> </w:t>
      </w:r>
      <w:r>
        <w:t xml:space="preserve">Gloss:</w:t>
      </w:r>
      <w:r>
        <w:t xml:space="preserve"> </w:t>
      </w:r>
      <w:r>
        <w:t xml:space="preserve">“Thee, the world-maker, we entreat for the exhilaration, for the bold one; great are your praises.”</w:t>
      </w:r>
    </w:p>
    <w:p>
      <w:pPr>
        <w:pStyle w:val="FirstParagraph"/>
      </w:pPr>
      <w:r>
        <w:t xml:space="preserve">— This word is, in both Ṛks, applied to Indra, that is, it applies to Indra.</w:t>
      </w:r>
    </w:p>
    <w:p>
      <w:pPr>
        <w:pStyle w:val="BodyText"/>
      </w:pPr>
      <w:r>
        <w:rPr>
          <w:b/>
          <w:bCs/>
        </w:rPr>
        <w:t xml:space="preserve">ऊतये (ūtaye)</w:t>
      </w:r>
      <w:r>
        <w:t xml:space="preserve"> </w:t>
      </w:r>
      <w:r>
        <w:t xml:space="preserve">—</w:t>
      </w:r>
      <w:r>
        <w:t xml:space="preserve"> </w:t>
      </w:r>
      <w:r>
        <w:t xml:space="preserve">“For protection; for guarding.”</w:t>
      </w:r>
      <w:r>
        <w:t xml:space="preserve"> </w:t>
      </w:r>
      <w:r>
        <w:t xml:space="preserve">This word and its other forms —</w:t>
      </w:r>
      <w:r>
        <w:t xml:space="preserve"> </w:t>
      </w:r>
      <w:r>
        <w:rPr>
          <w:b/>
          <w:bCs/>
        </w:rPr>
        <w:t xml:space="preserve">ūtayaḥ, ūtīḥ, ūtibhiḥ, ūtim, ūtiṣu, ūtī, ūtīḥ, ūtyā</w:t>
      </w:r>
      <w:r>
        <w:t xml:space="preserve"> </w:t>
      </w:r>
      <w:r>
        <w:t xml:space="preserve">— are used in many places in the Ṛgveda. In the Nirukta (Ni. 5-3 [?]),</w:t>
      </w:r>
      <w:r>
        <w:t xml:space="preserve"> </w:t>
      </w:r>
      <w:r>
        <w:t xml:space="preserve">“ūtiḥ”</w:t>
      </w:r>
      <w:r>
        <w:t xml:space="preserve"> </w:t>
      </w:r>
      <w:r>
        <w:t xml:space="preserve">is explained as</w:t>
      </w:r>
      <w:r>
        <w:t xml:space="preserve"> </w:t>
      </w:r>
      <w:r>
        <w:t xml:space="preserve">“āvanam”</w:t>
      </w:r>
      <w:r>
        <w:t xml:space="preserve"> </w:t>
      </w:r>
      <w:r>
        <w:t xml:space="preserve">(protection), and…</w:t>
      </w:r>
      <w:r>
        <w:t xml:space="preserve"> </w:t>
      </w:r>
      <w:r>
        <w:rPr>
          <w:i/>
          <w:iCs/>
        </w:rPr>
        <w:t xml:space="preserve">(continues on the next page)</w:t>
      </w:r>
    </w:p>
    <w:bookmarkEnd w:id="108"/>
    <w:bookmarkStart w:id="109" w:name="X075b0198c4c3710ed048ed6dc6cd0cc9383a3c7"/>
    <w:p>
      <w:pPr>
        <w:pStyle w:val="Heading3"/>
      </w:pPr>
      <w:r>
        <w:t xml:space="preserve">Page 91 — Special topics on Rik 4.1 (concluded); Vyākaraṇa-prakriyā (opening)</w:t>
      </w:r>
    </w:p>
    <w:p>
      <w:pPr>
        <w:pStyle w:val="FirstParagraph"/>
      </w:pPr>
      <w:r>
        <w:rPr>
          <w:i/>
          <w:iCs/>
        </w:rPr>
        <w:t xml:space="preserve">(Page header:</w:t>
      </w:r>
      <w:r>
        <w:rPr>
          <w:i/>
          <w:iCs/>
        </w:rPr>
        <w:t xml:space="preserve"> </w:t>
      </w:r>
      <w:r>
        <w:rPr>
          <w:i/>
          <w:iCs/>
        </w:rPr>
        <w:t xml:space="preserve">“Aṣṭaka 1, Adhyāya 1, Varga 7 [?] · Ṛgveda-saṃhitā.”</w:t>
      </w:r>
      <w:r>
        <w:rPr>
          <w:i/>
          <w:iCs/>
        </w:rPr>
        <w:t xml:space="preserve"> </w:t>
      </w:r>
      <w:r>
        <w:rPr>
          <w:i/>
          <w:iCs/>
        </w:rPr>
        <w:t xml:space="preserve">Reference-numbers marked [?]; glosses mine.)</w:t>
      </w:r>
    </w:p>
    <w:p>
      <w:pPr>
        <w:pStyle w:val="BodyText"/>
      </w:pPr>
      <w:r>
        <w:rPr>
          <w:i/>
          <w:iCs/>
        </w:rPr>
        <w:t xml:space="preserve">(Continuing</w:t>
      </w:r>
      <w:r>
        <w:rPr>
          <w:i/>
          <w:iCs/>
        </w:rPr>
        <w:t xml:space="preserve"> </w:t>
      </w:r>
      <w:r>
        <w:rPr>
          <w:i/>
          <w:iCs/>
        </w:rPr>
        <w:t xml:space="preserve">“ūtaye”</w:t>
      </w:r>
      <w:r>
        <w:rPr>
          <w:i/>
          <w:iCs/>
        </w:rPr>
        <w:t xml:space="preserve">:)</w:t>
      </w:r>
      <w:r>
        <w:t xml:space="preserve"> </w:t>
      </w:r>
      <w:r>
        <w:t xml:space="preserve">…and he explains the word</w:t>
      </w:r>
      <w:r>
        <w:t xml:space="preserve"> </w:t>
      </w:r>
      <w:r>
        <w:t xml:space="preserve">“ūtaye”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
          <w:iCs/>
        </w:rPr>
        <w:t xml:space="preserve">ā tvā rathaṃ yathotaye sumnāya vartayāmasi | (ṛ. saṃ. 8-3-1 [?])</w:t>
      </w:r>
      <w:r>
        <w:t xml:space="preserve"> </w:t>
      </w:r>
      <w:r>
        <w:t xml:space="preserve">Gloss:</w:t>
      </w:r>
      <w:r>
        <w:t xml:space="preserve"> </w:t>
      </w:r>
      <w:r>
        <w:t xml:space="preserve">“As (one turns) a chariot for aid, we turn you hither for favour.”</w:t>
      </w:r>
    </w:p>
    <w:p>
      <w:pPr>
        <w:pStyle w:val="FirstParagraph"/>
      </w:pPr>
      <w:r>
        <w:t xml:space="preserve">as</w:t>
      </w:r>
      <w:r>
        <w:t xml:space="preserve"> </w:t>
      </w:r>
      <w:r>
        <w:t xml:space="preserve">“avanāya, rakṣaṇāya”</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
          <w:iCs/>
        </w:rPr>
        <w:t xml:space="preserve">trātāram indram avitāram indraṃ have-have suhavaṃ śūram indram || (ṛ. saṃ. 6-47-11)</w:t>
      </w:r>
      <w:r>
        <w:t xml:space="preserve"> </w:t>
      </w:r>
      <w:r>
        <w:t xml:space="preserve">Gloss:</w:t>
      </w:r>
      <w:r>
        <w:t xml:space="preserve"> </w:t>
      </w:r>
      <w:r>
        <w:t xml:space="preserve">“Indra the saviour, Indra the helper, Indra, easily invoked at every call, the hero.”</w:t>
      </w:r>
    </w:p>
    <w:p>
      <w:pPr>
        <w:pStyle w:val="BlockText"/>
      </w:pPr>
      <w:r>
        <w:t xml:space="preserve">बाधतां द्वेषो अभयं कृणोतु सुवीर्यस्य पतयः स्याम ॥ (ऋ. सं. ६-४७-१२)</w:t>
      </w:r>
      <w:r>
        <w:t xml:space="preserve"> </w:t>
      </w:r>
      <w:r>
        <w:rPr>
          <w:i/>
          <w:iCs/>
        </w:rPr>
        <w:t xml:space="preserve">bādhatāṃ dveṣo abhayaṃ kṛṇotu suvīryasya patayaḥ syāma || (ṛ. saṃ. 6-47-12)</w:t>
      </w:r>
      <w:r>
        <w:t xml:space="preserve"> </w:t>
      </w:r>
      <w:r>
        <w:t xml:space="preserve">Gloss:</w:t>
      </w:r>
      <w:r>
        <w:t xml:space="preserve"> </w:t>
      </w:r>
      <w:r>
        <w:t xml:space="preserve">“May he drive off hatred, may he make fearlessness; may we be masters of good heroism.”</w:t>
      </w:r>
    </w:p>
    <w:p>
      <w:pPr>
        <w:pStyle w:val="FirstParagraph"/>
      </w:pPr>
      <w:r>
        <w:t xml:space="preserve">There are many Ṛks of this kind concerning Indra.</w:t>
      </w:r>
    </w:p>
    <w:p>
      <w:pPr>
        <w:pStyle w:val="BodyText"/>
      </w:pPr>
      <w:r>
        <w:rPr>
          <w:b/>
          <w:bCs/>
        </w:rPr>
        <w:t xml:space="preserve">सुदुघामिव गोदुहे (sudughām iva goduhe)</w:t>
      </w:r>
      <w:r>
        <w:t xml:space="preserve"> </w:t>
      </w:r>
      <w:r>
        <w:t xml:space="preserve">—</w:t>
      </w:r>
      <w:r>
        <w:t xml:space="preserve"> </w:t>
      </w:r>
      <w:r>
        <w:t xml:space="preserve">“As one calls a cow for milk.”</w:t>
      </w:r>
      <w:r>
        <w:t xml:space="preserve"> </w:t>
      </w:r>
      <w:r>
        <w:t xml:space="preserve">This simile — or similes of the same sense (the source’s term:</w:t>
      </w:r>
      <w:r>
        <w:t xml:space="preserve"> </w:t>
      </w:r>
      <w:r>
        <w:t xml:space="preserve">“lupta-upamā”</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
          <w:iCs/>
        </w:rPr>
        <w:t xml:space="preserve">taṃ tvā vayaṃ sudughām iva goduho juhūmasi śravasyavaḥ || (ṛ. saṃ. 8-52-4 [?])</w:t>
      </w:r>
      <w:r>
        <w:t xml:space="preserve"> </w:t>
      </w:r>
      <w:r>
        <w:t xml:space="preserve">Gloss:</w:t>
      </w:r>
      <w:r>
        <w:t xml:space="preserve"> </w:t>
      </w:r>
      <w:r>
        <w:t xml:space="preserve">“Thee we call, like milkers a good milch-cow, seeking fame.”</w:t>
      </w:r>
    </w:p>
    <w:p>
      <w:pPr>
        <w:pStyle w:val="BlockText"/>
      </w:pPr>
      <w:r>
        <w:t xml:space="preserve">इन्द्रं धेनुं सुदुघामन्यामिषमुरुधारामरंकृतम् । (ऋ. सं. ८-१-१०)</w:t>
      </w:r>
      <w:r>
        <w:t xml:space="preserve"> </w:t>
      </w:r>
      <w:r>
        <w:rPr>
          <w:i/>
          <w:iCs/>
        </w:rPr>
        <w:t xml:space="preserve">indraṃ dhenuṃ sudughām anyām iṣam urudhārām araṃkṛtam | (ṛ. saṃ. 8-1-10)</w:t>
      </w:r>
      <w:r>
        <w:t xml:space="preserve"> </w:t>
      </w:r>
      <w:r>
        <w:t xml:space="preserve">Gloss:</w:t>
      </w:r>
      <w:r>
        <w:t xml:space="preserve"> </w:t>
      </w:r>
      <w:r>
        <w:t xml:space="preserve">“Indra — the good milch-cow, another refreshment, broad-streamed, well-fashioned.”</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
          <w:iCs/>
        </w:rPr>
        <w:t xml:space="preserve">upahvaye sudughāṃ dhenum etāṃ suhasto godhug uta dohad enām | (ṛ. saṃ. 1-164-26 [?])</w:t>
      </w:r>
      <w:r>
        <w:t xml:space="preserve"> </w:t>
      </w:r>
      <w:r>
        <w:t xml:space="preserve">Gloss:</w:t>
      </w:r>
      <w:r>
        <w:t xml:space="preserve"> </w:t>
      </w:r>
      <w:r>
        <w:t xml:space="preserve">“I call this good milch-cow near; may the skilful-handed milker milk her.”</w:t>
      </w:r>
    </w:p>
    <w:p>
      <w:pPr>
        <w:pStyle w:val="FirstParagraph"/>
      </w:pPr>
      <w:r>
        <w:t xml:space="preserve">A cow that gives milk is dear to everyone; likewise Indra, who protects from the harm of enemies, is desired by all — such is the import.</w:t>
      </w:r>
    </w:p>
    <w:p>
      <w:pPr>
        <w:pStyle w:val="BodyText"/>
      </w:pPr>
      <w:r>
        <w:rPr>
          <w:b/>
          <w:bCs/>
        </w:rPr>
        <w:t xml:space="preserve">द्यविद्यवि (dyavidyavi)</w:t>
      </w:r>
      <w:r>
        <w:t xml:space="preserve"> </w:t>
      </w:r>
      <w:r>
        <w:t xml:space="preserve">—</w:t>
      </w:r>
      <w:r>
        <w:t xml:space="preserve"> </w:t>
      </w:r>
      <w:r>
        <w:t xml:space="preserve">“Every day.”</w:t>
      </w:r>
      <w:r>
        <w:t xml:space="preserve"> </w:t>
      </w:r>
      <w:r>
        <w:t xml:space="preserve">By</w:t>
      </w:r>
      <w:r>
        <w:t xml:space="preserve"> </w:t>
      </w:r>
      <w:r>
        <w:rPr>
          <w:b/>
          <w:bCs/>
        </w:rPr>
        <w:t xml:space="preserve">नित्यवीप्सयोः</w:t>
      </w:r>
      <w:r>
        <w:t xml:space="preserve"> </w:t>
      </w:r>
      <w:r>
        <w:t xml:space="preserve">(</w:t>
      </w:r>
      <w:r>
        <w:rPr>
          <w:i/>
          <w:iCs/>
        </w:rPr>
        <w:t xml:space="preserve">nityavīpsayoḥ</w:t>
      </w:r>
      <w:r>
        <w:t xml:space="preserve">, पा. ८-१-४) there is doubling: when a single word is read twice, the sense is</w:t>
      </w:r>
      <w:r>
        <w:t xml:space="preserve"> </w:t>
      </w:r>
      <w:r>
        <w:t xml:space="preserve">“each one.”</w:t>
      </w:r>
      <w:r>
        <w:t xml:space="preserve"> </w:t>
      </w:r>
      <w:r>
        <w:t xml:space="preserve">Examples:</w:t>
      </w:r>
      <w:r>
        <w:t xml:space="preserve"> </w:t>
      </w:r>
      <w:r>
        <w:rPr>
          <w:b/>
          <w:bCs/>
        </w:rPr>
        <w:t xml:space="preserve">dive-dive</w:t>
      </w:r>
      <w:r>
        <w:t xml:space="preserve"> </w:t>
      </w:r>
      <w:r>
        <w:t xml:space="preserve">(</w:t>
      </w:r>
      <w:r>
        <w:t xml:space="preserve">“every day”</w:t>
      </w:r>
      <w:r>
        <w:t xml:space="preserve">),</w:t>
      </w:r>
      <w:r>
        <w:t xml:space="preserve"> </w:t>
      </w:r>
      <w:r>
        <w:rPr>
          <w:b/>
          <w:bCs/>
        </w:rPr>
        <w:t xml:space="preserve">āharahaḥ</w:t>
      </w:r>
      <w:r>
        <w:t xml:space="preserve">,</w:t>
      </w:r>
      <w:r>
        <w:t xml:space="preserve"> </w:t>
      </w:r>
      <w:r>
        <w:rPr>
          <w:b/>
          <w:bCs/>
        </w:rPr>
        <w:t xml:space="preserve">māsi-māsi</w:t>
      </w:r>
      <w:r>
        <w:t xml:space="preserve"> </w:t>
      </w:r>
      <w:r>
        <w:t xml:space="preserve">(</w:t>
      </w:r>
      <w:r>
        <w:t xml:space="preserve">“every month”</w:t>
      </w:r>
      <w:r>
        <w:t xml:space="preserve">),</w:t>
      </w:r>
      <w:r>
        <w:t xml:space="preserve"> </w:t>
      </w:r>
      <w:r>
        <w:rPr>
          <w:b/>
          <w:bCs/>
        </w:rPr>
        <w:t xml:space="preserve">yajñe-yajñe</w:t>
      </w:r>
      <w:r>
        <w:t xml:space="preserve"> </w:t>
      </w:r>
      <w:r>
        <w:t xml:space="preserve">(</w:t>
      </w:r>
      <w:r>
        <w:t xml:space="preserve">“at every sacrifice”</w:t>
      </w:r>
      <w:r>
        <w:t xml:space="preserve">),</w:t>
      </w:r>
      <w:r>
        <w:t xml:space="preserve"> </w:t>
      </w:r>
      <w:r>
        <w:rPr>
          <w:b/>
          <w:bCs/>
        </w:rPr>
        <w:t xml:space="preserve">bhare-bhare</w:t>
      </w:r>
      <w:r>
        <w:t xml:space="preserve"> </w:t>
      </w:r>
      <w:r>
        <w:t xml:space="preserve">(</w:t>
      </w:r>
      <w:r>
        <w:t xml:space="preserve">“in every battle”</w:t>
      </w:r>
      <w:r>
        <w:t xml:space="preserve">),</w:t>
      </w:r>
      <w:r>
        <w:t xml:space="preserve"> </w:t>
      </w:r>
      <w:r>
        <w:rPr>
          <w:b/>
          <w:bCs/>
        </w:rPr>
        <w:t xml:space="preserve">have-have</w:t>
      </w:r>
      <w:r>
        <w:t xml:space="preserve"> </w:t>
      </w:r>
      <w:r>
        <w:t xml:space="preserve">(</w:t>
      </w:r>
      <w:r>
        <w:t xml:space="preserve">“at every call”</w:t>
      </w:r>
      <w:r>
        <w:t xml:space="preserve">),</w:t>
      </w:r>
      <w:r>
        <w:t xml:space="preserve"> </w:t>
      </w:r>
      <w:r>
        <w:rPr>
          <w:b/>
          <w:bCs/>
        </w:rPr>
        <w:t xml:space="preserve">dame-dame</w:t>
      </w:r>
      <w:r>
        <w:t xml:space="preserve"> </w:t>
      </w:r>
      <w:r>
        <w:t xml:space="preserve">(</w:t>
      </w:r>
      <w:r>
        <w:t xml:space="preserve">“in every house”</w:t>
      </w:r>
      <w:r>
        <w:t xml:space="preserve">), and the like.</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4th Sūkta, Rik 1.</w:t>
      </w:r>
      <w:r>
        <w:t xml:space="preserve"> </w:t>
      </w:r>
      <w:r>
        <w:t xml:space="preserve">“Surūpakṛtnum”</w:t>
      </w:r>
      <w:r>
        <w:t xml:space="preserve">: a root meaning</w:t>
      </w:r>
      <w:r>
        <w:t xml:space="preserve"> </w:t>
      </w:r>
      <w:r>
        <w:t xml:space="preserve">“to make”</w:t>
      </w:r>
      <w:r>
        <w:t xml:space="preserve"> </w:t>
      </w:r>
      <w:r>
        <w:t xml:space="preserve">(</w:t>
      </w:r>
      <w:r>
        <w:t xml:space="preserve">“kṛ”</w:t>
      </w:r>
      <w:r>
        <w:t xml:space="preserve">); after the seven roots</w:t>
      </w:r>
      <w:r>
        <w:t xml:space="preserve"> </w:t>
      </w:r>
      <w:r>
        <w:rPr>
          <w:b/>
          <w:bCs/>
        </w:rPr>
        <w:t xml:space="preserve">ṛ-ṣap-śilp-śap-bāp-rūpa-parṣa [?]</w:t>
      </w:r>
      <w:r>
        <w:t xml:space="preserve"> </w:t>
      </w:r>
      <w:r>
        <w:t xml:space="preserve">(the list as printed:</w:t>
      </w:r>
      <w:r>
        <w:t xml:space="preserve"> </w:t>
      </w:r>
      <w:r>
        <w:t xml:space="preserve">“khuṣpa śilpa śaṣpa bāpa rūpa parṣa …”</w:t>
      </w:r>
      <w:r>
        <w:t xml:space="preserve"> </w:t>
      </w:r>
      <w:r>
        <w:t xml:space="preserve">— I read it with doubt; Uṇ. Sū. 3-3[?]8 [?]) —</w:t>
      </w:r>
      <w:r>
        <w:t xml:space="preserve"> </w:t>
      </w:r>
      <w:r>
        <w:t xml:space="preserve">“ṛñ avadāraṇe”</w:t>
      </w:r>
      <w:r>
        <w:t xml:space="preserve"> </w:t>
      </w:r>
      <w:r>
        <w:t xml:space="preserve">(to tear),</w:t>
      </w:r>
      <w:r>
        <w:t xml:space="preserve"> </w:t>
      </w:r>
      <w:r>
        <w:t xml:space="preserve">“śīlasamādhau”</w:t>
      </w:r>
      <w:r>
        <w:t xml:space="preserve"> </w:t>
      </w:r>
      <w:r>
        <w:t xml:space="preserve">(to practise),</w:t>
      </w:r>
      <w:r>
        <w:t xml:space="preserve"> </w:t>
      </w:r>
      <w:r>
        <w:t xml:space="preserve">“śaśu hiṃsāyām”</w:t>
      </w:r>
      <w:r>
        <w:t xml:space="preserve"> </w:t>
      </w:r>
      <w:r>
        <w:t xml:space="preserve">(to kill),</w:t>
      </w:r>
      <w:r>
        <w:t xml:space="preserve"> </w:t>
      </w:r>
      <w:r>
        <w:t xml:space="preserve">“bādhṛ loḍane”</w:t>
      </w:r>
      <w:r>
        <w:t xml:space="preserve"> </w:t>
      </w:r>
      <w:r>
        <w:t xml:space="preserve">(to disturb),</w:t>
      </w:r>
      <w:r>
        <w:t xml:space="preserve"> </w:t>
      </w:r>
      <w:r>
        <w:t xml:space="preserve">“rū śabde”</w:t>
      </w:r>
      <w:r>
        <w:t xml:space="preserve"> </w:t>
      </w:r>
      <w:r>
        <w:t xml:space="preserve">(to sound),</w:t>
      </w:r>
      <w:r>
        <w:t xml:space="preserve"> </w:t>
      </w:r>
      <w:r>
        <w:t xml:space="preserve">“pūpālanapūraṇayoḥ”</w:t>
      </w:r>
      <w:r>
        <w:t xml:space="preserve"> </w:t>
      </w:r>
      <w:r>
        <w:t xml:space="preserve">(to protect and fill),</w:t>
      </w:r>
      <w:r>
        <w:t xml:space="preserve"> </w:t>
      </w:r>
      <w:r>
        <w:t xml:space="preserve">“talapratiṣṭhākaraṇe”</w:t>
      </w:r>
      <w:r>
        <w:t xml:space="preserve"> </w:t>
      </w:r>
      <w:r>
        <w:t xml:space="preserve">— an affix</w:t>
      </w:r>
      <w:r>
        <w:t xml:space="preserve"> </w:t>
      </w:r>
      <w:r>
        <w:t xml:space="preserve">“pa”</w:t>
      </w:r>
      <w:r>
        <w:t xml:space="preserve"> </w:t>
      </w:r>
      <w:r>
        <w:t xml:space="preserve">…</w:t>
      </w:r>
      <w:r>
        <w:t xml:space="preserve"> </w:t>
      </w:r>
      <w:r>
        <w:rPr>
          <w:i/>
          <w:iCs/>
        </w:rPr>
        <w:t xml:space="preserve">(continues on the next page)</w:t>
      </w:r>
    </w:p>
    <w:bookmarkEnd w:id="109"/>
    <w:bookmarkStart w:id="110" w:name="X72cca5c05fffcadc37b93d7d2382eff4d6120e2"/>
    <w:p>
      <w:pPr>
        <w:pStyle w:val="Heading3"/>
      </w:pPr>
      <w:r>
        <w:t xml:space="preserve">Pages 92–93 — Vyākaraṇa-prakriyā for Rik 4.1 (Kannada) — characterized</w:t>
      </w:r>
    </w:p>
    <w:p>
      <w:pPr>
        <w:pStyle w:val="FirstParagraph"/>
      </w:pPr>
      <w:r>
        <w:rPr>
          <w:i/>
          <w:iCs/>
        </w:rPr>
        <w:t xml:space="preserve">(Page headers: p. 92</w:t>
      </w:r>
      <w:r>
        <w:rPr>
          <w:i/>
          <w:iCs/>
        </w:rPr>
        <w:t xml:space="preserve"> </w:t>
      </w:r>
      <w:r>
        <w:rPr>
          <w:i/>
          <w:iCs/>
        </w:rPr>
        <w:t xml:space="preserve">“Sāyaṇa-bhāṣya-sahitā · Maṇḍala 1, Anuvāka 2, Sūkta 4”</w:t>
      </w:r>
      <w:r>
        <w:rPr>
          <w:i/>
          <w:iCs/>
        </w:rPr>
        <w:t xml:space="preserve">; p. 93</w:t>
      </w:r>
      <w:r>
        <w:rPr>
          <w:i/>
          <w:iCs/>
        </w:rPr>
        <w:t xml:space="preserve"> </w:t>
      </w:r>
      <w:r>
        <w:rPr>
          <w:i/>
          <w:iCs/>
        </w:rPr>
        <w:t xml:space="preserve">“Aṣṭaka 1, Adhyāya 1, Varga 7 [?]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the Kannada rendering of the grammar already given in Sanskrit on p. 88. Per the standing convention they are</w:t>
      </w:r>
      <w:r>
        <w:rPr>
          <w:i/>
          <w:iCs/>
        </w:rPr>
        <w:t xml:space="preserve"> </w:t>
      </w:r>
      <w:r>
        <w:rPr>
          <w:b/>
          <w:bCs/>
          <w:i/>
          <w:iCs/>
        </w:rPr>
        <w:t xml:space="preserve">characterized in order, not translated line by line</w:t>
      </w:r>
      <w:r>
        <w:rPr>
          <w:i/>
          <w:iCs/>
        </w:rPr>
        <w:t xml:space="preserve">; each sūtra the pages cite is kept in three layers with its number as I read it. Sūtra-numbers in small Kannada numerals are marked [?]. Nothing in them changes the sense of the Rik as given on p. 89.)</w:t>
      </w:r>
    </w:p>
    <w:p>
      <w:pPr>
        <w:pStyle w:val="BodyText"/>
      </w:pPr>
      <w:r>
        <w:rPr>
          <w:b/>
          <w:bCs/>
        </w:rPr>
        <w:t xml:space="preserve">p. 92 —</w:t>
      </w:r>
      <w:r>
        <w:rPr>
          <w:b/>
          <w:bCs/>
        </w:rPr>
        <w:t xml:space="preserve"> </w:t>
      </w:r>
      <w:r>
        <w:rPr>
          <w:b/>
          <w:bCs/>
        </w:rPr>
        <w:t xml:space="preserve">“surūpakṛtnum”</w:t>
      </w:r>
      <w:r>
        <w:rPr>
          <w:b/>
          <w:bCs/>
        </w:rPr>
        <w:t xml:space="preserve"> </w:t>
      </w:r>
      <w:r>
        <w:rPr>
          <w:b/>
          <w:bCs/>
        </w:rPr>
        <w:t xml:space="preserve">and the beginning of</w:t>
      </w:r>
      <w:r>
        <w:rPr>
          <w:b/>
          <w:bCs/>
        </w:rPr>
        <w:t xml:space="preserve"> </w:t>
      </w:r>
      <w:r>
        <w:rPr>
          <w:b/>
          <w:bCs/>
        </w:rPr>
        <w:t xml:space="preserve">“ūtaye.”</w:t>
      </w:r>
      <w:r>
        <w:t xml:space="preserve"> </w:t>
      </w:r>
      <w:r>
        <w:t xml:space="preserve">-</w:t>
      </w:r>
      <w:r>
        <w:t xml:space="preserve"> </w:t>
      </w:r>
      <w:r>
        <w:rPr>
          <w:b/>
          <w:bCs/>
        </w:rPr>
        <w:t xml:space="preserve">“Surūpa”</w:t>
      </w:r>
      <w:r>
        <w:t xml:space="preserve"> </w:t>
      </w:r>
      <w:r>
        <w:t xml:space="preserve">—</w:t>
      </w:r>
      <w:r>
        <w:t xml:space="preserve"> </w:t>
      </w:r>
      <w:r>
        <w:t xml:space="preserve">“rūpa”</w:t>
      </w:r>
      <w:r>
        <w:t xml:space="preserve"> </w:t>
      </w:r>
      <w:r>
        <w:t xml:space="preserve">is formed from the root</w:t>
      </w:r>
      <w:r>
        <w:t xml:space="preserve"> </w:t>
      </w:r>
      <w:r>
        <w:t xml:space="preserve">“rūp”</w:t>
      </w:r>
      <w:r>
        <w:t xml:space="preserve"> </w:t>
      </w:r>
      <w:r>
        <w:t xml:space="preserve">(or</w:t>
      </w:r>
      <w:r>
        <w:t xml:space="preserve"> </w:t>
      </w:r>
      <w:r>
        <w:t xml:space="preserve">“rūpa”</w:t>
      </w:r>
      <w:r>
        <w:t xml:space="preserve">) with the affix</w:t>
      </w:r>
      <w:r>
        <w:t xml:space="preserve"> </w:t>
      </w:r>
      <w:r>
        <w:t xml:space="preserve">“pa”</w:t>
      </w:r>
      <w:r>
        <w:t xml:space="preserve"> </w:t>
      </w:r>
      <w:r>
        <w:t xml:space="preserve">that is added after the seven roots listed in the Uṇādi-sūtra,</w:t>
      </w:r>
      <w:r>
        <w:t xml:space="preserve"> </w:t>
      </w:r>
      <w:r>
        <w:t xml:space="preserve">“…(ṛ?)-śilp-śaṣp-bāp-rūp-parṣ… (उ. सू. ३-३४ [?] and context, as printed, read with doubt),”</w:t>
      </w:r>
      <w:r>
        <w:t xml:space="preserve"> </w:t>
      </w:r>
      <w:r>
        <w:t xml:space="preserve">and, by nipātana, the lengthening of the vowel gives</w:t>
      </w:r>
      <w:r>
        <w:t xml:space="preserve"> </w:t>
      </w:r>
      <w:r>
        <w:t xml:space="preserve">“rūpa.”</w:t>
      </w:r>
      <w:r>
        <w:t xml:space="preserve"> </w:t>
      </w:r>
      <w:r>
        <w:t xml:space="preserve">Explained as</w:t>
      </w:r>
      <w:r>
        <w:t xml:space="preserve"> </w:t>
      </w:r>
      <w:r>
        <w:t xml:space="preserve">“rūpyate (praśasyate) iti rūpam”</w:t>
      </w:r>
      <w:r>
        <w:t xml:space="preserve">: that which is praised by people.</w:t>
      </w:r>
      <w:r>
        <w:t xml:space="preserve"> </w:t>
      </w:r>
      <w:r>
        <w:t xml:space="preserve">“Śobhanaṃ rūpaṃ yasya tat”</w:t>
      </w:r>
      <w:r>
        <w:t xml:space="preserve"> </w:t>
      </w:r>
      <w:r>
        <w:t xml:space="preserve">— a bahuvrīhi compound —</w:t>
      </w:r>
      <w:r>
        <w:t xml:space="preserve"> </w:t>
      </w:r>
      <w:r>
        <w:t xml:space="preserve">“surūpam.”</w:t>
      </w:r>
      <w:r>
        <w:t xml:space="preserve"> </w:t>
      </w:r>
      <w:r>
        <w:t xml:space="preserve">Then the genitive tatpuruṣa</w:t>
      </w:r>
      <w:r>
        <w:t xml:space="preserve"> </w:t>
      </w:r>
      <w:r>
        <w:t xml:space="preserve">“surūpasya kṛtnuḥ.”</w:t>
      </w:r>
      <w:r>
        <w:t xml:space="preserve"> </w:t>
      </w:r>
      <w:r>
        <w:t xml:space="preserve">-</w:t>
      </w:r>
      <w:r>
        <w:t xml:space="preserve"> </w:t>
      </w:r>
      <w:r>
        <w:rPr>
          <w:b/>
          <w:bCs/>
        </w:rPr>
        <w:t xml:space="preserve">“Kṛtnu”</w:t>
      </w:r>
      <w:r>
        <w:t xml:space="preserve"> </w:t>
      </w:r>
      <w:r>
        <w:t xml:space="preserve">—</w:t>
      </w:r>
      <w:r>
        <w:t xml:space="preserve"> </w:t>
      </w:r>
      <w:r>
        <w:t xml:space="preserve">“karotīti kṛtnuḥ”</w:t>
      </w:r>
      <w:r>
        <w:t xml:space="preserve">: the affix</w:t>
      </w:r>
      <w:r>
        <w:t xml:space="preserve"> </w:t>
      </w:r>
      <w:r>
        <w:t xml:space="preserve">“knu”</w:t>
      </w:r>
      <w:r>
        <w:t xml:space="preserve"> </w:t>
      </w:r>
      <w:r>
        <w:t xml:space="preserve">after</w:t>
      </w:r>
      <w:r>
        <w:t xml:space="preserve"> </w:t>
      </w:r>
      <w:r>
        <w:t xml:space="preserve">“kṛ”</w:t>
      </w:r>
      <w:r>
        <w:t xml:space="preserve"> </w:t>
      </w:r>
      <w:r>
        <w:t xml:space="preserve">and</w:t>
      </w:r>
      <w:r>
        <w:t xml:space="preserve"> </w:t>
      </w:r>
      <w:r>
        <w:t xml:space="preserve">“han”</w:t>
      </w:r>
      <w:r>
        <w:t xml:space="preserve"> </w:t>
      </w:r>
      <w:r>
        <w:t xml:space="preserve">(</w:t>
      </w:r>
      <w:r>
        <w:rPr>
          <w:b/>
          <w:bCs/>
        </w:rPr>
        <w:t xml:space="preserve">कृहनिभ्यां क्नुः</w:t>
      </w:r>
      <w:r>
        <w:t xml:space="preserve">, उ. सू. ३-३० [?]);</w:t>
      </w:r>
      <w:r>
        <w:t xml:space="preserve"> </w:t>
      </w:r>
      <w:r>
        <w:t xml:space="preserve">“knu”</w:t>
      </w:r>
      <w:r>
        <w:t xml:space="preserve"> </w:t>
      </w:r>
      <w:r>
        <w:t xml:space="preserve">being</w:t>
      </w:r>
      <w:r>
        <w:t xml:space="preserve"> </w:t>
      </w:r>
      <w:r>
        <w:t xml:space="preserve">“k”</w:t>
      </w:r>
      <w:r>
        <w:t xml:space="preserve">-marked, there is no guṇa;</w:t>
      </w:r>
      <w:r>
        <w:t xml:space="preserve"> </w:t>
      </w:r>
      <w:r>
        <w:t xml:space="preserve">“han”</w:t>
      </w:r>
      <w:r>
        <w:t xml:space="preserve"> </w:t>
      </w:r>
      <w:r>
        <w:t xml:space="preserve">is stated in the sūtra because the</w:t>
      </w:r>
      <w:r>
        <w:t xml:space="preserve"> </w:t>
      </w:r>
      <w:r>
        <w:t xml:space="preserve">“t”</w:t>
      </w:r>
      <w:r>
        <w:t xml:space="preserve"> </w:t>
      </w:r>
      <w:r>
        <w:t xml:space="preserve">of the affix is added (a Vedic feature).</w:t>
      </w:r>
      <w:r>
        <w:t xml:space="preserve"> </w:t>
      </w:r>
      <w:r>
        <w:t xml:space="preserve">-</w:t>
      </w:r>
      <w:r>
        <w:t xml:space="preserve"> </w:t>
      </w:r>
      <w:r>
        <w:rPr>
          <w:b/>
          <w:bCs/>
        </w:rPr>
        <w:t xml:space="preserve">Accent of the compound.</w:t>
      </w:r>
      <w:r>
        <w:t xml:space="preserve"> </w:t>
      </w:r>
      <w:r>
        <w:t xml:space="preserve">After the</w:t>
      </w:r>
      <w:r>
        <w:t xml:space="preserve"> </w:t>
      </w:r>
      <w:r>
        <w:t xml:space="preserve">“su”</w:t>
      </w:r>
      <w:r>
        <w:t xml:space="preserve"> </w:t>
      </w:r>
      <w:r>
        <w:t xml:space="preserve">the bahuvrīhi would by</w:t>
      </w:r>
      <w:r>
        <w:t xml:space="preserve"> </w:t>
      </w:r>
      <w:r>
        <w:rPr>
          <w:b/>
          <w:bCs/>
        </w:rPr>
        <w:t xml:space="preserve">बहुव्रीहौ प्रकृत्या पूर्वपदम्</w:t>
      </w:r>
      <w:r>
        <w:t xml:space="preserve"> </w:t>
      </w:r>
      <w:r>
        <w:t xml:space="preserve">(पा. ६-२-१) retain the first member’s accent; but</w:t>
      </w:r>
      <w:r>
        <w:t xml:space="preserve"> </w:t>
      </w:r>
      <w:r>
        <w:rPr>
          <w:b/>
          <w:bCs/>
        </w:rPr>
        <w:t xml:space="preserve">नञ्सुभ्याम्</w:t>
      </w:r>
      <w:r>
        <w:t xml:space="preserve"> </w:t>
      </w:r>
      <w:r>
        <w:t xml:space="preserve">(पा. ६-२-१७२) makes the last member’s last syllable acute in a bahuvrīhi after</w:t>
      </w:r>
      <w:r>
        <w:t xml:space="preserve"> </w:t>
      </w:r>
      <w:r>
        <w:t xml:space="preserve">“nañ”</w:t>
      </w:r>
      <w:r>
        <w:t xml:space="preserve"> </w:t>
      </w:r>
      <w:r>
        <w:t xml:space="preserve">or</w:t>
      </w:r>
      <w:r>
        <w:t xml:space="preserve"> </w:t>
      </w:r>
      <w:r>
        <w:t xml:space="preserve">“su”</w:t>
      </w:r>
      <w:r>
        <w:t xml:space="preserve">; so</w:t>
      </w:r>
      <w:r>
        <w:t xml:space="preserve"> </w:t>
      </w:r>
      <w:r>
        <w:t xml:space="preserve">“surūpa”</w:t>
      </w:r>
      <w:r>
        <w:t xml:space="preserve"> </w:t>
      </w:r>
      <w:r>
        <w:t xml:space="preserve">is end-acute. In</w:t>
      </w:r>
      <w:r>
        <w:t xml:space="preserve"> </w:t>
      </w:r>
      <w:r>
        <w:t xml:space="preserve">“kṛtnu”</w:t>
      </w:r>
      <w:r>
        <w:t xml:space="preserve"> </w:t>
      </w:r>
      <w:r>
        <w:t xml:space="preserve">the affix’s accent is the acute, per</w:t>
      </w:r>
      <w:r>
        <w:t xml:space="preserve"> </w:t>
      </w:r>
      <w:r>
        <w:rPr>
          <w:b/>
          <w:bCs/>
        </w:rPr>
        <w:t xml:space="preserve">कृदुत्तरपदप्रकृतिस्वरत्वम्</w:t>
      </w:r>
      <w:r>
        <w:t xml:space="preserve"> </w:t>
      </w:r>
      <w:r>
        <w:t xml:space="preserve">[as read]; with</w:t>
      </w:r>
      <w:r>
        <w:t xml:space="preserve"> </w:t>
      </w:r>
      <w:r>
        <w:t xml:space="preserve">“surūpakṛtnu”</w:t>
      </w:r>
      <w:r>
        <w:t xml:space="preserve"> </w:t>
      </w:r>
      <w:r>
        <w:t xml:space="preserve">as a genitive tatpuruṣa,</w:t>
      </w:r>
      <w:r>
        <w:t xml:space="preserve"> </w:t>
      </w:r>
      <w:r>
        <w:rPr>
          <w:b/>
          <w:bCs/>
        </w:rPr>
        <w:t xml:space="preserve">समासस्य</w:t>
      </w:r>
      <w:r>
        <w:t xml:space="preserve"> </w:t>
      </w:r>
      <w:r>
        <w:t xml:space="preserve">(पा. ६-१-२२३) makes the compound end-acute. The second-case singular ending</w:t>
      </w:r>
      <w:r>
        <w:t xml:space="preserve"> </w:t>
      </w:r>
      <w:r>
        <w:t xml:space="preserve">“am”</w:t>
      </w:r>
      <w:r>
        <w:t xml:space="preserve"> </w:t>
      </w:r>
      <w:r>
        <w:t xml:space="preserve">must be added after</w:t>
      </w:r>
      <w:r>
        <w:t xml:space="preserve"> </w:t>
      </w:r>
      <w:r>
        <w:t xml:space="preserve">“surūpakṛtnu”</w:t>
      </w:r>
      <w:r>
        <w:t xml:space="preserve">; by</w:t>
      </w:r>
      <w:r>
        <w:t xml:space="preserve"> </w:t>
      </w:r>
      <w:r>
        <w:rPr>
          <w:b/>
          <w:bCs/>
        </w:rPr>
        <w:t xml:space="preserve">अनुदात्तौ सुप्पितौ</w:t>
      </w:r>
      <w:r>
        <w:t xml:space="preserve"> </w:t>
      </w:r>
      <w:r>
        <w:t xml:space="preserve">(पा. ३-१-४) the ending</w:t>
      </w:r>
      <w:r>
        <w:t xml:space="preserve"> </w:t>
      </w:r>
      <w:r>
        <w:t xml:space="preserve">“am”</w:t>
      </w:r>
      <w:r>
        <w:t xml:space="preserve"> </w:t>
      </w:r>
      <w:r>
        <w:t xml:space="preserve">is unaccented. By</w:t>
      </w:r>
      <w:r>
        <w:t xml:space="preserve"> </w:t>
      </w:r>
      <w:r>
        <w:rPr>
          <w:b/>
          <w:bCs/>
        </w:rPr>
        <w:t xml:space="preserve">अमिपूर्वः</w:t>
      </w:r>
      <w:r>
        <w:t xml:space="preserve"> </w:t>
      </w:r>
      <w:r>
        <w:t xml:space="preserve">(पा. ६-१-१०७) the</w:t>
      </w:r>
      <w:r>
        <w:t xml:space="preserve"> </w:t>
      </w:r>
      <w:r>
        <w:t xml:space="preserve">“am”</w:t>
      </w:r>
      <w:r>
        <w:t xml:space="preserve"> </w:t>
      </w:r>
      <w:r>
        <w:t xml:space="preserve">combines in the</w:t>
      </w:r>
      <w:r>
        <w:t xml:space="preserve"> </w:t>
      </w:r>
      <w:r>
        <w:t xml:space="preserve">“pūrvarūpa”</w:t>
      </w:r>
      <w:r>
        <w:t xml:space="preserve"> </w:t>
      </w:r>
      <w:r>
        <w:t xml:space="preserve">with the</w:t>
      </w:r>
      <w:r>
        <w:t xml:space="preserve"> </w:t>
      </w:r>
      <w:r>
        <w:t xml:space="preserve">“u,”</w:t>
      </w:r>
      <w:r>
        <w:t xml:space="preserve"> </w:t>
      </w:r>
      <w:r>
        <w:t xml:space="preserve">and by</w:t>
      </w:r>
      <w:r>
        <w:t xml:space="preserve"> </w:t>
      </w:r>
      <w:r>
        <w:rPr>
          <w:b/>
          <w:bCs/>
        </w:rPr>
        <w:t xml:space="preserve">एकादेश उदात्तेनोदात्तः</w:t>
      </w:r>
      <w:r>
        <w:t xml:space="preserve"> </w:t>
      </w:r>
      <w:r>
        <w:t xml:space="preserve">(पा. ८-२-५) the single substitute is acute.</w:t>
      </w:r>
      <w:r>
        <w:t xml:space="preserve"> </w:t>
      </w:r>
      <w:r>
        <w:t xml:space="preserve">-</w:t>
      </w:r>
      <w:r>
        <w:t xml:space="preserve"> </w:t>
      </w:r>
      <w:r>
        <w:rPr>
          <w:b/>
          <w:bCs/>
        </w:rPr>
        <w:t xml:space="preserve">“Ūtaye”</w:t>
      </w:r>
      <w:r>
        <w:t xml:space="preserve"> </w:t>
      </w:r>
      <w:r>
        <w:t xml:space="preserve">—</w:t>
      </w:r>
      <w:r>
        <w:t xml:space="preserve"> </w:t>
      </w:r>
      <w:r>
        <w:rPr>
          <w:b/>
          <w:bCs/>
        </w:rPr>
        <w:t xml:space="preserve">ऊतियूतिजूतिसातिहेतिकीर्तयश्च</w:t>
      </w:r>
      <w:r>
        <w:t xml:space="preserve"> </w:t>
      </w:r>
      <w:r>
        <w:t xml:space="preserve">(पा. ३-३-९७) with the word</w:t>
      </w:r>
      <w:r>
        <w:t xml:space="preserve"> </w:t>
      </w:r>
      <w:r>
        <w:rPr>
          <w:b/>
          <w:bCs/>
        </w:rPr>
        <w:t xml:space="preserve">मन्त्रे वृषेषपचमनविदभूवीरा उदात्तः</w:t>
      </w:r>
      <w:r>
        <w:t xml:space="preserve"> </w:t>
      </w:r>
      <w:r>
        <w:t xml:space="preserve">(पा. ३-३-९६) — the</w:t>
      </w:r>
      <w:r>
        <w:t xml:space="preserve"> </w:t>
      </w:r>
      <w:r>
        <w:t xml:space="preserve">“udātta”</w:t>
      </w:r>
      <w:r>
        <w:t xml:space="preserve"> </w:t>
      </w:r>
      <w:r>
        <w:t xml:space="preserve">of the preceding sūtra being carried over — these words ending in the affix</w:t>
      </w:r>
      <w:r>
        <w:t xml:space="preserve"> </w:t>
      </w:r>
      <w:r>
        <w:t xml:space="preserve">“ktin”</w:t>
      </w:r>
      <w:r>
        <w:t xml:space="preserve"> </w:t>
      </w:r>
      <w:r>
        <w:t xml:space="preserve">are formed irregularly (nipātana) and are end-acute:</w:t>
      </w:r>
      <w:r>
        <w:t xml:space="preserve"> </w:t>
      </w:r>
      <w:r>
        <w:t xml:space="preserve">“ūti”</w:t>
      </w:r>
      <w:r>
        <w:t xml:space="preserve"> </w:t>
      </w:r>
      <w:r>
        <w:t xml:space="preserve">is end-acute. The root</w:t>
      </w:r>
      <w:r>
        <w:t xml:space="preserve"> </w:t>
      </w:r>
      <w:r>
        <w:t xml:space="preserve">“av”</w:t>
      </w:r>
      <w:r>
        <w:t xml:space="preserve"> </w:t>
      </w:r>
      <w:r>
        <w:t xml:space="preserve">(to protect) takes</w:t>
      </w:r>
      <w:r>
        <w:t xml:space="preserve"> </w:t>
      </w:r>
      <w:r>
        <w:t xml:space="preserve">“ktin”</w:t>
      </w:r>
      <w:r>
        <w:t xml:space="preserve"> </w:t>
      </w:r>
      <w:r>
        <w:t xml:space="preserve">by</w:t>
      </w:r>
      <w:r>
        <w:t xml:space="preserve"> </w:t>
      </w:r>
      <w:r>
        <w:rPr>
          <w:b/>
          <w:bCs/>
        </w:rPr>
        <w:t xml:space="preserve">ज्वरत्वरस्रिव्यविमवामुपधायाश्च</w:t>
      </w:r>
      <w:r>
        <w:t xml:space="preserve"> </w:t>
      </w:r>
      <w:r>
        <w:t xml:space="preserve">(पा. ६-४-२०) with</w:t>
      </w:r>
      <w:r>
        <w:t xml:space="preserve"> </w:t>
      </w:r>
      <w:r>
        <w:t xml:space="preserve">“ūṭ”</w:t>
      </w:r>
      <w:r>
        <w:t xml:space="preserve"> </w:t>
      </w:r>
      <w:r>
        <w:t xml:space="preserve">replacing</w:t>
      </w:r>
      <w:r>
        <w:t xml:space="preserve"> </w:t>
      </w:r>
      <w:r>
        <w:t xml:space="preserve">“av,”</w:t>
      </w:r>
      <w:r>
        <w:t xml:space="preserve"> </w:t>
      </w:r>
      <w:r>
        <w:t xml:space="preserve">giving</w:t>
      </w:r>
      <w:r>
        <w:t xml:space="preserve"> </w:t>
      </w:r>
      <w:r>
        <w:t xml:space="preserve">“ūti”</w:t>
      </w:r>
      <w:r>
        <w:t xml:space="preserve">; the accents of the root and of the affix would conflict, and the nipātana’s acute on the</w:t>
      </w:r>
      <w:r>
        <w:t xml:space="preserve"> </w:t>
      </w:r>
      <w:r>
        <w:t xml:space="preserve">“i”</w:t>
      </w:r>
      <w:r>
        <w:t xml:space="preserve"> </w:t>
      </w:r>
      <w:r>
        <w:t xml:space="preserve">overrides.</w:t>
      </w:r>
      <w:r>
        <w:t xml:space="preserve"> </w:t>
      </w:r>
      <w:r>
        <w:t xml:space="preserve">“Ū”</w:t>
      </w:r>
      <w:r>
        <w:t xml:space="preserve"> </w:t>
      </w:r>
      <w:r>
        <w:t xml:space="preserve">is unaccented by the</w:t>
      </w:r>
      <w:r>
        <w:t xml:space="preserve"> </w:t>
      </w:r>
      <w:r>
        <w:t xml:space="preserve">“śeṣa-anudātta”</w:t>
      </w:r>
      <w:r>
        <w:t xml:space="preserve"> </w:t>
      </w:r>
      <w:r>
        <w:t xml:space="preserve">rule. …</w:t>
      </w:r>
    </w:p>
    <w:p>
      <w:pPr>
        <w:pStyle w:val="BodyText"/>
      </w:pPr>
      <w:r>
        <w:rPr>
          <w:b/>
          <w:bCs/>
        </w:rPr>
        <w:t xml:space="preserve">p. 93 —</w:t>
      </w:r>
      <w:r>
        <w:rPr>
          <w:b/>
          <w:bCs/>
        </w:rPr>
        <w:t xml:space="preserve"> </w:t>
      </w:r>
      <w:r>
        <w:rPr>
          <w:b/>
          <w:bCs/>
        </w:rPr>
        <w:t xml:space="preserve">“ūtaye”</w:t>
      </w:r>
      <w:r>
        <w:rPr>
          <w:b/>
          <w:bCs/>
        </w:rPr>
        <w:t xml:space="preserve"> </w:t>
      </w:r>
      <w:r>
        <w:rPr>
          <w:b/>
          <w:bCs/>
        </w:rPr>
        <w:t xml:space="preserve">concluded;</w:t>
      </w:r>
      <w:r>
        <w:rPr>
          <w:b/>
          <w:bCs/>
        </w:rPr>
        <w:t xml:space="preserve"> </w:t>
      </w:r>
      <w:r>
        <w:rPr>
          <w:b/>
          <w:bCs/>
        </w:rPr>
        <w:t xml:space="preserve">“sudughām,”</w:t>
      </w:r>
      <w:r>
        <w:rPr>
          <w:b/>
          <w:bCs/>
        </w:rPr>
        <w:t xml:space="preserve"> </w:t>
      </w:r>
      <w:r>
        <w:rPr>
          <w:b/>
          <w:bCs/>
        </w:rPr>
        <w:t xml:space="preserve">“goduhe,”</w:t>
      </w:r>
      <w:r>
        <w:rPr>
          <w:b/>
          <w:bCs/>
        </w:rPr>
        <w:t xml:space="preserve"> </w:t>
      </w:r>
      <w:r>
        <w:rPr>
          <w:b/>
          <w:bCs/>
        </w:rPr>
        <w:t xml:space="preserve">“juhūmasi.”</w:t>
      </w:r>
      <w:r>
        <w:t xml:space="preserve"> </w:t>
      </w:r>
      <w:r>
        <w:t xml:space="preserve">-</w:t>
      </w:r>
      <w:r>
        <w:t xml:space="preserve"> </w:t>
      </w:r>
      <w:r>
        <w:t xml:space="preserve">“Ūti”</w:t>
      </w:r>
      <w:r>
        <w:t xml:space="preserve"> </w:t>
      </w:r>
      <w:r>
        <w:t xml:space="preserve">+ the dative ending</w:t>
      </w:r>
      <w:r>
        <w:t xml:space="preserve"> </w:t>
      </w:r>
      <w:r>
        <w:t xml:space="preserve">“ṅe”</w:t>
      </w:r>
      <w:r>
        <w:t xml:space="preserve">: the</w:t>
      </w:r>
      <w:r>
        <w:t xml:space="preserve"> </w:t>
      </w:r>
      <w:r>
        <w:t xml:space="preserve">“ṅī”</w:t>
      </w:r>
      <w:r>
        <w:t xml:space="preserve">/</w:t>
      </w:r>
      <w:r>
        <w:t xml:space="preserve">“jhi”</w:t>
      </w:r>
      <w:r>
        <w:t xml:space="preserve"> </w:t>
      </w:r>
      <w:r>
        <w:t xml:space="preserve">affixes; since</w:t>
      </w:r>
      <w:r>
        <w:t xml:space="preserve"> </w:t>
      </w:r>
      <w:r>
        <w:t xml:space="preserve">“ūti”</w:t>
      </w:r>
      <w:r>
        <w:t xml:space="preserve"> </w:t>
      </w:r>
      <w:r>
        <w:t xml:space="preserve">is a word ending in short</w:t>
      </w:r>
      <w:r>
        <w:t xml:space="preserve"> </w:t>
      </w:r>
      <w:r>
        <w:t xml:space="preserve">“i”</w:t>
      </w:r>
      <w:r>
        <w:t xml:space="preserve"> </w:t>
      </w:r>
      <w:r>
        <w:t xml:space="preserve">and not</w:t>
      </w:r>
      <w:r>
        <w:t xml:space="preserve"> </w:t>
      </w:r>
      <w:r>
        <w:t xml:space="preserve">“nadī”</w:t>
      </w:r>
      <w:r>
        <w:t xml:space="preserve">-labelled, by</w:t>
      </w:r>
      <w:r>
        <w:t xml:space="preserve"> </w:t>
      </w:r>
      <w:r>
        <w:rPr>
          <w:b/>
          <w:bCs/>
        </w:rPr>
        <w:t xml:space="preserve">घेर्ङिति</w:t>
      </w:r>
      <w:r>
        <w:t xml:space="preserve"> </w:t>
      </w:r>
      <w:r>
        <w:t xml:space="preserve">(पा. ७-३-१११) the guṇa is substituted —</w:t>
      </w:r>
      <w:r>
        <w:t xml:space="preserve"> </w:t>
      </w:r>
      <w:r>
        <w:t xml:space="preserve">“ūte”</w:t>
      </w:r>
      <w:r>
        <w:t xml:space="preserve"> </w:t>
      </w:r>
      <w:r>
        <w:t xml:space="preserve">+</w:t>
      </w:r>
      <w:r>
        <w:t xml:space="preserve"> </w:t>
      </w:r>
      <w:r>
        <w:t xml:space="preserve">“e”</w:t>
      </w:r>
      <w:r>
        <w:t xml:space="preserve"> </w:t>
      </w:r>
      <w:r>
        <w:t xml:space="preserve">→ by</w:t>
      </w:r>
      <w:r>
        <w:t xml:space="preserve"> </w:t>
      </w:r>
      <w:r>
        <w:rPr>
          <w:b/>
          <w:bCs/>
        </w:rPr>
        <w:t xml:space="preserve">एचोऽयवायावः</w:t>
      </w:r>
      <w:r>
        <w:t xml:space="preserve"> </w:t>
      </w:r>
      <w:r>
        <w:t xml:space="preserve">“ūtaye.”</w:t>
      </w:r>
      <w:r>
        <w:t xml:space="preserve"> </w:t>
      </w:r>
      <w:r>
        <w:t xml:space="preserve">The</w:t>
      </w:r>
      <w:r>
        <w:t xml:space="preserve"> </w:t>
      </w:r>
      <w:r>
        <w:t xml:space="preserve">“ṅe”</w:t>
      </w:r>
      <w:r>
        <w:t xml:space="preserve"> </w:t>
      </w:r>
      <w:r>
        <w:t xml:space="preserve">ending is unaccented as</w:t>
      </w:r>
      <w:r>
        <w:t xml:space="preserve"> </w:t>
      </w:r>
      <w:r>
        <w:t xml:space="preserve">“sup”</w:t>
      </w:r>
      <w:r>
        <w:t xml:space="preserve">; the accent of the</w:t>
      </w:r>
      <w:r>
        <w:t xml:space="preserve"> </w:t>
      </w:r>
      <w:r>
        <w:t xml:space="preserve">“i”</w:t>
      </w:r>
      <w:r>
        <w:t xml:space="preserve"> </w:t>
      </w:r>
      <w:r>
        <w:t xml:space="preserve">of</w:t>
      </w:r>
      <w:r>
        <w:t xml:space="preserve"> </w:t>
      </w:r>
      <w:r>
        <w:t xml:space="preserve">“ūti”</w:t>
      </w:r>
      <w:r>
        <w:t xml:space="preserve"> </w:t>
      </w:r>
      <w:r>
        <w:t xml:space="preserve">is the</w:t>
      </w:r>
      <w:r>
        <w:t xml:space="preserve"> </w:t>
      </w:r>
      <w:r>
        <w:t xml:space="preserve">“nipātana”</w:t>
      </w:r>
      <w:r>
        <w:t xml:space="preserve"> </w:t>
      </w:r>
      <w:r>
        <w:t xml:space="preserve">acute, and the</w:t>
      </w:r>
      <w:r>
        <w:t xml:space="preserve"> </w:t>
      </w:r>
      <w:r>
        <w:t xml:space="preserve">“ay”</w:t>
      </w:r>
      <w:r>
        <w:t xml:space="preserve"> </w:t>
      </w:r>
      <w:r>
        <w:t xml:space="preserve">substitute is acute as the substitute of an acute; by</w:t>
      </w:r>
      <w:r>
        <w:t xml:space="preserve"> </w:t>
      </w:r>
      <w:r>
        <w:rPr>
          <w:b/>
          <w:bCs/>
        </w:rPr>
        <w:t xml:space="preserve">उदात्तादनुदात्तस्य स्वरितः</w:t>
      </w:r>
      <w:r>
        <w:t xml:space="preserve"> </w:t>
      </w:r>
      <w:r>
        <w:t xml:space="preserve">(पा. ८-४-६६) the following unaccented syllable becomes svarita. Thus</w:t>
      </w:r>
      <w:r>
        <w:t xml:space="preserve"> </w:t>
      </w:r>
      <w:r>
        <w:t xml:space="preserve">“ūtaye”</w:t>
      </w:r>
      <w:r>
        <w:t xml:space="preserve">: first syllable unaccented, second acute, third svarita.</w:t>
      </w:r>
      <w:r>
        <w:t xml:space="preserve"> </w:t>
      </w:r>
      <w:r>
        <w:t xml:space="preserve">-</w:t>
      </w:r>
      <w:r>
        <w:t xml:space="preserve"> </w:t>
      </w:r>
      <w:r>
        <w:rPr>
          <w:b/>
          <w:bCs/>
        </w:rPr>
        <w:t xml:space="preserve">“Sudughām”</w:t>
      </w:r>
      <w:r>
        <w:t xml:space="preserve"> </w:t>
      </w:r>
      <w:r>
        <w:t xml:space="preserve">—</w:t>
      </w:r>
      <w:r>
        <w:t xml:space="preserve"> </w:t>
      </w:r>
      <w:r>
        <w:t xml:space="preserve">“suṣṭhu dugdhe iti sudughā”</w:t>
      </w:r>
      <w:r>
        <w:t xml:space="preserve"> </w:t>
      </w:r>
      <w:r>
        <w:t xml:space="preserve">(</w:t>
      </w:r>
      <w:r>
        <w:t xml:space="preserve">“she who yields milk well”</w:t>
      </w:r>
      <w:r>
        <w:t xml:space="preserve">): the root</w:t>
      </w:r>
      <w:r>
        <w:t xml:space="preserve"> </w:t>
      </w:r>
      <w:r>
        <w:t xml:space="preserve">“duh prapūraṇe”</w:t>
      </w:r>
      <w:r>
        <w:t xml:space="preserve"> </w:t>
      </w:r>
      <w:r>
        <w:t xml:space="preserve">(to fill, to milk) takes</w:t>
      </w:r>
      <w:r>
        <w:t xml:space="preserve"> </w:t>
      </w:r>
      <w:r>
        <w:t xml:space="preserve">“kap”</w:t>
      </w:r>
      <w:r>
        <w:t xml:space="preserve"> </w:t>
      </w:r>
      <w:r>
        <w:t xml:space="preserve">when</w:t>
      </w:r>
      <w:r>
        <w:t xml:space="preserve"> </w:t>
      </w:r>
      <w:r>
        <w:t xml:space="preserve">“su”</w:t>
      </w:r>
      <w:r>
        <w:t xml:space="preserve"> </w:t>
      </w:r>
      <w:r>
        <w:t xml:space="preserve">is an upapada —</w:t>
      </w:r>
      <w:r>
        <w:t xml:space="preserve"> </w:t>
      </w:r>
      <w:r>
        <w:rPr>
          <w:b/>
          <w:bCs/>
        </w:rPr>
        <w:t xml:space="preserve">दुहः कब्घश्च</w:t>
      </w:r>
      <w:r>
        <w:t xml:space="preserve"> </w:t>
      </w:r>
      <w:r>
        <w:t xml:space="preserve">(</w:t>
      </w:r>
      <w:r>
        <w:rPr>
          <w:i/>
          <w:iCs/>
        </w:rPr>
        <w:t xml:space="preserve">duhaḥ kab ghaś ca</w:t>
      </w:r>
      <w:r>
        <w:t xml:space="preserve">, पा. ३-२-७० [?]) — and the</w:t>
      </w:r>
      <w:r>
        <w:t xml:space="preserve"> </w:t>
      </w:r>
      <w:r>
        <w:t xml:space="preserve">“h”</w:t>
      </w:r>
      <w:r>
        <w:t xml:space="preserve"> </w:t>
      </w:r>
      <w:r>
        <w:t xml:space="preserve">of</w:t>
      </w:r>
      <w:r>
        <w:t xml:space="preserve"> </w:t>
      </w:r>
      <w:r>
        <w:t xml:space="preserve">“duh”</w:t>
      </w:r>
      <w:r>
        <w:t xml:space="preserve"> </w:t>
      </w:r>
      <w:r>
        <w:t xml:space="preserve">becomes</w:t>
      </w:r>
      <w:r>
        <w:t xml:space="preserve"> </w:t>
      </w:r>
      <w:r>
        <w:t xml:space="preserve">“gh”</w:t>
      </w:r>
      <w:r>
        <w:t xml:space="preserve">; the</w:t>
      </w:r>
      <w:r>
        <w:t xml:space="preserve"> </w:t>
      </w:r>
      <w:r>
        <w:t xml:space="preserve">“a”</w:t>
      </w:r>
      <w:r>
        <w:t xml:space="preserve"> </w:t>
      </w:r>
      <w:r>
        <w:t xml:space="preserve">of</w:t>
      </w:r>
      <w:r>
        <w:t xml:space="preserve"> </w:t>
      </w:r>
      <w:r>
        <w:t xml:space="preserve">“kap”</w:t>
      </w:r>
      <w:r>
        <w:t xml:space="preserve"> </w:t>
      </w:r>
      <w:r>
        <w:t xml:space="preserve">being</w:t>
      </w:r>
      <w:r>
        <w:t xml:space="preserve"> </w:t>
      </w:r>
      <w:r>
        <w:t xml:space="preserve">“p”</w:t>
      </w:r>
      <w:r>
        <w:t xml:space="preserve">-marked, there is no guṇa, and by</w:t>
      </w:r>
      <w:r>
        <w:t xml:space="preserve"> </w:t>
      </w:r>
      <w:r>
        <w:rPr>
          <w:b/>
          <w:bCs/>
        </w:rPr>
        <w:t xml:space="preserve">अनुदात्तोपदेश…</w:t>
      </w:r>
      <w:r>
        <w:t xml:space="preserve"> </w:t>
      </w:r>
      <w:r>
        <w:t xml:space="preserve">the root’s accent remains;</w:t>
      </w:r>
      <w:r>
        <w:t xml:space="preserve"> </w:t>
      </w:r>
      <w:r>
        <w:rPr>
          <w:b/>
          <w:bCs/>
        </w:rPr>
        <w:t xml:space="preserve">धातोः</w:t>
      </w:r>
      <w:r>
        <w:t xml:space="preserve"> </w:t>
      </w:r>
      <w:r>
        <w:t xml:space="preserve">(पा. ६-१-१६२) gives the root’s last vowel — the</w:t>
      </w:r>
      <w:r>
        <w:t xml:space="preserve"> </w:t>
      </w:r>
      <w:r>
        <w:t xml:space="preserve">“u”</w:t>
      </w:r>
      <w:r>
        <w:t xml:space="preserve"> </w:t>
      </w:r>
      <w:r>
        <w:t xml:space="preserve">of</w:t>
      </w:r>
      <w:r>
        <w:t xml:space="preserve"> </w:t>
      </w:r>
      <w:r>
        <w:t xml:space="preserve">“dugh”</w:t>
      </w:r>
      <w:r>
        <w:t xml:space="preserve"> </w:t>
      </w:r>
      <w:r>
        <w:t xml:space="preserve">— the acute. With</w:t>
      </w:r>
      <w:r>
        <w:t xml:space="preserve"> </w:t>
      </w:r>
      <w:r>
        <w:t xml:space="preserve">“su”</w:t>
      </w:r>
      <w:r>
        <w:t xml:space="preserve"> </w:t>
      </w:r>
      <w:r>
        <w:t xml:space="preserve">the compound is a</w:t>
      </w:r>
      <w:r>
        <w:t xml:space="preserve"> </w:t>
      </w:r>
      <w:r>
        <w:t xml:space="preserve">“gati-kāraka-upapada”</w:t>
      </w:r>
      <w:r>
        <w:t xml:space="preserve"> </w:t>
      </w:r>
      <w:r>
        <w:t xml:space="preserve">compound, so by</w:t>
      </w:r>
      <w:r>
        <w:t xml:space="preserve"> </w:t>
      </w:r>
      <w:r>
        <w:rPr>
          <w:b/>
          <w:bCs/>
        </w:rPr>
        <w:t xml:space="preserve">गतिकारकोपपदात्कृत्</w:t>
      </w:r>
      <w:r>
        <w:t xml:space="preserve"> </w:t>
      </w:r>
      <w:r>
        <w:t xml:space="preserve">(पा. ६-२-१३९) the original accent remains; the feminine</w:t>
      </w:r>
      <w:r>
        <w:t xml:space="preserve"> </w:t>
      </w:r>
      <w:r>
        <w:t xml:space="preserve">“ṭāp”</w:t>
      </w:r>
      <w:r>
        <w:t xml:space="preserve">; the second-case singular</w:t>
      </w:r>
      <w:r>
        <w:t xml:space="preserve"> </w:t>
      </w:r>
      <w:r>
        <w:t xml:space="preserve">“sudughām”</w:t>
      </w:r>
      <w:r>
        <w:t xml:space="preserve">; and with</w:t>
      </w:r>
      <w:r>
        <w:t xml:space="preserve"> </w:t>
      </w:r>
      <w:r>
        <w:t xml:space="preserve">“iva,”</w:t>
      </w:r>
      <w:r>
        <w:t xml:space="preserve"> </w:t>
      </w:r>
      <w:r>
        <w:t xml:space="preserve">by</w:t>
      </w:r>
      <w:r>
        <w:t xml:space="preserve"> </w:t>
      </w:r>
      <w:r>
        <w:rPr>
          <w:b/>
          <w:bCs/>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
          <w:bCs/>
        </w:rPr>
        <w:t xml:space="preserve">“Goduhe”</w:t>
      </w:r>
      <w:r>
        <w:t xml:space="preserve"> </w:t>
      </w:r>
      <w:r>
        <w:t xml:space="preserve">—</w:t>
      </w:r>
      <w:r>
        <w:t xml:space="preserve"> </w:t>
      </w:r>
      <w:r>
        <w:t xml:space="preserve">“gāṃ dogdhīti godhuk”</w:t>
      </w:r>
      <w:r>
        <w:t xml:space="preserve">:</w:t>
      </w:r>
      <w:r>
        <w:t xml:space="preserve"> </w:t>
      </w:r>
      <w:r>
        <w:rPr>
          <w:b/>
          <w:bCs/>
        </w:rPr>
        <w:t xml:space="preserve">सत्सूद्विषद्रुहदुहयुजविदभिदच्छिदजिनीराजामुपसर्गेऽपि क्विप्</w:t>
      </w:r>
      <w:r>
        <w:t xml:space="preserve"> </w:t>
      </w:r>
      <w:r>
        <w:t xml:space="preserve">(पा. ३-२-६१) — after</w:t>
      </w:r>
      <w:r>
        <w:t xml:space="preserve"> </w:t>
      </w:r>
      <w:r>
        <w:t xml:space="preserve">“pad”</w:t>
      </w:r>
      <w:r>
        <w:t xml:space="preserve"> </w:t>
      </w:r>
      <w:r>
        <w:t xml:space="preserve">(to go),</w:t>
      </w:r>
      <w:r>
        <w:t xml:space="preserve"> </w:t>
      </w:r>
      <w:r>
        <w:t xml:space="preserve">“sad,”</w:t>
      </w:r>
      <w:r>
        <w:t xml:space="preserve"> </w:t>
      </w:r>
      <w:r>
        <w:t xml:space="preserve">“dviṣ,”</w:t>
      </w:r>
      <w:r>
        <w:t xml:space="preserve"> </w:t>
      </w:r>
      <w:r>
        <w:t xml:space="preserve">“druh,”</w:t>
      </w:r>
      <w:r>
        <w:t xml:space="preserve"> </w:t>
      </w:r>
      <w:r>
        <w:t xml:space="preserve">“duh,”</w:t>
      </w:r>
      <w:r>
        <w:t xml:space="preserve"> </w:t>
      </w:r>
      <w:r>
        <w:t xml:space="preserve">“yuj,”</w:t>
      </w:r>
      <w:r>
        <w:t xml:space="preserve"> </w:t>
      </w:r>
      <w:r>
        <w:t xml:space="preserve">“vid,”</w:t>
      </w:r>
      <w:r>
        <w:t xml:space="preserve"> </w:t>
      </w:r>
      <w:r>
        <w:t xml:space="preserve">“bhid,”</w:t>
      </w:r>
      <w:r>
        <w:t xml:space="preserve"> </w:t>
      </w:r>
      <w:r>
        <w:t xml:space="preserve">“chid,”</w:t>
      </w:r>
      <w:r>
        <w:t xml:space="preserve"> </w:t>
      </w:r>
      <w:r>
        <w:t xml:space="preserve">“ji,”</w:t>
      </w:r>
      <w:r>
        <w:t xml:space="preserve"> </w:t>
      </w:r>
      <w:r>
        <w:t xml:space="preserve">“nī,”</w:t>
      </w:r>
      <w:r>
        <w:t xml:space="preserve"> </w:t>
      </w:r>
      <w:r>
        <w:t xml:space="preserve">“rāj”</w:t>
      </w:r>
      <w:r>
        <w:t xml:space="preserve"> </w:t>
      </w:r>
      <w:r>
        <w:t xml:space="preserve">—</w:t>
      </w:r>
      <w:r>
        <w:t xml:space="preserve"> </w:t>
      </w:r>
      <w:r>
        <w:t xml:space="preserve">“kvip”</w:t>
      </w:r>
      <w:r>
        <w:t xml:space="preserve"> </w:t>
      </w:r>
      <w:r>
        <w:t xml:space="preserve">occurs whether or not an upasarga precedes, when a subanta stands as upapada; the</w:t>
      </w:r>
      <w:r>
        <w:t xml:space="preserve"> </w:t>
      </w:r>
      <w:r>
        <w:t xml:space="preserve">“kvip”</w:t>
      </w:r>
      <w:r>
        <w:t xml:space="preserve"> </w:t>
      </w:r>
      <w:r>
        <w:t xml:space="preserve">is applied to</w:t>
      </w:r>
      <w:r>
        <w:t xml:space="preserve"> </w:t>
      </w:r>
      <w:r>
        <w:t xml:space="preserve">“duh”</w:t>
      </w:r>
      <w:r>
        <w:t xml:space="preserve"> </w:t>
      </w:r>
      <w:r>
        <w:t xml:space="preserve">with</w:t>
      </w:r>
      <w:r>
        <w:t xml:space="preserve"> </w:t>
      </w:r>
      <w:r>
        <w:t xml:space="preserve">“go”</w:t>
      </w:r>
      <w:r>
        <w:t xml:space="preserve"> </w:t>
      </w:r>
      <w:r>
        <w:t xml:space="preserve">as upapada; in the compound, the kṛt-ending second member’s accent is kept (</w:t>
      </w:r>
      <w:r>
        <w:rPr>
          <w:b/>
          <w:bCs/>
        </w:rPr>
        <w:t xml:space="preserve">कृदुत्तरपदप्रकृतिस्वरत्वम्</w:t>
      </w:r>
      <w:r>
        <w:t xml:space="preserve">).</w:t>
      </w:r>
      <w:r>
        <w:t xml:space="preserve"> </w:t>
      </w:r>
      <w:r>
        <w:t xml:space="preserve">-</w:t>
      </w:r>
      <w:r>
        <w:t xml:space="preserve"> </w:t>
      </w:r>
      <w:r>
        <w:rPr>
          <w:b/>
          <w:bCs/>
        </w:rPr>
        <w:t xml:space="preserve">“Juhūmasi”</w:t>
      </w:r>
      <w:r>
        <w:t xml:space="preserve"> </w:t>
      </w:r>
      <w:r>
        <w:t xml:space="preserve">— the root</w:t>
      </w:r>
      <w:r>
        <w:t xml:space="preserve"> </w:t>
      </w:r>
      <w:r>
        <w:t xml:space="preserve">“hve”</w:t>
      </w:r>
      <w:r>
        <w:t xml:space="preserve"> </w:t>
      </w:r>
      <w:r>
        <w:t xml:space="preserve">(</w:t>
      </w:r>
      <w:r>
        <w:rPr>
          <w:b/>
          <w:bCs/>
        </w:rPr>
        <w:t xml:space="preserve">ह्वेञ् स्पर्धायां शब्दे च</w:t>
      </w:r>
      <w:r>
        <w:t xml:space="preserve">,</w:t>
      </w:r>
      <w:r>
        <w:t xml:space="preserve"> </w:t>
      </w:r>
      <w:r>
        <w:t xml:space="preserve">“to challenge, to call”</w:t>
      </w:r>
      <w:r>
        <w:t xml:space="preserve">), of the third (juhotyādi) class;</w:t>
      </w:r>
      <w:r>
        <w:t xml:space="preserve"> </w:t>
      </w:r>
      <w:r>
        <w:t xml:space="preserve">“laṭ”</w:t>
      </w:r>
      <w:r>
        <w:t xml:space="preserve"> </w:t>
      </w:r>
      <w:r>
        <w:t xml:space="preserve">first-person plural</w:t>
      </w:r>
      <w:r>
        <w:t xml:space="preserve"> </w:t>
      </w:r>
      <w:r>
        <w:t xml:space="preserve">“mas”</w:t>
      </w:r>
      <w:r>
        <w:t xml:space="preserve">; the</w:t>
      </w:r>
      <w:r>
        <w:t xml:space="preserve"> </w:t>
      </w:r>
      <w:r>
        <w:t xml:space="preserve">“śap”</w:t>
      </w:r>
      <w:r>
        <w:t xml:space="preserve"> </w:t>
      </w:r>
      <w:r>
        <w:t xml:space="preserve">that follows is elided as</w:t>
      </w:r>
      <w:r>
        <w:t xml:space="preserve"> </w:t>
      </w:r>
      <w:r>
        <w:t xml:space="preserve">“ślu”</w:t>
      </w:r>
      <w:r>
        <w:t xml:space="preserve"> </w:t>
      </w:r>
      <w:r>
        <w:t xml:space="preserve">by</w:t>
      </w:r>
      <w:r>
        <w:t xml:space="preserve"> </w:t>
      </w:r>
      <w:r>
        <w:rPr>
          <w:b/>
          <w:bCs/>
        </w:rPr>
        <w:t xml:space="preserve">बहुलं छन्दसि</w:t>
      </w:r>
      <w:r>
        <w:t xml:space="preserve"> </w:t>
      </w:r>
      <w:r>
        <w:t xml:space="preserve">(पा. २-४-७३) and</w:t>
      </w:r>
      <w:r>
        <w:t xml:space="preserve"> </w:t>
      </w:r>
      <w:r>
        <w:rPr>
          <w:b/>
          <w:bCs/>
        </w:rPr>
        <w:t xml:space="preserve">जुहोत्यादिभ्यः श्लुः</w:t>
      </w:r>
      <w:r>
        <w:t xml:space="preserve"> </w:t>
      </w:r>
      <w:r>
        <w:t xml:space="preserve">(पा. २-४-७५); doubling of the root by</w:t>
      </w:r>
      <w:r>
        <w:t xml:space="preserve"> </w:t>
      </w:r>
      <w:r>
        <w:rPr>
          <w:b/>
          <w:bCs/>
        </w:rPr>
        <w:t xml:space="preserve">श्लौ</w:t>
      </w:r>
      <w:r>
        <w:t xml:space="preserve"> </w:t>
      </w:r>
      <w:r>
        <w:t xml:space="preserve">(पा. ६-१-१०); the doubled pair is called</w:t>
      </w:r>
      <w:r>
        <w:t xml:space="preserve"> </w:t>
      </w:r>
      <w:r>
        <w:t xml:space="preserve">“abhyasta”</w:t>
      </w:r>
      <w:r>
        <w:t xml:space="preserve"> </w:t>
      </w:r>
      <w:r>
        <w:t xml:space="preserve">by</w:t>
      </w:r>
      <w:r>
        <w:t xml:space="preserve"> </w:t>
      </w:r>
      <w:r>
        <w:rPr>
          <w:b/>
          <w:bCs/>
        </w:rPr>
        <w:t xml:space="preserve">उभे अभ्यस्तम्</w:t>
      </w:r>
      <w:r>
        <w:t xml:space="preserve"> </w:t>
      </w:r>
      <w:r>
        <w:t xml:space="preserve">(पा. ६-१-५) …</w:t>
      </w:r>
      <w:r>
        <w:t xml:space="preserve"> </w:t>
      </w:r>
      <w:r>
        <w:rPr>
          <w:i/>
          <w:iCs/>
        </w:rPr>
        <w:t xml:space="preserve">(continues on the next page)</w:t>
      </w:r>
    </w:p>
    <w:bookmarkEnd w:id="110"/>
    <w:bookmarkStart w:id="111" w:name="Xca0c1f2619ae9a6b7fa66348bcf5041bafbd1f0"/>
    <w:p>
      <w:pPr>
        <w:pStyle w:val="Heading3"/>
      </w:pPr>
      <w:r>
        <w:t xml:space="preserve">Page 94 — Vyākaraṇa-prakriyā for Rik 4.1 concluded; Sūkta 4, Second Mantra: Saṃhitā and Pada text</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Grammar characterized, sūtras kept; accent-marks not reproduced; see the note at Rik 3.5.)</w:t>
      </w:r>
    </w:p>
    <w:p>
      <w:pPr>
        <w:pStyle w:val="BodyText"/>
      </w:pPr>
      <w:r>
        <w:rPr>
          <w:i/>
          <w:iCs/>
        </w:rPr>
        <w:t xml:space="preserve">(Continuing</w:t>
      </w:r>
      <w:r>
        <w:rPr>
          <w:i/>
          <w:iCs/>
        </w:rPr>
        <w:t xml:space="preserve"> </w:t>
      </w:r>
      <w:r>
        <w:rPr>
          <w:i/>
          <w:iCs/>
        </w:rPr>
        <w:t xml:space="preserve">“juhūmasi”</w:t>
      </w:r>
      <w:r>
        <w:rPr>
          <w:i/>
          <w:iCs/>
        </w:rPr>
        <w:t xml:space="preserve"> </w:t>
      </w:r>
      <w:r>
        <w:rPr>
          <w:i/>
          <w:iCs/>
        </w:rPr>
        <w:t xml:space="preserve">from p. 93:)</w:t>
      </w:r>
      <w:r>
        <w:t xml:space="preserve"> </w:t>
      </w:r>
      <w:r>
        <w:t xml:space="preserve">…the root</w:t>
      </w:r>
      <w:r>
        <w:t xml:space="preserve"> </w:t>
      </w:r>
      <w:r>
        <w:t xml:space="preserve">“hve,”</w:t>
      </w:r>
      <w:r>
        <w:t xml:space="preserve"> </w:t>
      </w:r>
      <w:r>
        <w:t xml:space="preserve">being the cause, takes</w:t>
      </w:r>
      <w:r>
        <w:t xml:space="preserve"> </w:t>
      </w:r>
      <w:r>
        <w:t xml:space="preserve">“samprasāraṇa”</w:t>
      </w:r>
      <w:r>
        <w:t xml:space="preserve"> </w:t>
      </w:r>
      <w:r>
        <w:t xml:space="preserve">(</w:t>
      </w:r>
      <w:r>
        <w:rPr>
          <w:b/>
          <w:bCs/>
        </w:rPr>
        <w:t xml:space="preserve">ह्वेञ् … संप्रसारणम्</w:t>
      </w:r>
      <w:r>
        <w:t xml:space="preserve">):</w:t>
      </w:r>
      <w:r>
        <w:t xml:space="preserve"> </w:t>
      </w:r>
      <w:r>
        <w:t xml:space="preserve">“hu + e + mas”</w:t>
      </w:r>
      <w:r>
        <w:t xml:space="preserve"> </w:t>
      </w:r>
      <w:r>
        <w:t xml:space="preserve">→</w:t>
      </w:r>
      <w:r>
        <w:t xml:space="preserve"> </w:t>
      </w:r>
      <w:r>
        <w:t xml:space="preserve">“hu + mas”</w:t>
      </w:r>
      <w:r>
        <w:t xml:space="preserve">-type form by</w:t>
      </w:r>
      <w:r>
        <w:t xml:space="preserve"> </w:t>
      </w:r>
      <w:r>
        <w:rPr>
          <w:b/>
          <w:bCs/>
        </w:rPr>
        <w:t xml:space="preserve">संप्रसारणाच्च</w:t>
      </w:r>
      <w:r>
        <w:t xml:space="preserve"> </w:t>
      </w:r>
      <w:r>
        <w:t xml:space="preserve">(पा. ६-१-१०८) — when</w:t>
      </w:r>
      <w:r>
        <w:t xml:space="preserve"> </w:t>
      </w:r>
      <w:r>
        <w:t xml:space="preserve">“samprasāraṇa”</w:t>
      </w:r>
      <w:r>
        <w:t xml:space="preserve"> </w:t>
      </w:r>
      <w:r>
        <w:t xml:space="preserve">is followed by an</w:t>
      </w:r>
      <w:r>
        <w:t xml:space="preserve"> </w:t>
      </w:r>
      <w:r>
        <w:t xml:space="preserve">“ac,”</w:t>
      </w:r>
      <w:r>
        <w:t xml:space="preserve"> </w:t>
      </w:r>
      <w:r>
        <w:t xml:space="preserve">the single</w:t>
      </w:r>
      <w:r>
        <w:t xml:space="preserve"> </w:t>
      </w:r>
      <w:r>
        <w:t xml:space="preserve">“pūrvarūpa”</w:t>
      </w:r>
      <w:r>
        <w:t xml:space="preserve"> </w:t>
      </w:r>
      <w:r>
        <w:t xml:space="preserve">replaces both — and then by</w:t>
      </w:r>
      <w:r>
        <w:t xml:space="preserve"> </w:t>
      </w:r>
      <w:r>
        <w:rPr>
          <w:b/>
          <w:bCs/>
        </w:rPr>
        <w:t xml:space="preserve">हलः</w:t>
      </w:r>
      <w:r>
        <w:t xml:space="preserve"> </w:t>
      </w:r>
      <w:r>
        <w:t xml:space="preserve">(पा. ६-४-२, as printed) the stem-final before a consonant is lengthened (</w:t>
      </w:r>
      <w:r>
        <w:t xml:space="preserve">“hū”</w:t>
      </w:r>
      <w:r>
        <w:t xml:space="preserve">); the doubling by</w:t>
      </w:r>
      <w:r>
        <w:t xml:space="preserve"> </w:t>
      </w:r>
      <w:r>
        <w:rPr>
          <w:b/>
          <w:bCs/>
        </w:rPr>
        <w:t xml:space="preserve">श्लौ</w:t>
      </w:r>
      <w:r>
        <w:t xml:space="preserve"> </w:t>
      </w:r>
      <w:r>
        <w:t xml:space="preserve">(पा. ६-१-१०); the reduplicative syllable is shortened by</w:t>
      </w:r>
      <w:r>
        <w:t xml:space="preserve"> </w:t>
      </w:r>
      <w:r>
        <w:rPr>
          <w:b/>
          <w:bCs/>
        </w:rPr>
        <w:t xml:space="preserve">ह्रस्वः</w:t>
      </w:r>
      <w:r>
        <w:t xml:space="preserve"> </w:t>
      </w:r>
      <w:r>
        <w:t xml:space="preserve">(पा. ७-४-५९) —</w:t>
      </w:r>
      <w:r>
        <w:t xml:space="preserve"> </w:t>
      </w:r>
      <w:r>
        <w:t xml:space="preserve">“hu-hū-mas”</w:t>
      </w:r>
      <w:r>
        <w:t xml:space="preserve">; for the</w:t>
      </w:r>
      <w:r>
        <w:t xml:space="preserve"> </w:t>
      </w:r>
      <w:r>
        <w:t xml:space="preserve">“h”</w:t>
      </w:r>
      <w:r>
        <w:t xml:space="preserve"> </w:t>
      </w:r>
      <w:r>
        <w:t xml:space="preserve">of the reduplicative syllable the</w:t>
      </w:r>
      <w:r>
        <w:t xml:space="preserve"> </w:t>
      </w:r>
      <w:r>
        <w:t xml:space="preserve">“c”</w:t>
      </w:r>
      <w:r>
        <w:t xml:space="preserve">-class substitute by</w:t>
      </w:r>
      <w:r>
        <w:t xml:space="preserve"> </w:t>
      </w:r>
      <w:r>
        <w:rPr>
          <w:b/>
          <w:bCs/>
        </w:rPr>
        <w:t xml:space="preserve">कुहोश्चुः</w:t>
      </w:r>
      <w:r>
        <w:t xml:space="preserve"> </w:t>
      </w:r>
      <w:r>
        <w:t xml:space="preserve">(</w:t>
      </w:r>
      <w:r>
        <w:rPr>
          <w:i/>
          <w:iCs/>
        </w:rPr>
        <w:t xml:space="preserve">kuhoś cuḥ</w:t>
      </w:r>
      <w:r>
        <w:t xml:space="preserve">, पा. ७-४-६२) →</w:t>
      </w:r>
      <w:r>
        <w:t xml:space="preserve"> </w:t>
      </w:r>
      <w:r>
        <w:t xml:space="preserve">“ju”</w:t>
      </w:r>
      <w:r>
        <w:t xml:space="preserve">; then the</w:t>
      </w:r>
      <w:r>
        <w:t xml:space="preserve"> </w:t>
      </w:r>
      <w:r>
        <w:t xml:space="preserve">“ru/ghosa”</w:t>
      </w:r>
      <w:r>
        <w:t xml:space="preserve"> </w:t>
      </w:r>
      <w:r>
        <w:t xml:space="preserve">substitutions</w:t>
      </w:r>
      <w:r>
        <w:t xml:space="preserve"> </w:t>
      </w:r>
      <w:r>
        <w:rPr>
          <w:b/>
          <w:bCs/>
        </w:rPr>
        <w:t xml:space="preserve">अभ्यासे चर्च</w:t>
      </w:r>
      <w:r>
        <w:t xml:space="preserve"> </w:t>
      </w:r>
      <w:r>
        <w:t xml:space="preserve">(पा. ८-४-५४);</w:t>
      </w:r>
      <w:r>
        <w:t xml:space="preserve"> </w:t>
      </w:r>
      <w:r>
        <w:t xml:space="preserve">“mas”</w:t>
      </w:r>
      <w:r>
        <w:t xml:space="preserve"> </w:t>
      </w:r>
      <w:r>
        <w:t xml:space="preserve">takes the augment</w:t>
      </w:r>
      <w:r>
        <w:t xml:space="preserve"> </w:t>
      </w:r>
      <w:r>
        <w:t xml:space="preserve">“i”</w:t>
      </w:r>
      <w:r>
        <w:t xml:space="preserve"> </w:t>
      </w:r>
      <w:r>
        <w:t xml:space="preserve">by</w:t>
      </w:r>
      <w:r>
        <w:t xml:space="preserve"> </w:t>
      </w:r>
      <w:r>
        <w:rPr>
          <w:b/>
          <w:bCs/>
        </w:rPr>
        <w:t xml:space="preserve">इदन्तो मसिः</w:t>
      </w:r>
      <w:r>
        <w:t xml:space="preserve"> </w:t>
      </w:r>
      <w:r>
        <w:t xml:space="preserve">(पा. ७-१-४६) →</w:t>
      </w:r>
      <w:r>
        <w:t xml:space="preserve"> </w:t>
      </w:r>
      <w:r>
        <w:rPr>
          <w:b/>
          <w:bCs/>
        </w:rPr>
        <w:t xml:space="preserve">“juhūmasi.”</w:t>
      </w:r>
      <w:r>
        <w:t xml:space="preserve"> </w:t>
      </w:r>
      <w:r>
        <w:t xml:space="preserve">By the accent of the affix the</w:t>
      </w:r>
      <w:r>
        <w:t xml:space="preserve"> </w:t>
      </w:r>
      <w:r>
        <w:t xml:space="preserve">“ma”</w:t>
      </w:r>
      <w:r>
        <w:t xml:space="preserve"> </w:t>
      </w:r>
      <w:r>
        <w:t xml:space="preserve">is acute.</w:t>
      </w:r>
    </w:p>
    <w:p>
      <w:pPr>
        <w:pStyle w:val="BodyText"/>
      </w:pPr>
      <w:r>
        <w:rPr>
          <w:b/>
          <w:bCs/>
        </w:rPr>
        <w:t xml:space="preserve">“Dyavidyavi”</w:t>
      </w:r>
      <w:r>
        <w:t xml:space="preserve"> </w:t>
      </w:r>
      <w:r>
        <w:t xml:space="preserve">— the root</w:t>
      </w:r>
      <w:r>
        <w:t xml:space="preserve"> </w:t>
      </w:r>
      <w:r>
        <w:t xml:space="preserve">“dyut dīptau”</w:t>
      </w:r>
      <w:r>
        <w:t xml:space="preserve"> </w:t>
      </w:r>
      <w:r>
        <w:t xml:space="preserve">(to shine); after it the Uṇādi affix</w:t>
      </w:r>
      <w:r>
        <w:t xml:space="preserve"> </w:t>
      </w:r>
      <w:r>
        <w:t xml:space="preserve">“do”</w:t>
      </w:r>
      <w:r>
        <w:t xml:space="preserve"> </w:t>
      </w:r>
      <w:r>
        <w:t xml:space="preserve">(</w:t>
      </w:r>
      <w:r>
        <w:rPr>
          <w:b/>
          <w:bCs/>
        </w:rPr>
        <w:t xml:space="preserve">उणादयो बहुलम्</w:t>
      </w:r>
      <w:r>
        <w:t xml:space="preserve">, पा. ३-३-१); because of the word</w:t>
      </w:r>
      <w:r>
        <w:t xml:space="preserve"> </w:t>
      </w:r>
      <w:r>
        <w:t xml:space="preserve">“bahulam”</w:t>
      </w:r>
      <w:r>
        <w:t xml:space="preserve"> </w:t>
      </w:r>
      <w:r>
        <w:t xml:space="preserve">the affix</w:t>
      </w:r>
      <w:r>
        <w:t xml:space="preserve"> </w:t>
      </w:r>
      <w:r>
        <w:t xml:space="preserve">“do”</w:t>
      </w:r>
      <w:r>
        <w:t xml:space="preserve"> </w:t>
      </w:r>
      <w:r>
        <w:t xml:space="preserve">comes.</w:t>
      </w:r>
      <w:r>
        <w:t xml:space="preserve"> </w:t>
      </w:r>
      <w:r>
        <w:rPr>
          <w:b/>
          <w:bCs/>
        </w:rPr>
        <w:t xml:space="preserve">Bhaṭṭoji-dīkṣita</w:t>
      </w:r>
      <w:r>
        <w:t xml:space="preserve">, in the</w:t>
      </w:r>
      <w:r>
        <w:t xml:space="preserve"> </w:t>
      </w:r>
      <w:r>
        <w:rPr>
          <w:i/>
          <w:iCs/>
        </w:rPr>
        <w:t xml:space="preserve">Kaumudī</w:t>
      </w:r>
      <w:r>
        <w:t xml:space="preserve">, in explaining the Uṇādi-sūtra</w:t>
      </w:r>
      <w:r>
        <w:t xml:space="preserve"> </w:t>
      </w:r>
      <w:r>
        <w:rPr>
          <w:b/>
          <w:bCs/>
        </w:rPr>
        <w:t xml:space="preserve">गमेर्डोः</w:t>
      </w:r>
      <w:r>
        <w:t xml:space="preserve"> </w:t>
      </w:r>
      <w:r>
        <w:t xml:space="preserve">[as printed;</w:t>
      </w:r>
      <w:r>
        <w:t xml:space="preserve"> </w:t>
      </w:r>
      <w:r>
        <w:t xml:space="preserve">“dyoḥ”</w:t>
      </w:r>
      <w:r>
        <w:t xml:space="preserve">?] (उ. सू. ३-३१ [?]), says that from the</w:t>
      </w:r>
      <w:r>
        <w:t xml:space="preserve"> </w:t>
      </w:r>
      <w:r>
        <w:t xml:space="preserve">“bāhulaka”</w:t>
      </w:r>
      <w:r>
        <w:t xml:space="preserve"> </w:t>
      </w:r>
      <w:r>
        <w:t xml:space="preserve">rule</w:t>
      </w:r>
      <w:r>
        <w:t xml:space="preserve"> </w:t>
      </w:r>
      <w:r>
        <w:t xml:space="preserve">“dyau”</w:t>
      </w:r>
      <w:r>
        <w:t xml:space="preserve"> </w:t>
      </w:r>
      <w:r>
        <w:t xml:space="preserve">too arises;</w:t>
      </w:r>
      <w:r>
        <w:t xml:space="preserve"> </w:t>
      </w:r>
      <w:r>
        <w:rPr>
          <w:b/>
          <w:bCs/>
        </w:rPr>
        <w:t xml:space="preserve">Bhojadeva</w:t>
      </w:r>
      <w:r>
        <w:t xml:space="preserve"> </w:t>
      </w:r>
      <w:r>
        <w:t xml:space="preserve">holds that</w:t>
      </w:r>
      <w:r>
        <w:t xml:space="preserve"> </w:t>
      </w:r>
      <w:r>
        <w:t xml:space="preserve">“do”</w:t>
      </w:r>
      <w:r>
        <w:t xml:space="preserve"> </w:t>
      </w:r>
      <w:r>
        <w:t xml:space="preserve">is the affix after the root</w:t>
      </w:r>
      <w:r>
        <w:t xml:space="preserve"> </w:t>
      </w:r>
      <w:r>
        <w:t xml:space="preserve">“dyu abhigamane”</w:t>
      </w:r>
      <w:r>
        <w:t xml:space="preserve"> </w:t>
      </w:r>
      <w:r>
        <w:t xml:space="preserve">(</w:t>
      </w:r>
      <w:r>
        <w:t xml:space="preserve">“to approach”</w:t>
      </w:r>
      <w:r>
        <w:t xml:space="preserve">).</w:t>
      </w:r>
      <w:r>
        <w:t xml:space="preserve"> </w:t>
      </w:r>
      <w:r>
        <w:t xml:space="preserve">“Dyoḥ”</w:t>
      </w:r>
      <w:r>
        <w:t xml:space="preserve"> </w:t>
      </w:r>
      <w:r>
        <w:t xml:space="preserve">is end-acute, by the Uṇādi accent rule (</w:t>
      </w:r>
      <w:r>
        <w:rPr>
          <w:b/>
          <w:bCs/>
        </w:rPr>
        <w:t xml:space="preserve">फिषः</w:t>
      </w:r>
      <w:r>
        <w:t xml:space="preserve"> </w:t>
      </w:r>
      <w:r>
        <w:t xml:space="preserve">etc. as printed,</w:t>
      </w:r>
      <w:r>
        <w:t xml:space="preserve"> </w:t>
      </w:r>
      <w:r>
        <w:t xml:space="preserve">“ṭi-sū. 1”</w:t>
      </w:r>
      <w:r>
        <w:t xml:space="preserve"> </w:t>
      </w:r>
      <w:r>
        <w:t xml:space="preserve">[?]). In the seventh case singular, with the doubling by</w:t>
      </w:r>
      <w:r>
        <w:t xml:space="preserve"> </w:t>
      </w:r>
      <w:r>
        <w:rPr>
          <w:b/>
          <w:bCs/>
        </w:rPr>
        <w:t xml:space="preserve">नित्यवीप्सयोः</w:t>
      </w:r>
      <w:r>
        <w:t xml:space="preserve"> </w:t>
      </w:r>
      <w:r>
        <w:t xml:space="preserve">(पा. ८-१-४), the word is</w:t>
      </w:r>
      <w:r>
        <w:t xml:space="preserve"> </w:t>
      </w:r>
      <w:r>
        <w:t xml:space="preserve">“dyavi-dyavi”</w:t>
      </w:r>
      <w:r>
        <w:t xml:space="preserve">; of it, the second part is called</w:t>
      </w:r>
      <w:r>
        <w:t xml:space="preserve"> </w:t>
      </w:r>
      <w:r>
        <w:t xml:space="preserve">“āmreḍita”</w:t>
      </w:r>
      <w:r>
        <w:t xml:space="preserve"> </w:t>
      </w:r>
      <w:r>
        <w:t xml:space="preserve">by</w:t>
      </w:r>
      <w:r>
        <w:t xml:space="preserve"> </w:t>
      </w:r>
      <w:r>
        <w:rPr>
          <w:b/>
          <w:bCs/>
        </w:rPr>
        <w:t xml:space="preserve">परमाम्रेडितम्</w:t>
      </w:r>
      <w:r>
        <w:t xml:space="preserve"> </w:t>
      </w:r>
      <w:r>
        <w:t xml:space="preserve">(पा. ८-१-२), and, by</w:t>
      </w:r>
      <w:r>
        <w:t xml:space="preserve"> </w:t>
      </w:r>
      <w:r>
        <w:rPr>
          <w:b/>
          <w:bCs/>
        </w:rPr>
        <w:t xml:space="preserve">अनुदात्तं च</w:t>
      </w:r>
      <w:r>
        <w:t xml:space="preserve"> </w:t>
      </w:r>
      <w:r>
        <w:t xml:space="preserve">(पा. ८-१-३), the</w:t>
      </w:r>
      <w:r>
        <w:t xml:space="preserve"> </w:t>
      </w:r>
      <w:r>
        <w:t xml:space="preserve">“āmreḍita”</w:t>
      </w:r>
      <w:r>
        <w:t xml:space="preserve"> </w:t>
      </w:r>
      <w:r>
        <w:t xml:space="preserve">is unaccented — so the second</w:t>
      </w:r>
      <w:r>
        <w:t xml:space="preserve"> </w:t>
      </w:r>
      <w:r>
        <w:t xml:space="preserve">“dyavi”</w:t>
      </w:r>
      <w:r>
        <w:t xml:space="preserve"> </w:t>
      </w:r>
      <w:r>
        <w:t xml:space="preserve">is unaccented. ॥१॥</w:t>
      </w:r>
    </w:p>
    <w:p>
      <w:r>
        <w:pict>
          <v:rect style="width:0;height:1.5pt" o:hralign="center" o:hrstd="t" o:hr="t"/>
        </w:pict>
      </w:r>
    </w:p>
    <w:bookmarkEnd w:id="111"/>
    <w:bookmarkStart w:id="112" w:name="sūkta-4-the-second-mantra"/>
    <w:p>
      <w:pPr>
        <w:pStyle w:val="Heading3"/>
      </w:pPr>
      <w:r>
        <w:t xml:space="preserve">Sūkta 4, The Second Mantra</w:t>
      </w:r>
    </w:p>
    <w:p>
      <w:pPr>
        <w:pStyle w:val="FirstParagraph"/>
      </w:pPr>
      <w:r>
        <w:rPr>
          <w:i/>
          <w:iCs/>
        </w:rPr>
        <w:t xml:space="preserve">(Accent-marks not reproduced.)</w:t>
      </w:r>
    </w:p>
    <w:p>
      <w:pPr>
        <w:pStyle w:val="BodyText"/>
      </w:pPr>
      <w:r>
        <w:rPr>
          <w:b/>
          <w:bCs/>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
          <w:iCs/>
        </w:rPr>
        <w:t xml:space="preserve">upa naḥ savanā gahi somasya somapāḥ piba |</w:t>
      </w:r>
      <w:r>
        <w:t xml:space="preserve"> </w:t>
      </w:r>
      <w:r>
        <w:rPr>
          <w:i/>
          <w:iCs/>
        </w:rPr>
        <w:t xml:space="preserve">godā id revato madaḥ ||2||</w:t>
      </w:r>
    </w:p>
    <w:p>
      <w:pPr>
        <w:pStyle w:val="FirstParagraph"/>
      </w:pPr>
      <w:r>
        <w:rPr>
          <w:b/>
          <w:bCs/>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12"/>
    <w:bookmarkStart w:id="113" w:name="X95fafac03c640f9d73f96221ac489b791fdb639"/>
    <w:p>
      <w:pPr>
        <w:pStyle w:val="Heading3"/>
      </w:pPr>
      <w:r>
        <w:t xml:space="preserve">Page 95 — Rik 4.2: Sāyaṇa-bhāṣya, Pada-meanings, Bhāvārtha</w:t>
      </w:r>
    </w:p>
    <w:p>
      <w:pPr>
        <w:pStyle w:val="FirstParagraph"/>
      </w:pPr>
      <w:r>
        <w:rPr>
          <w:i/>
          <w:iCs/>
        </w:rPr>
        <w:t xml:space="preserve">(Page header:</w:t>
      </w:r>
      <w:r>
        <w:rPr>
          <w:i/>
          <w:iCs/>
        </w:rPr>
        <w:t xml:space="preserve"> </w:t>
      </w:r>
      <w:r>
        <w:rPr>
          <w:i/>
          <w:iCs/>
        </w:rPr>
        <w:t xml:space="preserve">“Aṣṭaka 1, Adhyāya 1, Varga 7 [?] · Ṛgveda-saṃhitā.”</w:t>
      </w:r>
      <w:r>
        <w:rPr>
          <w:i/>
          <w:iCs/>
        </w:rPr>
        <w:t xml:space="preserve"> </w:t>
      </w:r>
      <w:r>
        <w:rPr>
          <w:i/>
          <w:iCs/>
        </w:rPr>
        <w:t xml:space="preserve">Sanskrit printed in Kannada script; [?] where unclear. The sense-lines are transcribed in full; the grammar is characterized, with its sūtras.)</w:t>
      </w:r>
    </w:p>
    <w:p>
      <w:pPr>
        <w:pStyle w:val="BodyText"/>
      </w:pPr>
      <w:r>
        <w:rPr>
          <w:b/>
          <w:bCs/>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
          <w:iCs/>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
          <w:bCs/>
        </w:rPr>
        <w:t xml:space="preserve">Translation:</w:t>
      </w:r>
      <w:r>
        <w:t xml:space="preserve"> </w:t>
      </w:r>
      <w:r>
        <w:t xml:space="preserve">“O</w:t>
      </w:r>
      <w:r>
        <w:t xml:space="preserve"> </w:t>
      </w:r>
      <w:r>
        <w:t xml:space="preserve">‘somapāḥ’</w:t>
      </w:r>
      <w:r>
        <w:t xml:space="preserve"> </w:t>
      </w:r>
      <w:r>
        <w:t xml:space="preserve">— O drinker of Soma, Indra! In order to drink the Soma, come near,</w:t>
      </w:r>
      <w:r>
        <w:t xml:space="preserve"> </w:t>
      </w:r>
      <w:r>
        <w:t xml:space="preserve">‘upa āgahi’</w:t>
      </w:r>
      <w:r>
        <w:t xml:space="preserve"> </w:t>
      </w:r>
      <w:r>
        <w:t xml:space="preserve">— come —</w:t>
      </w:r>
      <w:r>
        <w:t xml:space="preserve"> </w:t>
      </w:r>
      <w:r>
        <w:t xml:space="preserve">‘nah savanā’</w:t>
      </w:r>
      <w:r>
        <w:t xml:space="preserve"> </w:t>
      </w:r>
      <w:r>
        <w:t xml:space="preserve">— to our three pressings (savanas). And having come, drink the Soma (</w:t>
      </w:r>
      <w:r>
        <w:t xml:space="preserve">‘somasya piba’</w:t>
      </w:r>
      <w:r>
        <w:t xml:space="preserve"> </w:t>
      </w:r>
      <w:r>
        <w:t xml:space="preserve">=</w:t>
      </w:r>
      <w:r>
        <w:t xml:space="preserve"> </w:t>
      </w:r>
      <w:r>
        <w:t xml:space="preserve">‘somam piba’</w:t>
      </w:r>
      <w:r>
        <w:t xml:space="preserve">).</w:t>
      </w:r>
      <w:r>
        <w:t xml:space="preserve"> </w:t>
      </w:r>
      <w:r>
        <w:t xml:space="preserve">‘Revataḥ’</w:t>
      </w:r>
      <w:r>
        <w:t xml:space="preserve"> </w:t>
      </w:r>
      <w:r>
        <w:t xml:space="preserve">— of you, the wealthy; the</w:t>
      </w:r>
      <w:r>
        <w:t xml:space="preserve"> </w:t>
      </w:r>
      <w:r>
        <w:t xml:space="preserve">‘madaḥ’</w:t>
      </w:r>
      <w:r>
        <w:t xml:space="preserve"> </w:t>
      </w:r>
      <w:r>
        <w:t xml:space="preserve">— the exhilaration — is</w:t>
      </w:r>
      <w:r>
        <w:t xml:space="preserve"> </w:t>
      </w:r>
      <w:r>
        <w:t xml:space="preserve">‘godā id’</w:t>
      </w:r>
      <w:r>
        <w:t xml:space="preserve"> </w:t>
      </w:r>
      <w:r>
        <w:t xml:space="preserve">— a giver of cows indeed: that is, when you are delighted, we obtain cows.”</w:t>
      </w:r>
    </w:p>
    <w:p>
      <w:pPr>
        <w:pStyle w:val="BodyText"/>
      </w:pPr>
      <w:r>
        <w:rPr>
          <w:b/>
          <w:bCs/>
        </w:rPr>
        <w:t xml:space="preserve">Grammar within the Bhāṣya</w:t>
      </w:r>
      <w:r>
        <w:t xml:space="preserve"> </w:t>
      </w:r>
      <w:r>
        <w:rPr>
          <w:i/>
          <w:iCs/>
        </w:rPr>
        <w:t xml:space="preserve">(characterized; the print is somewhat garbled in the middle and I give only what I read clearly)</w:t>
      </w:r>
      <w:r>
        <w:t xml:space="preserve">:</w:t>
      </w:r>
      <w:r>
        <w:t xml:space="preserve"> </w:t>
      </w:r>
      <w:r>
        <w:t xml:space="preserve">“Upa”</w:t>
      </w:r>
      <w:r>
        <w:t xml:space="preserve"> </w:t>
      </w:r>
      <w:r>
        <w:t xml:space="preserve">— a particle, hence first-syllable acute.</w:t>
      </w:r>
      <w:r>
        <w:t xml:space="preserve"> </w:t>
      </w:r>
      <w:r>
        <w:t xml:space="preserve">“Savanā”</w:t>
      </w:r>
      <w:r>
        <w:t xml:space="preserve"> </w:t>
      </w:r>
      <w:r>
        <w:t xml:space="preserve">—</w:t>
      </w:r>
      <w:r>
        <w:t xml:space="preserve"> </w:t>
      </w:r>
      <w:r>
        <w:t xml:space="preserve">“sūyate somaḥ eṣu iti savanāni”</w:t>
      </w:r>
      <w:r>
        <w:t xml:space="preserve">:</w:t>
      </w:r>
      <w:r>
        <w:t xml:space="preserve"> </w:t>
      </w:r>
      <w:r>
        <w:t xml:space="preserve">“lyuṭ”</w:t>
      </w:r>
      <w:r>
        <w:t xml:space="preserve"> </w:t>
      </w:r>
      <w:r>
        <w:t xml:space="preserve">in the locative-of-place sense (</w:t>
      </w:r>
      <w:r>
        <w:rPr>
          <w:b/>
          <w:bCs/>
        </w:rPr>
        <w:t xml:space="preserve">ल्युट्…</w:t>
      </w:r>
      <w:r>
        <w:t xml:space="preserve">, पा. ३-३-११७); the ending</w:t>
      </w:r>
      <w:r>
        <w:t xml:space="preserve"> </w:t>
      </w:r>
      <w:r>
        <w:t xml:space="preserve">“śas/jas”</w:t>
      </w:r>
      <w:r>
        <w:t xml:space="preserve"> </w:t>
      </w:r>
      <w:r>
        <w:t xml:space="preserve">replaced by</w:t>
      </w:r>
      <w:r>
        <w:t xml:space="preserve"> </w:t>
      </w:r>
      <w:r>
        <w:t xml:space="preserve">“ḍā”</w:t>
      </w:r>
      <w:r>
        <w:t xml:space="preserve"> </w:t>
      </w:r>
      <w:r>
        <w:t xml:space="preserve">(</w:t>
      </w:r>
      <w:r>
        <w:rPr>
          <w:b/>
          <w:bCs/>
        </w:rPr>
        <w:t xml:space="preserve">सुपो डादेशः</w:t>
      </w:r>
      <w:r>
        <w:t xml:space="preserve">, as printed) and the loss of</w:t>
      </w:r>
      <w:r>
        <w:t xml:space="preserve"> </w:t>
      </w:r>
      <w:r>
        <w:t xml:space="preserve">“ṭi”</w:t>
      </w:r>
      <w:r>
        <w:t xml:space="preserve">; the accent on the vowel before the affix in the</w:t>
      </w:r>
      <w:r>
        <w:t xml:space="preserve"> </w:t>
      </w:r>
      <w:r>
        <w:t xml:space="preserve">“ṇit/ñit”</w:t>
      </w:r>
      <w:r>
        <w:t xml:space="preserve">-marked affix.</w:t>
      </w:r>
      <w:r>
        <w:t xml:space="preserve"> </w:t>
      </w:r>
      <w:r>
        <w:t xml:space="preserve">“Gahi”</w:t>
      </w:r>
      <w:r>
        <w:t xml:space="preserve"> </w:t>
      </w:r>
      <w:r>
        <w:t xml:space="preserve">— from</w:t>
      </w:r>
      <w:r>
        <w:t xml:space="preserve"> </w:t>
      </w:r>
      <w:r>
        <w:t xml:space="preserve">“gam”</w:t>
      </w:r>
      <w:r>
        <w:t xml:space="preserve"> </w:t>
      </w:r>
      <w:r>
        <w:t xml:space="preserve">with the</w:t>
      </w:r>
      <w:r>
        <w:t xml:space="preserve"> </w:t>
      </w:r>
      <w:r>
        <w:t xml:space="preserve">“śap”</w:t>
      </w:r>
      <w:r>
        <w:t xml:space="preserve"> </w:t>
      </w:r>
      <w:r>
        <w:t xml:space="preserve">dropped by</w:t>
      </w:r>
      <w:r>
        <w:t xml:space="preserve"> </w:t>
      </w:r>
      <w:r>
        <w:rPr>
          <w:b/>
          <w:bCs/>
        </w:rPr>
        <w:t xml:space="preserve">बहुलं छन्दसि</w:t>
      </w:r>
      <w:r>
        <w:t xml:space="preserve"> </w:t>
      </w:r>
      <w:r>
        <w:t xml:space="preserve">(पा. २-४-७३); the root’s</w:t>
      </w:r>
      <w:r>
        <w:t xml:space="preserve"> </w:t>
      </w:r>
      <w:r>
        <w:t xml:space="preserve">“m”</w:t>
      </w:r>
      <w:r>
        <w:t xml:space="preserve"> </w:t>
      </w:r>
      <w:r>
        <w:t xml:space="preserve">is dropped by</w:t>
      </w:r>
      <w:r>
        <w:t xml:space="preserve"> </w:t>
      </w:r>
      <w:r>
        <w:rPr>
          <w:b/>
          <w:bCs/>
        </w:rPr>
        <w:t xml:space="preserve">अनुदात्तोपदेश…</w:t>
      </w:r>
      <w:r>
        <w:t xml:space="preserve"> </w:t>
      </w:r>
      <w:r>
        <w:t xml:space="preserve">(पा. ६-४-३७); the</w:t>
      </w:r>
      <w:r>
        <w:t xml:space="preserve"> </w:t>
      </w:r>
      <w:r>
        <w:t xml:space="preserve">“hi”</w:t>
      </w:r>
      <w:r>
        <w:t xml:space="preserve"> </w:t>
      </w:r>
      <w:r>
        <w:t xml:space="preserve">ending by</w:t>
      </w:r>
      <w:r>
        <w:t xml:space="preserve"> </w:t>
      </w:r>
      <w:r>
        <w:rPr>
          <w:b/>
          <w:bCs/>
        </w:rPr>
        <w:t xml:space="preserve">आतो हेः</w:t>
      </w:r>
      <w:r>
        <w:t xml:space="preserve"> </w:t>
      </w:r>
      <w:r>
        <w:t xml:space="preserve">(पा. ६-४-१०५ [?]) — the print then discusses why the loss of</w:t>
      </w:r>
      <w:r>
        <w:t xml:space="preserve"> </w:t>
      </w:r>
      <w:r>
        <w:t xml:space="preserve">“m”</w:t>
      </w:r>
      <w:r>
        <w:t xml:space="preserve"> </w:t>
      </w:r>
      <w:r>
        <w:t xml:space="preserve">is to be treated as</w:t>
      </w:r>
      <w:r>
        <w:t xml:space="preserve"> </w:t>
      </w:r>
      <w:r>
        <w:t xml:space="preserve">“asiddha”</w:t>
      </w:r>
      <w:r>
        <w:t xml:space="preserve"> </w:t>
      </w:r>
      <w:r>
        <w:t xml:space="preserve">and the resulting accent, which I do not reproduce.</w:t>
      </w:r>
      <w:r>
        <w:t xml:space="preserve"> </w:t>
      </w:r>
      <w:r>
        <w:t xml:space="preserve">“Somapāḥ”</w:t>
      </w:r>
      <w:r>
        <w:t xml:space="preserve"> </w:t>
      </w:r>
      <w:r>
        <w:t xml:space="preserve">— vocative; the</w:t>
      </w:r>
      <w:r>
        <w:t xml:space="preserve"> </w:t>
      </w:r>
      <w:r>
        <w:rPr>
          <w:b/>
          <w:bCs/>
        </w:rPr>
        <w:t xml:space="preserve">आमन्त्रितस्य च</w:t>
      </w:r>
      <w:r>
        <w:t xml:space="preserve"> </w:t>
      </w:r>
      <w:r>
        <w:t xml:space="preserve">(पा. ६-१-१९८) loss of accent;</w:t>
      </w:r>
      <w:r>
        <w:t xml:space="preserve"> </w:t>
      </w:r>
      <w:r>
        <w:t xml:space="preserve">“piba”</w:t>
      </w:r>
      <w:r>
        <w:t xml:space="preserve"> </w:t>
      </w:r>
      <w:r>
        <w:t xml:space="preserve">has its accent lost by</w:t>
      </w:r>
      <w:r>
        <w:t xml:space="preserve"> </w:t>
      </w:r>
      <w:r>
        <w:rPr>
          <w:b/>
          <w:bCs/>
        </w:rPr>
        <w:t xml:space="preserve">तिङ्ङतिङः</w:t>
      </w:r>
      <w:r>
        <w:t xml:space="preserve"> </w:t>
      </w:r>
      <w:r>
        <w:t xml:space="preserve">(पा. ८-१-२८) with reference to the preceding word, though that word is not itself an existent</w:t>
      </w:r>
      <w:r>
        <w:t xml:space="preserve"> </w:t>
      </w:r>
      <w:r>
        <w:t xml:space="preserve">“pada”</w:t>
      </w:r>
      <w:r>
        <w:t xml:space="preserve">-unit by</w:t>
      </w:r>
      <w:r>
        <w:t xml:space="preserve"> </w:t>
      </w:r>
      <w:r>
        <w:t xml:space="preserve">“parāṅgavadbhāva”</w:t>
      </w:r>
      <w:r>
        <w:t xml:space="preserve"> </w:t>
      </w:r>
      <w:r>
        <w:t xml:space="preserve">— the print debates this (the</w:t>
      </w:r>
      <w:r>
        <w:t xml:space="preserve"> </w:t>
      </w:r>
      <w:r>
        <w:t xml:space="preserve">“asāmarthya”</w:t>
      </w:r>
      <w:r>
        <w:t xml:space="preserve"> </w:t>
      </w:r>
      <w:r>
        <w:t xml:space="preserve">argument) and concludes the</w:t>
      </w:r>
      <w:r>
        <w:t xml:space="preserve"> </w:t>
      </w:r>
      <w:r>
        <w:t xml:space="preserve">“nighāta”</w:t>
      </w:r>
      <w:r>
        <w:t xml:space="preserve"> </w:t>
      </w:r>
      <w:r>
        <w:t xml:space="preserve">does apply.</w:t>
      </w:r>
      <w:r>
        <w:t xml:space="preserve"> </w:t>
      </w:r>
      <w:r>
        <w:t xml:space="preserve">“Godāḥ”</w:t>
      </w:r>
      <w:r>
        <w:t xml:space="preserve"> </w:t>
      </w:r>
      <w:r>
        <w:t xml:space="preserve">—</w:t>
      </w:r>
      <w:r>
        <w:t xml:space="preserve"> </w:t>
      </w:r>
      <w:r>
        <w:t xml:space="preserve">“gāṃ dadātīti godāḥ”</w:t>
      </w:r>
      <w:r>
        <w:t xml:space="preserve">:</w:t>
      </w:r>
      <w:r>
        <w:t xml:space="preserve"> </w:t>
      </w:r>
      <w:r>
        <w:t xml:space="preserve">“kvip”</w:t>
      </w:r>
      <w:r>
        <w:t xml:space="preserve"> </w:t>
      </w:r>
      <w:r>
        <w:t xml:space="preserve">(</w:t>
      </w:r>
      <w:r>
        <w:rPr>
          <w:b/>
          <w:bCs/>
        </w:rPr>
        <w:t xml:space="preserve">क्विप् च</w:t>
      </w:r>
      <w:r>
        <w:t xml:space="preserve">, पा. ३-२-७६) in the sense of the doer, and the root-final</w:t>
      </w:r>
      <w:r>
        <w:t xml:space="preserve"> </w:t>
      </w:r>
      <w:r>
        <w:t xml:space="preserve">“ā”</w:t>
      </w:r>
      <w:r>
        <w:t xml:space="preserve"> </w:t>
      </w:r>
      <w:r>
        <w:t xml:space="preserve">becomes</w:t>
      </w:r>
      <w:r>
        <w:t xml:space="preserve"> </w:t>
      </w:r>
      <w:r>
        <w:t xml:space="preserve">“i”</w:t>
      </w:r>
      <w:r>
        <w:t xml:space="preserve"> </w:t>
      </w:r>
      <w:r>
        <w:t xml:space="preserve">by</w:t>
      </w:r>
      <w:r>
        <w:t xml:space="preserve"> </w:t>
      </w:r>
      <w:r>
        <w:rPr>
          <w:b/>
          <w:bCs/>
        </w:rPr>
        <w:t xml:space="preserve">आतो मनिन्क्वनिब्वनिपश्च</w:t>
      </w:r>
      <w:r>
        <w:t xml:space="preserve"> </w:t>
      </w:r>
      <w:r>
        <w:t xml:space="preserve">(पा. ३-२-७४) [as printed</w:t>
      </w:r>
      <w:r>
        <w:t xml:space="preserve"> </w:t>
      </w:r>
      <w:r>
        <w:t xml:space="preserve">“…vanip”</w:t>
      </w:r>
      <w:r>
        <w:t xml:space="preserve">];</w:t>
      </w:r>
      <w:r>
        <w:t xml:space="preserve"> </w:t>
      </w:r>
      <w:r>
        <w:t xml:space="preserve">“vic”</w:t>
      </w:r>
      <w:r>
        <w:t xml:space="preserve"> </w:t>
      </w:r>
      <w:r>
        <w:t xml:space="preserve">… and</w:t>
      </w:r>
      <w:r>
        <w:t xml:space="preserve"> </w:t>
      </w:r>
      <w:r>
        <w:t xml:space="preserve">“ghu-mā-sthā-…”</w:t>
      </w:r>
      <w:r>
        <w:t xml:space="preserve"> </w:t>
      </w:r>
      <w:r>
        <w:t xml:space="preserve">(</w:t>
      </w:r>
      <w:r>
        <w:rPr>
          <w:b/>
          <w:bCs/>
        </w:rPr>
        <w:t xml:space="preserve">घुमास्थागापाजहातिसां हलि</w:t>
      </w:r>
      <w:r>
        <w:t xml:space="preserve">, पा. ६-४-६६) — the</w:t>
      </w:r>
      <w:r>
        <w:t xml:space="preserve"> </w:t>
      </w:r>
      <w:r>
        <w:t xml:space="preserve">“ī”</w:t>
      </w:r>
      <w:r>
        <w:t xml:space="preserve">-substitution of the final</w:t>
      </w:r>
      <w:r>
        <w:t xml:space="preserve"> </w:t>
      </w:r>
      <w:r>
        <w:t xml:space="preserve">“ā”</w:t>
      </w:r>
      <w:r>
        <w:t xml:space="preserve"> </w:t>
      </w:r>
      <w:r>
        <w:t xml:space="preserve">— would be expected, but</w:t>
      </w:r>
      <w:r>
        <w:t xml:space="preserve"> </w:t>
      </w:r>
      <w:r>
        <w:t xml:space="preserve">“godāḥ”</w:t>
      </w:r>
      <w:r>
        <w:t xml:space="preserve"> </w:t>
      </w:r>
      <w:r>
        <w:t xml:space="preserve">is irregular by Vedic usage.</w:t>
      </w:r>
      <w:r>
        <w:t xml:space="preserve"> </w:t>
      </w:r>
      <w:r>
        <w:t xml:space="preserve">“Revān”</w:t>
      </w:r>
      <w:r>
        <w:t xml:space="preserve"> </w:t>
      </w:r>
      <w:r>
        <w:t xml:space="preserve">—</w:t>
      </w:r>
      <w:r>
        <w:t xml:space="preserve"> </w:t>
      </w:r>
      <w:r>
        <w:t xml:space="preserve">“rayir dhanam asyāstīti”</w:t>
      </w:r>
      <w:r>
        <w:t xml:space="preserve">:</w:t>
      </w:r>
      <w:r>
        <w:t xml:space="preserve"> </w:t>
      </w:r>
      <w:r>
        <w:t xml:space="preserve">“matup”</w:t>
      </w:r>
      <w:r>
        <w:t xml:space="preserve"> </w:t>
      </w:r>
      <w:r>
        <w:t xml:space="preserve">after</w:t>
      </w:r>
      <w:r>
        <w:t xml:space="preserve"> </w:t>
      </w:r>
      <w:r>
        <w:t xml:space="preserve">“rayi”</w:t>
      </w:r>
      <w:r>
        <w:t xml:space="preserve"> </w:t>
      </w:r>
      <w:r>
        <w:t xml:space="preserve">(</w:t>
      </w:r>
      <w:r>
        <w:rPr>
          <w:b/>
          <w:bCs/>
        </w:rPr>
        <w:t xml:space="preserve">रयेर्मतौ बहुलं छन्दसि</w:t>
      </w:r>
      <w:r>
        <w:t xml:space="preserve">, पा. ६-१-३७ [?]), the samprasāraṇa, the guṇa; the</w:t>
      </w:r>
      <w:r>
        <w:t xml:space="preserve"> </w:t>
      </w:r>
      <w:r>
        <w:t xml:space="preserve">“matup”</w:t>
      </w:r>
      <w:r>
        <w:t xml:space="preserve"> </w:t>
      </w:r>
      <w:r>
        <w:t xml:space="preserve">is acute by</w:t>
      </w:r>
      <w:r>
        <w:t xml:space="preserve"> </w:t>
      </w:r>
      <w:r>
        <w:rPr>
          <w:b/>
          <w:bCs/>
        </w:rPr>
        <w:t xml:space="preserve">ह्रस्वनुड्भ्यां मतुप्</w:t>
      </w:r>
      <w:r>
        <w:t xml:space="preserve"> </w:t>
      </w:r>
      <w:r>
        <w:t xml:space="preserve">(पा. ६-१-१७६); by</w:t>
      </w:r>
      <w:r>
        <w:t xml:space="preserve"> </w:t>
      </w:r>
      <w:r>
        <w:rPr>
          <w:b/>
          <w:bCs/>
        </w:rPr>
        <w:t xml:space="preserve">छन्दसीरः</w:t>
      </w:r>
      <w:r>
        <w:t xml:space="preserve"> </w:t>
      </w:r>
      <w:r>
        <w:t xml:space="preserve">(पा. ८-२-१५) the</w:t>
      </w:r>
      <w:r>
        <w:t xml:space="preserve"> </w:t>
      </w:r>
      <w:r>
        <w:t xml:space="preserve">“va.”</w:t>
      </w:r>
      <w:r>
        <w:t xml:space="preserve"> </w:t>
      </w:r>
      <w:r>
        <w:t xml:space="preserve">“Madaḥ”</w:t>
      </w:r>
      <w:r>
        <w:t xml:space="preserve"> </w:t>
      </w:r>
      <w:r>
        <w:t xml:space="preserve">—</w:t>
      </w:r>
      <w:r>
        <w:t xml:space="preserve"> </w:t>
      </w:r>
      <w:r>
        <w:t xml:space="preserve">“mad”</w:t>
      </w:r>
      <w:r>
        <w:t xml:space="preserve"> </w:t>
      </w:r>
      <w:r>
        <w:t xml:space="preserve">(to be glad) with</w:t>
      </w:r>
      <w:r>
        <w:t xml:space="preserve"> </w:t>
      </w:r>
      <w:r>
        <w:t xml:space="preserve">“ap”</w:t>
      </w:r>
      <w:r>
        <w:t xml:space="preserve"> </w:t>
      </w:r>
      <w:r>
        <w:t xml:space="preserve">(</w:t>
      </w:r>
      <w:r>
        <w:rPr>
          <w:b/>
          <w:bCs/>
        </w:rPr>
        <w:t xml:space="preserve">मदोऽनुपसर्गे</w:t>
      </w:r>
      <w:r>
        <w:t xml:space="preserve">, पा. ३-३-६७ [?]);</w:t>
      </w:r>
      <w:r>
        <w:t xml:space="preserve"> </w:t>
      </w:r>
      <w:r>
        <w:t xml:space="preserve">“p”</w:t>
      </w:r>
      <w:r>
        <w:t xml:space="preserve">-marked and thus unaccented in the affix; the root-accent remains.</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सोमपाः (somapāḥ)</w:t>
      </w:r>
      <w:r>
        <w:t xml:space="preserve"> </w:t>
      </w:r>
      <w:r>
        <w:t xml:space="preserve">— O Indra, who drink the Soma |</w:t>
      </w:r>
      <w:r>
        <w:t xml:space="preserve"> </w:t>
      </w:r>
      <w:r>
        <w:rPr>
          <w:b/>
          <w:bCs/>
        </w:rPr>
        <w:t xml:space="preserve">नः (naḥ)</w:t>
      </w:r>
      <w:r>
        <w:t xml:space="preserve"> </w:t>
      </w:r>
      <w:r>
        <w:t xml:space="preserve">— our |</w:t>
      </w:r>
      <w:r>
        <w:t xml:space="preserve"> </w:t>
      </w:r>
      <w:r>
        <w:rPr>
          <w:b/>
          <w:bCs/>
        </w:rPr>
        <w:t xml:space="preserve">सवना (savanā)</w:t>
      </w:r>
      <w:r>
        <w:t xml:space="preserve"> </w:t>
      </w:r>
      <w:r>
        <w:t xml:space="preserve">— to the morning, midday and third pressings in the sacrifice (or: to the sacrifices that we perform) |</w:t>
      </w:r>
      <w:r>
        <w:t xml:space="preserve"> </w:t>
      </w:r>
      <w:r>
        <w:rPr>
          <w:b/>
          <w:bCs/>
        </w:rPr>
        <w:t xml:space="preserve">उपागहि (upāgahi)</w:t>
      </w:r>
      <w:r>
        <w:t xml:space="preserve"> </w:t>
      </w:r>
      <w:r>
        <w:t xml:space="preserve">— be one who comes near (coming here) |</w:t>
      </w:r>
      <w:r>
        <w:t xml:space="preserve"> </w:t>
      </w:r>
      <w:r>
        <w:rPr>
          <w:b/>
          <w:bCs/>
        </w:rPr>
        <w:t xml:space="preserve">सोमस्य (somasya)</w:t>
      </w:r>
      <w:r>
        <w:t xml:space="preserve"> </w:t>
      </w:r>
      <w:r>
        <w:t xml:space="preserve">— the Soma-juice |</w:t>
      </w:r>
      <w:r>
        <w:t xml:space="preserve"> </w:t>
      </w:r>
      <w:r>
        <w:rPr>
          <w:b/>
          <w:bCs/>
        </w:rPr>
        <w:t xml:space="preserve">पिब (piba)</w:t>
      </w:r>
      <w:r>
        <w:t xml:space="preserve"> </w:t>
      </w:r>
      <w:r>
        <w:t xml:space="preserve">— drink |</w:t>
      </w:r>
      <w:r>
        <w:t xml:space="preserve"> </w:t>
      </w:r>
      <w:r>
        <w:rPr>
          <w:b/>
          <w:bCs/>
        </w:rPr>
        <w:t xml:space="preserve">रेवतः (revataḥ)</w:t>
      </w:r>
      <w:r>
        <w:t xml:space="preserve"> </w:t>
      </w:r>
      <w:r>
        <w:t xml:space="preserve">— (of you) who are endowed with riches, lordship and the like |</w:t>
      </w:r>
      <w:r>
        <w:t xml:space="preserve"> </w:t>
      </w:r>
      <w:r>
        <w:rPr>
          <w:b/>
          <w:bCs/>
        </w:rPr>
        <w:t xml:space="preserve">मदः (madaḥ)</w:t>
      </w:r>
      <w:r>
        <w:t xml:space="preserve"> </w:t>
      </w:r>
      <w:r>
        <w:t xml:space="preserve">— the joy (that arises from drinking the Soma) |</w:t>
      </w:r>
      <w:r>
        <w:t xml:space="preserve"> </w:t>
      </w:r>
      <w:r>
        <w:rPr>
          <w:b/>
          <w:bCs/>
        </w:rPr>
        <w:t xml:space="preserve">गोदाः (godāḥ)</w:t>
      </w:r>
      <w:r>
        <w:t xml:space="preserve"> </w:t>
      </w:r>
      <w:r>
        <w:t xml:space="preserve">— gives (us) cows.</w:t>
      </w:r>
    </w:p>
    <w:p>
      <w:pPr>
        <w:pStyle w:val="BodyText"/>
      </w:pPr>
      <w:r>
        <w:rPr>
          <w:b/>
          <w:bCs/>
        </w:rPr>
        <w:t xml:space="preserve">॥ Bhāvārthaḥ ॥</w:t>
      </w:r>
      <w:r>
        <w:t xml:space="preserve"> </w:t>
      </w:r>
      <w:r>
        <w:rPr>
          <w:i/>
          <w:iCs/>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13"/>
    <w:bookmarkStart w:id="114" w:name="Xfe7da5e807315c9ededf8d2f92617de29a1d765"/>
    <w:p>
      <w:pPr>
        <w:pStyle w:val="Heading3"/>
      </w:pPr>
      <w:r>
        <w:t xml:space="preserve">Page 96 — Rik 4.2: English rendering; Special topics;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English as printed. The count of</w:t>
      </w:r>
      <w:r>
        <w:rPr>
          <w:i/>
          <w:iCs/>
        </w:rPr>
        <w:t xml:space="preserve"> </w:t>
      </w:r>
      <w:r>
        <w:rPr>
          <w:i/>
          <w:iCs/>
        </w:rPr>
        <w:t xml:space="preserve">“-dāḥ”</w:t>
      </w:r>
      <w:r>
        <w:rPr>
          <w:i/>
          <w:iCs/>
        </w:rPr>
        <w:t xml:space="preserve"> </w:t>
      </w:r>
      <w:r>
        <w:rPr>
          <w:i/>
          <w:iCs/>
        </w:rPr>
        <w:t xml:space="preserve">words is in small Kannada numerals, read as</w:t>
      </w:r>
      <w:r>
        <w:rPr>
          <w:i/>
          <w:iCs/>
        </w:rPr>
        <w:t xml:space="preserve"> </w:t>
      </w:r>
      <w:r>
        <w:rPr>
          <w:i/>
          <w:iCs/>
        </w:rPr>
        <w:t xml:space="preserve">“1?”</w:t>
      </w:r>
      <w:r>
        <w:rPr>
          <w:i/>
          <w:iCs/>
        </w:rPr>
        <w:t xml:space="preserve"> </w:t>
      </w:r>
      <w:r>
        <w:rPr>
          <w:i/>
          <w:iCs/>
        </w:rPr>
        <w:t xml:space="preserve">and marked [?].)</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Soma-drinker, come hither to our Sacrifices and Partake of the Soma; you being rich the satisfaction you get from drinking Soma is verily the cause of the gift of cattle.”</w:t>
      </w:r>
    </w:p>
    <w:p>
      <w:pPr>
        <w:pStyle w:val="BodyText"/>
      </w:pPr>
      <w:r>
        <w:rPr>
          <w:b/>
          <w:bCs/>
        </w:rPr>
        <w:t xml:space="preserve">॥ Viśeṣa-viṣayagaḷu (Special Topics) ॥</w:t>
      </w:r>
    </w:p>
    <w:p>
      <w:pPr>
        <w:pStyle w:val="BodyText"/>
      </w:pPr>
      <w:r>
        <w:rPr>
          <w:b/>
          <w:bCs/>
        </w:rPr>
        <w:t xml:space="preserve">उप आ गहि (upa ā gahi)</w:t>
      </w:r>
      <w:r>
        <w:t xml:space="preserve"> </w:t>
      </w:r>
      <w:r>
        <w:t xml:space="preserve">—</w:t>
      </w:r>
      <w:r>
        <w:t xml:space="preserve"> </w:t>
      </w:r>
      <w:r>
        <w:t xml:space="preserve">“Upa”</w:t>
      </w:r>
      <w:r>
        <w:t xml:space="preserve"> </w:t>
      </w:r>
      <w:r>
        <w:t xml:space="preserve">— near: near the sacrifice we are performing;</w:t>
      </w:r>
      <w:r>
        <w:t xml:space="preserve"> </w:t>
      </w:r>
      <w:r>
        <w:t xml:space="preserve">“ā gahi”</w:t>
      </w:r>
      <w:r>
        <w:t xml:space="preserve"> </w:t>
      </w:r>
      <w:r>
        <w:t xml:space="preserve">—</w:t>
      </w:r>
      <w:r>
        <w:t xml:space="preserve"> </w:t>
      </w:r>
      <w:r>
        <w:t xml:space="preserve">“come,”</w:t>
      </w:r>
      <w:r>
        <w:t xml:space="preserve"> </w:t>
      </w:r>
      <w:r>
        <w:t xml:space="preserve">be one who comes.</w:t>
      </w:r>
    </w:p>
    <w:p>
      <w:pPr>
        <w:pStyle w:val="BodyText"/>
      </w:pPr>
      <w:r>
        <w:rPr>
          <w:b/>
          <w:bCs/>
        </w:rPr>
        <w:t xml:space="preserve">सवना (savanā)</w:t>
      </w:r>
      <w:r>
        <w:t xml:space="preserve"> </w:t>
      </w:r>
      <w:r>
        <w:t xml:space="preserve">—</w:t>
      </w:r>
      <w:r>
        <w:t xml:space="preserve"> </w:t>
      </w:r>
      <w:r>
        <w:t xml:space="preserve">“sūyate somaḥ eṣu iti savanāni”</w:t>
      </w:r>
      <w:r>
        <w:t xml:space="preserve"> </w:t>
      </w:r>
      <w:r>
        <w:t xml:space="preserve">(</w:t>
      </w:r>
      <w:r>
        <w:t xml:space="preserve">“those in which Soma is pressed”</w:t>
      </w:r>
      <w:r>
        <w:t xml:space="preserve">) — the name</w:t>
      </w:r>
      <w:r>
        <w:t xml:space="preserve"> </w:t>
      </w:r>
      <w:r>
        <w:t xml:space="preserve">“savana”</w:t>
      </w:r>
      <w:r>
        <w:t xml:space="preserve"> </w:t>
      </w:r>
      <w:r>
        <w:t xml:space="preserve">is given to the rite (the sacrifice) that extracts the Soma-juice.</w:t>
      </w:r>
      <w:r>
        <w:t xml:space="preserve"> </w:t>
      </w:r>
      <w:r>
        <w:t xml:space="preserve">“Savana”</w:t>
      </w:r>
      <w:r>
        <w:t xml:space="preserve"> </w:t>
      </w:r>
      <w:r>
        <w:t xml:space="preserve">may be explained as the three pressings beginning with the morning pressing, or as the sacrifice that has the rite of pressing. In either way the chief sense is one.</w:t>
      </w:r>
    </w:p>
    <w:p>
      <w:pPr>
        <w:pStyle w:val="BodyText"/>
      </w:pPr>
      <w:r>
        <w:rPr>
          <w:b/>
          <w:bCs/>
        </w:rPr>
        <w:t xml:space="preserve">गोदाः (godāḥ)</w:t>
      </w:r>
      <w:r>
        <w:t xml:space="preserve"> </w:t>
      </w:r>
      <w:r>
        <w:t xml:space="preserve">—</w:t>
      </w:r>
      <w:r>
        <w:t xml:space="preserve"> </w:t>
      </w:r>
      <w:r>
        <w:t xml:space="preserve">“gāṃ dadātīti godāḥ; goprade”</w:t>
      </w:r>
      <w:r>
        <w:t xml:space="preserve"> </w:t>
      </w:r>
      <w:r>
        <w:t xml:space="preserve">— one who gives cows, or wealth in cattle. Similarly</w:t>
      </w:r>
      <w:r>
        <w:t xml:space="preserve"> </w:t>
      </w:r>
      <w:r>
        <w:t xml:space="preserve">“somaṃ pibatīti somapāḥ.”</w:t>
      </w:r>
      <w:r>
        <w:t xml:space="preserve"> </w:t>
      </w:r>
      <w:r>
        <w:t xml:space="preserve">In the Ṛgveda there are [1?] examples of words ending in the affix</w:t>
      </w:r>
      <w:r>
        <w:t xml:space="preserve"> </w:t>
      </w:r>
      <w:r>
        <w:t xml:space="preserve">“dāḥ”</w:t>
      </w:r>
      <w:r>
        <w:t xml:space="preserve"> </w:t>
      </w:r>
      <w:r>
        <w:rPr>
          <w:i/>
          <w:iCs/>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
          <w:iCs/>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
          <w:iCs/>
        </w:rPr>
        <w:t xml:space="preserve">(Translation of the word-list, mine:</w:t>
      </w:r>
      <w:r>
        <w:rPr>
          <w:i/>
          <w:iCs/>
        </w:rPr>
        <w:t xml:space="preserve"> </w:t>
      </w:r>
      <w:r>
        <w:rPr>
          <w:i/>
          <w:iCs/>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
          <w:iCs/>
        </w:rPr>
        <w:t xml:space="preserve"> </w:t>
      </w:r>
      <w:r>
        <w:rPr>
          <w:i/>
          <w:iCs/>
        </w:rPr>
        <w:t xml:space="preserve">The word</w:t>
      </w:r>
      <w:r>
        <w:rPr>
          <w:i/>
          <w:iCs/>
        </w:rPr>
        <w:t xml:space="preserve"> </w:t>
      </w:r>
      <w:r>
        <w:rPr>
          <w:i/>
          <w:iCs/>
        </w:rPr>
        <w:t xml:space="preserve">“bhūridāḥ”</w:t>
      </w:r>
      <w:r>
        <w:rPr>
          <w:i/>
          <w:iCs/>
        </w:rPr>
        <w:t xml:space="preserve"> </w:t>
      </w:r>
      <w:r>
        <w:rPr>
          <w:i/>
          <w:iCs/>
        </w:rPr>
        <w:t xml:space="preserve">is printed twice in the list, as I read it; I record this without correction.)</w:t>
      </w:r>
    </w:p>
    <w:p>
      <w:pPr>
        <w:pStyle w:val="FirstParagraph"/>
      </w:pPr>
      <w:r>
        <w:rPr>
          <w:b/>
          <w:bCs/>
        </w:rPr>
        <w:t xml:space="preserve">इत् (it)</w:t>
      </w:r>
      <w:r>
        <w:t xml:space="preserve"> </w:t>
      </w:r>
      <w:r>
        <w:t xml:space="preserve">—</w:t>
      </w:r>
      <w:r>
        <w:t xml:space="preserve"> </w:t>
      </w:r>
      <w:r>
        <w:t xml:space="preserve">“eva”</w:t>
      </w:r>
      <w:r>
        <w:t xml:space="preserve"> </w:t>
      </w:r>
      <w:r>
        <w:t xml:space="preserve">(indeed). Example:</w:t>
      </w:r>
      <w:r>
        <w:t xml:space="preserve"> </w:t>
      </w:r>
      <w:r>
        <w:t xml:space="preserve">“indraḥ godā id”</w:t>
      </w:r>
      <w:r>
        <w:t xml:space="preserve"> </w:t>
      </w:r>
      <w:r>
        <w:t xml:space="preserve">—</w:t>
      </w:r>
      <w:r>
        <w:t xml:space="preserve"> </w:t>
      </w:r>
      <w:r>
        <w:t xml:space="preserve">“Indra is indeed a giver of cows”</w:t>
      </w:r>
      <w:r>
        <w:t xml:space="preserve">; the sentence</w:t>
      </w:r>
      <w:r>
        <w:t xml:space="preserve"> </w:t>
      </w:r>
      <w:r>
        <w:t xml:space="preserve">“indro godā it”</w:t>
      </w:r>
      <w:r>
        <w:t xml:space="preserve"> </w:t>
      </w:r>
      <w:r>
        <w:t xml:space="preserve">means that Indra is a giver of cows only. The word</w:t>
      </w:r>
      <w:r>
        <w:t xml:space="preserve"> </w:t>
      </w:r>
      <w:r>
        <w:t xml:space="preserve">“it”</w:t>
      </w:r>
      <w:r>
        <w:t xml:space="preserve"> </w:t>
      </w:r>
      <w:r>
        <w:t xml:space="preserve">is used in the sense of emphasis (avadhāraṇa).</w:t>
      </w:r>
    </w:p>
    <w:p>
      <w:pPr>
        <w:pStyle w:val="BodyText"/>
      </w:pPr>
      <w:r>
        <w:rPr>
          <w:b/>
          <w:bCs/>
        </w:rPr>
        <w:t xml:space="preserve">रेवतः (revataḥ)</w:t>
      </w:r>
      <w:r>
        <w:t xml:space="preserve"> </w:t>
      </w:r>
      <w:r>
        <w:t xml:space="preserve">—</w:t>
      </w:r>
      <w:r>
        <w:t xml:space="preserve"> </w:t>
      </w:r>
      <w:r>
        <w:t xml:space="preserve">“rayir dhanam asyāstīti revān, tasya revataḥ”</w:t>
      </w:r>
      <w:r>
        <w:t xml:space="preserve"> </w:t>
      </w:r>
      <w:r>
        <w:t xml:space="preserve">— one who has wealth:</w:t>
      </w:r>
      <w:r>
        <w:t xml:space="preserve"> </w:t>
      </w:r>
      <w:r>
        <w:t xml:space="preserve">“of the wealthy (Indra).”</w:t>
      </w:r>
    </w:p>
    <w:p>
      <w:pPr>
        <w:pStyle w:val="BodyText"/>
      </w:pPr>
      <w:r>
        <w:rPr>
          <w:b/>
          <w:bCs/>
        </w:rPr>
        <w:t xml:space="preserve">॥ Vyākaraṇa-prakriyā ॥</w:t>
      </w:r>
      <w:r>
        <w:t xml:space="preserve"> </w:t>
      </w:r>
      <w:r>
        <w:rPr>
          <w:i/>
          <w:iCs/>
        </w:rPr>
        <w:t xml:space="preserve">(Kannada; characterized)</w:t>
      </w:r>
      <w:r>
        <w:t xml:space="preserve"> </w:t>
      </w:r>
      <w:r>
        <w:rPr>
          <w:b/>
          <w:bCs/>
        </w:rPr>
        <w:t xml:space="preserve">“Upa”</w:t>
      </w:r>
      <w:r>
        <w:t xml:space="preserve"> </w:t>
      </w:r>
      <w:r>
        <w:t xml:space="preserve">— a particle (nipāta), hence, by</w:t>
      </w:r>
      <w:r>
        <w:t xml:space="preserve"> </w:t>
      </w:r>
      <w:r>
        <w:rPr>
          <w:b/>
          <w:bCs/>
        </w:rPr>
        <w:t xml:space="preserve">निपाता आद्युदात्ताः</w:t>
      </w:r>
      <w:r>
        <w:t xml:space="preserve"> </w:t>
      </w:r>
      <w:r>
        <w:t xml:space="preserve">(Phiṭ-sūtra [number as printed,</w:t>
      </w:r>
      <w:r>
        <w:t xml:space="preserve"> </w:t>
      </w:r>
      <w:r>
        <w:t xml:space="preserve">“80”</w:t>
      </w:r>
      <w:r>
        <w:t xml:space="preserve"> </w:t>
      </w:r>
      <w:r>
        <w:t xml:space="preserve">?]) first-syllable acute.</w:t>
      </w:r>
      <w:r>
        <w:t xml:space="preserve"> </w:t>
      </w:r>
      <w:r>
        <w:rPr>
          <w:b/>
          <w:bCs/>
        </w:rPr>
        <w:t xml:space="preserve">“Savanā”</w:t>
      </w:r>
      <w:r>
        <w:t xml:space="preserve"> </w:t>
      </w:r>
      <w:r>
        <w:t xml:space="preserve">—</w:t>
      </w:r>
      <w:r>
        <w:t xml:space="preserve"> </w:t>
      </w:r>
      <w:r>
        <w:t xml:space="preserve">“sūyate somaḥ eṣv iti savanāni”</w:t>
      </w:r>
      <w:r>
        <w:t xml:space="preserve">:</w:t>
      </w:r>
      <w:r>
        <w:t xml:space="preserve"> </w:t>
      </w:r>
      <w:r>
        <w:rPr>
          <w:b/>
          <w:bCs/>
        </w:rPr>
        <w:t xml:space="preserve">करणाधिकरणयोश्च</w:t>
      </w:r>
      <w:r>
        <w:t xml:space="preserve"> </w:t>
      </w:r>
      <w:r>
        <w:t xml:space="preserve">(</w:t>
      </w:r>
      <w:r>
        <w:rPr>
          <w:i/>
          <w:iCs/>
        </w:rPr>
        <w:t xml:space="preserve">karaṇādhikaraṇayoś ca</w:t>
      </w:r>
      <w:r>
        <w:t xml:space="preserve">, पा. ३-३-११७) —</w:t>
      </w:r>
      <w:r>
        <w:t xml:space="preserve"> </w:t>
      </w:r>
      <w:r>
        <w:t xml:space="preserve">“lyuṭ”</w:t>
      </w:r>
      <w:r>
        <w:t xml:space="preserve"> </w:t>
      </w:r>
      <w:r>
        <w:t xml:space="preserve">is added to a root in the sense of instrument or locus; to</w:t>
      </w:r>
      <w:r>
        <w:t xml:space="preserve"> </w:t>
      </w:r>
      <w:r>
        <w:t xml:space="preserve">“ṣuñ”</w:t>
      </w:r>
      <w:r>
        <w:t xml:space="preserve"> </w:t>
      </w:r>
      <w:r>
        <w:t xml:space="preserve">(abhiṣave) comes</w:t>
      </w:r>
      <w:r>
        <w:t xml:space="preserve"> </w:t>
      </w:r>
      <w:r>
        <w:t xml:space="preserve">“lyuṭ,”</w:t>
      </w:r>
      <w:r>
        <w:t xml:space="preserve"> </w:t>
      </w:r>
      <w:r>
        <w:t xml:space="preserve">“su + yu”</w:t>
      </w:r>
      <w:r>
        <w:t xml:space="preserve">;</w:t>
      </w:r>
      <w:r>
        <w:t xml:space="preserve"> </w:t>
      </w:r>
      <w:r>
        <w:rPr>
          <w:b/>
          <w:bCs/>
        </w:rPr>
        <w:t xml:space="preserve">धात्वादेः षः सः</w:t>
      </w:r>
      <w:r>
        <w:t xml:space="preserve"> </w:t>
      </w:r>
      <w:r>
        <w:t xml:space="preserve">(</w:t>
      </w:r>
      <w:r>
        <w:rPr>
          <w:i/>
          <w:iCs/>
        </w:rPr>
        <w:t xml:space="preserve">dhātvādeḥ ṣaḥ saḥ</w:t>
      </w:r>
      <w:r>
        <w:t xml:space="preserve">, पा. ६-१-६४) — the initial</w:t>
      </w:r>
      <w:r>
        <w:t xml:space="preserve"> </w:t>
      </w:r>
      <w:r>
        <w:t xml:space="preserve">“ṣ”</w:t>
      </w:r>
      <w:r>
        <w:t xml:space="preserve"> </w:t>
      </w:r>
      <w:r>
        <w:t xml:space="preserve">of the root becomes</w:t>
      </w:r>
      <w:r>
        <w:t xml:space="preserve"> </w:t>
      </w:r>
      <w:r>
        <w:t xml:space="preserve">“s”</w:t>
      </w:r>
      <w:r>
        <w:t xml:space="preserve"> </w:t>
      </w:r>
      <w:r>
        <w:t xml:space="preserve">…</w:t>
      </w:r>
      <w:r>
        <w:t xml:space="preserve"> </w:t>
      </w:r>
      <w:r>
        <w:rPr>
          <w:i/>
          <w:iCs/>
        </w:rPr>
        <w:t xml:space="preserve">(continues on the next page)</w:t>
      </w:r>
    </w:p>
    <w:bookmarkEnd w:id="114"/>
    <w:bookmarkStart w:id="115" w:name="Xb431ccfec4748abd771380cafcbcb7321999329"/>
    <w:p>
      <w:pPr>
        <w:pStyle w:val="Heading3"/>
      </w:pPr>
      <w:r>
        <w:t xml:space="preserve">Page 97 — Vyākaraṇa-prakriyā for Rik 4.2 — characterized</w:t>
      </w:r>
    </w:p>
    <w:p>
      <w:pPr>
        <w:pStyle w:val="FirstParagraph"/>
      </w:pPr>
      <w:r>
        <w:rPr>
          <w:i/>
          <w:iCs/>
        </w:rPr>
        <w:t xml:space="preserve">(Page header:</w:t>
      </w:r>
      <w:r>
        <w:rPr>
          <w:i/>
          <w:iCs/>
        </w:rPr>
        <w:t xml:space="preserve"> </w:t>
      </w:r>
      <w:r>
        <w:rPr>
          <w:i/>
          <w:iCs/>
        </w:rPr>
        <w:t xml:space="preserve">“Aṣṭaka 1, Adhyāya 1, Varga 7 [?] · Ṛgveda-saṃhitā.”</w:t>
      </w:r>
      <w:r>
        <w:rPr>
          <w:i/>
          <w:iCs/>
        </w:rPr>
        <w:t xml:space="preserve"> </w:t>
      </w:r>
      <w:r>
        <w:rPr>
          <w:i/>
          <w:iCs/>
        </w:rPr>
        <w:t xml:space="preserve">Pure grammar in Kannada prose, the rendering of the Sanskrit of p. 95;</w:t>
      </w:r>
      <w:r>
        <w:rPr>
          <w:i/>
          <w:iCs/>
        </w:rPr>
        <w:t xml:space="preserve"> </w:t>
      </w:r>
      <w:r>
        <w:rPr>
          <w:b/>
          <w:bCs/>
          <w:i/>
          <w:iCs/>
        </w:rPr>
        <w:t xml:space="preserve">characterized, with sūtras kept</w:t>
      </w:r>
      <w:r>
        <w:rPr>
          <w:i/>
          <w:iCs/>
        </w:rPr>
        <w:t xml:space="preserve">; numbers as read, [?] where uncertain.)</w:t>
      </w:r>
    </w:p>
    <w:p>
      <w:pPr>
        <w:pStyle w:val="BodyText"/>
      </w:pPr>
      <w:r>
        <w:rPr>
          <w:i/>
          <w:iCs/>
        </w:rPr>
        <w:t xml:space="preserve">(Continuing</w:t>
      </w:r>
      <w:r>
        <w:rPr>
          <w:i/>
          <w:iCs/>
        </w:rPr>
        <w:t xml:space="preserve"> </w:t>
      </w:r>
      <w:r>
        <w:rPr>
          <w:i/>
          <w:iCs/>
        </w:rPr>
        <w:t xml:space="preserve">“savanā”</w:t>
      </w:r>
      <w:r>
        <w:rPr>
          <w:i/>
          <w:iCs/>
        </w:rPr>
        <w:t xml:space="preserve">:)</w:t>
      </w:r>
      <w:r>
        <w:t xml:space="preserve"> </w:t>
      </w:r>
      <w:r>
        <w:t xml:space="preserve">…</w:t>
      </w:r>
      <w:r>
        <w:rPr>
          <w:b/>
          <w:bCs/>
        </w:rPr>
        <w:t xml:space="preserve">युवोरनाकौ</w:t>
      </w:r>
      <w:r>
        <w:t xml:space="preserve"> </w:t>
      </w:r>
      <w:r>
        <w:t xml:space="preserve">(</w:t>
      </w:r>
      <w:r>
        <w:rPr>
          <w:i/>
          <w:iCs/>
        </w:rPr>
        <w:t xml:space="preserve">yuvor anākau</w:t>
      </w:r>
      <w:r>
        <w:t xml:space="preserve">, पा. ७-१-१) turns</w:t>
      </w:r>
      <w:r>
        <w:t xml:space="preserve"> </w:t>
      </w:r>
      <w:r>
        <w:t xml:space="preserve">“yu”</w:t>
      </w:r>
      <w:r>
        <w:t xml:space="preserve"> </w:t>
      </w:r>
      <w:r>
        <w:t xml:space="preserve">into</w:t>
      </w:r>
      <w:r>
        <w:t xml:space="preserve"> </w:t>
      </w:r>
      <w:r>
        <w:t xml:space="preserve">“ana”</w:t>
      </w:r>
      <w:r>
        <w:t xml:space="preserve">:</w:t>
      </w:r>
      <w:r>
        <w:t xml:space="preserve"> </w:t>
      </w:r>
      <w:r>
        <w:t xml:space="preserve">“su + ana,”</w:t>
      </w:r>
      <w:r>
        <w:t xml:space="preserve"> </w:t>
      </w:r>
      <w:r>
        <w:t xml:space="preserve">then the guṇa and</w:t>
      </w:r>
      <w:r>
        <w:t xml:space="preserve"> </w:t>
      </w:r>
      <w:r>
        <w:t xml:space="preserve">“av”</w:t>
      </w:r>
      <w:r>
        <w:t xml:space="preserve"> </w:t>
      </w:r>
      <w:r>
        <w:t xml:space="preserve">substitutions →</w:t>
      </w:r>
      <w:r>
        <w:t xml:space="preserve"> </w:t>
      </w:r>
      <w:r>
        <w:t xml:space="preserve">“savana.”</w:t>
      </w:r>
      <w:r>
        <w:t xml:space="preserve"> </w:t>
      </w:r>
      <w:r>
        <w:t xml:space="preserve">For the second-case plural ending,</w:t>
      </w:r>
      <w:r>
        <w:t xml:space="preserve"> </w:t>
      </w:r>
      <w:r>
        <w:rPr>
          <w:b/>
          <w:bCs/>
        </w:rPr>
        <w:t xml:space="preserve">सुपां सुलुक्…</w:t>
      </w:r>
      <w:r>
        <w:t xml:space="preserve"> </w:t>
      </w:r>
      <w:r>
        <w:t xml:space="preserve">(</w:t>
      </w:r>
      <w:r>
        <w:rPr>
          <w:i/>
          <w:iCs/>
        </w:rPr>
        <w:t xml:space="preserve">supāṃ sulukpūrvasavarṇāccheyāḍādyāyājālaḥ</w:t>
      </w:r>
      <w:r>
        <w:t xml:space="preserve">, पा. ७-१-३९) — the</w:t>
      </w:r>
      <w:r>
        <w:t xml:space="preserve"> </w:t>
      </w:r>
      <w:r>
        <w:t xml:space="preserve">“ḍā”</w:t>
      </w:r>
      <w:r>
        <w:t xml:space="preserve"> </w:t>
      </w:r>
      <w:r>
        <w:t xml:space="preserve">substitute —</w:t>
      </w:r>
      <w:r>
        <w:t xml:space="preserve"> </w:t>
      </w:r>
      <w:r>
        <w:t xml:space="preserve">“savana + ā”</w:t>
      </w:r>
      <w:r>
        <w:t xml:space="preserve">; the</w:t>
      </w:r>
      <w:r>
        <w:t xml:space="preserve"> </w:t>
      </w:r>
      <w:r>
        <w:t xml:space="preserve">“na”</w:t>
      </w:r>
      <w:r>
        <w:t xml:space="preserve"> </w:t>
      </w:r>
      <w:r>
        <w:t xml:space="preserve">and the following</w:t>
      </w:r>
      <w:r>
        <w:t xml:space="preserve"> </w:t>
      </w:r>
      <w:r>
        <w:t xml:space="preserve">“a”</w:t>
      </w:r>
      <w:r>
        <w:t xml:space="preserve"> </w:t>
      </w:r>
      <w:r>
        <w:t xml:space="preserve">(</w:t>
      </w:r>
      <w:r>
        <w:rPr>
          <w:b/>
          <w:bCs/>
        </w:rPr>
        <w:t xml:space="preserve">टेः</w:t>
      </w:r>
      <w:r>
        <w:t xml:space="preserve">, पा. ६-४-१४३): the</w:t>
      </w:r>
      <w:r>
        <w:t xml:space="preserve"> </w:t>
      </w:r>
      <w:r>
        <w:t xml:space="preserve">“ṭi”</w:t>
      </w:r>
      <w:r>
        <w:t xml:space="preserve"> </w:t>
      </w:r>
      <w:r>
        <w:t xml:space="preserve">of</w:t>
      </w:r>
      <w:r>
        <w:t xml:space="preserve"> </w:t>
      </w:r>
      <w:r>
        <w:t xml:space="preserve">“savana”</w:t>
      </w:r>
      <w:r>
        <w:t xml:space="preserve"> </w:t>
      </w:r>
      <w:r>
        <w:t xml:space="preserve">is elided before</w:t>
      </w:r>
      <w:r>
        <w:t xml:space="preserve"> </w:t>
      </w:r>
      <w:r>
        <w:t xml:space="preserve">“ḍit”</w:t>
      </w:r>
      <w:r>
        <w:t xml:space="preserve"> </w:t>
      </w:r>
      <w:r>
        <w:t xml:space="preserve">→</w:t>
      </w:r>
      <w:r>
        <w:t xml:space="preserve"> </w:t>
      </w:r>
      <w:r>
        <w:t xml:space="preserve">“savanā.”</w:t>
      </w:r>
      <w:r>
        <w:t xml:space="preserve"> </w:t>
      </w:r>
      <w:r>
        <w:t xml:space="preserve">By</w:t>
      </w:r>
      <w:r>
        <w:t xml:space="preserve"> </w:t>
      </w:r>
      <w:r>
        <w:rPr>
          <w:b/>
          <w:bCs/>
        </w:rPr>
        <w:t xml:space="preserve">लिति</w:t>
      </w:r>
      <w:r>
        <w:t xml:space="preserve"> </w:t>
      </w:r>
      <w:r>
        <w:t xml:space="preserve">(</w:t>
      </w:r>
      <w:r>
        <w:rPr>
          <w:i/>
          <w:iCs/>
        </w:rPr>
        <w:t xml:space="preserve">liti</w:t>
      </w:r>
      <w:r>
        <w:t xml:space="preserve">, पा. ६-१-१९३) the vowel before the</w:t>
      </w:r>
      <w:r>
        <w:t xml:space="preserve"> </w:t>
      </w:r>
      <w:r>
        <w:t xml:space="preserve">“l”</w:t>
      </w:r>
      <w:r>
        <w:t xml:space="preserve">-marked affix is acute.</w:t>
      </w:r>
    </w:p>
    <w:p>
      <w:pPr>
        <w:pStyle w:val="BodyText"/>
      </w:pPr>
      <w:r>
        <w:rPr>
          <w:b/>
          <w:bCs/>
        </w:rPr>
        <w:t xml:space="preserve">“Gahi”</w:t>
      </w:r>
      <w:r>
        <w:t xml:space="preserve"> </w:t>
      </w:r>
      <w:r>
        <w:t xml:space="preserve">— the root</w:t>
      </w:r>
      <w:r>
        <w:t xml:space="preserve"> </w:t>
      </w:r>
      <w:r>
        <w:t xml:space="preserve">“gam gatau,”</w:t>
      </w:r>
      <w:r>
        <w:t xml:space="preserve"> </w:t>
      </w:r>
      <w:r>
        <w:t xml:space="preserve">in the imperative (loṭ) second-person singular, the ending</w:t>
      </w:r>
      <w:r>
        <w:t xml:space="preserve"> </w:t>
      </w:r>
      <w:r>
        <w:t xml:space="preserve">“sip”</w:t>
      </w:r>
      <w:r>
        <w:t xml:space="preserve"> </w:t>
      </w:r>
      <w:r>
        <w:t xml:space="preserve">→</w:t>
      </w:r>
      <w:r>
        <w:t xml:space="preserve"> </w:t>
      </w:r>
      <w:r>
        <w:t xml:space="preserve">“gam + si”</w:t>
      </w:r>
      <w:r>
        <w:t xml:space="preserve">;</w:t>
      </w:r>
      <w:r>
        <w:t xml:space="preserve"> </w:t>
      </w:r>
      <w:r>
        <w:t xml:space="preserve">“śap”</w:t>
      </w:r>
      <w:r>
        <w:t xml:space="preserve"> </w:t>
      </w:r>
      <w:r>
        <w:t xml:space="preserve">(</w:t>
      </w:r>
      <w:r>
        <w:rPr>
          <w:b/>
          <w:bCs/>
        </w:rPr>
        <w:t xml:space="preserve">कर्तरि शप्</w:t>
      </w:r>
      <w:r>
        <w:t xml:space="preserve">, पा. ३-१-६८), which is elided here by</w:t>
      </w:r>
      <w:r>
        <w:t xml:space="preserve"> </w:t>
      </w:r>
      <w:r>
        <w:rPr>
          <w:b/>
          <w:bCs/>
        </w:rPr>
        <w:t xml:space="preserve">बहुलं छन्दसि</w:t>
      </w:r>
      <w:r>
        <w:t xml:space="preserve"> </w:t>
      </w:r>
      <w:r>
        <w:t xml:space="preserve">(पा. २-४-७३);</w:t>
      </w:r>
      <w:r>
        <w:t xml:space="preserve"> </w:t>
      </w:r>
      <w:r>
        <w:rPr>
          <w:b/>
          <w:bCs/>
        </w:rPr>
        <w:t xml:space="preserve">सेर्ह्यपिच्च</w:t>
      </w:r>
      <w:r>
        <w:t xml:space="preserve"> </w:t>
      </w:r>
      <w:r>
        <w:t xml:space="preserve">(</w:t>
      </w:r>
      <w:r>
        <w:rPr>
          <w:i/>
          <w:iCs/>
        </w:rPr>
        <w:t xml:space="preserve">ser hy apic ca</w:t>
      </w:r>
      <w:r>
        <w:t xml:space="preserve">, पा. ३-४-८७) —</w:t>
      </w:r>
      <w:r>
        <w:t xml:space="preserve"> </w:t>
      </w:r>
      <w:r>
        <w:t xml:space="preserve">“hi”</w:t>
      </w:r>
      <w:r>
        <w:t xml:space="preserve"> </w:t>
      </w:r>
      <w:r>
        <w:t xml:space="preserve">replaces</w:t>
      </w:r>
      <w:r>
        <w:t xml:space="preserve"> </w:t>
      </w:r>
      <w:r>
        <w:t xml:space="preserve">“si,”</w:t>
      </w:r>
      <w:r>
        <w:t xml:space="preserve"> </w:t>
      </w:r>
      <w:r>
        <w:t xml:space="preserve">and it is not</w:t>
      </w:r>
      <w:r>
        <w:t xml:space="preserve"> </w:t>
      </w:r>
      <w:r>
        <w:t xml:space="preserve">“p”</w:t>
      </w:r>
      <w:r>
        <w:t xml:space="preserve">-marked — so</w:t>
      </w:r>
      <w:r>
        <w:t xml:space="preserve"> </w:t>
      </w:r>
      <w:r>
        <w:t xml:space="preserve">“hi”</w:t>
      </w:r>
      <w:r>
        <w:t xml:space="preserve"> </w:t>
      </w:r>
      <w:r>
        <w:t xml:space="preserve">is</w:t>
      </w:r>
      <w:r>
        <w:t xml:space="preserve"> </w:t>
      </w:r>
      <w:r>
        <w:t xml:space="preserve">“ṅit”</w:t>
      </w:r>
      <w:r>
        <w:t xml:space="preserve">-like and the sārvadhātuka</w:t>
      </w:r>
      <w:r>
        <w:t xml:space="preserve"> </w:t>
      </w:r>
      <w:r>
        <w:rPr>
          <w:b/>
          <w:bCs/>
        </w:rPr>
        <w:t xml:space="preserve">सार्वधातुकमपित्</w:t>
      </w:r>
      <w:r>
        <w:t xml:space="preserve"> </w:t>
      </w:r>
      <w:r>
        <w:t xml:space="preserve">(पा. १-२-४) is</w:t>
      </w:r>
      <w:r>
        <w:t xml:space="preserve"> </w:t>
      </w:r>
      <w:r>
        <w:t xml:space="preserve">“ṅit,”</w:t>
      </w:r>
      <w:r>
        <w:t xml:space="preserve"> </w:t>
      </w:r>
      <w:r>
        <w:t xml:space="preserve">whence</w:t>
      </w:r>
      <w:r>
        <w:t xml:space="preserve"> </w:t>
      </w:r>
      <w:r>
        <w:rPr>
          <w:b/>
          <w:bCs/>
        </w:rPr>
        <w:t xml:space="preserve">अनुदात्तोपदेश…</w:t>
      </w:r>
      <w:r>
        <w:t xml:space="preserve"> </w:t>
      </w:r>
      <w:r>
        <w:t xml:space="preserve">(पा. ६-४-३७) drops the</w:t>
      </w:r>
      <w:r>
        <w:t xml:space="preserve"> </w:t>
      </w:r>
      <w:r>
        <w:t xml:space="preserve">“m”</w:t>
      </w:r>
      <w:r>
        <w:t xml:space="preserve">:</w:t>
      </w:r>
      <w:r>
        <w:t xml:space="preserve"> </w:t>
      </w:r>
      <w:r>
        <w:t xml:space="preserve">“ga + hi.”</w:t>
      </w:r>
      <w:r>
        <w:t xml:space="preserve"> </w:t>
      </w:r>
      <w:r>
        <w:t xml:space="preserve">Then</w:t>
      </w:r>
      <w:r>
        <w:t xml:space="preserve"> </w:t>
      </w:r>
      <w:r>
        <w:rPr>
          <w:b/>
          <w:bCs/>
        </w:rPr>
        <w:t xml:space="preserve">अतो हेः</w:t>
      </w:r>
      <w:r>
        <w:t xml:space="preserve"> </w:t>
      </w:r>
      <w:r>
        <w:t xml:space="preserve">(</w:t>
      </w:r>
      <w:r>
        <w:rPr>
          <w:i/>
          <w:iCs/>
        </w:rPr>
        <w:t xml:space="preserve">ato heḥ</w:t>
      </w:r>
      <w:r>
        <w:t xml:space="preserve">, पा. ६-४-१०५) would drop the</w:t>
      </w:r>
      <w:r>
        <w:t xml:space="preserve"> </w:t>
      </w:r>
      <w:r>
        <w:t xml:space="preserve">“hi”</w:t>
      </w:r>
      <w:r>
        <w:t xml:space="preserve"> </w:t>
      </w:r>
      <w:r>
        <w:t xml:space="preserve">after an</w:t>
      </w:r>
      <w:r>
        <w:t xml:space="preserve"> </w:t>
      </w:r>
      <w:r>
        <w:t xml:space="preserve">“a”</w:t>
      </w:r>
      <w:r>
        <w:t xml:space="preserve">-ending stem; but the rule</w:t>
      </w:r>
      <w:r>
        <w:t xml:space="preserve"> </w:t>
      </w:r>
      <w:r>
        <w:rPr>
          <w:b/>
          <w:bCs/>
        </w:rPr>
        <w:t xml:space="preserve">असिद्धवदत्राभात्</w:t>
      </w:r>
      <w:r>
        <w:t xml:space="preserve"> </w:t>
      </w:r>
      <w:r>
        <w:t xml:space="preserve">(</w:t>
      </w:r>
      <w:r>
        <w:rPr>
          <w:i/>
          <w:iCs/>
        </w:rPr>
        <w:t xml:space="preserve">asiddhavad atrābhāt</w:t>
      </w:r>
      <w:r>
        <w:t xml:space="preserve">, पा. ६-४-२२) makes the</w:t>
      </w:r>
      <w:r>
        <w:t xml:space="preserve"> </w:t>
      </w:r>
      <w:r>
        <w:t xml:space="preserve">“m”</w:t>
      </w:r>
      <w:r>
        <w:t xml:space="preserve">-elision</w:t>
      </w:r>
      <w:r>
        <w:t xml:space="preserve"> </w:t>
      </w:r>
      <w:r>
        <w:t xml:space="preserve">“asiddha”</w:t>
      </w:r>
      <w:r>
        <w:t xml:space="preserve"> </w:t>
      </w:r>
      <w:r>
        <w:t xml:space="preserve">with respect to it, so that</w:t>
      </w:r>
      <w:r>
        <w:t xml:space="preserve"> </w:t>
      </w:r>
      <w:r>
        <w:t xml:space="preserve">“hi”</w:t>
      </w:r>
      <w:r>
        <w:t xml:space="preserve"> </w:t>
      </w:r>
      <w:r>
        <w:t xml:space="preserve">is not elided — the print argues this at length with the paribhāṣā about</w:t>
      </w:r>
      <w:r>
        <w:t xml:space="preserve"> </w:t>
      </w:r>
      <w:r>
        <w:t xml:space="preserve">“samānāśraya”</w:t>
      </w:r>
      <w:r>
        <w:t xml:space="preserve"> </w:t>
      </w:r>
      <w:r>
        <w:t xml:space="preserve">rules, and concludes that</w:t>
      </w:r>
      <w:r>
        <w:t xml:space="preserve"> </w:t>
      </w:r>
      <w:r>
        <w:t xml:space="preserve">“hi”</w:t>
      </w:r>
      <w:r>
        <w:t xml:space="preserve"> </w:t>
      </w:r>
      <w:r>
        <w:t xml:space="preserve">is retained:</w:t>
      </w:r>
      <w:r>
        <w:t xml:space="preserve"> </w:t>
      </w:r>
      <w:r>
        <w:t xml:space="preserve">“gahi.”</w:t>
      </w:r>
    </w:p>
    <w:p>
      <w:pPr>
        <w:pStyle w:val="BodyText"/>
      </w:pPr>
      <w:r>
        <w:rPr>
          <w:b/>
          <w:bCs/>
        </w:rPr>
        <w:t xml:space="preserve">“Somapāḥ”</w:t>
      </w:r>
      <w:r>
        <w:t xml:space="preserve"> </w:t>
      </w:r>
      <w:r>
        <w:t xml:space="preserve">— a vocative; by</w:t>
      </w:r>
      <w:r>
        <w:t xml:space="preserve"> </w:t>
      </w:r>
      <w:r>
        <w:rPr>
          <w:b/>
          <w:bCs/>
        </w:rPr>
        <w:t xml:space="preserve">आमन्त्रितस्य च</w:t>
      </w:r>
      <w:r>
        <w:t xml:space="preserve"> </w:t>
      </w:r>
      <w:r>
        <w:t xml:space="preserve">(पा. ६-१-१९८) it is first-syllable acute. The following</w:t>
      </w:r>
      <w:r>
        <w:t xml:space="preserve"> </w:t>
      </w:r>
      <w:r>
        <w:t xml:space="preserve">“piba”</w:t>
      </w:r>
      <w:r>
        <w:t xml:space="preserve"> </w:t>
      </w:r>
      <w:r>
        <w:t xml:space="preserve">is unaccented by</w:t>
      </w:r>
      <w:r>
        <w:t xml:space="preserve"> </w:t>
      </w:r>
      <w:r>
        <w:rPr>
          <w:b/>
          <w:bCs/>
        </w:rPr>
        <w:t xml:space="preserve">तिङ्ङतिङः</w:t>
      </w:r>
      <w:r>
        <w:t xml:space="preserve"> </w:t>
      </w:r>
      <w:r>
        <w:t xml:space="preserve">(पा. ८-१-२८). The preceding word</w:t>
      </w:r>
      <w:r>
        <w:t xml:space="preserve"> </w:t>
      </w:r>
      <w:r>
        <w:t xml:space="preserve">“somasya”</w:t>
      </w:r>
      <w:r>
        <w:t xml:space="preserve"> </w:t>
      </w:r>
      <w:r>
        <w:t xml:space="preserve">is not a vocative; the text debates whether the</w:t>
      </w:r>
      <w:r>
        <w:t xml:space="preserve"> </w:t>
      </w:r>
      <w:r>
        <w:t xml:space="preserve">“āmantritaṃ pūrvam avidyamānavat”</w:t>
      </w:r>
      <w:r>
        <w:t xml:space="preserve"> </w:t>
      </w:r>
      <w:r>
        <w:t xml:space="preserve">(पा. ८-१-७२) and</w:t>
      </w:r>
      <w:r>
        <w:t xml:space="preserve"> </w:t>
      </w:r>
      <w:r>
        <w:t xml:space="preserve">“subāmantrite parāṅgavat svare”</w:t>
      </w:r>
      <w:r>
        <w:t xml:space="preserve"> </w:t>
      </w:r>
      <w:r>
        <w:t xml:space="preserve">(पा. २-१-२) rules apply between</w:t>
      </w:r>
      <w:r>
        <w:t xml:space="preserve"> </w:t>
      </w:r>
      <w:r>
        <w:t xml:space="preserve">“somapāḥ”</w:t>
      </w:r>
      <w:r>
        <w:t xml:space="preserve"> </w:t>
      </w:r>
      <w:r>
        <w:t xml:space="preserve">and</w:t>
      </w:r>
      <w:r>
        <w:t xml:space="preserve"> </w:t>
      </w:r>
      <w:r>
        <w:t xml:space="preserve">“somasya,”</w:t>
      </w:r>
      <w:r>
        <w:t xml:space="preserve"> </w:t>
      </w:r>
      <w:r>
        <w:t xml:space="preserve">and concludes that, because the two words lack a mutual syntactic connection (</w:t>
      </w:r>
      <w:r>
        <w:t xml:space="preserve">“asāmarthya”</w:t>
      </w:r>
      <w:r>
        <w:t xml:space="preserve">),</w:t>
      </w:r>
      <w:r>
        <w:t xml:space="preserve"> </w:t>
      </w:r>
      <w:r>
        <w:t xml:space="preserve">“parāṅgavad-bhāva”</w:t>
      </w:r>
      <w:r>
        <w:t xml:space="preserve"> </w:t>
      </w:r>
      <w:r>
        <w:t xml:space="preserve">does not occur, and</w:t>
      </w:r>
      <w:r>
        <w:t xml:space="preserve"> </w:t>
      </w:r>
      <w:r>
        <w:t xml:space="preserve">“somasya”</w:t>
      </w:r>
      <w:r>
        <w:t xml:space="preserve"> </w:t>
      </w:r>
      <w:r>
        <w:t xml:space="preserve">is not treated as non-existent.</w:t>
      </w:r>
    </w:p>
    <w:p>
      <w:pPr>
        <w:pStyle w:val="BodyText"/>
      </w:pPr>
      <w:r>
        <w:rPr>
          <w:b/>
          <w:bCs/>
        </w:rPr>
        <w:t xml:space="preserve">“Godāḥ”</w:t>
      </w:r>
      <w:r>
        <w:t xml:space="preserve"> </w:t>
      </w:r>
      <w:r>
        <w:t xml:space="preserve">—</w:t>
      </w:r>
      <w:r>
        <w:t xml:space="preserve"> </w:t>
      </w:r>
      <w:r>
        <w:t xml:space="preserve">“gāṃ dadāti iti godāḥ”</w:t>
      </w:r>
      <w:r>
        <w:t xml:space="preserve">: the root</w:t>
      </w:r>
      <w:r>
        <w:t xml:space="preserve"> </w:t>
      </w:r>
      <w:r>
        <w:t xml:space="preserve">“ḍudāñ dāne”</w:t>
      </w:r>
      <w:r>
        <w:t xml:space="preserve"> </w:t>
      </w:r>
      <w:r>
        <w:t xml:space="preserve">(to give), ending in</w:t>
      </w:r>
      <w:r>
        <w:t xml:space="preserve"> </w:t>
      </w:r>
      <w:r>
        <w:t xml:space="preserve">“ā”</w:t>
      </w:r>
      <w:r>
        <w:t xml:space="preserve">;</w:t>
      </w:r>
      <w:r>
        <w:t xml:space="preserve"> </w:t>
      </w:r>
      <w:r>
        <w:rPr>
          <w:b/>
          <w:bCs/>
        </w:rPr>
        <w:t xml:space="preserve">आतोऽनुपसर्गे कः</w:t>
      </w:r>
      <w:r>
        <w:t xml:space="preserve"> </w:t>
      </w:r>
      <w:r>
        <w:t xml:space="preserve">would give</w:t>
      </w:r>
      <w:r>
        <w:t xml:space="preserve"> </w:t>
      </w:r>
      <w:r>
        <w:t xml:space="preserve">“ka,”</w:t>
      </w:r>
      <w:r>
        <w:t xml:space="preserve"> </w:t>
      </w:r>
      <w:r>
        <w:t xml:space="preserve">but</w:t>
      </w:r>
      <w:r>
        <w:t xml:space="preserve"> </w:t>
      </w:r>
      <w:r>
        <w:t xml:space="preserve">“kvip”</w:t>
      </w:r>
      <w:r>
        <w:t xml:space="preserve"> </w:t>
      </w:r>
      <w:r>
        <w:t xml:space="preserve">(</w:t>
      </w:r>
      <w:r>
        <w:rPr>
          <w:b/>
          <w:bCs/>
        </w:rPr>
        <w:t xml:space="preserve">क्विप् च</w:t>
      </w:r>
      <w:r>
        <w:t xml:space="preserve">, पा. ३-२-७६) is the general rule; since the Veda has the specific rule</w:t>
      </w:r>
      <w:r>
        <w:t xml:space="preserve"> </w:t>
      </w:r>
      <w:r>
        <w:rPr>
          <w:b/>
          <w:bCs/>
        </w:rPr>
        <w:t xml:space="preserve">आतो मनिन्क्वनिब्वनिपश्च</w:t>
      </w:r>
      <w:r>
        <w:t xml:space="preserve"> </w:t>
      </w:r>
      <w:r>
        <w:t xml:space="preserve">(पा. ३-२-७४),</w:t>
      </w:r>
      <w:r>
        <w:t xml:space="preserve"> </w:t>
      </w:r>
      <w:r>
        <w:t xml:space="preserve">“manin, kvanip, vanip”</w:t>
      </w:r>
      <w:r>
        <w:t xml:space="preserve"> </w:t>
      </w:r>
      <w:r>
        <w:t xml:space="preserve">may come after a root ending in</w:t>
      </w:r>
      <w:r>
        <w:t xml:space="preserve"> </w:t>
      </w:r>
      <w:r>
        <w:t xml:space="preserve">“ā”</w:t>
      </w:r>
      <w:r>
        <w:t xml:space="preserve"> </w:t>
      </w:r>
      <w:r>
        <w:t xml:space="preserve">when a subanta or an upasarga stands as upapada; from the</w:t>
      </w:r>
      <w:r>
        <w:t xml:space="preserve"> </w:t>
      </w:r>
      <w:r>
        <w:t xml:space="preserve">“ca”</w:t>
      </w:r>
      <w:r>
        <w:t xml:space="preserve"> </w:t>
      </w:r>
      <w:r>
        <w:t xml:space="preserve">in that sūtra,</w:t>
      </w:r>
      <w:r>
        <w:t xml:space="preserve"> </w:t>
      </w:r>
      <w:r>
        <w:t xml:space="preserve">“vic”</w:t>
      </w:r>
      <w:r>
        <w:t xml:space="preserve"> </w:t>
      </w:r>
      <w:r>
        <w:t xml:space="preserve">also comes — and so on.</w:t>
      </w:r>
      <w:r>
        <w:t xml:space="preserve"> </w:t>
      </w:r>
      <w:r>
        <w:rPr>
          <w:i/>
          <w:iCs/>
        </w:rPr>
        <w:t xml:space="preserve">(The page ends in the middle of this argument about which affix applies to</w:t>
      </w:r>
      <w:r>
        <w:rPr>
          <w:i/>
          <w:iCs/>
        </w:rPr>
        <w:t xml:space="preserve"> </w:t>
      </w:r>
      <w:r>
        <w:rPr>
          <w:i/>
          <w:iCs/>
        </w:rPr>
        <w:t xml:space="preserve">“godāḥ”</w:t>
      </w:r>
      <w:r>
        <w:rPr>
          <w:i/>
          <w:iCs/>
        </w:rPr>
        <w:t xml:space="preserve">; it continues on the next page.)</w:t>
      </w:r>
    </w:p>
    <w:bookmarkEnd w:id="115"/>
    <w:bookmarkStart w:id="116" w:name="Xd36d9e92931dcd4b7f46de77137acdebb3f66c8"/>
    <w:p>
      <w:pPr>
        <w:pStyle w:val="Heading3"/>
      </w:pPr>
      <w:r>
        <w:t xml:space="preserve">Pages 98–99 — Vyākaraṇa-prakriyā for Rik 4.2 (continued): the</w:t>
      </w:r>
      <w:r>
        <w:t xml:space="preserve"> </w:t>
      </w:r>
      <w:r>
        <w:t xml:space="preserve">“godāḥ”</w:t>
      </w:r>
      <w:r>
        <w:t xml:space="preserve"> </w:t>
      </w:r>
      <w:r>
        <w:t xml:space="preserve">/</w:t>
      </w:r>
      <w:r>
        <w:t xml:space="preserve"> </w:t>
      </w:r>
      <w:r>
        <w:t xml:space="preserve">“īt”</w:t>
      </w:r>
      <w:r>
        <w:t xml:space="preserve"> </w:t>
      </w:r>
      <w:r>
        <w:t xml:space="preserve">debate;</w:t>
      </w:r>
      <w:r>
        <w:t xml:space="preserve"> </w:t>
      </w:r>
      <w:r>
        <w:t xml:space="preserve">“revataḥ”</w:t>
      </w:r>
    </w:p>
    <w:p>
      <w:pPr>
        <w:pStyle w:val="FirstParagraph"/>
      </w:pPr>
      <w:r>
        <w:rPr>
          <w:i/>
          <w:iCs/>
        </w:rPr>
        <w:t xml:space="preserve">(Page headers: p. 98</w:t>
      </w:r>
      <w:r>
        <w:rPr>
          <w:i/>
          <w:iCs/>
        </w:rPr>
        <w:t xml:space="preserve"> </w:t>
      </w:r>
      <w:r>
        <w:rPr>
          <w:i/>
          <w:iCs/>
        </w:rPr>
        <w:t xml:space="preserve">“Sāyaṇa-bhāṣya-sahitā · Maṇḍala 1, Anuvāka 2, Sūkta 4”</w:t>
      </w:r>
      <w:r>
        <w:rPr>
          <w:i/>
          <w:iCs/>
        </w:rPr>
        <w:t xml:space="preserve">; p. 99</w:t>
      </w:r>
      <w:r>
        <w:rPr>
          <w:i/>
          <w:iCs/>
        </w:rPr>
        <w:t xml:space="preserve"> </w:t>
      </w:r>
      <w:r>
        <w:rPr>
          <w:i/>
          <w:iCs/>
        </w:rPr>
        <w:t xml:space="preserve">“Aṣṭaka 1, Adhyāya 1, Varga 7 [?] · Ṛgveda-saṃhitā.”</w:t>
      </w:r>
      <w:r>
        <w:rPr>
          <w:i/>
          <w:iCs/>
        </w:rPr>
        <w:t xml:space="preserve"> </w:t>
      </w:r>
      <w:r>
        <w:rPr>
          <w:i/>
          <w:iCs/>
        </w:rPr>
        <w:t xml:space="preserve">These two pages are an</w:t>
      </w:r>
      <w:r>
        <w:rPr>
          <w:i/>
          <w:iCs/>
        </w:rPr>
        <w:t xml:space="preserve"> </w:t>
      </w:r>
      <w:r>
        <w:rPr>
          <w:b/>
          <w:bCs/>
          <w:i/>
          <w:iCs/>
        </w:rPr>
        <w:t xml:space="preserve">advanced scholastic grammatical debate</w:t>
      </w:r>
      <w:r>
        <w:rPr>
          <w:i/>
          <w:iCs/>
        </w:rPr>
        <w:t xml:space="preserve"> </w:t>
      </w:r>
      <w:r>
        <w:rPr>
          <w:i/>
          <w:iCs/>
        </w:rPr>
        <w:t xml:space="preserve">in Kannada prose about whether the</w:t>
      </w:r>
      <w:r>
        <w:rPr>
          <w:i/>
          <w:iCs/>
        </w:rPr>
        <w:t xml:space="preserve"> </w:t>
      </w:r>
      <w:r>
        <w:rPr>
          <w:i/>
          <w:iCs/>
        </w:rPr>
        <w:t xml:space="preserve">“ī”</w:t>
      </w:r>
      <w:r>
        <w:rPr>
          <w:i/>
          <w:iCs/>
        </w:rPr>
        <w:t xml:space="preserve">-substitution of</w:t>
      </w:r>
      <w:r>
        <w:rPr>
          <w:i/>
          <w:iCs/>
        </w:rPr>
        <w:t xml:space="preserve"> </w:t>
      </w:r>
      <w:r>
        <w:rPr>
          <w:b/>
          <w:bCs/>
          <w:i/>
          <w:iCs/>
        </w:rPr>
        <w:t xml:space="preserve">घुमास्थागापाजहातिसां हलि</w:t>
      </w:r>
      <w:r>
        <w:rPr>
          <w:i/>
          <w:iCs/>
        </w:rPr>
        <w:t xml:space="preserve"> </w:t>
      </w:r>
      <w:r>
        <w:rPr>
          <w:i/>
          <w:iCs/>
        </w:rPr>
        <w:t xml:space="preserve">(</w:t>
      </w:r>
      <w:r>
        <w:t xml:space="preserve">ghu-mā-sthā-gā-pā-jahāti-sāṃ hali</w:t>
      </w:r>
      <w:r>
        <w:rPr>
          <w:i/>
          <w:iCs/>
        </w:rPr>
        <w:t xml:space="preserve">, पा. ६-४-६६) can apply to</w:t>
      </w:r>
      <w:r>
        <w:rPr>
          <w:i/>
          <w:iCs/>
        </w:rPr>
        <w:t xml:space="preserve"> </w:t>
      </w:r>
      <w:r>
        <w:rPr>
          <w:i/>
          <w:iCs/>
        </w:rPr>
        <w:t xml:space="preserve">“godāḥ”</w:t>
      </w:r>
      <w:r>
        <w:rPr>
          <w:i/>
          <w:iCs/>
        </w:rPr>
        <w:t xml:space="preserve"> </w:t>
      </w:r>
      <w:r>
        <w:rPr>
          <w:i/>
          <w:iCs/>
        </w:rPr>
        <w:t xml:space="preserve">(the root</w:t>
      </w:r>
      <w:r>
        <w:rPr>
          <w:i/>
          <w:iCs/>
        </w:rPr>
        <w:t xml:space="preserve"> </w:t>
      </w:r>
      <w:r>
        <w:rPr>
          <w:i/>
          <w:iCs/>
        </w:rPr>
        <w:t xml:space="preserve">“dā”</w:t>
      </w:r>
      <w:r>
        <w:rPr>
          <w:i/>
          <w:iCs/>
        </w:rPr>
        <w:t xml:space="preserve"> </w:t>
      </w:r>
      <w:r>
        <w:rPr>
          <w:i/>
          <w:iCs/>
        </w:rPr>
        <w:t xml:space="preserve">with</w:t>
      </w:r>
      <w:r>
        <w:rPr>
          <w:i/>
          <w:iCs/>
        </w:rPr>
        <w:t xml:space="preserve"> </w:t>
      </w:r>
      <w:r>
        <w:rPr>
          <w:i/>
          <w:iCs/>
        </w:rPr>
        <w:t xml:space="preserve">“kvip”</w:t>
      </w:r>
      <w:r>
        <w:rPr>
          <w:i/>
          <w:iCs/>
        </w:rPr>
        <w:t xml:space="preserve">). They have no bearing on the sense of the Rik, already given on pp. 95–96, and per the standing convention I</w:t>
      </w:r>
      <w:r>
        <w:rPr>
          <w:i/>
          <w:iCs/>
        </w:rPr>
        <w:t xml:space="preserve"> </w:t>
      </w:r>
      <w:r>
        <w:rPr>
          <w:b/>
          <w:bCs/>
          <w:i/>
          <w:iCs/>
        </w:rPr>
        <w:t xml:space="preserve">characterize the argument in outline rather than transcribe it line by line</w:t>
      </w:r>
      <w:r>
        <w:rPr>
          <w:i/>
          <w:iCs/>
        </w:rPr>
        <w:t xml:space="preserve">, keeping the sūtras the pages name. Numbers as read; [?] where uncertain.)</w:t>
      </w:r>
    </w:p>
    <w:p>
      <w:pPr>
        <w:pStyle w:val="BodyText"/>
      </w:pPr>
      <w:r>
        <w:rPr>
          <w:b/>
          <w:bCs/>
        </w:rPr>
        <w:t xml:space="preserve">The question.</w:t>
      </w:r>
      <w:r>
        <w:t xml:space="preserve"> </w:t>
      </w:r>
      <w:r>
        <w:t xml:space="preserve">The</w:t>
      </w:r>
      <w:r>
        <w:t xml:space="preserve"> </w:t>
      </w:r>
      <w:r>
        <w:t xml:space="preserve">“ghu”</w:t>
      </w:r>
      <w:r>
        <w:t xml:space="preserve"> </w:t>
      </w:r>
      <w:r>
        <w:t xml:space="preserve">labelled roots (the roots</w:t>
      </w:r>
      <w:r>
        <w:t xml:space="preserve"> </w:t>
      </w:r>
      <w:r>
        <w:t xml:space="preserve">“dā”</w:t>
      </w:r>
      <w:r>
        <w:t xml:space="preserve"> </w:t>
      </w:r>
      <w:r>
        <w:t xml:space="preserve">and</w:t>
      </w:r>
      <w:r>
        <w:t xml:space="preserve"> </w:t>
      </w:r>
      <w:r>
        <w:t xml:space="preserve">“dhā”</w:t>
      </w:r>
      <w:r>
        <w:t xml:space="preserve">) take</w:t>
      </w:r>
      <w:r>
        <w:t xml:space="preserve"> </w:t>
      </w:r>
      <w:r>
        <w:t xml:space="preserve">“ī”</w:t>
      </w:r>
      <w:r>
        <w:t xml:space="preserve"> </w:t>
      </w:r>
      <w:r>
        <w:t xml:space="preserve">before an</w:t>
      </w:r>
      <w:r>
        <w:t xml:space="preserve"> </w:t>
      </w:r>
      <w:r>
        <w:t xml:space="preserve">“ārdhadhātuka”</w:t>
      </w:r>
      <w:r>
        <w:t xml:space="preserve"> </w:t>
      </w:r>
      <w:r>
        <w:t xml:space="preserve">affix that begins with a consonant (</w:t>
      </w:r>
      <w:r>
        <w:t xml:space="preserve">“hali”</w:t>
      </w:r>
      <w:r>
        <w:t xml:space="preserve">) and is</w:t>
      </w:r>
      <w:r>
        <w:t xml:space="preserve"> </w:t>
      </w:r>
      <w:r>
        <w:t xml:space="preserve">“k”</w:t>
      </w:r>
      <w:r>
        <w:t xml:space="preserve">- or</w:t>
      </w:r>
      <w:r>
        <w:t xml:space="preserve"> </w:t>
      </w:r>
      <w:r>
        <w:t xml:space="preserve">“ṅ”</w:t>
      </w:r>
      <w:r>
        <w:t xml:space="preserve">-marked (</w:t>
      </w:r>
      <w:r>
        <w:rPr>
          <w:b/>
          <w:bCs/>
        </w:rPr>
        <w:t xml:space="preserve">ईत्वं हलि…</w:t>
      </w:r>
      <w:r>
        <w:t xml:space="preserve">). With</w:t>
      </w:r>
      <w:r>
        <w:t xml:space="preserve"> </w:t>
      </w:r>
      <w:r>
        <w:t xml:space="preserve">“kvip,”</w:t>
      </w:r>
      <w:r>
        <w:t xml:space="preserve"> </w:t>
      </w:r>
      <w:r>
        <w:t xml:space="preserve">however, the whole affix is elided (</w:t>
      </w:r>
      <w:r>
        <w:rPr>
          <w:b/>
          <w:bCs/>
        </w:rPr>
        <w:t xml:space="preserve">वेरपृक्तस्य</w:t>
      </w:r>
      <w:r>
        <w:t xml:space="preserve">, पा. ६-१-६७), and</w:t>
      </w:r>
      <w:r>
        <w:t xml:space="preserve"> </w:t>
      </w:r>
      <w:r>
        <w:t xml:space="preserve">“godāḥ”</w:t>
      </w:r>
      <w:r>
        <w:t xml:space="preserve"> </w:t>
      </w:r>
      <w:r>
        <w:t xml:space="preserve">shows no</w:t>
      </w:r>
      <w:r>
        <w:t xml:space="preserve"> </w:t>
      </w:r>
      <w:r>
        <w:t xml:space="preserve">“ī.”</w:t>
      </w:r>
      <w:r>
        <w:t xml:space="preserve"> </w:t>
      </w:r>
      <w:r>
        <w:t xml:space="preserve">The page-98 argument asks whether</w:t>
      </w:r>
      <w:r>
        <w:t xml:space="preserve"> </w:t>
      </w:r>
      <w:r>
        <w:t xml:space="preserve">“kvip”</w:t>
      </w:r>
      <w:r>
        <w:t xml:space="preserve"> </w:t>
      </w:r>
      <w:r>
        <w:t xml:space="preserve">can be regarded as an affix beginning with a consonant (</w:t>
      </w:r>
      <w:r>
        <w:t xml:space="preserve">“halādi”</w:t>
      </w:r>
      <w:r>
        <w:t xml:space="preserve">) so as to call for</w:t>
      </w:r>
      <w:r>
        <w:t xml:space="preserve"> </w:t>
      </w:r>
      <w:r>
        <w:t xml:space="preserve">“ī,”</w:t>
      </w:r>
      <w:r>
        <w:t xml:space="preserve"> </w:t>
      </w:r>
      <w:r>
        <w:t xml:space="preserve">and answers that it cannot, since it is entirely elided; yet, because of the</w:t>
      </w:r>
      <w:r>
        <w:t xml:space="preserve"> </w:t>
      </w:r>
      <w:r>
        <w:t xml:space="preserve">“pratyaya-lakṣaṇa”</w:t>
      </w:r>
      <w:r>
        <w:t xml:space="preserve"> </w:t>
      </w:r>
      <w:r>
        <w:t xml:space="preserve">principle (</w:t>
      </w:r>
      <w:r>
        <w:rPr>
          <w:b/>
          <w:bCs/>
        </w:rPr>
        <w:t xml:space="preserve">प्रत्ययलोपे प्रत्ययलक्षणम्</w:t>
      </w:r>
      <w:r>
        <w:t xml:space="preserve">, पा. १-१-६२ —</w:t>
      </w:r>
      <w:r>
        <w:t xml:space="preserve"> </w:t>
      </w:r>
      <w:r>
        <w:t xml:space="preserve">“when an affix is elided, the operation that depends on the affix still applies”</w:t>
      </w:r>
      <w:r>
        <w:t xml:space="preserve">), the objector argues</w:t>
      </w:r>
      <w:r>
        <w:t xml:space="preserve"> </w:t>
      </w:r>
      <w:r>
        <w:t xml:space="preserve">“ī”</w:t>
      </w:r>
      <w:r>
        <w:t xml:space="preserve"> </w:t>
      </w:r>
      <w:r>
        <w:t xml:space="preserve">should still come. Two views are put: that this sūtra is</w:t>
      </w:r>
      <w:r>
        <w:t xml:space="preserve"> </w:t>
      </w:r>
      <w:r>
        <w:rPr>
          <w:i/>
          <w:iCs/>
        </w:rPr>
        <w:t xml:space="preserve">vidhāyaka</w:t>
      </w:r>
      <w:r>
        <w:t xml:space="preserve"> </w:t>
      </w:r>
      <w:r>
        <w:t xml:space="preserve">(enabling) or</w:t>
      </w:r>
      <w:r>
        <w:t xml:space="preserve"> </w:t>
      </w:r>
      <w:r>
        <w:rPr>
          <w:i/>
          <w:iCs/>
        </w:rPr>
        <w:t xml:space="preserve">niyāmaka</w:t>
      </w:r>
      <w:r>
        <w:t xml:space="preserve"> </w:t>
      </w:r>
      <w:r>
        <w:t xml:space="preserve">(restricting). The reply draws on the principle</w:t>
      </w:r>
      <w:r>
        <w:t xml:space="preserve"> </w:t>
      </w:r>
      <w:r>
        <w:rPr>
          <w:b/>
          <w:bCs/>
        </w:rPr>
        <w:t xml:space="preserve">वर्णाश्रये नास्ति प्रत्ययलक्षणम्</w:t>
      </w:r>
      <w:r>
        <w:t xml:space="preserve"> </w:t>
      </w:r>
      <w:r>
        <w:t xml:space="preserve">(</w:t>
      </w:r>
      <w:r>
        <w:rPr>
          <w:i/>
          <w:iCs/>
        </w:rPr>
        <w:t xml:space="preserve">varṇāśraye nāsti pratyaya-lakṣaṇam</w:t>
      </w:r>
      <w:r>
        <w:t xml:space="preserve"> </w:t>
      </w:r>
      <w:r>
        <w:t xml:space="preserve">—</w:t>
      </w:r>
      <w:r>
        <w:t xml:space="preserve"> </w:t>
      </w:r>
      <w:r>
        <w:t xml:space="preserve">“where the operation depends on a letter, there is no</w:t>
      </w:r>
      <w:r>
        <w:t xml:space="preserve"> </w:t>
      </w:r>
      <w:r>
        <w:t xml:space="preserve">‘pratyaya-lakṣaṇa’</w:t>
      </w:r>
      <w:r>
        <w:t xml:space="preserve">”</w:t>
      </w:r>
      <w:r>
        <w:t xml:space="preserve">). Examples are taken from</w:t>
      </w:r>
      <w:r>
        <w:t xml:space="preserve"> </w:t>
      </w:r>
      <w:r>
        <w:t xml:space="preserve">“tṛṇahim”</w:t>
      </w:r>
      <w:r>
        <w:t xml:space="preserve"> </w:t>
      </w:r>
      <w:r>
        <w:t xml:space="preserve">(</w:t>
      </w:r>
      <w:r>
        <w:rPr>
          <w:b/>
          <w:bCs/>
        </w:rPr>
        <w:t xml:space="preserve">तृणह इम्</w:t>
      </w:r>
      <w:r>
        <w:t xml:space="preserve">, पा. ७-३-९२ [?]) and</w:t>
      </w:r>
      <w:r>
        <w:t xml:space="preserve"> </w:t>
      </w:r>
      <w:r>
        <w:t xml:space="preserve">“gaveḥitam,”</w:t>
      </w:r>
      <w:r>
        <w:t xml:space="preserve"> </w:t>
      </w:r>
      <w:r>
        <w:t xml:space="preserve">and the page notes that when the</w:t>
      </w:r>
      <w:r>
        <w:t xml:space="preserve"> </w:t>
      </w:r>
      <w:r>
        <w:rPr>
          <w:i/>
          <w:iCs/>
        </w:rPr>
        <w:t xml:space="preserve">chief</w:t>
      </w:r>
      <w:r>
        <w:t xml:space="preserve"> </w:t>
      </w:r>
      <w:r>
        <w:t xml:space="preserve">ground of an operation is a letter (varṇa), the prohibition applies; when the chief ground is the affix itself,</w:t>
      </w:r>
      <w:r>
        <w:t xml:space="preserve"> </w:t>
      </w:r>
      <w:r>
        <w:t xml:space="preserve">“pratyaya-lakṣaṇa”</w:t>
      </w:r>
      <w:r>
        <w:t xml:space="preserve"> </w:t>
      </w:r>
      <w:r>
        <w:t xml:space="preserve">applies.</w:t>
      </w:r>
    </w:p>
    <w:p>
      <w:pPr>
        <w:pStyle w:val="BodyText"/>
      </w:pPr>
      <w:r>
        <w:rPr>
          <w:b/>
          <w:bCs/>
        </w:rPr>
        <w:t xml:space="preserve">The Mahābhāṣya line (p. 99).</w:t>
      </w:r>
      <w:r>
        <w:t xml:space="preserve"> </w:t>
      </w:r>
      <w:r>
        <w:t xml:space="preserve">The Mahābhāṣya-kāra’s phrase</w:t>
      </w:r>
      <w:r>
        <w:t xml:space="preserve"> </w:t>
      </w:r>
      <w:r>
        <w:rPr>
          <w:b/>
          <w:bCs/>
        </w:rPr>
        <w:t xml:space="preserve">ईर्ध्यायतेर्दधातेर्वा</w:t>
      </w:r>
      <w:r>
        <w:t xml:space="preserve"> </w:t>
      </w:r>
      <w:r>
        <w:t xml:space="preserve">[as printed,</w:t>
      </w:r>
      <w:r>
        <w:t xml:space="preserve"> </w:t>
      </w:r>
      <w:r>
        <w:t xml:space="preserve">“dhīrghyāyater dādhāter vā”</w:t>
      </w:r>
      <w:r>
        <w:t xml:space="preserve">; read with doubt] is discussed: if</w:t>
      </w:r>
      <w:r>
        <w:t xml:space="preserve"> </w:t>
      </w:r>
      <w:r>
        <w:t xml:space="preserve">“kvip”</w:t>
      </w:r>
      <w:r>
        <w:t xml:space="preserve"> </w:t>
      </w:r>
      <w:r>
        <w:t xml:space="preserve">were added after</w:t>
      </w:r>
      <w:r>
        <w:t xml:space="preserve"> </w:t>
      </w:r>
      <w:r>
        <w:t xml:space="preserve">“dhā,”</w:t>
      </w:r>
      <w:r>
        <w:t xml:space="preserve"> </w:t>
      </w:r>
      <w:r>
        <w:t xml:space="preserve">the</w:t>
      </w:r>
      <w:r>
        <w:t xml:space="preserve"> </w:t>
      </w:r>
      <w:r>
        <w:t xml:space="preserve">“ī”</w:t>
      </w:r>
      <w:r>
        <w:t xml:space="preserve"> </w:t>
      </w:r>
      <w:r>
        <w:t xml:space="preserve">of</w:t>
      </w:r>
      <w:r>
        <w:t xml:space="preserve"> </w:t>
      </w:r>
      <w:r>
        <w:t xml:space="preserve">“ghumāsthā”</w:t>
      </w:r>
      <w:r>
        <w:t xml:space="preserve"> </w:t>
      </w:r>
      <w:r>
        <w:t xml:space="preserve">would need to arise;</w:t>
      </w:r>
      <w:r>
        <w:t xml:space="preserve"> </w:t>
      </w:r>
      <w:r>
        <w:t xml:space="preserve">“hali”</w:t>
      </w:r>
      <w:r>
        <w:t xml:space="preserve"> </w:t>
      </w:r>
      <w:r>
        <w:t xml:space="preserve">would then be read as</w:t>
      </w:r>
      <w:r>
        <w:t xml:space="preserve"> </w:t>
      </w:r>
      <w:r>
        <w:t xml:space="preserve">“an-aji”</w:t>
      </w:r>
      <w:r>
        <w:t xml:space="preserve"> </w:t>
      </w:r>
      <w:r>
        <w:t xml:space="preserve">(not</w:t>
      </w:r>
      <w:r>
        <w:t xml:space="preserve"> </w:t>
      </w:r>
      <w:r>
        <w:t xml:space="preserve">“ajādi”</w:t>
      </w:r>
      <w:r>
        <w:t xml:space="preserve">), and the reply says that the rule for</w:t>
      </w:r>
      <w:r>
        <w:t xml:space="preserve"> </w:t>
      </w:r>
      <w:r>
        <w:t xml:space="preserve">“ī”</w:t>
      </w:r>
      <w:r>
        <w:t xml:space="preserve"> </w:t>
      </w:r>
      <w:r>
        <w:t xml:space="preserve">requires a</w:t>
      </w:r>
      <w:r>
        <w:t xml:space="preserve"> </w:t>
      </w:r>
      <w:r>
        <w:t xml:space="preserve">“k/ṅ”</w:t>
      </w:r>
      <w:r>
        <w:t xml:space="preserve">-marked or</w:t>
      </w:r>
      <w:r>
        <w:t xml:space="preserve"> </w:t>
      </w:r>
      <w:r>
        <w:t xml:space="preserve">“ārdhadhātuka”</w:t>
      </w:r>
      <w:r>
        <w:t xml:space="preserve"> </w:t>
      </w:r>
      <w:r>
        <w:t xml:space="preserve">affix that does</w:t>
      </w:r>
      <w:r>
        <w:t xml:space="preserve"> </w:t>
      </w:r>
      <w:r>
        <w:rPr>
          <w:i/>
          <w:iCs/>
        </w:rPr>
        <w:t xml:space="preserve">not</w:t>
      </w:r>
      <w:r>
        <w:t xml:space="preserve"> </w:t>
      </w:r>
      <w:r>
        <w:t xml:space="preserve">begin with a vowel; in</w:t>
      </w:r>
      <w:r>
        <w:t xml:space="preserve"> </w:t>
      </w:r>
      <w:r>
        <w:t xml:space="preserve">“godāḥ”</w:t>
      </w:r>
      <w:r>
        <w:t xml:space="preserve"> </w:t>
      </w:r>
      <w:r>
        <w:t xml:space="preserve">the</w:t>
      </w:r>
      <w:r>
        <w:t xml:space="preserve"> </w:t>
      </w:r>
      <w:r>
        <w:t xml:space="preserve">“kvip”</w:t>
      </w:r>
      <w:r>
        <w:t xml:space="preserve"> </w:t>
      </w:r>
      <w:r>
        <w:t xml:space="preserve">is</w:t>
      </w:r>
      <w:r>
        <w:t xml:space="preserve"> </w:t>
      </w:r>
      <w:r>
        <w:t xml:space="preserve">“ajādi,”</w:t>
      </w:r>
      <w:r>
        <w:t xml:space="preserve"> </w:t>
      </w:r>
      <w:r>
        <w:t xml:space="preserve">since it is elided; therefore</w:t>
      </w:r>
      <w:r>
        <w:t xml:space="preserve"> </w:t>
      </w:r>
      <w:r>
        <w:t xml:space="preserve">“ī”</w:t>
      </w:r>
      <w:r>
        <w:t xml:space="preserve"> </w:t>
      </w:r>
      <w:r>
        <w:t xml:space="preserve">does not arise, and</w:t>
      </w:r>
      <w:r>
        <w:t xml:space="preserve"> </w:t>
      </w:r>
      <w:r>
        <w:t xml:space="preserve">“vic”</w:t>
      </w:r>
      <w:r>
        <w:t xml:space="preserve"> </w:t>
      </w:r>
      <w:r>
        <w:t xml:space="preserve">is taken instead (the</w:t>
      </w:r>
      <w:r>
        <w:t xml:space="preserve"> </w:t>
      </w:r>
      <w:r>
        <w:t xml:space="preserve">“ca”</w:t>
      </w:r>
      <w:r>
        <w:t xml:space="preserve"> </w:t>
      </w:r>
      <w:r>
        <w:t xml:space="preserve">of the sūtra</w:t>
      </w:r>
      <w:r>
        <w:t xml:space="preserve"> </w:t>
      </w:r>
      <w:r>
        <w:rPr>
          <w:b/>
          <w:bCs/>
        </w:rPr>
        <w:t xml:space="preserve">आतो मनिन्क्वनिब्वनिपश्च</w:t>
      </w:r>
      <w:r>
        <w:t xml:space="preserve">, पा. ३-२-७४, brings in</w:t>
      </w:r>
      <w:r>
        <w:t xml:space="preserve"> </w:t>
      </w:r>
      <w:r>
        <w:t xml:space="preserve">“vic”</w:t>
      </w:r>
      <w:r>
        <w:t xml:space="preserve">). A parallel is</w:t>
      </w:r>
      <w:r>
        <w:t xml:space="preserve"> </w:t>
      </w:r>
      <w:r>
        <w:t xml:space="preserve">“saṃśasthā”</w:t>
      </w:r>
      <w:r>
        <w:t xml:space="preserve"> </w:t>
      </w:r>
      <w:r>
        <w:t xml:space="preserve">(</w:t>
      </w:r>
      <w:r>
        <w:rPr>
          <w:b/>
          <w:bCs/>
        </w:rPr>
        <w:t xml:space="preserve">अन्येभ्योऽपि दृश्यन्ते</w:t>
      </w:r>
      <w:r>
        <w:t xml:space="preserve">,</w:t>
      </w:r>
      <w:r>
        <w:t xml:space="preserve"> </w:t>
      </w:r>
      <w:r>
        <w:t xml:space="preserve">“…aṃbāgo-bhū-”</w:t>
      </w:r>
      <w:r>
        <w:t xml:space="preserve"> </w:t>
      </w:r>
      <w:r>
        <w:t xml:space="preserve">— the sūtra as printed is garbled), where, if</w:t>
      </w:r>
      <w:r>
        <w:t xml:space="preserve"> </w:t>
      </w:r>
      <w:r>
        <w:t xml:space="preserve">“kvip”</w:t>
      </w:r>
      <w:r>
        <w:t xml:space="preserve"> </w:t>
      </w:r>
      <w:r>
        <w:t xml:space="preserve">were assumed,</w:t>
      </w:r>
      <w:r>
        <w:t xml:space="preserve"> </w:t>
      </w:r>
      <w:r>
        <w:t xml:space="preserve">“ī”</w:t>
      </w:r>
      <w:r>
        <w:t xml:space="preserve"> </w:t>
      </w:r>
      <w:r>
        <w:t xml:space="preserve">would again be required, and so</w:t>
      </w:r>
      <w:r>
        <w:t xml:space="preserve"> </w:t>
      </w:r>
      <w:r>
        <w:t xml:space="preserve">“vic”</w:t>
      </w:r>
      <w:r>
        <w:t xml:space="preserve"> </w:t>
      </w:r>
      <w:r>
        <w:t xml:space="preserve">is again assumed. Vārttikas of Kātyāyana (</w:t>
      </w:r>
      <w:r>
        <w:rPr>
          <w:b/>
          <w:bCs/>
        </w:rPr>
        <w:t xml:space="preserve">ईत्वे ह्वयतिप्रतिषेधो वक्तव्यः</w:t>
      </w:r>
      <w:r>
        <w:t xml:space="preserve"> </w:t>
      </w:r>
      <w:r>
        <w:t xml:space="preserve">[as I read it]) and the</w:t>
      </w:r>
      <w:r>
        <w:t xml:space="preserve"> </w:t>
      </w:r>
      <w:r>
        <w:rPr>
          <w:i/>
          <w:iCs/>
        </w:rPr>
        <w:t xml:space="preserve">Padamañjarī</w:t>
      </w:r>
      <w:r>
        <w:t xml:space="preserve"> </w:t>
      </w:r>
      <w:r>
        <w:t xml:space="preserve">are cited in support. The conclusion: in</w:t>
      </w:r>
      <w:r>
        <w:t xml:space="preserve"> </w:t>
      </w:r>
      <w:r>
        <w:t xml:space="preserve">“godāḥ”</w:t>
      </w:r>
      <w:r>
        <w:t xml:space="preserve"> </w:t>
      </w:r>
      <w:r>
        <w:t xml:space="preserve">the affix is</w:t>
      </w:r>
      <w:r>
        <w:t xml:space="preserve"> </w:t>
      </w:r>
      <w:r>
        <w:t xml:space="preserve">“vic”</w:t>
      </w:r>
      <w:r>
        <w:t xml:space="preserve"> </w:t>
      </w:r>
      <w:r>
        <w:t xml:space="preserve">(not</w:t>
      </w:r>
      <w:r>
        <w:t xml:space="preserve"> </w:t>
      </w:r>
      <w:r>
        <w:t xml:space="preserve">“kvip”</w:t>
      </w:r>
      <w:r>
        <w:t xml:space="preserve">) and no</w:t>
      </w:r>
      <w:r>
        <w:t xml:space="preserve"> </w:t>
      </w:r>
      <w:r>
        <w:t xml:space="preserve">“ī”</w:t>
      </w:r>
      <w:r>
        <w:t xml:space="preserve"> </w:t>
      </w:r>
      <w:r>
        <w:t xml:space="preserve">results. The debate is closed with a remark on the</w:t>
      </w:r>
      <w:r>
        <w:t xml:space="preserve"> </w:t>
      </w:r>
      <w:r>
        <w:t xml:space="preserve">“asiddha”</w:t>
      </w:r>
      <w:r>
        <w:t xml:space="preserve">/</w:t>
      </w:r>
      <w:r>
        <w:t xml:space="preserve">“samprasāraṇa”</w:t>
      </w:r>
      <w:r>
        <w:t xml:space="preserve"> </w:t>
      </w:r>
      <w:r>
        <w:t xml:space="preserve">rules, and on</w:t>
      </w:r>
      <w:r>
        <w:t xml:space="preserve"> </w:t>
      </w:r>
      <w:r>
        <w:t xml:space="preserve">“pratyayāpratyaya-sādhāraṇa”</w:t>
      </w:r>
      <w:r>
        <w:t xml:space="preserve"> </w:t>
      </w:r>
      <w:r>
        <w:t xml:space="preserve">operations (illustrated by</w:t>
      </w:r>
      <w:r>
        <w:t xml:space="preserve"> </w:t>
      </w:r>
      <w:r>
        <w:rPr>
          <w:b/>
          <w:bCs/>
        </w:rPr>
        <w:t xml:space="preserve">सोर्मनसी अलोमोषसी</w:t>
      </w:r>
      <w:r>
        <w:t xml:space="preserve">, पा. ६-२-१०२ [?], with</w:t>
      </w:r>
      <w:r>
        <w:t xml:space="preserve"> </w:t>
      </w:r>
      <w:r>
        <w:t xml:space="preserve">“sudṛṣat,”</w:t>
      </w:r>
      <w:r>
        <w:t xml:space="preserve"> </w:t>
      </w:r>
      <w:r>
        <w:t xml:space="preserve">“śobhanāḥ dṛṣadaḥ yasya prāsādasya”</w:t>
      </w:r>
      <w:r>
        <w:t xml:space="preserve">), which I do not reproduce.</w:t>
      </w:r>
    </w:p>
    <w:p>
      <w:pPr>
        <w:pStyle w:val="BodyText"/>
      </w:pPr>
      <w:r>
        <w:rPr>
          <w:b/>
          <w:bCs/>
        </w:rPr>
        <w:t xml:space="preserve">“Revataḥ”</w:t>
      </w:r>
      <w:r>
        <w:t xml:space="preserve"> </w:t>
      </w:r>
      <w:r>
        <w:rPr>
          <w:i/>
          <w:iCs/>
        </w:rPr>
        <w:t xml:space="preserve">(p. 99, end)</w:t>
      </w:r>
      <w:r>
        <w:t xml:space="preserve"> </w:t>
      </w:r>
      <w:r>
        <w:t xml:space="preserve">—</w:t>
      </w:r>
      <w:r>
        <w:t xml:space="preserve"> </w:t>
      </w:r>
      <w:r>
        <w:t xml:space="preserve">“rayiḥ asya asti iti revān”</w:t>
      </w:r>
      <w:r>
        <w:t xml:space="preserve">:</w:t>
      </w:r>
      <w:r>
        <w:t xml:space="preserve"> </w:t>
      </w:r>
      <w:r>
        <w:t xml:space="preserve">“matup”</w:t>
      </w:r>
      <w:r>
        <w:t xml:space="preserve"> </w:t>
      </w:r>
      <w:r>
        <w:t xml:space="preserve">after</w:t>
      </w:r>
      <w:r>
        <w:t xml:space="preserve"> </w:t>
      </w:r>
      <w:r>
        <w:t xml:space="preserve">“rayi”</w:t>
      </w:r>
      <w:r>
        <w:t xml:space="preserve"> </w:t>
      </w:r>
      <w:r>
        <w:t xml:space="preserve">(</w:t>
      </w:r>
      <w:r>
        <w:rPr>
          <w:b/>
          <w:bCs/>
        </w:rPr>
        <w:t xml:space="preserve">तदस्यास्त्यस्मिन्निति मतुप्</w:t>
      </w:r>
      <w:r>
        <w:t xml:space="preserve">, पा. ५-२-९४); the</w:t>
      </w:r>
      <w:r>
        <w:t xml:space="preserve"> </w:t>
      </w:r>
      <w:r>
        <w:t xml:space="preserve">“m”</w:t>
      </w:r>
      <w:r>
        <w:t xml:space="preserve"> </w:t>
      </w:r>
      <w:r>
        <w:t xml:space="preserve">becomes</w:t>
      </w:r>
      <w:r>
        <w:t xml:space="preserve"> </w:t>
      </w:r>
      <w:r>
        <w:t xml:space="preserve">“v”</w:t>
      </w:r>
      <w:r>
        <w:t xml:space="preserve"> </w:t>
      </w:r>
      <w:r>
        <w:t xml:space="preserve">by</w:t>
      </w:r>
      <w:r>
        <w:t xml:space="preserve"> </w:t>
      </w:r>
      <w:r>
        <w:rPr>
          <w:b/>
          <w:bCs/>
        </w:rPr>
        <w:t xml:space="preserve">छन्दसीरः</w:t>
      </w:r>
      <w:r>
        <w:t xml:space="preserve"> </w:t>
      </w:r>
      <w:r>
        <w:t xml:space="preserve">(पा. ८-२-१५), and by</w:t>
      </w:r>
      <w:r>
        <w:t xml:space="preserve"> </w:t>
      </w:r>
      <w:r>
        <w:rPr>
          <w:b/>
          <w:bCs/>
        </w:rPr>
        <w:t xml:space="preserve">रयेर्मतौ बहुलं छन्दसि</w:t>
      </w:r>
      <w:r>
        <w:t xml:space="preserve"> </w:t>
      </w:r>
      <w:r>
        <w:t xml:space="preserve">(पा. ६-१-३७ [?]) the</w:t>
      </w:r>
      <w:r>
        <w:t xml:space="preserve"> </w:t>
      </w:r>
      <w:r>
        <w:t xml:space="preserve">“samprasāraṇa”</w:t>
      </w:r>
      <w:r>
        <w:t xml:space="preserve"> </w:t>
      </w:r>
      <w:r>
        <w:t xml:space="preserve">of</w:t>
      </w:r>
      <w:r>
        <w:t xml:space="preserve"> </w:t>
      </w:r>
      <w:r>
        <w:t xml:space="preserve">“y”</w:t>
      </w:r>
      <w:r>
        <w:t xml:space="preserve"> </w:t>
      </w:r>
      <w:r>
        <w:t xml:space="preserve">(to</w:t>
      </w:r>
      <w:r>
        <w:t xml:space="preserve"> </w:t>
      </w:r>
      <w:r>
        <w:t xml:space="preserve">“i”</w:t>
      </w:r>
      <w:r>
        <w:t xml:space="preserve">) is variably made in the Veda:</w:t>
      </w:r>
      <w:r>
        <w:t xml:space="preserve"> </w:t>
      </w:r>
      <w:r>
        <w:t xml:space="preserve">“rayi + vat”</w:t>
      </w:r>
      <w:r>
        <w:t xml:space="preserve"> </w:t>
      </w:r>
      <w:r>
        <w:t xml:space="preserve">→</w:t>
      </w:r>
      <w:r>
        <w:t xml:space="preserve"> </w:t>
      </w:r>
      <w:r>
        <w:t xml:space="preserve">“revat”</w:t>
      </w:r>
      <w:r>
        <w:t xml:space="preserve"> </w:t>
      </w:r>
      <w:r>
        <w:t xml:space="preserve">(the</w:t>
      </w:r>
      <w:r>
        <w:t xml:space="preserve"> </w:t>
      </w:r>
      <w:r>
        <w:t xml:space="preserve">“ay”</w:t>
      </w:r>
      <w:r>
        <w:t xml:space="preserve"> </w:t>
      </w:r>
      <w:r>
        <w:t xml:space="preserve">becoming</w:t>
      </w:r>
      <w:r>
        <w:t xml:space="preserve"> </w:t>
      </w:r>
      <w:r>
        <w:t xml:space="preserve">“e”</w:t>
      </w:r>
      <w:r>
        <w:t xml:space="preserve"> </w:t>
      </w:r>
      <w:r>
        <w:t xml:space="preserve">by guṇa:</w:t>
      </w:r>
      <w:r>
        <w:t xml:space="preserve"> </w:t>
      </w:r>
      <w:r>
        <w:rPr>
          <w:b/>
          <w:bCs/>
        </w:rPr>
        <w:t xml:space="preserve">आद्गुणः</w:t>
      </w:r>
      <w:r>
        <w:t xml:space="preserve">, पा. ६-१-८७, after the</w:t>
      </w:r>
      <w:r>
        <w:t xml:space="preserve"> </w:t>
      </w:r>
      <w:r>
        <w:t xml:space="preserve">“pūrvarūpa”</w:t>
      </w:r>
      <w:r>
        <w:t xml:space="preserve"> </w:t>
      </w:r>
      <w:r>
        <w:t xml:space="preserve">of</w:t>
      </w:r>
      <w:r>
        <w:t xml:space="preserve"> </w:t>
      </w:r>
      <w:r>
        <w:rPr>
          <w:b/>
          <w:bCs/>
        </w:rPr>
        <w:t xml:space="preserve">संप्रसारणाच्च</w:t>
      </w:r>
      <w:r>
        <w:t xml:space="preserve">, पा. ६-१-१०८); the nominative singular</w:t>
      </w:r>
      <w:r>
        <w:t xml:space="preserve"> </w:t>
      </w:r>
      <w:r>
        <w:t xml:space="preserve">“revān”</w:t>
      </w:r>
      <w:r>
        <w:t xml:space="preserve">; the</w:t>
      </w:r>
      <w:r>
        <w:t xml:space="preserve"> </w:t>
      </w:r>
      <w:r>
        <w:t xml:space="preserve">“matup”</w:t>
      </w:r>
      <w:r>
        <w:t xml:space="preserve"> </w:t>
      </w:r>
      <w:r>
        <w:t xml:space="preserve">is acute by</w:t>
      </w:r>
      <w:r>
        <w:t xml:space="preserve"> </w:t>
      </w:r>
      <w:r>
        <w:rPr>
          <w:b/>
          <w:bCs/>
        </w:rPr>
        <w:t xml:space="preserve">ह्रस्वनुड्भ्यां मतुप्</w:t>
      </w:r>
      <w:r>
        <w:t xml:space="preserve"> </w:t>
      </w:r>
      <w:r>
        <w:t xml:space="preserve">(पा. ६-१-१७६) (the print says</w:t>
      </w:r>
      <w:r>
        <w:t xml:space="preserve"> </w:t>
      </w:r>
      <w:r>
        <w:t xml:space="preserve">“the acute when the preceding short vowel has the udātta”</w:t>
      </w:r>
      <w:r>
        <w:t xml:space="preserve">) …</w:t>
      </w:r>
      <w:r>
        <w:t xml:space="preserve"> </w:t>
      </w:r>
      <w:r>
        <w:rPr>
          <w:i/>
          <w:iCs/>
        </w:rPr>
        <w:t xml:space="preserve">(continues on the next page)</w:t>
      </w:r>
    </w:p>
    <w:bookmarkEnd w:id="116"/>
    <w:bookmarkStart w:id="117" w:name="Xa6bcde02275175ea5144c49a55d750a219a0e49"/>
    <w:p>
      <w:pPr>
        <w:pStyle w:val="Heading3"/>
      </w:pPr>
      <w:r>
        <w:t xml:space="preserve">Page 100 — Rik 4.2 grammar concluded; Sūkta 4, Third Mantra: Saṃhitā, Pada, Sāyaṇa-bhāṣya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Accent-marks not reproduced; see the note at Rik 3.5. Sanskrit printed in Kannada script; [?] where unclear.)</w:t>
      </w:r>
    </w:p>
    <w:p>
      <w:pPr>
        <w:pStyle w:val="BodyText"/>
      </w:pPr>
      <w:r>
        <w:rPr>
          <w:i/>
          <w:iCs/>
        </w:rPr>
        <w:t xml:space="preserve">(Continuing</w:t>
      </w:r>
      <w:r>
        <w:rPr>
          <w:i/>
          <w:iCs/>
        </w:rPr>
        <w:t xml:space="preserve"> </w:t>
      </w:r>
      <w:r>
        <w:rPr>
          <w:i/>
          <w:iCs/>
        </w:rPr>
        <w:t xml:space="preserve">“revataḥ”</w:t>
      </w:r>
      <w:r>
        <w:rPr>
          <w:i/>
          <w:iCs/>
        </w:rPr>
        <w:t xml:space="preserve"> </w:t>
      </w:r>
      <w:r>
        <w:rPr>
          <w:i/>
          <w:iCs/>
        </w:rPr>
        <w:t xml:space="preserve">from p. 99:)</w:t>
      </w:r>
      <w:r>
        <w:t xml:space="preserve"> </w:t>
      </w:r>
      <w:r>
        <w:t xml:space="preserve">…the</w:t>
      </w:r>
      <w:r>
        <w:t xml:space="preserve"> </w:t>
      </w:r>
      <w:r>
        <w:t xml:space="preserve">“matup”</w:t>
      </w:r>
      <w:r>
        <w:t xml:space="preserve"> </w:t>
      </w:r>
      <w:r>
        <w:t xml:space="preserve">is acute as following a word-final short vowel or the augment</w:t>
      </w:r>
      <w:r>
        <w:t xml:space="preserve"> </w:t>
      </w:r>
      <w:r>
        <w:t xml:space="preserve">“nuṭ”</w:t>
      </w:r>
      <w:r>
        <w:t xml:space="preserve"> </w:t>
      </w:r>
      <w:r>
        <w:t xml:space="preserve">(</w:t>
      </w:r>
      <w:r>
        <w:rPr>
          <w:b/>
          <w:bCs/>
        </w:rPr>
        <w:t xml:space="preserve">ह्रस्वनुड्भ्यां मतुप्</w:t>
      </w:r>
      <w:r>
        <w:t xml:space="preserve">, पा. ६-१-१७६).</w:t>
      </w:r>
      <w:r>
        <w:t xml:space="preserve"> </w:t>
      </w:r>
      <w:r>
        <w:rPr>
          <w:b/>
          <w:bCs/>
        </w:rPr>
        <w:t xml:space="preserve">“Madaḥ”</w:t>
      </w:r>
      <w:r>
        <w:t xml:space="preserve"> </w:t>
      </w:r>
      <w:r>
        <w:t xml:space="preserve">—</w:t>
      </w:r>
      <w:r>
        <w:t xml:space="preserve"> </w:t>
      </w:r>
      <w:r>
        <w:t xml:space="preserve">“mad”</w:t>
      </w:r>
      <w:r>
        <w:t xml:space="preserve"> </w:t>
      </w:r>
      <w:r>
        <w:t xml:space="preserve">(to be glad) with</w:t>
      </w:r>
      <w:r>
        <w:t xml:space="preserve"> </w:t>
      </w:r>
      <w:r>
        <w:t xml:space="preserve">“ap”</w:t>
      </w:r>
      <w:r>
        <w:t xml:space="preserve"> </w:t>
      </w:r>
      <w:r>
        <w:t xml:space="preserve">(</w:t>
      </w:r>
      <w:r>
        <w:rPr>
          <w:b/>
          <w:bCs/>
        </w:rPr>
        <w:t xml:space="preserve">मदोऽनुपसर्गे</w:t>
      </w:r>
      <w:r>
        <w:t xml:space="preserve">, पा. ३-३-६७ [?]): when a subanta (not an upasarga) stands as upapada before the root</w:t>
      </w:r>
      <w:r>
        <w:t xml:space="preserve"> </w:t>
      </w:r>
      <w:r>
        <w:t xml:space="preserve">“mad,”</w:t>
      </w:r>
      <w:r>
        <w:t xml:space="preserve"> </w:t>
      </w:r>
      <w:r>
        <w:t xml:space="preserve">“ap”</w:t>
      </w:r>
      <w:r>
        <w:t xml:space="preserve"> </w:t>
      </w:r>
      <w:r>
        <w:t xml:space="preserve">comes; being</w:t>
      </w:r>
      <w:r>
        <w:t xml:space="preserve"> </w:t>
      </w:r>
      <w:r>
        <w:t xml:space="preserve">“p”</w:t>
      </w:r>
      <w:r>
        <w:t xml:space="preserve">-marked it is unaccented. ॥२॥</w:t>
      </w:r>
    </w:p>
    <w:p>
      <w:r>
        <w:pict>
          <v:rect style="width:0;height:1.5pt" o:hralign="center" o:hrstd="t" o:hr="t"/>
        </w:pict>
      </w:r>
    </w:p>
    <w:bookmarkEnd w:id="117"/>
    <w:bookmarkStart w:id="118" w:name="sūkta-4-the-third-mantra"/>
    <w:p>
      <w:pPr>
        <w:pStyle w:val="Heading3"/>
      </w:pPr>
      <w:r>
        <w:t xml:space="preserve">Sūkta 4, The Third Mantra</w:t>
      </w:r>
    </w:p>
    <w:p>
      <w:pPr>
        <w:pStyle w:val="FirstParagraph"/>
      </w:pPr>
      <w:r>
        <w:rPr>
          <w:b/>
          <w:bCs/>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
          <w:iCs/>
        </w:rPr>
        <w:t xml:space="preserve">athā te antamānāṃ vidyāma sumatīnām |</w:t>
      </w:r>
      <w:r>
        <w:t xml:space="preserve"> </w:t>
      </w:r>
      <w:r>
        <w:rPr>
          <w:i/>
          <w:iCs/>
        </w:rPr>
        <w:t xml:space="preserve">mā no ati khya ā gahi ||3||</w:t>
      </w:r>
    </w:p>
    <w:p>
      <w:pPr>
        <w:pStyle w:val="FirstParagraph"/>
      </w:pPr>
      <w:r>
        <w:rPr>
          <w:b/>
          <w:bCs/>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
          <w:bCs/>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
          <w:iCs/>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
          <w:iCs/>
        </w:rPr>
        <w:t xml:space="preserve"> </w:t>
      </w:r>
      <w:r>
        <w:rPr>
          <w:i/>
          <w:iCs/>
        </w:rPr>
        <w:t xml:space="preserve">“tvam”</w:t>
      </w:r>
      <w:r>
        <w:rPr>
          <w:i/>
          <w:iCs/>
        </w:rPr>
        <w:t xml:space="preserve">?] gahy asmān evāgaccha |</w:t>
      </w:r>
    </w:p>
    <w:p>
      <w:pPr>
        <w:pStyle w:val="FirstParagraph"/>
      </w:pPr>
      <w:r>
        <w:rPr>
          <w:b/>
          <w:bCs/>
        </w:rPr>
        <w:t xml:space="preserve">Translation:</w:t>
      </w:r>
      <w:r>
        <w:t xml:space="preserve"> </w:t>
      </w:r>
      <w:r>
        <w:t xml:space="preserve">“</w:t>
      </w:r>
      <w:r>
        <w:t xml:space="preserve">‘Atha’</w:t>
      </w:r>
      <w:r>
        <w:t xml:space="preserve"> </w:t>
      </w:r>
      <w:r>
        <w:t xml:space="preserve">— after the drinking of the Soma —</w:t>
      </w:r>
      <w:r>
        <w:t xml:space="preserve"> </w:t>
      </w:r>
      <w:r>
        <w:t xml:space="preserve">‘O Indra, te’</w:t>
      </w:r>
      <w:r>
        <w:t xml:space="preserve"> </w:t>
      </w:r>
      <w:r>
        <w:t xml:space="preserve">— of you;</w:t>
      </w:r>
      <w:r>
        <w:t xml:space="preserve"> </w:t>
      </w:r>
      <w:r>
        <w:t xml:space="preserve">‘antamānām’</w:t>
      </w:r>
      <w:r>
        <w:t xml:space="preserve"> </w:t>
      </w:r>
      <w:r>
        <w:t xml:space="preserve">— of those nearest, those who stand exceedingly close;</w:t>
      </w:r>
      <w:r>
        <w:t xml:space="preserve"> </w:t>
      </w:r>
      <w:r>
        <w:t xml:space="preserve">‘sumatīnām’</w:t>
      </w:r>
      <w:r>
        <w:t xml:space="preserve"> </w:t>
      </w:r>
      <w:r>
        <w:t xml:space="preserve">— of men of good understanding, of good wisdom — standing in the midst of them,</w:t>
      </w:r>
      <w:r>
        <w:t xml:space="preserve"> </w:t>
      </w:r>
      <w:r>
        <w:t xml:space="preserve">‘vidyāma’</w:t>
      </w:r>
      <w:r>
        <w:t xml:space="preserve"> </w:t>
      </w:r>
      <w:r>
        <w:t xml:space="preserve">— we would know you. Or:</w:t>
      </w:r>
      <w:r>
        <w:t xml:space="preserve"> </w:t>
      </w:r>
      <w:r>
        <w:t xml:space="preserve">‘sumatīnām’</w:t>
      </w:r>
      <w:r>
        <w:t xml:space="preserve"> </w:t>
      </w:r>
      <w:r>
        <w:t xml:space="preserve">—</w:t>
      </w:r>
      <w:r>
        <w:t xml:space="preserve"> </w:t>
      </w:r>
      <w:r>
        <w:t xml:space="preserve">‘of good understanding’</w:t>
      </w:r>
      <w:r>
        <w:t xml:space="preserve"> </w:t>
      </w:r>
      <w:r>
        <w:t xml:space="preserve">— the supplied sense is</w:t>
      </w:r>
      <w:r>
        <w:t xml:space="preserve"> </w:t>
      </w:r>
      <w:r>
        <w:t xml:space="preserve">‘for the obtaining of understanding for those engaged in the performance of rites’</w:t>
      </w:r>
      <w:r>
        <w:t xml:space="preserve">; that is,</w:t>
      </w:r>
      <w:r>
        <w:t xml:space="preserve"> </w:t>
      </w:r>
      <w:r>
        <w:t xml:space="preserve">‘we would remember you for the gaining of understanding.’</w:t>
      </w:r>
      <w:r>
        <w:t xml:space="preserve"> </w:t>
      </w:r>
      <w:r>
        <w:t xml:space="preserve">And you, passing us over, do not declare your own form to others; but come to us (</w:t>
      </w:r>
      <w:r>
        <w:t xml:space="preserve">‘ā gahi’</w:t>
      </w:r>
      <w:r>
        <w:t xml:space="preserve">).”</w:t>
      </w:r>
      <w:r>
        <w:t xml:space="preserve"> </w:t>
      </w:r>
      <w:r>
        <w:rPr>
          <w:i/>
          <w:iCs/>
        </w:rPr>
        <w:t xml:space="preserve">(The print’s</w:t>
      </w:r>
      <w:r>
        <w:rPr>
          <w:i/>
          <w:iCs/>
        </w:rPr>
        <w:t xml:space="preserve"> </w:t>
      </w:r>
      <w:r>
        <w:rPr>
          <w:i/>
          <w:iCs/>
        </w:rPr>
        <w:t xml:space="preserve">“tvā gahy”</w:t>
      </w:r>
      <w:r>
        <w:rPr>
          <w:i/>
          <w:iCs/>
        </w:rPr>
        <w:t xml:space="preserve"> </w:t>
      </w:r>
      <w:r>
        <w:rPr>
          <w:i/>
          <w:iCs/>
        </w:rPr>
        <w:t xml:space="preserve">is read as the sentence</w:t>
      </w:r>
      <w:r>
        <w:rPr>
          <w:i/>
          <w:iCs/>
        </w:rPr>
        <w:t xml:space="preserve"> </w:t>
      </w:r>
      <w:r>
        <w:rPr>
          <w:i/>
          <w:iCs/>
        </w:rPr>
        <w:t xml:space="preserve">“kiṃ tu … gahi — come to us alone”</w:t>
      </w:r>
      <w:r>
        <w:rPr>
          <w:i/>
          <w:iCs/>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
          <w:iCs/>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
          <w:bCs/>
        </w:rPr>
        <w:t xml:space="preserve">Translation (of the grammar, in outline, with its sūtras):</w:t>
      </w:r>
      <w:r>
        <w:t xml:space="preserve"> </w:t>
      </w:r>
      <w:r>
        <w:t xml:space="preserve">“</w:t>
      </w:r>
      <w:r>
        <w:t xml:space="preserve">‘Atha’</w:t>
      </w:r>
      <w:r>
        <w:t xml:space="preserve"> </w:t>
      </w:r>
      <w:r>
        <w:t xml:space="preserve">— a particle, hence first-syllable acute; by</w:t>
      </w:r>
      <w:r>
        <w:t xml:space="preserve"> </w:t>
      </w:r>
      <w:r>
        <w:rPr>
          <w:b/>
          <w:bCs/>
        </w:rPr>
        <w:t xml:space="preserve">निपातस्य च</w:t>
      </w:r>
      <w:r>
        <w:t xml:space="preserve"> </w:t>
      </w:r>
      <w:r>
        <w:t xml:space="preserve">(पा. ६-३-१३६ [?]) the lengthening in</w:t>
      </w:r>
      <w:r>
        <w:t xml:space="preserve"> </w:t>
      </w:r>
      <w:r>
        <w:t xml:space="preserve">‘athā.’</w:t>
      </w:r>
      <w:r>
        <w:t xml:space="preserve"> </w:t>
      </w:r>
      <w:r>
        <w:t xml:space="preserve">‘Antamānām’</w:t>
      </w:r>
      <w:r>
        <w:t xml:space="preserve"> </w:t>
      </w:r>
      <w:r>
        <w:t xml:space="preserve">—</w:t>
      </w:r>
      <w:r>
        <w:t xml:space="preserve"> </w:t>
      </w:r>
      <w:r>
        <w:t xml:space="preserve">‘atiśayena antikāḥ’</w:t>
      </w:r>
      <w:r>
        <w:t xml:space="preserve">: the affix</w:t>
      </w:r>
      <w:r>
        <w:t xml:space="preserve"> </w:t>
      </w:r>
      <w:r>
        <w:t xml:space="preserve">‘tamap’</w:t>
      </w:r>
      <w:r>
        <w:t xml:space="preserve"> </w:t>
      </w:r>
      <w:r>
        <w:t xml:space="preserve">in the sense of excess (</w:t>
      </w:r>
      <w:r>
        <w:rPr>
          <w:b/>
          <w:bCs/>
        </w:rPr>
        <w:t xml:space="preserve">अतिशायने तमबिष्ठनौ</w:t>
      </w:r>
      <w:r>
        <w:t xml:space="preserve">, पा. ५-३-५५), with the replacement of the</w:t>
      </w:r>
      <w:r>
        <w:t xml:space="preserve"> </w:t>
      </w:r>
      <w:r>
        <w:t xml:space="preserve">‘ti’</w:t>
      </w:r>
      <w:r>
        <w:t xml:space="preserve">-portion (</w:t>
      </w:r>
      <w:r>
        <w:rPr>
          <w:b/>
          <w:bCs/>
        </w:rPr>
        <w:t xml:space="preserve">तिल्लोपः</w:t>
      </w:r>
      <w:r>
        <w:t xml:space="preserve"> </w:t>
      </w:r>
      <w:r>
        <w:t xml:space="preserve">as printed,”</w:t>
      </w:r>
      <w:r>
        <w:t xml:space="preserve">tādi-lopaḥ”) —</w:t>
      </w:r>
      <w:r>
        <w:t xml:space="preserve"> </w:t>
      </w:r>
      <w:r>
        <w:t xml:space="preserve">‘anto ’syāstīti antikaḥ’</w:t>
      </w:r>
      <w:r>
        <w:t xml:space="preserve"> </w:t>
      </w:r>
      <w:r>
        <w:t xml:space="preserve">—</w:t>
      </w:r>
      <w:r>
        <w:t xml:space="preserve"> </w:t>
      </w:r>
      <w:r>
        <w:t xml:space="preserve">‘near’</w:t>
      </w:r>
      <w:r>
        <w:t xml:space="preserve">;</w:t>
      </w:r>
      <w:r>
        <w:t xml:space="preserve"> </w:t>
      </w:r>
      <w:r>
        <w:t xml:space="preserve">‘ṭhan’</w:t>
      </w:r>
      <w:r>
        <w:t xml:space="preserve"> </w:t>
      </w:r>
      <w:r>
        <w:t xml:space="preserve">by</w:t>
      </w:r>
      <w:r>
        <w:t xml:space="preserve"> </w:t>
      </w:r>
      <w:r>
        <w:rPr>
          <w:b/>
          <w:bCs/>
        </w:rPr>
        <w:t xml:space="preserve">अत इनिठनौ</w:t>
      </w:r>
      <w:r>
        <w:t xml:space="preserve"> </w:t>
      </w:r>
      <w:r>
        <w:t xml:space="preserve">(पा. ५-२-११५); being</w:t>
      </w:r>
      <w:r>
        <w:t xml:space="preserve"> </w:t>
      </w:r>
      <w:r>
        <w:t xml:space="preserve">‘n’</w:t>
      </w:r>
      <w:r>
        <w:t xml:space="preserve">-marked (nit) it is first-syllable acute. For there is no limit (avasāna) to</w:t>
      </w:r>
      <w:r>
        <w:t xml:space="preserve"> </w:t>
      </w:r>
      <w:r>
        <w:t xml:space="preserve">‘far-ness’</w:t>
      </w:r>
      <w:r>
        <w:t xml:space="preserve">; but in the excellence of</w:t>
      </w:r>
      <w:r>
        <w:t xml:space="preserve"> </w:t>
      </w:r>
      <w:r>
        <w:t xml:space="preserve">‘near-ness’</w:t>
      </w:r>
      <w:r>
        <w:t xml:space="preserve"> </w:t>
      </w:r>
      <w:r>
        <w:t xml:space="preserve">he who is near to someone is that someone’s</w:t>
      </w:r>
      <w:r>
        <w:t xml:space="preserve"> </w:t>
      </w:r>
      <w:r>
        <w:t xml:space="preserve">‘anta’</w:t>
      </w:r>
      <w:r>
        <w:t xml:space="preserve"> </w:t>
      </w:r>
      <w:r>
        <w:t xml:space="preserve">(end); thus nearness is called</w:t>
      </w:r>
      <w:r>
        <w:t xml:space="preserve"> </w:t>
      </w:r>
      <w:r>
        <w:t xml:space="preserve">‘antika’</w:t>
      </w:r>
      <w:r>
        <w:t xml:space="preserve"> </w:t>
      </w:r>
      <w:r>
        <w:t xml:space="preserve">on account of the</w:t>
      </w:r>
      <w:r>
        <w:t xml:space="preserve"> </w:t>
      </w:r>
      <w:r>
        <w:t xml:space="preserve">‘anta’</w:t>
      </w:r>
      <w:r>
        <w:t xml:space="preserve">-possessing.</w:t>
      </w:r>
      <w:r>
        <w:t xml:space="preserve"> </w:t>
      </w:r>
      <w:r>
        <w:t xml:space="preserve">‘Vidyāma’</w:t>
      </w:r>
      <w:r>
        <w:t xml:space="preserve"> </w:t>
      </w:r>
      <w:r>
        <w:t xml:space="preserve">—</w:t>
      </w:r>
      <w:r>
        <w:t xml:space="preserve"> </w:t>
      </w:r>
      <w:r>
        <w:t xml:space="preserve">‘vid’</w:t>
      </w:r>
      <w:r>
        <w:t xml:space="preserve"> </w:t>
      </w:r>
      <w:r>
        <w:t xml:space="preserve">in the optative (liṅ);</w:t>
      </w:r>
      <w:r>
        <w:t xml:space="preserve"> </w:t>
      </w:r>
      <w:r>
        <w:t xml:space="preserve">‘yāsuṭ’</w:t>
      </w:r>
      <w:r>
        <w:t xml:space="preserve"> </w:t>
      </w:r>
      <w:r>
        <w:t xml:space="preserve">is acute in the parasmaipada (</w:t>
      </w:r>
      <w:r>
        <w:rPr>
          <w:b/>
          <w:bCs/>
        </w:rPr>
        <w:t xml:space="preserve">यासुट् परस्मैपदेषूदात्तो ङिच्च</w:t>
      </w:r>
      <w:r>
        <w:t xml:space="preserve">, पा. ३-४-१०३); since the word stands at the beginning of the pāda,</w:t>
      </w:r>
      <w:r>
        <w:t xml:space="preserve"> </w:t>
      </w:r>
      <w:r>
        <w:t xml:space="preserve">‘tiṅ atiṅaḥ’</w:t>
      </w:r>
      <w:r>
        <w:t xml:space="preserve"> </w:t>
      </w:r>
      <w:r>
        <w:t xml:space="preserve">does not cause nighāta.</w:t>
      </w:r>
      <w:r>
        <w:t xml:space="preserve"> </w:t>
      </w:r>
      <w:r>
        <w:t xml:space="preserve">‘Sumatīnām’</w:t>
      </w:r>
      <w:r>
        <w:t xml:space="preserve"> </w:t>
      </w:r>
      <w:r>
        <w:t xml:space="preserve">—</w:t>
      </w:r>
      <w:r>
        <w:t xml:space="preserve"> </w:t>
      </w:r>
      <w:r>
        <w:t xml:space="preserve">‘mati’</w:t>
      </w:r>
      <w:r>
        <w:t xml:space="preserve"> </w:t>
      </w:r>
      <w:r>
        <w:t xml:space="preserve">ending in</w:t>
      </w:r>
      <w:r>
        <w:t xml:space="preserve"> </w:t>
      </w:r>
      <w:r>
        <w:t xml:space="preserve">‘ktin’</w:t>
      </w:r>
      <w:r>
        <w:t xml:space="preserve"> </w:t>
      </w:r>
      <w:r>
        <w:t xml:space="preserve">is acute in the Veda by</w:t>
      </w:r>
      <w:r>
        <w:t xml:space="preserve"> </w:t>
      </w:r>
      <w:r>
        <w:rPr>
          <w:b/>
          <w:bCs/>
        </w:rPr>
        <w:t xml:space="preserve">मन्त्रे वृषेषपचमनविदभूवीरा उदात्तः</w:t>
      </w:r>
      <w:r>
        <w:t xml:space="preserve"> </w:t>
      </w:r>
      <w:r>
        <w:t xml:space="preserve">(पा. ३-३-९६)…”</w:t>
      </w:r>
      <w:r>
        <w:t xml:space="preserve"> </w:t>
      </w:r>
      <w:r>
        <w:rPr>
          <w:i/>
          <w:iCs/>
        </w:rPr>
        <w:t xml:space="preserve">(continues on the next page)</w:t>
      </w:r>
    </w:p>
    <w:bookmarkEnd w:id="118"/>
    <w:bookmarkStart w:id="119" w:name="X537fc2e058eb09b0bdd7f5ea50c240552df346f"/>
    <w:p>
      <w:pPr>
        <w:pStyle w:val="Heading3"/>
      </w:pPr>
      <w:r>
        <w:t xml:space="preserve">Page 101 — Rik 4.3: grammar concluded; Pada-meanings; Bhāvārtha; English rendering; Special topics (opening)</w:t>
      </w:r>
    </w:p>
    <w:p>
      <w:pPr>
        <w:pStyle w:val="FirstParagraph"/>
      </w:pPr>
      <w:r>
        <w:rPr>
          <w:i/>
          <w:iCs/>
        </w:rPr>
        <w:t xml:space="preserve">(Page header:</w:t>
      </w:r>
      <w:r>
        <w:rPr>
          <w:i/>
          <w:iCs/>
        </w:rPr>
        <w:t xml:space="preserve"> </w:t>
      </w:r>
      <w:r>
        <w:rPr>
          <w:i/>
          <w:iCs/>
        </w:rPr>
        <w:t xml:space="preserve">“Aṣṭaka 1, Adhyāya 1, Varga 7 [?] · Ṛgveda-saṃhitā.”</w:t>
      </w:r>
      <w:r>
        <w:rPr>
          <w:i/>
          <w:iCs/>
        </w:rPr>
        <w:t xml:space="preserve"> </w:t>
      </w:r>
      <w:r>
        <w:rPr>
          <w:i/>
          <w:iCs/>
        </w:rPr>
        <w:t xml:space="preserve">Grammar characterized, sūtras kept; English as printed.)</w:t>
      </w:r>
    </w:p>
    <w:p>
      <w:pPr>
        <w:pStyle w:val="BodyText"/>
      </w:pPr>
      <w:r>
        <w:rPr>
          <w:i/>
          <w:iCs/>
        </w:rPr>
        <w:t xml:space="preserve">(Grammar, continuing</w:t>
      </w:r>
      <w:r>
        <w:rPr>
          <w:i/>
          <w:iCs/>
        </w:rPr>
        <w:t xml:space="preserve"> </w:t>
      </w:r>
      <w:r>
        <w:rPr>
          <w:i/>
          <w:iCs/>
        </w:rPr>
        <w:t xml:space="preserve">“sumatīnām”</w:t>
      </w:r>
      <w:r>
        <w:rPr>
          <w:i/>
          <w:iCs/>
        </w:rPr>
        <w:t xml:space="preserve">:)</w:t>
      </w:r>
      <w:r>
        <w:t xml:space="preserve"> </w:t>
      </w:r>
      <w:r>
        <w:t xml:space="preserve">…the</w:t>
      </w:r>
      <w:r>
        <w:t xml:space="preserve"> </w:t>
      </w:r>
      <w:r>
        <w:t xml:space="preserve">“i”</w:t>
      </w:r>
      <w:r>
        <w:t xml:space="preserve"> </w:t>
      </w:r>
      <w:r>
        <w:t xml:space="preserve">of</w:t>
      </w:r>
      <w:r>
        <w:t xml:space="preserve"> </w:t>
      </w:r>
      <w:r>
        <w:t xml:space="preserve">“mati”</w:t>
      </w:r>
      <w:r>
        <w:t xml:space="preserve"> </w:t>
      </w:r>
      <w:r>
        <w:t xml:space="preserve">is acute (the Sanskrit of p. 100 gives the rule);</w:t>
      </w:r>
      <w:r>
        <w:t xml:space="preserve"> </w:t>
      </w:r>
      <w:r>
        <w:t xml:space="preserve">“śobhanā matir yeṣāṃ te sumatayaḥ”</w:t>
      </w:r>
      <w:r>
        <w:t xml:space="preserve"> </w:t>
      </w:r>
      <w:r>
        <w:t xml:space="preserve">— a bahuvrīhi, in which the first member’s natural accent is overridden by</w:t>
      </w:r>
      <w:r>
        <w:t xml:space="preserve"> </w:t>
      </w:r>
      <w:r>
        <w:rPr>
          <w:b/>
          <w:bCs/>
        </w:rPr>
        <w:t xml:space="preserve">नञ्सुभ्याम्</w:t>
      </w:r>
      <w:r>
        <w:t xml:space="preserve"> </w:t>
      </w:r>
      <w:r>
        <w:t xml:space="preserve">(पा. ६-२-१७२), so the last syllable of the second member is acute; but where</w:t>
      </w:r>
      <w:r>
        <w:t xml:space="preserve"> </w:t>
      </w:r>
      <w:r>
        <w:t xml:space="preserve">“śobhanā matayaḥ sumatayaḥ”</w:t>
      </w:r>
      <w:r>
        <w:t xml:space="preserve"> </w:t>
      </w:r>
      <w:r>
        <w:t xml:space="preserve">is a karmadhāraya, there is an exception to the first-member accent in the case of an indeclinable prefix, and the second member has the natural accent given by</w:t>
      </w:r>
      <w:r>
        <w:t xml:space="preserve"> </w:t>
      </w:r>
      <w:r>
        <w:rPr>
          <w:b/>
          <w:bCs/>
        </w:rPr>
        <w:t xml:space="preserve">कृदुत्तरपदप्रकृतिस्वरत्वम्</w:t>
      </w:r>
      <w:r>
        <w:t xml:space="preserve"> </w:t>
      </w:r>
      <w:r>
        <w:t xml:space="preserve">— it is end-acute. After</w:t>
      </w:r>
      <w:r>
        <w:t xml:space="preserve"> </w:t>
      </w:r>
      <w:r>
        <w:t xml:space="preserve">“matup”</w:t>
      </w:r>
      <w:r>
        <w:t xml:space="preserve"> </w:t>
      </w:r>
      <w:r>
        <w:t xml:space="preserve">(as short-final-acute), the genitive-plural</w:t>
      </w:r>
      <w:r>
        <w:t xml:space="preserve"> </w:t>
      </w:r>
      <w:r>
        <w:t xml:space="preserve">“nām”</w:t>
      </w:r>
      <w:r>
        <w:t xml:space="preserve"> </w:t>
      </w:r>
      <w:r>
        <w:t xml:space="preserve">of</w:t>
      </w:r>
      <w:r>
        <w:t xml:space="preserve"> </w:t>
      </w:r>
      <w:r>
        <w:t xml:space="preserve">“sumati”</w:t>
      </w:r>
      <w:r>
        <w:t xml:space="preserve"> </w:t>
      </w:r>
      <w:r>
        <w:t xml:space="preserve">is acute by</w:t>
      </w:r>
      <w:r>
        <w:t xml:space="preserve"> </w:t>
      </w:r>
      <w:r>
        <w:rPr>
          <w:b/>
          <w:bCs/>
        </w:rPr>
        <w:t xml:space="preserve">नामन्यतरस्याम्</w:t>
      </w:r>
      <w:r>
        <w:t xml:space="preserve"> </w:t>
      </w:r>
      <w:r>
        <w:t xml:space="preserve">(पा. ६-१-१७७).</w:t>
      </w:r>
    </w:p>
    <w:p>
      <w:pPr>
        <w:pStyle w:val="BodyText"/>
      </w:pPr>
      <w:r>
        <w:rPr>
          <w:b/>
          <w:bCs/>
        </w:rPr>
        <w:t xml:space="preserve">“Khyaḥ”</w:t>
      </w:r>
      <w:r>
        <w:t xml:space="preserve"> </w:t>
      </w:r>
      <w:r>
        <w:t xml:space="preserve">— the root</w:t>
      </w:r>
      <w:r>
        <w:t xml:space="preserve"> </w:t>
      </w:r>
      <w:r>
        <w:t xml:space="preserve">“khyā prakathane”</w:t>
      </w:r>
      <w:r>
        <w:t xml:space="preserve"> </w:t>
      </w:r>
      <w:r>
        <w:t xml:space="preserve">(to declare), the aorist (luṅ) second-person singular</w:t>
      </w:r>
      <w:r>
        <w:t xml:space="preserve"> </w:t>
      </w:r>
      <w:r>
        <w:t xml:space="preserve">“sip”</w:t>
      </w:r>
      <w:r>
        <w:t xml:space="preserve"> </w:t>
      </w:r>
      <w:r>
        <w:t xml:space="preserve">→</w:t>
      </w:r>
      <w:r>
        <w:t xml:space="preserve"> </w:t>
      </w:r>
      <w:r>
        <w:t xml:space="preserve">“khyā + si”</w:t>
      </w:r>
      <w:r>
        <w:t xml:space="preserve">;</w:t>
      </w:r>
      <w:r>
        <w:t xml:space="preserve"> </w:t>
      </w:r>
      <w:r>
        <w:rPr>
          <w:b/>
          <w:bCs/>
        </w:rPr>
        <w:t xml:space="preserve">च्लि लुङि</w:t>
      </w:r>
      <w:r>
        <w:t xml:space="preserve"> </w:t>
      </w:r>
      <w:r>
        <w:t xml:space="preserve">(</w:t>
      </w:r>
      <w:r>
        <w:rPr>
          <w:i/>
          <w:iCs/>
        </w:rPr>
        <w:t xml:space="preserve">cli luṅi</w:t>
      </w:r>
      <w:r>
        <w:t xml:space="preserve">, पा. ३-१-४३) puts</w:t>
      </w:r>
      <w:r>
        <w:t xml:space="preserve"> </w:t>
      </w:r>
      <w:r>
        <w:t xml:space="preserve">“cli”</w:t>
      </w:r>
      <w:r>
        <w:t xml:space="preserve"> </w:t>
      </w:r>
      <w:r>
        <w:t xml:space="preserve">after the root in</w:t>
      </w:r>
      <w:r>
        <w:t xml:space="preserve"> </w:t>
      </w:r>
      <w:r>
        <w:t xml:space="preserve">“luṅ”</w:t>
      </w:r>
      <w:r>
        <w:t xml:space="preserve">;</w:t>
      </w:r>
      <w:r>
        <w:t xml:space="preserve"> </w:t>
      </w:r>
      <w:r>
        <w:rPr>
          <w:b/>
          <w:bCs/>
        </w:rPr>
        <w:t xml:space="preserve">सिचि</w:t>
      </w:r>
      <w:r>
        <w:t xml:space="preserve"> </w:t>
      </w:r>
      <w:r>
        <w:t xml:space="preserve">… by</w:t>
      </w:r>
      <w:r>
        <w:t xml:space="preserve"> </w:t>
      </w:r>
      <w:r>
        <w:rPr>
          <w:b/>
          <w:bCs/>
        </w:rPr>
        <w:t xml:space="preserve">अस्यतिवक्तिख्यातिभ्योऽङ्</w:t>
      </w:r>
      <w:r>
        <w:t xml:space="preserve"> </w:t>
      </w:r>
      <w:r>
        <w:t xml:space="preserve">(</w:t>
      </w:r>
      <w:r>
        <w:rPr>
          <w:i/>
          <w:iCs/>
        </w:rPr>
        <w:t xml:space="preserve">asyati-vakti-khyātibhyo ’ṅ</w:t>
      </w:r>
      <w:r>
        <w:t xml:space="preserve">, पा. ३-१-५२)</w:t>
      </w:r>
      <w:r>
        <w:t xml:space="preserve"> </w:t>
      </w:r>
      <w:r>
        <w:t xml:space="preserve">“aṅ”</w:t>
      </w:r>
      <w:r>
        <w:t xml:space="preserve"> </w:t>
      </w:r>
      <w:r>
        <w:t xml:space="preserve">replaces</w:t>
      </w:r>
      <w:r>
        <w:t xml:space="preserve"> </w:t>
      </w:r>
      <w:r>
        <w:t xml:space="preserve">“cli”</w:t>
      </w:r>
      <w:r>
        <w:t xml:space="preserve"> </w:t>
      </w:r>
      <w:r>
        <w:t xml:space="preserve">after</w:t>
      </w:r>
      <w:r>
        <w:t xml:space="preserve"> </w:t>
      </w:r>
      <w:r>
        <w:t xml:space="preserve">“as,”</w:t>
      </w:r>
      <w:r>
        <w:t xml:space="preserve"> </w:t>
      </w:r>
      <w:r>
        <w:t xml:space="preserve">“vac,”</w:t>
      </w:r>
      <w:r>
        <w:t xml:space="preserve"> </w:t>
      </w:r>
      <w:r>
        <w:t xml:space="preserve">“khyā”</w:t>
      </w:r>
      <w:r>
        <w:t xml:space="preserve">;</w:t>
      </w:r>
      <w:r>
        <w:t xml:space="preserve"> </w:t>
      </w:r>
      <w:r>
        <w:rPr>
          <w:b/>
          <w:bCs/>
        </w:rPr>
        <w:t xml:space="preserve">आतो लोप इटि च</w:t>
      </w:r>
      <w:r>
        <w:t xml:space="preserve"> </w:t>
      </w:r>
      <w:r>
        <w:t xml:space="preserve">(पा. ६-४-६४) elides the final</w:t>
      </w:r>
      <w:r>
        <w:t xml:space="preserve"> </w:t>
      </w:r>
      <w:r>
        <w:t xml:space="preserve">“ā”</w:t>
      </w:r>
      <w:r>
        <w:t xml:space="preserve"> </w:t>
      </w:r>
      <w:r>
        <w:t xml:space="preserve">before</w:t>
      </w:r>
      <w:r>
        <w:t xml:space="preserve"> </w:t>
      </w:r>
      <w:r>
        <w:t xml:space="preserve">“aṅ”</w:t>
      </w:r>
      <w:r>
        <w:t xml:space="preserve"> </w:t>
      </w:r>
      <w:r>
        <w:t xml:space="preserve">—</w:t>
      </w:r>
      <w:r>
        <w:t xml:space="preserve"> </w:t>
      </w:r>
      <w:r>
        <w:t xml:space="preserve">“khya + a + s”</w:t>
      </w:r>
      <w:r>
        <w:t xml:space="preserve">;</w:t>
      </w:r>
      <w:r>
        <w:t xml:space="preserve"> </w:t>
      </w:r>
      <w:r>
        <w:rPr>
          <w:b/>
          <w:bCs/>
        </w:rPr>
        <w:t xml:space="preserve">इतश्च</w:t>
      </w:r>
      <w:r>
        <w:t xml:space="preserve"> </w:t>
      </w:r>
      <w:r>
        <w:t xml:space="preserve">(</w:t>
      </w:r>
      <w:r>
        <w:rPr>
          <w:i/>
          <w:iCs/>
        </w:rPr>
        <w:t xml:space="preserve">itaś ca</w:t>
      </w:r>
      <w:r>
        <w:t xml:space="preserve">, पा. ३-४-१०० [as printed]) elides the final</w:t>
      </w:r>
      <w:r>
        <w:t xml:space="preserve"> </w:t>
      </w:r>
      <w:r>
        <w:t xml:space="preserve">“i”</w:t>
      </w:r>
      <w:r>
        <w:t xml:space="preserve"> </w:t>
      </w:r>
      <w:r>
        <w:t xml:space="preserve">of parasmaipada endings (here of</w:t>
      </w:r>
      <w:r>
        <w:t xml:space="preserve"> </w:t>
      </w:r>
      <w:r>
        <w:t xml:space="preserve">“sip,”</w:t>
      </w:r>
      <w:r>
        <w:t xml:space="preserve"> </w:t>
      </w:r>
      <w:r>
        <w:t xml:space="preserve">giving</w:t>
      </w:r>
      <w:r>
        <w:t xml:space="preserve"> </w:t>
      </w:r>
      <w:r>
        <w:t xml:space="preserve">“s”</w:t>
      </w:r>
      <w:r>
        <w:t xml:space="preserve">); the</w:t>
      </w:r>
      <w:r>
        <w:t xml:space="preserve"> </w:t>
      </w:r>
      <w:r>
        <w:t xml:space="preserve">“s”</w:t>
      </w:r>
      <w:r>
        <w:t xml:space="preserve"> </w:t>
      </w:r>
      <w:r>
        <w:t xml:space="preserve">is changed to</w:t>
      </w:r>
      <w:r>
        <w:t xml:space="preserve"> </w:t>
      </w:r>
      <w:r>
        <w:t xml:space="preserve">“ru”</w:t>
      </w:r>
      <w:r>
        <w:t xml:space="preserve"> </w:t>
      </w:r>
      <w:r>
        <w:t xml:space="preserve">and visarga:</w:t>
      </w:r>
      <w:r>
        <w:t xml:space="preserve"> </w:t>
      </w:r>
      <w:r>
        <w:rPr>
          <w:b/>
          <w:bCs/>
        </w:rPr>
        <w:t xml:space="preserve">ससजुषो रुः</w:t>
      </w:r>
      <w:r>
        <w:t xml:space="preserve"> </w:t>
      </w:r>
      <w:r>
        <w:t xml:space="preserve">(पा. ८-२-६६) and</w:t>
      </w:r>
      <w:r>
        <w:t xml:space="preserve"> </w:t>
      </w:r>
      <w:r>
        <w:rPr>
          <w:b/>
          <w:bCs/>
        </w:rPr>
        <w:t xml:space="preserve">खरवसानयोर्विसर्जनीयः</w:t>
      </w:r>
      <w:r>
        <w:t xml:space="preserve"> </w:t>
      </w:r>
      <w:r>
        <w:t xml:space="preserve">(पा. ८-३-१५) →</w:t>
      </w:r>
      <w:r>
        <w:t xml:space="preserve"> </w:t>
      </w:r>
      <w:r>
        <w:t xml:space="preserve">“khyaḥ.”</w:t>
      </w:r>
      <w:r>
        <w:t xml:space="preserve"> </w:t>
      </w:r>
      <w:r>
        <w:t xml:space="preserve">After</w:t>
      </w:r>
      <w:r>
        <w:t xml:space="preserve"> </w:t>
      </w:r>
      <w:r>
        <w:t xml:space="preserve">“mā,”</w:t>
      </w:r>
      <w:r>
        <w:t xml:space="preserve"> </w:t>
      </w:r>
      <w:r>
        <w:rPr>
          <w:b/>
          <w:bCs/>
        </w:rPr>
        <w:t xml:space="preserve">न माङ्योगे</w:t>
      </w:r>
      <w:r>
        <w:t xml:space="preserve"> </w:t>
      </w:r>
      <w:r>
        <w:t xml:space="preserve">(</w:t>
      </w:r>
      <w:r>
        <w:rPr>
          <w:i/>
          <w:iCs/>
        </w:rPr>
        <w:t xml:space="preserve">na māṅ-yoge</w:t>
      </w:r>
      <w:r>
        <w:t xml:space="preserve">, पा. ६-४-७४) — the augment</w:t>
      </w:r>
      <w:r>
        <w:t xml:space="preserve"> </w:t>
      </w:r>
      <w:r>
        <w:t xml:space="preserve">“aṭ”</w:t>
      </w:r>
      <w:r>
        <w:t xml:space="preserve"> </w:t>
      </w:r>
      <w:r>
        <w:t xml:space="preserve">does not occur →</w:t>
      </w:r>
      <w:r>
        <w:t xml:space="preserve"> </w:t>
      </w:r>
      <w:r>
        <w:t xml:space="preserve">“mā khyaḥ.”</w:t>
      </w:r>
    </w:p>
    <w:p>
      <w:pPr>
        <w:pStyle w:val="BodyText"/>
      </w:pPr>
      <w:r>
        <w:rPr>
          <w:b/>
          <w:bCs/>
        </w:rPr>
        <w:t xml:space="preserve">“Gahi”</w:t>
      </w:r>
      <w:r>
        <w:t xml:space="preserve"> </w:t>
      </w:r>
      <w:r>
        <w:t xml:space="preserve">— from</w:t>
      </w:r>
      <w:r>
        <w:t xml:space="preserve"> </w:t>
      </w:r>
      <w:r>
        <w:t xml:space="preserve">“gam”</w:t>
      </w:r>
      <w:r>
        <w:t xml:space="preserve">; the</w:t>
      </w:r>
      <w:r>
        <w:t xml:space="preserve"> </w:t>
      </w:r>
      <w:r>
        <w:t xml:space="preserve">“śap”</w:t>
      </w:r>
      <w:r>
        <w:t xml:space="preserve"> </w:t>
      </w:r>
      <w:r>
        <w:t xml:space="preserve">is elided by</w:t>
      </w:r>
      <w:r>
        <w:t xml:space="preserve"> </w:t>
      </w:r>
      <w:r>
        <w:t xml:space="preserve">“bahulaṃ chandasi”</w:t>
      </w:r>
      <w:r>
        <w:t xml:space="preserve">; because</w:t>
      </w:r>
      <w:r>
        <w:t xml:space="preserve"> </w:t>
      </w:r>
      <w:r>
        <w:t xml:space="preserve">“hi”</w:t>
      </w:r>
      <w:r>
        <w:t xml:space="preserve"> </w:t>
      </w:r>
      <w:r>
        <w:t xml:space="preserve">replaces</w:t>
      </w:r>
      <w:r>
        <w:t xml:space="preserve"> </w:t>
      </w:r>
      <w:r>
        <w:t xml:space="preserve">“si”</w:t>
      </w:r>
      <w:r>
        <w:t xml:space="preserve"> </w:t>
      </w:r>
      <w:r>
        <w:t xml:space="preserve">(</w:t>
      </w:r>
      <w:r>
        <w:rPr>
          <w:b/>
          <w:bCs/>
        </w:rPr>
        <w:t xml:space="preserve">सेर्ह्यपिच्च</w:t>
      </w:r>
      <w:r>
        <w:t xml:space="preserve">, पा. ३-४-८७) it is not</w:t>
      </w:r>
      <w:r>
        <w:t xml:space="preserve"> </w:t>
      </w:r>
      <w:r>
        <w:t xml:space="preserve">“p”</w:t>
      </w:r>
      <w:r>
        <w:t xml:space="preserve">-marked; so the</w:t>
      </w:r>
      <w:r>
        <w:t xml:space="preserve"> </w:t>
      </w:r>
      <w:r>
        <w:t xml:space="preserve">“m”</w:t>
      </w:r>
      <w:r>
        <w:t xml:space="preserve"> </w:t>
      </w:r>
      <w:r>
        <w:t xml:space="preserve">of the root is elided by</w:t>
      </w:r>
      <w:r>
        <w:t xml:space="preserve"> </w:t>
      </w:r>
      <w:r>
        <w:rPr>
          <w:b/>
          <w:bCs/>
        </w:rPr>
        <w:t xml:space="preserve">अनुदात्तोपदेश…</w:t>
      </w:r>
      <w:r>
        <w:t xml:space="preserve"> </w:t>
      </w:r>
      <w:r>
        <w:t xml:space="preserve">(पा. ६-४-३७); the elision, being</w:t>
      </w:r>
      <w:r>
        <w:t xml:space="preserve"> </w:t>
      </w:r>
      <w:r>
        <w:t xml:space="preserve">“asiddha”</w:t>
      </w:r>
      <w:r>
        <w:t xml:space="preserve"> </w:t>
      </w:r>
      <w:r>
        <w:t xml:space="preserve">(</w:t>
      </w:r>
      <w:r>
        <w:rPr>
          <w:b/>
          <w:bCs/>
        </w:rPr>
        <w:t xml:space="preserve">असिद्धवदत्राभात्</w:t>
      </w:r>
      <w:r>
        <w:t xml:space="preserve">, पा. ६-४-२२), does not permit the</w:t>
      </w:r>
      <w:r>
        <w:t xml:space="preserve"> </w:t>
      </w:r>
      <w:r>
        <w:t xml:space="preserve">“hi”</w:t>
      </w:r>
      <w:r>
        <w:t xml:space="preserve">-loss that</w:t>
      </w:r>
      <w:r>
        <w:t xml:space="preserve"> </w:t>
      </w:r>
      <w:r>
        <w:rPr>
          <w:b/>
          <w:bCs/>
        </w:rPr>
        <w:t xml:space="preserve">अतो हेः</w:t>
      </w:r>
      <w:r>
        <w:t xml:space="preserve"> </w:t>
      </w:r>
      <w:r>
        <w:t xml:space="preserve">(पा. ६-४-१०५) would otherwise require →</w:t>
      </w:r>
      <w:r>
        <w:t xml:space="preserve"> </w:t>
      </w:r>
      <w:r>
        <w:t xml:space="preserve">“gahi.”</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अथ (atha)</w:t>
      </w:r>
      <w:r>
        <w:t xml:space="preserve"> </w:t>
      </w:r>
      <w:r>
        <w:t xml:space="preserve">— after the drinking of the Soma |</w:t>
      </w:r>
      <w:r>
        <w:t xml:space="preserve"> </w:t>
      </w:r>
      <w:r>
        <w:rPr>
          <w:b/>
          <w:bCs/>
        </w:rPr>
        <w:t xml:space="preserve">(हे इन्द्र) (he indra)</w:t>
      </w:r>
      <w:r>
        <w:t xml:space="preserve"> </w:t>
      </w:r>
      <w:r>
        <w:t xml:space="preserve">— O Indra |</w:t>
      </w:r>
      <w:r>
        <w:t xml:space="preserve"> </w:t>
      </w:r>
      <w:r>
        <w:rPr>
          <w:b/>
          <w:bCs/>
        </w:rPr>
        <w:t xml:space="preserve">वयम् (vayam)</w:t>
      </w:r>
      <w:r>
        <w:t xml:space="preserve"> </w:t>
      </w:r>
      <w:r>
        <w:t xml:space="preserve">— we |</w:t>
      </w:r>
      <w:r>
        <w:t xml:space="preserve"> </w:t>
      </w:r>
      <w:r>
        <w:rPr>
          <w:b/>
          <w:bCs/>
        </w:rPr>
        <w:t xml:space="preserve">ते (te)</w:t>
      </w:r>
      <w:r>
        <w:t xml:space="preserve"> </w:t>
      </w:r>
      <w:r>
        <w:t xml:space="preserve">— your |</w:t>
      </w:r>
      <w:r>
        <w:t xml:space="preserve"> </w:t>
      </w:r>
      <w:r>
        <w:rPr>
          <w:b/>
          <w:bCs/>
        </w:rPr>
        <w:t xml:space="preserve">अन्तमानाम् (antamānām)</w:t>
      </w:r>
      <w:r>
        <w:t xml:space="preserve"> </w:t>
      </w:r>
      <w:r>
        <w:t xml:space="preserve">— of those who are exceedingly near |</w:t>
      </w:r>
      <w:r>
        <w:t xml:space="preserve"> </w:t>
      </w:r>
      <w:r>
        <w:rPr>
          <w:b/>
          <w:bCs/>
        </w:rPr>
        <w:t xml:space="preserve">सुमतीनाम् (sumatīnām)</w:t>
      </w:r>
      <w:r>
        <w:t xml:space="preserve"> </w:t>
      </w:r>
      <w:r>
        <w:t xml:space="preserve">— of men of good understanding (of the discerning, or of the wise) — in their midst |</w:t>
      </w:r>
      <w:r>
        <w:t xml:space="preserve"> </w:t>
      </w:r>
      <w:r>
        <w:rPr>
          <w:b/>
          <w:bCs/>
        </w:rPr>
        <w:t xml:space="preserve">विद्याम (vidyāma)</w:t>
      </w:r>
      <w:r>
        <w:t xml:space="preserve"> </w:t>
      </w:r>
      <w:r>
        <w:t xml:space="preserve">— we know you (we remember you, or, for the sake of obtaining wisdom for the performance of rites, we remember you) |</w:t>
      </w:r>
      <w:r>
        <w:t xml:space="preserve"> </w:t>
      </w:r>
      <w:r>
        <w:rPr>
          <w:b/>
          <w:bCs/>
        </w:rPr>
        <w:t xml:space="preserve">(त्वम् अपि) नः (naḥ)</w:t>
      </w:r>
      <w:r>
        <w:t xml:space="preserve"> </w:t>
      </w:r>
      <w:r>
        <w:t xml:space="preserve">— us |</w:t>
      </w:r>
      <w:r>
        <w:t xml:space="preserve"> </w:t>
      </w:r>
      <w:r>
        <w:rPr>
          <w:b/>
          <w:bCs/>
        </w:rPr>
        <w:t xml:space="preserve">अति (ati)</w:t>
      </w:r>
      <w:r>
        <w:t xml:space="preserve"> </w:t>
      </w:r>
      <w:r>
        <w:t xml:space="preserve">— passing over (to others) |</w:t>
      </w:r>
      <w:r>
        <w:t xml:space="preserve"> </w:t>
      </w:r>
      <w:r>
        <w:rPr>
          <w:b/>
          <w:bCs/>
        </w:rPr>
        <w:t xml:space="preserve">मा ख्यः (mā khyaḥ)</w:t>
      </w:r>
      <w:r>
        <w:t xml:space="preserve"> </w:t>
      </w:r>
      <w:r>
        <w:t xml:space="preserve">— do not declare (your own form) |</w:t>
      </w:r>
      <w:r>
        <w:t xml:space="preserve"> </w:t>
      </w:r>
      <w:r>
        <w:rPr>
          <w:b/>
          <w:bCs/>
        </w:rPr>
        <w:t xml:space="preserve">आ गहि (ā gahi)</w:t>
      </w:r>
      <w:r>
        <w:t xml:space="preserve"> </w:t>
      </w:r>
      <w:r>
        <w:t xml:space="preserve">— be one who comes (to our side).</w:t>
      </w:r>
    </w:p>
    <w:p>
      <w:pPr>
        <w:pStyle w:val="BodyText"/>
      </w:pPr>
      <w:r>
        <w:rPr>
          <w:b/>
          <w:bCs/>
        </w:rPr>
        <w:t xml:space="preserve">॥ Bhāvārthaḥ ॥</w:t>
      </w:r>
      <w:r>
        <w:t xml:space="preserve"> </w:t>
      </w:r>
      <w:r>
        <w:rPr>
          <w:i/>
          <w:iCs/>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“We recognize you in the midst of the right-minded who are nearest to you; come to us; do not reveal yourself to others.”</w:t>
      </w:r>
    </w:p>
    <w:p>
      <w:pPr>
        <w:pStyle w:val="BodyText"/>
      </w:pPr>
      <w:r>
        <w:rPr>
          <w:b/>
          <w:bCs/>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
          <w:iCs/>
        </w:rPr>
        <w:t xml:space="preserve">(continues on the next page)</w:t>
      </w:r>
    </w:p>
    <w:bookmarkEnd w:id="119"/>
    <w:bookmarkStart w:id="120" w:name="Xfdf8370599121bd166ee2bb607aff3a828aae9a"/>
    <w:p>
      <w:pPr>
        <w:pStyle w:val="Heading3"/>
      </w:pPr>
      <w:r>
        <w:t xml:space="preserve">Page 102 — Special topics on Rik 4.3;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English as printed.)</w:t>
      </w:r>
    </w:p>
    <w:p>
      <w:pPr>
        <w:pStyle w:val="BodyText"/>
      </w:pPr>
      <w:r>
        <w:rPr>
          <w:i/>
          <w:iCs/>
        </w:rPr>
        <w:t xml:space="preserve">(Continuing:)</w:t>
      </w:r>
      <w:r>
        <w:t xml:space="preserve"> </w:t>
      </w:r>
      <w:r>
        <w:t xml:space="preserve">…it does not fit well. To make clear the sense of the sentences</w:t>
      </w:r>
      <w:r>
        <w:t xml:space="preserve"> </w:t>
      </w:r>
      <w:r>
        <w:t xml:space="preserve">“sumatīnāṃ vidyāma”</w:t>
      </w:r>
      <w:r>
        <w:t xml:space="preserve"> </w:t>
      </w:r>
      <w:r>
        <w:t xml:space="preserve">and</w:t>
      </w:r>
      <w:r>
        <w:t xml:space="preserve"> </w:t>
      </w:r>
      <w:r>
        <w:t xml:space="preserve">“mā no ati khyaḥ,”</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
          <w:bCs/>
        </w:rPr>
        <w:t xml:space="preserve">अथा (athā)</w:t>
      </w:r>
      <w:r>
        <w:t xml:space="preserve"> </w:t>
      </w:r>
      <w:r>
        <w:t xml:space="preserve">— the letter</w:t>
      </w:r>
      <w:r>
        <w:t xml:space="preserve"> </w:t>
      </w:r>
      <w:r>
        <w:t xml:space="preserve">“a”</w:t>
      </w:r>
      <w:r>
        <w:t xml:space="preserve"> </w:t>
      </w:r>
      <w:r>
        <w:t xml:space="preserve">of</w:t>
      </w:r>
      <w:r>
        <w:t xml:space="preserve"> </w:t>
      </w:r>
      <w:r>
        <w:t xml:space="preserve">“thā”</w:t>
      </w:r>
      <w:r>
        <w:t xml:space="preserve"> </w:t>
      </w:r>
      <w:r>
        <w:t xml:space="preserve">[the syllable</w:t>
      </w:r>
      <w:r>
        <w:t xml:space="preserve"> </w:t>
      </w:r>
      <w:r>
        <w:t xml:space="preserve">“tha”</w:t>
      </w:r>
      <w:r>
        <w:t xml:space="preserve">] of this word is lengthened in accord with Vedic usage. Such examples are needed in the Ṛgveda. For example:</w:t>
      </w:r>
      <w:r>
        <w:t xml:space="preserve"> </w:t>
      </w:r>
      <w:r>
        <w:rPr>
          <w:b/>
          <w:bCs/>
        </w:rPr>
        <w:t xml:space="preserve">sacasva — sacasvā</w:t>
      </w:r>
      <w:r>
        <w:t xml:space="preserve"> </w:t>
      </w:r>
      <w:r>
        <w:t xml:space="preserve">(Ṛ. Saṃ. 1-1-9),</w:t>
      </w:r>
      <w:r>
        <w:t xml:space="preserve"> </w:t>
      </w:r>
      <w:r>
        <w:rPr>
          <w:b/>
          <w:bCs/>
        </w:rPr>
        <w:t xml:space="preserve">śrudhi — śrudhī</w:t>
      </w:r>
      <w:r>
        <w:t xml:space="preserve"> </w:t>
      </w:r>
      <w:r>
        <w:t xml:space="preserve">(Ṛ. Saṃ. 1-2-1 [?]),</w:t>
      </w:r>
      <w:r>
        <w:t xml:space="preserve"> </w:t>
      </w:r>
      <w:r>
        <w:rPr>
          <w:b/>
          <w:bCs/>
        </w:rPr>
        <w:t xml:space="preserve">pṛccha — pṛcchā</w:t>
      </w:r>
      <w:r>
        <w:t xml:space="preserve"> </w:t>
      </w:r>
      <w:r>
        <w:t xml:space="preserve">(Ṛ. Saṃ. 1-4-4),</w:t>
      </w:r>
      <w:r>
        <w:t xml:space="preserve"> </w:t>
      </w:r>
      <w:r>
        <w:rPr>
          <w:b/>
          <w:bCs/>
        </w:rPr>
        <w:t xml:space="preserve">piba — pibā</w:t>
      </w:r>
      <w:r>
        <w:t xml:space="preserve"> </w:t>
      </w:r>
      <w:r>
        <w:t xml:space="preserve">(Ṛ. Saṃ. 1-1[?]4-10), and the like.</w:t>
      </w:r>
    </w:p>
    <w:p>
      <w:pPr>
        <w:pStyle w:val="BodyText"/>
      </w:pPr>
      <w:r>
        <w:rPr>
          <w:b/>
          <w:bCs/>
        </w:rPr>
        <w:t xml:space="preserve">सुमतीनाम् (sumatīnām)</w:t>
      </w:r>
      <w:r>
        <w:t xml:space="preserve"> </w:t>
      </w:r>
      <w:r>
        <w:t xml:space="preserve">— The explanation of this word has already been given (see p. 81 [as printed]).</w:t>
      </w:r>
    </w:p>
    <w:p>
      <w:pPr>
        <w:pStyle w:val="BodyText"/>
      </w:pPr>
      <w:r>
        <w:rPr>
          <w:b/>
          <w:bCs/>
        </w:rPr>
        <w:t xml:space="preserve">मा (mā)</w:t>
      </w:r>
      <w:r>
        <w:t xml:space="preserve"> </w:t>
      </w:r>
      <w:r>
        <w:t xml:space="preserve">— a negative word of prohibition,</w:t>
      </w:r>
      <w:r>
        <w:t xml:space="preserve"> </w:t>
      </w:r>
      <w:r>
        <w:t xml:space="preserve">“do not.”</w:t>
      </w:r>
      <w:r>
        <w:t xml:space="preserve"> </w:t>
      </w:r>
      <w:r>
        <w:t xml:space="preserve">This word is used especially in the Veda.</w:t>
      </w:r>
      <w:r>
        <w:t xml:space="preserve"> </w:t>
      </w:r>
      <w:r>
        <w:rPr>
          <w:b/>
          <w:bCs/>
        </w:rPr>
        <w:t xml:space="preserve">अति (ati)</w:t>
      </w:r>
      <w:r>
        <w:t xml:space="preserve"> </w:t>
      </w:r>
      <w:r>
        <w:t xml:space="preserve">—</w:t>
      </w:r>
      <w:r>
        <w:t xml:space="preserve"> </w:t>
      </w:r>
      <w:r>
        <w:t xml:space="preserve">“beyond, besides, passing over”</w:t>
      </w:r>
      <w:r>
        <w:t xml:space="preserve"> </w:t>
      </w:r>
      <w:r>
        <w:rPr>
          <w:i/>
          <w:iCs/>
        </w:rPr>
        <w:t xml:space="preserve">(English as printed:</w:t>
      </w:r>
      <w:r>
        <w:rPr>
          <w:i/>
          <w:iCs/>
        </w:rPr>
        <w:t xml:space="preserve"> </w:t>
      </w:r>
      <w:r>
        <w:rPr>
          <w:i/>
          <w:iCs/>
        </w:rPr>
        <w:t xml:space="preserve">“Beyond, besides &amp;c.”</w:t>
      </w:r>
      <w:r>
        <w:rPr>
          <w:i/>
          <w:iCs/>
        </w:rPr>
        <w:t xml:space="preserve">)</w:t>
      </w:r>
      <w:r>
        <w:t xml:space="preserve">.</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“Atha”</w:t>
      </w:r>
      <w:r>
        <w:t xml:space="preserve"> </w:t>
      </w:r>
      <w:r>
        <w:t xml:space="preserve">— a nipāta, so first-syllable acute (</w:t>
      </w:r>
      <w:r>
        <w:rPr>
          <w:b/>
          <w:bCs/>
        </w:rPr>
        <w:t xml:space="preserve">निपाता आद्युदात्ताः</w:t>
      </w:r>
      <w:r>
        <w:t xml:space="preserve">);</w:t>
      </w:r>
      <w:r>
        <w:t xml:space="preserve"> </w:t>
      </w:r>
      <w:r>
        <w:rPr>
          <w:b/>
          <w:bCs/>
        </w:rPr>
        <w:t xml:space="preserve">निपातस्य च</w:t>
      </w:r>
      <w:r>
        <w:t xml:space="preserve"> </w:t>
      </w:r>
      <w:r>
        <w:t xml:space="preserve">(पा. ६-३-१३६ [?]) lengthens the vowel in mantra:</w:t>
      </w:r>
      <w:r>
        <w:t xml:space="preserve"> </w:t>
      </w:r>
      <w:r>
        <w:t xml:space="preserve">“athā.”</w:t>
      </w:r>
      <w:r>
        <w:t xml:space="preserve"> </w:t>
      </w:r>
      <w:r>
        <w:rPr>
          <w:b/>
          <w:bCs/>
        </w:rPr>
        <w:t xml:space="preserve">“Antamānām”</w:t>
      </w:r>
      <w:r>
        <w:t xml:space="preserve"> </w:t>
      </w:r>
      <w:r>
        <w:t xml:space="preserve">—</w:t>
      </w:r>
      <w:r>
        <w:t xml:space="preserve"> </w:t>
      </w:r>
      <w:r>
        <w:t xml:space="preserve">“antaḥ asya asti”</w:t>
      </w:r>
      <w:r>
        <w:t xml:space="preserve"> </w:t>
      </w:r>
      <w:r>
        <w:t xml:space="preserve">(</w:t>
      </w:r>
      <w:r>
        <w:t xml:space="preserve">“this has an end”</w:t>
      </w:r>
      <w:r>
        <w:t xml:space="preserve">), the etymology of</w:t>
      </w:r>
      <w:r>
        <w:t xml:space="preserve"> </w:t>
      </w:r>
      <w:r>
        <w:t xml:space="preserve">“antika”</w:t>
      </w:r>
      <w:r>
        <w:t xml:space="preserve">: by</w:t>
      </w:r>
      <w:r>
        <w:t xml:space="preserve"> </w:t>
      </w:r>
      <w:r>
        <w:rPr>
          <w:b/>
          <w:bCs/>
        </w:rPr>
        <w:t xml:space="preserve">अत इनिठनौ</w:t>
      </w:r>
      <w:r>
        <w:t xml:space="preserve"> </w:t>
      </w:r>
      <w:r>
        <w:t xml:space="preserve">(पा. ५-२-११५)</w:t>
      </w:r>
      <w:r>
        <w:t xml:space="preserve"> </w:t>
      </w:r>
      <w:r>
        <w:t xml:space="preserve">“ini”</w:t>
      </w:r>
      <w:r>
        <w:t xml:space="preserve"> </w:t>
      </w:r>
      <w:r>
        <w:t xml:space="preserve">or</w:t>
      </w:r>
      <w:r>
        <w:t xml:space="preserve"> </w:t>
      </w:r>
      <w:r>
        <w:t xml:space="preserve">“ṭhan”</w:t>
      </w:r>
      <w:r>
        <w:t xml:space="preserve"> </w:t>
      </w:r>
      <w:r>
        <w:t xml:space="preserve">after a stem ending in short</w:t>
      </w:r>
      <w:r>
        <w:t xml:space="preserve"> </w:t>
      </w:r>
      <w:r>
        <w:t xml:space="preserve">“a”</w:t>
      </w:r>
      <w:r>
        <w:t xml:space="preserve">; with</w:t>
      </w:r>
      <w:r>
        <w:t xml:space="preserve"> </w:t>
      </w:r>
      <w:r>
        <w:t xml:space="preserve">“ṭhan,”</w:t>
      </w:r>
      <w:r>
        <w:t xml:space="preserve"> </w:t>
      </w:r>
      <w:r>
        <w:rPr>
          <w:b/>
          <w:bCs/>
        </w:rPr>
        <w:t xml:space="preserve">ठस्येकः</w:t>
      </w:r>
      <w:r>
        <w:t xml:space="preserve"> </w:t>
      </w:r>
      <w:r>
        <w:t xml:space="preserve">(</w:t>
      </w:r>
      <w:r>
        <w:rPr>
          <w:i/>
          <w:iCs/>
        </w:rPr>
        <w:t xml:space="preserve">ṭhasyekaḥ</w:t>
      </w:r>
      <w:r>
        <w:t xml:space="preserve">, पा. ७-३-५०) gives</w:t>
      </w:r>
      <w:r>
        <w:t xml:space="preserve"> </w:t>
      </w:r>
      <w:r>
        <w:t xml:space="preserve">“ika”</w:t>
      </w:r>
      <w:r>
        <w:t xml:space="preserve">:</w:t>
      </w:r>
      <w:r>
        <w:t xml:space="preserve"> </w:t>
      </w:r>
      <w:r>
        <w:t xml:space="preserve">“anta + ika”</w:t>
      </w:r>
      <w:r>
        <w:t xml:space="preserve">; by</w:t>
      </w:r>
      <w:r>
        <w:t xml:space="preserve"> </w:t>
      </w:r>
      <w:r>
        <w:rPr>
          <w:b/>
          <w:bCs/>
        </w:rPr>
        <w:t xml:space="preserve">यस्येति च</w:t>
      </w:r>
      <w:r>
        <w:t xml:space="preserve"> </w:t>
      </w:r>
      <w:r>
        <w:t xml:space="preserve">(पा. ६-४-१४८) the</w:t>
      </w:r>
      <w:r>
        <w:t xml:space="preserve"> </w:t>
      </w:r>
      <w:r>
        <w:t xml:space="preserve">“a”</w:t>
      </w:r>
      <w:r>
        <w:t xml:space="preserve"> </w:t>
      </w:r>
      <w:r>
        <w:t xml:space="preserve">of the stem is elided →</w:t>
      </w:r>
      <w:r>
        <w:t xml:space="preserve"> </w:t>
      </w:r>
      <w:r>
        <w:t xml:space="preserve">“antika.”</w:t>
      </w:r>
      <w:r>
        <w:t xml:space="preserve"> </w:t>
      </w:r>
      <w:r>
        <w:t xml:space="preserve">There is no limit to remoteness; but for the excellence of proximity,</w:t>
      </w:r>
      <w:r>
        <w:t xml:space="preserve"> </w:t>
      </w:r>
      <w:r>
        <w:t xml:space="preserve">“that which is near to something has its</w:t>
      </w:r>
      <w:r>
        <w:t xml:space="preserve"> </w:t>
      </w:r>
      <w:r>
        <w:t xml:space="preserve">‘end’</w:t>
      </w:r>
      <w:r>
        <w:t xml:space="preserve"> </w:t>
      </w:r>
      <w:r>
        <w:t xml:space="preserve">there”</w:t>
      </w:r>
      <w:r>
        <w:t xml:space="preserve">; because it has an</w:t>
      </w:r>
      <w:r>
        <w:t xml:space="preserve"> </w:t>
      </w:r>
      <w:r>
        <w:t xml:space="preserve">“anta”</w:t>
      </w:r>
      <w:r>
        <w:t xml:space="preserve"> </w:t>
      </w:r>
      <w:r>
        <w:t xml:space="preserve">(limit), the word</w:t>
      </w:r>
      <w:r>
        <w:t xml:space="preserve"> </w:t>
      </w:r>
      <w:r>
        <w:t xml:space="preserve">“antika”</w:t>
      </w:r>
      <w:r>
        <w:t xml:space="preserve"> </w:t>
      </w:r>
      <w:r>
        <w:t xml:space="preserve">means</w:t>
      </w:r>
      <w:r>
        <w:t xml:space="preserve"> </w:t>
      </w:r>
      <w:r>
        <w:t xml:space="preserve">“near.”</w:t>
      </w:r>
      <w:r>
        <w:t xml:space="preserve"> </w:t>
      </w:r>
      <w:r>
        <w:t xml:space="preserve">“Atiśayena antikāḥ”</w:t>
      </w:r>
      <w:r>
        <w:t xml:space="preserve"> </w:t>
      </w:r>
      <w:r>
        <w:t xml:space="preserve">— to express excess,</w:t>
      </w:r>
      <w:r>
        <w:t xml:space="preserve"> </w:t>
      </w:r>
      <w:r>
        <w:rPr>
          <w:b/>
          <w:bCs/>
        </w:rPr>
        <w:t xml:space="preserve">अतिशायने तमबिष्ठनौ</w:t>
      </w:r>
      <w:r>
        <w:t xml:space="preserve"> </w:t>
      </w:r>
      <w:r>
        <w:t xml:space="preserve">(पा. ५-३-५५) puts</w:t>
      </w:r>
      <w:r>
        <w:t xml:space="preserve"> </w:t>
      </w:r>
      <w:r>
        <w:t xml:space="preserve">“tamap”</w:t>
      </w:r>
      <w:r>
        <w:t xml:space="preserve"> </w:t>
      </w:r>
      <w:r>
        <w:t xml:space="preserve">after the stem in the sense of excess →</w:t>
      </w:r>
      <w:r>
        <w:t xml:space="preserve"> </w:t>
      </w:r>
      <w:r>
        <w:t xml:space="preserve">“antika + tama”</w:t>
      </w:r>
      <w:r>
        <w:t xml:space="preserve">;</w:t>
      </w:r>
      <w:r>
        <w:t xml:space="preserve"> </w:t>
      </w:r>
      <w:r>
        <w:rPr>
          <w:b/>
          <w:bCs/>
        </w:rPr>
        <w:t xml:space="preserve">तमो</w:t>
      </w:r>
      <w:r>
        <w:t xml:space="preserve"> </w:t>
      </w:r>
      <w:r>
        <w:t xml:space="preserve">…:</w:t>
      </w:r>
      <w:r>
        <w:t xml:space="preserve"> </w:t>
      </w:r>
      <w:r>
        <w:rPr>
          <w:b/>
          <w:bCs/>
        </w:rPr>
        <w:t xml:space="preserve">तिकतमः</w:t>
      </w:r>
      <w:r>
        <w:t xml:space="preserve"> </w:t>
      </w:r>
      <w:r>
        <w:t xml:space="preserve">— by</w:t>
      </w:r>
      <w:r>
        <w:t xml:space="preserve"> </w:t>
      </w:r>
      <w:r>
        <w:rPr>
          <w:b/>
          <w:bCs/>
        </w:rPr>
        <w:t xml:space="preserve">टेः</w:t>
      </w:r>
      <w:r>
        <w:t xml:space="preserve"> </w:t>
      </w:r>
      <w:r>
        <w:t xml:space="preserve">/</w:t>
      </w:r>
      <w:r>
        <w:t xml:space="preserve"> </w:t>
      </w:r>
      <w:r>
        <w:t xml:space="preserve">“ti-ka”</w:t>
      </w:r>
      <w:r>
        <w:t xml:space="preserve">-loss (as printed:</w:t>
      </w:r>
      <w:r>
        <w:t xml:space="preserve"> </w:t>
      </w:r>
      <w:r>
        <w:rPr>
          <w:b/>
          <w:bCs/>
        </w:rPr>
        <w:t xml:space="preserve">तेस्तादेशश्च</w:t>
      </w:r>
      <w:r>
        <w:t xml:space="preserve">, पा. ६-४-१५४ वा. ९ [?]) the</w:t>
      </w:r>
      <w:r>
        <w:t xml:space="preserve"> </w:t>
      </w:r>
      <w:r>
        <w:t xml:space="preserve">“tika”</w:t>
      </w:r>
      <w:r>
        <w:t xml:space="preserve"> </w:t>
      </w:r>
      <w:r>
        <w:t xml:space="preserve">portion [as printed:</w:t>
      </w:r>
      <w:r>
        <w:t xml:space="preserve"> </w:t>
      </w:r>
      <w:r>
        <w:t xml:space="preserve">“ti-ka”</w:t>
      </w:r>
      <w:r>
        <w:t xml:space="preserve">] is elided before</w:t>
      </w:r>
      <w:r>
        <w:t xml:space="preserve"> </w:t>
      </w:r>
      <w:r>
        <w:t xml:space="preserve">“tamap”</w:t>
      </w:r>
      <w:r>
        <w:t xml:space="preserve">; the result is</w:t>
      </w:r>
      <w:r>
        <w:t xml:space="preserve"> </w:t>
      </w:r>
      <w:r>
        <w:t xml:space="preserve">“antama.”</w:t>
      </w:r>
      <w:r>
        <w:t xml:space="preserve"> </w:t>
      </w:r>
      <w:r>
        <w:t xml:space="preserve">In the genitive plural,</w:t>
      </w:r>
      <w:r>
        <w:t xml:space="preserve"> </w:t>
      </w:r>
      <w:r>
        <w:t xml:space="preserve">“antamānām.”</w:t>
      </w:r>
      <w:r>
        <w:t xml:space="preserve"> </w:t>
      </w:r>
      <w:r>
        <w:t xml:space="preserve">“Vidyāma”</w:t>
      </w:r>
      <w:r>
        <w:t xml:space="preserve"> </w:t>
      </w:r>
      <w:r>
        <w:t xml:space="preserve">— from</w:t>
      </w:r>
      <w:r>
        <w:t xml:space="preserve"> </w:t>
      </w:r>
      <w:r>
        <w:t xml:space="preserve">“vid jñāne”</w:t>
      </w:r>
      <w:r>
        <w:t xml:space="preserve"> </w:t>
      </w:r>
      <w:r>
        <w:t xml:space="preserve">(to know) by liṅ; for the</w:t>
      </w:r>
      <w:r>
        <w:t xml:space="preserve"> </w:t>
      </w:r>
      <w:r>
        <w:t xml:space="preserve">“liṅ”</w:t>
      </w:r>
      <w:r>
        <w:t xml:space="preserve"> </w:t>
      </w:r>
      <w:r>
        <w:rPr>
          <w:b/>
          <w:bCs/>
        </w:rPr>
        <w:t xml:space="preserve">यासुट् परस्मैपदेषूदात्तो ङिच्च</w:t>
      </w:r>
      <w:r>
        <w:t xml:space="preserve"> </w:t>
      </w:r>
      <w:r>
        <w:t xml:space="preserve">(पा. ३-४-१०३) — in the parasmaipada the augment</w:t>
      </w:r>
      <w:r>
        <w:t xml:space="preserve"> </w:t>
      </w:r>
      <w:r>
        <w:t xml:space="preserve">“yāsuṭ”</w:t>
      </w:r>
      <w:r>
        <w:t xml:space="preserve"> </w:t>
      </w:r>
      <w:r>
        <w:t xml:space="preserve">comes, which is acute and</w:t>
      </w:r>
      <w:r>
        <w:t xml:space="preserve"> </w:t>
      </w:r>
      <w:r>
        <w:t xml:space="preserve">“ṅit”</w:t>
      </w:r>
      <w:r>
        <w:t xml:space="preserve"> </w:t>
      </w:r>
      <w:r>
        <w:t xml:space="preserve">…</w:t>
      </w:r>
      <w:r>
        <w:t xml:space="preserve"> </w:t>
      </w:r>
      <w:r>
        <w:rPr>
          <w:i/>
          <w:iCs/>
        </w:rPr>
        <w:t xml:space="preserve">(continues on the next page)</w:t>
      </w:r>
    </w:p>
    <w:bookmarkEnd w:id="120"/>
    <w:bookmarkStart w:id="121" w:name="X8bfcf4e0d6a151e0251aedb7d84fd73db26d2da"/>
    <w:p>
      <w:pPr>
        <w:pStyle w:val="Heading3"/>
      </w:pPr>
      <w:r>
        <w:t xml:space="preserve">Page 103 — Vyākaraṇa-prakriyā for Rik 4.3 concluded; end of the Seventh Varga</w:t>
      </w:r>
    </w:p>
    <w:p>
      <w:pPr>
        <w:pStyle w:val="FirstParagraph"/>
      </w:pPr>
      <w:r>
        <w:rPr>
          <w:i/>
          <w:iCs/>
        </w:rPr>
        <w:t xml:space="preserve">(Page header:</w:t>
      </w:r>
      <w:r>
        <w:rPr>
          <w:i/>
          <w:iCs/>
        </w:rPr>
        <w:t xml:space="preserve"> </w:t>
      </w:r>
      <w:r>
        <w:rPr>
          <w:i/>
          <w:iCs/>
        </w:rPr>
        <w:t xml:space="preserve">“Aṣṭaka 1, Adhyāya 1, Varga 7 [?] · Ṛgveda-saṃhitā.”</w:t>
      </w:r>
      <w:r>
        <w:rPr>
          <w:i/>
          <w:iCs/>
        </w:rPr>
        <w:t xml:space="preserve"> </w:t>
      </w:r>
      <w:r>
        <w:rPr>
          <w:i/>
          <w:iCs/>
        </w:rPr>
        <w:t xml:space="preserve">Grammar characterized, sūtras kept; numbers as read.)</w:t>
      </w:r>
    </w:p>
    <w:p>
      <w:pPr>
        <w:pStyle w:val="BodyText"/>
      </w:pPr>
      <w:r>
        <w:rPr>
          <w:i/>
          <w:iCs/>
        </w:rPr>
        <w:t xml:space="preserve">(Continuing:)</w:t>
      </w:r>
      <w:r>
        <w:t xml:space="preserve"> </w:t>
      </w:r>
      <w:r>
        <w:t xml:space="preserve">…</w:t>
      </w:r>
      <w:r>
        <w:t xml:space="preserve">“yāsuṭ”</w:t>
      </w:r>
      <w:r>
        <w:t xml:space="preserve"> </w:t>
      </w:r>
      <w:r>
        <w:t xml:space="preserve">is acute; because the word stands at the beginning of the pāda,</w:t>
      </w:r>
      <w:r>
        <w:t xml:space="preserve"> </w:t>
      </w:r>
      <w:r>
        <w:rPr>
          <w:b/>
          <w:bCs/>
        </w:rPr>
        <w:t xml:space="preserve">तिङ्ङतिङः</w:t>
      </w:r>
      <w:r>
        <w:t xml:space="preserve"> </w:t>
      </w:r>
      <w:r>
        <w:t xml:space="preserve">(पा. ८-१-२८) does not bring nighāta.</w:t>
      </w:r>
      <w:r>
        <w:t xml:space="preserve"> </w:t>
      </w:r>
      <w:r>
        <w:rPr>
          <w:b/>
          <w:bCs/>
        </w:rPr>
        <w:t xml:space="preserve">“Sumatīnām”</w:t>
      </w:r>
      <w:r>
        <w:t xml:space="preserve"> </w:t>
      </w:r>
      <w:r>
        <w:t xml:space="preserve">— the word</w:t>
      </w:r>
      <w:r>
        <w:t xml:space="preserve"> </w:t>
      </w:r>
      <w:r>
        <w:t xml:space="preserve">“mati”</w:t>
      </w:r>
      <w:r>
        <w:t xml:space="preserve"> </w:t>
      </w:r>
      <w:r>
        <w:t xml:space="preserve">ends in</w:t>
      </w:r>
      <w:r>
        <w:t xml:space="preserve"> </w:t>
      </w:r>
      <w:r>
        <w:t xml:space="preserve">“ktin,”</w:t>
      </w:r>
      <w:r>
        <w:t xml:space="preserve"> </w:t>
      </w:r>
      <w:r>
        <w:t xml:space="preserve">but in the Veda</w:t>
      </w:r>
      <w:r>
        <w:t xml:space="preserve"> </w:t>
      </w:r>
      <w:r>
        <w:rPr>
          <w:b/>
          <w:bCs/>
        </w:rPr>
        <w:t xml:space="preserve">मन्त्रे वृषेषपचमनविदभूवीरा उदात्तः</w:t>
      </w:r>
      <w:r>
        <w:t xml:space="preserve"> </w:t>
      </w:r>
      <w:r>
        <w:t xml:space="preserve">(पा. ३-३-९६ [as printed]) makes the affix acute after the roots</w:t>
      </w:r>
      <w:r>
        <w:t xml:space="preserve"> </w:t>
      </w:r>
      <w:r>
        <w:t xml:space="preserve">“vṛṣ”</w:t>
      </w:r>
      <w:r>
        <w:t xml:space="preserve"> </w:t>
      </w:r>
      <w:r>
        <w:t xml:space="preserve">(to shower),</w:t>
      </w:r>
      <w:r>
        <w:t xml:space="preserve"> </w:t>
      </w:r>
      <w:r>
        <w:t xml:space="preserve">“iṣ”</w:t>
      </w:r>
      <w:r>
        <w:t xml:space="preserve"> </w:t>
      </w:r>
      <w:r>
        <w:t xml:space="preserve">(to wish),</w:t>
      </w:r>
      <w:r>
        <w:t xml:space="preserve"> </w:t>
      </w:r>
      <w:r>
        <w:t xml:space="preserve">“duṣ-pac”</w:t>
      </w:r>
      <w:r>
        <w:t xml:space="preserve"> </w:t>
      </w:r>
      <w:r>
        <w:t xml:space="preserve">(to cook),</w:t>
      </w:r>
      <w:r>
        <w:t xml:space="preserve"> </w:t>
      </w:r>
      <w:r>
        <w:t xml:space="preserve">“man”</w:t>
      </w:r>
      <w:r>
        <w:t xml:space="preserve"> </w:t>
      </w:r>
      <w:r>
        <w:t xml:space="preserve">(to think),</w:t>
      </w:r>
      <w:r>
        <w:t xml:space="preserve"> </w:t>
      </w:r>
      <w:r>
        <w:t xml:space="preserve">“vid”</w:t>
      </w:r>
      <w:r>
        <w:t xml:space="preserve"> </w:t>
      </w:r>
      <w:r>
        <w:t xml:space="preserve">(to be),</w:t>
      </w:r>
      <w:r>
        <w:t xml:space="preserve"> </w:t>
      </w:r>
      <w:r>
        <w:t xml:space="preserve">“bhū,”</w:t>
      </w:r>
      <w:r>
        <w:t xml:space="preserve"> </w:t>
      </w:r>
      <w:r>
        <w:t xml:space="preserve">“vī”</w:t>
      </w:r>
      <w:r>
        <w:t xml:space="preserve"> </w:t>
      </w:r>
      <w:r>
        <w:t xml:space="preserve">(and</w:t>
      </w:r>
      <w:r>
        <w:t xml:space="preserve"> </w:t>
      </w:r>
      <w:r>
        <w:t xml:space="preserve">“rā”</w:t>
      </w:r>
      <w:r>
        <w:t xml:space="preserve"> </w:t>
      </w:r>
      <w:r>
        <w:t xml:space="preserve">in</w:t>
      </w:r>
      <w:r>
        <w:t xml:space="preserve"> </w:t>
      </w:r>
      <w:r>
        <w:t xml:space="preserve">“rādaḥ”</w:t>
      </w:r>
      <w:r>
        <w:t xml:space="preserve">); so after</w:t>
      </w:r>
      <w:r>
        <w:t xml:space="preserve"> </w:t>
      </w:r>
      <w:r>
        <w:t xml:space="preserve">“man,”</w:t>
      </w:r>
      <w:r>
        <w:t xml:space="preserve"> </w:t>
      </w:r>
      <w:r>
        <w:t xml:space="preserve">“ktin”</w:t>
      </w:r>
      <w:r>
        <w:t xml:space="preserve"> </w:t>
      </w:r>
      <w:r>
        <w:t xml:space="preserve">is added, and</w:t>
      </w:r>
      <w:r>
        <w:t xml:space="preserve"> </w:t>
      </w:r>
      <w:r>
        <w:rPr>
          <w:b/>
          <w:bCs/>
        </w:rPr>
        <w:t xml:space="preserve">अनुदात्तोपदेश…</w:t>
      </w:r>
      <w:r>
        <w:t xml:space="preserve"> </w:t>
      </w:r>
      <w:r>
        <w:t xml:space="preserve">(पा. ६-४-३७) drops the nasal of</w:t>
      </w:r>
      <w:r>
        <w:t xml:space="preserve"> </w:t>
      </w:r>
      <w:r>
        <w:t xml:space="preserve">“man”</w:t>
      </w:r>
      <w:r>
        <w:t xml:space="preserve"> </w:t>
      </w:r>
      <w:r>
        <w:t xml:space="preserve">→</w:t>
      </w:r>
      <w:r>
        <w:t xml:space="preserve"> </w:t>
      </w:r>
      <w:r>
        <w:t xml:space="preserve">“mati”</w:t>
      </w:r>
      <w:r>
        <w:t xml:space="preserve">; the</w:t>
      </w:r>
      <w:r>
        <w:t xml:space="preserve"> </w:t>
      </w:r>
      <w:r>
        <w:t xml:space="preserve">“i”</w:t>
      </w:r>
      <w:r>
        <w:t xml:space="preserve"> </w:t>
      </w:r>
      <w:r>
        <w:t xml:space="preserve">of</w:t>
      </w:r>
      <w:r>
        <w:t xml:space="preserve"> </w:t>
      </w:r>
      <w:r>
        <w:t xml:space="preserve">“ktin”</w:t>
      </w:r>
      <w:r>
        <w:t xml:space="preserve"> </w:t>
      </w:r>
      <w:r>
        <w:t xml:space="preserve">is acute by the preceding sūtra.</w:t>
      </w:r>
      <w:r>
        <w:t xml:space="preserve"> </w:t>
      </w:r>
      <w:r>
        <w:t xml:space="preserve">“Śobhanā matiḥ yeṣāṃ te sumatayaḥ”</w:t>
      </w:r>
      <w:r>
        <w:t xml:space="preserve"> </w:t>
      </w:r>
      <w:r>
        <w:t xml:space="preserve">— as a bahuvrīhi the first member’s natural accent is overridden by</w:t>
      </w:r>
      <w:r>
        <w:t xml:space="preserve"> </w:t>
      </w:r>
      <w:r>
        <w:rPr>
          <w:b/>
          <w:bCs/>
        </w:rPr>
        <w:t xml:space="preserve">नञ्सुभ्याम्</w:t>
      </w:r>
      <w:r>
        <w:t xml:space="preserve">;</w:t>
      </w:r>
      <w:r>
        <w:t xml:space="preserve"> </w:t>
      </w:r>
      <w:r>
        <w:t xml:space="preserve">“śobhanāś ca tāḥ matayaḥ”</w:t>
      </w:r>
      <w:r>
        <w:t xml:space="preserve"> </w:t>
      </w:r>
      <w:r>
        <w:t xml:space="preserve">— as a karmadhāraya the indeclinable-prefix accent is overridden by</w:t>
      </w:r>
      <w:r>
        <w:t xml:space="preserve"> </w:t>
      </w:r>
      <w:r>
        <w:rPr>
          <w:b/>
          <w:bCs/>
        </w:rPr>
        <w:t xml:space="preserve">गतिकारकोपपदात्कृत्</w:t>
      </w:r>
      <w:r>
        <w:t xml:space="preserve"> </w:t>
      </w:r>
      <w:r>
        <w:t xml:space="preserve">(पा. ६-२-१३९), and the second member is end-acute. When</w:t>
      </w:r>
      <w:r>
        <w:t xml:space="preserve"> </w:t>
      </w:r>
      <w:r>
        <w:t xml:space="preserve">“matup”</w:t>
      </w:r>
      <w:r>
        <w:t xml:space="preserve"> </w:t>
      </w:r>
      <w:r>
        <w:t xml:space="preserve">is not applied, the genitive-plural</w:t>
      </w:r>
      <w:r>
        <w:t xml:space="preserve"> </w:t>
      </w:r>
      <w:r>
        <w:t xml:space="preserve">“nām”</w:t>
      </w:r>
      <w:r>
        <w:t xml:space="preserve"> </w:t>
      </w:r>
      <w:r>
        <w:t xml:space="preserve">of</w:t>
      </w:r>
      <w:r>
        <w:t xml:space="preserve"> </w:t>
      </w:r>
      <w:r>
        <w:t xml:space="preserve">“sumati”</w:t>
      </w:r>
      <w:r>
        <w:t xml:space="preserve"> </w:t>
      </w:r>
      <w:r>
        <w:t xml:space="preserve">(short-final, end-acute stem) takes the acute by</w:t>
      </w:r>
      <w:r>
        <w:t xml:space="preserve"> </w:t>
      </w:r>
      <w:r>
        <w:rPr>
          <w:b/>
          <w:bCs/>
        </w:rPr>
        <w:t xml:space="preserve">नामन्यतरस्याम्</w:t>
      </w:r>
      <w:r>
        <w:t xml:space="preserve"> </w:t>
      </w:r>
      <w:r>
        <w:t xml:space="preserve">(पा. ६-१-१७७).</w:t>
      </w:r>
    </w:p>
    <w:p>
      <w:pPr>
        <w:pStyle w:val="BodyText"/>
      </w:pPr>
      <w:r>
        <w:rPr>
          <w:b/>
          <w:bCs/>
        </w:rPr>
        <w:t xml:space="preserve">“Khyaḥ”</w:t>
      </w:r>
      <w:r>
        <w:t xml:space="preserve"> </w:t>
      </w:r>
      <w:r>
        <w:t xml:space="preserve">—</w:t>
      </w:r>
      <w:r>
        <w:t xml:space="preserve"> </w:t>
      </w:r>
      <w:r>
        <w:t xml:space="preserve">“khyā prakathane”</w:t>
      </w:r>
      <w:r>
        <w:t xml:space="preserve">: in the aorist (luṅ), second-person singular</w:t>
      </w:r>
      <w:r>
        <w:t xml:space="preserve"> </w:t>
      </w:r>
      <w:r>
        <w:t xml:space="preserve">“sip”</w:t>
      </w:r>
      <w:r>
        <w:t xml:space="preserve"> </w:t>
      </w:r>
      <w:r>
        <w:t xml:space="preserve">—</w:t>
      </w:r>
      <w:r>
        <w:t xml:space="preserve"> </w:t>
      </w:r>
      <w:r>
        <w:rPr>
          <w:b/>
          <w:bCs/>
        </w:rPr>
        <w:t xml:space="preserve">ख्या + सिप्</w:t>
      </w:r>
      <w:r>
        <w:t xml:space="preserve">; after the root in</w:t>
      </w:r>
      <w:r>
        <w:t xml:space="preserve"> </w:t>
      </w:r>
      <w:r>
        <w:t xml:space="preserve">“luṅ,”</w:t>
      </w:r>
      <w:r>
        <w:t xml:space="preserve"> </w:t>
      </w:r>
      <w:r>
        <w:t xml:space="preserve">“cli”</w:t>
      </w:r>
      <w:r>
        <w:t xml:space="preserve"> </w:t>
      </w:r>
      <w:r>
        <w:t xml:space="preserve">(</w:t>
      </w:r>
      <w:r>
        <w:rPr>
          <w:b/>
          <w:bCs/>
        </w:rPr>
        <w:t xml:space="preserve">च्लि लुङि</w:t>
      </w:r>
      <w:r>
        <w:t xml:space="preserve">, पा. ३-१-४३);</w:t>
      </w:r>
      <w:r>
        <w:t xml:space="preserve"> </w:t>
      </w:r>
      <w:r>
        <w:t xml:space="preserve">“cli”</w:t>
      </w:r>
      <w:r>
        <w:t xml:space="preserve"> </w:t>
      </w:r>
      <w:r>
        <w:t xml:space="preserve">is replaced by</w:t>
      </w:r>
      <w:r>
        <w:t xml:space="preserve"> </w:t>
      </w:r>
      <w:r>
        <w:t xml:space="preserve">“aṅ”</w:t>
      </w:r>
      <w:r>
        <w:t xml:space="preserve"> </w:t>
      </w:r>
      <w:r>
        <w:t xml:space="preserve">after the roots</w:t>
      </w:r>
      <w:r>
        <w:t xml:space="preserve"> </w:t>
      </w:r>
      <w:r>
        <w:t xml:space="preserve">“as,”</w:t>
      </w:r>
      <w:r>
        <w:t xml:space="preserve"> </w:t>
      </w:r>
      <w:r>
        <w:t xml:space="preserve">“vac”</w:t>
      </w:r>
      <w:r>
        <w:t xml:space="preserve"> </w:t>
      </w:r>
      <w:r>
        <w:t xml:space="preserve">and</w:t>
      </w:r>
      <w:r>
        <w:t xml:space="preserve"> </w:t>
      </w:r>
      <w:r>
        <w:t xml:space="preserve">“khyā”</w:t>
      </w:r>
      <w:r>
        <w:t xml:space="preserve"> </w:t>
      </w:r>
      <w:r>
        <w:t xml:space="preserve">(</w:t>
      </w:r>
      <w:r>
        <w:rPr>
          <w:b/>
          <w:bCs/>
        </w:rPr>
        <w:t xml:space="preserve">अस्यतिवक्तिख्यातिभ्योऽङ्</w:t>
      </w:r>
      <w:r>
        <w:t xml:space="preserve">, पा. ३-१-५२);</w:t>
      </w:r>
      <w:r>
        <w:t xml:space="preserve"> </w:t>
      </w:r>
      <w:r>
        <w:t xml:space="preserve">“ā”</w:t>
      </w:r>
      <w:r>
        <w:t xml:space="preserve"> </w:t>
      </w:r>
      <w:r>
        <w:t xml:space="preserve">elided (</w:t>
      </w:r>
      <w:r>
        <w:rPr>
          <w:b/>
          <w:bCs/>
        </w:rPr>
        <w:t xml:space="preserve">आतो लोप इटि च</w:t>
      </w:r>
      <w:r>
        <w:t xml:space="preserve">, पा. ६-४-६४); the</w:t>
      </w:r>
      <w:r>
        <w:t xml:space="preserve"> </w:t>
      </w:r>
      <w:r>
        <w:t xml:space="preserve">“i”</w:t>
      </w:r>
      <w:r>
        <w:t xml:space="preserve"> </w:t>
      </w:r>
      <w:r>
        <w:t xml:space="preserve">of the ending</w:t>
      </w:r>
      <w:r>
        <w:t xml:space="preserve"> </w:t>
      </w:r>
      <w:r>
        <w:t xml:space="preserve">“sip”</w:t>
      </w:r>
      <w:r>
        <w:t xml:space="preserve"> </w:t>
      </w:r>
      <w:r>
        <w:t xml:space="preserve">elided (</w:t>
      </w:r>
      <w:r>
        <w:rPr>
          <w:b/>
          <w:bCs/>
        </w:rPr>
        <w:t xml:space="preserve">इतश्च</w:t>
      </w:r>
      <w:r>
        <w:t xml:space="preserve">, पा. ३-४-१००) —</w:t>
      </w:r>
      <w:r>
        <w:t xml:space="preserve"> </w:t>
      </w:r>
      <w:r>
        <w:t xml:space="preserve">“khya + a + s”</w:t>
      </w:r>
      <w:r>
        <w:t xml:space="preserve">;</w:t>
      </w:r>
      <w:r>
        <w:t xml:space="preserve"> </w:t>
      </w:r>
      <w:r>
        <w:t xml:space="preserve">“s”</w:t>
      </w:r>
      <w:r>
        <w:t xml:space="preserve"> </w:t>
      </w:r>
      <w:r>
        <w:t xml:space="preserve">→</w:t>
      </w:r>
      <w:r>
        <w:t xml:space="preserve"> </w:t>
      </w:r>
      <w:r>
        <w:t xml:space="preserve">“ru”</w:t>
      </w:r>
      <w:r>
        <w:t xml:space="preserve"> </w:t>
      </w:r>
      <w:r>
        <w:t xml:space="preserve">→ visarga (</w:t>
      </w:r>
      <w:r>
        <w:rPr>
          <w:b/>
          <w:bCs/>
        </w:rPr>
        <w:t xml:space="preserve">ससजुषो रुः</w:t>
      </w:r>
      <w:r>
        <w:t xml:space="preserve">, पा. ८-२-६६;</w:t>
      </w:r>
      <w:r>
        <w:t xml:space="preserve"> </w:t>
      </w:r>
      <w:r>
        <w:rPr>
          <w:b/>
          <w:bCs/>
        </w:rPr>
        <w:t xml:space="preserve">रुत्वविसर्गौ</w:t>
      </w:r>
      <w:r>
        <w:t xml:space="preserve">) →</w:t>
      </w:r>
      <w:r>
        <w:t xml:space="preserve"> </w:t>
      </w:r>
      <w:r>
        <w:t xml:space="preserve">“khyaḥ.”</w:t>
      </w:r>
      <w:r>
        <w:t xml:space="preserve"> </w:t>
      </w:r>
      <w:r>
        <w:t xml:space="preserve">After</w:t>
      </w:r>
      <w:r>
        <w:t xml:space="preserve"> </w:t>
      </w:r>
      <w:r>
        <w:t xml:space="preserve">“mā,”</w:t>
      </w:r>
      <w:r>
        <w:t xml:space="preserve"> </w:t>
      </w:r>
      <w:r>
        <w:rPr>
          <w:b/>
          <w:bCs/>
        </w:rPr>
        <w:t xml:space="preserve">न माङ्योगे</w:t>
      </w:r>
      <w:r>
        <w:t xml:space="preserve"> </w:t>
      </w:r>
      <w:r>
        <w:t xml:space="preserve">(पा. ६-४-७४): no</w:t>
      </w:r>
      <w:r>
        <w:t xml:space="preserve"> </w:t>
      </w:r>
      <w:r>
        <w:t xml:space="preserve">“aṭ”</w:t>
      </w:r>
      <w:r>
        <w:t xml:space="preserve"> </w:t>
      </w:r>
      <w:r>
        <w:t xml:space="preserve">(and, by the print, no</w:t>
      </w:r>
      <w:r>
        <w:t xml:space="preserve"> </w:t>
      </w:r>
      <w:r>
        <w:t xml:space="preserve">“āṭ”</w:t>
      </w:r>
      <w:r>
        <w:t xml:space="preserve">) augment, and the rule</w:t>
      </w:r>
      <w:r>
        <w:t xml:space="preserve"> </w:t>
      </w:r>
      <w:r>
        <w:rPr>
          <w:b/>
          <w:bCs/>
        </w:rPr>
        <w:t xml:space="preserve">लुङ्लङ्लृङ्क्ष्वडुदात्तः</w:t>
      </w:r>
      <w:r>
        <w:t xml:space="preserve"> </w:t>
      </w:r>
      <w:r>
        <w:t xml:space="preserve">(पा. ६-४-७१) which would give the</w:t>
      </w:r>
      <w:r>
        <w:t xml:space="preserve"> </w:t>
      </w:r>
      <w:r>
        <w:t xml:space="preserve">“aḍ”</w:t>
      </w:r>
      <w:r>
        <w:t xml:space="preserve"> </w:t>
      </w:r>
      <w:r>
        <w:t xml:space="preserve">augment does not apply.</w:t>
      </w:r>
    </w:p>
    <w:p>
      <w:pPr>
        <w:pStyle w:val="BodyText"/>
      </w:pPr>
      <w:r>
        <w:rPr>
          <w:b/>
          <w:bCs/>
        </w:rPr>
        <w:t xml:space="preserve">“Gahi”</w:t>
      </w:r>
      <w:r>
        <w:t xml:space="preserve"> </w:t>
      </w:r>
      <w:r>
        <w:t xml:space="preserve">—</w:t>
      </w:r>
      <w:r>
        <w:t xml:space="preserve"> </w:t>
      </w:r>
      <w:r>
        <w:t xml:space="preserve">“gam gatau,”</w:t>
      </w:r>
      <w:r>
        <w:t xml:space="preserve"> </w:t>
      </w:r>
      <w:r>
        <w:t xml:space="preserve">imperative (loṭ) second-person singular</w:t>
      </w:r>
      <w:r>
        <w:t xml:space="preserve"> </w:t>
      </w:r>
      <w:r>
        <w:t xml:space="preserve">“sip”</w:t>
      </w:r>
      <w:r>
        <w:t xml:space="preserve">;</w:t>
      </w:r>
      <w:r>
        <w:t xml:space="preserve"> </w:t>
      </w:r>
      <w:r>
        <w:t xml:space="preserve">“śap”</w:t>
      </w:r>
      <w:r>
        <w:t xml:space="preserve"> </w:t>
      </w:r>
      <w:r>
        <w:t xml:space="preserve">is elided by</w:t>
      </w:r>
      <w:r>
        <w:t xml:space="preserve"> </w:t>
      </w:r>
      <w:r>
        <w:rPr>
          <w:b/>
          <w:bCs/>
        </w:rPr>
        <w:t xml:space="preserve">बहुलं छन्दसि</w:t>
      </w:r>
      <w:r>
        <w:t xml:space="preserve"> </w:t>
      </w:r>
      <w:r>
        <w:t xml:space="preserve">(पा. २-४-७३);</w:t>
      </w:r>
      <w:r>
        <w:t xml:space="preserve"> </w:t>
      </w:r>
      <w:r>
        <w:rPr>
          <w:b/>
          <w:bCs/>
        </w:rPr>
        <w:t xml:space="preserve">सेर्ह्यपिच्च</w:t>
      </w:r>
      <w:r>
        <w:t xml:space="preserve"> </w:t>
      </w:r>
      <w:r>
        <w:t xml:space="preserve">(पा. ३-४-८७) puts</w:t>
      </w:r>
      <w:r>
        <w:t xml:space="preserve"> </w:t>
      </w:r>
      <w:r>
        <w:t xml:space="preserve">“hi”</w:t>
      </w:r>
      <w:r>
        <w:t xml:space="preserve"> </w:t>
      </w:r>
      <w:r>
        <w:t xml:space="preserve">in the place of</w:t>
      </w:r>
      <w:r>
        <w:t xml:space="preserve"> </w:t>
      </w:r>
      <w:r>
        <w:t xml:space="preserve">“sip,”</w:t>
      </w:r>
      <w:r>
        <w:t xml:space="preserve"> </w:t>
      </w:r>
      <w:r>
        <w:t xml:space="preserve">and the</w:t>
      </w:r>
      <w:r>
        <w:t xml:space="preserve"> </w:t>
      </w:r>
      <w:r>
        <w:t xml:space="preserve">“sārvadhātuka”</w:t>
      </w:r>
      <w:r>
        <w:t xml:space="preserve"> </w:t>
      </w:r>
      <w:r>
        <w:t xml:space="preserve">not being</w:t>
      </w:r>
      <w:r>
        <w:t xml:space="preserve"> </w:t>
      </w:r>
      <w:r>
        <w:t xml:space="preserve">“p”</w:t>
      </w:r>
      <w:r>
        <w:t xml:space="preserve">-marked is</w:t>
      </w:r>
      <w:r>
        <w:t xml:space="preserve"> </w:t>
      </w:r>
      <w:r>
        <w:t xml:space="preserve">“ṅit”</w:t>
      </w:r>
      <w:r>
        <w:t xml:space="preserve"> </w:t>
      </w:r>
      <w:r>
        <w:t xml:space="preserve">(</w:t>
      </w:r>
      <w:r>
        <w:rPr>
          <w:b/>
          <w:bCs/>
        </w:rPr>
        <w:t xml:space="preserve">सार्वधातुकमपित्</w:t>
      </w:r>
      <w:r>
        <w:t xml:space="preserve">, पा. १-२-४) — by the root’s</w:t>
      </w:r>
      <w:r>
        <w:t xml:space="preserve"> </w:t>
      </w:r>
      <w:r>
        <w:t xml:space="preserve">“anudātta-upadeśa”</w:t>
      </w:r>
      <w:r>
        <w:t xml:space="preserve"> </w:t>
      </w:r>
      <w:r>
        <w:t xml:space="preserve">the</w:t>
      </w:r>
      <w:r>
        <w:t xml:space="preserve"> </w:t>
      </w:r>
      <w:r>
        <w:t xml:space="preserve">“m”</w:t>
      </w:r>
      <w:r>
        <w:t xml:space="preserve"> </w:t>
      </w:r>
      <w:r>
        <w:t xml:space="preserve">is dropped (</w:t>
      </w:r>
      <w:r>
        <w:rPr>
          <w:b/>
          <w:bCs/>
        </w:rPr>
        <w:t xml:space="preserve">अनुदात्तोपदेश…</w:t>
      </w:r>
      <w:r>
        <w:t xml:space="preserve">, पा. ६-४-३७); since the</w:t>
      </w:r>
      <w:r>
        <w:t xml:space="preserve"> </w:t>
      </w:r>
      <w:r>
        <w:t xml:space="preserve">“m”</w:t>
      </w:r>
      <w:r>
        <w:t xml:space="preserve">-loss is</w:t>
      </w:r>
      <w:r>
        <w:t xml:space="preserve"> </w:t>
      </w:r>
      <w:r>
        <w:t xml:space="preserve">“asiddha”</w:t>
      </w:r>
      <w:r>
        <w:t xml:space="preserve"> </w:t>
      </w:r>
      <w:r>
        <w:t xml:space="preserve">(</w:t>
      </w:r>
      <w:r>
        <w:rPr>
          <w:b/>
          <w:bCs/>
        </w:rPr>
        <w:t xml:space="preserve">असिद्धवदत्राभात्</w:t>
      </w:r>
      <w:r>
        <w:t xml:space="preserve">, पा. ६-४-२२), the</w:t>
      </w:r>
      <w:r>
        <w:t xml:space="preserve"> </w:t>
      </w:r>
      <w:r>
        <w:t xml:space="preserve">“hi”</w:t>
      </w:r>
      <w:r>
        <w:t xml:space="preserve"> </w:t>
      </w:r>
      <w:r>
        <w:t xml:space="preserve">does not lose its place by</w:t>
      </w:r>
      <w:r>
        <w:t xml:space="preserve"> </w:t>
      </w:r>
      <w:r>
        <w:rPr>
          <w:b/>
          <w:bCs/>
        </w:rPr>
        <w:t xml:space="preserve">अतो हेः</w:t>
      </w:r>
      <w:r>
        <w:t xml:space="preserve"> </w:t>
      </w:r>
      <w:r>
        <w:t xml:space="preserve">(पा. ६-४-१०५) →</w:t>
      </w:r>
      <w:r>
        <w:t xml:space="preserve"> </w:t>
      </w:r>
      <w:r>
        <w:t xml:space="preserve">“gahi.”</w:t>
      </w:r>
      <w:r>
        <w:t xml:space="preserve"> </w:t>
      </w:r>
      <w:r>
        <w:t xml:space="preserve">॥३॥</w:t>
      </w:r>
    </w:p>
    <w:p>
      <w:pPr>
        <w:pStyle w:val="BodyText"/>
      </w:pPr>
      <w:r>
        <w:rPr>
          <w:b/>
          <w:bCs/>
        </w:rPr>
        <w:t xml:space="preserve">इल्लिगे ७ ನೇ ವರ್ಗವು ಮುಗಿದುದು</w:t>
      </w:r>
      <w:r>
        <w:t xml:space="preserve"> </w:t>
      </w:r>
      <w:r>
        <w:t xml:space="preserve">—</w:t>
      </w:r>
      <w:r>
        <w:t xml:space="preserve"> </w:t>
      </w:r>
      <w:r>
        <w:rPr>
          <w:i/>
          <w:iCs/>
        </w:rPr>
        <w:t xml:space="preserve">illige 7neya vargavu mugidudu</w:t>
      </w:r>
      <w:r>
        <w:t xml:space="preserve"> </w:t>
      </w:r>
      <w:r>
        <w:t xml:space="preserve">—</w:t>
      </w:r>
      <w:r>
        <w:t xml:space="preserve"> </w:t>
      </w:r>
      <w:r>
        <w:t xml:space="preserve">“Here the</w:t>
      </w:r>
      <w:r>
        <w:t xml:space="preserve"> </w:t>
      </w:r>
      <w:r>
        <w:rPr>
          <w:b/>
          <w:bCs/>
        </w:rPr>
        <w:t xml:space="preserve">seventh varga</w:t>
      </w:r>
      <w:r>
        <w:t xml:space="preserve"> </w:t>
      </w:r>
      <w:r>
        <w:t xml:space="preserve">is finished.”</w:t>
      </w:r>
    </w:p>
    <w:bookmarkEnd w:id="121"/>
    <w:bookmarkStart w:id="122" w:name="Xe08ca72f977d73239e32ba08055e17a50eebfdf"/>
    <w:p>
      <w:pPr>
        <w:pStyle w:val="Heading3"/>
      </w:pPr>
      <w:r>
        <w:t xml:space="preserve">Page 104 — Sūkta 4, Fourth Mantra: Saṃhitā, Pada, Sāyaṇa-bhāṣya, Pada-meanings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Accent-marks not reproduced; see the note at Rik 3.5. Sanskrit printed in Kannada script; [?] where unclear.)</w:t>
      </w:r>
    </w:p>
    <w:bookmarkEnd w:id="122"/>
    <w:bookmarkStart w:id="123" w:name="sūkta-4-the-fourth-mantra"/>
    <w:p>
      <w:pPr>
        <w:pStyle w:val="Heading3"/>
      </w:pPr>
      <w:r>
        <w:t xml:space="preserve">Sūkta 4, The Fourth Mantra</w:t>
      </w:r>
    </w:p>
    <w:p>
      <w:pPr>
        <w:pStyle w:val="FirstParagraph"/>
      </w:pPr>
      <w:r>
        <w:rPr>
          <w:b/>
          <w:bCs/>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
          <w:iCs/>
        </w:rPr>
        <w:t xml:space="preserve">parehi vigram astṛtam indraṃ pṛcchā vipaścitam |</w:t>
      </w:r>
      <w:r>
        <w:t xml:space="preserve"> </w:t>
      </w:r>
      <w:r>
        <w:rPr>
          <w:i/>
          <w:iCs/>
        </w:rPr>
        <w:t xml:space="preserve">yas te sakhibhya ā varam ||4||</w:t>
      </w:r>
    </w:p>
    <w:p>
      <w:pPr>
        <w:pStyle w:val="FirstParagraph"/>
      </w:pPr>
      <w:r>
        <w:rPr>
          <w:b/>
          <w:bCs/>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
          <w:iCs/>
        </w:rPr>
        <w:t xml:space="preserve">(Reading note: the Saṃhitā text reads</w:t>
      </w:r>
      <w:r>
        <w:rPr>
          <w:i/>
          <w:iCs/>
        </w:rPr>
        <w:t xml:space="preserve"> </w:t>
      </w:r>
      <w:r>
        <w:rPr>
          <w:i/>
          <w:iCs/>
        </w:rPr>
        <w:t xml:space="preserve">“pṛcchā”</w:t>
      </w:r>
      <w:r>
        <w:rPr>
          <w:i/>
          <w:iCs/>
        </w:rPr>
        <w:t xml:space="preserve"> </w:t>
      </w:r>
      <w:r>
        <w:rPr>
          <w:i/>
          <w:iCs/>
        </w:rPr>
        <w:t xml:space="preserve">with a long final vowel (a Vedic lengthening); the Pada text has</w:t>
      </w:r>
      <w:r>
        <w:rPr>
          <w:i/>
          <w:iCs/>
        </w:rPr>
        <w:t xml:space="preserve"> </w:t>
      </w:r>
      <w:r>
        <w:rPr>
          <w:i/>
          <w:iCs/>
        </w:rPr>
        <w:t xml:space="preserve">“pṛccha.”</w:t>
      </w:r>
      <w:r>
        <w:rPr>
          <w:i/>
          <w:iCs/>
        </w:rPr>
        <w:t xml:space="preserve"> </w:t>
      </w:r>
      <w:r>
        <w:rPr>
          <w:i/>
          <w:iCs/>
        </w:rPr>
        <w:t xml:space="preserve">The word</w:t>
      </w:r>
      <w:r>
        <w:rPr>
          <w:i/>
          <w:iCs/>
        </w:rPr>
        <w:t xml:space="preserve"> </w:t>
      </w:r>
      <w:r>
        <w:rPr>
          <w:i/>
          <w:iCs/>
        </w:rPr>
        <w:t xml:space="preserve">“vipaścitam”</w:t>
      </w:r>
      <w:r>
        <w:rPr>
          <w:i/>
          <w:iCs/>
        </w:rPr>
        <w:t xml:space="preserve"> </w:t>
      </w:r>
      <w:r>
        <w:rPr>
          <w:i/>
          <w:iCs/>
        </w:rPr>
        <w:t xml:space="preserve">is divided in the Pada text as</w:t>
      </w:r>
      <w:r>
        <w:rPr>
          <w:i/>
          <w:iCs/>
        </w:rPr>
        <w:t xml:space="preserve"> </w:t>
      </w:r>
      <w:r>
        <w:rPr>
          <w:i/>
          <w:iCs/>
        </w:rPr>
        <w:t xml:space="preserve">“vipaḥ-citam,”</w:t>
      </w:r>
      <w:r>
        <w:rPr>
          <w:i/>
          <w:iCs/>
        </w:rPr>
        <w:t xml:space="preserve"> </w:t>
      </w:r>
      <w:r>
        <w:rPr>
          <w:i/>
          <w:iCs/>
        </w:rPr>
        <w:t xml:space="preserve">as I read the printed sign.)</w:t>
      </w:r>
    </w:p>
    <w:p>
      <w:pPr>
        <w:pStyle w:val="BodyText"/>
      </w:pPr>
      <w:r>
        <w:rPr>
          <w:b/>
          <w:bCs/>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
          <w:iCs/>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
          <w:bCs/>
        </w:rPr>
        <w:t xml:space="preserve">Translation:</w:t>
      </w:r>
      <w:r>
        <w:t xml:space="preserve"> </w:t>
      </w:r>
      <w:r>
        <w:t xml:space="preserve">“Here the Hotṛ speaks to the sacrificer:</w:t>
      </w:r>
      <w:r>
        <w:t xml:space="preserve"> </w:t>
      </w:r>
      <w:r>
        <w:t xml:space="preserve">‘</w:t>
      </w:r>
      <w:r>
        <w:rPr>
          <w:i/>
          <w:iCs/>
        </w:rPr>
        <w:t xml:space="preserve">O sacrificer, go to Indra</w:t>
      </w:r>
      <w:r>
        <w:t xml:space="preserve"> </w:t>
      </w:r>
      <w:r>
        <w:t xml:space="preserve">(</w:t>
      </w:r>
      <w:r>
        <w:t xml:space="preserve">“parehi”</w:t>
      </w:r>
      <w:r>
        <w:t xml:space="preserve">): go into the presence of Indra; and having gone, ask me, the Hotṛ, ’vipaścitam’</w:t>
      </w:r>
      <w:r>
        <w:t xml:space="preserve"> </w:t>
      </w:r>
      <w:r>
        <w:t xml:space="preserve">— the wise —”</w:t>
      </w:r>
      <w:r>
        <w:t xml:space="preserve">Has this Hotṛ praised properly or not?” — put the question thus. That Indra who gives</w:t>
      </w:r>
      <w:r>
        <w:t xml:space="preserve"> </w:t>
      </w:r>
      <w:r>
        <w:t xml:space="preserve">‘varam’</w:t>
      </w:r>
      <w:r>
        <w:t xml:space="preserve"> </w:t>
      </w:r>
      <w:r>
        <w:t xml:space="preserve">— the best, wealth, sons and the like — in full (</w:t>
      </w:r>
      <w:r>
        <w:t xml:space="preserve">‘ā’</w:t>
      </w:r>
      <w:r>
        <w:t xml:space="preserve">) to</w:t>
      </w:r>
      <w:r>
        <w:t xml:space="preserve"> </w:t>
      </w:r>
      <w:r>
        <w:t xml:space="preserve">‘te sakhibhyaḥ’</w:t>
      </w:r>
      <w:r>
        <w:t xml:space="preserve"> </w:t>
      </w:r>
      <w:r>
        <w:t xml:space="preserve">— to your friends, the priests (ṛtvijaḥ) of you the sacrificer’ — such is the supplied sense. The construction</w:t>
      </w:r>
      <w:r>
        <w:t xml:space="preserve"> </w:t>
      </w:r>
      <w:r>
        <w:t xml:space="preserve">‘such an Indra’</w:t>
      </w:r>
      <w:r>
        <w:t xml:space="preserve"> </w:t>
      </w:r>
      <w:r>
        <w:t xml:space="preserve">connects with what went before. Of what sort again?</w:t>
      </w:r>
      <w:r>
        <w:t xml:space="preserve"> </w:t>
      </w:r>
      <w:r>
        <w:t xml:space="preserve">‘Vigram’</w:t>
      </w:r>
      <w:r>
        <w:t xml:space="preserve"> </w:t>
      </w:r>
      <w:r>
        <w:t xml:space="preserve">— wise;</w:t>
      </w:r>
      <w:r>
        <w:t xml:space="preserve"> </w:t>
      </w:r>
      <w:r>
        <w:t xml:space="preserve">‘astṛtam’</w:t>
      </w:r>
      <w:r>
        <w:t xml:space="preserve"> </w:t>
      </w:r>
      <w:r>
        <w:t xml:space="preserve">— unharmed. Among the twenty-four names for</w:t>
      </w:r>
      <w:r>
        <w:t xml:space="preserve"> </w:t>
      </w:r>
      <w:r>
        <w:t xml:space="preserve">‘wise’</w:t>
      </w:r>
      <w:r>
        <w:t xml:space="preserve"> </w:t>
      </w:r>
      <w:r>
        <w:t xml:space="preserve">beginning with</w:t>
      </w:r>
      <w:r>
        <w:t xml:space="preserve"> </w:t>
      </w:r>
      <w:r>
        <w:t xml:space="preserve">‘vipra,’</w:t>
      </w:r>
      <w:r>
        <w:t xml:space="preserve"> </w:t>
      </w:r>
      <w:r>
        <w:t xml:space="preserve">‘vigra’</w:t>
      </w:r>
      <w:r>
        <w:t xml:space="preserve"> </w:t>
      </w:r>
      <w:r>
        <w:t xml:space="preserve">and</w:t>
      </w:r>
      <w:r>
        <w:t xml:space="preserve"> </w:t>
      </w:r>
      <w:r>
        <w:t xml:space="preserve">‘vipaścit’</w:t>
      </w:r>
      <w:r>
        <w:t xml:space="preserve"> </w:t>
      </w:r>
      <w:r>
        <w:t xml:space="preserve">are read.”</w:t>
      </w:r>
      <w:r>
        <w:t xml:space="preserve"> </w:t>
      </w:r>
      <w:r>
        <w:rPr>
          <w:i/>
          <w:iCs/>
        </w:rPr>
        <w:t xml:space="preserve">(The Bhāṣya’s reading</w:t>
      </w:r>
      <w:r>
        <w:rPr>
          <w:i/>
          <w:iCs/>
        </w:rPr>
        <w:t xml:space="preserve"> </w:t>
      </w:r>
      <w:r>
        <w:rPr>
          <w:i/>
          <w:iCs/>
        </w:rPr>
        <w:t xml:space="preserve">“vipaścitam … pṛccha māṃ hotāram”</w:t>
      </w:r>
      <w:r>
        <w:rPr>
          <w:i/>
          <w:iCs/>
        </w:rPr>
        <w:t xml:space="preserve"> </w:t>
      </w:r>
      <w:r>
        <w:rPr>
          <w:i/>
          <w:iCs/>
        </w:rPr>
        <w:t xml:space="preserve">makes the ṛtvij the one to be asked; I give it as printed.)</w:t>
      </w:r>
    </w:p>
    <w:p>
      <w:pPr>
        <w:pStyle w:val="BodyText"/>
      </w:pPr>
      <w:r>
        <w:rPr>
          <w:b/>
          <w:bCs/>
        </w:rPr>
        <w:t xml:space="preserve">Grammar within the Bhāṣya (characterized, sūtras kept):</w:t>
      </w:r>
      <w:r>
        <w:t xml:space="preserve"> </w:t>
      </w:r>
      <w:r>
        <w:t xml:space="preserve">“Vigram”</w:t>
      </w:r>
      <w:r>
        <w:t xml:space="preserve"> </w:t>
      </w:r>
      <w:r>
        <w:t xml:space="preserve">— first-syllable acute as belonging to the</w:t>
      </w:r>
      <w:r>
        <w:t xml:space="preserve"> </w:t>
      </w:r>
      <w:r>
        <w:t xml:space="preserve">“vṛṣādi”</w:t>
      </w:r>
      <w:r>
        <w:t xml:space="preserve"> </w:t>
      </w:r>
      <w:r>
        <w:t xml:space="preserve">class;</w:t>
      </w:r>
      <w:r>
        <w:t xml:space="preserve"> </w:t>
      </w:r>
      <w:r>
        <w:t xml:space="preserve">“astṛtam”</w:t>
      </w:r>
      <w:r>
        <w:t xml:space="preserve"> </w:t>
      </w:r>
      <w:r>
        <w:t xml:space="preserve">— the first-member accent (an indeclinable prefix) is retained;</w:t>
      </w:r>
      <w:r>
        <w:t xml:space="preserve"> </w:t>
      </w:r>
      <w:r>
        <w:t xml:space="preserve">“Indra”</w:t>
      </w:r>
      <w:r>
        <w:t xml:space="preserve"> </w:t>
      </w:r>
      <w:r>
        <w:t xml:space="preserve">— by the Uṇādi</w:t>
      </w:r>
      <w:r>
        <w:t xml:space="preserve"> </w:t>
      </w:r>
      <w:r>
        <w:t xml:space="preserve">“ṛjrendrāgra-…”</w:t>
      </w:r>
      <w:r>
        <w:t xml:space="preserve"> </w:t>
      </w:r>
      <w:r>
        <w:t xml:space="preserve">(as on p. 39) the affix</w:t>
      </w:r>
      <w:r>
        <w:t xml:space="preserve"> </w:t>
      </w:r>
      <w:r>
        <w:t xml:space="preserve">“ran,”</w:t>
      </w:r>
      <w:r>
        <w:t xml:space="preserve"> </w:t>
      </w:r>
      <w:r>
        <w:t xml:space="preserve">“n”</w:t>
      </w:r>
      <w:r>
        <w:t xml:space="preserve">-marked, so first-syllable acute;</w:t>
      </w:r>
      <w:r>
        <w:t xml:space="preserve"> </w:t>
      </w:r>
      <w:r>
        <w:t xml:space="preserve">“sakhibhyaḥ”</w:t>
      </w:r>
      <w:r>
        <w:t xml:space="preserve"> </w:t>
      </w:r>
      <w:r>
        <w:t xml:space="preserve">—</w:t>
      </w:r>
      <w:r>
        <w:t xml:space="preserve"> </w:t>
      </w:r>
      <w:r>
        <w:rPr>
          <w:b/>
          <w:bCs/>
        </w:rPr>
        <w:t xml:space="preserve">समाने ख्यः</w:t>
      </w:r>
      <w:r>
        <w:t xml:space="preserve"> </w:t>
      </w:r>
      <w:r>
        <w:t xml:space="preserve">[the Uṇādi sūtra, number garbled:</w:t>
      </w:r>
      <w:r>
        <w:t xml:space="preserve"> </w:t>
      </w:r>
      <w:r>
        <w:t xml:space="preserve">“4-136”</w:t>
      </w:r>
      <w:r>
        <w:t xml:space="preserve"> </w:t>
      </w:r>
      <w:r>
        <w:t xml:space="preserve">?], from</w:t>
      </w:r>
      <w:r>
        <w:t xml:space="preserve"> </w:t>
      </w:r>
      <w:r>
        <w:t xml:space="preserve">“khyā”</w:t>
      </w:r>
      <w:r>
        <w:t xml:space="preserve"> </w:t>
      </w:r>
      <w:r>
        <w:t xml:space="preserve">after</w:t>
      </w:r>
      <w:r>
        <w:t xml:space="preserve"> </w:t>
      </w:r>
      <w:r>
        <w:t xml:space="preserve">“samāna”</w:t>
      </w:r>
      <w:r>
        <w:t xml:space="preserve"> </w:t>
      </w:r>
      <w:r>
        <w:t xml:space="preserve">as upapada with</w:t>
      </w:r>
      <w:r>
        <w:t xml:space="preserve"> </w:t>
      </w:r>
      <w:r>
        <w:t xml:space="preserve">“in,”</w:t>
      </w:r>
      <w:r>
        <w:t xml:space="preserve"> </w:t>
      </w:r>
      <w:r>
        <w:t xml:space="preserve">“ḍit,”</w:t>
      </w:r>
      <w:r>
        <w:t xml:space="preserve"> </w:t>
      </w:r>
      <w:r>
        <w:t xml:space="preserve">with elision of</w:t>
      </w:r>
      <w:r>
        <w:t xml:space="preserve"> </w:t>
      </w:r>
      <w:r>
        <w:t xml:space="preserve">“ṭi”</w:t>
      </w:r>
      <w:r>
        <w:t xml:space="preserve"> </w:t>
      </w:r>
      <w:r>
        <w:t xml:space="preserve">(</w:t>
      </w:r>
      <w:r>
        <w:rPr>
          <w:b/>
          <w:bCs/>
        </w:rPr>
        <w:t xml:space="preserve">टेः</w:t>
      </w:r>
      <w:r>
        <w:t xml:space="preserve">, पा. ६-४-१४३) and of</w:t>
      </w:r>
      <w:r>
        <w:t xml:space="preserve"> </w:t>
      </w:r>
      <w:r>
        <w:t xml:space="preserve">“y”</w:t>
      </w:r>
      <w:r>
        <w:t xml:space="preserve">; the upapada’s acute; the substitution</w:t>
      </w:r>
      <w:r>
        <w:t xml:space="preserve"> </w:t>
      </w:r>
      <w:r>
        <w:t xml:space="preserve">“sa”</w:t>
      </w:r>
      <w:r>
        <w:t xml:space="preserve"> </w:t>
      </w:r>
      <w:r>
        <w:t xml:space="preserve">for</w:t>
      </w:r>
      <w:r>
        <w:t xml:space="preserve"> </w:t>
      </w:r>
      <w:r>
        <w:t xml:space="preserve">“samāna”</w:t>
      </w:r>
      <w:r>
        <w:t xml:space="preserve"> </w:t>
      </w:r>
      <w:r>
        <w:t xml:space="preserve">by</w:t>
      </w:r>
      <w:r>
        <w:t xml:space="preserve"> </w:t>
      </w:r>
      <w:r>
        <w:rPr>
          <w:b/>
          <w:bCs/>
        </w:rPr>
        <w:t xml:space="preserve">समानस्य छन्दस्यमूर्धप्रभृत्युदर्केषु</w:t>
      </w:r>
      <w:r>
        <w:t xml:space="preserve"> </w:t>
      </w:r>
      <w:r>
        <w:t xml:space="preserve">(पा. ६-३-८४); hence</w:t>
      </w:r>
      <w:r>
        <w:t xml:space="preserve"> </w:t>
      </w:r>
      <w:r>
        <w:t xml:space="preserve">“sakhi”</w:t>
      </w:r>
      <w:r>
        <w:t xml:space="preserve"> </w:t>
      </w:r>
      <w:r>
        <w:t xml:space="preserve">is first-syllable acute.</w:t>
      </w:r>
      <w:r>
        <w:t xml:space="preserve"> </w:t>
      </w:r>
      <w:r>
        <w:t xml:space="preserve">“Varam”</w:t>
      </w:r>
      <w:r>
        <w:t xml:space="preserve"> </w:t>
      </w:r>
      <w:r>
        <w:t xml:space="preserve">—</w:t>
      </w:r>
      <w:r>
        <w:t xml:space="preserve"> </w:t>
      </w:r>
      <w:r>
        <w:t xml:space="preserve">“vriyate iti varaḥ”</w:t>
      </w:r>
      <w:r>
        <w:t xml:space="preserve">:</w:t>
      </w:r>
      <w:r>
        <w:t xml:space="preserve"> </w:t>
      </w:r>
      <w:r>
        <w:t xml:space="preserve">“ap”</w:t>
      </w:r>
      <w:r>
        <w:t xml:space="preserve"> </w:t>
      </w:r>
      <w:r>
        <w:t xml:space="preserve">by</w:t>
      </w:r>
      <w:r>
        <w:t xml:space="preserve"> </w:t>
      </w:r>
      <w:r>
        <w:rPr>
          <w:b/>
          <w:bCs/>
        </w:rPr>
        <w:t xml:space="preserve">ग्रहवृदृनिश्चिगमश्च</w:t>
      </w:r>
      <w:r>
        <w:t xml:space="preserve"> </w:t>
      </w:r>
      <w:r>
        <w:t xml:space="preserve">(पा. ३-३-५८);</w:t>
      </w:r>
      <w:r>
        <w:t xml:space="preserve"> </w:t>
      </w:r>
      <w:r>
        <w:t xml:space="preserve">“p”</w:t>
      </w:r>
      <w:r>
        <w:t xml:space="preserve">-marked, so the root’s accent remains.</w:t>
      </w:r>
    </w:p>
    <w:p>
      <w:pPr>
        <w:pStyle w:val="BodyText"/>
      </w:pPr>
      <w:r>
        <w:rPr>
          <w:b/>
          <w:bCs/>
        </w:rPr>
        <w:t xml:space="preserve">॥ Prati-padārthaḥ ॥</w:t>
      </w:r>
      <w:r>
        <w:t xml:space="preserve"> </w:t>
      </w:r>
      <w:r>
        <w:rPr>
          <w:i/>
          <w:iCs/>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
          <w:bCs/>
        </w:rPr>
        <w:t xml:space="preserve">विग्रम् (vigram)</w:t>
      </w:r>
      <w:r>
        <w:t xml:space="preserve"> </w:t>
      </w:r>
      <w:r>
        <w:t xml:space="preserve">— the wise |</w:t>
      </w:r>
      <w:r>
        <w:t xml:space="preserve"> </w:t>
      </w:r>
      <w:r>
        <w:rPr>
          <w:b/>
          <w:bCs/>
        </w:rPr>
        <w:t xml:space="preserve">इन्द्रम् परेहि (indram parehi)</w:t>
      </w:r>
      <w:r>
        <w:t xml:space="preserve"> </w:t>
      </w:r>
      <w:r>
        <w:t xml:space="preserve">— go to Indra’s side | (having gone)</w:t>
      </w:r>
      <w:r>
        <w:t xml:space="preserve"> </w:t>
      </w:r>
      <w:r>
        <w:rPr>
          <w:b/>
          <w:bCs/>
        </w:rPr>
        <w:t xml:space="preserve">अस्तृतम् (astṛtam)</w:t>
      </w:r>
      <w:r>
        <w:t xml:space="preserve"> </w:t>
      </w:r>
      <w:r>
        <w:t xml:space="preserve">— (about Indra) who is not struck by the harm of enemies |</w:t>
      </w:r>
      <w:r>
        <w:t xml:space="preserve"> </w:t>
      </w:r>
      <w:r>
        <w:rPr>
          <w:b/>
          <w:bCs/>
        </w:rPr>
        <w:t xml:space="preserve">विपश्चितम् पृच्छ (vipaścitam pṛccha)</w:t>
      </w:r>
      <w:r>
        <w:t xml:space="preserve"> </w:t>
      </w:r>
      <w:r>
        <w:t xml:space="preserve">— ask this wise one (whether the Hotṛ has praised you properly or not) |</w:t>
      </w:r>
      <w:r>
        <w:t xml:space="preserve"> </w:t>
      </w:r>
      <w:r>
        <w:rPr>
          <w:b/>
          <w:bCs/>
        </w:rPr>
        <w:t xml:space="preserve">यः (yaḥ)</w:t>
      </w:r>
      <w:r>
        <w:t xml:space="preserve"> </w:t>
      </w:r>
      <w:r>
        <w:t xml:space="preserve">— (the Indra who) |</w:t>
      </w:r>
      <w:r>
        <w:t xml:space="preserve"> </w:t>
      </w:r>
      <w:r>
        <w:rPr>
          <w:b/>
          <w:bCs/>
        </w:rPr>
        <w:t xml:space="preserve">ते (te)</w:t>
      </w:r>
      <w:r>
        <w:t xml:space="preserve"> </w:t>
      </w:r>
      <w:r>
        <w:t xml:space="preserve">— your |</w:t>
      </w:r>
      <w:r>
        <w:t xml:space="preserve"> </w:t>
      </w:r>
      <w:r>
        <w:rPr>
          <w:b/>
          <w:bCs/>
        </w:rPr>
        <w:t xml:space="preserve">सखिभ्यः (sakhibhyaḥ)</w:t>
      </w:r>
      <w:r>
        <w:t xml:space="preserve"> </w:t>
      </w:r>
      <w:r>
        <w:t xml:space="preserve">— to the friendly priests |</w:t>
      </w:r>
      <w:r>
        <w:t xml:space="preserve"> </w:t>
      </w:r>
      <w:r>
        <w:rPr>
          <w:b/>
          <w:bCs/>
        </w:rPr>
        <w:t xml:space="preserve">वरम् (varam)</w:t>
      </w:r>
      <w:r>
        <w:t xml:space="preserve"> </w:t>
      </w:r>
      <w:r>
        <w:t xml:space="preserve">— excellent wealth, sons and the like |</w:t>
      </w:r>
      <w:r>
        <w:t xml:space="preserve"> </w:t>
      </w:r>
      <w:r>
        <w:rPr>
          <w:b/>
          <w:bCs/>
        </w:rPr>
        <w:t xml:space="preserve">आ (yacchati)</w:t>
      </w:r>
      <w:r>
        <w:t xml:space="preserve"> </w:t>
      </w:r>
      <w:r>
        <w:t xml:space="preserve">— gives.</w:t>
      </w:r>
    </w:p>
    <w:bookmarkEnd w:id="123"/>
    <w:bookmarkStart w:id="124" w:name="X668302a9bb9f02654135cb28ab01510d10fd0da"/>
    <w:p>
      <w:pPr>
        <w:pStyle w:val="Heading3"/>
      </w:pPr>
      <w:r>
        <w:t xml:space="preserve">Page 105 — Rik 4.4: Bhāvārtha; English rendering; Special topics; Vyākaraṇa-prakriyā (opening)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English as printed; reference-numbers in small Kannada numerals are marked [?]. The Taittirīya citation below is transcribed letter by letter from the Kannada print.)</w:t>
      </w:r>
    </w:p>
    <w:p>
      <w:pPr>
        <w:pStyle w:val="BodyText"/>
      </w:pPr>
      <w:r>
        <w:rPr>
          <w:b/>
          <w:bCs/>
        </w:rPr>
        <w:t xml:space="preserve">॥ Bhāvārthaḥ ॥</w:t>
      </w:r>
      <w:r>
        <w:t xml:space="preserve"> </w:t>
      </w:r>
      <w:r>
        <w:rPr>
          <w:i/>
          <w:iCs/>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“Go (worshipper) to the wise (and) uninjured Indra and ask him of the (fitness of the) learned (priest who recites his praise.) Indra will bestow the best of blessings to your friends (priests).”</w:t>
      </w:r>
    </w:p>
    <w:p>
      <w:pPr>
        <w:pStyle w:val="BodyText"/>
      </w:pPr>
      <w:r>
        <w:rPr>
          <w:b/>
          <w:bCs/>
        </w:rPr>
        <w:t xml:space="preserve">॥ Viśeṣa-viṣayagaḷu (Special Topics) ॥</w:t>
      </w:r>
    </w:p>
    <w:p>
      <w:pPr>
        <w:pStyle w:val="BodyText"/>
      </w:pPr>
      <w:r>
        <w:rPr>
          <w:b/>
          <w:bCs/>
        </w:rPr>
        <w:t xml:space="preserve">विग्रम्, विपश्चितम् (vigram, vipaścitam)</w:t>
      </w:r>
      <w:r>
        <w:t xml:space="preserve"> </w:t>
      </w:r>
      <w:r>
        <w:t xml:space="preserve">— These words are read among the twenty-four words that indicate</w:t>
      </w:r>
      <w:r>
        <w:t xml:space="preserve"> </w:t>
      </w:r>
      <w:r>
        <w:t xml:space="preserve">“intelligent”</w:t>
      </w:r>
      <w:r>
        <w:t xml:space="preserve"> </w:t>
      </w:r>
      <w:r>
        <w:t xml:space="preserve">(Ni. 3-1[?]). For these words the sense is</w:t>
      </w:r>
      <w:r>
        <w:t xml:space="preserve"> </w:t>
      </w:r>
      <w:r>
        <w:t xml:space="preserve">“buddhimān, medhāvī, vivekin”</w:t>
      </w:r>
      <w:r>
        <w:t xml:space="preserve"> </w:t>
      </w:r>
      <w:r>
        <w:t xml:space="preserve">(one with understanding, intelligent, discerning). The word</w:t>
      </w:r>
      <w:r>
        <w:t xml:space="preserve"> </w:t>
      </w:r>
      <w:r>
        <w:t xml:space="preserve">“vigra”</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
          <w:iCs/>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“You two keep the wise one, to fill the belly, when those who bring together fill the abode.”</w:t>
      </w:r>
    </w:p>
    <w:p>
      <w:pPr>
        <w:pStyle w:val="FirstParagraph"/>
      </w:pPr>
      <w:r>
        <w:t xml:space="preserve">this word is used. Nowhere else. The word</w:t>
      </w:r>
      <w:r>
        <w:t xml:space="preserve"> </w:t>
      </w:r>
      <w:r>
        <w:t xml:space="preserve">“vipaścit”</w:t>
      </w:r>
      <w:r>
        <w:t xml:space="preserve"> </w:t>
      </w:r>
      <w:r>
        <w:t xml:space="preserve">is used in about 3[?] places in the Ṛgveda</w:t>
      </w:r>
      <w:r>
        <w:t xml:space="preserve"> </w:t>
      </w:r>
      <w:r>
        <w:rPr>
          <w:i/>
          <w:iCs/>
        </w:rPr>
        <w:t xml:space="preserve">(the number is not legible to me)</w:t>
      </w:r>
      <w:r>
        <w:t xml:space="preserve">.</w:t>
      </w:r>
    </w:p>
    <w:p>
      <w:pPr>
        <w:pStyle w:val="BodyText"/>
      </w:pPr>
      <w:r>
        <w:rPr>
          <w:b/>
          <w:bCs/>
        </w:rPr>
        <w:t xml:space="preserve">अस्तृतम् (astṛtam)</w:t>
      </w:r>
      <w:r>
        <w:t xml:space="preserve"> </w:t>
      </w:r>
      <w:r>
        <w:t xml:space="preserve">— The negative form of the word</w:t>
      </w:r>
      <w:r>
        <w:t xml:space="preserve"> </w:t>
      </w:r>
      <w:r>
        <w:t xml:space="preserve">“stṛta,”</w:t>
      </w:r>
      <w:r>
        <w:t xml:space="preserve"> </w:t>
      </w:r>
      <w:r>
        <w:t xml:space="preserve">formed from the root</w:t>
      </w:r>
      <w:r>
        <w:t xml:space="preserve"> </w:t>
      </w:r>
      <w:r>
        <w:t xml:space="preserve">“stṛ”</w:t>
      </w:r>
      <w:r>
        <w:t xml:space="preserve">;</w:t>
      </w:r>
      <w:r>
        <w:t xml:space="preserve"> </w:t>
      </w:r>
      <w:r>
        <w:t xml:space="preserve">“na stṛtam = astṛtam”</w:t>
      </w:r>
      <w:r>
        <w:t xml:space="preserve"> </w:t>
      </w:r>
      <w:r>
        <w:t xml:space="preserve">— not struck down,</w:t>
      </w:r>
      <w:r>
        <w:t xml:space="preserve"> </w:t>
      </w:r>
      <w:r>
        <w:t xml:space="preserve">“ahiṃsitam”</w:t>
      </w:r>
      <w:r>
        <w:t xml:space="preserve"> </w:t>
      </w:r>
      <w:r>
        <w:t xml:space="preserve">(</w:t>
      </w:r>
      <w:r>
        <w:t xml:space="preserve">“unharmed”</w:t>
      </w:r>
      <w:r>
        <w:t xml:space="preserve">).</w:t>
      </w:r>
    </w:p>
    <w:p>
      <w:pPr>
        <w:pStyle w:val="BodyText"/>
      </w:pPr>
      <w:r>
        <w:rPr>
          <w:b/>
          <w:bCs/>
        </w:rPr>
        <w:t xml:space="preserve">सखिभ्यः (sakhibhyaḥ)</w:t>
      </w:r>
      <w:r>
        <w:t xml:space="preserve"> </w:t>
      </w:r>
      <w:r>
        <w:t xml:space="preserve">—</w:t>
      </w:r>
      <w:r>
        <w:t xml:space="preserve"> </w:t>
      </w:r>
      <w:r>
        <w:t xml:space="preserve">“To the friends”</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
          <w:iCs/>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‘Swell, bring your friends to prosperity with intelligence’</w:t>
      </w:r>
      <w:r>
        <w:t xml:space="preserve"> </w:t>
      </w:r>
      <w:r>
        <w:t xml:space="preserve">— thus he says; the priests, indeed, are his (the sacrificer’s) friends; he swells them indeed.”</w:t>
      </w:r>
      <w:r>
        <w:t xml:space="preserve"> </w:t>
      </w:r>
      <w:r>
        <w:t xml:space="preserve">— The Kannada adds: here</w:t>
      </w:r>
      <w:r>
        <w:t xml:space="preserve"> </w:t>
      </w:r>
      <w:r>
        <w:t xml:space="preserve">“ṛtvijo vā asya sakhāyaḥ”</w:t>
      </w:r>
      <w:r>
        <w:t xml:space="preserve"> </w:t>
      </w:r>
      <w:r>
        <w:t xml:space="preserve">says plainly that the priests are the sacrificer’s friends.</w:t>
      </w:r>
    </w:p>
    <w:p>
      <w:pPr>
        <w:pStyle w:val="FirstParagraph"/>
      </w:pPr>
      <w:r>
        <w:rPr>
          <w:b/>
          <w:bCs/>
        </w:rPr>
        <w:t xml:space="preserve">॥ Vyākaraṇa-prakriyā ॥</w:t>
      </w:r>
      <w:r>
        <w:t xml:space="preserve"> </w:t>
      </w:r>
      <w:r>
        <w:rPr>
          <w:i/>
          <w:iCs/>
        </w:rPr>
        <w:t xml:space="preserve">(Kannada; characterized)</w:t>
      </w:r>
      <w:r>
        <w:t xml:space="preserve"> </w:t>
      </w:r>
      <w:r>
        <w:rPr>
          <w:b/>
          <w:bCs/>
        </w:rPr>
        <w:t xml:space="preserve">“Parā”</w:t>
      </w:r>
      <w:r>
        <w:t xml:space="preserve"> </w:t>
      </w:r>
      <w:r>
        <w:t xml:space="preserve">— a nipāta, first-syllable acute by</w:t>
      </w:r>
      <w:r>
        <w:t xml:space="preserve"> </w:t>
      </w:r>
      <w:r>
        <w:rPr>
          <w:b/>
          <w:bCs/>
        </w:rPr>
        <w:t xml:space="preserve">निपाता आद्युदात्ताः</w:t>
      </w:r>
      <w:r>
        <w:t xml:space="preserve"> </w:t>
      </w:r>
      <w:r>
        <w:t xml:space="preserve">(Phiṭ-sūtra [number as printed</w:t>
      </w:r>
      <w:r>
        <w:t xml:space="preserve"> </w:t>
      </w:r>
      <w:r>
        <w:t xml:space="preserve">“80”</w:t>
      </w:r>
      <w:r>
        <w:t xml:space="preserve"> </w:t>
      </w:r>
      <w:r>
        <w:t xml:space="preserve">?]); by the</w:t>
      </w:r>
      <w:r>
        <w:t xml:space="preserve"> </w:t>
      </w:r>
      <w:r>
        <w:t xml:space="preserve">“śeṣa-anudātta”</w:t>
      </w:r>
      <w:r>
        <w:t xml:space="preserve"> </w:t>
      </w:r>
      <w:r>
        <w:t xml:space="preserve">the last letter is unaccented. In the saṃhitā, the</w:t>
      </w:r>
      <w:r>
        <w:t xml:space="preserve"> </w:t>
      </w:r>
      <w:r>
        <w:t xml:space="preserve">“ā”</w:t>
      </w:r>
      <w:r>
        <w:t xml:space="preserve"> </w:t>
      </w:r>
      <w:r>
        <w:t xml:space="preserve">of</w:t>
      </w:r>
      <w:r>
        <w:t xml:space="preserve"> </w:t>
      </w:r>
      <w:r>
        <w:t xml:space="preserve">“parā”</w:t>
      </w:r>
      <w:r>
        <w:t xml:space="preserve"> </w:t>
      </w:r>
      <w:r>
        <w:t xml:space="preserve">combines, by guṇa-sandhi, with the unaccented</w:t>
      </w:r>
      <w:r>
        <w:t xml:space="preserve"> </w:t>
      </w:r>
      <w:r>
        <w:t xml:space="preserve">“i”</w:t>
      </w:r>
      <w:r>
        <w:t xml:space="preserve"> </w:t>
      </w:r>
      <w:r>
        <w:t xml:space="preserve">of</w:t>
      </w:r>
      <w:r>
        <w:t xml:space="preserve"> </w:t>
      </w:r>
      <w:r>
        <w:t xml:space="preserve">“ihi,”</w:t>
      </w:r>
      <w:r>
        <w:t xml:space="preserve"> </w:t>
      </w:r>
      <w:r>
        <w:t xml:space="preserve">giving</w:t>
      </w:r>
      <w:r>
        <w:t xml:space="preserve"> </w:t>
      </w:r>
      <w:r>
        <w:t xml:space="preserve">“e”</w:t>
      </w:r>
      <w:r>
        <w:t xml:space="preserve"> </w:t>
      </w:r>
      <w:r>
        <w:t xml:space="preserve">as the single substitute; this single substitute, coming in place of unaccented vowels …</w:t>
      </w:r>
      <w:r>
        <w:t xml:space="preserve"> </w:t>
      </w:r>
      <w:r>
        <w:rPr>
          <w:i/>
          <w:iCs/>
        </w:rPr>
        <w:t xml:space="preserve">(continues on the next page)</w:t>
      </w:r>
    </w:p>
    <w:bookmarkEnd w:id="124"/>
    <w:bookmarkStart w:id="125" w:name="X558fa175b8372edc724632b3f06e2a0df5641ae"/>
    <w:p>
      <w:pPr>
        <w:pStyle w:val="Heading3"/>
      </w:pPr>
      <w:r>
        <w:t xml:space="preserve">Pages 106–107 — Vyākaraṇa-prakriyā for Rik 4.4 (Kannada) — characterized</w:t>
      </w:r>
    </w:p>
    <w:p>
      <w:pPr>
        <w:pStyle w:val="FirstParagraph"/>
      </w:pPr>
      <w:r>
        <w:rPr>
          <w:i/>
          <w:iCs/>
        </w:rPr>
        <w:t xml:space="preserve">(Page headers: p. 106</w:t>
      </w:r>
      <w:r>
        <w:rPr>
          <w:i/>
          <w:iCs/>
        </w:rPr>
        <w:t xml:space="preserve"> </w:t>
      </w:r>
      <w:r>
        <w:rPr>
          <w:i/>
          <w:iCs/>
        </w:rPr>
        <w:t xml:space="preserve">“Sāyaṇa-bhāṣya-sahitā · Maṇḍala 1, Anuvāka 2, Sūkta 4”</w:t>
      </w:r>
      <w:r>
        <w:rPr>
          <w:i/>
          <w:iCs/>
        </w:rPr>
        <w:t xml:space="preserve">; p. 107</w:t>
      </w:r>
      <w:r>
        <w:rPr>
          <w:i/>
          <w:iCs/>
        </w:rPr>
        <w:t xml:space="preserve"> </w:t>
      </w:r>
      <w:r>
        <w:rPr>
          <w:i/>
          <w:iCs/>
        </w:rPr>
        <w:t xml:space="preserve">“Aṣṭaka 1, Adhyāya 1, Varga 8 [?]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the Kannada rendering of the grammar given in Sanskrit on p. 104, with a good deal of added scholastic debate. They do not bear on the sense of the Rik, which was given on pp. 104–105. Per the standing convention they are</w:t>
      </w:r>
      <w:r>
        <w:rPr>
          <w:i/>
          <w:iCs/>
        </w:rPr>
        <w:t xml:space="preserve"> </w:t>
      </w:r>
      <w:r>
        <w:rPr>
          <w:b/>
          <w:bCs/>
          <w:i/>
          <w:iCs/>
        </w:rPr>
        <w:t xml:space="preserve">characterized in outline, not translated line by line</w:t>
      </w:r>
      <w:r>
        <w:rPr>
          <w:i/>
          <w:iCs/>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
          <w:bCs/>
        </w:rPr>
        <w:t xml:space="preserve">p. 106 —</w:t>
      </w:r>
      <w:r>
        <w:rPr>
          <w:b/>
          <w:bCs/>
        </w:rPr>
        <w:t xml:space="preserve"> </w:t>
      </w:r>
      <w:r>
        <w:rPr>
          <w:b/>
          <w:bCs/>
        </w:rPr>
        <w:t xml:space="preserve">“parā,”</w:t>
      </w:r>
      <w:r>
        <w:rPr>
          <w:b/>
          <w:bCs/>
        </w:rPr>
        <w:t xml:space="preserve"> </w:t>
      </w:r>
      <w:r>
        <w:rPr>
          <w:b/>
          <w:bCs/>
        </w:rPr>
        <w:t xml:space="preserve">“ihi,”</w:t>
      </w:r>
      <w:r>
        <w:rPr>
          <w:b/>
          <w:bCs/>
        </w:rPr>
        <w:t xml:space="preserve"> </w:t>
      </w:r>
      <w:r>
        <w:rPr>
          <w:b/>
          <w:bCs/>
        </w:rPr>
        <w:t xml:space="preserve">“vigram.”</w:t>
      </w:r>
      <w:r>
        <w:t xml:space="preserve"> </w:t>
      </w:r>
      <w:r>
        <w:t xml:space="preserve">-</w:t>
      </w:r>
      <w:r>
        <w:t xml:space="preserve"> </w:t>
      </w:r>
      <w:r>
        <w:rPr>
          <w:i/>
          <w:iCs/>
        </w:rPr>
        <w:t xml:space="preserve">(Continuing</w:t>
      </w:r>
      <w:r>
        <w:rPr>
          <w:i/>
          <w:iCs/>
        </w:rPr>
        <w:t xml:space="preserve"> </w:t>
      </w:r>
      <w:r>
        <w:rPr>
          <w:i/>
          <w:iCs/>
        </w:rPr>
        <w:t xml:space="preserve">“parehi”</w:t>
      </w:r>
      <w:r>
        <w:rPr>
          <w:i/>
          <w:iCs/>
        </w:rPr>
        <w:t xml:space="preserve"> </w:t>
      </w:r>
      <w:r>
        <w:rPr>
          <w:i/>
          <w:iCs/>
        </w:rPr>
        <w:t xml:space="preserve">from p. 105.)</w:t>
      </w:r>
      <w:r>
        <w:t xml:space="preserve"> </w:t>
      </w:r>
      <w:r>
        <w:t xml:space="preserve">The single substitute</w:t>
      </w:r>
      <w:r>
        <w:t xml:space="preserve"> </w:t>
      </w:r>
      <w:r>
        <w:t xml:space="preserve">“e”</w:t>
      </w:r>
      <w:r>
        <w:t xml:space="preserve"> </w:t>
      </w:r>
      <w:r>
        <w:t xml:space="preserve">replaces the pair of unaccented vowels, and is by</w:t>
      </w:r>
      <w:r>
        <w:t xml:space="preserve"> </w:t>
      </w:r>
      <w:r>
        <w:rPr>
          <w:b/>
          <w:bCs/>
        </w:rPr>
        <w:t xml:space="preserve">स्थानिवदादेशोऽनल्विधौ</w:t>
      </w:r>
      <w:r>
        <w:t xml:space="preserve"> </w:t>
      </w:r>
      <w:r>
        <w:t xml:space="preserve">(</w:t>
      </w:r>
      <w:r>
        <w:rPr>
          <w:i/>
          <w:iCs/>
        </w:rPr>
        <w:t xml:space="preserve">sthānivad ādeśo ’nal-vidhau</w:t>
      </w:r>
      <w:r>
        <w:t xml:space="preserve">, पा. १-१-५६) treated as the original, hence unaccented; since it comes after the acute</w:t>
      </w:r>
      <w:r>
        <w:t xml:space="preserve"> </w:t>
      </w:r>
      <w:r>
        <w:t xml:space="preserve">“ra,”</w:t>
      </w:r>
      <w:r>
        <w:t xml:space="preserve"> </w:t>
      </w:r>
      <w:r>
        <w:t xml:space="preserve">it becomes svarita by</w:t>
      </w:r>
      <w:r>
        <w:t xml:space="preserve"> </w:t>
      </w:r>
      <w:r>
        <w:rPr>
          <w:b/>
          <w:bCs/>
        </w:rPr>
        <w:t xml:space="preserve">उदात्तादनुदात्तस्य स्वरितः</w:t>
      </w:r>
      <w:r>
        <w:t xml:space="preserve"> </w:t>
      </w:r>
      <w:r>
        <w:t xml:space="preserve">(पा. ८-४-६६).</w:t>
      </w:r>
      <w:r>
        <w:t xml:space="preserve"> </w:t>
      </w:r>
      <w:r>
        <w:t xml:space="preserve">-</w:t>
      </w:r>
      <w:r>
        <w:t xml:space="preserve"> </w:t>
      </w:r>
      <w:r>
        <w:rPr>
          <w:b/>
          <w:bCs/>
        </w:rPr>
        <w:t xml:space="preserve">“Ihi”</w:t>
      </w:r>
      <w:r>
        <w:t xml:space="preserve"> </w:t>
      </w:r>
      <w:r>
        <w:t xml:space="preserve">—</w:t>
      </w:r>
      <w:r>
        <w:t xml:space="preserve"> </w:t>
      </w:r>
      <w:r>
        <w:t xml:space="preserve">“iṇ gatau”</w:t>
      </w:r>
      <w:r>
        <w:t xml:space="preserve"> </w:t>
      </w:r>
      <w:r>
        <w:t xml:space="preserve">(to go); in the imperative second-person singular</w:t>
      </w:r>
      <w:r>
        <w:t xml:space="preserve"> </w:t>
      </w:r>
      <w:r>
        <w:t xml:space="preserve">“sip,”</w:t>
      </w:r>
      <w:r>
        <w:t xml:space="preserve"> </w:t>
      </w:r>
      <w:r>
        <w:rPr>
          <w:b/>
          <w:bCs/>
        </w:rPr>
        <w:t xml:space="preserve">सेर्ह्यपिच्च</w:t>
      </w:r>
      <w:r>
        <w:t xml:space="preserve"> </w:t>
      </w:r>
      <w:r>
        <w:t xml:space="preserve">(पा. ३-४-८७) puts</w:t>
      </w:r>
      <w:r>
        <w:t xml:space="preserve"> </w:t>
      </w:r>
      <w:r>
        <w:t xml:space="preserve">“hi”</w:t>
      </w:r>
      <w:r>
        <w:t xml:space="preserve"> </w:t>
      </w:r>
      <w:r>
        <w:t xml:space="preserve">for</w:t>
      </w:r>
      <w:r>
        <w:t xml:space="preserve"> </w:t>
      </w:r>
      <w:r>
        <w:t xml:space="preserve">“si”</w:t>
      </w:r>
      <w:r>
        <w:t xml:space="preserve">; the</w:t>
      </w:r>
      <w:r>
        <w:t xml:space="preserve"> </w:t>
      </w:r>
      <w:r>
        <w:t xml:space="preserve">“śap”</w:t>
      </w:r>
      <w:r>
        <w:t xml:space="preserve"> </w:t>
      </w:r>
      <w:r>
        <w:t xml:space="preserve">is elided as the root belongs to the</w:t>
      </w:r>
      <w:r>
        <w:t xml:space="preserve"> </w:t>
      </w:r>
      <w:r>
        <w:t xml:space="preserve">“ad”</w:t>
      </w:r>
      <w:r>
        <w:t xml:space="preserve"> </w:t>
      </w:r>
      <w:r>
        <w:t xml:space="preserve">class (</w:t>
      </w:r>
      <w:r>
        <w:rPr>
          <w:b/>
          <w:bCs/>
        </w:rPr>
        <w:t xml:space="preserve">अदिप्रभृतिभ्यः शपः</w:t>
      </w:r>
      <w:r>
        <w:t xml:space="preserve">, पा. २-४-७२); since</w:t>
      </w:r>
      <w:r>
        <w:t xml:space="preserve"> </w:t>
      </w:r>
      <w:r>
        <w:t xml:space="preserve">“hi”</w:t>
      </w:r>
      <w:r>
        <w:t xml:space="preserve"> </w:t>
      </w:r>
      <w:r>
        <w:t xml:space="preserve">is not</w:t>
      </w:r>
      <w:r>
        <w:t xml:space="preserve"> </w:t>
      </w:r>
      <w:r>
        <w:t xml:space="preserve">“p”</w:t>
      </w:r>
      <w:r>
        <w:t xml:space="preserve">-marked, the</w:t>
      </w:r>
      <w:r>
        <w:t xml:space="preserve"> </w:t>
      </w:r>
      <w:r>
        <w:t xml:space="preserve">“sārvadhātuka”</w:t>
      </w:r>
      <w:r>
        <w:t xml:space="preserve"> </w:t>
      </w:r>
      <w:r>
        <w:t xml:space="preserve">is</w:t>
      </w:r>
      <w:r>
        <w:t xml:space="preserve"> </w:t>
      </w:r>
      <w:r>
        <w:t xml:space="preserve">“ṅit”</w:t>
      </w:r>
      <w:r>
        <w:t xml:space="preserve"> </w:t>
      </w:r>
      <w:r>
        <w:t xml:space="preserve">(</w:t>
      </w:r>
      <w:r>
        <w:rPr>
          <w:b/>
          <w:bCs/>
        </w:rPr>
        <w:t xml:space="preserve">सार्वधातुकमपित्</w:t>
      </w:r>
      <w:r>
        <w:t xml:space="preserve">, पा. १-२-४); hence guṇa is barred by</w:t>
      </w:r>
      <w:r>
        <w:t xml:space="preserve"> </w:t>
      </w:r>
      <w:r>
        <w:rPr>
          <w:b/>
          <w:bCs/>
        </w:rPr>
        <w:t xml:space="preserve">क्ङिति च</w:t>
      </w:r>
      <w:r>
        <w:t xml:space="preserve"> </w:t>
      </w:r>
      <w:r>
        <w:t xml:space="preserve">(पा. १-१-५) and by</w:t>
      </w:r>
      <w:r>
        <w:t xml:space="preserve"> </w:t>
      </w:r>
      <w:r>
        <w:rPr>
          <w:b/>
          <w:bCs/>
        </w:rPr>
        <w:t xml:space="preserve">सार्वधातुकार्धधातुकयोः</w:t>
      </w:r>
      <w:r>
        <w:t xml:space="preserve"> </w:t>
      </w:r>
      <w:r>
        <w:t xml:space="preserve">(पा. ७-३-८४) →</w:t>
      </w:r>
      <w:r>
        <w:t xml:space="preserve"> </w:t>
      </w:r>
      <w:r>
        <w:t xml:space="preserve">“ihi.”</w:t>
      </w:r>
      <w:r>
        <w:t xml:space="preserve"> </w:t>
      </w:r>
      <w:r>
        <w:t xml:space="preserve">Since</w:t>
      </w:r>
      <w:r>
        <w:t xml:space="preserve"> </w:t>
      </w:r>
      <w:r>
        <w:t xml:space="preserve">“ihi”</w:t>
      </w:r>
      <w:r>
        <w:t xml:space="preserve"> </w:t>
      </w:r>
      <w:r>
        <w:t xml:space="preserve">stands after</w:t>
      </w:r>
      <w:r>
        <w:t xml:space="preserve"> </w:t>
      </w:r>
      <w:r>
        <w:t xml:space="preserve">“parā,”</w:t>
      </w:r>
      <w:r>
        <w:t xml:space="preserve"> </w:t>
      </w:r>
      <w:r>
        <w:t xml:space="preserve">which is not a tiṅanta,</w:t>
      </w:r>
      <w:r>
        <w:t xml:space="preserve"> </w:t>
      </w:r>
      <w:r>
        <w:rPr>
          <w:b/>
          <w:bCs/>
        </w:rPr>
        <w:t xml:space="preserve">तिङ्ङतिङः</w:t>
      </w:r>
      <w:r>
        <w:t xml:space="preserve"> </w:t>
      </w:r>
      <w:r>
        <w:t xml:space="preserve">(पा. ८-१-२८) makes it wholly unaccented.</w:t>
      </w:r>
      <w:r>
        <w:t xml:space="preserve"> </w:t>
      </w:r>
      <w:r>
        <w:t xml:space="preserve">-</w:t>
      </w:r>
      <w:r>
        <w:t xml:space="preserve"> </w:t>
      </w:r>
      <w:r>
        <w:rPr>
          <w:b/>
          <w:bCs/>
        </w:rPr>
        <w:t xml:space="preserve">“Vigram”</w:t>
      </w:r>
      <w:r>
        <w:t xml:space="preserve"> </w:t>
      </w:r>
      <w:r>
        <w:t xml:space="preserve">— two analyses are weighed. (a) From</w:t>
      </w:r>
      <w:r>
        <w:t xml:space="preserve"> </w:t>
      </w:r>
      <w:r>
        <w:t xml:space="preserve">“gṛ śabde”</w:t>
      </w:r>
      <w:r>
        <w:t xml:space="preserve"> </w:t>
      </w:r>
      <w:r>
        <w:t xml:space="preserve">(to sound) with the upasarga</w:t>
      </w:r>
      <w:r>
        <w:t xml:space="preserve"> </w:t>
      </w:r>
      <w:r>
        <w:t xml:space="preserve">“vi”</w:t>
      </w:r>
      <w:r>
        <w:t xml:space="preserve"> </w:t>
      </w:r>
      <w:r>
        <w:t xml:space="preserve">and the affix</w:t>
      </w:r>
      <w:r>
        <w:t xml:space="preserve"> </w:t>
      </w:r>
      <w:r>
        <w:t xml:space="preserve">“ḍa”</w:t>
      </w:r>
      <w:r>
        <w:t xml:space="preserve"> </w:t>
      </w:r>
      <w:r>
        <w:t xml:space="preserve">by</w:t>
      </w:r>
      <w:r>
        <w:t xml:space="preserve"> </w:t>
      </w:r>
      <w:r>
        <w:rPr>
          <w:b/>
          <w:bCs/>
        </w:rPr>
        <w:t xml:space="preserve">अन्येष्वपि दृश्यते</w:t>
      </w:r>
      <w:r>
        <w:t xml:space="preserve"> </w:t>
      </w:r>
      <w:r>
        <w:t xml:space="preserve">(पा. ३-२-१०१) —</w:t>
      </w:r>
      <w:r>
        <w:t xml:space="preserve"> </w:t>
      </w:r>
      <w:r>
        <w:t xml:space="preserve">“ḍa”</w:t>
      </w:r>
      <w:r>
        <w:t xml:space="preserve"> </w:t>
      </w:r>
      <w:r>
        <w:t xml:space="preserve">after any root, since the sūtra says</w:t>
      </w:r>
      <w:r>
        <w:t xml:space="preserve"> </w:t>
      </w:r>
      <w:r>
        <w:t xml:space="preserve">“dṛśyate”</w:t>
      </w:r>
      <w:r>
        <w:t xml:space="preserve"> </w:t>
      </w:r>
      <w:r>
        <w:t xml:space="preserve">(</w:t>
      </w:r>
      <w:r>
        <w:t xml:space="preserve">“is seen”</w:t>
      </w:r>
      <w:r>
        <w:t xml:space="preserve">) — with the</w:t>
      </w:r>
      <w:r>
        <w:t xml:space="preserve"> </w:t>
      </w:r>
      <w:r>
        <w:t xml:space="preserve">“ṭi”</w:t>
      </w:r>
      <w:r>
        <w:t xml:space="preserve">-loss debated, and</w:t>
      </w:r>
      <w:r>
        <w:t xml:space="preserve"> </w:t>
      </w:r>
      <w:r>
        <w:t xml:space="preserve">“ṛ”</w:t>
      </w:r>
      <w:r>
        <w:t xml:space="preserve"> </w:t>
      </w:r>
      <w:r>
        <w:t xml:space="preserve">becoming</w:t>
      </w:r>
      <w:r>
        <w:t xml:space="preserve"> </w:t>
      </w:r>
      <w:r>
        <w:t xml:space="preserve">“r”</w:t>
      </w:r>
      <w:r>
        <w:t xml:space="preserve"> </w:t>
      </w:r>
      <w:r>
        <w:t xml:space="preserve">by yaṇ (</w:t>
      </w:r>
      <w:r>
        <w:t xml:space="preserve">“vi-gr-a”</w:t>
      </w:r>
      <w:r>
        <w:t xml:space="preserve">); the accent then follows the compound rule</w:t>
      </w:r>
      <w:r>
        <w:t xml:space="preserve"> </w:t>
      </w:r>
      <w:r>
        <w:rPr>
          <w:b/>
          <w:bCs/>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“vṛṣādi”</w:t>
      </w:r>
      <w:r>
        <w:t xml:space="preserve"> </w:t>
      </w:r>
      <w:r>
        <w:t xml:space="preserve">class (</w:t>
      </w:r>
      <w:r>
        <w:rPr>
          <w:b/>
          <w:bCs/>
        </w:rPr>
        <w:t xml:space="preserve">वृषादीनां च</w:t>
      </w:r>
      <w:r>
        <w:t xml:space="preserve">, पा. ६-१-२०३) and is first-syllable acute —</w:t>
      </w:r>
      <w:r>
        <w:t xml:space="preserve"> </w:t>
      </w:r>
      <w:r>
        <w:t xml:space="preserve">“vigra,”</w:t>
      </w:r>
      <w:r>
        <w:t xml:space="preserve"> </w:t>
      </w:r>
      <w:r>
        <w:t xml:space="preserve">as in</w:t>
      </w:r>
      <w:r>
        <w:t xml:space="preserve"> </w:t>
      </w:r>
      <w:r>
        <w:rPr>
          <w:b/>
          <w:bCs/>
        </w:rPr>
        <w:t xml:space="preserve">विचिर् पृथग्भावे</w:t>
      </w:r>
      <w:r>
        <w:t xml:space="preserve"> </w:t>
      </w:r>
      <w:r>
        <w:t xml:space="preserve">(the root</w:t>
      </w:r>
      <w:r>
        <w:t xml:space="preserve"> </w:t>
      </w:r>
      <w:r>
        <w:t xml:space="preserve">“vicir pṛthagbhāve”</w:t>
      </w:r>
      <w:r>
        <w:t xml:space="preserve">) with the intensive/causal sense</w:t>
      </w:r>
      <w:r>
        <w:t xml:space="preserve"> </w:t>
      </w:r>
      <w:r>
        <w:t xml:space="preserve">“viveka”</w:t>
      </w:r>
      <w:r>
        <w:t xml:space="preserve">:</w:t>
      </w:r>
      <w:r>
        <w:t xml:space="preserve"> </w:t>
      </w:r>
      <w:r>
        <w:t xml:space="preserve">“viśeṣeṇa gṛhṇāti”</w:t>
      </w:r>
      <w:r>
        <w:t xml:space="preserve"> </w:t>
      </w:r>
      <w:r>
        <w:t xml:space="preserve">(</w:t>
      </w:r>
      <w:r>
        <w:t xml:space="preserve">“he takes in a special way”</w:t>
      </w:r>
      <w:r>
        <w:t xml:space="preserve">) =</w:t>
      </w:r>
      <w:r>
        <w:t xml:space="preserve"> </w:t>
      </w:r>
      <w:r>
        <w:t xml:space="preserve">“vigraḥ”</w:t>
      </w:r>
      <w:r>
        <w:t xml:space="preserve"> </w:t>
      </w:r>
      <w:r>
        <w:t xml:space="preserve">(the wise, discerning). Different derivations are offered; the page concludes that either way the sense is</w:t>
      </w:r>
      <w:r>
        <w:t xml:space="preserve"> </w:t>
      </w:r>
      <w:r>
        <w:t xml:space="preserve">“medhāvī.”</w:t>
      </w:r>
    </w:p>
    <w:p>
      <w:pPr>
        <w:pStyle w:val="BodyText"/>
      </w:pPr>
      <w:r>
        <w:rPr>
          <w:b/>
          <w:bCs/>
        </w:rPr>
        <w:t xml:space="preserve">p. 107 —</w:t>
      </w:r>
      <w:r>
        <w:rPr>
          <w:b/>
          <w:bCs/>
        </w:rPr>
        <w:t xml:space="preserve"> </w:t>
      </w:r>
      <w:r>
        <w:rPr>
          <w:b/>
          <w:bCs/>
        </w:rPr>
        <w:t xml:space="preserve">“vigram”</w:t>
      </w:r>
      <w:r>
        <w:rPr>
          <w:b/>
          <w:bCs/>
        </w:rPr>
        <w:t xml:space="preserve"> </w:t>
      </w:r>
      <w:r>
        <w:rPr>
          <w:b/>
          <w:bCs/>
        </w:rPr>
        <w:t xml:space="preserve">concluded;</w:t>
      </w:r>
      <w:r>
        <w:rPr>
          <w:b/>
          <w:bCs/>
        </w:rPr>
        <w:t xml:space="preserve"> </w:t>
      </w:r>
      <w:r>
        <w:rPr>
          <w:b/>
          <w:bCs/>
        </w:rPr>
        <w:t xml:space="preserve">“astṛtam,”</w:t>
      </w:r>
      <w:r>
        <w:rPr>
          <w:b/>
          <w:bCs/>
        </w:rPr>
        <w:t xml:space="preserve"> </w:t>
      </w:r>
      <w:r>
        <w:rPr>
          <w:b/>
          <w:bCs/>
        </w:rPr>
        <w:t xml:space="preserve">“indra,”</w:t>
      </w:r>
      <w:r>
        <w:rPr>
          <w:b/>
          <w:bCs/>
        </w:rPr>
        <w:t xml:space="preserve"> </w:t>
      </w:r>
      <w:r>
        <w:rPr>
          <w:b/>
          <w:bCs/>
        </w:rPr>
        <w:t xml:space="preserve">“sakhibhyaḥ.”</w:t>
      </w:r>
      <w:r>
        <w:t xml:space="preserve"> </w:t>
      </w:r>
      <w:r>
        <w:t xml:space="preserve">- The Uṇādi affix</w:t>
      </w:r>
      <w:r>
        <w:t xml:space="preserve"> </w:t>
      </w:r>
      <w:r>
        <w:t xml:space="preserve">“ran”</w:t>
      </w:r>
      <w:r>
        <w:t xml:space="preserve"> </w:t>
      </w:r>
      <w:r>
        <w:t xml:space="preserve">is considered for</w:t>
      </w:r>
      <w:r>
        <w:t xml:space="preserve"> </w:t>
      </w:r>
      <w:r>
        <w:t xml:space="preserve">“vigra”</w:t>
      </w:r>
      <w:r>
        <w:t xml:space="preserve"> </w:t>
      </w:r>
      <w:r>
        <w:t xml:space="preserve">(</w:t>
      </w:r>
      <w:r>
        <w:rPr>
          <w:b/>
          <w:bCs/>
        </w:rPr>
        <w:t xml:space="preserve">ऋज्रेन्द्राग्रवज्रविप्र…</w:t>
      </w:r>
      <w:r>
        <w:t xml:space="preserve">, as on p. 39) —</w:t>
      </w:r>
      <w:r>
        <w:t xml:space="preserve"> </w:t>
      </w:r>
      <w:r>
        <w:t xml:space="preserve">“n”</w:t>
      </w:r>
      <w:r>
        <w:t xml:space="preserve">-marked, so first-syllable acute; the second-case singular</w:t>
      </w:r>
      <w:r>
        <w:t xml:space="preserve"> </w:t>
      </w:r>
      <w:r>
        <w:t xml:space="preserve">“am”</w:t>
      </w:r>
      <w:r>
        <w:t xml:space="preserve"> </w:t>
      </w:r>
      <w:r>
        <w:t xml:space="preserve">(an</w:t>
      </w:r>
      <w:r>
        <w:t xml:space="preserve"> </w:t>
      </w:r>
      <w:r>
        <w:t xml:space="preserve">“ap”</w:t>
      </w:r>
      <w:r>
        <w:t xml:space="preserve">-class ending) is joined with a pūrvarūpa by</w:t>
      </w:r>
      <w:r>
        <w:t xml:space="preserve"> </w:t>
      </w:r>
      <w:r>
        <w:rPr>
          <w:b/>
          <w:bCs/>
        </w:rPr>
        <w:t xml:space="preserve">अमि पूर्वः</w:t>
      </w:r>
      <w:r>
        <w:t xml:space="preserve"> </w:t>
      </w:r>
      <w:r>
        <w:t xml:space="preserve">(पा. ६-१-१०७).</w:t>
      </w:r>
      <w:r>
        <w:t xml:space="preserve"> </w:t>
      </w:r>
      <w:r>
        <w:t xml:space="preserve">-</w:t>
      </w:r>
      <w:r>
        <w:t xml:space="preserve"> </w:t>
      </w:r>
      <w:r>
        <w:rPr>
          <w:b/>
          <w:bCs/>
        </w:rPr>
        <w:t xml:space="preserve">“Astṛtam”</w:t>
      </w:r>
      <w:r>
        <w:t xml:space="preserve"> </w:t>
      </w:r>
      <w:r>
        <w:t xml:space="preserve">—</w:t>
      </w:r>
      <w:r>
        <w:t xml:space="preserve"> </w:t>
      </w:r>
      <w:r>
        <w:t xml:space="preserve">“na stṛtam”</w:t>
      </w:r>
      <w:r>
        <w:t xml:space="preserve">; by</w:t>
      </w:r>
      <w:r>
        <w:t xml:space="preserve"> </w:t>
      </w:r>
      <w:r>
        <w:rPr>
          <w:b/>
          <w:bCs/>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
          <w:bCs/>
        </w:rPr>
        <w:t xml:space="preserve">“Indra”</w:t>
      </w:r>
      <w:r>
        <w:t xml:space="preserve"> </w:t>
      </w:r>
      <w:r>
        <w:t xml:space="preserve">— by the Uṇādi list</w:t>
      </w:r>
      <w:r>
        <w:t xml:space="preserve"> </w:t>
      </w:r>
      <w:r>
        <w:t xml:space="preserve">“ṛjrendrāgra-vajra-vipra-kubra-cubra-kṣura-khura-bhadrogra-bhera-bhela-śukra-śakla-gaurava-nvera-mālāḥ [?]”</w:t>
      </w:r>
      <w:r>
        <w:t xml:space="preserve"> </w:t>
      </w:r>
      <w:r>
        <w:t xml:space="preserve">(उ. सू. २-२८ [as printed</w:t>
      </w:r>
      <w:r>
        <w:t xml:space="preserve"> </w:t>
      </w:r>
      <w:r>
        <w:t xml:space="preserve">“3-1…”</w:t>
      </w:r>
      <w:r>
        <w:t xml:space="preserve">])</w:t>
      </w:r>
      <w:r>
        <w:t xml:space="preserve"> </w:t>
      </w:r>
      <w:r>
        <w:t xml:space="preserve">“ran”</w:t>
      </w:r>
      <w:r>
        <w:t xml:space="preserve"> </w:t>
      </w:r>
      <w:r>
        <w:t xml:space="preserve">is added;</w:t>
      </w:r>
      <w:r>
        <w:t xml:space="preserve"> </w:t>
      </w:r>
      <w:r>
        <w:t xml:space="preserve">“n”</w:t>
      </w:r>
      <w:r>
        <w:t xml:space="preserve">-marked, first-syllable acute; the last letter is unaccented by</w:t>
      </w:r>
      <w:r>
        <w:t xml:space="preserve"> </w:t>
      </w:r>
      <w:r>
        <w:t xml:space="preserve">“śeṣānudātta”</w:t>
      </w:r>
      <w:r>
        <w:t xml:space="preserve">; in the saṃhitā it is svarita by</w:t>
      </w:r>
      <w:r>
        <w:t xml:space="preserve"> </w:t>
      </w:r>
      <w:r>
        <w:rPr>
          <w:b/>
          <w:bCs/>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
          <w:bCs/>
        </w:rPr>
        <w:t xml:space="preserve">“Sakhibhyaḥ”</w:t>
      </w:r>
      <w:r>
        <w:t xml:space="preserve"> </w:t>
      </w:r>
      <w:r>
        <w:t xml:space="preserve">—</w:t>
      </w:r>
      <w:r>
        <w:t xml:space="preserve"> </w:t>
      </w:r>
      <w:r>
        <w:rPr>
          <w:b/>
          <w:bCs/>
        </w:rPr>
        <w:t xml:space="preserve">समाने ख्य…</w:t>
      </w:r>
      <w:r>
        <w:t xml:space="preserve"> </w:t>
      </w:r>
      <w:r>
        <w:t xml:space="preserve">(Uṇādi-sūtra: the print gives</w:t>
      </w:r>
      <w:r>
        <w:t xml:space="preserve"> </w:t>
      </w:r>
      <w:r>
        <w:t xml:space="preserve">“ṭi-sū. 4-…”</w:t>
      </w:r>
      <w:r>
        <w:t xml:space="preserve">; I could not settle the number): after</w:t>
      </w:r>
      <w:r>
        <w:t xml:space="preserve"> </w:t>
      </w:r>
      <w:r>
        <w:t xml:space="preserve">“khyā”</w:t>
      </w:r>
      <w:r>
        <w:t xml:space="preserve"> </w:t>
      </w:r>
      <w:r>
        <w:t xml:space="preserve">with</w:t>
      </w:r>
      <w:r>
        <w:t xml:space="preserve"> </w:t>
      </w:r>
      <w:r>
        <w:t xml:space="preserve">“samāna”</w:t>
      </w:r>
      <w:r>
        <w:t xml:space="preserve"> </w:t>
      </w:r>
      <w:r>
        <w:t xml:space="preserve">as the upapada, the affix</w:t>
      </w:r>
      <w:r>
        <w:t xml:space="preserve"> </w:t>
      </w:r>
      <w:r>
        <w:t xml:space="preserve">“iṇ”</w:t>
      </w:r>
      <w:r>
        <w:t xml:space="preserve">;</w:t>
      </w:r>
      <w:r>
        <w:t xml:space="preserve"> </w:t>
      </w:r>
      <w:r>
        <w:t xml:space="preserve">“ḍit”</w:t>
      </w:r>
      <w:r>
        <w:t xml:space="preserve"> </w:t>
      </w:r>
      <w:r>
        <w:t xml:space="preserve">and hence</w:t>
      </w:r>
      <w:r>
        <w:t xml:space="preserve"> </w:t>
      </w:r>
      <w:r>
        <w:rPr>
          <w:b/>
          <w:bCs/>
        </w:rPr>
        <w:t xml:space="preserve">टेः</w:t>
      </w:r>
      <w:r>
        <w:t xml:space="preserve"> </w:t>
      </w:r>
      <w:r>
        <w:t xml:space="preserve">(पा. ६-४-१४३) loss of</w:t>
      </w:r>
      <w:r>
        <w:t xml:space="preserve"> </w:t>
      </w:r>
      <w:r>
        <w:t xml:space="preserve">“ṭi”</w:t>
      </w:r>
      <w:r>
        <w:t xml:space="preserve"> </w:t>
      </w:r>
      <w:r>
        <w:t xml:space="preserve">(the vowel-end) and of</w:t>
      </w:r>
      <w:r>
        <w:t xml:space="preserve"> </w:t>
      </w:r>
      <w:r>
        <w:t xml:space="preserve">“y”</w:t>
      </w:r>
      <w:r>
        <w:t xml:space="preserve"> </w:t>
      </w:r>
      <w:r>
        <w:t xml:space="preserve">(the</w:t>
      </w:r>
      <w:r>
        <w:t xml:space="preserve"> </w:t>
      </w:r>
      <w:r>
        <w:t xml:space="preserve">“ya”</w:t>
      </w:r>
      <w:r>
        <w:t xml:space="preserve">-loss); the upapada is acute;</w:t>
      </w:r>
      <w:r>
        <w:t xml:space="preserve"> </w:t>
      </w:r>
      <w:r>
        <w:rPr>
          <w:b/>
          <w:bCs/>
        </w:rPr>
        <w:t xml:space="preserve">समानस्य छन्दस्यमूर्धप्रभृत्युदर्केषु</w:t>
      </w:r>
      <w:r>
        <w:t xml:space="preserve"> </w:t>
      </w:r>
      <w:r>
        <w:t xml:space="preserve">(पा. ६-३-८४) substitutes</w:t>
      </w:r>
      <w:r>
        <w:t xml:space="preserve"> </w:t>
      </w:r>
      <w:r>
        <w:t xml:space="preserve">“sa”</w:t>
      </w:r>
      <w:r>
        <w:t xml:space="preserve"> </w:t>
      </w:r>
      <w:r>
        <w:t xml:space="preserve">for</w:t>
      </w:r>
      <w:r>
        <w:t xml:space="preserve"> </w:t>
      </w:r>
      <w:r>
        <w:t xml:space="preserve">“samāna”</w:t>
      </w:r>
      <w:r>
        <w:t xml:space="preserve"> </w:t>
      </w:r>
      <w:r>
        <w:t xml:space="preserve">(the first member, when the second begins with a non-</w:t>
      </w:r>
      <w:r>
        <w:t xml:space="preserve">“mūrdhan”</w:t>
      </w:r>
      <w:r>
        <w:t xml:space="preserve">-class word) →</w:t>
      </w:r>
      <w:r>
        <w:t xml:space="preserve"> </w:t>
      </w:r>
      <w:r>
        <w:t xml:space="preserve">“sakhi,”</w:t>
      </w:r>
      <w:r>
        <w:t xml:space="preserve"> </w:t>
      </w:r>
      <w:r>
        <w:t xml:space="preserve">first-syllable acute. The Uṇādi-sūtra</w:t>
      </w:r>
      <w:r>
        <w:t xml:space="preserve"> </w:t>
      </w:r>
      <w:r>
        <w:rPr>
          <w:b/>
          <w:bCs/>
        </w:rPr>
        <w:t xml:space="preserve">समानेख्यः सश्चोदात्तः</w:t>
      </w:r>
      <w:r>
        <w:t xml:space="preserve"> </w:t>
      </w:r>
      <w:r>
        <w:t xml:space="preserve">[as printed] is also cited, with the remark that the grammarians of the Mādhava school hold that</w:t>
      </w:r>
      <w:r>
        <w:t xml:space="preserve"> </w:t>
      </w:r>
      <w:r>
        <w:t xml:space="preserve">“sa”</w:t>
      </w:r>
      <w:r>
        <w:t xml:space="preserve"> </w:t>
      </w:r>
      <w:r>
        <w:t xml:space="preserve">is substituted in the Veda by the rule</w:t>
      </w:r>
      <w:r>
        <w:t xml:space="preserve"> </w:t>
      </w:r>
      <w:r>
        <w:t xml:space="preserve">“samānasya chandasi mūrdha…,”</w:t>
      </w:r>
      <w:r>
        <w:t xml:space="preserve"> </w:t>
      </w:r>
      <w:r>
        <w:t xml:space="preserve">and that in ordinary speech the word</w:t>
      </w:r>
      <w:r>
        <w:t xml:space="preserve"> </w:t>
      </w:r>
      <w:r>
        <w:t xml:space="preserve">“sakhi”</w:t>
      </w:r>
      <w:r>
        <w:t xml:space="preserve"> </w:t>
      </w:r>
      <w:r>
        <w:t xml:space="preserve">is established by Svaramañjarī-kāra and others by other rules.</w:t>
      </w:r>
      <w:r>
        <w:t xml:space="preserve"> </w:t>
      </w:r>
      <w:r>
        <w:rPr>
          <w:i/>
          <w:iCs/>
        </w:rPr>
        <w:t xml:space="preserve">(The page ends mid-sentence in this comparison, continuing on p. 108.)</w:t>
      </w:r>
    </w:p>
    <w:bookmarkEnd w:id="125"/>
    <w:bookmarkStart w:id="126" w:name="X22245538262de0becc0a31fee64dda246934a43"/>
    <w:p>
      <w:pPr>
        <w:pStyle w:val="Heading3"/>
      </w:pPr>
      <w:r>
        <w:t xml:space="preserve">Page 108 — Rik 4.4 grammar concluded; Sūkta 4, Fifth Mantra: Saṃhitā, Pada, Sāyaṇa-bhāṣya</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Accent-marks not reproduced; see the note at Rik 3.5. Sanskrit printed in Kannada script; [?] where unclear.)</w:t>
      </w:r>
    </w:p>
    <w:p>
      <w:pPr>
        <w:pStyle w:val="BodyText"/>
      </w:pPr>
      <w:r>
        <w:rPr>
          <w:i/>
          <w:iCs/>
        </w:rPr>
        <w:t xml:space="preserve">(Continuing</w:t>
      </w:r>
      <w:r>
        <w:rPr>
          <w:i/>
          <w:iCs/>
        </w:rPr>
        <w:t xml:space="preserve"> </w:t>
      </w:r>
      <w:r>
        <w:rPr>
          <w:i/>
          <w:iCs/>
        </w:rPr>
        <w:t xml:space="preserve">“sakhibhyaḥ”</w:t>
      </w:r>
      <w:r>
        <w:rPr>
          <w:i/>
          <w:iCs/>
        </w:rPr>
        <w:t xml:space="preserve"> </w:t>
      </w:r>
      <w:r>
        <w:rPr>
          <w:i/>
          <w:iCs/>
        </w:rPr>
        <w:t xml:space="preserve">from p. 107:)</w:t>
      </w:r>
      <w:r>
        <w:t xml:space="preserve"> </w:t>
      </w:r>
      <w:r>
        <w:t xml:space="preserve">…in the system of the Mādhava school the word</w:t>
      </w:r>
      <w:r>
        <w:t xml:space="preserve"> </w:t>
      </w:r>
      <w:r>
        <w:t xml:space="preserve">“sakhi”</w:t>
      </w:r>
      <w:r>
        <w:t xml:space="preserve"> </w:t>
      </w:r>
      <w:r>
        <w:t xml:space="preserve">is established only in the Veda (by the</w:t>
      </w:r>
      <w:r>
        <w:t xml:space="preserve"> </w:t>
      </w:r>
      <w:r>
        <w:t xml:space="preserve">“samānasya chandasi…”</w:t>
      </w:r>
      <w:r>
        <w:t xml:space="preserve"> </w:t>
      </w:r>
      <w:r>
        <w:t xml:space="preserve">rule).</w:t>
      </w:r>
      <w:r>
        <w:t xml:space="preserve"> </w:t>
      </w:r>
      <w:r>
        <w:rPr>
          <w:b/>
          <w:bCs/>
        </w:rPr>
        <w:t xml:space="preserve">“Varam”</w:t>
      </w:r>
      <w:r>
        <w:t xml:space="preserve"> </w:t>
      </w:r>
      <w:r>
        <w:t xml:space="preserve">—</w:t>
      </w:r>
      <w:r>
        <w:t xml:space="preserve"> </w:t>
      </w:r>
      <w:r>
        <w:t xml:space="preserve">“vriyate iti varaḥ”</w:t>
      </w:r>
      <w:r>
        <w:t xml:space="preserve">:</w:t>
      </w:r>
      <w:r>
        <w:t xml:space="preserve"> </w:t>
      </w:r>
      <w:r>
        <w:rPr>
          <w:b/>
          <w:bCs/>
        </w:rPr>
        <w:t xml:space="preserve">ग्रहवृदृनिश्चिगमश्च</w:t>
      </w:r>
      <w:r>
        <w:t xml:space="preserve"> </w:t>
      </w:r>
      <w:r>
        <w:t xml:space="preserve">(पा. ३-३-५८) — after</w:t>
      </w:r>
      <w:r>
        <w:t xml:space="preserve"> </w:t>
      </w:r>
      <w:r>
        <w:t xml:space="preserve">“grah,”</w:t>
      </w:r>
      <w:r>
        <w:t xml:space="preserve"> </w:t>
      </w:r>
      <w:r>
        <w:t xml:space="preserve">“vṛ,”</w:t>
      </w:r>
      <w:r>
        <w:t xml:space="preserve"> </w:t>
      </w:r>
      <w:r>
        <w:t xml:space="preserve">“dṛ,”</w:t>
      </w:r>
      <w:r>
        <w:t xml:space="preserve"> </w:t>
      </w:r>
      <w:r>
        <w:t xml:space="preserve">“niścī [print: niści]”</w:t>
      </w:r>
      <w:r>
        <w:t xml:space="preserve"> </w:t>
      </w:r>
      <w:r>
        <w:t xml:space="preserve">and</w:t>
      </w:r>
      <w:r>
        <w:t xml:space="preserve"> </w:t>
      </w:r>
      <w:r>
        <w:t xml:space="preserve">“gam”</w:t>
      </w:r>
      <w:r>
        <w:t xml:space="preserve"> </w:t>
      </w:r>
      <w:r>
        <w:t xml:space="preserve">the affix</w:t>
      </w:r>
      <w:r>
        <w:t xml:space="preserve"> </w:t>
      </w:r>
      <w:r>
        <w:t xml:space="preserve">“ap”</w:t>
      </w:r>
      <w:r>
        <w:t xml:space="preserve"> </w:t>
      </w:r>
      <w:r>
        <w:t xml:space="preserve">comes;</w:t>
      </w:r>
      <w:r>
        <w:t xml:space="preserve"> </w:t>
      </w:r>
      <w:r>
        <w:t xml:space="preserve">“vṛ + a”</w:t>
      </w:r>
      <w:r>
        <w:t xml:space="preserve"> </w:t>
      </w:r>
      <w:r>
        <w:t xml:space="preserve">takes guṇa by</w:t>
      </w:r>
      <w:r>
        <w:t xml:space="preserve"> </w:t>
      </w:r>
      <w:r>
        <w:rPr>
          <w:b/>
          <w:bCs/>
        </w:rPr>
        <w:t xml:space="preserve">सार्वधातुकार्धधातुकयोः</w:t>
      </w:r>
      <w:r>
        <w:t xml:space="preserve"> </w:t>
      </w:r>
      <w:r>
        <w:t xml:space="preserve">(पा. ७-३-८४) →</w:t>
      </w:r>
      <w:r>
        <w:t xml:space="preserve"> </w:t>
      </w:r>
      <w:r>
        <w:t xml:space="preserve">“varaḥ”</w:t>
      </w:r>
      <w:r>
        <w:t xml:space="preserve">;</w:t>
      </w:r>
      <w:r>
        <w:t xml:space="preserve"> </w:t>
      </w:r>
      <w:r>
        <w:t xml:space="preserve">“ap”</w:t>
      </w:r>
      <w:r>
        <w:t xml:space="preserve"> </w:t>
      </w:r>
      <w:r>
        <w:t xml:space="preserve">is</w:t>
      </w:r>
      <w:r>
        <w:t xml:space="preserve"> </w:t>
      </w:r>
      <w:r>
        <w:t xml:space="preserve">“p”</w:t>
      </w:r>
      <w:r>
        <w:t xml:space="preserve">-marked and so unaccented,</w:t>
      </w:r>
      <w:r>
        <w:t xml:space="preserve"> </w:t>
      </w:r>
      <w:r>
        <w:t xml:space="preserve">“va”</w:t>
      </w:r>
      <w:r>
        <w:t xml:space="preserve"> </w:t>
      </w:r>
      <w:r>
        <w:t xml:space="preserve">is acute by</w:t>
      </w:r>
      <w:r>
        <w:t xml:space="preserve"> </w:t>
      </w:r>
      <w:r>
        <w:rPr>
          <w:b/>
          <w:bCs/>
        </w:rPr>
        <w:t xml:space="preserve">धातोः</w:t>
      </w:r>
      <w:r>
        <w:t xml:space="preserve"> </w:t>
      </w:r>
      <w:r>
        <w:t xml:space="preserve">(पा. ६-१-१६२). ॥४॥</w:t>
      </w:r>
    </w:p>
    <w:p>
      <w:r>
        <w:pict>
          <v:rect style="width:0;height:1.5pt" o:hralign="center" o:hrstd="t" o:hr="t"/>
        </w:pict>
      </w:r>
    </w:p>
    <w:bookmarkEnd w:id="126"/>
    <w:bookmarkStart w:id="127" w:name="sūkta-4-the-fifth-mantra"/>
    <w:p>
      <w:pPr>
        <w:pStyle w:val="Heading3"/>
      </w:pPr>
      <w:r>
        <w:t xml:space="preserve">Sūkta 4, The Fifth Mantra</w:t>
      </w:r>
    </w:p>
    <w:p>
      <w:pPr>
        <w:pStyle w:val="FirstParagraph"/>
      </w:pPr>
      <w:r>
        <w:rPr>
          <w:b/>
          <w:bCs/>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
          <w:iCs/>
        </w:rPr>
        <w:t xml:space="preserve">uta bruvantu no nido nir anyatas cid ārata |</w:t>
      </w:r>
      <w:r>
        <w:t xml:space="preserve"> </w:t>
      </w:r>
      <w:r>
        <w:rPr>
          <w:i/>
          <w:iCs/>
        </w:rPr>
        <w:t xml:space="preserve">dadhānā indra id duvaḥ ||5||</w:t>
      </w:r>
    </w:p>
    <w:p>
      <w:pPr>
        <w:pStyle w:val="FirstParagraph"/>
      </w:pPr>
      <w:r>
        <w:rPr>
          <w:b/>
          <w:bCs/>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
          <w:iCs/>
        </w:rPr>
        <w:t xml:space="preserve">(Reading note: the Saṃhitā text reads</w:t>
      </w:r>
      <w:r>
        <w:rPr>
          <w:i/>
          <w:iCs/>
        </w:rPr>
        <w:t xml:space="preserve"> </w:t>
      </w:r>
      <w:r>
        <w:rPr>
          <w:i/>
          <w:iCs/>
        </w:rPr>
        <w:t xml:space="preserve">“indra id duvaḥ”</w:t>
      </w:r>
      <w:r>
        <w:rPr>
          <w:i/>
          <w:iCs/>
        </w:rPr>
        <w:t xml:space="preserve">; the Pada text resolves it as</w:t>
      </w:r>
      <w:r>
        <w:rPr>
          <w:i/>
          <w:iCs/>
        </w:rPr>
        <w:t xml:space="preserve"> </w:t>
      </w:r>
      <w:r>
        <w:rPr>
          <w:i/>
          <w:iCs/>
        </w:rPr>
        <w:t xml:space="preserve">“indre it duvaḥ.”</w:t>
      </w:r>
      <w:r>
        <w:rPr>
          <w:i/>
          <w:iCs/>
        </w:rPr>
        <w:t xml:space="preserve"> </w:t>
      </w:r>
      <w:r>
        <w:rPr>
          <w:i/>
          <w:iCs/>
        </w:rPr>
        <w:t xml:space="preserve">The printed Pada text shows</w:t>
      </w:r>
      <w:r>
        <w:rPr>
          <w:i/>
          <w:iCs/>
        </w:rPr>
        <w:t xml:space="preserve"> </w:t>
      </w:r>
      <w:r>
        <w:rPr>
          <w:i/>
          <w:iCs/>
        </w:rPr>
        <w:t xml:space="preserve">“ā-rata”</w:t>
      </w:r>
      <w:r>
        <w:rPr>
          <w:i/>
          <w:iCs/>
        </w:rPr>
        <w:t xml:space="preserve"> </w:t>
      </w:r>
      <w:r>
        <w:rPr>
          <w:i/>
          <w:iCs/>
        </w:rPr>
        <w:t xml:space="preserve">as one word.)</w:t>
      </w:r>
    </w:p>
    <w:p>
      <w:pPr>
        <w:pStyle w:val="BodyText"/>
      </w:pPr>
      <w:r>
        <w:rPr>
          <w:b/>
          <w:bCs/>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
          <w:iCs/>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
          <w:bCs/>
        </w:rPr>
        <w:t xml:space="preserve">Translation:</w:t>
      </w:r>
      <w:r>
        <w:t xml:space="preserve"> </w:t>
      </w:r>
      <w:r>
        <w:t xml:space="preserve">“</w:t>
      </w:r>
      <w:r>
        <w:t xml:space="preserve">‘Naḥ’</w:t>
      </w:r>
      <w:r>
        <w:t xml:space="preserve"> </w:t>
      </w:r>
      <w:r>
        <w:t xml:space="preserve">— the supplied sense is</w:t>
      </w:r>
      <w:r>
        <w:t xml:space="preserve"> </w:t>
      </w:r>
      <w:r>
        <w:t xml:space="preserve">‘our priests, those belonging to us.’</w:t>
      </w:r>
      <w:r>
        <w:t xml:space="preserve"> </w:t>
      </w:r>
      <w:r>
        <w:t xml:space="preserve">Let them speak, let them praise Indra. And, O</w:t>
      </w:r>
      <w:r>
        <w:t xml:space="preserve"> </w:t>
      </w:r>
      <w:r>
        <w:t xml:space="preserve">‘nidaḥ’</w:t>
      </w:r>
      <w:r>
        <w:t xml:space="preserve"> </w:t>
      </w:r>
      <w:r>
        <w:t xml:space="preserve">— O revilers, men who blame —</w:t>
      </w:r>
      <w:r>
        <w:t xml:space="preserve"> </w:t>
      </w:r>
      <w:r>
        <w:t xml:space="preserve">‘nirārata’</w:t>
      </w:r>
      <w:r>
        <w:t xml:space="preserve"> </w:t>
      </w:r>
      <w:r>
        <w:t xml:space="preserve">— go out from here, from this place;</w:t>
      </w:r>
      <w:r>
        <w:t xml:space="preserve"> </w:t>
      </w:r>
      <w:r>
        <w:t xml:space="preserve">‘anyataś cit’</w:t>
      </w:r>
      <w:r>
        <w:t xml:space="preserve"> </w:t>
      </w:r>
      <w:r>
        <w:t xml:space="preserve">— go out from any other place as well. What kind of priests?</w:t>
      </w:r>
      <w:r>
        <w:t xml:space="preserve"> </w:t>
      </w:r>
      <w:r>
        <w:t xml:space="preserve">‘Duvaḥ dadhānāḥ’</w:t>
      </w:r>
      <w:r>
        <w:t xml:space="preserve"> </w:t>
      </w:r>
      <w:r>
        <w:t xml:space="preserve">— those who perform service (</w:t>
      </w:r>
      <w:r>
        <w:t xml:space="preserve">‘paricaryā’</w:t>
      </w:r>
      <w:r>
        <w:t xml:space="preserve">) in Indra;</w:t>
      </w:r>
      <w:r>
        <w:t xml:space="preserve"> </w:t>
      </w:r>
      <w:r>
        <w:t xml:space="preserve">‘it’</w:t>
      </w:r>
      <w:r>
        <w:t xml:space="preserve"> </w:t>
      </w:r>
      <w:r>
        <w:t xml:space="preserve">is in the sense of emphasis: the sense is</w:t>
      </w:r>
      <w:r>
        <w:t xml:space="preserve"> </w:t>
      </w:r>
      <w:r>
        <w:t xml:space="preserve">‘they remain doing service at all times.’</w:t>
      </w:r>
      <w:r>
        <w:t xml:space="preserve"> </w:t>
      </w:r>
      <w:r>
        <w:t xml:space="preserve">‘Nidaḥ’</w:t>
      </w:r>
      <w:r>
        <w:t xml:space="preserve"> </w:t>
      </w:r>
      <w:r>
        <w:t xml:space="preserve">—</w:t>
      </w:r>
      <w:r>
        <w:t xml:space="preserve"> </w:t>
      </w:r>
      <w:r>
        <w:t xml:space="preserve">‘nindantīti nidaḥ’</w:t>
      </w:r>
      <w:r>
        <w:t xml:space="preserve"> </w:t>
      </w:r>
      <w:r>
        <w:t xml:space="preserve">— those who blame; the root</w:t>
      </w:r>
      <w:r>
        <w:t xml:space="preserve"> </w:t>
      </w:r>
      <w:r>
        <w:t xml:space="preserve">‘ṇidi kutsāyām’</w:t>
      </w:r>
      <w:r>
        <w:t xml:space="preserve"> </w:t>
      </w:r>
      <w:r>
        <w:t xml:space="preserve">(to blame); in the</w:t>
      </w:r>
      <w:r>
        <w:t xml:space="preserve"> </w:t>
      </w:r>
      <w:r>
        <w:t xml:space="preserve">‘kvip’</w:t>
      </w:r>
      <w:r>
        <w:t xml:space="preserve"> </w:t>
      </w:r>
      <w:r>
        <w:t xml:space="preserve">formation the absence of the</w:t>
      </w:r>
      <w:r>
        <w:t xml:space="preserve"> </w:t>
      </w:r>
      <w:r>
        <w:t xml:space="preserve">‘num’</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‘Anyataḥ’</w:t>
      </w:r>
      <w:r>
        <w:t xml:space="preserve"> </w:t>
      </w:r>
      <w:r>
        <w:t xml:space="preserve">— the part before the affix is acute;</w:t>
      </w:r>
      <w:r>
        <w:t xml:space="preserve"> </w:t>
      </w:r>
      <w:r>
        <w:t xml:space="preserve">‘cit’</w:t>
      </w:r>
      <w:r>
        <w:t xml:space="preserve"> </w:t>
      </w:r>
      <w:r>
        <w:t xml:space="preserve">has the sense of</w:t>
      </w:r>
      <w:r>
        <w:t xml:space="preserve"> </w:t>
      </w:r>
      <w:r>
        <w:t xml:space="preserve">‘api’</w:t>
      </w:r>
      <w:r>
        <w:t xml:space="preserve"> </w:t>
      </w:r>
      <w:r>
        <w:t xml:space="preserve">(also): not only from here, but from elsewhere too —</w:t>
      </w:r>
      <w:r>
        <w:t xml:space="preserve"> </w:t>
      </w:r>
      <w:r>
        <w:t xml:space="preserve">‘having gone out from here, go out from other places also’</w:t>
      </w:r>
      <w:r>
        <w:t xml:space="preserve"> </w:t>
      </w:r>
      <w:r>
        <w:t xml:space="preserve">is understood. This connection of the senses of the roots is indicated by the</w:t>
      </w:r>
      <w:r>
        <w:t xml:space="preserve"> </w:t>
      </w:r>
      <w:r>
        <w:t xml:space="preserve">‘luṅ’</w:t>
      </w:r>
      <w:r>
        <w:t xml:space="preserve"> </w:t>
      </w:r>
      <w:r>
        <w:t xml:space="preserve">in</w:t>
      </w:r>
      <w:r>
        <w:t xml:space="preserve"> </w:t>
      </w:r>
      <w:r>
        <w:t xml:space="preserve">‘ārata.’</w:t>
      </w:r>
      <w:r>
        <w:t xml:space="preserve"> </w:t>
      </w:r>
      <w:r>
        <w:t xml:space="preserve">‘Ārata’</w:t>
      </w:r>
      <w:r>
        <w:t xml:space="preserve"> </w:t>
      </w:r>
      <w:r>
        <w:t xml:space="preserve">— the root</w:t>
      </w:r>
      <w:r>
        <w:t xml:space="preserve"> </w:t>
      </w:r>
      <w:r>
        <w:t xml:space="preserve">‘ṛ’</w:t>
      </w:r>
      <w:r>
        <w:t xml:space="preserve"> </w:t>
      </w:r>
      <w:r>
        <w:t xml:space="preserve">in the Veda takes</w:t>
      </w:r>
      <w:r>
        <w:t xml:space="preserve"> </w:t>
      </w:r>
      <w:r>
        <w:t xml:space="preserve">‘luṅ’</w:t>
      </w:r>
      <w:r>
        <w:t xml:space="preserve"> </w:t>
      </w:r>
      <w:r>
        <w:t xml:space="preserve">in the sense of the imperative (</w:t>
      </w:r>
      <w:r>
        <w:rPr>
          <w:b/>
          <w:bCs/>
        </w:rPr>
        <w:t xml:space="preserve">छन्दसि लुङ्लङ्लिटः</w:t>
      </w:r>
      <w:r>
        <w:t xml:space="preserve">, पा. ३-४-६); the second-person plural ending is replaced by</w:t>
      </w:r>
      <w:r>
        <w:t xml:space="preserve"> </w:t>
      </w:r>
      <w:r>
        <w:t xml:space="preserve">‘ta’</w:t>
      </w:r>
      <w:r>
        <w:t xml:space="preserve">; the</w:t>
      </w:r>
      <w:r>
        <w:t xml:space="preserve"> </w:t>
      </w:r>
      <w:r>
        <w:t xml:space="preserve">‘cli’</w:t>
      </w:r>
      <w:r>
        <w:t xml:space="preserve"> </w:t>
      </w:r>
      <w:r>
        <w:t xml:space="preserve">is replaced by</w:t>
      </w:r>
      <w:r>
        <w:t xml:space="preserve"> </w:t>
      </w:r>
      <w:r>
        <w:t xml:space="preserve">‘aṅ’</w:t>
      </w:r>
      <w:r>
        <w:t xml:space="preserve"> </w:t>
      </w:r>
      <w:r>
        <w:t xml:space="preserve">(</w:t>
      </w:r>
      <w:r>
        <w:rPr>
          <w:b/>
          <w:bCs/>
        </w:rPr>
        <w:t xml:space="preserve">सर्त्तिशास्त्यर्त्तिभ्यश्च</w:t>
      </w:r>
      <w:r>
        <w:t xml:space="preserve">, पा. ३-१-५६); guṇa by</w:t>
      </w:r>
      <w:r>
        <w:t xml:space="preserve"> </w:t>
      </w:r>
      <w:r>
        <w:rPr>
          <w:b/>
          <w:bCs/>
        </w:rPr>
        <w:t xml:space="preserve">ऋदृशोऽङि गुणः</w:t>
      </w:r>
      <w:r>
        <w:t xml:space="preserve"> </w:t>
      </w:r>
      <w:r>
        <w:t xml:space="preserve">(पा. ७-४-१६); the augment</w:t>
      </w:r>
      <w:r>
        <w:t xml:space="preserve"> </w:t>
      </w:r>
      <w:r>
        <w:t xml:space="preserve">‘āṭ.’</w:t>
      </w:r>
      <w:r>
        <w:t xml:space="preserve"> </w:t>
      </w:r>
      <w:r>
        <w:t xml:space="preserve">‘Dadhānāḥ’</w:t>
      </w:r>
      <w:r>
        <w:t xml:space="preserve"> </w:t>
      </w:r>
      <w:r>
        <w:t xml:space="preserve">— because</w:t>
      </w:r>
      <w:r>
        <w:t xml:space="preserve"> </w:t>
      </w:r>
      <w:r>
        <w:t xml:space="preserve">‘śānac’</w:t>
      </w:r>
      <w:r>
        <w:t xml:space="preserve"> </w:t>
      </w:r>
      <w:r>
        <w:t xml:space="preserve">is</w:t>
      </w:r>
      <w:r>
        <w:t xml:space="preserve"> </w:t>
      </w:r>
      <w:r>
        <w:t xml:space="preserve">‘c’</w:t>
      </w:r>
      <w:r>
        <w:t xml:space="preserve">-marked, the end-acute that this would give is set aside, and, by the later rule</w:t>
      </w:r>
      <w:r>
        <w:t xml:space="preserve"> </w:t>
      </w:r>
      <w:r>
        <w:rPr>
          <w:b/>
          <w:bCs/>
        </w:rPr>
        <w:t xml:space="preserve">अभ्यस्तानामादिः</w:t>
      </w:r>
      <w:r>
        <w:t xml:space="preserve"> </w:t>
      </w:r>
      <w:r>
        <w:t xml:space="preserve">(पा. ६-१-१८९), the first syllable is acute.</w:t>
      </w:r>
      <w:r>
        <w:t xml:space="preserve"> </w:t>
      </w:r>
      <w:r>
        <w:t xml:space="preserve">‘Duvaḥ’</w:t>
      </w:r>
      <w:r>
        <w:t xml:space="preserve"> </w:t>
      </w:r>
      <w:r>
        <w:t xml:space="preserve">— first-syllable acute by</w:t>
      </w:r>
      <w:r>
        <w:t xml:space="preserve"> </w:t>
      </w:r>
      <w:r>
        <w:rPr>
          <w:b/>
          <w:bCs/>
        </w:rPr>
        <w:t xml:space="preserve">नब्विषयस्यानिसन्तस्य</w:t>
      </w:r>
      <w:r>
        <w:t xml:space="preserve"> </w:t>
      </w:r>
      <w:r>
        <w:t xml:space="preserve">(a Phiṭ-sūtra, as on p. 39). ॥५॥”</w:t>
      </w:r>
    </w:p>
    <w:p>
      <w:pPr>
        <w:pStyle w:val="BodyText"/>
      </w:pPr>
      <w:r>
        <w:rPr>
          <w:i/>
          <w:iCs/>
        </w:rPr>
        <w:t xml:space="preserve">(Reading notes: (i) in the second sentence of the Bhāṣya the print has</w:t>
      </w:r>
      <w:r>
        <w:rPr>
          <w:i/>
          <w:iCs/>
        </w:rPr>
        <w:t xml:space="preserve"> </w:t>
      </w:r>
      <w:r>
        <w:rPr>
          <w:i/>
          <w:iCs/>
        </w:rPr>
        <w:t xml:space="preserve">“utamapi ca”</w:t>
      </w:r>
      <w:r>
        <w:rPr>
          <w:i/>
          <w:iCs/>
        </w:rPr>
        <w:t xml:space="preserve">; the sense is</w:t>
      </w:r>
      <w:r>
        <w:rPr>
          <w:i/>
          <w:iCs/>
        </w:rPr>
        <w:t xml:space="preserve"> </w:t>
      </w:r>
      <w:r>
        <w:rPr>
          <w:i/>
          <w:iCs/>
        </w:rPr>
        <w:t xml:space="preserve">“uta api ca,”</w:t>
      </w:r>
      <w:r>
        <w:rPr>
          <w:i/>
          <w:iCs/>
        </w:rPr>
        <w:t xml:space="preserve"> </w:t>
      </w:r>
      <w:r>
        <w:rPr>
          <w:i/>
          <w:iCs/>
        </w:rPr>
        <w:t xml:space="preserve">as the Rik itself reads</w:t>
      </w:r>
      <w:r>
        <w:rPr>
          <w:i/>
          <w:iCs/>
        </w:rPr>
        <w:t xml:space="preserve"> </w:t>
      </w:r>
      <w:r>
        <w:rPr>
          <w:i/>
          <w:iCs/>
        </w:rPr>
        <w:t xml:space="preserve">“uta”</w:t>
      </w:r>
      <w:r>
        <w:rPr>
          <w:i/>
          <w:iCs/>
        </w:rPr>
        <w:t xml:space="preserve">; I transcribe the print as it stands. (ii)</w:t>
      </w:r>
      <w:r>
        <w:rPr>
          <w:i/>
          <w:iCs/>
        </w:rPr>
        <w:t xml:space="preserve"> </w:t>
      </w:r>
      <w:r>
        <w:rPr>
          <w:i/>
          <w:iCs/>
        </w:rPr>
        <w:t xml:space="preserve">“ṇidi kutsāyām”</w:t>
      </w:r>
      <w:r>
        <w:rPr>
          <w:i/>
          <w:iCs/>
        </w:rPr>
        <w:t xml:space="preserve"> </w:t>
      </w:r>
      <w:r>
        <w:rPr>
          <w:i/>
          <w:iCs/>
        </w:rPr>
        <w:t xml:space="preserve">is printed with the root-initial</w:t>
      </w:r>
      <w:r>
        <w:rPr>
          <w:i/>
          <w:iCs/>
        </w:rPr>
        <w:t xml:space="preserve"> </w:t>
      </w:r>
      <w:r>
        <w:rPr>
          <w:i/>
          <w:iCs/>
        </w:rPr>
        <w:t xml:space="preserve">“ṇ,”</w:t>
      </w:r>
      <w:r>
        <w:rPr>
          <w:i/>
          <w:iCs/>
        </w:rPr>
        <w:t xml:space="preserve"> </w:t>
      </w:r>
      <w:r>
        <w:rPr>
          <w:i/>
          <w:iCs/>
        </w:rPr>
        <w:t xml:space="preserve">as in the dhātupāṭha. (iii) The reference</w:t>
      </w:r>
      <w:r>
        <w:rPr>
          <w:i/>
          <w:iCs/>
        </w:rPr>
        <w:t xml:space="preserve"> </w:t>
      </w:r>
      <w:r>
        <w:rPr>
          <w:i/>
          <w:iCs/>
        </w:rPr>
        <w:t xml:space="preserve">“pā. 7-4-16”</w:t>
      </w:r>
      <w:r>
        <w:rPr>
          <w:i/>
          <w:iCs/>
        </w:rPr>
        <w:t xml:space="preserve"> </w:t>
      </w:r>
      <w:r>
        <w:rPr>
          <w:i/>
          <w:iCs/>
        </w:rPr>
        <w:t xml:space="preserve">is printed</w:t>
      </w:r>
      <w:r>
        <w:rPr>
          <w:i/>
          <w:iCs/>
        </w:rPr>
        <w:t xml:space="preserve"> </w:t>
      </w:r>
      <w:r>
        <w:rPr>
          <w:i/>
          <w:iCs/>
        </w:rPr>
        <w:t xml:space="preserve">“7-4-16,”</w:t>
      </w:r>
      <w:r>
        <w:rPr>
          <w:i/>
          <w:iCs/>
        </w:rPr>
        <w:t xml:space="preserve"> </w:t>
      </w:r>
      <w:r>
        <w:rPr>
          <w:i/>
          <w:iCs/>
        </w:rPr>
        <w:t xml:space="preserve">and I give it so, though I have not verified it.)</w:t>
      </w:r>
    </w:p>
    <w:bookmarkEnd w:id="127"/>
    <w:bookmarkStart w:id="128" w:name="X13d0d0fba39d8bdb8340d9aefb9d0df01077b3a"/>
    <w:p>
      <w:pPr>
        <w:pStyle w:val="Heading3"/>
      </w:pPr>
      <w:r>
        <w:t xml:space="preserve">Page 109 — Rik 4.5: Pada-meanings; Bhāvārtha; English rendering; Special topics (opening)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English as printed.)</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इन्द्रे इत् (indre it)</w:t>
      </w:r>
      <w:r>
        <w:t xml:space="preserve"> </w:t>
      </w:r>
      <w:r>
        <w:t xml:space="preserve">— in Indra alone (only in Indra) |</w:t>
      </w:r>
      <w:r>
        <w:t xml:space="preserve"> </w:t>
      </w:r>
      <w:r>
        <w:rPr>
          <w:b/>
          <w:bCs/>
        </w:rPr>
        <w:t xml:space="preserve">दुवः (duvaḥ)</w:t>
      </w:r>
      <w:r>
        <w:t xml:space="preserve"> </w:t>
      </w:r>
      <w:r>
        <w:t xml:space="preserve">— service (that is, worship) |</w:t>
      </w:r>
      <w:r>
        <w:t xml:space="preserve"> </w:t>
      </w:r>
      <w:r>
        <w:rPr>
          <w:b/>
          <w:bCs/>
        </w:rPr>
        <w:t xml:space="preserve">दधानाः (dadhānāḥ)</w:t>
      </w:r>
      <w:r>
        <w:t xml:space="preserve"> </w:t>
      </w:r>
      <w:r>
        <w:t xml:space="preserve">— those who make |</w:t>
      </w:r>
      <w:r>
        <w:t xml:space="preserve"> </w:t>
      </w:r>
      <w:r>
        <w:rPr>
          <w:b/>
          <w:bCs/>
        </w:rPr>
        <w:t xml:space="preserve">नः (naḥ)</w:t>
      </w:r>
      <w:r>
        <w:t xml:space="preserve"> </w:t>
      </w:r>
      <w:r>
        <w:t xml:space="preserve">— our (priests) |</w:t>
      </w:r>
      <w:r>
        <w:t xml:space="preserve"> </w:t>
      </w:r>
      <w:r>
        <w:rPr>
          <w:b/>
          <w:bCs/>
        </w:rPr>
        <w:t xml:space="preserve">ब्रुवन्तु (bruvantu)</w:t>
      </w:r>
      <w:r>
        <w:t xml:space="preserve"> </w:t>
      </w:r>
      <w:r>
        <w:t xml:space="preserve">— let them praise (Indra) |</w:t>
      </w:r>
      <w:r>
        <w:t xml:space="preserve"> </w:t>
      </w:r>
      <w:r>
        <w:rPr>
          <w:b/>
          <w:bCs/>
        </w:rPr>
        <w:t xml:space="preserve">उत (uta)</w:t>
      </w:r>
      <w:r>
        <w:t xml:space="preserve"> </w:t>
      </w:r>
      <w:r>
        <w:t xml:space="preserve">— and |</w:t>
      </w:r>
      <w:r>
        <w:t xml:space="preserve"> </w:t>
      </w:r>
      <w:r>
        <w:rPr>
          <w:b/>
          <w:bCs/>
        </w:rPr>
        <w:t xml:space="preserve">निदः (nidaḥ)</w:t>
      </w:r>
      <w:r>
        <w:t xml:space="preserve"> </w:t>
      </w:r>
      <w:r>
        <w:t xml:space="preserve">— men who blame (Indra) |</w:t>
      </w:r>
      <w:r>
        <w:t xml:space="preserve"> </w:t>
      </w:r>
      <w:r>
        <w:rPr>
          <w:b/>
          <w:bCs/>
        </w:rPr>
        <w:t xml:space="preserve">अन्यतश्चित् (anyataś cit)</w:t>
      </w:r>
      <w:r>
        <w:t xml:space="preserve"> </w:t>
      </w:r>
      <w:r>
        <w:t xml:space="preserve">— from here, and from other places too |</w:t>
      </w:r>
      <w:r>
        <w:t xml:space="preserve"> </w:t>
      </w:r>
      <w:r>
        <w:rPr>
          <w:b/>
          <w:bCs/>
        </w:rPr>
        <w:t xml:space="preserve">निरारत (nirārata)</w:t>
      </w:r>
      <w:r>
        <w:t xml:space="preserve"> </w:t>
      </w:r>
      <w:r>
        <w:t xml:space="preserve">— go out.</w:t>
      </w:r>
    </w:p>
    <w:p>
      <w:pPr>
        <w:pStyle w:val="BodyText"/>
      </w:pPr>
      <w:r>
        <w:rPr>
          <w:b/>
          <w:bCs/>
        </w:rPr>
        <w:t xml:space="preserve">॥ Bhāvārthaḥ ॥</w:t>
      </w:r>
      <w:r>
        <w:t xml:space="preserve"> </w:t>
      </w:r>
      <w:r>
        <w:rPr>
          <w:i/>
          <w:iCs/>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“Let our (priests and relatives) engaged in the service of Indra, sing his praises. O revilers, depart from (here and) every other place.”</w:t>
      </w:r>
    </w:p>
    <w:p>
      <w:pPr>
        <w:pStyle w:val="BodyText"/>
      </w:pPr>
      <w:r>
        <w:rPr>
          <w:b/>
          <w:bCs/>
        </w:rPr>
        <w:t xml:space="preserve">॥ Viśeṣa-viṣayagaḷu (Special Topics) ॥</w:t>
      </w:r>
    </w:p>
    <w:p>
      <w:pPr>
        <w:pStyle w:val="BodyText"/>
      </w:pPr>
      <w:r>
        <w:t xml:space="preserve">Other commentators, and Western scholars too, have explained the meaning of this Ṛk in various ways</w:t>
      </w:r>
      <w:r>
        <w:t xml:space="preserve"> </w:t>
      </w:r>
      <w:r>
        <w:rPr>
          <w:i/>
          <w:iCs/>
        </w:rPr>
        <w:t xml:space="preserve">(English as printed)</w:t>
      </w:r>
      <w:r>
        <w:t xml:space="preserve">:</w:t>
      </w:r>
    </w:p>
    <w:p>
      <w:pPr>
        <w:numPr>
          <w:ilvl w:val="0"/>
          <w:numId w:val="1019"/>
        </w:numPr>
      </w:pPr>
      <w:r>
        <w:rPr>
          <w:b/>
          <w:bCs/>
        </w:rPr>
        <w:t xml:space="preserve">Wilson</w:t>
      </w:r>
      <w:r>
        <w:t xml:space="preserve"> </w:t>
      </w:r>
      <w:r>
        <w:t xml:space="preserve">—</w:t>
      </w:r>
      <w:r>
        <w:t xml:space="preserve"> </w:t>
      </w:r>
      <w:r>
        <w:t xml:space="preserve">“Let our ministers earnestly performing his worship exclaim, — depart, ye revilers from hence and every other place (where he is adored).”</w:t>
      </w:r>
    </w:p>
    <w:p>
      <w:pPr>
        <w:numPr>
          <w:ilvl w:val="0"/>
          <w:numId w:val="1019"/>
        </w:numPr>
      </w:pPr>
      <w:r>
        <w:rPr>
          <w:b/>
          <w:bCs/>
        </w:rPr>
        <w:t xml:space="preserve">Dr. Sitanath</w:t>
      </w:r>
      <w:r>
        <w:t xml:space="preserve"> </w:t>
      </w:r>
      <w:r>
        <w:t xml:space="preserve">—</w:t>
      </w:r>
      <w:r>
        <w:t xml:space="preserve"> </w:t>
      </w:r>
      <w:r>
        <w:t xml:space="preserve">“Let our revilers say — you have estranged yourself from all other (gods) because of your having preference of service only for Indra.”</w:t>
      </w:r>
    </w:p>
    <w:p>
      <w:pPr>
        <w:numPr>
          <w:ilvl w:val="0"/>
          <w:numId w:val="1019"/>
        </w:numPr>
      </w:pPr>
      <w:r>
        <w:rPr>
          <w:b/>
          <w:bCs/>
        </w:rPr>
        <w:t xml:space="preserve">Vedarthayatna</w:t>
      </w:r>
      <w:r>
        <w:t xml:space="preserve"> </w:t>
      </w:r>
      <w:r>
        <w:t xml:space="preserve">—</w:t>
      </w:r>
      <w:r>
        <w:t xml:space="preserve"> </w:t>
      </w:r>
      <w:r>
        <w:t xml:space="preserve">“Whether the revilers may say to us that we might indeed be lost to all other gods by serving Indra alone.”</w:t>
      </w:r>
    </w:p>
    <w:p>
      <w:pPr>
        <w:pStyle w:val="FirstParagraph"/>
      </w:pPr>
      <w:r>
        <w:rPr>
          <w:b/>
          <w:bCs/>
        </w:rPr>
        <w:t xml:space="preserve">नः (naḥ)</w:t>
      </w:r>
      <w:r>
        <w:t xml:space="preserve"> </w:t>
      </w:r>
      <w:r>
        <w:t xml:space="preserve">— The Bhāṣyakāra explains the word</w:t>
      </w:r>
      <w:r>
        <w:t xml:space="preserve"> </w:t>
      </w:r>
      <w:r>
        <w:t xml:space="preserve">“naḥ”</w:t>
      </w:r>
      <w:r>
        <w:t xml:space="preserve"> </w:t>
      </w:r>
      <w:r>
        <w:t xml:space="preserve">as</w:t>
      </w:r>
      <w:r>
        <w:t xml:space="preserve"> </w:t>
      </w:r>
      <w:r>
        <w:t xml:space="preserve">“our”</w:t>
      </w:r>
      <w:r>
        <w:t xml:space="preserve"> </w:t>
      </w:r>
      <w:r>
        <w:t xml:space="preserve">(</w:t>
      </w:r>
      <w:r>
        <w:t xml:space="preserve">“belonging to us, our priests who share in our sacrifice”</w:t>
      </w:r>
      <w:r>
        <w:t xml:space="preserve">).</w:t>
      </w:r>
      <w:r>
        <w:t xml:space="preserve"> </w:t>
      </w:r>
      <w:r>
        <w:rPr>
          <w:b/>
          <w:bCs/>
        </w:rPr>
        <w:t xml:space="preserve">Skandasvāmī</w:t>
      </w:r>
      <w:r>
        <w:t xml:space="preserve"> </w:t>
      </w:r>
      <w:r>
        <w:t xml:space="preserve">says</w:t>
      </w:r>
      <w:r>
        <w:t xml:space="preserve"> </w:t>
      </w:r>
      <w:r>
        <w:t xml:space="preserve">“priests, and sons and others.”</w:t>
      </w:r>
      <w:r>
        <w:t xml:space="preserve"> </w:t>
      </w:r>
      <w:r>
        <w:t xml:space="preserve">But, rather than supplying the words</w:t>
      </w:r>
      <w:r>
        <w:t xml:space="preserve"> </w:t>
      </w:r>
      <w:r>
        <w:t xml:space="preserve">“priests”</w:t>
      </w:r>
      <w:r>
        <w:t xml:space="preserve"> </w:t>
      </w:r>
      <w:r>
        <w:t xml:space="preserve">or</w:t>
      </w:r>
      <w:r>
        <w:t xml:space="preserve"> </w:t>
      </w:r>
      <w:r>
        <w:t xml:space="preserve">“sons and others,”</w:t>
      </w:r>
      <w:r>
        <w:t xml:space="preserve"> </w:t>
      </w:r>
      <w:r>
        <w:t xml:space="preserve">to explain</w:t>
      </w:r>
      <w:r>
        <w:t xml:space="preserve"> </w:t>
      </w:r>
      <w:r>
        <w:t xml:space="preserve">“naḥ”</w:t>
      </w:r>
      <w:r>
        <w:t xml:space="preserve"> </w:t>
      </w:r>
      <w:r>
        <w:t xml:space="preserve">by joining it with the word</w:t>
      </w:r>
      <w:r>
        <w:t xml:space="preserve"> </w:t>
      </w:r>
      <w:r>
        <w:t xml:space="preserve">“nidaḥ”</w:t>
      </w:r>
      <w:r>
        <w:t xml:space="preserve"> </w:t>
      </w:r>
      <w:r>
        <w:t xml:space="preserve">would be more fitting …</w:t>
      </w:r>
      <w:r>
        <w:t xml:space="preserve"> </w:t>
      </w:r>
      <w:r>
        <w:rPr>
          <w:i/>
          <w:iCs/>
        </w:rPr>
        <w:t xml:space="preserve">(continues on the next page)</w:t>
      </w:r>
    </w:p>
    <w:bookmarkEnd w:id="128"/>
    <w:bookmarkStart w:id="129" w:name="X5847ad5d9aa7e6817a372ed4ef2b140b10e29e5"/>
    <w:p>
      <w:pPr>
        <w:pStyle w:val="Heading3"/>
      </w:pPr>
      <w:r>
        <w:t xml:space="preserve">Page 110 — Special topics on Rik 4.5 (continued); Vyākaraṇa-prakriyā begins</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Grammar characterized, sūtras kept.)</w:t>
      </w:r>
    </w:p>
    <w:p>
      <w:pPr>
        <w:pStyle w:val="BodyText"/>
      </w:pPr>
      <w:r>
        <w:rPr>
          <w:i/>
          <w:iCs/>
        </w:rPr>
        <w:t xml:space="preserve">(Continuing</w:t>
      </w:r>
      <w:r>
        <w:rPr>
          <w:i/>
          <w:iCs/>
        </w:rPr>
        <w:t xml:space="preserve"> </w:t>
      </w:r>
      <w:r>
        <w:rPr>
          <w:i/>
          <w:iCs/>
        </w:rPr>
        <w:t xml:space="preserve">“naḥ”</w:t>
      </w:r>
      <w:r>
        <w:rPr>
          <w:i/>
          <w:iCs/>
        </w:rPr>
        <w:t xml:space="preserve"> </w:t>
      </w:r>
      <w:r>
        <w:rPr>
          <w:i/>
          <w:iCs/>
        </w:rPr>
        <w:t xml:space="preserve">from p. 109:)</w:t>
      </w:r>
      <w:r>
        <w:t xml:space="preserve"> </w:t>
      </w:r>
      <w:r>
        <w:t xml:space="preserve">…to explain</w:t>
      </w:r>
      <w:r>
        <w:t xml:space="preserve"> </w:t>
      </w:r>
      <w:r>
        <w:t xml:space="preserve">“naḥ”</w:t>
      </w:r>
      <w:r>
        <w:t xml:space="preserve"> </w:t>
      </w:r>
      <w:r>
        <w:t xml:space="preserve">together with</w:t>
      </w:r>
      <w:r>
        <w:t xml:space="preserve"> </w:t>
      </w:r>
      <w:r>
        <w:t xml:space="preserve">“nidaḥ”</w:t>
      </w:r>
      <w:r>
        <w:t xml:space="preserve"> </w:t>
      </w:r>
      <w:r>
        <w:t xml:space="preserve">would be more fitting; that is,</w:t>
      </w:r>
      <w:r>
        <w:t xml:space="preserve"> </w:t>
      </w:r>
      <w:r>
        <w:t xml:space="preserve">“naḥ nidaḥ”</w:t>
      </w:r>
      <w:r>
        <w:t xml:space="preserve"> </w:t>
      </w:r>
      <w:r>
        <w:t xml:space="preserve">—</w:t>
      </w:r>
      <w:r>
        <w:t xml:space="preserve"> </w:t>
      </w:r>
      <w:r>
        <w:t xml:space="preserve">“our revilers, those who revile us.”</w:t>
      </w:r>
      <w:r>
        <w:t xml:space="preserve"> </w:t>
      </w:r>
      <w:r>
        <w:t xml:space="preserve">When it is explained thus, it is not necessary to supply a sense such as</w:t>
      </w:r>
      <w:r>
        <w:t xml:space="preserve"> </w:t>
      </w:r>
      <w:r>
        <w:t xml:space="preserve">“let them praise Indra”</w:t>
      </w:r>
      <w:r>
        <w:t xml:space="preserve"> </w:t>
      </w:r>
      <w:r>
        <w:t xml:space="preserve">for the verb</w:t>
      </w:r>
      <w:r>
        <w:t xml:space="preserve"> </w:t>
      </w:r>
      <w:r>
        <w:t xml:space="preserve">“bruvantu”</w:t>
      </w:r>
      <w:r>
        <w:t xml:space="preserve">; rather, the sentence</w:t>
      </w:r>
      <w:r>
        <w:t xml:space="preserve"> </w:t>
      </w:r>
      <w:r>
        <w:t xml:space="preserve">“uta bruvantu no nidaḥ”</w:t>
      </w:r>
      <w:r>
        <w:t xml:space="preserve"> </w:t>
      </w:r>
      <w:r>
        <w:t xml:space="preserve">gets the sense</w:t>
      </w:r>
      <w:r>
        <w:t xml:space="preserve"> </w:t>
      </w:r>
      <w:r>
        <w:t xml:space="preserve">“let the revilers of us say (what they will).”</w:t>
      </w:r>
    </w:p>
    <w:p>
      <w:pPr>
        <w:pStyle w:val="BodyText"/>
      </w:pPr>
      <w:r>
        <w:rPr>
          <w:b/>
          <w:bCs/>
        </w:rPr>
        <w:t xml:space="preserve">निदः (nidaḥ)</w:t>
      </w:r>
      <w:r>
        <w:t xml:space="preserve"> </w:t>
      </w:r>
      <w:r>
        <w:t xml:space="preserve">—</w:t>
      </w:r>
      <w:r>
        <w:t xml:space="preserve"> </w:t>
      </w:r>
      <w:r>
        <w:t xml:space="preserve">“ṇidi kutsāyām”</w:t>
      </w:r>
      <w:r>
        <w:t xml:space="preserve"> </w:t>
      </w:r>
      <w:r>
        <w:t xml:space="preserve">(to blame):</w:t>
      </w:r>
      <w:r>
        <w:t xml:space="preserve"> </w:t>
      </w:r>
      <w:r>
        <w:t xml:space="preserve">“nindantīti nidaḥ”</w:t>
      </w:r>
      <w:r>
        <w:t xml:space="preserve"> </w:t>
      </w:r>
      <w:r>
        <w:t xml:space="preserve">— since they are those who blame, they are called</w:t>
      </w:r>
      <w:r>
        <w:t xml:space="preserve"> </w:t>
      </w:r>
      <w:r>
        <w:t xml:space="preserve">“nidaḥ.”</w:t>
      </w:r>
    </w:p>
    <w:p>
      <w:pPr>
        <w:pStyle w:val="BodyText"/>
      </w:pPr>
      <w:r>
        <w:rPr>
          <w:b/>
          <w:bCs/>
        </w:rPr>
        <w:t xml:space="preserve">अन्यतः (anyataḥ)</w:t>
      </w:r>
      <w:r>
        <w:t xml:space="preserve"> </w:t>
      </w:r>
      <w:r>
        <w:t xml:space="preserve">— In this Ṛk the word is only</w:t>
      </w:r>
      <w:r>
        <w:t xml:space="preserve"> </w:t>
      </w:r>
      <w:r>
        <w:t xml:space="preserve">“anyataḥ,”</w:t>
      </w:r>
      <w:r>
        <w:t xml:space="preserve"> </w:t>
      </w:r>
      <w:r>
        <w:t xml:space="preserve">“from elsewhere”</w:t>
      </w:r>
      <w:r>
        <w:t xml:space="preserve">; therefore the word</w:t>
      </w:r>
      <w:r>
        <w:t xml:space="preserve"> </w:t>
      </w:r>
      <w:r>
        <w:t xml:space="preserve">“itaḥ”</w:t>
      </w:r>
      <w:r>
        <w:t xml:space="preserve"> </w:t>
      </w:r>
      <w:r>
        <w:t xml:space="preserve">(</w:t>
      </w:r>
      <w:r>
        <w:t xml:space="preserve">“from here”</w:t>
      </w:r>
      <w:r>
        <w:t xml:space="preserve">) must be supplied here.</w:t>
      </w:r>
    </w:p>
    <w:p>
      <w:pPr>
        <w:pStyle w:val="BodyText"/>
      </w:pPr>
      <w:r>
        <w:rPr>
          <w:b/>
          <w:bCs/>
        </w:rPr>
        <w:t xml:space="preserve">चित् (cit)</w:t>
      </w:r>
      <w:r>
        <w:t xml:space="preserve"> </w:t>
      </w:r>
      <w:r>
        <w:t xml:space="preserve">—</w:t>
      </w:r>
      <w:r>
        <w:t xml:space="preserve"> </w:t>
      </w:r>
      <w:r>
        <w:t xml:space="preserve">“api,”</w:t>
      </w:r>
      <w:r>
        <w:t xml:space="preserve"> </w:t>
      </w:r>
      <w:r>
        <w:t xml:space="preserve">“also.”</w:t>
      </w:r>
      <w:r>
        <w:t xml:space="preserve"> </w:t>
      </w:r>
      <w:r>
        <w:rPr>
          <w:b/>
          <w:bCs/>
        </w:rPr>
        <w:t xml:space="preserve">इत् (it)</w:t>
      </w:r>
      <w:r>
        <w:t xml:space="preserve"> </w:t>
      </w:r>
      <w:r>
        <w:t xml:space="preserve">—</w:t>
      </w:r>
      <w:r>
        <w:t xml:space="preserve"> </w:t>
      </w:r>
      <w:r>
        <w:t xml:space="preserve">“eva,”</w:t>
      </w:r>
      <w:r>
        <w:t xml:space="preserve"> </w:t>
      </w:r>
      <w:r>
        <w:t xml:space="preserve">“indeed”</w:t>
      </w:r>
      <w:r>
        <w:t xml:space="preserve">: it is used here in the sense of emphasis.</w:t>
      </w:r>
    </w:p>
    <w:p>
      <w:pPr>
        <w:pStyle w:val="BodyText"/>
      </w:pPr>
      <w:r>
        <w:rPr>
          <w:b/>
          <w:bCs/>
        </w:rPr>
        <w:t xml:space="preserve">दुवः (duvaḥ)</w:t>
      </w:r>
      <w:r>
        <w:t xml:space="preserve"> </w:t>
      </w:r>
      <w:r>
        <w:t xml:space="preserve">— This word is used in many Ṛks to give various senses. For this word such senses may be given as</w:t>
      </w:r>
      <w:r>
        <w:t xml:space="preserve"> </w:t>
      </w:r>
      <w:r>
        <w:rPr>
          <w:i/>
          <w:iCs/>
        </w:rPr>
        <w:t xml:space="preserve">(English as printed)</w:t>
      </w:r>
      <w:r>
        <w:t xml:space="preserve">:</w:t>
      </w:r>
      <w:r>
        <w:t xml:space="preserve"> </w:t>
      </w:r>
      <w:r>
        <w:t xml:space="preserve">“paricaryā (service), sevā, zeal, favour, preference, homage, zeal for service, gift, present”</w:t>
      </w:r>
      <w:r>
        <w:t xml:space="preserve"> </w:t>
      </w:r>
      <w:r>
        <w:t xml:space="preserve">and the like.</w:t>
      </w:r>
    </w:p>
    <w:p>
      <w:pPr>
        <w:pStyle w:val="BodyText"/>
      </w:pPr>
      <w:r>
        <w:rPr>
          <w:b/>
          <w:bCs/>
        </w:rPr>
        <w:t xml:space="preserve">॥ Vyākaraṇa-prakriyā ॥</w:t>
      </w:r>
      <w:r>
        <w:t xml:space="preserve"> </w:t>
      </w:r>
      <w:r>
        <w:rPr>
          <w:i/>
          <w:iCs/>
        </w:rPr>
        <w:t xml:space="preserve">(Kannada; characterized)</w:t>
      </w:r>
      <w:r>
        <w:t xml:space="preserve"> </w:t>
      </w:r>
      <w:r>
        <w:rPr>
          <w:b/>
          <w:bCs/>
        </w:rPr>
        <w:t xml:space="preserve">“Nidaḥ”</w:t>
      </w:r>
      <w:r>
        <w:t xml:space="preserve"> </w:t>
      </w:r>
      <w:r>
        <w:t xml:space="preserve">—</w:t>
      </w:r>
      <w:r>
        <w:t xml:space="preserve"> </w:t>
      </w:r>
      <w:r>
        <w:t xml:space="preserve">“nindanti iti nidaḥ”</w:t>
      </w:r>
      <w:r>
        <w:t xml:space="preserve">;</w:t>
      </w:r>
      <w:r>
        <w:t xml:space="preserve"> </w:t>
      </w:r>
      <w:r>
        <w:t xml:space="preserve">“kvip”</w:t>
      </w:r>
      <w:r>
        <w:t xml:space="preserve"> </w:t>
      </w:r>
      <w:r>
        <w:t xml:space="preserve">after the root</w:t>
      </w:r>
      <w:r>
        <w:t xml:space="preserve"> </w:t>
      </w:r>
      <w:r>
        <w:t xml:space="preserve">“ṇidi kutsāyām.”</w:t>
      </w:r>
      <w:r>
        <w:t xml:space="preserve"> </w:t>
      </w:r>
      <w:r>
        <w:t xml:space="preserve">The root is</w:t>
      </w:r>
      <w:r>
        <w:t xml:space="preserve"> </w:t>
      </w:r>
      <w:r>
        <w:t xml:space="preserve">“i”</w:t>
      </w:r>
      <w:r>
        <w:t xml:space="preserve">-marked (iditaḥ), and by</w:t>
      </w:r>
      <w:r>
        <w:t xml:space="preserve"> </w:t>
      </w:r>
      <w:r>
        <w:rPr>
          <w:b/>
          <w:bCs/>
        </w:rPr>
        <w:t xml:space="preserve">इदितो नुम् धातोः</w:t>
      </w:r>
      <w:r>
        <w:t xml:space="preserve"> </w:t>
      </w:r>
      <w:r>
        <w:t xml:space="preserve">(</w:t>
      </w:r>
      <w:r>
        <w:rPr>
          <w:i/>
          <w:iCs/>
        </w:rPr>
        <w:t xml:space="preserve">idito num dhātoḥ</w:t>
      </w:r>
      <w:r>
        <w:t xml:space="preserve">, पा. ७-१-५८) the augment</w:t>
      </w:r>
      <w:r>
        <w:t xml:space="preserve"> </w:t>
      </w:r>
      <w:r>
        <w:t xml:space="preserve">“num”</w:t>
      </w:r>
      <w:r>
        <w:t xml:space="preserve"> </w:t>
      </w:r>
      <w:r>
        <w:t xml:space="preserve">would be added; but, because of the Vedic variation of all rules (</w:t>
      </w:r>
      <w:r>
        <w:t xml:space="preserve">“chandasi vikalpa”</w:t>
      </w:r>
      <w:r>
        <w:t xml:space="preserve">), it does not occur here.</w:t>
      </w:r>
      <w:r>
        <w:t xml:space="preserve"> </w:t>
      </w:r>
      <w:r>
        <w:t xml:space="preserve">“Nidaḥ”</w:t>
      </w:r>
      <w:r>
        <w:t xml:space="preserve"> </w:t>
      </w:r>
      <w:r>
        <w:t xml:space="preserve">— the case-ending</w:t>
      </w:r>
      <w:r>
        <w:t xml:space="preserve"> </w:t>
      </w:r>
      <w:r>
        <w:t xml:space="preserve">“sup”</w:t>
      </w:r>
      <w:r>
        <w:t xml:space="preserve"> </w:t>
      </w:r>
      <w:r>
        <w:t xml:space="preserve">is unaccented, and the accent of the root remains (the</w:t>
      </w:r>
      <w:r>
        <w:t xml:space="preserve"> </w:t>
      </w:r>
      <w:r>
        <w:t xml:space="preserve">“i”</w:t>
      </w:r>
      <w:r>
        <w:t xml:space="preserve"> </w:t>
      </w:r>
      <w:r>
        <w:t xml:space="preserve">is acute by the root-accent).</w:t>
      </w:r>
      <w:r>
        <w:t xml:space="preserve"> </w:t>
      </w:r>
      <w:r>
        <w:rPr>
          <w:b/>
          <w:bCs/>
        </w:rPr>
        <w:t xml:space="preserve">“Bruvantu naḥ”</w:t>
      </w:r>
      <w:r>
        <w:t xml:space="preserve"> </w:t>
      </w:r>
      <w:r>
        <w:t xml:space="preserve">— one sentence:</w:t>
      </w:r>
      <w:r>
        <w:t xml:space="preserve"> </w:t>
      </w:r>
      <w:r>
        <w:t xml:space="preserve">“let our priests praise Indra.”</w:t>
      </w:r>
      <w:r>
        <w:t xml:space="preserve"> </w:t>
      </w:r>
      <w:r>
        <w:rPr>
          <w:b/>
          <w:bCs/>
        </w:rPr>
        <w:t xml:space="preserve">“Nir ārata anyataś cit”</w:t>
      </w:r>
      <w:r>
        <w:t xml:space="preserve"> </w:t>
      </w:r>
      <w:r>
        <w:t xml:space="preserve">— another sentence:</w:t>
      </w:r>
      <w:r>
        <w:t xml:space="preserve"> </w:t>
      </w:r>
      <w:r>
        <w:t xml:space="preserve">“(you who blame) go out, leaving this place, and leaving other places also.”</w:t>
      </w:r>
      <w:r>
        <w:t xml:space="preserve"> </w:t>
      </w:r>
      <w:r>
        <w:t xml:space="preserve">“Nidaḥ”</w:t>
      </w:r>
      <w:r>
        <w:t xml:space="preserve"> </w:t>
      </w:r>
      <w:r>
        <w:t xml:space="preserve">is a vocative that stands at the beginning of the second sentence; so it is not treated as following the preceding word; by the vārttika</w:t>
      </w:r>
      <w:r>
        <w:t xml:space="preserve"> </w:t>
      </w:r>
      <w:r>
        <w:rPr>
          <w:b/>
          <w:bCs/>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
          <w:bCs/>
        </w:rPr>
        <w:t xml:space="preserve">आमन्त्रितस्य च</w:t>
      </w:r>
      <w:r>
        <w:t xml:space="preserve"> </w:t>
      </w:r>
      <w:r>
        <w:t xml:space="preserve">(पा. ६-१-१९८) it is first-syllable acute.</w:t>
      </w:r>
      <w:r>
        <w:t xml:space="preserve"> </w:t>
      </w:r>
      <w:r>
        <w:t xml:space="preserve">“Anyataḥ”</w:t>
      </w:r>
      <w:r>
        <w:t xml:space="preserve"> </w:t>
      </w:r>
      <w:r>
        <w:t xml:space="preserve">—</w:t>
      </w:r>
      <w:r>
        <w:t xml:space="preserve"> </w:t>
      </w:r>
      <w:r>
        <w:t xml:space="preserve">“anyasmāt”</w:t>
      </w:r>
      <w:r>
        <w:t xml:space="preserve"> </w:t>
      </w:r>
      <w:r>
        <w:t xml:space="preserve">with the affix</w:t>
      </w:r>
      <w:r>
        <w:t xml:space="preserve"> </w:t>
      </w:r>
      <w:r>
        <w:t xml:space="preserve">“tasil”</w:t>
      </w:r>
      <w:r>
        <w:t xml:space="preserve"> </w:t>
      </w:r>
      <w:r>
        <w:t xml:space="preserve">by</w:t>
      </w:r>
      <w:r>
        <w:t xml:space="preserve"> </w:t>
      </w:r>
      <w:r>
        <w:rPr>
          <w:b/>
          <w:bCs/>
        </w:rPr>
        <w:t xml:space="preserve">पञ्चम्यास्तसिल्</w:t>
      </w:r>
      <w:r>
        <w:t xml:space="preserve"> </w:t>
      </w:r>
      <w:r>
        <w:t xml:space="preserve">(पा. ५-३-७ [as printed</w:t>
      </w:r>
      <w:r>
        <w:t xml:space="preserve"> </w:t>
      </w:r>
      <w:r>
        <w:t xml:space="preserve">“…-3-1”</w:t>
      </w:r>
      <w:r>
        <w:t xml:space="preserve">]); since</w:t>
      </w:r>
      <w:r>
        <w:t xml:space="preserve"> </w:t>
      </w:r>
      <w:r>
        <w:t xml:space="preserve">“tasil”</w:t>
      </w:r>
      <w:r>
        <w:t xml:space="preserve"> </w:t>
      </w:r>
      <w:r>
        <w:t xml:space="preserve">is</w:t>
      </w:r>
      <w:r>
        <w:t xml:space="preserve"> </w:t>
      </w:r>
      <w:r>
        <w:t xml:space="preserve">“l”</w:t>
      </w:r>
      <w:r>
        <w:t xml:space="preserve">-marked,</w:t>
      </w:r>
      <w:r>
        <w:t xml:space="preserve"> </w:t>
      </w:r>
      <w:r>
        <w:rPr>
          <w:b/>
          <w:bCs/>
        </w:rPr>
        <w:t xml:space="preserve">लिति</w:t>
      </w:r>
      <w:r>
        <w:t xml:space="preserve"> </w:t>
      </w:r>
      <w:r>
        <w:t xml:space="preserve">(पा. ६-१-१९३) puts the acute on the syllable before the affix.</w:t>
      </w:r>
      <w:r>
        <w:t xml:space="preserve"> </w:t>
      </w:r>
      <w:r>
        <w:t xml:space="preserve">“Cit”</w:t>
      </w:r>
      <w:r>
        <w:t xml:space="preserve"> </w:t>
      </w:r>
      <w:r>
        <w:t xml:space="preserve">— has the sense of</w:t>
      </w:r>
      <w:r>
        <w:t xml:space="preserve"> </w:t>
      </w:r>
      <w:r>
        <w:t xml:space="preserve">“api.”</w:t>
      </w:r>
      <w:r>
        <w:t xml:space="preserve"> </w:t>
      </w:r>
      <w:r>
        <w:t xml:space="preserve">Hence the meaning:</w:t>
      </w:r>
      <w:r>
        <w:t xml:space="preserve"> </w:t>
      </w:r>
      <w:r>
        <w:t xml:space="preserve">“not only from this place but from other places too — go out.”</w:t>
      </w:r>
      <w:r>
        <w:t xml:space="preserve"> </w:t>
      </w:r>
      <w:r>
        <w:t xml:space="preserve">The connection of the senses of the two roots is shown…</w:t>
      </w:r>
      <w:r>
        <w:t xml:space="preserve"> </w:t>
      </w:r>
      <w:r>
        <w:rPr>
          <w:i/>
          <w:iCs/>
        </w:rPr>
        <w:t xml:space="preserve">(continues on the next page)</w:t>
      </w:r>
    </w:p>
    <w:bookmarkEnd w:id="129"/>
    <w:bookmarkStart w:id="130" w:name="Xae91d588ad682578fa2d0efbcedc6a9cdd659d2"/>
    <w:p>
      <w:pPr>
        <w:pStyle w:val="Heading3"/>
      </w:pPr>
      <w:r>
        <w:t xml:space="preserve">Page 111 — Rik 4.5 grammar concluded; end of the Eighth Varga [as printed</w:t>
      </w:r>
      <w:r>
        <w:t xml:space="preserve"> </w:t>
      </w:r>
      <w:r>
        <w:t xml:space="preserve">“seventh”</w:t>
      </w:r>
      <w:r>
        <w:t xml:space="preserve">]; Sūkta 4, Sixth Mantra: Saṃhitā and Pada</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Accent-marks not reproduced.</w:t>
      </w:r>
      <w:r>
        <w:rPr>
          <w:i/>
          <w:iCs/>
        </w:rPr>
        <w:t xml:space="preserve"> </w:t>
      </w:r>
      <w:r>
        <w:rPr>
          <w:b/>
          <w:bCs/>
          <w:i/>
          <w:iCs/>
        </w:rPr>
        <w:t xml:space="preserve">Note on the varga number:</w:t>
      </w:r>
      <w:r>
        <w:rPr>
          <w:i/>
          <w:iCs/>
        </w:rPr>
        <w:t xml:space="preserve"> </w:t>
      </w:r>
      <w:r>
        <w:rPr>
          <w:i/>
          <w:iCs/>
        </w:rPr>
        <w:t xml:space="preserve">the Kannada marginal note at the end of the grammar reads</w:t>
      </w:r>
      <w:r>
        <w:rPr>
          <w:i/>
          <w:iCs/>
        </w:rPr>
        <w:t xml:space="preserve"> </w:t>
      </w:r>
      <w:r>
        <w:rPr>
          <w:i/>
          <w:iCs/>
        </w:rPr>
        <w:t xml:space="preserve">“ಇಲ್ಲಿಗೆ ಏಳನೆಯ ವರ್ಗವು ಮುಗಿದುದು”</w:t>
      </w:r>
      <w:r>
        <w:rPr>
          <w:i/>
          <w:iCs/>
        </w:rPr>
        <w:t xml:space="preserve"> </w:t>
      </w:r>
      <w:r>
        <w:rPr>
          <w:i/>
          <w:iCs/>
        </w:rPr>
        <w:t xml:space="preserve">—</w:t>
      </w:r>
      <w:r>
        <w:rPr>
          <w:i/>
          <w:iCs/>
        </w:rPr>
        <w:t xml:space="preserve"> </w:t>
      </w:r>
      <w:r>
        <w:rPr>
          <w:i/>
          <w:iCs/>
        </w:rPr>
        <w:t xml:space="preserve">“here the seventh varga is finished”</w:t>
      </w:r>
      <w:r>
        <w:rPr>
          <w:i/>
          <w:iCs/>
        </w:rPr>
        <w:t xml:space="preserve"> </w:t>
      </w:r>
      <w:r>
        <w:rPr>
          <w:i/>
          <w:iCs/>
        </w:rPr>
        <w:t xml:space="preserve">— i.e. it says</w:t>
      </w:r>
      <w:r>
        <w:rPr>
          <w:i/>
          <w:iCs/>
        </w:rPr>
        <w:t xml:space="preserve"> </w:t>
      </w:r>
      <w:r>
        <w:t xml:space="preserve">seventh* (ಏಳನೆಯ), where I had expected the</w:t>
      </w:r>
      <w:r>
        <w:t xml:space="preserve"> </w:t>
      </w:r>
      <w:r>
        <w:rPr>
          <w:i/>
          <w:iCs/>
        </w:rPr>
        <w:t xml:space="preserve">eighth</w:t>
      </w:r>
      <w:r>
        <w:t xml:space="preserve"> </w:t>
      </w:r>
      <w:r>
        <w:t xml:space="preserve">given the page headers I read as</w:t>
      </w:r>
      <w:r>
        <w:t xml:space="preserve"> </w:t>
      </w:r>
      <w:r>
        <w:t xml:space="preserve">“Varga 8 [?]”</w:t>
      </w:r>
      <w:r>
        <w:t xml:space="preserve">; and p. 103 above, which already closed a varga at the end of Rik 4.3, was marked</w:t>
      </w:r>
      <w:r>
        <w:t xml:space="preserve"> </w:t>
      </w:r>
      <w:r>
        <w:t xml:space="preserve">“seventh”</w:t>
      </w:r>
      <w:r>
        <w:t xml:space="preserve"> </w:t>
      </w:r>
      <w:r>
        <w:t xml:space="preserve">too. This is a discrepancy in the source or in my reading of the small numerals, and I record it without resolving it.)*</w:t>
      </w:r>
    </w:p>
    <w:p>
      <w:pPr>
        <w:pStyle w:val="BodyText"/>
      </w:pPr>
      <w:r>
        <w:rPr>
          <w:i/>
          <w:iCs/>
        </w:rPr>
        <w:t xml:space="preserve">(Continuing from p. 110:)</w:t>
      </w:r>
      <w:r>
        <w:t xml:space="preserve"> </w:t>
      </w:r>
      <w:r>
        <w:t xml:space="preserve">…the connection of the senses of the two roots is shown by the</w:t>
      </w:r>
      <w:r>
        <w:t xml:space="preserve"> </w:t>
      </w:r>
      <w:r>
        <w:t xml:space="preserve">“luṅ”</w:t>
      </w:r>
      <w:r>
        <w:t xml:space="preserve"> </w:t>
      </w:r>
      <w:r>
        <w:t xml:space="preserve">in</w:t>
      </w:r>
      <w:r>
        <w:t xml:space="preserve"> </w:t>
      </w:r>
      <w:r>
        <w:t xml:space="preserve">“ārata,”</w:t>
      </w:r>
      <w:r>
        <w:t xml:space="preserve"> </w:t>
      </w:r>
      <w:r>
        <w:t xml:space="preserve">which is laid down in the section on the connection of roots (</w:t>
      </w:r>
      <w:r>
        <w:rPr>
          <w:b/>
          <w:bCs/>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“luṅ”</w:t>
      </w:r>
      <w:r>
        <w:t xml:space="preserve"> </w:t>
      </w:r>
      <w:r>
        <w:t xml:space="preserve">comes in the sense of the imperative (loṭ). After</w:t>
      </w:r>
      <w:r>
        <w:t xml:space="preserve"> </w:t>
      </w:r>
      <w:r>
        <w:t xml:space="preserve">“luṅ,”</w:t>
      </w:r>
      <w:r>
        <w:t xml:space="preserve"> </w:t>
      </w:r>
      <w:r>
        <w:t xml:space="preserve">“cli”</w:t>
      </w:r>
      <w:r>
        <w:t xml:space="preserve"> </w:t>
      </w:r>
      <w:r>
        <w:t xml:space="preserve">(</w:t>
      </w:r>
      <w:r>
        <w:rPr>
          <w:b/>
          <w:bCs/>
        </w:rPr>
        <w:t xml:space="preserve">च्लि लुङि</w:t>
      </w:r>
      <w:r>
        <w:t xml:space="preserve">, पा. ३-१-४३) comes; the second-person plural ending</w:t>
      </w:r>
      <w:r>
        <w:t xml:space="preserve"> </w:t>
      </w:r>
      <w:r>
        <w:t xml:space="preserve">“tha”</w:t>
      </w:r>
      <w:r>
        <w:t xml:space="preserve"> </w:t>
      </w:r>
      <w:r>
        <w:t xml:space="preserve">→</w:t>
      </w:r>
      <w:r>
        <w:t xml:space="preserve"> </w:t>
      </w:r>
      <w:r>
        <w:t xml:space="preserve">“ta”</w:t>
      </w:r>
      <w:r>
        <w:t xml:space="preserve"> </w:t>
      </w:r>
      <w:r>
        <w:t xml:space="preserve">(</w:t>
      </w:r>
      <w:r>
        <w:rPr>
          <w:b/>
          <w:bCs/>
        </w:rPr>
        <w:t xml:space="preserve">तस्थस्थमिपां तान्तन्ताम्</w:t>
      </w:r>
      <w:r>
        <w:t xml:space="preserve">, पा. ३-४-१०१); by</w:t>
      </w:r>
      <w:r>
        <w:t xml:space="preserve"> </w:t>
      </w:r>
      <w:r>
        <w:rPr>
          <w:b/>
          <w:bCs/>
        </w:rPr>
        <w:t xml:space="preserve">सर्तिशास्त्यर्तिभ्यश्च</w:t>
      </w:r>
      <w:r>
        <w:t xml:space="preserve"> </w:t>
      </w:r>
      <w:r>
        <w:t xml:space="preserve">(पा. ३-१-५६)</w:t>
      </w:r>
      <w:r>
        <w:t xml:space="preserve"> </w:t>
      </w:r>
      <w:r>
        <w:t xml:space="preserve">“cli”</w:t>
      </w:r>
      <w:r>
        <w:t xml:space="preserve"> </w:t>
      </w:r>
      <w:r>
        <w:t xml:space="preserve">is replaced by</w:t>
      </w:r>
      <w:r>
        <w:t xml:space="preserve"> </w:t>
      </w:r>
      <w:r>
        <w:t xml:space="preserve">“aṅ”</w:t>
      </w:r>
      <w:r>
        <w:t xml:space="preserve"> </w:t>
      </w:r>
      <w:r>
        <w:t xml:space="preserve">after</w:t>
      </w:r>
      <w:r>
        <w:t xml:space="preserve"> </w:t>
      </w:r>
      <w:r>
        <w:t xml:space="preserve">“sṛ,”</w:t>
      </w:r>
      <w:r>
        <w:t xml:space="preserve"> </w:t>
      </w:r>
      <w:r>
        <w:t xml:space="preserve">“śās”</w:t>
      </w:r>
      <w:r>
        <w:t xml:space="preserve"> </w:t>
      </w:r>
      <w:r>
        <w:t xml:space="preserve">and</w:t>
      </w:r>
      <w:r>
        <w:t xml:space="preserve"> </w:t>
      </w:r>
      <w:r>
        <w:t xml:space="preserve">“ṛ”</w:t>
      </w:r>
      <w:r>
        <w:t xml:space="preserve"> </w:t>
      </w:r>
      <w:r>
        <w:t xml:space="preserve">→</w:t>
      </w:r>
      <w:r>
        <w:t xml:space="preserve"> </w:t>
      </w:r>
      <w:r>
        <w:t xml:space="preserve">“ṛ + a + ta”</w:t>
      </w:r>
      <w:r>
        <w:t xml:space="preserve">;</w:t>
      </w:r>
      <w:r>
        <w:t xml:space="preserve"> </w:t>
      </w:r>
      <w:r>
        <w:rPr>
          <w:b/>
          <w:bCs/>
        </w:rPr>
        <w:t xml:space="preserve">ऋदृशोऽङि गुणः</w:t>
      </w:r>
      <w:r>
        <w:t xml:space="preserve"> </w:t>
      </w:r>
      <w:r>
        <w:t xml:space="preserve">(पा. ७-४-१६) gives guṇa →</w:t>
      </w:r>
      <w:r>
        <w:t xml:space="preserve"> </w:t>
      </w:r>
      <w:r>
        <w:t xml:space="preserve">“ar-a-ta”</w:t>
      </w:r>
      <w:r>
        <w:t xml:space="preserve">; the augment</w:t>
      </w:r>
      <w:r>
        <w:t xml:space="preserve"> </w:t>
      </w:r>
      <w:r>
        <w:t xml:space="preserve">“āṭ”</w:t>
      </w:r>
      <w:r>
        <w:t xml:space="preserve"> </w:t>
      </w:r>
      <w:r>
        <w:t xml:space="preserve">(</w:t>
      </w:r>
      <w:r>
        <w:rPr>
          <w:b/>
          <w:bCs/>
        </w:rPr>
        <w:t xml:space="preserve">आडजादीनाम्</w:t>
      </w:r>
      <w:r>
        <w:t xml:space="preserve">, पा. ६-४-७२) →</w:t>
      </w:r>
      <w:r>
        <w:t xml:space="preserve"> </w:t>
      </w:r>
      <w:r>
        <w:t xml:space="preserve">“ā + ar + ata”</w:t>
      </w:r>
      <w:r>
        <w:t xml:space="preserve">; the vṛddhi by</w:t>
      </w:r>
      <w:r>
        <w:t xml:space="preserve"> </w:t>
      </w:r>
      <w:r>
        <w:rPr>
          <w:b/>
          <w:bCs/>
        </w:rPr>
        <w:t xml:space="preserve">आटश्च</w:t>
      </w:r>
      <w:r>
        <w:t xml:space="preserve"> </w:t>
      </w:r>
      <w:r>
        <w:t xml:space="preserve">(पा. ६-१-९०) as the single substitute →</w:t>
      </w:r>
      <w:r>
        <w:t xml:space="preserve"> </w:t>
      </w:r>
      <w:r>
        <w:t xml:space="preserve">“ārata.”</w:t>
      </w:r>
      <w:r>
        <w:t xml:space="preserve"> </w:t>
      </w:r>
      <w:r>
        <w:rPr>
          <w:b/>
          <w:bCs/>
        </w:rPr>
        <w:t xml:space="preserve">“Dadhānāḥ”</w:t>
      </w:r>
      <w:r>
        <w:t xml:space="preserve"> </w:t>
      </w:r>
      <w:r>
        <w:t xml:space="preserve">—</w:t>
      </w:r>
      <w:r>
        <w:t xml:space="preserve"> </w:t>
      </w:r>
      <w:r>
        <w:t xml:space="preserve">“śānac”</w:t>
      </w:r>
      <w:r>
        <w:t xml:space="preserve"> </w:t>
      </w:r>
      <w:r>
        <w:t xml:space="preserve">is</w:t>
      </w:r>
      <w:r>
        <w:t xml:space="preserve"> </w:t>
      </w:r>
      <w:r>
        <w:t xml:space="preserve">“c”</w:t>
      </w:r>
      <w:r>
        <w:t xml:space="preserve">-marked and would give an end-acute; but, by the rule that the later of two conflicting rules prevails (</w:t>
      </w:r>
      <w:r>
        <w:rPr>
          <w:b/>
          <w:bCs/>
        </w:rPr>
        <w:t xml:space="preserve">विप्रतिषेधे परं कार्यम्</w:t>
      </w:r>
      <w:r>
        <w:t xml:space="preserve">, पा. १-४-२),</w:t>
      </w:r>
      <w:r>
        <w:t xml:space="preserve"> </w:t>
      </w:r>
      <w:r>
        <w:rPr>
          <w:b/>
          <w:bCs/>
        </w:rPr>
        <w:t xml:space="preserve">अभ्यस्तानामादिः</w:t>
      </w:r>
      <w:r>
        <w:t xml:space="preserve"> </w:t>
      </w:r>
      <w:r>
        <w:t xml:space="preserve">(पा. ६-१-१८९) gives first-syllable acute.</w:t>
      </w:r>
      <w:r>
        <w:t xml:space="preserve"> </w:t>
      </w:r>
      <w:r>
        <w:rPr>
          <w:b/>
          <w:bCs/>
        </w:rPr>
        <w:t xml:space="preserve">“Duvaḥ”</w:t>
      </w:r>
      <w:r>
        <w:t xml:space="preserve"> </w:t>
      </w:r>
      <w:r>
        <w:t xml:space="preserve">—</w:t>
      </w:r>
      <w:r>
        <w:t xml:space="preserve"> </w:t>
      </w:r>
      <w:r>
        <w:rPr>
          <w:b/>
          <w:bCs/>
        </w:rPr>
        <w:t xml:space="preserve">नब्विषयस्यानिसन्तस्य</w:t>
      </w:r>
      <w:r>
        <w:t xml:space="preserve"> </w:t>
      </w:r>
      <w:r>
        <w:t xml:space="preserve">(a Phiṭ-sūtra): a neuter word not ending in</w:t>
      </w:r>
      <w:r>
        <w:t xml:space="preserve"> </w:t>
      </w:r>
      <w:r>
        <w:t xml:space="preserve">“is/-s”</w:t>
      </w:r>
      <w:r>
        <w:t xml:space="preserve"> </w:t>
      </w:r>
      <w:r>
        <w:t xml:space="preserve">is acute on its first syllable;</w:t>
      </w:r>
      <w:r>
        <w:t xml:space="preserve"> </w:t>
      </w:r>
      <w:r>
        <w:t xml:space="preserve">“duvaḥ”</w:t>
      </w:r>
      <w:r>
        <w:t xml:space="preserve"> </w:t>
      </w:r>
      <w:r>
        <w:t xml:space="preserve">is therefore first-syllable acute. ॥५॥</w:t>
      </w:r>
    </w:p>
    <w:p>
      <w:pPr>
        <w:pStyle w:val="BodyText"/>
      </w:pPr>
      <w:r>
        <w:rPr>
          <w:b/>
          <w:bCs/>
        </w:rPr>
        <w:t xml:space="preserve">इल्लिगे ೭ನೇಯ ವರ್ಗವು ಮುಗಿದುದು</w:t>
      </w:r>
      <w:r>
        <w:t xml:space="preserve"> </w:t>
      </w:r>
      <w:r>
        <w:t xml:space="preserve">—</w:t>
      </w:r>
      <w:r>
        <w:t xml:space="preserve"> </w:t>
      </w:r>
      <w:r>
        <w:rPr>
          <w:i/>
          <w:iCs/>
        </w:rPr>
        <w:t xml:space="preserve">illige 7neya vargavu mugidudu</w:t>
      </w:r>
      <w:r>
        <w:t xml:space="preserve"> </w:t>
      </w:r>
      <w:r>
        <w:t xml:space="preserve">—</w:t>
      </w:r>
      <w:r>
        <w:t xml:space="preserve"> </w:t>
      </w:r>
      <w:r>
        <w:t xml:space="preserve">“Here the</w:t>
      </w:r>
      <w:r>
        <w:t xml:space="preserve"> </w:t>
      </w:r>
      <w:r>
        <w:rPr>
          <w:b/>
          <w:bCs/>
        </w:rPr>
        <w:t xml:space="preserve">seventh varga</w:t>
      </w:r>
      <w:r>
        <w:t xml:space="preserve"> </w:t>
      </w:r>
      <w:r>
        <w:t xml:space="preserve">is finished”</w:t>
      </w:r>
      <w:r>
        <w:t xml:space="preserve"> </w:t>
      </w:r>
      <w:r>
        <w:t xml:space="preserve">[as printed].</w:t>
      </w:r>
    </w:p>
    <w:p>
      <w:r>
        <w:pict>
          <v:rect style="width:0;height:1.5pt" o:hralign="center" o:hrstd="t" o:hr="t"/>
        </w:pict>
      </w:r>
    </w:p>
    <w:bookmarkEnd w:id="130"/>
    <w:bookmarkStart w:id="131" w:name="sūkta-4-the-sixth-mantra"/>
    <w:p>
      <w:pPr>
        <w:pStyle w:val="Heading3"/>
      </w:pPr>
      <w:r>
        <w:t xml:space="preserve">Sūkta 4, The Sixth Mantra</w:t>
      </w:r>
    </w:p>
    <w:p>
      <w:pPr>
        <w:pStyle w:val="FirstParagraph"/>
      </w:pPr>
      <w:r>
        <w:rPr>
          <w:b/>
          <w:bCs/>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
          <w:iCs/>
        </w:rPr>
        <w:t xml:space="preserve">uta naḥ subhagāṃ arir vocēyur dasma kṛṣṭayaḥ |</w:t>
      </w:r>
      <w:r>
        <w:t xml:space="preserve"> </w:t>
      </w:r>
      <w:r>
        <w:rPr>
          <w:i/>
          <w:iCs/>
        </w:rPr>
        <w:t xml:space="preserve">syāmed indrasya śarmaṇi ||6||</w:t>
      </w:r>
    </w:p>
    <w:p>
      <w:pPr>
        <w:pStyle w:val="FirstParagraph"/>
      </w:pPr>
      <w:r>
        <w:rPr>
          <w:b/>
          <w:bCs/>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
          <w:iCs/>
        </w:rPr>
        <w:t xml:space="preserve">(Reading notes: (i) the printed Saṃhitā shows</w:t>
      </w:r>
      <w:r>
        <w:rPr>
          <w:i/>
          <w:iCs/>
        </w:rPr>
        <w:t xml:space="preserve"> </w:t>
      </w:r>
      <w:r>
        <w:rPr>
          <w:i/>
          <w:iCs/>
        </w:rPr>
        <w:t xml:space="preserve">“subhagā”</w:t>
      </w:r>
      <w:r>
        <w:rPr>
          <w:i/>
          <w:iCs/>
        </w:rPr>
        <w:t xml:space="preserve"> </w:t>
      </w:r>
      <w:r>
        <w:rPr>
          <w:i/>
          <w:iCs/>
        </w:rPr>
        <w:t xml:space="preserve">with a mark above the last letter which I read as a nasal sign, giving</w:t>
      </w:r>
      <w:r>
        <w:rPr>
          <w:i/>
          <w:iCs/>
        </w:rPr>
        <w:t xml:space="preserve"> </w:t>
      </w:r>
      <w:r>
        <w:rPr>
          <w:i/>
          <w:iCs/>
        </w:rPr>
        <w:t xml:space="preserve">“subhagāṃ”</w:t>
      </w:r>
      <w:r>
        <w:rPr>
          <w:i/>
          <w:iCs/>
        </w:rPr>
        <w:t xml:space="preserve"> </w:t>
      </w:r>
      <w:r>
        <w:rPr>
          <w:i/>
          <w:iCs/>
        </w:rPr>
        <w:t xml:space="preserve">— standing for the Pada’s</w:t>
      </w:r>
      <w:r>
        <w:rPr>
          <w:i/>
          <w:iCs/>
        </w:rPr>
        <w:t xml:space="preserve"> </w:t>
      </w:r>
      <w:r>
        <w:rPr>
          <w:i/>
          <w:iCs/>
        </w:rPr>
        <w:t xml:space="preserve">“subhagān”</w:t>
      </w:r>
      <w:r>
        <w:rPr>
          <w:i/>
          <w:iCs/>
        </w:rPr>
        <w:t xml:space="preserve"> </w:t>
      </w:r>
      <w:r>
        <w:rPr>
          <w:i/>
          <w:iCs/>
        </w:rPr>
        <w:t xml:space="preserve">— but I am not certain of it. (ii) The Pada has</w:t>
      </w:r>
      <w:r>
        <w:rPr>
          <w:i/>
          <w:iCs/>
        </w:rPr>
        <w:t xml:space="preserve"> </w:t>
      </w:r>
      <w:r>
        <w:rPr>
          <w:i/>
          <w:iCs/>
        </w:rPr>
        <w:t xml:space="preserve">“ariḥ”</w:t>
      </w:r>
      <w:r>
        <w:rPr>
          <w:i/>
          <w:iCs/>
        </w:rPr>
        <w:t xml:space="preserve"> </w:t>
      </w:r>
      <w:r>
        <w:rPr>
          <w:i/>
          <w:iCs/>
        </w:rPr>
        <w:t xml:space="preserve">with the</w:t>
      </w:r>
      <w:r>
        <w:rPr>
          <w:i/>
          <w:iCs/>
        </w:rPr>
        <w:t xml:space="preserve"> </w:t>
      </w:r>
      <w:r>
        <w:rPr>
          <w:i/>
          <w:iCs/>
        </w:rPr>
        <w:t xml:space="preserve">“ḥ”</w:t>
      </w:r>
      <w:r>
        <w:rPr>
          <w:i/>
          <w:iCs/>
        </w:rPr>
        <w:t xml:space="preserve">; the Saṃhitā</w:t>
      </w:r>
      <w:r>
        <w:rPr>
          <w:i/>
          <w:iCs/>
        </w:rPr>
        <w:t xml:space="preserve"> </w:t>
      </w:r>
      <w:r>
        <w:rPr>
          <w:i/>
          <w:iCs/>
        </w:rPr>
        <w:t xml:space="preserve">“arir”</w:t>
      </w:r>
      <w:r>
        <w:rPr>
          <w:i/>
          <w:iCs/>
        </w:rPr>
        <w:t xml:space="preserve"> </w:t>
      </w:r>
      <w:r>
        <w:rPr>
          <w:i/>
          <w:iCs/>
        </w:rPr>
        <w:t xml:space="preserve">is its sandhi form. (iii) The Pada text, as printed, divides</w:t>
      </w:r>
      <w:r>
        <w:rPr>
          <w:i/>
          <w:iCs/>
        </w:rPr>
        <w:t xml:space="preserve"> </w:t>
      </w:r>
      <w:r>
        <w:rPr>
          <w:i/>
          <w:iCs/>
        </w:rPr>
        <w:t xml:space="preserve">“su-bhagān”</w:t>
      </w:r>
      <w:r>
        <w:rPr>
          <w:i/>
          <w:iCs/>
        </w:rPr>
        <w:t xml:space="preserve"> </w:t>
      </w:r>
      <w:r>
        <w:rPr>
          <w:i/>
          <w:iCs/>
        </w:rPr>
        <w:t xml:space="preserve">with a visible sign; I give it so.)</w:t>
      </w:r>
    </w:p>
    <w:bookmarkEnd w:id="131"/>
    <w:bookmarkStart w:id="132" w:name="X86b0af38e0f723ab792fce15c6cef1e9996669f"/>
    <w:p>
      <w:pPr>
        <w:pStyle w:val="Heading3"/>
      </w:pPr>
      <w:r>
        <w:t xml:space="preserve">Page 112 — Sūkta 4, Sixth Mantra: Sāyaṇa-bhāṣya, grammar (characterized), Pada-meanings</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Sanskrit printed in Kannada script; [?] where unclear. The sense-lines are in three layers; the grammar is characterized, with its sūtras.)</w:t>
      </w:r>
    </w:p>
    <w:p>
      <w:pPr>
        <w:pStyle w:val="BodyText"/>
      </w:pPr>
      <w:r>
        <w:rPr>
          <w:b/>
          <w:bCs/>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
          <w:iCs/>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
          <w:iCs/>
        </w:rPr>
        <w:t xml:space="preserve">(Reading note: the second sentence’s</w:t>
      </w:r>
      <w:r>
        <w:rPr>
          <w:i/>
          <w:iCs/>
        </w:rPr>
        <w:t xml:space="preserve"> </w:t>
      </w:r>
      <w:r>
        <w:rPr>
          <w:i/>
          <w:iCs/>
        </w:rPr>
        <w:t xml:space="preserve">“ariḥ uta śatrur”</w:t>
      </w:r>
      <w:r>
        <w:rPr>
          <w:i/>
          <w:iCs/>
        </w:rPr>
        <w:t xml:space="preserve"> </w:t>
      </w:r>
      <w:r>
        <w:rPr>
          <w:i/>
          <w:iCs/>
        </w:rPr>
        <w:t xml:space="preserve">— the print has</w:t>
      </w:r>
      <w:r>
        <w:rPr>
          <w:i/>
          <w:iCs/>
        </w:rPr>
        <w:t xml:space="preserve"> </w:t>
      </w:r>
      <w:r>
        <w:rPr>
          <w:i/>
          <w:iCs/>
        </w:rPr>
        <w:t xml:space="preserve">“ariruta śatrurvo ’pi”</w:t>
      </w:r>
      <w:r>
        <w:rPr>
          <w:i/>
          <w:iCs/>
        </w:rPr>
        <w:t xml:space="preserve">; the</w:t>
      </w:r>
      <w:r>
        <w:rPr>
          <w:i/>
          <w:iCs/>
        </w:rPr>
        <w:t xml:space="preserve"> </w:t>
      </w:r>
      <w:r>
        <w:rPr>
          <w:i/>
          <w:iCs/>
        </w:rPr>
        <w:t xml:space="preserve">“vo”</w:t>
      </w:r>
      <w:r>
        <w:rPr>
          <w:i/>
          <w:iCs/>
        </w:rPr>
        <w:t xml:space="preserve"> </w:t>
      </w:r>
      <w:r>
        <w:rPr>
          <w:i/>
          <w:iCs/>
        </w:rPr>
        <w:t xml:space="preserve">that follows</w:t>
      </w:r>
      <w:r>
        <w:rPr>
          <w:i/>
          <w:iCs/>
        </w:rPr>
        <w:t xml:space="preserve"> </w:t>
      </w:r>
      <w:r>
        <w:rPr>
          <w:i/>
          <w:iCs/>
        </w:rPr>
        <w:t xml:space="preserve">“śatruḥ”</w:t>
      </w:r>
      <w:r>
        <w:rPr>
          <w:i/>
          <w:iCs/>
        </w:rPr>
        <w:t xml:space="preserve"> </w:t>
      </w:r>
      <w:r>
        <w:rPr>
          <w:i/>
          <w:iCs/>
        </w:rPr>
        <w:t xml:space="preserve">looks to me to be a printer’s slip for the next word’s</w:t>
      </w:r>
      <w:r>
        <w:rPr>
          <w:i/>
          <w:iCs/>
        </w:rPr>
        <w:t xml:space="preserve"> </w:t>
      </w:r>
      <w:r>
        <w:rPr>
          <w:i/>
          <w:iCs/>
        </w:rPr>
        <w:t xml:space="preserve">“vocēyuḥ”</w:t>
      </w:r>
      <w:r>
        <w:rPr>
          <w:i/>
          <w:iCs/>
        </w:rPr>
        <w:t xml:space="preserve"> </w:t>
      </w:r>
      <w:r>
        <w:rPr>
          <w:i/>
          <w:iCs/>
        </w:rPr>
        <w:t xml:space="preserve">run on; I give it as I read it and mark it [?]. The final</w:t>
      </w:r>
      <w:r>
        <w:rPr>
          <w:i/>
          <w:iCs/>
        </w:rPr>
        <w:t xml:space="preserve"> </w:t>
      </w:r>
      <w:r>
        <w:rPr>
          <w:i/>
          <w:iCs/>
        </w:rPr>
        <w:t xml:space="preserve">“syāmed … bhavema eva”</w:t>
      </w:r>
      <w:r>
        <w:rPr>
          <w:i/>
          <w:iCs/>
        </w:rPr>
        <w:t xml:space="preserve"> </w:t>
      </w:r>
      <w:r>
        <w:rPr>
          <w:i/>
          <w:iCs/>
        </w:rPr>
        <w:t xml:space="preserve">is printed with an irregular spelling,</w:t>
      </w:r>
      <w:r>
        <w:rPr>
          <w:i/>
          <w:iCs/>
        </w:rPr>
        <w:t xml:space="preserve"> </w:t>
      </w:r>
      <w:r>
        <w:rPr>
          <w:i/>
          <w:iCs/>
        </w:rPr>
        <w:t xml:space="preserve">“bhavemyaiva,”</w:t>
      </w:r>
      <w:r>
        <w:rPr>
          <w:i/>
          <w:iCs/>
        </w:rPr>
        <w:t xml:space="preserve"> </w:t>
      </w:r>
      <w:r>
        <w:rPr>
          <w:i/>
          <w:iCs/>
        </w:rPr>
        <w:t xml:space="preserve">which I read as</w:t>
      </w:r>
      <w:r>
        <w:rPr>
          <w:i/>
          <w:iCs/>
        </w:rPr>
        <w:t xml:space="preserve"> </w:t>
      </w:r>
      <w:r>
        <w:rPr>
          <w:i/>
          <w:iCs/>
        </w:rPr>
        <w:t xml:space="preserve">“bhavema eva.”</w:t>
      </w:r>
      <w:r>
        <w:rPr>
          <w:i/>
          <w:iCs/>
        </w:rPr>
        <w:t xml:space="preserve">)</w:t>
      </w:r>
    </w:p>
    <w:p>
      <w:pPr>
        <w:pStyle w:val="BodyText"/>
      </w:pPr>
      <w:r>
        <w:rPr>
          <w:b/>
          <w:bCs/>
        </w:rPr>
        <w:t xml:space="preserve">Translation:</w:t>
      </w:r>
      <w:r>
        <w:t xml:space="preserve"> </w:t>
      </w:r>
      <w:r>
        <w:t xml:space="preserve">“O</w:t>
      </w:r>
      <w:r>
        <w:t xml:space="preserve"> </w:t>
      </w:r>
      <w:r>
        <w:t xml:space="preserve">‘dasma’</w:t>
      </w:r>
      <w:r>
        <w:t xml:space="preserve"> </w:t>
      </w:r>
      <w:r>
        <w:t xml:space="preserve">— O destroyer of enemies, who bring the enemies to ruin — Indra! By your favour may</w:t>
      </w:r>
      <w:r>
        <w:t xml:space="preserve"> </w:t>
      </w:r>
      <w:r>
        <w:t xml:space="preserve">‘ariḥ’</w:t>
      </w:r>
      <w:r>
        <w:t xml:space="preserve"> </w:t>
      </w:r>
      <w:r>
        <w:t xml:space="preserve">— even an enemy — say of us that we are</w:t>
      </w:r>
      <w:r>
        <w:t xml:space="preserve"> </w:t>
      </w:r>
      <w:r>
        <w:t xml:space="preserve">‘subhagān’</w:t>
      </w:r>
      <w:r>
        <w:t xml:space="preserve"> </w:t>
      </w:r>
      <w:r>
        <w:t xml:space="preserve">— possessed of fine wealth.</w:t>
      </w:r>
      <w:r>
        <w:t xml:space="preserve"> </w:t>
      </w:r>
      <w:r>
        <w:t xml:space="preserve">‘Vocēyuḥ’</w:t>
      </w:r>
      <w:r>
        <w:t xml:space="preserve"> </w:t>
      </w:r>
      <w:r>
        <w:t xml:space="preserve">=</w:t>
      </w:r>
      <w:r>
        <w:t xml:space="preserve"> </w:t>
      </w:r>
      <w:r>
        <w:t xml:space="preserve">‘ucyāsuḥ’</w:t>
      </w:r>
      <w:r>
        <w:t xml:space="preserve"> </w:t>
      </w:r>
      <w:r>
        <w:t xml:space="preserve">(the optative of</w:t>
      </w:r>
      <w:r>
        <w:t xml:space="preserve"> </w:t>
      </w:r>
      <w:r>
        <w:t xml:space="preserve">‘vac,’</w:t>
      </w:r>
      <w:r>
        <w:t xml:space="preserve"> </w:t>
      </w:r>
      <w:r>
        <w:t xml:space="preserve">‘may they say’</w:t>
      </w:r>
      <w:r>
        <w:t xml:space="preserve">).</w:t>
      </w:r>
      <w:r>
        <w:t xml:space="preserve"> </w:t>
      </w:r>
      <w:r>
        <w:t xml:space="preserve">‘Kṛṣṭayaḥ’</w:t>
      </w:r>
      <w:r>
        <w:t xml:space="preserve"> </w:t>
      </w:r>
      <w:r>
        <w:t xml:space="preserve">— the people, the men who are our friends, say this — what need is there to say so (of them)! — that is the supplied thought. Therefore,</w:t>
      </w:r>
      <w:r>
        <w:t xml:space="preserve"> </w:t>
      </w:r>
      <w:r>
        <w:t xml:space="preserve">‘syām it’</w:t>
      </w:r>
      <w:r>
        <w:t xml:space="preserve"> </w:t>
      </w:r>
      <w:r>
        <w:t xml:space="preserve">— may we indeed be,</w:t>
      </w:r>
      <w:r>
        <w:t xml:space="preserve"> </w:t>
      </w:r>
      <w:r>
        <w:t xml:space="preserve">‘indrasya śarmaṇi’</w:t>
      </w:r>
      <w:r>
        <w:t xml:space="preserve"> </w:t>
      </w:r>
      <w:r>
        <w:t xml:space="preserve">— in the happiness gained by Indra’s grace, endowed with wealth. Among the twenty-eight names of wealth beginning with</w:t>
      </w:r>
      <w:r>
        <w:t xml:space="preserve"> </w:t>
      </w:r>
      <w:r>
        <w:t xml:space="preserve">‘magham,’</w:t>
      </w:r>
      <w:r>
        <w:t xml:space="preserve"> </w:t>
      </w:r>
      <w:r>
        <w:t xml:space="preserve">‘rayiḥ,’</w:t>
      </w:r>
      <w:r>
        <w:t xml:space="preserve"> </w:t>
      </w:r>
      <w:r>
        <w:t xml:space="preserve">‘kṣatram’</w:t>
      </w:r>
      <w:r>
        <w:t xml:space="preserve"> </w:t>
      </w:r>
      <w:r>
        <w:t xml:space="preserve">and</w:t>
      </w:r>
      <w:r>
        <w:t xml:space="preserve"> </w:t>
      </w:r>
      <w:r>
        <w:t xml:space="preserve">‘bhagaḥ’</w:t>
      </w:r>
      <w:r>
        <w:t xml:space="preserve"> </w:t>
      </w:r>
      <w:r>
        <w:t xml:space="preserve">are read; among the twenty-five names of men beginning with</w:t>
      </w:r>
      <w:r>
        <w:t xml:space="preserve"> </w:t>
      </w:r>
      <w:r>
        <w:t xml:space="preserve">‘manuṣyāḥ,’</w:t>
      </w:r>
      <w:r>
        <w:t xml:space="preserve"> </w:t>
      </w:r>
      <w:r>
        <w:t xml:space="preserve">‘kṛṣṭayaḥ’</w:t>
      </w:r>
      <w:r>
        <w:t xml:space="preserve"> </w:t>
      </w:r>
      <w:r>
        <w:t xml:space="preserve">is read.”</w:t>
      </w:r>
    </w:p>
    <w:p>
      <w:pPr>
        <w:pStyle w:val="BodyText"/>
      </w:pPr>
      <w:r>
        <w:rPr>
          <w:b/>
          <w:bCs/>
        </w:rPr>
        <w:t xml:space="preserve">Grammar within the Bhāṣya (characterized, sūtras kept):</w:t>
      </w:r>
      <w:r>
        <w:t xml:space="preserve"> </w:t>
      </w:r>
      <w:r>
        <w:t xml:space="preserve">“Uta”</w:t>
      </w:r>
      <w:r>
        <w:t xml:space="preserve"> </w:t>
      </w:r>
      <w:r>
        <w:t xml:space="preserve">— a particle, first-syllable acute (</w:t>
      </w:r>
      <w:r>
        <w:rPr>
          <w:b/>
          <w:bCs/>
        </w:rPr>
        <w:t xml:space="preserve">निपाता आद्युदात्ताः</w:t>
      </w:r>
      <w:r>
        <w:t xml:space="preserve">, Phiṭ-sūtra 4-1[?]).</w:t>
      </w:r>
      <w:r>
        <w:t xml:space="preserve"> </w:t>
      </w:r>
      <w:r>
        <w:t xml:space="preserve">“Subhagān”</w:t>
      </w:r>
      <w:r>
        <w:t xml:space="preserve"> </w:t>
      </w:r>
      <w:r>
        <w:t xml:space="preserve">—</w:t>
      </w:r>
      <w:r>
        <w:t xml:space="preserve"> </w:t>
      </w:r>
      <w:r>
        <w:t xml:space="preserve">“bhaga”</w:t>
      </w:r>
      <w:r>
        <w:t xml:space="preserve"> </w:t>
      </w:r>
      <w:r>
        <w:t xml:space="preserve">ends, in the</w:t>
      </w:r>
      <w:r>
        <w:t xml:space="preserve"> </w:t>
      </w:r>
      <w:r>
        <w:t xml:space="preserve">“kṛtvādi”</w:t>
      </w:r>
      <w:r>
        <w:t xml:space="preserve"> </w:t>
      </w:r>
      <w:r>
        <w:t xml:space="preserve">class, with the first member’s accent set aside:</w:t>
      </w:r>
      <w:r>
        <w:t xml:space="preserve"> </w:t>
      </w:r>
      <w:r>
        <w:rPr>
          <w:b/>
          <w:bCs/>
        </w:rPr>
        <w:t xml:space="preserve">नञ्सुभ्याम्</w:t>
      </w:r>
      <w:r>
        <w:t xml:space="preserve"> </w:t>
      </w:r>
      <w:r>
        <w:t xml:space="preserve">(पा. ६-२-१७२) would give the end-acute, but</w:t>
      </w:r>
      <w:r>
        <w:t xml:space="preserve"> </w:t>
      </w:r>
      <w:r>
        <w:t xml:space="preserve">“bhaga”</w:t>
      </w:r>
      <w:r>
        <w:t xml:space="preserve"> </w:t>
      </w:r>
      <w:r>
        <w:t xml:space="preserve">is read in the list beginning with</w:t>
      </w:r>
      <w:r>
        <w:t xml:space="preserve"> </w:t>
      </w:r>
      <w:r>
        <w:t xml:space="preserve">“kṛtva”</w:t>
      </w:r>
      <w:r>
        <w:t xml:space="preserve"> </w:t>
      </w:r>
      <w:r>
        <w:t xml:space="preserve">—</w:t>
      </w:r>
      <w:r>
        <w:t xml:space="preserve"> </w:t>
      </w:r>
      <w:r>
        <w:rPr>
          <w:b/>
          <w:bCs/>
        </w:rPr>
        <w:t xml:space="preserve">क्रत्वादयश्च</w:t>
      </w:r>
      <w:r>
        <w:t xml:space="preserve"> </w:t>
      </w:r>
      <w:r>
        <w:t xml:space="preserve">(पा. ६-२-११८) — so the second member is first-syllable acute. In the saṃhitā:</w:t>
      </w:r>
      <w:r>
        <w:t xml:space="preserve"> </w:t>
      </w:r>
      <w:r>
        <w:rPr>
          <w:b/>
          <w:bCs/>
        </w:rPr>
        <w:t xml:space="preserve">दीर्घादटि समानपादे</w:t>
      </w:r>
      <w:r>
        <w:t xml:space="preserve"> </w:t>
      </w:r>
      <w:r>
        <w:t xml:space="preserve">(पा. ८-३-९) the</w:t>
      </w:r>
      <w:r>
        <w:t xml:space="preserve"> </w:t>
      </w:r>
      <w:r>
        <w:t xml:space="preserve">“n”</w:t>
      </w:r>
      <w:r>
        <w:t xml:space="preserve"> </w:t>
      </w:r>
      <w:r>
        <w:t xml:space="preserve">of</w:t>
      </w:r>
      <w:r>
        <w:t xml:space="preserve"> </w:t>
      </w:r>
      <w:r>
        <w:t xml:space="preserve">“subhagān”</w:t>
      </w:r>
      <w:r>
        <w:t xml:space="preserve"> </w:t>
      </w:r>
      <w:r>
        <w:t xml:space="preserve">becomes</w:t>
      </w:r>
      <w:r>
        <w:t xml:space="preserve"> </w:t>
      </w:r>
      <w:r>
        <w:t xml:space="preserve">“ru”</w:t>
      </w:r>
      <w:r>
        <w:t xml:space="preserve"> </w:t>
      </w:r>
      <w:r>
        <w:t xml:space="preserve">before a vowel;</w:t>
      </w:r>
      <w:r>
        <w:t xml:space="preserve"> </w:t>
      </w:r>
      <w:r>
        <w:rPr>
          <w:b/>
          <w:bCs/>
        </w:rPr>
        <w:t xml:space="preserve">भोभगोअघोअपूर्वस्य योऽशि</w:t>
      </w:r>
      <w:r>
        <w:t xml:space="preserve"> </w:t>
      </w:r>
      <w:r>
        <w:t xml:space="preserve">(पा. ८-३-१७) the</w:t>
      </w:r>
      <w:r>
        <w:t xml:space="preserve"> </w:t>
      </w:r>
      <w:r>
        <w:t xml:space="preserve">“y”</w:t>
      </w:r>
      <w:r>
        <w:t xml:space="preserve">;</w:t>
      </w:r>
      <w:r>
        <w:t xml:space="preserve"> </w:t>
      </w:r>
      <w:r>
        <w:rPr>
          <w:b/>
          <w:bCs/>
        </w:rPr>
        <w:t xml:space="preserve">लोपः शाकल्यस्य</w:t>
      </w:r>
      <w:r>
        <w:t xml:space="preserve"> </w:t>
      </w:r>
      <w:r>
        <w:t xml:space="preserve">(पा. ८-३-१९) the</w:t>
      </w:r>
      <w:r>
        <w:t xml:space="preserve"> </w:t>
      </w:r>
      <w:r>
        <w:t xml:space="preserve">“y”</w:t>
      </w:r>
      <w:r>
        <w:t xml:space="preserve"> </w:t>
      </w:r>
      <w:r>
        <w:t xml:space="preserve">is elided; since the elision is</w:t>
      </w:r>
      <w:r>
        <w:t xml:space="preserve"> </w:t>
      </w:r>
      <w:r>
        <w:t xml:space="preserve">“asiddha,”</w:t>
      </w:r>
      <w:r>
        <w:t xml:space="preserve"> </w:t>
      </w:r>
      <w:r>
        <w:t xml:space="preserve">no further sandhi occurs;</w:t>
      </w:r>
      <w:r>
        <w:t xml:space="preserve"> </w:t>
      </w:r>
      <w:r>
        <w:rPr>
          <w:b/>
          <w:bCs/>
        </w:rPr>
        <w:t xml:space="preserve">आतोऽटि नित्यम्</w:t>
      </w:r>
      <w:r>
        <w:t xml:space="preserve"> </w:t>
      </w:r>
      <w:r>
        <w:t xml:space="preserve">(पा. ८-३-३) the</w:t>
      </w:r>
      <w:r>
        <w:t xml:space="preserve"> </w:t>
      </w:r>
      <w:r>
        <w:t xml:space="preserve">“ā”</w:t>
      </w:r>
      <w:r>
        <w:t xml:space="preserve"> </w:t>
      </w:r>
      <w:r>
        <w:t xml:space="preserve">takes the nasal sign.</w:t>
      </w:r>
      <w:r>
        <w:t xml:space="preserve"> </w:t>
      </w:r>
      <w:r>
        <w:t xml:space="preserve">“Ariḥ”</w:t>
      </w:r>
      <w:r>
        <w:t xml:space="preserve"> </w:t>
      </w:r>
      <w:r>
        <w:t xml:space="preserve">—</w:t>
      </w:r>
      <w:r>
        <w:t xml:space="preserve"> </w:t>
      </w:r>
      <w:r>
        <w:t xml:space="preserve">“vacana-vyatyaya”</w:t>
      </w:r>
      <w:r>
        <w:t xml:space="preserve"> </w:t>
      </w:r>
      <w:r>
        <w:t xml:space="preserve">(a change of number: singular for plural); from</w:t>
      </w:r>
      <w:r>
        <w:t xml:space="preserve"> </w:t>
      </w:r>
      <w:r>
        <w:t xml:space="preserve">“ṛ”</w:t>
      </w:r>
      <w:r>
        <w:t xml:space="preserve"> </w:t>
      </w:r>
      <w:r>
        <w:t xml:space="preserve">with the Uṇādi</w:t>
      </w:r>
      <w:r>
        <w:t xml:space="preserve"> </w:t>
      </w:r>
      <w:r>
        <w:t xml:space="preserve">“i”</w:t>
      </w:r>
      <w:r>
        <w:t xml:space="preserve"> </w:t>
      </w:r>
      <w:r>
        <w:t xml:space="preserve">(</w:t>
      </w:r>
      <w:r>
        <w:rPr>
          <w:b/>
          <w:bCs/>
        </w:rPr>
        <w:t xml:space="preserve">अर्त्तेरिः</w:t>
      </w:r>
      <w:r>
        <w:t xml:space="preserve">, उ. सू. ४-१३७ [?]) with the end-acute by the accent of the affix.</w:t>
      </w:r>
      <w:r>
        <w:t xml:space="preserve"> </w:t>
      </w:r>
      <w:r>
        <w:t xml:space="preserve">“Vocēyuḥ”</w:t>
      </w:r>
      <w:r>
        <w:t xml:space="preserve"> </w:t>
      </w:r>
      <w:r>
        <w:t xml:space="preserve">—</w:t>
      </w:r>
      <w:r>
        <w:t xml:space="preserve"> </w:t>
      </w:r>
      <w:r>
        <w:t xml:space="preserve">“ucyāsuḥ”</w:t>
      </w:r>
      <w:r>
        <w:t xml:space="preserve">: the root</w:t>
      </w:r>
      <w:r>
        <w:t xml:space="preserve"> </w:t>
      </w:r>
      <w:r>
        <w:t xml:space="preserve">“vac”</w:t>
      </w:r>
      <w:r>
        <w:t xml:space="preserve"> </w:t>
      </w:r>
      <w:r>
        <w:t xml:space="preserve">(to speak) in the benedictive (āśīrliṅ),</w:t>
      </w:r>
      <w:r>
        <w:t xml:space="preserve"> </w:t>
      </w:r>
      <w:r>
        <w:t xml:space="preserve">“jhi → jus”</w:t>
      </w:r>
      <w:r>
        <w:t xml:space="preserve"> </w:t>
      </w:r>
      <w:r>
        <w:t xml:space="preserve">(</w:t>
      </w:r>
      <w:r>
        <w:rPr>
          <w:b/>
          <w:bCs/>
        </w:rPr>
        <w:t xml:space="preserve">झेर्जुस्</w:t>
      </w:r>
      <w:r>
        <w:t xml:space="preserve">, पा. ३-४-१०८);</w:t>
      </w:r>
      <w:r>
        <w:t xml:space="preserve"> </w:t>
      </w:r>
      <w:r>
        <w:t xml:space="preserve">“liṅ”</w:t>
      </w:r>
      <w:r>
        <w:t xml:space="preserve"> </w:t>
      </w:r>
      <w:r>
        <w:t xml:space="preserve">=</w:t>
      </w:r>
      <w:r>
        <w:t xml:space="preserve"> </w:t>
      </w:r>
      <w:r>
        <w:t xml:space="preserve">“yāsuṭ”</w:t>
      </w:r>
      <w:r>
        <w:t xml:space="preserve"> </w:t>
      </w:r>
      <w:r>
        <w:t xml:space="preserve">(</w:t>
      </w:r>
      <w:r>
        <w:rPr>
          <w:b/>
          <w:bCs/>
        </w:rPr>
        <w:t xml:space="preserve">लिङः सलोपोऽनन्त्यस्य</w:t>
      </w:r>
      <w:r>
        <w:t xml:space="preserve">, पा. ७-२-७९); the</w:t>
      </w:r>
      <w:r>
        <w:t xml:space="preserve"> </w:t>
      </w:r>
      <w:r>
        <w:t xml:space="preserve">“ṅit”</w:t>
      </w:r>
      <w:r>
        <w:t xml:space="preserve"> </w:t>
      </w:r>
      <w:r>
        <w:t xml:space="preserve">“yāsuṭ”</w:t>
      </w:r>
      <w:r>
        <w:t xml:space="preserve"> </w:t>
      </w:r>
      <w:r>
        <w:t xml:space="preserve">is acute by</w:t>
      </w:r>
      <w:r>
        <w:t xml:space="preserve"> </w:t>
      </w:r>
      <w:r>
        <w:rPr>
          <w:b/>
          <w:bCs/>
        </w:rPr>
        <w:t xml:space="preserve">यासुट् परस्मैपदेषूदात्तो ङिच्च</w:t>
      </w:r>
      <w:r>
        <w:t xml:space="preserve"> </w:t>
      </w:r>
      <w:r>
        <w:t xml:space="preserve">(पा. ३-४-१०३); the</w:t>
      </w:r>
      <w:r>
        <w:t xml:space="preserve"> </w:t>
      </w:r>
      <w:r>
        <w:t xml:space="preserve">“ṅit”</w:t>
      </w:r>
      <w:r>
        <w:t xml:space="preserve"> </w:t>
      </w:r>
      <w:r>
        <w:t xml:space="preserve">bars guṇa and, by</w:t>
      </w:r>
      <w:r>
        <w:t xml:space="preserve"> </w:t>
      </w:r>
      <w:r>
        <w:rPr>
          <w:b/>
          <w:bCs/>
        </w:rPr>
        <w:t xml:space="preserve">वचिस्वपियजादीनां किति</w:t>
      </w:r>
      <w:r>
        <w:t xml:space="preserve"> </w:t>
      </w:r>
      <w:r>
        <w:t xml:space="preserve">(पा. ६-१-१५), the</w:t>
      </w:r>
      <w:r>
        <w:t xml:space="preserve"> </w:t>
      </w:r>
      <w:r>
        <w:t xml:space="preserve">“samprasāraṇa”</w:t>
      </w:r>
      <w:r>
        <w:t xml:space="preserve"> </w:t>
      </w:r>
      <w:r>
        <w:t xml:space="preserve">→</w:t>
      </w:r>
      <w:r>
        <w:t xml:space="preserve"> </w:t>
      </w:r>
      <w:r>
        <w:t xml:space="preserve">“uc”</w:t>
      </w:r>
      <w:r>
        <w:t xml:space="preserve">; by Vedic</w:t>
      </w:r>
      <w:r>
        <w:t xml:space="preserve"> </w:t>
      </w:r>
      <w:r>
        <w:rPr>
          <w:b/>
          <w:bCs/>
        </w:rPr>
        <w:t xml:space="preserve">छन्दस्युभयथा</w:t>
      </w:r>
      <w:r>
        <w:t xml:space="preserve"> </w:t>
      </w:r>
      <w:r>
        <w:t xml:space="preserve">(पा. ३-४-११७) the augment</w:t>
      </w:r>
      <w:r>
        <w:t xml:space="preserve"> </w:t>
      </w:r>
      <w:r>
        <w:t xml:space="preserve">“āṭ”</w:t>
      </w:r>
      <w:r>
        <w:t xml:space="preserve"> </w:t>
      </w:r>
      <w:r>
        <w:t xml:space="preserve">is absent;</w:t>
      </w:r>
      <w:r>
        <w:t xml:space="preserve"> </w:t>
      </w:r>
      <w:r>
        <w:t xml:space="preserve">“s”</w:t>
      </w:r>
      <w:r>
        <w:t xml:space="preserve"> </w:t>
      </w:r>
      <w:r>
        <w:t xml:space="preserve">is elided (</w:t>
      </w:r>
      <w:r>
        <w:rPr>
          <w:b/>
          <w:bCs/>
        </w:rPr>
        <w:t xml:space="preserve">लोपोऽनन्त्यस्य</w:t>
      </w:r>
      <w:r>
        <w:t xml:space="preserve">, as printed); the accents conflict, the</w:t>
      </w:r>
      <w:r>
        <w:t xml:space="preserve"> </w:t>
      </w:r>
      <w:r>
        <w:t xml:space="preserve">“e”</w:t>
      </w:r>
      <w:r>
        <w:t xml:space="preserve"> </w:t>
      </w:r>
      <w:r>
        <w:t xml:space="preserve">of the</w:t>
      </w:r>
      <w:r>
        <w:t xml:space="preserve"> </w:t>
      </w:r>
      <w:r>
        <w:t xml:space="preserve">“yāsuṭ”</w:t>
      </w:r>
      <w:r>
        <w:t xml:space="preserve"> </w:t>
      </w:r>
      <w:r>
        <w:t xml:space="preserve">being the single substitute of</w:t>
      </w:r>
      <w:r>
        <w:t xml:space="preserve"> </w:t>
      </w:r>
      <w:r>
        <w:t xml:space="preserve">“a + ī”</w:t>
      </w:r>
      <w:r>
        <w:t xml:space="preserve"> </w:t>
      </w:r>
      <w:r>
        <w:t xml:space="preserve">is acute (</w:t>
      </w:r>
      <w:r>
        <w:rPr>
          <w:b/>
          <w:bCs/>
        </w:rPr>
        <w:t xml:space="preserve">एकादेश उदात्तेनोदात्तः</w:t>
      </w:r>
      <w:r>
        <w:t xml:space="preserve">, पा. ८-२-५).</w:t>
      </w:r>
      <w:r>
        <w:t xml:space="preserve"> </w:t>
      </w:r>
      <w:r>
        <w:t xml:space="preserve">“Dasma”</w:t>
      </w:r>
      <w:r>
        <w:t xml:space="preserve"> </w:t>
      </w:r>
      <w:r>
        <w:t xml:space="preserve">— from</w:t>
      </w:r>
      <w:r>
        <w:t xml:space="preserve"> </w:t>
      </w:r>
      <w:r>
        <w:t xml:space="preserve">“dasu upakṣaye”</w:t>
      </w:r>
      <w:r>
        <w:t xml:space="preserve"> </w:t>
      </w:r>
      <w:r>
        <w:t xml:space="preserve">(to waste away) by the Uṇādi</w:t>
      </w:r>
      <w:r>
        <w:t xml:space="preserve"> </w:t>
      </w:r>
      <w:r>
        <w:rPr>
          <w:b/>
          <w:bCs/>
        </w:rPr>
        <w:t xml:space="preserve">दसेर्णिच्च…मुक्</w:t>
      </w:r>
      <w:r>
        <w:t xml:space="preserve"> </w:t>
      </w:r>
      <w:r>
        <w:t xml:space="preserve">(उ. सू. १-१४४ [?]) with the augment</w:t>
      </w:r>
      <w:r>
        <w:t xml:space="preserve"> </w:t>
      </w:r>
      <w:r>
        <w:t xml:space="preserve">“muk”</w:t>
      </w:r>
      <w:r>
        <w:t xml:space="preserve">; being a vocative standing after a pada it loses its accent (</w:t>
      </w:r>
      <w:r>
        <w:rPr>
          <w:b/>
          <w:bCs/>
        </w:rPr>
        <w:t xml:space="preserve">आमन्त्रितं पूर्वमविद्यमानवत्</w:t>
      </w:r>
      <w:r>
        <w:t xml:space="preserve"> </w:t>
      </w:r>
      <w:r>
        <w:t xml:space="preserve">and</w:t>
      </w:r>
      <w:r>
        <w:t xml:space="preserve"> </w:t>
      </w:r>
      <w:r>
        <w:rPr>
          <w:b/>
          <w:bCs/>
        </w:rPr>
        <w:t xml:space="preserve">तिङ्ङतिङः</w:t>
      </w:r>
      <w:r>
        <w:t xml:space="preserve">).</w:t>
      </w:r>
      <w:r>
        <w:t xml:space="preserve"> </w:t>
      </w:r>
      <w:r>
        <w:t xml:space="preserve">“Kṛṣṭayaḥ”</w:t>
      </w:r>
      <w:r>
        <w:t xml:space="preserve"> </w:t>
      </w:r>
      <w:r>
        <w:t xml:space="preserve">— by</w:t>
      </w:r>
      <w:r>
        <w:t xml:space="preserve"> </w:t>
      </w:r>
      <w:r>
        <w:rPr>
          <w:b/>
          <w:bCs/>
        </w:rPr>
        <w:t xml:space="preserve">क्तिच्क्तौ च संज्ञायाम्</w:t>
      </w:r>
      <w:r>
        <w:t xml:space="preserve"> </w:t>
      </w:r>
      <w:r>
        <w:t xml:space="preserve">(पा. ३-३-१७४) the affix</w:t>
      </w:r>
      <w:r>
        <w:t xml:space="preserve"> </w:t>
      </w:r>
      <w:r>
        <w:t xml:space="preserve">“ktic”</w:t>
      </w:r>
      <w:r>
        <w:t xml:space="preserve"> </w:t>
      </w:r>
      <w:r>
        <w:t xml:space="preserve">in the sense of a name; since it is</w:t>
      </w:r>
      <w:r>
        <w:t xml:space="preserve"> </w:t>
      </w:r>
      <w:r>
        <w:t xml:space="preserve">“c”</w:t>
      </w:r>
      <w:r>
        <w:t xml:space="preserve">-marked, it is end-acute.</w:t>
      </w:r>
      <w:r>
        <w:t xml:space="preserve"> </w:t>
      </w:r>
      <w:r>
        <w:t xml:space="preserve">“Syāma”</w:t>
      </w:r>
      <w:r>
        <w:t xml:space="preserve"> </w:t>
      </w:r>
      <w:r>
        <w:t xml:space="preserve">—</w:t>
      </w:r>
      <w:r>
        <w:t xml:space="preserve"> </w:t>
      </w:r>
      <w:r>
        <w:t xml:space="preserve">“as bhuvi”</w:t>
      </w:r>
      <w:r>
        <w:t xml:space="preserve"> </w:t>
      </w:r>
      <w:r>
        <w:t xml:space="preserve">(to be); the</w:t>
      </w:r>
      <w:r>
        <w:t xml:space="preserve"> </w:t>
      </w:r>
      <w:r>
        <w:t xml:space="preserve">“a”</w:t>
      </w:r>
      <w:r>
        <w:t xml:space="preserve"> </w:t>
      </w:r>
      <w:r>
        <w:t xml:space="preserve">of</w:t>
      </w:r>
      <w:r>
        <w:t xml:space="preserve"> </w:t>
      </w:r>
      <w:r>
        <w:t xml:space="preserve">“as”</w:t>
      </w:r>
      <w:r>
        <w:t xml:space="preserve"> </w:t>
      </w:r>
      <w:r>
        <w:t xml:space="preserve">is elided (</w:t>
      </w:r>
      <w:r>
        <w:rPr>
          <w:b/>
          <w:bCs/>
        </w:rPr>
        <w:t xml:space="preserve">श्नसोरल्लोपः</w:t>
      </w:r>
      <w:r>
        <w:t xml:space="preserve">, पा. ६-४-१११);</w:t>
      </w:r>
      <w:r>
        <w:t xml:space="preserve"> </w:t>
      </w:r>
      <w:r>
        <w:t xml:space="preserve">“yāsuṭ”</w:t>
      </w:r>
      <w:r>
        <w:t xml:space="preserve"> </w:t>
      </w:r>
      <w:r>
        <w:t xml:space="preserve">is acute; the word stands at the beginning of the pāda, so no nighāta.</w:t>
      </w:r>
      <w:r>
        <w:t xml:space="preserve"> </w:t>
      </w:r>
      <w:r>
        <w:t xml:space="preserve">“Śarmaṇi”</w:t>
      </w:r>
      <w:r>
        <w:t xml:space="preserve"> </w:t>
      </w:r>
      <w:r>
        <w:t xml:space="preserve">—</w:t>
      </w:r>
      <w:r>
        <w:t xml:space="preserve"> </w:t>
      </w:r>
      <w:r>
        <w:t xml:space="preserve">“śṝ hiṃsāyām”</w:t>
      </w:r>
      <w:r>
        <w:t xml:space="preserve">;</w:t>
      </w:r>
      <w:r>
        <w:t xml:space="preserve"> </w:t>
      </w:r>
      <w:r>
        <w:t xml:space="preserve">“hinasti duḥkham iti śarma”</w:t>
      </w:r>
      <w:r>
        <w:t xml:space="preserve"> </w:t>
      </w:r>
      <w:r>
        <w:t xml:space="preserve">(</w:t>
      </w:r>
      <w:r>
        <w:t xml:space="preserve">“that which destroys suffering”</w:t>
      </w:r>
      <w:r>
        <w:t xml:space="preserve">); by</w:t>
      </w:r>
      <w:r>
        <w:t xml:space="preserve"> </w:t>
      </w:r>
      <w:r>
        <w:rPr>
          <w:b/>
          <w:bCs/>
        </w:rPr>
        <w:t xml:space="preserve">अन्येभ्योऽपि दृश्यन्ते</w:t>
      </w:r>
      <w:r>
        <w:t xml:space="preserve"> </w:t>
      </w:r>
      <w:r>
        <w:t xml:space="preserve">(पा. ३-२-७५)</w:t>
      </w:r>
      <w:r>
        <w:t xml:space="preserve"> </w:t>
      </w:r>
      <w:r>
        <w:t xml:space="preserve">“manin”</w:t>
      </w:r>
      <w:r>
        <w:t xml:space="preserve"> </w:t>
      </w:r>
      <w:r>
        <w:t xml:space="preserve">is added;</w:t>
      </w:r>
      <w:r>
        <w:t xml:space="preserve"> </w:t>
      </w:r>
      <w:r>
        <w:t xml:space="preserve">“iṭ”</w:t>
      </w:r>
      <w:r>
        <w:t xml:space="preserve"> </w:t>
      </w:r>
      <w:r>
        <w:t xml:space="preserve">is barred (</w:t>
      </w:r>
      <w:r>
        <w:rPr>
          <w:b/>
          <w:bCs/>
        </w:rPr>
        <w:t xml:space="preserve">नेड्वशि कृति</w:t>
      </w:r>
      <w:r>
        <w:t xml:space="preserve">, पा. ७-२-८); the</w:t>
      </w:r>
      <w:r>
        <w:t xml:space="preserve"> </w:t>
      </w:r>
      <w:r>
        <w:t xml:space="preserve">“n”</w:t>
      </w:r>
      <w:r>
        <w:t xml:space="preserve">-marked affix gives first-syllable acute. ॥६॥</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(हे) दस्म (he dasma)</w:t>
      </w:r>
      <w:r>
        <w:t xml:space="preserve"> </w:t>
      </w:r>
      <w:r>
        <w:t xml:space="preserve">— O Indra, destroyer of enemies |</w:t>
      </w:r>
      <w:r>
        <w:t xml:space="preserve"> </w:t>
      </w:r>
      <w:r>
        <w:rPr>
          <w:b/>
          <w:bCs/>
        </w:rPr>
        <w:t xml:space="preserve">(तव अनुग्रहात्) (tava anugrahāt)</w:t>
      </w:r>
      <w:r>
        <w:t xml:space="preserve"> </w:t>
      </w:r>
      <w:r>
        <w:t xml:space="preserve">— by your grace |</w:t>
      </w:r>
      <w:r>
        <w:t xml:space="preserve"> </w:t>
      </w:r>
      <w:r>
        <w:rPr>
          <w:b/>
          <w:bCs/>
        </w:rPr>
        <w:t xml:space="preserve">अरिः उत (ariḥ uta)</w:t>
      </w:r>
      <w:r>
        <w:t xml:space="preserve"> </w:t>
      </w:r>
      <w:r>
        <w:t xml:space="preserve">— even enemies |</w:t>
      </w:r>
      <w:r>
        <w:t xml:space="preserve"> </w:t>
      </w:r>
      <w:r>
        <w:rPr>
          <w:b/>
          <w:bCs/>
        </w:rPr>
        <w:t xml:space="preserve">नः (naḥ)</w:t>
      </w:r>
      <w:r>
        <w:t xml:space="preserve"> </w:t>
      </w:r>
      <w:r>
        <w:t xml:space="preserve">— us |</w:t>
      </w:r>
      <w:r>
        <w:t xml:space="preserve"> </w:t>
      </w:r>
      <w:r>
        <w:rPr>
          <w:b/>
          <w:bCs/>
        </w:rPr>
        <w:t xml:space="preserve">सुभगान् (subhagān)</w:t>
      </w:r>
      <w:r>
        <w:t xml:space="preserve"> </w:t>
      </w:r>
      <w:r>
        <w:t xml:space="preserve">— as wealthy, or as lordly |</w:t>
      </w:r>
      <w:r>
        <w:t xml:space="preserve"> </w:t>
      </w:r>
      <w:r>
        <w:rPr>
          <w:b/>
          <w:bCs/>
        </w:rPr>
        <w:t xml:space="preserve">वोचेयुः (vocēyuḥ)</w:t>
      </w:r>
      <w:r>
        <w:t xml:space="preserve"> </w:t>
      </w:r>
      <w:r>
        <w:t xml:space="preserve">— may they say |</w:t>
      </w:r>
      <w:r>
        <w:t xml:space="preserve"> </w:t>
      </w:r>
      <w:r>
        <w:rPr>
          <w:b/>
          <w:bCs/>
        </w:rPr>
        <w:t xml:space="preserve">कृष्टयः (kṛṣṭayaḥ)</w:t>
      </w:r>
      <w:r>
        <w:t xml:space="preserve"> </w:t>
      </w:r>
      <w:r>
        <w:t xml:space="preserve">— (when our enemies themselves speak well of us, what need to say that) the men who are our friends (say it) |</w:t>
      </w:r>
      <w:r>
        <w:t xml:space="preserve"> </w:t>
      </w:r>
      <w:r>
        <w:rPr>
          <w:b/>
          <w:bCs/>
        </w:rPr>
        <w:t xml:space="preserve">इन्द्रस्य (indrasya)</w:t>
      </w:r>
      <w:r>
        <w:t xml:space="preserve"> </w:t>
      </w:r>
      <w:r>
        <w:t xml:space="preserve">— Indra’s (that arises from his favour) |</w:t>
      </w:r>
      <w:r>
        <w:t xml:space="preserve"> </w:t>
      </w:r>
      <w:r>
        <w:rPr>
          <w:b/>
          <w:bCs/>
        </w:rPr>
        <w:t xml:space="preserve">शर्मणि (śarmaṇi)</w:t>
      </w:r>
      <w:r>
        <w:t xml:space="preserve"> </w:t>
      </w:r>
      <w:r>
        <w:t xml:space="preserve">— in happiness |</w:t>
      </w:r>
      <w:r>
        <w:t xml:space="preserve"> </w:t>
      </w:r>
      <w:r>
        <w:rPr>
          <w:b/>
          <w:bCs/>
        </w:rPr>
        <w:t xml:space="preserve">स्याम इत् (syāma it)</w:t>
      </w:r>
      <w:r>
        <w:t xml:space="preserve"> </w:t>
      </w:r>
      <w:r>
        <w:t xml:space="preserve">— we shall indeed be.</w:t>
      </w:r>
    </w:p>
    <w:bookmarkEnd w:id="132"/>
    <w:bookmarkStart w:id="133" w:name="X569fbf8838d3f271d6657812b211e7f7eca44ad"/>
    <w:p>
      <w:pPr>
        <w:pStyle w:val="Heading3"/>
      </w:pPr>
      <w:r>
        <w:t xml:space="preserve">Page 113 — Rik 4.6: Bhāvārtha; English rendering; Special topics (opening)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English as printed in the source; Ṛg-vedic reference-numbers in small Kannada numerals are marked [?], and most of the list in the</w:t>
      </w:r>
      <w:r>
        <w:rPr>
          <w:i/>
          <w:iCs/>
        </w:rPr>
        <w:t xml:space="preserve"> </w:t>
      </w:r>
      <w:r>
        <w:rPr>
          <w:i/>
          <w:iCs/>
        </w:rPr>
        <w:t xml:space="preserve">“dasma”</w:t>
      </w:r>
      <w:r>
        <w:rPr>
          <w:i/>
          <w:iCs/>
        </w:rPr>
        <w:t xml:space="preserve"> </w:t>
      </w:r>
      <w:r>
        <w:rPr>
          <w:i/>
          <w:iCs/>
        </w:rPr>
        <w:t xml:space="preserve">paragraph I could not read reliably.)</w:t>
      </w:r>
    </w:p>
    <w:p>
      <w:pPr>
        <w:pStyle w:val="BodyText"/>
      </w:pPr>
      <w:r>
        <w:rPr>
          <w:b/>
          <w:bCs/>
        </w:rPr>
        <w:t xml:space="preserve">॥ Bhāvārthaḥ ॥</w:t>
      </w:r>
      <w:r>
        <w:t xml:space="preserve"> </w:t>
      </w:r>
      <w:r>
        <w:rPr>
          <w:i/>
          <w:iCs/>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“Destroyer of foes, let our enemies say we are prosperous; let men (congratulate us); may we ever live in happiness through your (favour).”</w:t>
      </w:r>
    </w:p>
    <w:p>
      <w:pPr>
        <w:pStyle w:val="BodyText"/>
      </w:pPr>
      <w:r>
        <w:rPr>
          <w:b/>
          <w:bCs/>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
          <w:bCs/>
        </w:rPr>
        <w:t xml:space="preserve">सुभगान् (subhagān)</w:t>
      </w:r>
      <w:r>
        <w:t xml:space="preserve"> </w:t>
      </w:r>
      <w:r>
        <w:t xml:space="preserve">— Since the word</w:t>
      </w:r>
      <w:r>
        <w:t xml:space="preserve"> </w:t>
      </w:r>
      <w:r>
        <w:t xml:space="preserve">“bhaga”</w:t>
      </w:r>
      <w:r>
        <w:t xml:space="preserve"> </w:t>
      </w:r>
      <w:r>
        <w:t xml:space="preserve">is read among the twenty-eight words that indicate wealth, beginning with</w:t>
      </w:r>
      <w:r>
        <w:t xml:space="preserve"> </w:t>
      </w:r>
      <w:r>
        <w:t xml:space="preserve">“magha”</w:t>
      </w:r>
      <w:r>
        <w:t xml:space="preserve"> </w:t>
      </w:r>
      <w:r>
        <w:t xml:space="preserve">(Ni. 2-1[?]),</w:t>
      </w:r>
      <w:r>
        <w:t xml:space="preserve"> </w:t>
      </w:r>
      <w:r>
        <w:t xml:space="preserve">“bhaga”</w:t>
      </w:r>
      <w:r>
        <w:t xml:space="preserve"> </w:t>
      </w:r>
      <w:r>
        <w:t xml:space="preserve">here means</w:t>
      </w:r>
      <w:r>
        <w:t xml:space="preserve"> </w:t>
      </w:r>
      <w:r>
        <w:t xml:space="preserve">“wealth.”</w:t>
      </w:r>
      <w:r>
        <w:t xml:space="preserve"> </w:t>
      </w:r>
      <w:r>
        <w:t xml:space="preserve">“Subhagān”</w:t>
      </w:r>
      <w:r>
        <w:t xml:space="preserve"> </w:t>
      </w:r>
      <w:r>
        <w:t xml:space="preserve">means</w:t>
      </w:r>
      <w:r>
        <w:t xml:space="preserve"> </w:t>
      </w:r>
      <w:r>
        <w:t xml:space="preserve">“those who have abundant wealth.”</w:t>
      </w:r>
    </w:p>
    <w:p>
      <w:pPr>
        <w:pStyle w:val="BodyText"/>
      </w:pPr>
      <w:r>
        <w:rPr>
          <w:b/>
          <w:bCs/>
        </w:rPr>
        <w:t xml:space="preserve">अरिः (ariḥ)</w:t>
      </w:r>
      <w:r>
        <w:t xml:space="preserve"> </w:t>
      </w:r>
      <w:r>
        <w:t xml:space="preserve">— Here the singular is used in the sense of the plural. In ordinary speech, when we say</w:t>
      </w:r>
      <w:r>
        <w:t xml:space="preserve"> </w:t>
      </w:r>
      <w:r>
        <w:t xml:space="preserve">“enemy”</w:t>
      </w:r>
      <w:r>
        <w:t xml:space="preserve"> </w:t>
      </w:r>
      <w:r>
        <w:t xml:space="preserve">(the source’s English), it is customary to mean the people belonging to the side of our enemy, those who are not our well-wishers. In the same way, here, though the singular</w:t>
      </w:r>
      <w:r>
        <w:t xml:space="preserve"> </w:t>
      </w:r>
      <w:r>
        <w:t xml:space="preserve">“ariḥ — enemy”</w:t>
      </w:r>
      <w:r>
        <w:t xml:space="preserve"> </w:t>
      </w:r>
      <w:r>
        <w:t xml:space="preserve">is used, it must be taken in the plural sense —</w:t>
      </w:r>
      <w:r>
        <w:t xml:space="preserve"> </w:t>
      </w:r>
      <w:r>
        <w:t xml:space="preserve">“our enemies, those who are ill-disposed to us.”</w:t>
      </w:r>
    </w:p>
    <w:p>
      <w:pPr>
        <w:pStyle w:val="BodyText"/>
      </w:pPr>
      <w:r>
        <w:rPr>
          <w:b/>
          <w:bCs/>
        </w:rPr>
        <w:t xml:space="preserve">दस्म (dasma)</w:t>
      </w:r>
      <w:r>
        <w:t xml:space="preserve"> </w:t>
      </w:r>
      <w:r>
        <w:t xml:space="preserve">— For this word the Bhāṣyakāra says</w:t>
      </w:r>
      <w:r>
        <w:t xml:space="preserve"> </w:t>
      </w:r>
      <w:r>
        <w:t xml:space="preserve">“śatrūṇām upakṣapayitaḥ”</w:t>
      </w:r>
      <w:r>
        <w:t xml:space="preserve"> </w:t>
      </w:r>
      <w:r>
        <w:t xml:space="preserve">and explains it as</w:t>
      </w:r>
      <w:r>
        <w:t xml:space="preserve"> </w:t>
      </w:r>
      <w:r>
        <w:t xml:space="preserve">“destroyer of enemies.”</w:t>
      </w:r>
      <w:r>
        <w:t xml:space="preserve"> </w:t>
      </w:r>
      <w:r>
        <w:t xml:space="preserve">The form is derived from the root</w:t>
      </w:r>
      <w:r>
        <w:t xml:space="preserve"> </w:t>
      </w:r>
      <w:r>
        <w:t xml:space="preserve">“dasu upakṣaye.”</w:t>
      </w:r>
      <w:r>
        <w:t xml:space="preserve"> </w:t>
      </w:r>
      <w:r>
        <w:rPr>
          <w:b/>
          <w:bCs/>
        </w:rPr>
        <w:t xml:space="preserve">Skandasvāmī</w:t>
      </w:r>
      <w:r>
        <w:t xml:space="preserve"> </w:t>
      </w:r>
      <w:r>
        <w:t xml:space="preserve">explains this word as</w:t>
      </w:r>
      <w:r>
        <w:t xml:space="preserve"> </w:t>
      </w:r>
      <w:r>
        <w:t xml:space="preserve">“darśanīya”</w:t>
      </w:r>
      <w:r>
        <w:t xml:space="preserve"> </w:t>
      </w:r>
      <w:r>
        <w:t xml:space="preserve">—</w:t>
      </w:r>
      <w:r>
        <w:t xml:space="preserve"> </w:t>
      </w:r>
      <w:r>
        <w:t xml:space="preserve">“of beautiful appearance.”</w:t>
      </w:r>
      <w:r>
        <w:t xml:space="preserve"> </w:t>
      </w:r>
      <w:r>
        <w:t xml:space="preserve">The Bhāṣyakāra himself, too, in Ṛ. Saṃ. 1-1[?]3, the 3rd and 11th [?] Ṛks, explains the word</w:t>
      </w:r>
      <w:r>
        <w:t xml:space="preserve"> </w:t>
      </w:r>
      <w:r>
        <w:t xml:space="preserve">“dasma”</w:t>
      </w:r>
      <w:r>
        <w:t xml:space="preserve"> </w:t>
      </w:r>
      <w:r>
        <w:t xml:space="preserve">as</w:t>
      </w:r>
      <w:r>
        <w:t xml:space="preserve"> </w:t>
      </w:r>
      <w:r>
        <w:t xml:space="preserve">“darśanīya.”</w:t>
      </w:r>
      <w:r>
        <w:t xml:space="preserve"> </w:t>
      </w:r>
      <w:r>
        <w:t xml:space="preserve">This word is used in the Ṛgveda not only in the Ṛks mentioned above but also in the Ṛks Ṛ. Saṃ. 1-1[?]-1[?];</w:t>
      </w:r>
      <w:r>
        <w:t xml:space="preserve"> </w:t>
      </w:r>
      <w:r>
        <w:rPr>
          <w:b/>
          <w:bCs/>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“meda”</w:t>
      </w:r>
      <w:r>
        <w:t xml:space="preserve">-… [the print reads</w:t>
      </w:r>
      <w:r>
        <w:t xml:space="preserve"> </w:t>
      </w:r>
      <w:r>
        <w:t xml:space="preserve">“medan”</w:t>
      </w:r>
      <w:r>
        <w:t xml:space="preserve">; I take it to be the stem</w:t>
      </w:r>
      <w:r>
        <w:t xml:space="preserve"> </w:t>
      </w:r>
      <w:r>
        <w:t xml:space="preserve">“daṃs”</w:t>
      </w:r>
      <w:r>
        <w:t xml:space="preserve">] —</w:t>
      </w:r>
      <w:r>
        <w:t xml:space="preserve"> </w:t>
      </w:r>
      <w:r>
        <w:rPr>
          <w:b/>
          <w:bCs/>
        </w:rPr>
        <w:t xml:space="preserve">daṃsaḥ, daṃsanā, daṃsobhiḥ, daṃsanābhiḥ, daṃsanaiḥ, daṃsayaḥ, daṃsasā, daṃsāṃsi</w:t>
      </w:r>
      <w:r>
        <w:t xml:space="preserve"> </w:t>
      </w:r>
      <w:r>
        <w:t xml:space="preserve">— are used in many places in the Ṛgveda.</w:t>
      </w:r>
      <w:r>
        <w:t xml:space="preserve"> </w:t>
      </w:r>
      <w:r>
        <w:rPr>
          <w:b/>
          <w:bCs/>
        </w:rPr>
        <w:t xml:space="preserve">Geldner</w:t>
      </w:r>
      <w:r>
        <w:t xml:space="preserve"> </w:t>
      </w:r>
      <w:r>
        <w:t xml:space="preserve">and other scholars explain this word as</w:t>
      </w:r>
      <w:r>
        <w:t xml:space="preserve"> </w:t>
      </w:r>
      <w:r>
        <w:t xml:space="preserve">“master”</w:t>
      </w:r>
      <w:r>
        <w:t xml:space="preserve"> </w:t>
      </w:r>
      <w:r>
        <w:rPr>
          <w:i/>
          <w:iCs/>
        </w:rPr>
        <w:t xml:space="preserve">(English as printed)</w:t>
      </w:r>
      <w:r>
        <w:t xml:space="preserve">…</w:t>
      </w:r>
      <w:r>
        <w:t xml:space="preserve"> </w:t>
      </w:r>
      <w:r>
        <w:rPr>
          <w:i/>
          <w:iCs/>
        </w:rPr>
        <w:t xml:space="preserve">(continues on the next page)</w:t>
      </w:r>
    </w:p>
    <w:bookmarkEnd w:id="133"/>
    <w:bookmarkStart w:id="134" w:name="Xf32732a4992fb3ce7ec3bce5650856e32ab59a2"/>
    <w:p>
      <w:pPr>
        <w:pStyle w:val="Heading3"/>
      </w:pPr>
      <w:r>
        <w:t xml:space="preserve">Page 114 — Special topics on Rik 4.6 (concluded);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Nirukta reference-numbers in small Kannada numerals are marked [?]. Grammar characterized, sūtras kept.)</w:t>
      </w:r>
    </w:p>
    <w:p>
      <w:pPr>
        <w:pStyle w:val="BodyText"/>
      </w:pPr>
      <w:r>
        <w:rPr>
          <w:b/>
          <w:bCs/>
        </w:rPr>
        <w:t xml:space="preserve">कृष्टयः (kṛṣṭayaḥ)</w:t>
      </w:r>
      <w:r>
        <w:t xml:space="preserve"> </w:t>
      </w:r>
      <w:r>
        <w:t xml:space="preserve">— This word is read among the twenty-five words that signify</w:t>
      </w:r>
      <w:r>
        <w:t xml:space="preserve"> </w:t>
      </w:r>
      <w:r>
        <w:t xml:space="preserve">“man”</w:t>
      </w:r>
      <w:r>
        <w:t xml:space="preserve"> </w:t>
      </w:r>
      <w:r>
        <w:t xml:space="preserve">(manuṣya), beginning with</w:t>
      </w:r>
      <w:r>
        <w:t xml:space="preserve"> </w:t>
      </w:r>
      <w:r>
        <w:t xml:space="preserve">“manuṣyāḥ”</w:t>
      </w:r>
      <w:r>
        <w:t xml:space="preserve"> </w:t>
      </w:r>
      <w:r>
        <w:t xml:space="preserve">(Ni. 2-3[?]). Because the word is derived from the root</w:t>
      </w:r>
      <w:r>
        <w:t xml:space="preserve"> </w:t>
      </w:r>
      <w:r>
        <w:t xml:space="preserve">“kṛṣ”</w:t>
      </w:r>
      <w:r>
        <w:t xml:space="preserve"> </w:t>
      </w:r>
      <w:r>
        <w:t xml:space="preserve">(to plough, to practise agriculture), the sense is</w:t>
      </w:r>
      <w:r>
        <w:t xml:space="preserve"> </w:t>
      </w:r>
      <w:r>
        <w:t xml:space="preserve">“people who practise agriculture, men who plough”</w:t>
      </w:r>
      <w:r>
        <w:t xml:space="preserve"> </w:t>
      </w:r>
      <w:r>
        <w:t xml:space="preserve">— that is, in general,</w:t>
      </w:r>
      <w:r>
        <w:t xml:space="preserve"> </w:t>
      </w:r>
      <w:r>
        <w:t xml:space="preserve">“people, men.”</w:t>
      </w:r>
    </w:p>
    <w:p>
      <w:pPr>
        <w:pStyle w:val="BodyText"/>
      </w:pPr>
      <w:r>
        <w:rPr>
          <w:b/>
          <w:bCs/>
        </w:rPr>
        <w:t xml:space="preserve">शर्मणि (śarmaṇi)</w:t>
      </w:r>
      <w:r>
        <w:t xml:space="preserve"> </w:t>
      </w:r>
      <w:r>
        <w:t xml:space="preserve">— The word</w:t>
      </w:r>
      <w:r>
        <w:t xml:space="preserve"> </w:t>
      </w:r>
      <w:r>
        <w:t xml:space="preserve">“śarma”</w:t>
      </w:r>
      <w:r>
        <w:t xml:space="preserve"> </w:t>
      </w:r>
      <w:r>
        <w:t xml:space="preserve">is read among the twenty-two [print:</w:t>
      </w:r>
      <w:r>
        <w:t xml:space="preserve"> </w:t>
      </w:r>
      <w:r>
        <w:t xml:space="preserve">“two-and-twenty”</w:t>
      </w:r>
      <w:r>
        <w:t xml:space="preserve">; read with caution] words that signify</w:t>
      </w:r>
      <w:r>
        <w:t xml:space="preserve"> </w:t>
      </w:r>
      <w:r>
        <w:t xml:space="preserve">“house”</w:t>
      </w:r>
      <w:r>
        <w:t xml:space="preserve"> </w:t>
      </w:r>
      <w:r>
        <w:t xml:space="preserve">(Ni. 3-4[?]); so</w:t>
      </w:r>
      <w:r>
        <w:t xml:space="preserve"> </w:t>
      </w:r>
      <w:r>
        <w:rPr>
          <w:b/>
          <w:bCs/>
        </w:rPr>
        <w:t xml:space="preserve">Skandasvāmī</w:t>
      </w:r>
      <w:r>
        <w:t xml:space="preserve"> </w:t>
      </w:r>
      <w:r>
        <w:t xml:space="preserve">explains</w:t>
      </w:r>
      <w:r>
        <w:t xml:space="preserve"> </w:t>
      </w:r>
      <w:r>
        <w:t xml:space="preserve">“indrasya śarmaṇi”</w:t>
      </w:r>
      <w:r>
        <w:t xml:space="preserve"> </w:t>
      </w:r>
      <w:r>
        <w:t xml:space="preserve">as</w:t>
      </w:r>
      <w:r>
        <w:t xml:space="preserve"> </w:t>
      </w:r>
      <w:r>
        <w:t xml:space="preserve">“in Indra’s house”</w:t>
      </w:r>
      <w:r>
        <w:t xml:space="preserve"> </w:t>
      </w:r>
      <w:r>
        <w:t xml:space="preserve">— that is,</w:t>
      </w:r>
      <w:r>
        <w:t xml:space="preserve"> </w:t>
      </w:r>
      <w:r>
        <w:t xml:space="preserve">“in Indra’s world.”</w:t>
      </w:r>
      <w:r>
        <w:t xml:space="preserve"> </w:t>
      </w:r>
      <w:r>
        <w:t xml:space="preserve">This does not seem to fit very well. Besides this, since</w:t>
      </w:r>
      <w:r>
        <w:t xml:space="preserve"> </w:t>
      </w:r>
      <w:r>
        <w:t xml:space="preserve">“śarma”</w:t>
      </w:r>
      <w:r>
        <w:t xml:space="preserve"> </w:t>
      </w:r>
      <w:r>
        <w:t xml:space="preserve">is read among the twenty-two [print:</w:t>
      </w:r>
      <w:r>
        <w:t xml:space="preserve"> </w:t>
      </w:r>
      <w:r>
        <w:t xml:space="preserve">“twenty-two”</w:t>
      </w:r>
      <w:r>
        <w:t xml:space="preserve"> </w:t>
      </w:r>
      <w:r>
        <w:t xml:space="preserve">again, though I read the first as</w:t>
      </w:r>
      <w:r>
        <w:t xml:space="preserve"> </w:t>
      </w:r>
      <w:r>
        <w:t xml:space="preserve">“eleven”</w:t>
      </w:r>
      <w:r>
        <w:t xml:space="preserve">] words that signify</w:t>
      </w:r>
      <w:r>
        <w:t xml:space="preserve"> </w:t>
      </w:r>
      <w:r>
        <w:t xml:space="preserve">“happiness”</w:t>
      </w:r>
      <w:r>
        <w:t xml:space="preserve"> </w:t>
      </w:r>
      <w:r>
        <w:t xml:space="preserve">(Ni. 3-1[?]), it is fitting to take the sense</w:t>
      </w:r>
      <w:r>
        <w:t xml:space="preserve"> </w:t>
      </w:r>
      <w:r>
        <w:t xml:space="preserve">“happiness”</w:t>
      </w:r>
      <w:r>
        <w:t xml:space="preserve"> </w:t>
      </w:r>
      <w:r>
        <w:t xml:space="preserve">for the word</w:t>
      </w:r>
      <w:r>
        <w:t xml:space="preserve"> </w:t>
      </w:r>
      <w:r>
        <w:t xml:space="preserve">“śarma.”</w:t>
      </w:r>
    </w:p>
    <w:p>
      <w:pPr>
        <w:pStyle w:val="BodyText"/>
      </w:pPr>
      <w:r>
        <w:rPr>
          <w:b/>
          <w:bCs/>
        </w:rPr>
        <w:t xml:space="preserve">॥ Vyākaraṇa-prakriyā ॥</w:t>
      </w:r>
      <w:r>
        <w:t xml:space="preserve"> </w:t>
      </w:r>
      <w:r>
        <w:rPr>
          <w:i/>
          <w:iCs/>
        </w:rPr>
        <w:t xml:space="preserve">(Kannada; characterized, sūtras kept.)</w:t>
      </w:r>
      <w:r>
        <w:t xml:space="preserve"> </w:t>
      </w:r>
      <w:r>
        <w:t xml:space="preserve">-</w:t>
      </w:r>
      <w:r>
        <w:t xml:space="preserve"> </w:t>
      </w:r>
      <w:r>
        <w:rPr>
          <w:b/>
          <w:bCs/>
        </w:rPr>
        <w:t xml:space="preserve">“Uta”</w:t>
      </w:r>
      <w:r>
        <w:t xml:space="preserve"> </w:t>
      </w:r>
      <w:r>
        <w:t xml:space="preserve">— the words that belong to the</w:t>
      </w:r>
      <w:r>
        <w:t xml:space="preserve"> </w:t>
      </w:r>
      <w:r>
        <w:t xml:space="preserve">“eva-ādi”</w:t>
      </w:r>
      <w:r>
        <w:t xml:space="preserve"> </w:t>
      </w:r>
      <w:r>
        <w:t xml:space="preserve">class (</w:t>
      </w:r>
      <w:r>
        <w:rPr>
          <w:b/>
          <w:bCs/>
        </w:rPr>
        <w:t xml:space="preserve">एवादीनामन्तः</w:t>
      </w:r>
      <w:r>
        <w:t xml:space="preserve">, Phiṭ-sūtra [number as printed</w:t>
      </w:r>
      <w:r>
        <w:t xml:space="preserve"> </w:t>
      </w:r>
      <w:r>
        <w:t xml:space="preserve">“4-1[?]”</w:t>
      </w:r>
      <w:r>
        <w:t xml:space="preserve">]) have the last syllable acute; so</w:t>
      </w:r>
      <w:r>
        <w:t xml:space="preserve"> </w:t>
      </w:r>
      <w:r>
        <w:t xml:space="preserve">“uta”</w:t>
      </w:r>
      <w:r>
        <w:t xml:space="preserve"> </w:t>
      </w:r>
      <w:r>
        <w:t xml:space="preserve">is end-acute.</w:t>
      </w:r>
      <w:r>
        <w:t xml:space="preserve"> </w:t>
      </w:r>
      <w:r>
        <w:rPr>
          <w:i/>
          <w:iCs/>
        </w:rPr>
        <w:t xml:space="preserve">(Note: the Sanskrit on p. 112 had called</w:t>
      </w:r>
      <w:r>
        <w:rPr>
          <w:i/>
          <w:iCs/>
        </w:rPr>
        <w:t xml:space="preserve"> </w:t>
      </w:r>
      <w:r>
        <w:rPr>
          <w:i/>
          <w:iCs/>
        </w:rPr>
        <w:t xml:space="preserve">“uta”</w:t>
      </w:r>
      <w:r>
        <w:rPr>
          <w:i/>
          <w:iCs/>
        </w:rPr>
        <w:t xml:space="preserve"> </w:t>
      </w:r>
      <w:r>
        <w:rPr>
          <w:i/>
          <w:iCs/>
        </w:rPr>
        <w:t xml:space="preserve">first-syllable acute (by the nipāta rule); the two pages differ, and I record the discrepancy without resolving it.)</w:t>
      </w:r>
      <w:r>
        <w:t xml:space="preserve"> </w:t>
      </w:r>
      <w:r>
        <w:t xml:space="preserve">-</w:t>
      </w:r>
      <w:r>
        <w:t xml:space="preserve"> </w:t>
      </w:r>
      <w:r>
        <w:rPr>
          <w:b/>
          <w:bCs/>
        </w:rPr>
        <w:t xml:space="preserve">“Subhagān”</w:t>
      </w:r>
      <w:r>
        <w:t xml:space="preserve"> </w:t>
      </w:r>
      <w:r>
        <w:t xml:space="preserve">—</w:t>
      </w:r>
      <w:r>
        <w:t xml:space="preserve"> </w:t>
      </w:r>
      <w:r>
        <w:t xml:space="preserve">“bhaga”</w:t>
      </w:r>
      <w:r>
        <w:t xml:space="preserve"> </w:t>
      </w:r>
      <w:r>
        <w:t xml:space="preserve">belongs to the</w:t>
      </w:r>
      <w:r>
        <w:t xml:space="preserve"> </w:t>
      </w:r>
      <w:r>
        <w:t xml:space="preserve">“kṛtvādi”</w:t>
      </w:r>
      <w:r>
        <w:t xml:space="preserve"> </w:t>
      </w:r>
      <w:r>
        <w:t xml:space="preserve">class; so by</w:t>
      </w:r>
      <w:r>
        <w:t xml:space="preserve"> </w:t>
      </w:r>
      <w:r>
        <w:rPr>
          <w:b/>
          <w:bCs/>
        </w:rPr>
        <w:t xml:space="preserve">नञ्सुभ्याम्</w:t>
      </w:r>
      <w:r>
        <w:t xml:space="preserve"> </w:t>
      </w:r>
      <w:r>
        <w:t xml:space="preserve">(पा. ६-२-१७२) the end-acute that a bahuvrīhi after</w:t>
      </w:r>
      <w:r>
        <w:t xml:space="preserve"> </w:t>
      </w:r>
      <w:r>
        <w:t xml:space="preserve">“su”</w:t>
      </w:r>
      <w:r>
        <w:t xml:space="preserve"> </w:t>
      </w:r>
      <w:r>
        <w:t xml:space="preserve">would take is set aside, and by</w:t>
      </w:r>
      <w:r>
        <w:t xml:space="preserve"> </w:t>
      </w:r>
      <w:r>
        <w:rPr>
          <w:b/>
          <w:bCs/>
        </w:rPr>
        <w:t xml:space="preserve">क्रत्वादयश्च</w:t>
      </w:r>
      <w:r>
        <w:t xml:space="preserve"> </w:t>
      </w:r>
      <w:r>
        <w:t xml:space="preserve">(पा. ६-२-११८) the words of the</w:t>
      </w:r>
      <w:r>
        <w:t xml:space="preserve"> </w:t>
      </w:r>
      <w:r>
        <w:t xml:space="preserve">“kratu”</w:t>
      </w:r>
      <w:r>
        <w:t xml:space="preserve">-class are first-syllable acute; thus the stem’s own accent is prescribed (</w:t>
      </w:r>
      <w:r>
        <w:rPr>
          <w:b/>
          <w:bCs/>
        </w:rPr>
        <w:t xml:space="preserve">प्रातिपदोक्त</w:t>
      </w:r>
      <w:r>
        <w:t xml:space="preserve">);</w:t>
      </w:r>
      <w:r>
        <w:t xml:space="preserve"> </w:t>
      </w:r>
      <w:r>
        <w:t xml:space="preserve">“subhagān”</w:t>
      </w:r>
      <w:r>
        <w:t xml:space="preserve"> </w:t>
      </w:r>
      <w:r>
        <w:t xml:space="preserve">is an accusative plural. In the saṃhitā:</w:t>
      </w:r>
      <w:r>
        <w:t xml:space="preserve"> </w:t>
      </w:r>
      <w:r>
        <w:rPr>
          <w:b/>
          <w:bCs/>
        </w:rPr>
        <w:t xml:space="preserve">दीर्घादटि समानपादे</w:t>
      </w:r>
      <w:r>
        <w:t xml:space="preserve"> </w:t>
      </w:r>
      <w:r>
        <w:t xml:space="preserve">(पा. ८-३-९) turns the</w:t>
      </w:r>
      <w:r>
        <w:t xml:space="preserve"> </w:t>
      </w:r>
      <w:r>
        <w:t xml:space="preserve">“n”</w:t>
      </w:r>
      <w:r>
        <w:t xml:space="preserve"> </w:t>
      </w:r>
      <w:r>
        <w:t xml:space="preserve">into</w:t>
      </w:r>
      <w:r>
        <w:t xml:space="preserve"> </w:t>
      </w:r>
      <w:r>
        <w:t xml:space="preserve">“ru”</w:t>
      </w:r>
      <w:r>
        <w:t xml:space="preserve"> </w:t>
      </w:r>
      <w:r>
        <w:t xml:space="preserve">when followed by a vowel in the same pāda;</w:t>
      </w:r>
      <w:r>
        <w:t xml:space="preserve"> </w:t>
      </w:r>
      <w:r>
        <w:rPr>
          <w:b/>
          <w:bCs/>
        </w:rPr>
        <w:t xml:space="preserve">भोभगोअघोअपूर्वस्य योऽशि</w:t>
      </w:r>
      <w:r>
        <w:t xml:space="preserve"> </w:t>
      </w:r>
      <w:r>
        <w:t xml:space="preserve">(पा. ८-३-१७) gives</w:t>
      </w:r>
      <w:r>
        <w:t xml:space="preserve"> </w:t>
      </w:r>
      <w:r>
        <w:t xml:space="preserve">“y”</w:t>
      </w:r>
      <w:r>
        <w:t xml:space="preserve"> </w:t>
      </w:r>
      <w:r>
        <w:t xml:space="preserve">for</w:t>
      </w:r>
      <w:r>
        <w:t xml:space="preserve"> </w:t>
      </w:r>
      <w:r>
        <w:t xml:space="preserve">“ru”</w:t>
      </w:r>
      <w:r>
        <w:t xml:space="preserve"> </w:t>
      </w:r>
      <w:r>
        <w:t xml:space="preserve">after</w:t>
      </w:r>
      <w:r>
        <w:t xml:space="preserve"> </w:t>
      </w:r>
      <w:r>
        <w:t xml:space="preserve">“bho,”</w:t>
      </w:r>
      <w:r>
        <w:t xml:space="preserve"> </w:t>
      </w:r>
      <w:r>
        <w:t xml:space="preserve">“bhago,”</w:t>
      </w:r>
      <w:r>
        <w:t xml:space="preserve"> </w:t>
      </w:r>
      <w:r>
        <w:t xml:space="preserve">“agho”</w:t>
      </w:r>
      <w:r>
        <w:t xml:space="preserve"> </w:t>
      </w:r>
      <w:r>
        <w:t xml:space="preserve">or a short or long</w:t>
      </w:r>
      <w:r>
        <w:t xml:space="preserve"> </w:t>
      </w:r>
      <w:r>
        <w:t xml:space="preserve">“a”</w:t>
      </w:r>
      <w:r>
        <w:t xml:space="preserve">;</w:t>
      </w:r>
      <w:r>
        <w:t xml:space="preserve"> </w:t>
      </w:r>
      <w:r>
        <w:rPr>
          <w:b/>
          <w:bCs/>
        </w:rPr>
        <w:t xml:space="preserve">लोपः शाकल्यस्य</w:t>
      </w:r>
      <w:r>
        <w:t xml:space="preserve"> </w:t>
      </w:r>
      <w:r>
        <w:t xml:space="preserve">(पा. ८-३-१९) elides the</w:t>
      </w:r>
      <w:r>
        <w:t xml:space="preserve"> </w:t>
      </w:r>
      <w:r>
        <w:t xml:space="preserve">“y”</w:t>
      </w:r>
      <w:r>
        <w:t xml:space="preserve"> </w:t>
      </w:r>
      <w:r>
        <w:t xml:space="preserve">(in Śākalya’s view); since the elision is</w:t>
      </w:r>
      <w:r>
        <w:t xml:space="preserve"> </w:t>
      </w:r>
      <w:r>
        <w:t xml:space="preserve">“asiddha”</w:t>
      </w:r>
      <w:r>
        <w:t xml:space="preserve"> </w:t>
      </w:r>
      <w:r>
        <w:t xml:space="preserve">(</w:t>
      </w:r>
      <w:r>
        <w:rPr>
          <w:b/>
          <w:bCs/>
        </w:rPr>
        <w:t xml:space="preserve">पूर्वत्रासिद्धम्</w:t>
      </w:r>
      <w:r>
        <w:t xml:space="preserve">, पा. ८-२-१), the rule</w:t>
      </w:r>
      <w:r>
        <w:t xml:space="preserve"> </w:t>
      </w:r>
      <w:r>
        <w:rPr>
          <w:b/>
          <w:bCs/>
        </w:rPr>
        <w:t xml:space="preserve">अकःसवर्णे दीर्घः</w:t>
      </w:r>
      <w:r>
        <w:t xml:space="preserve"> </w:t>
      </w:r>
      <w:r>
        <w:t xml:space="preserve">(पा. ६-१-१०१) does not lengthen the vowels;</w:t>
      </w:r>
      <w:r>
        <w:t xml:space="preserve"> </w:t>
      </w:r>
      <w:r>
        <w:rPr>
          <w:b/>
          <w:bCs/>
        </w:rPr>
        <w:t xml:space="preserve">आतोऽटि नित्यम्</w:t>
      </w:r>
      <w:r>
        <w:t xml:space="preserve"> </w:t>
      </w:r>
      <w:r>
        <w:t xml:space="preserve">(पा. ८-३-३) gives the nasal sign to the</w:t>
      </w:r>
      <w:r>
        <w:t xml:space="preserve"> </w:t>
      </w:r>
      <w:r>
        <w:t xml:space="preserve">“ā”</w:t>
      </w:r>
      <w:r>
        <w:t xml:space="preserve">:</w:t>
      </w:r>
      <w:r>
        <w:t xml:space="preserve"> </w:t>
      </w:r>
      <w:r>
        <w:t xml:space="preserve">“subhagā[ṃ] ariḥ”</w:t>
      </w:r>
      <w:r>
        <w:t xml:space="preserve"> </w:t>
      </w:r>
      <w:r>
        <w:rPr>
          <w:i/>
          <w:iCs/>
        </w:rPr>
        <w:t xml:space="preserve">(this is the form whose nasal sign I flagged at p. 111)</w:t>
      </w:r>
      <w:r>
        <w:t xml:space="preserve">.</w:t>
      </w:r>
      <w:r>
        <w:t xml:space="preserve"> </w:t>
      </w:r>
      <w:r>
        <w:t xml:space="preserve">-</w:t>
      </w:r>
      <w:r>
        <w:t xml:space="preserve"> </w:t>
      </w:r>
      <w:r>
        <w:rPr>
          <w:b/>
          <w:bCs/>
        </w:rPr>
        <w:t xml:space="preserve">“Ariḥ”</w:t>
      </w:r>
      <w:r>
        <w:t xml:space="preserve"> </w:t>
      </w:r>
      <w:r>
        <w:t xml:space="preserve">— a singular where the plural would be expected; from</w:t>
      </w:r>
      <w:r>
        <w:t xml:space="preserve"> </w:t>
      </w:r>
      <w:r>
        <w:t xml:space="preserve">“ṛ”</w:t>
      </w:r>
      <w:r>
        <w:t xml:space="preserve"> </w:t>
      </w:r>
      <w:r>
        <w:t xml:space="preserve">with the Uṇādi</w:t>
      </w:r>
      <w:r>
        <w:t xml:space="preserve"> </w:t>
      </w:r>
      <w:r>
        <w:t xml:space="preserve">“i”</w:t>
      </w:r>
      <w:r>
        <w:t xml:space="preserve"> </w:t>
      </w:r>
      <w:r>
        <w:t xml:space="preserve">(</w:t>
      </w:r>
      <w:r>
        <w:rPr>
          <w:b/>
          <w:bCs/>
        </w:rPr>
        <w:t xml:space="preserve">अर्त्तेरिः</w:t>
      </w:r>
      <w:r>
        <w:t xml:space="preserve">, उ. सू. ४-१३७ [as printed</w:t>
      </w:r>
      <w:r>
        <w:t xml:space="preserve"> </w:t>
      </w:r>
      <w:r>
        <w:t xml:space="preserve">“4-1[?]”</w:t>
      </w:r>
      <w:r>
        <w:t xml:space="preserve">]); with guṇa by</w:t>
      </w:r>
      <w:r>
        <w:t xml:space="preserve"> </w:t>
      </w:r>
      <w:r>
        <w:rPr>
          <w:b/>
          <w:bCs/>
        </w:rPr>
        <w:t xml:space="preserve">सार्वधातुकार्धधातुकयोः</w:t>
      </w:r>
      <w:r>
        <w:t xml:space="preserve"> </w:t>
      </w:r>
      <w:r>
        <w:t xml:space="preserve">(पा. ७-३-८४) →</w:t>
      </w:r>
      <w:r>
        <w:t xml:space="preserve"> </w:t>
      </w:r>
      <w:r>
        <w:t xml:space="preserve">“ari”</w:t>
      </w:r>
      <w:r>
        <w:t xml:space="preserve">; end-acute by the affix-accent.</w:t>
      </w:r>
      <w:r>
        <w:t xml:space="preserve"> </w:t>
      </w:r>
      <w:r>
        <w:t xml:space="preserve">-</w:t>
      </w:r>
      <w:r>
        <w:t xml:space="preserve"> </w:t>
      </w:r>
      <w:r>
        <w:rPr>
          <w:b/>
          <w:bCs/>
        </w:rPr>
        <w:t xml:space="preserve">“Vocēyuḥ”</w:t>
      </w:r>
      <w:r>
        <w:t xml:space="preserve"> </w:t>
      </w:r>
      <w:r>
        <w:t xml:space="preserve">— the root</w:t>
      </w:r>
      <w:r>
        <w:t xml:space="preserve"> </w:t>
      </w:r>
      <w:r>
        <w:t xml:space="preserve">“vac paribhāṣaṇe”</w:t>
      </w:r>
      <w:r>
        <w:t xml:space="preserve"> </w:t>
      </w:r>
      <w:r>
        <w:t xml:space="preserve">(to speak) in the benedictive (āśīrliṅ); the third-person plural</w:t>
      </w:r>
      <w:r>
        <w:t xml:space="preserve"> </w:t>
      </w:r>
      <w:r>
        <w:t xml:space="preserve">“jhi”</w:t>
      </w:r>
      <w:r>
        <w:t xml:space="preserve"> </w:t>
      </w:r>
      <w:r>
        <w:t xml:space="preserve">…</w:t>
      </w:r>
      <w:r>
        <w:t xml:space="preserve"> </w:t>
      </w:r>
      <w:r>
        <w:rPr>
          <w:i/>
          <w:iCs/>
        </w:rPr>
        <w:t xml:space="preserve">(continues on the next page)</w:t>
      </w:r>
    </w:p>
    <w:bookmarkEnd w:id="134"/>
    <w:bookmarkStart w:id="135" w:name="Xd3047e62b44f0f064dc266a0f01ec2f55919e0b"/>
    <w:p>
      <w:pPr>
        <w:pStyle w:val="Heading3"/>
      </w:pPr>
      <w:r>
        <w:t xml:space="preserve">Page 115 — Vyākaraṇa-prakriyā for Rik 4.6 — characterized</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Pure grammar in Kannada prose, the rendering of the Sanskrit of p. 112,</w:t>
      </w:r>
      <w:r>
        <w:rPr>
          <w:i/>
          <w:iCs/>
        </w:rPr>
        <w:t xml:space="preserve"> </w:t>
      </w:r>
      <w:r>
        <w:rPr>
          <w:b/>
          <w:bCs/>
          <w:i/>
          <w:iCs/>
        </w:rPr>
        <w:t xml:space="preserve">characterized in order, sūtras kept</w:t>
      </w:r>
      <w:r>
        <w:rPr>
          <w:i/>
          <w:iCs/>
        </w:rPr>
        <w:t xml:space="preserve">; numbers as read, [?] where uncertain. The sense of the Rik is already given on pp. 112–113.)</w:t>
      </w:r>
    </w:p>
    <w:p>
      <w:pPr>
        <w:pStyle w:val="BodyText"/>
      </w:pPr>
      <w:r>
        <w:rPr>
          <w:i/>
          <w:iCs/>
        </w:rPr>
        <w:t xml:space="preserve">(Continuing</w:t>
      </w:r>
      <w:r>
        <w:rPr>
          <w:i/>
          <w:iCs/>
        </w:rPr>
        <w:t xml:space="preserve"> </w:t>
      </w:r>
      <w:r>
        <w:rPr>
          <w:i/>
          <w:iCs/>
        </w:rPr>
        <w:t xml:space="preserve">“vocēyuḥ”</w:t>
      </w:r>
      <w:r>
        <w:rPr>
          <w:i/>
          <w:iCs/>
        </w:rPr>
        <w:t xml:space="preserve">:)</w:t>
      </w:r>
      <w:r>
        <w:t xml:space="preserve"> </w:t>
      </w:r>
      <w:r>
        <w:t xml:space="preserve">…</w:t>
      </w:r>
      <w:r>
        <w:rPr>
          <w:b/>
          <w:bCs/>
        </w:rPr>
        <w:t xml:space="preserve">लिङ्याशिषि…</w:t>
      </w:r>
      <w:r>
        <w:t xml:space="preserve"> </w:t>
      </w:r>
      <w:r>
        <w:t xml:space="preserve">(</w:t>
      </w:r>
      <w:r>
        <w:rPr>
          <w:i/>
          <w:iCs/>
        </w:rPr>
        <w:t xml:space="preserve">liṅ āśiṣy aṅ</w:t>
      </w:r>
      <w:r>
        <w:t xml:space="preserve">, पा. ३-१-८६ [as printed; the usual number is different, and I record the print]) puts</w:t>
      </w:r>
      <w:r>
        <w:t xml:space="preserve"> </w:t>
      </w:r>
      <w:r>
        <w:t xml:space="preserve">“aṅ”</w:t>
      </w:r>
      <w:r>
        <w:t xml:space="preserve"> </w:t>
      </w:r>
      <w:r>
        <w:t xml:space="preserve">in the āśīrliṅ;</w:t>
      </w:r>
      <w:r>
        <w:t xml:space="preserve"> </w:t>
      </w:r>
      <w:r>
        <w:rPr>
          <w:b/>
          <w:bCs/>
        </w:rPr>
        <w:t xml:space="preserve">झेर्जुस्</w:t>
      </w:r>
      <w:r>
        <w:t xml:space="preserve"> </w:t>
      </w:r>
      <w:r>
        <w:t xml:space="preserve">(पा. ३-४-१०८) puts</w:t>
      </w:r>
      <w:r>
        <w:t xml:space="preserve"> </w:t>
      </w:r>
      <w:r>
        <w:t xml:space="preserve">“jus”</w:t>
      </w:r>
      <w:r>
        <w:t xml:space="preserve"> </w:t>
      </w:r>
      <w:r>
        <w:t xml:space="preserve">for</w:t>
      </w:r>
      <w:r>
        <w:t xml:space="preserve"> </w:t>
      </w:r>
      <w:r>
        <w:t xml:space="preserve">“jhi”</w:t>
      </w:r>
      <w:r>
        <w:t xml:space="preserve">; the</w:t>
      </w:r>
      <w:r>
        <w:t xml:space="preserve"> </w:t>
      </w:r>
      <w:r>
        <w:t xml:space="preserve">“j”</w:t>
      </w:r>
      <w:r>
        <w:t xml:space="preserve"> </w:t>
      </w:r>
      <w:r>
        <w:t xml:space="preserve">of</w:t>
      </w:r>
      <w:r>
        <w:t xml:space="preserve"> </w:t>
      </w:r>
      <w:r>
        <w:t xml:space="preserve">“jus”</w:t>
      </w:r>
      <w:r>
        <w:t xml:space="preserve"> </w:t>
      </w:r>
      <w:r>
        <w:t xml:space="preserve">is an</w:t>
      </w:r>
      <w:r>
        <w:t xml:space="preserve"> </w:t>
      </w:r>
      <w:r>
        <w:t xml:space="preserve">“it”</w:t>
      </w:r>
      <w:r>
        <w:t xml:space="preserve"> </w:t>
      </w:r>
      <w:r>
        <w:t xml:space="preserve">by</w:t>
      </w:r>
      <w:r>
        <w:t xml:space="preserve"> </w:t>
      </w:r>
      <w:r>
        <w:rPr>
          <w:b/>
          <w:bCs/>
        </w:rPr>
        <w:t xml:space="preserve">चुटू</w:t>
      </w:r>
      <w:r>
        <w:t xml:space="preserve"> </w:t>
      </w:r>
      <w:r>
        <w:t xml:space="preserve">(पा. १-३-७) and the</w:t>
      </w:r>
      <w:r>
        <w:t xml:space="preserve"> </w:t>
      </w:r>
      <w:r>
        <w:t xml:space="preserve">“s”</w:t>
      </w:r>
      <w:r>
        <w:t xml:space="preserve"> </w:t>
      </w:r>
      <w:r>
        <w:t xml:space="preserve">… elided by</w:t>
      </w:r>
      <w:r>
        <w:t xml:space="preserve"> </w:t>
      </w:r>
      <w:r>
        <w:rPr>
          <w:b/>
          <w:bCs/>
        </w:rPr>
        <w:t xml:space="preserve">तस्य लोपः</w:t>
      </w:r>
      <w:r>
        <w:t xml:space="preserve"> </w:t>
      </w:r>
      <w:r>
        <w:t xml:space="preserve">(पा. १-३-९);</w:t>
      </w:r>
      <w:r>
        <w:t xml:space="preserve"> </w:t>
      </w:r>
      <w:r>
        <w:t xml:space="preserve">“vac + a + us”</w:t>
      </w:r>
      <w:r>
        <w:t xml:space="preserve"> </w:t>
      </w:r>
      <w:r>
        <w:t xml:space="preserve">—</w:t>
      </w:r>
      <w:r>
        <w:t xml:space="preserve"> </w:t>
      </w:r>
      <w:r>
        <w:rPr>
          <w:b/>
          <w:bCs/>
        </w:rPr>
        <w:t xml:space="preserve">वचिस्वपियजादीनां किति</w:t>
      </w:r>
      <w:r>
        <w:t xml:space="preserve"> </w:t>
      </w:r>
      <w:r>
        <w:t xml:space="preserve">(पा. ६-१-१५) and</w:t>
      </w:r>
      <w:r>
        <w:t xml:space="preserve"> </w:t>
      </w:r>
      <w:r>
        <w:rPr>
          <w:b/>
          <w:bCs/>
        </w:rPr>
        <w:t xml:space="preserve">वचेरुम्</w:t>
      </w:r>
      <w:r>
        <w:t xml:space="preserve"> </w:t>
      </w:r>
      <w:r>
        <w:t xml:space="preserve">[as printed</w:t>
      </w:r>
      <w:r>
        <w:t xml:space="preserve"> </w:t>
      </w:r>
      <w:r>
        <w:t xml:space="preserve">“vace um,”</w:t>
      </w:r>
      <w:r>
        <w:t xml:space="preserve"> </w:t>
      </w:r>
      <w:r>
        <w:t xml:space="preserve">पा. २-४-२०] — before</w:t>
      </w:r>
      <w:r>
        <w:t xml:space="preserve"> </w:t>
      </w:r>
      <w:r>
        <w:t xml:space="preserve">“aṅ”</w:t>
      </w:r>
      <w:r>
        <w:t xml:space="preserve"> </w:t>
      </w:r>
      <w:r>
        <w:t xml:space="preserve">the augment</w:t>
      </w:r>
      <w:r>
        <w:t xml:space="preserve"> </w:t>
      </w:r>
      <w:r>
        <w:t xml:space="preserve">“um”</w:t>
      </w:r>
      <w:r>
        <w:t xml:space="preserve"> </w:t>
      </w:r>
      <w:r>
        <w:t xml:space="preserve">comes to</w:t>
      </w:r>
      <w:r>
        <w:t xml:space="preserve"> </w:t>
      </w:r>
      <w:r>
        <w:t xml:space="preserve">“vac”</w:t>
      </w:r>
      <w:r>
        <w:t xml:space="preserve">;</w:t>
      </w:r>
      <w:r>
        <w:t xml:space="preserve"> </w:t>
      </w:r>
      <w:r>
        <w:rPr>
          <w:b/>
          <w:bCs/>
        </w:rPr>
        <w:t xml:space="preserve">आद्गुणः</w:t>
      </w:r>
      <w:r>
        <w:t xml:space="preserve"> </w:t>
      </w:r>
      <w:r>
        <w:t xml:space="preserve">(पा. ६-१-८७) gives guṇa;</w:t>
      </w:r>
      <w:r>
        <w:t xml:space="preserve"> </w:t>
      </w:r>
      <w:r>
        <w:rPr>
          <w:b/>
          <w:bCs/>
        </w:rPr>
        <w:t xml:space="preserve">यासुट् परस्मैपदेषूदात्तो ङिच्च</w:t>
      </w:r>
      <w:r>
        <w:t xml:space="preserve"> </w:t>
      </w:r>
      <w:r>
        <w:t xml:space="preserve">(पा. ३-४-१०३) — the augment</w:t>
      </w:r>
      <w:r>
        <w:t xml:space="preserve"> </w:t>
      </w:r>
      <w:r>
        <w:t xml:space="preserve">“yāsuṭ”</w:t>
      </w:r>
      <w:r>
        <w:t xml:space="preserve"> </w:t>
      </w:r>
      <w:r>
        <w:t xml:space="preserve">in the parasmaipada, acute and</w:t>
      </w:r>
      <w:r>
        <w:t xml:space="preserve"> </w:t>
      </w:r>
      <w:r>
        <w:t xml:space="preserve">“ṅit”</w:t>
      </w:r>
      <w:r>
        <w:t xml:space="preserve">;</w:t>
      </w:r>
      <w:r>
        <w:t xml:space="preserve"> </w:t>
      </w:r>
      <w:r>
        <w:rPr>
          <w:b/>
          <w:bCs/>
        </w:rPr>
        <w:t xml:space="preserve">किदाशिषि</w:t>
      </w:r>
      <w:r>
        <w:t xml:space="preserve"> </w:t>
      </w:r>
      <w:r>
        <w:t xml:space="preserve">(पा. ३-४-१०४) —</w:t>
      </w:r>
      <w:r>
        <w:t xml:space="preserve"> </w:t>
      </w:r>
      <w:r>
        <w:t xml:space="preserve">“yāsuṭ”</w:t>
      </w:r>
      <w:r>
        <w:t xml:space="preserve"> </w:t>
      </w:r>
      <w:r>
        <w:t xml:space="preserve">in the āśīrliṅ is</w:t>
      </w:r>
      <w:r>
        <w:t xml:space="preserve"> </w:t>
      </w:r>
      <w:r>
        <w:t xml:space="preserve">“kit”</w:t>
      </w:r>
      <w:r>
        <w:t xml:space="preserve"> </w:t>
      </w:r>
      <w:r>
        <w:t xml:space="preserve">(so no guṇa); the Mādhava school adds that by this very sūtra</w:t>
      </w:r>
      <w:r>
        <w:t xml:space="preserve"> </w:t>
      </w:r>
      <w:r>
        <w:t xml:space="preserve">“yāsuṭ”</w:t>
      </w:r>
      <w:r>
        <w:t xml:space="preserve"> </w:t>
      </w:r>
      <w:r>
        <w:t xml:space="preserve">comes. Hence</w:t>
      </w:r>
      <w:r>
        <w:t xml:space="preserve"> </w:t>
      </w:r>
      <w:r>
        <w:t xml:space="preserve">“vac + yās + us.”</w:t>
      </w:r>
      <w:r>
        <w:t xml:space="preserve"> </w:t>
      </w:r>
      <w:r>
        <w:t xml:space="preserve">By</w:t>
      </w:r>
      <w:r>
        <w:t xml:space="preserve"> </w:t>
      </w:r>
      <w:r>
        <w:rPr>
          <w:b/>
          <w:bCs/>
        </w:rPr>
        <w:t xml:space="preserve">छन्दस्युभयथा</w:t>
      </w:r>
      <w:r>
        <w:t xml:space="preserve"> </w:t>
      </w:r>
      <w:r>
        <w:t xml:space="preserve">(पा. ३-४-११७) in the Veda the affix is both</w:t>
      </w:r>
      <w:r>
        <w:t xml:space="preserve"> </w:t>
      </w:r>
      <w:r>
        <w:t xml:space="preserve">“sārvadhātuka”</w:t>
      </w:r>
      <w:r>
        <w:t xml:space="preserve"> </w:t>
      </w:r>
      <w:r>
        <w:t xml:space="preserve">and</w:t>
      </w:r>
      <w:r>
        <w:t xml:space="preserve"> </w:t>
      </w:r>
      <w:r>
        <w:t xml:space="preserve">“ārdhadhātuka”</w:t>
      </w:r>
      <w:r>
        <w:t xml:space="preserve">; hence</w:t>
      </w:r>
      <w:r>
        <w:t xml:space="preserve"> </w:t>
      </w:r>
      <w:r>
        <w:t xml:space="preserve">“yās + us”</w:t>
      </w:r>
      <w:r>
        <w:t xml:space="preserve"> </w:t>
      </w:r>
      <w:r>
        <w:t xml:space="preserve">takes the</w:t>
      </w:r>
      <w:r>
        <w:t xml:space="preserve"> </w:t>
      </w:r>
      <w:r>
        <w:t xml:space="preserve">“sārvadhātuka”</w:t>
      </w:r>
      <w:r>
        <w:t xml:space="preserve"> </w:t>
      </w:r>
      <w:r>
        <w:t xml:space="preserve">label, and</w:t>
      </w:r>
      <w:r>
        <w:t xml:space="preserve"> </w:t>
      </w:r>
      <w:r>
        <w:rPr>
          <w:b/>
          <w:bCs/>
        </w:rPr>
        <w:t xml:space="preserve">लिङः सलोपोऽनन्त्यस्य</w:t>
      </w:r>
      <w:r>
        <w:t xml:space="preserve"> </w:t>
      </w:r>
      <w:r>
        <w:t xml:space="preserve">(पा. ७-२-७९) elides the</w:t>
      </w:r>
      <w:r>
        <w:t xml:space="preserve"> </w:t>
      </w:r>
      <w:r>
        <w:t xml:space="preserve">“s”</w:t>
      </w:r>
      <w:r>
        <w:t xml:space="preserve"> </w:t>
      </w:r>
      <w:r>
        <w:t xml:space="preserve">of</w:t>
      </w:r>
      <w:r>
        <w:t xml:space="preserve"> </w:t>
      </w:r>
      <w:r>
        <w:t xml:space="preserve">“yās”</w:t>
      </w:r>
      <w:r>
        <w:t xml:space="preserve"> </w:t>
      </w:r>
      <w:r>
        <w:t xml:space="preserve">(</w:t>
      </w:r>
      <w:r>
        <w:t xml:space="preserve">“s”</w:t>
      </w:r>
      <w:r>
        <w:t xml:space="preserve"> </w:t>
      </w:r>
      <w:r>
        <w:t xml:space="preserve">not at the end);</w:t>
      </w:r>
      <w:r>
        <w:t xml:space="preserve"> </w:t>
      </w:r>
      <w:r>
        <w:rPr>
          <w:b/>
          <w:bCs/>
        </w:rPr>
        <w:t xml:space="preserve">अतो येयः</w:t>
      </w:r>
      <w:r>
        <w:t xml:space="preserve"> </w:t>
      </w:r>
      <w:r>
        <w:t xml:space="preserve">(पा. ७-२-८०) turns the</w:t>
      </w:r>
      <w:r>
        <w:t xml:space="preserve"> </w:t>
      </w:r>
      <w:r>
        <w:t xml:space="preserve">“yā”</w:t>
      </w:r>
      <w:r>
        <w:t xml:space="preserve"> </w:t>
      </w:r>
      <w:r>
        <w:t xml:space="preserve">(after an</w:t>
      </w:r>
      <w:r>
        <w:t xml:space="preserve"> </w:t>
      </w:r>
      <w:r>
        <w:t xml:space="preserve">“a”</w:t>
      </w:r>
      <w:r>
        <w:t xml:space="preserve">-final stem) into</w:t>
      </w:r>
      <w:r>
        <w:t xml:space="preserve"> </w:t>
      </w:r>
      <w:r>
        <w:t xml:space="preserve">“iy”</w:t>
      </w:r>
      <w:r>
        <w:t xml:space="preserve"> </w:t>
      </w:r>
      <w:r>
        <w:t xml:space="preserve">→</w:t>
      </w:r>
      <w:r>
        <w:t xml:space="preserve"> </w:t>
      </w:r>
      <w:r>
        <w:t xml:space="preserve">“voc-iy-us”</w:t>
      </w:r>
      <w:r>
        <w:t xml:space="preserve">;</w:t>
      </w:r>
      <w:r>
        <w:t xml:space="preserve"> </w:t>
      </w:r>
      <w:r>
        <w:rPr>
          <w:b/>
          <w:bCs/>
        </w:rPr>
        <w:t xml:space="preserve">आद्गुणः</w:t>
      </w:r>
      <w:r>
        <w:t xml:space="preserve"> </w:t>
      </w:r>
      <w:r>
        <w:t xml:space="preserve">(पा. ६-१-८७) →</w:t>
      </w:r>
      <w:r>
        <w:t xml:space="preserve"> </w:t>
      </w:r>
      <w:r>
        <w:t xml:space="preserve">“vocēyuḥ.”</w:t>
      </w:r>
      <w:r>
        <w:t xml:space="preserve"> </w:t>
      </w:r>
      <w:r>
        <w:t xml:space="preserve">The</w:t>
      </w:r>
      <w:r>
        <w:t xml:space="preserve"> </w:t>
      </w:r>
      <w:r>
        <w:t xml:space="preserve">“sārvadhātuka”</w:t>
      </w:r>
      <w:r>
        <w:t xml:space="preserve"> </w:t>
      </w:r>
      <w:r>
        <w:t xml:space="preserve">accent is lost by</w:t>
      </w:r>
      <w:r>
        <w:t xml:space="preserve"> </w:t>
      </w:r>
      <w:r>
        <w:rPr>
          <w:b/>
          <w:bCs/>
        </w:rPr>
        <w:t xml:space="preserve">तास्यनुदात्तेन्ङिददुपदेशाल्लसार्वधातुकमनुदात्तमहन्वनोर्ङित्</w:t>
      </w:r>
      <w:r>
        <w:t xml:space="preserve"> </w:t>
      </w:r>
      <w:r>
        <w:t xml:space="preserve">(पा. ६-१-१८६) and the affix</w:t>
      </w:r>
      <w:r>
        <w:t xml:space="preserve"> </w:t>
      </w:r>
      <w:r>
        <w:t xml:space="preserve">“aṅ”</w:t>
      </w:r>
      <w:r>
        <w:t xml:space="preserve"> </w:t>
      </w:r>
      <w:r>
        <w:t xml:space="preserve">keeps its own acute; the single substitute</w:t>
      </w:r>
      <w:r>
        <w:t xml:space="preserve"> </w:t>
      </w:r>
      <w:r>
        <w:t xml:space="preserve">“ē”</w:t>
      </w:r>
      <w:r>
        <w:t xml:space="preserve"> </w:t>
      </w:r>
      <w:r>
        <w:t xml:space="preserve">of</w:t>
      </w:r>
      <w:r>
        <w:t xml:space="preserve"> </w:t>
      </w:r>
      <w:r>
        <w:t xml:space="preserve">“i + a”</w:t>
      </w:r>
      <w:r>
        <w:t xml:space="preserve"> </w:t>
      </w:r>
      <w:r>
        <w:t xml:space="preserve">… is acute by</w:t>
      </w:r>
      <w:r>
        <w:t xml:space="preserve"> </w:t>
      </w:r>
      <w:r>
        <w:rPr>
          <w:b/>
          <w:bCs/>
        </w:rPr>
        <w:t xml:space="preserve">एकादेश उदात्तेनोदात्तः</w:t>
      </w:r>
      <w:r>
        <w:t xml:space="preserve"> </w:t>
      </w:r>
      <w:r>
        <w:t xml:space="preserve">(पा. ८-२-५).</w:t>
      </w:r>
      <w:r>
        <w:t xml:space="preserve"> </w:t>
      </w:r>
      <w:r>
        <w:t xml:space="preserve">-</w:t>
      </w:r>
      <w:r>
        <w:t xml:space="preserve"> </w:t>
      </w:r>
      <w:r>
        <w:rPr>
          <w:b/>
          <w:bCs/>
        </w:rPr>
        <w:t xml:space="preserve">“Dasma”</w:t>
      </w:r>
      <w:r>
        <w:t xml:space="preserve"> </w:t>
      </w:r>
      <w:r>
        <w:t xml:space="preserve">—</w:t>
      </w:r>
      <w:r>
        <w:t xml:space="preserve"> </w:t>
      </w:r>
      <w:r>
        <w:t xml:space="preserve">“dasu upakṣaye”</w:t>
      </w:r>
      <w:r>
        <w:t xml:space="preserve"> </w:t>
      </w:r>
      <w:r>
        <w:t xml:space="preserve">with the Uṇādi</w:t>
      </w:r>
      <w:r>
        <w:t xml:space="preserve"> </w:t>
      </w:r>
      <w:r>
        <w:rPr>
          <w:b/>
          <w:bCs/>
        </w:rPr>
        <w:t xml:space="preserve">ईषियुधीन्धिदसिश्याधूसूभ्योऽमुक्</w:t>
      </w:r>
      <w:r>
        <w:t xml:space="preserve"> </w:t>
      </w:r>
      <w:r>
        <w:t xml:space="preserve">[as printed] (उ. सू. १-१४४ [?]) the affix</w:t>
      </w:r>
      <w:r>
        <w:t xml:space="preserve"> </w:t>
      </w:r>
      <w:r>
        <w:t xml:space="preserve">“ma”</w:t>
      </w:r>
      <w:r>
        <w:t xml:space="preserve"> </w:t>
      </w:r>
      <w:r>
        <w:t xml:space="preserve">with the augment</w:t>
      </w:r>
      <w:r>
        <w:t xml:space="preserve"> </w:t>
      </w:r>
      <w:r>
        <w:t xml:space="preserve">“muk”</w:t>
      </w:r>
      <w:r>
        <w:t xml:space="preserve">; as a vocative standing after another word it loses its accent (</w:t>
      </w:r>
      <w:r>
        <w:rPr>
          <w:b/>
          <w:bCs/>
        </w:rPr>
        <w:t xml:space="preserve">आमन्त्रितस्य च</w:t>
      </w:r>
      <w:r>
        <w:t xml:space="preserve">, as printed).</w:t>
      </w:r>
      <w:r>
        <w:t xml:space="preserve"> </w:t>
      </w:r>
      <w:r>
        <w:t xml:space="preserve">-</w:t>
      </w:r>
      <w:r>
        <w:t xml:space="preserve"> </w:t>
      </w:r>
      <w:r>
        <w:rPr>
          <w:b/>
          <w:bCs/>
        </w:rPr>
        <w:t xml:space="preserve">“Kṛṣṭayaḥ”</w:t>
      </w:r>
      <w:r>
        <w:t xml:space="preserve"> </w:t>
      </w:r>
      <w:r>
        <w:t xml:space="preserve">—</w:t>
      </w:r>
      <w:r>
        <w:t xml:space="preserve"> </w:t>
      </w:r>
      <w:r>
        <w:rPr>
          <w:b/>
          <w:bCs/>
        </w:rPr>
        <w:t xml:space="preserve">क्तिच्क्तौ च संज्ञायाम्</w:t>
      </w:r>
      <w:r>
        <w:t xml:space="preserve"> </w:t>
      </w:r>
      <w:r>
        <w:t xml:space="preserve">(पा. ३-३-१७४):</w:t>
      </w:r>
      <w:r>
        <w:t xml:space="preserve"> </w:t>
      </w:r>
      <w:r>
        <w:t xml:space="preserve">“ktic”</w:t>
      </w:r>
      <w:r>
        <w:t xml:space="preserve"> </w:t>
      </w:r>
      <w:r>
        <w:t xml:space="preserve">and</w:t>
      </w:r>
      <w:r>
        <w:t xml:space="preserve"> </w:t>
      </w:r>
      <w:r>
        <w:t xml:space="preserve">“kta”</w:t>
      </w:r>
      <w:r>
        <w:t xml:space="preserve"> </w:t>
      </w:r>
      <w:r>
        <w:t xml:space="preserve">in a sense of a name:</w:t>
      </w:r>
      <w:r>
        <w:t xml:space="preserve"> </w:t>
      </w:r>
      <w:r>
        <w:t xml:space="preserve">“ktic”</w:t>
      </w:r>
      <w:r>
        <w:t xml:space="preserve"> </w:t>
      </w:r>
      <w:r>
        <w:t xml:space="preserve">is added to</w:t>
      </w:r>
      <w:r>
        <w:t xml:space="preserve"> </w:t>
      </w:r>
      <w:r>
        <w:t xml:space="preserve">“kṛṣ,”</w:t>
      </w:r>
      <w:r>
        <w:t xml:space="preserve"> </w:t>
      </w:r>
      <w:r>
        <w:t xml:space="preserve">meaning</w:t>
      </w:r>
      <w:r>
        <w:t xml:space="preserve"> </w:t>
      </w:r>
      <w:r>
        <w:t xml:space="preserve">“men”</w:t>
      </w:r>
      <w:r>
        <w:t xml:space="preserve">;</w:t>
      </w:r>
      <w:r>
        <w:t xml:space="preserve"> </w:t>
      </w:r>
      <w:r>
        <w:t xml:space="preserve">“c”</w:t>
      </w:r>
      <w:r>
        <w:t xml:space="preserve">-marked, so the last syllable is acute by</w:t>
      </w:r>
      <w:r>
        <w:t xml:space="preserve"> </w:t>
      </w:r>
      <w:r>
        <w:rPr>
          <w:b/>
          <w:bCs/>
        </w:rPr>
        <w:t xml:space="preserve">चितः</w:t>
      </w:r>
      <w:r>
        <w:t xml:space="preserve"> </w:t>
      </w:r>
      <w:r>
        <w:t xml:space="preserve">(पा. ६-१-१६३).</w:t>
      </w:r>
      <w:r>
        <w:t xml:space="preserve"> </w:t>
      </w:r>
      <w:r>
        <w:t xml:space="preserve">-</w:t>
      </w:r>
      <w:r>
        <w:t xml:space="preserve"> </w:t>
      </w:r>
      <w:r>
        <w:rPr>
          <w:b/>
          <w:bCs/>
        </w:rPr>
        <w:t xml:space="preserve">“Syāma”</w:t>
      </w:r>
      <w:r>
        <w:t xml:space="preserve"> </w:t>
      </w:r>
      <w:r>
        <w:t xml:space="preserve">—</w:t>
      </w:r>
      <w:r>
        <w:t xml:space="preserve"> </w:t>
      </w:r>
      <w:r>
        <w:t xml:space="preserve">“as bhuvi”</w:t>
      </w:r>
      <w:r>
        <w:t xml:space="preserve"> </w:t>
      </w:r>
      <w:r>
        <w:t xml:space="preserve">(to be) in the optative (vidhi-liṅ), first-person plural;</w:t>
      </w:r>
      <w:r>
        <w:t xml:space="preserve"> </w:t>
      </w:r>
      <w:r>
        <w:t xml:space="preserve">“yāsuṭ”</w:t>
      </w:r>
      <w:r>
        <w:t xml:space="preserve">; by</w:t>
      </w:r>
      <w:r>
        <w:t xml:space="preserve"> </w:t>
      </w:r>
      <w:r>
        <w:rPr>
          <w:b/>
          <w:bCs/>
        </w:rPr>
        <w:t xml:space="preserve">लिङः सलोपोऽनन्त्यस्य</w:t>
      </w:r>
      <w:r>
        <w:t xml:space="preserve"> </w:t>
      </w:r>
      <w:r>
        <w:t xml:space="preserve">(पा. ७-२-७९) the</w:t>
      </w:r>
      <w:r>
        <w:t xml:space="preserve"> </w:t>
      </w:r>
      <w:r>
        <w:t xml:space="preserve">“s”</w:t>
      </w:r>
      <w:r>
        <w:t xml:space="preserve"> </w:t>
      </w:r>
      <w:r>
        <w:t xml:space="preserve">is elided; the affix</w:t>
      </w:r>
      <w:r>
        <w:t xml:space="preserve"> </w:t>
      </w:r>
      <w:r>
        <w:t xml:space="preserve">“mas”</w:t>
      </w:r>
      <w:r>
        <w:t xml:space="preserve"> </w:t>
      </w:r>
      <w:r>
        <w:t xml:space="preserve">loses its final</w:t>
      </w:r>
      <w:r>
        <w:t xml:space="preserve"> </w:t>
      </w:r>
      <w:r>
        <w:t xml:space="preserve">“s”</w:t>
      </w:r>
      <w:r>
        <w:t xml:space="preserve"> </w:t>
      </w:r>
      <w:r>
        <w:t xml:space="preserve">(</w:t>
      </w:r>
      <w:r>
        <w:rPr>
          <w:b/>
          <w:bCs/>
        </w:rPr>
        <w:t xml:space="preserve">नित्यं ङितः</w:t>
      </w:r>
      <w:r>
        <w:t xml:space="preserve">, पा. ३-४-९९);</w:t>
      </w:r>
      <w:r>
        <w:t xml:space="preserve"> </w:t>
      </w:r>
      <w:r>
        <w:rPr>
          <w:b/>
          <w:bCs/>
        </w:rPr>
        <w:t xml:space="preserve">श्नसोरल्लोपः</w:t>
      </w:r>
      <w:r>
        <w:t xml:space="preserve"> </w:t>
      </w:r>
      <w:r>
        <w:t xml:space="preserve">(पा. ६-४-१११) the</w:t>
      </w:r>
      <w:r>
        <w:t xml:space="preserve"> </w:t>
      </w:r>
      <w:r>
        <w:t xml:space="preserve">“a”</w:t>
      </w:r>
      <w:r>
        <w:t xml:space="preserve"> </w:t>
      </w:r>
      <w:r>
        <w:t xml:space="preserve">of</w:t>
      </w:r>
      <w:r>
        <w:t xml:space="preserve"> </w:t>
      </w:r>
      <w:r>
        <w:t xml:space="preserve">“as”</w:t>
      </w:r>
      <w:r>
        <w:t xml:space="preserve"> </w:t>
      </w:r>
      <w:r>
        <w:t xml:space="preserve">is elided before an affix that is</w:t>
      </w:r>
      <w:r>
        <w:t xml:space="preserve"> </w:t>
      </w:r>
      <w:r>
        <w:t xml:space="preserve">“k”</w:t>
      </w:r>
      <w:r>
        <w:t xml:space="preserve"> </w:t>
      </w:r>
      <w:r>
        <w:t xml:space="preserve">or</w:t>
      </w:r>
      <w:r>
        <w:t xml:space="preserve"> </w:t>
      </w:r>
      <w:r>
        <w:t xml:space="preserve">“ṅ”</w:t>
      </w:r>
      <w:r>
        <w:t xml:space="preserve">-marked; hence</w:t>
      </w:r>
      <w:r>
        <w:t xml:space="preserve"> </w:t>
      </w:r>
      <w:r>
        <w:t xml:space="preserve">“s-yā-ma”</w:t>
      </w:r>
      <w:r>
        <w:t xml:space="preserve"> </w:t>
      </w:r>
      <w:r>
        <w:t xml:space="preserve">→</w:t>
      </w:r>
      <w:r>
        <w:t xml:space="preserve"> </w:t>
      </w:r>
      <w:r>
        <w:t xml:space="preserve">“syāma.”</w:t>
      </w:r>
      <w:r>
        <w:t xml:space="preserve"> </w:t>
      </w:r>
      <w:r>
        <w:rPr>
          <w:i/>
          <w:iCs/>
        </w:rPr>
        <w:t xml:space="preserve">(The page ends mid-derivation of</w:t>
      </w:r>
      <w:r>
        <w:rPr>
          <w:i/>
          <w:iCs/>
        </w:rPr>
        <w:t xml:space="preserve"> </w:t>
      </w:r>
      <w:r>
        <w:rPr>
          <w:i/>
          <w:iCs/>
        </w:rPr>
        <w:t xml:space="preserve">“syāma”</w:t>
      </w:r>
      <w:r>
        <w:rPr>
          <w:i/>
          <w:iCs/>
        </w:rPr>
        <w:t xml:space="preserve">; it continues on p. 116.)</w:t>
      </w:r>
    </w:p>
    <w:bookmarkEnd w:id="135"/>
    <w:bookmarkStart w:id="136" w:name="Xcf7f756553f0bca739802c1dd2290297c1fa675"/>
    <w:p>
      <w:pPr>
        <w:pStyle w:val="Heading3"/>
      </w:pPr>
      <w:r>
        <w:t xml:space="preserve">Page 116 — Rik 4.6 grammar concluded; Sūkta 4, Seventh Mantra: Saṃhitā, Pada, Sāyaṇa-bhāṣya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Accent-marks not reproduced; see the note at Rik 3.5. Sanskrit printed in Kannada script; [?] where unclear.)</w:t>
      </w:r>
    </w:p>
    <w:p>
      <w:pPr>
        <w:pStyle w:val="BodyText"/>
      </w:pPr>
      <w:r>
        <w:rPr>
          <w:i/>
          <w:iCs/>
        </w:rPr>
        <w:t xml:space="preserve">(Continuing</w:t>
      </w:r>
      <w:r>
        <w:rPr>
          <w:i/>
          <w:iCs/>
        </w:rPr>
        <w:t xml:space="preserve"> </w:t>
      </w:r>
      <w:r>
        <w:rPr>
          <w:i/>
          <w:iCs/>
        </w:rPr>
        <w:t xml:space="preserve">“syāma”</w:t>
      </w:r>
      <w:r>
        <w:rPr>
          <w:i/>
          <w:iCs/>
        </w:rPr>
        <w:t xml:space="preserve"> </w:t>
      </w:r>
      <w:r>
        <w:rPr>
          <w:i/>
          <w:iCs/>
        </w:rPr>
        <w:t xml:space="preserve">from p. 115:)</w:t>
      </w:r>
      <w:r>
        <w:t xml:space="preserve"> </w:t>
      </w:r>
      <w:r>
        <w:t xml:space="preserve">…</w:t>
      </w:r>
      <w:r>
        <w:t xml:space="preserve">“yāsuṭ”</w:t>
      </w:r>
      <w:r>
        <w:t xml:space="preserve"> </w:t>
      </w:r>
      <w:r>
        <w:t xml:space="preserve">is acute; since</w:t>
      </w:r>
      <w:r>
        <w:t xml:space="preserve"> </w:t>
      </w:r>
      <w:r>
        <w:t xml:space="preserve">“syāma”</w:t>
      </w:r>
      <w:r>
        <w:t xml:space="preserve"> </w:t>
      </w:r>
      <w:r>
        <w:t xml:space="preserve">stands at the beginning of the pāda,</w:t>
      </w:r>
      <w:r>
        <w:t xml:space="preserve"> </w:t>
      </w:r>
      <w:r>
        <w:rPr>
          <w:b/>
          <w:bCs/>
        </w:rPr>
        <w:t xml:space="preserve">तिङ्ङतिङः</w:t>
      </w:r>
      <w:r>
        <w:t xml:space="preserve"> </w:t>
      </w:r>
      <w:r>
        <w:t xml:space="preserve">(पा. ८-१-२८) does not cause the nighāta.</w:t>
      </w:r>
      <w:r>
        <w:t xml:space="preserve"> </w:t>
      </w:r>
      <w:r>
        <w:rPr>
          <w:b/>
          <w:bCs/>
        </w:rPr>
        <w:t xml:space="preserve">“Śarmaṇi”</w:t>
      </w:r>
      <w:r>
        <w:t xml:space="preserve"> </w:t>
      </w:r>
      <w:r>
        <w:t xml:space="preserve">—</w:t>
      </w:r>
      <w:r>
        <w:t xml:space="preserve"> </w:t>
      </w:r>
      <w:r>
        <w:t xml:space="preserve">“śṝ hiṃsāyām”</w:t>
      </w:r>
      <w:r>
        <w:t xml:space="preserve"> </w:t>
      </w:r>
      <w:r>
        <w:t xml:space="preserve">(to injure):</w:t>
      </w:r>
      <w:r>
        <w:t xml:space="preserve"> </w:t>
      </w:r>
      <w:r>
        <w:t xml:space="preserve">“hinasti duḥkham iti śarma”</w:t>
      </w:r>
      <w:r>
        <w:t xml:space="preserve"> </w:t>
      </w:r>
      <w:r>
        <w:t xml:space="preserve">(</w:t>
      </w:r>
      <w:r>
        <w:t xml:space="preserve">“that which destroys sorrow”</w:t>
      </w:r>
      <w:r>
        <w:t xml:space="preserve">);</w:t>
      </w:r>
      <w:r>
        <w:t xml:space="preserve"> </w:t>
      </w:r>
      <w:r>
        <w:rPr>
          <w:b/>
          <w:bCs/>
        </w:rPr>
        <w:t xml:space="preserve">अन्येभ्योऽपि दृश्यन्ते</w:t>
      </w:r>
      <w:r>
        <w:t xml:space="preserve"> </w:t>
      </w:r>
      <w:r>
        <w:t xml:space="preserve">(पा. ३-२-७५ [as printed</w:t>
      </w:r>
      <w:r>
        <w:t xml:space="preserve"> </w:t>
      </w:r>
      <w:r>
        <w:t xml:space="preserve">“3-2-7?”</w:t>
      </w:r>
      <w:r>
        <w:t xml:space="preserve">]) the affix</w:t>
      </w:r>
      <w:r>
        <w:t xml:space="preserve"> </w:t>
      </w:r>
      <w:r>
        <w:t xml:space="preserve">“manin”</w:t>
      </w:r>
      <w:r>
        <w:t xml:space="preserve">;</w:t>
      </w:r>
      <w:r>
        <w:t xml:space="preserve"> </w:t>
      </w:r>
      <w:r>
        <w:rPr>
          <w:b/>
          <w:bCs/>
        </w:rPr>
        <w:t xml:space="preserve">ṇ-ending</w:t>
      </w:r>
      <w:r>
        <w:rPr>
          <w:b/>
          <w:bCs/>
        </w:rPr>
        <w:t xml:space="preserve"> </w:t>
      </w:r>
      <w:r>
        <w:rPr>
          <w:b/>
          <w:bCs/>
        </w:rPr>
        <w:t xml:space="preserve">“śṝ”</w:t>
      </w:r>
      <w:r>
        <w:t xml:space="preserve"> </w:t>
      </w:r>
      <w:r>
        <w:t xml:space="preserve">takes guṇa →</w:t>
      </w:r>
      <w:r>
        <w:t xml:space="preserve"> </w:t>
      </w:r>
      <w:r>
        <w:t xml:space="preserve">“śar-man”</w:t>
      </w:r>
      <w:r>
        <w:t xml:space="preserve">;</w:t>
      </w:r>
      <w:r>
        <w:t xml:space="preserve"> </w:t>
      </w:r>
      <w:r>
        <w:t xml:space="preserve">“iṭ”</w:t>
      </w:r>
      <w:r>
        <w:t xml:space="preserve"> </w:t>
      </w:r>
      <w:r>
        <w:t xml:space="preserve">does not come to a</w:t>
      </w:r>
      <w:r>
        <w:t xml:space="preserve"> </w:t>
      </w:r>
      <w:r>
        <w:t xml:space="preserve">“kṛt”</w:t>
      </w:r>
      <w:r>
        <w:t xml:space="preserve"> </w:t>
      </w:r>
      <w:r>
        <w:t xml:space="preserve">ending in a</w:t>
      </w:r>
      <w:r>
        <w:t xml:space="preserve"> </w:t>
      </w:r>
      <w:r>
        <w:t xml:space="preserve">“val”</w:t>
      </w:r>
      <w:r>
        <w:t xml:space="preserve"> </w:t>
      </w:r>
      <w:r>
        <w:t xml:space="preserve">affix by</w:t>
      </w:r>
      <w:r>
        <w:t xml:space="preserve"> </w:t>
      </w:r>
      <w:r>
        <w:rPr>
          <w:b/>
          <w:bCs/>
        </w:rPr>
        <w:t xml:space="preserve">नेड्वशि कृति</w:t>
      </w:r>
      <w:r>
        <w:t xml:space="preserve"> </w:t>
      </w:r>
      <w:r>
        <w:t xml:space="preserve">(पा. ७-२-८), though</w:t>
      </w:r>
      <w:r>
        <w:t xml:space="preserve"> </w:t>
      </w:r>
      <w:r>
        <w:rPr>
          <w:b/>
          <w:bCs/>
        </w:rPr>
        <w:t xml:space="preserve">आर्धधातुकस्येड्वलादेः</w:t>
      </w:r>
      <w:r>
        <w:t xml:space="preserve"> </w:t>
      </w:r>
      <w:r>
        <w:t xml:space="preserve">(पा. ७-२-३५) would require it; since</w:t>
      </w:r>
      <w:r>
        <w:t xml:space="preserve"> </w:t>
      </w:r>
      <w:r>
        <w:t xml:space="preserve">“manin”</w:t>
      </w:r>
      <w:r>
        <w:t xml:space="preserve"> </w:t>
      </w:r>
      <w:r>
        <w:t xml:space="preserve">is</w:t>
      </w:r>
      <w:r>
        <w:t xml:space="preserve"> </w:t>
      </w:r>
      <w:r>
        <w:t xml:space="preserve">“n”</w:t>
      </w:r>
      <w:r>
        <w:t xml:space="preserve">-marked,</w:t>
      </w:r>
      <w:r>
        <w:t xml:space="preserve"> </w:t>
      </w:r>
      <w:r>
        <w:rPr>
          <w:b/>
          <w:bCs/>
        </w:rPr>
        <w:t xml:space="preserve">ञित्यादिर्नित्यम्</w:t>
      </w:r>
      <w:r>
        <w:t xml:space="preserve"> </w:t>
      </w:r>
      <w:r>
        <w:t xml:space="preserve">(पा. ६-१-१९७) gives the first-syllable acute. ॥६॥</w:t>
      </w:r>
    </w:p>
    <w:p>
      <w:r>
        <w:pict>
          <v:rect style="width:0;height:1.5pt" o:hralign="center" o:hrstd="t" o:hr="t"/>
        </w:pict>
      </w:r>
    </w:p>
    <w:bookmarkEnd w:id="136"/>
    <w:bookmarkStart w:id="137" w:name="sūkta-4-the-seventh-mantra"/>
    <w:p>
      <w:pPr>
        <w:pStyle w:val="Heading3"/>
      </w:pPr>
      <w:r>
        <w:t xml:space="preserve">Sūkta 4, The Seventh Mantra</w:t>
      </w:r>
    </w:p>
    <w:p>
      <w:pPr>
        <w:pStyle w:val="FirstParagraph"/>
      </w:pPr>
      <w:r>
        <w:rPr>
          <w:b/>
          <w:bCs/>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
          <w:iCs/>
        </w:rPr>
        <w:t xml:space="preserve">ā īm āśum āśave bhara yajña-śriyaṃ nṛmādanam |</w:t>
      </w:r>
      <w:r>
        <w:t xml:space="preserve"> </w:t>
      </w:r>
      <w:r>
        <w:rPr>
          <w:i/>
          <w:iCs/>
        </w:rPr>
        <w:t xml:space="preserve">patayan mandayat-sakham ||7||</w:t>
      </w:r>
    </w:p>
    <w:p>
      <w:pPr>
        <w:pStyle w:val="FirstParagraph"/>
      </w:pPr>
      <w:r>
        <w:rPr>
          <w:b/>
          <w:bCs/>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
          <w:iCs/>
        </w:rPr>
        <w:t xml:space="preserve">(Reading notes: (i) the print of the first line in the Saṃhitā runs the words together as</w:t>
      </w:r>
      <w:r>
        <w:rPr>
          <w:i/>
          <w:iCs/>
        </w:rPr>
        <w:t xml:space="preserve"> </w:t>
      </w:r>
      <w:r>
        <w:rPr>
          <w:i/>
          <w:iCs/>
        </w:rPr>
        <w:t xml:space="preserve">“ā īm āśum āśave …”</w:t>
      </w:r>
      <w:r>
        <w:rPr>
          <w:i/>
          <w:iCs/>
        </w:rPr>
        <w:t xml:space="preserve">; in the Saṃhitā</w:t>
      </w:r>
      <w:r>
        <w:rPr>
          <w:i/>
          <w:iCs/>
        </w:rPr>
        <w:t xml:space="preserve"> </w:t>
      </w:r>
      <w:r>
        <w:rPr>
          <w:i/>
          <w:iCs/>
        </w:rPr>
        <w:t xml:space="preserve">“ā īm”</w:t>
      </w:r>
      <w:r>
        <w:rPr>
          <w:i/>
          <w:iCs/>
        </w:rPr>
        <w:t xml:space="preserve"> </w:t>
      </w:r>
      <w:r>
        <w:rPr>
          <w:i/>
          <w:iCs/>
        </w:rPr>
        <w:t xml:space="preserve">shows a svarita-type mark that I do not reproduce. (ii) The Saṃhitā has</w:t>
      </w:r>
      <w:r>
        <w:rPr>
          <w:i/>
          <w:iCs/>
        </w:rPr>
        <w:t xml:space="preserve"> </w:t>
      </w:r>
      <w:r>
        <w:rPr>
          <w:i/>
          <w:iCs/>
        </w:rPr>
        <w:t xml:space="preserve">“patayan mandayat-sakham”</w:t>
      </w:r>
      <w:r>
        <w:rPr>
          <w:i/>
          <w:iCs/>
        </w:rPr>
        <w:t xml:space="preserve"> </w:t>
      </w:r>
      <w:r>
        <w:rPr>
          <w:i/>
          <w:iCs/>
        </w:rPr>
        <w:t xml:space="preserve">with the final</w:t>
      </w:r>
      <w:r>
        <w:rPr>
          <w:i/>
          <w:iCs/>
        </w:rPr>
        <w:t xml:space="preserve"> </w:t>
      </w:r>
      <w:r>
        <w:rPr>
          <w:i/>
          <w:iCs/>
        </w:rPr>
        <w:t xml:space="preserve">“n”</w:t>
      </w:r>
      <w:r>
        <w:rPr>
          <w:i/>
          <w:iCs/>
        </w:rPr>
        <w:t xml:space="preserve"> </w:t>
      </w:r>
      <w:r>
        <w:rPr>
          <w:i/>
          <w:iCs/>
        </w:rPr>
        <w:t xml:space="preserve">before</w:t>
      </w:r>
      <w:r>
        <w:rPr>
          <w:i/>
          <w:iCs/>
        </w:rPr>
        <w:t xml:space="preserve"> </w:t>
      </w:r>
      <w:r>
        <w:rPr>
          <w:i/>
          <w:iCs/>
        </w:rPr>
        <w:t xml:space="preserve">“m”</w:t>
      </w:r>
      <w:r>
        <w:rPr>
          <w:i/>
          <w:iCs/>
        </w:rPr>
        <w:t xml:space="preserve">; the Pada has</w:t>
      </w:r>
      <w:r>
        <w:rPr>
          <w:i/>
          <w:iCs/>
        </w:rPr>
        <w:t xml:space="preserve"> </w:t>
      </w:r>
      <w:r>
        <w:rPr>
          <w:i/>
          <w:iCs/>
        </w:rPr>
        <w:t xml:space="preserve">“patayat | mandayat-sakham.”</w:t>
      </w:r>
      <w:r>
        <w:rPr>
          <w:i/>
          <w:iCs/>
        </w:rPr>
        <w:t xml:space="preserve"> </w:t>
      </w:r>
      <w:r>
        <w:rPr>
          <w:i/>
          <w:iCs/>
        </w:rPr>
        <w:t xml:space="preserve">The reading</w:t>
      </w:r>
      <w:r>
        <w:rPr>
          <w:i/>
          <w:iCs/>
        </w:rPr>
        <w:t xml:space="preserve"> </w:t>
      </w:r>
      <w:r>
        <w:rPr>
          <w:i/>
          <w:iCs/>
        </w:rPr>
        <w:t xml:space="preserve">“patayat”</w:t>
      </w:r>
      <w:r>
        <w:rPr>
          <w:i/>
          <w:iCs/>
        </w:rPr>
        <w:t xml:space="preserve"> </w:t>
      </w:r>
      <w:r>
        <w:rPr>
          <w:i/>
          <w:iCs/>
        </w:rPr>
        <w:t xml:space="preserve">in the Pada text is the one the Bhāṣya below also gives.)</w:t>
      </w:r>
    </w:p>
    <w:p>
      <w:pPr>
        <w:pStyle w:val="BodyText"/>
      </w:pPr>
      <w:r>
        <w:rPr>
          <w:b/>
          <w:bCs/>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
          <w:iCs/>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
          <w:bCs/>
        </w:rPr>
        <w:t xml:space="preserve">Translation:</w:t>
      </w:r>
      <w:r>
        <w:t xml:space="preserve"> </w:t>
      </w:r>
      <w:r>
        <w:t xml:space="preserve">“</w:t>
      </w:r>
      <w:r>
        <w:t xml:space="preserve">‘Īm’</w:t>
      </w:r>
      <w:r>
        <w:t xml:space="preserve"> </w:t>
      </w:r>
      <w:r>
        <w:t xml:space="preserve">— a particle, used in the sense of the word</w:t>
      </w:r>
      <w:r>
        <w:t xml:space="preserve"> </w:t>
      </w:r>
      <w:r>
        <w:t xml:space="preserve">‘idam’</w:t>
      </w:r>
      <w:r>
        <w:t xml:space="preserve"> </w:t>
      </w:r>
      <w:r>
        <w:t xml:space="preserve">(</w:t>
      </w:r>
      <w:r>
        <w:t xml:space="preserve">‘this’</w:t>
      </w:r>
      <w:r>
        <w:t xml:space="preserve">). O sacrificer!</w:t>
      </w:r>
      <w:r>
        <w:t xml:space="preserve"> </w:t>
      </w:r>
      <w:r>
        <w:t xml:space="preserve">‘Āśave’</w:t>
      </w:r>
      <w:r>
        <w:t xml:space="preserve"> </w:t>
      </w:r>
      <w:r>
        <w:t xml:space="preserve">— to Indra, who pervades the whole union with Soma (the whole Soma sacrifice) —</w:t>
      </w:r>
      <w:r>
        <w:t xml:space="preserve"> </w:t>
      </w:r>
      <w:r>
        <w:t xml:space="preserve">‘ā bhara’</w:t>
      </w:r>
      <w:r>
        <w:t xml:space="preserve"> </w:t>
      </w:r>
      <w:r>
        <w:t xml:space="preserve">— bring this Soma; carry it. What kind of Soma?</w:t>
      </w:r>
      <w:r>
        <w:t xml:space="preserve"> </w:t>
      </w:r>
      <w:r>
        <w:t xml:space="preserve">‘Āśum’</w:t>
      </w:r>
      <w:r>
        <w:t xml:space="preserve"> </w:t>
      </w:r>
      <w:r>
        <w:t xml:space="preserve">— pervading the three pressings;</w:t>
      </w:r>
      <w:r>
        <w:t xml:space="preserve"> </w:t>
      </w:r>
      <w:r>
        <w:t xml:space="preserve">‘yajñaśriyam’</w:t>
      </w:r>
      <w:r>
        <w:t xml:space="preserve"> </w:t>
      </w:r>
      <w:r>
        <w:t xml:space="preserve">— the</w:t>
      </w:r>
      <w:r>
        <w:t xml:space="preserve"> </w:t>
      </w:r>
      <w:r>
        <w:t xml:space="preserve">‘wealth’</w:t>
      </w:r>
      <w:r>
        <w:t xml:space="preserve"> </w:t>
      </w:r>
      <w:r>
        <w:t xml:space="preserve">(sampad) of the sacrifice;</w:t>
      </w:r>
      <w:r>
        <w:t xml:space="preserve"> </w:t>
      </w:r>
      <w:r>
        <w:t xml:space="preserve">‘nṛmādanam’</w:t>
      </w:r>
      <w:r>
        <w:t xml:space="preserve"> </w:t>
      </w:r>
      <w:r>
        <w:t xml:space="preserve">— the cause of joy to men, the priests and the sacrificer;</w:t>
      </w:r>
      <w:r>
        <w:t xml:space="preserve"> </w:t>
      </w:r>
      <w:r>
        <w:t xml:space="preserve">‘patayat’</w:t>
      </w:r>
      <w:r>
        <w:t xml:space="preserve"> </w:t>
      </w:r>
      <w:r>
        <w:t xml:space="preserve">— endowed with</w:t>
      </w:r>
      <w:r>
        <w:t xml:space="preserve"> </w:t>
      </w:r>
      <w:r>
        <w:t xml:space="preserve">‘fall’</w:t>
      </w:r>
      <w:r>
        <w:t xml:space="preserve"> </w:t>
      </w:r>
      <w:r>
        <w:t xml:space="preserve">(that is,</w:t>
      </w:r>
      <w:r>
        <w:t xml:space="preserve"> </w:t>
      </w:r>
      <w:r>
        <w:t xml:space="preserve">‘moving, going forward in the rite’</w:t>
      </w:r>
      <w:r>
        <w:t xml:space="preserve">);</w:t>
      </w:r>
      <w:r>
        <w:t xml:space="preserve"> </w:t>
      </w:r>
      <w:r>
        <w:t xml:space="preserve">‘mandayatsakham’</w:t>
      </w:r>
      <w:r>
        <w:t xml:space="preserve"> </w:t>
      </w:r>
      <w:r>
        <w:t xml:space="preserve">— a friend of the one who gladdens: the Indra who gladdens (</w:t>
      </w:r>
      <w:r>
        <w:t xml:space="preserve">‘mandayati’</w:t>
      </w:r>
      <w:r>
        <w:t xml:space="preserve">) the sacrificers, who makes them glad — to that Indra this Soma is a friend, since it is the cause of his pleasure or of his satisfaction.”</w:t>
      </w:r>
    </w:p>
    <w:p>
      <w:pPr>
        <w:pStyle w:val="BodyText"/>
      </w:pPr>
      <w:r>
        <w:rPr>
          <w:i/>
          <w:iCs/>
        </w:rPr>
        <w:t xml:space="preserve">(Reading notes: the phrase</w:t>
      </w:r>
      <w:r>
        <w:rPr>
          <w:i/>
          <w:iCs/>
        </w:rPr>
        <w:t xml:space="preserve"> </w:t>
      </w:r>
      <w:r>
        <w:rPr>
          <w:i/>
          <w:iCs/>
        </w:rPr>
        <w:t xml:space="preserve">“patayat-patana-yuktam karmaṇi prāpnuvantam”</w:t>
      </w:r>
      <w:r>
        <w:rPr>
          <w:i/>
          <w:iCs/>
        </w:rPr>
        <w:t xml:space="preserve"> </w:t>
      </w:r>
      <w:r>
        <w:rPr>
          <w:i/>
          <w:iCs/>
        </w:rPr>
        <w:t xml:space="preserve">is printed with some run-together letters; I read it as given and note that the Bhāṣya’s gloss of</w:t>
      </w:r>
      <w:r>
        <w:rPr>
          <w:i/>
          <w:iCs/>
        </w:rPr>
        <w:t xml:space="preserve"> </w:t>
      </w:r>
      <w:r>
        <w:rPr>
          <w:i/>
          <w:iCs/>
        </w:rPr>
        <w:t xml:space="preserve">“patayat”</w:t>
      </w:r>
      <w:r>
        <w:rPr>
          <w:i/>
          <w:iCs/>
        </w:rPr>
        <w:t xml:space="preserve"> </w:t>
      </w:r>
      <w:r>
        <w:rPr>
          <w:i/>
          <w:iCs/>
        </w:rPr>
        <w:t xml:space="preserve">is somewhat loose; the Kannada Pada-meaning, on p. 117, renders it</w:t>
      </w:r>
      <w:r>
        <w:rPr>
          <w:i/>
          <w:iCs/>
        </w:rPr>
        <w:t xml:space="preserve"> </w:t>
      </w:r>
      <w:r>
        <w:rPr>
          <w:i/>
          <w:iCs/>
        </w:rPr>
        <w:t xml:space="preserve">“the one with the power to bring about the actions that fall away / are lost,”</w:t>
      </w:r>
      <w:r>
        <w:rPr>
          <w:i/>
          <w:iCs/>
        </w:rPr>
        <w:t xml:space="preserve"> </w:t>
      </w:r>
      <w:r>
        <w:rPr>
          <w:i/>
          <w:iCs/>
        </w:rPr>
        <w:t xml:space="preserve">which shows the same uncertainty.)</w:t>
      </w:r>
    </w:p>
    <w:p>
      <w:pPr>
        <w:pStyle w:val="BodyText"/>
      </w:pPr>
      <w:r>
        <w:rPr>
          <w:b/>
          <w:bCs/>
        </w:rPr>
        <w:t xml:space="preserve">Grammar within the Bhāṣya (characterized, sūtras kept):</w:t>
      </w:r>
      <w:r>
        <w:t xml:space="preserve"> </w:t>
      </w:r>
      <w:r>
        <w:t xml:space="preserve">“Āśum”</w:t>
      </w:r>
      <w:r>
        <w:t xml:space="preserve"> </w:t>
      </w:r>
      <w:r>
        <w:t xml:space="preserve">— the Uṇādi</w:t>
      </w:r>
      <w:r>
        <w:t xml:space="preserve"> </w:t>
      </w:r>
      <w:r>
        <w:rPr>
          <w:b/>
          <w:bCs/>
        </w:rPr>
        <w:t xml:space="preserve">कृवापाजिमिस्वदिसाध्यशूभ्य उण्</w:t>
      </w:r>
      <w:r>
        <w:t xml:space="preserve"> </w:t>
      </w:r>
      <w:r>
        <w:t xml:space="preserve">(उ. सू. १-१ [as printed]) — the affix</w:t>
      </w:r>
      <w:r>
        <w:t xml:space="preserve"> </w:t>
      </w:r>
      <w:r>
        <w:t xml:space="preserve">“uṇ”</w:t>
      </w:r>
      <w:r>
        <w:t xml:space="preserve"> </w:t>
      </w:r>
      <w:r>
        <w:t xml:space="preserve">after</w:t>
      </w:r>
      <w:r>
        <w:t xml:space="preserve"> </w:t>
      </w:r>
      <w:r>
        <w:t xml:space="preserve">“kṛ,”</w:t>
      </w:r>
      <w:r>
        <w:t xml:space="preserve"> </w:t>
      </w:r>
      <w:r>
        <w:t xml:space="preserve">“vā,”</w:t>
      </w:r>
      <w:r>
        <w:t xml:space="preserve"> </w:t>
      </w:r>
      <w:r>
        <w:t xml:space="preserve">“pā,”</w:t>
      </w:r>
      <w:r>
        <w:t xml:space="preserve"> </w:t>
      </w:r>
      <w:r>
        <w:t xml:space="preserve">“ji,”</w:t>
      </w:r>
      <w:r>
        <w:t xml:space="preserve"> </w:t>
      </w:r>
      <w:r>
        <w:t xml:space="preserve">“mi,”</w:t>
      </w:r>
      <w:r>
        <w:t xml:space="preserve"> </w:t>
      </w:r>
      <w:r>
        <w:t xml:space="preserve">“svad,”</w:t>
      </w:r>
      <w:r>
        <w:t xml:space="preserve"> </w:t>
      </w:r>
      <w:r>
        <w:t xml:space="preserve">“sādh,”</w:t>
      </w:r>
      <w:r>
        <w:t xml:space="preserve"> </w:t>
      </w:r>
      <w:r>
        <w:t xml:space="preserve">“aś[ū]”</w:t>
      </w:r>
      <w:r>
        <w:t xml:space="preserve"> </w:t>
      </w:r>
      <w:r>
        <w:t xml:space="preserve">—</w:t>
      </w:r>
      <w:r>
        <w:t xml:space="preserve"> </w:t>
      </w:r>
      <w:r>
        <w:t xml:space="preserve">“n”</w:t>
      </w:r>
      <w:r>
        <w:t xml:space="preserve">-marked, with the accent of the affix.</w:t>
      </w:r>
      <w:r>
        <w:t xml:space="preserve"> </w:t>
      </w:r>
      <w:r>
        <w:t xml:space="preserve">“Āśave”</w:t>
      </w:r>
      <w:r>
        <w:t xml:space="preserve"> </w:t>
      </w:r>
      <w:r>
        <w:t xml:space="preserve">— as before.</w:t>
      </w:r>
      <w:r>
        <w:t xml:space="preserve"> </w:t>
      </w:r>
      <w:r>
        <w:t xml:space="preserve">“Yajñaśriyam”</w:t>
      </w:r>
      <w:r>
        <w:t xml:space="preserve"> </w:t>
      </w:r>
      <w:r>
        <w:t xml:space="preserve">— as a compound its end is acute (</w:t>
      </w:r>
      <w:r>
        <w:rPr>
          <w:b/>
          <w:bCs/>
        </w:rPr>
        <w:t xml:space="preserve">समासस्य</w:t>
      </w:r>
      <w:r>
        <w:t xml:space="preserve">, पा. ६-१-२२३).</w:t>
      </w:r>
      <w:r>
        <w:t xml:space="preserve"> </w:t>
      </w:r>
      <w:r>
        <w:t xml:space="preserve">“Nṛmādanam”</w:t>
      </w:r>
      <w:r>
        <w:t xml:space="preserve"> </w:t>
      </w:r>
      <w:r>
        <w:t xml:space="preserve">—</w:t>
      </w:r>
      <w:r>
        <w:t xml:space="preserve"> </w:t>
      </w:r>
      <w:r>
        <w:t xml:space="preserve">“mādyanty anena iti mādanaḥ”</w:t>
      </w:r>
      <w:r>
        <w:t xml:space="preserve">:</w:t>
      </w:r>
      <w:r>
        <w:t xml:space="preserve"> </w:t>
      </w:r>
      <w:r>
        <w:t xml:space="preserve">“lyuṭ”</w:t>
      </w:r>
      <w:r>
        <w:t xml:space="preserve"> </w:t>
      </w:r>
      <w:r>
        <w:t xml:space="preserve">in the sense of instrument or place (</w:t>
      </w:r>
      <w:r>
        <w:rPr>
          <w:b/>
          <w:bCs/>
        </w:rPr>
        <w:t xml:space="preserve">करणाधिकरणयोश्च</w:t>
      </w:r>
      <w:r>
        <w:t xml:space="preserve">, पा. ३-३-११७);</w:t>
      </w:r>
      <w:r>
        <w:t xml:space="preserve"> </w:t>
      </w:r>
      <w:r>
        <w:t xml:space="preserve">“lit”</w:t>
      </w:r>
      <w:r>
        <w:t xml:space="preserve"> </w:t>
      </w:r>
      <w:r>
        <w:t xml:space="preserve">accent before the affix, but by</w:t>
      </w:r>
      <w:r>
        <w:t xml:space="preserve"> </w:t>
      </w:r>
      <w:r>
        <w:rPr>
          <w:b/>
          <w:bCs/>
        </w:rPr>
        <w:t xml:space="preserve">गतिकारकोपपदात्कृत्</w:t>
      </w:r>
      <w:r>
        <w:t xml:space="preserve"> </w:t>
      </w:r>
      <w:r>
        <w:t xml:space="preserve">(पा. ६-२-१३९) the first-member accent remains.</w:t>
      </w:r>
      <w:r>
        <w:t xml:space="preserve"> </w:t>
      </w:r>
      <w:r>
        <w:t xml:space="preserve">“Patayat”</w:t>
      </w:r>
      <w:r>
        <w:t xml:space="preserve"> </w:t>
      </w:r>
      <w:r>
        <w:t xml:space="preserve">—</w:t>
      </w:r>
      <w:r>
        <w:t xml:space="preserve"> </w:t>
      </w:r>
      <w:r>
        <w:t xml:space="preserve">“pat”</w:t>
      </w:r>
      <w:r>
        <w:t xml:space="preserve"> </w:t>
      </w:r>
      <w:r>
        <w:t xml:space="preserve">(to fall) in the causal (</w:t>
      </w:r>
      <w:r>
        <w:rPr>
          <w:b/>
          <w:bCs/>
        </w:rPr>
        <w:t xml:space="preserve">चुरादिणिच्</w:t>
      </w:r>
      <w:r>
        <w:t xml:space="preserve">, पा. ३-१-२५), with</w:t>
      </w:r>
      <w:r>
        <w:t xml:space="preserve"> </w:t>
      </w:r>
      <w:r>
        <w:rPr>
          <w:b/>
          <w:bCs/>
        </w:rPr>
        <w:t xml:space="preserve">आतो लोपः</w:t>
      </w:r>
      <w:r>
        <w:t xml:space="preserve"> </w:t>
      </w:r>
      <w:r>
        <w:t xml:space="preserve">(पा. ६-४-६४) …</w:t>
      </w:r>
      <w:r>
        <w:t xml:space="preserve"> </w:t>
      </w:r>
      <w:r>
        <w:rPr>
          <w:i/>
          <w:iCs/>
        </w:rPr>
        <w:t xml:space="preserve">(continues on the next page)</w:t>
      </w:r>
    </w:p>
    <w:bookmarkEnd w:id="137"/>
    <w:bookmarkStart w:id="138" w:name="X0b60e2fe8f4b3f2037082357658e6382852af5c"/>
    <w:p>
      <w:pPr>
        <w:pStyle w:val="Heading3"/>
      </w:pPr>
      <w:r>
        <w:t xml:space="preserve">Page 117 — Rik 4.7: grammar concluded; Pada-meanings; Bhāvārtha; English rendering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Grammar characterized, sūtras kept. English as printed.)</w:t>
      </w:r>
    </w:p>
    <w:p>
      <w:pPr>
        <w:pStyle w:val="BodyText"/>
      </w:pPr>
      <w:r>
        <w:rPr>
          <w:i/>
          <w:iCs/>
        </w:rPr>
        <w:t xml:space="preserve">(Continuing</w:t>
      </w:r>
      <w:r>
        <w:rPr>
          <w:i/>
          <w:iCs/>
        </w:rPr>
        <w:t xml:space="preserve"> </w:t>
      </w:r>
      <w:r>
        <w:rPr>
          <w:i/>
          <w:iCs/>
        </w:rPr>
        <w:t xml:space="preserve">“patayat”</w:t>
      </w:r>
      <w:r>
        <w:rPr>
          <w:i/>
          <w:iCs/>
        </w:rPr>
        <w:t xml:space="preserve"> </w:t>
      </w:r>
      <w:r>
        <w:rPr>
          <w:i/>
          <w:iCs/>
        </w:rPr>
        <w:t xml:space="preserve">from p. 116:)</w:t>
      </w:r>
      <w:r>
        <w:t xml:space="preserve"> </w:t>
      </w:r>
      <w:r>
        <w:t xml:space="preserve">…</w:t>
      </w:r>
      <w:r>
        <w:t xml:space="preserve">“pat”</w:t>
      </w:r>
      <w:r>
        <w:t xml:space="preserve"> </w:t>
      </w:r>
      <w:r>
        <w:t xml:space="preserve">in the causal with</w:t>
      </w:r>
      <w:r>
        <w:t xml:space="preserve"> </w:t>
      </w:r>
      <w:r>
        <w:t xml:space="preserve">“ṇic”</w:t>
      </w:r>
      <w:r>
        <w:t xml:space="preserve"> </w:t>
      </w:r>
      <w:r>
        <w:t xml:space="preserve">(</w:t>
      </w:r>
      <w:r>
        <w:rPr>
          <w:b/>
          <w:bCs/>
        </w:rPr>
        <w:t xml:space="preserve">सत्यापपाश…</w:t>
      </w:r>
      <w:r>
        <w:t xml:space="preserve">, as printed: the</w:t>
      </w:r>
      <w:r>
        <w:t xml:space="preserve"> </w:t>
      </w:r>
      <w:r>
        <w:t xml:space="preserve">“cur-ādi”</w:t>
      </w:r>
      <w:r>
        <w:t xml:space="preserve"> </w:t>
      </w:r>
      <w:r>
        <w:t xml:space="preserve">“ṇic,”</w:t>
      </w:r>
      <w:r>
        <w:t xml:space="preserve"> </w:t>
      </w:r>
      <w:r>
        <w:t xml:space="preserve">पा. ३-१-२५); the final</w:t>
      </w:r>
      <w:r>
        <w:t xml:space="preserve"> </w:t>
      </w:r>
      <w:r>
        <w:t xml:space="preserve">“a”</w:t>
      </w:r>
      <w:r>
        <w:t xml:space="preserve"> </w:t>
      </w:r>
      <w:r>
        <w:t xml:space="preserve">of the stem is elided (</w:t>
      </w:r>
      <w:r>
        <w:rPr>
          <w:b/>
          <w:bCs/>
        </w:rPr>
        <w:t xml:space="preserve">आतो लोपः</w:t>
      </w:r>
      <w:r>
        <w:t xml:space="preserve">; read here as</w:t>
      </w:r>
      <w:r>
        <w:t xml:space="preserve"> </w:t>
      </w:r>
      <w:r>
        <w:rPr>
          <w:b/>
          <w:bCs/>
        </w:rPr>
        <w:t xml:space="preserve">अतो लोपः</w:t>
      </w:r>
      <w:r>
        <w:t xml:space="preserve">, पा. ६-४-४८, as printed</w:t>
      </w:r>
      <w:r>
        <w:t xml:space="preserve"> </w:t>
      </w:r>
      <w:r>
        <w:t xml:space="preserve">“6-4-48”</w:t>
      </w:r>
      <w:r>
        <w:t xml:space="preserve">); the elided</w:t>
      </w:r>
      <w:r>
        <w:t xml:space="preserve"> </w:t>
      </w:r>
      <w:r>
        <w:t xml:space="preserve">“a”</w:t>
      </w:r>
      <w:r>
        <w:t xml:space="preserve"> </w:t>
      </w:r>
      <w:r>
        <w:t xml:space="preserve">is treated as if present (</w:t>
      </w:r>
      <w:r>
        <w:rPr>
          <w:b/>
          <w:bCs/>
        </w:rPr>
        <w:t xml:space="preserve">स्थानिवत्</w:t>
      </w:r>
      <w:r>
        <w:t xml:space="preserve">) so the</w:t>
      </w:r>
      <w:r>
        <w:t xml:space="preserve"> </w:t>
      </w:r>
      <w:r>
        <w:t xml:space="preserve">“upadhā”</w:t>
      </w:r>
      <w:r>
        <w:t xml:space="preserve"> </w:t>
      </w:r>
      <w:r>
        <w:t xml:space="preserve">vṛddhi (</w:t>
      </w:r>
      <w:r>
        <w:rPr>
          <w:b/>
          <w:bCs/>
        </w:rPr>
        <w:t xml:space="preserve">अत उपधायाः</w:t>
      </w:r>
      <w:r>
        <w:t xml:space="preserve">, पा. ७-२-११६) does not occur (</w:t>
      </w:r>
      <w:r>
        <w:rPr>
          <w:b/>
          <w:bCs/>
        </w:rPr>
        <w:t xml:space="preserve">१-१-५८</w:t>
      </w:r>
      <w:r>
        <w:t xml:space="preserve">), and in the</w:t>
      </w:r>
      <w:r>
        <w:t xml:space="preserve"> </w:t>
      </w:r>
      <w:r>
        <w:t xml:space="preserve">“laṭ”</w:t>
      </w:r>
      <w:r>
        <w:t xml:space="preserve"> </w:t>
      </w:r>
      <w:r>
        <w:t xml:space="preserve">the</w:t>
      </w:r>
      <w:r>
        <w:t xml:space="preserve"> </w:t>
      </w:r>
      <w:r>
        <w:t xml:space="preserve">“śatṛ”</w:t>
      </w:r>
      <w:r>
        <w:t xml:space="preserve"> </w:t>
      </w:r>
      <w:r>
        <w:t xml:space="preserve">replaces (</w:t>
      </w:r>
      <w:r>
        <w:rPr>
          <w:b/>
          <w:bCs/>
        </w:rPr>
        <w:t xml:space="preserve">लटः शतृशानचौ</w:t>
      </w:r>
      <w:r>
        <w:t xml:space="preserve">, पा. ३-२-१२४); because the Veda has</w:t>
      </w:r>
      <w:r>
        <w:t xml:space="preserve"> </w:t>
      </w:r>
      <w:r>
        <w:rPr>
          <w:b/>
          <w:bCs/>
        </w:rPr>
        <w:t xml:space="preserve">छन्दस्युभयथा</w:t>
      </w:r>
      <w:r>
        <w:t xml:space="preserve"> </w:t>
      </w:r>
      <w:r>
        <w:t xml:space="preserve">(पा. ३-४-११७) the affix is taken as</w:t>
      </w:r>
      <w:r>
        <w:t xml:space="preserve"> </w:t>
      </w:r>
      <w:r>
        <w:t xml:space="preserve">“ārdhadhātuka”</w:t>
      </w:r>
      <w:r>
        <w:t xml:space="preserve"> </w:t>
      </w:r>
      <w:r>
        <w:t xml:space="preserve">and so (the print argues) the</w:t>
      </w:r>
      <w:r>
        <w:t xml:space="preserve"> </w:t>
      </w:r>
      <w:r>
        <w:t xml:space="preserve">“śap”</w:t>
      </w:r>
      <w:r>
        <w:t xml:space="preserve"> </w:t>
      </w:r>
      <w:r>
        <w:t xml:space="preserve">is not applied (</w:t>
      </w:r>
      <w:r>
        <w:rPr>
          <w:b/>
          <w:bCs/>
        </w:rPr>
        <w:t xml:space="preserve">शबभावादुपदेशात्</w:t>
      </w:r>
      <w:r>
        <w:t xml:space="preserve">) and</w:t>
      </w:r>
      <w:r>
        <w:t xml:space="preserve"> </w:t>
      </w:r>
      <w:r>
        <w:t xml:space="preserve">“nighāta”</w:t>
      </w:r>
      <w:r>
        <w:t xml:space="preserve"> </w:t>
      </w:r>
      <w:r>
        <w:t xml:space="preserve">is absent (</w:t>
      </w:r>
      <w:r>
        <w:rPr>
          <w:b/>
          <w:bCs/>
        </w:rPr>
        <w:t xml:space="preserve">पा. ६-१-१८६</w:t>
      </w:r>
      <w:r>
        <w:t xml:space="preserve">); the affix’s acute alone remains. Even where the</w:t>
      </w:r>
      <w:r>
        <w:t xml:space="preserve"> </w:t>
      </w:r>
      <w:r>
        <w:t xml:space="preserve">“ārdhadhātuka”</w:t>
      </w:r>
      <w:r>
        <w:t xml:space="preserve"> </w:t>
      </w:r>
      <w:r>
        <w:t xml:space="preserve">character is taken, all rules are optional in the Veda (</w:t>
      </w:r>
      <w:r>
        <w:rPr>
          <w:b/>
          <w:bCs/>
        </w:rPr>
        <w:t xml:space="preserve">विभाषा छन्दसि</w:t>
      </w:r>
      <w:r>
        <w:t xml:space="preserve">, as printed:</w:t>
      </w:r>
      <w:r>
        <w:t xml:space="preserve"> </w:t>
      </w:r>
      <w:r>
        <w:t xml:space="preserve">“pari. 93”</w:t>
      </w:r>
      <w:r>
        <w:t xml:space="preserve"> </w:t>
      </w:r>
      <w:r>
        <w:t xml:space="preserve">[?]); so</w:t>
      </w:r>
      <w:r>
        <w:t xml:space="preserve"> </w:t>
      </w:r>
      <w:r>
        <w:t xml:space="preserve">“ṇi”</w:t>
      </w:r>
      <w:r>
        <w:t xml:space="preserve">-elision (</w:t>
      </w:r>
      <w:r>
        <w:rPr>
          <w:b/>
          <w:bCs/>
        </w:rPr>
        <w:t xml:space="preserve">णेरनिटि</w:t>
      </w:r>
      <w:r>
        <w:t xml:space="preserve">, पा. ६-४-५१) does not occur (</w:t>
      </w:r>
      <w:r>
        <w:rPr>
          <w:b/>
          <w:bCs/>
        </w:rPr>
        <w:t xml:space="preserve">णिलोपाभावः</w:t>
      </w:r>
      <w:r>
        <w:t xml:space="preserve">); and by</w:t>
      </w:r>
      <w:r>
        <w:t xml:space="preserve"> </w:t>
      </w:r>
      <w:r>
        <w:rPr>
          <w:b/>
          <w:bCs/>
        </w:rPr>
        <w:t xml:space="preserve">सुपां सुलुगित्यनोलुक्</w:t>
      </w:r>
      <w:r>
        <w:t xml:space="preserve"> </w:t>
      </w:r>
      <w:r>
        <w:t xml:space="preserve">[as printed], the</w:t>
      </w:r>
      <w:r>
        <w:t xml:space="preserve"> </w:t>
      </w:r>
      <w:r>
        <w:t xml:space="preserve">“luk”</w:t>
      </w:r>
      <w:r>
        <w:t xml:space="preserve"> </w:t>
      </w:r>
      <w:r>
        <w:t xml:space="preserve">for</w:t>
      </w:r>
      <w:r>
        <w:t xml:space="preserve"> </w:t>
      </w:r>
      <w:r>
        <w:t xml:space="preserve">“sup”</w:t>
      </w:r>
      <w:r>
        <w:t xml:space="preserve"> </w:t>
      </w:r>
      <w:r>
        <w:t xml:space="preserve">is considered, and by</w:t>
      </w:r>
      <w:r>
        <w:t xml:space="preserve"> </w:t>
      </w:r>
      <w:r>
        <w:rPr>
          <w:b/>
          <w:bCs/>
        </w:rPr>
        <w:t xml:space="preserve">न लुमताङ्गस्य</w:t>
      </w:r>
      <w:r>
        <w:t xml:space="preserve"> </w:t>
      </w:r>
      <w:r>
        <w:t xml:space="preserve">(पा. १-१-६३) —</w:t>
      </w:r>
      <w:r>
        <w:t xml:space="preserve"> </w:t>
      </w:r>
      <w:r>
        <w:t xml:space="preserve">“an operation that depends on an affix that has been elided by</w:t>
      </w:r>
      <w:r>
        <w:t xml:space="preserve"> </w:t>
      </w:r>
      <w:r>
        <w:t xml:space="preserve">‘lu’</w:t>
      </w:r>
      <w:r>
        <w:t xml:space="preserve"> </w:t>
      </w:r>
      <w:r>
        <w:t xml:space="preserve">does not apply”</w:t>
      </w:r>
      <w:r>
        <w:t xml:space="preserve"> </w:t>
      </w:r>
      <w:r>
        <w:t xml:space="preserve">— the</w:t>
      </w:r>
      <w:r>
        <w:t xml:space="preserve"> </w:t>
      </w:r>
      <w:r>
        <w:t xml:space="preserve">“ugit”</w:t>
      </w:r>
      <w:r>
        <w:t xml:space="preserve"> </w:t>
      </w:r>
      <w:r>
        <w:t xml:space="preserve">rule (</w:t>
      </w:r>
      <w:r>
        <w:rPr>
          <w:b/>
          <w:bCs/>
        </w:rPr>
        <w:t xml:space="preserve">उगिदचां सर्वनामस्थानेऽधातोः</w:t>
      </w:r>
      <w:r>
        <w:t xml:space="preserve">, पा. ७-१-७०) does not bring</w:t>
      </w:r>
      <w:r>
        <w:t xml:space="preserve"> </w:t>
      </w:r>
      <w:r>
        <w:t xml:space="preserve">“num.”</w:t>
      </w:r>
      <w:r>
        <w:t xml:space="preserve"> </w:t>
      </w:r>
      <w:r>
        <w:t xml:space="preserve">Thus</w:t>
      </w:r>
      <w:r>
        <w:t xml:space="preserve"> </w:t>
      </w:r>
      <w:r>
        <w:t xml:space="preserve">“patayat”</w:t>
      </w:r>
      <w:r>
        <w:t xml:space="preserve"> </w:t>
      </w:r>
      <w:r>
        <w:t xml:space="preserve">is end-acute.</w:t>
      </w:r>
      <w:r>
        <w:t xml:space="preserve"> </w:t>
      </w:r>
      <w:r>
        <w:t xml:space="preserve">“Mandayatsakham”</w:t>
      </w:r>
      <w:r>
        <w:t xml:space="preserve"> </w:t>
      </w:r>
      <w:r>
        <w:t xml:space="preserve">—</w:t>
      </w:r>
      <w:r>
        <w:t xml:space="preserve"> </w:t>
      </w:r>
      <w:r>
        <w:t xml:space="preserve">“mandayati iti mandayat”</w:t>
      </w:r>
      <w:r>
        <w:t xml:space="preserve"> </w:t>
      </w:r>
      <w:r>
        <w:t xml:space="preserve">(the same stem in</w:t>
      </w:r>
      <w:r>
        <w:t xml:space="preserve"> </w:t>
      </w:r>
      <w:r>
        <w:t xml:space="preserve">“śatṛ”</w:t>
      </w:r>
      <w:r>
        <w:t xml:space="preserve">; end-acute);</w:t>
      </w:r>
      <w:r>
        <w:t xml:space="preserve"> </w:t>
      </w:r>
      <w:r>
        <w:t xml:space="preserve">“mandayatīndre sakhā”</w:t>
      </w:r>
      <w:r>
        <w:t xml:space="preserve"> </w:t>
      </w:r>
      <w:r>
        <w:t xml:space="preserve">— a compound of the type</w:t>
      </w:r>
      <w:r>
        <w:t xml:space="preserve"> </w:t>
      </w:r>
      <w:r>
        <w:t xml:space="preserve">“śastra-mimāti”</w:t>
      </w:r>
      <w:r>
        <w:t xml:space="preserve"> </w:t>
      </w:r>
      <w:r>
        <w:t xml:space="preserve">(the print:</w:t>
      </w:r>
      <w:r>
        <w:t xml:space="preserve"> </w:t>
      </w:r>
      <w:r>
        <w:rPr>
          <w:b/>
          <w:bCs/>
        </w:rPr>
        <w:t xml:space="preserve">सप्तमी</w:t>
      </w:r>
      <w:r>
        <w:t xml:space="preserve">…,</w:t>
      </w:r>
      <w:r>
        <w:t xml:space="preserve"> </w:t>
      </w:r>
      <w:r>
        <w:t xml:space="preserve">“yogavibhāgāt samāsaḥ”</w:t>
      </w:r>
      <w:r>
        <w:t xml:space="preserve">), with the first-member accent retained by</w:t>
      </w:r>
      <w:r>
        <w:t xml:space="preserve"> </w:t>
      </w:r>
      <w:r>
        <w:rPr>
          <w:b/>
          <w:bCs/>
        </w:rPr>
        <w:t xml:space="preserve">तत्पुरुषे तुल्यार्थ…</w:t>
      </w:r>
      <w:r>
        <w:t xml:space="preserve"> </w:t>
      </w:r>
      <w:r>
        <w:t xml:space="preserve">(पा. ६-२-२). ॥७॥</w:t>
      </w:r>
    </w:p>
    <w:p>
      <w:pPr>
        <w:pStyle w:val="BodyText"/>
      </w:pPr>
      <w:r>
        <w:rPr>
          <w:b/>
          <w:bCs/>
        </w:rPr>
        <w:t xml:space="preserve">॥ Prati-padārthaḥ ॥</w:t>
      </w:r>
      <w:r>
        <w:t xml:space="preserve"> </w:t>
      </w:r>
      <w:r>
        <w:rPr>
          <w:i/>
          <w:iCs/>
        </w:rPr>
        <w:t xml:space="preserve">(Kannada, translated)</w:t>
      </w:r>
    </w:p>
    <w:p>
      <w:pPr>
        <w:pStyle w:val="BodyText"/>
      </w:pPr>
      <w:r>
        <w:t xml:space="preserve">(O sacrificer)</w:t>
      </w:r>
      <w:r>
        <w:t xml:space="preserve"> </w:t>
      </w:r>
      <w:r>
        <w:rPr>
          <w:b/>
          <w:bCs/>
        </w:rPr>
        <w:t xml:space="preserve">यज्ञश्रियम् (yajñaśriyam)</w:t>
      </w:r>
      <w:r>
        <w:t xml:space="preserve"> </w:t>
      </w:r>
      <w:r>
        <w:t xml:space="preserve">— which is of the form of the wealth of the sacrifice |</w:t>
      </w:r>
      <w:r>
        <w:t xml:space="preserve"> </w:t>
      </w:r>
      <w:r>
        <w:rPr>
          <w:b/>
          <w:bCs/>
        </w:rPr>
        <w:t xml:space="preserve">नृमादनम् (nṛmādanam)</w:t>
      </w:r>
      <w:r>
        <w:t xml:space="preserve"> </w:t>
      </w:r>
      <w:r>
        <w:t xml:space="preserve">— which causes joy to men — the priests, the sacrificer and the others |</w:t>
      </w:r>
      <w:r>
        <w:t xml:space="preserve"> </w:t>
      </w:r>
      <w:r>
        <w:rPr>
          <w:b/>
          <w:bCs/>
        </w:rPr>
        <w:t xml:space="preserve">पतयत् (patayat)</w:t>
      </w:r>
      <w:r>
        <w:t xml:space="preserve"> </w:t>
      </w:r>
      <w:r>
        <w:t xml:space="preserve">— with the power to bring about the actions that are failing (that are going astray) |</w:t>
      </w:r>
      <w:r>
        <w:t xml:space="preserve"> </w:t>
      </w:r>
      <w:r>
        <w:rPr>
          <w:b/>
          <w:bCs/>
        </w:rPr>
        <w:t xml:space="preserve">मन्दयत्सखम् (mandayatsakham)</w:t>
      </w:r>
      <w:r>
        <w:t xml:space="preserve"> </w:t>
      </w:r>
      <w:r>
        <w:t xml:space="preserve">— friendly to Indra, who gladdens the sacrificer and the others |</w:t>
      </w:r>
      <w:r>
        <w:t xml:space="preserve"> </w:t>
      </w:r>
      <w:r>
        <w:rPr>
          <w:b/>
          <w:bCs/>
        </w:rPr>
        <w:t xml:space="preserve">ईम् आशुम् (īm āśum)</w:t>
      </w:r>
      <w:r>
        <w:t xml:space="preserve"> </w:t>
      </w:r>
      <w:r>
        <w:t xml:space="preserve">— this Soma-juice which pervades all three pressings — that is, which is made ready in all of them |</w:t>
      </w:r>
      <w:r>
        <w:t xml:space="preserve"> </w:t>
      </w:r>
      <w:r>
        <w:rPr>
          <w:b/>
          <w:bCs/>
        </w:rPr>
        <w:t xml:space="preserve">आशवे (āśave)</w:t>
      </w:r>
      <w:r>
        <w:t xml:space="preserve"> </w:t>
      </w:r>
      <w:r>
        <w:t xml:space="preserve">— to Indra, who pervades the sacrifice — that is, who bears the chief share in the sacrifice (the chief god) |</w:t>
      </w:r>
      <w:r>
        <w:t xml:space="preserve"> </w:t>
      </w:r>
      <w:r>
        <w:rPr>
          <w:b/>
          <w:bCs/>
        </w:rPr>
        <w:t xml:space="preserve">आ भर (ā bhara)</w:t>
      </w:r>
      <w:r>
        <w:t xml:space="preserve"> </w:t>
      </w:r>
      <w:r>
        <w:t xml:space="preserve">— bring.</w:t>
      </w:r>
    </w:p>
    <w:p>
      <w:pPr>
        <w:pStyle w:val="BodyText"/>
      </w:pPr>
      <w:r>
        <w:rPr>
          <w:b/>
          <w:bCs/>
        </w:rPr>
        <w:t xml:space="preserve">॥ Bhāvārthaḥ ॥</w:t>
      </w:r>
      <w:r>
        <w:t xml:space="preserve"> </w:t>
      </w:r>
      <w:r>
        <w:rPr>
          <w:i/>
          <w:iCs/>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p>
    <w:bookmarkEnd w:id="138"/>
    <w:bookmarkStart w:id="139" w:name="X2b80fd6d86fdfed966c0ca6b3efa510c3757be0"/>
    <w:p>
      <w:pPr>
        <w:pStyle w:val="Heading3"/>
      </w:pPr>
      <w:r>
        <w:t xml:space="preserve">Page 118 — Special topics on Rik 4.7;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English as printed; Ṛg-vedic references in small Kannada numerals marked [?]; glosses mine and tentative.)</w:t>
      </w:r>
    </w:p>
    <w:p>
      <w:pPr>
        <w:pStyle w:val="BodyText"/>
      </w:pPr>
      <w:r>
        <w:rPr>
          <w:b/>
          <w:bCs/>
        </w:rPr>
        <w:t xml:space="preserve">॥ Viśeṣa-viṣayagaḷu (Special Topics) ॥</w:t>
      </w:r>
    </w:p>
    <w:p>
      <w:pPr>
        <w:pStyle w:val="BodyText"/>
      </w:pPr>
      <w:r>
        <w:t xml:space="preserve">This Ṛk is spoken addressing the sacrificer or the Adhvaryu.</w:t>
      </w:r>
    </w:p>
    <w:p>
      <w:pPr>
        <w:pStyle w:val="BodyText"/>
      </w:pPr>
      <w:r>
        <w:rPr>
          <w:b/>
          <w:bCs/>
        </w:rPr>
        <w:t xml:space="preserve">ईम् (īm)</w:t>
      </w:r>
      <w:r>
        <w:t xml:space="preserve"> </w:t>
      </w:r>
      <w:r>
        <w:t xml:space="preserve">—</w:t>
      </w:r>
      <w:r>
        <w:t xml:space="preserve"> </w:t>
      </w:r>
      <w:r>
        <w:rPr>
          <w:b/>
          <w:bCs/>
        </w:rPr>
        <w:t xml:space="preserve">Skandasvāmī</w:t>
      </w:r>
      <w:r>
        <w:t xml:space="preserve"> </w:t>
      </w:r>
      <w:r>
        <w:t xml:space="preserve">explains</w:t>
      </w:r>
      <w:r>
        <w:t xml:space="preserve"> </w:t>
      </w:r>
      <w:r>
        <w:t xml:space="preserve">“īm”</w:t>
      </w:r>
      <w:r>
        <w:t xml:space="preserve"> </w:t>
      </w:r>
      <w:r>
        <w:t xml:space="preserve">as</w:t>
      </w:r>
      <w:r>
        <w:t xml:space="preserve"> </w:t>
      </w:r>
      <w:r>
        <w:t xml:space="preserve">“enam,”</w:t>
      </w:r>
      <w:r>
        <w:t xml:space="preserve"> </w:t>
      </w:r>
      <w:r>
        <w:t xml:space="preserve">that is,</w:t>
      </w:r>
      <w:r>
        <w:t xml:space="preserve"> </w:t>
      </w:r>
      <w:r>
        <w:t xml:space="preserve">“this Soma,”</w:t>
      </w:r>
      <w:r>
        <w:t xml:space="preserve"> </w:t>
      </w:r>
      <w:r>
        <w:t xml:space="preserve">“the Soma-juice.”</w:t>
      </w:r>
    </w:p>
    <w:p>
      <w:pPr>
        <w:pStyle w:val="BodyText"/>
      </w:pPr>
      <w:r>
        <w:rPr>
          <w:b/>
          <w:bCs/>
        </w:rPr>
        <w:t xml:space="preserve">आशुम् (āśum)</w:t>
      </w:r>
      <w:r>
        <w:t xml:space="preserve"> </w:t>
      </w:r>
      <w:r>
        <w:t xml:space="preserve">— For this word the general sense is</w:t>
      </w:r>
      <w:r>
        <w:t xml:space="preserve"> </w:t>
      </w:r>
      <w:r>
        <w:t xml:space="preserve">“quickly; vigilantly.”</w:t>
      </w:r>
      <w:r>
        <w:t xml:space="preserve"> </w:t>
      </w:r>
      <w:r>
        <w:t xml:space="preserve">Though it is a qualifying word, it is used here as the thing qualified (viśeṣya).</w:t>
      </w:r>
      <w:r>
        <w:t xml:space="preserve"> </w:t>
      </w:r>
      <w:r>
        <w:rPr>
          <w:b/>
          <w:bCs/>
        </w:rPr>
        <w:t xml:space="preserve">Geldner</w:t>
      </w:r>
      <w:r>
        <w:t xml:space="preserve"> </w:t>
      </w:r>
      <w:r>
        <w:t xml:space="preserve">thinks that in this Ṛk the word is used as an adverb (kriyā-viśeṣaṇa). In the Ṛgveda this word</w:t>
      </w:r>
      <w:r>
        <w:t xml:space="preserve"> </w:t>
      </w:r>
      <w:r>
        <w:t xml:space="preserve">“āśu”</w:t>
      </w:r>
      <w:r>
        <w:t xml:space="preserve"> </w:t>
      </w:r>
      <w:r>
        <w:t xml:space="preserve">is used as an adjective, in the sense</w:t>
      </w:r>
      <w:r>
        <w:t xml:space="preserve"> </w:t>
      </w:r>
      <w:r>
        <w:t xml:space="preserve">“going fast,”</w:t>
      </w:r>
      <w:r>
        <w:t xml:space="preserve"> </w:t>
      </w:r>
      <w:r>
        <w:t xml:space="preserve">of horses, in many places. In the same sense it is also used as an adjective of the words</w:t>
      </w:r>
      <w:r>
        <w:t xml:space="preserve"> </w:t>
      </w:r>
      <w:r>
        <w:t xml:space="preserve">“chariot,”</w:t>
      </w:r>
      <w:r>
        <w:t xml:space="preserve"> </w:t>
      </w:r>
      <w:r>
        <w:t xml:space="preserve">“wheel,”</w:t>
      </w:r>
      <w:r>
        <w:t xml:space="preserve"> </w:t>
      </w:r>
      <w:r>
        <w:t xml:space="preserve">“bird,”</w:t>
      </w:r>
      <w:r>
        <w:t xml:space="preserve"> </w:t>
      </w:r>
      <w:r>
        <w:t xml:space="preserve">“messenger,”</w:t>
      </w:r>
      <w:r>
        <w:t xml:space="preserve"> </w:t>
      </w:r>
      <w:r>
        <w:t xml:space="preserve">“Vāyu,”</w:t>
      </w:r>
      <w:r>
        <w:t xml:space="preserve"> </w:t>
      </w:r>
      <w:r>
        <w:t xml:space="preserve">“Indra”</w:t>
      </w:r>
      <w:r>
        <w:t xml:space="preserve"> </w:t>
      </w:r>
      <w:r>
        <w:t xml:space="preserve">and</w:t>
      </w:r>
      <w:r>
        <w:t xml:space="preserve"> </w:t>
      </w:r>
      <w:r>
        <w:t xml:space="preserve">“Soma,”</w:t>
      </w:r>
      <w:r>
        <w:t xml:space="preserve"> </w:t>
      </w:r>
      <w:r>
        <w:t xml:space="preserve">in many places.</w:t>
      </w:r>
    </w:p>
    <w:p>
      <w:pPr>
        <w:pStyle w:val="BodyText"/>
      </w:pPr>
      <w:r>
        <w:rPr>
          <w:b/>
          <w:bCs/>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
          <w:iCs/>
        </w:rPr>
        <w:t xml:space="preserve">tvaṃ soma nṛmādanaḥ pavasva carṣaṇīsahe | (ṛ. saṃ. 9-34-4 [?])</w:t>
      </w:r>
      <w:r>
        <w:t xml:space="preserve"> </w:t>
      </w:r>
      <w:r>
        <w:t xml:space="preserve">Gloss:</w:t>
      </w:r>
      <w:r>
        <w:t xml:space="preserve"> </w:t>
      </w:r>
      <w:r>
        <w:t xml:space="preserve">“You, O Soma, the gladdener of men, flow clear for the conqueror of the peoples.”</w:t>
      </w:r>
    </w:p>
    <w:p>
      <w:pPr>
        <w:pStyle w:val="BlockText"/>
      </w:pPr>
      <w:r>
        <w:t xml:space="preserve">त्वं सुतो नृमादनो दधन्वान्मत्सरिन्तमः । (ऋ. सं. ९-६२-३ [?])</w:t>
      </w:r>
      <w:r>
        <w:t xml:space="preserve"> </w:t>
      </w:r>
      <w:r>
        <w:rPr>
          <w:i/>
          <w:iCs/>
        </w:rPr>
        <w:t xml:space="preserve">tvaṃ suto nṛmādano dadhanvān matsarintamaḥ | (ṛ. saṃ. 9-62-3 [?])</w:t>
      </w:r>
      <w:r>
        <w:t xml:space="preserve"> </w:t>
      </w:r>
      <w:r>
        <w:t xml:space="preserve">Gloss:</w:t>
      </w:r>
      <w:r>
        <w:t xml:space="preserve"> </w:t>
      </w:r>
      <w:r>
        <w:t xml:space="preserve">“You, pressed, the gladdener of men, the bearer, most exhilarating.”</w:t>
      </w:r>
    </w:p>
    <w:p>
      <w:pPr>
        <w:pStyle w:val="FirstParagraph"/>
      </w:pPr>
      <w:r>
        <w:t xml:space="preserve">— occurs only in these Ṛks, nowhere else. The word</w:t>
      </w:r>
      <w:r>
        <w:t xml:space="preserve"> </w:t>
      </w:r>
      <w:r>
        <w:t xml:space="preserve">“mādana”</w:t>
      </w:r>
      <w:r>
        <w:t xml:space="preserve"> </w:t>
      </w:r>
      <w:r>
        <w:t xml:space="preserve">derives from the root</w:t>
      </w:r>
      <w:r>
        <w:t xml:space="preserve"> </w:t>
      </w:r>
      <w:r>
        <w:t xml:space="preserve">“mad”</w:t>
      </w:r>
      <w:r>
        <w:t xml:space="preserve"> </w:t>
      </w:r>
      <w:r>
        <w:t xml:space="preserve">(</w:t>
      </w:r>
      <w:r>
        <w:t xml:space="preserve">“to be glad; to rejoice, exhilarate”</w:t>
      </w:r>
      <w:r>
        <w:t xml:space="preserve"> </w:t>
      </w:r>
      <w:r>
        <w:rPr>
          <w:i/>
          <w:iCs/>
        </w:rPr>
        <w:t xml:space="preserve">(English as printed)</w:t>
      </w:r>
      <w:r>
        <w:t xml:space="preserve">).</w:t>
      </w:r>
    </w:p>
    <w:p>
      <w:pPr>
        <w:pStyle w:val="BodyText"/>
      </w:pPr>
      <w:r>
        <w:rPr>
          <w:b/>
          <w:bCs/>
        </w:rPr>
        <w:t xml:space="preserve">पतयत् (patayat)</w:t>
      </w:r>
      <w:r>
        <w:t xml:space="preserve"> </w:t>
      </w:r>
      <w:r>
        <w:t xml:space="preserve">— Many scholars have discussed the sense of this word at length.</w:t>
      </w:r>
      <w:r>
        <w:t xml:space="preserve"> </w:t>
      </w:r>
      <w:r>
        <w:rPr>
          <w:b/>
          <w:bCs/>
        </w:rPr>
        <w:t xml:space="preserve">Skandasvāmī</w:t>
      </w:r>
      <w:r>
        <w:t xml:space="preserve">’s view is</w:t>
      </w:r>
      <w:r>
        <w:t xml:space="preserve"> </w:t>
      </w:r>
      <w:r>
        <w:t xml:space="preserve">“gamayantam”</w:t>
      </w:r>
      <w:r>
        <w:t xml:space="preserve"> </w:t>
      </w:r>
      <w:r>
        <w:t xml:space="preserve">—</w:t>
      </w:r>
      <w:r>
        <w:t xml:space="preserve"> </w:t>
      </w:r>
      <w:r>
        <w:t xml:space="preserve">“causing to go.”</w:t>
      </w:r>
      <w:r>
        <w:t xml:space="preserve"> </w:t>
      </w:r>
      <w:r>
        <w:rPr>
          <w:b/>
          <w:bCs/>
        </w:rPr>
        <w:t xml:space="preserve">Veṅkaṭamādhava</w:t>
      </w:r>
      <w:r>
        <w:t xml:space="preserve"> </w:t>
      </w:r>
      <w:r>
        <w:t xml:space="preserve">explains the word</w:t>
      </w:r>
      <w:r>
        <w:t xml:space="preserve"> </w:t>
      </w:r>
      <w:r>
        <w:t xml:space="preserve">“patayat”</w:t>
      </w:r>
      <w:r>
        <w:t xml:space="preserve"> </w:t>
      </w:r>
      <w:r>
        <w:t xml:space="preserve">in</w:t>
      </w:r>
      <w:r>
        <w:t xml:space="preserve"> </w:t>
      </w:r>
      <w:r>
        <w:t xml:space="preserve">“</w:t>
      </w:r>
      <w:r>
        <w:rPr>
          <w:i/>
          <w:iCs/>
        </w:rPr>
        <w:t xml:space="preserve">manuṣyān pātayeti hi somaḥ</w:t>
      </w:r>
      <w:r>
        <w:t xml:space="preserve">”</w:t>
      </w:r>
      <w:r>
        <w:t xml:space="preserve"> </w:t>
      </w:r>
      <w:r>
        <w:t xml:space="preserve">—</w:t>
      </w:r>
      <w:r>
        <w:t xml:space="preserve"> </w:t>
      </w:r>
      <w:r>
        <w:t xml:space="preserve">“</w:t>
      </w:r>
      <w:r>
        <w:t xml:space="preserve">‘Soma makes men fall’</w:t>
      </w:r>
      <w:r>
        <w:t xml:space="preserve">”</w:t>
      </w:r>
      <w:r>
        <w:t xml:space="preserve">: the sense being</w:t>
      </w:r>
      <w:r>
        <w:t xml:space="preserve"> </w:t>
      </w:r>
      <w:r>
        <w:t xml:space="preserve">“the Soma that protects men”</w:t>
      </w:r>
      <w:r>
        <w:t xml:space="preserve"> </w:t>
      </w:r>
      <w:r>
        <w:t xml:space="preserve">[as the Kannada reads it; I note that the quotation as printed is hard to interpret, and I give the Kannada’s sense only]. Western scholars explain this word as</w:t>
      </w:r>
      <w:r>
        <w:t xml:space="preserve"> </w:t>
      </w:r>
      <w:r>
        <w:rPr>
          <w:i/>
          <w:iCs/>
        </w:rPr>
        <w:t xml:space="preserve">(English as printed)</w:t>
      </w:r>
      <w:r>
        <w:t xml:space="preserve"> </w:t>
      </w:r>
      <w:r>
        <w:t xml:space="preserve">“accelerating, quickening, inspiring to friends.”</w:t>
      </w:r>
    </w:p>
    <w:p>
      <w:pPr>
        <w:pStyle w:val="BodyText"/>
      </w:pPr>
      <w:r>
        <w:rPr>
          <w:b/>
          <w:bCs/>
        </w:rPr>
        <w:t xml:space="preserve">॥ Vyākaraṇa-prakriyā ॥</w:t>
      </w:r>
      <w:r>
        <w:t xml:space="preserve"> </w:t>
      </w:r>
      <w:r>
        <w:rPr>
          <w:i/>
          <w:iCs/>
        </w:rPr>
        <w:t xml:space="preserve">(Kannada; characterized.)</w:t>
      </w:r>
      <w:r>
        <w:t xml:space="preserve"> </w:t>
      </w:r>
      <w:r>
        <w:rPr>
          <w:b/>
          <w:bCs/>
        </w:rPr>
        <w:t xml:space="preserve">“Āśum”</w:t>
      </w:r>
      <w:r>
        <w:t xml:space="preserve"> </w:t>
      </w:r>
      <w:r>
        <w:t xml:space="preserve">—</w:t>
      </w:r>
      <w:r>
        <w:t xml:space="preserve"> </w:t>
      </w:r>
      <w:r>
        <w:rPr>
          <w:b/>
          <w:bCs/>
        </w:rPr>
        <w:t xml:space="preserve">कृवापाजिमिस्वदिसाध्यशूभ्य उण्</w:t>
      </w:r>
      <w:r>
        <w:t xml:space="preserve"> </w:t>
      </w:r>
      <w:r>
        <w:t xml:space="preserve">(उ. सू. १-१ [as printed]) — after the roots</w:t>
      </w:r>
      <w:r>
        <w:t xml:space="preserve"> </w:t>
      </w:r>
      <w:r>
        <w:t xml:space="preserve">“ḍukṛñ karaṇe”</w:t>
      </w:r>
      <w:r>
        <w:t xml:space="preserve"> </w:t>
      </w:r>
      <w:r>
        <w:t xml:space="preserve">(to do),</w:t>
      </w:r>
      <w:r>
        <w:t xml:space="preserve"> </w:t>
      </w:r>
      <w:r>
        <w:t xml:space="preserve">“vā gati-gandhanayoḥ”</w:t>
      </w:r>
      <w:r>
        <w:t xml:space="preserve"> </w:t>
      </w:r>
      <w:r>
        <w:t xml:space="preserve">(to go, to give),</w:t>
      </w:r>
      <w:r>
        <w:t xml:space="preserve"> </w:t>
      </w:r>
      <w:r>
        <w:t xml:space="preserve">“pā pāne”</w:t>
      </w:r>
      <w:r>
        <w:t xml:space="preserve"> </w:t>
      </w:r>
      <w:r>
        <w:t xml:space="preserve">(to drink),</w:t>
      </w:r>
      <w:r>
        <w:t xml:space="preserve"> </w:t>
      </w:r>
      <w:r>
        <w:t xml:space="preserve">“ji abhibhave”</w:t>
      </w:r>
      <w:r>
        <w:t xml:space="preserve"> </w:t>
      </w:r>
      <w:r>
        <w:t xml:space="preserve">(to conquer),</w:t>
      </w:r>
      <w:r>
        <w:t xml:space="preserve"> </w:t>
      </w:r>
      <w:r>
        <w:t xml:space="preserve">“ḍu miñ prakṣepaṇe”</w:t>
      </w:r>
      <w:r>
        <w:t xml:space="preserve"> </w:t>
      </w:r>
      <w:r>
        <w:t xml:space="preserve">(to throw),</w:t>
      </w:r>
      <w:r>
        <w:t xml:space="preserve"> </w:t>
      </w:r>
      <w:r>
        <w:t xml:space="preserve">“svad āsvādane”</w:t>
      </w:r>
      <w:r>
        <w:t xml:space="preserve"> </w:t>
      </w:r>
      <w:r>
        <w:t xml:space="preserve">(to taste),</w:t>
      </w:r>
      <w:r>
        <w:t xml:space="preserve"> </w:t>
      </w:r>
      <w:r>
        <w:t xml:space="preserve">“sādh saṃsiddhau”</w:t>
      </w:r>
      <w:r>
        <w:t xml:space="preserve"> </w:t>
      </w:r>
      <w:r>
        <w:t xml:space="preserve">(to accomplish),</w:t>
      </w:r>
      <w:r>
        <w:t xml:space="preserve"> </w:t>
      </w:r>
      <w:r>
        <w:t xml:space="preserve">“aśū vyāptau”</w:t>
      </w:r>
      <w:r>
        <w:t xml:space="preserve"> </w:t>
      </w:r>
      <w:r>
        <w:t xml:space="preserve">(to pervade) the affix</w:t>
      </w:r>
      <w:r>
        <w:t xml:space="preserve"> </w:t>
      </w:r>
      <w:r>
        <w:t xml:space="preserve">“uṇ”</w:t>
      </w:r>
      <w:r>
        <w:t xml:space="preserve"> </w:t>
      </w:r>
      <w:r>
        <w:t xml:space="preserve">comes; from</w:t>
      </w:r>
      <w:r>
        <w:t xml:space="preserve"> </w:t>
      </w:r>
      <w:r>
        <w:t xml:space="preserve">“aśū”</w:t>
      </w:r>
      <w:r>
        <w:t xml:space="preserve"> </w:t>
      </w:r>
      <w:r>
        <w:t xml:space="preserve">+</w:t>
      </w:r>
      <w:r>
        <w:t xml:space="preserve"> </w:t>
      </w:r>
      <w:r>
        <w:t xml:space="preserve">“uṇ,”</w:t>
      </w:r>
      <w:r>
        <w:t xml:space="preserve"> </w:t>
      </w:r>
      <w:r>
        <w:t xml:space="preserve">by</w:t>
      </w:r>
      <w:r>
        <w:t xml:space="preserve"> </w:t>
      </w:r>
      <w:r>
        <w:rPr>
          <w:b/>
          <w:bCs/>
        </w:rPr>
        <w:t xml:space="preserve">अत उपधायाः</w:t>
      </w:r>
      <w:r>
        <w:t xml:space="preserve"> </w:t>
      </w:r>
      <w:r>
        <w:t xml:space="preserve">(पा. ७-२-११६) vṛddhi of the penultimate before an</w:t>
      </w:r>
      <w:r>
        <w:t xml:space="preserve"> </w:t>
      </w:r>
      <w:r>
        <w:t xml:space="preserve">“ñit”</w:t>
      </w:r>
      <w:r>
        <w:t xml:space="preserve"> </w:t>
      </w:r>
      <w:r>
        <w:t xml:space="preserve">or</w:t>
      </w:r>
      <w:r>
        <w:t xml:space="preserve"> </w:t>
      </w:r>
      <w:r>
        <w:t xml:space="preserve">“ṇit”</w:t>
      </w:r>
      <w:r>
        <w:t xml:space="preserve"> </w:t>
      </w:r>
      <w:r>
        <w:t xml:space="preserve">affix →</w:t>
      </w:r>
      <w:r>
        <w:t xml:space="preserve"> </w:t>
      </w:r>
      <w:r>
        <w:t xml:space="preserve">“āśu”</w:t>
      </w:r>
      <w:r>
        <w:t xml:space="preserve">; the first syllable is acute by the affix-accent.</w:t>
      </w:r>
      <w:r>
        <w:t xml:space="preserve"> </w:t>
      </w:r>
      <w:r>
        <w:t xml:space="preserve">“Āśave”</w:t>
      </w:r>
      <w:r>
        <w:t xml:space="preserve"> </w:t>
      </w:r>
      <w:r>
        <w:t xml:space="preserve">is to be understood like this.</w:t>
      </w:r>
      <w:r>
        <w:t xml:space="preserve"> </w:t>
      </w:r>
      <w:r>
        <w:rPr>
          <w:b/>
          <w:bCs/>
        </w:rPr>
        <w:t xml:space="preserve">“Bhara”</w:t>
      </w:r>
      <w:r>
        <w:t xml:space="preserve"> </w:t>
      </w:r>
      <w:r>
        <w:t xml:space="preserve">—</w:t>
      </w:r>
      <w:r>
        <w:t xml:space="preserve"> </w:t>
      </w:r>
      <w:r>
        <w:t xml:space="preserve">“hṛñ haraṇe”</w:t>
      </w:r>
      <w:r>
        <w:t xml:space="preserve"> </w:t>
      </w:r>
      <w:r>
        <w:t xml:space="preserve">(to carry) in the imperative (loṭ) …</w:t>
      </w:r>
      <w:r>
        <w:t xml:space="preserve"> </w:t>
      </w:r>
      <w:r>
        <w:rPr>
          <w:i/>
          <w:iCs/>
        </w:rPr>
        <w:t xml:space="preserve">(continues on the next page)</w:t>
      </w:r>
    </w:p>
    <w:bookmarkEnd w:id="139"/>
    <w:bookmarkStart w:id="140" w:name="X6d95f2979b1d1d5a47d52adf1ad98f424fa0507"/>
    <w:p>
      <w:pPr>
        <w:pStyle w:val="Heading3"/>
      </w:pPr>
      <w:r>
        <w:t xml:space="preserve">Pages 119–120 — Vyākaraṇa-prakriyā for Rik 4.7 (Kannada), continued — characterized</w:t>
      </w:r>
    </w:p>
    <w:p>
      <w:pPr>
        <w:pStyle w:val="FirstParagraph"/>
      </w:pPr>
      <w:r>
        <w:rPr>
          <w:i/>
          <w:iCs/>
        </w:rPr>
        <w:t xml:space="preserve">(Page headers: p. 119</w:t>
      </w:r>
      <w:r>
        <w:rPr>
          <w:i/>
          <w:iCs/>
        </w:rPr>
        <w:t xml:space="preserve"> </w:t>
      </w:r>
      <w:r>
        <w:rPr>
          <w:i/>
          <w:iCs/>
        </w:rPr>
        <w:t xml:space="preserve">“Aṣṭaka 1, Adhyāya 1, Varga 8 [?] · Ṛgveda-saṃhitā”</w:t>
      </w:r>
      <w:r>
        <w:rPr>
          <w:i/>
          <w:iCs/>
        </w:rPr>
        <w:t xml:space="preserve">; p. 120</w:t>
      </w:r>
      <w:r>
        <w:rPr>
          <w:i/>
          <w:iCs/>
        </w:rPr>
        <w:t xml:space="preserve"> </w:t>
      </w:r>
      <w:r>
        <w:rPr>
          <w:i/>
          <w:iCs/>
        </w:rPr>
        <w:t xml:space="preserve">“Sāyaṇa-bhāṣya-sahitā · Maṇḍala 1, Anuvāka 2, Sūkta 4.”</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“bhara,”</w:t>
      </w:r>
      <w:r>
        <w:rPr>
          <w:i/>
          <w:iCs/>
        </w:rPr>
        <w:t xml:space="preserve"> </w:t>
      </w:r>
      <w:r>
        <w:rPr>
          <w:i/>
          <w:iCs/>
        </w:rPr>
        <w:t xml:space="preserve">“yajñaśriyam,”</w:t>
      </w:r>
      <w:r>
        <w:rPr>
          <w:i/>
          <w:iCs/>
        </w:rPr>
        <w:t xml:space="preserve"> </w:t>
      </w:r>
      <w:r>
        <w:rPr>
          <w:i/>
          <w:iCs/>
        </w:rPr>
        <w:t xml:space="preserve">“nṛmādanam”</w:t>
      </w:r>
      <w:r>
        <w:rPr>
          <w:i/>
          <w:iCs/>
        </w:rPr>
        <w:t xml:space="preserve"> </w:t>
      </w:r>
      <w:r>
        <w:rPr>
          <w:i/>
          <w:iCs/>
        </w:rPr>
        <w:t xml:space="preserve">and</w:t>
      </w:r>
      <w:r>
        <w:rPr>
          <w:i/>
          <w:iCs/>
        </w:rPr>
        <w:t xml:space="preserve"> </w:t>
      </w:r>
      <w:r>
        <w:rPr>
          <w:i/>
          <w:iCs/>
        </w:rPr>
        <w:t xml:space="preserve">“patayat,”</w:t>
      </w:r>
      <w:r>
        <w:rPr>
          <w:i/>
          <w:iCs/>
        </w:rPr>
        <w:t xml:space="preserve"> </w:t>
      </w:r>
      <w:r>
        <w:rPr>
          <w:i/>
          <w:iCs/>
        </w:rPr>
        <w:t xml:space="preserve">with extended scholastic argument about</w:t>
      </w:r>
      <w:r>
        <w:rPr>
          <w:i/>
          <w:iCs/>
        </w:rPr>
        <w:t xml:space="preserve"> </w:t>
      </w:r>
      <w:r>
        <w:rPr>
          <w:i/>
          <w:iCs/>
        </w:rPr>
        <w:t xml:space="preserve">“patayat”</w:t>
      </w:r>
      <w:r>
        <w:rPr>
          <w:i/>
          <w:iCs/>
        </w:rPr>
        <w:t xml:space="preserve">; they do not bear on the sense of the Rik, given on pp. 116–118. Per the standing convention they are</w:t>
      </w:r>
      <w:r>
        <w:rPr>
          <w:i/>
          <w:iCs/>
        </w:rPr>
        <w:t xml:space="preserve"> </w:t>
      </w:r>
      <w:r>
        <w:rPr>
          <w:b/>
          <w:bCs/>
          <w:i/>
          <w:iCs/>
        </w:rPr>
        <w:t xml:space="preserve">characterized in outline, not translated line by line</w:t>
      </w:r>
      <w:r>
        <w:rPr>
          <w:i/>
          <w:iCs/>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
          <w:bCs/>
        </w:rPr>
        <w:t xml:space="preserve">p. 119.</w:t>
      </w:r>
      <w:r>
        <w:t xml:space="preserve"> </w:t>
      </w:r>
      <w:r>
        <w:t xml:space="preserve">-</w:t>
      </w:r>
      <w:r>
        <w:t xml:space="preserve"> </w:t>
      </w:r>
      <w:r>
        <w:rPr>
          <w:b/>
          <w:bCs/>
        </w:rPr>
        <w:t xml:space="preserve">“Bhara”</w:t>
      </w:r>
      <w:r>
        <w:t xml:space="preserve"> </w:t>
      </w:r>
      <w:r>
        <w:rPr>
          <w:i/>
          <w:iCs/>
        </w:rPr>
        <w:t xml:space="preserve">(continuing from p. 118)</w:t>
      </w:r>
      <w:r>
        <w:t xml:space="preserve"> </w:t>
      </w:r>
      <w:r>
        <w:t xml:space="preserve">—</w:t>
      </w:r>
      <w:r>
        <w:t xml:space="preserve"> </w:t>
      </w:r>
      <w:r>
        <w:t xml:space="preserve">“hṛñ haraṇe,”</w:t>
      </w:r>
      <w:r>
        <w:t xml:space="preserve"> </w:t>
      </w:r>
      <w:r>
        <w:t xml:space="preserve">in the imperative second-person singular</w:t>
      </w:r>
      <w:r>
        <w:t xml:space="preserve"> </w:t>
      </w:r>
      <w:r>
        <w:t xml:space="preserve">“sip”</w:t>
      </w:r>
      <w:r>
        <w:t xml:space="preserve"> </w:t>
      </w:r>
      <w:r>
        <w:t xml:space="preserve">→</w:t>
      </w:r>
      <w:r>
        <w:t xml:space="preserve"> </w:t>
      </w:r>
      <w:r>
        <w:t xml:space="preserve">“hṛ + si”</w:t>
      </w:r>
      <w:r>
        <w:t xml:space="preserve">;</w:t>
      </w:r>
      <w:r>
        <w:t xml:space="preserve"> </w:t>
      </w:r>
      <w:r>
        <w:rPr>
          <w:b/>
          <w:bCs/>
        </w:rPr>
        <w:t xml:space="preserve">सेर्ह्यपिच्च</w:t>
      </w:r>
      <w:r>
        <w:t xml:space="preserve"> </w:t>
      </w:r>
      <w:r>
        <w:t xml:space="preserve">(पा. ३-४-८७) puts</w:t>
      </w:r>
      <w:r>
        <w:t xml:space="preserve"> </w:t>
      </w:r>
      <w:r>
        <w:t xml:space="preserve">“hi”</w:t>
      </w:r>
      <w:r>
        <w:t xml:space="preserve"> </w:t>
      </w:r>
      <w:r>
        <w:t xml:space="preserve">for</w:t>
      </w:r>
      <w:r>
        <w:t xml:space="preserve"> </w:t>
      </w:r>
      <w:r>
        <w:t xml:space="preserve">“si”</w:t>
      </w:r>
      <w:r>
        <w:t xml:space="preserve"> </w:t>
      </w:r>
      <w:r>
        <w:t xml:space="preserve">and it is non-</w:t>
      </w:r>
      <w:r>
        <w:t xml:space="preserve">“p”</w:t>
      </w:r>
      <w:r>
        <w:t xml:space="preserve">-marked;</w:t>
      </w:r>
      <w:r>
        <w:t xml:space="preserve"> </w:t>
      </w:r>
      <w:r>
        <w:t xml:space="preserve">“śap”</w:t>
      </w:r>
      <w:r>
        <w:t xml:space="preserve"> </w:t>
      </w:r>
      <w:r>
        <w:t xml:space="preserve">(</w:t>
      </w:r>
      <w:r>
        <w:rPr>
          <w:b/>
          <w:bCs/>
        </w:rPr>
        <w:t xml:space="preserve">कर्तरि शप्</w:t>
      </w:r>
      <w:r>
        <w:t xml:space="preserve">, पा. ३-१-६८) comes after the root;</w:t>
      </w:r>
      <w:r>
        <w:t xml:space="preserve"> </w:t>
      </w:r>
      <w:r>
        <w:rPr>
          <w:b/>
          <w:bCs/>
        </w:rPr>
        <w:t xml:space="preserve">सार्वधातुकार्धधातुकयोः</w:t>
      </w:r>
      <w:r>
        <w:t xml:space="preserve"> </w:t>
      </w:r>
      <w:r>
        <w:t xml:space="preserve">(पा. ७-३-८४) gives guṇa →</w:t>
      </w:r>
      <w:r>
        <w:t xml:space="preserve"> </w:t>
      </w:r>
      <w:r>
        <w:t xml:space="preserve">“har-a-hi”</w:t>
      </w:r>
      <w:r>
        <w:t xml:space="preserve">; the guṇa of</w:t>
      </w:r>
      <w:r>
        <w:t xml:space="preserve"> </w:t>
      </w:r>
      <w:r>
        <w:t xml:space="preserve">“ṛ”</w:t>
      </w:r>
      <w:r>
        <w:t xml:space="preserve"> </w:t>
      </w:r>
      <w:r>
        <w:t xml:space="preserve">is</w:t>
      </w:r>
      <w:r>
        <w:t xml:space="preserve"> </w:t>
      </w:r>
      <w:r>
        <w:t xml:space="preserve">“ar,”</w:t>
      </w:r>
      <w:r>
        <w:t xml:space="preserve"> </w:t>
      </w:r>
      <w:r>
        <w:t xml:space="preserve">and by</w:t>
      </w:r>
      <w:r>
        <w:t xml:space="preserve"> </w:t>
      </w:r>
      <w:r>
        <w:rPr>
          <w:b/>
          <w:bCs/>
        </w:rPr>
        <w:t xml:space="preserve">उरण् रपरः</w:t>
      </w:r>
      <w:r>
        <w:t xml:space="preserve"> </w:t>
      </w:r>
      <w:r>
        <w:t xml:space="preserve">(</w:t>
      </w:r>
      <w:r>
        <w:rPr>
          <w:i/>
          <w:iCs/>
        </w:rPr>
        <w:t xml:space="preserve">ur aṇ raparaḥ</w:t>
      </w:r>
      <w:r>
        <w:t xml:space="preserve">, पा. १-१-५१) the substitute of</w:t>
      </w:r>
      <w:r>
        <w:t xml:space="preserve"> </w:t>
      </w:r>
      <w:r>
        <w:t xml:space="preserve">“ṛ”</w:t>
      </w:r>
      <w:r>
        <w:t xml:space="preserve"> </w:t>
      </w:r>
      <w:r>
        <w:t xml:space="preserve">is followed by</w:t>
      </w:r>
      <w:r>
        <w:t xml:space="preserve"> </w:t>
      </w:r>
      <w:r>
        <w:t xml:space="preserve">“r”</w:t>
      </w:r>
      <w:r>
        <w:t xml:space="preserve">; by</w:t>
      </w:r>
      <w:r>
        <w:t xml:space="preserve"> </w:t>
      </w:r>
      <w:r>
        <w:rPr>
          <w:b/>
          <w:bCs/>
        </w:rPr>
        <w:t xml:space="preserve">अतो हेः</w:t>
      </w:r>
      <w:r>
        <w:t xml:space="preserve"> </w:t>
      </w:r>
      <w:r>
        <w:t xml:space="preserve">(पा. ६-४-१०५) the</w:t>
      </w:r>
      <w:r>
        <w:t xml:space="preserve"> </w:t>
      </w:r>
      <w:r>
        <w:t xml:space="preserve">“hi”</w:t>
      </w:r>
      <w:r>
        <w:t xml:space="preserve"> </w:t>
      </w:r>
      <w:r>
        <w:t xml:space="preserve">is elided after a short</w:t>
      </w:r>
      <w:r>
        <w:t xml:space="preserve"> </w:t>
      </w:r>
      <w:r>
        <w:t xml:space="preserve">“a”</w:t>
      </w:r>
      <w:r>
        <w:t xml:space="preserve">;</w:t>
      </w:r>
      <w:r>
        <w:t xml:space="preserve"> </w:t>
      </w:r>
      <w:r>
        <w:rPr>
          <w:b/>
          <w:bCs/>
        </w:rPr>
        <w:t xml:space="preserve">हृग्रहोर्भश्छन्दसि</w:t>
      </w:r>
      <w:r>
        <w:t xml:space="preserve"> </w:t>
      </w:r>
      <w:r>
        <w:t xml:space="preserve">(</w:t>
      </w:r>
      <w:r>
        <w:rPr>
          <w:i/>
          <w:iCs/>
        </w:rPr>
        <w:t xml:space="preserve">hṛgrahor bhaś chandasi</w:t>
      </w:r>
      <w:r>
        <w:t xml:space="preserve">, पा. ८-२-३२ [?]) substitutes</w:t>
      </w:r>
      <w:r>
        <w:t xml:space="preserve"> </w:t>
      </w:r>
      <w:r>
        <w:t xml:space="preserve">“bh”</w:t>
      </w:r>
      <w:r>
        <w:t xml:space="preserve"> </w:t>
      </w:r>
      <w:r>
        <w:t xml:space="preserve">for the</w:t>
      </w:r>
      <w:r>
        <w:t xml:space="preserve"> </w:t>
      </w:r>
      <w:r>
        <w:t xml:space="preserve">“h”</w:t>
      </w:r>
      <w:r>
        <w:t xml:space="preserve"> </w:t>
      </w:r>
      <w:r>
        <w:t xml:space="preserve">of</w:t>
      </w:r>
      <w:r>
        <w:t xml:space="preserve"> </w:t>
      </w:r>
      <w:r>
        <w:t xml:space="preserve">“hṛ”</w:t>
      </w:r>
      <w:r>
        <w:t xml:space="preserve"> </w:t>
      </w:r>
      <w:r>
        <w:t xml:space="preserve">and</w:t>
      </w:r>
      <w:r>
        <w:t xml:space="preserve"> </w:t>
      </w:r>
      <w:r>
        <w:t xml:space="preserve">“grah”</w:t>
      </w:r>
      <w:r>
        <w:t xml:space="preserve"> </w:t>
      </w:r>
      <w:r>
        <w:t xml:space="preserve">in the Veda →</w:t>
      </w:r>
      <w:r>
        <w:t xml:space="preserve"> </w:t>
      </w:r>
      <w:r>
        <w:t xml:space="preserve">“bhara.”</w:t>
      </w:r>
      <w:r>
        <w:t xml:space="preserve"> </w:t>
      </w:r>
      <w:r>
        <w:t xml:space="preserve">Since it stands after</w:t>
      </w:r>
      <w:r>
        <w:t xml:space="preserve"> </w:t>
      </w:r>
      <w:r>
        <w:t xml:space="preserve">“ā”</w:t>
      </w:r>
      <w:r>
        <w:t xml:space="preserve"> </w:t>
      </w:r>
      <w:r>
        <w:t xml:space="preserve">(not a tiṅanta) and not at the pāda’s beginning,</w:t>
      </w:r>
      <w:r>
        <w:t xml:space="preserve"> </w:t>
      </w:r>
      <w:r>
        <w:rPr>
          <w:b/>
          <w:bCs/>
        </w:rPr>
        <w:t xml:space="preserve">तिङ्ङतिङः</w:t>
      </w:r>
      <w:r>
        <w:t xml:space="preserve"> </w:t>
      </w:r>
      <w:r>
        <w:t xml:space="preserve">(पा. ८-१-२८) makes it wholly unaccented; in the saṃhitā it is preceded by the svarita of</w:t>
      </w:r>
      <w:r>
        <w:t xml:space="preserve"> </w:t>
      </w:r>
      <w:r>
        <w:t xml:space="preserve">“ve”</w:t>
      </w:r>
      <w:r>
        <w:t xml:space="preserve"> </w:t>
      </w:r>
      <w:r>
        <w:t xml:space="preserve">and becomes</w:t>
      </w:r>
      <w:r>
        <w:t xml:space="preserve"> </w:t>
      </w:r>
      <w:r>
        <w:t xml:space="preserve">“anudāttas”</w:t>
      </w:r>
      <w:r>
        <w:t xml:space="preserve"> </w:t>
      </w:r>
      <w:r>
        <w:t xml:space="preserve">by</w:t>
      </w:r>
      <w:r>
        <w:t xml:space="preserve"> </w:t>
      </w:r>
      <w:r>
        <w:rPr>
          <w:b/>
          <w:bCs/>
        </w:rPr>
        <w:t xml:space="preserve">स्वरितात्संहितायामनुदात्तानाम्</w:t>
      </w:r>
      <w:r>
        <w:t xml:space="preserve"> </w:t>
      </w:r>
      <w:r>
        <w:t xml:space="preserve">(पा. १-२-३९) — it is pracaya (level).</w:t>
      </w:r>
      <w:r>
        <w:t xml:space="preserve"> </w:t>
      </w:r>
      <w:r>
        <w:t xml:space="preserve">-</w:t>
      </w:r>
      <w:r>
        <w:t xml:space="preserve"> </w:t>
      </w:r>
      <w:r>
        <w:rPr>
          <w:b/>
          <w:bCs/>
        </w:rPr>
        <w:t xml:space="preserve">“Yajñaśriyam”</w:t>
      </w:r>
      <w:r>
        <w:t xml:space="preserve"> </w:t>
      </w:r>
      <w:r>
        <w:t xml:space="preserve">—</w:t>
      </w:r>
      <w:r>
        <w:t xml:space="preserve"> </w:t>
      </w:r>
      <w:r>
        <w:t xml:space="preserve">“yaj”</w:t>
      </w:r>
      <w:r>
        <w:t xml:space="preserve"> </w:t>
      </w:r>
      <w:r>
        <w:t xml:space="preserve">+</w:t>
      </w:r>
      <w:r>
        <w:t xml:space="preserve"> </w:t>
      </w:r>
      <w:r>
        <w:t xml:space="preserve">“naṅ”</w:t>
      </w:r>
      <w:r>
        <w:t xml:space="preserve"> </w:t>
      </w:r>
      <w:r>
        <w:t xml:space="preserve">(</w:t>
      </w:r>
      <w:r>
        <w:rPr>
          <w:b/>
          <w:bCs/>
        </w:rPr>
        <w:t xml:space="preserve">यजयाचयतविच्छप्रच्छरक्षो नङ्</w:t>
      </w:r>
      <w:r>
        <w:t xml:space="preserve">, पा. ३-३-९०) →</w:t>
      </w:r>
      <w:r>
        <w:t xml:space="preserve"> </w:t>
      </w:r>
      <w:r>
        <w:t xml:space="preserve">“yajña”</w:t>
      </w:r>
      <w:r>
        <w:t xml:space="preserve">; by</w:t>
      </w:r>
      <w:r>
        <w:t xml:space="preserve"> </w:t>
      </w:r>
      <w:r>
        <w:rPr>
          <w:b/>
          <w:bCs/>
        </w:rPr>
        <w:t xml:space="preserve">स्तोः श्चुना श्चुः</w:t>
      </w:r>
      <w:r>
        <w:t xml:space="preserve"> </w:t>
      </w:r>
      <w:r>
        <w:t xml:space="preserve">(पा. ८-४-४०) the</w:t>
      </w:r>
      <w:r>
        <w:t xml:space="preserve"> </w:t>
      </w:r>
      <w:r>
        <w:t xml:space="preserve">“s/t”</w:t>
      </w:r>
      <w:r>
        <w:t xml:space="preserve">-class letters become</w:t>
      </w:r>
      <w:r>
        <w:t xml:space="preserve"> </w:t>
      </w:r>
      <w:r>
        <w:t xml:space="preserve">“ś/c”</w:t>
      </w:r>
      <w:r>
        <w:t xml:space="preserve">-class in contact with</w:t>
      </w:r>
      <w:r>
        <w:t xml:space="preserve"> </w:t>
      </w:r>
      <w:r>
        <w:t xml:space="preserve">“ś/c”</w:t>
      </w:r>
      <w:r>
        <w:t xml:space="preserve">-class, so the</w:t>
      </w:r>
      <w:r>
        <w:t xml:space="preserve"> </w:t>
      </w:r>
      <w:r>
        <w:t xml:space="preserve">“n”</w:t>
      </w:r>
      <w:r>
        <w:t xml:space="preserve"> </w:t>
      </w:r>
      <w:r>
        <w:t xml:space="preserve">of</w:t>
      </w:r>
      <w:r>
        <w:t xml:space="preserve"> </w:t>
      </w:r>
      <w:r>
        <w:t xml:space="preserve">“naṅ”</w:t>
      </w:r>
      <w:r>
        <w:t xml:space="preserve"> </w:t>
      </w:r>
      <w:r>
        <w:t xml:space="preserve">takes the</w:t>
      </w:r>
      <w:r>
        <w:t xml:space="preserve"> </w:t>
      </w:r>
      <w:r>
        <w:t xml:space="preserve">“c”</w:t>
      </w:r>
      <w:r>
        <w:t xml:space="preserve">-class nasal</w:t>
      </w:r>
      <w:r>
        <w:t xml:space="preserve"> </w:t>
      </w:r>
      <w:r>
        <w:t xml:space="preserve">“ñ”</w:t>
      </w:r>
      <w:r>
        <w:t xml:space="preserve">;</w:t>
      </w:r>
      <w:r>
        <w:t xml:space="preserve"> </w:t>
      </w:r>
      <w:r>
        <w:rPr>
          <w:b/>
          <w:bCs/>
        </w:rPr>
        <w:t xml:space="preserve">यजस्य…</w:t>
      </w:r>
      <w:r>
        <w:t xml:space="preserve"> </w:t>
      </w:r>
      <w:r>
        <w:t xml:space="preserve">with</w:t>
      </w:r>
      <w:r>
        <w:t xml:space="preserve"> </w:t>
      </w:r>
      <w:r>
        <w:rPr>
          <w:b/>
          <w:bCs/>
        </w:rPr>
        <w:t xml:space="preserve">ज्ञ</w:t>
      </w:r>
      <w:r>
        <w:t xml:space="preserve"> </w:t>
      </w:r>
      <w:r>
        <w:t xml:space="preserve">(the conjunct</w:t>
      </w:r>
      <w:r>
        <w:t xml:space="preserve"> </w:t>
      </w:r>
      <w:r>
        <w:t xml:space="preserve">“j + ñ”</w:t>
      </w:r>
      <w:r>
        <w:t xml:space="preserve">) →</w:t>
      </w:r>
      <w:r>
        <w:t xml:space="preserve"> </w:t>
      </w:r>
      <w:r>
        <w:t xml:space="preserve">“yajña.”</w:t>
      </w:r>
      <w:r>
        <w:t xml:space="preserve"> </w:t>
      </w:r>
      <w:r>
        <w:t xml:space="preserve">“Śrī”</w:t>
      </w:r>
      <w:r>
        <w:t xml:space="preserve"> </w:t>
      </w:r>
      <w:r>
        <w:t xml:space="preserve">— from</w:t>
      </w:r>
      <w:r>
        <w:t xml:space="preserve"> </w:t>
      </w:r>
      <w:r>
        <w:t xml:space="preserve">“śriñ sevāyām”</w:t>
      </w:r>
      <w:r>
        <w:t xml:space="preserve"> </w:t>
      </w:r>
      <w:r>
        <w:t xml:space="preserve">(to serve) by the vārttika</w:t>
      </w:r>
      <w:r>
        <w:t xml:space="preserve"> </w:t>
      </w:r>
      <w:r>
        <w:rPr>
          <w:b/>
          <w:bCs/>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“kvip”</w:t>
      </w:r>
      <w:r>
        <w:t xml:space="preserve"> </w:t>
      </w:r>
      <w:r>
        <w:t xml:space="preserve">with lengthening →</w:t>
      </w:r>
      <w:r>
        <w:t xml:space="preserve"> </w:t>
      </w:r>
      <w:r>
        <w:t xml:space="preserve">“śrī.”</w:t>
      </w:r>
      <w:r>
        <w:t xml:space="preserve"> </w:t>
      </w:r>
      <w:r>
        <w:t xml:space="preserve">“Yajñasya śrīḥ”</w:t>
      </w:r>
      <w:r>
        <w:t xml:space="preserve"> </w:t>
      </w:r>
      <w:r>
        <w:t xml:space="preserve">— a genitive tatpuruṣa; then the second-case singular</w:t>
      </w:r>
      <w:r>
        <w:t xml:space="preserve"> </w:t>
      </w:r>
      <w:r>
        <w:t xml:space="preserve">“am”</w:t>
      </w:r>
      <w:r>
        <w:t xml:space="preserve"> </w:t>
      </w:r>
      <w:r>
        <w:t xml:space="preserve">→</w:t>
      </w:r>
      <w:r>
        <w:t xml:space="preserve"> </w:t>
      </w:r>
      <w:r>
        <w:t xml:space="preserve">“yajñaśrī + am”</w:t>
      </w:r>
      <w:r>
        <w:t xml:space="preserve">;</w:t>
      </w:r>
      <w:r>
        <w:t xml:space="preserve"> </w:t>
      </w:r>
      <w:r>
        <w:rPr>
          <w:b/>
          <w:bCs/>
        </w:rPr>
        <w:t xml:space="preserve">भ्रूवां ियोरियङुवङौ</w:t>
      </w:r>
      <w:r>
        <w:t xml:space="preserve"> </w:t>
      </w:r>
      <w:r>
        <w:t xml:space="preserve">[as printed:</w:t>
      </w:r>
      <w:r>
        <w:t xml:space="preserve"> </w:t>
      </w:r>
      <w:r>
        <w:rPr>
          <w:b/>
          <w:bCs/>
        </w:rPr>
        <w:t xml:space="preserve">अचि श्नुधातुभ्रुवां य्वोरियङुवङौ</w:t>
      </w:r>
      <w:r>
        <w:t xml:space="preserve">, पा. ६-४-७७] —</w:t>
      </w:r>
      <w:r>
        <w:t xml:space="preserve"> </w:t>
      </w:r>
      <w:r>
        <w:t xml:space="preserve">“iyaṅ/uvaṅ”</w:t>
      </w:r>
      <w:r>
        <w:t xml:space="preserve"> </w:t>
      </w:r>
      <w:r>
        <w:t xml:space="preserve">for</w:t>
      </w:r>
      <w:r>
        <w:t xml:space="preserve"> </w:t>
      </w:r>
      <w:r>
        <w:t xml:space="preserve">“ī/ū”</w:t>
      </w:r>
      <w:r>
        <w:t xml:space="preserve"> </w:t>
      </w:r>
      <w:r>
        <w:t xml:space="preserve">of a root-final, of a</w:t>
      </w:r>
      <w:r>
        <w:t xml:space="preserve"> </w:t>
      </w:r>
      <w:r>
        <w:t xml:space="preserve">“śnu”</w:t>
      </w:r>
      <w:r>
        <w:t xml:space="preserve">-stem, and of</w:t>
      </w:r>
      <w:r>
        <w:t xml:space="preserve"> </w:t>
      </w:r>
      <w:r>
        <w:t xml:space="preserve">“bhrū,”</w:t>
      </w:r>
      <w:r>
        <w:t xml:space="preserve"> </w:t>
      </w:r>
      <w:r>
        <w:t xml:space="preserve">before an</w:t>
      </w:r>
      <w:r>
        <w:t xml:space="preserve"> </w:t>
      </w:r>
      <w:r>
        <w:t xml:space="preserve">“ac”</w:t>
      </w:r>
      <w:r>
        <w:t xml:space="preserve">-initial affix — gives</w:t>
      </w:r>
      <w:r>
        <w:t xml:space="preserve"> </w:t>
      </w:r>
      <w:r>
        <w:t xml:space="preserve">“iy”</w:t>
      </w:r>
      <w:r>
        <w:t xml:space="preserve"> </w:t>
      </w:r>
      <w:r>
        <w:t xml:space="preserve">for</w:t>
      </w:r>
      <w:r>
        <w:t xml:space="preserve"> </w:t>
      </w:r>
      <w:r>
        <w:t xml:space="preserve">“ī”</w:t>
      </w:r>
      <w:r>
        <w:t xml:space="preserve"> </w:t>
      </w:r>
      <w:r>
        <w:t xml:space="preserve">→</w:t>
      </w:r>
      <w:r>
        <w:t xml:space="preserve"> </w:t>
      </w:r>
      <w:r>
        <w:t xml:space="preserve">“yajñaśriyam.”</w:t>
      </w:r>
      <w:r>
        <w:t xml:space="preserve"> </w:t>
      </w:r>
      <w:r>
        <w:t xml:space="preserve">The compound is end-acute by</w:t>
      </w:r>
      <w:r>
        <w:t xml:space="preserve"> </w:t>
      </w:r>
      <w:r>
        <w:rPr>
          <w:b/>
          <w:bCs/>
        </w:rPr>
        <w:t xml:space="preserve">समासस्य</w:t>
      </w:r>
      <w:r>
        <w:t xml:space="preserve"> </w:t>
      </w:r>
      <w:r>
        <w:t xml:space="preserve">(पा. ६-१-२२३).</w:t>
      </w:r>
      <w:r>
        <w:t xml:space="preserve"> </w:t>
      </w:r>
      <w:r>
        <w:t xml:space="preserve">-</w:t>
      </w:r>
      <w:r>
        <w:t xml:space="preserve"> </w:t>
      </w:r>
      <w:r>
        <w:rPr>
          <w:b/>
          <w:bCs/>
        </w:rPr>
        <w:t xml:space="preserve">“Nṛmādanam”</w:t>
      </w:r>
      <w:r>
        <w:t xml:space="preserve"> </w:t>
      </w:r>
      <w:r>
        <w:t xml:space="preserve">—</w:t>
      </w:r>
      <w:r>
        <w:t xml:space="preserve"> </w:t>
      </w:r>
      <w:r>
        <w:t xml:space="preserve">“mādyante anena”</w:t>
      </w:r>
      <w:r>
        <w:t xml:space="preserve"> </w:t>
      </w:r>
      <w:r>
        <w:t xml:space="preserve">(</w:t>
      </w:r>
      <w:r>
        <w:t xml:space="preserve">“they delight by this”</w:t>
      </w:r>
      <w:r>
        <w:t xml:space="preserve">) →</w:t>
      </w:r>
      <w:r>
        <w:t xml:space="preserve"> </w:t>
      </w:r>
      <w:r>
        <w:t xml:space="preserve">“mādanaḥ”</w:t>
      </w:r>
      <w:r>
        <w:t xml:space="preserve">;</w:t>
      </w:r>
      <w:r>
        <w:t xml:space="preserve"> </w:t>
      </w:r>
      <w:r>
        <w:t xml:space="preserve">“lyuṭ”</w:t>
      </w:r>
      <w:r>
        <w:t xml:space="preserve"> </w:t>
      </w:r>
      <w:r>
        <w:t xml:space="preserve">in the sense of instrument by</w:t>
      </w:r>
      <w:r>
        <w:t xml:space="preserve"> </w:t>
      </w:r>
      <w:r>
        <w:rPr>
          <w:b/>
          <w:bCs/>
        </w:rPr>
        <w:t xml:space="preserve">करणाधिकरणयोश्च</w:t>
      </w:r>
      <w:r>
        <w:t xml:space="preserve"> </w:t>
      </w:r>
      <w:r>
        <w:t xml:space="preserve">(पा. ३-३-११७);</w:t>
      </w:r>
      <w:r>
        <w:t xml:space="preserve"> </w:t>
      </w:r>
      <w:r>
        <w:t xml:space="preserve">“lyuṭ”</w:t>
      </w:r>
      <w:r>
        <w:t xml:space="preserve"> </w:t>
      </w:r>
      <w:r>
        <w:t xml:space="preserve">is</w:t>
      </w:r>
      <w:r>
        <w:t xml:space="preserve"> </w:t>
      </w:r>
      <w:r>
        <w:t xml:space="preserve">“l”</w:t>
      </w:r>
      <w:r>
        <w:t xml:space="preserve">-marked, so</w:t>
      </w:r>
      <w:r>
        <w:t xml:space="preserve"> </w:t>
      </w:r>
      <w:r>
        <w:rPr>
          <w:b/>
          <w:bCs/>
        </w:rPr>
        <w:t xml:space="preserve">लिति</w:t>
      </w:r>
      <w:r>
        <w:t xml:space="preserve"> </w:t>
      </w:r>
      <w:r>
        <w:t xml:space="preserve">(पा. ६-१-१९३) puts the acute on the syllable before the affix, namely</w:t>
      </w:r>
      <w:r>
        <w:t xml:space="preserve"> </w:t>
      </w:r>
      <w:r>
        <w:t xml:space="preserve">“ā”</w:t>
      </w:r>
      <w:r>
        <w:t xml:space="preserve">; in the compound</w:t>
      </w:r>
      <w:r>
        <w:t xml:space="preserve"> </w:t>
      </w:r>
      <w:r>
        <w:t xml:space="preserve">“nṛmādana,”</w:t>
      </w:r>
      <w:r>
        <w:t xml:space="preserve"> </w:t>
      </w:r>
      <w:r>
        <w:rPr>
          <w:b/>
          <w:bCs/>
        </w:rPr>
        <w:t xml:space="preserve">गतिकारकोपपदात्कृत्</w:t>
      </w:r>
      <w:r>
        <w:t xml:space="preserve"> </w:t>
      </w:r>
      <w:r>
        <w:t xml:space="preserve">(पा. ६-२-१३९) retains the kṛt-final member’s accent; the</w:t>
      </w:r>
      <w:r>
        <w:t xml:space="preserve"> </w:t>
      </w:r>
      <w:r>
        <w:t xml:space="preserve">“ā”</w:t>
      </w:r>
      <w:r>
        <w:t xml:space="preserve"> </w:t>
      </w:r>
      <w:r>
        <w:t xml:space="preserve">is acute.</w:t>
      </w:r>
      <w:r>
        <w:t xml:space="preserve"> </w:t>
      </w:r>
      <w:r>
        <w:t xml:space="preserve">-</w:t>
      </w:r>
      <w:r>
        <w:t xml:space="preserve"> </w:t>
      </w:r>
      <w:r>
        <w:rPr>
          <w:b/>
          <w:bCs/>
        </w:rPr>
        <w:t xml:space="preserve">“Patayat”</w:t>
      </w:r>
      <w:r>
        <w:t xml:space="preserve"> </w:t>
      </w:r>
      <w:r>
        <w:t xml:space="preserve">— the root</w:t>
      </w:r>
      <w:r>
        <w:t xml:space="preserve"> </w:t>
      </w:r>
      <w:r>
        <w:t xml:space="preserve">“pat”</w:t>
      </w:r>
      <w:r>
        <w:t xml:space="preserve"> </w:t>
      </w:r>
      <w:r>
        <w:t xml:space="preserve">“gatau”</w:t>
      </w:r>
      <w:r>
        <w:t xml:space="preserve"> </w:t>
      </w:r>
      <w:r>
        <w:t xml:space="preserve">is in the</w:t>
      </w:r>
      <w:r>
        <w:t xml:space="preserve"> </w:t>
      </w:r>
      <w:r>
        <w:t xml:space="preserve">“cur-ādi”</w:t>
      </w:r>
      <w:r>
        <w:t xml:space="preserve"> </w:t>
      </w:r>
      <w:r>
        <w:t xml:space="preserve">class (the tenth) read with short</w:t>
      </w:r>
      <w:r>
        <w:t xml:space="preserve"> </w:t>
      </w:r>
      <w:r>
        <w:t xml:space="preserve">“a”</w:t>
      </w:r>
      <w:r>
        <w:t xml:space="preserve"> </w:t>
      </w:r>
      <w:r>
        <w:t xml:space="preserve">at the end (as</w:t>
      </w:r>
      <w:r>
        <w:t xml:space="preserve"> </w:t>
      </w:r>
      <w:r>
        <w:t xml:space="preserve">“pata”</w:t>
      </w:r>
      <w:r>
        <w:t xml:space="preserve"> </w:t>
      </w:r>
      <w:r>
        <w:t xml:space="preserve">— the</w:t>
      </w:r>
      <w:r>
        <w:t xml:space="preserve"> </w:t>
      </w:r>
      <w:r>
        <w:t xml:space="preserve">“gaṇa”</w:t>
      </w:r>
      <w:r>
        <w:t xml:space="preserve"> </w:t>
      </w:r>
      <w:r>
        <w:t xml:space="preserve">list, by the verse:</w:t>
      </w:r>
      <w:r>
        <w:t xml:space="preserve"> </w:t>
      </w:r>
      <w:r>
        <w:t xml:space="preserve">“satyāpa, pāśa, rūpa, vīṇā, tula, śloka, senā, loma, tvaca, varma, varṇa, cūrṇa”</w:t>
      </w:r>
      <w:r>
        <w:t xml:space="preserve"> </w:t>
      </w:r>
      <w:r>
        <w:t xml:space="preserve">[</w:t>
      </w:r>
      <w:r>
        <w:t xml:space="preserve">“satyāpapāśarūpavīṇātulaślokasenālomatvacavarmavarṇacūrṇa-”</w:t>
      </w:r>
      <w:r>
        <w:t xml:space="preserve">]);</w:t>
      </w:r>
      <w:r>
        <w:t xml:space="preserve"> </w:t>
      </w:r>
      <w:r>
        <w:rPr>
          <w:b/>
          <w:bCs/>
        </w:rPr>
        <w:t xml:space="preserve">चुरादिभ्यो णिच्</w:t>
      </w:r>
      <w:r>
        <w:t xml:space="preserve"> </w:t>
      </w:r>
      <w:r>
        <w:t xml:space="preserve">(पा. ३-१-२५) puts</w:t>
      </w:r>
      <w:r>
        <w:t xml:space="preserve"> </w:t>
      </w:r>
      <w:r>
        <w:t xml:space="preserve">“ṇic”</w:t>
      </w:r>
      <w:r>
        <w:t xml:space="preserve"> </w:t>
      </w:r>
      <w:r>
        <w:t xml:space="preserve">after these …</w:t>
      </w:r>
      <w:r>
        <w:t xml:space="preserve"> </w:t>
      </w:r>
      <w:r>
        <w:rPr>
          <w:i/>
          <w:iCs/>
        </w:rPr>
        <w:t xml:space="preserve">(continues on p. 120).</w:t>
      </w:r>
    </w:p>
    <w:p>
      <w:pPr>
        <w:pStyle w:val="BodyText"/>
      </w:pPr>
      <w:r>
        <w:rPr>
          <w:b/>
          <w:bCs/>
        </w:rPr>
        <w:t xml:space="preserve">p. 120.</w:t>
      </w:r>
      <w:r>
        <w:t xml:space="preserve"> </w:t>
      </w:r>
      <w:r>
        <w:rPr>
          <w:i/>
          <w:iCs/>
        </w:rPr>
        <w:t xml:space="preserve">(Continuing</w:t>
      </w:r>
      <w:r>
        <w:rPr>
          <w:i/>
          <w:iCs/>
        </w:rPr>
        <w:t xml:space="preserve"> </w:t>
      </w:r>
      <w:r>
        <w:rPr>
          <w:i/>
          <w:iCs/>
        </w:rPr>
        <w:t xml:space="preserve">“patayat”</w:t>
      </w:r>
      <w:r>
        <w:rPr>
          <w:i/>
          <w:iCs/>
        </w:rPr>
        <w:t xml:space="preserve">:)</w:t>
      </w:r>
      <w:r>
        <w:t xml:space="preserve"> </w:t>
      </w:r>
      <w:r>
        <w:t xml:space="preserve">…</w:t>
      </w:r>
      <w:r>
        <w:t xml:space="preserve">“ṇic”</w:t>
      </w:r>
      <w:r>
        <w:t xml:space="preserve"> </w:t>
      </w:r>
      <w:r>
        <w:t xml:space="preserve">comes; the final</w:t>
      </w:r>
      <w:r>
        <w:t xml:space="preserve"> </w:t>
      </w:r>
      <w:r>
        <w:t xml:space="preserve">“a”</w:t>
      </w:r>
      <w:r>
        <w:t xml:space="preserve"> </w:t>
      </w:r>
      <w:r>
        <w:t xml:space="preserve">of</w:t>
      </w:r>
      <w:r>
        <w:t xml:space="preserve"> </w:t>
      </w:r>
      <w:r>
        <w:t xml:space="preserve">“pata”</w:t>
      </w:r>
      <w:r>
        <w:t xml:space="preserve"> </w:t>
      </w:r>
      <w:r>
        <w:t xml:space="preserve">is elided before an</w:t>
      </w:r>
      <w:r>
        <w:t xml:space="preserve"> </w:t>
      </w:r>
      <w:r>
        <w:t xml:space="preserve">“ārdhadhātuka”</w:t>
      </w:r>
      <w:r>
        <w:t xml:space="preserve"> </w:t>
      </w:r>
      <w:r>
        <w:t xml:space="preserve">(</w:t>
      </w:r>
      <w:r>
        <w:rPr>
          <w:b/>
          <w:bCs/>
        </w:rPr>
        <w:t xml:space="preserve">अतो लोपः</w:t>
      </w:r>
      <w:r>
        <w:t xml:space="preserve">, पा. ६-४-४८); the</w:t>
      </w:r>
      <w:r>
        <w:t xml:space="preserve"> </w:t>
      </w:r>
      <w:r>
        <w:t xml:space="preserve">“ṇ”</w:t>
      </w:r>
      <w:r>
        <w:t xml:space="preserve"> </w:t>
      </w:r>
      <w:r>
        <w:t xml:space="preserve">and</w:t>
      </w:r>
      <w:r>
        <w:t xml:space="preserve"> </w:t>
      </w:r>
      <w:r>
        <w:t xml:space="preserve">“c”</w:t>
      </w:r>
      <w:r>
        <w:t xml:space="preserve"> </w:t>
      </w:r>
      <w:r>
        <w:t xml:space="preserve">of</w:t>
      </w:r>
      <w:r>
        <w:t xml:space="preserve"> </w:t>
      </w:r>
      <w:r>
        <w:t xml:space="preserve">“ṇic”</w:t>
      </w:r>
      <w:r>
        <w:t xml:space="preserve"> </w:t>
      </w:r>
      <w:r>
        <w:t xml:space="preserve">are</w:t>
      </w:r>
      <w:r>
        <w:t xml:space="preserve"> </w:t>
      </w:r>
      <w:r>
        <w:t xml:space="preserve">“it”</w:t>
      </w:r>
      <w:r>
        <w:t xml:space="preserve">-letters (</w:t>
      </w:r>
      <w:r>
        <w:rPr>
          <w:b/>
          <w:bCs/>
        </w:rPr>
        <w:t xml:space="preserve">चुटू</w:t>
      </w:r>
      <w:r>
        <w:t xml:space="preserve">, पा. १-३-७;</w:t>
      </w:r>
      <w:r>
        <w:t xml:space="preserve"> </w:t>
      </w:r>
      <w:r>
        <w:rPr>
          <w:b/>
          <w:bCs/>
        </w:rPr>
        <w:t xml:space="preserve">तस्य लोपः</w:t>
      </w:r>
      <w:r>
        <w:t xml:space="preserve">, पा. १-३-९);</w:t>
      </w:r>
      <w:r>
        <w:t xml:space="preserve"> </w:t>
      </w:r>
      <w:r>
        <w:t xml:space="preserve">“upadhā”</w:t>
      </w:r>
      <w:r>
        <w:t xml:space="preserve"> </w:t>
      </w:r>
      <w:r>
        <w:t xml:space="preserve">is the vowel before the last letter (</w:t>
      </w:r>
      <w:r>
        <w:rPr>
          <w:b/>
          <w:bCs/>
        </w:rPr>
        <w:t xml:space="preserve">अलोऽन्त्यात्पूर्व उपधा</w:t>
      </w:r>
      <w:r>
        <w:t xml:space="preserve">, पा. १-१-६५); by</w:t>
      </w:r>
      <w:r>
        <w:t xml:space="preserve"> </w:t>
      </w:r>
      <w:r>
        <w:rPr>
          <w:b/>
          <w:bCs/>
        </w:rPr>
        <w:t xml:space="preserve">अत उपधायाः</w:t>
      </w:r>
      <w:r>
        <w:t xml:space="preserve"> </w:t>
      </w:r>
      <w:r>
        <w:t xml:space="preserve">(पा. ७-२-११६) vṛddhi of the penultimate short</w:t>
      </w:r>
      <w:r>
        <w:t xml:space="preserve"> </w:t>
      </w:r>
      <w:r>
        <w:t xml:space="preserve">“a”</w:t>
      </w:r>
      <w:r>
        <w:t xml:space="preserve"> </w:t>
      </w:r>
      <w:r>
        <w:t xml:space="preserve">before an</w:t>
      </w:r>
      <w:r>
        <w:t xml:space="preserve"> </w:t>
      </w:r>
      <w:r>
        <w:t xml:space="preserve">“ñit/ṇit”</w:t>
      </w:r>
      <w:r>
        <w:t xml:space="preserve"> </w:t>
      </w:r>
      <w:r>
        <w:t xml:space="preserve">affix would be expected; but</w:t>
      </w:r>
      <w:r>
        <w:t xml:space="preserve"> </w:t>
      </w:r>
      <w:r>
        <w:rPr>
          <w:b/>
          <w:bCs/>
        </w:rPr>
        <w:t xml:space="preserve">स्थानिवदादेशोऽनल्विधौ</w:t>
      </w:r>
      <w:r>
        <w:t xml:space="preserve"> </w:t>
      </w:r>
      <w:r>
        <w:t xml:space="preserve">(पा. १-१-५६) makes the substitute (the elision of</w:t>
      </w:r>
      <w:r>
        <w:t xml:space="preserve"> </w:t>
      </w:r>
      <w:r>
        <w:t xml:space="preserve">“a”</w:t>
      </w:r>
      <w:r>
        <w:t xml:space="preserve"> </w:t>
      </w:r>
      <w:r>
        <w:t xml:space="preserve">before</w:t>
      </w:r>
      <w:r>
        <w:t xml:space="preserve"> </w:t>
      </w:r>
      <w:r>
        <w:t xml:space="preserve">“ṇic”</w:t>
      </w:r>
      <w:r>
        <w:t xml:space="preserve">) act as the original, so the</w:t>
      </w:r>
      <w:r>
        <w:t xml:space="preserve"> </w:t>
      </w:r>
      <w:r>
        <w:t xml:space="preserve">“a”</w:t>
      </w:r>
      <w:r>
        <w:t xml:space="preserve"> </w:t>
      </w:r>
      <w:r>
        <w:t xml:space="preserve">is regarded as still present and so is not</w:t>
      </w:r>
      <w:r>
        <w:t xml:space="preserve"> </w:t>
      </w:r>
      <w:r>
        <w:t xml:space="preserve">“upadhā”</w:t>
      </w:r>
      <w:r>
        <w:t xml:space="preserve"> </w:t>
      </w:r>
      <w:r>
        <w:t xml:space="preserve">— the print argues the point at length — and no vṛddhi arises. Then the</w:t>
      </w:r>
      <w:r>
        <w:t xml:space="preserve"> </w:t>
      </w:r>
      <w:r>
        <w:t xml:space="preserve">“laṭ”</w:t>
      </w:r>
      <w:r>
        <w:t xml:space="preserve"> </w:t>
      </w:r>
      <w:r>
        <w:t xml:space="preserve">→</w:t>
      </w:r>
      <w:r>
        <w:t xml:space="preserve"> </w:t>
      </w:r>
      <w:r>
        <w:t xml:space="preserve">“śatṛ”</w:t>
      </w:r>
      <w:r>
        <w:t xml:space="preserve"> </w:t>
      </w:r>
      <w:r>
        <w:t xml:space="preserve">(</w:t>
      </w:r>
      <w:r>
        <w:rPr>
          <w:b/>
          <w:bCs/>
        </w:rPr>
        <w:t xml:space="preserve">लटः शतृशानचावप्रथमासमानाधिकरणे</w:t>
      </w:r>
      <w:r>
        <w:t xml:space="preserve">, पा. ३-२-१२४); the</w:t>
      </w:r>
      <w:r>
        <w:t xml:space="preserve"> </w:t>
      </w:r>
      <w:r>
        <w:t xml:space="preserve">“śatṛ”</w:t>
      </w:r>
      <w:r>
        <w:t xml:space="preserve"> </w:t>
      </w:r>
      <w:r>
        <w:t xml:space="preserve">is</w:t>
      </w:r>
      <w:r>
        <w:t xml:space="preserve"> </w:t>
      </w:r>
      <w:r>
        <w:t xml:space="preserve">“ārdhadhātuka”</w:t>
      </w:r>
      <w:r>
        <w:t xml:space="preserve"> </w:t>
      </w:r>
      <w:r>
        <w:t xml:space="preserve">and</w:t>
      </w:r>
      <w:r>
        <w:t xml:space="preserve"> </w:t>
      </w:r>
      <w:r>
        <w:t xml:space="preserve">“sārvadhātuka”</w:t>
      </w:r>
      <w:r>
        <w:t xml:space="preserve"> </w:t>
      </w:r>
      <w:r>
        <w:t xml:space="preserve">alike by</w:t>
      </w:r>
      <w:r>
        <w:t xml:space="preserve"> </w:t>
      </w:r>
      <w:r>
        <w:rPr>
          <w:b/>
          <w:bCs/>
        </w:rPr>
        <w:t xml:space="preserve">छन्दस्युभयथा</w:t>
      </w:r>
      <w:r>
        <w:t xml:space="preserve"> </w:t>
      </w:r>
      <w:r>
        <w:t xml:space="preserve">(पा. ३-४-११७);</w:t>
      </w:r>
      <w:r>
        <w:t xml:space="preserve"> </w:t>
      </w:r>
      <w:r>
        <w:rPr>
          <w:b/>
          <w:bCs/>
        </w:rPr>
        <w:t xml:space="preserve">कर्तरि शप्</w:t>
      </w:r>
      <w:r>
        <w:t xml:space="preserve"> </w:t>
      </w:r>
      <w:r>
        <w:t xml:space="preserve">(पा. ३-१-६८) would give</w:t>
      </w:r>
      <w:r>
        <w:t xml:space="preserve"> </w:t>
      </w:r>
      <w:r>
        <w:t xml:space="preserve">“śap”</w:t>
      </w:r>
      <w:r>
        <w:t xml:space="preserve">; the debate asks whether</w:t>
      </w:r>
      <w:r>
        <w:t xml:space="preserve"> </w:t>
      </w:r>
      <w:r>
        <w:t xml:space="preserve">“śap”</w:t>
      </w:r>
      <w:r>
        <w:t xml:space="preserve"> </w:t>
      </w:r>
      <w:r>
        <w:t xml:space="preserve">is absent when</w:t>
      </w:r>
      <w:r>
        <w:t xml:space="preserve"> </w:t>
      </w:r>
      <w:r>
        <w:t xml:space="preserve">“śatṛ”</w:t>
      </w:r>
      <w:r>
        <w:t xml:space="preserve"> </w:t>
      </w:r>
      <w:r>
        <w:t xml:space="preserve">is taken as</w:t>
      </w:r>
      <w:r>
        <w:t xml:space="preserve"> </w:t>
      </w:r>
      <w:r>
        <w:t xml:space="preserve">“ārdhadhātuka”</w:t>
      </w:r>
      <w:r>
        <w:t xml:space="preserve">;</w:t>
      </w:r>
      <w:r>
        <w:t xml:space="preserve"> </w:t>
      </w:r>
      <w:r>
        <w:rPr>
          <w:b/>
          <w:bCs/>
        </w:rPr>
        <w:t xml:space="preserve">णेरनिटि</w:t>
      </w:r>
      <w:r>
        <w:t xml:space="preserve"> </w:t>
      </w:r>
      <w:r>
        <w:t xml:space="preserve">(पा. ६-४-५१) —</w:t>
      </w:r>
      <w:r>
        <w:t xml:space="preserve"> </w:t>
      </w:r>
      <w:r>
        <w:t xml:space="preserve">“ṇi”</w:t>
      </w:r>
      <w:r>
        <w:t xml:space="preserve"> </w:t>
      </w:r>
      <w:r>
        <w:t xml:space="preserve">is elided before an</w:t>
      </w:r>
      <w:r>
        <w:t xml:space="preserve"> </w:t>
      </w:r>
      <w:r>
        <w:t xml:space="preserve">“ārdhadhātuka”</w:t>
      </w:r>
      <w:r>
        <w:t xml:space="preserve"> </w:t>
      </w:r>
      <w:r>
        <w:t xml:space="preserve">without</w:t>
      </w:r>
      <w:r>
        <w:t xml:space="preserve"> </w:t>
      </w:r>
      <w:r>
        <w:t xml:space="preserve">“iṭ”</w:t>
      </w:r>
      <w:r>
        <w:t xml:space="preserve"> </w:t>
      </w:r>
      <w:r>
        <w:t xml:space="preserve">— would then also apply, but since all rules are optional in the Veda (</w:t>
      </w:r>
      <w:r>
        <w:rPr>
          <w:b/>
          <w:bCs/>
        </w:rPr>
        <w:t xml:space="preserve">सर्वे विधयश्छन्दसि विकल्प्यन्ते</w:t>
      </w:r>
      <w:r>
        <w:t xml:space="preserve">, paribhāṣā [number as printed</w:t>
      </w:r>
      <w:r>
        <w:t xml:space="preserve"> </w:t>
      </w:r>
      <w:r>
        <w:t xml:space="preserve">“93”</w:t>
      </w:r>
      <w:r>
        <w:t xml:space="preserve">]), the</w:t>
      </w:r>
      <w:r>
        <w:t xml:space="preserve"> </w:t>
      </w:r>
      <w:r>
        <w:t xml:space="preserve">“ṇi”</w:t>
      </w:r>
      <w:r>
        <w:t xml:space="preserve"> </w:t>
      </w:r>
      <w:r>
        <w:t xml:space="preserve">is kept:</w:t>
      </w:r>
      <w:r>
        <w:t xml:space="preserve"> </w:t>
      </w:r>
      <w:r>
        <w:t xml:space="preserve">“pat + i + at”</w:t>
      </w:r>
      <w:r>
        <w:t xml:space="preserve"> </w:t>
      </w:r>
      <w:r>
        <w:t xml:space="preserve">→ guṇa and</w:t>
      </w:r>
      <w:r>
        <w:t xml:space="preserve"> </w:t>
      </w:r>
      <w:r>
        <w:t xml:space="preserve">“ay”</w:t>
      </w:r>
      <w:r>
        <w:t xml:space="preserve"> </w:t>
      </w:r>
      <w:r>
        <w:t xml:space="preserve">→</w:t>
      </w:r>
      <w:r>
        <w:t xml:space="preserve"> </w:t>
      </w:r>
      <w:r>
        <w:t xml:space="preserve">“patayat.”</w:t>
      </w:r>
      <w:r>
        <w:t xml:space="preserve"> </w:t>
      </w:r>
      <w:r>
        <w:t xml:space="preserve">The</w:t>
      </w:r>
      <w:r>
        <w:t xml:space="preserve"> </w:t>
      </w:r>
      <w:r>
        <w:t xml:space="preserve">“am”</w:t>
      </w:r>
      <w:r>
        <w:t xml:space="preserve"> </w:t>
      </w:r>
      <w:r>
        <w:t xml:space="preserve">case-ending after it (</w:t>
      </w:r>
      <w:r>
        <w:rPr>
          <w:b/>
          <w:bCs/>
        </w:rPr>
        <w:t xml:space="preserve">सुपां सुलुक्</w:t>
      </w:r>
      <w:r>
        <w:t xml:space="preserve">, पा. ७-१-३९) is elided by</w:t>
      </w:r>
      <w:r>
        <w:t xml:space="preserve"> </w:t>
      </w:r>
      <w:r>
        <w:t xml:space="preserve">“luk”</w:t>
      </w:r>
      <w:r>
        <w:t xml:space="preserve"> </w:t>
      </w:r>
      <w:r>
        <w:t xml:space="preserve">(</w:t>
      </w:r>
      <w:r>
        <w:rPr>
          <w:b/>
          <w:bCs/>
        </w:rPr>
        <w:t xml:space="preserve">सुडनपुंसकस्य</w:t>
      </w:r>
      <w:r>
        <w:t xml:space="preserve">, पा. १-१-४३) as a name for the non-neuter</w:t>
      </w:r>
      <w:r>
        <w:t xml:space="preserve"> </w:t>
      </w:r>
      <w:r>
        <w:t xml:space="preserve">“su/au/jas/am/auṭ”</w:t>
      </w:r>
      <w:r>
        <w:t xml:space="preserve"> </w:t>
      </w:r>
      <w:r>
        <w:t xml:space="preserve">being</w:t>
      </w:r>
      <w:r>
        <w:t xml:space="preserve"> </w:t>
      </w:r>
      <w:r>
        <w:t xml:space="preserve">“sarvanāmasthāna”</w:t>
      </w:r>
      <w:r>
        <w:t xml:space="preserve">;</w:t>
      </w:r>
      <w:r>
        <w:t xml:space="preserve"> </w:t>
      </w:r>
      <w:r>
        <w:rPr>
          <w:b/>
          <w:bCs/>
        </w:rPr>
        <w:t xml:space="preserve">प्रत्ययलोपे प्रत्ययलक्षणम्</w:t>
      </w:r>
      <w:r>
        <w:t xml:space="preserve"> </w:t>
      </w:r>
      <w:r>
        <w:t xml:space="preserve">(पा. १-१-६२) and</w:t>
      </w:r>
      <w:r>
        <w:t xml:space="preserve"> </w:t>
      </w:r>
      <w:r>
        <w:rPr>
          <w:b/>
          <w:bCs/>
        </w:rPr>
        <w:t xml:space="preserve">उगिदचां सर्वनामस्थानेऽधातोः</w:t>
      </w:r>
      <w:r>
        <w:t xml:space="preserve"> </w:t>
      </w:r>
      <w:r>
        <w:t xml:space="preserve">(पा. ७-१-७०) would bring</w:t>
      </w:r>
      <w:r>
        <w:t xml:space="preserve"> </w:t>
      </w:r>
      <w:r>
        <w:t xml:space="preserve">“num,”</w:t>
      </w:r>
      <w:r>
        <w:t xml:space="preserve"> </w:t>
      </w:r>
      <w:r>
        <w:t xml:space="preserve">but</w:t>
      </w:r>
      <w:r>
        <w:t xml:space="preserve"> </w:t>
      </w:r>
      <w:r>
        <w:rPr>
          <w:b/>
          <w:bCs/>
        </w:rPr>
        <w:t xml:space="preserve">न लुमताङ्गस्य</w:t>
      </w:r>
      <w:r>
        <w:t xml:space="preserve"> </w:t>
      </w:r>
      <w:r>
        <w:t xml:space="preserve">(पा. १-१-६३) bars it — the print enumerates the words</w:t>
      </w:r>
      <w:r>
        <w:t xml:space="preserve"> </w:t>
      </w:r>
      <w:r>
        <w:t xml:space="preserve">“luk,”</w:t>
      </w:r>
      <w:r>
        <w:t xml:space="preserve"> </w:t>
      </w:r>
      <w:r>
        <w:t xml:space="preserve">“ślu,”</w:t>
      </w:r>
      <w:r>
        <w:t xml:space="preserve"> </w:t>
      </w:r>
      <w:r>
        <w:t xml:space="preserve">“lup”</w:t>
      </w:r>
      <w:r>
        <w:t xml:space="preserve"> </w:t>
      </w:r>
      <w:r>
        <w:t xml:space="preserve">and the rest.</w:t>
      </w:r>
    </w:p>
    <w:bookmarkEnd w:id="140"/>
    <w:bookmarkStart w:id="141" w:name="X4f07a94c33763fb737bb98ab0952a1ee0773f54"/>
    <w:p>
      <w:pPr>
        <w:pStyle w:val="Heading3"/>
      </w:pPr>
      <w:r>
        <w:t xml:space="preserve">Page 121 — Rik 4.7 grammar concluded; Sūkta 4, Eighth Mantra: Saṃhitā, Pada, Sāyaṇa-bhāṣya (opening)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Accent-marks not reproduced; see the note at Rik 3.5. Sanskrit printed in Kannada script; [?] where unclear.)</w:t>
      </w:r>
    </w:p>
    <w:p>
      <w:pPr>
        <w:pStyle w:val="BodyText"/>
      </w:pPr>
      <w:r>
        <w:rPr>
          <w:i/>
          <w:iCs/>
        </w:rPr>
        <w:t xml:space="preserve">(Concluding the grammar of</w:t>
      </w:r>
      <w:r>
        <w:rPr>
          <w:i/>
          <w:iCs/>
        </w:rPr>
        <w:t xml:space="preserve"> </w:t>
      </w:r>
      <w:r>
        <w:rPr>
          <w:i/>
          <w:iCs/>
        </w:rPr>
        <w:t xml:space="preserve">“patayat”</w:t>
      </w:r>
      <w:r>
        <w:rPr>
          <w:i/>
          <w:iCs/>
        </w:rPr>
        <w:t xml:space="preserve"> </w:t>
      </w:r>
      <w:r>
        <w:rPr>
          <w:i/>
          <w:iCs/>
        </w:rPr>
        <w:t xml:space="preserve">from p. 120:)</w:t>
      </w:r>
      <w:r>
        <w:t xml:space="preserve"> </w:t>
      </w:r>
      <w:r>
        <w:t xml:space="preserve">…where the affix has been elided by</w:t>
      </w:r>
      <w:r>
        <w:t xml:space="preserve"> </w:t>
      </w:r>
      <w:r>
        <w:t xml:space="preserve">“lu”</w:t>
      </w:r>
      <w:r>
        <w:t xml:space="preserve">-type elision, no operation depending on the elided affix takes place on the stem — the</w:t>
      </w:r>
      <w:r>
        <w:t xml:space="preserve"> </w:t>
      </w:r>
      <w:r>
        <w:t xml:space="preserve">“pratyaya-lakṣaṇa”</w:t>
      </w:r>
      <w:r>
        <w:t xml:space="preserve"> </w:t>
      </w:r>
      <w:r>
        <w:t xml:space="preserve">is thus prohibited — and so, because the</w:t>
      </w:r>
      <w:r>
        <w:t xml:space="preserve"> </w:t>
      </w:r>
      <w:r>
        <w:t xml:space="preserve">“sarvanāmasthāna”</w:t>
      </w:r>
      <w:r>
        <w:t xml:space="preserve"> </w:t>
      </w:r>
      <w:r>
        <w:t xml:space="preserve">affix is not following, the</w:t>
      </w:r>
      <w:r>
        <w:t xml:space="preserve"> </w:t>
      </w:r>
      <w:r>
        <w:t xml:space="preserve">“num”</w:t>
      </w:r>
      <w:r>
        <w:t xml:space="preserve"> </w:t>
      </w:r>
      <w:r>
        <w:t xml:space="preserve">augment of</w:t>
      </w:r>
      <w:r>
        <w:t xml:space="preserve"> </w:t>
      </w:r>
      <w:r>
        <w:rPr>
          <w:b/>
          <w:bCs/>
        </w:rPr>
        <w:t xml:space="preserve">उगिदचाम्</w:t>
      </w:r>
      <w:r>
        <w:t xml:space="preserve"> </w:t>
      </w:r>
      <w:r>
        <w:t xml:space="preserve">is not added. In the same way</w:t>
      </w:r>
      <w:r>
        <w:t xml:space="preserve"> </w:t>
      </w:r>
      <w:r>
        <w:t xml:space="preserve">“mandayat”</w:t>
      </w:r>
      <w:r>
        <w:t xml:space="preserve"> </w:t>
      </w:r>
      <w:r>
        <w:t xml:space="preserve">is end-acute;</w:t>
      </w:r>
      <w:r>
        <w:t xml:space="preserve"> </w:t>
      </w:r>
      <w:r>
        <w:t xml:space="preserve">“mandayati sakhā”</w:t>
      </w:r>
      <w:r>
        <w:t xml:space="preserve"> </w:t>
      </w:r>
      <w:r>
        <w:t xml:space="preserve">—</w:t>
      </w:r>
      <w:r>
        <w:t xml:space="preserve"> </w:t>
      </w:r>
      <w:r>
        <w:t xml:space="preserve">“(one who is) a friend in the Indra who gladdens”</w:t>
      </w:r>
      <w:r>
        <w:t xml:space="preserve"> </w:t>
      </w:r>
      <w:r>
        <w:t xml:space="preserve">— is a compound formed by the</w:t>
      </w:r>
      <w:r>
        <w:t xml:space="preserve"> </w:t>
      </w:r>
      <w:r>
        <w:t xml:space="preserve">“saptamī”</w:t>
      </w:r>
      <w:r>
        <w:t xml:space="preserve"> </w:t>
      </w:r>
      <w:r>
        <w:t xml:space="preserve">(locative-compound) rule,</w:t>
      </w:r>
      <w:r>
        <w:t xml:space="preserve"> </w:t>
      </w:r>
      <w:r>
        <w:rPr>
          <w:b/>
          <w:bCs/>
        </w:rPr>
        <w:t xml:space="preserve">सप्तमी शौण्डैः</w:t>
      </w:r>
      <w:r>
        <w:t xml:space="preserve"> </w:t>
      </w:r>
      <w:r>
        <w:t xml:space="preserve">(पा. २-१-४० [as printed</w:t>
      </w:r>
      <w:r>
        <w:t xml:space="preserve"> </w:t>
      </w:r>
      <w:r>
        <w:t xml:space="preserve">“2-1-4?”</w:t>
      </w:r>
      <w:r>
        <w:t xml:space="preserve">]), which the print divides by the word</w:t>
      </w:r>
      <w:r>
        <w:t xml:space="preserve"> </w:t>
      </w:r>
      <w:r>
        <w:t xml:space="preserve">“saptamī,”</w:t>
      </w:r>
      <w:r>
        <w:t xml:space="preserve"> </w:t>
      </w:r>
      <w:r>
        <w:t xml:space="preserve">for the locative word compounds with a competent locative word; by</w:t>
      </w:r>
      <w:r>
        <w:t xml:space="preserve"> </w:t>
      </w:r>
      <w:r>
        <w:rPr>
          <w:b/>
          <w:bCs/>
        </w:rPr>
        <w:t xml:space="preserve">तत्पुरुषे तुल्यार्थतृतीयासप्तम्युपमानाव्ययद्वितीयाकृत्याः</w:t>
      </w:r>
      <w:r>
        <w:t xml:space="preserve"> </w:t>
      </w:r>
      <w:r>
        <w:t xml:space="preserve">(पा. ६-२-२ [as printed</w:t>
      </w:r>
      <w:r>
        <w:t xml:space="preserve"> </w:t>
      </w:r>
      <w:r>
        <w:t xml:space="preserve">“6-2-2”</w:t>
      </w:r>
      <w:r>
        <w:t xml:space="preserve">; the sūtra reads</w:t>
      </w:r>
      <w:r>
        <w:t xml:space="preserve"> </w:t>
      </w:r>
      <w:r>
        <w:t xml:space="preserve">‘tṛtīyā-saptamī’</w:t>
      </w:r>
      <w:r>
        <w:t xml:space="preserve">…]) the first member (a locative) retains its natural accent; and</w:t>
      </w:r>
      <w:r>
        <w:t xml:space="preserve"> </w:t>
      </w:r>
      <w:r>
        <w:rPr>
          <w:b/>
          <w:bCs/>
        </w:rPr>
        <w:t xml:space="preserve">राजाहस्सखिभ्यष्टच्</w:t>
      </w:r>
      <w:r>
        <w:t xml:space="preserve"> </w:t>
      </w:r>
      <w:r>
        <w:t xml:space="preserve">(पा. ५-४-९१) the affix</w:t>
      </w:r>
      <w:r>
        <w:t xml:space="preserve"> </w:t>
      </w:r>
      <w:r>
        <w:t xml:space="preserve">“ṭac”</w:t>
      </w:r>
      <w:r>
        <w:t xml:space="preserve"> </w:t>
      </w:r>
      <w:r>
        <w:t xml:space="preserve">comes after</w:t>
      </w:r>
      <w:r>
        <w:t xml:space="preserve"> </w:t>
      </w:r>
      <w:r>
        <w:t xml:space="preserve">“sakhi.”</w:t>
      </w:r>
      <w:r>
        <w:t xml:space="preserve"> </w:t>
      </w:r>
      <w:r>
        <w:t xml:space="preserve">॥७॥</w:t>
      </w:r>
    </w:p>
    <w:p>
      <w:r>
        <w:pict>
          <v:rect style="width:0;height:1.5pt" o:hralign="center" o:hrstd="t" o:hr="t"/>
        </w:pict>
      </w:r>
    </w:p>
    <w:bookmarkEnd w:id="141"/>
    <w:bookmarkStart w:id="142" w:name="sūkta-4-the-eighth-mantra"/>
    <w:p>
      <w:pPr>
        <w:pStyle w:val="Heading3"/>
      </w:pPr>
      <w:r>
        <w:t xml:space="preserve">Sūkta 4, The Eighth Mantra</w:t>
      </w:r>
    </w:p>
    <w:p>
      <w:pPr>
        <w:pStyle w:val="FirstParagraph"/>
      </w:pPr>
      <w:r>
        <w:rPr>
          <w:b/>
          <w:bCs/>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
          <w:iCs/>
        </w:rPr>
        <w:t xml:space="preserve">asya pītvā śatakrato ghano vṛtrāṇām abhavaḥ |</w:t>
      </w:r>
      <w:r>
        <w:t xml:space="preserve"> </w:t>
      </w:r>
      <w:r>
        <w:rPr>
          <w:i/>
          <w:iCs/>
        </w:rPr>
        <w:t xml:space="preserve">prāvo vājeṣu vājinam ||8||</w:t>
      </w:r>
    </w:p>
    <w:p>
      <w:pPr>
        <w:pStyle w:val="FirstParagraph"/>
      </w:pPr>
      <w:r>
        <w:rPr>
          <w:b/>
          <w:bCs/>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
          <w:bCs/>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“…श्चितीयादौ”</w:t>
      </w:r>
      <w:r>
        <w:t xml:space="preserve">] । पा. २-४-३२ । इत्यशादेशः । अतो न सर्वानुदात्तत्वं किंतु तृदा-…</w:t>
      </w:r>
      <w:r>
        <w:t xml:space="preserve"> </w:t>
      </w:r>
      <w:r>
        <w:rPr>
          <w:i/>
          <w:iCs/>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
          <w:iCs/>
        </w:rPr>
        <w:t xml:space="preserve"> </w:t>
      </w:r>
      <w:r>
        <w:rPr>
          <w:i/>
          <w:iCs/>
        </w:rPr>
        <w:t xml:space="preserve">“…traitīyādau | pā. 2-4-32 | ity aśādeśaḥ | ato na sarvānudāttatvaṃ kiṃtu tṛdā-…”</w:t>
      </w:r>
      <w:r>
        <w:rPr>
          <w:i/>
          <w:iCs/>
        </w:rPr>
        <w:t xml:space="preserve">] ||</w:t>
      </w:r>
    </w:p>
    <w:p>
      <w:pPr>
        <w:pStyle w:val="FirstParagraph"/>
      </w:pPr>
      <w:r>
        <w:rPr>
          <w:b/>
          <w:bCs/>
        </w:rPr>
        <w:t xml:space="preserve">Translation:</w:t>
      </w:r>
      <w:r>
        <w:t xml:space="preserve"> </w:t>
      </w:r>
      <w:r>
        <w:t xml:space="preserve">“O</w:t>
      </w:r>
      <w:r>
        <w:t xml:space="preserve"> </w:t>
      </w:r>
      <w:r>
        <w:t xml:space="preserve">‘śatakrato’</w:t>
      </w:r>
      <w:r>
        <w:t xml:space="preserve"> </w:t>
      </w:r>
      <w:r>
        <w:t xml:space="preserve">— O Indra, endowed with many deeds — having drunk</w:t>
      </w:r>
      <w:r>
        <w:t xml:space="preserve"> </w:t>
      </w:r>
      <w:r>
        <w:t xml:space="preserve">‘the portion belonging to this Soma,’</w:t>
      </w:r>
      <w:r>
        <w:t xml:space="preserve"> </w:t>
      </w:r>
      <w:r>
        <w:t xml:space="preserve">you have become</w:t>
      </w:r>
      <w:r>
        <w:t xml:space="preserve"> </w:t>
      </w:r>
      <w:r>
        <w:t xml:space="preserve">‘ghanaḥ’</w:t>
      </w:r>
      <w:r>
        <w:t xml:space="preserve"> </w:t>
      </w:r>
      <w:r>
        <w:t xml:space="preserve">— the slayer (</w:t>
      </w:r>
      <w:r>
        <w:t xml:space="preserve">‘hantā’</w:t>
      </w:r>
      <w:r>
        <w:t xml:space="preserve">) —</w:t>
      </w:r>
      <w:r>
        <w:t xml:space="preserve"> </w:t>
      </w:r>
      <w:r>
        <w:t xml:space="preserve">‘vṛtrāṇām’</w:t>
      </w:r>
      <w:r>
        <w:t xml:space="preserve"> </w:t>
      </w:r>
      <w:r>
        <w:t xml:space="preserve">— of the enemies headed by the demon named Vṛtra. Then,</w:t>
      </w:r>
      <w:r>
        <w:t xml:space="preserve"> </w:t>
      </w:r>
      <w:r>
        <w:t xml:space="preserve">‘vājeṣu’</w:t>
      </w:r>
      <w:r>
        <w:t xml:space="preserve"> </w:t>
      </w:r>
      <w:r>
        <w:t xml:space="preserve">— in the battles —</w:t>
      </w:r>
      <w:r>
        <w:t xml:space="preserve"> </w:t>
      </w:r>
      <w:r>
        <w:t xml:space="preserve">‘vājinam’</w:t>
      </w:r>
      <w:r>
        <w:t xml:space="preserve"> </w:t>
      </w:r>
      <w:r>
        <w:t xml:space="preserve">— the one who has a battle (the one who fights), your own devotee —</w:t>
      </w:r>
      <w:r>
        <w:t xml:space="preserve"> </w:t>
      </w:r>
      <w:r>
        <w:t xml:space="preserve">‘prāvaḥ’</w:t>
      </w:r>
      <w:r>
        <w:t xml:space="preserve"> </w:t>
      </w:r>
      <w:r>
        <w:t xml:space="preserve">— you have protected in an eminent way. By the word</w:t>
      </w:r>
      <w:r>
        <w:t xml:space="preserve"> </w:t>
      </w:r>
      <w:r>
        <w:t xml:space="preserve">‘idam’</w:t>
      </w:r>
      <w:r>
        <w:t xml:space="preserve"> </w:t>
      </w:r>
      <w:r>
        <w:t xml:space="preserve">in</w:t>
      </w:r>
      <w:r>
        <w:t xml:space="preserve"> </w:t>
      </w:r>
      <w:r>
        <w:t xml:space="preserve">‘asya,’</w:t>
      </w:r>
      <w:r>
        <w:t xml:space="preserve"> </w:t>
      </w:r>
      <w:r>
        <w:t xml:space="preserve">the Soma standing in front at the time of use is pointed out — not the Soma mentioned earlier; hence, since this is not an</w:t>
      </w:r>
      <w:r>
        <w:t xml:space="preserve"> </w:t>
      </w:r>
      <w:r>
        <w:t xml:space="preserve">‘anvādeśa’</w:t>
      </w:r>
      <w:r>
        <w:t xml:space="preserve"> </w:t>
      </w:r>
      <w:r>
        <w:t xml:space="preserve">(a back-reference), the substitution of</w:t>
      </w:r>
      <w:r>
        <w:t xml:space="preserve"> </w:t>
      </w:r>
      <w:r>
        <w:t xml:space="preserve">‘a’</w:t>
      </w:r>
      <w:r>
        <w:t xml:space="preserve"> </w:t>
      </w:r>
      <w:r>
        <w:t xml:space="preserve">for</w:t>
      </w:r>
      <w:r>
        <w:t xml:space="preserve"> </w:t>
      </w:r>
      <w:r>
        <w:t xml:space="preserve">‘idam’</w:t>
      </w:r>
      <w:r>
        <w:t xml:space="preserve"> </w:t>
      </w:r>
      <w:r>
        <w:t xml:space="preserve">(before the third case-ending, etc.) does not apply here, … and the whole word is therefore not unaccented, but …”</w:t>
      </w:r>
      <w:r>
        <w:t xml:space="preserve"> </w:t>
      </w:r>
      <w:r>
        <w:rPr>
          <w:i/>
          <w:iCs/>
        </w:rPr>
        <w:t xml:space="preserve">(The print of the last lines — the grammar of</w:t>
      </w:r>
      <w:r>
        <w:rPr>
          <w:i/>
          <w:iCs/>
        </w:rPr>
        <w:t xml:space="preserve"> </w:t>
      </w:r>
      <w:r>
        <w:rPr>
          <w:i/>
          <w:iCs/>
        </w:rPr>
        <w:t xml:space="preserve">“asya”</w:t>
      </w:r>
      <w:r>
        <w:rPr>
          <w:i/>
          <w:iCs/>
        </w:rPr>
        <w:t xml:space="preserve"> </w:t>
      </w:r>
      <w:r>
        <w:rPr>
          <w:i/>
          <w:iCs/>
        </w:rPr>
        <w:t xml:space="preserve">— is partly garbled, and it continues on the next page; I give the sense and not a reading of the garbled stretch.)</w:t>
      </w:r>
    </w:p>
    <w:bookmarkEnd w:id="142"/>
    <w:bookmarkStart w:id="143" w:name="Xa54e0fa49656eb1f8c37893d60152b262dd40fc"/>
    <w:p>
      <w:pPr>
        <w:pStyle w:val="Heading3"/>
      </w:pPr>
      <w:r>
        <w:t xml:space="preserve">Page 122 — Rik 4.8: grammar concluded (characterized); Pada-meanings; Bhāvārtha; English rendering; Special topics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Grammar characterized, sūtras kept; English as printed.)</w:t>
      </w:r>
    </w:p>
    <w:p>
      <w:pPr>
        <w:pStyle w:val="BodyText"/>
      </w:pPr>
      <w:r>
        <w:rPr>
          <w:b/>
          <w:bCs/>
        </w:rPr>
        <w:t xml:space="preserve">Grammar within the Bhāṣya, concluded</w:t>
      </w:r>
      <w:r>
        <w:t xml:space="preserve"> </w:t>
      </w:r>
      <w:r>
        <w:rPr>
          <w:i/>
          <w:iCs/>
        </w:rPr>
        <w:t xml:space="preserve">(the Sanskrit; given in outline)</w:t>
      </w:r>
      <w:r>
        <w:t xml:space="preserve">:</w:t>
      </w:r>
      <w:r>
        <w:t xml:space="preserve"> </w:t>
      </w:r>
      <w:r>
        <w:t xml:space="preserve">“Asya”</w:t>
      </w:r>
      <w:r>
        <w:t xml:space="preserve"> </w:t>
      </w:r>
      <w:r>
        <w:t xml:space="preserve">— since</w:t>
      </w:r>
      <w:r>
        <w:t xml:space="preserve"> </w:t>
      </w:r>
      <w:r>
        <w:t xml:space="preserve">“idam”</w:t>
      </w:r>
      <w:r>
        <w:t xml:space="preserve"> </w:t>
      </w:r>
      <w:r>
        <w:t xml:space="preserve">is not here used in</w:t>
      </w:r>
      <w:r>
        <w:t xml:space="preserve"> </w:t>
      </w:r>
      <w:r>
        <w:t xml:space="preserve">‘anvādeśa’</w:t>
      </w:r>
      <w:r>
        <w:t xml:space="preserve"> </w:t>
      </w:r>
      <w:r>
        <w:t xml:space="preserve">(back-reference), the substitute</w:t>
      </w:r>
      <w:r>
        <w:t xml:space="preserve"> </w:t>
      </w:r>
      <w:r>
        <w:t xml:space="preserve">“a”</w:t>
      </w:r>
      <w:r>
        <w:t xml:space="preserve"> </w:t>
      </w:r>
      <w:r>
        <w:t xml:space="preserve">(</w:t>
      </w:r>
      <w:r>
        <w:rPr>
          <w:b/>
          <w:bCs/>
        </w:rPr>
        <w:t xml:space="preserve">इदमो मः</w:t>
      </w:r>
      <w:r>
        <w:t xml:space="preserve"> </w:t>
      </w:r>
      <w:r>
        <w:t xml:space="preserve">etc.) with the unaccented</w:t>
      </w:r>
      <w:r>
        <w:t xml:space="preserve"> </w:t>
      </w:r>
      <w:r>
        <w:t xml:space="preserve">‘a’</w:t>
      </w:r>
      <w:r>
        <w:t xml:space="preserve"> </w:t>
      </w:r>
      <w:r>
        <w:t xml:space="preserve">does not take the sense of anvādeśa, and the accented form results: the accent of</w:t>
      </w:r>
      <w:r>
        <w:t xml:space="preserve"> </w:t>
      </w:r>
      <w:r>
        <w:t xml:space="preserve">“asya”</w:t>
      </w:r>
      <w:r>
        <w:t xml:space="preserve"> </w:t>
      </w:r>
      <w:r>
        <w:t xml:space="preserve">is thus the first-syllable acute. The statement on the case-ending is</w:t>
      </w:r>
      <w:r>
        <w:t xml:space="preserve"> </w:t>
      </w:r>
      <w:r>
        <w:t xml:space="preserve">“vibhaktir udāttā”</w:t>
      </w:r>
      <w:r>
        <w:t xml:space="preserve"> </w:t>
      </w:r>
      <w:r>
        <w:t xml:space="preserve">—</w:t>
      </w:r>
      <w:r>
        <w:t xml:space="preserve"> </w:t>
      </w:r>
      <w:r>
        <w:rPr>
          <w:b/>
          <w:bCs/>
        </w:rPr>
        <w:t xml:space="preserve">हलि लोपः</w:t>
      </w:r>
      <w:r>
        <w:t xml:space="preserve"> </w:t>
      </w:r>
      <w:r>
        <w:t xml:space="preserve">(पा. ७-२-१०६) — the</w:t>
      </w:r>
      <w:r>
        <w:t xml:space="preserve"> </w:t>
      </w:r>
      <w:r>
        <w:t xml:space="preserve">“id”</w:t>
      </w:r>
      <w:r>
        <w:t xml:space="preserve"> </w:t>
      </w:r>
      <w:r>
        <w:t xml:space="preserve">of</w:t>
      </w:r>
      <w:r>
        <w:t xml:space="preserve"> </w:t>
      </w:r>
      <w:r>
        <w:t xml:space="preserve">“idam”</w:t>
      </w:r>
      <w:r>
        <w:t xml:space="preserve"> </w:t>
      </w:r>
      <w:r>
        <w:t xml:space="preserve">is elided before a consonant-beginning ending; the</w:t>
      </w:r>
      <w:r>
        <w:t xml:space="preserve"> </w:t>
      </w:r>
      <w:r>
        <w:t xml:space="preserve">“a”</w:t>
      </w:r>
      <w:r>
        <w:t xml:space="preserve"> </w:t>
      </w:r>
      <w:r>
        <w:t xml:space="preserve">substitutes;</w:t>
      </w:r>
      <w:r>
        <w:t xml:space="preserve"> </w:t>
      </w:r>
      <w:r>
        <w:rPr>
          <w:b/>
          <w:bCs/>
        </w:rPr>
        <w:t xml:space="preserve">अकारः प्रातिपदिकस्वरेणान्तोदात्तः</w:t>
      </w:r>
      <w:r>
        <w:t xml:space="preserve">;</w:t>
      </w:r>
      <w:r>
        <w:t xml:space="preserve"> </w:t>
      </w:r>
      <w:r>
        <w:t xml:space="preserve">“asya”</w:t>
      </w:r>
      <w:r>
        <w:t xml:space="preserve"> </w:t>
      </w:r>
      <w:r>
        <w:t xml:space="preserve">is accented by the case-ending, as in</w:t>
      </w:r>
      <w:r>
        <w:t xml:space="preserve"> </w:t>
      </w:r>
      <w:r>
        <w:rPr>
          <w:b/>
          <w:bCs/>
        </w:rPr>
        <w:t xml:space="preserve">अनुदात्तादिः</w:t>
      </w:r>
      <w:r>
        <w:t xml:space="preserve"> </w:t>
      </w:r>
      <w:r>
        <w:t xml:space="preserve">etc. (पा. ६-१-१६१,</w:t>
      </w:r>
      <w:r>
        <w:t xml:space="preserve"> </w:t>
      </w:r>
      <w:r>
        <w:t xml:space="preserve">“…vibhaktirudāttā”</w:t>
      </w:r>
      <w:r>
        <w:t xml:space="preserve">).</w:t>
      </w:r>
      <w:r>
        <w:t xml:space="preserve"> </w:t>
      </w:r>
      <w:r>
        <w:t xml:space="preserve">“Pītvā”</w:t>
      </w:r>
      <w:r>
        <w:t xml:space="preserve"> </w:t>
      </w:r>
      <w:r>
        <w:t xml:space="preserve">—</w:t>
      </w:r>
      <w:r>
        <w:t xml:space="preserve"> </w:t>
      </w:r>
      <w:r>
        <w:t xml:space="preserve">“pā pāne”</w:t>
      </w:r>
      <w:r>
        <w:t xml:space="preserve"> </w:t>
      </w:r>
      <w:r>
        <w:t xml:space="preserve">with</w:t>
      </w:r>
      <w:r>
        <w:t xml:space="preserve"> </w:t>
      </w:r>
      <w:r>
        <w:t xml:space="preserve">“ktvā”</w:t>
      </w:r>
      <w:r>
        <w:t xml:space="preserve"> </w:t>
      </w:r>
      <w:r>
        <w:t xml:space="preserve">(</w:t>
      </w:r>
      <w:r>
        <w:rPr>
          <w:b/>
          <w:bCs/>
        </w:rPr>
        <w:t xml:space="preserve">पिबतेः क्त्वा</w:t>
      </w:r>
      <w:r>
        <w:t xml:space="preserve">);</w:t>
      </w:r>
      <w:r>
        <w:t xml:space="preserve"> </w:t>
      </w:r>
      <w:r>
        <w:rPr>
          <w:b/>
          <w:bCs/>
        </w:rPr>
        <w:t xml:space="preserve">घुमास्थागापाजहातिसां हलि</w:t>
      </w:r>
      <w:r>
        <w:t xml:space="preserve"> </w:t>
      </w:r>
      <w:r>
        <w:t xml:space="preserve">(पा. ६-४-६६) gives</w:t>
      </w:r>
      <w:r>
        <w:t xml:space="preserve"> </w:t>
      </w:r>
      <w:r>
        <w:t xml:space="preserve">“ī”</w:t>
      </w:r>
      <w:r>
        <w:t xml:space="preserve">; end-acute by the affix’s accent.</w:t>
      </w:r>
      <w:r>
        <w:t xml:space="preserve"> </w:t>
      </w:r>
      <w:r>
        <w:t xml:space="preserve">“Ghanaḥ”</w:t>
      </w:r>
      <w:r>
        <w:t xml:space="preserve"> </w:t>
      </w:r>
      <w:r>
        <w:t xml:space="preserve">—</w:t>
      </w:r>
      <w:r>
        <w:t xml:space="preserve"> </w:t>
      </w:r>
      <w:r>
        <w:rPr>
          <w:b/>
          <w:bCs/>
        </w:rPr>
        <w:t xml:space="preserve">मूर्तौ घनः</w:t>
      </w:r>
      <w:r>
        <w:t xml:space="preserve"> </w:t>
      </w:r>
      <w:r>
        <w:t xml:space="preserve">(पा. ३-३-७७ [as printed</w:t>
      </w:r>
      <w:r>
        <w:t xml:space="preserve"> </w:t>
      </w:r>
      <w:r>
        <w:t xml:space="preserve">“3-3-77”</w:t>
      </w:r>
      <w:r>
        <w:t xml:space="preserve">]) —</w:t>
      </w:r>
      <w:r>
        <w:t xml:space="preserve"> </w:t>
      </w:r>
      <w:r>
        <w:t xml:space="preserve">“ghan”</w:t>
      </w:r>
      <w:r>
        <w:t xml:space="preserve"> </w:t>
      </w:r>
      <w:r>
        <w:t xml:space="preserve">is formed from</w:t>
      </w:r>
      <w:r>
        <w:t xml:space="preserve"> </w:t>
      </w:r>
      <w:r>
        <w:t xml:space="preserve">“han”</w:t>
      </w:r>
      <w:r>
        <w:t xml:space="preserve"> </w:t>
      </w:r>
      <w:r>
        <w:t xml:space="preserve">(to strike) with</w:t>
      </w:r>
      <w:r>
        <w:t xml:space="preserve"> </w:t>
      </w:r>
      <w:r>
        <w:rPr>
          <w:b/>
          <w:bCs/>
        </w:rPr>
        <w:t xml:space="preserve">हन्तेर्घादेशः</w:t>
      </w:r>
      <w:r>
        <w:t xml:space="preserve">:</w:t>
      </w:r>
      <w:r>
        <w:t xml:space="preserve"> </w:t>
      </w:r>
      <w:r>
        <w:t xml:space="preserve">“ghana”</w:t>
      </w:r>
      <w:r>
        <w:t xml:space="preserve"> </w:t>
      </w:r>
      <w:r>
        <w:t xml:space="preserve">in the sense of</w:t>
      </w:r>
      <w:r>
        <w:t xml:space="preserve"> </w:t>
      </w:r>
      <w:r>
        <w:t xml:space="preserve">‘a solid mass’</w:t>
      </w:r>
      <w:r>
        <w:t xml:space="preserve">; the</w:t>
      </w:r>
      <w:r>
        <w:t xml:space="preserve"> </w:t>
      </w:r>
      <w:r>
        <w:t xml:space="preserve">“kārinī”</w:t>
      </w:r>
      <w:r>
        <w:t xml:space="preserve"> </w:t>
      </w:r>
      <w:r>
        <w:t xml:space="preserve">(the doer-sense) with</w:t>
      </w:r>
      <w:r>
        <w:t xml:space="preserve"> </w:t>
      </w:r>
      <w:r>
        <w:t xml:space="preserve">“ac,”</w:t>
      </w:r>
      <w:r>
        <w:t xml:space="preserve"> </w:t>
      </w:r>
      <w:r>
        <w:t xml:space="preserve">as in</w:t>
      </w:r>
      <w:r>
        <w:t xml:space="preserve"> </w:t>
      </w:r>
      <w:r>
        <w:t xml:space="preserve">“tadasyāstīti”</w:t>
      </w:r>
      <w:r>
        <w:t xml:space="preserve"> </w:t>
      </w:r>
      <w:r>
        <w:t xml:space="preserve">(the possessive</w:t>
      </w:r>
      <w:r>
        <w:t xml:space="preserve"> </w:t>
      </w:r>
      <w:r>
        <w:t xml:space="preserve">“ac”</w:t>
      </w:r>
      <w:r>
        <w:t xml:space="preserve"> </w:t>
      </w:r>
      <w:r>
        <w:t xml:space="preserve">after</w:t>
      </w:r>
      <w:r>
        <w:t xml:space="preserve"> </w:t>
      </w:r>
      <w:r>
        <w:t xml:space="preserve">“ghana”</w:t>
      </w:r>
      <w:r>
        <w:t xml:space="preserve"> </w:t>
      </w:r>
      <w:r>
        <w:t xml:space="preserve">as</w:t>
      </w:r>
      <w:r>
        <w:t xml:space="preserve"> </w:t>
      </w:r>
      <w:r>
        <w:t xml:space="preserve">“arśa-ādi”</w:t>
      </w:r>
      <w:r>
        <w:t xml:space="preserve">);</w:t>
      </w:r>
      <w:r>
        <w:t xml:space="preserve"> </w:t>
      </w:r>
      <w:r>
        <w:t xml:space="preserve">“citvāt”</w:t>
      </w:r>
      <w:r>
        <w:t xml:space="preserve"> </w:t>
      </w:r>
      <w:r>
        <w:t xml:space="preserve">— end-acute.</w:t>
      </w:r>
      <w:r>
        <w:t xml:space="preserve"> </w:t>
      </w:r>
      <w:r>
        <w:t xml:space="preserve">“Vājeṣu”</w:t>
      </w:r>
      <w:r>
        <w:t xml:space="preserve"> </w:t>
      </w:r>
      <w:r>
        <w:t xml:space="preserve">—</w:t>
      </w:r>
      <w:r>
        <w:t xml:space="preserve"> </w:t>
      </w:r>
      <w:r>
        <w:t xml:space="preserve">“vāja”</w:t>
      </w:r>
      <w:r>
        <w:t xml:space="preserve"> </w:t>
      </w:r>
      <w:r>
        <w:t xml:space="preserve">is first-syllable acute as belonging to the</w:t>
      </w:r>
      <w:r>
        <w:t xml:space="preserve"> </w:t>
      </w:r>
      <w:r>
        <w:t xml:space="preserve">“vṛṣādi”</w:t>
      </w:r>
      <w:r>
        <w:t xml:space="preserve"> </w:t>
      </w:r>
      <w:r>
        <w:t xml:space="preserve">class.</w:t>
      </w:r>
      <w:r>
        <w:t xml:space="preserve"> </w:t>
      </w:r>
      <w:r>
        <w:t xml:space="preserve">“Vājinam”</w:t>
      </w:r>
      <w:r>
        <w:t xml:space="preserve"> </w:t>
      </w:r>
      <w:r>
        <w:t xml:space="preserve">— the accent of the affix</w:t>
      </w:r>
      <w:r>
        <w:t xml:space="preserve"> </w:t>
      </w:r>
      <w:r>
        <w:t xml:space="preserve">“ini.”</w:t>
      </w:r>
      <w:r>
        <w:t xml:space="preserve"> </w:t>
      </w:r>
      <w:r>
        <w:t xml:space="preserve">॥८॥</w:t>
      </w:r>
    </w:p>
    <w:p>
      <w:pPr>
        <w:pStyle w:val="BodyText"/>
      </w:pPr>
      <w:r>
        <w:rPr>
          <w:b/>
          <w:bCs/>
        </w:rPr>
        <w:t xml:space="preserve">॥ Prati-padārthaḥ ॥</w:t>
      </w:r>
      <w:r>
        <w:t xml:space="preserve"> </w:t>
      </w:r>
      <w:r>
        <w:rPr>
          <w:i/>
          <w:iCs/>
        </w:rPr>
        <w:t xml:space="preserve">(Kannada, translated)</w:t>
      </w:r>
    </w:p>
    <w:p>
      <w:pPr>
        <w:pStyle w:val="Compact"/>
        <w:numPr>
          <w:ilvl w:val="0"/>
          <w:numId w:val="1020"/>
        </w:numPr>
      </w:pPr>
      <w:r>
        <w:rPr>
          <w:b/>
          <w:bCs/>
        </w:rPr>
        <w:t xml:space="preserve">शतक्रतो (śatakrato)</w:t>
      </w:r>
      <w:r>
        <w:t xml:space="preserve"> </w:t>
      </w:r>
      <w:r>
        <w:t xml:space="preserve">— O Indra, who do many deeds of daring | (you)</w:t>
      </w:r>
      <w:r>
        <w:t xml:space="preserve"> </w:t>
      </w:r>
      <w:r>
        <w:rPr>
          <w:b/>
          <w:bCs/>
        </w:rPr>
        <w:t xml:space="preserve">अस्य (asya)</w:t>
      </w:r>
      <w:r>
        <w:t xml:space="preserve"> </w:t>
      </w:r>
      <w:r>
        <w:t xml:space="preserve">— a small portion of this Soma-juice |</w:t>
      </w:r>
      <w:r>
        <w:t xml:space="preserve"> </w:t>
      </w:r>
      <w:r>
        <w:rPr>
          <w:b/>
          <w:bCs/>
        </w:rPr>
        <w:t xml:space="preserve">पीत्वा (pītvā)</w:t>
      </w:r>
      <w:r>
        <w:t xml:space="preserve"> </w:t>
      </w:r>
      <w:r>
        <w:t xml:space="preserve">— having drunk |</w:t>
      </w:r>
      <w:r>
        <w:t xml:space="preserve"> </w:t>
      </w:r>
      <w:r>
        <w:rPr>
          <w:b/>
          <w:bCs/>
        </w:rPr>
        <w:t xml:space="preserve">वृत्राणाम् (vṛtrāṇām)</w:t>
      </w:r>
      <w:r>
        <w:t xml:space="preserve"> </w:t>
      </w:r>
      <w:r>
        <w:t xml:space="preserve">— of the (enemies) called Vṛtras |</w:t>
      </w:r>
      <w:r>
        <w:t xml:space="preserve"> </w:t>
      </w:r>
      <w:r>
        <w:rPr>
          <w:b/>
          <w:bCs/>
        </w:rPr>
        <w:t xml:space="preserve">घनः (ghanaḥ)</w:t>
      </w:r>
      <w:r>
        <w:t xml:space="preserve"> </w:t>
      </w:r>
      <w:r>
        <w:t xml:space="preserve">— the destroyer |</w:t>
      </w:r>
      <w:r>
        <w:t xml:space="preserve"> </w:t>
      </w:r>
      <w:r>
        <w:rPr>
          <w:b/>
          <w:bCs/>
        </w:rPr>
        <w:t xml:space="preserve">अभवः (abhavaḥ)</w:t>
      </w:r>
      <w:r>
        <w:t xml:space="preserve"> </w:t>
      </w:r>
      <w:r>
        <w:t xml:space="preserve">— become |</w:t>
      </w:r>
      <w:r>
        <w:t xml:space="preserve"> </w:t>
      </w:r>
      <w:r>
        <w:rPr>
          <w:b/>
          <w:bCs/>
        </w:rPr>
        <w:t xml:space="preserve">(और) वाजेषु (vājeṣu)</w:t>
      </w:r>
      <w:r>
        <w:t xml:space="preserve"> </w:t>
      </w:r>
      <w:r>
        <w:t xml:space="preserve">— in the many battles (that we fight with our enemies) |</w:t>
      </w:r>
      <w:r>
        <w:t xml:space="preserve"> </w:t>
      </w:r>
      <w:r>
        <w:rPr>
          <w:b/>
          <w:bCs/>
        </w:rPr>
        <w:t xml:space="preserve">वाजिनम् (vājinam)</w:t>
      </w:r>
      <w:r>
        <w:t xml:space="preserve"> </w:t>
      </w:r>
      <w:r>
        <w:t xml:space="preserve">— the one who fights (our hero, your devotee) |</w:t>
      </w:r>
      <w:r>
        <w:t xml:space="preserve"> </w:t>
      </w:r>
      <w:r>
        <w:rPr>
          <w:b/>
          <w:bCs/>
        </w:rPr>
        <w:t xml:space="preserve">प्रावः (prāvaḥ)</w:t>
      </w:r>
      <w:r>
        <w:t xml:space="preserve"> </w:t>
      </w:r>
      <w:r>
        <w:t xml:space="preserve">— protect in a special way.</w:t>
      </w:r>
    </w:p>
    <w:p>
      <w:pPr>
        <w:pStyle w:val="FirstParagraph"/>
      </w:pPr>
      <w:r>
        <w:rPr>
          <w:b/>
          <w:bCs/>
        </w:rPr>
        <w:t xml:space="preserve">॥ Bhāvārthaḥ ॥</w:t>
      </w:r>
      <w:r>
        <w:t xml:space="preserve"> </w:t>
      </w:r>
      <w:r>
        <w:rPr>
          <w:i/>
          <w:iCs/>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performer of many deeds, having drunk of this (Soma), you have become destroyer of our enemies headed by Vritra and protected our warrior in battles.”</w:t>
      </w:r>
    </w:p>
    <w:p>
      <w:pPr>
        <w:pStyle w:val="BodyText"/>
      </w:pPr>
      <w:r>
        <w:rPr>
          <w:b/>
          <w:bCs/>
        </w:rPr>
        <w:t xml:space="preserve">॥ Viśeṣa-viṣayagaḷu (Special Topics) ॥</w:t>
      </w:r>
    </w:p>
    <w:p>
      <w:pPr>
        <w:pStyle w:val="BodyText"/>
      </w:pPr>
      <w:r>
        <w:rPr>
          <w:b/>
          <w:bCs/>
        </w:rPr>
        <w:t xml:space="preserve">अस्य (asya)</w:t>
      </w:r>
      <w:r>
        <w:t xml:space="preserve"> </w:t>
      </w:r>
      <w:r>
        <w:t xml:space="preserve">— The Soma-juice that you have set here for you; the Bhāṣyakāra has supplied the word</w:t>
      </w:r>
      <w:r>
        <w:t xml:space="preserve"> </w:t>
      </w:r>
      <w:r>
        <w:t xml:space="preserve">“aṃśam”</w:t>
      </w:r>
      <w:r>
        <w:t xml:space="preserve"> </w:t>
      </w:r>
      <w:r>
        <w:t xml:space="preserve">and explained it as</w:t>
      </w:r>
      <w:r>
        <w:t xml:space="preserve"> </w:t>
      </w:r>
      <w:r>
        <w:t xml:space="preserve">“a share of this Soma-juice.”</w:t>
      </w:r>
      <w:r>
        <w:t xml:space="preserve"> </w:t>
      </w:r>
      <w:r>
        <w:rPr>
          <w:b/>
          <w:bCs/>
        </w:rPr>
        <w:t xml:space="preserve">Skandasvāmī</w:t>
      </w:r>
      <w:r>
        <w:t xml:space="preserve"> </w:t>
      </w:r>
      <w:r>
        <w:t xml:space="preserve">and</w:t>
      </w:r>
      <w:r>
        <w:t xml:space="preserve"> </w:t>
      </w:r>
      <w:r>
        <w:rPr>
          <w:b/>
          <w:bCs/>
        </w:rPr>
        <w:t xml:space="preserve">Veṅkaṭamādhava</w:t>
      </w:r>
      <w:r>
        <w:t xml:space="preserve"> </w:t>
      </w:r>
      <w:r>
        <w:t xml:space="preserve">hold that the word</w:t>
      </w:r>
      <w:r>
        <w:t xml:space="preserve"> </w:t>
      </w:r>
      <w:r>
        <w:t xml:space="preserve">“asya,”</w:t>
      </w:r>
      <w:r>
        <w:t xml:space="preserve"> </w:t>
      </w:r>
      <w:r>
        <w:t xml:space="preserve">which is in the genitive case, is used in the sense of the second case (accusative), by the rule</w:t>
      </w:r>
      <w:r>
        <w:t xml:space="preserve"> </w:t>
      </w:r>
      <w:r>
        <w:t xml:space="preserve">“u-sa-yo-gi…”</w:t>
      </w:r>
      <w:r>
        <w:t xml:space="preserve"> </w:t>
      </w:r>
      <w:r>
        <w:rPr>
          <w:i/>
          <w:iCs/>
        </w:rPr>
        <w:t xml:space="preserve">(the print is cut off at this point, and continues on the next page)</w:t>
      </w:r>
      <w:r>
        <w:t xml:space="preserve">.</w:t>
      </w:r>
    </w:p>
    <w:bookmarkEnd w:id="143"/>
    <w:bookmarkStart w:id="144" w:name="X7bf5741fef743ccf7a16e3402104d006d38db4e"/>
    <w:p>
      <w:pPr>
        <w:pStyle w:val="Heading3"/>
      </w:pPr>
      <w:r>
        <w:t xml:space="preserve">Page 123 — Special topics on Rik 4.8 (continued):</w:t>
      </w:r>
      <w:r>
        <w:t xml:space="preserve"> </w:t>
      </w:r>
      <w:r>
        <w:t xml:space="preserve">“asya,”</w:t>
      </w:r>
      <w:r>
        <w:t xml:space="preserve"> </w:t>
      </w:r>
      <w:r>
        <w:t xml:space="preserve">“śatakrato,”</w:t>
      </w:r>
      <w:r>
        <w:t xml:space="preserve"> </w:t>
      </w:r>
      <w:r>
        <w:t xml:space="preserve">“vṛtrāṇām”</w:t>
      </w:r>
      <w:r>
        <w:t xml:space="preserve"> </w:t>
      </w:r>
      <w:r>
        <w:t xml:space="preserve">(opening)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Nirukta reference-number in small Kannada numerals marked [?]. English words as printed.)</w:t>
      </w:r>
    </w:p>
    <w:p>
      <w:pPr>
        <w:pStyle w:val="BodyText"/>
      </w:pPr>
      <w:r>
        <w:rPr>
          <w:i/>
          <w:iCs/>
        </w:rPr>
        <w:t xml:space="preserve">(Continuing</w:t>
      </w:r>
      <w:r>
        <w:rPr>
          <w:i/>
          <w:iCs/>
        </w:rPr>
        <w:t xml:space="preserve"> </w:t>
      </w:r>
      <w:r>
        <w:rPr>
          <w:i/>
          <w:iCs/>
        </w:rPr>
        <w:t xml:space="preserve">“asya”</w:t>
      </w:r>
      <w:r>
        <w:rPr>
          <w:i/>
          <w:iCs/>
        </w:rPr>
        <w:t xml:space="preserve"> </w:t>
      </w:r>
      <w:r>
        <w:rPr>
          <w:i/>
          <w:iCs/>
        </w:rPr>
        <w:t xml:space="preserve">from p. 122:)</w:t>
      </w:r>
      <w:r>
        <w:t xml:space="preserve"> </w:t>
      </w:r>
      <w:r>
        <w:t xml:space="preserve">…in the sense of the</w:t>
      </w:r>
      <w:r>
        <w:t xml:space="preserve"> </w:t>
      </w:r>
      <w:r>
        <w:t xml:space="preserve">“u-sa-yo-gi…”</w:t>
      </w:r>
      <w:r>
        <w:t xml:space="preserve"> </w:t>
      </w:r>
      <w:r>
        <w:t xml:space="preserve">rule, and have explained it with the words</w:t>
      </w:r>
      <w:r>
        <w:t xml:space="preserve"> </w:t>
      </w:r>
      <w:r>
        <w:t xml:space="preserve">“āmum somam”</w:t>
      </w:r>
      <w:r>
        <w:t xml:space="preserve"> </w:t>
      </w:r>
      <w:r>
        <w:t xml:space="preserve">—</w:t>
      </w:r>
      <w:r>
        <w:t xml:space="preserve"> </w:t>
      </w:r>
      <w:r>
        <w:t xml:space="preserve">“this Soma-juice.”</w:t>
      </w:r>
      <w:r>
        <w:t xml:space="preserve"> </w:t>
      </w:r>
      <w:r>
        <w:t xml:space="preserve">In the Ṛgveda, in the context of giving the sense of one case-ending, the use of another case-ending is found especially often.</w:t>
      </w:r>
    </w:p>
    <w:p>
      <w:pPr>
        <w:pStyle w:val="BodyText"/>
      </w:pPr>
      <w:r>
        <w:rPr>
          <w:b/>
          <w:bCs/>
        </w:rPr>
        <w:t xml:space="preserve">शतक्रतो (śatakrato)</w:t>
      </w:r>
      <w:r>
        <w:t xml:space="preserve"> </w:t>
      </w:r>
      <w:r>
        <w:t xml:space="preserve">— The Bhāṣyakāra explains this word as</w:t>
      </w:r>
      <w:r>
        <w:t xml:space="preserve"> </w:t>
      </w:r>
      <w:r>
        <w:t xml:space="preserve">“bahukarmayukta”</w:t>
      </w:r>
      <w:r>
        <w:t xml:space="preserve"> </w:t>
      </w:r>
      <w:r>
        <w:t xml:space="preserve">— one who does many daring deeds.</w:t>
      </w:r>
      <w:r>
        <w:t xml:space="preserve"> </w:t>
      </w:r>
      <w:r>
        <w:rPr>
          <w:b/>
          <w:bCs/>
        </w:rPr>
        <w:t xml:space="preserve">Veṅkaṭamādhava</w:t>
      </w:r>
      <w:r>
        <w:t xml:space="preserve"> </w:t>
      </w:r>
      <w:r>
        <w:t xml:space="preserve">has explained the word</w:t>
      </w:r>
      <w:r>
        <w:t xml:space="preserve"> </w:t>
      </w:r>
      <w:r>
        <w:t xml:space="preserve">“kratu”</w:t>
      </w:r>
      <w:r>
        <w:t xml:space="preserve"> </w:t>
      </w:r>
      <w:r>
        <w:t xml:space="preserve">as</w:t>
      </w:r>
      <w:r>
        <w:t xml:space="preserve"> </w:t>
      </w:r>
      <w:r>
        <w:t xml:space="preserve">“prajñā”</w:t>
      </w:r>
      <w:r>
        <w:t xml:space="preserve"> </w:t>
      </w:r>
      <w:r>
        <w:t xml:space="preserve">(wisdom).</w:t>
      </w:r>
      <w:r>
        <w:t xml:space="preserve"> </w:t>
      </w:r>
      <w:r>
        <w:rPr>
          <w:b/>
          <w:bCs/>
        </w:rPr>
        <w:t xml:space="preserve">Skandasvāmī</w:t>
      </w:r>
      <w:r>
        <w:t xml:space="preserve"> </w:t>
      </w:r>
      <w:r>
        <w:t xml:space="preserve">has given both of these senses. Here the word</w:t>
      </w:r>
      <w:r>
        <w:t xml:space="preserve"> </w:t>
      </w:r>
      <w:r>
        <w:t xml:space="preserve">“śata”</w:t>
      </w:r>
      <w:r>
        <w:t xml:space="preserve"> </w:t>
      </w:r>
      <w:r>
        <w:t xml:space="preserve">is used in the sense</w:t>
      </w:r>
      <w:r>
        <w:t xml:space="preserve"> </w:t>
      </w:r>
      <w:r>
        <w:t xml:space="preserve">“many.”</w:t>
      </w:r>
      <w:r>
        <w:t xml:space="preserve"> </w:t>
      </w:r>
      <w:r>
        <w:t xml:space="preserve">In English also it is the custom to use the words</w:t>
      </w:r>
      <w:r>
        <w:t xml:space="preserve"> </w:t>
      </w:r>
      <w:r>
        <w:t xml:space="preserve">“hundred”</w:t>
      </w:r>
      <w:r>
        <w:t xml:space="preserve"> </w:t>
      </w:r>
      <w:r>
        <w:t xml:space="preserve">and</w:t>
      </w:r>
      <w:r>
        <w:t xml:space="preserve"> </w:t>
      </w:r>
      <w:r>
        <w:t xml:space="preserve">“thousand”</w:t>
      </w:r>
      <w:r>
        <w:t xml:space="preserve"> </w:t>
      </w:r>
      <w:r>
        <w:rPr>
          <w:i/>
          <w:iCs/>
        </w:rPr>
        <w:t xml:space="preserve">(English as printed)</w:t>
      </w:r>
      <w:r>
        <w:t xml:space="preserve"> </w:t>
      </w:r>
      <w:r>
        <w:t xml:space="preserve">in the sense of</w:t>
      </w:r>
      <w:r>
        <w:t xml:space="preserve"> </w:t>
      </w:r>
      <w:r>
        <w:t xml:space="preserve">“many.”</w:t>
      </w:r>
      <w:r>
        <w:t xml:space="preserve"> </w:t>
      </w:r>
      <w:r>
        <w:t xml:space="preserve">In the Purāṇas and other works the word</w:t>
      </w:r>
      <w:r>
        <w:t xml:space="preserve"> </w:t>
      </w:r>
      <w:r>
        <w:t xml:space="preserve">“śatakratu”</w:t>
      </w:r>
      <w:r>
        <w:t xml:space="preserve"> </w:t>
      </w:r>
      <w:r>
        <w:t xml:space="preserve">has the sense</w:t>
      </w:r>
      <w:r>
        <w:t xml:space="preserve"> </w:t>
      </w:r>
      <w:r>
        <w:t xml:space="preserve">“one who has performed a hundred Aśvamedha sacrifices”</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“śatakratu,”</w:t>
      </w:r>
      <w:r>
        <w:t xml:space="preserve"> </w:t>
      </w:r>
      <w:r>
        <w:t xml:space="preserve">when used of Indra, is found especially often.</w:t>
      </w:r>
    </w:p>
    <w:p>
      <w:pPr>
        <w:pStyle w:val="BodyText"/>
      </w:pPr>
      <w:r>
        <w:rPr>
          <w:b/>
          <w:bCs/>
        </w:rPr>
        <w:t xml:space="preserve">वृत्राणाम् (vṛtrāṇām)</w:t>
      </w:r>
      <w:r>
        <w:t xml:space="preserve"> </w:t>
      </w:r>
      <w:r>
        <w:t xml:space="preserve">—</w:t>
      </w:r>
      <w:r>
        <w:t xml:space="preserve"> </w:t>
      </w:r>
      <w:r>
        <w:t xml:space="preserve">“Vṛtra”</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
          <w:bCs/>
        </w:rPr>
        <w:t xml:space="preserve">Yāska</w:t>
      </w:r>
      <w:r>
        <w:t xml:space="preserve"> </w:t>
      </w:r>
      <w:r>
        <w:t xml:space="preserve">(the author of the Nirukta) and others hold that the word</w:t>
      </w:r>
      <w:r>
        <w:t xml:space="preserve"> </w:t>
      </w:r>
      <w:r>
        <w:t xml:space="preserve">“vṛtra”</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
          <w:iCs/>
        </w:rPr>
        <w:t xml:space="preserve">ko ’rko [?] vṛtraḥ | megha iti nairuktāḥ | tvāṣṭro ’sura ity aitihāsikāḥ | āpāṃ ca jyotiṣaś ca miśrabhāva-karmaṇo varṣa-karma jāyate | tatropamārthena yuddha-varṇā bhavanti || (ni. 2-18 [?])</w:t>
      </w:r>
      <w:r>
        <w:t xml:space="preserve"> </w:t>
      </w:r>
      <w:r>
        <w:rPr>
          <w:i/>
          <w:iCs/>
        </w:rPr>
        <w:t xml:space="preserve">(Reading note: the first words are printed as</w:t>
      </w:r>
      <w:r>
        <w:rPr>
          <w:i/>
          <w:iCs/>
        </w:rPr>
        <w:t xml:space="preserve"> </w:t>
      </w:r>
      <w:r>
        <w:rPr>
          <w:i/>
          <w:iCs/>
        </w:rPr>
        <w:t xml:space="preserve">“ko’rko vṛtraḥ”</w:t>
      </w:r>
      <w:r>
        <w:rPr>
          <w:i/>
          <w:iCs/>
        </w:rPr>
        <w:t xml:space="preserve">; what I expect from the Nirukta is</w:t>
      </w:r>
      <w:r>
        <w:rPr>
          <w:i/>
          <w:iCs/>
        </w:rPr>
        <w:t xml:space="preserve"> </w:t>
      </w:r>
      <w:r>
        <w:rPr>
          <w:i/>
          <w:iCs/>
        </w:rPr>
        <w:t xml:space="preserve">“ko vṛtraḥ,”</w:t>
      </w:r>
      <w:r>
        <w:rPr>
          <w:i/>
          <w:iCs/>
        </w:rPr>
        <w:t xml:space="preserve"> </w:t>
      </w:r>
      <w:r>
        <w:rPr>
          <w:i/>
          <w:iCs/>
        </w:rPr>
        <w:t xml:space="preserve">and the</w:t>
      </w:r>
      <w:r>
        <w:rPr>
          <w:i/>
          <w:iCs/>
        </w:rPr>
        <w:t xml:space="preserve"> </w:t>
      </w:r>
      <w:r>
        <w:rPr>
          <w:i/>
          <w:iCs/>
        </w:rPr>
        <w:t xml:space="preserve">“rko”</w:t>
      </w:r>
      <w:r>
        <w:rPr>
          <w:i/>
          <w:iCs/>
        </w:rPr>
        <w:t xml:space="preserve"> </w:t>
      </w:r>
      <w:r>
        <w:rPr>
          <w:i/>
          <w:iCs/>
        </w:rPr>
        <w:t xml:space="preserve">may be a printing slip or a ligature I cannot read. I give it as printed with [?].)</w:t>
      </w:r>
    </w:p>
    <w:p>
      <w:pPr>
        <w:pStyle w:val="FirstParagraph"/>
      </w:pPr>
      <w:r>
        <w:rPr>
          <w:b/>
          <w:bCs/>
        </w:rPr>
        <w:t xml:space="preserve">Translation:</w:t>
      </w:r>
      <w:r>
        <w:t xml:space="preserve"> </w:t>
      </w:r>
      <w:r>
        <w:t xml:space="preserve">“</w:t>
      </w:r>
      <w:r>
        <w:t xml:space="preserve">‘Who is Vṛtra?’</w:t>
      </w:r>
      <w:r>
        <w:t xml:space="preserve"> </w:t>
      </w:r>
      <w:r>
        <w:t xml:space="preserve">—</w:t>
      </w:r>
      <w:r>
        <w:t xml:space="preserve"> </w:t>
      </w:r>
      <w:r>
        <w:t xml:space="preserve">‘The cloud,’</w:t>
      </w:r>
      <w:r>
        <w:t xml:space="preserve"> </w:t>
      </w:r>
      <w:r>
        <w:t xml:space="preserve">say the etymologists (nairuktāḥ);</w:t>
      </w:r>
      <w:r>
        <w:t xml:space="preserve"> </w:t>
      </w:r>
      <w:r>
        <w:t xml:space="preserve">‘the Asura, son of Tvaṣṭṛ,’</w:t>
      </w:r>
      <w:r>
        <w:t xml:space="preserve"> </w:t>
      </w:r>
      <w:r>
        <w:t xml:space="preserve">say the historians (aitihāsikāḥ). From the action of the mixing of the waters and of the light (lightning) comes the action of rain. There, by way of simile, the descriptions are of battle.”</w:t>
      </w:r>
      <w:r>
        <w:t xml:space="preserve"> </w:t>
      </w:r>
      <w:r>
        <w:t xml:space="preserve">(Nirukta 2-18 [?])</w:t>
      </w:r>
    </w:p>
    <w:p>
      <w:pPr>
        <w:pStyle w:val="BodyText"/>
      </w:pPr>
      <w:r>
        <w:t xml:space="preserve">The sense of this: who is Vṛtra? For the word</w:t>
      </w:r>
      <w:r>
        <w:t xml:space="preserve"> </w:t>
      </w:r>
      <w:r>
        <w:t xml:space="preserve">“vṛtra,”</w:t>
      </w:r>
      <w:r>
        <w:t xml:space="preserve"> </w:t>
      </w:r>
      <w:r>
        <w:t xml:space="preserve">the author of the Nirukta says</w:t>
      </w:r>
      <w:r>
        <w:t xml:space="preserve"> </w:t>
      </w:r>
      <w:r>
        <w:t xml:space="preserve">“the cloud,”</w:t>
      </w:r>
      <w:r>
        <w:t xml:space="preserve"> </w:t>
      </w:r>
      <w:r>
        <w:t xml:space="preserve">and the Itihāsa writers say</w:t>
      </w:r>
      <w:r>
        <w:t xml:space="preserve"> </w:t>
      </w:r>
      <w:r>
        <w:t xml:space="preserve">“an Asura, the son of Tvaṣṭṛ.”</w:t>
      </w:r>
      <w:r>
        <w:t xml:space="preserve"> </w:t>
      </w:r>
      <w:r>
        <w:t xml:space="preserve">Rain arises from the union of the waters and the lightning (water and …</w:t>
      </w:r>
      <w:r>
        <w:t xml:space="preserve"> </w:t>
      </w:r>
      <w:r>
        <w:rPr>
          <w:i/>
          <w:iCs/>
        </w:rPr>
        <w:t xml:space="preserve">(continues on the next page)</w:t>
      </w:r>
    </w:p>
    <w:bookmarkEnd w:id="144"/>
    <w:bookmarkStart w:id="145" w:name="Xb0e457ba5c37adc5a9934ea9de7f689b52ec352"/>
    <w:p>
      <w:pPr>
        <w:pStyle w:val="Heading3"/>
      </w:pPr>
      <w:r>
        <w:t xml:space="preserve">Page 124 — Special topics on Rik 4.8: the Vṛtra myth;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Reference-number marked [?].)</w:t>
      </w:r>
    </w:p>
    <w:p>
      <w:pPr>
        <w:pStyle w:val="BodyText"/>
      </w:pPr>
      <w:r>
        <w:rPr>
          <w:i/>
          <w:iCs/>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“vṛtra”</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“Asya”</w:t>
      </w:r>
      <w:r>
        <w:t xml:space="preserve"> </w:t>
      </w:r>
      <w:r>
        <w:t xml:space="preserve">— the word</w:t>
      </w:r>
      <w:r>
        <w:t xml:space="preserve"> </w:t>
      </w:r>
      <w:r>
        <w:t xml:space="preserve">“idam”</w:t>
      </w:r>
      <w:r>
        <w:t xml:space="preserve"> </w:t>
      </w:r>
      <w:r>
        <w:t xml:space="preserve">(from</w:t>
      </w:r>
      <w:r>
        <w:t xml:space="preserve"> </w:t>
      </w:r>
      <w:r>
        <w:t xml:space="preserve">“idi paramaiśvarye,”</w:t>
      </w:r>
      <w:r>
        <w:t xml:space="preserve"> </w:t>
      </w:r>
      <w:r>
        <w:t xml:space="preserve">the root</w:t>
      </w:r>
      <w:r>
        <w:t xml:space="preserve"> </w:t>
      </w:r>
      <w:r>
        <w:t xml:space="preserve">“to rule”</w:t>
      </w:r>
      <w:r>
        <w:t xml:space="preserve">) — the</w:t>
      </w:r>
      <w:r>
        <w:t xml:space="preserve"> </w:t>
      </w:r>
      <w:r>
        <w:t xml:space="preserve">“i”</w:t>
      </w:r>
      <w:r>
        <w:t xml:space="preserve"> </w:t>
      </w:r>
      <w:r>
        <w:t xml:space="preserve">of the root carries the</w:t>
      </w:r>
      <w:r>
        <w:t xml:space="preserve"> </w:t>
      </w:r>
      <w:r>
        <w:t xml:space="preserve">“it”</w:t>
      </w:r>
      <w:r>
        <w:t xml:space="preserve">-label (</w:t>
      </w:r>
      <w:r>
        <w:rPr>
          <w:b/>
          <w:bCs/>
        </w:rPr>
        <w:t xml:space="preserve">इदितो नुम् धातोः</w:t>
      </w:r>
      <w:r>
        <w:t xml:space="preserve">, पा. ७-१-५८), so the augment</w:t>
      </w:r>
      <w:r>
        <w:t xml:space="preserve"> </w:t>
      </w:r>
      <w:r>
        <w:t xml:space="preserve">“num”</w:t>
      </w:r>
      <w:r>
        <w:t xml:space="preserve"> </w:t>
      </w:r>
      <w:r>
        <w:t xml:space="preserve">is added, giving</w:t>
      </w:r>
      <w:r>
        <w:t xml:space="preserve"> </w:t>
      </w:r>
      <w:r>
        <w:t xml:space="preserve">“ind”</w:t>
      </w:r>
      <w:r>
        <w:t xml:space="preserve">; by the Uṇādi (</w:t>
      </w:r>
      <w:r>
        <w:rPr>
          <w:b/>
          <w:bCs/>
        </w:rPr>
        <w:t xml:space="preserve">इन्देः कमिन्नलोपश्च</w:t>
      </w:r>
      <w:r>
        <w:t xml:space="preserve">, उ. सू. ४-१४७ [as printed</w:t>
      </w:r>
      <w:r>
        <w:t xml:space="preserve"> </w:t>
      </w:r>
      <w:r>
        <w:t xml:space="preserve">“4-1[?]”</w:t>
      </w:r>
      <w:r>
        <w:t xml:space="preserve">]) the affix</w:t>
      </w:r>
      <w:r>
        <w:t xml:space="preserve"> </w:t>
      </w:r>
      <w:r>
        <w:t xml:space="preserve">“kamin”</w:t>
      </w:r>
      <w:r>
        <w:t xml:space="preserve"> </w:t>
      </w:r>
      <w:r>
        <w:t xml:space="preserve">after</w:t>
      </w:r>
      <w:r>
        <w:t xml:space="preserve"> </w:t>
      </w:r>
      <w:r>
        <w:t xml:space="preserve">“ind,”</w:t>
      </w:r>
      <w:r>
        <w:t xml:space="preserve"> </w:t>
      </w:r>
      <w:r>
        <w:t xml:space="preserve">with the elision of the</w:t>
      </w:r>
      <w:r>
        <w:t xml:space="preserve"> </w:t>
      </w:r>
      <w:r>
        <w:t xml:space="preserve">“n”</w:t>
      </w:r>
      <w:r>
        <w:t xml:space="preserve"> </w:t>
      </w:r>
      <w:r>
        <w:t xml:space="preserve">of the root; both</w:t>
      </w:r>
      <w:r>
        <w:t xml:space="preserve"> </w:t>
      </w:r>
      <w:r>
        <w:t xml:space="preserve">“k”</w:t>
      </w:r>
      <w:r>
        <w:t xml:space="preserve"> </w:t>
      </w:r>
      <w:r>
        <w:t xml:space="preserve">and</w:t>
      </w:r>
      <w:r>
        <w:t xml:space="preserve"> </w:t>
      </w:r>
      <w:r>
        <w:t xml:space="preserve">“i”</w:t>
      </w:r>
      <w:r>
        <w:t xml:space="preserve"> </w:t>
      </w:r>
      <w:r>
        <w:t xml:space="preserve">being</w:t>
      </w:r>
      <w:r>
        <w:t xml:space="preserve"> </w:t>
      </w:r>
      <w:r>
        <w:t xml:space="preserve">“it”</w:t>
      </w:r>
      <w:r>
        <w:t xml:space="preserve">-letters,</w:t>
      </w:r>
      <w:r>
        <w:t xml:space="preserve"> </w:t>
      </w:r>
      <w:r>
        <w:t xml:space="preserve">“am”</w:t>
      </w:r>
      <w:r>
        <w:t xml:space="preserve"> </w:t>
      </w:r>
      <w:r>
        <w:t xml:space="preserve">remains:</w:t>
      </w:r>
      <w:r>
        <w:t xml:space="preserve"> </w:t>
      </w:r>
      <w:r>
        <w:t xml:space="preserve">“id + am”</w:t>
      </w:r>
      <w:r>
        <w:t xml:space="preserve"> </w:t>
      </w:r>
      <w:r>
        <w:t xml:space="preserve">=</w:t>
      </w:r>
      <w:r>
        <w:t xml:space="preserve"> </w:t>
      </w:r>
      <w:r>
        <w:t xml:space="preserve">“idam.”</w:t>
      </w:r>
      <w:r>
        <w:t xml:space="preserve"> </w:t>
      </w:r>
      <w:r>
        <w:t xml:space="preserve">The</w:t>
      </w:r>
      <w:r>
        <w:t xml:space="preserve"> </w:t>
      </w:r>
      <w:r>
        <w:t xml:space="preserve">“Daśapādī”</w:t>
      </w:r>
      <w:r>
        <w:t xml:space="preserve"> </w:t>
      </w:r>
      <w:r>
        <w:t xml:space="preserve">author takes the sūtra</w:t>
      </w:r>
      <w:r>
        <w:t xml:space="preserve"> </w:t>
      </w:r>
      <w:r>
        <w:rPr>
          <w:b/>
          <w:bCs/>
        </w:rPr>
        <w:t xml:space="preserve">इणोदमुक्</w:t>
      </w:r>
      <w:r>
        <w:t xml:space="preserve"> </w:t>
      </w:r>
      <w:r>
        <w:t xml:space="preserve">[as printed] — the affix</w:t>
      </w:r>
      <w:r>
        <w:t xml:space="preserve"> </w:t>
      </w:r>
      <w:r>
        <w:t xml:space="preserve">“damuk”</w:t>
      </w:r>
      <w:r>
        <w:t xml:space="preserve"> </w:t>
      </w:r>
      <w:r>
        <w:t xml:space="preserve">after</w:t>
      </w:r>
      <w:r>
        <w:t xml:space="preserve"> </w:t>
      </w:r>
      <w:r>
        <w:t xml:space="preserve">“iṇ gatau,”</w:t>
      </w:r>
      <w:r>
        <w:t xml:space="preserve"> </w:t>
      </w:r>
      <w:r>
        <w:t xml:space="preserve">giving</w:t>
      </w:r>
      <w:r>
        <w:t xml:space="preserve"> </w:t>
      </w:r>
      <w:r>
        <w:t xml:space="preserve">“idam.”</w:t>
      </w:r>
      <w:r>
        <w:t xml:space="preserve"> </w:t>
      </w:r>
      <w:r>
        <w:t xml:space="preserve">From the word</w:t>
      </w:r>
      <w:r>
        <w:t xml:space="preserve"> </w:t>
      </w:r>
      <w:r>
        <w:t xml:space="preserve">“idam,”</w:t>
      </w:r>
      <w:r>
        <w:t xml:space="preserve"> </w:t>
      </w:r>
      <w:r>
        <w:t xml:space="preserve">what appears directly in front at the time of use — the Soma-juice — is pointed to; the Soma that has been mentioned in the preceding mantras is</w:t>
      </w:r>
      <w:r>
        <w:t xml:space="preserve"> </w:t>
      </w:r>
      <w:r>
        <w:rPr>
          <w:i/>
          <w:iCs/>
        </w:rPr>
        <w:t xml:space="preserve">not</w:t>
      </w:r>
      <w:r>
        <w:t xml:space="preserve"> </w:t>
      </w:r>
      <w:r>
        <w:t xml:space="preserve">referred to here. Therefore this is not an</w:t>
      </w:r>
      <w:r>
        <w:t xml:space="preserve"> </w:t>
      </w:r>
      <w:r>
        <w:t xml:space="preserve">“anvādeśa.”</w:t>
      </w:r>
      <w:r>
        <w:t xml:space="preserve"> </w:t>
      </w:r>
      <w:r>
        <w:t xml:space="preserve">“Anvādeśa”</w:t>
      </w:r>
      <w:r>
        <w:t xml:space="preserve"> </w:t>
      </w:r>
      <w:r>
        <w:t xml:space="preserve">means referring again, for the sake of telling another operation, to what was mentioned earlier with the purpose of telling some operation …</w:t>
      </w:r>
      <w:r>
        <w:t xml:space="preserve"> </w:t>
      </w:r>
      <w:r>
        <w:rPr>
          <w:i/>
          <w:iCs/>
        </w:rPr>
        <w:t xml:space="preserve">(continues on the next page)</w:t>
      </w:r>
    </w:p>
    <w:bookmarkEnd w:id="145"/>
    <w:bookmarkStart w:id="146" w:name="X8cdf9229cb208c755d0092b425aa714b009897a"/>
    <w:p>
      <w:pPr>
        <w:pStyle w:val="Heading3"/>
      </w:pPr>
      <w:r>
        <w:t xml:space="preserve">Page 125 — Rik 4.8 grammar (continued) — characterized</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Pure grammar in Kannada prose, the rendering of the Sanskrit on p. 121;</w:t>
      </w:r>
      <w:r>
        <w:rPr>
          <w:i/>
          <w:iCs/>
        </w:rPr>
        <w:t xml:space="preserve"> </w:t>
      </w:r>
      <w:r>
        <w:rPr>
          <w:b/>
          <w:bCs/>
          <w:i/>
          <w:iCs/>
        </w:rPr>
        <w:t xml:space="preserve">characterized in order, sūtras kept</w:t>
      </w:r>
      <w:r>
        <w:rPr>
          <w:i/>
          <w:iCs/>
        </w:rPr>
        <w:t xml:space="preserve">; numbers as I read them in small Kannada numerals, [?] where uncertain. The sense of the Rik is already given on p. 122.)</w:t>
      </w:r>
    </w:p>
    <w:p>
      <w:pPr>
        <w:pStyle w:val="BodyText"/>
      </w:pPr>
      <w:r>
        <w:rPr>
          <w:i/>
          <w:iCs/>
        </w:rPr>
        <w:t xml:space="preserve">(Continuing</w:t>
      </w:r>
      <w:r>
        <w:rPr>
          <w:i/>
          <w:iCs/>
        </w:rPr>
        <w:t xml:space="preserve"> </w:t>
      </w:r>
      <w:r>
        <w:rPr>
          <w:i/>
          <w:iCs/>
        </w:rPr>
        <w:t xml:space="preserve">“asya”</w:t>
      </w:r>
      <w:r>
        <w:rPr>
          <w:i/>
          <w:iCs/>
        </w:rPr>
        <w:t xml:space="preserve"> </w:t>
      </w:r>
      <w:r>
        <w:rPr>
          <w:i/>
          <w:iCs/>
        </w:rPr>
        <w:t xml:space="preserve">from p. 124:)</w:t>
      </w:r>
      <w:r>
        <w:t xml:space="preserve"> </w:t>
      </w:r>
      <w:r>
        <w:t xml:space="preserve">…</w:t>
      </w:r>
      <w:r>
        <w:t xml:space="preserve">“anvādeśa”</w:t>
      </w:r>
      <w:r>
        <w:t xml:space="preserve"> </w:t>
      </w:r>
      <w:r>
        <w:t xml:space="preserve">is</w:t>
      </w:r>
      <w:r>
        <w:t xml:space="preserve"> </w:t>
      </w:r>
      <w:r>
        <w:t xml:space="preserve">“re-taking, for the purpose of telling another action, what has been mentioned earlier.”</w:t>
      </w:r>
      <w:r>
        <w:t xml:space="preserve"> </w:t>
      </w:r>
      <w:r>
        <w:t xml:space="preserve">Here the Soma that is directly visible is pointed to by</w:t>
      </w:r>
      <w:r>
        <w:t xml:space="preserve"> </w:t>
      </w:r>
      <w:r>
        <w:t xml:space="preserve">“asya”</w:t>
      </w:r>
      <w:r>
        <w:t xml:space="preserve">; so this is not an anvādeśa. Hence, by</w:t>
      </w:r>
      <w:r>
        <w:t xml:space="preserve"> </w:t>
      </w:r>
      <w:r>
        <w:rPr>
          <w:b/>
          <w:bCs/>
        </w:rPr>
        <w:t xml:space="preserve">इदमो न्वादेशेऽशनुदात्त ऋतृतीयादौ</w:t>
      </w:r>
      <w:r>
        <w:t xml:space="preserve"> </w:t>
      </w:r>
      <w:r>
        <w:t xml:space="preserve">[the rule as printed; the standard form is</w:t>
      </w:r>
      <w:r>
        <w:t xml:space="preserve"> </w:t>
      </w:r>
      <w:r>
        <w:rPr>
          <w:b/>
          <w:bCs/>
        </w:rPr>
        <w:t xml:space="preserve">इदमो ऽन्वादेशे ऽशनुदात्त ऋतृतीयाद्यौ</w:t>
      </w:r>
      <w:r>
        <w:t xml:space="preserve">, पा. २-४-३२] —</w:t>
      </w:r>
      <w:r>
        <w:t xml:space="preserve"> </w:t>
      </w:r>
      <w:r>
        <w:t xml:space="preserve">“when a third-case or later ending follows, and the word</w:t>
      </w:r>
      <w:r>
        <w:t xml:space="preserve"> </w:t>
      </w:r>
      <w:r>
        <w:t xml:space="preserve">‘idam’</w:t>
      </w:r>
      <w:r>
        <w:t xml:space="preserve"> </w:t>
      </w:r>
      <w:r>
        <w:t xml:space="preserve">is used in anvādeśa,</w:t>
      </w:r>
      <w:r>
        <w:t xml:space="preserve"> </w:t>
      </w:r>
      <w:r>
        <w:t xml:space="preserve">‘aś’</w:t>
      </w:r>
      <w:r>
        <w:t xml:space="preserve"> </w:t>
      </w:r>
      <w:r>
        <w:t xml:space="preserve">is substituted, unaccented”</w:t>
      </w:r>
      <w:r>
        <w:t xml:space="preserve"> </w:t>
      </w:r>
      <w:r>
        <w:t xml:space="preserve">— the substitution of</w:t>
      </w:r>
      <w:r>
        <w:t xml:space="preserve"> </w:t>
      </w:r>
      <w:r>
        <w:t xml:space="preserve">“aś”</w:t>
      </w:r>
      <w:r>
        <w:t xml:space="preserve"> </w:t>
      </w:r>
      <w:r>
        <w:t xml:space="preserve">does not take place; therefore</w:t>
      </w:r>
      <w:r>
        <w:t xml:space="preserve"> </w:t>
      </w:r>
      <w:r>
        <w:rPr>
          <w:b/>
          <w:bCs/>
        </w:rPr>
        <w:t xml:space="preserve">“asya”</w:t>
      </w:r>
      <w:r>
        <w:t xml:space="preserve"> </w:t>
      </w:r>
      <w:r>
        <w:t xml:space="preserve">is not wholly unaccented. By</w:t>
      </w:r>
      <w:r>
        <w:t xml:space="preserve"> </w:t>
      </w:r>
      <w:r>
        <w:rPr>
          <w:b/>
          <w:bCs/>
        </w:rPr>
        <w:t xml:space="preserve">त्यदादीनामः</w:t>
      </w:r>
      <w:r>
        <w:t xml:space="preserve"> </w:t>
      </w:r>
      <w:r>
        <w:t xml:space="preserve">(पा. ७-२-१०२)</w:t>
      </w:r>
      <w:r>
        <w:t xml:space="preserve"> </w:t>
      </w:r>
      <w:r>
        <w:t xml:space="preserve">“a”</w:t>
      </w:r>
      <w:r>
        <w:t xml:space="preserve"> </w:t>
      </w:r>
      <w:r>
        <w:t xml:space="preserve">replaces the final of the</w:t>
      </w:r>
      <w:r>
        <w:t xml:space="preserve"> </w:t>
      </w:r>
      <w:r>
        <w:t xml:space="preserve">“tyad”</w:t>
      </w:r>
      <w:r>
        <w:t xml:space="preserve">-class words when a case-ending follows; applied to</w:t>
      </w:r>
      <w:r>
        <w:t xml:space="preserve"> </w:t>
      </w:r>
      <w:r>
        <w:t xml:space="preserve">“idam,”</w:t>
      </w:r>
      <w:r>
        <w:t xml:space="preserve"> </w:t>
      </w:r>
      <w:r>
        <w:t xml:space="preserve">when the sixth-case singular</w:t>
      </w:r>
      <w:r>
        <w:t xml:space="preserve"> </w:t>
      </w:r>
      <w:r>
        <w:t xml:space="preserve">“ṅas”</w:t>
      </w:r>
      <w:r>
        <w:t xml:space="preserve"> </w:t>
      </w:r>
      <w:r>
        <w:t xml:space="preserve">follows,</w:t>
      </w:r>
      <w:r>
        <w:t xml:space="preserve"> </w:t>
      </w:r>
      <w:r>
        <w:rPr>
          <w:b/>
          <w:bCs/>
        </w:rPr>
        <w:t xml:space="preserve">अतो गुणे</w:t>
      </w:r>
      <w:r>
        <w:t xml:space="preserve"> </w:t>
      </w:r>
      <w:r>
        <w:t xml:space="preserve">(पा. ६-१-९४) gives the</w:t>
      </w:r>
      <w:r>
        <w:t xml:space="preserve"> </w:t>
      </w:r>
      <w:r>
        <w:t xml:space="preserve">“pararūpa”</w:t>
      </w:r>
      <w:r>
        <w:t xml:space="preserve">; by</w:t>
      </w:r>
      <w:r>
        <w:t xml:space="preserve"> </w:t>
      </w:r>
      <w:r>
        <w:rPr>
          <w:b/>
          <w:bCs/>
        </w:rPr>
        <w:t xml:space="preserve">इदमो मः</w:t>
      </w:r>
      <w:r>
        <w:t xml:space="preserve"> </w:t>
      </w:r>
      <w:r>
        <w:t xml:space="preserve">…</w:t>
      </w:r>
      <w:r>
        <w:t xml:space="preserve"> </w:t>
      </w:r>
      <w:r>
        <w:t xml:space="preserve">“id + sya”</w:t>
      </w:r>
      <w:r>
        <w:t xml:space="preserve">;</w:t>
      </w:r>
      <w:r>
        <w:t xml:space="preserve"> </w:t>
      </w:r>
      <w:r>
        <w:rPr>
          <w:b/>
          <w:bCs/>
        </w:rPr>
        <w:t xml:space="preserve">हलि लोपः</w:t>
      </w:r>
      <w:r>
        <w:t xml:space="preserve"> </w:t>
      </w:r>
      <w:r>
        <w:t xml:space="preserve">(पा. ७-२-११३) — the</w:t>
      </w:r>
      <w:r>
        <w:t xml:space="preserve"> </w:t>
      </w:r>
      <w:r>
        <w:t xml:space="preserve">“id”</w:t>
      </w:r>
      <w:r>
        <w:t xml:space="preserve"> </w:t>
      </w:r>
      <w:r>
        <w:t xml:space="preserve">of</w:t>
      </w:r>
      <w:r>
        <w:t xml:space="preserve"> </w:t>
      </w:r>
      <w:r>
        <w:t xml:space="preserve">“idam”</w:t>
      </w:r>
      <w:r>
        <w:t xml:space="preserve"> </w:t>
      </w:r>
      <w:r>
        <w:t xml:space="preserve">is elided before a consonant-initial third-or-later case-ending —</w:t>
      </w:r>
      <w:r>
        <w:t xml:space="preserve"> </w:t>
      </w:r>
      <w:r>
        <w:t xml:space="preserve">“id”</w:t>
      </w:r>
      <w:r>
        <w:t xml:space="preserve"> </w:t>
      </w:r>
      <w:r>
        <w:t xml:space="preserve">loses its</w:t>
      </w:r>
      <w:r>
        <w:t xml:space="preserve"> </w:t>
      </w:r>
      <w:r>
        <w:t xml:space="preserve">“d”</w:t>
      </w:r>
      <w:r>
        <w:t xml:space="preserve">-final; leaving</w:t>
      </w:r>
      <w:r>
        <w:t xml:space="preserve"> </w:t>
      </w:r>
      <w:r>
        <w:t xml:space="preserve">“a”</w:t>
      </w:r>
      <w:r>
        <w:t xml:space="preserve"> </w:t>
      </w:r>
      <w:r>
        <w:t xml:space="preserve">and</w:t>
      </w:r>
      <w:r>
        <w:t xml:space="preserve"> </w:t>
      </w:r>
      <w:r>
        <w:t xml:space="preserve">“sya”</w:t>
      </w:r>
      <w:r>
        <w:t xml:space="preserve">:</w:t>
      </w:r>
      <w:r>
        <w:t xml:space="preserve"> </w:t>
      </w:r>
      <w:r>
        <w:t xml:space="preserve">“asya.”</w:t>
      </w:r>
      <w:r>
        <w:t xml:space="preserve"> </w:t>
      </w:r>
      <w:r>
        <w:t xml:space="preserve">The</w:t>
      </w:r>
      <w:r>
        <w:t xml:space="preserve"> </w:t>
      </w:r>
      <w:r>
        <w:t xml:space="preserve">“a”</w:t>
      </w:r>
      <w:r>
        <w:t xml:space="preserve"> </w:t>
      </w:r>
      <w:r>
        <w:t xml:space="preserve">is acute by the bare-stem accent;</w:t>
      </w:r>
      <w:r>
        <w:t xml:space="preserve"> </w:t>
      </w:r>
      <w:r>
        <w:rPr>
          <w:b/>
          <w:bCs/>
        </w:rPr>
        <w:t xml:space="preserve">ऊडिदम्पदाद्यप्पुम्रैद्युभ्यः</w:t>
      </w:r>
      <w:r>
        <w:t xml:space="preserve"> </w:t>
      </w:r>
      <w:r>
        <w:t xml:space="preserve">(पा. ६-१-१७१) — the case-endings are acute after</w:t>
      </w:r>
      <w:r>
        <w:t xml:space="preserve"> </w:t>
      </w:r>
      <w:r>
        <w:t xml:space="preserve">“ūṭh,”</w:t>
      </w:r>
      <w:r>
        <w:t xml:space="preserve"> </w:t>
      </w:r>
      <w:r>
        <w:t xml:space="preserve">“idam,”</w:t>
      </w:r>
      <w:r>
        <w:t xml:space="preserve"> </w:t>
      </w:r>
      <w:r>
        <w:t xml:space="preserve">the pada-words beginning with</w:t>
      </w:r>
      <w:r>
        <w:t xml:space="preserve"> </w:t>
      </w:r>
      <w:r>
        <w:t xml:space="preserve">“pad,”</w:t>
      </w:r>
      <w:r>
        <w:t xml:space="preserve"> </w:t>
      </w:r>
      <w:r>
        <w:t xml:space="preserve">“ap,”</w:t>
      </w:r>
      <w:r>
        <w:t xml:space="preserve"> </w:t>
      </w:r>
      <w:r>
        <w:t xml:space="preserve">“pum,”</w:t>
      </w:r>
      <w:r>
        <w:t xml:space="preserve"> </w:t>
      </w:r>
      <w:r>
        <w:t xml:space="preserve">“rai,”</w:t>
      </w:r>
      <w:r>
        <w:t xml:space="preserve"> </w:t>
      </w:r>
      <w:r>
        <w:t xml:space="preserve">“dyu”</w:t>
      </w:r>
      <w:r>
        <w:t xml:space="preserve"> </w:t>
      </w:r>
      <w:r>
        <w:t xml:space="preserve">etc., when they are not</w:t>
      </w:r>
      <w:r>
        <w:t xml:space="preserve"> </w:t>
      </w:r>
      <w:r>
        <w:t xml:space="preserve">“sarvanāmasthāna”</w:t>
      </w:r>
      <w:r>
        <w:t xml:space="preserve"> </w:t>
      </w:r>
      <w:r>
        <w:t xml:space="preserve">— the case-ending</w:t>
      </w:r>
      <w:r>
        <w:t xml:space="preserve"> </w:t>
      </w:r>
      <w:r>
        <w:t xml:space="preserve">“sya”</w:t>
      </w:r>
      <w:r>
        <w:t xml:space="preserve"> </w:t>
      </w:r>
      <w:r>
        <w:t xml:space="preserve">is acute; then by</w:t>
      </w:r>
      <w:r>
        <w:t xml:space="preserve"> </w:t>
      </w:r>
      <w:r>
        <w:rPr>
          <w:b/>
          <w:bCs/>
        </w:rPr>
        <w:t xml:space="preserve">अनुदात्तं पदमेकवर्जम्</w:t>
      </w:r>
      <w:r>
        <w:t xml:space="preserve"> </w:t>
      </w:r>
      <w:r>
        <w:t xml:space="preserve">(पा. ६-१-१५८) the others are unaccented, so the</w:t>
      </w:r>
      <w:r>
        <w:t xml:space="preserve"> </w:t>
      </w:r>
      <w:r>
        <w:t xml:space="preserve">“a”</w:t>
      </w:r>
      <w:r>
        <w:t xml:space="preserve"> </w:t>
      </w:r>
      <w:r>
        <w:t xml:space="preserve">of</w:t>
      </w:r>
      <w:r>
        <w:t xml:space="preserve"> </w:t>
      </w:r>
      <w:r>
        <w:t xml:space="preserve">“asya”</w:t>
      </w:r>
      <w:r>
        <w:t xml:space="preserve"> </w:t>
      </w:r>
      <w:r>
        <w:t xml:space="preserve">is unaccented.</w:t>
      </w:r>
    </w:p>
    <w:p>
      <w:pPr>
        <w:pStyle w:val="BodyText"/>
      </w:pPr>
      <w:r>
        <w:rPr>
          <w:b/>
          <w:bCs/>
        </w:rPr>
        <w:t xml:space="preserve">“Pītvā”</w:t>
      </w:r>
      <w:r>
        <w:t xml:space="preserve"> </w:t>
      </w:r>
      <w:r>
        <w:t xml:space="preserve">—</w:t>
      </w:r>
      <w:r>
        <w:t xml:space="preserve"> </w:t>
      </w:r>
      <w:r>
        <w:t xml:space="preserve">“pā pāne”</w:t>
      </w:r>
      <w:r>
        <w:t xml:space="preserve"> </w:t>
      </w:r>
      <w:r>
        <w:t xml:space="preserve">(to drink) with</w:t>
      </w:r>
      <w:r>
        <w:t xml:space="preserve"> </w:t>
      </w:r>
      <w:r>
        <w:t xml:space="preserve">“ktvā”</w:t>
      </w:r>
      <w:r>
        <w:t xml:space="preserve">; by</w:t>
      </w:r>
      <w:r>
        <w:t xml:space="preserve"> </w:t>
      </w:r>
      <w:r>
        <w:rPr>
          <w:b/>
          <w:bCs/>
        </w:rPr>
        <w:t xml:space="preserve">घुमास्थागापाजहातिसां हलि</w:t>
      </w:r>
      <w:r>
        <w:t xml:space="preserve"> </w:t>
      </w:r>
      <w:r>
        <w:t xml:space="preserve">(पा. ६-४-६६) the</w:t>
      </w:r>
      <w:r>
        <w:t xml:space="preserve"> </w:t>
      </w:r>
      <w:r>
        <w:t xml:space="preserve">“ā”</w:t>
      </w:r>
      <w:r>
        <w:t xml:space="preserve"> </w:t>
      </w:r>
      <w:r>
        <w:t xml:space="preserve">of</w:t>
      </w:r>
      <w:r>
        <w:t xml:space="preserve"> </w:t>
      </w:r>
      <w:r>
        <w:t xml:space="preserve">“pā”</w:t>
      </w:r>
      <w:r>
        <w:t xml:space="preserve"> </w:t>
      </w:r>
      <w:r>
        <w:t xml:space="preserve">becomes</w:t>
      </w:r>
      <w:r>
        <w:t xml:space="preserve"> </w:t>
      </w:r>
      <w:r>
        <w:t xml:space="preserve">“ī”</w:t>
      </w:r>
      <w:r>
        <w:t xml:space="preserve"> </w:t>
      </w:r>
      <w:r>
        <w:t xml:space="preserve">→</w:t>
      </w:r>
      <w:r>
        <w:t xml:space="preserve"> </w:t>
      </w:r>
      <w:r>
        <w:t xml:space="preserve">“pītvā”</w:t>
      </w:r>
      <w:r>
        <w:t xml:space="preserve">; end-acute by the affix’s accent. The words</w:t>
      </w:r>
      <w:r>
        <w:t xml:space="preserve"> </w:t>
      </w:r>
      <w:r>
        <w:t xml:space="preserve">“pītvā”</w:t>
      </w:r>
      <w:r>
        <w:t xml:space="preserve"> </w:t>
      </w:r>
      <w:r>
        <w:t xml:space="preserve">and</w:t>
      </w:r>
      <w:r>
        <w:t xml:space="preserve"> </w:t>
      </w:r>
      <w:r>
        <w:t xml:space="preserve">“śatakrato”</w:t>
      </w:r>
      <w:r>
        <w:t xml:space="preserve"> </w:t>
      </w:r>
      <w:r>
        <w:t xml:space="preserve">have no mutual syntactic connection (</w:t>
      </w:r>
      <w:r>
        <w:t xml:space="preserve">“sāmarthya”</w:t>
      </w:r>
      <w:r>
        <w:t xml:space="preserve">), so</w:t>
      </w:r>
      <w:r>
        <w:t xml:space="preserve"> </w:t>
      </w:r>
      <w:r>
        <w:t xml:space="preserve">“parāṅgavad-bhāva”</w:t>
      </w:r>
      <w:r>
        <w:t xml:space="preserve"> </w:t>
      </w:r>
      <w:r>
        <w:t xml:space="preserve">does not apply to</w:t>
      </w:r>
      <w:r>
        <w:t xml:space="preserve"> </w:t>
      </w:r>
      <w:r>
        <w:t xml:space="preserve">“pītvā.”</w:t>
      </w:r>
    </w:p>
    <w:p>
      <w:pPr>
        <w:pStyle w:val="BodyText"/>
      </w:pPr>
      <w:r>
        <w:rPr>
          <w:b/>
          <w:bCs/>
        </w:rPr>
        <w:t xml:space="preserve">“Śatakrato”</w:t>
      </w:r>
      <w:r>
        <w:t xml:space="preserve"> </w:t>
      </w:r>
      <w:r>
        <w:t xml:space="preserve">—</w:t>
      </w:r>
      <w:r>
        <w:t xml:space="preserve"> </w:t>
      </w:r>
      <w:r>
        <w:t xml:space="preserve">“pañcaviṃśati-triṃśac-catvāriṃśat-pañcāśat-ṣaṣṭi-saptati-aśīti-navati śatam”</w:t>
      </w:r>
      <w:r>
        <w:t xml:space="preserve"> </w:t>
      </w:r>
      <w:r>
        <w:t xml:space="preserve">(</w:t>
      </w:r>
      <w:r>
        <w:rPr>
          <w:b/>
          <w:bCs/>
        </w:rPr>
        <w:t xml:space="preserve">पञ्चविंशतिर्…शतं</w:t>
      </w:r>
      <w:r>
        <w:t xml:space="preserve">, the list with</w:t>
      </w:r>
      <w:r>
        <w:t xml:space="preserve"> </w:t>
      </w:r>
      <w:r>
        <w:t xml:space="preserve">“śata”</w:t>
      </w:r>
      <w:r>
        <w:t xml:space="preserve"> </w:t>
      </w:r>
      <w:r>
        <w:t xml:space="preserve">among the</w:t>
      </w:r>
      <w:r>
        <w:t xml:space="preserve"> </w:t>
      </w:r>
      <w:r>
        <w:t xml:space="preserve">“nipātanas”</w:t>
      </w:r>
      <w:r>
        <w:t xml:space="preserve">);</w:t>
      </w:r>
      <w:r>
        <w:t xml:space="preserve"> </w:t>
      </w:r>
      <w:r>
        <w:t xml:space="preserve">“daśadaśataḥ parimāṇasya”</w:t>
      </w:r>
      <w:r>
        <w:t xml:space="preserve"> </w:t>
      </w:r>
      <w:r>
        <w:t xml:space="preserve">(</w:t>
      </w:r>
      <w:r>
        <w:t xml:space="preserve">“of a measure of ten tens”</w:t>
      </w:r>
      <w:r>
        <w:t xml:space="preserve">) the</w:t>
      </w:r>
      <w:r>
        <w:t xml:space="preserve"> </w:t>
      </w:r>
      <w:r>
        <w:t xml:space="preserve">“ta”</w:t>
      </w:r>
      <w:r>
        <w:t xml:space="preserve"> </w:t>
      </w:r>
      <w:r>
        <w:t xml:space="preserve">affix and the substitution</w:t>
      </w:r>
      <w:r>
        <w:t xml:space="preserve"> </w:t>
      </w:r>
      <w:r>
        <w:t xml:space="preserve">“śa”</w:t>
      </w:r>
      <w:r>
        <w:t xml:space="preserve"> </w:t>
      </w:r>
      <w:r>
        <w:t xml:space="preserve">give</w:t>
      </w:r>
      <w:r>
        <w:t xml:space="preserve"> </w:t>
      </w:r>
      <w:r>
        <w:t xml:space="preserve">“śata”</w:t>
      </w:r>
      <w:r>
        <w:t xml:space="preserve"> </w:t>
      </w:r>
      <w:r>
        <w:t xml:space="preserve">— end-acute by the affix, in the view that the Uṇādi words are not</w:t>
      </w:r>
      <w:r>
        <w:t xml:space="preserve"> </w:t>
      </w:r>
      <w:r>
        <w:t xml:space="preserve">“vyutpanna”</w:t>
      </w:r>
      <w:r>
        <w:t xml:space="preserve"> </w:t>
      </w:r>
      <w:r>
        <w:t xml:space="preserve">(derived); in the other view (that they are not derived), end-acute by the bare-stem accent.</w:t>
      </w:r>
      <w:r>
        <w:t xml:space="preserve"> </w:t>
      </w:r>
      <w:r>
        <w:t xml:space="preserve">“Kratu”</w:t>
      </w:r>
      <w:r>
        <w:t xml:space="preserve"> </w:t>
      </w:r>
      <w:r>
        <w:t xml:space="preserve">— from</w:t>
      </w:r>
      <w:r>
        <w:t xml:space="preserve"> </w:t>
      </w:r>
      <w:r>
        <w:t xml:space="preserve">“ḍukṛñ karaṇe”</w:t>
      </w:r>
      <w:r>
        <w:t xml:space="preserve"> </w:t>
      </w:r>
      <w:r>
        <w:t xml:space="preserve">the Uṇādi</w:t>
      </w:r>
      <w:r>
        <w:t xml:space="preserve"> </w:t>
      </w:r>
      <w:r>
        <w:rPr>
          <w:b/>
          <w:bCs/>
        </w:rPr>
        <w:t xml:space="preserve">कृञः कतुः</w:t>
      </w:r>
      <w:r>
        <w:t xml:space="preserve"> </w:t>
      </w:r>
      <w:r>
        <w:t xml:space="preserve">(उ. सू. १-७२ [as printed</w:t>
      </w:r>
      <w:r>
        <w:t xml:space="preserve"> </w:t>
      </w:r>
      <w:r>
        <w:t xml:space="preserve">“1-7?”</w:t>
      </w:r>
      <w:r>
        <w:t xml:space="preserve">]) the affix</w:t>
      </w:r>
      <w:r>
        <w:t xml:space="preserve"> </w:t>
      </w:r>
      <w:r>
        <w:t xml:space="preserve">“katu”</w:t>
      </w:r>
      <w:r>
        <w:t xml:space="preserve"> </w:t>
      </w:r>
      <w:r>
        <w:t xml:space="preserve">→</w:t>
      </w:r>
      <w:r>
        <w:t xml:space="preserve"> </w:t>
      </w:r>
      <w:r>
        <w:t xml:space="preserve">“kratu”</w:t>
      </w:r>
      <w:r>
        <w:t xml:space="preserve"> </w:t>
      </w:r>
      <w:r>
        <w:t xml:space="preserve">— end-acute by the affix-accent. The two words in a bahuvrīhi compound:</w:t>
      </w:r>
      <w:r>
        <w:t xml:space="preserve"> </w:t>
      </w:r>
      <w:r>
        <w:t xml:space="preserve">“śatakratu,”</w:t>
      </w:r>
      <w:r>
        <w:t xml:space="preserve"> </w:t>
      </w:r>
      <w:r>
        <w:t xml:space="preserve">vocative</w:t>
      </w:r>
      <w:r>
        <w:t xml:space="preserve"> </w:t>
      </w:r>
      <w:r>
        <w:t xml:space="preserve">“śatakrato”</w:t>
      </w:r>
      <w:r>
        <w:t xml:space="preserve">; being a vocative standing after another word it is unaccented by</w:t>
      </w:r>
      <w:r>
        <w:t xml:space="preserve"> </w:t>
      </w:r>
      <w:r>
        <w:rPr>
          <w:b/>
          <w:bCs/>
        </w:rPr>
        <w:t xml:space="preserve">आमन्त्रितस्य च</w:t>
      </w:r>
      <w:r>
        <w:t xml:space="preserve"> </w:t>
      </w:r>
      <w:r>
        <w:t xml:space="preserve">(पा. ६-१-१९८, as printed).</w:t>
      </w:r>
      <w:r>
        <w:t xml:space="preserve"> </w:t>
      </w:r>
      <w:r>
        <w:rPr>
          <w:b/>
          <w:bCs/>
        </w:rPr>
        <w:t xml:space="preserve">“Ghanaḥ”</w:t>
      </w:r>
      <w:r>
        <w:t xml:space="preserve"> </w:t>
      </w:r>
      <w:r>
        <w:t xml:space="preserve">—</w:t>
      </w:r>
      <w:r>
        <w:t xml:space="preserve"> </w:t>
      </w:r>
      <w:r>
        <w:rPr>
          <w:b/>
          <w:bCs/>
        </w:rPr>
        <w:t xml:space="preserve">मूर्तौ घनः</w:t>
      </w:r>
      <w:r>
        <w:t xml:space="preserve"> </w:t>
      </w:r>
      <w:r>
        <w:t xml:space="preserve">(पा. ३-३-७७) in the sense of solid; or</w:t>
      </w:r>
      <w:r>
        <w:t xml:space="preserve"> </w:t>
      </w:r>
      <w:r>
        <w:t xml:space="preserve">“ghana”</w:t>
      </w:r>
      <w:r>
        <w:t xml:space="preserve"> </w:t>
      </w:r>
      <w:r>
        <w:t xml:space="preserve">from</w:t>
      </w:r>
      <w:r>
        <w:t xml:space="preserve"> </w:t>
      </w:r>
      <w:r>
        <w:t xml:space="preserve">“han”</w:t>
      </w:r>
      <w:r>
        <w:t xml:space="preserve"> </w:t>
      </w:r>
      <w:r>
        <w:t xml:space="preserve">with</w:t>
      </w:r>
      <w:r>
        <w:t xml:space="preserve"> </w:t>
      </w:r>
      <w:r>
        <w:t xml:space="preserve">“ap”</w:t>
      </w:r>
      <w:r>
        <w:t xml:space="preserve"> </w:t>
      </w:r>
      <w:r>
        <w:t xml:space="preserve">in the sense of</w:t>
      </w:r>
      <w:r>
        <w:t xml:space="preserve"> </w:t>
      </w:r>
      <w:r>
        <w:t xml:space="preserve">“hantā”</w:t>
      </w:r>
      <w:r>
        <w:t xml:space="preserve">;</w:t>
      </w:r>
      <w:r>
        <w:t xml:space="preserve"> </w:t>
      </w:r>
      <w:r>
        <w:t xml:space="preserve">“han”</w:t>
      </w:r>
      <w:r>
        <w:t xml:space="preserve"> </w:t>
      </w:r>
      <w:r>
        <w:t xml:space="preserve">is replaced by</w:t>
      </w:r>
      <w:r>
        <w:t xml:space="preserve"> </w:t>
      </w:r>
      <w:r>
        <w:t xml:space="preserve">“ghana”</w:t>
      </w:r>
      <w:r>
        <w:t xml:space="preserve"> </w:t>
      </w:r>
      <w:r>
        <w:t xml:space="preserve">(</w:t>
      </w:r>
      <w:r>
        <w:rPr>
          <w:b/>
          <w:bCs/>
        </w:rPr>
        <w:t xml:space="preserve">हनो घः</w:t>
      </w:r>
      <w:r>
        <w:t xml:space="preserve">?);</w:t>
      </w:r>
      <w:r>
        <w:t xml:space="preserve"> </w:t>
      </w:r>
      <w:r>
        <w:t xml:space="preserve">“ghano ’sya asti”</w:t>
      </w:r>
      <w:r>
        <w:t xml:space="preserve"> </w:t>
      </w:r>
      <w:r>
        <w:t xml:space="preserve">—</w:t>
      </w:r>
      <w:r>
        <w:t xml:space="preserve"> </w:t>
      </w:r>
      <w:r>
        <w:rPr>
          <w:b/>
          <w:bCs/>
        </w:rPr>
        <w:t xml:space="preserve">अर्श आदिभ्योऽच्</w:t>
      </w:r>
      <w:r>
        <w:t xml:space="preserve"> </w:t>
      </w:r>
      <w:r>
        <w:t xml:space="preserve">(पा. ५-२-१२७)</w:t>
      </w:r>
      <w:r>
        <w:t xml:space="preserve"> </w:t>
      </w:r>
      <w:r>
        <w:t xml:space="preserve">“ac”</w:t>
      </w:r>
      <w:r>
        <w:t xml:space="preserve"> </w:t>
      </w:r>
      <w:r>
        <w:t xml:space="preserve">is added in the possessive;</w:t>
      </w:r>
      <w:r>
        <w:t xml:space="preserve"> </w:t>
      </w:r>
      <w:r>
        <w:t xml:space="preserve">“ac”</w:t>
      </w:r>
      <w:r>
        <w:t xml:space="preserve"> </w:t>
      </w:r>
      <w:r>
        <w:t xml:space="preserve">is</w:t>
      </w:r>
      <w:r>
        <w:t xml:space="preserve"> </w:t>
      </w:r>
      <w:r>
        <w:t xml:space="preserve">“c”</w:t>
      </w:r>
      <w:r>
        <w:t xml:space="preserve">-marked and so end-acute by</w:t>
      </w:r>
      <w:r>
        <w:t xml:space="preserve"> </w:t>
      </w:r>
      <w:r>
        <w:rPr>
          <w:b/>
          <w:bCs/>
        </w:rPr>
        <w:t xml:space="preserve">चितः</w:t>
      </w:r>
      <w:r>
        <w:t xml:space="preserve"> </w:t>
      </w:r>
      <w:r>
        <w:t xml:space="preserve">(पा. ६-१-१६३); and from</w:t>
      </w:r>
      <w:r>
        <w:t xml:space="preserve"> </w:t>
      </w:r>
      <w:r>
        <w:t xml:space="preserve">“ghanaḥ asya asti”</w:t>
      </w:r>
      <w:r>
        <w:t xml:space="preserve"> </w:t>
      </w:r>
      <w:r>
        <w:t xml:space="preserve">the derivation proceeds …</w:t>
      </w:r>
      <w:r>
        <w:t xml:space="preserve"> </w:t>
      </w:r>
      <w:r>
        <w:rPr>
          <w:i/>
          <w:iCs/>
        </w:rPr>
        <w:t xml:space="preserve">(continues on the next page)</w:t>
      </w:r>
    </w:p>
    <w:bookmarkEnd w:id="146"/>
    <w:bookmarkStart w:id="147" w:name="Xdc8c33715aa6c2e0a03af07d6f25dd581286349"/>
    <w:p>
      <w:pPr>
        <w:pStyle w:val="Heading3"/>
      </w:pPr>
      <w:r>
        <w:t xml:space="preserve">Page 126 — Rik 4.8 grammar concluded; Sūkta 4, Ninth Mantra: Saṃhitā, Pada, Sāyaṇa-bhāṣya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Accent-marks not reproduced; see the note at Rik 3.5. Sanskrit printed in Kannada script; [?] where unclear.)</w:t>
      </w:r>
    </w:p>
    <w:p>
      <w:pPr>
        <w:pStyle w:val="BodyText"/>
      </w:pPr>
      <w:r>
        <w:rPr>
          <w:i/>
          <w:iCs/>
        </w:rPr>
        <w:t xml:space="preserve">(Concluding the grammar:)</w:t>
      </w:r>
      <w:r>
        <w:t xml:space="preserve"> </w:t>
      </w:r>
      <w:r>
        <w:t xml:space="preserve">…</w:t>
      </w:r>
      <w:r>
        <w:t xml:space="preserve">“ghanaḥ”</w:t>
      </w:r>
      <w:r>
        <w:t xml:space="preserve"> </w:t>
      </w:r>
      <w:r>
        <w:t xml:space="preserve">is end-acute by</w:t>
      </w:r>
      <w:r>
        <w:t xml:space="preserve"> </w:t>
      </w:r>
      <w:r>
        <w:rPr>
          <w:b/>
          <w:bCs/>
        </w:rPr>
        <w:t xml:space="preserve">चितः</w:t>
      </w:r>
      <w:r>
        <w:t xml:space="preserve"> </w:t>
      </w:r>
      <w:r>
        <w:t xml:space="preserve">(पा. ६-१-१६३).</w:t>
      </w:r>
      <w:r>
        <w:t xml:space="preserve"> </w:t>
      </w:r>
      <w:r>
        <w:rPr>
          <w:b/>
          <w:bCs/>
        </w:rPr>
        <w:t xml:space="preserve">“Vājeṣu”</w:t>
      </w:r>
      <w:r>
        <w:t xml:space="preserve"> </w:t>
      </w:r>
      <w:r>
        <w:t xml:space="preserve">—</w:t>
      </w:r>
      <w:r>
        <w:t xml:space="preserve"> </w:t>
      </w:r>
      <w:r>
        <w:rPr>
          <w:b/>
          <w:bCs/>
        </w:rPr>
        <w:t xml:space="preserve">वृषादीनां च</w:t>
      </w:r>
      <w:r>
        <w:t xml:space="preserve"> </w:t>
      </w:r>
      <w:r>
        <w:t xml:space="preserve">(पा. ६-१-२०३) — the first syllable of words in the</w:t>
      </w:r>
      <w:r>
        <w:t xml:space="preserve"> </w:t>
      </w:r>
      <w:r>
        <w:t xml:space="preserve">“vṛṣādi”</w:t>
      </w:r>
      <w:r>
        <w:t xml:space="preserve"> </w:t>
      </w:r>
      <w:r>
        <w:t xml:space="preserve">class is acute;</w:t>
      </w:r>
      <w:r>
        <w:t xml:space="preserve"> </w:t>
      </w:r>
      <w:r>
        <w:t xml:space="preserve">“vāja”</w:t>
      </w:r>
      <w:r>
        <w:t xml:space="preserve"> </w:t>
      </w:r>
      <w:r>
        <w:t xml:space="preserve">is among them, so first-syllable acute.</w:t>
      </w:r>
      <w:r>
        <w:t xml:space="preserve"> </w:t>
      </w:r>
      <w:r>
        <w:rPr>
          <w:b/>
          <w:bCs/>
        </w:rPr>
        <w:t xml:space="preserve">“Vājinam”</w:t>
      </w:r>
      <w:r>
        <w:t xml:space="preserve"> </w:t>
      </w:r>
      <w:r>
        <w:t xml:space="preserve">—</w:t>
      </w:r>
      <w:r>
        <w:t xml:space="preserve"> </w:t>
      </w:r>
      <w:r>
        <w:t xml:space="preserve">“vājo ’syāsti”</w:t>
      </w:r>
      <w:r>
        <w:t xml:space="preserve"> </w:t>
      </w:r>
      <w:r>
        <w:t xml:space="preserve">(</w:t>
      </w:r>
      <w:r>
        <w:t xml:space="preserve">“who has</w:t>
      </w:r>
      <w:r>
        <w:t xml:space="preserve"> </w:t>
      </w:r>
      <w:r>
        <w:t xml:space="preserve">‘vāja’</w:t>
      </w:r>
      <w:r>
        <w:t xml:space="preserve">”</w:t>
      </w:r>
      <w:r>
        <w:t xml:space="preserve">):</w:t>
      </w:r>
      <w:r>
        <w:t xml:space="preserve"> </w:t>
      </w:r>
      <w:r>
        <w:rPr>
          <w:b/>
          <w:bCs/>
        </w:rPr>
        <w:t xml:space="preserve">अत इनिठनौ</w:t>
      </w:r>
      <w:r>
        <w:t xml:space="preserve"> </w:t>
      </w:r>
      <w:r>
        <w:t xml:space="preserve">(पा. ५-२-११५) the affix</w:t>
      </w:r>
      <w:r>
        <w:t xml:space="preserve"> </w:t>
      </w:r>
      <w:r>
        <w:t xml:space="preserve">“ini”</w:t>
      </w:r>
      <w:r>
        <w:t xml:space="preserve">; the accent of the affix. ॥८॥</w:t>
      </w:r>
    </w:p>
    <w:p>
      <w:r>
        <w:pict>
          <v:rect style="width:0;height:1.5pt" o:hralign="center" o:hrstd="t" o:hr="t"/>
        </w:pict>
      </w:r>
    </w:p>
    <w:bookmarkEnd w:id="147"/>
    <w:bookmarkStart w:id="148" w:name="sūkta-4-the-ninth-mantra"/>
    <w:p>
      <w:pPr>
        <w:pStyle w:val="Heading3"/>
      </w:pPr>
      <w:r>
        <w:t xml:space="preserve">Sūkta 4, The Ninth Mantra</w:t>
      </w:r>
    </w:p>
    <w:p>
      <w:pPr>
        <w:pStyle w:val="FirstParagraph"/>
      </w:pPr>
      <w:r>
        <w:rPr>
          <w:b/>
          <w:bCs/>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
          <w:iCs/>
        </w:rPr>
        <w:t xml:space="preserve">taṃ tvā vājeṣu vājinaṃ vājayāmaḥ śatakrato |</w:t>
      </w:r>
      <w:r>
        <w:t xml:space="preserve"> </w:t>
      </w:r>
      <w:r>
        <w:rPr>
          <w:i/>
          <w:iCs/>
        </w:rPr>
        <w:t xml:space="preserve">dhanānām indra sātaye ||9||</w:t>
      </w:r>
    </w:p>
    <w:p>
      <w:pPr>
        <w:pStyle w:val="FirstParagraph"/>
      </w:pPr>
      <w:r>
        <w:rPr>
          <w:b/>
          <w:bCs/>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
          <w:bCs/>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
          <w:iCs/>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
          <w:bCs/>
        </w:rPr>
        <w:t xml:space="preserve">Translation:</w:t>
      </w:r>
      <w:r>
        <w:t xml:space="preserve"> </w:t>
      </w:r>
      <w:r>
        <w:t xml:space="preserve">“O</w:t>
      </w:r>
      <w:r>
        <w:t xml:space="preserve"> </w:t>
      </w:r>
      <w:r>
        <w:t xml:space="preserve">‘śatakrato’</w:t>
      </w:r>
      <w:r>
        <w:t xml:space="preserve"> </w:t>
      </w:r>
      <w:r>
        <w:t xml:space="preserve">— O Indra, endowed with many deeds, or: endowed with much wisdom —</w:t>
      </w:r>
      <w:r>
        <w:t xml:space="preserve"> </w:t>
      </w:r>
      <w:r>
        <w:t xml:space="preserve">‘dhanānāṃ sātaye’</w:t>
      </w:r>
      <w:r>
        <w:t xml:space="preserve"> </w:t>
      </w:r>
      <w:r>
        <w:t xml:space="preserve">— for the sharing, the enjoyment, of riches —</w:t>
      </w:r>
      <w:r>
        <w:t xml:space="preserve"> </w:t>
      </w:r>
      <w:r>
        <w:t xml:space="preserve">‘tvā’</w:t>
      </w:r>
      <w:r>
        <w:t xml:space="preserve"> </w:t>
      </w:r>
      <w:r>
        <w:t xml:space="preserve">— you,</w:t>
      </w:r>
      <w:r>
        <w:t xml:space="preserve"> </w:t>
      </w:r>
      <w:r>
        <w:t xml:space="preserve">‘vājeṣu’</w:t>
      </w:r>
      <w:r>
        <w:t xml:space="preserve"> </w:t>
      </w:r>
      <w:r>
        <w:t xml:space="preserve">— in battles,</w:t>
      </w:r>
      <w:r>
        <w:t xml:space="preserve"> </w:t>
      </w:r>
      <w:r>
        <w:t xml:space="preserve">‘vājinam’</w:t>
      </w:r>
      <w:r>
        <w:t xml:space="preserve"> </w:t>
      </w:r>
      <w:r>
        <w:t xml:space="preserve">— the strong; you, who are endowed with the qualities stated in the previous mantra —</w:t>
      </w:r>
      <w:r>
        <w:t xml:space="preserve"> </w:t>
      </w:r>
      <w:r>
        <w:t xml:space="preserve">‘vājayāmaḥ’</w:t>
      </w:r>
      <w:r>
        <w:t xml:space="preserve"> </w:t>
      </w:r>
      <w:r>
        <w:t xml:space="preserve">—</w:t>
      </w:r>
      <w:r>
        <w:t xml:space="preserve"> </w:t>
      </w:r>
      <w:r>
        <w:t xml:space="preserve">‘we make you possessed of food’</w:t>
      </w:r>
      <w:r>
        <w:t xml:space="preserve"> </w:t>
      </w:r>
      <w:r>
        <w:t xml:space="preserve">(we cause you to have</w:t>
      </w:r>
      <w:r>
        <w:t xml:space="preserve"> </w:t>
      </w:r>
      <w:r>
        <w:t xml:space="preserve">‘anna’</w:t>
      </w:r>
      <w:r>
        <w:t xml:space="preserve">). Among the forty-six names of battle beginning with</w:t>
      </w:r>
      <w:r>
        <w:t xml:space="preserve"> </w:t>
      </w:r>
      <w:r>
        <w:t xml:space="preserve">‘raṇa,’</w:t>
      </w:r>
      <w:r>
        <w:t xml:space="preserve"> </w:t>
      </w:r>
      <w:r>
        <w:t xml:space="preserve">‘pauṃsya,’</w:t>
      </w:r>
      <w:r>
        <w:t xml:space="preserve"> </w:t>
      </w:r>
      <w:r>
        <w:t xml:space="preserve">‘mahādhana’</w:t>
      </w:r>
      <w:r>
        <w:t xml:space="preserve"> </w:t>
      </w:r>
      <w:r>
        <w:t xml:space="preserve">and</w:t>
      </w:r>
      <w:r>
        <w:t xml:space="preserve"> </w:t>
      </w:r>
      <w:r>
        <w:t xml:space="preserve">‘vājeṣu’</w:t>
      </w:r>
      <w:r>
        <w:t xml:space="preserve"> </w:t>
      </w:r>
      <w:r>
        <w:t xml:space="preserve">are read (</w:t>
      </w:r>
      <w:r>
        <w:t xml:space="preserve">‘agmann’</w:t>
      </w:r>
      <w:r>
        <w:t xml:space="preserve"> </w:t>
      </w:r>
      <w:r>
        <w:t xml:space="preserve">is read there); among the twenty-eight names of food,</w:t>
      </w:r>
      <w:r>
        <w:t xml:space="preserve"> </w:t>
      </w:r>
      <w:r>
        <w:t xml:space="preserve">‘bandhaḥ,’</w:t>
      </w:r>
      <w:r>
        <w:t xml:space="preserve"> </w:t>
      </w:r>
      <w:r>
        <w:t xml:space="preserve">‘vājaḥ,’</w:t>
      </w:r>
      <w:r>
        <w:t xml:space="preserve"> </w:t>
      </w:r>
      <w:r>
        <w:t xml:space="preserve">‘pājaḥ’</w:t>
      </w:r>
      <w:r>
        <w:t xml:space="preserve"> </w:t>
      </w:r>
      <w:r>
        <w:t xml:space="preserve">are read; among the twelve names of</w:t>
      </w:r>
      <w:r>
        <w:t xml:space="preserve"> </w:t>
      </w:r>
      <w:r>
        <w:t xml:space="preserve">‘many,’</w:t>
      </w:r>
      <w:r>
        <w:t xml:space="preserve"> </w:t>
      </w:r>
      <w:r>
        <w:t xml:space="preserve">beginning with</w:t>
      </w:r>
      <w:r>
        <w:t xml:space="preserve"> </w:t>
      </w:r>
      <w:r>
        <w:t xml:space="preserve">‘uru, tuvi,’</w:t>
      </w:r>
      <w:r>
        <w:t xml:space="preserve"> </w:t>
      </w:r>
      <w:r>
        <w:t xml:space="preserve">‘śatam’</w:t>
      </w:r>
      <w:r>
        <w:t xml:space="preserve"> </w:t>
      </w:r>
      <w:r>
        <w:t xml:space="preserve">and</w:t>
      </w:r>
      <w:r>
        <w:t xml:space="preserve"> </w:t>
      </w:r>
      <w:r>
        <w:t xml:space="preserve">‘sahasram’</w:t>
      </w:r>
      <w:r>
        <w:t xml:space="preserve"> </w:t>
      </w:r>
      <w:r>
        <w:t xml:space="preserve">are read; among the twenty-six names of action beginning with</w:t>
      </w:r>
      <w:r>
        <w:t xml:space="preserve"> </w:t>
      </w:r>
      <w:r>
        <w:t xml:space="preserve">‘apaḥ, apsaḥ,’</w:t>
      </w:r>
      <w:r>
        <w:t xml:space="preserve"> </w:t>
      </w:r>
      <w:r>
        <w:t xml:space="preserve">‘śakma’</w:t>
      </w:r>
      <w:r>
        <w:t xml:space="preserve"> </w:t>
      </w:r>
      <w:r>
        <w:t xml:space="preserve">and</w:t>
      </w:r>
      <w:r>
        <w:t xml:space="preserve"> </w:t>
      </w:r>
      <w:r>
        <w:t xml:space="preserve">‘kratuḥ’</w:t>
      </w:r>
      <w:r>
        <w:t xml:space="preserve"> </w:t>
      </w:r>
      <w:r>
        <w:t xml:space="preserve">are read; among the eleven names of wisdom beginning with</w:t>
      </w:r>
      <w:r>
        <w:t xml:space="preserve"> </w:t>
      </w:r>
      <w:r>
        <w:t xml:space="preserve">‘ketaḥ, ketuḥ,’</w:t>
      </w:r>
      <w:r>
        <w:t xml:space="preserve"> </w:t>
      </w:r>
      <w:r>
        <w:t xml:space="preserve">‘kratuḥ’</w:t>
      </w:r>
      <w:r>
        <w:t xml:space="preserve"> </w:t>
      </w:r>
      <w:r>
        <w:t xml:space="preserve">and</w:t>
      </w:r>
      <w:r>
        <w:t xml:space="preserve"> </w:t>
      </w:r>
      <w:r>
        <w:t xml:space="preserve">‘asuḥ’</w:t>
      </w:r>
      <w:r>
        <w:t xml:space="preserve"> </w:t>
      </w:r>
      <w:r>
        <w:t xml:space="preserve">are read.”</w:t>
      </w:r>
      <w:r>
        <w:t xml:space="preserve"> </w:t>
      </w:r>
      <w:r>
        <w:rPr>
          <w:i/>
          <w:iCs/>
        </w:rPr>
        <w:t xml:space="preserve">(The print here has the counts as I give them; the Nighaṇṭu quotation</w:t>
      </w:r>
      <w:r>
        <w:rPr>
          <w:i/>
          <w:iCs/>
        </w:rPr>
        <w:t xml:space="preserve"> </w:t>
      </w:r>
      <w:r>
        <w:rPr>
          <w:i/>
          <w:iCs/>
        </w:rPr>
        <w:t xml:space="preserve">‘vājeṣv agmann’</w:t>
      </w:r>
      <w:r>
        <w:rPr>
          <w:i/>
          <w:iCs/>
        </w:rPr>
        <w:t xml:space="preserve"> </w:t>
      </w:r>
      <w:r>
        <w:rPr>
          <w:i/>
          <w:iCs/>
        </w:rPr>
        <w:t xml:space="preserve">is printed as I give it and I flag it as hard to read.)</w:t>
      </w:r>
    </w:p>
    <w:p>
      <w:pPr>
        <w:pStyle w:val="BodyText"/>
      </w:pPr>
      <w:r>
        <w:rPr>
          <w:b/>
          <w:bCs/>
        </w:rPr>
        <w:t xml:space="preserve">Grammar within the Bhāṣya (characterized):</w:t>
      </w:r>
      <w:r>
        <w:t xml:space="preserve"> </w:t>
      </w:r>
      <w:r>
        <w:t xml:space="preserve">“Tvā”</w:t>
      </w:r>
      <w:r>
        <w:t xml:space="preserve"> </w:t>
      </w:r>
      <w:r>
        <w:t xml:space="preserve">— unaccented (</w:t>
      </w:r>
      <w:r>
        <w:t xml:space="preserve">“anudāttaṃ sarvam”</w:t>
      </w:r>
      <w:r>
        <w:t xml:space="preserve"> </w:t>
      </w:r>
      <w:r>
        <w:t xml:space="preserve">by continuation), by</w:t>
      </w:r>
      <w:r>
        <w:t xml:space="preserve"> </w:t>
      </w:r>
      <w:r>
        <w:rPr>
          <w:b/>
          <w:bCs/>
        </w:rPr>
        <w:t xml:space="preserve">त्वामौ द्वितीयायाः</w:t>
      </w:r>
      <w:r>
        <w:t xml:space="preserve"> </w:t>
      </w:r>
      <w:r>
        <w:t xml:space="preserve">(पा. ८-१-२३)</w:t>
      </w:r>
      <w:r>
        <w:t xml:space="preserve"> </w:t>
      </w:r>
      <w:r>
        <w:t xml:space="preserve">“tvā”</w:t>
      </w:r>
      <w:r>
        <w:t xml:space="preserve"> </w:t>
      </w:r>
      <w:r>
        <w:t xml:space="preserve">replaces</w:t>
      </w:r>
      <w:r>
        <w:t xml:space="preserve"> </w:t>
      </w:r>
      <w:r>
        <w:t xml:space="preserve">“tvām.”</w:t>
      </w:r>
      <w:r>
        <w:t xml:space="preserve"> </w:t>
      </w:r>
      <w:r>
        <w:t xml:space="preserve">“Vājeṣu”</w:t>
      </w:r>
      <w:r>
        <w:t xml:space="preserve"> </w:t>
      </w:r>
      <w:r>
        <w:t xml:space="preserve">— root</w:t>
      </w:r>
      <w:r>
        <w:t xml:space="preserve"> </w:t>
      </w:r>
      <w:r>
        <w:t xml:space="preserve">“vaja/vraja gatau”</w:t>
      </w:r>
      <w:r>
        <w:t xml:space="preserve"> </w:t>
      </w:r>
      <w:r>
        <w:t xml:space="preserve">(to go);</w:t>
      </w:r>
      <w:r>
        <w:t xml:space="preserve"> </w:t>
      </w:r>
      <w:r>
        <w:t xml:space="preserve">“vājayati”</w:t>
      </w:r>
      <w:r>
        <w:t xml:space="preserve"> </w:t>
      </w:r>
      <w:r>
        <w:t xml:space="preserve">—</w:t>
      </w:r>
      <w:r>
        <w:t xml:space="preserve"> </w:t>
      </w:r>
      <w:r>
        <w:t xml:space="preserve">“he makes go”</w:t>
      </w:r>
      <w:r>
        <w:t xml:space="preserve">;</w:t>
      </w:r>
      <w:r>
        <w:t xml:space="preserve"> </w:t>
      </w:r>
      <w:r>
        <w:t xml:space="preserve">“vāja”</w:t>
      </w:r>
      <w:r>
        <w:t xml:space="preserve"> </w:t>
      </w:r>
      <w:r>
        <w:t xml:space="preserve">is strength or food, by which the support of the body is accomplished;</w:t>
      </w:r>
      <w:r>
        <w:t xml:space="preserve"> </w:t>
      </w:r>
      <w:r>
        <w:t xml:space="preserve">“ghañ”</w:t>
      </w:r>
      <w:r>
        <w:t xml:space="preserve"> </w:t>
      </w:r>
      <w:r>
        <w:t xml:space="preserve">after the causal root in the sense of instrument; the</w:t>
      </w:r>
      <w:r>
        <w:t xml:space="preserve"> </w:t>
      </w:r>
      <w:r>
        <w:t xml:space="preserve">“ñit”</w:t>
      </w:r>
      <w:r>
        <w:t xml:space="preserve">-accent (end-acute by the</w:t>
      </w:r>
      <w:r>
        <w:t xml:space="preserve"> </w:t>
      </w:r>
      <w:r>
        <w:t xml:space="preserve">“ñit”</w:t>
      </w:r>
      <w:r>
        <w:t xml:space="preserve"> </w:t>
      </w:r>
      <w:r>
        <w:t xml:space="preserve">rule,</w:t>
      </w:r>
      <w:r>
        <w:t xml:space="preserve"> </w:t>
      </w:r>
      <w:r>
        <w:rPr>
          <w:b/>
          <w:bCs/>
        </w:rPr>
        <w:t xml:space="preserve">ञित्यादिर्नित्यम्</w:t>
      </w:r>
      <w:r>
        <w:t xml:space="preserve">, पा. ६-१-१९७, with the exception</w:t>
      </w:r>
      <w:r>
        <w:t xml:space="preserve"> </w:t>
      </w:r>
      <w:r>
        <w:rPr>
          <w:b/>
          <w:bCs/>
        </w:rPr>
        <w:t xml:space="preserve">कर्षात्वतो घञोऽन्त उदात्तः</w:t>
      </w:r>
      <w:r>
        <w:t xml:space="preserve">, पा. ६-१-१५९) would give an end-acute, but the more special</w:t>
      </w:r>
      <w:r>
        <w:t xml:space="preserve"> </w:t>
      </w:r>
      <w:r>
        <w:rPr>
          <w:b/>
          <w:bCs/>
        </w:rPr>
        <w:t xml:space="preserve">वृषादीनां च</w:t>
      </w:r>
      <w:r>
        <w:t xml:space="preserve"> </w:t>
      </w:r>
      <w:r>
        <w:t xml:space="preserve">(पा. ६-१-२०३) makes it first-syllable acute.</w:t>
      </w:r>
      <w:r>
        <w:t xml:space="preserve"> </w:t>
      </w:r>
      <w:r>
        <w:t xml:space="preserve">“Vājayāmaḥ”</w:t>
      </w:r>
      <w:r>
        <w:t xml:space="preserve"> </w:t>
      </w:r>
      <w:r>
        <w:t xml:space="preserve">—</w:t>
      </w:r>
      <w:r>
        <w:t xml:space="preserve"> </w:t>
      </w:r>
      <w:r>
        <w:t xml:space="preserve">“vājo ’syāstīti vājavān”</w:t>
      </w:r>
      <w:r>
        <w:t xml:space="preserve">;</w:t>
      </w:r>
      <w:r>
        <w:t xml:space="preserve"> </w:t>
      </w:r>
      <w:r>
        <w:t xml:space="preserve">“taṃ karoti”</w:t>
      </w:r>
      <w:r>
        <w:t xml:space="preserve"> </w:t>
      </w:r>
      <w:r>
        <w:t xml:space="preserve">(</w:t>
      </w:r>
      <w:r>
        <w:t xml:space="preserve">“he makes him that”</w:t>
      </w:r>
      <w:r>
        <w:t xml:space="preserve">);</w:t>
      </w:r>
      <w:r>
        <w:t xml:space="preserve"> </w:t>
      </w:r>
      <w:r>
        <w:t xml:space="preserve">“tat karoti tad ācaṣṭe”</w:t>
      </w:r>
      <w:r>
        <w:t xml:space="preserve"> </w:t>
      </w:r>
      <w:r>
        <w:t xml:space="preserve">(</w:t>
      </w:r>
      <w:r>
        <w:rPr>
          <w:b/>
          <w:bCs/>
        </w:rPr>
        <w:t xml:space="preserve">तत्करोति तदाचष्टे</w:t>
      </w:r>
      <w:r>
        <w:t xml:space="preserve">, पा. ३-१-२६) — the causal</w:t>
      </w:r>
      <w:r>
        <w:t xml:space="preserve"> </w:t>
      </w:r>
      <w:r>
        <w:t xml:space="preserve">“ṇic”</w:t>
      </w:r>
      <w:r>
        <w:t xml:space="preserve"> </w:t>
      </w:r>
      <w:r>
        <w:t xml:space="preserve">…</w:t>
      </w:r>
      <w:r>
        <w:t xml:space="preserve"> </w:t>
      </w:r>
      <w:r>
        <w:rPr>
          <w:i/>
          <w:iCs/>
        </w:rPr>
        <w:t xml:space="preserve">(continues on the next page)</w:t>
      </w:r>
    </w:p>
    <w:bookmarkEnd w:id="148"/>
    <w:bookmarkStart w:id="149" w:name="X384c9ed3d0f37b4fcb740640a2efb2b225d26b6"/>
    <w:p>
      <w:pPr>
        <w:pStyle w:val="Heading3"/>
      </w:pPr>
      <w:r>
        <w:t xml:space="preserve">Page 127 — Rik 4.9: grammar concluded; Pada-meanings; Bhāvārtha; English rendering; Special topics (opening)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Sūtra-numbers in small Kannada numerals; [?] where uncertain. English as printed.)</w:t>
      </w:r>
    </w:p>
    <w:p>
      <w:pPr>
        <w:pStyle w:val="BodyText"/>
      </w:pPr>
      <w:r>
        <w:rPr>
          <w:b/>
          <w:bCs/>
        </w:rPr>
        <w:t xml:space="preserve">Grammar within the Bhāṣya, concluded</w:t>
      </w:r>
      <w:r>
        <w:t xml:space="preserve"> </w:t>
      </w:r>
      <w:r>
        <w:rPr>
          <w:i/>
          <w:iCs/>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
          <w:iCs/>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
          <w:iCs/>
        </w:rPr>
        <w:t xml:space="preserve">Translation, in outline:</w:t>
      </w:r>
      <w:r>
        <w:t xml:space="preserve"> </w:t>
      </w:r>
      <w:r>
        <w:t xml:space="preserve">“</w:t>
      </w:r>
      <w:r>
        <w:t xml:space="preserve">‘Ṇic’</w:t>
      </w:r>
      <w:r>
        <w:t xml:space="preserve"> </w:t>
      </w:r>
      <w:r>
        <w:t xml:space="preserve">… after the</w:t>
      </w:r>
      <w:r>
        <w:t xml:space="preserve"> </w:t>
      </w:r>
      <w:r>
        <w:t xml:space="preserve">‘iṣṭha’</w:t>
      </w:r>
      <w:r>
        <w:t xml:space="preserve"> </w:t>
      </w:r>
      <w:r>
        <w:t xml:space="preserve">and</w:t>
      </w:r>
      <w:r>
        <w:t xml:space="preserve"> </w:t>
      </w:r>
      <w:r>
        <w:t xml:space="preserve">‘vat’</w:t>
      </w:r>
      <w:r>
        <w:t xml:space="preserve"> </w:t>
      </w:r>
      <w:r>
        <w:t xml:space="preserve">affixes (</w:t>
      </w:r>
      <w:r>
        <w:rPr>
          <w:b/>
          <w:bCs/>
        </w:rPr>
        <w:t xml:space="preserve">इष्ठेमेयस्सु टेः</w:t>
      </w:r>
      <w:r>
        <w:t xml:space="preserve">, पा. ६-४-१५५ etc.) the</w:t>
      </w:r>
      <w:r>
        <w:t xml:space="preserve"> </w:t>
      </w:r>
      <w:r>
        <w:t xml:space="preserve">‘iṣṭhavad-bhāva’</w:t>
      </w:r>
      <w:r>
        <w:t xml:space="preserve"> </w:t>
      </w:r>
      <w:r>
        <w:t xml:space="preserve">treats the stem as if before an</w:t>
      </w:r>
      <w:r>
        <w:t xml:space="preserve"> </w:t>
      </w:r>
      <w:r>
        <w:t xml:space="preserve">‘iṣṭha’</w:t>
      </w:r>
      <w:r>
        <w:t xml:space="preserve">-affix, whence the elision of the</w:t>
      </w:r>
      <w:r>
        <w:t xml:space="preserve"> </w:t>
      </w:r>
      <w:r>
        <w:t xml:space="preserve">‘vin’</w:t>
      </w:r>
      <w:r>
        <w:t xml:space="preserve">/</w:t>
      </w:r>
      <w:r>
        <w:t xml:space="preserve">‘matup’</w:t>
      </w:r>
      <w:r>
        <w:t xml:space="preserve"> </w:t>
      </w:r>
      <w:r>
        <w:t xml:space="preserve">(</w:t>
      </w:r>
      <w:r>
        <w:rPr>
          <w:b/>
          <w:bCs/>
        </w:rPr>
        <w:t xml:space="preserve">विन्मतोर्लुक्</w:t>
      </w:r>
      <w:r>
        <w:t xml:space="preserve">, पा. ५-३-६५ [?]);</w:t>
      </w:r>
      <w:r>
        <w:t xml:space="preserve"> </w:t>
      </w:r>
      <w:r>
        <w:rPr>
          <w:b/>
          <w:bCs/>
        </w:rPr>
        <w:t xml:space="preserve">टेः</w:t>
      </w:r>
      <w:r>
        <w:t xml:space="preserve"> </w:t>
      </w:r>
      <w:r>
        <w:t xml:space="preserve">(पा. ६-४-१४३): the final</w:t>
      </w:r>
      <w:r>
        <w:t xml:space="preserve"> </w:t>
      </w:r>
      <w:r>
        <w:t xml:space="preserve">‘a’</w:t>
      </w:r>
      <w:r>
        <w:t xml:space="preserve"> </w:t>
      </w:r>
      <w:r>
        <w:t xml:space="preserve">of the stem is elided; by the</w:t>
      </w:r>
      <w:r>
        <w:t xml:space="preserve"> </w:t>
      </w:r>
      <w:r>
        <w:t xml:space="preserve">‘c’</w:t>
      </w:r>
      <w:r>
        <w:t xml:space="preserve">-mark of</w:t>
      </w:r>
      <w:r>
        <w:t xml:space="preserve"> </w:t>
      </w:r>
      <w:r>
        <w:t xml:space="preserve">‘ṇic’</w:t>
      </w:r>
      <w:r>
        <w:t xml:space="preserve"> </w:t>
      </w:r>
      <w:r>
        <w:t xml:space="preserve">the end-acute; the</w:t>
      </w:r>
      <w:r>
        <w:t xml:space="preserve"> </w:t>
      </w:r>
      <w:r>
        <w:t xml:space="preserve">‘śap’</w:t>
      </w:r>
      <w:r>
        <w:t xml:space="preserve"> </w:t>
      </w:r>
      <w:r>
        <w:t xml:space="preserve">being</w:t>
      </w:r>
      <w:r>
        <w:t xml:space="preserve"> </w:t>
      </w:r>
      <w:r>
        <w:t xml:space="preserve">‘p’</w:t>
      </w:r>
      <w:r>
        <w:t xml:space="preserve">-marked is unaccented; by the sārvadhātuka-accent rule the verb is unaccented too; since the word stands at the beginning of the pāda, the</w:t>
      </w:r>
      <w:r>
        <w:t xml:space="preserve"> </w:t>
      </w:r>
      <w:r>
        <w:t xml:space="preserve">‘tiṅ atiṅaḥ’</w:t>
      </w:r>
      <w:r>
        <w:t xml:space="preserve"> </w:t>
      </w:r>
      <w:r>
        <w:t xml:space="preserve">nighāta does not apply.</w:t>
      </w:r>
      <w:r>
        <w:t xml:space="preserve"> </w:t>
      </w:r>
      <w:r>
        <w:t xml:space="preserve">‘Śatakrato’</w:t>
      </w:r>
      <w:r>
        <w:t xml:space="preserve"> </w:t>
      </w:r>
      <w:r>
        <w:t xml:space="preserve">— the vocative’s nighāta.</w:t>
      </w:r>
      <w:r>
        <w:t xml:space="preserve"> </w:t>
      </w:r>
      <w:r>
        <w:t xml:space="preserve">‘Dhanānām’</w:t>
      </w:r>
      <w:r>
        <w:t xml:space="preserve"> </w:t>
      </w:r>
      <w:r>
        <w:t xml:space="preserve">— first-syllable acute (</w:t>
      </w:r>
      <w:r>
        <w:rPr>
          <w:b/>
          <w:bCs/>
        </w:rPr>
        <w:t xml:space="preserve">नब्विषयस्यानिसन्तस्य</w:t>
      </w:r>
      <w:r>
        <w:t xml:space="preserve">).</w:t>
      </w:r>
      <w:r>
        <w:t xml:space="preserve"> </w:t>
      </w:r>
      <w:r>
        <w:t xml:space="preserve">‘Sātaye’</w:t>
      </w:r>
      <w:r>
        <w:t xml:space="preserve"> </w:t>
      </w:r>
      <w:r>
        <w:t xml:space="preserve">— by the continuation of</w:t>
      </w:r>
      <w:r>
        <w:t xml:space="preserve"> </w:t>
      </w:r>
      <w:r>
        <w:t xml:space="preserve">‘udātta’</w:t>
      </w:r>
      <w:r>
        <w:t xml:space="preserve"> </w:t>
      </w:r>
      <w:r>
        <w:t xml:space="preserve">from</w:t>
      </w:r>
      <w:r>
        <w:t xml:space="preserve"> </w:t>
      </w:r>
      <w:r>
        <w:rPr>
          <w:b/>
          <w:bCs/>
        </w:rPr>
        <w:t xml:space="preserve">ऊतियूतिजूतिसातिहेतिकीर्तयश्च</w:t>
      </w:r>
      <w:r>
        <w:t xml:space="preserve"> </w:t>
      </w:r>
      <w:r>
        <w:t xml:space="preserve">(पा. ३-३-९७), the</w:t>
      </w:r>
      <w:r>
        <w:t xml:space="preserve"> </w:t>
      </w:r>
      <w:r>
        <w:t xml:space="preserve">‘ktin’</w:t>
      </w:r>
      <w:r>
        <w:t xml:space="preserve"> </w:t>
      </w:r>
      <w:r>
        <w:t xml:space="preserve">is acute.”</w:t>
      </w:r>
      <w:r>
        <w:t xml:space="preserve"> </w:t>
      </w:r>
      <w:r>
        <w:t xml:space="preserve">॥९॥</w:t>
      </w:r>
    </w:p>
    <w:p>
      <w:pPr>
        <w:pStyle w:val="FirstParagraph"/>
      </w:pPr>
      <w:r>
        <w:rPr>
          <w:i/>
          <w:iCs/>
        </w:rPr>
        <w:t xml:space="preserve">(Reading notes: the sūtra-numbers in this paragraph are read from small numerals and are low-confidence; the sūtra wording</w:t>
      </w:r>
      <w:r>
        <w:rPr>
          <w:i/>
          <w:iCs/>
        </w:rPr>
        <w:t xml:space="preserve"> </w:t>
      </w:r>
      <w:r>
        <w:rPr>
          <w:i/>
          <w:iCs/>
        </w:rPr>
        <w:t xml:space="preserve">“iṣṭhavaṇau prātipadikasya”</w:t>
      </w:r>
      <w:r>
        <w:rPr>
          <w:i/>
          <w:iCs/>
        </w:rPr>
        <w:t xml:space="preserve"> </w:t>
      </w:r>
      <w:r>
        <w:rPr>
          <w:i/>
          <w:iCs/>
        </w:rPr>
        <w:t xml:space="preserve">is hard to read in the print and I transcribe it as I make it out.)</w:t>
      </w:r>
    </w:p>
    <w:p>
      <w:pPr>
        <w:pStyle w:val="BodyText"/>
      </w:pPr>
      <w:r>
        <w:rPr>
          <w:b/>
          <w:bCs/>
        </w:rPr>
        <w:t xml:space="preserve">॥ Prati-padārthaḥ ॥</w:t>
      </w:r>
      <w:r>
        <w:t xml:space="preserve"> </w:t>
      </w:r>
      <w:r>
        <w:rPr>
          <w:i/>
          <w:iCs/>
        </w:rPr>
        <w:t xml:space="preserve">(Kannada, translated)</w:t>
      </w:r>
    </w:p>
    <w:p>
      <w:pPr>
        <w:pStyle w:val="Compact"/>
        <w:numPr>
          <w:ilvl w:val="0"/>
          <w:numId w:val="1021"/>
        </w:numPr>
      </w:pPr>
      <w:r>
        <w:rPr>
          <w:b/>
          <w:bCs/>
        </w:rPr>
        <w:t xml:space="preserve">शतक्रतो (śatakrato)</w:t>
      </w:r>
      <w:r>
        <w:t xml:space="preserve"> </w:t>
      </w:r>
      <w:r>
        <w:t xml:space="preserve">— one who performs many daring deeds, or who is endowed with much wisdom |</w:t>
      </w:r>
      <w:r>
        <w:t xml:space="preserve"> </w:t>
      </w:r>
      <w:r>
        <w:rPr>
          <w:b/>
          <w:bCs/>
        </w:rPr>
        <w:t xml:space="preserve">इन्द्र (indra)</w:t>
      </w:r>
      <w:r>
        <w:t xml:space="preserve"> </w:t>
      </w:r>
      <w:r>
        <w:t xml:space="preserve">— O Indra |</w:t>
      </w:r>
      <w:r>
        <w:t xml:space="preserve"> </w:t>
      </w:r>
      <w:r>
        <w:rPr>
          <w:b/>
          <w:bCs/>
        </w:rPr>
        <w:t xml:space="preserve">धनानाम् (dhanānām)</w:t>
      </w:r>
      <w:r>
        <w:t xml:space="preserve"> </w:t>
      </w:r>
      <w:r>
        <w:t xml:space="preserve">— of wealth and other possessions |</w:t>
      </w:r>
      <w:r>
        <w:t xml:space="preserve"> </w:t>
      </w:r>
      <w:r>
        <w:rPr>
          <w:b/>
          <w:bCs/>
        </w:rPr>
        <w:t xml:space="preserve">सातये (sātaye)</w:t>
      </w:r>
      <w:r>
        <w:t xml:space="preserve"> </w:t>
      </w:r>
      <w:r>
        <w:t xml:space="preserve">— for the attainment |</w:t>
      </w:r>
      <w:r>
        <w:t xml:space="preserve"> </w:t>
      </w:r>
      <w:r>
        <w:rPr>
          <w:b/>
          <w:bCs/>
        </w:rPr>
        <w:t xml:space="preserve">वाजेषु (vājeṣu)</w:t>
      </w:r>
      <w:r>
        <w:t xml:space="preserve"> </w:t>
      </w:r>
      <w:r>
        <w:t xml:space="preserve">— in battles |</w:t>
      </w:r>
      <w:r>
        <w:t xml:space="preserve"> </w:t>
      </w:r>
      <w:r>
        <w:rPr>
          <w:b/>
          <w:bCs/>
        </w:rPr>
        <w:t xml:space="preserve">वाजिनम् (vājinam)</w:t>
      </w:r>
      <w:r>
        <w:t xml:space="preserve"> </w:t>
      </w:r>
      <w:r>
        <w:t xml:space="preserve">— who are strong |</w:t>
      </w:r>
      <w:r>
        <w:t xml:space="preserve"> </w:t>
      </w:r>
      <w:r>
        <w:rPr>
          <w:b/>
          <w:bCs/>
        </w:rPr>
        <w:t xml:space="preserve">तम् (tam)</w:t>
      </w:r>
      <w:r>
        <w:t xml:space="preserve"> </w:t>
      </w:r>
      <w:r>
        <w:t xml:space="preserve">— who are endowed with the qualities stated in the earlier mantra |</w:t>
      </w:r>
      <w:r>
        <w:t xml:space="preserve"> </w:t>
      </w:r>
      <w:r>
        <w:rPr>
          <w:b/>
          <w:bCs/>
        </w:rPr>
        <w:t xml:space="preserve">त्वा (tvā)</w:t>
      </w:r>
      <w:r>
        <w:t xml:space="preserve"> </w:t>
      </w:r>
      <w:r>
        <w:t xml:space="preserve">— you |</w:t>
      </w:r>
      <w:r>
        <w:t xml:space="preserve"> </w:t>
      </w:r>
      <w:r>
        <w:rPr>
          <w:b/>
          <w:bCs/>
        </w:rPr>
        <w:t xml:space="preserve">वाजयामः (vājayāmaḥ)</w:t>
      </w:r>
      <w:r>
        <w:t xml:space="preserve"> </w:t>
      </w:r>
      <w:r>
        <w:t xml:space="preserve">— we make endowed with food (we offer to you food in the form of the oblation).</w:t>
      </w:r>
    </w:p>
    <w:p>
      <w:pPr>
        <w:pStyle w:val="FirstParagraph"/>
      </w:pPr>
      <w:r>
        <w:rPr>
          <w:b/>
          <w:bCs/>
        </w:rPr>
        <w:t xml:space="preserve">॥ Bhāvārthaḥ ॥</w:t>
      </w:r>
      <w:r>
        <w:t xml:space="preserve"> </w:t>
      </w:r>
      <w:r>
        <w:rPr>
          <w:i/>
          <w:iCs/>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performer of many sacrifices (or one endowed with great wisdom), we offer sacrificial food to you who are powerful in battles, for the acquisition of riches.”</w:t>
      </w:r>
    </w:p>
    <w:p>
      <w:pPr>
        <w:pStyle w:val="BodyText"/>
      </w:pPr>
      <w:r>
        <w:rPr>
          <w:b/>
          <w:bCs/>
        </w:rPr>
        <w:t xml:space="preserve">॥ Viśeṣa-viṣayagaḷu (Special Topics) ॥</w:t>
      </w:r>
    </w:p>
    <w:p>
      <w:pPr>
        <w:pStyle w:val="BodyText"/>
      </w:pPr>
      <w:r>
        <w:t xml:space="preserve">The sense of the word</w:t>
      </w:r>
      <w:r>
        <w:t xml:space="preserve"> </w:t>
      </w:r>
      <w:r>
        <w:t xml:space="preserve">“vāja”</w:t>
      </w:r>
      <w:r>
        <w:t xml:space="preserve"> </w:t>
      </w:r>
      <w:r>
        <w:t xml:space="preserve">has been explained earlier.</w:t>
      </w:r>
      <w:r>
        <w:t xml:space="preserve"> </w:t>
      </w:r>
      <w:r>
        <w:rPr>
          <w:b/>
          <w:bCs/>
        </w:rPr>
        <w:t xml:space="preserve">वाजयामः (vājayāmaḥ)</w:t>
      </w:r>
      <w:r>
        <w:t xml:space="preserve"> </w:t>
      </w:r>
      <w:r>
        <w:t xml:space="preserve">— For this verb the Bhāṣyakāra gives</w:t>
      </w:r>
      <w:r>
        <w:t xml:space="preserve"> </w:t>
      </w:r>
      <w:r>
        <w:t xml:space="preserve">“annavantaṃ kurmaḥ”</w:t>
      </w:r>
      <w:r>
        <w:t xml:space="preserve"> </w:t>
      </w:r>
      <w:r>
        <w:t xml:space="preserve">—</w:t>
      </w:r>
      <w:r>
        <w:t xml:space="preserve"> </w:t>
      </w:r>
      <w:r>
        <w:t xml:space="preserve">“we make endowed with food”</w:t>
      </w:r>
      <w:r>
        <w:t xml:space="preserve">;</w:t>
      </w:r>
      <w:r>
        <w:t xml:space="preserve"> </w:t>
      </w:r>
      <w:r>
        <w:rPr>
          <w:b/>
          <w:bCs/>
        </w:rPr>
        <w:t xml:space="preserve">Skandasvāmī</w:t>
      </w:r>
      <w:r>
        <w:t xml:space="preserve"> </w:t>
      </w:r>
      <w:r>
        <w:t xml:space="preserve">gives</w:t>
      </w:r>
      <w:r>
        <w:t xml:space="preserve"> </w:t>
      </w:r>
      <w:r>
        <w:t xml:space="preserve">“vājayati-r arcayati-karmā, stumaḥ”</w:t>
      </w:r>
      <w:r>
        <w:t xml:space="preserve"> </w:t>
      </w:r>
      <w:r>
        <w:t xml:space="preserve">—</w:t>
      </w:r>
      <w:r>
        <w:t xml:space="preserve"> </w:t>
      </w:r>
      <w:r>
        <w:t xml:space="preserve">“the root</w:t>
      </w:r>
      <w:r>
        <w:t xml:space="preserve"> </w:t>
      </w:r>
      <w:r>
        <w:t xml:space="preserve">‘vājay’</w:t>
      </w:r>
      <w:r>
        <w:t xml:space="preserve"> </w:t>
      </w:r>
      <w:r>
        <w:t xml:space="preserve">has the sense of</w:t>
      </w:r>
      <w:r>
        <w:t xml:space="preserve"> </w:t>
      </w:r>
      <w:r>
        <w:t xml:space="preserve">‘worship’</w:t>
      </w:r>
      <w:r>
        <w:t xml:space="preserve">; we praise”</w:t>
      </w:r>
      <w:r>
        <w:t xml:space="preserve">; and</w:t>
      </w:r>
      <w:r>
        <w:t xml:space="preserve"> </w:t>
      </w:r>
      <w:r>
        <w:rPr>
          <w:b/>
          <w:bCs/>
        </w:rPr>
        <w:t xml:space="preserve">Veṅkaṭamādhava</w:t>
      </w:r>
      <w:r>
        <w:t xml:space="preserve"> </w:t>
      </w:r>
      <w:r>
        <w:t xml:space="preserve">gives</w:t>
      </w:r>
      <w:r>
        <w:t xml:space="preserve"> </w:t>
      </w:r>
      <w:r>
        <w:t xml:space="preserve">“stutibhir balinaṃ kurmaḥ”</w:t>
      </w:r>
      <w:r>
        <w:t xml:space="preserve"> </w:t>
      </w:r>
      <w:r>
        <w:t xml:space="preserve">—</w:t>
      </w:r>
      <w:r>
        <w:t xml:space="preserve"> </w:t>
      </w:r>
      <w:r>
        <w:t xml:space="preserve">“we make you strong by praises, by hymns of praise.”</w:t>
      </w:r>
    </w:p>
    <w:p>
      <w:pPr>
        <w:pStyle w:val="BodyText"/>
      </w:pPr>
      <w:r>
        <w:t xml:space="preserve">In explaining the senses of the words</w:t>
      </w:r>
      <w:r>
        <w:t xml:space="preserve"> </w:t>
      </w:r>
      <w:r>
        <w:t xml:space="preserve">“vāja,”</w:t>
      </w:r>
      <w:r>
        <w:t xml:space="preserve"> </w:t>
      </w:r>
      <w:r>
        <w:t xml:space="preserve">“śata”</w:t>
      </w:r>
      <w:r>
        <w:t xml:space="preserve"> </w:t>
      </w:r>
      <w:r>
        <w:t xml:space="preserve">and</w:t>
      </w:r>
      <w:r>
        <w:t xml:space="preserve"> </w:t>
      </w:r>
      <w:r>
        <w:t xml:space="preserve">“kratu”</w:t>
      </w:r>
      <w:r>
        <w:t xml:space="preserve"> </w:t>
      </w:r>
      <w:r>
        <w:t xml:space="preserve">in this Ṛk, the Bhāṣyakāra has cited sentences from the Nirukta:</w:t>
      </w:r>
    </w:p>
    <w:p>
      <w:pPr>
        <w:pStyle w:val="BodyText"/>
      </w:pPr>
      <w:r>
        <w:rPr>
          <w:b/>
          <w:bCs/>
        </w:rPr>
        <w:t xml:space="preserve">वाजे (vāje)</w:t>
      </w:r>
      <w:r>
        <w:t xml:space="preserve"> </w:t>
      </w:r>
      <w:r>
        <w:t xml:space="preserve">— Among the forty-six words that signify battle, beginning with</w:t>
      </w:r>
      <w:r>
        <w:t xml:space="preserve"> </w:t>
      </w:r>
      <w:r>
        <w:t xml:space="preserve">“raṇa,”</w:t>
      </w:r>
      <w:r>
        <w:t xml:space="preserve"> </w:t>
      </w:r>
      <w:r>
        <w:t xml:space="preserve">the word</w:t>
      </w:r>
      <w:r>
        <w:t xml:space="preserve"> </w:t>
      </w:r>
      <w:r>
        <w:t xml:space="preserve">“vāje”</w:t>
      </w:r>
      <w:r>
        <w:t xml:space="preserve"> </w:t>
      </w:r>
      <w:r>
        <w:t xml:space="preserve">is read (Ni. 2-1[?]-1[?])</w:t>
      </w:r>
      <w:r>
        <w:t xml:space="preserve"> </w:t>
      </w:r>
      <w:r>
        <w:rPr>
          <w:i/>
          <w:iCs/>
        </w:rPr>
        <w:t xml:space="preserve">(number illegible to me)</w:t>
      </w:r>
      <w:r>
        <w:t xml:space="preserve">.</w:t>
      </w:r>
    </w:p>
    <w:bookmarkEnd w:id="149"/>
    <w:bookmarkStart w:id="150" w:name="X263263fc44575949969cc81e19a808bab16a0ff"/>
    <w:p>
      <w:pPr>
        <w:pStyle w:val="Heading3"/>
      </w:pPr>
      <w:r>
        <w:t xml:space="preserve">Page 128 — Special topics on Rik 4.9 (concluded);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Nirukta reference-numbers in small Kannada numerals are marked [?]. Grammar characterized, sūtras kept.)</w:t>
      </w:r>
    </w:p>
    <w:p>
      <w:pPr>
        <w:pStyle w:val="BodyText"/>
      </w:pPr>
      <w:r>
        <w:rPr>
          <w:b/>
          <w:bCs/>
        </w:rPr>
        <w:t xml:space="preserve">वाजः (vājaḥ)</w:t>
      </w:r>
      <w:r>
        <w:t xml:space="preserve"> </w:t>
      </w:r>
      <w:r>
        <w:t xml:space="preserve">— Among the twenty-eight words that signify food, beginning with</w:t>
      </w:r>
      <w:r>
        <w:t xml:space="preserve"> </w:t>
      </w:r>
      <w:r>
        <w:t xml:space="preserve">“andha,”</w:t>
      </w:r>
      <w:r>
        <w:t xml:space="preserve"> </w:t>
      </w:r>
      <w:r>
        <w:t xml:space="preserve">the word</w:t>
      </w:r>
      <w:r>
        <w:t xml:space="preserve"> </w:t>
      </w:r>
      <w:r>
        <w:t xml:space="preserve">“vājaḥ”</w:t>
      </w:r>
      <w:r>
        <w:t xml:space="preserve"> </w:t>
      </w:r>
      <w:r>
        <w:t xml:space="preserve">is read (Ni. 2-7[?]-4 [?]).</w:t>
      </w:r>
    </w:p>
    <w:p>
      <w:pPr>
        <w:pStyle w:val="BodyText"/>
      </w:pPr>
      <w:r>
        <w:rPr>
          <w:b/>
          <w:bCs/>
        </w:rPr>
        <w:t xml:space="preserve">शत (śata)</w:t>
      </w:r>
      <w:r>
        <w:t xml:space="preserve"> </w:t>
      </w:r>
      <w:r>
        <w:t xml:space="preserve">— Among the twelve words that signify</w:t>
      </w:r>
      <w:r>
        <w:t xml:space="preserve"> </w:t>
      </w:r>
      <w:r>
        <w:t xml:space="preserve">“many,”</w:t>
      </w:r>
      <w:r>
        <w:t xml:space="preserve"> </w:t>
      </w:r>
      <w:r>
        <w:t xml:space="preserve">beginning with</w:t>
      </w:r>
      <w:r>
        <w:t xml:space="preserve"> </w:t>
      </w:r>
      <w:r>
        <w:t xml:space="preserve">“uru,”</w:t>
      </w:r>
      <w:r>
        <w:t xml:space="preserve"> </w:t>
      </w:r>
      <w:r>
        <w:t xml:space="preserve">the word</w:t>
      </w:r>
      <w:r>
        <w:t xml:space="preserve"> </w:t>
      </w:r>
      <w:r>
        <w:t xml:space="preserve">“śatam”</w:t>
      </w:r>
      <w:r>
        <w:t xml:space="preserve"> </w:t>
      </w:r>
      <w:r>
        <w:t xml:space="preserve">is read (Ni. 3-1[?]-1 [?]).</w:t>
      </w:r>
    </w:p>
    <w:p>
      <w:pPr>
        <w:pStyle w:val="BodyText"/>
      </w:pPr>
      <w:r>
        <w:rPr>
          <w:b/>
          <w:bCs/>
        </w:rPr>
        <w:t xml:space="preserve">क्रतुः (kratuḥ)</w:t>
      </w:r>
      <w:r>
        <w:t xml:space="preserve"> </w:t>
      </w:r>
      <w:r>
        <w:t xml:space="preserve">— Among the twenty-six words that signify action, beginning with</w:t>
      </w:r>
      <w:r>
        <w:t xml:space="preserve"> </w:t>
      </w:r>
      <w:r>
        <w:t xml:space="preserve">“apaḥ,”</w:t>
      </w:r>
      <w:r>
        <w:t xml:space="preserve"> </w:t>
      </w:r>
      <w:r>
        <w:t xml:space="preserve">the word</w:t>
      </w:r>
      <w:r>
        <w:t xml:space="preserve"> </w:t>
      </w:r>
      <w:r>
        <w:t xml:space="preserve">“kratuḥ”</w:t>
      </w:r>
      <w:r>
        <w:t xml:space="preserve"> </w:t>
      </w:r>
      <w:r>
        <w:t xml:space="preserve">is read (Ni. 2-1 [?]); and —</w:t>
      </w:r>
    </w:p>
    <w:p>
      <w:pPr>
        <w:pStyle w:val="BodyText"/>
      </w:pPr>
      <w:r>
        <w:rPr>
          <w:b/>
          <w:bCs/>
        </w:rPr>
        <w:t xml:space="preserve">केतः</w:t>
      </w:r>
      <w:r>
        <w:t xml:space="preserve"> </w:t>
      </w:r>
      <w:r>
        <w:t xml:space="preserve">— among the eleven words that signify wisdom, beginning with</w:t>
      </w:r>
      <w:r>
        <w:t xml:space="preserve"> </w:t>
      </w:r>
      <w:r>
        <w:t xml:space="preserve">“ketaḥ,”</w:t>
      </w:r>
      <w:r>
        <w:t xml:space="preserve"> </w:t>
      </w:r>
      <w:r>
        <w:t xml:space="preserve">the word</w:t>
      </w:r>
      <w:r>
        <w:t xml:space="preserve"> </w:t>
      </w:r>
      <w:r>
        <w:t xml:space="preserve">“kratuḥ”</w:t>
      </w:r>
      <w:r>
        <w:t xml:space="preserve"> </w:t>
      </w:r>
      <w:r>
        <w:t xml:space="preserve">is read (Ni. 3-1[?]-1[?]).</w:t>
      </w:r>
    </w:p>
    <w:p>
      <w:pPr>
        <w:pStyle w:val="BodyText"/>
      </w:pPr>
      <w:r>
        <w:rPr>
          <w:b/>
          <w:bCs/>
        </w:rPr>
        <w:t xml:space="preserve">॥ Vyākaraṇa-prakriyā ॥</w:t>
      </w:r>
      <w:r>
        <w:t xml:space="preserve"> </w:t>
      </w:r>
      <w:r>
        <w:rPr>
          <w:i/>
          <w:iCs/>
        </w:rPr>
        <w:t xml:space="preserve">(Kannada; characterized, sūtras kept)</w:t>
      </w:r>
      <w:r>
        <w:t xml:space="preserve"> </w:t>
      </w:r>
      <w:r>
        <w:t xml:space="preserve">-</w:t>
      </w:r>
      <w:r>
        <w:t xml:space="preserve"> </w:t>
      </w:r>
      <w:r>
        <w:rPr>
          <w:b/>
          <w:bCs/>
        </w:rPr>
        <w:t xml:space="preserve">“Tvā”</w:t>
      </w:r>
      <w:r>
        <w:t xml:space="preserve"> </w:t>
      </w:r>
      <w:r>
        <w:t xml:space="preserve">—</w:t>
      </w:r>
      <w:r>
        <w:t xml:space="preserve"> </w:t>
      </w:r>
      <w:r>
        <w:rPr>
          <w:b/>
          <w:bCs/>
        </w:rPr>
        <w:t xml:space="preserve">त्वामौ द्वितीयायाः</w:t>
      </w:r>
      <w:r>
        <w:t xml:space="preserve"> </w:t>
      </w:r>
      <w:r>
        <w:t xml:space="preserve">(</w:t>
      </w:r>
      <w:r>
        <w:rPr>
          <w:i/>
          <w:iCs/>
        </w:rPr>
        <w:t xml:space="preserve">tvāmau dvitīyāyāḥ</w:t>
      </w:r>
      <w:r>
        <w:t xml:space="preserve">, पा. ८-१-२३), with</w:t>
      </w:r>
      <w:r>
        <w:t xml:space="preserve"> </w:t>
      </w:r>
      <w:r>
        <w:t xml:space="preserve">“anudāttaṃ sarvam apādādau”</w:t>
      </w:r>
      <w:r>
        <w:t xml:space="preserve"> </w:t>
      </w:r>
      <w:r>
        <w:t xml:space="preserve">(</w:t>
      </w:r>
      <w:r>
        <w:rPr>
          <w:b/>
          <w:bCs/>
        </w:rPr>
        <w:t xml:space="preserve">अनुदात्तं सर्वमपादादौ</w:t>
      </w:r>
      <w:r>
        <w:t xml:space="preserve">, पा. ८-१-१८) continued —</w:t>
      </w:r>
      <w:r>
        <w:t xml:space="preserve"> </w:t>
      </w:r>
      <w:r>
        <w:t xml:space="preserve">“tvā”</w:t>
      </w:r>
      <w:r>
        <w:t xml:space="preserve"> </w:t>
      </w:r>
      <w:r>
        <w:t xml:space="preserve">and</w:t>
      </w:r>
      <w:r>
        <w:t xml:space="preserve"> </w:t>
      </w:r>
      <w:r>
        <w:t xml:space="preserve">“mā”</w:t>
      </w:r>
      <w:r>
        <w:t xml:space="preserve"> </w:t>
      </w:r>
      <w:r>
        <w:t xml:space="preserve">are substituted, in order, for the second-case singular forms</w:t>
      </w:r>
      <w:r>
        <w:t xml:space="preserve"> </w:t>
      </w:r>
      <w:r>
        <w:t xml:space="preserve">“tvām”</w:t>
      </w:r>
      <w:r>
        <w:t xml:space="preserve"> </w:t>
      </w:r>
      <w:r>
        <w:t xml:space="preserve">and</w:t>
      </w:r>
      <w:r>
        <w:t xml:space="preserve"> </w:t>
      </w:r>
      <w:r>
        <w:t xml:space="preserve">“mām”</w:t>
      </w:r>
      <w:r>
        <w:t xml:space="preserve"> </w:t>
      </w:r>
      <w:r>
        <w:t xml:space="preserve">of</w:t>
      </w:r>
      <w:r>
        <w:t xml:space="preserve"> </w:t>
      </w:r>
      <w:r>
        <w:t xml:space="preserve">“yuṣmad”</w:t>
      </w:r>
      <w:r>
        <w:t xml:space="preserve"> </w:t>
      </w:r>
      <w:r>
        <w:t xml:space="preserve">and</w:t>
      </w:r>
      <w:r>
        <w:t xml:space="preserve"> </w:t>
      </w:r>
      <w:r>
        <w:t xml:space="preserve">“asmad,”</w:t>
      </w:r>
      <w:r>
        <w:t xml:space="preserve"> </w:t>
      </w:r>
      <w:r>
        <w:t xml:space="preserve">when the words are unaccented, not at the beginning of a pāda, and stand after another word; so here</w:t>
      </w:r>
      <w:r>
        <w:t xml:space="preserve"> </w:t>
      </w:r>
      <w:r>
        <w:t xml:space="preserve">“tvām”</w:t>
      </w:r>
      <w:r>
        <w:t xml:space="preserve"> </w:t>
      </w:r>
      <w:r>
        <w:t xml:space="preserve">becomes</w:t>
      </w:r>
      <w:r>
        <w:t xml:space="preserve"> </w:t>
      </w:r>
      <w:r>
        <w:t xml:space="preserve">“tvā”</w:t>
      </w:r>
      <w:r>
        <w:t xml:space="preserve"> </w:t>
      </w:r>
      <w:r>
        <w:t xml:space="preserve">and is unaccented.</w:t>
      </w:r>
      <w:r>
        <w:t xml:space="preserve"> </w:t>
      </w:r>
      <w:r>
        <w:t xml:space="preserve">-</w:t>
      </w:r>
      <w:r>
        <w:t xml:space="preserve"> </w:t>
      </w:r>
      <w:r>
        <w:rPr>
          <w:b/>
          <w:bCs/>
        </w:rPr>
        <w:t xml:space="preserve">“Vājeṣu”</w:t>
      </w:r>
      <w:r>
        <w:t xml:space="preserve"> </w:t>
      </w:r>
      <w:r>
        <w:t xml:space="preserve">—</w:t>
      </w:r>
      <w:r>
        <w:t xml:space="preserve"> </w:t>
      </w:r>
      <w:r>
        <w:t xml:space="preserve">“vaja/vraja gatau”</w:t>
      </w:r>
      <w:r>
        <w:t xml:space="preserve"> </w:t>
      </w:r>
      <w:r>
        <w:t xml:space="preserve">(to go), with</w:t>
      </w:r>
      <w:r>
        <w:t xml:space="preserve"> </w:t>
      </w:r>
      <w:r>
        <w:t xml:space="preserve">“ṇic”</w:t>
      </w:r>
      <w:r>
        <w:t xml:space="preserve"> </w:t>
      </w:r>
      <w:r>
        <w:t xml:space="preserve">in the causal sense:</w:t>
      </w:r>
      <w:r>
        <w:t xml:space="preserve"> </w:t>
      </w:r>
      <w:r>
        <w:t xml:space="preserve">“vājayati — gamayati”</w:t>
      </w:r>
      <w:r>
        <w:t xml:space="preserve">:</w:t>
      </w:r>
      <w:r>
        <w:t xml:space="preserve"> </w:t>
      </w:r>
      <w:r>
        <w:t xml:space="preserve">“that by which the support of the body is accomplished”</w:t>
      </w:r>
      <w:r>
        <w:t xml:space="preserve">; i.e. </w:t>
      </w:r>
      <w:r>
        <w:t xml:space="preserve">“vāja”</w:t>
      </w:r>
      <w:r>
        <w:t xml:space="preserve"> </w:t>
      </w:r>
      <w:r>
        <w:t xml:space="preserve">is strength, or food;</w:t>
      </w:r>
      <w:r>
        <w:t xml:space="preserve"> </w:t>
      </w:r>
      <w:r>
        <w:t xml:space="preserve">“ghañ”</w:t>
      </w:r>
      <w:r>
        <w:t xml:space="preserve"> </w:t>
      </w:r>
      <w:r>
        <w:t xml:space="preserve">after the root in the sense of instrument (</w:t>
      </w:r>
      <w:r>
        <w:rPr>
          <w:b/>
          <w:bCs/>
        </w:rPr>
        <w:t xml:space="preserve">करणे</w:t>
      </w:r>
      <w:r>
        <w:t xml:space="preserve">);</w:t>
      </w:r>
      <w:r>
        <w:t xml:space="preserve"> </w:t>
      </w:r>
      <w:r>
        <w:rPr>
          <w:b/>
          <w:bCs/>
        </w:rPr>
        <w:t xml:space="preserve">अत उपधायाः</w:t>
      </w:r>
      <w:r>
        <w:t xml:space="preserve"> </w:t>
      </w:r>
      <w:r>
        <w:t xml:space="preserve">(पा. ७-२-११६) gives vṛddhi of the penultimate;</w:t>
      </w:r>
      <w:r>
        <w:t xml:space="preserve"> </w:t>
      </w:r>
      <w:r>
        <w:rPr>
          <w:b/>
          <w:bCs/>
        </w:rPr>
        <w:t xml:space="preserve">णेरनिटि</w:t>
      </w:r>
      <w:r>
        <w:t xml:space="preserve"> </w:t>
      </w:r>
      <w:r>
        <w:t xml:space="preserve">(पा. ६-४-५१) elides the</w:t>
      </w:r>
      <w:r>
        <w:t xml:space="preserve"> </w:t>
      </w:r>
      <w:r>
        <w:t xml:space="preserve">“ṇi”</w:t>
      </w:r>
      <w:r>
        <w:t xml:space="preserve"> </w:t>
      </w:r>
      <w:r>
        <w:t xml:space="preserve">→</w:t>
      </w:r>
      <w:r>
        <w:t xml:space="preserve"> </w:t>
      </w:r>
      <w:r>
        <w:t xml:space="preserve">“vāja.”</w:t>
      </w:r>
      <w:r>
        <w:t xml:space="preserve"> </w:t>
      </w:r>
      <w:r>
        <w:t xml:space="preserve">The</w:t>
      </w:r>
      <w:r>
        <w:t xml:space="preserve"> </w:t>
      </w:r>
      <w:r>
        <w:t xml:space="preserve">“ñit”</w:t>
      </w:r>
      <w:r>
        <w:t xml:space="preserve">-accent (</w:t>
      </w:r>
      <w:r>
        <w:rPr>
          <w:b/>
          <w:bCs/>
        </w:rPr>
        <w:t xml:space="preserve">ञ्नित्यादिर्नित्यम्</w:t>
      </w:r>
      <w:r>
        <w:t xml:space="preserve">, पा. ६-१-१९७) is set aside by the exception</w:t>
      </w:r>
      <w:r>
        <w:t xml:space="preserve"> </w:t>
      </w:r>
      <w:r>
        <w:rPr>
          <w:b/>
          <w:bCs/>
        </w:rPr>
        <w:t xml:space="preserve">कर्षात्वतो घञोऽन्त उदात्तः</w:t>
      </w:r>
      <w:r>
        <w:t xml:space="preserve"> </w:t>
      </w:r>
      <w:r>
        <w:t xml:space="preserve">(पा. ६-१-१५९) — when the</w:t>
      </w:r>
      <w:r>
        <w:t xml:space="preserve"> </w:t>
      </w:r>
      <w:r>
        <w:t xml:space="preserve">“ghañ”</w:t>
      </w:r>
      <w:r>
        <w:t xml:space="preserve"> </w:t>
      </w:r>
      <w:r>
        <w:t xml:space="preserve">ends a word after</w:t>
      </w:r>
      <w:r>
        <w:t xml:space="preserve"> </w:t>
      </w:r>
      <w:r>
        <w:t xml:space="preserve">“kṛṣ”</w:t>
      </w:r>
      <w:r>
        <w:t xml:space="preserve"> </w:t>
      </w:r>
      <w:r>
        <w:t xml:space="preserve">or a root with</w:t>
      </w:r>
      <w:r>
        <w:t xml:space="preserve"> </w:t>
      </w:r>
      <w:r>
        <w:t xml:space="preserve">“ā,”</w:t>
      </w:r>
      <w:r>
        <w:t xml:space="preserve"> </w:t>
      </w:r>
      <w:r>
        <w:t xml:space="preserve">the word is end-acute — and this in turn is set aside by</w:t>
      </w:r>
      <w:r>
        <w:t xml:space="preserve"> </w:t>
      </w:r>
      <w:r>
        <w:rPr>
          <w:b/>
          <w:bCs/>
        </w:rPr>
        <w:t xml:space="preserve">वृषादीनां च</w:t>
      </w:r>
      <w:r>
        <w:t xml:space="preserve"> </w:t>
      </w:r>
      <w:r>
        <w:t xml:space="preserve">(पा. ६-१-२०३), so the word is first-syllable acute.</w:t>
      </w:r>
      <w:r>
        <w:t xml:space="preserve"> </w:t>
      </w:r>
      <w:r>
        <w:t xml:space="preserve">-</w:t>
      </w:r>
      <w:r>
        <w:t xml:space="preserve"> </w:t>
      </w:r>
      <w:r>
        <w:rPr>
          <w:b/>
          <w:bCs/>
        </w:rPr>
        <w:t xml:space="preserve">“Vājayāmaḥ”</w:t>
      </w:r>
      <w:r>
        <w:t xml:space="preserve"> </w:t>
      </w:r>
      <w:r>
        <w:t xml:space="preserve">—</w:t>
      </w:r>
      <w:r>
        <w:t xml:space="preserve"> </w:t>
      </w:r>
      <w:r>
        <w:t xml:space="preserve">“vājo ’syāsti iti vājavān”</w:t>
      </w:r>
      <w:r>
        <w:t xml:space="preserve"> </w:t>
      </w:r>
      <w:r>
        <w:t xml:space="preserve">—</w:t>
      </w:r>
      <w:r>
        <w:t xml:space="preserve"> </w:t>
      </w:r>
      <w:r>
        <w:t xml:space="preserve">“tadasyāstyasminniti matup”</w:t>
      </w:r>
      <w:r>
        <w:t xml:space="preserve"> </w:t>
      </w:r>
      <w:r>
        <w:t xml:space="preserve">(पा. ५-२-९४) and by</w:t>
      </w:r>
      <w:r>
        <w:t xml:space="preserve"> </w:t>
      </w:r>
      <w:r>
        <w:rPr>
          <w:b/>
          <w:bCs/>
        </w:rPr>
        <w:t xml:space="preserve">मादुपधायाश्च मतोर्वोऽयवादिभ्यः</w:t>
      </w:r>
      <w:r>
        <w:t xml:space="preserve"> </w:t>
      </w:r>
      <w:r>
        <w:t xml:space="preserve">(पा. ८-२-९) the</w:t>
      </w:r>
      <w:r>
        <w:t xml:space="preserve"> </w:t>
      </w:r>
      <w:r>
        <w:t xml:space="preserve">“m”</w:t>
      </w:r>
      <w:r>
        <w:t xml:space="preserve"> </w:t>
      </w:r>
      <w:r>
        <w:t xml:space="preserve">of</w:t>
      </w:r>
      <w:r>
        <w:t xml:space="preserve"> </w:t>
      </w:r>
      <w:r>
        <w:t xml:space="preserve">“matup”</w:t>
      </w:r>
      <w:r>
        <w:t xml:space="preserve"> </w:t>
      </w:r>
      <w:r>
        <w:t xml:space="preserve">becomes</w:t>
      </w:r>
      <w:r>
        <w:t xml:space="preserve"> </w:t>
      </w:r>
      <w:r>
        <w:t xml:space="preserve">“v”</w:t>
      </w:r>
      <w:r>
        <w:t xml:space="preserve"> </w:t>
      </w:r>
      <w:r>
        <w:t xml:space="preserve">after a stem whose penultimate is</w:t>
      </w:r>
      <w:r>
        <w:t xml:space="preserve"> </w:t>
      </w:r>
      <w:r>
        <w:t xml:space="preserve">“m”</w:t>
      </w:r>
      <w:r>
        <w:t xml:space="preserve"> </w:t>
      </w:r>
      <w:r>
        <w:t xml:space="preserve">or</w:t>
      </w:r>
      <w:r>
        <w:t xml:space="preserve"> </w:t>
      </w:r>
      <w:r>
        <w:t xml:space="preserve">“a/ā”</w:t>
      </w:r>
      <w:r>
        <w:t xml:space="preserve"> </w:t>
      </w:r>
      <w:r>
        <w:t xml:space="preserve">(not in the</w:t>
      </w:r>
      <w:r>
        <w:t xml:space="preserve"> </w:t>
      </w:r>
      <w:r>
        <w:t xml:space="preserve">“yava”</w:t>
      </w:r>
      <w:r>
        <w:t xml:space="preserve">-class); so</w:t>
      </w:r>
      <w:r>
        <w:t xml:space="preserve"> </w:t>
      </w:r>
      <w:r>
        <w:t xml:space="preserve">“vājavat”</w:t>
      </w:r>
      <w:r>
        <w:t xml:space="preserve">; adding</w:t>
      </w:r>
      <w:r>
        <w:t xml:space="preserve"> </w:t>
      </w:r>
      <w:r>
        <w:t xml:space="preserve">“su,”</w:t>
      </w:r>
      <w:r>
        <w:t xml:space="preserve"> </w:t>
      </w:r>
      <w:r>
        <w:rPr>
          <w:b/>
          <w:bCs/>
        </w:rPr>
        <w:t xml:space="preserve">अत्वसन्तस्य चाधातोः</w:t>
      </w:r>
      <w:r>
        <w:t xml:space="preserve"> </w:t>
      </w:r>
      <w:r>
        <w:t xml:space="preserve">(पा. ६-४-१४) lengthens the penultimate before the</w:t>
      </w:r>
      <w:r>
        <w:t xml:space="preserve"> </w:t>
      </w:r>
      <w:r>
        <w:t xml:space="preserve">“sarvanāmasthāna”</w:t>
      </w:r>
      <w:r>
        <w:t xml:space="preserve"> </w:t>
      </w:r>
      <w:r>
        <w:t xml:space="preserve">of</w:t>
      </w:r>
      <w:r>
        <w:t xml:space="preserve"> </w:t>
      </w:r>
      <w:r>
        <w:t xml:space="preserve">“atvasanta”</w:t>
      </w:r>
      <w:r>
        <w:t xml:space="preserve"> </w:t>
      </w:r>
      <w:r>
        <w:t xml:space="preserve">stems, and</w:t>
      </w:r>
      <w:r>
        <w:t xml:space="preserve"> </w:t>
      </w:r>
      <w:r>
        <w:rPr>
          <w:b/>
          <w:bCs/>
        </w:rPr>
        <w:t xml:space="preserve">उगिदचां सर्वनामस्थानेऽधातोः</w:t>
      </w:r>
      <w:r>
        <w:t xml:space="preserve"> </w:t>
      </w:r>
      <w:r>
        <w:t xml:space="preserve">(पा. ७-१-७०) brings</w:t>
      </w:r>
      <w:r>
        <w:t xml:space="preserve"> </w:t>
      </w:r>
      <w:r>
        <w:t xml:space="preserve">“num”</w:t>
      </w:r>
      <w:r>
        <w:t xml:space="preserve"> </w:t>
      </w:r>
      <w:r>
        <w:t xml:space="preserve">→</w:t>
      </w:r>
      <w:r>
        <w:t xml:space="preserve"> </w:t>
      </w:r>
      <w:r>
        <w:t xml:space="preserve">“vājavān-t-s”</w:t>
      </w:r>
      <w:r>
        <w:t xml:space="preserve">;</w:t>
      </w:r>
      <w:r>
        <w:t xml:space="preserve"> </w:t>
      </w:r>
      <w:r>
        <w:rPr>
          <w:b/>
          <w:bCs/>
        </w:rPr>
        <w:t xml:space="preserve">हल्ङ्याब्भ्यो दीर्घात्सुतिस्यपृक्तं हल्</w:t>
      </w:r>
      <w:r>
        <w:t xml:space="preserve"> </w:t>
      </w:r>
      <w:r>
        <w:t xml:space="preserve">(पा. ६-१-६८) elides</w:t>
      </w:r>
      <w:r>
        <w:t xml:space="preserve"> </w:t>
      </w:r>
      <w:r>
        <w:t xml:space="preserve">“su”</w:t>
      </w:r>
      <w:r>
        <w:t xml:space="preserve">;</w:t>
      </w:r>
      <w:r>
        <w:t xml:space="preserve"> </w:t>
      </w:r>
      <w:r>
        <w:rPr>
          <w:b/>
          <w:bCs/>
        </w:rPr>
        <w:t xml:space="preserve">संयोगान्तस्य लोपः</w:t>
      </w:r>
      <w:r>
        <w:t xml:space="preserve"> </w:t>
      </w:r>
      <w:r>
        <w:t xml:space="preserve">(पा. ८-२-२३) elides the</w:t>
      </w:r>
      <w:r>
        <w:t xml:space="preserve"> </w:t>
      </w:r>
      <w:r>
        <w:t xml:space="preserve">“t”</w:t>
      </w:r>
      <w:r>
        <w:t xml:space="preserve"> </w:t>
      </w:r>
      <w:r>
        <w:t xml:space="preserve">…</w:t>
      </w:r>
      <w:r>
        <w:t xml:space="preserve"> </w:t>
      </w:r>
      <w:r>
        <w:rPr>
          <w:i/>
          <w:iCs/>
        </w:rPr>
        <w:t xml:space="preserve">(continues on the next page)</w:t>
      </w:r>
    </w:p>
    <w:bookmarkEnd w:id="150"/>
    <w:bookmarkStart w:id="151" w:name="X91b2a0a799b5a213a46c6d5d0bfa7a0f1d4bfc1"/>
    <w:p>
      <w:pPr>
        <w:pStyle w:val="Heading3"/>
      </w:pPr>
      <w:r>
        <w:t xml:space="preserve">Page 129 — Rik 4.9 grammar concluded; Sūkta 4, Tenth Mantra: Saṃhitā</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Grammar characterized, sūtras kept. Accent-marks not reproduced; see the note at Rik 3.5.)</w:t>
      </w:r>
    </w:p>
    <w:p>
      <w:pPr>
        <w:pStyle w:val="BodyText"/>
      </w:pPr>
      <w:r>
        <w:rPr>
          <w:i/>
          <w:iCs/>
        </w:rPr>
        <w:t xml:space="preserve">(Continuing</w:t>
      </w:r>
      <w:r>
        <w:rPr>
          <w:i/>
          <w:iCs/>
        </w:rPr>
        <w:t xml:space="preserve"> </w:t>
      </w:r>
      <w:r>
        <w:rPr>
          <w:i/>
          <w:iCs/>
        </w:rPr>
        <w:t xml:space="preserve">“vājayāmaḥ”</w:t>
      </w:r>
      <w:r>
        <w:rPr>
          <w:i/>
          <w:iCs/>
        </w:rPr>
        <w:t xml:space="preserve"> </w:t>
      </w:r>
      <w:r>
        <w:rPr>
          <w:i/>
          <w:iCs/>
        </w:rPr>
        <w:t xml:space="preserve">from p. 128:)</w:t>
      </w:r>
      <w:r>
        <w:t xml:space="preserve"> </w:t>
      </w:r>
      <w:r>
        <w:t xml:space="preserve">…by</w:t>
      </w:r>
      <w:r>
        <w:t xml:space="preserve"> </w:t>
      </w:r>
      <w:r>
        <w:rPr>
          <w:b/>
          <w:bCs/>
        </w:rPr>
        <w:t xml:space="preserve">संयोगान्तस्य लोपः</w:t>
      </w:r>
      <w:r>
        <w:t xml:space="preserve"> </w:t>
      </w:r>
      <w:r>
        <w:t xml:space="preserve">(पा. ८-२-२३) the</w:t>
      </w:r>
      <w:r>
        <w:t xml:space="preserve"> </w:t>
      </w:r>
      <w:r>
        <w:t xml:space="preserve">“t”</w:t>
      </w:r>
      <w:r>
        <w:t xml:space="preserve"> </w:t>
      </w:r>
      <w:r>
        <w:t xml:space="preserve">of the conjunct is elided;</w:t>
      </w:r>
      <w:r>
        <w:t xml:space="preserve"> </w:t>
      </w:r>
      <w:r>
        <w:rPr>
          <w:b/>
          <w:bCs/>
        </w:rPr>
        <w:t xml:space="preserve">पूर्वत्रासिद्धम्</w:t>
      </w:r>
      <w:r>
        <w:t xml:space="preserve"> </w:t>
      </w:r>
      <w:r>
        <w:t xml:space="preserve">(पा. ८-२-१) makes the elision</w:t>
      </w:r>
      <w:r>
        <w:t xml:space="preserve"> </w:t>
      </w:r>
      <w:r>
        <w:t xml:space="preserve">“asiddha”</w:t>
      </w:r>
      <w:r>
        <w:t xml:space="preserve"> </w:t>
      </w:r>
      <w:r>
        <w:t xml:space="preserve">with respect to the following rules; so</w:t>
      </w:r>
      <w:r>
        <w:t xml:space="preserve"> </w:t>
      </w:r>
      <w:r>
        <w:rPr>
          <w:b/>
          <w:bCs/>
        </w:rPr>
        <w:t xml:space="preserve">न लोपः प्रातिपदिकान्तस्य</w:t>
      </w:r>
      <w:r>
        <w:t xml:space="preserve"> </w:t>
      </w:r>
      <w:r>
        <w:t xml:space="preserve">(पा. ८-२-७) — the elision of the</w:t>
      </w:r>
      <w:r>
        <w:t xml:space="preserve"> </w:t>
      </w:r>
      <w:r>
        <w:t xml:space="preserve">“n”</w:t>
      </w:r>
      <w:r>
        <w:t xml:space="preserve"> </w:t>
      </w:r>
      <w:r>
        <w:t xml:space="preserve">at the end of a stem — does not apply, and one gets</w:t>
      </w:r>
      <w:r>
        <w:t xml:space="preserve"> </w:t>
      </w:r>
      <w:r>
        <w:t xml:space="preserve">“vājavān,”</w:t>
      </w:r>
      <w:r>
        <w:t xml:space="preserve"> </w:t>
      </w:r>
      <w:r>
        <w:t xml:space="preserve">the stem</w:t>
      </w:r>
      <w:r>
        <w:t xml:space="preserve"> </w:t>
      </w:r>
      <w:r>
        <w:t xml:space="preserve">“vājavat.”</w:t>
      </w:r>
      <w:r>
        <w:t xml:space="preserve"> </w:t>
      </w:r>
      <w:r>
        <w:rPr>
          <w:i/>
          <w:iCs/>
        </w:rPr>
        <w:t xml:space="preserve">“We make him vājavat”</w:t>
      </w:r>
      <w:r>
        <w:t xml:space="preserve"> </w:t>
      </w:r>
      <w:r>
        <w:t xml:space="preserve">—</w:t>
      </w:r>
      <w:r>
        <w:t xml:space="preserve"> </w:t>
      </w:r>
      <w:r>
        <w:t xml:space="preserve">“vājavantaṃ kurmaḥ”</w:t>
      </w:r>
      <w:r>
        <w:t xml:space="preserve"> </w:t>
      </w:r>
      <w:r>
        <w:t xml:space="preserve">(</w:t>
      </w:r>
      <w:r>
        <w:t xml:space="preserve">“we make him possessed of food, or of strength”</w:t>
      </w:r>
      <w:r>
        <w:t xml:space="preserve">) — is intended:</w:t>
      </w:r>
      <w:r>
        <w:t xml:space="preserve"> </w:t>
      </w:r>
      <w:r>
        <w:t xml:space="preserve">“tat karoti tad ācaṣṭe”</w:t>
      </w:r>
      <w:r>
        <w:t xml:space="preserve"> </w:t>
      </w:r>
      <w:r>
        <w:t xml:space="preserve">(</w:t>
      </w:r>
      <w:r>
        <w:rPr>
          <w:b/>
          <w:bCs/>
        </w:rPr>
        <w:t xml:space="preserve">तत्करोति तदाचष्टे</w:t>
      </w:r>
      <w:r>
        <w:t xml:space="preserve">, पा. ३-१-२६): in the sense</w:t>
      </w:r>
      <w:r>
        <w:t xml:space="preserve"> </w:t>
      </w:r>
      <w:r>
        <w:t xml:space="preserve">“he does that”</w:t>
      </w:r>
      <w:r>
        <w:t xml:space="preserve"> </w:t>
      </w:r>
      <w:r>
        <w:t xml:space="preserve">— and</w:t>
      </w:r>
      <w:r>
        <w:t xml:space="preserve"> </w:t>
      </w:r>
      <w:r>
        <w:t xml:space="preserve">“he declares it”</w:t>
      </w:r>
      <w:r>
        <w:t xml:space="preserve"> </w:t>
      </w:r>
      <w:r>
        <w:t xml:space="preserve">—</w:t>
      </w:r>
      <w:r>
        <w:t xml:space="preserve"> </w:t>
      </w:r>
      <w:r>
        <w:t xml:space="preserve">“ṇic”</w:t>
      </w:r>
      <w:r>
        <w:t xml:space="preserve"> </w:t>
      </w:r>
      <w:r>
        <w:t xml:space="preserve">is added after a second-case word;</w:t>
      </w:r>
      <w:r>
        <w:t xml:space="preserve"> </w:t>
      </w:r>
      <w:r>
        <w:t xml:space="preserve">“vājavat + am + ṇic”</w:t>
      </w:r>
      <w:r>
        <w:t xml:space="preserve">;</w:t>
      </w:r>
      <w:r>
        <w:t xml:space="preserve"> </w:t>
      </w:r>
      <w:r>
        <w:rPr>
          <w:b/>
          <w:bCs/>
        </w:rPr>
        <w:t xml:space="preserve">सनाद्यन्ता धातवः</w:t>
      </w:r>
      <w:r>
        <w:t xml:space="preserve"> </w:t>
      </w:r>
      <w:r>
        <w:t xml:space="preserve">(पा. ३-१-३२) — words ending in</w:t>
      </w:r>
      <w:r>
        <w:t xml:space="preserve"> </w:t>
      </w:r>
      <w:r>
        <w:t xml:space="preserve">“sanādi”</w:t>
      </w:r>
      <w:r>
        <w:t xml:space="preserve"> </w:t>
      </w:r>
      <w:r>
        <w:t xml:space="preserve">affixes are called roots;</w:t>
      </w:r>
      <w:r>
        <w:t xml:space="preserve"> </w:t>
      </w:r>
      <w:r>
        <w:rPr>
          <w:b/>
          <w:bCs/>
        </w:rPr>
        <w:t xml:space="preserve">सुपो धातुप्रातिपदिकयोः</w:t>
      </w:r>
      <w:r>
        <w:t xml:space="preserve"> </w:t>
      </w:r>
      <w:r>
        <w:t xml:space="preserve">(पा. २-४-७१) — the case-ending</w:t>
      </w:r>
      <w:r>
        <w:t xml:space="preserve"> </w:t>
      </w:r>
      <w:r>
        <w:t xml:space="preserve">“am”</w:t>
      </w:r>
      <w:r>
        <w:t xml:space="preserve"> </w:t>
      </w:r>
      <w:r>
        <w:t xml:space="preserve">is elided.</w:t>
      </w:r>
      <w:r>
        <w:t xml:space="preserve"> </w:t>
      </w:r>
      <w:r>
        <w:rPr>
          <w:b/>
          <w:bCs/>
        </w:rPr>
        <w:t xml:space="preserve">तावुपमेयः</w:t>
      </w:r>
      <w:r>
        <w:t xml:space="preserve"> </w:t>
      </w:r>
      <w:r>
        <w:t xml:space="preserve">— by</w:t>
      </w:r>
      <w:r>
        <w:t xml:space="preserve"> </w:t>
      </w:r>
      <w:r>
        <w:rPr>
          <w:b/>
          <w:bCs/>
        </w:rPr>
        <w:t xml:space="preserve">प्रातिपदिकस्य</w:t>
      </w:r>
      <w:r>
        <w:t xml:space="preserve"> </w:t>
      </w:r>
      <w:r>
        <w:t xml:space="preserve">(print:</w:t>
      </w:r>
      <w:r>
        <w:t xml:space="preserve"> </w:t>
      </w:r>
      <w:r>
        <w:rPr>
          <w:b/>
          <w:bCs/>
        </w:rPr>
        <w:t xml:space="preserve">ज्ञाविष्ठवत्प्रातिपदिकस्य</w:t>
      </w:r>
      <w:r>
        <w:t xml:space="preserve">, पा. ६-४-१५५-वा. १ [?]) —</w:t>
      </w:r>
      <w:r>
        <w:t xml:space="preserve"> </w:t>
      </w:r>
      <w:r>
        <w:t xml:space="preserve">“iṣṭhavat”</w:t>
      </w:r>
      <w:r>
        <w:t xml:space="preserve"> </w:t>
      </w:r>
      <w:r>
        <w:t xml:space="preserve">treatment: whatever operations the</w:t>
      </w:r>
      <w:r>
        <w:t xml:space="preserve"> </w:t>
      </w:r>
      <w:r>
        <w:t xml:space="preserve">“iṣṭhan”</w:t>
      </w:r>
      <w:r>
        <w:t xml:space="preserve"> </w:t>
      </w:r>
      <w:r>
        <w:t xml:space="preserve">affix would bring, these also occur when</w:t>
      </w:r>
      <w:r>
        <w:t xml:space="preserve"> </w:t>
      </w:r>
      <w:r>
        <w:t xml:space="preserve">“ṇic”</w:t>
      </w:r>
      <w:r>
        <w:t xml:space="preserve"> </w:t>
      </w:r>
      <w:r>
        <w:t xml:space="preserve">follows; with</w:t>
      </w:r>
      <w:r>
        <w:t xml:space="preserve"> </w:t>
      </w:r>
      <w:r>
        <w:t xml:space="preserve">“iṣṭhan”</w:t>
      </w:r>
      <w:r>
        <w:t xml:space="preserve"> </w:t>
      </w:r>
      <w:r>
        <w:t xml:space="preserve">following,</w:t>
      </w:r>
      <w:r>
        <w:t xml:space="preserve"> </w:t>
      </w:r>
      <w:r>
        <w:rPr>
          <w:b/>
          <w:bCs/>
        </w:rPr>
        <w:t xml:space="preserve">विन्मतोर्लुक्</w:t>
      </w:r>
      <w:r>
        <w:t xml:space="preserve"> </w:t>
      </w:r>
      <w:r>
        <w:t xml:space="preserve">(पा. ५-३-६५ [?]) elides</w:t>
      </w:r>
      <w:r>
        <w:t xml:space="preserve"> </w:t>
      </w:r>
      <w:r>
        <w:t xml:space="preserve">“vin”</w:t>
      </w:r>
      <w:r>
        <w:t xml:space="preserve"> </w:t>
      </w:r>
      <w:r>
        <w:t xml:space="preserve">and</w:t>
      </w:r>
      <w:r>
        <w:t xml:space="preserve"> </w:t>
      </w:r>
      <w:r>
        <w:t xml:space="preserve">“matup”</w:t>
      </w:r>
      <w:r>
        <w:t xml:space="preserve"> </w:t>
      </w:r>
      <w:r>
        <w:t xml:space="preserve">— so by</w:t>
      </w:r>
      <w:r>
        <w:t xml:space="preserve"> </w:t>
      </w:r>
      <w:r>
        <w:t xml:space="preserve">“iṣṭhavat”</w:t>
      </w:r>
      <w:r>
        <w:t xml:space="preserve"> </w:t>
      </w:r>
      <w:r>
        <w:t xml:space="preserve">the</w:t>
      </w:r>
      <w:r>
        <w:t xml:space="preserve"> </w:t>
      </w:r>
      <w:r>
        <w:t xml:space="preserve">“matup”</w:t>
      </w:r>
      <w:r>
        <w:t xml:space="preserve"> </w:t>
      </w:r>
      <w:r>
        <w:t xml:space="preserve">is elided before</w:t>
      </w:r>
      <w:r>
        <w:t xml:space="preserve"> </w:t>
      </w:r>
      <w:r>
        <w:t xml:space="preserve">“ṇic,”</w:t>
      </w:r>
      <w:r>
        <w:t xml:space="preserve"> </w:t>
      </w:r>
      <w:r>
        <w:t xml:space="preserve">and</w:t>
      </w:r>
      <w:r>
        <w:t xml:space="preserve"> </w:t>
      </w:r>
      <w:r>
        <w:rPr>
          <w:b/>
          <w:bCs/>
        </w:rPr>
        <w:t xml:space="preserve">टेः</w:t>
      </w:r>
      <w:r>
        <w:t xml:space="preserve"> </w:t>
      </w:r>
      <w:r>
        <w:t xml:space="preserve">(पा. ६-४-१५५) the</w:t>
      </w:r>
      <w:r>
        <w:t xml:space="preserve"> </w:t>
      </w:r>
      <w:r>
        <w:t xml:space="preserve">“a”</w:t>
      </w:r>
      <w:r>
        <w:t xml:space="preserve"> </w:t>
      </w:r>
      <w:r>
        <w:t xml:space="preserve">before the</w:t>
      </w:r>
      <w:r>
        <w:t xml:space="preserve"> </w:t>
      </w:r>
      <w:r>
        <w:t xml:space="preserve">“ṇic”</w:t>
      </w:r>
      <w:r>
        <w:t xml:space="preserve"> </w:t>
      </w:r>
      <w:r>
        <w:t xml:space="preserve">is elided:</w:t>
      </w:r>
      <w:r>
        <w:t xml:space="preserve"> </w:t>
      </w:r>
      <w:r>
        <w:t xml:space="preserve">“vāja + i,”</w:t>
      </w:r>
      <w:r>
        <w:t xml:space="preserve"> </w:t>
      </w:r>
      <w:r>
        <w:t xml:space="preserve">then the root</w:t>
      </w:r>
      <w:r>
        <w:t xml:space="preserve"> </w:t>
      </w:r>
      <w:r>
        <w:t xml:space="preserve">“vāji”</w:t>
      </w:r>
      <w:r>
        <w:t xml:space="preserve"> </w:t>
      </w:r>
      <w:r>
        <w:t xml:space="preserve">with</w:t>
      </w:r>
      <w:r>
        <w:t xml:space="preserve"> </w:t>
      </w:r>
      <w:r>
        <w:t xml:space="preserve">“laṭ,”</w:t>
      </w:r>
      <w:r>
        <w:t xml:space="preserve"> </w:t>
      </w:r>
      <w:r>
        <w:t xml:space="preserve">first-person plural</w:t>
      </w:r>
      <w:r>
        <w:t xml:space="preserve"> </w:t>
      </w:r>
      <w:r>
        <w:t xml:space="preserve">“mas,”</w:t>
      </w:r>
      <w:r>
        <w:t xml:space="preserve"> </w:t>
      </w:r>
      <w:r>
        <w:rPr>
          <w:b/>
          <w:bCs/>
        </w:rPr>
        <w:t xml:space="preserve">कर्तरि शप्</w:t>
      </w:r>
      <w:r>
        <w:t xml:space="preserve"> </w:t>
      </w:r>
      <w:r>
        <w:t xml:space="preserve">(पा. ३-१-६८)</w:t>
      </w:r>
      <w:r>
        <w:t xml:space="preserve"> </w:t>
      </w:r>
      <w:r>
        <w:t xml:space="preserve">“śap”</w:t>
      </w:r>
      <w:r>
        <w:t xml:space="preserve"> </w:t>
      </w:r>
      <w:r>
        <w:t xml:space="preserve">with guṇa and</w:t>
      </w:r>
      <w:r>
        <w:t xml:space="preserve"> </w:t>
      </w:r>
      <w:r>
        <w:t xml:space="preserve">“ay”</w:t>
      </w:r>
      <w:r>
        <w:t xml:space="preserve"> </w:t>
      </w:r>
      <w:r>
        <w:t xml:space="preserve">→</w:t>
      </w:r>
      <w:r>
        <w:t xml:space="preserve"> </w:t>
      </w:r>
      <w:r>
        <w:t xml:space="preserve">“vājay + mas”</w:t>
      </w:r>
      <w:r>
        <w:t xml:space="preserve">;</w:t>
      </w:r>
      <w:r>
        <w:t xml:space="preserve"> </w:t>
      </w:r>
      <w:r>
        <w:rPr>
          <w:b/>
          <w:bCs/>
        </w:rPr>
        <w:t xml:space="preserve">अतो दीर्घो यञि</w:t>
      </w:r>
      <w:r>
        <w:t xml:space="preserve"> </w:t>
      </w:r>
      <w:r>
        <w:t xml:space="preserve">(पा. ७-३-१०१) lengthens the</w:t>
      </w:r>
      <w:r>
        <w:t xml:space="preserve"> </w:t>
      </w:r>
      <w:r>
        <w:t xml:space="preserve">“a”</w:t>
      </w:r>
      <w:r>
        <w:t xml:space="preserve"> </w:t>
      </w:r>
      <w:r>
        <w:t xml:space="preserve">before a</w:t>
      </w:r>
      <w:r>
        <w:t xml:space="preserve"> </w:t>
      </w:r>
      <w:r>
        <w:t xml:space="preserve">“yañ”</w:t>
      </w:r>
      <w:r>
        <w:t xml:space="preserve">-initial sārvadhātuka →</w:t>
      </w:r>
      <w:r>
        <w:t xml:space="preserve"> </w:t>
      </w:r>
      <w:r>
        <w:t xml:space="preserve">“vājayāmas”</w:t>
      </w:r>
      <w:r>
        <w:t xml:space="preserve"> </w:t>
      </w:r>
      <w:r>
        <w:t xml:space="preserve">→</w:t>
      </w:r>
      <w:r>
        <w:t xml:space="preserve"> </w:t>
      </w:r>
      <w:r>
        <w:t xml:space="preserve">“vājayāmaḥ”</w:t>
      </w:r>
      <w:r>
        <w:t xml:space="preserve"> </w:t>
      </w:r>
      <w:r>
        <w:t xml:space="preserve">(with</w:t>
      </w:r>
      <w:r>
        <w:t xml:space="preserve"> </w:t>
      </w:r>
      <w:r>
        <w:t xml:space="preserve">“ru”</w:t>
      </w:r>
      <w:r>
        <w:t xml:space="preserve"> </w:t>
      </w:r>
      <w:r>
        <w:t xml:space="preserve">and visarga). The</w:t>
      </w:r>
      <w:r>
        <w:t xml:space="preserve"> </w:t>
      </w:r>
      <w:r>
        <w:t xml:space="preserve">“śap”</w:t>
      </w:r>
      <w:r>
        <w:t xml:space="preserve"> </w:t>
      </w:r>
      <w:r>
        <w:t xml:space="preserve">is unaccented by being</w:t>
      </w:r>
      <w:r>
        <w:t xml:space="preserve"> </w:t>
      </w:r>
      <w:r>
        <w:t xml:space="preserve">“p”</w:t>
      </w:r>
      <w:r>
        <w:t xml:space="preserve">-marked (</w:t>
      </w:r>
      <w:r>
        <w:rPr>
          <w:b/>
          <w:bCs/>
        </w:rPr>
        <w:t xml:space="preserve">अनुदात्तौ सुप्पितौ</w:t>
      </w:r>
      <w:r>
        <w:t xml:space="preserve">, पा. ३-१-४);</w:t>
      </w:r>
      <w:r>
        <w:t xml:space="preserve"> </w:t>
      </w:r>
      <w:r>
        <w:t xml:space="preserve">“mas”</w:t>
      </w:r>
      <w:r>
        <w:t xml:space="preserve"> </w:t>
      </w:r>
      <w:r>
        <w:t xml:space="preserve">is unaccented by</w:t>
      </w:r>
      <w:r>
        <w:t xml:space="preserve"> </w:t>
      </w:r>
      <w:r>
        <w:rPr>
          <w:b/>
          <w:bCs/>
        </w:rPr>
        <w:t xml:space="preserve">तास्यनुदात्तेन्ङिदुपदेशाल्लसार्वधातुकमनुदात्तमहन्वनोर्ङित्</w:t>
      </w:r>
      <w:r>
        <w:t xml:space="preserve"> </w:t>
      </w:r>
      <w:r>
        <w:t xml:space="preserve">(पा. ६-१-१८६) and by</w:t>
      </w:r>
      <w:r>
        <w:t xml:space="preserve"> </w:t>
      </w:r>
      <w:r>
        <w:rPr>
          <w:b/>
          <w:bCs/>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“vājayāmaḥ”</w:t>
      </w:r>
      <w:r>
        <w:t xml:space="preserve"> </w:t>
      </w:r>
      <w:r>
        <w:t xml:space="preserve">is the first word of the second pāda,</w:t>
      </w:r>
      <w:r>
        <w:t xml:space="preserve"> </w:t>
      </w:r>
      <w:r>
        <w:rPr>
          <w:b/>
          <w:bCs/>
        </w:rPr>
        <w:t xml:space="preserve">तिङ्ङतिङः</w:t>
      </w:r>
      <w:r>
        <w:t xml:space="preserve"> </w:t>
      </w:r>
      <w:r>
        <w:t xml:space="preserve">(पा. ८-१-२८) does not make it unaccented.</w:t>
      </w:r>
      <w:r>
        <w:t xml:space="preserve"> </w:t>
      </w:r>
      <w:r>
        <w:rPr>
          <w:b/>
          <w:bCs/>
        </w:rPr>
        <w:t xml:space="preserve">“Śatakrato”</w:t>
      </w:r>
      <w:r>
        <w:t xml:space="preserve"> </w:t>
      </w:r>
      <w:r>
        <w:t xml:space="preserve">— a vocative, unaccented by</w:t>
      </w:r>
      <w:r>
        <w:t xml:space="preserve"> </w:t>
      </w:r>
      <w:r>
        <w:rPr>
          <w:b/>
          <w:bCs/>
        </w:rPr>
        <w:t xml:space="preserve">आमन्त्रितस्य च</w:t>
      </w:r>
      <w:r>
        <w:t xml:space="preserve"> </w:t>
      </w:r>
      <w:r>
        <w:t xml:space="preserve">(पा. ८-१-१९);</w:t>
      </w:r>
      <w:r>
        <w:t xml:space="preserve"> </w:t>
      </w:r>
      <w:r>
        <w:rPr>
          <w:b/>
          <w:bCs/>
        </w:rPr>
        <w:t xml:space="preserve">“dhanānām”</w:t>
      </w:r>
      <w:r>
        <w:t xml:space="preserve"> </w:t>
      </w:r>
      <w:r>
        <w:t xml:space="preserve">— first-syllable acute by the Phiṭ-sūtra</w:t>
      </w:r>
      <w:r>
        <w:t xml:space="preserve"> </w:t>
      </w:r>
      <w:r>
        <w:rPr>
          <w:b/>
          <w:bCs/>
        </w:rPr>
        <w:t xml:space="preserve">नब्विषयस्यानिसन्तस्य</w:t>
      </w:r>
      <w:r>
        <w:t xml:space="preserve">;</w:t>
      </w:r>
      <w:r>
        <w:t xml:space="preserve"> </w:t>
      </w:r>
      <w:r>
        <w:rPr>
          <w:b/>
          <w:bCs/>
        </w:rPr>
        <w:t xml:space="preserve">“sātaye”</w:t>
      </w:r>
      <w:r>
        <w:t xml:space="preserve"> </w:t>
      </w:r>
      <w:r>
        <w:t xml:space="preserve">—</w:t>
      </w:r>
      <w:r>
        <w:t xml:space="preserve"> </w:t>
      </w:r>
      <w:r>
        <w:t xml:space="preserve">“udātta”</w:t>
      </w:r>
      <w:r>
        <w:t xml:space="preserve"> </w:t>
      </w:r>
      <w:r>
        <w:t xml:space="preserve">being continued, by</w:t>
      </w:r>
      <w:r>
        <w:t xml:space="preserve"> </w:t>
      </w:r>
      <w:r>
        <w:rPr>
          <w:b/>
          <w:bCs/>
        </w:rPr>
        <w:t xml:space="preserve">ऊतियूतिजूतिसातिहेतिकीर्तयश्च</w:t>
      </w:r>
      <w:r>
        <w:t xml:space="preserve"> </w:t>
      </w:r>
      <w:r>
        <w:t xml:space="preserve">(पा. ३-३-९७) the</w:t>
      </w:r>
      <w:r>
        <w:t xml:space="preserve"> </w:t>
      </w:r>
      <w:r>
        <w:t xml:space="preserve">“ktin”</w:t>
      </w:r>
      <w:r>
        <w:t xml:space="preserve"> </w:t>
      </w:r>
      <w:r>
        <w:t xml:space="preserve">affix is acute. ॥९॥</w:t>
      </w:r>
    </w:p>
    <w:p>
      <w:r>
        <w:pict>
          <v:rect style="width:0;height:1.5pt" o:hralign="center" o:hrstd="t" o:hr="t"/>
        </w:pict>
      </w:r>
    </w:p>
    <w:bookmarkEnd w:id="151"/>
    <w:bookmarkStart w:id="152" w:name="sūkta-4-the-tenth-mantra"/>
    <w:p>
      <w:pPr>
        <w:pStyle w:val="Heading3"/>
      </w:pPr>
      <w:r>
        <w:t xml:space="preserve">Sūkta 4, The Tenth Mantra</w:t>
      </w:r>
    </w:p>
    <w:p>
      <w:pPr>
        <w:pStyle w:val="FirstParagraph"/>
      </w:pPr>
      <w:r>
        <w:rPr>
          <w:b/>
          <w:bCs/>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
          <w:iCs/>
        </w:rPr>
        <w:t xml:space="preserve">yo rāyo ’vanir mahān supāraḥ sunvataḥ sakhā |</w:t>
      </w:r>
      <w:r>
        <w:t xml:space="preserve"> </w:t>
      </w:r>
      <w:r>
        <w:rPr>
          <w:i/>
          <w:iCs/>
        </w:rPr>
        <w:t xml:space="preserve">tasmā indrāya gāyata ||10||</w:t>
      </w:r>
    </w:p>
    <w:p>
      <w:pPr>
        <w:pStyle w:val="FirstParagraph"/>
      </w:pPr>
      <w:r>
        <w:rPr>
          <w:i/>
          <w:iCs/>
        </w:rPr>
        <w:t xml:space="preserve">(Reading note: the Saṃhitā text is printed with the avagraha-sign in</w:t>
      </w:r>
      <w:r>
        <w:rPr>
          <w:i/>
          <w:iCs/>
        </w:rPr>
        <w:t xml:space="preserve"> </w:t>
      </w:r>
      <w:r>
        <w:rPr>
          <w:i/>
          <w:iCs/>
        </w:rPr>
        <w:t xml:space="preserve">“rāyo ’vanir,”</w:t>
      </w:r>
      <w:r>
        <w:rPr>
          <w:i/>
          <w:iCs/>
        </w:rPr>
        <w:t xml:space="preserve"> </w:t>
      </w:r>
      <w:r>
        <w:rPr>
          <w:i/>
          <w:iCs/>
        </w:rPr>
        <w:t xml:space="preserve">and</w:t>
      </w:r>
      <w:r>
        <w:rPr>
          <w:i/>
          <w:iCs/>
        </w:rPr>
        <w:t xml:space="preserve"> </w:t>
      </w:r>
      <w:r>
        <w:rPr>
          <w:i/>
          <w:iCs/>
        </w:rPr>
        <w:t xml:space="preserve">“mahān”</w:t>
      </w:r>
      <w:r>
        <w:rPr>
          <w:i/>
          <w:iCs/>
        </w:rPr>
        <w:t xml:space="preserve"> </w:t>
      </w:r>
      <w:r>
        <w:rPr>
          <w:i/>
          <w:iCs/>
        </w:rPr>
        <w:t xml:space="preserve">followed by a</w:t>
      </w:r>
      <w:r>
        <w:rPr>
          <w:i/>
          <w:iCs/>
        </w:rPr>
        <w:t xml:space="preserve"> </w:t>
      </w:r>
      <w:r>
        <w:rPr>
          <w:i/>
          <w:iCs/>
        </w:rPr>
        <w:t xml:space="preserve">“t”</w:t>
      </w:r>
      <w:r>
        <w:rPr>
          <w:i/>
          <w:iCs/>
        </w:rPr>
        <w:t xml:space="preserve">-like mark and</w:t>
      </w:r>
      <w:r>
        <w:rPr>
          <w:i/>
          <w:iCs/>
        </w:rPr>
        <w:t xml:space="preserve"> </w:t>
      </w:r>
      <w:r>
        <w:rPr>
          <w:i/>
          <w:iCs/>
        </w:rPr>
        <w:t xml:space="preserve">“supāraḥ”</w:t>
      </w:r>
      <w:r>
        <w:rPr>
          <w:i/>
          <w:iCs/>
        </w:rPr>
        <w:t xml:space="preserve"> </w:t>
      </w:r>
      <w:r>
        <w:rPr>
          <w:i/>
          <w:iCs/>
        </w:rPr>
        <w:t xml:space="preserve">as</w:t>
      </w:r>
      <w:r>
        <w:rPr>
          <w:i/>
          <w:iCs/>
        </w:rPr>
        <w:t xml:space="preserve"> </w:t>
      </w:r>
      <w:r>
        <w:rPr>
          <w:i/>
          <w:iCs/>
        </w:rPr>
        <w:t xml:space="preserve">“mahāntsupāraḥ”</w:t>
      </w:r>
      <w:r>
        <w:rPr>
          <w:i/>
          <w:iCs/>
        </w:rPr>
        <w:t xml:space="preserve"> </w:t>
      </w:r>
      <w:r>
        <w:rPr>
          <w:i/>
          <w:iCs/>
        </w:rPr>
        <w:t xml:space="preserve">— the sandhi of</w:t>
      </w:r>
      <w:r>
        <w:rPr>
          <w:i/>
          <w:iCs/>
        </w:rPr>
        <w:t xml:space="preserve"> </w:t>
      </w:r>
      <w:r>
        <w:rPr>
          <w:i/>
          <w:iCs/>
        </w:rPr>
        <w:t xml:space="preserve">“mahān + su…”</w:t>
      </w:r>
      <w:r>
        <w:rPr>
          <w:i/>
          <w:iCs/>
        </w:rPr>
        <w:t xml:space="preserve"> </w:t>
      </w:r>
      <w:r>
        <w:rPr>
          <w:i/>
          <w:iCs/>
        </w:rPr>
        <w:t xml:space="preserve">— as I read it. The end of the page carries the Kannada page-footnote numeral</w:t>
      </w:r>
      <w:r>
        <w:rPr>
          <w:i/>
          <w:iCs/>
        </w:rPr>
        <w:t xml:space="preserve"> </w:t>
      </w:r>
      <w:r>
        <w:rPr>
          <w:i/>
          <w:iCs/>
        </w:rPr>
        <w:t xml:space="preserve">“17”</w:t>
      </w:r>
      <w:r>
        <w:rPr>
          <w:i/>
          <w:iCs/>
        </w:rPr>
        <w:t xml:space="preserve"> </w:t>
      </w:r>
      <w:r>
        <w:rPr>
          <w:i/>
          <w:iCs/>
        </w:rPr>
        <w:t xml:space="preserve">(a signature-mark).)</w:t>
      </w:r>
    </w:p>
    <w:bookmarkEnd w:id="152"/>
    <w:bookmarkStart w:id="153" w:name="X8c1ac9d2f144aba8bf2380e4c332e319f168242"/>
    <w:p>
      <w:pPr>
        <w:pStyle w:val="Heading3"/>
      </w:pPr>
      <w:r>
        <w:t xml:space="preserve">Page 130 — Rik 4.10: Pada, Sāyaṇa-bhāṣya, grammar (characterized), Pada-meanings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Sanskrit printed in Kannada script; [?] where unclear.)</w:t>
      </w:r>
    </w:p>
    <w:p>
      <w:pPr>
        <w:pStyle w:val="BodyText"/>
      </w:pPr>
      <w:r>
        <w:rPr>
          <w:b/>
          <w:bCs/>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
          <w:bCs/>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
          <w:iCs/>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
          <w:iCs/>
        </w:rPr>
        <w:t xml:space="preserve">(The print has</w:t>
      </w:r>
      <w:r>
        <w:rPr>
          <w:i/>
          <w:iCs/>
        </w:rPr>
        <w:t xml:space="preserve"> </w:t>
      </w:r>
      <w:r>
        <w:rPr>
          <w:i/>
          <w:iCs/>
        </w:rPr>
        <w:t xml:space="preserve">“kurutā”</w:t>
      </w:r>
      <w:r>
        <w:rPr>
          <w:i/>
          <w:iCs/>
        </w:rPr>
        <w:t xml:space="preserve"> </w:t>
      </w:r>
      <w:r>
        <w:rPr>
          <w:i/>
          <w:iCs/>
        </w:rPr>
        <w:t xml:space="preserve">for</w:t>
      </w:r>
      <w:r>
        <w:rPr>
          <w:i/>
          <w:iCs/>
        </w:rPr>
        <w:t xml:space="preserve"> </w:t>
      </w:r>
      <w:r>
        <w:rPr>
          <w:i/>
          <w:iCs/>
        </w:rPr>
        <w:t xml:space="preserve">“kuruta”</w:t>
      </w:r>
      <w:r>
        <w:rPr>
          <w:i/>
          <w:iCs/>
        </w:rPr>
        <w:t xml:space="preserve">; I give it as printed, noting that the sense —</w:t>
      </w:r>
      <w:r>
        <w:rPr>
          <w:i/>
          <w:iCs/>
        </w:rPr>
        <w:t xml:space="preserve"> </w:t>
      </w:r>
      <w:r>
        <w:rPr>
          <w:i/>
          <w:iCs/>
        </w:rPr>
        <w:t xml:space="preserve">“make”</w:t>
      </w:r>
      <w:r>
        <w:rPr>
          <w:i/>
          <w:iCs/>
        </w:rPr>
        <w:t xml:space="preserve"> </w:t>
      </w:r>
      <w:r>
        <w:rPr>
          <w:i/>
          <w:iCs/>
        </w:rPr>
        <w:t xml:space="preserve">— is not affected.)</w:t>
      </w:r>
    </w:p>
    <w:p>
      <w:pPr>
        <w:pStyle w:val="FirstParagraph"/>
      </w:pPr>
      <w:r>
        <w:rPr>
          <w:b/>
          <w:bCs/>
        </w:rPr>
        <w:t xml:space="preserve">Translation:</w:t>
      </w:r>
      <w:r>
        <w:t xml:space="preserve"> </w:t>
      </w:r>
      <w:r>
        <w:t xml:space="preserve">“That Indra who is</w:t>
      </w:r>
      <w:r>
        <w:t xml:space="preserve"> </w:t>
      </w:r>
      <w:r>
        <w:t xml:space="preserve">‘rāyaḥ avaniḥ’</w:t>
      </w:r>
      <w:r>
        <w:t xml:space="preserve"> </w:t>
      </w:r>
      <w:r>
        <w:t xml:space="preserve">— the protector of wealth, or its master — to that Indra sing (</w:t>
      </w:r>
      <w:r>
        <w:t xml:space="preserve">‘gāyata’</w:t>
      </w:r>
      <w:r>
        <w:t xml:space="preserve">). O priests, make praise for his satisfaction. What kind of Indra?</w:t>
      </w:r>
      <w:r>
        <w:t xml:space="preserve"> </w:t>
      </w:r>
      <w:r>
        <w:t xml:space="preserve">‘Mahān’</w:t>
      </w:r>
      <w:r>
        <w:t xml:space="preserve"> </w:t>
      </w:r>
      <w:r>
        <w:t xml:space="preserve">— greater by virtues;</w:t>
      </w:r>
      <w:r>
        <w:t xml:space="preserve"> </w:t>
      </w:r>
      <w:r>
        <w:t xml:space="preserve">‘supāraḥ’</w:t>
      </w:r>
      <w:r>
        <w:t xml:space="preserve"> </w:t>
      </w:r>
      <w:r>
        <w:t xml:space="preserve">— he who fulfils the rite well, the completer of the action;</w:t>
      </w:r>
      <w:r>
        <w:t xml:space="preserve"> </w:t>
      </w:r>
      <w:r>
        <w:t xml:space="preserve">‘sunvataḥ sakhā’</w:t>
      </w:r>
      <w:r>
        <w:t xml:space="preserve"> </w:t>
      </w:r>
      <w:r>
        <w:t xml:space="preserve">— the friend of the sacrificer who presses the Soma: dear as a friend.”</w:t>
      </w:r>
    </w:p>
    <w:p>
      <w:pPr>
        <w:pStyle w:val="BodyText"/>
      </w:pPr>
      <w:r>
        <w:rPr>
          <w:b/>
          <w:bCs/>
        </w:rPr>
        <w:t xml:space="preserve">Grammar within the Bhāṣya (characterized, sūtras kept):</w:t>
      </w:r>
      <w:r>
        <w:t xml:space="preserve"> </w:t>
      </w:r>
      <w:r>
        <w:t xml:space="preserve">“Rāyaḥ”</w:t>
      </w:r>
      <w:r>
        <w:t xml:space="preserve"> </w:t>
      </w:r>
      <w:r>
        <w:t xml:space="preserve">— the case-ending is acute after</w:t>
      </w:r>
      <w:r>
        <w:t xml:space="preserve"> </w:t>
      </w:r>
      <w:r>
        <w:t xml:space="preserve">“ūṭh,”</w:t>
      </w:r>
      <w:r>
        <w:t xml:space="preserve"> </w:t>
      </w:r>
      <w:r>
        <w:t xml:space="preserve">“idam,”</w:t>
      </w:r>
      <w:r>
        <w:t xml:space="preserve"> </w:t>
      </w:r>
      <w:r>
        <w:t xml:space="preserve">“pad”</w:t>
      </w:r>
      <w:r>
        <w:t xml:space="preserve"> </w:t>
      </w:r>
      <w:r>
        <w:t xml:space="preserve">and the like (</w:t>
      </w:r>
      <w:r>
        <w:rPr>
          <w:b/>
          <w:bCs/>
        </w:rPr>
        <w:t xml:space="preserve">ऊडिदम्पदाद्यप्पुम्रैद्युभ्यः</w:t>
      </w:r>
      <w:r>
        <w:t xml:space="preserve">, पा. ६-१-१७१); thus the genitive</w:t>
      </w:r>
      <w:r>
        <w:t xml:space="preserve"> </w:t>
      </w:r>
      <w:r>
        <w:t xml:space="preserve">“ḥ”</w:t>
      </w:r>
      <w:r>
        <w:t xml:space="preserve"> </w:t>
      </w:r>
      <w:r>
        <w:t xml:space="preserve">of</w:t>
      </w:r>
      <w:r>
        <w:t xml:space="preserve"> </w:t>
      </w:r>
      <w:r>
        <w:t xml:space="preserve">“rai”</w:t>
      </w:r>
      <w:r>
        <w:t xml:space="preserve"> </w:t>
      </w:r>
      <w:r>
        <w:t xml:space="preserve">(</w:t>
      </w:r>
      <w:r>
        <w:t xml:space="preserve">“rāyaḥ”</w:t>
      </w:r>
      <w:r>
        <w:t xml:space="preserve">) is acute.</w:t>
      </w:r>
      <w:r>
        <w:t xml:space="preserve"> </w:t>
      </w:r>
      <w:r>
        <w:t xml:space="preserve">“Avaniḥ”</w:t>
      </w:r>
      <w:r>
        <w:t xml:space="preserve"> </w:t>
      </w:r>
      <w:r>
        <w:t xml:space="preserve">—</w:t>
      </w:r>
      <w:r>
        <w:t xml:space="preserve"> </w:t>
      </w:r>
      <w:r>
        <w:t xml:space="preserve">“av”</w:t>
      </w:r>
      <w:r>
        <w:t xml:space="preserve"> </w:t>
      </w:r>
      <w:r>
        <w:t xml:space="preserve">(to protect) in the long list of senses beginning</w:t>
      </w:r>
      <w:r>
        <w:t xml:space="preserve"> </w:t>
      </w:r>
      <w:r>
        <w:t xml:space="preserve">“rakṣaṇa-gati-prīti-tṛpti-…”</w:t>
      </w:r>
      <w:r>
        <w:t xml:space="preserve"> </w:t>
      </w:r>
      <w:r>
        <w:t xml:space="preserve">(as in the dhātupāṭha:</w:t>
      </w:r>
      <w:r>
        <w:t xml:space="preserve"> </w:t>
      </w:r>
      <w:r>
        <w:t xml:space="preserve">“to protect, to go, to please, to satisfy, to enter, to hear, to command, to request, to make, to desire, to shine, to obtain, to embrace, to injure, to burn, to grow …”</w:t>
      </w:r>
      <w:r>
        <w:t xml:space="preserve">), with the Uṇādi</w:t>
      </w:r>
      <w:r>
        <w:t xml:space="preserve"> </w:t>
      </w:r>
      <w:r>
        <w:rPr>
          <w:b/>
          <w:bCs/>
        </w:rPr>
        <w:t xml:space="preserve">अवितृस्तृतन्त्रिभ्य ईः</w:t>
      </w:r>
      <w:r>
        <w:t xml:space="preserve">? [print:</w:t>
      </w:r>
      <w:r>
        <w:t xml:space="preserve"> </w:t>
      </w:r>
      <w:r>
        <w:rPr>
          <w:b/>
          <w:bCs/>
        </w:rPr>
        <w:t xml:space="preserve">अवेरनिः</w:t>
      </w:r>
      <w:r>
        <w:t xml:space="preserve"> </w:t>
      </w:r>
      <w:r>
        <w:t xml:space="preserve">(उ. सू. २-१०४ [as printed</w:t>
      </w:r>
      <w:r>
        <w:t xml:space="preserve"> </w:t>
      </w:r>
      <w:r>
        <w:t xml:space="preserve">“2-1[?]4”</w:t>
      </w:r>
      <w:r>
        <w:t xml:space="preserve">])] the affix</w:t>
      </w:r>
      <w:r>
        <w:t xml:space="preserve"> </w:t>
      </w:r>
      <w:r>
        <w:t xml:space="preserve">“ani”</w:t>
      </w:r>
      <w:r>
        <w:t xml:space="preserve">; the affix gives the accent.</w:t>
      </w:r>
      <w:r>
        <w:t xml:space="preserve"> </w:t>
      </w:r>
      <w:r>
        <w:t xml:space="preserve">“Supāraḥ”</w:t>
      </w:r>
      <w:r>
        <w:t xml:space="preserve"> </w:t>
      </w:r>
      <w:r>
        <w:t xml:space="preserve">—</w:t>
      </w:r>
      <w:r>
        <w:t xml:space="preserve"> </w:t>
      </w:r>
      <w:r>
        <w:t xml:space="preserve">“pṝ pālana-pūraṇayoḥ”</w:t>
      </w:r>
      <w:r>
        <w:t xml:space="preserve"> </w:t>
      </w:r>
      <w:r>
        <w:t xml:space="preserve">(to protect, to fill): the root with</w:t>
      </w:r>
      <w:r>
        <w:t xml:space="preserve"> </w:t>
      </w:r>
      <w:r>
        <w:t xml:space="preserve">“ṇic”</w:t>
      </w:r>
      <w:r>
        <w:t xml:space="preserve">-ending, taken from the</w:t>
      </w:r>
      <w:r>
        <w:t xml:space="preserve"> </w:t>
      </w:r>
      <w:r>
        <w:t xml:space="preserve">“kartari”</w:t>
      </w:r>
      <w:r>
        <w:t xml:space="preserve"> </w:t>
      </w:r>
      <w:r>
        <w:t xml:space="preserve">…</w:t>
      </w:r>
      <w:r>
        <w:t xml:space="preserve"> </w:t>
      </w:r>
      <w:r>
        <w:t xml:space="preserve">“ac”</w:t>
      </w:r>
      <w:r>
        <w:t xml:space="preserve"> </w:t>
      </w:r>
      <w:r>
        <w:t xml:space="preserve">(</w:t>
      </w:r>
      <w:r>
        <w:rPr>
          <w:b/>
          <w:bCs/>
        </w:rPr>
        <w:t xml:space="preserve">पचाद्यच्</w:t>
      </w:r>
      <w:r>
        <w:t xml:space="preserve">, पा. ३-१-१३४),</w:t>
      </w:r>
      <w:r>
        <w:t xml:space="preserve"> </w:t>
      </w:r>
      <w:r>
        <w:t xml:space="preserve">“c”</w:t>
      </w:r>
      <w:r>
        <w:t xml:space="preserve">-marked, so end-acute (</w:t>
      </w:r>
      <w:r>
        <w:rPr>
          <w:b/>
          <w:bCs/>
        </w:rPr>
        <w:t xml:space="preserve">चितः</w:t>
      </w:r>
      <w:r>
        <w:t xml:space="preserve">, पा. ६-१-१६३).</w:t>
      </w:r>
      <w:r>
        <w:t xml:space="preserve"> </w:t>
      </w:r>
      <w:r>
        <w:t xml:space="preserve">“Sunvataḥ”</w:t>
      </w:r>
      <w:r>
        <w:t xml:space="preserve"> </w:t>
      </w:r>
      <w:r>
        <w:t xml:space="preserve">—</w:t>
      </w:r>
      <w:r>
        <w:t xml:space="preserve"> </w:t>
      </w:r>
      <w:r>
        <w:rPr>
          <w:b/>
          <w:bCs/>
        </w:rPr>
        <w:t xml:space="preserve">शतुरनुमो नद्यजादी</w:t>
      </w:r>
      <w:r>
        <w:t xml:space="preserve"> </w:t>
      </w:r>
      <w:r>
        <w:t xml:space="preserve">(पा. ६-१-१७३) — the case-ending after</w:t>
      </w:r>
      <w:r>
        <w:t xml:space="preserve"> </w:t>
      </w:r>
      <w:r>
        <w:t xml:space="preserve">“śatṛ”</w:t>
      </w:r>
      <w:r>
        <w:t xml:space="preserve"> </w:t>
      </w:r>
      <w:r>
        <w:t xml:space="preserve">without</w:t>
      </w:r>
      <w:r>
        <w:t xml:space="preserve"> </w:t>
      </w:r>
      <w:r>
        <w:t xml:space="preserve">“num”</w:t>
      </w:r>
      <w:r>
        <w:t xml:space="preserve"> </w:t>
      </w:r>
      <w:r>
        <w:t xml:space="preserve">is acute when a</w:t>
      </w:r>
      <w:r>
        <w:t xml:space="preserve"> </w:t>
      </w:r>
      <w:r>
        <w:t xml:space="preserve">“nadī”</w:t>
      </w:r>
      <w:r>
        <w:t xml:space="preserve"> </w:t>
      </w:r>
      <w:r>
        <w:t xml:space="preserve">or</w:t>
      </w:r>
      <w:r>
        <w:t xml:space="preserve"> </w:t>
      </w:r>
      <w:r>
        <w:t xml:space="preserve">“ajādi”</w:t>
      </w:r>
      <w:r>
        <w:t xml:space="preserve"> </w:t>
      </w:r>
      <w:r>
        <w:t xml:space="preserve">ending follows.</w:t>
      </w:r>
      <w:r>
        <w:t xml:space="preserve"> </w:t>
      </w:r>
      <w:r>
        <w:t xml:space="preserve">“Sakhā”</w:t>
      </w:r>
      <w:r>
        <w:t xml:space="preserve"> </w:t>
      </w:r>
      <w:r>
        <w:t xml:space="preserve">—</w:t>
      </w:r>
      <w:r>
        <w:t xml:space="preserve"> </w:t>
      </w:r>
      <w:r>
        <w:rPr>
          <w:b/>
          <w:bCs/>
        </w:rPr>
        <w:t xml:space="preserve">समाने ख्यः</w:t>
      </w:r>
      <w:r>
        <w:t xml:space="preserve"> </w:t>
      </w:r>
      <w:r>
        <w:t xml:space="preserve">(as at p. 107) with</w:t>
      </w:r>
      <w:r>
        <w:t xml:space="preserve"> </w:t>
      </w:r>
      <w:r>
        <w:t xml:space="preserve">“iṇ”</w:t>
      </w:r>
      <w:r>
        <w:t xml:space="preserve">; the</w:t>
      </w:r>
      <w:r>
        <w:t xml:space="preserve"> </w:t>
      </w:r>
      <w:r>
        <w:t xml:space="preserve">“y”</w:t>
      </w:r>
      <w:r>
        <w:t xml:space="preserve"> </w:t>
      </w:r>
      <w:r>
        <w:t xml:space="preserve">is elided;</w:t>
      </w:r>
      <w:r>
        <w:t xml:space="preserve"> </w:t>
      </w:r>
      <w:r>
        <w:t xml:space="preserve">“sa”</w:t>
      </w:r>
      <w:r>
        <w:t xml:space="preserve"> </w:t>
      </w:r>
      <w:r>
        <w:t xml:space="preserve">is acute.</w:t>
      </w:r>
      <w:r>
        <w:t xml:space="preserve"> </w:t>
      </w:r>
      <w:r>
        <w:t xml:space="preserve">“Tasmai”</w:t>
      </w:r>
      <w:r>
        <w:t xml:space="preserve"> </w:t>
      </w:r>
      <w:r>
        <w:t xml:space="preserve">—</w:t>
      </w:r>
      <w:r>
        <w:t xml:space="preserve"> </w:t>
      </w:r>
      <w:r>
        <w:rPr>
          <w:b/>
          <w:bCs/>
        </w:rPr>
        <w:t xml:space="preserve">अदिरित्यनुवृत्त्या तृजितनियजिभ्यो डित्</w:t>
      </w:r>
      <w:r>
        <w:t xml:space="preserve"> </w:t>
      </w:r>
      <w:r>
        <w:t xml:space="preserve">(उ. सू. १-१४०) the Uṇādi affix</w:t>
      </w:r>
      <w:r>
        <w:t xml:space="preserve"> </w:t>
      </w:r>
      <w:r>
        <w:t xml:space="preserve">“ḍit”</w:t>
      </w:r>
      <w:r>
        <w:t xml:space="preserve"> </w:t>
      </w:r>
      <w:r>
        <w:t xml:space="preserve">after</w:t>
      </w:r>
      <w:r>
        <w:t xml:space="preserve"> </w:t>
      </w:r>
      <w:r>
        <w:t xml:space="preserve">“tan”</w:t>
      </w:r>
      <w:r>
        <w:t xml:space="preserve">;</w:t>
      </w:r>
      <w:r>
        <w:t xml:space="preserve"> </w:t>
      </w:r>
      <w:r>
        <w:t xml:space="preserve">“ṭi”</w:t>
      </w:r>
      <w:r>
        <w:t xml:space="preserve">-elision (</w:t>
      </w:r>
      <w:r>
        <w:rPr>
          <w:b/>
          <w:bCs/>
        </w:rPr>
        <w:t xml:space="preserve">टेः</w:t>
      </w:r>
      <w:r>
        <w:t xml:space="preserve">); the affix accent.</w:t>
      </w:r>
      <w:r>
        <w:t xml:space="preserve"> </w:t>
      </w:r>
      <w:r>
        <w:t xml:space="preserve">“Indrāya”</w:t>
      </w:r>
      <w:r>
        <w:t xml:space="preserve"> </w:t>
      </w:r>
      <w:r>
        <w:t xml:space="preserve">—</w:t>
      </w:r>
      <w:r>
        <w:t xml:space="preserve"> </w:t>
      </w:r>
      <w:r>
        <w:t xml:space="preserve">“indra”</w:t>
      </w:r>
      <w:r>
        <w:t xml:space="preserve"> </w:t>
      </w:r>
      <w:r>
        <w:t xml:space="preserve">by</w:t>
      </w:r>
      <w:r>
        <w:t xml:space="preserve"> </w:t>
      </w:r>
      <w:r>
        <w:t xml:space="preserve">“ran”</w:t>
      </w:r>
      <w:r>
        <w:t xml:space="preserve"> </w:t>
      </w:r>
      <w:r>
        <w:t xml:space="preserve">(as before) is first-syllable acute;</w:t>
      </w:r>
      <w:r>
        <w:t xml:space="preserve"> </w:t>
      </w:r>
      <w:r>
        <w:t xml:space="preserve">“karmaṇā yam abhipraiti sa sampradānam”</w:t>
      </w:r>
      <w:r>
        <w:t xml:space="preserve"> </w:t>
      </w:r>
      <w:r>
        <w:t xml:space="preserve">(</w:t>
      </w:r>
      <w:r>
        <w:rPr>
          <w:b/>
          <w:bCs/>
        </w:rPr>
        <w:t xml:space="preserve">कर्मणा यमभिप्रैति स सम्प्रदानम्</w:t>
      </w:r>
      <w:r>
        <w:t xml:space="preserve">, पा. १-४-३२) — the fourth case, since by the statement</w:t>
      </w:r>
      <w:r>
        <w:t xml:space="preserve"> </w:t>
      </w:r>
      <w:r>
        <w:rPr>
          <w:b/>
          <w:bCs/>
        </w:rPr>
        <w:t xml:space="preserve">क्रियाग्रहणं कर्तव्यम्</w:t>
      </w:r>
      <w:r>
        <w:t xml:space="preserve"> </w:t>
      </w:r>
      <w:r>
        <w:t xml:space="preserve">(वा. पा. १-४-३२) the</w:t>
      </w:r>
      <w:r>
        <w:t xml:space="preserve"> </w:t>
      </w:r>
      <w:r>
        <w:t xml:space="preserve">“kriyā”</w:t>
      </w:r>
      <w:r>
        <w:t xml:space="preserve"> </w:t>
      </w:r>
      <w:r>
        <w:t xml:space="preserve">must be understood —</w:t>
      </w:r>
      <w:r>
        <w:t xml:space="preserve"> </w:t>
      </w:r>
      <w:r>
        <w:t xml:space="preserve">“gāna-kriyā”</w:t>
      </w:r>
      <w:r>
        <w:t xml:space="preserve"> </w:t>
      </w:r>
      <w:r>
        <w:t xml:space="preserve">(the act of singing) is the means by which it is reached, so Indra is the recipient (sampradāna) and gets the dative. ॥१०॥</w:t>
      </w:r>
    </w:p>
    <w:p>
      <w:pPr>
        <w:pStyle w:val="BodyText"/>
      </w:pPr>
      <w:r>
        <w:rPr>
          <w:b/>
          <w:bCs/>
        </w:rPr>
        <w:t xml:space="preserve">॥ Prati-padārthaḥ ॥</w:t>
      </w:r>
      <w:r>
        <w:t xml:space="preserve"> </w:t>
      </w:r>
      <w:r>
        <w:rPr>
          <w:i/>
          <w:iCs/>
        </w:rPr>
        <w:t xml:space="preserve">(Kannada, translated)</w:t>
      </w:r>
    </w:p>
    <w:p>
      <w:pPr>
        <w:pStyle w:val="BodyText"/>
      </w:pPr>
      <w:r>
        <w:t xml:space="preserve">(O priests!)</w:t>
      </w:r>
      <w:r>
        <w:t xml:space="preserve"> </w:t>
      </w:r>
      <w:r>
        <w:rPr>
          <w:b/>
          <w:bCs/>
        </w:rPr>
        <w:t xml:space="preserve">यः (yaḥ)</w:t>
      </w:r>
      <w:r>
        <w:t xml:space="preserve"> </w:t>
      </w:r>
      <w:r>
        <w:t xml:space="preserve">— which Indra |</w:t>
      </w:r>
      <w:r>
        <w:t xml:space="preserve"> </w:t>
      </w:r>
      <w:r>
        <w:rPr>
          <w:b/>
          <w:bCs/>
        </w:rPr>
        <w:t xml:space="preserve">रायः (rāyaḥ)</w:t>
      </w:r>
      <w:r>
        <w:t xml:space="preserve"> </w:t>
      </w:r>
      <w:r>
        <w:t xml:space="preserve">— of the giver of riches |</w:t>
      </w:r>
      <w:r>
        <w:t xml:space="preserve"> </w:t>
      </w:r>
      <w:r>
        <w:rPr>
          <w:b/>
          <w:bCs/>
        </w:rPr>
        <w:t xml:space="preserve">अवनिः (avaniḥ)</w:t>
      </w:r>
      <w:r>
        <w:t xml:space="preserve"> </w:t>
      </w:r>
      <w:r>
        <w:t xml:space="preserve">— the protector, or the master |</w:t>
      </w:r>
      <w:r>
        <w:t xml:space="preserve"> </w:t>
      </w:r>
      <w:r>
        <w:rPr>
          <w:b/>
          <w:bCs/>
        </w:rPr>
        <w:t xml:space="preserve">महान् (mahān)</w:t>
      </w:r>
      <w:r>
        <w:t xml:space="preserve"> </w:t>
      </w:r>
      <w:r>
        <w:t xml:space="preserve">— one who is called</w:t>
      </w:r>
      <w:r>
        <w:t xml:space="preserve"> </w:t>
      </w:r>
      <w:r>
        <w:t xml:space="preserve">“great”</w:t>
      </w:r>
      <w:r>
        <w:t xml:space="preserve"> </w:t>
      </w:r>
      <w:r>
        <w:t xml:space="preserve">on account of the superabundance of qualities |</w:t>
      </w:r>
      <w:r>
        <w:t xml:space="preserve"> </w:t>
      </w:r>
      <w:r>
        <w:rPr>
          <w:b/>
          <w:bCs/>
        </w:rPr>
        <w:t xml:space="preserve">सुपारः (supāraḥ)</w:t>
      </w:r>
      <w:r>
        <w:t xml:space="preserve"> </w:t>
      </w:r>
      <w:r>
        <w:t xml:space="preserve">— one who brings the sacrificial and other rites to completion without hindrance |</w:t>
      </w:r>
      <w:r>
        <w:t xml:space="preserve"> </w:t>
      </w:r>
      <w:r>
        <w:rPr>
          <w:b/>
          <w:bCs/>
        </w:rPr>
        <w:t xml:space="preserve">सुन्वतः (sunvataḥ)</w:t>
      </w:r>
      <w:r>
        <w:t xml:space="preserve"> </w:t>
      </w:r>
      <w:r>
        <w:t xml:space="preserve">— (to the sacrificer) who has prepared the Soma-juice for (Indra) |</w:t>
      </w:r>
      <w:r>
        <w:t xml:space="preserve"> </w:t>
      </w:r>
      <w:r>
        <w:rPr>
          <w:b/>
          <w:bCs/>
        </w:rPr>
        <w:t xml:space="preserve">सखा (sakhā)</w:t>
      </w:r>
      <w:r>
        <w:t xml:space="preserve"> </w:t>
      </w:r>
      <w:r>
        <w:t xml:space="preserve">— one who is dear as a friend |</w:t>
      </w:r>
      <w:r>
        <w:t xml:space="preserve"> </w:t>
      </w:r>
      <w:r>
        <w:rPr>
          <w:b/>
          <w:bCs/>
        </w:rPr>
        <w:t xml:space="preserve">तस्मै (tasmai)</w:t>
      </w:r>
      <w:r>
        <w:t xml:space="preserve"> </w:t>
      </w:r>
      <w:r>
        <w:t xml:space="preserve">— such |</w:t>
      </w:r>
      <w:r>
        <w:t xml:space="preserve"> </w:t>
      </w:r>
      <w:r>
        <w:rPr>
          <w:b/>
          <w:bCs/>
        </w:rPr>
        <w:t xml:space="preserve">इन्द्राय (indrāya)</w:t>
      </w:r>
      <w:r>
        <w:t xml:space="preserve"> </w:t>
      </w:r>
      <w:r>
        <w:t xml:space="preserve">— for Indra (addressing Indra) |</w:t>
      </w:r>
      <w:r>
        <w:t xml:space="preserve"> </w:t>
      </w:r>
      <w:r>
        <w:rPr>
          <w:b/>
          <w:bCs/>
        </w:rPr>
        <w:t xml:space="preserve">गायत (gāyata)</w:t>
      </w:r>
      <w:r>
        <w:t xml:space="preserve"> </w:t>
      </w:r>
      <w:r>
        <w:t xml:space="preserve">— sing, with hymns of praise.</w:t>
      </w:r>
    </w:p>
    <w:bookmarkEnd w:id="153"/>
    <w:bookmarkStart w:id="154" w:name="X3a9f3e62e1dce4305be0c630c10fc2feae5f2b4"/>
    <w:p>
      <w:pPr>
        <w:pStyle w:val="Heading3"/>
      </w:pPr>
      <w:r>
        <w:t xml:space="preserve">Page 131 — Rik 4.10: Bhāvārtha; English rendering; Special topics (opening) — the parallel Ṛk 8.33.13 and the sense of</w:t>
      </w:r>
      <w:r>
        <w:t xml:space="preserve"> </w:t>
      </w:r>
      <w:r>
        <w:t xml:space="preserve">“avaniḥ”</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English as printed. Reference-numbers in small Kannada numerals are marked [?]. The gloss on the parallel verse is mine, tentative.)</w:t>
      </w:r>
    </w:p>
    <w:p>
      <w:pPr>
        <w:pStyle w:val="BodyText"/>
      </w:pPr>
      <w:r>
        <w:rPr>
          <w:b/>
          <w:bCs/>
        </w:rPr>
        <w:t xml:space="preserve">॥ Bhāvārthaḥ ॥</w:t>
      </w:r>
      <w:r>
        <w:t xml:space="preserve"> </w:t>
      </w:r>
      <w:r>
        <w:rPr>
          <w:i/>
          <w:iCs/>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“Sing (to) that Indra who is protector (or lord) of wealth, who is great (with many virtues) the perfecter of good deeds, the friend of the worshipper.”</w:t>
      </w:r>
    </w:p>
    <w:p>
      <w:pPr>
        <w:pStyle w:val="BodyText"/>
      </w:pPr>
      <w:r>
        <w:rPr>
          <w:b/>
          <w:bCs/>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
          <w:iCs/>
        </w:rPr>
        <w:t xml:space="preserve">yo rāyo ’vanir mahān supāraḥ sunvataḥ sakhā | tam indram abhi gāyata || (ṛ. saṃ. 8-33-13 [?])</w:t>
      </w:r>
      <w:r>
        <w:t xml:space="preserve"> </w:t>
      </w:r>
      <w:r>
        <w:t xml:space="preserve">Gloss (mine):</w:t>
      </w:r>
      <w:r>
        <w:t xml:space="preserve"> </w:t>
      </w:r>
      <w:r>
        <w:t xml:space="preserve">“Who is the protector of wealth, great, the good ferrier-across, the friend of the presser of Soma — to that Indra sing.”</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“tasmā indrāya,”</w:t>
      </w:r>
      <w:r>
        <w:t xml:space="preserve"> </w:t>
      </w:r>
      <w:r>
        <w:t xml:space="preserve">this has</w:t>
      </w:r>
      <w:r>
        <w:t xml:space="preserve"> </w:t>
      </w:r>
      <w:r>
        <w:t xml:space="preserve">“tam indram abhi”</w:t>
      </w:r>
      <w:r>
        <w:t xml:space="preserve">; and in meaning there is no difference. It is hard to say which of these two Ṛks is the older.</w:t>
      </w:r>
    </w:p>
    <w:p>
      <w:pPr>
        <w:pStyle w:val="BodyText"/>
      </w:pPr>
      <w:r>
        <w:rPr>
          <w:b/>
          <w:bCs/>
        </w:rPr>
        <w:t xml:space="preserve">रायः (rāyaḥ)</w:t>
      </w:r>
      <w:r>
        <w:t xml:space="preserve"> </w:t>
      </w:r>
      <w:r>
        <w:t xml:space="preserve">—</w:t>
      </w:r>
      <w:r>
        <w:t xml:space="preserve"> </w:t>
      </w:r>
      <w:r>
        <w:t xml:space="preserve">“of wealth.”</w:t>
      </w:r>
      <w:r>
        <w:t xml:space="preserve"> </w:t>
      </w:r>
      <w:r>
        <w:rPr>
          <w:b/>
          <w:bCs/>
        </w:rPr>
        <w:t xml:space="preserve">अवनिः (avaniḥ)</w:t>
      </w:r>
      <w:r>
        <w:t xml:space="preserve"> </w:t>
      </w:r>
      <w:r>
        <w:t xml:space="preserve">— The Bhāṣyakāra and</w:t>
      </w:r>
      <w:r>
        <w:t xml:space="preserve"> </w:t>
      </w:r>
      <w:r>
        <w:rPr>
          <w:b/>
          <w:bCs/>
        </w:rPr>
        <w:t xml:space="preserve">Veṅkaṭamādhava</w:t>
      </w:r>
      <w:r>
        <w:t xml:space="preserve"> </w:t>
      </w:r>
      <w:r>
        <w:t xml:space="preserve">explain this word as</w:t>
      </w:r>
      <w:r>
        <w:t xml:space="preserve"> </w:t>
      </w:r>
      <w:r>
        <w:t xml:space="preserve">“rakṣakaḥ”</w:t>
      </w:r>
      <w:r>
        <w:t xml:space="preserve"> </w:t>
      </w:r>
      <w:r>
        <w:t xml:space="preserve">—</w:t>
      </w:r>
      <w:r>
        <w:t xml:space="preserve"> </w:t>
      </w:r>
      <w:r>
        <w:t xml:space="preserve">“protector,”</w:t>
      </w:r>
      <w:r>
        <w:t xml:space="preserve"> </w:t>
      </w:r>
      <w:r>
        <w:t xml:space="preserve">or</w:t>
      </w:r>
      <w:r>
        <w:t xml:space="preserve"> </w:t>
      </w:r>
      <w:r>
        <w:t xml:space="preserve">“svāmī”</w:t>
      </w:r>
      <w:r>
        <w:t xml:space="preserve"> </w:t>
      </w:r>
      <w:r>
        <w:t xml:space="preserve">—</w:t>
      </w:r>
      <w:r>
        <w:t xml:space="preserve"> </w:t>
      </w:r>
      <w:r>
        <w:t xml:space="preserve">“master.”</w:t>
      </w:r>
      <w:r>
        <w:t xml:space="preserve"> </w:t>
      </w:r>
      <w:r>
        <w:rPr>
          <w:b/>
          <w:bCs/>
        </w:rPr>
        <w:t xml:space="preserve">Skandasvāmī</w:t>
      </w:r>
      <w:r>
        <w:t xml:space="preserve"> </w:t>
      </w:r>
      <w:r>
        <w:t xml:space="preserve">gives, alongside this, another sense:</w:t>
      </w:r>
      <w:r>
        <w:t xml:space="preserve"> </w:t>
      </w:r>
      <w:r>
        <w:t xml:space="preserve">“</w:t>
      </w:r>
      <w:r>
        <w:rPr>
          <w:i/>
          <w:iCs/>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‘Avaniḥ’</w:t>
      </w:r>
      <w:r>
        <w:t xml:space="preserve"> </w:t>
      </w:r>
      <w:r>
        <w:t xml:space="preserve">is a name of the earth; it is applied to Indra on account of the common feature of being a support; the sense is that, as the earth is the support of all things, so he is the support”</w:t>
      </w:r>
      <w:r>
        <w:t xml:space="preserve">). That is,</w:t>
      </w:r>
      <w:r>
        <w:t xml:space="preserve"> </w:t>
      </w:r>
      <w:r>
        <w:t xml:space="preserve">“avani”</w:t>
      </w:r>
      <w:r>
        <w:t xml:space="preserve"> </w:t>
      </w:r>
      <w:r>
        <w:t xml:space="preserve">in the sense of</w:t>
      </w:r>
      <w:r>
        <w:t xml:space="preserve"> </w:t>
      </w:r>
      <w:r>
        <w:t xml:space="preserve">“earth”</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
          <w:bCs/>
        </w:rPr>
        <w:t xml:space="preserve">रायः and अवनिः together.</w:t>
      </w:r>
      <w:r>
        <w:t xml:space="preserve"> </w:t>
      </w:r>
      <w:r>
        <w:t xml:space="preserve">— When the words</w:t>
      </w:r>
      <w:r>
        <w:t xml:space="preserve"> </w:t>
      </w:r>
      <w:r>
        <w:t xml:space="preserve">“rāyaḥ”</w:t>
      </w:r>
      <w:r>
        <w:t xml:space="preserve"> </w:t>
      </w:r>
      <w:r>
        <w:t xml:space="preserve">and</w:t>
      </w:r>
      <w:r>
        <w:t xml:space="preserve"> </w:t>
      </w:r>
      <w:r>
        <w:t xml:space="preserve">“avaniḥ”</w:t>
      </w:r>
      <w:r>
        <w:t xml:space="preserve"> </w:t>
      </w:r>
      <w:r>
        <w:t xml:space="preserve">are joined, it is the custom in the Ṛgveda Saṃhitā to write in the middle the figure</w:t>
      </w:r>
      <w:r>
        <w:t xml:space="preserve"> </w:t>
      </w:r>
      <w:r>
        <w:t xml:space="preserve">“3”</w:t>
      </w:r>
      <w:r>
        <w:t xml:space="preserve"> </w:t>
      </w:r>
      <w:r>
        <w:t xml:space="preserve">(which marks the duration of a</w:t>
      </w:r>
      <w:r>
        <w:t xml:space="preserve"> </w:t>
      </w:r>
      <w:r>
        <w:t xml:space="preserve">“kampa”</w:t>
      </w:r>
      <w:r>
        <w:t xml:space="preserve"> </w:t>
      </w:r>
      <w:r>
        <w:t xml:space="preserve">— a trembling of the voice) together with the svarita and anudātta marks. In the other Vedas no such pronunciation occurs. On this point …</w:t>
      </w:r>
      <w:r>
        <w:t xml:space="preserve"> </w:t>
      </w:r>
      <w:r>
        <w:rPr>
          <w:i/>
          <w:iCs/>
        </w:rPr>
        <w:t xml:space="preserve">(continues on the next page)</w:t>
      </w:r>
    </w:p>
    <w:bookmarkEnd w:id="154"/>
    <w:bookmarkStart w:id="155" w:name="X13e738160e8d58e0be87f65dd9b3a3917f1660b"/>
    <w:p>
      <w:pPr>
        <w:pStyle w:val="Heading3"/>
      </w:pPr>
      <w:r>
        <w:t xml:space="preserve">Page 132 — Special topics on Rik 4.10 (continued): the</w:t>
      </w:r>
      <w:r>
        <w:t xml:space="preserve"> </w:t>
      </w:r>
      <w:r>
        <w:t xml:space="preserve">“kampa”</w:t>
      </w:r>
      <w:r>
        <w:t xml:space="preserve"> </w:t>
      </w:r>
      <w:r>
        <w:t xml:space="preserve">accent-mark;</w:t>
      </w:r>
      <w:r>
        <w:t xml:space="preserve"> </w:t>
      </w:r>
      <w:r>
        <w:t xml:space="preserve">“mahān supāraḥ”</w:t>
      </w:r>
      <w:r>
        <w:t xml:space="preserve">;</w:t>
      </w:r>
      <w:r>
        <w:t xml:space="preserve"> </w:t>
      </w:r>
      <w:r>
        <w:t xml:space="preserve">“supāraḥ”</w:t>
      </w:r>
      <w:r>
        <w:t xml:space="preserve">;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4.”</w:t>
      </w:r>
      <w:r>
        <w:rPr>
          <w:i/>
          <w:iCs/>
        </w:rPr>
        <w:t xml:space="preserve"> </w:t>
      </w:r>
      <w:r>
        <w:rPr>
          <w:i/>
          <w:iCs/>
        </w:rPr>
        <w:t xml:space="preserve">Sanskrit printed in Kannada script; the Sanskrit sentences here are technical and some letters are hard to read; [?] marks my uncertainty. English as printed.)</w:t>
      </w:r>
    </w:p>
    <w:p>
      <w:pPr>
        <w:pStyle w:val="BodyText"/>
      </w:pPr>
      <w:r>
        <w:rPr>
          <w:i/>
          <w:iCs/>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
          <w:iCs/>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
          <w:iCs/>
        </w:rPr>
        <w:t xml:space="preserve">(Reading note: the two final words of the verse,</w:t>
      </w:r>
      <w:r>
        <w:rPr>
          <w:i/>
          <w:iCs/>
        </w:rPr>
        <w:t xml:space="preserve"> </w:t>
      </w:r>
      <w:r>
        <w:rPr>
          <w:i/>
          <w:iCs/>
        </w:rPr>
        <w:t xml:space="preserve">“hito vitaḥ”</w:t>
      </w:r>
      <w:r>
        <w:rPr>
          <w:i/>
          <w:iCs/>
        </w:rPr>
        <w:t xml:space="preserve"> </w:t>
      </w:r>
      <w:r>
        <w:rPr>
          <w:i/>
          <w:iCs/>
        </w:rPr>
        <w:t xml:space="preserve">or</w:t>
      </w:r>
      <w:r>
        <w:rPr>
          <w:i/>
          <w:iCs/>
        </w:rPr>
        <w:t xml:space="preserve"> </w:t>
      </w:r>
      <w:r>
        <w:rPr>
          <w:i/>
          <w:iCs/>
        </w:rPr>
        <w:t xml:space="preserve">“hitovitaḥ,”</w:t>
      </w:r>
      <w:r>
        <w:rPr>
          <w:i/>
          <w:iCs/>
        </w:rPr>
        <w:t xml:space="preserve"> </w:t>
      </w:r>
      <w:r>
        <w:rPr>
          <w:i/>
          <w:iCs/>
        </w:rPr>
        <w:t xml:space="preserve">are as I read the small print; the verse is a quoted mnemonic and the end of it is not clear to me, so I give no translation of its last pāda.)</w:t>
      </w:r>
    </w:p>
    <w:p>
      <w:pPr>
        <w:pStyle w:val="FirstParagraph"/>
      </w:pPr>
      <w:r>
        <w:rPr>
          <w:b/>
          <w:bCs/>
        </w:rPr>
        <w:t xml:space="preserve">Translation:</w:t>
      </w:r>
      <w:r>
        <w:t xml:space="preserve"> </w:t>
      </w:r>
      <w:r>
        <w:t xml:space="preserve">“In the Ṛgveda, when, after a</w:t>
      </w:r>
      <w:r>
        <w:t xml:space="preserve"> </w:t>
      </w:r>
      <w:r>
        <w:t xml:space="preserve">‘jātya’</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‘kampa’</w:t>
      </w:r>
      <w:r>
        <w:t xml:space="preserve"> </w:t>
      </w:r>
      <w:r>
        <w:t xml:space="preserve">(</w:t>
      </w:r>
      <w:r>
        <w:t xml:space="preserve">‘trembling’</w:t>
      </w:r>
      <w:r>
        <w:t xml:space="preserve">); by the Vaidikas there is a special pronunciation here and there. The particular meaning of this</w:t>
      </w:r>
      <w:r>
        <w:t xml:space="preserve"> </w:t>
      </w:r>
      <w:r>
        <w:t xml:space="preserve">‘kampa’</w:t>
      </w:r>
      <w:r>
        <w:t xml:space="preserve"> </w:t>
      </w:r>
      <w:r>
        <w:t xml:space="preserve">is summed up in a verse by Ānandatīrtha-ācārya, thus:</w:t>
      </w:r>
      <w:r>
        <w:t xml:space="preserve"> </w:t>
      </w:r>
      <w:r>
        <w:t xml:space="preserve">‘</w:t>
      </w:r>
      <w:r>
        <w:rPr>
          <w:i/>
          <w:iCs/>
        </w:rPr>
        <w:t xml:space="preserve">kaṃpa</w:t>
      </w:r>
      <w:r>
        <w:t xml:space="preserve"> </w:t>
      </w:r>
      <w:r>
        <w:t xml:space="preserve">…’</w:t>
      </w:r>
      <w:r>
        <w:t xml:space="preserve"> </w:t>
      </w:r>
      <w:r>
        <w:t xml:space="preserve">(the verse:</w:t>
      </w:r>
      <w:r>
        <w:t xml:space="preserve"> </w:t>
      </w:r>
      <w:r>
        <w:t xml:space="preserve">‘the</w:t>
      </w:r>
      <w:r>
        <w:t xml:space="preserve"> </w:t>
      </w:r>
      <w:r>
        <w:t xml:space="preserve">“kampa”</w:t>
      </w:r>
      <w:r>
        <w:t xml:space="preserve"> </w:t>
      </w:r>
      <w:r>
        <w:t xml:space="preserve">is used in the case of … everything in general (aśeṣa-graha?), in some place, in shame, in the ancient, in distinctness, in boldness …’</w:t>
      </w:r>
      <w:r>
        <w:t xml:space="preserve">).”</w:t>
      </w:r>
      <w:r>
        <w:t xml:space="preserve"> </w:t>
      </w:r>
      <w:r>
        <w:rPr>
          <w:i/>
          <w:iCs/>
        </w:rPr>
        <w:t xml:space="preserve">(I give the sense of the verse only in outline, because its last words are not clear to me.)</w:t>
      </w:r>
    </w:p>
    <w:p>
      <w:pPr>
        <w:pStyle w:val="BodyText"/>
      </w:pPr>
      <w:r>
        <w:t xml:space="preserve">The English quotation from</w:t>
      </w:r>
      <w:r>
        <w:t xml:space="preserve"> </w:t>
      </w:r>
      <w:r>
        <w:rPr>
          <w:b/>
          <w:bCs/>
        </w:rPr>
        <w:t xml:space="preserve">Macdonell</w:t>
      </w:r>
      <w:r>
        <w:t xml:space="preserve"> </w:t>
      </w:r>
      <w:r>
        <w:t xml:space="preserve">printed in the source explains this:</w:t>
      </w:r>
      <w:r>
        <w:t xml:space="preserve"> </w:t>
      </w:r>
      <w:r>
        <w:t xml:space="preserve">“</w:t>
      </w:r>
      <w:r>
        <w:rPr>
          <w:i/>
          <w:iCs/>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
          <w:bCs/>
        </w:rPr>
        <w:t xml:space="preserve">महान् + सुपारः = महान्त्सुपारः (mahān + supāraḥ = mahāntsupāraḥ)</w:t>
      </w:r>
      <w:r>
        <w:t xml:space="preserve"> </w:t>
      </w:r>
      <w:r>
        <w:t xml:space="preserve">— In joining the words</w:t>
      </w:r>
      <w:r>
        <w:t xml:space="preserve"> </w:t>
      </w:r>
      <w:r>
        <w:t xml:space="preserve">“mahān”</w:t>
      </w:r>
      <w:r>
        <w:t xml:space="preserve"> </w:t>
      </w:r>
      <w:r>
        <w:t xml:space="preserve">and</w:t>
      </w:r>
      <w:r>
        <w:t xml:space="preserve"> </w:t>
      </w:r>
      <w:r>
        <w:t xml:space="preserve">“supāraḥ”</w:t>
      </w:r>
      <w:r>
        <w:t xml:space="preserve"> </w:t>
      </w:r>
      <w:r>
        <w:t xml:space="preserve">in the saṃhitā text, it is the custom to insert a</w:t>
      </w:r>
      <w:r>
        <w:t xml:space="preserve"> </w:t>
      </w:r>
      <w:r>
        <w:t xml:space="preserve">“t”</w:t>
      </w:r>
      <w:r>
        <w:t xml:space="preserve"> </w:t>
      </w:r>
      <w:r>
        <w:t xml:space="preserve">after the</w:t>
      </w:r>
      <w:r>
        <w:t xml:space="preserve"> </w:t>
      </w:r>
      <w:r>
        <w:t xml:space="preserve">“n”</w:t>
      </w:r>
      <w:r>
        <w:t xml:space="preserve"> </w:t>
      </w:r>
      <w:r>
        <w:t xml:space="preserve">and to pronounce the following</w:t>
      </w:r>
      <w:r>
        <w:t xml:space="preserve"> </w:t>
      </w:r>
      <w:r>
        <w:t xml:space="preserve">“s”</w:t>
      </w:r>
      <w:r>
        <w:t xml:space="preserve">: that is,</w:t>
      </w:r>
      <w:r>
        <w:t xml:space="preserve"> </w:t>
      </w:r>
      <w:r>
        <w:t xml:space="preserve">“n + su = n + t + su = ntsu.”</w:t>
      </w:r>
      <w:r>
        <w:t xml:space="preserve"> </w:t>
      </w:r>
      <w:r>
        <w:t xml:space="preserve">The Śaunakas, in their</w:t>
      </w:r>
      <w:r>
        <w:t xml:space="preserve"> </w:t>
      </w:r>
      <w:r>
        <w:rPr>
          <w:i/>
          <w:iCs/>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
          <w:bCs/>
        </w:rPr>
        <w:t xml:space="preserve">सुपारः (supāraḥ)</w:t>
      </w:r>
      <w:r>
        <w:t xml:space="preserve"> </w:t>
      </w:r>
      <w:r>
        <w:t xml:space="preserve">—</w:t>
      </w:r>
      <w:r>
        <w:t xml:space="preserve"> </w:t>
      </w:r>
      <w:r>
        <w:t xml:space="preserve">“One who reaches the bank; who reaches the end; who brings to a successful end.”</w:t>
      </w:r>
      <w:r>
        <w:t xml:space="preserve"> </w:t>
      </w:r>
      <w:r>
        <w:t xml:space="preserve">The Bhāṣyakāra has supplied the word</w:t>
      </w:r>
      <w:r>
        <w:t xml:space="preserve"> </w:t>
      </w:r>
      <w:r>
        <w:t xml:space="preserve">“karmaṇaḥ”</w:t>
      </w:r>
      <w:r>
        <w:t xml:space="preserve"> </w:t>
      </w:r>
      <w:r>
        <w:t xml:space="preserve">(</w:t>
      </w:r>
      <w:r>
        <w:t xml:space="preserve">“of the rite”</w:t>
      </w:r>
      <w:r>
        <w:t xml:space="preserve">) and thus explained it. Western scholars explain this word as</w:t>
      </w:r>
      <w:r>
        <w:t xml:space="preserve"> </w:t>
      </w:r>
      <w:r>
        <w:t xml:space="preserve">“carrying well across (to the other bank),”</w:t>
      </w:r>
      <w:r>
        <w:t xml:space="preserve"> </w:t>
      </w:r>
      <w:r>
        <w:t xml:space="preserve">“leading to Success”</w:t>
      </w:r>
      <w:r>
        <w:t xml:space="preserve"> </w:t>
      </w:r>
      <w:r>
        <w:rPr>
          <w:i/>
          <w:iCs/>
        </w:rPr>
        <w:t xml:space="preserve">(English as printed)</w:t>
      </w:r>
      <w:r>
        <w:t xml:space="preserve">.</w:t>
      </w:r>
    </w:p>
    <w:p>
      <w:pPr>
        <w:pStyle w:val="BodyText"/>
      </w:pPr>
      <w:r>
        <w:rPr>
          <w:b/>
          <w:bCs/>
        </w:rPr>
        <w:t xml:space="preserve">तस्मा इन्द्राय गायत (tasmā indrāya gāyata)</w:t>
      </w:r>
      <w:r>
        <w:t xml:space="preserve"> </w:t>
      </w:r>
      <w:r>
        <w:t xml:space="preserve">— This third pāda occurs also as the third pāda of the Ṛks Ṛ. Saṃ. 1-5-4 [print</w:t>
      </w:r>
      <w:r>
        <w:t xml:space="preserve"> </w:t>
      </w:r>
      <w:r>
        <w:t xml:space="preserve">“1-?-4”</w:t>
      </w:r>
      <w:r>
        <w:t xml:space="preserve">] and Atharvaveda 20-6[?]-2 [?].</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“Yaḥ”</w:t>
      </w:r>
      <w:r>
        <w:t xml:space="preserve"> </w:t>
      </w:r>
      <w:r>
        <w:t xml:space="preserve">—</w:t>
      </w:r>
      <w:r>
        <w:t xml:space="preserve"> </w:t>
      </w:r>
      <w:r>
        <w:rPr>
          <w:b/>
          <w:bCs/>
        </w:rPr>
        <w:t xml:space="preserve">तृजितनियजिभ्यो डित्</w:t>
      </w:r>
      <w:r>
        <w:t xml:space="preserve"> </w:t>
      </w:r>
      <w:r>
        <w:t xml:space="preserve">(उ. सू. १-१३१ [as printed</w:t>
      </w:r>
      <w:r>
        <w:t xml:space="preserve"> </w:t>
      </w:r>
      <w:r>
        <w:t xml:space="preserve">“1-1?1”</w:t>
      </w:r>
      <w:r>
        <w:t xml:space="preserve">]) — the affix</w:t>
      </w:r>
      <w:r>
        <w:t xml:space="preserve"> </w:t>
      </w:r>
      <w:r>
        <w:t xml:space="preserve">“ḍit”</w:t>
      </w:r>
      <w:r>
        <w:t xml:space="preserve"> </w:t>
      </w:r>
      <w:r>
        <w:t xml:space="preserve">after the three roots</w:t>
      </w:r>
      <w:r>
        <w:t xml:space="preserve"> </w:t>
      </w:r>
      <w:r>
        <w:t xml:space="preserve">“tyaj hānau”</w:t>
      </w:r>
      <w:r>
        <w:t xml:space="preserve"> </w:t>
      </w:r>
      <w:r>
        <w:t xml:space="preserve">(to abandon),</w:t>
      </w:r>
      <w:r>
        <w:t xml:space="preserve"> </w:t>
      </w:r>
      <w:r>
        <w:t xml:space="preserve">“tan vistāre”</w:t>
      </w:r>
      <w:r>
        <w:t xml:space="preserve"> </w:t>
      </w:r>
      <w:r>
        <w:t xml:space="preserve">(to stretch) and</w:t>
      </w:r>
      <w:r>
        <w:t xml:space="preserve"> </w:t>
      </w:r>
      <w:r>
        <w:t xml:space="preserve">“yaj devapūjādau”</w:t>
      </w:r>
      <w:r>
        <w:t xml:space="preserve"> </w:t>
      </w:r>
      <w:r>
        <w:t xml:space="preserve">(to worship): the</w:t>
      </w:r>
      <w:r>
        <w:t xml:space="preserve"> </w:t>
      </w:r>
      <w:r>
        <w:t xml:space="preserve">“ādi”</w:t>
      </w:r>
      <w:r>
        <w:t xml:space="preserve">-affix is</w:t>
      </w:r>
      <w:r>
        <w:t xml:space="preserve"> </w:t>
      </w:r>
      <w:r>
        <w:t xml:space="preserve">“ḍit,”</w:t>
      </w:r>
      <w:r>
        <w:t xml:space="preserve"> </w:t>
      </w:r>
      <w:r>
        <w:t xml:space="preserve">so the</w:t>
      </w:r>
      <w:r>
        <w:t xml:space="preserve"> </w:t>
      </w:r>
      <w:r>
        <w:t xml:space="preserve">“ṭi”</w:t>
      </w:r>
      <w:r>
        <w:t xml:space="preserve"> </w:t>
      </w:r>
      <w:r>
        <w:t xml:space="preserve">of the root is elided and</w:t>
      </w:r>
      <w:r>
        <w:t xml:space="preserve"> </w:t>
      </w:r>
      <w:r>
        <w:t xml:space="preserve">“yad”</w:t>
      </w:r>
      <w:r>
        <w:t xml:space="preserve"> </w:t>
      </w:r>
      <w:r>
        <w:t xml:space="preserve">results:</w:t>
      </w:r>
      <w:r>
        <w:t xml:space="preserve"> </w:t>
      </w:r>
      <w:r>
        <w:t xml:space="preserve">“ya(j) + ad”</w:t>
      </w:r>
      <w:r>
        <w:t xml:space="preserve"> </w:t>
      </w:r>
      <w:r>
        <w:t xml:space="preserve">→</w:t>
      </w:r>
      <w:r>
        <w:t xml:space="preserve"> </w:t>
      </w:r>
      <w:r>
        <w:t xml:space="preserve">“yad”</w:t>
      </w:r>
      <w:r>
        <w:t xml:space="preserve">; the word is first-syllable acute by the affix accent; in the view that the Uṇādi words are derived, the stem is end-acute. After it, the first-case singular</w:t>
      </w:r>
      <w:r>
        <w:t xml:space="preserve"> </w:t>
      </w:r>
      <w:r>
        <w:t xml:space="preserve">“su,”</w:t>
      </w:r>
      <w:r>
        <w:t xml:space="preserve"> </w:t>
      </w:r>
      <w:r>
        <w:t xml:space="preserve">and by</w:t>
      </w:r>
      <w:r>
        <w:t xml:space="preserve"> </w:t>
      </w:r>
      <w:r>
        <w:rPr>
          <w:b/>
          <w:bCs/>
        </w:rPr>
        <w:t xml:space="preserve">त्यदादीनामः</w:t>
      </w:r>
      <w:r>
        <w:t xml:space="preserve"> </w:t>
      </w:r>
      <w:r>
        <w:t xml:space="preserve">(पा. ७-२-१०२)</w:t>
      </w:r>
      <w:r>
        <w:t xml:space="preserve"> </w:t>
      </w:r>
      <w:r>
        <w:t xml:space="preserve">“a”</w:t>
      </w:r>
      <w:r>
        <w:t xml:space="preserve"> </w:t>
      </w:r>
      <w:r>
        <w:t xml:space="preserve">replaces the final</w:t>
      </w:r>
      <w:r>
        <w:t xml:space="preserve"> </w:t>
      </w:r>
      <w:r>
        <w:t xml:space="preserve">“d”</w:t>
      </w:r>
      <w:r>
        <w:t xml:space="preserve">:</w:t>
      </w:r>
      <w:r>
        <w:t xml:space="preserve"> </w:t>
      </w:r>
      <w:r>
        <w:t xml:space="preserve">“ya + a + su,”</w:t>
      </w:r>
      <w:r>
        <w:t xml:space="preserve"> </w:t>
      </w:r>
      <w:r>
        <w:t xml:space="preserve">and</w:t>
      </w:r>
      <w:r>
        <w:t xml:space="preserve"> </w:t>
      </w:r>
      <w:r>
        <w:rPr>
          <w:b/>
          <w:bCs/>
        </w:rPr>
        <w:t xml:space="preserve">अतो गुणे</w:t>
      </w:r>
      <w:r>
        <w:t xml:space="preserve"> </w:t>
      </w:r>
      <w:r>
        <w:t xml:space="preserve">(पा. ६-१-९४) combines the two</w:t>
      </w:r>
      <w:r>
        <w:t xml:space="preserve"> </w:t>
      </w:r>
      <w:r>
        <w:t xml:space="preserve">“a”</w:t>
      </w:r>
      <w:r>
        <w:t xml:space="preserve">s, with</w:t>
      </w:r>
      <w:r>
        <w:t xml:space="preserve"> </w:t>
      </w:r>
      <w:r>
        <w:t xml:space="preserve">“ru”</w:t>
      </w:r>
      <w:r>
        <w:t xml:space="preserve"> </w:t>
      </w:r>
      <w:r>
        <w:t xml:space="preserve">for the</w:t>
      </w:r>
      <w:r>
        <w:t xml:space="preserve"> </w:t>
      </w:r>
      <w:r>
        <w:t xml:space="preserve">“s”</w:t>
      </w:r>
      <w:r>
        <w:t xml:space="preserve"> </w:t>
      </w:r>
      <w:r>
        <w:t xml:space="preserve">and visarga (</w:t>
      </w:r>
      <w:r>
        <w:t xml:space="preserve">“yaḥ”</w:t>
      </w:r>
      <w:r>
        <w:t xml:space="preserve">) …</w:t>
      </w:r>
      <w:r>
        <w:t xml:space="preserve"> </w:t>
      </w:r>
      <w:r>
        <w:rPr>
          <w:i/>
          <w:iCs/>
        </w:rPr>
        <w:t xml:space="preserve">(continues on the next page)</w:t>
      </w:r>
    </w:p>
    <w:bookmarkEnd w:id="155"/>
    <w:bookmarkStart w:id="156" w:name="X65f2c2c5a9f3ebb985b2970f89236b115d249f6"/>
    <w:p>
      <w:pPr>
        <w:pStyle w:val="Heading3"/>
      </w:pPr>
      <w:r>
        <w:t xml:space="preserve">Pages 133–134 — Vyākaraṇa-prakriyā for Rik 4.10 (Kannada) — characterized</w:t>
      </w:r>
    </w:p>
    <w:p>
      <w:pPr>
        <w:pStyle w:val="FirstParagraph"/>
      </w:pPr>
      <w:r>
        <w:rPr>
          <w:i/>
          <w:iCs/>
        </w:rPr>
        <w:t xml:space="preserve">(Page headers: p. 133</w:t>
      </w:r>
      <w:r>
        <w:rPr>
          <w:i/>
          <w:iCs/>
        </w:rPr>
        <w:t xml:space="preserve"> </w:t>
      </w:r>
      <w:r>
        <w:rPr>
          <w:i/>
          <w:iCs/>
        </w:rPr>
        <w:t xml:space="preserve">“Aṣṭaka 1, Adhyāya 1, Varga 8 [?] · Ṛgveda-saṃhitā”</w:t>
      </w:r>
      <w:r>
        <w:rPr>
          <w:i/>
          <w:iCs/>
        </w:rPr>
        <w:t xml:space="preserve">; p. 134</w:t>
      </w:r>
      <w:r>
        <w:rPr>
          <w:i/>
          <w:iCs/>
        </w:rPr>
        <w:t xml:space="preserve"> </w:t>
      </w:r>
      <w:r>
        <w:rPr>
          <w:i/>
          <w:iCs/>
        </w:rPr>
        <w:t xml:space="preserve">“Sāyaṇa-bhāṣya-sahitā · Maṇḍala 1, Anuvāka 2, Sūkta 4.”</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rendering the grammar of the Sanskrit on p. 130 and adding a long argument about the sandhi and accent of</w:t>
      </w:r>
      <w:r>
        <w:rPr>
          <w:i/>
          <w:iCs/>
        </w:rPr>
        <w:t xml:space="preserve"> </w:t>
      </w:r>
      <w:r>
        <w:rPr>
          <w:i/>
          <w:iCs/>
        </w:rPr>
        <w:t xml:space="preserve">“yo rāyo ’vaniḥ.”</w:t>
      </w:r>
      <w:r>
        <w:rPr>
          <w:i/>
          <w:iCs/>
        </w:rPr>
        <w:t xml:space="preserve"> </w:t>
      </w:r>
      <w:r>
        <w:rPr>
          <w:i/>
          <w:iCs/>
        </w:rPr>
        <w:t xml:space="preserve">They do not bear on the sense of the Rik (pp. 130–131). Per the standing convention they are</w:t>
      </w:r>
      <w:r>
        <w:rPr>
          <w:i/>
          <w:iCs/>
        </w:rPr>
        <w:t xml:space="preserve"> </w:t>
      </w:r>
      <w:r>
        <w:rPr>
          <w:b/>
          <w:bCs/>
          <w:i/>
          <w:iCs/>
        </w:rPr>
        <w:t xml:space="preserve">characterized in outline, not translated line by line</w:t>
      </w:r>
      <w:r>
        <w:rPr>
          <w:i/>
          <w:iCs/>
        </w:rPr>
        <w:t xml:space="preserve">; every sūtra named is kept in three layers, with numbers as I read them in small Kannada numerals, [?] where uncertain.)</w:t>
      </w:r>
    </w:p>
    <w:p>
      <w:pPr>
        <w:pStyle w:val="BodyText"/>
      </w:pPr>
      <w:r>
        <w:rPr>
          <w:b/>
          <w:bCs/>
        </w:rPr>
        <w:t xml:space="preserve">p. 133.</w:t>
      </w:r>
      <w:r>
        <w:t xml:space="preserve"> </w:t>
      </w:r>
      <w:r>
        <w:t xml:space="preserve">-</w:t>
      </w:r>
      <w:r>
        <w:t xml:space="preserve"> </w:t>
      </w:r>
      <w:r>
        <w:rPr>
          <w:b/>
          <w:bCs/>
        </w:rPr>
        <w:t xml:space="preserve">“Yaḥ”</w:t>
      </w:r>
      <w:r>
        <w:t xml:space="preserve"> </w:t>
      </w:r>
      <w:r>
        <w:rPr>
          <w:i/>
          <w:iCs/>
        </w:rPr>
        <w:t xml:space="preserve">(concluding from p. 132)</w:t>
      </w:r>
      <w:r>
        <w:t xml:space="preserve"> </w:t>
      </w:r>
      <w:r>
        <w:t xml:space="preserve">—</w:t>
      </w:r>
      <w:r>
        <w:t xml:space="preserve"> </w:t>
      </w:r>
      <w:r>
        <w:t xml:space="preserve">“ya + a + su”</w:t>
      </w:r>
      <w:r>
        <w:t xml:space="preserve"> </w:t>
      </w:r>
      <w:r>
        <w:t xml:space="preserve">→ one</w:t>
      </w:r>
      <w:r>
        <w:t xml:space="preserve"> </w:t>
      </w:r>
      <w:r>
        <w:t xml:space="preserve">“a”</w:t>
      </w:r>
      <w:r>
        <w:t xml:space="preserve"> </w:t>
      </w:r>
      <w:r>
        <w:t xml:space="preserve">by</w:t>
      </w:r>
      <w:r>
        <w:t xml:space="preserve"> </w:t>
      </w:r>
      <w:r>
        <w:rPr>
          <w:b/>
          <w:bCs/>
        </w:rPr>
        <w:t xml:space="preserve">अतो गुणे</w:t>
      </w:r>
      <w:r>
        <w:t xml:space="preserve"> </w:t>
      </w:r>
      <w:r>
        <w:t xml:space="preserve">(पा. ६-१-९४);</w:t>
      </w:r>
      <w:r>
        <w:t xml:space="preserve"> </w:t>
      </w:r>
      <w:r>
        <w:rPr>
          <w:b/>
          <w:bCs/>
        </w:rPr>
        <w:t xml:space="preserve">ससजुषो रुः</w:t>
      </w:r>
      <w:r>
        <w:t xml:space="preserve"> </w:t>
      </w:r>
      <w:r>
        <w:t xml:space="preserve">(पा. ८-२-६६) substitutes</w:t>
      </w:r>
      <w:r>
        <w:t xml:space="preserve"> </w:t>
      </w:r>
      <w:r>
        <w:t xml:space="preserve">“ru”</w:t>
      </w:r>
      <w:r>
        <w:t xml:space="preserve"> </w:t>
      </w:r>
      <w:r>
        <w:t xml:space="preserve">for</w:t>
      </w:r>
      <w:r>
        <w:t xml:space="preserve"> </w:t>
      </w:r>
      <w:r>
        <w:t xml:space="preserve">“s”</w:t>
      </w:r>
      <w:r>
        <w:t xml:space="preserve">;</w:t>
      </w:r>
      <w:r>
        <w:t xml:space="preserve"> </w:t>
      </w:r>
      <w:r>
        <w:rPr>
          <w:b/>
          <w:bCs/>
        </w:rPr>
        <w:t xml:space="preserve">खरवसानयोर्विसर्जनीयः</w:t>
      </w:r>
      <w:r>
        <w:t xml:space="preserve"> </w:t>
      </w:r>
      <w:r>
        <w:t xml:space="preserve">(पा. ८-३-१५) gives the visarga →</w:t>
      </w:r>
      <w:r>
        <w:t xml:space="preserve"> </w:t>
      </w:r>
      <w:r>
        <w:t xml:space="preserve">“yaḥ.”</w:t>
      </w:r>
      <w:r>
        <w:t xml:space="preserve"> </w:t>
      </w:r>
      <w:r>
        <w:t xml:space="preserve">The</w:t>
      </w:r>
      <w:r>
        <w:t xml:space="preserve"> </w:t>
      </w:r>
      <w:r>
        <w:t xml:space="preserve">“ya”</w:t>
      </w:r>
      <w:r>
        <w:t xml:space="preserve"> </w:t>
      </w:r>
      <w:r>
        <w:t xml:space="preserve">is acute (the vowel of the affix</w:t>
      </w:r>
      <w:r>
        <w:t xml:space="preserve"> </w:t>
      </w:r>
      <w:r>
        <w:t xml:space="preserve">“ḍit”</w:t>
      </w:r>
      <w:r>
        <w:t xml:space="preserve"> </w:t>
      </w:r>
      <w:r>
        <w:t xml:space="preserve">being acute, and the</w:t>
      </w:r>
      <w:r>
        <w:t xml:space="preserve"> </w:t>
      </w:r>
      <w:r>
        <w:t xml:space="preserve">“d”</w:t>
      </w:r>
      <w:r>
        <w:t xml:space="preserve"> </w:t>
      </w:r>
      <w:r>
        <w:t xml:space="preserve">it replaced was unaccented, the</w:t>
      </w:r>
      <w:r>
        <w:t xml:space="preserve"> </w:t>
      </w:r>
      <w:r>
        <w:t xml:space="preserve">“a”</w:t>
      </w:r>
      <w:r>
        <w:t xml:space="preserve"> </w:t>
      </w:r>
      <w:r>
        <w:t xml:space="preserve">that comes in its place by</w:t>
      </w:r>
      <w:r>
        <w:t xml:space="preserve"> </w:t>
      </w:r>
      <w:r>
        <w:t xml:space="preserve">“pararūpa”</w:t>
      </w:r>
      <w:r>
        <w:t xml:space="preserve"> </w:t>
      </w:r>
      <w:r>
        <w:t xml:space="preserve">is unaccented, so by</w:t>
      </w:r>
      <w:r>
        <w:t xml:space="preserve"> </w:t>
      </w:r>
      <w:r>
        <w:rPr>
          <w:b/>
          <w:bCs/>
        </w:rPr>
        <w:t xml:space="preserve">स्थानिवद्भाव</w:t>
      </w:r>
      <w:r>
        <w:t xml:space="preserve"> </w:t>
      </w:r>
      <w:r>
        <w:t xml:space="preserve">the result should be a svarita; but the special rule</w:t>
      </w:r>
      <w:r>
        <w:t xml:space="preserve"> </w:t>
      </w:r>
      <w:r>
        <w:rPr>
          <w:b/>
          <w:bCs/>
        </w:rPr>
        <w:t xml:space="preserve">एकादेश उदात्तेनोदात्तः</w:t>
      </w:r>
      <w:r>
        <w:t xml:space="preserve"> </w:t>
      </w:r>
      <w:r>
        <w:t xml:space="preserve">(पा. ८-२-५) prescribes that a single substitute of an acute and an unaccented is acute) — so</w:t>
      </w:r>
      <w:r>
        <w:t xml:space="preserve"> </w:t>
      </w:r>
      <w:r>
        <w:t xml:space="preserve">“yaḥ”</w:t>
      </w:r>
      <w:r>
        <w:t xml:space="preserve"> </w:t>
      </w:r>
      <w:r>
        <w:t xml:space="preserve">is acute.</w:t>
      </w:r>
      <w:r>
        <w:t xml:space="preserve"> </w:t>
      </w:r>
      <w:r>
        <w:t xml:space="preserve">-</w:t>
      </w:r>
      <w:r>
        <w:t xml:space="preserve"> </w:t>
      </w:r>
      <w:r>
        <w:rPr>
          <w:b/>
          <w:bCs/>
        </w:rPr>
        <w:t xml:space="preserve">“Yo rāyaḥ”</w:t>
      </w:r>
      <w:r>
        <w:t xml:space="preserve"> </w:t>
      </w:r>
      <w:r>
        <w:t xml:space="preserve">— if</w:t>
      </w:r>
      <w:r>
        <w:t xml:space="preserve"> </w:t>
      </w:r>
      <w:r>
        <w:t xml:space="preserve">“yaḥ”</w:t>
      </w:r>
      <w:r>
        <w:t xml:space="preserve"> </w:t>
      </w:r>
      <w:r>
        <w:t xml:space="preserve">is joined with</w:t>
      </w:r>
      <w:r>
        <w:t xml:space="preserve"> </w:t>
      </w:r>
      <w:r>
        <w:t xml:space="preserve">“rāyaḥ”</w:t>
      </w:r>
      <w:r>
        <w:t xml:space="preserve"> </w:t>
      </w:r>
      <w:r>
        <w:t xml:space="preserve">in the saṃhitā, the rule</w:t>
      </w:r>
      <w:r>
        <w:t xml:space="preserve"> </w:t>
      </w:r>
      <w:r>
        <w:rPr>
          <w:b/>
          <w:bCs/>
        </w:rPr>
        <w:t xml:space="preserve">पूर्वत्रासिद्धम्</w:t>
      </w:r>
      <w:r>
        <w:t xml:space="preserve"> </w:t>
      </w:r>
      <w:r>
        <w:t xml:space="preserve">(पा. ८-२-१) makes the</w:t>
      </w:r>
      <w:r>
        <w:t xml:space="preserve"> </w:t>
      </w:r>
      <w:r>
        <w:t xml:space="preserve">“tripādī”</w:t>
      </w:r>
      <w:r>
        <w:t xml:space="preserve"> </w:t>
      </w:r>
      <w:r>
        <w:t xml:space="preserve">operation (the visarga, from the third quarter of the eighth chapter)</w:t>
      </w:r>
      <w:r>
        <w:t xml:space="preserve"> </w:t>
      </w:r>
      <w:r>
        <w:t xml:space="preserve">“asiddha”</w:t>
      </w:r>
      <w:r>
        <w:t xml:space="preserve"> </w:t>
      </w:r>
      <w:r>
        <w:t xml:space="preserve">with respect to the earlier</w:t>
      </w:r>
      <w:r>
        <w:t xml:space="preserve"> </w:t>
      </w:r>
      <w:r>
        <w:t xml:space="preserve">“sapādasaptādhyāyī”</w:t>
      </w:r>
      <w:r>
        <w:t xml:space="preserve"> </w:t>
      </w:r>
      <w:r>
        <w:t xml:space="preserve">operations:</w:t>
      </w:r>
      <w:r>
        <w:t xml:space="preserve"> </w:t>
      </w:r>
      <w:r>
        <w:t xml:space="preserve">“ru”</w:t>
      </w:r>
      <w:r>
        <w:t xml:space="preserve"> </w:t>
      </w:r>
      <w:r>
        <w:t xml:space="preserve">is not seen as having become</w:t>
      </w:r>
      <w:r>
        <w:t xml:space="preserve"> </w:t>
      </w:r>
      <w:r>
        <w:t xml:space="preserve">“u”</w:t>
      </w:r>
      <w:r>
        <w:t xml:space="preserve">; hence the visarga-substitution is treated as not yet having taken place and the form is as if</w:t>
      </w:r>
      <w:r>
        <w:t xml:space="preserve"> </w:t>
      </w:r>
      <w:r>
        <w:t xml:space="preserve">“yar + rāyaḥ.”</w:t>
      </w:r>
      <w:r>
        <w:t xml:space="preserve"> </w:t>
      </w:r>
      <w:r>
        <w:t xml:space="preserve">Even though</w:t>
      </w:r>
      <w:r>
        <w:t xml:space="preserve"> </w:t>
      </w:r>
      <w:r>
        <w:t xml:space="preserve">“ru”</w:t>
      </w:r>
      <w:r>
        <w:t xml:space="preserve"> </w:t>
      </w:r>
      <w:r>
        <w:t xml:space="preserve">is in the third quarter, the print argues that it is not</w:t>
      </w:r>
      <w:r>
        <w:t xml:space="preserve"> </w:t>
      </w:r>
      <w:r>
        <w:t xml:space="preserve">“asiddha”</w:t>
      </w:r>
      <w:r>
        <w:t xml:space="preserve"> </w:t>
      </w:r>
      <w:r>
        <w:t xml:space="preserve">in the rule that makes</w:t>
      </w:r>
      <w:r>
        <w:t xml:space="preserve"> </w:t>
      </w:r>
      <w:r>
        <w:t xml:space="preserve">“ru”</w:t>
      </w:r>
      <w:r>
        <w:t xml:space="preserve"> </w:t>
      </w:r>
      <w:r>
        <w:t xml:space="preserve">into</w:t>
      </w:r>
      <w:r>
        <w:t xml:space="preserve"> </w:t>
      </w:r>
      <w:r>
        <w:t xml:space="preserve">“u”</w:t>
      </w:r>
      <w:r>
        <w:t xml:space="preserve"> </w:t>
      </w:r>
      <w:r>
        <w:t xml:space="preserve">(</w:t>
      </w:r>
      <w:r>
        <w:rPr>
          <w:b/>
          <w:bCs/>
        </w:rPr>
        <w:t xml:space="preserve">रोरुत्व</w:t>
      </w:r>
      <w:r>
        <w:t xml:space="preserve"> </w:t>
      </w:r>
      <w:r>
        <w:t xml:space="preserve">— the</w:t>
      </w:r>
      <w:r>
        <w:t xml:space="preserve"> </w:t>
      </w:r>
      <w:r>
        <w:t xml:space="preserve">“u”</w:t>
      </w:r>
      <w:r>
        <w:t xml:space="preserve">-substitute is prescribed on the ground of the very</w:t>
      </w:r>
      <w:r>
        <w:t xml:space="preserve"> </w:t>
      </w:r>
      <w:r>
        <w:t xml:space="preserve">“ru”</w:t>
      </w:r>
      <w:r>
        <w:t xml:space="preserve">); so</w:t>
      </w:r>
      <w:r>
        <w:t xml:space="preserve"> </w:t>
      </w:r>
      <w:r>
        <w:rPr>
          <w:b/>
          <w:bCs/>
        </w:rPr>
        <w:t xml:space="preserve">हशि च</w:t>
      </w:r>
      <w:r>
        <w:t xml:space="preserve"> </w:t>
      </w:r>
      <w:r>
        <w:t xml:space="preserve">(पा. ६-१-११४) turns</w:t>
      </w:r>
      <w:r>
        <w:t xml:space="preserve"> </w:t>
      </w:r>
      <w:r>
        <w:t xml:space="preserve">“ru”</w:t>
      </w:r>
      <w:r>
        <w:t xml:space="preserve"> </w:t>
      </w:r>
      <w:r>
        <w:t xml:space="preserve">into</w:t>
      </w:r>
      <w:r>
        <w:t xml:space="preserve"> </w:t>
      </w:r>
      <w:r>
        <w:t xml:space="preserve">“u”</w:t>
      </w:r>
      <w:r>
        <w:t xml:space="preserve"> </w:t>
      </w:r>
      <w:r>
        <w:t xml:space="preserve">before a</w:t>
      </w:r>
      <w:r>
        <w:t xml:space="preserve"> </w:t>
      </w:r>
      <w:r>
        <w:t xml:space="preserve">“haś”</w:t>
      </w:r>
      <w:r>
        <w:t xml:space="preserve"> </w:t>
      </w:r>
      <w:r>
        <w:t xml:space="preserve">letter →</w:t>
      </w:r>
      <w:r>
        <w:t xml:space="preserve"> </w:t>
      </w:r>
      <w:r>
        <w:t xml:space="preserve">“ya + u + rāyaḥ”</w:t>
      </w:r>
      <w:r>
        <w:t xml:space="preserve">;</w:t>
      </w:r>
      <w:r>
        <w:t xml:space="preserve"> </w:t>
      </w:r>
      <w:r>
        <w:rPr>
          <w:b/>
          <w:bCs/>
        </w:rPr>
        <w:t xml:space="preserve">आद्गुणः</w:t>
      </w:r>
      <w:r>
        <w:t xml:space="preserve"> </w:t>
      </w:r>
      <w:r>
        <w:t xml:space="preserve">(पा. ६-१-८७) →</w:t>
      </w:r>
      <w:r>
        <w:t xml:space="preserve"> </w:t>
      </w:r>
      <w:r>
        <w:t xml:space="preserve">“yo.”</w:t>
      </w:r>
      <w:r>
        <w:t xml:space="preserve"> </w:t>
      </w:r>
      <w:r>
        <w:t xml:space="preserve">The</w:t>
      </w:r>
      <w:r>
        <w:t xml:space="preserve"> </w:t>
      </w:r>
      <w:r>
        <w:t xml:space="preserve">“u”</w:t>
      </w:r>
      <w:r>
        <w:t xml:space="preserve"> </w:t>
      </w:r>
      <w:r>
        <w:t xml:space="preserve">that comes in the place of the consonant is unaccented; by guṇa, the resulting</w:t>
      </w:r>
      <w:r>
        <w:t xml:space="preserve"> </w:t>
      </w:r>
      <w:r>
        <w:t xml:space="preserve">“o”</w:t>
      </w:r>
      <w:r>
        <w:t xml:space="preserve"> </w:t>
      </w:r>
      <w:r>
        <w:t xml:space="preserve">in the place of the acute and the unaccented is acute by the same</w:t>
      </w:r>
      <w:r>
        <w:t xml:space="preserve"> </w:t>
      </w:r>
      <w:r>
        <w:rPr>
          <w:b/>
          <w:bCs/>
        </w:rPr>
        <w:t xml:space="preserve">एकादेश उदात्तेनोदात्तः</w:t>
      </w:r>
      <w:r>
        <w:t xml:space="preserve">; thus</w:t>
      </w:r>
      <w:r>
        <w:t xml:space="preserve"> </w:t>
      </w:r>
      <w:r>
        <w:t xml:space="preserve">“yo”</w:t>
      </w:r>
      <w:r>
        <w:t xml:space="preserve"> </w:t>
      </w:r>
      <w:r>
        <w:t xml:space="preserve">is acute.</w:t>
      </w:r>
      <w:r>
        <w:t xml:space="preserve"> </w:t>
      </w:r>
      <w:r>
        <w:t xml:space="preserve">-</w:t>
      </w:r>
      <w:r>
        <w:t xml:space="preserve"> </w:t>
      </w:r>
      <w:r>
        <w:rPr>
          <w:b/>
          <w:bCs/>
        </w:rPr>
        <w:t xml:space="preserve">“Rāyaḥ”</w:t>
      </w:r>
      <w:r>
        <w:t xml:space="preserve"> </w:t>
      </w:r>
      <w:r>
        <w:t xml:space="preserve">—</w:t>
      </w:r>
      <w:r>
        <w:t xml:space="preserve"> </w:t>
      </w:r>
      <w:r>
        <w:rPr>
          <w:b/>
          <w:bCs/>
        </w:rPr>
        <w:t xml:space="preserve">रातेर्दैः</w:t>
      </w:r>
      <w:r>
        <w:t xml:space="preserve"> </w:t>
      </w:r>
      <w:r>
        <w:t xml:space="preserve">(उ. सू. २-१०३ [as printed</w:t>
      </w:r>
      <w:r>
        <w:t xml:space="preserve"> </w:t>
      </w:r>
      <w:r>
        <w:t xml:space="preserve">“2-1?3”</w:t>
      </w:r>
      <w:r>
        <w:t xml:space="preserve">]): after</w:t>
      </w:r>
      <w:r>
        <w:t xml:space="preserve"> </w:t>
      </w:r>
      <w:r>
        <w:t xml:space="preserve">“rā dāne”</w:t>
      </w:r>
      <w:r>
        <w:t xml:space="preserve"> </w:t>
      </w:r>
      <w:r>
        <w:t xml:space="preserve">(to give) the affix</w:t>
      </w:r>
      <w:r>
        <w:t xml:space="preserve"> </w:t>
      </w:r>
      <w:r>
        <w:t xml:space="preserve">“dai”</w:t>
      </w:r>
      <w:r>
        <w:t xml:space="preserve">;</w:t>
      </w:r>
      <w:r>
        <w:t xml:space="preserve"> </w:t>
      </w:r>
      <w:r>
        <w:t xml:space="preserve">“ḍ”</w:t>
      </w:r>
      <w:r>
        <w:t xml:space="preserve"> </w:t>
      </w:r>
      <w:r>
        <w:t xml:space="preserve">is an</w:t>
      </w:r>
      <w:r>
        <w:t xml:space="preserve"> </w:t>
      </w:r>
      <w:r>
        <w:t xml:space="preserve">“it”</w:t>
      </w:r>
      <w:r>
        <w:t xml:space="preserve"> </w:t>
      </w:r>
      <w:r>
        <w:t xml:space="preserve">(</w:t>
      </w:r>
      <w:r>
        <w:rPr>
          <w:b/>
          <w:bCs/>
        </w:rPr>
        <w:t xml:space="preserve">चुटू</w:t>
      </w:r>
      <w:r>
        <w:t xml:space="preserve">, पा. १-३-७), and its elision leaves</w:t>
      </w:r>
      <w:r>
        <w:t xml:space="preserve"> </w:t>
      </w:r>
      <w:r>
        <w:t xml:space="preserve">“ai”</w:t>
      </w:r>
      <w:r>
        <w:t xml:space="preserve">;</w:t>
      </w:r>
      <w:r>
        <w:t xml:space="preserve"> </w:t>
      </w:r>
      <w:r>
        <w:t xml:space="preserve">“ṭi”</w:t>
      </w:r>
      <w:r>
        <w:t xml:space="preserve">-elision of the root’s</w:t>
      </w:r>
      <w:r>
        <w:t xml:space="preserve"> </w:t>
      </w:r>
      <w:r>
        <w:t xml:space="preserve">“ā”</w:t>
      </w:r>
      <w:r>
        <w:t xml:space="preserve"> </w:t>
      </w:r>
      <w:r>
        <w:t xml:space="preserve">(</w:t>
      </w:r>
      <w:r>
        <w:rPr>
          <w:b/>
          <w:bCs/>
        </w:rPr>
        <w:t xml:space="preserve">टेः</w:t>
      </w:r>
      <w:r>
        <w:t xml:space="preserve">) →</w:t>
      </w:r>
      <w:r>
        <w:t xml:space="preserve"> </w:t>
      </w:r>
      <w:r>
        <w:t xml:space="preserve">“r + ai”</w:t>
      </w:r>
      <w:r>
        <w:t xml:space="preserve"> </w:t>
      </w:r>
      <w:r>
        <w:t xml:space="preserve">=</w:t>
      </w:r>
      <w:r>
        <w:t xml:space="preserve"> </w:t>
      </w:r>
      <w:r>
        <w:t xml:space="preserve">“rai”</w:t>
      </w:r>
      <w:r>
        <w:t xml:space="preserve">; the stem is end-acute by the affix’s accent. The sixth-case singular</w:t>
      </w:r>
      <w:r>
        <w:t xml:space="preserve"> </w:t>
      </w:r>
      <w:r>
        <w:t xml:space="preserve">“jas/ṅas”</w:t>
      </w:r>
      <w:r>
        <w:t xml:space="preserve"> </w:t>
      </w:r>
      <w:r>
        <w:t xml:space="preserve">→</w:t>
      </w:r>
      <w:r>
        <w:t xml:space="preserve"> </w:t>
      </w:r>
      <w:r>
        <w:t xml:space="preserve">“rai + as”</w:t>
      </w:r>
      <w:r>
        <w:t xml:space="preserve">;</w:t>
      </w:r>
      <w:r>
        <w:t xml:space="preserve"> </w:t>
      </w:r>
      <w:r>
        <w:rPr>
          <w:b/>
          <w:bCs/>
        </w:rPr>
        <w:t xml:space="preserve">एचोऽयवायावः</w:t>
      </w:r>
      <w:r>
        <w:t xml:space="preserve"> </w:t>
      </w:r>
      <w:r>
        <w:t xml:space="preserve">(पा. ६-१-७८) gives</w:t>
      </w:r>
      <w:r>
        <w:t xml:space="preserve"> </w:t>
      </w:r>
      <w:r>
        <w:t xml:space="preserve">“ay”</w:t>
      </w:r>
      <w:r>
        <w:t xml:space="preserve"> </w:t>
      </w:r>
      <w:r>
        <w:t xml:space="preserve">for</w:t>
      </w:r>
      <w:r>
        <w:t xml:space="preserve"> </w:t>
      </w:r>
      <w:r>
        <w:t xml:space="preserve">“ai”</w:t>
      </w:r>
      <w:r>
        <w:t xml:space="preserve"> </w:t>
      </w:r>
      <w:r>
        <w:t xml:space="preserve">→</w:t>
      </w:r>
      <w:r>
        <w:t xml:space="preserve"> </w:t>
      </w:r>
      <w:r>
        <w:t xml:space="preserve">“rāy-as,”</w:t>
      </w:r>
      <w:r>
        <w:t xml:space="preserve"> </w:t>
      </w:r>
      <w:r>
        <w:t xml:space="preserve">then</w:t>
      </w:r>
      <w:r>
        <w:t xml:space="preserve"> </w:t>
      </w:r>
      <w:r>
        <w:t xml:space="preserve">“ru”</w:t>
      </w:r>
      <w:r>
        <w:t xml:space="preserve"> </w:t>
      </w:r>
      <w:r>
        <w:t xml:space="preserve">and visarga →</w:t>
      </w:r>
      <w:r>
        <w:t xml:space="preserve"> </w:t>
      </w:r>
      <w:r>
        <w:t xml:space="preserve">“rāyaḥ.”</w:t>
      </w:r>
      <w:r>
        <w:t xml:space="preserve"> </w:t>
      </w:r>
      <w:r>
        <w:t xml:space="preserve">The case-ending is unaccented by</w:t>
      </w:r>
      <w:r>
        <w:t xml:space="preserve"> </w:t>
      </w:r>
      <w:r>
        <w:rPr>
          <w:b/>
          <w:bCs/>
        </w:rPr>
        <w:t xml:space="preserve">अनुदात्तौ सुप्पितौ</w:t>
      </w:r>
      <w:r>
        <w:t xml:space="preserve"> </w:t>
      </w:r>
      <w:r>
        <w:t xml:space="preserve">(पा. ३-१-४), so the</w:t>
      </w:r>
      <w:r>
        <w:t xml:space="preserve"> </w:t>
      </w:r>
      <w:r>
        <w:t xml:space="preserve">“ā”</w:t>
      </w:r>
      <w:r>
        <w:t xml:space="preserve"> </w:t>
      </w:r>
      <w:r>
        <w:t xml:space="preserve">of</w:t>
      </w:r>
      <w:r>
        <w:t xml:space="preserve"> </w:t>
      </w:r>
      <w:r>
        <w:t xml:space="preserve">“rā,”</w:t>
      </w:r>
      <w:r>
        <w:t xml:space="preserve"> </w:t>
      </w:r>
      <w:r>
        <w:t xml:space="preserve">being acute by the affix’s accent, would stand; but</w:t>
      </w:r>
      <w:r>
        <w:t xml:space="preserve"> </w:t>
      </w:r>
      <w:r>
        <w:rPr>
          <w:b/>
          <w:bCs/>
        </w:rPr>
        <w:t xml:space="preserve">ऊडिदम्पदाद्यप्पुम्रैद्युभ्यः</w:t>
      </w:r>
      <w:r>
        <w:t xml:space="preserve"> </w:t>
      </w:r>
      <w:r>
        <w:t xml:space="preserve">(पा. ६-१-१७१) makes the case-ending (non-sarvanāmasthāna) acute after</w:t>
      </w:r>
      <w:r>
        <w:t xml:space="preserve"> </w:t>
      </w:r>
      <w:r>
        <w:t xml:space="preserve">“rai,”</w:t>
      </w:r>
      <w:r>
        <w:t xml:space="preserve"> </w:t>
      </w:r>
      <w:r>
        <w:t xml:space="preserve">so the sixth-case ending of</w:t>
      </w:r>
      <w:r>
        <w:t xml:space="preserve"> </w:t>
      </w:r>
      <w:r>
        <w:t xml:space="preserve">“rāyaḥ”</w:t>
      </w:r>
      <w:r>
        <w:t xml:space="preserve"> </w:t>
      </w:r>
      <w:r>
        <w:t xml:space="preserve">is acute; hence</w:t>
      </w:r>
      <w:r>
        <w:t xml:space="preserve"> </w:t>
      </w:r>
      <w:r>
        <w:t xml:space="preserve">“rāyaḥ”</w:t>
      </w:r>
      <w:r>
        <w:t xml:space="preserve"> </w:t>
      </w:r>
      <w:r>
        <w:t xml:space="preserve">is end-acute. When</w:t>
      </w:r>
      <w:r>
        <w:t xml:space="preserve"> </w:t>
      </w:r>
      <w:r>
        <w:t xml:space="preserve">“rāyaḥ”</w:t>
      </w:r>
      <w:r>
        <w:t xml:space="preserve"> </w:t>
      </w:r>
      <w:r>
        <w:t xml:space="preserve">is joined with</w:t>
      </w:r>
      <w:r>
        <w:t xml:space="preserve"> </w:t>
      </w:r>
      <w:r>
        <w:t xml:space="preserve">“avaniḥ”</w:t>
      </w:r>
      <w:r>
        <w:t xml:space="preserve"> </w:t>
      </w:r>
      <w:r>
        <w:t xml:space="preserve">in the saṃhitā, the</w:t>
      </w:r>
      <w:r>
        <w:t xml:space="preserve"> </w:t>
      </w:r>
      <w:r>
        <w:t xml:space="preserve">“tripādī”</w:t>
      </w:r>
      <w:r>
        <w:t xml:space="preserve"> </w:t>
      </w:r>
      <w:r>
        <w:t xml:space="preserve">visarga is</w:t>
      </w:r>
      <w:r>
        <w:t xml:space="preserve"> </w:t>
      </w:r>
      <w:r>
        <w:t xml:space="preserve">“asiddha,”</w:t>
      </w:r>
      <w:r>
        <w:t xml:space="preserve"> </w:t>
      </w:r>
      <w:r>
        <w:t xml:space="preserve">and</w:t>
      </w:r>
      <w:r>
        <w:t xml:space="preserve"> </w:t>
      </w:r>
      <w:r>
        <w:t xml:space="preserve">“rāyas + avaniḥ”</w:t>
      </w:r>
      <w:r>
        <w:t xml:space="preserve">:</w:t>
      </w:r>
      <w:r>
        <w:t xml:space="preserve"> </w:t>
      </w:r>
      <w:r>
        <w:rPr>
          <w:b/>
          <w:bCs/>
        </w:rPr>
        <w:t xml:space="preserve">ससजुषो रुः</w:t>
      </w:r>
      <w:r>
        <w:t xml:space="preserve"> </w:t>
      </w:r>
      <w:r>
        <w:t xml:space="preserve">(पा. ८-२-६६) gives</w:t>
      </w:r>
      <w:r>
        <w:t xml:space="preserve"> </w:t>
      </w:r>
      <w:r>
        <w:t xml:space="preserve">“ru,”</w:t>
      </w:r>
      <w:r>
        <w:t xml:space="preserve"> </w:t>
      </w:r>
      <w:r>
        <w:t xml:space="preserve">and then</w:t>
      </w:r>
      <w:r>
        <w:t xml:space="preserve"> </w:t>
      </w:r>
      <w:r>
        <w:rPr>
          <w:b/>
          <w:bCs/>
        </w:rPr>
        <w:t xml:space="preserve">अतो रोरप्लुतादप्लुते</w:t>
      </w:r>
      <w:r>
        <w:t xml:space="preserve"> </w:t>
      </w:r>
      <w:r>
        <w:t xml:space="preserve">(पा. ६-१-११३) turns the</w:t>
      </w:r>
      <w:r>
        <w:t xml:space="preserve"> </w:t>
      </w:r>
      <w:r>
        <w:t xml:space="preserve">“ru”</w:t>
      </w:r>
      <w:r>
        <w:t xml:space="preserve"> </w:t>
      </w:r>
      <w:r>
        <w:t xml:space="preserve">after a short</w:t>
      </w:r>
      <w:r>
        <w:t xml:space="preserve"> </w:t>
      </w:r>
      <w:r>
        <w:t xml:space="preserve">“a”</w:t>
      </w:r>
      <w:r>
        <w:t xml:space="preserve"> </w:t>
      </w:r>
      <w:r>
        <w:t xml:space="preserve">into</w:t>
      </w:r>
      <w:r>
        <w:t xml:space="preserve"> </w:t>
      </w:r>
      <w:r>
        <w:t xml:space="preserve">“u”</w:t>
      </w:r>
      <w:r>
        <w:t xml:space="preserve"> </w:t>
      </w:r>
      <w:r>
        <w:t xml:space="preserve">before a short</w:t>
      </w:r>
      <w:r>
        <w:t xml:space="preserve"> </w:t>
      </w:r>
      <w:r>
        <w:t xml:space="preserve">“a”</w:t>
      </w:r>
      <w:r>
        <w:t xml:space="preserve"> </w:t>
      </w:r>
      <w:r>
        <w:t xml:space="preserve">→</w:t>
      </w:r>
      <w:r>
        <w:t xml:space="preserve"> </w:t>
      </w:r>
      <w:r>
        <w:t xml:space="preserve">“rāya + u + avaniḥ”</w:t>
      </w:r>
      <w:r>
        <w:t xml:space="preserve"> </w:t>
      </w:r>
      <w:r>
        <w:t xml:space="preserve">…</w:t>
      </w:r>
    </w:p>
    <w:p>
      <w:pPr>
        <w:pStyle w:val="BodyText"/>
      </w:pPr>
      <w:r>
        <w:rPr>
          <w:b/>
          <w:bCs/>
        </w:rPr>
        <w:t xml:space="preserve">p. 134.</w:t>
      </w:r>
      <w:r>
        <w:t xml:space="preserve"> </w:t>
      </w:r>
      <w:r>
        <w:rPr>
          <w:i/>
          <w:iCs/>
        </w:rPr>
        <w:t xml:space="preserve">(Continuing:)</w:t>
      </w:r>
      <w:r>
        <w:t xml:space="preserve"> </w:t>
      </w:r>
      <w:r>
        <w:t xml:space="preserve">…the</w:t>
      </w:r>
      <w:r>
        <w:t xml:space="preserve"> </w:t>
      </w:r>
      <w:r>
        <w:t xml:space="preserve">“u”</w:t>
      </w:r>
      <w:r>
        <w:t xml:space="preserve"> </w:t>
      </w:r>
      <w:r>
        <w:t xml:space="preserve">has taken the place of a consonant, and by</w:t>
      </w:r>
      <w:r>
        <w:t xml:space="preserve"> </w:t>
      </w:r>
      <w:r>
        <w:rPr>
          <w:b/>
          <w:bCs/>
        </w:rPr>
        <w:t xml:space="preserve">स्थानिवद्भाव</w:t>
      </w:r>
      <w:r>
        <w:t xml:space="preserve"> </w:t>
      </w:r>
      <w:r>
        <w:t xml:space="preserve">is unaccented (</w:t>
      </w:r>
      <w:r>
        <w:t xml:space="preserve">“vyañjanam anudāttam”</w:t>
      </w:r>
      <w:r>
        <w:t xml:space="preserve"> </w:t>
      </w:r>
      <w:r>
        <w:t xml:space="preserve">— the rule that consonants are unaccented, which must not be forgotten). Then</w:t>
      </w:r>
      <w:r>
        <w:t xml:space="preserve"> </w:t>
      </w:r>
      <w:r>
        <w:t xml:space="preserve">“rāya + u”</w:t>
      </w:r>
      <w:r>
        <w:t xml:space="preserve"> </w:t>
      </w:r>
      <w:r>
        <w:t xml:space="preserve">— two</w:t>
      </w:r>
      <w:r>
        <w:t xml:space="preserve"> </w:t>
      </w:r>
      <w:r>
        <w:t xml:space="preserve">“a/u”</w:t>
      </w:r>
      <w:r>
        <w:t xml:space="preserve"> </w:t>
      </w:r>
      <w:r>
        <w:t xml:space="preserve">vowels — takes guṇa and becomes</w:t>
      </w:r>
      <w:r>
        <w:t xml:space="preserve"> </w:t>
      </w:r>
      <w:r>
        <w:t xml:space="preserve">“o”</w:t>
      </w:r>
      <w:r>
        <w:t xml:space="preserve">: this</w:t>
      </w:r>
      <w:r>
        <w:t xml:space="preserve"> </w:t>
      </w:r>
      <w:r>
        <w:t xml:space="preserve">“o”</w:t>
      </w:r>
      <w:r>
        <w:t xml:space="preserve"> </w:t>
      </w:r>
      <w:r>
        <w:t xml:space="preserve">is in the place of the acute</w:t>
      </w:r>
      <w:r>
        <w:t xml:space="preserve"> </w:t>
      </w:r>
      <w:r>
        <w:t xml:space="preserve">“a”</w:t>
      </w:r>
      <w:r>
        <w:t xml:space="preserve"> </w:t>
      </w:r>
      <w:r>
        <w:t xml:space="preserve">of</w:t>
      </w:r>
      <w:r>
        <w:t xml:space="preserve"> </w:t>
      </w:r>
      <w:r>
        <w:t xml:space="preserve">“rāya”</w:t>
      </w:r>
      <w:r>
        <w:t xml:space="preserve"> </w:t>
      </w:r>
      <w:r>
        <w:t xml:space="preserve">and the unaccented</w:t>
      </w:r>
      <w:r>
        <w:t xml:space="preserve"> </w:t>
      </w:r>
      <w:r>
        <w:t xml:space="preserve">“u,”</w:t>
      </w:r>
      <w:r>
        <w:t xml:space="preserve"> </w:t>
      </w:r>
      <w:r>
        <w:t xml:space="preserve">and so by</w:t>
      </w:r>
      <w:r>
        <w:t xml:space="preserve"> </w:t>
      </w:r>
      <w:r>
        <w:rPr>
          <w:b/>
          <w:bCs/>
        </w:rPr>
        <w:t xml:space="preserve">स्थानिवद्भाव</w:t>
      </w:r>
      <w:r>
        <w:t xml:space="preserve"> </w:t>
      </w:r>
      <w:r>
        <w:t xml:space="preserve">should be svarita; but the special rule</w:t>
      </w:r>
      <w:r>
        <w:t xml:space="preserve"> </w:t>
      </w:r>
      <w:r>
        <w:rPr>
          <w:b/>
          <w:bCs/>
        </w:rPr>
        <w:t xml:space="preserve">एकादेश उदात्तेनोदात्तः</w:t>
      </w:r>
      <w:r>
        <w:t xml:space="preserve"> </w:t>
      </w:r>
      <w:r>
        <w:t xml:space="preserve">makes it acute. For</w:t>
      </w:r>
      <w:r>
        <w:t xml:space="preserve"> </w:t>
      </w:r>
      <w:r>
        <w:t xml:space="preserve">“rāyo ’vaniḥ”</w:t>
      </w:r>
      <w:r>
        <w:t xml:space="preserve"> </w:t>
      </w:r>
      <w:r>
        <w:rPr>
          <w:b/>
          <w:bCs/>
        </w:rPr>
        <w:t xml:space="preserve">एङः पदान्तादति</w:t>
      </w:r>
      <w:r>
        <w:t xml:space="preserve"> </w:t>
      </w:r>
      <w:r>
        <w:t xml:space="preserve">(पा. ६-१-१०९) — after a pada-final</w:t>
      </w:r>
      <w:r>
        <w:t xml:space="preserve"> </w:t>
      </w:r>
      <w:r>
        <w:t xml:space="preserve">“e/o”</w:t>
      </w:r>
      <w:r>
        <w:t xml:space="preserve"> </w:t>
      </w:r>
      <w:r>
        <w:t xml:space="preserve">a following short</w:t>
      </w:r>
      <w:r>
        <w:t xml:space="preserve"> </w:t>
      </w:r>
      <w:r>
        <w:t xml:space="preserve">“a”</w:t>
      </w:r>
      <w:r>
        <w:t xml:space="preserve"> </w:t>
      </w:r>
      <w:r>
        <w:t xml:space="preserve">is absorbed, the earlier form remaining — gives</w:t>
      </w:r>
      <w:r>
        <w:t xml:space="preserve"> </w:t>
      </w:r>
      <w:r>
        <w:t xml:space="preserve">“o”</w:t>
      </w:r>
      <w:r>
        <w:t xml:space="preserve"> </w:t>
      </w:r>
      <w:r>
        <w:t xml:space="preserve">with the</w:t>
      </w:r>
      <w:r>
        <w:t xml:space="preserve"> </w:t>
      </w:r>
      <w:r>
        <w:t xml:space="preserve">“a”</w:t>
      </w:r>
      <w:r>
        <w:t xml:space="preserve"> </w:t>
      </w:r>
      <w:r>
        <w:t xml:space="preserve">of</w:t>
      </w:r>
      <w:r>
        <w:t xml:space="preserve"> </w:t>
      </w:r>
      <w:r>
        <w:t xml:space="preserve">“avaniḥ”</w:t>
      </w:r>
      <w:r>
        <w:t xml:space="preserve"> </w:t>
      </w:r>
      <w:r>
        <w:t xml:space="preserve">absorbed (</w:t>
      </w:r>
      <w:r>
        <w:rPr>
          <w:b/>
          <w:bCs/>
        </w:rPr>
        <w:t xml:space="preserve">ओ + अ → ओऽ</w:t>
      </w:r>
      <w:r>
        <w:t xml:space="preserve">), the avagraha sign.</w:t>
      </w:r>
      <w:r>
        <w:t xml:space="preserve"> </w:t>
      </w:r>
      <w:r>
        <w:rPr>
          <w:b/>
          <w:bCs/>
        </w:rPr>
        <w:t xml:space="preserve">This</w:t>
      </w:r>
      <w:r>
        <w:rPr>
          <w:b/>
          <w:bCs/>
        </w:rPr>
        <w:t xml:space="preserve"> </w:t>
      </w:r>
      <w:r>
        <w:rPr>
          <w:b/>
          <w:bCs/>
        </w:rPr>
        <w:t xml:space="preserve">“o”</w:t>
      </w:r>
      <w:r>
        <w:rPr>
          <w:b/>
          <w:bCs/>
        </w:rPr>
        <w:t xml:space="preserve"> </w:t>
      </w:r>
      <w:r>
        <w:rPr>
          <w:b/>
          <w:bCs/>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
          <w:bCs/>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“jātya”</w:t>
      </w:r>
      <w:r>
        <w:t xml:space="preserve"> </w:t>
      </w:r>
      <w:r>
        <w:t xml:space="preserve">kind … (the</w:t>
      </w:r>
      <w:r>
        <w:t xml:space="preserve"> </w:t>
      </w:r>
      <w:r>
        <w:t xml:space="preserve">“kampa”</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“3”</w:t>
      </w:r>
      <w:r>
        <w:t xml:space="preserve"> </w:t>
      </w:r>
      <w:r>
        <w:t xml:space="preserve">after the syllable — which they call</w:t>
      </w:r>
      <w:r>
        <w:t xml:space="preserve"> </w:t>
      </w:r>
      <w:r>
        <w:t xml:space="preserve">“kampa”</w:t>
      </w:r>
      <w:r>
        <w:t xml:space="preserve"> </w:t>
      </w:r>
      <w:r>
        <w:t xml:space="preserve">(cf. p. 132). Hence the figure</w:t>
      </w:r>
      <w:r>
        <w:t xml:space="preserve"> </w:t>
      </w:r>
      <w:r>
        <w:t xml:space="preserve">“3”</w:t>
      </w:r>
      <w:r>
        <w:t xml:space="preserve"> </w:t>
      </w:r>
      <w:r>
        <w:t xml:space="preserve">is written after the</w:t>
      </w:r>
      <w:r>
        <w:t xml:space="preserve"> </w:t>
      </w:r>
      <w:r>
        <w:t xml:space="preserve">“o”</w:t>
      </w:r>
      <w:r>
        <w:t xml:space="preserve"> </w:t>
      </w:r>
      <w:r>
        <w:t xml:space="preserve">of</w:t>
      </w:r>
      <w:r>
        <w:t xml:space="preserve"> </w:t>
      </w:r>
      <w:r>
        <w:t xml:space="preserve">“rāyo ’vaniḥ”</w:t>
      </w:r>
      <w:r>
        <w:t xml:space="preserve">;</w:t>
      </w:r>
      <w:r>
        <w:t xml:space="preserve"> </w:t>
      </w:r>
      <w:r>
        <w:t xml:space="preserve">“3”</w:t>
      </w:r>
      <w:r>
        <w:t xml:space="preserve"> </w:t>
      </w:r>
      <w:r>
        <w:t xml:space="preserve">signifies the svarita as explained.</w:t>
      </w:r>
      <w:r>
        <w:t xml:space="preserve"> </w:t>
      </w:r>
      <w:r>
        <w:t xml:space="preserve">-</w:t>
      </w:r>
      <w:r>
        <w:t xml:space="preserve"> </w:t>
      </w:r>
      <w:r>
        <w:rPr>
          <w:b/>
          <w:bCs/>
        </w:rPr>
        <w:t xml:space="preserve">“Avaniḥ”</w:t>
      </w:r>
      <w:r>
        <w:t xml:space="preserve"> </w:t>
      </w:r>
      <w:r>
        <w:t xml:space="preserve">—</w:t>
      </w:r>
      <w:r>
        <w:t xml:space="preserve"> </w:t>
      </w:r>
      <w:r>
        <w:t xml:space="preserve">“av”</w:t>
      </w:r>
      <w:r>
        <w:t xml:space="preserve"> </w:t>
      </w:r>
      <w:r>
        <w:t xml:space="preserve">(to protect), whose senses the dhātupāṭha lists at length (</w:t>
      </w:r>
      <w:r>
        <w:t xml:space="preserve">“rakṣaṇa, gati, prīti, tṛpti, avagama, praveśa, śravaṇa, svāmy-artha, yācana, kriyecchā-dīpti, vāpty-āliṅgana-hiṃsādāna-bhāva-vṛddhi”</w:t>
      </w:r>
      <w:r>
        <w:t xml:space="preserve"> </w:t>
      </w:r>
      <w:r>
        <w:t xml:space="preserve">— as printed:</w:t>
      </w:r>
      <w:r>
        <w:t xml:space="preserve"> </w:t>
      </w:r>
      <w:r>
        <w:rPr>
          <w:b/>
          <w:bCs/>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“ani”</w:t>
      </w:r>
      <w:r>
        <w:t xml:space="preserve"> </w:t>
      </w:r>
      <w:r>
        <w:t xml:space="preserve">— the Uṇādi</w:t>
      </w:r>
      <w:r>
        <w:t xml:space="preserve"> </w:t>
      </w:r>
      <w:r>
        <w:rPr>
          <w:b/>
          <w:bCs/>
        </w:rPr>
        <w:t xml:space="preserve">ऋषिशिल्पि(?)…</w:t>
      </w:r>
      <w:r>
        <w:t xml:space="preserve"> </w:t>
      </w:r>
      <w:r>
        <w:t xml:space="preserve">[as printed:</w:t>
      </w:r>
      <w:r>
        <w:t xml:space="preserve"> </w:t>
      </w:r>
      <w:r>
        <w:rPr>
          <w:b/>
          <w:bCs/>
        </w:rPr>
        <w:t xml:space="preserve">अशूप्रुषिलटिकणिखटिविशिभ्यः क्वनिप्</w:t>
      </w:r>
      <w:r>
        <w:t xml:space="preserve">? — the print differs, and I record that I could not read this sūtra, giving instead the Uṇādi number it names,</w:t>
      </w:r>
      <w:r>
        <w:t xml:space="preserve"> </w:t>
      </w:r>
      <w:r>
        <w:t xml:space="preserve">“उ. सू. २-१००”</w:t>
      </w:r>
      <w:r>
        <w:t xml:space="preserve">] —</w:t>
      </w:r>
      <w:r>
        <w:t xml:space="preserve"> </w:t>
      </w:r>
      <w:r>
        <w:t xml:space="preserve">“av”</w:t>
      </w:r>
      <w:r>
        <w:t xml:space="preserve"> </w:t>
      </w:r>
      <w:r>
        <w:t xml:space="preserve">takes</w:t>
      </w:r>
      <w:r>
        <w:t xml:space="preserve"> </w:t>
      </w:r>
      <w:r>
        <w:t xml:space="preserve">“ani,”</w:t>
      </w:r>
      <w:r>
        <w:t xml:space="preserve"> </w:t>
      </w:r>
      <w:r>
        <w:t xml:space="preserve">with the affix’s own acute on the first syllable.</w:t>
      </w:r>
      <w:r>
        <w:t xml:space="preserve"> </w:t>
      </w:r>
      <w:r>
        <w:t xml:space="preserve">-</w:t>
      </w:r>
      <w:r>
        <w:t xml:space="preserve"> </w:t>
      </w:r>
      <w:r>
        <w:rPr>
          <w:b/>
          <w:bCs/>
        </w:rPr>
        <w:t xml:space="preserve">“Supāraḥ”</w:t>
      </w:r>
      <w:r>
        <w:t xml:space="preserve"> </w:t>
      </w:r>
      <w:r>
        <w:t xml:space="preserve">—</w:t>
      </w:r>
      <w:r>
        <w:t xml:space="preserve"> </w:t>
      </w:r>
      <w:r>
        <w:t xml:space="preserve">“pṝ pālana-pūraṇayoḥ”</w:t>
      </w:r>
      <w:r>
        <w:t xml:space="preserve"> </w:t>
      </w:r>
      <w:r>
        <w:t xml:space="preserve">(to protect, to fill); after it</w:t>
      </w:r>
      <w:r>
        <w:t xml:space="preserve"> </w:t>
      </w:r>
      <w:r>
        <w:t xml:space="preserve">“ṇic”</w:t>
      </w:r>
      <w:r>
        <w:t xml:space="preserve"> </w:t>
      </w:r>
      <w:r>
        <w:t xml:space="preserve">by</w:t>
      </w:r>
      <w:r>
        <w:t xml:space="preserve"> </w:t>
      </w:r>
      <w:r>
        <w:rPr>
          <w:b/>
          <w:bCs/>
        </w:rPr>
        <w:t xml:space="preserve">चुरादिभ्यो णिच्</w:t>
      </w:r>
      <w:r>
        <w:t xml:space="preserve"> </w:t>
      </w:r>
      <w:r>
        <w:t xml:space="preserve">… then the</w:t>
      </w:r>
      <w:r>
        <w:t xml:space="preserve"> </w:t>
      </w:r>
      <w:r>
        <w:t xml:space="preserve">“ac”</w:t>
      </w:r>
      <w:r>
        <w:t xml:space="preserve"> </w:t>
      </w:r>
      <w:r>
        <w:t xml:space="preserve">of the</w:t>
      </w:r>
      <w:r>
        <w:t xml:space="preserve"> </w:t>
      </w:r>
      <w:r>
        <w:t xml:space="preserve">“nandi-grahi-pacādi”</w:t>
      </w:r>
      <w:r>
        <w:t xml:space="preserve"> </w:t>
      </w:r>
      <w:r>
        <w:t xml:space="preserve">class (</w:t>
      </w:r>
      <w:r>
        <w:rPr>
          <w:b/>
          <w:bCs/>
        </w:rPr>
        <w:t xml:space="preserve">नन्दिग्रहिपचादिभ्यो ल्युणिन्यचः</w:t>
      </w:r>
      <w:r>
        <w:t xml:space="preserve">, पा. ३-१-१३४);</w:t>
      </w:r>
      <w:r>
        <w:t xml:space="preserve"> </w:t>
      </w:r>
      <w:r>
        <w:rPr>
          <w:b/>
          <w:bCs/>
        </w:rPr>
        <w:t xml:space="preserve">णेरनिटि</w:t>
      </w:r>
      <w:r>
        <w:t xml:space="preserve"> </w:t>
      </w:r>
      <w:r>
        <w:t xml:space="preserve">(पा. ६-४-५१) the</w:t>
      </w:r>
      <w:r>
        <w:t xml:space="preserve"> </w:t>
      </w:r>
      <w:r>
        <w:t xml:space="preserve">“ṇi”</w:t>
      </w:r>
      <w:r>
        <w:t xml:space="preserve"> </w:t>
      </w:r>
      <w:r>
        <w:t xml:space="preserve">is elided;</w:t>
      </w:r>
      <w:r>
        <w:t xml:space="preserve"> </w:t>
      </w:r>
      <w:r>
        <w:rPr>
          <w:b/>
          <w:bCs/>
        </w:rPr>
        <w:t xml:space="preserve">चितः</w:t>
      </w:r>
      <w:r>
        <w:t xml:space="preserve"> </w:t>
      </w:r>
      <w:r>
        <w:t xml:space="preserve">(पा. ६-१-१६३) end-acute.</w:t>
      </w:r>
      <w:r>
        <w:t xml:space="preserve"> </w:t>
      </w:r>
      <w:r>
        <w:t xml:space="preserve">-</w:t>
      </w:r>
      <w:r>
        <w:t xml:space="preserve"> </w:t>
      </w:r>
      <w:r>
        <w:rPr>
          <w:b/>
          <w:bCs/>
        </w:rPr>
        <w:t xml:space="preserve">“Sunvataḥ”</w:t>
      </w:r>
      <w:r>
        <w:t xml:space="preserve"> </w:t>
      </w:r>
      <w:r>
        <w:t xml:space="preserve">—</w:t>
      </w:r>
      <w:r>
        <w:t xml:space="preserve"> </w:t>
      </w:r>
      <w:r>
        <w:rPr>
          <w:b/>
          <w:bCs/>
        </w:rPr>
        <w:t xml:space="preserve">शतुरनुमो नद्यजादी</w:t>
      </w:r>
      <w:r>
        <w:t xml:space="preserve"> </w:t>
      </w:r>
      <w:r>
        <w:t xml:space="preserve">(पा. ६-१-१७३) — the</w:t>
      </w:r>
      <w:r>
        <w:t xml:space="preserve"> </w:t>
      </w:r>
      <w:r>
        <w:t xml:space="preserve">“num”</w:t>
      </w:r>
      <w:r>
        <w:t xml:space="preserve"> </w:t>
      </w:r>
      <w:r>
        <w:t xml:space="preserve">augment …</w:t>
      </w:r>
      <w:r>
        <w:rPr>
          <w:i/>
          <w:iCs/>
        </w:rPr>
        <w:t xml:space="preserve">(continues on the next page)</w:t>
      </w:r>
    </w:p>
    <w:bookmarkEnd w:id="156"/>
    <w:bookmarkStart w:id="157" w:name="X61ad13c4e1f8a227dc8aa808b78e8247bec8708"/>
    <w:p>
      <w:pPr>
        <w:pStyle w:val="Heading3"/>
      </w:pPr>
      <w:r>
        <w:t xml:space="preserve">Page 135 — Rik 4.10 grammar concluded; end of Sūkta 4</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Grammar characterized, sūtras kept; numbers as I read them.)</w:t>
      </w:r>
    </w:p>
    <w:p>
      <w:pPr>
        <w:pStyle w:val="BodyText"/>
      </w:pPr>
      <w:r>
        <w:rPr>
          <w:b/>
          <w:bCs/>
        </w:rPr>
        <w:t xml:space="preserve">“Sunvataḥ”</w:t>
      </w:r>
      <w:r>
        <w:t xml:space="preserve"> </w:t>
      </w:r>
      <w:r>
        <w:rPr>
          <w:i/>
          <w:iCs/>
        </w:rPr>
        <w:t xml:space="preserve">(concluding from p. 134)</w:t>
      </w:r>
      <w:r>
        <w:t xml:space="preserve"> </w:t>
      </w:r>
      <w:r>
        <w:t xml:space="preserve">— if the</w:t>
      </w:r>
      <w:r>
        <w:t xml:space="preserve"> </w:t>
      </w:r>
      <w:r>
        <w:t xml:space="preserve">“śatṛ”</w:t>
      </w:r>
      <w:r>
        <w:t xml:space="preserve"> </w:t>
      </w:r>
      <w:r>
        <w:t xml:space="preserve">affix, with its</w:t>
      </w:r>
      <w:r>
        <w:t xml:space="preserve"> </w:t>
      </w:r>
      <w:r>
        <w:t xml:space="preserve">“num”</w:t>
      </w:r>
      <w:r>
        <w:t xml:space="preserve"> </w:t>
      </w:r>
      <w:r>
        <w:t xml:space="preserve">augment, comes at the end and is end-acute, the case-ending</w:t>
      </w:r>
      <w:r>
        <w:t xml:space="preserve"> </w:t>
      </w:r>
      <w:r>
        <w:t xml:space="preserve">“ṅīp”</w:t>
      </w:r>
      <w:r>
        <w:t xml:space="preserve">-type and the</w:t>
      </w:r>
      <w:r>
        <w:t xml:space="preserve"> </w:t>
      </w:r>
      <w:r>
        <w:t xml:space="preserve">“ajādi”</w:t>
      </w:r>
      <w:r>
        <w:t xml:space="preserve"> </w:t>
      </w:r>
      <w:r>
        <w:t xml:space="preserve">“śas”</w:t>
      </w:r>
      <w:r>
        <w:t xml:space="preserve">-class endings after it are acute (</w:t>
      </w:r>
      <w:r>
        <w:rPr>
          <w:b/>
          <w:bCs/>
        </w:rPr>
        <w:t xml:space="preserve">शतुरनुमो नद्यजादी</w:t>
      </w:r>
      <w:r>
        <w:t xml:space="preserve">, पा. ६-१-१७३), so the sixth-case singular ending after</w:t>
      </w:r>
      <w:r>
        <w:t xml:space="preserve"> </w:t>
      </w:r>
      <w:r>
        <w:t xml:space="preserve">“sunvat”</w:t>
      </w:r>
      <w:r>
        <w:t xml:space="preserve"> </w:t>
      </w:r>
      <w:r>
        <w:t xml:space="preserve">is acute.</w:t>
      </w:r>
      <w:r>
        <w:t xml:space="preserve"> </w:t>
      </w:r>
      <w:r>
        <w:rPr>
          <w:b/>
          <w:bCs/>
        </w:rPr>
        <w:t xml:space="preserve">“Sakhā”</w:t>
      </w:r>
      <w:r>
        <w:t xml:space="preserve"> </w:t>
      </w:r>
      <w:r>
        <w:t xml:space="preserve">—</w:t>
      </w:r>
      <w:r>
        <w:t xml:space="preserve"> </w:t>
      </w:r>
      <w:r>
        <w:rPr>
          <w:b/>
          <w:bCs/>
        </w:rPr>
        <w:t xml:space="preserve">समाने ख्यः</w:t>
      </w:r>
      <w:r>
        <w:t xml:space="preserve"> </w:t>
      </w:r>
      <w:r>
        <w:t xml:space="preserve">(उ. सू. ४-१३६ [as printed</w:t>
      </w:r>
      <w:r>
        <w:t xml:space="preserve"> </w:t>
      </w:r>
      <w:r>
        <w:t xml:space="preserve">“4-1[?]6”</w:t>
      </w:r>
      <w:r>
        <w:t xml:space="preserve">]) with</w:t>
      </w:r>
      <w:r>
        <w:t xml:space="preserve"> </w:t>
      </w:r>
      <w:r>
        <w:t xml:space="preserve">“iṇ”</w:t>
      </w:r>
      <w:r>
        <w:t xml:space="preserve"> </w:t>
      </w:r>
      <w:r>
        <w:t xml:space="preserve">after</w:t>
      </w:r>
      <w:r>
        <w:t xml:space="preserve"> </w:t>
      </w:r>
      <w:r>
        <w:t xml:space="preserve">“khyā”</w:t>
      </w:r>
      <w:r>
        <w:t xml:space="preserve"> </w:t>
      </w:r>
      <w:r>
        <w:t xml:space="preserve">with</w:t>
      </w:r>
      <w:r>
        <w:t xml:space="preserve"> </w:t>
      </w:r>
      <w:r>
        <w:t xml:space="preserve">“samāna”</w:t>
      </w:r>
      <w:r>
        <w:t xml:space="preserve"> </w:t>
      </w:r>
      <w:r>
        <w:t xml:space="preserve">as the upapada — the affix is</w:t>
      </w:r>
      <w:r>
        <w:t xml:space="preserve"> </w:t>
      </w:r>
      <w:r>
        <w:t xml:space="preserve">“ḍit,”</w:t>
      </w:r>
      <w:r>
        <w:t xml:space="preserve"> </w:t>
      </w:r>
      <w:r>
        <w:t xml:space="preserve">so</w:t>
      </w:r>
      <w:r>
        <w:t xml:space="preserve"> </w:t>
      </w:r>
      <w:r>
        <w:t xml:space="preserve">“ṭi”</w:t>
      </w:r>
      <w:r>
        <w:t xml:space="preserve"> </w:t>
      </w:r>
      <w:r>
        <w:t xml:space="preserve">is elided and by that connection</w:t>
      </w:r>
      <w:r>
        <w:t xml:space="preserve"> </w:t>
      </w:r>
      <w:r>
        <w:t xml:space="preserve">“y”</w:t>
      </w:r>
      <w:r>
        <w:t xml:space="preserve"> </w:t>
      </w:r>
      <w:r>
        <w:t xml:space="preserve">is elided;</w:t>
      </w:r>
      <w:r>
        <w:t xml:space="preserve"> </w:t>
      </w:r>
      <w:r>
        <w:t xml:space="preserve">“samāna”</w:t>
      </w:r>
      <w:r>
        <w:t xml:space="preserve"> </w:t>
      </w:r>
      <w:r>
        <w:t xml:space="preserve">gets</w:t>
      </w:r>
      <w:r>
        <w:t xml:space="preserve"> </w:t>
      </w:r>
      <w:r>
        <w:t xml:space="preserve">“sa”</w:t>
      </w:r>
      <w:r>
        <w:t xml:space="preserve"> </w:t>
      </w:r>
      <w:r>
        <w:t xml:space="preserve">and the accent (see Rik 3.4’s discussion on p. 107).</w:t>
      </w:r>
      <w:r>
        <w:t xml:space="preserve"> </w:t>
      </w:r>
      <w:r>
        <w:rPr>
          <w:b/>
          <w:bCs/>
        </w:rPr>
        <w:t xml:space="preserve">“Tasmai”</w:t>
      </w:r>
      <w:r>
        <w:t xml:space="preserve"> </w:t>
      </w:r>
      <w:r>
        <w:t xml:space="preserve">—</w:t>
      </w:r>
      <w:r>
        <w:t xml:space="preserve"> </w:t>
      </w:r>
      <w:r>
        <w:rPr>
          <w:b/>
          <w:bCs/>
        </w:rPr>
        <w:t xml:space="preserve">तृजितनियजिभ्यो डित्</w:t>
      </w:r>
      <w:r>
        <w:t xml:space="preserve"> </w:t>
      </w:r>
      <w:r>
        <w:t xml:space="preserve">(उ. सू. १-१३१) the affix</w:t>
      </w:r>
      <w:r>
        <w:t xml:space="preserve"> </w:t>
      </w:r>
      <w:r>
        <w:t xml:space="preserve">“ad”</w:t>
      </w:r>
      <w:r>
        <w:t xml:space="preserve"> </w:t>
      </w:r>
      <w:r>
        <w:t xml:space="preserve">after</w:t>
      </w:r>
      <w:r>
        <w:t xml:space="preserve"> </w:t>
      </w:r>
      <w:r>
        <w:t xml:space="preserve">“tyaj,”</w:t>
      </w:r>
      <w:r>
        <w:t xml:space="preserve"> </w:t>
      </w:r>
      <w:r>
        <w:t xml:space="preserve">“tan,”</w:t>
      </w:r>
      <w:r>
        <w:t xml:space="preserve"> </w:t>
      </w:r>
      <w:r>
        <w:t xml:space="preserve">“yaj”</w:t>
      </w:r>
      <w:r>
        <w:t xml:space="preserve">: from</w:t>
      </w:r>
      <w:r>
        <w:t xml:space="preserve"> </w:t>
      </w:r>
      <w:r>
        <w:t xml:space="preserve">“tan vistāre”</w:t>
      </w:r>
      <w:r>
        <w:t xml:space="preserve"> </w:t>
      </w:r>
      <w:r>
        <w:t xml:space="preserve">“tan + ad,”</w:t>
      </w:r>
      <w:r>
        <w:t xml:space="preserve"> </w:t>
      </w:r>
      <w:r>
        <w:t xml:space="preserve">“ḍit,”</w:t>
      </w:r>
      <w:r>
        <w:t xml:space="preserve"> </w:t>
      </w:r>
      <w:r>
        <w:t xml:space="preserve">“ṭi”</w:t>
      </w:r>
      <w:r>
        <w:t xml:space="preserve">-elision:</w:t>
      </w:r>
      <w:r>
        <w:t xml:space="preserve"> </w:t>
      </w:r>
      <w:r>
        <w:t xml:space="preserve">“t + ad”</w:t>
      </w:r>
      <w:r>
        <w:t xml:space="preserve"> </w:t>
      </w:r>
      <w:r>
        <w:t xml:space="preserve">=</w:t>
      </w:r>
      <w:r>
        <w:t xml:space="preserve"> </w:t>
      </w:r>
      <w:r>
        <w:t xml:space="preserve">“tad,”</w:t>
      </w:r>
      <w:r>
        <w:t xml:space="preserve"> </w:t>
      </w:r>
      <w:r>
        <w:t xml:space="preserve">which by the affix is first-syllable acute; then the fourth-case singular</w:t>
      </w:r>
      <w:r>
        <w:t xml:space="preserve"> </w:t>
      </w:r>
      <w:r>
        <w:t xml:space="preserve">“ṅe,”</w:t>
      </w:r>
      <w:r>
        <w:t xml:space="preserve"> </w:t>
      </w:r>
      <w:r>
        <w:t xml:space="preserve">with</w:t>
      </w:r>
      <w:r>
        <w:t xml:space="preserve"> </w:t>
      </w:r>
      <w:r>
        <w:rPr>
          <w:b/>
          <w:bCs/>
        </w:rPr>
        <w:t xml:space="preserve">त्यदादीनामः</w:t>
      </w:r>
      <w:r>
        <w:t xml:space="preserve"> </w:t>
      </w:r>
      <w:r>
        <w:t xml:space="preserve">(पा. ७-२-१०२)</w:t>
      </w:r>
      <w:r>
        <w:t xml:space="preserve"> </w:t>
      </w:r>
      <w:r>
        <w:t xml:space="preserve">“a”</w:t>
      </w:r>
      <w:r>
        <w:t xml:space="preserve"> </w:t>
      </w:r>
      <w:r>
        <w:t xml:space="preserve">for the final;</w:t>
      </w:r>
      <w:r>
        <w:t xml:space="preserve"> </w:t>
      </w:r>
      <w:r>
        <w:rPr>
          <w:b/>
          <w:bCs/>
        </w:rPr>
        <w:t xml:space="preserve">अतो गुणे</w:t>
      </w:r>
      <w:r>
        <w:t xml:space="preserve"> </w:t>
      </w:r>
      <w:r>
        <w:t xml:space="preserve">(पा. ६-१-९४) the pararūpa:</w:t>
      </w:r>
      <w:r>
        <w:t xml:space="preserve"> </w:t>
      </w:r>
      <w:r>
        <w:t xml:space="preserve">“ta + a”</w:t>
      </w:r>
      <w:r>
        <w:t xml:space="preserve">; the</w:t>
      </w:r>
      <w:r>
        <w:t xml:space="preserve"> </w:t>
      </w:r>
      <w:r>
        <w:t xml:space="preserve">“ā”</w:t>
      </w:r>
      <w:r>
        <w:t xml:space="preserve"> </w:t>
      </w:r>
      <w:r>
        <w:t xml:space="preserve">resulting is acute by</w:t>
      </w:r>
      <w:r>
        <w:t xml:space="preserve"> </w:t>
      </w:r>
      <w:r>
        <w:rPr>
          <w:b/>
          <w:bCs/>
        </w:rPr>
        <w:t xml:space="preserve">एकादेश उदात्तेनोदात्तः</w:t>
      </w:r>
      <w:r>
        <w:t xml:space="preserve"> </w:t>
      </w:r>
      <w:r>
        <w:t xml:space="preserve">(पा. ८-२-५); then</w:t>
      </w:r>
      <w:r>
        <w:t xml:space="preserve"> </w:t>
      </w:r>
      <w:r>
        <w:rPr>
          <w:b/>
          <w:bCs/>
        </w:rPr>
        <w:t xml:space="preserve">सर्वनाम्नः स्मै</w:t>
      </w:r>
      <w:r>
        <w:t xml:space="preserve"> </w:t>
      </w:r>
      <w:r>
        <w:t xml:space="preserve">(पा. ७-१-१४) puts</w:t>
      </w:r>
      <w:r>
        <w:t xml:space="preserve"> </w:t>
      </w:r>
      <w:r>
        <w:t xml:space="preserve">“smai”</w:t>
      </w:r>
      <w:r>
        <w:t xml:space="preserve"> </w:t>
      </w:r>
      <w:r>
        <w:t xml:space="preserve">for</w:t>
      </w:r>
      <w:r>
        <w:t xml:space="preserve"> </w:t>
      </w:r>
      <w:r>
        <w:t xml:space="preserve">“ṅe”</w:t>
      </w:r>
      <w:r>
        <w:t xml:space="preserve"> </w:t>
      </w:r>
      <w:r>
        <w:t xml:space="preserve">after a pronoun ending in short</w:t>
      </w:r>
      <w:r>
        <w:t xml:space="preserve"> </w:t>
      </w:r>
      <w:r>
        <w:t xml:space="preserve">“a”</w:t>
      </w:r>
      <w:r>
        <w:t xml:space="preserve"> </w:t>
      </w:r>
      <w:r>
        <w:t xml:space="preserve">→</w:t>
      </w:r>
      <w:r>
        <w:t xml:space="preserve"> </w:t>
      </w:r>
      <w:r>
        <w:t xml:space="preserve">“tasmai”</w:t>
      </w:r>
      <w:r>
        <w:t xml:space="preserve">; the case-ending</w:t>
      </w:r>
      <w:r>
        <w:t xml:space="preserve"> </w:t>
      </w:r>
      <w:r>
        <w:t xml:space="preserve">“smai”</w:t>
      </w:r>
      <w:r>
        <w:t xml:space="preserve"> </w:t>
      </w:r>
      <w:r>
        <w:t xml:space="preserve">is acute by</w:t>
      </w:r>
      <w:r>
        <w:t xml:space="preserve"> </w:t>
      </w:r>
      <w:r>
        <w:rPr>
          <w:b/>
          <w:bCs/>
        </w:rPr>
        <w:t xml:space="preserve">सावेकाचस्तृतीयादिर्विभक्तिः</w:t>
      </w:r>
      <w:r>
        <w:t xml:space="preserve"> </w:t>
      </w:r>
      <w:r>
        <w:t xml:space="preserve">(पा. ६-१-१६८) when a one-vowel stem is followed by</w:t>
      </w:r>
      <w:r>
        <w:t xml:space="preserve"> </w:t>
      </w:r>
      <w:r>
        <w:t xml:space="preserve">“su”</w:t>
      </w:r>
      <w:r>
        <w:t xml:space="preserve">…; but because</w:t>
      </w:r>
      <w:r>
        <w:t xml:space="preserve"> </w:t>
      </w:r>
      <w:r>
        <w:t xml:space="preserve">“tad”</w:t>
      </w:r>
      <w:r>
        <w:t xml:space="preserve"> </w:t>
      </w:r>
      <w:r>
        <w:t xml:space="preserve">in the first-case singular and with the affix</w:t>
      </w:r>
      <w:r>
        <w:t xml:space="preserve"> </w:t>
      </w:r>
      <w:r>
        <w:t xml:space="preserve">“su”</w:t>
      </w:r>
      <w:r>
        <w:t xml:space="preserve"> </w:t>
      </w:r>
      <w:r>
        <w:t xml:space="preserve">following ends in</w:t>
      </w:r>
      <w:r>
        <w:t xml:space="preserve"> </w:t>
      </w:r>
      <w:r>
        <w:t xml:space="preserve">“a,”</w:t>
      </w:r>
      <w:r>
        <w:t xml:space="preserve"> </w:t>
      </w:r>
      <w:r>
        <w:rPr>
          <w:b/>
          <w:bCs/>
        </w:rPr>
        <w:t xml:space="preserve">न गोश्वन्साववर्णराडङ्क्रुङ्कृद्भ्यः</w:t>
      </w:r>
      <w:r>
        <w:t xml:space="preserve"> </w:t>
      </w:r>
      <w:r>
        <w:t xml:space="preserve">(पा. ६-१-१८२) — the endings after</w:t>
      </w:r>
      <w:r>
        <w:t xml:space="preserve"> </w:t>
      </w:r>
      <w:r>
        <w:t xml:space="preserve">“go,”</w:t>
      </w:r>
      <w:r>
        <w:t xml:space="preserve"> </w:t>
      </w:r>
      <w:r>
        <w:t xml:space="preserve">“śvan,”</w:t>
      </w:r>
      <w:r>
        <w:t xml:space="preserve"> </w:t>
      </w:r>
      <w:r>
        <w:t xml:space="preserve">“sau,”</w:t>
      </w:r>
      <w:r>
        <w:t xml:space="preserve"> </w:t>
      </w:r>
      <w:r>
        <w:t xml:space="preserve">words ending in</w:t>
      </w:r>
      <w:r>
        <w:t xml:space="preserve"> </w:t>
      </w:r>
      <w:r>
        <w:t xml:space="preserve">“a/ā,”</w:t>
      </w:r>
      <w:r>
        <w:t xml:space="preserve"> </w:t>
      </w:r>
      <w:r>
        <w:t xml:space="preserve">“rāṭ,”</w:t>
      </w:r>
      <w:r>
        <w:t xml:space="preserve"> </w:t>
      </w:r>
      <w:r>
        <w:t xml:space="preserve">“aṅ,”</w:t>
      </w:r>
      <w:r>
        <w:t xml:space="preserve"> </w:t>
      </w:r>
      <w:r>
        <w:t xml:space="preserve">“kruñ”</w:t>
      </w:r>
      <w:r>
        <w:t xml:space="preserve"> </w:t>
      </w:r>
      <w:r>
        <w:t xml:space="preserve">and</w:t>
      </w:r>
      <w:r>
        <w:t xml:space="preserve"> </w:t>
      </w:r>
      <w:r>
        <w:t xml:space="preserve">“kṛt”</w:t>
      </w:r>
      <w:r>
        <w:t xml:space="preserve">-stems are not acute — blocks the acute accent of the ending.</w:t>
      </w:r>
      <w:r>
        <w:t xml:space="preserve"> </w:t>
      </w:r>
      <w:r>
        <w:rPr>
          <w:b/>
          <w:bCs/>
        </w:rPr>
        <w:t xml:space="preserve">“Indrāya”</w:t>
      </w:r>
      <w:r>
        <w:t xml:space="preserve"> </w:t>
      </w:r>
      <w:r>
        <w:t xml:space="preserve">—</w:t>
      </w:r>
      <w:r>
        <w:t xml:space="preserve"> </w:t>
      </w:r>
      <w:r>
        <w:t xml:space="preserve">“indra”</w:t>
      </w:r>
      <w:r>
        <w:t xml:space="preserve"> </w:t>
      </w:r>
      <w:r>
        <w:t xml:space="preserve">is formed with the affix</w:t>
      </w:r>
      <w:r>
        <w:t xml:space="preserve"> </w:t>
      </w:r>
      <w:r>
        <w:t xml:space="preserve">“ran”</w:t>
      </w:r>
      <w:r>
        <w:t xml:space="preserve"> </w:t>
      </w:r>
      <w:r>
        <w:t xml:space="preserve">by the Uṇādi</w:t>
      </w:r>
      <w:r>
        <w:t xml:space="preserve"> </w:t>
      </w:r>
      <w:r>
        <w:rPr>
          <w:b/>
          <w:bCs/>
        </w:rPr>
        <w:t xml:space="preserve">ऋज्रेन्द्राग्रवज्रविप्र…</w:t>
      </w:r>
      <w:r>
        <w:t xml:space="preserve"> </w:t>
      </w:r>
      <w:r>
        <w:t xml:space="preserve">(उ. सू. २-२८ [as printed]);</w:t>
      </w:r>
      <w:r>
        <w:t xml:space="preserve"> </w:t>
      </w:r>
      <w:r>
        <w:t xml:space="preserve">“n”</w:t>
      </w:r>
      <w:r>
        <w:t xml:space="preserve">-marked, so first-syllable acute;</w:t>
      </w:r>
      <w:r>
        <w:t xml:space="preserve"> </w:t>
      </w:r>
      <w:r>
        <w:rPr>
          <w:b/>
          <w:bCs/>
        </w:rPr>
        <w:t xml:space="preserve">कर्मणा यमभिप्रैति स सम्प्रदानम्</w:t>
      </w:r>
      <w:r>
        <w:t xml:space="preserve"> </w:t>
      </w:r>
      <w:r>
        <w:t xml:space="preserve">(पा. १-४-३२) —</w:t>
      </w:r>
      <w:r>
        <w:t xml:space="preserve"> </w:t>
      </w:r>
      <w:r>
        <w:t xml:space="preserve">“he whom the agent intends by the action is the sampradāna”</w:t>
      </w:r>
      <w:r>
        <w:t xml:space="preserve"> </w:t>
      </w:r>
      <w:r>
        <w:t xml:space="preserve">— and the Mahābhāṣya’s statement on that sūtra,</w:t>
      </w:r>
      <w:r>
        <w:t xml:space="preserve"> </w:t>
      </w:r>
      <w:r>
        <w:rPr>
          <w:b/>
          <w:bCs/>
        </w:rPr>
        <w:t xml:space="preserve">क्रियाग्रहणं कर्तव्यम्</w:t>
      </w:r>
      <w:r>
        <w:t xml:space="preserve"> </w:t>
      </w:r>
      <w:r>
        <w:t xml:space="preserve">(पा. म. १-४-३२) — the word</w:t>
      </w:r>
      <w:r>
        <w:t xml:space="preserve"> </w:t>
      </w:r>
      <w:r>
        <w:t xml:space="preserve">“kriyā”</w:t>
      </w:r>
      <w:r>
        <w:t xml:space="preserve"> </w:t>
      </w:r>
      <w:r>
        <w:t xml:space="preserve">must be added: the word that tells the thing aimed at by the action takes the name</w:t>
      </w:r>
      <w:r>
        <w:t xml:space="preserve"> </w:t>
      </w:r>
      <w:r>
        <w:t xml:space="preserve">“sampradāna”</w:t>
      </w:r>
      <w:r>
        <w:t xml:space="preserve"> </w:t>
      </w:r>
      <w:r>
        <w:t xml:space="preserve">— so Indra, who denotes the object aimed at by the act of singing, is the sampradāna;</w:t>
      </w:r>
      <w:r>
        <w:t xml:space="preserve"> </w:t>
      </w:r>
      <w:r>
        <w:rPr>
          <w:b/>
          <w:bCs/>
        </w:rPr>
        <w:t xml:space="preserve">चतुर्थी सम्प्रदाने</w:t>
      </w:r>
      <w:r>
        <w:t xml:space="preserve"> </w:t>
      </w:r>
      <w:r>
        <w:t xml:space="preserve">(पा. २-३-१३) — the fourth case after a stem having the sense of an unexpressed sampradāna — gives</w:t>
      </w:r>
      <w:r>
        <w:t xml:space="preserve"> </w:t>
      </w:r>
      <w:r>
        <w:t xml:space="preserve">“indrāya.”</w:t>
      </w:r>
      <w:r>
        <w:t xml:space="preserve"> </w:t>
      </w:r>
      <w:r>
        <w:t xml:space="preserve">॥१०॥</w:t>
      </w:r>
    </w:p>
    <w:p>
      <w:pPr>
        <w:pStyle w:val="BodyText"/>
      </w:pPr>
      <w:r>
        <w:rPr>
          <w:b/>
          <w:bCs/>
        </w:rPr>
        <w:t xml:space="preserve">ಈ ೪ನೇ ಸೂಕ್ತವು ಸಮಾಪ್ತವು</w:t>
      </w:r>
      <w:r>
        <w:t xml:space="preserve"> </w:t>
      </w:r>
      <w:r>
        <w:t xml:space="preserve">—</w:t>
      </w:r>
      <w:r>
        <w:t xml:space="preserve"> </w:t>
      </w:r>
      <w:r>
        <w:rPr>
          <w:i/>
          <w:iCs/>
        </w:rPr>
        <w:t xml:space="preserve">ī 4ne sūktavu samāptavu</w:t>
      </w:r>
      <w:r>
        <w:t xml:space="preserve"> </w:t>
      </w:r>
      <w:r>
        <w:t xml:space="preserve">—</w:t>
      </w:r>
      <w:r>
        <w:t xml:space="preserve"> </w:t>
      </w:r>
      <w:r>
        <w:t xml:space="preserve">“This</w:t>
      </w:r>
      <w:r>
        <w:t xml:space="preserve"> </w:t>
      </w:r>
      <w:r>
        <w:rPr>
          <w:b/>
          <w:bCs/>
        </w:rPr>
        <w:t xml:space="preserve">fourth sūkta</w:t>
      </w:r>
      <w:r>
        <w:t xml:space="preserve"> </w:t>
      </w:r>
      <w:r>
        <w:t xml:space="preserve">is complete.”</w:t>
      </w:r>
    </w:p>
    <w:p>
      <w:pPr>
        <w:pStyle w:val="BodyText"/>
      </w:pPr>
      <w:r>
        <w:rPr>
          <w:b/>
          <w:bCs/>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
          <w:iCs/>
        </w:rPr>
        <w:t xml:space="preserve">illige prathama maṇḍaladalli 4neya sūktavū prathamāṣṭaka prathamādhyāyadalli 8neya vargavū mugidudu</w:t>
      </w:r>
      <w:r>
        <w:t xml:space="preserve"> </w:t>
      </w:r>
      <w:r>
        <w:t xml:space="preserve">—</w:t>
      </w:r>
      <w:r>
        <w:t xml:space="preserve"> </w:t>
      </w:r>
      <w:r>
        <w:t xml:space="preserve">“Here the fourth sūkta in the first Maṇḍala, and the eighth varga in the first Adhyāya of the first Aṣṭaka, are finished.”</w:t>
      </w:r>
      <w:r>
        <w:t xml:space="preserve"> </w:t>
      </w:r>
      <w:r>
        <w:rPr>
          <w:i/>
          <w:iCs/>
        </w:rPr>
        <w:t xml:space="preserve">(The numerals in this closing note are printed in small Kannada digits; I read them as</w:t>
      </w:r>
      <w:r>
        <w:rPr>
          <w:i/>
          <w:iCs/>
        </w:rPr>
        <w:t xml:space="preserve"> </w:t>
      </w:r>
      <w:r>
        <w:rPr>
          <w:i/>
          <w:iCs/>
        </w:rPr>
        <w:t xml:space="preserve">“4”</w:t>
      </w:r>
      <w:r>
        <w:rPr>
          <w:i/>
          <w:iCs/>
        </w:rPr>
        <w:t xml:space="preserve"> </w:t>
      </w:r>
      <w:r>
        <w:rPr>
          <w:i/>
          <w:iCs/>
        </w:rPr>
        <w:t xml:space="preserve">and</w:t>
      </w:r>
      <w:r>
        <w:rPr>
          <w:i/>
          <w:iCs/>
        </w:rPr>
        <w:t xml:space="preserve"> </w:t>
      </w:r>
      <w:r>
        <w:rPr>
          <w:i/>
          <w:iCs/>
        </w:rPr>
        <w:t xml:space="preserve">“8,”</w:t>
      </w:r>
      <w:r>
        <w:rPr>
          <w:i/>
          <w:iCs/>
        </w:rPr>
        <w:t xml:space="preserve"> </w:t>
      </w:r>
      <w:r>
        <w:rPr>
          <w:i/>
          <w:iCs/>
        </w:rPr>
        <w:t xml:space="preserve">and as the next page begins</w:t>
      </w:r>
      <w:r>
        <w:rPr>
          <w:i/>
          <w:iCs/>
        </w:rPr>
        <w:t xml:space="preserve"> </w:t>
      </w:r>
      <w:r>
        <w:rPr>
          <w:i/>
          <w:iCs/>
        </w:rPr>
        <w:t xml:space="preserve">“the fifth sūkta,”</w:t>
      </w:r>
      <w:r>
        <w:rPr>
          <w:i/>
          <w:iCs/>
        </w:rPr>
        <w:t xml:space="preserve"> </w:t>
      </w:r>
      <w:r>
        <w:rPr>
          <w:i/>
          <w:iCs/>
        </w:rPr>
        <w:t xml:space="preserve">the</w:t>
      </w:r>
      <w:r>
        <w:rPr>
          <w:i/>
          <w:iCs/>
        </w:rPr>
        <w:t xml:space="preserve"> </w:t>
      </w:r>
      <w:r>
        <w:rPr>
          <w:i/>
          <w:iCs/>
        </w:rPr>
        <w:t xml:space="preserve">“4”</w:t>
      </w:r>
      <w:r>
        <w:rPr>
          <w:i/>
          <w:iCs/>
        </w:rPr>
        <w:t xml:space="preserve"> </w:t>
      </w:r>
      <w:r>
        <w:rPr>
          <w:i/>
          <w:iCs/>
        </w:rPr>
        <w:t xml:space="preserve">is secure. The</w:t>
      </w:r>
      <w:r>
        <w:rPr>
          <w:i/>
          <w:iCs/>
        </w:rPr>
        <w:t xml:space="preserve"> </w:t>
      </w:r>
      <w:r>
        <w:rPr>
          <w:i/>
          <w:iCs/>
        </w:rPr>
        <w:t xml:space="preserve">“8”</w:t>
      </w:r>
      <w:r>
        <w:rPr>
          <w:i/>
          <w:iCs/>
        </w:rPr>
        <w:t xml:space="preserve"> </w:t>
      </w:r>
      <w:r>
        <w:rPr>
          <w:i/>
          <w:iCs/>
        </w:rPr>
        <w:t xml:space="preserve">for the varga is less so, and it sits oddly with the</w:t>
      </w:r>
      <w:r>
        <w:rPr>
          <w:i/>
          <w:iCs/>
        </w:rPr>
        <w:t xml:space="preserve"> </w:t>
      </w:r>
      <w:r>
        <w:rPr>
          <w:i/>
          <w:iCs/>
        </w:rPr>
        <w:t xml:space="preserve">“seventh varga”</w:t>
      </w:r>
      <w:r>
        <w:rPr>
          <w:i/>
          <w:iCs/>
        </w:rPr>
        <w:t xml:space="preserve"> </w:t>
      </w:r>
      <w:r>
        <w:rPr>
          <w:i/>
          <w:iCs/>
        </w:rPr>
        <w:t xml:space="preserve">notes I recorded at pp. 103 and 111 — both are best-effort readings and should be re-checked on the page.)</w:t>
      </w:r>
    </w:p>
    <w:bookmarkEnd w:id="157"/>
    <w:bookmarkEnd w:id="158"/>
    <w:bookmarkStart w:id="228" w:name="sūkta-5-ā-tvetā-ni-ṣīdata"/>
    <w:p>
      <w:pPr>
        <w:pStyle w:val="Heading2"/>
      </w:pPr>
      <w:r>
        <w:t xml:space="preserve">Sūkta 5 —</w:t>
      </w:r>
      <w:r>
        <w:t xml:space="preserve"> </w:t>
      </w:r>
      <w:r>
        <w:t xml:space="preserve">“ā tvetā ni ṣīdata”</w:t>
      </w:r>
    </w:p>
    <w:bookmarkStart w:id="159" w:name="X42b6ffe499383da2dbaa42a837d67325b80a56c"/>
    <w:p>
      <w:pPr>
        <w:pStyle w:val="Heading3"/>
      </w:pPr>
      <w:r>
        <w:t xml:space="preserve">Page 136 — Sūkta 5: title; Sāyaṇa’s introduction; the Anuvāda</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rendered letter by letter into Devanagari/IAST; [?] where unclear. Heading printed:</w:t>
      </w:r>
      <w:r>
        <w:rPr>
          <w:i/>
          <w:iCs/>
        </w:rPr>
        <w:t xml:space="preserve"> </w:t>
      </w:r>
      <w:r>
        <w:rPr>
          <w:i/>
          <w:iCs/>
        </w:rPr>
        <w:t xml:space="preserve">“॥ ओम् ॥ —</w:t>
      </w:r>
      <w:r>
        <w:rPr>
          <w:i/>
          <w:iCs/>
        </w:rPr>
        <w:t xml:space="preserve"> </w:t>
      </w:r>
      <w:r>
        <w:rPr>
          <w:b/>
          <w:bCs/>
          <w:i/>
          <w:iCs/>
        </w:rPr>
        <w:t xml:space="preserve">ಐದನೆಯ ಸೂಕ್ತವು</w:t>
      </w:r>
      <w:r>
        <w:rPr>
          <w:i/>
          <w:iCs/>
        </w:rPr>
        <w:t xml:space="preserve"> </w:t>
      </w:r>
      <w:r>
        <w:rPr>
          <w:i/>
          <w:iCs/>
        </w:rPr>
        <w:t xml:space="preserve">(the fifth sūkta)”</w:t>
      </w:r>
      <w:r>
        <w:rPr>
          <w:i/>
          <w:iCs/>
        </w:rPr>
        <w:t xml:space="preserve">.)</w:t>
      </w:r>
    </w:p>
    <w:p>
      <w:pPr>
        <w:pStyle w:val="BodyText"/>
      </w:pPr>
      <w:r>
        <w:rPr>
          <w:b/>
          <w:bCs/>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
          <w:iCs/>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
          <w:bCs/>
        </w:rPr>
        <w:t xml:space="preserve">Translation:</w:t>
      </w:r>
      <w:r>
        <w:t xml:space="preserve"> </w:t>
      </w:r>
      <w:r>
        <w:t xml:space="preserve">“</w:t>
      </w:r>
      <w:r>
        <w:t xml:space="preserve">‘Ā tvā…’</w:t>
      </w:r>
      <w:r>
        <w:t xml:space="preserve"> </w:t>
      </w:r>
      <w:r>
        <w:t xml:space="preserve">— this second sūkta (of the anuvāka) is of ten Ṛks, because it is so listed by the Anukramaṇī:</w:t>
      </w:r>
      <w:r>
        <w:t xml:space="preserve"> </w:t>
      </w:r>
      <w:r>
        <w:t xml:space="preserve">‘</w:t>
      </w:r>
      <w:r>
        <w:rPr>
          <w:i/>
          <w:iCs/>
        </w:rPr>
        <w:t xml:space="preserve">surūpakṛtnuṃ daśa</w:t>
      </w:r>
      <w:r>
        <w:t xml:space="preserve">,’</w:t>
      </w:r>
      <w:r>
        <w:t xml:space="preserve"> </w:t>
      </w:r>
      <w:r>
        <w:t xml:space="preserve">by continuation (of the formula), and then</w:t>
      </w:r>
      <w:r>
        <w:t xml:space="preserve"> </w:t>
      </w:r>
      <w:r>
        <w:t xml:space="preserve">‘</w:t>
      </w:r>
      <w:r>
        <w:rPr>
          <w:i/>
          <w:iCs/>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‘atirātre paryāyāṇām’</w:t>
      </w:r>
      <w:r>
        <w:t xml:space="preserve">:</w:t>
      </w:r>
      <w:r>
        <w:t xml:space="preserve"> </w:t>
      </w:r>
      <w:r>
        <w:t xml:space="preserve">‘</w:t>
      </w:r>
      <w:r>
        <w:rPr>
          <w:i/>
          <w:iCs/>
        </w:rPr>
        <w:t xml:space="preserve">ā tvetā ni ṣīdata</w:t>
      </w:r>
      <w:r>
        <w:t xml:space="preserve">.’</w:t>
      </w:r>
      <w:r>
        <w:t xml:space="preserve">”</w:t>
      </w:r>
      <w:r>
        <w:t xml:space="preserve"> </w:t>
      </w:r>
      <w:r>
        <w:rPr>
          <w:i/>
          <w:iCs/>
        </w:rPr>
        <w:t xml:space="preserve">(Reading notes: (i) the print’s first word reads</w:t>
      </w:r>
      <w:r>
        <w:rPr>
          <w:i/>
          <w:iCs/>
        </w:rPr>
        <w:t xml:space="preserve"> </w:t>
      </w:r>
      <w:r>
        <w:rPr>
          <w:i/>
          <w:iCs/>
        </w:rPr>
        <w:t xml:space="preserve">“ā tveti”</w:t>
      </w:r>
      <w:r>
        <w:rPr>
          <w:i/>
          <w:iCs/>
        </w:rPr>
        <w:t xml:space="preserve"> </w:t>
      </w:r>
      <w:r>
        <w:rPr>
          <w:i/>
          <w:iCs/>
        </w:rPr>
        <w:t xml:space="preserve">— the quotation of the opening words</w:t>
      </w:r>
      <w:r>
        <w:rPr>
          <w:i/>
          <w:iCs/>
        </w:rPr>
        <w:t xml:space="preserve"> </w:t>
      </w:r>
      <w:r>
        <w:rPr>
          <w:i/>
          <w:iCs/>
        </w:rPr>
        <w:t xml:space="preserve">“ā tvetā”</w:t>
      </w:r>
      <w:r>
        <w:rPr>
          <w:i/>
          <w:iCs/>
        </w:rPr>
        <w:t xml:space="preserve">; (ii) the Sūtra reference</w:t>
      </w:r>
      <w:r>
        <w:rPr>
          <w:i/>
          <w:iCs/>
        </w:rPr>
        <w:t xml:space="preserve"> </w:t>
      </w:r>
      <w:r>
        <w:rPr>
          <w:i/>
          <w:iCs/>
        </w:rPr>
        <w:t xml:space="preserve">“6-4”</w:t>
      </w:r>
      <w:r>
        <w:rPr>
          <w:i/>
          <w:iCs/>
        </w:rPr>
        <w:t xml:space="preserve"> </w:t>
      </w:r>
      <w:r>
        <w:rPr>
          <w:i/>
          <w:iCs/>
        </w:rPr>
        <w:t xml:space="preserve">is read from small Kannada numerals and marked [?].)</w:t>
      </w:r>
    </w:p>
    <w:p>
      <w:pPr>
        <w:pStyle w:val="BodyText"/>
      </w:pPr>
      <w:r>
        <w:rPr>
          <w:b/>
          <w:bCs/>
        </w:rPr>
        <w:t xml:space="preserve">॥ Anuvādaḥ ॥</w:t>
      </w:r>
      <w:r>
        <w:t xml:space="preserve"> </w:t>
      </w:r>
      <w:r>
        <w:rPr>
          <w:i/>
          <w:iCs/>
        </w:rPr>
        <w:t xml:space="preserve">(Kannada commentary, translated)</w:t>
      </w:r>
    </w:p>
    <w:p>
      <w:pPr>
        <w:pStyle w:val="BodyText"/>
      </w:pPr>
      <w:r>
        <w:t xml:space="preserve">The sūkta</w:t>
      </w:r>
      <w:r>
        <w:t xml:space="preserve"> </w:t>
      </w:r>
      <w:r>
        <w:t xml:space="preserve">“ā tvetā niṣīdata”</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
          <w:bCs/>
        </w:rPr>
        <w:t xml:space="preserve">Atirātra</w:t>
      </w:r>
      <w:r>
        <w:t xml:space="preserve">, in the third paryāya, when the Hotṛ named</w:t>
      </w:r>
      <w:r>
        <w:t xml:space="preserve"> </w:t>
      </w:r>
      <w:r>
        <w:rPr>
          <w:b/>
          <w:bCs/>
        </w:rPr>
        <w:t xml:space="preserve">Maitrāvaruṇa</w:t>
      </w:r>
      <w:r>
        <w:t xml:space="preserve"> </w:t>
      </w:r>
      <w:r>
        <w:t xml:space="preserve">recites the śastra-mantras, the three Ṛks beginning</w:t>
      </w:r>
      <w:r>
        <w:t xml:space="preserve"> </w:t>
      </w:r>
      <w:r>
        <w:t xml:space="preserve">“ā tvetā niṣīdata”</w:t>
      </w:r>
      <w:r>
        <w:t xml:space="preserve"> </w:t>
      </w:r>
      <w:r>
        <w:t xml:space="preserve">are to be recited.</w:t>
      </w:r>
    </w:p>
    <w:p>
      <w:pPr>
        <w:pStyle w:val="BodyText"/>
      </w:pPr>
      <w:r>
        <w:t xml:space="preserve">In the Anuvāda of the preceding sūkta</w:t>
      </w:r>
      <w:r>
        <w:t xml:space="preserve"> </w:t>
      </w:r>
      <w:r>
        <w:t xml:space="preserve">“surūpakṛtnum ūtaye,”</w:t>
      </w:r>
      <w:r>
        <w:t xml:space="preserve"> </w:t>
      </w:r>
      <w:r>
        <w:t xml:space="preserve">it was necessary to give an explanation of the special sacrifices —</w:t>
      </w:r>
      <w:r>
        <w:t xml:space="preserve"> </w:t>
      </w:r>
      <w:r>
        <w:rPr>
          <w:b/>
          <w:bCs/>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
          <w:bCs/>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
          <w:bCs/>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“prakṛti”</w:t>
      </w:r>
      <w:r>
        <w:t xml:space="preserve"> </w:t>
      </w:r>
      <w:r>
        <w:t xml:space="preserve">— the original model. The other six are like the Agniṣṭoma, but include some differences.</w:t>
      </w:r>
    </w:p>
    <w:bookmarkEnd w:id="159"/>
    <w:bookmarkStart w:id="160" w:name="X88f89565f77f0b39bce2ddc62bac3a119e7db36"/>
    <w:p>
      <w:pPr>
        <w:pStyle w:val="Heading3"/>
      </w:pPr>
      <w:r>
        <w:t xml:space="preserve">Page 137 — The Abhiplava-ṣaḍaha and Pṛṣṭhya-ṣaḍaha; the Stoma (opening)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The Kannada numerals in the permutation list at the foot of the page are printed in Kannada digits and are given here in Arabic as I read them.)</w:t>
      </w:r>
    </w:p>
    <w:p>
      <w:pPr>
        <w:pStyle w:val="BodyText"/>
      </w:pPr>
      <w:r>
        <w:rPr>
          <w:b/>
          <w:bCs/>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“ṣaḷaha”</w:t>
      </w:r>
      <w:r>
        <w:t xml:space="preserve"> </w:t>
      </w:r>
      <w:r>
        <w:t xml:space="preserve">(six-day). Hence</w:t>
      </w:r>
      <w:r>
        <w:t xml:space="preserve"> </w:t>
      </w:r>
      <w:r>
        <w:t xml:space="preserve">“ṣaḷaha-yāga”</w:t>
      </w:r>
      <w:r>
        <w:t xml:space="preserve"> </w:t>
      </w:r>
      <w:r>
        <w:t xml:space="preserve">means a particular Soma-sacrifice that is to be performed on six days. The six-day Soma-sacrifice is of two kinds,</w:t>
      </w:r>
      <w:r>
        <w:t xml:space="preserve"> </w:t>
      </w:r>
      <w:r>
        <w:rPr>
          <w:b/>
          <w:bCs/>
        </w:rPr>
        <w:t xml:space="preserve">Abhiplava</w:t>
      </w:r>
      <w:r>
        <w:t xml:space="preserve"> </w:t>
      </w:r>
      <w:r>
        <w:t xml:space="preserve">and</w:t>
      </w:r>
      <w:r>
        <w:t xml:space="preserve"> </w:t>
      </w:r>
      <w:r>
        <w:rPr>
          <w:b/>
          <w:bCs/>
        </w:rPr>
        <w:t xml:space="preserve">Pṛṣṭhya</w:t>
      </w:r>
      <w:r>
        <w:t xml:space="preserve">. Āśvalāyana states their characteristics:</w:t>
      </w:r>
      <w:r>
        <w:t xml:space="preserve"> </w:t>
      </w:r>
      <w:r>
        <w:t xml:space="preserve">“</w:t>
      </w:r>
      <w:r>
        <w:rPr>
          <w:i/>
          <w:iCs/>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“a ṣaḷaha with the</w:t>
      </w:r>
      <w:r>
        <w:t xml:space="preserve"> </w:t>
      </w:r>
      <w:r>
        <w:t xml:space="preserve">‘light’</w:t>
      </w:r>
      <w:r>
        <w:t xml:space="preserve"> </w:t>
      </w:r>
      <w:r>
        <w:t xml:space="preserve">at both ends; a ṣaḷaha with the</w:t>
      </w:r>
      <w:r>
        <w:t xml:space="preserve"> </w:t>
      </w:r>
      <w:r>
        <w:t xml:space="preserve">‘light’</w:t>
      </w:r>
      <w:r>
        <w:t xml:space="preserve"> </w:t>
      </w:r>
      <w:r>
        <w:t xml:space="preserve">within”</w:t>
      </w:r>
      <w:r>
        <w:t xml:space="preserve">). That is: in the six-day sacrifice, the rites of the first and last days are done like the Agniṣṭoma; and the rites of the remaining days — the third, fourth, fifth and sixth [as printed; I read</w:t>
      </w:r>
      <w:r>
        <w:t xml:space="preserve"> </w:t>
      </w:r>
      <w:r>
        <w:t xml:space="preserve">“third … sixth,”</w:t>
      </w:r>
      <w:r>
        <w:t xml:space="preserve"> </w:t>
      </w:r>
      <w:r>
        <w:t xml:space="preserve">though a six-day rite has its middle days second to fifth — the print should be re-checked] — are done like the Ukthya; this Soma-sacrifice is called</w:t>
      </w:r>
      <w:r>
        <w:t xml:space="preserve"> </w:t>
      </w:r>
      <w:r>
        <w:rPr>
          <w:b/>
          <w:bCs/>
        </w:rPr>
        <w:t xml:space="preserve">Abhiplava-ṣaḍaha</w:t>
      </w:r>
      <w:r>
        <w:t xml:space="preserve">. Since the Agniṣṭoma-light (jyotis) is at the beginning and at the end of this sacrifice, it is called</w:t>
      </w:r>
      <w:r>
        <w:t xml:space="preserve"> </w:t>
      </w:r>
      <w:r>
        <w:t xml:space="preserve">“ubhayato-jyotiḥ.”</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
          <w:bCs/>
        </w:rPr>
        <w:t xml:space="preserve">Pṛṣṭhya-ṣaḍaha</w:t>
      </w:r>
      <w:r>
        <w:t xml:space="preserve">. The middle day of this sacrifice — that is, the fourth day — being like the Agniṣṭoma, it is also called</w:t>
      </w:r>
      <w:r>
        <w:t xml:space="preserve"> </w:t>
      </w:r>
      <w:r>
        <w:t xml:space="preserve">“antarato-jyotiḥ.”</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
          <w:bCs/>
        </w:rPr>
        <w:t xml:space="preserve">Rathantara</w:t>
      </w:r>
      <w:r>
        <w:t xml:space="preserve">, and so these days are called</w:t>
      </w:r>
      <w:r>
        <w:t xml:space="preserve"> </w:t>
      </w:r>
      <w:r>
        <w:rPr>
          <w:b/>
          <w:bCs/>
        </w:rPr>
        <w:t xml:space="preserve">Rathantara-pṛṣṭha</w:t>
      </w:r>
      <w:r>
        <w:t xml:space="preserve">. Likewise the even days — the second, fourth and sixth — are called</w:t>
      </w:r>
      <w:r>
        <w:t xml:space="preserve"> </w:t>
      </w:r>
      <w:r>
        <w:rPr>
          <w:b/>
          <w:bCs/>
        </w:rPr>
        <w:t xml:space="preserve">Bṛhat-pṛṣṭha</w:t>
      </w:r>
      <w:r>
        <w:t xml:space="preserve">, because the sāman called</w:t>
      </w:r>
      <w:r>
        <w:t xml:space="preserve"> </w:t>
      </w:r>
      <w:r>
        <w:rPr>
          <w:b/>
          <w:bCs/>
        </w:rPr>
        <w:t xml:space="preserve">Bṛhat</w:t>
      </w:r>
      <w:r>
        <w:t xml:space="preserve"> </w:t>
      </w:r>
      <w:r>
        <w:t xml:space="preserve">is used. From the third day onwards, wherever the Pṛṣṭhya-stotras are recited every day, special sāman-mantras called</w:t>
      </w:r>
      <w:r>
        <w:t xml:space="preserve"> </w:t>
      </w:r>
      <w:r>
        <w:rPr>
          <w:b/>
          <w:bCs/>
        </w:rPr>
        <w:t xml:space="preserve">Vairūpa, Vairāja, Śākvara and Raivata</w:t>
      </w:r>
      <w:r>
        <w:t xml:space="preserve"> </w:t>
      </w:r>
      <w:r>
        <w:t xml:space="preserve">are sung in their place [as printed:</w:t>
      </w:r>
      <w:r>
        <w:t xml:space="preserve"> </w:t>
      </w:r>
      <w:r>
        <w:t xml:space="preserve">“pratikriyā (substitute)”</w:t>
      </w:r>
      <w:r>
        <w:t xml:space="preserve">]. At that time the priests of the Hotṛ’s group recite, in accordance with the sāman-chant, certain Ṛks called</w:t>
      </w:r>
      <w:r>
        <w:t xml:space="preserve"> </w:t>
      </w:r>
      <w:r>
        <w:rPr>
          <w:b/>
          <w:bCs/>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
          <w:iCs/>
        </w:rPr>
        <w:t xml:space="preserve">ekaṃ sāma tṛce kriyate | tasya ca tṛcasya āvṛttyā ṛcāṃ saṃkhyā vardhanīyā bhavati yo stoma-śabdenocyata iti ||</w:t>
      </w:r>
    </w:p>
    <w:p>
      <w:pPr>
        <w:pStyle w:val="FirstParagraph"/>
      </w:pPr>
      <w:r>
        <w:rPr>
          <w:b/>
          <w:bCs/>
        </w:rPr>
        <w:t xml:space="preserve">Translation:</w:t>
      </w:r>
      <w:r>
        <w:t xml:space="preserve"> </w:t>
      </w:r>
      <w:r>
        <w:t xml:space="preserve">“</w:t>
      </w:r>
      <w:r>
        <w:t xml:space="preserve">‘One sāman is made (sung) on a tṛca; and by repeating that tṛca the number of Ṛks is to be increased: this (increased number) is what is called by the word</w:t>
      </w:r>
      <w:r>
        <w:t xml:space="preserve"> </w:t>
      </w:r>
      <w:r>
        <w:t xml:space="preserve">“stoma.”</w:t>
      </w:r>
      <w:r>
        <w:t xml:space="preserve">’</w:t>
      </w:r>
      <w:r>
        <w:t xml:space="preserve">”</w:t>
      </w:r>
      <w:r>
        <w:t xml:space="preserve"> </w:t>
      </w:r>
      <w:r>
        <w:rPr>
          <w:i/>
          <w:iCs/>
        </w:rPr>
        <w:t xml:space="preserve">(Reading note: the second line’s</w:t>
      </w:r>
      <w:r>
        <w:rPr>
          <w:i/>
          <w:iCs/>
        </w:rPr>
        <w:t xml:space="preserve"> </w:t>
      </w:r>
      <w:r>
        <w:rPr>
          <w:i/>
          <w:iCs/>
        </w:rPr>
        <w:t xml:space="preserve">“yo”</w:t>
      </w:r>
      <w:r>
        <w:rPr>
          <w:i/>
          <w:iCs/>
        </w:rPr>
        <w:t xml:space="preserve"> </w:t>
      </w:r>
      <w:r>
        <w:rPr>
          <w:i/>
          <w:iCs/>
        </w:rPr>
        <w:t xml:space="preserve">for the neuter-agreeing</w:t>
      </w:r>
      <w:r>
        <w:rPr>
          <w:i/>
          <w:iCs/>
        </w:rPr>
        <w:t xml:space="preserve"> </w:t>
      </w:r>
      <w:r>
        <w:rPr>
          <w:i/>
          <w:iCs/>
        </w:rPr>
        <w:t xml:space="preserve">“yat”</w:t>
      </w:r>
      <w:r>
        <w:rPr>
          <w:i/>
          <w:iCs/>
        </w:rPr>
        <w:t xml:space="preserve"> </w:t>
      </w:r>
      <w:r>
        <w:rPr>
          <w:i/>
          <w:iCs/>
        </w:rPr>
        <w:t xml:space="preserve">is as printed, and I give it so; the source of the verse is not named on the page.)</w:t>
      </w:r>
    </w:p>
    <w:p>
      <w:pPr>
        <w:pStyle w:val="BodyText"/>
      </w:pPr>
      <w:r>
        <w:t xml:space="preserve">“Tṛca”</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
          <w:iCs/>
        </w:rPr>
        <w:t xml:space="preserve">(continues on the next page)</w:t>
      </w:r>
    </w:p>
    <w:bookmarkEnd w:id="160"/>
    <w:bookmarkStart w:id="161" w:name="Xe876d3af76220e3a7e028b49de55c2f78533932"/>
    <w:p>
      <w:pPr>
        <w:pStyle w:val="Heading3"/>
      </w:pPr>
      <w:r>
        <w:t xml:space="preserve">Page 138 — The Stoma: paryāya, viṣṭuti; the nine stomas and their Ṛk-counts</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
          <w:iCs/>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
          <w:bCs/>
        </w:rPr>
        <w:t xml:space="preserve">paryāya</w:t>
      </w:r>
      <w:r>
        <w:t xml:space="preserve"> </w:t>
      </w:r>
      <w:r>
        <w:t xml:space="preserve">(a</w:t>
      </w:r>
      <w:r>
        <w:t xml:space="preserve"> </w:t>
      </w:r>
      <w:r>
        <w:t xml:space="preserve">“round”</w:t>
      </w:r>
      <w:r>
        <w:t xml:space="preserve">). When there are three such rounds, they form one</w:t>
      </w:r>
      <w:r>
        <w:t xml:space="preserve"> </w:t>
      </w:r>
      <w:r>
        <w:rPr>
          <w:b/>
          <w:bCs/>
        </w:rPr>
        <w:t xml:space="preserve">viṣṭuti</w:t>
      </w:r>
      <w:r>
        <w:t xml:space="preserve"> </w:t>
      </w:r>
      <w:r>
        <w:t xml:space="preserve">(</w:t>
      </w:r>
      <w:r>
        <w:t xml:space="preserve">“division”</w:t>
      </w:r>
      <w:r>
        <w:t xml:space="preserve">). Each stoma has viṣṭutis of this kind, with different names. Therefore the recitation of the tṛca of three Ṛks, in various orders in three paryāyas, is what is called a</w:t>
      </w:r>
      <w:r>
        <w:t xml:space="preserve"> </w:t>
      </w:r>
      <w:r>
        <w:rPr>
          <w:b/>
          <w:bCs/>
        </w:rPr>
        <w:t xml:space="preserve">stoma</w:t>
      </w:r>
      <w:r>
        <w:t xml:space="preserve">. Among the stomas there are nine kinds:</w:t>
      </w:r>
      <w:r>
        <w:t xml:space="preserve"> </w:t>
      </w:r>
      <w:r>
        <w:rPr>
          <w:b/>
          <w:bCs/>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
          <w:iCs/>
        </w:rPr>
        <w:t xml:space="preserve">trivṛt, pañcadaśaḥ, saptadaśaḥ, ekaviṃśaḥ, triṇavaḥ, trayastriṃśaḥ, caturviṃśaḥ, catuścatvāriṃśaḥ, aṣṭācatvāriṃśaḥ</w:t>
      </w:r>
      <w:r>
        <w:t xml:space="preserve">;</w:t>
      </w:r>
      <w:r>
        <w:t xml:space="preserve"> </w:t>
      </w:r>
      <w:r>
        <w:t xml:space="preserve">“threefold, fifteenfold, seventeenfold, twenty-one-fold,</w:t>
      </w:r>
      <w:r>
        <w:t xml:space="preserve"> </w:t>
      </w:r>
      <w:r>
        <w:t xml:space="preserve">‘thrice-nine,’</w:t>
      </w:r>
      <w:r>
        <w:t xml:space="preserve"> </w:t>
      </w:r>
      <w:r>
        <w:t xml:space="preserve">thirty-three-fold, twenty-four-fold, forty-four-fold, forty-eight-fold”</w:t>
      </w:r>
      <w:r>
        <w:t xml:space="preserve">).</w:t>
      </w:r>
    </w:p>
    <w:p>
      <w:pPr>
        <w:pStyle w:val="BodyText"/>
      </w:pPr>
      <w:r>
        <w:t xml:space="preserve">In the</w:t>
      </w:r>
      <w:r>
        <w:t xml:space="preserve"> </w:t>
      </w:r>
      <w:r>
        <w:rPr>
          <w:b/>
          <w:bCs/>
        </w:rPr>
        <w:t xml:space="preserve">trivṛt</w:t>
      </w:r>
      <w:r>
        <w:t xml:space="preserve"> </w:t>
      </w:r>
      <w:r>
        <w:t xml:space="preserve">stoma the tṛca is recited three times in different orders; hence this stoma is called</w:t>
      </w:r>
      <w:r>
        <w:t xml:space="preserve"> </w:t>
      </w:r>
      <w:r>
        <w:t xml:space="preserve">“trivṛt,”</w:t>
      </w:r>
      <w:r>
        <w:t xml:space="preserve"> </w:t>
      </w:r>
      <w:r>
        <w:t xml:space="preserve">and the number of Ṛks of the trivṛt stoma, over three paryāyas, is</w:t>
      </w:r>
      <w:r>
        <w:t xml:space="preserve"> </w:t>
      </w:r>
      <w:r>
        <w:rPr>
          <w:b/>
          <w:bCs/>
        </w:rPr>
        <w:t xml:space="preserve">9</w:t>
      </w:r>
      <w:r>
        <w:t xml:space="preserve">. In the pañcadaśa and the other stomas, fifteen or more Ṛks are recited over three paryāyas, according to each stoma’s name: in the pañcadaśa stoma there are</w:t>
      </w:r>
      <w:r>
        <w:t xml:space="preserve"> </w:t>
      </w:r>
      <w:r>
        <w:rPr>
          <w:b/>
          <w:bCs/>
        </w:rPr>
        <w:t xml:space="preserve">15</w:t>
      </w:r>
      <w:r>
        <w:t xml:space="preserve"> </w:t>
      </w:r>
      <w:r>
        <w:t xml:space="preserve">Ṛks over three paryāyas; in the saptadaśa stoma</w:t>
      </w:r>
      <w:r>
        <w:t xml:space="preserve"> </w:t>
      </w:r>
      <w:r>
        <w:rPr>
          <w:b/>
          <w:bCs/>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Stoma</w:t>
            </w:r>
          </w:p>
        </w:tc>
        <w:tc>
          <w:tcPr/>
          <w:p>
            <w:pPr>
              <w:pStyle w:val="Compact"/>
            </w:pPr>
            <w:r>
              <w:t xml:space="preserve">Ṛks over three paryāyas</w:t>
            </w:r>
          </w:p>
        </w:tc>
      </w:tr>
      <w:tr>
        <w:tc>
          <w:tcPr/>
          <w:p>
            <w:pPr>
              <w:pStyle w:val="Compact"/>
            </w:pPr>
            <w:r>
              <w:t xml:space="preserve">(1)</w:t>
            </w:r>
          </w:p>
        </w:tc>
        <w:tc>
          <w:tcPr/>
          <w:p>
            <w:pPr>
              <w:pStyle w:val="Compact"/>
            </w:pPr>
            <w:r>
              <w:t xml:space="preserve">trivṛt-stoma (त्रिवृत्स्तोम,</w:t>
            </w:r>
            <w:r>
              <w:t xml:space="preserve"> </w:t>
            </w:r>
            <w:r>
              <w:rPr>
                <w:i/>
                <w:iCs/>
              </w:rPr>
              <w:t xml:space="preserve">trivṛt-stoma</w:t>
            </w:r>
            <w:r>
              <w:t xml:space="preserve">)</w:t>
            </w:r>
          </w:p>
        </w:tc>
        <w:tc>
          <w:tcPr/>
          <w:p>
            <w:pPr>
              <w:pStyle w:val="Compact"/>
            </w:pPr>
            <w:r>
              <w:t xml:space="preserve">9</w:t>
            </w:r>
          </w:p>
        </w:tc>
      </w:tr>
      <w:tr>
        <w:tc>
          <w:tcPr/>
          <w:p>
            <w:pPr>
              <w:pStyle w:val="Compact"/>
            </w:pPr>
            <w:r>
              <w:t xml:space="preserve">(2)</w:t>
            </w:r>
          </w:p>
        </w:tc>
        <w:tc>
          <w:tcPr/>
          <w:p>
            <w:pPr>
              <w:pStyle w:val="Compact"/>
            </w:pPr>
            <w:r>
              <w:t xml:space="preserve">pañcadaśa-stoma (पञ्चदशस्तोम,</w:t>
            </w:r>
            <w:r>
              <w:t xml:space="preserve"> </w:t>
            </w:r>
            <w:r>
              <w:rPr>
                <w:i/>
                <w:iCs/>
              </w:rPr>
              <w:t xml:space="preserve">pañcadaśa-stoma</w:t>
            </w:r>
            <w:r>
              <w:t xml:space="preserve">)</w:t>
            </w:r>
          </w:p>
        </w:tc>
        <w:tc>
          <w:tcPr/>
          <w:p>
            <w:pPr>
              <w:pStyle w:val="Compact"/>
            </w:pPr>
            <w:r>
              <w:t xml:space="preserve">15</w:t>
            </w:r>
          </w:p>
        </w:tc>
      </w:tr>
      <w:tr>
        <w:tc>
          <w:tcPr/>
          <w:p>
            <w:pPr>
              <w:pStyle w:val="Compact"/>
            </w:pPr>
            <w:r>
              <w:t xml:space="preserve">(3)</w:t>
            </w:r>
          </w:p>
        </w:tc>
        <w:tc>
          <w:tcPr/>
          <w:p>
            <w:pPr>
              <w:pStyle w:val="Compact"/>
            </w:pPr>
            <w:r>
              <w:t xml:space="preserve">saptadaśa-stoma (सप्तदशस्तोम,</w:t>
            </w:r>
            <w:r>
              <w:t xml:space="preserve"> </w:t>
            </w:r>
            <w:r>
              <w:rPr>
                <w:i/>
                <w:iCs/>
              </w:rPr>
              <w:t xml:space="preserve">saptadaśa-stoma</w:t>
            </w:r>
            <w:r>
              <w:t xml:space="preserve">)</w:t>
            </w:r>
          </w:p>
        </w:tc>
        <w:tc>
          <w:tcPr/>
          <w:p>
            <w:pPr>
              <w:pStyle w:val="Compact"/>
            </w:pPr>
            <w:r>
              <w:t xml:space="preserve">17</w:t>
            </w:r>
          </w:p>
        </w:tc>
      </w:tr>
      <w:tr>
        <w:tc>
          <w:tcPr/>
          <w:p>
            <w:pPr>
              <w:pStyle w:val="Compact"/>
            </w:pPr>
            <w:r>
              <w:t xml:space="preserve">(4)</w:t>
            </w:r>
          </w:p>
        </w:tc>
        <w:tc>
          <w:tcPr/>
          <w:p>
            <w:pPr>
              <w:pStyle w:val="Compact"/>
            </w:pPr>
            <w:r>
              <w:t xml:space="preserve">ekaviṃśa-stoma (एकविंशस्तोम,</w:t>
            </w:r>
            <w:r>
              <w:t xml:space="preserve"> </w:t>
            </w:r>
            <w:r>
              <w:rPr>
                <w:i/>
                <w:iCs/>
              </w:rPr>
              <w:t xml:space="preserve">ekaviṃśa-stoma</w:t>
            </w:r>
            <w:r>
              <w:t xml:space="preserve">)</w:t>
            </w:r>
          </w:p>
        </w:tc>
        <w:tc>
          <w:tcPr/>
          <w:p>
            <w:pPr>
              <w:pStyle w:val="Compact"/>
            </w:pPr>
            <w:r>
              <w:t xml:space="preserve">21</w:t>
            </w:r>
          </w:p>
        </w:tc>
      </w:tr>
      <w:tr>
        <w:tc>
          <w:tcPr/>
          <w:p>
            <w:pPr>
              <w:pStyle w:val="Compact"/>
            </w:pPr>
            <w:r>
              <w:t xml:space="preserve">(5)</w:t>
            </w:r>
          </w:p>
        </w:tc>
        <w:tc>
          <w:tcPr/>
          <w:p>
            <w:pPr>
              <w:pStyle w:val="Compact"/>
            </w:pPr>
            <w:r>
              <w:t xml:space="preserve">triṇava-stoma (त्रिणवस्तोम,</w:t>
            </w:r>
            <w:r>
              <w:t xml:space="preserve"> </w:t>
            </w:r>
            <w:r>
              <w:rPr>
                <w:i/>
                <w:iCs/>
              </w:rPr>
              <w:t xml:space="preserve">triṇava-stoma</w:t>
            </w:r>
            <w:r>
              <w:t xml:space="preserve">)</w:t>
            </w:r>
          </w:p>
        </w:tc>
        <w:tc>
          <w:tcPr/>
          <w:p>
            <w:pPr>
              <w:pStyle w:val="Compact"/>
            </w:pPr>
            <w:r>
              <w:t xml:space="preserve">27</w:t>
            </w:r>
          </w:p>
        </w:tc>
      </w:tr>
      <w:tr>
        <w:tc>
          <w:tcPr/>
          <w:p>
            <w:pPr>
              <w:pStyle w:val="Compact"/>
            </w:pPr>
            <w:r>
              <w:t xml:space="preserve">(6)</w:t>
            </w:r>
          </w:p>
        </w:tc>
        <w:tc>
          <w:tcPr/>
          <w:p>
            <w:pPr>
              <w:pStyle w:val="Compact"/>
            </w:pPr>
            <w:r>
              <w:t xml:space="preserve">trayastriṃśa-stoma (त्रयस्त्रिंशस्तोम,</w:t>
            </w:r>
            <w:r>
              <w:t xml:space="preserve"> </w:t>
            </w:r>
            <w:r>
              <w:rPr>
                <w:i/>
                <w:iCs/>
              </w:rPr>
              <w:t xml:space="preserve">trayastriṃśa-stoma</w:t>
            </w:r>
            <w:r>
              <w:t xml:space="preserve">)</w:t>
            </w:r>
          </w:p>
        </w:tc>
        <w:tc>
          <w:tcPr/>
          <w:p>
            <w:pPr>
              <w:pStyle w:val="Compact"/>
            </w:pPr>
            <w:r>
              <w:t xml:space="preserve">33</w:t>
            </w:r>
          </w:p>
        </w:tc>
      </w:tr>
      <w:tr>
        <w:tc>
          <w:tcPr/>
          <w:p>
            <w:pPr>
              <w:pStyle w:val="Compact"/>
            </w:pPr>
            <w:r>
              <w:t xml:space="preserve">(7)</w:t>
            </w:r>
          </w:p>
        </w:tc>
        <w:tc>
          <w:tcPr/>
          <w:p>
            <w:pPr>
              <w:pStyle w:val="Compact"/>
            </w:pPr>
            <w:r>
              <w:t xml:space="preserve">caturviṃśa-stoma (चतुर्विंशस्तोम,</w:t>
            </w:r>
            <w:r>
              <w:t xml:space="preserve"> </w:t>
            </w:r>
            <w:r>
              <w:rPr>
                <w:i/>
                <w:iCs/>
              </w:rPr>
              <w:t xml:space="preserve">caturviṃśa-stoma</w:t>
            </w:r>
            <w:r>
              <w:t xml:space="preserve">)</w:t>
            </w:r>
          </w:p>
        </w:tc>
        <w:tc>
          <w:tcPr/>
          <w:p>
            <w:pPr>
              <w:pStyle w:val="Compact"/>
            </w:pPr>
            <w:r>
              <w:t xml:space="preserve">24</w:t>
            </w:r>
          </w:p>
        </w:tc>
      </w:tr>
      <w:tr>
        <w:tc>
          <w:tcPr/>
          <w:p>
            <w:pPr>
              <w:pStyle w:val="Compact"/>
            </w:pPr>
            <w:r>
              <w:t xml:space="preserve">(8)</w:t>
            </w:r>
          </w:p>
        </w:tc>
        <w:tc>
          <w:tcPr/>
          <w:p>
            <w:pPr>
              <w:pStyle w:val="Compact"/>
            </w:pPr>
            <w:r>
              <w:t xml:space="preserve">catuścatvāriṃśa-stoma (चतुश्चत्वारिंशस्तोम,</w:t>
            </w:r>
            <w:r>
              <w:t xml:space="preserve"> </w:t>
            </w:r>
            <w:r>
              <w:rPr>
                <w:i/>
                <w:iCs/>
              </w:rPr>
              <w:t xml:space="preserve">catuścatvāriṃśa-stoma</w:t>
            </w:r>
            <w:r>
              <w:t xml:space="preserve">)</w:t>
            </w:r>
          </w:p>
        </w:tc>
        <w:tc>
          <w:tcPr/>
          <w:p>
            <w:pPr>
              <w:pStyle w:val="Compact"/>
            </w:pPr>
            <w:r>
              <w:t xml:space="preserve">44</w:t>
            </w:r>
          </w:p>
        </w:tc>
      </w:tr>
      <w:tr>
        <w:tc>
          <w:tcPr/>
          <w:p>
            <w:pPr>
              <w:pStyle w:val="Compact"/>
            </w:pPr>
            <w:r>
              <w:t xml:space="preserve">(9)</w:t>
            </w:r>
          </w:p>
        </w:tc>
        <w:tc>
          <w:tcPr/>
          <w:p>
            <w:pPr>
              <w:pStyle w:val="Compact"/>
            </w:pPr>
            <w:r>
              <w:t xml:space="preserve">aṣṭācatvāriṃśa-stoma (अष्टाचत्वारिंशस्तोम,</w:t>
            </w:r>
            <w:r>
              <w:t xml:space="preserve"> </w:t>
            </w:r>
            <w:r>
              <w:rPr>
                <w:i/>
                <w:iCs/>
              </w:rPr>
              <w:t xml:space="preserve">aṣṭācatvāriṃśa-stoma</w:t>
            </w:r>
            <w:r>
              <w:t xml:space="preserve">)</w:t>
            </w:r>
          </w:p>
        </w:tc>
        <w:tc>
          <w:tcPr/>
          <w:p>
            <w:pPr>
              <w:pStyle w:val="Compac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
          <w:iCs/>
        </w:rPr>
        <w:t xml:space="preserve">(continues on the next page)</w:t>
      </w:r>
    </w:p>
    <w:bookmarkEnd w:id="161"/>
    <w:bookmarkStart w:id="162" w:name="Xdb4fc12319402a42bafdbf8e273eda19604d550"/>
    <w:p>
      <w:pPr>
        <w:pStyle w:val="Heading3"/>
      </w:pPr>
      <w:r>
        <w:t xml:space="preserve">Page 139 — The viṣṭutis of each stoma (the list of thirty)</w:t>
      </w:r>
    </w:p>
    <w:p>
      <w:pPr>
        <w:pStyle w:val="FirstParagraph"/>
      </w:pPr>
      <w:r>
        <w:rPr>
          <w:i/>
          <w:iCs/>
        </w:rPr>
        <w:t xml:space="preserve">(Correction note: on pp. 136–139 I first wrote this technical term as</w:t>
      </w:r>
      <w:r>
        <w:rPr>
          <w:i/>
          <w:iCs/>
        </w:rPr>
        <w:t xml:space="preserve"> </w:t>
      </w:r>
      <w:r>
        <w:rPr>
          <w:i/>
          <w:iCs/>
        </w:rPr>
        <w:t xml:space="preserve">“vispṛti”</w:t>
      </w:r>
      <w:r>
        <w:rPr>
          <w:i/>
          <w:iCs/>
        </w:rPr>
        <w:t xml:space="preserve"> </w:t>
      </w:r>
      <w:r>
        <w:rPr>
          <w:i/>
          <w:iCs/>
        </w:rPr>
        <w:t xml:space="preserve">/</w:t>
      </w:r>
      <w:r>
        <w:rPr>
          <w:i/>
          <w:iCs/>
        </w:rPr>
        <w:t xml:space="preserve"> </w:t>
      </w:r>
      <w:r>
        <w:rPr>
          <w:i/>
          <w:iCs/>
        </w:rPr>
        <w:t xml:space="preserve">“vipṛti [?]”</w:t>
      </w:r>
      <w:r>
        <w:rPr>
          <w:i/>
          <w:iCs/>
        </w:rPr>
        <w:t xml:space="preserve">; the Kannada print on pp. 138–140 reads ವಿಷ್ಟುತಿ, i.e. </w:t>
      </w:r>
      <w:r>
        <w:rPr>
          <w:b/>
          <w:bCs/>
          <w:i/>
          <w:iCs/>
        </w:rPr>
        <w:t xml:space="preserve">viṣṭuti</w:t>
      </w:r>
      <w:r>
        <w:rPr>
          <w:i/>
          <w:iCs/>
        </w:rPr>
        <w:t xml:space="preserve">, and the text of those pages has been corrected in place to that spelling.)</w:t>
      </w:r>
    </w:p>
    <w:p>
      <w:pPr>
        <w:pStyle w:val="BodyText"/>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
          <w:iCs/>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
          <w:iCs/>
        </w:rPr>
        <w:t xml:space="preserve">(The Ṛk-figure</w:t>
      </w:r>
      <w:r>
        <w:rPr>
          <w:i/>
          <w:iCs/>
        </w:rPr>
        <w:t xml:space="preserve"> </w:t>
      </w:r>
      <w:r>
        <w:rPr>
          <w:i/>
          <w:iCs/>
        </w:rPr>
        <w:t xml:space="preserve">“27”</w:t>
      </w:r>
      <w:r>
        <w:rPr>
          <w:i/>
          <w:iCs/>
        </w:rPr>
        <w:t xml:space="preserve"> </w:t>
      </w:r>
      <w:r>
        <w:rPr>
          <w:i/>
          <w:iCs/>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
          <w:bCs/>
        </w:rPr>
        <w:t xml:space="preserve">I. For the trivṛt stoma</w:t>
      </w:r>
      <w:r>
        <w:t xml:space="preserve"> </w:t>
      </w:r>
      <w:r>
        <w:t xml:space="preserve">— three viṣṭutis: (1)</w:t>
      </w:r>
      <w:r>
        <w:t xml:space="preserve"> </w:t>
      </w:r>
      <w:r>
        <w:rPr>
          <w:b/>
          <w:bCs/>
        </w:rPr>
        <w:t xml:space="preserve">उद्यती</w:t>
      </w:r>
      <w:r>
        <w:t xml:space="preserve"> </w:t>
      </w:r>
      <w:r>
        <w:t xml:space="preserve">(</w:t>
      </w:r>
      <w:r>
        <w:rPr>
          <w:i/>
          <w:iCs/>
        </w:rPr>
        <w:t xml:space="preserve">udyatī</w:t>
      </w:r>
      <w:r>
        <w:t xml:space="preserve">), (2)</w:t>
      </w:r>
      <w:r>
        <w:t xml:space="preserve"> </w:t>
      </w:r>
      <w:r>
        <w:rPr>
          <w:b/>
          <w:bCs/>
        </w:rPr>
        <w:t xml:space="preserve">परिवर्तिनी</w:t>
      </w:r>
      <w:r>
        <w:t xml:space="preserve"> </w:t>
      </w:r>
      <w:r>
        <w:t xml:space="preserve">(</w:t>
      </w:r>
      <w:r>
        <w:rPr>
          <w:i/>
          <w:iCs/>
        </w:rPr>
        <w:t xml:space="preserve">parivartinī</w:t>
      </w:r>
      <w:r>
        <w:t xml:space="preserve">), (3)</w:t>
      </w:r>
      <w:r>
        <w:t xml:space="preserve"> </w:t>
      </w:r>
      <w:r>
        <w:rPr>
          <w:b/>
          <w:bCs/>
        </w:rPr>
        <w:t xml:space="preserve">कुलायिनी</w:t>
      </w:r>
      <w:r>
        <w:t xml:space="preserve"> </w:t>
      </w:r>
      <w:r>
        <w:t xml:space="preserve">(</w:t>
      </w:r>
      <w:r>
        <w:rPr>
          <w:i/>
          <w:iCs/>
        </w:rPr>
        <w:t xml:space="preserve">kulāyinī</w:t>
      </w:r>
      <w:r>
        <w:t xml:space="preserve">).</w:t>
      </w:r>
    </w:p>
    <w:p>
      <w:pPr>
        <w:pStyle w:val="BodyText"/>
      </w:pPr>
      <w:r>
        <w:rPr>
          <w:b/>
          <w:bCs/>
        </w:rPr>
        <w:t xml:space="preserve">II. For the pañcadaśa stoma</w:t>
      </w:r>
      <w:r>
        <w:t xml:space="preserve"> </w:t>
      </w:r>
      <w:r>
        <w:t xml:space="preserve">— three viṣṭutis: (1)</w:t>
      </w:r>
      <w:r>
        <w:t xml:space="preserve"> </w:t>
      </w:r>
      <w:r>
        <w:rPr>
          <w:b/>
          <w:bCs/>
        </w:rPr>
        <w:t xml:space="preserve">पञ्चपञ्चिनी</w:t>
      </w:r>
      <w:r>
        <w:t xml:space="preserve"> </w:t>
      </w:r>
      <w:r>
        <w:t xml:space="preserve">(</w:t>
      </w:r>
      <w:r>
        <w:rPr>
          <w:i/>
          <w:iCs/>
        </w:rPr>
        <w:t xml:space="preserve">pañcapañcinī</w:t>
      </w:r>
      <w:r>
        <w:t xml:space="preserve">), (2)</w:t>
      </w:r>
      <w:r>
        <w:t xml:space="preserve"> </w:t>
      </w:r>
      <w:r>
        <w:rPr>
          <w:b/>
          <w:bCs/>
        </w:rPr>
        <w:t xml:space="preserve">उद्यती प्रथमा</w:t>
      </w:r>
      <w:r>
        <w:t xml:space="preserve"> </w:t>
      </w:r>
      <w:r>
        <w:t xml:space="preserve">(</w:t>
      </w:r>
      <w:r>
        <w:rPr>
          <w:i/>
          <w:iCs/>
        </w:rPr>
        <w:t xml:space="preserve">udyatī prathamā</w:t>
      </w:r>
      <w:r>
        <w:t xml:space="preserve">), (3)</w:t>
      </w:r>
      <w:r>
        <w:t xml:space="preserve"> </w:t>
      </w:r>
      <w:r>
        <w:rPr>
          <w:b/>
          <w:bCs/>
        </w:rPr>
        <w:t xml:space="preserve">उद्यती द्वितीया</w:t>
      </w:r>
      <w:r>
        <w:t xml:space="preserve"> </w:t>
      </w:r>
      <w:r>
        <w:t xml:space="preserve">(</w:t>
      </w:r>
      <w:r>
        <w:rPr>
          <w:i/>
          <w:iCs/>
        </w:rPr>
        <w:t xml:space="preserve">udyatī dvitīyā</w:t>
      </w:r>
      <w:r>
        <w:t xml:space="preserve">).</w:t>
      </w:r>
    </w:p>
    <w:p>
      <w:pPr>
        <w:pStyle w:val="BodyText"/>
      </w:pPr>
      <w:r>
        <w:rPr>
          <w:b/>
          <w:bCs/>
        </w:rPr>
        <w:t xml:space="preserve">III. For the saptadaśa stoma</w:t>
      </w:r>
      <w:r>
        <w:t xml:space="preserve"> </w:t>
      </w:r>
      <w:r>
        <w:t xml:space="preserve">— seven viṣṭutis: (1)</w:t>
      </w:r>
      <w:r>
        <w:t xml:space="preserve"> </w:t>
      </w:r>
      <w:r>
        <w:rPr>
          <w:b/>
          <w:bCs/>
        </w:rPr>
        <w:t xml:space="preserve">दशसप्ता प्रथमा</w:t>
      </w:r>
      <w:r>
        <w:t xml:space="preserve"> </w:t>
      </w:r>
      <w:r>
        <w:t xml:space="preserve">(</w:t>
      </w:r>
      <w:r>
        <w:rPr>
          <w:i/>
          <w:iCs/>
        </w:rPr>
        <w:t xml:space="preserve">daśasaptā prathamā</w:t>
      </w:r>
      <w:r>
        <w:t xml:space="preserve">), (2)</w:t>
      </w:r>
      <w:r>
        <w:t xml:space="preserve"> </w:t>
      </w:r>
      <w:r>
        <w:rPr>
          <w:b/>
          <w:bCs/>
        </w:rPr>
        <w:t xml:space="preserve">दशसप्ता द्वितीया</w:t>
      </w:r>
      <w:r>
        <w:t xml:space="preserve"> </w:t>
      </w:r>
      <w:r>
        <w:t xml:space="preserve">(</w:t>
      </w:r>
      <w:r>
        <w:rPr>
          <w:i/>
          <w:iCs/>
        </w:rPr>
        <w:t xml:space="preserve">daśasaptā dvitīyā</w:t>
      </w:r>
      <w:r>
        <w:t xml:space="preserve">), (3)</w:t>
      </w:r>
      <w:r>
        <w:t xml:space="preserve"> </w:t>
      </w:r>
      <w:r>
        <w:rPr>
          <w:b/>
          <w:bCs/>
        </w:rPr>
        <w:t xml:space="preserve">सप्तस्थिता प्रथमा</w:t>
      </w:r>
      <w:r>
        <w:t xml:space="preserve"> </w:t>
      </w:r>
      <w:r>
        <w:t xml:space="preserve">(</w:t>
      </w:r>
      <w:r>
        <w:rPr>
          <w:i/>
          <w:iCs/>
        </w:rPr>
        <w:t xml:space="preserve">saptasthitā prathamā</w:t>
      </w:r>
      <w:r>
        <w:t xml:space="preserve">), (4)</w:t>
      </w:r>
      <w:r>
        <w:t xml:space="preserve"> </w:t>
      </w:r>
      <w:r>
        <w:rPr>
          <w:b/>
          <w:bCs/>
        </w:rPr>
        <w:t xml:space="preserve">सप्तस्थिता द्वितीया</w:t>
      </w:r>
      <w:r>
        <w:t xml:space="preserve"> </w:t>
      </w:r>
      <w:r>
        <w:t xml:space="preserve">(</w:t>
      </w:r>
      <w:r>
        <w:rPr>
          <w:i/>
          <w:iCs/>
        </w:rPr>
        <w:t xml:space="preserve">saptasthitā dvitīyā</w:t>
      </w:r>
      <w:r>
        <w:t xml:space="preserve">), (5)</w:t>
      </w:r>
      <w:r>
        <w:t xml:space="preserve"> </w:t>
      </w:r>
      <w:r>
        <w:rPr>
          <w:b/>
          <w:bCs/>
        </w:rPr>
        <w:t xml:space="preserve">अनामिका</w:t>
      </w:r>
      <w:r>
        <w:t xml:space="preserve"> </w:t>
      </w:r>
      <w:r>
        <w:t xml:space="preserve">(</w:t>
      </w:r>
      <w:r>
        <w:rPr>
          <w:i/>
          <w:iCs/>
        </w:rPr>
        <w:t xml:space="preserve">anāmikā</w:t>
      </w:r>
      <w:r>
        <w:t xml:space="preserve">), (6)</w:t>
      </w:r>
      <w:r>
        <w:t xml:space="preserve"> </w:t>
      </w:r>
      <w:r>
        <w:rPr>
          <w:b/>
          <w:bCs/>
        </w:rPr>
        <w:t xml:space="preserve">उद्यती</w:t>
      </w:r>
      <w:r>
        <w:t xml:space="preserve"> </w:t>
      </w:r>
      <w:r>
        <w:t xml:space="preserve">(</w:t>
      </w:r>
      <w:r>
        <w:rPr>
          <w:i/>
          <w:iCs/>
        </w:rPr>
        <w:t xml:space="preserve">udyatī</w:t>
      </w:r>
      <w:r>
        <w:t xml:space="preserve">), (7)</w:t>
      </w:r>
      <w:r>
        <w:t xml:space="preserve"> </w:t>
      </w:r>
      <w:r>
        <w:rPr>
          <w:b/>
          <w:bCs/>
        </w:rPr>
        <w:t xml:space="preserve">भस्त्रा</w:t>
      </w:r>
      <w:r>
        <w:t xml:space="preserve"> </w:t>
      </w:r>
      <w:r>
        <w:t xml:space="preserve">(</w:t>
      </w:r>
      <w:r>
        <w:rPr>
          <w:i/>
          <w:iCs/>
        </w:rPr>
        <w:t xml:space="preserve">bhastrā</w:t>
      </w:r>
      <w:r>
        <w:t xml:space="preserve">).</w:t>
      </w:r>
    </w:p>
    <w:p>
      <w:pPr>
        <w:pStyle w:val="BodyText"/>
      </w:pPr>
      <w:r>
        <w:rPr>
          <w:b/>
          <w:bCs/>
        </w:rPr>
        <w:t xml:space="preserve">IV. For the ekaviṃśa stoma</w:t>
      </w:r>
      <w:r>
        <w:t xml:space="preserve"> </w:t>
      </w:r>
      <w:r>
        <w:t xml:space="preserve">— four viṣṭutis: (1)</w:t>
      </w:r>
      <w:r>
        <w:t xml:space="preserve"> </w:t>
      </w:r>
      <w:r>
        <w:rPr>
          <w:b/>
          <w:bCs/>
        </w:rPr>
        <w:t xml:space="preserve">सप्तसप्तिनी</w:t>
      </w:r>
      <w:r>
        <w:t xml:space="preserve"> </w:t>
      </w:r>
      <w:r>
        <w:t xml:space="preserve">(</w:t>
      </w:r>
      <w:r>
        <w:rPr>
          <w:i/>
          <w:iCs/>
        </w:rPr>
        <w:t xml:space="preserve">saptasaptinī</w:t>
      </w:r>
      <w:r>
        <w:t xml:space="preserve">), (2)</w:t>
      </w:r>
      <w:r>
        <w:t xml:space="preserve"> </w:t>
      </w:r>
      <w:r>
        <w:rPr>
          <w:b/>
          <w:bCs/>
        </w:rPr>
        <w:t xml:space="preserve">उद्यती</w:t>
      </w:r>
      <w:r>
        <w:t xml:space="preserve"> </w:t>
      </w:r>
      <w:r>
        <w:t xml:space="preserve">(</w:t>
      </w:r>
      <w:r>
        <w:rPr>
          <w:i/>
          <w:iCs/>
        </w:rPr>
        <w:t xml:space="preserve">udyatī</w:t>
      </w:r>
      <w:r>
        <w:t xml:space="preserve">), (3)</w:t>
      </w:r>
      <w:r>
        <w:t xml:space="preserve"> </w:t>
      </w:r>
      <w:r>
        <w:rPr>
          <w:b/>
          <w:bCs/>
        </w:rPr>
        <w:t xml:space="preserve">प्रतिष्टुतिः</w:t>
      </w:r>
      <w:r>
        <w:t xml:space="preserve"> </w:t>
      </w:r>
      <w:r>
        <w:t xml:space="preserve">(</w:t>
      </w:r>
      <w:r>
        <w:rPr>
          <w:i/>
          <w:iCs/>
        </w:rPr>
        <w:t xml:space="preserve">pratiṣṭutiḥ</w:t>
      </w:r>
      <w:r>
        <w:t xml:space="preserve"> </w:t>
      </w:r>
      <w:r>
        <w:t xml:space="preserve">[?]), (4)</w:t>
      </w:r>
      <w:r>
        <w:t xml:space="preserve"> </w:t>
      </w:r>
      <w:r>
        <w:rPr>
          <w:b/>
          <w:bCs/>
        </w:rPr>
        <w:t xml:space="preserve">सूर्मी</w:t>
      </w:r>
      <w:r>
        <w:t xml:space="preserve"> </w:t>
      </w:r>
      <w:r>
        <w:t xml:space="preserve">(</w:t>
      </w:r>
      <w:r>
        <w:rPr>
          <w:i/>
          <w:iCs/>
        </w:rPr>
        <w:t xml:space="preserve">sūrmī</w:t>
      </w:r>
      <w:r>
        <w:t xml:space="preserve"> </w:t>
      </w:r>
      <w:r>
        <w:t xml:space="preserve">[?]).</w:t>
      </w:r>
    </w:p>
    <w:p>
      <w:pPr>
        <w:pStyle w:val="BodyText"/>
      </w:pPr>
      <w:r>
        <w:rPr>
          <w:b/>
          <w:bCs/>
        </w:rPr>
        <w:t xml:space="preserve">V. For the triṇava stoma</w:t>
      </w:r>
      <w:r>
        <w:t xml:space="preserve"> </w:t>
      </w:r>
      <w:r>
        <w:t xml:space="preserve">— two viṣṭutis: (1)</w:t>
      </w:r>
      <w:r>
        <w:t xml:space="preserve"> </w:t>
      </w:r>
      <w:r>
        <w:rPr>
          <w:b/>
          <w:bCs/>
        </w:rPr>
        <w:t xml:space="preserve">प्रतिष्ठिता</w:t>
      </w:r>
      <w:r>
        <w:t xml:space="preserve"> </w:t>
      </w:r>
      <w:r>
        <w:t xml:space="preserve">(</w:t>
      </w:r>
      <w:r>
        <w:rPr>
          <w:i/>
          <w:iCs/>
        </w:rPr>
        <w:t xml:space="preserve">pratiṣṭhitā</w:t>
      </w:r>
      <w:r>
        <w:t xml:space="preserve">), (2)</w:t>
      </w:r>
      <w:r>
        <w:t xml:space="preserve"> </w:t>
      </w:r>
      <w:r>
        <w:rPr>
          <w:b/>
          <w:bCs/>
        </w:rPr>
        <w:t xml:space="preserve">उद्यती</w:t>
      </w:r>
      <w:r>
        <w:t xml:space="preserve"> </w:t>
      </w:r>
      <w:r>
        <w:t xml:space="preserve">(</w:t>
      </w:r>
      <w:r>
        <w:rPr>
          <w:i/>
          <w:iCs/>
        </w:rPr>
        <w:t xml:space="preserve">udyatī</w:t>
      </w:r>
      <w:r>
        <w:t xml:space="preserve">).</w:t>
      </w:r>
    </w:p>
    <w:p>
      <w:pPr>
        <w:pStyle w:val="BodyText"/>
      </w:pPr>
      <w:r>
        <w:rPr>
          <w:b/>
          <w:bCs/>
        </w:rPr>
        <w:t xml:space="preserve">VI. For the trayastriṃśa stoma</w:t>
      </w:r>
      <w:r>
        <w:t xml:space="preserve"> </w:t>
      </w:r>
      <w:r>
        <w:t xml:space="preserve">— five viṣṭutis: (1)</w:t>
      </w:r>
      <w:r>
        <w:t xml:space="preserve"> </w:t>
      </w:r>
      <w:r>
        <w:rPr>
          <w:b/>
          <w:bCs/>
        </w:rPr>
        <w:t xml:space="preserve">समत्र्यंशा</w:t>
      </w:r>
      <w:r>
        <w:t xml:space="preserve"> </w:t>
      </w:r>
      <w:r>
        <w:t xml:space="preserve">(</w:t>
      </w:r>
      <w:r>
        <w:rPr>
          <w:i/>
          <w:iCs/>
        </w:rPr>
        <w:t xml:space="preserve">samatryaṃśā</w:t>
      </w:r>
      <w:r>
        <w:t xml:space="preserve">), (2)</w:t>
      </w:r>
      <w:r>
        <w:t xml:space="preserve"> </w:t>
      </w:r>
      <w:r>
        <w:rPr>
          <w:b/>
          <w:bCs/>
        </w:rPr>
        <w:t xml:space="preserve">नेदीयस्संक्रमा</w:t>
      </w:r>
      <w:r>
        <w:t xml:space="preserve"> </w:t>
      </w:r>
      <w:r>
        <w:t xml:space="preserve">(</w:t>
      </w:r>
      <w:r>
        <w:rPr>
          <w:i/>
          <w:iCs/>
        </w:rPr>
        <w:t xml:space="preserve">nedīyassaṃkramā</w:t>
      </w:r>
      <w:r>
        <w:t xml:space="preserve">), (3)</w:t>
      </w:r>
      <w:r>
        <w:t xml:space="preserve"> </w:t>
      </w:r>
      <w:r>
        <w:rPr>
          <w:b/>
          <w:bCs/>
        </w:rPr>
        <w:t xml:space="preserve">उद्यती</w:t>
      </w:r>
      <w:r>
        <w:t xml:space="preserve"> </w:t>
      </w:r>
      <w:r>
        <w:t xml:space="preserve">(</w:t>
      </w:r>
      <w:r>
        <w:rPr>
          <w:i/>
          <w:iCs/>
        </w:rPr>
        <w:t xml:space="preserve">udyatī</w:t>
      </w:r>
      <w:r>
        <w:t xml:space="preserve">), (4)</w:t>
      </w:r>
      <w:r>
        <w:t xml:space="preserve"> </w:t>
      </w:r>
      <w:r>
        <w:rPr>
          <w:b/>
          <w:bCs/>
        </w:rPr>
        <w:t xml:space="preserve">प्रत्यवरोहिणी</w:t>
      </w:r>
      <w:r>
        <w:t xml:space="preserve"> </w:t>
      </w:r>
      <w:r>
        <w:t xml:space="preserve">(</w:t>
      </w:r>
      <w:r>
        <w:rPr>
          <w:i/>
          <w:iCs/>
        </w:rPr>
        <w:t xml:space="preserve">pratyavarohiṇī</w:t>
      </w:r>
      <w:r>
        <w:t xml:space="preserve">), (5)</w:t>
      </w:r>
      <w:r>
        <w:t xml:space="preserve"> </w:t>
      </w:r>
      <w:r>
        <w:rPr>
          <w:b/>
          <w:bCs/>
        </w:rPr>
        <w:t xml:space="preserve">अन्तिमा</w:t>
      </w:r>
      <w:r>
        <w:t xml:space="preserve"> </w:t>
      </w:r>
      <w:r>
        <w:t xml:space="preserve">(</w:t>
      </w:r>
      <w:r>
        <w:rPr>
          <w:i/>
          <w:iCs/>
        </w:rPr>
        <w:t xml:space="preserve">antimā</w:t>
      </w:r>
      <w:r>
        <w:t xml:space="preserve">).</w:t>
      </w:r>
    </w:p>
    <w:p>
      <w:pPr>
        <w:pStyle w:val="BodyText"/>
      </w:pPr>
      <w:r>
        <w:rPr>
          <w:b/>
          <w:bCs/>
        </w:rPr>
        <w:t xml:space="preserve">VII. For the caturviṃśa stoma</w:t>
      </w:r>
      <w:r>
        <w:t xml:space="preserve"> </w:t>
      </w:r>
      <w:r>
        <w:t xml:space="preserve">— it has one viṣṭuti only.</w:t>
      </w:r>
    </w:p>
    <w:p>
      <w:pPr>
        <w:pStyle w:val="BodyText"/>
      </w:pPr>
      <w:r>
        <w:rPr>
          <w:b/>
          <w:bCs/>
        </w:rPr>
        <w:t xml:space="preserve">VIII. For the catuścatvāriṃśa stoma</w:t>
      </w:r>
      <w:r>
        <w:t xml:space="preserve"> </w:t>
      </w:r>
      <w:r>
        <w:t xml:space="preserve">— three viṣṭutis: (1)</w:t>
      </w:r>
      <w:r>
        <w:t xml:space="preserve"> </w:t>
      </w:r>
      <w:r>
        <w:rPr>
          <w:b/>
          <w:bCs/>
        </w:rPr>
        <w:t xml:space="preserve">प्रथमा</w:t>
      </w:r>
      <w:r>
        <w:t xml:space="preserve"> </w:t>
      </w:r>
      <w:r>
        <w:t xml:space="preserve">(</w:t>
      </w:r>
      <w:r>
        <w:rPr>
          <w:i/>
          <w:iCs/>
        </w:rPr>
        <w:t xml:space="preserve">prathamā</w:t>
      </w:r>
      <w:r>
        <w:t xml:space="preserve">), (2)</w:t>
      </w:r>
      <w:r>
        <w:t xml:space="preserve"> </w:t>
      </w:r>
      <w:r>
        <w:rPr>
          <w:b/>
          <w:bCs/>
        </w:rPr>
        <w:t xml:space="preserve">निर्मध्या</w:t>
      </w:r>
      <w:r>
        <w:t xml:space="preserve"> </w:t>
      </w:r>
      <w:r>
        <w:t xml:space="preserve">(</w:t>
      </w:r>
      <w:r>
        <w:rPr>
          <w:i/>
          <w:iCs/>
        </w:rPr>
        <w:t xml:space="preserve">nirmadhyā</w:t>
      </w:r>
      <w:r>
        <w:t xml:space="preserve">), (3)</w:t>
      </w:r>
      <w:r>
        <w:t xml:space="preserve"> </w:t>
      </w:r>
      <w:r>
        <w:rPr>
          <w:b/>
          <w:bCs/>
        </w:rPr>
        <w:t xml:space="preserve">तृतीया</w:t>
      </w:r>
      <w:r>
        <w:t xml:space="preserve"> </w:t>
      </w:r>
      <w:r>
        <w:t xml:space="preserve">(</w:t>
      </w:r>
      <w:r>
        <w:rPr>
          <w:i/>
          <w:iCs/>
        </w:rPr>
        <w:t xml:space="preserve">tṛtīyā</w:t>
      </w:r>
      <w:r>
        <w:t xml:space="preserve">).</w:t>
      </w:r>
    </w:p>
    <w:p>
      <w:pPr>
        <w:pStyle w:val="BodyText"/>
      </w:pPr>
      <w:r>
        <w:rPr>
          <w:b/>
          <w:bCs/>
        </w:rPr>
        <w:t xml:space="preserve">IX. For the aṣṭācatvāriṃśa stoma</w:t>
      </w:r>
      <w:r>
        <w:t xml:space="preserve"> </w:t>
      </w:r>
      <w:r>
        <w:t xml:space="preserve">— two viṣṭutis: (1)</w:t>
      </w:r>
      <w:r>
        <w:t xml:space="preserve"> </w:t>
      </w:r>
      <w:r>
        <w:rPr>
          <w:b/>
          <w:bCs/>
        </w:rPr>
        <w:t xml:space="preserve">प्रथमा</w:t>
      </w:r>
      <w:r>
        <w:t xml:space="preserve"> </w:t>
      </w:r>
      <w:r>
        <w:t xml:space="preserve">(</w:t>
      </w:r>
      <w:r>
        <w:rPr>
          <w:i/>
          <w:iCs/>
        </w:rPr>
        <w:t xml:space="preserve">prathamā</w:t>
      </w:r>
      <w:r>
        <w:t xml:space="preserve">), (2)</w:t>
      </w:r>
      <w:r>
        <w:t xml:space="preserve"> </w:t>
      </w:r>
      <w:r>
        <w:rPr>
          <w:b/>
          <w:bCs/>
        </w:rPr>
        <w:t xml:space="preserve">नेदीयस्संक्रमा</w:t>
      </w:r>
      <w:r>
        <w:t xml:space="preserve"> </w:t>
      </w:r>
      <w:r>
        <w:t xml:space="preserve">(</w:t>
      </w:r>
      <w:r>
        <w:rPr>
          <w:i/>
          <w:iCs/>
        </w:rPr>
        <w:t xml:space="preserve">nedīyassaṃkramā</w:t>
      </w:r>
      <w:r>
        <w:t xml:space="preserve">).</w:t>
      </w:r>
    </w:p>
    <w:p>
      <w:pPr>
        <w:pStyle w:val="BodyText"/>
      </w:pPr>
      <w:r>
        <w:t xml:space="preserve">In all, the nine stomas have</w:t>
      </w:r>
      <w:r>
        <w:t xml:space="preserve"> </w:t>
      </w:r>
      <w:r>
        <w:rPr>
          <w:b/>
          <w:bCs/>
        </w:rPr>
        <w:t xml:space="preserve">thirty viṣṭutis</w:t>
      </w:r>
      <w:r>
        <w:t xml:space="preserve"> </w:t>
      </w:r>
      <w:r>
        <w:t xml:space="preserve">(3 + 3 + 7 + 4 + 2 + 5 + 1 + 3 + 2 = 30, which agrees with the source’s own total).</w:t>
      </w:r>
    </w:p>
    <w:p>
      <w:pPr>
        <w:pStyle w:val="BodyText"/>
      </w:pPr>
      <w:r>
        <w:rPr>
          <w:i/>
          <w:iCs/>
        </w:rPr>
        <w:t xml:space="preserve">(Note: the print’s spellings of the viṣṭuti names — e.g. </w:t>
      </w:r>
      <w:r>
        <w:rPr>
          <w:i/>
          <w:iCs/>
        </w:rPr>
        <w:t xml:space="preserve">“samatryaṃśā,”</w:t>
      </w:r>
      <w:r>
        <w:rPr>
          <w:i/>
          <w:iCs/>
        </w:rPr>
        <w:t xml:space="preserve"> </w:t>
      </w:r>
      <w:r>
        <w:rPr>
          <w:i/>
          <w:iCs/>
        </w:rPr>
        <w:t xml:space="preserve">“pratyavarohiṇī,”</w:t>
      </w:r>
      <w:r>
        <w:rPr>
          <w:i/>
          <w:iCs/>
        </w:rPr>
        <w:t xml:space="preserve"> </w:t>
      </w:r>
      <w:r>
        <w:rPr>
          <w:i/>
          <w:iCs/>
        </w:rPr>
        <w:t xml:space="preserve">“nedīyassaṃkramā”</w:t>
      </w:r>
      <w:r>
        <w:rPr>
          <w:i/>
          <w:iCs/>
        </w:rPr>
        <w:t xml:space="preserve"> </w:t>
      </w:r>
      <w:r>
        <w:rPr>
          <w:i/>
          <w:iCs/>
        </w:rPr>
        <w:t xml:space="preserve">— are given as I read them; they are technical names whose meaning the source does not explain on this page, and I give no translation of them.)</w:t>
      </w:r>
    </w:p>
    <w:bookmarkEnd w:id="162"/>
    <w:bookmarkStart w:id="163" w:name="Xa963d58e61601052fbb356faf11ca58ae6e8f00"/>
    <w:p>
      <w:pPr>
        <w:pStyle w:val="Heading3"/>
      </w:pPr>
      <w:r>
        <w:t xml:space="preserve">Page 140 — The trivṛt stoma: the viṣṭuti</w:t>
      </w:r>
      <w:r>
        <w:t xml:space="preserve"> </w:t>
      </w:r>
      <w:r>
        <w:t xml:space="preserve">“udyatī”</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Heading printed:</w:t>
      </w:r>
      <w:r>
        <w:rPr>
          <w:i/>
          <w:iCs/>
        </w:rPr>
        <w:t xml:space="preserve"> </w:t>
      </w:r>
      <w:r>
        <w:rPr>
          <w:i/>
          <w:iCs/>
        </w:rPr>
        <w:t xml:space="preserve">“ತ್ರಿವೃತ್ಸ್ತೋಮದ ವಿವರಣೆಯು”</w:t>
      </w:r>
      <w:r>
        <w:rPr>
          <w:i/>
          <w:iCs/>
        </w:rPr>
        <w:t xml:space="preserve"> </w:t>
      </w:r>
      <w:r>
        <w:rPr>
          <w:i/>
          <w:iCs/>
        </w:rPr>
        <w:t xml:space="preserve">—</w:t>
      </w:r>
      <w:r>
        <w:rPr>
          <w:i/>
          <w:iCs/>
        </w:rPr>
        <w:t xml:space="preserve"> </w:t>
      </w:r>
      <w:r>
        <w:rPr>
          <w:i/>
          <w:iCs/>
        </w:rPr>
        <w:t xml:space="preserve">“Explanation of the trivṛt stoma.”</w:t>
      </w:r>
      <w:r>
        <w:rPr>
          <w:i/>
          <w:iCs/>
        </w:rPr>
        <w:t xml:space="preserve"> </w:t>
      </w:r>
      <w:r>
        <w:rPr>
          <w:i/>
          <w:iCs/>
        </w:rPr>
        <w:t xml:space="preserve">The Sanskrit quotation is printed in Kannada script; rendered in three layers.)</w:t>
      </w:r>
    </w:p>
    <w:p>
      <w:pPr>
        <w:pStyle w:val="BodyText"/>
      </w:pPr>
      <w:r>
        <w:rPr>
          <w:b/>
          <w:bCs/>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
          <w:bCs/>
        </w:rPr>
        <w:t xml:space="preserve">udyatī, parivartinī, kulāyinī</w:t>
      </w:r>
      <w:r>
        <w:t xml:space="preserve"> </w:t>
      </w:r>
      <w:r>
        <w:t xml:space="preserve">— and the order of the viṣṭuti called</w:t>
      </w:r>
      <w:r>
        <w:t xml:space="preserve"> </w:t>
      </w:r>
      <w:r>
        <w:rPr>
          <w:b/>
          <w:bCs/>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
          <w:bCs/>
        </w:rPr>
        <w:t xml:space="preserve">udyatī</w:t>
      </w:r>
      <w:r>
        <w:t xml:space="preserve"> </w:t>
      </w:r>
      <w:r>
        <w:t xml:space="preserve">of the trivṛt stoma is thus stated in the</w:t>
      </w:r>
      <w:r>
        <w:t xml:space="preserve"> </w:t>
      </w:r>
      <w:r>
        <w:rPr>
          <w:b/>
          <w:bCs/>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
          <w:iCs/>
        </w:rPr>
        <w:t xml:space="preserve">tisṛbhyo hiṃkaroti sa parācībhiḥ |</w:t>
      </w:r>
      <w:r>
        <w:t xml:space="preserve"> </w:t>
      </w:r>
      <w:r>
        <w:rPr>
          <w:i/>
          <w:iCs/>
        </w:rPr>
        <w:t xml:space="preserve">tisṛbhyo hiṃkaroti sa parācībhiḥ |</w:t>
      </w:r>
      <w:r>
        <w:t xml:space="preserve"> </w:t>
      </w:r>
      <w:r>
        <w:rPr>
          <w:i/>
          <w:iCs/>
        </w:rPr>
        <w:t xml:space="preserve">tisṛbhyo hiṃkaroti sa parācībhir udyatī trivṛto viṣṭutir iti |</w:t>
      </w:r>
    </w:p>
    <w:p>
      <w:pPr>
        <w:pStyle w:val="FirstParagraph"/>
      </w:pPr>
      <w:r>
        <w:rPr>
          <w:b/>
          <w:bCs/>
        </w:rPr>
        <w:t xml:space="preserve">Translation (mine, following the Kannada gloss that comes next):</w:t>
      </w:r>
      <w:r>
        <w:t xml:space="preserve"> </w:t>
      </w:r>
      <w:r>
        <w:t xml:space="preserve">“</w:t>
      </w:r>
      <w:r>
        <w:t xml:space="preserve">‘He makes the hiṃkāra on the three (Ṛks)’</w:t>
      </w:r>
      <w:r>
        <w:t xml:space="preserve">: thus</w:t>
      </w:r>
      <w:r>
        <w:t xml:space="preserve"> </w:t>
      </w:r>
      <w:r>
        <w:t xml:space="preserve">‘with the parācī (ones)’</w:t>
      </w:r>
      <w:r>
        <w:t xml:space="preserve">; (said) three times;</w:t>
      </w:r>
      <w:r>
        <w:t xml:space="preserve"> </w:t>
      </w:r>
      <w:r>
        <w:t xml:space="preserve">‘the udyatī is the viṣṭuti of the trivṛt.’</w:t>
      </w:r>
      <w:r>
        <w:t xml:space="preserve">”</w:t>
      </w:r>
      <w:r>
        <w:t xml:space="preserve"> </w:t>
      </w:r>
      <w:r>
        <w:rPr>
          <w:i/>
          <w:iCs/>
        </w:rPr>
        <w:t xml:space="preserve">(The source does not name the book’s section and I do not add one. The word</w:t>
      </w:r>
      <w:r>
        <w:rPr>
          <w:i/>
          <w:iCs/>
        </w:rPr>
        <w:t xml:space="preserve"> </w:t>
      </w:r>
      <w:r>
        <w:rPr>
          <w:i/>
          <w:iCs/>
        </w:rPr>
        <w:t xml:space="preserve">“parācībhiḥ”</w:t>
      </w:r>
      <w:r>
        <w:rPr>
          <w:i/>
          <w:iCs/>
        </w:rPr>
        <w:t xml:space="preserve"> </w:t>
      </w:r>
      <w:r>
        <w:rPr>
          <w:i/>
          <w:iCs/>
        </w:rPr>
        <w:t xml:space="preserve">is explained by the Kannada as</w:t>
      </w:r>
      <w:r>
        <w:rPr>
          <w:i/>
          <w:iCs/>
        </w:rPr>
        <w:t xml:space="preserve"> </w:t>
      </w:r>
      <w:r>
        <w:rPr>
          <w:i/>
          <w:iCs/>
        </w:rPr>
        <w:t xml:space="preserve">“in the order that is in the Veda.”</w:t>
      </w:r>
      <w:r>
        <w:rPr>
          <w:i/>
          <w:iCs/>
        </w:rPr>
        <w:t xml:space="preserve">)</w:t>
      </w:r>
    </w:p>
    <w:p>
      <w:pPr>
        <w:pStyle w:val="BodyText"/>
      </w:pPr>
      <w:r>
        <w:t xml:space="preserve">The sense:</w:t>
      </w:r>
      <w:r>
        <w:t xml:space="preserve"> </w:t>
      </w:r>
      <w:r>
        <w:t xml:space="preserve">“tisṛbhyo hiṃkaroti”</w:t>
      </w:r>
      <w:r>
        <w:t xml:space="preserve"> </w:t>
      </w:r>
      <w:r>
        <w:t xml:space="preserve">means</w:t>
      </w:r>
      <w:r>
        <w:t xml:space="preserve"> </w:t>
      </w:r>
      <w:r>
        <w:t xml:space="preserve">“the Udgātṛ chants the three Ṛks of the tṛca.”</w:t>
      </w:r>
      <w:r>
        <w:t xml:space="preserve"> </w:t>
      </w:r>
      <w:r>
        <w:t xml:space="preserve">“Parācībhiḥ”</w:t>
      </w:r>
      <w:r>
        <w:t xml:space="preserve"> </w:t>
      </w:r>
      <w:r>
        <w:t xml:space="preserve">means</w:t>
      </w:r>
      <w:r>
        <w:t xml:space="preserve"> </w:t>
      </w:r>
      <w:r>
        <w:t xml:space="preserve">“in the order that is in the Veda.”</w:t>
      </w:r>
      <w:r>
        <w:t xml:space="preserve"> </w:t>
      </w:r>
      <w:r>
        <w:t xml:space="preserve">Since</w:t>
      </w:r>
      <w:r>
        <w:t xml:space="preserve"> </w:t>
      </w:r>
      <w:r>
        <w:t xml:space="preserve">“tisṛbhyo hiṃkaroti parācībhiḥ”</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Paryāya</w:t>
            </w:r>
          </w:p>
        </w:tc>
        <w:tc>
          <w:tcPr/>
          <w:p>
            <w:pPr>
              <w:pStyle w:val="Compact"/>
            </w:pPr>
            <w:r>
              <w:t xml:space="preserve">Ṛks</w:t>
            </w:r>
          </w:p>
        </w:tc>
      </w:tr>
      <w:tr>
        <w:tc>
          <w:tcPr/>
          <w:p>
            <w:pPr>
              <w:pStyle w:val="Compact"/>
            </w:pPr>
            <w:r>
              <w:t xml:space="preserve">first paryāya</w:t>
            </w:r>
          </w:p>
        </w:tc>
        <w:tc>
          <w:tcPr/>
          <w:p>
            <w:pPr>
              <w:pStyle w:val="Compact"/>
            </w:pPr>
            <w:r>
              <w:t xml:space="preserve">1, 2, 3</w:t>
            </w:r>
          </w:p>
        </w:tc>
      </w:tr>
      <w:tr>
        <w:tc>
          <w:tcPr/>
          <w:p>
            <w:pPr>
              <w:pStyle w:val="Compact"/>
            </w:pPr>
            <w:r>
              <w:t xml:space="preserve">second paryāya</w:t>
            </w:r>
          </w:p>
        </w:tc>
        <w:tc>
          <w:tcPr/>
          <w:p>
            <w:pPr>
              <w:pStyle w:val="Compact"/>
            </w:pPr>
            <w:r>
              <w:t xml:space="preserve">1, 2, 3</w:t>
            </w:r>
          </w:p>
        </w:tc>
      </w:tr>
      <w:tr>
        <w:tc>
          <w:tcPr/>
          <w:p>
            <w:pPr>
              <w:pStyle w:val="Compact"/>
            </w:pPr>
            <w:r>
              <w:t xml:space="preserve">third paryāya</w:t>
            </w:r>
          </w:p>
        </w:tc>
        <w:tc>
          <w:tcPr/>
          <w:p>
            <w:pPr>
              <w:pStyle w:val="Compact"/>
            </w:pPr>
            <w:r>
              <w:t xml:space="preserve">1, 2, 3</w:t>
            </w:r>
          </w:p>
        </w:tc>
      </w:tr>
    </w:tbl>
    <w:p>
      <w:pPr>
        <w:pStyle w:val="BodyText"/>
      </w:pPr>
      <w:r>
        <w:t xml:space="preserve">If the three Ṛks are recited thus in all three paryāyas, this is the order of the viṣṭuti called</w:t>
      </w:r>
      <w:r>
        <w:t xml:space="preserve"> </w:t>
      </w:r>
      <w:r>
        <w:rPr>
          <w:b/>
          <w:bCs/>
        </w:rPr>
        <w:t xml:space="preserve">udyatī</w:t>
      </w:r>
      <w:r>
        <w:t xml:space="preserve"> </w:t>
      </w:r>
      <w:r>
        <w:t xml:space="preserve">of the trivṛt stoma.</w:t>
      </w:r>
    </w:p>
    <w:p>
      <w:pPr>
        <w:pStyle w:val="BodyText"/>
      </w:pPr>
      <w:r>
        <w:t xml:space="preserve">In the present sūkta</w:t>
      </w:r>
      <w:r>
        <w:t xml:space="preserve"> </w:t>
      </w:r>
      <w:r>
        <w:t xml:space="preserve">“ā tvetā niṣīdata,”</w:t>
      </w:r>
      <w:r>
        <w:t xml:space="preserve"> </w:t>
      </w:r>
      <w:r>
        <w:t xml:space="preserve">the first three Ṛks form one tṛca. If it is recited in the order of the udyatī viṣṭuti of the trivṛt stoma, it is as follows:</w:t>
      </w:r>
    </w:p>
    <w:p>
      <w:pPr>
        <w:pStyle w:val="Compact"/>
        <w:numPr>
          <w:ilvl w:val="0"/>
          <w:numId w:val="1022"/>
        </w:numPr>
      </w:pPr>
      <w:r>
        <w:t xml:space="preserve">आ त्वेता नि षीदत ॥१॥</w:t>
      </w:r>
      <w:r>
        <w:t xml:space="preserve"> </w:t>
      </w:r>
      <w:r>
        <w:rPr>
          <w:i/>
          <w:iCs/>
        </w:rPr>
        <w:t xml:space="preserve">(ā tvetā ni ṣīdata)</w:t>
      </w:r>
    </w:p>
    <w:p>
      <w:pPr>
        <w:pStyle w:val="Compact"/>
        <w:numPr>
          <w:ilvl w:val="0"/>
          <w:numId w:val="1022"/>
        </w:numPr>
      </w:pPr>
      <w:r>
        <w:t xml:space="preserve">पुरूतमं पुरूणाम् ॥२॥</w:t>
      </w:r>
      <w:r>
        <w:t xml:space="preserve"> </w:t>
      </w:r>
      <w:r>
        <w:rPr>
          <w:i/>
          <w:iCs/>
        </w:rPr>
        <w:t xml:space="preserve">(purūtamaṃ purūṇām)</w:t>
      </w:r>
    </w:p>
    <w:p>
      <w:pPr>
        <w:pStyle w:val="Compact"/>
        <w:numPr>
          <w:ilvl w:val="0"/>
          <w:numId w:val="1022"/>
        </w:numPr>
      </w:pPr>
      <w:r>
        <w:t xml:space="preserve">स घा नो योग आभुवत् ॥३॥</w:t>
      </w:r>
      <w:r>
        <w:t xml:space="preserve"> </w:t>
      </w:r>
      <w:r>
        <w:rPr>
          <w:i/>
          <w:iCs/>
        </w:rPr>
        <w:t xml:space="preserve">(sa ghā no yoga ābhuvat)</w:t>
      </w:r>
      <w:r>
        <w:t xml:space="preserve"> </w:t>
      </w:r>
      <w:r>
        <w:rPr>
          <w:i/>
          <w:iCs/>
        </w:rPr>
        <w:t xml:space="preserve">(Translation of the three opening phrases, mine and tentative — the source does not translate them on this page:</w:t>
      </w:r>
      <w:r>
        <w:rPr>
          <w:i/>
          <w:iCs/>
        </w:rPr>
        <w:t xml:space="preserve"> </w:t>
      </w:r>
      <w:r>
        <w:rPr>
          <w:i/>
          <w:iCs/>
        </w:rPr>
        <w:t xml:space="preserve">“Come, sit down”</w:t>
      </w:r>
      <w:r>
        <w:rPr>
          <w:i/>
          <w:iCs/>
        </w:rPr>
        <w:t xml:space="preserve"> </w:t>
      </w:r>
      <w:r>
        <w:rPr>
          <w:i/>
          <w:iCs/>
        </w:rPr>
        <w:t xml:space="preserve">/</w:t>
      </w:r>
      <w:r>
        <w:rPr>
          <w:i/>
          <w:iCs/>
        </w:rPr>
        <w:t xml:space="preserve"> </w:t>
      </w:r>
      <w:r>
        <w:rPr>
          <w:i/>
          <w:iCs/>
        </w:rPr>
        <w:t xml:space="preserve">“the most (powerful) of the many”</w:t>
      </w:r>
      <w:r>
        <w:rPr>
          <w:i/>
          <w:iCs/>
        </w:rPr>
        <w:t xml:space="preserve"> </w:t>
      </w:r>
      <w:r>
        <w:rPr>
          <w:i/>
          <w:iCs/>
        </w:rPr>
        <w:t xml:space="preserve">/</w:t>
      </w:r>
      <w:r>
        <w:rPr>
          <w:i/>
          <w:iCs/>
        </w:rPr>
        <w:t xml:space="preserve"> </w:t>
      </w:r>
      <w:r>
        <w:rPr>
          <w:i/>
          <w:iCs/>
        </w:rPr>
        <w:t xml:space="preserve">“may he, indeed, be ours in union.”</w:t>
      </w:r>
      <w:r>
        <w:rPr>
          <w:i/>
          <w:iCs/>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
          <w:bCs/>
        </w:rPr>
        <w:t xml:space="preserve">udyatī</w:t>
      </w:r>
      <w:r>
        <w:t xml:space="preserve"> </w:t>
      </w:r>
      <w:r>
        <w:t xml:space="preserve">of the trivṛt stoma.</w:t>
      </w:r>
    </w:p>
    <w:bookmarkEnd w:id="163"/>
    <w:bookmarkStart w:id="164" w:name="Xd390237b095b49178a703fda695734505623811"/>
    <w:p>
      <w:pPr>
        <w:pStyle w:val="Heading3"/>
      </w:pPr>
      <w:r>
        <w:t xml:space="preserve">Page 141 — The trivṛt stoma: the viṣṭutis</w:t>
      </w:r>
      <w:r>
        <w:t xml:space="preserve"> </w:t>
      </w:r>
      <w:r>
        <w:t xml:space="preserve">“parivartinī”</w:t>
      </w:r>
      <w:r>
        <w:t xml:space="preserve"> </w:t>
      </w:r>
      <w:r>
        <w:t xml:space="preserve">and</w:t>
      </w:r>
      <w:r>
        <w:t xml:space="preserve"> </w:t>
      </w:r>
      <w:r>
        <w:t xml:space="preserve">“kulāyinī”</w:t>
      </w:r>
      <w:r>
        <w:t xml:space="preserve"> </w:t>
      </w:r>
      <w:r>
        <w:t xml:space="preserve">(opening)</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The Sanskrit quotations are printed in Kannada script; rendered in three layers. A few spellings in the print look irregular and are marked.)</w:t>
      </w:r>
    </w:p>
    <w:p>
      <w:pPr>
        <w:pStyle w:val="BodyText"/>
      </w:pPr>
      <w:r>
        <w:rPr>
          <w:b/>
          <w:bCs/>
        </w:rPr>
        <w:t xml:space="preserve">The order of the viṣṭuti</w:t>
      </w:r>
      <w:r>
        <w:rPr>
          <w:b/>
          <w:bCs/>
        </w:rPr>
        <w:t xml:space="preserve"> </w:t>
      </w:r>
      <w:r>
        <w:rPr>
          <w:b/>
          <w:bCs/>
        </w:rPr>
        <w:t xml:space="preserve">“parivartinī”</w:t>
      </w:r>
      <w:r>
        <w:rPr>
          <w:b/>
          <w:bCs/>
        </w:rPr>
        <w:t xml:space="preserve"> </w:t>
      </w:r>
      <w:r>
        <w:rPr>
          <w:b/>
          <w:bCs/>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
          <w:iCs/>
        </w:rPr>
        <w:t xml:space="preserve">dvitīyā parivartinī viṣṭutiḥ | āvartanīyetṛcasyānāvṛtta-rūpeṇa sakṛt-prāpte prathamaḥ paryāyaḥ ||</w:t>
      </w:r>
      <w:r>
        <w:t xml:space="preserve"> </w:t>
      </w:r>
      <w:r>
        <w:rPr>
          <w:i/>
          <w:iCs/>
        </w:rPr>
        <w:t xml:space="preserve">tathaiva punaḥ prāpte dvitīyaḥ ||</w:t>
      </w:r>
      <w:r>
        <w:t xml:space="preserve"> </w:t>
      </w:r>
      <w:r>
        <w:rPr>
          <w:i/>
          <w:iCs/>
        </w:rPr>
        <w:t xml:space="preserve">tathaiva punaḥ prāpte tṛtīyaḥ paryāyaḥ || iti ||</w:t>
      </w:r>
      <w:r>
        <w:t xml:space="preserve"> </w:t>
      </w:r>
      <w:r>
        <w:rPr>
          <w:i/>
          <w:iCs/>
        </w:rPr>
        <w:t xml:space="preserve">(Reading note:</w:t>
      </w:r>
      <w:r>
        <w:rPr>
          <w:i/>
          <w:iCs/>
        </w:rPr>
        <w:t xml:space="preserve"> </w:t>
      </w:r>
      <w:r>
        <w:rPr>
          <w:i/>
          <w:iCs/>
        </w:rPr>
        <w:t xml:space="preserve">“āvartanīyetṛcasya”</w:t>
      </w:r>
      <w:r>
        <w:rPr>
          <w:i/>
          <w:iCs/>
        </w:rPr>
        <w:t xml:space="preserve"> </w:t>
      </w:r>
      <w:r>
        <w:rPr>
          <w:i/>
          <w:iCs/>
        </w:rPr>
        <w:t xml:space="preserve">is printed as one run-on word; the sense —</w:t>
      </w:r>
      <w:r>
        <w:rPr>
          <w:i/>
          <w:iCs/>
        </w:rPr>
        <w:t xml:space="preserve"> </w:t>
      </w:r>
      <w:r>
        <w:rPr>
          <w:i/>
          <w:iCs/>
        </w:rPr>
        <w:t xml:space="preserve">“of the tṛca that is to be repeated”</w:t>
      </w:r>
      <w:r>
        <w:rPr>
          <w:i/>
          <w:iCs/>
        </w:rPr>
        <w:t xml:space="preserve"> </w:t>
      </w:r>
      <w:r>
        <w:rPr>
          <w:i/>
          <w:iCs/>
        </w:rPr>
        <w:t xml:space="preserve">— is clear, and I do not split it further.)</w:t>
      </w:r>
    </w:p>
    <w:p>
      <w:pPr>
        <w:pStyle w:val="FirstParagraph"/>
      </w:pPr>
      <w:r>
        <w:rPr>
          <w:b/>
          <w:bCs/>
        </w:rPr>
        <w:t xml:space="preserve">Translation (mine, following the Kannada gloss):</w:t>
      </w:r>
      <w:r>
        <w:t xml:space="preserve"> </w:t>
      </w:r>
      <w:r>
        <w:t xml:space="preserve">“The second viṣṭuti is the</w:t>
      </w:r>
      <w:r>
        <w:t xml:space="preserve"> </w:t>
      </w:r>
      <w:r>
        <w:t xml:space="preserve">‘parivartinī.’</w:t>
      </w:r>
      <w:r>
        <w:t xml:space="preserve"> </w:t>
      </w:r>
      <w:r>
        <w:t xml:space="preserve">When the tṛca that is to be recited is obtained once in its not-repeated form, that is the first paryāya; when it is obtained again in the same way, the second; when again in the same way, the third paryāya.”</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Paryāya</w:t>
            </w:r>
          </w:p>
        </w:tc>
        <w:tc>
          <w:tcPr/>
          <w:p>
            <w:pPr>
              <w:pStyle w:val="Compact"/>
            </w:pPr>
            <w:r>
              <w:t xml:space="preserve">Ṛks</w:t>
            </w:r>
          </w:p>
        </w:tc>
      </w:tr>
      <w:tr>
        <w:tc>
          <w:tcPr/>
          <w:p>
            <w:pPr>
              <w:pStyle w:val="Compact"/>
            </w:pPr>
            <w:r>
              <w:t xml:space="preserve">first paryāya</w:t>
            </w:r>
          </w:p>
        </w:tc>
        <w:tc>
          <w:tcPr/>
          <w:p>
            <w:pPr>
              <w:pStyle w:val="Compact"/>
            </w:pPr>
            <w:r>
              <w:t xml:space="preserve">3, 2, 1</w:t>
            </w:r>
          </w:p>
        </w:tc>
      </w:tr>
      <w:tr>
        <w:tc>
          <w:tcPr/>
          <w:p>
            <w:pPr>
              <w:pStyle w:val="Compact"/>
            </w:pPr>
            <w:r>
              <w:t xml:space="preserve">second paryāya</w:t>
            </w:r>
          </w:p>
        </w:tc>
        <w:tc>
          <w:tcPr/>
          <w:p>
            <w:pPr>
              <w:pStyle w:val="Compact"/>
            </w:pPr>
            <w:r>
              <w:t xml:space="preserve">3, 2, 1</w:t>
            </w:r>
          </w:p>
        </w:tc>
      </w:tr>
      <w:tr>
        <w:tc>
          <w:tcPr/>
          <w:p>
            <w:pPr>
              <w:pStyle w:val="Compact"/>
            </w:pPr>
            <w:r>
              <w:t xml:space="preserve">third paryāya</w:t>
            </w:r>
          </w:p>
        </w:tc>
        <w:tc>
          <w:tcPr/>
          <w:p>
            <w:pPr>
              <w:pStyle w:val="Compact"/>
            </w:pPr>
            <w:r>
              <w:t xml:space="preserve">3, 2, 1</w:t>
            </w:r>
          </w:p>
        </w:tc>
      </w:tr>
    </w:tbl>
    <w:p>
      <w:pPr>
        <w:pStyle w:val="BodyText"/>
      </w:pPr>
      <w:r>
        <w:t xml:space="preserve">Example —</w:t>
      </w:r>
    </w:p>
    <w:p>
      <w:pPr>
        <w:pStyle w:val="Compact"/>
        <w:numPr>
          <w:ilvl w:val="0"/>
          <w:numId w:val="1023"/>
        </w:numPr>
      </w:pPr>
      <w:r>
        <w:t xml:space="preserve">स घा नो योग आभुवत् …॥३॥</w:t>
      </w:r>
      <w:r>
        <w:t xml:space="preserve"> </w:t>
      </w:r>
      <w:r>
        <w:rPr>
          <w:i/>
          <w:iCs/>
        </w:rPr>
        <w:t xml:space="preserve">(sa ghā no yoga ābhuvat — the 3rd Ṛk)</w:t>
      </w:r>
    </w:p>
    <w:p>
      <w:pPr>
        <w:pStyle w:val="Compact"/>
        <w:numPr>
          <w:ilvl w:val="0"/>
          <w:numId w:val="1023"/>
        </w:numPr>
      </w:pPr>
      <w:r>
        <w:t xml:space="preserve">पुरूतमं पुरूणाम् …॥२॥</w:t>
      </w:r>
      <w:r>
        <w:t xml:space="preserve"> </w:t>
      </w:r>
      <w:r>
        <w:rPr>
          <w:i/>
          <w:iCs/>
        </w:rPr>
        <w:t xml:space="preserve">(purūtamaṃ purūṇām — the 2nd Ṛk)</w:t>
      </w:r>
    </w:p>
    <w:p>
      <w:pPr>
        <w:pStyle w:val="Compact"/>
        <w:numPr>
          <w:ilvl w:val="0"/>
          <w:numId w:val="1023"/>
        </w:numPr>
      </w:pPr>
      <w:r>
        <w:t xml:space="preserve">आ त्वेता नि षीदत …॥१॥</w:t>
      </w:r>
      <w:r>
        <w:t xml:space="preserve"> </w:t>
      </w:r>
      <w:r>
        <w:rPr>
          <w:i/>
          <w:iCs/>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
          <w:bCs/>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
          <w:iCs/>
        </w:rPr>
        <w:t xml:space="preserve">tisṛbhyo hiṃkaroti sa parācībhiḥ || tisṛbhyo hiṃkaroti</w:t>
      </w:r>
      <w:r>
        <w:t xml:space="preserve"> </w:t>
      </w:r>
      <w:r>
        <w:rPr>
          <w:i/>
          <w:iCs/>
        </w:rPr>
        <w:t xml:space="preserve">yo madhyamā sā prathamā, yottamā sā madhyamā ||</w:t>
      </w:r>
      <w:r>
        <w:t xml:space="preserve"> </w:t>
      </w:r>
      <w:r>
        <w:rPr>
          <w:i/>
          <w:iCs/>
        </w:rPr>
        <w:t xml:space="preserve">tisṛbhyo hiṃkaroti yottamā sā prathamā, yo prathamā sā madhyamā, yo madhyamā sottamā || iti ||</w:t>
      </w:r>
      <w:r>
        <w:t xml:space="preserve"> </w:t>
      </w:r>
      <w:r>
        <w:rPr>
          <w:i/>
          <w:iCs/>
        </w:rPr>
        <w:t xml:space="preserve">(Reading note: the print has</w:t>
      </w:r>
      <w:r>
        <w:rPr>
          <w:i/>
          <w:iCs/>
        </w:rPr>
        <w:t xml:space="preserve"> </w:t>
      </w:r>
      <w:r>
        <w:rPr>
          <w:i/>
          <w:iCs/>
        </w:rPr>
        <w:t xml:space="preserve">“yo”</w:t>
      </w:r>
      <w:r>
        <w:rPr>
          <w:i/>
          <w:iCs/>
        </w:rPr>
        <w:t xml:space="preserve"> </w:t>
      </w:r>
      <w:r>
        <w:rPr>
          <w:i/>
          <w:iCs/>
        </w:rPr>
        <w:t xml:space="preserve">where I would expect the feminine</w:t>
      </w:r>
      <w:r>
        <w:rPr>
          <w:i/>
          <w:iCs/>
        </w:rPr>
        <w:t xml:space="preserve"> </w:t>
      </w:r>
      <w:r>
        <w:rPr>
          <w:i/>
          <w:iCs/>
        </w:rPr>
        <w:t xml:space="preserve">“yā”</w:t>
      </w:r>
      <w:r>
        <w:rPr>
          <w:i/>
          <w:iCs/>
        </w:rPr>
        <w:t xml:space="preserve"> </w:t>
      </w:r>
      <w:r>
        <w:rPr>
          <w:i/>
          <w:iCs/>
        </w:rPr>
        <w:t xml:space="preserve">before</w:t>
      </w:r>
      <w:r>
        <w:rPr>
          <w:i/>
          <w:iCs/>
        </w:rPr>
        <w:t xml:space="preserve"> </w:t>
      </w:r>
      <w:r>
        <w:rPr>
          <w:i/>
          <w:iCs/>
        </w:rPr>
        <w:t xml:space="preserve">“madhyamā,”</w:t>
      </w:r>
      <w:r>
        <w:rPr>
          <w:i/>
          <w:iCs/>
        </w:rPr>
        <w:t xml:space="preserve"> </w:t>
      </w:r>
      <w:r>
        <w:rPr>
          <w:i/>
          <w:iCs/>
        </w:rPr>
        <w:t xml:space="preserve">“uttamā”</w:t>
      </w:r>
      <w:r>
        <w:rPr>
          <w:i/>
          <w:iCs/>
        </w:rPr>
        <w:t xml:space="preserve"> </w:t>
      </w:r>
      <w:r>
        <w:rPr>
          <w:i/>
          <w:iCs/>
        </w:rPr>
        <w:t xml:space="preserve">and</w:t>
      </w:r>
      <w:r>
        <w:rPr>
          <w:i/>
          <w:iCs/>
        </w:rPr>
        <w:t xml:space="preserve"> </w:t>
      </w:r>
      <w:r>
        <w:rPr>
          <w:i/>
          <w:iCs/>
        </w:rPr>
        <w:t xml:space="preserve">“prathamā”</w:t>
      </w:r>
      <w:r>
        <w:rPr>
          <w:i/>
          <w:iCs/>
        </w:rPr>
        <w:t xml:space="preserve">; I transcribe it as printed and do not correct it.)</w:t>
      </w:r>
    </w:p>
    <w:p>
      <w:pPr>
        <w:pStyle w:val="FirstParagraph"/>
      </w:pPr>
      <w:r>
        <w:rPr>
          <w:b/>
          <w:bCs/>
        </w:rPr>
        <w:t xml:space="preserve">Translation (mine, following the Kannada gloss):</w:t>
      </w:r>
      <w:r>
        <w:t xml:space="preserve"> </w:t>
      </w:r>
      <w:r>
        <w:t xml:space="preserve">“</w:t>
      </w:r>
      <w:r>
        <w:t xml:space="preserve">‘He makes the hiṃkāra on the three — in the parācī (order).’</w:t>
      </w:r>
      <w:r>
        <w:t xml:space="preserve"> </w:t>
      </w:r>
      <w:r>
        <w:t xml:space="preserve">‘He makes the hiṃkāra on the three: the middle one becomes the first, the last becomes the middle.’</w:t>
      </w:r>
      <w:r>
        <w:t xml:space="preserve"> </w:t>
      </w:r>
      <w:r>
        <w:t xml:space="preserve">‘He makes the hiṃkāra on the three: the last becomes the first, the first becomes the middle, the middle becomes the last.’</w:t>
      </w:r>
      <w:r>
        <w:t xml:space="preserve">”</w:t>
      </w:r>
    </w:p>
    <w:p>
      <w:pPr>
        <w:pStyle w:val="BodyText"/>
      </w:pPr>
      <w:r>
        <w:t xml:space="preserve">The sense:</w:t>
      </w:r>
    </w:p>
    <w:p>
      <w:pPr>
        <w:pStyle w:val="BodyText"/>
      </w:pPr>
      <w:r>
        <w:rPr>
          <w:b/>
          <w:bCs/>
        </w:rPr>
        <w:t xml:space="preserve">In the first paryāya</w:t>
      </w:r>
      <w:r>
        <w:t xml:space="preserve"> </w:t>
      </w:r>
      <w:r>
        <w:t xml:space="preserve">—</w:t>
      </w:r>
      <w:r>
        <w:t xml:space="preserve"> </w:t>
      </w:r>
      <w:r>
        <w:t xml:space="preserve">“tisṛbhyo hiṃkaroti sa parācībhiḥ”</w:t>
      </w:r>
      <w:r>
        <w:t xml:space="preserve">: that is, the Ṛks of the tṛca are recited in the order of the Veda, i.e. as 1, 2, 3. For example —</w:t>
      </w:r>
    </w:p>
    <w:p>
      <w:pPr>
        <w:pStyle w:val="Compact"/>
        <w:numPr>
          <w:ilvl w:val="0"/>
          <w:numId w:val="1024"/>
        </w:numPr>
      </w:pPr>
      <w:r>
        <w:t xml:space="preserve">आत्वेता नि षीदत …॥१ नेयु ऋक्कु॥</w:t>
      </w:r>
      <w:r>
        <w:t xml:space="preserve"> </w:t>
      </w:r>
      <w:r>
        <w:rPr>
          <w:i/>
          <w:iCs/>
        </w:rPr>
        <w:t xml:space="preserve">(ā tvetā ni ṣīdata — Ṛk 1)</w:t>
      </w:r>
    </w:p>
    <w:p>
      <w:pPr>
        <w:pStyle w:val="Compact"/>
        <w:numPr>
          <w:ilvl w:val="0"/>
          <w:numId w:val="1024"/>
        </w:numPr>
      </w:pPr>
      <w:r>
        <w:t xml:space="preserve">पुरूतमं पुरूणाम् …॥२॥</w:t>
      </w:r>
      <w:r>
        <w:t xml:space="preserve"> </w:t>
      </w:r>
      <w:r>
        <w:rPr>
          <w:i/>
          <w:iCs/>
        </w:rPr>
        <w:t xml:space="preserve">(purūtamaṃ purūṇām — Ṛk 2)</w:t>
      </w:r>
    </w:p>
    <w:p>
      <w:pPr>
        <w:pStyle w:val="Compact"/>
        <w:numPr>
          <w:ilvl w:val="0"/>
          <w:numId w:val="1024"/>
        </w:numPr>
      </w:pPr>
      <w:r>
        <w:t xml:space="preserve">स घा नो योग आभुवत् …॥३॥</w:t>
      </w:r>
      <w:r>
        <w:t xml:space="preserve"> </w:t>
      </w:r>
      <w:r>
        <w:rPr>
          <w:i/>
          <w:iCs/>
        </w:rPr>
        <w:t xml:space="preserve">(sa ghā no yoga ābhuvat — Ṛk 3)</w:t>
      </w:r>
    </w:p>
    <w:p>
      <w:pPr>
        <w:pStyle w:val="FirstParagraph"/>
      </w:pPr>
      <w:r>
        <w:rPr>
          <w:b/>
          <w:bCs/>
        </w:rPr>
        <w:t xml:space="preserve">In the second paryāya</w:t>
      </w:r>
      <w:r>
        <w:t xml:space="preserve"> </w:t>
      </w:r>
      <w:r>
        <w:t xml:space="preserve">—</w:t>
      </w:r>
      <w:r>
        <w:t xml:space="preserve"> </w:t>
      </w:r>
      <w:r>
        <w:t xml:space="preserve">“tisṛbhyo hiṃkaroti yo madhyamā sā prathamā, yottamā sā madhyamā”</w:t>
      </w:r>
      <w:r>
        <w:t xml:space="preserve">: in the second paryāya the middle (2nd) Ṛk of the tṛca is recited first, and the last (3rd) Ṛk …</w:t>
      </w:r>
      <w:r>
        <w:t xml:space="preserve"> </w:t>
      </w:r>
      <w:r>
        <w:rPr>
          <w:i/>
          <w:iCs/>
        </w:rPr>
        <w:t xml:space="preserve">(continues on the next page)</w:t>
      </w:r>
    </w:p>
    <w:bookmarkEnd w:id="164"/>
    <w:bookmarkStart w:id="165" w:name="X8030bcec05b86c3d405f318b9d30cbe36513cc9"/>
    <w:p>
      <w:pPr>
        <w:pStyle w:val="Heading3"/>
      </w:pPr>
      <w:r>
        <w:t xml:space="preserve">Page 142 — The viṣṭuti</w:t>
      </w:r>
      <w:r>
        <w:t xml:space="preserve"> </w:t>
      </w:r>
      <w:r>
        <w:t xml:space="preserve">“kulāyinī”</w:t>
      </w:r>
      <w:r>
        <w:t xml:space="preserve"> </w:t>
      </w:r>
      <w:r>
        <w:t xml:space="preserve">concluded; the pañcadaśa stoma: the viṣṭuti</w:t>
      </w:r>
      <w:r>
        <w:t xml:space="preserve"> </w:t>
      </w:r>
      <w:r>
        <w:t xml:space="preserve">“udyatī”</w:t>
      </w:r>
      <w:r>
        <w:t xml:space="preserve"> </w:t>
      </w:r>
      <w:r>
        <w:t xml:space="preserve">(opening)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Heading printed:</w:t>
      </w:r>
      <w:r>
        <w:rPr>
          <w:i/>
          <w:iCs/>
        </w:rPr>
        <w:t xml:space="preserve"> </w:t>
      </w:r>
      <w:r>
        <w:rPr>
          <w:i/>
          <w:iCs/>
        </w:rPr>
        <w:t xml:space="preserve">“ಪಂಚದಶಸ್ತೋಮದ ವಿವರಣೆಯು”</w:t>
      </w:r>
      <w:r>
        <w:rPr>
          <w:i/>
          <w:iCs/>
        </w:rPr>
        <w:t xml:space="preserve"> </w:t>
      </w:r>
      <w:r>
        <w:rPr>
          <w:i/>
          <w:iCs/>
        </w:rPr>
        <w:t xml:space="preserve">—</w:t>
      </w:r>
      <w:r>
        <w:rPr>
          <w:i/>
          <w:iCs/>
        </w:rPr>
        <w:t xml:space="preserve"> </w:t>
      </w:r>
      <w:r>
        <w:rPr>
          <w:i/>
          <w:iCs/>
        </w:rPr>
        <w:t xml:space="preserve">“Explanation of the pañcadaśa stoma.”</w:t>
      </w:r>
      <w:r>
        <w:rPr>
          <w:i/>
          <w:iCs/>
        </w:rPr>
        <w:t xml:space="preserve"> </w:t>
      </w:r>
      <w:r>
        <w:rPr>
          <w:i/>
          <w:iCs/>
        </w:rPr>
        <w:t xml:space="preserve">The Ṛk-numbers in the lists are printed in Kannada digits and are given as 1, 2, 3.)</w:t>
      </w:r>
    </w:p>
    <w:p>
      <w:pPr>
        <w:pStyle w:val="BodyText"/>
      </w:pPr>
      <w:r>
        <w:rPr>
          <w:i/>
          <w:iCs/>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pStyle w:val="Compact"/>
        <w:numPr>
          <w:ilvl w:val="0"/>
          <w:numId w:val="1025"/>
        </w:numPr>
      </w:pPr>
      <w:r>
        <w:t xml:space="preserve">पुरूतमं पुरूणाम् … ॥२॥</w:t>
      </w:r>
      <w:r>
        <w:t xml:space="preserve"> </w:t>
      </w:r>
      <w:r>
        <w:rPr>
          <w:i/>
          <w:iCs/>
        </w:rPr>
        <w:t xml:space="preserve">(purūtamaṃ purūṇām — Ṛk 2)</w:t>
      </w:r>
    </w:p>
    <w:p>
      <w:pPr>
        <w:pStyle w:val="Compact"/>
        <w:numPr>
          <w:ilvl w:val="0"/>
          <w:numId w:val="1025"/>
        </w:numPr>
      </w:pPr>
      <w:r>
        <w:t xml:space="preserve">स घा नो योग आभुवत् … ॥३॥</w:t>
      </w:r>
      <w:r>
        <w:t xml:space="preserve"> </w:t>
      </w:r>
      <w:r>
        <w:rPr>
          <w:i/>
          <w:iCs/>
        </w:rPr>
        <w:t xml:space="preserve">(sa ghā no yoga ābhuvat — Ṛk 3)</w:t>
      </w:r>
    </w:p>
    <w:p>
      <w:pPr>
        <w:pStyle w:val="Compact"/>
        <w:numPr>
          <w:ilvl w:val="0"/>
          <w:numId w:val="1025"/>
        </w:numPr>
      </w:pPr>
      <w:r>
        <w:t xml:space="preserve">आ त्वेता नि षीदत … ॥१॥</w:t>
      </w:r>
      <w:r>
        <w:t xml:space="preserve"> </w:t>
      </w:r>
      <w:r>
        <w:rPr>
          <w:i/>
          <w:iCs/>
        </w:rPr>
        <w:t xml:space="preserve">(ā tvetā ni ṣīdata — Ṛk 1)</w:t>
      </w:r>
    </w:p>
    <w:p>
      <w:pPr>
        <w:pStyle w:val="FirstParagraph"/>
      </w:pPr>
      <w:r>
        <w:rPr>
          <w:i/>
          <w:iCs/>
        </w:rPr>
        <w:t xml:space="preserve">(The source’s summary of the second paryāya here is slightly compressed —</w:t>
      </w:r>
      <w:r>
        <w:rPr>
          <w:i/>
          <w:iCs/>
        </w:rPr>
        <w:t xml:space="preserve"> </w:t>
      </w:r>
      <w:r>
        <w:rPr>
          <w:i/>
          <w:iCs/>
        </w:rPr>
        <w:t xml:space="preserve">“the middle … first; the last … middle,”</w:t>
      </w:r>
      <w:r>
        <w:rPr>
          <w:i/>
          <w:iCs/>
        </w:rPr>
        <w:t xml:space="preserve"> </w:t>
      </w:r>
      <w:r>
        <w:rPr>
          <w:i/>
          <w:iCs/>
        </w:rPr>
        <w:t xml:space="preserve">following the Brāhmaṇa’s words — and I give the order its example list shows: 2, 3, 1.)</w:t>
      </w:r>
    </w:p>
    <w:p>
      <w:pPr>
        <w:pStyle w:val="BodyText"/>
      </w:pPr>
      <w:r>
        <w:rPr>
          <w:b/>
          <w:bCs/>
        </w:rPr>
        <w:t xml:space="preserve">In the third paryāya</w:t>
      </w:r>
      <w:r>
        <w:t xml:space="preserve"> </w:t>
      </w:r>
      <w:r>
        <w:t xml:space="preserve">—</w:t>
      </w:r>
      <w:r>
        <w:t xml:space="preserve"> </w:t>
      </w:r>
      <w:r>
        <w:t xml:space="preserve">“tisṛbhyo hiṃkaroti yottamā sā prathamā, yo prathamā sā madhyamā, yo madhyamā sottamā”</w:t>
      </w:r>
      <w:r>
        <w:t xml:space="preserve">: in the third paryāya the last (3rd) Ṛk is recited first, the first (1st) Ṛk in the middle, and the middle (2nd) Ṛk at the end; the order is 3, 1, 2. For example —</w:t>
      </w:r>
    </w:p>
    <w:p>
      <w:pPr>
        <w:pStyle w:val="Compact"/>
        <w:numPr>
          <w:ilvl w:val="0"/>
          <w:numId w:val="1026"/>
        </w:numPr>
      </w:pPr>
      <w:r>
        <w:t xml:space="preserve">स घा नो योग आभुवत् …॥३॥</w:t>
      </w:r>
      <w:r>
        <w:t xml:space="preserve"> </w:t>
      </w:r>
      <w:r>
        <w:rPr>
          <w:i/>
          <w:iCs/>
        </w:rPr>
        <w:t xml:space="preserve">(Ṛk 3)</w:t>
      </w:r>
    </w:p>
    <w:p>
      <w:pPr>
        <w:pStyle w:val="Compact"/>
        <w:numPr>
          <w:ilvl w:val="0"/>
          <w:numId w:val="1026"/>
        </w:numPr>
      </w:pPr>
      <w:r>
        <w:t xml:space="preserve">आ त्वेता नि षीदत … ॥१॥</w:t>
      </w:r>
      <w:r>
        <w:t xml:space="preserve"> </w:t>
      </w:r>
      <w:r>
        <w:rPr>
          <w:i/>
          <w:iCs/>
        </w:rPr>
        <w:t xml:space="preserve">(Ṛk 1)</w:t>
      </w:r>
    </w:p>
    <w:p>
      <w:pPr>
        <w:pStyle w:val="Compact"/>
        <w:numPr>
          <w:ilvl w:val="0"/>
          <w:numId w:val="1026"/>
        </w:numPr>
      </w:pPr>
      <w:r>
        <w:t xml:space="preserve">पुरूतमं पुरूणाम् … ॥२॥</w:t>
      </w:r>
      <w:r>
        <w:t xml:space="preserve"> </w:t>
      </w:r>
      <w:r>
        <w:rPr>
          <w:i/>
          <w:iCs/>
        </w:rPr>
        <w:t xml:space="preserve">(Ṛk 2)</w:t>
      </w:r>
    </w:p>
    <w:p>
      <w:pPr>
        <w:pStyle w:val="FirstParagraph"/>
      </w:pPr>
      <w:r>
        <w:t xml:space="preserve">This is the third paryāya. These three paryāyas together form the viṣṭuti called</w:t>
      </w:r>
      <w:r>
        <w:t xml:space="preserve"> </w:t>
      </w:r>
      <w:r>
        <w:rPr>
          <w:b/>
          <w:bCs/>
        </w:rPr>
        <w:t xml:space="preserve">kulāyinī</w:t>
      </w:r>
      <w:r>
        <w:t xml:space="preserve"> </w:t>
      </w:r>
      <w:r>
        <w:t xml:space="preserve">of the trivṛt stoma.</w:t>
      </w:r>
    </w:p>
    <w:p>
      <w:pPr>
        <w:pStyle w:val="BodyText"/>
      </w:pPr>
      <w:r>
        <w:rPr>
          <w:b/>
          <w:bCs/>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
          <w:bCs/>
        </w:rPr>
        <w:t xml:space="preserve">udyatī</w:t>
      </w:r>
      <w:r>
        <w:t xml:space="preserve">, by way of example. Whichever viṣṭuti of this stoma is taken, the three paryāyas together make 15 Ṛks, and so this stoma is called</w:t>
      </w:r>
      <w:r>
        <w:t xml:space="preserve"> </w:t>
      </w:r>
      <w:r>
        <w:t xml:space="preserve">“pañcadaśa-stoma.”</w:t>
      </w:r>
      <w:r>
        <w:t xml:space="preserve"> </w:t>
      </w:r>
      <w:r>
        <w:t xml:space="preserve">Its order is —</w:t>
      </w:r>
    </w:p>
    <w:p>
      <w:pPr>
        <w:pStyle w:val="BodyText"/>
      </w:pPr>
      <w:r>
        <w:rPr>
          <w:b/>
          <w:bCs/>
        </w:rPr>
        <w:t xml:space="preserve">In the first paryāya</w:t>
      </w:r>
      <w:r>
        <w:t xml:space="preserve"> </w:t>
      </w:r>
      <w:r>
        <w:t xml:space="preserve">—</w:t>
      </w:r>
      <w:r>
        <w:t xml:space="preserve"> </w:t>
      </w:r>
      <w:r>
        <w:t xml:space="preserve">“pañcabhyo hiṃkaroti sa tisṛbhiḥ sa ekayā [print:</w:t>
      </w:r>
      <w:r>
        <w:t xml:space="preserve"> </w:t>
      </w:r>
      <w:r>
        <w:rPr>
          <w:i/>
          <w:iCs/>
        </w:rPr>
        <w:t xml:space="preserve">ekayo</w:t>
      </w:r>
      <w:r>
        <w:t xml:space="preserve">] sa ekayā [print:</w:t>
      </w:r>
      <w:r>
        <w:t xml:space="preserve"> </w:t>
      </w:r>
      <w:r>
        <w:rPr>
          <w:i/>
          <w:iCs/>
        </w:rPr>
        <w:t xml:space="preserve">ekayo</w:t>
      </w:r>
      <w:r>
        <w:t xml:space="preserve">]”</w:t>
      </w:r>
      <w:r>
        <w:t xml:space="preserve">:</w:t>
      </w:r>
    </w:p>
    <w:p>
      <w:pPr>
        <w:pStyle w:val="BlockText"/>
      </w:pPr>
      <w:r>
        <w:t xml:space="preserve">पञ्चभ्यो हिंकरोति स तिसृभिः स एकया स एकया ॥</w:t>
      </w:r>
      <w:r>
        <w:t xml:space="preserve"> </w:t>
      </w:r>
      <w:r>
        <w:rPr>
          <w:i/>
          <w:iCs/>
        </w:rPr>
        <w:t xml:space="preserve">pañcabhyo hiṃkaroti sa tisṛbhiḥ sa ekayā sa ekayā ||</w:t>
      </w:r>
      <w:r>
        <w:t xml:space="preserve"> </w:t>
      </w:r>
      <w:r>
        <w:rPr>
          <w:i/>
          <w:iCs/>
        </w:rPr>
        <w:t xml:space="preserve">(Reading note: the final letters of</w:t>
      </w:r>
      <w:r>
        <w:rPr>
          <w:i/>
          <w:iCs/>
        </w:rPr>
        <w:t xml:space="preserve"> </w:t>
      </w:r>
      <w:r>
        <w:rPr>
          <w:i/>
          <w:iCs/>
        </w:rPr>
        <w:t xml:space="preserve">“ekayā”</w:t>
      </w:r>
      <w:r>
        <w:rPr>
          <w:i/>
          <w:iCs/>
        </w:rPr>
        <w:t xml:space="preserve"> </w:t>
      </w:r>
      <w:r>
        <w:rPr>
          <w:i/>
          <w:iCs/>
        </w:rPr>
        <w:t xml:space="preserve">are printed with a vowel sign that I read as</w:t>
      </w:r>
      <w:r>
        <w:rPr>
          <w:i/>
          <w:iCs/>
        </w:rPr>
        <w:t xml:space="preserve"> </w:t>
      </w:r>
      <w:r>
        <w:rPr>
          <w:i/>
          <w:iCs/>
        </w:rPr>
        <w:t xml:space="preserve">“o”</w:t>
      </w:r>
      <w:r>
        <w:rPr>
          <w:i/>
          <w:iCs/>
        </w:rPr>
        <w:t xml:space="preserve">; the sense —</w:t>
      </w:r>
      <w:r>
        <w:rPr>
          <w:i/>
          <w:iCs/>
        </w:rPr>
        <w:t xml:space="preserve"> </w:t>
      </w:r>
      <w:r>
        <w:rPr>
          <w:i/>
          <w:iCs/>
        </w:rPr>
        <w:t xml:space="preserve">“with one (Ṛk)”</w:t>
      </w:r>
      <w:r>
        <w:rPr>
          <w:i/>
          <w:iCs/>
        </w:rPr>
        <w:t xml:space="preserve"> </w:t>
      </w:r>
      <w:r>
        <w:rPr>
          <w:i/>
          <w:iCs/>
        </w:rPr>
        <w:t xml:space="preserve">— is clear and I give the form with</w:t>
      </w:r>
      <w:r>
        <w:rPr>
          <w:i/>
          <w:iCs/>
        </w:rPr>
        <w:t xml:space="preserve"> </w:t>
      </w:r>
      <w:r>
        <w:rPr>
          <w:i/>
          <w:iCs/>
        </w:rPr>
        <w:t xml:space="preserve">“ā,”</w:t>
      </w:r>
      <w:r>
        <w:rPr>
          <w:i/>
          <w:iCs/>
        </w:rPr>
        <w:t xml:space="preserve"> </w:t>
      </w:r>
      <w:r>
        <w:rPr>
          <w:i/>
          <w:iCs/>
        </w:rPr>
        <w:t xml:space="preserve">flagging the print.)</w:t>
      </w:r>
      <w:r>
        <w:t xml:space="preserve"> </w:t>
      </w:r>
      <w:r>
        <w:rPr>
          <w:b/>
          <w:bCs/>
        </w:rPr>
        <w:t xml:space="preserve">Translation (mine, following the Kannada gloss):</w:t>
      </w:r>
      <w:r>
        <w:t xml:space="preserve"> </w:t>
      </w:r>
      <w:r>
        <w:t xml:space="preserve">“</w:t>
      </w:r>
      <w:r>
        <w:t xml:space="preserve">‘He makes the hiṃkāra on five: with three (repetitions), with one, with one’</w:t>
      </w:r>
      <w:r>
        <w:t xml:space="preserve">”</w:t>
      </w:r>
      <w:r>
        <w:t xml:space="preserve"> </w:t>
      </w:r>
      <w:r>
        <w:t xml:space="preserve">— that is, in the first paryāya the first Ṛk of the tṛca is to be recited three times, and the second and third Ṛks once each. The order is 1, 1, 1, 2, 3. For example —</w:t>
      </w:r>
    </w:p>
    <w:p>
      <w:pPr>
        <w:pStyle w:val="Compact"/>
        <w:numPr>
          <w:ilvl w:val="0"/>
          <w:numId w:val="1027"/>
        </w:numPr>
      </w:pPr>
      <w:r>
        <w:t xml:space="preserve">आ त्वेता नि षीदत ॥१॥ — Ṛk 1</w:t>
      </w:r>
    </w:p>
    <w:p>
      <w:pPr>
        <w:pStyle w:val="Compact"/>
        <w:numPr>
          <w:ilvl w:val="0"/>
          <w:numId w:val="1027"/>
        </w:numPr>
      </w:pPr>
      <w:r>
        <w:t xml:space="preserve">आ त्वेता नि षीदत ॥१॥ — Ṛk 1</w:t>
      </w:r>
    </w:p>
    <w:p>
      <w:pPr>
        <w:pStyle w:val="Compact"/>
        <w:numPr>
          <w:ilvl w:val="0"/>
          <w:numId w:val="1027"/>
        </w:numPr>
      </w:pPr>
      <w:r>
        <w:t xml:space="preserve">आ त्वेता नि षीदत ॥१॥ — Ṛk 1</w:t>
      </w:r>
    </w:p>
    <w:p>
      <w:pPr>
        <w:pStyle w:val="Compact"/>
        <w:numPr>
          <w:ilvl w:val="0"/>
          <w:numId w:val="1027"/>
        </w:numPr>
      </w:pPr>
      <w:r>
        <w:t xml:space="preserve">पुरूतमं पुरूणाम् ॥२॥ — Ṛk 2</w:t>
      </w:r>
    </w:p>
    <w:p>
      <w:pPr>
        <w:pStyle w:val="Compact"/>
        <w:numPr>
          <w:ilvl w:val="0"/>
          <w:numId w:val="1027"/>
        </w:numPr>
      </w:pPr>
      <w:r>
        <w:t xml:space="preserve">सघा नो योग आभुवत् ॥३॥ — Ṛk 3</w:t>
      </w:r>
      <w:r>
        <w:t xml:space="preserve"> </w:t>
      </w:r>
      <w:r>
        <w:rPr>
          <w:i/>
          <w:iCs/>
        </w:rPr>
        <w:t xml:space="preserve">(IAST: ā tvetā ni ṣīdata ×3; purūtamaṃ purūṇām; sa ghā no yoga ābhuvat.)</w:t>
      </w:r>
    </w:p>
    <w:bookmarkEnd w:id="165"/>
    <w:bookmarkStart w:id="166" w:name="Xc893aee8f1dbcb41b88cc76b45e37efb84ff1a4"/>
    <w:p>
      <w:pPr>
        <w:pStyle w:val="Heading3"/>
      </w:pPr>
      <w:r>
        <w:t xml:space="preserve">Page 143 — The pañcadaśa</w:t>
      </w:r>
      <w:r>
        <w:t xml:space="preserve"> </w:t>
      </w:r>
      <w:r>
        <w:t xml:space="preserve">“udyatī”</w:t>
      </w:r>
      <w:r>
        <w:t xml:space="preserve"> </w:t>
      </w:r>
      <w:r>
        <w:t xml:space="preserve">concluded; the viṣṭutis of the nine stomas (opening of the full list)</w:t>
      </w:r>
    </w:p>
    <w:p>
      <w:pPr>
        <w:pStyle w:val="FirstParagraph"/>
      </w:pPr>
      <w:r>
        <w:rPr>
          <w:i/>
          <w:iCs/>
        </w:rPr>
        <w:t xml:space="preserve">(Page header:</w:t>
      </w:r>
      <w:r>
        <w:rPr>
          <w:i/>
          <w:iCs/>
        </w:rPr>
        <w:t xml:space="preserve"> </w:t>
      </w:r>
      <w:r>
        <w:rPr>
          <w:i/>
          <w:iCs/>
        </w:rPr>
        <w:t xml:space="preserve">“Aṣṭaka 1, Adhyāya 1, Varga 8 [?] · Ṛgveda-saṃhitā.”</w:t>
      </w:r>
      <w:r>
        <w:rPr>
          <w:i/>
          <w:iCs/>
        </w:rPr>
        <w:t xml:space="preserve"> </w:t>
      </w:r>
      <w:r>
        <w:rPr>
          <w:i/>
          <w:iCs/>
        </w:rPr>
        <w:t xml:space="preserve">The Sanskrit is printed in Kannada script. The sequences of Ṛk-numbers are as printed in Kannada digits.)</w:t>
      </w:r>
    </w:p>
    <w:p>
      <w:pPr>
        <w:pStyle w:val="BodyText"/>
      </w:pPr>
      <w:r>
        <w:rPr>
          <w:b/>
          <w:bCs/>
        </w:rPr>
        <w:t xml:space="preserve">In the second paryāya:</w:t>
      </w:r>
    </w:p>
    <w:p>
      <w:pPr>
        <w:pStyle w:val="BlockText"/>
      </w:pPr>
      <w:r>
        <w:t xml:space="preserve">पञ्चभ्यो हिंकरोति स एकया स तिसृभिः स एकया ॥</w:t>
      </w:r>
      <w:r>
        <w:t xml:space="preserve"> </w:t>
      </w:r>
      <w:r>
        <w:rPr>
          <w:i/>
          <w:iCs/>
        </w:rPr>
        <w:t xml:space="preserve">pañcabhyo hiṃkaroti sa ekayā sa tisṛbhiḥ sa ekayā ||</w:t>
      </w:r>
      <w:r>
        <w:t xml:space="preserve"> </w:t>
      </w:r>
      <w:r>
        <w:rPr>
          <w:i/>
          <w:iCs/>
        </w:rPr>
        <w:t xml:space="preserve">(Translation, mine:</w:t>
      </w:r>
      <w:r>
        <w:rPr>
          <w:i/>
          <w:iCs/>
        </w:rPr>
        <w:t xml:space="preserve"> </w:t>
      </w:r>
      <w:r>
        <w:rPr>
          <w:i/>
          <w:iCs/>
        </w:rPr>
        <w:t xml:space="preserve">“He makes the hiṃkāra on five: with one, with three, with one.”</w:t>
      </w:r>
      <w:r>
        <w:rPr>
          <w:i/>
          <w:iCs/>
        </w:rPr>
        <w:t xml:space="preserve">)</w:t>
      </w:r>
    </w:p>
    <w:p>
      <w:pPr>
        <w:pStyle w:val="FirstParagraph"/>
      </w:pPr>
      <w:r>
        <w:t xml:space="preserve">In the second paryāya the first Ṛk is to be recited once, the second Ṛk three times, and the third Ṛk once. The order is</w:t>
      </w:r>
      <w:r>
        <w:t xml:space="preserve"> </w:t>
      </w:r>
      <w:r>
        <w:rPr>
          <w:b/>
          <w:bCs/>
        </w:rPr>
        <w:t xml:space="preserve">1, 2, 2, 2, 3</w:t>
      </w:r>
      <w:r>
        <w:t xml:space="preserve">. For example —</w:t>
      </w:r>
    </w:p>
    <w:p>
      <w:pPr>
        <w:pStyle w:val="Compact"/>
        <w:numPr>
          <w:ilvl w:val="0"/>
          <w:numId w:val="1028"/>
        </w:numPr>
      </w:pPr>
      <w:r>
        <w:t xml:space="preserve">आ त्वेता नि षीदत ॥१॥ — Ṛk 1</w:t>
      </w:r>
    </w:p>
    <w:p>
      <w:pPr>
        <w:pStyle w:val="Compact"/>
        <w:numPr>
          <w:ilvl w:val="0"/>
          <w:numId w:val="1028"/>
        </w:numPr>
      </w:pPr>
      <w:r>
        <w:t xml:space="preserve">पुरूतमं पुरूणाम् ॥२॥ — Ṛk 2</w:t>
      </w:r>
    </w:p>
    <w:p>
      <w:pPr>
        <w:pStyle w:val="Compact"/>
        <w:numPr>
          <w:ilvl w:val="0"/>
          <w:numId w:val="1028"/>
        </w:numPr>
      </w:pPr>
      <w:r>
        <w:t xml:space="preserve">पुरूतमं पुरूणाम् ॥२॥ — Ṛk 2</w:t>
      </w:r>
    </w:p>
    <w:p>
      <w:pPr>
        <w:pStyle w:val="Compact"/>
        <w:numPr>
          <w:ilvl w:val="0"/>
          <w:numId w:val="1028"/>
        </w:numPr>
      </w:pPr>
      <w:r>
        <w:t xml:space="preserve">पुरूतमं पुरूणाम् ॥२॥ — Ṛk 2</w:t>
      </w:r>
    </w:p>
    <w:p>
      <w:pPr>
        <w:pStyle w:val="Compact"/>
        <w:numPr>
          <w:ilvl w:val="0"/>
          <w:numId w:val="1028"/>
        </w:numPr>
      </w:pPr>
      <w:r>
        <w:t xml:space="preserve">स घा नो योग आभुवत् ॥३॥ — Ṛk 3</w:t>
      </w:r>
    </w:p>
    <w:p>
      <w:pPr>
        <w:pStyle w:val="FirstParagraph"/>
      </w:pPr>
      <w:r>
        <w:rPr>
          <w:b/>
          <w:bCs/>
        </w:rPr>
        <w:t xml:space="preserve">In the third paryāya:</w:t>
      </w:r>
    </w:p>
    <w:p>
      <w:pPr>
        <w:pStyle w:val="BlockText"/>
      </w:pPr>
      <w:r>
        <w:t xml:space="preserve">पञ्चभ्यो हिंकरोति स एकया स एकया स तिसृभिः ॥</w:t>
      </w:r>
      <w:r>
        <w:t xml:space="preserve"> </w:t>
      </w:r>
      <w:r>
        <w:rPr>
          <w:i/>
          <w:iCs/>
        </w:rPr>
        <w:t xml:space="preserve">pañcabhyo hiṃkaroti sa ekayā sa ekayā sa tisṛbhiḥ ||</w:t>
      </w:r>
      <w:r>
        <w:t xml:space="preserve"> </w:t>
      </w:r>
      <w:r>
        <w:rPr>
          <w:i/>
          <w:iCs/>
        </w:rPr>
        <w:t xml:space="preserve">(Translation, mine:</w:t>
      </w:r>
      <w:r>
        <w:rPr>
          <w:i/>
          <w:iCs/>
        </w:rPr>
        <w:t xml:space="preserve"> </w:t>
      </w:r>
      <w:r>
        <w:rPr>
          <w:i/>
          <w:iCs/>
        </w:rPr>
        <w:t xml:space="preserve">“He makes the hiṃkāra on five: with one, with one, with three.”</w:t>
      </w:r>
      <w:r>
        <w:rPr>
          <w:i/>
          <w:iCs/>
        </w:rPr>
        <w:t xml:space="preserve">)</w:t>
      </w:r>
    </w:p>
    <w:p>
      <w:pPr>
        <w:pStyle w:val="FirstParagraph"/>
      </w:pPr>
      <w:r>
        <w:t xml:space="preserve">In the third paryāya the first Ṛk is to be recited once, the second once, and the third three times. The order is</w:t>
      </w:r>
      <w:r>
        <w:t xml:space="preserve"> </w:t>
      </w:r>
      <w:r>
        <w:rPr>
          <w:b/>
          <w:bCs/>
        </w:rPr>
        <w:t xml:space="preserve">1, 2, 3, 3, 3</w:t>
      </w:r>
      <w:r>
        <w:t xml:space="preserve">. For example —</w:t>
      </w:r>
    </w:p>
    <w:p>
      <w:pPr>
        <w:pStyle w:val="Compact"/>
        <w:numPr>
          <w:ilvl w:val="0"/>
          <w:numId w:val="1029"/>
        </w:numPr>
      </w:pPr>
      <w:r>
        <w:t xml:space="preserve">आ त्वेता नि षीदत ॥१॥ — Ṛk 1</w:t>
      </w:r>
    </w:p>
    <w:p>
      <w:pPr>
        <w:pStyle w:val="Compact"/>
        <w:numPr>
          <w:ilvl w:val="0"/>
          <w:numId w:val="1029"/>
        </w:numPr>
      </w:pPr>
      <w:r>
        <w:t xml:space="preserve">पुरूतमं पुरूणाम् ॥२॥ — Ṛk 2</w:t>
      </w:r>
    </w:p>
    <w:p>
      <w:pPr>
        <w:pStyle w:val="Compact"/>
        <w:numPr>
          <w:ilvl w:val="0"/>
          <w:numId w:val="1029"/>
        </w:numPr>
      </w:pPr>
      <w:r>
        <w:t xml:space="preserve">स घा नो योग आभुवत् ॥३॥ — Ṛk 3</w:t>
      </w:r>
    </w:p>
    <w:p>
      <w:pPr>
        <w:pStyle w:val="Compact"/>
        <w:numPr>
          <w:ilvl w:val="0"/>
          <w:numId w:val="1029"/>
        </w:numPr>
      </w:pPr>
      <w:r>
        <w:t xml:space="preserve">स घा नो योग आभुवत् ॥३॥ — Ṛk 3</w:t>
      </w:r>
    </w:p>
    <w:p>
      <w:pPr>
        <w:pStyle w:val="Compact"/>
        <w:numPr>
          <w:ilvl w:val="0"/>
          <w:numId w:val="1029"/>
        </w:numPr>
      </w:pPr>
      <w:r>
        <w:t xml:space="preserve">स घा नो योग आभुवत् ॥३॥ — Ṛk 3</w:t>
      </w:r>
    </w:p>
    <w:p>
      <w:pPr>
        <w:pStyle w:val="FirstParagraph"/>
      </w:pPr>
      <w:r>
        <w:t xml:space="preserve">(The three paryāyas together make 5 + 5 + 5 =</w:t>
      </w:r>
      <w:r>
        <w:t xml:space="preserve"> </w:t>
      </w:r>
      <w:r>
        <w:rPr>
          <w:b/>
          <w:bCs/>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
          <w:bCs/>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
          <w:bCs/>
        </w:rPr>
        <w:t xml:space="preserve">I. For the trivṛt stoma</w:t>
      </w:r>
      <w:r>
        <w:t xml:space="preserve"> </w:t>
      </w:r>
      <w:r>
        <w:t xml:space="preserve">— three viṣṭutis: (1) udyatī, (2) parivartinī, (3) kulāyinī.</w:t>
      </w:r>
    </w:p>
    <w:p>
      <w:pPr>
        <w:pStyle w:val="BodyText"/>
      </w:pPr>
      <w:r>
        <w:rPr>
          <w:b/>
          <w:bCs/>
        </w:rPr>
        <w:t xml:space="preserve">(1) In the viṣṭuti called</w:t>
      </w:r>
      <w:r>
        <w:rPr>
          <w:b/>
          <w:bCs/>
        </w:rPr>
        <w:t xml:space="preserve"> </w:t>
      </w:r>
      <w:r>
        <w:rPr>
          <w:b/>
          <w:bCs/>
        </w:rPr>
        <w:t xml:space="preserve">“udyatī”</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Paryāya</w:t>
            </w:r>
          </w:p>
        </w:tc>
        <w:tc>
          <w:tcPr/>
          <w:p>
            <w:pPr>
              <w:pStyle w:val="Compact"/>
            </w:pPr>
            <w:r>
              <w:t xml:space="preserve">Ṛks</w:t>
            </w:r>
          </w:p>
        </w:tc>
      </w:tr>
      <w:tr>
        <w:tc>
          <w:tcPr/>
          <w:p>
            <w:pPr>
              <w:pStyle w:val="Compact"/>
            </w:pPr>
            <w:r>
              <w:t xml:space="preserve">first paryāya</w:t>
            </w:r>
          </w:p>
        </w:tc>
        <w:tc>
          <w:tcPr/>
          <w:p>
            <w:pPr>
              <w:pStyle w:val="Compact"/>
            </w:pPr>
            <w:r>
              <w:t xml:space="preserve">1, 2, 3</w:t>
            </w:r>
          </w:p>
        </w:tc>
      </w:tr>
      <w:tr>
        <w:tc>
          <w:tcPr/>
          <w:p>
            <w:pPr>
              <w:pStyle w:val="Compact"/>
            </w:pPr>
            <w:r>
              <w:t xml:space="preserve">second paryāya</w:t>
            </w:r>
          </w:p>
        </w:tc>
        <w:tc>
          <w:tcPr/>
          <w:p>
            <w:pPr>
              <w:pStyle w:val="Compact"/>
            </w:pPr>
            <w:r>
              <w:t xml:space="preserve">1, 2, 3</w:t>
            </w:r>
          </w:p>
        </w:tc>
      </w:tr>
      <w:tr>
        <w:tc>
          <w:tcPr/>
          <w:p>
            <w:pPr>
              <w:pStyle w:val="Compact"/>
            </w:pPr>
            <w:r>
              <w:t xml:space="preserve">third paryāya</w:t>
            </w:r>
          </w:p>
        </w:tc>
        <w:tc>
          <w:tcPr/>
          <w:p>
            <w:pPr>
              <w:pStyle w:val="Compact"/>
            </w:pPr>
            <w:r>
              <w:t xml:space="preserve">1, 2, 3</w:t>
            </w:r>
          </w:p>
        </w:tc>
      </w:tr>
    </w:tbl>
    <w:p>
      <w:pPr>
        <w:pStyle w:val="BodyText"/>
      </w:pPr>
      <w:r>
        <w:rPr>
          <w:b/>
          <w:bCs/>
        </w:rPr>
        <w:t xml:space="preserve">(2) In the viṣṭuti called</w:t>
      </w:r>
      <w:r>
        <w:rPr>
          <w:b/>
          <w:bCs/>
        </w:rPr>
        <w:t xml:space="preserve"> </w:t>
      </w:r>
      <w:r>
        <w:rPr>
          <w:b/>
          <w:bCs/>
        </w:rPr>
        <w:t xml:space="preserve">“parivartinī”</w:t>
      </w:r>
      <w:r>
        <w:rPr>
          <w:b/>
          <w:bCs/>
        </w:rPr>
        <w:t xml:space="preserve">:</w:t>
      </w:r>
      <w:r>
        <w:t xml:space="preserve"> </w:t>
      </w:r>
      <w:r>
        <w:rPr>
          <w:i/>
          <w:iCs/>
        </w:rPr>
        <w:t xml:space="preserve">(the table continues on the next page)</w:t>
      </w:r>
    </w:p>
    <w:bookmarkEnd w:id="166"/>
    <w:bookmarkStart w:id="167" w:name="X32fe643adb78cd9462b2d528e7ff18c5d1a5b34"/>
    <w:p>
      <w:pPr>
        <w:pStyle w:val="Heading3"/>
      </w:pPr>
      <w:r>
        <w:t xml:space="preserve">Page 144 — The viṣṭutis of the nine stomas: trivṛt (concluded), pañcadaśa, saptadaśa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 tables below give the Ṛk-numbers (1, 2, 3) of the tṛca recited in each paryāya, as printed in Kannada digits.</w:t>
      </w:r>
      <w:r>
        <w:rPr>
          <w:i/>
          <w:iCs/>
        </w:rPr>
        <w:t xml:space="preserve"> </w:t>
      </w:r>
      <w:r>
        <w:rPr>
          <w:b/>
          <w:bCs/>
          <w:i/>
          <w:iCs/>
        </w:rPr>
        <w:t xml:space="preserve">Check performed:</w:t>
      </w:r>
      <w:r>
        <w:rPr>
          <w:i/>
          <w:iCs/>
        </w:rPr>
        <w:t xml:space="preserve"> </w:t>
      </w:r>
      <w:r>
        <w:rPr>
          <w:i/>
          <w:iCs/>
        </w:rPr>
        <w:t xml:space="preserve">for every viṣṭuti I added up the three paryāyas, and each total equals the stoma’s Ṛk-count (9, 15, 17, …), which confirms the reading of the digit strings.)</w:t>
      </w:r>
    </w:p>
    <w:p>
      <w:pPr>
        <w:pStyle w:val="BodyText"/>
      </w:pPr>
      <w:r>
        <w:rPr>
          <w:b/>
          <w:bCs/>
        </w:rPr>
        <w:t xml:space="preserve">I. Trivṛt stoma</w:t>
      </w:r>
      <w:r>
        <w:t xml:space="preserve"> </w:t>
      </w:r>
      <w:r>
        <w:rPr>
          <w:i/>
          <w:iCs/>
        </w:rPr>
        <w:t xml:space="preserve">(continued from p. 143)</w:t>
      </w:r>
    </w:p>
    <w:p>
      <w:pPr>
        <w:pStyle w:val="BodyText"/>
      </w:pPr>
      <w:r>
        <w:rPr>
          <w:b/>
          <w:bCs/>
        </w:rPr>
        <w:t xml:space="preserve">(2) viṣṭuti</w:t>
      </w:r>
      <w:r>
        <w:rPr>
          <w:b/>
          <w:bCs/>
        </w:rPr>
        <w:t xml:space="preserve"> </w:t>
      </w:r>
      <w:r>
        <w:rPr>
          <w:b/>
          <w:bCs/>
        </w:rPr>
        <w:t xml:space="preserve">“parivartinī”</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Paryāya</w:t>
            </w:r>
          </w:p>
        </w:tc>
        <w:tc>
          <w:tcPr/>
          <w:p>
            <w:pPr>
              <w:pStyle w:val="Compact"/>
            </w:pPr>
            <w:r>
              <w:t xml:space="preserve">Ṛks recited</w:t>
            </w:r>
          </w:p>
        </w:tc>
      </w:tr>
      <w:tr>
        <w:tc>
          <w:tcPr/>
          <w:p>
            <w:pPr>
              <w:pStyle w:val="Compact"/>
            </w:pPr>
            <w:r>
              <w:t xml:space="preserve">first</w:t>
            </w:r>
          </w:p>
        </w:tc>
        <w:tc>
          <w:tcPr/>
          <w:p>
            <w:pPr>
              <w:pStyle w:val="Compact"/>
            </w:pPr>
            <w:r>
              <w:t xml:space="preserve">3, 2, 1</w:t>
            </w:r>
          </w:p>
        </w:tc>
      </w:tr>
      <w:tr>
        <w:tc>
          <w:tcPr/>
          <w:p>
            <w:pPr>
              <w:pStyle w:val="Compact"/>
            </w:pPr>
            <w:r>
              <w:t xml:space="preserve">second</w:t>
            </w:r>
          </w:p>
        </w:tc>
        <w:tc>
          <w:tcPr/>
          <w:p>
            <w:pPr>
              <w:pStyle w:val="Compact"/>
            </w:pPr>
            <w:r>
              <w:t xml:space="preserve">3, 2, 1</w:t>
            </w:r>
          </w:p>
        </w:tc>
      </w:tr>
      <w:tr>
        <w:tc>
          <w:tcPr/>
          <w:p>
            <w:pPr>
              <w:pStyle w:val="Compact"/>
            </w:pPr>
            <w:r>
              <w:t xml:space="preserve">third</w:t>
            </w:r>
          </w:p>
        </w:tc>
        <w:tc>
          <w:tcPr/>
          <w:p>
            <w:pPr>
              <w:pStyle w:val="Compact"/>
            </w:pPr>
            <w:r>
              <w:t xml:space="preserve">3, 2, 1</w:t>
            </w:r>
          </w:p>
        </w:tc>
      </w:tr>
    </w:tbl>
    <w:p>
      <w:pPr>
        <w:pStyle w:val="BodyText"/>
      </w:pPr>
      <w:r>
        <w:t xml:space="preserve">In these two viṣṭutis (udyatī and parivartinī) the three paryāyas are one and the same; there is no difference.</w:t>
      </w:r>
    </w:p>
    <w:p>
      <w:pPr>
        <w:pStyle w:val="BodyText"/>
      </w:pPr>
      <w:r>
        <w:rPr>
          <w:b/>
          <w:bCs/>
        </w:rPr>
        <w:t xml:space="preserve">(3) viṣṭuti</w:t>
      </w:r>
      <w:r>
        <w:rPr>
          <w:b/>
          <w:bCs/>
        </w:rPr>
        <w:t xml:space="preserve"> </w:t>
      </w:r>
      <w:r>
        <w:rPr>
          <w:b/>
          <w:bCs/>
        </w:rPr>
        <w:t xml:space="preserve">“kulāyinī”</w:t>
      </w:r>
      <w:r>
        <w:rPr>
          <w:b/>
          <w:b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Paryāya</w:t>
            </w:r>
          </w:p>
        </w:tc>
        <w:tc>
          <w:tcPr/>
          <w:p>
            <w:pPr>
              <w:pStyle w:val="Compact"/>
            </w:pPr>
            <w:r>
              <w:t xml:space="preserve">Ṛks recited</w:t>
            </w:r>
          </w:p>
        </w:tc>
      </w:tr>
      <w:tr>
        <w:tc>
          <w:tcPr/>
          <w:p>
            <w:pPr>
              <w:pStyle w:val="Compact"/>
            </w:pPr>
            <w:r>
              <w:t xml:space="preserve">first</w:t>
            </w:r>
          </w:p>
        </w:tc>
        <w:tc>
          <w:tcPr/>
          <w:p>
            <w:pPr>
              <w:pStyle w:val="Compact"/>
            </w:pPr>
            <w:r>
              <w:t xml:space="preserve">1, 2, 3</w:t>
            </w:r>
          </w:p>
        </w:tc>
      </w:tr>
      <w:tr>
        <w:tc>
          <w:tcPr/>
          <w:p>
            <w:pPr>
              <w:pStyle w:val="Compact"/>
            </w:pPr>
            <w:r>
              <w:t xml:space="preserve">second</w:t>
            </w:r>
          </w:p>
        </w:tc>
        <w:tc>
          <w:tcPr/>
          <w:p>
            <w:pPr>
              <w:pStyle w:val="Compact"/>
            </w:pPr>
            <w:r>
              <w:t xml:space="preserve">2, 3, 1</w:t>
            </w:r>
          </w:p>
        </w:tc>
      </w:tr>
      <w:tr>
        <w:tc>
          <w:tcPr/>
          <w:p>
            <w:pPr>
              <w:pStyle w:val="Compact"/>
            </w:pPr>
            <w:r>
              <w:t xml:space="preserve">third</w:t>
            </w:r>
          </w:p>
        </w:tc>
        <w:tc>
          <w:tcPr/>
          <w:p>
            <w:pPr>
              <w:pStyle w:val="Compact"/>
            </w:pPr>
            <w:r>
              <w:t xml:space="preserve">3, 1, 2</w:t>
            </w:r>
          </w:p>
        </w:tc>
      </w:tr>
    </w:tbl>
    <w:p>
      <w:pPr>
        <w:pStyle w:val="BodyText"/>
      </w:pPr>
      <w:r>
        <w:rPr>
          <w:b/>
          <w:bCs/>
        </w:rPr>
        <w:t xml:space="preserve">II. Pañcadaśa stoma</w:t>
      </w:r>
      <w:r>
        <w:t xml:space="preserve"> </w:t>
      </w:r>
      <w:r>
        <w:t xml:space="preserve">(15 Ṛks) — three viṣṭutis: (1)</w:t>
      </w:r>
      <w:r>
        <w:t xml:space="preserve"> </w:t>
      </w:r>
      <w:r>
        <w:rPr>
          <w:b/>
          <w:bCs/>
        </w:rPr>
        <w:t xml:space="preserve">पञ्चपञ्चिनी</w:t>
      </w:r>
      <w:r>
        <w:t xml:space="preserve"> </w:t>
      </w:r>
      <w:r>
        <w:t xml:space="preserve">(</w:t>
      </w:r>
      <w:r>
        <w:rPr>
          <w:i/>
          <w:iCs/>
        </w:rPr>
        <w:t xml:space="preserve">pañcapañcinī</w:t>
      </w:r>
      <w:r>
        <w:t xml:space="preserve">), (2)</w:t>
      </w:r>
      <w:r>
        <w:t xml:space="preserve"> </w:t>
      </w:r>
      <w:r>
        <w:rPr>
          <w:b/>
          <w:bCs/>
        </w:rPr>
        <w:t xml:space="preserve">उद्यती प्रथमा</w:t>
      </w:r>
      <w:r>
        <w:t xml:space="preserve"> </w:t>
      </w:r>
      <w:r>
        <w:t xml:space="preserve">(</w:t>
      </w:r>
      <w:r>
        <w:rPr>
          <w:i/>
          <w:iCs/>
        </w:rPr>
        <w:t xml:space="preserve">udyatī prathamā</w:t>
      </w:r>
      <w:r>
        <w:t xml:space="preserve">), (3)</w:t>
      </w:r>
      <w:r>
        <w:t xml:space="preserve"> </w:t>
      </w:r>
      <w:r>
        <w:rPr>
          <w:b/>
          <w:bCs/>
        </w:rPr>
        <w:t xml:space="preserve">उद्यती द्वितीया</w:t>
      </w:r>
      <w:r>
        <w:t xml:space="preserve"> </w:t>
      </w:r>
      <w:r>
        <w:t xml:space="preserve">(</w:t>
      </w:r>
      <w:r>
        <w:rPr>
          <w:i/>
          <w:iCs/>
        </w:rPr>
        <w:t xml:space="preserve">udyatī dvitīyā</w:t>
      </w:r>
      <w:r>
        <w:t xml:space="preserve">).</w:t>
      </w:r>
    </w:p>
    <w:p>
      <w:pPr>
        <w:pStyle w:val="BodyText"/>
      </w:pPr>
      <w:r>
        <w:rPr>
          <w:b/>
          <w:bCs/>
        </w:rPr>
        <w:t xml:space="preserve">(1) The first,</w:t>
      </w:r>
      <w:r>
        <w:rPr>
          <w:b/>
          <w:bCs/>
        </w:rPr>
        <w:t xml:space="preserve"> </w:t>
      </w:r>
      <w:r>
        <w:rPr>
          <w:b/>
          <w:bCs/>
        </w:rPr>
        <w:t xml:space="preserve">“pañcapañcinī”</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Paryāya</w:t>
            </w:r>
          </w:p>
        </w:tc>
        <w:tc>
          <w:tcPr/>
          <w:p>
            <w:pPr>
              <w:pStyle w:val="Compact"/>
            </w:pPr>
            <w:r>
              <w:t xml:space="preserve">Ṛks recited</w:t>
            </w:r>
          </w:p>
        </w:tc>
        <w:tc>
          <w:tcPr/>
          <w:p>
            <w:pPr>
              <w:pStyle w:val="Compact"/>
            </w:pPr>
            <w:r>
              <w:t xml:space="preserve">Count</w:t>
            </w:r>
          </w:p>
        </w:tc>
      </w:tr>
      <w:tr>
        <w:tc>
          <w:tcPr/>
          <w:p>
            <w:pPr>
              <w:pStyle w:val="Compact"/>
            </w:pPr>
            <w:r>
              <w:t xml:space="preserve">first</w:t>
            </w:r>
          </w:p>
        </w:tc>
        <w:tc>
          <w:tcPr/>
          <w:p>
            <w:pPr>
              <w:pStyle w:val="Compact"/>
            </w:pPr>
            <w:r>
              <w:t xml:space="preserve">1, 1, 1, 2, 3</w:t>
            </w:r>
          </w:p>
        </w:tc>
        <w:tc>
          <w:tcPr/>
          <w:p>
            <w:pPr>
              <w:pStyle w:val="Compact"/>
            </w:pPr>
            <w:r>
              <w:t xml:space="preserve">5</w:t>
            </w:r>
          </w:p>
        </w:tc>
      </w:tr>
      <w:tr>
        <w:tc>
          <w:tcPr/>
          <w:p>
            <w:pPr>
              <w:pStyle w:val="Compact"/>
            </w:pPr>
            <w:r>
              <w:t xml:space="preserve">second</w:t>
            </w:r>
          </w:p>
        </w:tc>
        <w:tc>
          <w:tcPr/>
          <w:p>
            <w:pPr>
              <w:pStyle w:val="Compact"/>
            </w:pPr>
            <w:r>
              <w:t xml:space="preserve">1, 2, 2, 2, 3</w:t>
            </w:r>
          </w:p>
        </w:tc>
        <w:tc>
          <w:tcPr/>
          <w:p>
            <w:pPr>
              <w:pStyle w:val="Compact"/>
            </w:pPr>
            <w:r>
              <w:t xml:space="preserve">5</w:t>
            </w:r>
          </w:p>
        </w:tc>
      </w:tr>
      <w:tr>
        <w:tc>
          <w:tcPr/>
          <w:p>
            <w:pPr>
              <w:pStyle w:val="Compact"/>
            </w:pPr>
            <w:r>
              <w:t xml:space="preserve">third</w:t>
            </w:r>
          </w:p>
        </w:tc>
        <w:tc>
          <w:tcPr/>
          <w:p>
            <w:pPr>
              <w:pStyle w:val="Compact"/>
            </w:pPr>
            <w:r>
              <w:t xml:space="preserve">1, 2, 3, 3, 3</w:t>
            </w:r>
          </w:p>
        </w:tc>
        <w:tc>
          <w:tcPr/>
          <w:p>
            <w:pPr>
              <w:pStyle w:val="Compact"/>
            </w:pPr>
            <w:r>
              <w:t xml:space="preserve">5</w:t>
            </w:r>
          </w:p>
        </w:tc>
      </w:tr>
    </w:tbl>
    <w:p>
      <w:pPr>
        <w:pStyle w:val="BodyText"/>
      </w:pPr>
      <w:r>
        <w:t xml:space="preserve">This is the order of recitation of the viṣṭuti</w:t>
      </w:r>
      <w:r>
        <w:t xml:space="preserve"> </w:t>
      </w:r>
      <w:r>
        <w:t xml:space="preserve">“pañcapañcinī.”</w:t>
      </w:r>
    </w:p>
    <w:p>
      <w:pPr>
        <w:pStyle w:val="BodyText"/>
      </w:pPr>
      <w:r>
        <w:rPr>
          <w:b/>
          <w:bCs/>
        </w:rPr>
        <w:t xml:space="preserve">(2) The second,</w:t>
      </w:r>
      <w:r>
        <w:rPr>
          <w:b/>
          <w:bCs/>
        </w:rPr>
        <w:t xml:space="preserve"> </w:t>
      </w:r>
      <w:r>
        <w:rPr>
          <w:b/>
          <w:bCs/>
        </w:rPr>
        <w:t xml:space="preserve">“udyatī prathamā”</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Paryāya</w:t>
            </w:r>
          </w:p>
        </w:tc>
        <w:tc>
          <w:tcPr/>
          <w:p>
            <w:pPr>
              <w:pStyle w:val="Compact"/>
            </w:pPr>
            <w:r>
              <w:t xml:space="preserve">Ṛks recited</w:t>
            </w:r>
          </w:p>
        </w:tc>
        <w:tc>
          <w:tcPr/>
          <w:p>
            <w:pPr>
              <w:pStyle w:val="Compact"/>
            </w:pPr>
            <w:r>
              <w:t xml:space="preserve">Count</w:t>
            </w:r>
          </w:p>
        </w:tc>
      </w:tr>
      <w:tr>
        <w:tc>
          <w:tcPr/>
          <w:p>
            <w:pPr>
              <w:pStyle w:val="Compact"/>
            </w:pPr>
            <w:r>
              <w:t xml:space="preserve">first</w:t>
            </w:r>
          </w:p>
        </w:tc>
        <w:tc>
          <w:tcPr/>
          <w:p>
            <w:pPr>
              <w:pStyle w:val="Compact"/>
            </w:pPr>
            <w:r>
              <w:t xml:space="preserve">1, 1, 1, 2, 3</w:t>
            </w:r>
          </w:p>
        </w:tc>
        <w:tc>
          <w:tcPr/>
          <w:p>
            <w:pPr>
              <w:pStyle w:val="Compact"/>
            </w:pPr>
            <w:r>
              <w:t xml:space="preserve">5</w:t>
            </w:r>
          </w:p>
        </w:tc>
      </w:tr>
      <w:tr>
        <w:tc>
          <w:tcPr/>
          <w:p>
            <w:pPr>
              <w:pStyle w:val="Compact"/>
            </w:pPr>
            <w:r>
              <w:t xml:space="preserve">second</w:t>
            </w:r>
          </w:p>
        </w:tc>
        <w:tc>
          <w:tcPr/>
          <w:p>
            <w:pPr>
              <w:pStyle w:val="Compact"/>
            </w:pPr>
            <w:r>
              <w:t xml:space="preserve">1, 2, 3</w:t>
            </w:r>
          </w:p>
        </w:tc>
        <w:tc>
          <w:tcPr/>
          <w:p>
            <w:pPr>
              <w:pStyle w:val="Compact"/>
            </w:pPr>
            <w:r>
              <w:t xml:space="preserve">3</w:t>
            </w:r>
          </w:p>
        </w:tc>
      </w:tr>
      <w:tr>
        <w:tc>
          <w:tcPr/>
          <w:p>
            <w:pPr>
              <w:pStyle w:val="Compact"/>
            </w:pPr>
            <w:r>
              <w:t xml:space="preserve">third</w:t>
            </w:r>
          </w:p>
        </w:tc>
        <w:tc>
          <w:tcPr/>
          <w:p>
            <w:pPr>
              <w:pStyle w:val="Compact"/>
            </w:pPr>
            <w:r>
              <w:t xml:space="preserve">1, 2, 2, 2, 3, 3, 3</w:t>
            </w:r>
          </w:p>
        </w:tc>
        <w:tc>
          <w:tcPr/>
          <w:p>
            <w:pPr>
              <w:pStyle w:val="Compact"/>
            </w:pPr>
            <w:r>
              <w:t xml:space="preserve">7</w:t>
            </w:r>
          </w:p>
        </w:tc>
      </w:tr>
    </w:tbl>
    <w:p>
      <w:pPr>
        <w:pStyle w:val="BodyText"/>
      </w:pPr>
      <w:r>
        <w:rPr>
          <w:b/>
          <w:bCs/>
        </w:rPr>
        <w:t xml:space="preserve">(3) The third,</w:t>
      </w:r>
      <w:r>
        <w:rPr>
          <w:b/>
          <w:bCs/>
        </w:rPr>
        <w:t xml:space="preserve"> </w:t>
      </w:r>
      <w:r>
        <w:rPr>
          <w:b/>
          <w:bCs/>
        </w:rPr>
        <w:t xml:space="preserve">“udyatī dvitīyā”</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Paryāya</w:t>
            </w:r>
          </w:p>
        </w:tc>
        <w:tc>
          <w:tcPr/>
          <w:p>
            <w:pPr>
              <w:pStyle w:val="Compact"/>
            </w:pPr>
            <w:r>
              <w:t xml:space="preserve">Ṛks recited</w:t>
            </w:r>
          </w:p>
        </w:tc>
        <w:tc>
          <w:tcPr/>
          <w:p>
            <w:pPr>
              <w:pStyle w:val="Compact"/>
            </w:pPr>
            <w:r>
              <w:t xml:space="preserve">Count</w:t>
            </w:r>
          </w:p>
        </w:tc>
      </w:tr>
      <w:tr>
        <w:tc>
          <w:tcPr/>
          <w:p>
            <w:pPr>
              <w:pStyle w:val="Compact"/>
            </w:pPr>
            <w:r>
              <w:t xml:space="preserve">first</w:t>
            </w:r>
          </w:p>
        </w:tc>
        <w:tc>
          <w:tcPr/>
          <w:p>
            <w:pPr>
              <w:pStyle w:val="Compact"/>
            </w:pPr>
            <w:r>
              <w:t xml:space="preserve">1, 2, 3</w:t>
            </w:r>
          </w:p>
        </w:tc>
        <w:tc>
          <w:tcPr/>
          <w:p>
            <w:pPr>
              <w:pStyle w:val="Compact"/>
            </w:pPr>
            <w:r>
              <w:t xml:space="preserve">3</w:t>
            </w:r>
          </w:p>
        </w:tc>
      </w:tr>
      <w:tr>
        <w:tc>
          <w:tcPr/>
          <w:p>
            <w:pPr>
              <w:pStyle w:val="Compact"/>
            </w:pPr>
            <w:r>
              <w:t xml:space="preserve">second</w:t>
            </w:r>
          </w:p>
        </w:tc>
        <w:tc>
          <w:tcPr/>
          <w:p>
            <w:pPr>
              <w:pStyle w:val="Compact"/>
            </w:pPr>
            <w:r>
              <w:t xml:space="preserve">1, 2, 2, 2, 3</w:t>
            </w:r>
          </w:p>
        </w:tc>
        <w:tc>
          <w:tcPr/>
          <w:p>
            <w:pPr>
              <w:pStyle w:val="Compact"/>
            </w:pPr>
            <w:r>
              <w:t xml:space="preserve">5</w:t>
            </w:r>
          </w:p>
        </w:tc>
      </w:tr>
      <w:tr>
        <w:tc>
          <w:tcPr/>
          <w:p>
            <w:pPr>
              <w:pStyle w:val="Compact"/>
            </w:pPr>
            <w:r>
              <w:t xml:space="preserve">third</w:t>
            </w:r>
          </w:p>
        </w:tc>
        <w:tc>
          <w:tcPr/>
          <w:p>
            <w:pPr>
              <w:pStyle w:val="Compact"/>
            </w:pPr>
            <w:r>
              <w:t xml:space="preserve">1, 1, 1, 2, 3, 3, 3</w:t>
            </w:r>
          </w:p>
        </w:tc>
        <w:tc>
          <w:tcPr/>
          <w:p>
            <w:pPr>
              <w:pStyle w:val="Compact"/>
            </w:pPr>
            <w:r>
              <w:t xml:space="preserve">7</w:t>
            </w:r>
          </w:p>
        </w:tc>
      </w:tr>
    </w:tbl>
    <w:p>
      <w:pPr>
        <w:pStyle w:val="BodyText"/>
      </w:pPr>
      <w:r>
        <w:t xml:space="preserve">These are the orders of the three viṣṭutis of the pañcadaśa stoma.</w:t>
      </w:r>
      <w:r>
        <w:t xml:space="preserve"> </w:t>
      </w:r>
      <w:r>
        <w:rPr>
          <w:i/>
          <w:iCs/>
        </w:rPr>
        <w:t xml:space="preserve">(Each totals 15.</w:t>
      </w:r>
      <w:r>
        <w:rPr>
          <w:i/>
          <w:iCs/>
        </w:rPr>
        <w:t xml:space="preserve"> </w:t>
      </w:r>
      <w:r>
        <w:rPr>
          <w:b/>
          <w:bCs/>
          <w:i/>
          <w:iCs/>
        </w:rPr>
        <w:t xml:space="preserve">Source discrepancy, recorded not resolved:</w:t>
      </w:r>
      <w:r>
        <w:rPr>
          <w:i/>
          <w:iCs/>
        </w:rPr>
        <w:t xml:space="preserve"> </w:t>
      </w:r>
      <w:r>
        <w:rPr>
          <w:i/>
          <w:iCs/>
        </w:rPr>
        <w:t xml:space="preserve">on p. 142 the viṣṭuti taken as the worked example — the one with 1,1,1,2,3 / 1,2,2,2,3 / 1,2,3,3,3 — is called</w:t>
      </w:r>
      <w:r>
        <w:rPr>
          <w:i/>
          <w:iCs/>
        </w:rPr>
        <w:t xml:space="preserve"> </w:t>
      </w:r>
      <w:r>
        <w:rPr>
          <w:i/>
          <w:iCs/>
        </w:rPr>
        <w:t xml:space="preserve">“udyatī”</w:t>
      </w:r>
      <w:r>
        <w:rPr>
          <w:i/>
          <w:iCs/>
        </w:rPr>
        <w:t xml:space="preserve">; here that same pattern is the first,</w:t>
      </w:r>
      <w:r>
        <w:rPr>
          <w:i/>
          <w:iCs/>
        </w:rPr>
        <w:t xml:space="preserve"> </w:t>
      </w:r>
      <w:r>
        <w:rPr>
          <w:i/>
          <w:iCs/>
        </w:rPr>
        <w:t xml:space="preserve">“pañcapañcinī,”</w:t>
      </w:r>
      <w:r>
        <w:rPr>
          <w:i/>
          <w:iCs/>
        </w:rPr>
        <w:t xml:space="preserve"> </w:t>
      </w:r>
      <w:r>
        <w:rPr>
          <w:i/>
          <w:iCs/>
        </w:rPr>
        <w:t xml:space="preserve">and the</w:t>
      </w:r>
      <w:r>
        <w:rPr>
          <w:i/>
          <w:iCs/>
        </w:rPr>
        <w:t xml:space="preserve"> </w:t>
      </w:r>
      <w:r>
        <w:rPr>
          <w:i/>
          <w:iCs/>
        </w:rPr>
        <w:t xml:space="preserve">“udyatī prathamā”</w:t>
      </w:r>
      <w:r>
        <w:rPr>
          <w:i/>
          <w:iCs/>
        </w:rPr>
        <w:t xml:space="preserve"> </w:t>
      </w:r>
      <w:r>
        <w:rPr>
          <w:i/>
          <w:iCs/>
        </w:rPr>
        <w:t xml:space="preserve">has a different pattern. One of the two pages’ names for it is a slip, in the source or in my reading of a small numeral.)</w:t>
      </w:r>
    </w:p>
    <w:p>
      <w:pPr>
        <w:pStyle w:val="BodyText"/>
      </w:pPr>
      <w:r>
        <w:rPr>
          <w:b/>
          <w:bCs/>
        </w:rPr>
        <w:t xml:space="preserve">III. Saptadaśa stoma</w:t>
      </w:r>
      <w:r>
        <w:t xml:space="preserve"> </w:t>
      </w:r>
      <w:r>
        <w:t xml:space="preserve">(17 Ṛks) — seven viṣṭutis: (1)</w:t>
      </w:r>
      <w:r>
        <w:t xml:space="preserve"> </w:t>
      </w:r>
      <w:r>
        <w:rPr>
          <w:b/>
          <w:bCs/>
        </w:rPr>
        <w:t xml:space="preserve">दशसप्तानामिका प्रथमा</w:t>
      </w:r>
      <w:r>
        <w:t xml:space="preserve"> </w:t>
      </w:r>
      <w:r>
        <w:t xml:space="preserve">(</w:t>
      </w:r>
      <w:r>
        <w:rPr>
          <w:i/>
          <w:iCs/>
        </w:rPr>
        <w:t xml:space="preserve">daśasaptānāmikā prathamā</w:t>
      </w:r>
      <w:r>
        <w:t xml:space="preserve">), (2)</w:t>
      </w:r>
      <w:r>
        <w:t xml:space="preserve"> </w:t>
      </w:r>
      <w:r>
        <w:rPr>
          <w:b/>
          <w:bCs/>
        </w:rPr>
        <w:t xml:space="preserve">दशसप्तानामिका द्वितीया</w:t>
      </w:r>
      <w:r>
        <w:t xml:space="preserve"> </w:t>
      </w:r>
      <w:r>
        <w:t xml:space="preserve">(</w:t>
      </w:r>
      <w:r>
        <w:rPr>
          <w:i/>
          <w:iCs/>
        </w:rPr>
        <w:t xml:space="preserve">daśasaptānāmikā dvitīyā</w:t>
      </w:r>
      <w:r>
        <w:t xml:space="preserve">), (3)</w:t>
      </w:r>
      <w:r>
        <w:t xml:space="preserve"> </w:t>
      </w:r>
      <w:r>
        <w:rPr>
          <w:b/>
          <w:bCs/>
        </w:rPr>
        <w:t xml:space="preserve">सप्तस्थिता प्रथमा</w:t>
      </w:r>
      <w:r>
        <w:t xml:space="preserve"> </w:t>
      </w:r>
      <w:r>
        <w:t xml:space="preserve">(</w:t>
      </w:r>
      <w:r>
        <w:rPr>
          <w:i/>
          <w:iCs/>
        </w:rPr>
        <w:t xml:space="preserve">saptasthitā prathamā</w:t>
      </w:r>
      <w:r>
        <w:t xml:space="preserve">), (4)</w:t>
      </w:r>
      <w:r>
        <w:t xml:space="preserve"> </w:t>
      </w:r>
      <w:r>
        <w:rPr>
          <w:b/>
          <w:bCs/>
        </w:rPr>
        <w:t xml:space="preserve">सप्तस्थिता द्वितीया</w:t>
      </w:r>
      <w:r>
        <w:t xml:space="preserve"> </w:t>
      </w:r>
      <w:r>
        <w:t xml:space="preserve">(</w:t>
      </w:r>
      <w:r>
        <w:rPr>
          <w:i/>
          <w:iCs/>
        </w:rPr>
        <w:t xml:space="preserve">saptasthitā dvitīyā</w:t>
      </w:r>
      <w:r>
        <w:t xml:space="preserve">), (5)</w:t>
      </w:r>
      <w:r>
        <w:t xml:space="preserve"> </w:t>
      </w:r>
      <w:r>
        <w:rPr>
          <w:b/>
          <w:bCs/>
        </w:rPr>
        <w:t xml:space="preserve">अनामिका</w:t>
      </w:r>
      <w:r>
        <w:t xml:space="preserve"> </w:t>
      </w:r>
      <w:r>
        <w:t xml:space="preserve">(</w:t>
      </w:r>
      <w:r>
        <w:rPr>
          <w:i/>
          <w:iCs/>
        </w:rPr>
        <w:t xml:space="preserve">anāmikā</w:t>
      </w:r>
      <w:r>
        <w:t xml:space="preserve">), (6)</w:t>
      </w:r>
      <w:r>
        <w:t xml:space="preserve"> </w:t>
      </w:r>
      <w:r>
        <w:rPr>
          <w:b/>
          <w:bCs/>
        </w:rPr>
        <w:t xml:space="preserve">उद्यती</w:t>
      </w:r>
      <w:r>
        <w:t xml:space="preserve"> </w:t>
      </w:r>
      <w:r>
        <w:t xml:space="preserve">(</w:t>
      </w:r>
      <w:r>
        <w:rPr>
          <w:i/>
          <w:iCs/>
        </w:rPr>
        <w:t xml:space="preserve">udyatī</w:t>
      </w:r>
      <w:r>
        <w:t xml:space="preserve">), (7)</w:t>
      </w:r>
      <w:r>
        <w:t xml:space="preserve"> </w:t>
      </w:r>
      <w:r>
        <w:rPr>
          <w:b/>
          <w:bCs/>
        </w:rPr>
        <w:t xml:space="preserve">भस्त्रा</w:t>
      </w:r>
      <w:r>
        <w:t xml:space="preserve"> </w:t>
      </w:r>
      <w:r>
        <w:t xml:space="preserve">(</w:t>
      </w:r>
      <w:r>
        <w:rPr>
          <w:i/>
          <w:iCs/>
        </w:rPr>
        <w:t xml:space="preserve">bhastrā</w:t>
      </w:r>
      <w:r>
        <w:t xml:space="preserve">).</w:t>
      </w:r>
      <w:r>
        <w:t xml:space="preserve"> </w:t>
      </w:r>
      <w:r>
        <w:rPr>
          <w:i/>
          <w:iCs/>
        </w:rPr>
        <w:t xml:space="preserve">(Note: this page spells the first two names</w:t>
      </w:r>
      <w:r>
        <w:rPr>
          <w:i/>
          <w:iCs/>
        </w:rPr>
        <w:t xml:space="preserve"> </w:t>
      </w:r>
      <w:r>
        <w:rPr>
          <w:i/>
          <w:iCs/>
        </w:rPr>
        <w:t xml:space="preserve">“daśasaptānāmikā,”</w:t>
      </w:r>
      <w:r>
        <w:rPr>
          <w:i/>
          <w:iCs/>
        </w:rPr>
        <w:t xml:space="preserve"> </w:t>
      </w:r>
      <w:r>
        <w:rPr>
          <w:i/>
          <w:iCs/>
        </w:rPr>
        <w:t xml:space="preserve">whereas p. 139 gave them</w:t>
      </w:r>
      <w:r>
        <w:rPr>
          <w:i/>
          <w:iCs/>
        </w:rPr>
        <w:t xml:space="preserve"> </w:t>
      </w:r>
      <w:r>
        <w:rPr>
          <w:i/>
          <w:iCs/>
        </w:rPr>
        <w:t xml:space="preserve">“daśasaptā”</w:t>
      </w:r>
      <w:r>
        <w:rPr>
          <w:i/>
          <w:iCs/>
        </w:rPr>
        <w:t xml:space="preserve">; I record both spellings as printed.)</w:t>
      </w:r>
      <w:r>
        <w:t xml:space="preserve"> </w:t>
      </w:r>
      <w:r>
        <w:t xml:space="preserve">Their order follows on the next page.</w:t>
      </w:r>
    </w:p>
    <w:bookmarkEnd w:id="167"/>
    <w:bookmarkStart w:id="168" w:name="Xc96ad88368487d5a60741caa9aaadce7ef248ee"/>
    <w:p>
      <w:pPr>
        <w:pStyle w:val="Heading3"/>
      </w:pPr>
      <w:r>
        <w:t xml:space="preserve">Page 145 — The seven viṣṭutis of the saptadaśa stoma</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Each row’s three counts sum to 17.)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Viṣṭuti</w:t>
            </w:r>
          </w:p>
        </w:tc>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r>
      <w:tr>
        <w:tc>
          <w:tcPr/>
          <w:p>
            <w:pPr>
              <w:pStyle w:val="Compact"/>
            </w:pPr>
            <w:r>
              <w:t xml:space="preserve">(1)</w:t>
            </w:r>
          </w:p>
        </w:tc>
        <w:tc>
          <w:tcPr/>
          <w:p>
            <w:pPr>
              <w:pStyle w:val="Compact"/>
            </w:pPr>
            <w:r>
              <w:t xml:space="preserve">daśasaptānāmikā prathamā</w:t>
            </w:r>
          </w:p>
        </w:tc>
        <w:tc>
          <w:tcPr/>
          <w:p>
            <w:pPr>
              <w:pStyle w:val="Compact"/>
            </w:pPr>
            <w:r>
              <w:t xml:space="preserve">1, 1, 1, 2, 3 (5)</w:t>
            </w:r>
          </w:p>
        </w:tc>
        <w:tc>
          <w:tcPr/>
          <w:p>
            <w:pPr>
              <w:pStyle w:val="Compact"/>
            </w:pPr>
            <w:r>
              <w:t xml:space="preserve">1, 2, 2, 2, 3 (5)</w:t>
            </w:r>
          </w:p>
        </w:tc>
        <w:tc>
          <w:tcPr/>
          <w:p>
            <w:pPr>
              <w:pStyle w:val="Compact"/>
            </w:pPr>
            <w:r>
              <w:t xml:space="preserve">1, 2, 2, 2, 3, 3, 3 (7)</w:t>
            </w:r>
          </w:p>
        </w:tc>
      </w:tr>
      <w:tr>
        <w:tc>
          <w:tcPr/>
          <w:p>
            <w:pPr>
              <w:pStyle w:val="Compact"/>
            </w:pPr>
            <w:r>
              <w:t xml:space="preserve">(2)</w:t>
            </w:r>
          </w:p>
        </w:tc>
        <w:tc>
          <w:tcPr/>
          <w:p>
            <w:pPr>
              <w:pStyle w:val="Compact"/>
            </w:pPr>
            <w:r>
              <w:t xml:space="preserve">daśasaptānāmikā dvitīyā</w:t>
            </w:r>
          </w:p>
        </w:tc>
        <w:tc>
          <w:tcPr/>
          <w:p>
            <w:pPr>
              <w:pStyle w:val="Compact"/>
            </w:pPr>
            <w:r>
              <w:t xml:space="preserve">1, 1, 1, 2, 3 (5)</w:t>
            </w:r>
          </w:p>
        </w:tc>
        <w:tc>
          <w:tcPr/>
          <w:p>
            <w:pPr>
              <w:pStyle w:val="Compact"/>
            </w:pPr>
            <w:r>
              <w:t xml:space="preserve">1, 2, 2, 2, 3 (5)</w:t>
            </w:r>
          </w:p>
        </w:tc>
        <w:tc>
          <w:tcPr/>
          <w:p>
            <w:pPr>
              <w:pStyle w:val="Compact"/>
            </w:pPr>
            <w:r>
              <w:t xml:space="preserve">1, 1, 1, 2, 3, 3, 3 (7)</w:t>
            </w:r>
          </w:p>
        </w:tc>
      </w:tr>
      <w:tr>
        <w:tc>
          <w:tcPr/>
          <w:p>
            <w:pPr>
              <w:pStyle w:val="Compact"/>
            </w:pPr>
            <w:r>
              <w:t xml:space="preserve">(3)</w:t>
            </w:r>
          </w:p>
        </w:tc>
        <w:tc>
          <w:tcPr/>
          <w:p>
            <w:pPr>
              <w:pStyle w:val="Compact"/>
            </w:pPr>
            <w:r>
              <w:t xml:space="preserve">saptasthitā prathamā</w:t>
            </w:r>
          </w:p>
        </w:tc>
        <w:tc>
          <w:tcPr/>
          <w:p>
            <w:pPr>
              <w:pStyle w:val="Compact"/>
            </w:pPr>
            <w:r>
              <w:t xml:space="preserve">1, 1, 1, 2, 2, 2, 3 (7)</w:t>
            </w:r>
          </w:p>
        </w:tc>
        <w:tc>
          <w:tcPr/>
          <w:p>
            <w:pPr>
              <w:pStyle w:val="Compact"/>
            </w:pPr>
            <w:r>
              <w:t xml:space="preserve">1, 2, 3 (3)</w:t>
            </w:r>
          </w:p>
        </w:tc>
        <w:tc>
          <w:tcPr/>
          <w:p>
            <w:pPr>
              <w:pStyle w:val="Compact"/>
            </w:pPr>
            <w:r>
              <w:t xml:space="preserve">1, 2, 2, 2, 3, 3, 3 (7)</w:t>
            </w:r>
          </w:p>
        </w:tc>
      </w:tr>
      <w:tr>
        <w:tc>
          <w:tcPr/>
          <w:p>
            <w:pPr>
              <w:pStyle w:val="Compact"/>
            </w:pPr>
            <w:r>
              <w:t xml:space="preserve">(4)</w:t>
            </w:r>
          </w:p>
        </w:tc>
        <w:tc>
          <w:tcPr/>
          <w:p>
            <w:pPr>
              <w:pStyle w:val="Compact"/>
            </w:pPr>
            <w:r>
              <w:t xml:space="preserve">saptasthitā dvitīyā</w:t>
            </w:r>
          </w:p>
        </w:tc>
        <w:tc>
          <w:tcPr/>
          <w:p>
            <w:pPr>
              <w:pStyle w:val="Compact"/>
            </w:pPr>
            <w:r>
              <w:t xml:space="preserve">1, 1, 1, 2, 3, 3, 3 (7)</w:t>
            </w:r>
          </w:p>
        </w:tc>
        <w:tc>
          <w:tcPr/>
          <w:p>
            <w:pPr>
              <w:pStyle w:val="Compact"/>
            </w:pPr>
            <w:r>
              <w:t xml:space="preserve">1, 2, 3 (3)</w:t>
            </w:r>
          </w:p>
        </w:tc>
        <w:tc>
          <w:tcPr/>
          <w:p>
            <w:pPr>
              <w:pStyle w:val="Compact"/>
            </w:pPr>
            <w:r>
              <w:t xml:space="preserve">1, 1, 1, 2, 3, 3, 3 (7)</w:t>
            </w:r>
          </w:p>
        </w:tc>
      </w:tr>
      <w:tr>
        <w:tc>
          <w:tcPr/>
          <w:p>
            <w:pPr>
              <w:pStyle w:val="Compact"/>
            </w:pPr>
            <w:r>
              <w:t xml:space="preserve">(5)</w:t>
            </w:r>
          </w:p>
        </w:tc>
        <w:tc>
          <w:tcPr/>
          <w:p>
            <w:pPr>
              <w:pStyle w:val="Compact"/>
            </w:pPr>
            <w:r>
              <w:t xml:space="preserve">anāmikā</w:t>
            </w:r>
          </w:p>
        </w:tc>
        <w:tc>
          <w:tcPr/>
          <w:p>
            <w:pPr>
              <w:pStyle w:val="Compact"/>
            </w:pPr>
            <w:r>
              <w:t xml:space="preserve">1, 1, 1, 2, 3 (5)</w:t>
            </w:r>
          </w:p>
        </w:tc>
        <w:tc>
          <w:tcPr/>
          <w:p>
            <w:pPr>
              <w:pStyle w:val="Compact"/>
            </w:pPr>
            <w:r>
              <w:t xml:space="preserve">1, 2, 3 (3)</w:t>
            </w:r>
          </w:p>
        </w:tc>
        <w:tc>
          <w:tcPr/>
          <w:p>
            <w:pPr>
              <w:pStyle w:val="Compact"/>
            </w:pPr>
            <w:r>
              <w:t xml:space="preserve">1, 1, 1, 2, 2, 2, 3, 3, 3 (9)</w:t>
            </w:r>
          </w:p>
        </w:tc>
      </w:tr>
      <w:tr>
        <w:tc>
          <w:tcPr/>
          <w:p>
            <w:pPr>
              <w:pStyle w:val="Compact"/>
            </w:pPr>
            <w:r>
              <w:t xml:space="preserve">(6)</w:t>
            </w:r>
          </w:p>
        </w:tc>
        <w:tc>
          <w:tcPr/>
          <w:p>
            <w:pPr>
              <w:pStyle w:val="Compact"/>
            </w:pPr>
            <w:r>
              <w:t xml:space="preserve">udyatī</w:t>
            </w:r>
          </w:p>
        </w:tc>
        <w:tc>
          <w:tcPr/>
          <w:p>
            <w:pPr>
              <w:pStyle w:val="Compact"/>
            </w:pPr>
            <w:r>
              <w:t xml:space="preserve">1, 2, 3 (3)</w:t>
            </w:r>
          </w:p>
        </w:tc>
        <w:tc>
          <w:tcPr/>
          <w:p>
            <w:pPr>
              <w:pStyle w:val="Compact"/>
            </w:pPr>
            <w:r>
              <w:t xml:space="preserve">1, 2, 2, 2, 3 (5)</w:t>
            </w:r>
          </w:p>
        </w:tc>
        <w:tc>
          <w:tcPr/>
          <w:p>
            <w:pPr>
              <w:pStyle w:val="Compact"/>
            </w:pPr>
            <w:r>
              <w:t xml:space="preserve">1, 1, 1, 2, 2, 2, 3, 3, 3 (9)</w:t>
            </w:r>
          </w:p>
        </w:tc>
      </w:tr>
      <w:tr>
        <w:tc>
          <w:tcPr/>
          <w:p>
            <w:pPr>
              <w:pStyle w:val="Compact"/>
            </w:pPr>
            <w:r>
              <w:t xml:space="preserve">(7)</w:t>
            </w:r>
          </w:p>
        </w:tc>
        <w:tc>
          <w:tcPr/>
          <w:p>
            <w:pPr>
              <w:pStyle w:val="Compact"/>
            </w:pPr>
            <w:r>
              <w:t xml:space="preserve">bhastrā</w:t>
            </w:r>
          </w:p>
        </w:tc>
        <w:tc>
          <w:tcPr/>
          <w:p>
            <w:pPr>
              <w:pStyle w:val="Compact"/>
            </w:pPr>
            <w:r>
              <w:t xml:space="preserve">1, 1, 1, 2, 2, 2, 3 (7)</w:t>
            </w:r>
          </w:p>
        </w:tc>
        <w:tc>
          <w:tcPr/>
          <w:p>
            <w:pPr>
              <w:pStyle w:val="Compact"/>
            </w:pPr>
            <w:r>
              <w:t xml:space="preserve">1, 2, 2, 2, 3 (5)</w:t>
            </w:r>
          </w:p>
        </w:tc>
        <w:tc>
          <w:tcPr/>
          <w:p>
            <w:pPr>
              <w:pStyle w:val="Compact"/>
            </w:pPr>
            <w:r>
              <w:t xml:space="preserve">1, 2, 3, 3, 3 (5)</w:t>
            </w:r>
          </w:p>
        </w:tc>
      </w:tr>
    </w:tbl>
    <w:p>
      <w:pPr>
        <w:pStyle w:val="BodyText"/>
      </w:pPr>
      <w:r>
        <w:rPr>
          <w:i/>
          <w:iCs/>
        </w:rPr>
        <w:t xml:space="preserve">(Reading note: the fourth row’s third paryāya and the fifth row’s second paryāya are printed with small variations of spacing in the source; I give the sequences whose sums are 17 and which agree with the digit strings I could read.)</w:t>
      </w:r>
    </w:p>
    <w:bookmarkEnd w:id="168"/>
    <w:bookmarkStart w:id="169" w:name="Xcd260df8dfff929ea757ab1a835c5952d680aca"/>
    <w:p>
      <w:pPr>
        <w:pStyle w:val="Heading3"/>
      </w:pPr>
      <w:r>
        <w:t xml:space="preserve">Page 146 — The viṣṭutis of the ekaviṃśa (21) and triṇava (27) stomas</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These long digit strings were read from enlarged slices of the page, and</w:t>
      </w:r>
      <w:r>
        <w:rPr>
          <w:i/>
          <w:iCs/>
        </w:rPr>
        <w:t xml:space="preserve"> </w:t>
      </w:r>
      <w:r>
        <w:rPr>
          <w:b/>
          <w:bCs/>
          <w:i/>
          <w:iCs/>
        </w:rPr>
        <w:t xml:space="preserve">each paryāya-set was added up as a check</w:t>
      </w:r>
      <w:r>
        <w:rPr>
          <w:i/>
          <w:iCs/>
        </w:rPr>
        <w:t xml:space="preserve">; where a set adds to the stoma’s number, that is noted. Note on spelling: the list of names at the head of the ekaviṃśa section prints the third as</w:t>
      </w:r>
      <w:r>
        <w:rPr>
          <w:i/>
          <w:iCs/>
        </w:rPr>
        <w:t xml:space="preserve"> </w:t>
      </w:r>
      <w:r>
        <w:rPr>
          <w:i/>
          <w:iCs/>
        </w:rPr>
        <w:t xml:space="preserve">“प्रतिष्टुतिः”</w:t>
      </w:r>
      <w:r>
        <w:rPr>
          <w:i/>
          <w:iCs/>
        </w:rPr>
        <w:t xml:space="preserve"> </w:t>
      </w:r>
      <w:r>
        <w:rPr>
          <w:i/>
          <w:iCs/>
        </w:rPr>
        <w:t xml:space="preserve">(</w:t>
      </w:r>
      <w:r>
        <w:t xml:space="preserve">pratiṣṭutiḥ* [?]) while the heading over its table prints a form I read as</w:t>
      </w:r>
      <w:r>
        <w:t xml:space="preserve"> </w:t>
      </w:r>
      <w:r>
        <w:t xml:space="preserve">“परिष्टुति”</w:t>
      </w:r>
      <w:r>
        <w:t xml:space="preserve"> </w:t>
      </w:r>
      <w:r>
        <w:t xml:space="preserve">(</w:t>
      </w:r>
      <w:r>
        <w:rPr>
          <w:i/>
          <w:iCs/>
        </w:rPr>
        <w:t xml:space="preserve">pariṣṭuti</w:t>
      </w:r>
      <w:r>
        <w:t xml:space="preserve"> </w:t>
      </w:r>
      <w:r>
        <w:t xml:space="preserve">[?]); I record both as printed and do not choose.)*</w:t>
      </w:r>
    </w:p>
    <w:p>
      <w:pPr>
        <w:pStyle w:val="BodyText"/>
      </w:pPr>
      <w:r>
        <w:rPr>
          <w:b/>
          <w:bCs/>
        </w:rPr>
        <w:t xml:space="preserve">IV. Ekaviṃśa stoma</w:t>
      </w:r>
      <w:r>
        <w:t xml:space="preserve"> </w:t>
      </w:r>
      <w:r>
        <w:t xml:space="preserve">(21 Ṛks) — four viṣṭutis: (1)</w:t>
      </w:r>
      <w:r>
        <w:t xml:space="preserve"> </w:t>
      </w:r>
      <w:r>
        <w:rPr>
          <w:b/>
          <w:bCs/>
        </w:rPr>
        <w:t xml:space="preserve">सप्तसप्तिनी</w:t>
      </w:r>
      <w:r>
        <w:t xml:space="preserve"> </w:t>
      </w:r>
      <w:r>
        <w:t xml:space="preserve">(</w:t>
      </w:r>
      <w:r>
        <w:rPr>
          <w:i/>
          <w:iCs/>
        </w:rPr>
        <w:t xml:space="preserve">saptasaptinī</w:t>
      </w:r>
      <w:r>
        <w:t xml:space="preserve">), (2)</w:t>
      </w:r>
      <w:r>
        <w:t xml:space="preserve"> </w:t>
      </w:r>
      <w:r>
        <w:rPr>
          <w:b/>
          <w:bCs/>
        </w:rPr>
        <w:t xml:space="preserve">उद्यती</w:t>
      </w:r>
      <w:r>
        <w:t xml:space="preserve"> </w:t>
      </w:r>
      <w:r>
        <w:t xml:space="preserve">(</w:t>
      </w:r>
      <w:r>
        <w:rPr>
          <w:i/>
          <w:iCs/>
        </w:rPr>
        <w:t xml:space="preserve">udyatī</w:t>
      </w:r>
      <w:r>
        <w:t xml:space="preserve">), (3)</w:t>
      </w:r>
      <w:r>
        <w:t xml:space="preserve"> </w:t>
      </w:r>
      <w:r>
        <w:rPr>
          <w:b/>
          <w:bCs/>
        </w:rPr>
        <w:t xml:space="preserve">प्रतिष्टुतिः / परिष्टुति</w:t>
      </w:r>
      <w:r>
        <w:t xml:space="preserve"> </w:t>
      </w:r>
      <w:r>
        <w:t xml:space="preserve">(</w:t>
      </w:r>
      <w:r>
        <w:rPr>
          <w:i/>
          <w:iCs/>
        </w:rPr>
        <w:t xml:space="preserve">pratiṣṭutiḥ / pariṣṭuti</w:t>
      </w:r>
      <w:r>
        <w:t xml:space="preserve"> </w:t>
      </w:r>
      <w:r>
        <w:t xml:space="preserve">[?]), (4)</w:t>
      </w:r>
      <w:r>
        <w:t xml:space="preserve"> </w:t>
      </w:r>
      <w:r>
        <w:rPr>
          <w:b/>
          <w:bCs/>
        </w:rPr>
        <w:t xml:space="preserve">सूर्मी</w:t>
      </w:r>
      <w:r>
        <w:t xml:space="preserve"> </w:t>
      </w:r>
      <w:r>
        <w:t xml:space="preserve">(</w:t>
      </w:r>
      <w:r>
        <w:rPr>
          <w:i/>
          <w:iCs/>
        </w:rPr>
        <w:t xml:space="preserve">sūrmī</w:t>
      </w:r>
      <w:r>
        <w:t xml:space="preserve"> </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Viṣṭuti</w:t>
            </w:r>
          </w:p>
        </w:tc>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c>
          <w:tcPr/>
          <w:p>
            <w:pPr>
              <w:pStyle w:val="Compact"/>
            </w:pPr>
            <w:r>
              <w:t xml:space="preserve">Total</w:t>
            </w:r>
          </w:p>
        </w:tc>
      </w:tr>
      <w:tr>
        <w:tc>
          <w:tcPr/>
          <w:p>
            <w:pPr>
              <w:pStyle w:val="Compact"/>
            </w:pPr>
            <w:r>
              <w:t xml:space="preserve">(1) saptasaptinī</w:t>
            </w:r>
          </w:p>
        </w:tc>
        <w:tc>
          <w:tcPr/>
          <w:p>
            <w:pPr>
              <w:pStyle w:val="Compact"/>
            </w:pPr>
            <w:r>
              <w:t xml:space="preserve">1, 1, 1, 2, 2, 2, 3 (7)</w:t>
            </w:r>
          </w:p>
        </w:tc>
        <w:tc>
          <w:tcPr/>
          <w:p>
            <w:pPr>
              <w:pStyle w:val="Compact"/>
            </w:pPr>
            <w:r>
              <w:t xml:space="preserve">1, 2, 2, 2, 3, 3, 3 (7)</w:t>
            </w:r>
          </w:p>
        </w:tc>
        <w:tc>
          <w:tcPr/>
          <w:p>
            <w:pPr>
              <w:pStyle w:val="Compact"/>
            </w:pPr>
            <w:r>
              <w:t xml:space="preserve">1, 1, 1, 2, 3, 3, 3 (7)</w:t>
            </w:r>
          </w:p>
        </w:tc>
        <w:tc>
          <w:tcPr/>
          <w:p>
            <w:pPr>
              <w:pStyle w:val="Compact"/>
            </w:pPr>
            <w:r>
              <w:t xml:space="preserve">21 ✓</w:t>
            </w:r>
          </w:p>
        </w:tc>
      </w:tr>
      <w:tr>
        <w:tc>
          <w:tcPr/>
          <w:p>
            <w:pPr>
              <w:pStyle w:val="Compact"/>
            </w:pPr>
            <w:r>
              <w:t xml:space="preserve">(2) udyatī</w:t>
            </w:r>
          </w:p>
        </w:tc>
        <w:tc>
          <w:tcPr/>
          <w:p>
            <w:pPr>
              <w:pStyle w:val="Compact"/>
            </w:pPr>
            <w:r>
              <w:t xml:space="preserve">1, 1, 1, 2, 3 (5)</w:t>
            </w:r>
          </w:p>
        </w:tc>
        <w:tc>
          <w:tcPr/>
          <w:p>
            <w:pPr>
              <w:pStyle w:val="Compact"/>
            </w:pPr>
            <w:r>
              <w:t xml:space="preserve">1, 2, 2, 2, 3, 3, 3 (7)</w:t>
            </w:r>
          </w:p>
        </w:tc>
        <w:tc>
          <w:tcPr/>
          <w:p>
            <w:pPr>
              <w:pStyle w:val="Compact"/>
            </w:pPr>
            <w:r>
              <w:t xml:space="preserve">1, 1, 1, 2, 2, 2, 3, 3, 3 (9)</w:t>
            </w:r>
          </w:p>
        </w:tc>
        <w:tc>
          <w:tcPr/>
          <w:p>
            <w:pPr>
              <w:pStyle w:val="Compact"/>
            </w:pPr>
            <w:r>
              <w:t xml:space="preserve">21 ✓</w:t>
            </w:r>
          </w:p>
        </w:tc>
      </w:tr>
      <w:tr>
        <w:tc>
          <w:tcPr/>
          <w:p>
            <w:pPr>
              <w:pStyle w:val="Compact"/>
            </w:pPr>
            <w:r>
              <w:t xml:space="preserve">(3) pratiṣṭuti / pariṣṭuti [?]</w:t>
            </w:r>
          </w:p>
        </w:tc>
        <w:tc>
          <w:tcPr/>
          <w:p>
            <w:pPr>
              <w:pStyle w:val="Compact"/>
            </w:pPr>
            <w:r>
              <w:t xml:space="preserve">1, 1, 1, 2, 2, 2, 3, 3, 3 (9)</w:t>
            </w:r>
          </w:p>
        </w:tc>
        <w:tc>
          <w:tcPr/>
          <w:p>
            <w:pPr>
              <w:pStyle w:val="Compact"/>
            </w:pPr>
            <w:r>
              <w:t xml:space="preserve">1, 2, 2, 2, 3 (5)</w:t>
            </w:r>
          </w:p>
        </w:tc>
        <w:tc>
          <w:tcPr/>
          <w:p>
            <w:pPr>
              <w:pStyle w:val="Compact"/>
            </w:pPr>
            <w:r>
              <w:t xml:space="preserve">1, 1, 1, 2, 3, 3, 3 (7)</w:t>
            </w:r>
          </w:p>
        </w:tc>
        <w:tc>
          <w:tcPr/>
          <w:p>
            <w:pPr>
              <w:pStyle w:val="Compact"/>
            </w:pPr>
            <w:r>
              <w:t xml:space="preserve">21 ✓</w:t>
            </w:r>
          </w:p>
        </w:tc>
      </w:tr>
      <w:tr>
        <w:tc>
          <w:tcPr/>
          <w:p>
            <w:pPr>
              <w:pStyle w:val="Compact"/>
            </w:pPr>
            <w:r>
              <w:t xml:space="preserve">(4) sūrmī [?]</w:t>
            </w:r>
          </w:p>
        </w:tc>
        <w:tc>
          <w:tcPr/>
          <w:p>
            <w:pPr>
              <w:pStyle w:val="Compact"/>
            </w:pPr>
            <w:r>
              <w:t xml:space="preserve">1, 1, 1, 2, 2, 2, 3, 3, 3 (9)</w:t>
            </w:r>
          </w:p>
        </w:tc>
        <w:tc>
          <w:tcPr/>
          <w:p>
            <w:pPr>
              <w:pStyle w:val="Compact"/>
            </w:pPr>
            <w:r>
              <w:t xml:space="preserve">1, 2, 3 (3)</w:t>
            </w:r>
          </w:p>
        </w:tc>
        <w:tc>
          <w:tcPr/>
          <w:p>
            <w:pPr>
              <w:pStyle w:val="Compact"/>
            </w:pPr>
            <w:r>
              <w:t xml:space="preserve">1, 1, 1, 2, 2, 2, 3, 3, 3 (9)</w:t>
            </w:r>
          </w:p>
        </w:tc>
        <w:tc>
          <w:tcPr/>
          <w:p>
            <w:pPr>
              <w:pStyle w:val="Compact"/>
            </w:pPr>
            <w:r>
              <w:t xml:space="preserve">21 ✓</w:t>
            </w:r>
          </w:p>
        </w:tc>
      </w:tr>
    </w:tbl>
    <w:p>
      <w:pPr>
        <w:pStyle w:val="BodyText"/>
      </w:pPr>
      <w:r>
        <w:rPr>
          <w:b/>
          <w:bCs/>
        </w:rPr>
        <w:t xml:space="preserve">V. Triṇava stoma</w:t>
      </w:r>
      <w:r>
        <w:t xml:space="preserve"> </w:t>
      </w:r>
      <w:r>
        <w:t xml:space="preserve">(27 Ṛks) — two viṣṭutis: (1)</w:t>
      </w:r>
      <w:r>
        <w:t xml:space="preserve"> </w:t>
      </w:r>
      <w:r>
        <w:rPr>
          <w:b/>
          <w:bCs/>
        </w:rPr>
        <w:t xml:space="preserve">प्रतिष्ठिता</w:t>
      </w:r>
      <w:r>
        <w:t xml:space="preserve"> </w:t>
      </w:r>
      <w:r>
        <w:t xml:space="preserve">(</w:t>
      </w:r>
      <w:r>
        <w:rPr>
          <w:i/>
          <w:iCs/>
        </w:rPr>
        <w:t xml:space="preserve">pratiṣṭhitā</w:t>
      </w:r>
      <w:r>
        <w:t xml:space="preserve">), (2)</w:t>
      </w:r>
      <w:r>
        <w:t xml:space="preserve"> </w:t>
      </w:r>
      <w:r>
        <w:rPr>
          <w:b/>
          <w:bCs/>
        </w:rPr>
        <w:t xml:space="preserve">उद्यती</w:t>
      </w:r>
      <w:r>
        <w:t xml:space="preserve"> </w:t>
      </w:r>
      <w:r>
        <w:t xml:space="preserve">(</w:t>
      </w:r>
      <w:r>
        <w:rPr>
          <w:i/>
          <w:iCs/>
        </w:rPr>
        <w:t xml:space="preserve">udyatī</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Viṣṭuti</w:t>
            </w:r>
          </w:p>
        </w:tc>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c>
          <w:tcPr/>
          <w:p>
            <w:pPr>
              <w:pStyle w:val="Compact"/>
            </w:pPr>
            <w:r>
              <w:t xml:space="preserve">Total</w:t>
            </w:r>
          </w:p>
        </w:tc>
      </w:tr>
      <w:tr>
        <w:tc>
          <w:tcPr/>
          <w:p>
            <w:pPr>
              <w:pStyle w:val="Compact"/>
            </w:pPr>
            <w:r>
              <w:t xml:space="preserve">(1) pratiṣṭhitā</w:t>
            </w:r>
          </w:p>
        </w:tc>
        <w:tc>
          <w:tcPr/>
          <w:p>
            <w:pPr>
              <w:pStyle w:val="Compact"/>
            </w:pPr>
            <w:r>
              <w:t xml:space="preserve">1, 1, 1, 2, 2, 2, 2, 2, 3 (9)</w:t>
            </w:r>
          </w:p>
        </w:tc>
        <w:tc>
          <w:tcPr/>
          <w:p>
            <w:pPr>
              <w:pStyle w:val="Compact"/>
            </w:pPr>
            <w:r>
              <w:t xml:space="preserve">1, 2, 2, 2, 3, 3, 3, 3, 3 (9)</w:t>
            </w:r>
          </w:p>
        </w:tc>
        <w:tc>
          <w:tcPr/>
          <w:p>
            <w:pPr>
              <w:pStyle w:val="Compact"/>
            </w:pPr>
            <w:r>
              <w:t xml:space="preserve">1, 1, 1, 1, 1, 2, 3, 3, 3 (9)</w:t>
            </w:r>
          </w:p>
        </w:tc>
        <w:tc>
          <w:tcPr/>
          <w:p>
            <w:pPr>
              <w:pStyle w:val="Compact"/>
            </w:pPr>
            <w:r>
              <w:t xml:space="preserve">27 ✓</w:t>
            </w:r>
          </w:p>
        </w:tc>
      </w:tr>
      <w:tr>
        <w:tc>
          <w:tcPr/>
          <w:p>
            <w:pPr>
              <w:pStyle w:val="Compact"/>
            </w:pPr>
            <w:r>
              <w:t xml:space="preserve">(2) udyatī</w:t>
            </w:r>
          </w:p>
        </w:tc>
        <w:tc>
          <w:tcPr/>
          <w:p>
            <w:pPr>
              <w:pStyle w:val="Compact"/>
            </w:pPr>
            <w:r>
              <w:t xml:space="preserve">1, 1, 1, 2, 2, 2, 3 (7)</w:t>
            </w:r>
          </w:p>
        </w:tc>
        <w:tc>
          <w:tcPr/>
          <w:p>
            <w:pPr>
              <w:pStyle w:val="Compact"/>
            </w:pPr>
            <w:r>
              <w:t xml:space="preserve">1, 2, 2, 2, 3, 3, 3, 3, 3 (9)</w:t>
            </w:r>
          </w:p>
        </w:tc>
        <w:tc>
          <w:tcPr/>
          <w:p>
            <w:pPr>
              <w:pStyle w:val="Compact"/>
            </w:pPr>
            <w:r>
              <w:t xml:space="preserve">1, 1, 1, 1, 1, 2, 2, 2, 3, 3, 3 (11)</w:t>
            </w:r>
          </w:p>
        </w:tc>
        <w:tc>
          <w:tcPr/>
          <w:p>
            <w:pPr>
              <w:pStyle w:val="Compact"/>
            </w:pPr>
            <w:r>
              <w:t xml:space="preserve">27 ✓</w:t>
            </w:r>
          </w:p>
        </w:tc>
      </w:tr>
    </w:tbl>
    <w:bookmarkEnd w:id="169"/>
    <w:bookmarkStart w:id="170" w:name="X8d4bb2111cc14fb5ba514c323209df047729ac2"/>
    <w:p>
      <w:pPr>
        <w:pStyle w:val="Heading3"/>
      </w:pPr>
      <w:r>
        <w:t xml:space="preserve">Page 147 — The viṣṭutis of the trayastriṃśa (33) and caturviṃśa (24) stomas</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Read from enlarged slices, with totals checked as above. One viṣṭuti does not add up and is flagged.)</w:t>
      </w:r>
    </w:p>
    <w:p>
      <w:pPr>
        <w:pStyle w:val="BodyText"/>
      </w:pPr>
      <w:r>
        <w:rPr>
          <w:b/>
          <w:bCs/>
        </w:rPr>
        <w:t xml:space="preserve">VI. Trayastriṃśa stoma</w:t>
      </w:r>
      <w:r>
        <w:t xml:space="preserve"> </w:t>
      </w:r>
      <w:r>
        <w:t xml:space="preserve">(33 Ṛks) — five viṣṭutis: (1)</w:t>
      </w:r>
      <w:r>
        <w:t xml:space="preserve"> </w:t>
      </w:r>
      <w:r>
        <w:rPr>
          <w:b/>
          <w:bCs/>
        </w:rPr>
        <w:t xml:space="preserve">समत्र्यंशा</w:t>
      </w:r>
      <w:r>
        <w:t xml:space="preserve"> </w:t>
      </w:r>
      <w:r>
        <w:t xml:space="preserve">(</w:t>
      </w:r>
      <w:r>
        <w:rPr>
          <w:i/>
          <w:iCs/>
        </w:rPr>
        <w:t xml:space="preserve">samatryaṃśā</w:t>
      </w:r>
      <w:r>
        <w:t xml:space="preserve">), (2)</w:t>
      </w:r>
      <w:r>
        <w:t xml:space="preserve"> </w:t>
      </w:r>
      <w:r>
        <w:rPr>
          <w:b/>
          <w:bCs/>
        </w:rPr>
        <w:t xml:space="preserve">नेदीयस्संक्रमा</w:t>
      </w:r>
      <w:r>
        <w:t xml:space="preserve"> </w:t>
      </w:r>
      <w:r>
        <w:t xml:space="preserve">(</w:t>
      </w:r>
      <w:r>
        <w:rPr>
          <w:i/>
          <w:iCs/>
        </w:rPr>
        <w:t xml:space="preserve">nedīyassaṃkramā</w:t>
      </w:r>
      <w:r>
        <w:t xml:space="preserve">), (3)</w:t>
      </w:r>
      <w:r>
        <w:t xml:space="preserve"> </w:t>
      </w:r>
      <w:r>
        <w:rPr>
          <w:b/>
          <w:bCs/>
        </w:rPr>
        <w:t xml:space="preserve">उद्यती</w:t>
      </w:r>
      <w:r>
        <w:t xml:space="preserve"> </w:t>
      </w:r>
      <w:r>
        <w:t xml:space="preserve">(</w:t>
      </w:r>
      <w:r>
        <w:rPr>
          <w:i/>
          <w:iCs/>
        </w:rPr>
        <w:t xml:space="preserve">udyatī</w:t>
      </w:r>
      <w:r>
        <w:t xml:space="preserve">), (4)</w:t>
      </w:r>
      <w:r>
        <w:t xml:space="preserve"> </w:t>
      </w:r>
      <w:r>
        <w:rPr>
          <w:b/>
          <w:bCs/>
        </w:rPr>
        <w:t xml:space="preserve">प्रत्यवरोहिणी</w:t>
      </w:r>
      <w:r>
        <w:t xml:space="preserve"> </w:t>
      </w:r>
      <w:r>
        <w:t xml:space="preserve">(</w:t>
      </w:r>
      <w:r>
        <w:rPr>
          <w:i/>
          <w:iCs/>
        </w:rPr>
        <w:t xml:space="preserve">pratyavarohiṇī</w:t>
      </w:r>
      <w:r>
        <w:t xml:space="preserve">), (5)</w:t>
      </w:r>
      <w:r>
        <w:t xml:space="preserve"> </w:t>
      </w:r>
      <w:r>
        <w:rPr>
          <w:b/>
          <w:bCs/>
        </w:rPr>
        <w:t xml:space="preserve">अन्तिमा</w:t>
      </w:r>
      <w:r>
        <w:t xml:space="preserve"> </w:t>
      </w:r>
      <w:r>
        <w:t xml:space="preserve">(</w:t>
      </w:r>
      <w:r>
        <w:rPr>
          <w:i/>
          <w:iCs/>
        </w:rPr>
        <w:t xml:space="preserve">antimā</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Viṣṭuti</w:t>
            </w:r>
          </w:p>
        </w:tc>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c>
          <w:tcPr/>
          <w:p>
            <w:pPr>
              <w:pStyle w:val="Compact"/>
            </w:pPr>
            <w:r>
              <w:t xml:space="preserve">Total</w:t>
            </w:r>
          </w:p>
        </w:tc>
      </w:tr>
      <w:tr>
        <w:tc>
          <w:tcPr/>
          <w:p>
            <w:pPr>
              <w:pStyle w:val="Compact"/>
            </w:pPr>
            <w:r>
              <w:t xml:space="preserve">(1) samatryaṃśā</w:t>
            </w:r>
          </w:p>
        </w:tc>
        <w:tc>
          <w:tcPr/>
          <w:p>
            <w:pPr>
              <w:pStyle w:val="Compact"/>
            </w:pPr>
            <w:r>
              <w:t xml:space="preserve">1, 1, 1, 2, 2, 2, 2, 2, 2, 2, 3 (11)</w:t>
            </w:r>
          </w:p>
        </w:tc>
        <w:tc>
          <w:tcPr/>
          <w:p>
            <w:pPr>
              <w:pStyle w:val="Compact"/>
            </w:pPr>
            <w:r>
              <w:t xml:space="preserve">1, 2, 2, 2, 3, 3, 3, 3, 3, 3, 3 (11)</w:t>
            </w:r>
          </w:p>
        </w:tc>
        <w:tc>
          <w:tcPr/>
          <w:p>
            <w:pPr>
              <w:pStyle w:val="Compact"/>
            </w:pPr>
            <w:r>
              <w:t xml:space="preserve">1, 1, 1, 1, 1, 1, 1, 2, 3, 3, 3 (11)</w:t>
            </w:r>
          </w:p>
        </w:tc>
        <w:tc>
          <w:tcPr/>
          <w:p>
            <w:pPr>
              <w:pStyle w:val="Compact"/>
            </w:pPr>
            <w:r>
              <w:t xml:space="preserve">33 ✓</w:t>
            </w:r>
          </w:p>
        </w:tc>
      </w:tr>
      <w:tr>
        <w:tc>
          <w:tcPr/>
          <w:p>
            <w:pPr>
              <w:pStyle w:val="Compact"/>
            </w:pPr>
            <w:r>
              <w:t xml:space="preserve">(2) nedīyassaṃkramā</w:t>
            </w:r>
          </w:p>
        </w:tc>
        <w:tc>
          <w:tcPr/>
          <w:p>
            <w:pPr>
              <w:pStyle w:val="Compact"/>
            </w:pPr>
            <w:r>
              <w:t xml:space="preserve">1, 1, 1, 2, 2, 2, 2, 2, 3, 3, 3 (11)</w:t>
            </w:r>
          </w:p>
        </w:tc>
        <w:tc>
          <w:tcPr/>
          <w:p>
            <w:pPr>
              <w:pStyle w:val="Compact"/>
            </w:pPr>
            <w:r>
              <w:t xml:space="preserve">1, 1, 1, 2, 2, 2, 3, 3, 3, 3, 3 (11)</w:t>
            </w:r>
          </w:p>
        </w:tc>
        <w:tc>
          <w:tcPr/>
          <w:p>
            <w:pPr>
              <w:pStyle w:val="Compact"/>
            </w:pPr>
            <w:r>
              <w:t xml:space="preserve">1, 1, 1, 1, 1, 2, 2, 2, 3, 3, 3 (11)</w:t>
            </w:r>
          </w:p>
        </w:tc>
        <w:tc>
          <w:tcPr/>
          <w:p>
            <w:pPr>
              <w:pStyle w:val="Compact"/>
            </w:pPr>
            <w:r>
              <w:t xml:space="preserve">33 ✓</w:t>
            </w:r>
          </w:p>
        </w:tc>
      </w:tr>
      <w:tr>
        <w:tc>
          <w:tcPr/>
          <w:p>
            <w:pPr>
              <w:pStyle w:val="Compact"/>
            </w:pPr>
            <w:r>
              <w:t xml:space="preserve">(3) udyatī</w:t>
            </w:r>
          </w:p>
        </w:tc>
        <w:tc>
          <w:tcPr/>
          <w:p>
            <w:pPr>
              <w:pStyle w:val="Compact"/>
            </w:pPr>
            <w:r>
              <w:t xml:space="preserve">1, 1, 1, 2, 2, 2, 2, 2, 3 (9)</w:t>
            </w:r>
          </w:p>
        </w:tc>
        <w:tc>
          <w:tcPr/>
          <w:p>
            <w:pPr>
              <w:pStyle w:val="Compact"/>
            </w:pPr>
            <w:r>
              <w:t xml:space="preserve">1, 2, 2, 2, 3, 3, 3, 3, 3, 3, 3 (11)</w:t>
            </w:r>
          </w:p>
        </w:tc>
        <w:tc>
          <w:tcPr/>
          <w:p>
            <w:pPr>
              <w:pStyle w:val="Compact"/>
            </w:pPr>
            <w:r>
              <w:t xml:space="preserve">1, 1, 1, 1, 1, 1, 1, 2, 2, 2, 3, 3, 3 (13)</w:t>
            </w:r>
          </w:p>
        </w:tc>
        <w:tc>
          <w:tcPr/>
          <w:p>
            <w:pPr>
              <w:pStyle w:val="Compact"/>
            </w:pPr>
            <w:r>
              <w:t xml:space="preserve">33 ✓</w:t>
            </w:r>
          </w:p>
        </w:tc>
      </w:tr>
      <w:tr>
        <w:tc>
          <w:tcPr/>
          <w:p>
            <w:pPr>
              <w:pStyle w:val="Compact"/>
            </w:pPr>
            <w:r>
              <w:t xml:space="preserve">(4) pratyavarohiṇī</w:t>
            </w:r>
          </w:p>
        </w:tc>
        <w:tc>
          <w:tcPr/>
          <w:p>
            <w:pPr>
              <w:pStyle w:val="Compact"/>
            </w:pPr>
            <w:r>
              <w:t xml:space="preserve">1, 1, 1, 2, 2, 2, 2, 2, 3, 3, 3, 3 (12)</w:t>
            </w:r>
          </w:p>
        </w:tc>
        <w:tc>
          <w:tcPr/>
          <w:p>
            <w:pPr>
              <w:pStyle w:val="Compact"/>
            </w:pPr>
            <w:r>
              <w:t xml:space="preserve">1, 1, 1, 1, 1, 2, 2, 2, 3, 3, 3 (11)</w:t>
            </w:r>
          </w:p>
        </w:tc>
        <w:tc>
          <w:tcPr/>
          <w:p>
            <w:pPr>
              <w:pStyle w:val="Compact"/>
            </w:pPr>
            <w:r>
              <w:t xml:space="preserve">1, 1, 1, 2, 2, 2, 3, 3, 3 (9)</w:t>
            </w:r>
          </w:p>
        </w:tc>
        <w:tc>
          <w:tcPr/>
          <w:p>
            <w:pPr>
              <w:pStyle w:val="Compact"/>
            </w:pPr>
            <w:r>
              <w:rPr>
                <w:b/>
                <w:bCs/>
              </w:rPr>
              <w:t xml:space="preserve">32 — does not add up; see note</w:t>
            </w:r>
          </w:p>
        </w:tc>
      </w:tr>
      <w:tr>
        <w:tc>
          <w:tcPr/>
          <w:p>
            <w:pPr>
              <w:pStyle w:val="Compact"/>
            </w:pPr>
            <w:r>
              <w:t xml:space="preserve">(5) antimā</w:t>
            </w:r>
          </w:p>
        </w:tc>
        <w:tc>
          <w:tcPr/>
          <w:p>
            <w:pPr>
              <w:pStyle w:val="Compact"/>
            </w:pPr>
            <w:r>
              <w:t xml:space="preserve">1, 1, 1, 2, 2, 2, 2, 2, 2, 2, 3, 3, 3, 3, 3 (15)</w:t>
            </w:r>
          </w:p>
        </w:tc>
        <w:tc>
          <w:tcPr/>
          <w:p>
            <w:pPr>
              <w:pStyle w:val="Compact"/>
            </w:pPr>
            <w:r>
              <w:t xml:space="preserve">1, 1, 1, 1, 1, 2, 2, 2, 3, 3, 3 (11)</w:t>
            </w:r>
          </w:p>
        </w:tc>
        <w:tc>
          <w:tcPr/>
          <w:p>
            <w:pPr>
              <w:pStyle w:val="Compact"/>
            </w:pPr>
            <w:r>
              <w:t xml:space="preserve">1, 1, 1, 2, 3, 3, 3 (7)</w:t>
            </w:r>
          </w:p>
        </w:tc>
        <w:tc>
          <w:tcPr/>
          <w:p>
            <w:pPr>
              <w:pStyle w:val="Compact"/>
            </w:pPr>
            <w:r>
              <w:t xml:space="preserve">33 ✓</w:t>
            </w:r>
          </w:p>
        </w:tc>
      </w:tr>
    </w:tbl>
    <w:p>
      <w:pPr>
        <w:pStyle w:val="BodyText"/>
      </w:pPr>
      <w:r>
        <w:rPr>
          <w:i/>
          <w:iCs/>
        </w:rPr>
        <w:t xml:space="preserve">(Note on (4): as I read the print, the three paryāyas of</w:t>
      </w:r>
      <w:r>
        <w:rPr>
          <w:i/>
          <w:iCs/>
        </w:rPr>
        <w:t xml:space="preserve"> </w:t>
      </w:r>
      <w:r>
        <w:rPr>
          <w:i/>
          <w:iCs/>
        </w:rPr>
        <w:t xml:space="preserve">“pratyavarohiṇī”</w:t>
      </w:r>
      <w:r>
        <w:rPr>
          <w:i/>
          <w:iCs/>
        </w:rPr>
        <w:t xml:space="preserve"> </w:t>
      </w:r>
      <w:r>
        <w:rPr>
          <w:i/>
          <w:iCs/>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
          <w:bCs/>
        </w:rPr>
        <w:t xml:space="preserve">VII. Caturviṃśa stoma</w:t>
      </w:r>
      <w:r>
        <w:t xml:space="preserve"> </w:t>
      </w:r>
      <w:r>
        <w:t xml:space="preserve">(24 Ṛks) — this stoma has one viṣṭuti only: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c>
          <w:tcPr/>
          <w:p>
            <w:pPr>
              <w:pStyle w:val="Compact"/>
            </w:pPr>
            <w:r>
              <w:t xml:space="preserve">Total</w:t>
            </w:r>
          </w:p>
        </w:tc>
      </w:tr>
      <w:tr>
        <w:tc>
          <w:tcPr/>
          <w:p>
            <w:pPr>
              <w:pStyle w:val="Compact"/>
            </w:pPr>
            <w:r>
              <w:t xml:space="preserve">1, 1, 1, 2, 2, 2, 2, 3 (8)</w:t>
            </w:r>
          </w:p>
        </w:tc>
        <w:tc>
          <w:tcPr/>
          <w:p>
            <w:pPr>
              <w:pStyle w:val="Compact"/>
            </w:pPr>
            <w:r>
              <w:t xml:space="preserve">1, 2, 2, 2, 3, 3, 3, 3 (8)</w:t>
            </w:r>
          </w:p>
        </w:tc>
        <w:tc>
          <w:tcPr/>
          <w:p>
            <w:pPr>
              <w:pStyle w:val="Compact"/>
            </w:pPr>
            <w:r>
              <w:t xml:space="preserve">1, 1, 1, 1, 2, 3, 3, 3 (8)</w:t>
            </w:r>
          </w:p>
        </w:tc>
        <w:tc>
          <w:tcPr/>
          <w:p>
            <w:pPr>
              <w:pStyle w:val="Compact"/>
            </w:pPr>
            <w:r>
              <w:t xml:space="preserve">24 ✓</w:t>
            </w:r>
          </w:p>
        </w:tc>
      </w:tr>
    </w:tbl>
    <w:bookmarkEnd w:id="170"/>
    <w:bookmarkStart w:id="171" w:name="Xe6afd5edea1e9ad31d55be128420e20f69db4f4"/>
    <w:p>
      <w:pPr>
        <w:pStyle w:val="Heading3"/>
      </w:pPr>
      <w:r>
        <w:t xml:space="preserve">Page 148 — The viṣṭutis of the catuścatvāriṃśa (44) and aṣṭācatvāriṃśa (48) stomas</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These long digit strings wrap over two lines in the print and were read from enlarged slices. To keep them legible I give each paryāya as</w:t>
      </w:r>
      <w:r>
        <w:rPr>
          <w:i/>
          <w:iCs/>
        </w:rPr>
        <w:t xml:space="preserve"> </w:t>
      </w:r>
      <w:r>
        <w:rPr>
          <w:b/>
          <w:bCs/>
          <w:i/>
          <w:iCs/>
        </w:rPr>
        <w:t xml:space="preserve">runs</w:t>
      </w:r>
      <w:r>
        <w:rPr>
          <w:i/>
          <w:iCs/>
        </w:rPr>
        <w:t xml:space="preserve"> </w:t>
      </w:r>
      <w:r>
        <w:rPr>
          <w:i/>
          <w:iCs/>
        </w:rPr>
        <w:t xml:space="preserve">(</w:t>
      </w:r>
      <w:r>
        <w:rPr>
          <w:i/>
          <w:iCs/>
        </w:rPr>
        <w:t xml:space="preserve">“1×3”</w:t>
      </w:r>
      <w:r>
        <w:rPr>
          <w:i/>
          <w:iCs/>
        </w:rPr>
        <w:t xml:space="preserve"> </w:t>
      </w:r>
      <w:r>
        <w:rPr>
          <w:i/>
          <w:iCs/>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
          <w:bCs/>
        </w:rPr>
        <w:t xml:space="preserve">VIII. Catuścatvāriṃśa stoma</w:t>
      </w:r>
      <w:r>
        <w:t xml:space="preserve"> </w:t>
      </w:r>
      <w:r>
        <w:t xml:space="preserve">(44 Ṛks) — three viṣṭutis: (1)</w:t>
      </w:r>
      <w:r>
        <w:t xml:space="preserve"> </w:t>
      </w:r>
      <w:r>
        <w:rPr>
          <w:b/>
          <w:bCs/>
        </w:rPr>
        <w:t xml:space="preserve">प्रथमा</w:t>
      </w:r>
      <w:r>
        <w:t xml:space="preserve"> </w:t>
      </w:r>
      <w:r>
        <w:t xml:space="preserve">(</w:t>
      </w:r>
      <w:r>
        <w:rPr>
          <w:i/>
          <w:iCs/>
        </w:rPr>
        <w:t xml:space="preserve">prathamā</w:t>
      </w:r>
      <w:r>
        <w:t xml:space="preserve">), (2)</w:t>
      </w:r>
      <w:r>
        <w:t xml:space="preserve"> </w:t>
      </w:r>
      <w:r>
        <w:rPr>
          <w:b/>
          <w:bCs/>
        </w:rPr>
        <w:t xml:space="preserve">निर्मध्या</w:t>
      </w:r>
      <w:r>
        <w:t xml:space="preserve"> </w:t>
      </w:r>
      <w:r>
        <w:t xml:space="preserve">(</w:t>
      </w:r>
      <w:r>
        <w:rPr>
          <w:i/>
          <w:iCs/>
        </w:rPr>
        <w:t xml:space="preserve">nirmadhyā</w:t>
      </w:r>
      <w:r>
        <w:t xml:space="preserve">), (3)</w:t>
      </w:r>
      <w:r>
        <w:t xml:space="preserve"> </w:t>
      </w:r>
      <w:r>
        <w:rPr>
          <w:b/>
          <w:bCs/>
        </w:rPr>
        <w:t xml:space="preserve">तृतीया</w:t>
      </w:r>
      <w:r>
        <w:t xml:space="preserve"> </w:t>
      </w:r>
      <w:r>
        <w:t xml:space="preserve">(</w:t>
      </w:r>
      <w:r>
        <w:rPr>
          <w:i/>
          <w:iCs/>
        </w:rPr>
        <w:t xml:space="preserve">tṛtīyā</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Viṣṭuti</w:t>
            </w:r>
          </w:p>
        </w:tc>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c>
          <w:tcPr/>
          <w:p>
            <w:pPr>
              <w:pStyle w:val="Compact"/>
            </w:pPr>
            <w:r>
              <w:t xml:space="preserve">Total</w:t>
            </w:r>
          </w:p>
        </w:tc>
      </w:tr>
      <w:tr>
        <w:tc>
          <w:tcPr/>
          <w:p>
            <w:pPr>
              <w:pStyle w:val="Compact"/>
            </w:pPr>
            <w:r>
              <w:t xml:space="preserve">(1) prathamā</w:t>
            </w:r>
          </w:p>
        </w:tc>
        <w:tc>
          <w:tcPr/>
          <w:p>
            <w:pPr>
              <w:pStyle w:val="Compact"/>
            </w:pPr>
            <w:r>
              <w:t xml:space="preserve">1×3, 2×11, 3×1 (15)</w:t>
            </w:r>
          </w:p>
        </w:tc>
        <w:tc>
          <w:tcPr/>
          <w:p>
            <w:pPr>
              <w:pStyle w:val="Compact"/>
            </w:pPr>
            <w:r>
              <w:t xml:space="preserve">1×1, 2×3, 3×10 (14)</w:t>
            </w:r>
          </w:p>
        </w:tc>
        <w:tc>
          <w:tcPr/>
          <w:p>
            <w:pPr>
              <w:pStyle w:val="Compact"/>
            </w:pPr>
            <w:r>
              <w:t xml:space="preserve">1×11, 2×1, 3×3 (15)</w:t>
            </w:r>
          </w:p>
        </w:tc>
        <w:tc>
          <w:tcPr/>
          <w:p>
            <w:pPr>
              <w:pStyle w:val="Compact"/>
            </w:pPr>
            <w:r>
              <w:t xml:space="preserve">44 ✓</w:t>
            </w:r>
          </w:p>
        </w:tc>
      </w:tr>
      <w:tr>
        <w:tc>
          <w:tcPr/>
          <w:p>
            <w:pPr>
              <w:pStyle w:val="Compact"/>
            </w:pPr>
            <w:r>
              <w:t xml:space="preserve">(2) nirmadhyā</w:t>
            </w:r>
          </w:p>
        </w:tc>
        <w:tc>
          <w:tcPr/>
          <w:p>
            <w:pPr>
              <w:pStyle w:val="Compact"/>
            </w:pPr>
            <w:r>
              <w:t xml:space="preserve">1×3, 2×10, 3×1 (14)</w:t>
            </w:r>
          </w:p>
        </w:tc>
        <w:tc>
          <w:tcPr/>
          <w:p>
            <w:pPr>
              <w:pStyle w:val="Compact"/>
            </w:pPr>
            <w:r>
              <w:t xml:space="preserve">1×1, 2×3, 3×11 (15)</w:t>
            </w:r>
          </w:p>
        </w:tc>
        <w:tc>
          <w:tcPr/>
          <w:p>
            <w:pPr>
              <w:pStyle w:val="Compact"/>
            </w:pPr>
            <w:r>
              <w:t xml:space="preserve">1×11, 2×1, 3×3 (15)</w:t>
            </w:r>
          </w:p>
        </w:tc>
        <w:tc>
          <w:tcPr/>
          <w:p>
            <w:pPr>
              <w:pStyle w:val="Compact"/>
            </w:pPr>
            <w:r>
              <w:t xml:space="preserve">44 ✓</w:t>
            </w:r>
          </w:p>
        </w:tc>
      </w:tr>
      <w:tr>
        <w:tc>
          <w:tcPr/>
          <w:p>
            <w:pPr>
              <w:pStyle w:val="Compact"/>
            </w:pPr>
            <w:r>
              <w:t xml:space="preserve">(3) tṛtīyā</w:t>
            </w:r>
          </w:p>
        </w:tc>
        <w:tc>
          <w:tcPr/>
          <w:p>
            <w:pPr>
              <w:pStyle w:val="Compact"/>
            </w:pPr>
            <w:r>
              <w:t xml:space="preserve">1×3, 2×11, 3×1 (15)</w:t>
            </w:r>
          </w:p>
        </w:tc>
        <w:tc>
          <w:tcPr/>
          <w:p>
            <w:pPr>
              <w:pStyle w:val="Compact"/>
            </w:pPr>
            <w:r>
              <w:t xml:space="preserve">1×1, 2×3, 3×11 (15)</w:t>
            </w:r>
          </w:p>
        </w:tc>
        <w:tc>
          <w:tcPr/>
          <w:p>
            <w:pPr>
              <w:pStyle w:val="Compact"/>
            </w:pPr>
            <w:r>
              <w:t xml:space="preserve">1×10, 2×1, 3×3 (14)</w:t>
            </w:r>
          </w:p>
        </w:tc>
        <w:tc>
          <w:tcPr/>
          <w:p>
            <w:pPr>
              <w:pStyle w:val="Compact"/>
            </w:pPr>
            <w:r>
              <w:t xml:space="preserve">44 ✓</w:t>
            </w:r>
          </w:p>
        </w:tc>
      </w:tr>
    </w:tbl>
    <w:p>
      <w:pPr>
        <w:pStyle w:val="BodyText"/>
      </w:pPr>
      <w:r>
        <w:rPr>
          <w:b/>
          <w:bCs/>
        </w:rPr>
        <w:t xml:space="preserve">IX. Aṣṭācatvāriṃśa stoma</w:t>
      </w:r>
      <w:r>
        <w:t xml:space="preserve"> </w:t>
      </w:r>
      <w:r>
        <w:t xml:space="preserve">(48 Ṛks) — two viṣṭutis: (1)</w:t>
      </w:r>
      <w:r>
        <w:t xml:space="preserve"> </w:t>
      </w:r>
      <w:r>
        <w:rPr>
          <w:b/>
          <w:bCs/>
        </w:rPr>
        <w:t xml:space="preserve">प्रथमा</w:t>
      </w:r>
      <w:r>
        <w:t xml:space="preserve"> </w:t>
      </w:r>
      <w:r>
        <w:t xml:space="preserve">(</w:t>
      </w:r>
      <w:r>
        <w:rPr>
          <w:i/>
          <w:iCs/>
        </w:rPr>
        <w:t xml:space="preserve">prathamā</w:t>
      </w:r>
      <w:r>
        <w:t xml:space="preserve">), (2)</w:t>
      </w:r>
      <w:r>
        <w:t xml:space="preserve"> </w:t>
      </w:r>
      <w:r>
        <w:rPr>
          <w:b/>
          <w:bCs/>
        </w:rPr>
        <w:t xml:space="preserve">नेदीयस्संक्रमा</w:t>
      </w:r>
      <w:r>
        <w:t xml:space="preserve"> </w:t>
      </w:r>
      <w:r>
        <w:t xml:space="preserve">(</w:t>
      </w:r>
      <w:r>
        <w:rPr>
          <w:i/>
          <w:iCs/>
        </w:rPr>
        <w:t xml:space="preserve">nedīyassaṃkramā</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Viṣṭuti</w:t>
            </w:r>
          </w:p>
        </w:tc>
        <w:tc>
          <w:tcPr/>
          <w:p>
            <w:pPr>
              <w:pStyle w:val="Compact"/>
            </w:pPr>
            <w:r>
              <w:t xml:space="preserve">First paryāya</w:t>
            </w:r>
          </w:p>
        </w:tc>
        <w:tc>
          <w:tcPr/>
          <w:p>
            <w:pPr>
              <w:pStyle w:val="Compact"/>
            </w:pPr>
            <w:r>
              <w:t xml:space="preserve">Second paryāya</w:t>
            </w:r>
          </w:p>
        </w:tc>
        <w:tc>
          <w:tcPr/>
          <w:p>
            <w:pPr>
              <w:pStyle w:val="Compact"/>
            </w:pPr>
            <w:r>
              <w:t xml:space="preserve">Third paryāya</w:t>
            </w:r>
          </w:p>
        </w:tc>
        <w:tc>
          <w:tcPr/>
          <w:p>
            <w:pPr>
              <w:pStyle w:val="Compact"/>
            </w:pPr>
            <w:r>
              <w:t xml:space="preserve">Total</w:t>
            </w:r>
          </w:p>
        </w:tc>
      </w:tr>
      <w:tr>
        <w:tc>
          <w:tcPr/>
          <w:p>
            <w:pPr>
              <w:pStyle w:val="Compact"/>
            </w:pPr>
            <w:r>
              <w:t xml:space="preserve">(1) prathamā</w:t>
            </w:r>
          </w:p>
        </w:tc>
        <w:tc>
          <w:tcPr/>
          <w:p>
            <w:pPr>
              <w:pStyle w:val="Compact"/>
            </w:pPr>
            <w:r>
              <w:t xml:space="preserve">1×3, 3×3, 2×10 (16)</w:t>
            </w:r>
            <w:r>
              <w:t xml:space="preserve"> </w:t>
            </w:r>
            <w:r>
              <w:rPr>
                <w:i/>
                <w:iCs/>
              </w:rPr>
              <w:t xml:space="preserve">(order as printed)</w:t>
            </w:r>
          </w:p>
        </w:tc>
        <w:tc>
          <w:tcPr/>
          <w:p>
            <w:pPr>
              <w:pStyle w:val="Compact"/>
            </w:pPr>
            <w:r>
              <w:t xml:space="preserve">1×3, 2×3, 3×10 (16)</w:t>
            </w:r>
          </w:p>
        </w:tc>
        <w:tc>
          <w:tcPr/>
          <w:p>
            <w:pPr>
              <w:pStyle w:val="Compact"/>
            </w:pPr>
            <w:r>
              <w:t xml:space="preserve">1×10, 2×3, 3×3 (16)</w:t>
            </w:r>
          </w:p>
        </w:tc>
        <w:tc>
          <w:tcPr/>
          <w:p>
            <w:pPr>
              <w:pStyle w:val="Compact"/>
            </w:pPr>
            <w:r>
              <w:t xml:space="preserve">48 ✓</w:t>
            </w:r>
          </w:p>
        </w:tc>
      </w:tr>
      <w:tr>
        <w:tc>
          <w:tcPr/>
          <w:p>
            <w:pPr>
              <w:pStyle w:val="Compact"/>
            </w:pPr>
            <w:r>
              <w:t xml:space="preserve">(2) nedīyassaṃkramā</w:t>
            </w:r>
          </w:p>
        </w:tc>
        <w:tc>
          <w:tcPr/>
          <w:p>
            <w:pPr>
              <w:pStyle w:val="Compact"/>
            </w:pPr>
            <w:r>
              <w:t xml:space="preserve">1×3, 2×7, 3×1 on line 1–2: 1×3, 2×12, 3×1 (16)</w:t>
            </w:r>
          </w:p>
        </w:tc>
        <w:tc>
          <w:tcPr/>
          <w:p>
            <w:pPr>
              <w:pStyle w:val="Compact"/>
            </w:pPr>
            <w:r>
              <w:t xml:space="preserve">1×1, 2×3, 3×12 (16)</w:t>
            </w:r>
          </w:p>
        </w:tc>
        <w:tc>
          <w:tcPr/>
          <w:p>
            <w:pPr>
              <w:pStyle w:val="Compact"/>
            </w:pPr>
            <w:r>
              <w:t xml:space="preserve">1×12, 2×1, 3×3 (16)</w:t>
            </w:r>
          </w:p>
        </w:tc>
        <w:tc>
          <w:tcPr/>
          <w:p>
            <w:pPr>
              <w:pStyle w:val="Compact"/>
            </w:pPr>
            <w:r>
              <w:t xml:space="preserve">48 ✓</w:t>
            </w:r>
          </w:p>
        </w:tc>
      </w:tr>
    </w:tbl>
    <w:p>
      <w:pPr>
        <w:pStyle w:val="BodyText"/>
      </w:pPr>
      <w:r>
        <w:rPr>
          <w:i/>
          <w:iCs/>
        </w:rPr>
        <w:t xml:space="preserve">(Note: in the first paryāya of</w:t>
      </w:r>
      <w:r>
        <w:rPr>
          <w:i/>
          <w:iCs/>
        </w:rPr>
        <w:t xml:space="preserve"> </w:t>
      </w:r>
      <w:r>
        <w:rPr>
          <w:i/>
          <w:iCs/>
        </w:rPr>
        <w:t xml:space="preserve">“prathamā”</w:t>
      </w:r>
      <w:r>
        <w:rPr>
          <w:i/>
          <w:iCs/>
        </w:rPr>
        <w:t xml:space="preserve"> </w:t>
      </w:r>
      <w:r>
        <w:rPr>
          <w:i/>
          <w:iCs/>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71"/>
    <w:bookmarkStart w:id="172" w:name="X04360b9d9b351b546a26dca2e0b6703fc1a1a43"/>
    <w:p>
      <w:pPr>
        <w:pStyle w:val="Heading3"/>
      </w:pPr>
      <w:r>
        <w:t xml:space="preserve">Page 149 — End of the viṣṭuti tables; the stoma in the three pressings; stoma-vṛddhi and āvāpa</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The Āśvalāyana sūtra is printed in Kannada script; transcribed letter by letter, with one doubtful word marked.)</w:t>
      </w:r>
    </w:p>
    <w:p>
      <w:pPr>
        <w:pStyle w:val="BodyText"/>
      </w:pPr>
      <w:r>
        <w:rPr>
          <w:b/>
          <w:bCs/>
        </w:rPr>
        <w:t xml:space="preserve">(2) viṣṭuti</w:t>
      </w:r>
      <w:r>
        <w:rPr>
          <w:b/>
          <w:bCs/>
        </w:rPr>
        <w:t xml:space="preserve"> </w:t>
      </w:r>
      <w:r>
        <w:rPr>
          <w:b/>
          <w:bCs/>
        </w:rPr>
        <w:t xml:space="preserve">“nedīyassaṃkramā”</w:t>
      </w:r>
      <w:r>
        <w:t xml:space="preserve"> </w:t>
      </w:r>
      <w:r>
        <w:rPr>
          <w:i/>
          <w:iCs/>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
          <w:bCs/>
        </w:rPr>
        <w:t xml:space="preserve">Tāṇḍya-brāhmaṇa</w:t>
      </w:r>
      <w:r>
        <w:t xml:space="preserve"> </w:t>
      </w:r>
      <w:r>
        <w:t xml:space="preserve">of the Sāmaveda.</w:t>
      </w:r>
    </w:p>
    <w:p>
      <w:pPr>
        <w:pStyle w:val="BodyText"/>
      </w:pPr>
      <w:r>
        <w:t xml:space="preserve">Of these stomas, the</w:t>
      </w:r>
      <w:r>
        <w:t xml:space="preserve"> </w:t>
      </w:r>
      <w:r>
        <w:rPr>
          <w:b/>
          <w:bCs/>
        </w:rPr>
        <w:t xml:space="preserve">trivṛt</w:t>
      </w:r>
      <w:r>
        <w:t xml:space="preserve"> </w:t>
      </w:r>
      <w:r>
        <w:t xml:space="preserve">stoma is recited at the time of the morning pressing, the</w:t>
      </w:r>
      <w:r>
        <w:t xml:space="preserve"> </w:t>
      </w:r>
      <w:r>
        <w:rPr>
          <w:b/>
          <w:bCs/>
        </w:rPr>
        <w:t xml:space="preserve">pañcadaśa</w:t>
      </w:r>
      <w:r>
        <w:t xml:space="preserve"> </w:t>
      </w:r>
      <w:r>
        <w:t xml:space="preserve">stoma at the midday pressing, and the</w:t>
      </w:r>
      <w:r>
        <w:t xml:space="preserve"> </w:t>
      </w:r>
      <w:r>
        <w:rPr>
          <w:b/>
          <w:bCs/>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“uttara-stomas,”</w:t>
      </w:r>
      <w:r>
        <w:t xml:space="preserve"> </w:t>
      </w:r>
      <w:r>
        <w:t xml:space="preserve">together with them. This singing of extra stomas is called</w:t>
      </w:r>
      <w:r>
        <w:t xml:space="preserve"> </w:t>
      </w:r>
      <w:r>
        <w:rPr>
          <w:b/>
          <w:bCs/>
        </w:rPr>
        <w:t xml:space="preserve">stoma-vṛddhi</w:t>
      </w:r>
      <w:r>
        <w:t xml:space="preserve"> </w:t>
      </w:r>
      <w:r>
        <w:t xml:space="preserve">(</w:t>
      </w:r>
      <w:r>
        <w:t xml:space="preserve">“increase of the stoma”</w:t>
      </w:r>
      <w:r>
        <w:t xml:space="preserve">). After the Udgātṛ and the other singers have performed their songs, the priests of the Hotṛ group —</w:t>
      </w:r>
      <w:r>
        <w:t xml:space="preserve"> </w:t>
      </w:r>
      <w:r>
        <w:rPr>
          <w:b/>
          <w:bCs/>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“stoma-vṛddhi”</w:t>
      </w:r>
      <w:r>
        <w:t xml:space="preserve"> </w:t>
      </w:r>
      <w:r>
        <w:t xml:space="preserve">— and, correspondingly, the Ṛks that are recited in a number greater than the fixed number, are called</w:t>
      </w:r>
      <w:r>
        <w:t xml:space="preserve"> </w:t>
      </w:r>
      <w:r>
        <w:rPr>
          <w:b/>
          <w:bCs/>
        </w:rPr>
        <w:t xml:space="preserve">āvāpa</w:t>
      </w:r>
      <w:r>
        <w:t xml:space="preserve">. In the present context, for the recitation of these āvāpa-Ṛks they recite the six sūktas beginning with</w:t>
      </w:r>
      <w:r>
        <w:t xml:space="preserve"> </w:t>
      </w:r>
      <w:r>
        <w:rPr>
          <w:b/>
          <w:bCs/>
        </w:rPr>
        <w:t xml:space="preserve">“surūpakṛtnum ūtaye”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“surūpakṛtnum”</w:t>
      </w:r>
      <w:r>
        <w:t xml:space="preserve"> </w:t>
      </w:r>
      <w:r>
        <w:t xml:space="preserve">and the rest) that are to be recited. Even in this āvāpa order there is a rule for reciting the additional Ṛks.</w:t>
      </w:r>
      <w:r>
        <w:t xml:space="preserve"> </w:t>
      </w:r>
      <w:r>
        <w:rPr>
          <w:b/>
          <w:bCs/>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
          <w:iCs/>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
          <w:iCs/>
        </w:rPr>
        <w:t xml:space="preserve">(Correction, made at p. 150: I first read the third and fourth words as</w:t>
      </w:r>
      <w:r>
        <w:rPr>
          <w:i/>
          <w:iCs/>
        </w:rPr>
        <w:t xml:space="preserve"> </w:t>
      </w:r>
      <w:r>
        <w:rPr>
          <w:i/>
          <w:iCs/>
        </w:rPr>
        <w:t xml:space="preserve">“pañce”</w:t>
      </w:r>
      <w:r>
        <w:rPr>
          <w:i/>
          <w:iCs/>
        </w:rPr>
        <w:t xml:space="preserve"> </w:t>
      </w:r>
      <w:r>
        <w:rPr>
          <w:i/>
          <w:iCs/>
        </w:rPr>
        <w:t xml:space="preserve">and</w:t>
      </w:r>
      <w:r>
        <w:rPr>
          <w:i/>
          <w:iCs/>
        </w:rPr>
        <w:t xml:space="preserve"> </w:t>
      </w:r>
      <w:r>
        <w:rPr>
          <w:i/>
          <w:iCs/>
        </w:rPr>
        <w:t xml:space="preserve">“nanvaikaviṃśe.”</w:t>
      </w:r>
      <w:r>
        <w:rPr>
          <w:i/>
          <w:iCs/>
        </w:rPr>
        <w:t xml:space="preserve"> </w:t>
      </w:r>
      <w:r>
        <w:rPr>
          <w:i/>
          <w:iCs/>
        </w:rPr>
        <w:t xml:space="preserve">Page 150, which restates the same numbers in Kannada prose —</w:t>
      </w:r>
      <w:r>
        <w:rPr>
          <w:i/>
          <w:iCs/>
        </w:rPr>
        <w:t xml:space="preserve"> </w:t>
      </w:r>
      <w:r>
        <w:rPr>
          <w:i/>
          <w:iCs/>
        </w:rPr>
        <w:t xml:space="preserve">“for the saptadaśa stoma, five Ṛks; for the ekaviṃśa, nine; for the caturviṃśa, twelve; for the triṇava, fifteen; for the trayastriṃśa, twenty-one; for the catuścatvāriṃśa, thirty-two; for the aṣṭācatvāriṃśa, thirty-six”</w:t>
      </w:r>
      <w:r>
        <w:rPr>
          <w:i/>
          <w:iCs/>
        </w:rPr>
        <w:t xml:space="preserve"> </w:t>
      </w:r>
      <w:r>
        <w:rPr>
          <w:i/>
          <w:iCs/>
        </w:rPr>
        <w:t xml:space="preserve">— shows that the words are</w:t>
      </w:r>
      <w:r>
        <w:rPr>
          <w:i/>
          <w:iCs/>
        </w:rPr>
        <w:t xml:space="preserve"> </w:t>
      </w:r>
      <w:r>
        <w:rPr>
          <w:i/>
          <w:iCs/>
        </w:rPr>
        <w:t xml:space="preserve">“pañca”</w:t>
      </w:r>
      <w:r>
        <w:rPr>
          <w:i/>
          <w:iCs/>
        </w:rPr>
        <w:t xml:space="preserve"> </w:t>
      </w:r>
      <w:r>
        <w:rPr>
          <w:i/>
          <w:iCs/>
        </w:rPr>
        <w:t xml:space="preserve">(five) and</w:t>
      </w:r>
      <w:r>
        <w:rPr>
          <w:i/>
          <w:iCs/>
        </w:rPr>
        <w:t xml:space="preserve"> </w:t>
      </w:r>
      <w:r>
        <w:rPr>
          <w:i/>
          <w:iCs/>
        </w:rPr>
        <w:t xml:space="preserve">“nava + ekaviṃśe”</w:t>
      </w:r>
      <w:r>
        <w:rPr>
          <w:i/>
          <w:iCs/>
        </w:rPr>
        <w:t xml:space="preserve"> </w:t>
      </w:r>
      <w:r>
        <w:rPr>
          <w:i/>
          <w:iCs/>
        </w:rPr>
        <w:t xml:space="preserve">(nine at the ekaviṃśa); the text above has been changed to that. The sūtra’s word</w:t>
      </w:r>
      <w:r>
        <w:rPr>
          <w:i/>
          <w:iCs/>
        </w:rPr>
        <w:t xml:space="preserve"> </w:t>
      </w:r>
      <w:r>
        <w:rPr>
          <w:i/>
          <w:iCs/>
        </w:rPr>
        <w:t xml:space="preserve">“triṇava”</w:t>
      </w:r>
      <w:r>
        <w:rPr>
          <w:i/>
          <w:iCs/>
        </w:rPr>
        <w:t xml:space="preserve"> </w:t>
      </w:r>
      <w:r>
        <w:rPr>
          <w:i/>
          <w:iCs/>
        </w:rPr>
        <w:t xml:space="preserve">is printed in the nominative form though the sense is</w:t>
      </w:r>
      <w:r>
        <w:rPr>
          <w:i/>
          <w:iCs/>
        </w:rPr>
        <w:t xml:space="preserve"> </w:t>
      </w:r>
      <w:r>
        <w:rPr>
          <w:i/>
          <w:iCs/>
        </w:rPr>
        <w:t xml:space="preserve">“at the triṇava.”</w:t>
      </w:r>
      <w:r>
        <w:rPr>
          <w:i/>
          <w:iCs/>
        </w:rPr>
        <w:t xml:space="preserve">)</w:t>
      </w:r>
    </w:p>
    <w:p>
      <w:pPr>
        <w:pStyle w:val="FirstParagraph"/>
      </w:pPr>
      <w:r>
        <w:rPr>
          <w:b/>
          <w:bCs/>
        </w:rPr>
        <w:t xml:space="preserve">Translation (mine; see the correction note above):</w:t>
      </w:r>
      <w:r>
        <w:t xml:space="preserve"> </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p>
    <w:p>
      <w:pPr>
        <w:pStyle w:val="BodyText"/>
      </w:pPr>
      <w:r>
        <w:t xml:space="preserve">That is: in reciting the saptadaśa stoma,</w:t>
      </w:r>
      <w:r>
        <w:t xml:space="preserve"> </w:t>
      </w:r>
      <w:r>
        <w:t xml:space="preserve">“āvāpa”</w:t>
      </w:r>
      <w:r>
        <w:t xml:space="preserve"> </w:t>
      </w:r>
      <w:r>
        <w:t xml:space="preserve">— the recitation of the additional Ṛks — is five …</w:t>
      </w:r>
      <w:r>
        <w:t xml:space="preserve"> </w:t>
      </w:r>
      <w:r>
        <w:rPr>
          <w:i/>
          <w:iCs/>
        </w:rPr>
        <w:t xml:space="preserve">(continues on the next page)</w:t>
      </w:r>
    </w:p>
    <w:bookmarkEnd w:id="172"/>
    <w:bookmarkStart w:id="173" w:name="Xd5f095b299d46085327ae7f1e0b91dcc164df2c"/>
    <w:p>
      <w:pPr>
        <w:pStyle w:val="Heading3"/>
      </w:pPr>
      <w:r>
        <w:t xml:space="preserve">Page 150 — The āvāpa-numbers; the Mahāvrata; the Āśvalāyana sūtra on the Ekāha, Ahīna and Sattra rites</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 Sanskrit sūtra is printed in Kannada script; I transcribe it letter by letter and mark doubtful words. I translate only what the source’s own explanation supports.)</w:t>
      </w:r>
    </w:p>
    <w:p>
      <w:pPr>
        <w:pStyle w:val="BodyText"/>
      </w:pPr>
      <w:r>
        <w:rPr>
          <w:i/>
          <w:iCs/>
        </w:rPr>
        <w:t xml:space="preserve">(Continuing from p. 149,</w:t>
      </w:r>
      <w:r>
        <w:rPr>
          <w:i/>
          <w:iCs/>
        </w:rPr>
        <w:t xml:space="preserve"> </w:t>
      </w:r>
      <w:r>
        <w:rPr>
          <w:i/>
          <w:iCs/>
        </w:rPr>
        <w:t xml:space="preserve">“…in the saptadaśa stoma the āvāpa is five”</w:t>
      </w:r>
      <w:r>
        <w:rPr>
          <w:i/>
          <w:iCs/>
        </w:rPr>
        <w:t xml:space="preserve"> </w:t>
      </w:r>
      <w:r>
        <w:rPr>
          <w:i/>
          <w:iCs/>
        </w:rPr>
        <w:t xml:space="preserve">Ṛks:)</w:t>
      </w:r>
      <w:r>
        <w:t xml:space="preserve"> </w:t>
      </w:r>
      <w:r>
        <w:rPr>
          <w:b/>
          <w:bCs/>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“surūpakṛtnum ūtaye,”</w:t>
      </w:r>
      <w:r>
        <w:t xml:space="preserve"> </w:t>
      </w:r>
      <w:r>
        <w:t xml:space="preserve">wrote:</w:t>
      </w:r>
      <w:r>
        <w:t xml:space="preserve"> </w:t>
      </w:r>
      <w:r>
        <w:t xml:space="preserve">“</w:t>
      </w:r>
      <w:r>
        <w:rPr>
          <w:i/>
          <w:iCs/>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“in the Abhiplava-ṣaḍaha, the six sūktas beginning</w:t>
      </w:r>
      <w:r>
        <w:t xml:space="preserve"> </w:t>
      </w:r>
      <w:r>
        <w:t xml:space="preserve">‘surūpakṛtnum ūtaye’</w:t>
      </w:r>
      <w:r>
        <w:t xml:space="preserve"> </w:t>
      </w:r>
      <w:r>
        <w:t xml:space="preserve">are for the Brāhmaṇācchaṃsin at the morning pressing, for the increase of the stoma and for the āvāpa”</w:t>
      </w:r>
      <w:r>
        <w:t xml:space="preserve">; see p. 86–87 above).</w:t>
      </w:r>
    </w:p>
    <w:p>
      <w:pPr>
        <w:pStyle w:val="BodyText"/>
      </w:pPr>
      <w:r>
        <w:t xml:space="preserve">The three sūktas</w:t>
      </w:r>
      <w:r>
        <w:t xml:space="preserve"> </w:t>
      </w:r>
      <w:r>
        <w:rPr>
          <w:b/>
          <w:bCs/>
        </w:rPr>
        <w:t xml:space="preserve">“surūpakṛtnum,”</w:t>
      </w:r>
      <w:r>
        <w:rPr>
          <w:b/>
          <w:bCs/>
        </w:rPr>
        <w:t xml:space="preserve"> </w:t>
      </w:r>
      <w:r>
        <w:rPr>
          <w:b/>
          <w:bCs/>
        </w:rPr>
        <w:t xml:space="preserve">“ā tvetā”</w:t>
      </w:r>
      <w:r>
        <w:t xml:space="preserve"> </w:t>
      </w:r>
      <w:r>
        <w:t xml:space="preserve">and</w:t>
      </w:r>
      <w:r>
        <w:t xml:space="preserve"> </w:t>
      </w:r>
      <w:r>
        <w:rPr>
          <w:b/>
          <w:bCs/>
        </w:rPr>
        <w:t xml:space="preserve">“yuñjanti bradhnam”</w:t>
      </w:r>
      <w:r>
        <w:t xml:space="preserve"> </w:t>
      </w:r>
      <w:r>
        <w:t xml:space="preserve">are applied in the</w:t>
      </w:r>
      <w:r>
        <w:t xml:space="preserve"> </w:t>
      </w:r>
      <w:r>
        <w:rPr>
          <w:b/>
          <w:bCs/>
        </w:rPr>
        <w:t xml:space="preserve">Mahāvrata</w:t>
      </w:r>
      <w:r>
        <w:t xml:space="preserve">. On this matter</w:t>
      </w:r>
      <w:r>
        <w:t xml:space="preserve"> </w:t>
      </w:r>
      <w:r>
        <w:rPr>
          <w:b/>
          <w:bCs/>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
          <w:iCs/>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
          <w:iCs/>
        </w:rPr>
        <w:t xml:space="preserve">(Reading notes: (i) this is a very compressed Śrauta-sūtra, and several of its words are crowded in the print —</w:t>
      </w:r>
      <w:r>
        <w:rPr>
          <w:i/>
          <w:iCs/>
        </w:rPr>
        <w:t xml:space="preserve"> </w:t>
      </w:r>
      <w:r>
        <w:rPr>
          <w:i/>
          <w:iCs/>
        </w:rPr>
        <w:t xml:space="preserve">“prāg-…-śarātrād”</w:t>
      </w:r>
      <w:r>
        <w:rPr>
          <w:i/>
          <w:iCs/>
        </w:rPr>
        <w:t xml:space="preserve"> </w:t>
      </w:r>
      <w:r>
        <w:rPr>
          <w:i/>
          <w:iCs/>
        </w:rPr>
        <w:t xml:space="preserve">in particular is unclear to me, and I mark it [?]; (ii) the spellings</w:t>
      </w:r>
      <w:r>
        <w:rPr>
          <w:i/>
          <w:iCs/>
        </w:rPr>
        <w:t xml:space="preserve"> </w:t>
      </w:r>
      <w:r>
        <w:rPr>
          <w:i/>
          <w:iCs/>
        </w:rPr>
        <w:t xml:space="preserve">“trikadrukā”</w:t>
      </w:r>
      <w:r>
        <w:rPr>
          <w:i/>
          <w:iCs/>
        </w:rPr>
        <w:t xml:space="preserve"> </w:t>
      </w:r>
      <w:r>
        <w:rPr>
          <w:i/>
          <w:iCs/>
        </w:rPr>
        <w:t xml:space="preserve">and</w:t>
      </w:r>
      <w:r>
        <w:rPr>
          <w:i/>
          <w:iCs/>
        </w:rPr>
        <w:t xml:space="preserve"> </w:t>
      </w:r>
      <w:r>
        <w:rPr>
          <w:i/>
          <w:iCs/>
        </w:rPr>
        <w:t xml:space="preserve">“go-āyuṣī”</w:t>
      </w:r>
      <w:r>
        <w:rPr>
          <w:i/>
          <w:iCs/>
        </w:rPr>
        <w:t xml:space="preserve"> </w:t>
      </w:r>
      <w:r>
        <w:rPr>
          <w:i/>
          <w:iCs/>
        </w:rPr>
        <w:t xml:space="preserve">are as printed; (iii) the verse-numbering of the sūtra is not given on the page.)</w:t>
      </w:r>
      <w:r>
        <w:t xml:space="preserve"> </w:t>
      </w:r>
      <w:r>
        <w:rPr>
          <w:b/>
          <w:bCs/>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“Go-āyuṣī,”</w:t>
      </w:r>
      <w:r>
        <w:t xml:space="preserve"> </w:t>
      </w:r>
      <w:r>
        <w:t xml:space="preserve">a</w:t>
      </w:r>
      <w:r>
        <w:t xml:space="preserve"> </w:t>
      </w:r>
      <w:r>
        <w:t xml:space="preserve">“Trikadruka”</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“tantra”</w:t>
      </w:r>
      <w:r>
        <w:t xml:space="preserve"> </w:t>
      </w:r>
      <w:r>
        <w:t xml:space="preserve">(common to all).</w:t>
      </w:r>
    </w:p>
    <w:p>
      <w:pPr>
        <w:pStyle w:val="FirstParagraph"/>
      </w:pPr>
      <w:r>
        <w:rPr>
          <w:b/>
          <w:bCs/>
        </w:rPr>
        <w:t xml:space="preserve">The Kannada explanation (translated):</w:t>
      </w:r>
      <w:r>
        <w:t xml:space="preserve"> </w:t>
      </w:r>
      <w:r>
        <w:t xml:space="preserve">The</w:t>
      </w:r>
      <w:r>
        <w:t xml:space="preserve"> </w:t>
      </w:r>
      <w:r>
        <w:rPr>
          <w:b/>
          <w:bCs/>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“prakṛti”</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
          <w:bCs/>
        </w:rPr>
        <w:t xml:space="preserve">Atirātra</w:t>
      </w:r>
      <w:r>
        <w:t xml:space="preserve">, are done at the beginning and at the end. The Atirātra is one of the seven Soma-sacrifices; the ten days in the middle are called</w:t>
      </w:r>
      <w:r>
        <w:t xml:space="preserve"> </w:t>
      </w:r>
      <w:r>
        <w:t xml:space="preserve">“vyūḷha.”</w:t>
      </w:r>
      <w:r>
        <w:t xml:space="preserve"> </w:t>
      </w:r>
      <w:r>
        <w:t xml:space="preserve">If the twelve-day sacrifice is to be run to fourteen days, a two-day sacrifice called</w:t>
      </w:r>
      <w:r>
        <w:t xml:space="preserve"> </w:t>
      </w:r>
      <w:r>
        <w:rPr>
          <w:b/>
          <w:bCs/>
        </w:rPr>
        <w:t xml:space="preserve">Go-āyuṣī</w:t>
      </w:r>
      <w:r>
        <w:t xml:space="preserve"> </w:t>
      </w:r>
      <w:r>
        <w:t xml:space="preserve">is added, making fourteen from the tenth day; and so for fifteen days (to the twelve) the three-day sacrifice</w:t>
      </w:r>
      <w:r>
        <w:t xml:space="preserve"> </w:t>
      </w:r>
      <w:r>
        <w:rPr>
          <w:b/>
          <w:bCs/>
        </w:rPr>
        <w:t xml:space="preserve">Trikadruka</w:t>
      </w:r>
      <w:r>
        <w:t xml:space="preserve"> </w:t>
      </w:r>
      <w:r>
        <w:t xml:space="preserve">is added.</w:t>
      </w:r>
      <w:r>
        <w:t xml:space="preserve"> </w:t>
      </w:r>
      <w:r>
        <w:t xml:space="preserve">“Trikadruka”</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73"/>
    <w:bookmarkStart w:id="174" w:name="X109a132ed627dc5ec20fd799d03fb5bef504493"/>
    <w:p>
      <w:pPr>
        <w:pStyle w:val="Heading3"/>
      </w:pPr>
      <w:r>
        <w:t xml:space="preserve">Page 151 — The table of altered sacrifices; end of the introduction to Sūkta 5</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The table is printed with Kannada words and English column heads (the source’s own, with its misprint</w:t>
      </w:r>
      <w:r>
        <w:rPr>
          <w:i/>
          <w:iCs/>
        </w:rPr>
        <w:t xml:space="preserve"> </w:t>
      </w:r>
      <w:r>
        <w:rPr>
          <w:i/>
          <w:iCs/>
        </w:rPr>
        <w:t xml:space="preserve">“Secrifice”</w:t>
      </w:r>
      <w:r>
        <w:rPr>
          <w:i/>
          <w:iCs/>
        </w:rPr>
        <w:t xml:space="preserve">); the day-numbers are printed in Kannada digits and are given here in Arabic; each agrees with the name of the rite (dvādaśāha = 12, and so on).)</w:t>
      </w:r>
    </w:p>
    <w:p>
      <w:pPr>
        <w:pStyle w:val="BodyText"/>
      </w:pPr>
      <w:r>
        <w:rPr>
          <w:i/>
          <w:iCs/>
        </w:rPr>
        <w:t xml:space="preserve">(Continuing:</w:t>
      </w:r>
      <w:r>
        <w:rPr>
          <w:i/>
          <w:iCs/>
        </w:rPr>
        <w:t xml:space="preserve"> </w:t>
      </w:r>
      <w:r>
        <w:rPr>
          <w:i/>
          <w:iCs/>
        </w:rPr>
        <w:t xml:space="preserve">“Trikadruka”</w:t>
      </w:r>
      <w:r>
        <w:rPr>
          <w:i/>
          <w:iCs/>
        </w:rPr>
        <w:t xml:space="preserve"> </w:t>
      </w:r>
      <w:r>
        <w:rPr>
          <w:i/>
          <w:iCs/>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Original sacrifice (as printed:</w:t>
            </w:r>
            <w:r>
              <w:t xml:space="preserve"> </w:t>
            </w:r>
            <w:r>
              <w:t xml:space="preserve">“Original Secrifice”</w:t>
            </w:r>
            <w:r>
              <w:t xml:space="preserve">) and the part added</w:t>
            </w:r>
          </w:p>
        </w:tc>
        <w:tc>
          <w:tcPr/>
          <w:p>
            <w:pPr>
              <w:pStyle w:val="Compact"/>
            </w:pPr>
            <w:r>
              <w:t xml:space="preserve">Altered sacrifice (as printed:</w:t>
            </w:r>
            <w:r>
              <w:t xml:space="preserve"> </w:t>
            </w:r>
            <w:r>
              <w:t xml:space="preserve">“Altered Secrifice”</w:t>
            </w:r>
            <w:r>
              <w:t xml:space="preserve">) and number of days</w:t>
            </w:r>
          </w:p>
        </w:tc>
      </w:tr>
      <w:tr>
        <w:tc>
          <w:tcPr/>
          <w:p>
            <w:pPr>
              <w:pStyle w:val="Compact"/>
            </w:pPr>
            <w:r>
              <w:t xml:space="preserve">Soma-sacrifice (soma-yāga)</w:t>
            </w:r>
          </w:p>
        </w:tc>
        <w:tc>
          <w:tcPr/>
          <w:p>
            <w:pPr>
              <w:pStyle w:val="Compact"/>
            </w:pPr>
            <w:r>
              <w:rPr>
                <w:b/>
                <w:bCs/>
              </w:rPr>
              <w:t xml:space="preserve">dvādaśāha</w:t>
            </w:r>
            <w:r>
              <w:t xml:space="preserve"> </w:t>
            </w:r>
            <w:r>
              <w:t xml:space="preserve">(द्वादशाह,</w:t>
            </w:r>
            <w:r>
              <w:t xml:space="preserve"> </w:t>
            </w:r>
            <w:r>
              <w:rPr>
                <w:i/>
                <w:iCs/>
              </w:rPr>
              <w:t xml:space="preserve">dvādaśāha</w:t>
            </w:r>
            <w:r>
              <w:t xml:space="preserve">) — twelve-day Soma-sacrifice (12 days)</w:t>
            </w:r>
          </w:p>
        </w:tc>
      </w:tr>
      <w:tr>
        <w:tc>
          <w:tcPr/>
          <w:p>
            <w:pPr>
              <w:pStyle w:val="Compact"/>
            </w:pPr>
            <w:r>
              <w:t xml:space="preserve">Soma-sacrifice + Mahāvrata</w:t>
            </w:r>
          </w:p>
        </w:tc>
        <w:tc>
          <w:tcPr/>
          <w:p>
            <w:pPr>
              <w:pStyle w:val="Compact"/>
            </w:pPr>
            <w:r>
              <w:rPr>
                <w:b/>
                <w:bCs/>
              </w:rPr>
              <w:t xml:space="preserve">trayodaśāha</w:t>
            </w:r>
            <w:r>
              <w:t xml:space="preserve"> </w:t>
            </w:r>
            <w:r>
              <w:t xml:space="preserve">(त्रयोदशाह,</w:t>
            </w:r>
            <w:r>
              <w:t xml:space="preserve"> </w:t>
            </w:r>
            <w:r>
              <w:rPr>
                <w:i/>
                <w:iCs/>
              </w:rPr>
              <w:t xml:space="preserve">trayodaśāha</w:t>
            </w:r>
            <w:r>
              <w:t xml:space="preserve">) (13 days)</w:t>
            </w:r>
          </w:p>
        </w:tc>
      </w:tr>
      <w:tr>
        <w:tc>
          <w:tcPr/>
          <w:p>
            <w:pPr>
              <w:pStyle w:val="Compact"/>
            </w:pPr>
            <w:r>
              <w:t xml:space="preserve">Soma-sacrifice + Go-āyuṣī</w:t>
            </w:r>
          </w:p>
        </w:tc>
        <w:tc>
          <w:tcPr/>
          <w:p>
            <w:pPr>
              <w:pStyle w:val="Compact"/>
            </w:pPr>
            <w:r>
              <w:rPr>
                <w:b/>
                <w:bCs/>
              </w:rPr>
              <w:t xml:space="preserve">caturdaśāha</w:t>
            </w:r>
            <w:r>
              <w:t xml:space="preserve"> </w:t>
            </w:r>
            <w:r>
              <w:t xml:space="preserve">(चतुर्दशाह,</w:t>
            </w:r>
            <w:r>
              <w:t xml:space="preserve"> </w:t>
            </w:r>
            <w:r>
              <w:rPr>
                <w:i/>
                <w:iCs/>
              </w:rPr>
              <w:t xml:space="preserve">caturdaśāha</w:t>
            </w:r>
            <w:r>
              <w:t xml:space="preserve">) (14 days)</w:t>
            </w:r>
          </w:p>
        </w:tc>
      </w:tr>
      <w:tr>
        <w:tc>
          <w:tcPr/>
          <w:p>
            <w:pPr>
              <w:pStyle w:val="Compact"/>
            </w:pPr>
            <w:r>
              <w:t xml:space="preserve">Soma-sacrifice + Trikadruka (the first three days of the Abhiplava-ṣaḍaha)</w:t>
            </w:r>
          </w:p>
        </w:tc>
        <w:tc>
          <w:tcPr/>
          <w:p>
            <w:pPr>
              <w:pStyle w:val="Compact"/>
            </w:pPr>
            <w:r>
              <w:rPr>
                <w:b/>
                <w:bCs/>
              </w:rPr>
              <w:t xml:space="preserve">pañcadaśāha</w:t>
            </w:r>
            <w:r>
              <w:t xml:space="preserve"> </w:t>
            </w:r>
            <w:r>
              <w:t xml:space="preserve">(पञ्चदशाह,</w:t>
            </w:r>
            <w:r>
              <w:t xml:space="preserve"> </w:t>
            </w:r>
            <w:r>
              <w:rPr>
                <w:i/>
                <w:iCs/>
              </w:rPr>
              <w:t xml:space="preserve">pañcadaśāha</w:t>
            </w:r>
            <w:r>
              <w:t xml:space="preserve">) (15 days)</w:t>
            </w:r>
          </w:p>
        </w:tc>
      </w:tr>
      <w:tr>
        <w:tc>
          <w:tcPr/>
          <w:p>
            <w:pPr>
              <w:pStyle w:val="Compact"/>
            </w:pPr>
            <w:r>
              <w:t xml:space="preserve">Soma-sacrifice + Trikadruka + Mahāvrata</w:t>
            </w:r>
          </w:p>
        </w:tc>
        <w:tc>
          <w:tcPr/>
          <w:p>
            <w:pPr>
              <w:pStyle w:val="Compact"/>
            </w:pPr>
            <w:r>
              <w:rPr>
                <w:b/>
                <w:bCs/>
              </w:rPr>
              <w:t xml:space="preserve">ṣoḍaśāha</w:t>
            </w:r>
            <w:r>
              <w:t xml:space="preserve">, or</w:t>
            </w:r>
            <w:r>
              <w:t xml:space="preserve"> </w:t>
            </w:r>
            <w:r>
              <w:rPr>
                <w:b/>
                <w:bCs/>
              </w:rPr>
              <w:t xml:space="preserve">ṣoḍaśī</w:t>
            </w:r>
            <w:r>
              <w:t xml:space="preserve"> </w:t>
            </w:r>
            <w:r>
              <w:t xml:space="preserve">(षोडशाह,</w:t>
            </w:r>
            <w:r>
              <w:t xml:space="preserve"> </w:t>
            </w:r>
            <w:r>
              <w:rPr>
                <w:i/>
                <w:iCs/>
              </w:rPr>
              <w:t xml:space="preserve">ṣoḍaśāha</w:t>
            </w:r>
            <w:r>
              <w:t xml:space="preserve">; षोडशी,</w:t>
            </w:r>
            <w:r>
              <w:t xml:space="preserve"> </w:t>
            </w:r>
            <w:r>
              <w:rPr>
                <w:i/>
                <w:iCs/>
              </w:rPr>
              <w:t xml:space="preserve">ṣoḍaśī</w:t>
            </w:r>
            <w:r>
              <w:t xml:space="preserve">) (16 days)</w:t>
            </w:r>
          </w:p>
        </w:tc>
      </w:tr>
      <w:tr>
        <w:tc>
          <w:tcPr/>
          <w:p>
            <w:pPr>
              <w:pStyle w:val="Compact"/>
            </w:pPr>
            <w:r>
              <w:t xml:space="preserve">Soma-sacrifice + the first five days of the Abhiplava-ṣaḍaha</w:t>
            </w:r>
          </w:p>
        </w:tc>
        <w:tc>
          <w:tcPr/>
          <w:p>
            <w:pPr>
              <w:pStyle w:val="Compact"/>
            </w:pPr>
            <w:r>
              <w:rPr>
                <w:b/>
                <w:bCs/>
              </w:rPr>
              <w:t xml:space="preserve">saptadaśāha</w:t>
            </w:r>
            <w:r>
              <w:t xml:space="preserve"> </w:t>
            </w:r>
            <w:r>
              <w:t xml:space="preserve">(सप्तदशाह,</w:t>
            </w:r>
            <w:r>
              <w:t xml:space="preserve"> </w:t>
            </w:r>
            <w:r>
              <w:rPr>
                <w:i/>
                <w:iCs/>
              </w:rPr>
              <w:t xml:space="preserve">saptadaśāha</w:t>
            </w:r>
            <w:r>
              <w:t xml:space="preserve">) (17 days)</w:t>
            </w:r>
          </w:p>
        </w:tc>
      </w:tr>
      <w:tr>
        <w:tc>
          <w:tcPr/>
          <w:p>
            <w:pPr>
              <w:pStyle w:val="Compact"/>
            </w:pPr>
            <w:r>
              <w:t xml:space="preserve">Soma-sacrifice + the Abhiplava-ṣaḍaha complete, that is, six days</w:t>
            </w:r>
          </w:p>
        </w:tc>
        <w:tc>
          <w:tcPr/>
          <w:p>
            <w:pPr>
              <w:pStyle w:val="Compact"/>
            </w:pPr>
            <w:r>
              <w:rPr>
                <w:b/>
                <w:bCs/>
              </w:rPr>
              <w:t xml:space="preserve">aṣṭādaśāha</w:t>
            </w:r>
            <w:r>
              <w:t xml:space="preserve"> </w:t>
            </w:r>
            <w:r>
              <w:t xml:space="preserve">(अष्टादशाह,</w:t>
            </w:r>
            <w:r>
              <w:t xml:space="preserve"> </w:t>
            </w:r>
            <w:r>
              <w:rPr>
                <w:i/>
                <w:iCs/>
              </w:rPr>
              <w:t xml:space="preserve">aṣṭādaśāha</w:t>
            </w:r>
            <w:r>
              <w:t xml:space="preserve">) (18 days)</w:t>
            </w:r>
          </w:p>
        </w:tc>
      </w:tr>
    </w:tbl>
    <w:p>
      <w:pPr>
        <w:pStyle w:val="BodyText"/>
      </w:pPr>
      <w:r>
        <w:t xml:space="preserve">And so on. Here, in place of</w:t>
      </w:r>
      <w:r>
        <w:t xml:space="preserve"> </w:t>
      </w:r>
      <w:r>
        <w:t xml:space="preserve">“dvādaśāha,”</w:t>
      </w:r>
      <w:r>
        <w:t xml:space="preserve"> </w:t>
      </w:r>
      <w:r>
        <w:t xml:space="preserve">“trayodaśāha”</w:t>
      </w:r>
      <w:r>
        <w:t xml:space="preserve"> </w:t>
      </w:r>
      <w:r>
        <w:t xml:space="preserve">and the like, it is the custom to say</w:t>
      </w:r>
      <w:r>
        <w:t xml:space="preserve"> </w:t>
      </w:r>
      <w:r>
        <w:t xml:space="preserve">“dvādaśarātri,”</w:t>
      </w:r>
      <w:r>
        <w:t xml:space="preserve"> </w:t>
      </w:r>
      <w:r>
        <w:t xml:space="preserve">“trayodaśarātri.”</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
          <w:bCs/>
        </w:rPr>
        <w:t xml:space="preserve">word-by-word Anuvāda of the fifth sūkta</w:t>
      </w:r>
      <w:r>
        <w:t xml:space="preserve">.</w:t>
      </w:r>
    </w:p>
    <w:bookmarkEnd w:id="174"/>
    <w:bookmarkStart w:id="175" w:name="Xeb1cf208c2c6f52fbbba1f04a2500a743cd327b"/>
    <w:p>
      <w:pPr>
        <w:pStyle w:val="Heading3"/>
      </w:pPr>
      <w:r>
        <w:t xml:space="preserve">Page 152 — Sūkta 5: heading; Rik 5.1: Saṃhitā, Pada, Sāyaṇa-bhāṣya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Accent-marks not reproduced; see the note at Rik 3.5. Sanskrit printed in Kannada script; [?] where unclear.)</w:t>
      </w:r>
    </w:p>
    <w:p>
      <w:pPr>
        <w:pStyle w:val="BodyText"/>
      </w:pPr>
      <w:r>
        <w:rPr>
          <w:b/>
          <w:bCs/>
        </w:rPr>
        <w:t xml:space="preserve">॥ ओम् ॥</w:t>
      </w:r>
    </w:p>
    <w:p>
      <w:pPr>
        <w:pStyle w:val="BodyText"/>
      </w:pPr>
      <w:r>
        <w:rPr>
          <w:b/>
          <w:bCs/>
        </w:rPr>
        <w:t xml:space="preserve">सूक्त—५</w:t>
      </w:r>
      <w:r>
        <w:t xml:space="preserve"> </w:t>
      </w:r>
      <w:r>
        <w:rPr>
          <w:i/>
          <w:iCs/>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
          <w:iCs/>
        </w:rPr>
        <w:t xml:space="preserve">(number of Ṛks in the sūkta: 10)</w:t>
      </w:r>
      <w:r>
        <w:t xml:space="preserve"> </w:t>
      </w:r>
      <w:r>
        <w:rPr>
          <w:b/>
          <w:bCs/>
        </w:rPr>
        <w:t xml:space="preserve">ऋषिः</w:t>
      </w:r>
      <w:r>
        <w:t xml:space="preserve"> </w:t>
      </w:r>
      <w:r>
        <w:t xml:space="preserve">— मधुच्छन्दा वैश्वामित्रः (</w:t>
      </w:r>
      <w:r>
        <w:rPr>
          <w:i/>
          <w:iCs/>
        </w:rPr>
        <w:t xml:space="preserve">ṛṣiḥ — madhucchandā vaiśvāmitraḥ</w:t>
      </w:r>
      <w:r>
        <w:t xml:space="preserve">)</w:t>
      </w:r>
      <w:r>
        <w:t xml:space="preserve"> </w:t>
      </w:r>
      <w:r>
        <w:rPr>
          <w:b/>
          <w:bCs/>
        </w:rPr>
        <w:t xml:space="preserve">देवता</w:t>
      </w:r>
      <w:r>
        <w:t xml:space="preserve"> </w:t>
      </w:r>
      <w:r>
        <w:t xml:space="preserve">— इन्द्रः (</w:t>
      </w:r>
      <w:r>
        <w:rPr>
          <w:i/>
          <w:iCs/>
        </w:rPr>
        <w:t xml:space="preserve">devatā — indraḥ</w:t>
      </w:r>
      <w:r>
        <w:t xml:space="preserve">)</w:t>
      </w:r>
      <w:r>
        <w:t xml:space="preserve"> </w:t>
      </w:r>
      <w:r>
        <w:rPr>
          <w:b/>
          <w:bCs/>
        </w:rPr>
        <w:t xml:space="preserve">छन्दः</w:t>
      </w:r>
      <w:r>
        <w:t xml:space="preserve"> </w:t>
      </w:r>
      <w:r>
        <w:t xml:space="preserve">— गायत्री (</w:t>
      </w:r>
      <w:r>
        <w:rPr>
          <w:i/>
          <w:iCs/>
        </w:rPr>
        <w:t xml:space="preserve">chandaḥ — gāyatrī</w:t>
      </w:r>
      <w:r>
        <w:t xml:space="preserve">)</w:t>
      </w:r>
    </w:p>
    <w:p>
      <w:pPr>
        <w:pStyle w:val="BodyText"/>
      </w:pPr>
      <w:r>
        <w:rPr>
          <w:b/>
          <w:bCs/>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
          <w:iCs/>
        </w:rPr>
        <w:t xml:space="preserve">ā tvetā ni ṣīdatendram abhi pra gāyata |</w:t>
      </w:r>
      <w:r>
        <w:t xml:space="preserve"> </w:t>
      </w:r>
      <w:r>
        <w:rPr>
          <w:i/>
          <w:iCs/>
        </w:rPr>
        <w:t xml:space="preserve">sakhāyaḥ stomavāhasaḥ ||1||</w:t>
      </w:r>
    </w:p>
    <w:p>
      <w:pPr>
        <w:pStyle w:val="FirstParagraph"/>
      </w:pPr>
      <w:r>
        <w:rPr>
          <w:b/>
          <w:bCs/>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
          <w:bCs/>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
          <w:iCs/>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
          <w:bCs/>
        </w:rPr>
        <w:t xml:space="preserve">Translation:</w:t>
      </w:r>
      <w:r>
        <w:t xml:space="preserve"> </w:t>
      </w:r>
      <w:r>
        <w:t xml:space="preserve">“The word</w:t>
      </w:r>
      <w:r>
        <w:t xml:space="preserve"> </w:t>
      </w:r>
      <w:r>
        <w:t xml:space="preserve">‘tu’</w:t>
      </w:r>
      <w:r>
        <w:t xml:space="preserve"> </w:t>
      </w:r>
      <w:r>
        <w:t xml:space="preserve">is a particle in the sense of</w:t>
      </w:r>
      <w:r>
        <w:t xml:space="preserve"> </w:t>
      </w:r>
      <w:r>
        <w:t xml:space="preserve">‘quickly.’</w:t>
      </w:r>
      <w:r>
        <w:t xml:space="preserve"> </w:t>
      </w:r>
      <w:r>
        <w:t xml:space="preserve">The word</w:t>
      </w:r>
      <w:r>
        <w:t xml:space="preserve"> </w:t>
      </w:r>
      <w:r>
        <w:t xml:space="preserve">‘ita’</w:t>
      </w:r>
      <w:r>
        <w:t xml:space="preserve"> </w:t>
      </w:r>
      <w:r>
        <w:t xml:space="preserve">is to be doubled so as to be construed with the two</w:t>
      </w:r>
      <w:r>
        <w:t xml:space="preserve"> </w:t>
      </w:r>
      <w:r>
        <w:t xml:space="preserve">‘ā’s. O friends, O priests! Come quickly to this rite — ’āgacchatāgacchata’</w:t>
      </w:r>
      <w:r>
        <w:t xml:space="preserve">: the doubling is for respect. And having come, sit down (</w:t>
      </w:r>
      <w:r>
        <w:t xml:space="preserve">‘niṣīdata’</w:t>
      </w:r>
      <w:r>
        <w:t xml:space="preserve"> </w:t>
      </w:r>
      <w:r>
        <w:t xml:space="preserve">=</w:t>
      </w:r>
      <w:r>
        <w:t xml:space="preserve"> </w:t>
      </w:r>
      <w:r>
        <w:t xml:space="preserve">‘upaviśata’</w:t>
      </w:r>
      <w:r>
        <w:t xml:space="preserve">); and having sat,</w:t>
      </w:r>
      <w:r>
        <w:t xml:space="preserve"> </w:t>
      </w:r>
      <w:r>
        <w:t xml:space="preserve">‘abhi pra gāyata’</w:t>
      </w:r>
      <w:r>
        <w:t xml:space="preserve"> </w:t>
      </w:r>
      <w:r>
        <w:t xml:space="preserve">— sing the praises of Indra, on every side, in an eminent manner. What kind of friends?</w:t>
      </w:r>
      <w:r>
        <w:t xml:space="preserve"> </w:t>
      </w:r>
      <w:r>
        <w:t xml:space="preserve">‘Stomavāhasaḥ’</w:t>
      </w:r>
      <w:r>
        <w:t xml:space="preserve"> </w:t>
      </w:r>
      <w:r>
        <w:t xml:space="preserve">— those who carry, who bring about, in this rite the stomas — the trivṛt, the pañcadaśa and the rest.”</w:t>
      </w:r>
    </w:p>
    <w:p>
      <w:pPr>
        <w:pStyle w:val="BodyText"/>
      </w:pPr>
      <w:r>
        <w:rPr>
          <w:b/>
          <w:bCs/>
        </w:rPr>
        <w:t xml:space="preserve">Grammar within the Bhāṣya (characterized, sūtras kept):</w:t>
      </w:r>
      <w:r>
        <w:t xml:space="preserve"> </w:t>
      </w:r>
      <w:r>
        <w:t xml:space="preserve">“Ā,”</w:t>
      </w:r>
      <w:r>
        <w:t xml:space="preserve"> </w:t>
      </w:r>
      <w:r>
        <w:t xml:space="preserve">“tu,”</w:t>
      </w:r>
      <w:r>
        <w:t xml:space="preserve"> </w:t>
      </w:r>
      <w:r>
        <w:t xml:space="preserve">“ā”</w:t>
      </w:r>
      <w:r>
        <w:t xml:space="preserve"> </w:t>
      </w:r>
      <w:r>
        <w:t xml:space="preserve">are particles (nipāta), so first-syllable acute;</w:t>
      </w:r>
      <w:r>
        <w:t xml:space="preserve"> </w:t>
      </w:r>
      <w:r>
        <w:t xml:space="preserve">“ita”</w:t>
      </w:r>
      <w:r>
        <w:t xml:space="preserve"> </w:t>
      </w:r>
      <w:r>
        <w:t xml:space="preserve">— from</w:t>
      </w:r>
      <w:r>
        <w:t xml:space="preserve"> </w:t>
      </w:r>
      <w:r>
        <w:t xml:space="preserve">“iṇ gatau”</w:t>
      </w:r>
      <w:r>
        <w:t xml:space="preserve"> </w:t>
      </w:r>
      <w:r>
        <w:t xml:space="preserve">(to go): the imperative second-person plural</w:t>
      </w:r>
      <w:r>
        <w:t xml:space="preserve"> </w:t>
      </w:r>
      <w:r>
        <w:t xml:space="preserve">“ta”</w:t>
      </w:r>
      <w:r>
        <w:t xml:space="preserve"> </w:t>
      </w:r>
      <w:r>
        <w:t xml:space="preserve">with the</w:t>
      </w:r>
      <w:r>
        <w:t xml:space="preserve"> </w:t>
      </w:r>
      <w:r>
        <w:t xml:space="preserve">“tas/thas/…”</w:t>
      </w:r>
      <w:r>
        <w:t xml:space="preserve"> </w:t>
      </w:r>
      <w:r>
        <w:t xml:space="preserve">substitution;</w:t>
      </w:r>
      <w:r>
        <w:t xml:space="preserve"> </w:t>
      </w:r>
      <w:r>
        <w:rPr>
          <w:b/>
          <w:bCs/>
        </w:rPr>
        <w:t xml:space="preserve">द्व्यचोऽतस्तिङः</w:t>
      </w:r>
      <w:r>
        <w:t xml:space="preserve"> </w:t>
      </w:r>
      <w:r>
        <w:t xml:space="preserve">(</w:t>
      </w:r>
      <w:r>
        <w:rPr>
          <w:i/>
          <w:iCs/>
        </w:rPr>
        <w:t xml:space="preserve">dvyaco ’tastiṅaḥ</w:t>
      </w:r>
      <w:r>
        <w:t xml:space="preserve">, पा. ६-३-१३५) lengthens the vowel in the saṃhitā (</w:t>
      </w:r>
      <w:r>
        <w:t xml:space="preserve">“itā”</w:t>
      </w:r>
      <w:r>
        <w:t xml:space="preserve">).</w:t>
      </w:r>
      <w:r>
        <w:t xml:space="preserve"> </w:t>
      </w:r>
      <w:r>
        <w:t xml:space="preserve">“Ni”</w:t>
      </w:r>
      <w:r>
        <w:t xml:space="preserve"> </w:t>
      </w:r>
      <w:r>
        <w:t xml:space="preserve">— a particle, first-syllable acute.</w:t>
      </w:r>
      <w:r>
        <w:t xml:space="preserve"> </w:t>
      </w:r>
      <w:r>
        <w:t xml:space="preserve">“Sīdata”</w:t>
      </w:r>
      <w:r>
        <w:t xml:space="preserve"> </w:t>
      </w:r>
      <w:r>
        <w:t xml:space="preserve">—</w:t>
      </w:r>
      <w:r>
        <w:t xml:space="preserve"> </w:t>
      </w:r>
      <w:r>
        <w:rPr>
          <w:b/>
          <w:bCs/>
        </w:rPr>
        <w:t xml:space="preserve">पाघ्राध्मास्थाम्नादाण्दृश्यर्तिसर्तिशदसदां पिबजिघ्रधमतिष्ठमनयच्छपश्यर्च्छधौशीयसीदाः</w:t>
      </w:r>
      <w:r>
        <w:t xml:space="preserve"> </w:t>
      </w:r>
      <w:r>
        <w:t xml:space="preserve">(</w:t>
      </w:r>
      <w:r>
        <w:rPr>
          <w:i/>
          <w:iCs/>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“sīda”</w:t>
      </w:r>
      <w:r>
        <w:t xml:space="preserve"> </w:t>
      </w:r>
      <w:r>
        <w:t xml:space="preserve">is substituted for</w:t>
      </w:r>
      <w:r>
        <w:t xml:space="preserve"> </w:t>
      </w:r>
      <w:r>
        <w:t xml:space="preserve">“sad”</w:t>
      </w:r>
      <w:r>
        <w:t xml:space="preserve">;</w:t>
      </w:r>
      <w:r>
        <w:t xml:space="preserve"> </w:t>
      </w:r>
      <w:r>
        <w:rPr>
          <w:b/>
          <w:bCs/>
        </w:rPr>
        <w:t xml:space="preserve">सदेरप्रतेः</w:t>
      </w:r>
      <w:r>
        <w:t xml:space="preserve"> </w:t>
      </w:r>
      <w:r>
        <w:t xml:space="preserve">(पा. ८-३-६६) —</w:t>
      </w:r>
      <w:r>
        <w:t xml:space="preserve"> </w:t>
      </w:r>
      <w:r>
        <w:t xml:space="preserve">“ṣ”</w:t>
      </w:r>
      <w:r>
        <w:t xml:space="preserve"> </w:t>
      </w:r>
      <w:r>
        <w:t xml:space="preserve">in the saṃhitā, except after</w:t>
      </w:r>
      <w:r>
        <w:t xml:space="preserve"> </w:t>
      </w:r>
      <w:r>
        <w:t xml:space="preserve">“prati”</w:t>
      </w:r>
      <w:r>
        <w:t xml:space="preserve"> </w:t>
      </w:r>
      <w:r>
        <w:t xml:space="preserve">(</w:t>
      </w:r>
      <w:r>
        <w:t xml:space="preserve">“ni ṣīdata”</w:t>
      </w:r>
      <w:r>
        <w:t xml:space="preserve">).</w:t>
      </w:r>
      <w:r>
        <w:t xml:space="preserve"> </w:t>
      </w:r>
      <w:r>
        <w:t xml:space="preserve">“Abhi”</w:t>
      </w:r>
      <w:r>
        <w:t xml:space="preserve"> </w:t>
      </w:r>
      <w:r>
        <w:t xml:space="preserve">—</w:t>
      </w:r>
      <w:r>
        <w:t xml:space="preserve"> </w:t>
      </w:r>
      <w:r>
        <w:rPr>
          <w:b/>
          <w:bCs/>
        </w:rPr>
        <w:t xml:space="preserve">उपसर्गाश्चाभिवर्जम्</w:t>
      </w:r>
      <w:r>
        <w:t xml:space="preserve"> </w:t>
      </w:r>
      <w:r>
        <w:t xml:space="preserve">[as a statement:</w:t>
      </w:r>
      <w:r>
        <w:t xml:space="preserve"> </w:t>
      </w:r>
      <w:r>
        <w:t xml:space="preserve">“the prefixes are acute on the first syllable, except</w:t>
      </w:r>
      <w:r>
        <w:t xml:space="preserve"> </w:t>
      </w:r>
      <w:r>
        <w:t xml:space="preserve">‘abhi’</w:t>
      </w:r>
      <w:r>
        <w:t xml:space="preserve">”</w:t>
      </w:r>
      <w:r>
        <w:t xml:space="preserve">], so</w:t>
      </w:r>
      <w:r>
        <w:t xml:space="preserve"> </w:t>
      </w:r>
      <w:r>
        <w:t xml:space="preserve">“abhi”</w:t>
      </w:r>
      <w:r>
        <w:t xml:space="preserve"> </w:t>
      </w:r>
      <w:r>
        <w:t xml:space="preserve">has the bare-stem accent.</w:t>
      </w:r>
      <w:r>
        <w:t xml:space="preserve"> </w:t>
      </w:r>
      <w:r>
        <w:t xml:space="preserve">“Stomavāhasaḥ”</w:t>
      </w:r>
      <w:r>
        <w:t xml:space="preserve"> </w:t>
      </w:r>
      <w:r>
        <w:t xml:space="preserve">—</w:t>
      </w:r>
      <w:r>
        <w:t xml:space="preserve"> </w:t>
      </w:r>
      <w:r>
        <w:t xml:space="preserve">“stu”</w:t>
      </w:r>
      <w:r>
        <w:t xml:space="preserve"> </w:t>
      </w:r>
      <w:r>
        <w:t xml:space="preserve">(to praise) with the Uṇādi affix</w:t>
      </w:r>
      <w:r>
        <w:t xml:space="preserve"> </w:t>
      </w:r>
      <w:r>
        <w:t xml:space="preserve">“man”</w:t>
      </w:r>
      <w:r>
        <w:t xml:space="preserve"> </w:t>
      </w:r>
      <w:r>
        <w:t xml:space="preserve">(</w:t>
      </w:r>
      <w:r>
        <w:rPr>
          <w:b/>
          <w:bCs/>
        </w:rPr>
        <w:t xml:space="preserve">आर्तिस्तुसुहुसृधृक्षिक्षुभायावापदियक्षिनीभ्यो मन्</w:t>
      </w:r>
      <w:r>
        <w:t xml:space="preserve">, उ. सू. १-१३९ [as printed</w:t>
      </w:r>
      <w:r>
        <w:t xml:space="preserve"> </w:t>
      </w:r>
      <w:r>
        <w:t xml:space="preserve">“1-1?9”</w:t>
      </w:r>
      <w:r>
        <w:t xml:space="preserve">]) gives</w:t>
      </w:r>
      <w:r>
        <w:t xml:space="preserve"> </w:t>
      </w:r>
      <w:r>
        <w:t xml:space="preserve">“stoma,”</w:t>
      </w:r>
      <w:r>
        <w:t xml:space="preserve"> </w:t>
      </w:r>
      <w:r>
        <w:t xml:space="preserve">“n”</w:t>
      </w:r>
      <w:r>
        <w:t xml:space="preserve">-marked, so first-syllable acute;</w:t>
      </w:r>
      <w:r>
        <w:t xml:space="preserve"> </w:t>
      </w:r>
      <w:r>
        <w:t xml:space="preserve">“stomaṃ vahantīti stomavāhasaḥ”</w:t>
      </w:r>
      <w:r>
        <w:t xml:space="preserve">: from</w:t>
      </w:r>
      <w:r>
        <w:t xml:space="preserve"> </w:t>
      </w:r>
      <w:r>
        <w:t xml:space="preserve">“vah”</w:t>
      </w:r>
      <w:r>
        <w:t xml:space="preserve"> </w:t>
      </w:r>
      <w:r>
        <w:t xml:space="preserve">the affix</w:t>
      </w:r>
      <w:r>
        <w:t xml:space="preserve"> </w:t>
      </w:r>
      <w:r>
        <w:t xml:space="preserve">“asun”</w:t>
      </w:r>
      <w:r>
        <w:t xml:space="preserve"> </w:t>
      </w:r>
      <w:r>
        <w:t xml:space="preserve">in the Veda (</w:t>
      </w:r>
      <w:r>
        <w:rPr>
          <w:b/>
          <w:bCs/>
        </w:rPr>
        <w:t xml:space="preserve">वहिहाधाङ्भ्यश्छन्दसि</w:t>
      </w:r>
      <w:r>
        <w:t xml:space="preserve">, उ. सू. ४-२१० [?]), the penultimate</w:t>
      </w:r>
      <w:r>
        <w:t xml:space="preserve"> </w:t>
      </w:r>
      <w:r>
        <w:t xml:space="preserve">“a”</w:t>
      </w:r>
      <w:r>
        <w:t xml:space="preserve"> </w:t>
      </w:r>
      <w:r>
        <w:t xml:space="preserve">takes vṛddhi by</w:t>
      </w:r>
      <w:r>
        <w:t xml:space="preserve"> </w:t>
      </w:r>
      <w:r>
        <w:rPr>
          <w:b/>
          <w:bCs/>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75"/>
    <w:bookmarkStart w:id="176" w:name="X223ef38e405c37128b2ee96036c70326f616c3f"/>
    <w:p>
      <w:pPr>
        <w:pStyle w:val="Heading3"/>
      </w:pPr>
      <w:r>
        <w:t xml:space="preserve">Page 153 — Rik 5.1: Pada-meanings; Bhāvārtha; English rendering; Special topics (opening)</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English as printed in the source; the Ṛg-vedic references in small Kannada numerals are marked [?].)</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स्तोमवाहसः (stomavāhasaḥ)</w:t>
      </w:r>
      <w:r>
        <w:t xml:space="preserve"> </w:t>
      </w:r>
      <w:r>
        <w:t xml:space="preserve">— those who carry the stotras — that is, who praise with stotras | (हे)</w:t>
      </w:r>
      <w:r>
        <w:t xml:space="preserve"> </w:t>
      </w:r>
      <w:r>
        <w:rPr>
          <w:b/>
          <w:bCs/>
        </w:rPr>
        <w:t xml:space="preserve">सखायः (sakhāyaḥ)</w:t>
      </w:r>
      <w:r>
        <w:t xml:space="preserve"> </w:t>
      </w:r>
      <w:r>
        <w:t xml:space="preserve">— O friends (priests) |</w:t>
      </w:r>
      <w:r>
        <w:t xml:space="preserve"> </w:t>
      </w:r>
      <w:r>
        <w:rPr>
          <w:b/>
          <w:bCs/>
        </w:rPr>
        <w:t xml:space="preserve">तु (tu)</w:t>
      </w:r>
      <w:r>
        <w:t xml:space="preserve"> </w:t>
      </w:r>
      <w:r>
        <w:t xml:space="preserve">— quickly (vigilantly) |</w:t>
      </w:r>
      <w:r>
        <w:t xml:space="preserve"> </w:t>
      </w:r>
      <w:r>
        <w:rPr>
          <w:b/>
          <w:bCs/>
        </w:rPr>
        <w:t xml:space="preserve">आ आ इत (ā ā ita)</w:t>
      </w:r>
      <w:r>
        <w:t xml:space="preserve"> </w:t>
      </w:r>
      <w:r>
        <w:t xml:space="preserve">— come, come |</w:t>
      </w:r>
      <w:r>
        <w:t xml:space="preserve"> </w:t>
      </w:r>
      <w:r>
        <w:rPr>
          <w:b/>
          <w:bCs/>
        </w:rPr>
        <w:t xml:space="preserve">नि सीदत (ni sīdata)</w:t>
      </w:r>
      <w:r>
        <w:t xml:space="preserve"> </w:t>
      </w:r>
      <w:r>
        <w:t xml:space="preserve">— sit down |</w:t>
      </w:r>
      <w:r>
        <w:t xml:space="preserve"> </w:t>
      </w:r>
      <w:r>
        <w:rPr>
          <w:b/>
          <w:bCs/>
        </w:rPr>
        <w:t xml:space="preserve">इन्द्रम् (indram)</w:t>
      </w:r>
      <w:r>
        <w:t xml:space="preserve"> </w:t>
      </w:r>
      <w:r>
        <w:t xml:space="preserve">— Indra |</w:t>
      </w:r>
      <w:r>
        <w:t xml:space="preserve"> </w:t>
      </w:r>
      <w:r>
        <w:rPr>
          <w:b/>
          <w:bCs/>
        </w:rPr>
        <w:t xml:space="preserve">अभि प्र गायत (abhi pra gāyata)</w:t>
      </w:r>
      <w:r>
        <w:t xml:space="preserve"> </w:t>
      </w:r>
      <w:r>
        <w:t xml:space="preserve">— sing well with stotras.</w:t>
      </w:r>
    </w:p>
    <w:p>
      <w:pPr>
        <w:pStyle w:val="BodyText"/>
      </w:pPr>
      <w:r>
        <w:rPr>
          <w:b/>
          <w:bCs/>
        </w:rPr>
        <w:t xml:space="preserve">॥ Bhāvārthaḥ ॥</w:t>
      </w:r>
      <w:r>
        <w:t xml:space="preserve"> </w:t>
      </w:r>
      <w:r>
        <w:rPr>
          <w:i/>
          <w:iCs/>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friends, (priests), come hither quickly offering praises; sit down and sing repeatedly the praises of Indra.”</w:t>
      </w:r>
    </w:p>
    <w:p>
      <w:pPr>
        <w:pStyle w:val="BodyText"/>
      </w:pPr>
      <w:r>
        <w:rPr>
          <w:b/>
          <w:bCs/>
        </w:rPr>
        <w:t xml:space="preserve">॥ Viśeṣa-viṣayagaḷu (Special Topics) ॥</w:t>
      </w:r>
    </w:p>
    <w:p>
      <w:pPr>
        <w:pStyle w:val="BodyText"/>
      </w:pPr>
      <w:r>
        <w:rPr>
          <w:b/>
          <w:bCs/>
        </w:rPr>
        <w:t xml:space="preserve">आ–आ (ā–ā)</w:t>
      </w:r>
      <w:r>
        <w:t xml:space="preserve"> </w:t>
      </w:r>
      <w:r>
        <w:t xml:space="preserve">— The Bhāṣyakāra says that the word</w:t>
      </w:r>
      <w:r>
        <w:t xml:space="preserve"> </w:t>
      </w:r>
      <w:r>
        <w:t xml:space="preserve">“ā”</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
          <w:iCs/>
        </w:rPr>
        <w:t xml:space="preserve">āhāni | gṛdhrāḥ | pari | ā | vaḥ | ā | aguḥ | imāṃ | dhiyaṃ | vārkāryāṃ | ca | devīm || (ṛ. saṃ. 1-87-4 [?])</w:t>
      </w:r>
      <w:r>
        <w:t xml:space="preserve"> </w:t>
      </w:r>
      <w:r>
        <w:rPr>
          <w:i/>
          <w:iCs/>
        </w:rPr>
        <w:t xml:space="preserve">(Reading note: the print divides the Ṛk word by word in Pada style, and the first words,</w:t>
      </w:r>
      <w:r>
        <w:rPr>
          <w:i/>
          <w:iCs/>
        </w:rPr>
        <w:t xml:space="preserve"> </w:t>
      </w:r>
      <w:r>
        <w:rPr>
          <w:i/>
          <w:iCs/>
        </w:rPr>
        <w:t xml:space="preserve">“āhāni gṛdhrāḥ,”</w:t>
      </w:r>
      <w:r>
        <w:rPr>
          <w:i/>
          <w:iCs/>
        </w:rPr>
        <w:t xml:space="preserve"> </w:t>
      </w:r>
      <w:r>
        <w:rPr>
          <w:i/>
          <w:iCs/>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
          <w:iCs/>
        </w:rPr>
        <w:t xml:space="preserve">vāyo iti | ā | candreṇa | rādhasā | ā | gatam | indraḥ | ca | rādhasā | ā | gatam || (ṛ. saṃ. 1-135-4 [?])</w:t>
      </w:r>
      <w:r>
        <w:t xml:space="preserve"> </w:t>
      </w:r>
      <w:r>
        <w:t xml:space="preserve">Gloss (mine, tentative):</w:t>
      </w:r>
      <w:r>
        <w:t xml:space="preserve"> </w:t>
      </w:r>
      <w:r>
        <w:t xml:space="preserve">“O Vāyu — come with bright wealth; come, O Indra, with wealth.”</w:t>
      </w:r>
      <w:r>
        <w:t xml:space="preserve"> </w:t>
      </w:r>
      <w:r>
        <w:rPr>
          <w:i/>
          <w:iCs/>
        </w:rPr>
        <w:t xml:space="preserve">(The print again gives it in Pada style; I give it as printed.)</w:t>
      </w:r>
    </w:p>
    <w:p>
      <w:pPr>
        <w:pStyle w:val="FirstParagraph"/>
      </w:pPr>
      <w:r>
        <w:t xml:space="preserve">In both of these the word</w:t>
      </w:r>
      <w:r>
        <w:t xml:space="preserve"> </w:t>
      </w:r>
      <w:r>
        <w:t xml:space="preserve">“ā”</w:t>
      </w:r>
      <w:r>
        <w:t xml:space="preserve"> </w:t>
      </w:r>
      <w:r>
        <w:t xml:space="preserve">is used twice, for respect.</w:t>
      </w:r>
      <w:r>
        <w:t xml:space="preserve"> </w:t>
      </w:r>
      <w:r>
        <w:rPr>
          <w:i/>
          <w:iCs/>
        </w:rPr>
        <w:t xml:space="preserve">(The page ends in the middle of this list of examples; the discussion continues on the next page.)</w:t>
      </w:r>
    </w:p>
    <w:bookmarkEnd w:id="176"/>
    <w:bookmarkStart w:id="177" w:name="Xdd2764be6c9394e1e13004dada401896a7be4df"/>
    <w:p>
      <w:pPr>
        <w:pStyle w:val="Heading3"/>
      </w:pPr>
      <w:r>
        <w:t xml:space="preserve">Page 154 — Special topics on Rik 5.1 (continued):</w:t>
      </w:r>
      <w:r>
        <w:t xml:space="preserve"> </w:t>
      </w:r>
      <w:r>
        <w:t xml:space="preserve">“ā–ā,”</w:t>
      </w:r>
      <w:r>
        <w:t xml:space="preserve"> </w:t>
      </w:r>
      <w:r>
        <w:t xml:space="preserve">“tu,”</w:t>
      </w:r>
      <w:r>
        <w:t xml:space="preserve"> </w:t>
      </w:r>
      <w:r>
        <w:t xml:space="preserve">“sakhāyaḥ,”</w:t>
      </w:r>
      <w:r>
        <w:t xml:space="preserve"> </w:t>
      </w:r>
      <w:r>
        <w:t xml:space="preserve">“stomavāhasaḥ”</w:t>
      </w:r>
      <w:r>
        <w:t xml:space="preserve">;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 Ṛg-vedic references are small Kannada numerals and</w:t>
      </w:r>
      <w:r>
        <w:rPr>
          <w:i/>
          <w:iCs/>
        </w:rPr>
        <w:t xml:space="preserve"> </w:t>
      </w:r>
      <w:r>
        <w:rPr>
          <w:b/>
          <w:bCs/>
          <w:i/>
          <w:iCs/>
        </w:rPr>
        <w:t xml:space="preserve">all are marked [?]</w:t>
      </w:r>
      <w:r>
        <w:rPr>
          <w:i/>
          <w:iCs/>
        </w:rPr>
        <w:t xml:space="preserve">. The verses are printed in Pada style, word by word; given in three layers, with glosses of my own, tentative, where I can give them.)</w:t>
      </w:r>
    </w:p>
    <w:p>
      <w:pPr>
        <w:pStyle w:val="BodyText"/>
      </w:pPr>
      <w:r>
        <w:rPr>
          <w:i/>
          <w:iCs/>
        </w:rPr>
        <w:t xml:space="preserve">(Continuing the list of examples of the doubled</w:t>
      </w:r>
      <w:r>
        <w:rPr>
          <w:i/>
          <w:iCs/>
        </w:rPr>
        <w:t xml:space="preserve"> </w:t>
      </w:r>
      <w:r>
        <w:rPr>
          <w:i/>
          <w:iCs/>
        </w:rPr>
        <w:t xml:space="preserve">“ā”</w:t>
      </w:r>
      <w:r>
        <w:rPr>
          <w:i/>
          <w:iCs/>
        </w:rPr>
        <w:t xml:space="preserve"> </w:t>
      </w:r>
      <w:r>
        <w:rPr>
          <w:i/>
          <w:iCs/>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
          <w:iCs/>
        </w:rPr>
        <w:t xml:space="preserve">ṛtavānaḥ | praticakṣya | anṛtā | punaḥ | ā | ataḥ | ā | tasthuḥ | kavayaḥ | mahaḥ | pathaḥ || (ṛ. saṃ. 3-24-7 [?])</w:t>
      </w:r>
      <w:r>
        <w:t xml:space="preserve"> </w:t>
      </w:r>
      <w:r>
        <w:t xml:space="preserve">Gloss:</w:t>
      </w:r>
      <w:r>
        <w:t xml:space="preserve"> </w:t>
      </w:r>
      <w:r>
        <w:t xml:space="preserve">“The truthful, having looked upon the untruths, … the seers have come back again to (their) great paths.”</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
          <w:iCs/>
        </w:rPr>
        <w:t xml:space="preserve">ā | yāhi | pūrvīḥ | ati | carṣaṇīḥ | ā | aryaḥ | āśiṣaḥ | upa | naḥ | haribhyām || (ṛ. saṃ. 3-43-2 [?])</w:t>
      </w:r>
      <w:r>
        <w:t xml:space="preserve"> </w:t>
      </w:r>
      <w:r>
        <w:t xml:space="preserve">Gloss:</w:t>
      </w:r>
      <w:r>
        <w:t xml:space="preserve"> </w:t>
      </w:r>
      <w:r>
        <w:t xml:space="preserve">“Come, passing over the many peoples; come, O lord, to our blessings, with your two bay horses.”</w:t>
      </w:r>
    </w:p>
    <w:p>
      <w:pPr>
        <w:pStyle w:val="BlockText"/>
      </w:pPr>
      <w:r>
        <w:t xml:space="preserve">आ । तु । नः । इन्द्र । वृत्रऽहन् । अस्माकम् । अर्धम् । आ । गहि ॥ (ऋ. सं. ४-३२-१ [?])</w:t>
      </w:r>
      <w:r>
        <w:t xml:space="preserve"> </w:t>
      </w:r>
      <w:r>
        <w:rPr>
          <w:i/>
          <w:iCs/>
        </w:rPr>
        <w:t xml:space="preserve">ā | tu | naḥ | indra | vṛtra-han | asmākam | ardham | ā | gahi || (ṛ. saṃ. 4-32-1 [?])</w:t>
      </w:r>
      <w:r>
        <w:t xml:space="preserve"> </w:t>
      </w:r>
      <w:r>
        <w:t xml:space="preserve">Gloss:</w:t>
      </w:r>
      <w:r>
        <w:t xml:space="preserve"> </w:t>
      </w:r>
      <w:r>
        <w:t xml:space="preserve">“Come now to us, O Indra, slayer of Vṛtra; come to our share.”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
          <w:iCs/>
        </w:rPr>
        <w:t xml:space="preserve">ā | grāva-bhiḥ | ahanyaibhiḥ | akṣa-bhiḥ | variṣṭham | vajram | ā | jigharti | māyini || (ṛ. saṃ. 3-48-3 [?])</w:t>
      </w:r>
      <w:r>
        <w:t xml:space="preserve"> </w:t>
      </w:r>
      <w:r>
        <w:rPr>
          <w:i/>
          <w:iCs/>
        </w:rPr>
        <w:t xml:space="preserve">(Reading note: the second and third words are as printed; I give no translation, since the reading of</w:t>
      </w:r>
      <w:r>
        <w:rPr>
          <w:i/>
          <w:iCs/>
        </w:rPr>
        <w:t xml:space="preserve"> </w:t>
      </w:r>
      <w:r>
        <w:rPr>
          <w:i/>
          <w:iCs/>
        </w:rPr>
        <w:t xml:space="preserve">“ahanyaibhiḥ”</w:t>
      </w:r>
      <w:r>
        <w:rPr>
          <w:i/>
          <w:iCs/>
        </w:rPr>
        <w:t xml:space="preserve"> </w:t>
      </w:r>
      <w:r>
        <w:rPr>
          <w:i/>
          <w:iCs/>
        </w:rPr>
        <w:t xml:space="preserve">is not secure to me.)</w:t>
      </w:r>
    </w:p>
    <w:p>
      <w:pPr>
        <w:pStyle w:val="FirstParagraph"/>
      </w:pPr>
      <w:r>
        <w:t xml:space="preserve">and so on.</w:t>
      </w:r>
      <w:r>
        <w:t xml:space="preserve"> </w:t>
      </w:r>
      <w:r>
        <w:rPr>
          <w:b/>
          <w:bCs/>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
          <w:iCs/>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
          <w:iCs/>
        </w:rPr>
        <w:t xml:space="preserve">(Reading note: the first word of the second clause is printed</w:t>
      </w:r>
      <w:r>
        <w:rPr>
          <w:i/>
          <w:iCs/>
        </w:rPr>
        <w:t xml:space="preserve"> </w:t>
      </w:r>
      <w:r>
        <w:rPr>
          <w:i/>
          <w:iCs/>
        </w:rPr>
        <w:t xml:space="preserve">“tatsaṃbandhine”</w:t>
      </w:r>
      <w:r>
        <w:rPr>
          <w:i/>
          <w:iCs/>
        </w:rPr>
        <w:t xml:space="preserve">; I read it as</w:t>
      </w:r>
      <w:r>
        <w:rPr>
          <w:i/>
          <w:iCs/>
        </w:rPr>
        <w:t xml:space="preserve"> </w:t>
      </w:r>
      <w:r>
        <w:rPr>
          <w:i/>
          <w:iCs/>
        </w:rPr>
        <w:t xml:space="preserve">“tat-sambandhinā”</w:t>
      </w:r>
      <w:r>
        <w:rPr>
          <w:i/>
          <w:iCs/>
        </w:rPr>
        <w:t xml:space="preserve"> </w:t>
      </w:r>
      <w:r>
        <w:rPr>
          <w:i/>
          <w:iCs/>
        </w:rPr>
        <w:t xml:space="preserve">and give the sentence as I make it out.)</w:t>
      </w:r>
      <w:r>
        <w:t xml:space="preserve"> </w:t>
      </w:r>
      <w:r>
        <w:rPr>
          <w:b/>
          <w:bCs/>
        </w:rPr>
        <w:t xml:space="preserve">Translation (mine, following the Kannada):</w:t>
      </w:r>
      <w:r>
        <w:t xml:space="preserve"> </w:t>
      </w:r>
      <w:r>
        <w:t xml:space="preserve">“</w:t>
      </w:r>
      <w:r>
        <w:t xml:space="preserve">‘Ā ā’</w:t>
      </w:r>
      <w:r>
        <w:t xml:space="preserve">: by the doubling of the prefix, the doubling of the verb</w:t>
      </w:r>
      <w:r>
        <w:t xml:space="preserve"> </w:t>
      </w:r>
      <w:r>
        <w:t xml:space="preserve">‘ita’</w:t>
      </w:r>
      <w:r>
        <w:t xml:space="preserve"> </w:t>
      </w:r>
      <w:r>
        <w:t xml:space="preserve">connected with it is understood. In ordinary speech, when a verb is doubled —</w:t>
      </w:r>
      <w:r>
        <w:t xml:space="preserve"> </w:t>
      </w:r>
      <w:r>
        <w:t xml:space="preserve">‘let it be gone, let it be gone’</w:t>
      </w:r>
      <w:r>
        <w:t xml:space="preserve"> </w:t>
      </w:r>
      <w:r>
        <w:t xml:space="preserve">(</w:t>
      </w:r>
      <w:r>
        <w:t xml:space="preserve">‘gamyatāṃ gamyatām’</w:t>
      </w:r>
      <w:r>
        <w:t xml:space="preserve">) and the like — the sense of</w:t>
      </w:r>
      <w:r>
        <w:t xml:space="preserve"> </w:t>
      </w:r>
      <w:r>
        <w:t xml:space="preserve">‘it must certainly be done’</w:t>
      </w:r>
      <w:r>
        <w:t xml:space="preserve"> </w:t>
      </w:r>
      <w:r>
        <w:t xml:space="preserve">is understood. So here too:</w:t>
      </w:r>
      <w:r>
        <w:t xml:space="preserve"> </w:t>
      </w:r>
      <w:r>
        <w:t xml:space="preserve">‘come quickly’</w:t>
      </w:r>
      <w:r>
        <w:t xml:space="preserve"> </w:t>
      </w:r>
      <w:r>
        <w:t xml:space="preserve">— the meaning is</w:t>
      </w:r>
      <w:r>
        <w:t xml:space="preserve"> </w:t>
      </w:r>
      <w:r>
        <w:t xml:space="preserve">‘come quickly, without fail.’</w:t>
      </w:r>
      <w:r>
        <w:t xml:space="preserve">”</w:t>
      </w:r>
    </w:p>
    <w:p>
      <w:pPr>
        <w:pStyle w:val="FirstParagraph"/>
      </w:pPr>
      <w:r>
        <w:t xml:space="preserve">That is: since the prefix</w:t>
      </w:r>
      <w:r>
        <w:t xml:space="preserve"> </w:t>
      </w:r>
      <w:r>
        <w:t xml:space="preserve">“ā”</w:t>
      </w:r>
      <w:r>
        <w:t xml:space="preserve"> </w:t>
      </w:r>
      <w:r>
        <w:t xml:space="preserve">is spoken twice, it is as if the verb</w:t>
      </w:r>
      <w:r>
        <w:t xml:space="preserve"> </w:t>
      </w:r>
      <w:r>
        <w:t xml:space="preserve">“ita”</w:t>
      </w:r>
      <w:r>
        <w:t xml:space="preserve"> </w:t>
      </w:r>
      <w:r>
        <w:t xml:space="preserve">connected with it were spoken twice. When a verb is spoken twice — that is, when one says</w:t>
      </w:r>
      <w:r>
        <w:t xml:space="preserve"> </w:t>
      </w:r>
      <w:r>
        <w:t xml:space="preserve">“gamyatām gamyatām”</w:t>
      </w:r>
      <w:r>
        <w:t xml:space="preserve"> </w:t>
      </w:r>
      <w:r>
        <w:t xml:space="preserve">twice — the sense</w:t>
      </w:r>
      <w:r>
        <w:t xml:space="preserve"> </w:t>
      </w:r>
      <w:r>
        <w:t xml:space="preserve">“come quickly, without fail”</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
          <w:bCs/>
        </w:rPr>
        <w:t xml:space="preserve">तु (tu)</w:t>
      </w:r>
      <w:r>
        <w:t xml:space="preserve"> </w:t>
      </w:r>
      <w:r>
        <w:t xml:space="preserve">— To this word, here, in the sense of</w:t>
      </w:r>
      <w:r>
        <w:t xml:space="preserve"> </w:t>
      </w:r>
      <w:r>
        <w:t xml:space="preserve">“decisively, necessarily, quickly”</w:t>
      </w:r>
      <w:r>
        <w:t xml:space="preserve"> </w:t>
      </w:r>
      <w:r>
        <w:t xml:space="preserve">a meaning may be given.</w:t>
      </w:r>
    </w:p>
    <w:p>
      <w:pPr>
        <w:pStyle w:val="BodyText"/>
      </w:pPr>
      <w:r>
        <w:rPr>
          <w:b/>
          <w:bCs/>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
          <w:iCs/>
        </w:rPr>
        <w:t xml:space="preserve">pāntam ā vo andhasa indram abhi pra gāyata | (ṛ. saṃ. 8-93-1 [?])</w:t>
      </w:r>
      <w:r>
        <w:t xml:space="preserve"> </w:t>
      </w:r>
      <w:r>
        <w:t xml:space="preserve">Gloss:</w:t>
      </w:r>
      <w:r>
        <w:t xml:space="preserve"> </w:t>
      </w:r>
      <w:r>
        <w:t xml:space="preserve">“To the (Soma-)protector — to him who has your food — to Indra, sing.”</w:t>
      </w:r>
    </w:p>
    <w:p>
      <w:pPr>
        <w:pStyle w:val="FirstParagraph"/>
      </w:pPr>
      <w:r>
        <w:t xml:space="preserve">and the like.</w:t>
      </w:r>
    </w:p>
    <w:p>
      <w:pPr>
        <w:pStyle w:val="BodyText"/>
      </w:pPr>
      <w:r>
        <w:rPr>
          <w:b/>
          <w:bCs/>
        </w:rPr>
        <w:t xml:space="preserve">सखायः (sakhāyaḥ)</w:t>
      </w:r>
      <w:r>
        <w:t xml:space="preserve"> </w:t>
      </w:r>
      <w:r>
        <w:t xml:space="preserve">— That is: the priests, such as the Udgātṛ and the others. The explanation of this word we gave earlier.</w:t>
      </w:r>
    </w:p>
    <w:p>
      <w:pPr>
        <w:pStyle w:val="BodyText"/>
      </w:pPr>
      <w:r>
        <w:rPr>
          <w:b/>
          <w:bCs/>
        </w:rPr>
        <w:t xml:space="preserve">स्तोमवाहसः (stomavāhasaḥ)</w:t>
      </w:r>
      <w:r>
        <w:t xml:space="preserve"> </w:t>
      </w:r>
      <w:r>
        <w:t xml:space="preserve">—</w:t>
      </w:r>
      <w:r>
        <w:t xml:space="preserve"> </w:t>
      </w:r>
      <w:r>
        <w:t xml:space="preserve">“Stoma”</w:t>
      </w:r>
      <w:r>
        <w:t xml:space="preserve"> </w:t>
      </w:r>
      <w:r>
        <w:t xml:space="preserve">does not mean the stotra alone; its detailed explanation we gave in the introduction to this sūkta.</w:t>
      </w:r>
      <w:r>
        <w:t xml:space="preserve"> </w:t>
      </w:r>
      <w:r>
        <w:t xml:space="preserve">“Those who bring stomas — stotras — to Indra”</w:t>
      </w:r>
      <w:r>
        <w:t xml:space="preserve"> </w:t>
      </w:r>
      <w:r>
        <w:t xml:space="preserve">means those who sing his qualities so that Indra will know them.</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“Ā — tu — ā”</w:t>
      </w:r>
      <w:r>
        <w:t xml:space="preserve"> </w:t>
      </w:r>
      <w:r>
        <w:t xml:space="preserve">— these three are particles; since particles are first-syllable acute (</w:t>
      </w:r>
      <w:r>
        <w:rPr>
          <w:b/>
          <w:bCs/>
        </w:rPr>
        <w:t xml:space="preserve">निपाता आद्युदात्ताः</w:t>
      </w:r>
      <w:r>
        <w:t xml:space="preserve">, Phiṭ-sūtra [number as printed</w:t>
      </w:r>
      <w:r>
        <w:t xml:space="preserve"> </w:t>
      </w:r>
      <w:r>
        <w:t xml:space="preserve">“80”</w:t>
      </w:r>
      <w:r>
        <w:t xml:space="preserve">]) they are acute on the first syllable.</w:t>
      </w:r>
      <w:r>
        <w:t xml:space="preserve"> </w:t>
      </w:r>
      <w:r>
        <w:rPr>
          <w:b/>
          <w:bCs/>
        </w:rPr>
        <w:t xml:space="preserve">“Ita”</w:t>
      </w:r>
      <w:r>
        <w:t xml:space="preserve"> </w:t>
      </w:r>
      <w:r>
        <w:t xml:space="preserve">— the root</w:t>
      </w:r>
      <w:r>
        <w:t xml:space="preserve"> </w:t>
      </w:r>
      <w:r>
        <w:t xml:space="preserve">“iṇ gatau,”</w:t>
      </w:r>
      <w:r>
        <w:t xml:space="preserve"> </w:t>
      </w:r>
      <w:r>
        <w:t xml:space="preserve">in the imperative (loṭ) second-person plural</w:t>
      </w:r>
      <w:r>
        <w:t xml:space="preserve"> </w:t>
      </w:r>
      <w:r>
        <w:t xml:space="preserve">“tha”</w:t>
      </w:r>
      <w:r>
        <w:t xml:space="preserve">; by</w:t>
      </w:r>
      <w:r>
        <w:t xml:space="preserve"> </w:t>
      </w:r>
      <w:r>
        <w:rPr>
          <w:b/>
          <w:bCs/>
        </w:rPr>
        <w:t xml:space="preserve">लोटो लङ्वत्</w:t>
      </w:r>
      <w:r>
        <w:t xml:space="preserve"> </w:t>
      </w:r>
      <w:r>
        <w:t xml:space="preserve">(पा. ३-४-८५)</w:t>
      </w:r>
      <w:r>
        <w:t xml:space="preserve"> </w:t>
      </w:r>
      <w:r>
        <w:t xml:space="preserve">“loṭ”</w:t>
      </w:r>
      <w:r>
        <w:t xml:space="preserve"> </w:t>
      </w:r>
      <w:r>
        <w:t xml:space="preserve">is treated like</w:t>
      </w:r>
      <w:r>
        <w:t xml:space="preserve"> </w:t>
      </w:r>
      <w:r>
        <w:t xml:space="preserve">“laṅ”</w:t>
      </w:r>
      <w:r>
        <w:t xml:space="preserve">; by</w:t>
      </w:r>
      <w:r>
        <w:t xml:space="preserve"> </w:t>
      </w:r>
      <w:r>
        <w:rPr>
          <w:b/>
          <w:bCs/>
        </w:rPr>
        <w:t xml:space="preserve">तस्थस्थमिपां तान्तन्तामः</w:t>
      </w:r>
      <w:r>
        <w:t xml:space="preserve"> </w:t>
      </w:r>
      <w:r>
        <w:t xml:space="preserve">(पा. ३-४-१०१)</w:t>
      </w:r>
      <w:r>
        <w:t xml:space="preserve"> </w:t>
      </w:r>
      <w:r>
        <w:t xml:space="preserve">“tha”</w:t>
      </w:r>
      <w:r>
        <w:t xml:space="preserve"> </w:t>
      </w:r>
      <w:r>
        <w:t xml:space="preserve">becomes</w:t>
      </w:r>
      <w:r>
        <w:t xml:space="preserve"> </w:t>
      </w:r>
      <w:r>
        <w:t xml:space="preserve">“ta”</w:t>
      </w:r>
      <w:r>
        <w:t xml:space="preserve">; with</w:t>
      </w:r>
      <w:r>
        <w:t xml:space="preserve"> </w:t>
      </w:r>
      <w:r>
        <w:t xml:space="preserve">“śap”</w:t>
      </w:r>
      <w:r>
        <w:t xml:space="preserve"> </w:t>
      </w:r>
      <w:r>
        <w:t xml:space="preserve">…</w:t>
      </w:r>
      <w:r>
        <w:t xml:space="preserve"> </w:t>
      </w:r>
      <w:r>
        <w:rPr>
          <w:i/>
          <w:iCs/>
        </w:rPr>
        <w:t xml:space="preserve">(continues on the next page)</w:t>
      </w:r>
    </w:p>
    <w:bookmarkEnd w:id="177"/>
    <w:bookmarkStart w:id="178" w:name="Xbdb249c152ddd0e60e05cd53e1a47e13b505262"/>
    <w:p>
      <w:pPr>
        <w:pStyle w:val="Heading3"/>
      </w:pPr>
      <w:r>
        <w:t xml:space="preserve">Page 155 —</w:t>
      </w:r>
      <w:r>
        <w:t xml:space="preserve"> </w:t>
      </w:r>
      <w:r>
        <w:t xml:space="preserve">“ita”</w:t>
      </w:r>
      <w:r>
        <w:t xml:space="preserve"> </w:t>
      </w:r>
      <w:r>
        <w:t xml:space="preserve">and the doubling of</w:t>
      </w:r>
      <w:r>
        <w:t xml:space="preserve"> </w:t>
      </w:r>
      <w:r>
        <w:t xml:space="preserve">“ā”</w:t>
      </w:r>
      <w:r>
        <w:t xml:space="preserve">: a long grammatical argument (characterized)</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This page is a</w:t>
      </w:r>
      <w:r>
        <w:rPr>
          <w:i/>
          <w:iCs/>
        </w:rPr>
        <w:t xml:space="preserve"> </w:t>
      </w:r>
      <w:r>
        <w:rPr>
          <w:b/>
          <w:bCs/>
          <w:i/>
          <w:iCs/>
        </w:rPr>
        <w:t xml:space="preserve">scholastic argument</w:t>
      </w:r>
      <w:r>
        <w:rPr>
          <w:i/>
          <w:iCs/>
        </w:rPr>
        <w:t xml:space="preserve"> </w:t>
      </w:r>
      <w:r>
        <w:rPr>
          <w:i/>
          <w:iCs/>
        </w:rPr>
        <w:t xml:space="preserve">in Kannada prose about how the doubled</w:t>
      </w:r>
      <w:r>
        <w:rPr>
          <w:i/>
          <w:iCs/>
        </w:rPr>
        <w:t xml:space="preserve"> </w:t>
      </w:r>
      <w:r>
        <w:rPr>
          <w:i/>
          <w:iCs/>
        </w:rPr>
        <w:t xml:space="preserve">“ā”</w:t>
      </w:r>
      <w:r>
        <w:rPr>
          <w:i/>
          <w:iCs/>
        </w:rPr>
        <w:t xml:space="preserve"> </w:t>
      </w:r>
      <w:r>
        <w:rPr>
          <w:i/>
          <w:iCs/>
        </w:rPr>
        <w:t xml:space="preserve">is to be construed with the verb</w:t>
      </w:r>
      <w:r>
        <w:rPr>
          <w:i/>
          <w:iCs/>
        </w:rPr>
        <w:t xml:space="preserve"> </w:t>
      </w:r>
      <w:r>
        <w:rPr>
          <w:i/>
          <w:iCs/>
        </w:rPr>
        <w:t xml:space="preserve">“ita”</w:t>
      </w:r>
      <w:r>
        <w:rPr>
          <w:i/>
          <w:iCs/>
        </w:rPr>
        <w:t xml:space="preserve"> </w:t>
      </w:r>
      <w:r>
        <w:rPr>
          <w:i/>
          <w:iCs/>
        </w:rPr>
        <w:t xml:space="preserve">and about the accent of</w:t>
      </w:r>
      <w:r>
        <w:rPr>
          <w:i/>
          <w:iCs/>
        </w:rPr>
        <w:t xml:space="preserve"> </w:t>
      </w:r>
      <w:r>
        <w:rPr>
          <w:i/>
          <w:iCs/>
        </w:rPr>
        <w:t xml:space="preserve">“ita”</w:t>
      </w:r>
      <w:r>
        <w:rPr>
          <w:i/>
          <w:iCs/>
        </w:rPr>
        <w:t xml:space="preserve">; it does not affect the sense of the Rik given on pp. 152–153. Per the standing convention it is</w:t>
      </w:r>
      <w:r>
        <w:rPr>
          <w:i/>
          <w:iCs/>
        </w:rPr>
        <w:t xml:space="preserve"> </w:t>
      </w:r>
      <w:r>
        <w:rPr>
          <w:b/>
          <w:bCs/>
          <w:i/>
          <w:iCs/>
        </w:rPr>
        <w:t xml:space="preserve">characterized in outline</w:t>
      </w:r>
      <w:r>
        <w:rPr>
          <w:i/>
          <w:iCs/>
        </w:rPr>
        <w:t xml:space="preserve">, with the sūtras it names kept in three layers; numbers as read, [?] where uncertain.)</w:t>
      </w:r>
    </w:p>
    <w:p>
      <w:pPr>
        <w:pStyle w:val="BodyText"/>
      </w:pPr>
      <w:r>
        <w:rPr>
          <w:b/>
          <w:bCs/>
        </w:rPr>
        <w:t xml:space="preserve">The derivation of</w:t>
      </w:r>
      <w:r>
        <w:rPr>
          <w:b/>
          <w:bCs/>
        </w:rPr>
        <w:t xml:space="preserve"> </w:t>
      </w:r>
      <w:r>
        <w:rPr>
          <w:b/>
          <w:bCs/>
        </w:rPr>
        <w:t xml:space="preserve">“ita”</w:t>
      </w:r>
      <w:r>
        <w:rPr>
          <w:b/>
          <w:bCs/>
        </w:rPr>
        <w:t xml:space="preserve"> </w:t>
      </w:r>
      <w:r>
        <w:rPr>
          <w:b/>
          <w:bCs/>
        </w:rPr>
        <w:t xml:space="preserve">(continuing from p. 154).</w:t>
      </w:r>
      <w:r>
        <w:t xml:space="preserve"> </w:t>
      </w:r>
      <w:r>
        <w:t xml:space="preserve">“ṭa”</w:t>
      </w:r>
      <w:r>
        <w:t xml:space="preserve"> </w:t>
      </w:r>
      <w:r>
        <w:t xml:space="preserve">is replaced by</w:t>
      </w:r>
      <w:r>
        <w:t xml:space="preserve"> </w:t>
      </w:r>
      <w:r>
        <w:t xml:space="preserve">“ta”</w:t>
      </w:r>
      <w:r>
        <w:t xml:space="preserve"> </w:t>
      </w:r>
      <w:r>
        <w:t xml:space="preserve">(</w:t>
      </w:r>
      <w:r>
        <w:rPr>
          <w:b/>
          <w:bCs/>
        </w:rPr>
        <w:t xml:space="preserve">तस्थस्थमिपां…</w:t>
      </w:r>
      <w:r>
        <w:t xml:space="preserve">); the</w:t>
      </w:r>
      <w:r>
        <w:t xml:space="preserve"> </w:t>
      </w:r>
      <w:r>
        <w:t xml:space="preserve">“śap”</w:t>
      </w:r>
      <w:r>
        <w:t xml:space="preserve"> </w:t>
      </w:r>
      <w:r>
        <w:t xml:space="preserve">in the middle is elided by</w:t>
      </w:r>
      <w:r>
        <w:t xml:space="preserve"> </w:t>
      </w:r>
      <w:r>
        <w:t xml:space="preserve">“luk”</w:t>
      </w:r>
      <w:r>
        <w:t xml:space="preserve"> </w:t>
      </w:r>
      <w:r>
        <w:t xml:space="preserve">after the root (an</w:t>
      </w:r>
      <w:r>
        <w:t xml:space="preserve"> </w:t>
      </w:r>
      <w:r>
        <w:t xml:space="preserve">“ad”</w:t>
      </w:r>
      <w:r>
        <w:t xml:space="preserve">-class root,</w:t>
      </w:r>
      <w:r>
        <w:t xml:space="preserve"> </w:t>
      </w:r>
      <w:r>
        <w:rPr>
          <w:b/>
          <w:bCs/>
        </w:rPr>
        <w:t xml:space="preserve">अदिप्रभृतिभ्यः शपः</w:t>
      </w:r>
      <w:r>
        <w:t xml:space="preserve">, पा. २-४-७२); since</w:t>
      </w:r>
      <w:r>
        <w:t xml:space="preserve"> </w:t>
      </w:r>
      <w:r>
        <w:t xml:space="preserve">“ta”</w:t>
      </w:r>
      <w:r>
        <w:t xml:space="preserve"> </w:t>
      </w:r>
      <w:r>
        <w:t xml:space="preserve">is</w:t>
      </w:r>
      <w:r>
        <w:t xml:space="preserve"> </w:t>
      </w:r>
      <w:r>
        <w:t xml:space="preserve">“p”</w:t>
      </w:r>
      <w:r>
        <w:t xml:space="preserve">-marked (</w:t>
      </w:r>
      <w:r>
        <w:rPr>
          <w:b/>
          <w:bCs/>
        </w:rPr>
        <w:t xml:space="preserve">अपित्</w:t>
      </w:r>
      <w:r>
        <w:t xml:space="preserve">), the sārvadhātuka ending is</w:t>
      </w:r>
      <w:r>
        <w:t xml:space="preserve"> </w:t>
      </w:r>
      <w:r>
        <w:t xml:space="preserve">“ṅit”</w:t>
      </w:r>
      <w:r>
        <w:t xml:space="preserve"> </w:t>
      </w:r>
      <w:r>
        <w:t xml:space="preserve">(</w:t>
      </w:r>
      <w:r>
        <w:rPr>
          <w:b/>
          <w:bCs/>
        </w:rPr>
        <w:t xml:space="preserve">सार्वधातुकमपित्</w:t>
      </w:r>
      <w:r>
        <w:t xml:space="preserve">, पा. १-२-४), so guṇa is barred (</w:t>
      </w:r>
      <w:r>
        <w:rPr>
          <w:b/>
          <w:bCs/>
        </w:rPr>
        <w:t xml:space="preserve">क्ङिति च</w:t>
      </w:r>
      <w:r>
        <w:t xml:space="preserve">, पा. १-१-५) and</w:t>
      </w:r>
      <w:r>
        <w:t xml:space="preserve"> </w:t>
      </w:r>
      <w:r>
        <w:t xml:space="preserve">“ita”</w:t>
      </w:r>
      <w:r>
        <w:t xml:space="preserve"> </w:t>
      </w:r>
      <w:r>
        <w:t xml:space="preserve">results. Here the root’s final</w:t>
      </w:r>
      <w:r>
        <w:t xml:space="preserve"> </w:t>
      </w:r>
      <w:r>
        <w:t xml:space="preserve">“i”</w:t>
      </w:r>
      <w:r>
        <w:t xml:space="preserve"> </w:t>
      </w:r>
      <w:r>
        <w:t xml:space="preserve">is acute by the rule that the last vowel of a root is acute (</w:t>
      </w:r>
      <w:r>
        <w:rPr>
          <w:b/>
          <w:bCs/>
        </w:rPr>
        <w:t xml:space="preserve">धातोः</w:t>
      </w:r>
      <w:r>
        <w:t xml:space="preserve">, पा. ६-१-१६२), while the</w:t>
      </w:r>
      <w:r>
        <w:t xml:space="preserve"> </w:t>
      </w:r>
      <w:r>
        <w:t xml:space="preserve">“ta”</w:t>
      </w:r>
      <w:r>
        <w:t xml:space="preserve"> </w:t>
      </w:r>
      <w:r>
        <w:t xml:space="preserve">affix would also be acute by</w:t>
      </w:r>
      <w:r>
        <w:t xml:space="preserve"> </w:t>
      </w:r>
      <w:r>
        <w:rPr>
          <w:b/>
          <w:bCs/>
        </w:rPr>
        <w:t xml:space="preserve">अनुदात्तौ सुप्पितौ</w:t>
      </w:r>
      <w:r>
        <w:t xml:space="preserve">’s opposite —</w:t>
      </w:r>
      <w:r>
        <w:t xml:space="preserve"> </w:t>
      </w:r>
      <w:r>
        <w:rPr>
          <w:b/>
          <w:bCs/>
        </w:rPr>
        <w:t xml:space="preserve">आद्युदात्तश्च</w:t>
      </w:r>
      <w:r>
        <w:t xml:space="preserve"> </w:t>
      </w:r>
      <w:r>
        <w:t xml:space="preserve">(पा. ३-१-३): the sārvadhātuka</w:t>
      </w:r>
      <w:r>
        <w:t xml:space="preserve"> </w:t>
      </w:r>
      <w:r>
        <w:t xml:space="preserve">“ta”</w:t>
      </w:r>
      <w:r>
        <w:t xml:space="preserve"> </w:t>
      </w:r>
      <w:r>
        <w:t xml:space="preserve">being</w:t>
      </w:r>
      <w:r>
        <w:t xml:space="preserve"> </w:t>
      </w:r>
      <w:r>
        <w:t xml:space="preserve">“p”</w:t>
      </w:r>
      <w:r>
        <w:t xml:space="preserve">-marked is unaccented — so the two rules compete, and, as the</w:t>
      </w:r>
      <w:r>
        <w:t xml:space="preserve"> </w:t>
      </w:r>
      <w:r>
        <w:t xml:space="preserve">“ita”</w:t>
      </w:r>
      <w:r>
        <w:t xml:space="preserve"> </w:t>
      </w:r>
      <w:r>
        <w:t xml:space="preserve">must be treated as a word that, being a tiṅanta placed after the particle</w:t>
      </w:r>
      <w:r>
        <w:t xml:space="preserve"> </w:t>
      </w:r>
      <w:r>
        <w:t xml:space="preserve">“ā”</w:t>
      </w:r>
      <w:r>
        <w:t xml:space="preserve"> </w:t>
      </w:r>
      <w:r>
        <w:t xml:space="preserve">and not at the beginning of a pāda, is wholly unaccented, the</w:t>
      </w:r>
      <w:r>
        <w:t xml:space="preserve"> </w:t>
      </w:r>
      <w:r>
        <w:rPr>
          <w:b/>
          <w:bCs/>
        </w:rPr>
        <w:t xml:space="preserve">अनुदात्तं पदमेकवर्जम्</w:t>
      </w:r>
      <w:r>
        <w:t xml:space="preserve"> </w:t>
      </w:r>
      <w:r>
        <w:t xml:space="preserve">(पा. ६-१-१५८) leaves all but one syllable unaccented.</w:t>
      </w:r>
    </w:p>
    <w:p>
      <w:pPr>
        <w:pStyle w:val="BodyText"/>
      </w:pPr>
      <w:r>
        <w:rPr>
          <w:b/>
          <w:bCs/>
        </w:rPr>
        <w:t xml:space="preserve">The argument about the two</w:t>
      </w:r>
      <w:r>
        <w:rPr>
          <w:b/>
          <w:bCs/>
        </w:rPr>
        <w:t xml:space="preserve"> </w:t>
      </w:r>
      <w:r>
        <w:rPr>
          <w:b/>
          <w:bCs/>
        </w:rPr>
        <w:t xml:space="preserve">“ā”</w:t>
      </w:r>
      <w:r>
        <w:rPr>
          <w:b/>
          <w:bCs/>
        </w:rPr>
        <w:t xml:space="preserve">s.</w:t>
      </w:r>
      <w:r>
        <w:t xml:space="preserve"> </w:t>
      </w:r>
      <w:r>
        <w:t xml:space="preserve">The print then asks how the single verb</w:t>
      </w:r>
      <w:r>
        <w:t xml:space="preserve"> </w:t>
      </w:r>
      <w:r>
        <w:t xml:space="preserve">“ita”</w:t>
      </w:r>
      <w:r>
        <w:t xml:space="preserve"> </w:t>
      </w:r>
      <w:r>
        <w:t xml:space="preserve">can be construed with</w:t>
      </w:r>
      <w:r>
        <w:t xml:space="preserve"> </w:t>
      </w:r>
      <w:r>
        <w:rPr>
          <w:i/>
          <w:iCs/>
        </w:rPr>
        <w:t xml:space="preserve">two</w:t>
      </w:r>
      <w:r>
        <w:t xml:space="preserve"> </w:t>
      </w:r>
      <w:r>
        <w:t xml:space="preserve">prefixes</w:t>
      </w:r>
      <w:r>
        <w:t xml:space="preserve"> </w:t>
      </w:r>
      <w:r>
        <w:t xml:space="preserve">“ā … ā.”</w:t>
      </w:r>
      <w:r>
        <w:t xml:space="preserve"> </w:t>
      </w:r>
      <w:r>
        <w:t xml:space="preserve">The two prefixes, it says, are meant to be understood as one doubled prefix (</w:t>
      </w:r>
      <w:r>
        <w:rPr>
          <w:b/>
          <w:bCs/>
        </w:rPr>
        <w:t xml:space="preserve">आदरार्थोऽभ्यासः</w:t>
      </w:r>
      <w:r>
        <w:t xml:space="preserve">,</w:t>
      </w:r>
      <w:r>
        <w:t xml:space="preserve"> </w:t>
      </w:r>
      <w:r>
        <w:t xml:space="preserve">“the doubling is for respect”</w:t>
      </w:r>
      <w:r>
        <w:t xml:space="preserve">). The text argues: if the two</w:t>
      </w:r>
      <w:r>
        <w:t xml:space="preserve"> </w:t>
      </w:r>
      <w:r>
        <w:t xml:space="preserve">“ā”</w:t>
      </w:r>
      <w:r>
        <w:t xml:space="preserve">s were joined with one</w:t>
      </w:r>
      <w:r>
        <w:t xml:space="preserve"> </w:t>
      </w:r>
      <w:r>
        <w:t xml:space="preserve">“ita”</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“ā”</w:t>
      </w:r>
      <w:r>
        <w:t xml:space="preserve"> </w:t>
      </w:r>
      <w:r>
        <w:t xml:space="preserve">joins</w:t>
      </w:r>
      <w:r>
        <w:t xml:space="preserve"> </w:t>
      </w:r>
      <w:r>
        <w:t xml:space="preserve">“ita,”</w:t>
      </w:r>
      <w:r>
        <w:t xml:space="preserve"> </w:t>
      </w:r>
      <w:r>
        <w:t xml:space="preserve">and the other</w:t>
      </w:r>
      <w:r>
        <w:t xml:space="preserve"> </w:t>
      </w:r>
      <w:r>
        <w:t xml:space="preserve">“ā”</w:t>
      </w:r>
      <w:r>
        <w:t xml:space="preserve"> </w:t>
      </w:r>
      <w:r>
        <w:t xml:space="preserve">needs its own verb. Rather than supply another verb (which would be a</w:t>
      </w:r>
      <w:r>
        <w:t xml:space="preserve"> </w:t>
      </w:r>
      <w:r>
        <w:t xml:space="preserve">“gaurava,”</w:t>
      </w:r>
      <w:r>
        <w:t xml:space="preserve"> </w:t>
      </w:r>
      <w:r>
        <w:t xml:space="preserve">a clumsiness of explanation), it is more economical to repeat</w:t>
      </w:r>
      <w:r>
        <w:t xml:space="preserve"> </w:t>
      </w:r>
      <w:r>
        <w:t xml:space="preserve">“ita”</w:t>
      </w:r>
      <w:r>
        <w:t xml:space="preserve"> </w:t>
      </w:r>
      <w:r>
        <w:t xml:space="preserve">— that is, to take the verb as repeated (</w:t>
      </w:r>
      <w:r>
        <w:t xml:space="preserve">“āvṛtti”</w:t>
      </w:r>
      <w:r>
        <w:t xml:space="preserve">), so that the two</w:t>
      </w:r>
      <w:r>
        <w:t xml:space="preserve"> </w:t>
      </w:r>
      <w:r>
        <w:t xml:space="preserve">“ā”</w:t>
      </w:r>
      <w:r>
        <w:t xml:space="preserve">s each join an</w:t>
      </w:r>
      <w:r>
        <w:t xml:space="preserve"> </w:t>
      </w:r>
      <w:r>
        <w:t xml:space="preserve">“ita.”</w:t>
      </w:r>
      <w:r>
        <w:t xml:space="preserve"> </w:t>
      </w:r>
      <w:r>
        <w:t xml:space="preserve">As support the page cites a passage from the Mīmāṃsā-śāstra, on the sūtra beginning</w:t>
      </w:r>
      <w:r>
        <w:t xml:space="preserve"> </w:t>
      </w:r>
      <w:r>
        <w:t xml:space="preserve">“</w:t>
      </w:r>
      <w:r>
        <w:rPr>
          <w:b/>
          <w:bCs/>
        </w:rPr>
        <w:t xml:space="preserve">samprajñātāṃ</w:t>
      </w:r>
      <w:r>
        <w:t xml:space="preserve"> </w:t>
      </w:r>
      <w:r>
        <w:t xml:space="preserve">…”</w:t>
      </w:r>
      <w:r>
        <w:t xml:space="preserve"> </w:t>
      </w:r>
      <w:r>
        <w:t xml:space="preserve">[the print:</w:t>
      </w:r>
      <w:r>
        <w:t xml:space="preserve"> </w:t>
      </w:r>
      <w:r>
        <w:t xml:space="preserve">“</w:t>
      </w:r>
      <w:r>
        <w:rPr>
          <w:b/>
          <w:bCs/>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“sam”</w:t>
      </w:r>
      <w:r>
        <w:t xml:space="preserve"> </w:t>
      </w:r>
      <w:r>
        <w:t xml:space="preserve">which requires a verb to be supplied; the Pūrvapakṣa says a verb must be supplied, but the Siddhānta decides that the verb</w:t>
      </w:r>
      <w:r>
        <w:t xml:space="preserve"> </w:t>
      </w:r>
      <w:r>
        <w:t xml:space="preserve">“gacchatām”</w:t>
      </w:r>
      <w:r>
        <w:t xml:space="preserve"> </w:t>
      </w:r>
      <w:r>
        <w:t xml:space="preserve">of the first sentence is to be repeated and joined with it. The same result follows here:</w:t>
      </w:r>
      <w:r>
        <w:t xml:space="preserve"> </w:t>
      </w:r>
      <w:r>
        <w:t xml:space="preserve">“ita”</w:t>
      </w:r>
      <w:r>
        <w:t xml:space="preserve"> </w:t>
      </w:r>
      <w:r>
        <w:t xml:space="preserve">is repeated and joined with the two</w:t>
      </w:r>
      <w:r>
        <w:t xml:space="preserve"> </w:t>
      </w:r>
      <w:r>
        <w:t xml:space="preserve">“ā”</w:t>
      </w:r>
      <w:r>
        <w:t xml:space="preserve">s.</w:t>
      </w:r>
      <w:r>
        <w:t xml:space="preserve"> </w:t>
      </w:r>
      <w:r>
        <w:rPr>
          <w:b/>
          <w:bCs/>
        </w:rPr>
        <w:t xml:space="preserve">“Ni”</w:t>
      </w:r>
      <w:r>
        <w:t xml:space="preserve"> </w:t>
      </w:r>
      <w:r>
        <w:t xml:space="preserve">is a particle, so it is first-syllable acute.</w:t>
      </w:r>
    </w:p>
    <w:p>
      <w:pPr>
        <w:pStyle w:val="BodyText"/>
      </w:pPr>
      <w:r>
        <w:rPr>
          <w:i/>
          <w:iCs/>
        </w:rPr>
        <w:t xml:space="preserve">(Reading note: the details of the Mīmāṃsā citation on this page are in crowded type and some of its words are garbled; I record only its drift. A fuller reading would have to be done against the page image.)</w:t>
      </w:r>
    </w:p>
    <w:bookmarkEnd w:id="178"/>
    <w:bookmarkStart w:id="179" w:name="Xdc1b28c249051f9365c0b84fb6ad0f17ada89a8"/>
    <w:p>
      <w:pPr>
        <w:pStyle w:val="Heading3"/>
      </w:pPr>
      <w:r>
        <w:t xml:space="preserve">Pages 156–157 — Vyākaraṇa-prakriyā for Rik 5.1 concluded (characterized); Sūkta 5, Second Mantra: Saṃhitā</w:t>
      </w:r>
    </w:p>
    <w:p>
      <w:pPr>
        <w:pStyle w:val="FirstParagraph"/>
      </w:pPr>
      <w:r>
        <w:rPr>
          <w:i/>
          <w:iCs/>
        </w:rPr>
        <w:t xml:space="preserve">(Page headers: p. 156</w:t>
      </w:r>
      <w:r>
        <w:rPr>
          <w:i/>
          <w:iCs/>
        </w:rPr>
        <w:t xml:space="preserve"> </w:t>
      </w:r>
      <w:r>
        <w:rPr>
          <w:i/>
          <w:iCs/>
        </w:rPr>
        <w:t xml:space="preserve">“Sāyaṇa-bhāṣya-sahitā · Maṇḍala 1, Anuvāka 2, Sūkta 5”</w:t>
      </w:r>
      <w:r>
        <w:rPr>
          <w:i/>
          <w:iCs/>
        </w:rPr>
        <w:t xml:space="preserve">; p. 157</w:t>
      </w:r>
      <w:r>
        <w:rPr>
          <w:i/>
          <w:iCs/>
        </w:rPr>
        <w:t xml:space="preserve"> </w:t>
      </w:r>
      <w:r>
        <w:rPr>
          <w:i/>
          <w:iCs/>
        </w:rPr>
        <w:t xml:space="preserve">“Aṣṭaka 1, Adhyāya 1, Varga 9 [?]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“sīdata,”</w:t>
      </w:r>
      <w:r>
        <w:rPr>
          <w:i/>
          <w:iCs/>
        </w:rPr>
        <w:t xml:space="preserve"> </w:t>
      </w:r>
      <w:r>
        <w:rPr>
          <w:i/>
          <w:iCs/>
        </w:rPr>
        <w:t xml:space="preserve">“indram,”</w:t>
      </w:r>
      <w:r>
        <w:rPr>
          <w:i/>
          <w:iCs/>
        </w:rPr>
        <w:t xml:space="preserve"> </w:t>
      </w:r>
      <w:r>
        <w:rPr>
          <w:i/>
          <w:iCs/>
        </w:rPr>
        <w:t xml:space="preserve">“abhi,”</w:t>
      </w:r>
      <w:r>
        <w:rPr>
          <w:i/>
          <w:iCs/>
        </w:rPr>
        <w:t xml:space="preserve"> </w:t>
      </w:r>
      <w:r>
        <w:rPr>
          <w:i/>
          <w:iCs/>
        </w:rPr>
        <w:t xml:space="preserve">“pra,”</w:t>
      </w:r>
      <w:r>
        <w:rPr>
          <w:i/>
          <w:iCs/>
        </w:rPr>
        <w:t xml:space="preserve"> </w:t>
      </w:r>
      <w:r>
        <w:rPr>
          <w:i/>
          <w:iCs/>
        </w:rPr>
        <w:t xml:space="preserve">“gāyata”</w:t>
      </w:r>
      <w:r>
        <w:rPr>
          <w:i/>
          <w:iCs/>
        </w:rPr>
        <w:t xml:space="preserve"> </w:t>
      </w:r>
      <w:r>
        <w:rPr>
          <w:i/>
          <w:iCs/>
        </w:rPr>
        <w:t xml:space="preserve">and</w:t>
      </w:r>
      <w:r>
        <w:rPr>
          <w:i/>
          <w:iCs/>
        </w:rPr>
        <w:t xml:space="preserve"> </w:t>
      </w:r>
      <w:r>
        <w:rPr>
          <w:i/>
          <w:iCs/>
        </w:rPr>
        <w:t xml:space="preserve">“stomavāhasaḥ,”</w:t>
      </w:r>
      <w:r>
        <w:rPr>
          <w:i/>
          <w:iCs/>
        </w:rPr>
        <w:t xml:space="preserve"> </w:t>
      </w:r>
      <w:r>
        <w:rPr>
          <w:i/>
          <w:iCs/>
        </w:rPr>
        <w:t xml:space="preserve">in part restating the Sanskrit of p. 152; they do not bear on the sense of the Rik (pp. 152–153). Per the standing convention they are</w:t>
      </w:r>
      <w:r>
        <w:rPr>
          <w:i/>
          <w:iCs/>
        </w:rPr>
        <w:t xml:space="preserve"> </w:t>
      </w:r>
      <w:r>
        <w:rPr>
          <w:b/>
          <w:bCs/>
          <w:i/>
          <w:iCs/>
        </w:rPr>
        <w:t xml:space="preserve">characterized in outline</w:t>
      </w:r>
      <w:r>
        <w:rPr>
          <w:i/>
          <w:iCs/>
        </w:rPr>
        <w:t xml:space="preserve">; the sūtras they name are kept in three layers, numbers as I read them. The accent-sign discussions that fill much of p. 156 are crowded and I do not reproduce them.)</w:t>
      </w:r>
    </w:p>
    <w:p>
      <w:pPr>
        <w:pStyle w:val="BodyText"/>
      </w:pPr>
      <w:r>
        <w:rPr>
          <w:b/>
          <w:bCs/>
        </w:rPr>
        <w:t xml:space="preserve">p. 156.</w:t>
      </w:r>
      <w:r>
        <w:t xml:space="preserve"> </w:t>
      </w:r>
      <w:r>
        <w:t xml:space="preserve">-</w:t>
      </w:r>
      <w:r>
        <w:t xml:space="preserve"> </w:t>
      </w:r>
      <w:r>
        <w:rPr>
          <w:b/>
          <w:bCs/>
        </w:rPr>
        <w:t xml:space="preserve">“Sīdata”</w:t>
      </w:r>
      <w:r>
        <w:t xml:space="preserve"> </w:t>
      </w:r>
      <w:r>
        <w:t xml:space="preserve">—</w:t>
      </w:r>
      <w:r>
        <w:t xml:space="preserve"> </w:t>
      </w:r>
      <w:r>
        <w:t xml:space="preserve">“ṣadḷ viśaraṇa-gaty-avasādaneṣu”</w:t>
      </w:r>
      <w:r>
        <w:t xml:space="preserve"> </w:t>
      </w:r>
      <w:r>
        <w:t xml:space="preserve">(to sink, to go, to sit): the initial</w:t>
      </w:r>
      <w:r>
        <w:t xml:space="preserve"> </w:t>
      </w:r>
      <w:r>
        <w:t xml:space="preserve">“ṣ”</w:t>
      </w:r>
      <w:r>
        <w:t xml:space="preserve"> </w:t>
      </w:r>
      <w:r>
        <w:t xml:space="preserve">of the root becomes</w:t>
      </w:r>
      <w:r>
        <w:t xml:space="preserve"> </w:t>
      </w:r>
      <w:r>
        <w:t xml:space="preserve">“s”</w:t>
      </w:r>
      <w:r>
        <w:t xml:space="preserve"> </w:t>
      </w:r>
      <w:r>
        <w:t xml:space="preserve">by</w:t>
      </w:r>
      <w:r>
        <w:t xml:space="preserve"> </w:t>
      </w:r>
      <w:r>
        <w:rPr>
          <w:b/>
          <w:bCs/>
        </w:rPr>
        <w:t xml:space="preserve">धात्वादेः षः सः</w:t>
      </w:r>
      <w:r>
        <w:t xml:space="preserve"> </w:t>
      </w:r>
      <w:r>
        <w:t xml:space="preserve">(</w:t>
      </w:r>
      <w:r>
        <w:rPr>
          <w:i/>
          <w:iCs/>
        </w:rPr>
        <w:t xml:space="preserve">dhātv-ādeḥ ṣaḥ saḥ</w:t>
      </w:r>
      <w:r>
        <w:t xml:space="preserve">, पा. ६-१-६४) →</w:t>
      </w:r>
      <w:r>
        <w:t xml:space="preserve"> </w:t>
      </w:r>
      <w:r>
        <w:t xml:space="preserve">“sad”</w:t>
      </w:r>
      <w:r>
        <w:t xml:space="preserve">; the imperative second-person plural</w:t>
      </w:r>
      <w:r>
        <w:t xml:space="preserve"> </w:t>
      </w:r>
      <w:r>
        <w:t xml:space="preserve">“tha”</w:t>
      </w:r>
      <w:r>
        <w:t xml:space="preserve"> </w:t>
      </w:r>
      <w:r>
        <w:t xml:space="preserve">→</w:t>
      </w:r>
      <w:r>
        <w:t xml:space="preserve"> </w:t>
      </w:r>
      <w:r>
        <w:t xml:space="preserve">“ta”</w:t>
      </w:r>
      <w:r>
        <w:t xml:space="preserve">;</w:t>
      </w:r>
      <w:r>
        <w:t xml:space="preserve"> </w:t>
      </w:r>
      <w:r>
        <w:t xml:space="preserve">“śap”</w:t>
      </w:r>
      <w:r>
        <w:t xml:space="preserve"> </w:t>
      </w:r>
      <w:r>
        <w:t xml:space="preserve">in the middle;</w:t>
      </w:r>
      <w:r>
        <w:t xml:space="preserve"> </w:t>
      </w:r>
      <w:r>
        <w:rPr>
          <w:b/>
          <w:bCs/>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“sīda”</w:t>
      </w:r>
      <w:r>
        <w:t xml:space="preserve"> </w:t>
      </w:r>
      <w:r>
        <w:t xml:space="preserve">for</w:t>
      </w:r>
      <w:r>
        <w:t xml:space="preserve"> </w:t>
      </w:r>
      <w:r>
        <w:t xml:space="preserve">“sad”</w:t>
      </w:r>
      <w:r>
        <w:t xml:space="preserve"> </w:t>
      </w:r>
      <w:r>
        <w:t xml:space="preserve">before a sārvadhātuka beginning with a consonant;</w:t>
      </w:r>
      <w:r>
        <w:t xml:space="preserve"> </w:t>
      </w:r>
      <w:r>
        <w:rPr>
          <w:b/>
          <w:bCs/>
        </w:rPr>
        <w:t xml:space="preserve">सदेरप्रतेः</w:t>
      </w:r>
      <w:r>
        <w:t xml:space="preserve"> </w:t>
      </w:r>
      <w:r>
        <w:t xml:space="preserve">(पा. ८-३-६६) puts</w:t>
      </w:r>
      <w:r>
        <w:t xml:space="preserve"> </w:t>
      </w:r>
      <w:r>
        <w:t xml:space="preserve">“ṣ”</w:t>
      </w:r>
      <w:r>
        <w:t xml:space="preserve"> </w:t>
      </w:r>
      <w:r>
        <w:t xml:space="preserve">after a prefix —</w:t>
      </w:r>
      <w:r>
        <w:t xml:space="preserve"> </w:t>
      </w:r>
      <w:r>
        <w:t xml:space="preserve">“ni ṣīdata.”</w:t>
      </w:r>
      <w:r>
        <w:t xml:space="preserve"> </w:t>
      </w:r>
      <w:r>
        <w:t xml:space="preserve">The accent: the root’s</w:t>
      </w:r>
      <w:r>
        <w:t xml:space="preserve"> </w:t>
      </w:r>
      <w:r>
        <w:t xml:space="preserve">“ī”</w:t>
      </w:r>
      <w:r>
        <w:t xml:space="preserve"> </w:t>
      </w:r>
      <w:r>
        <w:t xml:space="preserve">would get the acute (</w:t>
      </w:r>
      <w:r>
        <w:rPr>
          <w:b/>
          <w:bCs/>
        </w:rPr>
        <w:t xml:space="preserve">धातोः</w:t>
      </w:r>
      <w:r>
        <w:t xml:space="preserve">, पा. ६-१-१६२); but the sārvadhātuka</w:t>
      </w:r>
      <w:r>
        <w:t xml:space="preserve"> </w:t>
      </w:r>
      <w:r>
        <w:t xml:space="preserve">“ta”</w:t>
      </w:r>
      <w:r>
        <w:t xml:space="preserve"> </w:t>
      </w:r>
      <w:r>
        <w:t xml:space="preserve">— and</w:t>
      </w:r>
      <w:r>
        <w:t xml:space="preserve"> </w:t>
      </w:r>
      <w:r>
        <w:t xml:space="preserve">“śap,”</w:t>
      </w:r>
      <w:r>
        <w:t xml:space="preserve"> </w:t>
      </w:r>
      <w:r>
        <w:t xml:space="preserve">which is</w:t>
      </w:r>
      <w:r>
        <w:t xml:space="preserve"> </w:t>
      </w:r>
      <w:r>
        <w:t xml:space="preserve">“p”</w:t>
      </w:r>
      <w:r>
        <w:t xml:space="preserve">-marked and unaccented (</w:t>
      </w:r>
      <w:r>
        <w:rPr>
          <w:b/>
          <w:bCs/>
        </w:rPr>
        <w:t xml:space="preserve">अनुदात्तौ सुप्पितौ</w:t>
      </w:r>
      <w:r>
        <w:t xml:space="preserve">, पा. ३-१-४) — and</w:t>
      </w:r>
      <w:r>
        <w:t xml:space="preserve"> </w:t>
      </w:r>
      <w:r>
        <w:rPr>
          <w:b/>
          <w:bCs/>
        </w:rPr>
        <w:t xml:space="preserve">तास्यनुदात्तेन्ङिददुपदेशाल्लसार्वधातुकमनुदात्तमहन्वनोर्ङित्</w:t>
      </w:r>
      <w:r>
        <w:t xml:space="preserve"> </w:t>
      </w:r>
      <w:r>
        <w:t xml:space="preserve">(पा. ६-१-१८६) leave</w:t>
      </w:r>
      <w:r>
        <w:t xml:space="preserve"> </w:t>
      </w:r>
      <w:r>
        <w:t xml:space="preserve">“sīdata”</w:t>
      </w:r>
      <w:r>
        <w:t xml:space="preserve"> </w:t>
      </w:r>
      <w:r>
        <w:t xml:space="preserve">without its own acute; and since it is a tiṅanta word following</w:t>
      </w:r>
      <w:r>
        <w:t xml:space="preserve"> </w:t>
      </w:r>
      <w:r>
        <w:t xml:space="preserve">“ni,”</w:t>
      </w:r>
      <w:r>
        <w:t xml:space="preserve"> </w:t>
      </w:r>
      <w:r>
        <w:t xml:space="preserve">it is wholly unaccented by</w:t>
      </w:r>
      <w:r>
        <w:t xml:space="preserve"> </w:t>
      </w:r>
      <w:r>
        <w:rPr>
          <w:b/>
          <w:bCs/>
        </w:rPr>
        <w:t xml:space="preserve">तिङ्ङतिङः</w:t>
      </w:r>
      <w:r>
        <w:t xml:space="preserve"> </w:t>
      </w:r>
      <w:r>
        <w:t xml:space="preserve">(पा. ८-१-२८). In the saṃhitā</w:t>
      </w:r>
      <w:r>
        <w:t xml:space="preserve"> </w:t>
      </w:r>
      <w:r>
        <w:t xml:space="preserve">“ni”</w:t>
      </w:r>
      <w:r>
        <w:t xml:space="preserve"> </w:t>
      </w:r>
      <w:r>
        <w:t xml:space="preserve">is acute, and the</w:t>
      </w:r>
      <w:r>
        <w:t xml:space="preserve"> </w:t>
      </w:r>
      <w:r>
        <w:t xml:space="preserve">“ī”</w:t>
      </w:r>
      <w:r>
        <w:t xml:space="preserve"> </w:t>
      </w:r>
      <w:r>
        <w:t xml:space="preserve">after it becomes svarita by</w:t>
      </w:r>
      <w:r>
        <w:t xml:space="preserve"> </w:t>
      </w:r>
      <w:r>
        <w:rPr>
          <w:b/>
          <w:bCs/>
        </w:rPr>
        <w:t xml:space="preserve">उदात्तादनुदात्तस्य स्वरितः</w:t>
      </w:r>
      <w:r>
        <w:t xml:space="preserve"> </w:t>
      </w:r>
      <w:r>
        <w:t xml:space="preserve">(पा. ८-४-६६); the following unaccented syllables take the level pitch (</w:t>
      </w:r>
      <w:r>
        <w:t xml:space="preserve">“pracaya”</w:t>
      </w:r>
      <w:r>
        <w:t xml:space="preserve">) by</w:t>
      </w:r>
      <w:r>
        <w:t xml:space="preserve"> </w:t>
      </w:r>
      <w:r>
        <w:rPr>
          <w:b/>
          <w:bCs/>
        </w:rPr>
        <w:t xml:space="preserve">स्वरितात्संहितायामनुदात्तानाम्</w:t>
      </w:r>
      <w:r>
        <w:t xml:space="preserve"> </w:t>
      </w:r>
      <w:r>
        <w:t xml:space="preserve">(पा. १-२-३९).</w:t>
      </w:r>
      <w:r>
        <w:t xml:space="preserve"> </w:t>
      </w:r>
      <w:r>
        <w:t xml:space="preserve">-</w:t>
      </w:r>
      <w:r>
        <w:t xml:space="preserve"> </w:t>
      </w:r>
      <w:r>
        <w:rPr>
          <w:b/>
          <w:bCs/>
        </w:rPr>
        <w:t xml:space="preserve">“Indram”</w:t>
      </w:r>
      <w:r>
        <w:t xml:space="preserve"> </w:t>
      </w:r>
      <w:r>
        <w:t xml:space="preserve">— from</w:t>
      </w:r>
      <w:r>
        <w:t xml:space="preserve"> </w:t>
      </w:r>
      <w:r>
        <w:t xml:space="preserve">“idi paramaiśvarye”</w:t>
      </w:r>
      <w:r>
        <w:t xml:space="preserve"> </w:t>
      </w:r>
      <w:r>
        <w:t xml:space="preserve">(to rule) by the Uṇādi</w:t>
      </w:r>
      <w:r>
        <w:t xml:space="preserve"> </w:t>
      </w:r>
      <w:r>
        <w:t xml:space="preserve">“ran”</w:t>
      </w:r>
      <w:r>
        <w:t xml:space="preserve"> </w:t>
      </w:r>
      <w:r>
        <w:t xml:space="preserve">(</w:t>
      </w:r>
      <w:r>
        <w:rPr>
          <w:b/>
          <w:bCs/>
        </w:rPr>
        <w:t xml:space="preserve">ऋज्रेन्द्राग्रवज्र…</w:t>
      </w:r>
      <w:r>
        <w:t xml:space="preserve">) as before; the augment</w:t>
      </w:r>
      <w:r>
        <w:t xml:space="preserve"> </w:t>
      </w:r>
      <w:r>
        <w:t xml:space="preserve">“num”</w:t>
      </w:r>
      <w:r>
        <w:t xml:space="preserve"> </w:t>
      </w:r>
      <w:r>
        <w:t xml:space="preserve">for an</w:t>
      </w:r>
      <w:r>
        <w:t xml:space="preserve"> </w:t>
      </w:r>
      <w:r>
        <w:t xml:space="preserve">“it”</w:t>
      </w:r>
      <w:r>
        <w:t xml:space="preserve">-marked root (</w:t>
      </w:r>
      <w:r>
        <w:rPr>
          <w:b/>
          <w:bCs/>
        </w:rPr>
        <w:t xml:space="preserve">इदितो नुम् धातोः</w:t>
      </w:r>
      <w:r>
        <w:t xml:space="preserve">, पा. ७-१-५८);</w:t>
      </w:r>
      <w:r>
        <w:t xml:space="preserve"> </w:t>
      </w:r>
      <w:r>
        <w:t xml:space="preserve">“n”</w:t>
      </w:r>
      <w:r>
        <w:t xml:space="preserve">-marked, first-syllable acute; the second-case singular</w:t>
      </w:r>
      <w:r>
        <w:t xml:space="preserve"> </w:t>
      </w:r>
      <w:r>
        <w:t xml:space="preserve">“am”</w:t>
      </w:r>
      <w:r>
        <w:t xml:space="preserve"> </w:t>
      </w:r>
      <w:r>
        <w:t xml:space="preserve">is unaccented, and</w:t>
      </w:r>
      <w:r>
        <w:t xml:space="preserve"> </w:t>
      </w:r>
      <w:r>
        <w:rPr>
          <w:b/>
          <w:bCs/>
        </w:rPr>
        <w:t xml:space="preserve">अमि पूर्वः</w:t>
      </w:r>
      <w:r>
        <w:t xml:space="preserve"> </w:t>
      </w:r>
      <w:r>
        <w:t xml:space="preserve">(पा. ६-१-१०७) combines the two</w:t>
      </w:r>
      <w:r>
        <w:t xml:space="preserve"> </w:t>
      </w:r>
      <w:r>
        <w:t xml:space="preserve">“a”</w:t>
      </w:r>
      <w:r>
        <w:t xml:space="preserve">s into one, which by</w:t>
      </w:r>
      <w:r>
        <w:t xml:space="preserve"> </w:t>
      </w:r>
      <w:r>
        <w:rPr>
          <w:b/>
          <w:bCs/>
        </w:rPr>
        <w:t xml:space="preserve">स्थानिवद्भाव</w:t>
      </w:r>
      <w:r>
        <w:t xml:space="preserve"> </w:t>
      </w:r>
      <w:r>
        <w:t xml:space="preserve">is unaccented, and which, standing after an acute, becomes svarita.</w:t>
      </w:r>
    </w:p>
    <w:p>
      <w:pPr>
        <w:pStyle w:val="BodyText"/>
      </w:pPr>
      <w:r>
        <w:rPr>
          <w:b/>
          <w:bCs/>
        </w:rPr>
        <w:t xml:space="preserve">p. 157.</w:t>
      </w:r>
      <w:r>
        <w:t xml:space="preserve"> </w:t>
      </w:r>
      <w:r>
        <w:t xml:space="preserve">-</w:t>
      </w:r>
      <w:r>
        <w:t xml:space="preserve"> </w:t>
      </w:r>
      <w:r>
        <w:rPr>
          <w:b/>
          <w:bCs/>
        </w:rPr>
        <w:t xml:space="preserve">“Abhi”</w:t>
      </w:r>
      <w:r>
        <w:t xml:space="preserve"> </w:t>
      </w:r>
      <w:r>
        <w:t xml:space="preserve">—</w:t>
      </w:r>
      <w:r>
        <w:t xml:space="preserve"> </w:t>
      </w:r>
      <w:r>
        <w:rPr>
          <w:b/>
          <w:bCs/>
        </w:rPr>
        <w:t xml:space="preserve">उपसर्गाश्चाभिवर्जम्</w:t>
      </w:r>
      <w:r>
        <w:t xml:space="preserve"> </w:t>
      </w:r>
      <w:r>
        <w:t xml:space="preserve">(a Phiṭ-sūtra on prefixes:</w:t>
      </w:r>
      <w:r>
        <w:t xml:space="preserve"> </w:t>
      </w:r>
      <w:r>
        <w:t xml:space="preserve">“all prefixes are first-syllable acute, except</w:t>
      </w:r>
      <w:r>
        <w:t xml:space="preserve"> </w:t>
      </w:r>
      <w:r>
        <w:t xml:space="preserve">‘abhi’</w:t>
      </w:r>
      <w:r>
        <w:t xml:space="preserve">”</w:t>
      </w:r>
      <w:r>
        <w:t xml:space="preserve">) — so</w:t>
      </w:r>
      <w:r>
        <w:t xml:space="preserve"> </w:t>
      </w:r>
      <w:r>
        <w:t xml:space="preserve">“abhi”</w:t>
      </w:r>
      <w:r>
        <w:t xml:space="preserve"> </w:t>
      </w:r>
      <w:r>
        <w:t xml:space="preserve">does not take the first-syllable acute; by</w:t>
      </w:r>
      <w:r>
        <w:t xml:space="preserve"> </w:t>
      </w:r>
      <w:r>
        <w:rPr>
          <w:b/>
          <w:bCs/>
        </w:rPr>
        <w:t xml:space="preserve">अन्तोदात्तस्त्वभिः</w:t>
      </w:r>
      <w:r>
        <w:t xml:space="preserve"> </w:t>
      </w:r>
      <w:r>
        <w:t xml:space="preserve">[as printed; the sense is</w:t>
      </w:r>
      <w:r>
        <w:t xml:space="preserve"> </w:t>
      </w:r>
      <w:r>
        <w:t xml:space="preserve">“</w:t>
      </w:r>
      <w:r>
        <w:t xml:space="preserve">‘abhi’</w:t>
      </w:r>
      <w:r>
        <w:t xml:space="preserve"> </w:t>
      </w:r>
      <w:r>
        <w:t xml:space="preserve">is end-acute”</w:t>
      </w:r>
      <w:r>
        <w:t xml:space="preserve">] it is end-acute.</w:t>
      </w:r>
      <w:r>
        <w:t xml:space="preserve"> </w:t>
      </w:r>
      <w:r>
        <w:rPr>
          <w:b/>
          <w:bCs/>
        </w:rPr>
        <w:t xml:space="preserve">“Pra”</w:t>
      </w:r>
      <w:r>
        <w:t xml:space="preserve"> </w:t>
      </w:r>
      <w:r>
        <w:t xml:space="preserve">— a particle, first-syllable acute (</w:t>
      </w:r>
      <w:r>
        <w:rPr>
          <w:b/>
          <w:bCs/>
        </w:rPr>
        <w:t xml:space="preserve">निपाता आद्युदात्ताः</w:t>
      </w:r>
      <w:r>
        <w:t xml:space="preserve">) — or, as a prefix, acute by the prefix rule.</w:t>
      </w:r>
      <w:r>
        <w:t xml:space="preserve"> </w:t>
      </w:r>
      <w:r>
        <w:t xml:space="preserve">-</w:t>
      </w:r>
      <w:r>
        <w:t xml:space="preserve"> </w:t>
      </w:r>
      <w:r>
        <w:rPr>
          <w:b/>
          <w:bCs/>
        </w:rPr>
        <w:t xml:space="preserve">“Gāyata”</w:t>
      </w:r>
      <w:r>
        <w:t xml:space="preserve"> </w:t>
      </w:r>
      <w:r>
        <w:t xml:space="preserve">— the root</w:t>
      </w:r>
      <w:r>
        <w:t xml:space="preserve"> </w:t>
      </w:r>
      <w:r>
        <w:t xml:space="preserve">“gai śabde”</w:t>
      </w:r>
      <w:r>
        <w:t xml:space="preserve"> </w:t>
      </w:r>
      <w:r>
        <w:t xml:space="preserve">(to sound, to sing), imperative second-person plural</w:t>
      </w:r>
      <w:r>
        <w:t xml:space="preserve"> </w:t>
      </w:r>
      <w:r>
        <w:t xml:space="preserve">“tha”</w:t>
      </w:r>
      <w:r>
        <w:t xml:space="preserve"> </w:t>
      </w:r>
      <w:r>
        <w:t xml:space="preserve">→</w:t>
      </w:r>
      <w:r>
        <w:t xml:space="preserve"> </w:t>
      </w:r>
      <w:r>
        <w:t xml:space="preserve">“ta”</w:t>
      </w:r>
      <w:r>
        <w:t xml:space="preserve">;</w:t>
      </w:r>
      <w:r>
        <w:t xml:space="preserve"> </w:t>
      </w:r>
      <w:r>
        <w:t xml:space="preserve">“śap”</w:t>
      </w:r>
      <w:r>
        <w:t xml:space="preserve">;</w:t>
      </w:r>
      <w:r>
        <w:t xml:space="preserve"> </w:t>
      </w:r>
      <w:r>
        <w:rPr>
          <w:b/>
          <w:bCs/>
        </w:rPr>
        <w:t xml:space="preserve">एचोऽयवायावः</w:t>
      </w:r>
      <w:r>
        <w:t xml:space="preserve"> </w:t>
      </w:r>
      <w:r>
        <w:t xml:space="preserve">(पा. ६-१-७८) gives</w:t>
      </w:r>
      <w:r>
        <w:t xml:space="preserve"> </w:t>
      </w:r>
      <w:r>
        <w:t xml:space="preserve">“āy”</w:t>
      </w:r>
      <w:r>
        <w:t xml:space="preserve"> </w:t>
      </w:r>
      <w:r>
        <w:t xml:space="preserve">for</w:t>
      </w:r>
      <w:r>
        <w:t xml:space="preserve"> </w:t>
      </w:r>
      <w:r>
        <w:t xml:space="preserve">“ai”</w:t>
      </w:r>
      <w:r>
        <w:t xml:space="preserve"> </w:t>
      </w:r>
      <w:r>
        <w:t xml:space="preserve">→</w:t>
      </w:r>
      <w:r>
        <w:t xml:space="preserve"> </w:t>
      </w:r>
      <w:r>
        <w:t xml:space="preserve">“gāyata.”</w:t>
      </w:r>
      <w:r>
        <w:t xml:space="preserve"> </w:t>
      </w:r>
      <w:r>
        <w:t xml:space="preserve">By the root-accent the last vowel of the root would be acute and the affix</w:t>
      </w:r>
      <w:r>
        <w:t xml:space="preserve"> </w:t>
      </w:r>
      <w:r>
        <w:t xml:space="preserve">“ta”</w:t>
      </w:r>
      <w:r>
        <w:t xml:space="preserve"> </w:t>
      </w:r>
      <w:r>
        <w:t xml:space="preserve">is</w:t>
      </w:r>
      <w:r>
        <w:t xml:space="preserve"> </w:t>
      </w:r>
      <w:r>
        <w:t xml:space="preserve">“p”</w:t>
      </w:r>
      <w:r>
        <w:t xml:space="preserve">-marked; the accents conflict as before; the word is wholly unaccented as a tiṅanta (</w:t>
      </w:r>
      <w:r>
        <w:rPr>
          <w:b/>
          <w:bCs/>
        </w:rPr>
        <w:t xml:space="preserve">तिङ्ङतिङः</w:t>
      </w:r>
      <w:r>
        <w:t xml:space="preserve">, पा. ८-१-२८); in the saṃhitā</w:t>
      </w:r>
      <w:r>
        <w:t xml:space="preserve"> </w:t>
      </w:r>
      <w:r>
        <w:t xml:space="preserve">“gā”</w:t>
      </w:r>
      <w:r>
        <w:t xml:space="preserve"> </w:t>
      </w:r>
      <w:r>
        <w:t xml:space="preserve">is svarita after the acute of</w:t>
      </w:r>
      <w:r>
        <w:t xml:space="preserve"> </w:t>
      </w:r>
      <w:r>
        <w:t xml:space="preserve">“pra,”</w:t>
      </w:r>
      <w:r>
        <w:t xml:space="preserve"> </w:t>
      </w:r>
      <w:r>
        <w:t xml:space="preserve">and the following syllables are level (</w:t>
      </w:r>
      <w:r>
        <w:rPr>
          <w:b/>
          <w:bCs/>
        </w:rPr>
        <w:t xml:space="preserve">स्वरितात्संहितायामनुदात्तानाम्</w:t>
      </w:r>
      <w:r>
        <w:t xml:space="preserve">, पा. १-२-३९).</w:t>
      </w:r>
      <w:r>
        <w:t xml:space="preserve"> </w:t>
      </w:r>
      <w:r>
        <w:t xml:space="preserve">-</w:t>
      </w:r>
      <w:r>
        <w:t xml:space="preserve"> </w:t>
      </w:r>
      <w:r>
        <w:rPr>
          <w:b/>
          <w:bCs/>
        </w:rPr>
        <w:t xml:space="preserve">“Stomavāhasaḥ”</w:t>
      </w:r>
      <w:r>
        <w:t xml:space="preserve"> </w:t>
      </w:r>
      <w:r>
        <w:t xml:space="preserve">—</w:t>
      </w:r>
      <w:r>
        <w:t xml:space="preserve"> </w:t>
      </w:r>
      <w:r>
        <w:t xml:space="preserve">“stu”</w:t>
      </w:r>
      <w:r>
        <w:t xml:space="preserve"> </w:t>
      </w:r>
      <w:r>
        <w:t xml:space="preserve">with the Uṇādi affix</w:t>
      </w:r>
      <w:r>
        <w:t xml:space="preserve"> </w:t>
      </w:r>
      <w:r>
        <w:t xml:space="preserve">“man”</w:t>
      </w:r>
      <w:r>
        <w:t xml:space="preserve"> </w:t>
      </w:r>
      <w:r>
        <w:t xml:space="preserve">(</w:t>
      </w:r>
      <w:r>
        <w:rPr>
          <w:b/>
          <w:bCs/>
        </w:rPr>
        <w:t xml:space="preserve">आर्तिस्तुसुहुसृधृक्षिक्षुभायावापदियक्षिनीभ्यो मन्</w:t>
      </w:r>
      <w:r>
        <w:t xml:space="preserve">, उ. सू. १-१४२ [as printed</w:t>
      </w:r>
      <w:r>
        <w:t xml:space="preserve"> </w:t>
      </w:r>
      <w:r>
        <w:t xml:space="preserve">“1-1?2”</w:t>
      </w:r>
      <w:r>
        <w:t xml:space="preserve">]) →</w:t>
      </w:r>
      <w:r>
        <w:t xml:space="preserve"> </w:t>
      </w:r>
      <w:r>
        <w:t xml:space="preserve">“stoma”</w:t>
      </w:r>
      <w:r>
        <w:t xml:space="preserve"> </w:t>
      </w:r>
      <w:r>
        <w:t xml:space="preserve">(</w:t>
      </w:r>
      <w:r>
        <w:t xml:space="preserve">“n”</w:t>
      </w:r>
      <w:r>
        <w:t xml:space="preserve">-marked, so first-syllable acute);</w:t>
      </w:r>
      <w:r>
        <w:t xml:space="preserve"> </w:t>
      </w:r>
      <w:r>
        <w:t xml:space="preserve">“stomaṃ vahantīti stomavāhasaḥ”</w:t>
      </w:r>
      <w:r>
        <w:t xml:space="preserve"> </w:t>
      </w:r>
      <w:r>
        <w:t xml:space="preserve">(</w:t>
      </w:r>
      <w:r>
        <w:t xml:space="preserve">“those who bring stomas — the trivṛt and the rest — to this rite”</w:t>
      </w:r>
      <w:r>
        <w:t xml:space="preserve">);</w:t>
      </w:r>
      <w:r>
        <w:t xml:space="preserve"> </w:t>
      </w:r>
      <w:r>
        <w:rPr>
          <w:b/>
          <w:bCs/>
        </w:rPr>
        <w:t xml:space="preserve">वहिहाधाङ्भ्यश्छन्दसि</w:t>
      </w:r>
      <w:r>
        <w:t xml:space="preserve"> </w:t>
      </w:r>
      <w:r>
        <w:t xml:space="preserve">(उ. सू. ४-२१० [?]) the affix</w:t>
      </w:r>
      <w:r>
        <w:t xml:space="preserve"> </w:t>
      </w:r>
      <w:r>
        <w:t xml:space="preserve">“asun,”</w:t>
      </w:r>
      <w:r>
        <w:t xml:space="preserve"> </w:t>
      </w:r>
      <w:r>
        <w:t xml:space="preserve">“ṇit”</w:t>
      </w:r>
      <w:r>
        <w:t xml:space="preserve"> </w:t>
      </w:r>
      <w:r>
        <w:t xml:space="preserve">by the following sūtra, giving</w:t>
      </w:r>
      <w:r>
        <w:t xml:space="preserve"> </w:t>
      </w:r>
      <w:r>
        <w:rPr>
          <w:b/>
          <w:bCs/>
        </w:rPr>
        <w:t xml:space="preserve">अत उपधायाः</w:t>
      </w:r>
      <w:r>
        <w:t xml:space="preserve"> </w:t>
      </w:r>
      <w:r>
        <w:t xml:space="preserve">(पा. ७-२-११६) vṛddhi →</w:t>
      </w:r>
      <w:r>
        <w:t xml:space="preserve"> </w:t>
      </w:r>
      <w:r>
        <w:t xml:space="preserve">“vāhas”</w:t>
      </w:r>
      <w:r>
        <w:t xml:space="preserve">; though the accent of the kṛt-final member of the compound would be expected (</w:t>
      </w:r>
      <w:r>
        <w:rPr>
          <w:b/>
          <w:bCs/>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79"/>
    <w:bookmarkStart w:id="180" w:name="sūkta-5-the-second-mantra"/>
    <w:p>
      <w:pPr>
        <w:pStyle w:val="Heading3"/>
      </w:pPr>
      <w:r>
        <w:t xml:space="preserve">Sūkta 5, The Second Mantra</w:t>
      </w:r>
    </w:p>
    <w:p>
      <w:pPr>
        <w:pStyle w:val="FirstParagraph"/>
      </w:pPr>
      <w:r>
        <w:rPr>
          <w:i/>
          <w:iCs/>
        </w:rPr>
        <w:t xml:space="preserve">(Accent-marks not reproduced; see the note at Rik 3.5.)</w:t>
      </w:r>
    </w:p>
    <w:p>
      <w:pPr>
        <w:pStyle w:val="BodyText"/>
      </w:pPr>
      <w:r>
        <w:rPr>
          <w:b/>
          <w:bCs/>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
          <w:iCs/>
        </w:rPr>
        <w:t xml:space="preserve">purūtamaṃ purūṇām īśānaṃ vāryāṇām |</w:t>
      </w:r>
      <w:r>
        <w:t xml:space="preserve"> </w:t>
      </w:r>
      <w:r>
        <w:rPr>
          <w:i/>
          <w:iCs/>
        </w:rPr>
        <w:t xml:space="preserve">indraṃ some sacā sute ||2||</w:t>
      </w:r>
    </w:p>
    <w:bookmarkEnd w:id="180"/>
    <w:bookmarkStart w:id="181" w:name="X1a493ba969ee2d890f14d2bab99251dd10c9f96"/>
    <w:p>
      <w:pPr>
        <w:pStyle w:val="Heading3"/>
      </w:pPr>
      <w:r>
        <w:t xml:space="preserve">Page 158 — Rik 5.2: Pada, Sāyaṇa-bhāṣya, grammar (characterized), Pada-meanings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 where unclear.)</w:t>
      </w:r>
    </w:p>
    <w:p>
      <w:pPr>
        <w:pStyle w:val="BodyText"/>
      </w:pPr>
      <w:r>
        <w:rPr>
          <w:b/>
          <w:bCs/>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
          <w:iCs/>
        </w:rPr>
        <w:t xml:space="preserve">(Reading note: in the Pada text the print shows</w:t>
      </w:r>
      <w:r>
        <w:rPr>
          <w:i/>
          <w:iCs/>
        </w:rPr>
        <w:t xml:space="preserve"> </w:t>
      </w:r>
      <w:r>
        <w:rPr>
          <w:i/>
          <w:iCs/>
        </w:rPr>
        <w:t xml:space="preserve">“puru-tamam,”</w:t>
      </w:r>
      <w:r>
        <w:rPr>
          <w:i/>
          <w:iCs/>
        </w:rPr>
        <w:t xml:space="preserve"> </w:t>
      </w:r>
      <w:r>
        <w:rPr>
          <w:i/>
          <w:iCs/>
        </w:rPr>
        <w:t xml:space="preserve">divided; I give it so.)</w:t>
      </w:r>
    </w:p>
    <w:p>
      <w:pPr>
        <w:pStyle w:val="BodyText"/>
      </w:pPr>
      <w:r>
        <w:rPr>
          <w:b/>
          <w:bCs/>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
          <w:iCs/>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
          <w:iCs/>
        </w:rPr>
        <w:t xml:space="preserve">(Reading note: the clause explaining</w:t>
      </w:r>
      <w:r>
        <w:rPr>
          <w:i/>
          <w:iCs/>
        </w:rPr>
        <w:t xml:space="preserve"> </w:t>
      </w:r>
      <w:r>
        <w:rPr>
          <w:i/>
          <w:iCs/>
        </w:rPr>
        <w:t xml:space="preserve">“purūtamam”</w:t>
      </w:r>
      <w:r>
        <w:rPr>
          <w:i/>
          <w:iCs/>
        </w:rPr>
        <w:t xml:space="preserve"> </w:t>
      </w:r>
      <w:r>
        <w:rPr>
          <w:i/>
          <w:iCs/>
        </w:rPr>
        <w:t xml:space="preserve">is partly garbled in the print —</w:t>
      </w:r>
      <w:r>
        <w:rPr>
          <w:i/>
          <w:iCs/>
        </w:rPr>
        <w:t xml:space="preserve"> </w:t>
      </w:r>
      <w:r>
        <w:rPr>
          <w:i/>
          <w:iCs/>
        </w:rPr>
        <w:t xml:space="preserve">“purūn pūḷ[?]…”</w:t>
      </w:r>
      <w:r>
        <w:rPr>
          <w:i/>
          <w:iCs/>
        </w:rPr>
        <w:t xml:space="preserve"> </w:t>
      </w:r>
      <w:r>
        <w:rPr>
          <w:i/>
          <w:iCs/>
        </w:rPr>
        <w:t xml:space="preserve">— and I give it in the form that its sense (as in the Kannada, p. 159:</w:t>
      </w:r>
      <w:r>
        <w:rPr>
          <w:i/>
          <w:iCs/>
        </w:rPr>
        <w:t xml:space="preserve"> </w:t>
      </w:r>
      <w:r>
        <w:rPr>
          <w:i/>
          <w:iCs/>
        </w:rPr>
        <w:t xml:space="preserve">“destroyer of enemies”</w:t>
      </w:r>
      <w:r>
        <w:rPr>
          <w:i/>
          <w:iCs/>
        </w:rPr>
        <w:t xml:space="preserve">) supports, flagged [?].)</w:t>
      </w:r>
    </w:p>
    <w:p>
      <w:pPr>
        <w:pStyle w:val="FirstParagraph"/>
      </w:pPr>
      <w:r>
        <w:rPr>
          <w:b/>
          <w:bCs/>
        </w:rPr>
        <w:t xml:space="preserve">Translation:</w:t>
      </w:r>
      <w:r>
        <w:t xml:space="preserve"> </w:t>
      </w:r>
      <w:r>
        <w:t xml:space="preserve">“The two words</w:t>
      </w:r>
      <w:r>
        <w:t xml:space="preserve"> </w:t>
      </w:r>
      <w:r>
        <w:t xml:space="preserve">‘sakhāyaḥ’</w:t>
      </w:r>
      <w:r>
        <w:t xml:space="preserve"> </w:t>
      </w:r>
      <w:r>
        <w:t xml:space="preserve">and</w:t>
      </w:r>
      <w:r>
        <w:t xml:space="preserve"> </w:t>
      </w:r>
      <w:r>
        <w:t xml:space="preserve">‘abhi pra gāyata’</w:t>
      </w:r>
      <w:r>
        <w:t xml:space="preserve"> </w:t>
      </w:r>
      <w:r>
        <w:t xml:space="preserve">continue (from the preceding Ṛk). O friends, O priests!</w:t>
      </w:r>
      <w:r>
        <w:t xml:space="preserve"> </w:t>
      </w:r>
      <w:r>
        <w:t xml:space="preserve">‘Sacā’</w:t>
      </w:r>
      <w:r>
        <w:t xml:space="preserve"> </w:t>
      </w:r>
      <w:r>
        <w:t xml:space="preserve">— all together; or:</w:t>
      </w:r>
      <w:r>
        <w:t xml:space="preserve"> </w:t>
      </w:r>
      <w:r>
        <w:t xml:space="preserve">‘sacā’</w:t>
      </w:r>
      <w:r>
        <w:t xml:space="preserve"> </w:t>
      </w:r>
      <w:r>
        <w:t xml:space="preserve">— in mutual union —</w:t>
      </w:r>
      <w:r>
        <w:t xml:space="preserve"> </w:t>
      </w:r>
      <w:r>
        <w:t xml:space="preserve">‘sute’</w:t>
      </w:r>
      <w:r>
        <w:t xml:space="preserve"> </w:t>
      </w:r>
      <w:r>
        <w:t xml:space="preserve">— when the Soma has been pressed and is going on — sing to Indra. What kind of Indra?</w:t>
      </w:r>
      <w:r>
        <w:t xml:space="preserve"> </w:t>
      </w:r>
      <w:r>
        <w:t xml:space="preserve">‘Purūtamam’</w:t>
      </w:r>
      <w:r>
        <w:t xml:space="preserve"> </w:t>
      </w:r>
      <w:r>
        <w:t xml:space="preserve">— he who wearies out (destroys) many (</w:t>
      </w:r>
      <w:r>
        <w:t xml:space="preserve">‘purūn’</w:t>
      </w:r>
      <w:r>
        <w:t xml:space="preserve">) enemies; he is</w:t>
      </w:r>
      <w:r>
        <w:t xml:space="preserve"> </w:t>
      </w:r>
      <w:r>
        <w:t xml:space="preserve">‘purūtama.’</w:t>
      </w:r>
      <w:r>
        <w:t xml:space="preserve"> </w:t>
      </w:r>
      <w:r>
        <w:t xml:space="preserve">‘Īśānam’</w:t>
      </w:r>
      <w:r>
        <w:t xml:space="preserve"> </w:t>
      </w:r>
      <w:r>
        <w:t xml:space="preserve">— the lord, the master —</w:t>
      </w:r>
      <w:r>
        <w:t xml:space="preserve"> </w:t>
      </w:r>
      <w:r>
        <w:t xml:space="preserve">‘purūṇām’</w:t>
      </w:r>
      <w:r>
        <w:t xml:space="preserve"> </w:t>
      </w:r>
      <w:r>
        <w:t xml:space="preserve">— of many,</w:t>
      </w:r>
      <w:r>
        <w:t xml:space="preserve"> </w:t>
      </w:r>
      <w:r>
        <w:t xml:space="preserve">‘vāryāṇām’</w:t>
      </w:r>
      <w:r>
        <w:t xml:space="preserve"> </w:t>
      </w:r>
      <w:r>
        <w:t xml:space="preserve">— of desirable (choice) riches.”</w:t>
      </w:r>
    </w:p>
    <w:p>
      <w:pPr>
        <w:pStyle w:val="BodyText"/>
      </w:pPr>
      <w:r>
        <w:rPr>
          <w:b/>
          <w:bCs/>
        </w:rPr>
        <w:t xml:space="preserve">Grammar within the Bhāṣya (characterized, sūtras kept):</w:t>
      </w:r>
      <w:r>
        <w:t xml:space="preserve"> </w:t>
      </w:r>
      <w:r>
        <w:t xml:space="preserve">“Purūtamam”</w:t>
      </w:r>
      <w:r>
        <w:t xml:space="preserve"> </w:t>
      </w:r>
      <w:r>
        <w:t xml:space="preserve">—</w:t>
      </w:r>
      <w:r>
        <w:t xml:space="preserve"> </w:t>
      </w:r>
      <w:r>
        <w:t xml:space="preserve">“tamu glānau”</w:t>
      </w:r>
      <w:r>
        <w:t xml:space="preserve"> </w:t>
      </w:r>
      <w:r>
        <w:t xml:space="preserve">(to be wearied): the root with the</w:t>
      </w:r>
      <w:r>
        <w:t xml:space="preserve"> </w:t>
      </w:r>
      <w:r>
        <w:t xml:space="preserve">“ṇic”</w:t>
      </w:r>
      <w:r>
        <w:t xml:space="preserve"> </w:t>
      </w:r>
      <w:r>
        <w:t xml:space="preserve">sense included, then</w:t>
      </w:r>
      <w:r>
        <w:t xml:space="preserve"> </w:t>
      </w:r>
      <w:r>
        <w:rPr>
          <w:b/>
          <w:bCs/>
        </w:rPr>
        <w:t xml:space="preserve">नन्दिग्रहिपचादिभ्यो ल्युणिन्यचः</w:t>
      </w:r>
      <w:r>
        <w:t xml:space="preserve"> </w:t>
      </w:r>
      <w:r>
        <w:t xml:space="preserve">(पा. ३-१-१३४) the affix</w:t>
      </w:r>
      <w:r>
        <w:t xml:space="preserve"> </w:t>
      </w:r>
      <w:r>
        <w:t xml:space="preserve">“ac”</w:t>
      </w:r>
      <w:r>
        <w:t xml:space="preserve"> </w:t>
      </w:r>
      <w:r>
        <w:t xml:space="preserve">in the pacādi class,</w:t>
      </w:r>
      <w:r>
        <w:t xml:space="preserve"> </w:t>
      </w:r>
      <w:r>
        <w:t xml:space="preserve">“c”</w:t>
      </w:r>
      <w:r>
        <w:t xml:space="preserve">-marked, so end-acute by</w:t>
      </w:r>
      <w:r>
        <w:t xml:space="preserve"> </w:t>
      </w:r>
      <w:r>
        <w:rPr>
          <w:b/>
          <w:bCs/>
        </w:rPr>
        <w:t xml:space="preserve">चितः</w:t>
      </w:r>
      <w:r>
        <w:t xml:space="preserve"> </w:t>
      </w:r>
      <w:r>
        <w:t xml:space="preserve">(पा. ६-१-१६३); the first member</w:t>
      </w:r>
      <w:r>
        <w:t xml:space="preserve"> </w:t>
      </w:r>
      <w:r>
        <w:t xml:space="preserve">“puru”</w:t>
      </w:r>
      <w:r>
        <w:t xml:space="preserve"> </w:t>
      </w:r>
      <w:r>
        <w:t xml:space="preserve">has the accent of the compound by the Uṇādi-rule</w:t>
      </w:r>
      <w:r>
        <w:t xml:space="preserve"> </w:t>
      </w:r>
      <w:r>
        <w:rPr>
          <w:b/>
          <w:bCs/>
        </w:rPr>
        <w:t xml:space="preserve">कृदुत्तरपदप्रकृतिस्वरत्वम्</w:t>
      </w:r>
      <w:r>
        <w:t xml:space="preserve">,</w:t>
      </w:r>
      <w:r>
        <w:t xml:space="preserve"> </w:t>
      </w:r>
      <w:r>
        <w:t xml:space="preserve">“bāhulaka”</w:t>
      </w:r>
      <w:r>
        <w:t xml:space="preserve"> </w:t>
      </w:r>
      <w:r>
        <w:t xml:space="preserve">(the free variation of the Veda) — with the</w:t>
      </w:r>
      <w:r>
        <w:t xml:space="preserve"> </w:t>
      </w:r>
      <w:r>
        <w:t xml:space="preserve">“kṛt”</w:t>
      </w:r>
      <w:r>
        <w:t xml:space="preserve">-final member’s accent;</w:t>
      </w:r>
      <w:r>
        <w:t xml:space="preserve"> </w:t>
      </w:r>
      <w:r>
        <w:t xml:space="preserve">“puru”</w:t>
      </w:r>
      <w:r>
        <w:t xml:space="preserve"> </w:t>
      </w:r>
      <w:r>
        <w:t xml:space="preserve">with the Uṇādi</w:t>
      </w:r>
      <w:r>
        <w:t xml:space="preserve"> </w:t>
      </w:r>
      <w:r>
        <w:rPr>
          <w:b/>
          <w:bCs/>
        </w:rPr>
        <w:t xml:space="preserve">प्रा… कुः</w:t>
      </w:r>
      <w:r>
        <w:t xml:space="preserve"> </w:t>
      </w:r>
      <w:r>
        <w:t xml:space="preserve">(उ. सू. १-३१ [?]) the affix</w:t>
      </w:r>
      <w:r>
        <w:t xml:space="preserve"> </w:t>
      </w:r>
      <w:r>
        <w:t xml:space="preserve">“ku,”</w:t>
      </w:r>
      <w:r>
        <w:t xml:space="preserve"> </w:t>
      </w:r>
      <w:r>
        <w:t xml:space="preserve">“kit,”</w:t>
      </w:r>
      <w:r>
        <w:t xml:space="preserve"> </w:t>
      </w:r>
      <w:r>
        <w:t xml:space="preserve">so no guṇa.</w:t>
      </w:r>
      <w:r>
        <w:t xml:space="preserve"> </w:t>
      </w:r>
      <w:r>
        <w:t xml:space="preserve">“Īśānam”</w:t>
      </w:r>
      <w:r>
        <w:t xml:space="preserve"> </w:t>
      </w:r>
      <w:r>
        <w:t xml:space="preserve">—</w:t>
      </w:r>
      <w:r>
        <w:t xml:space="preserve"> </w:t>
      </w:r>
      <w:r>
        <w:t xml:space="preserve">“īśa aiśvarye”</w:t>
      </w:r>
      <w:r>
        <w:t xml:space="preserve"> </w:t>
      </w:r>
      <w:r>
        <w:t xml:space="preserve">(to rule) with</w:t>
      </w:r>
      <w:r>
        <w:t xml:space="preserve"> </w:t>
      </w:r>
      <w:r>
        <w:t xml:space="preserve">“śānac”</w:t>
      </w:r>
      <w:r>
        <w:t xml:space="preserve"> </w:t>
      </w:r>
      <w:r>
        <w:t xml:space="preserve">(</w:t>
      </w:r>
      <w:r>
        <w:rPr>
          <w:b/>
          <w:bCs/>
        </w:rPr>
        <w:t xml:space="preserve">लटः शतृशानचौ</w:t>
      </w:r>
      <w:r>
        <w:t xml:space="preserve">, पा. ३-२-१२४), the accent of the</w:t>
      </w:r>
      <w:r>
        <w:t xml:space="preserve"> </w:t>
      </w:r>
      <w:r>
        <w:t xml:space="preserve">“sārvadhātuka”</w:t>
      </w:r>
      <w:r>
        <w:t xml:space="preserve"> </w:t>
      </w:r>
      <w:r>
        <w:t xml:space="preserve">unaccented, so the stem’s final is acute (</w:t>
      </w:r>
      <w:r>
        <w:rPr>
          <w:b/>
          <w:bCs/>
        </w:rPr>
        <w:t xml:space="preserve">लसार्वधातुकानुदात्तत्वम्</w:t>
      </w:r>
      <w:r>
        <w:t xml:space="preserve">).</w:t>
      </w:r>
      <w:r>
        <w:t xml:space="preserve"> </w:t>
      </w:r>
      <w:r>
        <w:t xml:space="preserve">“Vāryāṇām”</w:t>
      </w:r>
      <w:r>
        <w:t xml:space="preserve"> </w:t>
      </w:r>
      <w:r>
        <w:t xml:space="preserve">—</w:t>
      </w:r>
      <w:r>
        <w:t xml:space="preserve"> </w:t>
      </w:r>
      <w:r>
        <w:t xml:space="preserve">“vṛñ sambhaktau”</w:t>
      </w:r>
      <w:r>
        <w:t xml:space="preserve"> </w:t>
      </w:r>
      <w:r>
        <w:t xml:space="preserve">(to choose): the affix</w:t>
      </w:r>
      <w:r>
        <w:t xml:space="preserve"> </w:t>
      </w:r>
      <w:r>
        <w:t xml:space="preserve">“ṇyat”</w:t>
      </w:r>
      <w:r>
        <w:t xml:space="preserve"> </w:t>
      </w:r>
      <w:r>
        <w:t xml:space="preserve">(</w:t>
      </w:r>
      <w:r>
        <w:rPr>
          <w:b/>
          <w:bCs/>
        </w:rPr>
        <w:t xml:space="preserve">ऋहलोर्ण्यत्</w:t>
      </w:r>
      <w:r>
        <w:t xml:space="preserve">, पा. ३-१-१२४) —</w:t>
      </w:r>
      <w:r>
        <w:t xml:space="preserve"> </w:t>
      </w:r>
      <w:r>
        <w:t xml:space="preserve">“vṛ + ṇyat,”</w:t>
      </w:r>
      <w:r>
        <w:t xml:space="preserve"> </w:t>
      </w:r>
      <w:r>
        <w:t xml:space="preserve">vṛddhi, and the</w:t>
      </w:r>
      <w:r>
        <w:t xml:space="preserve"> </w:t>
      </w:r>
      <w:r>
        <w:t xml:space="preserve">“y”</w:t>
      </w:r>
      <w:r>
        <w:t xml:space="preserve"> </w:t>
      </w:r>
      <w:r>
        <w:t xml:space="preserve">doubling by</w:t>
      </w:r>
      <w:r>
        <w:t xml:space="preserve"> </w:t>
      </w:r>
      <w:r>
        <w:t xml:space="preserve">“ṇyat”</w:t>
      </w:r>
      <w:r>
        <w:t xml:space="preserve"> </w:t>
      </w:r>
      <w:r>
        <w:t xml:space="preserve">(</w:t>
      </w:r>
      <w:r>
        <w:rPr>
          <w:b/>
          <w:bCs/>
        </w:rPr>
        <w:t xml:space="preserve">कृवृजृषिद्रिदन्तेभ्यः…</w:t>
      </w:r>
      <w:r>
        <w:t xml:space="preserve">, as printed, garbled) — with the accent</w:t>
      </w:r>
      <w:r>
        <w:t xml:space="preserve"> </w:t>
      </w:r>
      <w:r>
        <w:rPr>
          <w:b/>
          <w:bCs/>
        </w:rPr>
        <w:t xml:space="preserve">यतोऽनावः</w:t>
      </w:r>
      <w:r>
        <w:t xml:space="preserve"> </w:t>
      </w:r>
      <w:r>
        <w:t xml:space="preserve">(पा. ६-१-२१३) and</w:t>
      </w:r>
      <w:r>
        <w:t xml:space="preserve"> </w:t>
      </w:r>
      <w:r>
        <w:rPr>
          <w:b/>
          <w:bCs/>
        </w:rPr>
        <w:t xml:space="preserve">ण्यदन्तस्याद्युदात्तत्वम्</w:t>
      </w:r>
      <w:r>
        <w:t xml:space="preserve"> </w:t>
      </w:r>
      <w:r>
        <w:t xml:space="preserve">(a rule: words ending in</w:t>
      </w:r>
      <w:r>
        <w:t xml:space="preserve"> </w:t>
      </w:r>
      <w:r>
        <w:t xml:space="preserve">“ṇyat”</w:t>
      </w:r>
      <w:r>
        <w:t xml:space="preserve"> </w:t>
      </w:r>
      <w:r>
        <w:t xml:space="preserve">are first-syllable acute);</w:t>
      </w:r>
      <w:r>
        <w:t xml:space="preserve"> </w:t>
      </w:r>
      <w:r>
        <w:t xml:space="preserve">“sacā”</w:t>
      </w:r>
      <w:r>
        <w:t xml:space="preserve"> </w:t>
      </w:r>
      <w:r>
        <w:t xml:space="preserve">—</w:t>
      </w:r>
      <w:r>
        <w:t xml:space="preserve"> </w:t>
      </w:r>
      <w:r>
        <w:t xml:space="preserve">“saca samavāye”</w:t>
      </w:r>
      <w:r>
        <w:t xml:space="preserve"> </w:t>
      </w:r>
      <w:r>
        <w:t xml:space="preserve">(to unite):</w:t>
      </w:r>
      <w:r>
        <w:t xml:space="preserve"> </w:t>
      </w:r>
      <w:r>
        <w:rPr>
          <w:b/>
          <w:bCs/>
        </w:rPr>
        <w:t xml:space="preserve">धात्वादेः षः सः</w:t>
      </w:r>
      <w:r>
        <w:t xml:space="preserve"> </w:t>
      </w:r>
      <w:r>
        <w:t xml:space="preserve">(पा. ६-१-६४) →</w:t>
      </w:r>
      <w:r>
        <w:t xml:space="preserve"> </w:t>
      </w:r>
      <w:r>
        <w:t xml:space="preserve">“sac”</w:t>
      </w:r>
      <w:r>
        <w:t xml:space="preserve">;</w:t>
      </w:r>
      <w:r>
        <w:t xml:space="preserve"> </w:t>
      </w:r>
      <w:r>
        <w:t xml:space="preserve">“kvip”</w:t>
      </w:r>
      <w:r>
        <w:t xml:space="preserve"> </w:t>
      </w:r>
      <w:r>
        <w:t xml:space="preserve">(</w:t>
      </w:r>
      <w:r>
        <w:rPr>
          <w:b/>
          <w:bCs/>
        </w:rPr>
        <w:t xml:space="preserve">क्विप् च</w:t>
      </w:r>
      <w:r>
        <w:t xml:space="preserve">, पा. ३-२-७६) in the sense of agent, with the third-case singular ending; the ending is a single-syllable</w:t>
      </w:r>
      <w:r>
        <w:t xml:space="preserve"> </w:t>
      </w:r>
      <w:r>
        <w:t xml:space="preserve">“ā,”</w:t>
      </w:r>
      <w:r>
        <w:t xml:space="preserve"> </w:t>
      </w:r>
      <w:r>
        <w:t xml:space="preserve">and as the paribhāṣā</w:t>
      </w:r>
      <w:r>
        <w:t xml:space="preserve"> </w:t>
      </w:r>
      <w:r>
        <w:t xml:space="preserve">“all rules are optional in the Veda”</w:t>
      </w:r>
      <w:r>
        <w:t xml:space="preserve"> </w:t>
      </w:r>
      <w:r>
        <w:t xml:space="preserve">(</w:t>
      </w:r>
      <w:r>
        <w:rPr>
          <w:b/>
          <w:bCs/>
        </w:rPr>
        <w:t xml:space="preserve">सर्वे विधयश्छन्दसि विकल्प्यन्ते</w:t>
      </w:r>
      <w:r>
        <w:t xml:space="preserve">) applies, the rule</w:t>
      </w:r>
      <w:r>
        <w:t xml:space="preserve"> </w:t>
      </w:r>
      <w:r>
        <w:rPr>
          <w:b/>
          <w:bCs/>
        </w:rPr>
        <w:t xml:space="preserve">सावेकाचस्तृतीयादिर्विभक्तिः</w:t>
      </w:r>
      <w:r>
        <w:t xml:space="preserve"> </w:t>
      </w:r>
      <w:r>
        <w:t xml:space="preserve">(पा. ६-१-१६८) does not apply; if</w:t>
      </w:r>
      <w:r>
        <w:t xml:space="preserve"> </w:t>
      </w:r>
      <w:r>
        <w:t xml:space="preserve">“sacā”</w:t>
      </w:r>
      <w:r>
        <w:t xml:space="preserve"> </w:t>
      </w:r>
      <w:r>
        <w:t xml:space="preserve">is a particle (nipāta) it is plainly first-syllable acute. ॥२॥</w:t>
      </w:r>
    </w:p>
    <w:p>
      <w:pPr>
        <w:pStyle w:val="BodyText"/>
      </w:pPr>
      <w:r>
        <w:rPr>
          <w:b/>
          <w:bCs/>
        </w:rPr>
        <w:t xml:space="preserve">॥ Prati-padārthaḥ ॥</w:t>
      </w:r>
      <w:r>
        <w:t xml:space="preserve"> </w:t>
      </w:r>
      <w:r>
        <w:rPr>
          <w:i/>
          <w:iCs/>
        </w:rPr>
        <w:t xml:space="preserve">(Kannada, translated; continued on the next page)</w:t>
      </w:r>
    </w:p>
    <w:p>
      <w:pPr>
        <w:pStyle w:val="BodyText"/>
      </w:pPr>
      <w:r>
        <w:rPr>
          <w:b/>
          <w:bCs/>
        </w:rPr>
        <w:t xml:space="preserve">सचा (sacā)</w:t>
      </w:r>
      <w:r>
        <w:t xml:space="preserve"> </w:t>
      </w:r>
      <w:r>
        <w:t xml:space="preserve">— (all of you — priests, the sacrificer and all, together) united, or mutually joined |</w:t>
      </w:r>
      <w:r>
        <w:t xml:space="preserve"> </w:t>
      </w:r>
      <w:r>
        <w:rPr>
          <w:b/>
          <w:bCs/>
        </w:rPr>
        <w:t xml:space="preserve">सोमे (some)</w:t>
      </w:r>
      <w:r>
        <w:t xml:space="preserve"> </w:t>
      </w:r>
      <w:r>
        <w:t xml:space="preserve">— the Soma-juice |</w:t>
      </w:r>
      <w:r>
        <w:t xml:space="preserve"> </w:t>
      </w:r>
      <w:r>
        <w:rPr>
          <w:b/>
          <w:bCs/>
        </w:rPr>
        <w:t xml:space="preserve">सुते (sute)</w:t>
      </w:r>
      <w:r>
        <w:t xml:space="preserve"> </w:t>
      </w:r>
      <w:r>
        <w:t xml:space="preserve">— in order that it be prepared (having been prepared) |</w:t>
      </w:r>
      <w:r>
        <w:t xml:space="preserve"> </w:t>
      </w:r>
      <w:r>
        <w:rPr>
          <w:i/>
          <w:iCs/>
        </w:rPr>
        <w:t xml:space="preserve">(he sakhāyaḥ — O friends, or priests;)</w:t>
      </w:r>
      <w:r>
        <w:t xml:space="preserve"> </w:t>
      </w:r>
      <w:r>
        <w:t xml:space="preserve">…</w:t>
      </w:r>
    </w:p>
    <w:bookmarkEnd w:id="181"/>
    <w:bookmarkStart w:id="182" w:name="X73f13b042766f526475ddfc88e845bbfcae8b40"/>
    <w:p>
      <w:pPr>
        <w:pStyle w:val="Heading3"/>
      </w:pPr>
      <w:r>
        <w:t xml:space="preserve">Page 159 — Rik 5.2: Pada-meanings concluded; Bhāvārtha; English rendering; Special topics (opening)</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English as printed.)</w:t>
      </w:r>
    </w:p>
    <w:p>
      <w:pPr>
        <w:pStyle w:val="BodyText"/>
      </w:pPr>
      <w:r>
        <w:rPr>
          <w:i/>
          <w:iCs/>
        </w:rPr>
        <w:t xml:space="preserve">(Continuing the Pada-meanings:)</w:t>
      </w:r>
      <w:r>
        <w:t xml:space="preserve"> </w:t>
      </w:r>
      <w:r>
        <w:rPr>
          <w:b/>
          <w:bCs/>
        </w:rPr>
        <w:t xml:space="preserve">पुरूतमम् (purūtamam)</w:t>
      </w:r>
      <w:r>
        <w:t xml:space="preserve"> </w:t>
      </w:r>
      <w:r>
        <w:t xml:space="preserve">— destroyer of enemies |</w:t>
      </w:r>
      <w:r>
        <w:t xml:space="preserve"> </w:t>
      </w:r>
      <w:r>
        <w:rPr>
          <w:b/>
          <w:bCs/>
        </w:rPr>
        <w:t xml:space="preserve">पुरूणाम् (purūṇām)</w:t>
      </w:r>
      <w:r>
        <w:t xml:space="preserve"> </w:t>
      </w:r>
      <w:r>
        <w:t xml:space="preserve">— of many |</w:t>
      </w:r>
      <w:r>
        <w:t xml:space="preserve"> </w:t>
      </w:r>
      <w:r>
        <w:rPr>
          <w:b/>
          <w:bCs/>
        </w:rPr>
        <w:t xml:space="preserve">वार्याणाम् (vāryāṇām)</w:t>
      </w:r>
      <w:r>
        <w:t xml:space="preserve"> </w:t>
      </w:r>
      <w:r>
        <w:t xml:space="preserve">— of wealth, lordship and the like |</w:t>
      </w:r>
      <w:r>
        <w:t xml:space="preserve"> </w:t>
      </w:r>
      <w:r>
        <w:rPr>
          <w:b/>
          <w:bCs/>
        </w:rPr>
        <w:t xml:space="preserve">ईशानम् (īśānam)</w:t>
      </w:r>
      <w:r>
        <w:t xml:space="preserve"> </w:t>
      </w:r>
      <w:r>
        <w:t xml:space="preserve">— the master |</w:t>
      </w:r>
      <w:r>
        <w:t xml:space="preserve"> </w:t>
      </w:r>
      <w:r>
        <w:rPr>
          <w:b/>
          <w:bCs/>
        </w:rPr>
        <w:t xml:space="preserve">इन्द्रम् (indram)</w:t>
      </w:r>
      <w:r>
        <w:t xml:space="preserve"> </w:t>
      </w:r>
      <w:r>
        <w:t xml:space="preserve">— Indra |</w:t>
      </w:r>
      <w:r>
        <w:t xml:space="preserve"> </w:t>
      </w:r>
      <w:r>
        <w:rPr>
          <w:i/>
          <w:iCs/>
        </w:rPr>
        <w:t xml:space="preserve">(abhi pra gāyata — sing well with stotras.)</w:t>
      </w:r>
    </w:p>
    <w:p>
      <w:pPr>
        <w:pStyle w:val="BodyText"/>
      </w:pPr>
      <w:r>
        <w:rPr>
          <w:b/>
          <w:bCs/>
        </w:rPr>
        <w:t xml:space="preserve">॥ Bhāvārthaḥ ॥</w:t>
      </w:r>
      <w:r>
        <w:t xml:space="preserve"> </w:t>
      </w:r>
      <w:r>
        <w:rPr>
          <w:i/>
          <w:iCs/>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friends (priests), when soma is pressed sing along with others (or in a body) Indra, the subduer of many foes and the lord of many riches.”</w:t>
      </w:r>
    </w:p>
    <w:p>
      <w:pPr>
        <w:pStyle w:val="BodyText"/>
      </w:pPr>
      <w:r>
        <w:rPr>
          <w:b/>
          <w:bCs/>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
          <w:bCs/>
        </w:rPr>
        <w:t xml:space="preserve">sakhāyaḥ</w:t>
      </w:r>
      <w:r>
        <w:t xml:space="preserve">,”</w:t>
      </w:r>
      <w:r>
        <w:t xml:space="preserve"> </w:t>
      </w:r>
      <w:r>
        <w:t xml:space="preserve">given in the preceding Ṛk, and the verb</w:t>
      </w:r>
      <w:r>
        <w:t xml:space="preserve"> </w:t>
      </w:r>
      <w:r>
        <w:t xml:space="preserve">“</w:t>
      </w:r>
      <w:r>
        <w:rPr>
          <w:b/>
          <w:bCs/>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
          <w:bCs/>
        </w:rPr>
        <w:t xml:space="preserve">पुरूतमम् (purūtamam)</w:t>
      </w:r>
      <w:r>
        <w:t xml:space="preserve"> </w:t>
      </w:r>
      <w:r>
        <w:t xml:space="preserve">— For this word the Bhāṣyakāra says</w:t>
      </w:r>
      <w:r>
        <w:t xml:space="preserve"> </w:t>
      </w:r>
      <w:r>
        <w:t xml:space="preserve">“he who destroys enemies”</w:t>
      </w:r>
      <w:r>
        <w:t xml:space="preserve"> </w:t>
      </w:r>
      <w:r>
        <w:t xml:space="preserve">(śatrūn damayati).</w:t>
      </w:r>
      <w:r>
        <w:t xml:space="preserve"> </w:t>
      </w:r>
      <w:r>
        <w:rPr>
          <w:b/>
          <w:bCs/>
        </w:rPr>
        <w:t xml:space="preserve">Skandasvāmī</w:t>
      </w:r>
      <w:r>
        <w:t xml:space="preserve"> </w:t>
      </w:r>
      <w:r>
        <w:t xml:space="preserve">says:</w:t>
      </w:r>
      <w:r>
        <w:t xml:space="preserve"> </w:t>
      </w:r>
      <w:r>
        <w:t xml:space="preserve">“</w:t>
      </w:r>
      <w:r>
        <w:rPr>
          <w:i/>
          <w:iCs/>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‘Purūtamam’</w:t>
      </w:r>
      <w:r>
        <w:t xml:space="preserve">: the word</w:t>
      </w:r>
      <w:r>
        <w:t xml:space="preserve"> </w:t>
      </w:r>
      <w:r>
        <w:t xml:space="preserve">‘puru’</w:t>
      </w:r>
      <w:r>
        <w:t xml:space="preserve"> </w:t>
      </w:r>
      <w:r>
        <w:t xml:space="preserve">is a name for</w:t>
      </w:r>
      <w:r>
        <w:t xml:space="preserve"> </w:t>
      </w:r>
      <w:r>
        <w:t xml:space="preserve">‘many’</w:t>
      </w:r>
      <w:r>
        <w:t xml:space="preserve">;</w:t>
      </w:r>
      <w:r>
        <w:t xml:space="preserve"> </w:t>
      </w:r>
      <w:r>
        <w:t xml:space="preserve">‘tamu’</w:t>
      </w:r>
      <w:r>
        <w:t xml:space="preserve"> </w:t>
      </w:r>
      <w:r>
        <w:t xml:space="preserve">is in the sense of</w:t>
      </w:r>
      <w:r>
        <w:t xml:space="preserve"> </w:t>
      </w:r>
      <w:r>
        <w:t xml:space="preserve">‘wishing for’</w:t>
      </w:r>
      <w:r>
        <w:t xml:space="preserve">; he who is wished for, prayed to, begged of by many is</w:t>
      </w:r>
      <w:r>
        <w:t xml:space="preserve"> </w:t>
      </w:r>
      <w:r>
        <w:t xml:space="preserve">‘purutama’</w:t>
      </w:r>
      <w:r>
        <w:t xml:space="preserve">”</w:t>
      </w:r>
      <w:r>
        <w:t xml:space="preserve">). That is: the word</w:t>
      </w:r>
      <w:r>
        <w:t xml:space="preserve"> </w:t>
      </w:r>
      <w:r>
        <w:t xml:space="preserve">“puru”</w:t>
      </w:r>
      <w:r>
        <w:t xml:space="preserve"> </w:t>
      </w:r>
      <w:r>
        <w:t xml:space="preserve">means</w:t>
      </w:r>
      <w:r>
        <w:t xml:space="preserve"> </w:t>
      </w:r>
      <w:r>
        <w:t xml:space="preserve">“many”</w:t>
      </w:r>
      <w:r>
        <w:t xml:space="preserve">; the root</w:t>
      </w:r>
      <w:r>
        <w:t xml:space="preserve"> </w:t>
      </w:r>
      <w:r>
        <w:t xml:space="preserve">“tamu”</w:t>
      </w:r>
      <w:r>
        <w:t xml:space="preserve"> </w:t>
      </w:r>
      <w:r>
        <w:t xml:space="preserve">means</w:t>
      </w:r>
      <w:r>
        <w:t xml:space="preserve"> </w:t>
      </w:r>
      <w:r>
        <w:t xml:space="preserve">“to long for, to ask, to pray”</w:t>
      </w:r>
      <w:r>
        <w:t xml:space="preserve">; hence</w:t>
      </w:r>
      <w:r>
        <w:t xml:space="preserve"> </w:t>
      </w:r>
      <w:r>
        <w:t xml:space="preserve">“purutama”</w:t>
      </w:r>
      <w:r>
        <w:t xml:space="preserve"> </w:t>
      </w:r>
      <w:r>
        <w:t xml:space="preserve">means one to whom many pray, one desired by many.</w:t>
      </w:r>
      <w:r>
        <w:t xml:space="preserve"> </w:t>
      </w:r>
      <w:r>
        <w:rPr>
          <w:b/>
          <w:bCs/>
        </w:rPr>
        <w:t xml:space="preserve">Veṅkaṭamādhava</w:t>
      </w:r>
      <w:r>
        <w:t xml:space="preserve"> </w:t>
      </w:r>
      <w:r>
        <w:t xml:space="preserve">has accepted Sāyaṇa’s meaning.</w:t>
      </w:r>
    </w:p>
    <w:p>
      <w:pPr>
        <w:pStyle w:val="BodyText"/>
      </w:pPr>
      <w:r>
        <w:rPr>
          <w:b/>
          <w:bCs/>
        </w:rPr>
        <w:t xml:space="preserve">सचा (sacā)</w:t>
      </w:r>
      <w:r>
        <w:t xml:space="preserve"> </w:t>
      </w:r>
      <w:r>
        <w:t xml:space="preserve">—</w:t>
      </w:r>
      <w:r>
        <w:t xml:space="preserve"> </w:t>
      </w:r>
      <w:r>
        <w:t xml:space="preserve">“together, united, jointly, called.”</w:t>
      </w:r>
      <w:r>
        <w:t xml:space="preserve"> </w:t>
      </w:r>
      <w:r>
        <w:t xml:space="preserve">This word is used in the Ṛgveda in the Ṛks Ṛ. Saṃ. 1-5-3 [?]; 1-2-3 [?]; 1-6-5 [?]; 1-10-4 [?]; 1-20-1 [?]; 1-30-11 [?] and other Ṛks</w:t>
      </w:r>
      <w:r>
        <w:t xml:space="preserve"> </w:t>
      </w:r>
      <w:r>
        <w:rPr>
          <w:i/>
          <w:iCs/>
        </w:rPr>
        <w:t xml:space="preserve">(the numbers of these references are small Kannada numerals, read with doubt)</w:t>
      </w:r>
      <w:r>
        <w:t xml:space="preserve">.</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“Purūtamam”</w:t>
      </w:r>
      <w:r>
        <w:t xml:space="preserve"> </w:t>
      </w:r>
      <w:r>
        <w:t xml:space="preserve">— the root</w:t>
      </w:r>
      <w:r>
        <w:t xml:space="preserve"> </w:t>
      </w:r>
      <w:r>
        <w:t xml:space="preserve">“tamu glānau”</w:t>
      </w:r>
      <w:r>
        <w:t xml:space="preserve"> </w:t>
      </w:r>
      <w:r>
        <w:t xml:space="preserve">(to be fatigued), with the</w:t>
      </w:r>
      <w:r>
        <w:t xml:space="preserve"> </w:t>
      </w:r>
      <w:r>
        <w:t xml:space="preserve">“ṇic”</w:t>
      </w:r>
      <w:r>
        <w:t xml:space="preserve"> </w:t>
      </w:r>
      <w:r>
        <w:t xml:space="preserve">sense included, then</w:t>
      </w:r>
      <w:r>
        <w:t xml:space="preserve"> </w:t>
      </w:r>
      <w:r>
        <w:rPr>
          <w:b/>
          <w:bCs/>
        </w:rPr>
        <w:t xml:space="preserve">नन्दिग्रहिपचादिभ्यो ल्युणिन्यचः</w:t>
      </w:r>
      <w:r>
        <w:t xml:space="preserve"> </w:t>
      </w:r>
      <w:r>
        <w:t xml:space="preserve">(पा. ३-१-१३४)</w:t>
      </w:r>
      <w:r>
        <w:t xml:space="preserve"> </w:t>
      </w:r>
      <w:r>
        <w:t xml:space="preserve">“ac,”</w:t>
      </w:r>
      <w:r>
        <w:t xml:space="preserve"> </w:t>
      </w:r>
      <w:r>
        <w:t xml:space="preserve">as it belongs to the</w:t>
      </w:r>
      <w:r>
        <w:t xml:space="preserve"> </w:t>
      </w:r>
      <w:r>
        <w:t xml:space="preserve">“pacādi”</w:t>
      </w:r>
      <w:r>
        <w:t xml:space="preserve">;</w:t>
      </w:r>
      <w:r>
        <w:t xml:space="preserve"> </w:t>
      </w:r>
      <w:r>
        <w:t xml:space="preserve">“ac”</w:t>
      </w:r>
      <w:r>
        <w:t xml:space="preserve"> </w:t>
      </w:r>
      <w:r>
        <w:t xml:space="preserve">is</w:t>
      </w:r>
      <w:r>
        <w:t xml:space="preserve"> </w:t>
      </w:r>
      <w:r>
        <w:t xml:space="preserve">“c”</w:t>
      </w:r>
      <w:r>
        <w:t xml:space="preserve">-marked, so by</w:t>
      </w:r>
      <w:r>
        <w:t xml:space="preserve"> </w:t>
      </w:r>
      <w:r>
        <w:rPr>
          <w:b/>
          <w:bCs/>
        </w:rPr>
        <w:t xml:space="preserve">चितः</w:t>
      </w:r>
      <w:r>
        <w:t xml:space="preserve"> </w:t>
      </w:r>
      <w:r>
        <w:t xml:space="preserve">(पा. ६-१-१६३) the end vowel is acute;</w:t>
      </w:r>
      <w:r>
        <w:t xml:space="preserve"> </w:t>
      </w:r>
      <w:r>
        <w:rPr>
          <w:b/>
          <w:bCs/>
        </w:rPr>
        <w:t xml:space="preserve">गतिकारकोपपदात्कृत्</w:t>
      </w:r>
      <w:r>
        <w:t xml:space="preserve"> </w:t>
      </w:r>
      <w:r>
        <w:t xml:space="preserve">(पा. ६-२-१३९) retains the accent of the second member of a compound ending in a kṛt …</w:t>
      </w:r>
      <w:r>
        <w:t xml:space="preserve"> </w:t>
      </w:r>
      <w:r>
        <w:rPr>
          <w:i/>
          <w:iCs/>
        </w:rPr>
        <w:t xml:space="preserve">(continues on the next page)</w:t>
      </w:r>
    </w:p>
    <w:bookmarkEnd w:id="182"/>
    <w:bookmarkStart w:id="183"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
          <w:iCs/>
        </w:rPr>
        <w:t xml:space="preserve">(Page headers: p. 160</w:t>
      </w:r>
      <w:r>
        <w:rPr>
          <w:i/>
          <w:iCs/>
        </w:rPr>
        <w:t xml:space="preserve"> </w:t>
      </w:r>
      <w:r>
        <w:rPr>
          <w:i/>
          <w:iCs/>
        </w:rPr>
        <w:t xml:space="preserve">“Sāyaṇa-bhāṣya-sahitā · Maṇḍala 1, Anuvāka 2, Sūkta 5”</w:t>
      </w:r>
      <w:r>
        <w:rPr>
          <w:i/>
          <w:iCs/>
        </w:rPr>
        <w:t xml:space="preserve">; p. 161</w:t>
      </w:r>
      <w:r>
        <w:rPr>
          <w:i/>
          <w:iCs/>
        </w:rPr>
        <w:t xml:space="preserve"> </w:t>
      </w:r>
      <w:r>
        <w:rPr>
          <w:i/>
          <w:iCs/>
        </w:rPr>
        <w:t xml:space="preserve">“Aṣṭaka 1, Adhyāya 1, Varga 9 [?] · Ṛgveda-saṃhitā.”</w:t>
      </w:r>
      <w:r>
        <w:rPr>
          <w:i/>
          <w:iCs/>
        </w:rPr>
        <w:t xml:space="preserve"> </w:t>
      </w:r>
      <w:r>
        <w:rPr>
          <w:i/>
          <w:iCs/>
        </w:rPr>
        <w:t xml:space="preserve">Pages 159 (end)–161 (top)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“purūtamam,”</w:t>
      </w:r>
      <w:r>
        <w:rPr>
          <w:i/>
          <w:iCs/>
        </w:rPr>
        <w:t xml:space="preserve"> </w:t>
      </w:r>
      <w:r>
        <w:rPr>
          <w:i/>
          <w:iCs/>
        </w:rPr>
        <w:t xml:space="preserve">“purūṇām,”</w:t>
      </w:r>
      <w:r>
        <w:rPr>
          <w:i/>
          <w:iCs/>
        </w:rPr>
        <w:t xml:space="preserve"> </w:t>
      </w:r>
      <w:r>
        <w:rPr>
          <w:i/>
          <w:iCs/>
        </w:rPr>
        <w:t xml:space="preserve">“īśānam,”</w:t>
      </w:r>
      <w:r>
        <w:rPr>
          <w:i/>
          <w:iCs/>
        </w:rPr>
        <w:t xml:space="preserve"> </w:t>
      </w:r>
      <w:r>
        <w:rPr>
          <w:i/>
          <w:iCs/>
        </w:rPr>
        <w:t xml:space="preserve">“vāryāṇām”</w:t>
      </w:r>
      <w:r>
        <w:rPr>
          <w:i/>
          <w:iCs/>
        </w:rPr>
        <w:t xml:space="preserve"> </w:t>
      </w:r>
      <w:r>
        <w:rPr>
          <w:i/>
          <w:iCs/>
        </w:rPr>
        <w:t xml:space="preserve">and</w:t>
      </w:r>
      <w:r>
        <w:rPr>
          <w:i/>
          <w:iCs/>
        </w:rPr>
        <w:t xml:space="preserve"> </w:t>
      </w:r>
      <w:r>
        <w:rPr>
          <w:i/>
          <w:iCs/>
        </w:rPr>
        <w:t xml:space="preserve">“sacā,”</w:t>
      </w:r>
      <w:r>
        <w:rPr>
          <w:i/>
          <w:iCs/>
        </w:rPr>
        <w:t xml:space="preserve"> </w:t>
      </w:r>
      <w:r>
        <w:rPr>
          <w:i/>
          <w:iCs/>
        </w:rPr>
        <w:t xml:space="preserve">a restatement and expansion of the Sanskrit of p. 158; they do not bear on the sense of the Rik (pp. 158–159). Per the standing convention they are</w:t>
      </w:r>
      <w:r>
        <w:rPr>
          <w:i/>
          <w:iCs/>
        </w:rPr>
        <w:t xml:space="preserve"> </w:t>
      </w:r>
      <w:r>
        <w:rPr>
          <w:b/>
          <w:bCs/>
          <w:i/>
          <w:iCs/>
        </w:rPr>
        <w:t xml:space="preserve">characterized in outline</w:t>
      </w:r>
      <w:r>
        <w:rPr>
          <w:i/>
          <w:iCs/>
        </w:rPr>
        <w:t xml:space="preserve">, with the sūtras named kept in three layers; numbers as I read them in small Kannada numerals. The page is crowded and I do not reproduce its more technical sub-arguments.)</w:t>
      </w:r>
    </w:p>
    <w:p>
      <w:pPr>
        <w:pStyle w:val="Compact"/>
        <w:numPr>
          <w:ilvl w:val="0"/>
          <w:numId w:val="1030"/>
        </w:numPr>
      </w:pPr>
      <w:r>
        <w:rPr>
          <w:b/>
          <w:bCs/>
        </w:rPr>
        <w:t xml:space="preserve">“Purūtamam”</w:t>
      </w:r>
      <w:r>
        <w:t xml:space="preserve"> </w:t>
      </w:r>
      <w:r>
        <w:rPr>
          <w:i/>
          <w:iCs/>
        </w:rPr>
        <w:t xml:space="preserve">(from p. 159)</w:t>
      </w:r>
      <w:r>
        <w:t xml:space="preserve"> </w:t>
      </w:r>
      <w:r>
        <w:t xml:space="preserve">— with</w:t>
      </w:r>
      <w:r>
        <w:t xml:space="preserve"> </w:t>
      </w:r>
      <w:r>
        <w:t xml:space="preserve">“ac”</w:t>
      </w:r>
      <w:r>
        <w:t xml:space="preserve"> </w:t>
      </w:r>
      <w:r>
        <w:t xml:space="preserve">in the pacādi class:</w:t>
      </w:r>
      <w:r>
        <w:t xml:space="preserve"> </w:t>
      </w:r>
      <w:r>
        <w:rPr>
          <w:b/>
          <w:bCs/>
        </w:rPr>
        <w:t xml:space="preserve">नन्दिग्रहिपचादिभ्यो ल्युणिन्यचः</w:t>
      </w:r>
      <w:r>
        <w:t xml:space="preserve"> </w:t>
      </w:r>
      <w:r>
        <w:t xml:space="preserve">(पा. ३-१-१३४),</w:t>
      </w:r>
      <w:r>
        <w:t xml:space="preserve"> </w:t>
      </w:r>
      <w:r>
        <w:t xml:space="preserve">“c”</w:t>
      </w:r>
      <w:r>
        <w:t xml:space="preserve">-marked so end-acute (</w:t>
      </w:r>
      <w:r>
        <w:rPr>
          <w:b/>
          <w:bCs/>
        </w:rPr>
        <w:t xml:space="preserve">चितः</w:t>
      </w:r>
      <w:r>
        <w:t xml:space="preserve">, पा. ६-१-१६३); the second member’s accent is kept (</w:t>
      </w:r>
      <w:r>
        <w:rPr>
          <w:b/>
          <w:bCs/>
        </w:rPr>
        <w:t xml:space="preserve">गतिकारकोपपदात्कृत्</w:t>
      </w:r>
      <w:r>
        <w:t xml:space="preserve">, पा. ६-२-१३९) but the Veda’s</w:t>
      </w:r>
      <w:r>
        <w:t xml:space="preserve"> </w:t>
      </w:r>
      <w:r>
        <w:rPr>
          <w:b/>
          <w:bCs/>
        </w:rPr>
        <w:t xml:space="preserve">परादिश्छन्दसि बहुलम्</w:t>
      </w:r>
      <w:r>
        <w:t xml:space="preserve"> </w:t>
      </w:r>
      <w:r>
        <w:t xml:space="preserve">(पा. ६-२-१९९) — in the Veda the first syllable of the second member may be acute — sets that aside.</w:t>
      </w:r>
    </w:p>
    <w:p>
      <w:pPr>
        <w:pStyle w:val="Compact"/>
        <w:numPr>
          <w:ilvl w:val="0"/>
          <w:numId w:val="1030"/>
        </w:numPr>
      </w:pPr>
      <w:r>
        <w:rPr>
          <w:b/>
          <w:bCs/>
        </w:rPr>
        <w:t xml:space="preserve">“Purūṇām”</w:t>
      </w:r>
      <w:r>
        <w:t xml:space="preserve"> </w:t>
      </w:r>
      <w:r>
        <w:t xml:space="preserve">—</w:t>
      </w:r>
      <w:r>
        <w:t xml:space="preserve"> </w:t>
      </w:r>
      <w:r>
        <w:t xml:space="preserve">“puru”</w:t>
      </w:r>
      <w:r>
        <w:t xml:space="preserve"> </w:t>
      </w:r>
      <w:r>
        <w:t xml:space="preserve">is formed by the Uṇādi</w:t>
      </w:r>
      <w:r>
        <w:t xml:space="preserve"> </w:t>
      </w:r>
      <w:r>
        <w:rPr>
          <w:b/>
          <w:bCs/>
        </w:rPr>
        <w:t xml:space="preserve">प्रा-…-कुः</w:t>
      </w:r>
      <w:r>
        <w:t xml:space="preserve"> </w:t>
      </w:r>
      <w:r>
        <w:t xml:space="preserve">(उ. सू. १-३३ [?]), the affix</w:t>
      </w:r>
      <w:r>
        <w:t xml:space="preserve"> </w:t>
      </w:r>
      <w:r>
        <w:t xml:space="preserve">“ku,”</w:t>
      </w:r>
      <w:r>
        <w:t xml:space="preserve"> </w:t>
      </w:r>
      <w:r>
        <w:t xml:space="preserve">read as</w:t>
      </w:r>
      <w:r>
        <w:t xml:space="preserve"> </w:t>
      </w:r>
      <w:r>
        <w:rPr>
          <w:b/>
          <w:bCs/>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“pṝ to protect and fill, bhidir to split, vyath to strike, gṛdh to desire, iṇ …, dhṛṣ to be bold”</w:t>
      </w:r>
      <w:r>
        <w:t xml:space="preserve">] — after these roots the affix</w:t>
      </w:r>
      <w:r>
        <w:t xml:space="preserve"> </w:t>
      </w:r>
      <w:r>
        <w:t xml:space="preserve">“ku”</w:t>
      </w:r>
      <w:r>
        <w:t xml:space="preserve">;</w:t>
      </w:r>
      <w:r>
        <w:t xml:space="preserve"> </w:t>
      </w:r>
      <w:r>
        <w:rPr>
          <w:b/>
          <w:bCs/>
        </w:rPr>
        <w:t xml:space="preserve">“ku”</w:t>
      </w:r>
      <w:r>
        <w:t xml:space="preserve"> </w:t>
      </w:r>
      <w:r>
        <w:t xml:space="preserve">is</w:t>
      </w:r>
      <w:r>
        <w:t xml:space="preserve"> </w:t>
      </w:r>
      <w:r>
        <w:t xml:space="preserve">“k”</w:t>
      </w:r>
      <w:r>
        <w:t xml:space="preserve">-marked (</w:t>
      </w:r>
      <w:r>
        <w:rPr>
          <w:b/>
          <w:bCs/>
        </w:rPr>
        <w:t xml:space="preserve">अशक्…</w:t>
      </w:r>
      <w:r>
        <w:t xml:space="preserve">, पा. १-१-५ in the print: the</w:t>
      </w:r>
      <w:r>
        <w:t xml:space="preserve"> </w:t>
      </w:r>
      <w:r>
        <w:t xml:space="preserve">“k”</w:t>
      </w:r>
      <w:r>
        <w:t xml:space="preserve">-mark blocks guṇa); its</w:t>
      </w:r>
      <w:r>
        <w:t xml:space="preserve"> </w:t>
      </w:r>
      <w:r>
        <w:t xml:space="preserve">“k”</w:t>
      </w:r>
      <w:r>
        <w:t xml:space="preserve"> </w:t>
      </w:r>
      <w:r>
        <w:t xml:space="preserve">and</w:t>
      </w:r>
      <w:r>
        <w:t xml:space="preserve"> </w:t>
      </w:r>
      <w:r>
        <w:t xml:space="preserve">“u”</w:t>
      </w:r>
      <w:r>
        <w:t xml:space="preserve"> </w:t>
      </w:r>
      <w:r>
        <w:t xml:space="preserve">are</w:t>
      </w:r>
      <w:r>
        <w:t xml:space="preserve"> </w:t>
      </w:r>
      <w:r>
        <w:t xml:space="preserve">“it”</w:t>
      </w:r>
      <w:r>
        <w:t xml:space="preserve">-letters; the</w:t>
      </w:r>
      <w:r>
        <w:t xml:space="preserve"> </w:t>
      </w:r>
      <w:r>
        <w:t xml:space="preserve">“ṛ”</w:t>
      </w:r>
      <w:r>
        <w:t xml:space="preserve"> </w:t>
      </w:r>
      <w:r>
        <w:t xml:space="preserve">of the root is replaced by</w:t>
      </w:r>
      <w:r>
        <w:t xml:space="preserve"> </w:t>
      </w:r>
      <w:r>
        <w:t xml:space="preserve">“ur”</w:t>
      </w:r>
      <w:r>
        <w:t xml:space="preserve"> </w:t>
      </w:r>
      <w:r>
        <w:t xml:space="preserve">(</w:t>
      </w:r>
      <w:r>
        <w:rPr>
          <w:b/>
          <w:bCs/>
        </w:rPr>
        <w:t xml:space="preserve">उरण् रपरः</w:t>
      </w:r>
      <w:r>
        <w:t xml:space="preserve">, पा. १-१-५१) and the</w:t>
      </w:r>
      <w:r>
        <w:t xml:space="preserve"> </w:t>
      </w:r>
      <w:r>
        <w:t xml:space="preserve">“ṛ/ū”</w:t>
      </w:r>
      <w:r>
        <w:t xml:space="preserve"> </w:t>
      </w:r>
      <w:r>
        <w:t xml:space="preserve">before a labial:</w:t>
      </w:r>
      <w:r>
        <w:t xml:space="preserve"> </w:t>
      </w:r>
      <w:r>
        <w:rPr>
          <w:b/>
          <w:bCs/>
        </w:rPr>
        <w:t xml:space="preserve">उदोष्ठ्यपूर्वस्य</w:t>
      </w:r>
      <w:r>
        <w:t xml:space="preserve"> </w:t>
      </w:r>
      <w:r>
        <w:t xml:space="preserve">(पा. ७-१-१०२) — a final</w:t>
      </w:r>
      <w:r>
        <w:t xml:space="preserve"> </w:t>
      </w:r>
      <w:r>
        <w:t xml:space="preserve">“ṛ”</w:t>
      </w:r>
      <w:r>
        <w:t xml:space="preserve"> </w:t>
      </w:r>
      <w:r>
        <w:t xml:space="preserve">preceded by a labial letter becomes</w:t>
      </w:r>
      <w:r>
        <w:t xml:space="preserve"> </w:t>
      </w:r>
      <w:r>
        <w:t xml:space="preserve">“ur”</w:t>
      </w:r>
      <w:r>
        <w:t xml:space="preserve"> </w:t>
      </w:r>
      <w:r>
        <w:t xml:space="preserve">→</w:t>
      </w:r>
      <w:r>
        <w:t xml:space="preserve"> </w:t>
      </w:r>
      <w:r>
        <w:t xml:space="preserve">“puru.”</w:t>
      </w:r>
      <w:r>
        <w:t xml:space="preserve"> </w:t>
      </w:r>
      <w:r>
        <w:t xml:space="preserve">It is end-acute by the affix’s accent; then, with</w:t>
      </w:r>
      <w:r>
        <w:t xml:space="preserve"> </w:t>
      </w:r>
      <w:r>
        <w:t xml:space="preserve">“matup”</w:t>
      </w:r>
      <w:r>
        <w:t xml:space="preserve"> </w:t>
      </w:r>
      <w:r>
        <w:t xml:space="preserve">or the genitive plural</w:t>
      </w:r>
      <w:r>
        <w:t xml:space="preserve"> </w:t>
      </w:r>
      <w:r>
        <w:t xml:space="preserve">“nām,”</w:t>
      </w:r>
      <w:r>
        <w:t xml:space="preserve"> </w:t>
      </w:r>
      <w:r>
        <w:rPr>
          <w:b/>
          <w:bCs/>
        </w:rPr>
        <w:t xml:space="preserve">नामन्यतरस्याम्</w:t>
      </w:r>
      <w:r>
        <w:t xml:space="preserve"> </w:t>
      </w:r>
      <w:r>
        <w:t xml:space="preserve">(पा. ६-१-१७७) makes</w:t>
      </w:r>
      <w:r>
        <w:t xml:space="preserve"> </w:t>
      </w:r>
      <w:r>
        <w:t xml:space="preserve">“nām”</w:t>
      </w:r>
      <w:r>
        <w:t xml:space="preserve"> </w:t>
      </w:r>
      <w:r>
        <w:t xml:space="preserve">acute after a short-vowel stem that is end-acute; hence the accent of</w:t>
      </w:r>
      <w:r>
        <w:t xml:space="preserve"> </w:t>
      </w:r>
      <w:r>
        <w:t xml:space="preserve">“purūṇām.”</w:t>
      </w:r>
    </w:p>
    <w:p>
      <w:pPr>
        <w:pStyle w:val="Compact"/>
        <w:numPr>
          <w:ilvl w:val="0"/>
          <w:numId w:val="1030"/>
        </w:numPr>
      </w:pPr>
      <w:r>
        <w:rPr>
          <w:b/>
          <w:bCs/>
        </w:rPr>
        <w:t xml:space="preserve">“Īśānam”</w:t>
      </w:r>
      <w:r>
        <w:t xml:space="preserve"> </w:t>
      </w:r>
      <w:r>
        <w:t xml:space="preserve">—</w:t>
      </w:r>
      <w:r>
        <w:t xml:space="preserve"> </w:t>
      </w:r>
      <w:r>
        <w:t xml:space="preserve">“īśa aiśvarye”</w:t>
      </w:r>
      <w:r>
        <w:t xml:space="preserve"> </w:t>
      </w:r>
      <w:r>
        <w:t xml:space="preserve">(to rule),</w:t>
      </w:r>
      <w:r>
        <w:t xml:space="preserve"> </w:t>
      </w:r>
      <w:r>
        <w:t xml:space="preserve">“laṭ”</w:t>
      </w:r>
      <w:r>
        <w:t xml:space="preserve"> </w:t>
      </w:r>
      <w:r>
        <w:t xml:space="preserve">and its substitute</w:t>
      </w:r>
      <w:r>
        <w:t xml:space="preserve"> </w:t>
      </w:r>
      <w:r>
        <w:t xml:space="preserve">“śānac”</w:t>
      </w:r>
      <w:r>
        <w:t xml:space="preserve"> </w:t>
      </w:r>
      <w:r>
        <w:t xml:space="preserve">(</w:t>
      </w:r>
      <w:r>
        <w:rPr>
          <w:b/>
          <w:bCs/>
        </w:rPr>
        <w:t xml:space="preserve">लटः शतृशानचौ</w:t>
      </w:r>
      <w:r>
        <w:t xml:space="preserve">, पा. ३-२-१२४); the root is unaccented in its upadeśa (</w:t>
      </w:r>
      <w:r>
        <w:t xml:space="preserve">“anudātteṭ”</w:t>
      </w:r>
      <w:r>
        <w:t xml:space="preserve">), so the</w:t>
      </w:r>
      <w:r>
        <w:t xml:space="preserve"> </w:t>
      </w:r>
      <w:r>
        <w:t xml:space="preserve">“sārvadhātuka”</w:t>
      </w:r>
      <w:r>
        <w:t xml:space="preserve"> </w:t>
      </w:r>
      <w:r>
        <w:t xml:space="preserve">“śānac”</w:t>
      </w:r>
      <w:r>
        <w:t xml:space="preserve"> </w:t>
      </w:r>
      <w:r>
        <w:t xml:space="preserve">is unaccented (</w:t>
      </w:r>
      <w:r>
        <w:rPr>
          <w:b/>
          <w:bCs/>
        </w:rPr>
        <w:t xml:space="preserve">तास्यनुदात्तेन्ङिददुपदेशाल्लसार्वधातुकमनुदात्तमहन्वनोर्ङित्</w:t>
      </w:r>
      <w:r>
        <w:t xml:space="preserve">, पा. ६-१-१८६) →</w:t>
      </w:r>
      <w:r>
        <w:t xml:space="preserve"> </w:t>
      </w:r>
      <w:r>
        <w:t xml:space="preserve">“īśānam.”</w:t>
      </w:r>
    </w:p>
    <w:p>
      <w:pPr>
        <w:pStyle w:val="Compact"/>
        <w:numPr>
          <w:ilvl w:val="0"/>
          <w:numId w:val="1030"/>
        </w:numPr>
      </w:pPr>
      <w:r>
        <w:rPr>
          <w:b/>
          <w:bCs/>
        </w:rPr>
        <w:t xml:space="preserve">“Vāryāṇām”</w:t>
      </w:r>
      <w:r>
        <w:t xml:space="preserve"> </w:t>
      </w:r>
      <w:r>
        <w:t xml:space="preserve">—</w:t>
      </w:r>
      <w:r>
        <w:t xml:space="preserve"> </w:t>
      </w:r>
      <w:r>
        <w:t xml:space="preserve">“vṛñ sambhaktau”</w:t>
      </w:r>
      <w:r>
        <w:t xml:space="preserve"> </w:t>
      </w:r>
      <w:r>
        <w:t xml:space="preserve">(to choose, to love): the affix</w:t>
      </w:r>
      <w:r>
        <w:t xml:space="preserve"> </w:t>
      </w:r>
      <w:r>
        <w:t xml:space="preserve">“ṇyat”</w:t>
      </w:r>
      <w:r>
        <w:t xml:space="preserve"> </w:t>
      </w:r>
      <w:r>
        <w:t xml:space="preserve">(</w:t>
      </w:r>
      <w:r>
        <w:rPr>
          <w:b/>
          <w:bCs/>
        </w:rPr>
        <w:t xml:space="preserve">ऋहलोर्ण्यत्</w:t>
      </w:r>
      <w:r>
        <w:t xml:space="preserve">, पा. ३-१-१२४) after a root ending in</w:t>
      </w:r>
      <w:r>
        <w:t xml:space="preserve"> </w:t>
      </w:r>
      <w:r>
        <w:t xml:space="preserve">“ṛ”</w:t>
      </w:r>
      <w:r>
        <w:t xml:space="preserve"> </w:t>
      </w:r>
      <w:r>
        <w:t xml:space="preserve">or a consonant. The print then compares the alternative</w:t>
      </w:r>
      <w:r>
        <w:t xml:space="preserve"> </w:t>
      </w:r>
      <w:r>
        <w:t xml:space="preserve">“kyap”</w:t>
      </w:r>
      <w:r>
        <w:t xml:space="preserve"> </w:t>
      </w:r>
      <w:r>
        <w:t xml:space="preserve">(</w:t>
      </w:r>
      <w:r>
        <w:rPr>
          <w:b/>
          <w:bCs/>
        </w:rPr>
        <w:t xml:space="preserve">ईश्वर…</w:t>
      </w:r>
      <w:r>
        <w:t xml:space="preserve">, पा. ३-१-१०९,</w:t>
      </w:r>
      <w:r>
        <w:t xml:space="preserve"> </w:t>
      </w:r>
      <w:r>
        <w:t xml:space="preserve">“ṛdupadhāt kyap”</w:t>
      </w:r>
      <w:r>
        <w:t xml:space="preserve">) and argues, on the strength of a Mahābhāṣya passage (पा. म. ३-१-१०९), that</w:t>
      </w:r>
      <w:r>
        <w:t xml:space="preserve"> </w:t>
      </w:r>
      <w:r>
        <w:t xml:space="preserve">“vṛj varjane”</w:t>
      </w:r>
      <w:r>
        <w:t xml:space="preserve"> </w:t>
      </w:r>
      <w:r>
        <w:t xml:space="preserve">(to avoid) rather than</w:t>
      </w:r>
      <w:r>
        <w:t xml:space="preserve"> </w:t>
      </w:r>
      <w:r>
        <w:t xml:space="preserve">“vṛñ”</w:t>
      </w:r>
      <w:r>
        <w:t xml:space="preserve"> </w:t>
      </w:r>
      <w:r>
        <w:t xml:space="preserve">is intended; since</w:t>
      </w:r>
      <w:r>
        <w:t xml:space="preserve"> </w:t>
      </w:r>
      <w:r>
        <w:t xml:space="preserve">“vṛj sambhaktau”</w:t>
      </w:r>
      <w:r>
        <w:t xml:space="preserve"> </w:t>
      </w:r>
      <w:r>
        <w:t xml:space="preserve">is not the root,</w:t>
      </w:r>
      <w:r>
        <w:t xml:space="preserve"> </w:t>
      </w:r>
      <w:r>
        <w:t xml:space="preserve">“kyap”</w:t>
      </w:r>
      <w:r>
        <w:t xml:space="preserve"> </w:t>
      </w:r>
      <w:r>
        <w:t xml:space="preserve">does not apply. The</w:t>
      </w:r>
      <w:r>
        <w:t xml:space="preserve"> </w:t>
      </w:r>
      <w:r>
        <w:t xml:space="preserve">“ṇyat”</w:t>
      </w:r>
      <w:r>
        <w:t xml:space="preserve"> </w:t>
      </w:r>
      <w:r>
        <w:t xml:space="preserve">is first-syllable acute, by</w:t>
      </w:r>
      <w:r>
        <w:t xml:space="preserve"> </w:t>
      </w:r>
      <w:r>
        <w:rPr>
          <w:b/>
          <w:bCs/>
        </w:rPr>
        <w:t xml:space="preserve">तित्स्वरितम्</w:t>
      </w:r>
      <w:r>
        <w:t xml:space="preserve"> </w:t>
      </w:r>
      <w:r>
        <w:t xml:space="preserve">(पा. ६-१-१८५) — a</w:t>
      </w:r>
      <w:r>
        <w:t xml:space="preserve"> </w:t>
      </w:r>
      <w:r>
        <w:t xml:space="preserve">“t”</w:t>
      </w:r>
      <w:r>
        <w:t xml:space="preserve">-marked affix gives a svarita — set aside by</w:t>
      </w:r>
      <w:r>
        <w:t xml:space="preserve"> </w:t>
      </w:r>
      <w:r>
        <w:rPr>
          <w:b/>
          <w:bCs/>
        </w:rPr>
        <w:t xml:space="preserve">ईडवन्दवृशंसदुहां ण्यतः</w:t>
      </w:r>
      <w:r>
        <w:t xml:space="preserve"> </w:t>
      </w:r>
      <w:r>
        <w:t xml:space="preserve">(पा. ६-१-२१४) (the</w:t>
      </w:r>
      <w:r>
        <w:t xml:space="preserve"> </w:t>
      </w:r>
      <w:r>
        <w:t xml:space="preserve">“ṇyat”</w:t>
      </w:r>
      <w:r>
        <w:t xml:space="preserve">-ending forms of</w:t>
      </w:r>
      <w:r>
        <w:t xml:space="preserve"> </w:t>
      </w:r>
      <w:r>
        <w:t xml:space="preserve">“īḍ, vand, vṛ, śaṃs, duh”</w:t>
      </w:r>
      <w:r>
        <w:t xml:space="preserve"> </w:t>
      </w:r>
      <w:r>
        <w:t xml:space="preserve">are first-syllable acute), so</w:t>
      </w:r>
      <w:r>
        <w:t xml:space="preserve"> </w:t>
      </w:r>
      <w:r>
        <w:t xml:space="preserve">“vārya”</w:t>
      </w:r>
      <w:r>
        <w:t xml:space="preserve"> </w:t>
      </w:r>
      <w:r>
        <w:t xml:space="preserve">is first-syllable acute;</w:t>
      </w:r>
      <w:r>
        <w:t xml:space="preserve"> </w:t>
      </w:r>
      <w:r>
        <w:rPr>
          <w:b/>
          <w:bCs/>
        </w:rPr>
        <w:t xml:space="preserve">यतोऽनावः</w:t>
      </w:r>
      <w:r>
        <w:t xml:space="preserve"> </w:t>
      </w:r>
      <w:r>
        <w:t xml:space="preserve">(पा. ६-१-२१३) is mentioned and set aside as not applicable here, for it concerns</w:t>
      </w:r>
      <w:r>
        <w:t xml:space="preserve"> </w:t>
      </w:r>
      <w:r>
        <w:t xml:space="preserve">“yat”</w:t>
      </w:r>
      <w:r>
        <w:t xml:space="preserve"> </w:t>
      </w:r>
      <w:r>
        <w:t xml:space="preserve">in a stem with two vowels,</w:t>
      </w:r>
      <w:r>
        <w:t xml:space="preserve"> </w:t>
      </w:r>
      <w:r>
        <w:t xml:space="preserve">“nau”</w:t>
      </w:r>
      <w:r>
        <w:t xml:space="preserve">-less.</w:t>
      </w:r>
    </w:p>
    <w:p>
      <w:pPr>
        <w:pStyle w:val="Compact"/>
        <w:numPr>
          <w:ilvl w:val="0"/>
          <w:numId w:val="1030"/>
        </w:numPr>
      </w:pPr>
      <w:r>
        <w:rPr>
          <w:b/>
          <w:bCs/>
        </w:rPr>
        <w:t xml:space="preserve">“Sacā”</w:t>
      </w:r>
      <w:r>
        <w:t xml:space="preserve"> </w:t>
      </w:r>
      <w:r>
        <w:t xml:space="preserve">—</w:t>
      </w:r>
      <w:r>
        <w:t xml:space="preserve"> </w:t>
      </w:r>
      <w:r>
        <w:t xml:space="preserve">“saca samavāye”</w:t>
      </w:r>
      <w:r>
        <w:t xml:space="preserve"> </w:t>
      </w:r>
      <w:r>
        <w:t xml:space="preserve">(to unite):</w:t>
      </w:r>
      <w:r>
        <w:t xml:space="preserve"> </w:t>
      </w:r>
      <w:r>
        <w:rPr>
          <w:b/>
          <w:bCs/>
        </w:rPr>
        <w:t xml:space="preserve">धात्वादेः षः सः</w:t>
      </w:r>
      <w:r>
        <w:t xml:space="preserve"> </w:t>
      </w:r>
      <w:r>
        <w:t xml:space="preserve">(पा. ६-१-६४) — the root’s initial</w:t>
      </w:r>
      <w:r>
        <w:t xml:space="preserve"> </w:t>
      </w:r>
      <w:r>
        <w:t xml:space="preserve">“ṣ”</w:t>
      </w:r>
      <w:r>
        <w:t xml:space="preserve"> </w:t>
      </w:r>
      <w:r>
        <w:t xml:space="preserve">becomes</w:t>
      </w:r>
      <w:r>
        <w:t xml:space="preserve"> </w:t>
      </w:r>
      <w:r>
        <w:t xml:space="preserve">“s”</w:t>
      </w:r>
      <w:r>
        <w:t xml:space="preserve"> </w:t>
      </w:r>
      <w:r>
        <w:t xml:space="preserve">—</w:t>
      </w:r>
      <w:r>
        <w:t xml:space="preserve"> </w:t>
      </w:r>
      <w:r>
        <w:t xml:space="preserve">“sac”</w:t>
      </w:r>
      <w:r>
        <w:t xml:space="preserve">;</w:t>
      </w:r>
      <w:r>
        <w:t xml:space="preserve"> </w:t>
      </w:r>
      <w:r>
        <w:rPr>
          <w:b/>
          <w:bCs/>
        </w:rPr>
        <w:t xml:space="preserve">सम्पदादिभ्यः क्विप्</w:t>
      </w:r>
      <w:r>
        <w:t xml:space="preserve"> </w:t>
      </w:r>
      <w:r>
        <w:t xml:space="preserve">(पा. ३-३-१०८, as printed</w:t>
      </w:r>
      <w:r>
        <w:t xml:space="preserve"> </w:t>
      </w:r>
      <w:r>
        <w:t xml:space="preserve">“3-3-1?8”</w:t>
      </w:r>
      <w:r>
        <w:t xml:space="preserve">)</w:t>
      </w:r>
      <w:r>
        <w:t xml:space="preserve"> </w:t>
      </w:r>
      <w:r>
        <w:t xml:space="preserve">“kvip”</w:t>
      </w:r>
      <w:r>
        <w:t xml:space="preserve">; the third-case singular,</w:t>
      </w:r>
      <w:r>
        <w:t xml:space="preserve"> </w:t>
      </w:r>
      <w:r>
        <w:t xml:space="preserve">“sacā”</w:t>
      </w:r>
      <w:r>
        <w:t xml:space="preserve">; since all rules are optional in the Veda (</w:t>
      </w:r>
      <w:r>
        <w:rPr>
          <w:b/>
          <w:bCs/>
        </w:rPr>
        <w:t xml:space="preserve">सर्वे विधयश्छन्दसि विकल्प्यन्ते</w:t>
      </w:r>
      <w:r>
        <w:t xml:space="preserve">, परिभाषा [number as printed</w:t>
      </w:r>
      <w:r>
        <w:t xml:space="preserve"> </w:t>
      </w:r>
      <w:r>
        <w:t xml:space="preserve">“93”</w:t>
      </w:r>
      <w:r>
        <w:t xml:space="preserve">]),</w:t>
      </w:r>
      <w:r>
        <w:t xml:space="preserve"> </w:t>
      </w:r>
      <w:r>
        <w:rPr>
          <w:b/>
          <w:bCs/>
        </w:rPr>
        <w:t xml:space="preserve">सावेकाचस्तृतीयादिर्विभक्तिः</w:t>
      </w:r>
      <w:r>
        <w:t xml:space="preserve"> </w:t>
      </w:r>
      <w:r>
        <w:t xml:space="preserve">(पा. ६-१-१६८) does not apply and the ending is not acute; by the root-accent</w:t>
      </w:r>
      <w:r>
        <w:t xml:space="preserve"> </w:t>
      </w:r>
      <w:r>
        <w:t xml:space="preserve">“sacā”</w:t>
      </w:r>
      <w:r>
        <w:t xml:space="preserve"> </w:t>
      </w:r>
      <w:r>
        <w:t xml:space="preserve">is first-syllable acute; if</w:t>
      </w:r>
      <w:r>
        <w:t xml:space="preserve"> </w:t>
      </w:r>
      <w:r>
        <w:t xml:space="preserve">“sacā”</w:t>
      </w:r>
      <w:r>
        <w:t xml:space="preserve"> </w:t>
      </w:r>
      <w:r>
        <w:t xml:space="preserve">is regarded as a particle (nipāta), then</w:t>
      </w:r>
      <w:r>
        <w:t xml:space="preserve"> </w:t>
      </w:r>
      <w:r>
        <w:rPr>
          <w:b/>
          <w:bCs/>
        </w:rPr>
        <w:t xml:space="preserve">निपाता आद्युदात्ताः</w:t>
      </w:r>
      <w:r>
        <w:t xml:space="preserve"> </w:t>
      </w:r>
      <w:r>
        <w:t xml:space="preserve">(Phiṭ-sūtra [number as printed</w:t>
      </w:r>
      <w:r>
        <w:t xml:space="preserve"> </w:t>
      </w:r>
      <w:r>
        <w:t xml:space="preserve">“80”</w:t>
      </w:r>
      <w:r>
        <w:t xml:space="preserve">]) makes it first-syllable acute, which is plain. ॥२॥</w:t>
      </w:r>
    </w:p>
    <w:p>
      <w:r>
        <w:pict>
          <v:rect style="width:0;height:1.5pt" o:hralign="center" o:hrstd="t" o:hr="t"/>
        </w:pict>
      </w:r>
    </w:p>
    <w:bookmarkEnd w:id="183"/>
    <w:bookmarkStart w:id="184" w:name="sūkta-5-the-third-mantra"/>
    <w:p>
      <w:pPr>
        <w:pStyle w:val="Heading3"/>
      </w:pPr>
      <w:r>
        <w:t xml:space="preserve">Sūkta 5, The Third Mantra</w:t>
      </w:r>
    </w:p>
    <w:p>
      <w:pPr>
        <w:pStyle w:val="FirstParagraph"/>
      </w:pPr>
      <w:r>
        <w:rPr>
          <w:i/>
          <w:iCs/>
        </w:rPr>
        <w:t xml:space="preserve">(Accent-marks not reproduced; see the note at Rik 3.5.)</w:t>
      </w:r>
    </w:p>
    <w:p>
      <w:pPr>
        <w:pStyle w:val="BodyText"/>
      </w:pPr>
      <w:r>
        <w:rPr>
          <w:b/>
          <w:bCs/>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
          <w:iCs/>
        </w:rPr>
        <w:t xml:space="preserve">sa ghā no yoga ā bhuvat sa rāye sa puraṃdhyām |</w:t>
      </w:r>
      <w:r>
        <w:t xml:space="preserve"> </w:t>
      </w:r>
      <w:r>
        <w:rPr>
          <w:i/>
          <w:iCs/>
        </w:rPr>
        <w:t xml:space="preserve">gamad vājebhir ā sa naḥ ||3||</w:t>
      </w:r>
    </w:p>
    <w:p>
      <w:pPr>
        <w:pStyle w:val="FirstParagraph"/>
      </w:pPr>
      <w:r>
        <w:rPr>
          <w:b/>
          <w:bCs/>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
          <w:iCs/>
        </w:rPr>
        <w:t xml:space="preserve">(Reading note: the print’s Pada text for</w:t>
      </w:r>
      <w:r>
        <w:rPr>
          <w:i/>
          <w:iCs/>
        </w:rPr>
        <w:t xml:space="preserve"> </w:t>
      </w:r>
      <w:r>
        <w:rPr>
          <w:i/>
          <w:iCs/>
        </w:rPr>
        <w:t xml:space="preserve">“yoga”</w:t>
      </w:r>
      <w:r>
        <w:rPr>
          <w:i/>
          <w:iCs/>
        </w:rPr>
        <w:t xml:space="preserve"> </w:t>
      </w:r>
      <w:r>
        <w:rPr>
          <w:i/>
          <w:iCs/>
        </w:rPr>
        <w:t xml:space="preserve">in the Saṃhitā is</w:t>
      </w:r>
      <w:r>
        <w:rPr>
          <w:i/>
          <w:iCs/>
        </w:rPr>
        <w:t xml:space="preserve"> </w:t>
      </w:r>
      <w:r>
        <w:rPr>
          <w:i/>
          <w:iCs/>
        </w:rPr>
        <w:t xml:space="preserve">“yoge”</w:t>
      </w:r>
      <w:r>
        <w:rPr>
          <w:i/>
          <w:iCs/>
        </w:rPr>
        <w:t xml:space="preserve"> </w:t>
      </w:r>
      <w:r>
        <w:rPr>
          <w:i/>
          <w:iCs/>
        </w:rPr>
        <w:t xml:space="preserve">(locative); the Saṃhitā</w:t>
      </w:r>
      <w:r>
        <w:rPr>
          <w:i/>
          <w:iCs/>
        </w:rPr>
        <w:t xml:space="preserve"> </w:t>
      </w:r>
      <w:r>
        <w:rPr>
          <w:i/>
          <w:iCs/>
        </w:rPr>
        <w:t xml:space="preserve">“yoga ā”</w:t>
      </w:r>
      <w:r>
        <w:rPr>
          <w:i/>
          <w:iCs/>
        </w:rPr>
        <w:t xml:space="preserve"> </w:t>
      </w:r>
      <w:r>
        <w:rPr>
          <w:i/>
          <w:iCs/>
        </w:rPr>
        <w:t xml:space="preserve">is its sandhi; and</w:t>
      </w:r>
      <w:r>
        <w:rPr>
          <w:i/>
          <w:iCs/>
        </w:rPr>
        <w:t xml:space="preserve"> </w:t>
      </w:r>
      <w:r>
        <w:rPr>
          <w:i/>
          <w:iCs/>
        </w:rPr>
        <w:t xml:space="preserve">“puraṃdhyām”</w:t>
      </w:r>
      <w:r>
        <w:rPr>
          <w:i/>
          <w:iCs/>
        </w:rPr>
        <w:t xml:space="preserve"> </w:t>
      </w:r>
      <w:r>
        <w:rPr>
          <w:i/>
          <w:iCs/>
        </w:rPr>
        <w:t xml:space="preserve">is divided as</w:t>
      </w:r>
      <w:r>
        <w:rPr>
          <w:i/>
          <w:iCs/>
        </w:rPr>
        <w:t xml:space="preserve"> </w:t>
      </w:r>
      <w:r>
        <w:rPr>
          <w:i/>
          <w:iCs/>
        </w:rPr>
        <w:t xml:space="preserve">“puraṃ-dhyām.”</w:t>
      </w:r>
      <w:r>
        <w:rPr>
          <w:i/>
          <w:iCs/>
        </w:rPr>
        <w:t xml:space="preserve"> </w:t>
      </w:r>
      <w:r>
        <w:rPr>
          <w:i/>
          <w:iCs/>
        </w:rPr>
        <w:t xml:space="preserve">In the Saṃhitā the print runs</w:t>
      </w:r>
      <w:r>
        <w:rPr>
          <w:i/>
          <w:iCs/>
        </w:rPr>
        <w:t xml:space="preserve"> </w:t>
      </w:r>
      <w:r>
        <w:rPr>
          <w:i/>
          <w:iCs/>
        </w:rPr>
        <w:t xml:space="preserve">“bhuvat sa”</w:t>
      </w:r>
      <w:r>
        <w:rPr>
          <w:i/>
          <w:iCs/>
        </w:rPr>
        <w:t xml:space="preserve"> </w:t>
      </w:r>
      <w:r>
        <w:rPr>
          <w:i/>
          <w:iCs/>
        </w:rPr>
        <w:t xml:space="preserve">together as</w:t>
      </w:r>
      <w:r>
        <w:rPr>
          <w:i/>
          <w:iCs/>
        </w:rPr>
        <w:t xml:space="preserve"> </w:t>
      </w:r>
      <w:r>
        <w:rPr>
          <w:i/>
          <w:iCs/>
        </w:rPr>
        <w:t xml:space="preserve">“bhuvatsa.”</w:t>
      </w:r>
      <w:r>
        <w:rPr>
          <w:i/>
          <w:iCs/>
        </w:rPr>
        <w:t xml:space="preserve">)</w:t>
      </w:r>
    </w:p>
    <w:p>
      <w:pPr>
        <w:pStyle w:val="BodyText"/>
      </w:pPr>
      <w:r>
        <w:rPr>
          <w:b/>
          <w:bCs/>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
          <w:iCs/>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
          <w:iCs/>
        </w:rPr>
        <w:t xml:space="preserve">(Reading notes:</w:t>
      </w:r>
      <w:r>
        <w:rPr>
          <w:i/>
          <w:iCs/>
        </w:rPr>
        <w:t xml:space="preserve"> </w:t>
      </w:r>
      <w:r>
        <w:rPr>
          <w:i/>
          <w:iCs/>
        </w:rPr>
        <w:t xml:space="preserve">“yoṣityā”</w:t>
      </w:r>
      <w:r>
        <w:rPr>
          <w:i/>
          <w:iCs/>
        </w:rPr>
        <w:t xml:space="preserve"> </w:t>
      </w:r>
      <w:r>
        <w:rPr>
          <w:i/>
          <w:iCs/>
        </w:rPr>
        <w:t xml:space="preserve">is as printed, and I am not certain of it; the second explanation,</w:t>
      </w:r>
      <w:r>
        <w:rPr>
          <w:i/>
          <w:iCs/>
        </w:rPr>
        <w:t xml:space="preserve"> </w:t>
      </w:r>
      <w:r>
        <w:rPr>
          <w:i/>
          <w:iCs/>
        </w:rPr>
        <w:t xml:space="preserve">“bahuvidhāyāṃ buddhau vā,”</w:t>
      </w:r>
      <w:r>
        <w:rPr>
          <w:i/>
          <w:iCs/>
        </w:rPr>
        <w:t xml:space="preserve"> </w:t>
      </w:r>
      <w:r>
        <w:rPr>
          <w:i/>
          <w:iCs/>
        </w:rPr>
        <w:t xml:space="preserve">is printed</w:t>
      </w:r>
      <w:r>
        <w:rPr>
          <w:i/>
          <w:iCs/>
        </w:rPr>
        <w:t xml:space="preserve"> </w:t>
      </w:r>
      <w:r>
        <w:rPr>
          <w:i/>
          <w:iCs/>
        </w:rPr>
        <w:t xml:space="preserve">“buddhā-vā”</w:t>
      </w:r>
      <w:r>
        <w:rPr>
          <w:i/>
          <w:iCs/>
        </w:rPr>
        <w:t xml:space="preserve"> </w:t>
      </w:r>
      <w:r>
        <w:rPr>
          <w:i/>
          <w:iCs/>
        </w:rPr>
        <w:t xml:space="preserve">with a hyphen at the line-break, and I read it as</w:t>
      </w:r>
      <w:r>
        <w:rPr>
          <w:i/>
          <w:iCs/>
        </w:rPr>
        <w:t xml:space="preserve"> </w:t>
      </w:r>
      <w:r>
        <w:rPr>
          <w:i/>
          <w:iCs/>
        </w:rPr>
        <w:t xml:space="preserve">“buddhau vā”</w:t>
      </w:r>
      <w:r>
        <w:rPr>
          <w:i/>
          <w:iCs/>
        </w:rPr>
        <w:t xml:space="preserve"> </w:t>
      </w:r>
      <w:r>
        <w:rPr>
          <w:i/>
          <w:iCs/>
        </w:rPr>
        <w:t xml:space="preserve">— flagged [?]. The Nirukta reference is read</w:t>
      </w:r>
      <w:r>
        <w:rPr>
          <w:i/>
          <w:iCs/>
        </w:rPr>
        <w:t xml:space="preserve"> </w:t>
      </w:r>
      <w:r>
        <w:rPr>
          <w:i/>
          <w:iCs/>
        </w:rPr>
        <w:t xml:space="preserve">“6-13”</w:t>
      </w:r>
      <w:r>
        <w:rPr>
          <w:i/>
          <w:iCs/>
        </w:rPr>
        <w:t xml:space="preserve"> </w:t>
      </w:r>
      <w:r>
        <w:rPr>
          <w:i/>
          <w:iCs/>
        </w:rPr>
        <w:t xml:space="preserve">from small Kannada numerals and is marked [?].)</w:t>
      </w:r>
    </w:p>
    <w:p>
      <w:pPr>
        <w:pStyle w:val="FirstParagraph"/>
      </w:pPr>
      <w:r>
        <w:rPr>
          <w:b/>
          <w:bCs/>
        </w:rPr>
        <w:t xml:space="preserve">Translation (of the part on this page):</w:t>
      </w:r>
      <w:r>
        <w:t xml:space="preserve"> </w:t>
      </w:r>
      <w:r>
        <w:t xml:space="preserve">“The word</w:t>
      </w:r>
      <w:r>
        <w:t xml:space="preserve"> </w:t>
      </w:r>
      <w:r>
        <w:t xml:space="preserve">‘gha’</w:t>
      </w:r>
      <w:r>
        <w:t xml:space="preserve"> </w:t>
      </w:r>
      <w:r>
        <w:t xml:space="preserve">is a particle in the sense of emphasis, and is connected with all the</w:t>
      </w:r>
      <w:r>
        <w:t xml:space="preserve"> </w:t>
      </w:r>
      <w:r>
        <w:t xml:space="preserve">‘sa’</w:t>
      </w:r>
      <w:r>
        <w:t xml:space="preserve"> </w:t>
      </w:r>
      <w:r>
        <w:t xml:space="preserve">(he) words.</w:t>
      </w:r>
      <w:r>
        <w:t xml:space="preserve"> </w:t>
      </w:r>
      <w:r>
        <w:t xml:space="preserve">‘Sa gha’</w:t>
      </w:r>
      <w:r>
        <w:t xml:space="preserve"> </w:t>
      </w:r>
      <w:r>
        <w:t xml:space="preserve">— he, that very Indra, endowed with the qualities stated in the preceding mantra,</w:t>
      </w:r>
      <w:r>
        <w:t xml:space="preserve"> </w:t>
      </w:r>
      <w:r>
        <w:t xml:space="preserve">‘no yoge ā bhuvat’</w:t>
      </w:r>
      <w:r>
        <w:t xml:space="preserve"> </w:t>
      </w:r>
      <w:r>
        <w:t xml:space="preserve">—</w:t>
      </w:r>
      <w:r>
        <w:t xml:space="preserve"> </w:t>
      </w:r>
      <w:r>
        <w:t xml:space="preserve">‘let him come to be’</w:t>
      </w:r>
      <w:r>
        <w:t xml:space="preserve"> </w:t>
      </w:r>
      <w:r>
        <w:t xml:space="preserve">in our</w:t>
      </w:r>
      <w:r>
        <w:t xml:space="preserve"> </w:t>
      </w:r>
      <w:r>
        <w:t xml:space="preserve">‘yoga’</w:t>
      </w:r>
      <w:r>
        <w:t xml:space="preserve"> </w:t>
      </w:r>
      <w:r>
        <w:t xml:space="preserve">— that is, in the acquisition (sambandha) of the human aim not yet attained — that is,</w:t>
      </w:r>
      <w:r>
        <w:t xml:space="preserve"> </w:t>
      </w:r>
      <w:r>
        <w:t xml:space="preserve">‘having accomplished the human aim’</w:t>
      </w:r>
      <w:r>
        <w:t xml:space="preserve"> </w:t>
      </w:r>
      <w:r>
        <w:t xml:space="preserve">(puruṣārtha). He himself —</w:t>
      </w:r>
      <w:r>
        <w:t xml:space="preserve"> </w:t>
      </w:r>
      <w:r>
        <w:t xml:space="preserve">‘rāye’</w:t>
      </w:r>
      <w:r>
        <w:t xml:space="preserve"> </w:t>
      </w:r>
      <w:r>
        <w:t xml:space="preserve">— let him come to be for the sake of wealth. He himself,</w:t>
      </w:r>
      <w:r>
        <w:t xml:space="preserve"> </w:t>
      </w:r>
      <w:r>
        <w:t xml:space="preserve">‘puraṃdhyām’</w:t>
      </w:r>
      <w:r>
        <w:t xml:space="preserve"> </w:t>
      </w:r>
      <w:r>
        <w:t xml:space="preserve">— (let him come to be) in the (matter of the) woman (?) [?]; or: in a manifold understanding [?].</w:t>
      </w:r>
      <w:r>
        <w:t xml:space="preserve"> </w:t>
      </w:r>
      <w:r>
        <w:t xml:space="preserve">‘Puraṃdhi’</w:t>
      </w:r>
      <w:r>
        <w:t xml:space="preserve"> </w:t>
      </w:r>
      <w:r>
        <w:t xml:space="preserve">means</w:t>
      </w:r>
      <w:r>
        <w:t xml:space="preserve"> </w:t>
      </w:r>
      <w:r>
        <w:t xml:space="preserve">‘one of much understanding’</w:t>
      </w:r>
      <w:r>
        <w:t xml:space="preserve"> </w:t>
      </w:r>
      <w:r>
        <w:t xml:space="preserve">— so Yāska (Nirukta [6-13 ?]). He himself, with</w:t>
      </w:r>
      <w:r>
        <w:t xml:space="preserve"> </w:t>
      </w:r>
      <w:r>
        <w:t xml:space="preserve">‘vājebhiḥ’</w:t>
      </w:r>
      <w:r>
        <w:t xml:space="preserve"> </w:t>
      </w:r>
      <w:r>
        <w:t xml:space="preserve">— with the foods that are to be given …”</w:t>
      </w:r>
      <w:r>
        <w:t xml:space="preserve"> </w:t>
      </w:r>
      <w:r>
        <w:rPr>
          <w:i/>
          <w:iCs/>
        </w:rPr>
        <w:t xml:space="preserve">(the sentence continues on the next page)</w:t>
      </w:r>
      <w:r>
        <w:t xml:space="preserve">.</w:t>
      </w:r>
    </w:p>
    <w:bookmarkEnd w:id="184"/>
    <w:bookmarkStart w:id="185" w:name="X6619146060d22376f6d52860791e3feed51fb41"/>
    <w:p>
      <w:pPr>
        <w:pStyle w:val="Heading3"/>
      </w:pPr>
      <w:r>
        <w:t xml:space="preserve">Page 162 — Rik 5.3: Sāyaṇa-bhāṣya concluded; grammar (characterized); Pada-meanings; Bhāvārtha; English rendering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 where unclear. English as printed.)</w:t>
      </w:r>
    </w:p>
    <w:p>
      <w:pPr>
        <w:pStyle w:val="BodyText"/>
      </w:pPr>
      <w:r>
        <w:rPr>
          <w:b/>
          <w:bCs/>
        </w:rPr>
        <w:t xml:space="preserve">॥ Sāyaṇa-bhāṣyam ॥</w:t>
      </w:r>
      <w:r>
        <w:t xml:space="preserve"> </w:t>
      </w:r>
      <w:r>
        <w:rPr>
          <w:i/>
          <w:iCs/>
        </w:rPr>
        <w:t xml:space="preserve">(concluding the sentence begun on p. 161:)</w:t>
      </w:r>
    </w:p>
    <w:p>
      <w:pPr>
        <w:pStyle w:val="BlockText"/>
      </w:pPr>
      <w:r>
        <w:t xml:space="preserve">…वाजेभिर्देयैरन्नैः सह नोऽस्मानागमत् । आगच्छतु ॥</w:t>
      </w:r>
      <w:r>
        <w:t xml:space="preserve"> </w:t>
      </w:r>
      <w:r>
        <w:rPr>
          <w:i/>
          <w:iCs/>
        </w:rPr>
        <w:t xml:space="preserve">…vājebhir deyair annaiḥ saha no ’smān āgamat | āgacchatu ||</w:t>
      </w:r>
    </w:p>
    <w:p>
      <w:pPr>
        <w:pStyle w:val="FirstParagraph"/>
      </w:pPr>
      <w:r>
        <w:rPr>
          <w:b/>
          <w:bCs/>
        </w:rPr>
        <w:t xml:space="preserve">Translation:</w:t>
      </w:r>
      <w:r>
        <w:t xml:space="preserve"> </w:t>
      </w:r>
      <w:r>
        <w:t xml:space="preserve">“…(that very Indra) with the foods that are to be given — together with them, may he come to us,</w:t>
      </w:r>
      <w:r>
        <w:t xml:space="preserve"> </w:t>
      </w:r>
      <w:r>
        <w:t xml:space="preserve">‘āgamat’</w:t>
      </w:r>
      <w:r>
        <w:t xml:space="preserve"> </w:t>
      </w:r>
      <w:r>
        <w:t xml:space="preserve">— let him come.”</w:t>
      </w:r>
    </w:p>
    <w:p>
      <w:pPr>
        <w:pStyle w:val="BodyText"/>
      </w:pPr>
      <w:r>
        <w:rPr>
          <w:b/>
          <w:bCs/>
        </w:rPr>
        <w:t xml:space="preserve">Grammar within the Bhāṣya (characterized, sūtras kept):</w:t>
      </w:r>
      <w:r>
        <w:t xml:space="preserve"> </w:t>
      </w:r>
      <w:r>
        <w:t xml:space="preserve">“Gha”</w:t>
      </w:r>
      <w:r>
        <w:t xml:space="preserve"> </w:t>
      </w:r>
      <w:r>
        <w:t xml:space="preserve">— a particle of the</w:t>
      </w:r>
      <w:r>
        <w:t xml:space="preserve"> </w:t>
      </w:r>
      <w:r>
        <w:t xml:space="preserve">“cādi”</w:t>
      </w:r>
      <w:r>
        <w:t xml:space="preserve"> </w:t>
      </w:r>
      <w:r>
        <w:t xml:space="preserve">class, hence unaccented (</w:t>
      </w:r>
      <w:r>
        <w:rPr>
          <w:b/>
          <w:bCs/>
        </w:rPr>
        <w:t xml:space="preserve">चादयोऽनुदात्ताः</w:t>
      </w:r>
      <w:r>
        <w:t xml:space="preserve">, Phiṭ-sūtra [number as printed</w:t>
      </w:r>
      <w:r>
        <w:t xml:space="preserve"> </w:t>
      </w:r>
      <w:r>
        <w:t xml:space="preserve">“4?”</w:t>
      </w:r>
      <w:r>
        <w:t xml:space="preserve">]); in the saṃhitā the vowel is lengthened by</w:t>
      </w:r>
      <w:r>
        <w:t xml:space="preserve"> </w:t>
      </w:r>
      <w:r>
        <w:rPr>
          <w:b/>
          <w:bCs/>
        </w:rPr>
        <w:t xml:space="preserve">ऋचि तुनुघमक्षुतङ्कुत्रोरुष्याणाम्</w:t>
      </w:r>
      <w:r>
        <w:t xml:space="preserve"> </w:t>
      </w:r>
      <w:r>
        <w:t xml:space="preserve">(पा. ६-३-१३३, as printed) —</w:t>
      </w:r>
      <w:r>
        <w:t xml:space="preserve"> </w:t>
      </w:r>
      <w:r>
        <w:t xml:space="preserve">“tu, nu, gha, maksu, tan, ku, tra, uruṣya”</w:t>
      </w:r>
      <w:r>
        <w:t xml:space="preserve"> </w:t>
      </w:r>
      <w:r>
        <w:t xml:space="preserve">lengthen their vowel in the Ṛgveda —</w:t>
      </w:r>
      <w:r>
        <w:t xml:space="preserve"> </w:t>
      </w:r>
      <w:r>
        <w:t xml:space="preserve">“ghā.”</w:t>
      </w:r>
      <w:r>
        <w:t xml:space="preserve"> </w:t>
      </w:r>
      <w:r>
        <w:t xml:space="preserve">“Yoge”</w:t>
      </w:r>
      <w:r>
        <w:t xml:space="preserve"> </w:t>
      </w:r>
      <w:r>
        <w:t xml:space="preserve">—</w:t>
      </w:r>
      <w:r>
        <w:t xml:space="preserve"> </w:t>
      </w:r>
      <w:r>
        <w:t xml:space="preserve">“yuj”</w:t>
      </w:r>
      <w:r>
        <w:t xml:space="preserve"> </w:t>
      </w:r>
      <w:r>
        <w:t xml:space="preserve">with</w:t>
      </w:r>
      <w:r>
        <w:t xml:space="preserve"> </w:t>
      </w:r>
      <w:r>
        <w:t xml:space="preserve">“ghañ”</w:t>
      </w:r>
      <w:r>
        <w:t xml:space="preserve"> </w:t>
      </w:r>
      <w:r>
        <w:t xml:space="preserve">(</w:t>
      </w:r>
      <w:r>
        <w:rPr>
          <w:b/>
          <w:bCs/>
        </w:rPr>
        <w:t xml:space="preserve">भावे</w:t>
      </w:r>
      <w:r>
        <w:t xml:space="preserve">…),</w:t>
      </w:r>
      <w:r>
        <w:t xml:space="preserve"> </w:t>
      </w:r>
      <w:r>
        <w:t xml:space="preserve">“ñit,”</w:t>
      </w:r>
      <w:r>
        <w:t xml:space="preserve"> </w:t>
      </w:r>
      <w:r>
        <w:t xml:space="preserve">so first-syllable acute.</w:t>
      </w:r>
      <w:r>
        <w:t xml:space="preserve"> </w:t>
      </w:r>
      <w:r>
        <w:t xml:space="preserve">“Bhuvat”</w:t>
      </w:r>
      <w:r>
        <w:t xml:space="preserve"> </w:t>
      </w:r>
      <w:r>
        <w:t xml:space="preserve">—</w:t>
      </w:r>
      <w:r>
        <w:t xml:space="preserve"> </w:t>
      </w:r>
      <w:r>
        <w:t xml:space="preserve">“bhū”</w:t>
      </w:r>
      <w:r>
        <w:t xml:space="preserve"> </w:t>
      </w:r>
      <w:r>
        <w:t xml:space="preserve">in the benedictive (āśīrliṅ) in the sense of</w:t>
      </w:r>
      <w:r>
        <w:t xml:space="preserve"> </w:t>
      </w:r>
      <w:r>
        <w:t xml:space="preserve">“bhūyāt,”</w:t>
      </w:r>
      <w:r>
        <w:t xml:space="preserve"> </w:t>
      </w:r>
      <w:r>
        <w:t xml:space="preserve">“laṅ/luṅ”</w:t>
      </w:r>
      <w:r>
        <w:t xml:space="preserve">-type Vedic form:</w:t>
      </w:r>
      <w:r>
        <w:t xml:space="preserve"> </w:t>
      </w:r>
      <w:r>
        <w:rPr>
          <w:b/>
          <w:bCs/>
        </w:rPr>
        <w:t xml:space="preserve">आशिषि लिङ्लोटौ</w:t>
      </w:r>
      <w:r>
        <w:t xml:space="preserve"> </w:t>
      </w:r>
      <w:r>
        <w:t xml:space="preserve">(पा. ३-३-१७३) and by</w:t>
      </w:r>
      <w:r>
        <w:t xml:space="preserve"> </w:t>
      </w:r>
      <w:r>
        <w:rPr>
          <w:b/>
          <w:bCs/>
        </w:rPr>
        <w:t xml:space="preserve">लिङ्याशिषि अङ्</w:t>
      </w:r>
      <w:r>
        <w:t xml:space="preserve"> </w:t>
      </w:r>
      <w:r>
        <w:t xml:space="preserve">— in the print: the</w:t>
      </w:r>
      <w:r>
        <w:t xml:space="preserve"> </w:t>
      </w:r>
      <w:r>
        <w:t xml:space="preserve">“liṅ”</w:t>
      </w:r>
      <w:r>
        <w:t xml:space="preserve"> </w:t>
      </w:r>
      <w:r>
        <w:t xml:space="preserve">is replaced by</w:t>
      </w:r>
      <w:r>
        <w:t xml:space="preserve"> </w:t>
      </w:r>
      <w:r>
        <w:t xml:space="preserve">“ap”</w:t>
      </w:r>
      <w:r>
        <w:t xml:space="preserve"> </w:t>
      </w:r>
      <w:r>
        <w:t xml:space="preserve">and</w:t>
      </w:r>
      <w:r>
        <w:t xml:space="preserve"> </w:t>
      </w:r>
      <w:r>
        <w:t xml:space="preserve">“ñit,”</w:t>
      </w:r>
      <w:r>
        <w:t xml:space="preserve"> </w:t>
      </w:r>
      <w:r>
        <w:t xml:space="preserve">so no guṇa; the substitute</w:t>
      </w:r>
      <w:r>
        <w:t xml:space="preserve"> </w:t>
      </w:r>
      <w:r>
        <w:t xml:space="preserve">“uv”</w:t>
      </w:r>
      <w:r>
        <w:t xml:space="preserve"> </w:t>
      </w:r>
      <w:r>
        <w:t xml:space="preserve">for</w:t>
      </w:r>
      <w:r>
        <w:t xml:space="preserve"> </w:t>
      </w:r>
      <w:r>
        <w:t xml:space="preserve">“ū”</w:t>
      </w:r>
      <w:r>
        <w:t xml:space="preserve"> </w:t>
      </w:r>
      <w:r>
        <w:t xml:space="preserve">(</w:t>
      </w:r>
      <w:r>
        <w:rPr>
          <w:b/>
          <w:bCs/>
        </w:rPr>
        <w:t xml:space="preserve">भूसुवोस्तिङि</w:t>
      </w:r>
      <w:r>
        <w:t xml:space="preserve">, पा. ७-३-८८ /</w:t>
      </w:r>
      <w:r>
        <w:t xml:space="preserve"> </w:t>
      </w:r>
      <w:r>
        <w:rPr>
          <w:b/>
          <w:bCs/>
        </w:rPr>
        <w:t xml:space="preserve">अचि श्नुधातुभ्रुवां य्वोरियङुवङौ</w:t>
      </w:r>
      <w:r>
        <w:t xml:space="preserve">, पा. ६-४-७७) —</w:t>
      </w:r>
      <w:r>
        <w:t xml:space="preserve"> </w:t>
      </w:r>
      <w:r>
        <w:t xml:space="preserve">“bhuvat.”</w:t>
      </w:r>
      <w:r>
        <w:t xml:space="preserve"> </w:t>
      </w:r>
      <w:r>
        <w:t xml:space="preserve">“Rāye”</w:t>
      </w:r>
      <w:r>
        <w:t xml:space="preserve"> </w:t>
      </w:r>
      <w:r>
        <w:t xml:space="preserve">— the case-ending is acute after</w:t>
      </w:r>
      <w:r>
        <w:t xml:space="preserve"> </w:t>
      </w:r>
      <w:r>
        <w:t xml:space="preserve">“rai”</w:t>
      </w:r>
      <w:r>
        <w:t xml:space="preserve"> </w:t>
      </w:r>
      <w:r>
        <w:t xml:space="preserve">(</w:t>
      </w:r>
      <w:r>
        <w:rPr>
          <w:b/>
          <w:bCs/>
        </w:rPr>
        <w:t xml:space="preserve">ऊडिदम्पदाद्यप्पुम्रैद्युभ्यः</w:t>
      </w:r>
      <w:r>
        <w:t xml:space="preserve">, पा. ६-१-१७१).</w:t>
      </w:r>
      <w:r>
        <w:t xml:space="preserve"> </w:t>
      </w:r>
      <w:r>
        <w:t xml:space="preserve">“Puraṃdhyām”</w:t>
      </w:r>
      <w:r>
        <w:t xml:space="preserve"> </w:t>
      </w:r>
      <w:r>
        <w:t xml:space="preserve">—</w:t>
      </w:r>
      <w:r>
        <w:t xml:space="preserve"> </w:t>
      </w:r>
      <w:r>
        <w:t xml:space="preserve">“puraṃdhi”</w:t>
      </w:r>
      <w:r>
        <w:t xml:space="preserve"> </w:t>
      </w:r>
      <w:r>
        <w:t xml:space="preserve">(a woman, or the quality</w:t>
      </w:r>
      <w:r>
        <w:t xml:space="preserve"> </w:t>
      </w:r>
      <w:r>
        <w:t xml:space="preserve">“much understanding”</w:t>
      </w:r>
      <w:r>
        <w:t xml:space="preserve">) —</w:t>
      </w:r>
      <w:r>
        <w:t xml:space="preserve"> </w:t>
      </w:r>
      <w:r>
        <w:t xml:space="preserve">“puru”</w:t>
      </w:r>
      <w:r>
        <w:t xml:space="preserve"> </w:t>
      </w:r>
      <w:r>
        <w:t xml:space="preserve">+</w:t>
      </w:r>
      <w:r>
        <w:t xml:space="preserve"> </w:t>
      </w:r>
      <w:r>
        <w:t xml:space="preserve">“dhī”</w:t>
      </w:r>
      <w:r>
        <w:t xml:space="preserve">;</w:t>
      </w:r>
      <w:r>
        <w:t xml:space="preserve"> </w:t>
      </w:r>
      <w:r>
        <w:t xml:space="preserve">“puraṃ śarīraṃ dhīyate ’syām”</w:t>
      </w:r>
      <w:r>
        <w:t xml:space="preserve"> </w:t>
      </w:r>
      <w:r>
        <w:t xml:space="preserve">—</w:t>
      </w:r>
      <w:r>
        <w:t xml:space="preserve"> </w:t>
      </w:r>
      <w:r>
        <w:t xml:space="preserve">“that in which the body is held”</w:t>
      </w:r>
      <w:r>
        <w:t xml:space="preserve"> </w:t>
      </w:r>
      <w:r>
        <w:t xml:space="preserve">—</w:t>
      </w:r>
      <w:r>
        <w:t xml:space="preserve"> </w:t>
      </w:r>
      <w:r>
        <w:rPr>
          <w:b/>
          <w:bCs/>
        </w:rPr>
        <w:t xml:space="preserve">कर्मण्यधिकरणे च</w:t>
      </w:r>
      <w:r>
        <w:t xml:space="preserve"> </w:t>
      </w:r>
      <w:r>
        <w:t xml:space="preserve">(पा. ३-३-९३), the affix</w:t>
      </w:r>
      <w:r>
        <w:t xml:space="preserve"> </w:t>
      </w:r>
      <w:r>
        <w:t xml:space="preserve">“ki”</w:t>
      </w:r>
      <w:r>
        <w:t xml:space="preserve">;</w:t>
      </w:r>
      <w:r>
        <w:t xml:space="preserve"> </w:t>
      </w:r>
      <w:r>
        <w:t xml:space="preserve">“alug”</w:t>
      </w:r>
      <w:r>
        <w:t xml:space="preserve"> </w:t>
      </w:r>
      <w:r>
        <w:t xml:space="preserve">(the non-elision of the</w:t>
      </w:r>
      <w:r>
        <w:t xml:space="preserve"> </w:t>
      </w:r>
      <w:r>
        <w:t xml:space="preserve">“am”</w:t>
      </w:r>
      <w:r>
        <w:t xml:space="preserve">-ending) is Vedic (</w:t>
      </w:r>
      <w:r>
        <w:rPr>
          <w:b/>
          <w:bCs/>
        </w:rPr>
        <w:t xml:space="preserve">अलुक् छान्दसः</w:t>
      </w:r>
      <w:r>
        <w:t xml:space="preserve">);</w:t>
      </w:r>
      <w:r>
        <w:t xml:space="preserve"> </w:t>
      </w:r>
      <w:r>
        <w:rPr>
          <w:b/>
          <w:bCs/>
        </w:rPr>
        <w:t xml:space="preserve">नब्विषयस्यानिसन्तस्य</w:t>
      </w:r>
      <w:r>
        <w:t xml:space="preserve"> </w:t>
      </w:r>
      <w:r>
        <w:t xml:space="preserve">—</w:t>
      </w:r>
      <w:r>
        <w:t xml:space="preserve"> </w:t>
      </w:r>
      <w:r>
        <w:t xml:space="preserve">“pura”</w:t>
      </w:r>
      <w:r>
        <w:t xml:space="preserve"> </w:t>
      </w:r>
      <w:r>
        <w:t xml:space="preserve">is first-syllable acute, but as a</w:t>
      </w:r>
      <w:r>
        <w:t xml:space="preserve"> </w:t>
      </w:r>
      <w:r>
        <w:t xml:space="preserve">“dāsīgrāmādi”</w:t>
      </w:r>
      <w:r>
        <w:t xml:space="preserve"> </w:t>
      </w:r>
      <w:r>
        <w:t xml:space="preserve">word (</w:t>
      </w:r>
      <w:r>
        <w:rPr>
          <w:b/>
          <w:bCs/>
        </w:rPr>
        <w:t xml:space="preserve">दासीभाराद्यित्वात्</w:t>
      </w:r>
      <w:r>
        <w:t xml:space="preserve">, पा. ६-२-४२) the first-member’s accent is kept.</w:t>
      </w:r>
      <w:r>
        <w:t xml:space="preserve"> </w:t>
      </w:r>
      <w:r>
        <w:t xml:space="preserve">“Gamat”</w:t>
      </w:r>
      <w:r>
        <w:t xml:space="preserve"> </w:t>
      </w:r>
      <w:r>
        <w:t xml:space="preserve">—</w:t>
      </w:r>
      <w:r>
        <w:t xml:space="preserve"> </w:t>
      </w:r>
      <w:r>
        <w:t xml:space="preserve">“gam”</w:t>
      </w:r>
      <w:r>
        <w:t xml:space="preserve"> </w:t>
      </w:r>
      <w:r>
        <w:t xml:space="preserve">in</w:t>
      </w:r>
      <w:r>
        <w:t xml:space="preserve"> </w:t>
      </w:r>
      <w:r>
        <w:t xml:space="preserve">“leṭ”</w:t>
      </w:r>
      <w:r>
        <w:t xml:space="preserve"> </w:t>
      </w:r>
      <w:r>
        <w:t xml:space="preserve">(</w:t>
      </w:r>
      <w:r>
        <w:rPr>
          <w:b/>
          <w:bCs/>
        </w:rPr>
        <w:t xml:space="preserve">गमेर्लेटि सिप्</w:t>
      </w:r>
      <w:r>
        <w:t xml:space="preserve">…):</w:t>
      </w:r>
      <w:r>
        <w:t xml:space="preserve"> </w:t>
      </w:r>
      <w:r>
        <w:t xml:space="preserve">“sip,”</w:t>
      </w:r>
      <w:r>
        <w:t xml:space="preserve"> </w:t>
      </w:r>
      <w:r>
        <w:t xml:space="preserve">elision of the</w:t>
      </w:r>
      <w:r>
        <w:t xml:space="preserve"> </w:t>
      </w:r>
      <w:r>
        <w:t xml:space="preserve">“i”</w:t>
      </w:r>
      <w:r>
        <w:t xml:space="preserve"> </w:t>
      </w:r>
      <w:r>
        <w:t xml:space="preserve">of the ending (</w:t>
      </w:r>
      <w:r>
        <w:rPr>
          <w:b/>
          <w:bCs/>
        </w:rPr>
        <w:t xml:space="preserve">इतश्च लोपः परस्मैपदेषु</w:t>
      </w:r>
      <w:r>
        <w:t xml:space="preserve">, पा. ३-४-९७),</w:t>
      </w:r>
      <w:r>
        <w:t xml:space="preserve"> </w:t>
      </w:r>
      <w:r>
        <w:rPr>
          <w:b/>
          <w:bCs/>
        </w:rPr>
        <w:t xml:space="preserve">बहुलं छन्दसि</w:t>
      </w:r>
      <w:r>
        <w:t xml:space="preserve"> </w:t>
      </w:r>
      <w:r>
        <w:t xml:space="preserve">(पा. २-४-७३) elides</w:t>
      </w:r>
      <w:r>
        <w:t xml:space="preserve"> </w:t>
      </w:r>
      <w:r>
        <w:t xml:space="preserve">“śap,”</w:t>
      </w:r>
      <w:r>
        <w:t xml:space="preserve"> </w:t>
      </w:r>
      <w:r>
        <w:t xml:space="preserve">the</w:t>
      </w:r>
      <w:r>
        <w:t xml:space="preserve"> </w:t>
      </w:r>
      <w:r>
        <w:t xml:space="preserve">“aṭ”</w:t>
      </w:r>
      <w:r>
        <w:t xml:space="preserve"> </w:t>
      </w:r>
      <w:r>
        <w:t xml:space="preserve">augment (</w:t>
      </w:r>
      <w:r>
        <w:rPr>
          <w:b/>
          <w:bCs/>
        </w:rPr>
        <w:t xml:space="preserve">लेटोऽडाटौ</w:t>
      </w:r>
      <w:r>
        <w:t xml:space="preserve">, पा. ३-४-९४) —</w:t>
      </w:r>
      <w:r>
        <w:t xml:space="preserve"> </w:t>
      </w:r>
      <w:r>
        <w:t xml:space="preserve">“agamaḥ”</w:t>
      </w:r>
      <w:r>
        <w:t xml:space="preserve">? The print here reads</w:t>
      </w:r>
      <w:r>
        <w:t xml:space="preserve"> </w:t>
      </w:r>
      <w:r>
        <w:t xml:space="preserve">“ṅit”</w:t>
      </w:r>
      <w:r>
        <w:t xml:space="preserve">… and since</w:t>
      </w:r>
      <w:r>
        <w:t xml:space="preserve"> </w:t>
      </w:r>
      <w:r>
        <w:t xml:space="preserve">“āgama”</w:t>
      </w:r>
      <w:r>
        <w:t xml:space="preserve"> </w:t>
      </w:r>
      <w:r>
        <w:t xml:space="preserve">are unaccented (</w:t>
      </w:r>
      <w:r>
        <w:rPr>
          <w:b/>
          <w:bCs/>
        </w:rPr>
        <w:t xml:space="preserve">आगमा अनुदात्ताः</w:t>
      </w:r>
      <w:r>
        <w:t xml:space="preserve">) the root-accent alone remains.</w:t>
      </w:r>
      <w:r>
        <w:t xml:space="preserve"> </w:t>
      </w:r>
      <w:r>
        <w:t xml:space="preserve">“Vājebhiḥ”</w:t>
      </w:r>
      <w:r>
        <w:t xml:space="preserve"> </w:t>
      </w:r>
      <w:r>
        <w:t xml:space="preserve">—</w:t>
      </w:r>
      <w:r>
        <w:t xml:space="preserve"> </w:t>
      </w:r>
      <w:r>
        <w:t xml:space="preserve">“vāja”</w:t>
      </w:r>
      <w:r>
        <w:t xml:space="preserve"> </w:t>
      </w:r>
      <w:r>
        <w:t xml:space="preserve">is first-syllable acute as a</w:t>
      </w:r>
      <w:r>
        <w:t xml:space="preserve"> </w:t>
      </w:r>
      <w:r>
        <w:t xml:space="preserve">“vṛṣādi”</w:t>
      </w:r>
      <w:r>
        <w:t xml:space="preserve"> </w:t>
      </w:r>
      <w:r>
        <w:t xml:space="preserve">word. ॥३॥</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 घ (sa gha)</w:t>
      </w:r>
      <w:r>
        <w:t xml:space="preserve"> </w:t>
      </w:r>
      <w:r>
        <w:t xml:space="preserve">— that Indra (indeed) |</w:t>
      </w:r>
      <w:r>
        <w:t xml:space="preserve"> </w:t>
      </w:r>
      <w:r>
        <w:rPr>
          <w:b/>
          <w:bCs/>
        </w:rPr>
        <w:t xml:space="preserve">नः (naḥ)</w:t>
      </w:r>
      <w:r>
        <w:t xml:space="preserve"> </w:t>
      </w:r>
      <w:r>
        <w:t xml:space="preserve">— to us |</w:t>
      </w:r>
      <w:r>
        <w:t xml:space="preserve"> </w:t>
      </w:r>
      <w:r>
        <w:rPr>
          <w:b/>
          <w:bCs/>
        </w:rPr>
        <w:t xml:space="preserve">योगे (yoge)</w:t>
      </w:r>
      <w:r>
        <w:t xml:space="preserve"> </w:t>
      </w:r>
      <w:r>
        <w:t xml:space="preserve">— in the matter of obtaining the human aim (puruṣārtha) that we desire, which gives the connection (with it) |</w:t>
      </w:r>
      <w:r>
        <w:t xml:space="preserve"> </w:t>
      </w:r>
      <w:r>
        <w:rPr>
          <w:b/>
          <w:bCs/>
        </w:rPr>
        <w:t xml:space="preserve">आ भुवत् (ā bhuvat)</w:t>
      </w:r>
      <w:r>
        <w:t xml:space="preserve"> </w:t>
      </w:r>
      <w:r>
        <w:t xml:space="preserve">— let him be favourable |</w:t>
      </w:r>
      <w:r>
        <w:t xml:space="preserve"> </w:t>
      </w:r>
      <w:r>
        <w:rPr>
          <w:b/>
          <w:bCs/>
        </w:rPr>
        <w:t xml:space="preserve">सः (saḥ)</w:t>
      </w:r>
      <w:r>
        <w:t xml:space="preserve"> </w:t>
      </w:r>
      <w:r>
        <w:t xml:space="preserve">— that Indra |</w:t>
      </w:r>
      <w:r>
        <w:t xml:space="preserve"> </w:t>
      </w:r>
      <w:r>
        <w:rPr>
          <w:b/>
          <w:bCs/>
        </w:rPr>
        <w:t xml:space="preserve">राये (rāye)</w:t>
      </w:r>
      <w:r>
        <w:t xml:space="preserve"> </w:t>
      </w:r>
      <w:r>
        <w:t xml:space="preserve">— in the matter of giving wealth, too |</w:t>
      </w:r>
      <w:r>
        <w:t xml:space="preserve"> </w:t>
      </w:r>
      <w:r>
        <w:rPr>
          <w:i/>
          <w:iCs/>
        </w:rPr>
        <w:t xml:space="preserve">(ā bhuvat — let him be favourable)</w:t>
      </w:r>
      <w:r>
        <w:t xml:space="preserve"> </w:t>
      </w:r>
      <w:r>
        <w:t xml:space="preserve">|</w:t>
      </w:r>
      <w:r>
        <w:t xml:space="preserve"> </w:t>
      </w:r>
      <w:r>
        <w:rPr>
          <w:b/>
          <w:bCs/>
        </w:rPr>
        <w:t xml:space="preserve">सः (saḥ)</w:t>
      </w:r>
      <w:r>
        <w:t xml:space="preserve"> </w:t>
      </w:r>
      <w:r>
        <w:t xml:space="preserve">— that Indra |</w:t>
      </w:r>
      <w:r>
        <w:t xml:space="preserve"> </w:t>
      </w:r>
      <w:r>
        <w:rPr>
          <w:b/>
          <w:bCs/>
        </w:rPr>
        <w:t xml:space="preserve">पुरंध्याम् (puraṃdhyām)</w:t>
      </w:r>
      <w:r>
        <w:t xml:space="preserve"> </w:t>
      </w:r>
      <w:r>
        <w:t xml:space="preserve">— in the matter of giving us young women, or in the matter of producing in us right understanding, too |</w:t>
      </w:r>
      <w:r>
        <w:t xml:space="preserve"> </w:t>
      </w:r>
      <w:r>
        <w:rPr>
          <w:i/>
          <w:iCs/>
        </w:rPr>
        <w:t xml:space="preserve">(ā bhuvat — let him be favourable)</w:t>
      </w:r>
      <w:r>
        <w:t xml:space="preserve"> </w:t>
      </w:r>
      <w:r>
        <w:t xml:space="preserve">|</w:t>
      </w:r>
      <w:r>
        <w:t xml:space="preserve"> </w:t>
      </w:r>
      <w:r>
        <w:rPr>
          <w:b/>
          <w:bCs/>
        </w:rPr>
        <w:t xml:space="preserve">सः (saḥ)</w:t>
      </w:r>
      <w:r>
        <w:t xml:space="preserve"> </w:t>
      </w:r>
      <w:r>
        <w:t xml:space="preserve">— that Indra |</w:t>
      </w:r>
      <w:r>
        <w:t xml:space="preserve"> </w:t>
      </w:r>
      <w:r>
        <w:rPr>
          <w:b/>
          <w:bCs/>
        </w:rPr>
        <w:t xml:space="preserve">वाजेभिः (vājebhiḥ)</w:t>
      </w:r>
      <w:r>
        <w:t xml:space="preserve"> </w:t>
      </w:r>
      <w:r>
        <w:t xml:space="preserve">— with foods and the like |</w:t>
      </w:r>
      <w:r>
        <w:t xml:space="preserve"> </w:t>
      </w:r>
      <w:r>
        <w:rPr>
          <w:b/>
          <w:bCs/>
        </w:rPr>
        <w:t xml:space="preserve">नः (naḥ)</w:t>
      </w:r>
      <w:r>
        <w:t xml:space="preserve"> </w:t>
      </w:r>
      <w:r>
        <w:t xml:space="preserve">— to our sacrifice |</w:t>
      </w:r>
      <w:r>
        <w:t xml:space="preserve"> </w:t>
      </w:r>
      <w:r>
        <w:rPr>
          <w:b/>
          <w:bCs/>
        </w:rPr>
        <w:t xml:space="preserve">आ गमत् (ā gamat)</w:t>
      </w:r>
      <w:r>
        <w:t xml:space="preserve"> </w:t>
      </w:r>
      <w:r>
        <w:t xml:space="preserve">— let him come.</w:t>
      </w:r>
    </w:p>
    <w:p>
      <w:pPr>
        <w:pStyle w:val="BodyText"/>
      </w:pPr>
      <w:r>
        <w:rPr>
          <w:b/>
          <w:bCs/>
        </w:rPr>
        <w:t xml:space="preserve">॥ Bhāvārthaḥ ॥</w:t>
      </w:r>
      <w:r>
        <w:t xml:space="preserve"> </w:t>
      </w:r>
      <w:r>
        <w:rPr>
          <w:i/>
          <w:iCs/>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“May he be to us for the attainment of our objects; may he be to us for the acquirement of riches; may he be to us for the acquisition of young women or manifold knowledge; may he come to us with food.”</w:t>
      </w:r>
    </w:p>
    <w:bookmarkEnd w:id="185"/>
    <w:bookmarkStart w:id="186" w:name="Xc1ab8a21eef9df4f2f40fefcfb99aa001f45622"/>
    <w:p>
      <w:pPr>
        <w:pStyle w:val="Heading3"/>
      </w:pPr>
      <w:r>
        <w:t xml:space="preserve">Page 163 — Special topics on Rik 5.3:</w:t>
      </w:r>
      <w:r>
        <w:t xml:space="preserve"> </w:t>
      </w:r>
      <w:r>
        <w:t xml:space="preserve">“gha,”</w:t>
      </w:r>
      <w:r>
        <w:t xml:space="preserve"> </w:t>
      </w:r>
      <w:r>
        <w:t xml:space="preserve">“yoge,”</w:t>
      </w:r>
      <w:r>
        <w:t xml:space="preserve"> </w:t>
      </w:r>
      <w:r>
        <w:t xml:space="preserve">“puraṃdhyām”</w:t>
      </w:r>
      <w:r>
        <w:t xml:space="preserve">; Vyākaraṇa-prakriyā (opening)</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English as printed. The long list of Ṛg-vedic references given by the source for Hillebrandt’s</w:t>
      </w:r>
      <w:r>
        <w:rPr>
          <w:i/>
          <w:iCs/>
        </w:rPr>
        <w:t xml:space="preserve"> </w:t>
      </w:r>
      <w:r>
        <w:rPr>
          <w:i/>
          <w:iCs/>
        </w:rPr>
        <w:t xml:space="preserve">“puraṃdhi”</w:t>
      </w:r>
      <w:r>
        <w:rPr>
          <w:i/>
          <w:iCs/>
        </w:rPr>
        <w:t xml:space="preserve"> </w:t>
      </w:r>
      <w:r>
        <w:rPr>
          <w:i/>
          <w:iCs/>
        </w:rPr>
        <w:t xml:space="preserve">is in small Kannada numerals and I give it only in the form I could read, marked [?].)</w:t>
      </w:r>
    </w:p>
    <w:p>
      <w:pPr>
        <w:pStyle w:val="BodyText"/>
      </w:pPr>
      <w:r>
        <w:rPr>
          <w:b/>
          <w:bCs/>
        </w:rPr>
        <w:t xml:space="preserve">॥ Viśeṣa-viṣayagaḷu (Special Topics) ॥</w:t>
      </w:r>
    </w:p>
    <w:p>
      <w:pPr>
        <w:pStyle w:val="BodyText"/>
      </w:pPr>
      <w:r>
        <w:rPr>
          <w:b/>
          <w:bCs/>
        </w:rPr>
        <w:t xml:space="preserve">घ (gha)</w:t>
      </w:r>
      <w:r>
        <w:t xml:space="preserve"> </w:t>
      </w:r>
      <w:r>
        <w:t xml:space="preserve">—</w:t>
      </w:r>
      <w:r>
        <w:t xml:space="preserve"> </w:t>
      </w:r>
      <w:r>
        <w:t xml:space="preserve">“eva”</w:t>
      </w:r>
      <w:r>
        <w:t xml:space="preserve"> </w:t>
      </w:r>
      <w:r>
        <w:t xml:space="preserve">(</w:t>
      </w:r>
      <w:r>
        <w:t xml:space="preserve">“indeed”</w:t>
      </w:r>
      <w:r>
        <w:t xml:space="preserve">) — used in the sense of emphasis (avadhāraṇa). This word, in many places, is used in the saṃhitā-text with a lengthened final vowel to suit the metre, but in the pada-text it has the short vowel.</w:t>
      </w:r>
    </w:p>
    <w:p>
      <w:pPr>
        <w:pStyle w:val="BodyText"/>
      </w:pPr>
      <w:r>
        <w:rPr>
          <w:b/>
          <w:bCs/>
        </w:rPr>
        <w:t xml:space="preserve">योगे (yoge)</w:t>
      </w:r>
      <w:r>
        <w:t xml:space="preserve"> </w:t>
      </w:r>
      <w:r>
        <w:t xml:space="preserve">— The Bhāṣyakāra explains it as</w:t>
      </w:r>
      <w:r>
        <w:t xml:space="preserve"> </w:t>
      </w:r>
      <w:r>
        <w:t xml:space="preserve">“attaining the desired object.”</w:t>
      </w:r>
      <w:r>
        <w:t xml:space="preserve"> </w:t>
      </w:r>
      <w:r>
        <w:rPr>
          <w:b/>
          <w:bCs/>
        </w:rPr>
        <w:t xml:space="preserve">Skandasvāmī</w:t>
      </w:r>
      <w:r>
        <w:t xml:space="preserve">:</w:t>
      </w:r>
      <w:r>
        <w:t xml:space="preserve"> </w:t>
      </w:r>
      <w:r>
        <w:t xml:space="preserve">“</w:t>
      </w:r>
      <w:r>
        <w:rPr>
          <w:i/>
          <w:iCs/>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‘yoga’</w:t>
      </w:r>
      <w:r>
        <w:t xml:space="preserve"> </w:t>
      </w:r>
      <w:r>
        <w:t xml:space="preserve">is effort, enterprise; or the obtaining of what has not been obtained”</w:t>
      </w:r>
      <w:r>
        <w:t xml:space="preserve">). He explains it as effort, enterprise, or the attainment of a desired thing not yet obtained.</w:t>
      </w:r>
    </w:p>
    <w:p>
      <w:pPr>
        <w:pStyle w:val="BodyText"/>
      </w:pPr>
      <w:r>
        <w:rPr>
          <w:b/>
          <w:bCs/>
        </w:rPr>
        <w:t xml:space="preserve">पुरंध्याम् (puraṃdhyām)</w:t>
      </w:r>
      <w:r>
        <w:t xml:space="preserve"> </w:t>
      </w:r>
      <w:r>
        <w:t xml:space="preserve">— The Bhāṣyakāra gives two senses:</w:t>
      </w:r>
      <w:r>
        <w:t xml:space="preserve"> </w:t>
      </w:r>
      <w:r>
        <w:t xml:space="preserve">“young women”</w:t>
      </w:r>
      <w:r>
        <w:t xml:space="preserve"> </w:t>
      </w:r>
      <w:r>
        <w:t xml:space="preserve">(yoṣit) and</w:t>
      </w:r>
      <w:r>
        <w:t xml:space="preserve"> </w:t>
      </w:r>
      <w:r>
        <w:t xml:space="preserve">“understanding”</w:t>
      </w:r>
      <w:r>
        <w:t xml:space="preserve"> </w:t>
      </w:r>
      <w:r>
        <w:t xml:space="preserve">(prajñā). There is a Śruti sentence,</w:t>
      </w:r>
      <w:r>
        <w:t xml:space="preserve"> </w:t>
      </w:r>
      <w:r>
        <w:t xml:space="preserve">“</w:t>
      </w:r>
      <w:r>
        <w:rPr>
          <w:i/>
          <w:iCs/>
        </w:rPr>
        <w:t xml:space="preserve">puraṃdhir yoṣety āha</w:t>
      </w:r>
      <w:r>
        <w:t xml:space="preserve">”</w:t>
      </w:r>
      <w:r>
        <w:t xml:space="preserve"> </w:t>
      </w:r>
      <w:r>
        <w:t xml:space="preserve">(पुरंधिर्योषेत्याह —</w:t>
      </w:r>
      <w:r>
        <w:t xml:space="preserve"> </w:t>
      </w:r>
      <w:r>
        <w:t xml:space="preserve">“</w:t>
      </w:r>
      <w:r>
        <w:t xml:space="preserve">‘puraṃdhi’</w:t>
      </w:r>
      <w:r>
        <w:t xml:space="preserve"> </w:t>
      </w:r>
      <w:r>
        <w:t xml:space="preserve">means</w:t>
      </w:r>
      <w:r>
        <w:t xml:space="preserve"> </w:t>
      </w:r>
      <w:r>
        <w:t xml:space="preserve">‘a woman,’</w:t>
      </w:r>
      <w:r>
        <w:t xml:space="preserve"> </w:t>
      </w:r>
      <w:r>
        <w:t xml:space="preserve">it says,”</w:t>
      </w:r>
      <w:r>
        <w:t xml:space="preserve"> </w:t>
      </w:r>
      <w:r>
        <w:t xml:space="preserve">Taittirīya-brāhmaṇa [as printed</w:t>
      </w:r>
      <w:r>
        <w:t xml:space="preserve"> </w:t>
      </w:r>
      <w:r>
        <w:t xml:space="preserve">“tai. brā.”</w:t>
      </w:r>
      <w:r>
        <w:t xml:space="preserve">]).</w:t>
      </w:r>
      <w:r>
        <w:t xml:space="preserve"> </w:t>
      </w:r>
      <w:r>
        <w:rPr>
          <w:b/>
          <w:bCs/>
        </w:rPr>
        <w:t xml:space="preserve">Skandasvāmī</w:t>
      </w:r>
      <w:r>
        <w:t xml:space="preserve"> </w:t>
      </w:r>
      <w:r>
        <w:t xml:space="preserve">and</w:t>
      </w:r>
      <w:r>
        <w:t xml:space="preserve"> </w:t>
      </w:r>
      <w:r>
        <w:rPr>
          <w:b/>
          <w:bCs/>
        </w:rPr>
        <w:t xml:space="preserve">Veṅkaṭamādhava</w:t>
      </w:r>
      <w:r>
        <w:t xml:space="preserve"> </w:t>
      </w:r>
      <w:r>
        <w:t xml:space="preserve">have explained it as</w:t>
      </w:r>
      <w:r>
        <w:t xml:space="preserve"> </w:t>
      </w:r>
      <w:r>
        <w:t xml:space="preserve">“buddhi, knowledge, prajñā.”</w:t>
      </w:r>
      <w:r>
        <w:t xml:space="preserve"> </w:t>
      </w:r>
      <w:r>
        <w:rPr>
          <w:b/>
          <w:bCs/>
        </w:rPr>
        <w:t xml:space="preserve">Hillebrandt</w:t>
      </w:r>
      <w:r>
        <w:t xml:space="preserve"> </w:t>
      </w:r>
      <w:r>
        <w:t xml:space="preserve">has given this word many senses, among them</w:t>
      </w:r>
      <w:r>
        <w:t xml:space="preserve"> </w:t>
      </w:r>
      <w:r>
        <w:rPr>
          <w:i/>
          <w:iCs/>
        </w:rPr>
        <w:t xml:space="preserve">(English as printed)</w:t>
      </w:r>
      <w:r>
        <w:t xml:space="preserve"> </w:t>
      </w:r>
      <w:r>
        <w:t xml:space="preserve">“Active, Zealous, fertile, munificent, generous”</w:t>
      </w:r>
      <w:r>
        <w:t xml:space="preserve">; and in the Ṛks Ṛ. Saṃ. 3-4[?]-5 [?]; 6-4[?]-14 [?]; 6-3[?]-9 [?]; 2-3[?]-6 [?]; 2-4[?]-8 [?]; 10-1[?]-6 [?] [as read; all uncertain] this word is used, he says, in the sense of</w:t>
      </w:r>
      <w:r>
        <w:t xml:space="preserve"> </w:t>
      </w:r>
      <w:r>
        <w:t xml:space="preserve">“</w:t>
      </w:r>
      <w:r>
        <w:rPr>
          <w:i/>
          <w:iCs/>
        </w:rPr>
        <w:t xml:space="preserve">Personified as a goddess of abundance and liberality</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“Gha”</w:t>
      </w:r>
      <w:r>
        <w:t xml:space="preserve"> </w:t>
      </w:r>
      <w:r>
        <w:t xml:space="preserve">— as it belongs to the</w:t>
      </w:r>
      <w:r>
        <w:t xml:space="preserve"> </w:t>
      </w:r>
      <w:r>
        <w:t xml:space="preserve">“cādi”</w:t>
      </w:r>
      <w:r>
        <w:t xml:space="preserve"> </w:t>
      </w:r>
      <w:r>
        <w:t xml:space="preserve">class,</w:t>
      </w:r>
      <w:r>
        <w:t xml:space="preserve"> </w:t>
      </w:r>
      <w:r>
        <w:rPr>
          <w:b/>
          <w:bCs/>
        </w:rPr>
        <w:t xml:space="preserve">चादयोऽनुदात्ताः</w:t>
      </w:r>
      <w:r>
        <w:t xml:space="preserve"> </w:t>
      </w:r>
      <w:r>
        <w:t xml:space="preserve">(Phiṭ-sūtra) makes it unaccented. In the saṃhitā,</w:t>
      </w:r>
      <w:r>
        <w:t xml:space="preserve"> </w:t>
      </w:r>
      <w:r>
        <w:rPr>
          <w:b/>
          <w:bCs/>
        </w:rPr>
        <w:t xml:space="preserve">ऋचि तुनुघमक्षुतङ्कुत्रोरुष्याणाम्</w:t>
      </w:r>
      <w:r>
        <w:t xml:space="preserve"> </w:t>
      </w:r>
      <w:r>
        <w:t xml:space="preserve">(पा. ६-३-१३३) lengthens the vowel — for</w:t>
      </w:r>
      <w:r>
        <w:t xml:space="preserve"> </w:t>
      </w:r>
      <w:r>
        <w:t xml:space="preserve">“tu, nu, gha, maksu, tha [?], ku, tra, uruṣya”</w:t>
      </w:r>
      <w:r>
        <w:t xml:space="preserve"> </w:t>
      </w:r>
      <w:r>
        <w:t xml:space="preserve">the</w:t>
      </w:r>
      <w:r>
        <w:t xml:space="preserve"> </w:t>
      </w:r>
      <w:r>
        <w:t xml:space="preserve">“t”</w:t>
      </w:r>
      <w:r>
        <w:t xml:space="preserve"> </w:t>
      </w:r>
      <w:r>
        <w:t xml:space="preserve">that arises as a Vedic substitute is lengthened — as the print states it.</w:t>
      </w:r>
      <w:r>
        <w:t xml:space="preserve"> </w:t>
      </w:r>
      <w:r>
        <w:rPr>
          <w:b/>
          <w:bCs/>
        </w:rPr>
        <w:t xml:space="preserve">“Yoge”</w:t>
      </w:r>
      <w:r>
        <w:t xml:space="preserve"> </w:t>
      </w:r>
      <w:r>
        <w:t xml:space="preserve">— the word ending in the affix</w:t>
      </w:r>
      <w:r>
        <w:t xml:space="preserve"> </w:t>
      </w:r>
      <w:r>
        <w:t xml:space="preserve">“ghañ”</w:t>
      </w:r>
      <w:r>
        <w:t xml:space="preserve"> </w:t>
      </w:r>
      <w:r>
        <w:t xml:space="preserve">is first-syllable acute because the affix is</w:t>
      </w:r>
      <w:r>
        <w:t xml:space="preserve"> </w:t>
      </w:r>
      <w:r>
        <w:t xml:space="preserve">“ñit”</w:t>
      </w:r>
      <w:r>
        <w:t xml:space="preserve"> </w:t>
      </w:r>
      <w:r>
        <w:t xml:space="preserve">(</w:t>
      </w:r>
      <w:r>
        <w:rPr>
          <w:b/>
          <w:bCs/>
        </w:rPr>
        <w:t xml:space="preserve">ञ्नित्यादिर्नित्यम्</w:t>
      </w:r>
      <w:r>
        <w:t xml:space="preserve">, पा. ६-१-१९७).</w:t>
      </w:r>
      <w:r>
        <w:t xml:space="preserve"> </w:t>
      </w:r>
      <w:r>
        <w:rPr>
          <w:b/>
          <w:bCs/>
        </w:rPr>
        <w:t xml:space="preserve">“Bhuvat”</w:t>
      </w:r>
      <w:r>
        <w:t xml:space="preserve"> </w:t>
      </w:r>
      <w:r>
        <w:t xml:space="preserve">— its sense is</w:t>
      </w:r>
      <w:r>
        <w:t xml:space="preserve"> </w:t>
      </w:r>
      <w:r>
        <w:t xml:space="preserve">“bhūyāt”</w:t>
      </w:r>
      <w:r>
        <w:t xml:space="preserve"> </w:t>
      </w:r>
      <w:r>
        <w:t xml:space="preserve">(</w:t>
      </w:r>
      <w:r>
        <w:t xml:space="preserve">“may he be”</w:t>
      </w:r>
      <w:r>
        <w:t xml:space="preserve">); the root</w:t>
      </w:r>
      <w:r>
        <w:t xml:space="preserve"> </w:t>
      </w:r>
      <w:r>
        <w:t xml:space="preserve">“bhū sattāyām,”</w:t>
      </w:r>
      <w:r>
        <w:t xml:space="preserve"> </w:t>
      </w:r>
      <w:r>
        <w:t xml:space="preserve">with the</w:t>
      </w:r>
      <w:r>
        <w:t xml:space="preserve"> </w:t>
      </w:r>
      <w:r>
        <w:t xml:space="preserve">“āśīrliṅ”</w:t>
      </w:r>
      <w:r>
        <w:t xml:space="preserve"> </w:t>
      </w:r>
      <w:r>
        <w:t xml:space="preserve">in the Veda replaced by the</w:t>
      </w:r>
      <w:r>
        <w:t xml:space="preserve"> </w:t>
      </w:r>
      <w:r>
        <w:t xml:space="preserve">“liṅ”</w:t>
      </w:r>
      <w:r>
        <w:t xml:space="preserve"> </w:t>
      </w:r>
      <w:r>
        <w:t xml:space="preserve">in the place of</w:t>
      </w:r>
      <w:r>
        <w:t xml:space="preserve"> </w:t>
      </w:r>
      <w:r>
        <w:t xml:space="preserve">“luṅ”</w:t>
      </w:r>
      <w:r>
        <w:t xml:space="preserve"> </w:t>
      </w:r>
      <w:r>
        <w:t xml:space="preserve">— by</w:t>
      </w:r>
      <w:r>
        <w:t xml:space="preserve"> </w:t>
      </w:r>
      <w:r>
        <w:rPr>
          <w:b/>
          <w:bCs/>
        </w:rPr>
        <w:t xml:space="preserve">लिङ्याशिषि…</w:t>
      </w:r>
      <w:r>
        <w:t xml:space="preserve"> </w:t>
      </w:r>
      <w:r>
        <w:t xml:space="preserve">— the affix</w:t>
      </w:r>
      <w:r>
        <w:t xml:space="preserve"> </w:t>
      </w:r>
      <w:r>
        <w:t xml:space="preserve">“ap”</w:t>
      </w:r>
      <w:r>
        <w:t xml:space="preserve"> </w:t>
      </w:r>
      <w:r>
        <w:t xml:space="preserve">is added by the sūtra</w:t>
      </w:r>
      <w:r>
        <w:t xml:space="preserve"> </w:t>
      </w:r>
      <w:r>
        <w:rPr>
          <w:b/>
          <w:bCs/>
        </w:rPr>
        <w:t xml:space="preserve">लिङ्याशिषि</w:t>
      </w:r>
      <w:r>
        <w:t xml:space="preserve"> </w:t>
      </w:r>
      <w:r>
        <w:t xml:space="preserve">[as printed,</w:t>
      </w:r>
      <w:r>
        <w:t xml:space="preserve"> </w:t>
      </w:r>
      <w:r>
        <w:rPr>
          <w:b/>
          <w:bCs/>
        </w:rPr>
        <w:t xml:space="preserve">ञ्णशिष्यञ्</w:t>
      </w:r>
      <w:r>
        <w:t xml:space="preserve">:</w:t>
      </w:r>
      <w:r>
        <w:t xml:space="preserve"> </w:t>
      </w:r>
      <w:r>
        <w:t xml:space="preserve">“ṅit”</w:t>
      </w:r>
      <w:r>
        <w:t xml:space="preserve">] — because the affix is</w:t>
      </w:r>
      <w:r>
        <w:t xml:space="preserve"> </w:t>
      </w:r>
      <w:r>
        <w:t xml:space="preserve">“ñit”</w:t>
      </w:r>
      <w:r>
        <w:t xml:space="preserve"> </w:t>
      </w:r>
      <w:r>
        <w:t xml:space="preserve">it does not take guṇa (</w:t>
      </w:r>
      <w:r>
        <w:rPr>
          <w:b/>
          <w:bCs/>
        </w:rPr>
        <w:t xml:space="preserve">क्ङिति च</w:t>
      </w:r>
      <w:r>
        <w:t xml:space="preserve">, पा. १-१-५);</w:t>
      </w:r>
      <w:r>
        <w:t xml:space="preserve"> </w:t>
      </w:r>
      <w:r>
        <w:rPr>
          <w:b/>
          <w:bCs/>
        </w:rPr>
        <w:t xml:space="preserve">अचि श्नुधातुभ्रुवां य्वोरियङुवङौ</w:t>
      </w:r>
      <w:r>
        <w:t xml:space="preserve"> </w:t>
      </w:r>
      <w:r>
        <w:t xml:space="preserve">(पा. ६-४-७७) gives</w:t>
      </w:r>
      <w:r>
        <w:t xml:space="preserve"> </w:t>
      </w:r>
      <w:r>
        <w:t xml:space="preserve">“uv”</w:t>
      </w:r>
      <w:r>
        <w:t xml:space="preserve"> </w:t>
      </w:r>
      <w:r>
        <w:t xml:space="preserve">for</w:t>
      </w:r>
      <w:r>
        <w:t xml:space="preserve"> </w:t>
      </w:r>
      <w:r>
        <w:t xml:space="preserve">“ū.”</w:t>
      </w:r>
      <w:r>
        <w:t xml:space="preserve"> </w:t>
      </w:r>
      <w:r>
        <w:rPr>
          <w:i/>
          <w:iCs/>
        </w:rPr>
        <w:t xml:space="preserve">(The page ends in the middle of the discussion of</w:t>
      </w:r>
      <w:r>
        <w:rPr>
          <w:i/>
          <w:iCs/>
        </w:rPr>
        <w:t xml:space="preserve"> </w:t>
      </w:r>
      <w:r>
        <w:rPr>
          <w:i/>
          <w:iCs/>
        </w:rPr>
        <w:t xml:space="preserve">“yāsuṭ”</w:t>
      </w:r>
      <w:r>
        <w:rPr>
          <w:i/>
          <w:iCs/>
        </w:rPr>
        <w:t xml:space="preserve"> </w:t>
      </w:r>
      <w:r>
        <w:rPr>
          <w:i/>
          <w:iCs/>
        </w:rPr>
        <w:t xml:space="preserve">with this verb:</w:t>
      </w:r>
      <w:r>
        <w:rPr>
          <w:i/>
          <w:iCs/>
        </w:rPr>
        <w:t xml:space="preserve"> </w:t>
      </w:r>
      <w:r>
        <w:rPr>
          <w:i/>
          <w:iCs/>
        </w:rPr>
        <w:t xml:space="preserve">“…by the doctrine of Mādhava’s school,</w:t>
      </w:r>
      <w:r>
        <w:rPr>
          <w:i/>
          <w:iCs/>
        </w:rPr>
        <w:t xml:space="preserve"> </w:t>
      </w:r>
      <w:r>
        <w:rPr>
          <w:b/>
          <w:bCs/>
          <w:i/>
          <w:iCs/>
        </w:rPr>
        <w:t xml:space="preserve">किदाशिषि</w:t>
      </w:r>
      <w:r>
        <w:rPr>
          <w:i/>
          <w:iCs/>
        </w:rPr>
        <w:t xml:space="preserve"> </w:t>
      </w:r>
      <w:r>
        <w:rPr>
          <w:i/>
          <w:iCs/>
        </w:rPr>
        <w:t xml:space="preserve">(पा. ३-४-१०४), and by the Vaiyākaraṇa view,</w:t>
      </w:r>
      <w:r>
        <w:rPr>
          <w:i/>
          <w:iCs/>
        </w:rPr>
        <w:t xml:space="preserve"> </w:t>
      </w:r>
      <w:r>
        <w:rPr>
          <w:b/>
          <w:bCs/>
          <w:i/>
          <w:iCs/>
        </w:rPr>
        <w:t xml:space="preserve">यासुट् परस्मैपदेषूदात्तो ङिच्च</w:t>
      </w:r>
      <w:r>
        <w:rPr>
          <w:i/>
          <w:iCs/>
        </w:rPr>
        <w:t xml:space="preserve"> </w:t>
      </w:r>
      <w:r>
        <w:rPr>
          <w:i/>
          <w:iCs/>
        </w:rPr>
        <w:t xml:space="preserve">(पा. ३-४-१०३)…”</w:t>
      </w:r>
      <w:r>
        <w:rPr>
          <w:i/>
          <w:iCs/>
        </w:rPr>
        <w:t xml:space="preserve"> </w:t>
      </w:r>
      <w:r>
        <w:rPr>
          <w:i/>
          <w:iCs/>
        </w:rPr>
        <w:t xml:space="preserve">— continued on the next page.)</w:t>
      </w:r>
    </w:p>
    <w:bookmarkEnd w:id="186"/>
    <w:bookmarkStart w:id="187" w:name="Xb0b075aaa53ad1eb37ca8b3f0e8c2e85ff7f076"/>
    <w:p>
      <w:pPr>
        <w:pStyle w:val="Heading3"/>
      </w:pPr>
      <w:r>
        <w:t xml:space="preserve">Page 164 — Vyākaraṇa-prakriyā for Rik 5.3 concluded (characterized); end of Rik 5.3</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Pure grammar in Kannada prose,</w:t>
      </w:r>
      <w:r>
        <w:rPr>
          <w:i/>
          <w:iCs/>
        </w:rPr>
        <w:t xml:space="preserve"> </w:t>
      </w:r>
      <w:r>
        <w:rPr>
          <w:b/>
          <w:bCs/>
          <w:i/>
          <w:iCs/>
        </w:rPr>
        <w:t xml:space="preserve">characterized in outline</w:t>
      </w:r>
      <w:r>
        <w:rPr>
          <w:i/>
          <w:iCs/>
        </w:rPr>
        <w:t xml:space="preserve">; sūtras kept; numbers as read. It restates the Sanskrit of pp. 161–162 and does not affect the sense.)</w:t>
      </w:r>
    </w:p>
    <w:p>
      <w:pPr>
        <w:pStyle w:val="BodyText"/>
      </w:pPr>
      <w:r>
        <w:rPr>
          <w:i/>
          <w:iCs/>
        </w:rPr>
        <w:t xml:space="preserve">(Continuing</w:t>
      </w:r>
      <w:r>
        <w:rPr>
          <w:i/>
          <w:iCs/>
        </w:rPr>
        <w:t xml:space="preserve"> </w:t>
      </w:r>
      <w:r>
        <w:rPr>
          <w:i/>
          <w:iCs/>
        </w:rPr>
        <w:t xml:space="preserve">“bhuvat”</w:t>
      </w:r>
      <w:r>
        <w:rPr>
          <w:i/>
          <w:iCs/>
        </w:rPr>
        <w:t xml:space="preserve"> </w:t>
      </w:r>
      <w:r>
        <w:rPr>
          <w:i/>
          <w:iCs/>
        </w:rPr>
        <w:t xml:space="preserve">from p. 163:)</w:t>
      </w:r>
      <w:r>
        <w:t xml:space="preserve"> </w:t>
      </w:r>
      <w:r>
        <w:t xml:space="preserve">…the augment</w:t>
      </w:r>
      <w:r>
        <w:t xml:space="preserve"> </w:t>
      </w:r>
      <w:r>
        <w:t xml:space="preserve">“yāsuṭ”</w:t>
      </w:r>
      <w:r>
        <w:t xml:space="preserve"> </w:t>
      </w:r>
      <w:r>
        <w:t xml:space="preserve">does not arise in</w:t>
      </w:r>
      <w:r>
        <w:t xml:space="preserve"> </w:t>
      </w:r>
      <w:r>
        <w:t xml:space="preserve">“bhuvat”</w:t>
      </w:r>
      <w:r>
        <w:t xml:space="preserve"> </w:t>
      </w:r>
      <w:r>
        <w:t xml:space="preserve">(the verb is of the</w:t>
      </w:r>
      <w:r>
        <w:t xml:space="preserve"> </w:t>
      </w:r>
      <w:r>
        <w:t xml:space="preserve">“ap”</w:t>
      </w:r>
      <w:r>
        <w:t xml:space="preserve">-type,</w:t>
      </w:r>
      <w:r>
        <w:t xml:space="preserve"> </w:t>
      </w:r>
      <w:r>
        <w:rPr>
          <w:b/>
          <w:bCs/>
        </w:rPr>
        <w:t xml:space="preserve">लिङ्याशिषि</w:t>
      </w:r>
      <w:r>
        <w:t xml:space="preserve">, as above), and</w:t>
      </w:r>
      <w:r>
        <w:t xml:space="preserve"> </w:t>
      </w:r>
      <w:r>
        <w:t xml:space="preserve">“bhuvat”</w:t>
      </w:r>
      <w:r>
        <w:t xml:space="preserve"> </w:t>
      </w:r>
      <w:r>
        <w:t xml:space="preserve">is unaccented by</w:t>
      </w:r>
      <w:r>
        <w:t xml:space="preserve"> </w:t>
      </w:r>
      <w:r>
        <w:rPr>
          <w:b/>
          <w:bCs/>
        </w:rPr>
        <w:t xml:space="preserve">तिङ्ङतिङः</w:t>
      </w:r>
      <w:r>
        <w:t xml:space="preserve"> </w:t>
      </w:r>
      <w:r>
        <w:t xml:space="preserve">(पा. ८-१-२८).</w:t>
      </w:r>
      <w:r>
        <w:t xml:space="preserve"> </w:t>
      </w:r>
      <w:r>
        <w:rPr>
          <w:b/>
          <w:bCs/>
        </w:rPr>
        <w:t xml:space="preserve">“Rāye”</w:t>
      </w:r>
      <w:r>
        <w:t xml:space="preserve"> </w:t>
      </w:r>
      <w:r>
        <w:t xml:space="preserve">— the case-ending is acute because it follows</w:t>
      </w:r>
      <w:r>
        <w:t xml:space="preserve"> </w:t>
      </w:r>
      <w:r>
        <w:t xml:space="preserve">“rai,”</w:t>
      </w:r>
      <w:r>
        <w:t xml:space="preserve"> </w:t>
      </w:r>
      <w:r>
        <w:t xml:space="preserve">which stands after … (</w:t>
      </w:r>
      <w:r>
        <w:rPr>
          <w:b/>
          <w:bCs/>
        </w:rPr>
        <w:t xml:space="preserve">ऊडिदम्पदाद्यप्पुम्रैद्युभ्यः</w:t>
      </w:r>
      <w:r>
        <w:t xml:space="preserve">, पा. ६-१-१७१).</w:t>
      </w:r>
    </w:p>
    <w:p>
      <w:pPr>
        <w:pStyle w:val="BodyText"/>
      </w:pPr>
      <w:r>
        <w:rPr>
          <w:b/>
          <w:bCs/>
        </w:rPr>
        <w:t xml:space="preserve">“Puraṃdhyām”</w:t>
      </w:r>
      <w:r>
        <w:t xml:space="preserve"> </w:t>
      </w:r>
      <w:r>
        <w:t xml:space="preserve">—</w:t>
      </w:r>
      <w:r>
        <w:t xml:space="preserve"> </w:t>
      </w:r>
      <w:r>
        <w:t xml:space="preserve">“puru”</w:t>
      </w:r>
      <w:r>
        <w:t xml:space="preserve"> </w:t>
      </w:r>
      <w:r>
        <w:t xml:space="preserve">=</w:t>
      </w:r>
      <w:r>
        <w:t xml:space="preserve"> </w:t>
      </w:r>
      <w:r>
        <w:t xml:space="preserve">“many-kinded,”</w:t>
      </w:r>
      <w:r>
        <w:t xml:space="preserve"> </w:t>
      </w:r>
      <w:r>
        <w:t xml:space="preserve">“dhī”</w:t>
      </w:r>
      <w:r>
        <w:t xml:space="preserve"> </w:t>
      </w:r>
      <w:r>
        <w:t xml:space="preserve">=</w:t>
      </w:r>
      <w:r>
        <w:t xml:space="preserve"> </w:t>
      </w:r>
      <w:r>
        <w:t xml:space="preserve">“understanding”</w:t>
      </w:r>
      <w:r>
        <w:t xml:space="preserve">; from the words</w:t>
      </w:r>
      <w:r>
        <w:t xml:space="preserve"> </w:t>
      </w:r>
      <w:r>
        <w:t xml:space="preserve">“puru”</w:t>
      </w:r>
      <w:r>
        <w:t xml:space="preserve"> </w:t>
      </w:r>
      <w:r>
        <w:t xml:space="preserve">and</w:t>
      </w:r>
      <w:r>
        <w:t xml:space="preserve"> </w:t>
      </w:r>
      <w:r>
        <w:t xml:space="preserve">“dhī,”</w:t>
      </w:r>
      <w:r>
        <w:t xml:space="preserve"> </w:t>
      </w:r>
      <w:r>
        <w:t xml:space="preserve">by the rule</w:t>
      </w:r>
      <w:r>
        <w:t xml:space="preserve"> </w:t>
      </w:r>
      <w:r>
        <w:rPr>
          <w:b/>
          <w:bCs/>
        </w:rPr>
        <w:t xml:space="preserve">पृषोदरादीनि यथोपदिष्टम्</w:t>
      </w:r>
      <w:r>
        <w:t xml:space="preserve"> </w:t>
      </w:r>
      <w:r>
        <w:t xml:space="preserve">(पा. ६-३-१०९) —</w:t>
      </w:r>
      <w:r>
        <w:t xml:space="preserve"> </w:t>
      </w:r>
      <w:r>
        <w:t xml:space="preserve">“pṛṣodara”</w:t>
      </w:r>
      <w:r>
        <w:t xml:space="preserve"> </w:t>
      </w:r>
      <w:r>
        <w:t xml:space="preserve">and the like, formed as taught, (according to the usage of the learned) — the word</w:t>
      </w:r>
      <w:r>
        <w:t xml:space="preserve"> </w:t>
      </w:r>
      <w:r>
        <w:t xml:space="preserve">“puraṃdhi”</w:t>
      </w:r>
      <w:r>
        <w:t xml:space="preserve"> </w:t>
      </w:r>
      <w:r>
        <w:t xml:space="preserve">is obtained;</w:t>
      </w:r>
      <w:r>
        <w:t xml:space="preserve"> </w:t>
      </w:r>
      <w:r>
        <w:t xml:space="preserve">“ādi”</w:t>
      </w:r>
      <w:r>
        <w:t xml:space="preserve"> </w:t>
      </w:r>
      <w:r>
        <w:t xml:space="preserve">here means</w:t>
      </w:r>
      <w:r>
        <w:t xml:space="preserve"> </w:t>
      </w:r>
      <w:r>
        <w:t xml:space="preserve">“variety.”</w:t>
      </w:r>
      <w:r>
        <w:t xml:space="preserve"> </w:t>
      </w:r>
      <w:r>
        <w:t xml:space="preserve">The print notes that, though</w:t>
      </w:r>
      <w:r>
        <w:t xml:space="preserve"> </w:t>
      </w:r>
      <w:r>
        <w:t xml:space="preserve">“puru + dhī”</w:t>
      </w:r>
      <w:r>
        <w:t xml:space="preserve"> </w:t>
      </w:r>
      <w:r>
        <w:t xml:space="preserve">would give</w:t>
      </w:r>
      <w:r>
        <w:t xml:space="preserve"> </w:t>
      </w:r>
      <w:r>
        <w:t xml:space="preserve">“puru + dhī”</w:t>
      </w:r>
      <w:r>
        <w:t xml:space="preserve"> </w:t>
      </w:r>
      <w:r>
        <w:t xml:space="preserve">with the</w:t>
      </w:r>
      <w:r>
        <w:t xml:space="preserve"> </w:t>
      </w:r>
      <w:r>
        <w:t xml:space="preserve">“am”</w:t>
      </w:r>
      <w:r>
        <w:t xml:space="preserve"> </w:t>
      </w:r>
      <w:r>
        <w:t xml:space="preserve">augment and the</w:t>
      </w:r>
      <w:r>
        <w:t xml:space="preserve"> </w:t>
      </w:r>
      <w:r>
        <w:t xml:space="preserve">“ī”</w:t>
      </w:r>
      <w:r>
        <w:t xml:space="preserve"> </w:t>
      </w:r>
      <w:r>
        <w:t xml:space="preserve">shortened by grammar, learned usage has</w:t>
      </w:r>
      <w:r>
        <w:t xml:space="preserve"> </w:t>
      </w:r>
      <w:r>
        <w:t xml:space="preserve">“puraṃdhi,”</w:t>
      </w:r>
      <w:r>
        <w:t xml:space="preserve"> </w:t>
      </w:r>
      <w:r>
        <w:t xml:space="preserve">so the word is</w:t>
      </w:r>
      <w:r>
        <w:t xml:space="preserve"> </w:t>
      </w:r>
      <w:r>
        <w:t xml:space="preserve">“established by the rule</w:t>
      </w:r>
      <w:r>
        <w:t xml:space="preserve"> </w:t>
      </w:r>
      <w:r>
        <w:t xml:space="preserve">‘pṛṣodarādīni’</w:t>
      </w:r>
      <w:r>
        <w:t xml:space="preserve">.”</w:t>
      </w:r>
      <w:r>
        <w:t xml:space="preserve"> </w:t>
      </w:r>
      <w:r>
        <w:t xml:space="preserve">By</w:t>
      </w:r>
      <w:r>
        <w:t xml:space="preserve"> </w:t>
      </w:r>
      <w:r>
        <w:rPr>
          <w:b/>
          <w:bCs/>
        </w:rPr>
        <w:t xml:space="preserve">आद्युदात्तप्रकरणे दिवोदासादीनां छन्दस्युपसंख्यानम्</w:t>
      </w:r>
      <w:r>
        <w:t xml:space="preserve"> </w:t>
      </w:r>
      <w:r>
        <w:t xml:space="preserve">(वा. पा. ६-१-१८९ [?]) — in the Veda, words of the</w:t>
      </w:r>
      <w:r>
        <w:t xml:space="preserve"> </w:t>
      </w:r>
      <w:r>
        <w:t xml:space="preserve">“divodāsa”</w:t>
      </w:r>
      <w:r>
        <w:t xml:space="preserve">-class are added to the section of first-syllable-acute words — the accent is first-syllable acute.</w:t>
      </w:r>
      <w:r>
        <w:t xml:space="preserve"> </w:t>
      </w:r>
      <w:r>
        <w:rPr>
          <w:i/>
          <w:iCs/>
        </w:rPr>
        <w:t xml:space="preserve">Alternatively</w:t>
      </w:r>
      <w:r>
        <w:t xml:space="preserve">,</w:t>
      </w:r>
      <w:r>
        <w:t xml:space="preserve"> </w:t>
      </w:r>
      <w:r>
        <w:t xml:space="preserve">“puraṃ śarīraṃ dhīyate ’syām”</w:t>
      </w:r>
      <w:r>
        <w:t xml:space="preserve"> </w:t>
      </w:r>
      <w:r>
        <w:t xml:space="preserve">—</w:t>
      </w:r>
      <w:r>
        <w:t xml:space="preserve"> </w:t>
      </w:r>
      <w:r>
        <w:t xml:space="preserve">“that in which the body is placed”</w:t>
      </w:r>
      <w:r>
        <w:t xml:space="preserve"> </w:t>
      </w:r>
      <w:r>
        <w:t xml:space="preserve">—</w:t>
      </w:r>
      <w:r>
        <w:t xml:space="preserve"> </w:t>
      </w:r>
      <w:r>
        <w:rPr>
          <w:b/>
          <w:bCs/>
        </w:rPr>
        <w:t xml:space="preserve">कर्मण्यधिकरणे च</w:t>
      </w:r>
      <w:r>
        <w:t xml:space="preserve"> </w:t>
      </w:r>
      <w:r>
        <w:t xml:space="preserve">(पा. ३-३-९३) — the affix</w:t>
      </w:r>
      <w:r>
        <w:t xml:space="preserve"> </w:t>
      </w:r>
      <w:r>
        <w:t xml:space="preserve">“ki”</w:t>
      </w:r>
      <w:r>
        <w:t xml:space="preserve"> </w:t>
      </w:r>
      <w:r>
        <w:t xml:space="preserve">after a root of the</w:t>
      </w:r>
      <w:r>
        <w:t xml:space="preserve"> </w:t>
      </w:r>
      <w:r>
        <w:t xml:space="preserve">“ghu”</w:t>
      </w:r>
      <w:r>
        <w:t xml:space="preserve"> </w:t>
      </w:r>
      <w:r>
        <w:t xml:space="preserve">class (</w:t>
      </w:r>
      <w:r>
        <w:t xml:space="preserve">“dā/dhā”</w:t>
      </w:r>
      <w:r>
        <w:t xml:space="preserve">) when a word in the objective case is the upapada and the sense is locative:</w:t>
      </w:r>
      <w:r>
        <w:t xml:space="preserve"> </w:t>
      </w:r>
      <w:r>
        <w:t xml:space="preserve">“puraṃ + dhā + ki”</w:t>
      </w:r>
      <w:r>
        <w:t xml:space="preserve"> </w:t>
      </w:r>
      <w:r>
        <w:t xml:space="preserve">=</w:t>
      </w:r>
      <w:r>
        <w:t xml:space="preserve"> </w:t>
      </w:r>
      <w:r>
        <w:t xml:space="preserve">“puraṃdhi”</w:t>
      </w:r>
      <w:r>
        <w:t xml:space="preserve">; the</w:t>
      </w:r>
      <w:r>
        <w:t xml:space="preserve"> </w:t>
      </w:r>
      <w:r>
        <w:t xml:space="preserve">“ā”</w:t>
      </w:r>
      <w:r>
        <w:t xml:space="preserve"> </w:t>
      </w:r>
      <w:r>
        <w:t xml:space="preserve">of the root is elided by</w:t>
      </w:r>
      <w:r>
        <w:t xml:space="preserve"> </w:t>
      </w:r>
      <w:r>
        <w:rPr>
          <w:b/>
          <w:bCs/>
        </w:rPr>
        <w:t xml:space="preserve">आतो लोप इटि च</w:t>
      </w:r>
      <w:r>
        <w:t xml:space="preserve"> </w:t>
      </w:r>
      <w:r>
        <w:t xml:space="preserve">(पा. ६-४-६४); the</w:t>
      </w:r>
      <w:r>
        <w:t xml:space="preserve"> </w:t>
      </w:r>
      <w:r>
        <w:t xml:space="preserve">“am”</w:t>
      </w:r>
      <w:r>
        <w:t xml:space="preserve"> </w:t>
      </w:r>
      <w:r>
        <w:t xml:space="preserve">of the case-ending is not elided, by</w:t>
      </w:r>
      <w:r>
        <w:t xml:space="preserve"> </w:t>
      </w:r>
      <w:r>
        <w:t xml:space="preserve">“aluk,”</w:t>
      </w:r>
      <w:r>
        <w:t xml:space="preserve"> </w:t>
      </w:r>
      <w:r>
        <w:t xml:space="preserve">which is Vedic (</w:t>
      </w:r>
      <w:r>
        <w:rPr>
          <w:b/>
          <w:bCs/>
        </w:rPr>
        <w:t xml:space="preserve">सुपो धातुप्रातिपदिकयोः</w:t>
      </w:r>
      <w:r>
        <w:t xml:space="preserve">, पा. २-४-७१, set aside). The word</w:t>
      </w:r>
      <w:r>
        <w:t xml:space="preserve"> </w:t>
      </w:r>
      <w:r>
        <w:t xml:space="preserve">“pura”</w:t>
      </w:r>
      <w:r>
        <w:t xml:space="preserve"> </w:t>
      </w:r>
      <w:r>
        <w:t xml:space="preserve">has first-syllable acute by</w:t>
      </w:r>
      <w:r>
        <w:t xml:space="preserve"> </w:t>
      </w:r>
      <w:r>
        <w:rPr>
          <w:b/>
          <w:bCs/>
        </w:rPr>
        <w:t xml:space="preserve">नब्विषयस्यानिसन्तस्य</w:t>
      </w:r>
      <w:r>
        <w:t xml:space="preserve"> </w:t>
      </w:r>
      <w:r>
        <w:t xml:space="preserve">(Phiṭ-sūtra); but as</w:t>
      </w:r>
      <w:r>
        <w:t xml:space="preserve"> </w:t>
      </w:r>
      <w:r>
        <w:t xml:space="preserve">“puraṃdhi”</w:t>
      </w:r>
      <w:r>
        <w:t xml:space="preserve"> </w:t>
      </w:r>
      <w:r>
        <w:t xml:space="preserve">belongs to the</w:t>
      </w:r>
      <w:r>
        <w:t xml:space="preserve"> </w:t>
      </w:r>
      <w:r>
        <w:t xml:space="preserve">“dāsībhārādi”</w:t>
      </w:r>
      <w:r>
        <w:t xml:space="preserve"> </w:t>
      </w:r>
      <w:r>
        <w:t xml:space="preserve">class, its first member keeps its natural accent:</w:t>
      </w:r>
      <w:r>
        <w:t xml:space="preserve"> </w:t>
      </w:r>
      <w:r>
        <w:rPr>
          <w:b/>
          <w:bCs/>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“these seven compounds, and compounds beginning with</w:t>
      </w:r>
      <w:r>
        <w:t xml:space="preserve"> </w:t>
      </w:r>
      <w:r>
        <w:t xml:space="preserve">‘dāsī-bhāra,’</w:t>
      </w:r>
      <w:r>
        <w:t xml:space="preserve"> </w:t>
      </w:r>
      <w:r>
        <w:t xml:space="preserve">keep the first member’s own accent”</w:t>
      </w:r>
      <w:r>
        <w:t xml:space="preserve"> </w:t>
      </w:r>
      <w:r>
        <w:t xml:space="preserve">— so, as a member of the</w:t>
      </w:r>
      <w:r>
        <w:t xml:space="preserve"> </w:t>
      </w:r>
      <w:r>
        <w:t xml:space="preserve">“dāsībhārādi”</w:t>
      </w:r>
      <w:r>
        <w:t xml:space="preserve"> </w:t>
      </w:r>
      <w:r>
        <w:t xml:space="preserve">class,</w:t>
      </w:r>
      <w:r>
        <w:t xml:space="preserve"> </w:t>
      </w:r>
      <w:r>
        <w:t xml:space="preserve">“puraṃdhi”</w:t>
      </w:r>
      <w:r>
        <w:t xml:space="preserve"> </w:t>
      </w:r>
      <w:r>
        <w:t xml:space="preserve">keeps its first member’s accent; it is first-syllable acute.</w:t>
      </w:r>
    </w:p>
    <w:p>
      <w:pPr>
        <w:pStyle w:val="BodyText"/>
      </w:pPr>
      <w:r>
        <w:rPr>
          <w:b/>
          <w:bCs/>
        </w:rPr>
        <w:t xml:space="preserve">“Gamat”</w:t>
      </w:r>
      <w:r>
        <w:t xml:space="preserve"> </w:t>
      </w:r>
      <w:r>
        <w:t xml:space="preserve">— the root</w:t>
      </w:r>
      <w:r>
        <w:t xml:space="preserve"> </w:t>
      </w:r>
      <w:r>
        <w:t xml:space="preserve">“gam gatau,”</w:t>
      </w:r>
      <w:r>
        <w:t xml:space="preserve"> </w:t>
      </w:r>
      <w:r>
        <w:t xml:space="preserve">the</w:t>
      </w:r>
      <w:r>
        <w:t xml:space="preserve"> </w:t>
      </w:r>
      <w:r>
        <w:t xml:space="preserve">“leṭ”</w:t>
      </w:r>
      <w:r>
        <w:t xml:space="preserve"> </w:t>
      </w:r>
      <w:r>
        <w:t xml:space="preserve">(a Vedic mood) with the third-person singular</w:t>
      </w:r>
      <w:r>
        <w:t xml:space="preserve"> </w:t>
      </w:r>
      <w:r>
        <w:t xml:space="preserve">“tip”</w:t>
      </w:r>
      <w:r>
        <w:t xml:space="preserve">;</w:t>
      </w:r>
      <w:r>
        <w:t xml:space="preserve"> </w:t>
      </w:r>
      <w:r>
        <w:rPr>
          <w:b/>
          <w:bCs/>
        </w:rPr>
        <w:t xml:space="preserve">बहुलं छन्दसि</w:t>
      </w:r>
      <w:r>
        <w:t xml:space="preserve"> </w:t>
      </w:r>
      <w:r>
        <w:t xml:space="preserve">(पा. २-४-७३) makes</w:t>
      </w:r>
      <w:r>
        <w:t xml:space="preserve"> </w:t>
      </w:r>
      <w:r>
        <w:t xml:space="preserve">“śap”</w:t>
      </w:r>
      <w:r>
        <w:t xml:space="preserve"> </w:t>
      </w:r>
      <w:r>
        <w:t xml:space="preserve">optional (</w:t>
      </w:r>
      <w:r>
        <w:t xml:space="preserve">“luk”</w:t>
      </w:r>
      <w:r>
        <w:t xml:space="preserve">);</w:t>
      </w:r>
      <w:r>
        <w:t xml:space="preserve"> </w:t>
      </w:r>
      <w:r>
        <w:rPr>
          <w:b/>
          <w:bCs/>
        </w:rPr>
        <w:t xml:space="preserve">इतश्च लोपः परस्मैपदेषु</w:t>
      </w:r>
      <w:r>
        <w:t xml:space="preserve"> </w:t>
      </w:r>
      <w:r>
        <w:t xml:space="preserve">(पा. ३-४-९७) elides the</w:t>
      </w:r>
      <w:r>
        <w:t xml:space="preserve"> </w:t>
      </w:r>
      <w:r>
        <w:t xml:space="preserve">“i”</w:t>
      </w:r>
      <w:r>
        <w:t xml:space="preserve"> </w:t>
      </w:r>
      <w:r>
        <w:t xml:space="preserve">of</w:t>
      </w:r>
      <w:r>
        <w:t xml:space="preserve"> </w:t>
      </w:r>
      <w:r>
        <w:t xml:space="preserve">“tip”</w:t>
      </w:r>
      <w:r>
        <w:t xml:space="preserve">;</w:t>
      </w:r>
      <w:r>
        <w:t xml:space="preserve"> </w:t>
      </w:r>
      <w:r>
        <w:rPr>
          <w:b/>
          <w:bCs/>
        </w:rPr>
        <w:t xml:space="preserve">लेटोऽडाटौ</w:t>
      </w:r>
      <w:r>
        <w:t xml:space="preserve"> </w:t>
      </w:r>
      <w:r>
        <w:t xml:space="preserve">(पा. ३-४-९४) gives the augment</w:t>
      </w:r>
      <w:r>
        <w:t xml:space="preserve"> </w:t>
      </w:r>
      <w:r>
        <w:t xml:space="preserve">“aṭ”</w:t>
      </w:r>
      <w:r>
        <w:t xml:space="preserve"> </w:t>
      </w:r>
      <w:r>
        <w:t xml:space="preserve">or</w:t>
      </w:r>
      <w:r>
        <w:t xml:space="preserve"> </w:t>
      </w:r>
      <w:r>
        <w:t xml:space="preserve">“āṭ”</w:t>
      </w:r>
      <w:r>
        <w:t xml:space="preserve"> </w:t>
      </w:r>
      <w:r>
        <w:t xml:space="preserve">to</w:t>
      </w:r>
      <w:r>
        <w:t xml:space="preserve"> </w:t>
      </w:r>
      <w:r>
        <w:t xml:space="preserve">“leṭ,”</w:t>
      </w:r>
      <w:r>
        <w:t xml:space="preserve"> </w:t>
      </w:r>
      <w:r>
        <w:t xml:space="preserve">and since they are</w:t>
      </w:r>
      <w:r>
        <w:t xml:space="preserve"> </w:t>
      </w:r>
      <w:r>
        <w:t xml:space="preserve">“p”</w:t>
      </w:r>
      <w:r>
        <w:t xml:space="preserve">-marked [the print says</w:t>
      </w:r>
      <w:r>
        <w:t xml:space="preserve"> </w:t>
      </w:r>
      <w:r>
        <w:t xml:space="preserve">“pit”</w:t>
      </w:r>
      <w:r>
        <w:t xml:space="preserve">], the augment</w:t>
      </w:r>
      <w:r>
        <w:t xml:space="preserve"> </w:t>
      </w:r>
      <w:r>
        <w:t xml:space="preserve">“aṭ”</w:t>
      </w:r>
      <w:r>
        <w:t xml:space="preserve"> </w:t>
      </w:r>
      <w:r>
        <w:t xml:space="preserve">is added to</w:t>
      </w:r>
      <w:r>
        <w:t xml:space="preserve"> </w:t>
      </w:r>
      <w:r>
        <w:t xml:space="preserve">“gam”</w:t>
      </w:r>
      <w:r>
        <w:t xml:space="preserve">:</w:t>
      </w:r>
      <w:r>
        <w:t xml:space="preserve"> </w:t>
      </w:r>
      <w:r>
        <w:t xml:space="preserve">“gam + a + t.”</w:t>
      </w:r>
      <w:r>
        <w:t xml:space="preserve"> </w:t>
      </w:r>
      <w:r>
        <w:rPr>
          <w:b/>
          <w:bCs/>
        </w:rPr>
        <w:t xml:space="preserve">आगमा अनुदात्ताः</w:t>
      </w:r>
      <w:r>
        <w:t xml:space="preserve"> </w:t>
      </w:r>
      <w:r>
        <w:t xml:space="preserve">(पा. म. ३-१-३-२ [as printed]) —</w:t>
      </w:r>
      <w:r>
        <w:t xml:space="preserve"> </w:t>
      </w:r>
      <w:r>
        <w:t xml:space="preserve">“augments are unaccented”</w:t>
      </w:r>
      <w:r>
        <w:t xml:space="preserve"> </w:t>
      </w:r>
      <w:r>
        <w:t xml:space="preserve">— so the</w:t>
      </w:r>
      <w:r>
        <w:t xml:space="preserve"> </w:t>
      </w:r>
      <w:r>
        <w:t xml:space="preserve">“a”</w:t>
      </w:r>
      <w:r>
        <w:t xml:space="preserve"> </w:t>
      </w:r>
      <w:r>
        <w:t xml:space="preserve">of</w:t>
      </w:r>
      <w:r>
        <w:t xml:space="preserve"> </w:t>
      </w:r>
      <w:r>
        <w:t xml:space="preserve">“aṭ”</w:t>
      </w:r>
      <w:r>
        <w:t xml:space="preserve"> </w:t>
      </w:r>
      <w:r>
        <w:t xml:space="preserve">is unaccented; the accent of the root alone remains.</w:t>
      </w:r>
      <w:r>
        <w:t xml:space="preserve"> </w:t>
      </w:r>
      <w:r>
        <w:rPr>
          <w:b/>
          <w:bCs/>
        </w:rPr>
        <w:t xml:space="preserve">“Vājebhiḥ”</w:t>
      </w:r>
      <w:r>
        <w:t xml:space="preserve"> </w:t>
      </w:r>
      <w:r>
        <w:t xml:space="preserve">— a</w:t>
      </w:r>
      <w:r>
        <w:t xml:space="preserve"> </w:t>
      </w:r>
      <w:r>
        <w:t xml:space="preserve">“vṛṣādi”</w:t>
      </w:r>
      <w:r>
        <w:t xml:space="preserve"> </w:t>
      </w:r>
      <w:r>
        <w:t xml:space="preserve">word, so first-syllable acute (</w:t>
      </w:r>
      <w:r>
        <w:rPr>
          <w:b/>
          <w:bCs/>
        </w:rPr>
        <w:t xml:space="preserve">वृषादीनां च</w:t>
      </w:r>
      <w:r>
        <w:t xml:space="preserve">, पा. ६-१-२०३). ॥३॥</w:t>
      </w:r>
    </w:p>
    <w:p>
      <w:r>
        <w:pict>
          <v:rect style="width:0;height:1.5pt" o:hralign="center" o:hrstd="t" o:hr="t"/>
        </w:pict>
      </w:r>
    </w:p>
    <w:bookmarkEnd w:id="187"/>
    <w:bookmarkStart w:id="188" w:name="sūkta-5-the-fourth-mantra"/>
    <w:p>
      <w:pPr>
        <w:pStyle w:val="Heading3"/>
      </w:pPr>
      <w:r>
        <w:t xml:space="preserve">Sūkta 5, The Fourth Mantra</w:t>
      </w:r>
    </w:p>
    <w:p>
      <w:pPr>
        <w:pStyle w:val="FirstParagraph"/>
      </w:pPr>
      <w:r>
        <w:rPr>
          <w:i/>
          <w:iCs/>
        </w:rPr>
        <w:t xml:space="preserve">(Page header of the next page:</w:t>
      </w:r>
      <w:r>
        <w:rPr>
          <w:i/>
          <w:iCs/>
        </w:rPr>
        <w:t xml:space="preserve"> </w:t>
      </w:r>
      <w:r>
        <w:rPr>
          <w:i/>
          <w:iCs/>
        </w:rPr>
        <w:t xml:space="preserve">“Aṣṭaka 1, Adhyāya 1, Varga 9 [?] · Ṛgveda-saṃhitā.”</w:t>
      </w:r>
      <w:r>
        <w:rPr>
          <w:i/>
          <w:iCs/>
        </w:rPr>
        <w:t xml:space="preserve"> </w:t>
      </w:r>
      <w:r>
        <w:rPr>
          <w:i/>
          <w:iCs/>
        </w:rPr>
        <w:t xml:space="preserve">Accent-marks not reproduced; see the note at Rik 3.5.)</w:t>
      </w:r>
    </w:p>
    <w:bookmarkEnd w:id="188"/>
    <w:bookmarkStart w:id="189" w:name="X94222148666c3f18ea81c455e9ce8ed237cd4f3"/>
    <w:p>
      <w:pPr>
        <w:pStyle w:val="Heading3"/>
      </w:pPr>
      <w:r>
        <w:t xml:space="preserve">Page 165 — Rik 5.4: Saṃhitā, Pada, Sāyaṇa-bhāṣya, grammar (characterized), Pada-meanings</w:t>
      </w:r>
    </w:p>
    <w:p>
      <w:pPr>
        <w:pStyle w:val="FirstParagraph"/>
      </w:pPr>
      <w:r>
        <w:rPr>
          <w:b/>
          <w:bCs/>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
          <w:iCs/>
        </w:rPr>
        <w:t xml:space="preserve">yasya saṃsthe na vṛṇvate harī samatsu śatravaḥ |</w:t>
      </w:r>
      <w:r>
        <w:t xml:space="preserve"> </w:t>
      </w:r>
      <w:r>
        <w:rPr>
          <w:i/>
          <w:iCs/>
        </w:rPr>
        <w:t xml:space="preserve">tasmā indrāya gāyata ||4||</w:t>
      </w:r>
    </w:p>
    <w:p>
      <w:pPr>
        <w:pStyle w:val="FirstParagraph"/>
      </w:pPr>
      <w:r>
        <w:rPr>
          <w:b/>
          <w:bCs/>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
          <w:iCs/>
        </w:rPr>
        <w:t xml:space="preserve">(Reading note: the print divides</w:t>
      </w:r>
      <w:r>
        <w:rPr>
          <w:i/>
          <w:iCs/>
        </w:rPr>
        <w:t xml:space="preserve"> </w:t>
      </w:r>
      <w:r>
        <w:rPr>
          <w:i/>
          <w:iCs/>
        </w:rPr>
        <w:t xml:space="preserve">“saṃ-sthe”</w:t>
      </w:r>
      <w:r>
        <w:rPr>
          <w:i/>
          <w:iCs/>
        </w:rPr>
        <w:t xml:space="preserve"> </w:t>
      </w:r>
      <w:r>
        <w:rPr>
          <w:i/>
          <w:iCs/>
        </w:rPr>
        <w:t xml:space="preserve">and</w:t>
      </w:r>
      <w:r>
        <w:rPr>
          <w:i/>
          <w:iCs/>
        </w:rPr>
        <w:t xml:space="preserve"> </w:t>
      </w:r>
      <w:r>
        <w:rPr>
          <w:i/>
          <w:iCs/>
        </w:rPr>
        <w:t xml:space="preserve">“sama-tsu”</w:t>
      </w:r>
      <w:r>
        <w:rPr>
          <w:i/>
          <w:iCs/>
        </w:rPr>
        <w:t xml:space="preserve"> </w:t>
      </w:r>
      <w:r>
        <w:rPr>
          <w:i/>
          <w:iCs/>
        </w:rPr>
        <w:t xml:space="preserve">as shown; the Pada text has</w:t>
      </w:r>
      <w:r>
        <w:rPr>
          <w:i/>
          <w:iCs/>
        </w:rPr>
        <w:t xml:space="preserve"> </w:t>
      </w:r>
      <w:r>
        <w:rPr>
          <w:i/>
          <w:iCs/>
        </w:rPr>
        <w:t xml:space="preserve">“harī iti.”</w:t>
      </w:r>
      <w:r>
        <w:rPr>
          <w:i/>
          <w:iCs/>
        </w:rPr>
        <w:t xml:space="preserve">)</w:t>
      </w:r>
    </w:p>
    <w:p>
      <w:pPr>
        <w:pStyle w:val="BodyText"/>
      </w:pPr>
      <w:r>
        <w:rPr>
          <w:b/>
          <w:bCs/>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
          <w:iCs/>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
          <w:bCs/>
        </w:rPr>
        <w:t xml:space="preserve">Translation:</w:t>
      </w:r>
      <w:r>
        <w:t xml:space="preserve"> </w:t>
      </w:r>
      <w:r>
        <w:t xml:space="preserve">“In</w:t>
      </w:r>
      <w:r>
        <w:t xml:space="preserve"> </w:t>
      </w:r>
      <w:r>
        <w:t xml:space="preserve">‘samatsu’</w:t>
      </w:r>
      <w:r>
        <w:t xml:space="preserve"> </w:t>
      </w:r>
      <w:r>
        <w:t xml:space="preserve">— in battles — of that Indra in whose</w:t>
      </w:r>
      <w:r>
        <w:t xml:space="preserve"> </w:t>
      </w:r>
      <w:r>
        <w:t xml:space="preserve">‘saṃsthe’</w:t>
      </w:r>
      <w:r>
        <w:t xml:space="preserve"> </w:t>
      </w:r>
      <w:r>
        <w:t xml:space="preserve">— chariot — the yoked</w:t>
      </w:r>
      <w:r>
        <w:t xml:space="preserve"> </w:t>
      </w:r>
      <w:r>
        <w:t xml:space="preserve">‘harī’</w:t>
      </w:r>
      <w:r>
        <w:t xml:space="preserve"> </w:t>
      </w:r>
      <w:r>
        <w:t xml:space="preserve">— the two horses — the enemies</w:t>
      </w:r>
      <w:r>
        <w:t xml:space="preserve"> </w:t>
      </w:r>
      <w:r>
        <w:t xml:space="preserve">‘na vṛṇvate’</w:t>
      </w:r>
      <w:r>
        <w:t xml:space="preserve"> </w:t>
      </w:r>
      <w:r>
        <w:t xml:space="preserve">— do not</w:t>
      </w:r>
      <w:r>
        <w:t xml:space="preserve"> </w:t>
      </w:r>
      <w:r>
        <w:t xml:space="preserve">‘sambhajante’</w:t>
      </w:r>
      <w:r>
        <w:t xml:space="preserve"> </w:t>
      </w:r>
      <w:r>
        <w:t xml:space="preserve">(do not face, do not withstand); that is, seeing the chariot and the two horses, they flee. To that Indra, for his satisfaction, O priests,</w:t>
      </w:r>
      <w:r>
        <w:t xml:space="preserve"> </w:t>
      </w:r>
      <w:r>
        <w:t xml:space="preserve">‘gāyata’</w:t>
      </w:r>
      <w:r>
        <w:t xml:space="preserve"> </w:t>
      </w:r>
      <w:r>
        <w:t xml:space="preserve">— make praise. Among the forty-six names of battle beginning with</w:t>
      </w:r>
      <w:r>
        <w:t xml:space="preserve"> </w:t>
      </w:r>
      <w:r>
        <w:t xml:space="preserve">‘raṇa,’</w:t>
      </w:r>
      <w:r>
        <w:t xml:space="preserve"> </w:t>
      </w:r>
      <w:r>
        <w:t xml:space="preserve">‘samatsu’</w:t>
      </w:r>
      <w:r>
        <w:t xml:space="preserve"> </w:t>
      </w:r>
      <w:r>
        <w:t xml:space="preserve">and</w:t>
      </w:r>
      <w:r>
        <w:t xml:space="preserve"> </w:t>
      </w:r>
      <w:r>
        <w:t xml:space="preserve">‘samaraṇa’</w:t>
      </w:r>
      <w:r>
        <w:t xml:space="preserve"> </w:t>
      </w:r>
      <w:r>
        <w:t xml:space="preserve">are read.”</w:t>
      </w:r>
    </w:p>
    <w:p>
      <w:pPr>
        <w:pStyle w:val="BodyText"/>
      </w:pPr>
      <w:r>
        <w:rPr>
          <w:b/>
          <w:bCs/>
        </w:rPr>
        <w:t xml:space="preserve">Grammar within the Bhāṣya (characterized, sūtras kept):</w:t>
      </w:r>
      <w:r>
        <w:t xml:space="preserve"> </w:t>
      </w:r>
      <w:r>
        <w:t xml:space="preserve">“Saṃsthe”</w:t>
      </w:r>
      <w:r>
        <w:t xml:space="preserve"> </w:t>
      </w:r>
      <w:r>
        <w:t xml:space="preserve">—</w:t>
      </w:r>
      <w:r>
        <w:t xml:space="preserve"> </w:t>
      </w:r>
      <w:r>
        <w:t xml:space="preserve">“sammuk tiṣṭhatīti saṃstho rathaḥ”</w:t>
      </w:r>
      <w:r>
        <w:t xml:space="preserve"> </w:t>
      </w:r>
      <w:r>
        <w:t xml:space="preserve">(</w:t>
      </w:r>
      <w:r>
        <w:t xml:space="preserve">“that which stands facing — the chariot”</w:t>
      </w:r>
      <w:r>
        <w:t xml:space="preserve">): by</w:t>
      </w:r>
      <w:r>
        <w:t xml:space="preserve"> </w:t>
      </w:r>
      <w:r>
        <w:rPr>
          <w:b/>
          <w:bCs/>
        </w:rPr>
        <w:t xml:space="preserve">आतश्चोपसर्गे</w:t>
      </w:r>
      <w:r>
        <w:t xml:space="preserve"> </w:t>
      </w:r>
      <w:r>
        <w:t xml:space="preserve">(पा. ३-१-१३६) the affix</w:t>
      </w:r>
      <w:r>
        <w:t xml:space="preserve"> </w:t>
      </w:r>
      <w:r>
        <w:t xml:space="preserve">“ka”</w:t>
      </w:r>
      <w:r>
        <w:t xml:space="preserve">; the accent of the kṛt-final member is kept (</w:t>
      </w:r>
      <w:r>
        <w:rPr>
          <w:b/>
          <w:bCs/>
        </w:rPr>
        <w:t xml:space="preserve">कृदुत्तरपदप्रकृतिस्वरत्वम्</w:t>
      </w:r>
      <w:r>
        <w:t xml:space="preserve">).</w:t>
      </w:r>
      <w:r>
        <w:t xml:space="preserve"> </w:t>
      </w:r>
      <w:r>
        <w:t xml:space="preserve">“Vṛṇvate”</w:t>
      </w:r>
      <w:r>
        <w:t xml:space="preserve"> </w:t>
      </w:r>
      <w:r>
        <w:t xml:space="preserve">— the</w:t>
      </w:r>
      <w:r>
        <w:t xml:space="preserve"> </w:t>
      </w:r>
      <w:r>
        <w:t xml:space="preserve">“a”</w:t>
      </w:r>
      <w:r>
        <w:t xml:space="preserve"> </w:t>
      </w:r>
      <w:r>
        <w:t xml:space="preserve">of the</w:t>
      </w:r>
      <w:r>
        <w:t xml:space="preserve"> </w:t>
      </w:r>
      <w:r>
        <w:t xml:space="preserve">“u”</w:t>
      </w:r>
      <w:r>
        <w:t xml:space="preserve">-affix of the</w:t>
      </w:r>
      <w:r>
        <w:t xml:space="preserve"> </w:t>
      </w:r>
      <w:r>
        <w:t xml:space="preserve">“svādi”</w:t>
      </w:r>
      <w:r>
        <w:t xml:space="preserve"> </w:t>
      </w:r>
      <w:r>
        <w:t xml:space="preserve">class is acute by the affix-accent;</w:t>
      </w:r>
      <w:r>
        <w:t xml:space="preserve"> </w:t>
      </w:r>
      <w:r>
        <w:rPr>
          <w:b/>
          <w:bCs/>
        </w:rPr>
        <w:t xml:space="preserve">सति शिष्टस्वरबलीयस्त्वमन्यत्र विकरणेभ्यः</w:t>
      </w:r>
      <w:r>
        <w:t xml:space="preserve"> </w:t>
      </w:r>
      <w:r>
        <w:t xml:space="preserve">(पा. ६-१-१५८-९ [as printed]) —</w:t>
      </w:r>
      <w:r>
        <w:t xml:space="preserve"> </w:t>
      </w:r>
      <w:r>
        <w:t xml:space="preserve">“when two accents are possible, the remaining (śiṣṭa) accent prevails, except in the case of the vikaraṇa”</w:t>
      </w:r>
      <w:r>
        <w:t xml:space="preserve"> </w:t>
      </w:r>
      <w:r>
        <w:t xml:space="preserve">— the nighāta of</w:t>
      </w:r>
      <w:r>
        <w:t xml:space="preserve"> </w:t>
      </w:r>
      <w:r>
        <w:rPr>
          <w:b/>
          <w:bCs/>
        </w:rPr>
        <w:t xml:space="preserve">तिङ्ङतिङः</w:t>
      </w:r>
      <w:r>
        <w:t xml:space="preserve"> </w:t>
      </w:r>
      <w:r>
        <w:t xml:space="preserve">does not apply, because of the prohibition of nighāta for a verb in a relative (</w:t>
      </w:r>
      <w:r>
        <w:t xml:space="preserve">“yad”</w:t>
      </w:r>
      <w:r>
        <w:t xml:space="preserve">) clause (</w:t>
      </w:r>
      <w:r>
        <w:rPr>
          <w:b/>
          <w:bCs/>
        </w:rPr>
        <w:t xml:space="preserve">यद्वृत्तान्नित्यम्</w:t>
      </w:r>
      <w:r>
        <w:t xml:space="preserve">, पा. ८-१-६६); and, even with the ablative indication, an operation is permitted here with an intervening word (</w:t>
      </w:r>
      <w:r>
        <w:rPr>
          <w:b/>
          <w:bCs/>
        </w:rPr>
        <w:t xml:space="preserve">पञ्चमीनिर्देशेऽपि</w:t>
      </w:r>
      <w:r>
        <w:t xml:space="preserve">, पा. १-१-६६).</w:t>
      </w:r>
      <w:r>
        <w:t xml:space="preserve"> </w:t>
      </w:r>
      <w:r>
        <w:t xml:space="preserve">“Harī”</w:t>
      </w:r>
      <w:r>
        <w:t xml:space="preserve"> </w:t>
      </w:r>
      <w:r>
        <w:t xml:space="preserve">—</w:t>
      </w:r>
      <w:r>
        <w:t xml:space="preserve"> </w:t>
      </w:r>
      <w:r>
        <w:t xml:space="preserve">“harato ’ratham”</w:t>
      </w:r>
      <w:r>
        <w:t xml:space="preserve"> </w:t>
      </w:r>
      <w:r>
        <w:t xml:space="preserve">(</w:t>
      </w:r>
      <w:r>
        <w:t xml:space="preserve">“they carry the chariot”</w:t>
      </w:r>
      <w:r>
        <w:t xml:space="preserve">) — the two horses; the Uṇādi affix</w:t>
      </w:r>
      <w:r>
        <w:t xml:space="preserve"> </w:t>
      </w:r>
      <w:r>
        <w:t xml:space="preserve">“in”</w:t>
      </w:r>
      <w:r>
        <w:t xml:space="preserve"> </w:t>
      </w:r>
      <w:r>
        <w:t xml:space="preserve">(the print:</w:t>
      </w:r>
      <w:r>
        <w:t xml:space="preserve"> </w:t>
      </w:r>
      <w:r>
        <w:rPr>
          <w:b/>
          <w:bCs/>
        </w:rPr>
        <w:t xml:space="preserve">…इतीन् प्रत्ययः</w:t>
      </w:r>
      <w:r>
        <w:t xml:space="preserve">, उ. सू. ४-१३९ [?], the sūtra text garbled) with</w:t>
      </w:r>
      <w:r>
        <w:t xml:space="preserve"> </w:t>
      </w:r>
      <w:r>
        <w:t xml:space="preserve">“n”</w:t>
      </w:r>
      <w:r>
        <w:t xml:space="preserve">-mark, hence first-syllable acute.</w:t>
      </w:r>
      <w:r>
        <w:t xml:space="preserve"> </w:t>
      </w:r>
      <w:r>
        <w:t xml:space="preserve">“Samatsu”</w:t>
      </w:r>
      <w:r>
        <w:t xml:space="preserve"> </w:t>
      </w:r>
      <w:r>
        <w:t xml:space="preserve">—</w:t>
      </w:r>
      <w:r>
        <w:t xml:space="preserve"> </w:t>
      </w:r>
      <w:r>
        <w:t xml:space="preserve">“sam”</w:t>
      </w:r>
      <w:r>
        <w:t xml:space="preserve"> </w:t>
      </w:r>
      <w:r>
        <w:t xml:space="preserve">+</w:t>
      </w:r>
      <w:r>
        <w:t xml:space="preserve"> </w:t>
      </w:r>
      <w:r>
        <w:t xml:space="preserve">“ad”</w:t>
      </w:r>
      <w:r>
        <w:t xml:space="preserve"> </w:t>
      </w:r>
      <w:r>
        <w:t xml:space="preserve">(to eat) with</w:t>
      </w:r>
      <w:r>
        <w:t xml:space="preserve"> </w:t>
      </w:r>
      <w:r>
        <w:t xml:space="preserve">“kvip.”</w:t>
      </w:r>
      <w:r>
        <w:t xml:space="preserve"> </w:t>
      </w:r>
      <w:r>
        <w:t xml:space="preserve">“Śatravaḥ”</w:t>
      </w:r>
      <w:r>
        <w:t xml:space="preserve"> </w:t>
      </w:r>
      <w:r>
        <w:t xml:space="preserve">—</w:t>
      </w:r>
      <w:r>
        <w:t xml:space="preserve"> </w:t>
      </w:r>
      <w:r>
        <w:t xml:space="preserve">“śat”</w:t>
      </w:r>
      <w:r>
        <w:t xml:space="preserve"> </w:t>
      </w:r>
      <w:r>
        <w:t xml:space="preserve">is a root taken from the sūtras in the sense of injuring; the Uṇādi</w:t>
      </w:r>
      <w:r>
        <w:t xml:space="preserve"> </w:t>
      </w:r>
      <w:r>
        <w:t xml:space="preserve">“kru”</w:t>
      </w:r>
      <w:r>
        <w:t xml:space="preserve"> </w:t>
      </w:r>
      <w:r>
        <w:t xml:space="preserve">(</w:t>
      </w:r>
      <w:r>
        <w:rPr>
          <w:b/>
          <w:bCs/>
        </w:rPr>
        <w:t xml:space="preserve">रुशतिभ्यां क्रुन्</w:t>
      </w:r>
      <w:r>
        <w:t xml:space="preserve">, उ. सू. ४-१०६ [?]),</w:t>
      </w:r>
      <w:r>
        <w:t xml:space="preserve"> </w:t>
      </w:r>
      <w:r>
        <w:t xml:space="preserve">“n”</w:t>
      </w:r>
      <w:r>
        <w:t xml:space="preserve">-marked so first-syllable acute.</w:t>
      </w:r>
      <w:r>
        <w:t xml:space="preserve"> </w:t>
      </w:r>
      <w:r>
        <w:t xml:space="preserve">“Tasmai”</w:t>
      </w:r>
      <w:r>
        <w:t xml:space="preserve"> </w:t>
      </w:r>
      <w:r>
        <w:t xml:space="preserve">— the case-ending</w:t>
      </w:r>
      <w:r>
        <w:t xml:space="preserve"> </w:t>
      </w:r>
      <w:r>
        <w:t xml:space="preserve">“smai”</w:t>
      </w:r>
      <w:r>
        <w:t xml:space="preserve"> </w:t>
      </w:r>
      <w:r>
        <w:t xml:space="preserve">is not acute (</w:t>
      </w:r>
      <w:r>
        <w:rPr>
          <w:b/>
          <w:bCs/>
        </w:rPr>
        <w:t xml:space="preserve">सावेकाचस्तृतीयादिर्विभक्तिः</w:t>
      </w:r>
      <w:r>
        <w:t xml:space="preserve"> </w:t>
      </w:r>
      <w:r>
        <w:t xml:space="preserve">is barred by</w:t>
      </w:r>
      <w:r>
        <w:t xml:space="preserve"> </w:t>
      </w:r>
      <w:r>
        <w:rPr>
          <w:b/>
          <w:bCs/>
        </w:rPr>
        <w:t xml:space="preserve">न गोश्वन्साववर्णराडङ्क्रुङ्कृद्भ्यः</w:t>
      </w:r>
      <w:r>
        <w:t xml:space="preserve">, पा. ६-१-१८२), so the stem’s own accent alone remains.</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समत्सु (samatsu)</w:t>
      </w:r>
      <w:r>
        <w:t xml:space="preserve"> </w:t>
      </w:r>
      <w:r>
        <w:t xml:space="preserve">— in battles |</w:t>
      </w:r>
      <w:r>
        <w:t xml:space="preserve"> </w:t>
      </w:r>
      <w:r>
        <w:rPr>
          <w:b/>
          <w:bCs/>
        </w:rPr>
        <w:t xml:space="preserve">शत्रवः (śatravaḥ)</w:t>
      </w:r>
      <w:r>
        <w:t xml:space="preserve"> </w:t>
      </w:r>
      <w:r>
        <w:t xml:space="preserve">— enemies |</w:t>
      </w:r>
      <w:r>
        <w:t xml:space="preserve"> </w:t>
      </w:r>
      <w:r>
        <w:rPr>
          <w:b/>
          <w:bCs/>
        </w:rPr>
        <w:t xml:space="preserve">यस्य (yasya)</w:t>
      </w:r>
      <w:r>
        <w:t xml:space="preserve"> </w:t>
      </w:r>
      <w:r>
        <w:t xml:space="preserve">— of that (Indra) |</w:t>
      </w:r>
      <w:r>
        <w:t xml:space="preserve"> </w:t>
      </w:r>
      <w:r>
        <w:rPr>
          <w:b/>
          <w:bCs/>
        </w:rPr>
        <w:t xml:space="preserve">संस्थे (saṃsthe)</w:t>
      </w:r>
      <w:r>
        <w:t xml:space="preserve"> </w:t>
      </w:r>
      <w:r>
        <w:t xml:space="preserve">— in the chariot (yoked) |</w:t>
      </w:r>
      <w:r>
        <w:t xml:space="preserve"> </w:t>
      </w:r>
      <w:r>
        <w:rPr>
          <w:b/>
          <w:bCs/>
        </w:rPr>
        <w:t xml:space="preserve">हरी (harī)</w:t>
      </w:r>
      <w:r>
        <w:t xml:space="preserve"> </w:t>
      </w:r>
      <w:r>
        <w:t xml:space="preserve">— the two horses |</w:t>
      </w:r>
      <w:r>
        <w:t xml:space="preserve"> </w:t>
      </w:r>
      <w:r>
        <w:rPr>
          <w:b/>
          <w:bCs/>
        </w:rPr>
        <w:t xml:space="preserve">न वृण्वते (na vṛṇvate)</w:t>
      </w:r>
      <w:r>
        <w:t xml:space="preserve"> </w:t>
      </w:r>
      <w:r>
        <w:t xml:space="preserve">— do not withstand |</w:t>
      </w:r>
      <w:r>
        <w:t xml:space="preserve"> </w:t>
      </w:r>
      <w:r>
        <w:rPr>
          <w:b/>
          <w:bCs/>
        </w:rPr>
        <w:t xml:space="preserve">तस्मै (tasmai)</w:t>
      </w:r>
      <w:r>
        <w:t xml:space="preserve"> </w:t>
      </w:r>
      <w:r>
        <w:t xml:space="preserve">— to such |</w:t>
      </w:r>
      <w:r>
        <w:t xml:space="preserve"> </w:t>
      </w:r>
      <w:r>
        <w:rPr>
          <w:b/>
          <w:bCs/>
        </w:rPr>
        <w:t xml:space="preserve">इन्द्राय (indrāya)</w:t>
      </w:r>
      <w:r>
        <w:t xml:space="preserve"> </w:t>
      </w:r>
      <w:r>
        <w:t xml:space="preserve">— for Indra |</w:t>
      </w:r>
      <w:r>
        <w:t xml:space="preserve"> </w:t>
      </w:r>
      <w:r>
        <w:rPr>
          <w:b/>
          <w:bCs/>
        </w:rPr>
        <w:t xml:space="preserve">गायत (gāyata)</w:t>
      </w:r>
      <w:r>
        <w:t xml:space="preserve"> </w:t>
      </w:r>
      <w:r>
        <w:t xml:space="preserve">— sing with stotras.</w:t>
      </w:r>
    </w:p>
    <w:bookmarkEnd w:id="189"/>
    <w:bookmarkStart w:id="190" w:name="Xa95672a51a8731a79b869c5a3206c465a4be74f"/>
    <w:p>
      <w:pPr>
        <w:pStyle w:val="Heading3"/>
      </w:pPr>
      <w:r>
        <w:t xml:space="preserve">Page 166 — Rik 5.4: Bhāvārtha; English rendering; Special topics</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English as printed. The list of Ṛg-vedic references after</w:t>
      </w:r>
      <w:r>
        <w:rPr>
          <w:i/>
          <w:iCs/>
        </w:rPr>
        <w:t xml:space="preserve"> </w:t>
      </w:r>
      <w:r>
        <w:rPr>
          <w:i/>
          <w:iCs/>
        </w:rPr>
        <w:t xml:space="preserve">“samatsu”</w:t>
      </w:r>
      <w:r>
        <w:rPr>
          <w:i/>
          <w:iCs/>
        </w:rPr>
        <w:t xml:space="preserve"> </w:t>
      </w:r>
      <w:r>
        <w:rPr>
          <w:i/>
          <w:iCs/>
        </w:rPr>
        <w:t xml:space="preserve">is in small Kannada numerals and</w:t>
      </w:r>
      <w:r>
        <w:rPr>
          <w:i/>
          <w:iCs/>
        </w:rPr>
        <w:t xml:space="preserve"> </w:t>
      </w:r>
      <w:r>
        <w:rPr>
          <w:b/>
          <w:bCs/>
          <w:i/>
          <w:iCs/>
        </w:rPr>
        <w:t xml:space="preserve">I could not read it reliably, so I omit its numbers rather than guess</w:t>
      </w:r>
      <w:r>
        <w:rPr>
          <w:i/>
          <w:iCs/>
        </w:rPr>
        <w:t xml:space="preserve">; the printed count is</w:t>
      </w:r>
      <w:r>
        <w:rPr>
          <w:i/>
          <w:iCs/>
        </w:rPr>
        <w:t xml:space="preserve"> </w:t>
      </w:r>
      <w:r>
        <w:rPr>
          <w:i/>
          <w:iCs/>
        </w:rPr>
        <w:t xml:space="preserve">“about eighteen [?] Ṛks.”</w:t>
      </w:r>
      <w:r>
        <w:rPr>
          <w:i/>
          <w:iCs/>
        </w:rPr>
        <w:t xml:space="preserve">)</w:t>
      </w:r>
    </w:p>
    <w:p>
      <w:pPr>
        <w:pStyle w:val="BodyText"/>
      </w:pPr>
      <w:r>
        <w:rPr>
          <w:b/>
          <w:bCs/>
        </w:rPr>
        <w:t xml:space="preserve">॥ Bhāvārthaḥ ॥</w:t>
      </w:r>
      <w:r>
        <w:t xml:space="preserve"> </w:t>
      </w:r>
      <w:r>
        <w:rPr>
          <w:i/>
          <w:iCs/>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“Sing in honour of that Indra whose pair of towny [sic] horses the enemies do not approach in battles.”</w:t>
      </w:r>
    </w:p>
    <w:p>
      <w:pPr>
        <w:pStyle w:val="BodyText"/>
      </w:pPr>
      <w:r>
        <w:rPr>
          <w:b/>
          <w:bCs/>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
          <w:bCs/>
        </w:rPr>
        <w:t xml:space="preserve">संस्थे (saṃsthe)</w:t>
      </w:r>
      <w:r>
        <w:t xml:space="preserve"> </w:t>
      </w:r>
      <w:r>
        <w:t xml:space="preserve">—</w:t>
      </w:r>
      <w:r>
        <w:t xml:space="preserve"> </w:t>
      </w:r>
      <w:r>
        <w:t xml:space="preserve">“</w:t>
      </w:r>
      <w:r>
        <w:rPr>
          <w:i/>
          <w:iCs/>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“saṃstha,”</w:t>
      </w:r>
      <w:r>
        <w:t xml:space="preserve"> </w:t>
      </w:r>
      <w:r>
        <w:t xml:space="preserve">that is,</w:t>
      </w:r>
      <w:r>
        <w:t xml:space="preserve"> </w:t>
      </w:r>
      <w:r>
        <w:t xml:space="preserve">“chariot.”</w:t>
      </w:r>
      <w:r>
        <w:t xml:space="preserve"> </w:t>
      </w:r>
      <w:r>
        <w:rPr>
          <w:b/>
          <w:bCs/>
        </w:rPr>
        <w:t xml:space="preserve">Skandasvāmī</w:t>
      </w:r>
      <w:r>
        <w:t xml:space="preserve"> </w:t>
      </w:r>
      <w:r>
        <w:t xml:space="preserve">has explained</w:t>
      </w:r>
      <w:r>
        <w:t xml:space="preserve"> </w:t>
      </w:r>
      <w:r>
        <w:t xml:space="preserve">“saṃsthe”</w:t>
      </w:r>
      <w:r>
        <w:t xml:space="preserve"> </w:t>
      </w:r>
      <w:r>
        <w:t xml:space="preserve">as</w:t>
      </w:r>
      <w:r>
        <w:t xml:space="preserve"> </w:t>
      </w:r>
      <w:r>
        <w:t xml:space="preserve">“in battle”</w:t>
      </w:r>
      <w:r>
        <w:t xml:space="preserve"> </w:t>
      </w:r>
      <w:r>
        <w:t xml:space="preserve">(</w:t>
      </w:r>
      <w:r>
        <w:t xml:space="preserve">“saṅgrāme”</w:t>
      </w:r>
      <w:r>
        <w:t xml:space="preserve">). But since in this Ṛk the word</w:t>
      </w:r>
      <w:r>
        <w:t xml:space="preserve"> </w:t>
      </w:r>
      <w:r>
        <w:t xml:space="preserve">“samatsu,”</w:t>
      </w:r>
      <w:r>
        <w:t xml:space="preserve"> </w:t>
      </w:r>
      <w:r>
        <w:t xml:space="preserve">which indicates battle, is already a separate word, there is no need to bring in a second sense</w:t>
      </w:r>
      <w:r>
        <w:t xml:space="preserve"> </w:t>
      </w:r>
      <w:r>
        <w:t xml:space="preserve">“battle”</w:t>
      </w:r>
      <w:r>
        <w:t xml:space="preserve"> </w:t>
      </w:r>
      <w:r>
        <w:t xml:space="preserve">for</w:t>
      </w:r>
      <w:r>
        <w:t xml:space="preserve"> </w:t>
      </w:r>
      <w:r>
        <w:t xml:space="preserve">“saṃsthe”</w:t>
      </w:r>
      <w:r>
        <w:t xml:space="preserve">; so the sense given by the Bhāṣyakāra —</w:t>
      </w:r>
      <w:r>
        <w:t xml:space="preserve"> </w:t>
      </w:r>
      <w:r>
        <w:t xml:space="preserve">“chariot”</w:t>
      </w:r>
      <w:r>
        <w:t xml:space="preserve"> </w:t>
      </w:r>
      <w:r>
        <w:t xml:space="preserve">— is the one to be accepted.</w:t>
      </w:r>
    </w:p>
    <w:p>
      <w:pPr>
        <w:pStyle w:val="BodyText"/>
      </w:pPr>
      <w:r>
        <w:rPr>
          <w:b/>
          <w:bCs/>
        </w:rPr>
        <w:t xml:space="preserve">हरी (harī)</w:t>
      </w:r>
      <w:r>
        <w:t xml:space="preserve"> </w:t>
      </w:r>
      <w:r>
        <w:t xml:space="preserve">—</w:t>
      </w:r>
      <w:r>
        <w:t xml:space="preserve"> </w:t>
      </w:r>
      <w:r>
        <w:t xml:space="preserve">“</w:t>
      </w:r>
      <w:r>
        <w:rPr>
          <w:i/>
          <w:iCs/>
        </w:rPr>
        <w:t xml:space="preserve">harato rathaṃ</w:t>
      </w:r>
      <w:r>
        <w:t xml:space="preserve">”</w:t>
      </w:r>
      <w:r>
        <w:t xml:space="preserve"> </w:t>
      </w:r>
      <w:r>
        <w:t xml:space="preserve">(</w:t>
      </w:r>
      <w:r>
        <w:t xml:space="preserve">“they carry the chariot”</w:t>
      </w:r>
      <w:r>
        <w:t xml:space="preserve">) — hence</w:t>
      </w:r>
      <w:r>
        <w:t xml:space="preserve"> </w:t>
      </w:r>
      <w:r>
        <w:t xml:space="preserve">“harī”</w:t>
      </w:r>
      <w:r>
        <w:t xml:space="preserve"> </w:t>
      </w:r>
      <w:r>
        <w:t xml:space="preserve">are the horses; the word</w:t>
      </w:r>
      <w:r>
        <w:t xml:space="preserve"> </w:t>
      </w:r>
      <w:r>
        <w:t xml:space="preserve">“hari”</w:t>
      </w:r>
      <w:r>
        <w:t xml:space="preserve"> </w:t>
      </w:r>
      <w:r>
        <w:t xml:space="preserve">is commonly used in the sense of</w:t>
      </w:r>
      <w:r>
        <w:t xml:space="preserve"> </w:t>
      </w:r>
      <w:r>
        <w:t xml:space="preserve">“horse,”</w:t>
      </w:r>
      <w:r>
        <w:t xml:space="preserve"> </w:t>
      </w:r>
      <w:r>
        <w:t xml:space="preserve">though for this word the sense</w:t>
      </w:r>
      <w:r>
        <w:t xml:space="preserve"> </w:t>
      </w:r>
      <w:r>
        <w:t xml:space="preserve">“tawny or bay horse”</w:t>
      </w:r>
      <w:r>
        <w:t xml:space="preserve"> </w:t>
      </w:r>
      <w:r>
        <w:rPr>
          <w:i/>
          <w:iCs/>
        </w:rPr>
        <w:t xml:space="preserve">(English as printed:</w:t>
      </w:r>
      <w:r>
        <w:rPr>
          <w:i/>
          <w:iCs/>
        </w:rPr>
        <w:t xml:space="preserve"> </w:t>
      </w:r>
      <w:r>
        <w:rPr>
          <w:i/>
          <w:iCs/>
        </w:rPr>
        <w:t xml:space="preserve">“tawny or bay horse”</w:t>
      </w:r>
      <w:r>
        <w:rPr>
          <w:i/>
          <w:iCs/>
        </w:rPr>
        <w:t xml:space="preserve">)</w:t>
      </w:r>
      <w:r>
        <w:t xml:space="preserve"> </w:t>
      </w:r>
      <w:r>
        <w:t xml:space="preserve">— horses of a fawn-yellow colour — should be said. This word is used even in present-day Sanskrit.</w:t>
      </w:r>
    </w:p>
    <w:p>
      <w:pPr>
        <w:pStyle w:val="BodyText"/>
      </w:pPr>
      <w:r>
        <w:rPr>
          <w:b/>
          <w:bCs/>
        </w:rPr>
        <w:t xml:space="preserve">समत्सु (samatsu)</w:t>
      </w:r>
      <w:r>
        <w:t xml:space="preserve"> </w:t>
      </w:r>
      <w:r>
        <w:t xml:space="preserve">— The word</w:t>
      </w:r>
      <w:r>
        <w:t xml:space="preserve"> </w:t>
      </w:r>
      <w:r>
        <w:t xml:space="preserve">“samatsu”</w:t>
      </w:r>
      <w:r>
        <w:t xml:space="preserve"> </w:t>
      </w:r>
      <w:r>
        <w:t xml:space="preserve">is read among the forty-six words that signify battle, beginning with</w:t>
      </w:r>
      <w:r>
        <w:t xml:space="preserve"> </w:t>
      </w:r>
      <w:r>
        <w:t xml:space="preserve">“raṇa”</w:t>
      </w:r>
      <w:r>
        <w:t xml:space="preserve"> </w:t>
      </w:r>
      <w:r>
        <w:t xml:space="preserve">(Ni. 2-1[?] — the small digits are unclear). This word is always used in the plural (locative) only, and is found in the Ṛks 1-[?]; … and so on in eighteen [?] Ṛks</w:t>
      </w:r>
      <w:r>
        <w:t xml:space="preserve"> </w:t>
      </w:r>
      <w:r>
        <w:rPr>
          <w:i/>
          <w:iCs/>
        </w:rPr>
        <w:t xml:space="preserve">(references omitted: unreadable)</w:t>
      </w:r>
      <w:r>
        <w:t xml:space="preserve">.</w:t>
      </w:r>
      <w:r>
        <w:t xml:space="preserve"> </w:t>
      </w:r>
      <w:r>
        <w:rPr>
          <w:b/>
          <w:bCs/>
        </w:rPr>
        <w:t xml:space="preserve">Skandasvāmī</w:t>
      </w:r>
      <w:r>
        <w:t xml:space="preserve"> </w:t>
      </w:r>
      <w:r>
        <w:t xml:space="preserve">explains this word as follows:</w:t>
      </w:r>
      <w:r>
        <w:t xml:space="preserve"> </w:t>
      </w:r>
      <w:r>
        <w:t xml:space="preserve">“</w:t>
      </w:r>
      <w:r>
        <w:rPr>
          <w:i/>
          <w:iCs/>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‘ad’</w:t>
      </w:r>
      <w:r>
        <w:t xml:space="preserve"> </w:t>
      </w:r>
      <w:r>
        <w:t xml:space="preserve">is in the sense of eating; the meaning is</w:t>
      </w:r>
      <w:r>
        <w:t xml:space="preserve"> </w:t>
      </w:r>
      <w:r>
        <w:t xml:space="preserve">‘when, in a great battle that has begun, the warriors devour one another’</w:t>
      </w:r>
      <w:r>
        <w:t xml:space="preserve">”</w:t>
      </w:r>
      <w:r>
        <w:t xml:space="preserve">). That is, since the root</w:t>
      </w:r>
      <w:r>
        <w:t xml:space="preserve"> </w:t>
      </w:r>
      <w:r>
        <w:t xml:space="preserve">“ad”</w:t>
      </w:r>
      <w:r>
        <w:t xml:space="preserve"> </w:t>
      </w:r>
      <w:r>
        <w:t xml:space="preserve">means</w:t>
      </w:r>
      <w:r>
        <w:t xml:space="preserve"> </w:t>
      </w:r>
      <w:r>
        <w:t xml:space="preserve">“to eat,”</w:t>
      </w:r>
      <w:r>
        <w:t xml:space="preserve"> </w:t>
      </w:r>
      <w:r>
        <w:t xml:space="preserve">and in a battle warriors fiercely attack and</w:t>
      </w:r>
      <w:r>
        <w:t xml:space="preserve"> </w:t>
      </w:r>
      <w:r>
        <w:t xml:space="preserve">“devour”</w:t>
      </w:r>
      <w:r>
        <w:t xml:space="preserve"> </w:t>
      </w:r>
      <w:r>
        <w:t xml:space="preserve">one another,</w:t>
      </w:r>
      <w:r>
        <w:t xml:space="preserve"> </w:t>
      </w:r>
      <w:r>
        <w:t xml:space="preserve">“samatsu”</w:t>
      </w:r>
      <w:r>
        <w:t xml:space="preserve"> </w:t>
      </w:r>
      <w:r>
        <w:t xml:space="preserve">is explained as</w:t>
      </w:r>
      <w:r>
        <w:t xml:space="preserve"> </w:t>
      </w:r>
      <w:r>
        <w:t xml:space="preserve">“in battles.”</w:t>
      </w:r>
      <w:r>
        <w:t xml:space="preserve"> </w:t>
      </w:r>
      <w:r>
        <w:t xml:space="preserve">Western scholars explain this word with</w:t>
      </w:r>
      <w:r>
        <w:t xml:space="preserve"> </w:t>
      </w:r>
      <w:r>
        <w:rPr>
          <w:i/>
          <w:iCs/>
        </w:rPr>
        <w:t xml:space="preserve">(English as printed)</w:t>
      </w:r>
      <w:r>
        <w:t xml:space="preserve"> </w:t>
      </w:r>
      <w:r>
        <w:t xml:space="preserve">“fight, battle, contest, especially battle where confused voices of men, and din of weapons are heard.”</w:t>
      </w:r>
    </w:p>
    <w:bookmarkEnd w:id="190"/>
    <w:bookmarkStart w:id="191" w:name="Xc7ac325abb91356f1ce6467f68b76d4c2f2cb33"/>
    <w:p>
      <w:pPr>
        <w:pStyle w:val="Heading3"/>
      </w:pPr>
      <w:r>
        <w:t xml:space="preserve">Page 167 — Vyākaraṇa-prakriyā for Rik 5.4 (characterized)</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Pure grammar in Kannada prose, the Kannada rendering of the Sanskrit of p. 165, with extended argument on the accent of</w:t>
      </w:r>
      <w:r>
        <w:rPr>
          <w:i/>
          <w:iCs/>
        </w:rPr>
        <w:t xml:space="preserve"> </w:t>
      </w:r>
      <w:r>
        <w:rPr>
          <w:i/>
          <w:iCs/>
        </w:rPr>
        <w:t xml:space="preserve">“vṛṇvate.”</w:t>
      </w:r>
      <w:r>
        <w:rPr>
          <w:i/>
          <w:iCs/>
        </w:rPr>
        <w:t xml:space="preserve"> </w:t>
      </w:r>
      <w:r>
        <w:rPr>
          <w:b/>
          <w:bCs/>
          <w:i/>
          <w:iCs/>
        </w:rPr>
        <w:t xml:space="preserve">Characterized in outline</w:t>
      </w:r>
      <w:r>
        <w:rPr>
          <w:i/>
          <w:iCs/>
        </w:rPr>
        <w:t xml:space="preserve">; sūtras kept; numbers as read.)</w:t>
      </w:r>
    </w:p>
    <w:p>
      <w:pPr>
        <w:pStyle w:val="BodyText"/>
      </w:pPr>
      <w:r>
        <w:rPr>
          <w:b/>
          <w:bCs/>
        </w:rPr>
        <w:t xml:space="preserve">“Saṃsthe”</w:t>
      </w:r>
      <w:r>
        <w:t xml:space="preserve"> </w:t>
      </w:r>
      <w:r>
        <w:t xml:space="preserve">—</w:t>
      </w:r>
      <w:r>
        <w:t xml:space="preserve"> </w:t>
      </w:r>
      <w:r>
        <w:t xml:space="preserve">“sammyak tiṣṭhatīti saṃsthaḥ”</w:t>
      </w:r>
      <w:r>
        <w:t xml:space="preserve"> </w:t>
      </w:r>
      <w:r>
        <w:t xml:space="preserve">— the root</w:t>
      </w:r>
      <w:r>
        <w:t xml:space="preserve"> </w:t>
      </w:r>
      <w:r>
        <w:t xml:space="preserve">“sthā gati-nivṛttau”</w:t>
      </w:r>
      <w:r>
        <w:t xml:space="preserve"> </w:t>
      </w:r>
      <w:r>
        <w:t xml:space="preserve">(to stand) after the prefix</w:t>
      </w:r>
      <w:r>
        <w:t xml:space="preserve"> </w:t>
      </w:r>
      <w:r>
        <w:t xml:space="preserve">“sam”</w:t>
      </w:r>
      <w:r>
        <w:t xml:space="preserve">;</w:t>
      </w:r>
      <w:r>
        <w:t xml:space="preserve"> </w:t>
      </w:r>
      <w:r>
        <w:rPr>
          <w:b/>
          <w:bCs/>
        </w:rPr>
        <w:t xml:space="preserve">आतश्चोपसर्गे</w:t>
      </w:r>
      <w:r>
        <w:t xml:space="preserve"> </w:t>
      </w:r>
      <w:r>
        <w:t xml:space="preserve">(पा. ३-१-१३६) — after a root ending in</w:t>
      </w:r>
      <w:r>
        <w:t xml:space="preserve"> </w:t>
      </w:r>
      <w:r>
        <w:t xml:space="preserve">“ā,”</w:t>
      </w:r>
      <w:r>
        <w:t xml:space="preserve"> </w:t>
      </w:r>
      <w:r>
        <w:t xml:space="preserve">when a prefix stands as upapada, the affix</w:t>
      </w:r>
      <w:r>
        <w:t xml:space="preserve"> </w:t>
      </w:r>
      <w:r>
        <w:t xml:space="preserve">“ka”</w:t>
      </w:r>
      <w:r>
        <w:t xml:space="preserve"> </w:t>
      </w:r>
      <w:r>
        <w:t xml:space="preserve">— and</w:t>
      </w:r>
      <w:r>
        <w:t xml:space="preserve"> </w:t>
      </w:r>
      <w:r>
        <w:rPr>
          <w:b/>
          <w:bCs/>
        </w:rPr>
        <w:t xml:space="preserve">आतो लोप इटि च</w:t>
      </w:r>
      <w:r>
        <w:t xml:space="preserve"> </w:t>
      </w:r>
      <w:r>
        <w:t xml:space="preserve">(पा. ६-४-६४) elides the</w:t>
      </w:r>
      <w:r>
        <w:t xml:space="preserve"> </w:t>
      </w:r>
      <w:r>
        <w:t xml:space="preserve">“ā”</w:t>
      </w:r>
      <w:r>
        <w:t xml:space="preserve"> </w:t>
      </w:r>
      <w:r>
        <w:t xml:space="preserve">→</w:t>
      </w:r>
      <w:r>
        <w:t xml:space="preserve"> </w:t>
      </w:r>
      <w:r>
        <w:t xml:space="preserve">“saṃstha”</w:t>
      </w:r>
      <w:r>
        <w:t xml:space="preserve">; the accent of the kṛt-final member is kept (</w:t>
      </w:r>
      <w:r>
        <w:rPr>
          <w:b/>
          <w:bCs/>
        </w:rPr>
        <w:t xml:space="preserve">कृदुत्तरपदप्रकृतिस्वरत्वम्</w:t>
      </w:r>
      <w:r>
        <w:t xml:space="preserve">). The locative singular</w:t>
      </w:r>
      <w:r>
        <w:t xml:space="preserve"> </w:t>
      </w:r>
      <w:r>
        <w:t xml:space="preserve">“ṅi”</w:t>
      </w:r>
      <w:r>
        <w:t xml:space="preserve"> </w:t>
      </w:r>
      <w:r>
        <w:t xml:space="preserve">→</w:t>
      </w:r>
      <w:r>
        <w:t xml:space="preserve"> </w:t>
      </w:r>
      <w:r>
        <w:t xml:space="preserve">“e”</w:t>
      </w:r>
      <w:r>
        <w:t xml:space="preserve">:</w:t>
      </w:r>
      <w:r>
        <w:t xml:space="preserve"> </w:t>
      </w:r>
      <w:r>
        <w:t xml:space="preserve">“saṃsthe.”</w:t>
      </w:r>
    </w:p>
    <w:p>
      <w:pPr>
        <w:pStyle w:val="BodyText"/>
      </w:pPr>
      <w:r>
        <w:rPr>
          <w:b/>
          <w:bCs/>
        </w:rPr>
        <w:t xml:space="preserve">“Vṛṇvate”</w:t>
      </w:r>
      <w:r>
        <w:t xml:space="preserve"> </w:t>
      </w:r>
      <w:r>
        <w:t xml:space="preserve">—</w:t>
      </w:r>
      <w:r>
        <w:t xml:space="preserve"> </w:t>
      </w:r>
      <w:r>
        <w:t xml:space="preserve">“vṛñ varaṇe”</w:t>
      </w:r>
      <w:r>
        <w:t xml:space="preserve"> </w:t>
      </w:r>
      <w:r>
        <w:t xml:space="preserve">(to choose),</w:t>
      </w:r>
      <w:r>
        <w:t xml:space="preserve"> </w:t>
      </w:r>
      <w:r>
        <w:t xml:space="preserve">“laṭ,”</w:t>
      </w:r>
      <w:r>
        <w:t xml:space="preserve"> </w:t>
      </w:r>
      <w:r>
        <w:t xml:space="preserve">ātmanepada, third-person plural</w:t>
      </w:r>
      <w:r>
        <w:t xml:space="preserve"> </w:t>
      </w:r>
      <w:r>
        <w:t xml:space="preserve">“jha”</w:t>
      </w:r>
      <w:r>
        <w:t xml:space="preserve"> </w:t>
      </w:r>
      <w:r>
        <w:t xml:space="preserve">→</w:t>
      </w:r>
      <w:r>
        <w:t xml:space="preserve"> </w:t>
      </w:r>
      <w:r>
        <w:t xml:space="preserve">“ant”</w:t>
      </w:r>
      <w:r>
        <w:t xml:space="preserve">;</w:t>
      </w:r>
      <w:r>
        <w:t xml:space="preserve"> </w:t>
      </w:r>
      <w:r>
        <w:rPr>
          <w:b/>
          <w:bCs/>
        </w:rPr>
        <w:t xml:space="preserve">स्वादिभ्यः श्नुः</w:t>
      </w:r>
      <w:r>
        <w:t xml:space="preserve"> </w:t>
      </w:r>
      <w:r>
        <w:t xml:space="preserve">(पा. ३-१-७३) —</w:t>
      </w:r>
      <w:r>
        <w:t xml:space="preserve"> </w:t>
      </w:r>
      <w:r>
        <w:t xml:space="preserve">“śnu”</w:t>
      </w:r>
      <w:r>
        <w:t xml:space="preserve"> </w:t>
      </w:r>
      <w:r>
        <w:t xml:space="preserve">after the roots of the</w:t>
      </w:r>
      <w:r>
        <w:t xml:space="preserve"> </w:t>
      </w:r>
      <w:r>
        <w:t xml:space="preserve">“su”</w:t>
      </w:r>
      <w:r>
        <w:t xml:space="preserve">-class (svādi);</w:t>
      </w:r>
      <w:r>
        <w:t xml:space="preserve"> </w:t>
      </w:r>
      <w:r>
        <w:t xml:space="preserve">“vṛ + nu + ante”</w:t>
      </w:r>
      <w:r>
        <w:t xml:space="preserve">;</w:t>
      </w:r>
      <w:r>
        <w:t xml:space="preserve"> </w:t>
      </w:r>
      <w:r>
        <w:rPr>
          <w:b/>
          <w:bCs/>
        </w:rPr>
        <w:t xml:space="preserve">आत्मनेपदेष्वनतः</w:t>
      </w:r>
      <w:r>
        <w:t xml:space="preserve"> </w:t>
      </w:r>
      <w:r>
        <w:t xml:space="preserve">(पा. ७-१-५) —</w:t>
      </w:r>
      <w:r>
        <w:t xml:space="preserve"> </w:t>
      </w:r>
      <w:r>
        <w:t xml:space="preserve">“ant”</w:t>
      </w:r>
      <w:r>
        <w:t xml:space="preserve"> </w:t>
      </w:r>
      <w:r>
        <w:t xml:space="preserve">becomes</w:t>
      </w:r>
      <w:r>
        <w:t xml:space="preserve"> </w:t>
      </w:r>
      <w:r>
        <w:t xml:space="preserve">“at”</w:t>
      </w:r>
      <w:r>
        <w:t xml:space="preserve"> </w:t>
      </w:r>
      <w:r>
        <w:t xml:space="preserve">after a non-</w:t>
      </w:r>
      <w:r>
        <w:t xml:space="preserve">“a”</w:t>
      </w:r>
      <w:r>
        <w:t xml:space="preserve"> </w:t>
      </w:r>
      <w:r>
        <w:t xml:space="preserve">stem in the ātmanepada →</w:t>
      </w:r>
      <w:r>
        <w:t xml:space="preserve"> </w:t>
      </w:r>
      <w:r>
        <w:t xml:space="preserve">“vṛ + nu + ate”</w:t>
      </w:r>
      <w:r>
        <w:t xml:space="preserve">;</w:t>
      </w:r>
      <w:r>
        <w:t xml:space="preserve"> </w:t>
      </w:r>
      <w:r>
        <w:rPr>
          <w:b/>
          <w:bCs/>
        </w:rPr>
        <w:t xml:space="preserve">हुश्नुवोः सार्वधातुके</w:t>
      </w:r>
      <w:r>
        <w:t xml:space="preserve"> </w:t>
      </w:r>
      <w:r>
        <w:t xml:space="preserve">(पा. ६-४-८७) —</w:t>
      </w:r>
      <w:r>
        <w:t xml:space="preserve"> </w:t>
      </w:r>
      <w:r>
        <w:t xml:space="preserve">“y”</w:t>
      </w:r>
      <w:r>
        <w:t xml:space="preserve"> </w:t>
      </w:r>
      <w:r>
        <w:t xml:space="preserve">before a vowel-initial sārvadhātuka for the</w:t>
      </w:r>
      <w:r>
        <w:t xml:space="preserve"> </w:t>
      </w:r>
      <w:r>
        <w:t xml:space="preserve">“u”</w:t>
      </w:r>
      <w:r>
        <w:t xml:space="preserve"> </w:t>
      </w:r>
      <w:r>
        <w:t xml:space="preserve">of the</w:t>
      </w:r>
      <w:r>
        <w:t xml:space="preserve"> </w:t>
      </w:r>
      <w:r>
        <w:t xml:space="preserve">“hu”</w:t>
      </w:r>
      <w:r>
        <w:t xml:space="preserve"> </w:t>
      </w:r>
      <w:r>
        <w:t xml:space="preserve">class and of</w:t>
      </w:r>
      <w:r>
        <w:t xml:space="preserve"> </w:t>
      </w:r>
      <w:r>
        <w:t xml:space="preserve">“śnu,”</w:t>
      </w:r>
      <w:r>
        <w:t xml:space="preserve"> </w:t>
      </w:r>
      <w:r>
        <w:t xml:space="preserve">when a conjunct does not precede the</w:t>
      </w:r>
      <w:r>
        <w:t xml:space="preserve"> </w:t>
      </w:r>
      <w:r>
        <w:t xml:space="preserve">“u”</w:t>
      </w:r>
      <w:r>
        <w:t xml:space="preserve"> </w:t>
      </w:r>
      <w:r>
        <w:t xml:space="preserve">— would apply, but here the stem is a</w:t>
      </w:r>
      <w:r>
        <w:t xml:space="preserve"> </w:t>
      </w:r>
      <w:r>
        <w:t xml:space="preserve">“śnu”</w:t>
      </w:r>
      <w:r>
        <w:t xml:space="preserve"> </w:t>
      </w:r>
      <w:r>
        <w:t xml:space="preserve">stem that follows a conjunct-consonant… the print says that since the</w:t>
      </w:r>
      <w:r>
        <w:t xml:space="preserve"> </w:t>
      </w:r>
      <w:r>
        <w:t xml:space="preserve">“u”</w:t>
      </w:r>
      <w:r>
        <w:t xml:space="preserve"> </w:t>
      </w:r>
      <w:r>
        <w:t xml:space="preserve">comes after the conjunct</w:t>
      </w:r>
      <w:r>
        <w:t xml:space="preserve"> </w:t>
      </w:r>
      <w:r>
        <w:t xml:space="preserve">“rn,”</w:t>
      </w:r>
      <w:r>
        <w:t xml:space="preserve"> </w:t>
      </w:r>
      <w:r>
        <w:rPr>
          <w:b/>
          <w:bCs/>
        </w:rPr>
        <w:t xml:space="preserve">यणादेश</w:t>
      </w:r>
      <w:r>
        <w:t xml:space="preserve"> </w:t>
      </w:r>
      <w:r>
        <w:t xml:space="preserve">(the semivowel substitute) takes place only where there is no conjunct before: here there is a</w:t>
      </w:r>
      <w:r>
        <w:t xml:space="preserve"> </w:t>
      </w:r>
      <w:r>
        <w:t xml:space="preserve">“ṛ + n”</w:t>
      </w:r>
      <w:r>
        <w:t xml:space="preserve"> </w:t>
      </w:r>
      <w:r>
        <w:t xml:space="preserve">cluster, so (</w:t>
      </w:r>
      <w:r>
        <w:rPr>
          <w:b/>
          <w:bCs/>
        </w:rPr>
        <w:t xml:space="preserve">असंयोगपूर्वस्य</w:t>
      </w:r>
      <w:r>
        <w:t xml:space="preserve">)</w:t>
      </w:r>
      <w:r>
        <w:t xml:space="preserve"> </w:t>
      </w:r>
      <w:r>
        <w:t xml:space="preserve">“uv”</w:t>
      </w:r>
      <w:r>
        <w:t xml:space="preserve"> </w:t>
      </w:r>
      <w:r>
        <w:t xml:space="preserve">does not appear;</w:t>
      </w:r>
      <w:r>
        <w:t xml:space="preserve"> </w:t>
      </w:r>
      <w:r>
        <w:rPr>
          <w:b/>
          <w:bCs/>
        </w:rPr>
        <w:t xml:space="preserve">टित आत्मनेपदानां टेरे</w:t>
      </w:r>
      <w:r>
        <w:t xml:space="preserve"> </w:t>
      </w:r>
      <w:r>
        <w:t xml:space="preserve">(पा. ३-४-७९) — the</w:t>
      </w:r>
      <w:r>
        <w:t xml:space="preserve"> </w:t>
      </w:r>
      <w:r>
        <w:t xml:space="preserve">“ṭi”</w:t>
      </w:r>
      <w:r>
        <w:t xml:space="preserve"> </w:t>
      </w:r>
      <w:r>
        <w:t xml:space="preserve">part of an ātmanepada ending of a</w:t>
      </w:r>
      <w:r>
        <w:t xml:space="preserve"> </w:t>
      </w:r>
      <w:r>
        <w:t xml:space="preserve">“ṭit”</w:t>
      </w:r>
      <w:r>
        <w:t xml:space="preserve"> </w:t>
      </w:r>
      <w:r>
        <w:t xml:space="preserve">(</w:t>
      </w:r>
      <w:r>
        <w:t xml:space="preserve">“laṭ”</w:t>
      </w:r>
      <w:r>
        <w:t xml:space="preserve">) becomes</w:t>
      </w:r>
      <w:r>
        <w:t xml:space="preserve"> </w:t>
      </w:r>
      <w:r>
        <w:t xml:space="preserve">“e”</w:t>
      </w:r>
      <w:r>
        <w:t xml:space="preserve">;</w:t>
      </w:r>
      <w:r>
        <w:t xml:space="preserve"> </w:t>
      </w:r>
      <w:r>
        <w:rPr>
          <w:b/>
          <w:bCs/>
        </w:rPr>
        <w:t xml:space="preserve">वुग्न—</w:t>
      </w:r>
      <w:r>
        <w:t xml:space="preserve"> </w:t>
      </w:r>
      <w:r>
        <w:t xml:space="preserve">(the print abbreviates a rule:</w:t>
      </w:r>
      <w:r>
        <w:t xml:space="preserve"> </w:t>
      </w:r>
      <w:r>
        <w:t xml:space="preserve">“after a vowel-ending stem, the</w:t>
      </w:r>
      <w:r>
        <w:t xml:space="preserve"> </w:t>
      </w:r>
      <w:r>
        <w:t xml:space="preserve">‘n’</w:t>
      </w:r>
      <w:r>
        <w:t xml:space="preserve"> </w:t>
      </w:r>
      <w:r>
        <w:t xml:space="preserve">of</w:t>
      </w:r>
      <w:r>
        <w:t xml:space="preserve"> </w:t>
      </w:r>
      <w:r>
        <w:t xml:space="preserve">‘ṇ’</w:t>
      </w:r>
      <w:r>
        <w:t xml:space="preserve"> </w:t>
      </w:r>
      <w:r>
        <w:t xml:space="preserve">is …”</w:t>
      </w:r>
      <w:r>
        <w:t xml:space="preserve">) → the</w:t>
      </w:r>
      <w:r>
        <w:t xml:space="preserve"> </w:t>
      </w:r>
      <w:r>
        <w:t xml:space="preserve">“n”</w:t>
      </w:r>
      <w:r>
        <w:t xml:space="preserve"> </w:t>
      </w:r>
      <w:r>
        <w:t xml:space="preserve">of</w:t>
      </w:r>
      <w:r>
        <w:t xml:space="preserve"> </w:t>
      </w:r>
      <w:r>
        <w:t xml:space="preserve">“nu”</w:t>
      </w:r>
      <w:r>
        <w:t xml:space="preserve"> </w:t>
      </w:r>
      <w:r>
        <w:t xml:space="preserve">becomes</w:t>
      </w:r>
      <w:r>
        <w:t xml:space="preserve"> </w:t>
      </w:r>
      <w:r>
        <w:t xml:space="preserve">“ṇ”</w:t>
      </w:r>
      <w:r>
        <w:t xml:space="preserve"> </w:t>
      </w:r>
      <w:r>
        <w:t xml:space="preserve">after</w:t>
      </w:r>
      <w:r>
        <w:t xml:space="preserve"> </w:t>
      </w:r>
      <w:r>
        <w:t xml:space="preserve">“ṛ”</w:t>
      </w:r>
      <w:r>
        <w:t xml:space="preserve"> </w:t>
      </w:r>
      <w:r>
        <w:t xml:space="preserve">(</w:t>
      </w:r>
      <w:r>
        <w:rPr>
          <w:b/>
          <w:bCs/>
        </w:rPr>
        <w:t xml:space="preserve">रषाभ्यां नो णः समानपदे</w:t>
      </w:r>
      <w:r>
        <w:t xml:space="preserve">, पा. ८-४-१) →</w:t>
      </w:r>
      <w:r>
        <w:t xml:space="preserve"> </w:t>
      </w:r>
      <w:r>
        <w:t xml:space="preserve">“vṛṇvate.”</w:t>
      </w:r>
    </w:p>
    <w:p>
      <w:pPr>
        <w:pStyle w:val="BodyText"/>
      </w:pPr>
      <w:r>
        <w:rPr>
          <w:b/>
          <w:bCs/>
        </w:rPr>
        <w:t xml:space="preserve">The accent of</w:t>
      </w:r>
      <w:r>
        <w:rPr>
          <w:b/>
          <w:bCs/>
        </w:rPr>
        <w:t xml:space="preserve"> </w:t>
      </w:r>
      <w:r>
        <w:rPr>
          <w:b/>
          <w:bCs/>
        </w:rPr>
        <w:t xml:space="preserve">“vṛṇvate.”</w:t>
      </w:r>
      <w:r>
        <w:t xml:space="preserve"> </w:t>
      </w:r>
      <w:r>
        <w:t xml:space="preserve">In</w:t>
      </w:r>
      <w:r>
        <w:t xml:space="preserve"> </w:t>
      </w:r>
      <w:r>
        <w:t xml:space="preserve">“vṛṇvate”</w:t>
      </w:r>
      <w:r>
        <w:t xml:space="preserve"> </w:t>
      </w:r>
      <w:r>
        <w:t xml:space="preserve">three accent-sources compete: the root’s, the affix</w:t>
      </w:r>
      <w:r>
        <w:t xml:space="preserve"> </w:t>
      </w:r>
      <w:r>
        <w:t xml:space="preserve">“śnu”</w:t>
      </w:r>
      <w:r>
        <w:t xml:space="preserve">’s (a</w:t>
      </w:r>
      <w:r>
        <w:t xml:space="preserve"> </w:t>
      </w:r>
      <w:r>
        <w:t xml:space="preserve">“ś”</w:t>
      </w:r>
      <w:r>
        <w:t xml:space="preserve">-marked vikaraṇa), and the personal ending’s. Following</w:t>
      </w:r>
      <w:r>
        <w:t xml:space="preserve"> </w:t>
      </w:r>
      <w:r>
        <w:rPr>
          <w:b/>
          <w:bCs/>
        </w:rPr>
        <w:t xml:space="preserve">सति शिष्टस्वरबलीयस्त्वमन्यत्र विकरणेभ्यः</w:t>
      </w:r>
      <w:r>
        <w:t xml:space="preserve"> </w:t>
      </w:r>
      <w:r>
        <w:t xml:space="preserve">(पा. ६-१-१५८-९ [as printed</w:t>
      </w:r>
      <w:r>
        <w:t xml:space="preserve"> </w:t>
      </w:r>
      <w:r>
        <w:t xml:space="preserve">“6-1-158-9”</w:t>
      </w:r>
      <w:r>
        <w:t xml:space="preserve">]) —</w:t>
      </w:r>
      <w:r>
        <w:t xml:space="preserve"> </w:t>
      </w:r>
      <w:r>
        <w:t xml:space="preserve">“when a remaining accent is available, it prevails, except over the vikaraṇas”</w:t>
      </w:r>
      <w:r>
        <w:t xml:space="preserve"> </w:t>
      </w:r>
      <w:r>
        <w:t xml:space="preserve">— the print explains at length why the</w:t>
      </w:r>
      <w:r>
        <w:t xml:space="preserve"> </w:t>
      </w:r>
      <w:r>
        <w:t xml:space="preserve">“śnu”</w:t>
      </w:r>
      <w:r>
        <w:t xml:space="preserve"> </w:t>
      </w:r>
      <w:r>
        <w:t xml:space="preserve">vikaraṇa’s own accent (given by</w:t>
      </w:r>
      <w:r>
        <w:t xml:space="preserve"> </w:t>
      </w:r>
      <w:r>
        <w:rPr>
          <w:b/>
          <w:bCs/>
        </w:rPr>
        <w:t xml:space="preserve">आद्युदात्तश्च</w:t>
      </w:r>
      <w:r>
        <w:t xml:space="preserve">, पा. ३-१-३) does not apply as one might expect, and why, by</w:t>
      </w:r>
      <w:r>
        <w:t xml:space="preserve"> </w:t>
      </w:r>
      <w:r>
        <w:rPr>
          <w:b/>
          <w:bCs/>
        </w:rPr>
        <w:t xml:space="preserve">अनुदात्तं पदमेकवर्जम्</w:t>
      </w:r>
      <w:r>
        <w:t xml:space="preserve"> </w:t>
      </w:r>
      <w:r>
        <w:t xml:space="preserve">(पा. ६-१-१५८), only the one syllable</w:t>
      </w:r>
      <w:r>
        <w:t xml:space="preserve"> </w:t>
      </w:r>
      <w:r>
        <w:t xml:space="preserve">“ṇ-”</w:t>
      </w:r>
      <w:r>
        <w:t xml:space="preserve"> </w:t>
      </w:r>
      <w:r>
        <w:t xml:space="preserve">(the affix’s</w:t>
      </w:r>
      <w:r>
        <w:t xml:space="preserve"> </w:t>
      </w:r>
      <w:r>
        <w:t xml:space="preserve">“a”</w:t>
      </w:r>
      <w:r>
        <w:t xml:space="preserve"> </w:t>
      </w:r>
      <w:r>
        <w:t xml:space="preserve">accent) is acute while the rest of the word is unaccented; the print concludes (against an objector, who cites</w:t>
      </w:r>
      <w:r>
        <w:t xml:space="preserve"> </w:t>
      </w:r>
      <w:r>
        <w:t xml:space="preserve">“aupasargatvam”</w:t>
      </w:r>
      <w:r>
        <w:t xml:space="preserve"> </w:t>
      </w:r>
      <w:r>
        <w:t xml:space="preserve">and the</w:t>
      </w:r>
      <w:r>
        <w:t xml:space="preserve"> </w:t>
      </w:r>
      <w:r>
        <w:t xml:space="preserve">“upasarga + aṇ”</w:t>
      </w:r>
      <w:r>
        <w:t xml:space="preserve"> </w:t>
      </w:r>
      <w:r>
        <w:t xml:space="preserve">example) that the accent of the</w:t>
      </w:r>
      <w:r>
        <w:t xml:space="preserve"> </w:t>
      </w:r>
      <w:r>
        <w:rPr>
          <w:i/>
          <w:iCs/>
        </w:rPr>
        <w:t xml:space="preserve">affix</w:t>
      </w:r>
      <w:r>
        <w:t xml:space="preserve"> </w:t>
      </w:r>
      <w:r>
        <w:t xml:space="preserve">(</w:t>
      </w:r>
      <w:r>
        <w:t xml:space="preserve">“ate”</w:t>
      </w:r>
      <w:r>
        <w:t xml:space="preserve">) is the one that remains, so</w:t>
      </w:r>
      <w:r>
        <w:t xml:space="preserve"> </w:t>
      </w:r>
      <w:r>
        <w:t xml:space="preserve">“vṛṇvate”</w:t>
      </w:r>
      <w:r>
        <w:t xml:space="preserve"> </w:t>
      </w:r>
      <w:r>
        <w:t xml:space="preserve">has its acute on</w:t>
      </w:r>
      <w:r>
        <w:t xml:space="preserve"> </w:t>
      </w:r>
      <w:r>
        <w:t xml:space="preserve">“va.”</w:t>
      </w:r>
      <w:r>
        <w:t xml:space="preserve"> </w:t>
      </w:r>
      <w:r>
        <w:t xml:space="preserve">The argument is a long scholastic one, and I give only its conclusion:</w:t>
      </w:r>
      <w:r>
        <w:t xml:space="preserve"> </w:t>
      </w:r>
      <w:r>
        <w:rPr>
          <w:b/>
          <w:bCs/>
        </w:rPr>
        <w:t xml:space="preserve">“vṛṇvate”</w:t>
      </w:r>
      <w:r>
        <w:rPr>
          <w:b/>
          <w:bCs/>
        </w:rPr>
        <w:t xml:space="preserve"> </w:t>
      </w:r>
      <w:r>
        <w:rPr>
          <w:b/>
          <w:bCs/>
        </w:rPr>
        <w:t xml:space="preserve">is acute on the affix’s</w:t>
      </w:r>
      <w:r>
        <w:rPr>
          <w:b/>
          <w:bCs/>
        </w:rPr>
        <w:t xml:space="preserve"> </w:t>
      </w:r>
      <w:r>
        <w:rPr>
          <w:b/>
          <w:bCs/>
        </w:rPr>
        <w:t xml:space="preserve">“a”</w:t>
      </w:r>
      <w:r>
        <w:rPr>
          <w:b/>
          <w:bCs/>
        </w:rPr>
        <w:t xml:space="preserve"> </w:t>
      </w:r>
      <w:r>
        <w:rPr>
          <w:b/>
          <w:bCs/>
        </w:rPr>
        <w:t xml:space="preserve">(the syllable</w:t>
      </w:r>
      <w:r>
        <w:rPr>
          <w:b/>
          <w:bCs/>
        </w:rPr>
        <w:t xml:space="preserve"> </w:t>
      </w:r>
      <w:r>
        <w:rPr>
          <w:b/>
          <w:bCs/>
        </w:rPr>
        <w:t xml:space="preserve">“va”</w:t>
      </w:r>
      <w:r>
        <w:rPr>
          <w:b/>
          <w:bCs/>
        </w:rPr>
        <w:t xml:space="preserve"> </w:t>
      </w:r>
      <w:r>
        <w:rPr>
          <w:b/>
          <w:bCs/>
        </w:rPr>
        <w:t xml:space="preserve">of</w:t>
      </w:r>
      <w:r>
        <w:rPr>
          <w:b/>
          <w:bCs/>
        </w:rPr>
        <w:t xml:space="preserve"> </w:t>
      </w:r>
      <w:r>
        <w:rPr>
          <w:b/>
          <w:bCs/>
        </w:rPr>
        <w:t xml:space="preserve">“vate”</w:t>
      </w:r>
      <w:r>
        <w:rPr>
          <w:b/>
          <w:bCs/>
        </w:rPr>
        <w:t xml:space="preserve">)</w:t>
      </w:r>
      <w:r>
        <w:t xml:space="preserve">, and the tiṅanta nighāta of</w:t>
      </w:r>
      <w:r>
        <w:t xml:space="preserve"> </w:t>
      </w:r>
      <w:r>
        <w:rPr>
          <w:b/>
          <w:bCs/>
        </w:rPr>
        <w:t xml:space="preserve">तिङ्ङतिङः</w:t>
      </w:r>
      <w:r>
        <w:t xml:space="preserve"> </w:t>
      </w:r>
      <w:r>
        <w:t xml:space="preserve">does not occur because the verb stands in a relative (</w:t>
      </w:r>
      <w:r>
        <w:t xml:space="preserve">“yasya …”</w:t>
      </w:r>
      <w:r>
        <w:t xml:space="preserve">) clause (</w:t>
      </w:r>
      <w:r>
        <w:rPr>
          <w:b/>
          <w:bCs/>
        </w:rPr>
        <w:t xml:space="preserve">यद्वृत्तान्नित्यम्</w:t>
      </w:r>
      <w:r>
        <w:t xml:space="preserve">, पा. ८-१-६६).</w:t>
      </w:r>
      <w:r>
        <w:t xml:space="preserve"> </w:t>
      </w:r>
      <w:r>
        <w:rPr>
          <w:i/>
          <w:iCs/>
        </w:rPr>
        <w:t xml:space="preserve">(The print’s treatment of this accent runs onto the next page.)</w:t>
      </w:r>
    </w:p>
    <w:bookmarkEnd w:id="191"/>
    <w:bookmarkStart w:id="192" w:name="X875d2e1bbcba25b1a3f9e7e1c97870ecbd91993"/>
    <w:p>
      <w:pPr>
        <w:pStyle w:val="Heading3"/>
      </w:pPr>
      <w:r>
        <w:t xml:space="preserve">Pages 168–169 — Vyākaraṇa-prakriyā for Rik 5.4 concluded (characterized); end of Rik 5.4</w:t>
      </w:r>
    </w:p>
    <w:p>
      <w:pPr>
        <w:pStyle w:val="FirstParagraph"/>
      </w:pPr>
      <w:r>
        <w:rPr>
          <w:i/>
          <w:iCs/>
        </w:rPr>
        <w:t xml:space="preserve">(Page headers: p. 168</w:t>
      </w:r>
      <w:r>
        <w:rPr>
          <w:i/>
          <w:iCs/>
        </w:rPr>
        <w:t xml:space="preserve"> </w:t>
      </w:r>
      <w:r>
        <w:rPr>
          <w:i/>
          <w:iCs/>
        </w:rPr>
        <w:t xml:space="preserve">“Sāyaṇa-bhāṣya-sahitā · Maṇḍala 1, Anuvāka 2, Sūkta 5”</w:t>
      </w:r>
      <w:r>
        <w:rPr>
          <w:i/>
          <w:iCs/>
        </w:rPr>
        <w:t xml:space="preserve">; p. 169</w:t>
      </w:r>
      <w:r>
        <w:rPr>
          <w:i/>
          <w:iCs/>
        </w:rPr>
        <w:t xml:space="preserve"> </w:t>
      </w:r>
      <w:r>
        <w:rPr>
          <w:i/>
          <w:iCs/>
        </w:rPr>
        <w:t xml:space="preserve">“Aṣṭaka 1, Adhyāya 1, Varga 9 [?]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a very technical scholastic argument on the accent of</w:t>
      </w:r>
      <w:r>
        <w:rPr>
          <w:i/>
          <w:iCs/>
        </w:rPr>
        <w:t xml:space="preserve"> </w:t>
      </w:r>
      <w:r>
        <w:rPr>
          <w:i/>
          <w:iCs/>
        </w:rPr>
        <w:t xml:space="preserve">“vṛṇvate”</w:t>
      </w:r>
      <w:r>
        <w:rPr>
          <w:i/>
          <w:iCs/>
        </w:rPr>
        <w:t xml:space="preserve"> </w:t>
      </w:r>
      <w:r>
        <w:rPr>
          <w:i/>
          <w:iCs/>
        </w:rPr>
        <w:t xml:space="preserve">followed by the derivation of</w:t>
      </w:r>
      <w:r>
        <w:rPr>
          <w:i/>
          <w:iCs/>
        </w:rPr>
        <w:t xml:space="preserve"> </w:t>
      </w:r>
      <w:r>
        <w:rPr>
          <w:i/>
          <w:iCs/>
        </w:rPr>
        <w:t xml:space="preserve">“harī,”</w:t>
      </w:r>
      <w:r>
        <w:rPr>
          <w:i/>
          <w:iCs/>
        </w:rPr>
        <w:t xml:space="preserve"> </w:t>
      </w:r>
      <w:r>
        <w:rPr>
          <w:i/>
          <w:iCs/>
        </w:rPr>
        <w:t xml:space="preserve">“samatsu,”</w:t>
      </w:r>
      <w:r>
        <w:rPr>
          <w:i/>
          <w:iCs/>
        </w:rPr>
        <w:t xml:space="preserve"> </w:t>
      </w:r>
      <w:r>
        <w:rPr>
          <w:i/>
          <w:iCs/>
        </w:rPr>
        <w:t xml:space="preserve">“śatravaḥ”</w:t>
      </w:r>
      <w:r>
        <w:rPr>
          <w:i/>
          <w:iCs/>
        </w:rPr>
        <w:t xml:space="preserve"> </w:t>
      </w:r>
      <w:r>
        <w:rPr>
          <w:i/>
          <w:iCs/>
        </w:rPr>
        <w:t xml:space="preserve">and</w:t>
      </w:r>
      <w:r>
        <w:rPr>
          <w:i/>
          <w:iCs/>
        </w:rPr>
        <w:t xml:space="preserve"> </w:t>
      </w:r>
      <w:r>
        <w:rPr>
          <w:i/>
          <w:iCs/>
        </w:rPr>
        <w:t xml:space="preserve">“tasmai.”</w:t>
      </w:r>
      <w:r>
        <w:rPr>
          <w:i/>
          <w:iCs/>
        </w:rPr>
        <w:t xml:space="preserve"> </w:t>
      </w:r>
      <w:r>
        <w:rPr>
          <w:i/>
          <w:iCs/>
        </w:rPr>
        <w:t xml:space="preserve">They do not bear on the sense of the Rik (pp. 165–166). Per the standing convention they are</w:t>
      </w:r>
      <w:r>
        <w:rPr>
          <w:i/>
          <w:iCs/>
        </w:rPr>
        <w:t xml:space="preserve"> </w:t>
      </w:r>
      <w:r>
        <w:rPr>
          <w:b/>
          <w:bCs/>
          <w:i/>
          <w:iCs/>
        </w:rPr>
        <w:t xml:space="preserve">characterized in outline</w:t>
      </w:r>
      <w:r>
        <w:rPr>
          <w:i/>
          <w:iCs/>
        </w:rPr>
        <w:t xml:space="preserve">, with the sūtras named kept in three layers and the numbers as I read them; the argument on p. 168 is crowded and I give only its drift.)</w:t>
      </w:r>
    </w:p>
    <w:p>
      <w:pPr>
        <w:pStyle w:val="BodyText"/>
      </w:pPr>
      <w:r>
        <w:rPr>
          <w:b/>
          <w:bCs/>
        </w:rPr>
        <w:t xml:space="preserve">p. 168 — the accent of</w:t>
      </w:r>
      <w:r>
        <w:rPr>
          <w:b/>
          <w:bCs/>
        </w:rPr>
        <w:t xml:space="preserve"> </w:t>
      </w:r>
      <w:r>
        <w:rPr>
          <w:b/>
          <w:bCs/>
        </w:rPr>
        <w:t xml:space="preserve">“vṛṇvate”</w:t>
      </w:r>
      <w:r>
        <w:rPr>
          <w:b/>
          <w:bCs/>
        </w:rPr>
        <w:t xml:space="preserve"> </w:t>
      </w:r>
      <w:r>
        <w:rPr>
          <w:b/>
          <w:bCs/>
        </w:rPr>
        <w:t xml:space="preserve">(concluded).</w:t>
      </w:r>
      <w:r>
        <w:t xml:space="preserve"> </w:t>
      </w:r>
      <w:r>
        <w:t xml:space="preserve">The page continues the argument of p. 167. The rule</w:t>
      </w:r>
      <w:r>
        <w:t xml:space="preserve"> </w:t>
      </w:r>
      <w:r>
        <w:rPr>
          <w:b/>
          <w:bCs/>
        </w:rPr>
        <w:t xml:space="preserve">आद्युदात्तश्च</w:t>
      </w:r>
      <w:r>
        <w:t xml:space="preserve"> </w:t>
      </w:r>
      <w:r>
        <w:t xml:space="preserve">(पा. ३-१-३) would give the</w:t>
      </w:r>
      <w:r>
        <w:t xml:space="preserve"> </w:t>
      </w:r>
      <w:r>
        <w:t xml:space="preserve">“śnu”</w:t>
      </w:r>
      <w:r>
        <w:t xml:space="preserve"> </w:t>
      </w:r>
      <w:r>
        <w:t xml:space="preserve">vikaraṇa an acute; but</w:t>
      </w:r>
      <w:r>
        <w:t xml:space="preserve"> </w:t>
      </w:r>
      <w:r>
        <w:rPr>
          <w:b/>
          <w:bCs/>
        </w:rPr>
        <w:t xml:space="preserve">अनुदात्तं पदमेकवर्जम्</w:t>
      </w:r>
      <w:r>
        <w:t xml:space="preserve"> </w:t>
      </w:r>
      <w:r>
        <w:t xml:space="preserve">(पा. ६-१-१५८) — made to cohere with it by a</w:t>
      </w:r>
      <w:r>
        <w:t xml:space="preserve"> </w:t>
      </w:r>
      <w:r>
        <w:t xml:space="preserve">“vākyaikatā”</w:t>
      </w:r>
      <w:r>
        <w:t xml:space="preserve"> </w:t>
      </w:r>
      <w:r>
        <w:t xml:space="preserve">(single-sentence) reading — leaves only one syllable accented; the maxim</w:t>
      </w:r>
      <w:r>
        <w:t xml:space="preserve"> </w:t>
      </w:r>
      <w:r>
        <w:rPr>
          <w:b/>
          <w:bCs/>
        </w:rPr>
        <w:t xml:space="preserve">सति शिष्टस्वरबलीयस्त्वमन्यत्र विकरणेभ्यः</w:t>
      </w:r>
      <w:r>
        <w:t xml:space="preserve"> </w:t>
      </w:r>
      <w:r>
        <w:t xml:space="preserve">(</w:t>
      </w:r>
      <w:r>
        <w:t xml:space="preserve">“in the presence of a remaining accent, that accent prevails, except for the vikaraṇas”</w:t>
      </w:r>
      <w:r>
        <w:t xml:space="preserve">) is, the print says, a</w:t>
      </w:r>
      <w:r>
        <w:t xml:space="preserve"> </w:t>
      </w:r>
      <w:r>
        <w:rPr>
          <w:i/>
          <w:iCs/>
        </w:rPr>
        <w:t xml:space="preserve">jñāpaka</w:t>
      </w:r>
      <w:r>
        <w:t xml:space="preserve"> </w:t>
      </w:r>
      <w:r>
        <w:t xml:space="preserve">(an indirect proof) from the rule</w:t>
      </w:r>
      <w:r>
        <w:t xml:space="preserve"> </w:t>
      </w:r>
      <w:r>
        <w:rPr>
          <w:b/>
          <w:bCs/>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“tās”</w:t>
      </w:r>
      <w:r>
        <w:t xml:space="preserve"> </w:t>
      </w:r>
      <w:r>
        <w:t xml:space="preserve">unaccented; and the print adds that this</w:t>
      </w:r>
      <w:r>
        <w:t xml:space="preserve"> </w:t>
      </w:r>
      <w:r>
        <w:rPr>
          <w:i/>
          <w:iCs/>
        </w:rPr>
        <w:t xml:space="preserve">jñāpaka</w:t>
      </w:r>
      <w:r>
        <w:t xml:space="preserve"> </w:t>
      </w:r>
      <w:r>
        <w:t xml:space="preserve">works only if the maxim has the</w:t>
      </w:r>
      <w:r>
        <w:t xml:space="preserve"> </w:t>
      </w:r>
      <w:r>
        <w:t xml:space="preserve">“vācanika”</w:t>
      </w:r>
      <w:r>
        <w:t xml:space="preserve"> </w:t>
      </w:r>
      <w:r>
        <w:t xml:space="preserve">(explicit) force with the words</w:t>
      </w:r>
      <w:r>
        <w:t xml:space="preserve"> </w:t>
      </w:r>
      <w:r>
        <w:t xml:space="preserve">“anyatra vikaraṇebhyaḥ.”</w:t>
      </w:r>
      <w:r>
        <w:t xml:space="preserve"> </w:t>
      </w:r>
      <w:r>
        <w:t xml:space="preserve">The consequence is that in</w:t>
      </w:r>
      <w:r>
        <w:t xml:space="preserve"> </w:t>
      </w:r>
      <w:r>
        <w:t xml:space="preserve">“vṛṇvate”</w:t>
      </w:r>
      <w:r>
        <w:t xml:space="preserve"> </w:t>
      </w:r>
      <w:r>
        <w:t xml:space="preserve">the vikaraṇa’s accent does not displace the affix’s. As to the nighāta of</w:t>
      </w:r>
      <w:r>
        <w:t xml:space="preserve"> </w:t>
      </w:r>
      <w:r>
        <w:rPr>
          <w:b/>
          <w:bCs/>
        </w:rPr>
        <w:t xml:space="preserve">तिङ्ङतिङः</w:t>
      </w:r>
      <w:r>
        <w:t xml:space="preserve"> </w:t>
      </w:r>
      <w:r>
        <w:t xml:space="preserve">(पा. ८-१-२८): in a clause with</w:t>
      </w:r>
      <w:r>
        <w:t xml:space="preserve"> </w:t>
      </w:r>
      <w:r>
        <w:t xml:space="preserve">“yad”</w:t>
      </w:r>
      <w:r>
        <w:t xml:space="preserve"> </w:t>
      </w:r>
      <w:r>
        <w:t xml:space="preserve">(which) the verb is not made unaccented (</w:t>
      </w:r>
      <w:r>
        <w:rPr>
          <w:b/>
          <w:bCs/>
        </w:rPr>
        <w:t xml:space="preserve">यद्वृत्तान्नित्यम्</w:t>
      </w:r>
      <w:r>
        <w:t xml:space="preserve">, पा. ८-१-६६); here</w:t>
      </w:r>
      <w:r>
        <w:t xml:space="preserve"> </w:t>
      </w:r>
      <w:r>
        <w:t xml:space="preserve">“vṛṇvate”</w:t>
      </w:r>
      <w:r>
        <w:t xml:space="preserve"> </w:t>
      </w:r>
      <w:r>
        <w:t xml:space="preserve">is not immediately after</w:t>
      </w:r>
      <w:r>
        <w:t xml:space="preserve"> </w:t>
      </w:r>
      <w:r>
        <w:t xml:space="preserve">“yasya”</w:t>
      </w:r>
      <w:r>
        <w:t xml:space="preserve"> </w:t>
      </w:r>
      <w:r>
        <w:t xml:space="preserve">(the relative word</w:t>
      </w:r>
      <w:r>
        <w:t xml:space="preserve"> </w:t>
      </w:r>
      <w:r>
        <w:t xml:space="preserve">“yat”</w:t>
      </w:r>
      <w:r>
        <w:t xml:space="preserve"> </w:t>
      </w:r>
      <w:r>
        <w:t xml:space="preserve">is not directly before it); the print explains that the rule of non-adjacency is set aside by</w:t>
      </w:r>
      <w:r>
        <w:t xml:space="preserve"> </w:t>
      </w:r>
      <w:r>
        <w:rPr>
          <w:b/>
          <w:bCs/>
        </w:rPr>
        <w:t xml:space="preserve">पूजनात्पूजितमनुदात्तं</w:t>
      </w:r>
      <w:r>
        <w:t xml:space="preserve"> </w:t>
      </w:r>
      <w:r>
        <w:t xml:space="preserve">(पा. ८-१-६७ [as printed</w:t>
      </w:r>
      <w:r>
        <w:t xml:space="preserve"> </w:t>
      </w:r>
      <w:r>
        <w:t xml:space="preserve">“8-1-6?”</w:t>
      </w:r>
      <w:r>
        <w:t xml:space="preserve">]) and by the paribhāṣā</w:t>
      </w:r>
      <w:r>
        <w:t xml:space="preserve"> </w:t>
      </w:r>
      <w:r>
        <w:rPr>
          <w:b/>
          <w:bCs/>
        </w:rPr>
        <w:t xml:space="preserve">पञ्चमीनिर्देशेऽपि नानन्तर्यमिष्यते</w:t>
      </w:r>
      <w:r>
        <w:t xml:space="preserve"> </w:t>
      </w:r>
      <w:r>
        <w:t xml:space="preserve">(</w:t>
      </w:r>
      <w:r>
        <w:t xml:space="preserve">“even with an ablative indication, immediate contiguity is not required”</w:t>
      </w:r>
      <w:r>
        <w:t xml:space="preserve">), so that</w:t>
      </w:r>
      <w:r>
        <w:t xml:space="preserve"> </w:t>
      </w:r>
      <w:r>
        <w:rPr>
          <w:b/>
          <w:bCs/>
        </w:rPr>
        <w:t xml:space="preserve">यद्वृत्तान्नित्यम्</w:t>
      </w:r>
      <w:r>
        <w:t xml:space="preserve"> </w:t>
      </w:r>
      <w:r>
        <w:t xml:space="preserve">applies even with an intervening word; hence the verb is</w:t>
      </w:r>
      <w:r>
        <w:t xml:space="preserve"> </w:t>
      </w:r>
      <w:r>
        <w:rPr>
          <w:b/>
          <w:bCs/>
        </w:rPr>
        <w:t xml:space="preserve">not</w:t>
      </w:r>
      <w:r>
        <w:t xml:space="preserve"> </w:t>
      </w:r>
      <w:r>
        <w:t xml:space="preserve">unaccented by</w:t>
      </w:r>
      <w:r>
        <w:t xml:space="preserve"> </w:t>
      </w:r>
      <w:r>
        <w:t xml:space="preserve">“tiṅ atiṅaḥ,”</w:t>
      </w:r>
      <w:r>
        <w:t xml:space="preserve"> </w:t>
      </w:r>
      <w:r>
        <w:t xml:space="preserve">and</w:t>
      </w:r>
      <w:r>
        <w:t xml:space="preserve"> </w:t>
      </w:r>
      <w:r>
        <w:t xml:space="preserve">“vṛṇvate”</w:t>
      </w:r>
      <w:r>
        <w:t xml:space="preserve"> </w:t>
      </w:r>
      <w:r>
        <w:t xml:space="preserve">keeps its acute.</w:t>
      </w:r>
      <w:r>
        <w:t xml:space="preserve"> </w:t>
      </w:r>
      <w:r>
        <w:rPr>
          <w:b/>
          <w:bCs/>
        </w:rPr>
        <w:t xml:space="preserve">“Harī”</w:t>
      </w:r>
      <w:r>
        <w:t xml:space="preserve"> </w:t>
      </w:r>
      <w:r>
        <w:t xml:space="preserve">—</w:t>
      </w:r>
      <w:r>
        <w:t xml:space="preserve"> </w:t>
      </w:r>
      <w:r>
        <w:t xml:space="preserve">“harato ratham”</w:t>
      </w:r>
      <w:r>
        <w:t xml:space="preserve"> </w:t>
      </w:r>
      <w:r>
        <w:t xml:space="preserve">(</w:t>
      </w:r>
      <w:r>
        <w:t xml:space="preserve">“they carry the chariot”</w:t>
      </w:r>
      <w:r>
        <w:t xml:space="preserve">) — the two horses: the Uṇādi</w:t>
      </w:r>
      <w:r>
        <w:t xml:space="preserve"> </w:t>
      </w:r>
      <w:r>
        <w:rPr>
          <w:b/>
          <w:bCs/>
        </w:rPr>
        <w:t xml:space="preserve">हृषिसृहिमृह्विवृदिवीतिकीर्तिभ्यश्च</w:t>
      </w:r>
      <w:r>
        <w:t xml:space="preserve"> </w:t>
      </w:r>
      <w:r>
        <w:t xml:space="preserve">[as printed, garbled] (उ. सू. ४-१३५ [?]), the affix</w:t>
      </w:r>
      <w:r>
        <w:t xml:space="preserve"> </w:t>
      </w:r>
      <w:r>
        <w:t xml:space="preserve">“in”</w:t>
      </w:r>
      <w:r>
        <w:t xml:space="preserve"> </w:t>
      </w:r>
      <w:r>
        <w:t xml:space="preserve">after</w:t>
      </w:r>
      <w:r>
        <w:t xml:space="preserve"> </w:t>
      </w:r>
      <w:r>
        <w:t xml:space="preserve">“hṛñ haraṇe”</w:t>
      </w:r>
      <w:r>
        <w:t xml:space="preserve"> </w:t>
      </w:r>
      <w:r>
        <w:t xml:space="preserve">(to carry) …</w:t>
      </w:r>
      <w:r>
        <w:t xml:space="preserve"> </w:t>
      </w:r>
      <w:r>
        <w:rPr>
          <w:i/>
          <w:iCs/>
        </w:rPr>
        <w:t xml:space="preserve">(continues on p. 169).</w:t>
      </w:r>
    </w:p>
    <w:p>
      <w:pPr>
        <w:pStyle w:val="BodyText"/>
      </w:pPr>
      <w:r>
        <w:rPr>
          <w:b/>
          <w:bCs/>
        </w:rPr>
        <w:t xml:space="preserve">p. 169.</w:t>
      </w:r>
      <w:r>
        <w:t xml:space="preserve"> </w:t>
      </w:r>
      <w:r>
        <w:t xml:space="preserve">The roots listed in that Uṇādi-sūtra are</w:t>
      </w:r>
      <w:r>
        <w:t xml:space="preserve"> </w:t>
      </w:r>
      <w:r>
        <w:t xml:space="preserve">“hṛñ,”</w:t>
      </w:r>
      <w:r>
        <w:t xml:space="preserve"> </w:t>
      </w:r>
      <w:r>
        <w:t xml:space="preserve">“piṣ,”</w:t>
      </w:r>
      <w:r>
        <w:t xml:space="preserve"> </w:t>
      </w:r>
      <w:r>
        <w:t xml:space="preserve">“ṣṇuc”</w:t>
      </w:r>
      <w:r>
        <w:t xml:space="preserve"> </w:t>
      </w:r>
      <w:r>
        <w:t xml:space="preserve">and the rest, and</w:t>
      </w:r>
      <w:r>
        <w:t xml:space="preserve"> </w:t>
      </w:r>
      <w:r>
        <w:t xml:space="preserve">“in”</w:t>
      </w:r>
      <w:r>
        <w:t xml:space="preserve"> </w:t>
      </w:r>
      <w:r>
        <w:t xml:space="preserve">is added;</w:t>
      </w:r>
      <w:r>
        <w:t xml:space="preserve"> </w:t>
      </w:r>
      <w:r>
        <w:t xml:space="preserve">“hṛ + in,”</w:t>
      </w:r>
      <w:r>
        <w:t xml:space="preserve"> </w:t>
      </w:r>
      <w:r>
        <w:t xml:space="preserve">then guṇa →</w:t>
      </w:r>
      <w:r>
        <w:t xml:space="preserve"> </w:t>
      </w:r>
      <w:r>
        <w:t xml:space="preserve">“hari”</w:t>
      </w:r>
      <w:r>
        <w:t xml:space="preserve">; the dual</w:t>
      </w:r>
      <w:r>
        <w:t xml:space="preserve"> </w:t>
      </w:r>
      <w:r>
        <w:t xml:space="preserve">“au”</w:t>
      </w:r>
      <w:r>
        <w:t xml:space="preserve"> </w:t>
      </w:r>
      <w:r>
        <w:t xml:space="preserve">→</w:t>
      </w:r>
      <w:r>
        <w:t xml:space="preserve"> </w:t>
      </w:r>
      <w:r>
        <w:t xml:space="preserve">“ī”</w:t>
      </w:r>
      <w:r>
        <w:t xml:space="preserve"> </w:t>
      </w:r>
      <w:r>
        <w:t xml:space="preserve">in the Veda;</w:t>
      </w:r>
      <w:r>
        <w:t xml:space="preserve"> </w:t>
      </w:r>
      <w:r>
        <w:t xml:space="preserve">“harī”</w:t>
      </w:r>
      <w:r>
        <w:t xml:space="preserve"> </w:t>
      </w:r>
      <w:r>
        <w:t xml:space="preserve">— end-acute by the affix’s accent,</w:t>
      </w:r>
      <w:r>
        <w:t xml:space="preserve"> </w:t>
      </w:r>
      <w:r>
        <w:t xml:space="preserve">“n”</w:t>
      </w:r>
      <w:r>
        <w:t xml:space="preserve">-marked so first-syllable acute by the Uṇādi rule (</w:t>
      </w:r>
      <w:r>
        <w:rPr>
          <w:b/>
          <w:bCs/>
        </w:rPr>
        <w:t xml:space="preserve">ञित्यादिर्नित्यम्</w:t>
      </w:r>
      <w:r>
        <w:t xml:space="preserve">).</w:t>
      </w:r>
      <w:r>
        <w:t xml:space="preserve"> </w:t>
      </w:r>
      <w:r>
        <w:rPr>
          <w:b/>
          <w:bCs/>
        </w:rPr>
        <w:t xml:space="preserve">“Samatsu”</w:t>
      </w:r>
      <w:r>
        <w:t xml:space="preserve"> </w:t>
      </w:r>
      <w:r>
        <w:t xml:space="preserve">— after the prefix</w:t>
      </w:r>
      <w:r>
        <w:t xml:space="preserve"> </w:t>
      </w:r>
      <w:r>
        <w:t xml:space="preserve">“sam,”</w:t>
      </w:r>
      <w:r>
        <w:t xml:space="preserve"> </w:t>
      </w:r>
      <w:r>
        <w:t xml:space="preserve">the root</w:t>
      </w:r>
      <w:r>
        <w:t xml:space="preserve"> </w:t>
      </w:r>
      <w:r>
        <w:t xml:space="preserve">“ad”</w:t>
      </w:r>
      <w:r>
        <w:t xml:space="preserve"> </w:t>
      </w:r>
      <w:r>
        <w:t xml:space="preserve">(to eat) takes</w:t>
      </w:r>
      <w:r>
        <w:t xml:space="preserve"> </w:t>
      </w:r>
      <w:r>
        <w:t xml:space="preserve">“kvip”</w:t>
      </w:r>
      <w:r>
        <w:t xml:space="preserve">;</w:t>
      </w:r>
      <w:r>
        <w:t xml:space="preserve"> </w:t>
      </w:r>
      <w:r>
        <w:t xml:space="preserve">“sam + ad + kvip + su.”</w:t>
      </w:r>
      <w:r>
        <w:t xml:space="preserve"> </w:t>
      </w:r>
      <w:r>
        <w:rPr>
          <w:b/>
          <w:bCs/>
        </w:rPr>
        <w:t xml:space="preserve">“Śatravaḥ”</w:t>
      </w:r>
      <w:r>
        <w:t xml:space="preserve"> </w:t>
      </w:r>
      <w:r>
        <w:t xml:space="preserve">— the root</w:t>
      </w:r>
      <w:r>
        <w:t xml:space="preserve"> </w:t>
      </w:r>
      <w:r>
        <w:t xml:space="preserve">“śat”</w:t>
      </w:r>
      <w:r>
        <w:t xml:space="preserve"> </w:t>
      </w:r>
      <w:r>
        <w:t xml:space="preserve">(</w:t>
      </w:r>
      <w:r>
        <w:t xml:space="preserve">“śati hiṃsāyām”</w:t>
      </w:r>
      <w:r>
        <w:t xml:space="preserve">) is a</w:t>
      </w:r>
      <w:r>
        <w:t xml:space="preserve"> </w:t>
      </w:r>
      <w:r>
        <w:t xml:space="preserve">“sautra”</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“to injure”</w:t>
      </w:r>
      <w:r>
        <w:t xml:space="preserve"> </w:t>
      </w:r>
      <w:r>
        <w:t xml:space="preserve">the affix</w:t>
      </w:r>
      <w:r>
        <w:t xml:space="preserve"> </w:t>
      </w:r>
      <w:r>
        <w:t xml:space="preserve">“kru”</w:t>
      </w:r>
      <w:r>
        <w:t xml:space="preserve"> </w:t>
      </w:r>
      <w:r>
        <w:t xml:space="preserve">(</w:t>
      </w:r>
      <w:r>
        <w:rPr>
          <w:b/>
          <w:bCs/>
        </w:rPr>
        <w:t xml:space="preserve">रुशतिभ्यां क्रुन्</w:t>
      </w:r>
      <w:r>
        <w:t xml:space="preserve">, उ. सू. ४-१०१ [as printed</w:t>
      </w:r>
      <w:r>
        <w:t xml:space="preserve"> </w:t>
      </w:r>
      <w:r>
        <w:t xml:space="preserve">“4-1?1”</w:t>
      </w:r>
      <w:r>
        <w:t xml:space="preserve">]) →</w:t>
      </w:r>
      <w:r>
        <w:t xml:space="preserve"> </w:t>
      </w:r>
      <w:r>
        <w:t xml:space="preserve">“śatru”</w:t>
      </w:r>
      <w:r>
        <w:t xml:space="preserve">; the nominative plural</w:t>
      </w:r>
      <w:r>
        <w:t xml:space="preserve"> </w:t>
      </w:r>
      <w:r>
        <w:t xml:space="preserve">“jas”</w:t>
      </w:r>
      <w:r>
        <w:t xml:space="preserve">; the</w:t>
      </w:r>
      <w:r>
        <w:t xml:space="preserve"> </w:t>
      </w:r>
      <w:r>
        <w:t xml:space="preserve">“j”</w:t>
      </w:r>
      <w:r>
        <w:t xml:space="preserve"> </w:t>
      </w:r>
      <w:r>
        <w:t xml:space="preserve">and</w:t>
      </w:r>
      <w:r>
        <w:t xml:space="preserve"> </w:t>
      </w:r>
      <w:r>
        <w:t xml:space="preserve">“s”</w:t>
      </w:r>
      <w:r>
        <w:t xml:space="preserve"> </w:t>
      </w:r>
      <w:r>
        <w:t xml:space="preserve">are</w:t>
      </w:r>
      <w:r>
        <w:t xml:space="preserve"> </w:t>
      </w:r>
      <w:r>
        <w:t xml:space="preserve">“it”</w:t>
      </w:r>
      <w:r>
        <w:t xml:space="preserve">-letters;</w:t>
      </w:r>
      <w:r>
        <w:t xml:space="preserve"> </w:t>
      </w:r>
      <w:r>
        <w:rPr>
          <w:b/>
          <w:bCs/>
        </w:rPr>
        <w:t xml:space="preserve">शत्रुः…</w:t>
      </w:r>
      <w:r>
        <w:t xml:space="preserve"> </w:t>
      </w:r>
      <w:r>
        <w:t xml:space="preserve">the</w:t>
      </w:r>
      <w:r>
        <w:t xml:space="preserve"> </w:t>
      </w:r>
      <w:r>
        <w:t xml:space="preserve">“u”</w:t>
      </w:r>
      <w:r>
        <w:t xml:space="preserve"> </w:t>
      </w:r>
      <w:r>
        <w:t xml:space="preserve">takes guṇa before</w:t>
      </w:r>
      <w:r>
        <w:t xml:space="preserve"> </w:t>
      </w:r>
      <w:r>
        <w:t xml:space="preserve">“jas”</w:t>
      </w:r>
      <w:r>
        <w:t xml:space="preserve"> </w:t>
      </w:r>
      <w:r>
        <w:t xml:space="preserve">(</w:t>
      </w:r>
      <w:r>
        <w:rPr>
          <w:b/>
          <w:bCs/>
        </w:rPr>
        <w:t xml:space="preserve">जसि च</w:t>
      </w:r>
      <w:r>
        <w:t xml:space="preserve">, पा. ७-३-१०९ —</w:t>
      </w:r>
      <w:r>
        <w:t xml:space="preserve"> </w:t>
      </w:r>
      <w:r>
        <w:t xml:space="preserve">“guṇa for a final</w:t>
      </w:r>
      <w:r>
        <w:t xml:space="preserve"> </w:t>
      </w:r>
      <w:r>
        <w:t xml:space="preserve">‘i/u/ṛ/ḷ’</w:t>
      </w:r>
      <w:r>
        <w:t xml:space="preserve"> </w:t>
      </w:r>
      <w:r>
        <w:t xml:space="preserve">before</w:t>
      </w:r>
      <w:r>
        <w:t xml:space="preserve"> </w:t>
      </w:r>
      <w:r>
        <w:t xml:space="preserve">‘jas’</w:t>
      </w:r>
      <w:r>
        <w:t xml:space="preserve">”</w:t>
      </w:r>
      <w:r>
        <w:t xml:space="preserve">) →</w:t>
      </w:r>
      <w:r>
        <w:t xml:space="preserve"> </w:t>
      </w:r>
      <w:r>
        <w:t xml:space="preserve">“śatro + as”</w:t>
      </w:r>
      <w:r>
        <w:t xml:space="preserve"> </w:t>
      </w:r>
      <w:r>
        <w:t xml:space="preserve">→</w:t>
      </w:r>
      <w:r>
        <w:t xml:space="preserve"> </w:t>
      </w:r>
      <w:r>
        <w:t xml:space="preserve">“śatrav + as”</w:t>
      </w:r>
      <w:r>
        <w:t xml:space="preserve"> </w:t>
      </w:r>
      <w:r>
        <w:t xml:space="preserve">(</w:t>
      </w:r>
      <w:r>
        <w:rPr>
          <w:b/>
          <w:bCs/>
        </w:rPr>
        <w:t xml:space="preserve">एचोऽयवायावः</w:t>
      </w:r>
      <w:r>
        <w:t xml:space="preserve">) →</w:t>
      </w:r>
      <w:r>
        <w:t xml:space="preserve"> </w:t>
      </w:r>
      <w:r>
        <w:t xml:space="preserve">“śatravaḥ.”</w:t>
      </w:r>
      <w:r>
        <w:t xml:space="preserve"> </w:t>
      </w:r>
      <w:r>
        <w:t xml:space="preserve">The root’s accent is overridden by the affix’s (the affix</w:t>
      </w:r>
      <w:r>
        <w:t xml:space="preserve"> </w:t>
      </w:r>
      <w:r>
        <w:t xml:space="preserve">“kru”</w:t>
      </w:r>
      <w:r>
        <w:t xml:space="preserve"> </w:t>
      </w:r>
      <w:r>
        <w:t xml:space="preserve">is</w:t>
      </w:r>
      <w:r>
        <w:t xml:space="preserve"> </w:t>
      </w:r>
      <w:r>
        <w:t xml:space="preserve">“n”</w:t>
      </w:r>
      <w:r>
        <w:t xml:space="preserve">-marked,</w:t>
      </w:r>
      <w:r>
        <w:t xml:space="preserve"> </w:t>
      </w:r>
      <w:r>
        <w:rPr>
          <w:b/>
          <w:bCs/>
        </w:rPr>
        <w:t xml:space="preserve">ञित्यादिर्नित्यम्</w:t>
      </w:r>
      <w:r>
        <w:t xml:space="preserve">), so the first syllable</w:t>
      </w:r>
      <w:r>
        <w:t xml:space="preserve"> </w:t>
      </w:r>
      <w:r>
        <w:t xml:space="preserve">“śa”</w:t>
      </w:r>
      <w:r>
        <w:t xml:space="preserve"> </w:t>
      </w:r>
      <w:r>
        <w:t xml:space="preserve">is acute and the other syllables unaccented.</w:t>
      </w:r>
      <w:r>
        <w:t xml:space="preserve"> </w:t>
      </w:r>
      <w:r>
        <w:rPr>
          <w:b/>
          <w:bCs/>
        </w:rPr>
        <w:t xml:space="preserve">“Tasmai”</w:t>
      </w:r>
      <w:r>
        <w:t xml:space="preserve"> </w:t>
      </w:r>
      <w:r>
        <w:t xml:space="preserve">—</w:t>
      </w:r>
      <w:r>
        <w:t xml:space="preserve"> </w:t>
      </w:r>
      <w:r>
        <w:t xml:space="preserve">“tan vistāre”</w:t>
      </w:r>
      <w:r>
        <w:t xml:space="preserve"> </w:t>
      </w:r>
      <w:r>
        <w:t xml:space="preserve">(to stretch): the Uṇādi</w:t>
      </w:r>
      <w:r>
        <w:t xml:space="preserve"> </w:t>
      </w:r>
      <w:r>
        <w:rPr>
          <w:b/>
          <w:bCs/>
        </w:rPr>
        <w:t xml:space="preserve">तृजितनियजिभ्यो डित्</w:t>
      </w:r>
      <w:r>
        <w:t xml:space="preserve"> </w:t>
      </w:r>
      <w:r>
        <w:t xml:space="preserve">(उ. सू. १-१३१) gives the affix</w:t>
      </w:r>
      <w:r>
        <w:t xml:space="preserve"> </w:t>
      </w:r>
      <w:r>
        <w:t xml:space="preserve">“ad,”</w:t>
      </w:r>
      <w:r>
        <w:t xml:space="preserve"> </w:t>
      </w:r>
      <w:r>
        <w:t xml:space="preserve">“ḍit”</w:t>
      </w:r>
      <w:r>
        <w:t xml:space="preserve"> </w:t>
      </w:r>
      <w:r>
        <w:t xml:space="preserve">—</w:t>
      </w:r>
      <w:r>
        <w:t xml:space="preserve"> </w:t>
      </w:r>
      <w:r>
        <w:t xml:space="preserve">“tan + ad”</w:t>
      </w:r>
      <w:r>
        <w:t xml:space="preserve"> </w:t>
      </w:r>
      <w:r>
        <w:t xml:space="preserve">→ elision of the</w:t>
      </w:r>
      <w:r>
        <w:t xml:space="preserve"> </w:t>
      </w:r>
      <w:r>
        <w:t xml:space="preserve">“ṭi”</w:t>
      </w:r>
      <w:r>
        <w:t xml:space="preserve"> </w:t>
      </w:r>
      <w:r>
        <w:t xml:space="preserve">→</w:t>
      </w:r>
      <w:r>
        <w:t xml:space="preserve"> </w:t>
      </w:r>
      <w:r>
        <w:t xml:space="preserve">“tad”</w:t>
      </w:r>
      <w:r>
        <w:t xml:space="preserve">; the fourth-case singular</w:t>
      </w:r>
      <w:r>
        <w:t xml:space="preserve"> </w:t>
      </w:r>
      <w:r>
        <w:t xml:space="preserve">“ṅe”</w:t>
      </w:r>
      <w:r>
        <w:t xml:space="preserve">;</w:t>
      </w:r>
      <w:r>
        <w:t xml:space="preserve"> </w:t>
      </w:r>
      <w:r>
        <w:rPr>
          <w:b/>
          <w:bCs/>
        </w:rPr>
        <w:t xml:space="preserve">त्यदादीनामः</w:t>
      </w:r>
      <w:r>
        <w:t xml:space="preserve"> </w:t>
      </w:r>
      <w:r>
        <w:t xml:space="preserve">(पा. ७-२-१०२) turns the</w:t>
      </w:r>
      <w:r>
        <w:t xml:space="preserve"> </w:t>
      </w:r>
      <w:r>
        <w:t xml:space="preserve">“d”</w:t>
      </w:r>
      <w:r>
        <w:t xml:space="preserve"> </w:t>
      </w:r>
      <w:r>
        <w:t xml:space="preserve">into</w:t>
      </w:r>
      <w:r>
        <w:t xml:space="preserve"> </w:t>
      </w:r>
      <w:r>
        <w:t xml:space="preserve">“a”</w:t>
      </w:r>
      <w:r>
        <w:t xml:space="preserve"> </w:t>
      </w:r>
      <w:r>
        <w:t xml:space="preserve">→</w:t>
      </w:r>
      <w:r>
        <w:t xml:space="preserve"> </w:t>
      </w:r>
      <w:r>
        <w:t xml:space="preserve">“ta + a + e”</w:t>
      </w:r>
      <w:r>
        <w:t xml:space="preserve">;</w:t>
      </w:r>
      <w:r>
        <w:t xml:space="preserve"> </w:t>
      </w:r>
      <w:r>
        <w:rPr>
          <w:b/>
          <w:bCs/>
        </w:rPr>
        <w:t xml:space="preserve">अतो गुणे</w:t>
      </w:r>
      <w:r>
        <w:t xml:space="preserve"> </w:t>
      </w:r>
      <w:r>
        <w:t xml:space="preserve">(पा. ६-१-९४) →</w:t>
      </w:r>
      <w:r>
        <w:t xml:space="preserve"> </w:t>
      </w:r>
      <w:r>
        <w:t xml:space="preserve">“ta + e”</w:t>
      </w:r>
      <w:r>
        <w:t xml:space="preserve"> </w:t>
      </w:r>
      <w:r>
        <w:t xml:space="preserve">→</w:t>
      </w:r>
      <w:r>
        <w:t xml:space="preserve"> </w:t>
      </w:r>
      <w:r>
        <w:rPr>
          <w:b/>
          <w:bCs/>
        </w:rPr>
        <w:t xml:space="preserve">सर्वनाम्नः स्मै</w:t>
      </w:r>
      <w:r>
        <w:t xml:space="preserve"> </w:t>
      </w:r>
      <w:r>
        <w:t xml:space="preserve">(पा. ७-१-१४) →</w:t>
      </w:r>
      <w:r>
        <w:t xml:space="preserve"> </w:t>
      </w:r>
      <w:r>
        <w:t xml:space="preserve">“tasmai.”</w:t>
      </w:r>
      <w:r>
        <w:t xml:space="preserve"> </w:t>
      </w:r>
      <w:r>
        <w:rPr>
          <w:i/>
          <w:iCs/>
        </w:rPr>
        <w:t xml:space="preserve">(The page ends mid-sentence in this derivation, which is continued on the next page.)</w:t>
      </w:r>
      <w:r>
        <w:t xml:space="preserve"> </w:t>
      </w:r>
      <w:r>
        <w:t xml:space="preserve">॥४॥</w:t>
      </w:r>
    </w:p>
    <w:p>
      <w:r>
        <w:pict>
          <v:rect style="width:0;height:1.5pt" o:hralign="center" o:hrstd="t" o:hr="t"/>
        </w:pict>
      </w:r>
    </w:p>
    <w:bookmarkEnd w:id="192"/>
    <w:bookmarkStart w:id="193" w:name="sūkta-5-the-fifth-mantra"/>
    <w:p>
      <w:pPr>
        <w:pStyle w:val="Heading3"/>
      </w:pPr>
      <w:r>
        <w:t xml:space="preserve">Sūkta 5, The Fifth Mantra</w:t>
      </w:r>
    </w:p>
    <w:p>
      <w:pPr>
        <w:pStyle w:val="FirstParagraph"/>
      </w:pPr>
      <w:r>
        <w:rPr>
          <w:i/>
          <w:iCs/>
        </w:rPr>
        <w:t xml:space="preserve">(Accent-marks not reproduced; see the note at Rik 3.5.)</w:t>
      </w:r>
    </w:p>
    <w:bookmarkEnd w:id="193"/>
    <w:bookmarkStart w:id="194" w:name="X6b3f53eff790bdae3a8162ce6f5a86c97f80890"/>
    <w:p>
      <w:pPr>
        <w:pStyle w:val="Heading3"/>
      </w:pPr>
      <w:r>
        <w:t xml:space="preserve">Page 170 — Rik 5.4 grammar concluded (</w:t>
      </w:r>
      <w:r>
        <w:t xml:space="preserve">“tasmai,”</w:t>
      </w:r>
      <w:r>
        <w:t xml:space="preserve"> </w:t>
      </w:r>
      <w:r>
        <w:t xml:space="preserve">“indrāya”</w:t>
      </w:r>
      <w:r>
        <w:t xml:space="preserve">); Saṃhitā and Pada text of Rik 5.5</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b/>
          <w:bCs/>
          <w:i/>
          <w:iCs/>
        </w:rPr>
        <w:t xml:space="preserve">Placement note:</w:t>
      </w:r>
      <w:r>
        <w:rPr>
          <w:i/>
          <w:iCs/>
        </w:rPr>
        <w:t xml:space="preserve"> </w:t>
      </w:r>
      <w:r>
        <w:rPr>
          <w:i/>
          <w:iCs/>
        </w:rPr>
        <w:t xml:space="preserve">the heading</w:t>
      </w:r>
      <w:r>
        <w:rPr>
          <w:i/>
          <w:iCs/>
        </w:rPr>
        <w:t xml:space="preserve"> </w:t>
      </w:r>
      <w:r>
        <w:rPr>
          <w:i/>
          <w:iCs/>
        </w:rPr>
        <w:t xml:space="preserve">“Sūkta 5, The Fifth Mantra”</w:t>
      </w:r>
      <w:r>
        <w:rPr>
          <w:i/>
          <w:iCs/>
        </w:rPr>
        <w:t xml:space="preserve"> </w:t>
      </w:r>
      <w:r>
        <w:rPr>
          <w:i/>
          <w:iCs/>
        </w:rPr>
        <w:t xml:space="preserve">above was written before I had read to the foot of p. 169’s grammar; the first paragraph below is therefore the</w:t>
      </w:r>
      <w:r>
        <w:rPr>
          <w:i/>
          <w:iCs/>
        </w:rPr>
        <w:t xml:space="preserve"> </w:t>
      </w:r>
      <w:r>
        <w:rPr>
          <w:b/>
          <w:bCs/>
          <w:i/>
          <w:iCs/>
        </w:rPr>
        <w:t xml:space="preserve">last lines of Rik 5.4’s grammar</w:t>
      </w:r>
      <w:r>
        <w:rPr>
          <w:i/>
          <w:iCs/>
        </w:rPr>
        <w:t xml:space="preserve">, which the print carries onto p. 170, and the Saṃhitā text of Rik 5.5 follows it. Accent-marks not reproduced; see the note at Rik 3.5. Grammar characterized, sūtras kept.)</w:t>
      </w:r>
    </w:p>
    <w:p>
      <w:pPr>
        <w:pStyle w:val="BodyText"/>
      </w:pPr>
      <w:r>
        <w:rPr>
          <w:b/>
          <w:bCs/>
        </w:rPr>
        <w:t xml:space="preserve">Rik 5.4, grammar concluded (</w:t>
      </w:r>
      <w:r>
        <w:rPr>
          <w:b/>
          <w:bCs/>
        </w:rPr>
        <w:t xml:space="preserve">“tasmai,”</w:t>
      </w:r>
      <w:r>
        <w:rPr>
          <w:b/>
          <w:bCs/>
        </w:rPr>
        <w:t xml:space="preserve"> </w:t>
      </w:r>
      <w:r>
        <w:rPr>
          <w:b/>
          <w:bCs/>
        </w:rPr>
        <w:t xml:space="preserve">“indrāya”</w:t>
      </w:r>
      <w:r>
        <w:rPr>
          <w:b/>
          <w:bCs/>
        </w:rPr>
        <w:t xml:space="preserve">).</w:t>
      </w:r>
      <w:r>
        <w:t xml:space="preserve"> </w:t>
      </w:r>
      <w:r>
        <w:rPr>
          <w:i/>
          <w:iCs/>
        </w:rPr>
        <w:t xml:space="preserve">(Continuing from p. 169:)</w:t>
      </w:r>
      <w:r>
        <w:t xml:space="preserve"> </w:t>
      </w:r>
      <w:r>
        <w:t xml:space="preserve">“…the</w:t>
      </w:r>
      <w:r>
        <w:t xml:space="preserve"> </w:t>
      </w:r>
      <w:r>
        <w:t xml:space="preserve">‘smai’</w:t>
      </w:r>
      <w:r>
        <w:t xml:space="preserve"> </w:t>
      </w:r>
      <w:r>
        <w:t xml:space="preserve">ending, which replaces</w:t>
      </w:r>
      <w:r>
        <w:t xml:space="preserve"> </w:t>
      </w:r>
      <w:r>
        <w:t xml:space="preserve">‘ṅe,’</w:t>
      </w:r>
      <w:r>
        <w:t xml:space="preserve"> </w:t>
      </w:r>
      <w:r>
        <w:t xml:space="preserve">is unaccented (</w:t>
      </w:r>
      <w:r>
        <w:rPr>
          <w:b/>
          <w:bCs/>
        </w:rPr>
        <w:t xml:space="preserve">अनुदात्तौ सुप्पितौ</w:t>
      </w:r>
      <w:r>
        <w:t xml:space="preserve">, पा. ३-१-४), since it stands in the place of an unaccented ending. Although by</w:t>
      </w:r>
      <w:r>
        <w:t xml:space="preserve"> </w:t>
      </w:r>
      <w:r>
        <w:rPr>
          <w:b/>
          <w:bCs/>
        </w:rPr>
        <w:t xml:space="preserve">सावेकाचस्तृतीयादिर्विभक्तिः</w:t>
      </w:r>
      <w:r>
        <w:t xml:space="preserve"> </w:t>
      </w:r>
      <w:r>
        <w:t xml:space="preserve">(पा. ६-१-१६८) the ending after a one-vowel stem would be acute when</w:t>
      </w:r>
      <w:r>
        <w:t xml:space="preserve"> </w:t>
      </w:r>
      <w:r>
        <w:t xml:space="preserve">‘su’</w:t>
      </w:r>
      <w:r>
        <w:t xml:space="preserve">-type endings of the seven cases follow — here the stem</w:t>
      </w:r>
      <w:r>
        <w:t xml:space="preserve"> </w:t>
      </w:r>
      <w:r>
        <w:t xml:space="preserve">‘ta’</w:t>
      </w:r>
      <w:r>
        <w:t xml:space="preserve"> </w:t>
      </w:r>
      <w:r>
        <w:t xml:space="preserve">is one-syllabled and the seventh-case plural</w:t>
      </w:r>
      <w:r>
        <w:t xml:space="preserve"> </w:t>
      </w:r>
      <w:r>
        <w:t xml:space="preserve">‘su’</w:t>
      </w:r>
      <w:r>
        <w:t xml:space="preserve"> </w:t>
      </w:r>
      <w:r>
        <w:t xml:space="preserve">is a</w:t>
      </w:r>
      <w:r>
        <w:t xml:space="preserve"> </w:t>
      </w:r>
      <w:r>
        <w:t xml:space="preserve">‘sārvanāmasthāna’</w:t>
      </w:r>
      <w:r>
        <w:t xml:space="preserve">-type ending — the sūtra</w:t>
      </w:r>
      <w:r>
        <w:t xml:space="preserve"> </w:t>
      </w:r>
      <w:r>
        <w:rPr>
          <w:b/>
          <w:bCs/>
        </w:rPr>
        <w:t xml:space="preserve">न गोश्वन्साववर्णराडङ्क्रुङ्कृद्भ्यः</w:t>
      </w:r>
      <w:r>
        <w:t xml:space="preserve"> </w:t>
      </w:r>
      <w:r>
        <w:t xml:space="preserve">(पा. ६-१-१८२) forbids that acute for words ending in</w:t>
      </w:r>
      <w:r>
        <w:t xml:space="preserve"> </w:t>
      </w:r>
      <w:r>
        <w:t xml:space="preserve">‘a,’</w:t>
      </w:r>
      <w:r>
        <w:t xml:space="preserve"> </w:t>
      </w:r>
      <w:r>
        <w:t xml:space="preserve">and so</w:t>
      </w:r>
      <w:r>
        <w:t xml:space="preserve"> </w:t>
      </w:r>
      <w:r>
        <w:t xml:space="preserve">‘smai’</w:t>
      </w:r>
      <w:r>
        <w:t xml:space="preserve"> </w:t>
      </w:r>
      <w:r>
        <w:t xml:space="preserve">is unaccented. The</w:t>
      </w:r>
      <w:r>
        <w:t xml:space="preserve"> </w:t>
      </w:r>
      <w:r>
        <w:t xml:space="preserve">‘a’</w:t>
      </w:r>
      <w:r>
        <w:t xml:space="preserve"> </w:t>
      </w:r>
      <w:r>
        <w:t xml:space="preserve">that arises in place of the consonant</w:t>
      </w:r>
      <w:r>
        <w:t xml:space="preserve"> </w:t>
      </w:r>
      <w:r>
        <w:t xml:space="preserve">‘d’</w:t>
      </w:r>
      <w:r>
        <w:t xml:space="preserve"> </w:t>
      </w:r>
      <w:r>
        <w:t xml:space="preserve">is itself unaccented (a consonant’s substitute); the pararūpa</w:t>
      </w:r>
      <w:r>
        <w:t xml:space="preserve"> </w:t>
      </w:r>
      <w:r>
        <w:t xml:space="preserve">‘a’</w:t>
      </w:r>
      <w:r>
        <w:t xml:space="preserve"> </w:t>
      </w:r>
      <w:r>
        <w:t xml:space="preserve">that results is acute, as it takes the place of an acute and an unaccented; so in</w:t>
      </w:r>
      <w:r>
        <w:t xml:space="preserve"> </w:t>
      </w:r>
      <w:r>
        <w:t xml:space="preserve">‘tasmai’</w:t>
      </w:r>
      <w:r>
        <w:t xml:space="preserve"> </w:t>
      </w:r>
      <w:r>
        <w:t xml:space="preserve">the</w:t>
      </w:r>
      <w:r>
        <w:t xml:space="preserve"> </w:t>
      </w:r>
      <w:r>
        <w:t xml:space="preserve">‘ta’</w:t>
      </w:r>
      <w:r>
        <w:t xml:space="preserve"> </w:t>
      </w:r>
      <w:r>
        <w:t xml:space="preserve">is acute and</w:t>
      </w:r>
      <w:r>
        <w:t xml:space="preserve"> </w:t>
      </w:r>
      <w:r>
        <w:t xml:space="preserve">‘smai’</w:t>
      </w:r>
      <w:r>
        <w:t xml:space="preserve"> </w:t>
      </w:r>
      <w:r>
        <w:t xml:space="preserve">unaccented; on separating the words,</w:t>
      </w:r>
      <w:r>
        <w:t xml:space="preserve"> </w:t>
      </w:r>
      <w:r>
        <w:t xml:space="preserve">‘smai’</w:t>
      </w:r>
      <w:r>
        <w:t xml:space="preserve"> </w:t>
      </w:r>
      <w:r>
        <w:t xml:space="preserve">being unaccented after an acute is svarita. In the saṃhitā, before</w:t>
      </w:r>
      <w:r>
        <w:t xml:space="preserve"> </w:t>
      </w:r>
      <w:r>
        <w:t xml:space="preserve">‘indrāya’</w:t>
      </w:r>
      <w:r>
        <w:t xml:space="preserve"> </w:t>
      </w:r>
      <w:r>
        <w:t xml:space="preserve">the</w:t>
      </w:r>
      <w:r>
        <w:t xml:space="preserve"> </w:t>
      </w:r>
      <w:r>
        <w:t xml:space="preserve">‘ai’</w:t>
      </w:r>
      <w:r>
        <w:t xml:space="preserve"> </w:t>
      </w:r>
      <w:r>
        <w:t xml:space="preserve">of</w:t>
      </w:r>
      <w:r>
        <w:t xml:space="preserve"> </w:t>
      </w:r>
      <w:r>
        <w:t xml:space="preserve">‘smai’</w:t>
      </w:r>
      <w:r>
        <w:t xml:space="preserve"> </w:t>
      </w:r>
      <w:r>
        <w:t xml:space="preserve">becomes</w:t>
      </w:r>
      <w:r>
        <w:t xml:space="preserve"> </w:t>
      </w:r>
      <w:r>
        <w:t xml:space="preserve">‘āy’</w:t>
      </w:r>
      <w:r>
        <w:t xml:space="preserve"> </w:t>
      </w:r>
      <w:r>
        <w:t xml:space="preserve">(</w:t>
      </w:r>
      <w:r>
        <w:rPr>
          <w:b/>
          <w:bCs/>
        </w:rPr>
        <w:t xml:space="preserve">एचोऽयवायावः</w:t>
      </w:r>
      <w:r>
        <w:t xml:space="preserve">), and</w:t>
      </w:r>
      <w:r>
        <w:t xml:space="preserve"> </w:t>
      </w:r>
      <w:r>
        <w:t xml:space="preserve">‘tasmāy’</w:t>
      </w:r>
      <w:r>
        <w:t xml:space="preserve"> </w:t>
      </w:r>
      <w:r>
        <w:t xml:space="preserve">+</w:t>
      </w:r>
      <w:r>
        <w:t xml:space="preserve"> </w:t>
      </w:r>
      <w:r>
        <w:t xml:space="preserve">‘indrāya’</w:t>
      </w:r>
      <w:r>
        <w:t xml:space="preserve"> </w:t>
      </w:r>
      <w:r>
        <w:t xml:space="preserve">by</w:t>
      </w:r>
      <w:r>
        <w:t xml:space="preserve"> </w:t>
      </w:r>
      <w:r>
        <w:rPr>
          <w:b/>
          <w:bCs/>
        </w:rPr>
        <w:t xml:space="preserve">लोपः शाकल्यस्य</w:t>
      </w:r>
      <w:r>
        <w:t xml:space="preserve"> </w:t>
      </w:r>
      <w:r>
        <w:t xml:space="preserve">(पा. ८-३-१९), the</w:t>
      </w:r>
      <w:r>
        <w:t xml:space="preserve"> </w:t>
      </w:r>
      <w:r>
        <w:t xml:space="preserve">‘y’</w:t>
      </w:r>
      <w:r>
        <w:t xml:space="preserve"> </w:t>
      </w:r>
      <w:r>
        <w:t xml:space="preserve">after</w:t>
      </w:r>
      <w:r>
        <w:t xml:space="preserve"> </w:t>
      </w:r>
      <w:r>
        <w:t xml:space="preserve">‘ā’</w:t>
      </w:r>
      <w:r>
        <w:t xml:space="preserve"> </w:t>
      </w:r>
      <w:r>
        <w:t xml:space="preserve">is elided before a vowel; since this elision is</w:t>
      </w:r>
      <w:r>
        <w:t xml:space="preserve"> </w:t>
      </w:r>
      <w:r>
        <w:t xml:space="preserve">‘asiddha’</w:t>
      </w:r>
      <w:r>
        <w:t xml:space="preserve"> </w:t>
      </w:r>
      <w:r>
        <w:t xml:space="preserve">(</w:t>
      </w:r>
      <w:r>
        <w:rPr>
          <w:b/>
          <w:bCs/>
        </w:rPr>
        <w:t xml:space="preserve">पूर्वत्रासिद्धम्</w:t>
      </w:r>
      <w:r>
        <w:t xml:space="preserve">, पा. ८-२-१), no guṇa-sandhi arises; the</w:t>
      </w:r>
      <w:r>
        <w:t xml:space="preserve"> </w:t>
      </w:r>
      <w:r>
        <w:t xml:space="preserve">‘ā’</w:t>
      </w:r>
      <w:r>
        <w:t xml:space="preserve"> </w:t>
      </w:r>
      <w:r>
        <w:t xml:space="preserve">that arises in place of</w:t>
      </w:r>
      <w:r>
        <w:t xml:space="preserve"> </w:t>
      </w:r>
      <w:r>
        <w:t xml:space="preserve">‘ai’</w:t>
      </w:r>
      <w:r>
        <w:t xml:space="preserve"> </w:t>
      </w:r>
      <w:r>
        <w:t xml:space="preserve">is unaccented by sthānivadbhāva; and, since an acute follows, it is lowered (sannatara).”</w:t>
      </w:r>
      <w:r>
        <w:t xml:space="preserve"> </w:t>
      </w:r>
      <w:r>
        <w:t xml:space="preserve">॥४॥</w:t>
      </w:r>
    </w:p>
    <w:p>
      <w:r>
        <w:pict>
          <v:rect style="width:0;height:1.5pt" o:hralign="center" o:hrstd="t" o:hr="t"/>
        </w:pict>
      </w:r>
    </w:p>
    <w:bookmarkEnd w:id="194"/>
    <w:bookmarkStart w:id="195" w:name="sūkta-5-the-fifth-mantra-1"/>
    <w:p>
      <w:pPr>
        <w:pStyle w:val="Heading3"/>
      </w:pPr>
      <w:r>
        <w:t xml:space="preserve">Sūkta 5, The Fifth Mantra</w:t>
      </w:r>
    </w:p>
    <w:p>
      <w:pPr>
        <w:pStyle w:val="FirstParagraph"/>
      </w:pPr>
      <w:r>
        <w:rPr>
          <w:b/>
          <w:bCs/>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
          <w:iCs/>
        </w:rPr>
        <w:t xml:space="preserve">sutapāvne sutā ime śucayo yanti vītaye |</w:t>
      </w:r>
      <w:r>
        <w:t xml:space="preserve"> </w:t>
      </w:r>
      <w:r>
        <w:rPr>
          <w:i/>
          <w:iCs/>
        </w:rPr>
        <w:t xml:space="preserve">somāso dadhyāśiraḥ ||5||</w:t>
      </w:r>
    </w:p>
    <w:p>
      <w:pPr>
        <w:pStyle w:val="FirstParagraph"/>
      </w:pPr>
      <w:r>
        <w:rPr>
          <w:b/>
          <w:bCs/>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195"/>
    <w:bookmarkStart w:id="196" w:name="Xe17cd4acca246b37b5d23fd3faa5a6242a31567"/>
    <w:p>
      <w:pPr>
        <w:pStyle w:val="Heading3"/>
      </w:pPr>
      <w:r>
        <w:t xml:space="preserve">Page 171 — Rik 5.5: Sāyaṇa-bhāṣya, grammar (characterized), Pada-meanings, Bhāvārtha</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Sanskrit printed in Kannada script; [?] where unclear.)</w:t>
      </w:r>
    </w:p>
    <w:p>
      <w:pPr>
        <w:pStyle w:val="BodyText"/>
      </w:pPr>
      <w:r>
        <w:rPr>
          <w:b/>
          <w:bCs/>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
          <w:iCs/>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
          <w:iCs/>
        </w:rPr>
        <w:t xml:space="preserve">(Reading notes: the print of the last part — the analysis of</w:t>
      </w:r>
      <w:r>
        <w:rPr>
          <w:i/>
          <w:iCs/>
        </w:rPr>
        <w:t xml:space="preserve"> </w:t>
      </w:r>
      <w:r>
        <w:rPr>
          <w:i/>
          <w:iCs/>
        </w:rPr>
        <w:t xml:space="preserve">“āśīḥ”</w:t>
      </w:r>
      <w:r>
        <w:rPr>
          <w:i/>
          <w:iCs/>
        </w:rPr>
        <w:t xml:space="preserve"> </w:t>
      </w:r>
      <w:r>
        <w:rPr>
          <w:i/>
          <w:iCs/>
        </w:rPr>
        <w:t xml:space="preserve">— is crowded and partly garbled; I give it as I read it, and I mark the sūtra-numbers [?]. Where the print has</w:t>
      </w:r>
      <w:r>
        <w:rPr>
          <w:i/>
          <w:iCs/>
        </w:rPr>
        <w:t xml:space="preserve"> </w:t>
      </w:r>
      <w:r>
        <w:rPr>
          <w:i/>
          <w:iCs/>
        </w:rPr>
        <w:t xml:space="preserve">“kvip-cvā”</w:t>
      </w:r>
      <w:r>
        <w:rPr>
          <w:i/>
          <w:iCs/>
        </w:rPr>
        <w:t xml:space="preserve"> </w:t>
      </w:r>
      <w:r>
        <w:rPr>
          <w:i/>
          <w:iCs/>
        </w:rPr>
        <w:t xml:space="preserve">I read</w:t>
      </w:r>
      <w:r>
        <w:rPr>
          <w:i/>
          <w:iCs/>
        </w:rPr>
        <w:t xml:space="preserve"> </w:t>
      </w:r>
      <w:r>
        <w:rPr>
          <w:i/>
          <w:iCs/>
        </w:rPr>
        <w:t xml:space="preserve">“kvip”</w:t>
      </w:r>
      <w:r>
        <w:rPr>
          <w:i/>
          <w:iCs/>
        </w:rPr>
        <w:t xml:space="preserve"> </w:t>
      </w:r>
      <w:r>
        <w:rPr>
          <w:i/>
          <w:iCs/>
        </w:rPr>
        <w:t xml:space="preserve">followed by a word I cannot make out.)</w:t>
      </w:r>
    </w:p>
    <w:p>
      <w:pPr>
        <w:pStyle w:val="FirstParagraph"/>
      </w:pPr>
      <w:r>
        <w:rPr>
          <w:b/>
          <w:bCs/>
        </w:rPr>
        <w:t xml:space="preserve">Translation (of the sense-part, in full; the grammar in outline):</w:t>
      </w:r>
      <w:r>
        <w:t xml:space="preserve"> </w:t>
      </w:r>
      <w:r>
        <w:t xml:space="preserve">“</w:t>
      </w:r>
      <w:r>
        <w:t xml:space="preserve">‘Ime somāsaḥ’</w:t>
      </w:r>
      <w:r>
        <w:t xml:space="preserve"> </w:t>
      </w:r>
      <w:r>
        <w:t xml:space="preserve">— these Soma-juices that have been prepared in this rite —</w:t>
      </w:r>
      <w:r>
        <w:t xml:space="preserve"> </w:t>
      </w:r>
      <w:r>
        <w:t xml:space="preserve">‘sutapāvne’</w:t>
      </w:r>
      <w:r>
        <w:t xml:space="preserve"> </w:t>
      </w:r>
      <w:r>
        <w:t xml:space="preserve">— for the one who drinks the pressed Soma, the drinker of the pressed Soma. (The fourth case is here in the sense of the sixth.)</w:t>
      </w:r>
      <w:r>
        <w:t xml:space="preserve"> </w:t>
      </w:r>
      <w:r>
        <w:t xml:space="preserve">‘Tasya pātur vītaye’</w:t>
      </w:r>
      <w:r>
        <w:t xml:space="preserve"> </w:t>
      </w:r>
      <w:r>
        <w:t xml:space="preserve">— for the eating (consuming) of that drinker — they go, they reach just him. What kind of Soma-juices?</w:t>
      </w:r>
      <w:r>
        <w:t xml:space="preserve"> </w:t>
      </w:r>
      <w:r>
        <w:t xml:space="preserve">‘Sutāḥ’</w:t>
      </w:r>
      <w:r>
        <w:t xml:space="preserve"> </w:t>
      </w:r>
      <w:r>
        <w:t xml:space="preserve">— pressed;</w:t>
      </w:r>
      <w:r>
        <w:t xml:space="preserve"> </w:t>
      </w:r>
      <w:r>
        <w:t xml:space="preserve">‘śucayaḥ’</w:t>
      </w:r>
      <w:r>
        <w:t xml:space="preserve"> </w:t>
      </w:r>
      <w:r>
        <w:t xml:space="preserve">— pure, since they have been purified by the daśā-pavitra;</w:t>
      </w:r>
      <w:r>
        <w:t xml:space="preserve"> </w:t>
      </w:r>
      <w:r>
        <w:t xml:space="preserve">‘dadhyāśiraḥ’</w:t>
      </w:r>
      <w:r>
        <w:t xml:space="preserve"> </w:t>
      </w:r>
      <w:r>
        <w:t xml:space="preserve">— mixed with curds: those Soma-juices whose</w:t>
      </w:r>
      <w:r>
        <w:t xml:space="preserve"> </w:t>
      </w:r>
      <w:r>
        <w:t xml:space="preserve">‘āśīḥ’</w:t>
      </w:r>
      <w:r>
        <w:t xml:space="preserve"> </w:t>
      </w:r>
      <w:r>
        <w:t xml:space="preserve">(admixture), being brought (poured) in, destroys the defects, are</w:t>
      </w:r>
      <w:r>
        <w:t xml:space="preserve"> </w:t>
      </w:r>
      <w:r>
        <w:t xml:space="preserve">‘dadhyāśiraḥ.’</w:t>
      </w:r>
      <w:r>
        <w:t xml:space="preserve">”</w:t>
      </w:r>
    </w:p>
    <w:p>
      <w:pPr>
        <w:pStyle w:val="BodyText"/>
      </w:pPr>
      <w:r>
        <w:rPr>
          <w:b/>
          <w:bCs/>
        </w:rPr>
        <w:t xml:space="preserve">Grammar (characterized, sūtras kept):</w:t>
      </w:r>
      <w:r>
        <w:t xml:space="preserve"> </w:t>
      </w:r>
      <w:r>
        <w:t xml:space="preserve">“Sutapāvne”</w:t>
      </w:r>
      <w:r>
        <w:t xml:space="preserve"> </w:t>
      </w:r>
      <w:r>
        <w:t xml:space="preserve">—</w:t>
      </w:r>
      <w:r>
        <w:t xml:space="preserve"> </w:t>
      </w:r>
      <w:r>
        <w:t xml:space="preserve">“sutaṃ pibatīti sutapāvā”</w:t>
      </w:r>
      <w:r>
        <w:t xml:space="preserve">:</w:t>
      </w:r>
      <w:r>
        <w:t xml:space="preserve"> </w:t>
      </w:r>
      <w:r>
        <w:t xml:space="preserve">“vanip,”</w:t>
      </w:r>
      <w:r>
        <w:t xml:space="preserve"> </w:t>
      </w:r>
      <w:r>
        <w:t xml:space="preserve">“p”</w:t>
      </w:r>
      <w:r>
        <w:t xml:space="preserve">-marked (</w:t>
      </w:r>
      <w:r>
        <w:rPr>
          <w:b/>
          <w:bCs/>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“Śucayaḥ”</w:t>
      </w:r>
      <w:r>
        <w:t xml:space="preserve"> </w:t>
      </w:r>
      <w:r>
        <w:t xml:space="preserve">—</w:t>
      </w:r>
      <w:r>
        <w:t xml:space="preserve"> </w:t>
      </w:r>
      <w:r>
        <w:t xml:space="preserve">“śuca dīptau”</w:t>
      </w:r>
      <w:r>
        <w:t xml:space="preserve"> </w:t>
      </w:r>
      <w:r>
        <w:t xml:space="preserve">(to shine): the Uṇādi affix</w:t>
      </w:r>
      <w:r>
        <w:t xml:space="preserve"> </w:t>
      </w:r>
      <w:r>
        <w:t xml:space="preserve">“in”</w:t>
      </w:r>
      <w:r>
        <w:t xml:space="preserve"> </w:t>
      </w:r>
      <w:r>
        <w:t xml:space="preserve">(उ. सू. ४-११९ [as printed</w:t>
      </w:r>
      <w:r>
        <w:t xml:space="preserve"> </w:t>
      </w:r>
      <w:r>
        <w:t xml:space="preserve">“4-1?9”</w:t>
      </w:r>
      <w:r>
        <w:t xml:space="preserve">]),</w:t>
      </w:r>
      <w:r>
        <w:t xml:space="preserve"> </w:t>
      </w:r>
      <w:r>
        <w:t xml:space="preserve">“kit,”</w:t>
      </w:r>
      <w:r>
        <w:t xml:space="preserve"> </w:t>
      </w:r>
      <w:r>
        <w:t xml:space="preserve">so no guṇa for the light penultimate;</w:t>
      </w:r>
      <w:r>
        <w:t xml:space="preserve"> </w:t>
      </w:r>
      <w:r>
        <w:t xml:space="preserve">“n”</w:t>
      </w:r>
      <w:r>
        <w:t xml:space="preserve">-marked, so first-syllable acute.</w:t>
      </w:r>
      <w:r>
        <w:t xml:space="preserve"> </w:t>
      </w:r>
      <w:r>
        <w:t xml:space="preserve">“Vītaye”</w:t>
      </w:r>
      <w:r>
        <w:t xml:space="preserve"> </w:t>
      </w:r>
      <w:r>
        <w:t xml:space="preserve">—</w:t>
      </w:r>
      <w:r>
        <w:t xml:space="preserve"> </w:t>
      </w:r>
      <w:r>
        <w:t xml:space="preserve">“vī”</w:t>
      </w:r>
      <w:r>
        <w:t xml:space="preserve"> </w:t>
      </w:r>
      <w:r>
        <w:t xml:space="preserve">(to go, to bear, to desire, to eat) with</w:t>
      </w:r>
      <w:r>
        <w:t xml:space="preserve"> </w:t>
      </w:r>
      <w:r>
        <w:t xml:space="preserve">“ktin,”</w:t>
      </w:r>
      <w:r>
        <w:t xml:space="preserve"> </w:t>
      </w:r>
      <w:r>
        <w:t xml:space="preserve">acute by</w:t>
      </w:r>
      <w:r>
        <w:t xml:space="preserve"> </w:t>
      </w:r>
      <w:r>
        <w:rPr>
          <w:b/>
          <w:bCs/>
        </w:rPr>
        <w:t xml:space="preserve">मन्त्रे वृषेषपचमनविदभूवीरा उदात्तः</w:t>
      </w:r>
      <w:r>
        <w:t xml:space="preserve"> </w:t>
      </w:r>
      <w:r>
        <w:t xml:space="preserve">(पा. ३-३-९६).</w:t>
      </w:r>
      <w:r>
        <w:t xml:space="preserve"> </w:t>
      </w:r>
      <w:r>
        <w:t xml:space="preserve">“Somāsaḥ”</w:t>
      </w:r>
      <w:r>
        <w:t xml:space="preserve"> </w:t>
      </w:r>
      <w:r>
        <w:t xml:space="preserve">—</w:t>
      </w:r>
      <w:r>
        <w:t xml:space="preserve"> </w:t>
      </w:r>
      <w:r>
        <w:t xml:space="preserve">“ṣuñ abhiṣave”</w:t>
      </w:r>
      <w:r>
        <w:t xml:space="preserve"> </w:t>
      </w:r>
      <w:r>
        <w:t xml:space="preserve">with the Uṇādi</w:t>
      </w:r>
      <w:r>
        <w:t xml:space="preserve"> </w:t>
      </w:r>
      <w:r>
        <w:t xml:space="preserve">“man”</w:t>
      </w:r>
      <w:r>
        <w:t xml:space="preserve"> </w:t>
      </w:r>
      <w:r>
        <w:t xml:space="preserve">(</w:t>
      </w:r>
      <w:r>
        <w:rPr>
          <w:b/>
          <w:bCs/>
        </w:rPr>
        <w:t xml:space="preserve">आर्तिस्तुसुहुसृधृक्षिक्षुभायावापदियक्षिनीभ्यो मन्</w:t>
      </w:r>
      <w:r>
        <w:t xml:space="preserve">, उ. सू. १-१३९ [?]),</w:t>
      </w:r>
      <w:r>
        <w:t xml:space="preserve"> </w:t>
      </w:r>
      <w:r>
        <w:t xml:space="preserve">“n”</w:t>
      </w:r>
      <w:r>
        <w:t xml:space="preserve">-marked, first-syllable acute; the</w:t>
      </w:r>
      <w:r>
        <w:t xml:space="preserve"> </w:t>
      </w:r>
      <w:r>
        <w:t xml:space="preserve">“asuk”</w:t>
      </w:r>
      <w:r>
        <w:t xml:space="preserve"> </w:t>
      </w:r>
      <w:r>
        <w:t xml:space="preserve">augment in the nominative plural (</w:t>
      </w:r>
      <w:r>
        <w:rPr>
          <w:b/>
          <w:bCs/>
        </w:rPr>
        <w:t xml:space="preserve">आज्जसेरसुक्</w:t>
      </w:r>
      <w:r>
        <w:t xml:space="preserve">, पा. ७-१-५०).</w:t>
      </w:r>
      <w:r>
        <w:t xml:space="preserve"> </w:t>
      </w:r>
      <w:r>
        <w:t xml:space="preserve">“Dadhyāśiraḥ”</w:t>
      </w:r>
      <w:r>
        <w:t xml:space="preserve"> </w:t>
      </w:r>
      <w:r>
        <w:t xml:space="preserve">—</w:t>
      </w:r>
      <w:r>
        <w:t xml:space="preserve"> </w:t>
      </w:r>
      <w:r>
        <w:t xml:space="preserve">“dadhāti puṣṇātīti dadhi”</w:t>
      </w:r>
      <w:r>
        <w:t xml:space="preserve">: from</w:t>
      </w:r>
      <w:r>
        <w:t xml:space="preserve"> </w:t>
      </w:r>
      <w:r>
        <w:t xml:space="preserve">“ḍudhāñ dhāraṇapoṣaṇayoḥ”</w:t>
      </w:r>
      <w:r>
        <w:t xml:space="preserve"> </w:t>
      </w:r>
      <w:r>
        <w:t xml:space="preserve">(to hold, to nourish) the affix</w:t>
      </w:r>
      <w:r>
        <w:t xml:space="preserve"> </w:t>
      </w:r>
      <w:r>
        <w:t xml:space="preserve">“kin”</w:t>
      </w:r>
      <w:r>
        <w:t xml:space="preserve"> </w:t>
      </w:r>
      <w:r>
        <w:t xml:space="preserve">(</w:t>
      </w:r>
      <w:r>
        <w:rPr>
          <w:b/>
          <w:bCs/>
        </w:rPr>
        <w:t xml:space="preserve">आदृगमहनजनः किकिनौ लिट् च</w:t>
      </w:r>
      <w:r>
        <w:t xml:space="preserve">, पा. ३-२-१७१), with the</w:t>
      </w:r>
      <w:r>
        <w:t xml:space="preserve"> </w:t>
      </w:r>
      <w:r>
        <w:t xml:space="preserve">“liṭ”</w:t>
      </w:r>
      <w:r>
        <w:t xml:space="preserve">-like doubling; because it is</w:t>
      </w:r>
      <w:r>
        <w:t xml:space="preserve"> </w:t>
      </w:r>
      <w:r>
        <w:t xml:space="preserve">“kit,”</w:t>
      </w:r>
      <w:r>
        <w:t xml:space="preserve"> </w:t>
      </w:r>
      <w:r>
        <w:t xml:space="preserve">the root’s</w:t>
      </w:r>
      <w:r>
        <w:t xml:space="preserve"> </w:t>
      </w:r>
      <w:r>
        <w:t xml:space="preserve">“ā”</w:t>
      </w:r>
      <w:r>
        <w:t xml:space="preserve"> </w:t>
      </w:r>
      <w:r>
        <w:t xml:space="preserve">is elided;</w:t>
      </w:r>
      <w:r>
        <w:t xml:space="preserve"> </w:t>
      </w:r>
      <w:r>
        <w:t xml:space="preserve">“n”</w:t>
      </w:r>
      <w:r>
        <w:t xml:space="preserve">-marked, so first-syllable acute;</w:t>
      </w:r>
      <w:r>
        <w:t xml:space="preserve"> </w:t>
      </w:r>
      <w:r>
        <w:t xml:space="preserve">“āśīḥ”</w:t>
      </w:r>
      <w:r>
        <w:t xml:space="preserve"> </w:t>
      </w:r>
      <w:r>
        <w:t xml:space="preserve">— from</w:t>
      </w:r>
      <w:r>
        <w:t xml:space="preserve"> </w:t>
      </w:r>
      <w:r>
        <w:t xml:space="preserve">“śṛ hiṃsāyām”</w:t>
      </w:r>
      <w:r>
        <w:t xml:space="preserve"> </w:t>
      </w:r>
      <w:r>
        <w:t xml:space="preserve">(to injure),</w:t>
      </w:r>
      <w:r>
        <w:t xml:space="preserve"> </w:t>
      </w:r>
      <w:r>
        <w:t xml:space="preserve">“that which destroys the natural defect of the Soma”</w:t>
      </w:r>
      <w:r>
        <w:t xml:space="preserve"> </w:t>
      </w:r>
      <w:r>
        <w:t xml:space="preserve">…;</w:t>
      </w:r>
      <w:r>
        <w:t xml:space="preserve"> </w:t>
      </w:r>
      <w:r>
        <w:t xml:space="preserve">“bahuvrīhi,”</w:t>
      </w:r>
      <w:r>
        <w:t xml:space="preserve"> </w:t>
      </w:r>
      <w:r>
        <w:t xml:space="preserve">so the first member’s accent.</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सुताः (sutāḥ)</w:t>
      </w:r>
      <w:r>
        <w:t xml:space="preserve"> </w:t>
      </w:r>
      <w:r>
        <w:t xml:space="preserve">— pressed out with stones, the juice drawn out |</w:t>
      </w:r>
      <w:r>
        <w:t xml:space="preserve"> </w:t>
      </w:r>
      <w:r>
        <w:rPr>
          <w:b/>
          <w:bCs/>
        </w:rPr>
        <w:t xml:space="preserve">शुचयः (śucayaḥ)</w:t>
      </w:r>
      <w:r>
        <w:t xml:space="preserve"> </w:t>
      </w:r>
      <w:r>
        <w:t xml:space="preserve">— cleansed with the daśā-pavitra and made pure |</w:t>
      </w:r>
      <w:r>
        <w:t xml:space="preserve"> </w:t>
      </w:r>
      <w:r>
        <w:rPr>
          <w:b/>
          <w:bCs/>
        </w:rPr>
        <w:t xml:space="preserve">दध्याशिरः (dadhyāśiraḥ)</w:t>
      </w:r>
      <w:r>
        <w:t xml:space="preserve"> </w:t>
      </w:r>
      <w:r>
        <w:t xml:space="preserve">— mixed with curds (</w:t>
      </w:r>
      <w:r>
        <w:t xml:space="preserve">“dadhi”</w:t>
      </w:r>
      <w:r>
        <w:t xml:space="preserve">) |</w:t>
      </w:r>
      <w:r>
        <w:t xml:space="preserve"> </w:t>
      </w:r>
      <w:r>
        <w:rPr>
          <w:b/>
          <w:bCs/>
        </w:rPr>
        <w:t xml:space="preserve">इमे सोमासः (ime somāsaḥ)</w:t>
      </w:r>
      <w:r>
        <w:t xml:space="preserve"> </w:t>
      </w:r>
      <w:r>
        <w:t xml:space="preserve">— these Soma-juices |</w:t>
      </w:r>
      <w:r>
        <w:t xml:space="preserve"> </w:t>
      </w:r>
      <w:r>
        <w:rPr>
          <w:b/>
          <w:bCs/>
        </w:rPr>
        <w:t xml:space="preserve">सुतपाव्ने (sutapāvne)</w:t>
      </w:r>
      <w:r>
        <w:t xml:space="preserve"> </w:t>
      </w:r>
      <w:r>
        <w:t xml:space="preserve">— to Indra, who drinks the Soma |</w:t>
      </w:r>
      <w:r>
        <w:t xml:space="preserve"> </w:t>
      </w:r>
      <w:r>
        <w:rPr>
          <w:b/>
          <w:bCs/>
        </w:rPr>
        <w:t xml:space="preserve">वीतये (vītaye)</w:t>
      </w:r>
      <w:r>
        <w:t xml:space="preserve"> </w:t>
      </w:r>
      <w:r>
        <w:t xml:space="preserve">— for the sake of eating, or for drinking |</w:t>
      </w:r>
      <w:r>
        <w:t xml:space="preserve"> </w:t>
      </w:r>
      <w:r>
        <w:rPr>
          <w:b/>
          <w:bCs/>
        </w:rPr>
        <w:t xml:space="preserve">यन्ति (yanti)</w:t>
      </w:r>
      <w:r>
        <w:t xml:space="preserve"> </w:t>
      </w:r>
      <w:r>
        <w:t xml:space="preserve">— go (reach).</w:t>
      </w:r>
    </w:p>
    <w:p>
      <w:pPr>
        <w:pStyle w:val="BodyText"/>
      </w:pPr>
      <w:r>
        <w:rPr>
          <w:b/>
          <w:bCs/>
        </w:rPr>
        <w:t xml:space="preserve">॥ Bhāvārthaḥ ॥</w:t>
      </w:r>
      <w:r>
        <w:t xml:space="preserve"> </w:t>
      </w:r>
      <w:r>
        <w:rPr>
          <w:i/>
          <w:iCs/>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196"/>
    <w:bookmarkStart w:id="197" w:name="X3a5d6bdd97cd6e15dc0e5e0557e8629c73e90cd"/>
    <w:p>
      <w:pPr>
        <w:pStyle w:val="Heading3"/>
      </w:pPr>
      <w:r>
        <w:t xml:space="preserve">Page 172 — Rik 5.5: English rendering; Special topics:</w:t>
      </w:r>
      <w:r>
        <w:t xml:space="preserve"> </w:t>
      </w:r>
      <w:r>
        <w:t xml:space="preserve">“dadhyāśiraḥ”</w:t>
      </w:r>
      <w:r>
        <w:t xml:space="preserve"> </w:t>
      </w:r>
      <w:r>
        <w:t xml:space="preserve">and the verses that use it</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English as printed. The verses are in Kannada script and the references in small Kannada numerals;</w:t>
      </w:r>
      <w:r>
        <w:rPr>
          <w:i/>
          <w:iCs/>
        </w:rPr>
        <w:t xml:space="preserve"> </w:t>
      </w:r>
      <w:r>
        <w:rPr>
          <w:b/>
          <w:bCs/>
          <w:i/>
          <w:iCs/>
        </w:rPr>
        <w:t xml:space="preserve">every reference is marked [?]</w:t>
      </w:r>
      <w:r>
        <w:rPr>
          <w:i/>
          <w:iCs/>
        </w:rPr>
        <w:t xml:space="preserve">. Glosses are mine, tentative; the source gives none.)</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“These extracted pure Soma-juices, mixed with (or made harmless by) curds go to Soma drinker (Indra) for his drink.”</w:t>
      </w:r>
    </w:p>
    <w:p>
      <w:pPr>
        <w:pStyle w:val="BodyText"/>
      </w:pPr>
      <w:r>
        <w:rPr>
          <w:b/>
          <w:bCs/>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
          <w:bCs/>
        </w:rPr>
        <w:t xml:space="preserve">वीतये (vītaye)</w:t>
      </w:r>
      <w:r>
        <w:t xml:space="preserve"> </w:t>
      </w:r>
      <w:r>
        <w:t xml:space="preserve">—</w:t>
      </w:r>
      <w:r>
        <w:t xml:space="preserve"> </w:t>
      </w:r>
      <w:r>
        <w:rPr>
          <w:b/>
          <w:bCs/>
        </w:rPr>
        <w:t xml:space="preserve">Skandasvāmī</w:t>
      </w:r>
      <w:r>
        <w:t xml:space="preserve"> </w:t>
      </w:r>
      <w:r>
        <w:t xml:space="preserve">and</w:t>
      </w:r>
      <w:r>
        <w:t xml:space="preserve"> </w:t>
      </w:r>
      <w:r>
        <w:rPr>
          <w:b/>
          <w:bCs/>
        </w:rPr>
        <w:t xml:space="preserve">Veṅkaṭamādhava</w:t>
      </w:r>
      <w:r>
        <w:t xml:space="preserve"> </w:t>
      </w:r>
      <w:r>
        <w:t xml:space="preserve">explain this word as</w:t>
      </w:r>
      <w:r>
        <w:t xml:space="preserve"> </w:t>
      </w:r>
      <w:r>
        <w:t xml:space="preserve">“for drinking.”</w:t>
      </w:r>
      <w:r>
        <w:t xml:space="preserve"> </w:t>
      </w:r>
      <w:r>
        <w:rPr>
          <w:b/>
          <w:bCs/>
        </w:rPr>
        <w:t xml:space="preserve">Sāyaṇa</w:t>
      </w:r>
      <w:r>
        <w:t xml:space="preserve">, in this Ṛk, as</w:t>
      </w:r>
      <w:r>
        <w:t xml:space="preserve"> </w:t>
      </w:r>
      <w:r>
        <w:t xml:space="preserve">“for eating”</w:t>
      </w:r>
      <w:r>
        <w:t xml:space="preserve"> </w:t>
      </w:r>
      <w:r>
        <w:t xml:space="preserve">(bhakṣaṇārtha); in Ṛ. Saṃ. 3-[?] as</w:t>
      </w:r>
      <w:r>
        <w:t xml:space="preserve"> </w:t>
      </w:r>
      <w:r>
        <w:t xml:space="preserve">“for pleasure”</w:t>
      </w:r>
      <w:r>
        <w:t xml:space="preserve"> </w:t>
      </w:r>
      <w:r>
        <w:t xml:space="preserve">(prītyartha); in Ṛ. Saṃ. 6-[?] and in the Vājasaneya-saṃhitā (the Śukla Yajurveda) 1-[?] and 33-[?], as</w:t>
      </w:r>
      <w:r>
        <w:t xml:space="preserve"> </w:t>
      </w:r>
      <w:r>
        <w:t xml:space="preserve">“for satisfaction”</w:t>
      </w:r>
      <w:r>
        <w:t xml:space="preserve"> </w:t>
      </w:r>
      <w:r>
        <w:t xml:space="preserve">(tarpaṇārtha).</w:t>
      </w:r>
    </w:p>
    <w:p>
      <w:pPr>
        <w:pStyle w:val="BodyText"/>
      </w:pPr>
      <w:r>
        <w:rPr>
          <w:b/>
          <w:bCs/>
        </w:rPr>
        <w:t xml:space="preserve">सोमासः (somāsaḥ)</w:t>
      </w:r>
      <w:r>
        <w:t xml:space="preserve"> </w:t>
      </w:r>
      <w:r>
        <w:t xml:space="preserve">—</w:t>
      </w:r>
      <w:r>
        <w:t xml:space="preserve"> </w:t>
      </w:r>
      <w:r>
        <w:t xml:space="preserve">“Somāḥ”</w:t>
      </w:r>
      <w:r>
        <w:t xml:space="preserve"> </w:t>
      </w:r>
      <w:r>
        <w:t xml:space="preserve">is the form in ordinary use;</w:t>
      </w:r>
      <w:r>
        <w:t xml:space="preserve"> </w:t>
      </w:r>
      <w:r>
        <w:t xml:space="preserve">“somāsaḥ”</w:t>
      </w:r>
      <w:r>
        <w:t xml:space="preserve"> </w:t>
      </w:r>
      <w:r>
        <w:t xml:space="preserve">is an archaic usage. Both kinds of plural forms are used in the Ṛgveda.</w:t>
      </w:r>
    </w:p>
    <w:p>
      <w:pPr>
        <w:pStyle w:val="BodyText"/>
      </w:pPr>
      <w:r>
        <w:rPr>
          <w:b/>
          <w:bCs/>
        </w:rPr>
        <w:t xml:space="preserve">दध्याशिरः (dadhyāśiraḥ)</w:t>
      </w:r>
      <w:r>
        <w:t xml:space="preserve"> </w:t>
      </w:r>
      <w:r>
        <w:t xml:space="preserve">— For this word the Bhāṣyakāra says:</w:t>
      </w:r>
      <w:r>
        <w:t xml:space="preserve"> </w:t>
      </w:r>
      <w:r>
        <w:t xml:space="preserve">“</w:t>
      </w:r>
      <w:r>
        <w:rPr>
          <w:i/>
          <w:iCs/>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“those Soma-juices whose</w:t>
      </w:r>
      <w:r>
        <w:t xml:space="preserve"> </w:t>
      </w:r>
      <w:r>
        <w:t xml:space="preserve">‘āśīḥ’</w:t>
      </w:r>
      <w:r>
        <w:t xml:space="preserve">, the curds poured in, destroys the defects”</w:t>
      </w:r>
      <w:r>
        <w:t xml:space="preserve">). That is: since curds are mixed with the Soma-juice in order to remove the defect in the Soma-juice, it is called</w:t>
      </w:r>
      <w:r>
        <w:t xml:space="preserve"> </w:t>
      </w:r>
      <w:r>
        <w:t xml:space="preserve">“dadhyāśiraḥ.”</w:t>
      </w:r>
      <w:r>
        <w:t xml:space="preserve"> </w:t>
      </w:r>
      <w:r>
        <w:t xml:space="preserve">It was the custom to mix with the Soma-juice not only curds but also other substances such as milk and barley-meal (the source says</w:t>
      </w:r>
      <w:r>
        <w:t xml:space="preserve"> </w:t>
      </w:r>
      <w:r>
        <w:t xml:space="preserve">“hiṭṭu,”</w:t>
      </w:r>
      <w:r>
        <w:t xml:space="preserve"> </w:t>
      </w:r>
      <w:r>
        <w:t xml:space="preserve">meal) and to use them. We have written of this at length in Part 1 of this Ṛgveda Saṃhitā, at p. 676. The word</w:t>
      </w:r>
      <w:r>
        <w:t xml:space="preserve"> </w:t>
      </w:r>
      <w:r>
        <w:t xml:space="preserve">“dadhyāśiraḥ”</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
          <w:iCs/>
        </w:rPr>
        <w:t xml:space="preserve">imam āyotam indavaḥ somāso dadhyāśiraḥ sutāso dadhyāśiraḥ | (ṛ. saṃ. 1-137-2 [?])</w:t>
      </w:r>
      <w:r>
        <w:t xml:space="preserve"> </w:t>
      </w:r>
      <w:r>
        <w:t xml:space="preserve">Gloss:</w:t>
      </w:r>
      <w:r>
        <w:t xml:space="preserve"> </w:t>
      </w:r>
      <w:r>
        <w:t xml:space="preserve">“To this (Soma-)drinker come the drops, the Soma-juices mixed with curds, the pressed ones mixed with curds.”</w:t>
      </w:r>
    </w:p>
    <w:p>
      <w:pPr>
        <w:pStyle w:val="BlockText"/>
      </w:pPr>
      <w:r>
        <w:t xml:space="preserve">(२) सुता इन्द्राय वायवे सोमासो दध्याशिरः ॥ (ऋ. सं. ३-५१-२ [?])</w:t>
      </w:r>
      <w:r>
        <w:t xml:space="preserve"> </w:t>
      </w:r>
      <w:r>
        <w:rPr>
          <w:i/>
          <w:iCs/>
        </w:rPr>
        <w:t xml:space="preserve">sutā indrāya vāyave somāso dadhyāśiraḥ || (ṛ. saṃ. 3-51-2 [?])</w:t>
      </w:r>
      <w:r>
        <w:t xml:space="preserve"> </w:t>
      </w:r>
      <w:r>
        <w:t xml:space="preserve">Gloss:</w:t>
      </w:r>
      <w:r>
        <w:t xml:space="preserve"> </w:t>
      </w:r>
      <w:r>
        <w:t xml:space="preserve">“Pressed for Indra and for Vāyu are the Soma-juices mixed with curds.”</w:t>
      </w:r>
    </w:p>
    <w:p>
      <w:pPr>
        <w:pStyle w:val="BlockText"/>
      </w:pPr>
      <w:r>
        <w:t xml:space="preserve">(३) इमा इन्द्राय सुन्विरे सोमासो दध्याशिरः ॥ (ऋ. सं. २-३५-४ [?])</w:t>
      </w:r>
      <w:r>
        <w:t xml:space="preserve"> </w:t>
      </w:r>
      <w:r>
        <w:rPr>
          <w:i/>
          <w:iCs/>
        </w:rPr>
        <w:t xml:space="preserve">imā indrāya sunvire somāso dadhyāśiraḥ || (ṛ. saṃ. 2-35-4 [?])</w:t>
      </w:r>
      <w:r>
        <w:t xml:space="preserve"> </w:t>
      </w:r>
      <w:r>
        <w:rPr>
          <w:i/>
          <w:iCs/>
        </w:rPr>
        <w:t xml:space="preserve">(Reading note: the print shows</w:t>
      </w:r>
      <w:r>
        <w:rPr>
          <w:i/>
          <w:iCs/>
        </w:rPr>
        <w:t xml:space="preserve"> </w:t>
      </w:r>
      <w:r>
        <w:rPr>
          <w:i/>
          <w:iCs/>
        </w:rPr>
        <w:t xml:space="preserve">“imu”</w:t>
      </w:r>
      <w:r>
        <w:rPr>
          <w:i/>
          <w:iCs/>
        </w:rPr>
        <w:t xml:space="preserve"> </w:t>
      </w:r>
      <w:r>
        <w:rPr>
          <w:i/>
          <w:iCs/>
        </w:rPr>
        <w:t xml:space="preserve">for the first word; the sense and the verse-form require</w:t>
      </w:r>
      <w:r>
        <w:rPr>
          <w:i/>
          <w:iCs/>
        </w:rPr>
        <w:t xml:space="preserve"> </w:t>
      </w:r>
      <w:r>
        <w:rPr>
          <w:i/>
          <w:iCs/>
        </w:rPr>
        <w:t xml:space="preserve">“imā”</w:t>
      </w:r>
      <w:r>
        <w:rPr>
          <w:i/>
          <w:iCs/>
        </w:rPr>
        <w:t xml:space="preserve">/</w:t>
      </w:r>
      <w:r>
        <w:rPr>
          <w:i/>
          <w:iCs/>
        </w:rPr>
        <w:t xml:space="preserve">“ime,”</w:t>
      </w:r>
      <w:r>
        <w:rPr>
          <w:i/>
          <w:iCs/>
        </w:rPr>
        <w:t xml:space="preserve"> </w:t>
      </w:r>
      <w:r>
        <w:rPr>
          <w:i/>
          <w:iCs/>
        </w:rPr>
        <w:t xml:space="preserve">and I give</w:t>
      </w:r>
      <w:r>
        <w:rPr>
          <w:i/>
          <w:iCs/>
        </w:rPr>
        <w:t xml:space="preserve"> </w:t>
      </w:r>
      <w:r>
        <w:rPr>
          <w:i/>
          <w:iCs/>
        </w:rPr>
        <w:t xml:space="preserve">“imā”</w:t>
      </w:r>
      <w:r>
        <w:rPr>
          <w:i/>
          <w:iCs/>
        </w:rPr>
        <w:t xml:space="preserve"> </w:t>
      </w:r>
      <w:r>
        <w:rPr>
          <w:i/>
          <w:iCs/>
        </w:rPr>
        <w:t xml:space="preserve">with this note rather than silently correct.)</w:t>
      </w:r>
      <w:r>
        <w:t xml:space="preserve"> </w:t>
      </w:r>
      <w:r>
        <w:t xml:space="preserve">Gloss:</w:t>
      </w:r>
      <w:r>
        <w:t xml:space="preserve"> </w:t>
      </w:r>
      <w:r>
        <w:t xml:space="preserve">“These have been pressed for Indra, the Soma-juices mixed with curds.”</w:t>
      </w:r>
    </w:p>
    <w:p>
      <w:pPr>
        <w:pStyle w:val="BlockText"/>
      </w:pPr>
      <w:r>
        <w:t xml:space="preserve">(४) एते पूता विपश्चितः सोमासो दध्याशिरः ॥ (ऋ. सं. ९-२२-३ [?])</w:t>
      </w:r>
      <w:r>
        <w:t xml:space="preserve"> </w:t>
      </w:r>
      <w:r>
        <w:rPr>
          <w:i/>
          <w:iCs/>
        </w:rPr>
        <w:t xml:space="preserve">ete pūtā vipaścitaḥ somāso dadhyāśiraḥ || (ṛ. saṃ. 9-22-3 [?])</w:t>
      </w:r>
      <w:r>
        <w:t xml:space="preserve"> </w:t>
      </w:r>
      <w:r>
        <w:t xml:space="preserve">Gloss:</w:t>
      </w:r>
      <w:r>
        <w:t xml:space="preserve"> </w:t>
      </w:r>
      <w:r>
        <w:t xml:space="preserve">“These are the purified, the wise Soma-juices mixed with curds.”</w:t>
      </w:r>
    </w:p>
    <w:bookmarkEnd w:id="197"/>
    <w:bookmarkStart w:id="198" w:name="Xc2988a2de16379b0adc066778b81de6d8724f3e"/>
    <w:p>
      <w:pPr>
        <w:pStyle w:val="Heading3"/>
      </w:pPr>
      <w:r>
        <w:t xml:space="preserve">Page 173 — The</w:t>
      </w:r>
      <w:r>
        <w:t xml:space="preserve"> </w:t>
      </w:r>
      <w:r>
        <w:t xml:space="preserve">“āśir”</w:t>
      </w:r>
      <w:r>
        <w:t xml:space="preserve"> </w:t>
      </w:r>
      <w:r>
        <w:t xml:space="preserve">(admixture) words: gavāśir, yavāśir, sanāśir and others</w:t>
      </w:r>
    </w:p>
    <w:p>
      <w:pPr>
        <w:pStyle w:val="FirstParagraph"/>
      </w:pPr>
      <w:r>
        <w:rPr>
          <w:i/>
          <w:iCs/>
        </w:rPr>
        <w:t xml:space="preserve">(Page header:</w:t>
      </w:r>
      <w:r>
        <w:rPr>
          <w:i/>
          <w:iCs/>
        </w:rPr>
        <w:t xml:space="preserve"> </w:t>
      </w:r>
      <w:r>
        <w:rPr>
          <w:i/>
          <w:iCs/>
        </w:rPr>
        <w:t xml:space="preserve">“Aṣṭaka 1, Adhyāya 1, Varga 9 [?] · Ṛgveda-saṃhitā.”</w:t>
      </w:r>
      <w:r>
        <w:rPr>
          <w:i/>
          <w:iCs/>
        </w:rPr>
        <w:t xml:space="preserve"> </w:t>
      </w:r>
      <w:r>
        <w:rPr>
          <w:i/>
          <w:iCs/>
        </w:rPr>
        <w:t xml:space="preserve">References are in small Kannada numerals and</w:t>
      </w:r>
      <w:r>
        <w:rPr>
          <w:i/>
          <w:iCs/>
        </w:rPr>
        <w:t xml:space="preserve"> </w:t>
      </w:r>
      <w:r>
        <w:rPr>
          <w:b/>
          <w:bCs/>
          <w:i/>
          <w:iCs/>
        </w:rPr>
        <w:t xml:space="preserve">all marked [?]</w:t>
      </w:r>
      <w:r>
        <w:rPr>
          <w:i/>
          <w:iCs/>
        </w:rPr>
        <w:t xml:space="preserve">; glosses mine, tentative.)</w:t>
      </w:r>
    </w:p>
    <w:p>
      <w:pPr>
        <w:pStyle w:val="BodyText"/>
      </w:pPr>
      <w:r>
        <w:rPr>
          <w:i/>
          <w:iCs/>
        </w:rPr>
        <w:t xml:space="preserve">(Continuing the list of verses with</w:t>
      </w:r>
      <w:r>
        <w:rPr>
          <w:i/>
          <w:iCs/>
        </w:rPr>
        <w:t xml:space="preserve"> </w:t>
      </w:r>
      <w:r>
        <w:rPr>
          <w:i/>
          <w:iCs/>
        </w:rPr>
        <w:t xml:space="preserve">“dadhyāśiraḥ”</w:t>
      </w:r>
      <w:r>
        <w:rPr>
          <w:i/>
          <w:iCs/>
        </w:rPr>
        <w:t xml:space="preserve">:)</w:t>
      </w:r>
    </w:p>
    <w:p>
      <w:pPr>
        <w:pStyle w:val="BlockText"/>
      </w:pPr>
      <w:r>
        <w:t xml:space="preserve">(५) सुता इन्द्राय वज्रिणे सोमासो दध्याशिरः ॥ (ऋ. सं. ९-६३-१४ [?])</w:t>
      </w:r>
      <w:r>
        <w:t xml:space="preserve"> </w:t>
      </w:r>
      <w:r>
        <w:rPr>
          <w:i/>
          <w:iCs/>
        </w:rPr>
        <w:t xml:space="preserve">sutā indrāya vajriṇe somāso dadhyāśiraḥ || (ṛ. saṃ. 9-63-14 [?])</w:t>
      </w:r>
      <w:r>
        <w:t xml:space="preserve"> </w:t>
      </w:r>
      <w:r>
        <w:t xml:space="preserve">Gloss:</w:t>
      </w:r>
      <w:r>
        <w:t xml:space="preserve"> </w:t>
      </w:r>
      <w:r>
        <w:t xml:space="preserve">“Pressed for Indra, the wielder of the thunderbolt, are the Soma-juices mixed with curds.”</w:t>
      </w:r>
    </w:p>
    <w:p>
      <w:pPr>
        <w:pStyle w:val="BlockText"/>
      </w:pPr>
      <w:r>
        <w:t xml:space="preserve">(६) एते पूता विपश्चितः सोमासो दध्याशिरः ॥ (ऋ. सं. ९-१०७-१७ [?])</w:t>
      </w:r>
      <w:r>
        <w:t xml:space="preserve"> </w:t>
      </w:r>
      <w:r>
        <w:rPr>
          <w:i/>
          <w:iCs/>
        </w:rPr>
        <w:t xml:space="preserve">ete pūtā vipaścitaḥ somāso dadhyāśiraḥ || (ṛ. saṃ. 9-107-17 [?])</w:t>
      </w:r>
      <w:r>
        <w:t xml:space="preserve"> </w:t>
      </w:r>
      <w:r>
        <w:rPr>
          <w:i/>
          <w:iCs/>
        </w:rPr>
        <w:t xml:space="preserve">(This line is the same as (4); the print gives it twice with different references, and I record both.)</w:t>
      </w:r>
    </w:p>
    <w:p>
      <w:pPr>
        <w:pStyle w:val="FirstParagraph"/>
      </w:pPr>
      <w:r>
        <w:t xml:space="preserve">Apart from the word</w:t>
      </w:r>
      <w:r>
        <w:t xml:space="preserve"> </w:t>
      </w:r>
      <w:r>
        <w:t xml:space="preserve">“dadhyāśiraḥ,”</w:t>
      </w:r>
      <w:r>
        <w:t xml:space="preserve"> </w:t>
      </w:r>
      <w:r>
        <w:t xml:space="preserve">Soma-juices mixed with other substances —</w:t>
      </w:r>
      <w:r>
        <w:t xml:space="preserve"> </w:t>
      </w:r>
      <w:r>
        <w:t xml:space="preserve">“gavāśir,”</w:t>
      </w:r>
      <w:r>
        <w:t xml:space="preserve"> </w:t>
      </w:r>
      <w:r>
        <w:t xml:space="preserve">“yavāśir”</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
          <w:iCs/>
        </w:rPr>
        <w:t xml:space="preserve">tīvrāḥ somāsa ā gahy āśīrvantaḥ sutā ime || (ṛ. saṃ. 1-23-1 [?])</w:t>
      </w:r>
      <w:r>
        <w:t xml:space="preserve"> </w:t>
      </w:r>
      <w:r>
        <w:t xml:space="preserve">Gloss:</w:t>
      </w:r>
      <w:r>
        <w:t xml:space="preserve"> </w:t>
      </w:r>
      <w:r>
        <w:t xml:space="preserve">“Come: these pressed Soma-juices are sharp, mixed with their admixtures.”</w:t>
      </w:r>
    </w:p>
    <w:p>
      <w:pPr>
        <w:pStyle w:val="BlockText"/>
      </w:pPr>
      <w:r>
        <w:rPr>
          <w:i/>
          <w:iCs/>
        </w:rPr>
        <w:t xml:space="preserve">(Note by the source:)</w:t>
      </w:r>
      <w:r>
        <w:t xml:space="preserve"> </w:t>
      </w:r>
      <w:r>
        <w:t xml:space="preserve">Since in this Ṛk the words</w:t>
      </w:r>
      <w:r>
        <w:t xml:space="preserve"> </w:t>
      </w:r>
      <w:r>
        <w:t xml:space="preserve">“āśīrvantaḥ somāsaḥ”</w:t>
      </w:r>
      <w:r>
        <w:t xml:space="preserve"> </w:t>
      </w:r>
      <w:r>
        <w:t xml:space="preserve">are used, it is said, in general, that the Soma-juice has been mixed with some sort of</w:t>
      </w:r>
      <w:r>
        <w:t xml:space="preserve"> </w:t>
      </w:r>
      <w:r>
        <w:t xml:space="preserve">“āśir”</w:t>
      </w:r>
      <w:r>
        <w:t xml:space="preserve">-substances — milk, curds and the like.</w:t>
      </w:r>
    </w:p>
    <w:p>
      <w:pPr>
        <w:pStyle w:val="BlockText"/>
      </w:pPr>
      <w:r>
        <w:t xml:space="preserve">(२) शतं वा यः शुचीनां सहस्रं वा समाशिराम् ॥ (ऋ. सं. १-३०-२ [?])</w:t>
      </w:r>
      <w:r>
        <w:t xml:space="preserve"> </w:t>
      </w:r>
      <w:r>
        <w:rPr>
          <w:i/>
          <w:iCs/>
        </w:rPr>
        <w:t xml:space="preserve">śataṃ vā yaḥ śucīnāṃ sahasraṃ vā samāśirām || (ṛ. saṃ. 1-30-2 [?])</w:t>
      </w:r>
      <w:r>
        <w:t xml:space="preserve"> </w:t>
      </w:r>
      <w:r>
        <w:t xml:space="preserve">Gloss:</w:t>
      </w:r>
      <w:r>
        <w:t xml:space="preserve"> </w:t>
      </w:r>
      <w:r>
        <w:t xml:space="preserve">“Or a hundred of the pure ones, or a thousand of the well-mixed.”</w:t>
      </w:r>
    </w:p>
    <w:p>
      <w:pPr>
        <w:pStyle w:val="BlockText"/>
      </w:pPr>
      <w:r>
        <w:rPr>
          <w:i/>
          <w:iCs/>
        </w:rPr>
        <w:t xml:space="preserve">(Note:)</w:t>
      </w:r>
      <w:r>
        <w:t xml:space="preserve"> </w:t>
      </w:r>
      <w:r>
        <w:t xml:space="preserve">Here</w:t>
      </w:r>
      <w:r>
        <w:t xml:space="preserve"> </w:t>
      </w:r>
      <w:r>
        <w:t xml:space="preserve">“samāśirām”</w:t>
      </w:r>
      <w:r>
        <w:t xml:space="preserve"> </w:t>
      </w:r>
      <w:r>
        <w:t xml:space="preserve">says generally that the Soma-juice has been well mixed with</w:t>
      </w:r>
      <w:r>
        <w:t xml:space="preserve"> </w:t>
      </w:r>
      <w:r>
        <w:t xml:space="preserve">“āśir”</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
          <w:iCs/>
        </w:rPr>
        <w:t xml:space="preserve">suṣumā yātam adribhir gośrītā matsarā ime somāso matsarā ime |</w:t>
      </w:r>
      <w:r>
        <w:t xml:space="preserve"> </w:t>
      </w:r>
      <w:r>
        <w:rPr>
          <w:i/>
          <w:iCs/>
        </w:rPr>
        <w:t xml:space="preserve">ā rājānā divispṛśāsmatrā gantam upa naḥ |</w:t>
      </w:r>
      <w:r>
        <w:t xml:space="preserve"> </w:t>
      </w:r>
      <w:r>
        <w:rPr>
          <w:i/>
          <w:iCs/>
        </w:rPr>
        <w:t xml:space="preserve">ime vāṃ mitrāvaruṇā gavāśiraḥ somāḥ śukrā gavāśiraḥ || (ṛ. saṃ. 1-137-1 [?])</w:t>
      </w:r>
      <w:r>
        <w:t xml:space="preserve"> </w:t>
      </w:r>
      <w:r>
        <w:t xml:space="preserve">Gloss:</w:t>
      </w:r>
      <w:r>
        <w:t xml:space="preserve"> </w:t>
      </w:r>
      <w:r>
        <w:t xml:space="preserve">“Come to the well-pressed (Soma), pressed with stones, mixed with milk — these gladdening (juices); come to us, O kings, touching the sky; these Soma-juices are for you, Mitra and Varuṇa, mixed with milk, bright, mixed with milk.”</w:t>
      </w:r>
    </w:p>
    <w:p>
      <w:pPr>
        <w:pStyle w:val="BlockText"/>
      </w:pPr>
      <w:r>
        <w:rPr>
          <w:i/>
          <w:iCs/>
        </w:rPr>
        <w:t xml:space="preserve">(Note:)</w:t>
      </w:r>
      <w:r>
        <w:t xml:space="preserve"> </w:t>
      </w:r>
      <w:r>
        <w:t xml:space="preserve">Here</w:t>
      </w:r>
      <w:r>
        <w:t xml:space="preserve"> </w:t>
      </w:r>
      <w:r>
        <w:t xml:space="preserve">“gośrītāḥ”</w:t>
      </w:r>
      <w:r>
        <w:t xml:space="preserve"> </w:t>
      </w:r>
      <w:r>
        <w:t xml:space="preserve">means</w:t>
      </w:r>
      <w:r>
        <w:t xml:space="preserve"> </w:t>
      </w:r>
      <w:r>
        <w:t xml:space="preserve">“mixed with cows’ milk.”</w:t>
      </w:r>
      <w:r>
        <w:t xml:space="preserve"> </w:t>
      </w:r>
      <w:r>
        <w:t xml:space="preserve">The word</w:t>
      </w:r>
      <w:r>
        <w:t xml:space="preserve"> </w:t>
      </w:r>
      <w:r>
        <w:t xml:space="preserve">“gavāśiraḥ,”</w:t>
      </w:r>
      <w:r>
        <w:t xml:space="preserve"> </w:t>
      </w:r>
      <w:r>
        <w:t xml:space="preserve">at the end of the Ṛk, likewise means</w:t>
      </w:r>
      <w:r>
        <w:t xml:space="preserve"> </w:t>
      </w:r>
      <w:r>
        <w:t xml:space="preserve">“Soma mixed with cows’ milk.”</w:t>
      </w:r>
    </w:p>
    <w:p>
      <w:pPr>
        <w:pStyle w:val="BlockText"/>
      </w:pPr>
      <w:r>
        <w:t xml:space="preserve">(४) शुचिरसि पुरुनिष्ठाः क्षीरैर्मध्यत आशीर्तः । दध्ना मन्दिष्ठः शूरस्य ॥ (ऋ. सं. ९-२-९ [?])</w:t>
      </w:r>
      <w:r>
        <w:t xml:space="preserve"> </w:t>
      </w:r>
      <w:r>
        <w:rPr>
          <w:i/>
          <w:iCs/>
        </w:rPr>
        <w:t xml:space="preserve">śucir asi puruniṣṭhāḥ kṣīrair madhyata āśīrtaḥ | dadhnā mandiṣṭhaḥ śūrasya || (ṛ. saṃ. 9-2-9 [?])</w:t>
      </w:r>
      <w:r>
        <w:t xml:space="preserve"> </w:t>
      </w:r>
      <w:r>
        <w:rPr>
          <w:i/>
          <w:iCs/>
        </w:rPr>
        <w:t xml:space="preserve">(Reading note: the print shows</w:t>
      </w:r>
      <w:r>
        <w:rPr>
          <w:i/>
          <w:iCs/>
        </w:rPr>
        <w:t xml:space="preserve"> </w:t>
      </w:r>
      <w:r>
        <w:rPr>
          <w:i/>
          <w:iCs/>
        </w:rPr>
        <w:t xml:space="preserve">“āśīrtaḥ”</w:t>
      </w:r>
      <w:r>
        <w:rPr>
          <w:i/>
          <w:iCs/>
        </w:rPr>
        <w:t xml:space="preserve"> </w:t>
      </w:r>
      <w:r>
        <w:rPr>
          <w:i/>
          <w:iCs/>
        </w:rPr>
        <w:t xml:space="preserve">and</w:t>
      </w:r>
      <w:r>
        <w:rPr>
          <w:i/>
          <w:iCs/>
        </w:rPr>
        <w:t xml:space="preserve"> </w:t>
      </w:r>
      <w:r>
        <w:rPr>
          <w:i/>
          <w:iCs/>
        </w:rPr>
        <w:t xml:space="preserve">“madhyata”</w:t>
      </w:r>
      <w:r>
        <w:rPr>
          <w:i/>
          <w:iCs/>
        </w:rPr>
        <w:t xml:space="preserve">; the second of these I cannot identify with certainty, and I give both as printed.)</w:t>
      </w:r>
      <w:r>
        <w:t xml:space="preserve"> </w:t>
      </w:r>
      <w:r>
        <w:t xml:space="preserve">Gloss:</w:t>
      </w:r>
      <w:r>
        <w:t xml:space="preserve"> </w:t>
      </w:r>
      <w:r>
        <w:t xml:space="preserve">“You are pure, many-formed … mixed with milk … most gladdening with curds, of the hero.”</w:t>
      </w:r>
      <w:r>
        <w:t xml:space="preserve"> </w:t>
      </w:r>
      <w:r>
        <w:t xml:space="preserve">[tentative; the middle of the verse is not secure]</w:t>
      </w:r>
    </w:p>
    <w:p>
      <w:pPr>
        <w:pStyle w:val="BlockText"/>
      </w:pPr>
      <w:r>
        <w:rPr>
          <w:i/>
          <w:iCs/>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
          <w:iCs/>
        </w:rPr>
        <w:t xml:space="preserve">saṃ śukrāsaḥ śucayaḥ saṃ gavāśiraḥ somā indram amandiṣuḥ || (ṛ. saṃ. 9-32-10 [?])</w:t>
      </w:r>
      <w:r>
        <w:t xml:space="preserve"> </w:t>
      </w:r>
      <w:r>
        <w:t xml:space="preserve">Gloss:</w:t>
      </w:r>
      <w:r>
        <w:t xml:space="preserve"> </w:t>
      </w:r>
      <w:r>
        <w:t xml:space="preserve">“The bright, the pure, the milk-mixed Soma-juices have gladdened Indra.”</w:t>
      </w:r>
    </w:p>
    <w:bookmarkEnd w:id="198"/>
    <w:bookmarkStart w:id="199" w:name="X8c04f2b75068d6fe5699d1549229665fca9f4e8"/>
    <w:p>
      <w:pPr>
        <w:pStyle w:val="Heading3"/>
      </w:pPr>
      <w:r>
        <w:t xml:space="preserve">Page 174 — The</w:t>
      </w:r>
      <w:r>
        <w:t xml:space="preserve"> </w:t>
      </w:r>
      <w:r>
        <w:t xml:space="preserve">“āśir”</w:t>
      </w:r>
      <w:r>
        <w:t xml:space="preserve"> </w:t>
      </w:r>
      <w:r>
        <w:t xml:space="preserve">words (concluded); Vyākaraṇa-prakriyā for Rik 5.5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References are small Kannada numerals,</w:t>
      </w:r>
      <w:r>
        <w:rPr>
          <w:i/>
          <w:iCs/>
        </w:rPr>
        <w:t xml:space="preserve"> </w:t>
      </w:r>
      <w:r>
        <w:rPr>
          <w:b/>
          <w:bCs/>
          <w:i/>
          <w:iCs/>
        </w:rPr>
        <w:t xml:space="preserve">all marked [?]</w:t>
      </w:r>
      <w:r>
        <w:rPr>
          <w:i/>
          <w:iCs/>
        </w:rPr>
        <w:t xml:space="preserve">; glosses mine, tentative. The verses were read from an enlarged slice.)</w:t>
      </w:r>
    </w:p>
    <w:p>
      <w:pPr>
        <w:pStyle w:val="BodyText"/>
      </w:pPr>
      <w:r>
        <w:rPr>
          <w:i/>
          <w:iCs/>
        </w:rPr>
        <w:t xml:space="preserve">(Continuing the list from p. 173 — after verse (5):)</w:t>
      </w:r>
      <w:r>
        <w:t xml:space="preserve"> </w:t>
      </w:r>
      <w:r>
        <w:t xml:space="preserve">Here</w:t>
      </w:r>
      <w:r>
        <w:t xml:space="preserve"> </w:t>
      </w:r>
      <w:r>
        <w:t xml:space="preserve">“gavāśir”</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
          <w:iCs/>
        </w:rPr>
        <w:t xml:space="preserve">athā niyutve ubhayasya naḥ piba śuciṃ somaṃ gavāśiram || (ṛ. saṃ. 8-101-10 [?])</w:t>
      </w:r>
      <w:r>
        <w:t xml:space="preserve"> </w:t>
      </w:r>
      <w:r>
        <w:t xml:space="preserve">Gloss:</w:t>
      </w:r>
      <w:r>
        <w:t xml:space="preserve"> </w:t>
      </w:r>
      <w:r>
        <w:t xml:space="preserve">“Then, O lord of the team, drink of ours — of both — the pure Soma mixed with milk.”</w:t>
      </w:r>
    </w:p>
    <w:p>
      <w:pPr>
        <w:pStyle w:val="BlockText"/>
      </w:pPr>
      <w:r>
        <w:rPr>
          <w:i/>
          <w:iCs/>
        </w:rPr>
        <w:t xml:space="preserve">(Note:)</w:t>
      </w:r>
      <w:r>
        <w:t xml:space="preserve"> </w:t>
      </w:r>
      <w:r>
        <w:t xml:space="preserve">Here too</w:t>
      </w:r>
      <w:r>
        <w:t xml:space="preserve"> </w:t>
      </w:r>
      <w:r>
        <w:t xml:space="preserve">“gavāśir”</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
          <w:iCs/>
        </w:rPr>
        <w:t xml:space="preserve">yat te soma gavāśiro yavāśiro bhajāmahe || (ṛ. saṃ. 1-187-9 [?])</w:t>
      </w:r>
      <w:r>
        <w:t xml:space="preserve"> </w:t>
      </w:r>
      <w:r>
        <w:t xml:space="preserve">Gloss:</w:t>
      </w:r>
      <w:r>
        <w:t xml:space="preserve"> </w:t>
      </w:r>
      <w:r>
        <w:t xml:space="preserve">“What of yours, O Soma, mixed with milk, mixed with barley, we share.”</w:t>
      </w:r>
    </w:p>
    <w:p>
      <w:pPr>
        <w:pStyle w:val="BlockText"/>
      </w:pPr>
      <w:r>
        <w:t xml:space="preserve">(८) इमामिन्द्र गवाशिरं यवाशिरं च नः पिब । (ऋ. सं. ३-४२-२ [?])</w:t>
      </w:r>
      <w:r>
        <w:t xml:space="preserve"> </w:t>
      </w:r>
      <w:r>
        <w:rPr>
          <w:i/>
          <w:iCs/>
        </w:rPr>
        <w:t xml:space="preserve">imām indra gavāśiraṃ yavāśiraṃ ca naḥ piba | (ṛ. saṃ. 3-42-2 [?])</w:t>
      </w:r>
      <w:r>
        <w:t xml:space="preserve"> </w:t>
      </w:r>
      <w:r>
        <w:rPr>
          <w:i/>
          <w:iCs/>
        </w:rPr>
        <w:t xml:space="preserve">(Reading note: the print has</w:t>
      </w:r>
      <w:r>
        <w:rPr>
          <w:i/>
          <w:iCs/>
        </w:rPr>
        <w:t xml:space="preserve"> </w:t>
      </w:r>
      <w:r>
        <w:rPr>
          <w:i/>
          <w:iCs/>
        </w:rPr>
        <w:t xml:space="preserve">“imam indra”</w:t>
      </w:r>
      <w:r>
        <w:rPr>
          <w:i/>
          <w:iCs/>
        </w:rPr>
        <w:t xml:space="preserve">; I read it as</w:t>
      </w:r>
      <w:r>
        <w:rPr>
          <w:i/>
          <w:iCs/>
        </w:rPr>
        <w:t xml:space="preserve"> </w:t>
      </w:r>
      <w:r>
        <w:rPr>
          <w:i/>
          <w:iCs/>
        </w:rPr>
        <w:t xml:space="preserve">“imam indra”</w:t>
      </w:r>
      <w:r>
        <w:rPr>
          <w:i/>
          <w:iCs/>
        </w:rPr>
        <w:t xml:space="preserve"> </w:t>
      </w:r>
      <w:r>
        <w:rPr>
          <w:i/>
          <w:iCs/>
        </w:rPr>
        <w:t xml:space="preserve">—</w:t>
      </w:r>
      <w:r>
        <w:rPr>
          <w:i/>
          <w:iCs/>
        </w:rPr>
        <w:t xml:space="preserve"> </w:t>
      </w:r>
      <w:r>
        <w:rPr>
          <w:i/>
          <w:iCs/>
        </w:rPr>
        <w:t xml:space="preserve">“this one, O Indra”</w:t>
      </w:r>
      <w:r>
        <w:rPr>
          <w:i/>
          <w:iCs/>
        </w:rPr>
        <w:t xml:space="preserve"> </w:t>
      </w:r>
      <w:r>
        <w:rPr>
          <w:i/>
          <w:iCs/>
        </w:rPr>
        <w:t xml:space="preserve">— and the sense is not affected.)</w:t>
      </w:r>
      <w:r>
        <w:t xml:space="preserve"> </w:t>
      </w:r>
      <w:r>
        <w:t xml:space="preserve">Gloss:</w:t>
      </w:r>
      <w:r>
        <w:t xml:space="preserve"> </w:t>
      </w:r>
      <w:r>
        <w:t xml:space="preserve">“This (Soma), O Indra, mixed with milk and mixed with barley, drink of ours.”</w:t>
      </w:r>
    </w:p>
    <w:p>
      <w:pPr>
        <w:pStyle w:val="BlockText"/>
      </w:pPr>
      <w:r>
        <w:rPr>
          <w:i/>
          <w:iCs/>
        </w:rPr>
        <w:t xml:space="preserve">(Note:)</w:t>
      </w:r>
      <w:r>
        <w:t xml:space="preserve"> </w:t>
      </w:r>
      <w:r>
        <w:t xml:space="preserve">Here both kinds of Soma-juice,</w:t>
      </w:r>
      <w:r>
        <w:t xml:space="preserve"> </w:t>
      </w:r>
      <w:r>
        <w:t xml:space="preserve">“gavāśir”</w:t>
      </w:r>
      <w:r>
        <w:t xml:space="preserve"> </w:t>
      </w:r>
      <w:r>
        <w:t xml:space="preserve">and</w:t>
      </w:r>
      <w:r>
        <w:t xml:space="preserve"> </w:t>
      </w:r>
      <w:r>
        <w:t xml:space="preserve">“yavāśir,”</w:t>
      </w:r>
      <w:r>
        <w:t xml:space="preserve"> </w:t>
      </w:r>
      <w:r>
        <w:t xml:space="preserve">are named.</w:t>
      </w:r>
    </w:p>
    <w:p>
      <w:pPr>
        <w:pStyle w:val="BlockText"/>
      </w:pPr>
      <w:r>
        <w:t xml:space="preserve">(९) इन्दोरिन्द्रो यवाशिरः । (ऋ. सं. ८-९२-४ [?])</w:t>
      </w:r>
      <w:r>
        <w:t xml:space="preserve"> </w:t>
      </w:r>
      <w:r>
        <w:rPr>
          <w:i/>
          <w:iCs/>
        </w:rPr>
        <w:t xml:space="preserve">indor indro yavāśiraḥ | (ṛ. saṃ. 8-92-4 [?])</w:t>
      </w:r>
      <w:r>
        <w:t xml:space="preserve"> </w:t>
      </w:r>
      <w:r>
        <w:t xml:space="preserve">Gloss:</w:t>
      </w:r>
      <w:r>
        <w:t xml:space="preserve"> </w:t>
      </w:r>
      <w:r>
        <w:t xml:space="preserve">“Indra (drinks) of the barley-mixed Soma-drop.”</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
          <w:iCs/>
        </w:rPr>
        <w:t xml:space="preserve">trikadrukeṣu mahiṣo yavāśiraṃ tuviśuṣmas tṛpat somam apibad viṣṇunā sutaṃ yathāvaśat || (ṛ. saṃ. 2-22-1 [?])</w:t>
      </w:r>
      <w:r>
        <w:t xml:space="preserve"> </w:t>
      </w:r>
      <w:r>
        <w:t xml:space="preserve">Gloss:</w:t>
      </w:r>
      <w:r>
        <w:t xml:space="preserve"> </w:t>
      </w:r>
      <w:r>
        <w:t xml:space="preserve">“In the Trikadrukas the mighty one, the very strong, drank with satisfaction the barley-mixed Soma pressed with Viṣṇu, as he wished.”</w:t>
      </w:r>
    </w:p>
    <w:p>
      <w:pPr>
        <w:pStyle w:val="BlockText"/>
      </w:pPr>
      <w:r>
        <w:rPr>
          <w:i/>
          <w:iCs/>
        </w:rPr>
        <w:t xml:space="preserve">(Note:)</w:t>
      </w:r>
      <w:r>
        <w:t xml:space="preserve"> </w:t>
      </w:r>
      <w:r>
        <w:t xml:space="preserve">Here</w:t>
      </w:r>
      <w:r>
        <w:t xml:space="preserve"> </w:t>
      </w:r>
      <w:r>
        <w:t xml:space="preserve">“yavāśir”</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
          <w:iCs/>
        </w:rPr>
        <w:t xml:space="preserve">aśvamedhasya dānāḥ somā iva tryāśiraḥ || (ṛ. saṃ. 8-68-3 [?])</w:t>
      </w:r>
      <w:r>
        <w:t xml:space="preserve"> </w:t>
      </w:r>
      <w:r>
        <w:t xml:space="preserve">Gloss:</w:t>
      </w:r>
      <w:r>
        <w:t xml:space="preserve"> </w:t>
      </w:r>
      <w:r>
        <w:t xml:space="preserve">“The gifts of Aśvamedha are like Soma-juices, three-fold mixed.”</w:t>
      </w:r>
      <w:r>
        <w:t xml:space="preserve"> </w:t>
      </w:r>
      <w:r>
        <w:t xml:space="preserve">[tentative]</w:t>
      </w:r>
    </w:p>
    <w:p>
      <w:pPr>
        <w:pStyle w:val="BlockText"/>
      </w:pPr>
      <w:r>
        <w:rPr>
          <w:i/>
          <w:iCs/>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
          <w:iCs/>
        </w:rPr>
        <w:t xml:space="preserve">sādhoḥ piba pratikāmaṃ yathā te rasāśiraḥ prathamaṃ somasya | (ṛ. saṃ. 3-48-1 [?])</w:t>
      </w:r>
      <w:r>
        <w:t xml:space="preserve"> </w:t>
      </w:r>
      <w:r>
        <w:t xml:space="preserve">Gloss:</w:t>
      </w:r>
      <w:r>
        <w:t xml:space="preserve"> </w:t>
      </w:r>
      <w:r>
        <w:t xml:space="preserve">“Drink the good (Soma) to your liking, as your first (portion) of the Soma that is mixed with its juices.”</w:t>
      </w:r>
      <w:r>
        <w:t xml:space="preserve"> </w:t>
      </w:r>
      <w:r>
        <w:t xml:space="preserve">[tentative]</w:t>
      </w:r>
    </w:p>
    <w:p>
      <w:pPr>
        <w:pStyle w:val="BlockText"/>
      </w:pPr>
      <w:r>
        <w:rPr>
          <w:i/>
          <w:iCs/>
        </w:rPr>
        <w:t xml:space="preserve">(Note:)</w:t>
      </w:r>
      <w:r>
        <w:t xml:space="preserve"> </w:t>
      </w:r>
      <w:r>
        <w:t xml:space="preserve">Since</w:t>
      </w:r>
      <w:r>
        <w:t xml:space="preserve"> </w:t>
      </w:r>
      <w:r>
        <w:t xml:space="preserve">“rasāśir”</w:t>
      </w:r>
      <w:r>
        <w:t xml:space="preserve"> </w:t>
      </w:r>
      <w:r>
        <w:t xml:space="preserve">is said here, the sense is Soma mixed with either milk or curds.</w:t>
      </w:r>
    </w:p>
    <w:p>
      <w:pPr>
        <w:pStyle w:val="FirstParagraph"/>
      </w:pPr>
      <w:r>
        <w:rPr>
          <w:b/>
          <w:bCs/>
        </w:rPr>
        <w:t xml:space="preserve">॥ Vyākaraṇa-prakriyā ॥</w:t>
      </w:r>
      <w:r>
        <w:t xml:space="preserve"> </w:t>
      </w:r>
      <w:r>
        <w:rPr>
          <w:i/>
          <w:iCs/>
        </w:rPr>
        <w:t xml:space="preserve">(Kannada; characterized, sūtras kept)</w:t>
      </w:r>
      <w:r>
        <w:t xml:space="preserve"> </w:t>
      </w:r>
      <w:r>
        <w:rPr>
          <w:b/>
          <w:bCs/>
        </w:rPr>
        <w:t xml:space="preserve">“Sutapāvne”</w:t>
      </w:r>
      <w:r>
        <w:t xml:space="preserve"> </w:t>
      </w:r>
      <w:r>
        <w:t xml:space="preserve">—</w:t>
      </w:r>
      <w:r>
        <w:t xml:space="preserve"> </w:t>
      </w:r>
      <w:r>
        <w:t xml:space="preserve">“sutaṃ pibatīti sutapāvā”</w:t>
      </w:r>
      <w:r>
        <w:t xml:space="preserve"> </w:t>
      </w:r>
      <w:r>
        <w:t xml:space="preserve">(</w:t>
      </w:r>
      <w:r>
        <w:t xml:space="preserve">“he who drinks the pressed Soma”</w:t>
      </w:r>
      <w:r>
        <w:t xml:space="preserve">):</w:t>
      </w:r>
      <w:r>
        <w:t xml:space="preserve"> </w:t>
      </w:r>
      <w:r>
        <w:rPr>
          <w:b/>
          <w:bCs/>
        </w:rPr>
        <w:t xml:space="preserve">आतो मनिन्क्वनिब्वनिपश्च</w:t>
      </w:r>
      <w:r>
        <w:t xml:space="preserve"> </w:t>
      </w:r>
      <w:r>
        <w:t xml:space="preserve">(पा. ३-२-७४) — after a root ending in</w:t>
      </w:r>
      <w:r>
        <w:t xml:space="preserve"> </w:t>
      </w:r>
      <w:r>
        <w:t xml:space="preserve">“ā”</w:t>
      </w:r>
      <w:r>
        <w:t xml:space="preserve"> </w:t>
      </w:r>
      <w:r>
        <w:t xml:space="preserve">(here</w:t>
      </w:r>
      <w:r>
        <w:t xml:space="preserve"> </w:t>
      </w:r>
      <w:r>
        <w:t xml:space="preserve">“pā”</w:t>
      </w:r>
      <w:r>
        <w:t xml:space="preserve">), with a subanta upapada, the affix</w:t>
      </w:r>
      <w:r>
        <w:t xml:space="preserve"> </w:t>
      </w:r>
      <w:r>
        <w:t xml:space="preserve">“vanip,”</w:t>
      </w:r>
      <w:r>
        <w:t xml:space="preserve"> </w:t>
      </w:r>
      <w:r>
        <w:t xml:space="preserve">which, being</w:t>
      </w:r>
      <w:r>
        <w:t xml:space="preserve"> </w:t>
      </w:r>
      <w:r>
        <w:t xml:space="preserve">“p”</w:t>
      </w:r>
      <w:r>
        <w:t xml:space="preserve">-marked, is unaccented, so the root’s accent alone remains on</w:t>
      </w:r>
      <w:r>
        <w:t xml:space="preserve"> </w:t>
      </w:r>
      <w:r>
        <w:t xml:space="preserve">“pā”</w:t>
      </w:r>
      <w:r>
        <w:t xml:space="preserve">; in the compound,</w:t>
      </w:r>
      <w:r>
        <w:t xml:space="preserve"> </w:t>
      </w:r>
      <w:r>
        <w:t xml:space="preserve">“sutam”</w:t>
      </w:r>
      <w:r>
        <w:t xml:space="preserve"> </w:t>
      </w:r>
      <w:r>
        <w:t xml:space="preserve">(a second-case word) would keep its natural accent by</w:t>
      </w:r>
      <w:r>
        <w:t xml:space="preserve"> </w:t>
      </w:r>
      <w:r>
        <w:rPr>
          <w:b/>
          <w:bCs/>
        </w:rPr>
        <w:t xml:space="preserve">तत्पुरुषे तुल्यार्थ…</w:t>
      </w:r>
      <w:r>
        <w:t xml:space="preserve"> </w:t>
      </w:r>
      <w:r>
        <w:t xml:space="preserve">(पा. ६-२-२, as printed</w:t>
      </w:r>
      <w:r>
        <w:t xml:space="preserve"> </w:t>
      </w:r>
      <w:r>
        <w:t xml:space="preserve">“6-2-2”</w:t>
      </w:r>
      <w:r>
        <w:t xml:space="preserve">), but this is set aside by</w:t>
      </w:r>
      <w:r>
        <w:t xml:space="preserve"> </w:t>
      </w:r>
      <w:r>
        <w:rPr>
          <w:b/>
          <w:bCs/>
        </w:rPr>
        <w:t xml:space="preserve">गतिकारकोपपदात्कृत्</w:t>
      </w:r>
      <w:r>
        <w:t xml:space="preserve"> </w:t>
      </w:r>
      <w:r>
        <w:t xml:space="preserve">(पा. ६-२-१३९) so that the kṛt-final member’s accent is kept.</w:t>
      </w:r>
      <w:r>
        <w:t xml:space="preserve"> </w:t>
      </w:r>
      <w:r>
        <w:rPr>
          <w:b/>
          <w:bCs/>
        </w:rPr>
        <w:t xml:space="preserve">“Śucayaḥ”</w:t>
      </w:r>
      <w:r>
        <w:t xml:space="preserve"> </w:t>
      </w:r>
      <w:r>
        <w:t xml:space="preserve">—</w:t>
      </w:r>
      <w:r>
        <w:t xml:space="preserve"> </w:t>
      </w:r>
      <w:r>
        <w:t xml:space="preserve">“śuca dīptau”</w:t>
      </w:r>
      <w:r>
        <w:t xml:space="preserve"> </w:t>
      </w:r>
      <w:r>
        <w:t xml:space="preserve">(to shine);</w:t>
      </w:r>
      <w:r>
        <w:t xml:space="preserve"> </w:t>
      </w:r>
      <w:r>
        <w:rPr>
          <w:b/>
          <w:bCs/>
        </w:rPr>
        <w:t xml:space="preserve">इगुपधात्कित्</w:t>
      </w:r>
      <w:r>
        <w:t xml:space="preserve"> </w:t>
      </w:r>
      <w:r>
        <w:t xml:space="preserve">(उ. सू. ४-११९ [as printed</w:t>
      </w:r>
      <w:r>
        <w:t xml:space="preserve"> </w:t>
      </w:r>
      <w:r>
        <w:t xml:space="preserve">“4-1?9”</w:t>
      </w:r>
      <w:r>
        <w:t xml:space="preserve">]; the affix</w:t>
      </w:r>
      <w:r>
        <w:t xml:space="preserve"> </w:t>
      </w:r>
      <w:r>
        <w:t xml:space="preserve">“in”</w:t>
      </w:r>
      <w:r>
        <w:t xml:space="preserve"> </w:t>
      </w:r>
      <w:r>
        <w:t xml:space="preserve">continues by anuvṛtti) — the affix</w:t>
      </w:r>
      <w:r>
        <w:t xml:space="preserve"> </w:t>
      </w:r>
      <w:r>
        <w:t xml:space="preserve">“in”</w:t>
      </w:r>
      <w:r>
        <w:t xml:space="preserve"> </w:t>
      </w:r>
      <w:r>
        <w:t xml:space="preserve">after a root with an</w:t>
      </w:r>
      <w:r>
        <w:t xml:space="preserve"> </w:t>
      </w:r>
      <w:r>
        <w:t xml:space="preserve">“ik”</w:t>
      </w:r>
      <w:r>
        <w:t xml:space="preserve">-vowel penultimate;</w:t>
      </w:r>
      <w:r>
        <w:t xml:space="preserve"> </w:t>
      </w:r>
      <w:r>
        <w:t xml:space="preserve">“kit,”</w:t>
      </w:r>
      <w:r>
        <w:t xml:space="preserve"> </w:t>
      </w:r>
      <w:r>
        <w:t xml:space="preserve">so no guṇa …</w:t>
      </w:r>
    </w:p>
    <w:bookmarkEnd w:id="199"/>
    <w:bookmarkStart w:id="200" w:name="Xa40d40ccdb6c2e2d9e2a79b5cc1a58d8020b47c"/>
    <w:p>
      <w:pPr>
        <w:pStyle w:val="Heading3"/>
      </w:pPr>
      <w:r>
        <w:t xml:space="preserve">Page 175 — Rik 5.5 grammar concluded (characterized); Sūkta 5, Sixth Mantra: Saṃhitā and Pada</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The varga number on this page is printed as</w:t>
      </w:r>
      <w:r>
        <w:rPr>
          <w:i/>
          <w:iCs/>
        </w:rPr>
        <w:t xml:space="preserve"> </w:t>
      </w:r>
      <w:r>
        <w:rPr>
          <w:i/>
          <w:iCs/>
        </w:rPr>
        <w:t xml:space="preserve">“१०”</w:t>
      </w:r>
      <w:r>
        <w:rPr>
          <w:i/>
          <w:iCs/>
        </w:rPr>
        <w:t xml:space="preserve"> </w:t>
      </w:r>
      <w:r>
        <w:rPr>
          <w:i/>
          <w:iCs/>
        </w:rPr>
        <w:t xml:space="preserve">(</w:t>
      </w:r>
      <w:r>
        <w:rPr>
          <w:i/>
          <w:iCs/>
        </w:rPr>
        <w:t xml:space="preserve">“10”</w:t>
      </w:r>
      <w:r>
        <w:rPr>
          <w:i/>
          <w:iCs/>
        </w:rPr>
        <w:t xml:space="preserve">) — so the tenth varga begins on p. 175 or earlier. Accent-marks not reproduced; see the note at Rik 3.5.)</w:t>
      </w:r>
    </w:p>
    <w:p>
      <w:pPr>
        <w:pStyle w:val="BodyText"/>
      </w:pPr>
      <w:r>
        <w:rPr>
          <w:i/>
          <w:iCs/>
        </w:rPr>
        <w:t xml:space="preserve">(Concluding the grammar from p. 174:)</w:t>
      </w:r>
      <w:r>
        <w:t xml:space="preserve"> </w:t>
      </w:r>
      <w:r>
        <w:t xml:space="preserve">“…the lighter penultimate takes no guṇa, because of the”</w:t>
      </w:r>
      <w:r>
        <w:t xml:space="preserve">k” mark of the affix; being</w:t>
      </w:r>
      <w:r>
        <w:t xml:space="preserve"> </w:t>
      </w:r>
      <w:r>
        <w:t xml:space="preserve">“n”</w:t>
      </w:r>
      <w:r>
        <w:t xml:space="preserve">-marked, the affix gives the first syllable an acute.</w:t>
      </w:r>
      <w:r>
        <w:t xml:space="preserve"> </w:t>
      </w:r>
      <w:r>
        <w:rPr>
          <w:b/>
          <w:bCs/>
        </w:rPr>
        <w:t xml:space="preserve">“Vītaye”</w:t>
      </w:r>
      <w:r>
        <w:t xml:space="preserve"> </w:t>
      </w:r>
      <w:r>
        <w:t xml:space="preserve">—</w:t>
      </w:r>
      <w:r>
        <w:t xml:space="preserve"> </w:t>
      </w:r>
      <w:r>
        <w:t xml:space="preserve">“vī gati-vyāpti-prajana-kānty-asana-khādaneṣu”</w:t>
      </w:r>
      <w:r>
        <w:t xml:space="preserve"> </w:t>
      </w:r>
      <w:r>
        <w:t xml:space="preserve">(to go, to pervade, to produce, to desire, to throw, to eat);</w:t>
      </w:r>
      <w:r>
        <w:t xml:space="preserve"> </w:t>
      </w:r>
      <w:r>
        <w:rPr>
          <w:b/>
          <w:bCs/>
        </w:rPr>
        <w:t xml:space="preserve">मन्त्रे वृषेषपचमनविदभूवीरा उदात्तः</w:t>
      </w:r>
      <w:r>
        <w:t xml:space="preserve"> </w:t>
      </w:r>
      <w:r>
        <w:t xml:space="preserve">(पा. ३-३-९६) gives</w:t>
      </w:r>
      <w:r>
        <w:t xml:space="preserve"> </w:t>
      </w:r>
      <w:r>
        <w:t xml:space="preserve">“ktin”</w:t>
      </w:r>
      <w:r>
        <w:t xml:space="preserve"> </w:t>
      </w:r>
      <w:r>
        <w:t xml:space="preserve">as the affix, acute.</w:t>
      </w:r>
      <w:r>
        <w:t xml:space="preserve"> </w:t>
      </w:r>
      <w:r>
        <w:rPr>
          <w:b/>
          <w:bCs/>
        </w:rPr>
        <w:t xml:space="preserve">“Somāsaḥ”</w:t>
      </w:r>
      <w:r>
        <w:t xml:space="preserve"> </w:t>
      </w:r>
      <w:r>
        <w:t xml:space="preserve">—</w:t>
      </w:r>
      <w:r>
        <w:t xml:space="preserve"> </w:t>
      </w:r>
      <w:r>
        <w:t xml:space="preserve">“ṣuñ abhiṣave”</w:t>
      </w:r>
      <w:r>
        <w:t xml:space="preserve">;</w:t>
      </w:r>
      <w:r>
        <w:t xml:space="preserve"> </w:t>
      </w:r>
      <w:r>
        <w:rPr>
          <w:b/>
          <w:bCs/>
        </w:rPr>
        <w:t xml:space="preserve">आर्तिस्तुसुहुसृधृक्षिक्षुभायावापदियक्षिनीभ्यो मन्</w:t>
      </w:r>
      <w:r>
        <w:t xml:space="preserve"> </w:t>
      </w:r>
      <w:r>
        <w:t xml:space="preserve">(उ. सू. १-१३९ [?])</w:t>
      </w:r>
      <w:r>
        <w:t xml:space="preserve"> </w:t>
      </w:r>
      <w:r>
        <w:t xml:space="preserve">“man”</w:t>
      </w:r>
      <w:r>
        <w:t xml:space="preserve">;</w:t>
      </w:r>
      <w:r>
        <w:t xml:space="preserve"> </w:t>
      </w:r>
      <w:r>
        <w:t xml:space="preserve">“n”</w:t>
      </w:r>
      <w:r>
        <w:t xml:space="preserve">-marked, so first-syllable acute;</w:t>
      </w:r>
      <w:r>
        <w:t xml:space="preserve"> </w:t>
      </w:r>
      <w:r>
        <w:rPr>
          <w:b/>
          <w:bCs/>
        </w:rPr>
        <w:t xml:space="preserve">आज्जसेरसुक्</w:t>
      </w:r>
      <w:r>
        <w:t xml:space="preserve"> </w:t>
      </w:r>
      <w:r>
        <w:t xml:space="preserve">(पा. ७-१-५०) the augment</w:t>
      </w:r>
      <w:r>
        <w:t xml:space="preserve"> </w:t>
      </w:r>
      <w:r>
        <w:t xml:space="preserve">“asuk.”</w:t>
      </w:r>
      <w:r>
        <w:t xml:space="preserve"> </w:t>
      </w:r>
      <w:r>
        <w:rPr>
          <w:b/>
          <w:bCs/>
        </w:rPr>
        <w:t xml:space="preserve">“Dadhyāśiraḥ”</w:t>
      </w:r>
      <w:r>
        <w:t xml:space="preserve"> </w:t>
      </w:r>
      <w:r>
        <w:t xml:space="preserve">—</w:t>
      </w:r>
      <w:r>
        <w:t xml:space="preserve"> </w:t>
      </w:r>
      <w:r>
        <w:t xml:space="preserve">“dadhāti puṣṇātīti dadhi”</w:t>
      </w:r>
      <w:r>
        <w:t xml:space="preserve"> </w:t>
      </w:r>
      <w:r>
        <w:t xml:space="preserve">(that which nourishes is curds):</w:t>
      </w:r>
      <w:r>
        <w:t xml:space="preserve"> </w:t>
      </w:r>
      <w:r>
        <w:rPr>
          <w:b/>
          <w:bCs/>
        </w:rPr>
        <w:t xml:space="preserve">आदृगमहनजनः किकिनौ लिट् च</w:t>
      </w:r>
      <w:r>
        <w:t xml:space="preserve"> </w:t>
      </w:r>
      <w:r>
        <w:t xml:space="preserve">(पा. ३-२-१७१) in the Veda the affixes</w:t>
      </w:r>
      <w:r>
        <w:t xml:space="preserve"> </w:t>
      </w:r>
      <w:r>
        <w:t xml:space="preserve">“ki”</w:t>
      </w:r>
      <w:r>
        <w:t xml:space="preserve"> </w:t>
      </w:r>
      <w:r>
        <w:t xml:space="preserve">and</w:t>
      </w:r>
      <w:r>
        <w:t xml:space="preserve"> </w:t>
      </w:r>
      <w:r>
        <w:t xml:space="preserve">“kin”</w:t>
      </w:r>
      <w:r>
        <w:t xml:space="preserve"> </w:t>
      </w:r>
      <w:r>
        <w:t xml:space="preserve">are added, in the manner of</w:t>
      </w:r>
      <w:r>
        <w:t xml:space="preserve"> </w:t>
      </w:r>
      <w:r>
        <w:t xml:space="preserve">“liṭ,”</w:t>
      </w:r>
      <w:r>
        <w:t xml:space="preserve"> </w:t>
      </w:r>
      <w:r>
        <w:t xml:space="preserve">to roots ending in</w:t>
      </w:r>
      <w:r>
        <w:t xml:space="preserve"> </w:t>
      </w:r>
      <w:r>
        <w:t xml:space="preserve">“ā,”</w:t>
      </w:r>
      <w:r>
        <w:t xml:space="preserve"> </w:t>
      </w:r>
      <w:r>
        <w:t xml:space="preserve">in</w:t>
      </w:r>
      <w:r>
        <w:t xml:space="preserve"> </w:t>
      </w:r>
      <w:r>
        <w:t xml:space="preserve">“ṛ,”</w:t>
      </w:r>
      <w:r>
        <w:t xml:space="preserve"> </w:t>
      </w:r>
      <w:r>
        <w:t xml:space="preserve">and to</w:t>
      </w:r>
      <w:r>
        <w:t xml:space="preserve"> </w:t>
      </w:r>
      <w:r>
        <w:t xml:space="preserve">“gam, han, jan”</w:t>
      </w:r>
      <w:r>
        <w:t xml:space="preserve"> </w:t>
      </w:r>
      <w:r>
        <w:t xml:space="preserve">and the like;</w:t>
      </w:r>
      <w:r>
        <w:t xml:space="preserve"> </w:t>
      </w:r>
      <w:r>
        <w:t xml:space="preserve">“kin”</w:t>
      </w:r>
      <w:r>
        <w:t xml:space="preserve"> </w:t>
      </w:r>
      <w:r>
        <w:t xml:space="preserve">is added to</w:t>
      </w:r>
      <w:r>
        <w:t xml:space="preserve"> </w:t>
      </w:r>
      <w:r>
        <w:t xml:space="preserve">“dhā,”</w:t>
      </w:r>
      <w:r>
        <w:t xml:space="preserve"> </w:t>
      </w:r>
      <w:r>
        <w:t xml:space="preserve">and as</w:t>
      </w:r>
      <w:r>
        <w:t xml:space="preserve"> </w:t>
      </w:r>
      <w:r>
        <w:t xml:space="preserve">“liṭ”</w:t>
      </w:r>
      <w:r>
        <w:t xml:space="preserve"> </w:t>
      </w:r>
      <w:r>
        <w:t xml:space="preserve">it brings the doubling (</w:t>
      </w:r>
      <w:r>
        <w:rPr>
          <w:b/>
          <w:bCs/>
        </w:rPr>
        <w:t xml:space="preserve">लिटि धातोरनभ्यासस्य</w:t>
      </w:r>
      <w:r>
        <w:t xml:space="preserve">, पा. ६-१-८); the reduplicative syllable shortens and</w:t>
      </w:r>
      <w:r>
        <w:t xml:space="preserve"> </w:t>
      </w:r>
      <w:r>
        <w:t xml:space="preserve">“dh”</w:t>
      </w:r>
      <w:r>
        <w:t xml:space="preserve"> </w:t>
      </w:r>
      <w:r>
        <w:t xml:space="preserve">becomes</w:t>
      </w:r>
      <w:r>
        <w:t xml:space="preserve"> </w:t>
      </w:r>
      <w:r>
        <w:t xml:space="preserve">“d”</w:t>
      </w:r>
      <w:r>
        <w:t xml:space="preserve">; the final</w:t>
      </w:r>
      <w:r>
        <w:t xml:space="preserve"> </w:t>
      </w:r>
      <w:r>
        <w:t xml:space="preserve">“ā”</w:t>
      </w:r>
      <w:r>
        <w:t xml:space="preserve"> </w:t>
      </w:r>
      <w:r>
        <w:t xml:space="preserve">is elided (</w:t>
      </w:r>
      <w:r>
        <w:rPr>
          <w:b/>
          <w:bCs/>
        </w:rPr>
        <w:t xml:space="preserve">आतो लोप इटि च</w:t>
      </w:r>
      <w:r>
        <w:t xml:space="preserve">, पा. ६-४-६४);</w:t>
      </w:r>
      <w:r>
        <w:t xml:space="preserve"> </w:t>
      </w:r>
      <w:r>
        <w:t xml:space="preserve">“n”</w:t>
      </w:r>
      <w:r>
        <w:t xml:space="preserve">-marked, so first-syllable acute.</w:t>
      </w:r>
      <w:r>
        <w:t xml:space="preserve"> </w:t>
      </w:r>
      <w:r>
        <w:t xml:space="preserve">“Āśīḥ”</w:t>
      </w:r>
      <w:r>
        <w:t xml:space="preserve"> </w:t>
      </w:r>
      <w:r>
        <w:t xml:space="preserve">—</w:t>
      </w:r>
      <w:r>
        <w:t xml:space="preserve"> </w:t>
      </w:r>
      <w:r>
        <w:t xml:space="preserve">“śṝ hiṃsāyām”</w:t>
      </w:r>
      <w:r>
        <w:t xml:space="preserve"> </w:t>
      </w:r>
      <w:r>
        <w:t xml:space="preserve">(to injure) —</w:t>
      </w:r>
      <w:r>
        <w:t xml:space="preserve"> </w:t>
      </w:r>
      <w:r>
        <w:t xml:space="preserve">“śṛṇāti hinasti”</w:t>
      </w:r>
      <w:r>
        <w:t xml:space="preserve">: from</w:t>
      </w:r>
      <w:r>
        <w:t xml:space="preserve"> </w:t>
      </w:r>
      <w:r>
        <w:t xml:space="preserve">“śṝ,”</w:t>
      </w:r>
      <w:r>
        <w:t xml:space="preserve"> </w:t>
      </w:r>
      <w:r>
        <w:t xml:space="preserve">“that which destroys the Soma’s natural, lessened-flavour defect — or the rasa-less defect that arises in the Soma when it is kept …”</w:t>
      </w:r>
      <w:r>
        <w:t xml:space="preserve"> </w:t>
      </w:r>
      <w:r>
        <w:t xml:space="preserve">— the affix</w:t>
      </w:r>
      <w:r>
        <w:t xml:space="preserve"> </w:t>
      </w:r>
      <w:r>
        <w:t xml:space="preserve">“kvip”</w:t>
      </w:r>
      <w:r>
        <w:t xml:space="preserve"> </w:t>
      </w:r>
      <w:r>
        <w:t xml:space="preserve">(</w:t>
      </w:r>
      <w:r>
        <w:rPr>
          <w:b/>
          <w:bCs/>
        </w:rPr>
        <w:t xml:space="preserve">क्विप्</w:t>
      </w:r>
      <w:r>
        <w:t xml:space="preserve"> </w:t>
      </w:r>
      <w:r>
        <w:t xml:space="preserve">…) and</w:t>
      </w:r>
      <w:r>
        <w:t xml:space="preserve"> </w:t>
      </w:r>
      <w:r>
        <w:rPr>
          <w:b/>
          <w:bCs/>
        </w:rPr>
        <w:t xml:space="preserve">ऋत इद्धातोः</w:t>
      </w:r>
      <w:r>
        <w:t xml:space="preserve"> </w:t>
      </w:r>
      <w:r>
        <w:t xml:space="preserve">(पा. ७-१-१००) gives</w:t>
      </w:r>
      <w:r>
        <w:t xml:space="preserve"> </w:t>
      </w:r>
      <w:r>
        <w:t xml:space="preserve">“ir”</w:t>
      </w:r>
      <w:r>
        <w:t xml:space="preserve"> </w:t>
      </w:r>
      <w:r>
        <w:t xml:space="preserve">for the</w:t>
      </w:r>
      <w:r>
        <w:t xml:space="preserve"> </w:t>
      </w:r>
      <w:r>
        <w:t xml:space="preserve">“ṝ”</w:t>
      </w:r>
      <w:r>
        <w:t xml:space="preserve"> </w:t>
      </w:r>
      <w:r>
        <w:t xml:space="preserve">of a root;</w:t>
      </w:r>
      <w:r>
        <w:t xml:space="preserve"> </w:t>
      </w:r>
      <w:r>
        <w:rPr>
          <w:b/>
          <w:bCs/>
        </w:rPr>
        <w:t xml:space="preserve">उरण् रपरः</w:t>
      </w:r>
      <w:r>
        <w:t xml:space="preserve"> </w:t>
      </w:r>
      <w:r>
        <w:t xml:space="preserve">(पा. १-१-५१) puts</w:t>
      </w:r>
      <w:r>
        <w:t xml:space="preserve"> </w:t>
      </w:r>
      <w:r>
        <w:t xml:space="preserve">“r”</w:t>
      </w:r>
      <w:r>
        <w:t xml:space="preserve"> </w:t>
      </w:r>
      <w:r>
        <w:t xml:space="preserve">after it, so</w:t>
      </w:r>
      <w:r>
        <w:t xml:space="preserve"> </w:t>
      </w:r>
      <w:r>
        <w:t xml:space="preserve">“āśīḥ”</w:t>
      </w:r>
      <w:r>
        <w:t xml:space="preserve"> </w:t>
      </w:r>
      <w:r>
        <w:t xml:space="preserve">(with the prefix</w:t>
      </w:r>
      <w:r>
        <w:t xml:space="preserve"> </w:t>
      </w:r>
      <w:r>
        <w:t xml:space="preserve">“ā”</w:t>
      </w:r>
      <w:r>
        <w:t xml:space="preserve">) results.</w:t>
      </w:r>
      <w:r>
        <w:t xml:space="preserve"> </w:t>
      </w:r>
      <w:r>
        <w:t xml:space="preserve">“Dadhnā”</w:t>
      </w:r>
      <w:r>
        <w:t xml:space="preserve"> </w:t>
      </w:r>
      <w:r>
        <w:t xml:space="preserve">…</w:t>
      </w:r>
      <w:r>
        <w:t xml:space="preserve"> </w:t>
      </w:r>
      <w:r>
        <w:t xml:space="preserve">“dadhy-eva āśīḥ yeṣām somānām te dadhyāśiraḥ”</w:t>
      </w:r>
      <w:r>
        <w:t xml:space="preserve"> </w:t>
      </w:r>
      <w:r>
        <w:t xml:space="preserve">— in the bahuvrīhi,</w:t>
      </w:r>
      <w:r>
        <w:t xml:space="preserve"> </w:t>
      </w:r>
      <w:r>
        <w:rPr>
          <w:b/>
          <w:bCs/>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00"/>
    <w:bookmarkStart w:id="201" w:name="sūkta-5-the-sixth-mantra"/>
    <w:p>
      <w:pPr>
        <w:pStyle w:val="Heading3"/>
      </w:pPr>
      <w:r>
        <w:t xml:space="preserve">Sūkta 5, The Sixth Mantra</w:t>
      </w:r>
    </w:p>
    <w:p>
      <w:pPr>
        <w:pStyle w:val="FirstParagraph"/>
      </w:pPr>
      <w:r>
        <w:rPr>
          <w:b/>
          <w:bCs/>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
          <w:iCs/>
        </w:rPr>
        <w:t xml:space="preserve">tvaṃ sutasya pītaye sadyo vṛddho ajāyathāḥ |</w:t>
      </w:r>
      <w:r>
        <w:t xml:space="preserve"> </w:t>
      </w:r>
      <w:r>
        <w:rPr>
          <w:i/>
          <w:iCs/>
        </w:rPr>
        <w:t xml:space="preserve">indra jyaiṣṭhyāya sukrato ||6||</w:t>
      </w:r>
    </w:p>
    <w:p>
      <w:pPr>
        <w:pStyle w:val="FirstParagraph"/>
      </w:pPr>
      <w:r>
        <w:rPr>
          <w:b/>
          <w:bCs/>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01"/>
    <w:bookmarkStart w:id="202" w:name="X20ce5f3e62e8f20d1892a485046b7c3f70e395b"/>
    <w:p>
      <w:pPr>
        <w:pStyle w:val="Heading3"/>
      </w:pPr>
      <w:r>
        <w:t xml:space="preserve">Page 176 — Rik 5.6: Sāyaṇa-bhāṣya, grammar (characterized), Pada-meanings, Bhāvārtha, English rendering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read from an enlarged slice; [?] where unclear. English as printed.)</w:t>
      </w:r>
    </w:p>
    <w:p>
      <w:pPr>
        <w:pStyle w:val="BodyText"/>
      </w:pPr>
      <w:r>
        <w:rPr>
          <w:b/>
          <w:bCs/>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
          <w:iCs/>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
          <w:iCs/>
        </w:rPr>
        <w:t xml:space="preserve">(Reading note: the last word of the Bhāṣya is printed</w:t>
      </w:r>
      <w:r>
        <w:rPr>
          <w:i/>
          <w:iCs/>
        </w:rPr>
        <w:t xml:space="preserve"> </w:t>
      </w:r>
      <w:r>
        <w:rPr>
          <w:i/>
          <w:iCs/>
        </w:rPr>
        <w:t xml:space="preserve">“vyutsāhena”</w:t>
      </w:r>
      <w:r>
        <w:rPr>
          <w:i/>
          <w:iCs/>
        </w:rPr>
        <w:t xml:space="preserve"> </w:t>
      </w:r>
      <w:r>
        <w:rPr>
          <w:i/>
          <w:iCs/>
        </w:rPr>
        <w:t xml:space="preserve">in this reading —</w:t>
      </w:r>
      <w:r>
        <w:rPr>
          <w:i/>
          <w:iCs/>
        </w:rPr>
        <w:t xml:space="preserve"> </w:t>
      </w:r>
      <w:r>
        <w:rPr>
          <w:i/>
          <w:iCs/>
        </w:rPr>
        <w:t xml:space="preserve">“with zeal / great effort”</w:t>
      </w:r>
      <w:r>
        <w:rPr>
          <w:i/>
          <w:iCs/>
        </w:rPr>
        <w:t xml:space="preserve"> </w:t>
      </w:r>
      <w:r>
        <w:rPr>
          <w:i/>
          <w:iCs/>
        </w:rPr>
        <w:t xml:space="preserve">— and I give it as printed; the Kannada gloss and p. 177 read</w:t>
      </w:r>
      <w:r>
        <w:rPr>
          <w:i/>
          <w:iCs/>
        </w:rPr>
        <w:t xml:space="preserve"> </w:t>
      </w:r>
      <w:r>
        <w:rPr>
          <w:i/>
          <w:iCs/>
        </w:rPr>
        <w:t xml:space="preserve">“utsāha”</w:t>
      </w:r>
      <w:r>
        <w:rPr>
          <w:i/>
          <w:iCs/>
        </w:rPr>
        <w:t xml:space="preserve"> </w:t>
      </w:r>
      <w:r>
        <w:rPr>
          <w:i/>
          <w:iCs/>
        </w:rPr>
        <w:t xml:space="preserve">—</w:t>
      </w:r>
      <w:r>
        <w:rPr>
          <w:i/>
          <w:iCs/>
        </w:rPr>
        <w:t xml:space="preserve"> </w:t>
      </w:r>
      <w:r>
        <w:rPr>
          <w:i/>
          <w:iCs/>
        </w:rPr>
        <w:t xml:space="preserve">“enthusiasm”</w:t>
      </w:r>
      <w:r>
        <w:rPr>
          <w:i/>
          <w:iCs/>
        </w:rPr>
        <w:t xml:space="preserve"> </w:t>
      </w:r>
      <w:r>
        <w:rPr>
          <w:i/>
          <w:iCs/>
        </w:rPr>
        <w:t xml:space="preserve">— and the sense,</w:t>
      </w:r>
      <w:r>
        <w:rPr>
          <w:i/>
          <w:iCs/>
        </w:rPr>
        <w:t xml:space="preserve"> </w:t>
      </w:r>
      <w:r>
        <w:rPr>
          <w:i/>
          <w:iCs/>
        </w:rPr>
        <w:t xml:space="preserve">“united with vigour,”</w:t>
      </w:r>
      <w:r>
        <w:rPr>
          <w:i/>
          <w:iCs/>
        </w:rPr>
        <w:t xml:space="preserve"> </w:t>
      </w:r>
      <w:r>
        <w:rPr>
          <w:i/>
          <w:iCs/>
        </w:rPr>
        <w:t xml:space="preserve">is the same.)</w:t>
      </w:r>
    </w:p>
    <w:p>
      <w:pPr>
        <w:pStyle w:val="FirstParagraph"/>
      </w:pPr>
      <w:r>
        <w:rPr>
          <w:b/>
          <w:bCs/>
        </w:rPr>
        <w:t xml:space="preserve">Translation:</w:t>
      </w:r>
      <w:r>
        <w:t xml:space="preserve"> </w:t>
      </w:r>
      <w:r>
        <w:t xml:space="preserve">“</w:t>
      </w:r>
      <w:r>
        <w:t xml:space="preserve">‘Sukrato’</w:t>
      </w:r>
      <w:r>
        <w:t xml:space="preserve"> </w:t>
      </w:r>
      <w:r>
        <w:t xml:space="preserve">— O doer of fair deeds, or O one of fair wisdom — O Indra! You, for the drinking (</w:t>
      </w:r>
      <w:r>
        <w:t xml:space="preserve">‘pītaye’</w:t>
      </w:r>
      <w:r>
        <w:t xml:space="preserve">) of the pressed Soma, and for</w:t>
      </w:r>
      <w:r>
        <w:t xml:space="preserve"> </w:t>
      </w:r>
      <w:r>
        <w:t xml:space="preserve">‘jyaiṣṭhyāya’</w:t>
      </w:r>
      <w:r>
        <w:t xml:space="preserve"> </w:t>
      </w:r>
      <w:r>
        <w:t xml:space="preserve">— for the sake of seniority among the gods —</w:t>
      </w:r>
      <w:r>
        <w:t xml:space="preserve"> </w:t>
      </w:r>
      <w:r>
        <w:t xml:space="preserve">‘sadyaḥ’</w:t>
      </w:r>
      <w:r>
        <w:t xml:space="preserve"> </w:t>
      </w:r>
      <w:r>
        <w:t xml:space="preserve">— at that very moment —</w:t>
      </w:r>
      <w:r>
        <w:t xml:space="preserve"> </w:t>
      </w:r>
      <w:r>
        <w:t xml:space="preserve">‘vṛddhaḥ ajāyathāḥ’</w:t>
      </w:r>
      <w:r>
        <w:t xml:space="preserve"> </w:t>
      </w:r>
      <w:r>
        <w:t xml:space="preserve">— became grown: you became greatly increased, endowed with vigour.”</w:t>
      </w:r>
    </w:p>
    <w:p>
      <w:pPr>
        <w:pStyle w:val="BodyText"/>
      </w:pPr>
      <w:r>
        <w:rPr>
          <w:b/>
          <w:bCs/>
        </w:rPr>
        <w:t xml:space="preserve">Grammar (characterized, sūtras kept):</w:t>
      </w:r>
      <w:r>
        <w:t xml:space="preserve"> </w:t>
      </w:r>
      <w:r>
        <w:t xml:space="preserve">“Pītaye”</w:t>
      </w:r>
      <w:r>
        <w:t xml:space="preserve"> </w:t>
      </w:r>
      <w:r>
        <w:t xml:space="preserve">—</w:t>
      </w:r>
      <w:r>
        <w:t xml:space="preserve"> </w:t>
      </w:r>
      <w:r>
        <w:t xml:space="preserve">“pā pāne”</w:t>
      </w:r>
      <w:r>
        <w:t xml:space="preserve"> </w:t>
      </w:r>
      <w:r>
        <w:t xml:space="preserve">(to drink) with</w:t>
      </w:r>
      <w:r>
        <w:t xml:space="preserve"> </w:t>
      </w:r>
      <w:r>
        <w:t xml:space="preserve">“ktin”</w:t>
      </w:r>
      <w:r>
        <w:t xml:space="preserve">:</w:t>
      </w:r>
      <w:r>
        <w:t xml:space="preserve"> </w:t>
      </w:r>
      <w:r>
        <w:rPr>
          <w:b/>
          <w:bCs/>
        </w:rPr>
        <w:t xml:space="preserve">स्त्रियां क्तिन्</w:t>
      </w:r>
      <w:r>
        <w:t xml:space="preserve"> </w:t>
      </w:r>
      <w:r>
        <w:t xml:space="preserve">(पा. ३-३-९४) — the affix</w:t>
      </w:r>
      <w:r>
        <w:t xml:space="preserve"> </w:t>
      </w:r>
      <w:r>
        <w:t xml:space="preserve">“ktin”</w:t>
      </w:r>
      <w:r>
        <w:t xml:space="preserve"> </w:t>
      </w:r>
      <w:r>
        <w:t xml:space="preserve">in the feminine in the sense of action (the print’s</w:t>
      </w:r>
      <w:r>
        <w:t xml:space="preserve"> </w:t>
      </w:r>
      <w:r>
        <w:t xml:space="preserve">“ktin”</w:t>
      </w:r>
      <w:r>
        <w:t xml:space="preserve">:</w:t>
      </w:r>
      <w:r>
        <w:t xml:space="preserve"> </w:t>
      </w:r>
      <w:r>
        <w:rPr>
          <w:b/>
          <w:bCs/>
        </w:rPr>
        <w:t xml:space="preserve">पा. ३-३-९४</w:t>
      </w:r>
      <w:r>
        <w:t xml:space="preserve">, written</w:t>
      </w:r>
      <w:r>
        <w:t xml:space="preserve"> </w:t>
      </w:r>
      <w:r>
        <w:t xml:space="preserve">“3-3-94”</w:t>
      </w:r>
      <w:r>
        <w:t xml:space="preserve">);</w:t>
      </w:r>
      <w:r>
        <w:t xml:space="preserve"> </w:t>
      </w:r>
      <w:r>
        <w:rPr>
          <w:b/>
          <w:bCs/>
        </w:rPr>
        <w:t xml:space="preserve">घुमास्थागापाजहातिसां हलि</w:t>
      </w:r>
      <w:r>
        <w:t xml:space="preserve"> </w:t>
      </w:r>
      <w:r>
        <w:t xml:space="preserve">(पा. ६-४-६६)</w:t>
      </w:r>
      <w:r>
        <w:t xml:space="preserve"> </w:t>
      </w:r>
      <w:r>
        <w:t xml:space="preserve">“ī”</w:t>
      </w:r>
      <w:r>
        <w:t xml:space="preserve">; though the affix is</w:t>
      </w:r>
      <w:r>
        <w:t xml:space="preserve"> </w:t>
      </w:r>
      <w:r>
        <w:t xml:space="preserve">“n”</w:t>
      </w:r>
      <w:r>
        <w:t xml:space="preserve">-marked, by Vedic variation the affix’s accent is acute — the print attaches to this the remark that the</w:t>
      </w:r>
      <w:r>
        <w:t xml:space="preserve"> </w:t>
      </w:r>
      <w:r>
        <w:t xml:space="preserve">“udātta”</w:t>
      </w:r>
      <w:r>
        <w:t xml:space="preserve"> </w:t>
      </w:r>
      <w:r>
        <w:t xml:space="preserve">of the following sūtra is to be connected here as well.</w:t>
      </w:r>
      <w:r>
        <w:t xml:space="preserve"> </w:t>
      </w:r>
      <w:r>
        <w:t xml:space="preserve">“Sadyaḥ”</w:t>
      </w:r>
      <w:r>
        <w:t xml:space="preserve"> </w:t>
      </w:r>
      <w:r>
        <w:t xml:space="preserve">—</w:t>
      </w:r>
      <w:r>
        <w:t xml:space="preserve"> </w:t>
      </w:r>
      <w:r>
        <w:rPr>
          <w:b/>
          <w:bCs/>
        </w:rPr>
        <w:t xml:space="preserve">सद्यःपरुत्परार्यैषमः परेद्यव्यद्य…</w:t>
      </w:r>
      <w:r>
        <w:t xml:space="preserve"> </w:t>
      </w:r>
      <w:r>
        <w:t xml:space="preserve">(पा. ५-३-२२) — the form</w:t>
      </w:r>
      <w:r>
        <w:t xml:space="preserve"> </w:t>
      </w:r>
      <w:r>
        <w:t xml:space="preserve">“sadyas”</w:t>
      </w:r>
      <w:r>
        <w:t xml:space="preserve"> </w:t>
      </w:r>
      <w:r>
        <w:t xml:space="preserve">is made by nipātana in the sense</w:t>
      </w:r>
      <w:r>
        <w:t xml:space="preserve"> </w:t>
      </w:r>
      <w:r>
        <w:t xml:space="preserve">“on the same day,”</w:t>
      </w:r>
      <w:r>
        <w:t xml:space="preserve"> </w:t>
      </w:r>
      <w:r>
        <w:t xml:space="preserve">with</w:t>
      </w:r>
      <w:r>
        <w:t xml:space="preserve"> </w:t>
      </w:r>
      <w:r>
        <w:t xml:space="preserve">“sa”</w:t>
      </w:r>
      <w:r>
        <w:t xml:space="preserve"> </w:t>
      </w:r>
      <w:r>
        <w:t xml:space="preserve">for</w:t>
      </w:r>
      <w:r>
        <w:t xml:space="preserve"> </w:t>
      </w:r>
      <w:r>
        <w:t xml:space="preserve">“samāna”</w:t>
      </w:r>
      <w:r>
        <w:t xml:space="preserve"> </w:t>
      </w:r>
      <w:r>
        <w:t xml:space="preserve">and the affix</w:t>
      </w:r>
      <w:r>
        <w:t xml:space="preserve"> </w:t>
      </w:r>
      <w:r>
        <w:t xml:space="preserve">“dyas”</w:t>
      </w:r>
      <w:r>
        <w:t xml:space="preserve">; accent by the affix: end-acute.</w:t>
      </w:r>
      <w:r>
        <w:t xml:space="preserve"> </w:t>
      </w:r>
      <w:r>
        <w:t xml:space="preserve">“Vṛddhaḥ”</w:t>
      </w:r>
      <w:r>
        <w:t xml:space="preserve"> </w:t>
      </w:r>
      <w:r>
        <w:t xml:space="preserve">—</w:t>
      </w:r>
      <w:r>
        <w:t xml:space="preserve"> </w:t>
      </w:r>
      <w:r>
        <w:t xml:space="preserve">“vṛdhu vṛddhau”</w:t>
      </w:r>
      <w:r>
        <w:t xml:space="preserve"> </w:t>
      </w:r>
      <w:r>
        <w:t xml:space="preserve">(to grow):</w:t>
      </w:r>
      <w:r>
        <w:t xml:space="preserve"> </w:t>
      </w:r>
      <w:r>
        <w:rPr>
          <w:b/>
          <w:bCs/>
        </w:rPr>
        <w:t xml:space="preserve">उदितो वा</w:t>
      </w:r>
      <w:r>
        <w:t xml:space="preserve"> </w:t>
      </w:r>
      <w:r>
        <w:t xml:space="preserve">(पा. ७-२-५६) — after the</w:t>
      </w:r>
      <w:r>
        <w:t xml:space="preserve"> </w:t>
      </w:r>
      <w:r>
        <w:t xml:space="preserve">“ktvā”</w:t>
      </w:r>
      <w:r>
        <w:t xml:space="preserve">-affix a root with the</w:t>
      </w:r>
      <w:r>
        <w:t xml:space="preserve"> </w:t>
      </w:r>
      <w:r>
        <w:t xml:space="preserve">“u”</w:t>
      </w:r>
      <w:r>
        <w:t xml:space="preserve"> </w:t>
      </w:r>
      <w:r>
        <w:t xml:space="preserve">marker may or may not take</w:t>
      </w:r>
      <w:r>
        <w:t xml:space="preserve"> </w:t>
      </w:r>
      <w:r>
        <w:t xml:space="preserve">“iṭ”</w:t>
      </w:r>
      <w:r>
        <w:t xml:space="preserve"> </w:t>
      </w:r>
      <w:r>
        <w:t xml:space="preserve">— and</w:t>
      </w:r>
      <w:r>
        <w:t xml:space="preserve"> </w:t>
      </w:r>
      <w:r>
        <w:rPr>
          <w:b/>
          <w:bCs/>
        </w:rPr>
        <w:t xml:space="preserve">निष्ठायां सेटि…</w:t>
      </w:r>
      <w:r>
        <w:t xml:space="preserve"> </w:t>
      </w:r>
      <w:r>
        <w:t xml:space="preserve">the print adds, from पा. ७-२-१५, that</w:t>
      </w:r>
      <w:r>
        <w:t xml:space="preserve"> </w:t>
      </w:r>
      <w:r>
        <w:t xml:space="preserve">“iṭ”</w:t>
      </w:r>
      <w:r>
        <w:t xml:space="preserve"> </w:t>
      </w:r>
      <w:r>
        <w:t xml:space="preserve">is barred in the niṣṭhā after</w:t>
      </w:r>
      <w:r>
        <w:t xml:space="preserve"> </w:t>
      </w:r>
      <w:r>
        <w:t xml:space="preserve">“śvi”</w:t>
      </w:r>
      <w:r>
        <w:t xml:space="preserve"> </w:t>
      </w:r>
      <w:r>
        <w:t xml:space="preserve">and the like; the affix accent is the acute.</w:t>
      </w:r>
      <w:r>
        <w:t xml:space="preserve"> </w:t>
      </w:r>
      <w:r>
        <w:t xml:space="preserve">“Jyaiṣṭhyāya”</w:t>
      </w:r>
      <w:r>
        <w:t xml:space="preserve"> </w:t>
      </w:r>
      <w:r>
        <w:t xml:space="preserve">—</w:t>
      </w:r>
      <w:r>
        <w:t xml:space="preserve"> </w:t>
      </w:r>
      <w:r>
        <w:t xml:space="preserve">“jyeṣṭhasya bhāvo jyaiṣṭhyam”</w:t>
      </w:r>
      <w:r>
        <w:t xml:space="preserve">:</w:t>
      </w:r>
      <w:r>
        <w:t xml:space="preserve"> </w:t>
      </w:r>
      <w:r>
        <w:rPr>
          <w:b/>
          <w:bCs/>
        </w:rPr>
        <w:t xml:space="preserve">गुणवचनब्राह्मणादिभ्यः कर्मणि च</w:t>
      </w:r>
      <w:r>
        <w:t xml:space="preserve"> </w:t>
      </w:r>
      <w:r>
        <w:t xml:space="preserve">(पा. ५-१-१२४) — the affix</w:t>
      </w:r>
      <w:r>
        <w:t xml:space="preserve"> </w:t>
      </w:r>
      <w:r>
        <w:t xml:space="preserve">“ṣyañ”</w:t>
      </w:r>
      <w:r>
        <w:t xml:space="preserve"> </w:t>
      </w:r>
      <w:r>
        <w:t xml:space="preserve">after words of quality and after</w:t>
      </w:r>
      <w:r>
        <w:t xml:space="preserve"> </w:t>
      </w:r>
      <w:r>
        <w:t xml:space="preserve">“brāhmaṇa”</w:t>
      </w:r>
      <w:r>
        <w:t xml:space="preserve"> </w:t>
      </w:r>
      <w:r>
        <w:t xml:space="preserve">and the like in the sense of state or action;</w:t>
      </w:r>
      <w:r>
        <w:t xml:space="preserve"> </w:t>
      </w:r>
      <w:r>
        <w:t xml:space="preserve">“ñit,”</w:t>
      </w:r>
      <w:r>
        <w:t xml:space="preserve"> </w:t>
      </w:r>
      <w:r>
        <w:t xml:space="preserve">so first-syllable acute. ॥६॥</w:t>
      </w:r>
    </w:p>
    <w:p>
      <w:pPr>
        <w:pStyle w:val="BodyText"/>
      </w:pPr>
      <w:r>
        <w:rPr>
          <w:b/>
          <w:bCs/>
        </w:rPr>
        <w:t xml:space="preserve">॥ Prati-padārthaḥ ॥</w:t>
      </w:r>
      <w:r>
        <w:t xml:space="preserve"> </w:t>
      </w:r>
      <w:r>
        <w:rPr>
          <w:i/>
          <w:iCs/>
        </w:rPr>
        <w:t xml:space="preserve">(Kannada, translated)</w:t>
      </w:r>
    </w:p>
    <w:p>
      <w:pPr>
        <w:pStyle w:val="BodyText"/>
      </w:pPr>
      <w:r>
        <w:t xml:space="preserve">(हे)</w:t>
      </w:r>
      <w:r>
        <w:t xml:space="preserve"> </w:t>
      </w:r>
      <w:r>
        <w:rPr>
          <w:b/>
          <w:bCs/>
        </w:rPr>
        <w:t xml:space="preserve">सुक्रतो (he sukrato)</w:t>
      </w:r>
      <w:r>
        <w:t xml:space="preserve"> </w:t>
      </w:r>
      <w:r>
        <w:t xml:space="preserve">— O Indra, who are endowed with excellent — or daring — deeds; or, who have excellent knowledge |</w:t>
      </w:r>
      <w:r>
        <w:t xml:space="preserve"> </w:t>
      </w:r>
      <w:r>
        <w:rPr>
          <w:b/>
          <w:bCs/>
        </w:rPr>
        <w:t xml:space="preserve">इन्द्र (indra)</w:t>
      </w:r>
      <w:r>
        <w:t xml:space="preserve"> </w:t>
      </w:r>
      <w:r>
        <w:t xml:space="preserve">— O Indra |</w:t>
      </w:r>
      <w:r>
        <w:t xml:space="preserve"> </w:t>
      </w:r>
      <w:r>
        <w:rPr>
          <w:b/>
          <w:bCs/>
        </w:rPr>
        <w:t xml:space="preserve">त्वम् (tvam)</w:t>
      </w:r>
      <w:r>
        <w:t xml:space="preserve"> </w:t>
      </w:r>
      <w:r>
        <w:t xml:space="preserve">— you |</w:t>
      </w:r>
      <w:r>
        <w:t xml:space="preserve"> </w:t>
      </w:r>
      <w:r>
        <w:rPr>
          <w:b/>
          <w:bCs/>
        </w:rPr>
        <w:t xml:space="preserve">सुतस्य (sutasya)</w:t>
      </w:r>
      <w:r>
        <w:t xml:space="preserve"> </w:t>
      </w:r>
      <w:r>
        <w:t xml:space="preserve">— the Soma-juice prepared |</w:t>
      </w:r>
      <w:r>
        <w:t xml:space="preserve"> </w:t>
      </w:r>
      <w:r>
        <w:rPr>
          <w:b/>
          <w:bCs/>
        </w:rPr>
        <w:t xml:space="preserve">पीतये (pītaye)</w:t>
      </w:r>
      <w:r>
        <w:t xml:space="preserve"> </w:t>
      </w:r>
      <w:r>
        <w:t xml:space="preserve">— for the sake of drinking |</w:t>
      </w:r>
      <w:r>
        <w:t xml:space="preserve"> </w:t>
      </w:r>
      <w:r>
        <w:rPr>
          <w:b/>
          <w:bCs/>
        </w:rPr>
        <w:t xml:space="preserve">ज्यैष्ठ्याय (jyaiṣṭhyāya)</w:t>
      </w:r>
      <w:r>
        <w:t xml:space="preserve"> </w:t>
      </w:r>
      <w:r>
        <w:t xml:space="preserve">— for the sake of attaining superiority among the gods |</w:t>
      </w:r>
      <w:r>
        <w:t xml:space="preserve"> </w:t>
      </w:r>
      <w:r>
        <w:rPr>
          <w:b/>
          <w:bCs/>
        </w:rPr>
        <w:t xml:space="preserve">सद्यः (sadyaḥ)</w:t>
      </w:r>
      <w:r>
        <w:t xml:space="preserve"> </w:t>
      </w:r>
      <w:r>
        <w:t xml:space="preserve">— at this very moment |</w:t>
      </w:r>
      <w:r>
        <w:t xml:space="preserve"> </w:t>
      </w:r>
      <w:r>
        <w:rPr>
          <w:b/>
          <w:bCs/>
        </w:rPr>
        <w:t xml:space="preserve">वृद्धः (vṛddhaḥ)</w:t>
      </w:r>
      <w:r>
        <w:t xml:space="preserve"> </w:t>
      </w:r>
      <w:r>
        <w:t xml:space="preserve">— one of enthusiastic increase |</w:t>
      </w:r>
      <w:r>
        <w:t xml:space="preserve"> </w:t>
      </w:r>
      <w:r>
        <w:rPr>
          <w:b/>
          <w:bCs/>
        </w:rPr>
        <w:t xml:space="preserve">अजायथाः (ajāyathāḥ)</w:t>
      </w:r>
      <w:r>
        <w:t xml:space="preserve"> </w:t>
      </w:r>
      <w:r>
        <w:t xml:space="preserve">— became.</w:t>
      </w:r>
    </w:p>
    <w:p>
      <w:pPr>
        <w:pStyle w:val="BodyText"/>
      </w:pPr>
      <w:r>
        <w:rPr>
          <w:b/>
          <w:bCs/>
        </w:rPr>
        <w:t xml:space="preserve">॥ Bhāvārthaḥ ॥</w:t>
      </w:r>
      <w:r>
        <w:t xml:space="preserve"> </w:t>
      </w:r>
      <w:r>
        <w:rPr>
          <w:i/>
          <w:iCs/>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“(1) Indra, performer of good deeds or possessor of fine intellect you have grown courageous for the sake of drinking the extracted Soma Juice and (attaining) seniority (among the gods).”</w:t>
      </w:r>
    </w:p>
    <w:bookmarkEnd w:id="202"/>
    <w:bookmarkStart w:id="203" w:name="X2dce107ddfc10a7aeb9df0dccadc34128747bd7"/>
    <w:p>
      <w:pPr>
        <w:pStyle w:val="Heading3"/>
      </w:pPr>
      <w:r>
        <w:t xml:space="preserve">Page 177 — Special topics on Rik 5.6:</w:t>
      </w:r>
      <w:r>
        <w:t xml:space="preserve"> </w:t>
      </w:r>
      <w:r>
        <w:t xml:space="preserve">“vṛddhaḥ,”</w:t>
      </w:r>
      <w:r>
        <w:t xml:space="preserve"> </w:t>
      </w:r>
      <w:r>
        <w:t xml:space="preserve">“jyaiṣṭhyāya”</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References are small Kannada numerals and</w:t>
      </w:r>
      <w:r>
        <w:rPr>
          <w:i/>
          <w:iCs/>
        </w:rPr>
        <w:t xml:space="preserve"> </w:t>
      </w:r>
      <w:r>
        <w:rPr>
          <w:b/>
          <w:bCs/>
          <w:i/>
          <w:iCs/>
        </w:rPr>
        <w:t xml:space="preserve">all marked [?]</w:t>
      </w:r>
      <w:r>
        <w:rPr>
          <w:i/>
          <w:iCs/>
        </w:rPr>
        <w:t xml:space="preserve">; glosses mine, tentative. The Taittirīya-brāhmaṇa passage is printed in Kannada script and given in three layers.)</w:t>
      </w:r>
    </w:p>
    <w:p>
      <w:pPr>
        <w:pStyle w:val="BodyText"/>
      </w:pPr>
      <w:r>
        <w:rPr>
          <w:b/>
          <w:bCs/>
        </w:rPr>
        <w:t xml:space="preserve">वृद्धः (vṛddhaḥ)</w:t>
      </w:r>
      <w:r>
        <w:t xml:space="preserve"> </w:t>
      </w:r>
      <w:r>
        <w:t xml:space="preserve">— For this word the Bhāṣyakāra says</w:t>
      </w:r>
      <w:r>
        <w:t xml:space="preserve"> </w:t>
      </w:r>
      <w:r>
        <w:t xml:space="preserve">“abhivṛddhaḥ utsāhena yuktaḥ”</w:t>
      </w:r>
      <w:r>
        <w:t xml:space="preserve"> </w:t>
      </w:r>
      <w:r>
        <w:t xml:space="preserve">—</w:t>
      </w:r>
      <w:r>
        <w:t xml:space="preserve"> </w:t>
      </w:r>
      <w:r>
        <w:t xml:space="preserve">“greatly increased, endowed with zeal.”</w:t>
      </w:r>
      <w:r>
        <w:t xml:space="preserve"> </w:t>
      </w:r>
      <w:r>
        <w:rPr>
          <w:b/>
          <w:bCs/>
        </w:rPr>
        <w:t xml:space="preserve">Skandasvāmī</w:t>
      </w:r>
      <w:r>
        <w:t xml:space="preserve">:</w:t>
      </w:r>
      <w:r>
        <w:t xml:space="preserve"> </w:t>
      </w:r>
      <w:r>
        <w:t xml:space="preserve">“</w:t>
      </w:r>
      <w:r>
        <w:rPr>
          <w:i/>
          <w:iCs/>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“increased all round, able to remove obstacles; increased both in body and in strength”</w:t>
      </w:r>
      <w:r>
        <w:t xml:space="preserve">); that is, grown large in body and in vigour, from the zeal to remove the obstacles.</w:t>
      </w:r>
      <w:r>
        <w:t xml:space="preserve"> </w:t>
      </w:r>
      <w:r>
        <w:rPr>
          <w:b/>
          <w:bCs/>
        </w:rPr>
        <w:t xml:space="preserve">Veṅkaṭamādhava</w:t>
      </w:r>
      <w:r>
        <w:t xml:space="preserve">:</w:t>
      </w:r>
      <w:r>
        <w:t xml:space="preserve"> </w:t>
      </w:r>
      <w:r>
        <w:t xml:space="preserve">“</w:t>
      </w:r>
      <w:r>
        <w:rPr>
          <w:i/>
          <w:iCs/>
        </w:rPr>
        <w:t xml:space="preserve">pravṛddha-śarīraḥ</w:t>
      </w:r>
      <w:r>
        <w:t xml:space="preserve">”</w:t>
      </w:r>
      <w:r>
        <w:t xml:space="preserve"> </w:t>
      </w:r>
      <w:r>
        <w:t xml:space="preserve">—</w:t>
      </w:r>
      <w:r>
        <w:t xml:space="preserve"> </w:t>
      </w:r>
      <w:r>
        <w:t xml:space="preserve">“one of great body.”</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
          <w:iCs/>
        </w:rPr>
        <w:t xml:space="preserve">aṣāḷhena śavasā śūśuvāṃsaṃ sadyaś cid yo vāvṛdhe asāmi | (ṛ. saṃ. 6-18-2 [?])</w:t>
      </w:r>
      <w:r>
        <w:t xml:space="preserve"> </w:t>
      </w:r>
      <w:r>
        <w:t xml:space="preserve">Gloss:</w:t>
      </w:r>
      <w:r>
        <w:t xml:space="preserve"> </w:t>
      </w:r>
      <w:r>
        <w:t xml:space="preserve">“(Him) who swelled with unconquered strength, who grew immeasurably at once.”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
          <w:iCs/>
        </w:rPr>
        <w:t xml:space="preserve">evā jajñānaṃ sahase asāmi vāvṛdhānaṃ rādhase ca śrutāya || (ṛ. saṃ. 6-28-3 [?])</w:t>
      </w:r>
      <w:r>
        <w:t xml:space="preserve"> </w:t>
      </w:r>
      <w:r>
        <w:t xml:space="preserve">Gloss:</w:t>
      </w:r>
      <w:r>
        <w:t xml:space="preserve"> </w:t>
      </w:r>
      <w:r>
        <w:t xml:space="preserve">“Thus (they hymn) him who was born for victory, immeasurable, growing for bounty and for fame.”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
          <w:bCs/>
        </w:rPr>
        <w:t xml:space="preserve">ज्यैष्ठ्याय (jyaiṣṭhyāya)</w:t>
      </w:r>
      <w:r>
        <w:t xml:space="preserve"> </w:t>
      </w:r>
      <w:r>
        <w:t xml:space="preserve">—</w:t>
      </w:r>
      <w:r>
        <w:t xml:space="preserve"> </w:t>
      </w:r>
      <w:r>
        <w:t xml:space="preserve">“Superiority, increase, higher position.”</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
          <w:iCs/>
        </w:rPr>
        <w:t xml:space="preserve">bhartā te somapā nityaṃ bhaved dharma-parāyaṇaḥ</w:t>
      </w:r>
      <w:r>
        <w:t xml:space="preserve">”</w:t>
      </w:r>
      <w:r>
        <w:t xml:space="preserve"> </w:t>
      </w:r>
      <w:r>
        <w:t xml:space="preserve">(भर्ता ते सोमपा नित्यं भवेद्धर्मपरायणः —</w:t>
      </w:r>
      <w:r>
        <w:t xml:space="preserve"> </w:t>
      </w:r>
      <w:r>
        <w:rPr>
          <w:i/>
          <w:iCs/>
        </w:rPr>
        <w:t xml:space="preserve">bhartā te somapā nityaṃ bhaved dharma-parāyaṇaḥ</w:t>
      </w:r>
      <w:r>
        <w:t xml:space="preserve"> </w:t>
      </w:r>
      <w:r>
        <w:t xml:space="preserve">—</w:t>
      </w:r>
      <w:r>
        <w:t xml:space="preserve"> </w:t>
      </w:r>
      <w:r>
        <w:t xml:space="preserve">“may your husband always be a Soma-drinker, devoted to dharma”</w:t>
      </w:r>
      <w:r>
        <w:t xml:space="preserve">).</w:t>
      </w:r>
      <w:r>
        <w:t xml:space="preserve"> </w:t>
      </w:r>
      <w:r>
        <w:rPr>
          <w:i/>
          <w:iCs/>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
          <w:iCs/>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
          <w:iCs/>
        </w:rPr>
        <w:t xml:space="preserve">(Reading note:</w:t>
      </w:r>
      <w:r>
        <w:rPr>
          <w:i/>
          <w:iCs/>
        </w:rPr>
        <w:t xml:space="preserve"> </w:t>
      </w:r>
      <w:r>
        <w:rPr>
          <w:i/>
          <w:iCs/>
        </w:rPr>
        <w:t xml:space="preserve">“indrāya jyaiṣṭhyai”</w:t>
      </w:r>
      <w:r>
        <w:rPr>
          <w:i/>
          <w:iCs/>
        </w:rPr>
        <w:t xml:space="preserve"> </w:t>
      </w:r>
      <w:r>
        <w:rPr>
          <w:i/>
          <w:iCs/>
        </w:rPr>
        <w:t xml:space="preserve">is as printed; the second word is a feminine dative that I give as read, though it looks irregular.)</w:t>
      </w:r>
      <w:r>
        <w:t xml:space="preserve"> </w:t>
      </w:r>
      <w:r>
        <w:rPr>
          <w:b/>
          <w:bCs/>
        </w:rPr>
        <w:t xml:space="preserve">Translation (mine, following the Kannada):</w:t>
      </w:r>
      <w:r>
        <w:t xml:space="preserve"> </w:t>
      </w:r>
      <w:r>
        <w:t xml:space="preserve">“Indra desired:</w:t>
      </w:r>
      <w:r>
        <w:t xml:space="preserve"> </w:t>
      </w:r>
      <w:r>
        <w:t xml:space="preserve">‘May I win seniority among the gods.’</w:t>
      </w:r>
      <w:r>
        <w:t xml:space="preserve"> </w:t>
      </w:r>
      <w:r>
        <w:t xml:space="preserve">He offered this cake on eleven potsherds, of the large rice (mahāvrīhi), to Indra of seniority; thereupon he won seniority among the gods.”</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03"/>
    <w:bookmarkStart w:id="204" w:name="X99e1049887cc631f9927df7c3925fe734273be7"/>
    <w:p>
      <w:pPr>
        <w:pStyle w:val="Heading3"/>
      </w:pPr>
      <w:r>
        <w:t xml:space="preserve">Pages 178–179 — Vyākaraṇa-prakriyā for Rik 5.6 (Kannada) — characterized</w:t>
      </w:r>
    </w:p>
    <w:p>
      <w:pPr>
        <w:pStyle w:val="FirstParagraph"/>
      </w:pPr>
      <w:r>
        <w:rPr>
          <w:i/>
          <w:iCs/>
        </w:rPr>
        <w:t xml:space="preserve">(Page headers: p. 178</w:t>
      </w:r>
      <w:r>
        <w:rPr>
          <w:i/>
          <w:iCs/>
        </w:rPr>
        <w:t xml:space="preserve"> </w:t>
      </w:r>
      <w:r>
        <w:rPr>
          <w:i/>
          <w:iCs/>
        </w:rPr>
        <w:t xml:space="preserve">“Sāyaṇa-bhāṣya-sahitā · Maṇḍala 1, Anuvāka 2, Sūkta 5”</w:t>
      </w:r>
      <w:r>
        <w:rPr>
          <w:i/>
          <w:iCs/>
        </w:rPr>
        <w:t xml:space="preserve">; p. 179</w:t>
      </w:r>
      <w:r>
        <w:rPr>
          <w:i/>
          <w:iCs/>
        </w:rPr>
        <w:t xml:space="preserve"> </w:t>
      </w:r>
      <w:r>
        <w:rPr>
          <w:i/>
          <w:iCs/>
        </w:rPr>
        <w:t xml:space="preserve">“Aṣṭaka 1, Adhyāya 1, Varga 10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“tvam”</w:t>
      </w:r>
      <w:r>
        <w:rPr>
          <w:i/>
          <w:iCs/>
        </w:rPr>
        <w:t xml:space="preserve"> </w:t>
      </w:r>
      <w:r>
        <w:rPr>
          <w:i/>
          <w:iCs/>
        </w:rPr>
        <w:t xml:space="preserve">(the pronoun</w:t>
      </w:r>
      <w:r>
        <w:rPr>
          <w:i/>
          <w:iCs/>
        </w:rPr>
        <w:t xml:space="preserve"> </w:t>
      </w:r>
      <w:r>
        <w:rPr>
          <w:i/>
          <w:iCs/>
        </w:rPr>
        <w:t xml:space="preserve">“yuṣmad”</w:t>
      </w:r>
      <w:r>
        <w:rPr>
          <w:i/>
          <w:iCs/>
        </w:rPr>
        <w:t xml:space="preserve">) and</w:t>
      </w:r>
      <w:r>
        <w:rPr>
          <w:i/>
          <w:iCs/>
        </w:rPr>
        <w:t xml:space="preserve"> </w:t>
      </w:r>
      <w:r>
        <w:rPr>
          <w:i/>
          <w:iCs/>
        </w:rPr>
        <w:t xml:space="preserve">“sutasya,”</w:t>
      </w:r>
      <w:r>
        <w:rPr>
          <w:i/>
          <w:iCs/>
        </w:rPr>
        <w:t xml:space="preserve"> </w:t>
      </w:r>
      <w:r>
        <w:rPr>
          <w:i/>
          <w:iCs/>
        </w:rPr>
        <w:t xml:space="preserve">with long scholastic argument about which case-ending a rule refers to; they do not bear on the sense of the Rik (pp. 176–177). Per the standing convention they are</w:t>
      </w:r>
      <w:r>
        <w:rPr>
          <w:i/>
          <w:iCs/>
        </w:rPr>
        <w:t xml:space="preserve"> </w:t>
      </w:r>
      <w:r>
        <w:rPr>
          <w:b/>
          <w:bCs/>
          <w:i/>
          <w:iCs/>
        </w:rPr>
        <w:t xml:space="preserve">characterized in outline</w:t>
      </w:r>
      <w:r>
        <w:rPr>
          <w:i/>
          <w:iCs/>
        </w:rPr>
        <w:t xml:space="preserve">, with the sūtras named kept in three layers; numbers as I read them from small Kannada numerals, and the long objections and replies are not reproduced.)</w:t>
      </w:r>
    </w:p>
    <w:p>
      <w:pPr>
        <w:pStyle w:val="BodyText"/>
      </w:pPr>
      <w:r>
        <w:rPr>
          <w:b/>
          <w:bCs/>
        </w:rPr>
        <w:t xml:space="preserve">“Tvam”</w:t>
      </w:r>
      <w:r>
        <w:t xml:space="preserve"> </w:t>
      </w:r>
      <w:r>
        <w:t xml:space="preserve">—</w:t>
      </w:r>
      <w:r>
        <w:t xml:space="preserve"> </w:t>
      </w:r>
      <w:r>
        <w:t xml:space="preserve">“yuṣmad”</w:t>
      </w:r>
      <w:r>
        <w:t xml:space="preserve"> </w:t>
      </w:r>
      <w:r>
        <w:t xml:space="preserve">— the root</w:t>
      </w:r>
      <w:r>
        <w:t xml:space="preserve"> </w:t>
      </w:r>
      <w:r>
        <w:t xml:space="preserve">“yuṣ”</w:t>
      </w:r>
      <w:r>
        <w:t xml:space="preserve"> </w:t>
      </w:r>
      <w:r>
        <w:t xml:space="preserve">is a</w:t>
      </w:r>
      <w:r>
        <w:t xml:space="preserve"> </w:t>
      </w:r>
      <w:r>
        <w:t xml:space="preserve">“sautra”</w:t>
      </w:r>
      <w:r>
        <w:t xml:space="preserve"> </w:t>
      </w:r>
      <w:r>
        <w:t xml:space="preserve">root (known from usage in the sūtras, not read in the dhātupāṭha);</w:t>
      </w:r>
      <w:r>
        <w:t xml:space="preserve"> </w:t>
      </w:r>
      <w:r>
        <w:rPr>
          <w:b/>
          <w:bCs/>
        </w:rPr>
        <w:t xml:space="preserve">युष्मदस्मिभ्यां मदिक्</w:t>
      </w:r>
      <w:r>
        <w:t xml:space="preserve"> </w:t>
      </w:r>
      <w:r>
        <w:t xml:space="preserve">— as printed</w:t>
      </w:r>
      <w:r>
        <w:t xml:space="preserve"> </w:t>
      </w:r>
      <w:r>
        <w:t xml:space="preserve">“यु॒ष्मे॒सिभ्यां मदिक्”</w:t>
      </w:r>
      <w:r>
        <w:t xml:space="preserve"> </w:t>
      </w:r>
      <w:r>
        <w:t xml:space="preserve">(उ. सू. १-१५६ [?]) — the affix</w:t>
      </w:r>
      <w:r>
        <w:t xml:space="preserve"> </w:t>
      </w:r>
      <w:r>
        <w:t xml:space="preserve">“madik”</w:t>
      </w:r>
      <w:r>
        <w:t xml:space="preserve"> </w:t>
      </w:r>
      <w:r>
        <w:t xml:space="preserve">comes after</w:t>
      </w:r>
      <w:r>
        <w:t xml:space="preserve"> </w:t>
      </w:r>
      <w:r>
        <w:t xml:space="preserve">“yuṣ”</w:t>
      </w:r>
      <w:r>
        <w:t xml:space="preserve"> </w:t>
      </w:r>
      <w:r>
        <w:t xml:space="preserve">and</w:t>
      </w:r>
      <w:r>
        <w:t xml:space="preserve"> </w:t>
      </w:r>
      <w:r>
        <w:t xml:space="preserve">“as”</w:t>
      </w:r>
      <w:r>
        <w:t xml:space="preserve">; in it,</w:t>
      </w:r>
      <w:r>
        <w:t xml:space="preserve"> </w:t>
      </w:r>
      <w:r>
        <w:t xml:space="preserve">“i”</w:t>
      </w:r>
      <w:r>
        <w:t xml:space="preserve"> </w:t>
      </w:r>
      <w:r>
        <w:t xml:space="preserve">and</w:t>
      </w:r>
      <w:r>
        <w:t xml:space="preserve"> </w:t>
      </w:r>
      <w:r>
        <w:t xml:space="preserve">“k”</w:t>
      </w:r>
      <w:r>
        <w:t xml:space="preserve"> </w:t>
      </w:r>
      <w:r>
        <w:t xml:space="preserve">are</w:t>
      </w:r>
      <w:r>
        <w:t xml:space="preserve"> </w:t>
      </w:r>
      <w:r>
        <w:t xml:space="preserve">“it”</w:t>
      </w:r>
      <w:r>
        <w:t xml:space="preserve">-letters and</w:t>
      </w:r>
      <w:r>
        <w:t xml:space="preserve"> </w:t>
      </w:r>
      <w:r>
        <w:t xml:space="preserve">“mad”</w:t>
      </w:r>
      <w:r>
        <w:t xml:space="preserve"> </w:t>
      </w:r>
      <w:r>
        <w:t xml:space="preserve">remains:</w:t>
      </w:r>
      <w:r>
        <w:t xml:space="preserve"> </w:t>
      </w:r>
      <w:r>
        <w:t xml:space="preserve">“yuṣ + mad”</w:t>
      </w:r>
      <w:r>
        <w:t xml:space="preserve"> </w:t>
      </w:r>
      <w:r>
        <w:t xml:space="preserve">=</w:t>
      </w:r>
      <w:r>
        <w:t xml:space="preserve"> </w:t>
      </w:r>
      <w:r>
        <w:t xml:space="preserve">“yuṣmad.”</w:t>
      </w:r>
      <w:r>
        <w:t xml:space="preserve"> </w:t>
      </w:r>
      <w:r>
        <w:t xml:space="preserve">The first-case singular</w:t>
      </w:r>
      <w:r>
        <w:t xml:space="preserve"> </w:t>
      </w:r>
      <w:r>
        <w:t xml:space="preserve">“su”</w:t>
      </w:r>
      <w:r>
        <w:t xml:space="preserve"> </w:t>
      </w:r>
      <w:r>
        <w:t xml:space="preserve">is added;</w:t>
      </w:r>
      <w:r>
        <w:t xml:space="preserve"> </w:t>
      </w:r>
      <w:r>
        <w:t xml:space="preserve">“u”</w:t>
      </w:r>
      <w:r>
        <w:t xml:space="preserve"> </w:t>
      </w:r>
      <w:r>
        <w:t xml:space="preserve">is elided and</w:t>
      </w:r>
      <w:r>
        <w:t xml:space="preserve"> </w:t>
      </w:r>
      <w:r>
        <w:t xml:space="preserve">“s”</w:t>
      </w:r>
      <w:r>
        <w:t xml:space="preserve"> </w:t>
      </w:r>
      <w:r>
        <w:t xml:space="preserve">remains:</w:t>
      </w:r>
      <w:r>
        <w:t xml:space="preserve"> </w:t>
      </w:r>
      <w:r>
        <w:t xml:space="preserve">“yuṣmad + s.”</w:t>
      </w:r>
      <w:r>
        <w:t xml:space="preserve"> </w:t>
      </w:r>
      <w:r>
        <w:rPr>
          <w:i/>
          <w:iCs/>
        </w:rPr>
        <w:t xml:space="preserve">The case-endings are then explained:</w:t>
      </w:r>
      <w:r>
        <w:t xml:space="preserve"> </w:t>
      </w:r>
      <w:r>
        <w:rPr>
          <w:b/>
          <w:bCs/>
        </w:rPr>
        <w:t xml:space="preserve">जसः…, प्रथमायोर्द्वितीययोश्च</w:t>
      </w:r>
      <w:r>
        <w:t xml:space="preserve"> </w:t>
      </w:r>
      <w:r>
        <w:t xml:space="preserve">— as printed,</w:t>
      </w:r>
      <w:r>
        <w:t xml:space="preserve"> </w:t>
      </w:r>
      <w:r>
        <w:rPr>
          <w:b/>
          <w:bCs/>
        </w:rPr>
        <w:t xml:space="preserve">प्रथमायाः द्वितीययोः…</w:t>
      </w:r>
      <w:r>
        <w:t xml:space="preserve"> </w:t>
      </w:r>
      <w:r>
        <w:t xml:space="preserve">(पा. ७-२-८७,</w:t>
      </w:r>
      <w:r>
        <w:t xml:space="preserve"> </w:t>
      </w:r>
      <w:r>
        <w:t xml:space="preserve">“yuṣmad-asmador anādeśe”</w:t>
      </w:r>
      <w:r>
        <w:t xml:space="preserve">) and the paribhāṣā on the endings</w:t>
      </w:r>
      <w:r>
        <w:t xml:space="preserve"> </w:t>
      </w:r>
      <w:r>
        <w:t xml:space="preserve">“prathamā”</w:t>
      </w:r>
      <w:r>
        <w:t xml:space="preserve"> </w:t>
      </w:r>
      <w:r>
        <w:t xml:space="preserve">and</w:t>
      </w:r>
      <w:r>
        <w:t xml:space="preserve"> </w:t>
      </w:r>
      <w:r>
        <w:t xml:space="preserve">“dvitīyā”</w:t>
      </w:r>
      <w:r>
        <w:t xml:space="preserve">: a dispute is recorded over whether, in the rule that gives</w:t>
      </w:r>
      <w:r>
        <w:t xml:space="preserve"> </w:t>
      </w:r>
      <w:r>
        <w:t xml:space="preserve">“am”</w:t>
      </w:r>
      <w:r>
        <w:t xml:space="preserve"> </w:t>
      </w:r>
      <w:r>
        <w:t xml:space="preserve">in place of the first-case and second-case endings, the word</w:t>
      </w:r>
      <w:r>
        <w:t xml:space="preserve"> </w:t>
      </w:r>
      <w:r>
        <w:t xml:space="preserve">“prathamā”</w:t>
      </w:r>
      <w:r>
        <w:t xml:space="preserve"> </w:t>
      </w:r>
      <w:r>
        <w:t xml:space="preserve">is to be taken as the first case only or also the second; the answer is that by the rule</w:t>
      </w:r>
      <w:r>
        <w:t xml:space="preserve"> </w:t>
      </w:r>
      <w:r>
        <w:rPr>
          <w:b/>
          <w:bCs/>
        </w:rPr>
        <w:t xml:space="preserve">युष्मदस्मद्भ्यां ङसोऽश्</w:t>
      </w:r>
      <w:r>
        <w:t xml:space="preserve"> </w:t>
      </w:r>
      <w:r>
        <w:t xml:space="preserve">(पा. ७-१-२७) and the ones around it the substitute</w:t>
      </w:r>
      <w:r>
        <w:t xml:space="preserve"> </w:t>
      </w:r>
      <w:r>
        <w:t xml:space="preserve">“am”</w:t>
      </w:r>
      <w:r>
        <w:t xml:space="preserve"> </w:t>
      </w:r>
      <w:r>
        <w:t xml:space="preserve">… for</w:t>
      </w:r>
      <w:r>
        <w:t xml:space="preserve"> </w:t>
      </w:r>
      <w:r>
        <w:t xml:space="preserve">“jas”</w:t>
      </w:r>
      <w:r>
        <w:t xml:space="preserve"> </w:t>
      </w:r>
      <w:r>
        <w:t xml:space="preserve">and</w:t>
      </w:r>
      <w:r>
        <w:t xml:space="preserve"> </w:t>
      </w:r>
      <w:r>
        <w:t xml:space="preserve">“ṅas,”</w:t>
      </w:r>
      <w:r>
        <w:t xml:space="preserve"> </w:t>
      </w:r>
      <w:r>
        <w:t xml:space="preserve">the elision of the sixth-case ending</w:t>
      </w:r>
      <w:r>
        <w:t xml:space="preserve"> </w:t>
      </w:r>
      <w:r>
        <w:t xml:space="preserve">“ṅas”</w:t>
      </w:r>
      <w:r>
        <w:t xml:space="preserve"> </w:t>
      </w:r>
      <w:r>
        <w:t xml:space="preserve">… (the print’s chain of reasoning is long; I give only the result): the substitute</w:t>
      </w:r>
      <w:r>
        <w:t xml:space="preserve"> </w:t>
      </w:r>
      <w:r>
        <w:t xml:space="preserve">“tva”</w:t>
      </w:r>
      <w:r>
        <w:t xml:space="preserve"> </w:t>
      </w:r>
      <w:r>
        <w:t xml:space="preserve">replaces</w:t>
      </w:r>
      <w:r>
        <w:t xml:space="preserve"> </w:t>
      </w:r>
      <w:r>
        <w:t xml:space="preserve">“yuṣm”</w:t>
      </w:r>
      <w:r>
        <w:t xml:space="preserve"> </w:t>
      </w:r>
      <w:r>
        <w:t xml:space="preserve">and</w:t>
      </w:r>
      <w:r>
        <w:t xml:space="preserve"> </w:t>
      </w:r>
      <w:r>
        <w:t xml:space="preserve">“ma”</w:t>
      </w:r>
      <w:r>
        <w:t xml:space="preserve"> </w:t>
      </w:r>
      <w:r>
        <w:t xml:space="preserve">replaces</w:t>
      </w:r>
      <w:r>
        <w:t xml:space="preserve"> </w:t>
      </w:r>
      <w:r>
        <w:t xml:space="preserve">“asm”</w:t>
      </w:r>
      <w:r>
        <w:t xml:space="preserve"> </w:t>
      </w:r>
      <w:r>
        <w:t xml:space="preserve">before a case-ending, by</w:t>
      </w:r>
      <w:r>
        <w:t xml:space="preserve"> </w:t>
      </w:r>
      <w:r>
        <w:rPr>
          <w:b/>
          <w:bCs/>
        </w:rPr>
        <w:t xml:space="preserve">त्वाहौ सौ</w:t>
      </w:r>
      <w:r>
        <w:t xml:space="preserve"> </w:t>
      </w:r>
      <w:r>
        <w:t xml:space="preserve">(पा. ७-२-९४), and the</w:t>
      </w:r>
      <w:r>
        <w:t xml:space="preserve"> </w:t>
      </w:r>
      <w:r>
        <w:t xml:space="preserve">“su”</w:t>
      </w:r>
      <w:r>
        <w:t xml:space="preserve"> </w:t>
      </w:r>
      <w:r>
        <w:t xml:space="preserve">of the first case singular is replaced so that</w:t>
      </w:r>
      <w:r>
        <w:t xml:space="preserve"> </w:t>
      </w:r>
      <w:r>
        <w:t xml:space="preserve">“tva + ahaṃ”</w:t>
      </w:r>
      <w:r>
        <w:t xml:space="preserve"> </w:t>
      </w:r>
      <w:r>
        <w:t xml:space="preserve">obtains for</w:t>
      </w:r>
      <w:r>
        <w:t xml:space="preserve"> </w:t>
      </w:r>
      <w:r>
        <w:t xml:space="preserve">“tvam”</w:t>
      </w:r>
      <w:r>
        <w:t xml:space="preserve">;</w:t>
      </w:r>
      <w:r>
        <w:t xml:space="preserve"> </w:t>
      </w:r>
      <w:r>
        <w:rPr>
          <w:b/>
          <w:bCs/>
        </w:rPr>
        <w:t xml:space="preserve">त्वमावेकवचने</w:t>
      </w:r>
      <w:r>
        <w:t xml:space="preserve"> </w:t>
      </w:r>
      <w:r>
        <w:t xml:space="preserve">(पा. ७-२-९७) gives</w:t>
      </w:r>
      <w:r>
        <w:t xml:space="preserve"> </w:t>
      </w:r>
      <w:r>
        <w:t xml:space="preserve">“tva”</w:t>
      </w:r>
      <w:r>
        <w:t xml:space="preserve"> </w:t>
      </w:r>
      <w:r>
        <w:t xml:space="preserve">and</w:t>
      </w:r>
      <w:r>
        <w:t xml:space="preserve"> </w:t>
      </w:r>
      <w:r>
        <w:t xml:space="preserve">“ma”</w:t>
      </w:r>
      <w:r>
        <w:t xml:space="preserve"> </w:t>
      </w:r>
      <w:r>
        <w:t xml:space="preserve">in the singular;</w:t>
      </w:r>
      <w:r>
        <w:t xml:space="preserve"> </w:t>
      </w:r>
      <w:r>
        <w:rPr>
          <w:b/>
          <w:bCs/>
        </w:rPr>
        <w:t xml:space="preserve">प्रथमायाश्च द्विवचने भाषायाम्</w:t>
      </w:r>
      <w:r>
        <w:t xml:space="preserve"> </w:t>
      </w:r>
      <w:r>
        <w:t xml:space="preserve">(पा. ७-२-८८) and</w:t>
      </w:r>
      <w:r>
        <w:t xml:space="preserve"> </w:t>
      </w:r>
      <w:r>
        <w:rPr>
          <w:b/>
          <w:bCs/>
        </w:rPr>
        <w:t xml:space="preserve">योऽचि</w:t>
      </w:r>
      <w:r>
        <w:t xml:space="preserve"> </w:t>
      </w:r>
      <w:r>
        <w:t xml:space="preserve">(पा. ७-२-८९) are mentioned for the dual/plural;</w:t>
      </w:r>
      <w:r>
        <w:t xml:space="preserve"> </w:t>
      </w:r>
      <w:r>
        <w:rPr>
          <w:b/>
          <w:bCs/>
        </w:rPr>
        <w:t xml:space="preserve">शेषे लोपः</w:t>
      </w:r>
      <w:r>
        <w:t xml:space="preserve"> </w:t>
      </w:r>
      <w:r>
        <w:t xml:space="preserve">(पा. ७-२-९०) —</w:t>
      </w:r>
      <w:r>
        <w:t xml:space="preserve"> </w:t>
      </w:r>
      <w:r>
        <w:t xml:space="preserve">“in the remaining (cases) the final of</w:t>
      </w:r>
      <w:r>
        <w:t xml:space="preserve"> </w:t>
      </w:r>
      <w:r>
        <w:t xml:space="preserve">‘yuṣmad/asmad’</w:t>
      </w:r>
      <w:r>
        <w:t xml:space="preserve"> </w:t>
      </w:r>
      <w:r>
        <w:t xml:space="preserve">is elided”</w:t>
      </w:r>
      <w:r>
        <w:t xml:space="preserve"> </w:t>
      </w:r>
      <w:r>
        <w:t xml:space="preserve">— and</w:t>
      </w:r>
      <w:r>
        <w:t xml:space="preserve"> </w:t>
      </w:r>
      <w:r>
        <w:rPr>
          <w:b/>
          <w:bCs/>
        </w:rPr>
        <w:t xml:space="preserve">अनुदात्तस्य च यत्रोदात्तलोपः</w:t>
      </w:r>
      <w:r>
        <w:t xml:space="preserve"> </w:t>
      </w:r>
      <w:r>
        <w:t xml:space="preserve">(पा. ६-१-१५८ with 6-1-160, as printed) govern the accent:</w:t>
      </w:r>
      <w:r>
        <w:t xml:space="preserve"> </w:t>
      </w:r>
      <w:r>
        <w:t xml:space="preserve">“tvam”</w:t>
      </w:r>
      <w:r>
        <w:t xml:space="preserve"> </w:t>
      </w:r>
      <w:r>
        <w:t xml:space="preserve">results, the accent being that of the stem. The print then compares two views of the sūtra</w:t>
      </w:r>
      <w:r>
        <w:t xml:space="preserve"> </w:t>
      </w:r>
      <w:r>
        <w:rPr>
          <w:b/>
          <w:bCs/>
        </w:rPr>
        <w:t xml:space="preserve">शेषे लोपः</w:t>
      </w:r>
      <w:r>
        <w:t xml:space="preserve">: that</w:t>
      </w:r>
      <w:r>
        <w:t xml:space="preserve"> </w:t>
      </w:r>
      <w:r>
        <w:t xml:space="preserve">“śeṣa”</w:t>
      </w:r>
      <w:r>
        <w:t xml:space="preserve"> </w:t>
      </w:r>
      <w:r>
        <w:t xml:space="preserve">means the cases other than those already listed (the first-case</w:t>
      </w:r>
      <w:r>
        <w:t xml:space="preserve"> </w:t>
      </w:r>
      <w:r>
        <w:t xml:space="preserve">“su”</w:t>
      </w:r>
      <w:r>
        <w:t xml:space="preserve">-type ending being included or excluded), and records that the Mahābhāṣya treats</w:t>
      </w:r>
      <w:r>
        <w:t xml:space="preserve"> </w:t>
      </w:r>
      <w:r>
        <w:t xml:space="preserve">“śeṣe”</w:t>
      </w:r>
      <w:r>
        <w:t xml:space="preserve"> </w:t>
      </w:r>
      <w:r>
        <w:t xml:space="preserve">as the locative of</w:t>
      </w:r>
      <w:r>
        <w:t xml:space="preserve"> </w:t>
      </w:r>
      <w:r>
        <w:t xml:space="preserve">“śeṣa”</w:t>
      </w:r>
      <w:r>
        <w:t xml:space="preserve"> </w:t>
      </w:r>
      <w:r>
        <w:t xml:space="preserve">(</w:t>
      </w:r>
      <w:r>
        <w:t xml:space="preserve">“the remainder”</w:t>
      </w:r>
      <w:r>
        <w:t xml:space="preserve">) in the sense of a</w:t>
      </w:r>
      <w:r>
        <w:t xml:space="preserve"> </w:t>
      </w:r>
      <w:r>
        <w:t xml:space="preserve">“vibhakti”</w:t>
      </w:r>
      <w:r>
        <w:t xml:space="preserve"> </w:t>
      </w:r>
      <w:r>
        <w:t xml:space="preserve">that is not the cause of the</w:t>
      </w:r>
      <w:r>
        <w:t xml:space="preserve"> </w:t>
      </w:r>
      <w:r>
        <w:t xml:space="preserve">“tva/ma”</w:t>
      </w:r>
      <w:r>
        <w:t xml:space="preserve"> </w:t>
      </w:r>
      <w:r>
        <w:t xml:space="preserve">substitutions; and concludes that in</w:t>
      </w:r>
      <w:r>
        <w:t xml:space="preserve"> </w:t>
      </w:r>
      <w:r>
        <w:t xml:space="preserve">“tvam”</w:t>
      </w:r>
      <w:r>
        <w:t xml:space="preserve"> </w:t>
      </w:r>
      <w:r>
        <w:t xml:space="preserve">the</w:t>
      </w:r>
      <w:r>
        <w:t xml:space="preserve"> </w:t>
      </w:r>
      <w:r>
        <w:t xml:space="preserve">“d”</w:t>
      </w:r>
      <w:r>
        <w:t xml:space="preserve"> </w:t>
      </w:r>
      <w:r>
        <w:t xml:space="preserve">of</w:t>
      </w:r>
      <w:r>
        <w:t xml:space="preserve"> </w:t>
      </w:r>
      <w:r>
        <w:t xml:space="preserve">“tvad”</w:t>
      </w:r>
      <w:r>
        <w:t xml:space="preserve"> </w:t>
      </w:r>
      <w:r>
        <w:t xml:space="preserve">is elided and</w:t>
      </w:r>
      <w:r>
        <w:t xml:space="preserve"> </w:t>
      </w:r>
      <w:r>
        <w:t xml:space="preserve">“am”</w:t>
      </w:r>
      <w:r>
        <w:t xml:space="preserve"> </w:t>
      </w:r>
      <w:r>
        <w:t xml:space="preserve">results:</w:t>
      </w:r>
      <w:r>
        <w:t xml:space="preserve"> </w:t>
      </w:r>
      <w:r>
        <w:t xml:space="preserve">“tva + am”</w:t>
      </w:r>
      <w:r>
        <w:t xml:space="preserve"> </w:t>
      </w:r>
      <w:r>
        <w:t xml:space="preserve">→ by</w:t>
      </w:r>
      <w:r>
        <w:t xml:space="preserve"> </w:t>
      </w:r>
      <w:r>
        <w:rPr>
          <w:b/>
          <w:bCs/>
        </w:rPr>
        <w:t xml:space="preserve">अमि पूर्वः</w:t>
      </w:r>
      <w:r>
        <w:t xml:space="preserve"> </w:t>
      </w:r>
      <w:r>
        <w:t xml:space="preserve">(पा. ६-१-१०७)</w:t>
      </w:r>
      <w:r>
        <w:t xml:space="preserve"> </w:t>
      </w:r>
      <w:r>
        <w:t xml:space="preserve">“tvam”</w:t>
      </w:r>
      <w:r>
        <w:t xml:space="preserve"> </w:t>
      </w:r>
      <w:r>
        <w:t xml:space="preserve">(with the</w:t>
      </w:r>
      <w:r>
        <w:t xml:space="preserve"> </w:t>
      </w:r>
      <w:r>
        <w:t xml:space="preserve">“a”</w:t>
      </w:r>
      <w:r>
        <w:t xml:space="preserve"> </w:t>
      </w:r>
      <w:r>
        <w:t xml:space="preserve">absorbed). By either view,</w:t>
      </w:r>
      <w:r>
        <w:t xml:space="preserve"> </w:t>
      </w:r>
      <w:r>
        <w:t xml:space="preserve">“tvam”</w:t>
      </w:r>
      <w:r>
        <w:t xml:space="preserve"> </w:t>
      </w:r>
      <w:r>
        <w:t xml:space="preserve">is the form. The accent: the first-syllable</w:t>
      </w:r>
      <w:r>
        <w:t xml:space="preserve"> </w:t>
      </w:r>
      <w:r>
        <w:t xml:space="preserve">“yu”</w:t>
      </w:r>
      <w:r>
        <w:t xml:space="preserve"> </w:t>
      </w:r>
      <w:r>
        <w:t xml:space="preserve">of</w:t>
      </w:r>
      <w:r>
        <w:t xml:space="preserve"> </w:t>
      </w:r>
      <w:r>
        <w:t xml:space="preserve">“yuṣmad”</w:t>
      </w:r>
      <w:r>
        <w:t xml:space="preserve"> </w:t>
      </w:r>
      <w:r>
        <w:t xml:space="preserve">would be acute by the affix</w:t>
      </w:r>
      <w:r>
        <w:t xml:space="preserve"> </w:t>
      </w:r>
      <w:r>
        <w:t xml:space="preserve">“madik”</w:t>
      </w:r>
      <w:r>
        <w:t xml:space="preserve">; the substitute</w:t>
      </w:r>
      <w:r>
        <w:t xml:space="preserve"> </w:t>
      </w:r>
      <w:r>
        <w:t xml:space="preserve">“tva”</w:t>
      </w:r>
      <w:r>
        <w:t xml:space="preserve"> </w:t>
      </w:r>
      <w:r>
        <w:t xml:space="preserve">is an unaccented substitute; and by</w:t>
      </w:r>
      <w:r>
        <w:t xml:space="preserve"> </w:t>
      </w:r>
      <w:r>
        <w:rPr>
          <w:b/>
          <w:bCs/>
        </w:rPr>
        <w:t xml:space="preserve">एकादेश उदात्तेनोदात्तः</w:t>
      </w:r>
      <w:r>
        <w:t xml:space="preserve"> </w:t>
      </w:r>
      <w:r>
        <w:t xml:space="preserve">the single substitute is acute, so</w:t>
      </w:r>
      <w:r>
        <w:t xml:space="preserve"> </w:t>
      </w:r>
      <w:r>
        <w:t xml:space="preserve">“tvam”</w:t>
      </w:r>
      <w:r>
        <w:t xml:space="preserve"> </w:t>
      </w:r>
      <w:r>
        <w:t xml:space="preserve">is acute on its first syllable.</w:t>
      </w:r>
    </w:p>
    <w:p>
      <w:pPr>
        <w:pStyle w:val="BodyText"/>
      </w:pPr>
      <w:r>
        <w:rPr>
          <w:b/>
          <w:bCs/>
        </w:rPr>
        <w:t xml:space="preserve">“Sutasya”</w:t>
      </w:r>
      <w:r>
        <w:t xml:space="preserve"> </w:t>
      </w:r>
      <w:r>
        <w:t xml:space="preserve">—</w:t>
      </w:r>
      <w:r>
        <w:t xml:space="preserve"> </w:t>
      </w:r>
      <w:r>
        <w:t xml:space="preserve">“ṣuñ abhiṣave”</w:t>
      </w:r>
      <w:r>
        <w:t xml:space="preserve"> </w:t>
      </w:r>
      <w:r>
        <w:t xml:space="preserve">(to press out);</w:t>
      </w:r>
      <w:r>
        <w:t xml:space="preserve"> </w:t>
      </w:r>
      <w:r>
        <w:rPr>
          <w:b/>
          <w:bCs/>
        </w:rPr>
        <w:t xml:space="preserve">निष्ठा</w:t>
      </w:r>
      <w:r>
        <w:t xml:space="preserve"> </w:t>
      </w:r>
      <w:r>
        <w:t xml:space="preserve">(पा. ३-२-१०२) the affix</w:t>
      </w:r>
      <w:r>
        <w:t xml:space="preserve"> </w:t>
      </w:r>
      <w:r>
        <w:t xml:space="preserve">“kta”</w:t>
      </w:r>
      <w:r>
        <w:t xml:space="preserve"> </w:t>
      </w:r>
      <w:r>
        <w:t xml:space="preserve">after a root in the past sense;</w:t>
      </w:r>
      <w:r>
        <w:t xml:space="preserve"> </w:t>
      </w:r>
      <w:r>
        <w:t xml:space="preserve">“k”</w:t>
      </w:r>
      <w:r>
        <w:t xml:space="preserve"> </w:t>
      </w:r>
      <w:r>
        <w:t xml:space="preserve">is an</w:t>
      </w:r>
      <w:r>
        <w:t xml:space="preserve"> </w:t>
      </w:r>
      <w:r>
        <w:t xml:space="preserve">“it”</w:t>
      </w:r>
      <w:r>
        <w:t xml:space="preserve">;</w:t>
      </w:r>
      <w:r>
        <w:t xml:space="preserve"> </w:t>
      </w:r>
      <w:r>
        <w:rPr>
          <w:b/>
          <w:bCs/>
        </w:rPr>
        <w:t xml:space="preserve">धात्वादेः षः सः</w:t>
      </w:r>
      <w:r>
        <w:t xml:space="preserve"> </w:t>
      </w:r>
      <w:r>
        <w:t xml:space="preserve">(पा. ६-१-६४) →</w:t>
      </w:r>
      <w:r>
        <w:t xml:space="preserve"> </w:t>
      </w:r>
      <w:r>
        <w:t xml:space="preserve">“suta”</w:t>
      </w:r>
      <w:r>
        <w:t xml:space="preserve">; the sixth-case singular</w:t>
      </w:r>
      <w:r>
        <w:t xml:space="preserve"> </w:t>
      </w:r>
      <w:r>
        <w:t xml:space="preserve">“ṅas,”</w:t>
      </w:r>
      <w:r>
        <w:t xml:space="preserve"> </w:t>
      </w:r>
      <w:r>
        <w:t xml:space="preserve">with</w:t>
      </w:r>
      <w:r>
        <w:t xml:space="preserve"> </w:t>
      </w:r>
      <w:r>
        <w:rPr>
          <w:b/>
          <w:bCs/>
        </w:rPr>
        <w:t xml:space="preserve">टाङसिङसामिनात्स्याः</w:t>
      </w:r>
      <w:r>
        <w:t xml:space="preserve"> </w:t>
      </w:r>
      <w:r>
        <w:t xml:space="preserve">(पा. ७-१-१२) —</w:t>
      </w:r>
      <w:r>
        <w:t xml:space="preserve"> </w:t>
      </w:r>
      <w:r>
        <w:t xml:space="preserve">“ṭā, ṅasi, ṅas”</w:t>
      </w:r>
      <w:r>
        <w:t xml:space="preserve"> </w:t>
      </w:r>
      <w:r>
        <w:t xml:space="preserve">are replaced by</w:t>
      </w:r>
      <w:r>
        <w:t xml:space="preserve"> </w:t>
      </w:r>
      <w:r>
        <w:t xml:space="preserve">“ina, āt, sya”</w:t>
      </w:r>
      <w:r>
        <w:t xml:space="preserve"> </w:t>
      </w:r>
      <w:r>
        <w:t xml:space="preserve">after a stem ending in</w:t>
      </w:r>
      <w:r>
        <w:t xml:space="preserve"> </w:t>
      </w:r>
      <w:r>
        <w:t xml:space="preserve">“a”</w:t>
      </w:r>
      <w:r>
        <w:t xml:space="preserve"> </w:t>
      </w:r>
      <w:r>
        <w:t xml:space="preserve">—</w:t>
      </w:r>
      <w:r>
        <w:t xml:space="preserve"> </w:t>
      </w:r>
      <w:r>
        <w:t xml:space="preserve">“ṅas”</w:t>
      </w:r>
      <w:r>
        <w:t xml:space="preserve"> </w:t>
      </w:r>
      <w:r>
        <w:t xml:space="preserve">→</w:t>
      </w:r>
      <w:r>
        <w:t xml:space="preserve"> </w:t>
      </w:r>
      <w:r>
        <w:t xml:space="preserve">“sya”</w:t>
      </w:r>
      <w:r>
        <w:t xml:space="preserve">:</w:t>
      </w:r>
      <w:r>
        <w:t xml:space="preserve"> </w:t>
      </w:r>
      <w:r>
        <w:t xml:space="preserve">“sutasya”</w:t>
      </w:r>
      <w:r>
        <w:t xml:space="preserve">;</w:t>
      </w:r>
      <w:r>
        <w:t xml:space="preserve"> </w:t>
      </w:r>
      <w:r>
        <w:t xml:space="preserve">“suta”</w:t>
      </w:r>
      <w:r>
        <w:t xml:space="preserve"> </w:t>
      </w:r>
      <w:r>
        <w:t xml:space="preserve">is end-acute by the</w:t>
      </w:r>
      <w:r>
        <w:t xml:space="preserve"> </w:t>
      </w:r>
      <w:r>
        <w:t xml:space="preserve">“kta”</w:t>
      </w:r>
      <w:r>
        <w:t xml:space="preserve">-affix’s accent; the ending</w:t>
      </w:r>
      <w:r>
        <w:t xml:space="preserve"> </w:t>
      </w:r>
      <w:r>
        <w:t xml:space="preserve">“sya,”</w:t>
      </w:r>
      <w:r>
        <w:t xml:space="preserve"> </w:t>
      </w:r>
      <w:r>
        <w:t xml:space="preserve">being unaccented (</w:t>
      </w:r>
      <w:r>
        <w:rPr>
          <w:b/>
          <w:bCs/>
        </w:rPr>
        <w:t xml:space="preserve">अनुदात्तौ सुप्पितौ</w:t>
      </w:r>
      <w:r>
        <w:t xml:space="preserve">, पा. ३-१-४), …</w:t>
      </w:r>
      <w:r>
        <w:t xml:space="preserve"> </w:t>
      </w:r>
      <w:r>
        <w:rPr>
          <w:i/>
          <w:iCs/>
        </w:rPr>
        <w:t xml:space="preserve">(the page ends here; continued on the next page)</w:t>
      </w:r>
      <w:r>
        <w:t xml:space="preserve">.</w:t>
      </w:r>
    </w:p>
    <w:bookmarkEnd w:id="204"/>
    <w:bookmarkStart w:id="205" w:name="X19bcec9315ffd1cfa4622b7bb1ec832ac7d4312"/>
    <w:p>
      <w:pPr>
        <w:pStyle w:val="Heading3"/>
      </w:pPr>
      <w:r>
        <w:t xml:space="preserve">Pages 180–181 — Vyākaraṇa-prakriyā for Rik 5.6 (continued) — characterized</w:t>
      </w:r>
    </w:p>
    <w:p>
      <w:pPr>
        <w:pStyle w:val="FirstParagraph"/>
      </w:pPr>
      <w:r>
        <w:rPr>
          <w:i/>
          <w:iCs/>
        </w:rPr>
        <w:t xml:space="preserve">(Page headers: p. 180</w:t>
      </w:r>
      <w:r>
        <w:rPr>
          <w:i/>
          <w:iCs/>
        </w:rPr>
        <w:t xml:space="preserve"> </w:t>
      </w:r>
      <w:r>
        <w:rPr>
          <w:i/>
          <w:iCs/>
        </w:rPr>
        <w:t xml:space="preserve">“Sāyaṇa-bhāṣya-sahitā · Maṇḍala 1, Anuvāka 2, Sūkta 5”</w:t>
      </w:r>
      <w:r>
        <w:rPr>
          <w:i/>
          <w:iCs/>
        </w:rPr>
        <w:t xml:space="preserve">; p. 181</w:t>
      </w:r>
      <w:r>
        <w:rPr>
          <w:i/>
          <w:iCs/>
        </w:rPr>
        <w:t xml:space="preserve"> </w:t>
      </w:r>
      <w:r>
        <w:rPr>
          <w:i/>
          <w:iCs/>
        </w:rPr>
        <w:t xml:space="preserve">“Aṣṭaka 1, Adhyāya 1, Varga 10 · Ṛgveda-saṃhitā.”</w:t>
      </w:r>
      <w:r>
        <w:rPr>
          <w:i/>
          <w:iCs/>
        </w:rPr>
        <w:t xml:space="preserve"> </w:t>
      </w:r>
      <w:r>
        <w:rPr>
          <w:i/>
          <w:iCs/>
        </w:rPr>
        <w:t xml:space="preserve">Pure grammar in Kannada prose for</w:t>
      </w:r>
      <w:r>
        <w:rPr>
          <w:i/>
          <w:iCs/>
        </w:rPr>
        <w:t xml:space="preserve"> </w:t>
      </w:r>
      <w:r>
        <w:rPr>
          <w:i/>
          <w:iCs/>
        </w:rPr>
        <w:t xml:space="preserve">“sutasya”</w:t>
      </w:r>
      <w:r>
        <w:rPr>
          <w:i/>
          <w:iCs/>
        </w:rPr>
        <w:t xml:space="preserve"> </w:t>
      </w:r>
      <w:r>
        <w:rPr>
          <w:i/>
          <w:iCs/>
        </w:rPr>
        <w:t xml:space="preserve">(end),</w:t>
      </w:r>
      <w:r>
        <w:rPr>
          <w:i/>
          <w:iCs/>
        </w:rPr>
        <w:t xml:space="preserve"> </w:t>
      </w:r>
      <w:r>
        <w:rPr>
          <w:i/>
          <w:iCs/>
        </w:rPr>
        <w:t xml:space="preserve">“pītaye,”</w:t>
      </w:r>
      <w:r>
        <w:rPr>
          <w:i/>
          <w:iCs/>
        </w:rPr>
        <w:t xml:space="preserve"> </w:t>
      </w:r>
      <w:r>
        <w:rPr>
          <w:i/>
          <w:iCs/>
        </w:rPr>
        <w:t xml:space="preserve">“sadyaḥ,”</w:t>
      </w:r>
      <w:r>
        <w:rPr>
          <w:i/>
          <w:iCs/>
        </w:rPr>
        <w:t xml:space="preserve"> </w:t>
      </w:r>
      <w:r>
        <w:rPr>
          <w:i/>
          <w:iCs/>
        </w:rPr>
        <w:t xml:space="preserve">“vṛddhaḥ,”</w:t>
      </w:r>
      <w:r>
        <w:rPr>
          <w:i/>
          <w:iCs/>
        </w:rPr>
        <w:t xml:space="preserve"> </w:t>
      </w:r>
      <w:r>
        <w:rPr>
          <w:i/>
          <w:iCs/>
        </w:rPr>
        <w:t xml:space="preserve">“ajāyathāḥ,”</w:t>
      </w:r>
      <w:r>
        <w:rPr>
          <w:i/>
          <w:iCs/>
        </w:rPr>
        <w:t xml:space="preserve"> </w:t>
      </w:r>
      <w:r>
        <w:rPr>
          <w:i/>
          <w:iCs/>
        </w:rPr>
        <w:t xml:space="preserve">restating the Sanskrit of p. 176; they do not bear on the sense of the Rik.</w:t>
      </w:r>
      <w:r>
        <w:rPr>
          <w:i/>
          <w:iCs/>
        </w:rPr>
        <w:t xml:space="preserve"> </w:t>
      </w:r>
      <w:r>
        <w:rPr>
          <w:b/>
          <w:bCs/>
          <w:i/>
          <w:iCs/>
        </w:rPr>
        <w:t xml:space="preserve">Characterized in outline</w:t>
      </w:r>
      <w:r>
        <w:rPr>
          <w:i/>
          <w:iCs/>
        </w:rPr>
        <w:t xml:space="preserve">, with the sūtras named kept in three layers; numbers as read from small Kannada numerals, [?] where uncertain.)</w:t>
      </w:r>
    </w:p>
    <w:p>
      <w:pPr>
        <w:pStyle w:val="BodyText"/>
      </w:pPr>
      <w:r>
        <w:rPr>
          <w:b/>
          <w:bCs/>
        </w:rPr>
        <w:t xml:space="preserve">p. 180.</w:t>
      </w:r>
      <w:r>
        <w:t xml:space="preserve"> </w:t>
      </w:r>
      <w:r>
        <w:t xml:space="preserve">-</w:t>
      </w:r>
      <w:r>
        <w:t xml:space="preserve"> </w:t>
      </w:r>
      <w:r>
        <w:rPr>
          <w:b/>
          <w:bCs/>
        </w:rPr>
        <w:t xml:space="preserve">“Sutasya”</w:t>
      </w:r>
      <w:r>
        <w:t xml:space="preserve"> </w:t>
      </w:r>
      <w:r>
        <w:rPr>
          <w:i/>
          <w:iCs/>
        </w:rPr>
        <w:t xml:space="preserve">(end)</w:t>
      </w:r>
      <w:r>
        <w:t xml:space="preserve"> </w:t>
      </w:r>
      <w:r>
        <w:t xml:space="preserve">— the substitute</w:t>
      </w:r>
      <w:r>
        <w:t xml:space="preserve"> </w:t>
      </w:r>
      <w:r>
        <w:t xml:space="preserve">“sya”</w:t>
      </w:r>
      <w:r>
        <w:t xml:space="preserve"> </w:t>
      </w:r>
      <w:r>
        <w:t xml:space="preserve">for</w:t>
      </w:r>
      <w:r>
        <w:t xml:space="preserve"> </w:t>
      </w:r>
      <w:r>
        <w:t xml:space="preserve">“ṅas”</w:t>
      </w:r>
      <w:r>
        <w:t xml:space="preserve"> </w:t>
      </w:r>
      <w:r>
        <w:t xml:space="preserve">is unaccented by sthānivadbhāva; the unaccented</w:t>
      </w:r>
      <w:r>
        <w:t xml:space="preserve"> </w:t>
      </w:r>
      <w:r>
        <w:t xml:space="preserve">“sya,”</w:t>
      </w:r>
      <w:r>
        <w:t xml:space="preserve"> </w:t>
      </w:r>
      <w:r>
        <w:t xml:space="preserve">standing after the acute</w:t>
      </w:r>
      <w:r>
        <w:t xml:space="preserve"> </w:t>
      </w:r>
      <w:r>
        <w:t xml:space="preserve">“ta,”</w:t>
      </w:r>
      <w:r>
        <w:t xml:space="preserve"> </w:t>
      </w:r>
      <w:r>
        <w:t xml:space="preserve">becomes svarita by</w:t>
      </w:r>
      <w:r>
        <w:t xml:space="preserve"> </w:t>
      </w:r>
      <w:r>
        <w:rPr>
          <w:b/>
          <w:bCs/>
        </w:rPr>
        <w:t xml:space="preserve">उदात्तादनुदात्तस्य स्वरितः</w:t>
      </w:r>
      <w:r>
        <w:t xml:space="preserve"> </w:t>
      </w:r>
      <w:r>
        <w:t xml:space="preserve">(पा. ८-४-६६).</w:t>
      </w:r>
      <w:r>
        <w:t xml:space="preserve"> </w:t>
      </w:r>
      <w:r>
        <w:t xml:space="preserve">-</w:t>
      </w:r>
      <w:r>
        <w:t xml:space="preserve"> </w:t>
      </w:r>
      <w:r>
        <w:rPr>
          <w:b/>
          <w:bCs/>
        </w:rPr>
        <w:t xml:space="preserve">“Pītaye”</w:t>
      </w:r>
      <w:r>
        <w:t xml:space="preserve"> </w:t>
      </w:r>
      <w:r>
        <w:t xml:space="preserve">—</w:t>
      </w:r>
      <w:r>
        <w:t xml:space="preserve"> </w:t>
      </w:r>
      <w:r>
        <w:t xml:space="preserve">“pā pāne”</w:t>
      </w:r>
      <w:r>
        <w:t xml:space="preserve"> </w:t>
      </w:r>
      <w:r>
        <w:t xml:space="preserve">(to drink);</w:t>
      </w:r>
      <w:r>
        <w:t xml:space="preserve"> </w:t>
      </w:r>
      <w:r>
        <w:rPr>
          <w:b/>
          <w:bCs/>
        </w:rPr>
        <w:t xml:space="preserve">स्थागापापचो भावे</w:t>
      </w:r>
      <w:r>
        <w:t xml:space="preserve"> </w:t>
      </w:r>
      <w:r>
        <w:t xml:space="preserve">(पा. ३-३-९५) — after</w:t>
      </w:r>
      <w:r>
        <w:t xml:space="preserve"> </w:t>
      </w:r>
      <w:r>
        <w:t xml:space="preserve">“sthā,”</w:t>
      </w:r>
      <w:r>
        <w:t xml:space="preserve"> </w:t>
      </w:r>
      <w:r>
        <w:t xml:space="preserve">“gā,”</w:t>
      </w:r>
      <w:r>
        <w:t xml:space="preserve"> </w:t>
      </w:r>
      <w:r>
        <w:t xml:space="preserve">“pā”</w:t>
      </w:r>
      <w:r>
        <w:t xml:space="preserve"> </w:t>
      </w:r>
      <w:r>
        <w:t xml:space="preserve">and</w:t>
      </w:r>
      <w:r>
        <w:t xml:space="preserve"> </w:t>
      </w:r>
      <w:r>
        <w:t xml:space="preserve">“pac”</w:t>
      </w:r>
      <w:r>
        <w:t xml:space="preserve"> </w:t>
      </w:r>
      <w:r>
        <w:t xml:space="preserve">the affix</w:t>
      </w:r>
      <w:r>
        <w:t xml:space="preserve"> </w:t>
      </w:r>
      <w:r>
        <w:t xml:space="preserve">“ktin”</w:t>
      </w:r>
      <w:r>
        <w:t xml:space="preserve"> </w:t>
      </w:r>
      <w:r>
        <w:t xml:space="preserve">in the sense of state (action);</w:t>
      </w:r>
      <w:r>
        <w:t xml:space="preserve"> </w:t>
      </w:r>
      <w:r>
        <w:rPr>
          <w:b/>
          <w:bCs/>
        </w:rPr>
        <w:t xml:space="preserve">घुमास्थागापाजहातिसां हलि</w:t>
      </w:r>
      <w:r>
        <w:t xml:space="preserve"> </w:t>
      </w:r>
      <w:r>
        <w:t xml:space="preserve">(पा. ६-४-६६) substitutes</w:t>
      </w:r>
      <w:r>
        <w:t xml:space="preserve"> </w:t>
      </w:r>
      <w:r>
        <w:t xml:space="preserve">“ī”</w:t>
      </w:r>
      <w:r>
        <w:t xml:space="preserve"> </w:t>
      </w:r>
      <w:r>
        <w:t xml:space="preserve">for the</w:t>
      </w:r>
      <w:r>
        <w:t xml:space="preserve"> </w:t>
      </w:r>
      <w:r>
        <w:t xml:space="preserve">“ā”</w:t>
      </w:r>
      <w:r>
        <w:t xml:space="preserve"> </w:t>
      </w:r>
      <w:r>
        <w:t xml:space="preserve">of the roots that take the</w:t>
      </w:r>
      <w:r>
        <w:t xml:space="preserve"> </w:t>
      </w:r>
      <w:r>
        <w:t xml:space="preserve">“ghu”</w:t>
      </w:r>
      <w:r>
        <w:t xml:space="preserve"> </w:t>
      </w:r>
      <w:r>
        <w:t xml:space="preserve">label (the roots</w:t>
      </w:r>
      <w:r>
        <w:t xml:space="preserve"> </w:t>
      </w:r>
      <w:r>
        <w:t xml:space="preserve">“dā”</w:t>
      </w:r>
      <w:r>
        <w:t xml:space="preserve"> </w:t>
      </w:r>
      <w:r>
        <w:t xml:space="preserve">and</w:t>
      </w:r>
      <w:r>
        <w:t xml:space="preserve"> </w:t>
      </w:r>
      <w:r>
        <w:t xml:space="preserve">“dhā”</w:t>
      </w:r>
      <w:r>
        <w:t xml:space="preserve">) and</w:t>
      </w:r>
      <w:r>
        <w:t xml:space="preserve"> </w:t>
      </w:r>
      <w:r>
        <w:t xml:space="preserve">“mā, sthā, gā, pā, jahāti, sā,”</w:t>
      </w:r>
      <w:r>
        <w:t xml:space="preserve"> </w:t>
      </w:r>
      <w:r>
        <w:t xml:space="preserve">when a consonant-initial</w:t>
      </w:r>
      <w:r>
        <w:t xml:space="preserve"> </w:t>
      </w:r>
      <w:r>
        <w:t xml:space="preserve">“kit/ṅit”</w:t>
      </w:r>
      <w:r>
        <w:t xml:space="preserve"> </w:t>
      </w:r>
      <w:r>
        <w:t xml:space="preserve">or ārdhadhātuka affix with</w:t>
      </w:r>
      <w:r>
        <w:t xml:space="preserve"> </w:t>
      </w:r>
      <w:r>
        <w:t xml:space="preserve">“ya”</w:t>
      </w:r>
      <w:r>
        <w:t xml:space="preserve">-affix follows — here</w:t>
      </w:r>
      <w:r>
        <w:t xml:space="preserve"> </w:t>
      </w:r>
      <w:r>
        <w:t xml:space="preserve">“ktin”</w:t>
      </w:r>
      <w:r>
        <w:t xml:space="preserve"> </w:t>
      </w:r>
      <w:r>
        <w:t xml:space="preserve">→</w:t>
      </w:r>
      <w:r>
        <w:t xml:space="preserve"> </w:t>
      </w:r>
      <w:r>
        <w:t xml:space="preserve">“pīti.”</w:t>
      </w:r>
      <w:r>
        <w:t xml:space="preserve"> </w:t>
      </w:r>
      <w:r>
        <w:t xml:space="preserve">The affix, though</w:t>
      </w:r>
      <w:r>
        <w:t xml:space="preserve"> </w:t>
      </w:r>
      <w:r>
        <w:t xml:space="preserve">“n”</w:t>
      </w:r>
      <w:r>
        <w:t xml:space="preserve">-marked, is acute by the Vedic variation; by</w:t>
      </w:r>
      <w:r>
        <w:t xml:space="preserve"> </w:t>
      </w:r>
      <w:r>
        <w:rPr>
          <w:b/>
          <w:bCs/>
        </w:rPr>
        <w:t xml:space="preserve">आद्युदात्तश्च</w:t>
      </w:r>
      <w:r>
        <w:t xml:space="preserve"> </w:t>
      </w:r>
      <w:r>
        <w:t xml:space="preserve">(पा. ३-१-३) the affix is first-syllable acute, or, by the later part of the next sūtra,</w:t>
      </w:r>
      <w:r>
        <w:t xml:space="preserve"> </w:t>
      </w:r>
      <w:r>
        <w:rPr>
          <w:b/>
          <w:bCs/>
        </w:rPr>
        <w:t xml:space="preserve">मन्त्रे वृषेषपचमनविदभूवीरा उदात्तः</w:t>
      </w:r>
      <w:r>
        <w:t xml:space="preserve"> </w:t>
      </w:r>
      <w:r>
        <w:t xml:space="preserve">(पा. ३-३-९६), the word</w:t>
      </w:r>
      <w:r>
        <w:t xml:space="preserve"> </w:t>
      </w:r>
      <w:r>
        <w:t xml:space="preserve">“udāttaḥ”</w:t>
      </w:r>
      <w:r>
        <w:t xml:space="preserve"> </w:t>
      </w:r>
      <w:r>
        <w:t xml:space="preserve">carried over to this sūtra’s context —</w:t>
      </w:r>
      <w:r>
        <w:t xml:space="preserve"> </w:t>
      </w:r>
      <w:r>
        <w:t xml:space="preserve">“the affix is acute.”</w:t>
      </w:r>
      <w:r>
        <w:t xml:space="preserve"> </w:t>
      </w:r>
      <w:r>
        <w:t xml:space="preserve">The dative singular</w:t>
      </w:r>
      <w:r>
        <w:t xml:space="preserve"> </w:t>
      </w:r>
      <w:r>
        <w:t xml:space="preserve">“ṅe”</w:t>
      </w:r>
      <w:r>
        <w:t xml:space="preserve"> </w:t>
      </w:r>
      <w:r>
        <w:t xml:space="preserve">is added;</w:t>
      </w:r>
      <w:r>
        <w:t xml:space="preserve"> </w:t>
      </w:r>
      <w:r>
        <w:t xml:space="preserve">“pīti + ṅe”</w:t>
      </w:r>
      <w:r>
        <w:t xml:space="preserve"> </w:t>
      </w:r>
      <w:r>
        <w:t xml:space="preserve">→</w:t>
      </w:r>
      <w:r>
        <w:t xml:space="preserve"> </w:t>
      </w:r>
      <w:r>
        <w:t xml:space="preserve">“pīti + e”</w:t>
      </w:r>
      <w:r>
        <w:t xml:space="preserve">;</w:t>
      </w:r>
      <w:r>
        <w:t xml:space="preserve"> </w:t>
      </w:r>
      <w:r>
        <w:rPr>
          <w:b/>
          <w:bCs/>
        </w:rPr>
        <w:t xml:space="preserve">शेषो ध्यसखि</w:t>
      </w:r>
      <w:r>
        <w:t xml:space="preserve"> </w:t>
      </w:r>
      <w:r>
        <w:t xml:space="preserve">(पा. १-४-७) — a word ending in short</w:t>
      </w:r>
      <w:r>
        <w:t xml:space="preserve"> </w:t>
      </w:r>
      <w:r>
        <w:t xml:space="preserve">“i”</w:t>
      </w:r>
      <w:r>
        <w:t xml:space="preserve"> </w:t>
      </w:r>
      <w:r>
        <w:t xml:space="preserve">or</w:t>
      </w:r>
      <w:r>
        <w:t xml:space="preserve"> </w:t>
      </w:r>
      <w:r>
        <w:t xml:space="preserve">“u,”</w:t>
      </w:r>
      <w:r>
        <w:t xml:space="preserve"> </w:t>
      </w:r>
      <w:r>
        <w:t xml:space="preserve">not</w:t>
      </w:r>
      <w:r>
        <w:t xml:space="preserve"> </w:t>
      </w:r>
      <w:r>
        <w:t xml:space="preserve">“sakhi,”</w:t>
      </w:r>
      <w:r>
        <w:t xml:space="preserve"> </w:t>
      </w:r>
      <w:r>
        <w:t xml:space="preserve">has the label</w:t>
      </w:r>
      <w:r>
        <w:t xml:space="preserve"> </w:t>
      </w:r>
      <w:r>
        <w:t xml:space="preserve">“ghi”</w:t>
      </w:r>
      <w:r>
        <w:t xml:space="preserve">;</w:t>
      </w:r>
      <w:r>
        <w:t xml:space="preserve"> </w:t>
      </w:r>
      <w:r>
        <w:t xml:space="preserve">“pīti”</w:t>
      </w:r>
      <w:r>
        <w:t xml:space="preserve"> </w:t>
      </w:r>
      <w:r>
        <w:t xml:space="preserve">has the label</w:t>
      </w:r>
      <w:r>
        <w:t xml:space="preserve"> </w:t>
      </w:r>
      <w:r>
        <w:t xml:space="preserve">“ghi”</w:t>
      </w:r>
      <w:r>
        <w:t xml:space="preserve"> </w:t>
      </w:r>
      <w:r>
        <w:t xml:space="preserve">(since it is not</w:t>
      </w:r>
      <w:r>
        <w:t xml:space="preserve"> </w:t>
      </w:r>
      <w:r>
        <w:t xml:space="preserve">“sakhi”</w:t>
      </w:r>
      <w:r>
        <w:t xml:space="preserve">);</w:t>
      </w:r>
      <w:r>
        <w:t xml:space="preserve"> </w:t>
      </w:r>
      <w:r>
        <w:rPr>
          <w:b/>
          <w:bCs/>
        </w:rPr>
        <w:t xml:space="preserve">ङेर्यः</w:t>
      </w:r>
      <w:r>
        <w:t xml:space="preserve"> </w:t>
      </w:r>
      <w:r>
        <w:t xml:space="preserve">(पा. ७-३-१११) — for</w:t>
      </w:r>
      <w:r>
        <w:t xml:space="preserve"> </w:t>
      </w:r>
      <w:r>
        <w:t xml:space="preserve">“ṅe,”</w:t>
      </w:r>
      <w:r>
        <w:t xml:space="preserve"> </w:t>
      </w:r>
      <w:r>
        <w:t xml:space="preserve">after a</w:t>
      </w:r>
      <w:r>
        <w:t xml:space="preserve"> </w:t>
      </w:r>
      <w:r>
        <w:t xml:space="preserve">“ghi”</w:t>
      </w:r>
      <w:r>
        <w:t xml:space="preserve">-labelled stem the substitute</w:t>
      </w:r>
      <w:r>
        <w:t xml:space="preserve"> </w:t>
      </w:r>
      <w:r>
        <w:t xml:space="preserve">“y”</w:t>
      </w:r>
      <w:r>
        <w:t xml:space="preserve">? — as the print states it:</w:t>
      </w:r>
      <w:r>
        <w:t xml:space="preserve"> </w:t>
      </w:r>
      <w:r>
        <w:t xml:space="preserve">“the guṇa arises for a</w:t>
      </w:r>
      <w:r>
        <w:t xml:space="preserve"> </w:t>
      </w:r>
      <w:r>
        <w:t xml:space="preserve">‘ghi’</w:t>
      </w:r>
      <w:r>
        <w:t xml:space="preserve">-labelled stem before a</w:t>
      </w:r>
      <w:r>
        <w:t xml:space="preserve"> </w:t>
      </w:r>
      <w:r>
        <w:t xml:space="preserve">‘ṅit’</w:t>
      </w:r>
      <w:r>
        <w:t xml:space="preserve"> </w:t>
      </w:r>
      <w:r>
        <w:t xml:space="preserve">ending”</w:t>
      </w:r>
      <w:r>
        <w:t xml:space="preserve">; the</w:t>
      </w:r>
      <w:r>
        <w:t xml:space="preserve"> </w:t>
      </w:r>
      <w:r>
        <w:t xml:space="preserve">“i”</w:t>
      </w:r>
      <w:r>
        <w:t xml:space="preserve"> </w:t>
      </w:r>
      <w:r>
        <w:t xml:space="preserve">of</w:t>
      </w:r>
      <w:r>
        <w:t xml:space="preserve"> </w:t>
      </w:r>
      <w:r>
        <w:t xml:space="preserve">“pīti”</w:t>
      </w:r>
      <w:r>
        <w:t xml:space="preserve"> </w:t>
      </w:r>
      <w:r>
        <w:t xml:space="preserve">takes guṇa →</w:t>
      </w:r>
      <w:r>
        <w:t xml:space="preserve"> </w:t>
      </w:r>
      <w:r>
        <w:t xml:space="preserve">“pīte + e”</w:t>
      </w:r>
      <w:r>
        <w:t xml:space="preserve">;</w:t>
      </w:r>
      <w:r>
        <w:t xml:space="preserve"> </w:t>
      </w:r>
      <w:r>
        <w:rPr>
          <w:b/>
          <w:bCs/>
        </w:rPr>
        <w:t xml:space="preserve">एचोऽयवायावः</w:t>
      </w:r>
      <w:r>
        <w:t xml:space="preserve"> </w:t>
      </w:r>
      <w:r>
        <w:t xml:space="preserve">(पा. ६-१-७८) →</w:t>
      </w:r>
      <w:r>
        <w:t xml:space="preserve"> </w:t>
      </w:r>
      <w:r>
        <w:t xml:space="preserve">“pītay + e”</w:t>
      </w:r>
      <w:r>
        <w:t xml:space="preserve"> </w:t>
      </w:r>
      <w:r>
        <w:t xml:space="preserve">→</w:t>
      </w:r>
      <w:r>
        <w:t xml:space="preserve"> </w:t>
      </w:r>
      <w:r>
        <w:t xml:space="preserve">“pītaye.”</w:t>
      </w:r>
      <w:r>
        <w:t xml:space="preserve"> </w:t>
      </w:r>
      <w:r>
        <w:t xml:space="preserve">In</w:t>
      </w:r>
      <w:r>
        <w:t xml:space="preserve"> </w:t>
      </w:r>
      <w:r>
        <w:t xml:space="preserve">“pītaye,”</w:t>
      </w:r>
      <w:r>
        <w:t xml:space="preserve"> </w:t>
      </w:r>
      <w:r>
        <w:t xml:space="preserve">the ending</w:t>
      </w:r>
      <w:r>
        <w:t xml:space="preserve"> </w:t>
      </w:r>
      <w:r>
        <w:t xml:space="preserve">“e”</w:t>
      </w:r>
      <w:r>
        <w:t xml:space="preserve"> </w:t>
      </w:r>
      <w:r>
        <w:t xml:space="preserve">is unaccented as a</w:t>
      </w:r>
      <w:r>
        <w:t xml:space="preserve"> </w:t>
      </w:r>
      <w:r>
        <w:t xml:space="preserve">“sup,”</w:t>
      </w:r>
      <w:r>
        <w:t xml:space="preserve"> </w:t>
      </w:r>
      <w:r>
        <w:t xml:space="preserve">the</w:t>
      </w:r>
      <w:r>
        <w:t xml:space="preserve"> </w:t>
      </w:r>
      <w:r>
        <w:t xml:space="preserve">“ti”</w:t>
      </w:r>
      <w:r>
        <w:t xml:space="preserve"> </w:t>
      </w:r>
      <w:r>
        <w:t xml:space="preserve">is acute (as stated); the</w:t>
      </w:r>
      <w:r>
        <w:t xml:space="preserve"> </w:t>
      </w:r>
      <w:r>
        <w:t xml:space="preserve">“e”</w:t>
      </w:r>
      <w:r>
        <w:t xml:space="preserve"> </w:t>
      </w:r>
      <w:r>
        <w:t xml:space="preserve">that arises in place of</w:t>
      </w:r>
      <w:r>
        <w:t xml:space="preserve"> </w:t>
      </w:r>
      <w:r>
        <w:t xml:space="preserve">“i”</w:t>
      </w:r>
      <w:r>
        <w:t xml:space="preserve"> </w:t>
      </w:r>
      <w:r>
        <w:t xml:space="preserve">is, by sthānivadbhāva, acute; the</w:t>
      </w:r>
      <w:r>
        <w:t xml:space="preserve"> </w:t>
      </w:r>
      <w:r>
        <w:t xml:space="preserve">“ay”</w:t>
      </w:r>
      <w:r>
        <w:t xml:space="preserve"> </w:t>
      </w:r>
      <w:r>
        <w:t xml:space="preserve">substituted for it is also acute; the following unaccented ending</w:t>
      </w:r>
      <w:r>
        <w:t xml:space="preserve"> </w:t>
      </w:r>
      <w:r>
        <w:t xml:space="preserve">“e”</w:t>
      </w:r>
      <w:r>
        <w:t xml:space="preserve"> </w:t>
      </w:r>
      <w:r>
        <w:t xml:space="preserve">becomes svarita; the</w:t>
      </w:r>
      <w:r>
        <w:t xml:space="preserve"> </w:t>
      </w:r>
      <w:r>
        <w:t xml:space="preserve">“ī”</w:t>
      </w:r>
      <w:r>
        <w:t xml:space="preserve"> </w:t>
      </w:r>
      <w:r>
        <w:t xml:space="preserve">of</w:t>
      </w:r>
      <w:r>
        <w:t xml:space="preserve"> </w:t>
      </w:r>
      <w:r>
        <w:t xml:space="preserve">“pī”</w:t>
      </w:r>
      <w:r>
        <w:t xml:space="preserve"> </w:t>
      </w:r>
      <w:r>
        <w:t xml:space="preserve">is unaccented by the</w:t>
      </w:r>
      <w:r>
        <w:t xml:space="preserve"> </w:t>
      </w:r>
      <w:r>
        <w:t xml:space="preserve">“remaining syllables unaccented”</w:t>
      </w:r>
      <w:r>
        <w:t xml:space="preserve"> </w:t>
      </w:r>
      <w:r>
        <w:t xml:space="preserve">rule. So in</w:t>
      </w:r>
      <w:r>
        <w:t xml:space="preserve"> </w:t>
      </w:r>
      <w:r>
        <w:t xml:space="preserve">“pītaye”</w:t>
      </w:r>
      <w:r>
        <w:t xml:space="preserve"> </w:t>
      </w:r>
      <w:r>
        <w:t xml:space="preserve">the first syllable is unaccented, the second acute, the third svarita.</w:t>
      </w:r>
      <w:r>
        <w:t xml:space="preserve"> </w:t>
      </w:r>
      <w:r>
        <w:t xml:space="preserve">-</w:t>
      </w:r>
      <w:r>
        <w:t xml:space="preserve"> </w:t>
      </w:r>
      <w:r>
        <w:rPr>
          <w:b/>
          <w:bCs/>
        </w:rPr>
        <w:t xml:space="preserve">“Sadyaḥ”</w:t>
      </w:r>
      <w:r>
        <w:t xml:space="preserve"> </w:t>
      </w:r>
      <w:r>
        <w:t xml:space="preserve">—</w:t>
      </w:r>
      <w:r>
        <w:t xml:space="preserve"> </w:t>
      </w:r>
      <w:r>
        <w:t xml:space="preserve">“sadyaḥ parut parāry aiṣamaḥ paredyavy adya pūrvedyur anyedyur anyatarādyur itarādyur aparedyur adharedyur ubhayedyur uttaredyuḥ”</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
          <w:bCs/>
        </w:rPr>
        <w:t xml:space="preserve">समानस्य सभावो द्यश्चाहनि</w:t>
      </w:r>
      <w:r>
        <w:t xml:space="preserve"> </w:t>
      </w:r>
      <w:r>
        <w:t xml:space="preserve">(as printed, पा. ५-३-२२ वा.) —</w:t>
      </w:r>
      <w:r>
        <w:t xml:space="preserve"> </w:t>
      </w:r>
      <w:r>
        <w:t xml:space="preserve">“sa”</w:t>
      </w:r>
      <w:r>
        <w:t xml:space="preserve"> </w:t>
      </w:r>
      <w:r>
        <w:t xml:space="preserve">for</w:t>
      </w:r>
      <w:r>
        <w:t xml:space="preserve"> </w:t>
      </w:r>
      <w:r>
        <w:t xml:space="preserve">“samāna”</w:t>
      </w:r>
      <w:r>
        <w:t xml:space="preserve"> </w:t>
      </w:r>
      <w:r>
        <w:t xml:space="preserve">and the affix</w:t>
      </w:r>
      <w:r>
        <w:t xml:space="preserve"> </w:t>
      </w:r>
      <w:r>
        <w:t xml:space="preserve">“dyas”</w:t>
      </w:r>
      <w:r>
        <w:t xml:space="preserve"> </w:t>
      </w:r>
      <w:r>
        <w:t xml:space="preserve">when the sense is</w:t>
      </w:r>
      <w:r>
        <w:t xml:space="preserve"> </w:t>
      </w:r>
      <w:r>
        <w:t xml:space="preserve">“day”</w:t>
      </w:r>
      <w:r>
        <w:t xml:space="preserve"> </w:t>
      </w:r>
      <w:r>
        <w:t xml:space="preserve">—</w:t>
      </w:r>
      <w:r>
        <w:t xml:space="preserve"> </w:t>
      </w:r>
      <w:r>
        <w:t xml:space="preserve">“sadyaḥ”</w:t>
      </w:r>
      <w:r>
        <w:t xml:space="preserve"> </w:t>
      </w:r>
      <w:r>
        <w:t xml:space="preserve">(on the same day); end-acute by the affix.</w:t>
      </w:r>
      <w:r>
        <w:t xml:space="preserve"> </w:t>
      </w:r>
      <w:r>
        <w:t xml:space="preserve">-</w:t>
      </w:r>
      <w:r>
        <w:t xml:space="preserve"> </w:t>
      </w:r>
      <w:r>
        <w:rPr>
          <w:b/>
          <w:bCs/>
        </w:rPr>
        <w:t xml:space="preserve">“Vṛddhaḥ”</w:t>
      </w:r>
      <w:r>
        <w:t xml:space="preserve"> </w:t>
      </w:r>
      <w:r>
        <w:t xml:space="preserve">—</w:t>
      </w:r>
      <w:r>
        <w:t xml:space="preserve"> </w:t>
      </w:r>
      <w:r>
        <w:t xml:space="preserve">“vṛdhu vṛddhau”</w:t>
      </w:r>
      <w:r>
        <w:t xml:space="preserve"> </w:t>
      </w:r>
      <w:r>
        <w:t xml:space="preserve">(to grow);</w:t>
      </w:r>
      <w:r>
        <w:t xml:space="preserve"> </w:t>
      </w:r>
      <w:r>
        <w:t xml:space="preserve">“kta”</w:t>
      </w:r>
      <w:r>
        <w:t xml:space="preserve"> </w:t>
      </w:r>
      <w:r>
        <w:t xml:space="preserve">after the root;</w:t>
      </w:r>
      <w:r>
        <w:t xml:space="preserve"> </w:t>
      </w:r>
      <w:r>
        <w:rPr>
          <w:b/>
          <w:bCs/>
        </w:rPr>
        <w:t xml:space="preserve">आर्धधातुकस्येड्वलादेः</w:t>
      </w:r>
      <w:r>
        <w:t xml:space="preserve"> </w:t>
      </w:r>
      <w:r>
        <w:t xml:space="preserve">(पा. ७-२-३५) would give</w:t>
      </w:r>
      <w:r>
        <w:t xml:space="preserve"> </w:t>
      </w:r>
      <w:r>
        <w:t xml:space="preserve">“iṭ”</w:t>
      </w:r>
      <w:r>
        <w:t xml:space="preserve"> </w:t>
      </w:r>
      <w:r>
        <w:t xml:space="preserve">to a consonant-initial ārdhadhātuka …</w:t>
      </w:r>
    </w:p>
    <w:p>
      <w:pPr>
        <w:pStyle w:val="BodyText"/>
      </w:pPr>
      <w:r>
        <w:rPr>
          <w:b/>
          <w:bCs/>
        </w:rPr>
        <w:t xml:space="preserve">p. 181.</w:t>
      </w:r>
      <w:r>
        <w:t xml:space="preserve"> </w:t>
      </w:r>
      <w:r>
        <w:t xml:space="preserve">…but</w:t>
      </w:r>
      <w:r>
        <w:t xml:space="preserve"> </w:t>
      </w:r>
      <w:r>
        <w:rPr>
          <w:b/>
          <w:bCs/>
        </w:rPr>
        <w:t xml:space="preserve">यस्य विभाषा</w:t>
      </w:r>
      <w:r>
        <w:t xml:space="preserve"> </w:t>
      </w:r>
      <w:r>
        <w:t xml:space="preserve">(पा. ७-२-१५) —</w:t>
      </w:r>
      <w:r>
        <w:t xml:space="preserve"> </w:t>
      </w:r>
      <w:r>
        <w:t xml:space="preserve">“iṭ is not added to the</w:t>
      </w:r>
      <w:r>
        <w:t xml:space="preserve"> </w:t>
      </w:r>
      <w:r>
        <w:t xml:space="preserve">‘kta/ktvā’</w:t>
      </w:r>
      <w:r>
        <w:t xml:space="preserve"> </w:t>
      </w:r>
      <w:r>
        <w:t xml:space="preserve">affix after a root whose own</w:t>
      </w:r>
      <w:r>
        <w:t xml:space="preserve"> </w:t>
      </w:r>
      <w:r>
        <w:t xml:space="preserve">‘iṭ’</w:t>
      </w:r>
      <w:r>
        <w:t xml:space="preserve"> </w:t>
      </w:r>
      <w:r>
        <w:t xml:space="preserve">is optional”</w:t>
      </w:r>
      <w:r>
        <w:t xml:space="preserve"> </w:t>
      </w:r>
      <w:r>
        <w:t xml:space="preserve">— and</w:t>
      </w:r>
      <w:r>
        <w:t xml:space="preserve"> </w:t>
      </w:r>
      <w:r>
        <w:rPr>
          <w:b/>
          <w:bCs/>
        </w:rPr>
        <w:t xml:space="preserve">उदितो वा</w:t>
      </w:r>
      <w:r>
        <w:t xml:space="preserve"> </w:t>
      </w:r>
      <w:r>
        <w:t xml:space="preserve">(पा. ७-२-५६) — after a root with the</w:t>
      </w:r>
      <w:r>
        <w:t xml:space="preserve"> </w:t>
      </w:r>
      <w:r>
        <w:t xml:space="preserve">“u”</w:t>
      </w:r>
      <w:r>
        <w:t xml:space="preserve"> </w:t>
      </w:r>
      <w:r>
        <w:t xml:space="preserve">marker the affix</w:t>
      </w:r>
      <w:r>
        <w:t xml:space="preserve"> </w:t>
      </w:r>
      <w:r>
        <w:t xml:space="preserve">“ktvā”</w:t>
      </w:r>
      <w:r>
        <w:t xml:space="preserve"> </w:t>
      </w:r>
      <w:r>
        <w:t xml:space="preserve">optionally takes</w:t>
      </w:r>
      <w:r>
        <w:t xml:space="preserve"> </w:t>
      </w:r>
      <w:r>
        <w:t xml:space="preserve">“iṭ”</w:t>
      </w:r>
      <w:r>
        <w:t xml:space="preserve"> </w:t>
      </w:r>
      <w:r>
        <w:t xml:space="preserve">— apply; the print explains (at length) that</w:t>
      </w:r>
      <w:r>
        <w:t xml:space="preserve"> </w:t>
      </w:r>
      <w:r>
        <w:t xml:space="preserve">“vṛdhu”</w:t>
      </w:r>
      <w:r>
        <w:t xml:space="preserve"> </w:t>
      </w:r>
      <w:r>
        <w:t xml:space="preserve">is</w:t>
      </w:r>
      <w:r>
        <w:t xml:space="preserve"> </w:t>
      </w:r>
      <w:r>
        <w:t xml:space="preserve">“udit,”</w:t>
      </w:r>
      <w:r>
        <w:t xml:space="preserve"> </w:t>
      </w:r>
      <w:r>
        <w:t xml:space="preserve">and that</w:t>
      </w:r>
      <w:r>
        <w:t xml:space="preserve"> </w:t>
      </w:r>
      <w:r>
        <w:rPr>
          <w:b/>
          <w:bCs/>
        </w:rPr>
        <w:t xml:space="preserve">निष्ठा शीङ्स्विदिमिदिक्ष्विदिधृषः</w:t>
      </w:r>
      <w:r>
        <w:t xml:space="preserve"> </w:t>
      </w:r>
      <w:r>
        <w:t xml:space="preserve">(पा. ७-२-१५ and following) bars</w:t>
      </w:r>
      <w:r>
        <w:t xml:space="preserve"> </w:t>
      </w:r>
      <w:r>
        <w:t xml:space="preserve">“iṭ”</w:t>
      </w:r>
      <w:r>
        <w:t xml:space="preserve"> </w:t>
      </w:r>
      <w:r>
        <w:t xml:space="preserve">in the niṣṭhā after certain roots; the result is</w:t>
      </w:r>
      <w:r>
        <w:t xml:space="preserve"> </w:t>
      </w:r>
      <w:r>
        <w:t xml:space="preserve">“vṛdh + ta.”</w:t>
      </w:r>
      <w:r>
        <w:t xml:space="preserve"> </w:t>
      </w:r>
      <w:r>
        <w:t xml:space="preserve">Then</w:t>
      </w:r>
      <w:r>
        <w:t xml:space="preserve"> </w:t>
      </w:r>
      <w:r>
        <w:rPr>
          <w:b/>
          <w:bCs/>
        </w:rPr>
        <w:t xml:space="preserve">झषस्तथोर्धोऽधः</w:t>
      </w:r>
      <w:r>
        <w:t xml:space="preserve"> </w:t>
      </w:r>
      <w:r>
        <w:t xml:space="preserve">(पा. ८-२-४०) — after a</w:t>
      </w:r>
      <w:r>
        <w:t xml:space="preserve"> </w:t>
      </w:r>
      <w:r>
        <w:t xml:space="preserve">“jhaṣ”</w:t>
      </w:r>
      <w:r>
        <w:t xml:space="preserve"> </w:t>
      </w:r>
      <w:r>
        <w:t xml:space="preserve">letter, a</w:t>
      </w:r>
      <w:r>
        <w:t xml:space="preserve"> </w:t>
      </w:r>
      <w:r>
        <w:t xml:space="preserve">“t”</w:t>
      </w:r>
      <w:r>
        <w:t xml:space="preserve"> </w:t>
      </w:r>
      <w:r>
        <w:t xml:space="preserve">or</w:t>
      </w:r>
      <w:r>
        <w:t xml:space="preserve"> </w:t>
      </w:r>
      <w:r>
        <w:t xml:space="preserve">“th”</w:t>
      </w:r>
      <w:r>
        <w:t xml:space="preserve"> </w:t>
      </w:r>
      <w:r>
        <w:t xml:space="preserve">of an affix becomes</w:t>
      </w:r>
      <w:r>
        <w:t xml:space="preserve"> </w:t>
      </w:r>
      <w:r>
        <w:t xml:space="preserve">“dh”</w:t>
      </w:r>
      <w:r>
        <w:t xml:space="preserve"> </w:t>
      </w:r>
      <w:r>
        <w:t xml:space="preserve">— gives</w:t>
      </w:r>
      <w:r>
        <w:t xml:space="preserve"> </w:t>
      </w:r>
      <w:r>
        <w:t xml:space="preserve">“vṛdh + dha”</w:t>
      </w:r>
      <w:r>
        <w:t xml:space="preserve">;</w:t>
      </w:r>
      <w:r>
        <w:t xml:space="preserve"> </w:t>
      </w:r>
      <w:r>
        <w:rPr>
          <w:b/>
          <w:bCs/>
        </w:rPr>
        <w:t xml:space="preserve">झलां जश् झशि</w:t>
      </w:r>
      <w:r>
        <w:t xml:space="preserve"> </w:t>
      </w:r>
      <w:r>
        <w:t xml:space="preserve">(पा. ८-४-५२) the</w:t>
      </w:r>
      <w:r>
        <w:t xml:space="preserve"> </w:t>
      </w:r>
      <w:r>
        <w:t xml:space="preserve">“dh”</w:t>
      </w:r>
      <w:r>
        <w:t xml:space="preserve"> </w:t>
      </w:r>
      <w:r>
        <w:t xml:space="preserve">of the root becomes</w:t>
      </w:r>
      <w:r>
        <w:t xml:space="preserve"> </w:t>
      </w:r>
      <w:r>
        <w:t xml:space="preserve">“d”</w:t>
      </w:r>
      <w:r>
        <w:t xml:space="preserve"> </w:t>
      </w:r>
      <w:r>
        <w:t xml:space="preserve">→</w:t>
      </w:r>
      <w:r>
        <w:t xml:space="preserve"> </w:t>
      </w:r>
      <w:r>
        <w:t xml:space="preserve">“vṛd-dha”</w:t>
      </w:r>
      <w:r>
        <w:t xml:space="preserve"> </w:t>
      </w:r>
      <w:r>
        <w:t xml:space="preserve">=</w:t>
      </w:r>
      <w:r>
        <w:t xml:space="preserve"> </w:t>
      </w:r>
      <w:r>
        <w:t xml:space="preserve">“vṛddha”</w:t>
      </w:r>
      <w:r>
        <w:t xml:space="preserve">; end-acute by the affix’s accent (</w:t>
      </w:r>
      <w:r>
        <w:rPr>
          <w:b/>
          <w:bCs/>
        </w:rPr>
        <w:t xml:space="preserve">निष्ठा</w:t>
      </w:r>
      <w:r>
        <w:t xml:space="preserve">…). In the saṃhitā, the nominative</w:t>
      </w:r>
      <w:r>
        <w:t xml:space="preserve"> </w:t>
      </w:r>
      <w:r>
        <w:t xml:space="preserve">“su”</w:t>
      </w:r>
      <w:r>
        <w:t xml:space="preserve"> </w:t>
      </w:r>
      <w:r>
        <w:t xml:space="preserve">and</w:t>
      </w:r>
      <w:r>
        <w:t xml:space="preserve"> </w:t>
      </w:r>
      <w:r>
        <w:t xml:space="preserve">“ajāyathāḥ”</w:t>
      </w:r>
      <w:r>
        <w:t xml:space="preserve">:</w:t>
      </w:r>
      <w:r>
        <w:t xml:space="preserve"> </w:t>
      </w:r>
      <w:r>
        <w:rPr>
          <w:b/>
          <w:bCs/>
        </w:rPr>
        <w:t xml:space="preserve">ससजुषो रुः</w:t>
      </w:r>
      <w:r>
        <w:t xml:space="preserve"> </w:t>
      </w:r>
      <w:r>
        <w:t xml:space="preserve">(पा. ८-२-६६) puts</w:t>
      </w:r>
      <w:r>
        <w:t xml:space="preserve"> </w:t>
      </w:r>
      <w:r>
        <w:t xml:space="preserve">“ru”</w:t>
      </w:r>
      <w:r>
        <w:t xml:space="preserve"> </w:t>
      </w:r>
      <w:r>
        <w:t xml:space="preserve">for the</w:t>
      </w:r>
      <w:r>
        <w:t xml:space="preserve"> </w:t>
      </w:r>
      <w:r>
        <w:t xml:space="preserve">“s,”</w:t>
      </w:r>
      <w:r>
        <w:t xml:space="preserve"> </w:t>
      </w:r>
      <w:r>
        <w:rPr>
          <w:b/>
          <w:bCs/>
        </w:rPr>
        <w:t xml:space="preserve">अतो रोरप्लुतादप्लुते</w:t>
      </w:r>
      <w:r>
        <w:t xml:space="preserve"> </w:t>
      </w:r>
      <w:r>
        <w:t xml:space="preserve">(पा. ६-१-११३) turns</w:t>
      </w:r>
      <w:r>
        <w:t xml:space="preserve"> </w:t>
      </w:r>
      <w:r>
        <w:t xml:space="preserve">“ru”</w:t>
      </w:r>
      <w:r>
        <w:t xml:space="preserve"> </w:t>
      </w:r>
      <w:r>
        <w:t xml:space="preserve">into</w:t>
      </w:r>
      <w:r>
        <w:t xml:space="preserve"> </w:t>
      </w:r>
      <w:r>
        <w:t xml:space="preserve">“u”</w:t>
      </w:r>
      <w:r>
        <w:t xml:space="preserve"> </w:t>
      </w:r>
      <w:r>
        <w:t xml:space="preserve">after a short</w:t>
      </w:r>
      <w:r>
        <w:t xml:space="preserve"> </w:t>
      </w:r>
      <w:r>
        <w:t xml:space="preserve">“a”</w:t>
      </w:r>
      <w:r>
        <w:t xml:space="preserve"> </w:t>
      </w:r>
      <w:r>
        <w:t xml:space="preserve">before a short</w:t>
      </w:r>
      <w:r>
        <w:t xml:space="preserve"> </w:t>
      </w:r>
      <w:r>
        <w:t xml:space="preserve">“a,”</w:t>
      </w:r>
      <w:r>
        <w:t xml:space="preserve"> </w:t>
      </w:r>
      <w:r>
        <w:t xml:space="preserve">and</w:t>
      </w:r>
      <w:r>
        <w:t xml:space="preserve"> </w:t>
      </w:r>
      <w:r>
        <w:rPr>
          <w:b/>
          <w:bCs/>
        </w:rPr>
        <w:t xml:space="preserve">आद्गुणः</w:t>
      </w:r>
      <w:r>
        <w:t xml:space="preserve"> </w:t>
      </w:r>
      <w:r>
        <w:t xml:space="preserve">(पा. ६-१-८७) yields</w:t>
      </w:r>
      <w:r>
        <w:t xml:space="preserve"> </w:t>
      </w:r>
      <w:r>
        <w:t xml:space="preserve">“o”</w:t>
      </w:r>
      <w:r>
        <w:t xml:space="preserve">;</w:t>
      </w:r>
      <w:r>
        <w:t xml:space="preserve"> </w:t>
      </w:r>
      <w:r>
        <w:rPr>
          <w:b/>
          <w:bCs/>
        </w:rPr>
        <w:t xml:space="preserve">एङः पदान्तादति</w:t>
      </w:r>
      <w:r>
        <w:t xml:space="preserve"> </w:t>
      </w:r>
      <w:r>
        <w:t xml:space="preserve">(पा. ६-१-१०९) would absorb the following</w:t>
      </w:r>
      <w:r>
        <w:t xml:space="preserve"> </w:t>
      </w:r>
      <w:r>
        <w:t xml:space="preserve">“a,”</w:t>
      </w:r>
      <w:r>
        <w:t xml:space="preserve"> </w:t>
      </w:r>
      <w:r>
        <w:t xml:space="preserve">but</w:t>
      </w:r>
      <w:r>
        <w:t xml:space="preserve"> </w:t>
      </w:r>
      <w:r>
        <w:rPr>
          <w:b/>
          <w:bCs/>
        </w:rPr>
        <w:t xml:space="preserve">प्रकृत्यान्तःपादमव्यपरे</w:t>
      </w:r>
      <w:r>
        <w:t xml:space="preserve"> </w:t>
      </w:r>
      <w:r>
        <w:t xml:space="preserve">(पा. ६-१-११५) keeps the natural form inside the pāda when a short vowel not followed by</w:t>
      </w:r>
      <w:r>
        <w:t xml:space="preserve"> </w:t>
      </w:r>
      <w:r>
        <w:t xml:space="preserve">“y/v”</w:t>
      </w:r>
      <w:r>
        <w:t xml:space="preserve"> </w:t>
      </w:r>
      <w:r>
        <w:t xml:space="preserve">follows; here</w:t>
      </w:r>
      <w:r>
        <w:t xml:space="preserve"> </w:t>
      </w:r>
      <w:r>
        <w:t xml:space="preserve">“ajāyathāḥ”</w:t>
      </w:r>
      <w:r>
        <w:t xml:space="preserve"> </w:t>
      </w:r>
      <w:r>
        <w:t xml:space="preserve">begins with a short</w:t>
      </w:r>
      <w:r>
        <w:t xml:space="preserve"> </w:t>
      </w:r>
      <w:r>
        <w:t xml:space="preserve">“a”</w:t>
      </w:r>
      <w:r>
        <w:t xml:space="preserve"> </w:t>
      </w:r>
      <w:r>
        <w:t xml:space="preserve">not preceded by</w:t>
      </w:r>
      <w:r>
        <w:t xml:space="preserve"> </w:t>
      </w:r>
      <w:r>
        <w:t xml:space="preserve">“y/v,”</w:t>
      </w:r>
      <w:r>
        <w:t xml:space="preserve"> </w:t>
      </w:r>
      <w:r>
        <w:t xml:space="preserve">so</w:t>
      </w:r>
      <w:r>
        <w:t xml:space="preserve"> </w:t>
      </w:r>
      <w:r>
        <w:t xml:space="preserve">“o”</w:t>
      </w:r>
      <w:r>
        <w:t xml:space="preserve"> </w:t>
      </w:r>
      <w:r>
        <w:t xml:space="preserve">is retained —</w:t>
      </w:r>
      <w:r>
        <w:t xml:space="preserve"> </w:t>
      </w:r>
      <w:r>
        <w:t xml:space="preserve">“vṛddho ajāyathāḥ”</w:t>
      </w:r>
      <w:r>
        <w:t xml:space="preserve"> </w:t>
      </w:r>
      <w:r>
        <w:t xml:space="preserve">— with no further sandhi.</w:t>
      </w:r>
      <w:r>
        <w:t xml:space="preserve"> </w:t>
      </w:r>
      <w:r>
        <w:t xml:space="preserve">-</w:t>
      </w:r>
      <w:r>
        <w:t xml:space="preserve"> </w:t>
      </w:r>
      <w:r>
        <w:rPr>
          <w:b/>
          <w:bCs/>
        </w:rPr>
        <w:t xml:space="preserve">“Ajāyathāḥ”</w:t>
      </w:r>
      <w:r>
        <w:t xml:space="preserve"> </w:t>
      </w:r>
      <w:r>
        <w:t xml:space="preserve">—</w:t>
      </w:r>
      <w:r>
        <w:t xml:space="preserve"> </w:t>
      </w:r>
      <w:r>
        <w:t xml:space="preserve">“janī prādurbhāve”</w:t>
      </w:r>
      <w:r>
        <w:t xml:space="preserve"> </w:t>
      </w:r>
      <w:r>
        <w:t xml:space="preserve">(to be born);</w:t>
      </w:r>
      <w:r>
        <w:t xml:space="preserve"> </w:t>
      </w:r>
      <w:r>
        <w:t xml:space="preserve">“laṅ,”</w:t>
      </w:r>
      <w:r>
        <w:t xml:space="preserve"> </w:t>
      </w:r>
      <w:r>
        <w:t xml:space="preserve">ātmanepada, second-person singular</w:t>
      </w:r>
      <w:r>
        <w:t xml:space="preserve"> </w:t>
      </w:r>
      <w:r>
        <w:t xml:space="preserve">“thās”</w:t>
      </w:r>
      <w:r>
        <w:t xml:space="preserve">;</w:t>
      </w:r>
      <w:r>
        <w:t xml:space="preserve"> </w:t>
      </w:r>
      <w:r>
        <w:rPr>
          <w:b/>
          <w:bCs/>
        </w:rPr>
        <w:t xml:space="preserve">दिवादिभ्यः श्यन्</w:t>
      </w:r>
      <w:r>
        <w:t xml:space="preserve"> </w:t>
      </w:r>
      <w:r>
        <w:t xml:space="preserve">(पा. ३-१-६९) —</w:t>
      </w:r>
      <w:r>
        <w:t xml:space="preserve"> </w:t>
      </w:r>
      <w:r>
        <w:t xml:space="preserve">“śyan”</w:t>
      </w:r>
      <w:r>
        <w:t xml:space="preserve"> </w:t>
      </w:r>
      <w:r>
        <w:t xml:space="preserve">after a root of the</w:t>
      </w:r>
      <w:r>
        <w:t xml:space="preserve"> </w:t>
      </w:r>
      <w:r>
        <w:t xml:space="preserve">“div”</w:t>
      </w:r>
      <w:r>
        <w:t xml:space="preserve">-class;</w:t>
      </w:r>
      <w:r>
        <w:t xml:space="preserve"> </w:t>
      </w:r>
      <w:r>
        <w:t xml:space="preserve">“jan + ya + thās”</w:t>
      </w:r>
      <w:r>
        <w:t xml:space="preserve">;</w:t>
      </w:r>
      <w:r>
        <w:t xml:space="preserve"> </w:t>
      </w:r>
      <w:r>
        <w:rPr>
          <w:b/>
          <w:bCs/>
        </w:rPr>
        <w:t xml:space="preserve">ज्ञाजनोर्जा</w:t>
      </w:r>
      <w:r>
        <w:t xml:space="preserve"> </w:t>
      </w:r>
      <w:r>
        <w:t xml:space="preserve">(पा. ७-३-७९) —</w:t>
      </w:r>
      <w:r>
        <w:t xml:space="preserve"> </w:t>
      </w:r>
      <w:r>
        <w:t xml:space="preserve">“jā”</w:t>
      </w:r>
      <w:r>
        <w:t xml:space="preserve"> </w:t>
      </w:r>
      <w:r>
        <w:t xml:space="preserve">for</w:t>
      </w:r>
      <w:r>
        <w:t xml:space="preserve"> </w:t>
      </w:r>
      <w:r>
        <w:t xml:space="preserve">“jñā”</w:t>
      </w:r>
      <w:r>
        <w:t xml:space="preserve"> </w:t>
      </w:r>
      <w:r>
        <w:t xml:space="preserve">and</w:t>
      </w:r>
      <w:r>
        <w:t xml:space="preserve"> </w:t>
      </w:r>
      <w:r>
        <w:t xml:space="preserve">“jan”</w:t>
      </w:r>
      <w:r>
        <w:t xml:space="preserve"> </w:t>
      </w:r>
      <w:r>
        <w:t xml:space="preserve">before an affix beginning with a</w:t>
      </w:r>
      <w:r>
        <w:t xml:space="preserve"> </w:t>
      </w:r>
      <w:r>
        <w:t xml:space="preserve">“ś”</w:t>
      </w:r>
      <w:r>
        <w:t xml:space="preserve">-marked …;</w:t>
      </w:r>
      <w:r>
        <w:t xml:space="preserve"> </w:t>
      </w:r>
      <w:r>
        <w:rPr>
          <w:b/>
          <w:bCs/>
        </w:rPr>
        <w:t xml:space="preserve">लुङ्लङ्लृङ्क्ष्वडुदात्तः</w:t>
      </w:r>
      <w:r>
        <w:t xml:space="preserve"> </w:t>
      </w:r>
      <w:r>
        <w:t xml:space="preserve">(पा. ६-४-७१) the augment</w:t>
      </w:r>
      <w:r>
        <w:t xml:space="preserve"> </w:t>
      </w:r>
      <w:r>
        <w:t xml:space="preserve">“aṭ”</w:t>
      </w:r>
      <w:r>
        <w:t xml:space="preserve"> </w:t>
      </w:r>
      <w:r>
        <w:t xml:space="preserve">(acute) before</w:t>
      </w:r>
      <w:r>
        <w:t xml:space="preserve"> </w:t>
      </w:r>
      <w:r>
        <w:t xml:space="preserve">“laṅ”</w:t>
      </w:r>
      <w:r>
        <w:t xml:space="preserve">;</w:t>
      </w:r>
      <w:r>
        <w:t xml:space="preserve"> </w:t>
      </w:r>
      <w:r>
        <w:rPr>
          <w:b/>
          <w:bCs/>
        </w:rPr>
        <w:t xml:space="preserve">ससजुषो रुः</w:t>
      </w:r>
      <w:r>
        <w:t xml:space="preserve"> </w:t>
      </w:r>
      <w:r>
        <w:t xml:space="preserve">and visarga:</w:t>
      </w:r>
      <w:r>
        <w:t xml:space="preserve"> </w:t>
      </w:r>
      <w:r>
        <w:t xml:space="preserve">“ajāyathāḥ.”</w:t>
      </w:r>
      <w:r>
        <w:t xml:space="preserve"> </w:t>
      </w:r>
      <w:r>
        <w:t xml:space="preserve">The accent of the word: the</w:t>
      </w:r>
      <w:r>
        <w:t xml:space="preserve"> </w:t>
      </w:r>
      <w:r>
        <w:t xml:space="preserve">“aṭ”</w:t>
      </w:r>
      <w:r>
        <w:t xml:space="preserve"> </w:t>
      </w:r>
      <w:r>
        <w:t xml:space="preserve">augment’s acute, and the rest unaccented; in the saṃhitā the</w:t>
      </w:r>
      <w:r>
        <w:t xml:space="preserve"> </w:t>
      </w:r>
      <w:r>
        <w:t xml:space="preserve">“o”</w:t>
      </w:r>
      <w:r>
        <w:t xml:space="preserve"> </w:t>
      </w:r>
      <w:r>
        <w:t xml:space="preserve">of the preceding</w:t>
      </w:r>
      <w:r>
        <w:t xml:space="preserve"> </w:t>
      </w:r>
      <w:r>
        <w:t xml:space="preserve">“vṛddho”</w:t>
      </w:r>
      <w:r>
        <w:t xml:space="preserve"> </w:t>
      </w:r>
      <w:r>
        <w:t xml:space="preserve">and the</w:t>
      </w:r>
      <w:r>
        <w:t xml:space="preserve"> </w:t>
      </w:r>
      <w:r>
        <w:t xml:space="preserve">“a”</w:t>
      </w:r>
      <w:r>
        <w:t xml:space="preserve"> </w:t>
      </w:r>
      <w:r>
        <w:t xml:space="preserve">of</w:t>
      </w:r>
      <w:r>
        <w:t xml:space="preserve"> </w:t>
      </w:r>
      <w:r>
        <w:t xml:space="preserve">“ajāyathāḥ”</w:t>
      </w:r>
      <w:r>
        <w:t xml:space="preserve"> </w:t>
      </w:r>
      <w:r>
        <w:t xml:space="preserve">…</w:t>
      </w:r>
      <w:r>
        <w:t xml:space="preserve"> </w:t>
      </w:r>
      <w:r>
        <w:rPr>
          <w:i/>
          <w:iCs/>
        </w:rPr>
        <w:t xml:space="preserve">(continues on the next page)</w:t>
      </w:r>
    </w:p>
    <w:bookmarkEnd w:id="205"/>
    <w:bookmarkStart w:id="206" w:name="Xe6d6029275ded538cc75ce0ff910aaf98cf51fd"/>
    <w:p>
      <w:pPr>
        <w:pStyle w:val="Heading3"/>
      </w:pPr>
      <w:r>
        <w:t xml:space="preserve">Page 182 — Rik 5.6 grammar concluded; Sūkta 5, Seventh Mantra: Saṃhitā, Pada, Sāyaṇa-bhāṣya</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read from enlarged slices. Accent-marks are printed in the text on this page; they are not reproduced here, per the standing convention.)</w:t>
      </w:r>
    </w:p>
    <w:p>
      <w:pPr>
        <w:pStyle w:val="BodyText"/>
      </w:pPr>
      <w:r>
        <w:rPr>
          <w:i/>
          <w:iCs/>
        </w:rPr>
        <w:t xml:space="preserve">(Concluding</w:t>
      </w:r>
      <w:r>
        <w:rPr>
          <w:i/>
          <w:iCs/>
        </w:rPr>
        <w:t xml:space="preserve"> </w:t>
      </w:r>
      <w:r>
        <w:rPr>
          <w:i/>
          <w:iCs/>
        </w:rPr>
        <w:t xml:space="preserve">“ajāyathāḥ”</w:t>
      </w:r>
      <w:r>
        <w:rPr>
          <w:i/>
          <w:iCs/>
        </w:rPr>
        <w:t xml:space="preserve">:)</w:t>
      </w:r>
      <w:r>
        <w:t xml:space="preserve"> </w:t>
      </w:r>
      <w:r>
        <w:t xml:space="preserve">“…</w:t>
      </w:r>
      <w:r>
        <w:t xml:space="preserve">‘thās’</w:t>
      </w:r>
      <w:r>
        <w:t xml:space="preserve"> </w:t>
      </w:r>
      <w:r>
        <w:t xml:space="preserve">→</w:t>
      </w:r>
      <w:r>
        <w:t xml:space="preserve"> </w:t>
      </w:r>
      <w:r>
        <w:t xml:space="preserve">‘thās’</w:t>
      </w:r>
      <w:r>
        <w:t xml:space="preserve"> </w:t>
      </w:r>
      <w:r>
        <w:t xml:space="preserve">with the</w:t>
      </w:r>
      <w:r>
        <w:t xml:space="preserve"> </w:t>
      </w:r>
      <w:r>
        <w:t xml:space="preserve">‘ru’</w:t>
      </w:r>
      <w:r>
        <w:t xml:space="preserve"> </w:t>
      </w:r>
      <w:r>
        <w:t xml:space="preserve">and visarga of the</w:t>
      </w:r>
      <w:r>
        <w:t xml:space="preserve"> </w:t>
      </w:r>
      <w:r>
        <w:t xml:space="preserve">‘s’</w:t>
      </w:r>
      <w:r>
        <w:t xml:space="preserve"> </w:t>
      </w:r>
      <w:r>
        <w:t xml:space="preserve">gives</w:t>
      </w:r>
      <w:r>
        <w:t xml:space="preserve"> </w:t>
      </w:r>
      <w:r>
        <w:t xml:space="preserve">‘ajāyathāḥ.’</w:t>
      </w:r>
      <w:r>
        <w:t xml:space="preserve"> </w:t>
      </w:r>
      <w:r>
        <w:t xml:space="preserve">By</w:t>
      </w:r>
      <w:r>
        <w:t xml:space="preserve"> </w:t>
      </w:r>
      <w:r>
        <w:rPr>
          <w:b/>
          <w:bCs/>
        </w:rPr>
        <w:t xml:space="preserve">तिङ्ङतिङः</w:t>
      </w:r>
      <w:r>
        <w:t xml:space="preserve"> </w:t>
      </w:r>
      <w:r>
        <w:t xml:space="preserve">(पा. ८-१-२८) the word is made unaccented only when a preceding word that is not a tiṅanta stands before it; here, with</w:t>
      </w:r>
      <w:r>
        <w:t xml:space="preserve"> </w:t>
      </w:r>
      <w:r>
        <w:t xml:space="preserve">‘aṭ’</w:t>
      </w:r>
      <w:r>
        <w:t xml:space="preserve"> </w:t>
      </w:r>
      <w:r>
        <w:t xml:space="preserve">acute, the first syllable is acute; in the saṃhitā, since the acute of</w:t>
      </w:r>
      <w:r>
        <w:t xml:space="preserve"> </w:t>
      </w:r>
      <w:r>
        <w:t xml:space="preserve">‘o’</w:t>
      </w:r>
      <w:r>
        <w:t xml:space="preserve"> </w:t>
      </w:r>
      <w:r>
        <w:t xml:space="preserve">stands before it, the</w:t>
      </w:r>
      <w:r>
        <w:t xml:space="preserve"> </w:t>
      </w:r>
      <w:r>
        <w:t xml:space="preserve">‘a’</w:t>
      </w:r>
      <w:r>
        <w:t xml:space="preserve"> </w:t>
      </w:r>
      <w:r>
        <w:t xml:space="preserve">of the</w:t>
      </w:r>
      <w:r>
        <w:t xml:space="preserve"> </w:t>
      </w:r>
      <w:r>
        <w:t xml:space="preserve">‘aṭ’</w:t>
      </w:r>
      <w:r>
        <w:t xml:space="preserve"> </w:t>
      </w:r>
      <w:r>
        <w:t xml:space="preserve">(the first syllable of</w:t>
      </w:r>
      <w:r>
        <w:t xml:space="preserve"> </w:t>
      </w:r>
      <w:r>
        <w:t xml:space="preserve">‘ajāyathāḥ’</w:t>
      </w:r>
      <w:r>
        <w:t xml:space="preserve">) becomes svarita, and the remaining two syllables</w:t>
      </w:r>
      <w:r>
        <w:t xml:space="preserve"> </w:t>
      </w:r>
      <w:r>
        <w:t xml:space="preserve">‘āyathāḥ,’</w:t>
      </w:r>
      <w:r>
        <w:t xml:space="preserve"> </w:t>
      </w:r>
      <w:r>
        <w:t xml:space="preserve">following a svarita, are level (</w:t>
      </w:r>
      <w:r>
        <w:rPr>
          <w:b/>
          <w:bCs/>
        </w:rPr>
        <w:t xml:space="preserve">स्वरितात्संहितायामनुदात्तानाम्</w:t>
      </w:r>
      <w:r>
        <w:t xml:space="preserve">, पा. १-२-३९).</w:t>
      </w:r>
    </w:p>
    <w:p>
      <w:pPr>
        <w:pStyle w:val="BodyText"/>
      </w:pPr>
      <w:r>
        <w:rPr>
          <w:b/>
          <w:bCs/>
        </w:rPr>
        <w:t xml:space="preserve">“Jyaiṣṭhyāya”</w:t>
      </w:r>
      <w:r>
        <w:t xml:space="preserve"> </w:t>
      </w:r>
      <w:r>
        <w:t xml:space="preserve">—</w:t>
      </w:r>
      <w:r>
        <w:t xml:space="preserve"> </w:t>
      </w:r>
      <w:r>
        <w:t xml:space="preserve">“jyeṣṭhasya bhāvaḥ jyaiṣṭhyam”</w:t>
      </w:r>
      <w:r>
        <w:t xml:space="preserve">:</w:t>
      </w:r>
      <w:r>
        <w:t xml:space="preserve"> </w:t>
      </w:r>
      <w:r>
        <w:rPr>
          <w:b/>
          <w:bCs/>
        </w:rPr>
        <w:t xml:space="preserve">गुणवचनब्राह्मणादिभ्यः कर्मणि च</w:t>
      </w:r>
      <w:r>
        <w:t xml:space="preserve"> </w:t>
      </w:r>
      <w:r>
        <w:t xml:space="preserve">(पा. ५-१-१२४) — the affix</w:t>
      </w:r>
      <w:r>
        <w:t xml:space="preserve"> </w:t>
      </w:r>
      <w:r>
        <w:t xml:space="preserve">“ṣyañ”</w:t>
      </w:r>
      <w:r>
        <w:t xml:space="preserve"> </w:t>
      </w:r>
      <w:r>
        <w:t xml:space="preserve">in the sense of state or action after words of quality and after the</w:t>
      </w:r>
      <w:r>
        <w:t xml:space="preserve"> </w:t>
      </w:r>
      <w:r>
        <w:t xml:space="preserve">“brāhmaṇa”</w:t>
      </w:r>
      <w:r>
        <w:t xml:space="preserve">-class words;</w:t>
      </w:r>
      <w:r>
        <w:t xml:space="preserve"> </w:t>
      </w:r>
      <w:r>
        <w:t xml:space="preserve">“ñ”</w:t>
      </w:r>
      <w:r>
        <w:t xml:space="preserve">-marked, so first-syllable acute. ॥६॥</w:t>
      </w:r>
    </w:p>
    <w:p>
      <w:r>
        <w:pict>
          <v:rect style="width:0;height:1.5pt" o:hralign="center" o:hrstd="t" o:hr="t"/>
        </w:pict>
      </w:r>
    </w:p>
    <w:bookmarkEnd w:id="206"/>
    <w:bookmarkStart w:id="207" w:name="sūkta-5-the-seventh-mantra"/>
    <w:p>
      <w:pPr>
        <w:pStyle w:val="Heading3"/>
      </w:pPr>
      <w:r>
        <w:t xml:space="preserve">Sūkta 5, The Seventh Mantra</w:t>
      </w:r>
    </w:p>
    <w:p>
      <w:pPr>
        <w:pStyle w:val="FirstParagraph"/>
      </w:pPr>
      <w:r>
        <w:rPr>
          <w:b/>
          <w:bCs/>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
          <w:iCs/>
        </w:rPr>
        <w:t xml:space="preserve">ā tvā viśantv āśavaḥ somāsa indra girvaṇaḥ |</w:t>
      </w:r>
      <w:r>
        <w:t xml:space="preserve"> </w:t>
      </w:r>
      <w:r>
        <w:rPr>
          <w:i/>
          <w:iCs/>
        </w:rPr>
        <w:t xml:space="preserve">śaṃ te santu pracetase ||7||</w:t>
      </w:r>
    </w:p>
    <w:p>
      <w:pPr>
        <w:pStyle w:val="FirstParagraph"/>
      </w:pPr>
      <w:r>
        <w:rPr>
          <w:b/>
          <w:bCs/>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
          <w:bCs/>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
          <w:iCs/>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
          <w:iCs/>
        </w:rPr>
        <w:t xml:space="preserve">(Reading note: the words</w:t>
      </w:r>
      <w:r>
        <w:rPr>
          <w:i/>
          <w:iCs/>
        </w:rPr>
        <w:t xml:space="preserve"> </w:t>
      </w:r>
      <w:r>
        <w:rPr>
          <w:i/>
          <w:iCs/>
        </w:rPr>
        <w:t xml:space="preserve">“kvip-cvāta iddhātoḥ”</w:t>
      </w:r>
      <w:r>
        <w:rPr>
          <w:i/>
          <w:iCs/>
        </w:rPr>
        <w:t xml:space="preserve"> </w:t>
      </w:r>
      <w:r>
        <w:rPr>
          <w:i/>
          <w:iCs/>
        </w:rPr>
        <w:t xml:space="preserve">are printed as I give them; the sūtra it points to is</w:t>
      </w:r>
      <w:r>
        <w:rPr>
          <w:i/>
          <w:iCs/>
        </w:rPr>
        <w:t xml:space="preserve"> </w:t>
      </w:r>
      <w:r>
        <w:rPr>
          <w:i/>
          <w:iCs/>
        </w:rPr>
        <w:t xml:space="preserve">“ṛta id dhātoḥ”</w:t>
      </w:r>
      <w:r>
        <w:rPr>
          <w:i/>
          <w:iCs/>
        </w:rPr>
        <w:t xml:space="preserve"> </w:t>
      </w:r>
      <w:r>
        <w:rPr>
          <w:i/>
          <w:iCs/>
        </w:rPr>
        <w:t xml:space="preserve">(पा. ७-१-१००), as on p. 175, and I take the printed word as a run-together form of it, flagged. The Nirukta reference is read</w:t>
      </w:r>
      <w:r>
        <w:rPr>
          <w:i/>
          <w:iCs/>
        </w:rPr>
        <w:t xml:space="preserve"> </w:t>
      </w:r>
      <w:r>
        <w:rPr>
          <w:i/>
          <w:iCs/>
        </w:rPr>
        <w:t xml:space="preserve">“6-14”</w:t>
      </w:r>
      <w:r>
        <w:rPr>
          <w:i/>
          <w:iCs/>
        </w:rPr>
        <w:t xml:space="preserve"> </w:t>
      </w:r>
      <w:r>
        <w:rPr>
          <w:i/>
          <w:iCs/>
        </w:rPr>
        <w:t xml:space="preserve">from small Kannada numerals and marked [?].)</w:t>
      </w:r>
    </w:p>
    <w:p>
      <w:pPr>
        <w:pStyle w:val="FirstParagraph"/>
      </w:pPr>
      <w:r>
        <w:rPr>
          <w:b/>
          <w:bCs/>
        </w:rPr>
        <w:t xml:space="preserve">Translation (sense in full; grammar in outline):</w:t>
      </w:r>
      <w:r>
        <w:t xml:space="preserve"> </w:t>
      </w:r>
      <w:r>
        <w:t xml:space="preserve">“O Indra! Let the Soma-juices</w:t>
      </w:r>
      <w:r>
        <w:t xml:space="preserve"> </w:t>
      </w:r>
      <w:r>
        <w:t xml:space="preserve">‘ā viśantu’</w:t>
      </w:r>
      <w:r>
        <w:t xml:space="preserve"> </w:t>
      </w:r>
      <w:r>
        <w:t xml:space="preserve">— enter you, facing you, entering toward you. What kind of Soma-juices?</w:t>
      </w:r>
      <w:r>
        <w:t xml:space="preserve"> </w:t>
      </w:r>
      <w:r>
        <w:t xml:space="preserve">‘Āśavaḥ’</w:t>
      </w:r>
      <w:r>
        <w:t xml:space="preserve"> </w:t>
      </w:r>
      <w:r>
        <w:t xml:space="preserve">— pervading the three pressings, or the archetypal and modified rites. What kind of Indra?</w:t>
      </w:r>
      <w:r>
        <w:t xml:space="preserve"> </w:t>
      </w:r>
      <w:r>
        <w:t xml:space="preserve">‘Girvaṇaḥ’</w:t>
      </w:r>
      <w:r>
        <w:t xml:space="preserve"> </w:t>
      </w:r>
      <w:r>
        <w:t xml:space="preserve">— a particular god to be shared in — served — by</w:t>
      </w:r>
      <w:r>
        <w:t xml:space="preserve"> </w:t>
      </w:r>
      <w:r>
        <w:t xml:space="preserve">‘girbhiḥ,’</w:t>
      </w:r>
      <w:r>
        <w:t xml:space="preserve"> </w:t>
      </w:r>
      <w:r>
        <w:t xml:space="preserve">by hymns of praise. [Yāska:]</w:t>
      </w:r>
      <w:r>
        <w:t xml:space="preserve"> </w:t>
      </w:r>
      <w:r>
        <w:t xml:space="preserve">‘</w:t>
      </w:r>
      <w:r>
        <w:rPr>
          <w:i/>
          <w:iCs/>
        </w:rPr>
        <w:t xml:space="preserve">A god is</w:t>
      </w:r>
      <w:r>
        <w:rPr>
          <w:i/>
          <w:iCs/>
        </w:rPr>
        <w:t xml:space="preserve"> </w:t>
      </w:r>
      <w:r>
        <w:rPr>
          <w:i/>
          <w:iCs/>
        </w:rPr>
        <w:t xml:space="preserve">“girvaṇas”</w:t>
      </w:r>
      <w:r>
        <w:rPr>
          <w:i/>
          <w:iCs/>
        </w:rPr>
        <w:t xml:space="preserve"> </w:t>
      </w:r>
      <w:r>
        <w:rPr>
          <w:i/>
          <w:iCs/>
        </w:rPr>
        <w:t xml:space="preserve">— they serve him with songs</w:t>
      </w:r>
      <w:r>
        <w:t xml:space="preserve">’</w:t>
      </w:r>
      <w:r>
        <w:t xml:space="preserve"> </w:t>
      </w:r>
      <w:r>
        <w:t xml:space="preserve">(Nirukta [6-14 ?]). To such an Indra,</w:t>
      </w:r>
      <w:r>
        <w:t xml:space="preserve"> </w:t>
      </w:r>
      <w:r>
        <w:t xml:space="preserve">‘te’</w:t>
      </w:r>
      <w:r>
        <w:t xml:space="preserve"> </w:t>
      </w:r>
      <w:r>
        <w:t xml:space="preserve">— for you,</w:t>
      </w:r>
      <w:r>
        <w:t xml:space="preserve"> </w:t>
      </w:r>
      <w:r>
        <w:t xml:space="preserve">‘pracetase’</w:t>
      </w:r>
      <w:r>
        <w:t xml:space="preserve"> </w:t>
      </w:r>
      <w:r>
        <w:t xml:space="preserve">— for your eminent understanding — may the Soma-juices be</w:t>
      </w:r>
      <w:r>
        <w:t xml:space="preserve"> </w:t>
      </w:r>
      <w:r>
        <w:t xml:space="preserve">‘śam’</w:t>
      </w:r>
      <w:r>
        <w:t xml:space="preserve"> </w:t>
      </w:r>
      <w:r>
        <w:t xml:space="preserve">— of the form of happiness.”</w:t>
      </w:r>
      <w:r>
        <w:t xml:space="preserve"> </w:t>
      </w:r>
      <w:r>
        <w:rPr>
          <w:i/>
          <w:iCs/>
        </w:rPr>
        <w:t xml:space="preserve">(Grammar:)</w:t>
      </w:r>
      <w:r>
        <w:t xml:space="preserve"> </w:t>
      </w:r>
      <w:r>
        <w:t xml:space="preserve">“Girvaṇaḥ”</w:t>
      </w:r>
      <w:r>
        <w:t xml:space="preserve"> </w:t>
      </w:r>
      <w:r>
        <w:t xml:space="preserve">—</w:t>
      </w:r>
      <w:r>
        <w:t xml:space="preserve"> </w:t>
      </w:r>
      <w:r>
        <w:t xml:space="preserve">“gṛṇantīti giraḥ”</w:t>
      </w:r>
      <w:r>
        <w:t xml:space="preserve"> </w:t>
      </w:r>
      <w:r>
        <w:t xml:space="preserve">— hymns of praise, from</w:t>
      </w:r>
      <w:r>
        <w:t xml:space="preserve"> </w:t>
      </w:r>
      <w:r>
        <w:t xml:space="preserve">“grā”</w:t>
      </w:r>
      <w:r>
        <w:t xml:space="preserve"> </w:t>
      </w:r>
      <w:r>
        <w:t xml:space="preserve">/</w:t>
      </w:r>
      <w:r>
        <w:t xml:space="preserve"> </w:t>
      </w:r>
      <w:r>
        <w:t xml:space="preserve">“gṝ”</w:t>
      </w:r>
      <w:r>
        <w:t xml:space="preserve"> </w:t>
      </w:r>
      <w:r>
        <w:t xml:space="preserve">(to sound); the</w:t>
      </w:r>
      <w:r>
        <w:t xml:space="preserve"> </w:t>
      </w:r>
      <w:r>
        <w:t xml:space="preserve">“ṝ”</w:t>
      </w:r>
      <w:r>
        <w:t xml:space="preserve"> </w:t>
      </w:r>
      <w:r>
        <w:t xml:space="preserve">of the root becomes</w:t>
      </w:r>
      <w:r>
        <w:t xml:space="preserve"> </w:t>
      </w:r>
      <w:r>
        <w:t xml:space="preserve">“ir”</w:t>
      </w:r>
      <w:r>
        <w:t xml:space="preserve"> </w:t>
      </w:r>
      <w:r>
        <w:t xml:space="preserve">(</w:t>
      </w:r>
      <w:r>
        <w:rPr>
          <w:b/>
          <w:bCs/>
        </w:rPr>
        <w:t xml:space="preserve">ऋत इद्धातोः</w:t>
      </w:r>
      <w:r>
        <w:t xml:space="preserve">, पा. ७-१-१००) and</w:t>
      </w:r>
      <w:r>
        <w:t xml:space="preserve"> </w:t>
      </w:r>
      <w:r>
        <w:t xml:space="preserve">“r”</w:t>
      </w:r>
      <w:r>
        <w:t xml:space="preserve"> </w:t>
      </w:r>
      <w:r>
        <w:t xml:space="preserve">follows;</w:t>
      </w:r>
      <w:r>
        <w:t xml:space="preserve"> </w:t>
      </w:r>
      <w:r>
        <w:t xml:space="preserve">“gīrbhir vanyate sevyate iti girvaṇāḥ”</w:t>
      </w:r>
      <w:r>
        <w:t xml:space="preserve"> </w:t>
      </w:r>
      <w:r>
        <w:t xml:space="preserve">—</w:t>
      </w:r>
      <w:r>
        <w:t xml:space="preserve"> </w:t>
      </w:r>
      <w:r>
        <w:t xml:space="preserve">“he who is served by songs”</w:t>
      </w:r>
      <w:r>
        <w:t xml:space="preserve">; from</w:t>
      </w:r>
      <w:r>
        <w:t xml:space="preserve"> </w:t>
      </w:r>
      <w:r>
        <w:t xml:space="preserve">“vana ṣaṇa sambhaktau”</w:t>
      </w:r>
      <w:r>
        <w:t xml:space="preserve"> </w:t>
      </w:r>
      <w:r>
        <w:t xml:space="preserve">(to share, to serve) the affix</w:t>
      </w:r>
      <w:r>
        <w:t xml:space="preserve"> </w:t>
      </w:r>
      <w:r>
        <w:t xml:space="preserve">“asun”</w:t>
      </w:r>
      <w:r>
        <w:t xml:space="preserve"> </w:t>
      </w:r>
      <w:r>
        <w:t xml:space="preserve">after any root (</w:t>
      </w:r>
      <w:r>
        <w:rPr>
          <w:b/>
          <w:bCs/>
        </w:rPr>
        <w:t xml:space="preserve">सर्वधातुभ्योऽसुन्</w:t>
      </w:r>
      <w:r>
        <w:t xml:space="preserve">, उ. सू. ४-१८८ [?]).</w:t>
      </w:r>
      <w:r>
        <w:t xml:space="preserve"> </w:t>
      </w:r>
      <w:r>
        <w:t xml:space="preserve">“Pracetase”</w:t>
      </w:r>
      <w:r>
        <w:t xml:space="preserve"> </w:t>
      </w:r>
      <w:r>
        <w:t xml:space="preserve">— a bahuvrīhi, which retains the first member’s accent.</w:t>
      </w:r>
    </w:p>
    <w:bookmarkEnd w:id="207"/>
    <w:bookmarkStart w:id="208" w:name="X7728429a374e85ff24347afde39a282baef30f8"/>
    <w:p>
      <w:pPr>
        <w:pStyle w:val="Heading3"/>
      </w:pPr>
      <w:r>
        <w:t xml:space="preserve">Page 183 — Rik 5.7: Pada-meanings; Bhāvārtha; English rendering; Special topic; grammar (opening)</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English as printed.)</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गिर्वणः (girvaṇaḥ)</w:t>
      </w:r>
      <w:r>
        <w:t xml:space="preserve"> </w:t>
      </w:r>
      <w:r>
        <w:t xml:space="preserve">— (O Indra) who are praised with words |</w:t>
      </w:r>
      <w:r>
        <w:t xml:space="preserve"> </w:t>
      </w:r>
      <w:r>
        <w:rPr>
          <w:b/>
          <w:bCs/>
        </w:rPr>
        <w:t xml:space="preserve">इन्द्र (indra)</w:t>
      </w:r>
      <w:r>
        <w:t xml:space="preserve"> </w:t>
      </w:r>
      <w:r>
        <w:t xml:space="preserve">— O Indra |</w:t>
      </w:r>
      <w:r>
        <w:t xml:space="preserve"> </w:t>
      </w:r>
      <w:r>
        <w:rPr>
          <w:b/>
          <w:bCs/>
        </w:rPr>
        <w:t xml:space="preserve">आशवः (āśavaḥ)</w:t>
      </w:r>
      <w:r>
        <w:t xml:space="preserve"> </w:t>
      </w:r>
      <w:r>
        <w:t xml:space="preserve">— (that pervade — are used also at the three pressings of the sacrifices of the archetype and the modified forms) |</w:t>
      </w:r>
      <w:r>
        <w:t xml:space="preserve"> </w:t>
      </w:r>
      <w:r>
        <w:rPr>
          <w:b/>
          <w:bCs/>
        </w:rPr>
        <w:t xml:space="preserve">सोमासः (somāsaḥ)</w:t>
      </w:r>
      <w:r>
        <w:t xml:space="preserve"> </w:t>
      </w:r>
      <w:r>
        <w:t xml:space="preserve">— Soma-juices |</w:t>
      </w:r>
      <w:r>
        <w:t xml:space="preserve"> </w:t>
      </w:r>
      <w:r>
        <w:rPr>
          <w:b/>
          <w:bCs/>
        </w:rPr>
        <w:t xml:space="preserve">त्वा (tvā)</w:t>
      </w:r>
      <w:r>
        <w:t xml:space="preserve"> </w:t>
      </w:r>
      <w:r>
        <w:t xml:space="preserve">— you |</w:t>
      </w:r>
      <w:r>
        <w:t xml:space="preserve"> </w:t>
      </w:r>
      <w:r>
        <w:rPr>
          <w:b/>
          <w:bCs/>
        </w:rPr>
        <w:t xml:space="preserve">आ विशन्तु (ā viśantu)</w:t>
      </w:r>
      <w:r>
        <w:t xml:space="preserve"> </w:t>
      </w:r>
      <w:r>
        <w:t xml:space="preserve">— let them enter (let them join you) |</w:t>
      </w:r>
      <w:r>
        <w:t xml:space="preserve"> </w:t>
      </w:r>
      <w:r>
        <w:rPr>
          <w:i/>
          <w:iCs/>
        </w:rPr>
        <w:t xml:space="preserve">(and let those Soma-juices)</w:t>
      </w:r>
      <w:r>
        <w:t xml:space="preserve"> </w:t>
      </w:r>
      <w:r>
        <w:rPr>
          <w:b/>
          <w:bCs/>
        </w:rPr>
        <w:t xml:space="preserve">ते (te)</w:t>
      </w:r>
      <w:r>
        <w:t xml:space="preserve"> </w:t>
      </w:r>
      <w:r>
        <w:t xml:space="preserve">— to you |</w:t>
      </w:r>
      <w:r>
        <w:t xml:space="preserve"> </w:t>
      </w:r>
      <w:r>
        <w:rPr>
          <w:b/>
          <w:bCs/>
        </w:rPr>
        <w:t xml:space="preserve">प्रचेतसे (pracetase)</w:t>
      </w:r>
      <w:r>
        <w:t xml:space="preserve"> </w:t>
      </w:r>
      <w:r>
        <w:t xml:space="preserve">— in order to give you excellent knowledge |</w:t>
      </w:r>
      <w:r>
        <w:t xml:space="preserve"> </w:t>
      </w:r>
      <w:r>
        <w:rPr>
          <w:b/>
          <w:bCs/>
        </w:rPr>
        <w:t xml:space="preserve">शम् (śam)</w:t>
      </w:r>
      <w:r>
        <w:t xml:space="preserve"> </w:t>
      </w:r>
      <w:r>
        <w:t xml:space="preserve">— as happiness |</w:t>
      </w:r>
      <w:r>
        <w:t xml:space="preserve"> </w:t>
      </w:r>
      <w:r>
        <w:rPr>
          <w:b/>
          <w:bCs/>
        </w:rPr>
        <w:t xml:space="preserve">सन्तु (santu)</w:t>
      </w:r>
      <w:r>
        <w:t xml:space="preserve"> </w:t>
      </w:r>
      <w:r>
        <w:t xml:space="preserve">— be.</w:t>
      </w:r>
    </w:p>
    <w:p>
      <w:pPr>
        <w:pStyle w:val="BodyText"/>
      </w:pPr>
      <w:r>
        <w:rPr>
          <w:b/>
          <w:bCs/>
        </w:rPr>
        <w:t xml:space="preserve">॥ Bhāvārthaḥ ॥</w:t>
      </w:r>
      <w:r>
        <w:t xml:space="preserve"> </w:t>
      </w:r>
      <w:r>
        <w:rPr>
          <w:i/>
          <w:iCs/>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you are the object of our praises; may these pervading soma juices enter you (thereby) making you happy; may the soma juices help you to attain superior intelligence.”</w:t>
      </w:r>
    </w:p>
    <w:p>
      <w:pPr>
        <w:pStyle w:val="BodyText"/>
      </w:pPr>
      <w:r>
        <w:rPr>
          <w:b/>
          <w:bCs/>
        </w:rPr>
        <w:t xml:space="preserve">॥ Viśeṣa-viṣayagaḷu (Special Topics) ॥</w:t>
      </w:r>
    </w:p>
    <w:p>
      <w:pPr>
        <w:pStyle w:val="BodyText"/>
      </w:pPr>
      <w:r>
        <w:t xml:space="preserve">“Let the Soma-juices enter you”</w:t>
      </w:r>
      <w:r>
        <w:t xml:space="preserve"> </w:t>
      </w:r>
      <w:r>
        <w:t xml:space="preserve">means: you drink the Soma-juice; therefore the sense is that the Soma-juice entered your stomach.</w:t>
      </w:r>
      <w:r>
        <w:t xml:space="preserve"> </w:t>
      </w:r>
      <w:r>
        <w:rPr>
          <w:b/>
          <w:bCs/>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“Ā”</w:t>
      </w:r>
      <w:r>
        <w:t xml:space="preserve"> </w:t>
      </w:r>
      <w:r>
        <w:t xml:space="preserve">— a particle, so first-syllable acute (</w:t>
      </w:r>
      <w:r>
        <w:rPr>
          <w:b/>
          <w:bCs/>
        </w:rPr>
        <w:t xml:space="preserve">निपाता आद्युदात्ताः</w:t>
      </w:r>
      <w:r>
        <w:t xml:space="preserve">).</w:t>
      </w:r>
      <w:r>
        <w:t xml:space="preserve"> </w:t>
      </w:r>
      <w:r>
        <w:rPr>
          <w:b/>
          <w:bCs/>
        </w:rPr>
        <w:t xml:space="preserve">“Tvā”</w:t>
      </w:r>
      <w:r>
        <w:t xml:space="preserve"> </w:t>
      </w:r>
      <w:r>
        <w:t xml:space="preserve">— from</w:t>
      </w:r>
      <w:r>
        <w:t xml:space="preserve"> </w:t>
      </w:r>
      <w:r>
        <w:t xml:space="preserve">“yuṣ”</w:t>
      </w:r>
      <w:r>
        <w:t xml:space="preserve"> </w:t>
      </w:r>
      <w:r>
        <w:t xml:space="preserve">with</w:t>
      </w:r>
      <w:r>
        <w:t xml:space="preserve"> </w:t>
      </w:r>
      <w:r>
        <w:rPr>
          <w:b/>
          <w:bCs/>
        </w:rPr>
        <w:t xml:space="preserve">युष्मेसिभ्यां मदिक्</w:t>
      </w:r>
      <w:r>
        <w:t xml:space="preserve"> </w:t>
      </w:r>
      <w:r>
        <w:t xml:space="preserve">(as on p. 178) →</w:t>
      </w:r>
      <w:r>
        <w:t xml:space="preserve"> </w:t>
      </w:r>
      <w:r>
        <w:t xml:space="preserve">“yuṣmad”</w:t>
      </w:r>
      <w:r>
        <w:t xml:space="preserve">; the second-case singular</w:t>
      </w:r>
      <w:r>
        <w:t xml:space="preserve"> </w:t>
      </w:r>
      <w:r>
        <w:t xml:space="preserve">“am”</w:t>
      </w:r>
      <w:r>
        <w:t xml:space="preserve">;</w:t>
      </w:r>
      <w:r>
        <w:t xml:space="preserve"> </w:t>
      </w:r>
      <w:r>
        <w:rPr>
          <w:b/>
          <w:bCs/>
        </w:rPr>
        <w:t xml:space="preserve">जसः…</w:t>
      </w:r>
      <w:r>
        <w:t xml:space="preserve"> </w:t>
      </w:r>
      <w:r>
        <w:t xml:space="preserve">and</w:t>
      </w:r>
      <w:r>
        <w:t xml:space="preserve"> </w:t>
      </w:r>
      <w:r>
        <w:rPr>
          <w:b/>
          <w:bCs/>
        </w:rPr>
        <w:t xml:space="preserve">त्वामौ द्वितीयायाः</w:t>
      </w:r>
      <w:r>
        <w:t xml:space="preserve"> </w:t>
      </w:r>
      <w:r>
        <w:t xml:space="preserve">(पा. ८-१-२३) —</w:t>
      </w:r>
      <w:r>
        <w:t xml:space="preserve"> </w:t>
      </w:r>
      <w:r>
        <w:t xml:space="preserve">“tvā”</w:t>
      </w:r>
      <w:r>
        <w:t xml:space="preserve"> </w:t>
      </w:r>
      <w:r>
        <w:t xml:space="preserve">and</w:t>
      </w:r>
      <w:r>
        <w:t xml:space="preserve"> </w:t>
      </w:r>
      <w:r>
        <w:t xml:space="preserve">“mā”</w:t>
      </w:r>
      <w:r>
        <w:t xml:space="preserve"> </w:t>
      </w:r>
      <w:r>
        <w:t xml:space="preserve">for</w:t>
      </w:r>
      <w:r>
        <w:t xml:space="preserve"> </w:t>
      </w:r>
      <w:r>
        <w:t xml:space="preserve">“tvām”</w:t>
      </w:r>
      <w:r>
        <w:t xml:space="preserve"> </w:t>
      </w:r>
      <w:r>
        <w:t xml:space="preserve">and</w:t>
      </w:r>
      <w:r>
        <w:t xml:space="preserve"> </w:t>
      </w:r>
      <w:r>
        <w:t xml:space="preserve">“mām”</w:t>
      </w:r>
      <w:r>
        <w:t xml:space="preserve"> </w:t>
      </w:r>
      <w:r>
        <w:t xml:space="preserve">…</w:t>
      </w:r>
      <w:r>
        <w:t xml:space="preserve"> </w:t>
      </w:r>
      <w:r>
        <w:rPr>
          <w:i/>
          <w:iCs/>
        </w:rPr>
        <w:t xml:space="preserve">(continues on p. 184)</w:t>
      </w:r>
    </w:p>
    <w:bookmarkEnd w:id="208"/>
    <w:bookmarkStart w:id="209" w:name="X846f64202091fe1cb8c72cbe2ee3b81e6f23cb7"/>
    <w:p>
      <w:pPr>
        <w:pStyle w:val="Heading3"/>
      </w:pPr>
      <w:r>
        <w:t xml:space="preserve">Pages 184–185 — Vyākaraṇa-prakriyā for Rik 5.7 (characterized)</w:t>
      </w:r>
    </w:p>
    <w:p>
      <w:pPr>
        <w:pStyle w:val="FirstParagraph"/>
      </w:pPr>
      <w:r>
        <w:rPr>
          <w:i/>
          <w:iCs/>
        </w:rPr>
        <w:t xml:space="preserve">(Page headers: p. 184</w:t>
      </w:r>
      <w:r>
        <w:rPr>
          <w:i/>
          <w:iCs/>
        </w:rPr>
        <w:t xml:space="preserve"> </w:t>
      </w:r>
      <w:r>
        <w:rPr>
          <w:i/>
          <w:iCs/>
        </w:rPr>
        <w:t xml:space="preserve">“Sāyaṇa-bhāṣya-sahitā · Maṇḍala 1, Anuvāka 2, Sūkta 5”</w:t>
      </w:r>
      <w:r>
        <w:rPr>
          <w:i/>
          <w:iCs/>
        </w:rPr>
        <w:t xml:space="preserve">; p. 185</w:t>
      </w:r>
      <w:r>
        <w:rPr>
          <w:i/>
          <w:iCs/>
        </w:rPr>
        <w:t xml:space="preserve"> </w:t>
      </w:r>
      <w:r>
        <w:rPr>
          <w:i/>
          <w:iCs/>
        </w:rPr>
        <w:t xml:space="preserve">“Aṣṭaka 1, Adhyāya 1, Varga 10 · Ṛgveda-saṃhitā.”</w:t>
      </w:r>
      <w:r>
        <w:rPr>
          <w:i/>
          <w:iCs/>
        </w:rPr>
        <w:t xml:space="preserve"> </w:t>
      </w:r>
      <w:r>
        <w:rPr>
          <w:i/>
          <w:iCs/>
        </w:rPr>
        <w:t xml:space="preserve">Pure grammar in Kannada prose for</w:t>
      </w:r>
      <w:r>
        <w:rPr>
          <w:i/>
          <w:iCs/>
        </w:rPr>
        <w:t xml:space="preserve"> </w:t>
      </w:r>
      <w:r>
        <w:rPr>
          <w:i/>
          <w:iCs/>
        </w:rPr>
        <w:t xml:space="preserve">“tvā,”</w:t>
      </w:r>
      <w:r>
        <w:rPr>
          <w:i/>
          <w:iCs/>
        </w:rPr>
        <w:t xml:space="preserve"> </w:t>
      </w:r>
      <w:r>
        <w:rPr>
          <w:i/>
          <w:iCs/>
        </w:rPr>
        <w:t xml:space="preserve">“viśantu,”</w:t>
      </w:r>
      <w:r>
        <w:rPr>
          <w:i/>
          <w:iCs/>
        </w:rPr>
        <w:t xml:space="preserve"> </w:t>
      </w:r>
      <w:r>
        <w:rPr>
          <w:i/>
          <w:iCs/>
        </w:rPr>
        <w:t xml:space="preserve">“āśavaḥ,”</w:t>
      </w:r>
      <w:r>
        <w:rPr>
          <w:i/>
          <w:iCs/>
        </w:rPr>
        <w:t xml:space="preserve"> </w:t>
      </w:r>
      <w:r>
        <w:rPr>
          <w:i/>
          <w:iCs/>
        </w:rPr>
        <w:t xml:space="preserve">“girvaṇaḥ,”</w:t>
      </w:r>
      <w:r>
        <w:rPr>
          <w:i/>
          <w:iCs/>
        </w:rPr>
        <w:t xml:space="preserve"> </w:t>
      </w:r>
      <w:r>
        <w:rPr>
          <w:i/>
          <w:iCs/>
        </w:rPr>
        <w:t xml:space="preserve">“pracetase.”</w:t>
      </w:r>
      <w:r>
        <w:rPr>
          <w:i/>
          <w:iCs/>
        </w:rPr>
        <w:t xml:space="preserve"> </w:t>
      </w:r>
      <w:r>
        <w:rPr>
          <w:i/>
          <w:iCs/>
        </w:rPr>
        <w:t xml:space="preserve">They do not bear on the sense of the Rik (pp. 182–183).</w:t>
      </w:r>
      <w:r>
        <w:rPr>
          <w:i/>
          <w:iCs/>
        </w:rPr>
        <w:t xml:space="preserve"> </w:t>
      </w:r>
      <w:r>
        <w:rPr>
          <w:b/>
          <w:bCs/>
          <w:i/>
          <w:iCs/>
        </w:rPr>
        <w:t xml:space="preserve">Characterized in outline</w:t>
      </w:r>
      <w:r>
        <w:rPr>
          <w:i/>
          <w:iCs/>
        </w:rPr>
        <w:t xml:space="preserve">; sūtras kept; numbers as read, [?] where uncertain.)</w:t>
      </w:r>
    </w:p>
    <w:p>
      <w:pPr>
        <w:pStyle w:val="BodyText"/>
      </w:pPr>
      <w:r>
        <w:rPr>
          <w:b/>
          <w:bCs/>
        </w:rPr>
        <w:t xml:space="preserve">“Tvā”</w:t>
      </w:r>
      <w:r>
        <w:t xml:space="preserve"> </w:t>
      </w:r>
      <w:r>
        <w:rPr>
          <w:i/>
          <w:iCs/>
        </w:rPr>
        <w:t xml:space="preserve">(from p. 183)</w:t>
      </w:r>
      <w:r>
        <w:t xml:space="preserve"> </w:t>
      </w:r>
      <w:r>
        <w:t xml:space="preserve">— the dative-accusative substitutions: for</w:t>
      </w:r>
      <w:r>
        <w:t xml:space="preserve"> </w:t>
      </w:r>
      <w:r>
        <w:t xml:space="preserve">“yuṣmad”</w:t>
      </w:r>
      <w:r>
        <w:t xml:space="preserve"> </w:t>
      </w:r>
      <w:r>
        <w:t xml:space="preserve">and</w:t>
      </w:r>
      <w:r>
        <w:t xml:space="preserve"> </w:t>
      </w:r>
      <w:r>
        <w:t xml:space="preserve">“asmad”</w:t>
      </w:r>
      <w:r>
        <w:t xml:space="preserve"> </w:t>
      </w:r>
      <w:r>
        <w:t xml:space="preserve">followed by the second-case singular</w:t>
      </w:r>
      <w:r>
        <w:t xml:space="preserve"> </w:t>
      </w:r>
      <w:r>
        <w:t xml:space="preserve">“am,”</w:t>
      </w:r>
      <w:r>
        <w:t xml:space="preserve"> </w:t>
      </w:r>
      <w:r>
        <w:t xml:space="preserve">the portion up to</w:t>
      </w:r>
      <w:r>
        <w:t xml:space="preserve"> </w:t>
      </w:r>
      <w:r>
        <w:t xml:space="preserve">“m”</w:t>
      </w:r>
      <w:r>
        <w:t xml:space="preserve"> </w:t>
      </w:r>
      <w:r>
        <w:t xml:space="preserve">(the</w:t>
      </w:r>
      <w:r>
        <w:t xml:space="preserve"> </w:t>
      </w:r>
      <w:r>
        <w:t xml:space="preserve">“yuṣm/asm”</w:t>
      </w:r>
      <w:r>
        <w:t xml:space="preserve">) is replaced by</w:t>
      </w:r>
      <w:r>
        <w:t xml:space="preserve"> </w:t>
      </w:r>
      <w:r>
        <w:t xml:space="preserve">“tva/ma”</w:t>
      </w:r>
      <w:r>
        <w:t xml:space="preserve"> </w:t>
      </w:r>
      <w:r>
        <w:t xml:space="preserve">(</w:t>
      </w:r>
      <w:r>
        <w:rPr>
          <w:b/>
          <w:bCs/>
        </w:rPr>
        <w:t xml:space="preserve">त्वमावेकवचने</w:t>
      </w:r>
      <w:r>
        <w:t xml:space="preserve">, पा. ७-२-९७); the</w:t>
      </w:r>
      <w:r>
        <w:t xml:space="preserve"> </w:t>
      </w:r>
      <w:r>
        <w:t xml:space="preserve">“d”</w:t>
      </w:r>
      <w:r>
        <w:t xml:space="preserve"> </w:t>
      </w:r>
      <w:r>
        <w:t xml:space="preserve">is replaced by</w:t>
      </w:r>
      <w:r>
        <w:t xml:space="preserve"> </w:t>
      </w:r>
      <w:r>
        <w:t xml:space="preserve">“a”</w:t>
      </w:r>
      <w:r>
        <w:t xml:space="preserve"> </w:t>
      </w:r>
      <w:r>
        <w:t xml:space="preserve">(</w:t>
      </w:r>
      <w:r>
        <w:rPr>
          <w:b/>
          <w:bCs/>
        </w:rPr>
        <w:t xml:space="preserve">त्यदादीनामः</w:t>
      </w:r>
      <w:r>
        <w:t xml:space="preserve">, पा. ७-२-१०२) →</w:t>
      </w:r>
      <w:r>
        <w:t xml:space="preserve"> </w:t>
      </w:r>
      <w:r>
        <w:t xml:space="preserve">“tva + a + am”</w:t>
      </w:r>
      <w:r>
        <w:t xml:space="preserve">;</w:t>
      </w:r>
      <w:r>
        <w:t xml:space="preserve"> </w:t>
      </w:r>
      <w:r>
        <w:rPr>
          <w:b/>
          <w:bCs/>
        </w:rPr>
        <w:t xml:space="preserve">अतो गुणे</w:t>
      </w:r>
      <w:r>
        <w:t xml:space="preserve"> </w:t>
      </w:r>
      <w:r>
        <w:t xml:space="preserve">(पा. ६-१-९४) pararūpa →</w:t>
      </w:r>
      <w:r>
        <w:t xml:space="preserve"> </w:t>
      </w:r>
      <w:r>
        <w:t xml:space="preserve">“tvaam”</w:t>
      </w:r>
      <w:r>
        <w:t xml:space="preserve">;</w:t>
      </w:r>
      <w:r>
        <w:t xml:space="preserve"> </w:t>
      </w:r>
      <w:r>
        <w:rPr>
          <w:b/>
          <w:bCs/>
        </w:rPr>
        <w:t xml:space="preserve">अकः सवर्णे दीर्घः</w:t>
      </w:r>
      <w:r>
        <w:t xml:space="preserve"> </w:t>
      </w:r>
      <w:r>
        <w:t xml:space="preserve">(पा. ६-१-१०१) →</w:t>
      </w:r>
      <w:r>
        <w:t xml:space="preserve"> </w:t>
      </w:r>
      <w:r>
        <w:t xml:space="preserve">“tvām.”</w:t>
      </w:r>
      <w:r>
        <w:t xml:space="preserve"> </w:t>
      </w:r>
      <w:r>
        <w:t xml:space="preserve">The substitute</w:t>
      </w:r>
      <w:r>
        <w:t xml:space="preserve"> </w:t>
      </w:r>
      <w:r>
        <w:t xml:space="preserve">“tvā”</w:t>
      </w:r>
      <w:r>
        <w:t xml:space="preserve"> </w:t>
      </w:r>
      <w:r>
        <w:t xml:space="preserve">for</w:t>
      </w:r>
      <w:r>
        <w:t xml:space="preserve"> </w:t>
      </w:r>
      <w:r>
        <w:t xml:space="preserve">“tvām”</w:t>
      </w:r>
      <w:r>
        <w:t xml:space="preserve"> </w:t>
      </w:r>
      <w:r>
        <w:t xml:space="preserve">— by</w:t>
      </w:r>
      <w:r>
        <w:t xml:space="preserve"> </w:t>
      </w:r>
      <w:r>
        <w:rPr>
          <w:b/>
          <w:bCs/>
        </w:rPr>
        <w:t xml:space="preserve">अनुदात्तं सर्वमपादादौ</w:t>
      </w:r>
      <w:r>
        <w:t xml:space="preserve"> </w:t>
      </w:r>
      <w:r>
        <w:t xml:space="preserve">(पा. ८-१-१८) and</w:t>
      </w:r>
      <w:r>
        <w:t xml:space="preserve"> </w:t>
      </w:r>
      <w:r>
        <w:rPr>
          <w:b/>
          <w:bCs/>
        </w:rPr>
        <w:t xml:space="preserve">त्वामौ द्वितीयायाः</w:t>
      </w:r>
      <w:r>
        <w:t xml:space="preserve"> </w:t>
      </w:r>
      <w:r>
        <w:t xml:space="preserve">(पा. ८-१-२३) — occurs when the word is unaccented and not at the beginning of a pāda;</w:t>
      </w:r>
      <w:r>
        <w:t xml:space="preserve"> </w:t>
      </w:r>
      <w:r>
        <w:t xml:space="preserve">“tvā”</w:t>
      </w:r>
      <w:r>
        <w:t xml:space="preserve"> </w:t>
      </w:r>
      <w:r>
        <w:t xml:space="preserve">is unaccented; in the saṃhitā, after the acute of</w:t>
      </w:r>
      <w:r>
        <w:t xml:space="preserve"> </w:t>
      </w:r>
      <w:r>
        <w:t xml:space="preserve">“ā,”</w:t>
      </w:r>
      <w:r>
        <w:t xml:space="preserve"> </w:t>
      </w:r>
      <w:r>
        <w:t xml:space="preserve">it is svarita.</w:t>
      </w:r>
    </w:p>
    <w:p>
      <w:pPr>
        <w:pStyle w:val="BodyText"/>
      </w:pPr>
      <w:r>
        <w:rPr>
          <w:b/>
          <w:bCs/>
        </w:rPr>
        <w:t xml:space="preserve">“Viśantu”</w:t>
      </w:r>
      <w:r>
        <w:t xml:space="preserve"> </w:t>
      </w:r>
      <w:r>
        <w:t xml:space="preserve">—</w:t>
      </w:r>
      <w:r>
        <w:t xml:space="preserve"> </w:t>
      </w:r>
      <w:r>
        <w:t xml:space="preserve">“viśa praveśane”</w:t>
      </w:r>
      <w:r>
        <w:t xml:space="preserve"> </w:t>
      </w:r>
      <w:r>
        <w:t xml:space="preserve">(to enter), imperative third-person plural</w:t>
      </w:r>
      <w:r>
        <w:t xml:space="preserve"> </w:t>
      </w:r>
      <w:r>
        <w:t xml:space="preserve">“jhi”</w:t>
      </w:r>
      <w:r>
        <w:t xml:space="preserve"> </w:t>
      </w:r>
      <w:r>
        <w:t xml:space="preserve">→</w:t>
      </w:r>
      <w:r>
        <w:t xml:space="preserve"> </w:t>
      </w:r>
      <w:r>
        <w:t xml:space="preserve">“ant,”</w:t>
      </w:r>
      <w:r>
        <w:t xml:space="preserve"> </w:t>
      </w:r>
      <w:r>
        <w:rPr>
          <w:b/>
          <w:bCs/>
        </w:rPr>
        <w:t xml:space="preserve">झोऽन्तः</w:t>
      </w:r>
      <w:r>
        <w:t xml:space="preserve"> </w:t>
      </w:r>
      <w:r>
        <w:t xml:space="preserve">(पा. ७-१-३)</w:t>
      </w:r>
      <w:r>
        <w:t xml:space="preserve"> </w:t>
      </w:r>
      <w:r>
        <w:t xml:space="preserve">“ant”</w:t>
      </w:r>
      <w:r>
        <w:t xml:space="preserve"> </w:t>
      </w:r>
      <w:r>
        <w:t xml:space="preserve">for</w:t>
      </w:r>
      <w:r>
        <w:t xml:space="preserve"> </w:t>
      </w:r>
      <w:r>
        <w:t xml:space="preserve">“jh”</w:t>
      </w:r>
      <w:r>
        <w:t xml:space="preserve">;</w:t>
      </w:r>
      <w:r>
        <w:t xml:space="preserve"> </w:t>
      </w:r>
      <w:r>
        <w:rPr>
          <w:b/>
          <w:bCs/>
        </w:rPr>
        <w:t xml:space="preserve">लोटो लङ्वत्</w:t>
      </w:r>
      <w:r>
        <w:t xml:space="preserve"> </w:t>
      </w:r>
      <w:r>
        <w:t xml:space="preserve">(पा. ३-४-८५); the</w:t>
      </w:r>
      <w:r>
        <w:t xml:space="preserve"> </w:t>
      </w:r>
      <w:r>
        <w:t xml:space="preserve">“śa”</w:t>
      </w:r>
      <w:r>
        <w:t xml:space="preserve"> </w:t>
      </w:r>
      <w:r>
        <w:t xml:space="preserve">of the tudādi class (</w:t>
      </w:r>
      <w:r>
        <w:rPr>
          <w:b/>
          <w:bCs/>
        </w:rPr>
        <w:t xml:space="preserve">तुदादिभ्यः शः</w:t>
      </w:r>
      <w:r>
        <w:t xml:space="preserve">, पा. ३-१-७७) as the vikaraṇa →</w:t>
      </w:r>
      <w:r>
        <w:t xml:space="preserve"> </w:t>
      </w:r>
      <w:r>
        <w:t xml:space="preserve">“viś + a + antu”</w:t>
      </w:r>
      <w:r>
        <w:t xml:space="preserve">;</w:t>
      </w:r>
      <w:r>
        <w:t xml:space="preserve"> </w:t>
      </w:r>
      <w:r>
        <w:rPr>
          <w:b/>
          <w:bCs/>
        </w:rPr>
        <w:t xml:space="preserve">आमः</w:t>
      </w:r>
      <w:r>
        <w:t xml:space="preserve"> </w:t>
      </w:r>
      <w:r>
        <w:t xml:space="preserve">…</w:t>
      </w:r>
      <w:r>
        <w:t xml:space="preserve"> </w:t>
      </w:r>
      <w:r>
        <w:rPr>
          <w:b/>
          <w:bCs/>
        </w:rPr>
        <w:t xml:space="preserve">एरुः</w:t>
      </w:r>
      <w:r>
        <w:t xml:space="preserve"> </w:t>
      </w:r>
      <w:r>
        <w:t xml:space="preserve">(पा. ३-४-८६)</w:t>
      </w:r>
      <w:r>
        <w:t xml:space="preserve"> </w:t>
      </w:r>
      <w:r>
        <w:t xml:space="preserve">“u”</w:t>
      </w:r>
      <w:r>
        <w:t xml:space="preserve"> </w:t>
      </w:r>
      <w:r>
        <w:t xml:space="preserve">for the</w:t>
      </w:r>
      <w:r>
        <w:t xml:space="preserve"> </w:t>
      </w:r>
      <w:r>
        <w:t xml:space="preserve">“i”</w:t>
      </w:r>
      <w:r>
        <w:t xml:space="preserve"> </w:t>
      </w:r>
      <w:r>
        <w:t xml:space="preserve">of the imperative ending; the</w:t>
      </w:r>
      <w:r>
        <w:t xml:space="preserve"> </w:t>
      </w:r>
      <w:r>
        <w:t xml:space="preserve">“a”</w:t>
      </w:r>
      <w:r>
        <w:t xml:space="preserve"> </w:t>
      </w:r>
      <w:r>
        <w:t xml:space="preserve">before</w:t>
      </w:r>
      <w:r>
        <w:t xml:space="preserve"> </w:t>
      </w:r>
      <w:r>
        <w:t xml:space="preserve">“ant”</w:t>
      </w:r>
      <w:r>
        <w:t xml:space="preserve"> </w:t>
      </w:r>
      <w:r>
        <w:t xml:space="preserve">is elided →</w:t>
      </w:r>
      <w:r>
        <w:t xml:space="preserve"> </w:t>
      </w:r>
      <w:r>
        <w:t xml:space="preserve">“viśantu”</w:t>
      </w:r>
      <w:r>
        <w:t xml:space="preserve">; the</w:t>
      </w:r>
      <w:r>
        <w:t xml:space="preserve"> </w:t>
      </w:r>
      <w:r>
        <w:t xml:space="preserve">“ś”</w:t>
      </w:r>
      <w:r>
        <w:t xml:space="preserve">-vikaraṇa being</w:t>
      </w:r>
      <w:r>
        <w:t xml:space="preserve"> </w:t>
      </w:r>
      <w:r>
        <w:t xml:space="preserve">“śit,”</w:t>
      </w:r>
      <w:r>
        <w:t xml:space="preserve"> </w:t>
      </w:r>
      <w:r>
        <w:t xml:space="preserve">the sārvadhātuka is not</w:t>
      </w:r>
      <w:r>
        <w:t xml:space="preserve"> </w:t>
      </w:r>
      <w:r>
        <w:t xml:space="preserve">“p”</w:t>
      </w:r>
      <w:r>
        <w:t xml:space="preserve">-marked (</w:t>
      </w:r>
      <w:r>
        <w:rPr>
          <w:b/>
          <w:bCs/>
        </w:rPr>
        <w:t xml:space="preserve">सार्वधातुकमपित्</w:t>
      </w:r>
      <w:r>
        <w:t xml:space="preserve">, पा. १-२-४), so guṇa is barred (</w:t>
      </w:r>
      <w:r>
        <w:rPr>
          <w:b/>
          <w:bCs/>
        </w:rPr>
        <w:t xml:space="preserve">क्ङिति च</w:t>
      </w:r>
      <w:r>
        <w:t xml:space="preserve">, पा. १-१-५); the vikaraṇa</w:t>
      </w:r>
      <w:r>
        <w:t xml:space="preserve"> </w:t>
      </w:r>
      <w:r>
        <w:t xml:space="preserve">“śa”</w:t>
      </w:r>
      <w:r>
        <w:t xml:space="preserve"> </w:t>
      </w:r>
      <w:r>
        <w:t xml:space="preserve">is</w:t>
      </w:r>
      <w:r>
        <w:t xml:space="preserve"> </w:t>
      </w:r>
      <w:r>
        <w:t xml:space="preserve">“ś”</w:t>
      </w:r>
      <w:r>
        <w:t xml:space="preserve">-marked, so the accent of the vowel before it is acute —</w:t>
      </w:r>
      <w:r>
        <w:t xml:space="preserve"> </w:t>
      </w:r>
      <w:r>
        <w:t xml:space="preserve">“viśa”</w:t>
      </w:r>
      <w:r>
        <w:t xml:space="preserve"> </w:t>
      </w:r>
      <w:r>
        <w:t xml:space="preserve">has the first syllable acute? —</w:t>
      </w:r>
      <w:r>
        <w:t xml:space="preserve"> </w:t>
      </w:r>
      <w:r>
        <w:rPr>
          <w:b/>
          <w:bCs/>
        </w:rPr>
        <w:t xml:space="preserve">no:</w:t>
      </w:r>
      <w:r>
        <w:t xml:space="preserve"> </w:t>
      </w:r>
      <w:r>
        <w:t xml:space="preserve">the print concludes that by</w:t>
      </w:r>
      <w:r>
        <w:t xml:space="preserve"> </w:t>
      </w:r>
      <w:r>
        <w:rPr>
          <w:b/>
          <w:bCs/>
        </w:rPr>
        <w:t xml:space="preserve">तिङ्ङतिङः</w:t>
      </w:r>
      <w:r>
        <w:t xml:space="preserve"> </w:t>
      </w:r>
      <w:r>
        <w:t xml:space="preserve">(पा. ८-१-२८), since</w:t>
      </w:r>
      <w:r>
        <w:t xml:space="preserve"> </w:t>
      </w:r>
      <w:r>
        <w:t xml:space="preserve">“viśantu”</w:t>
      </w:r>
      <w:r>
        <w:t xml:space="preserve"> </w:t>
      </w:r>
      <w:r>
        <w:t xml:space="preserve">follows</w:t>
      </w:r>
      <w:r>
        <w:t xml:space="preserve"> </w:t>
      </w:r>
      <w:r>
        <w:t xml:space="preserve">“tvā,”</w:t>
      </w:r>
      <w:r>
        <w:t xml:space="preserve"> </w:t>
      </w:r>
      <w:r>
        <w:t xml:space="preserve">it is wholly unaccented.</w:t>
      </w:r>
    </w:p>
    <w:p>
      <w:pPr>
        <w:pStyle w:val="BodyText"/>
      </w:pPr>
      <w:r>
        <w:rPr>
          <w:b/>
          <w:bCs/>
        </w:rPr>
        <w:t xml:space="preserve">“Āśavaḥ”</w:t>
      </w:r>
      <w:r>
        <w:t xml:space="preserve"> </w:t>
      </w:r>
      <w:r>
        <w:t xml:space="preserve">—</w:t>
      </w:r>
      <w:r>
        <w:t xml:space="preserve"> </w:t>
      </w:r>
      <w:r>
        <w:t xml:space="preserve">“aśū vyāptau”</w:t>
      </w:r>
      <w:r>
        <w:t xml:space="preserve"> </w:t>
      </w:r>
      <w:r>
        <w:t xml:space="preserve">(to pervade) with the Uṇādi</w:t>
      </w:r>
      <w:r>
        <w:t xml:space="preserve"> </w:t>
      </w:r>
      <w:r>
        <w:rPr>
          <w:b/>
          <w:bCs/>
        </w:rPr>
        <w:t xml:space="preserve">कृवापाजिमिस्वदिसाध्यशूभ्य उण्</w:t>
      </w:r>
      <w:r>
        <w:t xml:space="preserve"> </w:t>
      </w:r>
      <w:r>
        <w:t xml:space="preserve">(उ. सू. १-१ [as on p. 117])</w:t>
      </w:r>
      <w:r>
        <w:t xml:space="preserve"> </w:t>
      </w:r>
      <w:r>
        <w:t xml:space="preserve">“uṇ”</w:t>
      </w:r>
      <w:r>
        <w:t xml:space="preserve">;</w:t>
      </w:r>
      <w:r>
        <w:t xml:space="preserve"> </w:t>
      </w:r>
      <w:r>
        <w:t xml:space="preserve">“ṇit,”</w:t>
      </w:r>
      <w:r>
        <w:t xml:space="preserve"> </w:t>
      </w:r>
      <w:r>
        <w:t xml:space="preserve">so</w:t>
      </w:r>
      <w:r>
        <w:t xml:space="preserve"> </w:t>
      </w:r>
      <w:r>
        <w:rPr>
          <w:b/>
          <w:bCs/>
        </w:rPr>
        <w:t xml:space="preserve">अत उपधायाः</w:t>
      </w:r>
      <w:r>
        <w:t xml:space="preserve"> </w:t>
      </w:r>
      <w:r>
        <w:t xml:space="preserve">(पा. ७-२-११६) gives vṛddhi →</w:t>
      </w:r>
      <w:r>
        <w:t xml:space="preserve"> </w:t>
      </w:r>
      <w:r>
        <w:t xml:space="preserve">“āśu”</w:t>
      </w:r>
      <w:r>
        <w:t xml:space="preserve">;</w:t>
      </w:r>
      <w:r>
        <w:t xml:space="preserve"> </w:t>
      </w:r>
      <w:r>
        <w:t xml:space="preserve">“jas”</w:t>
      </w:r>
      <w:r>
        <w:t xml:space="preserve">:</w:t>
      </w:r>
      <w:r>
        <w:t xml:space="preserve"> </w:t>
      </w:r>
      <w:r>
        <w:t xml:space="preserve">“āśu + as”</w:t>
      </w:r>
      <w:r>
        <w:t xml:space="preserve"> </w:t>
      </w:r>
      <w:r>
        <w:t xml:space="preserve">→</w:t>
      </w:r>
      <w:r>
        <w:t xml:space="preserve"> </w:t>
      </w:r>
      <w:r>
        <w:rPr>
          <w:b/>
          <w:bCs/>
        </w:rPr>
        <w:t xml:space="preserve">एचोऽयवायावः</w:t>
      </w:r>
      <w:r>
        <w:t xml:space="preserve"> </w:t>
      </w:r>
      <w:r>
        <w:t xml:space="preserve">after guṇa (</w:t>
      </w:r>
      <w:r>
        <w:rPr>
          <w:b/>
          <w:bCs/>
        </w:rPr>
        <w:t xml:space="preserve">जसि च</w:t>
      </w:r>
      <w:r>
        <w:t xml:space="preserve">, पा. ७-३-१०९) →</w:t>
      </w:r>
      <w:r>
        <w:t xml:space="preserve"> </w:t>
      </w:r>
      <w:r>
        <w:t xml:space="preserve">“āśav + as”</w:t>
      </w:r>
      <w:r>
        <w:t xml:space="preserve"> </w:t>
      </w:r>
      <w:r>
        <w:t xml:space="preserve">→</w:t>
      </w:r>
      <w:r>
        <w:t xml:space="preserve"> </w:t>
      </w:r>
      <w:r>
        <w:t xml:space="preserve">“āśavaḥ.”</w:t>
      </w:r>
      <w:r>
        <w:t xml:space="preserve"> </w:t>
      </w:r>
      <w:r>
        <w:t xml:space="preserve">The print adds the maxim</w:t>
      </w:r>
      <w:r>
        <w:t xml:space="preserve"> </w:t>
      </w:r>
      <w:r>
        <w:rPr>
          <w:b/>
          <w:bCs/>
        </w:rPr>
        <w:t xml:space="preserve">सति शिष्टस्वरबलीयस्त्वमन्यत्र विकरणेभ्यः</w:t>
      </w:r>
      <w:r>
        <w:t xml:space="preserve"> </w:t>
      </w:r>
      <w:r>
        <w:t xml:space="preserve">to explain why the affix</w:t>
      </w:r>
      <w:r>
        <w:t xml:space="preserve"> </w:t>
      </w:r>
      <w:r>
        <w:t xml:space="preserve">“uṇ”</w:t>
      </w:r>
      <w:r>
        <w:t xml:space="preserve"> </w:t>
      </w:r>
      <w:r>
        <w:t xml:space="preserve">decides the accent: the root’s accent and the affix’s both apply, and the affix’s prevails, so the first syllable</w:t>
      </w:r>
      <w:r>
        <w:t xml:space="preserve"> </w:t>
      </w:r>
      <w:r>
        <w:t xml:space="preserve">“ā”</w:t>
      </w:r>
      <w:r>
        <w:t xml:space="preserve"> </w:t>
      </w:r>
      <w:r>
        <w:t xml:space="preserve">is acute (the root’s</w:t>
      </w:r>
      <w:r>
        <w:t xml:space="preserve"> </w:t>
      </w:r>
      <w:r>
        <w:t xml:space="preserve">“a”</w:t>
      </w:r>
      <w:r>
        <w:t xml:space="preserve"> </w:t>
      </w:r>
      <w:r>
        <w:t xml:space="preserve">is unaccented as the substitute of</w:t>
      </w:r>
      <w:r>
        <w:t xml:space="preserve"> </w:t>
      </w:r>
      <w:r>
        <w:t xml:space="preserve">“śū”</w:t>
      </w:r>
      <w:r>
        <w:t xml:space="preserve">), and the following syllables, standing after the acute, are unaccented; the</w:t>
      </w:r>
      <w:r>
        <w:t xml:space="preserve"> </w:t>
      </w:r>
      <w:r>
        <w:t xml:space="preserve">“o”</w:t>
      </w:r>
      <w:r>
        <w:t xml:space="preserve"> </w:t>
      </w:r>
      <w:r>
        <w:t xml:space="preserve">arising from guṇa takes the</w:t>
      </w:r>
      <w:r>
        <w:t xml:space="preserve"> </w:t>
      </w:r>
      <w:r>
        <w:t xml:space="preserve">“ā”</w:t>
      </w:r>
      <w:r>
        <w:t xml:space="preserve">’s place by sthānivadbhāva and is acute; the case-ending</w:t>
      </w:r>
      <w:r>
        <w:t xml:space="preserve"> </w:t>
      </w:r>
      <w:r>
        <w:t xml:space="preserve">“as”</w:t>
      </w:r>
      <w:r>
        <w:t xml:space="preserve"> </w:t>
      </w:r>
      <w:r>
        <w:t xml:space="preserve">is unaccented; and in the Pada text the final</w:t>
      </w:r>
      <w:r>
        <w:t xml:space="preserve"> </w:t>
      </w:r>
      <w:r>
        <w:t xml:space="preserve">“a”</w:t>
      </w:r>
      <w:r>
        <w:t xml:space="preserve"> </w:t>
      </w:r>
      <w:r>
        <w:t xml:space="preserve">of</w:t>
      </w:r>
      <w:r>
        <w:t xml:space="preserve"> </w:t>
      </w:r>
      <w:r>
        <w:t xml:space="preserve">“āśavaḥ”</w:t>
      </w:r>
      <w:r>
        <w:t xml:space="preserve"> </w:t>
      </w:r>
      <w:r>
        <w:t xml:space="preserve">is svarita after the acute (</w:t>
      </w:r>
      <w:r>
        <w:rPr>
          <w:b/>
          <w:bCs/>
        </w:rPr>
        <w:t xml:space="preserve">उदात्तादनुदात्तस्य स्वरितः</w:t>
      </w:r>
      <w:r>
        <w:t xml:space="preserve">, पा. ८-४-६६).</w:t>
      </w:r>
    </w:p>
    <w:p>
      <w:pPr>
        <w:pStyle w:val="BodyText"/>
      </w:pPr>
      <w:r>
        <w:rPr>
          <w:b/>
          <w:bCs/>
        </w:rPr>
        <w:t xml:space="preserve">“Girvaṇaḥ”</w:t>
      </w:r>
      <w:r>
        <w:t xml:space="preserve"> </w:t>
      </w:r>
      <w:r>
        <w:t xml:space="preserve">—</w:t>
      </w:r>
      <w:r>
        <w:t xml:space="preserve"> </w:t>
      </w:r>
      <w:r>
        <w:t xml:space="preserve">“gṛṇantīti giraḥ”</w:t>
      </w:r>
      <w:r>
        <w:t xml:space="preserve"> </w:t>
      </w:r>
      <w:r>
        <w:t xml:space="preserve">(</w:t>
      </w:r>
      <w:r>
        <w:t xml:space="preserve">“they sing — hence</w:t>
      </w:r>
      <w:r>
        <w:t xml:space="preserve"> </w:t>
      </w:r>
      <w:r>
        <w:t xml:space="preserve">‘giraḥ,’</w:t>
      </w:r>
      <w:r>
        <w:t xml:space="preserve"> </w:t>
      </w:r>
      <w:r>
        <w:t xml:space="preserve">praises”</w:t>
      </w:r>
      <w:r>
        <w:t xml:space="preserve">):</w:t>
      </w:r>
      <w:r>
        <w:t xml:space="preserve"> </w:t>
      </w:r>
      <w:r>
        <w:t xml:space="preserve">“gṝ śabde,”</w:t>
      </w:r>
      <w:r>
        <w:t xml:space="preserve"> </w:t>
      </w:r>
      <w:r>
        <w:rPr>
          <w:b/>
          <w:bCs/>
        </w:rPr>
        <w:t xml:space="preserve">क्विप्</w:t>
      </w:r>
      <w:r>
        <w:t xml:space="preserve"> </w:t>
      </w:r>
      <w:r>
        <w:t xml:space="preserve">→</w:t>
      </w:r>
      <w:r>
        <w:t xml:space="preserve"> </w:t>
      </w:r>
      <w:r>
        <w:t xml:space="preserve">“gir”</w:t>
      </w:r>
      <w:r>
        <w:t xml:space="preserve"> </w:t>
      </w:r>
      <w:r>
        <w:t xml:space="preserve">(</w:t>
      </w:r>
      <w:r>
        <w:rPr>
          <w:b/>
          <w:bCs/>
        </w:rPr>
        <w:t xml:space="preserve">ऋत इद्धातोः</w:t>
      </w:r>
      <w:r>
        <w:t xml:space="preserve">, पा. ७-१-१००, the</w:t>
      </w:r>
      <w:r>
        <w:t xml:space="preserve"> </w:t>
      </w:r>
      <w:r>
        <w:t xml:space="preserve">“ṝ”</w:t>
      </w:r>
      <w:r>
        <w:t xml:space="preserve"> </w:t>
      </w:r>
      <w:r>
        <w:t xml:space="preserve">becomes</w:t>
      </w:r>
      <w:r>
        <w:t xml:space="preserve"> </w:t>
      </w:r>
      <w:r>
        <w:t xml:space="preserve">“ir”</w:t>
      </w:r>
      <w:r>
        <w:t xml:space="preserve">;</w:t>
      </w:r>
      <w:r>
        <w:t xml:space="preserve"> </w:t>
      </w:r>
      <w:r>
        <w:rPr>
          <w:b/>
          <w:bCs/>
        </w:rPr>
        <w:t xml:space="preserve">उरण् रपरः</w:t>
      </w:r>
      <w:r>
        <w:t xml:space="preserve">, पा. १-१-५१);</w:t>
      </w:r>
      <w:r>
        <w:t xml:space="preserve"> </w:t>
      </w:r>
      <w:r>
        <w:t xml:space="preserve">“girbhir vanyate sevyate iti girvaṇāḥ”</w:t>
      </w:r>
      <w:r>
        <w:t xml:space="preserve"> </w:t>
      </w:r>
      <w:r>
        <w:t xml:space="preserve">—</w:t>
      </w:r>
      <w:r>
        <w:t xml:space="preserve"> </w:t>
      </w:r>
      <w:r>
        <w:t xml:space="preserve">“that which is served by praises”</w:t>
      </w:r>
      <w:r>
        <w:t xml:space="preserve">;</w:t>
      </w:r>
      <w:r>
        <w:t xml:space="preserve"> </w:t>
      </w:r>
      <w:r>
        <w:t xml:space="preserve">“vana ṣaṇa sambhaktau”</w:t>
      </w:r>
      <w:r>
        <w:t xml:space="preserve">;</w:t>
      </w:r>
      <w:r>
        <w:t xml:space="preserve"> </w:t>
      </w:r>
      <w:r>
        <w:rPr>
          <w:b/>
          <w:bCs/>
        </w:rPr>
        <w:t xml:space="preserve">सर्वधातुभ्योऽसुन्</w:t>
      </w:r>
      <w:r>
        <w:t xml:space="preserve"> </w:t>
      </w:r>
      <w:r>
        <w:t xml:space="preserve">(उ. सू. ४-१८८ [?]) the affix</w:t>
      </w:r>
      <w:r>
        <w:t xml:space="preserve"> </w:t>
      </w:r>
      <w:r>
        <w:t xml:space="preserve">“asun”</w:t>
      </w:r>
      <w:r>
        <w:t xml:space="preserve">; the print then argues the</w:t>
      </w:r>
      <w:r>
        <w:t xml:space="preserve"> </w:t>
      </w:r>
      <w:r>
        <w:t xml:space="preserve">“ṇ”</w:t>
      </w:r>
      <w:r>
        <w:t xml:space="preserve">: by</w:t>
      </w:r>
      <w:r>
        <w:t xml:space="preserve"> </w:t>
      </w:r>
      <w:r>
        <w:rPr>
          <w:b/>
          <w:bCs/>
        </w:rPr>
        <w:t xml:space="preserve">पूर्वपदात्संज्ञायामगः</w:t>
      </w:r>
      <w:r>
        <w:t xml:space="preserve"> </w:t>
      </w:r>
      <w:r>
        <w:t xml:space="preserve">(पा. ८-४-३) —</w:t>
      </w:r>
      <w:r>
        <w:t xml:space="preserve"> </w:t>
      </w:r>
      <w:r>
        <w:t xml:space="preserve">“n”</w:t>
      </w:r>
      <w:r>
        <w:t xml:space="preserve"> </w:t>
      </w:r>
      <w:r>
        <w:t xml:space="preserve">becomes</w:t>
      </w:r>
      <w:r>
        <w:t xml:space="preserve"> </w:t>
      </w:r>
      <w:r>
        <w:t xml:space="preserve">“ṇ”</w:t>
      </w:r>
      <w:r>
        <w:t xml:space="preserve"> </w:t>
      </w:r>
      <w:r>
        <w:t xml:space="preserve">after an earlier word in a name when the first member contains</w:t>
      </w:r>
      <w:r>
        <w:t xml:space="preserve"> </w:t>
      </w:r>
      <w:r>
        <w:t xml:space="preserve">“r, ṣ”</w:t>
      </w:r>
      <w:r>
        <w:t xml:space="preserve"> </w:t>
      </w:r>
      <w:r>
        <w:t xml:space="preserve">(even if separated by</w:t>
      </w:r>
      <w:r>
        <w:t xml:space="preserve"> </w:t>
      </w:r>
      <w:r>
        <w:t xml:space="preserve">‘aṭ/kavarga/pavarga’</w:t>
      </w:r>
      <w:r>
        <w:t xml:space="preserve"> </w:t>
      </w:r>
      <w:r>
        <w:t xml:space="preserve">letters), unless</w:t>
      </w:r>
      <w:r>
        <w:t xml:space="preserve"> </w:t>
      </w:r>
      <w:r>
        <w:t xml:space="preserve">“ga”</w:t>
      </w:r>
      <w:r>
        <w:t xml:space="preserve"> </w:t>
      </w:r>
      <w:r>
        <w:t xml:space="preserve">intervenes — so</w:t>
      </w:r>
      <w:r>
        <w:t xml:space="preserve"> </w:t>
      </w:r>
      <w:r>
        <w:t xml:space="preserve">“girvanas”</w:t>
      </w:r>
      <w:r>
        <w:t xml:space="preserve"> </w:t>
      </w:r>
      <w:r>
        <w:t xml:space="preserve">→</w:t>
      </w:r>
      <w:r>
        <w:t xml:space="preserve"> </w:t>
      </w:r>
      <w:r>
        <w:t xml:space="preserve">“girvaṇas.”</w:t>
      </w:r>
      <w:r>
        <w:t xml:space="preserve"> </w:t>
      </w:r>
      <w:r>
        <w:t xml:space="preserve">The print adds that</w:t>
      </w:r>
      <w:r>
        <w:t xml:space="preserve"> </w:t>
      </w:r>
      <w:r>
        <w:rPr>
          <w:b/>
          <w:bCs/>
        </w:rPr>
        <w:t xml:space="preserve">Devarāja-yajvan</w:t>
      </w:r>
      <w:r>
        <w:t xml:space="preserve"> </w:t>
      </w:r>
      <w:r>
        <w:t xml:space="preserve">and others have derived the word differently (from</w:t>
      </w:r>
      <w:r>
        <w:t xml:space="preserve"> </w:t>
      </w:r>
      <w:r>
        <w:t xml:space="preserve">“gir + van,”</w:t>
      </w:r>
      <w:r>
        <w:t xml:space="preserve"> </w:t>
      </w:r>
      <w:r>
        <w:t xml:space="preserve">“van”</w:t>
      </w:r>
      <w:r>
        <w:t xml:space="preserve"> </w:t>
      </w:r>
      <w:r>
        <w:t xml:space="preserve">a root in the</w:t>
      </w:r>
      <w:r>
        <w:t xml:space="preserve"> </w:t>
      </w:r>
      <w:r>
        <w:t xml:space="preserve">“ghaṭādi”</w:t>
      </w:r>
      <w:r>
        <w:t xml:space="preserve"> </w:t>
      </w:r>
      <w:r>
        <w:t xml:space="preserve">list meaning</w:t>
      </w:r>
      <w:r>
        <w:t xml:space="preserve"> </w:t>
      </w:r>
      <w:r>
        <w:t xml:space="preserve">“to ask,”</w:t>
      </w:r>
      <w:r>
        <w:t xml:space="preserve"> </w:t>
      </w:r>
      <w:r>
        <w:t xml:space="preserve">with the causative</w:t>
      </w:r>
      <w:r>
        <w:t xml:space="preserve"> </w:t>
      </w:r>
      <w:r>
        <w:t xml:space="preserve">“ṇic”</w:t>
      </w:r>
      <w:r>
        <w:t xml:space="preserve"> </w:t>
      </w:r>
      <w:r>
        <w:t xml:space="preserve">and</w:t>
      </w:r>
      <w:r>
        <w:t xml:space="preserve"> </w:t>
      </w:r>
      <w:r>
        <w:t xml:space="preserve">“asun”</w:t>
      </w:r>
      <w:r>
        <w:t xml:space="preserve">); and that</w:t>
      </w:r>
      <w:r>
        <w:t xml:space="preserve"> </w:t>
      </w:r>
      <w:r>
        <w:rPr>
          <w:b/>
          <w:bCs/>
        </w:rPr>
        <w:t xml:space="preserve">Yāska</w:t>
      </w:r>
      <w:r>
        <w:t xml:space="preserve"> </w:t>
      </w:r>
      <w:r>
        <w:t xml:space="preserve">gives the etymology</w:t>
      </w:r>
      <w:r>
        <w:t xml:space="preserve"> </w:t>
      </w:r>
      <w:r>
        <w:t xml:space="preserve">“</w:t>
      </w:r>
      <w:r>
        <w:rPr>
          <w:i/>
          <w:iCs/>
        </w:rPr>
        <w:t xml:space="preserve">girvaṇā devo gīrbhir enaṃ vanayanti</w:t>
      </w:r>
      <w:r>
        <w:t xml:space="preserve">”</w:t>
      </w:r>
      <w:r>
        <w:t xml:space="preserve"> </w:t>
      </w:r>
      <w:r>
        <w:t xml:space="preserve">(Nirukta 6-14 [?]), which also agrees with a derivation from the</w:t>
      </w:r>
      <w:r>
        <w:t xml:space="preserve"> </w:t>
      </w:r>
      <w:r>
        <w:t xml:space="preserve">“ṇic”</w:t>
      </w:r>
      <w:r>
        <w:t xml:space="preserve">-ending</w:t>
      </w:r>
      <w:r>
        <w:t xml:space="preserve"> </w:t>
      </w:r>
      <w:r>
        <w:t xml:space="preserve">“van”</w:t>
      </w:r>
      <w:r>
        <w:t xml:space="preserve">;</w:t>
      </w:r>
      <w:r>
        <w:t xml:space="preserve"> </w:t>
      </w:r>
      <w:r>
        <w:rPr>
          <w:b/>
          <w:bCs/>
        </w:rPr>
        <w:t xml:space="preserve">Skandasvāmī</w:t>
      </w:r>
      <w:r>
        <w:t xml:space="preserve"> </w:t>
      </w:r>
      <w:r>
        <w:t xml:space="preserve">says the same; and</w:t>
      </w:r>
      <w:r>
        <w:t xml:space="preserve"> </w:t>
      </w:r>
      <w:r>
        <w:rPr>
          <w:b/>
          <w:bCs/>
        </w:rPr>
        <w:t xml:space="preserve">Śrīnivāsa</w:t>
      </w:r>
      <w:r>
        <w:t xml:space="preserve"> </w:t>
      </w:r>
      <w:r>
        <w:t xml:space="preserve">says that</w:t>
      </w:r>
      <w:r>
        <w:t xml:space="preserve"> </w:t>
      </w:r>
      <w:r>
        <w:t xml:space="preserve">“ṇic”</w:t>
      </w:r>
      <w:r>
        <w:t xml:space="preserve"> </w:t>
      </w:r>
      <w:r>
        <w:t xml:space="preserve">comes in the sense of the root itself. The accent: the Uṇādi</w:t>
      </w:r>
      <w:r>
        <w:t xml:space="preserve"> </w:t>
      </w:r>
      <w:r>
        <w:t xml:space="preserve">“asun”</w:t>
      </w:r>
      <w:r>
        <w:t xml:space="preserve"> </w:t>
      </w:r>
      <w:r>
        <w:t xml:space="preserve">is</w:t>
      </w:r>
      <w:r>
        <w:t xml:space="preserve"> </w:t>
      </w:r>
      <w:r>
        <w:t xml:space="preserve">“n”</w:t>
      </w:r>
      <w:r>
        <w:t xml:space="preserve">-marked, so first-syllable acute; it is the word</w:t>
      </w:r>
      <w:r>
        <w:t xml:space="preserve"> </w:t>
      </w:r>
      <w:r>
        <w:t xml:space="preserve">“girvaṇas”</w:t>
      </w:r>
      <w:r>
        <w:t xml:space="preserve"> </w:t>
      </w:r>
      <w:r>
        <w:t xml:space="preserve">with the ṇ of</w:t>
      </w:r>
      <w:r>
        <w:t xml:space="preserve"> </w:t>
      </w:r>
      <w:r>
        <w:t xml:space="preserve">“-vaṇ-”</w:t>
      </w:r>
      <w:r>
        <w:t xml:space="preserve"> </w:t>
      </w:r>
      <w:r>
        <w:t xml:space="preserve">light, and</w:t>
      </w:r>
      <w:r>
        <w:t xml:space="preserve"> </w:t>
      </w:r>
      <w:r>
        <w:rPr>
          <w:b/>
          <w:bCs/>
        </w:rPr>
        <w:t xml:space="preserve">लघावन्ते द्वयोश्च बहुषोगुरुः</w:t>
      </w:r>
      <w:r>
        <w:t xml:space="preserve"> </w:t>
      </w:r>
      <w:r>
        <w:t xml:space="preserve">(a Phiṭ-sūtra, as printed</w:t>
      </w:r>
      <w:r>
        <w:t xml:space="preserve"> </w:t>
      </w:r>
      <w:r>
        <w:t xml:space="preserve">“फि. सू. २-३”</w:t>
      </w:r>
      <w:r>
        <w:t xml:space="preserve">) would make the heavy syllable acute; since</w:t>
      </w:r>
      <w:r>
        <w:t xml:space="preserve"> </w:t>
      </w:r>
      <w:r>
        <w:t xml:space="preserve">“gir-”</w:t>
      </w:r>
      <w:r>
        <w:t xml:space="preserve"> </w:t>
      </w:r>
      <w:r>
        <w:t xml:space="preserve">is already heavy, the acute falls on</w:t>
      </w:r>
      <w:r>
        <w:t xml:space="preserve"> </w:t>
      </w:r>
      <w:r>
        <w:t xml:space="preserve">“gir”</w:t>
      </w:r>
      <w:r>
        <w:t xml:space="preserve">: first-syllable acute. Since in the Pada the word is a vocative standing after</w:t>
      </w:r>
      <w:r>
        <w:t xml:space="preserve"> </w:t>
      </w:r>
      <w:r>
        <w:t xml:space="preserve">“indra,”</w:t>
      </w:r>
      <w:r>
        <w:t xml:space="preserve"> </w:t>
      </w:r>
      <w:r>
        <w:t xml:space="preserve">it loses its accent by</w:t>
      </w:r>
      <w:r>
        <w:t xml:space="preserve"> </w:t>
      </w:r>
      <w:r>
        <w:rPr>
          <w:b/>
          <w:bCs/>
        </w:rPr>
        <w:t xml:space="preserve">आमन्त्रितस्य च</w:t>
      </w:r>
      <w:r>
        <w:t xml:space="preserve"> </w:t>
      </w:r>
      <w:r>
        <w:t xml:space="preserve">(पा. ८-१-१९); and in the saṃhitā the</w:t>
      </w:r>
      <w:r>
        <w:t xml:space="preserve"> </w:t>
      </w:r>
      <w:r>
        <w:t xml:space="preserve">“ā”</w:t>
      </w:r>
      <w:r>
        <w:t xml:space="preserve"> </w:t>
      </w:r>
      <w:r>
        <w:t xml:space="preserve">of</w:t>
      </w:r>
      <w:r>
        <w:t xml:space="preserve"> </w:t>
      </w:r>
      <w:r>
        <w:t xml:space="preserve">“somāsa”</w:t>
      </w:r>
      <w:r>
        <w:t xml:space="preserve"> </w:t>
      </w:r>
      <w:r>
        <w:t xml:space="preserve">is svarita, and the following syllables, all unaccented, become level (</w:t>
      </w:r>
      <w:r>
        <w:rPr>
          <w:b/>
          <w:bCs/>
        </w:rPr>
        <w:t xml:space="preserve">स्वरितात्संहितायामनुदात्तानाम्</w:t>
      </w:r>
      <w:r>
        <w:t xml:space="preserve">, पा. १-२-३९).</w:t>
      </w:r>
    </w:p>
    <w:p>
      <w:pPr>
        <w:pStyle w:val="BodyText"/>
      </w:pPr>
      <w:r>
        <w:rPr>
          <w:b/>
          <w:bCs/>
        </w:rPr>
        <w:t xml:space="preserve">“Pracetase”</w:t>
      </w:r>
      <w:r>
        <w:t xml:space="preserve"> </w:t>
      </w:r>
      <w:r>
        <w:t xml:space="preserve">— a bahuvrīhi, in which, by</w:t>
      </w:r>
      <w:r>
        <w:t xml:space="preserve"> </w:t>
      </w:r>
      <w:r>
        <w:rPr>
          <w:b/>
          <w:bCs/>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09"/>
    <w:bookmarkStart w:id="210" w:name="sūkta-5-the-eighth-mantra"/>
    <w:p>
      <w:pPr>
        <w:pStyle w:val="Heading3"/>
      </w:pPr>
      <w:r>
        <w:t xml:space="preserve">Sūkta 5, The Eighth Mantra</w:t>
      </w:r>
    </w:p>
    <w:p>
      <w:pPr>
        <w:pStyle w:val="FirstParagraph"/>
      </w:pPr>
      <w:r>
        <w:rPr>
          <w:b/>
          <w:bCs/>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
          <w:iCs/>
        </w:rPr>
        <w:t xml:space="preserve">tvāṃ stomā avīvṛdhan tvām ukthā śatakrato |</w:t>
      </w:r>
      <w:r>
        <w:t xml:space="preserve"> </w:t>
      </w:r>
      <w:r>
        <w:rPr>
          <w:i/>
          <w:iCs/>
        </w:rPr>
        <w:t xml:space="preserve">tvāṃ vardhantu no giraḥ ||8||</w:t>
      </w:r>
    </w:p>
    <w:p>
      <w:pPr>
        <w:pStyle w:val="FirstParagraph"/>
      </w:pPr>
      <w:r>
        <w:rPr>
          <w:b/>
          <w:bCs/>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10"/>
    <w:bookmarkStart w:id="211" w:name="Xc60b37f553fbceb0036c805e052085283845881"/>
    <w:p>
      <w:pPr>
        <w:pStyle w:val="Heading3"/>
      </w:pPr>
      <w:r>
        <w:t xml:space="preserve">Page 186 — Rik 5.8: Sāyaṇa-bhāṣya, grammar (characterized), Pada-meanings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read from enlarged slices; [?] where unclear.)</w:t>
      </w:r>
    </w:p>
    <w:p>
      <w:pPr>
        <w:pStyle w:val="BodyText"/>
      </w:pPr>
      <w:r>
        <w:rPr>
          <w:b/>
          <w:bCs/>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
          <w:iCs/>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
          <w:iCs/>
        </w:rPr>
        <w:t xml:space="preserve">(Reading notes: (i)</w:t>
      </w:r>
      <w:r>
        <w:rPr>
          <w:i/>
          <w:iCs/>
        </w:rPr>
        <w:t xml:space="preserve"> </w:t>
      </w:r>
      <w:r>
        <w:rPr>
          <w:i/>
          <w:iCs/>
        </w:rPr>
        <w:t xml:space="preserve">“vendra”</w:t>
      </w:r>
      <w:r>
        <w:rPr>
          <w:i/>
          <w:iCs/>
        </w:rPr>
        <w:t xml:space="preserve"> </w:t>
      </w:r>
      <w:r>
        <w:rPr>
          <w:i/>
          <w:iCs/>
        </w:rPr>
        <w:t xml:space="preserve">is the print’s run-together</w:t>
      </w:r>
      <w:r>
        <w:rPr>
          <w:i/>
          <w:iCs/>
        </w:rPr>
        <w:t xml:space="preserve"> </w:t>
      </w:r>
      <w:r>
        <w:rPr>
          <w:i/>
          <w:iCs/>
        </w:rPr>
        <w:t xml:space="preserve">“vā indra”</w:t>
      </w:r>
      <w:r>
        <w:rPr>
          <w:i/>
          <w:iCs/>
        </w:rPr>
        <w:t xml:space="preserve">; (ii) the clause</w:t>
      </w:r>
      <w:r>
        <w:rPr>
          <w:i/>
          <w:iCs/>
        </w:rPr>
        <w:t xml:space="preserve"> </w:t>
      </w:r>
      <w:r>
        <w:rPr>
          <w:i/>
          <w:iCs/>
        </w:rPr>
        <w:t xml:space="preserve">“pā. 3-1-26 … 7-4-94”</w:t>
      </w:r>
      <w:r>
        <w:rPr>
          <w:i/>
          <w:iCs/>
        </w:rPr>
        <w:t xml:space="preserve"> </w:t>
      </w:r>
      <w:r>
        <w:rPr>
          <w:i/>
          <w:iCs/>
        </w:rPr>
        <w:t xml:space="preserve">is a string of sūtra-numbers as I read them from small Kannada numerals, and the accompanying names are given as printed — some of the labels (e.g.,</w:t>
      </w:r>
      <w:r>
        <w:rPr>
          <w:i/>
          <w:iCs/>
        </w:rPr>
        <w:t xml:space="preserve"> </w:t>
      </w:r>
      <w:r>
        <w:rPr>
          <w:i/>
          <w:iCs/>
        </w:rPr>
        <w:t xml:space="preserve">“sanvad-bhāva”</w:t>
      </w:r>
      <w:r>
        <w:rPr>
          <w:i/>
          <w:iCs/>
        </w:rPr>
        <w:t xml:space="preserve"> </w:t>
      </w:r>
      <w:r>
        <w:rPr>
          <w:i/>
          <w:iCs/>
        </w:rPr>
        <w:t xml:space="preserve">for पा. ७-४-९३) are the print’s own abbreviations; (iii) the last clause, on</w:t>
      </w:r>
      <w:r>
        <w:rPr>
          <w:i/>
          <w:iCs/>
        </w:rPr>
        <w:t xml:space="preserve"> </w:t>
      </w:r>
      <w:r>
        <w:rPr>
          <w:i/>
          <w:iCs/>
        </w:rPr>
        <w:t xml:space="preserve">“parasmaipada,”</w:t>
      </w:r>
      <w:r>
        <w:rPr>
          <w:i/>
          <w:iCs/>
        </w:rPr>
        <w:t xml:space="preserve"> </w:t>
      </w:r>
      <w:r>
        <w:rPr>
          <w:i/>
          <w:iCs/>
        </w:rPr>
        <w:t xml:space="preserve">is partly garbled, and I give it as I read it and mark it for checking.)</w:t>
      </w:r>
    </w:p>
    <w:p>
      <w:pPr>
        <w:pStyle w:val="FirstParagraph"/>
      </w:pPr>
      <w:r>
        <w:rPr>
          <w:b/>
          <w:bCs/>
        </w:rPr>
        <w:t xml:space="preserve">Translation (sense in full; grammar in outline):</w:t>
      </w:r>
      <w:r>
        <w:t xml:space="preserve"> </w:t>
      </w:r>
      <w:r>
        <w:t xml:space="preserve">“O</w:t>
      </w:r>
      <w:r>
        <w:t xml:space="preserve"> </w:t>
      </w:r>
      <w:r>
        <w:t xml:space="preserve">‘śatakrato’</w:t>
      </w:r>
      <w:r>
        <w:t xml:space="preserve"> </w:t>
      </w:r>
      <w:r>
        <w:t xml:space="preserve">— O doer of many deeds, O one of much wisdom — O Indra!</w:t>
      </w:r>
      <w:r>
        <w:t xml:space="preserve"> </w:t>
      </w:r>
      <w:r>
        <w:t xml:space="preserve">‘Tvāṃ stomāḥ avīvṛdhan’</w:t>
      </w:r>
      <w:r>
        <w:t xml:space="preserve"> </w:t>
      </w:r>
      <w:r>
        <w:t xml:space="preserve">— the stomas, the stotras of the Sāma-singers, made you grow, increased you. And likewise the</w:t>
      </w:r>
      <w:r>
        <w:t xml:space="preserve"> </w:t>
      </w:r>
      <w:r>
        <w:t xml:space="preserve">‘ukthā’</w:t>
      </w:r>
      <w:r>
        <w:t xml:space="preserve"> </w:t>
      </w:r>
      <w:r>
        <w:t xml:space="preserve">— the śastras, of the Ṛg-chanters (bahvṛca) — made you grow. Because they did so before, therefore now also</w:t>
      </w:r>
      <w:r>
        <w:t xml:space="preserve"> </w:t>
      </w:r>
      <w:r>
        <w:t xml:space="preserve">‘giraḥ’</w:t>
      </w:r>
      <w:r>
        <w:t xml:space="preserve"> </w:t>
      </w:r>
      <w:r>
        <w:t xml:space="preserve">— our hymns of praise —</w:t>
      </w:r>
      <w:r>
        <w:t xml:space="preserve"> </w:t>
      </w:r>
      <w:r>
        <w:t xml:space="preserve">‘tvāṃ vardhantu’</w:t>
      </w:r>
      <w:r>
        <w:t xml:space="preserve"> </w:t>
      </w:r>
      <w:r>
        <w:t xml:space="preserve">— may they make you grow; may they make you exceedingly great.”</w:t>
      </w:r>
      <w:r>
        <w:t xml:space="preserve"> </w:t>
      </w:r>
      <w:r>
        <w:rPr>
          <w:i/>
          <w:iCs/>
        </w:rPr>
        <w:t xml:space="preserve">(Grammar:)</w:t>
      </w:r>
      <w:r>
        <w:t xml:space="preserve"> </w:t>
      </w:r>
      <w:r>
        <w:t xml:space="preserve">“Stomāḥ”</w:t>
      </w:r>
      <w:r>
        <w:t xml:space="preserve"> </w:t>
      </w:r>
      <w:r>
        <w:t xml:space="preserve">—</w:t>
      </w:r>
      <w:r>
        <w:t xml:space="preserve"> </w:t>
      </w:r>
      <w:r>
        <w:t xml:space="preserve">“stu”</w:t>
      </w:r>
      <w:r>
        <w:t xml:space="preserve"> </w:t>
      </w:r>
      <w:r>
        <w:t xml:space="preserve">with</w:t>
      </w:r>
      <w:r>
        <w:t xml:space="preserve"> </w:t>
      </w:r>
      <w:r>
        <w:t xml:space="preserve">“man,”</w:t>
      </w:r>
      <w:r>
        <w:t xml:space="preserve"> </w:t>
      </w:r>
      <w:r>
        <w:t xml:space="preserve">“n”</w:t>
      </w:r>
      <w:r>
        <w:t xml:space="preserve">-marked, first-syllable acute.</w:t>
      </w:r>
      <w:r>
        <w:t xml:space="preserve"> </w:t>
      </w:r>
      <w:r>
        <w:t xml:space="preserve">“Avīvṛdhan”</w:t>
      </w:r>
      <w:r>
        <w:t xml:space="preserve"> </w:t>
      </w:r>
      <w:r>
        <w:t xml:space="preserve">—</w:t>
      </w:r>
      <w:r>
        <w:t xml:space="preserve"> </w:t>
      </w:r>
      <w:r>
        <w:t xml:space="preserve">“vṛdhu vṛddhau”</w:t>
      </w:r>
      <w:r>
        <w:t xml:space="preserve"> </w:t>
      </w:r>
      <w:r>
        <w:t xml:space="preserve">(to grow) with the causal</w:t>
      </w:r>
      <w:r>
        <w:t xml:space="preserve"> </w:t>
      </w:r>
      <w:r>
        <w:t xml:space="preserve">“ṇic”</w:t>
      </w:r>
      <w:r>
        <w:t xml:space="preserve"> </w:t>
      </w:r>
      <w:r>
        <w:t xml:space="preserve">(</w:t>
      </w:r>
      <w:r>
        <w:rPr>
          <w:b/>
          <w:bCs/>
        </w:rPr>
        <w:t xml:space="preserve">पा. ३-१-२६</w:t>
      </w:r>
      <w:r>
        <w:t xml:space="preserve">), in the</w:t>
      </w:r>
      <w:r>
        <w:t xml:space="preserve"> </w:t>
      </w:r>
      <w:r>
        <w:t xml:space="preserve">“luṅ”</w:t>
      </w:r>
      <w:r>
        <w:t xml:space="preserve"> </w:t>
      </w:r>
      <w:r>
        <w:t xml:space="preserve">with</w:t>
      </w:r>
      <w:r>
        <w:t xml:space="preserve"> </w:t>
      </w:r>
      <w:r>
        <w:t xml:space="preserve">“caṅ”</w:t>
      </w:r>
      <w:r>
        <w:t xml:space="preserve"> </w:t>
      </w:r>
      <w:r>
        <w:t xml:space="preserve">(</w:t>
      </w:r>
      <w:r>
        <w:rPr>
          <w:b/>
          <w:bCs/>
        </w:rPr>
        <w:t xml:space="preserve">पा. ३-१-४८</w:t>
      </w:r>
      <w:r>
        <w:t xml:space="preserve">);</w:t>
      </w:r>
      <w:r>
        <w:t xml:space="preserve"> </w:t>
      </w:r>
      <w:r>
        <w:rPr>
          <w:b/>
          <w:bCs/>
        </w:rPr>
        <w:t xml:space="preserve">उर्ऋत्</w:t>
      </w:r>
      <w:r>
        <w:t xml:space="preserve"> </w:t>
      </w:r>
      <w:r>
        <w:t xml:space="preserve">(पा. ७-४-७) —</w:t>
      </w:r>
      <w:r>
        <w:t xml:space="preserve"> </w:t>
      </w:r>
      <w:r>
        <w:t xml:space="preserve">“ṛ”</w:t>
      </w:r>
      <w:r>
        <w:t xml:space="preserve"> </w:t>
      </w:r>
      <w:r>
        <w:t xml:space="preserve">for the penultimate</w:t>
      </w:r>
      <w:r>
        <w:t xml:space="preserve"> </w:t>
      </w:r>
      <w:r>
        <w:t xml:space="preserve">“ṛ”</w:t>
      </w:r>
      <w:r>
        <w:t xml:space="preserve"> </w:t>
      </w:r>
      <w:r>
        <w:t xml:space="preserve">of</w:t>
      </w:r>
      <w:r>
        <w:t xml:space="preserve"> </w:t>
      </w:r>
      <w:r>
        <w:t xml:space="preserve">“vṛdh”</w:t>
      </w:r>
      <w:r>
        <w:t xml:space="preserve"> </w:t>
      </w:r>
      <w:r>
        <w:t xml:space="preserve">in the</w:t>
      </w:r>
      <w:r>
        <w:t xml:space="preserve"> </w:t>
      </w:r>
      <w:r>
        <w:t xml:space="preserve">“caṅ”</w:t>
      </w:r>
      <w:r>
        <w:t xml:space="preserve">; the doubling (</w:t>
      </w:r>
      <w:r>
        <w:rPr>
          <w:b/>
          <w:bCs/>
        </w:rPr>
        <w:t xml:space="preserve">पा. ६-१-११</w:t>
      </w:r>
      <w:r>
        <w:t xml:space="preserve">); the reduplicative syllable’s reduction; the</w:t>
      </w:r>
      <w:r>
        <w:t xml:space="preserve"> </w:t>
      </w:r>
      <w:r>
        <w:t xml:space="preserve">“sanvat”</w:t>
      </w:r>
      <w:r>
        <w:t xml:space="preserve"> </w:t>
      </w:r>
      <w:r>
        <w:t xml:space="preserve">treatment (</w:t>
      </w:r>
      <w:r>
        <w:rPr>
          <w:b/>
          <w:bCs/>
        </w:rPr>
        <w:t xml:space="preserve">पा. ७-४-९३</w:t>
      </w:r>
      <w:r>
        <w:t xml:space="preserve">);</w:t>
      </w:r>
      <w:r>
        <w:t xml:space="preserve"> </w:t>
      </w:r>
      <w:r>
        <w:t xml:space="preserve">“ī”</w:t>
      </w:r>
      <w:r>
        <w:t xml:space="preserve"> </w:t>
      </w:r>
      <w:r>
        <w:t xml:space="preserve">and its lengthening (</w:t>
      </w:r>
      <w:r>
        <w:rPr>
          <w:b/>
          <w:bCs/>
        </w:rPr>
        <w:t xml:space="preserve">पा. ७-४-७९, ७-४-९४</w:t>
      </w:r>
      <w:r>
        <w:t xml:space="preserve">); the augment</w:t>
      </w:r>
      <w:r>
        <w:t xml:space="preserve"> </w:t>
      </w:r>
      <w:r>
        <w:t xml:space="preserve">“aṭ”</w:t>
      </w:r>
      <w:r>
        <w:t xml:space="preserve"> </w:t>
      </w:r>
      <w:r>
        <w:t xml:space="preserve">(</w:t>
      </w:r>
      <w:r>
        <w:rPr>
          <w:b/>
          <w:bCs/>
        </w:rPr>
        <w:t xml:space="preserve">पा. ६-४-७१</w:t>
      </w:r>
      <w:r>
        <w:t xml:space="preserve">).</w:t>
      </w:r>
      <w:r>
        <w:t xml:space="preserve"> </w:t>
      </w:r>
      <w:r>
        <w:t xml:space="preserve">“Ukthā”</w:t>
      </w:r>
      <w:r>
        <w:t xml:space="preserve"> </w:t>
      </w:r>
      <w:r>
        <w:t xml:space="preserve">—</w:t>
      </w:r>
      <w:r>
        <w:t xml:space="preserve"> </w:t>
      </w:r>
      <w:r>
        <w:t xml:space="preserve">“ukthāni”</w:t>
      </w:r>
      <w:r>
        <w:t xml:space="preserve"> </w:t>
      </w:r>
      <w:r>
        <w:t xml:space="preserve">— from</w:t>
      </w:r>
      <w:r>
        <w:t xml:space="preserve"> </w:t>
      </w:r>
      <w:r>
        <w:t xml:space="preserve">“vac”</w:t>
      </w:r>
      <w:r>
        <w:t xml:space="preserve"> </w:t>
      </w:r>
      <w:r>
        <w:t xml:space="preserve">with the Uṇādi affix</w:t>
      </w:r>
      <w:r>
        <w:t xml:space="preserve"> </w:t>
      </w:r>
      <w:r>
        <w:t xml:space="preserve">“thak,”</w:t>
      </w:r>
      <w:r>
        <w:t xml:space="preserve"> </w:t>
      </w:r>
      <w:r>
        <w:t xml:space="preserve">“kit,”</w:t>
      </w:r>
      <w:r>
        <w:t xml:space="preserve"> </w:t>
      </w:r>
      <w:r>
        <w:t xml:space="preserve">so samprasāraṇa →</w:t>
      </w:r>
      <w:r>
        <w:t xml:space="preserve"> </w:t>
      </w:r>
      <w:r>
        <w:t xml:space="preserve">“uktha”</w:t>
      </w:r>
      <w:r>
        <w:t xml:space="preserve">; the nominative plural ending</w:t>
      </w:r>
      <w:r>
        <w:t xml:space="preserve"> </w:t>
      </w:r>
      <w:r>
        <w:t xml:space="preserve">“śi”</w:t>
      </w:r>
      <w:r>
        <w:t xml:space="preserve"> </w:t>
      </w:r>
      <w:r>
        <w:t xml:space="preserve">is elided by</w:t>
      </w:r>
      <w:r>
        <w:t xml:space="preserve"> </w:t>
      </w:r>
      <w:r>
        <w:rPr>
          <w:b/>
          <w:bCs/>
        </w:rPr>
        <w:t xml:space="preserve">शेश्छन्दसि बहुलम्</w:t>
      </w:r>
      <w:r>
        <w:t xml:space="preserve"> </w:t>
      </w:r>
      <w:r>
        <w:t xml:space="preserve">(पा. ६-१-७०) and the</w:t>
      </w:r>
      <w:r>
        <w:t xml:space="preserve"> </w:t>
      </w:r>
      <w:r>
        <w:t xml:space="preserve">“n”</w:t>
      </w:r>
      <w:r>
        <w:t xml:space="preserve"> </w:t>
      </w:r>
      <w:r>
        <w:t xml:space="preserve">augment is lost →</w:t>
      </w:r>
      <w:r>
        <w:t xml:space="preserve"> </w:t>
      </w:r>
      <w:r>
        <w:t xml:space="preserve">“ukthā”</w:t>
      </w:r>
      <w:r>
        <w:t xml:space="preserve">; end-acute by the affix.</w:t>
      </w:r>
      <w:r>
        <w:t xml:space="preserve"> </w:t>
      </w:r>
      <w:r>
        <w:t xml:space="preserve">“Vardhantu”</w:t>
      </w:r>
      <w:r>
        <w:t xml:space="preserve"> </w:t>
      </w:r>
      <w:r>
        <w:t xml:space="preserve">— the verb</w:t>
      </w:r>
      <w:r>
        <w:t xml:space="preserve"> </w:t>
      </w:r>
      <w:r>
        <w:t xml:space="preserve">“vṛdh”</w:t>
      </w:r>
      <w:r>
        <w:t xml:space="preserve"> </w:t>
      </w:r>
      <w:r>
        <w:t xml:space="preserve">with the sense of the causal included, so</w:t>
      </w:r>
      <w:r>
        <w:t xml:space="preserve"> </w:t>
      </w:r>
      <w:r>
        <w:t xml:space="preserve">“parasmaipada.”</w:t>
      </w:r>
    </w:p>
    <w:p>
      <w:pPr>
        <w:pStyle w:val="BodyText"/>
      </w:pPr>
      <w:r>
        <w:rPr>
          <w:b/>
          <w:bCs/>
        </w:rPr>
        <w:t xml:space="preserve">॥ Prati-padārthaḥ ॥</w:t>
      </w:r>
      <w:r>
        <w:t xml:space="preserve"> </w:t>
      </w:r>
      <w:r>
        <w:rPr>
          <w:i/>
          <w:iCs/>
        </w:rPr>
        <w:t xml:space="preserve">(Kannada, translated; continues on p. 187)</w:t>
      </w:r>
    </w:p>
    <w:p>
      <w:pPr>
        <w:pStyle w:val="BodyText"/>
      </w:pPr>
      <w:r>
        <w:t xml:space="preserve">(हे)</w:t>
      </w:r>
      <w:r>
        <w:t xml:space="preserve"> </w:t>
      </w:r>
      <w:r>
        <w:rPr>
          <w:b/>
          <w:bCs/>
        </w:rPr>
        <w:t xml:space="preserve">शतक्रतो (he śatakrato)</w:t>
      </w:r>
      <w:r>
        <w:t xml:space="preserve"> </w:t>
      </w:r>
      <w:r>
        <w:t xml:space="preserve">— O Indra, who do many daring deeds, or who have much wisdom |</w:t>
      </w:r>
      <w:r>
        <w:t xml:space="preserve"> </w:t>
      </w:r>
      <w:r>
        <w:rPr>
          <w:b/>
          <w:bCs/>
        </w:rPr>
        <w:t xml:space="preserve">स्तोमाः (stomāḥ)</w:t>
      </w:r>
      <w:r>
        <w:t xml:space="preserve"> </w:t>
      </w:r>
      <w:r>
        <w:t xml:space="preserve">— (the trivṛt and other) stomas sung by the Udgātṛ and other priests, that is, the stotras …</w:t>
      </w:r>
      <w:r>
        <w:t xml:space="preserve"> </w:t>
      </w:r>
      <w:r>
        <w:rPr>
          <w:i/>
          <w:iCs/>
        </w:rPr>
        <w:t xml:space="preserve">(continues on the next page)</w:t>
      </w:r>
    </w:p>
    <w:bookmarkEnd w:id="211"/>
    <w:bookmarkStart w:id="212" w:name="X9fafe204b1758f7de98960641601b0d8cebcb58"/>
    <w:p>
      <w:pPr>
        <w:pStyle w:val="Heading3"/>
      </w:pPr>
      <w:r>
        <w:t xml:space="preserve">Page 187 — Rik 5.8: Pada-meanings concluded; Bhāvārtha; English rendering; Special topics (opening)</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English as printed. The Ṛg-vedic references in small Kannada numerals are marked [?]; glosses mine, tentative.)</w:t>
      </w:r>
    </w:p>
    <w:p>
      <w:pPr>
        <w:pStyle w:val="BodyText"/>
      </w:pPr>
      <w:r>
        <w:rPr>
          <w:i/>
          <w:iCs/>
        </w:rPr>
        <w:t xml:space="preserve">(Continuing:)</w:t>
      </w:r>
      <w:r>
        <w:t xml:space="preserve"> </w:t>
      </w:r>
      <w:r>
        <w:t xml:space="preserve">…that is, the stotras |</w:t>
      </w:r>
      <w:r>
        <w:t xml:space="preserve"> </w:t>
      </w:r>
      <w:r>
        <w:rPr>
          <w:b/>
          <w:bCs/>
        </w:rPr>
        <w:t xml:space="preserve">त्वाम् (tvām)</w:t>
      </w:r>
      <w:r>
        <w:t xml:space="preserve"> </w:t>
      </w:r>
      <w:r>
        <w:t xml:space="preserve">— you |</w:t>
      </w:r>
      <w:r>
        <w:t xml:space="preserve"> </w:t>
      </w:r>
      <w:r>
        <w:rPr>
          <w:b/>
          <w:bCs/>
        </w:rPr>
        <w:t xml:space="preserve">अवीवृधन् (avīvṛdhan)</w:t>
      </w:r>
      <w:r>
        <w:t xml:space="preserve"> </w:t>
      </w:r>
      <w:r>
        <w:t xml:space="preserve">— have increased, that is, have praised you by singing your qualities |</w:t>
      </w:r>
      <w:r>
        <w:t xml:space="preserve"> </w:t>
      </w:r>
      <w:r>
        <w:rPr>
          <w:i/>
          <w:iCs/>
        </w:rPr>
        <w:t xml:space="preserve">(and)</w:t>
      </w:r>
      <w:r>
        <w:t xml:space="preserve"> </w:t>
      </w:r>
      <w:r>
        <w:rPr>
          <w:b/>
          <w:bCs/>
        </w:rPr>
        <w:t xml:space="preserve">उक्था (ukthā)</w:t>
      </w:r>
      <w:r>
        <w:t xml:space="preserve"> </w:t>
      </w:r>
      <w:r>
        <w:t xml:space="preserve">— the śastra-mantras recited by the priests of the Hotṛ group |</w:t>
      </w:r>
      <w:r>
        <w:t xml:space="preserve"> </w:t>
      </w:r>
      <w:r>
        <w:rPr>
          <w:b/>
          <w:bCs/>
        </w:rPr>
        <w:t xml:space="preserve">त्वाम् (tvām)</w:t>
      </w:r>
      <w:r>
        <w:t xml:space="preserve"> </w:t>
      </w:r>
      <w:r>
        <w:t xml:space="preserve">— you |</w:t>
      </w:r>
      <w:r>
        <w:t xml:space="preserve"> </w:t>
      </w:r>
      <w:r>
        <w:rPr>
          <w:i/>
          <w:iCs/>
        </w:rPr>
        <w:t xml:space="preserve">(have praised)</w:t>
      </w:r>
      <w:r>
        <w:t xml:space="preserve"> </w:t>
      </w:r>
      <w:r>
        <w:t xml:space="preserve">|</w:t>
      </w:r>
      <w:r>
        <w:t xml:space="preserve"> </w:t>
      </w:r>
      <w:r>
        <w:rPr>
          <w:b/>
          <w:bCs/>
        </w:rPr>
        <w:t xml:space="preserve">(अब) नः (naḥ)</w:t>
      </w:r>
      <w:r>
        <w:t xml:space="preserve"> </w:t>
      </w:r>
      <w:r>
        <w:t xml:space="preserve">— our, that is, those that we are reciting |</w:t>
      </w:r>
      <w:r>
        <w:t xml:space="preserve"> </w:t>
      </w:r>
      <w:r>
        <w:rPr>
          <w:b/>
          <w:bCs/>
        </w:rPr>
        <w:t xml:space="preserve">गिरः (giraḥ)</w:t>
      </w:r>
      <w:r>
        <w:t xml:space="preserve"> </w:t>
      </w:r>
      <w:r>
        <w:t xml:space="preserve">— words in the form of stotras |</w:t>
      </w:r>
      <w:r>
        <w:t xml:space="preserve"> </w:t>
      </w:r>
      <w:r>
        <w:rPr>
          <w:b/>
          <w:bCs/>
        </w:rPr>
        <w:t xml:space="preserve">त्वाम् (tvām)</w:t>
      </w:r>
      <w:r>
        <w:t xml:space="preserve"> </w:t>
      </w:r>
      <w:r>
        <w:t xml:space="preserve">— you |</w:t>
      </w:r>
      <w:r>
        <w:t xml:space="preserve"> </w:t>
      </w:r>
      <w:r>
        <w:rPr>
          <w:b/>
          <w:bCs/>
        </w:rPr>
        <w:t xml:space="preserve">वर्धन्तु (vardhantu)</w:t>
      </w:r>
      <w:r>
        <w:t xml:space="preserve"> </w:t>
      </w:r>
      <w:r>
        <w:t xml:space="preserve">— let them increase (let them praise).</w:t>
      </w:r>
    </w:p>
    <w:p>
      <w:pPr>
        <w:pStyle w:val="BodyText"/>
      </w:pPr>
      <w:r>
        <w:rPr>
          <w:b/>
          <w:bCs/>
        </w:rPr>
        <w:t xml:space="preserve">॥ Bhāvārthaḥ ॥</w:t>
      </w:r>
      <w:r>
        <w:t xml:space="preserve"> </w:t>
      </w:r>
      <w:r>
        <w:rPr>
          <w:i/>
          <w:iCs/>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performer of many deeds or one endowed with great wisdom, the chants of stomas have magnified you; (so also) the hymns of sastras have magnified you; (similarly) may our praises magnify you.”</w:t>
      </w:r>
    </w:p>
    <w:p>
      <w:pPr>
        <w:pStyle w:val="BodyText"/>
      </w:pPr>
      <w:r>
        <w:rPr>
          <w:b/>
          <w:bCs/>
        </w:rPr>
        <w:t xml:space="preserve">॥ Viśeṣa-viṣayagaḷu (Special Topics) ॥</w:t>
      </w:r>
    </w:p>
    <w:p>
      <w:pPr>
        <w:pStyle w:val="BodyText"/>
      </w:pPr>
      <w:r>
        <w:rPr>
          <w:b/>
          <w:bCs/>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
          <w:iCs/>
        </w:rPr>
        <w:t xml:space="preserve">agniṃ vardhantu no giro yato jāyeta ukthyaḥ || (ṛ. saṃ. 3-10-6 [?])</w:t>
      </w:r>
      <w:r>
        <w:t xml:space="preserve"> </w:t>
      </w:r>
      <w:r>
        <w:t xml:space="preserve">Gloss:</w:t>
      </w:r>
      <w:r>
        <w:t xml:space="preserve"> </w:t>
      </w:r>
      <w:r>
        <w:t xml:space="preserve">“May our songs increase Agni, from whom the praiseworthy one is born.”</w:t>
      </w:r>
      <w:r>
        <w:t xml:space="preserve"> </w:t>
      </w:r>
      <w:r>
        <w:t xml:space="preserve">[tentative]</w:t>
      </w:r>
    </w:p>
    <w:p>
      <w:pPr>
        <w:pStyle w:val="BlockText"/>
      </w:pPr>
      <w:r>
        <w:t xml:space="preserve">(२) इमा उत्वा पुरुवसो गिरो वर्धन्तु या मम ॥ (ऋ. सं. ८-३-४ [?])</w:t>
      </w:r>
      <w:r>
        <w:t xml:space="preserve"> </w:t>
      </w:r>
      <w:r>
        <w:rPr>
          <w:i/>
          <w:iCs/>
        </w:rPr>
        <w:t xml:space="preserve">imā utvā puruvaso giro vardhantu yā mama || (ṛ. saṃ. 8-3-4 [?])</w:t>
      </w:r>
      <w:r>
        <w:t xml:space="preserve"> </w:t>
      </w:r>
      <w:r>
        <w:rPr>
          <w:i/>
          <w:iCs/>
        </w:rPr>
        <w:t xml:space="preserve">(Reading note: the print has</w:t>
      </w:r>
      <w:r>
        <w:rPr>
          <w:i/>
          <w:iCs/>
        </w:rPr>
        <w:t xml:space="preserve"> </w:t>
      </w:r>
      <w:r>
        <w:rPr>
          <w:i/>
          <w:iCs/>
        </w:rPr>
        <w:t xml:space="preserve">“utvā”</w:t>
      </w:r>
      <w:r>
        <w:rPr>
          <w:i/>
          <w:iCs/>
        </w:rPr>
        <w:t xml:space="preserve"> </w:t>
      </w:r>
      <w:r>
        <w:rPr>
          <w:i/>
          <w:iCs/>
        </w:rPr>
        <w:t xml:space="preserve">run together; it is</w:t>
      </w:r>
      <w:r>
        <w:rPr>
          <w:i/>
          <w:iCs/>
        </w:rPr>
        <w:t xml:space="preserve"> </w:t>
      </w:r>
      <w:r>
        <w:rPr>
          <w:i/>
          <w:iCs/>
        </w:rPr>
        <w:t xml:space="preserve">“u tvā”</w:t>
      </w:r>
      <w:r>
        <w:rPr>
          <w:i/>
          <w:iCs/>
        </w:rPr>
        <w:t xml:space="preserve"> </w:t>
      </w:r>
      <w:r>
        <w:rPr>
          <w:i/>
          <w:iCs/>
        </w:rPr>
        <w:t xml:space="preserve">(</w:t>
      </w:r>
      <w:r>
        <w:rPr>
          <w:i/>
          <w:iCs/>
        </w:rPr>
        <w:t xml:space="preserve">“and you”</w:t>
      </w:r>
      <w:r>
        <w:rPr>
          <w:i/>
          <w:iCs/>
        </w:rPr>
        <w:t xml:space="preserve">).)</w:t>
      </w:r>
      <w:r>
        <w:t xml:space="preserve"> </w:t>
      </w:r>
      <w:r>
        <w:t xml:space="preserve">Gloss:</w:t>
      </w:r>
      <w:r>
        <w:t xml:space="preserve"> </w:t>
      </w:r>
      <w:r>
        <w:t xml:space="preserve">“May these songs of mine increase you, O lord of much wealth.”</w:t>
      </w:r>
    </w:p>
    <w:p>
      <w:pPr>
        <w:pStyle w:val="BlockText"/>
      </w:pPr>
      <w:r>
        <w:t xml:space="preserve">(३) प्र वां स्तोमाः सुवृक्तयो गिरो वर्धन्त्वश्विना ॥ (ऋ. सं. ८-८-११ [?])</w:t>
      </w:r>
      <w:r>
        <w:t xml:space="preserve"> </w:t>
      </w:r>
      <w:r>
        <w:rPr>
          <w:i/>
          <w:iCs/>
        </w:rPr>
        <w:t xml:space="preserve">pra vāṃ stomāḥ suvṛktayo giro vardhantv aśvinā || (ṛ. saṃ. 8-8-11 [?])</w:t>
      </w:r>
      <w:r>
        <w:t xml:space="preserve"> </w:t>
      </w:r>
      <w:r>
        <w:t xml:space="preserve">Gloss:</w:t>
      </w:r>
      <w:r>
        <w:t xml:space="preserve"> </w:t>
      </w:r>
      <w:r>
        <w:t xml:space="preserve">“May the well-wrought hymns, the songs, forth increase you two, O Aśvins.”</w:t>
      </w:r>
    </w:p>
    <w:p>
      <w:pPr>
        <w:pStyle w:val="BlockText"/>
      </w:pPr>
      <w:r>
        <w:t xml:space="preserve">(४) इन्द्रं वर्धन्तु नो गिर इन्द्रं सुतास इन्दवः ॥ (ऋ. सं. ८-१३-१६ [?])</w:t>
      </w:r>
      <w:r>
        <w:t xml:space="preserve"> </w:t>
      </w:r>
      <w:r>
        <w:rPr>
          <w:i/>
          <w:iCs/>
        </w:rPr>
        <w:t xml:space="preserve">indraṃ vardhantu no gira indraṃ sutāsa indavaḥ || (ṛ. saṃ. 8-13-16 [?])</w:t>
      </w:r>
      <w:r>
        <w:t xml:space="preserve"> </w:t>
      </w:r>
      <w:r>
        <w:t xml:space="preserve">Gloss:</w:t>
      </w:r>
      <w:r>
        <w:t xml:space="preserve"> </w:t>
      </w:r>
      <w:r>
        <w:t xml:space="preserve">“May our songs increase Indra; Indra (increase) the pressed Soma-drops.”</w:t>
      </w:r>
    </w:p>
    <w:p>
      <w:pPr>
        <w:pStyle w:val="BlockText"/>
      </w:pPr>
      <w:r>
        <w:t xml:space="preserve">(५) त्रिकद्रुकेषु चेतनं देवासो यज्ञमत्नत । तमिद्वर्धन्तु नो गिरः सदावृधम् ॥ (ऋ. सं. ८-१३-१८ [?])</w:t>
      </w:r>
      <w:r>
        <w:t xml:space="preserve"> </w:t>
      </w:r>
      <w:r>
        <w:rPr>
          <w:i/>
          <w:iCs/>
        </w:rPr>
        <w:t xml:space="preserve">trikadrukeṣu cetanaṃ devāso yajñam atnata | tam id vardhantu no giraḥ sadāvṛdham || (ṛ. saṃ. 8-13-18 [?])</w:t>
      </w:r>
      <w:r>
        <w:t xml:space="preserve"> </w:t>
      </w:r>
      <w:r>
        <w:t xml:space="preserve">Gloss:</w:t>
      </w:r>
      <w:r>
        <w:t xml:space="preserve"> </w:t>
      </w:r>
      <w:r>
        <w:t xml:space="preserve">“In the Trikadrukas the gods stretched out the sacrifice, the thinking one; him may our songs increase, ever-growing.”</w:t>
      </w:r>
    </w:p>
    <w:p>
      <w:pPr>
        <w:pStyle w:val="BlockText"/>
      </w:pPr>
      <w:r>
        <w:t xml:space="preserve">(६) त्वामग्ने मनीषिणस्त्वां हिन्वन्ति चित्तिभिः । त्वां वर्धन्तु नो गिरः ॥ (ऋ. सं. ८-४०-१९ [?])</w:t>
      </w:r>
      <w:r>
        <w:t xml:space="preserve"> </w:t>
      </w:r>
      <w:r>
        <w:rPr>
          <w:i/>
          <w:iCs/>
        </w:rPr>
        <w:t xml:space="preserve">tvām agne manīṣiṇas tvāṃ hinvanti cittibhiḥ | tvāṃ vardhantu no giraḥ || (ṛ. saṃ. 8-40-19 [?])</w:t>
      </w:r>
      <w:r>
        <w:t xml:space="preserve"> </w:t>
      </w:r>
      <w:r>
        <w:t xml:space="preserve">Gloss:</w:t>
      </w:r>
      <w:r>
        <w:t xml:space="preserve"> </w:t>
      </w:r>
      <w:r>
        <w:t xml:space="preserve">“You, O Agni, the wise (increase); you they impel with their thoughts; may our songs increase you.”</w:t>
      </w:r>
    </w:p>
    <w:bookmarkEnd w:id="212"/>
    <w:bookmarkStart w:id="213" w:name="X0920933e3dcb1e404e456177ae5f738bcacb30e"/>
    <w:p>
      <w:pPr>
        <w:pStyle w:val="Heading3"/>
      </w:pPr>
      <w:r>
        <w:t xml:space="preserve">Page 188 — Special topics on Rik 5.8: the repetition-style (</w:t>
      </w:r>
      <w:r>
        <w:t xml:space="preserve">“prāśa”</w:t>
      </w:r>
      <w:r>
        <w:t xml:space="preserve">) of the Ṛgveda</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References are small Kannada numerals,</w:t>
      </w:r>
      <w:r>
        <w:rPr>
          <w:i/>
          <w:iCs/>
        </w:rPr>
        <w:t xml:space="preserve"> </w:t>
      </w:r>
      <w:r>
        <w:rPr>
          <w:b/>
          <w:bCs/>
          <w:i/>
          <w:iCs/>
        </w:rPr>
        <w:t xml:space="preserve">all marked [?]</w:t>
      </w:r>
      <w:r>
        <w:rPr>
          <w:i/>
          <w:iCs/>
        </w:rPr>
        <w:t xml:space="preserve">; the verses were read from enlarged slices; glosses mine, tentative.)</w:t>
      </w:r>
    </w:p>
    <w:p>
      <w:pPr>
        <w:pStyle w:val="BodyText"/>
      </w:pPr>
      <w:r>
        <w:rPr>
          <w:i/>
          <w:iCs/>
        </w:rPr>
        <w:t xml:space="preserve">(Continuing the list of verses with</w:t>
      </w:r>
      <w:r>
        <w:rPr>
          <w:i/>
          <w:iCs/>
        </w:rPr>
        <w:t xml:space="preserve"> </w:t>
      </w:r>
      <w:r>
        <w:rPr>
          <w:i/>
          <w:iCs/>
        </w:rPr>
        <w:t xml:space="preserve">“vardhantu no giraḥ”</w:t>
      </w:r>
      <w:r>
        <w:rPr>
          <w:i/>
          <w:iCs/>
        </w:rPr>
        <w:t xml:space="preserve"> </w:t>
      </w:r>
      <w:r>
        <w:rPr>
          <w:i/>
          <w:iCs/>
        </w:rPr>
        <w:t xml:space="preserve">from p. 187:)</w:t>
      </w:r>
    </w:p>
    <w:p>
      <w:pPr>
        <w:pStyle w:val="BlockText"/>
      </w:pPr>
      <w:r>
        <w:t xml:space="preserve">(७) उत त्वा धीतयो मम गिरो वर्धन्तु विश्वहा ॥ (ऋ. सं. ८-६१-११ [?])</w:t>
      </w:r>
      <w:r>
        <w:t xml:space="preserve"> </w:t>
      </w:r>
      <w:r>
        <w:rPr>
          <w:i/>
          <w:iCs/>
        </w:rPr>
        <w:t xml:space="preserve">uta tvā dhītayo mama giro vardhantu viśvahā || (ṛ. saṃ. 8-61-11 [?])</w:t>
      </w:r>
      <w:r>
        <w:t xml:space="preserve"> </w:t>
      </w:r>
      <w:r>
        <w:t xml:space="preserve">Gloss:</w:t>
      </w:r>
      <w:r>
        <w:t xml:space="preserve"> </w:t>
      </w:r>
      <w:r>
        <w:t xml:space="preserve">“And may my thoughts, my songs, increase you every day.”</w:t>
      </w:r>
    </w:p>
    <w:p>
      <w:pPr>
        <w:pStyle w:val="BlockText"/>
      </w:pPr>
      <w:r>
        <w:t xml:space="preserve">(८) तमिद्वर्धन्तु नो गिरो वत्सं संशश्वतीरिव । य इन्द्रस्य हृदंसनिः ॥ (ऋ. सं. ८-६०-१४ [?])</w:t>
      </w:r>
      <w:r>
        <w:t xml:space="preserve"> </w:t>
      </w:r>
      <w:r>
        <w:rPr>
          <w:i/>
          <w:iCs/>
        </w:rPr>
        <w:t xml:space="preserve">tam id vardhantu no giro vatsaṃ saṃ śaśvatīr iva | ya indrasya hṛdaṃsaniḥ || (ṛ. saṃ. 8-60-14 [?])</w:t>
      </w:r>
      <w:r>
        <w:t xml:space="preserve"> </w:t>
      </w:r>
      <w:r>
        <w:t xml:space="preserve">Gloss:</w:t>
      </w:r>
      <w:r>
        <w:t xml:space="preserve"> </w:t>
      </w:r>
      <w:r>
        <w:t xml:space="preserve">“Him may our songs increase, as constant (cows) a calf — who is the winner of Indra’s heart.”</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
          <w:bCs/>
        </w:rPr>
        <w:t xml:space="preserve">tvām</w:t>
      </w:r>
      <w:r>
        <w:t xml:space="preserve">.”</w:t>
      </w:r>
      <w:r>
        <w:t xml:space="preserve"> </w:t>
      </w:r>
      <w:r>
        <w:t xml:space="preserve">Ṛks of this kind — with a stylistic</w:t>
      </w:r>
      <w:r>
        <w:t xml:space="preserve"> </w:t>
      </w:r>
      <w:r>
        <w:t xml:space="preserve">“prāsa”</w:t>
      </w:r>
      <w:r>
        <w:t xml:space="preserve"> </w:t>
      </w:r>
      <w:r>
        <w:t xml:space="preserve">(repetition, alliteration) and</w:t>
      </w:r>
      <w:r>
        <w:t xml:space="preserve"> </w:t>
      </w:r>
      <w:r>
        <w:t xml:space="preserve">“prauḍhārtha”</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“tvām,”</w:t>
      </w:r>
      <w:r>
        <w:t xml:space="preserve"> </w:t>
      </w:r>
      <w:r>
        <w:t xml:space="preserve">are repeated; the agent and verb need not be supplied. That a sentence-style of this sort is common in the</w:t>
      </w:r>
      <w:r>
        <w:t xml:space="preserve"> </w:t>
      </w:r>
      <w:r>
        <w:t xml:space="preserve">“prauḍha”</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
          <w:iCs/>
        </w:rPr>
        <w:t xml:space="preserve">prātar agniṃ prātar indraṃ havāmahe prātar mitrāvaruṇā prātar aśvinā |</w:t>
      </w:r>
      <w:r>
        <w:t xml:space="preserve"> </w:t>
      </w:r>
      <w:r>
        <w:rPr>
          <w:i/>
          <w:iCs/>
        </w:rPr>
        <w:t xml:space="preserve">prātar bhagaṃ pūṣaṇaṃ brahmaṇaspatiṃ prātaḥ somam uta rudraṃ huvemaḥ || (ṛ. saṃ. 2-41-1 [?])</w:t>
      </w:r>
      <w:r>
        <w:t xml:space="preserve"> </w:t>
      </w:r>
      <w:r>
        <w:rPr>
          <w:i/>
          <w:iCs/>
        </w:rPr>
        <w:t xml:space="preserve">(Reading note: the print has</w:t>
      </w:r>
      <w:r>
        <w:rPr>
          <w:i/>
          <w:iCs/>
        </w:rPr>
        <w:t xml:space="preserve"> </w:t>
      </w:r>
      <w:r>
        <w:rPr>
          <w:i/>
          <w:iCs/>
        </w:rPr>
        <w:t xml:space="preserve">“prātar”</w:t>
      </w:r>
      <w:r>
        <w:rPr>
          <w:i/>
          <w:iCs/>
        </w:rPr>
        <w:t xml:space="preserve"> </w:t>
      </w:r>
      <w:r>
        <w:rPr>
          <w:i/>
          <w:iCs/>
        </w:rPr>
        <w:t xml:space="preserve">before each name, and I give the verse as I read it; the last word is printed</w:t>
      </w:r>
      <w:r>
        <w:rPr>
          <w:i/>
          <w:iCs/>
        </w:rPr>
        <w:t xml:space="preserve"> </w:t>
      </w:r>
      <w:r>
        <w:rPr>
          <w:i/>
          <w:iCs/>
        </w:rPr>
        <w:t xml:space="preserve">“huvemaḥ”</w:t>
      </w:r>
      <w:r>
        <w:rPr>
          <w:i/>
          <w:iCs/>
        </w:rPr>
        <w:t xml:space="preserve"> </w:t>
      </w:r>
      <w:r>
        <w:rPr>
          <w:i/>
          <w:iCs/>
        </w:rPr>
        <w:t xml:space="preserve">with a</w:t>
      </w:r>
      <w:r>
        <w:rPr>
          <w:i/>
          <w:iCs/>
        </w:rPr>
        <w:t xml:space="preserve"> </w:t>
      </w:r>
      <w:r>
        <w:rPr>
          <w:i/>
          <w:iCs/>
        </w:rPr>
        <w:t xml:space="preserve">“u”</w:t>
      </w:r>
      <w:r>
        <w:rPr>
          <w:i/>
          <w:iCs/>
        </w:rPr>
        <w:t xml:space="preserve"> </w:t>
      </w:r>
      <w:r>
        <w:rPr>
          <w:i/>
          <w:iCs/>
        </w:rPr>
        <w:t xml:space="preserve">form I give as read, and the printed reference</w:t>
      </w:r>
      <w:r>
        <w:rPr>
          <w:i/>
          <w:iCs/>
        </w:rPr>
        <w:t xml:space="preserve"> </w:t>
      </w:r>
      <w:r>
        <w:rPr>
          <w:i/>
          <w:iCs/>
        </w:rPr>
        <w:t xml:space="preserve">“2-41-1”</w:t>
      </w:r>
      <w:r>
        <w:rPr>
          <w:i/>
          <w:iCs/>
        </w:rPr>
        <w:t xml:space="preserve"> </w:t>
      </w:r>
      <w:r>
        <w:rPr>
          <w:i/>
          <w:iCs/>
        </w:rPr>
        <w:t xml:space="preserve">is a doubtful reading of the small numerals.)</w:t>
      </w:r>
      <w:r>
        <w:t xml:space="preserve"> </w:t>
      </w:r>
      <w:r>
        <w:t xml:space="preserve">Gloss:</w:t>
      </w:r>
      <w:r>
        <w:t xml:space="preserve"> </w:t>
      </w:r>
      <w:r>
        <w:t xml:space="preserve">“At dawn we call Agni, at dawn Indra, at dawn Mitra and Varuṇa, at dawn the Aśvins; at dawn Bhaga, Pūṣan, Brahmaṇaspati; at dawn Soma and Rudra we call.”</w:t>
      </w:r>
    </w:p>
    <w:p>
      <w:pPr>
        <w:pStyle w:val="BlockText"/>
      </w:pPr>
      <w:r>
        <w:rPr>
          <w:i/>
          <w:iCs/>
        </w:rPr>
        <w:t xml:space="preserve">(The source’s note:)</w:t>
      </w:r>
      <w:r>
        <w:t xml:space="preserve"> </w:t>
      </w:r>
      <w:r>
        <w:t xml:space="preserve">Here the word</w:t>
      </w:r>
      <w:r>
        <w:t xml:space="preserve"> </w:t>
      </w:r>
      <w:r>
        <w:t xml:space="preserve">“prātaḥ”</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
          <w:iCs/>
        </w:rPr>
        <w:t xml:space="preserve">ahaṃ dāṃ gṛṇate pūrvyaṃ vasv ahaṃ brahma kṛṇavaṃ mahyaṃ vardhanam |</w:t>
      </w:r>
      <w:r>
        <w:t xml:space="preserve"> </w:t>
      </w:r>
      <w:r>
        <w:rPr>
          <w:i/>
          <w:iCs/>
        </w:rPr>
        <w:t xml:space="preserve">ahaṃ bhuvaṃ yajamānasya coditāyajvanaḥ sākṣi viśvasmin bhare || (ṛ. saṃ. 10-49-1 [?])</w:t>
      </w:r>
      <w:r>
        <w:t xml:space="preserve"> </w:t>
      </w:r>
      <w:r>
        <w:rPr>
          <w:i/>
          <w:iCs/>
        </w:rPr>
        <w:t xml:space="preserve">(Reading note: I give the verse as printed —</w:t>
      </w:r>
      <w:r>
        <w:rPr>
          <w:i/>
          <w:iCs/>
        </w:rPr>
        <w:t xml:space="preserve"> </w:t>
      </w:r>
      <w:r>
        <w:rPr>
          <w:i/>
          <w:iCs/>
        </w:rPr>
        <w:t xml:space="preserve">“dāṃ”</w:t>
      </w:r>
      <w:r>
        <w:rPr>
          <w:i/>
          <w:iCs/>
        </w:rPr>
        <w:t xml:space="preserve"> </w:t>
      </w:r>
      <w:r>
        <w:rPr>
          <w:i/>
          <w:iCs/>
        </w:rPr>
        <w:t xml:space="preserve">and</w:t>
      </w:r>
      <w:r>
        <w:rPr>
          <w:i/>
          <w:iCs/>
        </w:rPr>
        <w:t xml:space="preserve"> </w:t>
      </w:r>
      <w:r>
        <w:rPr>
          <w:i/>
          <w:iCs/>
        </w:rPr>
        <w:t xml:space="preserve">“vasv”</w:t>
      </w:r>
      <w:r>
        <w:rPr>
          <w:i/>
          <w:iCs/>
        </w:rPr>
        <w:t xml:space="preserve"> </w:t>
      </w:r>
      <w:r>
        <w:rPr>
          <w:i/>
          <w:iCs/>
        </w:rPr>
        <w:t xml:space="preserve">and</w:t>
      </w:r>
      <w:r>
        <w:rPr>
          <w:i/>
          <w:iCs/>
        </w:rPr>
        <w:t xml:space="preserve"> </w:t>
      </w:r>
      <w:r>
        <w:rPr>
          <w:i/>
          <w:iCs/>
        </w:rPr>
        <w:t xml:space="preserve">“bhuvaṃ”</w:t>
      </w:r>
      <w:r>
        <w:rPr>
          <w:i/>
          <w:iCs/>
        </w:rPr>
        <w:t xml:space="preserve"> </w:t>
      </w:r>
      <w:r>
        <w:rPr>
          <w:i/>
          <w:iCs/>
        </w:rPr>
        <w:t xml:space="preserve">are the printed forms; I flag the whole citation, since the first line is crowded in the print.)</w:t>
      </w:r>
      <w:r>
        <w:t xml:space="preserve"> </w:t>
      </w:r>
      <w:r>
        <w:t xml:space="preserve">Gloss (mine; tentative):</w:t>
      </w:r>
      <w:r>
        <w:t xml:space="preserve"> </w:t>
      </w:r>
      <w:r>
        <w:t xml:space="preserve">“I gave to the singer the first wealth; I made the prayer for my own increase; I became the instigator of the sacrificer, and, in every battle, the conqueror of the one who does not sacrifice.”</w:t>
      </w:r>
    </w:p>
    <w:p>
      <w:pPr>
        <w:pStyle w:val="BlockText"/>
      </w:pPr>
      <w:r>
        <w:rPr>
          <w:i/>
          <w:iCs/>
        </w:rPr>
        <w:t xml:space="preserve">(The source’s note:)</w:t>
      </w:r>
      <w:r>
        <w:t xml:space="preserve"> </w:t>
      </w:r>
      <w:r>
        <w:t xml:space="preserve">Here the word</w:t>
      </w:r>
      <w:r>
        <w:t xml:space="preserve"> </w:t>
      </w:r>
      <w:r>
        <w:t xml:space="preserve">“ahaṃ”</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
          <w:iCs/>
        </w:rPr>
        <w:t xml:space="preserve">agniḥ saptiṃ vājambharaṃ dadāty agnir vīraṃ śrutyaṃ karmaniṣṭhām |</w:t>
      </w:r>
      <w:r>
        <w:t xml:space="preserve"> </w:t>
      </w:r>
      <w:r>
        <w:rPr>
          <w:i/>
          <w:iCs/>
        </w:rPr>
        <w:t xml:space="preserve">agnī rodasī vi carat samañjann agnir nārīṃ vīrakukṣiṃ puraṃdhim || (ṛ. saṃ. 10-80-1 [?])</w:t>
      </w:r>
      <w:r>
        <w:t xml:space="preserve"> </w:t>
      </w:r>
      <w:r>
        <w:rPr>
          <w:i/>
          <w:iCs/>
        </w:rPr>
        <w:t xml:space="preserve">(Reading note: the first line is as printed; the printed word</w:t>
      </w:r>
      <w:r>
        <w:rPr>
          <w:i/>
          <w:iCs/>
        </w:rPr>
        <w:t xml:space="preserve"> </w:t>
      </w:r>
      <w:r>
        <w:rPr>
          <w:i/>
          <w:iCs/>
        </w:rPr>
        <w:t xml:space="preserve">“agnī”</w:t>
      </w:r>
      <w:r>
        <w:rPr>
          <w:i/>
          <w:iCs/>
        </w:rPr>
        <w:t xml:space="preserve"> </w:t>
      </w:r>
      <w:r>
        <w:rPr>
          <w:i/>
          <w:iCs/>
        </w:rPr>
        <w:t xml:space="preserve">in line 2 is a dual of</w:t>
      </w:r>
      <w:r>
        <w:rPr>
          <w:i/>
          <w:iCs/>
        </w:rPr>
        <w:t xml:space="preserve"> </w:t>
      </w:r>
      <w:r>
        <w:rPr>
          <w:i/>
          <w:iCs/>
        </w:rPr>
        <w:t xml:space="preserve">“agni,”</w:t>
      </w:r>
      <w:r>
        <w:rPr>
          <w:i/>
          <w:iCs/>
        </w:rPr>
        <w:t xml:space="preserve"> </w:t>
      </w:r>
      <w:r>
        <w:rPr>
          <w:i/>
          <w:iCs/>
        </w:rPr>
        <w:t xml:space="preserve">and I give it as read.)</w:t>
      </w:r>
      <w:r>
        <w:t xml:space="preserve"> </w:t>
      </w:r>
      <w:r>
        <w:t xml:space="preserve">Gloss (mine; tentative):</w:t>
      </w:r>
      <w:r>
        <w:t xml:space="preserve"> </w:t>
      </w:r>
      <w:r>
        <w:t xml:space="preserve">“Agni gives the horse that brings the prize; Agni the hero, renowned, steadfast in action; Agni, going through heaven and earth, anointing both; Agni, the woman, hero-wombed, the (goddess) Puraṃdhi.”</w:t>
      </w:r>
    </w:p>
    <w:p>
      <w:pPr>
        <w:pStyle w:val="BlockText"/>
      </w:pPr>
      <w:r>
        <w:rPr>
          <w:i/>
          <w:iCs/>
        </w:rPr>
        <w:t xml:space="preserve">(The source’s note:)</w:t>
      </w:r>
      <w:r>
        <w:t xml:space="preserve"> </w:t>
      </w:r>
      <w:r>
        <w:t xml:space="preserve">In this Ṛk, and in all the other Ṛks of this sūkta, the word</w:t>
      </w:r>
      <w:r>
        <w:t xml:space="preserve"> </w:t>
      </w:r>
      <w:r>
        <w:t xml:space="preserve">“agniḥ”</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
          <w:iCs/>
        </w:rPr>
        <w:t xml:space="preserve">śaṃ na indrāgnī bhavatām avobhiḥ śaṃ na indrāvaruṇā rātahavyā |</w:t>
      </w:r>
      <w:r>
        <w:t xml:space="preserve"> </w:t>
      </w:r>
      <w:r>
        <w:rPr>
          <w:i/>
          <w:iCs/>
        </w:rPr>
        <w:t xml:space="preserve">śam indrāsomā suvitāya śaṃ yoḥ śaṃ na indrāpūṣaṇā vājasātau || (ṛ. saṃ. 6-73-1 [?])</w:t>
      </w:r>
      <w:r>
        <w:t xml:space="preserve"> </w:t>
      </w:r>
      <w:r>
        <w:t xml:space="preserve">Gloss:</w:t>
      </w:r>
      <w:r>
        <w:t xml:space="preserve"> </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 </w:t>
      </w:r>
      <w:r>
        <w:rPr>
          <w:i/>
          <w:iCs/>
        </w:rPr>
        <w:t xml:space="preserve">(The reference as printed reads</w:t>
      </w:r>
      <w:r>
        <w:rPr>
          <w:i/>
          <w:iCs/>
        </w:rPr>
        <w:t xml:space="preserve"> </w:t>
      </w:r>
      <w:r>
        <w:rPr>
          <w:i/>
          <w:iCs/>
        </w:rPr>
        <w:t xml:space="preserve">“2-3?-1”</w:t>
      </w:r>
      <w:r>
        <w:rPr>
          <w:i/>
          <w:iCs/>
        </w:rPr>
        <w:t xml:space="preserve">; I give</w:t>
      </w:r>
      <w:r>
        <w:rPr>
          <w:i/>
          <w:iCs/>
        </w:rPr>
        <w:t xml:space="preserve"> </w:t>
      </w:r>
      <w:r>
        <w:rPr>
          <w:i/>
          <w:iCs/>
        </w:rPr>
        <w:t xml:space="preserve">“6-73-1”</w:t>
      </w:r>
      <w:r>
        <w:rPr>
          <w:i/>
          <w:iCs/>
        </w:rPr>
        <w:t xml:space="preserve"> </w:t>
      </w:r>
      <w:r>
        <w:rPr>
          <w:i/>
          <w:iCs/>
        </w:rPr>
        <w:t xml:space="preserve">from the verse’s wording and mark it [?].)</w:t>
      </w:r>
    </w:p>
    <w:p>
      <w:pPr>
        <w:pStyle w:val="BlockText"/>
      </w:pPr>
      <w:r>
        <w:rPr>
          <w:i/>
          <w:iCs/>
        </w:rPr>
        <w:t xml:space="preserve">(The source’s note:)</w:t>
      </w:r>
      <w:r>
        <w:t xml:space="preserve"> </w:t>
      </w:r>
      <w:r>
        <w:t xml:space="preserve">In this Ṛk, and in the other Ṛks of this sūkta, the words</w:t>
      </w:r>
      <w:r>
        <w:t xml:space="preserve"> </w:t>
      </w:r>
      <w:r>
        <w:t xml:space="preserve">“śam”</w:t>
      </w:r>
      <w:r>
        <w:t xml:space="preserve"> </w:t>
      </w:r>
      <w:r>
        <w:t xml:space="preserve">and</w:t>
      </w:r>
      <w:r>
        <w:t xml:space="preserve"> </w:t>
      </w:r>
      <w:r>
        <w:t xml:space="preserve">“śam naḥ”</w:t>
      </w:r>
      <w:r>
        <w:t xml:space="preserve"> </w:t>
      </w:r>
      <w:r>
        <w:t xml:space="preserve">are repeated at the beginning of every pāda. Ṛks of this kind, of the</w:t>
      </w:r>
      <w:r>
        <w:t xml:space="preserve"> </w:t>
      </w:r>
      <w:r>
        <w:t xml:space="preserve">“prāsabaddha”</w:t>
      </w:r>
      <w:r>
        <w:t xml:space="preserve"> </w:t>
      </w:r>
      <w:r>
        <w:t xml:space="preserve">and</w:t>
      </w:r>
      <w:r>
        <w:t xml:space="preserve"> </w:t>
      </w:r>
      <w:r>
        <w:t xml:space="preserve">“prauḍhārtha”</w:t>
      </w:r>
      <w:r>
        <w:t xml:space="preserve"> </w:t>
      </w:r>
      <w:r>
        <w:t xml:space="preserve">style, are numerous in the Ṛgveda.</w:t>
      </w:r>
    </w:p>
    <w:p>
      <w:pPr>
        <w:pStyle w:val="FirstParagraph"/>
      </w:pPr>
      <w:r>
        <w:rPr>
          <w:i/>
          <w:iCs/>
        </w:rPr>
        <w:t xml:space="preserve">(Correction note on the reference to the last verse: my first reading of the printed number as</w:t>
      </w:r>
      <w:r>
        <w:rPr>
          <w:i/>
          <w:iCs/>
        </w:rPr>
        <w:t xml:space="preserve"> </w:t>
      </w:r>
      <w:r>
        <w:rPr>
          <w:i/>
          <w:iCs/>
        </w:rPr>
        <w:t xml:space="preserve">“2-3?-1”</w:t>
      </w:r>
      <w:r>
        <w:rPr>
          <w:i/>
          <w:iCs/>
        </w:rPr>
        <w:t xml:space="preserve"> </w:t>
      </w:r>
      <w:r>
        <w:rPr>
          <w:i/>
          <w:iCs/>
        </w:rPr>
        <w:t xml:space="preserve">was a misread of small numerals; the verse is the well-known opening of a</w:t>
      </w:r>
      <w:r>
        <w:rPr>
          <w:i/>
          <w:iCs/>
        </w:rPr>
        <w:t xml:space="preserve"> </w:t>
      </w:r>
      <w:r>
        <w:rPr>
          <w:i/>
          <w:iCs/>
        </w:rPr>
        <w:t xml:space="preserve">“śaṃ no”</w:t>
      </w:r>
      <w:r>
        <w:rPr>
          <w:i/>
          <w:iCs/>
        </w:rPr>
        <w:t xml:space="preserve"> </w:t>
      </w:r>
      <w:r>
        <w:rPr>
          <w:i/>
          <w:iCs/>
        </w:rPr>
        <w:t xml:space="preserve">hymn, and I have given</w:t>
      </w:r>
      <w:r>
        <w:rPr>
          <w:i/>
          <w:iCs/>
        </w:rPr>
        <w:t xml:space="preserve"> </w:t>
      </w:r>
      <w:r>
        <w:rPr>
          <w:i/>
          <w:iCs/>
        </w:rPr>
        <w:t xml:space="preserve">“6-73-1”</w:t>
      </w:r>
      <w:r>
        <w:rPr>
          <w:i/>
          <w:iCs/>
        </w:rPr>
        <w:t xml:space="preserve"> </w:t>
      </w:r>
      <w:r>
        <w:rPr>
          <w:i/>
          <w:iCs/>
        </w:rPr>
        <w:t xml:space="preserve">with a [?], because I could not read the printed digits and I am relying on the wording. I record this rather than present the number as read.)</w:t>
      </w:r>
    </w:p>
    <w:bookmarkEnd w:id="213"/>
    <w:bookmarkStart w:id="214" w:name="Xb1a3ba3297b86f3294afe7d78f74b13fb932b32"/>
    <w:p>
      <w:pPr>
        <w:pStyle w:val="Heading3"/>
      </w:pPr>
      <w:r>
        <w:t xml:space="preserve">Page 189 — Vyākaraṇa-prakriyā for Rik 5.8 (characterized)</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Pure grammar in Kannada prose for</w:t>
      </w:r>
      <w:r>
        <w:rPr>
          <w:i/>
          <w:iCs/>
        </w:rPr>
        <w:t xml:space="preserve"> </w:t>
      </w:r>
      <w:r>
        <w:rPr>
          <w:i/>
          <w:iCs/>
        </w:rPr>
        <w:t xml:space="preserve">“stomāḥ,”</w:t>
      </w:r>
      <w:r>
        <w:rPr>
          <w:i/>
          <w:iCs/>
        </w:rPr>
        <w:t xml:space="preserve"> </w:t>
      </w:r>
      <w:r>
        <w:rPr>
          <w:i/>
          <w:iCs/>
        </w:rPr>
        <w:t xml:space="preserve">“avīvṛdhan”</w:t>
      </w:r>
      <w:r>
        <w:rPr>
          <w:i/>
          <w:iCs/>
        </w:rPr>
        <w:t xml:space="preserve"> </w:t>
      </w:r>
      <w:r>
        <w:rPr>
          <w:i/>
          <w:iCs/>
        </w:rPr>
        <w:t xml:space="preserve">and its reduplication, restating the Sanskrit of p. 186; it does not bear on the sense of the Rik (pp. 186–187).</w:t>
      </w:r>
      <w:r>
        <w:rPr>
          <w:i/>
          <w:iCs/>
        </w:rPr>
        <w:t xml:space="preserve"> </w:t>
      </w:r>
      <w:r>
        <w:rPr>
          <w:b/>
          <w:bCs/>
          <w:i/>
          <w:iCs/>
        </w:rPr>
        <w:t xml:space="preserve">Characterized in outline</w:t>
      </w:r>
      <w:r>
        <w:rPr>
          <w:i/>
          <w:iCs/>
        </w:rPr>
        <w:t xml:space="preserve">; sūtras kept; numbers as read.)</w:t>
      </w:r>
    </w:p>
    <w:p>
      <w:pPr>
        <w:pStyle w:val="BodyText"/>
      </w:pPr>
      <w:r>
        <w:rPr>
          <w:b/>
          <w:bCs/>
        </w:rPr>
        <w:t xml:space="preserve">“Stomāḥ”</w:t>
      </w:r>
      <w:r>
        <w:t xml:space="preserve"> </w:t>
      </w:r>
      <w:r>
        <w:t xml:space="preserve">— after the root</w:t>
      </w:r>
      <w:r>
        <w:t xml:space="preserve"> </w:t>
      </w:r>
      <w:r>
        <w:t xml:space="preserve">“ṣṭuñ stutau”</w:t>
      </w:r>
      <w:r>
        <w:t xml:space="preserve"> </w:t>
      </w:r>
      <w:r>
        <w:t xml:space="preserve">(to praise), the Uṇādi</w:t>
      </w:r>
      <w:r>
        <w:t xml:space="preserve"> </w:t>
      </w:r>
      <w:r>
        <w:rPr>
          <w:b/>
          <w:bCs/>
        </w:rPr>
        <w:t xml:space="preserve">आर्तिस्तुसुहुसृधृक्षिक्षुभायावापदियक्षिनीभ्यो मन्</w:t>
      </w:r>
      <w:r>
        <w:t xml:space="preserve"> </w:t>
      </w:r>
      <w:r>
        <w:t xml:space="preserve">(उ. सू. १-१४२ [?]) gives</w:t>
      </w:r>
      <w:r>
        <w:t xml:space="preserve"> </w:t>
      </w:r>
      <w:r>
        <w:t xml:space="preserve">“man”</w:t>
      </w:r>
      <w:r>
        <w:t xml:space="preserve">; being</w:t>
      </w:r>
      <w:r>
        <w:t xml:space="preserve"> </w:t>
      </w:r>
      <w:r>
        <w:t xml:space="preserve">“n”</w:t>
      </w:r>
      <w:r>
        <w:t xml:space="preserve">-marked, the word is first-syllable acute (</w:t>
      </w:r>
      <w:r>
        <w:rPr>
          <w:b/>
          <w:bCs/>
        </w:rPr>
        <w:t xml:space="preserve">ञित्यादिर्नित्यम्</w:t>
      </w:r>
      <w:r>
        <w:t xml:space="preserve">).</w:t>
      </w:r>
    </w:p>
    <w:p>
      <w:pPr>
        <w:pStyle w:val="BodyText"/>
      </w:pPr>
      <w:r>
        <w:rPr>
          <w:b/>
          <w:bCs/>
        </w:rPr>
        <w:t xml:space="preserve">“Avīvṛdhan”</w:t>
      </w:r>
      <w:r>
        <w:t xml:space="preserve"> </w:t>
      </w:r>
      <w:r>
        <w:t xml:space="preserve">—</w:t>
      </w:r>
      <w:r>
        <w:t xml:space="preserve"> </w:t>
      </w:r>
      <w:r>
        <w:t xml:space="preserve">“vṛdhu vṛddhau”</w:t>
      </w:r>
      <w:r>
        <w:t xml:space="preserve"> </w:t>
      </w:r>
      <w:r>
        <w:t xml:space="preserve">(to grow), with the causal</w:t>
      </w:r>
      <w:r>
        <w:t xml:space="preserve"> </w:t>
      </w:r>
      <w:r>
        <w:t xml:space="preserve">“ṇic”</w:t>
      </w:r>
      <w:r>
        <w:t xml:space="preserve"> </w:t>
      </w:r>
      <w:r>
        <w:t xml:space="preserve">(</w:t>
      </w:r>
      <w:r>
        <w:rPr>
          <w:b/>
          <w:bCs/>
        </w:rPr>
        <w:t xml:space="preserve">हेतुमति च</w:t>
      </w:r>
      <w:r>
        <w:t xml:space="preserve">, पा. ३-१-२६);</w:t>
      </w:r>
      <w:r>
        <w:t xml:space="preserve"> </w:t>
      </w:r>
      <w:r>
        <w:rPr>
          <w:b/>
          <w:bCs/>
        </w:rPr>
        <w:t xml:space="preserve">णिश्रिद्रुस्रुभ्यः कर्तरि चङ्</w:t>
      </w:r>
      <w:r>
        <w:t xml:space="preserve"> </w:t>
      </w:r>
      <w:r>
        <w:t xml:space="preserve">(पा. ३-१-४८) —</w:t>
      </w:r>
      <w:r>
        <w:t xml:space="preserve"> </w:t>
      </w:r>
      <w:r>
        <w:t xml:space="preserve">“caṅ”</w:t>
      </w:r>
      <w:r>
        <w:t xml:space="preserve"> </w:t>
      </w:r>
      <w:r>
        <w:t xml:space="preserve">for</w:t>
      </w:r>
      <w:r>
        <w:t xml:space="preserve"> </w:t>
      </w:r>
      <w:r>
        <w:t xml:space="preserve">“cli”</w:t>
      </w:r>
      <w:r>
        <w:t xml:space="preserve"> </w:t>
      </w:r>
      <w:r>
        <w:t xml:space="preserve">in the</w:t>
      </w:r>
      <w:r>
        <w:t xml:space="preserve"> </w:t>
      </w:r>
      <w:r>
        <w:t xml:space="preserve">“luṅ,”</w:t>
      </w:r>
      <w:r>
        <w:t xml:space="preserve"> </w:t>
      </w:r>
      <w:r>
        <w:t xml:space="preserve">after the roots</w:t>
      </w:r>
      <w:r>
        <w:t xml:space="preserve"> </w:t>
      </w:r>
      <w:r>
        <w:t xml:space="preserve">“śri, dru, sru”</w:t>
      </w:r>
      <w:r>
        <w:t xml:space="preserve"> </w:t>
      </w:r>
      <w:r>
        <w:t xml:space="preserve">and after a</w:t>
      </w:r>
      <w:r>
        <w:t xml:space="preserve"> </w:t>
      </w:r>
      <w:r>
        <w:t xml:space="preserve">“ṇic”</w:t>
      </w:r>
      <w:r>
        <w:t xml:space="preserve">-ended root, when the agent is intended:</w:t>
      </w:r>
      <w:r>
        <w:t xml:space="preserve"> </w:t>
      </w:r>
      <w:r>
        <w:t xml:space="preserve">“vṛdh + i + caṅ + jhi”</w:t>
      </w:r>
      <w:r>
        <w:t xml:space="preserve">;</w:t>
      </w:r>
      <w:r>
        <w:t xml:space="preserve"> </w:t>
      </w:r>
      <w:r>
        <w:rPr>
          <w:b/>
          <w:bCs/>
        </w:rPr>
        <w:t xml:space="preserve">उर्ऋत्</w:t>
      </w:r>
      <w:r>
        <w:t xml:space="preserve"> </w:t>
      </w:r>
      <w:r>
        <w:t xml:space="preserve">(पा. ७-४-७) — the</w:t>
      </w:r>
      <w:r>
        <w:t xml:space="preserve"> </w:t>
      </w:r>
      <w:r>
        <w:t xml:space="preserve">“ṛ”</w:t>
      </w:r>
      <w:r>
        <w:t xml:space="preserve"> </w:t>
      </w:r>
      <w:r>
        <w:t xml:space="preserve">of the penultimate of the root</w:t>
      </w:r>
      <w:r>
        <w:t xml:space="preserve"> </w:t>
      </w:r>
      <w:r>
        <w:t xml:space="preserve">“vṛdh,”</w:t>
      </w:r>
      <w:r>
        <w:t xml:space="preserve"> </w:t>
      </w:r>
      <w:r>
        <w:t xml:space="preserve">before the</w:t>
      </w:r>
      <w:r>
        <w:t xml:space="preserve"> </w:t>
      </w:r>
      <w:r>
        <w:t xml:space="preserve">“caṅ”</w:t>
      </w:r>
      <w:r>
        <w:t xml:space="preserve"> </w:t>
      </w:r>
      <w:r>
        <w:t xml:space="preserve">that follows</w:t>
      </w:r>
      <w:r>
        <w:t xml:space="preserve"> </w:t>
      </w:r>
      <w:r>
        <w:t xml:space="preserve">“ṇi,”</w:t>
      </w:r>
      <w:r>
        <w:t xml:space="preserve"> </w:t>
      </w:r>
      <w:r>
        <w:t xml:space="preserve">is replaced by</w:t>
      </w:r>
      <w:r>
        <w:t xml:space="preserve"> </w:t>
      </w:r>
      <w:r>
        <w:t xml:space="preserve">“ṛ”</w:t>
      </w:r>
      <w:r>
        <w:t xml:space="preserve"> </w:t>
      </w:r>
      <w:r>
        <w:t xml:space="preserve">optionally — the print explains that since this sūtra prescribes</w:t>
      </w:r>
      <w:r>
        <w:t xml:space="preserve"> </w:t>
      </w:r>
      <w:r>
        <w:t xml:space="preserve">“ṛ”</w:t>
      </w:r>
      <w:r>
        <w:t xml:space="preserve"> </w:t>
      </w:r>
      <w:r>
        <w:t xml:space="preserve">for a penultimate</w:t>
      </w:r>
      <w:r>
        <w:t xml:space="preserve"> </w:t>
      </w:r>
      <w:r>
        <w:t xml:space="preserve">“ṛ,”</w:t>
      </w:r>
      <w:r>
        <w:t xml:space="preserve"> </w:t>
      </w:r>
      <w:r>
        <w:t xml:space="preserve">it is intended to bar the guṇa that</w:t>
      </w:r>
      <w:r>
        <w:t xml:space="preserve"> </w:t>
      </w:r>
      <w:r>
        <w:rPr>
          <w:b/>
          <w:bCs/>
        </w:rPr>
        <w:t xml:space="preserve">पुगन्तलघूपधस्य च</w:t>
      </w:r>
      <w:r>
        <w:t xml:space="preserve"> </w:t>
      </w:r>
      <w:r>
        <w:t xml:space="preserve">(पा. ७-३-८६) would otherwise give to the light penultimate</w:t>
      </w:r>
      <w:r>
        <w:t xml:space="preserve"> </w:t>
      </w:r>
      <w:r>
        <w:t xml:space="preserve">“ṛ”</w:t>
      </w:r>
      <w:r>
        <w:t xml:space="preserve"> </w:t>
      </w:r>
      <w:r>
        <w:t xml:space="preserve">(though that guṇa is</w:t>
      </w:r>
      <w:r>
        <w:t xml:space="preserve"> </w:t>
      </w:r>
      <w:r>
        <w:t xml:space="preserve">“antaraṅga”</w:t>
      </w:r>
      <w:r>
        <w:t xml:space="preserve"> </w:t>
      </w:r>
      <w:r>
        <w:t xml:space="preserve">in relation to the prescribed</w:t>
      </w:r>
      <w:r>
        <w:t xml:space="preserve"> </w:t>
      </w:r>
      <w:r>
        <w:t xml:space="preserve">“ṛ”</w:t>
      </w:r>
      <w:r>
        <w:t xml:space="preserve">); so there is no guṇa. Then</w:t>
      </w:r>
      <w:r>
        <w:t xml:space="preserve"> </w:t>
      </w:r>
      <w:r>
        <w:rPr>
          <w:b/>
          <w:bCs/>
        </w:rPr>
        <w:t xml:space="preserve">चङि</w:t>
      </w:r>
      <w:r>
        <w:t xml:space="preserve"> </w:t>
      </w:r>
      <w:r>
        <w:t xml:space="preserve">(पा. ६-१-११) — when</w:t>
      </w:r>
      <w:r>
        <w:t xml:space="preserve"> </w:t>
      </w:r>
      <w:r>
        <w:t xml:space="preserve">“caṅ”</w:t>
      </w:r>
      <w:r>
        <w:t xml:space="preserve"> </w:t>
      </w:r>
      <w:r>
        <w:t xml:space="preserve">follows, the first one-vowel part of the (non-reduplicated) root is doubled; the root being a non-vowel-initial one, the first part with one vowel is doubled:</w:t>
      </w:r>
      <w:r>
        <w:t xml:space="preserve"> </w:t>
      </w:r>
      <w:r>
        <w:t xml:space="preserve">“vṛdh-vṛdh + i”</w:t>
      </w:r>
      <w:r>
        <w:t xml:space="preserve">;</w:t>
      </w:r>
      <w:r>
        <w:t xml:space="preserve"> </w:t>
      </w:r>
      <w:r>
        <w:rPr>
          <w:b/>
          <w:bCs/>
        </w:rPr>
        <w:t xml:space="preserve">उरत्</w:t>
      </w:r>
      <w:r>
        <w:t xml:space="preserve"> </w:t>
      </w:r>
      <w:r>
        <w:t xml:space="preserve">(पा. ७-४-६६) — a short</w:t>
      </w:r>
      <w:r>
        <w:t xml:space="preserve"> </w:t>
      </w:r>
      <w:r>
        <w:t xml:space="preserve">“a”</w:t>
      </w:r>
      <w:r>
        <w:t xml:space="preserve"> </w:t>
      </w:r>
      <w:r>
        <w:t xml:space="preserve">substitutes for the</w:t>
      </w:r>
      <w:r>
        <w:t xml:space="preserve"> </w:t>
      </w:r>
      <w:r>
        <w:t xml:space="preserve">“ṛ”</w:t>
      </w:r>
      <w:r>
        <w:t xml:space="preserve"> </w:t>
      </w:r>
      <w:r>
        <w:t xml:space="preserve">of the reduplicative syllable; with</w:t>
      </w:r>
      <w:r>
        <w:t xml:space="preserve"> </w:t>
      </w:r>
      <w:r>
        <w:rPr>
          <w:b/>
          <w:bCs/>
        </w:rPr>
        <w:t xml:space="preserve">उरण् रपरः</w:t>
      </w:r>
      <w:r>
        <w:t xml:space="preserve"> </w:t>
      </w:r>
      <w:r>
        <w:t xml:space="preserve">(पा. १-१-५१) the</w:t>
      </w:r>
      <w:r>
        <w:t xml:space="preserve"> </w:t>
      </w:r>
      <w:r>
        <w:t xml:space="preserve">“ar”</w:t>
      </w:r>
      <w:r>
        <w:t xml:space="preserve"> </w:t>
      </w:r>
      <w:r>
        <w:t xml:space="preserve">results:</w:t>
      </w:r>
      <w:r>
        <w:t xml:space="preserve"> </w:t>
      </w:r>
      <w:r>
        <w:t xml:space="preserve">“var-vṛdh-i + a + jhi”</w:t>
      </w:r>
      <w:r>
        <w:t xml:space="preserve">;</w:t>
      </w:r>
      <w:r>
        <w:t xml:space="preserve"> </w:t>
      </w:r>
      <w:r>
        <w:rPr>
          <w:b/>
          <w:bCs/>
        </w:rPr>
        <w:t xml:space="preserve">हलादिः शेषः</w:t>
      </w:r>
      <w:r>
        <w:t xml:space="preserve"> </w:t>
      </w:r>
      <w:r>
        <w:t xml:space="preserve">(पा. ७-४-६०) leaves only the first consonant of the reduplicative syllable:</w:t>
      </w:r>
      <w:r>
        <w:t xml:space="preserve"> </w:t>
      </w:r>
      <w:r>
        <w:t xml:space="preserve">“va-vṛdh-i + a + jhi”</w:t>
      </w:r>
      <w:r>
        <w:t xml:space="preserve">;</w:t>
      </w:r>
      <w:r>
        <w:t xml:space="preserve"> </w:t>
      </w:r>
      <w:r>
        <w:rPr>
          <w:b/>
          <w:bCs/>
        </w:rPr>
        <w:t xml:space="preserve">सन्वल्लघुनि चङ्परेऽनग्लोपे</w:t>
      </w:r>
      <w:r>
        <w:t xml:space="preserve"> </w:t>
      </w:r>
      <w:r>
        <w:t xml:space="preserve">(पा. ७-४-९३) — when</w:t>
      </w:r>
      <w:r>
        <w:t xml:space="preserve"> </w:t>
      </w:r>
      <w:r>
        <w:t xml:space="preserve">“caṅ”</w:t>
      </w:r>
      <w:r>
        <w:t xml:space="preserve"> </w:t>
      </w:r>
      <w:r>
        <w:t xml:space="preserve">follows a</w:t>
      </w:r>
      <w:r>
        <w:t xml:space="preserve"> </w:t>
      </w:r>
      <w:r>
        <w:t xml:space="preserve">“ṇi”</w:t>
      </w:r>
      <w:r>
        <w:t xml:space="preserve"> </w:t>
      </w:r>
      <w:r>
        <w:t xml:space="preserve">and the stem has a light syllable in the reduplicative part, the reduplicative syllable is treated as if before</w:t>
      </w:r>
      <w:r>
        <w:t xml:space="preserve"> </w:t>
      </w:r>
      <w:r>
        <w:t xml:space="preserve">“san”</w:t>
      </w:r>
      <w:r>
        <w:t xml:space="preserve"> </w:t>
      </w:r>
      <w:r>
        <w:t xml:space="preserve">—</w:t>
      </w:r>
      <w:r>
        <w:t xml:space="preserve"> </w:t>
      </w:r>
      <w:r>
        <w:t xml:space="preserve">“sanvat”</w:t>
      </w:r>
      <w:r>
        <w:t xml:space="preserve"> </w:t>
      </w:r>
      <w:r>
        <w:t xml:space="preserve">— except where the elision of an</w:t>
      </w:r>
      <w:r>
        <w:t xml:space="preserve"> </w:t>
      </w:r>
      <w:r>
        <w:t xml:space="preserve">“aṅga”</w:t>
      </w:r>
      <w:r>
        <w:t xml:space="preserve"> </w:t>
      </w:r>
      <w:r>
        <w:t xml:space="preserve">vowel has taken place; this gives the</w:t>
      </w:r>
      <w:r>
        <w:t xml:space="preserve"> </w:t>
      </w:r>
      <w:r>
        <w:t xml:space="preserve">“i”</w:t>
      </w:r>
      <w:r>
        <w:t xml:space="preserve"> </w:t>
      </w:r>
      <w:r>
        <w:t xml:space="preserve">in the reduplicative syllable:</w:t>
      </w:r>
      <w:r>
        <w:t xml:space="preserve"> </w:t>
      </w:r>
      <w:r>
        <w:rPr>
          <w:b/>
          <w:bCs/>
        </w:rPr>
        <w:t xml:space="preserve">सन्यतः</w:t>
      </w:r>
      <w:r>
        <w:t xml:space="preserve"> </w:t>
      </w:r>
      <w:r>
        <w:t xml:space="preserve">(पा. ७-४-७९) —</w:t>
      </w:r>
      <w:r>
        <w:t xml:space="preserve"> </w:t>
      </w:r>
      <w:r>
        <w:t xml:space="preserve">“a”</w:t>
      </w:r>
      <w:r>
        <w:t xml:space="preserve"> </w:t>
      </w:r>
      <w:r>
        <w:t xml:space="preserve">becomes</w:t>
      </w:r>
      <w:r>
        <w:t xml:space="preserve"> </w:t>
      </w:r>
      <w:r>
        <w:t xml:space="preserve">“i”</w:t>
      </w:r>
      <w:r>
        <w:t xml:space="preserve"> </w:t>
      </w:r>
      <w:r>
        <w:t xml:space="preserve">before</w:t>
      </w:r>
      <w:r>
        <w:t xml:space="preserve"> </w:t>
      </w:r>
      <w:r>
        <w:t xml:space="preserve">“san”</w:t>
      </w:r>
      <w:r>
        <w:t xml:space="preserve"> </w:t>
      </w:r>
      <w:r>
        <w:t xml:space="preserve">→</w:t>
      </w:r>
      <w:r>
        <w:t xml:space="preserve"> </w:t>
      </w:r>
      <w:r>
        <w:t xml:space="preserve">“vi-vṛdh-i”</w:t>
      </w:r>
      <w:r>
        <w:t xml:space="preserve">;</w:t>
      </w:r>
      <w:r>
        <w:t xml:space="preserve"> </w:t>
      </w:r>
      <w:r>
        <w:rPr>
          <w:b/>
          <w:bCs/>
        </w:rPr>
        <w:t xml:space="preserve">दीर्घो लघोः</w:t>
      </w:r>
      <w:r>
        <w:t xml:space="preserve"> </w:t>
      </w:r>
      <w:r>
        <w:t xml:space="preserve">(पा. ७-४-९४) lengthens the light reduplicative syllable →</w:t>
      </w:r>
      <w:r>
        <w:t xml:space="preserve"> </w:t>
      </w:r>
      <w:r>
        <w:t xml:space="preserve">“vī-vṛdh-i + a + jhi”</w:t>
      </w:r>
      <w:r>
        <w:t xml:space="preserve">;</w:t>
      </w:r>
      <w:r>
        <w:t xml:space="preserve"> </w:t>
      </w:r>
      <w:r>
        <w:rPr>
          <w:b/>
          <w:bCs/>
        </w:rPr>
        <w:t xml:space="preserve">लुङ्लङ्लृङ्क्ष्वडुदात्तः</w:t>
      </w:r>
      <w:r>
        <w:t xml:space="preserve"> </w:t>
      </w:r>
      <w:r>
        <w:t xml:space="preserve">(पा. ६-४-७१) puts the augment</w:t>
      </w:r>
      <w:r>
        <w:t xml:space="preserve"> </w:t>
      </w:r>
      <w:r>
        <w:t xml:space="preserve">“aṭ”</w:t>
      </w:r>
      <w:r>
        <w:t xml:space="preserve"> </w:t>
      </w:r>
      <w:r>
        <w:t xml:space="preserve">before</w:t>
      </w:r>
      <w:r>
        <w:t xml:space="preserve"> </w:t>
      </w:r>
      <w:r>
        <w:t xml:space="preserve">“luṅ”</w:t>
      </w:r>
      <w:r>
        <w:t xml:space="preserve"> </w:t>
      </w:r>
      <w:r>
        <w:t xml:space="preserve">→</w:t>
      </w:r>
      <w:r>
        <w:t xml:space="preserve"> </w:t>
      </w:r>
      <w:r>
        <w:t xml:space="preserve">“a-vīvṛdhi + a + jhi”</w:t>
      </w:r>
      <w:r>
        <w:t xml:space="preserve">;</w:t>
      </w:r>
      <w:r>
        <w:t xml:space="preserve"> </w:t>
      </w:r>
      <w:r>
        <w:rPr>
          <w:b/>
          <w:bCs/>
        </w:rPr>
        <w:t xml:space="preserve">झोऽन्तः</w:t>
      </w:r>
      <w:r>
        <w:t xml:space="preserve"> </w:t>
      </w:r>
      <w:r>
        <w:t xml:space="preserve">(पा. ७-१-३) puts</w:t>
      </w:r>
      <w:r>
        <w:t xml:space="preserve"> </w:t>
      </w:r>
      <w:r>
        <w:t xml:space="preserve">“ant”</w:t>
      </w:r>
      <w:r>
        <w:t xml:space="preserve">;</w:t>
      </w:r>
      <w:r>
        <w:t xml:space="preserve"> </w:t>
      </w:r>
      <w:r>
        <w:rPr>
          <w:b/>
          <w:bCs/>
        </w:rPr>
        <w:t xml:space="preserve">णेरनिटि</w:t>
      </w:r>
      <w:r>
        <w:t xml:space="preserve"> </w:t>
      </w:r>
      <w:r>
        <w:t xml:space="preserve">… the</w:t>
      </w:r>
      <w:r>
        <w:t xml:space="preserve"> </w:t>
      </w:r>
      <w:r>
        <w:t xml:space="preserve">“ṇi”</w:t>
      </w:r>
      <w:r>
        <w:t xml:space="preserve"> </w:t>
      </w:r>
      <w:r>
        <w:t xml:space="preserve">is elided before</w:t>
      </w:r>
      <w:r>
        <w:t xml:space="preserve"> </w:t>
      </w:r>
      <w:r>
        <w:t xml:space="preserve">“a”</w:t>
      </w:r>
      <w:r>
        <w:t xml:space="preserve"> </w:t>
      </w:r>
      <w:r>
        <w:t xml:space="preserve">→</w:t>
      </w:r>
      <w:r>
        <w:t xml:space="preserve"> </w:t>
      </w:r>
      <w:r>
        <w:t xml:space="preserve">“avīvṛdh + an + t”</w:t>
      </w:r>
      <w:r>
        <w:t xml:space="preserve">; the final</w:t>
      </w:r>
      <w:r>
        <w:t xml:space="preserve"> </w:t>
      </w:r>
      <w:r>
        <w:t xml:space="preserve">“t”</w:t>
      </w:r>
      <w:r>
        <w:t xml:space="preserve"> </w:t>
      </w:r>
      <w:r>
        <w:t xml:space="preserve">of</w:t>
      </w:r>
      <w:r>
        <w:t xml:space="preserve"> </w:t>
      </w:r>
      <w:r>
        <w:t xml:space="preserve">“an(t)”</w:t>
      </w:r>
      <w:r>
        <w:t xml:space="preserve"> </w:t>
      </w:r>
      <w:r>
        <w:t xml:space="preserve">is elided (</w:t>
      </w:r>
      <w:r>
        <w:rPr>
          <w:b/>
          <w:bCs/>
        </w:rPr>
        <w:t xml:space="preserve">संयोगान्तस्य लोपः</w:t>
      </w:r>
      <w:r>
        <w:t xml:space="preserve">, पा. ८-२-२३, and</w:t>
      </w:r>
      <w:r>
        <w:t xml:space="preserve"> </w:t>
      </w:r>
      <w:r>
        <w:rPr>
          <w:b/>
          <w:bCs/>
        </w:rPr>
        <w:t xml:space="preserve">लङः शाकटायनस्यैव</w:t>
      </w:r>
      <w:r>
        <w:t xml:space="preserve">…);</w:t>
      </w:r>
      <w:r>
        <w:t xml:space="preserve"> </w:t>
      </w:r>
      <w:r>
        <w:t xml:space="preserve">“avīvṛdhan.”</w:t>
      </w:r>
      <w:r>
        <w:t xml:space="preserve"> </w:t>
      </w:r>
      <w:r>
        <w:rPr>
          <w:i/>
          <w:iCs/>
        </w:rPr>
        <w:t xml:space="preserve">(The page ends mid-sentence in the discussion of the accent, which continues on the next page.)</w:t>
      </w:r>
    </w:p>
    <w:bookmarkEnd w:id="214"/>
    <w:bookmarkStart w:id="215" w:name="Xaf0e8d436655bede1c45cf818119e9507c3d179"/>
    <w:p>
      <w:pPr>
        <w:pStyle w:val="Heading3"/>
      </w:pPr>
      <w:r>
        <w:t xml:space="preserve">Page 190 — Rik 5.8 grammar concluded (characterized):</w:t>
      </w:r>
      <w:r>
        <w:t xml:space="preserve"> </w:t>
      </w:r>
      <w:r>
        <w:t xml:space="preserve">“avīvṛdhan,”</w:t>
      </w:r>
      <w:r>
        <w:t xml:space="preserve"> </w:t>
      </w:r>
      <w:r>
        <w:t xml:space="preserve">“ukthā,”</w:t>
      </w:r>
      <w:r>
        <w:t xml:space="preserve"> </w:t>
      </w:r>
      <w:r>
        <w:t xml:space="preserve">“vardhantu”</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Pure grammar in Kannada prose,</w:t>
      </w:r>
      <w:r>
        <w:rPr>
          <w:i/>
          <w:iCs/>
        </w:rPr>
        <w:t xml:space="preserve"> </w:t>
      </w:r>
      <w:r>
        <w:rPr>
          <w:b/>
          <w:bCs/>
          <w:i/>
          <w:iCs/>
        </w:rPr>
        <w:t xml:space="preserve">characterized in outline</w:t>
      </w:r>
      <w:r>
        <w:rPr>
          <w:i/>
          <w:iCs/>
        </w:rPr>
        <w:t xml:space="preserve">; sūtras kept; numbers as read.)</w:t>
      </w:r>
    </w:p>
    <w:p>
      <w:pPr>
        <w:pStyle w:val="BodyText"/>
      </w:pPr>
      <w:r>
        <w:rPr>
          <w:i/>
          <w:iCs/>
        </w:rPr>
        <w:t xml:space="preserve">(Continuing</w:t>
      </w:r>
      <w:r>
        <w:rPr>
          <w:i/>
          <w:iCs/>
        </w:rPr>
        <w:t xml:space="preserve"> </w:t>
      </w:r>
      <w:r>
        <w:rPr>
          <w:i/>
          <w:iCs/>
        </w:rPr>
        <w:t xml:space="preserve">“avīvṛdhan”</w:t>
      </w:r>
      <w:r>
        <w:rPr>
          <w:i/>
          <w:iCs/>
        </w:rPr>
        <w:t xml:space="preserve"> </w:t>
      </w:r>
      <w:r>
        <w:rPr>
          <w:i/>
          <w:iCs/>
        </w:rPr>
        <w:t xml:space="preserve">from p. 189:)</w:t>
      </w:r>
      <w:r>
        <w:t xml:space="preserve"> </w:t>
      </w:r>
      <w:r>
        <w:t xml:space="preserve">…the augment</w:t>
      </w:r>
      <w:r>
        <w:t xml:space="preserve"> </w:t>
      </w:r>
      <w:r>
        <w:t xml:space="preserve">“aṭ”</w:t>
      </w:r>
      <w:r>
        <w:t xml:space="preserve"> </w:t>
      </w:r>
      <w:r>
        <w:t xml:space="preserve">(</w:t>
      </w:r>
      <w:r>
        <w:rPr>
          <w:b/>
          <w:bCs/>
        </w:rPr>
        <w:t xml:space="preserve">लुङ्लङ्लृङ्क्ष्वडुदात्तः</w:t>
      </w:r>
      <w:r>
        <w:t xml:space="preserve">, पा. ६-४-७१) is added to these forms. In</w:t>
      </w:r>
      <w:r>
        <w:t xml:space="preserve"> </w:t>
      </w:r>
      <w:r>
        <w:t xml:space="preserve">“avīvṛdh + i + a + jhi”</w:t>
      </w:r>
      <w:r>
        <w:t xml:space="preserve"> </w:t>
      </w:r>
      <w:r>
        <w:t xml:space="preserve">the</w:t>
      </w:r>
      <w:r>
        <w:t xml:space="preserve"> </w:t>
      </w:r>
      <w:r>
        <w:t xml:space="preserve">“ṇic”</w:t>
      </w:r>
      <w:r>
        <w:t xml:space="preserve"> </w:t>
      </w:r>
      <w:r>
        <w:t xml:space="preserve">is elided by</w:t>
      </w:r>
      <w:r>
        <w:t xml:space="preserve"> </w:t>
      </w:r>
      <w:r>
        <w:rPr>
          <w:b/>
          <w:bCs/>
        </w:rPr>
        <w:t xml:space="preserve">णेरनिटि</w:t>
      </w:r>
      <w:r>
        <w:t xml:space="preserve"> </w:t>
      </w:r>
      <w:r>
        <w:t xml:space="preserve">(पा. ६-४-५१) because an ārdhadhātuka without</w:t>
      </w:r>
      <w:r>
        <w:t xml:space="preserve"> </w:t>
      </w:r>
      <w:r>
        <w:t xml:space="preserve">“iṭ”</w:t>
      </w:r>
      <w:r>
        <w:t xml:space="preserve"> </w:t>
      </w:r>
      <w:r>
        <w:t xml:space="preserve">follows; the</w:t>
      </w:r>
      <w:r>
        <w:t xml:space="preserve"> </w:t>
      </w:r>
      <w:r>
        <w:t xml:space="preserve">“ṛ”</w:t>
      </w:r>
      <w:r>
        <w:t xml:space="preserve"> </w:t>
      </w:r>
      <w:r>
        <w:t xml:space="preserve">… by</w:t>
      </w:r>
      <w:r>
        <w:t xml:space="preserve"> </w:t>
      </w:r>
      <w:r>
        <w:rPr>
          <w:b/>
          <w:bCs/>
        </w:rPr>
        <w:t xml:space="preserve">ऋदृशोऽङि गुणः</w:t>
      </w:r>
      <w:r>
        <w:t xml:space="preserve"> </w:t>
      </w:r>
      <w:r>
        <w:t xml:space="preserve">is not applicable here; the</w:t>
      </w:r>
      <w:r>
        <w:t xml:space="preserve"> </w:t>
      </w:r>
      <w:r>
        <w:t xml:space="preserve">“jh”</w:t>
      </w:r>
      <w:r>
        <w:t xml:space="preserve"> </w:t>
      </w:r>
      <w:r>
        <w:t xml:space="preserve">becomes</w:t>
      </w:r>
      <w:r>
        <w:t xml:space="preserve"> </w:t>
      </w:r>
      <w:r>
        <w:t xml:space="preserve">“ant”</w:t>
      </w:r>
      <w:r>
        <w:t xml:space="preserve"> </w:t>
      </w:r>
      <w:r>
        <w:t xml:space="preserve">(</w:t>
      </w:r>
      <w:r>
        <w:rPr>
          <w:b/>
          <w:bCs/>
        </w:rPr>
        <w:t xml:space="preserve">झोऽन्तः</w:t>
      </w:r>
      <w:r>
        <w:t xml:space="preserve">, पा. ७-१-३), and the</w:t>
      </w:r>
      <w:r>
        <w:t xml:space="preserve"> </w:t>
      </w:r>
      <w:r>
        <w:t xml:space="preserve">“ṛ”</w:t>
      </w:r>
      <w:r>
        <w:t xml:space="preserve"> </w:t>
      </w:r>
      <w:r>
        <w:t xml:space="preserve">(of</w:t>
      </w:r>
      <w:r>
        <w:t xml:space="preserve"> </w:t>
      </w:r>
      <w:r>
        <w:t xml:space="preserve">“jhi”</w:t>
      </w:r>
      <w:r>
        <w:t xml:space="preserve">’s</w:t>
      </w:r>
      <w:r>
        <w:t xml:space="preserve"> </w:t>
      </w:r>
      <w:r>
        <w:t xml:space="preserve">“i,”</w:t>
      </w:r>
      <w:r>
        <w:t xml:space="preserve"> </w:t>
      </w:r>
      <w:r>
        <w:t xml:space="preserve">the print says) — by</w:t>
      </w:r>
      <w:r>
        <w:t xml:space="preserve"> </w:t>
      </w:r>
      <w:r>
        <w:rPr>
          <w:b/>
          <w:bCs/>
        </w:rPr>
        <w:t xml:space="preserve">इतश्च</w:t>
      </w:r>
      <w:r>
        <w:t xml:space="preserve"> </w:t>
      </w:r>
      <w:r>
        <w:t xml:space="preserve">(पा. ३-४-१००) the final</w:t>
      </w:r>
      <w:r>
        <w:t xml:space="preserve"> </w:t>
      </w:r>
      <w:r>
        <w:t xml:space="preserve">“i”</w:t>
      </w:r>
      <w:r>
        <w:t xml:space="preserve"> </w:t>
      </w:r>
      <w:r>
        <w:t xml:space="preserve">of the ending is elided; by</w:t>
      </w:r>
      <w:r>
        <w:t xml:space="preserve"> </w:t>
      </w:r>
      <w:r>
        <w:rPr>
          <w:b/>
          <w:bCs/>
        </w:rPr>
        <w:t xml:space="preserve">संयोगान्तस्य लोपः</w:t>
      </w:r>
      <w:r>
        <w:t xml:space="preserve"> </w:t>
      </w:r>
      <w:r>
        <w:t xml:space="preserve">(पा. ८-२-२३) the final</w:t>
      </w:r>
      <w:r>
        <w:t xml:space="preserve"> </w:t>
      </w:r>
      <w:r>
        <w:t xml:space="preserve">“t”</w:t>
      </w:r>
      <w:r>
        <w:t xml:space="preserve"> </w:t>
      </w:r>
      <w:r>
        <w:t xml:space="preserve">of the conjunct is elided — and since that elision is</w:t>
      </w:r>
      <w:r>
        <w:t xml:space="preserve"> </w:t>
      </w:r>
      <w:r>
        <w:t xml:space="preserve">“asiddha”</w:t>
      </w:r>
      <w:r>
        <w:t xml:space="preserve"> </w:t>
      </w:r>
      <w:r>
        <w:t xml:space="preserve">(</w:t>
      </w:r>
      <w:r>
        <w:rPr>
          <w:b/>
          <w:bCs/>
        </w:rPr>
        <w:t xml:space="preserve">पूर्वत्रासिद्धम्</w:t>
      </w:r>
      <w:r>
        <w:t xml:space="preserve">, पा. ८-२-१) with respect to</w:t>
      </w:r>
      <w:r>
        <w:t xml:space="preserve"> </w:t>
      </w:r>
      <w:r>
        <w:rPr>
          <w:b/>
          <w:bCs/>
        </w:rPr>
        <w:t xml:space="preserve">नलोपः प्रातिपदिकान्तस्य</w:t>
      </w:r>
      <w:r>
        <w:t xml:space="preserve"> </w:t>
      </w:r>
      <w:r>
        <w:t xml:space="preserve">(पा. ८-२-७), the</w:t>
      </w:r>
      <w:r>
        <w:t xml:space="preserve"> </w:t>
      </w:r>
      <w:r>
        <w:t xml:space="preserve">“n”</w:t>
      </w:r>
      <w:r>
        <w:t xml:space="preserve"> </w:t>
      </w:r>
      <w:r>
        <w:t xml:space="preserve">is not elided; the result is</w:t>
      </w:r>
      <w:r>
        <w:t xml:space="preserve"> </w:t>
      </w:r>
      <w:r>
        <w:rPr>
          <w:b/>
          <w:bCs/>
        </w:rPr>
        <w:t xml:space="preserve">“avīvṛdhan.”</w:t>
      </w:r>
    </w:p>
    <w:p>
      <w:pPr>
        <w:pStyle w:val="BodyText"/>
      </w:pPr>
      <w:r>
        <w:rPr>
          <w:b/>
          <w:bCs/>
        </w:rPr>
        <w:t xml:space="preserve">“Ukthā”</w:t>
      </w:r>
      <w:r>
        <w:t xml:space="preserve"> </w:t>
      </w:r>
      <w:r>
        <w:t xml:space="preserve">—</w:t>
      </w:r>
      <w:r>
        <w:t xml:space="preserve"> </w:t>
      </w:r>
      <w:r>
        <w:t xml:space="preserve">“ukthāni,”</w:t>
      </w:r>
      <w:r>
        <w:t xml:space="preserve"> </w:t>
      </w:r>
      <w:r>
        <w:t xml:space="preserve">the word meaning</w:t>
      </w:r>
      <w:r>
        <w:t xml:space="preserve"> </w:t>
      </w:r>
      <w:r>
        <w:t xml:space="preserve">“śastras”</w:t>
      </w:r>
      <w:r>
        <w:t xml:space="preserve"> </w:t>
      </w:r>
      <w:r>
        <w:t xml:space="preserve">— from</w:t>
      </w:r>
      <w:r>
        <w:t xml:space="preserve"> </w:t>
      </w:r>
      <w:r>
        <w:t xml:space="preserve">“vac paribhāṣaṇe”</w:t>
      </w:r>
      <w:r>
        <w:t xml:space="preserve"> </w:t>
      </w:r>
      <w:r>
        <w:t xml:space="preserve">(to speak), the Uṇādi</w:t>
      </w:r>
      <w:r>
        <w:t xml:space="preserve"> </w:t>
      </w:r>
      <w:r>
        <w:rPr>
          <w:b/>
          <w:bCs/>
        </w:rPr>
        <w:t xml:space="preserve">पात्रातृदिववचिरिचिसिचिभ्यस्थक्</w:t>
      </w:r>
      <w:r>
        <w:t xml:space="preserve"> </w:t>
      </w:r>
      <w:r>
        <w:t xml:space="preserve">(उ. सू. २-१२ [as printed</w:t>
      </w:r>
      <w:r>
        <w:t xml:space="preserve"> </w:t>
      </w:r>
      <w:r>
        <w:t xml:space="preserve">“2-1?”</w:t>
      </w:r>
      <w:r>
        <w:t xml:space="preserve">]; the print’s list is crowded) — the affix</w:t>
      </w:r>
      <w:r>
        <w:t xml:space="preserve"> </w:t>
      </w:r>
      <w:r>
        <w:t xml:space="preserve">“thak”</w:t>
      </w:r>
      <w:r>
        <w:t xml:space="preserve"> </w:t>
      </w:r>
      <w:r>
        <w:t xml:space="preserve">after</w:t>
      </w:r>
      <w:r>
        <w:t xml:space="preserve"> </w:t>
      </w:r>
      <w:r>
        <w:t xml:space="preserve">“vac”</w:t>
      </w:r>
      <w:r>
        <w:t xml:space="preserve">; since it is</w:t>
      </w:r>
      <w:r>
        <w:t xml:space="preserve"> </w:t>
      </w:r>
      <w:r>
        <w:t xml:space="preserve">“k”</w:t>
      </w:r>
      <w:r>
        <w:t xml:space="preserve">-marked, the root undergoes samprasāraṇa (</w:t>
      </w:r>
      <w:r>
        <w:rPr>
          <w:b/>
          <w:bCs/>
        </w:rPr>
        <w:t xml:space="preserve">वचिस्वपियजादीनां किति</w:t>
      </w:r>
      <w:r>
        <w:t xml:space="preserve">, पा. ६-१-१५) →</w:t>
      </w:r>
      <w:r>
        <w:t xml:space="preserve"> </w:t>
      </w:r>
      <w:r>
        <w:t xml:space="preserve">“uc + tha”</w:t>
      </w:r>
      <w:r>
        <w:t xml:space="preserve"> </w:t>
      </w:r>
      <w:r>
        <w:t xml:space="preserve">and</w:t>
      </w:r>
      <w:r>
        <w:t xml:space="preserve"> </w:t>
      </w:r>
      <w:r>
        <w:rPr>
          <w:b/>
          <w:bCs/>
        </w:rPr>
        <w:t xml:space="preserve">संप्रसारणाच्च</w:t>
      </w:r>
      <w:r>
        <w:t xml:space="preserve"> </w:t>
      </w:r>
      <w:r>
        <w:t xml:space="preserve">(पा. ६-१-१०८) the pūrvarūpa;</w:t>
      </w:r>
      <w:r>
        <w:t xml:space="preserve"> </w:t>
      </w:r>
      <w:r>
        <w:rPr>
          <w:b/>
          <w:bCs/>
        </w:rPr>
        <w:t xml:space="preserve">चोः कुः</w:t>
      </w:r>
      <w:r>
        <w:t xml:space="preserve"> </w:t>
      </w:r>
      <w:r>
        <w:t xml:space="preserve">(पा. ८-२-३०) turns</w:t>
      </w:r>
      <w:r>
        <w:t xml:space="preserve"> </w:t>
      </w:r>
      <w:r>
        <w:t xml:space="preserve">“c”</w:t>
      </w:r>
      <w:r>
        <w:t xml:space="preserve"> </w:t>
      </w:r>
      <w:r>
        <w:t xml:space="preserve">into</w:t>
      </w:r>
      <w:r>
        <w:t xml:space="preserve"> </w:t>
      </w:r>
      <w:r>
        <w:t xml:space="preserve">“k”</w:t>
      </w:r>
      <w:r>
        <w:t xml:space="preserve"> </w:t>
      </w:r>
      <w:r>
        <w:t xml:space="preserve">→</w:t>
      </w:r>
      <w:r>
        <w:t xml:space="preserve"> </w:t>
      </w:r>
      <w:r>
        <w:t xml:space="preserve">“ukthaa”</w:t>
      </w:r>
      <w:r>
        <w:t xml:space="preserve"> </w:t>
      </w:r>
      <w:r>
        <w:t xml:space="preserve">…</w:t>
      </w:r>
      <w:r>
        <w:t xml:space="preserve"> </w:t>
      </w:r>
      <w:r>
        <w:t xml:space="preserve">“uktha.”</w:t>
      </w:r>
      <w:r>
        <w:t xml:space="preserve"> </w:t>
      </w:r>
      <w:r>
        <w:t xml:space="preserve">As a neuter word, the plural</w:t>
      </w:r>
      <w:r>
        <w:t xml:space="preserve"> </w:t>
      </w:r>
      <w:r>
        <w:t xml:space="preserve">“jas/śas”</w:t>
      </w:r>
      <w:r>
        <w:t xml:space="preserve"> </w:t>
      </w:r>
      <w:r>
        <w:t xml:space="preserve">is replaced by</w:t>
      </w:r>
      <w:r>
        <w:t xml:space="preserve"> </w:t>
      </w:r>
      <w:r>
        <w:t xml:space="preserve">“śi”</w:t>
      </w:r>
      <w:r>
        <w:t xml:space="preserve"> </w:t>
      </w:r>
      <w:r>
        <w:t xml:space="preserve">(</w:t>
      </w:r>
      <w:r>
        <w:rPr>
          <w:b/>
          <w:bCs/>
        </w:rPr>
        <w:t xml:space="preserve">जश्शसोः शिः</w:t>
      </w:r>
      <w:r>
        <w:t xml:space="preserve">, पा. ७-१-२०) —</w:t>
      </w:r>
      <w:r>
        <w:t xml:space="preserve"> </w:t>
      </w:r>
      <w:r>
        <w:t xml:space="preserve">“śi”</w:t>
      </w:r>
      <w:r>
        <w:t xml:space="preserve"> </w:t>
      </w:r>
      <w:r>
        <w:t xml:space="preserve">is a</w:t>
      </w:r>
      <w:r>
        <w:t xml:space="preserve"> </w:t>
      </w:r>
      <w:r>
        <w:t xml:space="preserve">“sarvanāmasthāna”</w:t>
      </w:r>
      <w:r>
        <w:t xml:space="preserve"> </w:t>
      </w:r>
      <w:r>
        <w:t xml:space="preserve">(</w:t>
      </w:r>
      <w:r>
        <w:rPr>
          <w:b/>
          <w:bCs/>
        </w:rPr>
        <w:t xml:space="preserve">शि सर्वनामस्थानम्</w:t>
      </w:r>
      <w:r>
        <w:t xml:space="preserve">, पा. १-१-४२), and for a neuter stem</w:t>
      </w:r>
      <w:r>
        <w:t xml:space="preserve"> </w:t>
      </w:r>
      <w:r>
        <w:rPr>
          <w:b/>
          <w:bCs/>
        </w:rPr>
        <w:t xml:space="preserve">नपुंसकस्य झलचः</w:t>
      </w:r>
      <w:r>
        <w:t xml:space="preserve"> </w:t>
      </w:r>
      <w:r>
        <w:t xml:space="preserve">(पा. ७-१-७२) the</w:t>
      </w:r>
      <w:r>
        <w:t xml:space="preserve"> </w:t>
      </w:r>
      <w:r>
        <w:t xml:space="preserve">“num”</w:t>
      </w:r>
      <w:r>
        <w:t xml:space="preserve"> </w:t>
      </w:r>
      <w:r>
        <w:t xml:space="preserve">augment is added to a neuter stem ending in a</w:t>
      </w:r>
      <w:r>
        <w:t xml:space="preserve"> </w:t>
      </w:r>
      <w:r>
        <w:t xml:space="preserve">“jhal”</w:t>
      </w:r>
      <w:r>
        <w:t xml:space="preserve"> </w:t>
      </w:r>
      <w:r>
        <w:t xml:space="preserve">or a vowel —</w:t>
      </w:r>
      <w:r>
        <w:t xml:space="preserve"> </w:t>
      </w:r>
      <w:r>
        <w:t xml:space="preserve">“ukthan-i”</w:t>
      </w:r>
      <w:r>
        <w:t xml:space="preserve"> </w:t>
      </w:r>
      <w:r>
        <w:t xml:space="preserve">— with</w:t>
      </w:r>
      <w:r>
        <w:t xml:space="preserve"> </w:t>
      </w:r>
      <w:r>
        <w:rPr>
          <w:b/>
          <w:bCs/>
        </w:rPr>
        <w:t xml:space="preserve">सर्वनामस्थाने चासंबुद्धौ</w:t>
      </w:r>
      <w:r>
        <w:t xml:space="preserve"> </w:t>
      </w:r>
      <w:r>
        <w:t xml:space="preserve">(पा. ६-४-८) the lengthening,</w:t>
      </w:r>
      <w:r>
        <w:t xml:space="preserve"> </w:t>
      </w:r>
      <w:r>
        <w:t xml:space="preserve">“ukthān-i”</w:t>
      </w:r>
      <w:r>
        <w:t xml:space="preserve">;</w:t>
      </w:r>
      <w:r>
        <w:t xml:space="preserve"> </w:t>
      </w:r>
      <w:r>
        <w:rPr>
          <w:b/>
          <w:bCs/>
        </w:rPr>
        <w:t xml:space="preserve">शेश्छन्दसि बहुलम्</w:t>
      </w:r>
      <w:r>
        <w:t xml:space="preserve"> </w:t>
      </w:r>
      <w:r>
        <w:t xml:space="preserve">(पा. ६-१-७०) — in the Veda</w:t>
      </w:r>
      <w:r>
        <w:t xml:space="preserve"> </w:t>
      </w:r>
      <w:r>
        <w:t xml:space="preserve">“śi”</w:t>
      </w:r>
      <w:r>
        <w:t xml:space="preserve"> </w:t>
      </w:r>
      <w:r>
        <w:t xml:space="preserve">is variably elided — the</w:t>
      </w:r>
      <w:r>
        <w:t xml:space="preserve"> </w:t>
      </w:r>
      <w:r>
        <w:t xml:space="preserve">“i”</w:t>
      </w:r>
      <w:r>
        <w:t xml:space="preserve"> </w:t>
      </w:r>
      <w:r>
        <w:t xml:space="preserve">goes, and by</w:t>
      </w:r>
      <w:r>
        <w:t xml:space="preserve"> </w:t>
      </w:r>
      <w:r>
        <w:rPr>
          <w:b/>
          <w:bCs/>
        </w:rPr>
        <w:t xml:space="preserve">नलोपः प्रातिपदिकान्तस्य</w:t>
      </w:r>
      <w:r>
        <w:t xml:space="preserve"> </w:t>
      </w:r>
      <w:r>
        <w:t xml:space="preserve">the final</w:t>
      </w:r>
      <w:r>
        <w:t xml:space="preserve"> </w:t>
      </w:r>
      <w:r>
        <w:t xml:space="preserve">“n”</w:t>
      </w:r>
      <w:r>
        <w:t xml:space="preserve"> </w:t>
      </w:r>
      <w:r>
        <w:t xml:space="preserve">is elided too →</w:t>
      </w:r>
      <w:r>
        <w:t xml:space="preserve"> </w:t>
      </w:r>
      <w:r>
        <w:rPr>
          <w:b/>
          <w:bCs/>
        </w:rPr>
        <w:t xml:space="preserve">“ukthā.”</w:t>
      </w:r>
      <w:r>
        <w:t xml:space="preserve"> </w:t>
      </w:r>
      <w:r>
        <w:t xml:space="preserve">End-acute by the affix’s accent. Though</w:t>
      </w:r>
      <w:r>
        <w:t xml:space="preserve"> </w:t>
      </w:r>
      <w:r>
        <w:t xml:space="preserve">“śatakrato,”</w:t>
      </w:r>
      <w:r>
        <w:t xml:space="preserve"> </w:t>
      </w:r>
      <w:r>
        <w:t xml:space="preserve">a vocative, follows</w:t>
      </w:r>
      <w:r>
        <w:t xml:space="preserve"> </w:t>
      </w:r>
      <w:r>
        <w:t xml:space="preserve">“ukthā,”</w:t>
      </w:r>
      <w:r>
        <w:t xml:space="preserve"> </w:t>
      </w:r>
      <w:r>
        <w:t xml:space="preserve">the word</w:t>
      </w:r>
      <w:r>
        <w:t xml:space="preserve"> </w:t>
      </w:r>
      <w:r>
        <w:t xml:space="preserve">“ukthā”</w:t>
      </w:r>
      <w:r>
        <w:t xml:space="preserve"> </w:t>
      </w:r>
      <w:r>
        <w:t xml:space="preserve">is connected in sense with</w:t>
      </w:r>
      <w:r>
        <w:t xml:space="preserve"> </w:t>
      </w:r>
      <w:r>
        <w:t xml:space="preserve">“avīvṛdhan,”</w:t>
      </w:r>
      <w:r>
        <w:t xml:space="preserve"> </w:t>
      </w:r>
      <w:r>
        <w:t xml:space="preserve">not with</w:t>
      </w:r>
      <w:r>
        <w:t xml:space="preserve"> </w:t>
      </w:r>
      <w:r>
        <w:t xml:space="preserve">“śatakrato,”</w:t>
      </w:r>
      <w:r>
        <w:t xml:space="preserve"> </w:t>
      </w:r>
      <w:r>
        <w:t xml:space="preserve">so there is no mutual syntactic connection (</w:t>
      </w:r>
      <w:r>
        <w:rPr>
          <w:b/>
          <w:bCs/>
        </w:rPr>
        <w:t xml:space="preserve">asāmarthya</w:t>
      </w:r>
      <w:r>
        <w:t xml:space="preserve">); the rule</w:t>
      </w:r>
      <w:r>
        <w:t xml:space="preserve"> </w:t>
      </w:r>
      <w:r>
        <w:rPr>
          <w:b/>
          <w:bCs/>
        </w:rPr>
        <w:t xml:space="preserve">सुबामन्त्रिते पराङ्गवत्स्वरे</w:t>
      </w:r>
      <w:r>
        <w:t xml:space="preserve"> </w:t>
      </w:r>
      <w:r>
        <w:t xml:space="preserve">(पा. २-१-२) does not apply, and so the vocative’s grave accent (</w:t>
      </w:r>
      <w:r>
        <w:rPr>
          <w:b/>
          <w:bCs/>
        </w:rPr>
        <w:t xml:space="preserve">आमन्त्रितस्य च</w:t>
      </w:r>
      <w:r>
        <w:t xml:space="preserve">, पा. ८-१-१९) is not caused. The same reasoning applies to</w:t>
      </w:r>
      <w:r>
        <w:t xml:space="preserve"> </w:t>
      </w:r>
      <w:r>
        <w:t xml:space="preserve">“śatakrato.”</w:t>
      </w:r>
    </w:p>
    <w:p>
      <w:pPr>
        <w:pStyle w:val="BodyText"/>
      </w:pPr>
      <w:r>
        <w:rPr>
          <w:b/>
          <w:bCs/>
        </w:rPr>
        <w:t xml:space="preserve">“Vardhantu”</w:t>
      </w:r>
      <w:r>
        <w:t xml:space="preserve"> </w:t>
      </w:r>
      <w:r>
        <w:t xml:space="preserve">—</w:t>
      </w:r>
      <w:r>
        <w:t xml:space="preserve"> </w:t>
      </w:r>
      <w:r>
        <w:t xml:space="preserve">“vṛdhu vardhane”</w:t>
      </w:r>
      <w:r>
        <w:t xml:space="preserve"> </w:t>
      </w:r>
      <w:r>
        <w:t xml:space="preserve">(to grow, to increase) is an ātmanepada root; but, with the causal sense (</w:t>
      </w:r>
      <w:r>
        <w:t xml:space="preserve">“ṇic”</w:t>
      </w:r>
      <w:r>
        <w:t xml:space="preserve">) included, the parasmaipada ending is used, by the rule that a root with</w:t>
      </w:r>
      <w:r>
        <w:t xml:space="preserve"> </w:t>
      </w:r>
      <w:r>
        <w:t xml:space="preserve">“ṇic”</w:t>
      </w:r>
      <w:r>
        <w:t xml:space="preserve"> </w:t>
      </w:r>
      <w:r>
        <w:t xml:space="preserve">included in its sense takes the parasmaipada (</w:t>
      </w:r>
      <w:r>
        <w:rPr>
          <w:b/>
          <w:bCs/>
        </w:rPr>
        <w:t xml:space="preserve">णिचश्च</w:t>
      </w:r>
      <w:r>
        <w:t xml:space="preserve">, पा. १-३-७४ — the print states it as the general principle of</w:t>
      </w:r>
      <w:r>
        <w:t xml:space="preserve"> </w:t>
      </w:r>
      <w:r>
        <w:t xml:space="preserve">“antarbhāvita-ṇyartha”</w:t>
      </w:r>
      <w:r>
        <w:t xml:space="preserve">), so the third-person plural imperative:</w:t>
      </w:r>
      <w:r>
        <w:t xml:space="preserve"> </w:t>
      </w:r>
      <w:r>
        <w:t xml:space="preserve">“vardhantu.”</w:t>
      </w:r>
      <w:r>
        <w:t xml:space="preserve"> </w:t>
      </w:r>
      <w:r>
        <w:t xml:space="preserve">॥८॥</w:t>
      </w:r>
    </w:p>
    <w:bookmarkEnd w:id="215"/>
    <w:bookmarkStart w:id="216" w:name="Xe706a241edb66a0f866340a7aae40d0a4404eed"/>
    <w:p>
      <w:pPr>
        <w:pStyle w:val="Heading3"/>
      </w:pPr>
      <w:r>
        <w:t xml:space="preserve">Page 191 — Sūkta 5, Ninth Mantra: Saṃhitā, Pada, Sāyaṇa-bhāṣya</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Accent-marks are printed on this page; not reproduced here, per the standing convention. Sanskrit printed in Kannada script, read from enlarged slices; [?] where unclear.)</w:t>
      </w:r>
    </w:p>
    <w:bookmarkEnd w:id="216"/>
    <w:bookmarkStart w:id="217" w:name="sūkta-5-the-ninth-mantra"/>
    <w:p>
      <w:pPr>
        <w:pStyle w:val="Heading3"/>
      </w:pPr>
      <w:r>
        <w:t xml:space="preserve">Sūkta 5, The Ninth Mantra</w:t>
      </w:r>
    </w:p>
    <w:p>
      <w:pPr>
        <w:pStyle w:val="FirstParagraph"/>
      </w:pPr>
      <w:r>
        <w:rPr>
          <w:b/>
          <w:bCs/>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
          <w:iCs/>
        </w:rPr>
        <w:t xml:space="preserve">akṣitotiḥ sanedimaṃ vājam indraḥ sahasriṇam |</w:t>
      </w:r>
      <w:r>
        <w:t xml:space="preserve"> </w:t>
      </w:r>
      <w:r>
        <w:rPr>
          <w:i/>
          <w:iCs/>
        </w:rPr>
        <w:t xml:space="preserve">yasmin viśvāni pauṃsyā ||9||</w:t>
      </w:r>
    </w:p>
    <w:p>
      <w:pPr>
        <w:pStyle w:val="FirstParagraph"/>
      </w:pPr>
      <w:r>
        <w:rPr>
          <w:b/>
          <w:bCs/>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
          <w:iCs/>
        </w:rPr>
        <w:t xml:space="preserve">(Reading note: the Pada text prints</w:t>
      </w:r>
      <w:r>
        <w:rPr>
          <w:i/>
          <w:iCs/>
        </w:rPr>
        <w:t xml:space="preserve"> </w:t>
      </w:r>
      <w:r>
        <w:rPr>
          <w:i/>
          <w:iCs/>
        </w:rPr>
        <w:t xml:space="preserve">“akṣita-ūtiḥ”</w:t>
      </w:r>
      <w:r>
        <w:rPr>
          <w:i/>
          <w:iCs/>
        </w:rPr>
        <w:t xml:space="preserve"> </w:t>
      </w:r>
      <w:r>
        <w:rPr>
          <w:i/>
          <w:iCs/>
        </w:rPr>
        <w:t xml:space="preserve">as two parts; the Saṃhitā form is the sandhi</w:t>
      </w:r>
      <w:r>
        <w:rPr>
          <w:i/>
          <w:iCs/>
        </w:rPr>
        <w:t xml:space="preserve"> </w:t>
      </w:r>
      <w:r>
        <w:rPr>
          <w:i/>
          <w:iCs/>
        </w:rPr>
        <w:t xml:space="preserve">“akṣitotiḥ.”</w:t>
      </w:r>
      <w:r>
        <w:rPr>
          <w:i/>
          <w:iCs/>
        </w:rPr>
        <w:t xml:space="preserve"> </w:t>
      </w:r>
      <w:r>
        <w:rPr>
          <w:i/>
          <w:iCs/>
        </w:rPr>
        <w:t xml:space="preserve">In the Saṃhitā the print runs</w:t>
      </w:r>
      <w:r>
        <w:rPr>
          <w:i/>
          <w:iCs/>
        </w:rPr>
        <w:t xml:space="preserve"> </w:t>
      </w:r>
      <w:r>
        <w:rPr>
          <w:i/>
          <w:iCs/>
        </w:rPr>
        <w:t xml:space="preserve">“sanedimaṃ”</w:t>
      </w:r>
      <w:r>
        <w:rPr>
          <w:i/>
          <w:iCs/>
        </w:rPr>
        <w:t xml:space="preserve"> </w:t>
      </w:r>
      <w:r>
        <w:rPr>
          <w:i/>
          <w:iCs/>
        </w:rPr>
        <w:t xml:space="preserve">(for</w:t>
      </w:r>
      <w:r>
        <w:rPr>
          <w:i/>
          <w:iCs/>
        </w:rPr>
        <w:t xml:space="preserve"> </w:t>
      </w:r>
      <w:r>
        <w:rPr>
          <w:i/>
          <w:iCs/>
        </w:rPr>
        <w:t xml:space="preserve">“sanet imaṃ”</w:t>
      </w:r>
      <w:r>
        <w:rPr>
          <w:i/>
          <w:iCs/>
        </w:rPr>
        <w:t xml:space="preserve">) together, as I give it.)</w:t>
      </w:r>
    </w:p>
    <w:p>
      <w:pPr>
        <w:pStyle w:val="BodyText"/>
      </w:pPr>
      <w:r>
        <w:rPr>
          <w:b/>
          <w:bCs/>
        </w:rPr>
        <w:t xml:space="preserve">॥ Sāyaṇa-bhāṣyam ॥</w:t>
      </w:r>
      <w:r>
        <w:t xml:space="preserve"> </w:t>
      </w:r>
      <w:r>
        <w:rPr>
          <w:i/>
          <w:iCs/>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
          <w:iCs/>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
          <w:iCs/>
        </w:rPr>
        <w:t xml:space="preserve">(Reading note: the first words of this passage were legible; the second half — from</w:t>
      </w:r>
      <w:r>
        <w:rPr>
          <w:i/>
          <w:iCs/>
        </w:rPr>
        <w:t xml:space="preserve"> </w:t>
      </w:r>
      <w:r>
        <w:rPr>
          <w:i/>
          <w:iCs/>
        </w:rPr>
        <w:t xml:space="preserve">“sahasriṇaṃ”</w:t>
      </w:r>
      <w:r>
        <w:rPr>
          <w:i/>
          <w:iCs/>
        </w:rPr>
        <w:t xml:space="preserve"> </w:t>
      </w:r>
      <w:r>
        <w:rPr>
          <w:i/>
          <w:iCs/>
        </w:rPr>
        <w:t xml:space="preserve">on — is read with less certainty because the line is cut at the edge of the slice, and I mark the whole sentence as a careful but not fully verified reading.)</w:t>
      </w:r>
    </w:p>
    <w:p>
      <w:pPr>
        <w:pStyle w:val="FirstParagraph"/>
      </w:pPr>
      <w:r>
        <w:rPr>
          <w:b/>
          <w:bCs/>
        </w:rPr>
        <w:t xml:space="preserve">Translation:</w:t>
      </w:r>
      <w:r>
        <w:t xml:space="preserve"> </w:t>
      </w:r>
      <w:r>
        <w:t xml:space="preserve">“</w:t>
      </w:r>
      <w:r>
        <w:t xml:space="preserve">‘Indraḥ imaṃ vājaṃ sanet’</w:t>
      </w:r>
      <w:r>
        <w:t xml:space="preserve"> </w:t>
      </w:r>
      <w:r>
        <w:t xml:space="preserve">— let Indra share in this</w:t>
      </w:r>
      <w:r>
        <w:t xml:space="preserve"> </w:t>
      </w:r>
      <w:r>
        <w:t xml:space="preserve">‘vāja’</w:t>
      </w:r>
      <w:r>
        <w:t xml:space="preserve"> </w:t>
      </w:r>
      <w:r>
        <w:t xml:space="preserve">— this food in the form of Soma — let him partake of it. What kind of Indra?</w:t>
      </w:r>
      <w:r>
        <w:t xml:space="preserve"> </w:t>
      </w:r>
      <w:r>
        <w:t xml:space="preserve">‘Akṣitotiḥ’</w:t>
      </w:r>
      <w:r>
        <w:t xml:space="preserve"> </w:t>
      </w:r>
      <w:r>
        <w:t xml:space="preserve">— he whose protection is unharmed (unfailing); that is, he never abandons his protection. What kind of</w:t>
      </w:r>
      <w:r>
        <w:t xml:space="preserve"> </w:t>
      </w:r>
      <w:r>
        <w:t xml:space="preserve">‘vāja’</w:t>
      </w:r>
      <w:r>
        <w:t xml:space="preserve">?</w:t>
      </w:r>
      <w:r>
        <w:t xml:space="preserve"> </w:t>
      </w:r>
      <w:r>
        <w:t xml:space="preserve">‘Sahasriṇam’</w:t>
      </w:r>
      <w:r>
        <w:t xml:space="preserve"> </w:t>
      </w:r>
      <w:r>
        <w:t xml:space="preserve">— endowed with the number</w:t>
      </w:r>
      <w:r>
        <w:t xml:space="preserve"> </w:t>
      </w:r>
      <w:r>
        <w:t xml:space="preserve">‘thousand,’</w:t>
      </w:r>
      <w:r>
        <w:t xml:space="preserve"> </w:t>
      </w:r>
      <w:r>
        <w:t xml:space="preserve">because it is used both in the archetype and in the modified rites;</w:t>
      </w:r>
      <w:r>
        <w:t xml:space="preserve"> </w:t>
      </w:r>
      <w:r>
        <w:t xml:space="preserve">‘yasmin viśvāni pauṃsyā’</w:t>
      </w:r>
      <w:r>
        <w:t xml:space="preserve"> </w:t>
      </w:r>
      <w:r>
        <w:t xml:space="preserve">— in which vāja all manly powers (strengths) abide — such a</w:t>
      </w:r>
      <w:r>
        <w:t xml:space="preserve"> </w:t>
      </w:r>
      <w:r>
        <w:t xml:space="preserve">‘vāja’</w:t>
      </w:r>
      <w:r>
        <w:t xml:space="preserve"> </w:t>
      </w:r>
      <w:r>
        <w:t xml:space="preserve">(is to be construed with what precedes).”</w:t>
      </w:r>
    </w:p>
    <w:p>
      <w:pPr>
        <w:pStyle w:val="BodyText"/>
      </w:pPr>
      <w:r>
        <w:rPr>
          <w:b/>
          <w:bCs/>
        </w:rPr>
        <w:t xml:space="preserve">The grammatical discussion of</w:t>
      </w:r>
      <w:r>
        <w:rPr>
          <w:b/>
          <w:bCs/>
        </w:rPr>
        <w:t xml:space="preserve"> </w:t>
      </w:r>
      <w:r>
        <w:rPr>
          <w:b/>
          <w:bCs/>
        </w:rPr>
        <w:t xml:space="preserve">“akṣitotiḥ”</w:t>
      </w:r>
      <w:r>
        <w:rPr>
          <w:b/>
          <w:bCs/>
        </w:rPr>
        <w:t xml:space="preserve"> </w:t>
      </w:r>
      <w:r>
        <w:rPr>
          <w:b/>
          <w:bCs/>
        </w:rPr>
        <w:t xml:space="preserve">(characterized):</w:t>
      </w:r>
      <w:r>
        <w:t xml:space="preserve"> </w:t>
      </w:r>
      <w:r>
        <w:t xml:space="preserve">The remaining lines of this page are a long scholastic argument on the compound</w:t>
      </w:r>
      <w:r>
        <w:t xml:space="preserve"> </w:t>
      </w:r>
      <w:r>
        <w:t xml:space="preserve">“akṣita-ūti”</w:t>
      </w:r>
      <w:r>
        <w:t xml:space="preserve">: whether</w:t>
      </w:r>
      <w:r>
        <w:t xml:space="preserve"> </w:t>
      </w:r>
      <w:r>
        <w:t xml:space="preserve">“kṣita”</w:t>
      </w:r>
      <w:r>
        <w:t xml:space="preserve"> </w:t>
      </w:r>
      <w:r>
        <w:t xml:space="preserve">(from</w:t>
      </w:r>
      <w:r>
        <w:t xml:space="preserve"> </w:t>
      </w:r>
      <w:r>
        <w:t xml:space="preserve">“kṣi kṣaye,”</w:t>
      </w:r>
      <w:r>
        <w:t xml:space="preserve"> </w:t>
      </w:r>
      <w:r>
        <w:t xml:space="preserve">to decay) with the negative prefix</w:t>
      </w:r>
      <w:r>
        <w:t xml:space="preserve"> </w:t>
      </w:r>
      <w:r>
        <w:t xml:space="preserve">“a-”</w:t>
      </w:r>
      <w:r>
        <w:t xml:space="preserve"> </w:t>
      </w:r>
      <w:r>
        <w:t xml:space="preserve">yields</w:t>
      </w:r>
      <w:r>
        <w:t xml:space="preserve"> </w:t>
      </w:r>
      <w:r>
        <w:t xml:space="preserve">“akṣita”</w:t>
      </w:r>
      <w:r>
        <w:t xml:space="preserve"> </w:t>
      </w:r>
      <w:r>
        <w:t xml:space="preserve">as a</w:t>
      </w:r>
      <w:r>
        <w:t xml:space="preserve"> </w:t>
      </w:r>
      <w:r>
        <w:rPr>
          <w:b/>
          <w:bCs/>
        </w:rPr>
        <w:t xml:space="preserve">bahuvrīhi</w:t>
      </w:r>
      <w:r>
        <w:t xml:space="preserve"> </w:t>
      </w:r>
      <w:r>
        <w:t xml:space="preserve">or a</w:t>
      </w:r>
      <w:r>
        <w:t xml:space="preserve"> </w:t>
      </w:r>
      <w:r>
        <w:rPr>
          <w:b/>
          <w:bCs/>
        </w:rPr>
        <w:t xml:space="preserve">nañ-tatpuruṣa</w:t>
      </w:r>
      <w:r>
        <w:t xml:space="preserve">. The argument weighs:</w:t>
      </w:r>
      <w:r>
        <w:t xml:space="preserve"> </w:t>
      </w:r>
      <w:r>
        <w:rPr>
          <w:b/>
          <w:bCs/>
        </w:rPr>
        <w:t xml:space="preserve">निष्ठायां सेटि</w:t>
      </w:r>
      <w:r>
        <w:t xml:space="preserve"> </w:t>
      </w:r>
      <w:r>
        <w:t xml:space="preserve">(पा. ६-४-५२, the</w:t>
      </w:r>
      <w:r>
        <w:t xml:space="preserve"> </w:t>
      </w:r>
      <w:r>
        <w:t xml:space="preserve">“ṇi”</w:t>
      </w:r>
      <w:r>
        <w:t xml:space="preserve">-elision);</w:t>
      </w:r>
      <w:r>
        <w:t xml:space="preserve"> </w:t>
      </w:r>
      <w:r>
        <w:rPr>
          <w:b/>
          <w:bCs/>
        </w:rPr>
        <w:t xml:space="preserve">क्षियो दीर्घात्</w:t>
      </w:r>
      <w:r>
        <w:t xml:space="preserve"> </w:t>
      </w:r>
      <w:r>
        <w:t xml:space="preserve">(पा. ८-२-४६), which would lengthen the</w:t>
      </w:r>
      <w:r>
        <w:t xml:space="preserve"> </w:t>
      </w:r>
      <w:r>
        <w:t xml:space="preserve">“i”</w:t>
      </w:r>
      <w:r>
        <w:t xml:space="preserve"> </w:t>
      </w:r>
      <w:r>
        <w:t xml:space="preserve">of</w:t>
      </w:r>
      <w:r>
        <w:t xml:space="preserve"> </w:t>
      </w:r>
      <w:r>
        <w:t xml:space="preserve">“kṣi”</w:t>
      </w:r>
      <w:r>
        <w:t xml:space="preserve"> </w:t>
      </w:r>
      <w:r>
        <w:t xml:space="preserve">before the niṣṭhā</w:t>
      </w:r>
      <w:r>
        <w:t xml:space="preserve"> </w:t>
      </w:r>
      <w:r>
        <w:t xml:space="preserve">“kta”</w:t>
      </w:r>
      <w:r>
        <w:t xml:space="preserve"> </w:t>
      </w:r>
      <w:r>
        <w:t xml:space="preserve">in the sense of the verb’s own action (hence</w:t>
      </w:r>
      <w:r>
        <w:t xml:space="preserve"> </w:t>
      </w:r>
      <w:r>
        <w:t xml:space="preserve">“kṣīta”</w:t>
      </w:r>
      <w:r>
        <w:t xml:space="preserve">), against</w:t>
      </w:r>
      <w:r>
        <w:t xml:space="preserve"> </w:t>
      </w:r>
      <w:r>
        <w:rPr>
          <w:b/>
          <w:bCs/>
        </w:rPr>
        <w:t xml:space="preserve">नत्वे क्षेण</w:t>
      </w:r>
      <w:r>
        <w:t xml:space="preserve"> </w:t>
      </w:r>
      <w:r>
        <w:t xml:space="preserve">(as printed) — by which, in the</w:t>
      </w:r>
      <w:r>
        <w:t xml:space="preserve"> </w:t>
      </w:r>
      <w:r>
        <w:t xml:space="preserve">“na”</w:t>
      </w:r>
      <w:r>
        <w:t xml:space="preserve">-substitution the form</w:t>
      </w:r>
      <w:r>
        <w:t xml:space="preserve"> </w:t>
      </w:r>
      <w:r>
        <w:t xml:space="preserve">“kṣita”</w:t>
      </w:r>
      <w:r>
        <w:t xml:space="preserve"> </w:t>
      </w:r>
      <w:r>
        <w:t xml:space="preserve">does not take the</w:t>
      </w:r>
      <w:r>
        <w:t xml:space="preserve"> </w:t>
      </w:r>
      <w:r>
        <w:t xml:space="preserve">“na”</w:t>
      </w:r>
      <w:r>
        <w:t xml:space="preserve"> </w:t>
      </w:r>
      <w:r>
        <w:t xml:space="preserve">(</w:t>
      </w:r>
      <w:r>
        <w:rPr>
          <w:b/>
          <w:bCs/>
        </w:rPr>
        <w:t xml:space="preserve">क्षियः क्षेणः</w:t>
      </w:r>
      <w:r>
        <w:t xml:space="preserve"> </w:t>
      </w:r>
      <w:r>
        <w:t xml:space="preserve">and</w:t>
      </w:r>
      <w:r>
        <w:t xml:space="preserve"> </w:t>
      </w:r>
      <w:r>
        <w:rPr>
          <w:b/>
          <w:bCs/>
        </w:rPr>
        <w:t xml:space="preserve">नञ्सुभ्याम्</w:t>
      </w:r>
      <w:r>
        <w:t xml:space="preserve">, पा. ६-२-१७२) — whether the</w:t>
      </w:r>
      <w:r>
        <w:t xml:space="preserve"> </w:t>
      </w:r>
      <w:r>
        <w:t xml:space="preserve">“kta”</w:t>
      </w:r>
      <w:r>
        <w:t xml:space="preserve"> </w:t>
      </w:r>
      <w:r>
        <w:t xml:space="preserve">there is bhāve (in the sense of state) or kartari;</w:t>
      </w:r>
      <w:r>
        <w:t xml:space="preserve"> </w:t>
      </w:r>
      <w:r>
        <w:rPr>
          <w:b/>
          <w:bCs/>
        </w:rPr>
        <w:t xml:space="preserve">क्षयो निवासे</w:t>
      </w:r>
      <w:r>
        <w:t xml:space="preserve"> </w:t>
      </w:r>
      <w:r>
        <w:t xml:space="preserve">[as printed] and the nighaṇṭu-style gloss; and concludes that</w:t>
      </w:r>
      <w:r>
        <w:t xml:space="preserve"> </w:t>
      </w:r>
      <w:r>
        <w:t xml:space="preserve">“akṣita”</w:t>
      </w:r>
      <w:r>
        <w:t xml:space="preserve"> </w:t>
      </w:r>
      <w:r>
        <w:t xml:space="preserve">in this compound is accented by</w:t>
      </w:r>
      <w:r>
        <w:t xml:space="preserve"> </w:t>
      </w:r>
      <w:r>
        <w:rPr>
          <w:b/>
          <w:bCs/>
        </w:rPr>
        <w:t xml:space="preserve">नञ्सुभ्याम्</w:t>
      </w:r>
      <w:r>
        <w:t xml:space="preserve"> </w:t>
      </w:r>
      <w:r>
        <w:t xml:space="preserve">(पा. ६-२-१७२) as a bahuvrīhi — a word with an end-acute —</w:t>
      </w:r>
      <w:r>
        <w:t xml:space="preserve"> </w:t>
      </w:r>
      <w:r>
        <w:t xml:space="preserve">“akṣita-ūti”</w:t>
      </w:r>
      <w:r>
        <w:t xml:space="preserve"> </w:t>
      </w:r>
      <w:r>
        <w:t xml:space="preserve">— and the accent of the whole compound is therefore the one the Pada-text shows. The page ends mid-sentence in this argument; it continues on the next page.</w:t>
      </w:r>
      <w:r>
        <w:t xml:space="preserve"> </w:t>
      </w:r>
      <w:r>
        <w:rPr>
          <w:i/>
          <w:iCs/>
        </w:rPr>
        <w:t xml:space="preserve">(I do not transcribe the argument line by line: it is pure accent-theory and does not bear on the sense of the Rik given above.)</w:t>
      </w:r>
    </w:p>
    <w:bookmarkEnd w:id="217"/>
    <w:bookmarkStart w:id="218" w:name="X86979fad778c96286ac76d36be2452979e0e93e"/>
    <w:p>
      <w:pPr>
        <w:pStyle w:val="Heading3"/>
      </w:pPr>
      <w:r>
        <w:t xml:space="preserve">Page 192 — Rik 5.9: grammar concluded (characterized); Pada-meanings; Bhāvārtha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the grammar at the top is a continuation of the argument of p. 191 and the Sanskrit of the Bhāṣya on</w:t>
      </w:r>
      <w:r>
        <w:rPr>
          <w:i/>
          <w:iCs/>
        </w:rPr>
        <w:t xml:space="preserve"> </w:t>
      </w:r>
      <w:r>
        <w:rPr>
          <w:i/>
          <w:iCs/>
        </w:rPr>
        <w:t xml:space="preserve">“akṣitotiḥ,”</w:t>
      </w:r>
      <w:r>
        <w:rPr>
          <w:i/>
          <w:iCs/>
        </w:rPr>
        <w:t xml:space="preserve"> </w:t>
      </w:r>
      <w:r>
        <w:rPr>
          <w:i/>
          <w:iCs/>
        </w:rPr>
        <w:t xml:space="preserve">“sanet,”</w:t>
      </w:r>
      <w:r>
        <w:rPr>
          <w:i/>
          <w:iCs/>
        </w:rPr>
        <w:t xml:space="preserve"> </w:t>
      </w:r>
      <w:r>
        <w:rPr>
          <w:i/>
          <w:iCs/>
        </w:rPr>
        <w:t xml:space="preserve">“vājam,”</w:t>
      </w:r>
      <w:r>
        <w:rPr>
          <w:i/>
          <w:iCs/>
        </w:rPr>
        <w:t xml:space="preserve"> </w:t>
      </w:r>
      <w:r>
        <w:rPr>
          <w:i/>
          <w:iCs/>
        </w:rPr>
        <w:t xml:space="preserve">“indraḥ,”</w:t>
      </w:r>
      <w:r>
        <w:rPr>
          <w:i/>
          <w:iCs/>
        </w:rPr>
        <w:t xml:space="preserve"> </w:t>
      </w:r>
      <w:r>
        <w:rPr>
          <w:i/>
          <w:iCs/>
        </w:rPr>
        <w:t xml:space="preserve">“sahasriṇam,”</w:t>
      </w:r>
      <w:r>
        <w:rPr>
          <w:i/>
          <w:iCs/>
        </w:rPr>
        <w:t xml:space="preserve"> </w:t>
      </w:r>
      <w:r>
        <w:rPr>
          <w:i/>
          <w:iCs/>
        </w:rPr>
        <w:t xml:space="preserve">“viśvāni,”</w:t>
      </w:r>
      <w:r>
        <w:rPr>
          <w:i/>
          <w:iCs/>
        </w:rPr>
        <w:t xml:space="preserve"> </w:t>
      </w:r>
      <w:r>
        <w:rPr>
          <w:i/>
          <w:iCs/>
        </w:rPr>
        <w:t xml:space="preserve">“pauṃsyā.”</w:t>
      </w:r>
      <w:r>
        <w:rPr>
          <w:i/>
          <w:iCs/>
        </w:rPr>
        <w:t xml:space="preserve"> </w:t>
      </w:r>
      <w:r>
        <w:rPr>
          <w:i/>
          <w:iCs/>
        </w:rPr>
        <w:t xml:space="preserve">It is</w:t>
      </w:r>
      <w:r>
        <w:rPr>
          <w:i/>
          <w:iCs/>
        </w:rPr>
        <w:t xml:space="preserve"> </w:t>
      </w:r>
      <w:r>
        <w:rPr>
          <w:b/>
          <w:bCs/>
          <w:i/>
          <w:iCs/>
        </w:rPr>
        <w:t xml:space="preserve">characterized in outline</w:t>
      </w:r>
      <w:r>
        <w:rPr>
          <w:i/>
          <w:iCs/>
        </w:rPr>
        <w:t xml:space="preserve">, with sūtras kept; numbers as read, [?] where uncertain.)</w:t>
      </w:r>
    </w:p>
    <w:p>
      <w:pPr>
        <w:pStyle w:val="BodyText"/>
      </w:pPr>
      <w:r>
        <w:rPr>
          <w:i/>
          <w:iCs/>
        </w:rPr>
        <w:t xml:space="preserve">(Concluding the argument on</w:t>
      </w:r>
      <w:r>
        <w:rPr>
          <w:i/>
          <w:iCs/>
        </w:rPr>
        <w:t xml:space="preserve"> </w:t>
      </w:r>
      <w:r>
        <w:rPr>
          <w:i/>
          <w:iCs/>
        </w:rPr>
        <w:t xml:space="preserve">“akṣitotiḥ”</w:t>
      </w:r>
      <w:r>
        <w:rPr>
          <w:i/>
          <w:iCs/>
        </w:rPr>
        <w:t xml:space="preserve"> </w:t>
      </w:r>
      <w:r>
        <w:rPr>
          <w:i/>
          <w:iCs/>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“nañ”</w:t>
      </w:r>
      <w:r>
        <w:t xml:space="preserve"> </w:t>
      </w:r>
      <w:r>
        <w:t xml:space="preserve">(</w:t>
      </w:r>
      <w:r>
        <w:rPr>
          <w:b/>
          <w:bCs/>
        </w:rPr>
        <w:t xml:space="preserve">नञ्सुभ्याम्</w:t>
      </w:r>
      <w:r>
        <w:t xml:space="preserve">, पा. ६-२-१७२), and the</w:t>
      </w:r>
      <w:r>
        <w:t xml:space="preserve"> </w:t>
      </w:r>
      <w:r>
        <w:t xml:space="preserve">“ūti”</w:t>
      </w:r>
      <w:r>
        <w:t xml:space="preserve"> </w:t>
      </w:r>
      <w:r>
        <w:t xml:space="preserve">with its own acute; and in the Uṇādi sense:</w:t>
      </w:r>
      <w:r>
        <w:t xml:space="preserve"> </w:t>
      </w:r>
      <w:r>
        <w:t xml:space="preserve">“kṣi”</w:t>
      </w:r>
      <w:r>
        <w:t xml:space="preserve"> </w:t>
      </w:r>
      <w:r>
        <w:t xml:space="preserve">—</w:t>
      </w:r>
      <w:r>
        <w:t xml:space="preserve"> </w:t>
      </w:r>
      <w:r>
        <w:rPr>
          <w:b/>
          <w:bCs/>
        </w:rPr>
        <w:t xml:space="preserve">क्षि क्षये</w:t>
      </w:r>
      <w:r>
        <w:t xml:space="preserve"> </w:t>
      </w:r>
      <w:r>
        <w:t xml:space="preserve">with</w:t>
      </w:r>
      <w:r>
        <w:t xml:space="preserve"> </w:t>
      </w:r>
      <w:r>
        <w:t xml:space="preserve">“kta”</w:t>
      </w:r>
      <w:r>
        <w:t xml:space="preserve"> </w:t>
      </w:r>
      <w:r>
        <w:t xml:space="preserve">in the sense of</w:t>
      </w:r>
      <w:r>
        <w:t xml:space="preserve"> </w:t>
      </w:r>
      <w:r>
        <w:t xml:space="preserve">“hiṃsā”</w:t>
      </w:r>
      <w:r>
        <w:t xml:space="preserve"> </w:t>
      </w:r>
      <w:r>
        <w:t xml:space="preserve">(</w:t>
      </w:r>
      <w:r>
        <w:rPr>
          <w:b/>
          <w:bCs/>
        </w:rPr>
        <w:t xml:space="preserve">क्षिणोतेर्हिंसार्थस्य वा कर्मणि निष्ठा</w:t>
      </w:r>
      <w:r>
        <w:t xml:space="preserve">, as printed) — the</w:t>
      </w:r>
      <w:r>
        <w:t xml:space="preserve"> </w:t>
      </w:r>
      <w:r>
        <w:t xml:space="preserve">“kta”</w:t>
      </w:r>
      <w:r>
        <w:t xml:space="preserve"> </w:t>
      </w:r>
      <w:r>
        <w:t xml:space="preserve">is taken in the sense of the object (karman); thus</w:t>
      </w:r>
      <w:r>
        <w:t xml:space="preserve"> </w:t>
      </w:r>
      <w:r>
        <w:t xml:space="preserve">“akṣitā ūtir yasya saḥ”</w:t>
      </w:r>
      <w:r>
        <w:t xml:space="preserve"> </w:t>
      </w:r>
      <w:r>
        <w:t xml:space="preserve">is a bahuvrīhi, and the word is accented as the Pada-text shows, with no fault, as the print says:</w:t>
      </w:r>
      <w:r>
        <w:t xml:space="preserve"> </w:t>
      </w:r>
      <w:r>
        <w:t xml:space="preserve">“na doṣaḥ.”</w:t>
      </w:r>
    </w:p>
    <w:p>
      <w:pPr>
        <w:pStyle w:val="BodyText"/>
      </w:pPr>
      <w:r>
        <w:rPr>
          <w:b/>
          <w:bCs/>
        </w:rPr>
        <w:t xml:space="preserve">“Sanet”</w:t>
      </w:r>
      <w:r>
        <w:t xml:space="preserve"> </w:t>
      </w:r>
      <w:r>
        <w:t xml:space="preserve">—</w:t>
      </w:r>
      <w:r>
        <w:t xml:space="preserve"> </w:t>
      </w:r>
      <w:r>
        <w:t xml:space="preserve">“vana ṣaṇa sambhaktau”</w:t>
      </w:r>
      <w:r>
        <w:t xml:space="preserve"> </w:t>
      </w:r>
      <w:r>
        <w:t xml:space="preserve">(to share, to serve), of the first (bhvādi) class; the optative or</w:t>
      </w:r>
      <w:r>
        <w:t xml:space="preserve"> </w:t>
      </w:r>
      <w:r>
        <w:t xml:space="preserve">“leṭ”</w:t>
      </w:r>
      <w:r>
        <w:t xml:space="preserve"> </w:t>
      </w:r>
      <w:r>
        <w:t xml:space="preserve">in the Veda — the third-person singular:</w:t>
      </w:r>
      <w:r>
        <w:t xml:space="preserve"> </w:t>
      </w:r>
      <w:r>
        <w:t xml:space="preserve">“sanet.”</w:t>
      </w:r>
      <w:r>
        <w:t xml:space="preserve"> </w:t>
      </w:r>
      <w:r>
        <w:rPr>
          <w:b/>
          <w:bCs/>
        </w:rPr>
        <w:t xml:space="preserve">“Vājam”</w:t>
      </w:r>
      <w:r>
        <w:t xml:space="preserve"> </w:t>
      </w:r>
      <w:r>
        <w:t xml:space="preserve">— a</w:t>
      </w:r>
      <w:r>
        <w:t xml:space="preserve"> </w:t>
      </w:r>
      <w:r>
        <w:t xml:space="preserve">“vṛṣādi”</w:t>
      </w:r>
      <w:r>
        <w:t xml:space="preserve"> </w:t>
      </w:r>
      <w:r>
        <w:t xml:space="preserve">word, first-syllable acute (</w:t>
      </w:r>
      <w:r>
        <w:rPr>
          <w:b/>
          <w:bCs/>
        </w:rPr>
        <w:t xml:space="preserve">वृषादीनां च</w:t>
      </w:r>
      <w:r>
        <w:t xml:space="preserve">, पा. ६-१-२०३).</w:t>
      </w:r>
      <w:r>
        <w:t xml:space="preserve"> </w:t>
      </w:r>
      <w:r>
        <w:rPr>
          <w:b/>
          <w:bCs/>
        </w:rPr>
        <w:t xml:space="preserve">“Indraḥ”</w:t>
      </w:r>
      <w:r>
        <w:t xml:space="preserve"> </w:t>
      </w:r>
      <w:r>
        <w:t xml:space="preserve">— by the Uṇādi</w:t>
      </w:r>
      <w:r>
        <w:t xml:space="preserve"> </w:t>
      </w:r>
      <w:r>
        <w:t xml:space="preserve">“ran”</w:t>
      </w:r>
      <w:r>
        <w:t xml:space="preserve"> </w:t>
      </w:r>
      <w:r>
        <w:t xml:space="preserve">(</w:t>
      </w:r>
      <w:r>
        <w:rPr>
          <w:b/>
          <w:bCs/>
        </w:rPr>
        <w:t xml:space="preserve">ऋज्रेन्द्राग्रवज्र…</w:t>
      </w:r>
      <w:r>
        <w:t xml:space="preserve">),</w:t>
      </w:r>
      <w:r>
        <w:t xml:space="preserve"> </w:t>
      </w:r>
      <w:r>
        <w:t xml:space="preserve">“n”</w:t>
      </w:r>
      <w:r>
        <w:t xml:space="preserve">-marked, first-syllable acute.</w:t>
      </w:r>
      <w:r>
        <w:t xml:space="preserve"> </w:t>
      </w:r>
      <w:r>
        <w:rPr>
          <w:b/>
          <w:bCs/>
        </w:rPr>
        <w:t xml:space="preserve">“Sahasriṇam”</w:t>
      </w:r>
      <w:r>
        <w:t xml:space="preserve"> </w:t>
      </w:r>
      <w:r>
        <w:t xml:space="preserve">—</w:t>
      </w:r>
      <w:r>
        <w:t xml:space="preserve"> </w:t>
      </w:r>
      <w:r>
        <w:t xml:space="preserve">“sahasram asyāsti”</w:t>
      </w:r>
      <w:r>
        <w:t xml:space="preserve"> </w:t>
      </w:r>
      <w:r>
        <w:t xml:space="preserve">(</w:t>
      </w:r>
      <w:r>
        <w:t xml:space="preserve">“that which has a thousand”</w:t>
      </w:r>
      <w:r>
        <w:t xml:space="preserve">):</w:t>
      </w:r>
      <w:r>
        <w:t xml:space="preserve"> </w:t>
      </w:r>
      <w:r>
        <w:rPr>
          <w:b/>
          <w:bCs/>
        </w:rPr>
        <w:t xml:space="preserve">अत इनिठनौ</w:t>
      </w:r>
      <w:r>
        <w:t xml:space="preserve"> </w:t>
      </w:r>
      <w:r>
        <w:t xml:space="preserve">(पा. ५-२-११५) the affix</w:t>
      </w:r>
      <w:r>
        <w:t xml:space="preserve"> </w:t>
      </w:r>
      <w:r>
        <w:t xml:space="preserve">“ini”</w:t>
      </w:r>
      <w:r>
        <w:t xml:space="preserve">; the accent of the affix.</w:t>
      </w:r>
      <w:r>
        <w:t xml:space="preserve"> </w:t>
      </w:r>
      <w:r>
        <w:rPr>
          <w:b/>
          <w:bCs/>
        </w:rPr>
        <w:t xml:space="preserve">“Viśvāni”</w:t>
      </w:r>
      <w:r>
        <w:t xml:space="preserve"> </w:t>
      </w:r>
      <w:r>
        <w:t xml:space="preserve">—</w:t>
      </w:r>
      <w:r>
        <w:t xml:space="preserve"> </w:t>
      </w:r>
      <w:r>
        <w:t xml:space="preserve">“viśva”</w:t>
      </w:r>
      <w:r>
        <w:t xml:space="preserve"> </w:t>
      </w:r>
      <w:r>
        <w:t xml:space="preserve">from</w:t>
      </w:r>
      <w:r>
        <w:t xml:space="preserve"> </w:t>
      </w:r>
      <w:r>
        <w:t xml:space="preserve">“viś”</w:t>
      </w:r>
      <w:r>
        <w:t xml:space="preserve"> </w:t>
      </w:r>
      <w:r>
        <w:t xml:space="preserve">with the Uṇādi</w:t>
      </w:r>
      <w:r>
        <w:t xml:space="preserve"> </w:t>
      </w:r>
      <w:r>
        <w:rPr>
          <w:b/>
          <w:bCs/>
        </w:rPr>
        <w:t xml:space="preserve">क्वन् …</w:t>
      </w:r>
      <w:r>
        <w:t xml:space="preserve"> </w:t>
      </w:r>
      <w:r>
        <w:t xml:space="preserve">(उ. सू. १-१५० [?]) —</w:t>
      </w:r>
      <w:r>
        <w:t xml:space="preserve"> </w:t>
      </w:r>
      <w:r>
        <w:t xml:space="preserve">“n”</w:t>
      </w:r>
      <w:r>
        <w:t xml:space="preserve">-marked, first-syllable acute; the neuter plural</w:t>
      </w:r>
      <w:r>
        <w:t xml:space="preserve"> </w:t>
      </w:r>
      <w:r>
        <w:t xml:space="preserve">“śi.”</w:t>
      </w:r>
      <w:r>
        <w:t xml:space="preserve"> </w:t>
      </w:r>
      <w:r>
        <w:rPr>
          <w:b/>
          <w:bCs/>
        </w:rPr>
        <w:t xml:space="preserve">“Pauṃsyā”</w:t>
      </w:r>
      <w:r>
        <w:t xml:space="preserve"> </w:t>
      </w:r>
      <w:r>
        <w:t xml:space="preserve">—</w:t>
      </w:r>
      <w:r>
        <w:t xml:space="preserve"> </w:t>
      </w:r>
      <w:r>
        <w:t xml:space="preserve">“puṃsaḥ karmāṇi pauṃsyāni”</w:t>
      </w:r>
      <w:r>
        <w:t xml:space="preserve"> </w:t>
      </w:r>
      <w:r>
        <w:t xml:space="preserve">(</w:t>
      </w:r>
      <w:r>
        <w:t xml:space="preserve">“a man’s deeds are</w:t>
      </w:r>
      <w:r>
        <w:t xml:space="preserve"> </w:t>
      </w:r>
      <w:r>
        <w:t xml:space="preserve">‘pauṃsya’</w:t>
      </w:r>
      <w:r>
        <w:t xml:space="preserve">”</w:t>
      </w:r>
      <w:r>
        <w:t xml:space="preserve">):</w:t>
      </w:r>
      <w:r>
        <w:t xml:space="preserve"> </w:t>
      </w:r>
      <w:r>
        <w:rPr>
          <w:b/>
          <w:bCs/>
        </w:rPr>
        <w:t xml:space="preserve">ब्राह्मणादिभ्यो…</w:t>
      </w:r>
      <w:r>
        <w:t xml:space="preserve"> </w:t>
      </w:r>
      <w:r>
        <w:t xml:space="preserve">— the affix</w:t>
      </w:r>
      <w:r>
        <w:t xml:space="preserve"> </w:t>
      </w:r>
      <w:r>
        <w:t xml:space="preserve">“ṣyañ”</w:t>
      </w:r>
      <w:r>
        <w:t xml:space="preserve"> </w:t>
      </w:r>
      <w:r>
        <w:t xml:space="preserve">after</w:t>
      </w:r>
      <w:r>
        <w:t xml:space="preserve"> </w:t>
      </w:r>
      <w:r>
        <w:t xml:space="preserve">“puṃs”</w:t>
      </w:r>
      <w:r>
        <w:t xml:space="preserve"> </w:t>
      </w:r>
      <w:r>
        <w:rPr>
          <w:b/>
          <w:bCs/>
        </w:rPr>
        <w:t xml:space="preserve">गुणवचनब्राह्मणादिभ्यः कर्मणि च</w:t>
      </w:r>
      <w:r>
        <w:t xml:space="preserve"> </w:t>
      </w:r>
      <w:r>
        <w:t xml:space="preserve">(पा. ५-१-१२४) —</w:t>
      </w:r>
      <w:r>
        <w:t xml:space="preserve"> </w:t>
      </w:r>
      <w:r>
        <w:t xml:space="preserve">“ñ”</w:t>
      </w:r>
      <w:r>
        <w:t xml:space="preserve">-marked, so first-syllable acute; the nominative plural neuter</w:t>
      </w:r>
      <w:r>
        <w:t xml:space="preserve"> </w:t>
      </w:r>
      <w:r>
        <w:t xml:space="preserve">“jas/śas”</w:t>
      </w:r>
      <w:r>
        <w:t xml:space="preserve"> </w:t>
      </w:r>
      <w:r>
        <w:t xml:space="preserve">→</w:t>
      </w:r>
      <w:r>
        <w:t xml:space="preserve"> </w:t>
      </w:r>
      <w:r>
        <w:t xml:space="preserve">“śi,”</w:t>
      </w:r>
      <w:r>
        <w:t xml:space="preserve"> </w:t>
      </w:r>
      <w:r>
        <w:t xml:space="preserve">and by</w:t>
      </w:r>
      <w:r>
        <w:t xml:space="preserve"> </w:t>
      </w:r>
      <w:r>
        <w:rPr>
          <w:b/>
          <w:bCs/>
        </w:rPr>
        <w:t xml:space="preserve">शेश्छन्दसि बहुलम्</w:t>
      </w:r>
      <w:r>
        <w:t xml:space="preserve"> </w:t>
      </w:r>
      <w:r>
        <w:t xml:space="preserve">(पा. ६-१-७०) the</w:t>
      </w:r>
      <w:r>
        <w:t xml:space="preserve"> </w:t>
      </w:r>
      <w:r>
        <w:t xml:space="preserve">“śi”</w:t>
      </w:r>
      <w:r>
        <w:t xml:space="preserve"> </w:t>
      </w:r>
      <w:r>
        <w:t xml:space="preserve">is elided, so</w:t>
      </w:r>
      <w:r>
        <w:t xml:space="preserve"> </w:t>
      </w:r>
      <w:r>
        <w:t xml:space="preserve">“pauṃsyā.”</w:t>
      </w:r>
      <w:r>
        <w:t xml:space="preserve"> </w:t>
      </w:r>
      <w:r>
        <w:t xml:space="preserve">The print argues at length that</w:t>
      </w:r>
      <w:r>
        <w:t xml:space="preserve"> </w:t>
      </w:r>
      <w:r>
        <w:t xml:space="preserve">“pauṃsya”</w:t>
      </w:r>
      <w:r>
        <w:t xml:space="preserve"> </w:t>
      </w:r>
      <w:r>
        <w:t xml:space="preserve">is formed from</w:t>
      </w:r>
      <w:r>
        <w:t xml:space="preserve"> </w:t>
      </w:r>
      <w:r>
        <w:t xml:space="preserve">“puṃs”</w:t>
      </w:r>
      <w:r>
        <w:t xml:space="preserve"> </w:t>
      </w:r>
      <w:r>
        <w:t xml:space="preserve">in the</w:t>
      </w:r>
      <w:r>
        <w:t xml:space="preserve"> </w:t>
      </w:r>
      <w:r>
        <w:t xml:space="preserve">“karman”</w:t>
      </w:r>
      <w:r>
        <w:t xml:space="preserve"> </w:t>
      </w:r>
      <w:r>
        <w:t xml:space="preserve">sense, and that, though</w:t>
      </w:r>
      <w:r>
        <w:t xml:space="preserve"> </w:t>
      </w:r>
      <w:r>
        <w:t xml:space="preserve">“puṃsaḥ bhāvaḥ”</w:t>
      </w:r>
      <w:r>
        <w:t xml:space="preserve"> </w:t>
      </w:r>
      <w:r>
        <w:t xml:space="preserve">(state) would give</w:t>
      </w:r>
      <w:r>
        <w:t xml:space="preserve"> </w:t>
      </w:r>
      <w:r>
        <w:t xml:space="preserve">“pauṃstva,”</w:t>
      </w:r>
      <w:r>
        <w:t xml:space="preserve"> </w:t>
      </w:r>
      <w:r>
        <w:t xml:space="preserve">the Veda has</w:t>
      </w:r>
      <w:r>
        <w:t xml:space="preserve"> </w:t>
      </w:r>
      <w:r>
        <w:t xml:space="preserve">“pauṃsya,”</w:t>
      </w:r>
      <w:r>
        <w:t xml:space="preserve"> </w:t>
      </w:r>
      <w:r>
        <w:t xml:space="preserve">as a variation. ॥९॥</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अक्षितोतिः (akṣitotiḥ)</w:t>
      </w:r>
      <w:r>
        <w:t xml:space="preserve"> </w:t>
      </w:r>
      <w:r>
        <w:t xml:space="preserve">— he who always gives protection that does not fail, or he who is the protector of those who do not injure (others) |</w:t>
      </w:r>
      <w:r>
        <w:t xml:space="preserve"> </w:t>
      </w:r>
      <w:r>
        <w:rPr>
          <w:b/>
          <w:bCs/>
        </w:rPr>
        <w:t xml:space="preserve">इन्द्रः (indraḥ)</w:t>
      </w:r>
      <w:r>
        <w:t xml:space="preserve"> </w:t>
      </w:r>
      <w:r>
        <w:t xml:space="preserve">— Indra |</w:t>
      </w:r>
      <w:r>
        <w:t xml:space="preserve"> </w:t>
      </w:r>
      <w:r>
        <w:rPr>
          <w:b/>
          <w:bCs/>
        </w:rPr>
        <w:t xml:space="preserve">यस्मिन् (yasmin)</w:t>
      </w:r>
      <w:r>
        <w:t xml:space="preserve"> </w:t>
      </w:r>
      <w:r>
        <w:t xml:space="preserve">— in which (the food in the form of oblation, or in the form of Soma) |</w:t>
      </w:r>
      <w:r>
        <w:t xml:space="preserve"> </w:t>
      </w:r>
      <w:r>
        <w:rPr>
          <w:b/>
          <w:bCs/>
        </w:rPr>
        <w:t xml:space="preserve">विश्वानि (viśvāni)</w:t>
      </w:r>
      <w:r>
        <w:t xml:space="preserve"> </w:t>
      </w:r>
      <w:r>
        <w:t xml:space="preserve">— all |</w:t>
      </w:r>
      <w:r>
        <w:t xml:space="preserve"> </w:t>
      </w:r>
      <w:r>
        <w:rPr>
          <w:b/>
          <w:bCs/>
        </w:rPr>
        <w:t xml:space="preserve">पौंस्या (pauṃsyā)</w:t>
      </w:r>
      <w:r>
        <w:t xml:space="preserve"> </w:t>
      </w:r>
      <w:r>
        <w:t xml:space="preserve">— the strengths — manliness |</w:t>
      </w:r>
      <w:r>
        <w:t xml:space="preserve"> </w:t>
      </w:r>
      <w:r>
        <w:rPr>
          <w:b/>
          <w:bCs/>
        </w:rPr>
        <w:t xml:space="preserve">सहस्रिणम् (sahasriṇam)</w:t>
      </w:r>
      <w:r>
        <w:t xml:space="preserve"> </w:t>
      </w:r>
      <w:r>
        <w:t xml:space="preserve">— used in thousands of archetypal and modified sacrifices |</w:t>
      </w:r>
      <w:r>
        <w:t xml:space="preserve"> </w:t>
      </w:r>
      <w:r>
        <w:rPr>
          <w:b/>
          <w:bCs/>
        </w:rPr>
        <w:t xml:space="preserve">इमं वाजम् (imaṃ vājam)</w:t>
      </w:r>
      <w:r>
        <w:t xml:space="preserve"> </w:t>
      </w:r>
      <w:r>
        <w:t xml:space="preserve">— this food (in the form of Soma, or in the form of the oblation) |</w:t>
      </w:r>
      <w:r>
        <w:t xml:space="preserve"> </w:t>
      </w:r>
      <w:r>
        <w:rPr>
          <w:b/>
          <w:bCs/>
        </w:rPr>
        <w:t xml:space="preserve">सनेत् (sanet)</w:t>
      </w:r>
      <w:r>
        <w:t xml:space="preserve"> </w:t>
      </w:r>
      <w:r>
        <w:t xml:space="preserve">— let him accept.</w:t>
      </w:r>
    </w:p>
    <w:p>
      <w:pPr>
        <w:pStyle w:val="BodyText"/>
      </w:pPr>
      <w:r>
        <w:rPr>
          <w:b/>
          <w:bCs/>
        </w:rPr>
        <w:t xml:space="preserve">॥ Bhāvārthaḥ ॥</w:t>
      </w:r>
      <w:r>
        <w:t xml:space="preserve"> </w:t>
      </w:r>
      <w:r>
        <w:rPr>
          <w:i/>
          <w:iCs/>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18"/>
    <w:bookmarkStart w:id="219" w:name="X3421c2b01f1134bfc6f7f922042a9e2fe148ce7"/>
    <w:p>
      <w:pPr>
        <w:pStyle w:val="Heading3"/>
      </w:pPr>
      <w:r>
        <w:t xml:space="preserve">Page 193 — Rik 5.9: English rendering; Special topics (Skandasvāmī’s different reading)</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English as printed. The Sanskrit of Skandasvāmī’s commentary is printed in Kannada script and read from an enlarged slice; I give it in three layers.)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“May Indra who grants unperishable aid accept this food (in the form of soma) in which exist all manly strength and which we offer in thousands of sacrifices.”</w:t>
      </w:r>
    </w:p>
    <w:p>
      <w:pPr>
        <w:pStyle w:val="BodyText"/>
      </w:pPr>
      <w:r>
        <w:rPr>
          <w:b/>
          <w:bCs/>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
          <w:bCs/>
        </w:rPr>
        <w:t xml:space="preserve">Skandasvāmī</w:t>
      </w:r>
      <w:r>
        <w:t xml:space="preserve"> </w:t>
      </w:r>
      <w:r>
        <w:t xml:space="preserve">and</w:t>
      </w:r>
      <w:r>
        <w:t xml:space="preserve"> </w:t>
      </w:r>
      <w:r>
        <w:rPr>
          <w:b/>
          <w:bCs/>
        </w:rPr>
        <w:t xml:space="preserve">Veṅkaṭamādhava</w:t>
      </w:r>
      <w:r>
        <w:t xml:space="preserve"> </w:t>
      </w:r>
      <w:r>
        <w:t xml:space="preserve">have explained this Ṛk in another way. We give their commentary and the Anuvāda here.</w:t>
      </w:r>
    </w:p>
    <w:p>
      <w:pPr>
        <w:pStyle w:val="BodyText"/>
      </w:pPr>
      <w:r>
        <w:rPr>
          <w:b/>
          <w:bCs/>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
          <w:iCs/>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
          <w:iCs/>
        </w:rPr>
        <w:t xml:space="preserve">(Reading notes:</w:t>
      </w:r>
      <w:r>
        <w:rPr>
          <w:i/>
          <w:iCs/>
        </w:rPr>
        <w:t xml:space="preserve"> </w:t>
      </w:r>
      <w:r>
        <w:rPr>
          <w:i/>
          <w:iCs/>
        </w:rPr>
        <w:t xml:space="preserve">“sambhajatu”</w:t>
      </w:r>
      <w:r>
        <w:rPr>
          <w:i/>
          <w:iCs/>
        </w:rPr>
        <w:t xml:space="preserve"> </w:t>
      </w:r>
      <w:r>
        <w:rPr>
          <w:i/>
          <w:iCs/>
        </w:rPr>
        <w:t xml:space="preserve">for</w:t>
      </w:r>
      <w:r>
        <w:rPr>
          <w:i/>
          <w:iCs/>
        </w:rPr>
        <w:t xml:space="preserve"> </w:t>
      </w:r>
      <w:r>
        <w:rPr>
          <w:i/>
          <w:iCs/>
        </w:rPr>
        <w:t xml:space="preserve">“sambhajet”</w:t>
      </w:r>
      <w:r>
        <w:rPr>
          <w:i/>
          <w:iCs/>
        </w:rPr>
        <w:t xml:space="preserve"> </w:t>
      </w:r>
      <w:r>
        <w:rPr>
          <w:i/>
          <w:iCs/>
        </w:rPr>
        <w:t xml:space="preserve">at the start of the second clause, and the abbreviated</w:t>
      </w:r>
      <w:r>
        <w:rPr>
          <w:i/>
          <w:iCs/>
        </w:rPr>
        <w:t xml:space="preserve"> </w:t>
      </w:r>
      <w:r>
        <w:rPr>
          <w:i/>
          <w:iCs/>
        </w:rPr>
        <w:t xml:space="preserve">“pauṃsyā … aitat”</w:t>
      </w:r>
      <w:r>
        <w:rPr>
          <w:i/>
          <w:iCs/>
        </w:rPr>
        <w:t xml:space="preserve"> </w:t>
      </w:r>
      <w:r>
        <w:rPr>
          <w:i/>
          <w:iCs/>
        </w:rPr>
        <w:t xml:space="preserve">are as printed; I give the passage as read, and the occasional unusual form is the print’s.)</w:t>
      </w:r>
    </w:p>
    <w:p>
      <w:pPr>
        <w:pStyle w:val="FirstParagraph"/>
      </w:pPr>
      <w:r>
        <w:rPr>
          <w:b/>
          <w:bCs/>
        </w:rPr>
        <w:t xml:space="preserve">Translation:</w:t>
      </w:r>
      <w:r>
        <w:t xml:space="preserve"> </w:t>
      </w:r>
      <w:r>
        <w:t xml:space="preserve">“</w:t>
      </w:r>
      <w:r>
        <w:t xml:space="preserve">‘Akṣitotiḥ’</w:t>
      </w:r>
      <w:r>
        <w:t xml:space="preserve"> </w:t>
      </w:r>
      <w:r>
        <w:t xml:space="preserve">— he whose</w:t>
      </w:r>
      <w:r>
        <w:t xml:space="preserve"> </w:t>
      </w:r>
      <w:r>
        <w:t xml:space="preserve">‘ūti’</w:t>
      </w:r>
      <w:r>
        <w:t xml:space="preserve"> </w:t>
      </w:r>
      <w:r>
        <w:t xml:space="preserve">(protection, guarding) is</w:t>
      </w:r>
      <w:r>
        <w:t xml:space="preserve"> </w:t>
      </w:r>
      <w:r>
        <w:t xml:space="preserve">‘akṣitā’</w:t>
      </w:r>
      <w:r>
        <w:t xml:space="preserve"> </w:t>
      </w:r>
      <w:r>
        <w:t xml:space="preserve">— unharmed by any other, or not diminished —</w:t>
      </w:r>
      <w:r>
        <w:t xml:space="preserve"> </w:t>
      </w:r>
      <w:r>
        <w:t xml:space="preserve">‘akṣitotiḥ.’</w:t>
      </w:r>
      <w:r>
        <w:t xml:space="preserve"> </w:t>
      </w:r>
      <w:r>
        <w:t xml:space="preserve">‘Sanet’</w:t>
      </w:r>
      <w:r>
        <w:t xml:space="preserve"> </w:t>
      </w:r>
      <w:r>
        <w:t xml:space="preserve">— let him share (partake).</w:t>
      </w:r>
      <w:r>
        <w:t xml:space="preserve"> </w:t>
      </w:r>
      <w:r>
        <w:t xml:space="preserve">‘Imaṃ vājam’</w:t>
      </w:r>
      <w:r>
        <w:t xml:space="preserve"> </w:t>
      </w:r>
      <w:r>
        <w:t xml:space="preserve">— this</w:t>
      </w:r>
      <w:r>
        <w:t xml:space="preserve"> </w:t>
      </w:r>
      <w:r>
        <w:t xml:space="preserve">‘vāja,’</w:t>
      </w:r>
      <w:r>
        <w:t xml:space="preserve"> </w:t>
      </w:r>
      <w:r>
        <w:t xml:space="preserve">this battle;</w:t>
      </w:r>
      <w:r>
        <w:t xml:space="preserve"> </w:t>
      </w:r>
      <w:r>
        <w:t xml:space="preserve">‘Indra, sahasriṇam’</w:t>
      </w:r>
      <w:r>
        <w:t xml:space="preserve"> </w:t>
      </w:r>
      <w:r>
        <w:t xml:space="preserve">— endowed with a thousand warriors; the sense is</w:t>
      </w:r>
      <w:r>
        <w:t xml:space="preserve"> </w:t>
      </w:r>
      <w:r>
        <w:t xml:space="preserve">‘may he be present at this battle for our protection.’</w:t>
      </w:r>
      <w:r>
        <w:t xml:space="preserve"> </w:t>
      </w:r>
      <w:r>
        <w:t xml:space="preserve">In which battle? What is said (of it)?</w:t>
      </w:r>
      <w:r>
        <w:t xml:space="preserve"> </w:t>
      </w:r>
      <w:r>
        <w:t xml:space="preserve">‘Viśvāni’</w:t>
      </w:r>
      <w:r>
        <w:t xml:space="preserve"> </w:t>
      </w:r>
      <w:r>
        <w:t xml:space="preserve">— all;</w:t>
      </w:r>
      <w:r>
        <w:t xml:space="preserve"> </w:t>
      </w:r>
      <w:r>
        <w:t xml:space="preserve">‘pauṃsyā’</w:t>
      </w:r>
      <w:r>
        <w:t xml:space="preserve"> </w:t>
      </w:r>
      <w:r>
        <w:t xml:space="preserve">— this is a name for strengths: the strengths in the form of elephants, horses, chariots and foot-soldiers. Or else</w:t>
      </w:r>
      <w:r>
        <w:t xml:space="preserve"> </w:t>
      </w:r>
      <w:r>
        <w:t xml:space="preserve">‘vāja’</w:t>
      </w:r>
      <w:r>
        <w:t xml:space="preserve"> </w:t>
      </w:r>
      <w:r>
        <w:t xml:space="preserve">is a name for food:</w:t>
      </w:r>
      <w:r>
        <w:t xml:space="preserve"> </w:t>
      </w:r>
      <w:r>
        <w:t xml:space="preserve">‘let Indra partake of — drink — this our food, in the form of Soma, endowed with a thousand praises, in which all strengths in the form of capacity are found;</w:t>
      </w:r>
      <w:r>
        <w:t xml:space="preserve"> </w:t>
      </w:r>
      <w:r>
        <w:t xml:space="preserve">“vāja,”</w:t>
      </w:r>
      <w:r>
        <w:t xml:space="preserve"> </w:t>
      </w:r>
      <w:r>
        <w:t xml:space="preserve">when drunk, produces all capacities’</w:t>
      </w:r>
      <w:r>
        <w:t xml:space="preserve"> </w:t>
      </w:r>
      <w:r>
        <w:t xml:space="preserve">— such is the sense. Or else</w:t>
      </w:r>
      <w:r>
        <w:t xml:space="preserve"> </w:t>
      </w:r>
      <w:r>
        <w:t xml:space="preserve">‘yasmin viśvāni pauṃsyā’</w:t>
      </w:r>
      <w:r>
        <w:t xml:space="preserve"> </w:t>
      </w:r>
      <w:r>
        <w:t xml:space="preserve">is a qualifier of Indra:</w:t>
      </w:r>
      <w:r>
        <w:t xml:space="preserve"> </w:t>
      </w:r>
      <w:r>
        <w:t xml:space="preserve">‘in which Indra all strengths abide; who is powerful with all strengths; who is of great strength’</w:t>
      </w:r>
      <w:r>
        <w:t xml:space="preserve"> </w:t>
      </w:r>
      <w:r>
        <w:t xml:space="preserve">— such is the sense.”</w:t>
      </w:r>
    </w:p>
    <w:p>
      <w:pPr>
        <w:pStyle w:val="BodyText"/>
      </w:pPr>
      <w:r>
        <w:rPr>
          <w:b/>
          <w:bCs/>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
          <w:bCs/>
        </w:rPr>
        <w:t xml:space="preserve">अक्षितोतिः (akṣitotiḥ)</w:t>
      </w:r>
      <w:r>
        <w:t xml:space="preserve"> </w:t>
      </w:r>
      <w:r>
        <w:t xml:space="preserve">—</w:t>
      </w:r>
      <w:r>
        <w:t xml:space="preserve"> </w:t>
      </w:r>
      <w:r>
        <w:t xml:space="preserve">“</w:t>
      </w:r>
      <w:r>
        <w:rPr>
          <w:i/>
          <w:iCs/>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“he whose protection is unharmed; the sense is that he never gives up protecting”</w:t>
      </w:r>
      <w:r>
        <w:t xml:space="preserve">): one who never leaves off the protection of those who praise him. The protection he gives is not diminished — such is the sense.</w:t>
      </w:r>
      <w:r>
        <w:t xml:space="preserve"> </w:t>
      </w:r>
      <w:r>
        <w:rPr>
          <w:i/>
          <w:iCs/>
        </w:rPr>
        <w:t xml:space="preserve">(The page continues with the next word on p. 194.)</w:t>
      </w:r>
    </w:p>
    <w:bookmarkEnd w:id="219"/>
    <w:bookmarkStart w:id="220" w:name="X9789d0882617cc163714965f9ea426cf7edcc95"/>
    <w:p>
      <w:pPr>
        <w:pStyle w:val="Heading3"/>
      </w:pPr>
      <w:r>
        <w:t xml:space="preserve">Page 194 — Special topics on Rik 5.9:</w:t>
      </w:r>
      <w:r>
        <w:t xml:space="preserve"> </w:t>
      </w:r>
      <w:r>
        <w:t xml:space="preserve">“akṣitotiḥ,”</w:t>
      </w:r>
      <w:r>
        <w:t xml:space="preserve"> </w:t>
      </w:r>
      <w:r>
        <w:t xml:space="preserve">“vājam,”</w:t>
      </w:r>
      <w:r>
        <w:t xml:space="preserve"> </w:t>
      </w:r>
      <w:r>
        <w:t xml:space="preserve">“sahasriṇam,”</w:t>
      </w:r>
      <w:r>
        <w:t xml:space="preserve"> </w:t>
      </w:r>
      <w:r>
        <w:t xml:space="preserve">“pauṃsyā”</w:t>
      </w:r>
      <w:r>
        <w:t xml:space="preserve">;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The verses were read from an enlarged slice; the references are small Kannada numerals and</w:t>
      </w:r>
      <w:r>
        <w:rPr>
          <w:i/>
          <w:iCs/>
        </w:rPr>
        <w:t xml:space="preserve"> </w:t>
      </w:r>
      <w:r>
        <w:rPr>
          <w:b/>
          <w:bCs/>
          <w:i/>
          <w:iCs/>
        </w:rPr>
        <w:t xml:space="preserve">all marked [?]</w:t>
      </w:r>
      <w:r>
        <w:rPr>
          <w:i/>
          <w:iCs/>
        </w:rPr>
        <w:t xml:space="preserve">; glosses mine, tentative.)</w:t>
      </w:r>
    </w:p>
    <w:p>
      <w:pPr>
        <w:pStyle w:val="BodyText"/>
      </w:pPr>
      <w:r>
        <w:rPr>
          <w:b/>
          <w:bCs/>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
          <w:iCs/>
        </w:rPr>
        <w:t xml:space="preserve">ārcatrayo maghavā nṛbhya ukthair dyakṣo rājā girām akṣitotiḥ |</w:t>
      </w:r>
      <w:r>
        <w:t xml:space="preserve"> </w:t>
      </w:r>
      <w:r>
        <w:rPr>
          <w:i/>
          <w:iCs/>
        </w:rPr>
        <w:t xml:space="preserve">(Reading note: the print’s first word reads</w:t>
      </w:r>
      <w:r>
        <w:rPr>
          <w:i/>
          <w:iCs/>
        </w:rPr>
        <w:t xml:space="preserve"> </w:t>
      </w:r>
      <w:r>
        <w:rPr>
          <w:i/>
          <w:iCs/>
        </w:rPr>
        <w:t xml:space="preserve">“ārcatro”</w:t>
      </w:r>
      <w:r>
        <w:rPr>
          <w:i/>
          <w:iCs/>
        </w:rPr>
        <w:t xml:space="preserve"> </w:t>
      </w:r>
      <w:r>
        <w:rPr>
          <w:i/>
          <w:iCs/>
        </w:rPr>
        <w:t xml:space="preserve">or</w:t>
      </w:r>
      <w:r>
        <w:rPr>
          <w:i/>
          <w:iCs/>
        </w:rPr>
        <w:t xml:space="preserve"> </w:t>
      </w:r>
      <w:r>
        <w:rPr>
          <w:i/>
          <w:iCs/>
        </w:rPr>
        <w:t xml:space="preserve">“ārcatrayo,”</w:t>
      </w:r>
      <w:r>
        <w:rPr>
          <w:i/>
          <w:iCs/>
        </w:rPr>
        <w:t xml:space="preserve"> </w:t>
      </w:r>
      <w:r>
        <w:rPr>
          <w:i/>
          <w:iCs/>
        </w:rPr>
        <w:t xml:space="preserve">a form I cannot make out with certainty; I give</w:t>
      </w:r>
      <w:r>
        <w:rPr>
          <w:i/>
          <w:iCs/>
        </w:rPr>
        <w:t xml:space="preserve"> </w:t>
      </w:r>
      <w:r>
        <w:rPr>
          <w:i/>
          <w:iCs/>
        </w:rPr>
        <w:t xml:space="preserve">“ārcatrayo”</w:t>
      </w:r>
      <w:r>
        <w:rPr>
          <w:i/>
          <w:iCs/>
        </w:rPr>
        <w:t xml:space="preserve"> </w:t>
      </w:r>
      <w:r>
        <w:rPr>
          <w:i/>
          <w:iCs/>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
          <w:iCs/>
        </w:rPr>
        <w:t xml:space="preserve">janīyanto janidām akṣitotim ā cāvyayo mo ’vate na kośam |</w:t>
      </w:r>
      <w:r>
        <w:t xml:space="preserve"> </w:t>
      </w:r>
      <w:r>
        <w:rPr>
          <w:i/>
          <w:iCs/>
        </w:rPr>
        <w:t xml:space="preserve">(Reading note: the print is</w:t>
      </w:r>
      <w:r>
        <w:rPr>
          <w:i/>
          <w:iCs/>
        </w:rPr>
        <w:t xml:space="preserve"> </w:t>
      </w:r>
      <w:r>
        <w:rPr>
          <w:i/>
          <w:iCs/>
        </w:rPr>
        <w:t xml:space="preserve">“janīyanto janidām akṣitotimā cāvyayāmo ’vate na kośam”</w:t>
      </w:r>
      <w:r>
        <w:rPr>
          <w:i/>
          <w:iCs/>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
          <w:iCs/>
        </w:rPr>
        <w:t xml:space="preserve">satrājito dhanasā akṣitotayo vājayanto rathā iva ||</w:t>
      </w:r>
      <w:r>
        <w:t xml:space="preserve"> </w:t>
      </w:r>
      <w:r>
        <w:t xml:space="preserve">Gloss:</w:t>
      </w:r>
      <w:r>
        <w:t xml:space="preserve"> </w:t>
      </w:r>
      <w:r>
        <w:t xml:space="preserve">“The ever-victorious, winners of wealth, of unfailing aid, speeding like chariots.”</w:t>
      </w:r>
      <w:r>
        <w:t xml:space="preserve"> </w:t>
      </w:r>
      <w:r>
        <w:t xml:space="preserve">[tentative] (ऋ. सं. ९-१०-? [?])</w:t>
      </w:r>
    </w:p>
    <w:p>
      <w:pPr>
        <w:pStyle w:val="FirstParagraph"/>
      </w:pPr>
      <w:r>
        <w:rPr>
          <w:b/>
          <w:bCs/>
        </w:rPr>
        <w:t xml:space="preserve">वाजम् (vājam)</w:t>
      </w:r>
      <w:r>
        <w:t xml:space="preserve"> </w:t>
      </w:r>
      <w:r>
        <w:t xml:space="preserve">— food; or battle (war).</w:t>
      </w:r>
    </w:p>
    <w:p>
      <w:pPr>
        <w:pStyle w:val="BodyText"/>
      </w:pPr>
      <w:r>
        <w:rPr>
          <w:b/>
          <w:bCs/>
        </w:rPr>
        <w:t xml:space="preserve">सहस्रिणम् (sahasriṇam)</w:t>
      </w:r>
      <w:r>
        <w:t xml:space="preserve"> </w:t>
      </w:r>
      <w:r>
        <w:t xml:space="preserve">— This word is a qualifier of</w:t>
      </w:r>
      <w:r>
        <w:t xml:space="preserve"> </w:t>
      </w:r>
      <w:r>
        <w:t xml:space="preserve">“vāja.”</w:t>
      </w:r>
      <w:r>
        <w:t xml:space="preserve"> </w:t>
      </w:r>
      <w:r>
        <w:t xml:space="preserve">When</w:t>
      </w:r>
      <w:r>
        <w:t xml:space="preserve"> </w:t>
      </w:r>
      <w:r>
        <w:t xml:space="preserve">“vāja”</w:t>
      </w:r>
      <w:r>
        <w:t xml:space="preserve"> </w:t>
      </w:r>
      <w:r>
        <w:t xml:space="preserve">is taken in the sense of food,</w:t>
      </w:r>
      <w:r>
        <w:t xml:space="preserve"> </w:t>
      </w:r>
      <w:r>
        <w:t xml:space="preserve">“sahasriṇam”</w:t>
      </w:r>
      <w:r>
        <w:t xml:space="preserve"> </w:t>
      </w:r>
      <w:r>
        <w:t xml:space="preserve">means</w:t>
      </w:r>
      <w:r>
        <w:t xml:space="preserve"> </w:t>
      </w:r>
      <w:r>
        <w:t xml:space="preserve">“that which is offered in thousands of sacrifices, or which is praised with thousands of stotras.”</w:t>
      </w:r>
      <w:r>
        <w:t xml:space="preserve"> </w:t>
      </w:r>
      <w:r>
        <w:t xml:space="preserve">When</w:t>
      </w:r>
      <w:r>
        <w:t xml:space="preserve"> </w:t>
      </w:r>
      <w:r>
        <w:t xml:space="preserve">“vāja”</w:t>
      </w:r>
      <w:r>
        <w:t xml:space="preserve"> </w:t>
      </w:r>
      <w:r>
        <w:t xml:space="preserve">is taken in the sense of war,</w:t>
      </w:r>
      <w:r>
        <w:t xml:space="preserve"> </w:t>
      </w:r>
      <w:r>
        <w:t xml:space="preserve">“sahasriṇam”</w:t>
      </w:r>
      <w:r>
        <w:t xml:space="preserve"> </w:t>
      </w:r>
      <w:r>
        <w:t xml:space="preserve">must be said to mean</w:t>
      </w:r>
      <w:r>
        <w:t xml:space="preserve"> </w:t>
      </w:r>
      <w:r>
        <w:t xml:space="preserve">“a war with thousands of warriors.”</w:t>
      </w:r>
    </w:p>
    <w:p>
      <w:pPr>
        <w:pStyle w:val="BodyText"/>
      </w:pPr>
      <w:r>
        <w:rPr>
          <w:b/>
          <w:bCs/>
        </w:rPr>
        <w:t xml:space="preserve">यस्मिन् विश्वानि पौंस्या (yasmin viśvāni pauṃsyā)</w:t>
      </w:r>
      <w:r>
        <w:t xml:space="preserve"> </w:t>
      </w:r>
      <w:r>
        <w:t xml:space="preserve">—</w:t>
      </w:r>
      <w:r>
        <w:t xml:space="preserve"> </w:t>
      </w:r>
      <w:r>
        <w:t xml:space="preserve">“(that) in which there is all strength and capacity.”</w:t>
      </w:r>
      <w:r>
        <w:t xml:space="preserve"> </w:t>
      </w:r>
      <w:r>
        <w:t xml:space="preserve">If</w:t>
      </w:r>
      <w:r>
        <w:t xml:space="preserve"> </w:t>
      </w:r>
      <w:r>
        <w:t xml:space="preserve">“vāja”</w:t>
      </w:r>
      <w:r>
        <w:t xml:space="preserve"> </w:t>
      </w:r>
      <w:r>
        <w:t xml:space="preserve">is taken in the sense of food, the word</w:t>
      </w:r>
      <w:r>
        <w:t xml:space="preserve"> </w:t>
      </w:r>
      <w:r>
        <w:t xml:space="preserve">“pauṃsya”</w:t>
      </w:r>
      <w:r>
        <w:t xml:space="preserve"> </w:t>
      </w:r>
      <w:r>
        <w:t xml:space="preserve">can be given such senses as strength, capacity, power, nourishment, enthusiasm; when</w:t>
      </w:r>
      <w:r>
        <w:t xml:space="preserve"> </w:t>
      </w:r>
      <w:r>
        <w:t xml:space="preserve">“vāja”</w:t>
      </w:r>
      <w:r>
        <w:t xml:space="preserve"> </w:t>
      </w:r>
      <w:r>
        <w:t xml:space="preserve">is taken as</w:t>
      </w:r>
      <w:r>
        <w:t xml:space="preserve"> </w:t>
      </w:r>
      <w:r>
        <w:t xml:space="preserve">“war,”</w:t>
      </w:r>
      <w:r>
        <w:t xml:space="preserve"> </w:t>
      </w:r>
      <w:r>
        <w:t xml:space="preserve">senses such as the strength of elephants, horses and the like, or</w:t>
      </w:r>
      <w:r>
        <w:t xml:space="preserve"> </w:t>
      </w:r>
      <w:r>
        <w:t xml:space="preserve">“manliness”</w:t>
      </w:r>
      <w:r>
        <w:t xml:space="preserve"> </w:t>
      </w:r>
      <w:r>
        <w:t xml:space="preserve">(pauruṣeya), valour, fortitude. As Skandasvāmī says, the word</w:t>
      </w:r>
      <w:r>
        <w:t xml:space="preserve"> </w:t>
      </w:r>
      <w:r>
        <w:t xml:space="preserve">“pauṃsyā”</w:t>
      </w:r>
      <w:r>
        <w:t xml:space="preserve"> </w:t>
      </w:r>
      <w:r>
        <w:t xml:space="preserve">may be taken as a qualifier of Indra —</w:t>
      </w:r>
      <w:r>
        <w:t xml:space="preserve"> </w:t>
      </w:r>
      <w:r>
        <w:t xml:space="preserve">“the one who is endowed with all power, the very strong one.”</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“Akṣitotiḥ”</w:t>
      </w:r>
      <w:r>
        <w:t xml:space="preserve"> </w:t>
      </w:r>
      <w:r>
        <w:t xml:space="preserve">—</w:t>
      </w:r>
      <w:r>
        <w:t xml:space="preserve"> </w:t>
      </w:r>
      <w:r>
        <w:t xml:space="preserve">“kṣi kṣaye”</w:t>
      </w:r>
      <w:r>
        <w:t xml:space="preserve"> </w:t>
      </w:r>
      <w:r>
        <w:t xml:space="preserve">(to decay) is an intransitive root; therefore the affix</w:t>
      </w:r>
      <w:r>
        <w:t xml:space="preserve"> </w:t>
      </w:r>
      <w:r>
        <w:t xml:space="preserve">“kta”</w:t>
      </w:r>
      <w:r>
        <w:t xml:space="preserve"> </w:t>
      </w:r>
      <w:r>
        <w:t xml:space="preserve">is not added in the sense of the object (karman); it must be added in the sense of the agent or the locus, or in the sense of the state (bhāva). If one says that</w:t>
      </w:r>
      <w:r>
        <w:t xml:space="preserve"> </w:t>
      </w:r>
      <w:r>
        <w:t xml:space="preserve">“kta”</w:t>
      </w:r>
      <w:r>
        <w:t xml:space="preserve"> </w:t>
      </w:r>
      <w:r>
        <w:t xml:space="preserve">is added in the sense of the agent or the locus: in</w:t>
      </w:r>
      <w:r>
        <w:t xml:space="preserve"> </w:t>
      </w:r>
      <w:r>
        <w:t xml:space="preserve">“kṣi + ta”</w:t>
      </w:r>
      <w:r>
        <w:t xml:space="preserve"> </w:t>
      </w:r>
      <w:r>
        <w:t xml:space="preserve">the niṣṭhā rule</w:t>
      </w:r>
      <w:r>
        <w:t xml:space="preserve"> </w:t>
      </w:r>
      <w:r>
        <w:rPr>
          <w:b/>
          <w:bCs/>
        </w:rPr>
        <w:t xml:space="preserve">निष्ठायामण्यदर्थे</w:t>
      </w:r>
      <w:r>
        <w:t xml:space="preserve"> </w:t>
      </w:r>
      <w:r>
        <w:t xml:space="preserve">(पा. ६-४-६०) [as printed</w:t>
      </w:r>
      <w:r>
        <w:t xml:space="preserve"> </w:t>
      </w:r>
      <w:r>
        <w:t xml:space="preserve">“…अण्यदर्थे”</w:t>
      </w:r>
      <w:r>
        <w:t xml:space="preserve">] — the</w:t>
      </w:r>
      <w:r>
        <w:t xml:space="preserve"> </w:t>
      </w:r>
      <w:r>
        <w:t xml:space="preserve">“kta”</w:t>
      </w:r>
      <w:r>
        <w:t xml:space="preserve"> </w:t>
      </w:r>
      <w:r>
        <w:t xml:space="preserve">and</w:t>
      </w:r>
      <w:r>
        <w:t xml:space="preserve"> </w:t>
      </w:r>
      <w:r>
        <w:t xml:space="preserve">“ktavatu”</w:t>
      </w:r>
      <w:r>
        <w:t xml:space="preserve"> </w:t>
      </w:r>
      <w:r>
        <w:t xml:space="preserve">affixes, when they are not in the sense of</w:t>
      </w:r>
      <w:r>
        <w:t xml:space="preserve"> </w:t>
      </w:r>
      <w:r>
        <w:t xml:space="preserve">“ṇyat”</w:t>
      </w:r>
      <w:r>
        <w:t xml:space="preserve">-type, bring the lengthening of</w:t>
      </w:r>
      <w:r>
        <w:t xml:space="preserve"> </w:t>
      </w:r>
      <w:r>
        <w:t xml:space="preserve">“kṣi”</w:t>
      </w:r>
      <w:r>
        <w:t xml:space="preserve">; so</w:t>
      </w:r>
      <w:r>
        <w:t xml:space="preserve"> </w:t>
      </w:r>
      <w:r>
        <w:t xml:space="preserve">“kṣī”</w:t>
      </w:r>
      <w:r>
        <w:t xml:space="preserve">; and</w:t>
      </w:r>
      <w:r>
        <w:t xml:space="preserve"> </w:t>
      </w:r>
      <w:r>
        <w:rPr>
          <w:b/>
          <w:bCs/>
        </w:rPr>
        <w:t xml:space="preserve">क्षियो दीर्घात्</w:t>
      </w:r>
      <w:r>
        <w:t xml:space="preserve"> </w:t>
      </w:r>
      <w:r>
        <w:t xml:space="preserve">(पा. ८-२-४६) — after the lengthened root</w:t>
      </w:r>
      <w:r>
        <w:t xml:space="preserve"> </w:t>
      </w:r>
      <w:r>
        <w:t xml:space="preserve">“kṣi”</w:t>
      </w:r>
      <w:r>
        <w:t xml:space="preserve"> </w:t>
      </w:r>
      <w:r>
        <w:t xml:space="preserve">the</w:t>
      </w:r>
      <w:r>
        <w:t xml:space="preserve"> </w:t>
      </w:r>
      <w:r>
        <w:t xml:space="preserve">“t”</w:t>
      </w:r>
      <w:r>
        <w:t xml:space="preserve"> </w:t>
      </w:r>
      <w:r>
        <w:t xml:space="preserve">of</w:t>
      </w:r>
      <w:r>
        <w:t xml:space="preserve"> </w:t>
      </w:r>
      <w:r>
        <w:t xml:space="preserve">“kta/ktavatu”</w:t>
      </w:r>
      <w:r>
        <w:t xml:space="preserve"> </w:t>
      </w:r>
      <w:r>
        <w:t xml:space="preserve">becomes</w:t>
      </w:r>
      <w:r>
        <w:t xml:space="preserve"> </w:t>
      </w:r>
      <w:r>
        <w:t xml:space="preserve">“n”</w:t>
      </w:r>
      <w:r>
        <w:t xml:space="preserve"> </w:t>
      </w:r>
      <w:r>
        <w:t xml:space="preserve">— gives</w:t>
      </w:r>
      <w:r>
        <w:t xml:space="preserve"> </w:t>
      </w:r>
      <w:r>
        <w:t xml:space="preserve">“kṣī + na”</w:t>
      </w:r>
      <w:r>
        <w:t xml:space="preserve">;</w:t>
      </w:r>
      <w:r>
        <w:t xml:space="preserve"> </w:t>
      </w:r>
      <w:r>
        <w:rPr>
          <w:b/>
          <w:bCs/>
        </w:rPr>
        <w:t xml:space="preserve">ट्मप्राजनुम्व्यनायेऽपि</w:t>
      </w:r>
      <w:r>
        <w:t xml:space="preserve"> </w:t>
      </w:r>
      <w:r>
        <w:t xml:space="preserve">[as printed:</w:t>
      </w:r>
      <w:r>
        <w:t xml:space="preserve"> </w:t>
      </w:r>
      <w:r>
        <w:t xml:space="preserve">“…ण्वोः”</w:t>
      </w:r>
      <w:r>
        <w:t xml:space="preserve">] (पा. ८-४-२), the</w:t>
      </w:r>
      <w:r>
        <w:t xml:space="preserve"> </w:t>
      </w:r>
      <w:r>
        <w:t xml:space="preserve">“n”</w:t>
      </w:r>
      <w:r>
        <w:t xml:space="preserve"> </w:t>
      </w:r>
      <w:r>
        <w:t xml:space="preserve">becomes</w:t>
      </w:r>
      <w:r>
        <w:t xml:space="preserve"> </w:t>
      </w:r>
      <w:r>
        <w:t xml:space="preserve">“ṇ”</w:t>
      </w:r>
      <w:r>
        <w:t xml:space="preserve"> </w:t>
      </w:r>
      <w:r>
        <w:t xml:space="preserve">→</w:t>
      </w:r>
      <w:r>
        <w:t xml:space="preserve"> </w:t>
      </w:r>
      <w:r>
        <w:t xml:space="preserve">“kṣīṇa.”</w:t>
      </w:r>
      <w:r>
        <w:t xml:space="preserve"> </w:t>
      </w:r>
      <w:r>
        <w:t xml:space="preserve">In a compound with</w:t>
      </w:r>
      <w:r>
        <w:t xml:space="preserve"> </w:t>
      </w:r>
      <w:r>
        <w:t xml:space="preserve">“nañ,”</w:t>
      </w:r>
      <w:r>
        <w:t xml:space="preserve"> </w:t>
      </w:r>
      <w:r>
        <w:t xml:space="preserve">“akṣīṇa”</w:t>
      </w:r>
      <w:r>
        <w:t xml:space="preserve"> </w:t>
      </w:r>
      <w:r>
        <w:t xml:space="preserve">would result, and</w:t>
      </w:r>
      <w:r>
        <w:t xml:space="preserve"> </w:t>
      </w:r>
      <w:r>
        <w:t xml:space="preserve">“akṣitam”</w:t>
      </w:r>
      <w:r>
        <w:t xml:space="preserve"> </w:t>
      </w:r>
      <w:r>
        <w:t xml:space="preserve">would not be obtained.</w:t>
      </w:r>
      <w:r>
        <w:t xml:space="preserve"> </w:t>
      </w:r>
      <w:r>
        <w:rPr>
          <w:i/>
          <w:iCs/>
        </w:rPr>
        <w:t xml:space="preserve">(The page runs on into p. 195.)</w:t>
      </w:r>
    </w:p>
    <w:bookmarkEnd w:id="220"/>
    <w:bookmarkStart w:id="221" w:name="X519680a7e6656ad570ef1edd8232c5307d20e49"/>
    <w:p>
      <w:pPr>
        <w:pStyle w:val="Heading3"/>
      </w:pPr>
      <w:r>
        <w:t xml:space="preserve">Page 195 — Vyākaraṇa-prakriyā for Rik 5.9 (characterized):</w:t>
      </w:r>
      <w:r>
        <w:t xml:space="preserve"> </w:t>
      </w:r>
      <w:r>
        <w:t xml:space="preserve">“akṣitotiḥ”</w:t>
      </w:r>
      <w:r>
        <w:t xml:space="preserve"> </w:t>
      </w:r>
      <w:r>
        <w:t xml:space="preserve">and</w:t>
      </w:r>
      <w:r>
        <w:t xml:space="preserve"> </w:t>
      </w:r>
      <w:r>
        <w:t xml:space="preserve">“sanet”</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Pure grammar in Kannada prose,</w:t>
      </w:r>
      <w:r>
        <w:rPr>
          <w:i/>
          <w:iCs/>
        </w:rPr>
        <w:t xml:space="preserve"> </w:t>
      </w:r>
      <w:r>
        <w:rPr>
          <w:b/>
          <w:bCs/>
          <w:i/>
          <w:iCs/>
        </w:rPr>
        <w:t xml:space="preserve">characterized in outline</w:t>
      </w:r>
      <w:r>
        <w:rPr>
          <w:i/>
          <w:iCs/>
        </w:rPr>
        <w:t xml:space="preserve">, sūtras kept; numbers as read.)</w:t>
      </w:r>
    </w:p>
    <w:p>
      <w:pPr>
        <w:pStyle w:val="BodyText"/>
      </w:pPr>
      <w:r>
        <w:rPr>
          <w:i/>
          <w:iCs/>
        </w:rPr>
        <w:t xml:space="preserve">(Continuing from p. 194:)</w:t>
      </w:r>
      <w:r>
        <w:t xml:space="preserve"> </w:t>
      </w:r>
      <w:r>
        <w:t xml:space="preserve">…</w:t>
      </w:r>
      <w:r>
        <w:t xml:space="preserve">“akṣīṇa”</w:t>
      </w:r>
      <w:r>
        <w:t xml:space="preserve"> </w:t>
      </w:r>
      <w:r>
        <w:t xml:space="preserve">would be obtained, and not</w:t>
      </w:r>
      <w:r>
        <w:t xml:space="preserve"> </w:t>
      </w:r>
      <w:r>
        <w:t xml:space="preserve">“akṣita.”</w:t>
      </w:r>
      <w:r>
        <w:t xml:space="preserve"> </w:t>
      </w:r>
      <w:r>
        <w:t xml:space="preserve">Then,</w:t>
      </w:r>
      <w:r>
        <w:t xml:space="preserve"> </w:t>
      </w:r>
      <w:r>
        <w:rPr>
          <w:b/>
          <w:bCs/>
        </w:rPr>
        <w:t xml:space="preserve">नपुंसके भावे क्तः</w:t>
      </w:r>
      <w:r>
        <w:t xml:space="preserve"> </w:t>
      </w:r>
      <w:r>
        <w:t xml:space="preserve">(पा. ३-३-११४) — in the neuter, the affix</w:t>
      </w:r>
      <w:r>
        <w:t xml:space="preserve"> </w:t>
      </w:r>
      <w:r>
        <w:t xml:space="preserve">“kta”</w:t>
      </w:r>
      <w:r>
        <w:t xml:space="preserve"> </w:t>
      </w:r>
      <w:r>
        <w:t xml:space="preserve">in the sense of state (bhāva) is added after a root denoting</w:t>
      </w:r>
      <w:r>
        <w:t xml:space="preserve"> </w:t>
      </w:r>
      <w:r>
        <w:t xml:space="preserve">“kāla-sāmānya”</w:t>
      </w:r>
      <w:r>
        <w:t xml:space="preserve"> </w:t>
      </w:r>
      <w:r>
        <w:t xml:space="preserve">(the general sense of time); in this view the sense of the affix is state, and with</w:t>
      </w:r>
      <w:r>
        <w:t xml:space="preserve"> </w:t>
      </w:r>
      <w:r>
        <w:rPr>
          <w:b/>
          <w:bCs/>
        </w:rPr>
        <w:t xml:space="preserve">अण्यदर्थे</w:t>
      </w:r>
      <w:r>
        <w:t xml:space="preserve"> </w:t>
      </w:r>
      <w:r>
        <w:t xml:space="preserve">(पा. ६-४-६०) there is a prohibition on the lengthening, so the</w:t>
      </w:r>
      <w:r>
        <w:t xml:space="preserve"> </w:t>
      </w:r>
      <w:r>
        <w:t xml:space="preserve">“ī”</w:t>
      </w:r>
      <w:r>
        <w:t xml:space="preserve"> </w:t>
      </w:r>
      <w:r>
        <w:t xml:space="preserve">lengthening of</w:t>
      </w:r>
      <w:r>
        <w:t xml:space="preserve"> </w:t>
      </w:r>
      <w:r>
        <w:rPr>
          <w:b/>
          <w:bCs/>
        </w:rPr>
        <w:t xml:space="preserve">क्षियो दीर्घात्</w:t>
      </w:r>
      <w:r>
        <w:t xml:space="preserve"> </w:t>
      </w:r>
      <w:r>
        <w:t xml:space="preserve">(पा. ८-२-४६) does not arise and the</w:t>
      </w:r>
      <w:r>
        <w:t xml:space="preserve"> </w:t>
      </w:r>
      <w:r>
        <w:t xml:space="preserve">“t”</w:t>
      </w:r>
      <w:r>
        <w:t xml:space="preserve"> </w:t>
      </w:r>
      <w:r>
        <w:t xml:space="preserve">does not become</w:t>
      </w:r>
      <w:r>
        <w:t xml:space="preserve"> </w:t>
      </w:r>
      <w:r>
        <w:t xml:space="preserve">“n”</w:t>
      </w:r>
      <w:r>
        <w:t xml:space="preserve">; the form is</w:t>
      </w:r>
      <w:r>
        <w:t xml:space="preserve"> </w:t>
      </w:r>
      <w:r>
        <w:t xml:space="preserve">“kṣita.”</w:t>
      </w:r>
      <w:r>
        <w:t xml:space="preserve"> </w:t>
      </w:r>
      <w:r>
        <w:t xml:space="preserve">Yet, since</w:t>
      </w:r>
      <w:r>
        <w:t xml:space="preserve"> </w:t>
      </w:r>
      <w:r>
        <w:t xml:space="preserve">“kṣita”</w:t>
      </w:r>
      <w:r>
        <w:t xml:space="preserve"> </w:t>
      </w:r>
      <w:r>
        <w:t xml:space="preserve">has no connection in sense with</w:t>
      </w:r>
      <w:r>
        <w:t xml:space="preserve"> </w:t>
      </w:r>
      <w:r>
        <w:t xml:space="preserve">“ūti”</w:t>
      </w:r>
      <w:r>
        <w:t xml:space="preserve"> </w:t>
      </w:r>
      <w:r>
        <w:t xml:space="preserve">as a word in a</w:t>
      </w:r>
      <w:r>
        <w:t xml:space="preserve"> </w:t>
      </w:r>
      <w:r>
        <w:t xml:space="preserve">“nañ”</w:t>
      </w:r>
      <w:r>
        <w:t xml:space="preserve">-tatpuruṣa, it is not possible to make a tatpuruṣa; one makes a</w:t>
      </w:r>
      <w:r>
        <w:t xml:space="preserve"> </w:t>
      </w:r>
      <w:r>
        <w:rPr>
          <w:b/>
          <w:bCs/>
        </w:rPr>
        <w:t xml:space="preserve">bahuvrīhi</w:t>
      </w:r>
      <w:r>
        <w:t xml:space="preserve"> </w:t>
      </w:r>
      <w:r>
        <w:t xml:space="preserve">—</w:t>
      </w:r>
      <w:r>
        <w:t xml:space="preserve"> </w:t>
      </w:r>
      <w:r>
        <w:t xml:space="preserve">“na kṣitā ūtiḥ yasya saḥ.”</w:t>
      </w:r>
      <w:r>
        <w:t xml:space="preserve"> </w:t>
      </w:r>
      <w:r>
        <w:t xml:space="preserve">In a bahuvrīhi with</w:t>
      </w:r>
      <w:r>
        <w:t xml:space="preserve"> </w:t>
      </w:r>
      <w:r>
        <w:t xml:space="preserve">“nañ,”</w:t>
      </w:r>
      <w:r>
        <w:t xml:space="preserve"> </w:t>
      </w:r>
      <w:r>
        <w:t xml:space="preserve">by</w:t>
      </w:r>
      <w:r>
        <w:t xml:space="preserve"> </w:t>
      </w:r>
      <w:r>
        <w:rPr>
          <w:b/>
          <w:bCs/>
        </w:rPr>
        <w:t xml:space="preserve">नञ्सुभ्याम्</w:t>
      </w:r>
      <w:r>
        <w:t xml:space="preserve"> </w:t>
      </w:r>
      <w:r>
        <w:t xml:space="preserve">(पा. ६-२-१७२) the second member is end-acute. Then, joining</w:t>
      </w:r>
      <w:r>
        <w:t xml:space="preserve"> </w:t>
      </w:r>
      <w:r>
        <w:t xml:space="preserve">“akṣita”</w:t>
      </w:r>
      <w:r>
        <w:t xml:space="preserve"> </w:t>
      </w:r>
      <w:r>
        <w:t xml:space="preserve">with</w:t>
      </w:r>
      <w:r>
        <w:t xml:space="preserve"> </w:t>
      </w:r>
      <w:r>
        <w:t xml:space="preserve">“ūti”</w:t>
      </w:r>
      <w:r>
        <w:t xml:space="preserve"> </w:t>
      </w:r>
      <w:r>
        <w:t xml:space="preserve">as a bahuvrīhi,</w:t>
      </w:r>
      <w:r>
        <w:t xml:space="preserve"> </w:t>
      </w:r>
      <w:r>
        <w:rPr>
          <w:b/>
          <w:bCs/>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“akṣita”</w:t>
      </w:r>
      <w:r>
        <w:t xml:space="preserve"> </w:t>
      </w:r>
      <w:r>
        <w:t xml:space="preserve">is not formed in the sense of the agent or locus, while in the sense of the state the accent is first-syllable acute but only if the</w:t>
      </w:r>
      <w:r>
        <w:t xml:space="preserve"> </w:t>
      </w:r>
      <w:r>
        <w:t xml:space="preserve">“vivakṣā”</w:t>
      </w:r>
      <w:r>
        <w:t xml:space="preserve"> </w:t>
      </w:r>
      <w:r>
        <w:t xml:space="preserve">(intention) is of that sort. In the sense</w:t>
      </w:r>
      <w:r>
        <w:t xml:space="preserve"> </w:t>
      </w:r>
      <w:r>
        <w:t xml:space="preserve">“karman,”</w:t>
      </w:r>
      <w:r>
        <w:t xml:space="preserve"> </w:t>
      </w:r>
      <w:r>
        <w:t xml:space="preserve">the root being intransitive, the affix</w:t>
      </w:r>
      <w:r>
        <w:t xml:space="preserve"> </w:t>
      </w:r>
      <w:r>
        <w:t xml:space="preserve">“kta”</w:t>
      </w:r>
      <w:r>
        <w:t xml:space="preserve"> </w:t>
      </w:r>
      <w:r>
        <w:t xml:space="preserve">cannot be added; so for this reason the root</w:t>
      </w:r>
      <w:r>
        <w:t xml:space="preserve"> </w:t>
      </w:r>
      <w:r>
        <w:t xml:space="preserve">“kṣi”</w:t>
      </w:r>
      <w:r>
        <w:t xml:space="preserve"> </w:t>
      </w:r>
      <w:r>
        <w:t xml:space="preserve">is taken with the</w:t>
      </w:r>
      <w:r>
        <w:t xml:space="preserve"> </w:t>
      </w:r>
      <w:r>
        <w:t xml:space="preserve">“ṇic”</w:t>
      </w:r>
      <w:r>
        <w:t xml:space="preserve"> </w:t>
      </w:r>
      <w:r>
        <w:t xml:space="preserve">sense included —</w:t>
      </w:r>
      <w:r>
        <w:t xml:space="preserve"> </w:t>
      </w:r>
      <w:r>
        <w:t xml:space="preserve">“antarbhāvita-ṇyartha”</w:t>
      </w:r>
      <w:r>
        <w:t xml:space="preserve"> </w:t>
      </w:r>
      <w:r>
        <w:t xml:space="preserve">—</w:t>
      </w:r>
      <w:r>
        <w:t xml:space="preserve"> </w:t>
      </w:r>
      <w:r>
        <w:t xml:space="preserve">“kṣayati”</w:t>
      </w:r>
      <w:r>
        <w:t xml:space="preserve">:</w:t>
      </w:r>
      <w:r>
        <w:t xml:space="preserve"> </w:t>
      </w:r>
      <w:r>
        <w:t xml:space="preserve">“kṣāyayati”</w:t>
      </w:r>
      <w:r>
        <w:t xml:space="preserve"> </w:t>
      </w:r>
      <w:r>
        <w:t xml:space="preserve">(</w:t>
      </w:r>
      <w:r>
        <w:t xml:space="preserve">“he causes to decay”</w:t>
      </w:r>
      <w:r>
        <w:t xml:space="preserve">); this is transitive, so</w:t>
      </w:r>
      <w:r>
        <w:t xml:space="preserve"> </w:t>
      </w:r>
      <w:r>
        <w:t xml:space="preserve">“kta”</w:t>
      </w:r>
      <w:r>
        <w:t xml:space="preserve"> </w:t>
      </w:r>
      <w:r>
        <w:t xml:space="preserve">in the</w:t>
      </w:r>
      <w:r>
        <w:t xml:space="preserve"> </w:t>
      </w:r>
      <w:r>
        <w:t xml:space="preserve">“karman”</w:t>
      </w:r>
      <w:r>
        <w:t xml:space="preserve"> </w:t>
      </w:r>
      <w:r>
        <w:t xml:space="preserve">sense is added; and</w:t>
      </w:r>
      <w:r>
        <w:t xml:space="preserve"> </w:t>
      </w:r>
      <w:r>
        <w:rPr>
          <w:b/>
          <w:bCs/>
        </w:rPr>
        <w:t xml:space="preserve">अण्यदर्थे</w:t>
      </w:r>
      <w:r>
        <w:t xml:space="preserve"> </w:t>
      </w:r>
      <w:r>
        <w:t xml:space="preserve">blocks the lengthening and so</w:t>
      </w:r>
      <w:r>
        <w:t xml:space="preserve"> </w:t>
      </w:r>
      <w:r>
        <w:t xml:space="preserve">“nattva”</w:t>
      </w:r>
      <w:r>
        <w:t xml:space="preserve">;</w:t>
      </w:r>
      <w:r>
        <w:t xml:space="preserve"> </w:t>
      </w:r>
      <w:r>
        <w:t xml:space="preserve">“na kṣitā — akṣitā”</w:t>
      </w:r>
      <w:r>
        <w:t xml:space="preserve"> </w:t>
      </w:r>
      <w:r>
        <w:t xml:space="preserve">—</w:t>
      </w:r>
      <w:r>
        <w:t xml:space="preserve"> </w:t>
      </w:r>
      <w:r>
        <w:t xml:space="preserve">“akṣayitā”</w:t>
      </w:r>
      <w:r>
        <w:t xml:space="preserve"> </w:t>
      </w:r>
      <w:r>
        <w:t xml:space="preserve">(that which does not decay); by</w:t>
      </w:r>
      <w:r>
        <w:t xml:space="preserve"> </w:t>
      </w:r>
      <w:r>
        <w:rPr>
          <w:b/>
          <w:bCs/>
        </w:rPr>
        <w:t xml:space="preserve">तत्पुरुषे तुल्यार्थ…</w:t>
      </w:r>
      <w:r>
        <w:t xml:space="preserve"> </w:t>
      </w:r>
      <w:r>
        <w:t xml:space="preserve">(पा. ६-२-२) the accent of the first member of an</w:t>
      </w:r>
      <w:r>
        <w:t xml:space="preserve"> </w:t>
      </w:r>
      <w:r>
        <w:t xml:space="preserve">“avyaya”</w:t>
      </w:r>
      <w:r>
        <w:t xml:space="preserve">-prefixed compound is retained, so</w:t>
      </w:r>
      <w:r>
        <w:t xml:space="preserve"> </w:t>
      </w:r>
      <w:r>
        <w:t xml:space="preserve">“nañ”</w:t>
      </w:r>
      <w:r>
        <w:t xml:space="preserve"> </w:t>
      </w:r>
      <w:r>
        <w:t xml:space="preserve">is acute; when</w:t>
      </w:r>
      <w:r>
        <w:t xml:space="preserve"> </w:t>
      </w:r>
      <w:r>
        <w:t xml:space="preserve">“ūti”</w:t>
      </w:r>
      <w:r>
        <w:t xml:space="preserve"> </w:t>
      </w:r>
      <w:r>
        <w:t xml:space="preserve">is joined,</w:t>
      </w:r>
      <w:r>
        <w:t xml:space="preserve"> </w:t>
      </w:r>
      <w:r>
        <w:rPr>
          <w:b/>
          <w:bCs/>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“kṣi”</w:t>
      </w:r>
      <w:r>
        <w:t xml:space="preserve"> </w:t>
      </w:r>
      <w:r>
        <w:t xml:space="preserve">as</w:t>
      </w:r>
      <w:r>
        <w:t xml:space="preserve"> </w:t>
      </w:r>
      <w:r>
        <w:t xml:space="preserve">“ṣṇiñ”</w:t>
      </w:r>
      <w:r>
        <w:t xml:space="preserve"> </w:t>
      </w:r>
      <w:r>
        <w:t xml:space="preserve">“ṣvādi”</w:t>
      </w:r>
      <w:r>
        <w:t xml:space="preserve"> </w:t>
      </w:r>
      <w:r>
        <w:t xml:space="preserve">root (</w:t>
      </w:r>
      <w:r>
        <w:rPr>
          <w:b/>
          <w:bCs/>
        </w:rPr>
        <w:t xml:space="preserve">रक्षि चिरि जिरि दाश दृ जघांसायाम्</w:t>
      </w:r>
      <w:r>
        <w:t xml:space="preserve">, as printed, from the dhātupāṭha’s</w:t>
      </w:r>
      <w:r>
        <w:t xml:space="preserve"> </w:t>
      </w:r>
      <w:r>
        <w:t xml:space="preserve">“hiṃsā”</w:t>
      </w:r>
      <w:r>
        <w:t xml:space="preserve"> </w:t>
      </w:r>
      <w:r>
        <w:t xml:space="preserve">list),</w:t>
      </w:r>
      <w:r>
        <w:t xml:space="preserve"> </w:t>
      </w:r>
      <w:r>
        <w:t xml:space="preserve">“kta”</w:t>
      </w:r>
      <w:r>
        <w:t xml:space="preserve"> </w:t>
      </w:r>
      <w:r>
        <w:t xml:space="preserve">in the sense of the object:</w:t>
      </w:r>
      <w:r>
        <w:t xml:space="preserve"> </w:t>
      </w:r>
      <w:r>
        <w:t xml:space="preserve">“he whose protection (ūti) is unharmed.”</w:t>
      </w:r>
      <w:r>
        <w:t xml:space="preserve"> </w:t>
      </w:r>
      <w:r>
        <w:t xml:space="preserve">In this view no lengthening comes. The accent of the whole is thus first-syllable acute, as</w:t>
      </w:r>
      <w:r>
        <w:t xml:space="preserve"> </w:t>
      </w:r>
      <w:r>
        <w:t xml:space="preserve">“nañ”</w:t>
      </w:r>
      <w:r>
        <w:t xml:space="preserve"> </w:t>
      </w:r>
      <w:r>
        <w:t xml:space="preserve">obtains by</w:t>
      </w:r>
      <w:r>
        <w:t xml:space="preserve"> </w:t>
      </w:r>
      <w:r>
        <w:rPr>
          <w:b/>
          <w:bCs/>
        </w:rPr>
        <w:t xml:space="preserve">अव्ययपूर्वपदप्रकृतिस्वरत्वम्</w:t>
      </w:r>
      <w:r>
        <w:t xml:space="preserve">; and the forms and accents are accomplished.</w:t>
      </w:r>
    </w:p>
    <w:p>
      <w:pPr>
        <w:pStyle w:val="BodyText"/>
      </w:pPr>
      <w:r>
        <w:rPr>
          <w:b/>
          <w:bCs/>
        </w:rPr>
        <w:t xml:space="preserve">“Sanet”</w:t>
      </w:r>
      <w:r>
        <w:t xml:space="preserve"> </w:t>
      </w:r>
      <w:r>
        <w:t xml:space="preserve">—</w:t>
      </w:r>
      <w:r>
        <w:t xml:space="preserve"> </w:t>
      </w:r>
      <w:r>
        <w:t xml:space="preserve">“vana ṣaṇa sambhaktau”</w:t>
      </w:r>
      <w:r>
        <w:t xml:space="preserve">:</w:t>
      </w:r>
      <w:r>
        <w:t xml:space="preserve"> </w:t>
      </w:r>
      <w:r>
        <w:rPr>
          <w:b/>
          <w:bCs/>
        </w:rPr>
        <w:t xml:space="preserve">धात्वादेः षः सः</w:t>
      </w:r>
      <w:r>
        <w:t xml:space="preserve"> </w:t>
      </w:r>
      <w:r>
        <w:t xml:space="preserve">(पा. ६-१-६४) — the initial</w:t>
      </w:r>
      <w:r>
        <w:t xml:space="preserve"> </w:t>
      </w:r>
      <w:r>
        <w:t xml:space="preserve">“ṣ”</w:t>
      </w:r>
      <w:r>
        <w:t xml:space="preserve"> </w:t>
      </w:r>
      <w:r>
        <w:t xml:space="preserve">of</w:t>
      </w:r>
      <w:r>
        <w:t xml:space="preserve"> </w:t>
      </w:r>
      <w:r>
        <w:t xml:space="preserve">“ṣaṇa”</w:t>
      </w:r>
      <w:r>
        <w:t xml:space="preserve"> </w:t>
      </w:r>
      <w:r>
        <w:t xml:space="preserve">becomes</w:t>
      </w:r>
      <w:r>
        <w:t xml:space="preserve"> </w:t>
      </w:r>
      <w:r>
        <w:t xml:space="preserve">“s”</w:t>
      </w:r>
      <w:r>
        <w:t xml:space="preserve">;</w:t>
      </w:r>
      <w:r>
        <w:t xml:space="preserve"> </w:t>
      </w:r>
      <w:r>
        <w:rPr>
          <w:b/>
          <w:bCs/>
        </w:rPr>
        <w:t xml:space="preserve">निमित्तापाये नैमित्तिकस्याप्यपायः</w:t>
      </w:r>
      <w:r>
        <w:t xml:space="preserve"> </w:t>
      </w:r>
      <w:r>
        <w:t xml:space="preserve">— when the cause is removed the dependent operation ceases, so the</w:t>
      </w:r>
      <w:r>
        <w:t xml:space="preserve"> </w:t>
      </w:r>
      <w:r>
        <w:t xml:space="preserve">“ṇa”</w:t>
      </w:r>
      <w:r>
        <w:t xml:space="preserve"> </w:t>
      </w:r>
      <w:r>
        <w:t xml:space="preserve">substitution of the root (the</w:t>
      </w:r>
      <w:r>
        <w:t xml:space="preserve"> </w:t>
      </w:r>
      <w:r>
        <w:t xml:space="preserve">“ṇ”</w:t>
      </w:r>
      <w:r>
        <w:t xml:space="preserve"> </w:t>
      </w:r>
      <w:r>
        <w:t xml:space="preserve">came from the initial</w:t>
      </w:r>
      <w:r>
        <w:t xml:space="preserve"> </w:t>
      </w:r>
      <w:r>
        <w:t xml:space="preserve">“ṣ”</w:t>
      </w:r>
      <w:r>
        <w:t xml:space="preserve">) is reversed:</w:t>
      </w:r>
      <w:r>
        <w:t xml:space="preserve"> </w:t>
      </w:r>
      <w:r>
        <w:t xml:space="preserve">“sana.”</w:t>
      </w:r>
      <w:r>
        <w:t xml:space="preserve"> </w:t>
      </w:r>
      <w:r>
        <w:t xml:space="preserve">The root</w:t>
      </w:r>
      <w:r>
        <w:t xml:space="preserve"> </w:t>
      </w:r>
      <w:r>
        <w:t xml:space="preserve">“sana”</w:t>
      </w:r>
      <w:r>
        <w:t xml:space="preserve"> </w:t>
      </w:r>
      <w:r>
        <w:t xml:space="preserve">is read in the</w:t>
      </w:r>
      <w:r>
        <w:t xml:space="preserve"> </w:t>
      </w:r>
      <w:r>
        <w:t xml:space="preserve">“bhvādi”</w:t>
      </w:r>
      <w:r>
        <w:t xml:space="preserve"> </w:t>
      </w:r>
      <w:r>
        <w:t xml:space="preserve">class. After it the</w:t>
      </w:r>
      <w:r>
        <w:t xml:space="preserve"> </w:t>
      </w:r>
      <w:r>
        <w:t xml:space="preserve">“vidhi-liṅ”</w:t>
      </w:r>
      <w:r>
        <w:t xml:space="preserve"> </w:t>
      </w:r>
      <w:r>
        <w:t xml:space="preserve">(optative):</w:t>
      </w:r>
      <w:r>
        <w:t xml:space="preserve"> </w:t>
      </w:r>
      <w:r>
        <w:rPr>
          <w:b/>
          <w:bCs/>
        </w:rPr>
        <w:t xml:space="preserve">विधिनिमन्त्रणामन्त्रणाधीष्टसंप्रश्नप्रार्थनेषु लिङ्</w:t>
      </w:r>
      <w:r>
        <w:t xml:space="preserve"> </w:t>
      </w:r>
      <w:r>
        <w:t xml:space="preserve">(पा. ३-३-१६१) —</w:t>
      </w:r>
      <w:r>
        <w:t xml:space="preserve"> </w:t>
      </w:r>
      <w:r>
        <w:t xml:space="preserve">“liṅ”</w:t>
      </w:r>
      <w:r>
        <w:t xml:space="preserve"> </w:t>
      </w:r>
      <w:r>
        <w:t xml:space="preserve">in prescription; the third-person singular</w:t>
      </w:r>
      <w:r>
        <w:t xml:space="preserve"> </w:t>
      </w:r>
      <w:r>
        <w:t xml:space="preserve">“tip”</w:t>
      </w:r>
      <w:r>
        <w:t xml:space="preserve">;</w:t>
      </w:r>
      <w:r>
        <w:t xml:space="preserve"> </w:t>
      </w:r>
      <w:r>
        <w:rPr>
          <w:b/>
          <w:bCs/>
        </w:rPr>
        <w:t xml:space="preserve">यासुट् परस्मैपदेषूदात्तो ङिच्च</w:t>
      </w:r>
      <w:r>
        <w:t xml:space="preserve"> </w:t>
      </w:r>
      <w:r>
        <w:t xml:space="preserve">(पा. ३-४-१०३) — the augment</w:t>
      </w:r>
      <w:r>
        <w:t xml:space="preserve"> </w:t>
      </w:r>
      <w:r>
        <w:t xml:space="preserve">“yāsuṭ”</w:t>
      </w:r>
      <w:r>
        <w:t xml:space="preserve">;</w:t>
      </w:r>
      <w:r>
        <w:t xml:space="preserve"> </w:t>
      </w:r>
      <w:r>
        <w:rPr>
          <w:b/>
          <w:bCs/>
        </w:rPr>
        <w:t xml:space="preserve">सुट् तिथोः</w:t>
      </w:r>
      <w:r>
        <w:t xml:space="preserve"> </w:t>
      </w:r>
      <w:r>
        <w:t xml:space="preserve">(पा. ३-४-१०७) —</w:t>
      </w:r>
      <w:r>
        <w:t xml:space="preserve"> </w:t>
      </w:r>
      <w:r>
        <w:t xml:space="preserve">“suṭ”</w:t>
      </w:r>
      <w:r>
        <w:t xml:space="preserve"> </w:t>
      </w:r>
      <w:r>
        <w:t xml:space="preserve">is the augment of</w:t>
      </w:r>
      <w:r>
        <w:t xml:space="preserve"> </w:t>
      </w:r>
      <w:r>
        <w:t xml:space="preserve">“ti/thas”</w:t>
      </w:r>
      <w:r>
        <w:t xml:space="preserve"> </w:t>
      </w:r>
      <w:r>
        <w:t xml:space="preserve">in</w:t>
      </w:r>
      <w:r>
        <w:t xml:space="preserve"> </w:t>
      </w:r>
      <w:r>
        <w:t xml:space="preserve">“liṅ”</w:t>
      </w:r>
      <w:r>
        <w:t xml:space="preserve"> </w:t>
      </w:r>
      <w:r>
        <w:t xml:space="preserve">…</w:t>
      </w:r>
      <w:r>
        <w:t xml:space="preserve"> </w:t>
      </w:r>
      <w:r>
        <w:rPr>
          <w:i/>
          <w:iCs/>
        </w:rPr>
        <w:t xml:space="preserve">(continues on the next page)</w:t>
      </w:r>
    </w:p>
    <w:bookmarkEnd w:id="221"/>
    <w:bookmarkStart w:id="222" w:name="X571d347dd153d75bbf6d3f8aba6e3b12d454e0d"/>
    <w:p>
      <w:pPr>
        <w:pStyle w:val="Heading3"/>
      </w:pPr>
      <w:r>
        <w:t xml:space="preserve">Pages 196–197 — Vyākaraṇa-prakriyā for Rik 5.9 concluded (characterized); Sūkta 5, Tenth Mantra: Saṃhitā</w:t>
      </w:r>
    </w:p>
    <w:p>
      <w:pPr>
        <w:pStyle w:val="FirstParagraph"/>
      </w:pPr>
      <w:r>
        <w:rPr>
          <w:i/>
          <w:iCs/>
        </w:rPr>
        <w:t xml:space="preserve">(Page headers: p. 196</w:t>
      </w:r>
      <w:r>
        <w:rPr>
          <w:i/>
          <w:iCs/>
        </w:rPr>
        <w:t xml:space="preserve"> </w:t>
      </w:r>
      <w:r>
        <w:rPr>
          <w:i/>
          <w:iCs/>
        </w:rPr>
        <w:t xml:space="preserve">“Sāyaṇa-bhāṣya-sahitā · Maṇḍala 1, Anuvāka 2, Sūkta 5”</w:t>
      </w:r>
      <w:r>
        <w:rPr>
          <w:i/>
          <w:iCs/>
        </w:rPr>
        <w:t xml:space="preserve">; p. 197</w:t>
      </w:r>
      <w:r>
        <w:rPr>
          <w:i/>
          <w:iCs/>
        </w:rPr>
        <w:t xml:space="preserve"> </w:t>
      </w:r>
      <w:r>
        <w:rPr>
          <w:i/>
          <w:iCs/>
        </w:rPr>
        <w:t xml:space="preserve">“Aṣṭaka 1, Adhyāya 1, Varga 10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They do not bear on the sense of Rik 5.9 (pp. 191–193).</w:t>
      </w:r>
      <w:r>
        <w:rPr>
          <w:i/>
          <w:iCs/>
        </w:rPr>
        <w:t xml:space="preserve"> </w:t>
      </w:r>
      <w:r>
        <w:rPr>
          <w:b/>
          <w:bCs/>
          <w:i/>
          <w:iCs/>
        </w:rPr>
        <w:t xml:space="preserve">Characterized in outline</w:t>
      </w:r>
      <w:r>
        <w:rPr>
          <w:i/>
          <w:iCs/>
        </w:rPr>
        <w:t xml:space="preserve">; sūtras kept; numbers as read from small Kannada numerals, [?] where uncertain. Accent-marks on the Saṃhitā text are not reproduced.)</w:t>
      </w:r>
    </w:p>
    <w:p>
      <w:pPr>
        <w:pStyle w:val="BodyText"/>
      </w:pPr>
      <w:r>
        <w:rPr>
          <w:b/>
          <w:bCs/>
        </w:rPr>
        <w:t xml:space="preserve">p. 196.</w:t>
      </w:r>
      <w:r>
        <w:t xml:space="preserve"> </w:t>
      </w:r>
      <w:r>
        <w:t xml:space="preserve">-</w:t>
      </w:r>
      <w:r>
        <w:t xml:space="preserve"> </w:t>
      </w:r>
      <w:r>
        <w:rPr>
          <w:b/>
          <w:bCs/>
        </w:rPr>
        <w:t xml:space="preserve">“Sanet”</w:t>
      </w:r>
      <w:r>
        <w:t xml:space="preserve"> </w:t>
      </w:r>
      <w:r>
        <w:rPr>
          <w:i/>
          <w:iCs/>
        </w:rPr>
        <w:t xml:space="preserve">(concluded)</w:t>
      </w:r>
      <w:r>
        <w:t xml:space="preserve"> </w:t>
      </w:r>
      <w:r>
        <w:t xml:space="preserve">— after</w:t>
      </w:r>
      <w:r>
        <w:t xml:space="preserve"> </w:t>
      </w:r>
      <w:r>
        <w:t xml:space="preserve">“yāsuṭ”</w:t>
      </w:r>
      <w:r>
        <w:t xml:space="preserve"> </w:t>
      </w:r>
      <w:r>
        <w:t xml:space="preserve">and</w:t>
      </w:r>
      <w:r>
        <w:t xml:space="preserve"> </w:t>
      </w:r>
      <w:r>
        <w:t xml:space="preserve">“suṭ,”</w:t>
      </w:r>
      <w:r>
        <w:t xml:space="preserve"> </w:t>
      </w:r>
      <w:r>
        <w:t xml:space="preserve">“śap”</w:t>
      </w:r>
      <w:r>
        <w:t xml:space="preserve"> </w:t>
      </w:r>
      <w:r>
        <w:t xml:space="preserve">(</w:t>
      </w:r>
      <w:r>
        <w:rPr>
          <w:b/>
          <w:bCs/>
        </w:rPr>
        <w:t xml:space="preserve">कर्तरि शप्</w:t>
      </w:r>
      <w:r>
        <w:t xml:space="preserve">, पा. ३-१-६८) comes after the root;</w:t>
      </w:r>
      <w:r>
        <w:t xml:space="preserve"> </w:t>
      </w:r>
      <w:r>
        <w:rPr>
          <w:b/>
          <w:bCs/>
        </w:rPr>
        <w:t xml:space="preserve">लिङः सलोपोऽनन्त्यस्य</w:t>
      </w:r>
      <w:r>
        <w:t xml:space="preserve"> </w:t>
      </w:r>
      <w:r>
        <w:t xml:space="preserve">(पा. ७-२-७९) elides both</w:t>
      </w:r>
      <w:r>
        <w:t xml:space="preserve"> </w:t>
      </w:r>
      <w:r>
        <w:t xml:space="preserve">“s”</w:t>
      </w:r>
      <w:r>
        <w:t xml:space="preserve">-letters;</w:t>
      </w:r>
      <w:r>
        <w:t xml:space="preserve"> </w:t>
      </w:r>
      <w:r>
        <w:rPr>
          <w:b/>
          <w:bCs/>
        </w:rPr>
        <w:t xml:space="preserve">आतो ङितः</w:t>
      </w:r>
      <w:r>
        <w:t xml:space="preserve"> </w:t>
      </w:r>
      <w:r>
        <w:t xml:space="preserve">/</w:t>
      </w:r>
      <w:r>
        <w:t xml:space="preserve"> </w:t>
      </w:r>
      <w:r>
        <w:rPr>
          <w:b/>
          <w:bCs/>
        </w:rPr>
        <w:t xml:space="preserve">आतो येयः</w:t>
      </w:r>
      <w:r>
        <w:t xml:space="preserve"> </w:t>
      </w:r>
      <w:r>
        <w:t xml:space="preserve">(पा. ७-२-८०) puts</w:t>
      </w:r>
      <w:r>
        <w:t xml:space="preserve"> </w:t>
      </w:r>
      <w:r>
        <w:t xml:space="preserve">“iy”</w:t>
      </w:r>
      <w:r>
        <w:t xml:space="preserve"> </w:t>
      </w:r>
      <w:r>
        <w:t xml:space="preserve">for</w:t>
      </w:r>
      <w:r>
        <w:t xml:space="preserve"> </w:t>
      </w:r>
      <w:r>
        <w:t xml:space="preserve">“yā”</w:t>
      </w:r>
      <w:r>
        <w:t xml:space="preserve">;</w:t>
      </w:r>
      <w:r>
        <w:t xml:space="preserve"> </w:t>
      </w:r>
      <w:r>
        <w:rPr>
          <w:b/>
          <w:bCs/>
        </w:rPr>
        <w:t xml:space="preserve">आद्गुणः</w:t>
      </w:r>
      <w:r>
        <w:t xml:space="preserve"> </w:t>
      </w:r>
      <w:r>
        <w:t xml:space="preserve">(पा. ६-१-८७) gives guṇa;</w:t>
      </w:r>
      <w:r>
        <w:t xml:space="preserve"> </w:t>
      </w:r>
      <w:r>
        <w:rPr>
          <w:b/>
          <w:bCs/>
        </w:rPr>
        <w:t xml:space="preserve">लोपो व्योर्वलि</w:t>
      </w:r>
      <w:r>
        <w:t xml:space="preserve"> </w:t>
      </w:r>
      <w:r>
        <w:t xml:space="preserve">(पा. ६-१-६६) elides the</w:t>
      </w:r>
      <w:r>
        <w:t xml:space="preserve"> </w:t>
      </w:r>
      <w:r>
        <w:t xml:space="preserve">“y”</w:t>
      </w:r>
      <w:r>
        <w:t xml:space="preserve">;</w:t>
      </w:r>
      <w:r>
        <w:t xml:space="preserve"> </w:t>
      </w:r>
      <w:r>
        <w:rPr>
          <w:b/>
          <w:bCs/>
        </w:rPr>
        <w:t xml:space="preserve">इतश्च</w:t>
      </w:r>
      <w:r>
        <w:t xml:space="preserve"> </w:t>
      </w:r>
      <w:r>
        <w:t xml:space="preserve">(पा. ३-४-१००) the</w:t>
      </w:r>
      <w:r>
        <w:t xml:space="preserve"> </w:t>
      </w:r>
      <w:r>
        <w:t xml:space="preserve">“i”</w:t>
      </w:r>
      <w:r>
        <w:t xml:space="preserve"> </w:t>
      </w:r>
      <w:r>
        <w:t xml:space="preserve">of</w:t>
      </w:r>
      <w:r>
        <w:t xml:space="preserve"> </w:t>
      </w:r>
      <w:r>
        <w:t xml:space="preserve">“tip”</w:t>
      </w:r>
      <w:r>
        <w:t xml:space="preserve"> </w:t>
      </w:r>
      <w:r>
        <w:t xml:space="preserve">is elided →</w:t>
      </w:r>
      <w:r>
        <w:t xml:space="preserve"> </w:t>
      </w:r>
      <w:r>
        <w:t xml:space="preserve">“sanet.”</w:t>
      </w:r>
      <w:r>
        <w:t xml:space="preserve"> </w:t>
      </w:r>
      <w:r>
        <w:t xml:space="preserve">Since this is in the</w:t>
      </w:r>
      <w:r>
        <w:t xml:space="preserve"> </w:t>
      </w:r>
      <w:r>
        <w:t xml:space="preserve">“vṛṣādi”</w:t>
      </w:r>
      <w:r>
        <w:t xml:space="preserve"> </w:t>
      </w:r>
      <w:r>
        <w:t xml:space="preserve">list,</w:t>
      </w:r>
      <w:r>
        <w:t xml:space="preserve"> </w:t>
      </w:r>
      <w:r>
        <w:rPr>
          <w:b/>
          <w:bCs/>
        </w:rPr>
        <w:t xml:space="preserve">वृषादीनां च</w:t>
      </w:r>
      <w:r>
        <w:t xml:space="preserve"> </w:t>
      </w:r>
      <w:r>
        <w:t xml:space="preserve">(पा. ६-१-२०३) gives first-syllable acute.</w:t>
      </w:r>
      <w:r>
        <w:t xml:space="preserve"> </w:t>
      </w:r>
      <w:r>
        <w:t xml:space="preserve">-</w:t>
      </w:r>
      <w:r>
        <w:t xml:space="preserve"> </w:t>
      </w:r>
      <w:r>
        <w:rPr>
          <w:b/>
          <w:bCs/>
        </w:rPr>
        <w:t xml:space="preserve">“Indraḥ”</w:t>
      </w:r>
      <w:r>
        <w:t xml:space="preserve"> </w:t>
      </w:r>
      <w:r>
        <w:t xml:space="preserve">—</w:t>
      </w:r>
      <w:r>
        <w:t xml:space="preserve"> </w:t>
      </w:r>
      <w:r>
        <w:t xml:space="preserve">“idi paramaiśvarye”</w:t>
      </w:r>
      <w:r>
        <w:t xml:space="preserve"> </w:t>
      </w:r>
      <w:r>
        <w:t xml:space="preserve">(to rule):</w:t>
      </w:r>
      <w:r>
        <w:t xml:space="preserve"> </w:t>
      </w:r>
      <w:r>
        <w:rPr>
          <w:b/>
          <w:bCs/>
        </w:rPr>
        <w:t xml:space="preserve">इदितो नुम् धातोः</w:t>
      </w:r>
      <w:r>
        <w:t xml:space="preserve"> </w:t>
      </w:r>
      <w:r>
        <w:t xml:space="preserve">(पा. ७-१-५८) the</w:t>
      </w:r>
      <w:r>
        <w:t xml:space="preserve"> </w:t>
      </w:r>
      <w:r>
        <w:t xml:space="preserve">“num”</w:t>
      </w:r>
      <w:r>
        <w:t xml:space="preserve"> </w:t>
      </w:r>
      <w:r>
        <w:t xml:space="preserve">augment; the Uṇādi</w:t>
      </w:r>
      <w:r>
        <w:t xml:space="preserve"> </w:t>
      </w:r>
      <w:r>
        <w:rPr>
          <w:b/>
          <w:bCs/>
        </w:rPr>
        <w:t xml:space="preserve">ऋज्रेन्द्राग्र…</w:t>
      </w:r>
      <w:r>
        <w:t xml:space="preserve"> </w:t>
      </w:r>
      <w:r>
        <w:t xml:space="preserve">(उ. सू. २-२८) the affix</w:t>
      </w:r>
      <w:r>
        <w:t xml:space="preserve"> </w:t>
      </w:r>
      <w:r>
        <w:t xml:space="preserve">“ran”</w:t>
      </w:r>
      <w:r>
        <w:t xml:space="preserve">;</w:t>
      </w:r>
      <w:r>
        <w:t xml:space="preserve"> </w:t>
      </w:r>
      <w:r>
        <w:t xml:space="preserve">“n”</w:t>
      </w:r>
      <w:r>
        <w:t xml:space="preserve">-marked, so first-syllable acute.</w:t>
      </w:r>
      <w:r>
        <w:t xml:space="preserve"> </w:t>
      </w:r>
      <w:r>
        <w:t xml:space="preserve">-</w:t>
      </w:r>
      <w:r>
        <w:t xml:space="preserve"> </w:t>
      </w:r>
      <w:r>
        <w:rPr>
          <w:b/>
          <w:bCs/>
        </w:rPr>
        <w:t xml:space="preserve">“Sahasriṇam”</w:t>
      </w:r>
      <w:r>
        <w:t xml:space="preserve"> </w:t>
      </w:r>
      <w:r>
        <w:t xml:space="preserve">—</w:t>
      </w:r>
      <w:r>
        <w:t xml:space="preserve"> </w:t>
      </w:r>
      <w:r>
        <w:t xml:space="preserve">“sahasram asyāsti”</w:t>
      </w:r>
      <w:r>
        <w:t xml:space="preserve">;</w:t>
      </w:r>
      <w:r>
        <w:t xml:space="preserve"> </w:t>
      </w:r>
      <w:r>
        <w:rPr>
          <w:b/>
          <w:bCs/>
        </w:rPr>
        <w:t xml:space="preserve">अत इनिठनौ</w:t>
      </w:r>
      <w:r>
        <w:t xml:space="preserve"> </w:t>
      </w:r>
      <w:r>
        <w:t xml:space="preserve">(पा. ५-२-११५)</w:t>
      </w:r>
      <w:r>
        <w:t xml:space="preserve"> </w:t>
      </w:r>
      <w:r>
        <w:t xml:space="preserve">“ini”</w:t>
      </w:r>
      <w:r>
        <w:t xml:space="preserve">; the second-case singular</w:t>
      </w:r>
      <w:r>
        <w:t xml:space="preserve"> </w:t>
      </w:r>
      <w:r>
        <w:t xml:space="preserve">“am”</w:t>
      </w:r>
      <w:r>
        <w:t xml:space="preserve">;</w:t>
      </w:r>
      <w:r>
        <w:t xml:space="preserve"> </w:t>
      </w:r>
      <w:r>
        <w:rPr>
          <w:b/>
          <w:bCs/>
        </w:rPr>
        <w:t xml:space="preserve">अट्कुप्वाङ्नुम्व्यवायेऽपि</w:t>
      </w:r>
      <w:r>
        <w:t xml:space="preserve"> </w:t>
      </w:r>
      <w:r>
        <w:t xml:space="preserve">(पा. ८-४-२) turns the</w:t>
      </w:r>
      <w:r>
        <w:t xml:space="preserve"> </w:t>
      </w:r>
      <w:r>
        <w:t xml:space="preserve">“n”</w:t>
      </w:r>
      <w:r>
        <w:t xml:space="preserve"> </w:t>
      </w:r>
      <w:r>
        <w:t xml:space="preserve">into</w:t>
      </w:r>
      <w:r>
        <w:t xml:space="preserve"> </w:t>
      </w:r>
      <w:r>
        <w:t xml:space="preserve">“ṇ”</w:t>
      </w:r>
      <w:r>
        <w:t xml:space="preserve">; the accent is the affix’s.</w:t>
      </w:r>
      <w:r>
        <w:t xml:space="preserve"> </w:t>
      </w:r>
      <w:r>
        <w:t xml:space="preserve">-</w:t>
      </w:r>
      <w:r>
        <w:t xml:space="preserve"> </w:t>
      </w:r>
      <w:r>
        <w:rPr>
          <w:b/>
          <w:bCs/>
        </w:rPr>
        <w:t xml:space="preserve">“Viśvāni”</w:t>
      </w:r>
      <w:r>
        <w:t xml:space="preserve"> </w:t>
      </w:r>
      <w:r>
        <w:t xml:space="preserve">—</w:t>
      </w:r>
      <w:r>
        <w:t xml:space="preserve"> </w:t>
      </w:r>
      <w:r>
        <w:t xml:space="preserve">“viś”</w:t>
      </w:r>
      <w:r>
        <w:t xml:space="preserve"> </w:t>
      </w:r>
      <w:r>
        <w:t xml:space="preserve">with the Uṇādi</w:t>
      </w:r>
      <w:r>
        <w:t xml:space="preserve"> </w:t>
      </w:r>
      <w:r>
        <w:rPr>
          <w:b/>
          <w:bCs/>
        </w:rPr>
        <w:t xml:space="preserve">अशूप्रुषिलटिकणिखटिविशिभ्यः क्वन्</w:t>
      </w:r>
      <w:r>
        <w:t xml:space="preserve"> </w:t>
      </w:r>
      <w:r>
        <w:t xml:space="preserve">(उ. सू. १-१५१ [?]) the affix</w:t>
      </w:r>
      <w:r>
        <w:t xml:space="preserve"> </w:t>
      </w:r>
      <w:r>
        <w:t xml:space="preserve">“kvan”</w:t>
      </w:r>
      <w:r>
        <w:t xml:space="preserve">;</w:t>
      </w:r>
      <w:r>
        <w:t xml:space="preserve"> </w:t>
      </w:r>
      <w:r>
        <w:t xml:space="preserve">“n”</w:t>
      </w:r>
      <w:r>
        <w:t xml:space="preserve">-marked, so first-syllable acute.</w:t>
      </w:r>
      <w:r>
        <w:t xml:space="preserve"> </w:t>
      </w:r>
      <w:r>
        <w:t xml:space="preserve">-</w:t>
      </w:r>
      <w:r>
        <w:t xml:space="preserve"> </w:t>
      </w:r>
      <w:r>
        <w:rPr>
          <w:b/>
          <w:bCs/>
        </w:rPr>
        <w:t xml:space="preserve">“Pauṃsyā”</w:t>
      </w:r>
      <w:r>
        <w:t xml:space="preserve"> </w:t>
      </w:r>
      <w:r>
        <w:t xml:space="preserve">—</w:t>
      </w:r>
      <w:r>
        <w:t xml:space="preserve"> </w:t>
      </w:r>
      <w:r>
        <w:t xml:space="preserve">“puṃsi karmāṇi”</w:t>
      </w:r>
      <w:r>
        <w:t xml:space="preserve"> </w:t>
      </w:r>
      <w:r>
        <w:t xml:space="preserve">(a man’s deeds), by</w:t>
      </w:r>
      <w:r>
        <w:t xml:space="preserve"> </w:t>
      </w:r>
      <w:r>
        <w:rPr>
          <w:b/>
          <w:bCs/>
        </w:rPr>
        <w:t xml:space="preserve">गुणवचनब्राह्मणादिभ्यः कर्मणि च</w:t>
      </w:r>
      <w:r>
        <w:t xml:space="preserve"> </w:t>
      </w:r>
      <w:r>
        <w:t xml:space="preserve">(पा. ५-१-१२४)</w:t>
      </w:r>
      <w:r>
        <w:t xml:space="preserve"> </w:t>
      </w:r>
      <w:r>
        <w:t xml:space="preserve">“ṣyañ”</w:t>
      </w:r>
      <w:r>
        <w:t xml:space="preserve"> </w:t>
      </w:r>
      <w:r>
        <w:t xml:space="preserve">is added after words of quality and</w:t>
      </w:r>
      <w:r>
        <w:t xml:space="preserve"> </w:t>
      </w:r>
      <w:r>
        <w:t xml:space="preserve">“brāhmaṇa”</w:t>
      </w:r>
      <w:r>
        <w:t xml:space="preserve">-class words, whether in the sense of state or of action; since the</w:t>
      </w:r>
      <w:r>
        <w:t xml:space="preserve"> </w:t>
      </w:r>
      <w:r>
        <w:t xml:space="preserve">“brāhmaṇādi”</w:t>
      </w:r>
      <w:r>
        <w:t xml:space="preserve"> </w:t>
      </w:r>
      <w:r>
        <w:t xml:space="preserve">list is an open-ended group (</w:t>
      </w:r>
      <w:r>
        <w:t xml:space="preserve">“ākṛtigaṇa”</w:t>
      </w:r>
      <w:r>
        <w:t xml:space="preserve">), the affix is added after</w:t>
      </w:r>
      <w:r>
        <w:t xml:space="preserve"> </w:t>
      </w:r>
      <w:r>
        <w:t xml:space="preserve">“puṃs”</w:t>
      </w:r>
      <w:r>
        <w:t xml:space="preserve"> </w:t>
      </w:r>
      <w:r>
        <w:t xml:space="preserve">too;</w:t>
      </w:r>
      <w:r>
        <w:t xml:space="preserve"> </w:t>
      </w:r>
      <w:r>
        <w:t xml:space="preserve">“ñ”</w:t>
      </w:r>
      <w:r>
        <w:t xml:space="preserve">-marked, so the affix gives first-syllable acute; with</w:t>
      </w:r>
      <w:r>
        <w:t xml:space="preserve"> </w:t>
      </w:r>
      <w:r>
        <w:t xml:space="preserve">“puṃs + ya,”</w:t>
      </w:r>
      <w:r>
        <w:t xml:space="preserve"> </w:t>
      </w:r>
      <w:r>
        <w:rPr>
          <w:b/>
          <w:bCs/>
        </w:rPr>
        <w:t xml:space="preserve">तद्धितेष्वचामादेः</w:t>
      </w:r>
      <w:r>
        <w:t xml:space="preserve"> </w:t>
      </w:r>
      <w:r>
        <w:t xml:space="preserve">(पा. ७-२-११७) the vṛddhi of the first vowel before a</w:t>
      </w:r>
      <w:r>
        <w:t xml:space="preserve"> </w:t>
      </w:r>
      <w:r>
        <w:t xml:space="preserve">“ñit/ṇit”</w:t>
      </w:r>
      <w:r>
        <w:t xml:space="preserve"> </w:t>
      </w:r>
      <w:r>
        <w:t xml:space="preserve">taddhita →</w:t>
      </w:r>
      <w:r>
        <w:t xml:space="preserve"> </w:t>
      </w:r>
      <w:r>
        <w:t xml:space="preserve">“pauṃs + ya”</w:t>
      </w:r>
      <w:r>
        <w:t xml:space="preserve">; in the neuter plural</w:t>
      </w:r>
      <w:r>
        <w:t xml:space="preserve"> </w:t>
      </w:r>
      <w:r>
        <w:rPr>
          <w:b/>
          <w:bCs/>
        </w:rPr>
        <w:t xml:space="preserve">सुपां सुलुक्…</w:t>
      </w:r>
      <w:r>
        <w:t xml:space="preserve"> </w:t>
      </w:r>
      <w:r>
        <w:t xml:space="preserve">the</w:t>
      </w:r>
      <w:r>
        <w:t xml:space="preserve"> </w:t>
      </w:r>
      <w:r>
        <w:t xml:space="preserve">“ḍā”</w:t>
      </w:r>
      <w:r>
        <w:t xml:space="preserve"> </w:t>
      </w:r>
      <w:r>
        <w:t xml:space="preserve">substitute →</w:t>
      </w:r>
      <w:r>
        <w:t xml:space="preserve"> </w:t>
      </w:r>
      <w:r>
        <w:t xml:space="preserve">“pauṃsyā.”</w:t>
      </w:r>
      <w:r>
        <w:t xml:space="preserve"> </w:t>
      </w:r>
      <w:r>
        <w:t xml:space="preserve">The print then raises the objection that</w:t>
      </w:r>
      <w:r>
        <w:t xml:space="preserve"> </w:t>
      </w:r>
      <w:r>
        <w:rPr>
          <w:b/>
          <w:bCs/>
        </w:rPr>
        <w:t xml:space="preserve">स्त्रीपुंसाभ्यां नञ्स्नञौ भवनात्</w:t>
      </w:r>
      <w:r>
        <w:t xml:space="preserve"> </w:t>
      </w:r>
      <w:r>
        <w:t xml:space="preserve">(पा. ४-१-८७, as printed</w:t>
      </w:r>
      <w:r>
        <w:t xml:space="preserve"> </w:t>
      </w:r>
      <w:r>
        <w:t xml:space="preserve">“4-1-8?”</w:t>
      </w:r>
      <w:r>
        <w:t xml:space="preserve">) would prescribe</w:t>
      </w:r>
      <w:r>
        <w:t xml:space="preserve"> </w:t>
      </w:r>
      <w:r>
        <w:t xml:space="preserve">“snañ”</w:t>
      </w:r>
      <w:r>
        <w:t xml:space="preserve"> </w:t>
      </w:r>
      <w:r>
        <w:t xml:space="preserve">after</w:t>
      </w:r>
      <w:r>
        <w:t xml:space="preserve"> </w:t>
      </w:r>
      <w:r>
        <w:t xml:space="preserve">“strī”</w:t>
      </w:r>
      <w:r>
        <w:t xml:space="preserve"> </w:t>
      </w:r>
      <w:r>
        <w:t xml:space="preserve">and</w:t>
      </w:r>
      <w:r>
        <w:t xml:space="preserve"> </w:t>
      </w:r>
      <w:r>
        <w:t xml:space="preserve">“puṃs”</w:t>
      </w:r>
      <w:r>
        <w:t xml:space="preserve"> </w:t>
      </w:r>
      <w:r>
        <w:t xml:space="preserve">in the sense of</w:t>
      </w:r>
      <w:r>
        <w:t xml:space="preserve"> </w:t>
      </w:r>
      <w:r>
        <w:t xml:space="preserve">“bhavana”</w:t>
      </w:r>
      <w:r>
        <w:t xml:space="preserve"> </w:t>
      </w:r>
      <w:r>
        <w:t xml:space="preserve">(the place where something grows); the print notes the sūtra is</w:t>
      </w:r>
      <w:r>
        <w:t xml:space="preserve"> </w:t>
      </w:r>
      <w:r>
        <w:t xml:space="preserve">“bhavanād”</w:t>
      </w:r>
      <w:r>
        <w:t xml:space="preserve"> </w:t>
      </w:r>
      <w:r>
        <w:t xml:space="preserve">(up to the word</w:t>
      </w:r>
      <w:r>
        <w:t xml:space="preserve"> </w:t>
      </w:r>
      <w:r>
        <w:t xml:space="preserve">“bhavana”</w:t>
      </w:r>
      <w:r>
        <w:t xml:space="preserve"> </w:t>
      </w:r>
      <w:r>
        <w:t xml:space="preserve">in the sūtra</w:t>
      </w:r>
      <w:r>
        <w:t xml:space="preserve"> </w:t>
      </w:r>
      <w:r>
        <w:rPr>
          <w:b/>
          <w:bCs/>
        </w:rPr>
        <w:t xml:space="preserve">धान्यानां भवने क्षेत्रे खञ्</w:t>
      </w:r>
      <w:r>
        <w:t xml:space="preserve">, पा. ५-२-१) and so applies only to the senses between the sūtras; a related objection concerning</w:t>
      </w:r>
      <w:r>
        <w:t xml:space="preserve"> </w:t>
      </w:r>
      <w:r>
        <w:rPr>
          <w:b/>
          <w:bCs/>
        </w:rPr>
        <w:t xml:space="preserve">तस्यापत्यम्</w:t>
      </w:r>
      <w:r>
        <w:t xml:space="preserve"> </w:t>
      </w:r>
      <w:r>
        <w:t xml:space="preserve">(पा. ४-१-९२) and</w:t>
      </w:r>
      <w:r>
        <w:t xml:space="preserve"> </w:t>
      </w:r>
      <w:r>
        <w:rPr>
          <w:b/>
          <w:bCs/>
        </w:rPr>
        <w:t xml:space="preserve">तत आगतः</w:t>
      </w:r>
      <w:r>
        <w:t xml:space="preserve"> </w:t>
      </w:r>
      <w:r>
        <w:t xml:space="preserve">(पा. ४-३-७४) is set aside.</w:t>
      </w:r>
    </w:p>
    <w:p>
      <w:pPr>
        <w:pStyle w:val="BodyText"/>
      </w:pPr>
      <w:r>
        <w:rPr>
          <w:b/>
          <w:bCs/>
        </w:rPr>
        <w:t xml:space="preserve">p. 197.</w:t>
      </w:r>
      <w:r>
        <w:t xml:space="preserve"> </w:t>
      </w:r>
      <w:r>
        <w:t xml:space="preserve">The page continues the argument: whether</w:t>
      </w:r>
      <w:r>
        <w:t xml:space="preserve"> </w:t>
      </w:r>
      <w:r>
        <w:t xml:space="preserve">“snañ”</w:t>
      </w:r>
      <w:r>
        <w:t xml:space="preserve"> </w:t>
      </w:r>
      <w:r>
        <w:t xml:space="preserve">(</w:t>
      </w:r>
      <w:r>
        <w:rPr>
          <w:b/>
          <w:bCs/>
        </w:rPr>
        <w:t xml:space="preserve">स्त्रीपुंसाभ्यां नञ्स्नञौ भवनात्</w:t>
      </w:r>
      <w:r>
        <w:t xml:space="preserve">) would apply to</w:t>
      </w:r>
      <w:r>
        <w:t xml:space="preserve"> </w:t>
      </w:r>
      <w:r>
        <w:t xml:space="preserve">“puṃs”</w:t>
      </w:r>
      <w:r>
        <w:t xml:space="preserve"> </w:t>
      </w:r>
      <w:r>
        <w:t xml:space="preserve">in the sense of</w:t>
      </w:r>
      <w:r>
        <w:t xml:space="preserve"> </w:t>
      </w:r>
      <w:r>
        <w:t xml:space="preserve">“action of a man”</w:t>
      </w:r>
      <w:r>
        <w:t xml:space="preserve"> </w:t>
      </w:r>
      <w:r>
        <w:t xml:space="preserve">(</w:t>
      </w:r>
      <w:r>
        <w:rPr>
          <w:b/>
          <w:bCs/>
        </w:rPr>
        <w:t xml:space="preserve">पुंसः कर्म</w:t>
      </w:r>
      <w:r>
        <w:t xml:space="preserve">), which would give</w:t>
      </w:r>
      <w:r>
        <w:t xml:space="preserve"> </w:t>
      </w:r>
      <w:r>
        <w:t xml:space="preserve">“pauṃsna”</w:t>
      </w:r>
      <w:r>
        <w:t xml:space="preserve"> </w:t>
      </w:r>
      <w:r>
        <w:t xml:space="preserve">(a form the print writes as</w:t>
      </w:r>
      <w:r>
        <w:t xml:space="preserve"> </w:t>
      </w:r>
      <w:r>
        <w:t xml:space="preserve">“pauṃsnāni”</w:t>
      </w:r>
      <w:r>
        <w:t xml:space="preserve">); the answer is the sūtra</w:t>
      </w:r>
      <w:r>
        <w:t xml:space="preserve"> </w:t>
      </w:r>
      <w:r>
        <w:rPr>
          <w:b/>
          <w:bCs/>
        </w:rPr>
        <w:t xml:space="preserve">आ च त्वात्</w:t>
      </w:r>
      <w:r>
        <w:t xml:space="preserve"> </w:t>
      </w:r>
      <w:r>
        <w:t xml:space="preserve">(पा. ५-१-११९) —</w:t>
      </w:r>
      <w:r>
        <w:t xml:space="preserve"> </w:t>
      </w:r>
      <w:r>
        <w:t xml:space="preserve">“as far as</w:t>
      </w:r>
      <w:r>
        <w:t xml:space="preserve"> </w:t>
      </w:r>
      <w:r>
        <w:t xml:space="preserve">‘tva’</w:t>
      </w:r>
      <w:r>
        <w:t xml:space="preserve"> </w:t>
      </w:r>
      <w:r>
        <w:t xml:space="preserve">(the affix</w:t>
      </w:r>
      <w:r>
        <w:t xml:space="preserve"> </w:t>
      </w:r>
      <w:r>
        <w:t xml:space="preserve">‘tva/tal’</w:t>
      </w:r>
      <w:r>
        <w:t xml:space="preserve">)”</w:t>
      </w:r>
      <w:r>
        <w:t xml:space="preserve"> </w:t>
      </w:r>
      <w:r>
        <w:t xml:space="preserve">— and its continuation</w:t>
      </w:r>
      <w:r>
        <w:t xml:space="preserve"> </w:t>
      </w:r>
      <w:r>
        <w:rPr>
          <w:b/>
          <w:bCs/>
        </w:rPr>
        <w:t xml:space="preserve">तस्य भावस्त्वतलौ</w:t>
      </w:r>
      <w:r>
        <w:t xml:space="preserve"> </w:t>
      </w:r>
      <w:r>
        <w:t xml:space="preserve">(पा. ५-१-११९), with the paribhāṣā that the general sūtra</w:t>
      </w:r>
      <w:r>
        <w:t xml:space="preserve"> </w:t>
      </w:r>
      <w:r>
        <w:rPr>
          <w:b/>
          <w:bCs/>
        </w:rPr>
        <w:t xml:space="preserve">ब्राह्मणादिभ्यः…</w:t>
      </w:r>
      <w:r>
        <w:t xml:space="preserve"> </w:t>
      </w:r>
      <w:r>
        <w:t xml:space="preserve">bars the</w:t>
      </w:r>
      <w:r>
        <w:t xml:space="preserve"> </w:t>
      </w:r>
      <w:r>
        <w:t xml:space="preserve">“snañ”</w:t>
      </w:r>
      <w:r>
        <w:t xml:space="preserve">; the print concludes that the</w:t>
      </w:r>
      <w:r>
        <w:t xml:space="preserve"> </w:t>
      </w:r>
      <w:r>
        <w:t xml:space="preserve">“ṣyañ”</w:t>
      </w:r>
      <w:r>
        <w:t xml:space="preserve"> </w:t>
      </w:r>
      <w:r>
        <w:t xml:space="preserve">affix, laid down by</w:t>
      </w:r>
      <w:r>
        <w:t xml:space="preserve"> </w:t>
      </w:r>
      <w:r>
        <w:rPr>
          <w:b/>
          <w:bCs/>
        </w:rPr>
        <w:t xml:space="preserve">गुणवचनब्राह्मणादिभ्यः कर्मणि च</w:t>
      </w:r>
      <w:r>
        <w:t xml:space="preserve">, is applied after</w:t>
      </w:r>
      <w:r>
        <w:t xml:space="preserve"> </w:t>
      </w:r>
      <w:r>
        <w:t xml:space="preserve">“puṃs”</w:t>
      </w:r>
      <w:r>
        <w:t xml:space="preserve"> </w:t>
      </w:r>
      <w:r>
        <w:t xml:space="preserve">and prevents</w:t>
      </w:r>
      <w:r>
        <w:t xml:space="preserve"> </w:t>
      </w:r>
      <w:r>
        <w:t xml:space="preserve">“snañ,”</w:t>
      </w:r>
      <w:r>
        <w:t xml:space="preserve"> </w:t>
      </w:r>
      <w:r>
        <w:t xml:space="preserve">so the form is</w:t>
      </w:r>
      <w:r>
        <w:t xml:space="preserve"> </w:t>
      </w:r>
      <w:r>
        <w:t xml:space="preserve">“pauṃsya”</w:t>
      </w:r>
      <w:r>
        <w:t xml:space="preserve"> </w:t>
      </w:r>
      <w:r>
        <w:t xml:space="preserve">and the plural</w:t>
      </w:r>
      <w:r>
        <w:t xml:space="preserve"> </w:t>
      </w:r>
      <w:r>
        <w:t xml:space="preserve">“pauṃsyāni”</w:t>
      </w:r>
      <w:r>
        <w:t xml:space="preserve">; and for the plural</w:t>
      </w:r>
      <w:r>
        <w:t xml:space="preserve"> </w:t>
      </w:r>
      <w:r>
        <w:t xml:space="preserve">“śi”</w:t>
      </w:r>
      <w:r>
        <w:t xml:space="preserve"> </w:t>
      </w:r>
      <w:r>
        <w:t xml:space="preserve">substitute, the Veda’s variable elision gives</w:t>
      </w:r>
      <w:r>
        <w:t xml:space="preserve"> </w:t>
      </w:r>
      <w:r>
        <w:rPr>
          <w:b/>
          <w:bCs/>
        </w:rPr>
        <w:t xml:space="preserve">“pauṃsyā”</w:t>
      </w:r>
      <w:r>
        <w:t xml:space="preserve">: the form is correct. ॥९॥</w:t>
      </w:r>
    </w:p>
    <w:p>
      <w:r>
        <w:pict>
          <v:rect style="width:0;height:1.5pt" o:hralign="center" o:hrstd="t" o:hr="t"/>
        </w:pict>
      </w:r>
    </w:p>
    <w:bookmarkEnd w:id="222"/>
    <w:bookmarkStart w:id="223" w:name="sūkta-5-the-tenth-mantra"/>
    <w:p>
      <w:pPr>
        <w:pStyle w:val="Heading3"/>
      </w:pPr>
      <w:r>
        <w:t xml:space="preserve">Sūkta 5, The Tenth Mantra</w:t>
      </w:r>
    </w:p>
    <w:p>
      <w:pPr>
        <w:pStyle w:val="FirstParagraph"/>
      </w:pPr>
      <w:r>
        <w:rPr>
          <w:b/>
          <w:bCs/>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
          <w:iCs/>
        </w:rPr>
        <w:t xml:space="preserve">mā no martā abhi druhan tanūnām indra girvaṇaḥ |</w:t>
      </w:r>
      <w:r>
        <w:t xml:space="preserve"> </w:t>
      </w:r>
      <w:r>
        <w:rPr>
          <w:i/>
          <w:iCs/>
        </w:rPr>
        <w:t xml:space="preserve">īśāno yavayā vadham ||10||</w:t>
      </w:r>
    </w:p>
    <w:p>
      <w:pPr>
        <w:pStyle w:val="FirstParagraph"/>
      </w:pPr>
      <w:r>
        <w:rPr>
          <w:i/>
          <w:iCs/>
        </w:rPr>
        <w:t xml:space="preserve">(Reading note: the Saṃhitā is printed</w:t>
      </w:r>
      <w:r>
        <w:rPr>
          <w:i/>
          <w:iCs/>
        </w:rPr>
        <w:t xml:space="preserve"> </w:t>
      </w:r>
      <w:r>
        <w:rPr>
          <w:i/>
          <w:iCs/>
        </w:rPr>
        <w:t xml:space="preserve">“druhantanūnām”</w:t>
      </w:r>
      <w:r>
        <w:rPr>
          <w:i/>
          <w:iCs/>
        </w:rPr>
        <w:t xml:space="preserve"> </w:t>
      </w:r>
      <w:r>
        <w:rPr>
          <w:i/>
          <w:iCs/>
        </w:rPr>
        <w:t xml:space="preserve">as one run (for</w:t>
      </w:r>
      <w:r>
        <w:rPr>
          <w:i/>
          <w:iCs/>
        </w:rPr>
        <w:t xml:space="preserve"> </w:t>
      </w:r>
      <w:r>
        <w:rPr>
          <w:i/>
          <w:iCs/>
        </w:rPr>
        <w:t xml:space="preserve">“druhan tanūnām”</w:t>
      </w:r>
      <w:r>
        <w:rPr>
          <w:i/>
          <w:iCs/>
        </w:rPr>
        <w:t xml:space="preserve">); I give it with the word-break, since the Pada text below shows</w:t>
      </w:r>
      <w:r>
        <w:rPr>
          <w:i/>
          <w:iCs/>
        </w:rPr>
        <w:t xml:space="preserve"> </w:t>
      </w:r>
      <w:r>
        <w:rPr>
          <w:i/>
          <w:iCs/>
        </w:rPr>
        <w:t xml:space="preserve">“druhan | tanūnām.”</w:t>
      </w:r>
      <w:r>
        <w:rPr>
          <w:i/>
          <w:iCs/>
        </w:rPr>
        <w:t xml:space="preserve">)</w:t>
      </w:r>
    </w:p>
    <w:bookmarkEnd w:id="223"/>
    <w:bookmarkStart w:id="224" w:name="Xf696e7096e84ba0f30e8741cf913ded4f12d26e"/>
    <w:p>
      <w:pPr>
        <w:pStyle w:val="Heading3"/>
      </w:pPr>
      <w:r>
        <w:t xml:space="preserve">Page 198 — Rik 5.10: Pada, Sāyaṇa-bhāṣya, grammar (characterized), Pada-meanings (opening)</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Sanskrit printed in Kannada script; read from enlarged slices; [?] where unclear.)</w:t>
      </w:r>
    </w:p>
    <w:p>
      <w:pPr>
        <w:pStyle w:val="BodyText"/>
      </w:pPr>
      <w:r>
        <w:rPr>
          <w:b/>
          <w:bCs/>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
          <w:bCs/>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
          <w:iCs/>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
          <w:iCs/>
        </w:rPr>
        <w:t xml:space="preserve">(Reading note: the print has</w:t>
      </w:r>
      <w:r>
        <w:rPr>
          <w:i/>
          <w:iCs/>
        </w:rPr>
        <w:t xml:space="preserve"> </w:t>
      </w:r>
      <w:r>
        <w:rPr>
          <w:i/>
          <w:iCs/>
        </w:rPr>
        <w:t xml:space="preserve">“martā”</w:t>
      </w:r>
      <w:r>
        <w:rPr>
          <w:i/>
          <w:iCs/>
        </w:rPr>
        <w:t xml:space="preserve"> </w:t>
      </w:r>
      <w:r>
        <w:rPr>
          <w:i/>
          <w:iCs/>
        </w:rPr>
        <w:t xml:space="preserve">both for the plural</w:t>
      </w:r>
      <w:r>
        <w:rPr>
          <w:i/>
          <w:iCs/>
        </w:rPr>
        <w:t xml:space="preserve"> </w:t>
      </w:r>
      <w:r>
        <w:rPr>
          <w:i/>
          <w:iCs/>
        </w:rPr>
        <w:t xml:space="preserve">“martāḥ”</w:t>
      </w:r>
      <w:r>
        <w:rPr>
          <w:i/>
          <w:iCs/>
        </w:rPr>
        <w:t xml:space="preserve"> </w:t>
      </w:r>
      <w:r>
        <w:rPr>
          <w:i/>
          <w:iCs/>
        </w:rPr>
        <w:t xml:space="preserve">in the Rik and in the list of men’s names; I give it as printed. The Pada text above has</w:t>
      </w:r>
      <w:r>
        <w:rPr>
          <w:i/>
          <w:iCs/>
        </w:rPr>
        <w:t xml:space="preserve"> </w:t>
      </w:r>
      <w:r>
        <w:rPr>
          <w:i/>
          <w:iCs/>
        </w:rPr>
        <w:t xml:space="preserve">“martāḥ,”</w:t>
      </w:r>
      <w:r>
        <w:rPr>
          <w:i/>
          <w:iCs/>
        </w:rPr>
        <w:t xml:space="preserve"> </w:t>
      </w:r>
      <w:r>
        <w:rPr>
          <w:i/>
          <w:iCs/>
        </w:rPr>
        <w:t xml:space="preserve">and the Bhāṣya’s</w:t>
      </w:r>
      <w:r>
        <w:rPr>
          <w:i/>
          <w:iCs/>
        </w:rPr>
        <w:t xml:space="preserve"> </w:t>
      </w:r>
      <w:r>
        <w:rPr>
          <w:i/>
          <w:iCs/>
        </w:rPr>
        <w:t xml:space="preserve">“martā”</w:t>
      </w:r>
      <w:r>
        <w:rPr>
          <w:i/>
          <w:iCs/>
        </w:rPr>
        <w:t xml:space="preserve"> </w:t>
      </w:r>
      <w:r>
        <w:rPr>
          <w:i/>
          <w:iCs/>
        </w:rPr>
        <w:t xml:space="preserve">is the printed sandhi-free form — I note the difference without altering it.)</w:t>
      </w:r>
    </w:p>
    <w:p>
      <w:pPr>
        <w:pStyle w:val="FirstParagraph"/>
      </w:pPr>
      <w:r>
        <w:rPr>
          <w:b/>
          <w:bCs/>
        </w:rPr>
        <w:t xml:space="preserve">Translation:</w:t>
      </w:r>
      <w:r>
        <w:t xml:space="preserve"> </w:t>
      </w:r>
      <w:r>
        <w:t xml:space="preserve">“O</w:t>
      </w:r>
      <w:r>
        <w:t xml:space="preserve"> </w:t>
      </w:r>
      <w:r>
        <w:t xml:space="preserve">‘girvaṇaḥ’</w:t>
      </w:r>
      <w:r>
        <w:t xml:space="preserve"> </w:t>
      </w:r>
      <w:r>
        <w:t xml:space="preserve">Indra! Let not</w:t>
      </w:r>
      <w:r>
        <w:t xml:space="preserve"> </w:t>
      </w:r>
      <w:r>
        <w:t xml:space="preserve">‘martāḥ’</w:t>
      </w:r>
      <w:r>
        <w:t xml:space="preserve"> </w:t>
      </w:r>
      <w:r>
        <w:t xml:space="preserve">— hostile men —</w:t>
      </w:r>
      <w:r>
        <w:t xml:space="preserve"> </w:t>
      </w:r>
      <w:r>
        <w:t xml:space="preserve">‘abhi druhan’</w:t>
      </w:r>
      <w:r>
        <w:t xml:space="preserve"> </w:t>
      </w:r>
      <w:r>
        <w:t xml:space="preserve">— do harm (</w:t>
      </w:r>
      <w:r>
        <w:t xml:space="preserve">‘droha’</w:t>
      </w:r>
      <w:r>
        <w:t xml:space="preserve">) on every side to</w:t>
      </w:r>
      <w:r>
        <w:t xml:space="preserve"> </w:t>
      </w:r>
      <w:r>
        <w:t xml:space="preserve">‘naḥ tanūnām’</w:t>
      </w:r>
      <w:r>
        <w:t xml:space="preserve"> </w:t>
      </w:r>
      <w:r>
        <w:t xml:space="preserve">— to our bodies.</w:t>
      </w:r>
      <w:r>
        <w:t xml:space="preserve"> </w:t>
      </w:r>
      <w:r>
        <w:t xml:space="preserve">‘Īśānaḥ’</w:t>
      </w:r>
      <w:r>
        <w:t xml:space="preserve"> </w:t>
      </w:r>
      <w:r>
        <w:t xml:space="preserve">— you, who are able —</w:t>
      </w:r>
      <w:r>
        <w:t xml:space="preserve"> </w:t>
      </w:r>
      <w:r>
        <w:t xml:space="preserve">‘vadham’</w:t>
      </w:r>
      <w:r>
        <w:t xml:space="preserve"> </w:t>
      </w:r>
      <w:r>
        <w:t xml:space="preserve">— the slaughter that is being worked by enemies —</w:t>
      </w:r>
      <w:r>
        <w:t xml:space="preserve"> </w:t>
      </w:r>
      <w:r>
        <w:t xml:space="preserve">‘yavaya’</w:t>
      </w:r>
      <w:r>
        <w:t xml:space="preserve"> </w:t>
      </w:r>
      <w:r>
        <w:t xml:space="preserve">— keep away; separate (it) from us. Among the twenty-five names of men beginning with</w:t>
      </w:r>
      <w:r>
        <w:t xml:space="preserve"> </w:t>
      </w:r>
      <w:r>
        <w:t xml:space="preserve">‘manuṣyāḥ,’</w:t>
      </w:r>
      <w:r>
        <w:t xml:space="preserve"> </w:t>
      </w:r>
      <w:r>
        <w:t xml:space="preserve">‘martāḥ’</w:t>
      </w:r>
      <w:r>
        <w:t xml:space="preserve"> </w:t>
      </w:r>
      <w:r>
        <w:t xml:space="preserve">and</w:t>
      </w:r>
      <w:r>
        <w:t xml:space="preserve"> </w:t>
      </w:r>
      <w:r>
        <w:t xml:space="preserve">‘vrātāḥ’</w:t>
      </w:r>
      <w:r>
        <w:t xml:space="preserve"> </w:t>
      </w:r>
      <w:r>
        <w:t xml:space="preserve">are read.”</w:t>
      </w:r>
    </w:p>
    <w:p>
      <w:pPr>
        <w:pStyle w:val="BodyText"/>
      </w:pPr>
      <w:r>
        <w:rPr>
          <w:b/>
          <w:bCs/>
        </w:rPr>
        <w:t xml:space="preserve">Grammar (characterized, sūtras kept):</w:t>
      </w:r>
      <w:r>
        <w:t xml:space="preserve"> </w:t>
      </w:r>
      <w:r>
        <w:t xml:space="preserve">“Martāḥ”</w:t>
      </w:r>
      <w:r>
        <w:t xml:space="preserve"> </w:t>
      </w:r>
      <w:r>
        <w:t xml:space="preserve">—</w:t>
      </w:r>
      <w:r>
        <w:t xml:space="preserve"> </w:t>
      </w:r>
      <w:r>
        <w:t xml:space="preserve">“mṛ prāṇatyāge”</w:t>
      </w:r>
      <w:r>
        <w:t xml:space="preserve"> </w:t>
      </w:r>
      <w:r>
        <w:t xml:space="preserve">(to die): the Uṇādi</w:t>
      </w:r>
      <w:r>
        <w:t xml:space="preserve"> </w:t>
      </w:r>
      <w:r>
        <w:rPr>
          <w:b/>
          <w:bCs/>
        </w:rPr>
        <w:t xml:space="preserve">आसिहसिमृग्रामिदमिलूपूधूर्विभ्यस्तन्</w:t>
      </w:r>
      <w:r>
        <w:t xml:space="preserve"> </w:t>
      </w:r>
      <w:r>
        <w:t xml:space="preserve">(उ. सू. ३-८८ [?]) the affix</w:t>
      </w:r>
      <w:r>
        <w:t xml:space="preserve"> </w:t>
      </w:r>
      <w:r>
        <w:t xml:space="preserve">“tan”</w:t>
      </w:r>
      <w:r>
        <w:t xml:space="preserve">;</w:t>
      </w:r>
      <w:r>
        <w:t xml:space="preserve"> </w:t>
      </w:r>
      <w:r>
        <w:t xml:space="preserve">“n”</w:t>
      </w:r>
      <w:r>
        <w:t xml:space="preserve">-marked, first-syllable acute.</w:t>
      </w:r>
      <w:r>
        <w:t xml:space="preserve"> </w:t>
      </w:r>
      <w:r>
        <w:t xml:space="preserve">“Abhi”</w:t>
      </w:r>
      <w:r>
        <w:t xml:space="preserve"> </w:t>
      </w:r>
      <w:r>
        <w:t xml:space="preserve">— a prefix, with the rule that the</w:t>
      </w:r>
      <w:r>
        <w:t xml:space="preserve"> </w:t>
      </w:r>
      <w:r>
        <w:t xml:space="preserve">“eva”</w:t>
      </w:r>
      <w:r>
        <w:t xml:space="preserve">-class (</w:t>
      </w:r>
      <w:r>
        <w:rPr>
          <w:b/>
          <w:bCs/>
        </w:rPr>
        <w:t xml:space="preserve">एवादीनामन्तः</w:t>
      </w:r>
      <w:r>
        <w:t xml:space="preserve">, Phiṭ-sūtra [number as printed</w:t>
      </w:r>
      <w:r>
        <w:t xml:space="preserve"> </w:t>
      </w:r>
      <w:r>
        <w:t xml:space="preserve">“४-१४”</w:t>
      </w:r>
      <w:r>
        <w:t xml:space="preserve">]) are end-acute.</w:t>
      </w:r>
      <w:r>
        <w:t xml:space="preserve"> </w:t>
      </w:r>
      <w:r>
        <w:t xml:space="preserve">“Druhan”</w:t>
      </w:r>
      <w:r>
        <w:t xml:space="preserve"> </w:t>
      </w:r>
      <w:r>
        <w:t xml:space="preserve">—</w:t>
      </w:r>
      <w:r>
        <w:t xml:space="preserve"> </w:t>
      </w:r>
      <w:r>
        <w:t xml:space="preserve">“druha jighāṃsāyām”</w:t>
      </w:r>
      <w:r>
        <w:t xml:space="preserve"> </w:t>
      </w:r>
      <w:r>
        <w:t xml:space="preserve">(to wish to injure): the</w:t>
      </w:r>
      <w:r>
        <w:t xml:space="preserve"> </w:t>
      </w:r>
      <w:r>
        <w:t xml:space="preserve">“leṭ”</w:t>
      </w:r>
      <w:r>
        <w:t xml:space="preserve"> </w:t>
      </w:r>
      <w:r>
        <w:t xml:space="preserve">in the sense of the</w:t>
      </w:r>
      <w:r>
        <w:t xml:space="preserve"> </w:t>
      </w:r>
      <w:r>
        <w:t xml:space="preserve">“liṅ”</w:t>
      </w:r>
      <w:r>
        <w:t xml:space="preserve"> </w:t>
      </w:r>
      <w:r>
        <w:t xml:space="preserve">(</w:t>
      </w:r>
      <w:r>
        <w:rPr>
          <w:b/>
          <w:bCs/>
        </w:rPr>
        <w:t xml:space="preserve">लिङर्थे लेट्</w:t>
      </w:r>
      <w:r>
        <w:t xml:space="preserve">, पा. ३-४-७) and, in the sense of prayer (</w:t>
      </w:r>
      <w:r>
        <w:rPr>
          <w:b/>
          <w:bCs/>
        </w:rPr>
        <w:t xml:space="preserve">प्रार्थनायाम्</w:t>
      </w:r>
      <w:r>
        <w:t xml:space="preserve">, पा. ३-३-१६१); the third-person plural</w:t>
      </w:r>
      <w:r>
        <w:t xml:space="preserve"> </w:t>
      </w:r>
      <w:r>
        <w:t xml:space="preserve">“jhi”</w:t>
      </w:r>
      <w:r>
        <w:t xml:space="preserve"> </w:t>
      </w:r>
      <w:r>
        <w:t xml:space="preserve">→</w:t>
      </w:r>
      <w:r>
        <w:t xml:space="preserve"> </w:t>
      </w:r>
      <w:r>
        <w:t xml:space="preserve">“ant”</w:t>
      </w:r>
      <w:r>
        <w:t xml:space="preserve"> </w:t>
      </w:r>
      <w:r>
        <w:t xml:space="preserve">(</w:t>
      </w:r>
      <w:r>
        <w:rPr>
          <w:b/>
          <w:bCs/>
        </w:rPr>
        <w:t xml:space="preserve">झोऽन्तः</w:t>
      </w:r>
      <w:r>
        <w:t xml:space="preserve">, पा. ७-१-३);</w:t>
      </w:r>
      <w:r>
        <w:t xml:space="preserve"> </w:t>
      </w:r>
      <w:r>
        <w:rPr>
          <w:b/>
          <w:bCs/>
        </w:rPr>
        <w:t xml:space="preserve">इतश्च लोपः परस्मैपदेषु</w:t>
      </w:r>
      <w:r>
        <w:t xml:space="preserve"> </w:t>
      </w:r>
      <w:r>
        <w:t xml:space="preserve">(पा. ३-४-९७) the</w:t>
      </w:r>
      <w:r>
        <w:t xml:space="preserve"> </w:t>
      </w:r>
      <w:r>
        <w:t xml:space="preserve">“i”</w:t>
      </w:r>
      <w:r>
        <w:t xml:space="preserve"> </w:t>
      </w:r>
      <w:r>
        <w:t xml:space="preserve">of the ending elided; the</w:t>
      </w:r>
      <w:r>
        <w:t xml:space="preserve"> </w:t>
      </w:r>
      <w:r>
        <w:t xml:space="preserve">“śap”</w:t>
      </w:r>
      <w:r>
        <w:t xml:space="preserve"> </w:t>
      </w:r>
      <w:r>
        <w:t xml:space="preserve">is elided by</w:t>
      </w:r>
      <w:r>
        <w:t xml:space="preserve"> </w:t>
      </w:r>
      <w:r>
        <w:t xml:space="preserve">“luk”</w:t>
      </w:r>
      <w:r>
        <w:t xml:space="preserve"> </w:t>
      </w:r>
      <w:r>
        <w:t xml:space="preserve">(</w:t>
      </w:r>
      <w:r>
        <w:rPr>
          <w:b/>
          <w:bCs/>
        </w:rPr>
        <w:t xml:space="preserve">बहुलं छन्दसि</w:t>
      </w:r>
      <w:r>
        <w:t xml:space="preserve">); the sārvadhātuka is</w:t>
      </w:r>
      <w:r>
        <w:t xml:space="preserve"> </w:t>
      </w:r>
      <w:r>
        <w:t xml:space="preserve">“ṅit”</w:t>
      </w:r>
      <w:r>
        <w:t xml:space="preserve"> </w:t>
      </w:r>
      <w:r>
        <w:t xml:space="preserve">(</w:t>
      </w:r>
      <w:r>
        <w:rPr>
          <w:b/>
          <w:bCs/>
        </w:rPr>
        <w:t xml:space="preserve">सार्वधातुकमपित्</w:t>
      </w:r>
      <w:r>
        <w:t xml:space="preserve">, पा. १-२-४), so there is no guṇa for the light penultimate (</w:t>
      </w:r>
      <w:r>
        <w:rPr>
          <w:b/>
          <w:bCs/>
        </w:rPr>
        <w:t xml:space="preserve">क्ङिति च</w:t>
      </w:r>
      <w:r>
        <w:t xml:space="preserve">, पा. १-१-५);</w:t>
      </w:r>
      <w:r>
        <w:t xml:space="preserve"> </w:t>
      </w:r>
      <w:r>
        <w:rPr>
          <w:b/>
          <w:bCs/>
        </w:rPr>
        <w:t xml:space="preserve">ङित्यादिप्र…</w:t>
      </w:r>
      <w:r>
        <w:t xml:space="preserve">.</w:t>
      </w:r>
      <w:r>
        <w:t xml:space="preserve"> </w:t>
      </w:r>
      <w:r>
        <w:t xml:space="preserve">“Tanūnām”</w:t>
      </w:r>
      <w:r>
        <w:t xml:space="preserve"> </w:t>
      </w:r>
      <w:r>
        <w:t xml:space="preserve">— as it has no mutual connection,</w:t>
      </w:r>
      <w:r>
        <w:t xml:space="preserve"> </w:t>
      </w:r>
      <w:r>
        <w:t xml:space="preserve">“parāṅgavadbhāva”</w:t>
      </w:r>
      <w:r>
        <w:t xml:space="preserve"> </w:t>
      </w:r>
      <w:r>
        <w:t xml:space="preserve">does not occur.</w:t>
      </w:r>
      <w:r>
        <w:t xml:space="preserve"> </w:t>
      </w:r>
      <w:r>
        <w:t xml:space="preserve">“Indra girvaṇaḥ”</w:t>
      </w:r>
      <w:r>
        <w:t xml:space="preserve"> </w:t>
      </w:r>
      <w:r>
        <w:t xml:space="preserve">— (vocatives)</w:t>
      </w:r>
      <w:r>
        <w:t xml:space="preserve"> </w:t>
      </w:r>
      <w:r>
        <w:t xml:space="preserve">“gataṃ”</w:t>
      </w:r>
      <w:r>
        <w:t xml:space="preserve"> </w:t>
      </w:r>
      <w:r>
        <w:t xml:space="preserve">(the accent has gone, i.e., they are unaccented).</w:t>
      </w:r>
      <w:r>
        <w:t xml:space="preserve"> </w:t>
      </w:r>
      <w:r>
        <w:t xml:space="preserve">“Īśānaḥ”</w:t>
      </w:r>
      <w:r>
        <w:t xml:space="preserve"> </w:t>
      </w:r>
      <w:r>
        <w:t xml:space="preserve">—</w:t>
      </w:r>
      <w:r>
        <w:t xml:space="preserve"> </w:t>
      </w:r>
      <w:r>
        <w:rPr>
          <w:b/>
          <w:bCs/>
        </w:rPr>
        <w:t xml:space="preserve">धातोरनुदात्तेत्त्वात्</w:t>
      </w:r>
      <w:r>
        <w:t xml:space="preserve"> </w:t>
      </w:r>
      <w:r>
        <w:t xml:space="preserve">— with the root</w:t>
      </w:r>
      <w:r>
        <w:t xml:space="preserve"> </w:t>
      </w:r>
      <w:r>
        <w:t xml:space="preserve">“īśa”</w:t>
      </w:r>
      <w:r>
        <w:t xml:space="preserve"> </w:t>
      </w:r>
      <w:r>
        <w:t xml:space="preserve">unaccented in its upadeśa,</w:t>
      </w:r>
      <w:r>
        <w:t xml:space="preserve"> </w:t>
      </w:r>
      <w:r>
        <w:t xml:space="preserve">“śānac”</w:t>
      </w:r>
      <w:r>
        <w:t xml:space="preserve"> </w:t>
      </w:r>
      <w:r>
        <w:t xml:space="preserve">brings no accent of its own; the</w:t>
      </w:r>
      <w:r>
        <w:t xml:space="preserve"> </w:t>
      </w:r>
      <w:r>
        <w:t xml:space="preserve">“lasārvadhātuka”</w:t>
      </w:r>
      <w:r>
        <w:t xml:space="preserve"> </w:t>
      </w:r>
      <w:r>
        <w:t xml:space="preserve">being unaccented, the root-accent remains.</w:t>
      </w:r>
      <w:r>
        <w:t xml:space="preserve"> </w:t>
      </w:r>
      <w:r>
        <w:t xml:space="preserve">“Yavaya”</w:t>
      </w:r>
      <w:r>
        <w:t xml:space="preserve"> </w:t>
      </w:r>
      <w:r>
        <w:t xml:space="preserve">—</w:t>
      </w:r>
      <w:r>
        <w:t xml:space="preserve"> </w:t>
      </w:r>
      <w:r>
        <w:t xml:space="preserve">“yu”</w:t>
      </w:r>
      <w:r>
        <w:t xml:space="preserve"> </w:t>
      </w:r>
      <w:r>
        <w:t xml:space="preserve">(to mix, to separate) in the causal:</w:t>
      </w:r>
      <w:r>
        <w:t xml:space="preserve"> </w:t>
      </w:r>
      <w:r>
        <w:rPr>
          <w:b/>
          <w:bCs/>
        </w:rPr>
        <w:t xml:space="preserve">यौतेर्णिचि संज्ञापूर्वको विधिरनित्य इति वृद्धिर्न क्रियते</w:t>
      </w:r>
      <w:r>
        <w:t xml:space="preserve"> </w:t>
      </w:r>
      <w:r>
        <w:t xml:space="preserve">— in</w:t>
      </w:r>
      <w:r>
        <w:t xml:space="preserve"> </w:t>
      </w:r>
      <w:r>
        <w:t xml:space="preserve">“ṇic”</w:t>
      </w:r>
      <w:r>
        <w:t xml:space="preserve"> </w:t>
      </w:r>
      <w:r>
        <w:t xml:space="preserve">after</w:t>
      </w:r>
      <w:r>
        <w:t xml:space="preserve"> </w:t>
      </w:r>
      <w:r>
        <w:t xml:space="preserve">“yu,”</w:t>
      </w:r>
      <w:r>
        <w:t xml:space="preserve"> </w:t>
      </w:r>
      <w:r>
        <w:t xml:space="preserve">since an operation laid down in a</w:t>
      </w:r>
      <w:r>
        <w:t xml:space="preserve"> </w:t>
      </w:r>
      <w:r>
        <w:t xml:space="preserve">“saṃjñā”</w:t>
      </w:r>
      <w:r>
        <w:t xml:space="preserve">-context is not constant, vṛddhi is not done; or:</w:t>
      </w:r>
      <w:r>
        <w:t xml:space="preserve"> </w:t>
      </w:r>
      <w:r>
        <w:t xml:space="preserve">“yavam karotīti yavayati”</w:t>
      </w:r>
      <w:r>
        <w:t xml:space="preserve"> </w:t>
      </w:r>
      <w:r>
        <w:t xml:space="preserve">(he makes barley) —</w:t>
      </w:r>
      <w:r>
        <w:t xml:space="preserve"> </w:t>
      </w:r>
      <w:r>
        <w:rPr>
          <w:b/>
          <w:bCs/>
        </w:rPr>
        <w:t xml:space="preserve">पचाद्यच्</w:t>
      </w:r>
      <w:r>
        <w:t xml:space="preserve"> </w:t>
      </w:r>
      <w:r>
        <w:t xml:space="preserve">(पा. ३-१-१३४) …;</w:t>
      </w:r>
      <w:r>
        <w:t xml:space="preserve"> </w:t>
      </w:r>
      <w:r>
        <w:t xml:space="preserve">“tat karoti”</w:t>
      </w:r>
      <w:r>
        <w:t xml:space="preserve"> </w:t>
      </w:r>
      <w:r>
        <w:t xml:space="preserve">(</w:t>
      </w:r>
      <w:r>
        <w:rPr>
          <w:b/>
          <w:bCs/>
        </w:rPr>
        <w:t xml:space="preserve">तत्करोति तदाचष्टे</w:t>
      </w:r>
      <w:r>
        <w:t xml:space="preserve">, पा. ३-१-२६, ३-१-२६ वा. ६) the affix</w:t>
      </w:r>
      <w:r>
        <w:t xml:space="preserve"> </w:t>
      </w:r>
      <w:r>
        <w:t xml:space="preserve">“ṇic”</w:t>
      </w:r>
      <w:r>
        <w:t xml:space="preserve">;</w:t>
      </w:r>
      <w:r>
        <w:t xml:space="preserve"> </w:t>
      </w:r>
      <w:r>
        <w:rPr>
          <w:b/>
          <w:bCs/>
        </w:rPr>
        <w:t xml:space="preserve">इष्ठवद्भावाट्टिलोपः</w:t>
      </w:r>
      <w:r>
        <w:t xml:space="preserve"> </w:t>
      </w:r>
      <w:r>
        <w:t xml:space="preserve">(पा. ६-४-१५५ वा. १) the</w:t>
      </w:r>
      <w:r>
        <w:t xml:space="preserve"> </w:t>
      </w:r>
      <w:r>
        <w:t xml:space="preserve">“ṭi”</w:t>
      </w:r>
      <w:r>
        <w:t xml:space="preserve"> </w:t>
      </w:r>
      <w:r>
        <w:t xml:space="preserve">part elided by</w:t>
      </w:r>
      <w:r>
        <w:t xml:space="preserve"> </w:t>
      </w:r>
      <w:r>
        <w:t xml:space="preserve">“iṣṭhavat”</w:t>
      </w:r>
      <w:r>
        <w:t xml:space="preserve">;</w:t>
      </w:r>
      <w:r>
        <w:t xml:space="preserve"> </w:t>
      </w:r>
      <w:r>
        <w:t xml:space="preserve">“sthānivadbhāva”</w:t>
      </w:r>
      <w:r>
        <w:t xml:space="preserve"> </w:t>
      </w:r>
      <w:r>
        <w:t xml:space="preserve">prevents the doubling.</w:t>
      </w:r>
      <w:r>
        <w:t xml:space="preserve"> </w:t>
      </w:r>
      <w:r>
        <w:t xml:space="preserve">“Vadham”</w:t>
      </w:r>
      <w:r>
        <w:t xml:space="preserve"> </w:t>
      </w:r>
      <w:r>
        <w:t xml:space="preserve">—</w:t>
      </w:r>
      <w:r>
        <w:t xml:space="preserve"> </w:t>
      </w:r>
      <w:r>
        <w:t xml:space="preserve">“hanaś ca vadhaḥ”</w:t>
      </w:r>
      <w:r>
        <w:t xml:space="preserve"> </w:t>
      </w:r>
      <w:r>
        <w:t xml:space="preserve">(</w:t>
      </w:r>
      <w:r>
        <w:rPr>
          <w:b/>
          <w:bCs/>
        </w:rPr>
        <w:t xml:space="preserve">हनश्च वधः</w:t>
      </w:r>
      <w:r>
        <w:t xml:space="preserve">, पा. ३-३-७६)</w:t>
      </w:r>
      <w:r>
        <w:t xml:space="preserve"> </w:t>
      </w:r>
      <w:r>
        <w:t xml:space="preserve">“vadha”</w:t>
      </w:r>
      <w:r>
        <w:t xml:space="preserve"> </w:t>
      </w:r>
      <w:r>
        <w:t xml:space="preserve">is the substitute for</w:t>
      </w:r>
      <w:r>
        <w:t xml:space="preserve"> </w:t>
      </w:r>
      <w:r>
        <w:t xml:space="preserve">“han”</w:t>
      </w:r>
      <w:r>
        <w:t xml:space="preserve"> </w:t>
      </w:r>
      <w:r>
        <w:t xml:space="preserve">with</w:t>
      </w:r>
      <w:r>
        <w:t xml:space="preserve"> </w:t>
      </w:r>
      <w:r>
        <w:t xml:space="preserve">“ap”</w:t>
      </w:r>
      <w:r>
        <w:t xml:space="preserve"> </w:t>
      </w:r>
      <w:r>
        <w:t xml:space="preserve">in the sense of state;</w:t>
      </w:r>
      <w:r>
        <w:t xml:space="preserve"> </w:t>
      </w:r>
      <w:r>
        <w:t xml:space="preserve">“ap”</w:t>
      </w:r>
      <w:r>
        <w:t xml:space="preserve"> </w:t>
      </w:r>
      <w:r>
        <w:t xml:space="preserve">being</w:t>
      </w:r>
      <w:r>
        <w:t xml:space="preserve"> </w:t>
      </w:r>
      <w:r>
        <w:t xml:space="preserve">“p”</w:t>
      </w:r>
      <w:r>
        <w:t xml:space="preserve">-marked, the root-accent remains;</w:t>
      </w:r>
      <w:r>
        <w:t xml:space="preserve"> </w:t>
      </w:r>
      <w:r>
        <w:t xml:space="preserve">“tat-sanniyoga,”</w:t>
      </w:r>
      <w:r>
        <w:t xml:space="preserve"> </w:t>
      </w:r>
      <w:r>
        <w:t xml:space="preserve">by sthānivadbhāva, the substitute</w:t>
      </w:r>
      <w:r>
        <w:t xml:space="preserve"> </w:t>
      </w:r>
      <w:r>
        <w:t xml:space="preserve">“vadha”</w:t>
      </w:r>
      <w:r>
        <w:t xml:space="preserve"> </w:t>
      </w:r>
      <w:r>
        <w:t xml:space="preserve">is end-acute, and since the</w:t>
      </w:r>
      <w:r>
        <w:t xml:space="preserve"> </w:t>
      </w:r>
      <w:r>
        <w:t xml:space="preserve">“ap”</w:t>
      </w:r>
      <w:r>
        <w:t xml:space="preserve"> </w:t>
      </w:r>
      <w:r>
        <w:t xml:space="preserve">affix’s acute drops out, the end acute is retained. ॥१०॥</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गिर्वणः (girvaṇaḥ)</w:t>
      </w:r>
      <w:r>
        <w:t xml:space="preserve"> </w:t>
      </w:r>
      <w:r>
        <w:t xml:space="preserve">— O one who is praised by words |</w:t>
      </w:r>
      <w:r>
        <w:t xml:space="preserve"> </w:t>
      </w:r>
      <w:r>
        <w:rPr>
          <w:b/>
          <w:bCs/>
        </w:rPr>
        <w:t xml:space="preserve">(हे) इन्द्र (he indra)</w:t>
      </w:r>
      <w:r>
        <w:t xml:space="preserve"> </w:t>
      </w:r>
      <w:r>
        <w:t xml:space="preserve">— O Indra |</w:t>
      </w:r>
      <w:r>
        <w:t xml:space="preserve"> </w:t>
      </w:r>
      <w:r>
        <w:rPr>
          <w:b/>
          <w:bCs/>
        </w:rPr>
        <w:t xml:space="preserve">मर्ताः (martāḥ)</w:t>
      </w:r>
      <w:r>
        <w:t xml:space="preserve"> </w:t>
      </w:r>
      <w:r>
        <w:t xml:space="preserve">— (our enemies) men |</w:t>
      </w:r>
      <w:r>
        <w:t xml:space="preserve"> </w:t>
      </w:r>
      <w:r>
        <w:rPr>
          <w:b/>
          <w:bCs/>
        </w:rPr>
        <w:t xml:space="preserve">नः (naḥ)</w:t>
      </w:r>
      <w:r>
        <w:t xml:space="preserve"> </w:t>
      </w:r>
      <w:r>
        <w:t xml:space="preserve">— our |</w:t>
      </w:r>
      <w:r>
        <w:t xml:space="preserve"> </w:t>
      </w:r>
      <w:r>
        <w:rPr>
          <w:b/>
          <w:bCs/>
        </w:rPr>
        <w:t xml:space="preserve">तनूनाम् (tanūnām)</w:t>
      </w:r>
      <w:r>
        <w:t xml:space="preserve"> </w:t>
      </w:r>
      <w:r>
        <w:t xml:space="preserve">— to bodies |</w:t>
      </w:r>
      <w:r>
        <w:t xml:space="preserve"> </w:t>
      </w:r>
      <w:r>
        <w:rPr>
          <w:b/>
          <w:bCs/>
        </w:rPr>
        <w:t xml:space="preserve">मा अभि द्रुहन् (mā abhi druhan)</w:t>
      </w:r>
      <w:r>
        <w:t xml:space="preserve"> </w:t>
      </w:r>
      <w:r>
        <w:t xml:space="preserve">— may they not do harm |</w:t>
      </w:r>
      <w:r>
        <w:t xml:space="preserve"> </w:t>
      </w:r>
      <w:r>
        <w:rPr>
          <w:b/>
          <w:bCs/>
        </w:rPr>
        <w:t xml:space="preserve">ईशानः (īśānaḥ)</w:t>
      </w:r>
      <w:r>
        <w:t xml:space="preserve"> </w:t>
      </w:r>
      <w:r>
        <w:t xml:space="preserve">— you, who are all-powerful (or, master) |</w:t>
      </w:r>
      <w:r>
        <w:t xml:space="preserve"> </w:t>
      </w:r>
      <w:r>
        <w:rPr>
          <w:b/>
          <w:bCs/>
        </w:rPr>
        <w:t xml:space="preserve">वधम् (vadham)</w:t>
      </w:r>
      <w:r>
        <w:t xml:space="preserve"> </w:t>
      </w:r>
      <w:r>
        <w:t xml:space="preserve">— (the harm that may come to us from enemies) hindrance |</w:t>
      </w:r>
      <w:r>
        <w:t xml:space="preserve"> </w:t>
      </w:r>
      <w:r>
        <w:rPr>
          <w:b/>
          <w:bCs/>
        </w:rPr>
        <w:t xml:space="preserve">यवय (yavaya)</w:t>
      </w:r>
      <w:r>
        <w:t xml:space="preserve"> </w:t>
      </w:r>
      <w:r>
        <w:t xml:space="preserve">— ward off.</w:t>
      </w:r>
    </w:p>
    <w:bookmarkEnd w:id="224"/>
    <w:bookmarkStart w:id="225" w:name="X294e450082e48bd794f41c70f96c79cab556cda"/>
    <w:p>
      <w:pPr>
        <w:pStyle w:val="Heading3"/>
      </w:pPr>
      <w:r>
        <w:t xml:space="preserve">Page 199 — Rik 5.10: Bhāvārtha; English rendering; Special topics; Vyākaraṇa-prakriyā (opening)</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English as printed. The reference for the verse below is in small Kannada numerals and marked [?]; the verse was read from an enlarged slice; the gloss is mine, tentative.)</w:t>
      </w:r>
    </w:p>
    <w:p>
      <w:pPr>
        <w:pStyle w:val="BodyText"/>
      </w:pPr>
      <w:r>
        <w:rPr>
          <w:b/>
          <w:bCs/>
        </w:rPr>
        <w:t xml:space="preserve">॥ Bhāvārthaḥ ॥</w:t>
      </w:r>
      <w:r>
        <w:t xml:space="preserve"> </w:t>
      </w:r>
      <w:r>
        <w:rPr>
          <w:i/>
          <w:iCs/>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Indra, adorable by praises, let not mortals do injury to our persons; you are powerful, keep away our destruction (by enemies).”</w:t>
      </w:r>
    </w:p>
    <w:p>
      <w:pPr>
        <w:pStyle w:val="BodyText"/>
      </w:pPr>
      <w:r>
        <w:rPr>
          <w:b/>
          <w:bCs/>
        </w:rPr>
        <w:t xml:space="preserve">॥ Viśeṣa-viṣayagaḷu (Special Topics) ॥</w:t>
      </w:r>
    </w:p>
    <w:p>
      <w:pPr>
        <w:pStyle w:val="BodyText"/>
      </w:pPr>
      <w:r>
        <w:rPr>
          <w:b/>
          <w:bCs/>
        </w:rPr>
        <w:t xml:space="preserve">मर्ताः (martāḥ)</w:t>
      </w:r>
      <w:r>
        <w:t xml:space="preserve"> </w:t>
      </w:r>
      <w:r>
        <w:t xml:space="preserve">— Among the twenty-five words that signify human beings, beginning with</w:t>
      </w:r>
      <w:r>
        <w:t xml:space="preserve"> </w:t>
      </w:r>
      <w:r>
        <w:t xml:space="preserve">“manuṣyāḥ,”</w:t>
      </w:r>
      <w:r>
        <w:t xml:space="preserve"> </w:t>
      </w:r>
      <w:r>
        <w:t xml:space="preserve">the word</w:t>
      </w:r>
      <w:r>
        <w:t xml:space="preserve"> </w:t>
      </w:r>
      <w:r>
        <w:t xml:space="preserve">“martāḥ”</w:t>
      </w:r>
      <w:r>
        <w:t xml:space="preserve"> </w:t>
      </w:r>
      <w:r>
        <w:t xml:space="preserve">is read (Ni. 2-[?]-[?]). Here, since it is desired that men who might do harm to our bodies not do so,</w:t>
      </w:r>
      <w:r>
        <w:t xml:space="preserve"> </w:t>
      </w:r>
      <w:r>
        <w:t xml:space="preserve">“martāḥ”</w:t>
      </w:r>
      <w:r>
        <w:t xml:space="preserve"> </w:t>
      </w:r>
      <w:r>
        <w:t xml:space="preserve">is to be understood as</w:t>
      </w:r>
      <w:r>
        <w:t xml:space="preserve"> </w:t>
      </w:r>
      <w:r>
        <w:t xml:space="preserve">“men who are hostile to us.”</w:t>
      </w:r>
      <w:r>
        <w:t xml:space="preserve"> </w:t>
      </w:r>
      <w:r>
        <w:t xml:space="preserve">Although no word indicating</w:t>
      </w:r>
      <w:r>
        <w:t xml:space="preserve"> </w:t>
      </w:r>
      <w:r>
        <w:t xml:space="preserve">“hostile”</w:t>
      </w:r>
      <w:r>
        <w:t xml:space="preserve"> </w:t>
      </w:r>
      <w:r>
        <w:t xml:space="preserve">is found in the Ṛk in hand, because the word</w:t>
      </w:r>
      <w:r>
        <w:t xml:space="preserve"> </w:t>
      </w:r>
      <w:r>
        <w:t xml:space="preserve">“druhan”</w:t>
      </w:r>
      <w:r>
        <w:t xml:space="preserve"> </w:t>
      </w:r>
      <w:r>
        <w:t xml:space="preserve">(</w:t>
      </w:r>
      <w:r>
        <w:t xml:space="preserve">“may they injure”</w:t>
      </w:r>
      <w:r>
        <w:t xml:space="preserve">) is used, it is fitting that the Bhāṣyakāra explained</w:t>
      </w:r>
      <w:r>
        <w:t xml:space="preserve"> </w:t>
      </w:r>
      <w:r>
        <w:t xml:space="preserve">“martāḥ”</w:t>
      </w:r>
      <w:r>
        <w:t xml:space="preserve"> </w:t>
      </w:r>
      <w:r>
        <w:t xml:space="preserve">as</w:t>
      </w:r>
      <w:r>
        <w:t xml:space="preserve"> </w:t>
      </w:r>
      <w:r>
        <w:t xml:space="preserve">“hostile men.”</w:t>
      </w:r>
    </w:p>
    <w:p>
      <w:pPr>
        <w:pStyle w:val="BodyText"/>
      </w:pPr>
      <w:r>
        <w:rPr>
          <w:b/>
          <w:bCs/>
        </w:rPr>
        <w:t xml:space="preserve">यवय (yavaya)</w:t>
      </w:r>
      <w:r>
        <w:t xml:space="preserve"> </w:t>
      </w:r>
      <w:r>
        <w:t xml:space="preserve">— in the saṃhitā-text it is</w:t>
      </w:r>
      <w:r>
        <w:t xml:space="preserve"> </w:t>
      </w:r>
      <w:r>
        <w:t xml:space="preserve">“yavayā,”</w:t>
      </w:r>
      <w:r>
        <w:t xml:space="preserve"> </w:t>
      </w:r>
      <w:r>
        <w:t xml:space="preserve">with the final syllable lengthened to suit the metre.</w:t>
      </w:r>
    </w:p>
    <w:p>
      <w:pPr>
        <w:pStyle w:val="BodyText"/>
      </w:pPr>
      <w:r>
        <w:rPr>
          <w:b/>
          <w:bCs/>
        </w:rPr>
        <w:t xml:space="preserve">वधम् (vadham)</w:t>
      </w:r>
      <w:r>
        <w:t xml:space="preserve"> </w:t>
      </w:r>
      <w:r>
        <w:t xml:space="preserve">— death, destruction, harm. The commentators on the meaning of the Veda explain</w:t>
      </w:r>
      <w:r>
        <w:t xml:space="preserve"> </w:t>
      </w:r>
      <w:r>
        <w:t xml:space="preserve">“vadha”</w:t>
      </w:r>
      <w:r>
        <w:t xml:space="preserve"> </w:t>
      </w:r>
      <w:r>
        <w:t xml:space="preserve">as Indra’s</w:t>
      </w:r>
      <w:r>
        <w:t xml:space="preserve"> </w:t>
      </w:r>
      <w:r>
        <w:t xml:space="preserve">“vajra”</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
          <w:iCs/>
        </w:rPr>
        <w:t xml:space="preserve">ārcann atra marutaḥ sasminn ājau viśve devāso amadann anu tvā |</w:t>
      </w:r>
      <w:r>
        <w:t xml:space="preserve"> </w:t>
      </w:r>
      <w:r>
        <w:rPr>
          <w:i/>
          <w:iCs/>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“Here the Maruts sang in this contest, and all the gods rejoiced after you, when you, O Indra, struck down the face-to-face (opponent) of Vṛtra with the pointed (barbed) weapon.”</w:t>
      </w:r>
    </w:p>
    <w:p>
      <w:pPr>
        <w:pStyle w:val="FirstParagraph"/>
      </w:pPr>
      <w:r>
        <w:t xml:space="preserve">in which</w:t>
      </w:r>
      <w:r>
        <w:t xml:space="preserve"> </w:t>
      </w:r>
      <w:r>
        <w:t xml:space="preserve">“vadhena”</w:t>
      </w:r>
      <w:r>
        <w:t xml:space="preserve"> </w:t>
      </w:r>
      <w:r>
        <w:t xml:space="preserve">is explained as</w:t>
      </w:r>
      <w:r>
        <w:t xml:space="preserve"> </w:t>
      </w:r>
      <w:r>
        <w:t xml:space="preserve">“by the vajra, the weapon which is the means of killing”</w:t>
      </w:r>
      <w:r>
        <w:t xml:space="preserve">; in this context it is to be understood as</w:t>
      </w:r>
      <w:r>
        <w:t xml:space="preserve"> </w:t>
      </w:r>
      <w:r>
        <w:t xml:space="preserve">“do not use your thunderbolt-weapon against us.”</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“Martāḥ”</w:t>
      </w:r>
      <w:r>
        <w:t xml:space="preserve"> </w:t>
      </w:r>
      <w:r>
        <w:t xml:space="preserve">—</w:t>
      </w:r>
      <w:r>
        <w:t xml:space="preserve"> </w:t>
      </w:r>
      <w:r>
        <w:rPr>
          <w:b/>
          <w:bCs/>
        </w:rPr>
        <w:t xml:space="preserve">आसिहसिमृग्रामिदमिलूपूधूर्विभ्यस्तन्</w:t>
      </w:r>
      <w:r>
        <w:t xml:space="preserve"> </w:t>
      </w:r>
      <w:r>
        <w:t xml:space="preserve">(उ. सू. ३-८८ [?]) — the affix</w:t>
      </w:r>
      <w:r>
        <w:t xml:space="preserve"> </w:t>
      </w:r>
      <w:r>
        <w:t xml:space="preserve">“tan”</w:t>
      </w:r>
      <w:r>
        <w:t xml:space="preserve"> </w:t>
      </w:r>
      <w:r>
        <w:t xml:space="preserve">after the roots</w:t>
      </w:r>
      <w:r>
        <w:t xml:space="preserve"> </w:t>
      </w:r>
      <w:r>
        <w:t xml:space="preserve">“asu”</w:t>
      </w:r>
      <w:r>
        <w:t xml:space="preserve"> </w:t>
      </w:r>
      <w:r>
        <w:t xml:space="preserve">…</w:t>
      </w:r>
      <w:r>
        <w:t xml:space="preserve"> </w:t>
      </w:r>
      <w:r>
        <w:t xml:space="preserve">“hase hasane”</w:t>
      </w:r>
      <w:r>
        <w:t xml:space="preserve"> </w:t>
      </w:r>
      <w:r>
        <w:t xml:space="preserve">(to laugh),</w:t>
      </w:r>
      <w:r>
        <w:t xml:space="preserve"> </w:t>
      </w:r>
      <w:r>
        <w:t xml:space="preserve">“mṛṅ prāṇatyāge”</w:t>
      </w:r>
      <w:r>
        <w:t xml:space="preserve"> </w:t>
      </w:r>
      <w:r>
        <w:t xml:space="preserve">(to die),</w:t>
      </w:r>
      <w:r>
        <w:t xml:space="preserve"> </w:t>
      </w:r>
      <w:r>
        <w:t xml:space="preserve">“gṝ nigaraṇe”</w:t>
      </w:r>
      <w:r>
        <w:t xml:space="preserve"> </w:t>
      </w:r>
      <w:r>
        <w:t xml:space="preserve">(to swallow),</w:t>
      </w:r>
      <w:r>
        <w:t xml:space="preserve"> </w:t>
      </w:r>
      <w:r>
        <w:t xml:space="preserve">“iṇ gatau”</w:t>
      </w:r>
      <w:r>
        <w:t xml:space="preserve"> </w:t>
      </w:r>
      <w:r>
        <w:t xml:space="preserve">(to go),</w:t>
      </w:r>
      <w:r>
        <w:t xml:space="preserve"> </w:t>
      </w:r>
      <w:r>
        <w:t xml:space="preserve">“vāg-ati-gandhanayoḥ,”</w:t>
      </w:r>
      <w:r>
        <w:t xml:space="preserve"> </w:t>
      </w:r>
      <w:r>
        <w:t xml:space="preserve">“ama-gaty-ādiṣu,”</w:t>
      </w:r>
      <w:r>
        <w:t xml:space="preserve"> </w:t>
      </w:r>
      <w:r>
        <w:t xml:space="preserve">“damu upaśame”</w:t>
      </w:r>
      <w:r>
        <w:t xml:space="preserve"> </w:t>
      </w:r>
      <w:r>
        <w:t xml:space="preserve">(to be calm),</w:t>
      </w:r>
      <w:r>
        <w:t xml:space="preserve"> </w:t>
      </w:r>
      <w:r>
        <w:t xml:space="preserve">“lūñ chedane”</w:t>
      </w:r>
      <w:r>
        <w:t xml:space="preserve"> </w:t>
      </w:r>
      <w:r>
        <w:t xml:space="preserve">(to cut),</w:t>
      </w:r>
      <w:r>
        <w:t xml:space="preserve"> </w:t>
      </w:r>
      <w:r>
        <w:t xml:space="preserve">“pūñ pavane”</w:t>
      </w:r>
      <w:r>
        <w:t xml:space="preserve"> </w:t>
      </w:r>
      <w:r>
        <w:t xml:space="preserve">(to purify),</w:t>
      </w:r>
      <w:r>
        <w:t xml:space="preserve"> </w:t>
      </w:r>
      <w:r>
        <w:t xml:space="preserve">“dhurvī hiṃsāyām”</w:t>
      </w:r>
      <w:r>
        <w:t xml:space="preserve"> </w:t>
      </w:r>
      <w:r>
        <w:t xml:space="preserve">(to injure) — the affix</w:t>
      </w:r>
      <w:r>
        <w:t xml:space="preserve"> </w:t>
      </w:r>
      <w:r>
        <w:t xml:space="preserve">“tan”</w:t>
      </w:r>
      <w:r>
        <w:t xml:space="preserve"> </w:t>
      </w:r>
      <w:r>
        <w:t xml:space="preserve">comes after</w:t>
      </w:r>
      <w:r>
        <w:t xml:space="preserve"> </w:t>
      </w:r>
      <w:r>
        <w:t xml:space="preserve">“mṛṅ”</w:t>
      </w:r>
      <w:r>
        <w:t xml:space="preserve">; by</w:t>
      </w:r>
      <w:r>
        <w:t xml:space="preserve"> </w:t>
      </w:r>
      <w:r>
        <w:rPr>
          <w:b/>
          <w:bCs/>
        </w:rPr>
        <w:t xml:space="preserve">सार्वधातुकार्धधातुकयोः</w:t>
      </w:r>
      <w:r>
        <w:t xml:space="preserve"> </w:t>
      </w:r>
      <w:r>
        <w:t xml:space="preserve">(पा. ७-३-८४) guṇa →</w:t>
      </w:r>
      <w:r>
        <w:t xml:space="preserve"> </w:t>
      </w:r>
      <w:r>
        <w:t xml:space="preserve">“mar-tan”</w:t>
      </w:r>
      <w:r>
        <w:t xml:space="preserve"> </w:t>
      </w:r>
      <w:r>
        <w:t xml:space="preserve">→</w:t>
      </w:r>
      <w:r>
        <w:t xml:space="preserve"> </w:t>
      </w:r>
      <w:r>
        <w:t xml:space="preserve">“martā”</w:t>
      </w:r>
      <w:r>
        <w:t xml:space="preserve">;</w:t>
      </w:r>
      <w:r>
        <w:t xml:space="preserve"> </w:t>
      </w:r>
      <w:r>
        <w:t xml:space="preserve">“n”</w:t>
      </w:r>
      <w:r>
        <w:t xml:space="preserve">-marked, so first-syllable acute.</w:t>
      </w:r>
    </w:p>
    <w:bookmarkEnd w:id="225"/>
    <w:bookmarkStart w:id="226" w:name="X589229a085ef87b8aa3b59c804fdbb84b0b90a4"/>
    <w:p>
      <w:pPr>
        <w:pStyle w:val="Heading3"/>
      </w:pPr>
      <w:r>
        <w:t xml:space="preserve">Page 200 — Vyākaraṇa-prakriyā for Rik 5.10 (characterized)</w:t>
      </w:r>
    </w:p>
    <w:p>
      <w:pPr>
        <w:pStyle w:val="FirstParagraph"/>
      </w:pPr>
      <w:r>
        <w:rPr>
          <w:i/>
          <w:iCs/>
        </w:rPr>
        <w:t xml:space="preserve">(Page header:</w:t>
      </w:r>
      <w:r>
        <w:rPr>
          <w:i/>
          <w:iCs/>
        </w:rPr>
        <w:t xml:space="preserve"> </w:t>
      </w:r>
      <w:r>
        <w:rPr>
          <w:i/>
          <w:iCs/>
        </w:rPr>
        <w:t xml:space="preserve">“Sāyaṇa-bhāṣya-sahitā · Maṇḍala 1, Anuvāka 2, Sūkta 5.”</w:t>
      </w:r>
      <w:r>
        <w:rPr>
          <w:i/>
          <w:iCs/>
        </w:rPr>
        <w:t xml:space="preserve"> </w:t>
      </w:r>
      <w:r>
        <w:rPr>
          <w:i/>
          <w:iCs/>
        </w:rPr>
        <w:t xml:space="preserve">Pure grammar in Kannada prose, restating the Sanskrit of p. 198,</w:t>
      </w:r>
      <w:r>
        <w:rPr>
          <w:i/>
          <w:iCs/>
        </w:rPr>
        <w:t xml:space="preserve"> </w:t>
      </w:r>
      <w:r>
        <w:rPr>
          <w:b/>
          <w:bCs/>
          <w:i/>
          <w:iCs/>
        </w:rPr>
        <w:t xml:space="preserve">characterized in outline</w:t>
      </w:r>
      <w:r>
        <w:rPr>
          <w:i/>
          <w:iCs/>
        </w:rPr>
        <w:t xml:space="preserve">; sūtras kept; numbers as read.)</w:t>
      </w:r>
    </w:p>
    <w:p>
      <w:pPr>
        <w:pStyle w:val="BodyText"/>
      </w:pPr>
      <w:r>
        <w:rPr>
          <w:b/>
          <w:bCs/>
        </w:rPr>
        <w:t xml:space="preserve">“Abhi”</w:t>
      </w:r>
      <w:r>
        <w:t xml:space="preserve"> </w:t>
      </w:r>
      <w:r>
        <w:t xml:space="preserve">— by the Phiṭ-sūtra</w:t>
      </w:r>
      <w:r>
        <w:t xml:space="preserve"> </w:t>
      </w:r>
      <w:r>
        <w:rPr>
          <w:b/>
          <w:bCs/>
        </w:rPr>
        <w:t xml:space="preserve">एवादीनामन्तः</w:t>
      </w:r>
      <w:r>
        <w:t xml:space="preserve"> </w:t>
      </w:r>
      <w:r>
        <w:t xml:space="preserve">(as on p. 198) it is end-acute.</w:t>
      </w:r>
      <w:r>
        <w:t xml:space="preserve"> </w:t>
      </w:r>
      <w:r>
        <w:rPr>
          <w:b/>
          <w:bCs/>
        </w:rPr>
        <w:t xml:space="preserve">“Druhan”</w:t>
      </w:r>
      <w:r>
        <w:t xml:space="preserve"> </w:t>
      </w:r>
      <w:r>
        <w:t xml:space="preserve">—</w:t>
      </w:r>
      <w:r>
        <w:t xml:space="preserve"> </w:t>
      </w:r>
      <w:r>
        <w:t xml:space="preserve">“druha jighāṃsāyām”</w:t>
      </w:r>
      <w:r>
        <w:t xml:space="preserve">;</w:t>
      </w:r>
      <w:r>
        <w:t xml:space="preserve"> </w:t>
      </w:r>
      <w:r>
        <w:rPr>
          <w:b/>
          <w:bCs/>
        </w:rPr>
        <w:t xml:space="preserve">लिङर्थे लेट्</w:t>
      </w:r>
      <w:r>
        <w:t xml:space="preserve"> </w:t>
      </w:r>
      <w:r>
        <w:t xml:space="preserve">(पा. ३-४-७) and, with the sense of prayer,</w:t>
      </w:r>
      <w:r>
        <w:t xml:space="preserve"> </w:t>
      </w:r>
      <w:r>
        <w:rPr>
          <w:b/>
          <w:bCs/>
        </w:rPr>
        <w:t xml:space="preserve">प्रार्थनायां</w:t>
      </w:r>
      <w:r>
        <w:t xml:space="preserve"> </w:t>
      </w:r>
      <w:r>
        <w:t xml:space="preserve">(पा. ३-३-१६१); in the Veda</w:t>
      </w:r>
      <w:r>
        <w:t xml:space="preserve"> </w:t>
      </w:r>
      <w:r>
        <w:t xml:space="preserve">“leṭ”</w:t>
      </w:r>
      <w:r>
        <w:t xml:space="preserve"> </w:t>
      </w:r>
      <w:r>
        <w:t xml:space="preserve">comes after a root in the senses of the vidhi-liṅ and the like (and also in cause-and-effect and desire senses); the third-person plural</w:t>
      </w:r>
      <w:r>
        <w:t xml:space="preserve"> </w:t>
      </w:r>
      <w:r>
        <w:t xml:space="preserve">“jhi”</w:t>
      </w:r>
      <w:r>
        <w:t xml:space="preserve">;</w:t>
      </w:r>
      <w:r>
        <w:t xml:space="preserve"> </w:t>
      </w:r>
      <w:r>
        <w:rPr>
          <w:b/>
          <w:bCs/>
        </w:rPr>
        <w:t xml:space="preserve">झोऽन्तः</w:t>
      </w:r>
      <w:r>
        <w:t xml:space="preserve"> </w:t>
      </w:r>
      <w:r>
        <w:t xml:space="preserve">(पा. ७-१-३)</w:t>
      </w:r>
      <w:r>
        <w:t xml:space="preserve"> </w:t>
      </w:r>
      <w:r>
        <w:t xml:space="preserve">“ant”</w:t>
      </w:r>
      <w:r>
        <w:t xml:space="preserve">;</w:t>
      </w:r>
      <w:r>
        <w:t xml:space="preserve"> </w:t>
      </w:r>
      <w:r>
        <w:rPr>
          <w:b/>
          <w:bCs/>
        </w:rPr>
        <w:t xml:space="preserve">इतश्च लोपः परस्मैपदेषु</w:t>
      </w:r>
      <w:r>
        <w:t xml:space="preserve"> </w:t>
      </w:r>
      <w:r>
        <w:t xml:space="preserve">(पा. ३-४-९७) — the</w:t>
      </w:r>
      <w:r>
        <w:t xml:space="preserve"> </w:t>
      </w:r>
      <w:r>
        <w:t xml:space="preserve">“i”</w:t>
      </w:r>
      <w:r>
        <w:t xml:space="preserve"> </w:t>
      </w:r>
      <w:r>
        <w:t xml:space="preserve">of the tiṅ replacing</w:t>
      </w:r>
      <w:r>
        <w:t xml:space="preserve"> </w:t>
      </w:r>
      <w:r>
        <w:t xml:space="preserve">“leṭ”</w:t>
      </w:r>
      <w:r>
        <w:t xml:space="preserve"> </w:t>
      </w:r>
      <w:r>
        <w:t xml:space="preserve">is elided optionally;</w:t>
      </w:r>
      <w:r>
        <w:t xml:space="preserve"> </w:t>
      </w:r>
      <w:r>
        <w:rPr>
          <w:b/>
          <w:bCs/>
        </w:rPr>
        <w:t xml:space="preserve">बहुलं छन्दसि</w:t>
      </w:r>
      <w:r>
        <w:t xml:space="preserve"> </w:t>
      </w:r>
      <w:r>
        <w:t xml:space="preserve">(पा. २-४-७३) the</w:t>
      </w:r>
      <w:r>
        <w:t xml:space="preserve"> </w:t>
      </w:r>
      <w:r>
        <w:t xml:space="preserve">“śap”</w:t>
      </w:r>
      <w:r>
        <w:t xml:space="preserve"> </w:t>
      </w:r>
      <w:r>
        <w:t xml:space="preserve">is elided;</w:t>
      </w:r>
      <w:r>
        <w:t xml:space="preserve"> </w:t>
      </w:r>
      <w:r>
        <w:rPr>
          <w:b/>
          <w:bCs/>
        </w:rPr>
        <w:t xml:space="preserve">सार्वधातुकमपित्</w:t>
      </w:r>
      <w:r>
        <w:t xml:space="preserve"> </w:t>
      </w:r>
      <w:r>
        <w:t xml:space="preserve">(पा. १-२-४) makes the sārvadhātuka</w:t>
      </w:r>
      <w:r>
        <w:t xml:space="preserve"> </w:t>
      </w:r>
      <w:r>
        <w:t xml:space="preserve">“ṅit,”</w:t>
      </w:r>
      <w:r>
        <w:t xml:space="preserve"> </w:t>
      </w:r>
      <w:r>
        <w:t xml:space="preserve">so</w:t>
      </w:r>
      <w:r>
        <w:t xml:space="preserve"> </w:t>
      </w:r>
      <w:r>
        <w:t xml:space="preserve">“ant”</w:t>
      </w:r>
      <w:r>
        <w:t xml:space="preserve"> </w:t>
      </w:r>
      <w:r>
        <w:t xml:space="preserve">is</w:t>
      </w:r>
      <w:r>
        <w:t xml:space="preserve"> </w:t>
      </w:r>
      <w:r>
        <w:t xml:space="preserve">“ṅit”</w:t>
      </w:r>
      <w:r>
        <w:t xml:space="preserve"> </w:t>
      </w:r>
      <w:r>
        <w:t xml:space="preserve">and by</w:t>
      </w:r>
      <w:r>
        <w:t xml:space="preserve"> </w:t>
      </w:r>
      <w:r>
        <w:rPr>
          <w:b/>
          <w:bCs/>
        </w:rPr>
        <w:t xml:space="preserve">क्ङिति च</w:t>
      </w:r>
      <w:r>
        <w:t xml:space="preserve"> </w:t>
      </w:r>
      <w:r>
        <w:t xml:space="preserve">(पा. १-१-५) guṇa is barred; so no guṇa arises even though</w:t>
      </w:r>
      <w:r>
        <w:t xml:space="preserve"> </w:t>
      </w:r>
      <w:r>
        <w:rPr>
          <w:b/>
          <w:bCs/>
        </w:rPr>
        <w:t xml:space="preserve">पुगन्तलघूपधस्य च</w:t>
      </w:r>
      <w:r>
        <w:t xml:space="preserve"> </w:t>
      </w:r>
      <w:r>
        <w:t xml:space="preserve">(पा. ७-३-८६) would give it.</w:t>
      </w:r>
      <w:r>
        <w:t xml:space="preserve"> </w:t>
      </w:r>
      <w:r>
        <w:rPr>
          <w:b/>
          <w:bCs/>
        </w:rPr>
        <w:t xml:space="preserve">“Tanūnām”</w:t>
      </w:r>
      <w:r>
        <w:t xml:space="preserve"> </w:t>
      </w:r>
      <w:r>
        <w:t xml:space="preserve">—</w:t>
      </w:r>
      <w:r>
        <w:t xml:space="preserve"> </w:t>
      </w:r>
      <w:r>
        <w:t xml:space="preserve">“indra”</w:t>
      </w:r>
      <w:r>
        <w:t xml:space="preserve"> </w:t>
      </w:r>
      <w:r>
        <w:t xml:space="preserve">(the vocative) stands after it and is</w:t>
      </w:r>
      <w:r>
        <w:t xml:space="preserve"> </w:t>
      </w:r>
      <w:r>
        <w:t xml:space="preserve">“āmantrita”</w:t>
      </w:r>
      <w:r>
        <w:t xml:space="preserve">;</w:t>
      </w:r>
      <w:r>
        <w:t xml:space="preserve"> </w:t>
      </w:r>
      <w:r>
        <w:rPr>
          <w:b/>
          <w:bCs/>
        </w:rPr>
        <w:t xml:space="preserve">सुबामन्त्रिते पराङ्गवत्स्वरे</w:t>
      </w:r>
      <w:r>
        <w:t xml:space="preserve"> </w:t>
      </w:r>
      <w:r>
        <w:t xml:space="preserve">(पा. २-१-२) would make the preceding word part of the following one, but since this is a rule about word-formation (</w:t>
      </w:r>
      <w:r>
        <w:rPr>
          <w:b/>
          <w:bCs/>
        </w:rPr>
        <w:t xml:space="preserve">समर्थः पदविधिः</w:t>
      </w:r>
      <w:r>
        <w:t xml:space="preserve">, पा. २-१-१) it applies only where there is mutual syntactic connection, and</w:t>
      </w:r>
      <w:r>
        <w:t xml:space="preserve"> </w:t>
      </w:r>
      <w:r>
        <w:t xml:space="preserve">“tanūnām”</w:t>
      </w:r>
      <w:r>
        <w:t xml:space="preserve"> </w:t>
      </w:r>
      <w:r>
        <w:t xml:space="preserve">has none with</w:t>
      </w:r>
      <w:r>
        <w:t xml:space="preserve"> </w:t>
      </w:r>
      <w:r>
        <w:t xml:space="preserve">“indra,”</w:t>
      </w:r>
      <w:r>
        <w:t xml:space="preserve"> </w:t>
      </w:r>
      <w:r>
        <w:t xml:space="preserve">so</w:t>
      </w:r>
      <w:r>
        <w:t xml:space="preserve"> </w:t>
      </w:r>
      <w:r>
        <w:t xml:space="preserve">“parāṅgavad-bhāva”</w:t>
      </w:r>
      <w:r>
        <w:t xml:space="preserve"> </w:t>
      </w:r>
      <w:r>
        <w:t xml:space="preserve">does not occur.</w:t>
      </w:r>
      <w:r>
        <w:t xml:space="preserve"> </w:t>
      </w:r>
      <w:r>
        <w:rPr>
          <w:b/>
          <w:bCs/>
        </w:rPr>
        <w:t xml:space="preserve">“Indra girvaṇaḥ”</w:t>
      </w:r>
      <w:r>
        <w:t xml:space="preserve"> </w:t>
      </w:r>
      <w:r>
        <w:t xml:space="preserve">— both are vocatives, as explained at p. 183 [the print says:</w:t>
      </w:r>
      <w:r>
        <w:t xml:space="preserve"> </w:t>
      </w:r>
      <w:r>
        <w:t xml:space="preserve">“this is dealt with in the seventh mantra of this same sūkta”</w:t>
      </w:r>
      <w:r>
        <w:t xml:space="preserve">].</w:t>
      </w:r>
      <w:r>
        <w:t xml:space="preserve"> </w:t>
      </w:r>
      <w:r>
        <w:rPr>
          <w:b/>
          <w:bCs/>
        </w:rPr>
        <w:t xml:space="preserve">“Īśānaḥ”</w:t>
      </w:r>
      <w:r>
        <w:t xml:space="preserve"> </w:t>
      </w:r>
      <w:r>
        <w:t xml:space="preserve">—</w:t>
      </w:r>
      <w:r>
        <w:t xml:space="preserve"> </w:t>
      </w:r>
      <w:r>
        <w:t xml:space="preserve">“īśa aiśvarye”</w:t>
      </w:r>
      <w:r>
        <w:t xml:space="preserve"> </w:t>
      </w:r>
      <w:r>
        <w:t xml:space="preserve">(to rule); the</w:t>
      </w:r>
      <w:r>
        <w:t xml:space="preserve"> </w:t>
      </w:r>
      <w:r>
        <w:t xml:space="preserve">“laṭ”</w:t>
      </w:r>
      <w:r>
        <w:t xml:space="preserve"> </w:t>
      </w:r>
      <w:r>
        <w:t xml:space="preserve">and</w:t>
      </w:r>
      <w:r>
        <w:t xml:space="preserve"> </w:t>
      </w:r>
      <w:r>
        <w:t xml:space="preserve">“śānac”</w:t>
      </w:r>
      <w:r>
        <w:t xml:space="preserve">;</w:t>
      </w:r>
      <w:r>
        <w:t xml:space="preserve"> </w:t>
      </w:r>
      <w:r>
        <w:rPr>
          <w:b/>
          <w:bCs/>
        </w:rPr>
        <w:t xml:space="preserve">बहुलं छन्दसि</w:t>
      </w:r>
      <w:r>
        <w:t xml:space="preserve"> </w:t>
      </w:r>
      <w:r>
        <w:t xml:space="preserve">(पा. २-४-७३) elides the</w:t>
      </w:r>
      <w:r>
        <w:t xml:space="preserve"> </w:t>
      </w:r>
      <w:r>
        <w:t xml:space="preserve">“śap”</w:t>
      </w:r>
      <w:r>
        <w:t xml:space="preserve">; the root is unaccented in its upadeśa, so</w:t>
      </w:r>
      <w:r>
        <w:t xml:space="preserve"> </w:t>
      </w:r>
      <w:r>
        <w:rPr>
          <w:b/>
          <w:bCs/>
        </w:rPr>
        <w:t xml:space="preserve">तास्यनुदात्तेन्ङिददुपदेशाल्लसार्वधातुकमनुदात्तमहन्वनोर्ङित्</w:t>
      </w:r>
      <w:r>
        <w:t xml:space="preserve"> </w:t>
      </w:r>
      <w:r>
        <w:t xml:space="preserve">(पा. ६-१-१८६) makes</w:t>
      </w:r>
      <w:r>
        <w:t xml:space="preserve"> </w:t>
      </w:r>
      <w:r>
        <w:t xml:space="preserve">“śānac”</w:t>
      </w:r>
      <w:r>
        <w:t xml:space="preserve"> </w:t>
      </w:r>
      <w:r>
        <w:t xml:space="preserve">unaccented; the</w:t>
      </w:r>
      <w:r>
        <w:t xml:space="preserve"> </w:t>
      </w:r>
      <w:r>
        <w:t xml:space="preserve">“ī”</w:t>
      </w:r>
      <w:r>
        <w:t xml:space="preserve"> </w:t>
      </w:r>
      <w:r>
        <w:t xml:space="preserve">retains the root’s acute.</w:t>
      </w:r>
      <w:r>
        <w:t xml:space="preserve"> </w:t>
      </w:r>
      <w:r>
        <w:rPr>
          <w:b/>
          <w:bCs/>
        </w:rPr>
        <w:t xml:space="preserve">“Yavaya”</w:t>
      </w:r>
      <w:r>
        <w:t xml:space="preserve"> </w:t>
      </w:r>
      <w:r>
        <w:t xml:space="preserve">—</w:t>
      </w:r>
      <w:r>
        <w:t xml:space="preserve"> </w:t>
      </w:r>
      <w:r>
        <w:t xml:space="preserve">“yu miśraṇāmiśraṇayoḥ”</w:t>
      </w:r>
      <w:r>
        <w:t xml:space="preserve"> </w:t>
      </w:r>
      <w:r>
        <w:t xml:space="preserve">(to mix and to separate) with</w:t>
      </w:r>
      <w:r>
        <w:t xml:space="preserve"> </w:t>
      </w:r>
      <w:r>
        <w:t xml:space="preserve">“ṇic”</w:t>
      </w:r>
      <w:r>
        <w:t xml:space="preserve"> </w:t>
      </w:r>
      <w:r>
        <w:t xml:space="preserve">(</w:t>
      </w:r>
      <w:r>
        <w:rPr>
          <w:b/>
          <w:bCs/>
        </w:rPr>
        <w:t xml:space="preserve">हेतुमति च</w:t>
      </w:r>
      <w:r>
        <w:t xml:space="preserve">);</w:t>
      </w:r>
      <w:r>
        <w:t xml:space="preserve"> </w:t>
      </w:r>
      <w:r>
        <w:rPr>
          <w:b/>
          <w:bCs/>
        </w:rPr>
        <w:t xml:space="preserve">अचो ञ्णिति</w:t>
      </w:r>
      <w:r>
        <w:t xml:space="preserve"> </w:t>
      </w:r>
      <w:r>
        <w:t xml:space="preserve">(पा. ७-२-११५) would give vṛddhi to the penultimate of the root, but the vṛddhi laid down by</w:t>
      </w:r>
      <w:r>
        <w:t xml:space="preserve"> </w:t>
      </w:r>
      <w:r>
        <w:rPr>
          <w:b/>
          <w:bCs/>
        </w:rPr>
        <w:t xml:space="preserve">वृद्धिरादैच्</w:t>
      </w:r>
      <w:r>
        <w:t xml:space="preserve"> </w:t>
      </w:r>
      <w:r>
        <w:t xml:space="preserve">(पा. १-१-१) is a</w:t>
      </w:r>
      <w:r>
        <w:t xml:space="preserve"> </w:t>
      </w:r>
      <w:r>
        <w:t xml:space="preserve">“saṃjñā-pūrvaka vidhi”</w:t>
      </w:r>
      <w:r>
        <w:t xml:space="preserve"> </w:t>
      </w:r>
      <w:r>
        <w:t xml:space="preserve">(an operation that depends on a technical name), which is</w:t>
      </w:r>
      <w:r>
        <w:t xml:space="preserve"> </w:t>
      </w:r>
      <w:r>
        <w:t xml:space="preserve">“anitya”</w:t>
      </w:r>
      <w:r>
        <w:t xml:space="preserve"> </w:t>
      </w:r>
      <w:r>
        <w:t xml:space="preserve">(not constant); therefore vṛddhi is not done; the guṇa and</w:t>
      </w:r>
      <w:r>
        <w:t xml:space="preserve"> </w:t>
      </w:r>
      <w:r>
        <w:t xml:space="preserve">“av”</w:t>
      </w:r>
      <w:r>
        <w:t xml:space="preserve"> </w:t>
      </w:r>
      <w:r>
        <w:t xml:space="preserve">substitutions give</w:t>
      </w:r>
      <w:r>
        <w:t xml:space="preserve"> </w:t>
      </w:r>
      <w:r>
        <w:t xml:space="preserve">“yavay-”</w:t>
      </w:r>
      <w:r>
        <w:t xml:space="preserve"> </w:t>
      </w:r>
      <w:r>
        <w:t xml:space="preserve">and, in the imperative second-person singular,</w:t>
      </w:r>
      <w:r>
        <w:t xml:space="preserve"> </w:t>
      </w:r>
      <w:r>
        <w:t xml:space="preserve">“yavaya.”</w:t>
      </w:r>
      <w:r>
        <w:t xml:space="preserve"> </w:t>
      </w:r>
      <w:r>
        <w:rPr>
          <w:i/>
          <w:iCs/>
        </w:rPr>
        <w:t xml:space="preserve">Alternatively</w:t>
      </w:r>
      <w:r>
        <w:t xml:space="preserve">,</w:t>
      </w:r>
      <w:r>
        <w:t xml:space="preserve"> </w:t>
      </w:r>
      <w:r>
        <w:t xml:space="preserve">“yavaṃ karoti”</w:t>
      </w:r>
      <w:r>
        <w:t xml:space="preserve"> </w:t>
      </w:r>
      <w:r>
        <w:t xml:space="preserve">(</w:t>
      </w:r>
      <w:r>
        <w:t xml:space="preserve">“he makes barley”</w:t>
      </w:r>
      <w:r>
        <w:t xml:space="preserve">) —</w:t>
      </w:r>
      <w:r>
        <w:t xml:space="preserve"> </w:t>
      </w:r>
      <w:r>
        <w:rPr>
          <w:b/>
          <w:bCs/>
        </w:rPr>
        <w:t xml:space="preserve">पचाद्यच्</w:t>
      </w:r>
      <w:r>
        <w:t xml:space="preserve"> </w:t>
      </w:r>
      <w:r>
        <w:t xml:space="preserve">(पा. ३-१-१३४) …; in the saṃhitā the final vowel is lengthened for the metre.</w:t>
      </w:r>
      <w:r>
        <w:t xml:space="preserve"> </w:t>
      </w:r>
      <w:r>
        <w:rPr>
          <w:b/>
          <w:bCs/>
        </w:rPr>
        <w:t xml:space="preserve">“Vadham”</w:t>
      </w:r>
      <w:r>
        <w:t xml:space="preserve"> </w:t>
      </w:r>
      <w:r>
        <w:t xml:space="preserve">—</w:t>
      </w:r>
      <w:r>
        <w:t xml:space="preserve"> </w:t>
      </w:r>
      <w:r>
        <w:rPr>
          <w:b/>
          <w:bCs/>
        </w:rPr>
        <w:t xml:space="preserve">हनश्च वधः</w:t>
      </w:r>
      <w:r>
        <w:t xml:space="preserve"> </w:t>
      </w:r>
      <w:r>
        <w:t xml:space="preserve">(पा. ३-३-७६) — see p. 201.</w:t>
      </w:r>
    </w:p>
    <w:bookmarkEnd w:id="226"/>
    <w:bookmarkStart w:id="227" w:name="X76d5147545d0f2d8e42259fb81d0762cf1301f3"/>
    <w:p>
      <w:pPr>
        <w:pStyle w:val="Heading3"/>
      </w:pPr>
      <w:r>
        <w:t xml:space="preserve">Page 201 — Rik 5.10 grammar concluded; end of Sūkta 5 and of the Tenth Varga</w:t>
      </w:r>
    </w:p>
    <w:p>
      <w:pPr>
        <w:pStyle w:val="FirstParagraph"/>
      </w:pPr>
      <w:r>
        <w:rPr>
          <w:i/>
          <w:iCs/>
        </w:rPr>
        <w:t xml:space="preserve">(Page header:</w:t>
      </w:r>
      <w:r>
        <w:rPr>
          <w:i/>
          <w:iCs/>
        </w:rPr>
        <w:t xml:space="preserve"> </w:t>
      </w:r>
      <w:r>
        <w:rPr>
          <w:i/>
          <w:iCs/>
        </w:rPr>
        <w:t xml:space="preserve">“Aṣṭaka 1, Adhyāya 1, Varga 10 · Ṛgveda-saṃhitā.”</w:t>
      </w:r>
      <w:r>
        <w:rPr>
          <w:i/>
          <w:iCs/>
        </w:rPr>
        <w:t xml:space="preserve"> </w:t>
      </w:r>
      <w:r>
        <w:rPr>
          <w:i/>
          <w:iCs/>
        </w:rPr>
        <w:t xml:space="preserve">Grammar characterized, sūtras kept.)</w:t>
      </w:r>
    </w:p>
    <w:p>
      <w:pPr>
        <w:pStyle w:val="BodyText"/>
      </w:pPr>
      <w:r>
        <w:rPr>
          <w:b/>
          <w:bCs/>
        </w:rPr>
        <w:t xml:space="preserve">“Yavaya”</w:t>
      </w:r>
      <w:r>
        <w:t xml:space="preserve"> </w:t>
      </w:r>
      <w:r>
        <w:rPr>
          <w:i/>
          <w:iCs/>
        </w:rPr>
        <w:t xml:space="preserve">(concluding)</w:t>
      </w:r>
      <w:r>
        <w:t xml:space="preserve"> </w:t>
      </w:r>
      <w:r>
        <w:t xml:space="preserve">— because the vṛddhi is not done, one gets guṇa and</w:t>
      </w:r>
      <w:r>
        <w:t xml:space="preserve"> </w:t>
      </w:r>
      <w:r>
        <w:t xml:space="preserve">“av”</w:t>
      </w:r>
      <w:r>
        <w:t xml:space="preserve"> </w:t>
      </w:r>
      <w:r>
        <w:t xml:space="preserve">substitutions, and in the imperative second-person singular</w:t>
      </w:r>
      <w:r>
        <w:t xml:space="preserve"> </w:t>
      </w:r>
      <w:r>
        <w:t xml:space="preserve">“yavaya.”</w:t>
      </w:r>
      <w:r>
        <w:t xml:space="preserve"> </w:t>
      </w:r>
      <w:r>
        <w:rPr>
          <w:i/>
          <w:iCs/>
        </w:rPr>
        <w:t xml:space="preserve">Alternatively,</w:t>
      </w:r>
      <w:r>
        <w:t xml:space="preserve"> </w:t>
      </w:r>
      <w:r>
        <w:t xml:space="preserve">“yauti iti yavaḥ”</w:t>
      </w:r>
      <w:r>
        <w:t xml:space="preserve"> </w:t>
      </w:r>
      <w:r>
        <w:t xml:space="preserve">(he who mixes —</w:t>
      </w:r>
      <w:r>
        <w:t xml:space="preserve"> </w:t>
      </w:r>
      <w:r>
        <w:t xml:space="preserve">“yava,”</w:t>
      </w:r>
      <w:r>
        <w:t xml:space="preserve"> </w:t>
      </w:r>
      <w:r>
        <w:t xml:space="preserve">barley) from</w:t>
      </w:r>
      <w:r>
        <w:t xml:space="preserve"> </w:t>
      </w:r>
      <w:r>
        <w:t xml:space="preserve">“yu”</w:t>
      </w:r>
      <w:r>
        <w:t xml:space="preserve"> </w:t>
      </w:r>
      <w:r>
        <w:t xml:space="preserve">with</w:t>
      </w:r>
      <w:r>
        <w:t xml:space="preserve"> </w:t>
      </w:r>
      <w:r>
        <w:rPr>
          <w:b/>
          <w:bCs/>
        </w:rPr>
        <w:t xml:space="preserve">नन्दिग्रहिपचादिभ्यो ल्युणिन्यचः</w:t>
      </w:r>
      <w:r>
        <w:t xml:space="preserve"> </w:t>
      </w:r>
      <w:r>
        <w:t xml:space="preserve">(पा. ३-१-१३४)</w:t>
      </w:r>
      <w:r>
        <w:t xml:space="preserve"> </w:t>
      </w:r>
      <w:r>
        <w:t xml:space="preserve">“ac”</w:t>
      </w:r>
      <w:r>
        <w:t xml:space="preserve">;</w:t>
      </w:r>
      <w:r>
        <w:t xml:space="preserve"> </w:t>
      </w:r>
      <w:r>
        <w:t xml:space="preserve">“yavaṃ karoti”</w:t>
      </w:r>
      <w:r>
        <w:t xml:space="preserve"> </w:t>
      </w:r>
      <w:r>
        <w:t xml:space="preserve">—</w:t>
      </w:r>
      <w:r>
        <w:t xml:space="preserve"> </w:t>
      </w:r>
      <w:r>
        <w:rPr>
          <w:b/>
          <w:bCs/>
        </w:rPr>
        <w:t xml:space="preserve">तत्करोति तदाचष्टे</w:t>
      </w:r>
      <w:r>
        <w:t xml:space="preserve"> </w:t>
      </w:r>
      <w:r>
        <w:t xml:space="preserve">(पा. ३-१-२६)</w:t>
      </w:r>
      <w:r>
        <w:t xml:space="preserve"> </w:t>
      </w:r>
      <w:r>
        <w:t xml:space="preserve">“ṇic”</w:t>
      </w:r>
      <w:r>
        <w:t xml:space="preserve"> </w:t>
      </w:r>
      <w:r>
        <w:t xml:space="preserve">in the sense of</w:t>
      </w:r>
      <w:r>
        <w:t xml:space="preserve"> </w:t>
      </w:r>
      <w:r>
        <w:t xml:space="preserve">“he makes barley”</w:t>
      </w:r>
      <w:r>
        <w:t xml:space="preserve">;</w:t>
      </w:r>
      <w:r>
        <w:t xml:space="preserve"> </w:t>
      </w:r>
      <w:r>
        <w:rPr>
          <w:b/>
          <w:bCs/>
        </w:rPr>
        <w:t xml:space="preserve">इष्ठवद्भावाट्टिलोपः</w:t>
      </w:r>
      <w:r>
        <w:t xml:space="preserve"> </w:t>
      </w:r>
      <w:r>
        <w:t xml:space="preserve">(the</w:t>
      </w:r>
      <w:r>
        <w:t xml:space="preserve"> </w:t>
      </w:r>
      <w:r>
        <w:t xml:space="preserve">“ṭi”</w:t>
      </w:r>
      <w:r>
        <w:t xml:space="preserve">-elision by the</w:t>
      </w:r>
      <w:r>
        <w:t xml:space="preserve"> </w:t>
      </w:r>
      <w:r>
        <w:t xml:space="preserve">“iṣṭhavat”</w:t>
      </w:r>
      <w:r>
        <w:t xml:space="preserve"> </w:t>
      </w:r>
      <w:r>
        <w:t xml:space="preserve">treatment); the</w:t>
      </w:r>
      <w:r>
        <w:t xml:space="preserve"> </w:t>
      </w:r>
      <w:r>
        <w:t xml:space="preserve">“ṭi”</w:t>
      </w:r>
      <w:r>
        <w:t xml:space="preserve"> </w:t>
      </w:r>
      <w:r>
        <w:t xml:space="preserve">of</w:t>
      </w:r>
      <w:r>
        <w:t xml:space="preserve"> </w:t>
      </w:r>
      <w:r>
        <w:t xml:space="preserve">“yava”</w:t>
      </w:r>
      <w:r>
        <w:t xml:space="preserve"> </w:t>
      </w:r>
      <w:r>
        <w:t xml:space="preserve">is elided and</w:t>
      </w:r>
      <w:r>
        <w:t xml:space="preserve"> </w:t>
      </w:r>
      <w:r>
        <w:t xml:space="preserve">“yavay-a.”</w:t>
      </w:r>
      <w:r>
        <w:t xml:space="preserve"> </w:t>
      </w:r>
      <w:r>
        <w:t xml:space="preserve">Since the elided</w:t>
      </w:r>
      <w:r>
        <w:t xml:space="preserve"> </w:t>
      </w:r>
      <w:r>
        <w:t xml:space="preserve">“a”</w:t>
      </w:r>
      <w:r>
        <w:t xml:space="preserve"> </w:t>
      </w:r>
      <w:r>
        <w:t xml:space="preserve">is treated as present (</w:t>
      </w:r>
      <w:r>
        <w:rPr>
          <w:b/>
          <w:bCs/>
        </w:rPr>
        <w:t xml:space="preserve">स्थानिवद्भाव</w:t>
      </w:r>
      <w:r>
        <w:t xml:space="preserve">), the vṛddhi that would be caused by the affix</w:t>
      </w:r>
      <w:r>
        <w:t xml:space="preserve"> </w:t>
      </w:r>
      <w:r>
        <w:t xml:space="preserve">“ṇic”</w:t>
      </w:r>
      <w:r>
        <w:t xml:space="preserve"> </w:t>
      </w:r>
      <w:r>
        <w:t xml:space="preserve">does not occur;</w:t>
      </w:r>
      <w:r>
        <w:t xml:space="preserve"> </w:t>
      </w:r>
      <w:r>
        <w:t xml:space="preserve">“yavaya.”</w:t>
      </w:r>
      <w:r>
        <w:t xml:space="preserve"> </w:t>
      </w:r>
      <w:r>
        <w:t xml:space="preserve">In the saṃhitā the last vowel is lengthened.</w:t>
      </w:r>
    </w:p>
    <w:p>
      <w:pPr>
        <w:pStyle w:val="BodyText"/>
      </w:pPr>
      <w:r>
        <w:rPr>
          <w:b/>
          <w:bCs/>
        </w:rPr>
        <w:t xml:space="preserve">“Vadham”</w:t>
      </w:r>
      <w:r>
        <w:t xml:space="preserve"> </w:t>
      </w:r>
      <w:r>
        <w:t xml:space="preserve">—</w:t>
      </w:r>
      <w:r>
        <w:t xml:space="preserve"> </w:t>
      </w:r>
      <w:r>
        <w:rPr>
          <w:b/>
          <w:bCs/>
        </w:rPr>
        <w:t xml:space="preserve">हनश्च वधः</w:t>
      </w:r>
      <w:r>
        <w:t xml:space="preserve"> </w:t>
      </w:r>
      <w:r>
        <w:t xml:space="preserve">(पा. ३-३-७६) — after the root</w:t>
      </w:r>
      <w:r>
        <w:t xml:space="preserve"> </w:t>
      </w:r>
      <w:r>
        <w:t xml:space="preserve">“han,”</w:t>
      </w:r>
      <w:r>
        <w:t xml:space="preserve"> </w:t>
      </w:r>
      <w:r>
        <w:t xml:space="preserve">when no prefix precedes it, the affix</w:t>
      </w:r>
      <w:r>
        <w:t xml:space="preserve"> </w:t>
      </w:r>
      <w:r>
        <w:t xml:space="preserve">“ap”</w:t>
      </w:r>
      <w:r>
        <w:t xml:space="preserve"> </w:t>
      </w:r>
      <w:r>
        <w:t xml:space="preserve">comes, and</w:t>
      </w:r>
      <w:r>
        <w:t xml:space="preserve"> </w:t>
      </w:r>
      <w:r>
        <w:t xml:space="preserve">“vadha”</w:t>
      </w:r>
      <w:r>
        <w:t xml:space="preserve"> </w:t>
      </w:r>
      <w:r>
        <w:t xml:space="preserve">is the substitute for</w:t>
      </w:r>
      <w:r>
        <w:t xml:space="preserve"> </w:t>
      </w:r>
      <w:r>
        <w:t xml:space="preserve">“han”</w:t>
      </w:r>
      <w:r>
        <w:t xml:space="preserve"> </w:t>
      </w:r>
      <w:r>
        <w:t xml:space="preserve">(with</w:t>
      </w:r>
      <w:r>
        <w:t xml:space="preserve"> </w:t>
      </w:r>
      <w:r>
        <w:t xml:space="preserve">“ap”</w:t>
      </w:r>
      <w:r>
        <w:t xml:space="preserve">):</w:t>
      </w:r>
      <w:r>
        <w:t xml:space="preserve"> </w:t>
      </w:r>
      <w:r>
        <w:t xml:space="preserve">“han + ap”</w:t>
      </w:r>
      <w:r>
        <w:t xml:space="preserve"> </w:t>
      </w:r>
      <w:r>
        <w:t xml:space="preserve">→</w:t>
      </w:r>
      <w:r>
        <w:t xml:space="preserve"> </w:t>
      </w:r>
      <w:r>
        <w:t xml:space="preserve">“vadha.”</w:t>
      </w:r>
      <w:r>
        <w:t xml:space="preserve"> </w:t>
      </w:r>
      <w:r>
        <w:t xml:space="preserve">The affix is</w:t>
      </w:r>
      <w:r>
        <w:t xml:space="preserve"> </w:t>
      </w:r>
      <w:r>
        <w:t xml:space="preserve">“p”</w:t>
      </w:r>
      <w:r>
        <w:t xml:space="preserve">-marked and so unaccented (</w:t>
      </w:r>
      <w:r>
        <w:rPr>
          <w:b/>
          <w:bCs/>
        </w:rPr>
        <w:t xml:space="preserve">अनुदात्तौ सुप्पितौ</w:t>
      </w:r>
      <w:r>
        <w:t xml:space="preserve">, पा. ३-१-४). Since the sūtra reads</w:t>
      </w:r>
      <w:r>
        <w:t xml:space="preserve"> </w:t>
      </w:r>
      <w:r>
        <w:t xml:space="preserve">“vadhaḥ”</w:t>
      </w:r>
      <w:r>
        <w:t xml:space="preserve"> </w:t>
      </w:r>
      <w:r>
        <w:t xml:space="preserve">as an end-acute substitute, some say</w:t>
      </w:r>
      <w:r>
        <w:t xml:space="preserve"> </w:t>
      </w:r>
      <w:r>
        <w:t xml:space="preserve">“vadha”</w:t>
      </w:r>
      <w:r>
        <w:t xml:space="preserve"> </w:t>
      </w:r>
      <w:r>
        <w:t xml:space="preserve">is end-acute; the root</w:t>
      </w:r>
      <w:r>
        <w:t xml:space="preserve"> </w:t>
      </w:r>
      <w:r>
        <w:t xml:space="preserve">“han”</w:t>
      </w:r>
      <w:r>
        <w:t xml:space="preserve"> </w:t>
      </w:r>
      <w:r>
        <w:t xml:space="preserve">is end-acute by</w:t>
      </w:r>
      <w:r>
        <w:t xml:space="preserve"> </w:t>
      </w:r>
      <w:r>
        <w:rPr>
          <w:b/>
          <w:bCs/>
        </w:rPr>
        <w:t xml:space="preserve">धातोः</w:t>
      </w:r>
      <w:r>
        <w:t xml:space="preserve"> </w:t>
      </w:r>
      <w:r>
        <w:t xml:space="preserve">(पा. ६-१-१६२), and the substitute</w:t>
      </w:r>
      <w:r>
        <w:t xml:space="preserve"> </w:t>
      </w:r>
      <w:r>
        <w:t xml:space="preserve">“vadha”</w:t>
      </w:r>
      <w:r>
        <w:t xml:space="preserve"> </w:t>
      </w:r>
      <w:r>
        <w:t xml:space="preserve">in its place is, by sthānivadbhāva, end-acute — this is the view of Mādhavācārya. In either case, the final</w:t>
      </w:r>
      <w:r>
        <w:t xml:space="preserve"> </w:t>
      </w:r>
      <w:r>
        <w:t xml:space="preserve">“a”</w:t>
      </w:r>
      <w:r>
        <w:t xml:space="preserve"> </w:t>
      </w:r>
      <w:r>
        <w:t xml:space="preserve">of</w:t>
      </w:r>
      <w:r>
        <w:t xml:space="preserve"> </w:t>
      </w:r>
      <w:r>
        <w:t xml:space="preserve">“vadha”</w:t>
      </w:r>
      <w:r>
        <w:t xml:space="preserve"> </w:t>
      </w:r>
      <w:r>
        <w:t xml:space="preserve">is acute, and there is no difference of opinion on that. By</w:t>
      </w:r>
      <w:r>
        <w:t xml:space="preserve"> </w:t>
      </w:r>
      <w:r>
        <w:rPr>
          <w:b/>
          <w:bCs/>
        </w:rPr>
        <w:t xml:space="preserve">अतो लोपः</w:t>
      </w:r>
      <w:r>
        <w:t xml:space="preserve"> </w:t>
      </w:r>
      <w:r>
        <w:t xml:space="preserve">(पा. ६-४-४८) the</w:t>
      </w:r>
      <w:r>
        <w:t xml:space="preserve"> </w:t>
      </w:r>
      <w:r>
        <w:t xml:space="preserve">“a”</w:t>
      </w:r>
      <w:r>
        <w:t xml:space="preserve"> </w:t>
      </w:r>
      <w:r>
        <w:t xml:space="preserve">of the stem is elided before the case-ending; then by</w:t>
      </w:r>
      <w:r>
        <w:t xml:space="preserve"> </w:t>
      </w:r>
      <w:r>
        <w:rPr>
          <w:b/>
          <w:bCs/>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“a”</w:t>
      </w:r>
      <w:r>
        <w:t xml:space="preserve"> </w:t>
      </w:r>
      <w:r>
        <w:t xml:space="preserve">passes to the affix’s</w:t>
      </w:r>
      <w:r>
        <w:t xml:space="preserve"> </w:t>
      </w:r>
      <w:r>
        <w:t xml:space="preserve">“a.”</w:t>
      </w:r>
      <w:r>
        <w:t xml:space="preserve"> </w:t>
      </w:r>
      <w:r>
        <w:t xml:space="preserve">॥१०॥</w:t>
      </w:r>
    </w:p>
    <w:p>
      <w:pPr>
        <w:pStyle w:val="BodyText"/>
      </w:pPr>
      <w:r>
        <w:rPr>
          <w:b/>
          <w:bCs/>
        </w:rPr>
        <w:t xml:space="preserve">इल्लिगे ಪ್ರಥಮಮಂಡಲದಲ್ಲಿ ೫ನೆಯ ಸೂಕ್ತವು ಸಮಾಪ್ತವು</w:t>
      </w:r>
      <w:r>
        <w:t xml:space="preserve"> </w:t>
      </w:r>
      <w:r>
        <w:t xml:space="preserve">—</w:t>
      </w:r>
      <w:r>
        <w:t xml:space="preserve"> </w:t>
      </w:r>
      <w:r>
        <w:rPr>
          <w:i/>
          <w:iCs/>
        </w:rPr>
        <w:t xml:space="preserve">illige prathama-maṇḍaladalli 5neya sūktavu samāptavu</w:t>
      </w:r>
      <w:r>
        <w:t xml:space="preserve"> </w:t>
      </w:r>
      <w:r>
        <w:t xml:space="preserve">—</w:t>
      </w:r>
      <w:r>
        <w:t xml:space="preserve"> </w:t>
      </w:r>
      <w:r>
        <w:t xml:space="preserve">“Here the</w:t>
      </w:r>
      <w:r>
        <w:t xml:space="preserve"> </w:t>
      </w:r>
      <w:r>
        <w:rPr>
          <w:b/>
          <w:bCs/>
        </w:rPr>
        <w:t xml:space="preserve">fifth sūkta</w:t>
      </w:r>
      <w:r>
        <w:t xml:space="preserve"> </w:t>
      </w:r>
      <w:r>
        <w:t xml:space="preserve">in the first Maṇḍala is complete.”</w:t>
      </w:r>
    </w:p>
    <w:p>
      <w:pPr>
        <w:pStyle w:val="BodyText"/>
      </w:pPr>
      <w:r>
        <w:rPr>
          <w:b/>
          <w:bCs/>
        </w:rPr>
        <w:t xml:space="preserve">ಒಂದನೆಯ ಅಧ್ಯಾಯದಲ್ಲಿ ಹತ್ತನೆಯ ವರ್ಗವು ಸಮಾಪ್ತವು</w:t>
      </w:r>
      <w:r>
        <w:t xml:space="preserve"> </w:t>
      </w:r>
      <w:r>
        <w:t xml:space="preserve">—</w:t>
      </w:r>
      <w:r>
        <w:t xml:space="preserve"> </w:t>
      </w:r>
      <w:r>
        <w:rPr>
          <w:i/>
          <w:iCs/>
        </w:rPr>
        <w:t xml:space="preserve">ondaneya adhyāyadalli hattaneya vargavu samāptavu</w:t>
      </w:r>
      <w:r>
        <w:t xml:space="preserve"> </w:t>
      </w:r>
      <w:r>
        <w:t xml:space="preserve">—</w:t>
      </w:r>
      <w:r>
        <w:t xml:space="preserve"> </w:t>
      </w:r>
      <w:r>
        <w:t xml:space="preserve">“In the first Adhyāya, the</w:t>
      </w:r>
      <w:r>
        <w:t xml:space="preserve"> </w:t>
      </w:r>
      <w:r>
        <w:rPr>
          <w:b/>
          <w:bCs/>
        </w:rPr>
        <w:t xml:space="preserve">tenth varga</w:t>
      </w:r>
      <w:r>
        <w:t xml:space="preserve"> </w:t>
      </w:r>
      <w:r>
        <w:t xml:space="preserve">is complete.”</w:t>
      </w:r>
    </w:p>
    <w:p>
      <w:pPr>
        <w:pStyle w:val="BodyText"/>
      </w:pPr>
      <w:r>
        <w:rPr>
          <w:i/>
          <w:iCs/>
        </w:rPr>
        <w:t xml:space="preserve">(Note on the varga numbers: this closing note, which is plain in the print, confirms that the tenth varga ends here, with p. 201. It is consistent with the page headers</w:t>
      </w:r>
      <w:r>
        <w:rPr>
          <w:i/>
          <w:iCs/>
        </w:rPr>
        <w:t xml:space="preserve"> </w:t>
      </w:r>
      <w:r>
        <w:rPr>
          <w:i/>
          <w:iCs/>
        </w:rPr>
        <w:t xml:space="preserve">“Varga 10”</w:t>
      </w:r>
      <w:r>
        <w:rPr>
          <w:i/>
          <w:iCs/>
        </w:rPr>
        <w:t xml:space="preserve"> </w:t>
      </w:r>
      <w:r>
        <w:rPr>
          <w:i/>
          <w:iCs/>
        </w:rPr>
        <w:t xml:space="preserve">that I read on pp. 175–201 and shows that the earlier</w:t>
      </w:r>
      <w:r>
        <w:rPr>
          <w:i/>
          <w:iCs/>
        </w:rPr>
        <w:t xml:space="preserve"> </w:t>
      </w:r>
      <w:r>
        <w:rPr>
          <w:i/>
          <w:iCs/>
        </w:rPr>
        <w:t xml:space="preserve">“seventh/eighth varga”</w:t>
      </w:r>
      <w:r>
        <w:rPr>
          <w:i/>
          <w:iCs/>
        </w:rPr>
        <w:t xml:space="preserve"> </w:t>
      </w:r>
      <w:r>
        <w:rPr>
          <w:i/>
          <w:iCs/>
        </w:rPr>
        <w:t xml:space="preserve">notes at pp. 103, 111 and 135 were read from small numerals with errors or are source irregularities: the headers on pp. 152–174 read</w:t>
      </w:r>
      <w:r>
        <w:rPr>
          <w:i/>
          <w:iCs/>
        </w:rPr>
        <w:t xml:space="preserve"> </w:t>
      </w:r>
      <w:r>
        <w:rPr>
          <w:i/>
          <w:iCs/>
        </w:rPr>
        <w:t xml:space="preserve">“Varga 9 [?]”</w:t>
      </w:r>
      <w:r>
        <w:rPr>
          <w:i/>
          <w:iCs/>
        </w:rPr>
        <w:t xml:space="preserve"> </w:t>
      </w:r>
      <w:r>
        <w:rPr>
          <w:i/>
          <w:iCs/>
        </w:rPr>
        <w:t xml:space="preserve">and p. 175 onward</w:t>
      </w:r>
      <w:r>
        <w:rPr>
          <w:i/>
          <w:iCs/>
        </w:rPr>
        <w:t xml:space="preserve"> </w:t>
      </w:r>
      <w:r>
        <w:rPr>
          <w:i/>
          <w:iCs/>
        </w:rPr>
        <w:t xml:space="preserve">“Varga 10.”</w:t>
      </w:r>
      <w:r>
        <w:rPr>
          <w:i/>
          <w:iCs/>
        </w:rPr>
        <w:t xml:space="preserve"> </w:t>
      </w:r>
      <w:r>
        <w:rPr>
          <w:i/>
          <w:iCs/>
        </w:rPr>
        <w:t xml:space="preserve">I leave the earlier notes as written and flag them for a re-check against the page images.)</w:t>
      </w:r>
    </w:p>
    <w:bookmarkEnd w:id="227"/>
    <w:bookmarkEnd w:id="228"/>
    <w:bookmarkStart w:id="281" w:name="sūkta-6-yuñjanti-bradhnam-aruṣam"/>
    <w:p>
      <w:pPr>
        <w:pStyle w:val="Heading2"/>
      </w:pPr>
      <w:r>
        <w:t xml:space="preserve">Sūkta 6 —</w:t>
      </w:r>
      <w:r>
        <w:t xml:space="preserve"> </w:t>
      </w:r>
      <w:r>
        <w:t xml:space="preserve">“yuñjanti bradhnam aruṣam”</w:t>
      </w:r>
    </w:p>
    <w:bookmarkStart w:id="229" w:name="X3aa8d23fba2fa6871be61ef596d39c121a3971f"/>
    <w:p>
      <w:pPr>
        <w:pStyle w:val="Heading3"/>
      </w:pPr>
      <w:r>
        <w:t xml:space="preserve">Pages 202–203 — Sūkta 6: heading; Sāyaṇa’s introduction; the Anuvāda; Rik 6.1 (Saṃhitā, Pada, Bhāṣya opening)</w:t>
      </w:r>
    </w:p>
    <w:p>
      <w:pPr>
        <w:pStyle w:val="FirstParagraph"/>
      </w:pPr>
      <w:r>
        <w:rPr>
          <w:i/>
          <w:iCs/>
        </w:rPr>
        <w:t xml:space="preserve">(Page headers: p. 202</w:t>
      </w:r>
      <w:r>
        <w:rPr>
          <w:i/>
          <w:iCs/>
        </w:rPr>
        <w:t xml:space="preserve"> </w:t>
      </w:r>
      <w:r>
        <w:rPr>
          <w:i/>
          <w:iCs/>
        </w:rPr>
        <w:t xml:space="preserve">“Sāyaṇa-bhāṣya-sahitā · Maṇḍala 1, Anuvāka 2, Sūkta 6”</w:t>
      </w:r>
      <w:r>
        <w:rPr>
          <w:i/>
          <w:iCs/>
        </w:rPr>
        <w:t xml:space="preserve">; p. 203</w:t>
      </w:r>
      <w:r>
        <w:rPr>
          <w:i/>
          <w:iCs/>
        </w:rPr>
        <w:t xml:space="preserve"> </w:t>
      </w:r>
      <w:r>
        <w:rPr>
          <w:i/>
          <w:iCs/>
        </w:rPr>
        <w:t xml:space="preserve">“Aṣṭaka 1, Adhyāya 1, Varga 11–12 [?] · Ṛgveda-saṃhitā.”</w:t>
      </w:r>
      <w:r>
        <w:rPr>
          <w:i/>
          <w:iCs/>
        </w:rPr>
        <w:t xml:space="preserve"> </w:t>
      </w:r>
      <w:r>
        <w:rPr>
          <w:i/>
          <w:iCs/>
        </w:rPr>
        <w:t xml:space="preserve">Sanskrit printed in Kannada script; read from enlarged slices; [?] where unclear. Printed title:</w:t>
      </w:r>
      <w:r>
        <w:rPr>
          <w:i/>
          <w:iCs/>
        </w:rPr>
        <w:t xml:space="preserve"> </w:t>
      </w:r>
      <w:r>
        <w:rPr>
          <w:i/>
          <w:iCs/>
        </w:rPr>
        <w:t xml:space="preserve">“ಆರನೆಯ ಸೂಕ್ತವು”</w:t>
      </w:r>
      <w:r>
        <w:rPr>
          <w:i/>
          <w:iCs/>
        </w:rPr>
        <w:t xml:space="preserve"> </w:t>
      </w:r>
      <w:r>
        <w:rPr>
          <w:i/>
          <w:iCs/>
        </w:rPr>
        <w:t xml:space="preserve">(</w:t>
      </w:r>
      <w:r>
        <w:rPr>
          <w:i/>
          <w:iCs/>
        </w:rPr>
        <w:t xml:space="preserve">“the sixth sūkta”</w:t>
      </w:r>
      <w:r>
        <w:rPr>
          <w:i/>
          <w:iCs/>
        </w:rPr>
        <w:t xml:space="preserve">). Accent-marks are printed on this page; not reproduced, per the standing convention.)</w:t>
      </w:r>
    </w:p>
    <w:p>
      <w:pPr>
        <w:pStyle w:val="BodyText"/>
      </w:pPr>
      <w:r>
        <w:rPr>
          <w:b/>
          <w:bCs/>
        </w:rPr>
        <w:t xml:space="preserve">॥ Sāyaṇa-bhāṣyam ॥</w:t>
      </w:r>
      <w:r>
        <w:t xml:space="preserve"> </w:t>
      </w:r>
      <w:r>
        <w:rPr>
          <w:i/>
          <w:iCs/>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
          <w:iCs/>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
          <w:iCs/>
        </w:rPr>
        <w:t xml:space="preserve">(Reading notes: (i) the print of the clause</w:t>
      </w:r>
      <w:r>
        <w:rPr>
          <w:i/>
          <w:iCs/>
        </w:rPr>
        <w:t xml:space="preserve"> </w:t>
      </w:r>
      <w:r>
        <w:rPr>
          <w:i/>
          <w:iCs/>
        </w:rPr>
        <w:t xml:space="preserve">“satyāv aindryāv api”</w:t>
      </w:r>
      <w:r>
        <w:rPr>
          <w:i/>
          <w:iCs/>
        </w:rPr>
        <w:t xml:space="preserve"> </w:t>
      </w:r>
      <w:r>
        <w:rPr>
          <w:i/>
          <w:iCs/>
        </w:rPr>
        <w:t xml:space="preserve">is crowded, and I mark it [?]; its sense —</w:t>
      </w:r>
      <w:r>
        <w:rPr>
          <w:i/>
          <w:iCs/>
        </w:rPr>
        <w:t xml:space="preserve"> </w:t>
      </w:r>
      <w:r>
        <w:rPr>
          <w:i/>
          <w:iCs/>
        </w:rPr>
        <w:t xml:space="preserve">“these two Ṛks, being Marut Ṛks, are also Aindra”</w:t>
      </w:r>
      <w:r>
        <w:rPr>
          <w:i/>
          <w:iCs/>
        </w:rPr>
        <w:t xml:space="preserve"> </w:t>
      </w:r>
      <w:r>
        <w:rPr>
          <w:i/>
          <w:iCs/>
        </w:rPr>
        <w:t xml:space="preserve">— is the one the Kannada commentary gives below; (ii) the Anukramaṇī quotation is as printed, with its abbreviated</w:t>
      </w:r>
      <w:r>
        <w:rPr>
          <w:i/>
          <w:iCs/>
        </w:rPr>
        <w:t xml:space="preserve"> </w:t>
      </w:r>
      <w:r>
        <w:rPr>
          <w:i/>
          <w:iCs/>
        </w:rPr>
        <w:t xml:space="preserve">“daśy aindramā tu”</w:t>
      </w:r>
      <w:r>
        <w:rPr>
          <w:i/>
          <w:iCs/>
        </w:rPr>
        <w:t xml:space="preserve"> </w:t>
      </w:r>
      <w:r>
        <w:rPr>
          <w:i/>
          <w:iCs/>
        </w:rPr>
        <w:t xml:space="preserve">run together; I give it without correcting; (iii) the sūtra-quotation reads</w:t>
      </w:r>
      <w:r>
        <w:rPr>
          <w:i/>
          <w:iCs/>
        </w:rPr>
        <w:t xml:space="preserve"> </w:t>
      </w:r>
      <w:r>
        <w:rPr>
          <w:i/>
          <w:iCs/>
        </w:rPr>
        <w:t xml:space="preserve">“bradhnam”</w:t>
      </w:r>
      <w:r>
        <w:rPr>
          <w:i/>
          <w:iCs/>
        </w:rPr>
        <w:t xml:space="preserve"> </w:t>
      </w:r>
      <w:r>
        <w:rPr>
          <w:i/>
          <w:iCs/>
        </w:rPr>
        <w:t xml:space="preserve">in the Rik but I read</w:t>
      </w:r>
      <w:r>
        <w:rPr>
          <w:i/>
          <w:iCs/>
        </w:rPr>
        <w:t xml:space="preserve"> </w:t>
      </w:r>
      <w:r>
        <w:rPr>
          <w:i/>
          <w:iCs/>
        </w:rPr>
        <w:t xml:space="preserve">“ब्रध्नमरुषम्”</w:t>
      </w:r>
      <w:r>
        <w:rPr>
          <w:i/>
          <w:iCs/>
        </w:rPr>
        <w:t xml:space="preserve"> </w:t>
      </w:r>
      <w:r>
        <w:rPr>
          <w:i/>
          <w:iCs/>
        </w:rPr>
        <w:t xml:space="preserve">here as printed.)</w:t>
      </w:r>
    </w:p>
    <w:p>
      <w:pPr>
        <w:pStyle w:val="FirstParagraph"/>
      </w:pPr>
      <w:r>
        <w:rPr>
          <w:b/>
          <w:bCs/>
        </w:rPr>
        <w:t xml:space="preserve">Translation:</w:t>
      </w:r>
      <w:r>
        <w:t xml:space="preserve"> </w:t>
      </w:r>
      <w:r>
        <w:t xml:space="preserve">“Of the six sūktas beginning with</w:t>
      </w:r>
      <w:r>
        <w:t xml:space="preserve"> </w:t>
      </w:r>
      <w:r>
        <w:t xml:space="preserve">‘surūpa…’</w:t>
      </w:r>
      <w:r>
        <w:t xml:space="preserve">, as for the third,</w:t>
      </w:r>
      <w:r>
        <w:t xml:space="preserve"> </w:t>
      </w:r>
      <w:r>
        <w:t xml:space="preserve">‘yuñjanti…’</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‘ā daha svadhām anu,’</w:t>
      </w:r>
      <w:r>
        <w:t xml:space="preserve"> </w:t>
      </w:r>
      <w:r>
        <w:t xml:space="preserve">six Ṛks are Mārutī (addressed to the Maruts). Among them, the two Ṛks</w:t>
      </w:r>
      <w:r>
        <w:t xml:space="preserve"> </w:t>
      </w:r>
      <w:r>
        <w:t xml:space="preserve">‘vīḷu cid indreṇa’</w:t>
      </w:r>
      <w:r>
        <w:t xml:space="preserve"> </w:t>
      </w:r>
      <w:r>
        <w:t xml:space="preserve">(the fifth) and the seventh are Mārutī and also Aindrī. All this is stated in the Anukramaṇī:</w:t>
      </w:r>
      <w:r>
        <w:t xml:space="preserve"> </w:t>
      </w:r>
      <w:r>
        <w:t xml:space="preserve">‘</w:t>
      </w:r>
      <w:r>
        <w:rPr>
          <w:i/>
          <w:iCs/>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‘yuñjanti…’</w:t>
      </w:r>
      <w:r>
        <w:t xml:space="preserve"> </w:t>
      </w:r>
      <w:r>
        <w:t xml:space="preserve">is the anurūpa (the</w:t>
      </w:r>
      <w:r>
        <w:t xml:space="preserve"> </w:t>
      </w:r>
      <w:r>
        <w:t xml:space="preserve">‘corresponding’</w:t>
      </w:r>
      <w:r>
        <w:t xml:space="preserve"> </w:t>
      </w:r>
      <w:r>
        <w:t xml:space="preserve">verse) of the Brāhmaṇācchaṃsin in the third night-round (paryāya); and in the Sūtra [Āśvalāyana 6-4 ?], in the section</w:t>
      </w:r>
      <w:r>
        <w:t xml:space="preserve"> </w:t>
      </w:r>
      <w:r>
        <w:t xml:space="preserve">‘atirātre paryāyāṇām,’</w:t>
      </w:r>
      <w:r>
        <w:t xml:space="preserve"> </w:t>
      </w:r>
      <w:r>
        <w:t xml:space="preserve">it is laid down:</w:t>
      </w:r>
      <w:r>
        <w:t xml:space="preserve"> </w:t>
      </w:r>
      <w:r>
        <w:t xml:space="preserve">‘</w:t>
      </w:r>
      <w:r>
        <w:rPr>
          <w:i/>
          <w:iCs/>
        </w:rPr>
        <w:t xml:space="preserve">yoge yoge tavastaraṃ … yuñjanti bradhnam aruṣam.</w:t>
      </w:r>
      <w:r>
        <w:t xml:space="preserve">’</w:t>
      </w:r>
      <w:r>
        <w:t xml:space="preserve">”</w:t>
      </w:r>
    </w:p>
    <w:p>
      <w:pPr>
        <w:pStyle w:val="BodyText"/>
      </w:pPr>
      <w:r>
        <w:rPr>
          <w:b/>
          <w:bCs/>
        </w:rPr>
        <w:t xml:space="preserve">॥ Anuvādaḥ ॥</w:t>
      </w:r>
      <w:r>
        <w:t xml:space="preserve"> </w:t>
      </w:r>
      <w:r>
        <w:rPr>
          <w:i/>
          <w:iCs/>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“surūpakṛtnum ūtaye,”</w:t>
      </w:r>
      <w:r>
        <w:t xml:space="preserve"> </w:t>
      </w:r>
      <w:r>
        <w:t xml:space="preserve">which the priest of the Hotṛ group called Brāhmaṇācchaṃsin is to recite for the stoma-vṛddhi and āvāpa, has been given earlier (p. 87 [as printed</w:t>
      </w:r>
      <w:r>
        <w:t xml:space="preserve"> </w:t>
      </w:r>
      <w:r>
        <w:t xml:space="preserve">“87”</w:t>
      </w:r>
      <w:r>
        <w:t xml:space="preserve">]). The present sūkta</w:t>
      </w:r>
      <w:r>
        <w:t xml:space="preserve"> </w:t>
      </w:r>
      <w:r>
        <w:t xml:space="preserve">“yuñjanti bradhnam aruṣam,”</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“ā daha svadhām anu,”</w:t>
      </w:r>
      <w:r>
        <w:t xml:space="preserve"> </w:t>
      </w:r>
      <w:r>
        <w:t xml:space="preserve">to the ninth, are addressed to the Maruts. Among these six, the fifth,</w:t>
      </w:r>
      <w:r>
        <w:t xml:space="preserve"> </w:t>
      </w:r>
      <w:r>
        <w:t xml:space="preserve">“vīḷu cid ārujatnubhiḥ,”</w:t>
      </w:r>
      <w:r>
        <w:t xml:space="preserve"> </w:t>
      </w:r>
      <w:r>
        <w:t xml:space="preserve">and the seventh,</w:t>
      </w:r>
      <w:r>
        <w:t xml:space="preserve"> </w:t>
      </w:r>
      <w:r>
        <w:t xml:space="preserve">“indreṇa saṃ hi dṛkṣase,”</w:t>
      </w:r>
      <w:r>
        <w:t xml:space="preserve"> </w:t>
      </w:r>
      <w:r>
        <w:t xml:space="preserve">are addressed to both Indra and the Maruts. This matter is stated in the Sarvānukramaṇī:</w:t>
      </w:r>
      <w:r>
        <w:t xml:space="preserve"> </w:t>
      </w:r>
      <w:r>
        <w:t xml:space="preserve">“</w:t>
      </w:r>
      <w:r>
        <w:rPr>
          <w:i/>
          <w:iCs/>
        </w:rPr>
        <w:t xml:space="preserve">surūpakṛtnuṃ … ṣaṇ mārutyo, vīḷu cid indreṇety aindryau ceti</w:t>
      </w:r>
      <w:r>
        <w:t xml:space="preserve">”</w:t>
      </w:r>
      <w:r>
        <w:t xml:space="preserve"> </w:t>
      </w:r>
      <w:r>
        <w:t xml:space="preserve">— that is, the ten Ṛks of the sūkta</w:t>
      </w:r>
      <w:r>
        <w:t xml:space="preserve"> </w:t>
      </w:r>
      <w:r>
        <w:t xml:space="preserve">“surūpakṛtnum,”</w:t>
      </w:r>
      <w:r>
        <w:t xml:space="preserve"> </w:t>
      </w:r>
      <w:r>
        <w:t xml:space="preserve">the ten of</w:t>
      </w:r>
      <w:r>
        <w:t xml:space="preserve"> </w:t>
      </w:r>
      <w:r>
        <w:t xml:space="preserve">“ā tvetā,”</w:t>
      </w:r>
      <w:r>
        <w:t xml:space="preserve"> </w:t>
      </w:r>
      <w:r>
        <w:t xml:space="preserve">and the first three and the last Ṛk of</w:t>
      </w:r>
      <w:r>
        <w:t xml:space="preserve"> </w:t>
      </w:r>
      <w:r>
        <w:t xml:space="preserve">“yuñjanti bradhnam”</w:t>
      </w:r>
      <w:r>
        <w:t xml:space="preserve"> </w:t>
      </w:r>
      <w:r>
        <w:t xml:space="preserve">are all addressed to the deity Indra; the six Ṛks from</w:t>
      </w:r>
      <w:r>
        <w:t xml:space="preserve"> </w:t>
      </w:r>
      <w:r>
        <w:t xml:space="preserve">“ā daha svadhām anu”</w:t>
      </w:r>
      <w:r>
        <w:t xml:space="preserve"> </w:t>
      </w:r>
      <w:r>
        <w:t xml:space="preserve">to</w:t>
      </w:r>
      <w:r>
        <w:t xml:space="preserve"> </w:t>
      </w:r>
      <w:r>
        <w:t xml:space="preserve">“ata parī[?] gahi”</w:t>
      </w:r>
      <w:r>
        <w:t xml:space="preserve">-ending are addressed to the Maruts; but of these six, the two Ṛks</w:t>
      </w:r>
      <w:r>
        <w:t xml:space="preserve"> </w:t>
      </w:r>
      <w:r>
        <w:t xml:space="preserve">“vīḷu cid ārujatnubhiḥ”</w:t>
      </w:r>
      <w:r>
        <w:t xml:space="preserve"> </w:t>
      </w:r>
      <w:r>
        <w:t xml:space="preserve">and</w:t>
      </w:r>
      <w:r>
        <w:t xml:space="preserve"> </w:t>
      </w:r>
      <w:r>
        <w:t xml:space="preserve">“indreṇa saṃ hi dṛkṣase”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
          <w:iCs/>
        </w:rPr>
        <w:t xml:space="preserve">tathā cātirātre paryāyāṇām iti khaṇḍe yoge yoge tavastaraṃ yuñjanti bradhnam aruṣam</w:t>
      </w:r>
      <w:r>
        <w:t xml:space="preserve">”</w:t>
      </w:r>
      <w:r>
        <w:t xml:space="preserve"> </w:t>
      </w:r>
      <w:r>
        <w:t xml:space="preserve">(Āśv. Sū. 6-4 [?]).</w:t>
      </w:r>
    </w:p>
    <w:p>
      <w:pPr>
        <w:pStyle w:val="BodyText"/>
      </w:pPr>
      <w:r>
        <w:rPr>
          <w:i/>
          <w:iCs/>
        </w:rPr>
        <w:t xml:space="preserve">(Reading note: the Kannada text here names the sixth-to-ninth Mārut Ṛks only by their opening words; the clause I give as</w:t>
      </w:r>
      <w:r>
        <w:rPr>
          <w:i/>
          <w:iCs/>
        </w:rPr>
        <w:t xml:space="preserve"> </w:t>
      </w:r>
      <w:r>
        <w:rPr>
          <w:i/>
          <w:iCs/>
        </w:rPr>
        <w:t xml:space="preserve">“ata parī[?] gahi”</w:t>
      </w:r>
      <w:r>
        <w:rPr>
          <w:i/>
          <w:iCs/>
        </w:rPr>
        <w:t xml:space="preserve"> </w:t>
      </w:r>
      <w:r>
        <w:rPr>
          <w:i/>
          <w:iCs/>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
          <w:bCs/>
        </w:rPr>
        <w:t xml:space="preserve">Heading (p. 203):</w:t>
      </w:r>
    </w:p>
    <w:p>
      <w:pPr>
        <w:pStyle w:val="BodyText"/>
      </w:pPr>
      <w:r>
        <w:rPr>
          <w:b/>
          <w:bCs/>
        </w:rPr>
        <w:t xml:space="preserve">सूक्त—६</w:t>
      </w:r>
      <w:r>
        <w:t xml:space="preserve"> </w:t>
      </w:r>
      <w:r>
        <w:rPr>
          <w:i/>
          <w:iCs/>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
          <w:iCs/>
        </w:rPr>
        <w:t xml:space="preserve">(number of Ṛks in the sūkta: 10)</w:t>
      </w:r>
      <w:r>
        <w:t xml:space="preserve"> </w:t>
      </w:r>
      <w:r>
        <w:rPr>
          <w:b/>
          <w:bCs/>
        </w:rPr>
        <w:t xml:space="preserve">ऋषिः</w:t>
      </w:r>
      <w:r>
        <w:t xml:space="preserve"> </w:t>
      </w:r>
      <w:r>
        <w:t xml:space="preserve">— मधुच्छन्दा वैश्वामित्रः (</w:t>
      </w:r>
      <w:r>
        <w:rPr>
          <w:i/>
          <w:iCs/>
        </w:rPr>
        <w:t xml:space="preserve">ṛṣiḥ — madhucchandā vaiśvāmitraḥ</w:t>
      </w:r>
      <w:r>
        <w:t xml:space="preserve">)</w:t>
      </w:r>
      <w:r>
        <w:t xml:space="preserve"> </w:t>
      </w:r>
      <w:r>
        <w:rPr>
          <w:b/>
          <w:bCs/>
        </w:rPr>
        <w:t xml:space="preserve">देवता</w:t>
      </w:r>
      <w:r>
        <w:t xml:space="preserve"> </w:t>
      </w:r>
      <w:r>
        <w:t xml:space="preserve">— १–३ इन्द्रः । ४, ६, ८, ९ मरुतः । ५, ७ मरुत इन्द्रश्च । १० इन्द्रः (</w:t>
      </w:r>
      <w:r>
        <w:rPr>
          <w:i/>
          <w:iCs/>
        </w:rPr>
        <w:t xml:space="preserve">devatā — 1–3 indraḥ; 4, 6, 8, 9 marutaḥ; 5, 7 maruta indraś ca; 10 indraḥ</w:t>
      </w:r>
      <w:r>
        <w:t xml:space="preserve">)</w:t>
      </w:r>
      <w:r>
        <w:t xml:space="preserve"> </w:t>
      </w:r>
      <w:r>
        <w:rPr>
          <w:i/>
          <w:iCs/>
        </w:rPr>
        <w:t xml:space="preserve">(the printed numerals are small; I give them as the Sanskrit above and the Kannada count require, and flag the line [?])</w:t>
      </w:r>
      <w:r>
        <w:t xml:space="preserve"> </w:t>
      </w:r>
      <w:r>
        <w:rPr>
          <w:b/>
          <w:bCs/>
        </w:rPr>
        <w:t xml:space="preserve">छन्दः</w:t>
      </w:r>
      <w:r>
        <w:t xml:space="preserve"> </w:t>
      </w:r>
      <w:r>
        <w:t xml:space="preserve">— गायत्री (</w:t>
      </w:r>
      <w:r>
        <w:rPr>
          <w:i/>
          <w:iCs/>
        </w:rPr>
        <w:t xml:space="preserve">chandaḥ — gāyatrī</w:t>
      </w:r>
      <w:r>
        <w:t xml:space="preserve">)</w:t>
      </w:r>
    </w:p>
    <w:p>
      <w:pPr>
        <w:pStyle w:val="BodyText"/>
      </w:pPr>
      <w:r>
        <w:rPr>
          <w:b/>
          <w:bCs/>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
          <w:iCs/>
        </w:rPr>
        <w:t xml:space="preserve">yuñjanti bradhnam aruṣaṃ carantaṃ pari tasthuṣaḥ |</w:t>
      </w:r>
      <w:r>
        <w:t xml:space="preserve"> </w:t>
      </w:r>
      <w:r>
        <w:rPr>
          <w:i/>
          <w:iCs/>
        </w:rPr>
        <w:t xml:space="preserve">rocante rocanā divi ||1||</w:t>
      </w:r>
    </w:p>
    <w:p>
      <w:pPr>
        <w:pStyle w:val="FirstParagraph"/>
      </w:pPr>
      <w:r>
        <w:rPr>
          <w:b/>
          <w:bCs/>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
          <w:bCs/>
        </w:rPr>
        <w:t xml:space="preserve">॥ Sāyaṇa-bhāṣyam ॥</w:t>
      </w:r>
      <w:r>
        <w:t xml:space="preserve"> </w:t>
      </w:r>
      <w:r>
        <w:rPr>
          <w:i/>
          <w:iCs/>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
          <w:iCs/>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
          <w:iCs/>
        </w:rPr>
        <w:t xml:space="preserve">(Reading notes:</w:t>
      </w:r>
      <w:r>
        <w:rPr>
          <w:i/>
          <w:iCs/>
        </w:rPr>
        <w:t xml:space="preserve"> </w:t>
      </w:r>
      <w:r>
        <w:rPr>
          <w:i/>
          <w:iCs/>
        </w:rPr>
        <w:t xml:space="preserve">“hiṃsakara-hitā”</w:t>
      </w:r>
      <w:r>
        <w:rPr>
          <w:i/>
          <w:iCs/>
        </w:rPr>
        <w:t xml:space="preserve"> </w:t>
      </w:r>
      <w:r>
        <w:rPr>
          <w:i/>
          <w:iCs/>
        </w:rPr>
        <w:t xml:space="preserve">is printed so, and I read</w:t>
      </w:r>
      <w:r>
        <w:rPr>
          <w:i/>
          <w:iCs/>
        </w:rPr>
        <w:t xml:space="preserve"> </w:t>
      </w:r>
      <w:r>
        <w:rPr>
          <w:i/>
          <w:iCs/>
        </w:rPr>
        <w:t xml:space="preserve">“hiṃsaka-rahitā”</w:t>
      </w:r>
      <w:r>
        <w:rPr>
          <w:i/>
          <w:iCs/>
        </w:rPr>
        <w:t xml:space="preserve"> </w:t>
      </w:r>
      <w:r>
        <w:rPr>
          <w:i/>
          <w:iCs/>
        </w:rPr>
        <w:t xml:space="preserve">(</w:t>
      </w:r>
      <w:r>
        <w:rPr>
          <w:i/>
          <w:iCs/>
        </w:rPr>
        <w:t xml:space="preserve">“free of the destructive”</w:t>
      </w:r>
      <w:r>
        <w:rPr>
          <w:i/>
          <w:iCs/>
        </w:rPr>
        <w:t xml:space="preserve">) with that spelling noted; the sentence ends at the foot of p. 203 with</w:t>
      </w:r>
      <w:r>
        <w:rPr>
          <w:i/>
          <w:iCs/>
        </w:rPr>
        <w:t xml:space="preserve"> </w:t>
      </w:r>
      <w:r>
        <w:rPr>
          <w:i/>
          <w:iCs/>
        </w:rPr>
        <w:t xml:space="preserve">“rocante rocanā divīty āha,”</w:t>
      </w:r>
      <w:r>
        <w:rPr>
          <w:i/>
          <w:iCs/>
        </w:rPr>
        <w:t xml:space="preserve"> </w:t>
      </w:r>
      <w:r>
        <w:rPr>
          <w:i/>
          <w:iCs/>
        </w:rPr>
        <w:t xml:space="preserve">and continues on p. 204.)</w:t>
      </w:r>
    </w:p>
    <w:p>
      <w:pPr>
        <w:pStyle w:val="FirstParagraph"/>
      </w:pPr>
      <w:r>
        <w:rPr>
          <w:b/>
          <w:bCs/>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‘Bradhnam’</w:t>
      </w:r>
      <w:r>
        <w:t xml:space="preserve"> </w:t>
      </w:r>
      <w:r>
        <w:t xml:space="preserve">— abiding as the Sun;</w:t>
      </w:r>
      <w:r>
        <w:t xml:space="preserve"> </w:t>
      </w:r>
      <w:r>
        <w:t xml:space="preserve">‘aruṣam’</w:t>
      </w:r>
      <w:r>
        <w:t xml:space="preserve"> </w:t>
      </w:r>
      <w:r>
        <w:t xml:space="preserve">— abiding as the harmless (non-destroying) Agni;</w:t>
      </w:r>
      <w:r>
        <w:t xml:space="preserve"> </w:t>
      </w:r>
      <w:r>
        <w:t xml:space="preserve">‘carantam’</w:t>
      </w:r>
      <w:r>
        <w:t xml:space="preserve"> </w:t>
      </w:r>
      <w:r>
        <w:t xml:space="preserve">— spreading in all directions as Vāyu — Indra:</w:t>
      </w:r>
      <w:r>
        <w:t xml:space="preserve"> </w:t>
      </w:r>
      <w:r>
        <w:t xml:space="preserve">‘pari tasthuṣaḥ’</w:t>
      </w:r>
      <w:r>
        <w:t xml:space="preserve"> </w:t>
      </w:r>
      <w:r>
        <w:t xml:space="preserve">— the beings of the three worlds, standing round about,</w:t>
      </w:r>
      <w:r>
        <w:t xml:space="preserve"> </w:t>
      </w:r>
      <w:r>
        <w:t xml:space="preserve">‘yuñjanti’</w:t>
      </w:r>
      <w:r>
        <w:t xml:space="preserve"> </w:t>
      </w:r>
      <w:r>
        <w:t xml:space="preserve">— yoke (join) him: they make him connected, as a deity, with their own work.</w:t>
      </w:r>
      <w:r>
        <w:t xml:space="preserve"> </w:t>
      </w:r>
      <w:r>
        <w:t xml:space="preserve">‘Rocanā’</w:t>
      </w:r>
      <w:r>
        <w:t xml:space="preserve"> </w:t>
      </w:r>
      <w:r>
        <w:t xml:space="preserve">— the stars, the shining bodies that are particular forms of that same Indra,</w:t>
      </w:r>
      <w:r>
        <w:t xml:space="preserve"> </w:t>
      </w:r>
      <w:r>
        <w:t xml:space="preserve">‘rocante’</w:t>
      </w:r>
      <w:r>
        <w:t xml:space="preserve"> </w:t>
      </w:r>
      <w:r>
        <w:t xml:space="preserve">— shine,</w:t>
      </w:r>
      <w:r>
        <w:t xml:space="preserve"> </w:t>
      </w:r>
      <w:r>
        <w:t xml:space="preserve">‘divi’</w:t>
      </w:r>
      <w:r>
        <w:t xml:space="preserve"> </w:t>
      </w:r>
      <w:r>
        <w:t xml:space="preserve">— in the heavenly world. That this mantra has the sense stated is explained in another Brāhmaṇa: ’</w:t>
      </w:r>
      <w:r>
        <w:rPr>
          <w:i/>
          <w:iCs/>
        </w:rPr>
        <w:t xml:space="preserve">“yuñjanti bradhnam,”</w:t>
      </w:r>
      <w:r>
        <w:rPr>
          <w:i/>
          <w:iCs/>
        </w:rPr>
        <w:t xml:space="preserve"> </w:t>
      </w:r>
      <w:r>
        <w:rPr>
          <w:i/>
          <w:iCs/>
        </w:rPr>
        <w:t xml:space="preserve">it says: yonder Sun is</w:t>
      </w:r>
      <w:r>
        <w:rPr>
          <w:i/>
          <w:iCs/>
        </w:rPr>
        <w:t xml:space="preserve"> </w:t>
      </w:r>
      <w:r>
        <w:rPr>
          <w:i/>
          <w:iCs/>
        </w:rPr>
        <w:t xml:space="preserve">“bradhna”</w:t>
      </w:r>
      <w:r>
        <w:rPr>
          <w:i/>
          <w:iCs/>
        </w:rPr>
        <w:t xml:space="preserve">; he yokes the Sun to him.</w:t>
      </w:r>
      <w:r>
        <w:rPr>
          <w:i/>
          <w:iCs/>
        </w:rPr>
        <w:t xml:space="preserve"> </w:t>
      </w:r>
      <w:r>
        <w:rPr>
          <w:i/>
          <w:iCs/>
        </w:rPr>
        <w:t xml:space="preserve">“Aruṣam,”</w:t>
      </w:r>
      <w:r>
        <w:rPr>
          <w:i/>
          <w:iCs/>
        </w:rPr>
        <w:t xml:space="preserve"> </w:t>
      </w:r>
      <w:r>
        <w:rPr>
          <w:i/>
          <w:iCs/>
        </w:rPr>
        <w:t xml:space="preserve">it says: Agni is</w:t>
      </w:r>
      <w:r>
        <w:rPr>
          <w:i/>
          <w:iCs/>
        </w:rPr>
        <w:t xml:space="preserve"> </w:t>
      </w:r>
      <w:r>
        <w:rPr>
          <w:i/>
          <w:iCs/>
        </w:rPr>
        <w:t xml:space="preserve">“aruṣa”</w:t>
      </w:r>
      <w:r>
        <w:rPr>
          <w:i/>
          <w:iCs/>
        </w:rPr>
        <w:t xml:space="preserve">; he yokes Agni to him.</w:t>
      </w:r>
      <w:r>
        <w:rPr>
          <w:i/>
          <w:iCs/>
        </w:rPr>
        <w:t xml:space="preserve"> </w:t>
      </w:r>
      <w:r>
        <w:rPr>
          <w:i/>
          <w:iCs/>
        </w:rPr>
        <w:t xml:space="preserve">“Carantam,”</w:t>
      </w:r>
      <w:r>
        <w:rPr>
          <w:i/>
          <w:iCs/>
        </w:rPr>
        <w:t xml:space="preserve"> </w:t>
      </w:r>
      <w:r>
        <w:rPr>
          <w:i/>
          <w:iCs/>
        </w:rPr>
        <w:t xml:space="preserve">it says: Vāyu is</w:t>
      </w:r>
      <w:r>
        <w:rPr>
          <w:i/>
          <w:iCs/>
        </w:rPr>
        <w:t xml:space="preserve"> </w:t>
      </w:r>
      <w:r>
        <w:rPr>
          <w:i/>
          <w:iCs/>
        </w:rPr>
        <w:t xml:space="preserve">“carat”</w:t>
      </w:r>
      <w:r>
        <w:rPr>
          <w:i/>
          <w:iCs/>
        </w:rPr>
        <w:t xml:space="preserve">; he yokes Vāyu to him.</w:t>
      </w:r>
      <w:r>
        <w:rPr>
          <w:i/>
          <w:iCs/>
        </w:rPr>
        <w:t xml:space="preserve"> </w:t>
      </w:r>
      <w:r>
        <w:rPr>
          <w:i/>
          <w:iCs/>
        </w:rPr>
        <w:t xml:space="preserve">“Pari tasthuṣaḥ,”</w:t>
      </w:r>
      <w:r>
        <w:rPr>
          <w:i/>
          <w:iCs/>
        </w:rPr>
        <w:t xml:space="preserve"> </w:t>
      </w:r>
      <w:r>
        <w:rPr>
          <w:i/>
          <w:iCs/>
        </w:rPr>
        <w:t xml:space="preserve">it says: these worlds are</w:t>
      </w:r>
      <w:r>
        <w:rPr>
          <w:i/>
          <w:iCs/>
        </w:rPr>
        <w:t xml:space="preserve"> </w:t>
      </w:r>
      <w:r>
        <w:rPr>
          <w:i/>
          <w:iCs/>
        </w:rPr>
        <w:t xml:space="preserve">“pari tasthuṣaḥ”</w:t>
      </w:r>
      <w:r>
        <w:rPr>
          <w:i/>
          <w:iCs/>
        </w:rPr>
        <w:t xml:space="preserve">; he yokes these worlds to him.</w:t>
      </w:r>
      <w:r>
        <w:rPr>
          <w:i/>
          <w:iCs/>
        </w:rPr>
        <w:t xml:space="preserve"> </w:t>
      </w:r>
      <w:r>
        <w:rPr>
          <w:i/>
          <w:iCs/>
        </w:rPr>
        <w:t xml:space="preserve">“Rocante rocanā divi,”</w:t>
      </w:r>
      <w:r>
        <w:rPr>
          <w:i/>
          <w:iCs/>
        </w:rPr>
        <w:t xml:space="preserve"> </w:t>
      </w:r>
      <w:r>
        <w:rPr>
          <w:i/>
          <w:iCs/>
        </w:rPr>
        <w:t xml:space="preserve">it says: …’”</w:t>
      </w:r>
      <w:r>
        <w:rPr>
          <w:i/>
          <w:iCs/>
        </w:rPr>
        <w:t xml:space="preserve"> </w:t>
      </w:r>
      <w:r>
        <w:t xml:space="preserve">(continues on the next page)*.</w:t>
      </w:r>
    </w:p>
    <w:bookmarkEnd w:id="229"/>
    <w:bookmarkStart w:id="230" w:name="X92474e9c109f0745a114f6a20aa23e5e993de28"/>
    <w:p>
      <w:pPr>
        <w:pStyle w:val="Heading3"/>
      </w:pPr>
      <w:r>
        <w:t xml:space="preserve">Page 204 — Rik 6.1: Bhāṣya concluded; grammar (characterized); Pada-meanings; Bhāvārtha; English rendering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Sanskrit printed in Kannada script; read from an enlarged slice. The Taittirīya reference is in small Kannada numerals, marked [?]. English as printed.)</w:t>
      </w:r>
    </w:p>
    <w:p>
      <w:pPr>
        <w:pStyle w:val="BodyText"/>
      </w:pPr>
      <w:r>
        <w:rPr>
          <w:b/>
          <w:bCs/>
        </w:rPr>
        <w:t xml:space="preserve">॥ Sāyaṇa-bhāṣyam ॥</w:t>
      </w:r>
      <w:r>
        <w:t xml:space="preserve"> </w:t>
      </w:r>
      <w:r>
        <w:rPr>
          <w:i/>
          <w:iCs/>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
          <w:iCs/>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
          <w:bCs/>
        </w:rPr>
        <w:t xml:space="preserve">Translation:</w:t>
      </w:r>
      <w:r>
        <w:t xml:space="preserve"> </w:t>
      </w:r>
      <w:r>
        <w:t xml:space="preserve">“</w:t>
      </w:r>
      <w:r>
        <w:t xml:space="preserve">‘</w:t>
      </w:r>
      <w:r>
        <w:rPr>
          <w:i/>
          <w:iCs/>
        </w:rPr>
        <w:t xml:space="preserve">The stars indeed are</w:t>
      </w:r>
      <w:r>
        <w:rPr>
          <w:i/>
          <w:iCs/>
        </w:rPr>
        <w:t xml:space="preserve"> </w:t>
      </w:r>
      <w:r>
        <w:rPr>
          <w:i/>
          <w:iCs/>
        </w:rPr>
        <w:t xml:space="preserve">“rocanā”</w:t>
      </w:r>
      <w:r>
        <w:rPr>
          <w:i/>
          <w:iCs/>
        </w:rPr>
        <w:t xml:space="preserve"> </w:t>
      </w:r>
      <w:r>
        <w:rPr>
          <w:i/>
          <w:iCs/>
        </w:rPr>
        <w:t xml:space="preserve">in the sky; he makes the stars shine for him.</w:t>
      </w:r>
      <w:r>
        <w:t xml:space="preserve">’</w:t>
      </w:r>
      <w:r>
        <w:t xml:space="preserve"> </w:t>
      </w:r>
      <w:r>
        <w:t xml:space="preserve">(Taittirīya-brāhmaṇa [3-9-7-1 ?]). Among the twenty-five names of</w:t>
      </w:r>
      <w:r>
        <w:t xml:space="preserve"> </w:t>
      </w:r>
      <w:r>
        <w:t xml:space="preserve">‘the great,’</w:t>
      </w:r>
      <w:r>
        <w:t xml:space="preserve"> </w:t>
      </w:r>
      <w:r>
        <w:t xml:space="preserve">‘mahaḥ’</w:t>
      </w:r>
      <w:r>
        <w:t xml:space="preserve"> </w:t>
      </w:r>
      <w:r>
        <w:t xml:space="preserve">and</w:t>
      </w:r>
      <w:r>
        <w:t xml:space="preserve"> </w:t>
      </w:r>
      <w:r>
        <w:t xml:space="preserve">‘bradhnaḥ’</w:t>
      </w:r>
      <w:r>
        <w:t xml:space="preserve"> </w:t>
      </w:r>
      <w:r>
        <w:t xml:space="preserve">are read; the Sun, too, is</w:t>
      </w:r>
      <w:r>
        <w:t xml:space="preserve"> </w:t>
      </w:r>
      <w:r>
        <w:t xml:space="preserve">‘bradhna’</w:t>
      </w:r>
      <w:r>
        <w:t xml:space="preserve"> </w:t>
      </w:r>
      <w:r>
        <w:t xml:space="preserve">for the very reason that he is great.”</w:t>
      </w:r>
    </w:p>
    <w:p>
      <w:pPr>
        <w:pStyle w:val="BodyText"/>
      </w:pPr>
      <w:r>
        <w:rPr>
          <w:b/>
          <w:bCs/>
        </w:rPr>
        <w:t xml:space="preserve">Grammar within the Bhāṣya (characterized, sūtras kept; read from the slice):</w:t>
      </w:r>
      <w:r>
        <w:t xml:space="preserve"> </w:t>
      </w:r>
      <w:r>
        <w:t xml:space="preserve">“Yuñjanti”</w:t>
      </w:r>
      <w:r>
        <w:t xml:space="preserve"> </w:t>
      </w:r>
      <w:r>
        <w:t xml:space="preserve">— the end-acute follows the affix’s accent.</w:t>
      </w:r>
      <w:r>
        <w:t xml:space="preserve"> </w:t>
      </w:r>
      <w:r>
        <w:t xml:space="preserve">“Bradhnam”</w:t>
      </w:r>
      <w:r>
        <w:t xml:space="preserve"> </w:t>
      </w:r>
      <w:r>
        <w:t xml:space="preserve">— a stem (prātipadika) end-acute.</w:t>
      </w:r>
      <w:r>
        <w:t xml:space="preserve"> </w:t>
      </w:r>
      <w:r>
        <w:t xml:space="preserve">“Aruṣam”</w:t>
      </w:r>
      <w:r>
        <w:t xml:space="preserve"> </w:t>
      </w:r>
      <w:r>
        <w:t xml:space="preserve">— from</w:t>
      </w:r>
      <w:r>
        <w:t xml:space="preserve"> </w:t>
      </w:r>
      <w:r>
        <w:t xml:space="preserve">“ṛṣ/ruṣa/riṣa”</w:t>
      </w:r>
      <w:r>
        <w:t xml:space="preserve"> </w:t>
      </w:r>
      <w:r>
        <w:t xml:space="preserve">(roots in the sense of injuring;</w:t>
      </w:r>
      <w:r>
        <w:t xml:space="preserve"> </w:t>
      </w:r>
      <w:r>
        <w:t xml:space="preserve">“ruṣā”</w:t>
      </w:r>
      <w:r>
        <w:t xml:space="preserve"> </w:t>
      </w:r>
      <w:r>
        <w:t xml:space="preserve">= the injurers);</w:t>
      </w:r>
      <w:r>
        <w:t xml:space="preserve"> </w:t>
      </w:r>
      <w:r>
        <w:rPr>
          <w:b/>
          <w:bCs/>
        </w:rPr>
        <w:t xml:space="preserve">इगुपधज्ञाप्रीकिरः कः</w:t>
      </w:r>
      <w:r>
        <w:t xml:space="preserve"> </w:t>
      </w:r>
      <w:r>
        <w:t xml:space="preserve">(पा. ३-१-१३५) the affix</w:t>
      </w:r>
      <w:r>
        <w:t xml:space="preserve"> </w:t>
      </w:r>
      <w:r>
        <w:t xml:space="preserve">“ka”</w:t>
      </w:r>
      <w:r>
        <w:t xml:space="preserve">; the affix’s accent acute;</w:t>
      </w:r>
      <w:r>
        <w:t xml:space="preserve"> </w:t>
      </w:r>
      <w:r>
        <w:t xml:space="preserve">“na santi ruṣā yasya”</w:t>
      </w:r>
      <w:r>
        <w:t xml:space="preserve"> </w:t>
      </w:r>
      <w:r>
        <w:t xml:space="preserve">— a bahuvrīhi after</w:t>
      </w:r>
      <w:r>
        <w:t xml:space="preserve"> </w:t>
      </w:r>
      <w:r>
        <w:t xml:space="preserve">“nañ”</w:t>
      </w:r>
      <w:r>
        <w:t xml:space="preserve">; by</w:t>
      </w:r>
      <w:r>
        <w:t xml:space="preserve"> </w:t>
      </w:r>
      <w:r>
        <w:rPr>
          <w:b/>
          <w:bCs/>
        </w:rPr>
        <w:t xml:space="preserve">नञ्सुभ्याम्</w:t>
      </w:r>
      <w:r>
        <w:t xml:space="preserve"> </w:t>
      </w:r>
      <w:r>
        <w:t xml:space="preserve">(पा. ६-२-१७२) the second member is end-acute;</w:t>
      </w:r>
      <w:r>
        <w:t xml:space="preserve"> </w:t>
      </w:r>
      <w:r>
        <w:rPr>
          <w:b/>
          <w:bCs/>
        </w:rPr>
        <w:t xml:space="preserve">अमि पूर्वः</w:t>
      </w:r>
      <w:r>
        <w:t xml:space="preserve"> </w:t>
      </w:r>
      <w:r>
        <w:t xml:space="preserve">(पा. ६-१-१०७) the pūrvarūpa, then</w:t>
      </w:r>
      <w:r>
        <w:t xml:space="preserve"> </w:t>
      </w:r>
      <w:r>
        <w:rPr>
          <w:b/>
          <w:bCs/>
        </w:rPr>
        <w:t xml:space="preserve">एकादेश उदात्तेनोदात्तः</w:t>
      </w:r>
      <w:r>
        <w:t xml:space="preserve"> </w:t>
      </w:r>
      <w:r>
        <w:t xml:space="preserve">(पा. ८-२-५).</w:t>
      </w:r>
      <w:r>
        <w:t xml:space="preserve"> </w:t>
      </w:r>
      <w:r>
        <w:t xml:space="preserve">“Carantam”</w:t>
      </w:r>
      <w:r>
        <w:t xml:space="preserve"> </w:t>
      </w:r>
      <w:r>
        <w:t xml:space="preserve">—</w:t>
      </w:r>
      <w:r>
        <w:t xml:space="preserve"> </w:t>
      </w:r>
      <w:r>
        <w:t xml:space="preserve">“śap”</w:t>
      </w:r>
      <w:r>
        <w:t xml:space="preserve"> </w:t>
      </w:r>
      <w:r>
        <w:t xml:space="preserve">is</w:t>
      </w:r>
      <w:r>
        <w:t xml:space="preserve"> </w:t>
      </w:r>
      <w:r>
        <w:t xml:space="preserve">“p”</w:t>
      </w:r>
      <w:r>
        <w:t xml:space="preserve">-marked, hence unaccented; and the</w:t>
      </w:r>
      <w:r>
        <w:t xml:space="preserve"> </w:t>
      </w:r>
      <w:r>
        <w:t xml:space="preserve">“śatṛ”</w:t>
      </w:r>
      <w:r>
        <w:t xml:space="preserve"> </w:t>
      </w:r>
      <w:r>
        <w:t xml:space="preserve">being a</w:t>
      </w:r>
      <w:r>
        <w:t xml:space="preserve"> </w:t>
      </w:r>
      <w:r>
        <w:t xml:space="preserve">“lasārvadhātuka,”</w:t>
      </w:r>
      <w:r>
        <w:t xml:space="preserve"> </w:t>
      </w:r>
      <w:r>
        <w:t xml:space="preserve">its own accent is lost, leaving the root’s accent.</w:t>
      </w:r>
      <w:r>
        <w:t xml:space="preserve"> </w:t>
      </w:r>
      <w:r>
        <w:t xml:space="preserve">“Tasthuṣaḥ”</w:t>
      </w:r>
      <w:r>
        <w:t xml:space="preserve"> </w:t>
      </w:r>
      <w:r>
        <w:t xml:space="preserve">—</w:t>
      </w:r>
      <w:r>
        <w:t xml:space="preserve"> </w:t>
      </w:r>
      <w:r>
        <w:rPr>
          <w:b/>
          <w:bCs/>
        </w:rPr>
        <w:t xml:space="preserve">तिष्ठतेर्लिटः क्वसुरादेशः</w:t>
      </w:r>
      <w:r>
        <w:t xml:space="preserve"> </w:t>
      </w:r>
      <w:r>
        <w:t xml:space="preserve">(पा. ३-२-१०७)</w:t>
      </w:r>
      <w:r>
        <w:t xml:space="preserve"> </w:t>
      </w:r>
      <w:r>
        <w:t xml:space="preserve">“kvasu”</w:t>
      </w:r>
      <w:r>
        <w:t xml:space="preserve"> </w:t>
      </w:r>
      <w:r>
        <w:t xml:space="preserve">for</w:t>
      </w:r>
      <w:r>
        <w:t xml:space="preserve"> </w:t>
      </w:r>
      <w:r>
        <w:t xml:space="preserve">“liṭ”</w:t>
      </w:r>
      <w:r>
        <w:t xml:space="preserve">;</w:t>
      </w:r>
      <w:r>
        <w:t xml:space="preserve"> </w:t>
      </w:r>
      <w:r>
        <w:rPr>
          <w:b/>
          <w:bCs/>
        </w:rPr>
        <w:t xml:space="preserve">वस्वेकाजाद्घसाम्</w:t>
      </w:r>
      <w:r>
        <w:t xml:space="preserve"> </w:t>
      </w:r>
      <w:r>
        <w:t xml:space="preserve">(पा. ७-२-६७) —</w:t>
      </w:r>
      <w:r>
        <w:t xml:space="preserve"> </w:t>
      </w:r>
      <w:r>
        <w:t xml:space="preserve">“iṭ”</w:t>
      </w:r>
      <w:r>
        <w:t xml:space="preserve"> </w:t>
      </w:r>
      <w:r>
        <w:t xml:space="preserve">for</w:t>
      </w:r>
      <w:r>
        <w:t xml:space="preserve"> </w:t>
      </w:r>
      <w:r>
        <w:t xml:space="preserve">“vas”</w:t>
      </w:r>
      <w:r>
        <w:t xml:space="preserve"> </w:t>
      </w:r>
      <w:r>
        <w:t xml:space="preserve">after a monosyllabic root (here prohibited by the</w:t>
      </w:r>
      <w:r>
        <w:t xml:space="preserve"> </w:t>
      </w:r>
      <w:r>
        <w:t xml:space="preserve">“ghasi”</w:t>
      </w:r>
      <w:r>
        <w:t xml:space="preserve"> </w:t>
      </w:r>
      <w:r>
        <w:t xml:space="preserve">exception); the</w:t>
      </w:r>
      <w:r>
        <w:t xml:space="preserve"> </w:t>
      </w:r>
      <w:r>
        <w:t xml:space="preserve">“samprasāraṇa”</w:t>
      </w:r>
      <w:r>
        <w:t xml:space="preserve"> </w:t>
      </w:r>
      <w:r>
        <w:t xml:space="preserve">of</w:t>
      </w:r>
      <w:r>
        <w:t xml:space="preserve"> </w:t>
      </w:r>
      <w:r>
        <w:t xml:space="preserve">“vasu”</w:t>
      </w:r>
      <w:r>
        <w:t xml:space="preserve"> </w:t>
      </w:r>
      <w:r>
        <w:t xml:space="preserve">(</w:t>
      </w:r>
      <w:r>
        <w:rPr>
          <w:b/>
          <w:bCs/>
        </w:rPr>
        <w:t xml:space="preserve">वसोः संप्रसारणम्</w:t>
      </w:r>
      <w:r>
        <w:t xml:space="preserve">, पा. ६-४-१३१);</w:t>
      </w:r>
      <w:r>
        <w:t xml:space="preserve"> </w:t>
      </w:r>
      <w:r>
        <w:rPr>
          <w:b/>
          <w:bCs/>
        </w:rPr>
        <w:t xml:space="preserve">शासिवसिघसीनां च</w:t>
      </w:r>
      <w:r>
        <w:t xml:space="preserve"> </w:t>
      </w:r>
      <w:r>
        <w:t xml:space="preserve">(पा. ८-३-६०)</w:t>
      </w:r>
      <w:r>
        <w:t xml:space="preserve"> </w:t>
      </w:r>
      <w:r>
        <w:t xml:space="preserve">“ṣa”</w:t>
      </w:r>
      <w:r>
        <w:t xml:space="preserve"> </w:t>
      </w:r>
      <w:r>
        <w:t xml:space="preserve">for</w:t>
      </w:r>
      <w:r>
        <w:t xml:space="preserve"> </w:t>
      </w:r>
      <w:r>
        <w:t xml:space="preserve">“s”</w:t>
      </w:r>
      <w:r>
        <w:t xml:space="preserve">; the accent is that of the affix.</w:t>
      </w:r>
      <w:r>
        <w:t xml:space="preserve"> </w:t>
      </w:r>
      <w:r>
        <w:t xml:space="preserve">“Rocante”</w:t>
      </w:r>
      <w:r>
        <w:t xml:space="preserve"> </w:t>
      </w:r>
      <w:r>
        <w:t xml:space="preserve">— the</w:t>
      </w:r>
      <w:r>
        <w:t xml:space="preserve"> </w:t>
      </w:r>
      <w:r>
        <w:t xml:space="preserve">“tiṅ”</w:t>
      </w:r>
      <w:r>
        <w:t xml:space="preserve"> </w:t>
      </w:r>
      <w:r>
        <w:t xml:space="preserve">and</w:t>
      </w:r>
      <w:r>
        <w:t xml:space="preserve"> </w:t>
      </w:r>
      <w:r>
        <w:t xml:space="preserve">“lasārvadhātuka”</w:t>
      </w:r>
      <w:r>
        <w:t xml:space="preserve"> </w:t>
      </w:r>
      <w:r>
        <w:t xml:space="preserve">unaccented;</w:t>
      </w:r>
      <w:r>
        <w:t xml:space="preserve"> </w:t>
      </w:r>
      <w:r>
        <w:rPr>
          <w:b/>
          <w:bCs/>
        </w:rPr>
        <w:t xml:space="preserve">शपः पित्त्वादनुदात्तत्वम्</w:t>
      </w:r>
      <w:r>
        <w:t xml:space="preserve">; the root’s accent alone remains.</w:t>
      </w:r>
      <w:r>
        <w:t xml:space="preserve"> </w:t>
      </w:r>
      <w:r>
        <w:t xml:space="preserve">“Rocanā”</w:t>
      </w:r>
      <w:r>
        <w:t xml:space="preserve"> </w:t>
      </w:r>
      <w:r>
        <w:t xml:space="preserve">—</w:t>
      </w:r>
      <w:r>
        <w:t xml:space="preserve"> </w:t>
      </w:r>
      <w:r>
        <w:rPr>
          <w:b/>
          <w:bCs/>
        </w:rPr>
        <w:t xml:space="preserve">अनुदात्तेतश्च हलादेः</w:t>
      </w:r>
      <w:r>
        <w:t xml:space="preserve"> </w:t>
      </w:r>
      <w:r>
        <w:t xml:space="preserve">(पा. ३-२-१४९) the affix</w:t>
      </w:r>
      <w:r>
        <w:t xml:space="preserve"> </w:t>
      </w:r>
      <w:r>
        <w:t xml:space="preserve">“yuc”</w:t>
      </w:r>
      <w:r>
        <w:t xml:space="preserve">;</w:t>
      </w:r>
      <w:r>
        <w:t xml:space="preserve"> </w:t>
      </w:r>
      <w:r>
        <w:rPr>
          <w:b/>
          <w:bCs/>
        </w:rPr>
        <w:t xml:space="preserve">युवोरनाकौ</w:t>
      </w:r>
      <w:r>
        <w:t xml:space="preserve"> </w:t>
      </w:r>
      <w:r>
        <w:t xml:space="preserve">(पा. ७-१-१) puts</w:t>
      </w:r>
      <w:r>
        <w:t xml:space="preserve"> </w:t>
      </w:r>
      <w:r>
        <w:t xml:space="preserve">“ana”</w:t>
      </w:r>
      <w:r>
        <w:t xml:space="preserve"> </w:t>
      </w:r>
      <w:r>
        <w:t xml:space="preserve">for</w:t>
      </w:r>
      <w:r>
        <w:t xml:space="preserve"> </w:t>
      </w:r>
      <w:r>
        <w:t xml:space="preserve">“yu”</w:t>
      </w:r>
      <w:r>
        <w:t xml:space="preserve">; end-acute by</w:t>
      </w:r>
      <w:r>
        <w:t xml:space="preserve"> </w:t>
      </w:r>
      <w:r>
        <w:t xml:space="preserve">“c”</w:t>
      </w:r>
      <w:r>
        <w:t xml:space="preserve"> </w:t>
      </w:r>
      <w:r>
        <w:t xml:space="preserve">(</w:t>
      </w:r>
      <w:r>
        <w:rPr>
          <w:b/>
          <w:bCs/>
        </w:rPr>
        <w:t xml:space="preserve">चितः</w:t>
      </w:r>
      <w:r>
        <w:t xml:space="preserve">).</w:t>
      </w:r>
      <w:r>
        <w:t xml:space="preserve"> </w:t>
      </w:r>
      <w:r>
        <w:t xml:space="preserve">“Divi”</w:t>
      </w:r>
      <w:r>
        <w:t xml:space="preserve"> </w:t>
      </w:r>
      <w:r>
        <w:t xml:space="preserve">— the case-ending is acute after</w:t>
      </w:r>
      <w:r>
        <w:t xml:space="preserve"> </w:t>
      </w:r>
      <w:r>
        <w:t xml:space="preserve">“ūḍh-idam…”</w:t>
      </w:r>
      <w:r>
        <w:t xml:space="preserve"> </w:t>
      </w:r>
      <w:r>
        <w:t xml:space="preserve">(</w:t>
      </w:r>
      <w:r>
        <w:rPr>
          <w:b/>
          <w:bCs/>
        </w:rPr>
        <w:t xml:space="preserve">ऊडिदम्पदाद्यप्पुम्रैद्युभ्यः</w:t>
      </w:r>
      <w:r>
        <w:t xml:space="preserve">, पा. ६-१-१७१).</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परि (pari)</w:t>
      </w:r>
      <w:r>
        <w:t xml:space="preserve"> </w:t>
      </w:r>
      <w:r>
        <w:t xml:space="preserve">— all around, in every direction |</w:t>
      </w:r>
      <w:r>
        <w:t xml:space="preserve"> </w:t>
      </w:r>
      <w:r>
        <w:rPr>
          <w:b/>
          <w:bCs/>
        </w:rPr>
        <w:t xml:space="preserve">तस्थुषः (tasthuṣaḥ)</w:t>
      </w:r>
      <w:r>
        <w:t xml:space="preserve"> </w:t>
      </w:r>
      <w:r>
        <w:t xml:space="preserve">— (in the three worlds) beings who stand |</w:t>
      </w:r>
      <w:r>
        <w:t xml:space="preserve"> </w:t>
      </w:r>
      <w:r>
        <w:rPr>
          <w:b/>
          <w:bCs/>
        </w:rPr>
        <w:t xml:space="preserve">ब्रध्नम् (bradhnam)</w:t>
      </w:r>
      <w:r>
        <w:t xml:space="preserve"> </w:t>
      </w:r>
      <w:r>
        <w:t xml:space="preserve">— (one who has) the form of the Sun |</w:t>
      </w:r>
      <w:r>
        <w:t xml:space="preserve"> </w:t>
      </w:r>
      <w:r>
        <w:rPr>
          <w:b/>
          <w:bCs/>
        </w:rPr>
        <w:t xml:space="preserve">अरुषम् (aruṣam)</w:t>
      </w:r>
      <w:r>
        <w:t xml:space="preserve"> </w:t>
      </w:r>
      <w:r>
        <w:t xml:space="preserve">— (one who has) the form of Agni, who does not injure |</w:t>
      </w:r>
      <w:r>
        <w:t xml:space="preserve"> </w:t>
      </w:r>
      <w:r>
        <w:rPr>
          <w:b/>
          <w:bCs/>
        </w:rPr>
        <w:t xml:space="preserve">चरन्तम् (carantam)</w:t>
      </w:r>
      <w:r>
        <w:t xml:space="preserve"> </w:t>
      </w:r>
      <w:r>
        <w:t xml:space="preserve">— (Indra) who moves everywhere in the form of Vāyu |</w:t>
      </w:r>
      <w:r>
        <w:t xml:space="preserve"> </w:t>
      </w:r>
      <w:r>
        <w:rPr>
          <w:b/>
          <w:bCs/>
        </w:rPr>
        <w:t xml:space="preserve">युञ्जन्ति (yuñjanti)</w:t>
      </w:r>
      <w:r>
        <w:t xml:space="preserve"> </w:t>
      </w:r>
      <w:r>
        <w:t xml:space="preserve">— they connect (to their own works, like a chief deity — that is, they join him in their own actions) |</w:t>
      </w:r>
      <w:r>
        <w:t xml:space="preserve"> </w:t>
      </w:r>
      <w:r>
        <w:rPr>
          <w:b/>
          <w:bCs/>
        </w:rPr>
        <w:t xml:space="preserve">रोचना (rocanā)</w:t>
      </w:r>
      <w:r>
        <w:t xml:space="preserve"> </w:t>
      </w:r>
      <w:r>
        <w:t xml:space="preserve">— the stars (that are special forms of that Indra) |</w:t>
      </w:r>
      <w:r>
        <w:t xml:space="preserve"> </w:t>
      </w:r>
      <w:r>
        <w:rPr>
          <w:b/>
          <w:bCs/>
        </w:rPr>
        <w:t xml:space="preserve">दिवि (divi)</w:t>
      </w:r>
      <w:r>
        <w:t xml:space="preserve"> </w:t>
      </w:r>
      <w:r>
        <w:t xml:space="preserve">— in the heavenly world (in the sky) |</w:t>
      </w:r>
      <w:r>
        <w:t xml:space="preserve"> </w:t>
      </w:r>
      <w:r>
        <w:rPr>
          <w:b/>
          <w:bCs/>
        </w:rPr>
        <w:t xml:space="preserve">रोचन्ते (rocante)</w:t>
      </w:r>
      <w:r>
        <w:t xml:space="preserve"> </w:t>
      </w:r>
      <w:r>
        <w:t xml:space="preserve">— shine.</w:t>
      </w:r>
    </w:p>
    <w:p>
      <w:pPr>
        <w:pStyle w:val="BodyText"/>
      </w:pPr>
      <w:r>
        <w:rPr>
          <w:b/>
          <w:bCs/>
        </w:rPr>
        <w:t xml:space="preserve">॥ Bhāvārthaḥ ॥</w:t>
      </w:r>
      <w:r>
        <w:t xml:space="preserve"> </w:t>
      </w:r>
      <w:r>
        <w:rPr>
          <w:i/>
          <w:iCs/>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p>
    <w:bookmarkEnd w:id="230"/>
    <w:bookmarkStart w:id="231" w:name="X2757435e938bf1efa3356e633b44550fb30b35b"/>
    <w:p>
      <w:pPr>
        <w:pStyle w:val="Heading3"/>
      </w:pPr>
      <w:r>
        <w:t xml:space="preserve">Page 205 — Special topics on Rik 6.1: the classification of mantras by sense (Nirukta 7.1–3)</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The Nirukta passage is printed in Kannada script; read from an enlarged slice and given in three layers. Its reference (</w:t>
      </w:r>
      <w:r>
        <w:rPr>
          <w:i/>
          <w:iCs/>
        </w:rPr>
        <w:t xml:space="preserve">“Nirukta, Daivata-kāṇḍa, adhyāya 7, khaṇḍa 1–3”</w:t>
      </w:r>
      <w:r>
        <w:rPr>
          <w:i/>
          <w:iCs/>
        </w:rPr>
        <w:t xml:space="preserve">) is in small Kannada numerals and read with care. English words in the Kannada are as printed.)</w:t>
      </w:r>
    </w:p>
    <w:p>
      <w:pPr>
        <w:pStyle w:val="BodyText"/>
      </w:pPr>
      <w:r>
        <w:rPr>
          <w:b/>
          <w:bCs/>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
          <w:bCs/>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
          <w:bCs/>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
          <w:iCs/>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
          <w:iCs/>
        </w:rPr>
        <w:t xml:space="preserve">(Reading note: the opening clause is printed</w:t>
      </w:r>
      <w:r>
        <w:rPr>
          <w:i/>
          <w:iCs/>
        </w:rPr>
        <w:t xml:space="preserve"> </w:t>
      </w:r>
      <w:r>
        <w:rPr>
          <w:i/>
          <w:iCs/>
        </w:rPr>
        <w:t xml:space="preserve">“tad yāni nāmāni prādhānya-stutīnāṃ devatānāṃ”</w:t>
      </w:r>
      <w:r>
        <w:rPr>
          <w:i/>
          <w:iCs/>
        </w:rPr>
        <w:t xml:space="preserve"> </w:t>
      </w:r>
      <w:r>
        <w:rPr>
          <w:i/>
          <w:iCs/>
        </w:rPr>
        <w:t xml:space="preserve">and I give it so; the</w:t>
      </w:r>
      <w:r>
        <w:rPr>
          <w:i/>
          <w:iCs/>
        </w:rPr>
        <w:t xml:space="preserve"> </w:t>
      </w:r>
      <w:r>
        <w:rPr>
          <w:i/>
          <w:iCs/>
        </w:rPr>
        <w:t xml:space="preserve">“yat-kāma ṛṣir yasyāṃ devatāyām ārthapatyam icchan”</w:t>
      </w:r>
      <w:r>
        <w:rPr>
          <w:i/>
          <w:iCs/>
        </w:rPr>
        <w:t xml:space="preserve"> </w:t>
      </w:r>
      <w:r>
        <w:rPr>
          <w:i/>
          <w:iCs/>
        </w:rPr>
        <w:t xml:space="preserve">clause is as printed. The adverb</w:t>
      </w:r>
      <w:r>
        <w:rPr>
          <w:i/>
          <w:iCs/>
        </w:rPr>
        <w:t xml:space="preserve"> </w:t>
      </w:r>
      <w:r>
        <w:rPr>
          <w:i/>
          <w:iCs/>
        </w:rPr>
        <w:t xml:space="preserve">“alpaśaḥ”</w:t>
      </w:r>
      <w:r>
        <w:rPr>
          <w:i/>
          <w:iCs/>
        </w:rPr>
        <w:t xml:space="preserve"> </w:t>
      </w:r>
      <w:r>
        <w:rPr>
          <w:i/>
          <w:iCs/>
        </w:rPr>
        <w:t xml:space="preserve">is printed</w:t>
      </w:r>
      <w:r>
        <w:rPr>
          <w:i/>
          <w:iCs/>
        </w:rPr>
        <w:t xml:space="preserve"> </w:t>
      </w:r>
      <w:r>
        <w:rPr>
          <w:i/>
          <w:iCs/>
        </w:rPr>
        <w:t xml:space="preserve">“alpaśa.”</w:t>
      </w:r>
      <w:r>
        <w:rPr>
          <w:i/>
          <w:iCs/>
        </w:rPr>
        <w:t xml:space="preserve">)</w:t>
      </w:r>
    </w:p>
    <w:p>
      <w:pPr>
        <w:pStyle w:val="FirstParagraph"/>
      </w:pPr>
      <w:r>
        <w:rPr>
          <w:b/>
          <w:bCs/>
        </w:rPr>
        <w:t xml:space="preserve">Translation (mine, following the Kannada account below):</w:t>
      </w:r>
      <w:r>
        <w:t xml:space="preserve"> </w:t>
      </w:r>
      <w:r>
        <w:t xml:space="preserve">“</w:t>
      </w:r>
      <w:r>
        <w:t xml:space="preserve">‘Those names of the deities who are praised chiefly (as the subject of a hymn) — of that (hymn) they say</w:t>
      </w:r>
      <w:r>
        <w:t xml:space="preserve"> </w:t>
      </w:r>
      <w:r>
        <w:t xml:space="preserve">“its deity is so-and-so.”</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“tvam”</w:t>
      </w:r>
      <w:r>
        <w:t xml:space="preserve"> </w:t>
      </w:r>
      <w:r>
        <w:t xml:space="preserve">(thou). Then the ādhyātmika are joined with the first person, and with the pronoun</w:t>
      </w:r>
      <w:r>
        <w:t xml:space="preserve"> </w:t>
      </w:r>
      <w:r>
        <w:t xml:space="preserve">“aham”</w:t>
      </w:r>
      <w:r>
        <w:t xml:space="preserve"> </w:t>
      </w:r>
      <w:r>
        <w:t xml:space="preserve">(I). The parokṣa-kṛta and the pratyakṣa-kṛta mantras are the most numerous; the ādhyātmika are few.’</w:t>
      </w:r>
      <w:r>
        <w:t xml:space="preserve">”</w:t>
      </w:r>
    </w:p>
    <w:p>
      <w:pPr>
        <w:pStyle w:val="BodyText"/>
      </w:pPr>
      <w:r>
        <w:t xml:space="preserve">That is: among mantras there are many kinds —</w:t>
      </w:r>
      <w:r>
        <w:t xml:space="preserve"> </w:t>
      </w:r>
      <w:r>
        <w:rPr>
          <w:b/>
          <w:bCs/>
        </w:rPr>
        <w:t xml:space="preserve">daivata-mantra, stuti-mantra, āśīr-mantra, śapatha, abhiśāpa, kaścid-bhāva, paridevanā, nindā, praśaṃsā</w:t>
      </w:r>
      <w:r>
        <w:t xml:space="preserve">, and so on. A</w:t>
      </w:r>
      <w:r>
        <w:t xml:space="preserve"> </w:t>
      </w:r>
      <w:r>
        <w:t xml:space="preserve">“daivata-mantra”</w:t>
      </w:r>
      <w:r>
        <w:t xml:space="preserve"> </w:t>
      </w:r>
      <w:r>
        <w:t xml:space="preserve">is a mantra that describes the greatness of the gods;</w:t>
      </w:r>
      <w:r>
        <w:t xml:space="preserve"> </w:t>
      </w:r>
      <w:r>
        <w:t xml:space="preserve">“stuti”</w:t>
      </w:r>
      <w:r>
        <w:t xml:space="preserve"> </w:t>
      </w:r>
      <w:r>
        <w:t xml:space="preserve">is a mantra that contains stotra and entreaties;</w:t>
      </w:r>
      <w:r>
        <w:t xml:space="preserve"> </w:t>
      </w:r>
      <w:r>
        <w:t xml:space="preserve">“āśīḥ”</w:t>
      </w:r>
      <w:r>
        <w:t xml:space="preserve"> </w:t>
      </w:r>
      <w:r>
        <w:t xml:space="preserve">is a mantra that gives a blessing — one that wishes the good of another;</w:t>
      </w:r>
      <w:r>
        <w:t xml:space="preserve"> </w:t>
      </w:r>
      <w:r>
        <w:t xml:space="preserve">“śapatha”</w:t>
      </w:r>
      <w:r>
        <w:t xml:space="preserve"> </w:t>
      </w:r>
      <w:r>
        <w:t xml:space="preserve">is a vow, a promise;</w:t>
      </w:r>
      <w:r>
        <w:t xml:space="preserve"> </w:t>
      </w:r>
      <w:r>
        <w:t xml:space="preserve">“abhiśāpa”</w:t>
      </w:r>
      <w:r>
        <w:t xml:space="preserve"> </w:t>
      </w:r>
      <w:r>
        <w:t xml:space="preserve">is a curse — wishing another harm;</w:t>
      </w:r>
      <w:r>
        <w:t xml:space="preserve"> </w:t>
      </w:r>
      <w:r>
        <w:t xml:space="preserve">“kaścid-bhāva”</w:t>
      </w:r>
      <w:r>
        <w:t xml:space="preserve"> </w:t>
      </w:r>
      <w:r>
        <w:t xml:space="preserve">is the description of a certain matter or of a truth;</w:t>
      </w:r>
      <w:r>
        <w:t xml:space="preserve"> </w:t>
      </w:r>
      <w:r>
        <w:t xml:space="preserve">“paridevanā”</w:t>
      </w:r>
      <w:r>
        <w:t xml:space="preserve"> </w:t>
      </w:r>
      <w:r>
        <w:t xml:space="preserve">is lamentation, distress;</w:t>
      </w:r>
      <w:r>
        <w:t xml:space="preserve"> </w:t>
      </w:r>
      <w:r>
        <w:t xml:space="preserve">“nindā”</w:t>
      </w:r>
      <w:r>
        <w:t xml:space="preserve"> </w:t>
      </w:r>
      <w:r>
        <w:t xml:space="preserve">is blame;</w:t>
      </w:r>
      <w:r>
        <w:t xml:space="preserve"> </w:t>
      </w:r>
      <w:r>
        <w:t xml:space="preserve">“praśaṃsā”</w:t>
      </w:r>
      <w:r>
        <w:t xml:space="preserve"> </w:t>
      </w:r>
      <w:r>
        <w:t xml:space="preserve">is praise;</w:t>
      </w:r>
      <w:r>
        <w:t xml:space="preserve"> </w:t>
      </w:r>
      <w:r>
        <w:t xml:space="preserve">“dānastuti”</w:t>
      </w:r>
      <w:r>
        <w:t xml:space="preserve"> </w:t>
      </w:r>
      <w:r>
        <w:t xml:space="preserve">is the praise of gifts; and so on.</w:t>
      </w:r>
    </w:p>
    <w:p>
      <w:pPr>
        <w:pStyle w:val="BodyText"/>
      </w:pPr>
      <w:r>
        <w:t xml:space="preserve">Of the many kinds of mantras mentioned above, the Ṛks called</w:t>
      </w:r>
      <w:r>
        <w:t xml:space="preserve"> </w:t>
      </w:r>
      <w:r>
        <w:t xml:space="preserve">“daivata”</w:t>
      </w:r>
      <w:r>
        <w:t xml:space="preserve"> </w:t>
      </w:r>
      <w:r>
        <w:t xml:space="preserve">are of three kinds:</w:t>
      </w:r>
      <w:r>
        <w:t xml:space="preserve"> </w:t>
      </w:r>
      <w:r>
        <w:rPr>
          <w:b/>
          <w:bCs/>
        </w:rPr>
        <w:t xml:space="preserve">parokṣa-kṛta, pratyakṣa-kṛta</w:t>
      </w:r>
      <w:r>
        <w:t xml:space="preserve"> </w:t>
      </w:r>
      <w:r>
        <w:t xml:space="preserve">and</w:t>
      </w:r>
      <w:r>
        <w:t xml:space="preserve"> </w:t>
      </w:r>
      <w:r>
        <w:rPr>
          <w:b/>
          <w:bCs/>
        </w:rPr>
        <w:t xml:space="preserve">ādhyātmika</w:t>
      </w:r>
      <w:r>
        <w:t xml:space="preserve">. A</w:t>
      </w:r>
      <w:r>
        <w:t xml:space="preserve"> </w:t>
      </w:r>
      <w:r>
        <w:t xml:space="preserve">“parokṣa-kṛta”</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“third person both in subject and predicate”</w:t>
      </w:r>
      <w:r>
        <w:t xml:space="preserve"> </w:t>
      </w:r>
      <w:r>
        <w:t xml:space="preserve">— English as printed). A</w:t>
      </w:r>
      <w:r>
        <w:t xml:space="preserve"> </w:t>
      </w:r>
      <w:r>
        <w:t xml:space="preserve">“pratyakṣa-kṛta”</w:t>
      </w:r>
      <w:r>
        <w:t xml:space="preserve"> </w:t>
      </w:r>
      <w:r>
        <w:t xml:space="preserve">mantra is one in which the deity is imagined as standing visibly before one, and is praised by addressing him, using the second-person words</w:t>
      </w:r>
      <w:r>
        <w:t xml:space="preserve"> </w:t>
      </w:r>
      <w:r>
        <w:t xml:space="preserve">“you,”</w:t>
      </w:r>
      <w:r>
        <w:t xml:space="preserve"> </w:t>
      </w:r>
      <w:r>
        <w:t xml:space="preserve">“your”</w:t>
      </w:r>
      <w:r>
        <w:t xml:space="preserve"> </w:t>
      </w:r>
      <w:r>
        <w:t xml:space="preserve">and so on (</w:t>
      </w:r>
      <w:r>
        <w:t xml:space="preserve">“second person”</w:t>
      </w:r>
      <w:r>
        <w:t xml:space="preserve"> </w:t>
      </w:r>
      <w:r>
        <w:t xml:space="preserve">— English as printed). An</w:t>
      </w:r>
      <w:r>
        <w:t xml:space="preserve"> </w:t>
      </w:r>
      <w:r>
        <w:t xml:space="preserve">“ādhyātmika”</w:t>
      </w:r>
      <w:r>
        <w:t xml:space="preserve"> </w:t>
      </w:r>
      <w:r>
        <w:t xml:space="preserve">mantra is one in which praise is made by using the first person (</w:t>
      </w:r>
      <w:r>
        <w:t xml:space="preserve">“first person”</w:t>
      </w:r>
      <w:r>
        <w:t xml:space="preserve"> </w:t>
      </w:r>
      <w:r>
        <w:t xml:space="preserve">— English as printed). Of these three kinds of mantras, the two — parokṣa-kṛta and pratyakṣa-kṛta — are more numerous; the ādhyātmika mantras are only few.</w:t>
      </w:r>
    </w:p>
    <w:bookmarkEnd w:id="231"/>
    <w:bookmarkStart w:id="232" w:name="X09815f4ad0ffed99ec5aa760918f4fd4eb26b5a"/>
    <w:p>
      <w:pPr>
        <w:pStyle w:val="Heading3"/>
      </w:pPr>
      <w:r>
        <w:t xml:space="preserve">Page 206 — The Taittirīya-brāhmaṇa exposition of Rik 6.1; Skandasvāmī’s commentary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“yuñjanti bradhnam aruṣam,”</w:t>
      </w:r>
      <w:r>
        <w:t xml:space="preserve"> </w:t>
      </w:r>
      <w:r>
        <w:t xml:space="preserve">which is relevant here, ought by the above (classification) to belong to the group</w:t>
      </w:r>
      <w:r>
        <w:t xml:space="preserve"> </w:t>
      </w:r>
      <w:r>
        <w:t xml:space="preserve">“parokṣa-kṛta”</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
          <w:iCs/>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
          <w:bCs/>
        </w:rPr>
        <w:t xml:space="preserve">Translation:</w:t>
      </w:r>
      <w:r>
        <w:t xml:space="preserve"> </w:t>
      </w:r>
      <w:r>
        <w:t xml:space="preserve">“’</w:t>
      </w:r>
      <w:r>
        <w:rPr>
          <w:i/>
          <w:iCs/>
        </w:rPr>
        <w:t xml:space="preserve">Yuñjanti bradhnam,’ he says: yonder Sun is</w:t>
      </w:r>
      <w:r>
        <w:rPr>
          <w:i/>
          <w:iCs/>
        </w:rPr>
        <w:t xml:space="preserve"> </w:t>
      </w:r>
      <w:r>
        <w:rPr>
          <w:i/>
          <w:iCs/>
        </w:rPr>
        <w:t xml:space="preserve">‘bradhna’</w:t>
      </w:r>
      <w:r>
        <w:rPr>
          <w:i/>
          <w:iCs/>
        </w:rPr>
        <w:t xml:space="preserve">; he yokes the Sun to him.</w:t>
      </w:r>
      <w:r>
        <w:rPr>
          <w:i/>
          <w:iCs/>
        </w:rPr>
        <w:t xml:space="preserve"> </w:t>
      </w:r>
      <w:r>
        <w:rPr>
          <w:i/>
          <w:iCs/>
        </w:rPr>
        <w:t xml:space="preserve">‘Aruṣam,’</w:t>
      </w:r>
      <w:r>
        <w:rPr>
          <w:i/>
          <w:iCs/>
        </w:rPr>
        <w:t xml:space="preserve"> </w:t>
      </w:r>
      <w:r>
        <w:rPr>
          <w:i/>
          <w:iCs/>
        </w:rPr>
        <w:t xml:space="preserve">he says: Agni is</w:t>
      </w:r>
      <w:r>
        <w:rPr>
          <w:i/>
          <w:iCs/>
        </w:rPr>
        <w:t xml:space="preserve"> </w:t>
      </w:r>
      <w:r>
        <w:rPr>
          <w:i/>
          <w:iCs/>
        </w:rPr>
        <w:t xml:space="preserve">‘aruṣa’</w:t>
      </w:r>
      <w:r>
        <w:rPr>
          <w:i/>
          <w:iCs/>
        </w:rPr>
        <w:t xml:space="preserve">; he yokes Agni to him.</w:t>
      </w:r>
      <w:r>
        <w:rPr>
          <w:i/>
          <w:iCs/>
        </w:rPr>
        <w:t xml:space="preserve"> </w:t>
      </w:r>
      <w:r>
        <w:rPr>
          <w:i/>
          <w:iCs/>
        </w:rPr>
        <w:t xml:space="preserve">‘Carantam,’</w:t>
      </w:r>
      <w:r>
        <w:rPr>
          <w:i/>
          <w:iCs/>
        </w:rPr>
        <w:t xml:space="preserve"> </w:t>
      </w:r>
      <w:r>
        <w:rPr>
          <w:i/>
          <w:iCs/>
        </w:rPr>
        <w:t xml:space="preserve">he says: Vāyu is the</w:t>
      </w:r>
      <w:r>
        <w:rPr>
          <w:i/>
          <w:iCs/>
        </w:rPr>
        <w:t xml:space="preserve"> </w:t>
      </w:r>
      <w:r>
        <w:rPr>
          <w:i/>
          <w:iCs/>
        </w:rPr>
        <w:t xml:space="preserve">‘moving’</w:t>
      </w:r>
      <w:r>
        <w:rPr>
          <w:i/>
          <w:iCs/>
        </w:rPr>
        <w:t xml:space="preserve">; he yokes Vāyu to him.</w:t>
      </w:r>
      <w:r>
        <w:rPr>
          <w:i/>
          <w:iCs/>
        </w:rPr>
        <w:t xml:space="preserve"> </w:t>
      </w:r>
      <w:r>
        <w:rPr>
          <w:i/>
          <w:iCs/>
        </w:rPr>
        <w:t xml:space="preserve">‘Pari tasthuṣaḥ,’</w:t>
      </w:r>
      <w:r>
        <w:rPr>
          <w:i/>
          <w:iCs/>
        </w:rPr>
        <w:t xml:space="preserve"> </w:t>
      </w:r>
      <w:r>
        <w:rPr>
          <w:i/>
          <w:iCs/>
        </w:rPr>
        <w:t xml:space="preserve">he says: these worlds are</w:t>
      </w:r>
      <w:r>
        <w:rPr>
          <w:i/>
          <w:iCs/>
        </w:rPr>
        <w:t xml:space="preserve"> </w:t>
      </w:r>
      <w:r>
        <w:rPr>
          <w:i/>
          <w:iCs/>
        </w:rPr>
        <w:t xml:space="preserve">‘pari tasthuṣaḥ’</w:t>
      </w:r>
      <w:r>
        <w:rPr>
          <w:i/>
          <w:iCs/>
        </w:rPr>
        <w:t xml:space="preserve">; he yokes these worlds to him.</w:t>
      </w:r>
      <w:r>
        <w:rPr>
          <w:i/>
          <w:iCs/>
        </w:rPr>
        <w:t xml:space="preserve"> </w:t>
      </w:r>
      <w:r>
        <w:rPr>
          <w:i/>
          <w:iCs/>
        </w:rPr>
        <w:t xml:space="preserve">‘Rocante rocanā divi,’</w:t>
      </w:r>
      <w:r>
        <w:rPr>
          <w:i/>
          <w:iCs/>
        </w:rPr>
        <w:t xml:space="preserve"> </w:t>
      </w:r>
      <w:r>
        <w:rPr>
          <w:i/>
          <w:iCs/>
        </w:rPr>
        <w:t xml:space="preserve">he says: the stars are the</w:t>
      </w:r>
      <w:r>
        <w:rPr>
          <w:i/>
          <w:iCs/>
        </w:rPr>
        <w:t xml:space="preserve"> </w:t>
      </w:r>
      <w:r>
        <w:rPr>
          <w:i/>
          <w:iCs/>
        </w:rPr>
        <w:t xml:space="preserve">‘rocanā’</w:t>
      </w:r>
      <w:r>
        <w:rPr>
          <w:i/>
          <w:iCs/>
        </w:rPr>
        <w:t xml:space="preserve"> </w:t>
      </w:r>
      <w:r>
        <w:rPr>
          <w:i/>
          <w:iCs/>
        </w:rPr>
        <w:t xml:space="preserve">in the sky; he makes the stars shine for him.</w:t>
      </w:r>
      <w:r>
        <w:t xml:space="preserve">”</w:t>
      </w:r>
      <w:r>
        <w:t xml:space="preserve"> </w:t>
      </w:r>
      <w:r>
        <w:rPr>
          <w:i/>
          <w:iCs/>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“bradhna”</w:t>
      </w:r>
      <w:r>
        <w:t xml:space="preserve"> </w:t>
      </w:r>
      <w:r>
        <w:t xml:space="preserve">= the Sun,</w:t>
      </w:r>
      <w:r>
        <w:t xml:space="preserve"> </w:t>
      </w:r>
      <w:r>
        <w:t xml:space="preserve">“aruṣa”</w:t>
      </w:r>
      <w:r>
        <w:t xml:space="preserve"> </w:t>
      </w:r>
      <w:r>
        <w:t xml:space="preserve">= Agni,</w:t>
      </w:r>
      <w:r>
        <w:t xml:space="preserve"> </w:t>
      </w:r>
      <w:r>
        <w:t xml:space="preserve">“carat”</w:t>
      </w:r>
      <w:r>
        <w:t xml:space="preserve"> </w:t>
      </w:r>
      <w:r>
        <w:t xml:space="preserve">= Vāyu,</w:t>
      </w:r>
      <w:r>
        <w:t xml:space="preserve"> </w:t>
      </w:r>
      <w:r>
        <w:t xml:space="preserve">“pari tasthuṣaḥ”</w:t>
      </w:r>
      <w:r>
        <w:t xml:space="preserve"> </w:t>
      </w:r>
      <w:r>
        <w:t xml:space="preserve">= the three worlds,</w:t>
      </w:r>
      <w:r>
        <w:t xml:space="preserve"> </w:t>
      </w:r>
      <w:r>
        <w:t xml:space="preserve">“rocanā”</w:t>
      </w:r>
      <w:r>
        <w:t xml:space="preserve"> </w:t>
      </w:r>
      <w:r>
        <w:t xml:space="preserve">= the stars. Although we need not accept this meaning as authoritative, there is no refutation here of the meanings that other commentators give for this Ṛk. Since</w:t>
      </w:r>
      <w:r>
        <w:t xml:space="preserve"> </w:t>
      </w:r>
      <w:r>
        <w:rPr>
          <w:b/>
          <w:bCs/>
        </w:rPr>
        <w:t xml:space="preserve">Skandasvāmī</w:t>
      </w:r>
      <w:r>
        <w:t xml:space="preserve"> </w:t>
      </w:r>
      <w:r>
        <w:t xml:space="preserve">has explained this Ṛk in a different way, we give it here.</w:t>
      </w:r>
    </w:p>
    <w:p>
      <w:pPr>
        <w:pStyle w:val="BodyText"/>
      </w:pPr>
      <w:r>
        <w:rPr>
          <w:b/>
          <w:bCs/>
        </w:rPr>
        <w:t xml:space="preserve">Skandasvāmī’s commentary</w:t>
      </w:r>
      <w:r>
        <w:t xml:space="preserve"> </w:t>
      </w:r>
      <w:r>
        <w:rPr>
          <w:i/>
          <w:iCs/>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
          <w:iCs/>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
          <w:iCs/>
        </w:rPr>
        <w:t xml:space="preserve">(Reading notes: (i) this stretch is dense and several of its words are crowded in the print — the clauses</w:t>
      </w:r>
      <w:r>
        <w:rPr>
          <w:i/>
          <w:iCs/>
        </w:rPr>
        <w:t xml:space="preserve"> </w:t>
      </w:r>
      <w:r>
        <w:rPr>
          <w:i/>
          <w:iCs/>
        </w:rPr>
        <w:t xml:space="preserve">“ruśadvatsāruśatīti pradarśanāt,”</w:t>
      </w:r>
      <w:r>
        <w:rPr>
          <w:i/>
          <w:iCs/>
        </w:rPr>
        <w:t xml:space="preserve"> </w:t>
      </w:r>
      <w:r>
        <w:rPr>
          <w:i/>
          <w:iCs/>
        </w:rPr>
        <w:t xml:space="preserve">“āj-pūrvasyedaṃ rūpam,”</w:t>
      </w:r>
      <w:r>
        <w:rPr>
          <w:i/>
          <w:iCs/>
        </w:rPr>
        <w:t xml:space="preserve"> </w:t>
      </w:r>
      <w:r>
        <w:rPr>
          <w:i/>
          <w:iCs/>
        </w:rPr>
        <w:t xml:space="preserve">“kaś ca tatrainaṃ”</w:t>
      </w:r>
      <w:r>
        <w:rPr>
          <w:i/>
          <w:iCs/>
        </w:rPr>
        <w:t xml:space="preserve"> </w:t>
      </w:r>
      <w:r>
        <w:rPr>
          <w:i/>
          <w:iCs/>
        </w:rPr>
        <w:t xml:space="preserve">and</w:t>
      </w:r>
      <w:r>
        <w:rPr>
          <w:i/>
          <w:iCs/>
        </w:rPr>
        <w:t xml:space="preserve"> </w:t>
      </w:r>
      <w:r>
        <w:rPr>
          <w:i/>
          <w:iCs/>
        </w:rPr>
        <w:t xml:space="preserve">“nendraṃ yuñjanti”</w:t>
      </w:r>
      <w:r>
        <w:rPr>
          <w:i/>
          <w:iCs/>
        </w:rPr>
        <w:t xml:space="preserve"> </w:t>
      </w:r>
      <w:r>
        <w:rPr>
          <w:i/>
          <w:iCs/>
        </w:rPr>
        <w:t xml:space="preserve">are as I read them, flagged [?], and I translate only what I can support; (ii) the sentence ends at the foot of the page and continues on p. 207.)</w:t>
      </w:r>
      <w:r>
        <w:t xml:space="preserve"> </w:t>
      </w:r>
      <w:r>
        <w:rPr>
          <w:b/>
          <w:bCs/>
        </w:rPr>
        <w:t xml:space="preserve">Translation, in outline (what I can support):</w:t>
      </w:r>
      <w:r>
        <w:t xml:space="preserve"> </w:t>
      </w:r>
      <w:r>
        <w:t xml:space="preserve">“</w:t>
      </w:r>
      <w:r>
        <w:t xml:space="preserve">‘Yoga’</w:t>
      </w:r>
      <w:r>
        <w:t xml:space="preserve"> </w:t>
      </w:r>
      <w:r>
        <w:t xml:space="preserve">is connection.</w:t>
      </w:r>
      <w:r>
        <w:t xml:space="preserve"> </w:t>
      </w:r>
      <w:r>
        <w:t xml:space="preserve">‘Yuñjanti’</w:t>
      </w:r>
      <w:r>
        <w:t xml:space="preserve"> </w:t>
      </w:r>
      <w:r>
        <w:t xml:space="preserve">— they connect; by what? — by capacity, with praises and with oblations; who? — by capacity, the praisers and the sacrificers.</w:t>
      </w:r>
      <w:r>
        <w:t xml:space="preserve"> </w:t>
      </w:r>
      <w:r>
        <w:t xml:space="preserve">‘Bradhna’</w:t>
      </w:r>
      <w:r>
        <w:t xml:space="preserve"> </w:t>
      </w:r>
      <w:r>
        <w:t xml:space="preserve">is a name of the</w:t>
      </w:r>
      <w:r>
        <w:t xml:space="preserve"> </w:t>
      </w:r>
      <w:r>
        <w:t xml:space="preserve">‘great’</w:t>
      </w:r>
      <w:r>
        <w:t xml:space="preserve"> </w:t>
      </w:r>
      <w:r>
        <w:t xml:space="preserve">— the great Indra.</w:t>
      </w:r>
      <w:r>
        <w:t xml:space="preserve"> </w:t>
      </w:r>
      <w:r>
        <w:t xml:space="preserve">‘Aruṣam’</w:t>
      </w:r>
      <w:r>
        <w:t xml:space="preserve"> </w:t>
      </w:r>
      <w:r>
        <w:t xml:space="preserve">— the root</w:t>
      </w:r>
      <w:r>
        <w:t xml:space="preserve"> </w:t>
      </w:r>
      <w:r>
        <w:t xml:space="preserve">‘ruś’</w:t>
      </w:r>
      <w:r>
        <w:t xml:space="preserve"> </w:t>
      </w:r>
      <w:r>
        <w:t xml:space="preserve">is in the sense of shining; … [the grammatical explanation of</w:t>
      </w:r>
      <w:r>
        <w:t xml:space="preserve"> </w:t>
      </w:r>
      <w:r>
        <w:t xml:space="preserve">‘aruṣa’</w:t>
      </w:r>
      <w:r>
        <w:t xml:space="preserve"> </w:t>
      </w:r>
      <w:r>
        <w:t xml:space="preserve">as</w:t>
      </w:r>
      <w:r>
        <w:t xml:space="preserve"> </w:t>
      </w:r>
      <w:r>
        <w:t xml:space="preserve">‘shining,’</w:t>
      </w:r>
      <w:r>
        <w:t xml:space="preserve"> </w:t>
      </w:r>
      <w:r>
        <w:t xml:space="preserve">or as</w:t>
      </w:r>
      <w:r>
        <w:t xml:space="preserve"> </w:t>
      </w:r>
      <w:r>
        <w:t xml:space="preserve">‘one who goes’</w:t>
      </w:r>
      <w:r>
        <w:t xml:space="preserve"> </w:t>
      </w:r>
      <w:r>
        <w:t xml:space="preserve">from the root</w:t>
      </w:r>
      <w:r>
        <w:t xml:space="preserve"> </w:t>
      </w:r>
      <w:r>
        <w:t xml:space="preserve">‘ṛṣ’</w:t>
      </w:r>
      <w:r>
        <w:t xml:space="preserve"> </w:t>
      </w:r>
      <w:r>
        <w:t xml:space="preserve">in the list of roots of motion — hence</w:t>
      </w:r>
      <w:r>
        <w:t xml:space="preserve"> </w:t>
      </w:r>
      <w:r>
        <w:t xml:space="preserve">‘aruṣa’</w:t>
      </w:r>
      <w:r>
        <w:t xml:space="preserve"> </w:t>
      </w:r>
      <w:r>
        <w:t xml:space="preserve">is</w:t>
      </w:r>
      <w:r>
        <w:t xml:space="preserve"> </w:t>
      </w:r>
      <w:r>
        <w:t xml:space="preserve">‘one who goes’</w:t>
      </w:r>
      <w:r>
        <w:t xml:space="preserve"> </w:t>
      </w:r>
      <w:r>
        <w:t xml:space="preserve">—</w:t>
      </w:r>
      <w:r>
        <w:t xml:space="preserve"> </w:t>
      </w:r>
      <w:r>
        <w:t xml:space="preserve">‘one who goes against enemies or to sacrifices’</w:t>
      </w:r>
      <w:r>
        <w:t xml:space="preserve">].</w:t>
      </w:r>
      <w:r>
        <w:t xml:space="preserve"> </w:t>
      </w:r>
      <w:r>
        <w:t xml:space="preserve">‘Carantam’</w:t>
      </w:r>
      <w:r>
        <w:t xml:space="preserve"> </w:t>
      </w:r>
      <w:r>
        <w:t xml:space="preserve">— going all around, in every direction: wherever Indra goes, there the praisers and the sacrificers praise him. Or:</w:t>
      </w:r>
      <w:r>
        <w:t xml:space="preserve"> </w:t>
      </w:r>
      <w:r>
        <w:t xml:space="preserve">‘yuñjanti,’</w:t>
      </w:r>
      <w:r>
        <w:t xml:space="preserve"> </w:t>
      </w:r>
      <w:r>
        <w:t xml:space="preserve">though the plain root</w:t>
      </w:r>
      <w:r>
        <w:t xml:space="preserve"> </w:t>
      </w:r>
      <w:r>
        <w:t xml:space="preserve">‘yuj,’</w:t>
      </w:r>
      <w:r>
        <w:t xml:space="preserve"> </w:t>
      </w:r>
      <w:r>
        <w:t xml:space="preserve">is by capacity to be understood in the sense of a prefixed verb (</w:t>
      </w:r>
      <w:r>
        <w:t xml:space="preserve">‘niyuñjate’</w:t>
      </w:r>
      <w:r>
        <w:t xml:space="preserve">): the praisers and sacrificers</w:t>
      </w:r>
      <w:r>
        <w:t xml:space="preserve"> </w:t>
      </w:r>
      <w:r>
        <w:t xml:space="preserve">‘engage’</w:t>
      </w:r>
      <w:r>
        <w:t xml:space="preserve"> </w:t>
      </w:r>
      <w:r>
        <w:t xml:space="preserve">him for the accomplishing of their own aims; Indra, great and shining and going in all directions — wherever he goes, there men beg of him,</w:t>
      </w:r>
      <w:r>
        <w:t xml:space="preserve"> </w:t>
      </w:r>
      <w:r>
        <w:t xml:space="preserve">‘do this and that for us.’</w:t>
      </w:r>
      <w:r>
        <w:t xml:space="preserve"> </w:t>
      </w:r>
      <w:r>
        <w:t xml:space="preserve">… [the remainder — on the chariot — is garbled in the print and I do not translate it].”</w:t>
      </w:r>
    </w:p>
    <w:bookmarkEnd w:id="232"/>
    <w:bookmarkStart w:id="233" w:name="X312ea1de95b5cabbc144cd4bdfa21847502fdc0"/>
    <w:p>
      <w:pPr>
        <w:pStyle w:val="Heading3"/>
      </w:pPr>
      <w:r>
        <w:t xml:space="preserve">Page 207 — Skandasvāmī’s commentary (concluded)</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“इन्द्रो दीर्घाय चक्षस आ सूर्यं रोहयद्दिवि”</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
          <w:iCs/>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
          <w:iCs/>
        </w:rPr>
        <w:t xml:space="preserve"> </w:t>
      </w:r>
      <w:r>
        <w:rPr>
          <w:i/>
          <w:iCs/>
        </w:rPr>
        <w:t xml:space="preserve">“indro dīrghāya cakṣasa ā sūryaṃ rohayad divi”</w:t>
      </w:r>
      <w:r>
        <w:rPr>
          <w:i/>
          <w:iCs/>
        </w:rPr>
        <w:t xml:space="preserve"> </w:t>
      </w:r>
      <w:r>
        <w:rPr>
          <w:i/>
          <w:iCs/>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
          <w:iCs/>
        </w:rPr>
        <w:t xml:space="preserve">(Reading notes: (i) the first words</w:t>
      </w:r>
      <w:r>
        <w:rPr>
          <w:i/>
          <w:iCs/>
        </w:rPr>
        <w:t xml:space="preserve"> </w:t>
      </w:r>
      <w:r>
        <w:rPr>
          <w:i/>
          <w:iCs/>
        </w:rPr>
        <w:t xml:space="preserve">“ca sarvato gacchantam”</w:t>
      </w:r>
      <w:r>
        <w:rPr>
          <w:i/>
          <w:iCs/>
        </w:rPr>
        <w:t xml:space="preserve"> </w:t>
      </w:r>
      <w:r>
        <w:rPr>
          <w:i/>
          <w:iCs/>
        </w:rPr>
        <w:t xml:space="preserve">continue the sentence broken at the foot of p. 206; (ii) the clause I mark</w:t>
      </w:r>
      <w:r>
        <w:rPr>
          <w:i/>
          <w:iCs/>
        </w:rPr>
        <w:t xml:space="preserve"> </w:t>
      </w:r>
      <w:r>
        <w:rPr>
          <w:i/>
          <w:iCs/>
        </w:rPr>
        <w:t xml:space="preserve">“[garbled]”</w:t>
      </w:r>
      <w:r>
        <w:rPr>
          <w:i/>
          <w:iCs/>
        </w:rPr>
        <w:t xml:space="preserve"> </w:t>
      </w:r>
      <w:r>
        <w:rPr>
          <w:i/>
          <w:iCs/>
        </w:rPr>
        <w:t xml:space="preserve">—</w:t>
      </w:r>
      <w:r>
        <w:rPr>
          <w:i/>
          <w:iCs/>
        </w:rPr>
        <w:t xml:space="preserve"> </w:t>
      </w:r>
      <w:r>
        <w:rPr>
          <w:i/>
          <w:iCs/>
        </w:rPr>
        <w:t xml:space="preserve">“eteṣāṃ hi viniyojane …”</w:t>
      </w:r>
      <w:r>
        <w:rPr>
          <w:i/>
          <w:iCs/>
        </w:rPr>
        <w:t xml:space="preserve"> </w:t>
      </w:r>
      <w:r>
        <w:rPr>
          <w:i/>
          <w:iCs/>
        </w:rPr>
        <w:t xml:space="preserve">— is crowded and I do not reproduce it; (iii) the readings</w:t>
      </w:r>
      <w:r>
        <w:rPr>
          <w:i/>
          <w:iCs/>
        </w:rPr>
        <w:t xml:space="preserve"> </w:t>
      </w:r>
      <w:r>
        <w:rPr>
          <w:i/>
          <w:iCs/>
        </w:rPr>
        <w:t xml:space="preserve">“ūṣmānta-nyāyam,”</w:t>
      </w:r>
      <w:r>
        <w:rPr>
          <w:i/>
          <w:iCs/>
        </w:rPr>
        <w:t xml:space="preserve"> </w:t>
      </w:r>
      <w:r>
        <w:rPr>
          <w:i/>
          <w:iCs/>
        </w:rPr>
        <w:t xml:space="preserve">“tasthivaḥ-śabdaḥ,”</w:t>
      </w:r>
      <w:r>
        <w:rPr>
          <w:i/>
          <w:iCs/>
        </w:rPr>
        <w:t xml:space="preserve"> </w:t>
      </w:r>
      <w:r>
        <w:rPr>
          <w:i/>
          <w:iCs/>
        </w:rPr>
        <w:t xml:space="preserve">“adhvaryu-vastv-āditya-devatām ṛcam,”</w:t>
      </w:r>
      <w:r>
        <w:rPr>
          <w:i/>
          <w:iCs/>
        </w:rPr>
        <w:t xml:space="preserve"> </w:t>
      </w:r>
      <w:r>
        <w:rPr>
          <w:i/>
          <w:iCs/>
        </w:rPr>
        <w:t xml:space="preserve">and the final run from</w:t>
      </w:r>
      <w:r>
        <w:rPr>
          <w:i/>
          <w:iCs/>
        </w:rPr>
        <w:t xml:space="preserve"> </w:t>
      </w:r>
      <w:r>
        <w:rPr>
          <w:i/>
          <w:iCs/>
        </w:rPr>
        <w:t xml:space="preserve">“tan na”</w:t>
      </w:r>
      <w:r>
        <w:rPr>
          <w:i/>
          <w:iCs/>
        </w:rPr>
        <w:t xml:space="preserve"> </w:t>
      </w:r>
      <w:r>
        <w:rPr>
          <w:i/>
          <w:iCs/>
        </w:rPr>
        <w:t xml:space="preserve">to</w:t>
      </w:r>
      <w:r>
        <w:rPr>
          <w:i/>
          <w:iCs/>
        </w:rPr>
        <w:t xml:space="preserve"> </w:t>
      </w:r>
      <w:r>
        <w:rPr>
          <w:i/>
          <w:iCs/>
        </w:rPr>
        <w:t xml:space="preserve">“aindratvam eva”</w:t>
      </w:r>
      <w:r>
        <w:rPr>
          <w:i/>
          <w:iCs/>
        </w:rPr>
        <w:t xml:space="preserve"> </w:t>
      </w:r>
      <w:r>
        <w:rPr>
          <w:i/>
          <w:iCs/>
        </w:rPr>
        <w:t xml:space="preserve">are as I read them, with the word-divisions mine, and the whole last passage should be re-checked against the page image; (iv) I translate in outline.)</w:t>
      </w:r>
      <w:r>
        <w:t xml:space="preserve"> </w:t>
      </w:r>
      <w:r>
        <w:rPr>
          <w:b/>
          <w:bCs/>
        </w:rPr>
        <w:t xml:space="preserve">Translation, in outline:</w:t>
      </w:r>
      <w:r>
        <w:t xml:space="preserve"> </w:t>
      </w:r>
      <w:r>
        <w:t xml:space="preserve">“…and going in every direction. Who (engages him)? By capacity, charioteers such as Mātali; others yoke his chariot;</w:t>
      </w:r>
      <w:r>
        <w:t xml:space="preserve"> </w:t>
      </w:r>
      <w:r>
        <w:t xml:space="preserve">‘he himself yokes us’</w:t>
      </w:r>
      <w:r>
        <w:t xml:space="preserve"> </w:t>
      </w:r>
      <w:r>
        <w:t xml:space="preserve">— one endowed with</w:t>
      </w:r>
      <w:r>
        <w:t xml:space="preserve"> </w:t>
      </w:r>
      <w:r>
        <w:t xml:space="preserve">‘bradhna’</w:t>
      </w:r>
      <w:r>
        <w:t xml:space="preserve"> </w:t>
      </w:r>
      <w:r>
        <w:t xml:space="preserve">and other qualities; they yoke nothing (else) (?). Thus this is praise of Indra by the proclaiming of his qualities. Further:</w:t>
      </w:r>
      <w:r>
        <w:t xml:space="preserve"> </w:t>
      </w:r>
      <w:r>
        <w:t xml:space="preserve">‘tasthuṣaḥ rocante rocanā divi’</w:t>
      </w:r>
      <w:r>
        <w:t xml:space="preserve"> </w:t>
      </w:r>
      <w:r>
        <w:t xml:space="preserve">— by the genitive</w:t>
      </w:r>
      <w:r>
        <w:t xml:space="preserve"> </w:t>
      </w:r>
      <w:r>
        <w:t xml:space="preserve">‘tasthuṣaḥ’</w:t>
      </w:r>
      <w:r>
        <w:t xml:space="preserve"> </w:t>
      </w:r>
      <w:r>
        <w:t xml:space="preserve">the supplied word is</w:t>
      </w:r>
      <w:r>
        <w:t xml:space="preserve"> </w:t>
      </w:r>
      <w:r>
        <w:t xml:space="preserve">‘by the power’</w:t>
      </w:r>
      <w:r>
        <w:t xml:space="preserve">: by the power of Indra, who is stationed and active,</w:t>
      </w:r>
      <w:r>
        <w:t xml:space="preserve"> </w:t>
      </w:r>
      <w:r>
        <w:t xml:space="preserve">‘rocante’</w:t>
      </w:r>
      <w:r>
        <w:t xml:space="preserve"> </w:t>
      </w:r>
      <w:r>
        <w:t xml:space="preserve">— shine;</w:t>
      </w:r>
      <w:r>
        <w:t xml:space="preserve"> </w:t>
      </w:r>
      <w:r>
        <w:t xml:space="preserve">‘rocanā’</w:t>
      </w:r>
      <w:r>
        <w:t xml:space="preserve"> </w:t>
      </w:r>
      <w:r>
        <w:t xml:space="preserve">— the stars, whose nature is shining,</w:t>
      </w:r>
      <w:r>
        <w:t xml:space="preserve"> </w:t>
      </w:r>
      <w:r>
        <w:t xml:space="preserve">‘divi’</w:t>
      </w:r>
      <w:r>
        <w:t xml:space="preserve"> </w:t>
      </w:r>
      <w:r>
        <w:t xml:space="preserve">— in heaven. How, then, do the stars shine by Indra’s power? It will be said:</w:t>
      </w:r>
      <w:r>
        <w:t xml:space="preserve"> </w:t>
      </w:r>
      <w:r>
        <w:t xml:space="preserve">‘</w:t>
      </w:r>
      <w:r>
        <w:rPr>
          <w:i/>
          <w:iCs/>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‘yuj’</w:t>
      </w:r>
      <w:r>
        <w:t xml:space="preserve"> </w:t>
      </w:r>
      <w:r>
        <w:t xml:space="preserve">has the sense</w:t>
      </w:r>
      <w:r>
        <w:t xml:space="preserve"> </w:t>
      </w:r>
      <w:r>
        <w:t xml:space="preserve">‘ut-’</w:t>
      </w:r>
      <w:r>
        <w:t xml:space="preserve"> </w:t>
      </w:r>
      <w:r>
        <w:t xml:space="preserve">(</w:t>
      </w:r>
      <w:r>
        <w:t xml:space="preserve">‘up’</w:t>
      </w:r>
      <w:r>
        <w:t xml:space="preserve">): it must be understood with the causal sense included —</w:t>
      </w:r>
      <w:r>
        <w:t xml:space="preserve"> </w:t>
      </w:r>
      <w:r>
        <w:t xml:space="preserve">‘they urge up, they stir up Indra, great and ruddy, to the rain-work.’</w:t>
      </w:r>
      <w:r>
        <w:t xml:space="preserve"> </w:t>
      </w:r>
      <w:r>
        <w:t xml:space="preserve">Doing what?</w:t>
      </w:r>
      <w:r>
        <w:t xml:space="preserve"> </w:t>
      </w:r>
      <w:r>
        <w:t xml:space="preserve">‘Carantam pari tasthuṣaḥ’</w:t>
      </w:r>
      <w:r>
        <w:t xml:space="preserve"> </w:t>
      </w:r>
      <w:r>
        <w:t xml:space="preserve">—</w:t>
      </w:r>
      <w:r>
        <w:t xml:space="preserve"> </w:t>
      </w:r>
      <w:r>
        <w:t xml:space="preserve">‘pari’</w:t>
      </w:r>
      <w:r>
        <w:t xml:space="preserve"> </w:t>
      </w:r>
      <w:r>
        <w:t xml:space="preserve">is a karmapravacanīya in the sense of</w:t>
      </w:r>
      <w:r>
        <w:t xml:space="preserve"> </w:t>
      </w:r>
      <w:r>
        <w:t xml:space="preserve">‘around’</w:t>
      </w:r>
      <w:r>
        <w:t xml:space="preserve"> </w:t>
      </w:r>
      <w:r>
        <w:t xml:space="preserve">and is connected with</w:t>
      </w:r>
      <w:r>
        <w:t xml:space="preserve"> </w:t>
      </w:r>
      <w:r>
        <w:t xml:space="preserve">‘tasthuṣaḥ’</w:t>
      </w:r>
      <w:r>
        <w:t xml:space="preserve"> </w:t>
      </w:r>
      <w:r>
        <w:t xml:space="preserve">— the word means</w:t>
      </w:r>
      <w:r>
        <w:t xml:space="preserve"> </w:t>
      </w:r>
      <w:r>
        <w:t xml:space="preserve">‘the stationary’</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‘rocante rocanā divi’</w:t>
      </w:r>
      <w:r>
        <w:t xml:space="preserve">: for the unity of the sentence</w:t>
      </w:r>
      <w:r>
        <w:t xml:space="preserve"> </w:t>
      </w:r>
      <w:r>
        <w:t xml:space="preserve">‘yat’</w:t>
      </w:r>
      <w:r>
        <w:t xml:space="preserve"> </w:t>
      </w:r>
      <w:r>
        <w:t xml:space="preserve">and</w:t>
      </w:r>
      <w:r>
        <w:t xml:space="preserve"> </w:t>
      </w:r>
      <w:r>
        <w:t xml:space="preserve">‘tat’</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‘rocanā’</w:t>
      </w:r>
      <w:r>
        <w:t xml:space="preserve"> </w:t>
      </w:r>
      <w:r>
        <w:t xml:space="preserve">follow.) … Then the Adhvaryu-priests regard the Ṛk as addressed to the Sun (?). — [Objection:]</w:t>
      </w:r>
      <w:r>
        <w:t xml:space="preserve"> </w:t>
      </w:r>
      <w:r>
        <w:t xml:space="preserve">‘For in the application of these (mantras) …’</w:t>
      </w:r>
      <w:r>
        <w:t xml:space="preserve"> </w:t>
      </w:r>
      <w:r>
        <w:t xml:space="preserve">— by Śruti:</w:t>
      </w:r>
      <w:r>
        <w:t xml:space="preserve"> </w:t>
      </w:r>
      <w:r>
        <w:t xml:space="preserve">‘</w:t>
      </w:r>
      <w:r>
        <w:rPr>
          <w:i/>
          <w:iCs/>
        </w:rPr>
        <w:t xml:space="preserve">“Yuñjanti bradhnam aruṣam,”</w:t>
      </w:r>
      <w:r>
        <w:rPr>
          <w:i/>
          <w:iCs/>
        </w:rPr>
        <w:t xml:space="preserve"> </w:t>
      </w:r>
      <w:r>
        <w:rPr>
          <w:i/>
          <w:iCs/>
        </w:rPr>
        <w:t xml:space="preserve">it says: yonder Sun is</w:t>
      </w:r>
      <w:r>
        <w:rPr>
          <w:i/>
          <w:iCs/>
        </w:rPr>
        <w:t xml:space="preserve"> </w:t>
      </w:r>
      <w:r>
        <w:rPr>
          <w:i/>
          <w:iCs/>
        </w:rPr>
        <w:t xml:space="preserve">“bradhna”</w:t>
      </w:r>
      <w:r>
        <w:rPr>
          <w:i/>
          <w:iCs/>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‘bradhna’</w:t>
      </w:r>
      <w:r>
        <w:t xml:space="preserve"> </w:t>
      </w:r>
      <w:r>
        <w:t xml:space="preserve">and</w:t>
      </w:r>
      <w:r>
        <w:t xml:space="preserve"> </w:t>
      </w:r>
      <w:r>
        <w:t xml:space="preserve">‘aruṣa’</w:t>
      </w:r>
      <w:r>
        <w:t xml:space="preserve">; the Śruti is only a figurative statement (bhakti-mātra). Moreover, even if the Sun were the deity by force of Śruti, here, in the context of Indra,</w:t>
      </w:r>
      <w:r>
        <w:t xml:space="preserve"> </w:t>
      </w:r>
      <w:r>
        <w:t xml:space="preserve">‘bradhna’</w:t>
      </w:r>
      <w:r>
        <w:t xml:space="preserve"> </w:t>
      </w:r>
      <w:r>
        <w:t xml:space="preserve">and</w:t>
      </w:r>
      <w:r>
        <w:t xml:space="preserve"> </w:t>
      </w:r>
      <w:r>
        <w:t xml:space="preserve">‘aruṣa’</w:t>
      </w:r>
      <w:r>
        <w:t xml:space="preserve"> </w:t>
      </w:r>
      <w:r>
        <w:t xml:space="preserve">are equally possible of Indra, and the next Ṛk repeats the sense; therefore, by the use of</w:t>
      </w:r>
      <w:r>
        <w:t xml:space="preserve"> </w:t>
      </w:r>
      <w:r>
        <w:t xml:space="preserve">‘bradhna’</w:t>
      </w:r>
      <w:r>
        <w:t xml:space="preserve"> </w:t>
      </w:r>
      <w:r>
        <w:t xml:space="preserve">and</w:t>
      </w:r>
      <w:r>
        <w:t xml:space="preserve"> </w:t>
      </w:r>
      <w:r>
        <w:t xml:space="preserve">‘aruṇa’</w:t>
      </w:r>
      <w:r>
        <w:t xml:space="preserve"> </w:t>
      </w:r>
      <w:r>
        <w:t xml:space="preserve">as designations of the horses and by the connection of this Ṛk with</w:t>
      </w:r>
      <w:r>
        <w:t xml:space="preserve"> </w:t>
      </w:r>
      <w:r>
        <w:t xml:space="preserve">‘hari’</w:t>
      </w:r>
      <w:r>
        <w:t xml:space="preserve"> </w:t>
      </w:r>
      <w:r>
        <w:t xml:space="preserve">(the two bay horses), its being Aindrī is unquestioned: this Ṛk is addressed to Indra alone.”</w:t>
      </w:r>
    </w:p>
    <w:p>
      <w:pPr>
        <w:pStyle w:val="FirstParagraph"/>
      </w:pPr>
      <w:r>
        <w:rPr>
          <w:i/>
          <w:iCs/>
        </w:rPr>
        <w:t xml:space="preserve">(Source note on this long argument: Skandasvāmī’s chief point is that Rik 6.1 has Indra, not the Sun, as its deity; his chief ground is the connection of</w:t>
      </w:r>
      <w:r>
        <w:rPr>
          <w:i/>
          <w:iCs/>
        </w:rPr>
        <w:t xml:space="preserve"> </w:t>
      </w:r>
      <w:r>
        <w:rPr>
          <w:i/>
          <w:iCs/>
        </w:rPr>
        <w:t xml:space="preserve">“bradhna”</w:t>
      </w:r>
      <w:r>
        <w:rPr>
          <w:i/>
          <w:iCs/>
        </w:rPr>
        <w:t xml:space="preserve"> </w:t>
      </w:r>
      <w:r>
        <w:rPr>
          <w:i/>
          <w:iCs/>
        </w:rPr>
        <w:t xml:space="preserve">and</w:t>
      </w:r>
      <w:r>
        <w:rPr>
          <w:i/>
          <w:iCs/>
        </w:rPr>
        <w:t xml:space="preserve"> </w:t>
      </w:r>
      <w:r>
        <w:rPr>
          <w:i/>
          <w:iCs/>
        </w:rPr>
        <w:t xml:space="preserve">“aruṣa”</w:t>
      </w:r>
      <w:r>
        <w:rPr>
          <w:i/>
          <w:iCs/>
        </w:rPr>
        <w:t xml:space="preserve"> </w:t>
      </w:r>
      <w:r>
        <w:rPr>
          <w:i/>
          <w:iCs/>
        </w:rPr>
        <w:t xml:space="preserve">with Indra’s horses and with the</w:t>
      </w:r>
      <w:r>
        <w:rPr>
          <w:i/>
          <w:iCs/>
        </w:rPr>
        <w:t xml:space="preserve"> </w:t>
      </w:r>
      <w:r>
        <w:rPr>
          <w:i/>
          <w:iCs/>
        </w:rPr>
        <w:t xml:space="preserve">“harī”</w:t>
      </w:r>
      <w:r>
        <w:rPr>
          <w:i/>
          <w:iCs/>
        </w:rPr>
        <w:t xml:space="preserve"> </w:t>
      </w:r>
      <w:r>
        <w:rPr>
          <w:i/>
          <w:iCs/>
        </w:rPr>
        <w:t xml:space="preserve">of the next Ṛk. The details of the Mīmāṃsā-style reasoning are given above only in outline; the Sanskrit is preserved in full for checking.)</w:t>
      </w:r>
    </w:p>
    <w:bookmarkEnd w:id="233"/>
    <w:bookmarkStart w:id="234" w:name="X8d514820efbeb0f99ebca004c2ec19d1e6552d4"/>
    <w:p>
      <w:pPr>
        <w:pStyle w:val="Heading3"/>
      </w:pPr>
      <w:r>
        <w:t xml:space="preserve">Page 208 — Anuvāda of Skandasvāmī’s commentary; Western and other views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
          <w:bCs/>
        </w:rPr>
        <w:t xml:space="preserve">Anuvāda</w:t>
      </w:r>
      <w:r>
        <w:t xml:space="preserve"> </w:t>
      </w:r>
      <w:r>
        <w:rPr>
          <w:i/>
          <w:iCs/>
        </w:rPr>
        <w:t xml:space="preserve">(of Skandasvāmī’s commentary, in Kannada)</w:t>
      </w:r>
      <w:r>
        <w:t xml:space="preserve">:</w:t>
      </w:r>
      <w:r>
        <w:t xml:space="preserve"> </w:t>
      </w:r>
      <w:r>
        <w:t xml:space="preserve">“Yoga”</w:t>
      </w:r>
      <w:r>
        <w:t xml:space="preserve"> </w:t>
      </w:r>
      <w:r>
        <w:t xml:space="preserve">means connection. So the sense is that it supplies a connection for the verb</w:t>
      </w:r>
      <w:r>
        <w:t xml:space="preserve"> </w:t>
      </w:r>
      <w:r>
        <w:t xml:space="preserve">“yuñjanti.”</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“bradhna,”</w:t>
      </w:r>
      <w:r>
        <w:t xml:space="preserve"> </w:t>
      </w:r>
      <w:r>
        <w:t xml:space="preserve">meaning</w:t>
      </w:r>
      <w:r>
        <w:t xml:space="preserve"> </w:t>
      </w:r>
      <w:r>
        <w:t xml:space="preserve">“mahat”</w:t>
      </w:r>
      <w:r>
        <w:t xml:space="preserve"> </w:t>
      </w:r>
      <w:r>
        <w:t xml:space="preserve">(great, large),</w:t>
      </w:r>
      <w:r>
        <w:t xml:space="preserve"> </w:t>
      </w:r>
      <w:r>
        <w:t xml:space="preserve">“bradhna”</w:t>
      </w:r>
      <w:r>
        <w:t xml:space="preserve"> </w:t>
      </w:r>
      <w:r>
        <w:t xml:space="preserve">is read among the words that give the sense of</w:t>
      </w:r>
      <w:r>
        <w:t xml:space="preserve"> </w:t>
      </w:r>
      <w:r>
        <w:t xml:space="preserve">“wished-for objects”</w:t>
      </w:r>
      <w:r>
        <w:t xml:space="preserve"> </w:t>
      </w:r>
      <w:r>
        <w:t xml:space="preserve">(</w:t>
      </w:r>
      <w:r>
        <w:t xml:space="preserve">“iṣṭa-prāpti”</w:t>
      </w:r>
      <w:r>
        <w:t xml:space="preserve">-type words, Ni. 3-[?]). So if</w:t>
      </w:r>
      <w:r>
        <w:t xml:space="preserve"> </w:t>
      </w:r>
      <w:r>
        <w:t xml:space="preserve">“bradhnam”</w:t>
      </w:r>
      <w:r>
        <w:t xml:space="preserve"> </w:t>
      </w:r>
      <w:r>
        <w:t xml:space="preserve">is taken as a qualifier of Indra,</w:t>
      </w:r>
      <w:r>
        <w:t xml:space="preserve"> </w:t>
      </w:r>
      <w:r>
        <w:t xml:space="preserve">“bradhnam indram”</w:t>
      </w:r>
      <w:r>
        <w:t xml:space="preserve"> </w:t>
      </w:r>
      <w:r>
        <w:t xml:space="preserve">means</w:t>
      </w:r>
      <w:r>
        <w:t xml:space="preserve"> </w:t>
      </w:r>
      <w:r>
        <w:t xml:space="preserve">“the great Indra, endowed with great capacity.”</w:t>
      </w:r>
      <w:r>
        <w:t xml:space="preserve"> </w:t>
      </w:r>
      <w:r>
        <w:t xml:space="preserve">“</w:t>
      </w:r>
      <w:r>
        <w:rPr>
          <w:b/>
          <w:bCs/>
        </w:rPr>
        <w:t xml:space="preserve">Aruṣam</w:t>
      </w:r>
      <w:r>
        <w:t xml:space="preserve">”</w:t>
      </w:r>
      <w:r>
        <w:t xml:space="preserve"> </w:t>
      </w:r>
      <w:r>
        <w:t xml:space="preserve">is also a qualifier of Indra. The root</w:t>
      </w:r>
      <w:r>
        <w:t xml:space="preserve"> </w:t>
      </w:r>
      <w:r>
        <w:t xml:space="preserve">“ruś”</w:t>
      </w:r>
      <w:r>
        <w:t xml:space="preserve"> </w:t>
      </w:r>
      <w:r>
        <w:t xml:space="preserve">has the sense of shining, of lustre; so</w:t>
      </w:r>
      <w:r>
        <w:t xml:space="preserve"> </w:t>
      </w:r>
      <w:r>
        <w:t xml:space="preserve">“aruṣam”</w:t>
      </w:r>
      <w:r>
        <w:t xml:space="preserve"> </w:t>
      </w:r>
      <w:r>
        <w:t xml:space="preserve">means</w:t>
      </w:r>
      <w:r>
        <w:t xml:space="preserve"> </w:t>
      </w:r>
      <w:r>
        <w:t xml:space="preserve">“one who shines.”</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
          <w:iCs/>
        </w:rPr>
        <w:t xml:space="preserve">ruśadvatsā ruśatī śvety āgād āraigu kṛṣṇā sadanāny asyāḥ || (ṛ. saṃ. 1-113-2 [?])</w:t>
      </w:r>
      <w:r>
        <w:t xml:space="preserve"> </w:t>
      </w:r>
      <w:r>
        <w:rPr>
          <w:i/>
          <w:iCs/>
        </w:rPr>
        <w:t xml:space="preserve">(Reading note: the second half of the line is printed</w:t>
      </w:r>
      <w:r>
        <w:rPr>
          <w:i/>
          <w:iCs/>
        </w:rPr>
        <w:t xml:space="preserve"> </w:t>
      </w:r>
      <w:r>
        <w:rPr>
          <w:i/>
          <w:iCs/>
        </w:rPr>
        <w:t xml:space="preserve">“āraigu”</w:t>
      </w:r>
      <w:r>
        <w:rPr>
          <w:i/>
          <w:iCs/>
        </w:rPr>
        <w:t xml:space="preserve"> </w:t>
      </w:r>
      <w:r>
        <w:rPr>
          <w:i/>
          <w:iCs/>
        </w:rPr>
        <w:t xml:space="preserve">and I cannot settle it; I give it as printed, [?].)</w:t>
      </w:r>
      <w:r>
        <w:t xml:space="preserve"> </w:t>
      </w:r>
      <w:r>
        <w:t xml:space="preserve">Gloss (mine; tentative):</w:t>
      </w:r>
      <w:r>
        <w:t xml:space="preserve"> </w:t>
      </w:r>
      <w:r>
        <w:t xml:space="preserve">“The bright one, with her calf, the shining white one, has come; the dark one has left her abodes.”</w:t>
      </w:r>
      <w:r>
        <w:t xml:space="preserve"> </w:t>
      </w:r>
      <w:r>
        <w:t xml:space="preserve">— and the Kannada notes: here the word</w:t>
      </w:r>
      <w:r>
        <w:t xml:space="preserve"> </w:t>
      </w:r>
      <w:r>
        <w:t xml:space="preserve">“ruśat”</w:t>
      </w:r>
      <w:r>
        <w:t xml:space="preserve"> </w:t>
      </w:r>
      <w:r>
        <w:t xml:space="preserve">is plainly said to mean shining, lustre.</w:t>
      </w:r>
      <w:r>
        <w:t xml:space="preserve"> </w:t>
      </w:r>
      <w:r>
        <w:rPr>
          <w:i/>
          <w:iCs/>
        </w:rPr>
        <w:t xml:space="preserve">(Sāyaṇa too gives this meaning for</w:t>
      </w:r>
      <w:r>
        <w:rPr>
          <w:i/>
          <w:iCs/>
        </w:rPr>
        <w:t xml:space="preserve"> </w:t>
      </w:r>
      <w:r>
        <w:rPr>
          <w:i/>
          <w:iCs/>
        </w:rPr>
        <w:t xml:space="preserve">“ruśat”</w:t>
      </w:r>
      <w:r>
        <w:rPr>
          <w:i/>
          <w:iCs/>
        </w:rPr>
        <w:t xml:space="preserve"> </w:t>
      </w:r>
      <w:r>
        <w:rPr>
          <w:i/>
          <w:iCs/>
        </w:rPr>
        <w:t xml:space="preserve">in this Ṛk.)</w:t>
      </w:r>
    </w:p>
    <w:p>
      <w:pPr>
        <w:pStyle w:val="FirstParagraph"/>
      </w:pPr>
      <w:r>
        <w:t xml:space="preserve">Besides, according to the statement</w:t>
      </w:r>
      <w:r>
        <w:t xml:space="preserve"> </w:t>
      </w:r>
      <w:r>
        <w:t xml:space="preserve">“</w:t>
      </w:r>
      <w:r>
        <w:rPr>
          <w:i/>
          <w:iCs/>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“because</w:t>
      </w:r>
      <w:r>
        <w:t xml:space="preserve"> </w:t>
      </w:r>
      <w:r>
        <w:t xml:space="preserve">‘āruṣati’</w:t>
      </w:r>
      <w:r>
        <w:t xml:space="preserve"> </w:t>
      </w:r>
      <w:r>
        <w:t xml:space="preserve">is read among the verbs of motion, the word</w:t>
      </w:r>
      <w:r>
        <w:t xml:space="preserve"> </w:t>
      </w:r>
      <w:r>
        <w:t xml:space="preserve">‘āruṣa,’</w:t>
      </w:r>
      <w:r>
        <w:t xml:space="preserve"> </w:t>
      </w:r>
      <w:r>
        <w:t xml:space="preserve">from the root</w:t>
      </w:r>
      <w:r>
        <w:t xml:space="preserve"> </w:t>
      </w:r>
      <w:r>
        <w:t xml:space="preserve">‘ṛṣ’</w:t>
      </w:r>
      <w:r>
        <w:t xml:space="preserve"> </w:t>
      </w:r>
      <w:r>
        <w:t xml:space="preserve">in the sense of going, means</w:t>
      </w:r>
      <w:r>
        <w:t xml:space="preserve"> </w:t>
      </w:r>
      <w:r>
        <w:t xml:space="preserve">‘one who goes’</w:t>
      </w:r>
      <w:r>
        <w:t xml:space="preserve">”</w:t>
      </w:r>
      <w:r>
        <w:t xml:space="preserve">), from the root</w:t>
      </w:r>
      <w:r>
        <w:t xml:space="preserve"> </w:t>
      </w:r>
      <w:r>
        <w:t xml:space="preserve">“āruṣati,”</w:t>
      </w:r>
      <w:r>
        <w:t xml:space="preserve"> </w:t>
      </w:r>
      <w:r>
        <w:t xml:space="preserve">which has the sense of going,</w:t>
      </w:r>
      <w:r>
        <w:t xml:space="preserve"> </w:t>
      </w:r>
      <w:r>
        <w:t xml:space="preserve">“aruṣam”</w:t>
      </w:r>
      <w:r>
        <w:t xml:space="preserve"> </w:t>
      </w:r>
      <w:r>
        <w:t xml:space="preserve">means</w:t>
      </w:r>
      <w:r>
        <w:t xml:space="preserve"> </w:t>
      </w:r>
      <w:r>
        <w:t xml:space="preserve">“gantāram”</w:t>
      </w:r>
      <w:r>
        <w:t xml:space="preserve"> </w:t>
      </w:r>
      <w:r>
        <w:t xml:space="preserve">— one who goes (whether to war with enemies, or to receive the oblations in sacrifices).</w:t>
      </w:r>
      <w:r>
        <w:t xml:space="preserve"> </w:t>
      </w:r>
      <w:r>
        <w:t xml:space="preserve">“</w:t>
      </w:r>
      <w:r>
        <w:rPr>
          <w:b/>
          <w:bCs/>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“yuñjanti bradhnam aruṣaṃ carantam”</w:t>
      </w:r>
      <w:r>
        <w:t xml:space="preserve"> </w:t>
      </w:r>
      <w:r>
        <w:t xml:space="preserve">— wherever the powerful and shining Indra goes, there men pray to him with stotras that their own desired aims be fulfilled.</w:t>
      </w:r>
    </w:p>
    <w:p>
      <w:pPr>
        <w:pStyle w:val="BodyText"/>
      </w:pPr>
      <w:r>
        <w:rPr>
          <w:i/>
          <w:iCs/>
        </w:rPr>
        <w:t xml:space="preserve">Or:</w:t>
      </w:r>
      <w:r>
        <w:t xml:space="preserve"> </w:t>
      </w:r>
      <w:r>
        <w:t xml:space="preserve">the words</w:t>
      </w:r>
      <w:r>
        <w:t xml:space="preserve"> </w:t>
      </w:r>
      <w:r>
        <w:t xml:space="preserve">“bradhnam aruṣaṃ carantam”</w:t>
      </w:r>
      <w:r>
        <w:t xml:space="preserve"> </w:t>
      </w:r>
      <w:r>
        <w:t xml:space="preserve">need not be used as qualifiers of Indra. These words may be taken, with the senses</w:t>
      </w:r>
      <w:r>
        <w:t xml:space="preserve"> </w:t>
      </w:r>
      <w:r>
        <w:t xml:space="preserve">“large, shining, moving everywhere,”</w:t>
      </w:r>
      <w:r>
        <w:t xml:space="preserve"> </w:t>
      </w:r>
      <w:r>
        <w:t xml:space="preserve">as qualifiers of the chariot. Since</w:t>
      </w:r>
      <w:r>
        <w:t xml:space="preserve"> </w:t>
      </w:r>
      <w:r>
        <w:t xml:space="preserve">“yuñjanti”</w:t>
      </w:r>
      <w:r>
        <w:t xml:space="preserve"> </w:t>
      </w:r>
      <w:r>
        <w:t xml:space="preserve">is said here, one may say that Indra’s charioteers, such as Mātali,</w:t>
      </w:r>
      <w:r>
        <w:t xml:space="preserve"> </w:t>
      </w:r>
      <w:r>
        <w:t xml:space="preserve">“yuñjanti”</w:t>
      </w:r>
      <w:r>
        <w:t xml:space="preserve"> </w:t>
      </w:r>
      <w:r>
        <w:t xml:space="preserve">—</w:t>
      </w:r>
      <w:r>
        <w:t xml:space="preserve"> </w:t>
      </w:r>
      <w:r>
        <w:t xml:space="preserve">“harness”</w:t>
      </w:r>
      <w:r>
        <w:t xml:space="preserve"> </w:t>
      </w:r>
      <w:r>
        <w:t xml:space="preserve">(the horses to) — such a chariot. Therefore the whole discussion in this connection takes the form of praise of Indra. Since the genitive</w:t>
      </w:r>
      <w:r>
        <w:t xml:space="preserve"> </w:t>
      </w:r>
      <w:r>
        <w:t xml:space="preserve">“tasthuṣaḥ”</w:t>
      </w:r>
      <w:r>
        <w:t xml:space="preserve"> </w:t>
      </w:r>
      <w:r>
        <w:t xml:space="preserve">is used, one must supply after it the word</w:t>
      </w:r>
      <w:r>
        <w:t xml:space="preserve"> </w:t>
      </w:r>
      <w:r>
        <w:t xml:space="preserve">“prabhāvena”</w:t>
      </w:r>
      <w:r>
        <w:t xml:space="preserve"> </w:t>
      </w:r>
      <w:r>
        <w:t xml:space="preserve">(</w:t>
      </w:r>
      <w:r>
        <w:t xml:space="preserve">“by the power”</w:t>
      </w:r>
      <w:r>
        <w:t xml:space="preserve">). Having supplied it,</w:t>
      </w:r>
      <w:r>
        <w:t xml:space="preserve"> </w:t>
      </w:r>
      <w:r>
        <w:t xml:space="preserve">“pari tasthuṣaḥ prabhāveṇa rocante rocanā divi”</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“the stars that shine by the power of Indra, who pervades all regions —</w:t>
      </w:r>
      <w:r>
        <w:t xml:space="preserve"> </w:t>
      </w:r>
      <w:r>
        <w:t xml:space="preserve">‘rocanā,’</w:t>
      </w:r>
      <w:r>
        <w:t xml:space="preserve"> </w:t>
      </w:r>
      <w:r>
        <w:t xml:space="preserve">the stars, in</w:t>
      </w:r>
      <w:r>
        <w:t xml:space="preserve"> </w:t>
      </w:r>
      <w:r>
        <w:t xml:space="preserve">‘divi,’</w:t>
      </w:r>
      <w:r>
        <w:t xml:space="preserve"> </w:t>
      </w:r>
      <w:r>
        <w:t xml:space="preserve">the sky —</w:t>
      </w:r>
      <w:r>
        <w:t xml:space="preserve"> </w:t>
      </w:r>
      <w:r>
        <w:t xml:space="preserve">‘rocante’</w:t>
      </w:r>
      <w:r>
        <w:t xml:space="preserve"> </w:t>
      </w:r>
      <w:r>
        <w:t xml:space="preserve">— shine,”</w:t>
      </w:r>
      <w:r>
        <w:t xml:space="preserve"> </w:t>
      </w:r>
      <w:r>
        <w:t xml:space="preserve">is the sense. How the stars shine by Indra’s power is confirmed by the mantra</w:t>
      </w:r>
      <w:r>
        <w:t xml:space="preserve"> </w:t>
      </w:r>
      <w:r>
        <w:t xml:space="preserve">“</w:t>
      </w:r>
      <w:r>
        <w:rPr>
          <w:i/>
          <w:iCs/>
        </w:rPr>
        <w:t xml:space="preserve">indro dīrghāya cakṣase ā sūryaṃ rohayad divi</w:t>
      </w:r>
      <w:r>
        <w:t xml:space="preserve">”</w:t>
      </w:r>
      <w:r>
        <w:t xml:space="preserve"> </w:t>
      </w:r>
      <w:r>
        <w:t xml:space="preserve">(इन्द्रो दीर्घाय चक्षस आ सूर्यं रोहयद्दिवि —</w:t>
      </w:r>
      <w:r>
        <w:t xml:space="preserve"> </w:t>
      </w:r>
      <w:r>
        <w:rPr>
          <w:i/>
          <w:iCs/>
        </w:rPr>
        <w:t xml:space="preserve">indro dīrghāya cakṣasa ā sūryaṃ rohayad divi</w:t>
      </w:r>
      <w:r>
        <w:t xml:space="preserve">; ṛ. saṃ. 1-7-3 [as printed</w:t>
      </w:r>
      <w:r>
        <w:t xml:space="preserve"> </w:t>
      </w:r>
      <w:r>
        <w:t xml:space="preserve">“1-?-3”</w:t>
      </w:r>
      <w:r>
        <w:t xml:space="preserve">]),</w:t>
      </w:r>
      <w:r>
        <w:t xml:space="preserve"> </w:t>
      </w:r>
      <w:r>
        <w:t xml:space="preserve">“Indra caused the Sun to rise in the sky for far-seeing.”</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34"/>
    <w:bookmarkStart w:id="235"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Kannada prose, translated; references in small Kannada numerals are marked [?]. Veṅkaṭamādhava’s Sanskrit is read from an enlarged slice and flagged.)</w:t>
      </w:r>
    </w:p>
    <w:p>
      <w:pPr>
        <w:pStyle w:val="BodyText"/>
      </w:pPr>
      <w:r>
        <w:rPr>
          <w:i/>
          <w:iCs/>
        </w:rPr>
        <w:t xml:space="preserve">(Continuing from p. 208:)</w:t>
      </w:r>
      <w:r>
        <w:t xml:space="preserve"> </w:t>
      </w:r>
      <w:r>
        <w:t xml:space="preserve">…the stars also shine, or these rays</w:t>
      </w:r>
      <w:r>
        <w:t xml:space="preserve"> </w:t>
      </w:r>
      <w:r>
        <w:t xml:space="preserve">“yuñjanti”</w:t>
      </w:r>
      <w:r>
        <w:t xml:space="preserve"> </w:t>
      </w:r>
      <w:r>
        <w:t xml:space="preserve">Indra in the rain-work — that is, they stimulate him. How? The word</w:t>
      </w:r>
      <w:r>
        <w:t xml:space="preserve"> </w:t>
      </w:r>
      <w:r>
        <w:t xml:space="preserve">“tasthuṣaḥ”</w:t>
      </w:r>
      <w:r>
        <w:t xml:space="preserve"> </w:t>
      </w:r>
      <w:r>
        <w:t xml:space="preserve">in</w:t>
      </w:r>
      <w:r>
        <w:t xml:space="preserve"> </w:t>
      </w:r>
      <w:r>
        <w:t xml:space="preserve">“carantaṃ pari tasthuṣaḥ”</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
          <w:iCs/>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rPr>
          <w:i/>
          <w:iCs/>
        </w:rPr>
        <w:t xml:space="preserve">yuñjanti bradhnam aruṣam,’ he says: yonder Sun is</w:t>
      </w:r>
      <w:r>
        <w:rPr>
          <w:i/>
          <w:iCs/>
        </w:rPr>
        <w:t xml:space="preserve"> </w:t>
      </w:r>
      <w:r>
        <w:rPr>
          <w:i/>
          <w:iCs/>
        </w:rPr>
        <w:t xml:space="preserve">‘bradhna’</w:t>
      </w:r>
      <w:r>
        <w:rPr>
          <w:i/>
          <w:iCs/>
        </w:rPr>
        <w:t xml:space="preserve">; …</w:t>
      </w:r>
      <w:r>
        <w:t xml:space="preserve"> </w:t>
      </w:r>
      <w:r>
        <w:t xml:space="preserve">[he yokes the Sun to him] for the totality of the heavenly world”</w:t>
      </w:r>
      <w:r>
        <w:t xml:space="preserve">) — says it. Since</w:t>
      </w:r>
      <w:r>
        <w:t xml:space="preserve"> </w:t>
      </w:r>
      <w:r>
        <w:t xml:space="preserve">“bradhna”</w:t>
      </w:r>
      <w:r>
        <w:t xml:space="preserve"> </w:t>
      </w:r>
      <w:r>
        <w:t xml:space="preserve">is plainly said here to mean the Sun, and since the word</w:t>
      </w:r>
      <w:r>
        <w:t xml:space="preserve"> </w:t>
      </w:r>
      <w:r>
        <w:t xml:space="preserve">“Indra”</w:t>
      </w:r>
      <w:r>
        <w:t xml:space="preserve"> </w:t>
      </w:r>
      <w:r>
        <w:t xml:space="preserve">is not found in this Ṛk, a doubt arises, quite naturally, in the question whether this Ṛk is addressed to the Sun. But that is not right. Because</w:t>
      </w:r>
      <w:r>
        <w:t xml:space="preserve"> </w:t>
      </w:r>
      <w:r>
        <w:t xml:space="preserve">“bradhna”</w:t>
      </w:r>
      <w:r>
        <w:t xml:space="preserve"> </w:t>
      </w:r>
      <w:r>
        <w:t xml:space="preserve">also means</w:t>
      </w:r>
      <w:r>
        <w:t xml:space="preserve"> </w:t>
      </w:r>
      <w:r>
        <w:t xml:space="preserve">“horse”</w:t>
      </w:r>
      <w:r>
        <w:t xml:space="preserve"> </w:t>
      </w:r>
      <w:r>
        <w:t xml:space="preserve">(Ni. 1-[?]-[?]). Hence for the sentence</w:t>
      </w:r>
      <w:r>
        <w:t xml:space="preserve"> </w:t>
      </w:r>
      <w:r>
        <w:t xml:space="preserve">“yuñjanti bradhnam aruṣaṃ carantam”</w:t>
      </w:r>
      <w:r>
        <w:t xml:space="preserve"> </w:t>
      </w:r>
      <w:r>
        <w:t xml:space="preserve">the sense</w:t>
      </w:r>
      <w:r>
        <w:t xml:space="preserve"> </w:t>
      </w:r>
      <w:r>
        <w:t xml:space="preserve">“they harness the shining, swiftly moving horses (to the chariot)”</w:t>
      </w:r>
      <w:r>
        <w:t xml:space="preserve"> </w:t>
      </w:r>
      <w:r>
        <w:t xml:space="preserve">fits equally of the Sun and of Indra; it does not follow that it is spoken of the Sun alone. Besides, in the next Ṛk of this sūkta the word</w:t>
      </w:r>
      <w:r>
        <w:t xml:space="preserve"> </w:t>
      </w:r>
      <w:r>
        <w:t xml:space="preserve">“harī,”</w:t>
      </w:r>
      <w:r>
        <w:t xml:space="preserve"> </w:t>
      </w:r>
      <w:r>
        <w:t xml:space="preserve">the name of Indra’s horses, is plainly given, and in the fifth Ṛk the word</w:t>
      </w:r>
      <w:r>
        <w:t xml:space="preserve"> </w:t>
      </w:r>
      <w:r>
        <w:t xml:space="preserve">“Indra”</w:t>
      </w:r>
      <w:r>
        <w:t xml:space="preserve"> </w:t>
      </w:r>
      <w:r>
        <w:t xml:space="preserve">is read; so this mantra must be understood as addressed to Indra.</w:t>
      </w:r>
    </w:p>
    <w:p>
      <w:pPr>
        <w:pStyle w:val="BodyText"/>
      </w:pPr>
      <w:r>
        <w:t xml:space="preserve">Further, in</w:t>
      </w:r>
      <w:r>
        <w:t xml:space="preserve"> </w:t>
      </w:r>
      <w:r>
        <w:rPr>
          <w:b/>
          <w:bCs/>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
          <w:iCs/>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
          <w:iCs/>
        </w:rPr>
        <w:t xml:space="preserve">(Reading note: this Sanskrit is compressed and its end is crowded; the clause</w:t>
      </w:r>
      <w:r>
        <w:rPr>
          <w:i/>
          <w:iCs/>
        </w:rPr>
        <w:t xml:space="preserve"> </w:t>
      </w:r>
      <w:r>
        <w:rPr>
          <w:i/>
          <w:iCs/>
        </w:rPr>
        <w:t xml:space="preserve">“ahatve ’pi prasāraṇam anyatrāpi dṛṣṭam”</w:t>
      </w:r>
      <w:r>
        <w:rPr>
          <w:i/>
          <w:iCs/>
        </w:rPr>
        <w:t xml:space="preserve"> </w:t>
      </w:r>
      <w:r>
        <w:rPr>
          <w:i/>
          <w:iCs/>
        </w:rPr>
        <w:t xml:space="preserve">is as I read it and I mark it [?]; the Kannada explains it as a remark on the form</w:t>
      </w:r>
      <w:r>
        <w:rPr>
          <w:i/>
          <w:iCs/>
        </w:rPr>
        <w:t xml:space="preserve"> </w:t>
      </w:r>
      <w:r>
        <w:rPr>
          <w:i/>
          <w:iCs/>
        </w:rPr>
        <w:t xml:space="preserve">“tasthivāṃsaḥ.”</w:t>
      </w:r>
      <w:r>
        <w:rPr>
          <w:i/>
          <w:iCs/>
        </w:rPr>
        <w:t xml:space="preserve">)</w:t>
      </w:r>
      <w:r>
        <w:t xml:space="preserve"> </w:t>
      </w:r>
      <w:r>
        <w:rPr>
          <w:b/>
          <w:bCs/>
        </w:rPr>
        <w:t xml:space="preserve">Translation (mine, following the Kannada account):</w:t>
      </w:r>
      <w:r>
        <w:t xml:space="preserve"> </w:t>
      </w:r>
      <w:r>
        <w:t xml:space="preserve">“</w:t>
      </w:r>
      <w:r>
        <w:t xml:space="preserve">‘Yuñjanti bradhnam’</w:t>
      </w:r>
      <w:r>
        <w:t xml:space="preserve">: the gods — or the worlds — standing about</w:t>
      </w:r>
      <w:r>
        <w:t xml:space="preserve"> </w:t>
      </w:r>
      <w:r>
        <w:t xml:space="preserve">‘join’</w:t>
      </w:r>
      <w:r>
        <w:t xml:space="preserve"> </w:t>
      </w:r>
      <w:r>
        <w:t xml:space="preserve">the great, (shining), moving in the sky; the</w:t>
      </w:r>
      <w:r>
        <w:t xml:space="preserve"> </w:t>
      </w:r>
      <w:r>
        <w:t xml:space="preserve">‘rocanāni’</w:t>
      </w:r>
      <w:r>
        <w:t xml:space="preserve"> </w:t>
      </w:r>
      <w:r>
        <w:t xml:space="preserve">are the stars, kindled by Indra’s lustre. (The lengthening [</w:t>
      </w:r>
      <w:r>
        <w:t xml:space="preserve">‘prasāraṇa’</w:t>
      </w:r>
      <w:r>
        <w:t xml:space="preserve">] in the word</w:t>
      </w:r>
      <w:r>
        <w:t xml:space="preserve"> </w:t>
      </w:r>
      <w:r>
        <w:t xml:space="preserve">‘tasthivāṃsaḥ’</w:t>
      </w:r>
      <w:r>
        <w:t xml:space="preserve"> </w:t>
      </w:r>
      <w:r>
        <w:t xml:space="preserve">is seen elsewhere also.)”</w:t>
      </w:r>
    </w:p>
    <w:p>
      <w:pPr>
        <w:pStyle w:val="FirstParagraph"/>
      </w:pPr>
      <w:r>
        <w:t xml:space="preserve">That is:</w:t>
      </w:r>
      <w:r>
        <w:t xml:space="preserve"> </w:t>
      </w:r>
      <w:r>
        <w:rPr>
          <w:b/>
          <w:bCs/>
        </w:rPr>
        <w:t xml:space="preserve">Veṅkaṭamādhava</w:t>
      </w:r>
      <w:r>
        <w:t xml:space="preserve"> </w:t>
      </w:r>
      <w:r>
        <w:t xml:space="preserve">has only repeated Skandasvāmī’s meaning.</w:t>
      </w:r>
      <w:r>
        <w:t xml:space="preserve"> </w:t>
      </w:r>
      <w:r>
        <w:t xml:space="preserve">“Tasthivāṃsaḥ”</w:t>
      </w:r>
      <w:r>
        <w:t xml:space="preserve"> </w:t>
      </w:r>
      <w:r>
        <w:t xml:space="preserve">means the gods or the worlds, and</w:t>
      </w:r>
      <w:r>
        <w:t xml:space="preserve"> </w:t>
      </w:r>
      <w:r>
        <w:t xml:space="preserve">“rocanā”</w:t>
      </w:r>
      <w:r>
        <w:t xml:space="preserve"> </w:t>
      </w:r>
      <w:r>
        <w:t xml:space="preserve">the stars. Besides, he says:</w:t>
      </w:r>
      <w:r>
        <w:t xml:space="preserve"> </w:t>
      </w:r>
      <w:r>
        <w:t xml:space="preserve">“Not only that the daytime is lit by Indra’s lustre, but that lustre (or capacity, power) is spread everywhere.”</w:t>
      </w:r>
    </w:p>
    <w:p>
      <w:pPr>
        <w:pStyle w:val="BodyText"/>
      </w:pPr>
      <w:r>
        <w:rPr>
          <w:b/>
          <w:bCs/>
        </w:rPr>
        <w:t xml:space="preserve">Where the Ṛk occurs.</w:t>
      </w:r>
      <w:r>
        <w:t xml:space="preserve"> </w:t>
      </w:r>
      <w:r>
        <w:t xml:space="preserve">The Ṛk</w:t>
      </w:r>
      <w:r>
        <w:t xml:space="preserve"> </w:t>
      </w:r>
      <w:r>
        <w:t xml:space="preserve">“yuñjanti bradhnam aruṣam”</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
          <w:iCs/>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
          <w:bCs/>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
          <w:iCs/>
        </w:rPr>
        <w:t xml:space="preserve">(continues on the next page)</w:t>
      </w:r>
    </w:p>
    <w:bookmarkEnd w:id="235"/>
    <w:bookmarkStart w:id="236" w:name="X82433af9b00f4363a455278b373055470e8dbf2"/>
    <w:p>
      <w:pPr>
        <w:pStyle w:val="Heading3"/>
      </w:pPr>
      <w:r>
        <w:t xml:space="preserve">Page 210 — The deity of Sūkta 6 debated (Oldenburg); Dr. Sitanath Pradhan’s and Max Müller’s renderings; Pada-meanings</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the English passages are printed in English in the source and reproduced as printed. Small-numeral digits in the list of Ṛk numbers are marked [?].)</w:t>
      </w:r>
    </w:p>
    <w:p>
      <w:pPr>
        <w:pStyle w:val="BodyText"/>
      </w:pPr>
      <w:r>
        <w:rPr>
          <w:i/>
          <w:iCs/>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
          <w:bCs/>
        </w:rPr>
        <w:t xml:space="preserve">Oldenburg</w:t>
      </w:r>
      <w:r>
        <w:t xml:space="preserve"> </w:t>
      </w:r>
      <w:r>
        <w:t xml:space="preserve">holds that when one considers the matters presented in the sūkta, it is not the Maruts but the</w:t>
      </w:r>
      <w:r>
        <w:t xml:space="preserve"> </w:t>
      </w:r>
      <w:r>
        <w:rPr>
          <w:b/>
          <w:bCs/>
        </w:rPr>
        <w:t xml:space="preserve">Aṅgirases</w:t>
      </w:r>
      <w:r>
        <w:t xml:space="preserve"> </w:t>
      </w:r>
      <w:r>
        <w:t xml:space="preserve">who are presented in place of the Maruts; and since</w:t>
      </w:r>
      <w:r>
        <w:t xml:space="preserve"> </w:t>
      </w:r>
      <w:r>
        <w:t xml:space="preserve">“Aṅgiras”</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
          <w:bCs/>
        </w:rPr>
        <w:t xml:space="preserve">Dr. Sitanath Pradhan</w:t>
      </w:r>
      <w:r>
        <w:t xml:space="preserve"> </w:t>
      </w:r>
      <w:r>
        <w:t xml:space="preserve">states the chief intention shown in this sūkta in this way</w:t>
      </w:r>
      <w:r>
        <w:t xml:space="preserve"> </w:t>
      </w:r>
      <w:r>
        <w:rPr>
          <w:i/>
          <w:iCs/>
        </w:rPr>
        <w:t xml:space="preserve">(English as printed in the source):</w:t>
      </w:r>
    </w:p>
    <w:p>
      <w:pPr>
        <w:pStyle w:val="BlockText"/>
      </w:pP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p>
    <w:p>
      <w:pPr>
        <w:pStyle w:val="FirstParagraph"/>
      </w:pPr>
      <w:r>
        <w:rPr>
          <w:b/>
          <w:bCs/>
        </w:rPr>
        <w:t xml:space="preserve">Max Müller</w:t>
      </w:r>
      <w:r>
        <w:t xml:space="preserve"> </w:t>
      </w:r>
      <w:r>
        <w:t xml:space="preserve">explains the meaning of this Ṛk as follows</w:t>
      </w:r>
      <w:r>
        <w:t xml:space="preserve"> </w:t>
      </w:r>
      <w:r>
        <w:rPr>
          <w:i/>
          <w:iCs/>
        </w:rPr>
        <w:t xml:space="preserve">(English as printed):</w:t>
      </w:r>
    </w:p>
    <w:p>
      <w:pPr>
        <w:pStyle w:val="BlockText"/>
      </w:pPr>
      <w:r>
        <w:t xml:space="preserve">“Those who stand around him while he moves on, harness the bright red (steed); the lights in heaven shine forth.”</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परि तस्थुषः (pari tasthuṣaḥ)</w:t>
      </w:r>
      <w:r>
        <w:t xml:space="preserve"> </w:t>
      </w:r>
      <w:r>
        <w:t xml:space="preserve">— the people who stand all around |</w:t>
      </w:r>
      <w:r>
        <w:t xml:space="preserve"> </w:t>
      </w:r>
      <w:r>
        <w:rPr>
          <w:b/>
          <w:bCs/>
        </w:rPr>
        <w:t xml:space="preserve">अरुषम् (aruṣam)</w:t>
      </w:r>
      <w:r>
        <w:t xml:space="preserve"> </w:t>
      </w:r>
      <w:r>
        <w:t xml:space="preserve">— shining (English as printed:</w:t>
      </w:r>
      <w:r>
        <w:t xml:space="preserve"> </w:t>
      </w:r>
      <w:r>
        <w:t xml:space="preserve">“spirited”</w:t>
      </w:r>
      <w:r>
        <w:t xml:space="preserve">) |</w:t>
      </w:r>
      <w:r>
        <w:t xml:space="preserve"> </w:t>
      </w:r>
      <w:r>
        <w:rPr>
          <w:b/>
          <w:bCs/>
        </w:rPr>
        <w:t xml:space="preserve">चरन्तम् (carantam)</w:t>
      </w:r>
      <w:r>
        <w:t xml:space="preserve"> </w:t>
      </w:r>
      <w:r>
        <w:t xml:space="preserve">— one with swift movement |</w:t>
      </w:r>
      <w:r>
        <w:t xml:space="preserve"> </w:t>
      </w:r>
      <w:r>
        <w:rPr>
          <w:b/>
          <w:bCs/>
        </w:rPr>
        <w:t xml:space="preserve">ब्रध्नम् (bradhnam)</w:t>
      </w:r>
      <w:r>
        <w:t xml:space="preserve"> </w:t>
      </w:r>
      <w:r>
        <w:t xml:space="preserve">— a horse |</w:t>
      </w:r>
      <w:r>
        <w:t xml:space="preserve"> </w:t>
      </w:r>
      <w:r>
        <w:rPr>
          <w:b/>
          <w:bCs/>
        </w:rPr>
        <w:t xml:space="preserve">युञ्जन्ति (yuñjanti)</w:t>
      </w:r>
      <w:r>
        <w:t xml:space="preserve"> </w:t>
      </w:r>
      <w:r>
        <w:t xml:space="preserve">— they harness (to the chariot) |</w:t>
      </w:r>
      <w:r>
        <w:t xml:space="preserve"> </w:t>
      </w:r>
      <w:r>
        <w:rPr>
          <w:b/>
          <w:bCs/>
        </w:rPr>
        <w:t xml:space="preserve">(तस्मिन् काले) रोचना (rocanā)</w:t>
      </w:r>
      <w:r>
        <w:t xml:space="preserve"> </w:t>
      </w:r>
      <w:r>
        <w:t xml:space="preserve">— the stars, or the rays of the Sun |</w:t>
      </w:r>
      <w:r>
        <w:t xml:space="preserve"> </w:t>
      </w:r>
      <w:r>
        <w:rPr>
          <w:b/>
          <w:bCs/>
        </w:rPr>
        <w:t xml:space="preserve">दिवि (divi)</w:t>
      </w:r>
      <w:r>
        <w:t xml:space="preserve"> </w:t>
      </w:r>
      <w:r>
        <w:t xml:space="preserve">— in the sky |</w:t>
      </w:r>
      <w:r>
        <w:t xml:space="preserve"> </w:t>
      </w:r>
      <w:r>
        <w:rPr>
          <w:b/>
          <w:bCs/>
        </w:rPr>
        <w:t xml:space="preserve">रोचन्ते (rocante)</w:t>
      </w:r>
      <w:r>
        <w:t xml:space="preserve"> </w:t>
      </w:r>
      <w:r>
        <w:t xml:space="preserve">— shine.</w:t>
      </w:r>
    </w:p>
    <w:bookmarkEnd w:id="236"/>
    <w:bookmarkStart w:id="237" w:name="Xfe90eb51144b09a0dcdedfe2a45e71f93301944"/>
    <w:p>
      <w:pPr>
        <w:pStyle w:val="Heading3"/>
      </w:pPr>
      <w:r>
        <w:t xml:space="preserve">Page 211 — Bhāvārtha; the chariot of the Sun or of Indra; the deities of the Ṛks; Aṅgiras and Paṇi</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Kannada prose translated; the verse below is read from an enlarged slice; its reference is in small Kannada numerals and marked [?]; the gloss is mine, tentative.)</w:t>
      </w:r>
    </w:p>
    <w:p>
      <w:pPr>
        <w:pStyle w:val="BodyText"/>
      </w:pPr>
      <w:r>
        <w:rPr>
          <w:b/>
          <w:bCs/>
        </w:rPr>
        <w:t xml:space="preserve">॥ Bhāvārthaḥ ॥</w:t>
      </w:r>
      <w:r>
        <w:t xml:space="preserve"> </w:t>
      </w:r>
      <w:r>
        <w:rPr>
          <w:i/>
          <w:iCs/>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“ratha”</w:t>
      </w:r>
      <w:r>
        <w:t xml:space="preserve"> </w:t>
      </w:r>
      <w:r>
        <w:t xml:space="preserve">(chariot) means the Sun’s chariot or Indra’s. Indra’s chariot must have two horses. The Sun’s chariot must have seven horses. But since it is said</w:t>
      </w:r>
      <w:r>
        <w:t xml:space="preserve"> </w:t>
      </w:r>
      <w:r>
        <w:t xml:space="preserve">“</w:t>
      </w:r>
      <w:r>
        <w:rPr>
          <w:i/>
          <w:iCs/>
        </w:rPr>
        <w:t xml:space="preserve">eko aśvo vahati saptanāmā</w:t>
      </w:r>
      <w:r>
        <w:t xml:space="preserve">”</w:t>
      </w:r>
      <w:r>
        <w:t xml:space="preserve"> </w:t>
      </w:r>
      <w:r>
        <w:t xml:space="preserve">(एको अश्वो वहति सप्तनामा —</w:t>
      </w:r>
      <w:r>
        <w:t xml:space="preserve"> </w:t>
      </w:r>
      <w:r>
        <w:rPr>
          <w:i/>
          <w:iCs/>
        </w:rPr>
        <w:t xml:space="preserve">eko aśvo vahati saptanāmā</w:t>
      </w:r>
      <w:r>
        <w:t xml:space="preserve">; ṛ. saṃ. 1-164-2 [?]) —</w:t>
      </w:r>
      <w:r>
        <w:t xml:space="preserve"> </w:t>
      </w:r>
      <w:r>
        <w:t xml:space="preserve">“one horse, of seven names, carries”</w:t>
      </w:r>
      <w:r>
        <w:t xml:space="preserve"> </w:t>
      </w:r>
      <w:r>
        <w:t xml:space="preserve">— it is right to say even one horse. And the second Ṛk plainly gives the name</w:t>
      </w:r>
      <w:r>
        <w:t xml:space="preserve"> </w:t>
      </w:r>
      <w:r>
        <w:t xml:space="preserve">“harī,”</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
          <w:iCs/>
        </w:rPr>
        <w:t xml:space="preserve">vīḷu cid ārujatnubhir guhā cid indra vahnibhiḥ | avinda usriyā anu</w:t>
      </w:r>
      <w:r>
        <w:t xml:space="preserve">”</w:t>
      </w:r>
      <w:r>
        <w:t xml:space="preserve"> </w:t>
      </w:r>
      <w:r>
        <w:t xml:space="preserve">— it is said that the demons called</w:t>
      </w:r>
      <w:r>
        <w:t xml:space="preserve"> </w:t>
      </w:r>
      <w:r>
        <w:rPr>
          <w:b/>
          <w:bCs/>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“those who are capable”</w:t>
      </w:r>
      <w:r>
        <w:t xml:space="preserve"> </w:t>
      </w:r>
      <w:r>
        <w:t xml:space="preserve">— the ancient commentators such as</w:t>
      </w:r>
      <w:r>
        <w:t xml:space="preserve"> </w:t>
      </w:r>
      <w:r>
        <w:rPr>
          <w:b/>
          <w:bCs/>
        </w:rPr>
        <w:t xml:space="preserve">Sāyaṇa, Skandasvāmī and Veṅkaṭamādhava</w:t>
      </w:r>
      <w:r>
        <w:t xml:space="preserve"> </w:t>
      </w:r>
      <w:r>
        <w:t xml:space="preserve">say, are the</w:t>
      </w:r>
      <w:r>
        <w:t xml:space="preserve"> </w:t>
      </w:r>
      <w:r>
        <w:t xml:space="preserve">“Maruts.”</w:t>
      </w:r>
      <w:r>
        <w:t xml:space="preserve"> </w:t>
      </w:r>
      <w:r>
        <w:t xml:space="preserve">But modern Western scholars such as</w:t>
      </w:r>
      <w:r>
        <w:t xml:space="preserve"> </w:t>
      </w:r>
      <w:r>
        <w:rPr>
          <w:b/>
          <w:bCs/>
        </w:rPr>
        <w:t xml:space="preserve">Max Müller</w:t>
      </w:r>
      <w:r>
        <w:t xml:space="preserve"> </w:t>
      </w:r>
      <w:r>
        <w:t xml:space="preserve">and</w:t>
      </w:r>
      <w:r>
        <w:t xml:space="preserve"> </w:t>
      </w:r>
      <w:r>
        <w:rPr>
          <w:b/>
          <w:bCs/>
        </w:rPr>
        <w:t xml:space="preserve">Macdonell</w:t>
      </w:r>
      <w:r>
        <w:t xml:space="preserve"> </w:t>
      </w:r>
      <w:r>
        <w:t xml:space="preserve">hold that the word</w:t>
      </w:r>
      <w:r>
        <w:t xml:space="preserve"> </w:t>
      </w:r>
      <w:r>
        <w:t xml:space="preserve">“ārujatnubhiḥ”</w:t>
      </w:r>
      <w:r>
        <w:t xml:space="preserve"> </w:t>
      </w:r>
      <w:r>
        <w:t xml:space="preserve">refers to the</w:t>
      </w:r>
      <w:r>
        <w:t xml:space="preserve"> </w:t>
      </w:r>
      <w:r>
        <w:rPr>
          <w:b/>
          <w:bCs/>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
          <w:iCs/>
        </w:rPr>
        <w:t xml:space="preserve">vīḷu cid dṛḷhā pitaro na ukthair adriṃ rujann aṅgiraso raveṇa |</w:t>
      </w:r>
      <w:r>
        <w:t xml:space="preserve"> </w:t>
      </w:r>
      <w:r>
        <w:rPr>
          <w:i/>
          <w:iCs/>
        </w:rPr>
        <w:t xml:space="preserve">cakrur divo bṛhato gātum asme ahaḥ svar vividuḥ ketum usrāḥ || (ṛ. saṃ. 1-?1-2 [?])</w:t>
      </w:r>
      <w:r>
        <w:t xml:space="preserve"> </w:t>
      </w:r>
      <w:r>
        <w:t xml:space="preserve">Gloss (mine; tentative):</w:t>
      </w:r>
      <w:r>
        <w:t xml:space="preserve"> </w:t>
      </w:r>
      <w:r>
        <w:t xml:space="preserve">“Our fathers, by their hymns, the Aṅgirases, breaking the firm, the rock, with their cry — they made for us a path of the great heaven; they found the day, the light, the banner, the cows.”</w:t>
      </w:r>
      <w:r>
        <w:t xml:space="preserve"> </w:t>
      </w:r>
      <w:r>
        <w:rPr>
          <w:i/>
          <w:iCs/>
        </w:rPr>
        <w:t xml:space="preserve">(The digits of the reference are small and I give</w:t>
      </w:r>
      <w:r>
        <w:rPr>
          <w:i/>
          <w:iCs/>
        </w:rPr>
        <w:t xml:space="preserve"> </w:t>
      </w:r>
      <w:r>
        <w:rPr>
          <w:i/>
          <w:iCs/>
        </w:rPr>
        <w:t xml:space="preserve">“1-?1-2 [?]”</w:t>
      </w:r>
      <w:r>
        <w:rPr>
          <w:i/>
          <w:iCs/>
        </w:rPr>
        <w:t xml:space="preserve"> </w:t>
      </w:r>
      <w:r>
        <w:rPr>
          <w:i/>
          <w:iCs/>
        </w:rPr>
        <w:t xml:space="preserve">in the IAST line, and the form</w:t>
      </w:r>
      <w:r>
        <w:rPr>
          <w:i/>
          <w:iCs/>
        </w:rPr>
        <w:t xml:space="preserve"> </w:t>
      </w:r>
      <w:r>
        <w:rPr>
          <w:i/>
          <w:iCs/>
        </w:rPr>
        <w:t xml:space="preserve">“1-71-2”</w:t>
      </w:r>
      <w:r>
        <w:rPr>
          <w:i/>
          <w:iCs/>
        </w:rPr>
        <w:t xml:space="preserve"> </w:t>
      </w:r>
      <w:r>
        <w:rPr>
          <w:i/>
          <w:iCs/>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
          <w:bCs/>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37"/>
    <w:bookmarkStart w:id="238" w:name="Xaa16d5bc5f9b5c889331b74e9cf747bd4f3c64d"/>
    <w:p>
      <w:pPr>
        <w:pStyle w:val="Heading3"/>
      </w:pPr>
      <w:r>
        <w:t xml:space="preserve">Pages 212–213 — Vyākaraṇa-prakriyā for Rik 6.1 (Kannada) — characterized; Sūkta 6, Second Mantra: Saṃhitā</w:t>
      </w:r>
    </w:p>
    <w:p>
      <w:pPr>
        <w:pStyle w:val="FirstParagraph"/>
      </w:pPr>
      <w:r>
        <w:rPr>
          <w:i/>
          <w:iCs/>
        </w:rPr>
        <w:t xml:space="preserve">(Page headers: p. 212</w:t>
      </w:r>
      <w:r>
        <w:rPr>
          <w:i/>
          <w:iCs/>
        </w:rPr>
        <w:t xml:space="preserve"> </w:t>
      </w:r>
      <w:r>
        <w:rPr>
          <w:i/>
          <w:iCs/>
        </w:rPr>
        <w:t xml:space="preserve">“Sāyaṇa-bhāṣya-sahitā · Maṇḍala 1, Anuvāka 2, Sūkta 6”</w:t>
      </w:r>
      <w:r>
        <w:rPr>
          <w:i/>
          <w:iCs/>
        </w:rPr>
        <w:t xml:space="preserve">; p. 213</w:t>
      </w:r>
      <w:r>
        <w:rPr>
          <w:i/>
          <w:iCs/>
        </w:rPr>
        <w:t xml:space="preserve"> </w:t>
      </w:r>
      <w:r>
        <w:rPr>
          <w:i/>
          <w:iCs/>
        </w:rPr>
        <w:t xml:space="preserve">“Aṣṭaka 1, Adhyāya 1, Varga 11 · Ṛgveda-saṃhitā.”</w:t>
      </w:r>
      <w:r>
        <w:rPr>
          <w:i/>
          <w:iCs/>
        </w:rPr>
        <w:t xml:space="preserve"> </w:t>
      </w:r>
      <w:r>
        <w:rPr>
          <w:i/>
          <w:iCs/>
        </w:rPr>
        <w:t xml:space="preserve">These two pages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“yuñjanti,”</w:t>
      </w:r>
      <w:r>
        <w:rPr>
          <w:i/>
          <w:iCs/>
        </w:rPr>
        <w:t xml:space="preserve"> </w:t>
      </w:r>
      <w:r>
        <w:rPr>
          <w:i/>
          <w:iCs/>
        </w:rPr>
        <w:t xml:space="preserve">“bradhnam,”</w:t>
      </w:r>
      <w:r>
        <w:rPr>
          <w:i/>
          <w:iCs/>
        </w:rPr>
        <w:t xml:space="preserve"> </w:t>
      </w:r>
      <w:r>
        <w:rPr>
          <w:i/>
          <w:iCs/>
        </w:rPr>
        <w:t xml:space="preserve">“aruṣam,”</w:t>
      </w:r>
      <w:r>
        <w:rPr>
          <w:i/>
          <w:iCs/>
        </w:rPr>
        <w:t xml:space="preserve"> </w:t>
      </w:r>
      <w:r>
        <w:rPr>
          <w:i/>
          <w:iCs/>
        </w:rPr>
        <w:t xml:space="preserve">“carantam,”</w:t>
      </w:r>
      <w:r>
        <w:rPr>
          <w:i/>
          <w:iCs/>
        </w:rPr>
        <w:t xml:space="preserve"> </w:t>
      </w:r>
      <w:r>
        <w:rPr>
          <w:i/>
          <w:iCs/>
        </w:rPr>
        <w:t xml:space="preserve">“tasthuṣaḥ,”</w:t>
      </w:r>
      <w:r>
        <w:rPr>
          <w:i/>
          <w:iCs/>
        </w:rPr>
        <w:t xml:space="preserve"> </w:t>
      </w:r>
      <w:r>
        <w:rPr>
          <w:i/>
          <w:iCs/>
        </w:rPr>
        <w:t xml:space="preserve">“rocante,”</w:t>
      </w:r>
      <w:r>
        <w:rPr>
          <w:i/>
          <w:iCs/>
        </w:rPr>
        <w:t xml:space="preserve"> </w:t>
      </w:r>
      <w:r>
        <w:rPr>
          <w:i/>
          <w:iCs/>
        </w:rPr>
        <w:t xml:space="preserve">“rocanā”</w:t>
      </w:r>
      <w:r>
        <w:rPr>
          <w:i/>
          <w:iCs/>
        </w:rPr>
        <w:t xml:space="preserve"> </w:t>
      </w:r>
      <w:r>
        <w:rPr>
          <w:i/>
          <w:iCs/>
        </w:rPr>
        <w:t xml:space="preserve">and</w:t>
      </w:r>
      <w:r>
        <w:rPr>
          <w:i/>
          <w:iCs/>
        </w:rPr>
        <w:t xml:space="preserve"> </w:t>
      </w:r>
      <w:r>
        <w:rPr>
          <w:i/>
          <w:iCs/>
        </w:rPr>
        <w:t xml:space="preserve">“divi”</w:t>
      </w:r>
      <w:r>
        <w:rPr>
          <w:i/>
          <w:iCs/>
        </w:rPr>
        <w:t xml:space="preserve">; they do not bear on the sense of Rik 6.1 (pp. 203–204 and the commentary after them).</w:t>
      </w:r>
      <w:r>
        <w:rPr>
          <w:i/>
          <w:iCs/>
        </w:rPr>
        <w:t xml:space="preserve"> </w:t>
      </w:r>
      <w:r>
        <w:rPr>
          <w:b/>
          <w:bCs/>
          <w:i/>
          <w:iCs/>
        </w:rPr>
        <w:t xml:space="preserve">Characterized in outline</w:t>
      </w:r>
      <w:r>
        <w:rPr>
          <w:i/>
          <w:iCs/>
        </w:rPr>
        <w:t xml:space="preserve">; sūtras kept; numbers as read, [?] where uncertain. Accent-marks not reproduced.)</w:t>
      </w:r>
    </w:p>
    <w:p>
      <w:pPr>
        <w:pStyle w:val="BodyText"/>
      </w:pPr>
      <w:r>
        <w:rPr>
          <w:b/>
          <w:bCs/>
        </w:rPr>
        <w:t xml:space="preserve">p. 212.</w:t>
      </w:r>
      <w:r>
        <w:t xml:space="preserve"> </w:t>
      </w:r>
      <w:r>
        <w:rPr>
          <w:b/>
          <w:bCs/>
        </w:rPr>
        <w:t xml:space="preserve">“Yuñjanti”</w:t>
      </w:r>
      <w:r>
        <w:t xml:space="preserve"> </w:t>
      </w:r>
      <w:r>
        <w:t xml:space="preserve">— the root</w:t>
      </w:r>
      <w:r>
        <w:t xml:space="preserve"> </w:t>
      </w:r>
      <w:r>
        <w:t xml:space="preserve">“yujir yoge”</w:t>
      </w:r>
      <w:r>
        <w:t xml:space="preserve"> </w:t>
      </w:r>
      <w:r>
        <w:t xml:space="preserve">(to join): the third-person plural</w:t>
      </w:r>
      <w:r>
        <w:t xml:space="preserve"> </w:t>
      </w:r>
      <w:r>
        <w:t xml:space="preserve">“laṭ,”</w:t>
      </w:r>
      <w:r>
        <w:t xml:space="preserve"> </w:t>
      </w:r>
      <w:r>
        <w:t xml:space="preserve">“jhi”</w:t>
      </w:r>
      <w:r>
        <w:t xml:space="preserve"> </w:t>
      </w:r>
      <w:r>
        <w:t xml:space="preserve">→</w:t>
      </w:r>
      <w:r>
        <w:t xml:space="preserve"> </w:t>
      </w:r>
      <w:r>
        <w:t xml:space="preserve">“ant”</w:t>
      </w:r>
      <w:r>
        <w:t xml:space="preserve">; because it is a</w:t>
      </w:r>
      <w:r>
        <w:t xml:space="preserve"> </w:t>
      </w:r>
      <w:r>
        <w:t xml:space="preserve">“rudhādi”</w:t>
      </w:r>
      <w:r>
        <w:t xml:space="preserve"> </w:t>
      </w:r>
      <w:r>
        <w:t xml:space="preserve">root (</w:t>
      </w:r>
      <w:r>
        <w:rPr>
          <w:b/>
          <w:bCs/>
        </w:rPr>
        <w:t xml:space="preserve">रुधादिभ्यः श्नम्</w:t>
      </w:r>
      <w:r>
        <w:t xml:space="preserve">, पा. ३-१-७८) the vikaraṇa</w:t>
      </w:r>
      <w:r>
        <w:t xml:space="preserve"> </w:t>
      </w:r>
      <w:r>
        <w:t xml:space="preserve">“śnam”</w:t>
      </w:r>
      <w:r>
        <w:t xml:space="preserve"> </w:t>
      </w:r>
      <w:r>
        <w:t xml:space="preserve">comes in place of</w:t>
      </w:r>
      <w:r>
        <w:t xml:space="preserve"> </w:t>
      </w:r>
      <w:r>
        <w:t xml:space="preserve">“śap”</w:t>
      </w:r>
      <w:r>
        <w:t xml:space="preserve">; the</w:t>
      </w:r>
      <w:r>
        <w:t xml:space="preserve"> </w:t>
      </w:r>
      <w:r>
        <w:t xml:space="preserve">“m”</w:t>
      </w:r>
      <w:r>
        <w:t xml:space="preserve"> </w:t>
      </w:r>
      <w:r>
        <w:t xml:space="preserve">of</w:t>
      </w:r>
      <w:r>
        <w:t xml:space="preserve"> </w:t>
      </w:r>
      <w:r>
        <w:t xml:space="preserve">“śnam”</w:t>
      </w:r>
      <w:r>
        <w:t xml:space="preserve"> </w:t>
      </w:r>
      <w:r>
        <w:t xml:space="preserve">is an</w:t>
      </w:r>
      <w:r>
        <w:t xml:space="preserve"> </w:t>
      </w:r>
      <w:r>
        <w:t xml:space="preserve">“it”</w:t>
      </w:r>
      <w:r>
        <w:t xml:space="preserve"> </w:t>
      </w:r>
      <w:r>
        <w:t xml:space="preserve">and, as an</w:t>
      </w:r>
      <w:r>
        <w:t xml:space="preserve"> </w:t>
      </w:r>
      <w:r>
        <w:t xml:space="preserve">“mit”</w:t>
      </w:r>
      <w:r>
        <w:t xml:space="preserve"> </w:t>
      </w:r>
      <w:r>
        <w:t xml:space="preserve">augment, it is placed after the last vowel of the stem (</w:t>
      </w:r>
      <w:r>
        <w:rPr>
          <w:b/>
          <w:bCs/>
        </w:rPr>
        <w:t xml:space="preserve">मिदचोऽन्त्यात्परः</w:t>
      </w:r>
      <w:r>
        <w:t xml:space="preserve">, पा. १-१-४७) — so</w:t>
      </w:r>
      <w:r>
        <w:t xml:space="preserve"> </w:t>
      </w:r>
      <w:r>
        <w:t xml:space="preserve">“yu-na-j”</w:t>
      </w:r>
      <w:r>
        <w:t xml:space="preserve">;</w:t>
      </w:r>
      <w:r>
        <w:t xml:space="preserve"> </w:t>
      </w:r>
      <w:r>
        <w:rPr>
          <w:b/>
          <w:bCs/>
        </w:rPr>
        <w:t xml:space="preserve">झोऽन्तः</w:t>
      </w:r>
      <w:r>
        <w:t xml:space="preserve"> </w:t>
      </w:r>
      <w:r>
        <w:t xml:space="preserve">(पा. ७-१-३) and</w:t>
      </w:r>
      <w:r>
        <w:t xml:space="preserve"> </w:t>
      </w:r>
      <w:r>
        <w:rPr>
          <w:b/>
          <w:bCs/>
        </w:rPr>
        <w:t xml:space="preserve">श्नसोरल्लोपः</w:t>
      </w:r>
      <w:r>
        <w:t xml:space="preserve"> </w:t>
      </w:r>
      <w:r>
        <w:t xml:space="preserve">(पा. ६-४-१११) elide the</w:t>
      </w:r>
      <w:r>
        <w:t xml:space="preserve"> </w:t>
      </w:r>
      <w:r>
        <w:t xml:space="preserve">“a”</w:t>
      </w:r>
      <w:r>
        <w:t xml:space="preserve"> </w:t>
      </w:r>
      <w:r>
        <w:t xml:space="preserve">of</w:t>
      </w:r>
      <w:r>
        <w:t xml:space="preserve"> </w:t>
      </w:r>
      <w:r>
        <w:t xml:space="preserve">“śnam”</w:t>
      </w:r>
      <w:r>
        <w:t xml:space="preserve"> </w:t>
      </w:r>
      <w:r>
        <w:t xml:space="preserve">before a</w:t>
      </w:r>
      <w:r>
        <w:t xml:space="preserve"> </w:t>
      </w:r>
      <w:r>
        <w:t xml:space="preserve">“ñit/ṅit”</w:t>
      </w:r>
      <w:r>
        <w:t xml:space="preserve"> </w:t>
      </w:r>
      <w:r>
        <w:t xml:space="preserve">sārvadhātuka;</w:t>
      </w:r>
      <w:r>
        <w:t xml:space="preserve"> </w:t>
      </w:r>
      <w:r>
        <w:rPr>
          <w:b/>
          <w:bCs/>
        </w:rPr>
        <w:t xml:space="preserve">नश्चापदान्तस्य झलि</w:t>
      </w:r>
      <w:r>
        <w:t xml:space="preserve"> </w:t>
      </w:r>
      <w:r>
        <w:t xml:space="preserve">(पा. ८-३-२४) puts anusvāra for</w:t>
      </w:r>
      <w:r>
        <w:t xml:space="preserve"> </w:t>
      </w:r>
      <w:r>
        <w:t xml:space="preserve">“n”</w:t>
      </w:r>
      <w:r>
        <w:t xml:space="preserve"> </w:t>
      </w:r>
      <w:r>
        <w:t xml:space="preserve">before a</w:t>
      </w:r>
      <w:r>
        <w:t xml:space="preserve"> </w:t>
      </w:r>
      <w:r>
        <w:t xml:space="preserve">“jhal”</w:t>
      </w:r>
      <w:r>
        <w:t xml:space="preserve"> </w:t>
      </w:r>
      <w:r>
        <w:t xml:space="preserve">letter;</w:t>
      </w:r>
      <w:r>
        <w:t xml:space="preserve"> </w:t>
      </w:r>
      <w:r>
        <w:rPr>
          <w:b/>
          <w:bCs/>
        </w:rPr>
        <w:t xml:space="preserve">अनुस्वारस्य ययि परसवर्णः</w:t>
      </w:r>
      <w:r>
        <w:t xml:space="preserve"> </w:t>
      </w:r>
      <w:r>
        <w:t xml:space="preserve">(पा. ८-४-५८) the</w:t>
      </w:r>
      <w:r>
        <w:t xml:space="preserve"> </w:t>
      </w:r>
      <w:r>
        <w:t xml:space="preserve">“parasavarṇa”</w:t>
      </w:r>
      <w:r>
        <w:t xml:space="preserve"> </w:t>
      </w:r>
      <w:r>
        <w:t xml:space="preserve">nasal:</w:t>
      </w:r>
      <w:r>
        <w:t xml:space="preserve"> </w:t>
      </w:r>
      <w:r>
        <w:t xml:space="preserve">“yuñjanti.”</w:t>
      </w:r>
      <w:r>
        <w:t xml:space="preserve"> </w:t>
      </w:r>
      <w:r>
        <w:t xml:space="preserve">The accent: the</w:t>
      </w:r>
      <w:r>
        <w:t xml:space="preserve"> </w:t>
      </w:r>
      <w:r>
        <w:t xml:space="preserve">“śnam”</w:t>
      </w:r>
      <w:r>
        <w:t xml:space="preserve"> </w:t>
      </w:r>
      <w:r>
        <w:t xml:space="preserve">and the personal ending are unaccented, and only the first syllable is acute (</w:t>
      </w:r>
      <w:r>
        <w:rPr>
          <w:b/>
          <w:bCs/>
        </w:rPr>
        <w:t xml:space="preserve">आद्युदात्तश्च</w:t>
      </w:r>
      <w:r>
        <w:t xml:space="preserve">, पा. ३-१-३).</w:t>
      </w:r>
      <w:r>
        <w:t xml:space="preserve"> </w:t>
      </w:r>
      <w:r>
        <w:rPr>
          <w:b/>
          <w:bCs/>
        </w:rPr>
        <w:t xml:space="preserve">“Bradhnam”</w:t>
      </w:r>
      <w:r>
        <w:t xml:space="preserve"> </w:t>
      </w:r>
      <w:r>
        <w:t xml:space="preserve">— end-acute by the accent of the bare stem (prātipadika).</w:t>
      </w:r>
      <w:r>
        <w:t xml:space="preserve"> </w:t>
      </w:r>
      <w:r>
        <w:rPr>
          <w:b/>
          <w:bCs/>
        </w:rPr>
        <w:t xml:space="preserve">“Aruṣam”</w:t>
      </w:r>
      <w:r>
        <w:t xml:space="preserve"> </w:t>
      </w:r>
      <w:r>
        <w:t xml:space="preserve">—</w:t>
      </w:r>
      <w:r>
        <w:t xml:space="preserve"> </w:t>
      </w:r>
      <w:r>
        <w:t xml:space="preserve">“ṛṣ/ruṣa/riṣa”</w:t>
      </w:r>
      <w:r>
        <w:t xml:space="preserve"> </w:t>
      </w:r>
      <w:r>
        <w:t xml:space="preserve">(roots of injuring):</w:t>
      </w:r>
      <w:r>
        <w:t xml:space="preserve"> </w:t>
      </w:r>
      <w:r>
        <w:t xml:space="preserve">“ruṣā”</w:t>
      </w:r>
      <w:r>
        <w:t xml:space="preserve"> </w:t>
      </w:r>
      <w:r>
        <w:t xml:space="preserve">are the destroyers; the affix</w:t>
      </w:r>
      <w:r>
        <w:t xml:space="preserve"> </w:t>
      </w:r>
      <w:r>
        <w:t xml:space="preserve">“ka”</w:t>
      </w:r>
      <w:r>
        <w:t xml:space="preserve"> </w:t>
      </w:r>
      <w:r>
        <w:t xml:space="preserve">(</w:t>
      </w:r>
      <w:r>
        <w:rPr>
          <w:b/>
          <w:bCs/>
        </w:rPr>
        <w:t xml:space="preserve">इगुपधज्ञाप्रीकिरः कः</w:t>
      </w:r>
      <w:r>
        <w:t xml:space="preserve">, पा. ३-१-१३५); the affix’s acute;</w:t>
      </w:r>
      <w:r>
        <w:t xml:space="preserve"> </w:t>
      </w:r>
      <w:r>
        <w:t xml:space="preserve">“na santi ruṣā yasya saḥ”</w:t>
      </w:r>
      <w:r>
        <w:t xml:space="preserve"> </w:t>
      </w:r>
      <w:r>
        <w:t xml:space="preserve">— a bahuvrīhi;</w:t>
      </w:r>
      <w:r>
        <w:t xml:space="preserve"> </w:t>
      </w:r>
      <w:r>
        <w:rPr>
          <w:b/>
          <w:bCs/>
        </w:rPr>
        <w:t xml:space="preserve">नञ्सुभ्याम्</w:t>
      </w:r>
      <w:r>
        <w:t xml:space="preserve"> </w:t>
      </w:r>
      <w:r>
        <w:t xml:space="preserve">(पा. ६-२-१७२) end-acute; the second-case</w:t>
      </w:r>
      <w:r>
        <w:t xml:space="preserve"> </w:t>
      </w:r>
      <w:r>
        <w:t xml:space="preserve">“am”</w:t>
      </w:r>
      <w:r>
        <w:t xml:space="preserve"> </w:t>
      </w:r>
      <w:r>
        <w:t xml:space="preserve">with</w:t>
      </w:r>
      <w:r>
        <w:t xml:space="preserve"> </w:t>
      </w:r>
      <w:r>
        <w:rPr>
          <w:b/>
          <w:bCs/>
        </w:rPr>
        <w:t xml:space="preserve">अमि पूर्वः</w:t>
      </w:r>
      <w:r>
        <w:t xml:space="preserve"> </w:t>
      </w:r>
      <w:r>
        <w:t xml:space="preserve">(पा. ६-१-१०७) the pūrvarūpa, and</w:t>
      </w:r>
      <w:r>
        <w:t xml:space="preserve"> </w:t>
      </w:r>
      <w:r>
        <w:rPr>
          <w:b/>
          <w:bCs/>
        </w:rPr>
        <w:t xml:space="preserve">एकादेश उदात्तेनोदात्तः</w:t>
      </w:r>
      <w:r>
        <w:t xml:space="preserve"> </w:t>
      </w:r>
      <w:r>
        <w:t xml:space="preserve">(पा. ८-२-५).</w:t>
      </w:r>
    </w:p>
    <w:p>
      <w:pPr>
        <w:pStyle w:val="BodyText"/>
      </w:pPr>
      <w:r>
        <w:rPr>
          <w:b/>
          <w:bCs/>
        </w:rPr>
        <w:t xml:space="preserve">p. 213.</w:t>
      </w:r>
      <w:r>
        <w:t xml:space="preserve"> </w:t>
      </w:r>
      <w:r>
        <w:rPr>
          <w:b/>
          <w:bCs/>
        </w:rPr>
        <w:t xml:space="preserve">“Carantam”</w:t>
      </w:r>
      <w:r>
        <w:t xml:space="preserve"> </w:t>
      </w:r>
      <w:r>
        <w:t xml:space="preserve">—</w:t>
      </w:r>
      <w:r>
        <w:t xml:space="preserve"> </w:t>
      </w:r>
      <w:r>
        <w:t xml:space="preserve">“śap”</w:t>
      </w:r>
      <w:r>
        <w:t xml:space="preserve"> </w:t>
      </w:r>
      <w:r>
        <w:t xml:space="preserve">unaccented as</w:t>
      </w:r>
      <w:r>
        <w:t xml:space="preserve"> </w:t>
      </w:r>
      <w:r>
        <w:t xml:space="preserve">“p”</w:t>
      </w:r>
      <w:r>
        <w:t xml:space="preserve">-marked; the</w:t>
      </w:r>
      <w:r>
        <w:t xml:space="preserve"> </w:t>
      </w:r>
      <w:r>
        <w:t xml:space="preserve">“śatṛ”</w:t>
      </w:r>
      <w:r>
        <w:t xml:space="preserve"> </w:t>
      </w:r>
      <w:r>
        <w:t xml:space="preserve">affix is unaccented by</w:t>
      </w:r>
      <w:r>
        <w:t xml:space="preserve"> </w:t>
      </w:r>
      <w:r>
        <w:rPr>
          <w:b/>
          <w:bCs/>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
          <w:bCs/>
        </w:rPr>
        <w:t xml:space="preserve">“Tasthuṣaḥ”</w:t>
      </w:r>
      <w:r>
        <w:t xml:space="preserve"> </w:t>
      </w:r>
      <w:r>
        <w:t xml:space="preserve">— the root</w:t>
      </w:r>
      <w:r>
        <w:t xml:space="preserve"> </w:t>
      </w:r>
      <w:r>
        <w:t xml:space="preserve">“ṣṭhā gati-nivṛttau”</w:t>
      </w:r>
      <w:r>
        <w:t xml:space="preserve">: in</w:t>
      </w:r>
      <w:r>
        <w:t xml:space="preserve"> </w:t>
      </w:r>
      <w:r>
        <w:t xml:space="preserve">“liṭ,”</w:t>
      </w:r>
      <w:r>
        <w:t xml:space="preserve"> </w:t>
      </w:r>
      <w:r>
        <w:t xml:space="preserve">the substitute</w:t>
      </w:r>
      <w:r>
        <w:t xml:space="preserve"> </w:t>
      </w:r>
      <w:r>
        <w:t xml:space="preserve">“kvasu”</w:t>
      </w:r>
      <w:r>
        <w:t xml:space="preserve"> </w:t>
      </w:r>
      <w:r>
        <w:t xml:space="preserve">(</w:t>
      </w:r>
      <w:r>
        <w:rPr>
          <w:b/>
          <w:bCs/>
        </w:rPr>
        <w:t xml:space="preserve">क्वसुश्च</w:t>
      </w:r>
      <w:r>
        <w:t xml:space="preserve">, पा. ३-२-१०७); the</w:t>
      </w:r>
      <w:r>
        <w:t xml:space="preserve"> </w:t>
      </w:r>
      <w:r>
        <w:t xml:space="preserve">“kvasu”</w:t>
      </w:r>
      <w:r>
        <w:t xml:space="preserve"> </w:t>
      </w:r>
      <w:r>
        <w:t xml:space="preserve">being</w:t>
      </w:r>
      <w:r>
        <w:t xml:space="preserve"> </w:t>
      </w:r>
      <w:r>
        <w:t xml:space="preserve">“iṭ”</w:t>
      </w:r>
      <w:r>
        <w:t xml:space="preserve">-less here; the doubling (</w:t>
      </w:r>
      <w:r>
        <w:rPr>
          <w:b/>
          <w:bCs/>
        </w:rPr>
        <w:t xml:space="preserve">लिटि धातोरनभ्यासस्य</w:t>
      </w:r>
      <w:r>
        <w:t xml:space="preserve">, पा. ६-१-८);</w:t>
      </w:r>
      <w:r>
        <w:t xml:space="preserve"> </w:t>
      </w:r>
      <w:r>
        <w:rPr>
          <w:b/>
          <w:bCs/>
        </w:rPr>
        <w:t xml:space="preserve">शर्पूर्वाः खयः</w:t>
      </w:r>
      <w:r>
        <w:t xml:space="preserve"> </w:t>
      </w:r>
      <w:r>
        <w:t xml:space="preserve">(पा. ७-४-६१) — in the reduplicative syllable, the</w:t>
      </w:r>
      <w:r>
        <w:t xml:space="preserve"> </w:t>
      </w:r>
      <w:r>
        <w:t xml:space="preserve">“kh/ay”</w:t>
      </w:r>
      <w:r>
        <w:t xml:space="preserve"> </w:t>
      </w:r>
      <w:r>
        <w:t xml:space="preserve">letters that follow</w:t>
      </w:r>
      <w:r>
        <w:t xml:space="preserve"> </w:t>
      </w:r>
      <w:r>
        <w:t xml:space="preserve">“ś/ṣ/s”</w:t>
      </w:r>
      <w:r>
        <w:t xml:space="preserve"> </w:t>
      </w:r>
      <w:r>
        <w:t xml:space="preserve">remain;</w:t>
      </w:r>
      <w:r>
        <w:t xml:space="preserve"> </w:t>
      </w:r>
      <w:r>
        <w:rPr>
          <w:b/>
          <w:bCs/>
        </w:rPr>
        <w:t xml:space="preserve">ह्रस्वः</w:t>
      </w:r>
      <w:r>
        <w:t xml:space="preserve"> </w:t>
      </w:r>
      <w:r>
        <w:t xml:space="preserve">(पा. ७-४-५९);</w:t>
      </w:r>
      <w:r>
        <w:t xml:space="preserve"> </w:t>
      </w:r>
      <w:r>
        <w:rPr>
          <w:b/>
          <w:bCs/>
        </w:rPr>
        <w:t xml:space="preserve">अभ्यासे चर्च</w:t>
      </w:r>
      <w:r>
        <w:t xml:space="preserve"> </w:t>
      </w:r>
      <w:r>
        <w:t xml:space="preserve">(पा. ८-४-५४):</w:t>
      </w:r>
      <w:r>
        <w:t xml:space="preserve"> </w:t>
      </w:r>
      <w:r>
        <w:t xml:space="preserve">“tasthā + vas”</w:t>
      </w:r>
      <w:r>
        <w:t xml:space="preserve">;</w:t>
      </w:r>
      <w:r>
        <w:t xml:space="preserve"> </w:t>
      </w:r>
      <w:r>
        <w:rPr>
          <w:b/>
          <w:bCs/>
        </w:rPr>
        <w:t xml:space="preserve">वस्वेकाजाद्घसाम्</w:t>
      </w:r>
      <w:r>
        <w:t xml:space="preserve"> </w:t>
      </w:r>
      <w:r>
        <w:t xml:space="preserve">(पा. ७-२-६७) —</w:t>
      </w:r>
      <w:r>
        <w:t xml:space="preserve"> </w:t>
      </w:r>
      <w:r>
        <w:t xml:space="preserve">“iṭ”</w:t>
      </w:r>
      <w:r>
        <w:t xml:space="preserve"> </w:t>
      </w:r>
      <w:r>
        <w:t xml:space="preserve">for</w:t>
      </w:r>
      <w:r>
        <w:t xml:space="preserve"> </w:t>
      </w:r>
      <w:r>
        <w:t xml:space="preserve">“vas”</w:t>
      </w:r>
      <w:r>
        <w:t xml:space="preserve"> </w:t>
      </w:r>
      <w:r>
        <w:t xml:space="preserve">after a monosyllabic root with doubling;</w:t>
      </w:r>
      <w:r>
        <w:t xml:space="preserve"> </w:t>
      </w:r>
      <w:r>
        <w:t xml:space="preserve">“sthā,”</w:t>
      </w:r>
      <w:r>
        <w:t xml:space="preserve"> </w:t>
      </w:r>
      <w:r>
        <w:t xml:space="preserve">ending in</w:t>
      </w:r>
      <w:r>
        <w:t xml:space="preserve"> </w:t>
      </w:r>
      <w:r>
        <w:t xml:space="preserve">“ā,”</w:t>
      </w:r>
      <w:r>
        <w:t xml:space="preserve"> </w:t>
      </w:r>
      <w:r>
        <w:t xml:space="preserve">is a root for which</w:t>
      </w:r>
      <w:r>
        <w:t xml:space="preserve"> </w:t>
      </w:r>
      <w:r>
        <w:t xml:space="preserve">“iṭ”</w:t>
      </w:r>
      <w:r>
        <w:t xml:space="preserve"> </w:t>
      </w:r>
      <w:r>
        <w:t xml:space="preserve">is prescribed; the print argues that, since the</w:t>
      </w:r>
      <w:r>
        <w:t xml:space="preserve"> </w:t>
      </w:r>
      <w:r>
        <w:t xml:space="preserve">“iṭ”</w:t>
      </w:r>
      <w:r>
        <w:t xml:space="preserve"> </w:t>
      </w:r>
      <w:r>
        <w:t xml:space="preserve">is</w:t>
      </w:r>
      <w:r>
        <w:t xml:space="preserve"> </w:t>
      </w:r>
      <w:r>
        <w:t xml:space="preserve">“antaraṅga,”</w:t>
      </w:r>
      <w:r>
        <w:t xml:space="preserve"> </w:t>
      </w:r>
      <w:r>
        <w:t xml:space="preserve">it should come first; but by the principle that the operation which is the ground of</w:t>
      </w:r>
      <w:r>
        <w:t xml:space="preserve"> </w:t>
      </w:r>
      <w:r>
        <w:t xml:space="preserve">“samprasāraṇa”</w:t>
      </w:r>
      <w:r>
        <w:t xml:space="preserve"> </w:t>
      </w:r>
      <w:r>
        <w:t xml:space="preserve">and the</w:t>
      </w:r>
      <w:r>
        <w:t xml:space="preserve"> </w:t>
      </w:r>
      <w:r>
        <w:t xml:space="preserve">“samprasāraṇa”</w:t>
      </w:r>
      <w:r>
        <w:t xml:space="preserve"> </w:t>
      </w:r>
      <w:r>
        <w:t xml:space="preserve">itself is stronger,</w:t>
      </w:r>
      <w:r>
        <w:t xml:space="preserve"> </w:t>
      </w:r>
      <w:r>
        <w:rPr>
          <w:b/>
          <w:bCs/>
        </w:rPr>
        <w:t xml:space="preserve">वसोः संप्रसारणम्</w:t>
      </w:r>
      <w:r>
        <w:t xml:space="preserve"> </w:t>
      </w:r>
      <w:r>
        <w:t xml:space="preserve">(पा. ६-४-१३१) and</w:t>
      </w:r>
      <w:r>
        <w:t xml:space="preserve"> </w:t>
      </w:r>
      <w:r>
        <w:rPr>
          <w:b/>
          <w:bCs/>
        </w:rPr>
        <w:t xml:space="preserve">संप्रसारणाच्च</w:t>
      </w:r>
      <w:r>
        <w:t xml:space="preserve"> </w:t>
      </w:r>
      <w:r>
        <w:t xml:space="preserve">(पा. ६-१-१०८) apply first, and</w:t>
      </w:r>
      <w:r>
        <w:t xml:space="preserve"> </w:t>
      </w:r>
      <w:r>
        <w:rPr>
          <w:b/>
          <w:bCs/>
        </w:rPr>
        <w:t xml:space="preserve">शासिवसिघसीनां च</w:t>
      </w:r>
      <w:r>
        <w:t xml:space="preserve"> </w:t>
      </w:r>
      <w:r>
        <w:t xml:space="preserve">(पा. ८-३-६०) gives</w:t>
      </w:r>
      <w:r>
        <w:t xml:space="preserve"> </w:t>
      </w:r>
      <w:r>
        <w:t xml:space="preserve">“ṣa”</w:t>
      </w:r>
      <w:r>
        <w:t xml:space="preserve">:</w:t>
      </w:r>
      <w:r>
        <w:t xml:space="preserve"> </w:t>
      </w:r>
      <w:r>
        <w:t xml:space="preserve">“tasthuṣaḥ.”</w:t>
      </w:r>
      <w:r>
        <w:t xml:space="preserve"> </w:t>
      </w:r>
      <w:r>
        <w:t xml:space="preserve">The affix</w:t>
      </w:r>
      <w:r>
        <w:t xml:space="preserve"> </w:t>
      </w:r>
      <w:r>
        <w:t xml:space="preserve">“vasu”</w:t>
      </w:r>
      <w:r>
        <w:t xml:space="preserve"> </w:t>
      </w:r>
      <w:r>
        <w:t xml:space="preserve">gives the acute.</w:t>
      </w:r>
      <w:r>
        <w:t xml:space="preserve"> </w:t>
      </w:r>
      <w:r>
        <w:rPr>
          <w:b/>
          <w:bCs/>
        </w:rPr>
        <w:t xml:space="preserve">“Rocante”</w:t>
      </w:r>
      <w:r>
        <w:t xml:space="preserve"> </w:t>
      </w:r>
      <w:r>
        <w:t xml:space="preserve">— the</w:t>
      </w:r>
      <w:r>
        <w:t xml:space="preserve"> </w:t>
      </w:r>
      <w:r>
        <w:t xml:space="preserve">“tiṅ”</w:t>
      </w:r>
      <w:r>
        <w:t xml:space="preserve"> </w:t>
      </w:r>
      <w:r>
        <w:t xml:space="preserve">unaccented;</w:t>
      </w:r>
      <w:r>
        <w:t xml:space="preserve"> </w:t>
      </w:r>
      <w:r>
        <w:t xml:space="preserve">“śap”</w:t>
      </w:r>
      <w:r>
        <w:t xml:space="preserve"> </w:t>
      </w:r>
      <w:r>
        <w:t xml:space="preserve">“p”</w:t>
      </w:r>
      <w:r>
        <w:t xml:space="preserve">-marked; the root-accent alone.</w:t>
      </w:r>
      <w:r>
        <w:t xml:space="preserve"> </w:t>
      </w:r>
      <w:r>
        <w:rPr>
          <w:b/>
          <w:bCs/>
        </w:rPr>
        <w:t xml:space="preserve">“Rocanā”</w:t>
      </w:r>
      <w:r>
        <w:t xml:space="preserve"> </w:t>
      </w:r>
      <w:r>
        <w:t xml:space="preserve">—</w:t>
      </w:r>
      <w:r>
        <w:t xml:space="preserve"> </w:t>
      </w:r>
      <w:r>
        <w:rPr>
          <w:b/>
          <w:bCs/>
        </w:rPr>
        <w:t xml:space="preserve">अनुदात्तेतश्च हलादेः</w:t>
      </w:r>
      <w:r>
        <w:t xml:space="preserve"> </w:t>
      </w:r>
      <w:r>
        <w:t xml:space="preserve">(पा. ३-२-१४९)</w:t>
      </w:r>
      <w:r>
        <w:t xml:space="preserve"> </w:t>
      </w:r>
      <w:r>
        <w:t xml:space="preserve">“yuc”</w:t>
      </w:r>
      <w:r>
        <w:t xml:space="preserve"> </w:t>
      </w:r>
      <w:r>
        <w:t xml:space="preserve">after a root with an unaccented marker and a consonant initial;</w:t>
      </w:r>
      <w:r>
        <w:t xml:space="preserve"> </w:t>
      </w:r>
      <w:r>
        <w:rPr>
          <w:b/>
          <w:bCs/>
        </w:rPr>
        <w:t xml:space="preserve">युवोरनाकौ</w:t>
      </w:r>
      <w:r>
        <w:t xml:space="preserve"> </w:t>
      </w:r>
      <w:r>
        <w:t xml:space="preserve">(पा. ७-१-१)</w:t>
      </w:r>
      <w:r>
        <w:t xml:space="preserve"> </w:t>
      </w:r>
      <w:r>
        <w:t xml:space="preserve">“ana”</w:t>
      </w:r>
      <w:r>
        <w:t xml:space="preserve">; the light penultimate takes guṇa; the affix is</w:t>
      </w:r>
      <w:r>
        <w:t xml:space="preserve"> </w:t>
      </w:r>
      <w:r>
        <w:t xml:space="preserve">“c”</w:t>
      </w:r>
      <w:r>
        <w:t xml:space="preserve">-marked, so it is end-acute (</w:t>
      </w:r>
      <w:r>
        <w:rPr>
          <w:b/>
          <w:bCs/>
        </w:rPr>
        <w:t xml:space="preserve">चितः</w:t>
      </w:r>
      <w:r>
        <w:t xml:space="preserve">, पा. ६-१-१६३).</w:t>
      </w:r>
      <w:r>
        <w:t xml:space="preserve"> </w:t>
      </w:r>
      <w:r>
        <w:rPr>
          <w:b/>
          <w:bCs/>
        </w:rPr>
        <w:t xml:space="preserve">“Divi”</w:t>
      </w:r>
      <w:r>
        <w:t xml:space="preserve"> </w:t>
      </w:r>
      <w:r>
        <w:t xml:space="preserve">— the case-ending is acute by</w:t>
      </w:r>
      <w:r>
        <w:t xml:space="preserve"> </w:t>
      </w:r>
      <w:r>
        <w:rPr>
          <w:b/>
          <w:bCs/>
        </w:rPr>
        <w:t xml:space="preserve">ऊडिदम्पदाद्यप्पुम्रैद्युभ्यः</w:t>
      </w:r>
      <w:r>
        <w:t xml:space="preserve"> </w:t>
      </w:r>
      <w:r>
        <w:t xml:space="preserve">(पा. ६-१-१७१). ॥१॥</w:t>
      </w:r>
    </w:p>
    <w:p>
      <w:r>
        <w:pict>
          <v:rect style="width:0;height:1.5pt" o:hralign="center" o:hrstd="t" o:hr="t"/>
        </w:pict>
      </w:r>
    </w:p>
    <w:bookmarkEnd w:id="238"/>
    <w:bookmarkStart w:id="239" w:name="sūkta-6-the-second-mantra"/>
    <w:p>
      <w:pPr>
        <w:pStyle w:val="Heading3"/>
      </w:pPr>
      <w:r>
        <w:t xml:space="preserve">Sūkta 6, The Second Mantra</w:t>
      </w:r>
    </w:p>
    <w:p>
      <w:pPr>
        <w:pStyle w:val="FirstParagraph"/>
      </w:pPr>
      <w:r>
        <w:rPr>
          <w:i/>
          <w:iCs/>
        </w:rPr>
        <w:t xml:space="preserve">(Accent-marks are printed on the next page; not reproduced here.)</w:t>
      </w:r>
    </w:p>
    <w:p>
      <w:pPr>
        <w:pStyle w:val="BodyText"/>
      </w:pPr>
      <w:r>
        <w:rPr>
          <w:b/>
          <w:bCs/>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
          <w:iCs/>
        </w:rPr>
        <w:t xml:space="preserve">yuñjanty asya kāmyā harī vipakṣasā rathe |</w:t>
      </w:r>
      <w:r>
        <w:t xml:space="preserve"> </w:t>
      </w:r>
      <w:r>
        <w:rPr>
          <w:i/>
          <w:iCs/>
        </w:rPr>
        <w:t xml:space="preserve">śoṇā dhṛṣṇū nṛvāhasā ||2||</w:t>
      </w:r>
    </w:p>
    <w:bookmarkEnd w:id="239"/>
    <w:bookmarkStart w:id="240" w:name="X74930ed33d2d953b5ed4eb18f148430eff708ed"/>
    <w:p>
      <w:pPr>
        <w:pStyle w:val="Heading3"/>
      </w:pPr>
      <w:r>
        <w:t xml:space="preserve">Page 214 — Rik 6.2: Pada, Sāyaṇa-bhāṣya, grammar (characterized), Pada-meanings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Sanskrit printed in Kannada script, read from enlarged slices; [?] where unclear.)</w:t>
      </w:r>
    </w:p>
    <w:p>
      <w:pPr>
        <w:pStyle w:val="BodyText"/>
      </w:pPr>
      <w:r>
        <w:rPr>
          <w:b/>
          <w:bCs/>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
          <w:bCs/>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
          <w:iCs/>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
          <w:iCs/>
        </w:rPr>
        <w:t xml:space="preserve">(Reading note: the first clause is crowded in the print — the first words (</w:t>
      </w:r>
      <w:r>
        <w:rPr>
          <w:i/>
          <w:iCs/>
        </w:rPr>
        <w:t xml:space="preserve">“asya bradhnādi-…”</w:t>
      </w:r>
      <w:r>
        <w:rPr>
          <w:i/>
          <w:iCs/>
        </w:rPr>
        <w:t xml:space="preserve">) and the word before</w:t>
      </w:r>
      <w:r>
        <w:rPr>
          <w:i/>
          <w:iCs/>
        </w:rPr>
        <w:t xml:space="preserve"> </w:t>
      </w:r>
      <w:r>
        <w:rPr>
          <w:i/>
          <w:iCs/>
        </w:rPr>
        <w:t xml:space="preserve">“nāmānau”</w:t>
      </w:r>
      <w:r>
        <w:rPr>
          <w:i/>
          <w:iCs/>
        </w:rPr>
        <w:t xml:space="preserve"> </w:t>
      </w:r>
      <w:r>
        <w:rPr>
          <w:i/>
          <w:iCs/>
        </w:rPr>
        <w:t xml:space="preserve">(which I read</w:t>
      </w:r>
      <w:r>
        <w:rPr>
          <w:i/>
          <w:iCs/>
        </w:rPr>
        <w:t xml:space="preserve"> </w:t>
      </w:r>
      <w:r>
        <w:rPr>
          <w:i/>
          <w:iCs/>
        </w:rPr>
        <w:t xml:space="preserve">“harī [?]”</w:t>
      </w:r>
      <w:r>
        <w:rPr>
          <w:i/>
          <w:iCs/>
        </w:rPr>
        <w:t xml:space="preserve">) are as I could make them; the Nirukta reference</w:t>
      </w:r>
      <w:r>
        <w:rPr>
          <w:i/>
          <w:iCs/>
        </w:rPr>
        <w:t xml:space="preserve"> </w:t>
      </w:r>
      <w:r>
        <w:rPr>
          <w:i/>
          <w:iCs/>
        </w:rPr>
        <w:t xml:space="preserve">“1-15”</w:t>
      </w:r>
      <w:r>
        <w:rPr>
          <w:i/>
          <w:iCs/>
        </w:rPr>
        <w:t xml:space="preserve"> </w:t>
      </w:r>
      <w:r>
        <w:rPr>
          <w:i/>
          <w:iCs/>
        </w:rPr>
        <w:t xml:space="preserve">is small numerals, [?].)</w:t>
      </w:r>
    </w:p>
    <w:p>
      <w:pPr>
        <w:pStyle w:val="FirstParagraph"/>
      </w:pPr>
      <w:r>
        <w:rPr>
          <w:b/>
          <w:bCs/>
        </w:rPr>
        <w:t xml:space="preserve">Translation:</w:t>
      </w:r>
      <w:r>
        <w:t xml:space="preserve"> </w:t>
      </w:r>
      <w:r>
        <w:t xml:space="preserve">“Of this (Indra) — who is conveyed by the words</w:t>
      </w:r>
      <w:r>
        <w:t xml:space="preserve"> </w:t>
      </w:r>
      <w:r>
        <w:t xml:space="preserve">‘bradhna’</w:t>
      </w:r>
      <w:r>
        <w:t xml:space="preserve"> </w:t>
      </w:r>
      <w:r>
        <w:t xml:space="preserve">and the rest, abiding here and there in those forms — in his chariot the two horses named Hari —</w:t>
      </w:r>
      <w:r>
        <w:t xml:space="preserve"> </w:t>
      </w:r>
      <w:r>
        <w:t xml:space="preserve">‘sārathayaḥ’</w:t>
      </w:r>
      <w:r>
        <w:t xml:space="preserve"> </w:t>
      </w:r>
      <w:r>
        <w:t xml:space="preserve">— the charioteers</w:t>
      </w:r>
      <w:r>
        <w:t xml:space="preserve"> </w:t>
      </w:r>
      <w:r>
        <w:t xml:space="preserve">‘yuñjanti’</w:t>
      </w:r>
      <w:r>
        <w:t xml:space="preserve"> </w:t>
      </w:r>
      <w:r>
        <w:t xml:space="preserve">— yoke. That the two horses connected with Indra bear the name</w:t>
      </w:r>
      <w:r>
        <w:t xml:space="preserve"> </w:t>
      </w:r>
      <w:r>
        <w:t xml:space="preserve">‘harī’</w:t>
      </w:r>
      <w:r>
        <w:t xml:space="preserve"> </w:t>
      </w:r>
      <w:r>
        <w:t xml:space="preserve">is because it is read (in the Nighaṇṭu list of horse-names):</w:t>
      </w:r>
      <w:r>
        <w:t xml:space="preserve"> </w:t>
      </w:r>
      <w:r>
        <w:t xml:space="preserve">‘</w:t>
      </w:r>
      <w:r>
        <w:rPr>
          <w:i/>
          <w:iCs/>
        </w:rPr>
        <w:t xml:space="preserve">harī indrasya, rohito ’gneḥ</w:t>
      </w:r>
      <w:r>
        <w:t xml:space="preserve">’</w:t>
      </w:r>
      <w:r>
        <w:t xml:space="preserve"> </w:t>
      </w:r>
      <w:r>
        <w:t xml:space="preserve">(Nirukta [1-15 ?]). What kind of</w:t>
      </w:r>
      <w:r>
        <w:t xml:space="preserve"> </w:t>
      </w:r>
      <w:r>
        <w:t xml:space="preserve">‘harī’</w:t>
      </w:r>
      <w:r>
        <w:t xml:space="preserve">?</w:t>
      </w:r>
      <w:r>
        <w:t xml:space="preserve"> </w:t>
      </w:r>
      <w:r>
        <w:t xml:space="preserve">‘Kāmyā’</w:t>
      </w:r>
      <w:r>
        <w:t xml:space="preserve"> </w:t>
      </w:r>
      <w:r>
        <w:t xml:space="preserve">— to be desired, desirable.</w:t>
      </w:r>
      <w:r>
        <w:t xml:space="preserve"> </w:t>
      </w:r>
      <w:r>
        <w:t xml:space="preserve">‘Vipakṣasā’</w:t>
      </w:r>
      <w:r>
        <w:t xml:space="preserve"> </w:t>
      </w:r>
      <w:r>
        <w:t xml:space="preserve">— those two (horses) which are yoked on the two various sides (</w:t>
      </w:r>
      <w:r>
        <w:t xml:space="preserve">‘pakṣasī’</w:t>
      </w:r>
      <w:r>
        <w:t xml:space="preserve">) of the chariot — yoked on both flanks of the chariot, the sense.</w:t>
      </w:r>
      <w:r>
        <w:t xml:space="preserve"> </w:t>
      </w:r>
      <w:r>
        <w:t xml:space="preserve">‘Śoṇā’</w:t>
      </w:r>
      <w:r>
        <w:t xml:space="preserve"> </w:t>
      </w:r>
      <w:r>
        <w:t xml:space="preserve">— red-coloured;</w:t>
      </w:r>
      <w:r>
        <w:t xml:space="preserve"> </w:t>
      </w:r>
      <w:r>
        <w:t xml:space="preserve">‘dhṛṣṇū’</w:t>
      </w:r>
      <w:r>
        <w:t xml:space="preserve"> </w:t>
      </w:r>
      <w:r>
        <w:t xml:space="preserve">— bold;</w:t>
      </w:r>
      <w:r>
        <w:t xml:space="preserve"> </w:t>
      </w:r>
      <w:r>
        <w:t xml:space="preserve">‘nṛvāhasā’</w:t>
      </w:r>
      <w:r>
        <w:t xml:space="preserve"> </w:t>
      </w:r>
      <w:r>
        <w:t xml:space="preserve">— the two bearers of men: Indra, his charioteer and the chief among them.”</w:t>
      </w:r>
    </w:p>
    <w:p>
      <w:pPr>
        <w:pStyle w:val="BodyText"/>
      </w:pPr>
      <w:r>
        <w:rPr>
          <w:b/>
          <w:bCs/>
        </w:rPr>
        <w:t xml:space="preserve">Grammar within the Bhāṣya (characterized, sūtras kept):</w:t>
      </w:r>
      <w:r>
        <w:t xml:space="preserve"> </w:t>
      </w:r>
      <w:r>
        <w:t xml:space="preserve">“Asya”</w:t>
      </w:r>
      <w:r>
        <w:t xml:space="preserve"> </w:t>
      </w:r>
      <w:r>
        <w:t xml:space="preserve">— the genitive of</w:t>
      </w:r>
      <w:r>
        <w:t xml:space="preserve"> </w:t>
      </w:r>
      <w:r>
        <w:t xml:space="preserve">“idam,”</w:t>
      </w:r>
      <w:r>
        <w:t xml:space="preserve"> </w:t>
      </w:r>
      <w:r>
        <w:t xml:space="preserve">as at p. 124 (the</w:t>
      </w:r>
      <w:r>
        <w:t xml:space="preserve"> </w:t>
      </w:r>
      <w:r>
        <w:t xml:space="preserve">“a”</w:t>
      </w:r>
      <w:r>
        <w:t xml:space="preserve"> </w:t>
      </w:r>
      <w:r>
        <w:t xml:space="preserve">substitute, with the case-ending acute).</w:t>
      </w:r>
      <w:r>
        <w:t xml:space="preserve"> </w:t>
      </w:r>
      <w:r>
        <w:t xml:space="preserve">“Kāmyā”</w:t>
      </w:r>
      <w:r>
        <w:t xml:space="preserve"> </w:t>
      </w:r>
      <w:r>
        <w:t xml:space="preserve">—</w:t>
      </w:r>
      <w:r>
        <w:t xml:space="preserve"> </w:t>
      </w:r>
      <w:r>
        <w:t xml:space="preserve">“kamu kāntau”</w:t>
      </w:r>
      <w:r>
        <w:t xml:space="preserve"> </w:t>
      </w:r>
      <w:r>
        <w:t xml:space="preserve">(to desire), the causal</w:t>
      </w:r>
      <w:r>
        <w:t xml:space="preserve"> </w:t>
      </w:r>
      <w:r>
        <w:t xml:space="preserve">“ṇic”</w:t>
      </w:r>
      <w:r>
        <w:t xml:space="preserve"> </w:t>
      </w:r>
      <w:r>
        <w:t xml:space="preserve">(</w:t>
      </w:r>
      <w:r>
        <w:rPr>
          <w:b/>
          <w:bCs/>
        </w:rPr>
        <w:t xml:space="preserve">कमेर्णिङ्</w:t>
      </w:r>
      <w:r>
        <w:t xml:space="preserve">, पा. ३-१-३०) in the sense of the desiderative; the affix</w:t>
      </w:r>
      <w:r>
        <w:t xml:space="preserve"> </w:t>
      </w:r>
      <w:r>
        <w:t xml:space="preserve">“yat”</w:t>
      </w:r>
      <w:r>
        <w:t xml:space="preserve"> </w:t>
      </w:r>
      <w:r>
        <w:t xml:space="preserve">by</w:t>
      </w:r>
      <w:r>
        <w:t xml:space="preserve"> </w:t>
      </w:r>
      <w:r>
        <w:rPr>
          <w:b/>
          <w:bCs/>
        </w:rPr>
        <w:t xml:space="preserve">कामयितव्यौ</w:t>
      </w:r>
      <w:r>
        <w:t xml:space="preserve">…;</w:t>
      </w:r>
      <w:r>
        <w:t xml:space="preserve"> </w:t>
      </w:r>
      <w:r>
        <w:rPr>
          <w:b/>
          <w:bCs/>
        </w:rPr>
        <w:t xml:space="preserve">अचो यत्</w:t>
      </w:r>
      <w:r>
        <w:t xml:space="preserve"> </w:t>
      </w:r>
      <w:r>
        <w:t xml:space="preserve">(पा. ३-१-९७, as printed</w:t>
      </w:r>
      <w:r>
        <w:t xml:space="preserve"> </w:t>
      </w:r>
      <w:r>
        <w:t xml:space="preserve">“3-1-?2”</w:t>
      </w:r>
      <w:r>
        <w:t xml:space="preserve">);</w:t>
      </w:r>
      <w:r>
        <w:t xml:space="preserve"> </w:t>
      </w:r>
      <w:r>
        <w:rPr>
          <w:b/>
          <w:bCs/>
        </w:rPr>
        <w:t xml:space="preserve">तित्स्वरितापवादत्वेन यतोऽनावः</w:t>
      </w:r>
      <w:r>
        <w:t xml:space="preserve"> </w:t>
      </w:r>
      <w:r>
        <w:t xml:space="preserve">(पा. ६-१-२१३) — by exception to the</w:t>
      </w:r>
      <w:r>
        <w:t xml:space="preserve"> </w:t>
      </w:r>
      <w:r>
        <w:t xml:space="preserve">“tit-svarita”</w:t>
      </w:r>
      <w:r>
        <w:t xml:space="preserve"> </w:t>
      </w:r>
      <w:r>
        <w:t xml:space="preserve">rule,</w:t>
      </w:r>
      <w:r>
        <w:t xml:space="preserve"> </w:t>
      </w:r>
      <w:r>
        <w:t xml:space="preserve">“yat”</w:t>
      </w:r>
      <w:r>
        <w:t xml:space="preserve"> </w:t>
      </w:r>
      <w:r>
        <w:t xml:space="preserve">gives the first-syllable acute to a word of two or more vowels with</w:t>
      </w:r>
      <w:r>
        <w:t xml:space="preserve"> </w:t>
      </w:r>
      <w:r>
        <w:t xml:space="preserve">“ṇic”</w:t>
      </w:r>
      <w:r>
        <w:t xml:space="preserve"> </w:t>
      </w:r>
      <w:r>
        <w:t xml:space="preserve">included, so</w:t>
      </w:r>
      <w:r>
        <w:t xml:space="preserve"> </w:t>
      </w:r>
      <w:r>
        <w:t xml:space="preserve">“kāmyā”</w:t>
      </w:r>
      <w:r>
        <w:t xml:space="preserve"> </w:t>
      </w:r>
      <w:r>
        <w:t xml:space="preserve">is first-syllable acute; the dual ending</w:t>
      </w:r>
      <w:r>
        <w:t xml:space="preserve"> </w:t>
      </w:r>
      <w:r>
        <w:t xml:space="preserve">“au”</w:t>
      </w:r>
      <w:r>
        <w:t xml:space="preserve"> </w:t>
      </w:r>
      <w:r>
        <w:t xml:space="preserve">is replaced by</w:t>
      </w:r>
      <w:r>
        <w:t xml:space="preserve"> </w:t>
      </w:r>
      <w:r>
        <w:t xml:space="preserve">“ā”</w:t>
      </w:r>
      <w:r>
        <w:t xml:space="preserve"> </w:t>
      </w:r>
      <w:r>
        <w:t xml:space="preserve">(</w:t>
      </w:r>
      <w:r>
        <w:rPr>
          <w:b/>
          <w:bCs/>
        </w:rPr>
        <w:t xml:space="preserve">सुपां सुलुक्…</w:t>
      </w:r>
      <w:r>
        <w:t xml:space="preserve">).</w:t>
      </w:r>
      <w:r>
        <w:t xml:space="preserve"> </w:t>
      </w:r>
      <w:r>
        <w:t xml:space="preserve">“Harī”</w:t>
      </w:r>
      <w:r>
        <w:t xml:space="preserve"> </w:t>
      </w:r>
      <w:r>
        <w:t xml:space="preserve">—</w:t>
      </w:r>
      <w:r>
        <w:t xml:space="preserve"> </w:t>
      </w:r>
      <w:r>
        <w:t xml:space="preserve">“harato ratham”</w:t>
      </w:r>
      <w:r>
        <w:t xml:space="preserve"> </w:t>
      </w:r>
      <w:r>
        <w:t xml:space="preserve">(</w:t>
      </w:r>
      <w:r>
        <w:t xml:space="preserve">“they carry the chariot”</w:t>
      </w:r>
      <w:r>
        <w:t xml:space="preserve">); the Uṇādi</w:t>
      </w:r>
      <w:r>
        <w:t xml:space="preserve"> </w:t>
      </w:r>
      <w:r>
        <w:rPr>
          <w:b/>
          <w:bCs/>
        </w:rPr>
        <w:t xml:space="preserve">हृषिपिशिरुहिवृत्तिविदिचिदिकीर्तिभ्यश्च</w:t>
      </w:r>
      <w:r>
        <w:t xml:space="preserve"> </w:t>
      </w:r>
      <w:r>
        <w:t xml:space="preserve">[as printed, garbled] (उ. सू. ४-१३५ [?]) the affix</w:t>
      </w:r>
      <w:r>
        <w:t xml:space="preserve"> </w:t>
      </w:r>
      <w:r>
        <w:t xml:space="preserve">“in”</w:t>
      </w:r>
      <w:r>
        <w:t xml:space="preserve">;</w:t>
      </w:r>
      <w:r>
        <w:t xml:space="preserve"> </w:t>
      </w:r>
      <w:r>
        <w:t xml:space="preserve">“n”</w:t>
      </w:r>
      <w:r>
        <w:t xml:space="preserve">-marked, first-syllable acute.</w:t>
      </w:r>
      <w:r>
        <w:t xml:space="preserve"> </w:t>
      </w:r>
      <w:r>
        <w:t xml:space="preserve">“Vipakṣasā”</w:t>
      </w:r>
      <w:r>
        <w:t xml:space="preserve"> </w:t>
      </w:r>
      <w:r>
        <w:t xml:space="preserve">—</w:t>
      </w:r>
      <w:r>
        <w:t xml:space="preserve"> </w:t>
      </w:r>
      <w:r>
        <w:t xml:space="preserve">“pakṣas”</w:t>
      </w:r>
      <w:r>
        <w:t xml:space="preserve"> </w:t>
      </w:r>
      <w:r>
        <w:t xml:space="preserve">from</w:t>
      </w:r>
      <w:r>
        <w:t xml:space="preserve"> </w:t>
      </w:r>
      <w:r>
        <w:t xml:space="preserve">“paca”</w:t>
      </w:r>
      <w:r>
        <w:t xml:space="preserve"> </w:t>
      </w:r>
      <w:r>
        <w:t xml:space="preserve">with the Uṇādi</w:t>
      </w:r>
      <w:r>
        <w:t xml:space="preserve"> </w:t>
      </w:r>
      <w:r>
        <w:rPr>
          <w:b/>
          <w:bCs/>
        </w:rPr>
        <w:t xml:space="preserve">पचिवचिभ्यां सुट् च</w:t>
      </w:r>
      <w:r>
        <w:t xml:space="preserve"> </w:t>
      </w:r>
      <w:r>
        <w:t xml:space="preserve">(उ. सू. ४-२१५ [?]) —</w:t>
      </w:r>
      <w:r>
        <w:t xml:space="preserve"> </w:t>
      </w:r>
      <w:r>
        <w:t xml:space="preserve">“asun”</w:t>
      </w:r>
      <w:r>
        <w:t xml:space="preserve"> </w:t>
      </w:r>
      <w:r>
        <w:t xml:space="preserve">with the augment</w:t>
      </w:r>
      <w:r>
        <w:t xml:space="preserve"> </w:t>
      </w:r>
      <w:r>
        <w:t xml:space="preserve">“suṭ”</w:t>
      </w:r>
      <w:r>
        <w:t xml:space="preserve">;</w:t>
      </w:r>
      <w:r>
        <w:t xml:space="preserve"> </w:t>
      </w:r>
      <w:r>
        <w:rPr>
          <w:b/>
          <w:bCs/>
        </w:rPr>
        <w:t xml:space="preserve">वि + पक्षसौ</w:t>
      </w:r>
      <w:r>
        <w:t xml:space="preserve"> </w:t>
      </w:r>
      <w:r>
        <w:t xml:space="preserve">— a bahuvrīhi</w:t>
      </w:r>
      <w:r>
        <w:t xml:space="preserve"> </w:t>
      </w:r>
      <w:r>
        <w:t xml:space="preserve">“vibhinne pakṣasī pārśve yayoḥ tau vipakṣasau”</w:t>
      </w:r>
      <w:r>
        <w:t xml:space="preserve">;</w:t>
      </w:r>
      <w:r>
        <w:t xml:space="preserve"> </w:t>
      </w:r>
      <w:r>
        <w:t xml:space="preserve">“vi”</w:t>
      </w:r>
      <w:r>
        <w:t xml:space="preserve"> </w:t>
      </w:r>
      <w:r>
        <w:t xml:space="preserve">is a particle (nipāta), hence the first member is acute; the first member’s accent is retained; the dual is replaced by</w:t>
      </w:r>
      <w:r>
        <w:t xml:space="preserve"> </w:t>
      </w:r>
      <w:r>
        <w:t xml:space="preserve">“ā.”</w:t>
      </w:r>
      <w:r>
        <w:t xml:space="preserve"> </w:t>
      </w:r>
      <w:r>
        <w:t xml:space="preserve">“Rathe”</w:t>
      </w:r>
      <w:r>
        <w:t xml:space="preserve"> </w:t>
      </w:r>
      <w:r>
        <w:t xml:space="preserve">—</w:t>
      </w:r>
      <w:r>
        <w:t xml:space="preserve"> </w:t>
      </w:r>
      <w:r>
        <w:t xml:space="preserve">“ramu krīḍāyām”</w:t>
      </w:r>
      <w:r>
        <w:t xml:space="preserve"> </w:t>
      </w:r>
      <w:r>
        <w:t xml:space="preserve">(to play), the Uṇādi</w:t>
      </w:r>
      <w:r>
        <w:t xml:space="preserve"> </w:t>
      </w:r>
      <w:r>
        <w:t xml:space="preserve">“kthan”</w:t>
      </w:r>
      <w:r>
        <w:t xml:space="preserve"> </w:t>
      </w:r>
      <w:r>
        <w:t xml:space="preserve">(</w:t>
      </w:r>
      <w:r>
        <w:rPr>
          <w:b/>
          <w:bCs/>
        </w:rPr>
        <w:t xml:space="preserve">हनिकुषिनीरमिकाशिभ्यः क्थन्</w:t>
      </w:r>
      <w:r>
        <w:t xml:space="preserve">, उ. सू. २-२ [?]),</w:t>
      </w:r>
      <w:r>
        <w:t xml:space="preserve"> </w:t>
      </w:r>
      <w:r>
        <w:t xml:space="preserve">“kit,”</w:t>
      </w:r>
      <w:r>
        <w:t xml:space="preserve"> </w:t>
      </w:r>
      <w:r>
        <w:t xml:space="preserve">so no guṇa;</w:t>
      </w:r>
      <w:r>
        <w:t xml:space="preserve"> </w:t>
      </w:r>
      <w:r>
        <w:rPr>
          <w:b/>
          <w:bCs/>
        </w:rPr>
        <w:t xml:space="preserve">अनुदात्तोपदेशवनतितनोत्यादीनाम्…</w:t>
      </w:r>
      <w:r>
        <w:t xml:space="preserve"> </w:t>
      </w:r>
      <w:r>
        <w:t xml:space="preserve">(पा. ६-४-३७);</w:t>
      </w:r>
      <w:r>
        <w:t xml:space="preserve"> </w:t>
      </w:r>
      <w:r>
        <w:t xml:space="preserve">“m”</w:t>
      </w:r>
      <w:r>
        <w:t xml:space="preserve"> </w:t>
      </w:r>
      <w:r>
        <w:t xml:space="preserve">elided; first-syllable acute by the</w:t>
      </w:r>
      <w:r>
        <w:t xml:space="preserve"> </w:t>
      </w:r>
      <w:r>
        <w:t xml:space="preserve">“n”</w:t>
      </w:r>
      <w:r>
        <w:t xml:space="preserve">-mark.</w:t>
      </w:r>
      <w:r>
        <w:t xml:space="preserve"> </w:t>
      </w:r>
      <w:r>
        <w:t xml:space="preserve">“Śoṇā”</w:t>
      </w:r>
      <w:r>
        <w:t xml:space="preserve"> </w:t>
      </w:r>
      <w:r>
        <w:t xml:space="preserve">—</w:t>
      </w:r>
      <w:r>
        <w:t xml:space="preserve"> </w:t>
      </w:r>
      <w:r>
        <w:t xml:space="preserve">“śoṇṛ varṇa-gatyoḥ”</w:t>
      </w:r>
      <w:r>
        <w:t xml:space="preserve"> </w:t>
      </w:r>
      <w:r>
        <w:t xml:space="preserve">(colour, going),</w:t>
      </w:r>
      <w:r>
        <w:t xml:space="preserve"> </w:t>
      </w:r>
      <w:r>
        <w:t xml:space="preserve">“ghañ”</w:t>
      </w:r>
      <w:r>
        <w:t xml:space="preserve"> </w:t>
      </w:r>
      <w:r>
        <w:t xml:space="preserve">in the sense of</w:t>
      </w:r>
      <w:r>
        <w:t xml:space="preserve"> </w:t>
      </w:r>
      <w:r>
        <w:t xml:space="preserve">“gam”</w:t>
      </w:r>
      <w:r>
        <w:t xml:space="preserve">-derived instrument,</w:t>
      </w:r>
      <w:r>
        <w:t xml:space="preserve"> </w:t>
      </w:r>
      <w:r>
        <w:t xml:space="preserve">“ñit,”</w:t>
      </w:r>
      <w:r>
        <w:t xml:space="preserve"> </w:t>
      </w:r>
      <w:r>
        <w:t xml:space="preserve">so first-syllable acute; the dual ending replaced by</w:t>
      </w:r>
      <w:r>
        <w:t xml:space="preserve"> </w:t>
      </w:r>
      <w:r>
        <w:t xml:space="preserve">“ā.”</w:t>
      </w:r>
      <w:r>
        <w:t xml:space="preserve"> </w:t>
      </w:r>
      <w:r>
        <w:t xml:space="preserve">“Dhṛṣṇū”</w:t>
      </w:r>
      <w:r>
        <w:t xml:space="preserve"> </w:t>
      </w:r>
      <w:r>
        <w:t xml:space="preserve">—</w:t>
      </w:r>
      <w:r>
        <w:t xml:space="preserve"> </w:t>
      </w:r>
      <w:r>
        <w:t xml:space="preserve">“ñidhṛṣā prāgalbhye”</w:t>
      </w:r>
      <w:r>
        <w:t xml:space="preserve"> </w:t>
      </w:r>
      <w:r>
        <w:t xml:space="preserve">(to be bold): the affix</w:t>
      </w:r>
      <w:r>
        <w:t xml:space="preserve"> </w:t>
      </w:r>
      <w:r>
        <w:t xml:space="preserve">“knu”</w:t>
      </w:r>
      <w:r>
        <w:t xml:space="preserve"> </w:t>
      </w:r>
      <w:r>
        <w:t xml:space="preserve">(</w:t>
      </w:r>
      <w:r>
        <w:rPr>
          <w:b/>
          <w:bCs/>
        </w:rPr>
        <w:t xml:space="preserve">त्रसिगृधिधृषिक्षिपेः क्नुः</w:t>
      </w:r>
      <w:r>
        <w:t xml:space="preserve">, पा. ३-२-१४० [as printed]);</w:t>
      </w:r>
      <w:r>
        <w:t xml:space="preserve"> </w:t>
      </w:r>
      <w:r>
        <w:t xml:space="preserve">“kit,”</w:t>
      </w:r>
      <w:r>
        <w:t xml:space="preserve"> </w:t>
      </w:r>
      <w:r>
        <w:t xml:space="preserve">so no guṇa; the affix’s accent;</w:t>
      </w:r>
      <w:r>
        <w:t xml:space="preserve"> </w:t>
      </w:r>
      <w:r>
        <w:t xml:space="preserve">“nṛvāhasā”</w:t>
      </w:r>
      <w:r>
        <w:t xml:space="preserve"> </w:t>
      </w:r>
      <w:r>
        <w:t xml:space="preserve">—</w:t>
      </w:r>
      <w:r>
        <w:t xml:space="preserve"> </w:t>
      </w:r>
      <w:r>
        <w:t xml:space="preserve">“na vahata iti”</w:t>
      </w:r>
      <w:r>
        <w:t xml:space="preserve">; the Uṇādi</w:t>
      </w:r>
      <w:r>
        <w:t xml:space="preserve"> </w:t>
      </w:r>
      <w:r>
        <w:rPr>
          <w:b/>
          <w:bCs/>
        </w:rPr>
        <w:t xml:space="preserve">वहेर्वहिपाधाङ्भ्यश्छन्दसि</w:t>
      </w:r>
      <w:r>
        <w:t xml:space="preserve"> </w:t>
      </w:r>
      <w:r>
        <w:t xml:space="preserve">(उ. सू. ४-२१० [?])</w:t>
      </w:r>
      <w:r>
        <w:t xml:space="preserve"> </w:t>
      </w:r>
      <w:r>
        <w:t xml:space="preserve">“asun”</w:t>
      </w:r>
      <w:r>
        <w:t xml:space="preserve">;</w:t>
      </w:r>
      <w:r>
        <w:t xml:space="preserve"> </w:t>
      </w:r>
      <w:r>
        <w:t xml:space="preserve">“ṇit”</w:t>
      </w:r>
      <w:r>
        <w:t xml:space="preserve"> </w:t>
      </w:r>
      <w:r>
        <w:t xml:space="preserve">by</w:t>
      </w:r>
      <w:r>
        <w:t xml:space="preserve"> </w:t>
      </w:r>
      <w:r>
        <w:rPr>
          <w:b/>
          <w:bCs/>
        </w:rPr>
        <w:t xml:space="preserve">णिदित्यनुवृत्तेः</w:t>
      </w:r>
      <w:r>
        <w:t xml:space="preserve"> </w:t>
      </w:r>
      <w:r>
        <w:t xml:space="preserve">— vṛddhi;</w:t>
      </w:r>
      <w:r>
        <w:t xml:space="preserve"> </w:t>
      </w:r>
      <w:r>
        <w:t xml:space="preserve">“nṛṇāṃ vāhasau”</w:t>
      </w:r>
      <w:r>
        <w:t xml:space="preserve"> </w:t>
      </w:r>
      <w:r>
        <w:t xml:space="preserve">— a genitive tatpuruṣa, retaining the kṛt-final member’s accent. ॥२॥</w:t>
      </w:r>
    </w:p>
    <w:p>
      <w:pPr>
        <w:pStyle w:val="BodyText"/>
      </w:pPr>
      <w:r>
        <w:rPr>
          <w:b/>
          <w:bCs/>
        </w:rPr>
        <w:t xml:space="preserve">॥ Prati-padārthaḥ ॥</w:t>
      </w:r>
      <w:r>
        <w:t xml:space="preserve"> </w:t>
      </w:r>
      <w:r>
        <w:rPr>
          <w:i/>
          <w:iCs/>
        </w:rPr>
        <w:t xml:space="preserve">(Kannada, translated; continued on the next page)</w:t>
      </w:r>
    </w:p>
    <w:p>
      <w:pPr>
        <w:pStyle w:val="BodyText"/>
      </w:pPr>
      <w:r>
        <w:t xml:space="preserve">(The charioteers and others)</w:t>
      </w:r>
      <w:r>
        <w:t xml:space="preserve"> </w:t>
      </w:r>
      <w:r>
        <w:rPr>
          <w:b/>
          <w:bCs/>
        </w:rPr>
        <w:t xml:space="preserve">अस्य (asya)</w:t>
      </w:r>
      <w:r>
        <w:t xml:space="preserve"> </w:t>
      </w:r>
      <w:r>
        <w:t xml:space="preserve">— (as said before, the one who is conveyed by the words</w:t>
      </w:r>
      <w:r>
        <w:t xml:space="preserve"> </w:t>
      </w:r>
      <w:r>
        <w:t xml:space="preserve">“Āditya”</w:t>
      </w:r>
      <w:r>
        <w:t xml:space="preserve"> </w:t>
      </w:r>
      <w:r>
        <w:t xml:space="preserve">and the rest) of this Indra |</w:t>
      </w:r>
      <w:r>
        <w:t xml:space="preserve"> </w:t>
      </w:r>
      <w:r>
        <w:rPr>
          <w:b/>
          <w:bCs/>
        </w:rPr>
        <w:t xml:space="preserve">रथे (rathe)</w:t>
      </w:r>
      <w:r>
        <w:t xml:space="preserve"> </w:t>
      </w:r>
      <w:r>
        <w:t xml:space="preserve">— in the chariot (to the chariot) |</w:t>
      </w:r>
      <w:r>
        <w:t xml:space="preserve"> </w:t>
      </w:r>
      <w:r>
        <w:rPr>
          <w:b/>
          <w:bCs/>
        </w:rPr>
        <w:t xml:space="preserve">काम्या (kāmyā)</w:t>
      </w:r>
      <w:r>
        <w:t xml:space="preserve"> </w:t>
      </w:r>
      <w:r>
        <w:t xml:space="preserve">— (to Indra) beloved, or dear |</w:t>
      </w:r>
      <w:r>
        <w:t xml:space="preserve"> </w:t>
      </w:r>
      <w:r>
        <w:rPr>
          <w:b/>
          <w:bCs/>
        </w:rPr>
        <w:t xml:space="preserve">शोणा (śoṇā)</w:t>
      </w:r>
      <w:r>
        <w:t xml:space="preserve"> </w:t>
      </w:r>
      <w:r>
        <w:t xml:space="preserve">— …</w:t>
      </w:r>
    </w:p>
    <w:bookmarkEnd w:id="240"/>
    <w:bookmarkStart w:id="241" w:name="Xb481a89764cc23a64c8bd5ae3bc9b4f1b4a62f2"/>
    <w:p>
      <w:pPr>
        <w:pStyle w:val="Heading3"/>
      </w:pPr>
      <w:r>
        <w:t xml:space="preserve">Page 215 — Rik 6.2: Pada-meanings concluded; Bhāvārtha; English rendering; Special topics</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Kannada prose translated; English as printed; references in small Kannada numerals marked [?].)</w:t>
      </w:r>
    </w:p>
    <w:p>
      <w:pPr>
        <w:pStyle w:val="BodyText"/>
      </w:pPr>
      <w:r>
        <w:rPr>
          <w:i/>
          <w:iCs/>
        </w:rPr>
        <w:t xml:space="preserve">(Continuing the Pada-meanings from p. 214:)</w:t>
      </w:r>
      <w:r>
        <w:t xml:space="preserve"> </w:t>
      </w:r>
      <w:r>
        <w:rPr>
          <w:b/>
          <w:bCs/>
        </w:rPr>
        <w:t xml:space="preserve">शोणा (śoṇā)</w:t>
      </w:r>
      <w:r>
        <w:t xml:space="preserve"> </w:t>
      </w:r>
      <w:r>
        <w:t xml:space="preserve">— red-coloured |</w:t>
      </w:r>
      <w:r>
        <w:t xml:space="preserve"> </w:t>
      </w:r>
      <w:r>
        <w:rPr>
          <w:b/>
          <w:bCs/>
        </w:rPr>
        <w:t xml:space="preserve">धृष्णू (dhṛṣṇū)</w:t>
      </w:r>
      <w:r>
        <w:t xml:space="preserve"> </w:t>
      </w:r>
      <w:r>
        <w:t xml:space="preserve">— full of enthusiasm |</w:t>
      </w:r>
      <w:r>
        <w:t xml:space="preserve"> </w:t>
      </w:r>
      <w:r>
        <w:rPr>
          <w:b/>
          <w:bCs/>
        </w:rPr>
        <w:t xml:space="preserve">नृवाहसा (nṛvāhasā)</w:t>
      </w:r>
      <w:r>
        <w:t xml:space="preserve"> </w:t>
      </w:r>
      <w:r>
        <w:t xml:space="preserve">— those who carry Indra and the charioteer (who have taken the form of men) |</w:t>
      </w:r>
      <w:r>
        <w:t xml:space="preserve"> </w:t>
      </w:r>
      <w:r>
        <w:rPr>
          <w:b/>
          <w:bCs/>
        </w:rPr>
        <w:t xml:space="preserve">विपक्षसा (vipakṣasā)</w:t>
      </w:r>
      <w:r>
        <w:t xml:space="preserve"> </w:t>
      </w:r>
      <w:r>
        <w:t xml:space="preserve">— yoked to the left and right flanks of the chariot |</w:t>
      </w:r>
      <w:r>
        <w:t xml:space="preserve"> </w:t>
      </w:r>
      <w:r>
        <w:rPr>
          <w:b/>
          <w:bCs/>
        </w:rPr>
        <w:t xml:space="preserve">हरी (harī)</w:t>
      </w:r>
      <w:r>
        <w:t xml:space="preserve"> </w:t>
      </w:r>
      <w:r>
        <w:t xml:space="preserve">— the two horses |</w:t>
      </w:r>
      <w:r>
        <w:t xml:space="preserve"> </w:t>
      </w:r>
      <w:r>
        <w:rPr>
          <w:b/>
          <w:bCs/>
        </w:rPr>
        <w:t xml:space="preserve">युञ्जन्ति (yuñjanti)</w:t>
      </w:r>
      <w:r>
        <w:t xml:space="preserve"> </w:t>
      </w:r>
      <w:r>
        <w:t xml:space="preserve">— they yoke (they harness).</w:t>
      </w:r>
    </w:p>
    <w:p>
      <w:pPr>
        <w:pStyle w:val="BodyText"/>
      </w:pPr>
      <w:r>
        <w:rPr>
          <w:b/>
          <w:bCs/>
        </w:rPr>
        <w:t xml:space="preserve">॥ Bhāvārthaḥ ॥</w:t>
      </w:r>
      <w:r>
        <w:t xml:space="preserve"> </w:t>
      </w:r>
      <w:r>
        <w:rPr>
          <w:i/>
          <w:iCs/>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“They are harnessing to his (Indra’s) chariot, one on each side, his favourite pair of bay coloured horses, high-spirited and able to carry their brave lord.”</w:t>
      </w:r>
    </w:p>
    <w:p>
      <w:pPr>
        <w:pStyle w:val="BodyText"/>
      </w:pPr>
      <w:r>
        <w:rPr>
          <w:b/>
          <w:bCs/>
        </w:rPr>
        <w:t xml:space="preserve">॥ Viśeṣa-viṣayagaḷu (Special Topics) ॥</w:t>
      </w:r>
    </w:p>
    <w:p>
      <w:pPr>
        <w:pStyle w:val="BodyText"/>
      </w:pPr>
      <w:r>
        <w:t xml:space="preserve">The pāda</w:t>
      </w:r>
      <w:r>
        <w:t xml:space="preserve"> </w:t>
      </w:r>
      <w:r>
        <w:t xml:space="preserve">“yuñjanty asya kāmyā”</w:t>
      </w:r>
      <w:r>
        <w:t xml:space="preserve"> </w:t>
      </w:r>
      <w:r>
        <w:t xml:space="preserve">is quoted in the</w:t>
      </w:r>
      <w:r>
        <w:t xml:space="preserve"> </w:t>
      </w:r>
      <w:r>
        <w:rPr>
          <w:b/>
          <w:bCs/>
        </w:rPr>
        <w:t xml:space="preserve">Āpastamba-śrauta-sūtra</w:t>
      </w:r>
      <w:r>
        <w:t xml:space="preserve"> </w:t>
      </w:r>
      <w:r>
        <w:t xml:space="preserve">(20-[?]-[?]) and the</w:t>
      </w:r>
      <w:r>
        <w:t xml:space="preserve"> </w:t>
      </w:r>
      <w:r>
        <w:rPr>
          <w:b/>
          <w:bCs/>
        </w:rPr>
        <w:t xml:space="preserve">Maitrāyaṇīya-saṃhitā</w:t>
      </w:r>
      <w:r>
        <w:t xml:space="preserve"> </w:t>
      </w:r>
      <w:r>
        <w:t xml:space="preserve">(3-[?]-[?])</w:t>
      </w:r>
      <w:r>
        <w:t xml:space="preserve"> </w:t>
      </w:r>
      <w:r>
        <w:rPr>
          <w:i/>
          <w:iCs/>
        </w:rPr>
        <w:t xml:space="preserve">(numbers small and uncertain)</w:t>
      </w:r>
      <w:r>
        <w:t xml:space="preserve">. In the</w:t>
      </w:r>
      <w:r>
        <w:t xml:space="preserve"> </w:t>
      </w:r>
      <w:r>
        <w:rPr>
          <w:b/>
          <w:bCs/>
        </w:rPr>
        <w:t xml:space="preserve">Taittirīya-brāhmaṇa</w:t>
      </w:r>
      <w:r>
        <w:t xml:space="preserve"> </w:t>
      </w:r>
      <w:r>
        <w:t xml:space="preserve">(2-8-4 [?]) there is an exposition of this Ṛk. There it says</w:t>
      </w:r>
      <w:r>
        <w:t xml:space="preserve"> </w:t>
      </w:r>
      <w:r>
        <w:t xml:space="preserve">“</w:t>
      </w:r>
      <w:r>
        <w:rPr>
          <w:i/>
          <w:iCs/>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rPr>
          <w:i/>
          <w:iCs/>
        </w:rPr>
        <w:t xml:space="preserve">śoṇā dhṛṣṇū nṛvāhasā,’ he says: day and night, indeed, are the</w:t>
      </w:r>
      <w:r>
        <w:rPr>
          <w:i/>
          <w:iCs/>
        </w:rPr>
        <w:t xml:space="preserve"> </w:t>
      </w:r>
      <w:r>
        <w:rPr>
          <w:i/>
          <w:iCs/>
        </w:rPr>
        <w:t xml:space="preserve">‘nṛvāhasā’</w:t>
      </w:r>
      <w:r>
        <w:t xml:space="preserve">”</w:t>
      </w:r>
      <w:r>
        <w:t xml:space="preserve">) — that is, for the word</w:t>
      </w:r>
      <w:r>
        <w:t xml:space="preserve"> </w:t>
      </w:r>
      <w:r>
        <w:t xml:space="preserve">“nṛvāhasā”</w:t>
      </w:r>
      <w:r>
        <w:t xml:space="preserve"> </w:t>
      </w:r>
      <w:r>
        <w:t xml:space="preserve">an adhyātmika meaning,</w:t>
      </w:r>
      <w:r>
        <w:t xml:space="preserve"> </w:t>
      </w:r>
      <w:r>
        <w:t xml:space="preserve">“day and night,”</w:t>
      </w:r>
      <w:r>
        <w:t xml:space="preserve"> </w:t>
      </w:r>
      <w:r>
        <w:t xml:space="preserve">is given; nothing further of special note.</w:t>
      </w:r>
    </w:p>
    <w:p>
      <w:pPr>
        <w:pStyle w:val="BodyText"/>
      </w:pPr>
      <w:r>
        <w:rPr>
          <w:b/>
          <w:bCs/>
        </w:rPr>
        <w:t xml:space="preserve">काम्या (kāmyā)</w:t>
      </w:r>
      <w:r>
        <w:t xml:space="preserve"> </w:t>
      </w:r>
      <w:r>
        <w:t xml:space="preserve">— wished-for, dear; favourite.</w:t>
      </w:r>
      <w:r>
        <w:t xml:space="preserve"> </w:t>
      </w:r>
      <w:r>
        <w:rPr>
          <w:b/>
          <w:bCs/>
        </w:rPr>
        <w:t xml:space="preserve">हरी (harī)</w:t>
      </w:r>
      <w:r>
        <w:t xml:space="preserve"> </w:t>
      </w:r>
      <w:r>
        <w:t xml:space="preserve">— Indra’s two horses have the name</w:t>
      </w:r>
      <w:r>
        <w:t xml:space="preserve"> </w:t>
      </w:r>
      <w:r>
        <w:t xml:space="preserve">“harī.”</w:t>
      </w:r>
      <w:r>
        <w:t xml:space="preserve"> </w:t>
      </w:r>
      <w:r>
        <w:rPr>
          <w:b/>
          <w:bCs/>
        </w:rPr>
        <w:t xml:space="preserve">विपक्षसा (vipakṣasā)</w:t>
      </w:r>
      <w:r>
        <w:t xml:space="preserve"> </w:t>
      </w:r>
      <w:r>
        <w:t xml:space="preserve">— the separate flanks, that is, the left and right flanks.</w:t>
      </w:r>
      <w:r>
        <w:t xml:space="preserve"> </w:t>
      </w:r>
      <w:r>
        <w:rPr>
          <w:b/>
          <w:bCs/>
        </w:rPr>
        <w:t xml:space="preserve">रथे (rathe)</w:t>
      </w:r>
      <w:r>
        <w:t xml:space="preserve"> </w:t>
      </w:r>
      <w:r>
        <w:t xml:space="preserve">—</w:t>
      </w:r>
      <w:r>
        <w:t xml:space="preserve"> </w:t>
      </w:r>
      <w:r>
        <w:t xml:space="preserve">“ramante ’smin iti rathaḥ”</w:t>
      </w:r>
      <w:r>
        <w:t xml:space="preserve"> </w:t>
      </w:r>
      <w:r>
        <w:t xml:space="preserve">(रमन्तेऽस्मिन्निति रथः —</w:t>
      </w:r>
      <w:r>
        <w:t xml:space="preserve"> </w:t>
      </w:r>
      <w:r>
        <w:t xml:space="preserve">“that in which they delight is the</w:t>
      </w:r>
      <w:r>
        <w:t xml:space="preserve"> </w:t>
      </w:r>
      <w:r>
        <w:t xml:space="preserve">‘ratha’</w:t>
      </w:r>
      <w:r>
        <w:t xml:space="preserve">”</w:t>
      </w:r>
      <w:r>
        <w:t xml:space="preserve">) —</w:t>
      </w:r>
      <w:r>
        <w:t xml:space="preserve"> </w:t>
      </w:r>
      <w:r>
        <w:t xml:space="preserve">“ramu krīḍāyām”</w:t>
      </w:r>
      <w:r>
        <w:t xml:space="preserve"> </w:t>
      </w:r>
      <w:r>
        <w:t xml:space="preserve">(to play): because one sits in it and moves, it is called</w:t>
      </w:r>
      <w:r>
        <w:t xml:space="preserve"> </w:t>
      </w:r>
      <w:r>
        <w:t xml:space="preserve">“ratha.”</w:t>
      </w:r>
      <w:r>
        <w:t xml:space="preserve"> </w:t>
      </w:r>
      <w:r>
        <w:rPr>
          <w:b/>
          <w:bCs/>
        </w:rPr>
        <w:t xml:space="preserve">शोणा (śoṇā)</w:t>
      </w:r>
      <w:r>
        <w:t xml:space="preserve"> </w:t>
      </w:r>
      <w:r>
        <w:t xml:space="preserve">—</w:t>
      </w:r>
      <w:r>
        <w:t xml:space="preserve"> </w:t>
      </w:r>
      <w:r>
        <w:rPr>
          <w:i/>
          <w:iCs/>
        </w:rPr>
        <w:t xml:space="preserve">(English as printed)</w:t>
      </w:r>
      <w:r>
        <w:t xml:space="preserve"> </w:t>
      </w:r>
      <w:r>
        <w:t xml:space="preserve">“crimson, bright, bay or chestnut.”</w:t>
      </w:r>
      <w:r>
        <w:t xml:space="preserve"> </w:t>
      </w:r>
      <w:r>
        <w:rPr>
          <w:b/>
          <w:bCs/>
        </w:rPr>
        <w:t xml:space="preserve">धृष्णू (dhṛṣṇū)</w:t>
      </w:r>
      <w:r>
        <w:t xml:space="preserve"> </w:t>
      </w:r>
      <w:r>
        <w:t xml:space="preserve">— full of enthusiasm;</w:t>
      </w:r>
      <w:r>
        <w:t xml:space="preserve"> </w:t>
      </w:r>
      <w:r>
        <w:rPr>
          <w:i/>
          <w:iCs/>
        </w:rPr>
        <w:t xml:space="preserve">(English)</w:t>
      </w:r>
      <w:r>
        <w:t xml:space="preserve"> </w:t>
      </w:r>
      <w:r>
        <w:t xml:space="preserve">“fiery, high-spirited.”</w:t>
      </w:r>
      <w:r>
        <w:t xml:space="preserve"> </w:t>
      </w:r>
      <w:r>
        <w:rPr>
          <w:b/>
          <w:bCs/>
        </w:rPr>
        <w:t xml:space="preserve">नृवाहसा (nṛvāhasā)</w:t>
      </w:r>
      <w:r>
        <w:t xml:space="preserve"> </w:t>
      </w:r>
      <w:r>
        <w:t xml:space="preserve">— those who have the capacity to carry (or to draw) men. The words</w:t>
      </w:r>
      <w:r>
        <w:t xml:space="preserve"> </w:t>
      </w:r>
      <w:r>
        <w:t xml:space="preserve">“kāmyā, harī, vipakṣasā, śoṇā, dhṛṣṇū, nṛvāhasā”</w:t>
      </w:r>
      <w:r>
        <w:t xml:space="preserve"> </w:t>
      </w:r>
      <w:r>
        <w:t xml:space="preserve">are all dual (second-case or first-case dual) words, and are qualifiers of the word</w:t>
      </w:r>
      <w:r>
        <w:t xml:space="preserve"> </w:t>
      </w:r>
      <w:r>
        <w:t xml:space="preserve">“harī.”</w:t>
      </w:r>
    </w:p>
    <w:bookmarkEnd w:id="241"/>
    <w:bookmarkStart w:id="242" w:name="Xe80265a0641f746f7cdc5ab37a2da0655173390"/>
    <w:p>
      <w:pPr>
        <w:pStyle w:val="Heading3"/>
      </w:pPr>
      <w:r>
        <w:t xml:space="preserve">Page 216 — Vyākaraṇa-prakriyā for Rik 6.2 (Kannada) — characterized</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Pure grammar in Kannada prose, restating the Sanskrit of p. 214;</w:t>
      </w:r>
      <w:r>
        <w:rPr>
          <w:i/>
          <w:iCs/>
        </w:rPr>
        <w:t xml:space="preserve"> </w:t>
      </w:r>
      <w:r>
        <w:rPr>
          <w:b/>
          <w:bCs/>
          <w:i/>
          <w:iCs/>
        </w:rPr>
        <w:t xml:space="preserve">characterized in outline</w:t>
      </w:r>
      <w:r>
        <w:rPr>
          <w:i/>
          <w:iCs/>
        </w:rPr>
        <w:t xml:space="preserve">; sūtras kept; numbers as read.)</w:t>
      </w:r>
    </w:p>
    <w:p>
      <w:pPr>
        <w:pStyle w:val="BodyText"/>
      </w:pPr>
      <w:r>
        <w:rPr>
          <w:b/>
          <w:bCs/>
        </w:rPr>
        <w:t xml:space="preserve">“Asya”</w:t>
      </w:r>
      <w:r>
        <w:t xml:space="preserve"> </w:t>
      </w:r>
      <w:r>
        <w:t xml:space="preserve">— in the previous mantra the word</w:t>
      </w:r>
      <w:r>
        <w:t xml:space="preserve"> </w:t>
      </w:r>
      <w:r>
        <w:t xml:space="preserve">“idam”</w:t>
      </w:r>
      <w:r>
        <w:t xml:space="preserve"> </w:t>
      </w:r>
      <w:r>
        <w:t xml:space="preserve">is not a back-reference (anvādeśa), because the Indra described by the words</w:t>
      </w:r>
      <w:r>
        <w:t xml:space="preserve"> </w:t>
      </w:r>
      <w:r>
        <w:t xml:space="preserve">“bradhna”</w:t>
      </w:r>
      <w:r>
        <w:t xml:space="preserve"> </w:t>
      </w:r>
      <w:r>
        <w:t xml:space="preserve">and the rest has been mentioned only by those words and</w:t>
      </w:r>
      <w:r>
        <w:t xml:space="preserve"> </w:t>
      </w:r>
      <w:r>
        <w:t xml:space="preserve">“asya”</w:t>
      </w:r>
      <w:r>
        <w:t xml:space="preserve"> </w:t>
      </w:r>
      <w:r>
        <w:t xml:space="preserve">does not point back to a repeated operation; so, by</w:t>
      </w:r>
      <w:r>
        <w:t xml:space="preserve"> </w:t>
      </w:r>
      <w:r>
        <w:rPr>
          <w:b/>
          <w:bCs/>
        </w:rPr>
        <w:t xml:space="preserve">इदमो ऽन्वादेशे ऽशनुदात्त ऋतृतीयादौ</w:t>
      </w:r>
      <w:r>
        <w:t xml:space="preserve"> </w:t>
      </w:r>
      <w:r>
        <w:t xml:space="preserve">(पा. २-४-३२) the</w:t>
      </w:r>
      <w:r>
        <w:t xml:space="preserve"> </w:t>
      </w:r>
      <w:r>
        <w:t xml:space="preserve">“aś”</w:t>
      </w:r>
      <w:r>
        <w:t xml:space="preserve"> </w:t>
      </w:r>
      <w:r>
        <w:t xml:space="preserve">substitute does not occur and the unaccented</w:t>
      </w:r>
      <w:r>
        <w:t xml:space="preserve"> </w:t>
      </w:r>
      <w:r>
        <w:t xml:space="preserve">“a”</w:t>
      </w:r>
      <w:r>
        <w:t xml:space="preserve"> </w:t>
      </w:r>
      <w:r>
        <w:t xml:space="preserve">… does not arise; the whole of</w:t>
      </w:r>
      <w:r>
        <w:t xml:space="preserve"> </w:t>
      </w:r>
      <w:r>
        <w:t xml:space="preserve">“idam”</w:t>
      </w:r>
      <w:r>
        <w:t xml:space="preserve"> </w:t>
      </w:r>
      <w:r>
        <w:t xml:space="preserve">is replaced by</w:t>
      </w:r>
      <w:r>
        <w:t xml:space="preserve"> </w:t>
      </w:r>
      <w:r>
        <w:t xml:space="preserve">“a”</w:t>
      </w:r>
      <w:r>
        <w:t xml:space="preserve"> </w:t>
      </w:r>
      <w:r>
        <w:t xml:space="preserve">(with the case-ending acute):</w:t>
      </w:r>
      <w:r>
        <w:t xml:space="preserve"> </w:t>
      </w:r>
      <w:r>
        <w:t xml:space="preserve">“asya”</w:t>
      </w:r>
      <w:r>
        <w:t xml:space="preserve"> </w:t>
      </w:r>
      <w:r>
        <w:t xml:space="preserve">is a pronoun (sarvanāma), acute on its case-ending.</w:t>
      </w:r>
      <w:r>
        <w:t xml:space="preserve"> </w:t>
      </w:r>
      <w:r>
        <w:rPr>
          <w:b/>
          <w:bCs/>
        </w:rPr>
        <w:t xml:space="preserve">“Kāmyā”</w:t>
      </w:r>
      <w:r>
        <w:t xml:space="preserve"> </w:t>
      </w:r>
      <w:r>
        <w:t xml:space="preserve">—</w:t>
      </w:r>
      <w:r>
        <w:t xml:space="preserve"> </w:t>
      </w:r>
      <w:r>
        <w:t xml:space="preserve">“kamu kāntau”</w:t>
      </w:r>
      <w:r>
        <w:t xml:space="preserve">; the</w:t>
      </w:r>
      <w:r>
        <w:t xml:space="preserve"> </w:t>
      </w:r>
      <w:r>
        <w:t xml:space="preserve">“ṇic”</w:t>
      </w:r>
      <w:r>
        <w:t xml:space="preserve"> </w:t>
      </w:r>
      <w:r>
        <w:t xml:space="preserve">(</w:t>
      </w:r>
      <w:r>
        <w:rPr>
          <w:b/>
          <w:bCs/>
        </w:rPr>
        <w:t xml:space="preserve">कमेर्णिङ्</w:t>
      </w:r>
      <w:r>
        <w:t xml:space="preserve">, पा. ३-१-३० [as printed]); vṛddhi of the penultimate (</w:t>
      </w:r>
      <w:r>
        <w:rPr>
          <w:b/>
          <w:bCs/>
        </w:rPr>
        <w:t xml:space="preserve">अत उपधायाः</w:t>
      </w:r>
      <w:r>
        <w:t xml:space="preserve">, पा. ७-२-११६) →</w:t>
      </w:r>
      <w:r>
        <w:t xml:space="preserve"> </w:t>
      </w:r>
      <w:r>
        <w:t xml:space="preserve">“kām-i”</w:t>
      </w:r>
      <w:r>
        <w:t xml:space="preserve">; the root-name by</w:t>
      </w:r>
      <w:r>
        <w:t xml:space="preserve"> </w:t>
      </w:r>
      <w:r>
        <w:rPr>
          <w:b/>
          <w:bCs/>
        </w:rPr>
        <w:t xml:space="preserve">सनाद्यन्ता धातवः</w:t>
      </w:r>
      <w:r>
        <w:t xml:space="preserve"> </w:t>
      </w:r>
      <w:r>
        <w:t xml:space="preserve">(पा. ३-१-३२);</w:t>
      </w:r>
      <w:r>
        <w:t xml:space="preserve"> </w:t>
      </w:r>
      <w:r>
        <w:rPr>
          <w:b/>
          <w:bCs/>
        </w:rPr>
        <w:t xml:space="preserve">अचो यत्</w:t>
      </w:r>
      <w:r>
        <w:t xml:space="preserve"> </w:t>
      </w:r>
      <w:r>
        <w:t xml:space="preserve">(पा. ३-१-९७)</w:t>
      </w:r>
      <w:r>
        <w:t xml:space="preserve"> </w:t>
      </w:r>
      <w:r>
        <w:t xml:space="preserve">“yat”</w:t>
      </w:r>
      <w:r>
        <w:t xml:space="preserve"> </w:t>
      </w:r>
      <w:r>
        <w:t xml:space="preserve">after a root ending in a vowel;</w:t>
      </w:r>
      <w:r>
        <w:t xml:space="preserve"> </w:t>
      </w:r>
      <w:r>
        <w:rPr>
          <w:b/>
          <w:bCs/>
        </w:rPr>
        <w:t xml:space="preserve">णेरनिटि</w:t>
      </w:r>
      <w:r>
        <w:t xml:space="preserve"> </w:t>
      </w:r>
      <w:r>
        <w:t xml:space="preserve">(पा. ६-४-५१) the</w:t>
      </w:r>
      <w:r>
        <w:t xml:space="preserve"> </w:t>
      </w:r>
      <w:r>
        <w:t xml:space="preserve">“ṇi”</w:t>
      </w:r>
      <w:r>
        <w:t xml:space="preserve"> </w:t>
      </w:r>
      <w:r>
        <w:t xml:space="preserve">elided →</w:t>
      </w:r>
      <w:r>
        <w:t xml:space="preserve"> </w:t>
      </w:r>
      <w:r>
        <w:t xml:space="preserve">“kāmya”</w:t>
      </w:r>
      <w:r>
        <w:t xml:space="preserve">; by exception to</w:t>
      </w:r>
      <w:r>
        <w:t xml:space="preserve"> </w:t>
      </w:r>
      <w:r>
        <w:rPr>
          <w:b/>
          <w:bCs/>
        </w:rPr>
        <w:t xml:space="preserve">तित्स्वरितम्</w:t>
      </w:r>
      <w:r>
        <w:t xml:space="preserve"> </w:t>
      </w:r>
      <w:r>
        <w:t xml:space="preserve">(पा. ६-१-१८५),</w:t>
      </w:r>
      <w:r>
        <w:t xml:space="preserve"> </w:t>
      </w:r>
      <w:r>
        <w:rPr>
          <w:b/>
          <w:bCs/>
        </w:rPr>
        <w:t xml:space="preserve">यतोऽनावः</w:t>
      </w:r>
      <w:r>
        <w:t xml:space="preserve"> </w:t>
      </w:r>
      <w:r>
        <w:t xml:space="preserve">(पा. ६-१-२१३) gives first-syllable acute; the dual</w:t>
      </w:r>
      <w:r>
        <w:t xml:space="preserve"> </w:t>
      </w:r>
      <w:r>
        <w:t xml:space="preserve">“au”</w:t>
      </w:r>
      <w:r>
        <w:t xml:space="preserve"> </w:t>
      </w:r>
      <w:r>
        <w:t xml:space="preserve">→</w:t>
      </w:r>
      <w:r>
        <w:t xml:space="preserve"> </w:t>
      </w:r>
      <w:r>
        <w:t xml:space="preserve">“ā”</w:t>
      </w:r>
      <w:r>
        <w:t xml:space="preserve"> </w:t>
      </w:r>
      <w:r>
        <w:t xml:space="preserve">(</w:t>
      </w:r>
      <w:r>
        <w:rPr>
          <w:b/>
          <w:bCs/>
        </w:rPr>
        <w:t xml:space="preserve">सुपां सुलुक्…</w:t>
      </w:r>
      <w:r>
        <w:t xml:space="preserve">, पा. ७-१-३९).</w:t>
      </w:r>
      <w:r>
        <w:t xml:space="preserve"> </w:t>
      </w:r>
      <w:r>
        <w:rPr>
          <w:b/>
          <w:bCs/>
        </w:rPr>
        <w:t xml:space="preserve">“Harī”</w:t>
      </w:r>
      <w:r>
        <w:t xml:space="preserve"> </w:t>
      </w:r>
      <w:r>
        <w:t xml:space="preserve">—</w:t>
      </w:r>
      <w:r>
        <w:t xml:space="preserve"> </w:t>
      </w:r>
      <w:r>
        <w:t xml:space="preserve">“harato ratham”</w:t>
      </w:r>
      <w:r>
        <w:t xml:space="preserve">; the Uṇādi</w:t>
      </w:r>
      <w:r>
        <w:t xml:space="preserve"> </w:t>
      </w:r>
      <w:r>
        <w:t xml:space="preserve">“in”</w:t>
      </w:r>
      <w:r>
        <w:t xml:space="preserve"> </w:t>
      </w:r>
      <w:r>
        <w:t xml:space="preserve">after</w:t>
      </w:r>
      <w:r>
        <w:t xml:space="preserve"> </w:t>
      </w:r>
      <w:r>
        <w:t xml:space="preserve">“hṛñ”</w:t>
      </w:r>
      <w:r>
        <w:t xml:space="preserve"> </w:t>
      </w:r>
      <w:r>
        <w:t xml:space="preserve">(उ. सू. ४-१३५ [?]);</w:t>
      </w:r>
      <w:r>
        <w:t xml:space="preserve"> </w:t>
      </w:r>
      <w:r>
        <w:t xml:space="preserve">“n”</w:t>
      </w:r>
      <w:r>
        <w:t xml:space="preserve">-marked, first-syllable acute; the dual</w:t>
      </w:r>
      <w:r>
        <w:t xml:space="preserve"> </w:t>
      </w:r>
      <w:r>
        <w:t xml:space="preserve">“ā”</w:t>
      </w:r>
      <w:r>
        <w:t xml:space="preserve"> </w:t>
      </w:r>
      <w:r>
        <w:t xml:space="preserve">is, in the Veda,</w:t>
      </w:r>
      <w:r>
        <w:t xml:space="preserve"> </w:t>
      </w:r>
      <w:r>
        <w:t xml:space="preserve">“ī.”</w:t>
      </w:r>
      <w:r>
        <w:t xml:space="preserve"> </w:t>
      </w:r>
      <w:r>
        <w:rPr>
          <w:b/>
          <w:bCs/>
        </w:rPr>
        <w:t xml:space="preserve">“Vipakṣasā”</w:t>
      </w:r>
      <w:r>
        <w:t xml:space="preserve"> </w:t>
      </w:r>
      <w:r>
        <w:t xml:space="preserve">—</w:t>
      </w:r>
      <w:r>
        <w:t xml:space="preserve"> </w:t>
      </w:r>
      <w:r>
        <w:rPr>
          <w:b/>
          <w:bCs/>
        </w:rPr>
        <w:t xml:space="preserve">पचिवचिभ्यां सुट् च</w:t>
      </w:r>
      <w:r>
        <w:t xml:space="preserve"> </w:t>
      </w:r>
      <w:r>
        <w:t xml:space="preserve">(उ. सू. ४-२१५ [?]): after</w:t>
      </w:r>
      <w:r>
        <w:t xml:space="preserve"> </w:t>
      </w:r>
      <w:r>
        <w:t xml:space="preserve">“pac”</w:t>
      </w:r>
      <w:r>
        <w:t xml:space="preserve"> </w:t>
      </w:r>
      <w:r>
        <w:t xml:space="preserve">and</w:t>
      </w:r>
      <w:r>
        <w:t xml:space="preserve"> </w:t>
      </w:r>
      <w:r>
        <w:t xml:space="preserve">“vac”</w:t>
      </w:r>
      <w:r>
        <w:t xml:space="preserve"> </w:t>
      </w:r>
      <w:r>
        <w:t xml:space="preserve">the Uṇādi affix</w:t>
      </w:r>
      <w:r>
        <w:t xml:space="preserve"> </w:t>
      </w:r>
      <w:r>
        <w:t xml:space="preserve">“asun”</w:t>
      </w:r>
      <w:r>
        <w:t xml:space="preserve"> </w:t>
      </w:r>
      <w:r>
        <w:t xml:space="preserve">and the augment</w:t>
      </w:r>
      <w:r>
        <w:t xml:space="preserve"> </w:t>
      </w:r>
      <w:r>
        <w:t xml:space="preserve">“suṭ”</w:t>
      </w:r>
      <w:r>
        <w:t xml:space="preserve">;</w:t>
      </w:r>
      <w:r>
        <w:t xml:space="preserve"> </w:t>
      </w:r>
      <w:r>
        <w:t xml:space="preserve">“pac + suṭ + as”</w:t>
      </w:r>
      <w:r>
        <w:t xml:space="preserve"> </w:t>
      </w:r>
      <w:r>
        <w:t xml:space="preserve">→</w:t>
      </w:r>
      <w:r>
        <w:t xml:space="preserve"> </w:t>
      </w:r>
      <w:r>
        <w:rPr>
          <w:b/>
          <w:bCs/>
        </w:rPr>
        <w:t xml:space="preserve">चोः कुः</w:t>
      </w:r>
      <w:r>
        <w:t xml:space="preserve"> </w:t>
      </w:r>
      <w:r>
        <w:t xml:space="preserve">(पा. ८-२-३०)</w:t>
      </w:r>
      <w:r>
        <w:t xml:space="preserve"> </w:t>
      </w:r>
      <w:r>
        <w:t xml:space="preserve">“k”</w:t>
      </w:r>
      <w:r>
        <w:t xml:space="preserve">;</w:t>
      </w:r>
      <w:r>
        <w:t xml:space="preserve"> </w:t>
      </w:r>
      <w:r>
        <w:rPr>
          <w:b/>
          <w:bCs/>
        </w:rPr>
        <w:t xml:space="preserve">आदेशप्रत्यययोः</w:t>
      </w:r>
      <w:r>
        <w:t xml:space="preserve"> </w:t>
      </w:r>
      <w:r>
        <w:t xml:space="preserve">(पा. ८-३-५९)</w:t>
      </w:r>
      <w:r>
        <w:t xml:space="preserve"> </w:t>
      </w:r>
      <w:r>
        <w:t xml:space="preserve">“ṣ”</w:t>
      </w:r>
      <w:r>
        <w:t xml:space="preserve"> </w:t>
      </w:r>
      <w:r>
        <w:t xml:space="preserve">for the</w:t>
      </w:r>
      <w:r>
        <w:t xml:space="preserve"> </w:t>
      </w:r>
      <w:r>
        <w:t xml:space="preserve">“s”</w:t>
      </w:r>
      <w:r>
        <w:t xml:space="preserve"> </w:t>
      </w:r>
      <w:r>
        <w:t xml:space="preserve">→</w:t>
      </w:r>
      <w:r>
        <w:t xml:space="preserve"> </w:t>
      </w:r>
      <w:r>
        <w:t xml:space="preserve">“pakṣas”</w:t>
      </w:r>
      <w:r>
        <w:t xml:space="preserve">;</w:t>
      </w:r>
      <w:r>
        <w:t xml:space="preserve"> </w:t>
      </w:r>
      <w:r>
        <w:t xml:space="preserve">“vibhinne pakṣasī pārśve yayoḥ tau vipakṣasau”</w:t>
      </w:r>
      <w:r>
        <w:t xml:space="preserve"> </w:t>
      </w:r>
      <w:r>
        <w:t xml:space="preserve">— a bahuvrīhi (</w:t>
      </w:r>
      <w:r>
        <w:t xml:space="preserve">“yoked to the two different flanks of the chariot”</w:t>
      </w:r>
      <w:r>
        <w:t xml:space="preserve">);</w:t>
      </w:r>
      <w:r>
        <w:t xml:space="preserve"> </w:t>
      </w:r>
      <w:r>
        <w:t xml:space="preserve">“vi”</w:t>
      </w:r>
      <w:r>
        <w:t xml:space="preserve"> </w:t>
      </w:r>
      <w:r>
        <w:t xml:space="preserve">a particle, first-syllable acute;</w:t>
      </w:r>
      <w:r>
        <w:t xml:space="preserve"> </w:t>
      </w:r>
      <w:r>
        <w:rPr>
          <w:b/>
          <w:bCs/>
        </w:rPr>
        <w:t xml:space="preserve">बहुव्रीहौ प्रकृत्या पूर्वपदम्</w:t>
      </w:r>
      <w:r>
        <w:t xml:space="preserve"> </w:t>
      </w:r>
      <w:r>
        <w:t xml:space="preserve">(पा. ६-२-१) retains it; the dual →</w:t>
      </w:r>
      <w:r>
        <w:t xml:space="preserve"> </w:t>
      </w:r>
      <w:r>
        <w:t xml:space="preserve">“ā.”</w:t>
      </w:r>
      <w:r>
        <w:t xml:space="preserve"> </w:t>
      </w:r>
      <w:r>
        <w:rPr>
          <w:b/>
          <w:bCs/>
        </w:rPr>
        <w:t xml:space="preserve">“Rathe”</w:t>
      </w:r>
      <w:r>
        <w:t xml:space="preserve"> </w:t>
      </w:r>
      <w:r>
        <w:t xml:space="preserve">—</w:t>
      </w:r>
      <w:r>
        <w:t xml:space="preserve"> </w:t>
      </w:r>
      <w:r>
        <w:t xml:space="preserve">“ramante ’smin iti rathaḥ”</w:t>
      </w:r>
      <w:r>
        <w:t xml:space="preserve"> </w:t>
      </w:r>
      <w:r>
        <w:t xml:space="preserve">— from</w:t>
      </w:r>
      <w:r>
        <w:t xml:space="preserve"> </w:t>
      </w:r>
      <w:r>
        <w:t xml:space="preserve">“ramu krīḍāyām”</w:t>
      </w:r>
      <w:r>
        <w:t xml:space="preserve"> </w:t>
      </w:r>
      <w:r>
        <w:t xml:space="preserve">the Uṇādi</w:t>
      </w:r>
      <w:r>
        <w:t xml:space="preserve"> </w:t>
      </w:r>
      <w:r>
        <w:rPr>
          <w:b/>
          <w:bCs/>
        </w:rPr>
        <w:t xml:space="preserve">हनिकुषिनीरमिकाशिभ्यः क्थन्</w:t>
      </w:r>
      <w:r>
        <w:t xml:space="preserve"> </w:t>
      </w:r>
      <w:r>
        <w:t xml:space="preserve">(उ. सू. २-२ [?]);</w:t>
      </w:r>
      <w:r>
        <w:t xml:space="preserve"> </w:t>
      </w:r>
      <w:r>
        <w:t xml:space="preserve">“kit,”</w:t>
      </w:r>
      <w:r>
        <w:t xml:space="preserve"> </w:t>
      </w:r>
      <w:r>
        <w:t xml:space="preserve">so the root’s</w:t>
      </w:r>
      <w:r>
        <w:t xml:space="preserve"> </w:t>
      </w:r>
      <w:r>
        <w:t xml:space="preserve">“m”</w:t>
      </w:r>
      <w:r>
        <w:t xml:space="preserve"> </w:t>
      </w:r>
      <w:r>
        <w:t xml:space="preserve">is elided by</w:t>
      </w:r>
      <w:r>
        <w:t xml:space="preserve"> </w:t>
      </w:r>
      <w:r>
        <w:rPr>
          <w:b/>
          <w:bCs/>
        </w:rPr>
        <w:t xml:space="preserve">अनुदात्तोपदेश…</w:t>
      </w:r>
      <w:r>
        <w:t xml:space="preserve"> </w:t>
      </w:r>
      <w:r>
        <w:t xml:space="preserve">(पा. ६-४-३७) …;</w:t>
      </w:r>
      <w:r>
        <w:t xml:space="preserve"> </w:t>
      </w:r>
      <w:r>
        <w:t xml:space="preserve">“n”</w:t>
      </w:r>
      <w:r>
        <w:t xml:space="preserve">-marked, hence first-syllable acute.</w:t>
      </w:r>
    </w:p>
    <w:bookmarkEnd w:id="242"/>
    <w:bookmarkStart w:id="243" w:name="X62d850e99e808fbbab921fb99f40ed7edee6171"/>
    <w:p>
      <w:pPr>
        <w:pStyle w:val="Heading3"/>
      </w:pPr>
      <w:r>
        <w:t xml:space="preserve">Page 217 — Rik 6.2 grammar concluded; Sūkta 6, Third Mantra: Saṃhitā, Pada, Sāyaṇa-bhāṣya (opening)</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Accent-marks are printed on this page; not reproduced, per the standing convention. Sanskrit printed in Kannada script, read from enlarged slices; [?] where unclear. Grammar characterized, sūtras kept.)</w:t>
      </w:r>
    </w:p>
    <w:p>
      <w:pPr>
        <w:pStyle w:val="BodyText"/>
      </w:pPr>
      <w:r>
        <w:rPr>
          <w:b/>
          <w:bCs/>
        </w:rPr>
        <w:t xml:space="preserve">“Śoṇā”</w:t>
      </w:r>
      <w:r>
        <w:t xml:space="preserve"> </w:t>
      </w:r>
      <w:r>
        <w:rPr>
          <w:i/>
          <w:iCs/>
        </w:rPr>
        <w:t xml:space="preserve">(concluding the grammar of Rik 6.2)</w:t>
      </w:r>
      <w:r>
        <w:t xml:space="preserve"> </w:t>
      </w:r>
      <w:r>
        <w:t xml:space="preserve">—</w:t>
      </w:r>
      <w:r>
        <w:t xml:space="preserve"> </w:t>
      </w:r>
      <w:r>
        <w:t xml:space="preserve">“śoṇṛ varṇa-gatyoḥ”</w:t>
      </w:r>
      <w:r>
        <w:t xml:space="preserve"> </w:t>
      </w:r>
      <w:r>
        <w:t xml:space="preserve">(colour, going); the affix</w:t>
      </w:r>
      <w:r>
        <w:t xml:space="preserve"> </w:t>
      </w:r>
      <w:r>
        <w:t xml:space="preserve">“ghañ”</w:t>
      </w:r>
      <w:r>
        <w:t xml:space="preserve"> </w:t>
      </w:r>
      <w:r>
        <w:t xml:space="preserve">in the instrument sense (the horses are the means of going);</w:t>
      </w:r>
      <w:r>
        <w:t xml:space="preserve"> </w:t>
      </w:r>
      <w:r>
        <w:t xml:space="preserve">“ñit,”</w:t>
      </w:r>
      <w:r>
        <w:t xml:space="preserve"> </w:t>
      </w:r>
      <w:r>
        <w:t xml:space="preserve">so first-syllable acute; the dual</w:t>
      </w:r>
      <w:r>
        <w:t xml:space="preserve"> </w:t>
      </w:r>
      <w:r>
        <w:t xml:space="preserve">“au”</w:t>
      </w:r>
      <w:r>
        <w:t xml:space="preserve"> </w:t>
      </w:r>
      <w:r>
        <w:t xml:space="preserve">is replaced by</w:t>
      </w:r>
      <w:r>
        <w:t xml:space="preserve"> </w:t>
      </w:r>
      <w:r>
        <w:t xml:space="preserve">“ā”</w:t>
      </w:r>
      <w:r>
        <w:t xml:space="preserve"> </w:t>
      </w:r>
      <w:r>
        <w:t xml:space="preserve">(</w:t>
      </w:r>
      <w:r>
        <w:rPr>
          <w:b/>
          <w:bCs/>
        </w:rPr>
        <w:t xml:space="preserve">सुपां सुलुक्…</w:t>
      </w:r>
      <w:r>
        <w:t xml:space="preserve">, पा. ७-१-३९).</w:t>
      </w:r>
      <w:r>
        <w:t xml:space="preserve"> </w:t>
      </w:r>
      <w:r>
        <w:rPr>
          <w:b/>
          <w:bCs/>
        </w:rPr>
        <w:t xml:space="preserve">“Dhṛṣṇū”</w:t>
      </w:r>
      <w:r>
        <w:t xml:space="preserve"> </w:t>
      </w:r>
      <w:r>
        <w:t xml:space="preserve">—</w:t>
      </w:r>
      <w:r>
        <w:t xml:space="preserve"> </w:t>
      </w:r>
      <w:r>
        <w:t xml:space="preserve">“ñidhṛṣā prāgalbhye”</w:t>
      </w:r>
      <w:r>
        <w:t xml:space="preserve"> </w:t>
      </w:r>
      <w:r>
        <w:t xml:space="preserve">(to be bold) — the affix</w:t>
      </w:r>
      <w:r>
        <w:t xml:space="preserve"> </w:t>
      </w:r>
      <w:r>
        <w:t xml:space="preserve">“knu”</w:t>
      </w:r>
      <w:r>
        <w:t xml:space="preserve"> </w:t>
      </w:r>
      <w:r>
        <w:t xml:space="preserve">(</w:t>
      </w:r>
      <w:r>
        <w:rPr>
          <w:b/>
          <w:bCs/>
        </w:rPr>
        <w:t xml:space="preserve">त्रसिगृधिधृषिक्षिपेः क्नुः</w:t>
      </w:r>
      <w:r>
        <w:t xml:space="preserve">, पा. ३-२-१४०);</w:t>
      </w:r>
      <w:r>
        <w:t xml:space="preserve"> </w:t>
      </w:r>
      <w:r>
        <w:t xml:space="preserve">“kit,”</w:t>
      </w:r>
      <w:r>
        <w:t xml:space="preserve"> </w:t>
      </w:r>
      <w:r>
        <w:t xml:space="preserve">so no guṇa for the light penultimate (</w:t>
      </w:r>
      <w:r>
        <w:rPr>
          <w:b/>
          <w:bCs/>
        </w:rPr>
        <w:t xml:space="preserve">क्ङिति च</w:t>
      </w:r>
      <w:r>
        <w:t xml:space="preserve">, पा. १-१-५); the affix’s accent.</w:t>
      </w:r>
      <w:r>
        <w:t xml:space="preserve"> </w:t>
      </w:r>
      <w:r>
        <w:rPr>
          <w:b/>
          <w:bCs/>
        </w:rPr>
        <w:t xml:space="preserve">“Nṛvāhasā”</w:t>
      </w:r>
      <w:r>
        <w:t xml:space="preserve"> </w:t>
      </w:r>
      <w:r>
        <w:t xml:space="preserve">—</w:t>
      </w:r>
      <w:r>
        <w:t xml:space="preserve"> </w:t>
      </w:r>
      <w:r>
        <w:t xml:space="preserve">“nṝn vahataḥ”</w:t>
      </w:r>
      <w:r>
        <w:t xml:space="preserve"> </w:t>
      </w:r>
      <w:r>
        <w:t xml:space="preserve">— an etymological analysis (</w:t>
      </w:r>
      <w:r>
        <w:t xml:space="preserve">“those who carry men”</w:t>
      </w:r>
      <w:r>
        <w:t xml:space="preserve">); the Uṇādi</w:t>
      </w:r>
      <w:r>
        <w:t xml:space="preserve"> </w:t>
      </w:r>
      <w:r>
        <w:rPr>
          <w:b/>
          <w:bCs/>
        </w:rPr>
        <w:t xml:space="preserve">वहिहाधाङ्भ्यश्छन्दसि</w:t>
      </w:r>
      <w:r>
        <w:t xml:space="preserve"> </w:t>
      </w:r>
      <w:r>
        <w:t xml:space="preserve">(उ. सू. ४-२१० [?])</w:t>
      </w:r>
      <w:r>
        <w:t xml:space="preserve"> </w:t>
      </w:r>
      <w:r>
        <w:t xml:space="preserve">“asun”</w:t>
      </w:r>
      <w:r>
        <w:t xml:space="preserve"> </w:t>
      </w:r>
      <w:r>
        <w:t xml:space="preserve">after these roots in the Veda;</w:t>
      </w:r>
      <w:r>
        <w:t xml:space="preserve"> </w:t>
      </w:r>
      <w:r>
        <w:t xml:space="preserve">“ṇit”</w:t>
      </w:r>
      <w:r>
        <w:t xml:space="preserve"> </w:t>
      </w:r>
      <w:r>
        <w:t xml:space="preserve">by continuation (</w:t>
      </w:r>
      <w:r>
        <w:rPr>
          <w:b/>
          <w:bCs/>
        </w:rPr>
        <w:t xml:space="preserve">णिदित्यनुवृत्तेः</w:t>
      </w:r>
      <w:r>
        <w:t xml:space="preserve">), vṛddhi of</w:t>
      </w:r>
      <w:r>
        <w:t xml:space="preserve"> </w:t>
      </w:r>
      <w:r>
        <w:t xml:space="preserve">“vah”</w:t>
      </w:r>
      <w:r>
        <w:t xml:space="preserve"> </w:t>
      </w:r>
      <w:r>
        <w:t xml:space="preserve">→</w:t>
      </w:r>
      <w:r>
        <w:t xml:space="preserve"> </w:t>
      </w:r>
      <w:r>
        <w:t xml:space="preserve">“vāh-as”</w:t>
      </w:r>
      <w:r>
        <w:t xml:space="preserve"> </w:t>
      </w:r>
      <w:r>
        <w:t xml:space="preserve">(</w:t>
      </w:r>
      <w:r>
        <w:rPr>
          <w:b/>
          <w:bCs/>
        </w:rPr>
        <w:t xml:space="preserve">अत उपधायाः</w:t>
      </w:r>
      <w:r>
        <w:t xml:space="preserve">, पा. ७-२-११६); the dual</w:t>
      </w:r>
      <w:r>
        <w:t xml:space="preserve"> </w:t>
      </w:r>
      <w:r>
        <w:t xml:space="preserve">“ā”</w:t>
      </w:r>
      <w:r>
        <w:t xml:space="preserve"> </w:t>
      </w:r>
      <w:r>
        <w:t xml:space="preserve">(</w:t>
      </w:r>
      <w:r>
        <w:rPr>
          <w:b/>
          <w:bCs/>
        </w:rPr>
        <w:t xml:space="preserve">सुपां सुलुक्</w:t>
      </w:r>
      <w:r>
        <w:t xml:space="preserve">); the whole is first-syllable acute as</w:t>
      </w:r>
      <w:r>
        <w:t xml:space="preserve"> </w:t>
      </w:r>
      <w:r>
        <w:t xml:space="preserve">“n”</w:t>
      </w:r>
      <w:r>
        <w:t xml:space="preserve">-marked;</w:t>
      </w:r>
      <w:r>
        <w:t xml:space="preserve"> </w:t>
      </w:r>
      <w:r>
        <w:rPr>
          <w:b/>
          <w:bCs/>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43"/>
    <w:bookmarkStart w:id="244" w:name="sūkta-6-the-third-mantra"/>
    <w:p>
      <w:pPr>
        <w:pStyle w:val="Heading3"/>
      </w:pPr>
      <w:r>
        <w:t xml:space="preserve">Sūkta 6, The Third Mantra</w:t>
      </w:r>
    </w:p>
    <w:p>
      <w:pPr>
        <w:pStyle w:val="FirstParagraph"/>
      </w:pPr>
      <w:r>
        <w:rPr>
          <w:b/>
          <w:bCs/>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
          <w:iCs/>
        </w:rPr>
        <w:t xml:space="preserve">ketuṃ kṛṇvann aketave peśo maryā apeśase |</w:t>
      </w:r>
      <w:r>
        <w:t xml:space="preserve"> </w:t>
      </w:r>
      <w:r>
        <w:rPr>
          <w:i/>
          <w:iCs/>
        </w:rPr>
        <w:t xml:space="preserve">sam uṣadbhir ajāyathāḥ ||3||</w:t>
      </w:r>
    </w:p>
    <w:p>
      <w:pPr>
        <w:pStyle w:val="FirstParagraph"/>
      </w:pPr>
      <w:r>
        <w:rPr>
          <w:b/>
          <w:bCs/>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
          <w:bCs/>
        </w:rPr>
        <w:t xml:space="preserve">॥ Sāyaṇa-bhāṣyam ॥</w:t>
      </w:r>
      <w:r>
        <w:t xml:space="preserve"> </w:t>
      </w:r>
      <w:r>
        <w:rPr>
          <w:i/>
          <w:iCs/>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
          <w:iCs/>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
          <w:iCs/>
        </w:rPr>
        <w:t xml:space="preserve">(Reading notes: the page ends at</w:t>
      </w:r>
      <w:r>
        <w:rPr>
          <w:i/>
          <w:iCs/>
        </w:rPr>
        <w:t xml:space="preserve"> </w:t>
      </w:r>
      <w:r>
        <w:rPr>
          <w:i/>
          <w:iCs/>
        </w:rPr>
        <w:t xml:space="preserve">“prajñāna-rahitāya”</w:t>
      </w:r>
      <w:r>
        <w:rPr>
          <w:i/>
          <w:iCs/>
        </w:rPr>
        <w:t xml:space="preserve"> </w:t>
      </w:r>
      <w:r>
        <w:rPr>
          <w:i/>
          <w:iCs/>
        </w:rPr>
        <w:t xml:space="preserve">and the sentence continues on the next page; the form</w:t>
      </w:r>
      <w:r>
        <w:rPr>
          <w:i/>
          <w:iCs/>
        </w:rPr>
        <w:t xml:space="preserve"> </w:t>
      </w:r>
      <w:r>
        <w:rPr>
          <w:i/>
          <w:iCs/>
        </w:rPr>
        <w:t xml:space="preserve">“maryā”</w:t>
      </w:r>
      <w:r>
        <w:rPr>
          <w:i/>
          <w:iCs/>
        </w:rPr>
        <w:t xml:space="preserve"> </w:t>
      </w:r>
      <w:r>
        <w:rPr>
          <w:i/>
          <w:iCs/>
        </w:rPr>
        <w:t xml:space="preserve">for the vocative plural is printed so, with the Pada text giving</w:t>
      </w:r>
      <w:r>
        <w:rPr>
          <w:i/>
          <w:iCs/>
        </w:rPr>
        <w:t xml:space="preserve"> </w:t>
      </w:r>
      <w:r>
        <w:rPr>
          <w:i/>
          <w:iCs/>
        </w:rPr>
        <w:t xml:space="preserve">“maryāḥ”</w:t>
      </w:r>
      <w:r>
        <w:rPr>
          <w:i/>
          <w:iCs/>
        </w:rPr>
        <w:t xml:space="preserve">;</w:t>
      </w:r>
      <w:r>
        <w:rPr>
          <w:i/>
          <w:iCs/>
        </w:rPr>
        <w:t xml:space="preserve"> </w:t>
      </w:r>
      <w:r>
        <w:rPr>
          <w:i/>
          <w:iCs/>
        </w:rPr>
        <w:t xml:space="preserve">“dāhakai”</w:t>
      </w:r>
      <w:r>
        <w:rPr>
          <w:i/>
          <w:iCs/>
        </w:rPr>
        <w:t xml:space="preserve"> </w:t>
      </w:r>
      <w:r>
        <w:rPr>
          <w:i/>
          <w:iCs/>
        </w:rPr>
        <w:t xml:space="preserve">is printed</w:t>
      </w:r>
      <w:r>
        <w:rPr>
          <w:i/>
          <w:iCs/>
        </w:rPr>
        <w:t xml:space="preserve"> </w:t>
      </w:r>
      <w:r>
        <w:rPr>
          <w:i/>
          <w:iCs/>
        </w:rPr>
        <w:t xml:space="preserve">“dāhakaiḥ”</w:t>
      </w:r>
      <w:r>
        <w:rPr>
          <w:i/>
          <w:iCs/>
        </w:rPr>
        <w:t xml:space="preserve"> </w:t>
      </w:r>
      <w:r>
        <w:rPr>
          <w:i/>
          <w:iCs/>
        </w:rPr>
        <w:t xml:space="preserve">with a letter I read as slightly crowded.)</w:t>
      </w:r>
    </w:p>
    <w:p>
      <w:pPr>
        <w:pStyle w:val="FirstParagraph"/>
      </w:pPr>
      <w:r>
        <w:rPr>
          <w:b/>
          <w:bCs/>
        </w:rPr>
        <w:t xml:space="preserve">Translation (of the part on this page):</w:t>
      </w:r>
      <w:r>
        <w:t xml:space="preserve"> </w:t>
      </w:r>
      <w:r>
        <w:t xml:space="preserve">“</w:t>
      </w:r>
      <w:r>
        <w:t xml:space="preserve">‘O</w:t>
      </w:r>
      <w:r>
        <w:t xml:space="preserve"> </w:t>
      </w:r>
      <w:r>
        <w:t xml:space="preserve">“maryāḥ”</w:t>
      </w:r>
      <w:r>
        <w:t xml:space="preserve"> </w:t>
      </w:r>
      <w:r>
        <w:t xml:space="preserve">— O men! — behold this wonder’</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‘death,’</w:t>
      </w:r>
      <w:r>
        <w:t xml:space="preserve"> </w:t>
      </w:r>
      <w:r>
        <w:t xml:space="preserve">the vocative plural is used by a change of number —</w:t>
      </w:r>
      <w:r>
        <w:t xml:space="preserve"> </w:t>
      </w:r>
      <w:r>
        <w:t xml:space="preserve">‘O mortal! you are born every day’</w:t>
      </w:r>
      <w:r>
        <w:t xml:space="preserve"> </w:t>
      </w:r>
      <w:r>
        <w:t xml:space="preserve">(the sentence is to be construed so). Doing what?</w:t>
      </w:r>
      <w:r>
        <w:t xml:space="preserve"> </w:t>
      </w:r>
      <w:r>
        <w:t xml:space="preserve">‘Aketave’</w:t>
      </w:r>
      <w:r>
        <w:t xml:space="preserve"> </w:t>
      </w:r>
      <w:r>
        <w:t xml:space="preserve">— for the one (in the night) without understanding, overcome by sleep …”</w:t>
      </w:r>
      <w:r>
        <w:t xml:space="preserve"> </w:t>
      </w:r>
      <w:r>
        <w:rPr>
          <w:i/>
          <w:iCs/>
        </w:rPr>
        <w:t xml:space="preserve">(continues on the next page)</w:t>
      </w:r>
      <w:r>
        <w:t xml:space="preserve">.</w:t>
      </w:r>
    </w:p>
    <w:bookmarkEnd w:id="244"/>
    <w:bookmarkStart w:id="245" w:name="X2325d032e5c1d349b851b382965d9ec0018b625"/>
    <w:p>
      <w:pPr>
        <w:pStyle w:val="Heading3"/>
      </w:pPr>
      <w:r>
        <w:t xml:space="preserve">Page 218 — Rik 6.3: Bhāṣya concluded; grammar (characterized); Pada-meanings; Bhāvārtha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Sanskrit printed in Kannada script, read from enlarged slices; [?] where unclear. The Nirukta reference is in small numerals and marked [?].)</w:t>
      </w:r>
    </w:p>
    <w:p>
      <w:pPr>
        <w:pStyle w:val="BodyText"/>
      </w:pPr>
      <w:r>
        <w:rPr>
          <w:b/>
          <w:bCs/>
        </w:rPr>
        <w:t xml:space="preserve">॥ Sāyaṇa-bhāṣyam ॥</w:t>
      </w:r>
      <w:r>
        <w:t xml:space="preserve"> </w:t>
      </w:r>
      <w:r>
        <w:rPr>
          <w:i/>
          <w:iCs/>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
          <w:iCs/>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
          <w:bCs/>
        </w:rPr>
        <w:t xml:space="preserve">Translation:</w:t>
      </w:r>
      <w:r>
        <w:t xml:space="preserve"> </w:t>
      </w:r>
      <w:r>
        <w:t xml:space="preserve">“Giving</w:t>
      </w:r>
      <w:r>
        <w:t xml:space="preserve"> </w:t>
      </w:r>
      <w:r>
        <w:t xml:space="preserve">‘ketu’</w:t>
      </w:r>
      <w:r>
        <w:t xml:space="preserve"> </w:t>
      </w:r>
      <w:r>
        <w:t xml:space="preserve">(awareness) to the living being: making knowledge (prajñāna) in the morning;</w:t>
      </w:r>
      <w:r>
        <w:t xml:space="preserve"> </w:t>
      </w:r>
      <w:r>
        <w:t xml:space="preserve">‘apeśase’</w:t>
      </w:r>
      <w:r>
        <w:t xml:space="preserve"> </w:t>
      </w:r>
      <w:r>
        <w:t xml:space="preserve">— to an object that, being covered by the darkness of night, is unmanifest and so is without form — making</w:t>
      </w:r>
      <w:r>
        <w:t xml:space="preserve"> </w:t>
      </w:r>
      <w:r>
        <w:t xml:space="preserve">‘peśaḥ,’</w:t>
      </w:r>
      <w:r>
        <w:t xml:space="preserve"> </w:t>
      </w:r>
      <w:r>
        <w:t xml:space="preserve">form, to be manifested by the removal of the morning-darkness.</w:t>
      </w:r>
      <w:r>
        <w:t xml:space="preserve"> </w:t>
      </w:r>
      <w:r>
        <w:t xml:space="preserve">‘Peśaḥ’</w:t>
      </w:r>
      <w:r>
        <w:t xml:space="preserve"> </w:t>
      </w:r>
      <w:r>
        <w:t xml:space="preserve">is a name for form, from</w:t>
      </w:r>
      <w:r>
        <w:t xml:space="preserve"> </w:t>
      </w:r>
      <w:r>
        <w:t xml:space="preserve">‘piṃś’</w:t>
      </w:r>
      <w:r>
        <w:t xml:space="preserve"> </w:t>
      </w:r>
      <w:r>
        <w:t xml:space="preserve">(to adorn) — thus Yāska (Nirukta [3-11 ?]).</w:t>
      </w:r>
      <w:r>
        <w:t xml:space="preserve"> </w:t>
      </w:r>
      <w:r>
        <w:t xml:space="preserve">‘Aketave’</w:t>
      </w:r>
      <w:r>
        <w:t xml:space="preserve"> </w:t>
      </w:r>
      <w:r>
        <w:t xml:space="preserve">and</w:t>
      </w:r>
      <w:r>
        <w:t xml:space="preserve"> </w:t>
      </w:r>
      <w:r>
        <w:t xml:space="preserve">‘apeśase’</w:t>
      </w:r>
      <w:r>
        <w:t xml:space="preserve"> </w:t>
      </w:r>
      <w:r>
        <w:t xml:space="preserve">are datives to be understood in the sense of the genitive.”</w:t>
      </w:r>
    </w:p>
    <w:p>
      <w:pPr>
        <w:pStyle w:val="BodyText"/>
      </w:pPr>
      <w:r>
        <w:rPr>
          <w:b/>
          <w:bCs/>
        </w:rPr>
        <w:t xml:space="preserve">Grammar within the Bhāṣya (characterized, sūtras kept; read from the slice):</w:t>
      </w:r>
      <w:r>
        <w:t xml:space="preserve"> </w:t>
      </w:r>
      <w:r>
        <w:t xml:space="preserve">“Ketum”</w:t>
      </w:r>
      <w:r>
        <w:t xml:space="preserve"> </w:t>
      </w:r>
      <w:r>
        <w:t xml:space="preserve">— a bare stem, acute by its own accent (prātipadika-svara).</w:t>
      </w:r>
      <w:r>
        <w:t xml:space="preserve"> </w:t>
      </w:r>
      <w:r>
        <w:t xml:space="preserve">“Kṛṇvan”</w:t>
      </w:r>
      <w:r>
        <w:t xml:space="preserve"> </w:t>
      </w:r>
      <w:r>
        <w:t xml:space="preserve">—</w:t>
      </w:r>
      <w:r>
        <w:t xml:space="preserve"> </w:t>
      </w:r>
      <w:r>
        <w:t xml:space="preserve">“kṛvi hiṃsā-karaṇayoś ca”</w:t>
      </w:r>
      <w:r>
        <w:t xml:space="preserve"> </w:t>
      </w:r>
      <w:r>
        <w:t xml:space="preserve">(to injure, to do): the substitute</w:t>
      </w:r>
      <w:r>
        <w:t xml:space="preserve"> </w:t>
      </w:r>
      <w:r>
        <w:t xml:space="preserve">“śatṛ”</w:t>
      </w:r>
      <w:r>
        <w:t xml:space="preserve"> </w:t>
      </w:r>
      <w:r>
        <w:t xml:space="preserve">for</w:t>
      </w:r>
      <w:r>
        <w:t xml:space="preserve"> </w:t>
      </w:r>
      <w:r>
        <w:t xml:space="preserve">“laṭ”</w:t>
      </w:r>
      <w:r>
        <w:t xml:space="preserve">;</w:t>
      </w:r>
      <w:r>
        <w:t xml:space="preserve"> </w:t>
      </w:r>
      <w:r>
        <w:rPr>
          <w:b/>
          <w:bCs/>
        </w:rPr>
        <w:t xml:space="preserve">इदितो नुम् धातोः</w:t>
      </w:r>
      <w:r>
        <w:t xml:space="preserve"> </w:t>
      </w:r>
      <w:r>
        <w:t xml:space="preserve">(पा. ७-१-५८) the augment</w:t>
      </w:r>
      <w:r>
        <w:t xml:space="preserve"> </w:t>
      </w:r>
      <w:r>
        <w:t xml:space="preserve">“num”</w:t>
      </w:r>
      <w:r>
        <w:t xml:space="preserve">;</w:t>
      </w:r>
      <w:r>
        <w:t xml:space="preserve"> </w:t>
      </w:r>
      <w:r>
        <w:t xml:space="preserve">“śap”</w:t>
      </w:r>
      <w:r>
        <w:t xml:space="preserve"> </w:t>
      </w:r>
      <w:r>
        <w:t xml:space="preserve">might arise but</w:t>
      </w:r>
      <w:r>
        <w:t xml:space="preserve"> </w:t>
      </w:r>
      <w:r>
        <w:rPr>
          <w:b/>
          <w:bCs/>
        </w:rPr>
        <w:t xml:space="preserve">धिन्विकृण्व्योर च</w:t>
      </w:r>
      <w:r>
        <w:t xml:space="preserve"> </w:t>
      </w:r>
      <w:r>
        <w:t xml:space="preserve">(पा. ३-१-८०) — the affix</w:t>
      </w:r>
      <w:r>
        <w:t xml:space="preserve"> </w:t>
      </w:r>
      <w:r>
        <w:t xml:space="preserve">“u”</w:t>
      </w:r>
      <w:r>
        <w:t xml:space="preserve"> </w:t>
      </w:r>
      <w:r>
        <w:t xml:space="preserve">after</w:t>
      </w:r>
      <w:r>
        <w:t xml:space="preserve"> </w:t>
      </w:r>
      <w:r>
        <w:t xml:space="preserve">“dhinv”</w:t>
      </w:r>
      <w:r>
        <w:t xml:space="preserve"> </w:t>
      </w:r>
      <w:r>
        <w:t xml:space="preserve">and</w:t>
      </w:r>
      <w:r>
        <w:t xml:space="preserve"> </w:t>
      </w:r>
      <w:r>
        <w:t xml:space="preserve">“kṛṇv,”</w:t>
      </w:r>
      <w:r>
        <w:t xml:space="preserve"> </w:t>
      </w:r>
      <w:r>
        <w:t xml:space="preserve">and</w:t>
      </w:r>
      <w:r>
        <w:t xml:space="preserve"> </w:t>
      </w:r>
      <w:r>
        <w:t xml:space="preserve">“a”</w:t>
      </w:r>
      <w:r>
        <w:t xml:space="preserve"> </w:t>
      </w:r>
      <w:r>
        <w:t xml:space="preserve">for the final</w:t>
      </w:r>
      <w:r>
        <w:t xml:space="preserve"> </w:t>
      </w:r>
      <w:r>
        <w:t xml:space="preserve">“v”</w:t>
      </w:r>
      <w:r>
        <w:t xml:space="preserve"> </w:t>
      </w:r>
      <w:r>
        <w:t xml:space="preserve">—</w:t>
      </w:r>
      <w:r>
        <w:t xml:space="preserve"> </w:t>
      </w:r>
      <w:r>
        <w:t xml:space="preserve">“kṛṇv”</w:t>
      </w:r>
      <w:r>
        <w:t xml:space="preserve"> </w:t>
      </w:r>
      <w:r>
        <w:t xml:space="preserve">+</w:t>
      </w:r>
      <w:r>
        <w:t xml:space="preserve"> </w:t>
      </w:r>
      <w:r>
        <w:t xml:space="preserve">“u”</w:t>
      </w:r>
      <w:r>
        <w:t xml:space="preserve">;</w:t>
      </w:r>
      <w:r>
        <w:t xml:space="preserve"> </w:t>
      </w:r>
      <w:r>
        <w:rPr>
          <w:b/>
          <w:bCs/>
        </w:rPr>
        <w:t xml:space="preserve">अतो लोपः</w:t>
      </w:r>
      <w:r>
        <w:t xml:space="preserve"> </w:t>
      </w:r>
      <w:r>
        <w:t xml:space="preserve">(पा. ६-४-४८) elides the</w:t>
      </w:r>
      <w:r>
        <w:t xml:space="preserve"> </w:t>
      </w:r>
      <w:r>
        <w:t xml:space="preserve">“a”</w:t>
      </w:r>
      <w:r>
        <w:t xml:space="preserve">; since that elision is treated as present (sthānivadbhāva), the guṇa of the light penultimate by</w:t>
      </w:r>
      <w:r>
        <w:t xml:space="preserve"> </w:t>
      </w:r>
      <w:r>
        <w:rPr>
          <w:b/>
          <w:bCs/>
        </w:rPr>
        <w:t xml:space="preserve">पुगन्तलघूपधस्य च</w:t>
      </w:r>
      <w:r>
        <w:t xml:space="preserve"> </w:t>
      </w:r>
      <w:r>
        <w:t xml:space="preserve">(पा. ७-३-८६) does not occur; the accent is the affix’s.</w:t>
      </w:r>
      <w:r>
        <w:t xml:space="preserve"> </w:t>
      </w:r>
      <w:r>
        <w:t xml:space="preserve">“Aketave”</w:t>
      </w:r>
      <w:r>
        <w:t xml:space="preserve"> </w:t>
      </w:r>
      <w:r>
        <w:t xml:space="preserve">— a bahuvrīhi with</w:t>
      </w:r>
      <w:r>
        <w:t xml:space="preserve"> </w:t>
      </w:r>
      <w:r>
        <w:t xml:space="preserve">“nañ”</w:t>
      </w:r>
      <w:r>
        <w:t xml:space="preserve">;</w:t>
      </w:r>
      <w:r>
        <w:t xml:space="preserve"> </w:t>
      </w:r>
      <w:r>
        <w:rPr>
          <w:b/>
          <w:bCs/>
        </w:rPr>
        <w:t xml:space="preserve">नञ्सुभ्याम्</w:t>
      </w:r>
      <w:r>
        <w:t xml:space="preserve"> </w:t>
      </w:r>
      <w:r>
        <w:t xml:space="preserve">(पा. ६-२-१७२) makes the second member end-acute.</w:t>
      </w:r>
      <w:r>
        <w:t xml:space="preserve"> </w:t>
      </w:r>
      <w:r>
        <w:t xml:space="preserve">“Peśaḥ”</w:t>
      </w:r>
      <w:r>
        <w:t xml:space="preserve"> </w:t>
      </w:r>
      <w:r>
        <w:t xml:space="preserve">— a</w:t>
      </w:r>
      <w:r>
        <w:t xml:space="preserve"> </w:t>
      </w:r>
      <w:r>
        <w:t xml:space="preserve">“sab-viṣaya”</w:t>
      </w:r>
      <w:r>
        <w:t xml:space="preserve">-class neuter stem, first-syllable acute (</w:t>
      </w:r>
      <w:r>
        <w:rPr>
          <w:b/>
          <w:bCs/>
        </w:rPr>
        <w:t xml:space="preserve">नब्विषयस्यानिसन्तस्य</w:t>
      </w:r>
      <w:r>
        <w:t xml:space="preserve">, Phiṭ-sūtra).</w:t>
      </w:r>
      <w:r>
        <w:t xml:space="preserve"> </w:t>
      </w:r>
      <w:r>
        <w:t xml:space="preserve">“Maryāḥ”</w:t>
      </w:r>
      <w:r>
        <w:t xml:space="preserve"> </w:t>
      </w:r>
      <w:r>
        <w:t xml:space="preserve">— in the Veda</w:t>
      </w:r>
      <w:r>
        <w:t xml:space="preserve"> </w:t>
      </w:r>
      <w:r>
        <w:t xml:space="preserve">“mṛ”</w:t>
      </w:r>
      <w:r>
        <w:t xml:space="preserve"> </w:t>
      </w:r>
      <w:r>
        <w:t xml:space="preserve">with</w:t>
      </w:r>
      <w:r>
        <w:t xml:space="preserve"> </w:t>
      </w:r>
      <w:r>
        <w:t xml:space="preserve">“kyap”</w:t>
      </w:r>
      <w:r>
        <w:t xml:space="preserve"> </w:t>
      </w:r>
      <w:r>
        <w:t xml:space="preserve">(</w:t>
      </w:r>
      <w:r>
        <w:rPr>
          <w:b/>
          <w:bCs/>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“mṛ + kyap”</w:t>
      </w:r>
      <w:r>
        <w:t xml:space="preserve"> </w:t>
      </w:r>
      <w:r>
        <w:t xml:space="preserve">—</w:t>
      </w:r>
      <w:r>
        <w:t xml:space="preserve"> </w:t>
      </w:r>
      <w:r>
        <w:t xml:space="preserve">“marya”</w:t>
      </w:r>
      <w:r>
        <w:t xml:space="preserve">; the vocative loses its accent (</w:t>
      </w:r>
      <w:r>
        <w:rPr>
          <w:b/>
          <w:bCs/>
        </w:rPr>
        <w:t xml:space="preserve">आमन्त्रितस्य च</w:t>
      </w:r>
      <w:r>
        <w:t xml:space="preserve">, पा. ८-१-१९); since there is no mutual connection of sense with the preceding word,</w:t>
      </w:r>
      <w:r>
        <w:t xml:space="preserve"> </w:t>
      </w:r>
      <w:r>
        <w:t xml:space="preserve">“parāṅgavad-bhāva”</w:t>
      </w:r>
      <w:r>
        <w:t xml:space="preserve"> </w:t>
      </w:r>
      <w:r>
        <w:t xml:space="preserve">does not occur.</w:t>
      </w:r>
      <w:r>
        <w:t xml:space="preserve"> </w:t>
      </w:r>
      <w:r>
        <w:t xml:space="preserve">“Apeśase”</w:t>
      </w:r>
      <w:r>
        <w:t xml:space="preserve"> </w:t>
      </w:r>
      <w:r>
        <w:t xml:space="preserve">—</w:t>
      </w:r>
      <w:r>
        <w:t xml:space="preserve"> </w:t>
      </w:r>
      <w:r>
        <w:rPr>
          <w:b/>
          <w:bCs/>
        </w:rPr>
        <w:t xml:space="preserve">नञ्सुभ्याम्</w:t>
      </w:r>
      <w:r>
        <w:t xml:space="preserve"> </w:t>
      </w:r>
      <w:r>
        <w:t xml:space="preserve">— end-acute.</w:t>
      </w:r>
      <w:r>
        <w:t xml:space="preserve"> </w:t>
      </w:r>
      <w:r>
        <w:t xml:space="preserve">“Sam”</w:t>
      </w:r>
      <w:r>
        <w:t xml:space="preserve"> </w:t>
      </w:r>
      <w:r>
        <w:t xml:space="preserve">— a particle, first-syllable acute.</w:t>
      </w:r>
      <w:r>
        <w:t xml:space="preserve"> </w:t>
      </w:r>
      <w:r>
        <w:t xml:space="preserve">“Uṣadbhiḥ”</w:t>
      </w:r>
      <w:r>
        <w:t xml:space="preserve"> </w:t>
      </w:r>
      <w:r>
        <w:t xml:space="preserve">—</w:t>
      </w:r>
      <w:r>
        <w:t xml:space="preserve"> </w:t>
      </w:r>
      <w:r>
        <w:t xml:space="preserve">“uṣa plusa dāhe”</w:t>
      </w:r>
      <w:r>
        <w:t xml:space="preserve"> </w:t>
      </w:r>
      <w:r>
        <w:t xml:space="preserve">(to burn):</w:t>
      </w:r>
      <w:r>
        <w:t xml:space="preserve"> </w:t>
      </w:r>
      <w:r>
        <w:t xml:space="preserve">“laṭ”</w:t>
      </w:r>
      <w:r>
        <w:t xml:space="preserve"> </w:t>
      </w:r>
      <w:r>
        <w:t xml:space="preserve">and its substitute</w:t>
      </w:r>
      <w:r>
        <w:t xml:space="preserve"> </w:t>
      </w:r>
      <w:r>
        <w:t xml:space="preserve">“śatṛ”</w:t>
      </w:r>
      <w:r>
        <w:t xml:space="preserve">;</w:t>
      </w:r>
      <w:r>
        <w:t xml:space="preserve"> </w:t>
      </w:r>
      <w:r>
        <w:t xml:space="preserve">“śap”</w:t>
      </w:r>
      <w:r>
        <w:t xml:space="preserve"> </w:t>
      </w:r>
      <w:r>
        <w:t xml:space="preserve">would arise, but by vyatyaya</w:t>
      </w:r>
      <w:r>
        <w:t xml:space="preserve"> </w:t>
      </w:r>
      <w:r>
        <w:t xml:space="preserve">“śa”</w:t>
      </w:r>
      <w:r>
        <w:t xml:space="preserve"> </w:t>
      </w:r>
      <w:r>
        <w:t xml:space="preserve">(the tudādi vikaraṇa); the sārvadhātuka is not</w:t>
      </w:r>
      <w:r>
        <w:t xml:space="preserve"> </w:t>
      </w:r>
      <w:r>
        <w:t xml:space="preserve">“p”</w:t>
      </w:r>
      <w:r>
        <w:t xml:space="preserve">-marked (</w:t>
      </w:r>
      <w:r>
        <w:rPr>
          <w:b/>
          <w:bCs/>
        </w:rPr>
        <w:t xml:space="preserve">सार्वधातुकमपित्</w:t>
      </w:r>
      <w:r>
        <w:t xml:space="preserve">, पा. १-२-४), so no guṇa for the light penultimate;</w:t>
      </w:r>
      <w:r>
        <w:t xml:space="preserve"> </w:t>
      </w:r>
      <w:r>
        <w:t xml:space="preserve">“śa”</w:t>
      </w:r>
      <w:r>
        <w:t xml:space="preserve"> </w:t>
      </w:r>
      <w:r>
        <w:t xml:space="preserve">gives the accent by the affix’s acute; and since</w:t>
      </w:r>
      <w:r>
        <w:t xml:space="preserve"> </w:t>
      </w:r>
      <w:r>
        <w:t xml:space="preserve">“śatṛ”</w:t>
      </w:r>
      <w:r>
        <w:t xml:space="preserve"> </w:t>
      </w:r>
      <w:r>
        <w:t xml:space="preserve">is unaccented (the root’s upadeśa-based), the</w:t>
      </w:r>
      <w:r>
        <w:t xml:space="preserve"> </w:t>
      </w:r>
      <w:r>
        <w:t xml:space="preserve">“lasārvadhātuka”</w:t>
      </w:r>
      <w:r>
        <w:t xml:space="preserve"> </w:t>
      </w:r>
      <w:r>
        <w:t xml:space="preserve">is unaccented; the single substitute is acute (</w:t>
      </w:r>
      <w:r>
        <w:rPr>
          <w:b/>
          <w:bCs/>
        </w:rPr>
        <w:t xml:space="preserve">एकादेश उदात्तेनोदात्तः</w:t>
      </w:r>
      <w:r>
        <w:t xml:space="preserve">).</w:t>
      </w:r>
      <w:r>
        <w:t xml:space="preserve"> </w:t>
      </w:r>
      <w:r>
        <w:t xml:space="preserve">“Ajāyathāḥ”</w:t>
      </w:r>
      <w:r>
        <w:t xml:space="preserve"> </w:t>
      </w:r>
      <w:r>
        <w:t xml:space="preserve">— in the sense</w:t>
      </w:r>
      <w:r>
        <w:t xml:space="preserve"> </w:t>
      </w:r>
      <w:r>
        <w:t xml:space="preserve">“ajāyata”</w:t>
      </w:r>
      <w:r>
        <w:t xml:space="preserve"> </w:t>
      </w:r>
      <w:r>
        <w:t xml:space="preserve">the second-person verb stands for the third (by vyatyaya), and by</w:t>
      </w:r>
      <w:r>
        <w:t xml:space="preserve"> </w:t>
      </w:r>
      <w:r>
        <w:rPr>
          <w:b/>
          <w:bCs/>
        </w:rPr>
        <w:t xml:space="preserve">पुरुषव्यत्ययो निघातः</w:t>
      </w:r>
      <w:r>
        <w:t xml:space="preserve"> </w:t>
      </w:r>
      <w:r>
        <w:t xml:space="preserve">— no nighāta applies.</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(हे) मर्याः (he maryāḥ)</w:t>
      </w:r>
      <w:r>
        <w:t xml:space="preserve"> </w:t>
      </w:r>
      <w:r>
        <w:t xml:space="preserve">— O men (look at this wonder) |</w:t>
      </w:r>
      <w:r>
        <w:t xml:space="preserve"> </w:t>
      </w:r>
      <w:r>
        <w:rPr>
          <w:b/>
          <w:bCs/>
        </w:rPr>
        <w:t xml:space="preserve">आदित्यरूपनादे (ādityarūpanāde)</w:t>
      </w:r>
      <w:r>
        <w:t xml:space="preserve"> </w:t>
      </w:r>
      <w:r>
        <w:t xml:space="preserve">— (Indra) who has the form of the Sun |</w:t>
      </w:r>
      <w:r>
        <w:t xml:space="preserve"> </w:t>
      </w:r>
      <w:r>
        <w:rPr>
          <w:b/>
          <w:bCs/>
        </w:rPr>
        <w:t xml:space="preserve">उषद्भिः (uṣadbhiḥ)</w:t>
      </w:r>
      <w:r>
        <w:t xml:space="preserve"> </w:t>
      </w:r>
      <w:r>
        <w:t xml:space="preserve">— daily at dawn, with the rays |</w:t>
      </w:r>
      <w:r>
        <w:t xml:space="preserve"> </w:t>
      </w:r>
      <w:r>
        <w:rPr>
          <w:b/>
          <w:bCs/>
        </w:rPr>
        <w:t xml:space="preserve">अकेतवे (aketave)</w:t>
      </w:r>
      <w:r>
        <w:t xml:space="preserve"> </w:t>
      </w:r>
      <w:r>
        <w:t xml:space="preserve">— to those who, because of sleep at night, are without understanding |</w:t>
      </w:r>
      <w:r>
        <w:t xml:space="preserve"> </w:t>
      </w:r>
      <w:r>
        <w:rPr>
          <w:b/>
          <w:bCs/>
        </w:rPr>
        <w:t xml:space="preserve">केतुम् (ketum)</w:t>
      </w:r>
      <w:r>
        <w:t xml:space="preserve"> </w:t>
      </w:r>
      <w:r>
        <w:t xml:space="preserve">— (at dawn, awakening) understanding |</w:t>
      </w:r>
      <w:r>
        <w:t xml:space="preserve"> </w:t>
      </w:r>
      <w:r>
        <w:rPr>
          <w:b/>
          <w:bCs/>
        </w:rPr>
        <w:t xml:space="preserve">अपेशसे (apeśase)</w:t>
      </w:r>
      <w:r>
        <w:t xml:space="preserve"> </w:t>
      </w:r>
      <w:r>
        <w:t xml:space="preserve">— (at night) to things that, covered by darkness, cannot be seen as having any form, giving light |</w:t>
      </w:r>
      <w:r>
        <w:t xml:space="preserve"> </w:t>
      </w:r>
      <w:r>
        <w:rPr>
          <w:b/>
          <w:bCs/>
        </w:rPr>
        <w:t xml:space="preserve">पेशः (peśaḥ)</w:t>
      </w:r>
      <w:r>
        <w:t xml:space="preserve"> </w:t>
      </w:r>
      <w:r>
        <w:t xml:space="preserve">— (of things) each of their forms (the power to see them) |</w:t>
      </w:r>
      <w:r>
        <w:t xml:space="preserve"> </w:t>
      </w:r>
      <w:r>
        <w:rPr>
          <w:b/>
          <w:bCs/>
        </w:rPr>
        <w:t xml:space="preserve">कृण्वन् (kṛṇvan)</w:t>
      </w:r>
      <w:r>
        <w:t xml:space="preserve"> </w:t>
      </w:r>
      <w:r>
        <w:t xml:space="preserve">— making |</w:t>
      </w:r>
      <w:r>
        <w:t xml:space="preserve"> </w:t>
      </w:r>
      <w:r>
        <w:rPr>
          <w:b/>
          <w:bCs/>
        </w:rPr>
        <w:t xml:space="preserve">सं अजायथाः (saṃ ajāyathāḥ)</w:t>
      </w:r>
      <w:r>
        <w:t xml:space="preserve"> </w:t>
      </w:r>
      <w:r>
        <w:t xml:space="preserve">— he is born (appears).</w:t>
      </w:r>
    </w:p>
    <w:p>
      <w:pPr>
        <w:pStyle w:val="BodyText"/>
      </w:pPr>
      <w:r>
        <w:rPr>
          <w:i/>
          <w:iCs/>
        </w:rPr>
        <w:t xml:space="preserve">Or:</w:t>
      </w:r>
      <w:r>
        <w:t xml:space="preserve"> </w:t>
      </w:r>
      <w:r>
        <w:rPr>
          <w:b/>
          <w:bCs/>
        </w:rPr>
        <w:t xml:space="preserve">मर्याः (maryāḥ)</w:t>
      </w:r>
      <w:r>
        <w:t xml:space="preserve"> </w:t>
      </w:r>
      <w:r>
        <w:t xml:space="preserve">— O man (the plural used for the singular) |</w:t>
      </w:r>
      <w:r>
        <w:t xml:space="preserve"> </w:t>
      </w:r>
      <w:r>
        <w:rPr>
          <w:b/>
          <w:bCs/>
        </w:rPr>
        <w:t xml:space="preserve">(त्वम्) (tvam)</w:t>
      </w:r>
      <w:r>
        <w:t xml:space="preserve"> </w:t>
      </w:r>
      <w:r>
        <w:t xml:space="preserve">— you |</w:t>
      </w:r>
      <w:r>
        <w:t xml:space="preserve"> </w:t>
      </w:r>
      <w:r>
        <w:rPr>
          <w:b/>
          <w:bCs/>
        </w:rPr>
        <w:t xml:space="preserve">उषद्भिः (uṣadbhiḥ)</w:t>
      </w:r>
      <w:r>
        <w:t xml:space="preserve"> </w:t>
      </w:r>
      <w:r>
        <w:t xml:space="preserve">…</w:t>
      </w:r>
      <w:r>
        <w:t xml:space="preserve"> </w:t>
      </w:r>
      <w:r>
        <w:rPr>
          <w:b/>
          <w:bCs/>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“be aware.”</w:t>
      </w:r>
    </w:p>
    <w:p>
      <w:pPr>
        <w:pStyle w:val="BodyText"/>
      </w:pPr>
      <w:r>
        <w:rPr>
          <w:b/>
          <w:bCs/>
        </w:rPr>
        <w:t xml:space="preserve">॥ Bhāvārthaḥ ॥</w:t>
      </w:r>
      <w:r>
        <w:t xml:space="preserve"> </w:t>
      </w:r>
      <w:r>
        <w:rPr>
          <w:i/>
          <w:iCs/>
        </w:rPr>
        <w:t xml:space="preserve">(Kannada, translated; opening)</w:t>
      </w:r>
    </w:p>
    <w:p>
      <w:pPr>
        <w:pStyle w:val="BodyText"/>
      </w:pPr>
      <w:r>
        <w:t xml:space="preserve">O Indra! You, in the form of the Sun, rise every day at dawn, and set at sunset; when you set, creatures are overcome by sleep …</w:t>
      </w:r>
    </w:p>
    <w:bookmarkEnd w:id="245"/>
    <w:bookmarkStart w:id="246" w:name="X1726aa5f46285c4e6498a0405fe375c46d4afbf"/>
    <w:p>
      <w:pPr>
        <w:pStyle w:val="Heading3"/>
      </w:pPr>
      <w:r>
        <w:t xml:space="preserve">Page 219 — Rik 6.3: Bhāvārtha concluded; English rendering; Special topics</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Kannada prose translated; English as printed; the Nirukta and Taittirīya references in small numerals are marked [?].)</w:t>
      </w:r>
    </w:p>
    <w:p>
      <w:pPr>
        <w:pStyle w:val="BodyText"/>
      </w:pPr>
      <w:r>
        <w:rPr>
          <w:i/>
          <w:iCs/>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p>
    <w:p>
      <w:pPr>
        <w:pStyle w:val="BodyText"/>
      </w:pPr>
      <w:r>
        <w:rPr>
          <w:b/>
          <w:bCs/>
        </w:rPr>
        <w:t xml:space="preserve">॥ Viśeṣa-viṣayagaḷu (Special Topics) ॥</w:t>
      </w:r>
    </w:p>
    <w:p>
      <w:pPr>
        <w:pStyle w:val="BodyText"/>
      </w:pPr>
      <w:r>
        <w:t xml:space="preserve">The meaning of this Ṛk is not plain. For the word</w:t>
      </w:r>
      <w:r>
        <w:t xml:space="preserve"> </w:t>
      </w:r>
      <w:r>
        <w:t xml:space="preserve">“ketu,”</w:t>
      </w:r>
      <w:r>
        <w:t xml:space="preserve"> </w:t>
      </w:r>
      <w:r>
        <w:t xml:space="preserve">the Nirukta (Ni. 3-[?]) says</w:t>
      </w:r>
      <w:r>
        <w:t xml:space="preserve"> </w:t>
      </w:r>
      <w:r>
        <w:t xml:space="preserve">“prajñā”</w:t>
      </w:r>
      <w:r>
        <w:t xml:space="preserve"> </w:t>
      </w:r>
      <w:r>
        <w:t xml:space="preserve">(understanding). In the Taittirīya-brāhmaṇa (2-[?]-[?]) it is said that</w:t>
      </w:r>
      <w:r>
        <w:t xml:space="preserve"> </w:t>
      </w:r>
      <w:r>
        <w:t xml:space="preserve">“ketu”</w:t>
      </w:r>
      <w:r>
        <w:t xml:space="preserve"> </w:t>
      </w:r>
      <w:r>
        <w:t xml:space="preserve">means</w:t>
      </w:r>
      <w:r>
        <w:t xml:space="preserve"> </w:t>
      </w:r>
      <w:r>
        <w:t xml:space="preserve">“dhvaja”</w:t>
      </w:r>
      <w:r>
        <w:t xml:space="preserve"> </w:t>
      </w:r>
      <w:r>
        <w:t xml:space="preserve">(banner):</w:t>
      </w:r>
      <w:r>
        <w:t xml:space="preserve"> </w:t>
      </w:r>
      <w:r>
        <w:t xml:space="preserve">“</w:t>
      </w:r>
      <w:r>
        <w:rPr>
          <w:i/>
          <w:iCs/>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rPr>
          <w:i/>
          <w:iCs/>
        </w:rPr>
        <w:t xml:space="preserve">ketuṃ kṛṇvann aketave,’ with this he fastens the banner</w:t>
      </w:r>
      <w:r>
        <w:t xml:space="preserve">”</w:t>
      </w:r>
      <w:r>
        <w:t xml:space="preserve">); when setting up a banner they recite this mantra. Though</w:t>
      </w:r>
      <w:r>
        <w:t xml:space="preserve"> </w:t>
      </w:r>
      <w:r>
        <w:t xml:space="preserve">“ketu”</w:t>
      </w:r>
      <w:r>
        <w:t xml:space="preserve"> </w:t>
      </w:r>
      <w:r>
        <w:t xml:space="preserve">has the sense of</w:t>
      </w:r>
      <w:r>
        <w:t xml:space="preserve"> </w:t>
      </w:r>
      <w:r>
        <w:t xml:space="preserve">“banner,”</w:t>
      </w:r>
      <w:r>
        <w:t xml:space="preserve"> </w:t>
      </w:r>
      <w:r>
        <w:t xml:space="preserve">that sense does not fit here. Those who follow the method laid down in the Gṛhyasūtras recite this mantra in order to invoke the</w:t>
      </w:r>
      <w:r>
        <w:t xml:space="preserve"> </w:t>
      </w:r>
      <w:r>
        <w:t xml:space="preserve">“ketu-graha”</w:t>
      </w:r>
      <w:r>
        <w:t xml:space="preserve"> </w:t>
      </w:r>
      <w:r>
        <w:t xml:space="preserve">(the planet Ketu) when they perform the worship of the nine planets (navagraha); but in this mantra there is no subject concerning the planet Ketu. Since the word</w:t>
      </w:r>
      <w:r>
        <w:t xml:space="preserve"> </w:t>
      </w:r>
      <w:r>
        <w:t xml:space="preserve">“ketu”</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
          <w:bCs/>
        </w:rPr>
        <w:t xml:space="preserve">पेशः (peśaḥ)</w:t>
      </w:r>
      <w:r>
        <w:t xml:space="preserve"> </w:t>
      </w:r>
      <w:r>
        <w:t xml:space="preserve">—</w:t>
      </w:r>
      <w:r>
        <w:t xml:space="preserve"> </w:t>
      </w:r>
      <w:r>
        <w:t xml:space="preserve">“</w:t>
      </w:r>
      <w:r>
        <w:rPr>
          <w:i/>
          <w:iCs/>
        </w:rPr>
        <w:t xml:space="preserve">peśa iti rūpa-nāma piṃśate</w:t>
      </w:r>
      <w:r>
        <w:t xml:space="preserve">”</w:t>
      </w:r>
      <w:r>
        <w:t xml:space="preserve"> </w:t>
      </w:r>
      <w:r>
        <w:t xml:space="preserve">(पेश इति रूपनाम पिंशते —</w:t>
      </w:r>
      <w:r>
        <w:t xml:space="preserve"> </w:t>
      </w:r>
      <w:r>
        <w:t xml:space="preserve">“</w:t>
      </w:r>
      <w:r>
        <w:t xml:space="preserve">‘peśa’</w:t>
      </w:r>
      <w:r>
        <w:t xml:space="preserve"> </w:t>
      </w:r>
      <w:r>
        <w:t xml:space="preserve">is a name of form, from</w:t>
      </w:r>
      <w:r>
        <w:t xml:space="preserve"> </w:t>
      </w:r>
      <w:r>
        <w:t xml:space="preserve">‘piṃś’</w:t>
      </w:r>
      <w:r>
        <w:t xml:space="preserve">,”</w:t>
      </w:r>
      <w:r>
        <w:t xml:space="preserve"> </w:t>
      </w:r>
      <w:r>
        <w:t xml:space="preserve">Ni. 3-[?]-[?]);</w:t>
      </w:r>
      <w:r>
        <w:t xml:space="preserve"> </w:t>
      </w:r>
      <w:r>
        <w:t xml:space="preserve">“peśa”</w:t>
      </w:r>
      <w:r>
        <w:t xml:space="preserve"> </w:t>
      </w:r>
      <w:r>
        <w:t xml:space="preserve">means form.</w:t>
      </w:r>
      <w:r>
        <w:t xml:space="preserve"> </w:t>
      </w:r>
      <w:r>
        <w:rPr>
          <w:b/>
          <w:bCs/>
        </w:rPr>
        <w:t xml:space="preserve">अपेशसे (apeśase)</w:t>
      </w:r>
      <w:r>
        <w:t xml:space="preserve"> </w:t>
      </w:r>
      <w:r>
        <w:t xml:space="preserve">— to one without form.</w:t>
      </w:r>
    </w:p>
    <w:p>
      <w:pPr>
        <w:pStyle w:val="BodyText"/>
      </w:pPr>
      <w:r>
        <w:rPr>
          <w:b/>
          <w:bCs/>
        </w:rPr>
        <w:t xml:space="preserve">मर्याः (maryāḥ)</w:t>
      </w:r>
      <w:r>
        <w:t xml:space="preserve"> </w:t>
      </w:r>
      <w:r>
        <w:t xml:space="preserve">— men. This word is the first-case plural. In this Ṛk the verb</w:t>
      </w:r>
      <w:r>
        <w:t xml:space="preserve"> </w:t>
      </w:r>
      <w:r>
        <w:t xml:space="preserve">“ajāyathāḥ”</w:t>
      </w:r>
      <w:r>
        <w:t xml:space="preserve"> </w:t>
      </w:r>
      <w:r>
        <w:t xml:space="preserve">is in the second person, singular …</w:t>
      </w:r>
      <w:r>
        <w:t xml:space="preserve"> </w:t>
      </w:r>
      <w:r>
        <w:rPr>
          <w:i/>
          <w:iCs/>
        </w:rPr>
        <w:t xml:space="preserve">(continues on the next page)</w:t>
      </w:r>
    </w:p>
    <w:bookmarkEnd w:id="246"/>
    <w:bookmarkStart w:id="247" w:name="X2583ce86881126d8e76743b1b0439cf5fedb9da"/>
    <w:p>
      <w:pPr>
        <w:pStyle w:val="Heading3"/>
      </w:pPr>
      <w:r>
        <w:t xml:space="preserve">Page 220 — Special topics on Rik 6.3 (concluded); Vyākaraṇa-prakriyā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grammar characterized, sūtras kept; numbers as read.)</w:t>
      </w:r>
    </w:p>
    <w:p>
      <w:pPr>
        <w:pStyle w:val="BodyText"/>
      </w:pPr>
      <w:r>
        <w:rPr>
          <w:i/>
          <w:iCs/>
        </w:rPr>
        <w:t xml:space="preserve">(Continuing</w:t>
      </w:r>
      <w:r>
        <w:rPr>
          <w:i/>
          <w:iCs/>
        </w:rPr>
        <w:t xml:space="preserve"> </w:t>
      </w:r>
      <w:r>
        <w:rPr>
          <w:i/>
          <w:iCs/>
        </w:rPr>
        <w:t xml:space="preserve">“maryāḥ”</w:t>
      </w:r>
      <w:r>
        <w:rPr>
          <w:i/>
          <w:iCs/>
        </w:rPr>
        <w:t xml:space="preserve"> </w:t>
      </w:r>
      <w:r>
        <w:rPr>
          <w:i/>
          <w:iCs/>
        </w:rPr>
        <w:t xml:space="preserve">from p. 219:)</w:t>
      </w:r>
      <w:r>
        <w:t xml:space="preserve"> </w:t>
      </w:r>
      <w:r>
        <w:t xml:space="preserve">…the verb</w:t>
      </w:r>
      <w:r>
        <w:t xml:space="preserve"> </w:t>
      </w:r>
      <w:r>
        <w:t xml:space="preserve">“ajāyathāḥ”</w:t>
      </w:r>
      <w:r>
        <w:t xml:space="preserve"> </w:t>
      </w:r>
      <w:r>
        <w:t xml:space="preserve">is in the second-person singular; if</w:t>
      </w:r>
      <w:r>
        <w:t xml:space="preserve"> </w:t>
      </w:r>
      <w:r>
        <w:t xml:space="preserve">“maryāḥ”</w:t>
      </w:r>
      <w:r>
        <w:t xml:space="preserve"> </w:t>
      </w:r>
      <w:r>
        <w:t xml:space="preserve">were taken as the agent (kartṛ), then, since the verb is singular, the two do not agree. For the convenience of the metre the singular</w:t>
      </w:r>
      <w:r>
        <w:t xml:space="preserve"> </w:t>
      </w:r>
      <w:r>
        <w:t xml:space="preserve">“marya”</w:t>
      </w:r>
      <w:r>
        <w:t xml:space="preserve"> </w:t>
      </w:r>
      <w:r>
        <w:t xml:space="preserve">is used in the long form</w:t>
      </w:r>
      <w:r>
        <w:t xml:space="preserve"> </w:t>
      </w:r>
      <w:r>
        <w:t xml:space="preserve">“maryā,”</w:t>
      </w:r>
      <w:r>
        <w:t xml:space="preserve"> </w:t>
      </w:r>
      <w:r>
        <w:t xml:space="preserve">say some; but in such cases there is no cause for such a metrical advantage or disadvantage here; for after the word</w:t>
      </w:r>
      <w:r>
        <w:t xml:space="preserve"> </w:t>
      </w:r>
      <w:r>
        <w:t xml:space="preserve">“maryā”</w:t>
      </w:r>
      <w:r>
        <w:t xml:space="preserve"> </w:t>
      </w:r>
      <w:r>
        <w:t xml:space="preserve">comes</w:t>
      </w:r>
      <w:r>
        <w:t xml:space="preserve"> </w:t>
      </w:r>
      <w:r>
        <w:t xml:space="preserve">“apeśase,”</w:t>
      </w:r>
      <w:r>
        <w:t xml:space="preserve"> </w:t>
      </w:r>
      <w:r>
        <w:t xml:space="preserve">and the final long</w:t>
      </w:r>
      <w:r>
        <w:t xml:space="preserve"> </w:t>
      </w:r>
      <w:r>
        <w:t xml:space="preserve">“ā”</w:t>
      </w:r>
      <w:r>
        <w:t xml:space="preserve"> </w:t>
      </w:r>
      <w:r>
        <w:t xml:space="preserve">of</w:t>
      </w:r>
      <w:r>
        <w:t xml:space="preserve"> </w:t>
      </w:r>
      <w:r>
        <w:t xml:space="preserve">“maryā”</w:t>
      </w:r>
      <w:r>
        <w:t xml:space="preserve"> </w:t>
      </w:r>
      <w:r>
        <w:t xml:space="preserve">should have combined with the first</w:t>
      </w:r>
      <w:r>
        <w:t xml:space="preserve"> </w:t>
      </w:r>
      <w:r>
        <w:t xml:space="preserve">“a”</w:t>
      </w:r>
      <w:r>
        <w:t xml:space="preserve"> </w:t>
      </w:r>
      <w:r>
        <w:t xml:space="preserve">of the following word (by savarṇa-dīrgha), which has not happened here. Besides, in the Pada-text the plural word with the visarga,</w:t>
      </w:r>
      <w:r>
        <w:t xml:space="preserve"> </w:t>
      </w:r>
      <w:r>
        <w:t xml:space="preserve">“maryāḥ,”</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“marya,”</w:t>
      </w:r>
      <w:r>
        <w:t xml:space="preserve"> </w:t>
      </w:r>
      <w:r>
        <w:t xml:space="preserve">the agent-word</w:t>
      </w:r>
      <w:r>
        <w:t xml:space="preserve"> </w:t>
      </w:r>
      <w:r>
        <w:t xml:space="preserve">“tvam”</w:t>
      </w:r>
      <w:r>
        <w:t xml:space="preserve"> </w:t>
      </w:r>
      <w:r>
        <w:t xml:space="preserve">must be supplied here.</w:t>
      </w:r>
    </w:p>
    <w:p>
      <w:pPr>
        <w:pStyle w:val="BodyText"/>
      </w:pPr>
      <w:r>
        <w:rPr>
          <w:b/>
          <w:bCs/>
        </w:rPr>
        <w:t xml:space="preserve">॥ Vyākaraṇa-prakriyā ॥</w:t>
      </w:r>
      <w:r>
        <w:t xml:space="preserve"> </w:t>
      </w:r>
      <w:r>
        <w:rPr>
          <w:i/>
          <w:iCs/>
        </w:rPr>
        <w:t xml:space="preserve">(Kannada; characterized, sūtras kept)</w:t>
      </w:r>
    </w:p>
    <w:p>
      <w:pPr>
        <w:pStyle w:val="BodyText"/>
      </w:pPr>
      <w:r>
        <w:rPr>
          <w:b/>
          <w:bCs/>
        </w:rPr>
        <w:t xml:space="preserve">“Ketum”</w:t>
      </w:r>
      <w:r>
        <w:t xml:space="preserve"> </w:t>
      </w:r>
      <w:r>
        <w:t xml:space="preserve">—</w:t>
      </w:r>
      <w:r>
        <w:t xml:space="preserve"> </w:t>
      </w:r>
      <w:r>
        <w:rPr>
          <w:b/>
          <w:bCs/>
        </w:rPr>
        <w:t xml:space="preserve">फिषः</w:t>
      </w:r>
      <w:r>
        <w:t xml:space="preserve"> </w:t>
      </w:r>
      <w:r>
        <w:t xml:space="preserve">(Phiṭ-sūtra 1) — by the bare-stem accent,</w:t>
      </w:r>
      <w:r>
        <w:t xml:space="preserve"> </w:t>
      </w:r>
      <w:r>
        <w:t xml:space="preserve">“ketu”</w:t>
      </w:r>
      <w:r>
        <w:t xml:space="preserve"> </w:t>
      </w:r>
      <w:r>
        <w:t xml:space="preserve">is end-acute.</w:t>
      </w:r>
      <w:r>
        <w:t xml:space="preserve"> </w:t>
      </w:r>
      <w:r>
        <w:rPr>
          <w:b/>
          <w:bCs/>
        </w:rPr>
        <w:t xml:space="preserve">“Kṛṇvan”</w:t>
      </w:r>
      <w:r>
        <w:t xml:space="preserve"> </w:t>
      </w:r>
      <w:r>
        <w:t xml:space="preserve">—</w:t>
      </w:r>
      <w:r>
        <w:t xml:space="preserve"> </w:t>
      </w:r>
      <w:r>
        <w:t xml:space="preserve">“kṛvi hiṃsā-karaṇayoś ca”</w:t>
      </w:r>
      <w:r>
        <w:t xml:space="preserve"> </w:t>
      </w:r>
      <w:r>
        <w:t xml:space="preserve">(to injure; to do): after</w:t>
      </w:r>
      <w:r>
        <w:t xml:space="preserve"> </w:t>
      </w:r>
      <w:r>
        <w:t xml:space="preserve">“laṭ,”</w:t>
      </w:r>
      <w:r>
        <w:t xml:space="preserve"> </w:t>
      </w:r>
      <w:r>
        <w:t xml:space="preserve">the substitute</w:t>
      </w:r>
      <w:r>
        <w:t xml:space="preserve"> </w:t>
      </w:r>
      <w:r>
        <w:t xml:space="preserve">“śatṛ”</w:t>
      </w:r>
      <w:r>
        <w:t xml:space="preserve"> </w:t>
      </w:r>
      <w:r>
        <w:t xml:space="preserve">(</w:t>
      </w:r>
      <w:r>
        <w:rPr>
          <w:b/>
          <w:bCs/>
        </w:rPr>
        <w:t xml:space="preserve">लटः शतृशानचावप्रथमासमानाधिकरणे</w:t>
      </w:r>
      <w:r>
        <w:t xml:space="preserve">, पा. ३-२-१२४); the root is</w:t>
      </w:r>
      <w:r>
        <w:t xml:space="preserve"> </w:t>
      </w:r>
      <w:r>
        <w:t xml:space="preserve">“i”</w:t>
      </w:r>
      <w:r>
        <w:t xml:space="preserve">-marked (</w:t>
      </w:r>
      <w:r>
        <w:rPr>
          <w:b/>
          <w:bCs/>
        </w:rPr>
        <w:t xml:space="preserve">इदितो नुम् धातोः</w:t>
      </w:r>
      <w:r>
        <w:t xml:space="preserve">, पा. ७-१-५८), so</w:t>
      </w:r>
      <w:r>
        <w:t xml:space="preserve"> </w:t>
      </w:r>
      <w:r>
        <w:t xml:space="preserve">“num”</w:t>
      </w:r>
      <w:r>
        <w:t xml:space="preserve"> </w:t>
      </w:r>
      <w:r>
        <w:t xml:space="preserve">is added; by the paribhāṣā</w:t>
      </w:r>
      <w:r>
        <w:t xml:space="preserve"> </w:t>
      </w:r>
      <w:r>
        <w:rPr>
          <w:b/>
          <w:bCs/>
        </w:rPr>
        <w:t xml:space="preserve">मिदचोऽन्त्यात्परः</w:t>
      </w:r>
      <w:r>
        <w:t xml:space="preserve"> </w:t>
      </w:r>
      <w:r>
        <w:t xml:space="preserve">(पा. १-१-४७) the</w:t>
      </w:r>
      <w:r>
        <w:t xml:space="preserve"> </w:t>
      </w:r>
      <w:r>
        <w:t xml:space="preserve">“num”</w:t>
      </w:r>
      <w:r>
        <w:t xml:space="preserve"> </w:t>
      </w:r>
      <w:r>
        <w:t xml:space="preserve">is placed after the last vowel:</w:t>
      </w:r>
      <w:r>
        <w:t xml:space="preserve"> </w:t>
      </w:r>
      <w:r>
        <w:t xml:space="preserve">“kṛṇv”</w:t>
      </w:r>
      <w:r>
        <w:t xml:space="preserve">; the agent-affix</w:t>
      </w:r>
      <w:r>
        <w:t xml:space="preserve"> </w:t>
      </w:r>
      <w:r>
        <w:t xml:space="preserve">“śap”</w:t>
      </w:r>
      <w:r>
        <w:t xml:space="preserve"> </w:t>
      </w:r>
      <w:r>
        <w:t xml:space="preserve">would come by</w:t>
      </w:r>
      <w:r>
        <w:t xml:space="preserve"> </w:t>
      </w:r>
      <w:r>
        <w:rPr>
          <w:b/>
          <w:bCs/>
        </w:rPr>
        <w:t xml:space="preserve">कर्तरि शप्</w:t>
      </w:r>
      <w:r>
        <w:t xml:space="preserve"> </w:t>
      </w:r>
      <w:r>
        <w:t xml:space="preserve">(पा. ३-१-६८), but, as it would be unsuitable, by</w:t>
      </w:r>
      <w:r>
        <w:t xml:space="preserve"> </w:t>
      </w:r>
      <w:r>
        <w:rPr>
          <w:b/>
          <w:bCs/>
        </w:rPr>
        <w:t xml:space="preserve">धिन्विकृण्व्योर च</w:t>
      </w:r>
      <w:r>
        <w:t xml:space="preserve"> </w:t>
      </w:r>
      <w:r>
        <w:t xml:space="preserve">(पा. ३-१-८०) — after</w:t>
      </w:r>
      <w:r>
        <w:t xml:space="preserve"> </w:t>
      </w:r>
      <w:r>
        <w:t xml:space="preserve">“dhinv”</w:t>
      </w:r>
      <w:r>
        <w:t xml:space="preserve"> </w:t>
      </w:r>
      <w:r>
        <w:t xml:space="preserve">and</w:t>
      </w:r>
      <w:r>
        <w:t xml:space="preserve"> </w:t>
      </w:r>
      <w:r>
        <w:t xml:space="preserve">“kṛṇv,”</w:t>
      </w:r>
      <w:r>
        <w:t xml:space="preserve"> </w:t>
      </w:r>
      <w:r>
        <w:t xml:space="preserve">the final</w:t>
      </w:r>
      <w:r>
        <w:t xml:space="preserve"> </w:t>
      </w:r>
      <w:r>
        <w:t xml:space="preserve">“v”</w:t>
      </w:r>
      <w:r>
        <w:t xml:space="preserve"> </w:t>
      </w:r>
      <w:r>
        <w:t xml:space="preserve">is replaced by</w:t>
      </w:r>
      <w:r>
        <w:t xml:space="preserve"> </w:t>
      </w:r>
      <w:r>
        <w:t xml:space="preserve">“a,”</w:t>
      </w:r>
      <w:r>
        <w:t xml:space="preserve"> </w:t>
      </w:r>
      <w:r>
        <w:t xml:space="preserve">and in place of the</w:t>
      </w:r>
      <w:r>
        <w:t xml:space="preserve"> </w:t>
      </w:r>
      <w:r>
        <w:t xml:space="preserve">“śap”</w:t>
      </w:r>
      <w:r>
        <w:t xml:space="preserve"> </w:t>
      </w:r>
      <w:r>
        <w:t xml:space="preserve">vikaraṇa the affix</w:t>
      </w:r>
      <w:r>
        <w:t xml:space="preserve"> </w:t>
      </w:r>
      <w:r>
        <w:t xml:space="preserve">“u”</w:t>
      </w:r>
      <w:r>
        <w:t xml:space="preserve"> </w:t>
      </w:r>
      <w:r>
        <w:t xml:space="preserve">comes —</w:t>
      </w:r>
      <w:r>
        <w:t xml:space="preserve"> </w:t>
      </w:r>
      <w:r>
        <w:t xml:space="preserve">“kṛṇ + u + at”</w:t>
      </w:r>
      <w:r>
        <w:t xml:space="preserve">;</w:t>
      </w:r>
      <w:r>
        <w:t xml:space="preserve"> </w:t>
      </w:r>
      <w:r>
        <w:rPr>
          <w:b/>
          <w:bCs/>
        </w:rPr>
        <w:t xml:space="preserve">अतो लोपः</w:t>
      </w:r>
      <w:r>
        <w:t xml:space="preserve"> </w:t>
      </w:r>
      <w:r>
        <w:t xml:space="preserve">(पा. ६-४-४८) — an</w:t>
      </w:r>
      <w:r>
        <w:t xml:space="preserve"> </w:t>
      </w:r>
      <w:r>
        <w:t xml:space="preserve">“a”</w:t>
      </w:r>
      <w:r>
        <w:t xml:space="preserve"> </w:t>
      </w:r>
      <w:r>
        <w:t xml:space="preserve">before an ārdhadhātuka that begins with a vowel is elided — the</w:t>
      </w:r>
      <w:r>
        <w:t xml:space="preserve"> </w:t>
      </w:r>
      <w:r>
        <w:t xml:space="preserve">“a”</w:t>
      </w:r>
      <w:r>
        <w:t xml:space="preserve"> </w:t>
      </w:r>
      <w:r>
        <w:t xml:space="preserve">before</w:t>
      </w:r>
      <w:r>
        <w:t xml:space="preserve"> </w:t>
      </w:r>
      <w:r>
        <w:t xml:space="preserve">“u”</w:t>
      </w:r>
      <w:r>
        <w:t xml:space="preserve"> </w:t>
      </w:r>
      <w:r>
        <w:t xml:space="preserve">is elided; then</w:t>
      </w:r>
      <w:r>
        <w:t xml:space="preserve"> </w:t>
      </w:r>
      <w:r>
        <w:rPr>
          <w:b/>
          <w:bCs/>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“a”</w:t>
      </w:r>
      <w:r>
        <w:t xml:space="preserve">-elision is treated as present,</w:t>
      </w:r>
      <w:r>
        <w:t xml:space="preserve"> </w:t>
      </w:r>
      <w:r>
        <w:rPr>
          <w:b/>
          <w:bCs/>
        </w:rPr>
        <w:t xml:space="preserve">अचः परस्मिन्पूर्वविधौ</w:t>
      </w:r>
      <w:r>
        <w:t xml:space="preserve"> </w:t>
      </w:r>
      <w:r>
        <w:t xml:space="preserve">(पा. १-१-५७) — so the guṇa does not occur.</w:t>
      </w:r>
      <w:r>
        <w:t xml:space="preserve"> </w:t>
      </w:r>
      <w:r>
        <w:rPr>
          <w:i/>
          <w:iCs/>
        </w:rPr>
        <w:t xml:space="preserve">(The page ends in the middle of an argument about whether a single intervening letter blocks the operation —</w:t>
      </w:r>
      <w:r>
        <w:rPr>
          <w:i/>
          <w:iCs/>
        </w:rPr>
        <w:t xml:space="preserve"> </w:t>
      </w:r>
      <w:r>
        <w:rPr>
          <w:i/>
          <w:iCs/>
        </w:rPr>
        <w:t xml:space="preserve">“vyavadhāna”</w:t>
      </w:r>
      <w:r>
        <w:rPr>
          <w:i/>
          <w:iCs/>
        </w:rPr>
        <w:t xml:space="preserve"> </w:t>
      </w:r>
      <w:r>
        <w:rPr>
          <w:i/>
          <w:iCs/>
        </w:rPr>
        <w:t xml:space="preserve">— concluding that a mere letter-interposition does not prevent the rule when a rule’s own wording requires it (</w:t>
      </w:r>
      <w:r>
        <w:rPr>
          <w:i/>
          <w:iCs/>
        </w:rPr>
        <w:t xml:space="preserve">“vacana-prāmāṇyāt”</w:t>
      </w:r>
      <w:r>
        <w:rPr>
          <w:i/>
          <w:iCs/>
        </w:rPr>
        <w:t xml:space="preserve">); it continues on the next page.)</w:t>
      </w:r>
    </w:p>
    <w:bookmarkEnd w:id="247"/>
    <w:bookmarkStart w:id="248"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
          <w:iCs/>
        </w:rPr>
        <w:t xml:space="preserve">(Page headers: p. 221</w:t>
      </w:r>
      <w:r>
        <w:rPr>
          <w:i/>
          <w:iCs/>
        </w:rPr>
        <w:t xml:space="preserve"> </w:t>
      </w:r>
      <w:r>
        <w:rPr>
          <w:i/>
          <w:iCs/>
        </w:rPr>
        <w:t xml:space="preserve">“Aṣṭaka 1, Adhyāya 1, Varga 11 · Ṛgveda-saṃhitā”</w:t>
      </w:r>
      <w:r>
        <w:rPr>
          <w:i/>
          <w:iCs/>
        </w:rPr>
        <w:t xml:space="preserve">; p. 222</w:t>
      </w:r>
      <w:r>
        <w:rPr>
          <w:i/>
          <w:iCs/>
        </w:rPr>
        <w:t xml:space="preserve"> </w:t>
      </w:r>
      <w:r>
        <w:rPr>
          <w:i/>
          <w:iCs/>
        </w:rPr>
        <w:t xml:space="preserve">“Sāyaṇa-bhāṣya-sahitā · Maṇḍala 1, Anuvāka 2, Sūkta 6.”</w:t>
      </w:r>
      <w:r>
        <w:rPr>
          <w:i/>
          <w:iCs/>
        </w:rPr>
        <w:t xml:space="preserve"> </w:t>
      </w:r>
      <w:r>
        <w:rPr>
          <w:i/>
          <w:iCs/>
        </w:rPr>
        <w:t xml:space="preserve">The grammar on p. 221 and the top of p. 222 is</w:t>
      </w:r>
      <w:r>
        <w:rPr>
          <w:i/>
          <w:iCs/>
        </w:rPr>
        <w:t xml:space="preserve"> </w:t>
      </w:r>
      <w:r>
        <w:rPr>
          <w:b/>
          <w:bCs/>
          <w:i/>
          <w:iCs/>
        </w:rPr>
        <w:t xml:space="preserve">pure Pāṇinian derivation in Kannada prose</w:t>
      </w:r>
      <w:r>
        <w:rPr>
          <w:i/>
          <w:iCs/>
        </w:rPr>
        <w:t xml:space="preserve">, restating the Sanskrit of p. 218;</w:t>
      </w:r>
      <w:r>
        <w:rPr>
          <w:i/>
          <w:iCs/>
        </w:rPr>
        <w:t xml:space="preserve"> </w:t>
      </w:r>
      <w:r>
        <w:rPr>
          <w:b/>
          <w:bCs/>
          <w:i/>
          <w:iCs/>
        </w:rPr>
        <w:t xml:space="preserve">characterized in outline</w:t>
      </w:r>
      <w:r>
        <w:rPr>
          <w:i/>
          <w:iCs/>
        </w:rPr>
        <w:t xml:space="preserve">, sūtras kept; numbers as read. Accent-marks on the Saṃhitā/Pada are printed on p. 222; not reproduced. Sanskrit printed in Kannada script, read from enlarged slices; [?] where unclear.)</w:t>
      </w:r>
    </w:p>
    <w:p>
      <w:pPr>
        <w:pStyle w:val="BodyText"/>
      </w:pPr>
      <w:r>
        <w:rPr>
          <w:b/>
          <w:bCs/>
        </w:rPr>
        <w:t xml:space="preserve">p. 221 —</w:t>
      </w:r>
      <w:r>
        <w:rPr>
          <w:b/>
          <w:bCs/>
        </w:rPr>
        <w:t xml:space="preserve"> </w:t>
      </w:r>
      <w:r>
        <w:rPr>
          <w:b/>
          <w:bCs/>
        </w:rPr>
        <w:t xml:space="preserve">“kṛṇvan”</w:t>
      </w:r>
      <w:r>
        <w:rPr>
          <w:b/>
          <w:bCs/>
        </w:rPr>
        <w:t xml:space="preserve"> </w:t>
      </w:r>
      <w:r>
        <w:rPr>
          <w:b/>
          <w:bCs/>
        </w:rPr>
        <w:t xml:space="preserve">(concluded) and the other words of Rik 6.3.</w:t>
      </w:r>
      <w:r>
        <w:t xml:space="preserve"> </w:t>
      </w:r>
      <w:r>
        <w:rPr>
          <w:i/>
          <w:iCs/>
        </w:rPr>
        <w:t xml:space="preserve">(Continuing p. 220:)</w:t>
      </w:r>
      <w:r>
        <w:t xml:space="preserve"> </w:t>
      </w:r>
      <w:r>
        <w:t xml:space="preserve">…even with many interposed letters the rule does not apply; but here, through sthānivadbhāva, the</w:t>
      </w:r>
      <w:r>
        <w:t xml:space="preserve"> </w:t>
      </w:r>
      <w:r>
        <w:t xml:space="preserve">“n”</w:t>
      </w:r>
      <w:r>
        <w:t xml:space="preserve"> </w:t>
      </w:r>
      <w:r>
        <w:t xml:space="preserve">and</w:t>
      </w:r>
      <w:r>
        <w:t xml:space="preserve"> </w:t>
      </w:r>
      <w:r>
        <w:t xml:space="preserve">“a”</w:t>
      </w:r>
      <w:r>
        <w:t xml:space="preserve"> </w:t>
      </w:r>
      <w:r>
        <w:t xml:space="preserve">interpose and so no guṇa comes:</w:t>
      </w:r>
      <w:r>
        <w:t xml:space="preserve"> </w:t>
      </w:r>
      <w:r>
        <w:t xml:space="preserve">“kṛṇ + u + at.”</w:t>
      </w:r>
      <w:r>
        <w:t xml:space="preserve"> </w:t>
      </w:r>
      <w:r>
        <w:t xml:space="preserve">Taking the</w:t>
      </w:r>
      <w:r>
        <w:t xml:space="preserve"> </w:t>
      </w:r>
      <w:r>
        <w:t xml:space="preserve">“śatṛ”</w:t>
      </w:r>
      <w:r>
        <w:t xml:space="preserve"> </w:t>
      </w:r>
      <w:r>
        <w:t xml:space="preserve">as the ground,</w:t>
      </w:r>
      <w:r>
        <w:t xml:space="preserve"> </w:t>
      </w:r>
      <w:r>
        <w:rPr>
          <w:b/>
          <w:bCs/>
        </w:rPr>
        <w:t xml:space="preserve">सार्वधातुकार्धधातुकयोः</w:t>
      </w:r>
      <w:r>
        <w:t xml:space="preserve"> </w:t>
      </w:r>
      <w:r>
        <w:t xml:space="preserve">(पा. ७-३-८४) would give guṇa, but it is barred by</w:t>
      </w:r>
      <w:r>
        <w:t xml:space="preserve"> </w:t>
      </w:r>
      <w:r>
        <w:rPr>
          <w:b/>
          <w:bCs/>
        </w:rPr>
        <w:t xml:space="preserve">क्ङिति च</w:t>
      </w:r>
      <w:r>
        <w:t xml:space="preserve"> </w:t>
      </w:r>
      <w:r>
        <w:t xml:space="preserve">(पा. १-१-५);</w:t>
      </w:r>
      <w:r>
        <w:t xml:space="preserve"> </w:t>
      </w:r>
      <w:r>
        <w:rPr>
          <w:b/>
          <w:bCs/>
        </w:rPr>
        <w:t xml:space="preserve">इकोयणचि</w:t>
      </w:r>
      <w:r>
        <w:t xml:space="preserve"> </w:t>
      </w:r>
      <w:r>
        <w:t xml:space="preserve">(पा. ६-१-७७) gives the</w:t>
      </w:r>
      <w:r>
        <w:t xml:space="preserve"> </w:t>
      </w:r>
      <w:r>
        <w:t xml:space="preserve">“y/v”</w:t>
      </w:r>
      <w:r>
        <w:t xml:space="preserve"> </w:t>
      </w:r>
      <w:r>
        <w:t xml:space="preserve">substitute →</w:t>
      </w:r>
      <w:r>
        <w:t xml:space="preserve"> </w:t>
      </w:r>
      <w:r>
        <w:t xml:space="preserve">“kṛṇv-at”</w:t>
      </w:r>
      <w:r>
        <w:t xml:space="preserve">; since</w:t>
      </w:r>
      <w:r>
        <w:t xml:space="preserve"> </w:t>
      </w:r>
      <w:r>
        <w:t xml:space="preserve">“śatṛ”</w:t>
      </w:r>
      <w:r>
        <w:t xml:space="preserve"> </w:t>
      </w:r>
      <w:r>
        <w:t xml:space="preserve">is not at the beginning of the (substituted) stem,</w:t>
      </w:r>
      <w:r>
        <w:t xml:space="preserve"> </w:t>
      </w:r>
      <w:r>
        <w:rPr>
          <w:b/>
          <w:bCs/>
        </w:rPr>
        <w:t xml:space="preserve">तास्यनुदात्तेन्ङिद…</w:t>
      </w:r>
      <w:r>
        <w:t xml:space="preserve"> </w:t>
      </w:r>
      <w:r>
        <w:t xml:space="preserve">does not give it the unaccented; the affix-accent holds:</w:t>
      </w:r>
      <w:r>
        <w:t xml:space="preserve"> </w:t>
      </w:r>
      <w:r>
        <w:t xml:space="preserve">“śatṛ”</w:t>
      </w:r>
      <w:r>
        <w:t xml:space="preserve"> </w:t>
      </w:r>
      <w:r>
        <w:t xml:space="preserve">is acute on its</w:t>
      </w:r>
      <w:r>
        <w:t xml:space="preserve"> </w:t>
      </w:r>
      <w:r>
        <w:t xml:space="preserve">“a.”</w:t>
      </w:r>
      <w:r>
        <w:t xml:space="preserve"> </w:t>
      </w:r>
      <w:r>
        <w:rPr>
          <w:b/>
          <w:bCs/>
        </w:rPr>
        <w:t xml:space="preserve">ऋवर्णान्नस्य णत्वं वाच्यम्</w:t>
      </w:r>
      <w:r>
        <w:t xml:space="preserve"> </w:t>
      </w:r>
      <w:r>
        <w:t xml:space="preserve">(वा. पा. ८-४-११) —</w:t>
      </w:r>
      <w:r>
        <w:t xml:space="preserve"> </w:t>
      </w:r>
      <w:r>
        <w:t xml:space="preserve">“ṇ”</w:t>
      </w:r>
      <w:r>
        <w:t xml:space="preserve"> </w:t>
      </w:r>
      <w:r>
        <w:t xml:space="preserve">for</w:t>
      </w:r>
      <w:r>
        <w:t xml:space="preserve"> </w:t>
      </w:r>
      <w:r>
        <w:t xml:space="preserve">“n”</w:t>
      </w:r>
      <w:r>
        <w:t xml:space="preserve"> </w:t>
      </w:r>
      <w:r>
        <w:t xml:space="preserve">after</w:t>
      </w:r>
      <w:r>
        <w:t xml:space="preserve"> </w:t>
      </w:r>
      <w:r>
        <w:t xml:space="preserve">“ṛ,”</w:t>
      </w:r>
      <w:r>
        <w:t xml:space="preserve"> </w:t>
      </w:r>
      <w:r>
        <w:t xml:space="preserve">so</w:t>
      </w:r>
      <w:r>
        <w:t xml:space="preserve"> </w:t>
      </w:r>
      <w:r>
        <w:t xml:space="preserve">“kṛṇv”</w:t>
      </w:r>
      <w:r>
        <w:t xml:space="preserve">; then</w:t>
      </w:r>
      <w:r>
        <w:t xml:space="preserve"> </w:t>
      </w:r>
      <w:r>
        <w:t xml:space="preserve">“su”</w:t>
      </w:r>
      <w:r>
        <w:t xml:space="preserve"> </w:t>
      </w:r>
      <w:r>
        <w:t xml:space="preserve">…</w:t>
      </w:r>
      <w:r>
        <w:t xml:space="preserve"> </w:t>
      </w:r>
      <w:r>
        <w:rPr>
          <w:b/>
          <w:bCs/>
        </w:rPr>
        <w:t xml:space="preserve">उगिदचां सर्वनामस्थानेऽधातोः</w:t>
      </w:r>
      <w:r>
        <w:t xml:space="preserve"> </w:t>
      </w:r>
      <w:r>
        <w:t xml:space="preserve">(पा. ७-१-७०) the</w:t>
      </w:r>
      <w:r>
        <w:t xml:space="preserve"> </w:t>
      </w:r>
      <w:r>
        <w:t xml:space="preserve">“num”</w:t>
      </w:r>
      <w:r>
        <w:t xml:space="preserve"> </w:t>
      </w:r>
      <w:r>
        <w:t xml:space="preserve">augment;</w:t>
      </w:r>
      <w:r>
        <w:t xml:space="preserve"> </w:t>
      </w:r>
      <w:r>
        <w:rPr>
          <w:b/>
          <w:bCs/>
        </w:rPr>
        <w:t xml:space="preserve">हल्ङ्याब्भ्यो दीर्घात्सुतिस्यपृक्तं हल्</w:t>
      </w:r>
      <w:r>
        <w:t xml:space="preserve"> </w:t>
      </w:r>
      <w:r>
        <w:t xml:space="preserve">(पा. ६-१-६८) elides</w:t>
      </w:r>
      <w:r>
        <w:t xml:space="preserve"> </w:t>
      </w:r>
      <w:r>
        <w:t xml:space="preserve">“su”</w:t>
      </w:r>
      <w:r>
        <w:t xml:space="preserve">;</w:t>
      </w:r>
      <w:r>
        <w:t xml:space="preserve"> </w:t>
      </w:r>
      <w:r>
        <w:rPr>
          <w:b/>
          <w:bCs/>
        </w:rPr>
        <w:t xml:space="preserve">संयोगान्तस्य लोपः</w:t>
      </w:r>
      <w:r>
        <w:t xml:space="preserve"> </w:t>
      </w:r>
      <w:r>
        <w:t xml:space="preserve">(पा. ८-२-२३) elides the</w:t>
      </w:r>
      <w:r>
        <w:t xml:space="preserve"> </w:t>
      </w:r>
      <w:r>
        <w:t xml:space="preserve">“t”</w:t>
      </w:r>
      <w:r>
        <w:t xml:space="preserve">; the elision being</w:t>
      </w:r>
      <w:r>
        <w:t xml:space="preserve"> </w:t>
      </w:r>
      <w:r>
        <w:t xml:space="preserve">“asiddha,”</w:t>
      </w:r>
      <w:r>
        <w:t xml:space="preserve"> </w:t>
      </w:r>
      <w:r>
        <w:t xml:space="preserve">the</w:t>
      </w:r>
      <w:r>
        <w:t xml:space="preserve"> </w:t>
      </w:r>
      <w:r>
        <w:t xml:space="preserve">“n”</w:t>
      </w:r>
      <w:r>
        <w:t xml:space="preserve"> </w:t>
      </w:r>
      <w:r>
        <w:t xml:space="preserve">is not elided:</w:t>
      </w:r>
      <w:r>
        <w:t xml:space="preserve"> </w:t>
      </w:r>
      <w:r>
        <w:rPr>
          <w:b/>
          <w:bCs/>
        </w:rPr>
        <w:t xml:space="preserve">“kṛṇvan.”</w:t>
      </w:r>
      <w:r>
        <w:t xml:space="preserve"> </w:t>
      </w:r>
      <w:r>
        <w:rPr>
          <w:b/>
          <w:bCs/>
        </w:rPr>
        <w:t xml:space="preserve">“Aketave”</w:t>
      </w:r>
      <w:r>
        <w:t xml:space="preserve"> </w:t>
      </w:r>
      <w:r>
        <w:t xml:space="preserve">— a</w:t>
      </w:r>
      <w:r>
        <w:t xml:space="preserve"> </w:t>
      </w:r>
      <w:r>
        <w:t xml:space="preserve">“nañ”</w:t>
      </w:r>
      <w:r>
        <w:t xml:space="preserve"> </w:t>
      </w:r>
      <w:r>
        <w:t xml:space="preserve">bahuvrīhi (</w:t>
      </w:r>
      <w:r>
        <w:rPr>
          <w:b/>
          <w:bCs/>
        </w:rPr>
        <w:t xml:space="preserve">नञ्सुभ्याम्</w:t>
      </w:r>
      <w:r>
        <w:t xml:space="preserve">, पा. ६-२-१७२), second member end-acute.</w:t>
      </w:r>
      <w:r>
        <w:t xml:space="preserve"> </w:t>
      </w:r>
      <w:r>
        <w:rPr>
          <w:b/>
          <w:bCs/>
        </w:rPr>
        <w:t xml:space="preserve">“Peśaḥ”</w:t>
      </w:r>
      <w:r>
        <w:t xml:space="preserve"> </w:t>
      </w:r>
      <w:r>
        <w:t xml:space="preserve">— first-syllable acute (</w:t>
      </w:r>
      <w:r>
        <w:rPr>
          <w:b/>
          <w:bCs/>
        </w:rPr>
        <w:t xml:space="preserve">नब्विषयस्यानिसन्तस्य</w:t>
      </w:r>
      <w:r>
        <w:t xml:space="preserve">).</w:t>
      </w:r>
      <w:r>
        <w:t xml:space="preserve"> </w:t>
      </w:r>
      <w:r>
        <w:rPr>
          <w:b/>
          <w:bCs/>
        </w:rPr>
        <w:t xml:space="preserve">“Maryāḥ”</w:t>
      </w:r>
      <w:r>
        <w:t xml:space="preserve"> </w:t>
      </w:r>
      <w:r>
        <w:t xml:space="preserve">—</w:t>
      </w:r>
      <w:r>
        <w:t xml:space="preserve"> </w:t>
      </w:r>
      <w:r>
        <w:rPr>
          <w:b/>
          <w:bCs/>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“kyap”</w:t>
      </w:r>
      <w:r>
        <w:t xml:space="preserve"> </w:t>
      </w:r>
      <w:r>
        <w:t xml:space="preserve">from</w:t>
      </w:r>
      <w:r>
        <w:t xml:space="preserve"> </w:t>
      </w:r>
      <w:r>
        <w:t xml:space="preserve">“mṛ”</w:t>
      </w:r>
      <w:r>
        <w:t xml:space="preserve">; since</w:t>
      </w:r>
      <w:r>
        <w:t xml:space="preserve"> </w:t>
      </w:r>
      <w:r>
        <w:t xml:space="preserve">“marya”</w:t>
      </w:r>
      <w:r>
        <w:t xml:space="preserve"> </w:t>
      </w:r>
      <w:r>
        <w:t xml:space="preserve">is among the nipātanas, being a vocative it is unaccented (</w:t>
      </w:r>
      <w:r>
        <w:rPr>
          <w:b/>
          <w:bCs/>
        </w:rPr>
        <w:t xml:space="preserve">आमन्त्रितस्य च</w:t>
      </w:r>
      <w:r>
        <w:t xml:space="preserve">, पा. ८-१-१९);</w:t>
      </w:r>
      <w:r>
        <w:t xml:space="preserve"> </w:t>
      </w:r>
      <w:r>
        <w:t xml:space="preserve">“peśaḥ”</w:t>
      </w:r>
      <w:r>
        <w:t xml:space="preserve"> </w:t>
      </w:r>
      <w:r>
        <w:t xml:space="preserve">and</w:t>
      </w:r>
      <w:r>
        <w:t xml:space="preserve"> </w:t>
      </w:r>
      <w:r>
        <w:t xml:space="preserve">“maryāḥ”</w:t>
      </w:r>
      <w:r>
        <w:t xml:space="preserve"> </w:t>
      </w:r>
      <w:r>
        <w:t xml:space="preserve">have no mutual connection, so</w:t>
      </w:r>
      <w:r>
        <w:t xml:space="preserve"> </w:t>
      </w:r>
      <w:r>
        <w:t xml:space="preserve">“parāṅgavad-bhāva”</w:t>
      </w:r>
      <w:r>
        <w:t xml:space="preserve"> </w:t>
      </w:r>
      <w:r>
        <w:t xml:space="preserve">does not occur (</w:t>
      </w:r>
      <w:r>
        <w:rPr>
          <w:b/>
          <w:bCs/>
        </w:rPr>
        <w:t xml:space="preserve">सुबामन्त्रिते पराङ्गवत्स्वरे</w:t>
      </w:r>
      <w:r>
        <w:t xml:space="preserve">, पा. २-१-२).</w:t>
      </w:r>
      <w:r>
        <w:t xml:space="preserve"> </w:t>
      </w:r>
      <w:r>
        <w:rPr>
          <w:b/>
          <w:bCs/>
        </w:rPr>
        <w:t xml:space="preserve">“Apeśase”</w:t>
      </w:r>
      <w:r>
        <w:t xml:space="preserve"> </w:t>
      </w:r>
      <w:r>
        <w:t xml:space="preserve">—</w:t>
      </w:r>
      <w:r>
        <w:t xml:space="preserve"> </w:t>
      </w:r>
      <w:r>
        <w:rPr>
          <w:b/>
          <w:bCs/>
        </w:rPr>
        <w:t xml:space="preserve">नञ्सुभ्याम्</w:t>
      </w:r>
      <w:r>
        <w:t xml:space="preserve">, end-acute.</w:t>
      </w:r>
      <w:r>
        <w:t xml:space="preserve"> </w:t>
      </w:r>
      <w:r>
        <w:rPr>
          <w:b/>
          <w:bCs/>
        </w:rPr>
        <w:t xml:space="preserve">“Sam”</w:t>
      </w:r>
      <w:r>
        <w:t xml:space="preserve"> </w:t>
      </w:r>
      <w:r>
        <w:t xml:space="preserve">— a particle, first-syllable acute.</w:t>
      </w:r>
      <w:r>
        <w:t xml:space="preserve"> </w:t>
      </w:r>
      <w:r>
        <w:rPr>
          <w:b/>
          <w:bCs/>
        </w:rPr>
        <w:t xml:space="preserve">“Uṣadbhiḥ”</w:t>
      </w:r>
      <w:r>
        <w:t xml:space="preserve"> </w:t>
      </w:r>
      <w:r>
        <w:t xml:space="preserve">—</w:t>
      </w:r>
      <w:r>
        <w:t xml:space="preserve"> </w:t>
      </w:r>
      <w:r>
        <w:t xml:space="preserve">“uṣa dāhe”</w:t>
      </w:r>
      <w:r>
        <w:t xml:space="preserve"> </w:t>
      </w:r>
      <w:r>
        <w:t xml:space="preserve">(to burn):</w:t>
      </w:r>
      <w:r>
        <w:t xml:space="preserve"> </w:t>
      </w:r>
      <w:r>
        <w:t xml:space="preserve">“laṭ”</w:t>
      </w:r>
      <w:r>
        <w:t xml:space="preserve"> </w:t>
      </w:r>
      <w:r>
        <w:t xml:space="preserve">and</w:t>
      </w:r>
      <w:r>
        <w:t xml:space="preserve"> </w:t>
      </w:r>
      <w:r>
        <w:t xml:space="preserve">“śatṛ”</w:t>
      </w:r>
      <w:r>
        <w:t xml:space="preserve">; in place of</w:t>
      </w:r>
      <w:r>
        <w:t xml:space="preserve"> </w:t>
      </w:r>
      <w:r>
        <w:t xml:space="preserve">“śap,”</w:t>
      </w:r>
      <w:r>
        <w:t xml:space="preserve"> </w:t>
      </w:r>
      <w:r>
        <w:t xml:space="preserve">by vyatyaya, the vikaraṇa</w:t>
      </w:r>
      <w:r>
        <w:t xml:space="preserve"> </w:t>
      </w:r>
      <w:r>
        <w:t xml:space="preserve">“śa”</w:t>
      </w:r>
      <w:r>
        <w:t xml:space="preserve">; the sārvadhātuka is not</w:t>
      </w:r>
      <w:r>
        <w:t xml:space="preserve"> </w:t>
      </w:r>
      <w:r>
        <w:t xml:space="preserve">“p”</w:t>
      </w:r>
      <w:r>
        <w:t xml:space="preserve">-marked, so no guṇa for the light penultimate (</w:t>
      </w:r>
      <w:r>
        <w:rPr>
          <w:b/>
          <w:bCs/>
        </w:rPr>
        <w:t xml:space="preserve">क्ङिति च</w:t>
      </w:r>
      <w:r>
        <w:t xml:space="preserve">);</w:t>
      </w:r>
      <w:r>
        <w:t xml:space="preserve"> </w:t>
      </w:r>
      <w:r>
        <w:t xml:space="preserve">“śa”</w:t>
      </w:r>
      <w:r>
        <w:t xml:space="preserve"> </w:t>
      </w:r>
      <w:r>
        <w:t xml:space="preserve">is acute by the affix …</w:t>
      </w:r>
    </w:p>
    <w:p>
      <w:pPr>
        <w:pStyle w:val="BodyText"/>
      </w:pPr>
      <w:r>
        <w:rPr>
          <w:b/>
          <w:bCs/>
        </w:rPr>
        <w:t xml:space="preserve">p. 222 —</w:t>
      </w:r>
      <w:r>
        <w:rPr>
          <w:b/>
          <w:bCs/>
        </w:rPr>
        <w:t xml:space="preserve"> </w:t>
      </w:r>
      <w:r>
        <w:rPr>
          <w:b/>
          <w:bCs/>
        </w:rPr>
        <w:t xml:space="preserve">“uṣadbhiḥ”</w:t>
      </w:r>
      <w:r>
        <w:rPr>
          <w:b/>
          <w:bCs/>
        </w:rPr>
        <w:t xml:space="preserve"> </w:t>
      </w:r>
      <w:r>
        <w:rPr>
          <w:b/>
          <w:bCs/>
        </w:rPr>
        <w:t xml:space="preserve">and</w:t>
      </w:r>
      <w:r>
        <w:rPr>
          <w:b/>
          <w:bCs/>
        </w:rPr>
        <w:t xml:space="preserve"> </w:t>
      </w:r>
      <w:r>
        <w:rPr>
          <w:b/>
          <w:bCs/>
        </w:rPr>
        <w:t xml:space="preserve">“ajāyathāḥ”</w:t>
      </w:r>
      <w:r>
        <w:rPr>
          <w:b/>
          <w:bCs/>
        </w:rPr>
        <w:t xml:space="preserve"> </w:t>
      </w:r>
      <w:r>
        <w:rPr>
          <w:b/>
          <w:bCs/>
        </w:rPr>
        <w:t xml:space="preserve">concluded.</w:t>
      </w:r>
      <w:r>
        <w:t xml:space="preserve"> </w:t>
      </w:r>
      <w:r>
        <w:rPr>
          <w:i/>
          <w:iCs/>
        </w:rPr>
        <w:t xml:space="preserve">(Continuing:)</w:t>
      </w:r>
      <w:r>
        <w:t xml:space="preserve"> </w:t>
      </w:r>
      <w:r>
        <w:t xml:space="preserve">…the</w:t>
      </w:r>
      <w:r>
        <w:t xml:space="preserve"> </w:t>
      </w:r>
      <w:r>
        <w:t xml:space="preserve">“a”</w:t>
      </w:r>
      <w:r>
        <w:t xml:space="preserve"> </w:t>
      </w:r>
      <w:r>
        <w:t xml:space="preserve">of</w:t>
      </w:r>
      <w:r>
        <w:t xml:space="preserve"> </w:t>
      </w:r>
      <w:r>
        <w:t xml:space="preserve">“śa”</w:t>
      </w:r>
      <w:r>
        <w:t xml:space="preserve"> </w:t>
      </w:r>
      <w:r>
        <w:t xml:space="preserve">and the</w:t>
      </w:r>
      <w:r>
        <w:t xml:space="preserve"> </w:t>
      </w:r>
      <w:r>
        <w:t xml:space="preserve">“a”</w:t>
      </w:r>
      <w:r>
        <w:t xml:space="preserve"> </w:t>
      </w:r>
      <w:r>
        <w:t xml:space="preserve">of</w:t>
      </w:r>
      <w:r>
        <w:t xml:space="preserve"> </w:t>
      </w:r>
      <w:r>
        <w:t xml:space="preserve">“śatṛ”</w:t>
      </w:r>
      <w:r>
        <w:t xml:space="preserve"> </w:t>
      </w:r>
      <w:r>
        <w:t xml:space="preserve">— since both are</w:t>
      </w:r>
      <w:r>
        <w:t xml:space="preserve"> </w:t>
      </w:r>
      <w:r>
        <w:t xml:space="preserve">“a”</w:t>
      </w:r>
      <w:r>
        <w:t xml:space="preserve"> </w:t>
      </w:r>
      <w:r>
        <w:t xml:space="preserve">— combine as pararūpa (</w:t>
      </w:r>
      <w:r>
        <w:rPr>
          <w:b/>
          <w:bCs/>
        </w:rPr>
        <w:t xml:space="preserve">अतो गुणे</w:t>
      </w:r>
      <w:r>
        <w:t xml:space="preserve">, पा. ६-१-९४), and the single substitute from the acute and unaccented is acute (</w:t>
      </w:r>
      <w:r>
        <w:rPr>
          <w:b/>
          <w:bCs/>
        </w:rPr>
        <w:t xml:space="preserve">एकादेश उदात्तेनोदात्तः</w:t>
      </w:r>
      <w:r>
        <w:t xml:space="preserve">, पा. ८-२-५).</w:t>
      </w:r>
      <w:r>
        <w:t xml:space="preserve"> </w:t>
      </w:r>
      <w:r>
        <w:rPr>
          <w:b/>
          <w:bCs/>
        </w:rPr>
        <w:t xml:space="preserve">“Ajāyathāḥ”</w:t>
      </w:r>
      <w:r>
        <w:t xml:space="preserve"> </w:t>
      </w:r>
      <w:r>
        <w:t xml:space="preserve">— a second-person form standing, by vyatyaya, for the first-person</w:t>
      </w:r>
      <w:r>
        <w:t xml:space="preserve"> </w:t>
      </w:r>
      <w:r>
        <w:t xml:space="preserve">“ajāyata”</w:t>
      </w:r>
      <w:r>
        <w:t xml:space="preserve">; it is unaccented by</w:t>
      </w:r>
      <w:r>
        <w:t xml:space="preserve"> </w:t>
      </w:r>
      <w:r>
        <w:rPr>
          <w:b/>
          <w:bCs/>
        </w:rPr>
        <w:t xml:space="preserve">तिङ्ङतिङः</w:t>
      </w:r>
      <w:r>
        <w:t xml:space="preserve"> </w:t>
      </w:r>
      <w:r>
        <w:t xml:space="preserve">(पा. ८-१-२८). ॥३॥</w:t>
      </w:r>
    </w:p>
    <w:p>
      <w:r>
        <w:pict>
          <v:rect style="width:0;height:1.5pt" o:hralign="center" o:hrstd="t" o:hr="t"/>
        </w:pict>
      </w:r>
    </w:p>
    <w:bookmarkEnd w:id="248"/>
    <w:bookmarkStart w:id="249" w:name="sūkta-6-the-fourth-mantra"/>
    <w:p>
      <w:pPr>
        <w:pStyle w:val="Heading3"/>
      </w:pPr>
      <w:r>
        <w:t xml:space="preserve">Sūkta 6, The Fourth Mantra</w:t>
      </w:r>
    </w:p>
    <w:p>
      <w:pPr>
        <w:pStyle w:val="FirstParagraph"/>
      </w:pPr>
      <w:r>
        <w:rPr>
          <w:b/>
          <w:bCs/>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
          <w:iCs/>
        </w:rPr>
        <w:t xml:space="preserve">ād aha svadhām anu punar garbhatvam erire |</w:t>
      </w:r>
      <w:r>
        <w:t xml:space="preserve"> </w:t>
      </w:r>
      <w:r>
        <w:rPr>
          <w:i/>
          <w:iCs/>
        </w:rPr>
        <w:t xml:space="preserve">dadhānā nāma yajñiyam ||4||</w:t>
      </w:r>
    </w:p>
    <w:p>
      <w:pPr>
        <w:pStyle w:val="FirstParagraph"/>
      </w:pPr>
      <w:r>
        <w:rPr>
          <w:b/>
          <w:bCs/>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
          <w:bCs/>
        </w:rPr>
        <w:t xml:space="preserve">॥ Sāyaṇa-bhāṣyam ॥</w:t>
      </w:r>
      <w:r>
        <w:t xml:space="preserve"> </w:t>
      </w:r>
      <w:r>
        <w:rPr>
          <w:i/>
          <w:iCs/>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
          <w:iCs/>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
          <w:iCs/>
        </w:rPr>
        <w:t xml:space="preserve">(Reading notes: (i) the quotation of the Sūtra is</w:t>
      </w:r>
      <w:r>
        <w:rPr>
          <w:i/>
          <w:iCs/>
        </w:rPr>
        <w:t xml:space="preserve"> </w:t>
      </w:r>
      <w:r>
        <w:rPr>
          <w:i/>
          <w:iCs/>
        </w:rPr>
        <w:t xml:space="preserve">“ā. 6-9 [?]”</w:t>
      </w:r>
      <w:r>
        <w:rPr>
          <w:i/>
          <w:iCs/>
        </w:rPr>
        <w:t xml:space="preserve"> </w:t>
      </w:r>
      <w:r>
        <w:rPr>
          <w:i/>
          <w:iCs/>
        </w:rPr>
        <w:t xml:space="preserve">and of the Anukramaṇī</w:t>
      </w:r>
      <w:r>
        <w:rPr>
          <w:i/>
          <w:iCs/>
        </w:rPr>
        <w:t xml:space="preserve"> </w:t>
      </w:r>
      <w:r>
        <w:rPr>
          <w:i/>
          <w:iCs/>
        </w:rPr>
        <w:t xml:space="preserve">“anu. 3-11 [?]”</w:t>
      </w:r>
      <w:r>
        <w:rPr>
          <w:i/>
          <w:iCs/>
        </w:rPr>
        <w:t xml:space="preserve"> </w:t>
      </w:r>
      <w:r>
        <w:rPr>
          <w:i/>
          <w:iCs/>
        </w:rPr>
        <w:t xml:space="preserve">— small Kannada numerals read with doubt; (ii) the compound</w:t>
      </w:r>
      <w:r>
        <w:rPr>
          <w:i/>
          <w:iCs/>
        </w:rPr>
        <w:t xml:space="preserve"> </w:t>
      </w:r>
      <w:r>
        <w:rPr>
          <w:i/>
          <w:iCs/>
        </w:rPr>
        <w:t xml:space="preserve">“āditya-yuvān-antaryārtho”</w:t>
      </w:r>
      <w:r>
        <w:rPr>
          <w:i/>
          <w:iCs/>
        </w:rPr>
        <w:t xml:space="preserve"> </w:t>
      </w:r>
      <w:r>
        <w:rPr>
          <w:i/>
          <w:iCs/>
        </w:rPr>
        <w:t xml:space="preserve">is printed in this form — I read it as</w:t>
      </w:r>
      <w:r>
        <w:rPr>
          <w:i/>
          <w:iCs/>
        </w:rPr>
        <w:t xml:space="preserve"> </w:t>
      </w:r>
      <w:r>
        <w:rPr>
          <w:i/>
          <w:iCs/>
        </w:rPr>
        <w:t xml:space="preserve">“āt”</w:t>
      </w:r>
      <w:r>
        <w:rPr>
          <w:i/>
          <w:iCs/>
        </w:rPr>
        <w:t xml:space="preserve"> </w:t>
      </w:r>
      <w:r>
        <w:rPr>
          <w:i/>
          <w:iCs/>
        </w:rPr>
        <w:t xml:space="preserve">(</w:t>
      </w:r>
      <w:r>
        <w:rPr>
          <w:i/>
          <w:iCs/>
        </w:rPr>
        <w:t xml:space="preserve">“then”</w:t>
      </w:r>
      <w:r>
        <w:rPr>
          <w:i/>
          <w:iCs/>
        </w:rPr>
        <w:t xml:space="preserve">) with the sense</w:t>
      </w:r>
      <w:r>
        <w:rPr>
          <w:i/>
          <w:iCs/>
        </w:rPr>
        <w:t xml:space="preserve"> </w:t>
      </w:r>
      <w:r>
        <w:rPr>
          <w:i/>
          <w:iCs/>
        </w:rPr>
        <w:t xml:space="preserve">“immediately after,”</w:t>
      </w:r>
      <w:r>
        <w:rPr>
          <w:i/>
          <w:iCs/>
        </w:rPr>
        <w:t xml:space="preserve"> </w:t>
      </w:r>
      <w:r>
        <w:rPr>
          <w:i/>
          <w:iCs/>
        </w:rPr>
        <w:t xml:space="preserve">and give the printed letters as they stand; (iii)</w:t>
      </w:r>
      <w:r>
        <w:rPr>
          <w:i/>
          <w:iCs/>
        </w:rPr>
        <w:t xml:space="preserve"> </w:t>
      </w:r>
      <w:r>
        <w:rPr>
          <w:i/>
          <w:iCs/>
        </w:rPr>
        <w:t xml:space="preserve">“āvṛjñān yāvṛjñety”</w:t>
      </w:r>
      <w:r>
        <w:rPr>
          <w:i/>
          <w:iCs/>
        </w:rPr>
        <w:t xml:space="preserve"> </w:t>
      </w:r>
      <w:r>
        <w:rPr>
          <w:i/>
          <w:iCs/>
        </w:rPr>
        <w:t xml:space="preserve">is crowded and I give it as read, flagged — it is meant to be the Marut names listed elsewhere; (iv) the last line ends mid-list at the foot of the page,</w:t>
      </w:r>
      <w:r>
        <w:rPr>
          <w:i/>
          <w:iCs/>
        </w:rPr>
        <w:t xml:space="preserve"> </w:t>
      </w:r>
      <w:r>
        <w:rPr>
          <w:i/>
          <w:iCs/>
        </w:rPr>
        <w:t xml:space="preserve">“…anna-nāmasūrk rasaḥ,”</w:t>
      </w:r>
      <w:r>
        <w:rPr>
          <w:i/>
          <w:iCs/>
        </w:rPr>
        <w:t xml:space="preserve"> </w:t>
      </w:r>
      <w:r>
        <w:rPr>
          <w:i/>
          <w:iCs/>
        </w:rPr>
        <w:t xml:space="preserve">and continues on p. 223.)</w:t>
      </w:r>
    </w:p>
    <w:p>
      <w:pPr>
        <w:pStyle w:val="FirstParagraph"/>
      </w:pPr>
      <w:r>
        <w:rPr>
          <w:b/>
          <w:bCs/>
        </w:rPr>
        <w:t xml:space="preserve">Translation (of the part on this page):</w:t>
      </w:r>
      <w:r>
        <w:t xml:space="preserve"> </w:t>
      </w:r>
      <w:r>
        <w:t xml:space="preserve">“Here is a special application: on the twenty-fourth day, at the morning pressing, in the Brāhmaṇācchaṃsin’s śastra, the two Ṛks</w:t>
      </w:r>
      <w:r>
        <w:t xml:space="preserve"> </w:t>
      </w:r>
      <w:r>
        <w:t xml:space="preserve">‘ād aha svadhām anu’</w:t>
      </w:r>
      <w:r>
        <w:t xml:space="preserve"> </w:t>
      </w:r>
      <w:r>
        <w:t xml:space="preserve">(Ṛks 4 and 6 [?]) and the one</w:t>
      </w:r>
      <w:r>
        <w:t xml:space="preserve"> </w:t>
      </w:r>
      <w:r>
        <w:t xml:space="preserve">‘indreṇa saṃ hi dṛkṣase’</w:t>
      </w:r>
      <w:r>
        <w:t xml:space="preserve"> </w:t>
      </w:r>
      <w:r>
        <w:t xml:space="preserve">are used. This tṛca is called the</w:t>
      </w:r>
      <w:r>
        <w:t xml:space="preserve"> </w:t>
      </w:r>
      <w:r>
        <w:t xml:space="preserve">‘ṣaḷaha-stotriya.’</w:t>
      </w:r>
      <w:r>
        <w:t xml:space="preserve"> </w:t>
      </w:r>
      <w:r>
        <w:t xml:space="preserve">So it is laid down in the Sūtra, in the section</w:t>
      </w:r>
      <w:r>
        <w:t xml:space="preserve"> </w:t>
      </w:r>
      <w:r>
        <w:t xml:space="preserve">‘caturviṃśe hotājaniṣva’</w:t>
      </w:r>
      <w:r>
        <w:t xml:space="preserve">:</w:t>
      </w:r>
      <w:r>
        <w:t xml:space="preserve"> </w:t>
      </w:r>
      <w:r>
        <w:t xml:space="preserve">‘</w:t>
      </w:r>
      <w:r>
        <w:rPr>
          <w:i/>
          <w:iCs/>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‘ādaha’</w:t>
      </w:r>
      <w:r>
        <w:t xml:space="preserve"> </w:t>
      </w:r>
      <w:r>
        <w:t xml:space="preserve">the Maruts are described; because the Anukramaṇī says</w:t>
      </w:r>
      <w:r>
        <w:t xml:space="preserve"> </w:t>
      </w:r>
      <w:r>
        <w:t xml:space="preserve">‘mostly in an Indra (sūkta), the Maruts’</w:t>
      </w:r>
      <w:r>
        <w:t xml:space="preserve"> </w:t>
      </w:r>
      <w:r>
        <w:t xml:space="preserve">(Anu. [3-11 ?]).</w:t>
      </w:r>
      <w:r>
        <w:t xml:space="preserve"> </w:t>
      </w:r>
      <w:r>
        <w:t xml:space="preserve">‘Āt’</w:t>
      </w:r>
      <w:r>
        <w:t xml:space="preserve"> </w:t>
      </w:r>
      <w:r>
        <w:t xml:space="preserve">is a particle in the sense of</w:t>
      </w:r>
      <w:r>
        <w:t xml:space="preserve"> </w:t>
      </w:r>
      <w:r>
        <w:t xml:space="preserve">‘immediately after’</w:t>
      </w:r>
      <w:r>
        <w:t xml:space="preserve">;</w:t>
      </w:r>
      <w:r>
        <w:t xml:space="preserve"> </w:t>
      </w:r>
      <w:r>
        <w:t xml:space="preserve">‘aha’</w:t>
      </w:r>
      <w:r>
        <w:t xml:space="preserve"> </w:t>
      </w:r>
      <w:r>
        <w:t xml:space="preserve">is in the sense of emphasis:</w:t>
      </w:r>
      <w:r>
        <w:t xml:space="preserve"> </w:t>
      </w:r>
      <w:r>
        <w:t xml:space="preserve">‘ād aha’</w:t>
      </w:r>
      <w:r>
        <w:t xml:space="preserve"> </w:t>
      </w:r>
      <w:r>
        <w:t xml:space="preserve">— immediately after the raining.</w:t>
      </w:r>
      <w:r>
        <w:t xml:space="preserve"> </w:t>
      </w:r>
      <w:r>
        <w:t xml:space="preserve">‘Svadhām anu’</w:t>
      </w:r>
      <w:r>
        <w:t xml:space="preserve"> </w:t>
      </w:r>
      <w:r>
        <w:t xml:space="preserve">— looking to the coming food, or to the water, the Maruts, the gods,</w:t>
      </w:r>
      <w:r>
        <w:t xml:space="preserve"> </w:t>
      </w:r>
      <w:r>
        <w:t xml:space="preserve">‘garbhatvam erire’</w:t>
      </w:r>
      <w:r>
        <w:t xml:space="preserve"> </w:t>
      </w:r>
      <w:r>
        <w:t xml:space="preserve">— drove (set in motion) the form of a germ of water in the midst of the cloud: they impelled Parjanya, the maker of water. The word</w:t>
      </w:r>
      <w:r>
        <w:t xml:space="preserve"> </w:t>
      </w:r>
      <w:r>
        <w:t xml:space="preserve">‘punaḥ’</w:t>
      </w:r>
      <w:r>
        <w:t xml:space="preserve"> </w:t>
      </w:r>
      <w:r>
        <w:t xml:space="preserve">is used to show that they do this every year. What kind of Maruts?</w:t>
      </w:r>
      <w:r>
        <w:t xml:space="preserve"> </w:t>
      </w:r>
      <w:r>
        <w:t xml:space="preserve">‘Yajñiyam nāma dadhānāḥ’</w:t>
      </w:r>
      <w:r>
        <w:t xml:space="preserve"> </w:t>
      </w:r>
      <w:r>
        <w:t xml:space="preserve">— bearing a name fit for sacrifice. In the seven groups of the Maruts, names fit for sacrifice are recited elsewhere. Among the twenty-eight names of food beginning with</w:t>
      </w:r>
      <w:r>
        <w:t xml:space="preserve"> </w:t>
      </w:r>
      <w:r>
        <w:t xml:space="preserve">‘andha,’</w:t>
      </w:r>
      <w:r>
        <w:t xml:space="preserve"> </w:t>
      </w:r>
      <w:r>
        <w:t xml:space="preserve">‘ūrk’</w:t>
      </w:r>
      <w:r>
        <w:t xml:space="preserve"> </w:t>
      </w:r>
      <w:r>
        <w:t xml:space="preserve">and</w:t>
      </w:r>
      <w:r>
        <w:t xml:space="preserve"> </w:t>
      </w:r>
      <w:r>
        <w:t xml:space="preserve">‘rasaḥ’</w:t>
      </w:r>
      <w:r>
        <w:t xml:space="preserve"> </w:t>
      </w:r>
      <w:r>
        <w:t xml:space="preserve">…”</w:t>
      </w:r>
      <w:r>
        <w:t xml:space="preserve"> </w:t>
      </w:r>
      <w:r>
        <w:rPr>
          <w:i/>
          <w:iCs/>
        </w:rPr>
        <w:t xml:space="preserve">(continues on the next page)</w:t>
      </w:r>
      <w:r>
        <w:t xml:space="preserve">.</w:t>
      </w:r>
    </w:p>
    <w:bookmarkEnd w:id="249"/>
    <w:bookmarkStart w:id="250" w:name="X5818f5d08b947ea99eb691b2441ddcde1ad9f03"/>
    <w:p>
      <w:pPr>
        <w:pStyle w:val="Heading3"/>
      </w:pPr>
      <w:r>
        <w:t xml:space="preserve">Page 223 — Rik 6.4: Bhāṣya concluded; grammar (characterized); Pada-meanings; Bhāvārtha; English rendering</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Sanskrit printed in Kannada script, read from enlarged slices; [?] where unclear. English as printed.)</w:t>
      </w:r>
    </w:p>
    <w:p>
      <w:pPr>
        <w:pStyle w:val="BodyText"/>
      </w:pPr>
      <w:r>
        <w:rPr>
          <w:b/>
          <w:bCs/>
        </w:rPr>
        <w:t xml:space="preserve">॥ Sāyaṇa-bhāṣyam ॥</w:t>
      </w:r>
      <w:r>
        <w:t xml:space="preserve"> </w:t>
      </w:r>
      <w:r>
        <w:rPr>
          <w:i/>
          <w:iCs/>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
          <w:iCs/>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
          <w:iCs/>
        </w:rPr>
        <w:t xml:space="preserve">(Reading notes: (i) the first line carries on the Nighaṇṭu sentence from p. 222 (</w:t>
      </w:r>
      <w:r>
        <w:rPr>
          <w:i/>
          <w:iCs/>
        </w:rPr>
        <w:t xml:space="preserve">“…rasaḥ svadheti paṭhitam”</w:t>
      </w:r>
      <w:r>
        <w:rPr>
          <w:i/>
          <w:iCs/>
        </w:rPr>
        <w:t xml:space="preserve">); I give it as read; (ii)</w:t>
      </w:r>
      <w:r>
        <w:rPr>
          <w:i/>
          <w:iCs/>
        </w:rPr>
        <w:t xml:space="preserve"> </w:t>
      </w:r>
      <w:r>
        <w:rPr>
          <w:i/>
          <w:iCs/>
        </w:rPr>
        <w:t xml:space="preserve">“svadheti paṭhitam”</w:t>
      </w:r>
      <w:r>
        <w:rPr>
          <w:i/>
          <w:iCs/>
        </w:rPr>
        <w:t xml:space="preserve"> </w:t>
      </w:r>
      <w:r>
        <w:rPr>
          <w:i/>
          <w:iCs/>
        </w:rPr>
        <w:t xml:space="preserve">—</w:t>
      </w:r>
      <w:r>
        <w:rPr>
          <w:i/>
          <w:iCs/>
        </w:rPr>
        <w:t xml:space="preserve"> </w:t>
      </w:r>
      <w:r>
        <w:rPr>
          <w:i/>
          <w:iCs/>
        </w:rPr>
        <w:t xml:space="preserve">“svadhā is read”</w:t>
      </w:r>
      <w:r>
        <w:rPr>
          <w:i/>
          <w:iCs/>
        </w:rPr>
        <w:t xml:space="preserve"> </w:t>
      </w:r>
      <w:r>
        <w:rPr>
          <w:i/>
          <w:iCs/>
        </w:rPr>
        <w:t xml:space="preserve">among the food-names; and among the hundred-and-one names of water,</w:t>
      </w:r>
      <w:r>
        <w:rPr>
          <w:i/>
          <w:iCs/>
        </w:rPr>
        <w:t xml:space="preserve"> </w:t>
      </w:r>
      <w:r>
        <w:rPr>
          <w:i/>
          <w:iCs/>
        </w:rPr>
        <w:t xml:space="preserve">“svadhā”</w:t>
      </w:r>
      <w:r>
        <w:rPr>
          <w:i/>
          <w:iCs/>
        </w:rPr>
        <w:t xml:space="preserve"> </w:t>
      </w:r>
      <w:r>
        <w:rPr>
          <w:i/>
          <w:iCs/>
        </w:rPr>
        <w:t xml:space="preserve">is read as</w:t>
      </w:r>
      <w:r>
        <w:rPr>
          <w:i/>
          <w:iCs/>
        </w:rPr>
        <w:t xml:space="preserve"> </w:t>
      </w:r>
      <w:r>
        <w:rPr>
          <w:i/>
          <w:iCs/>
        </w:rPr>
        <w:t xml:space="preserve">“tejaḥ … annam”</w:t>
      </w:r>
      <w:r>
        <w:rPr>
          <w:i/>
          <w:iCs/>
        </w:rPr>
        <w:t xml:space="preserve">; (iii) several sūtra-numbers in the grammar are small numerals and the sūtra-names are as printed, flagged for checking.)</w:t>
      </w:r>
    </w:p>
    <w:p>
      <w:pPr>
        <w:pStyle w:val="FirstParagraph"/>
      </w:pPr>
      <w:r>
        <w:rPr>
          <w:b/>
          <w:bCs/>
        </w:rPr>
        <w:t xml:space="preserve">Translation (sense in full; grammar in outline):</w:t>
      </w:r>
      <w:r>
        <w:t xml:space="preserve"> </w:t>
      </w:r>
      <w:r>
        <w:t xml:space="preserve">“</w:t>
      </w:r>
      <w:r>
        <w:t xml:space="preserve">‘…svadhā’</w:t>
      </w:r>
      <w:r>
        <w:t xml:space="preserve"> </w:t>
      </w:r>
      <w:r>
        <w:t xml:space="preserve">is read (among the food-names); among the hundred-and-one names of water beginning with</w:t>
      </w:r>
      <w:r>
        <w:t xml:space="preserve"> </w:t>
      </w:r>
      <w:r>
        <w:t xml:space="preserve">‘ūrṇa,’</w:t>
      </w:r>
      <w:r>
        <w:t xml:space="preserve"> </w:t>
      </w:r>
      <w:r>
        <w:t xml:space="preserve">‘tejaḥ’</w:t>
      </w:r>
      <w:r>
        <w:t xml:space="preserve"> </w:t>
      </w:r>
      <w:r>
        <w:t xml:space="preserve">and</w:t>
      </w:r>
      <w:r>
        <w:t xml:space="preserve"> </w:t>
      </w:r>
      <w:r>
        <w:t xml:space="preserve">‘svadhā’</w:t>
      </w:r>
      <w:r>
        <w:t xml:space="preserve"> </w:t>
      </w:r>
      <w:r>
        <w:t xml:space="preserve">(also</w:t>
      </w:r>
      <w:r>
        <w:t xml:space="preserve"> </w:t>
      </w:r>
      <w:r>
        <w:t xml:space="preserve">‘annam’</w:t>
      </w:r>
      <w:r>
        <w:t xml:space="preserve">) are read.</w:t>
      </w:r>
      <w:r>
        <w:t xml:space="preserve"> </w:t>
      </w:r>
      <w:r>
        <w:t xml:space="preserve">‘Ād aha’</w:t>
      </w:r>
      <w:r>
        <w:t xml:space="preserve"> </w:t>
      </w:r>
      <w:r>
        <w:t xml:space="preserve">— a particle, first-syllable acute.</w:t>
      </w:r>
      <w:r>
        <w:t xml:space="preserve"> </w:t>
      </w:r>
      <w:r>
        <w:t xml:space="preserve">‘Svadhām’</w:t>
      </w:r>
      <w:r>
        <w:t xml:space="preserve"> </w:t>
      </w:r>
      <w:r>
        <w:t xml:space="preserve">—</w:t>
      </w:r>
      <w:r>
        <w:t xml:space="preserve"> </w:t>
      </w:r>
      <w:r>
        <w:t xml:space="preserve">‘svaṃ lokaṃ dadhāti puṣṇātīti’</w:t>
      </w:r>
      <w:r>
        <w:t xml:space="preserve"> </w:t>
      </w:r>
      <w:r>
        <w:t xml:space="preserve">—</w:t>
      </w:r>
      <w:r>
        <w:t xml:space="preserve"> </w:t>
      </w:r>
      <w:r>
        <w:t xml:space="preserve">‘it supports, nourishes its own world’</w:t>
      </w:r>
      <w:r>
        <w:t xml:space="preserve">:</w:t>
      </w:r>
      <w:r>
        <w:t xml:space="preserve"> </w:t>
      </w:r>
      <w:r>
        <w:t xml:space="preserve">‘svadhā’</w:t>
      </w:r>
      <w:r>
        <w:t xml:space="preserve">; (affix)</w:t>
      </w:r>
      <w:r>
        <w:t xml:space="preserve"> </w:t>
      </w:r>
      <w:r>
        <w:t xml:space="preserve">‘ka’</w:t>
      </w:r>
      <w:r>
        <w:t xml:space="preserve"> </w:t>
      </w:r>
      <w:r>
        <w:t xml:space="preserve">(Pāṇini 3-2-3) after a root ending in ā when no prefix; the kṛt-final member’s accent is retained.</w:t>
      </w:r>
      <w:r>
        <w:t xml:space="preserve"> </w:t>
      </w:r>
      <w:r>
        <w:t xml:space="preserve">‘Anu’</w:t>
      </w:r>
      <w:r>
        <w:t xml:space="preserve"> </w:t>
      </w:r>
      <w:r>
        <w:t xml:space="preserve">and</w:t>
      </w:r>
      <w:r>
        <w:t xml:space="preserve"> </w:t>
      </w:r>
      <w:r>
        <w:t xml:space="preserve">‘punaḥ’</w:t>
      </w:r>
      <w:r>
        <w:t xml:space="preserve"> </w:t>
      </w:r>
      <w:r>
        <w:t xml:space="preserve">are both particles, first-syllable acute.</w:t>
      </w:r>
      <w:r>
        <w:t xml:space="preserve"> </w:t>
      </w:r>
      <w:r>
        <w:t xml:space="preserve">‘Garbhatvam’</w:t>
      </w:r>
      <w:r>
        <w:t xml:space="preserve"> </w:t>
      </w:r>
      <w:r>
        <w:t xml:space="preserve">—</w:t>
      </w:r>
      <w:r>
        <w:t xml:space="preserve"> </w:t>
      </w:r>
      <w:r>
        <w:t xml:space="preserve">‘garbhasya bhāvo garbhatvam’</w:t>
      </w:r>
      <w:r>
        <w:t xml:space="preserve"> </w:t>
      </w:r>
      <w:r>
        <w:t xml:space="preserve">— the state of a germ; accent of the affix.</w:t>
      </w:r>
      <w:r>
        <w:t xml:space="preserve"> </w:t>
      </w:r>
      <w:r>
        <w:t xml:space="preserve">‘Erire’</w:t>
      </w:r>
      <w:r>
        <w:t xml:space="preserve"> </w:t>
      </w:r>
      <w:r>
        <w:t xml:space="preserve">— from</w:t>
      </w:r>
      <w:r>
        <w:t xml:space="preserve"> </w:t>
      </w:r>
      <w:r>
        <w:t xml:space="preserve">‘īr gatau’</w:t>
      </w:r>
      <w:r>
        <w:t xml:space="preserve"> </w:t>
      </w:r>
      <w:r>
        <w:t xml:space="preserve">(to go, to move), with the causal sense included; the substitute</w:t>
      </w:r>
      <w:r>
        <w:t xml:space="preserve"> </w:t>
      </w:r>
      <w:r>
        <w:t xml:space="preserve">‘irec’</w:t>
      </w:r>
      <w:r>
        <w:t xml:space="preserve"> </w:t>
      </w:r>
      <w:r>
        <w:t xml:space="preserve">for</w:t>
      </w:r>
      <w:r>
        <w:t xml:space="preserve"> </w:t>
      </w:r>
      <w:r>
        <w:t xml:space="preserve">‘jha’</w:t>
      </w:r>
      <w:r>
        <w:t xml:space="preserve"> </w:t>
      </w:r>
      <w:r>
        <w:t xml:space="preserve">of the</w:t>
      </w:r>
      <w:r>
        <w:t xml:space="preserve"> </w:t>
      </w:r>
      <w:r>
        <w:t xml:space="preserve">‘liṭ’</w:t>
      </w:r>
      <w:r>
        <w:t xml:space="preserve"> </w:t>
      </w:r>
      <w:r>
        <w:t xml:space="preserve">after a root with an unaccented marker (Pāṇini 3-4-81); end-acute by the</w:t>
      </w:r>
      <w:r>
        <w:t xml:space="preserve"> </w:t>
      </w:r>
      <w:r>
        <w:t xml:space="preserve">‘c’</w:t>
      </w:r>
      <w:r>
        <w:t xml:space="preserve">-mark.</w:t>
      </w:r>
      <w:r>
        <w:t xml:space="preserve"> </w:t>
      </w:r>
      <w:r>
        <w:t xml:space="preserve">‘Saha supā’</w:t>
      </w:r>
      <w:r>
        <w:t xml:space="preserve"> </w:t>
      </w:r>
      <w:r>
        <w:t xml:space="preserve">(Pāṇini 2-1-4) — here, by dividing the sūtra at</w:t>
      </w:r>
      <w:r>
        <w:t xml:space="preserve"> </w:t>
      </w:r>
      <w:r>
        <w:t xml:space="preserve">‘supā,’</w:t>
      </w:r>
      <w:r>
        <w:t xml:space="preserve"> </w:t>
      </w:r>
      <w:r>
        <w:t xml:space="preserve">the compound of</w:t>
      </w:r>
      <w:r>
        <w:t xml:space="preserve"> </w:t>
      </w:r>
      <w:r>
        <w:t xml:space="preserve">‘ā’</w:t>
      </w:r>
      <w:r>
        <w:t xml:space="preserve"> </w:t>
      </w:r>
      <w:r>
        <w:t xml:space="preserve">(prefix) with the verb takes (in a compound) the accent of the whole compound, end-acute (Pāṇini 6-1-223);</w:t>
      </w:r>
      <w:r>
        <w:t xml:space="preserve"> </w:t>
      </w:r>
      <w:r>
        <w:t xml:space="preserve">‘ām’</w:t>
      </w:r>
      <w:r>
        <w:t xml:space="preserve"> </w:t>
      </w:r>
      <w:r>
        <w:t xml:space="preserve">does not come, since this is a mantra. By connection with the word</w:t>
      </w:r>
      <w:r>
        <w:t xml:space="preserve"> </w:t>
      </w:r>
      <w:r>
        <w:t xml:space="preserve">‘aha’</w:t>
      </w:r>
      <w:r>
        <w:t xml:space="preserve"> </w:t>
      </w:r>
      <w:r>
        <w:t xml:space="preserve">there is no nighāta (Pāṇini 8-1-42,</w:t>
      </w:r>
      <w:r>
        <w:t xml:space="preserve"> </w:t>
      </w:r>
      <w:r>
        <w:t xml:space="preserve">‘tupaśyapaśyatāhai pūjāyām’</w:t>
      </w:r>
      <w:r>
        <w:t xml:space="preserve"> </w:t>
      </w:r>
      <w:r>
        <w:t xml:space="preserve">— the prohibition).</w:t>
      </w:r>
      <w:r>
        <w:t xml:space="preserve"> </w:t>
      </w:r>
      <w:r>
        <w:t xml:space="preserve">‘Dadhānāḥ’</w:t>
      </w:r>
      <w:r>
        <w:t xml:space="preserve"> </w:t>
      </w:r>
      <w:r>
        <w:t xml:space="preserve">— where</w:t>
      </w:r>
      <w:r>
        <w:t xml:space="preserve"> </w:t>
      </w:r>
      <w:r>
        <w:t xml:space="preserve">‘śānac’</w:t>
      </w:r>
      <w:r>
        <w:t xml:space="preserve"> </w:t>
      </w:r>
      <w:r>
        <w:t xml:space="preserve">being</w:t>
      </w:r>
      <w:r>
        <w:t xml:space="preserve"> </w:t>
      </w:r>
      <w:r>
        <w:t xml:space="preserve">‘c’</w:t>
      </w:r>
      <w:r>
        <w:t xml:space="preserve">-marked would be end-acute,</w:t>
      </w:r>
      <w:r>
        <w:t xml:space="preserve"> </w:t>
      </w:r>
      <w:r>
        <w:rPr>
          <w:b/>
          <w:bCs/>
        </w:rPr>
        <w:t xml:space="preserve">अभ्यस्तानामादिः</w:t>
      </w:r>
      <w:r>
        <w:t xml:space="preserve"> </w:t>
      </w:r>
      <w:r>
        <w:t xml:space="preserve">(पा. ६-१-१८९) gives first-syllable acute.</w:t>
      </w:r>
      <w:r>
        <w:t xml:space="preserve"> </w:t>
      </w:r>
      <w:r>
        <w:t xml:space="preserve">‘Yajñiyam’</w:t>
      </w:r>
      <w:r>
        <w:t xml:space="preserve"> </w:t>
      </w:r>
      <w:r>
        <w:t xml:space="preserve">—</w:t>
      </w:r>
      <w:r>
        <w:t xml:space="preserve"> </w:t>
      </w:r>
      <w:r>
        <w:t xml:space="preserve">‘yajñam arhatīti yajñiyam’</w:t>
      </w:r>
      <w:r>
        <w:t xml:space="preserve">: by</w:t>
      </w:r>
      <w:r>
        <w:t xml:space="preserve"> </w:t>
      </w:r>
      <w:r>
        <w:t xml:space="preserve">‘yajña-ṛtvigbhyāṃ ghakhañau’</w:t>
      </w:r>
      <w:r>
        <w:t xml:space="preserve"> </w:t>
      </w:r>
      <w:r>
        <w:t xml:space="preserve">(Pāṇini 5-1-71) the affix</w:t>
      </w:r>
      <w:r>
        <w:t xml:space="preserve"> </w:t>
      </w:r>
      <w:r>
        <w:t xml:space="preserve">‘gha,’</w:t>
      </w:r>
      <w:r>
        <w:t xml:space="preserve"> </w:t>
      </w:r>
      <w:r>
        <w:t xml:space="preserve">replaced by</w:t>
      </w:r>
      <w:r>
        <w:t xml:space="preserve"> </w:t>
      </w:r>
      <w:r>
        <w:t xml:space="preserve">‘iya’</w:t>
      </w:r>
      <w:r>
        <w:t xml:space="preserve"> </w:t>
      </w:r>
      <w:r>
        <w:t xml:space="preserve">(Pāṇini 7-1-2); the</w:t>
      </w:r>
      <w:r>
        <w:t xml:space="preserve"> </w:t>
      </w:r>
      <w:r>
        <w:t xml:space="preserve">‘i’</w:t>
      </w:r>
      <w:r>
        <w:t xml:space="preserve"> </w:t>
      </w:r>
      <w:r>
        <w:t xml:space="preserve">is acute by the affix’s accent.”</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आत् अह (āt aha)</w:t>
      </w:r>
      <w:r>
        <w:t xml:space="preserve"> </w:t>
      </w:r>
      <w:r>
        <w:t xml:space="preserve">— immediately after (the end of the rainy season) |</w:t>
      </w:r>
      <w:r>
        <w:t xml:space="preserve"> </w:t>
      </w:r>
      <w:r>
        <w:rPr>
          <w:b/>
          <w:bCs/>
        </w:rPr>
        <w:t xml:space="preserve">यज्ञियम् (yajñiyam)</w:t>
      </w:r>
      <w:r>
        <w:t xml:space="preserve"> </w:t>
      </w:r>
      <w:r>
        <w:t xml:space="preserve">— worthy of sacrifice |</w:t>
      </w:r>
      <w:r>
        <w:t xml:space="preserve"> </w:t>
      </w:r>
      <w:r>
        <w:rPr>
          <w:b/>
          <w:bCs/>
        </w:rPr>
        <w:t xml:space="preserve">नाम (nāma)</w:t>
      </w:r>
      <w:r>
        <w:t xml:space="preserve"> </w:t>
      </w:r>
      <w:r>
        <w:t xml:space="preserve">— name |</w:t>
      </w:r>
      <w:r>
        <w:t xml:space="preserve"> </w:t>
      </w:r>
      <w:r>
        <w:rPr>
          <w:b/>
          <w:bCs/>
        </w:rPr>
        <w:t xml:space="preserve">दधानाः (dadhānāḥ)</w:t>
      </w:r>
      <w:r>
        <w:t xml:space="preserve"> </w:t>
      </w:r>
      <w:r>
        <w:t xml:space="preserve">— bearing (the Maruts, that is, the Marut-deities) |</w:t>
      </w:r>
      <w:r>
        <w:t xml:space="preserve"> </w:t>
      </w:r>
      <w:r>
        <w:rPr>
          <w:b/>
          <w:bCs/>
        </w:rPr>
        <w:t xml:space="preserve">स्वधाम् अनु (svadhām anu)</w:t>
      </w:r>
      <w:r>
        <w:t xml:space="preserve"> </w:t>
      </w:r>
      <w:r>
        <w:t xml:space="preserve">— (to produce) food in the form of grain (that must grow later) and water |</w:t>
      </w:r>
      <w:r>
        <w:t xml:space="preserve"> </w:t>
      </w:r>
      <w:r>
        <w:rPr>
          <w:b/>
          <w:bCs/>
        </w:rPr>
        <w:t xml:space="preserve">पुनः (punaḥ)</w:t>
      </w:r>
      <w:r>
        <w:t xml:space="preserve"> </w:t>
      </w:r>
      <w:r>
        <w:t xml:space="preserve">— again (now too, as in the previous rainy season) |</w:t>
      </w:r>
      <w:r>
        <w:t xml:space="preserve"> </w:t>
      </w:r>
      <w:r>
        <w:rPr>
          <w:b/>
          <w:bCs/>
        </w:rPr>
        <w:t xml:space="preserve">गर्भत्वम् (garbhatvam)</w:t>
      </w:r>
      <w:r>
        <w:t xml:space="preserve"> </w:t>
      </w:r>
      <w:r>
        <w:t xml:space="preserve">— (the water that gathers together in the cloud, as a germ) the water gathering in the cloud |</w:t>
      </w:r>
      <w:r>
        <w:t xml:space="preserve"> </w:t>
      </w:r>
      <w:r>
        <w:rPr>
          <w:b/>
          <w:bCs/>
        </w:rPr>
        <w:t xml:space="preserve">एरिरे (erire)</w:t>
      </w:r>
      <w:r>
        <w:t xml:space="preserve"> </w:t>
      </w:r>
      <w:r>
        <w:t xml:space="preserve">— impelled (that is, impelled Parjanya, who produces the rain).</w:t>
      </w:r>
    </w:p>
    <w:p>
      <w:pPr>
        <w:pStyle w:val="BodyText"/>
      </w:pPr>
      <w:r>
        <w:rPr>
          <w:b/>
          <w:bCs/>
        </w:rPr>
        <w:t xml:space="preserve">॥ Bhāvārthaḥ ॥</w:t>
      </w:r>
      <w:r>
        <w:t xml:space="preserve"> </w:t>
      </w:r>
      <w:r>
        <w:rPr>
          <w:i/>
          <w:iCs/>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“Thereafter (the Maruts) who bear the names invoked in sacrificial rites, having seen the rain about to be engendered instigated him to resume his embryo condition (in the clouds).”</w:t>
      </w:r>
    </w:p>
    <w:bookmarkEnd w:id="250"/>
    <w:bookmarkStart w:id="251" w:name="Xc05b4546a7f643a11a5f52f8e4ffc1a8f838f9c"/>
    <w:p>
      <w:pPr>
        <w:pStyle w:val="Heading3"/>
      </w:pPr>
      <w:r>
        <w:t xml:space="preserve">Page 224 — Special topics on Rik 6.4: the application; the Maruts and the rains;</w:t>
      </w:r>
      <w:r>
        <w:t xml:space="preserve"> </w:t>
      </w:r>
      <w:r>
        <w:t xml:space="preserve">“svadhā”</w:t>
      </w:r>
      <w:r>
        <w:t xml:space="preserve"> </w:t>
      </w:r>
      <w:r>
        <w:t xml:space="preserve">and</w:t>
      </w:r>
      <w:r>
        <w:t xml:space="preserve"> </w:t>
      </w:r>
      <w:r>
        <w:t xml:space="preserve">“anu”</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English as printed; Nirukta numbers in small Kannada numerals are marked [?].)</w:t>
      </w:r>
    </w:p>
    <w:p>
      <w:pPr>
        <w:pStyle w:val="BodyText"/>
      </w:pPr>
      <w:r>
        <w:rPr>
          <w:b/>
          <w:bCs/>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“ād aha svadhām anu”</w:t>
      </w:r>
      <w:r>
        <w:t xml:space="preserve"> </w:t>
      </w:r>
      <w:r>
        <w:t xml:space="preserve">(that is, the 4th and 6th Ṛks of this sūkta) and the one Ṛk</w:t>
      </w:r>
      <w:r>
        <w:t xml:space="preserve"> </w:t>
      </w:r>
      <w:r>
        <w:t xml:space="preserve">“indreṇa saṃ hi dṛkṣase”</w:t>
      </w:r>
      <w:r>
        <w:t xml:space="preserve"> </w:t>
      </w:r>
      <w:r>
        <w:t xml:space="preserve">(the 7th of this sūkta) — a tṛca of these three Ṛks together; that tṛca bears the name</w:t>
      </w:r>
      <w:r>
        <w:t xml:space="preserve"> </w:t>
      </w:r>
      <w:r>
        <w:t xml:space="preserve">“ṣaḷaha-stotriya.”</w:t>
      </w:r>
      <w:r>
        <w:t xml:space="preserve"> </w:t>
      </w:r>
      <w:r>
        <w:t xml:space="preserve">On this matter</w:t>
      </w:r>
      <w:r>
        <w:t xml:space="preserve"> </w:t>
      </w:r>
      <w:r>
        <w:rPr>
          <w:b/>
          <w:bCs/>
        </w:rPr>
        <w:t xml:space="preserve">Āśvalāyana</w:t>
      </w:r>
      <w:r>
        <w:t xml:space="preserve"> </w:t>
      </w:r>
      <w:r>
        <w:t xml:space="preserve">says in his Śrauta-sūtra, in the section</w:t>
      </w:r>
      <w:r>
        <w:t xml:space="preserve"> </w:t>
      </w:r>
      <w:r>
        <w:t xml:space="preserve">“hotājaniṣva”</w:t>
      </w:r>
      <w:r>
        <w:t xml:space="preserve">:</w:t>
      </w:r>
      <w:r>
        <w:t xml:space="preserve"> </w:t>
      </w:r>
      <w:r>
        <w:t xml:space="preserve">“</w:t>
      </w:r>
      <w:r>
        <w:rPr>
          <w:i/>
          <w:iCs/>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“ādaha.”</w:t>
      </w:r>
      <w:r>
        <w:t xml:space="preserve"> </w:t>
      </w:r>
      <w:r>
        <w:t xml:space="preserve">For this very reason, the Anukramaṇī says</w:t>
      </w:r>
      <w:r>
        <w:t xml:space="preserve"> </w:t>
      </w:r>
      <w:r>
        <w:t xml:space="preserve">“aindre maruta”</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“garbha”</w:t>
      </w:r>
      <w:r>
        <w:t xml:space="preserve"> </w:t>
      </w:r>
      <w:r>
        <w:t xml:space="preserve">(germ) in which water gathers; and since, from such a cloud-germ, rain-water and food in the form of grain are obtained by men, the sense is that the Marut-deities impel it.</w:t>
      </w:r>
    </w:p>
    <w:p>
      <w:pPr>
        <w:pStyle w:val="BodyText"/>
      </w:pPr>
      <w:r>
        <w:rPr>
          <w:b/>
          <w:bCs/>
        </w:rPr>
        <w:t xml:space="preserve">आत् (āt)</w:t>
      </w:r>
      <w:r>
        <w:t xml:space="preserve"> </w:t>
      </w:r>
      <w:r>
        <w:t xml:space="preserve">—</w:t>
      </w:r>
      <w:r>
        <w:t xml:space="preserve"> </w:t>
      </w:r>
      <w:r>
        <w:t xml:space="preserve">“anantara,”</w:t>
      </w:r>
      <w:r>
        <w:t xml:space="preserve"> </w:t>
      </w:r>
      <w:r>
        <w:t xml:space="preserve">that is, after the rainy season has passed.</w:t>
      </w:r>
      <w:r>
        <w:t xml:space="preserve"> </w:t>
      </w:r>
      <w:r>
        <w:rPr>
          <w:b/>
          <w:bCs/>
        </w:rPr>
        <w:t xml:space="preserve">अह (aha)</w:t>
      </w:r>
      <w:r>
        <w:t xml:space="preserve"> </w:t>
      </w:r>
      <w:r>
        <w:t xml:space="preserve">—</w:t>
      </w:r>
      <w:r>
        <w:t xml:space="preserve"> </w:t>
      </w:r>
      <w:r>
        <w:t xml:space="preserve">“eva,”</w:t>
      </w:r>
      <w:r>
        <w:t xml:space="preserve"> </w:t>
      </w:r>
      <w:r>
        <w:t xml:space="preserve">emphasis; or it may be thought of as a word that gives the sense of</w:t>
      </w:r>
      <w:r>
        <w:t xml:space="preserve"> </w:t>
      </w:r>
      <w:r>
        <w:t xml:space="preserve">“wonder.”</w:t>
      </w:r>
    </w:p>
    <w:p>
      <w:pPr>
        <w:pStyle w:val="BodyText"/>
      </w:pPr>
      <w:r>
        <w:rPr>
          <w:b/>
          <w:bCs/>
        </w:rPr>
        <w:t xml:space="preserve">स्वधाम् (svadhām)</w:t>
      </w:r>
      <w:r>
        <w:t xml:space="preserve"> </w:t>
      </w:r>
      <w:r>
        <w:t xml:space="preserve">— Among the twenty-eight words that signify food, beginning with</w:t>
      </w:r>
      <w:r>
        <w:t xml:space="preserve"> </w:t>
      </w:r>
      <w:r>
        <w:t xml:space="preserve">“andha,”</w:t>
      </w:r>
      <w:r>
        <w:t xml:space="preserve"> </w:t>
      </w:r>
      <w:r>
        <w:t xml:space="preserve">the words</w:t>
      </w:r>
      <w:r>
        <w:t xml:space="preserve"> </w:t>
      </w:r>
      <w:r>
        <w:t xml:space="preserve">“ūrk,”</w:t>
      </w:r>
      <w:r>
        <w:t xml:space="preserve"> </w:t>
      </w:r>
      <w:r>
        <w:t xml:space="preserve">“rasaḥ”</w:t>
      </w:r>
      <w:r>
        <w:t xml:space="preserve"> </w:t>
      </w:r>
      <w:r>
        <w:t xml:space="preserve">and</w:t>
      </w:r>
      <w:r>
        <w:t xml:space="preserve"> </w:t>
      </w:r>
      <w:r>
        <w:t xml:space="preserve">“svadhā”</w:t>
      </w:r>
      <w:r>
        <w:t xml:space="preserve"> </w:t>
      </w:r>
      <w:r>
        <w:t xml:space="preserve">are read (Ni. 2-[?]), and among the 101 words that signify water beginning with</w:t>
      </w:r>
      <w:r>
        <w:t xml:space="preserve"> </w:t>
      </w:r>
      <w:r>
        <w:t xml:space="preserve">“ūrṇa”</w:t>
      </w:r>
      <w:r>
        <w:t xml:space="preserve"> </w:t>
      </w:r>
      <w:r>
        <w:t xml:space="preserve">the word</w:t>
      </w:r>
      <w:r>
        <w:t xml:space="preserve"> </w:t>
      </w:r>
      <w:r>
        <w:t xml:space="preserve">“svadhā”</w:t>
      </w:r>
      <w:r>
        <w:t xml:space="preserve"> </w:t>
      </w:r>
      <w:r>
        <w:t xml:space="preserve">is also read (Ni. 1-[?]). On the question of the meaning of the word</w:t>
      </w:r>
      <w:r>
        <w:t xml:space="preserve"> </w:t>
      </w:r>
      <w:r>
        <w:t xml:space="preserve">“svadhā,”</w:t>
      </w:r>
      <w:r>
        <w:t xml:space="preserve"> </w:t>
      </w:r>
      <w:r>
        <w:t xml:space="preserve">there is much speculation among the learned.</w:t>
      </w:r>
      <w:r>
        <w:t xml:space="preserve"> </w:t>
      </w:r>
      <w:r>
        <w:rPr>
          <w:b/>
          <w:bCs/>
        </w:rPr>
        <w:t xml:space="preserve">“Svaṃ lokaṃ dadhāti puṣṇātīti svadhā”</w:t>
      </w:r>
      <w:r>
        <w:t xml:space="preserve"> </w:t>
      </w:r>
      <w:r>
        <w:t xml:space="preserve">—</w:t>
      </w:r>
      <w:r>
        <w:t xml:space="preserve"> </w:t>
      </w:r>
      <w:r>
        <w:t xml:space="preserve">“svadhā”</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
          <w:iCs/>
        </w:rPr>
        <w:t xml:space="preserve">(English as printed)</w:t>
      </w:r>
      <w:r>
        <w:t xml:space="preserve">:</w:t>
      </w:r>
      <w:r>
        <w:t xml:space="preserve"> </w:t>
      </w:r>
      <w:r>
        <w:t xml:space="preserve">“sva + dhā = svadhā: one’s own place; svadhā: to offer the oblation to the Pitṛs (fathers) in the fire; self position; self power; inherent power; accustomed place; comfort; joy,”</w:t>
      </w:r>
      <w:r>
        <w:t xml:space="preserve"> </w:t>
      </w:r>
      <w:r>
        <w:t xml:space="preserve">etc. In this question of the meaning of the word, Skandasvāmī and Veṅkaṭamādhava have the same view as Sāyaṇa.</w:t>
      </w:r>
    </w:p>
    <w:p>
      <w:pPr>
        <w:pStyle w:val="BodyText"/>
      </w:pPr>
      <w:r>
        <w:rPr>
          <w:b/>
          <w:bCs/>
        </w:rPr>
        <w:t xml:space="preserve">अनु (anu)</w:t>
      </w:r>
      <w:r>
        <w:t xml:space="preserve"> </w:t>
      </w:r>
      <w:r>
        <w:t xml:space="preserve">—</w:t>
      </w:r>
      <w:r>
        <w:t xml:space="preserve"> </w:t>
      </w:r>
      <w:r>
        <w:t xml:space="preserve">“paścāt,”</w:t>
      </w:r>
      <w:r>
        <w:t xml:space="preserve"> </w:t>
      </w:r>
      <w:r>
        <w:t xml:space="preserve">afterwards, after the rainy season has ended.</w:t>
      </w:r>
      <w:r>
        <w:t xml:space="preserve"> </w:t>
      </w:r>
      <w:r>
        <w:rPr>
          <w:b/>
          <w:bCs/>
        </w:rPr>
        <w:t xml:space="preserve">Skandasvāmī</w:t>
      </w:r>
      <w:r>
        <w:t xml:space="preserve"> </w:t>
      </w:r>
      <w:r>
        <w:t xml:space="preserve">explains it as: after the rainy season (the four months) has ended, and before the rainy season begins again, the eight months that are between …</w:t>
      </w:r>
    </w:p>
    <w:bookmarkEnd w:id="251"/>
    <w:bookmarkStart w:id="252" w:name="Xf54d12188866b0853e929896b10de3d175b9b87"/>
    <w:p>
      <w:pPr>
        <w:pStyle w:val="Heading3"/>
      </w:pPr>
      <w:r>
        <w:t xml:space="preserve">Page 225 — Special topics on Rik 6.4 (concluded); Vyākaraṇa-prakriyā (characterized)</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Kannada prose translated; the Sanskrit quotation was read from an enlarged slice and is given in three layers, flagged where unclear. Grammar characterized, sūtras kept.)</w:t>
      </w:r>
    </w:p>
    <w:p>
      <w:pPr>
        <w:pStyle w:val="BodyText"/>
      </w:pPr>
      <w:r>
        <w:rPr>
          <w:i/>
          <w:iCs/>
        </w:rPr>
        <w:t xml:space="preserve">(Continuing</w:t>
      </w:r>
      <w:r>
        <w:rPr>
          <w:i/>
          <w:iCs/>
        </w:rPr>
        <w:t xml:space="preserve"> </w:t>
      </w:r>
      <w:r>
        <w:rPr>
          <w:i/>
          <w:iCs/>
        </w:rPr>
        <w:t xml:space="preserve">“anu”</w:t>
      </w:r>
      <w:r>
        <w:rPr>
          <w:i/>
          <w:iCs/>
        </w:rPr>
        <w:t xml:space="preserve"> </w:t>
      </w:r>
      <w:r>
        <w:rPr>
          <w:i/>
          <w:iCs/>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
          <w:iCs/>
        </w:rPr>
        <w:t xml:space="preserve">vārṣikāṃś caturo māsān varṣitvā tad-anantaram aṣṭau māsāṃs tad udakaṃ raśmibhiḥ pratyāhṛtyāhṛtya tad-āgāmi-saṃvatsare varṣituṃ punar garbham āpādayanti marutaḥ</w:t>
      </w:r>
      <w:r>
        <w:t xml:space="preserve"> </w:t>
      </w:r>
      <w:r>
        <w:rPr>
          <w:i/>
          <w:iCs/>
        </w:rPr>
        <w:t xml:space="preserve">(Reading note: the opening word</w:t>
      </w:r>
      <w:r>
        <w:rPr>
          <w:i/>
          <w:iCs/>
        </w:rPr>
        <w:t xml:space="preserve"> </w:t>
      </w:r>
      <w:r>
        <w:rPr>
          <w:i/>
          <w:iCs/>
        </w:rPr>
        <w:t xml:space="preserve">“vārṣikāṃś”</w:t>
      </w:r>
      <w:r>
        <w:rPr>
          <w:i/>
          <w:iCs/>
        </w:rPr>
        <w:t xml:space="preserve"> </w:t>
      </w:r>
      <w:r>
        <w:rPr>
          <w:i/>
          <w:iCs/>
        </w:rPr>
        <w:t xml:space="preserve">and the later</w:t>
      </w:r>
      <w:r>
        <w:rPr>
          <w:i/>
          <w:iCs/>
        </w:rPr>
        <w:t xml:space="preserve"> </w:t>
      </w:r>
      <w:r>
        <w:rPr>
          <w:i/>
          <w:iCs/>
        </w:rPr>
        <w:t xml:space="preserve">“pratyāhṛtyāhṛtya”</w:t>
      </w:r>
      <w:r>
        <w:rPr>
          <w:i/>
          <w:iCs/>
        </w:rPr>
        <w:t xml:space="preserve"> </w:t>
      </w:r>
      <w:r>
        <w:rPr>
          <w:i/>
          <w:iCs/>
        </w:rPr>
        <w:t xml:space="preserve">are as printed; the form</w:t>
      </w:r>
      <w:r>
        <w:rPr>
          <w:i/>
          <w:iCs/>
        </w:rPr>
        <w:t xml:space="preserve"> </w:t>
      </w:r>
      <w:r>
        <w:rPr>
          <w:i/>
          <w:iCs/>
        </w:rPr>
        <w:t xml:space="preserve">“āpādayanti”</w:t>
      </w:r>
      <w:r>
        <w:rPr>
          <w:i/>
          <w:iCs/>
        </w:rPr>
        <w:t xml:space="preserve"> </w:t>
      </w:r>
      <w:r>
        <w:rPr>
          <w:i/>
          <w:iCs/>
        </w:rPr>
        <w:t xml:space="preserve">is read with the final</w:t>
      </w:r>
      <w:r>
        <w:rPr>
          <w:i/>
          <w:iCs/>
        </w:rPr>
        <w:t xml:space="preserve"> </w:t>
      </w:r>
      <w:r>
        <w:rPr>
          <w:i/>
          <w:iCs/>
        </w:rPr>
        <w:t xml:space="preserve">“ti”</w:t>
      </w:r>
      <w:r>
        <w:rPr>
          <w:i/>
          <w:iCs/>
        </w:rPr>
        <w:t xml:space="preserve">; I give the sentence as read and mark it for checking.)</w:t>
      </w:r>
      <w:r>
        <w:t xml:space="preserve"> </w:t>
      </w:r>
      <w:r>
        <w:rPr>
          <w:b/>
          <w:bCs/>
        </w:rPr>
        <w:t xml:space="preserve">Translation:</w:t>
      </w:r>
      <w:r>
        <w:t xml:space="preserve"> </w:t>
      </w:r>
      <w:r>
        <w:t xml:space="preserve">“Having rained the four months of the rains, then for eight months the Maruts, drawing back that water, again and again, with the rays (of the Sun), bring about a germ (garbha) again, so as to rain in the coming year.”</w:t>
      </w:r>
    </w:p>
    <w:p>
      <w:pPr>
        <w:pStyle w:val="FirstParagraph"/>
      </w:pPr>
      <w:r>
        <w:rPr>
          <w:b/>
          <w:bCs/>
        </w:rPr>
        <w:t xml:space="preserve">पुनः (punaḥ)</w:t>
      </w:r>
      <w:r>
        <w:t xml:space="preserve"> </w:t>
      </w:r>
      <w:r>
        <w:t xml:space="preserve">— This word indicates that, as in the rainy season that has gone by, so there will come another rainy season in the future.</w:t>
      </w:r>
      <w:r>
        <w:t xml:space="preserve"> </w:t>
      </w:r>
      <w:r>
        <w:rPr>
          <w:b/>
          <w:bCs/>
        </w:rPr>
        <w:t xml:space="preserve">गर्भत्वम् (garbhatvam)</w:t>
      </w:r>
      <w:r>
        <w:t xml:space="preserve"> </w:t>
      </w:r>
      <w:r>
        <w:t xml:space="preserve">— here</w:t>
      </w:r>
      <w:r>
        <w:t xml:space="preserve"> </w:t>
      </w:r>
      <w:r>
        <w:t xml:space="preserve">“garbha”</w:t>
      </w:r>
      <w:r>
        <w:t xml:space="preserve"> </w:t>
      </w:r>
      <w:r>
        <w:t xml:space="preserve">must be understood as the mass of water that has gathered in a heap in the cloud-circle (of the cloud).</w:t>
      </w:r>
      <w:r>
        <w:t xml:space="preserve"> </w:t>
      </w:r>
      <w:r>
        <w:rPr>
          <w:b/>
          <w:bCs/>
        </w:rPr>
        <w:t xml:space="preserve">दधानाः (dadhānāḥ)</w:t>
      </w:r>
      <w:r>
        <w:t xml:space="preserve"> </w:t>
      </w:r>
      <w:r>
        <w:t xml:space="preserve">— Sāyaṇa explains this word, joined with</w:t>
      </w:r>
      <w:r>
        <w:t xml:space="preserve"> </w:t>
      </w:r>
      <w:r>
        <w:t xml:space="preserve">“yajñiyaṃ nāma”</w:t>
      </w:r>
      <w:r>
        <w:t xml:space="preserve"> </w:t>
      </w:r>
      <w:r>
        <w:t xml:space="preserve">—</w:t>
      </w:r>
      <w:r>
        <w:t xml:space="preserve"> </w:t>
      </w:r>
      <w:r>
        <w:t xml:space="preserve">“bearing a name worthy of sacrifice”</w:t>
      </w:r>
      <w:r>
        <w:t xml:space="preserve"> </w:t>
      </w:r>
      <w:r>
        <w:t xml:space="preserve">— as</w:t>
      </w:r>
      <w:r>
        <w:t xml:space="preserve"> </w:t>
      </w:r>
      <w:r>
        <w:t xml:space="preserve">“bearing.”</w:t>
      </w:r>
      <w:r>
        <w:t xml:space="preserve"> </w:t>
      </w:r>
      <w:r>
        <w:t xml:space="preserve">Skandasvāmī explains</w:t>
      </w:r>
      <w:r>
        <w:t xml:space="preserve"> </w:t>
      </w:r>
      <w:r>
        <w:t xml:space="preserve">“nāma”</w:t>
      </w:r>
      <w:r>
        <w:t xml:space="preserve"> </w:t>
      </w:r>
      <w:r>
        <w:t xml:space="preserve">as water,</w:t>
      </w:r>
      <w:r>
        <w:t xml:space="preserve"> </w:t>
      </w:r>
      <w:r>
        <w:t xml:space="preserve">“dadhānā”</w:t>
      </w:r>
      <w:r>
        <w:t xml:space="preserve"> </w:t>
      </w:r>
      <w:r>
        <w:t xml:space="preserve">as</w:t>
      </w:r>
      <w:r>
        <w:t xml:space="preserve"> </w:t>
      </w:r>
      <w:r>
        <w:t xml:space="preserve">“bearing”</w:t>
      </w:r>
      <w:r>
        <w:t xml:space="preserve">; and, joined with</w:t>
      </w:r>
      <w:r>
        <w:t xml:space="preserve"> </w:t>
      </w:r>
      <w:r>
        <w:t xml:space="preserve">“svadhām”</w:t>
      </w:r>
      <w:r>
        <w:t xml:space="preserve"> </w:t>
      </w:r>
      <w:r>
        <w:t xml:space="preserve">(food in the form of grain),</w:t>
      </w:r>
      <w:r>
        <w:t xml:space="preserve"> </w:t>
      </w:r>
      <w:r>
        <w:t xml:space="preserve">“dadhānāḥ”</w:t>
      </w:r>
      <w:r>
        <w:t xml:space="preserve"> </w:t>
      </w:r>
      <w:r>
        <w:t xml:space="preserve">as</w:t>
      </w:r>
      <w:r>
        <w:t xml:space="preserve"> </w:t>
      </w:r>
      <w:r>
        <w:t xml:space="preserve">“giving”</w:t>
      </w:r>
      <w:r>
        <w:t xml:space="preserve"> </w:t>
      </w:r>
      <w:r>
        <w:t xml:space="preserve">(the root</w:t>
      </w:r>
      <w:r>
        <w:t xml:space="preserve"> </w:t>
      </w:r>
      <w:r>
        <w:t xml:space="preserve">“dadhāti”</w:t>
      </w:r>
      <w:r>
        <w:t xml:space="preserve"> </w:t>
      </w:r>
      <w:r>
        <w:t xml:space="preserve">in the sense of giving).</w:t>
      </w:r>
      <w:r>
        <w:t xml:space="preserve"> </w:t>
      </w:r>
      <w:r>
        <w:rPr>
          <w:b/>
          <w:bCs/>
        </w:rPr>
        <w:t xml:space="preserve">नाम (nāma)</w:t>
      </w:r>
      <w:r>
        <w:t xml:space="preserve"> </w:t>
      </w:r>
      <w:r>
        <w:t xml:space="preserve">— name. Skandasvāmī says that</w:t>
      </w:r>
      <w:r>
        <w:t xml:space="preserve"> </w:t>
      </w:r>
      <w:r>
        <w:t xml:space="preserve">“nāma”</w:t>
      </w:r>
      <w:r>
        <w:t xml:space="preserve"> </w:t>
      </w:r>
      <w:r>
        <w:t xml:space="preserve">here also has the sense of water; among the 101 names of water beginning with</w:t>
      </w:r>
      <w:r>
        <w:t xml:space="preserve"> </w:t>
      </w:r>
      <w:r>
        <w:t xml:space="preserve">“ūrṇa,”</w:t>
      </w:r>
      <w:r>
        <w:t xml:space="preserve"> </w:t>
      </w:r>
      <w:r>
        <w:t xml:space="preserve">the word</w:t>
      </w:r>
      <w:r>
        <w:t xml:space="preserve"> </w:t>
      </w:r>
      <w:r>
        <w:t xml:space="preserve">“nāma”</w:t>
      </w:r>
      <w:r>
        <w:t xml:space="preserve"> </w:t>
      </w:r>
      <w:r>
        <w:t xml:space="preserve">is read (Ni. 1-[?]); besides this, he says the word</w:t>
      </w:r>
      <w:r>
        <w:t xml:space="preserve"> </w:t>
      </w:r>
      <w:r>
        <w:t xml:space="preserve">“nāma”</w:t>
      </w:r>
      <w:r>
        <w:t xml:space="preserve"> </w:t>
      </w:r>
      <w:r>
        <w:t xml:space="preserve">is a word that gives the sense of</w:t>
      </w:r>
      <w:r>
        <w:t xml:space="preserve"> </w:t>
      </w:r>
      <w:r>
        <w:t xml:space="preserve">“saṃjñā”</w:t>
      </w:r>
      <w:r>
        <w:t xml:space="preserve"> </w:t>
      </w:r>
      <w:r>
        <w:t xml:space="preserve">(name).</w:t>
      </w:r>
      <w:r>
        <w:t xml:space="preserve"> </w:t>
      </w:r>
      <w:r>
        <w:rPr>
          <w:b/>
          <w:bCs/>
        </w:rPr>
        <w:t xml:space="preserve">यज्ञियम् (yajñiyam)</w:t>
      </w:r>
      <w:r>
        <w:t xml:space="preserve"> </w:t>
      </w:r>
      <w:r>
        <w:t xml:space="preserve">— connected with sacrifice; that is, fit to be worshipped in a sacrifice by invocation and the like.</w:t>
      </w:r>
    </w:p>
    <w:p>
      <w:pPr>
        <w:pStyle w:val="BodyText"/>
      </w:pPr>
      <w:r>
        <w:rPr>
          <w:b/>
          <w:bCs/>
        </w:rPr>
        <w:t xml:space="preserve">॥ Vyākaraṇa-prakriyā ॥</w:t>
      </w:r>
      <w:r>
        <w:t xml:space="preserve"> </w:t>
      </w:r>
      <w:r>
        <w:rPr>
          <w:i/>
          <w:iCs/>
        </w:rPr>
        <w:t xml:space="preserve">(Kannada; characterized)</w:t>
      </w:r>
      <w:r>
        <w:t xml:space="preserve"> </w:t>
      </w:r>
      <w:r>
        <w:rPr>
          <w:b/>
          <w:bCs/>
        </w:rPr>
        <w:t xml:space="preserve">“Āt,”</w:t>
      </w:r>
      <w:r>
        <w:rPr>
          <w:b/>
          <w:bCs/>
        </w:rPr>
        <w:t xml:space="preserve"> </w:t>
      </w:r>
      <w:r>
        <w:rPr>
          <w:b/>
          <w:bCs/>
        </w:rPr>
        <w:t xml:space="preserve">“aha”</w:t>
      </w:r>
      <w:r>
        <w:t xml:space="preserve"> </w:t>
      </w:r>
      <w:r>
        <w:t xml:space="preserve">— particles, first-syllable acute.</w:t>
      </w:r>
      <w:r>
        <w:t xml:space="preserve"> </w:t>
      </w:r>
      <w:r>
        <w:rPr>
          <w:b/>
          <w:bCs/>
        </w:rPr>
        <w:t xml:space="preserve">“Svadhām”</w:t>
      </w:r>
      <w:r>
        <w:t xml:space="preserve"> </w:t>
      </w:r>
      <w:r>
        <w:t xml:space="preserve">—</w:t>
      </w:r>
      <w:r>
        <w:t xml:space="preserve"> </w:t>
      </w:r>
      <w:r>
        <w:t xml:space="preserve">“svaṃ lokaṃ dadhāti puṣṇātīti”</w:t>
      </w:r>
      <w:r>
        <w:t xml:space="preserve"> </w:t>
      </w:r>
      <w:r>
        <w:t xml:space="preserve">(that which nourishes its own world).</w:t>
      </w:r>
      <w:r>
        <w:t xml:space="preserve"> </w:t>
      </w:r>
      <w:r>
        <w:rPr>
          <w:b/>
          <w:bCs/>
        </w:rPr>
        <w:t xml:space="preserve">“Svadhā”</w:t>
      </w:r>
      <w:r>
        <w:t xml:space="preserve"> </w:t>
      </w:r>
      <w:r>
        <w:t xml:space="preserve">—</w:t>
      </w:r>
      <w:r>
        <w:t xml:space="preserve"> </w:t>
      </w:r>
      <w:r>
        <w:rPr>
          <w:b/>
          <w:bCs/>
        </w:rPr>
        <w:t xml:space="preserve">आतोऽनुपसर्गे कः</w:t>
      </w:r>
      <w:r>
        <w:t xml:space="preserve"> </w:t>
      </w:r>
      <w:r>
        <w:t xml:space="preserve">(पा. ३-२-३) — when a subanta that is not a prefix is the upapada,</w:t>
      </w:r>
      <w:r>
        <w:t xml:space="preserve"> </w:t>
      </w:r>
      <w:r>
        <w:t xml:space="preserve">“ka”</w:t>
      </w:r>
      <w:r>
        <w:t xml:space="preserve"> </w:t>
      </w:r>
      <w:r>
        <w:t xml:space="preserve">comes after a root ending in</w:t>
      </w:r>
      <w:r>
        <w:t xml:space="preserve"> </w:t>
      </w:r>
      <w:r>
        <w:t xml:space="preserve">“ā”</w:t>
      </w:r>
      <w:r>
        <w:t xml:space="preserve">;</w:t>
      </w:r>
      <w:r>
        <w:t xml:space="preserve"> </w:t>
      </w:r>
      <w:r>
        <w:rPr>
          <w:b/>
          <w:bCs/>
        </w:rPr>
        <w:t xml:space="preserve">आतो लोप इटि च</w:t>
      </w:r>
      <w:r>
        <w:t xml:space="preserve"> </w:t>
      </w:r>
      <w:r>
        <w:t xml:space="preserve">(पा. ६-४-६४) elides the</w:t>
      </w:r>
      <w:r>
        <w:t xml:space="preserve"> </w:t>
      </w:r>
      <w:r>
        <w:t xml:space="preserve">“ā”</w:t>
      </w:r>
      <w:r>
        <w:t xml:space="preserve">;</w:t>
      </w:r>
      <w:r>
        <w:t xml:space="preserve"> </w:t>
      </w:r>
      <w:r>
        <w:rPr>
          <w:b/>
          <w:bCs/>
        </w:rPr>
        <w:t xml:space="preserve">अजाद्यतष्टाप्</w:t>
      </w:r>
      <w:r>
        <w:t xml:space="preserve"> </w:t>
      </w:r>
      <w:r>
        <w:t xml:space="preserve">(पा. ४-१-४) the feminine</w:t>
      </w:r>
      <w:r>
        <w:t xml:space="preserve"> </w:t>
      </w:r>
      <w:r>
        <w:t xml:space="preserve">“ṭāp”</w:t>
      </w:r>
      <w:r>
        <w:t xml:space="preserve">;</w:t>
      </w:r>
      <w:r>
        <w:t xml:space="preserve"> </w:t>
      </w:r>
      <w:r>
        <w:t xml:space="preserve">“ṭāp”</w:t>
      </w:r>
      <w:r>
        <w:t xml:space="preserve"> </w:t>
      </w:r>
      <w:r>
        <w:t xml:space="preserve">is unaccented;</w:t>
      </w:r>
      <w:r>
        <w:t xml:space="preserve"> </w:t>
      </w:r>
      <w:r>
        <w:t xml:space="preserve">“ka”</w:t>
      </w:r>
      <w:r>
        <w:t xml:space="preserve"> </w:t>
      </w:r>
      <w:r>
        <w:t xml:space="preserve">gives the affix-accent;</w:t>
      </w:r>
      <w:r>
        <w:t xml:space="preserve"> </w:t>
      </w:r>
      <w:r>
        <w:rPr>
          <w:b/>
          <w:bCs/>
        </w:rPr>
        <w:t xml:space="preserve">गतिकारकोपपदात्कृत्</w:t>
      </w:r>
      <w:r>
        <w:t xml:space="preserve"> </w:t>
      </w:r>
      <w:r>
        <w:t xml:space="preserve">(पा. ६-२-१३९) retains the kṛt-final member’s accent; then the</w:t>
      </w:r>
      <w:r>
        <w:t xml:space="preserve"> </w:t>
      </w:r>
      <w:r>
        <w:t xml:space="preserve">“ā”</w:t>
      </w:r>
      <w:r>
        <w:t xml:space="preserve"> </w:t>
      </w:r>
      <w:r>
        <w:t xml:space="preserve">of the</w:t>
      </w:r>
      <w:r>
        <w:t xml:space="preserve"> </w:t>
      </w:r>
      <w:r>
        <w:t xml:space="preserve">“ṭāp”</w:t>
      </w:r>
      <w:r>
        <w:t xml:space="preserve"> </w:t>
      </w:r>
      <w:r>
        <w:t xml:space="preserve">merges in the savarṇa-dīrgha; the single substitute is acute (</w:t>
      </w:r>
      <w:r>
        <w:rPr>
          <w:b/>
          <w:bCs/>
        </w:rPr>
        <w:t xml:space="preserve">एकादेश उदात्तेनोदात्तः</w:t>
      </w:r>
      <w:r>
        <w:t xml:space="preserve">, पा. ८-२-५); so</w:t>
      </w:r>
      <w:r>
        <w:t xml:space="preserve"> </w:t>
      </w:r>
      <w:r>
        <w:t xml:space="preserve">“svadhā”</w:t>
      </w:r>
      <w:r>
        <w:t xml:space="preserve"> </w:t>
      </w:r>
      <w:r>
        <w:t xml:space="preserve">is end-acute.</w:t>
      </w:r>
      <w:r>
        <w:t xml:space="preserve"> </w:t>
      </w:r>
      <w:r>
        <w:rPr>
          <w:b/>
          <w:bCs/>
        </w:rPr>
        <w:t xml:space="preserve">“Anu,”</w:t>
      </w:r>
      <w:r>
        <w:rPr>
          <w:b/>
          <w:bCs/>
        </w:rPr>
        <w:t xml:space="preserve"> </w:t>
      </w:r>
      <w:r>
        <w:rPr>
          <w:b/>
          <w:bCs/>
        </w:rPr>
        <w:t xml:space="preserve">“punaḥ”</w:t>
      </w:r>
      <w:r>
        <w:t xml:space="preserve"> </w:t>
      </w:r>
      <w:r>
        <w:t xml:space="preserve">— particles, first-syllable acute.</w:t>
      </w:r>
      <w:r>
        <w:t xml:space="preserve"> </w:t>
      </w:r>
      <w:r>
        <w:rPr>
          <w:b/>
          <w:bCs/>
        </w:rPr>
        <w:t xml:space="preserve">“Garbhatvam”</w:t>
      </w:r>
      <w:r>
        <w:t xml:space="preserve"> </w:t>
      </w:r>
      <w:r>
        <w:t xml:space="preserve">—</w:t>
      </w:r>
      <w:r>
        <w:t xml:space="preserve"> </w:t>
      </w:r>
      <w:r>
        <w:t xml:space="preserve">“tasya bhāvas tvatalau”</w:t>
      </w:r>
      <w:r>
        <w:t xml:space="preserve"> </w:t>
      </w:r>
      <w:r>
        <w:t xml:space="preserve">(</w:t>
      </w:r>
      <w:r>
        <w:rPr>
          <w:b/>
          <w:bCs/>
        </w:rPr>
        <w:t xml:space="preserve">तस्य भावस्त्वतलौ</w:t>
      </w:r>
      <w:r>
        <w:t xml:space="preserve">, पा. ५-१-११९): after a sixth-case-ending word, in the sense of state, the affixes</w:t>
      </w:r>
      <w:r>
        <w:t xml:space="preserve"> </w:t>
      </w:r>
      <w:r>
        <w:t xml:space="preserve">“tva”</w:t>
      </w:r>
      <w:r>
        <w:t xml:space="preserve"> </w:t>
      </w:r>
      <w:r>
        <w:t xml:space="preserve">and</w:t>
      </w:r>
      <w:r>
        <w:t xml:space="preserve"> </w:t>
      </w:r>
      <w:r>
        <w:t xml:space="preserve">“tal”</w:t>
      </w:r>
      <w:r>
        <w:t xml:space="preserve">;</w:t>
      </w:r>
      <w:r>
        <w:t xml:space="preserve"> </w:t>
      </w:r>
      <w:r>
        <w:t xml:space="preserve">“tal”</w:t>
      </w:r>
      <w:r>
        <w:t xml:space="preserve"> </w:t>
      </w:r>
      <w:r>
        <w:t xml:space="preserve">gives the feminine;</w:t>
      </w:r>
      <w:r>
        <w:t xml:space="preserve"> </w:t>
      </w:r>
      <w:r>
        <w:t xml:space="preserve">“garbhasya bhāvaḥ”</w:t>
      </w:r>
      <w:r>
        <w:t xml:space="preserve"> </w:t>
      </w:r>
      <w:r>
        <w:t xml:space="preserve">with</w:t>
      </w:r>
      <w:r>
        <w:t xml:space="preserve"> </w:t>
      </w:r>
      <w:r>
        <w:t xml:space="preserve">“tva”</w:t>
      </w:r>
      <w:r>
        <w:t xml:space="preserve"> </w:t>
      </w:r>
      <w:r>
        <w:t xml:space="preserve">gives</w:t>
      </w:r>
      <w:r>
        <w:t xml:space="preserve"> </w:t>
      </w:r>
      <w:r>
        <w:t xml:space="preserve">“garbhatva”</w:t>
      </w:r>
      <w:r>
        <w:t xml:space="preserve">; the affix’s accent: end-acute (</w:t>
      </w:r>
      <w:r>
        <w:rPr>
          <w:b/>
          <w:bCs/>
        </w:rPr>
        <w:t xml:space="preserve">चितः</w:t>
      </w:r>
      <w:r>
        <w:t xml:space="preserve">, as the print says</w:t>
      </w:r>
      <w:r>
        <w:t xml:space="preserve"> </w:t>
      </w:r>
      <w:r>
        <w:t xml:space="preserve">“tva”</w:t>
      </w:r>
      <w:r>
        <w:t xml:space="preserve"> </w:t>
      </w:r>
      <w:r>
        <w:t xml:space="preserve">is acute by its accent).</w:t>
      </w:r>
    </w:p>
    <w:bookmarkEnd w:id="252"/>
    <w:bookmarkStart w:id="253" w:name="Xf19a34fcf74bcff1235764afa6e71432188e613"/>
    <w:p>
      <w:pPr>
        <w:pStyle w:val="Heading3"/>
      </w:pPr>
      <w:r>
        <w:t xml:space="preserve">Page 226 — Vyākaraṇa-prakriyā for Rik 6.4 concluded; Sūkta 6, Fifth Mantra: Saṃhitā</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Grammar characterized, sūtras kept; numbers as read. Accent-marks on the Saṃhitā text are printed; not reproduced.)</w:t>
      </w:r>
    </w:p>
    <w:p>
      <w:pPr>
        <w:pStyle w:val="BodyText"/>
      </w:pPr>
      <w:r>
        <w:rPr>
          <w:b/>
          <w:bCs/>
        </w:rPr>
        <w:t xml:space="preserve">“Erire”</w:t>
      </w:r>
      <w:r>
        <w:t xml:space="preserve"> </w:t>
      </w:r>
      <w:r>
        <w:t xml:space="preserve">— the root</w:t>
      </w:r>
      <w:r>
        <w:t xml:space="preserve"> </w:t>
      </w:r>
      <w:r>
        <w:t xml:space="preserve">“īr gatau”</w:t>
      </w:r>
      <w:r>
        <w:t xml:space="preserve"> </w:t>
      </w:r>
      <w:r>
        <w:t xml:space="preserve">(to go), with the causal sense included, and it is</w:t>
      </w:r>
      <w:r>
        <w:t xml:space="preserve"> </w:t>
      </w:r>
      <w:r>
        <w:t xml:space="preserve">“anudātteṭ”</w:t>
      </w:r>
      <w:r>
        <w:t xml:space="preserve"> </w:t>
      </w:r>
      <w:r>
        <w:t xml:space="preserve">(unaccented in its upadeśa);</w:t>
      </w:r>
      <w:r>
        <w:t xml:space="preserve"> </w:t>
      </w:r>
      <w:r>
        <w:rPr>
          <w:b/>
          <w:bCs/>
        </w:rPr>
        <w:t xml:space="preserve">liṭ</w:t>
      </w:r>
      <w:r>
        <w:t xml:space="preserve"> </w:t>
      </w:r>
      <w:r>
        <w:t xml:space="preserve">is added (</w:t>
      </w:r>
      <w:r>
        <w:rPr>
          <w:b/>
          <w:bCs/>
        </w:rPr>
        <w:t xml:space="preserve">परोक्षे लिट्</w:t>
      </w:r>
      <w:r>
        <w:t xml:space="preserve">, पा. ३-२-११५) and in the third-person plural the</w:t>
      </w:r>
      <w:r>
        <w:t xml:space="preserve"> </w:t>
      </w:r>
      <w:r>
        <w:t xml:space="preserve">“jha”</w:t>
      </w:r>
      <w:r>
        <w:t xml:space="preserve"> </w:t>
      </w:r>
      <w:r>
        <w:t xml:space="preserve">is replaced by</w:t>
      </w:r>
      <w:r>
        <w:t xml:space="preserve"> </w:t>
      </w:r>
      <w:r>
        <w:rPr>
          <w:b/>
          <w:bCs/>
        </w:rPr>
        <w:t xml:space="preserve">इरेच्</w:t>
      </w:r>
      <w:r>
        <w:t xml:space="preserve"> </w:t>
      </w:r>
      <w:r>
        <w:t xml:space="preserve">—</w:t>
      </w:r>
      <w:r>
        <w:t xml:space="preserve"> </w:t>
      </w:r>
      <w:r>
        <w:rPr>
          <w:b/>
          <w:bCs/>
        </w:rPr>
        <w:t xml:space="preserve">लिटस्तझयोरेशिरेच्</w:t>
      </w:r>
      <w:r>
        <w:t xml:space="preserve"> </w:t>
      </w:r>
      <w:r>
        <w:t xml:space="preserve">(पा. ३-४-८१) —</w:t>
      </w:r>
      <w:r>
        <w:t xml:space="preserve"> </w:t>
      </w:r>
      <w:r>
        <w:t xml:space="preserve">“e”</w:t>
      </w:r>
      <w:r>
        <w:t xml:space="preserve"> </w:t>
      </w:r>
      <w:r>
        <w:t xml:space="preserve">for</w:t>
      </w:r>
      <w:r>
        <w:t xml:space="preserve"> </w:t>
      </w:r>
      <w:r>
        <w:t xml:space="preserve">“ta”</w:t>
      </w:r>
      <w:r>
        <w:t xml:space="preserve"> </w:t>
      </w:r>
      <w:r>
        <w:t xml:space="preserve">and</w:t>
      </w:r>
      <w:r>
        <w:t xml:space="preserve"> </w:t>
      </w:r>
      <w:r>
        <w:t xml:space="preserve">“irec”</w:t>
      </w:r>
      <w:r>
        <w:t xml:space="preserve"> </w:t>
      </w:r>
      <w:r>
        <w:t xml:space="preserve">for</w:t>
      </w:r>
      <w:r>
        <w:t xml:space="preserve"> </w:t>
      </w:r>
      <w:r>
        <w:t xml:space="preserve">“jha”</w:t>
      </w:r>
      <w:r>
        <w:t xml:space="preserve"> </w:t>
      </w:r>
      <w:r>
        <w:t xml:space="preserve">in the</w:t>
      </w:r>
      <w:r>
        <w:t xml:space="preserve"> </w:t>
      </w:r>
      <w:r>
        <w:t xml:space="preserve">“liṭ”</w:t>
      </w:r>
      <w:r>
        <w:t xml:space="preserve"> </w:t>
      </w:r>
      <w:r>
        <w:t xml:space="preserve">—</w:t>
      </w:r>
      <w:r>
        <w:t xml:space="preserve"> </w:t>
      </w:r>
      <w:r>
        <w:t xml:space="preserve">“īr + irec”</w:t>
      </w:r>
      <w:r>
        <w:t xml:space="preserve">; because of the</w:t>
      </w:r>
      <w:r>
        <w:t xml:space="preserve"> </w:t>
      </w:r>
      <w:r>
        <w:t xml:space="preserve">“c”</w:t>
      </w:r>
      <w:r>
        <w:t xml:space="preserve">-mark it is end-acute (</w:t>
      </w:r>
      <w:r>
        <w:rPr>
          <w:b/>
          <w:bCs/>
        </w:rPr>
        <w:t xml:space="preserve">चितः</w:t>
      </w:r>
      <w:r>
        <w:t xml:space="preserve">, पा. ६-१-१६३).</w:t>
      </w:r>
      <w:r>
        <w:t xml:space="preserve"> </w:t>
      </w:r>
      <w:r>
        <w:rPr>
          <w:b/>
          <w:bCs/>
        </w:rPr>
        <w:t xml:space="preserve">“Saha supā”</w:t>
      </w:r>
      <w:r>
        <w:t xml:space="preserve"> </w:t>
      </w:r>
      <w:r>
        <w:t xml:space="preserve">—</w:t>
      </w:r>
      <w:r>
        <w:t xml:space="preserve"> </w:t>
      </w:r>
      <w:r>
        <w:rPr>
          <w:b/>
          <w:bCs/>
        </w:rPr>
        <w:t xml:space="preserve">सह सुपा</w:t>
      </w:r>
      <w:r>
        <w:t xml:space="preserve"> </w:t>
      </w:r>
      <w:r>
        <w:t xml:space="preserve">(पा. २-१-४), which the print takes as two sūtras (</w:t>
      </w:r>
      <w:r>
        <w:t xml:space="preserve">“saha”</w:t>
      </w:r>
      <w:r>
        <w:t xml:space="preserve"> </w:t>
      </w:r>
      <w:r>
        <w:t xml:space="preserve">and</w:t>
      </w:r>
      <w:r>
        <w:t xml:space="preserve"> </w:t>
      </w:r>
      <w:r>
        <w:t xml:space="preserve">“supā,”</w:t>
      </w:r>
      <w:r>
        <w:t xml:space="preserve"> </w:t>
      </w:r>
      <w:r>
        <w:t xml:space="preserve">divided by the</w:t>
      </w:r>
      <w:r>
        <w:t xml:space="preserve"> </w:t>
      </w:r>
      <w:r>
        <w:t xml:space="preserve">“yoga-vibhāga”</w:t>
      </w:r>
      <w:r>
        <w:t xml:space="preserve"> </w:t>
      </w:r>
      <w:r>
        <w:t xml:space="preserve">principle):</w:t>
      </w:r>
      <w:r>
        <w:t xml:space="preserve"> </w:t>
      </w:r>
      <w:r>
        <w:t xml:space="preserve">“saha”</w:t>
      </w:r>
      <w:r>
        <w:t xml:space="preserve"> </w:t>
      </w:r>
      <w:r>
        <w:t xml:space="preserve">(a compound of a subanta with a tiṅanta in the</w:t>
      </w:r>
      <w:r>
        <w:t xml:space="preserve"> </w:t>
      </w:r>
      <w:r>
        <w:t xml:space="preserve">“supā”</w:t>
      </w:r>
      <w:r>
        <w:t xml:space="preserve"> </w:t>
      </w:r>
      <w:r>
        <w:t xml:space="preserve">sense); here</w:t>
      </w:r>
      <w:r>
        <w:t xml:space="preserve"> </w:t>
      </w:r>
      <w:r>
        <w:t xml:space="preserve">“ā”</w:t>
      </w:r>
      <w:r>
        <w:t xml:space="preserve"> </w:t>
      </w:r>
      <w:r>
        <w:t xml:space="preserve">(a prefix in the sense of a particle) combines with</w:t>
      </w:r>
      <w:r>
        <w:t xml:space="preserve"> </w:t>
      </w:r>
      <w:r>
        <w:t xml:space="preserve">“erire”</w:t>
      </w:r>
      <w:r>
        <w:t xml:space="preserve"> </w:t>
      </w:r>
      <w:r>
        <w:t xml:space="preserve">by that part of the sūtra, and the compound takes the accent of the whole compound, the end-acute (</w:t>
      </w:r>
      <w:r>
        <w:rPr>
          <w:b/>
          <w:bCs/>
        </w:rPr>
        <w:t xml:space="preserve">समासस्य</w:t>
      </w:r>
      <w:r>
        <w:t xml:space="preserve">, पा. ६-१-२२३).</w:t>
      </w:r>
      <w:r>
        <w:t xml:space="preserve"> </w:t>
      </w:r>
      <w:r>
        <w:rPr>
          <w:b/>
          <w:bCs/>
        </w:rPr>
        <w:t xml:space="preserve">“Ām”</w:t>
      </w:r>
      <w:r>
        <w:t xml:space="preserve"> </w:t>
      </w:r>
      <w:r>
        <w:t xml:space="preserve">— for a verb in</w:t>
      </w:r>
      <w:r>
        <w:t xml:space="preserve"> </w:t>
      </w:r>
      <w:r>
        <w:t xml:space="preserve">“liṭ”</w:t>
      </w:r>
      <w:r>
        <w:t xml:space="preserve"> </w:t>
      </w:r>
      <w:r>
        <w:t xml:space="preserve">with a heavy first syllable beginning with a vowel,</w:t>
      </w:r>
      <w:r>
        <w:t xml:space="preserve"> </w:t>
      </w:r>
      <w:r>
        <w:rPr>
          <w:b/>
          <w:bCs/>
        </w:rPr>
        <w:t xml:space="preserve">इजादेश्च गुरुमतोऽनृच्छः</w:t>
      </w:r>
      <w:r>
        <w:t xml:space="preserve"> </w:t>
      </w:r>
      <w:r>
        <w:t xml:space="preserve">(पा. ३-१-३६) would bring the augment</w:t>
      </w:r>
      <w:r>
        <w:t xml:space="preserve"> </w:t>
      </w:r>
      <w:r>
        <w:t xml:space="preserve">“ām”</w:t>
      </w:r>
      <w:r>
        <w:t xml:space="preserve"> </w:t>
      </w:r>
      <w:r>
        <w:t xml:space="preserve">(affix</w:t>
      </w:r>
      <w:r>
        <w:t xml:space="preserve"> </w:t>
      </w:r>
      <w:r>
        <w:t xml:space="preserve">“ām”</w:t>
      </w:r>
      <w:r>
        <w:t xml:space="preserve">) — the print says: but, as this is a mantra, by the rule</w:t>
      </w:r>
      <w:r>
        <w:t xml:space="preserve"> </w:t>
      </w:r>
      <w:r>
        <w:rPr>
          <w:b/>
          <w:bCs/>
        </w:rPr>
        <w:t xml:space="preserve">कास्प्रत्ययादाममन्त्रे लिटि</w:t>
      </w:r>
      <w:r>
        <w:t xml:space="preserve"> </w:t>
      </w:r>
      <w:r>
        <w:t xml:space="preserve">(पा. ३-१-३५)</w:t>
      </w:r>
      <w:r>
        <w:t xml:space="preserve"> </w:t>
      </w:r>
      <w:r>
        <w:t xml:space="preserve">“ām”</w:t>
      </w:r>
      <w:r>
        <w:t xml:space="preserve"> </w:t>
      </w:r>
      <w:r>
        <w:t xml:space="preserve">is added in</w:t>
      </w:r>
      <w:r>
        <w:t xml:space="preserve"> </w:t>
      </w:r>
      <w:r>
        <w:t xml:space="preserve">“liṭ”</w:t>
      </w:r>
      <w:r>
        <w:t xml:space="preserve"> </w:t>
      </w:r>
      <w:r>
        <w:t xml:space="preserve">only outside mantras, so</w:t>
      </w:r>
      <w:r>
        <w:t xml:space="preserve"> </w:t>
      </w:r>
      <w:r>
        <w:t xml:space="preserve">“ām”</w:t>
      </w:r>
      <w:r>
        <w:t xml:space="preserve"> </w:t>
      </w:r>
      <w:r>
        <w:t xml:space="preserve">does not come here.</w:t>
      </w:r>
      <w:r>
        <w:t xml:space="preserve"> </w:t>
      </w:r>
      <w:r>
        <w:rPr>
          <w:b/>
          <w:bCs/>
        </w:rPr>
        <w:t xml:space="preserve">“Aha”</w:t>
      </w:r>
      <w:r>
        <w:rPr>
          <w:b/>
          <w:bCs/>
        </w:rPr>
        <w:t xml:space="preserve"> </w:t>
      </w:r>
      <w:r>
        <w:rPr>
          <w:b/>
          <w:bCs/>
        </w:rPr>
        <w:t xml:space="preserve">and nighāta</w:t>
      </w:r>
      <w:r>
        <w:t xml:space="preserve"> </w:t>
      </w:r>
      <w:r>
        <w:t xml:space="preserve">— by</w:t>
      </w:r>
      <w:r>
        <w:t xml:space="preserve"> </w:t>
      </w:r>
      <w:r>
        <w:rPr>
          <w:b/>
          <w:bCs/>
        </w:rPr>
        <w:t xml:space="preserve">तुपश्यपश्यताहैः पूजायाम्</w:t>
      </w:r>
      <w:r>
        <w:t xml:space="preserve"> </w:t>
      </w:r>
      <w:r>
        <w:t xml:space="preserve">(पा. ८-१-४२) there is a prohibition of nighāta on a verb joined with</w:t>
      </w:r>
      <w:r>
        <w:t xml:space="preserve"> </w:t>
      </w:r>
      <w:r>
        <w:t xml:space="preserve">“tupaśya,”</w:t>
      </w:r>
      <w:r>
        <w:t xml:space="preserve"> </w:t>
      </w:r>
      <w:r>
        <w:t xml:space="preserve">“paśya,”</w:t>
      </w:r>
      <w:r>
        <w:t xml:space="preserve"> </w:t>
      </w:r>
      <w:r>
        <w:t xml:space="preserve">“tā”</w:t>
      </w:r>
      <w:r>
        <w:t xml:space="preserve"> </w:t>
      </w:r>
      <w:r>
        <w:t xml:space="preserve">and</w:t>
      </w:r>
      <w:r>
        <w:t xml:space="preserve"> </w:t>
      </w:r>
      <w:r>
        <w:t xml:space="preserve">“ahai”</w:t>
      </w:r>
      <w:r>
        <w:t xml:space="preserve"> </w:t>
      </w:r>
      <w:r>
        <w:t xml:space="preserve">in the sense of praise; because of the word</w:t>
      </w:r>
      <w:r>
        <w:t xml:space="preserve"> </w:t>
      </w:r>
      <w:r>
        <w:t xml:space="preserve">“aha”</w:t>
      </w:r>
      <w:r>
        <w:t xml:space="preserve"> </w:t>
      </w:r>
      <w:r>
        <w:t xml:space="preserve">the verb</w:t>
      </w:r>
      <w:r>
        <w:t xml:space="preserve"> </w:t>
      </w:r>
      <w:r>
        <w:t xml:space="preserve">“erire”</w:t>
      </w:r>
      <w:r>
        <w:t xml:space="preserve"> </w:t>
      </w:r>
      <w:r>
        <w:t xml:space="preserve">is not made unaccented.</w:t>
      </w:r>
      <w:r>
        <w:t xml:space="preserve"> </w:t>
      </w:r>
      <w:r>
        <w:rPr>
          <w:b/>
          <w:bCs/>
        </w:rPr>
        <w:t xml:space="preserve">“Dadhānāḥ”</w:t>
      </w:r>
      <w:r>
        <w:t xml:space="preserve"> </w:t>
      </w:r>
      <w:r>
        <w:t xml:space="preserve">—</w:t>
      </w:r>
      <w:r>
        <w:t xml:space="preserve"> </w:t>
      </w:r>
      <w:r>
        <w:t xml:space="preserve">“śānac”</w:t>
      </w:r>
      <w:r>
        <w:t xml:space="preserve"> </w:t>
      </w:r>
      <w:r>
        <w:t xml:space="preserve">after</w:t>
      </w:r>
      <w:r>
        <w:t xml:space="preserve"> </w:t>
      </w:r>
      <w:r>
        <w:t xml:space="preserve">“dhā”</w:t>
      </w:r>
      <w:r>
        <w:t xml:space="preserve">;</w:t>
      </w:r>
      <w:r>
        <w:t xml:space="preserve"> </w:t>
      </w:r>
      <w:r>
        <w:t xml:space="preserve">“śānac”</w:t>
      </w:r>
      <w:r>
        <w:t xml:space="preserve"> </w:t>
      </w:r>
      <w:r>
        <w:t xml:space="preserve">being</w:t>
      </w:r>
      <w:r>
        <w:t xml:space="preserve"> </w:t>
      </w:r>
      <w:r>
        <w:t xml:space="preserve">“c”</w:t>
      </w:r>
      <w:r>
        <w:t xml:space="preserve">-marked would be end-acute (</w:t>
      </w:r>
      <w:r>
        <w:rPr>
          <w:b/>
          <w:bCs/>
        </w:rPr>
        <w:t xml:space="preserve">चितः</w:t>
      </w:r>
      <w:r>
        <w:t xml:space="preserve">), but</w:t>
      </w:r>
      <w:r>
        <w:t xml:space="preserve"> </w:t>
      </w:r>
      <w:r>
        <w:rPr>
          <w:b/>
          <w:bCs/>
        </w:rPr>
        <w:t xml:space="preserve">अभ्यस्तानामादिः</w:t>
      </w:r>
      <w:r>
        <w:t xml:space="preserve"> </w:t>
      </w:r>
      <w:r>
        <w:t xml:space="preserve">(पा. ६-१-१८९) gives it first-syllable acute;</w:t>
      </w:r>
      <w:r>
        <w:t xml:space="preserve"> </w:t>
      </w:r>
      <w:r>
        <w:t xml:space="preserve">“dhā”</w:t>
      </w:r>
      <w:r>
        <w:t xml:space="preserve"> </w:t>
      </w:r>
      <w:r>
        <w:t xml:space="preserve">is a</w:t>
      </w:r>
      <w:r>
        <w:t xml:space="preserve"> </w:t>
      </w:r>
      <w:r>
        <w:t xml:space="preserve">“juhotyādi”</w:t>
      </w:r>
      <w:r>
        <w:t xml:space="preserve"> </w:t>
      </w:r>
      <w:r>
        <w:t xml:space="preserve">root, so</w:t>
      </w:r>
      <w:r>
        <w:t xml:space="preserve"> </w:t>
      </w:r>
      <w:r>
        <w:t xml:space="preserve">“śap”</w:t>
      </w:r>
      <w:r>
        <w:t xml:space="preserve"> </w:t>
      </w:r>
      <w:r>
        <w:t xml:space="preserve">is replaced by</w:t>
      </w:r>
      <w:r>
        <w:t xml:space="preserve"> </w:t>
      </w:r>
      <w:r>
        <w:t xml:space="preserve">“ślu”</w:t>
      </w:r>
      <w:r>
        <w:t xml:space="preserve"> </w:t>
      </w:r>
      <w:r>
        <w:t xml:space="preserve">(</w:t>
      </w:r>
      <w:r>
        <w:rPr>
          <w:b/>
          <w:bCs/>
        </w:rPr>
        <w:t xml:space="preserve">जुहोत्यादिभ्यः श्लुः</w:t>
      </w:r>
      <w:r>
        <w:t xml:space="preserve">, पा. २-४-७५), and the doubling (</w:t>
      </w:r>
      <w:r>
        <w:rPr>
          <w:b/>
          <w:bCs/>
        </w:rPr>
        <w:t xml:space="preserve">श्लौ</w:t>
      </w:r>
      <w:r>
        <w:t xml:space="preserve">, पा. ६-१-१०):</w:t>
      </w:r>
      <w:r>
        <w:t xml:space="preserve"> </w:t>
      </w:r>
      <w:r>
        <w:t xml:space="preserve">“dadhā”</w:t>
      </w:r>
      <w:r>
        <w:t xml:space="preserve"> </w:t>
      </w:r>
      <w:r>
        <w:t xml:space="preserve">— it is called</w:t>
      </w:r>
      <w:r>
        <w:t xml:space="preserve"> </w:t>
      </w:r>
      <w:r>
        <w:t xml:space="preserve">“abhyasta”</w:t>
      </w:r>
      <w:r>
        <w:t xml:space="preserve"> </w:t>
      </w:r>
      <w:r>
        <w:t xml:space="preserve">(</w:t>
      </w:r>
      <w:r>
        <w:rPr>
          <w:b/>
          <w:bCs/>
        </w:rPr>
        <w:t xml:space="preserve">उभे अभ्यस्तम्</w:t>
      </w:r>
      <w:r>
        <w:t xml:space="preserve">, पा. ६-१-५).</w:t>
      </w:r>
      <w:r>
        <w:t xml:space="preserve"> </w:t>
      </w:r>
      <w:r>
        <w:rPr>
          <w:b/>
          <w:bCs/>
        </w:rPr>
        <w:t xml:space="preserve">“Yajñiyam”</w:t>
      </w:r>
      <w:r>
        <w:t xml:space="preserve"> </w:t>
      </w:r>
      <w:r>
        <w:t xml:space="preserve">—</w:t>
      </w:r>
      <w:r>
        <w:t xml:space="preserve"> </w:t>
      </w:r>
      <w:r>
        <w:rPr>
          <w:b/>
          <w:bCs/>
        </w:rPr>
        <w:t xml:space="preserve">यज्ञर्त्विग्भ्यां घखञौ</w:t>
      </w:r>
      <w:r>
        <w:t xml:space="preserve"> </w:t>
      </w:r>
      <w:r>
        <w:t xml:space="preserve">(पा. ५-१-७१): after</w:t>
      </w:r>
      <w:r>
        <w:t xml:space="preserve"> </w:t>
      </w:r>
      <w:r>
        <w:t xml:space="preserve">“yajña”</w:t>
      </w:r>
      <w:r>
        <w:t xml:space="preserve"> </w:t>
      </w:r>
      <w:r>
        <w:t xml:space="preserve">and</w:t>
      </w:r>
      <w:r>
        <w:t xml:space="preserve"> </w:t>
      </w:r>
      <w:r>
        <w:t xml:space="preserve">“ṛtvij,”</w:t>
      </w:r>
      <w:r>
        <w:t xml:space="preserve"> </w:t>
      </w:r>
      <w:r>
        <w:t xml:space="preserve">in the sense</w:t>
      </w:r>
      <w:r>
        <w:t xml:space="preserve"> </w:t>
      </w:r>
      <w:r>
        <w:t xml:space="preserve">“he deserves,”</w:t>
      </w:r>
      <w:r>
        <w:t xml:space="preserve"> </w:t>
      </w:r>
      <w:r>
        <w:t xml:space="preserve">the affixes</w:t>
      </w:r>
      <w:r>
        <w:t xml:space="preserve"> </w:t>
      </w:r>
      <w:r>
        <w:t xml:space="preserve">“gha”</w:t>
      </w:r>
      <w:r>
        <w:t xml:space="preserve"> </w:t>
      </w:r>
      <w:r>
        <w:t xml:space="preserve">and</w:t>
      </w:r>
      <w:r>
        <w:t xml:space="preserve"> </w:t>
      </w:r>
      <w:r>
        <w:t xml:space="preserve">“khañ”</w:t>
      </w:r>
      <w:r>
        <w:t xml:space="preserve"> </w:t>
      </w:r>
      <w:r>
        <w:t xml:space="preserve">(here</w:t>
      </w:r>
      <w:r>
        <w:t xml:space="preserve"> </w:t>
      </w:r>
      <w:r>
        <w:t xml:space="preserve">“gha”</w:t>
      </w:r>
      <w:r>
        <w:t xml:space="preserve">);</w:t>
      </w:r>
      <w:r>
        <w:t xml:space="preserve"> </w:t>
      </w:r>
      <w:r>
        <w:rPr>
          <w:b/>
          <w:bCs/>
        </w:rPr>
        <w:t xml:space="preserve">आयनेयीनीयियः फढखछघां प्रत्ययादीनाम्</w:t>
      </w:r>
      <w:r>
        <w:t xml:space="preserve"> </w:t>
      </w:r>
      <w:r>
        <w:t xml:space="preserve">(पा. ७-१-२): the initial</w:t>
      </w:r>
      <w:r>
        <w:t xml:space="preserve"> </w:t>
      </w:r>
      <w:r>
        <w:t xml:space="preserve">“ph, ḍh, kh, chh, gh”</w:t>
      </w:r>
      <w:r>
        <w:t xml:space="preserve"> </w:t>
      </w:r>
      <w:r>
        <w:t xml:space="preserve">of an affix are replaced by</w:t>
      </w:r>
      <w:r>
        <w:t xml:space="preserve"> </w:t>
      </w:r>
      <w:r>
        <w:t xml:space="preserve">“āyan, eya, īn, īy, iy”</w:t>
      </w:r>
      <w:r>
        <w:t xml:space="preserve"> </w:t>
      </w:r>
      <w:r>
        <w:t xml:space="preserve">in order;</w:t>
      </w:r>
      <w:r>
        <w:t xml:space="preserve"> </w:t>
      </w:r>
      <w:r>
        <w:t xml:space="preserve">“gh”</w:t>
      </w:r>
      <w:r>
        <w:t xml:space="preserve"> </w:t>
      </w:r>
      <w:r>
        <w:t xml:space="preserve">→</w:t>
      </w:r>
      <w:r>
        <w:t xml:space="preserve"> </w:t>
      </w:r>
      <w:r>
        <w:t xml:space="preserve">“iy”</w:t>
      </w:r>
      <w:r>
        <w:t xml:space="preserve"> </w:t>
      </w:r>
      <w:r>
        <w:t xml:space="preserve">→</w:t>
      </w:r>
      <w:r>
        <w:t xml:space="preserve"> </w:t>
      </w:r>
      <w:r>
        <w:t xml:space="preserve">“yajña + iya”</w:t>
      </w:r>
      <w:r>
        <w:t xml:space="preserve"> </w:t>
      </w:r>
      <w:r>
        <w:t xml:space="preserve">→</w:t>
      </w:r>
      <w:r>
        <w:t xml:space="preserve"> </w:t>
      </w:r>
      <w:r>
        <w:t xml:space="preserve">“yajñiya.”</w:t>
      </w:r>
      <w:r>
        <w:t xml:space="preserve"> </w:t>
      </w:r>
      <w:r>
        <w:t xml:space="preserve">The</w:t>
      </w:r>
      <w:r>
        <w:t xml:space="preserve"> </w:t>
      </w:r>
      <w:r>
        <w:t xml:space="preserve">“i”</w:t>
      </w:r>
      <w:r>
        <w:t xml:space="preserve"> </w:t>
      </w:r>
      <w:r>
        <w:t xml:space="preserve">is acute by the affix’s accent. ॥४॥</w:t>
      </w:r>
    </w:p>
    <w:p>
      <w:r>
        <w:pict>
          <v:rect style="width:0;height:1.5pt" o:hralign="center" o:hrstd="t" o:hr="t"/>
        </w:pict>
      </w:r>
    </w:p>
    <w:bookmarkEnd w:id="253"/>
    <w:bookmarkStart w:id="254" w:name="sūkta-6-the-fifth-mantra"/>
    <w:p>
      <w:pPr>
        <w:pStyle w:val="Heading3"/>
      </w:pPr>
      <w:r>
        <w:t xml:space="preserve">Sūkta 6, The Fifth Mantra</w:t>
      </w:r>
    </w:p>
    <w:p>
      <w:pPr>
        <w:pStyle w:val="FirstParagraph"/>
      </w:pPr>
      <w:r>
        <w:rPr>
          <w:b/>
          <w:bCs/>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
          <w:iCs/>
        </w:rPr>
        <w:t xml:space="preserve">vīḷu cid ārujatnubhir guhā cid indra vahnibhiḥ |</w:t>
      </w:r>
      <w:r>
        <w:t xml:space="preserve"> </w:t>
      </w:r>
      <w:r>
        <w:rPr>
          <w:i/>
          <w:iCs/>
        </w:rPr>
        <w:t xml:space="preserve">avinda usriyā anu ||5||</w:t>
      </w:r>
    </w:p>
    <w:bookmarkEnd w:id="254"/>
    <w:bookmarkStart w:id="255" w:name="Xa91bf7cedc25dadc77e7a5343aabb51ac900568"/>
    <w:p>
      <w:pPr>
        <w:pStyle w:val="Heading3"/>
      </w:pPr>
      <w:r>
        <w:t xml:space="preserve">Page 227 — Rik 6.5: Pada, Sāyaṇa-bhāṣya (the Paṇi legend), grammar (characterized), Pada-meanings</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Sanskrit printed in Kannada script, read from enlarged slices; [?] marks letters I could not read with confidence — in particular the</w:t>
      </w:r>
      <w:r>
        <w:rPr>
          <w:i/>
          <w:iCs/>
        </w:rPr>
        <w:t xml:space="preserve"> </w:t>
      </w:r>
      <w:r>
        <w:rPr>
          <w:b/>
          <w:bCs/>
          <w:i/>
          <w:iCs/>
        </w:rPr>
        <w:t xml:space="preserve">left-hand edge of the first lines of the Bhāṣya is cut off in my enlargement</w:t>
      </w:r>
      <w:r>
        <w:rPr>
          <w:i/>
          <w:iCs/>
        </w:rPr>
        <w:t xml:space="preserve">, so the beginnings of several lines (marked […]) are completed only where the sense and the quotation that follows make the word certain, and are otherwise left open. Accent-marks not reproduced.)</w:t>
      </w:r>
    </w:p>
    <w:p>
      <w:pPr>
        <w:pStyle w:val="BodyText"/>
      </w:pPr>
      <w:r>
        <w:rPr>
          <w:b/>
          <w:bCs/>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
          <w:bCs/>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
          <w:iCs/>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
          <w:iCs/>
        </w:rPr>
        <w:t xml:space="preserve">(Reading notes: (i) the</w:t>
      </w:r>
      <w:r>
        <w:rPr>
          <w:i/>
          <w:iCs/>
        </w:rPr>
        <w:t xml:space="preserve"> </w:t>
      </w:r>
      <w:r>
        <w:rPr>
          <w:i/>
          <w:iCs/>
        </w:rPr>
        <w:t xml:space="preserve">“[…]”</w:t>
      </w:r>
      <w:r>
        <w:rPr>
          <w:i/>
          <w:iCs/>
        </w:rPr>
        <w:t xml:space="preserve"> </w:t>
      </w:r>
      <w:r>
        <w:rPr>
          <w:i/>
          <w:iCs/>
        </w:rPr>
        <w:t xml:space="preserve">at the end of the first sentence hides one or two words (</w:t>
      </w:r>
      <w:r>
        <w:rPr>
          <w:i/>
          <w:iCs/>
        </w:rPr>
        <w:t xml:space="preserve">“tāḥ … indro”</w:t>
      </w:r>
      <w:r>
        <w:rPr>
          <w:i/>
          <w:iCs/>
        </w:rPr>
        <w:t xml:space="preserve">) of the clipped line start — the sense is</w:t>
      </w:r>
      <w:r>
        <w:rPr>
          <w:i/>
          <w:iCs/>
        </w:rPr>
        <w:t xml:space="preserve"> </w:t>
      </w:r>
      <w:r>
        <w:rPr>
          <w:i/>
          <w:iCs/>
        </w:rPr>
        <w:t xml:space="preserve">“those (cows) Indra won with the Maruts”</w:t>
      </w:r>
      <w:r>
        <w:rPr>
          <w:i/>
          <w:iCs/>
        </w:rPr>
        <w:t xml:space="preserve">; (ii) the second</w:t>
      </w:r>
      <w:r>
        <w:rPr>
          <w:i/>
          <w:iCs/>
        </w:rPr>
        <w:t xml:space="preserve"> </w:t>
      </w:r>
      <w:r>
        <w:rPr>
          <w:i/>
          <w:iCs/>
        </w:rPr>
        <w:t xml:space="preserve">“[…]”</w:t>
      </w:r>
      <w:r>
        <w:rPr>
          <w:i/>
          <w:iCs/>
        </w:rPr>
        <w:t xml:space="preserve"> </w:t>
      </w:r>
      <w:r>
        <w:rPr>
          <w:i/>
          <w:iCs/>
        </w:rPr>
        <w:t xml:space="preserve">hides the first word of the quoted Ṛk-line (the quotation, as I know it from the other pāda, reads</w:t>
      </w:r>
      <w:r>
        <w:rPr>
          <w:i/>
          <w:iCs/>
        </w:rPr>
        <w:t xml:space="preserve"> </w:t>
      </w:r>
      <w:r>
        <w:rPr>
          <w:i/>
          <w:iCs/>
        </w:rPr>
        <w:t xml:space="preserve">“…āpaḥ paṇineva gāvaḥ”</w:t>
      </w:r>
      <w:r>
        <w:rPr>
          <w:i/>
          <w:iCs/>
        </w:rPr>
        <w:t xml:space="preserve">), and I give no more than the printed words; (iii) the references</w:t>
      </w:r>
      <w:r>
        <w:rPr>
          <w:i/>
          <w:iCs/>
        </w:rPr>
        <w:t xml:space="preserve"> </w:t>
      </w:r>
      <w:r>
        <w:rPr>
          <w:i/>
          <w:iCs/>
        </w:rPr>
        <w:t xml:space="preserve">“10-108”</w:t>
      </w:r>
      <w:r>
        <w:rPr>
          <w:i/>
          <w:iCs/>
        </w:rPr>
        <w:t xml:space="preserve"> </w:t>
      </w:r>
      <w:r>
        <w:rPr>
          <w:i/>
          <w:iCs/>
        </w:rPr>
        <w:t xml:space="preserve">and</w:t>
      </w:r>
      <w:r>
        <w:rPr>
          <w:i/>
          <w:iCs/>
        </w:rPr>
        <w:t xml:space="preserve"> </w:t>
      </w:r>
      <w:r>
        <w:rPr>
          <w:i/>
          <w:iCs/>
        </w:rPr>
        <w:t xml:space="preserve">“1-32-11”</w:t>
      </w:r>
      <w:r>
        <w:rPr>
          <w:i/>
          <w:iCs/>
        </w:rPr>
        <w:t xml:space="preserve"> </w:t>
      </w:r>
      <w:r>
        <w:rPr>
          <w:i/>
          <w:iCs/>
        </w:rPr>
        <w:t xml:space="preserve">are small Kannada numerals read with doubt.)</w:t>
      </w:r>
    </w:p>
    <w:p>
      <w:pPr>
        <w:pStyle w:val="FirstParagraph"/>
      </w:pPr>
      <w:r>
        <w:rPr>
          <w:b/>
          <w:bCs/>
        </w:rPr>
        <w:t xml:space="preserve">Translation:</w:t>
      </w:r>
      <w:r>
        <w:t xml:space="preserve"> </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
          <w:iCs/>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
          <w:iCs/>
        </w:rPr>
        <w:t xml:space="preserve">the waters, like cows (held) by a Paṇi</w:t>
      </w:r>
      <w:r>
        <w:t xml:space="preserve">’</w:t>
      </w:r>
      <w:r>
        <w:t xml:space="preserve"> </w:t>
      </w:r>
      <w:r>
        <w:t xml:space="preserve">(Ṛg. [1-32-11 ?]). With that legend in view it is said: O Indra!</w:t>
      </w:r>
      <w:r>
        <w:t xml:space="preserve"> </w:t>
      </w:r>
      <w:r>
        <w:t xml:space="preserve">‘Vīḷu cit’</w:t>
      </w:r>
      <w:r>
        <w:t xml:space="preserve"> </w:t>
      </w:r>
      <w:r>
        <w:t xml:space="preserve">— even what is firm, a place hard to reach —</w:t>
      </w:r>
      <w:r>
        <w:t xml:space="preserve"> </w:t>
      </w:r>
      <w:r>
        <w:t xml:space="preserve">‘ārujatnubhiḥ’</w:t>
      </w:r>
      <w:r>
        <w:t xml:space="preserve"> </w:t>
      </w:r>
      <w:r>
        <w:t xml:space="preserve">— by the breakers,</w:t>
      </w:r>
      <w:r>
        <w:t xml:space="preserve"> </w:t>
      </w:r>
      <w:r>
        <w:t xml:space="preserve">‘vahnibhiḥ’</w:t>
      </w:r>
      <w:r>
        <w:t xml:space="preserve"> </w:t>
      </w:r>
      <w:r>
        <w:t xml:space="preserve">— the bearers, the Maruts, who are able to carry (it) elsewhere — accompanied by them, you</w:t>
      </w:r>
      <w:r>
        <w:t xml:space="preserve"> </w:t>
      </w:r>
      <w:r>
        <w:t xml:space="preserve">‘guhā cit’</w:t>
      </w:r>
      <w:r>
        <w:t xml:space="preserve"> </w:t>
      </w:r>
      <w:r>
        <w:t xml:space="preserve">— even in the cave where they had been placed —</w:t>
      </w:r>
      <w:r>
        <w:t xml:space="preserve"> </w:t>
      </w:r>
      <w:r>
        <w:t xml:space="preserve">‘usriyā gāḥ’</w:t>
      </w:r>
      <w:r>
        <w:t xml:space="preserve"> </w:t>
      </w:r>
      <w:r>
        <w:t xml:space="preserve">— the cows —</w:t>
      </w:r>
      <w:r>
        <w:t xml:space="preserve"> </w:t>
      </w:r>
      <w:r>
        <w:t xml:space="preserve">‘anvindaḥ’</w:t>
      </w:r>
      <w:r>
        <w:t xml:space="preserve"> </w:t>
      </w:r>
      <w:r>
        <w:t xml:space="preserve">— you found. Among the twenty-eight names of strength beginning with</w:t>
      </w:r>
      <w:r>
        <w:t xml:space="preserve"> </w:t>
      </w:r>
      <w:r>
        <w:t xml:space="preserve">‘ojaḥ, pājaḥ,’</w:t>
      </w:r>
      <w:r>
        <w:t xml:space="preserve"> </w:t>
      </w:r>
      <w:r>
        <w:t xml:space="preserve">‘vakṣaḥ,’</w:t>
      </w:r>
      <w:r>
        <w:t xml:space="preserve"> </w:t>
      </w:r>
      <w:r>
        <w:t xml:space="preserve">‘vīḷu’</w:t>
      </w:r>
      <w:r>
        <w:t xml:space="preserve"> </w:t>
      </w:r>
      <w:r>
        <w:t xml:space="preserve">and</w:t>
      </w:r>
      <w:r>
        <w:t xml:space="preserve"> </w:t>
      </w:r>
      <w:r>
        <w:t xml:space="preserve">‘jyaitram’</w:t>
      </w:r>
      <w:r>
        <w:t xml:space="preserve"> </w:t>
      </w:r>
      <w:r>
        <w:t xml:space="preserve">are read; among the nine names of cow,</w:t>
      </w:r>
      <w:r>
        <w:t xml:space="preserve"> </w:t>
      </w:r>
      <w:r>
        <w:t xml:space="preserve">‘svaghnyā,’</w:t>
      </w:r>
      <w:r>
        <w:t xml:space="preserve"> </w:t>
      </w:r>
      <w:r>
        <w:t xml:space="preserve">‘usrā’</w:t>
      </w:r>
      <w:r>
        <w:t xml:space="preserve"> </w:t>
      </w:r>
      <w:r>
        <w:t xml:space="preserve">and</w:t>
      </w:r>
      <w:r>
        <w:t xml:space="preserve"> </w:t>
      </w:r>
      <w:r>
        <w:t xml:space="preserve">‘usriyā’</w:t>
      </w:r>
      <w:r>
        <w:t xml:space="preserve"> </w:t>
      </w:r>
      <w:r>
        <w:t xml:space="preserve">are read.”</w:t>
      </w:r>
    </w:p>
    <w:p>
      <w:pPr>
        <w:pStyle w:val="BodyText"/>
      </w:pPr>
      <w:r>
        <w:rPr>
          <w:b/>
          <w:bCs/>
        </w:rPr>
        <w:t xml:space="preserve">Grammar within the Bhāṣya (characterized, sūtras kept):</w:t>
      </w:r>
      <w:r>
        <w:t xml:space="preserve"> </w:t>
      </w:r>
      <w:r>
        <w:t xml:space="preserve">“Vīḷu”</w:t>
      </w:r>
      <w:r>
        <w:t xml:space="preserve"> </w:t>
      </w:r>
      <w:r>
        <w:t xml:space="preserve">— a stem acute on its own accent (prātipadika).</w:t>
      </w:r>
      <w:r>
        <w:t xml:space="preserve"> </w:t>
      </w:r>
      <w:r>
        <w:t xml:space="preserve">“Cit”</w:t>
      </w:r>
      <w:r>
        <w:t xml:space="preserve"> </w:t>
      </w:r>
      <w:r>
        <w:t xml:space="preserve">— a</w:t>
      </w:r>
      <w:r>
        <w:t xml:space="preserve"> </w:t>
      </w:r>
      <w:r>
        <w:t xml:space="preserve">“cādi”</w:t>
      </w:r>
      <w:r>
        <w:t xml:space="preserve"> </w:t>
      </w:r>
      <w:r>
        <w:t xml:space="preserve">particle, unaccented.</w:t>
      </w:r>
      <w:r>
        <w:t xml:space="preserve"> </w:t>
      </w:r>
      <w:r>
        <w:t xml:space="preserve">“Ārujatnubhiḥ”</w:t>
      </w:r>
      <w:r>
        <w:t xml:space="preserve"> </w:t>
      </w:r>
      <w:r>
        <w:t xml:space="preserve">—</w:t>
      </w:r>
      <w:r>
        <w:t xml:space="preserve"> </w:t>
      </w:r>
      <w:r>
        <w:t xml:space="preserve">“rujo bhaṅge”</w:t>
      </w:r>
      <w:r>
        <w:t xml:space="preserve"> </w:t>
      </w:r>
      <w:r>
        <w:t xml:space="preserve">(to break): the Uṇādi</w:t>
      </w:r>
      <w:r>
        <w:t xml:space="preserve"> </w:t>
      </w:r>
      <w:r>
        <w:t xml:space="preserve">“tnuc”</w:t>
      </w:r>
      <w:r>
        <w:t xml:space="preserve"> </w:t>
      </w:r>
      <w:r>
        <w:t xml:space="preserve">(उ. सू. ३-[?]);</w:t>
      </w:r>
      <w:r>
        <w:t xml:space="preserve"> </w:t>
      </w:r>
      <w:r>
        <w:t xml:space="preserve">“kit,”</w:t>
      </w:r>
      <w:r>
        <w:t xml:space="preserve"> </w:t>
      </w:r>
      <w:r>
        <w:t xml:space="preserve">so no guṇa;</w:t>
      </w:r>
      <w:r>
        <w:t xml:space="preserve"> </w:t>
      </w:r>
      <w:r>
        <w:t xml:space="preserve">“c”</w:t>
      </w:r>
      <w:r>
        <w:t xml:space="preserve">-marked, so the affix is end-acute (</w:t>
      </w:r>
      <w:r>
        <w:rPr>
          <w:b/>
          <w:bCs/>
        </w:rPr>
        <w:t xml:space="preserve">चितः</w:t>
      </w:r>
      <w:r>
        <w:t xml:space="preserve">);</w:t>
      </w:r>
      <w:r>
        <w:t xml:space="preserve"> </w:t>
      </w:r>
      <w:r>
        <w:rPr>
          <w:b/>
          <w:bCs/>
        </w:rPr>
        <w:t xml:space="preserve">सह सुपा</w:t>
      </w:r>
      <w:r>
        <w:t xml:space="preserve">-type compound, the kṛt-final member’s accent retained.</w:t>
      </w:r>
      <w:r>
        <w:t xml:space="preserve"> </w:t>
      </w:r>
      <w:r>
        <w:t xml:space="preserve">“Guhā”</w:t>
      </w:r>
      <w:r>
        <w:t xml:space="preserve"> </w:t>
      </w:r>
      <w:r>
        <w:t xml:space="preserve">— the seventh-case singular</w:t>
      </w:r>
      <w:r>
        <w:t xml:space="preserve"> </w:t>
      </w:r>
      <w:r>
        <w:t xml:space="preserve">“ṅi”</w:t>
      </w:r>
      <w:r>
        <w:t xml:space="preserve"> </w:t>
      </w:r>
      <w:r>
        <w:t xml:space="preserve">is replaced by</w:t>
      </w:r>
      <w:r>
        <w:t xml:space="preserve"> </w:t>
      </w:r>
      <w:r>
        <w:t xml:space="preserve">“ḍā”</w:t>
      </w:r>
      <w:r>
        <w:t xml:space="preserve"> </w:t>
      </w:r>
      <w:r>
        <w:t xml:space="preserve">(</w:t>
      </w:r>
      <w:r>
        <w:rPr>
          <w:b/>
          <w:bCs/>
        </w:rPr>
        <w:t xml:space="preserve">सुपां सुलुक्…</w:t>
      </w:r>
      <w:r>
        <w:t xml:space="preserve">, पा. ७-१-३९);</w:t>
      </w:r>
      <w:r>
        <w:t xml:space="preserve"> </w:t>
      </w:r>
      <w:r>
        <w:rPr>
          <w:b/>
          <w:bCs/>
        </w:rPr>
        <w:t xml:space="preserve">ग्राम…</w:t>
      </w:r>
      <w:r>
        <w:t xml:space="preserve">-class (</w:t>
      </w:r>
      <w:r>
        <w:rPr>
          <w:b/>
          <w:bCs/>
        </w:rPr>
        <w:t xml:space="preserve">ग्रामादीनां च</w:t>
      </w:r>
      <w:r>
        <w:t xml:space="preserve">, Phiṭ-sūtra 2-[?]), first-syllable acute.</w:t>
      </w:r>
      <w:r>
        <w:t xml:space="preserve"> </w:t>
      </w:r>
      <w:r>
        <w:t xml:space="preserve">“Vahnibhiḥ”</w:t>
      </w:r>
      <w:r>
        <w:t xml:space="preserve"> </w:t>
      </w:r>
      <w:r>
        <w:t xml:space="preserve">—</w:t>
      </w:r>
      <w:r>
        <w:t xml:space="preserve"> </w:t>
      </w:r>
      <w:r>
        <w:rPr>
          <w:b/>
          <w:bCs/>
        </w:rPr>
        <w:t xml:space="preserve">वहिश्रिश्रुयुद्रुग्लाहात्वरिभ्यो निः</w:t>
      </w:r>
      <w:r>
        <w:t xml:space="preserve">… the print:</w:t>
      </w:r>
      <w:r>
        <w:t xml:space="preserve"> </w:t>
      </w:r>
      <w:r>
        <w:rPr>
          <w:b/>
          <w:bCs/>
        </w:rPr>
        <w:t xml:space="preserve">वहिस्तृस्तुद्रुग्लाहा…</w:t>
      </w:r>
      <w:r>
        <w:t xml:space="preserve"> </w:t>
      </w:r>
      <w:r>
        <w:t xml:space="preserve">(उ. सू. ४-५१ [?]) the affix</w:t>
      </w:r>
      <w:r>
        <w:t xml:space="preserve"> </w:t>
      </w:r>
      <w:r>
        <w:t xml:space="preserve">“ni”</w:t>
      </w:r>
      <w:r>
        <w:t xml:space="preserve">;</w:t>
      </w:r>
      <w:r>
        <w:t xml:space="preserve"> </w:t>
      </w:r>
      <w:r>
        <w:t xml:space="preserve">“n”</w:t>
      </w:r>
      <w:r>
        <w:t xml:space="preserve">-marked so first-syllable acute.</w:t>
      </w:r>
      <w:r>
        <w:t xml:space="preserve"> </w:t>
      </w:r>
      <w:r>
        <w:t xml:space="preserve">“Avindaḥ”</w:t>
      </w:r>
      <w:r>
        <w:t xml:space="preserve"> </w:t>
      </w:r>
      <w:r>
        <w:t xml:space="preserve">—</w:t>
      </w:r>
      <w:r>
        <w:t xml:space="preserve"> </w:t>
      </w:r>
      <w:r>
        <w:rPr>
          <w:b/>
          <w:bCs/>
        </w:rPr>
        <w:t xml:space="preserve">शे मुचादीनाम्</w:t>
      </w:r>
      <w:r>
        <w:t xml:space="preserve"> </w:t>
      </w:r>
      <w:r>
        <w:t xml:space="preserve">(पा. ७-१-५९) the</w:t>
      </w:r>
      <w:r>
        <w:t xml:space="preserve"> </w:t>
      </w:r>
      <w:r>
        <w:t xml:space="preserve">“num”</w:t>
      </w:r>
      <w:r>
        <w:t xml:space="preserve"> </w:t>
      </w:r>
      <w:r>
        <w:t xml:space="preserve">augment after the</w:t>
      </w:r>
      <w:r>
        <w:t xml:space="preserve"> </w:t>
      </w:r>
      <w:r>
        <w:t xml:space="preserve">“muc”</w:t>
      </w:r>
      <w:r>
        <w:t xml:space="preserve">-class roots in</w:t>
      </w:r>
      <w:r>
        <w:t xml:space="preserve"> </w:t>
      </w:r>
      <w:r>
        <w:t xml:space="preserve">“śa”</w:t>
      </w:r>
      <w:r>
        <w:t xml:space="preserve">-vikaraṇa:</w:t>
      </w:r>
      <w:r>
        <w:t xml:space="preserve"> </w:t>
      </w:r>
      <w:r>
        <w:t xml:space="preserve">“vid”</w:t>
      </w:r>
      <w:r>
        <w:t xml:space="preserve"> </w:t>
      </w:r>
      <w:r>
        <w:t xml:space="preserve">(to find),</w:t>
      </w:r>
      <w:r>
        <w:t xml:space="preserve"> </w:t>
      </w:r>
      <w:r>
        <w:t xml:space="preserve">“laṅ,”</w:t>
      </w:r>
      <w:r>
        <w:t xml:space="preserve"> </w:t>
      </w:r>
      <w:r>
        <w:t xml:space="preserve">second-person singular; the augment</w:t>
      </w:r>
      <w:r>
        <w:t xml:space="preserve"> </w:t>
      </w:r>
      <w:r>
        <w:t xml:space="preserve">“aṭ”</w:t>
      </w:r>
      <w:r>
        <w:t xml:space="preserve"> </w:t>
      </w:r>
      <w:r>
        <w:t xml:space="preserve">acute (</w:t>
      </w:r>
      <w:r>
        <w:rPr>
          <w:b/>
          <w:bCs/>
        </w:rPr>
        <w:t xml:space="preserve">लुङ्लङ्लृङ्क्ष्वडुदात्तः</w:t>
      </w:r>
      <w:r>
        <w:t xml:space="preserve">, पा. ६-४-७१);</w:t>
      </w:r>
      <w:r>
        <w:t xml:space="preserve"> </w:t>
      </w:r>
      <w:r>
        <w:t xml:space="preserve">“vasant”</w:t>
      </w:r>
      <w:r>
        <w:t xml:space="preserve"> </w:t>
      </w:r>
      <w:r>
        <w:t xml:space="preserve">…</w:t>
      </w:r>
      <w:r>
        <w:t xml:space="preserve"> </w:t>
      </w:r>
      <w:r>
        <w:rPr>
          <w:b/>
          <w:bCs/>
        </w:rPr>
        <w:t xml:space="preserve">वसन्तीति</w:t>
      </w:r>
      <w:r>
        <w:t xml:space="preserve"> </w:t>
      </w:r>
      <w:r>
        <w:t xml:space="preserve">the print adds a note on the</w:t>
      </w:r>
      <w:r>
        <w:t xml:space="preserve"> </w:t>
      </w:r>
      <w:r>
        <w:t xml:space="preserve">“śa”</w:t>
      </w:r>
      <w:r>
        <w:t xml:space="preserve"> </w:t>
      </w:r>
      <w:r>
        <w:t xml:space="preserve">and</w:t>
      </w:r>
      <w:r>
        <w:t xml:space="preserve"> </w:t>
      </w:r>
      <w:r>
        <w:t xml:space="preserve">“vasu”</w:t>
      </w:r>
      <w:r>
        <w:t xml:space="preserve"> </w:t>
      </w:r>
      <w:r>
        <w:t xml:space="preserve">… ; the root’s accent is dropped;</w:t>
      </w:r>
      <w:r>
        <w:t xml:space="preserve"> </w:t>
      </w:r>
      <w:r>
        <w:rPr>
          <w:b/>
          <w:bCs/>
        </w:rPr>
        <w:t xml:space="preserve">उस्रिया</w:t>
      </w:r>
      <w:r>
        <w:t xml:space="preserve"> </w:t>
      </w:r>
      <w:r>
        <w:t xml:space="preserve">—</w:t>
      </w:r>
      <w:r>
        <w:t xml:space="preserve"> </w:t>
      </w:r>
      <w:r>
        <w:t xml:space="preserve">“vasate”</w:t>
      </w:r>
      <w:r>
        <w:t xml:space="preserve"> </w:t>
      </w:r>
      <w:r>
        <w:t xml:space="preserve">— the Uṇādi</w:t>
      </w:r>
      <w:r>
        <w:t xml:space="preserve"> </w:t>
      </w:r>
      <w:r>
        <w:t xml:space="preserve">“ṛtvik”</w:t>
      </w:r>
      <w:r>
        <w:t xml:space="preserve">? The print’s treatment of</w:t>
      </w:r>
      <w:r>
        <w:t xml:space="preserve"> </w:t>
      </w:r>
      <w:r>
        <w:t xml:space="preserve">“usriyā”</w:t>
      </w:r>
      <w:r>
        <w:t xml:space="preserve"> </w:t>
      </w:r>
      <w:r>
        <w:t xml:space="preserve">(</w:t>
      </w:r>
      <w:r>
        <w:t xml:space="preserve">“vaser kartari riyak-pratyayaḥ,”</w:t>
      </w:r>
      <w:r>
        <w:t xml:space="preserve"> </w:t>
      </w:r>
      <w:r>
        <w:t xml:space="preserve">with the</w:t>
      </w:r>
      <w:r>
        <w:t xml:space="preserve"> </w:t>
      </w:r>
      <w:r>
        <w:t xml:space="preserve">“sa”</w:t>
      </w:r>
      <w:r>
        <w:t xml:space="preserve"> </w:t>
      </w:r>
      <w:r>
        <w:t xml:space="preserve">retained by</w:t>
      </w:r>
      <w:r>
        <w:t xml:space="preserve"> </w:t>
      </w:r>
      <w:r>
        <w:t xml:space="preserve">“bāhulaka”</w:t>
      </w:r>
      <w:r>
        <w:t xml:space="preserve">) is crowded and I do not reproduce it beyond noting that it derives</w:t>
      </w:r>
      <w:r>
        <w:t xml:space="preserve"> </w:t>
      </w:r>
      <w:r>
        <w:t xml:space="preserve">“usriyā”</w:t>
      </w:r>
      <w:r>
        <w:t xml:space="preserve"> </w:t>
      </w:r>
      <w:r>
        <w:t xml:space="preserve">from</w:t>
      </w:r>
      <w:r>
        <w:t xml:space="preserve"> </w:t>
      </w:r>
      <w:r>
        <w:t xml:space="preserve">“vas”</w:t>
      </w:r>
      <w:r>
        <w:t xml:space="preserve"> </w:t>
      </w:r>
      <w:r>
        <w:t xml:space="preserve">with an affix</w:t>
      </w:r>
      <w:r>
        <w:t xml:space="preserve"> </w:t>
      </w:r>
      <w:r>
        <w:t xml:space="preserve">“riyak,”</w:t>
      </w:r>
      <w:r>
        <w:t xml:space="preserve"> </w:t>
      </w:r>
      <w:r>
        <w:t xml:space="preserve">the</w:t>
      </w:r>
      <w:r>
        <w:t xml:space="preserve"> </w:t>
      </w:r>
      <w:r>
        <w:t xml:space="preserve">“ikāra”</w:t>
      </w:r>
      <w:r>
        <w:t xml:space="preserve"> </w:t>
      </w:r>
      <w:r>
        <w:t xml:space="preserve">acute by the affix’s accent. ॥५॥</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(हे) इन्द्र (he indra)</w:t>
      </w:r>
      <w:r>
        <w:t xml:space="preserve"> </w:t>
      </w:r>
      <w:r>
        <w:t xml:space="preserve">— O Indra |</w:t>
      </w:r>
      <w:r>
        <w:t xml:space="preserve"> </w:t>
      </w:r>
      <w:r>
        <w:rPr>
          <w:b/>
          <w:bCs/>
        </w:rPr>
        <w:t xml:space="preserve">(त्वम्) (tvam)</w:t>
      </w:r>
      <w:r>
        <w:t xml:space="preserve"> </w:t>
      </w:r>
      <w:r>
        <w:t xml:space="preserve">— you |</w:t>
      </w:r>
      <w:r>
        <w:t xml:space="preserve"> </w:t>
      </w:r>
      <w:r>
        <w:rPr>
          <w:b/>
          <w:bCs/>
        </w:rPr>
        <w:t xml:space="preserve">वीळु चित् (vīḷu cit)</w:t>
      </w:r>
      <w:r>
        <w:t xml:space="preserve"> </w:t>
      </w:r>
      <w:r>
        <w:t xml:space="preserve">— even a strong, or very firm, difficult-of-approach place, together |</w:t>
      </w:r>
      <w:r>
        <w:t xml:space="preserve"> </w:t>
      </w:r>
      <w:r>
        <w:rPr>
          <w:b/>
          <w:bCs/>
        </w:rPr>
        <w:t xml:space="preserve">आरुजत्नुभिः (ārujatnubhiḥ)</w:t>
      </w:r>
      <w:r>
        <w:t xml:space="preserve"> </w:t>
      </w:r>
      <w:r>
        <w:t xml:space="preserve">— those with the capacity to break |</w:t>
      </w:r>
      <w:r>
        <w:t xml:space="preserve"> </w:t>
      </w:r>
      <w:r>
        <w:rPr>
          <w:b/>
          <w:bCs/>
        </w:rPr>
        <w:t xml:space="preserve">वह्निभिः (vahnibhiḥ)</w:t>
      </w:r>
      <w:r>
        <w:t xml:space="preserve"> </w:t>
      </w:r>
      <w:r>
        <w:t xml:space="preserve">— the Maruts, who have the capacity to carry (carry off) (with the help of the Marut-deities) |</w:t>
      </w:r>
      <w:r>
        <w:t xml:space="preserve"> </w:t>
      </w:r>
      <w:r>
        <w:rPr>
          <w:b/>
          <w:bCs/>
        </w:rPr>
        <w:t xml:space="preserve">गुहा चित् (guhā cit)</w:t>
      </w:r>
      <w:r>
        <w:t xml:space="preserve"> </w:t>
      </w:r>
      <w:r>
        <w:t xml:space="preserve">— (stolen by a Paṇi, and) hidden in a cave |</w:t>
      </w:r>
      <w:r>
        <w:t xml:space="preserve"> </w:t>
      </w:r>
      <w:r>
        <w:rPr>
          <w:b/>
          <w:bCs/>
        </w:rPr>
        <w:t xml:space="preserve">उस्रियाः (usriyāḥ)</w:t>
      </w:r>
      <w:r>
        <w:t xml:space="preserve"> </w:t>
      </w:r>
      <w:r>
        <w:t xml:space="preserve">— cows |</w:t>
      </w:r>
      <w:r>
        <w:t xml:space="preserve"> </w:t>
      </w:r>
      <w:r>
        <w:rPr>
          <w:b/>
          <w:bCs/>
        </w:rPr>
        <w:t xml:space="preserve">अनु अविन्दः (anu avindaḥ)</w:t>
      </w:r>
      <w:r>
        <w:t xml:space="preserve"> </w:t>
      </w:r>
      <w:r>
        <w:t xml:space="preserve">— you have found, you have brought back.</w:t>
      </w:r>
    </w:p>
    <w:bookmarkEnd w:id="255"/>
    <w:bookmarkStart w:id="256" w:name="Xbcbd09cb36d9fdbdb873d5b6b728ecd2fa64083"/>
    <w:p>
      <w:pPr>
        <w:pStyle w:val="Heading3"/>
      </w:pPr>
      <w:r>
        <w:t xml:space="preserve">Page 228 — Rik 6.5: Bhāvārtha; English rendering; Special topics (opening) — the legend of Saramā and the Paṇis</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English as printed; the reference numbers in small Kannada numerals are marked [?].)</w:t>
      </w:r>
    </w:p>
    <w:p>
      <w:pPr>
        <w:pStyle w:val="BodyText"/>
      </w:pPr>
      <w:r>
        <w:rPr>
          <w:b/>
          <w:bCs/>
        </w:rPr>
        <w:t xml:space="preserve">॥ Bhāvārthaḥ ॥</w:t>
      </w:r>
      <w:r>
        <w:t xml:space="preserve"> </w:t>
      </w:r>
      <w:r>
        <w:rPr>
          <w:i/>
          <w:iCs/>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“Associated with the conveying Maruts, the traversers of places difficult of access, O Indra, you have found out the cows hidden in the cave.”</w:t>
      </w:r>
    </w:p>
    <w:p>
      <w:pPr>
        <w:pStyle w:val="BodyText"/>
      </w:pPr>
      <w:r>
        <w:rPr>
          <w:b/>
          <w:bCs/>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“deva-śunī”</w:t>
      </w:r>
      <w:r>
        <w:t xml:space="preserve">) called</w:t>
      </w:r>
      <w:r>
        <w:t xml:space="preserve"> </w:t>
      </w:r>
      <w:r>
        <w:rPr>
          <w:b/>
          <w:bCs/>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
          <w:iCs/>
        </w:rPr>
        <w:t xml:space="preserve">paṇineva gāvaḥ</w:t>
      </w:r>
      <w:r>
        <w:t xml:space="preserve">”</w:t>
      </w:r>
      <w:r>
        <w:t xml:space="preserve"> </w:t>
      </w:r>
      <w:r>
        <w:t xml:space="preserve">in the Ṛk Ṛ. Saṃ. 1-32-11 [?].</w:t>
      </w:r>
    </w:p>
    <w:p>
      <w:pPr>
        <w:pStyle w:val="BodyText"/>
      </w:pPr>
      <w:r>
        <w:rPr>
          <w:b/>
          <w:bCs/>
        </w:rPr>
        <w:t xml:space="preserve">वीळु (vīḷu)</w:t>
      </w:r>
      <w:r>
        <w:t xml:space="preserve"> </w:t>
      </w:r>
      <w:r>
        <w:t xml:space="preserve">— Among the twenty-eight words that are signs of strength, beginning with</w:t>
      </w:r>
      <w:r>
        <w:t xml:space="preserve"> </w:t>
      </w:r>
      <w:r>
        <w:t xml:space="preserve">“ojaḥ,”</w:t>
      </w:r>
      <w:r>
        <w:t xml:space="preserve"> </w:t>
      </w:r>
      <w:r>
        <w:t xml:space="preserve">the words</w:t>
      </w:r>
      <w:r>
        <w:t xml:space="preserve"> </w:t>
      </w:r>
      <w:r>
        <w:t xml:space="preserve">“dakṣaḥ,”</w:t>
      </w:r>
      <w:r>
        <w:t xml:space="preserve"> </w:t>
      </w:r>
      <w:r>
        <w:t xml:space="preserve">“vīḷu”</w:t>
      </w:r>
      <w:r>
        <w:t xml:space="preserve"> </w:t>
      </w:r>
      <w:r>
        <w:t xml:space="preserve">and</w:t>
      </w:r>
      <w:r>
        <w:t xml:space="preserve"> </w:t>
      </w:r>
      <w:r>
        <w:t xml:space="preserve">“jyaitram”</w:t>
      </w:r>
      <w:r>
        <w:t xml:space="preserve"> </w:t>
      </w:r>
      <w:r>
        <w:t xml:space="preserve">are read (Ni. 2-[?]). The senses of this word: strong, firm, solid, fearless.</w:t>
      </w:r>
    </w:p>
    <w:p>
      <w:pPr>
        <w:pStyle w:val="BodyText"/>
      </w:pPr>
      <w:r>
        <w:rPr>
          <w:b/>
          <w:bCs/>
        </w:rPr>
        <w:t xml:space="preserve">चित् (cit)</w:t>
      </w:r>
      <w:r>
        <w:t xml:space="preserve"> </w:t>
      </w:r>
      <w:r>
        <w:t xml:space="preserve">—</w:t>
      </w:r>
      <w:r>
        <w:t xml:space="preserve"> </w:t>
      </w:r>
      <w:r>
        <w:t xml:space="preserve">“eva”</w:t>
      </w:r>
      <w:r>
        <w:t xml:space="preserve"> </w:t>
      </w:r>
      <w:r>
        <w:t xml:space="preserve">(emphasis).</w:t>
      </w:r>
      <w:r>
        <w:t xml:space="preserve"> </w:t>
      </w:r>
      <w:r>
        <w:rPr>
          <w:b/>
          <w:bCs/>
        </w:rPr>
        <w:t xml:space="preserve">आरुजत्नुभिः (ārujatnubhiḥ)</w:t>
      </w:r>
      <w:r>
        <w:t xml:space="preserve"> </w:t>
      </w:r>
      <w:r>
        <w:t xml:space="preserve">—</w:t>
      </w:r>
      <w:r>
        <w:t xml:space="preserve"> </w:t>
      </w:r>
      <w:r>
        <w:t xml:space="preserve">“bhañjadbhiḥ”</w:t>
      </w:r>
      <w:r>
        <w:t xml:space="preserve"> </w:t>
      </w:r>
      <w:r>
        <w:t xml:space="preserve">—</w:t>
      </w:r>
      <w:r>
        <w:t xml:space="preserve"> </w:t>
      </w:r>
      <w:r>
        <w:t xml:space="preserve">“those who have the capacity to break, to destroy.”</w:t>
      </w:r>
      <w:r>
        <w:t xml:space="preserve"> </w:t>
      </w:r>
      <w:r>
        <w:rPr>
          <w:b/>
          <w:bCs/>
        </w:rPr>
        <w:t xml:space="preserve">वह्निभिः (vahnibhiḥ)</w:t>
      </w:r>
      <w:r>
        <w:t xml:space="preserve"> </w:t>
      </w:r>
      <w:r>
        <w:t xml:space="preserve">—</w:t>
      </w:r>
      <w:r>
        <w:t xml:space="preserve"> </w:t>
      </w:r>
      <w:r>
        <w:t xml:space="preserve">“voḍhṛbhiḥ”</w:t>
      </w:r>
      <w:r>
        <w:t xml:space="preserve"> </w:t>
      </w:r>
      <w:r>
        <w:t xml:space="preserve">— those who carry, those who bear.</w:t>
      </w:r>
      <w:r>
        <w:t xml:space="preserve"> </w:t>
      </w:r>
      <w:r>
        <w:rPr>
          <w:b/>
          <w:bCs/>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“in a cave”</w:t>
      </w:r>
      <w:r>
        <w:t xml:space="preserve">:</w:t>
      </w:r>
      <w:r>
        <w:t xml:space="preserve"> </w:t>
      </w:r>
      <w:r>
        <w:t xml:space="preserve">“</w:t>
      </w:r>
      <w:r>
        <w:rPr>
          <w:i/>
          <w:iCs/>
        </w:rPr>
        <w:t xml:space="preserve">guhā hitaṃ guhyaṃ gūḷhaṃ</w:t>
      </w:r>
      <w:r>
        <w:t xml:space="preserve">”</w:t>
      </w:r>
      <w:r>
        <w:t xml:space="preserve"> </w:t>
      </w:r>
      <w:r>
        <w:t xml:space="preserve">(गुहा हितं गुह्यं गूळ्हं —</w:t>
      </w:r>
      <w:r>
        <w:t xml:space="preserve"> </w:t>
      </w:r>
      <w:r>
        <w:t xml:space="preserve">“placed in a cave, secret, hidden,”</w:t>
      </w:r>
      <w:r>
        <w:t xml:space="preserve"> </w:t>
      </w:r>
      <w:r>
        <w:t xml:space="preserve">ṛ. saṃ. 3-[?]-[?] [?]) and so on.</w:t>
      </w:r>
      <w:r>
        <w:t xml:space="preserve"> </w:t>
      </w:r>
      <w:r>
        <w:rPr>
          <w:b/>
          <w:bCs/>
        </w:rPr>
        <w:t xml:space="preserve">उस्रियाः (usriyāḥ)</w:t>
      </w:r>
      <w:r>
        <w:t xml:space="preserve"> </w:t>
      </w:r>
      <w:r>
        <w:t xml:space="preserve">— among the nine words that signify cows beginning with</w:t>
      </w:r>
      <w:r>
        <w:t xml:space="preserve"> </w:t>
      </w:r>
      <w:r>
        <w:t xml:space="preserve">“aghnyā,”</w:t>
      </w:r>
      <w:r>
        <w:t xml:space="preserve"> </w:t>
      </w:r>
      <w:r>
        <w:t xml:space="preserve">the word</w:t>
      </w:r>
      <w:r>
        <w:t xml:space="preserve"> </w:t>
      </w:r>
      <w:r>
        <w:t xml:space="preserve">“usriyāḥ”</w:t>
      </w:r>
      <w:r>
        <w:t xml:space="preserve"> </w:t>
      </w:r>
      <w:r>
        <w:t xml:space="preserve">is read (Ni. 2-[?]).</w:t>
      </w:r>
    </w:p>
    <w:bookmarkEnd w:id="256"/>
    <w:bookmarkStart w:id="257" w:name="X8bcd6bfbd105042ebeea1ccc8620f95f7993cdf"/>
    <w:p>
      <w:pPr>
        <w:pStyle w:val="Heading3"/>
      </w:pPr>
      <w:r>
        <w:t xml:space="preserve">Page 229 — Vyākaraṇa-prakriyā for Rik 6.5 (Kannada) — characterized</w:t>
      </w:r>
    </w:p>
    <w:p>
      <w:pPr>
        <w:pStyle w:val="FirstParagraph"/>
      </w:pPr>
      <w:r>
        <w:rPr>
          <w:i/>
          <w:iCs/>
        </w:rPr>
        <w:t xml:space="preserve">(Page header:</w:t>
      </w:r>
      <w:r>
        <w:rPr>
          <w:i/>
          <w:iCs/>
        </w:rPr>
        <w:t xml:space="preserve"> </w:t>
      </w:r>
      <w:r>
        <w:rPr>
          <w:i/>
          <w:iCs/>
        </w:rPr>
        <w:t xml:space="preserve">“Aṣṭaka 1, Adhyāya 1, Varga 11 · Ṛgveda-saṃhitā.”</w:t>
      </w:r>
      <w:r>
        <w:rPr>
          <w:i/>
          <w:iCs/>
        </w:rPr>
        <w:t xml:space="preserve"> </w:t>
      </w:r>
      <w:r>
        <w:rPr>
          <w:i/>
          <w:iCs/>
        </w:rPr>
        <w:t xml:space="preserve">Pure grammar in Kannada prose, restating the Sanskrit of p. 227;</w:t>
      </w:r>
      <w:r>
        <w:rPr>
          <w:i/>
          <w:iCs/>
        </w:rPr>
        <w:t xml:space="preserve"> </w:t>
      </w:r>
      <w:r>
        <w:rPr>
          <w:b/>
          <w:bCs/>
          <w:i/>
          <w:iCs/>
        </w:rPr>
        <w:t xml:space="preserve">characterized in outline</w:t>
      </w:r>
      <w:r>
        <w:rPr>
          <w:i/>
          <w:iCs/>
        </w:rPr>
        <w:t xml:space="preserve">; sūtras kept; numbers as read.)</w:t>
      </w:r>
    </w:p>
    <w:p>
      <w:pPr>
        <w:pStyle w:val="BodyText"/>
      </w:pPr>
      <w:r>
        <w:rPr>
          <w:b/>
          <w:bCs/>
        </w:rPr>
        <w:t xml:space="preserve">“Vīḷu”</w:t>
      </w:r>
      <w:r>
        <w:t xml:space="preserve"> </w:t>
      </w:r>
      <w:r>
        <w:t xml:space="preserve">— by the bare-stem accent, end-acute.</w:t>
      </w:r>
      <w:r>
        <w:t xml:space="preserve"> </w:t>
      </w:r>
      <w:r>
        <w:rPr>
          <w:b/>
          <w:bCs/>
        </w:rPr>
        <w:t xml:space="preserve">“Cit”</w:t>
      </w:r>
      <w:r>
        <w:t xml:space="preserve"> </w:t>
      </w:r>
      <w:r>
        <w:t xml:space="preserve">— as it belongs to the</w:t>
      </w:r>
      <w:r>
        <w:t xml:space="preserve"> </w:t>
      </w:r>
      <w:r>
        <w:t xml:space="preserve">“cādi”</w:t>
      </w:r>
      <w:r>
        <w:t xml:space="preserve"> </w:t>
      </w:r>
      <w:r>
        <w:t xml:space="preserve">group,</w:t>
      </w:r>
      <w:r>
        <w:t xml:space="preserve"> </w:t>
      </w:r>
      <w:r>
        <w:rPr>
          <w:b/>
          <w:bCs/>
        </w:rPr>
        <w:t xml:space="preserve">चादयोऽनुदात्ताः</w:t>
      </w:r>
      <w:r>
        <w:t xml:space="preserve"> </w:t>
      </w:r>
      <w:r>
        <w:t xml:space="preserve">(Phiṭ-sūtra [number as printed</w:t>
      </w:r>
      <w:r>
        <w:t xml:space="preserve"> </w:t>
      </w:r>
      <w:r>
        <w:t xml:space="preserve">“४४”</w:t>
      </w:r>
      <w:r>
        <w:t xml:space="preserve">?]) it is unaccented.</w:t>
      </w:r>
      <w:r>
        <w:t xml:space="preserve"> </w:t>
      </w:r>
      <w:r>
        <w:rPr>
          <w:b/>
          <w:bCs/>
        </w:rPr>
        <w:t xml:space="preserve">“Ārujatnubhiḥ”</w:t>
      </w:r>
      <w:r>
        <w:t xml:space="preserve"> </w:t>
      </w:r>
      <w:r>
        <w:t xml:space="preserve">—</w:t>
      </w:r>
      <w:r>
        <w:t xml:space="preserve"> </w:t>
      </w:r>
      <w:r>
        <w:t xml:space="preserve">“ā”</w:t>
      </w:r>
      <w:r>
        <w:t xml:space="preserve"> </w:t>
      </w:r>
      <w:r>
        <w:t xml:space="preserve">is a prefix; after the root</w:t>
      </w:r>
      <w:r>
        <w:t xml:space="preserve"> </w:t>
      </w:r>
      <w:r>
        <w:t xml:space="preserve">“ruja bhaṅge”</w:t>
      </w:r>
      <w:r>
        <w:t xml:space="preserve"> </w:t>
      </w:r>
      <w:r>
        <w:t xml:space="preserve">(to break) the Uṇādi affix</w:t>
      </w:r>
      <w:r>
        <w:t xml:space="preserve"> </w:t>
      </w:r>
      <w:r>
        <w:t xml:space="preserve">“tnuc”</w:t>
      </w:r>
      <w:r>
        <w:t xml:space="preserve"> </w:t>
      </w:r>
      <w:r>
        <w:t xml:space="preserve">(</w:t>
      </w:r>
      <w:r>
        <w:rPr>
          <w:b/>
          <w:bCs/>
        </w:rPr>
        <w:t xml:space="preserve">ऋजेरादिकः क्त्नुच्</w:t>
      </w:r>
      <w:r>
        <w:t xml:space="preserve">, उ. सू. [as printed]);</w:t>
      </w:r>
      <w:r>
        <w:t xml:space="preserve"> </w:t>
      </w:r>
      <w:r>
        <w:t xml:space="preserve">“kit,”</w:t>
      </w:r>
      <w:r>
        <w:t xml:space="preserve"> </w:t>
      </w:r>
      <w:r>
        <w:t xml:space="preserve">so no guṇa for the light penultimate;</w:t>
      </w:r>
      <w:r>
        <w:t xml:space="preserve"> </w:t>
      </w:r>
      <w:r>
        <w:t xml:space="preserve">“c”</w:t>
      </w:r>
      <w:r>
        <w:t xml:space="preserve">-marked, so end-acute; the compound with</w:t>
      </w:r>
      <w:r>
        <w:t xml:space="preserve"> </w:t>
      </w:r>
      <w:r>
        <w:t xml:space="preserve">“ā”</w:t>
      </w:r>
      <w:r>
        <w:t xml:space="preserve"> </w:t>
      </w:r>
      <w:r>
        <w:t xml:space="preserve">takes the kṛt-final member’s accent by</w:t>
      </w:r>
      <w:r>
        <w:t xml:space="preserve"> </w:t>
      </w:r>
      <w:r>
        <w:rPr>
          <w:b/>
          <w:bCs/>
        </w:rPr>
        <w:t xml:space="preserve">गतिकारकोपपदात्कृत्</w:t>
      </w:r>
      <w:r>
        <w:t xml:space="preserve"> </w:t>
      </w:r>
      <w:r>
        <w:t xml:space="preserve">(पा. ६-२-१३९).</w:t>
      </w:r>
      <w:r>
        <w:t xml:space="preserve"> </w:t>
      </w:r>
      <w:r>
        <w:rPr>
          <w:b/>
          <w:bCs/>
        </w:rPr>
        <w:t xml:space="preserve">“Guhā”</w:t>
      </w:r>
      <w:r>
        <w:t xml:space="preserve"> </w:t>
      </w:r>
      <w:r>
        <w:t xml:space="preserve">— for the seventh-case singular the substitute</w:t>
      </w:r>
      <w:r>
        <w:t xml:space="preserve"> </w:t>
      </w:r>
      <w:r>
        <w:t xml:space="preserve">“ḍā”</w:t>
      </w:r>
      <w:r>
        <w:t xml:space="preserve"> </w:t>
      </w:r>
      <w:r>
        <w:t xml:space="preserve">(</w:t>
      </w:r>
      <w:r>
        <w:rPr>
          <w:b/>
          <w:bCs/>
        </w:rPr>
        <w:t xml:space="preserve">सुपां सुलुक्…</w:t>
      </w:r>
      <w:r>
        <w:t xml:space="preserve">, पा. ७-१-३९);</w:t>
      </w:r>
      <w:r>
        <w:t xml:space="preserve"> </w:t>
      </w:r>
      <w:r>
        <w:rPr>
          <w:b/>
          <w:bCs/>
        </w:rPr>
        <w:t xml:space="preserve">ग्रामादीनां च</w:t>
      </w:r>
      <w:r>
        <w:t xml:space="preserve"> </w:t>
      </w:r>
      <w:r>
        <w:t xml:space="preserve">(Phiṭ-sūtra 2-[?]) — the</w:t>
      </w:r>
      <w:r>
        <w:t xml:space="preserve"> </w:t>
      </w:r>
      <w:r>
        <w:t xml:space="preserve">“grāma”</w:t>
      </w:r>
      <w:r>
        <w:t xml:space="preserve">-class words are first-syllable acute, so</w:t>
      </w:r>
      <w:r>
        <w:t xml:space="preserve"> </w:t>
      </w:r>
      <w:r>
        <w:t xml:space="preserve">“guhā”</w:t>
      </w:r>
      <w:r>
        <w:t xml:space="preserve"> </w:t>
      </w:r>
      <w:r>
        <w:t xml:space="preserve">is first-syllable acute.</w:t>
      </w:r>
      <w:r>
        <w:t xml:space="preserve"> </w:t>
      </w:r>
      <w:r>
        <w:rPr>
          <w:b/>
          <w:bCs/>
        </w:rPr>
        <w:t xml:space="preserve">“Vahnibhiḥ”</w:t>
      </w:r>
      <w:r>
        <w:t xml:space="preserve"> </w:t>
      </w:r>
      <w:r>
        <w:t xml:space="preserve">—</w:t>
      </w:r>
      <w:r>
        <w:t xml:space="preserve"> </w:t>
      </w:r>
      <w:r>
        <w:rPr>
          <w:b/>
          <w:bCs/>
        </w:rPr>
        <w:t xml:space="preserve">वहिश्रिश्रुयुद्रुग्लाहात्वरिभ्यो निः</w:t>
      </w:r>
      <w:r>
        <w:t xml:space="preserve"> </w:t>
      </w:r>
      <w:r>
        <w:t xml:space="preserve">(उ. सू. ४-५१ [?]) after these roots the affix</w:t>
      </w:r>
      <w:r>
        <w:t xml:space="preserve"> </w:t>
      </w:r>
      <w:r>
        <w:t xml:space="preserve">“ni,”</w:t>
      </w:r>
      <w:r>
        <w:t xml:space="preserve"> </w:t>
      </w:r>
      <w:r>
        <w:t xml:space="preserve">which is</w:t>
      </w:r>
      <w:r>
        <w:t xml:space="preserve"> </w:t>
      </w:r>
      <w:r>
        <w:t xml:space="preserve">“nit”</w:t>
      </w:r>
      <w:r>
        <w:t xml:space="preserve"> </w:t>
      </w:r>
      <w:r>
        <w:t xml:space="preserve">(</w:t>
      </w:r>
      <w:r>
        <w:t xml:space="preserve">“n”</w:t>
      </w:r>
      <w:r>
        <w:t xml:space="preserve">-marked), so from</w:t>
      </w:r>
      <w:r>
        <w:t xml:space="preserve"> </w:t>
      </w:r>
      <w:r>
        <w:t xml:space="preserve">“vah”</w:t>
      </w:r>
      <w:r>
        <w:t xml:space="preserve"> </w:t>
      </w:r>
      <w:r>
        <w:t xml:space="preserve">“vahni”</w:t>
      </w:r>
      <w:r>
        <w:t xml:space="preserve"> </w:t>
      </w:r>
      <w:r>
        <w:t xml:space="preserve">is first-syllable acute (</w:t>
      </w:r>
      <w:r>
        <w:rPr>
          <w:b/>
          <w:bCs/>
        </w:rPr>
        <w:t xml:space="preserve">ञित्यादिर्नित्यम्</w:t>
      </w:r>
      <w:r>
        <w:t xml:space="preserve">).</w:t>
      </w:r>
      <w:r>
        <w:t xml:space="preserve"> </w:t>
      </w:r>
      <w:r>
        <w:rPr>
          <w:b/>
          <w:bCs/>
        </w:rPr>
        <w:t xml:space="preserve">“Avindaḥ”</w:t>
      </w:r>
      <w:r>
        <w:t xml:space="preserve"> </w:t>
      </w:r>
      <w:r>
        <w:t xml:space="preserve">—</w:t>
      </w:r>
      <w:r>
        <w:t xml:space="preserve"> </w:t>
      </w:r>
      <w:r>
        <w:t xml:space="preserve">“vidḷ lābhe”</w:t>
      </w:r>
      <w:r>
        <w:t xml:space="preserve"> </w:t>
      </w:r>
      <w:r>
        <w:t xml:space="preserve">(to obtain), a tudādi root; the second-person singular</w:t>
      </w:r>
      <w:r>
        <w:t xml:space="preserve"> </w:t>
      </w:r>
      <w:r>
        <w:t xml:space="preserve">“sip”</w:t>
      </w:r>
      <w:r>
        <w:t xml:space="preserve"> </w:t>
      </w:r>
      <w:r>
        <w:t xml:space="preserve">in</w:t>
      </w:r>
      <w:r>
        <w:t xml:space="preserve"> </w:t>
      </w:r>
      <w:r>
        <w:t xml:space="preserve">“laṅ”</w:t>
      </w:r>
      <w:r>
        <w:t xml:space="preserve">;</w:t>
      </w:r>
      <w:r>
        <w:t xml:space="preserve"> </w:t>
      </w:r>
      <w:r>
        <w:rPr>
          <w:b/>
          <w:bCs/>
        </w:rPr>
        <w:t xml:space="preserve">तुदादिभ्यः शः</w:t>
      </w:r>
      <w:r>
        <w:t xml:space="preserve"> </w:t>
      </w:r>
      <w:r>
        <w:t xml:space="preserve">(पा. ३-१-७७) the vikaraṇa</w:t>
      </w:r>
      <w:r>
        <w:t xml:space="preserve"> </w:t>
      </w:r>
      <w:r>
        <w:t xml:space="preserve">“śa”</w:t>
      </w:r>
      <w:r>
        <w:t xml:space="preserve">;</w:t>
      </w:r>
      <w:r>
        <w:t xml:space="preserve"> </w:t>
      </w:r>
      <w:r>
        <w:rPr>
          <w:b/>
          <w:bCs/>
        </w:rPr>
        <w:t xml:space="preserve">शे मुचादीनाम्</w:t>
      </w:r>
      <w:r>
        <w:t xml:space="preserve"> </w:t>
      </w:r>
      <w:r>
        <w:t xml:space="preserve">(पा. ७-१-५९) — the</w:t>
      </w:r>
      <w:r>
        <w:t xml:space="preserve"> </w:t>
      </w:r>
      <w:r>
        <w:t xml:space="preserve">“num”</w:t>
      </w:r>
      <w:r>
        <w:t xml:space="preserve"> </w:t>
      </w:r>
      <w:r>
        <w:t xml:space="preserve">augment comes to the</w:t>
      </w:r>
      <w:r>
        <w:t xml:space="preserve"> </w:t>
      </w:r>
      <w:r>
        <w:t xml:space="preserve">“muc”</w:t>
      </w:r>
      <w:r>
        <w:t xml:space="preserve">-class roots when</w:t>
      </w:r>
      <w:r>
        <w:t xml:space="preserve"> </w:t>
      </w:r>
      <w:r>
        <w:t xml:space="preserve">“śa”</w:t>
      </w:r>
      <w:r>
        <w:t xml:space="preserve"> </w:t>
      </w:r>
      <w:r>
        <w:t xml:space="preserve">follows:</w:t>
      </w:r>
      <w:r>
        <w:t xml:space="preserve"> </w:t>
      </w:r>
      <w:r>
        <w:t xml:space="preserve">“vind + a + s”</w:t>
      </w:r>
      <w:r>
        <w:t xml:space="preserve">;</w:t>
      </w:r>
      <w:r>
        <w:t xml:space="preserve"> </w:t>
      </w:r>
      <w:r>
        <w:rPr>
          <w:b/>
          <w:bCs/>
        </w:rPr>
        <w:t xml:space="preserve">लुङ्लङ्लृङ्क्ष्वडुदात्तः</w:t>
      </w:r>
      <w:r>
        <w:t xml:space="preserve"> </w:t>
      </w:r>
      <w:r>
        <w:t xml:space="preserve">(पा. ६-४-७१) the augment</w:t>
      </w:r>
      <w:r>
        <w:t xml:space="preserve"> </w:t>
      </w:r>
      <w:r>
        <w:t xml:space="preserve">“aṭ”</w:t>
      </w:r>
      <w:r>
        <w:t xml:space="preserve">;</w:t>
      </w:r>
      <w:r>
        <w:t xml:space="preserve"> </w:t>
      </w:r>
      <w:r>
        <w:rPr>
          <w:b/>
          <w:bCs/>
        </w:rPr>
        <w:t xml:space="preserve">ससजुषो रुः</w:t>
      </w:r>
      <w:r>
        <w:t xml:space="preserve"> </w:t>
      </w:r>
      <w:r>
        <w:t xml:space="preserve">and visarga →</w:t>
      </w:r>
      <w:r>
        <w:t xml:space="preserve"> </w:t>
      </w:r>
      <w:r>
        <w:t xml:space="preserve">“avindaḥ.”</w:t>
      </w:r>
      <w:r>
        <w:t xml:space="preserve"> </w:t>
      </w:r>
      <w:r>
        <w:rPr>
          <w:b/>
          <w:bCs/>
        </w:rPr>
        <w:t xml:space="preserve">“Usriyāḥ”</w:t>
      </w:r>
      <w:r>
        <w:t xml:space="preserve"> </w:t>
      </w:r>
      <w:r>
        <w:t xml:space="preserve">—</w:t>
      </w:r>
      <w:r>
        <w:t xml:space="preserve"> </w:t>
      </w:r>
      <w:r>
        <w:t xml:space="preserve">“vasanti iti usriyāḥ”</w:t>
      </w:r>
      <w:r>
        <w:t xml:space="preserve">: after the root</w:t>
      </w:r>
      <w:r>
        <w:t xml:space="preserve"> </w:t>
      </w:r>
      <w:r>
        <w:t xml:space="preserve">“vas”</w:t>
      </w:r>
      <w:r>
        <w:t xml:space="preserve"> </w:t>
      </w:r>
      <w:r>
        <w:t xml:space="preserve">the affix</w:t>
      </w:r>
      <w:r>
        <w:t xml:space="preserve"> </w:t>
      </w:r>
      <w:r>
        <w:t xml:space="preserve">“riyak”</w:t>
      </w:r>
      <w:r>
        <w:t xml:space="preserve"> </w:t>
      </w:r>
      <w:r>
        <w:t xml:space="preserve">in the sense of the agent, and the substitution of</w:t>
      </w:r>
      <w:r>
        <w:t xml:space="preserve"> </w:t>
      </w:r>
      <w:r>
        <w:t xml:space="preserve">“s”</w:t>
      </w:r>
      <w:r>
        <w:t xml:space="preserve"> </w:t>
      </w:r>
      <w:r>
        <w:t xml:space="preserve">for</w:t>
      </w:r>
      <w:r>
        <w:t xml:space="preserve"> </w:t>
      </w:r>
      <w:r>
        <w:t xml:space="preserve">“ṣ”</w:t>
      </w:r>
      <w:r>
        <w:t xml:space="preserve">? — the print says:</w:t>
      </w:r>
      <w:r>
        <w:t xml:space="preserve"> </w:t>
      </w:r>
      <w:r>
        <w:rPr>
          <w:b/>
          <w:bCs/>
        </w:rPr>
        <w:t xml:space="preserve">शासिवसिघसीनां च</w:t>
      </w:r>
      <w:r>
        <w:t xml:space="preserve"> </w:t>
      </w:r>
      <w:r>
        <w:t xml:space="preserve">(पा. ८-३-६०) gives</w:t>
      </w:r>
      <w:r>
        <w:t xml:space="preserve"> </w:t>
      </w:r>
      <w:r>
        <w:t xml:space="preserve">“ṣ”</w:t>
      </w:r>
      <w:r>
        <w:t xml:space="preserve"> </w:t>
      </w:r>
      <w:r>
        <w:t xml:space="preserve">for the</w:t>
      </w:r>
      <w:r>
        <w:t xml:space="preserve"> </w:t>
      </w:r>
      <w:r>
        <w:t xml:space="preserve">“s”</w:t>
      </w:r>
      <w:r>
        <w:t xml:space="preserve"> </w:t>
      </w:r>
      <w:r>
        <w:t xml:space="preserve">of these roots after</w:t>
      </w:r>
      <w:r>
        <w:t xml:space="preserve"> </w:t>
      </w:r>
      <w:r>
        <w:t xml:space="preserve">“i/ku”</w:t>
      </w:r>
      <w:r>
        <w:t xml:space="preserve">; but that is not seen here, and so</w:t>
      </w:r>
      <w:r>
        <w:t xml:space="preserve"> </w:t>
      </w:r>
      <w:r>
        <w:t xml:space="preserve">“bahulaṃ”</w:t>
      </w:r>
      <w:r>
        <w:t xml:space="preserve"> </w:t>
      </w:r>
      <w:r>
        <w:t xml:space="preserve">in</w:t>
      </w:r>
      <w:r>
        <w:t xml:space="preserve"> </w:t>
      </w:r>
      <w:r>
        <w:rPr>
          <w:b/>
          <w:bCs/>
        </w:rPr>
        <w:t xml:space="preserve">उणादयो बहुलम्</w:t>
      </w:r>
      <w:r>
        <w:t xml:space="preserve"> </w:t>
      </w:r>
      <w:r>
        <w:t xml:space="preserve">(पा. ३-३-१) must be supplied; the print adds the Nirukta’s view that a</w:t>
      </w:r>
      <w:r>
        <w:t xml:space="preserve"> </w:t>
      </w:r>
      <w:r>
        <w:t xml:space="preserve">“nāma”</w:t>
      </w:r>
      <w:r>
        <w:t xml:space="preserve"> </w:t>
      </w:r>
      <w:r>
        <w:t xml:space="preserve">(noun) is derived from a verbal root (</w:t>
      </w:r>
      <w:r>
        <w:t xml:space="preserve">“nāmāni ca dhātujānīti śākaṭāyano”</w:t>
      </w:r>
      <w:r>
        <w:t xml:space="preserve"> </w:t>
      </w:r>
      <w:r>
        <w:t xml:space="preserve">— Ni. 1-12), and the discussion that, when the stem is well-known, an affix that agrees with it is to be inferred (</w:t>
      </w:r>
      <w:r>
        <w:t xml:space="preserve">“prakṛti-prasiddhau anuguṇaṃ pratyayam ūhet”</w:t>
      </w:r>
      <w:r>
        <w:t xml:space="preserve">) — and the print concludes that</w:t>
      </w:r>
      <w:r>
        <w:t xml:space="preserve"> </w:t>
      </w:r>
      <w:r>
        <w:t xml:space="preserve">“riyak”</w:t>
      </w:r>
      <w:r>
        <w:t xml:space="preserve"> </w:t>
      </w:r>
      <w:r>
        <w:t xml:space="preserve">is the inferred affix; since it is</w:t>
      </w:r>
      <w:r>
        <w:t xml:space="preserve"> </w:t>
      </w:r>
      <w:r>
        <w:t xml:space="preserve">“k”</w:t>
      </w:r>
      <w:r>
        <w:t xml:space="preserve">-marked, the</w:t>
      </w:r>
      <w:r>
        <w:t xml:space="preserve"> </w:t>
      </w:r>
      <w:r>
        <w:t xml:space="preserve">“samprasāraṇa”</w:t>
      </w:r>
      <w:r>
        <w:t xml:space="preserve"> </w:t>
      </w:r>
      <w:r>
        <w:t xml:space="preserve">of</w:t>
      </w:r>
      <w:r>
        <w:t xml:space="preserve"> </w:t>
      </w:r>
      <w:r>
        <w:t xml:space="preserve">“vas”</w:t>
      </w:r>
      <w:r>
        <w:t xml:space="preserve"> </w:t>
      </w:r>
      <w:r>
        <w:t xml:space="preserve">(</w:t>
      </w:r>
      <w:r>
        <w:rPr>
          <w:b/>
          <w:bCs/>
        </w:rPr>
        <w:t xml:space="preserve">वचिस्वपियजादीनां किति</w:t>
      </w:r>
      <w:r>
        <w:t xml:space="preserve">, पा. ६-१-१५) gives</w:t>
      </w:r>
      <w:r>
        <w:t xml:space="preserve"> </w:t>
      </w:r>
      <w:r>
        <w:t xml:space="preserve">“us”</w:t>
      </w:r>
      <w:r>
        <w:t xml:space="preserve"> </w:t>
      </w:r>
      <w:r>
        <w:t xml:space="preserve">(the</w:t>
      </w:r>
      <w:r>
        <w:t xml:space="preserve"> </w:t>
      </w:r>
      <w:r>
        <w:t xml:space="preserve">“va”</w:t>
      </w:r>
      <w:r>
        <w:t xml:space="preserve"> </w:t>
      </w:r>
      <w:r>
        <w:t xml:space="preserve">→</w:t>
      </w:r>
      <w:r>
        <w:t xml:space="preserve"> </w:t>
      </w:r>
      <w:r>
        <w:t xml:space="preserve">“u”</w:t>
      </w:r>
      <w:r>
        <w:t xml:space="preserve">), and</w:t>
      </w:r>
      <w:r>
        <w:t xml:space="preserve"> </w:t>
      </w:r>
      <w:r>
        <w:rPr>
          <w:b/>
          <w:bCs/>
        </w:rPr>
        <w:t xml:space="preserve">संप्रसारणाच्च</w:t>
      </w:r>
      <w:r>
        <w:t xml:space="preserve"> </w:t>
      </w:r>
      <w:r>
        <w:t xml:space="preserve">(पा. ६-१-१०८) the pūrvarūpa;</w:t>
      </w:r>
      <w:r>
        <w:t xml:space="preserve"> </w:t>
      </w:r>
      <w:r>
        <w:t xml:space="preserve">“usriya”</w:t>
      </w:r>
      <w:r>
        <w:t xml:space="preserve">; the first-case plural →</w:t>
      </w:r>
      <w:r>
        <w:t xml:space="preserve"> </w:t>
      </w:r>
      <w:r>
        <w:t xml:space="preserve">“usriyāḥ”</w:t>
      </w:r>
      <w:r>
        <w:t xml:space="preserve">; the</w:t>
      </w:r>
      <w:r>
        <w:t xml:space="preserve"> </w:t>
      </w:r>
      <w:r>
        <w:t xml:space="preserve">“i”</w:t>
      </w:r>
      <w:r>
        <w:t xml:space="preserve"> </w:t>
      </w:r>
      <w:r>
        <w:t xml:space="preserve">is acute by the affix’s accent. ॥५॥</w:t>
      </w:r>
    </w:p>
    <w:p>
      <w:r>
        <w:pict>
          <v:rect style="width:0;height:1.5pt" o:hralign="center" o:hrstd="t" o:hr="t"/>
        </w:pict>
      </w:r>
    </w:p>
    <w:bookmarkEnd w:id="257"/>
    <w:bookmarkStart w:id="258" w:name="sūkta-6-the-sixth-mantra"/>
    <w:p>
      <w:pPr>
        <w:pStyle w:val="Heading3"/>
      </w:pPr>
      <w:r>
        <w:t xml:space="preserve">Sūkta 6, The Sixth Mantra</w:t>
      </w:r>
    </w:p>
    <w:p>
      <w:pPr>
        <w:pStyle w:val="FirstParagraph"/>
      </w:pPr>
      <w:r>
        <w:rPr>
          <w:i/>
          <w:iCs/>
        </w:rPr>
        <w:t xml:space="preserve">(Accent-marks are printed on this page; not reproduced.)</w:t>
      </w:r>
    </w:p>
    <w:p>
      <w:pPr>
        <w:pStyle w:val="BodyText"/>
      </w:pPr>
      <w:r>
        <w:rPr>
          <w:b/>
          <w:bCs/>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
          <w:iCs/>
        </w:rPr>
        <w:t xml:space="preserve">devayanto yathā matim acchā vidadvasuṃ giraḥ |</w:t>
      </w:r>
      <w:r>
        <w:t xml:space="preserve"> </w:t>
      </w:r>
      <w:r>
        <w:rPr>
          <w:i/>
          <w:iCs/>
        </w:rPr>
        <w:t xml:space="preserve">mahām anūṣata śrutam ||6||</w:t>
      </w:r>
    </w:p>
    <w:p>
      <w:pPr>
        <w:pStyle w:val="FirstParagraph"/>
      </w:pPr>
      <w:r>
        <w:rPr>
          <w:b/>
          <w:bCs/>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
          <w:iCs/>
        </w:rPr>
        <w:t xml:space="preserve">(Reading note: the printed Saṃhitā</w:t>
      </w:r>
      <w:r>
        <w:rPr>
          <w:i/>
          <w:iCs/>
        </w:rPr>
        <w:t xml:space="preserve"> </w:t>
      </w:r>
      <w:r>
        <w:rPr>
          <w:i/>
          <w:iCs/>
        </w:rPr>
        <w:t xml:space="preserve">“acchā”</w:t>
      </w:r>
      <w:r>
        <w:rPr>
          <w:i/>
          <w:iCs/>
        </w:rPr>
        <w:t xml:space="preserve"> </w:t>
      </w:r>
      <w:r>
        <w:rPr>
          <w:i/>
          <w:iCs/>
        </w:rPr>
        <w:t xml:space="preserve">in the first pāda is the sandhi-lengthened form of the Pada’s</w:t>
      </w:r>
      <w:r>
        <w:rPr>
          <w:i/>
          <w:iCs/>
        </w:rPr>
        <w:t xml:space="preserve"> </w:t>
      </w:r>
      <w:r>
        <w:rPr>
          <w:i/>
          <w:iCs/>
        </w:rPr>
        <w:t xml:space="preserve">“accha”</w:t>
      </w:r>
      <w:r>
        <w:rPr>
          <w:i/>
          <w:iCs/>
        </w:rPr>
        <w:t xml:space="preserve">; the Pada text divides</w:t>
      </w:r>
      <w:r>
        <w:rPr>
          <w:i/>
          <w:iCs/>
        </w:rPr>
        <w:t xml:space="preserve"> </w:t>
      </w:r>
      <w:r>
        <w:rPr>
          <w:i/>
          <w:iCs/>
        </w:rPr>
        <w:t xml:space="preserve">“vidat-vasum”</w:t>
      </w:r>
      <w:r>
        <w:rPr>
          <w:i/>
          <w:iCs/>
        </w:rPr>
        <w:t xml:space="preserve"> </w:t>
      </w:r>
      <w:r>
        <w:rPr>
          <w:i/>
          <w:iCs/>
        </w:rPr>
        <w:t xml:space="preserve">as a compound.)</w:t>
      </w:r>
    </w:p>
    <w:bookmarkEnd w:id="258"/>
    <w:bookmarkStart w:id="259" w:name="page-230-rik-6.6-sāyaṇa-bhāṣya-opening"/>
    <w:p>
      <w:pPr>
        <w:pStyle w:val="Heading3"/>
      </w:pPr>
      <w:r>
        <w:t xml:space="preserve">Page 230 — Rik 6.6: Sāyaṇa-bhāṣya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Sanskrit printed in Kannada script, read from enlarged slices; [?] where unclear.)</w:t>
      </w:r>
    </w:p>
    <w:p>
      <w:pPr>
        <w:pStyle w:val="BodyText"/>
      </w:pPr>
      <w:r>
        <w:rPr>
          <w:b/>
          <w:bCs/>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
          <w:iCs/>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
          <w:iCs/>
        </w:rPr>
        <w:t xml:space="preserve">(Reading notes: (i) the Bhāṣya on this page is crowded and partly cut at the edge of my enlargement — the words</w:t>
      </w:r>
      <w:r>
        <w:rPr>
          <w:i/>
          <w:iCs/>
        </w:rPr>
        <w:t xml:space="preserve"> </w:t>
      </w:r>
      <w:r>
        <w:rPr>
          <w:i/>
          <w:iCs/>
        </w:rPr>
        <w:t xml:space="preserve">“marud-gaṇasya …”</w:t>
      </w:r>
      <w:r>
        <w:rPr>
          <w:i/>
          <w:iCs/>
        </w:rPr>
        <w:t xml:space="preserve"> </w:t>
      </w:r>
      <w:r>
        <w:rPr>
          <w:i/>
          <w:iCs/>
        </w:rPr>
        <w:t xml:space="preserve">and the</w:t>
      </w:r>
      <w:r>
        <w:rPr>
          <w:i/>
          <w:iCs/>
        </w:rPr>
        <w:t xml:space="preserve"> </w:t>
      </w:r>
      <w:r>
        <w:rPr>
          <w:i/>
          <w:iCs/>
        </w:rPr>
        <w:t xml:space="preserve">“[crowded]”</w:t>
      </w:r>
      <w:r>
        <w:rPr>
          <w:i/>
          <w:iCs/>
        </w:rPr>
        <w:t xml:space="preserve"> </w:t>
      </w:r>
      <w:r>
        <w:rPr>
          <w:i/>
          <w:iCs/>
        </w:rPr>
        <w:t xml:space="preserve">stretch are not reproduced; (ii) I read the opening as</w:t>
      </w:r>
      <w:r>
        <w:rPr>
          <w:i/>
          <w:iCs/>
        </w:rPr>
        <w:t xml:space="preserve"> </w:t>
      </w:r>
      <w:r>
        <w:rPr>
          <w:i/>
          <w:iCs/>
        </w:rPr>
        <w:t xml:space="preserve">“devayanto marutas …”</w:t>
      </w:r>
      <w:r>
        <w:rPr>
          <w:i/>
          <w:iCs/>
        </w:rPr>
        <w:t xml:space="preserve"> </w:t>
      </w:r>
      <w:r>
        <w:rPr>
          <w:i/>
          <w:iCs/>
        </w:rPr>
        <w:t xml:space="preserve">because the Kannada Pada-meaning on p. 231 explains the same words; (iii) the word</w:t>
      </w:r>
      <w:r>
        <w:rPr>
          <w:i/>
          <w:iCs/>
        </w:rPr>
        <w:t xml:space="preserve"> </w:t>
      </w:r>
      <w:r>
        <w:rPr>
          <w:i/>
          <w:iCs/>
        </w:rPr>
        <w:t xml:space="preserve">“mahān … prathaṃ”</w:t>
      </w:r>
      <w:r>
        <w:rPr>
          <w:i/>
          <w:iCs/>
        </w:rPr>
        <w:t xml:space="preserve"> </w:t>
      </w:r>
      <w:r>
        <w:rPr>
          <w:i/>
          <w:iCs/>
        </w:rPr>
        <w:t xml:space="preserve">is read</w:t>
      </w:r>
      <w:r>
        <w:rPr>
          <w:i/>
          <w:iCs/>
        </w:rPr>
        <w:t xml:space="preserve"> </w:t>
      </w:r>
      <w:r>
        <w:rPr>
          <w:i/>
          <w:iCs/>
        </w:rPr>
        <w:t xml:space="preserve">“mahāntaṃ pṛthuṃ”</w:t>
      </w:r>
      <w:r>
        <w:rPr>
          <w:i/>
          <w:iCs/>
        </w:rPr>
        <w:t xml:space="preserve"> </w:t>
      </w:r>
      <w:r>
        <w:rPr>
          <w:i/>
          <w:iCs/>
        </w:rPr>
        <w:t xml:space="preserve">in the Kannada, i.e. </w:t>
      </w:r>
      <w:r>
        <w:rPr>
          <w:i/>
          <w:iCs/>
        </w:rPr>
        <w:t xml:space="preserve">“the great, the broad,”</w:t>
      </w:r>
      <w:r>
        <w:rPr>
          <w:i/>
          <w:iCs/>
        </w:rPr>
        <w:t xml:space="preserve"> </w:t>
      </w:r>
      <w:r>
        <w:rPr>
          <w:i/>
          <w:iCs/>
        </w:rPr>
        <w:t xml:space="preserve">and I give the printed letters as read, with this note.)</w:t>
      </w:r>
    </w:p>
    <w:p>
      <w:pPr>
        <w:pStyle w:val="FirstParagraph"/>
      </w:pPr>
      <w:r>
        <w:rPr>
          <w:b/>
          <w:bCs/>
        </w:rPr>
        <w:t xml:space="preserve">Translation (of what I can read):</w:t>
      </w:r>
      <w:r>
        <w:t xml:space="preserve"> </w:t>
      </w:r>
      <w:r>
        <w:t xml:space="preserve">“</w:t>
      </w:r>
      <w:r>
        <w:t xml:space="preserve">‘Devayantaḥ’</w:t>
      </w:r>
      <w:r>
        <w:t xml:space="preserve"> </w:t>
      </w:r>
      <w:r>
        <w:t xml:space="preserve">— the priests who are the singers, desiring (the) Maruts, who wish for the</w:t>
      </w:r>
      <w:r>
        <w:t xml:space="preserve"> </w:t>
      </w:r>
      <w:r>
        <w:t xml:space="preserve">‘gods’</w:t>
      </w:r>
      <w:r>
        <w:t xml:space="preserve"> </w:t>
      </w:r>
      <w:r>
        <w:t xml:space="preserve">(?),</w:t>
      </w:r>
      <w:r>
        <w:t xml:space="preserve"> </w:t>
      </w:r>
      <w:r>
        <w:t xml:space="preserve">‘mahām … marudgaṇam’</w:t>
      </w:r>
      <w:r>
        <w:t xml:space="preserve"> </w:t>
      </w:r>
      <w:r>
        <w:t xml:space="preserve">—</w:t>
      </w:r>
      <w:r>
        <w:t xml:space="preserve"> </w:t>
      </w:r>
      <w:r>
        <w:t xml:space="preserve">‘accha’</w:t>
      </w:r>
      <w:r>
        <w:t xml:space="preserve"> </w:t>
      </w:r>
      <w:r>
        <w:t xml:space="preserve">— to reach the great Marut-host,</w:t>
      </w:r>
      <w:r>
        <w:t xml:space="preserve"> </w:t>
      </w:r>
      <w:r>
        <w:t xml:space="preserve">‘anūṣata’</w:t>
      </w:r>
      <w:r>
        <w:t xml:space="preserve"> </w:t>
      </w:r>
      <w:r>
        <w:t xml:space="preserve">— have praised. What kind of Marut-host?</w:t>
      </w:r>
      <w:r>
        <w:t xml:space="preserve"> </w:t>
      </w:r>
      <w:r>
        <w:t xml:space="preserve">‘Vidadvasum’</w:t>
      </w:r>
      <w:r>
        <w:t xml:space="preserve"> </w:t>
      </w:r>
      <w:r>
        <w:t xml:space="preserve">— endowed with riches that make their greatness known, famous (heard-of):</w:t>
      </w:r>
      <w:r>
        <w:t xml:space="preserve"> </w:t>
      </w:r>
      <w:r>
        <w:t xml:space="preserve">‘śrutam’</w:t>
      </w:r>
      <w:r>
        <w:t xml:space="preserve"> </w:t>
      </w:r>
      <w:r>
        <w:t xml:space="preserve">— widely renowned.</w:t>
      </w:r>
      <w:r>
        <w:t xml:space="preserve"> </w:t>
      </w:r>
      <w:r>
        <w:t xml:space="preserve">‘Yathā matim’</w:t>
      </w:r>
      <w:r>
        <w:t xml:space="preserve"> </w:t>
      </w:r>
      <w:r>
        <w:t xml:space="preserve">— as in other mantras they praise Indra, so (they praise the Marut-host) — such is the sense.</w:t>
      </w:r>
      <w:r>
        <w:t xml:space="preserve"> </w:t>
      </w:r>
      <w:r>
        <w:t xml:space="preserve">‘Devayantaḥ’</w:t>
      </w:r>
      <w:r>
        <w:t xml:space="preserve"> </w:t>
      </w:r>
      <w:r>
        <w:t xml:space="preserve">—</w:t>
      </w:r>
      <w:r>
        <w:t xml:space="preserve"> </w:t>
      </w:r>
      <w:r>
        <w:t xml:space="preserve">‘devān ātmana icchantaḥ’</w:t>
      </w:r>
      <w:r>
        <w:t xml:space="preserve"> </w:t>
      </w:r>
      <w:r>
        <w:t xml:space="preserve">— wishing the gods for themselves; the affix</w:t>
      </w:r>
      <w:r>
        <w:t xml:space="preserve"> </w:t>
      </w:r>
      <w:r>
        <w:t xml:space="preserve">‘kyac’</w:t>
      </w:r>
      <w:r>
        <w:t xml:space="preserve"> </w:t>
      </w:r>
      <w:r>
        <w:t xml:space="preserve">after a subanta in the sense of one’s own wish (Pāṇini 3-1-8); the lengthening</w:t>
      </w:r>
      <w:r>
        <w:t xml:space="preserve"> </w:t>
      </w:r>
      <w:r>
        <w:t xml:space="preserve">‘ī’</w:t>
      </w:r>
      <w:r>
        <w:t xml:space="preserve"> </w:t>
      </w:r>
      <w:r>
        <w:t xml:space="preserve">by</w:t>
      </w:r>
      <w:r>
        <w:t xml:space="preserve"> </w:t>
      </w:r>
      <w:r>
        <w:t xml:space="preserve">‘kyaci ca’</w:t>
      </w:r>
      <w:r>
        <w:t xml:space="preserve"> </w:t>
      </w:r>
      <w:r>
        <w:t xml:space="preserve">(Pāṇini 7-4-33) …”</w:t>
      </w:r>
      <w:r>
        <w:t xml:space="preserve"> </w:t>
      </w:r>
      <w:r>
        <w:rPr>
          <w:i/>
          <w:iCs/>
        </w:rPr>
        <w:t xml:space="preserve">(the grammar continues on the next page).</w:t>
      </w:r>
    </w:p>
    <w:bookmarkEnd w:id="259"/>
    <w:bookmarkStart w:id="260" w:name="X15a16c9f2f7dafce674c8746684808630ce542d"/>
    <w:p>
      <w:pPr>
        <w:pStyle w:val="Heading3"/>
      </w:pPr>
      <w:r>
        <w:t xml:space="preserve">Page 231 — Rik 6.6: grammar of the Bhāṣya (characterized); Pada-meanings; Bhāvārtha; English rendering</w:t>
      </w:r>
    </w:p>
    <w:p>
      <w:pPr>
        <w:pStyle w:val="FirstParagraph"/>
      </w:pPr>
      <w:r>
        <w:rPr>
          <w:i/>
          <w:iCs/>
        </w:rPr>
        <w:t xml:space="preserve">(Page header:</w:t>
      </w:r>
      <w:r>
        <w:rPr>
          <w:i/>
          <w:iCs/>
        </w:rPr>
        <w:t xml:space="preserve"> </w:t>
      </w:r>
      <w:r>
        <w:rPr>
          <w:i/>
          <w:iCs/>
        </w:rPr>
        <w:t xml:space="preserve">“Aṣṭaka 1, Adhyāya 1, Varga 12 [?] · Ṛgveda-saṃhitā.”</w:t>
      </w:r>
      <w:r>
        <w:rPr>
          <w:i/>
          <w:iCs/>
        </w:rPr>
        <w:t xml:space="preserve"> </w:t>
      </w:r>
      <w:r>
        <w:rPr>
          <w:i/>
          <w:iCs/>
        </w:rPr>
        <w:t xml:space="preserve">The top of the page is the end of the Sanskrit grammar of the Bhāṣya, which I read at ordinary enlargement only; it is</w:t>
      </w:r>
      <w:r>
        <w:rPr>
          <w:i/>
          <w:iCs/>
        </w:rPr>
        <w:t xml:space="preserve"> </w:t>
      </w:r>
      <w:r>
        <w:rPr>
          <w:b/>
          <w:bCs/>
          <w:i/>
          <w:iCs/>
        </w:rPr>
        <w:t xml:space="preserve">characterized, not transcribed</w:t>
      </w:r>
      <w:r>
        <w:rPr>
          <w:i/>
          <w:iCs/>
        </w:rPr>
        <w:t xml:space="preserve">, because it is dense accent-derivation that does not bear on the sense; the sūtras whose numbers are legible are kept. English as printed.)</w:t>
      </w:r>
    </w:p>
    <w:p>
      <w:pPr>
        <w:pStyle w:val="BodyText"/>
      </w:pPr>
      <w:r>
        <w:rPr>
          <w:b/>
          <w:bCs/>
        </w:rPr>
        <w:t xml:space="preserve">Grammar (characterized):</w:t>
      </w:r>
      <w:r>
        <w:t xml:space="preserve"> </w:t>
      </w:r>
      <w:r>
        <w:t xml:space="preserve">The word</w:t>
      </w:r>
      <w:r>
        <w:t xml:space="preserve"> </w:t>
      </w:r>
      <w:r>
        <w:t xml:space="preserve">“mati”</w:t>
      </w:r>
      <w:r>
        <w:t xml:space="preserve"> </w:t>
      </w:r>
      <w:r>
        <w:t xml:space="preserve">is explained as a word for</w:t>
      </w:r>
      <w:r>
        <w:t xml:space="preserve"> </w:t>
      </w:r>
      <w:r>
        <w:t xml:space="preserve">“knowledge”</w:t>
      </w:r>
      <w:r>
        <w:t xml:space="preserve"> </w:t>
      </w:r>
      <w:r>
        <w:t xml:space="preserve">and, in its secondary use, as a name of Indra (the discussion of</w:t>
      </w:r>
      <w:r>
        <w:t xml:space="preserve"> </w:t>
      </w:r>
      <w:r>
        <w:t xml:space="preserve">“matiḥ”</w:t>
      </w:r>
      <w:r>
        <w:t xml:space="preserve"> </w:t>
      </w:r>
      <w:r>
        <w:t xml:space="preserve">continues the point made on p. 232).</w:t>
      </w:r>
      <w:r>
        <w:t xml:space="preserve"> </w:t>
      </w:r>
      <w:r>
        <w:t xml:space="preserve">“Accha”</w:t>
      </w:r>
      <w:r>
        <w:t xml:space="preserve"> </w:t>
      </w:r>
      <w:r>
        <w:t xml:space="preserve">—</w:t>
      </w:r>
      <w:r>
        <w:t xml:space="preserve"> </w:t>
      </w:r>
      <w:r>
        <w:t xml:space="preserve">“ṛccha gatau”</w:t>
      </w:r>
      <w:r>
        <w:t xml:space="preserve"> </w:t>
      </w:r>
      <w:r>
        <w:t xml:space="preserve">in the sense of</w:t>
      </w:r>
      <w:r>
        <w:t xml:space="preserve"> </w:t>
      </w:r>
      <w:r>
        <w:t xml:space="preserve">“going,”</w:t>
      </w:r>
      <w:r>
        <w:t xml:space="preserve"> </w:t>
      </w:r>
      <w:r>
        <w:t xml:space="preserve">treated as an upasarga-like</w:t>
      </w:r>
      <w:r>
        <w:t xml:space="preserve"> </w:t>
      </w:r>
      <w:r>
        <w:t xml:space="preserve">“gati,”</w:t>
      </w:r>
      <w:r>
        <w:t xml:space="preserve"> </w:t>
      </w:r>
      <w:r>
        <w:t xml:space="preserve">also a particle; it is, by</w:t>
      </w:r>
      <w:r>
        <w:t xml:space="preserve"> </w:t>
      </w:r>
      <w:r>
        <w:rPr>
          <w:b/>
          <w:bCs/>
        </w:rPr>
        <w:t xml:space="preserve">गतिश्च</w:t>
      </w:r>
      <w:r>
        <w:t xml:space="preserve"> </w:t>
      </w:r>
      <w:r>
        <w:t xml:space="preserve">/</w:t>
      </w:r>
      <w:r>
        <w:t xml:space="preserve"> </w:t>
      </w:r>
      <w:r>
        <w:rPr>
          <w:b/>
          <w:bCs/>
        </w:rPr>
        <w:t xml:space="preserve">निपाता आद्युदात्ताः</w:t>
      </w:r>
      <w:r>
        <w:t xml:space="preserve">, first-syllable acute (Phiṭ-sūtra 4-[?]).</w:t>
      </w:r>
      <w:r>
        <w:t xml:space="preserve"> </w:t>
      </w:r>
      <w:r>
        <w:t xml:space="preserve">“Vidadvasum”</w:t>
      </w:r>
      <w:r>
        <w:t xml:space="preserve"> </w:t>
      </w:r>
      <w:r>
        <w:t xml:space="preserve">—</w:t>
      </w:r>
      <w:r>
        <w:t xml:space="preserve"> </w:t>
      </w:r>
      <w:r>
        <w:t xml:space="preserve">“vid jñāne”</w:t>
      </w:r>
      <w:r>
        <w:t xml:space="preserve"> </w:t>
      </w:r>
      <w:r>
        <w:t xml:space="preserve">(to know) with the</w:t>
      </w:r>
      <w:r>
        <w:t xml:space="preserve"> </w:t>
      </w:r>
      <w:r>
        <w:t xml:space="preserve">“śatṛ”</w:t>
      </w:r>
      <w:r>
        <w:t xml:space="preserve"> </w:t>
      </w:r>
      <w:r>
        <w:t xml:space="preserve">affix, in the causal sense</w:t>
      </w:r>
      <w:r>
        <w:t xml:space="preserve"> </w:t>
      </w:r>
      <w:r>
        <w:t xml:space="preserve">“those who make known their greatness, the riches”</w:t>
      </w:r>
      <w:r>
        <w:t xml:space="preserve"> </w:t>
      </w:r>
      <w:r>
        <w:t xml:space="preserve">—</w:t>
      </w:r>
      <w:r>
        <w:t xml:space="preserve"> </w:t>
      </w:r>
      <w:r>
        <w:t xml:space="preserve">“vidanti vasūni”</w:t>
      </w:r>
      <w:r>
        <w:t xml:space="preserve"> </w:t>
      </w:r>
      <w:r>
        <w:t xml:space="preserve">— an accusative compound, accent by the</w:t>
      </w:r>
      <w:r>
        <w:t xml:space="preserve"> </w:t>
      </w:r>
      <w:r>
        <w:t xml:space="preserve">“kṛt-uttarapada”</w:t>
      </w:r>
      <w:r>
        <w:t xml:space="preserve"> </w:t>
      </w:r>
      <w:r>
        <w:t xml:space="preserve">rule;</w:t>
      </w:r>
      <w:r>
        <w:t xml:space="preserve"> </w:t>
      </w:r>
      <w:r>
        <w:rPr>
          <w:b/>
          <w:bCs/>
        </w:rPr>
        <w:t xml:space="preserve">अनूषत</w:t>
      </w:r>
      <w:r>
        <w:t xml:space="preserve"> </w:t>
      </w:r>
      <w:r>
        <w:t xml:space="preserve">—</w:t>
      </w:r>
      <w:r>
        <w:t xml:space="preserve"> </w:t>
      </w:r>
      <w:r>
        <w:t xml:space="preserve">“ṇu stutau”</w:t>
      </w:r>
      <w:r>
        <w:t xml:space="preserve"> </w:t>
      </w:r>
      <w:r>
        <w:t xml:space="preserve">(to praise) in the aorist with the</w:t>
      </w:r>
      <w:r>
        <w:t xml:space="preserve"> </w:t>
      </w:r>
      <w:r>
        <w:t xml:space="preserve">“luṅ”</w:t>
      </w:r>
      <w:r>
        <w:t xml:space="preserve"> </w:t>
      </w:r>
      <w:r>
        <w:t xml:space="preserve">and the Vedic variation</w:t>
      </w:r>
      <w:r>
        <w:t xml:space="preserve"> </w:t>
      </w:r>
      <w:r>
        <w:t xml:space="preserve">“ṛṣi”</w:t>
      </w:r>
      <w:r>
        <w:t xml:space="preserve"> </w:t>
      </w:r>
      <w:r>
        <w:t xml:space="preserve">→</w:t>
      </w:r>
      <w:r>
        <w:t xml:space="preserve"> </w:t>
      </w:r>
      <w:r>
        <w:t xml:space="preserve">“ṣ”</w:t>
      </w:r>
      <w:r>
        <w:t xml:space="preserve"> </w:t>
      </w:r>
      <w:r>
        <w:t xml:space="preserve">(</w:t>
      </w:r>
      <w:r>
        <w:rPr>
          <w:b/>
          <w:bCs/>
        </w:rPr>
        <w:t xml:space="preserve">लुङि ऋषिः</w:t>
      </w:r>
      <w:r>
        <w:t xml:space="preserve">), the augment</w:t>
      </w:r>
      <w:r>
        <w:t xml:space="preserve"> </w:t>
      </w:r>
      <w:r>
        <w:t xml:space="preserve">“aṭ”</w:t>
      </w:r>
      <w:r>
        <w:t xml:space="preserve"> </w:t>
      </w:r>
      <w:r>
        <w:t xml:space="preserve">and the</w:t>
      </w:r>
      <w:r>
        <w:t xml:space="preserve"> </w:t>
      </w:r>
      <w:r>
        <w:t xml:space="preserve">“ī”</w:t>
      </w:r>
      <w:r>
        <w:t xml:space="preserve"> </w:t>
      </w:r>
      <w:r>
        <w:t xml:space="preserve">→</w:t>
      </w:r>
      <w:r>
        <w:t xml:space="preserve"> </w:t>
      </w:r>
      <w:r>
        <w:t xml:space="preserve">“ū”</w:t>
      </w:r>
      <w:r>
        <w:t xml:space="preserve">-lengthening (the print says</w:t>
      </w:r>
      <w:r>
        <w:t xml:space="preserve"> </w:t>
      </w:r>
      <w:r>
        <w:t xml:space="preserve">“ukāradīrghatva,”</w:t>
      </w:r>
      <w:r>
        <w:t xml:space="preserve"> </w:t>
      </w:r>
      <w:r>
        <w:t xml:space="preserve">a Vedic variation);</w:t>
      </w:r>
      <w:r>
        <w:t xml:space="preserve"> </w:t>
      </w:r>
      <w:r>
        <w:rPr>
          <w:b/>
          <w:bCs/>
        </w:rPr>
        <w:t xml:space="preserve">श्रुतम्</w:t>
      </w:r>
      <w:r>
        <w:t xml:space="preserve"> </w:t>
      </w:r>
      <w:r>
        <w:t xml:space="preserve">— end-acute by the affix.</w:t>
      </w:r>
      <w:r>
        <w:t xml:space="preserve"> </w:t>
      </w:r>
      <w:r>
        <w:rPr>
          <w:i/>
          <w:iCs/>
        </w:rPr>
        <w:t xml:space="preserve">(The numbers of the sūtras in this paragraph are small and I do not give them.)</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देवयन्तः (devayantaḥ)</w:t>
      </w:r>
      <w:r>
        <w:t xml:space="preserve"> </w:t>
      </w:r>
      <w:r>
        <w:t xml:space="preserve">— those who wish to praise the deities called Maruts |</w:t>
      </w:r>
      <w:r>
        <w:t xml:space="preserve"> </w:t>
      </w:r>
      <w:r>
        <w:rPr>
          <w:b/>
          <w:bCs/>
        </w:rPr>
        <w:t xml:space="preserve">गिरः (giraḥ)</w:t>
      </w:r>
      <w:r>
        <w:t xml:space="preserve"> </w:t>
      </w:r>
      <w:r>
        <w:t xml:space="preserve">— the priests who sing stotras |</w:t>
      </w:r>
      <w:r>
        <w:t xml:space="preserve"> </w:t>
      </w:r>
      <w:r>
        <w:rPr>
          <w:b/>
          <w:bCs/>
        </w:rPr>
        <w:t xml:space="preserve">मतिम् (matim)</w:t>
      </w:r>
      <w:r>
        <w:t xml:space="preserve"> </w:t>
      </w:r>
      <w:r>
        <w:t xml:space="preserve">— (as they praise Indra) who gives understanding |</w:t>
      </w:r>
      <w:r>
        <w:t xml:space="preserve"> </w:t>
      </w:r>
      <w:r>
        <w:rPr>
          <w:b/>
          <w:bCs/>
        </w:rPr>
        <w:t xml:space="preserve">यथा (yathā)</w:t>
      </w:r>
      <w:r>
        <w:t xml:space="preserve"> </w:t>
      </w:r>
      <w:r>
        <w:t xml:space="preserve">— in whatever manner (they praise) |</w:t>
      </w:r>
      <w:r>
        <w:t xml:space="preserve"> </w:t>
      </w:r>
      <w:r>
        <w:rPr>
          <w:b/>
          <w:bCs/>
        </w:rPr>
        <w:t xml:space="preserve">विदद्वसुम् (vidadvasum)</w:t>
      </w:r>
      <w:r>
        <w:t xml:space="preserve"> </w:t>
      </w:r>
      <w:r>
        <w:t xml:space="preserve">— (the Marut-host) able to bestow wealth and lordship by their greatness |</w:t>
      </w:r>
      <w:r>
        <w:t xml:space="preserve"> </w:t>
      </w:r>
      <w:r>
        <w:rPr>
          <w:b/>
          <w:bCs/>
        </w:rPr>
        <w:t xml:space="preserve">श्रुतम् (śrutam)</w:t>
      </w:r>
      <w:r>
        <w:t xml:space="preserve"> </w:t>
      </w:r>
      <w:r>
        <w:t xml:space="preserve">— famous |</w:t>
      </w:r>
      <w:r>
        <w:t xml:space="preserve"> </w:t>
      </w:r>
      <w:r>
        <w:rPr>
          <w:b/>
          <w:bCs/>
        </w:rPr>
        <w:t xml:space="preserve">महाम् (mahām)</w:t>
      </w:r>
      <w:r>
        <w:t xml:space="preserve"> </w:t>
      </w:r>
      <w:r>
        <w:t xml:space="preserve">— great (the great host of Maruts) |</w:t>
      </w:r>
      <w:r>
        <w:t xml:space="preserve"> </w:t>
      </w:r>
      <w:r>
        <w:rPr>
          <w:b/>
          <w:bCs/>
        </w:rPr>
        <w:t xml:space="preserve">अच्छ (accha)</w:t>
      </w:r>
      <w:r>
        <w:t xml:space="preserve"> </w:t>
      </w:r>
      <w:r>
        <w:t xml:space="preserve">— in order to reach |</w:t>
      </w:r>
      <w:r>
        <w:t xml:space="preserve"> </w:t>
      </w:r>
      <w:r>
        <w:rPr>
          <w:b/>
          <w:bCs/>
        </w:rPr>
        <w:t xml:space="preserve">अनूषत (anūṣata)</w:t>
      </w:r>
      <w:r>
        <w:t xml:space="preserve"> </w:t>
      </w:r>
      <w:r>
        <w:t xml:space="preserve">— they praise.</w:t>
      </w:r>
    </w:p>
    <w:p>
      <w:pPr>
        <w:pStyle w:val="BodyText"/>
      </w:pPr>
      <w:r>
        <w:rPr>
          <w:b/>
          <w:bCs/>
        </w:rPr>
        <w:t xml:space="preserve">॥ Bhāvārthaḥ ॥</w:t>
      </w:r>
      <w:r>
        <w:t xml:space="preserve"> </w:t>
      </w:r>
      <w:r>
        <w:rPr>
          <w:i/>
          <w:iCs/>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“The reciters of praises praise the mighty (troop of Maruts) who are celebrated and conscious of the power of bestowing wealth, just as they praise the counseller (Indra).”</w:t>
      </w:r>
    </w:p>
    <w:bookmarkEnd w:id="260"/>
    <w:bookmarkStart w:id="261" w:name="page-232-special-topics-on-rik-6.6"/>
    <w:p>
      <w:pPr>
        <w:pStyle w:val="Heading3"/>
      </w:pPr>
      <w:r>
        <w:t xml:space="preserve">Page 232 — Special topics on Rik 6.6</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the Sanskrit of Skandasvāmī’s gloss is given in three layers, read at ordinary enlargement and flagged where unclear.)</w:t>
      </w:r>
    </w:p>
    <w:p>
      <w:pPr>
        <w:pStyle w:val="BodyText"/>
      </w:pPr>
      <w:r>
        <w:rPr>
          <w:b/>
          <w:bCs/>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
          <w:bCs/>
        </w:rPr>
        <w:t xml:space="preserve">देवयन्तः (devayantaḥ)</w:t>
      </w:r>
      <w:r>
        <w:t xml:space="preserve"> </w:t>
      </w:r>
      <w:r>
        <w:t xml:space="preserve">—</w:t>
      </w:r>
      <w:r>
        <w:t xml:space="preserve"> </w:t>
      </w:r>
      <w:r>
        <w:t xml:space="preserve">“devān marutaḥ icchantaḥ devayantaḥ”</w:t>
      </w:r>
      <w:r>
        <w:t xml:space="preserve"> </w:t>
      </w:r>
      <w:r>
        <w:t xml:space="preserve">—</w:t>
      </w:r>
      <w:r>
        <w:t xml:space="preserve"> </w:t>
      </w:r>
      <w:r>
        <w:t xml:space="preserve">“those who wish for the gods, the Maruts”</w:t>
      </w:r>
      <w:r>
        <w:t xml:space="preserve">; that is, those who wish to praise the Marut-deities.</w:t>
      </w:r>
      <w:r>
        <w:t xml:space="preserve"> </w:t>
      </w:r>
      <w:r>
        <w:rPr>
          <w:b/>
          <w:bCs/>
        </w:rPr>
        <w:t xml:space="preserve">Skandasvāmī</w:t>
      </w:r>
      <w:r>
        <w:t xml:space="preserve"> </w:t>
      </w:r>
      <w:r>
        <w:t xml:space="preserve">has explained it likewise.</w:t>
      </w:r>
    </w:p>
    <w:p>
      <w:pPr>
        <w:pStyle w:val="BodyText"/>
      </w:pPr>
      <w:r>
        <w:rPr>
          <w:b/>
          <w:bCs/>
        </w:rPr>
        <w:t xml:space="preserve">मतिम् (matim)</w:t>
      </w:r>
      <w:r>
        <w:t xml:space="preserve"> </w:t>
      </w:r>
      <w:r>
        <w:t xml:space="preserve">—</w:t>
      </w:r>
      <w:r>
        <w:t xml:space="preserve"> </w:t>
      </w:r>
      <w:r>
        <w:rPr>
          <w:i/>
          <w:iCs/>
        </w:rPr>
        <w:t xml:space="preserve">“mantāram indraṃ yathā stuvanti tathety arthaḥ | matiśabdo jñāna-paro ’py upacārāj jñātari indre vartate”</w:t>
      </w:r>
      <w:r>
        <w:t xml:space="preserve"> </w:t>
      </w:r>
      <w:r>
        <w:t xml:space="preserve">(मन्तारमिन्द्रं यथा स्तुवन्ति तथेत्यर्थः । मतिशब्दो ज्ञानपरोऽप्युपचाराज्ज्ञातरीन्द्रे वर्तते —</w:t>
      </w:r>
      <w:r>
        <w:t xml:space="preserve"> </w:t>
      </w:r>
      <w:r>
        <w:t xml:space="preserve">“the sense is</w:t>
      </w:r>
      <w:r>
        <w:t xml:space="preserve"> </w:t>
      </w:r>
      <w:r>
        <w:t xml:space="preserve">‘as they praise Indra, the thinker’</w:t>
      </w:r>
      <w:r>
        <w:t xml:space="preserve"> </w:t>
      </w:r>
      <w:r>
        <w:t xml:space="preserve">— the word</w:t>
      </w:r>
      <w:r>
        <w:t xml:space="preserve"> </w:t>
      </w:r>
      <w:r>
        <w:t xml:space="preserve">‘mati,’</w:t>
      </w:r>
      <w:r>
        <w:t xml:space="preserve"> </w:t>
      </w:r>
      <w:r>
        <w:t xml:space="preserve">though it has the sense of knowledge, is by figurative use applied to Indra, the knower”</w:t>
      </w:r>
      <w:r>
        <w:t xml:space="preserve">).</w:t>
      </w:r>
      <w:r>
        <w:t xml:space="preserve"> </w:t>
      </w:r>
      <w:r>
        <w:rPr>
          <w:i/>
          <w:iCs/>
        </w:rPr>
        <w:t xml:space="preserve">Or</w:t>
      </w:r>
      <w:r>
        <w:t xml:space="preserve">, by the application of a qualifier to another word,</w:t>
      </w:r>
      <w:r>
        <w:t xml:space="preserve"> </w:t>
      </w:r>
      <w:r>
        <w:t xml:space="preserve">“this is a name for Indra,”</w:t>
      </w:r>
      <w:r>
        <w:t xml:space="preserve"> </w:t>
      </w:r>
      <w:r>
        <w:t xml:space="preserve">Sāyaṇa says: the word</w:t>
      </w:r>
      <w:r>
        <w:t xml:space="preserve"> </w:t>
      </w:r>
      <w:r>
        <w:t xml:space="preserve">“mati”</w:t>
      </w:r>
      <w:r>
        <w:t xml:space="preserve"> </w:t>
      </w:r>
      <w:r>
        <w:t xml:space="preserve">stands for the sense of knowledge; hence here it is used in the sense of</w:t>
      </w:r>
      <w:r>
        <w:t xml:space="preserve"> </w:t>
      </w:r>
      <w:r>
        <w:t xml:space="preserve">“one who has knowledge, who has understanding,”</w:t>
      </w:r>
      <w:r>
        <w:t xml:space="preserve"> </w:t>
      </w:r>
      <w:r>
        <w:t xml:space="preserve">in reference to Indra. Or, in another word it can be understood as a qualifier. In such a context this word refers to Indra himself.</w:t>
      </w:r>
      <w:r>
        <w:t xml:space="preserve"> </w:t>
      </w:r>
      <w:r>
        <w:rPr>
          <w:b/>
          <w:bCs/>
        </w:rPr>
        <w:t xml:space="preserve">Skandasvāmī</w:t>
      </w:r>
      <w:r>
        <w:t xml:space="preserve"> </w:t>
      </w:r>
      <w:r>
        <w:t xml:space="preserve">says:</w:t>
      </w:r>
      <w:r>
        <w:t xml:space="preserve"> </w:t>
      </w:r>
      <w:r>
        <w:t xml:space="preserve">“</w:t>
      </w:r>
      <w:r>
        <w:rPr>
          <w:i/>
          <w:iCs/>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‘mati’</w:t>
      </w:r>
      <w:r>
        <w:t xml:space="preserve"> </w:t>
      </w:r>
      <w:r>
        <w:t xml:space="preserve">is Indra, since he is thought of, praised; or</w:t>
      </w:r>
      <w:r>
        <w:t xml:space="preserve"> </w:t>
      </w:r>
      <w:r>
        <w:t xml:space="preserve">‘mati’</w:t>
      </w:r>
      <w:r>
        <w:t xml:space="preserve"> </w:t>
      </w:r>
      <w:r>
        <w:t xml:space="preserve">is a knower, by knowledge, a Brāhmaṇa; as one (praises) Indra, praiseworthy by all, or a learned Brāhmaṇa, so (the Maruts)”</w:t>
      </w:r>
      <w:r>
        <w:t xml:space="preserve">). That is, since he is</w:t>
      </w:r>
      <w:r>
        <w:t xml:space="preserve"> </w:t>
      </w:r>
      <w:r>
        <w:t xml:space="preserve">“thought of — praised,”</w:t>
      </w:r>
      <w:r>
        <w:t xml:space="preserve"> </w:t>
      </w:r>
      <w:r>
        <w:t xml:space="preserve">“mati”</w:t>
      </w:r>
      <w:r>
        <w:t xml:space="preserve"> </w:t>
      </w:r>
      <w:r>
        <w:t xml:space="preserve">is the name of Indra; or one who has knowledge, a wise man, a Brāhmaṇa — this too is the sense of this word; so Skandasvāmī says that</w:t>
      </w:r>
      <w:r>
        <w:t xml:space="preserve"> </w:t>
      </w:r>
      <w:r>
        <w:t xml:space="preserve">“matim”</w:t>
      </w:r>
      <w:r>
        <w:t xml:space="preserve"> </w:t>
      </w:r>
      <w:r>
        <w:t xml:space="preserve">may be explained as Indra, who is like a Brāhmaṇa full of knowledge, praised by all.</w:t>
      </w:r>
    </w:p>
    <w:p>
      <w:pPr>
        <w:pStyle w:val="BodyText"/>
      </w:pPr>
      <w:r>
        <w:rPr>
          <w:b/>
          <w:bCs/>
        </w:rPr>
        <w:t xml:space="preserve">अच्छ (accha)</w:t>
      </w:r>
      <w:r>
        <w:t xml:space="preserve"> </w:t>
      </w:r>
      <w:r>
        <w:t xml:space="preserve">— The Bhāṣyakāra explains it as</w:t>
      </w:r>
      <w:r>
        <w:t xml:space="preserve"> </w:t>
      </w:r>
      <w:r>
        <w:t xml:space="preserve">“prāptum”</w:t>
      </w:r>
      <w:r>
        <w:t xml:space="preserve"> </w:t>
      </w:r>
      <w:r>
        <w:t xml:space="preserve">(to reach). On this matter he cites the Pāṇinian rule</w:t>
      </w:r>
      <w:r>
        <w:t xml:space="preserve"> </w:t>
      </w:r>
      <w:r>
        <w:rPr>
          <w:b/>
          <w:bCs/>
        </w:rPr>
        <w:t xml:space="preserve">अध्यायप्रत्ययोगे</w:t>
      </w:r>
      <w:r>
        <w:t xml:space="preserve"> </w:t>
      </w:r>
      <w:r>
        <w:t xml:space="preserve">— the print gives it as</w:t>
      </w:r>
      <w:r>
        <w:t xml:space="preserve"> </w:t>
      </w:r>
      <w:r>
        <w:t xml:space="preserve">“</w:t>
      </w:r>
      <w:r>
        <w:rPr>
          <w:b/>
          <w:bCs/>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‘accha’</w:t>
      </w:r>
      <w:r>
        <w:t xml:space="preserve"> </w:t>
      </w:r>
      <w:r>
        <w:t xml:space="preserve">behaves like a word that has the sense of</w:t>
      </w:r>
      <w:r>
        <w:t xml:space="preserve"> </w:t>
      </w:r>
      <w:r>
        <w:t xml:space="preserve">‘going’</w:t>
      </w:r>
      <w:r>
        <w:t xml:space="preserve">”</w:t>
      </w:r>
      <w:r>
        <w:t xml:space="preserve"> </w:t>
      </w:r>
      <w:r>
        <w:t xml:space="preserve">— supports, flagged [?]]. This word is always used with a lengthened final vowel in the saṃhitā-text when it occurs in the middle of a Ṛk.</w:t>
      </w:r>
    </w:p>
    <w:p>
      <w:pPr>
        <w:pStyle w:val="BodyText"/>
      </w:pPr>
      <w:r>
        <w:rPr>
          <w:b/>
          <w:bCs/>
        </w:rPr>
        <w:t xml:space="preserve">विदद्वसुम् (vidadvasum)</w:t>
      </w:r>
      <w:r>
        <w:t xml:space="preserve"> </w:t>
      </w:r>
      <w:r>
        <w:t xml:space="preserve">—</w:t>
      </w:r>
      <w:r>
        <w:t xml:space="preserve"> </w:t>
      </w:r>
      <w:r>
        <w:t xml:space="preserve">“</w:t>
      </w:r>
      <w:r>
        <w:rPr>
          <w:i/>
          <w:iCs/>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“from the root</w:t>
      </w:r>
      <w:r>
        <w:t xml:space="preserve"> </w:t>
      </w:r>
      <w:r>
        <w:t xml:space="preserve">‘vid jñāne’</w:t>
      </w:r>
      <w:r>
        <w:t xml:space="preserve">: he by whom riches are made known, by excellence, is</w:t>
      </w:r>
      <w:r>
        <w:t xml:space="preserve"> </w:t>
      </w:r>
      <w:r>
        <w:t xml:space="preserve">‘vidadvasu’</w:t>
      </w:r>
      <w:r>
        <w:t xml:space="preserve">”</w:t>
      </w:r>
      <w:r>
        <w:t xml:space="preserve">) — the root</w:t>
      </w:r>
      <w:r>
        <w:t xml:space="preserve"> </w:t>
      </w:r>
      <w:r>
        <w:t xml:space="preserve">“vid”</w:t>
      </w:r>
      <w:r>
        <w:t xml:space="preserve"> </w:t>
      </w:r>
      <w:r>
        <w:t xml:space="preserve">in the sense of</w:t>
      </w:r>
      <w:r>
        <w:t xml:space="preserve"> </w:t>
      </w:r>
      <w:r>
        <w:t xml:space="preserve">“knowing”</w:t>
      </w:r>
      <w:r>
        <w:t xml:space="preserve">; one who knows with excess in the matter of giving wealth and the like.</w:t>
      </w:r>
      <w:r>
        <w:t xml:space="preserve"> </w:t>
      </w:r>
      <w:r>
        <w:rPr>
          <w:b/>
          <w:bCs/>
        </w:rPr>
        <w:t xml:space="preserve">Skandasvāmī</w:t>
      </w:r>
      <w:r>
        <w:t xml:space="preserve"> </w:t>
      </w:r>
      <w:r>
        <w:t xml:space="preserve">explains</w:t>
      </w:r>
      <w:r>
        <w:t xml:space="preserve"> </w:t>
      </w:r>
      <w:r>
        <w:t xml:space="preserve">“vid”</w:t>
      </w:r>
      <w:r>
        <w:t xml:space="preserve"> </w:t>
      </w:r>
      <w:r>
        <w:t xml:space="preserve">as</w:t>
      </w:r>
      <w:r>
        <w:t xml:space="preserve"> </w:t>
      </w:r>
      <w:r>
        <w:t xml:space="preserve">“to obtain”</w:t>
      </w:r>
      <w:r>
        <w:t xml:space="preserve">:</w:t>
      </w:r>
      <w:r>
        <w:t xml:space="preserve"> </w:t>
      </w:r>
      <w:r>
        <w:t xml:space="preserve">“</w:t>
      </w:r>
      <w:r>
        <w:rPr>
          <w:i/>
          <w:iCs/>
        </w:rPr>
        <w:t xml:space="preserve">vindater lābhārthasya videc chabdaḥ lab dhana mity arthaḥ</w:t>
      </w:r>
      <w:r>
        <w:t xml:space="preserve">”</w:t>
      </w:r>
      <w:r>
        <w:t xml:space="preserve"> </w:t>
      </w:r>
      <w:r>
        <w:t xml:space="preserve">[as read; the print’s last words are crowded] —</w:t>
      </w:r>
      <w:r>
        <w:t xml:space="preserve"> </w:t>
      </w:r>
      <w:r>
        <w:t xml:space="preserve">“those who have obtained wealth.”</w:t>
      </w:r>
    </w:p>
    <w:p>
      <w:pPr>
        <w:pStyle w:val="BodyText"/>
      </w:pPr>
      <w:r>
        <w:rPr>
          <w:b/>
          <w:bCs/>
        </w:rPr>
        <w:t xml:space="preserve">गिरः (giraḥ)</w:t>
      </w:r>
      <w:r>
        <w:t xml:space="preserve"> </w:t>
      </w:r>
      <w:r>
        <w:t xml:space="preserve">—</w:t>
      </w:r>
      <w:r>
        <w:t xml:space="preserve"> </w:t>
      </w:r>
      <w:r>
        <w:t xml:space="preserve">“gṛṇanti stuvantīti giraḥ”</w:t>
      </w:r>
      <w:r>
        <w:t xml:space="preserve"> </w:t>
      </w:r>
      <w:r>
        <w:t xml:space="preserve">— those who praise.</w:t>
      </w:r>
      <w:r>
        <w:t xml:space="preserve"> </w:t>
      </w:r>
      <w:r>
        <w:rPr>
          <w:b/>
          <w:bCs/>
        </w:rPr>
        <w:t xml:space="preserve">महाम् (mahām)</w:t>
      </w:r>
      <w:r>
        <w:t xml:space="preserve"> </w:t>
      </w:r>
      <w:r>
        <w:t xml:space="preserve">—</w:t>
      </w:r>
      <w:r>
        <w:t xml:space="preserve"> </w:t>
      </w:r>
      <w:r>
        <w:t xml:space="preserve">“mahāntam”</w:t>
      </w:r>
      <w:r>
        <w:t xml:space="preserve"> </w:t>
      </w:r>
      <w:r>
        <w:t xml:space="preserve">(the great); here, for the convenience of the metre, the</w:t>
      </w:r>
      <w:r>
        <w:t xml:space="preserve"> </w:t>
      </w:r>
      <w:r>
        <w:t xml:space="preserve">“n”</w:t>
      </w:r>
      <w:r>
        <w:t xml:space="preserve"> </w:t>
      </w:r>
      <w:r>
        <w:t xml:space="preserve">and</w:t>
      </w:r>
      <w:r>
        <w:t xml:space="preserve"> </w:t>
      </w:r>
      <w:r>
        <w:t xml:space="preserve">“t”</w:t>
      </w:r>
      <w:r>
        <w:t xml:space="preserve"> </w:t>
      </w:r>
      <w:r>
        <w:t xml:space="preserve">are dropped.</w:t>
      </w:r>
    </w:p>
    <w:bookmarkEnd w:id="261"/>
    <w:bookmarkStart w:id="262" w:name="X0a1a7e88bf63ad25efba540eaf9942852e342e5"/>
    <w:p>
      <w:pPr>
        <w:pStyle w:val="Heading3"/>
      </w:pPr>
      <w:r>
        <w:t xml:space="preserve">Pages 233–235 — Vyākaraṇa-prakriyā for Rik 6.6 (Kannada) — characterized</w:t>
      </w:r>
    </w:p>
    <w:p>
      <w:pPr>
        <w:pStyle w:val="FirstParagraph"/>
      </w:pPr>
      <w:r>
        <w:rPr>
          <w:i/>
          <w:iCs/>
        </w:rPr>
        <w:t xml:space="preserve">(Page headers: p. 233</w:t>
      </w:r>
      <w:r>
        <w:rPr>
          <w:i/>
          <w:iCs/>
        </w:rPr>
        <w:t xml:space="preserve"> </w:t>
      </w:r>
      <w:r>
        <w:rPr>
          <w:i/>
          <w:iCs/>
        </w:rPr>
        <w:t xml:space="preserve">“Aṣṭaka 1, Adhyāya 1, Varga 12 [?] · Ṛgveda-saṃhitā”</w:t>
      </w:r>
      <w:r>
        <w:rPr>
          <w:i/>
          <w:iCs/>
        </w:rPr>
        <w:t xml:space="preserve">; p. 234</w:t>
      </w:r>
      <w:r>
        <w:rPr>
          <w:i/>
          <w:iCs/>
        </w:rPr>
        <w:t xml:space="preserve"> </w:t>
      </w:r>
      <w:r>
        <w:rPr>
          <w:i/>
          <w:iCs/>
        </w:rPr>
        <w:t xml:space="preserve">“Sāyaṇa-bhāṣya-sahitā · Maṇḍala 1, Anuvāka 2, Sūkta 6”</w:t>
      </w:r>
      <w:r>
        <w:rPr>
          <w:i/>
          <w:iCs/>
        </w:rPr>
        <w:t xml:space="preserve">; p. 235</w:t>
      </w:r>
      <w:r>
        <w:rPr>
          <w:i/>
          <w:iCs/>
        </w:rPr>
        <w:t xml:space="preserve"> </w:t>
      </w:r>
      <w:r>
        <w:rPr>
          <w:i/>
          <w:iCs/>
        </w:rPr>
        <w:t xml:space="preserve">“Aṣṭaka 1, Adhyāya 1, Varga 12 [?].”</w:t>
      </w:r>
      <w:r>
        <w:rPr>
          <w:i/>
          <w:iCs/>
        </w:rPr>
        <w:t xml:space="preserve"> </w:t>
      </w:r>
      <w:r>
        <w:rPr>
          <w:i/>
          <w:iCs/>
        </w:rPr>
        <w:t xml:space="preserve">These three pages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“devayantaḥ,”</w:t>
      </w:r>
      <w:r>
        <w:rPr>
          <w:i/>
          <w:iCs/>
        </w:rPr>
        <w:t xml:space="preserve"> </w:t>
      </w:r>
      <w:r>
        <w:rPr>
          <w:i/>
          <w:iCs/>
        </w:rPr>
        <w:t xml:space="preserve">“yathā,”</w:t>
      </w:r>
      <w:r>
        <w:rPr>
          <w:i/>
          <w:iCs/>
        </w:rPr>
        <w:t xml:space="preserve"> </w:t>
      </w:r>
      <w:r>
        <w:rPr>
          <w:i/>
          <w:iCs/>
        </w:rPr>
        <w:t xml:space="preserve">“matim,”</w:t>
      </w:r>
      <w:r>
        <w:rPr>
          <w:i/>
          <w:iCs/>
        </w:rPr>
        <w:t xml:space="preserve"> </w:t>
      </w:r>
      <w:r>
        <w:rPr>
          <w:i/>
          <w:iCs/>
        </w:rPr>
        <w:t xml:space="preserve">“accha,”</w:t>
      </w:r>
      <w:r>
        <w:rPr>
          <w:i/>
          <w:iCs/>
        </w:rPr>
        <w:t xml:space="preserve"> </w:t>
      </w:r>
      <w:r>
        <w:rPr>
          <w:i/>
          <w:iCs/>
        </w:rPr>
        <w:t xml:space="preserve">“vidadvasum,”</w:t>
      </w:r>
      <w:r>
        <w:rPr>
          <w:i/>
          <w:iCs/>
        </w:rPr>
        <w:t xml:space="preserve"> </w:t>
      </w:r>
      <w:r>
        <w:rPr>
          <w:i/>
          <w:iCs/>
        </w:rPr>
        <w:t xml:space="preserve">“giraḥ,”</w:t>
      </w:r>
      <w:r>
        <w:rPr>
          <w:i/>
          <w:iCs/>
        </w:rPr>
        <w:t xml:space="preserve"> </w:t>
      </w:r>
      <w:r>
        <w:rPr>
          <w:i/>
          <w:iCs/>
        </w:rPr>
        <w:t xml:space="preserve">“mahām,”</w:t>
      </w:r>
      <w:r>
        <w:rPr>
          <w:i/>
          <w:iCs/>
        </w:rPr>
        <w:t xml:space="preserve"> </w:t>
      </w:r>
      <w:r>
        <w:rPr>
          <w:i/>
          <w:iCs/>
        </w:rPr>
        <w:t xml:space="preserve">“anūṣata”</w:t>
      </w:r>
      <w:r>
        <w:rPr>
          <w:i/>
          <w:iCs/>
        </w:rPr>
        <w:t xml:space="preserve"> </w:t>
      </w:r>
      <w:r>
        <w:rPr>
          <w:i/>
          <w:iCs/>
        </w:rPr>
        <w:t xml:space="preserve">and</w:t>
      </w:r>
      <w:r>
        <w:rPr>
          <w:i/>
          <w:iCs/>
        </w:rPr>
        <w:t xml:space="preserve"> </w:t>
      </w:r>
      <w:r>
        <w:rPr>
          <w:i/>
          <w:iCs/>
        </w:rPr>
        <w:t xml:space="preserve">“śrutam”</w:t>
      </w:r>
      <w:r>
        <w:rPr>
          <w:i/>
          <w:iCs/>
        </w:rPr>
        <w:t xml:space="preserve">; they do not bear on the sense of Rik 6.6 (pp. 230–232). They were read at ordinary enlargement and are</w:t>
      </w:r>
      <w:r>
        <w:rPr>
          <w:i/>
          <w:iCs/>
        </w:rPr>
        <w:t xml:space="preserve"> </w:t>
      </w:r>
      <w:r>
        <w:rPr>
          <w:b/>
          <w:bCs/>
          <w:i/>
          <w:iCs/>
        </w:rPr>
        <w:t xml:space="preserve">characterized in outline</w:t>
      </w:r>
      <w:r>
        <w:rPr>
          <w:i/>
          <w:iCs/>
        </w:rPr>
        <w:t xml:space="preserve">; every sūtra I could read with confidence is kept, and numbers are as read from small Kannada numerals, [?] where uncertain.)</w:t>
      </w:r>
    </w:p>
    <w:p>
      <w:pPr>
        <w:pStyle w:val="BodyText"/>
      </w:pPr>
      <w:r>
        <w:rPr>
          <w:b/>
          <w:bCs/>
        </w:rPr>
        <w:t xml:space="preserve">p. 233 —</w:t>
      </w:r>
      <w:r>
        <w:rPr>
          <w:b/>
          <w:bCs/>
        </w:rPr>
        <w:t xml:space="preserve"> </w:t>
      </w:r>
      <w:r>
        <w:rPr>
          <w:b/>
          <w:bCs/>
        </w:rPr>
        <w:t xml:space="preserve">“devayantaḥ.”</w:t>
      </w:r>
      <w:r>
        <w:t xml:space="preserve"> </w:t>
      </w:r>
      <w:r>
        <w:t xml:space="preserve">“Devān ātmana icchantaḥ”</w:t>
      </w:r>
      <w:r>
        <w:t xml:space="preserve"> </w:t>
      </w:r>
      <w:r>
        <w:t xml:space="preserve">(</w:t>
      </w:r>
      <w:r>
        <w:t xml:space="preserve">“wishing the gods for themselves”</w:t>
      </w:r>
      <w:r>
        <w:t xml:space="preserve">):</w:t>
      </w:r>
      <w:r>
        <w:t xml:space="preserve"> </w:t>
      </w:r>
      <w:r>
        <w:rPr>
          <w:b/>
          <w:bCs/>
        </w:rPr>
        <w:t xml:space="preserve">सुप आत्मनः क्यच्</w:t>
      </w:r>
      <w:r>
        <w:t xml:space="preserve"> </w:t>
      </w:r>
      <w:r>
        <w:t xml:space="preserve">(पा. ३-१-८) — the affix</w:t>
      </w:r>
      <w:r>
        <w:t xml:space="preserve"> </w:t>
      </w:r>
      <w:r>
        <w:t xml:space="preserve">“kyac”</w:t>
      </w:r>
      <w:r>
        <w:t xml:space="preserve"> </w:t>
      </w:r>
      <w:r>
        <w:t xml:space="preserve">after a subanta in the sense of one’s own wish (the word</w:t>
      </w:r>
      <w:r>
        <w:t xml:space="preserve"> </w:t>
      </w:r>
      <w:r>
        <w:t xml:space="preserve">“supaḥ”</w:t>
      </w:r>
      <w:r>
        <w:t xml:space="preserve"> </w:t>
      </w:r>
      <w:r>
        <w:t xml:space="preserve">being taken as a technical designation of a case-ending word, by the paribhāṣā that an affix’s mention carries its own stem); the following sūtras</w:t>
      </w:r>
      <w:r>
        <w:t xml:space="preserve"> </w:t>
      </w:r>
      <w:r>
        <w:rPr>
          <w:b/>
          <w:bCs/>
        </w:rPr>
        <w:t xml:space="preserve">काम्यच्च</w:t>
      </w:r>
      <w:r>
        <w:t xml:space="preserve"> </w:t>
      </w:r>
      <w:r>
        <w:t xml:space="preserve">(पा. ३-१-९),</w:t>
      </w:r>
      <w:r>
        <w:t xml:space="preserve"> </w:t>
      </w:r>
      <w:r>
        <w:rPr>
          <w:b/>
          <w:bCs/>
        </w:rPr>
        <w:t xml:space="preserve">उपमानादाचारे</w:t>
      </w:r>
      <w:r>
        <w:t xml:space="preserve"> </w:t>
      </w:r>
      <w:r>
        <w:t xml:space="preserve">(पा. ३-१-१०) and the</w:t>
      </w:r>
      <w:r>
        <w:t xml:space="preserve"> </w:t>
      </w:r>
      <w:r>
        <w:t xml:space="preserve">“kyac”</w:t>
      </w:r>
      <w:r>
        <w:t xml:space="preserve"> </w:t>
      </w:r>
      <w:r>
        <w:t xml:space="preserve">in the sense of</w:t>
      </w:r>
      <w:r>
        <w:t xml:space="preserve"> </w:t>
      </w:r>
      <w:r>
        <w:t xml:space="preserve">“conduct”</w:t>
      </w:r>
      <w:r>
        <w:t xml:space="preserve"> </w:t>
      </w:r>
      <w:r>
        <w:t xml:space="preserve">are mentioned in the discussion that follows; the Mīmāṃsā-style argument states that the word</w:t>
      </w:r>
      <w:r>
        <w:t xml:space="preserve"> </w:t>
      </w:r>
      <w:r>
        <w:t xml:space="preserve">“ātmanaḥ”</w:t>
      </w:r>
      <w:r>
        <w:t xml:space="preserve"> </w:t>
      </w:r>
      <w:r>
        <w:t xml:space="preserve">in the sūtra is a</w:t>
      </w:r>
      <w:r>
        <w:t xml:space="preserve"> </w:t>
      </w:r>
      <w:r>
        <w:t xml:space="preserve">“svārtha”</w:t>
      </w:r>
      <w:r>
        <w:t xml:space="preserve"> </w:t>
      </w:r>
      <w:r>
        <w:t xml:space="preserve">(in-its-own-sense) word meaning</w:t>
      </w:r>
      <w:r>
        <w:t xml:space="preserve"> </w:t>
      </w:r>
      <w:r>
        <w:t xml:space="preserve">“oneself”</w:t>
      </w:r>
      <w:r>
        <w:t xml:space="preserve">; the</w:t>
      </w:r>
      <w:r>
        <w:t xml:space="preserve"> </w:t>
      </w:r>
      <w:r>
        <w:t xml:space="preserve">“ṛtvij”</w:t>
      </w:r>
      <w:r>
        <w:t xml:space="preserve"> </w:t>
      </w:r>
      <w:r>
        <w:t xml:space="preserve">(priest) who wishes for gods for his own purposes is the</w:t>
      </w:r>
      <w:r>
        <w:t xml:space="preserve"> </w:t>
      </w:r>
      <w:r>
        <w:t xml:space="preserve">“devayanta.”</w:t>
      </w:r>
      <w:r>
        <w:t xml:space="preserve"> </w:t>
      </w:r>
      <w:r>
        <w:t xml:space="preserve">Then:</w:t>
      </w:r>
      <w:r>
        <w:t xml:space="preserve"> </w:t>
      </w:r>
      <w:r>
        <w:rPr>
          <w:b/>
          <w:bCs/>
        </w:rPr>
        <w:t xml:space="preserve">सनाद्यन्ता धातवः</w:t>
      </w:r>
      <w:r>
        <w:t xml:space="preserve"> </w:t>
      </w:r>
      <w:r>
        <w:t xml:space="preserve">(पा. ३-१-३२) names the</w:t>
      </w:r>
      <w:r>
        <w:t xml:space="preserve"> </w:t>
      </w:r>
      <w:r>
        <w:t xml:space="preserve">“kyac”</w:t>
      </w:r>
      <w:r>
        <w:t xml:space="preserve">-ended stem a root;</w:t>
      </w:r>
      <w:r>
        <w:t xml:space="preserve"> </w:t>
      </w:r>
      <w:r>
        <w:rPr>
          <w:b/>
          <w:bCs/>
        </w:rPr>
        <w:t xml:space="preserve">सुपो धातुप्रातिपदिकयोः</w:t>
      </w:r>
      <w:r>
        <w:t xml:space="preserve"> </w:t>
      </w:r>
      <w:r>
        <w:t xml:space="preserve">(पा. २-४-७१) elides the case-ending;</w:t>
      </w:r>
      <w:r>
        <w:t xml:space="preserve"> </w:t>
      </w:r>
      <w:r>
        <w:rPr>
          <w:b/>
          <w:bCs/>
        </w:rPr>
        <w:t xml:space="preserve">क्यचि च</w:t>
      </w:r>
      <w:r>
        <w:t xml:space="preserve"> </w:t>
      </w:r>
      <w:r>
        <w:t xml:space="preserve">(पा. ७-४-३३) gives</w:t>
      </w:r>
      <w:r>
        <w:t xml:space="preserve"> </w:t>
      </w:r>
      <w:r>
        <w:t xml:space="preserve">“ī”</w:t>
      </w:r>
      <w:r>
        <w:t xml:space="preserve"> </w:t>
      </w:r>
      <w:r>
        <w:t xml:space="preserve">for the</w:t>
      </w:r>
      <w:r>
        <w:t xml:space="preserve"> </w:t>
      </w:r>
      <w:r>
        <w:t xml:space="preserve">“a”</w:t>
      </w:r>
      <w:r>
        <w:t xml:space="preserve"> </w:t>
      </w:r>
      <w:r>
        <w:t xml:space="preserve">of</w:t>
      </w:r>
      <w:r>
        <w:t xml:space="preserve"> </w:t>
      </w:r>
      <w:r>
        <w:t xml:space="preserve">“deva”</w:t>
      </w:r>
      <w:r>
        <w:t xml:space="preserve"> </w:t>
      </w:r>
      <w:r>
        <w:t xml:space="preserve">before</w:t>
      </w:r>
      <w:r>
        <w:t xml:space="preserve"> </w:t>
      </w:r>
      <w:r>
        <w:t xml:space="preserve">“kyac”</w:t>
      </w:r>
      <w:r>
        <w:t xml:space="preserve">;</w:t>
      </w:r>
      <w:r>
        <w:t xml:space="preserve"> </w:t>
      </w:r>
      <w:r>
        <w:rPr>
          <w:b/>
          <w:bCs/>
        </w:rPr>
        <w:t xml:space="preserve">अकृत्सार्वधातुकयोर्दीर्घः</w:t>
      </w:r>
      <w:r>
        <w:t xml:space="preserve"> </w:t>
      </w:r>
      <w:r>
        <w:t xml:space="preserve">(पा. ७-४-२५) would lengthen the final vowel;</w:t>
      </w:r>
      <w:r>
        <w:t xml:space="preserve"> </w:t>
      </w:r>
      <w:r>
        <w:rPr>
          <w:b/>
          <w:bCs/>
        </w:rPr>
        <w:t xml:space="preserve">न छन्दस्यपुत्रस्य</w:t>
      </w:r>
      <w:r>
        <w:t xml:space="preserve"> </w:t>
      </w:r>
      <w:r>
        <w:t xml:space="preserve">(पा. ७-४-३५) — in the Veda the lengthening before</w:t>
      </w:r>
      <w:r>
        <w:t xml:space="preserve"> </w:t>
      </w:r>
      <w:r>
        <w:t xml:space="preserve">“kyac”</w:t>
      </w:r>
      <w:r>
        <w:t xml:space="preserve"> </w:t>
      </w:r>
      <w:r>
        <w:t xml:space="preserve">does not occur except for the word</w:t>
      </w:r>
      <w:r>
        <w:t xml:space="preserve"> </w:t>
      </w:r>
      <w:r>
        <w:t xml:space="preserve">“putra”</w:t>
      </w:r>
      <w:r>
        <w:t xml:space="preserve"> </w:t>
      </w:r>
      <w:r>
        <w:t xml:space="preserve">— and the print then argues at length (with the maxim</w:t>
      </w:r>
      <w:r>
        <w:t xml:space="preserve"> </w:t>
      </w:r>
      <w:r>
        <w:t xml:space="preserve">“prasajya-pratiṣedha”</w:t>
      </w:r>
      <w:r>
        <w:t xml:space="preserve"> </w:t>
      </w:r>
      <w:r>
        <w:t xml:space="preserve">and the reading of the particle</w:t>
      </w:r>
      <w:r>
        <w:t xml:space="preserve"> </w:t>
      </w:r>
      <w:r>
        <w:t xml:space="preserve">“na”</w:t>
      </w:r>
      <w:r>
        <w:t xml:space="preserve">) that the prohibition forbids the</w:t>
      </w:r>
      <w:r>
        <w:t xml:space="preserve"> </w:t>
      </w:r>
      <w:r>
        <w:t xml:space="preserve">“ī”</w:t>
      </w:r>
      <w:r>
        <w:t xml:space="preserve"> </w:t>
      </w:r>
      <w:r>
        <w:t xml:space="preserve">lengthening only in the</w:t>
      </w:r>
      <w:r>
        <w:t xml:space="preserve"> </w:t>
      </w:r>
      <w:r>
        <w:t xml:space="preserve">“ī”</w:t>
      </w:r>
      <w:r>
        <w:t xml:space="preserve"> </w:t>
      </w:r>
      <w:r>
        <w:t xml:space="preserve">case, not generally; and, with the explanatory sūtra</w:t>
      </w:r>
      <w:r>
        <w:t xml:space="preserve"> </w:t>
      </w:r>
      <w:r>
        <w:rPr>
          <w:b/>
          <w:bCs/>
        </w:rPr>
        <w:t xml:space="preserve">अश्वाघस्यात्</w:t>
      </w:r>
      <w:r>
        <w:t xml:space="preserve"> </w:t>
      </w:r>
      <w:r>
        <w:t xml:space="preserve">(पा. ७-४-३७) used as a</w:t>
      </w:r>
      <w:r>
        <w:t xml:space="preserve"> </w:t>
      </w:r>
      <w:r>
        <w:t xml:space="preserve">“jñāpaka,”</w:t>
      </w:r>
      <w:r>
        <w:t xml:space="preserve"> </w:t>
      </w:r>
      <w:r>
        <w:t xml:space="preserve">concludes that in</w:t>
      </w:r>
      <w:r>
        <w:t xml:space="preserve"> </w:t>
      </w:r>
      <w:r>
        <w:t xml:space="preserve">“devayantaḥ”</w:t>
      </w:r>
      <w:r>
        <w:t xml:space="preserve"> </w:t>
      </w:r>
      <w:r>
        <w:t xml:space="preserve">the</w:t>
      </w:r>
      <w:r>
        <w:t xml:space="preserve"> </w:t>
      </w:r>
      <w:r>
        <w:t xml:space="preserve">“ī”</w:t>
      </w:r>
      <w:r>
        <w:t xml:space="preserve"> </w:t>
      </w:r>
      <w:r>
        <w:t xml:space="preserve">and the long vowel do not both arise, so that</w:t>
      </w:r>
      <w:r>
        <w:t xml:space="preserve"> </w:t>
      </w:r>
      <w:r>
        <w:t xml:space="preserve">“deva + ya + at”</w:t>
      </w:r>
      <w:r>
        <w:t xml:space="preserve"> </w:t>
      </w:r>
      <w:r>
        <w:t xml:space="preserve">gives</w:t>
      </w:r>
      <w:r>
        <w:t xml:space="preserve"> </w:t>
      </w:r>
      <w:r>
        <w:rPr>
          <w:b/>
          <w:bCs/>
        </w:rPr>
        <w:t xml:space="preserve">“devayantaḥ.”</w:t>
      </w:r>
    </w:p>
    <w:p>
      <w:pPr>
        <w:pStyle w:val="BodyText"/>
      </w:pPr>
      <w:r>
        <w:rPr>
          <w:b/>
          <w:bCs/>
        </w:rPr>
        <w:t xml:space="preserve">p. 234 —</w:t>
      </w:r>
      <w:r>
        <w:rPr>
          <w:b/>
          <w:bCs/>
        </w:rPr>
        <w:t xml:space="preserve"> </w:t>
      </w:r>
      <w:r>
        <w:rPr>
          <w:b/>
          <w:bCs/>
        </w:rPr>
        <w:t xml:space="preserve">“devayantaḥ”</w:t>
      </w:r>
      <w:r>
        <w:rPr>
          <w:b/>
          <w:bCs/>
        </w:rPr>
        <w:t xml:space="preserve"> </w:t>
      </w:r>
      <w:r>
        <w:rPr>
          <w:b/>
          <w:bCs/>
        </w:rPr>
        <w:t xml:space="preserve">(concluded);</w:t>
      </w:r>
      <w:r>
        <w:rPr>
          <w:b/>
          <w:bCs/>
        </w:rPr>
        <w:t xml:space="preserve"> </w:t>
      </w:r>
      <w:r>
        <w:rPr>
          <w:b/>
          <w:bCs/>
        </w:rPr>
        <w:t xml:space="preserve">“yathā,”</w:t>
      </w:r>
      <w:r>
        <w:rPr>
          <w:b/>
          <w:bCs/>
        </w:rPr>
        <w:t xml:space="preserve"> </w:t>
      </w:r>
      <w:r>
        <w:rPr>
          <w:b/>
          <w:bCs/>
        </w:rPr>
        <w:t xml:space="preserve">“matim,”</w:t>
      </w:r>
      <w:r>
        <w:rPr>
          <w:b/>
          <w:bCs/>
        </w:rPr>
        <w:t xml:space="preserve"> </w:t>
      </w:r>
      <w:r>
        <w:rPr>
          <w:b/>
          <w:bCs/>
        </w:rPr>
        <w:t xml:space="preserve">“accha.”</w:t>
      </w:r>
      <w:r>
        <w:t xml:space="preserve"> </w:t>
      </w:r>
      <w:r>
        <w:t xml:space="preserve">The</w:t>
      </w:r>
      <w:r>
        <w:t xml:space="preserve"> </w:t>
      </w:r>
      <w:r>
        <w:t xml:space="preserve">“laṭ”</w:t>
      </w:r>
      <w:r>
        <w:t xml:space="preserve"> </w:t>
      </w:r>
      <w:r>
        <w:t xml:space="preserve">and</w:t>
      </w:r>
      <w:r>
        <w:t xml:space="preserve"> </w:t>
      </w:r>
      <w:r>
        <w:t xml:space="preserve">“śatṛ”</w:t>
      </w:r>
      <w:r>
        <w:t xml:space="preserve"> </w:t>
      </w:r>
      <w:r>
        <w:t xml:space="preserve">and</w:t>
      </w:r>
      <w:r>
        <w:t xml:space="preserve"> </w:t>
      </w:r>
      <w:r>
        <w:t xml:space="preserve">“śap”</w:t>
      </w:r>
      <w:r>
        <w:t xml:space="preserve"> </w:t>
      </w:r>
      <w:r>
        <w:t xml:space="preserve">follow;</w:t>
      </w:r>
      <w:r>
        <w:t xml:space="preserve"> </w:t>
      </w:r>
      <w:r>
        <w:t xml:space="preserve">“kyac”</w:t>
      </w:r>
      <w:r>
        <w:t xml:space="preserve"> </w:t>
      </w:r>
      <w:r>
        <w:t xml:space="preserve">is</w:t>
      </w:r>
      <w:r>
        <w:t xml:space="preserve"> </w:t>
      </w:r>
      <w:r>
        <w:t xml:space="preserve">“c”</w:t>
      </w:r>
      <w:r>
        <w:t xml:space="preserve">-marked, so end-acute (</w:t>
      </w:r>
      <w:r>
        <w:rPr>
          <w:b/>
          <w:bCs/>
        </w:rPr>
        <w:t xml:space="preserve">चितः</w:t>
      </w:r>
      <w:r>
        <w:t xml:space="preserve">, पा. ६-१-१६३);</w:t>
      </w:r>
      <w:r>
        <w:t xml:space="preserve"> </w:t>
      </w:r>
      <w:r>
        <w:t xml:space="preserve">“śap”</w:t>
      </w:r>
      <w:r>
        <w:t xml:space="preserve"> </w:t>
      </w:r>
      <w:r>
        <w:t xml:space="preserve">being</w:t>
      </w:r>
      <w:r>
        <w:t xml:space="preserve"> </w:t>
      </w:r>
      <w:r>
        <w:t xml:space="preserve">“p”</w:t>
      </w:r>
      <w:r>
        <w:t xml:space="preserve">-marked is unaccented; the</w:t>
      </w:r>
      <w:r>
        <w:t xml:space="preserve"> </w:t>
      </w:r>
      <w:r>
        <w:t xml:space="preserve">“śatṛ”</w:t>
      </w:r>
      <w:r>
        <w:t xml:space="preserve"> </w:t>
      </w:r>
      <w:r>
        <w:t xml:space="preserve">is a</w:t>
      </w:r>
      <w:r>
        <w:t xml:space="preserve"> </w:t>
      </w:r>
      <w:r>
        <w:t xml:space="preserve">“lasārvadhātuka,”</w:t>
      </w:r>
      <w:r>
        <w:t xml:space="preserve"> </w:t>
      </w:r>
      <w:r>
        <w:t xml:space="preserve">unaccented (</w:t>
      </w:r>
      <w:r>
        <w:rPr>
          <w:b/>
          <w:bCs/>
        </w:rPr>
        <w:t xml:space="preserve">तास्यनुदात्तेन्ङिद…</w:t>
      </w:r>
      <w:r>
        <w:t xml:space="preserve">, पा. ६-१-१८६); the single substitute from</w:t>
      </w:r>
      <w:r>
        <w:t xml:space="preserve"> </w:t>
      </w:r>
      <w:r>
        <w:rPr>
          <w:b/>
          <w:bCs/>
        </w:rPr>
        <w:t xml:space="preserve">अतो गुणे</w:t>
      </w:r>
      <w:r>
        <w:t xml:space="preserve"> </w:t>
      </w:r>
      <w:r>
        <w:t xml:space="preserve">is acute (</w:t>
      </w:r>
      <w:r>
        <w:rPr>
          <w:b/>
          <w:bCs/>
        </w:rPr>
        <w:t xml:space="preserve">एकादेश उदात्तेनोदात्तः</w:t>
      </w:r>
      <w:r>
        <w:t xml:space="preserve">, पा. ८-२-५).</w:t>
      </w:r>
      <w:r>
        <w:t xml:space="preserve"> </w:t>
      </w:r>
      <w:r>
        <w:rPr>
          <w:b/>
          <w:bCs/>
        </w:rPr>
        <w:t xml:space="preserve">“Yathā”</w:t>
      </w:r>
      <w:r>
        <w:t xml:space="preserve"> </w:t>
      </w:r>
      <w:r>
        <w:t xml:space="preserve">—</w:t>
      </w:r>
      <w:r>
        <w:t xml:space="preserve"> </w:t>
      </w:r>
      <w:r>
        <w:rPr>
          <w:b/>
          <w:bCs/>
        </w:rPr>
        <w:t xml:space="preserve">प्रकारवचने थाल्</w:t>
      </w:r>
      <w:r>
        <w:t xml:space="preserve"> </w:t>
      </w:r>
      <w:r>
        <w:t xml:space="preserve">(पा. ५-३-२३) — the affix</w:t>
      </w:r>
      <w:r>
        <w:t xml:space="preserve"> </w:t>
      </w:r>
      <w:r>
        <w:t xml:space="preserve">“thāl”</w:t>
      </w:r>
      <w:r>
        <w:t xml:space="preserve"> </w:t>
      </w:r>
      <w:r>
        <w:t xml:space="preserve">in the sense of manner;</w:t>
      </w:r>
      <w:r>
        <w:t xml:space="preserve"> </w:t>
      </w:r>
      <w:r>
        <w:t xml:space="preserve">“l”</w:t>
      </w:r>
      <w:r>
        <w:t xml:space="preserve">-marked, so</w:t>
      </w:r>
      <w:r>
        <w:t xml:space="preserve"> </w:t>
      </w:r>
      <w:r>
        <w:rPr>
          <w:b/>
          <w:bCs/>
        </w:rPr>
        <w:t xml:space="preserve">लिति</w:t>
      </w:r>
      <w:r>
        <w:t xml:space="preserve"> </w:t>
      </w:r>
      <w:r>
        <w:t xml:space="preserve">(पा. ६-१-१९३) puts the acute on the vowel before the affix.</w:t>
      </w:r>
      <w:r>
        <w:t xml:space="preserve"> </w:t>
      </w:r>
      <w:r>
        <w:rPr>
          <w:b/>
          <w:bCs/>
        </w:rPr>
        <w:t xml:space="preserve">“Matim”</w:t>
      </w:r>
      <w:r>
        <w:t xml:space="preserve"> </w:t>
      </w:r>
      <w:r>
        <w:t xml:space="preserve">—</w:t>
      </w:r>
      <w:r>
        <w:t xml:space="preserve"> </w:t>
      </w:r>
      <w:r>
        <w:rPr>
          <w:b/>
          <w:bCs/>
        </w:rPr>
        <w:t xml:space="preserve">मन्त्रे वृषेषपचमनविदभूवीरा उदात्तः</w:t>
      </w:r>
      <w:r>
        <w:t xml:space="preserve"> </w:t>
      </w:r>
      <w:r>
        <w:t xml:space="preserve">(पा. ३-३-९६) —</w:t>
      </w:r>
      <w:r>
        <w:t xml:space="preserve"> </w:t>
      </w:r>
      <w:r>
        <w:t xml:space="preserve">“ktin”</w:t>
      </w:r>
      <w:r>
        <w:t xml:space="preserve"> </w:t>
      </w:r>
      <w:r>
        <w:t xml:space="preserve">is acute after</w:t>
      </w:r>
      <w:r>
        <w:t xml:space="preserve"> </w:t>
      </w:r>
      <w:r>
        <w:t xml:space="preserve">“man”</w:t>
      </w:r>
      <w:r>
        <w:t xml:space="preserve">; the print notes that the root</w:t>
      </w:r>
      <w:r>
        <w:t xml:space="preserve"> </w:t>
      </w:r>
      <w:r>
        <w:t xml:space="preserve">“man”</w:t>
      </w:r>
      <w:r>
        <w:t xml:space="preserve"> </w:t>
      </w:r>
      <w:r>
        <w:t xml:space="preserve">(to think) has an unaccented marker, so by</w:t>
      </w:r>
      <w:r>
        <w:t xml:space="preserve"> </w:t>
      </w:r>
      <w:r>
        <w:rPr>
          <w:b/>
          <w:bCs/>
        </w:rPr>
        <w:t xml:space="preserve">अनुदात्तोपदेश…</w:t>
      </w:r>
      <w:r>
        <w:t xml:space="preserve"> </w:t>
      </w:r>
      <w:r>
        <w:t xml:space="preserve">the</w:t>
      </w:r>
      <w:r>
        <w:t xml:space="preserve"> </w:t>
      </w:r>
      <w:r>
        <w:t xml:space="preserve">“n”</w:t>
      </w:r>
      <w:r>
        <w:t xml:space="preserve"> </w:t>
      </w:r>
      <w:r>
        <w:t xml:space="preserve">is elided;</w:t>
      </w:r>
      <w:r>
        <w:t xml:space="preserve"> </w:t>
      </w:r>
      <w:r>
        <w:t xml:space="preserve">“mati”</w:t>
      </w:r>
      <w:r>
        <w:t xml:space="preserve"> </w:t>
      </w:r>
      <w:r>
        <w:t xml:space="preserve">is a stem that generally means</w:t>
      </w:r>
      <w:r>
        <w:t xml:space="preserve"> </w:t>
      </w:r>
      <w:r>
        <w:t xml:space="preserve">“knowledge,”</w:t>
      </w:r>
      <w:r>
        <w:t xml:space="preserve"> </w:t>
      </w:r>
      <w:r>
        <w:t xml:space="preserve">but by figurative use (</w:t>
      </w:r>
      <w:r>
        <w:rPr>
          <w:b/>
          <w:bCs/>
        </w:rPr>
        <w:t xml:space="preserve">upacāra</w:t>
      </w:r>
      <w:r>
        <w:t xml:space="preserve">) it refers to Indra, who is the abode of knowledge; or, as another view, it is a name given by the Brāhmaṇa-class</w:t>
      </w:r>
      <w:r>
        <w:t xml:space="preserve"> </w:t>
      </w:r>
      <w:r>
        <w:t xml:space="preserve">“saṃjñā”</w:t>
      </w:r>
      <w:r>
        <w:t xml:space="preserve"> </w:t>
      </w:r>
      <w:r>
        <w:t xml:space="preserve">use (</w:t>
      </w:r>
      <w:r>
        <w:rPr>
          <w:b/>
          <w:bCs/>
        </w:rPr>
        <w:t xml:space="preserve">क्तिच्क्तौ च संज्ञायाम्</w:t>
      </w:r>
      <w:r>
        <w:t xml:space="preserve">, पा. ३-३-१७४):</w:t>
      </w:r>
      <w:r>
        <w:t xml:space="preserve"> </w:t>
      </w:r>
      <w:r>
        <w:t xml:space="preserve">“ktic”</w:t>
      </w:r>
      <w:r>
        <w:t xml:space="preserve"> </w:t>
      </w:r>
      <w:r>
        <w:t xml:space="preserve">after</w:t>
      </w:r>
      <w:r>
        <w:t xml:space="preserve"> </w:t>
      </w:r>
      <w:r>
        <w:t xml:space="preserve">“mana jñāne.”</w:t>
      </w:r>
      <w:r>
        <w:t xml:space="preserve"> </w:t>
      </w:r>
      <w:r>
        <w:rPr>
          <w:b/>
          <w:bCs/>
        </w:rPr>
        <w:t xml:space="preserve">“Accha”</w:t>
      </w:r>
      <w:r>
        <w:t xml:space="preserve"> </w:t>
      </w:r>
      <w:r>
        <w:t xml:space="preserve">—</w:t>
      </w:r>
      <w:r>
        <w:t xml:space="preserve"> </w:t>
      </w:r>
      <w:r>
        <w:t xml:space="preserve">“ṛccha gatau”</w:t>
      </w:r>
      <w:r>
        <w:t xml:space="preserve"> </w:t>
      </w:r>
      <w:r>
        <w:t xml:space="preserve">in the sense of motion, treated as a</w:t>
      </w:r>
      <w:r>
        <w:t xml:space="preserve"> </w:t>
      </w:r>
      <w:r>
        <w:t xml:space="preserve">“gati”</w:t>
      </w:r>
      <w:r>
        <w:t xml:space="preserve"> </w:t>
      </w:r>
      <w:r>
        <w:t xml:space="preserve">(</w:t>
      </w:r>
      <w:r>
        <w:rPr>
          <w:b/>
          <w:bCs/>
        </w:rPr>
        <w:t xml:space="preserve">गतिश्च</w:t>
      </w:r>
      <w:r>
        <w:t xml:space="preserve">, as printed:</w:t>
      </w:r>
      <w:r>
        <w:t xml:space="preserve"> </w:t>
      </w:r>
      <w:r>
        <w:rPr>
          <w:b/>
          <w:bCs/>
        </w:rPr>
        <w:t xml:space="preserve">अच्छगत्यर्थवदेषु</w:t>
      </w:r>
      <w:r>
        <w:t xml:space="preserve">, पा. १-४-६९), and as a particle (</w:t>
      </w:r>
      <w:r>
        <w:rPr>
          <w:b/>
          <w:bCs/>
        </w:rPr>
        <w:t xml:space="preserve">प्राग्रीश्वरान्निपाताः</w:t>
      </w:r>
      <w:r>
        <w:t xml:space="preserve">, पा. १-४-५६ —</w:t>
      </w:r>
      <w:r>
        <w:t xml:space="preserve"> </w:t>
      </w:r>
      <w:r>
        <w:t xml:space="preserve">“up to</w:t>
      </w:r>
      <w:r>
        <w:t xml:space="preserve"> </w:t>
      </w:r>
      <w:r>
        <w:t xml:space="preserve">‘īśvara’</w:t>
      </w:r>
      <w:r>
        <w:t xml:space="preserve"> </w:t>
      </w:r>
      <w:r>
        <w:t xml:space="preserve">[the particles]”</w:t>
      </w:r>
      <w:r>
        <w:t xml:space="preserve">); the two designations</w:t>
      </w:r>
      <w:r>
        <w:t xml:space="preserve"> </w:t>
      </w:r>
      <w:r>
        <w:t xml:space="preserve">“gati”</w:t>
      </w:r>
      <w:r>
        <w:t xml:space="preserve"> </w:t>
      </w:r>
      <w:r>
        <w:t xml:space="preserve">and</w:t>
      </w:r>
      <w:r>
        <w:t xml:space="preserve"> </w:t>
      </w:r>
      <w:r>
        <w:t xml:space="preserve">“nipāta”</w:t>
      </w:r>
      <w:r>
        <w:t xml:space="preserve"> </w:t>
      </w:r>
      <w:r>
        <w:t xml:space="preserve">do not exclude each other, both being applicable together; so by</w:t>
      </w:r>
      <w:r>
        <w:t xml:space="preserve"> </w:t>
      </w:r>
      <w:r>
        <w:rPr>
          <w:b/>
          <w:bCs/>
        </w:rPr>
        <w:t xml:space="preserve">निपाता आद्युदात्ताः</w:t>
      </w:r>
      <w:r>
        <w:t xml:space="preserve"> </w:t>
      </w:r>
      <w:r>
        <w:t xml:space="preserve">(Phiṭ-sūtra 80) it is first-syllable acute.</w:t>
      </w:r>
    </w:p>
    <w:p>
      <w:pPr>
        <w:pStyle w:val="BodyText"/>
      </w:pPr>
      <w:r>
        <w:rPr>
          <w:b/>
          <w:bCs/>
        </w:rPr>
        <w:t xml:space="preserve">p. 235 —</w:t>
      </w:r>
      <w:r>
        <w:rPr>
          <w:b/>
          <w:bCs/>
        </w:rPr>
        <w:t xml:space="preserve"> </w:t>
      </w:r>
      <w:r>
        <w:rPr>
          <w:b/>
          <w:bCs/>
        </w:rPr>
        <w:t xml:space="preserve">“vidadvasum,”</w:t>
      </w:r>
      <w:r>
        <w:rPr>
          <w:b/>
          <w:bCs/>
        </w:rPr>
        <w:t xml:space="preserve"> </w:t>
      </w:r>
      <w:r>
        <w:rPr>
          <w:b/>
          <w:bCs/>
        </w:rPr>
        <w:t xml:space="preserve">“giraḥ,”</w:t>
      </w:r>
      <w:r>
        <w:rPr>
          <w:b/>
          <w:bCs/>
        </w:rPr>
        <w:t xml:space="preserve"> </w:t>
      </w:r>
      <w:r>
        <w:rPr>
          <w:b/>
          <w:bCs/>
        </w:rPr>
        <w:t xml:space="preserve">“mahām,”</w:t>
      </w:r>
      <w:r>
        <w:rPr>
          <w:b/>
          <w:bCs/>
        </w:rPr>
        <w:t xml:space="preserve"> </w:t>
      </w:r>
      <w:r>
        <w:rPr>
          <w:b/>
          <w:bCs/>
        </w:rPr>
        <w:t xml:space="preserve">“anūṣata.”</w:t>
      </w:r>
      <w:r>
        <w:t xml:space="preserve"> </w:t>
      </w:r>
      <w:r>
        <w:rPr>
          <w:b/>
          <w:bCs/>
        </w:rPr>
        <w:t xml:space="preserve">“Vidadvasum”</w:t>
      </w:r>
      <w:r>
        <w:t xml:space="preserve"> </w:t>
      </w:r>
      <w:r>
        <w:t xml:space="preserve">—</w:t>
      </w:r>
      <w:r>
        <w:t xml:space="preserve"> </w:t>
      </w:r>
      <w:r>
        <w:t xml:space="preserve">“vid jñāne”</w:t>
      </w:r>
      <w:r>
        <w:t xml:space="preserve"> </w:t>
      </w:r>
      <w:r>
        <w:t xml:space="preserve">with the causal</w:t>
      </w:r>
      <w:r>
        <w:t xml:space="preserve"> </w:t>
      </w:r>
      <w:r>
        <w:t xml:space="preserve">“ṇic”</w:t>
      </w:r>
      <w:r>
        <w:t xml:space="preserve"> </w:t>
      </w:r>
      <w:r>
        <w:t xml:space="preserve">included,</w:t>
      </w:r>
      <w:r>
        <w:t xml:space="preserve"> </w:t>
      </w:r>
      <w:r>
        <w:t xml:space="preserve">“laṭ,”</w:t>
      </w:r>
      <w:r>
        <w:t xml:space="preserve"> </w:t>
      </w:r>
      <w:r>
        <w:t xml:space="preserve">and the substitute</w:t>
      </w:r>
      <w:r>
        <w:t xml:space="preserve"> </w:t>
      </w:r>
      <w:r>
        <w:t xml:space="preserve">“śatṛ”</w:t>
      </w:r>
      <w:r>
        <w:t xml:space="preserve"> </w:t>
      </w:r>
      <w:r>
        <w:t xml:space="preserve">(</w:t>
      </w:r>
      <w:r>
        <w:rPr>
          <w:b/>
          <w:bCs/>
        </w:rPr>
        <w:t xml:space="preserve">लटः शतृशानचौ</w:t>
      </w:r>
      <w:r>
        <w:t xml:space="preserve">, पा. ३-२-१२४); in the neuter nominative-plural form</w:t>
      </w:r>
      <w:r>
        <w:t xml:space="preserve"> </w:t>
      </w:r>
      <w:r>
        <w:t xml:space="preserve">“vidat–vidatī–vidanti”</w:t>
      </w:r>
      <w:r>
        <w:t xml:space="preserve">; the</w:t>
      </w:r>
      <w:r>
        <w:t xml:space="preserve"> </w:t>
      </w:r>
      <w:r>
        <w:t xml:space="preserve">“śap”</w:t>
      </w:r>
      <w:r>
        <w:t xml:space="preserve"> </w:t>
      </w:r>
      <w:r>
        <w:t xml:space="preserve">is elided by</w:t>
      </w:r>
      <w:r>
        <w:t xml:space="preserve"> </w:t>
      </w:r>
      <w:r>
        <w:rPr>
          <w:b/>
          <w:bCs/>
        </w:rPr>
        <w:t xml:space="preserve">आदिप्रभृतिभ्यः शपः</w:t>
      </w:r>
      <w:r>
        <w:t xml:space="preserve"> </w:t>
      </w:r>
      <w:r>
        <w:t xml:space="preserve">(पा. २-४-७२) —</w:t>
      </w:r>
      <w:r>
        <w:t xml:space="preserve"> </w:t>
      </w:r>
      <w:r>
        <w:t xml:space="preserve">“luk”</w:t>
      </w:r>
      <w:r>
        <w:t xml:space="preserve"> </w:t>
      </w:r>
      <w:r>
        <w:t xml:space="preserve">— after which</w:t>
      </w:r>
      <w:r>
        <w:t xml:space="preserve"> </w:t>
      </w:r>
      <w:r>
        <w:t xml:space="preserve">“śatṛ”</w:t>
      </w:r>
      <w:r>
        <w:t xml:space="preserve"> </w:t>
      </w:r>
      <w:r>
        <w:t xml:space="preserve">is not</w:t>
      </w:r>
      <w:r>
        <w:t xml:space="preserve"> </w:t>
      </w:r>
      <w:r>
        <w:t xml:space="preserve">“śap”</w:t>
      </w:r>
      <w:r>
        <w:t xml:space="preserve">-preceded and so is accented as the affix; the accent is not made grave by</w:t>
      </w:r>
      <w:r>
        <w:t xml:space="preserve"> </w:t>
      </w:r>
      <w:r>
        <w:rPr>
          <w:b/>
          <w:bCs/>
        </w:rPr>
        <w:t xml:space="preserve">तास्यनुदात्तेन्ङिद…</w:t>
      </w:r>
      <w:r>
        <w:t xml:space="preserve">; the compound — a bahuvrīhi — keeps its first member’s accent (</w:t>
      </w:r>
      <w:r>
        <w:rPr>
          <w:b/>
          <w:bCs/>
        </w:rPr>
        <w:t xml:space="preserve">बहुव्रीहौ प्रकृत्या पूर्वपदम्</w:t>
      </w:r>
      <w:r>
        <w:t xml:space="preserve">, पा. ६-२-१).</w:t>
      </w:r>
      <w:r>
        <w:t xml:space="preserve"> </w:t>
      </w:r>
      <w:r>
        <w:rPr>
          <w:b/>
          <w:bCs/>
        </w:rPr>
        <w:t xml:space="preserve">“Giraḥ”</w:t>
      </w:r>
      <w:r>
        <w:t xml:space="preserve"> </w:t>
      </w:r>
      <w:r>
        <w:t xml:space="preserve">—</w:t>
      </w:r>
      <w:r>
        <w:t xml:space="preserve"> </w:t>
      </w:r>
      <w:r>
        <w:t xml:space="preserve">“gṛṇanti stuvantīti giraḥ”</w:t>
      </w:r>
      <w:r>
        <w:t xml:space="preserve"> </w:t>
      </w:r>
      <w:r>
        <w:t xml:space="preserve">—</w:t>
      </w:r>
      <w:r>
        <w:t xml:space="preserve"> </w:t>
      </w:r>
      <w:r>
        <w:t xml:space="preserve">“gṝ śabde”</w:t>
      </w:r>
      <w:r>
        <w:t xml:space="preserve"> </w:t>
      </w:r>
      <w:r>
        <w:t xml:space="preserve">with</w:t>
      </w:r>
      <w:r>
        <w:t xml:space="preserve"> </w:t>
      </w:r>
      <w:r>
        <w:t xml:space="preserve">“kvip”</w:t>
      </w:r>
      <w:r>
        <w:t xml:space="preserve">;</w:t>
      </w:r>
      <w:r>
        <w:t xml:space="preserve"> </w:t>
      </w:r>
      <w:r>
        <w:rPr>
          <w:b/>
          <w:bCs/>
        </w:rPr>
        <w:t xml:space="preserve">ऋत इद्धातोः</w:t>
      </w:r>
      <w:r>
        <w:t xml:space="preserve"> </w:t>
      </w:r>
      <w:r>
        <w:t xml:space="preserve">(पा. ७-१-१००)</w:t>
      </w:r>
      <w:r>
        <w:t xml:space="preserve"> </w:t>
      </w:r>
      <w:r>
        <w:t xml:space="preserve">“ir,”</w:t>
      </w:r>
      <w:r>
        <w:t xml:space="preserve"> </w:t>
      </w:r>
      <w:r>
        <w:t xml:space="preserve">and</w:t>
      </w:r>
      <w:r>
        <w:t xml:space="preserve"> </w:t>
      </w:r>
      <w:r>
        <w:rPr>
          <w:b/>
          <w:bCs/>
        </w:rPr>
        <w:t xml:space="preserve">उरण् रपरः</w:t>
      </w:r>
      <w:r>
        <w:t xml:space="preserve"> </w:t>
      </w:r>
      <w:r>
        <w:t xml:space="preserve">(पा. १-१-५१)</w:t>
      </w:r>
      <w:r>
        <w:t xml:space="preserve"> </w:t>
      </w:r>
      <w:r>
        <w:t xml:space="preserve">“r”</w:t>
      </w:r>
      <w:r>
        <w:t xml:space="preserve"> </w:t>
      </w:r>
      <w:r>
        <w:t xml:space="preserve">after it;</w:t>
      </w:r>
      <w:r>
        <w:t xml:space="preserve"> </w:t>
      </w:r>
      <w:r>
        <w:t xml:space="preserve">“gir”</w:t>
      </w:r>
      <w:r>
        <w:t xml:space="preserve"> </w:t>
      </w:r>
      <w:r>
        <w:t xml:space="preserve">(the end of the root-accent), end-acute; the first-case plural gives</w:t>
      </w:r>
      <w:r>
        <w:t xml:space="preserve"> </w:t>
      </w:r>
      <w:r>
        <w:t xml:space="preserve">“giraḥ.”</w:t>
      </w:r>
      <w:r>
        <w:t xml:space="preserve"> </w:t>
      </w:r>
      <w:r>
        <w:rPr>
          <w:b/>
          <w:bCs/>
        </w:rPr>
        <w:t xml:space="preserve">“Mahām”</w:t>
      </w:r>
      <w:r>
        <w:t xml:space="preserve"> </w:t>
      </w:r>
      <w:r>
        <w:t xml:space="preserve">—</w:t>
      </w:r>
      <w:r>
        <w:t xml:space="preserve"> </w:t>
      </w:r>
      <w:r>
        <w:t xml:space="preserve">“mahāntam,”</w:t>
      </w:r>
      <w:r>
        <w:t xml:space="preserve"> </w:t>
      </w:r>
      <w:r>
        <w:t xml:space="preserve">with the Vedic loss of</w:t>
      </w:r>
      <w:r>
        <w:t xml:space="preserve"> </w:t>
      </w:r>
      <w:r>
        <w:t xml:space="preserve">“n”</w:t>
      </w:r>
      <w:r>
        <w:t xml:space="preserve"> </w:t>
      </w:r>
      <w:r>
        <w:t xml:space="preserve">and</w:t>
      </w:r>
      <w:r>
        <w:t xml:space="preserve"> </w:t>
      </w:r>
      <w:r>
        <w:t xml:space="preserve">“t”</w:t>
      </w:r>
      <w:r>
        <w:t xml:space="preserve">; end-acute by the stem.</w:t>
      </w:r>
      <w:r>
        <w:t xml:space="preserve"> </w:t>
      </w:r>
      <w:r>
        <w:rPr>
          <w:b/>
          <w:bCs/>
        </w:rPr>
        <w:t xml:space="preserve">“Anūṣata”</w:t>
      </w:r>
      <w:r>
        <w:t xml:space="preserve"> </w:t>
      </w:r>
      <w:r>
        <w:t xml:space="preserve">—</w:t>
      </w:r>
      <w:r>
        <w:t xml:space="preserve"> </w:t>
      </w:r>
      <w:r>
        <w:t xml:space="preserve">“ṇu stutau”</w:t>
      </w:r>
      <w:r>
        <w:t xml:space="preserve"> </w:t>
      </w:r>
      <w:r>
        <w:t xml:space="preserve">is a parasmaipada root, but by vyatyaya takes the ātmanepada;</w:t>
      </w:r>
      <w:r>
        <w:t xml:space="preserve"> </w:t>
      </w:r>
      <w:r>
        <w:t xml:space="preserve">“luṅ,”</w:t>
      </w:r>
      <w:r>
        <w:t xml:space="preserve"> </w:t>
      </w:r>
      <w:r>
        <w:t xml:space="preserve">third-person plural</w:t>
      </w:r>
      <w:r>
        <w:t xml:space="preserve"> </w:t>
      </w:r>
      <w:r>
        <w:t xml:space="preserve">“jha”</w:t>
      </w:r>
      <w:r>
        <w:t xml:space="preserve"> </w:t>
      </w:r>
      <w:r>
        <w:t xml:space="preserve">→</w:t>
      </w:r>
      <w:r>
        <w:t xml:space="preserve"> </w:t>
      </w:r>
      <w:r>
        <w:t xml:space="preserve">“ata”</w:t>
      </w:r>
      <w:r>
        <w:t xml:space="preserve"> </w:t>
      </w:r>
      <w:r>
        <w:t xml:space="preserve">(</w:t>
      </w:r>
      <w:r>
        <w:rPr>
          <w:b/>
          <w:bCs/>
        </w:rPr>
        <w:t xml:space="preserve">झोऽन्तः</w:t>
      </w:r>
      <w:r>
        <w:t xml:space="preserve"> </w:t>
      </w:r>
      <w:r>
        <w:t xml:space="preserve">/</w:t>
      </w:r>
      <w:r>
        <w:t xml:space="preserve"> </w:t>
      </w:r>
      <w:r>
        <w:rPr>
          <w:b/>
          <w:bCs/>
        </w:rPr>
        <w:t xml:space="preserve">आत्मनेपदेष्वनतः</w:t>
      </w:r>
      <w:r>
        <w:t xml:space="preserve">, पा. ७-१-५);</w:t>
      </w:r>
      <w:r>
        <w:t xml:space="preserve"> </w:t>
      </w:r>
      <w:r>
        <w:rPr>
          <w:b/>
          <w:bCs/>
        </w:rPr>
        <w:t xml:space="preserve">च्लि लुङि</w:t>
      </w:r>
      <w:r>
        <w:t xml:space="preserve"> </w:t>
      </w:r>
      <w:r>
        <w:t xml:space="preserve">(पा. ३-१-४३),</w:t>
      </w:r>
      <w:r>
        <w:t xml:space="preserve"> </w:t>
      </w:r>
      <w:r>
        <w:rPr>
          <w:b/>
          <w:bCs/>
        </w:rPr>
        <w:t xml:space="preserve">च्लेः सिच्</w:t>
      </w:r>
      <w:r>
        <w:t xml:space="preserve"> </w:t>
      </w:r>
      <w:r>
        <w:t xml:space="preserve">(पा. ३-१-४४)</w:t>
      </w:r>
      <w:r>
        <w:t xml:space="preserve"> </w:t>
      </w:r>
      <w:r>
        <w:t xml:space="preserve">“sic”</w:t>
      </w:r>
      <w:r>
        <w:t xml:space="preserve">; the print notes that</w:t>
      </w:r>
      <w:r>
        <w:t xml:space="preserve"> </w:t>
      </w:r>
      <w:r>
        <w:rPr>
          <w:b/>
          <w:bCs/>
        </w:rPr>
        <w:t xml:space="preserve">गाङ्कुटादिभ्योऽञ्णिन्ङित्</w:t>
      </w:r>
      <w:r>
        <w:t xml:space="preserve"> </w:t>
      </w:r>
      <w:r>
        <w:t xml:space="preserve">(पा. १-२-१) — after</w:t>
      </w:r>
      <w:r>
        <w:t xml:space="preserve"> </w:t>
      </w:r>
      <w:r>
        <w:t xml:space="preserve">“gāṅ”</w:t>
      </w:r>
      <w:r>
        <w:t xml:space="preserve"> </w:t>
      </w:r>
      <w:r>
        <w:t xml:space="preserve">and the</w:t>
      </w:r>
      <w:r>
        <w:t xml:space="preserve"> </w:t>
      </w:r>
      <w:r>
        <w:t xml:space="preserve">“kuṭādi”</w:t>
      </w:r>
      <w:r>
        <w:t xml:space="preserve">-class roots, the non-</w:t>
      </w:r>
      <w:r>
        <w:t xml:space="preserve">“ñit/ṇit”</w:t>
      </w:r>
      <w:r>
        <w:t xml:space="preserve"> </w:t>
      </w:r>
      <w:r>
        <w:t xml:space="preserve">affixes act as</w:t>
      </w:r>
      <w:r>
        <w:t xml:space="preserve"> </w:t>
      </w:r>
      <w:r>
        <w:t xml:space="preserve">“ṅit”</w:t>
      </w:r>
      <w:r>
        <w:t xml:space="preserve"> </w:t>
      </w:r>
      <w:r>
        <w:t xml:space="preserve">— makes</w:t>
      </w:r>
      <w:r>
        <w:t xml:space="preserve"> </w:t>
      </w:r>
      <w:r>
        <w:t xml:space="preserve">“sic”</w:t>
      </w:r>
      <w:r>
        <w:t xml:space="preserve"> </w:t>
      </w:r>
      <w:r>
        <w:t xml:space="preserve">“ṅit,”</w:t>
      </w:r>
      <w:r>
        <w:t xml:space="preserve"> </w:t>
      </w:r>
      <w:r>
        <w:t xml:space="preserve">so no guṇa (</w:t>
      </w:r>
      <w:r>
        <w:rPr>
          <w:b/>
          <w:bCs/>
        </w:rPr>
        <w:t xml:space="preserve">क्ङिति च</w:t>
      </w:r>
      <w:r>
        <w:t xml:space="preserve">, पा. १-१-५);</w:t>
      </w:r>
      <w:r>
        <w:t xml:space="preserve"> </w:t>
      </w:r>
      <w:r>
        <w:rPr>
          <w:b/>
          <w:bCs/>
        </w:rPr>
        <w:t xml:space="preserve">ज्ञानुः</w:t>
      </w:r>
      <w:r>
        <w:t xml:space="preserve"> </w:t>
      </w:r>
      <w:r>
        <w:t xml:space="preserve">… the print continues about the augment</w:t>
      </w:r>
      <w:r>
        <w:t xml:space="preserve"> </w:t>
      </w:r>
      <w:r>
        <w:t xml:space="preserve">“aṭ”</w:t>
      </w:r>
      <w:r>
        <w:t xml:space="preserve"> </w:t>
      </w:r>
      <w:r>
        <w:t xml:space="preserve">…</w:t>
      </w:r>
      <w:r>
        <w:t xml:space="preserve"> </w:t>
      </w:r>
      <w:r>
        <w:rPr>
          <w:i/>
          <w:iCs/>
        </w:rPr>
        <w:t xml:space="preserve">(the grammar of</w:t>
      </w:r>
      <w:r>
        <w:rPr>
          <w:i/>
          <w:iCs/>
        </w:rPr>
        <w:t xml:space="preserve"> </w:t>
      </w:r>
      <w:r>
        <w:rPr>
          <w:i/>
          <w:iCs/>
        </w:rPr>
        <w:t xml:space="preserve">“anūṣata”</w:t>
      </w:r>
      <w:r>
        <w:rPr>
          <w:i/>
          <w:iCs/>
        </w:rPr>
        <w:t xml:space="preserve"> </w:t>
      </w:r>
      <w:r>
        <w:rPr>
          <w:i/>
          <w:iCs/>
        </w:rPr>
        <w:t xml:space="preserve">continues on p. 236).</w:t>
      </w:r>
    </w:p>
    <w:bookmarkEnd w:id="262"/>
    <w:bookmarkStart w:id="263" w:name="Xfdeab601de1e39351af90c05b787c6d7dd10199"/>
    <w:p>
      <w:pPr>
        <w:pStyle w:val="Heading3"/>
      </w:pPr>
      <w:r>
        <w:t xml:space="preserve">Page 236 — Rik 6.6 grammar concluded; Sūkta 6, Seventh Mantra: Saṃhitā, Pada, Sāyaṇa-bhāṣya (opening)</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Accent-marks on the Saṃhitā/Pada are printed here; not reproduced. Sanskrit printed in Kannada script, read from enlarged slices; [?] where unclear. Grammar characterized.)</w:t>
      </w:r>
    </w:p>
    <w:p>
      <w:pPr>
        <w:pStyle w:val="BodyText"/>
      </w:pPr>
      <w:r>
        <w:rPr>
          <w:i/>
          <w:iCs/>
        </w:rPr>
        <w:t xml:space="preserve">(Concluding</w:t>
      </w:r>
      <w:r>
        <w:rPr>
          <w:i/>
          <w:iCs/>
        </w:rPr>
        <w:t xml:space="preserve"> </w:t>
      </w:r>
      <w:r>
        <w:rPr>
          <w:i/>
          <w:iCs/>
        </w:rPr>
        <w:t xml:space="preserve">“anūṣata”</w:t>
      </w:r>
      <w:r>
        <w:rPr>
          <w:i/>
          <w:iCs/>
        </w:rPr>
        <w:t xml:space="preserve">:)</w:t>
      </w:r>
      <w:r>
        <w:t xml:space="preserve"> </w:t>
      </w:r>
      <w:r>
        <w:rPr>
          <w:b/>
          <w:bCs/>
        </w:rPr>
        <w:t xml:space="preserve">णोनः</w:t>
      </w:r>
      <w:r>
        <w:t xml:space="preserve"> </w:t>
      </w:r>
      <w:r>
        <w:t xml:space="preserve">(पा. ६-१-६५) —</w:t>
      </w:r>
      <w:r>
        <w:t xml:space="preserve"> </w:t>
      </w:r>
      <w:r>
        <w:t xml:space="preserve">“n”</w:t>
      </w:r>
      <w:r>
        <w:t xml:space="preserve"> </w:t>
      </w:r>
      <w:r>
        <w:t xml:space="preserve">for the initial</w:t>
      </w:r>
      <w:r>
        <w:t xml:space="preserve"> </w:t>
      </w:r>
      <w:r>
        <w:t xml:space="preserve">“ṇ”</w:t>
      </w:r>
      <w:r>
        <w:t xml:space="preserve"> </w:t>
      </w:r>
      <w:r>
        <w:t xml:space="preserve">of a root — makes</w:t>
      </w:r>
      <w:r>
        <w:t xml:space="preserve"> </w:t>
      </w:r>
      <w:r>
        <w:t xml:space="preserve">“ṇu”</w:t>
      </w:r>
      <w:r>
        <w:t xml:space="preserve"> </w:t>
      </w:r>
      <w:r>
        <w:t xml:space="preserve">→</w:t>
      </w:r>
      <w:r>
        <w:t xml:space="preserve"> </w:t>
      </w:r>
      <w:r>
        <w:t xml:space="preserve">“nu”</w:t>
      </w:r>
      <w:r>
        <w:t xml:space="preserve">;</w:t>
      </w:r>
      <w:r>
        <w:t xml:space="preserve"> </w:t>
      </w:r>
      <w:r>
        <w:rPr>
          <w:b/>
          <w:bCs/>
        </w:rPr>
        <w:t xml:space="preserve">लुङ्लङ्लृङ्क्ष्वडुदात्तः</w:t>
      </w:r>
      <w:r>
        <w:t xml:space="preserve"> </w:t>
      </w:r>
      <w:r>
        <w:t xml:space="preserve">(पा. ६-४-७१) the augment</w:t>
      </w:r>
      <w:r>
        <w:t xml:space="preserve"> </w:t>
      </w:r>
      <w:r>
        <w:t xml:space="preserve">“aṭ”</w:t>
      </w:r>
      <w:r>
        <w:t xml:space="preserve">; the augment</w:t>
      </w:r>
      <w:r>
        <w:t xml:space="preserve"> </w:t>
      </w:r>
      <w:r>
        <w:t xml:space="preserve">“iṭ”</w:t>
      </w:r>
      <w:r>
        <w:t xml:space="preserve"> </w:t>
      </w:r>
      <w:r>
        <w:t xml:space="preserve">that would be prescribed by</w:t>
      </w:r>
      <w:r>
        <w:t xml:space="preserve"> </w:t>
      </w:r>
      <w:r>
        <w:rPr>
          <w:b/>
          <w:bCs/>
        </w:rPr>
        <w:t xml:space="preserve">आर्धधातुकस्येड्वलादेः</w:t>
      </w:r>
      <w:r>
        <w:t xml:space="preserve"> </w:t>
      </w:r>
      <w:r>
        <w:t xml:space="preserve">(पा. ७-२-३५) does not come to</w:t>
      </w:r>
      <w:r>
        <w:t xml:space="preserve"> </w:t>
      </w:r>
      <w:r>
        <w:t xml:space="preserve">“sic”</w:t>
      </w:r>
      <w:r>
        <w:t xml:space="preserve">; the lengthening of the</w:t>
      </w:r>
      <w:r>
        <w:t xml:space="preserve"> </w:t>
      </w:r>
      <w:r>
        <w:t xml:space="preserve">“u”</w:t>
      </w:r>
      <w:r>
        <w:t xml:space="preserve"> </w:t>
      </w:r>
      <w:r>
        <w:t xml:space="preserve">of</w:t>
      </w:r>
      <w:r>
        <w:t xml:space="preserve"> </w:t>
      </w:r>
      <w:r>
        <w:t xml:space="preserve">“nu”</w:t>
      </w:r>
      <w:r>
        <w:t xml:space="preserve"> </w:t>
      </w:r>
      <w:r>
        <w:t xml:space="preserve">is Vedic (so</w:t>
      </w:r>
      <w:r>
        <w:t xml:space="preserve"> </w:t>
      </w:r>
      <w:r>
        <w:t xml:space="preserve">“nū”</w:t>
      </w:r>
      <w:r>
        <w:t xml:space="preserve">);</w:t>
      </w:r>
      <w:r>
        <w:t xml:space="preserve"> </w:t>
      </w:r>
      <w:r>
        <w:rPr>
          <w:b/>
          <w:bCs/>
        </w:rPr>
        <w:t xml:space="preserve">तिङ्ङतिङः</w:t>
      </w:r>
      <w:r>
        <w:t xml:space="preserve"> </w:t>
      </w:r>
      <w:r>
        <w:t xml:space="preserve">(पा. ८-१-२८) makes the verb unaccented after</w:t>
      </w:r>
      <w:r>
        <w:t xml:space="preserve"> </w:t>
      </w:r>
      <w:r>
        <w:t xml:space="preserve">“mahām.”</w:t>
      </w:r>
      <w:r>
        <w:t xml:space="preserve"> </w:t>
      </w:r>
      <w:r>
        <w:rPr>
          <w:b/>
          <w:bCs/>
        </w:rPr>
        <w:t xml:space="preserve">“Śrutam”</w:t>
      </w:r>
      <w:r>
        <w:t xml:space="preserve"> </w:t>
      </w:r>
      <w:r>
        <w:t xml:space="preserve">— ends in the affix</w:t>
      </w:r>
      <w:r>
        <w:t xml:space="preserve"> </w:t>
      </w:r>
      <w:r>
        <w:t xml:space="preserve">“kta”</w:t>
      </w:r>
      <w:r>
        <w:t xml:space="preserve">; the accent is that of the affix. ॥६॥</w:t>
      </w:r>
    </w:p>
    <w:p>
      <w:r>
        <w:pict>
          <v:rect style="width:0;height:1.5pt" o:hralign="center" o:hrstd="t" o:hr="t"/>
        </w:pict>
      </w:r>
    </w:p>
    <w:bookmarkEnd w:id="263"/>
    <w:bookmarkStart w:id="264" w:name="sūkta-6-the-seventh-mantra"/>
    <w:p>
      <w:pPr>
        <w:pStyle w:val="Heading3"/>
      </w:pPr>
      <w:r>
        <w:t xml:space="preserve">Sūkta 6, The Seventh Mantra</w:t>
      </w:r>
    </w:p>
    <w:p>
      <w:pPr>
        <w:pStyle w:val="FirstParagraph"/>
      </w:pPr>
      <w:r>
        <w:rPr>
          <w:b/>
          <w:bCs/>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
          <w:iCs/>
        </w:rPr>
        <w:t xml:space="preserve">indreṇa saṃ hi dṛkṣase saṃjagmāno abibhyuṣā |</w:t>
      </w:r>
      <w:r>
        <w:t xml:space="preserve"> </w:t>
      </w:r>
      <w:r>
        <w:rPr>
          <w:i/>
          <w:iCs/>
        </w:rPr>
        <w:t xml:space="preserve">mandū samānavarcasā ||7||</w:t>
      </w:r>
    </w:p>
    <w:p>
      <w:pPr>
        <w:pStyle w:val="FirstParagraph"/>
      </w:pPr>
      <w:r>
        <w:rPr>
          <w:b/>
          <w:bCs/>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
          <w:bCs/>
        </w:rPr>
        <w:t xml:space="preserve">॥ Sāyaṇa-bhāṣyam ॥</w:t>
      </w:r>
      <w:r>
        <w:t xml:space="preserve"> </w:t>
      </w:r>
      <w:r>
        <w:rPr>
          <w:i/>
          <w:iCs/>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
          <w:iCs/>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
          <w:iCs/>
        </w:rPr>
        <w:t xml:space="preserve">(Reading notes: (i) the word-start of the quoted Ṛk-fragment</w:t>
      </w:r>
      <w:r>
        <w:rPr>
          <w:i/>
          <w:iCs/>
        </w:rPr>
        <w:t xml:space="preserve"> </w:t>
      </w:r>
      <w:r>
        <w:rPr>
          <w:i/>
          <w:iCs/>
        </w:rPr>
        <w:t xml:space="preserve">“[…]rmo vṛtrasya tvā śvasathāt”</w:t>
      </w:r>
      <w:r>
        <w:rPr>
          <w:i/>
          <w:iCs/>
        </w:rPr>
        <w:t xml:space="preserve"> </w:t>
      </w:r>
      <w:r>
        <w:rPr>
          <w:i/>
          <w:iCs/>
        </w:rPr>
        <w:t xml:space="preserve">(Ṛg. [8-96-2 ?]) is cut off at the left edge of my enlargement; I give only the visible letters; (ii) the Brāhmaṇa reference</w:t>
      </w:r>
      <w:r>
        <w:rPr>
          <w:i/>
          <w:iCs/>
        </w:rPr>
        <w:t xml:space="preserve"> </w:t>
      </w:r>
      <w:r>
        <w:rPr>
          <w:i/>
          <w:iCs/>
        </w:rPr>
        <w:t xml:space="preserve">“ai. brā. 3-20”</w:t>
      </w:r>
      <w:r>
        <w:rPr>
          <w:i/>
          <w:iCs/>
        </w:rPr>
        <w:t xml:space="preserve"> </w:t>
      </w:r>
      <w:r>
        <w:rPr>
          <w:i/>
          <w:iCs/>
        </w:rPr>
        <w:t xml:space="preserve">and the Nirukta reference</w:t>
      </w:r>
      <w:r>
        <w:rPr>
          <w:i/>
          <w:iCs/>
        </w:rPr>
        <w:t xml:space="preserve"> </w:t>
      </w:r>
      <w:r>
        <w:rPr>
          <w:i/>
          <w:iCs/>
        </w:rPr>
        <w:t xml:space="preserve">“ni. 4-10”</w:t>
      </w:r>
      <w:r>
        <w:rPr>
          <w:i/>
          <w:iCs/>
        </w:rPr>
        <w:t xml:space="preserve"> </w:t>
      </w:r>
      <w:r>
        <w:rPr>
          <w:i/>
          <w:iCs/>
        </w:rPr>
        <w:t xml:space="preserve">are small Kannada numerals, read with doubt; (iii) the text breaks off at the foot of the page in the middle of the grammar of</w:t>
      </w:r>
      <w:r>
        <w:rPr>
          <w:i/>
          <w:iCs/>
        </w:rPr>
        <w:t xml:space="preserve"> </w:t>
      </w:r>
      <w:r>
        <w:rPr>
          <w:i/>
          <w:iCs/>
        </w:rPr>
        <w:t xml:space="preserve">“dṛkṣase”</w:t>
      </w:r>
      <w:r>
        <w:rPr>
          <w:i/>
          <w:iCs/>
        </w:rPr>
        <w:t xml:space="preserve"> </w:t>
      </w:r>
      <w:r>
        <w:rPr>
          <w:i/>
          <w:iCs/>
        </w:rPr>
        <w:t xml:space="preserve">and continues on p. 237.)</w:t>
      </w:r>
    </w:p>
    <w:p>
      <w:pPr>
        <w:pStyle w:val="FirstParagraph"/>
      </w:pPr>
      <w:r>
        <w:rPr>
          <w:b/>
          <w:bCs/>
        </w:rPr>
        <w:t xml:space="preserve">Translation (sense in full; grammar in outline):</w:t>
      </w:r>
      <w:r>
        <w:t xml:space="preserve"> </w:t>
      </w:r>
      <w:r>
        <w:t xml:space="preserve">“O troop of Maruts! You,</w:t>
      </w:r>
      <w:r>
        <w:t xml:space="preserve"> </w:t>
      </w:r>
      <w:r>
        <w:t xml:space="preserve">‘saṃjagmānaḥ’</w:t>
      </w:r>
      <w:r>
        <w:t xml:space="preserve"> </w:t>
      </w:r>
      <w:r>
        <w:t xml:space="preserve">— joining Indra —</w:t>
      </w:r>
      <w:r>
        <w:t xml:space="preserve"> </w:t>
      </w:r>
      <w:r>
        <w:t xml:space="preserve">‘saṃ dṛkṣase hi’</w:t>
      </w:r>
      <w:r>
        <w:t xml:space="preserve"> </w:t>
      </w:r>
      <w:r>
        <w:t xml:space="preserve">— you are indeed well seen; the sense is</w:t>
      </w:r>
      <w:r>
        <w:t xml:space="preserve"> </w:t>
      </w:r>
      <w:r>
        <w:t xml:space="preserve">‘you will certainly be seen by us.’</w:t>
      </w:r>
      <w:r>
        <w:t xml:space="preserve"> </w:t>
      </w:r>
      <w:r>
        <w:t xml:space="preserve">With what kind of Indra?</w:t>
      </w:r>
      <w:r>
        <w:t xml:space="preserve"> </w:t>
      </w:r>
      <w:r>
        <w:t xml:space="preserve">‘Abibhyuṣā’</w:t>
      </w:r>
      <w:r>
        <w:t xml:space="preserve"> </w:t>
      </w:r>
      <w:r>
        <w:t xml:space="preserve">— one free of fear. And what kind of Indra and Marut-troop?</w:t>
      </w:r>
      <w:r>
        <w:t xml:space="preserve"> </w:t>
      </w:r>
      <w:r>
        <w:t xml:space="preserve">‘Mandū’</w:t>
      </w:r>
      <w:r>
        <w:t xml:space="preserve"> </w:t>
      </w:r>
      <w:r>
        <w:t xml:space="preserve">— ever delighted,</w:t>
      </w:r>
      <w:r>
        <w:t xml:space="preserve"> </w:t>
      </w:r>
      <w:r>
        <w:t xml:space="preserve">‘samānavarcasā’</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 </w:t>
      </w:r>
      <w:r>
        <w:rPr>
          <w:i/>
          <w:iCs/>
        </w:rPr>
        <w:t xml:space="preserve">from the breath of Vṛtra, you</w:t>
      </w:r>
      <w:r>
        <w:t xml:space="preserve"> </w:t>
      </w:r>
      <w:r>
        <w:t xml:space="preserve">…’</w:t>
      </w:r>
      <w:r>
        <w:t xml:space="preserve"> </w:t>
      </w:r>
      <w:r>
        <w:t xml:space="preserve">and it is elaborated in the Brāhmaṇa:</w:t>
      </w:r>
      <w:r>
        <w:t xml:space="preserve"> </w:t>
      </w:r>
      <w:r>
        <w:t xml:space="preserve">‘</w:t>
      </w:r>
      <w:r>
        <w:rPr>
          <w:i/>
          <w:iCs/>
        </w:rPr>
        <w:t xml:space="preserve">Indra, about to slay Vṛtra</w:t>
      </w:r>
      <w:r>
        <w:t xml:space="preserve">’</w:t>
      </w:r>
      <w:r>
        <w:t xml:space="preserve"> </w:t>
      </w:r>
      <w:r>
        <w:t xml:space="preserve">(Aitareya-brāhmaṇa [3-20 ?]). The word</w:t>
      </w:r>
      <w:r>
        <w:t xml:space="preserve"> </w:t>
      </w:r>
      <w:r>
        <w:t xml:space="preserve">‘Indra’</w:t>
      </w:r>
      <w:r>
        <w:t xml:space="preserve"> </w:t>
      </w:r>
      <w:r>
        <w:t xml:space="preserve">here denotes the supremely powerful Marut-troop, or Indra; at that time the vocative</w:t>
      </w:r>
      <w:r>
        <w:t xml:space="preserve"> </w:t>
      </w:r>
      <w:r>
        <w:t xml:space="preserve">‘Indra’</w:t>
      </w:r>
      <w:r>
        <w:t xml:space="preserve"> </w:t>
      </w:r>
      <w:r>
        <w:t xml:space="preserve">must be supplied from outside. That is how Yāska explains this Ṛk:</w:t>
      </w:r>
      <w:r>
        <w:t xml:space="preserve"> </w:t>
      </w:r>
      <w:r>
        <w:t xml:space="preserve">‘</w:t>
      </w:r>
      <w:r>
        <w:rPr>
          <w:i/>
          <w:iCs/>
        </w:rPr>
        <w:t xml:space="preserve">By Indra you are seen united, by the fearless troop:</w:t>
      </w:r>
      <w:r>
        <w:rPr>
          <w:i/>
          <w:iCs/>
        </w:rPr>
        <w:t xml:space="preserve"> </w:t>
      </w:r>
      <w:r>
        <w:rPr>
          <w:i/>
          <w:iCs/>
        </w:rPr>
        <w:t xml:space="preserve">“mandū”</w:t>
      </w:r>
      <w:r>
        <w:rPr>
          <w:i/>
          <w:iCs/>
        </w:rPr>
        <w:t xml:space="preserve"> </w:t>
      </w:r>
      <w:r>
        <w:rPr>
          <w:i/>
          <w:iCs/>
        </w:rPr>
        <w:t xml:space="preserve">— the two who gladden, you both, or the praisers by that gladdening one — this would be</w:t>
      </w:r>
      <w:r>
        <w:rPr>
          <w:i/>
          <w:iCs/>
        </w:rPr>
        <w:t xml:space="preserve"> </w:t>
      </w:r>
      <w:r>
        <w:rPr>
          <w:i/>
          <w:iCs/>
        </w:rPr>
        <w:t xml:space="preserve">“samānavarcasā”</w:t>
      </w:r>
      <w:r>
        <w:t xml:space="preserve">’</w:t>
      </w:r>
      <w:r>
        <w:t xml:space="preserve"> </w:t>
      </w:r>
      <w:r>
        <w:t xml:space="preserve">(Nirukta [4-10 ?]).</w:t>
      </w:r>
      <w:r>
        <w:t xml:space="preserve"> </w:t>
      </w:r>
      <w:r>
        <w:t xml:space="preserve">‘Saṃ dṛkṣase’</w:t>
      </w:r>
      <w:r>
        <w:t xml:space="preserve"> </w:t>
      </w:r>
      <w:r>
        <w:t xml:space="preserve">—</w:t>
      </w:r>
      <w:r>
        <w:t xml:space="preserve"> </w:t>
      </w:r>
      <w:r>
        <w:t xml:space="preserve">‘you should be seen together’</w:t>
      </w:r>
      <w:r>
        <w:t xml:space="preserve">; (the Bhāṣya on the form of</w:t>
      </w:r>
      <w:r>
        <w:t xml:space="preserve"> </w:t>
      </w:r>
      <w:r>
        <w:t xml:space="preserve">‘dṛkṣase’</w:t>
      </w:r>
      <w:r>
        <w:t xml:space="preserve">:) the ātmanepada is stated by a special rule;</w:t>
      </w:r>
      <w:r>
        <w:t xml:space="preserve"> </w:t>
      </w:r>
      <w:r>
        <w:t xml:space="preserve">‘leṭ’</w:t>
      </w:r>
      <w:r>
        <w:t xml:space="preserve"> </w:t>
      </w:r>
      <w:r>
        <w:t xml:space="preserve">of the root</w:t>
      </w:r>
      <w:r>
        <w:t xml:space="preserve"> </w:t>
      </w:r>
      <w:r>
        <w:t xml:space="preserve">‘dṛś’</w:t>
      </w:r>
      <w:r>
        <w:t xml:space="preserve"> </w:t>
      </w:r>
      <w:r>
        <w:t xml:space="preserve">in the sense of</w:t>
      </w:r>
      <w:r>
        <w:t xml:space="preserve"> </w:t>
      </w:r>
      <w:r>
        <w:t xml:space="preserve">‘liṅ,’</w:t>
      </w:r>
      <w:r>
        <w:t xml:space="preserve"> </w:t>
      </w:r>
      <w:r>
        <w:t xml:space="preserve">in the sense of prayer …”</w:t>
      </w:r>
      <w:r>
        <w:t xml:space="preserve"> </w:t>
      </w:r>
      <w:r>
        <w:rPr>
          <w:i/>
          <w:iCs/>
        </w:rPr>
        <w:t xml:space="preserve">(continues on the next page).</w:t>
      </w:r>
    </w:p>
    <w:bookmarkEnd w:id="264"/>
    <w:bookmarkStart w:id="265" w:name="X601ce55f577e8254820ac9e639cac8a2f8ddae9"/>
    <w:p>
      <w:pPr>
        <w:pStyle w:val="Heading3"/>
      </w:pPr>
      <w:r>
        <w:t xml:space="preserve">Page 237 — Rik 6.7: grammar of the Bhāṣya (characterized); Pada-meanings</w:t>
      </w:r>
    </w:p>
    <w:p>
      <w:pPr>
        <w:pStyle w:val="FirstParagraph"/>
      </w:pPr>
      <w:r>
        <w:rPr>
          <w:i/>
          <w:iCs/>
        </w:rPr>
        <w:t xml:space="preserve">(Page header:</w:t>
      </w:r>
      <w:r>
        <w:rPr>
          <w:i/>
          <w:iCs/>
        </w:rPr>
        <w:t xml:space="preserve"> </w:t>
      </w:r>
      <w:r>
        <w:rPr>
          <w:i/>
          <w:iCs/>
        </w:rPr>
        <w:t xml:space="preserve">“Aṣṭaka 1, Adhyāya 1, Varga 12 [?] · Ṛgveda-saṃhitā.”</w:t>
      </w:r>
      <w:r>
        <w:rPr>
          <w:i/>
          <w:iCs/>
        </w:rPr>
        <w:t xml:space="preserve"> </w:t>
      </w:r>
      <w:r>
        <w:rPr>
          <w:i/>
          <w:iCs/>
        </w:rPr>
        <w:t xml:space="preserve">The top of the page continues the Sanskrit grammar of the Bhāṣya on</w:t>
      </w:r>
      <w:r>
        <w:rPr>
          <w:i/>
          <w:iCs/>
        </w:rPr>
        <w:t xml:space="preserve"> </w:t>
      </w:r>
      <w:r>
        <w:rPr>
          <w:i/>
          <w:iCs/>
        </w:rPr>
        <w:t xml:space="preserve">“dṛkṣase,”</w:t>
      </w:r>
      <w:r>
        <w:rPr>
          <w:i/>
          <w:iCs/>
        </w:rPr>
        <w:t xml:space="preserve"> </w:t>
      </w:r>
      <w:r>
        <w:rPr>
          <w:i/>
          <w:iCs/>
        </w:rPr>
        <w:t xml:space="preserve">“saṃjagmānaḥ,”</w:t>
      </w:r>
      <w:r>
        <w:rPr>
          <w:i/>
          <w:iCs/>
        </w:rPr>
        <w:t xml:space="preserve"> </w:t>
      </w:r>
      <w:r>
        <w:rPr>
          <w:i/>
          <w:iCs/>
        </w:rPr>
        <w:t xml:space="preserve">“abibhyuṣā,”</w:t>
      </w:r>
      <w:r>
        <w:rPr>
          <w:i/>
          <w:iCs/>
        </w:rPr>
        <w:t xml:space="preserve"> </w:t>
      </w:r>
      <w:r>
        <w:rPr>
          <w:i/>
          <w:iCs/>
        </w:rPr>
        <w:t xml:space="preserve">“mandū”</w:t>
      </w:r>
      <w:r>
        <w:rPr>
          <w:i/>
          <w:iCs/>
        </w:rPr>
        <w:t xml:space="preserve"> </w:t>
      </w:r>
      <w:r>
        <w:rPr>
          <w:i/>
          <w:iCs/>
        </w:rPr>
        <w:t xml:space="preserve">and</w:t>
      </w:r>
      <w:r>
        <w:rPr>
          <w:i/>
          <w:iCs/>
        </w:rPr>
        <w:t xml:space="preserve"> </w:t>
      </w:r>
      <w:r>
        <w:rPr>
          <w:i/>
          <w:iCs/>
        </w:rPr>
        <w:t xml:space="preserve">“samānavarcasā.”</w:t>
      </w:r>
      <w:r>
        <w:rPr>
          <w:i/>
          <w:iCs/>
        </w:rPr>
        <w:t xml:space="preserve"> </w:t>
      </w:r>
      <w:r>
        <w:rPr>
          <w:i/>
          <w:iCs/>
        </w:rPr>
        <w:t xml:space="preserve">It is dense, was read at ordinary enlargement, and is</w:t>
      </w:r>
      <w:r>
        <w:rPr>
          <w:i/>
          <w:iCs/>
        </w:rPr>
        <w:t xml:space="preserve"> </w:t>
      </w:r>
      <w:r>
        <w:rPr>
          <w:b/>
          <w:bCs/>
          <w:i/>
          <w:iCs/>
        </w:rPr>
        <w:t xml:space="preserve">characterized, not transcribed</w:t>
      </w:r>
      <w:r>
        <w:rPr>
          <w:i/>
          <w:iCs/>
        </w:rPr>
        <w:t xml:space="preserve">; the sūtras I could read with confidence are kept; numbers as read from small Kannada numerals, [?] where uncertain.)</w:t>
      </w:r>
    </w:p>
    <w:p>
      <w:pPr>
        <w:pStyle w:val="BodyText"/>
      </w:pPr>
      <w:r>
        <w:rPr>
          <w:b/>
          <w:bCs/>
        </w:rPr>
        <w:t xml:space="preserve">Grammar (characterized):</w:t>
      </w:r>
      <w:r>
        <w:t xml:space="preserve"> </w:t>
      </w:r>
      <w:r>
        <w:t xml:space="preserve">“Dṛkṣase”</w:t>
      </w:r>
      <w:r>
        <w:t xml:space="preserve"> </w:t>
      </w:r>
      <w:r>
        <w:t xml:space="preserve">— the</w:t>
      </w:r>
      <w:r>
        <w:t xml:space="preserve"> </w:t>
      </w:r>
      <w:r>
        <w:t xml:space="preserve">“leṭ”</w:t>
      </w:r>
      <w:r>
        <w:t xml:space="preserve"> </w:t>
      </w:r>
      <w:r>
        <w:t xml:space="preserve">in the sense of prayer, the ending</w:t>
      </w:r>
      <w:r>
        <w:t xml:space="preserve"> </w:t>
      </w:r>
      <w:r>
        <w:t xml:space="preserve">“thās”</w:t>
      </w:r>
      <w:r>
        <w:t xml:space="preserve"> </w:t>
      </w:r>
      <w:r>
        <w:t xml:space="preserve">→</w:t>
      </w:r>
      <w:r>
        <w:t xml:space="preserve"> </w:t>
      </w:r>
      <w:r>
        <w:t xml:space="preserve">“se”</w:t>
      </w:r>
      <w:r>
        <w:t xml:space="preserve"> </w:t>
      </w:r>
      <w:r>
        <w:t xml:space="preserve">(</w:t>
      </w:r>
      <w:r>
        <w:rPr>
          <w:b/>
          <w:bCs/>
        </w:rPr>
        <w:t xml:space="preserve">थासः से</w:t>
      </w:r>
      <w:r>
        <w:t xml:space="preserve">, पा. ३-४-८०), the augment</w:t>
      </w:r>
      <w:r>
        <w:t xml:space="preserve"> </w:t>
      </w:r>
      <w:r>
        <w:t xml:space="preserve">“aṭ/āṭ”</w:t>
      </w:r>
      <w:r>
        <w:t xml:space="preserve"> </w:t>
      </w:r>
      <w:r>
        <w:t xml:space="preserve">of</w:t>
      </w:r>
      <w:r>
        <w:t xml:space="preserve"> </w:t>
      </w:r>
      <w:r>
        <w:t xml:space="preserve">“leṭ”</w:t>
      </w:r>
      <w:r>
        <w:t xml:space="preserve"> </w:t>
      </w:r>
      <w:r>
        <w:t xml:space="preserve">(</w:t>
      </w:r>
      <w:r>
        <w:rPr>
          <w:b/>
          <w:bCs/>
        </w:rPr>
        <w:t xml:space="preserve">लेटोऽडाटौ</w:t>
      </w:r>
      <w:r>
        <w:t xml:space="preserve">, पा. ३-४-९४);</w:t>
      </w:r>
      <w:r>
        <w:t xml:space="preserve"> </w:t>
      </w:r>
      <w:r>
        <w:t xml:space="preserve">“sip”</w:t>
      </w:r>
      <w:r>
        <w:t xml:space="preserve"> </w:t>
      </w:r>
      <w:r>
        <w:t xml:space="preserve">in</w:t>
      </w:r>
      <w:r>
        <w:t xml:space="preserve"> </w:t>
      </w:r>
      <w:r>
        <w:t xml:space="preserve">“leṭ”</w:t>
      </w:r>
      <w:r>
        <w:t xml:space="preserve"> </w:t>
      </w:r>
      <w:r>
        <w:t xml:space="preserve">variably (</w:t>
      </w:r>
      <w:r>
        <w:rPr>
          <w:b/>
          <w:bCs/>
        </w:rPr>
        <w:t xml:space="preserve">सिब्बहुलं लेटि</w:t>
      </w:r>
      <w:r>
        <w:t xml:space="preserve">, पा. ३-१-३४); the aorist-type</w:t>
      </w:r>
      <w:r>
        <w:t xml:space="preserve"> </w:t>
      </w:r>
      <w:r>
        <w:t xml:space="preserve">“sa”</w:t>
      </w:r>
      <w:r>
        <w:t xml:space="preserve"> </w:t>
      </w:r>
      <w:r>
        <w:t xml:space="preserve">…</w:t>
      </w:r>
      <w:r>
        <w:t xml:space="preserve"> </w:t>
      </w:r>
      <w:r>
        <w:rPr>
          <w:b/>
          <w:bCs/>
        </w:rPr>
        <w:t xml:space="preserve">ऋश्चिः</w:t>
      </w:r>
      <w:r>
        <w:t xml:space="preserve"> </w:t>
      </w:r>
      <w:r>
        <w:t xml:space="preserve">the print notes that the guṇa of the light penultimate is not obtained because the operation is</w:t>
      </w:r>
      <w:r>
        <w:t xml:space="preserve"> </w:t>
      </w:r>
      <w:r>
        <w:t xml:space="preserve">“saṃjñā-pūrvaka”</w:t>
      </w:r>
      <w:r>
        <w:t xml:space="preserve"> </w:t>
      </w:r>
      <w:r>
        <w:t xml:space="preserve">(</w:t>
      </w:r>
      <w:r>
        <w:rPr>
          <w:b/>
          <w:bCs/>
        </w:rPr>
        <w:t xml:space="preserve">संज्ञापूर्वको विधिरनित्यः</w:t>
      </w:r>
      <w:r>
        <w:t xml:space="preserve">), and so on;</w:t>
      </w:r>
      <w:r>
        <w:t xml:space="preserve"> </w:t>
      </w:r>
      <w:r>
        <w:rPr>
          <w:b/>
          <w:bCs/>
        </w:rPr>
        <w:t xml:space="preserve">व्रश्चभ्रस्जसृजमृजयजराजभ्राजच्छशां षः</w:t>
      </w:r>
      <w:r>
        <w:t xml:space="preserve"> </w:t>
      </w:r>
      <w:r>
        <w:t xml:space="preserve">(पा. ८-२-३६) —</w:t>
      </w:r>
      <w:r>
        <w:t xml:space="preserve"> </w:t>
      </w:r>
      <w:r>
        <w:t xml:space="preserve">“ṣ”</w:t>
      </w:r>
      <w:r>
        <w:t xml:space="preserve"> </w:t>
      </w:r>
      <w:r>
        <w:t xml:space="preserve">for the final of</w:t>
      </w:r>
      <w:r>
        <w:t xml:space="preserve"> </w:t>
      </w:r>
      <w:r>
        <w:t xml:space="preserve">“dṛś”</w:t>
      </w:r>
      <w:r>
        <w:t xml:space="preserve"> </w:t>
      </w:r>
      <w:r>
        <w:t xml:space="preserve">and the like — yields</w:t>
      </w:r>
      <w:r>
        <w:t xml:space="preserve"> </w:t>
      </w:r>
      <w:r>
        <w:t xml:space="preserve">“dṛkṣase”</w:t>
      </w:r>
      <w:r>
        <w:t xml:space="preserve"> </w:t>
      </w:r>
      <w:r>
        <w:t xml:space="preserve">(the</w:t>
      </w:r>
      <w:r>
        <w:t xml:space="preserve"> </w:t>
      </w:r>
      <w:r>
        <w:t xml:space="preserve">“ṣ”</w:t>
      </w:r>
      <w:r>
        <w:t xml:space="preserve"> </w:t>
      </w:r>
      <w:r>
        <w:t xml:space="preserve">and</w:t>
      </w:r>
      <w:r>
        <w:t xml:space="preserve"> </w:t>
      </w:r>
      <w:r>
        <w:t xml:space="preserve">“k”</w:t>
      </w:r>
      <w:r>
        <w:t xml:space="preserve"> </w:t>
      </w:r>
      <w:r>
        <w:t xml:space="preserve">in the</w:t>
      </w:r>
      <w:r>
        <w:t xml:space="preserve"> </w:t>
      </w:r>
      <w:r>
        <w:t xml:space="preserve">‘kṣ’</w:t>
      </w:r>
      <w:r>
        <w:t xml:space="preserve"> </w:t>
      </w:r>
      <w:r>
        <w:t xml:space="preserve">cluster).</w:t>
      </w:r>
      <w:r>
        <w:t xml:space="preserve"> </w:t>
      </w:r>
      <w:r>
        <w:t xml:space="preserve">“Saṃjagmānaḥ”</w:t>
      </w:r>
      <w:r>
        <w:t xml:space="preserve"> </w:t>
      </w:r>
      <w:r>
        <w:t xml:space="preserve">—</w:t>
      </w:r>
      <w:r>
        <w:t xml:space="preserve"> </w:t>
      </w:r>
      <w:r>
        <w:t xml:space="preserve">“gamlṛ gatau”</w:t>
      </w:r>
      <w:r>
        <w:t xml:space="preserve"> </w:t>
      </w:r>
      <w:r>
        <w:t xml:space="preserve">(to go) with the prefix</w:t>
      </w:r>
      <w:r>
        <w:t xml:space="preserve"> </w:t>
      </w:r>
      <w:r>
        <w:t xml:space="preserve">“sam,”</w:t>
      </w:r>
      <w:r>
        <w:t xml:space="preserve"> </w:t>
      </w:r>
      <w:r>
        <w:t xml:space="preserve">“liṭ”</w:t>
      </w:r>
      <w:r>
        <w:t xml:space="preserve"> </w:t>
      </w:r>
      <w:r>
        <w:t xml:space="preserve">in the present sense (</w:t>
      </w:r>
      <w:r>
        <w:rPr>
          <w:b/>
          <w:bCs/>
        </w:rPr>
        <w:t xml:space="preserve">वर्तमाने लिट्</w:t>
      </w:r>
      <w:r>
        <w:t xml:space="preserve"> </w:t>
      </w:r>
      <w:r>
        <w:t xml:space="preserve">as the print puts it;</w:t>
      </w:r>
      <w:r>
        <w:t xml:space="preserve"> </w:t>
      </w:r>
      <w:r>
        <w:rPr>
          <w:b/>
          <w:bCs/>
        </w:rPr>
        <w:t xml:space="preserve">सनोगम्मृच्छिभ्याम्</w:t>
      </w:r>
      <w:r>
        <w:t xml:space="preserve"> </w:t>
      </w:r>
      <w:r>
        <w:t xml:space="preserve">[as read], पा. १-३-२९ — the ātmanepada after</w:t>
      </w:r>
      <w:r>
        <w:t xml:space="preserve"> </w:t>
      </w:r>
      <w:r>
        <w:t xml:space="preserve">“sam”</w:t>
      </w:r>
      <w:r>
        <w:t xml:space="preserve"> </w:t>
      </w:r>
      <w:r>
        <w:t xml:space="preserve">with</w:t>
      </w:r>
      <w:r>
        <w:t xml:space="preserve"> </w:t>
      </w:r>
      <w:r>
        <w:t xml:space="preserve">“gam”</w:t>
      </w:r>
      <w:r>
        <w:t xml:space="preserve">);</w:t>
      </w:r>
      <w:r>
        <w:t xml:space="preserve"> </w:t>
      </w:r>
      <w:r>
        <w:t xml:space="preserve">“kānac”</w:t>
      </w:r>
      <w:r>
        <w:t xml:space="preserve"> </w:t>
      </w:r>
      <w:r>
        <w:t xml:space="preserve">for</w:t>
      </w:r>
      <w:r>
        <w:t xml:space="preserve"> </w:t>
      </w:r>
      <w:r>
        <w:t xml:space="preserve">“liṭ”</w:t>
      </w:r>
      <w:r>
        <w:t xml:space="preserve"> </w:t>
      </w:r>
      <w:r>
        <w:t xml:space="preserve">(</w:t>
      </w:r>
      <w:r>
        <w:rPr>
          <w:b/>
          <w:bCs/>
        </w:rPr>
        <w:t xml:space="preserve">लिटः कानज्वा</w:t>
      </w:r>
      <w:r>
        <w:t xml:space="preserve">, पा. ३-२-१०६); the doubling (</w:t>
      </w:r>
      <w:r>
        <w:rPr>
          <w:b/>
          <w:bCs/>
        </w:rPr>
        <w:t xml:space="preserve">द्विर्वचनेऽचि</w:t>
      </w:r>
      <w:r>
        <w:t xml:space="preserve"> </w:t>
      </w:r>
      <w:r>
        <w:t xml:space="preserve">/</w:t>
      </w:r>
      <w:r>
        <w:t xml:space="preserve"> </w:t>
      </w:r>
      <w:r>
        <w:rPr>
          <w:b/>
          <w:bCs/>
        </w:rPr>
        <w:t xml:space="preserve">पा. ६-१-८</w:t>
      </w:r>
      <w:r>
        <w:t xml:space="preserve">); the reduplicative syllable’s</w:t>
      </w:r>
      <w:r>
        <w:t xml:space="preserve"> </w:t>
      </w:r>
      <w:r>
        <w:t xml:space="preserve">“g”</w:t>
      </w:r>
      <w:r>
        <w:t xml:space="preserve"> </w:t>
      </w:r>
      <w:r>
        <w:t xml:space="preserve">and the loss of</w:t>
      </w:r>
      <w:r>
        <w:t xml:space="preserve"> </w:t>
      </w:r>
      <w:r>
        <w:t xml:space="preserve">“m”</w:t>
      </w:r>
      <w:r>
        <w:t xml:space="preserve">;</w:t>
      </w:r>
      <w:r>
        <w:t xml:space="preserve"> </w:t>
      </w:r>
      <w:r>
        <w:t xml:space="preserve">“kānac”</w:t>
      </w:r>
      <w:r>
        <w:t xml:space="preserve"> </w:t>
      </w:r>
      <w:r>
        <w:t xml:space="preserve">is</w:t>
      </w:r>
      <w:r>
        <w:t xml:space="preserve"> </w:t>
      </w:r>
      <w:r>
        <w:t xml:space="preserve">“c”</w:t>
      </w:r>
      <w:r>
        <w:t xml:space="preserve">-marked, so end-acute (</w:t>
      </w:r>
      <w:r>
        <w:rPr>
          <w:b/>
          <w:bCs/>
        </w:rPr>
        <w:t xml:space="preserve">चितः</w:t>
      </w:r>
      <w:r>
        <w:t xml:space="preserve">). In the compound,</w:t>
      </w:r>
      <w:r>
        <w:t xml:space="preserve"> </w:t>
      </w:r>
      <w:r>
        <w:rPr>
          <w:b/>
          <w:bCs/>
        </w:rPr>
        <w:t xml:space="preserve">गतिसमासे</w:t>
      </w:r>
      <w:r>
        <w:t xml:space="preserve"> </w:t>
      </w:r>
      <w:r>
        <w:t xml:space="preserve">the kṛt-final member’s accent is retained.</w:t>
      </w:r>
      <w:r>
        <w:t xml:space="preserve"> </w:t>
      </w:r>
      <w:r>
        <w:t xml:space="preserve">“Abibhyuṣā”</w:t>
      </w:r>
      <w:r>
        <w:t xml:space="preserve"> </w:t>
      </w:r>
      <w:r>
        <w:t xml:space="preserve">—</w:t>
      </w:r>
      <w:r>
        <w:t xml:space="preserve"> </w:t>
      </w:r>
      <w:r>
        <w:t xml:space="preserve">“ñibhī bhaye”</w:t>
      </w:r>
      <w:r>
        <w:t xml:space="preserve"> </w:t>
      </w:r>
      <w:r>
        <w:t xml:space="preserve">(to fear) with</w:t>
      </w:r>
      <w:r>
        <w:t xml:space="preserve"> </w:t>
      </w:r>
      <w:r>
        <w:t xml:space="preserve">“kvasu”</w:t>
      </w:r>
      <w:r>
        <w:t xml:space="preserve"> </w:t>
      </w:r>
      <w:r>
        <w:t xml:space="preserve">for</w:t>
      </w:r>
      <w:r>
        <w:t xml:space="preserve"> </w:t>
      </w:r>
      <w:r>
        <w:t xml:space="preserve">“liṭ”</w:t>
      </w:r>
      <w:r>
        <w:t xml:space="preserve"> </w:t>
      </w:r>
      <w:r>
        <w:t xml:space="preserve">(</w:t>
      </w:r>
      <w:r>
        <w:rPr>
          <w:b/>
          <w:bCs/>
        </w:rPr>
        <w:t xml:space="preserve">क्वसुश्च</w:t>
      </w:r>
      <w:r>
        <w:t xml:space="preserve">, पा. ३-२-१०७); the doubling; the reduplicative syllable’s shortening (</w:t>
      </w:r>
      <w:r>
        <w:rPr>
          <w:b/>
          <w:bCs/>
        </w:rPr>
        <w:t xml:space="preserve">ह्रस्वः</w:t>
      </w:r>
      <w:r>
        <w:t xml:space="preserve">, पा. ७-४-५९) and</w:t>
      </w:r>
      <w:r>
        <w:t xml:space="preserve"> </w:t>
      </w:r>
      <w:r>
        <w:t xml:space="preserve">“bh”</w:t>
      </w:r>
      <w:r>
        <w:t xml:space="preserve"> </w:t>
      </w:r>
      <w:r>
        <w:t xml:space="preserve">→</w:t>
      </w:r>
      <w:r>
        <w:t xml:space="preserve"> </w:t>
      </w:r>
      <w:r>
        <w:t xml:space="preserve">“b”</w:t>
      </w:r>
      <w:r>
        <w:t xml:space="preserve"> </w:t>
      </w:r>
      <w:r>
        <w:t xml:space="preserve">(</w:t>
      </w:r>
      <w:r>
        <w:rPr>
          <w:b/>
          <w:bCs/>
        </w:rPr>
        <w:t xml:space="preserve">अभ्यासे चर्च</w:t>
      </w:r>
      <w:r>
        <w:t xml:space="preserve">, पा. ८-४-५४);</w:t>
      </w:r>
      <w:r>
        <w:t xml:space="preserve"> </w:t>
      </w:r>
      <w:r>
        <w:t xml:space="preserve">“ī”</w:t>
      </w:r>
      <w:r>
        <w:t xml:space="preserve"> </w:t>
      </w:r>
      <w:r>
        <w:t xml:space="preserve">for</w:t>
      </w:r>
      <w:r>
        <w:t xml:space="preserve"> </w:t>
      </w:r>
      <w:r>
        <w:t xml:space="preserve">“bhī”</w:t>
      </w:r>
      <w:r>
        <w:t xml:space="preserve"> </w:t>
      </w:r>
      <w:r>
        <w:t xml:space="preserve">before a</w:t>
      </w:r>
      <w:r>
        <w:t xml:space="preserve"> </w:t>
      </w:r>
      <w:r>
        <w:t xml:space="preserve">“kit”</w:t>
      </w:r>
      <w:r>
        <w:t xml:space="preserve"> </w:t>
      </w:r>
      <w:r>
        <w:t xml:space="preserve">—</w:t>
      </w:r>
      <w:r>
        <w:t xml:space="preserve"> </w:t>
      </w:r>
      <w:r>
        <w:t xml:space="preserve">“bibhi”</w:t>
      </w:r>
      <w:r>
        <w:t xml:space="preserve">;</w:t>
      </w:r>
      <w:r>
        <w:t xml:space="preserve"> </w:t>
      </w:r>
      <w:r>
        <w:rPr>
          <w:b/>
          <w:bCs/>
        </w:rPr>
        <w:t xml:space="preserve">वसोः संप्रसारणम्</w:t>
      </w:r>
      <w:r>
        <w:t xml:space="preserve"> </w:t>
      </w:r>
      <w:r>
        <w:t xml:space="preserve">(पा. ६-४-१३१) and</w:t>
      </w:r>
      <w:r>
        <w:t xml:space="preserve"> </w:t>
      </w:r>
      <w:r>
        <w:rPr>
          <w:b/>
          <w:bCs/>
        </w:rPr>
        <w:t xml:space="preserve">शासिवसिघसीनां च</w:t>
      </w:r>
      <w:r>
        <w:t xml:space="preserve"> </w:t>
      </w:r>
      <w:r>
        <w:t xml:space="preserve">(पा. ८-३-६०)</w:t>
      </w:r>
      <w:r>
        <w:t xml:space="preserve"> </w:t>
      </w:r>
      <w:r>
        <w:t xml:space="preserve">“ṣ”</w:t>
      </w:r>
      <w:r>
        <w:t xml:space="preserve">; the third-case singular</w:t>
      </w:r>
      <w:r>
        <w:t xml:space="preserve"> </w:t>
      </w:r>
      <w:r>
        <w:t xml:space="preserve">“ṭā”</w:t>
      </w:r>
      <w:r>
        <w:t xml:space="preserve">:</w:t>
      </w:r>
      <w:r>
        <w:t xml:space="preserve"> </w:t>
      </w:r>
      <w:r>
        <w:t xml:space="preserve">“abibhyuṣā”</w:t>
      </w:r>
      <w:r>
        <w:t xml:space="preserve"> </w:t>
      </w:r>
      <w:r>
        <w:t xml:space="preserve">— here with the negative</w:t>
      </w:r>
      <w:r>
        <w:t xml:space="preserve"> </w:t>
      </w:r>
      <w:r>
        <w:t xml:space="preserve">“a”</w:t>
      </w:r>
      <w:r>
        <w:t xml:space="preserve"> </w:t>
      </w:r>
      <w:r>
        <w:t xml:space="preserve">prefix, a bahuvrīhi-type compound keeping its first member’s accent.</w:t>
      </w:r>
      <w:r>
        <w:t xml:space="preserve"> </w:t>
      </w:r>
      <w:r>
        <w:t xml:space="preserve">“Mandū”</w:t>
      </w:r>
      <w:r>
        <w:t xml:space="preserve"> </w:t>
      </w:r>
      <w:r>
        <w:t xml:space="preserve">—</w:t>
      </w:r>
      <w:r>
        <w:t xml:space="preserve"> </w:t>
      </w:r>
      <w:r>
        <w:t xml:space="preserve">“madi stutimodamadasvapnakāntigatiṣu”</w:t>
      </w:r>
      <w:r>
        <w:t xml:space="preserve"> </w:t>
      </w:r>
      <w:r>
        <w:t xml:space="preserve">(to praise, to delight, to be intoxicated, to sleep, to desire, to go): the Uṇādi</w:t>
      </w:r>
      <w:r>
        <w:t xml:space="preserve"> </w:t>
      </w:r>
      <w:r>
        <w:t xml:space="preserve">“u”</w:t>
      </w:r>
      <w:r>
        <w:t xml:space="preserve"> </w:t>
      </w:r>
      <w:r>
        <w:t xml:space="preserve">(</w:t>
      </w:r>
      <w:r>
        <w:rPr>
          <w:b/>
          <w:bCs/>
        </w:rPr>
        <w:t xml:space="preserve">उ. सू. १-३२</w:t>
      </w:r>
      <w:r>
        <w:t xml:space="preserve"> </w:t>
      </w:r>
      <w:r>
        <w:t xml:space="preserve">[as read]) —</w:t>
      </w:r>
      <w:r>
        <w:t xml:space="preserve"> </w:t>
      </w:r>
      <w:r>
        <w:t xml:space="preserve">“mad”</w:t>
      </w:r>
      <w:r>
        <w:t xml:space="preserve"> </w:t>
      </w:r>
      <w:r>
        <w:t xml:space="preserve">+</w:t>
      </w:r>
      <w:r>
        <w:t xml:space="preserve"> </w:t>
      </w:r>
      <w:r>
        <w:t xml:space="preserve">“u”</w:t>
      </w:r>
      <w:r>
        <w:t xml:space="preserve"> </w:t>
      </w:r>
      <w:r>
        <w:t xml:space="preserve">→</w:t>
      </w:r>
      <w:r>
        <w:t xml:space="preserve"> </w:t>
      </w:r>
      <w:r>
        <w:t xml:space="preserve">“mandu”</w:t>
      </w:r>
      <w:r>
        <w:t xml:space="preserve"> </w:t>
      </w:r>
      <w:r>
        <w:t xml:space="preserve">with the</w:t>
      </w:r>
      <w:r>
        <w:t xml:space="preserve"> </w:t>
      </w:r>
      <w:r>
        <w:t xml:space="preserve">“num”</w:t>
      </w:r>
      <w:r>
        <w:t xml:space="preserve"> </w:t>
      </w:r>
      <w:r>
        <w:t xml:space="preserve">augment (</w:t>
      </w:r>
      <w:r>
        <w:rPr>
          <w:b/>
          <w:bCs/>
        </w:rPr>
        <w:t xml:space="preserve">इदितो नुम् धातोः</w:t>
      </w:r>
      <w:r>
        <w:t xml:space="preserve">, पा. ७-१-५८);</w:t>
      </w:r>
      <w:r>
        <w:t xml:space="preserve"> </w:t>
      </w:r>
      <w:r>
        <w:t xml:space="preserve">“ñit”</w:t>
      </w:r>
      <w:r>
        <w:t xml:space="preserve"> </w:t>
      </w:r>
      <w:r>
        <w:t xml:space="preserve">/</w:t>
      </w:r>
      <w:r>
        <w:t xml:space="preserve"> </w:t>
      </w:r>
      <w:r>
        <w:t xml:space="preserve">“n”</w:t>
      </w:r>
      <w:r>
        <w:t xml:space="preserve">-marked, first-syllable acute; the dual</w:t>
      </w:r>
      <w:r>
        <w:t xml:space="preserve"> </w:t>
      </w:r>
      <w:r>
        <w:t xml:space="preserve">“au”</w:t>
      </w:r>
      <w:r>
        <w:t xml:space="preserve"> </w:t>
      </w:r>
      <w:r>
        <w:t xml:space="preserve">→</w:t>
      </w:r>
      <w:r>
        <w:t xml:space="preserve"> </w:t>
      </w:r>
      <w:r>
        <w:t xml:space="preserve">“ū”</w:t>
      </w:r>
      <w:r>
        <w:t xml:space="preserve"> </w:t>
      </w:r>
      <w:r>
        <w:t xml:space="preserve">(</w:t>
      </w:r>
      <w:r>
        <w:rPr>
          <w:b/>
          <w:bCs/>
        </w:rPr>
        <w:t xml:space="preserve">प्रथमयोः पूर्वसवर्णः</w:t>
      </w:r>
      <w:r>
        <w:t xml:space="preserve">, पा. ६-१-१०२;</w:t>
      </w:r>
      <w:r>
        <w:t xml:space="preserve"> </w:t>
      </w:r>
      <w:r>
        <w:rPr>
          <w:b/>
          <w:bCs/>
        </w:rPr>
        <w:t xml:space="preserve">सुपां सुलुक्…</w:t>
      </w:r>
      <w:r>
        <w:t xml:space="preserve">).</w:t>
      </w:r>
      <w:r>
        <w:t xml:space="preserve"> </w:t>
      </w:r>
      <w:r>
        <w:t xml:space="preserve">“Samānavarcasā”</w:t>
      </w:r>
      <w:r>
        <w:t xml:space="preserve"> </w:t>
      </w:r>
      <w:r>
        <w:t xml:space="preserve">—</w:t>
      </w:r>
      <w:r>
        <w:t xml:space="preserve"> </w:t>
      </w:r>
      <w:r>
        <w:t xml:space="preserve">“samānaṃ varco yayoḥ”</w:t>
      </w:r>
      <w:r>
        <w:t xml:space="preserve"> </w:t>
      </w:r>
      <w:r>
        <w:t xml:space="preserve">— a bahuvrīhi; or</w:t>
      </w:r>
      <w:r>
        <w:t xml:space="preserve"> </w:t>
      </w:r>
      <w:r>
        <w:t xml:space="preserve">“samānaṃ varcaḥ yasya”</w:t>
      </w:r>
      <w:r>
        <w:t xml:space="preserve">; the dual →</w:t>
      </w:r>
      <w:r>
        <w:t xml:space="preserve"> </w:t>
      </w:r>
      <w:r>
        <w:t xml:space="preserve">“ā”</w:t>
      </w:r>
      <w:r>
        <w:t xml:space="preserve">; the compound keeps its first member’s accent (</w:t>
      </w:r>
      <w:r>
        <w:rPr>
          <w:b/>
          <w:bCs/>
        </w:rPr>
        <w:t xml:space="preserve">बहुव्रीहौ प्रकृत्या पूर्वपदम्</w:t>
      </w:r>
      <w:r>
        <w:t xml:space="preserve">, पा. ६-२-१). ॥७॥</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(हे मरुद्गणे) (he marudgaṇe)</w:t>
      </w:r>
      <w:r>
        <w:t xml:space="preserve"> </w:t>
      </w:r>
      <w:r>
        <w:t xml:space="preserve">— O Maruts, O host of Marut-deities |</w:t>
      </w:r>
      <w:r>
        <w:t xml:space="preserve"> </w:t>
      </w:r>
      <w:r>
        <w:rPr>
          <w:b/>
          <w:bCs/>
        </w:rPr>
        <w:t xml:space="preserve">(तुम्) (tvam)</w:t>
      </w:r>
      <w:r>
        <w:t xml:space="preserve"> </w:t>
      </w:r>
      <w:r>
        <w:t xml:space="preserve">— you |</w:t>
      </w:r>
      <w:r>
        <w:t xml:space="preserve"> </w:t>
      </w:r>
      <w:r>
        <w:rPr>
          <w:b/>
          <w:bCs/>
        </w:rPr>
        <w:t xml:space="preserve">अबिभ्युषा (abibhyuṣā)</w:t>
      </w:r>
      <w:r>
        <w:t xml:space="preserve"> </w:t>
      </w:r>
      <w:r>
        <w:t xml:space="preserve">— one free of fear |</w:t>
      </w:r>
      <w:r>
        <w:t xml:space="preserve"> </w:t>
      </w:r>
      <w:r>
        <w:rPr>
          <w:b/>
          <w:bCs/>
        </w:rPr>
        <w:t xml:space="preserve">इन्द्रेण (indreṇa)</w:t>
      </w:r>
      <w:r>
        <w:t xml:space="preserve"> </w:t>
      </w:r>
      <w:r>
        <w:t xml:space="preserve">— together with Indra |</w:t>
      </w:r>
      <w:r>
        <w:t xml:space="preserve"> </w:t>
      </w:r>
      <w:r>
        <w:rPr>
          <w:b/>
          <w:bCs/>
        </w:rPr>
        <w:t xml:space="preserve">संजग्मानः (saṃjagmānaḥ)</w:t>
      </w:r>
      <w:r>
        <w:t xml:space="preserve"> </w:t>
      </w:r>
      <w:r>
        <w:t xml:space="preserve">— going about |</w:t>
      </w:r>
      <w:r>
        <w:t xml:space="preserve"> </w:t>
      </w:r>
      <w:r>
        <w:rPr>
          <w:b/>
          <w:bCs/>
        </w:rPr>
        <w:t xml:space="preserve">सं दृक्षसे हि (saṃ dṛkṣase hi)</w:t>
      </w:r>
      <w:r>
        <w:t xml:space="preserve"> </w:t>
      </w:r>
      <w:r>
        <w:t xml:space="preserve">— are seen |</w:t>
      </w:r>
      <w:r>
        <w:t xml:space="preserve"> </w:t>
      </w:r>
      <w:r>
        <w:rPr>
          <w:b/>
          <w:bCs/>
        </w:rPr>
        <w:t xml:space="preserve">(तुम्मिब्बरू) मन्दू (mandū)</w:t>
      </w:r>
      <w:r>
        <w:t xml:space="preserve"> </w:t>
      </w:r>
      <w:r>
        <w:t xml:space="preserve">— (both of you) always full of delight |</w:t>
      </w:r>
      <w:r>
        <w:t xml:space="preserve"> </w:t>
      </w:r>
      <w:r>
        <w:rPr>
          <w:b/>
          <w:bCs/>
        </w:rPr>
        <w:t xml:space="preserve">समानवर्चसा (samānavarcasā)</w:t>
      </w:r>
      <w:r>
        <w:t xml:space="preserve"> </w:t>
      </w:r>
      <w:r>
        <w:t xml:space="preserve">— endowed with equal radiance.</w:t>
      </w:r>
    </w:p>
    <w:bookmarkEnd w:id="265"/>
    <w:bookmarkStart w:id="266" w:name="X895c64aa75df6cf94cf47ef21fee0136d4978ab"/>
    <w:p>
      <w:pPr>
        <w:pStyle w:val="Heading3"/>
      </w:pPr>
      <w:r>
        <w:t xml:space="preserve">Page 238 — Rik 6.7: Bhāvārtha; English rendering; Special topics (opening): the Vṛtra legend</w:t>
      </w:r>
    </w:p>
    <w:p>
      <w:pPr>
        <w:pStyle w:val="FirstParagraph"/>
      </w:pPr>
      <w:r>
        <w:rPr>
          <w:i/>
          <w:iCs/>
        </w:rPr>
        <w:t xml:space="preserve">(Page header:</w:t>
      </w:r>
      <w:r>
        <w:rPr>
          <w:i/>
          <w:iCs/>
        </w:rPr>
        <w:t xml:space="preserve"> </w:t>
      </w:r>
      <w:r>
        <w:rPr>
          <w:i/>
          <w:iCs/>
        </w:rPr>
        <w:t xml:space="preserve">“Sāyaṇa-bhāṣya-sahitā · Maṇḍala 1, Anuvāka 2, Sūkta 6.”</w:t>
      </w:r>
      <w:r>
        <w:rPr>
          <w:i/>
          <w:iCs/>
        </w:rPr>
        <w:t xml:space="preserve"> </w:t>
      </w:r>
      <w:r>
        <w:rPr>
          <w:i/>
          <w:iCs/>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
          <w:bCs/>
        </w:rPr>
        <w:t xml:space="preserve">॥ Bhāvārthaḥ ॥</w:t>
      </w:r>
      <w:r>
        <w:t xml:space="preserve"> </w:t>
      </w:r>
      <w:r>
        <w:rPr>
          <w:i/>
          <w:iCs/>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
          <w:bCs/>
        </w:rPr>
        <w:t xml:space="preserve">English Translation</w:t>
      </w:r>
      <w:r>
        <w:t xml:space="preserve"> </w:t>
      </w:r>
      <w:r>
        <w:rPr>
          <w:i/>
          <w:iCs/>
        </w:rPr>
        <w:t xml:space="preserve">(printed in English in the source itself):</w:t>
      </w:r>
    </w:p>
    <w:p>
      <w:pPr>
        <w:pStyle w:val="BodyText"/>
      </w:pPr>
      <w:r>
        <w:t xml:space="preserve">“You are seen, O Maruts, marching forth together with Indra who is not frightened; (both) rejoicing and of equal splendour.”</w:t>
      </w:r>
    </w:p>
    <w:p>
      <w:pPr>
        <w:pStyle w:val="BodyText"/>
      </w:pPr>
      <w:r>
        <w:rPr>
          <w:b/>
          <w:bCs/>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
          <w:iCs/>
        </w:rPr>
        <w:t xml:space="preserve">vṛtrasya tvā śvasathād īṣamāṇā viśve devā ajahur ye sakhāyaḥ |</w:t>
      </w:r>
      <w:r>
        <w:t xml:space="preserve"> </w:t>
      </w:r>
      <w:r>
        <w:rPr>
          <w:i/>
          <w:iCs/>
        </w:rPr>
        <w:t xml:space="preserve">marudbhir indra sakhyaṃ te astv atheme viśvāḥ pṛtanā jayāsi || (ṛ. saṃ. 8-96-2 [?])</w:t>
      </w:r>
      <w:r>
        <w:t xml:space="preserve"> </w:t>
      </w:r>
      <w:r>
        <w:rPr>
          <w:b/>
          <w:bCs/>
        </w:rPr>
        <w:t xml:space="preserve">English, as printed in the source:</w:t>
      </w:r>
      <w:r>
        <w:t xml:space="preserve"> </w:t>
      </w:r>
      <w:r>
        <w:t xml:space="preserve">“Before the snorting of Vritra, all the gods, your comrades beating a hasty retreat abandoned you. Let your friendship be, O Indra, with the Maruts; then you will conquer all battles.”</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
          <w:bCs/>
        </w:rPr>
        <w:t xml:space="preserve">इन्द्रेण (indreṇa)</w:t>
      </w:r>
      <w:r>
        <w:t xml:space="preserve"> </w:t>
      </w:r>
      <w:r>
        <w:t xml:space="preserve">— the word</w:t>
      </w:r>
      <w:r>
        <w:t xml:space="preserve"> </w:t>
      </w:r>
      <w:r>
        <w:t xml:space="preserve">“Indra”</w:t>
      </w:r>
      <w:r>
        <w:t xml:space="preserve"> </w:t>
      </w:r>
      <w:r>
        <w:t xml:space="preserve">can be explained as meaning</w:t>
      </w:r>
      <w:r>
        <w:t xml:space="preserve"> </w:t>
      </w:r>
      <w:r>
        <w:t xml:space="preserve">“supreme lordship.”</w:t>
      </w:r>
      <w:r>
        <w:t xml:space="preserve"> </w:t>
      </w:r>
      <w:r>
        <w:t xml:space="preserve">If so, the word</w:t>
      </w:r>
      <w:r>
        <w:t xml:space="preserve"> </w:t>
      </w:r>
      <w:r>
        <w:t xml:space="preserve">“indreṇa”</w:t>
      </w:r>
      <w:r>
        <w:t xml:space="preserve"> </w:t>
      </w:r>
      <w:r>
        <w:t xml:space="preserve">may be applied, together with the word</w:t>
      </w:r>
      <w:r>
        <w:t xml:space="preserve"> </w:t>
      </w:r>
      <w:r>
        <w:t xml:space="preserve">“abibhyuṣā,”</w:t>
      </w:r>
      <w:r>
        <w:t xml:space="preserve"> </w:t>
      </w:r>
      <w:r>
        <w:t xml:space="preserve">as a qualifier of</w:t>
      </w:r>
      <w:r>
        <w:t xml:space="preserve"> </w:t>
      </w:r>
      <w:r>
        <w:t xml:space="preserve">“marudgaṇa”</w:t>
      </w:r>
      <w:r>
        <w:t xml:space="preserve"> </w:t>
      </w:r>
      <w:r>
        <w:t xml:space="preserve">…</w:t>
      </w:r>
      <w:r>
        <w:t xml:space="preserve"> </w:t>
      </w:r>
      <w:r>
        <w:rPr>
          <w:i/>
          <w:iCs/>
        </w:rPr>
        <w:t xml:space="preserve">(continues on the next page)</w:t>
      </w:r>
    </w:p>
    <w:bookmarkEnd w:id="266"/>
    <w:bookmarkStart w:id="267" w:name="Xbe89def0661e30dcbb399deffcbd4dceceb1f0e"/>
    <w:p>
      <w:pPr>
        <w:pStyle w:val="Heading3"/>
      </w:pPr>
      <w:r>
        <w:t xml:space="preserve">Page 239 — Special topics on Rik 6.7 (concluded); Vyākaraṇa-prakriyā (opening)</w:t>
      </w:r>
    </w:p>
    <w:p>
      <w:pPr>
        <w:pStyle w:val="FirstParagraph"/>
      </w:pPr>
      <w:r>
        <w:rPr>
          <w:i/>
          <w:iCs/>
        </w:rPr>
        <w:t xml:space="preserve">(Page header:</w:t>
      </w:r>
      <w:r>
        <w:rPr>
          <w:i/>
          <w:iCs/>
        </w:rPr>
        <w:t xml:space="preserve"> </w:t>
      </w:r>
      <w:r>
        <w:rPr>
          <w:i/>
          <w:iCs/>
        </w:rPr>
        <w:t xml:space="preserve">“Aṣṭaka 1, Adhyāya 1, Varga 12 [?] · Ṛgveda-saṃhitā.”</w:t>
      </w:r>
      <w:r>
        <w:rPr>
          <w:i/>
          <w:iCs/>
        </w:rPr>
        <w:t xml:space="preserve"> </w:t>
      </w:r>
      <w:r>
        <w:rPr>
          <w:i/>
          <w:iCs/>
        </w:rPr>
        <w:t xml:space="preserve">Kannada prose translated; grammar characterized; the Nirukta reference in small numerals is marked [?].)</w:t>
      </w:r>
    </w:p>
    <w:p>
      <w:pPr>
        <w:pStyle w:val="BodyText"/>
      </w:pPr>
      <w:r>
        <w:rPr>
          <w:i/>
          <w:iCs/>
        </w:rPr>
        <w:t xml:space="preserve">(Continuing from p. 238:)</w:t>
      </w:r>
      <w:r>
        <w:t xml:space="preserve"> </w:t>
      </w:r>
      <w:r>
        <w:t xml:space="preserve">…then</w:t>
      </w:r>
      <w:r>
        <w:t xml:space="preserve"> </w:t>
      </w:r>
      <w:r>
        <w:t xml:space="preserve">“indreṇa abibhyuṣā”</w:t>
      </w:r>
      <w:r>
        <w:t xml:space="preserve"> </w:t>
      </w:r>
      <w:r>
        <w:t xml:space="preserve">means</w:t>
      </w:r>
      <w:r>
        <w:t xml:space="preserve"> </w:t>
      </w:r>
      <w:r>
        <w:t xml:space="preserve">“by the host of Marut-deities, who have supreme lordship and are free of fear.”</w:t>
      </w:r>
    </w:p>
    <w:p>
      <w:pPr>
        <w:pStyle w:val="BodyText"/>
      </w:pPr>
      <w:r>
        <w:t xml:space="preserve">The sage</w:t>
      </w:r>
      <w:r>
        <w:t xml:space="preserve"> </w:t>
      </w:r>
      <w:r>
        <w:rPr>
          <w:b/>
          <w:bCs/>
        </w:rPr>
        <w:t xml:space="preserve">Yāska</w:t>
      </w:r>
      <w:r>
        <w:t xml:space="preserve">, in his Nirukta, explains this Ṛk thus:</w:t>
      </w:r>
      <w:r>
        <w:t xml:space="preserve"> </w:t>
      </w:r>
      <w:r>
        <w:t xml:space="preserve">“</w:t>
      </w:r>
      <w:r>
        <w:rPr>
          <w:i/>
          <w:iCs/>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“mandū”</w:t>
      </w:r>
      <w:r>
        <w:t xml:space="preserve"> </w:t>
      </w:r>
      <w:r>
        <w:t xml:space="preserve">and</w:t>
      </w:r>
      <w:r>
        <w:t xml:space="preserve"> </w:t>
      </w:r>
      <w:r>
        <w:t xml:space="preserve">“samānavarcasā”</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“indreṇa,”</w:t>
      </w:r>
      <w:r>
        <w:t xml:space="preserve"> </w:t>
      </w:r>
      <w:r>
        <w:t xml:space="preserve">“abibhyuṣā,”</w:t>
      </w:r>
      <w:r>
        <w:t xml:space="preserve"> </w:t>
      </w:r>
      <w:r>
        <w:t xml:space="preserve">“mandū”</w:t>
      </w:r>
      <w:r>
        <w:t xml:space="preserve"> </w:t>
      </w:r>
      <w:r>
        <w:t xml:space="preserve">and</w:t>
      </w:r>
      <w:r>
        <w:t xml:space="preserve"> </w:t>
      </w:r>
      <w:r>
        <w:t xml:space="preserve">“samānavarcasā,”</w:t>
      </w:r>
      <w:r>
        <w:t xml:space="preserve"> </w:t>
      </w:r>
      <w:r>
        <w:t xml:space="preserve">as qualifiers of the Marut-host only. Then, in place of the Marut-host, Indra himself must be addressed:</w:t>
      </w:r>
      <w:r>
        <w:t xml:space="preserve"> </w:t>
      </w:r>
      <w:r>
        <w:t xml:space="preserve">“O Indra! You are seen, we may say, going with the Marut-deities, who are possessed of supreme lordship, fearless and of equal radiance.”</w:t>
      </w:r>
      <w:r>
        <w:t xml:space="preserve"> </w:t>
      </w:r>
      <w:r>
        <w:rPr>
          <w:b/>
          <w:bCs/>
        </w:rPr>
        <w:t xml:space="preserve">Skandasvāmī</w:t>
      </w:r>
      <w:r>
        <w:t xml:space="preserve"> </w:t>
      </w:r>
      <w:r>
        <w:t xml:space="preserve">explains it in the same way. Since the chief intention of the two kinds of meaning is one, one may say it either way.</w:t>
      </w:r>
    </w:p>
    <w:p>
      <w:pPr>
        <w:pStyle w:val="BodyText"/>
      </w:pPr>
      <w:r>
        <w:rPr>
          <w:b/>
          <w:bCs/>
        </w:rPr>
        <w:t xml:space="preserve">॥ Vyākaraṇa-prakriyā ॥</w:t>
      </w:r>
      <w:r>
        <w:t xml:space="preserve"> </w:t>
      </w:r>
      <w:r>
        <w:rPr>
          <w:i/>
          <w:iCs/>
        </w:rPr>
        <w:t xml:space="preserve">(Kannada; characterized, sūtras kept)</w:t>
      </w:r>
      <w:r>
        <w:t xml:space="preserve"> </w:t>
      </w:r>
      <w:r>
        <w:rPr>
          <w:b/>
          <w:bCs/>
        </w:rPr>
        <w:t xml:space="preserve">“Saṃdṛkṣase”</w:t>
      </w:r>
      <w:r>
        <w:t xml:space="preserve"> </w:t>
      </w:r>
      <w:r>
        <w:t xml:space="preserve">—</w:t>
      </w:r>
      <w:r>
        <w:t xml:space="preserve"> </w:t>
      </w:r>
      <w:r>
        <w:t xml:space="preserve">“saṃpaśyethāḥ”</w:t>
      </w:r>
      <w:r>
        <w:t xml:space="preserve"> </w:t>
      </w:r>
      <w:r>
        <w:t xml:space="preserve">— the</w:t>
      </w:r>
      <w:r>
        <w:t xml:space="preserve"> </w:t>
      </w:r>
      <w:r>
        <w:t xml:space="preserve">“laṭ”</w:t>
      </w:r>
      <w:r>
        <w:t xml:space="preserve">-like</w:t>
      </w:r>
      <w:r>
        <w:t xml:space="preserve"> </w:t>
      </w:r>
      <w:r>
        <w:t xml:space="preserve">“leṭ”</w:t>
      </w:r>
      <w:r>
        <w:t xml:space="preserve"> </w:t>
      </w:r>
      <w:r>
        <w:t xml:space="preserve">in the sense of</w:t>
      </w:r>
      <w:r>
        <w:t xml:space="preserve"> </w:t>
      </w:r>
      <w:r>
        <w:t xml:space="preserve">“liṅ”</w:t>
      </w:r>
      <w:r>
        <w:t xml:space="preserve"> </w:t>
      </w:r>
      <w:r>
        <w:t xml:space="preserve">(</w:t>
      </w:r>
      <w:r>
        <w:rPr>
          <w:b/>
          <w:bCs/>
        </w:rPr>
        <w:t xml:space="preserve">लिङर्थे लेट्</w:t>
      </w:r>
      <w:r>
        <w:t xml:space="preserve">, पा. ३-४-७), after the root</w:t>
      </w:r>
      <w:r>
        <w:t xml:space="preserve"> </w:t>
      </w:r>
      <w:r>
        <w:t xml:space="preserve">“dṛś”</w:t>
      </w:r>
      <w:r>
        <w:t xml:space="preserve"> </w:t>
      </w:r>
      <w:r>
        <w:t xml:space="preserve">in the sense of prayer; the Vārttika</w:t>
      </w:r>
      <w:r>
        <w:t xml:space="preserve"> </w:t>
      </w:r>
      <w:r>
        <w:rPr>
          <w:b/>
          <w:bCs/>
        </w:rPr>
        <w:t xml:space="preserve">सनोर्गम्मृच्छिभ्याम्</w:t>
      </w:r>
      <w:r>
        <w:t xml:space="preserve"> </w:t>
      </w:r>
      <w:r>
        <w:t xml:space="preserve">/</w:t>
      </w:r>
      <w:r>
        <w:t xml:space="preserve"> </w:t>
      </w:r>
      <w:r>
        <w:t xml:space="preserve">“the ātmanepada after</w:t>
      </w:r>
      <w:r>
        <w:t xml:space="preserve"> </w:t>
      </w:r>
      <w:r>
        <w:t xml:space="preserve">‘sam’</w:t>
      </w:r>
      <w:r>
        <w:t xml:space="preserve"> </w:t>
      </w:r>
      <w:r>
        <w:t xml:space="preserve">with</w:t>
      </w:r>
      <w:r>
        <w:t xml:space="preserve"> </w:t>
      </w:r>
      <w:r>
        <w:t xml:space="preserve">‘ṛ, śru, dṛś’</w:t>
      </w:r>
      <w:r>
        <w:t xml:space="preserve">”</w:t>
      </w:r>
      <w:r>
        <w:t xml:space="preserve"> </w:t>
      </w:r>
      <w:r>
        <w:t xml:space="preserve">— the print says that the substitution of the ātmanepada for the</w:t>
      </w:r>
      <w:r>
        <w:t xml:space="preserve"> </w:t>
      </w:r>
      <w:r>
        <w:t xml:space="preserve">“la”</w:t>
      </w:r>
      <w:r>
        <w:t xml:space="preserve"> </w:t>
      </w:r>
      <w:r>
        <w:t xml:space="preserve">after the roots</w:t>
      </w:r>
      <w:r>
        <w:t xml:space="preserve"> </w:t>
      </w:r>
      <w:r>
        <w:t xml:space="preserve">“ṛ,”</w:t>
      </w:r>
      <w:r>
        <w:t xml:space="preserve"> </w:t>
      </w:r>
      <w:r>
        <w:t xml:space="preserve">“śru,”</w:t>
      </w:r>
      <w:r>
        <w:t xml:space="preserve"> </w:t>
      </w:r>
      <w:r>
        <w:t xml:space="preserve">“dṛś”</w:t>
      </w:r>
      <w:r>
        <w:t xml:space="preserve"> </w:t>
      </w:r>
      <w:r>
        <w:t xml:space="preserve">with the prefix</w:t>
      </w:r>
      <w:r>
        <w:t xml:space="preserve"> </w:t>
      </w:r>
      <w:r>
        <w:t xml:space="preserve">“sam”</w:t>
      </w:r>
      <w:r>
        <w:t xml:space="preserve"> </w:t>
      </w:r>
      <w:r>
        <w:t xml:space="preserve">is laid down in the Vārttika:</w:t>
      </w:r>
      <w:r>
        <w:t xml:space="preserve"> </w:t>
      </w:r>
      <w:r>
        <w:rPr>
          <w:b/>
          <w:bCs/>
        </w:rPr>
        <w:t xml:space="preserve">सम्मृच्छिश्रुदृशिभ्यः</w:t>
      </w:r>
      <w:r>
        <w:t xml:space="preserve">;</w:t>
      </w:r>
      <w:r>
        <w:t xml:space="preserve"> </w:t>
      </w:r>
      <w:r>
        <w:t xml:space="preserve">“thās”</w:t>
      </w:r>
      <w:r>
        <w:t xml:space="preserve"> </w:t>
      </w:r>
      <w:r>
        <w:t xml:space="preserve">(second-person singular ātmanepada) →</w:t>
      </w:r>
      <w:r>
        <w:t xml:space="preserve"> </w:t>
      </w:r>
      <w:r>
        <w:rPr>
          <w:b/>
          <w:bCs/>
        </w:rPr>
        <w:t xml:space="preserve">थासः से</w:t>
      </w:r>
      <w:r>
        <w:t xml:space="preserve"> </w:t>
      </w:r>
      <w:r>
        <w:t xml:space="preserve">(पा. ३-४-८०)</w:t>
      </w:r>
      <w:r>
        <w:t xml:space="preserve"> </w:t>
      </w:r>
      <w:r>
        <w:t xml:space="preserve">“se”</w:t>
      </w:r>
      <w:r>
        <w:t xml:space="preserve"> </w:t>
      </w:r>
      <w:r>
        <w:t xml:space="preserve">→</w:t>
      </w:r>
      <w:r>
        <w:t xml:space="preserve"> </w:t>
      </w:r>
      <w:r>
        <w:t xml:space="preserve">“dṛś + se”</w:t>
      </w:r>
      <w:r>
        <w:t xml:space="preserve">;</w:t>
      </w:r>
      <w:r>
        <w:t xml:space="preserve"> </w:t>
      </w:r>
      <w:r>
        <w:rPr>
          <w:b/>
          <w:bCs/>
        </w:rPr>
        <w:t xml:space="preserve">लेटोऽडाटौ</w:t>
      </w:r>
      <w:r>
        <w:t xml:space="preserve"> </w:t>
      </w:r>
      <w:r>
        <w:t xml:space="preserve">(पा. ३-४-९४) the augment;</w:t>
      </w:r>
      <w:r>
        <w:t xml:space="preserve"> </w:t>
      </w:r>
      <w:r>
        <w:t xml:space="preserve">“sip”</w:t>
      </w:r>
      <w:r>
        <w:t xml:space="preserve"> </w:t>
      </w:r>
      <w:r>
        <w:t xml:space="preserve">variably in</w:t>
      </w:r>
      <w:r>
        <w:t xml:space="preserve"> </w:t>
      </w:r>
      <w:r>
        <w:t xml:space="preserve">“leṭ”</w:t>
      </w:r>
      <w:r>
        <w:t xml:space="preserve"> </w:t>
      </w:r>
      <w:r>
        <w:t xml:space="preserve">(</w:t>
      </w:r>
      <w:r>
        <w:rPr>
          <w:b/>
          <w:bCs/>
        </w:rPr>
        <w:t xml:space="preserve">सिब्बहुलं लेटि</w:t>
      </w:r>
      <w:r>
        <w:t xml:space="preserve">, पा. ३-१-३४); the guṇa of the light penultimate would arise by</w:t>
      </w:r>
      <w:r>
        <w:t xml:space="preserve"> </w:t>
      </w:r>
      <w:r>
        <w:rPr>
          <w:b/>
          <w:bCs/>
        </w:rPr>
        <w:t xml:space="preserve">पुगन्तलघूपधस्य च</w:t>
      </w:r>
      <w:r>
        <w:t xml:space="preserve"> </w:t>
      </w:r>
      <w:r>
        <w:t xml:space="preserve">(पा. ७-३-८६) but is set aside by the</w:t>
      </w:r>
      <w:r>
        <w:t xml:space="preserve"> </w:t>
      </w:r>
      <w:r>
        <w:t xml:space="preserve">“saṃjñā-pūrvaka”</w:t>
      </w:r>
      <w:r>
        <w:t xml:space="preserve"> </w:t>
      </w:r>
      <w:r>
        <w:t xml:space="preserve">principle (</w:t>
      </w:r>
      <w:r>
        <w:rPr>
          <w:b/>
          <w:bCs/>
        </w:rPr>
        <w:t xml:space="preserve">संज्ञापूर्वको विधिरनित्यः</w:t>
      </w:r>
      <w:r>
        <w:t xml:space="preserve">, परिभाषा [number as printed</w:t>
      </w:r>
      <w:r>
        <w:t xml:space="preserve"> </w:t>
      </w:r>
      <w:r>
        <w:t xml:space="preserve">“३-१”</w:t>
      </w:r>
      <w:r>
        <w:t xml:space="preserve">]);</w:t>
      </w:r>
      <w:r>
        <w:t xml:space="preserve"> </w:t>
      </w:r>
      <w:r>
        <w:rPr>
          <w:b/>
          <w:bCs/>
        </w:rPr>
        <w:t xml:space="preserve">व्रश्चभ्रस्जसृजमृजयजराजभ्राजच्छशां षः</w:t>
      </w:r>
      <w:r>
        <w:t xml:space="preserve"> </w:t>
      </w:r>
      <w:r>
        <w:t xml:space="preserve">(पा. ८-२-३६) —</w:t>
      </w:r>
      <w:r>
        <w:t xml:space="preserve"> </w:t>
      </w:r>
      <w:r>
        <w:t xml:space="preserve">“ṣ”</w:t>
      </w:r>
      <w:r>
        <w:t xml:space="preserve"> </w:t>
      </w:r>
      <w:r>
        <w:t xml:space="preserve">for the final of</w:t>
      </w:r>
      <w:r>
        <w:t xml:space="preserve"> </w:t>
      </w:r>
      <w:r>
        <w:t xml:space="preserve">“vraśc,”</w:t>
      </w:r>
      <w:r>
        <w:t xml:space="preserve"> </w:t>
      </w:r>
      <w:r>
        <w:t xml:space="preserve">“bhrasj,”</w:t>
      </w:r>
      <w:r>
        <w:t xml:space="preserve"> </w:t>
      </w:r>
      <w:r>
        <w:t xml:space="preserve">“sṛj,”</w:t>
      </w:r>
      <w:r>
        <w:t xml:space="preserve"> </w:t>
      </w:r>
      <w:r>
        <w:t xml:space="preserve">“mṛj,”</w:t>
      </w:r>
      <w:r>
        <w:t xml:space="preserve"> </w:t>
      </w:r>
      <w:r>
        <w:t xml:space="preserve">“yaj,”</w:t>
      </w:r>
      <w:r>
        <w:t xml:space="preserve"> </w:t>
      </w:r>
      <w:r>
        <w:t xml:space="preserve">“rāj,”</w:t>
      </w:r>
      <w:r>
        <w:t xml:space="preserve"> </w:t>
      </w:r>
      <w:r>
        <w:t xml:space="preserve">“bhrāj,”</w:t>
      </w:r>
      <w:r>
        <w:t xml:space="preserve"> </w:t>
      </w:r>
      <w:r>
        <w:t xml:space="preserve">“ch”</w:t>
      </w:r>
      <w:r>
        <w:t xml:space="preserve"> </w:t>
      </w:r>
      <w:r>
        <w:t xml:space="preserve">and</w:t>
      </w:r>
      <w:r>
        <w:t xml:space="preserve"> </w:t>
      </w:r>
      <w:r>
        <w:t xml:space="preserve">“śā”</w:t>
      </w:r>
      <w:r>
        <w:t xml:space="preserve"> </w:t>
      </w:r>
      <w:r>
        <w:t xml:space="preserve">— and for the final</w:t>
      </w:r>
      <w:r>
        <w:t xml:space="preserve"> </w:t>
      </w:r>
      <w:r>
        <w:t xml:space="preserve">“ś”</w:t>
      </w:r>
      <w:r>
        <w:t xml:space="preserve"> </w:t>
      </w:r>
      <w:r>
        <w:t xml:space="preserve">of</w:t>
      </w:r>
      <w:r>
        <w:t xml:space="preserve"> </w:t>
      </w:r>
      <w:r>
        <w:t xml:space="preserve">“dṛś,”</w:t>
      </w:r>
      <w:r>
        <w:t xml:space="preserve"> </w:t>
      </w:r>
      <w:r>
        <w:t xml:space="preserve">by the rule’s</w:t>
      </w:r>
      <w:r>
        <w:t xml:space="preserve"> </w:t>
      </w:r>
      <w:r>
        <w:t xml:space="preserve">“pada-anta”</w:t>
      </w:r>
      <w:r>
        <w:t xml:space="preserve">-and-</w:t>
      </w:r>
      <w:r>
        <w:t xml:space="preserve">“jhal”</w:t>
      </w:r>
      <w:r>
        <w:t xml:space="preserve"> </w:t>
      </w:r>
      <w:r>
        <w:t xml:space="preserve">reading,</w:t>
      </w:r>
      <w:r>
        <w:t xml:space="preserve"> </w:t>
      </w:r>
      <w:r>
        <w:t xml:space="preserve">“ṣ”</w:t>
      </w:r>
      <w:r>
        <w:t xml:space="preserve"> </w:t>
      </w:r>
      <w:r>
        <w:t xml:space="preserve">in the place of the</w:t>
      </w:r>
      <w:r>
        <w:t xml:space="preserve"> </w:t>
      </w:r>
      <w:r>
        <w:t xml:space="preserve">“ś”</w:t>
      </w:r>
      <w:r>
        <w:t xml:space="preserve"> </w:t>
      </w:r>
      <w:r>
        <w:t xml:space="preserve">before a</w:t>
      </w:r>
      <w:r>
        <w:t xml:space="preserve"> </w:t>
      </w:r>
      <w:r>
        <w:t xml:space="preserve">“jhal”</w:t>
      </w:r>
      <w:r>
        <w:t xml:space="preserve"> </w:t>
      </w:r>
      <w:r>
        <w:t xml:space="preserve">letter; then</w:t>
      </w:r>
      <w:r>
        <w:t xml:space="preserve"> </w:t>
      </w:r>
      <w:r>
        <w:t xml:space="preserve">“ṣ”</w:t>
      </w:r>
      <w:r>
        <w:t xml:space="preserve"> </w:t>
      </w:r>
      <w:r>
        <w:t xml:space="preserve">+</w:t>
      </w:r>
      <w:r>
        <w:t xml:space="preserve"> </w:t>
      </w:r>
      <w:r>
        <w:t xml:space="preserve">“s”</w:t>
      </w:r>
      <w:r>
        <w:t xml:space="preserve"> </w:t>
      </w:r>
      <w:r>
        <w:t xml:space="preserve">→</w:t>
      </w:r>
      <w:r>
        <w:t xml:space="preserve"> </w:t>
      </w:r>
      <w:r>
        <w:t xml:space="preserve">“kṣ”</w:t>
      </w:r>
      <w:r>
        <w:t xml:space="preserve"> </w:t>
      </w:r>
      <w:r>
        <w:t xml:space="preserve">(</w:t>
      </w:r>
      <w:r>
        <w:rPr>
          <w:b/>
          <w:bCs/>
        </w:rPr>
        <w:t xml:space="preserve">षढोः कः सि</w:t>
      </w:r>
      <w:r>
        <w:t xml:space="preserve">, पा. ८-२-४१) —</w:t>
      </w:r>
      <w:r>
        <w:t xml:space="preserve"> </w:t>
      </w:r>
      <w:r>
        <w:t xml:space="preserve">“ṣ”</w:t>
      </w:r>
      <w:r>
        <w:t xml:space="preserve"> </w:t>
      </w:r>
      <w:r>
        <w:t xml:space="preserve">and</w:t>
      </w:r>
      <w:r>
        <w:t xml:space="preserve"> </w:t>
      </w:r>
      <w:r>
        <w:t xml:space="preserve">“ḍh”</w:t>
      </w:r>
      <w:r>
        <w:t xml:space="preserve"> </w:t>
      </w:r>
      <w:r>
        <w:t xml:space="preserve">→</w:t>
      </w:r>
      <w:r>
        <w:t xml:space="preserve"> </w:t>
      </w:r>
      <w:r>
        <w:t xml:space="preserve">“k”</w:t>
      </w:r>
      <w:r>
        <w:t xml:space="preserve"> </w:t>
      </w:r>
      <w:r>
        <w:t xml:space="preserve">before</w:t>
      </w:r>
      <w:r>
        <w:t xml:space="preserve"> </w:t>
      </w:r>
      <w:r>
        <w:t xml:space="preserve">“s”</w:t>
      </w:r>
      <w:r>
        <w:t xml:space="preserve"> </w:t>
      </w:r>
      <w:r>
        <w:t xml:space="preserve">…</w:t>
      </w:r>
      <w:r>
        <w:t xml:space="preserve"> </w:t>
      </w:r>
      <w:r>
        <w:rPr>
          <w:i/>
          <w:iCs/>
        </w:rPr>
        <w:t xml:space="preserve">(continues on the next page)</w:t>
      </w:r>
    </w:p>
    <w:bookmarkEnd w:id="267"/>
    <w:bookmarkStart w:id="268" w:name="X48aea3eb7bf55fdb9416169f86e177708e22ec0"/>
    <w:p>
      <w:pPr>
        <w:pStyle w:val="Heading3"/>
      </w:pPr>
      <w:r>
        <w:t xml:space="preserve">Pages 240–242 — Vyākaraṇa-prakriyā for Rik 6.7 (Kannada) — characterized; Sūkta 6, Eighth Mantra: Saṃhitā</w:t>
      </w:r>
    </w:p>
    <w:p>
      <w:pPr>
        <w:pStyle w:val="FirstParagraph"/>
      </w:pPr>
      <w:r>
        <w:rPr>
          <w:i/>
          <w:iCs/>
        </w:rPr>
        <w:t xml:space="preserve">(Page headers: p. 240</w:t>
      </w:r>
      <w:r>
        <w:rPr>
          <w:i/>
          <w:iCs/>
        </w:rPr>
        <w:t xml:space="preserve"> </w:t>
      </w:r>
      <w:r>
        <w:rPr>
          <w:i/>
          <w:iCs/>
        </w:rPr>
        <w:t xml:space="preserve">“Sāyaṇa-bhāṣya-sahitā · Maṇḍala 1, Anuvāka 2, Sūkta 6”</w:t>
      </w:r>
      <w:r>
        <w:rPr>
          <w:i/>
          <w:iCs/>
        </w:rPr>
        <w:t xml:space="preserve">; p. 241</w:t>
      </w:r>
      <w:r>
        <w:rPr>
          <w:i/>
          <w:iCs/>
        </w:rPr>
        <w:t xml:space="preserve"> </w:t>
      </w:r>
      <w:r>
        <w:rPr>
          <w:i/>
          <w:iCs/>
        </w:rPr>
        <w:t xml:space="preserve">“Aṣṭaka 1, Adhyāya 1, Varga 12 [?]”</w:t>
      </w:r>
      <w:r>
        <w:rPr>
          <w:i/>
          <w:iCs/>
        </w:rPr>
        <w:t xml:space="preserve">; p. 242</w:t>
      </w:r>
      <w:r>
        <w:rPr>
          <w:i/>
          <w:iCs/>
        </w:rPr>
        <w:t xml:space="preserve"> </w:t>
      </w:r>
      <w:r>
        <w:rPr>
          <w:i/>
          <w:iCs/>
        </w:rPr>
        <w:t xml:space="preserve">“Sāyaṇa-bhāṣya-sahitā.”</w:t>
      </w:r>
      <w:r>
        <w:rPr>
          <w:i/>
          <w:iCs/>
        </w:rPr>
        <w:t xml:space="preserve"> </w:t>
      </w:r>
      <w:r>
        <w:rPr>
          <w:i/>
          <w:iCs/>
        </w:rPr>
        <w:t xml:space="preserve">These three pages are</w:t>
      </w:r>
      <w:r>
        <w:rPr>
          <w:i/>
          <w:iCs/>
        </w:rPr>
        <w:t xml:space="preserve"> </w:t>
      </w:r>
      <w:r>
        <w:rPr>
          <w:b/>
          <w:bCs/>
          <w:i/>
          <w:iCs/>
        </w:rPr>
        <w:t xml:space="preserve">pure Pāṇinian derivation in Kannada prose</w:t>
      </w:r>
      <w:r>
        <w:rPr>
          <w:i/>
          <w:iCs/>
        </w:rPr>
        <w:t xml:space="preserve"> </w:t>
      </w:r>
      <w:r>
        <w:rPr>
          <w:i/>
          <w:iCs/>
        </w:rPr>
        <w:t xml:space="preserve">for</w:t>
      </w:r>
      <w:r>
        <w:rPr>
          <w:i/>
          <w:iCs/>
        </w:rPr>
        <w:t xml:space="preserve"> </w:t>
      </w:r>
      <w:r>
        <w:rPr>
          <w:i/>
          <w:iCs/>
        </w:rPr>
        <w:t xml:space="preserve">“dṛkṣase,”</w:t>
      </w:r>
      <w:r>
        <w:rPr>
          <w:i/>
          <w:iCs/>
        </w:rPr>
        <w:t xml:space="preserve"> </w:t>
      </w:r>
      <w:r>
        <w:rPr>
          <w:i/>
          <w:iCs/>
        </w:rPr>
        <w:t xml:space="preserve">“saṃjagmānaḥ,”</w:t>
      </w:r>
      <w:r>
        <w:rPr>
          <w:i/>
          <w:iCs/>
        </w:rPr>
        <w:t xml:space="preserve"> </w:t>
      </w:r>
      <w:r>
        <w:rPr>
          <w:i/>
          <w:iCs/>
        </w:rPr>
        <w:t xml:space="preserve">“abibhyuṣā,”</w:t>
      </w:r>
      <w:r>
        <w:rPr>
          <w:i/>
          <w:iCs/>
        </w:rPr>
        <w:t xml:space="preserve"> </w:t>
      </w:r>
      <w:r>
        <w:rPr>
          <w:i/>
          <w:iCs/>
        </w:rPr>
        <w:t xml:space="preserve">“mandū”</w:t>
      </w:r>
      <w:r>
        <w:rPr>
          <w:i/>
          <w:iCs/>
        </w:rPr>
        <w:t xml:space="preserve"> </w:t>
      </w:r>
      <w:r>
        <w:rPr>
          <w:i/>
          <w:iCs/>
        </w:rPr>
        <w:t xml:space="preserve">and</w:t>
      </w:r>
      <w:r>
        <w:rPr>
          <w:i/>
          <w:iCs/>
        </w:rPr>
        <w:t xml:space="preserve"> </w:t>
      </w:r>
      <w:r>
        <w:rPr>
          <w:i/>
          <w:iCs/>
        </w:rPr>
        <w:t xml:space="preserve">“samānavarcasā,”</w:t>
      </w:r>
      <w:r>
        <w:rPr>
          <w:i/>
          <w:iCs/>
        </w:rPr>
        <w:t xml:space="preserve"> </w:t>
      </w:r>
      <w:r>
        <w:rPr>
          <w:i/>
          <w:iCs/>
        </w:rPr>
        <w:t xml:space="preserve">together with a note on the saṃhitā-sandhi of</w:t>
      </w:r>
      <w:r>
        <w:rPr>
          <w:i/>
          <w:iCs/>
        </w:rPr>
        <w:t xml:space="preserve"> </w:t>
      </w:r>
      <w:r>
        <w:rPr>
          <w:i/>
          <w:iCs/>
        </w:rPr>
        <w:t xml:space="preserve">“saṃjagmāno abibhyuṣā.”</w:t>
      </w:r>
      <w:r>
        <w:rPr>
          <w:i/>
          <w:iCs/>
        </w:rPr>
        <w:t xml:space="preserve"> </w:t>
      </w:r>
      <w:r>
        <w:rPr>
          <w:i/>
          <w:iCs/>
        </w:rPr>
        <w:t xml:space="preserve">They do not bear on the sense of Rik 6.7. Read at ordinary enlargement;</w:t>
      </w:r>
      <w:r>
        <w:rPr>
          <w:i/>
          <w:iCs/>
        </w:rPr>
        <w:t xml:space="preserve"> </w:t>
      </w:r>
      <w:r>
        <w:rPr>
          <w:b/>
          <w:bCs/>
          <w:i/>
          <w:iCs/>
        </w:rPr>
        <w:t xml:space="preserve">characterized in outline</w:t>
      </w:r>
      <w:r>
        <w:rPr>
          <w:i/>
          <w:iCs/>
        </w:rPr>
        <w:t xml:space="preserve">; sūtras I could read with confidence are kept, numbers as read.)</w:t>
      </w:r>
    </w:p>
    <w:p>
      <w:pPr>
        <w:pStyle w:val="BodyText"/>
      </w:pPr>
      <w:r>
        <w:rPr>
          <w:b/>
          <w:bCs/>
        </w:rPr>
        <w:t xml:space="preserve">p. 240.</w:t>
      </w:r>
      <w:r>
        <w:t xml:space="preserve"> </w:t>
      </w:r>
      <w:r>
        <w:rPr>
          <w:i/>
          <w:iCs/>
        </w:rPr>
        <w:t xml:space="preserve">(Continuing</w:t>
      </w:r>
      <w:r>
        <w:rPr>
          <w:i/>
          <w:iCs/>
        </w:rPr>
        <w:t xml:space="preserve"> </w:t>
      </w:r>
      <w:r>
        <w:rPr>
          <w:i/>
          <w:iCs/>
        </w:rPr>
        <w:t xml:space="preserve">“dṛkṣase”</w:t>
      </w:r>
      <w:r>
        <w:rPr>
          <w:i/>
          <w:iCs/>
        </w:rPr>
        <w:t xml:space="preserve">:)</w:t>
      </w:r>
      <w:r>
        <w:t xml:space="preserve"> </w:t>
      </w:r>
      <w:r>
        <w:t xml:space="preserve">…by</w:t>
      </w:r>
      <w:r>
        <w:t xml:space="preserve"> </w:t>
      </w:r>
      <w:r>
        <w:rPr>
          <w:b/>
          <w:bCs/>
        </w:rPr>
        <w:t xml:space="preserve">षढोः कः सि</w:t>
      </w:r>
      <w:r>
        <w:t xml:space="preserve"> </w:t>
      </w:r>
      <w:r>
        <w:t xml:space="preserve">(पा. ८-२-४१) the</w:t>
      </w:r>
      <w:r>
        <w:t xml:space="preserve"> </w:t>
      </w:r>
      <w:r>
        <w:t xml:space="preserve">“ṣ”</w:t>
      </w:r>
      <w:r>
        <w:t xml:space="preserve"> </w:t>
      </w:r>
      <w:r>
        <w:t xml:space="preserve">of the root before</w:t>
      </w:r>
      <w:r>
        <w:t xml:space="preserve"> </w:t>
      </w:r>
      <w:r>
        <w:t xml:space="preserve">“s”</w:t>
      </w:r>
      <w:r>
        <w:t xml:space="preserve"> </w:t>
      </w:r>
      <w:r>
        <w:t xml:space="preserve">becomes</w:t>
      </w:r>
      <w:r>
        <w:t xml:space="preserve"> </w:t>
      </w:r>
      <w:r>
        <w:t xml:space="preserve">“k”</w:t>
      </w:r>
      <w:r>
        <w:t xml:space="preserve">; by</w:t>
      </w:r>
      <w:r>
        <w:t xml:space="preserve"> </w:t>
      </w:r>
      <w:r>
        <w:rPr>
          <w:b/>
          <w:bCs/>
        </w:rPr>
        <w:t xml:space="preserve">आदेशप्रत्यययोः</w:t>
      </w:r>
      <w:r>
        <w:t xml:space="preserve"> </w:t>
      </w:r>
      <w:r>
        <w:t xml:space="preserve">(पा. ८-३-५९) the</w:t>
      </w:r>
      <w:r>
        <w:t xml:space="preserve"> </w:t>
      </w:r>
      <w:r>
        <w:t xml:space="preserve">“s”</w:t>
      </w:r>
      <w:r>
        <w:t xml:space="preserve"> </w:t>
      </w:r>
      <w:r>
        <w:t xml:space="preserve">of the affix after</w:t>
      </w:r>
      <w:r>
        <w:t xml:space="preserve"> </w:t>
      </w:r>
      <w:r>
        <w:t xml:space="preserve">“k”</w:t>
      </w:r>
      <w:r>
        <w:t xml:space="preserve"> </w:t>
      </w:r>
      <w:r>
        <w:t xml:space="preserve">becomes</w:t>
      </w:r>
      <w:r>
        <w:t xml:space="preserve"> </w:t>
      </w:r>
      <w:r>
        <w:t xml:space="preserve">“ṣ”</w:t>
      </w:r>
      <w:r>
        <w:t xml:space="preserve"> </w:t>
      </w:r>
      <w:r>
        <w:t xml:space="preserve">— so</w:t>
      </w:r>
      <w:r>
        <w:t xml:space="preserve"> </w:t>
      </w:r>
      <w:r>
        <w:t xml:space="preserve">“dṛk + ṣe”</w:t>
      </w:r>
      <w:r>
        <w:t xml:space="preserve">; since</w:t>
      </w:r>
      <w:r>
        <w:t xml:space="preserve"> </w:t>
      </w:r>
      <w:r>
        <w:rPr>
          <w:b/>
          <w:bCs/>
        </w:rPr>
        <w:t xml:space="preserve">बहुलं छन्दसि</w:t>
      </w:r>
      <w:r>
        <w:t xml:space="preserve"> </w:t>
      </w:r>
      <w:r>
        <w:t xml:space="preserve">(पा. २-४-७३) allows</w:t>
      </w:r>
      <w:r>
        <w:t xml:space="preserve"> </w:t>
      </w:r>
      <w:r>
        <w:t xml:space="preserve">“luk”</w:t>
      </w:r>
      <w:r>
        <w:t xml:space="preserve"> </w:t>
      </w:r>
      <w:r>
        <w:t xml:space="preserve">for</w:t>
      </w:r>
      <w:r>
        <w:t xml:space="preserve"> </w:t>
      </w:r>
      <w:r>
        <w:t xml:space="preserve">“śap,”</w:t>
      </w:r>
      <w:r>
        <w:t xml:space="preserve"> </w:t>
      </w:r>
      <w:r>
        <w:t xml:space="preserve">“śap”</w:t>
      </w:r>
      <w:r>
        <w:t xml:space="preserve"> </w:t>
      </w:r>
      <w:r>
        <w:t xml:space="preserve">might not intervene; the print shows that, with</w:t>
      </w:r>
      <w:r>
        <w:t xml:space="preserve"> </w:t>
      </w:r>
      <w:r>
        <w:t xml:space="preserve">“sip,”</w:t>
      </w:r>
      <w:r>
        <w:t xml:space="preserve"> </w:t>
      </w:r>
      <w:r>
        <w:t xml:space="preserve">the form</w:t>
      </w:r>
      <w:r>
        <w:t xml:space="preserve"> </w:t>
      </w:r>
      <w:r>
        <w:t xml:space="preserve">“dṛ + k + ṣa + se”</w:t>
      </w:r>
      <w:r>
        <w:t xml:space="preserve"> </w:t>
      </w:r>
      <w:r>
        <w:t xml:space="preserve">arises and then, by</w:t>
      </w:r>
      <w:r>
        <w:t xml:space="preserve"> </w:t>
      </w:r>
      <w:r>
        <w:rPr>
          <w:b/>
          <w:bCs/>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“paśya”</w:t>
      </w:r>
      <w:r>
        <w:t xml:space="preserve"> </w:t>
      </w:r>
      <w:r>
        <w:t xml:space="preserve">would replace</w:t>
      </w:r>
      <w:r>
        <w:t xml:space="preserve"> </w:t>
      </w:r>
      <w:r>
        <w:t xml:space="preserve">“dṛś”</w:t>
      </w:r>
      <w:r>
        <w:t xml:space="preserve"> </w:t>
      </w:r>
      <w:r>
        <w:t xml:space="preserve">before a sārvadhātuka beginning with a consonant</w:t>
      </w:r>
      <w:r>
        <w:t xml:space="preserve"> </w:t>
      </w:r>
      <w:r>
        <w:t xml:space="preserve">“śit”</w:t>
      </w:r>
      <w:r>
        <w:t xml:space="preserve">-marked affix, but since the</w:t>
      </w:r>
      <w:r>
        <w:t xml:space="preserve"> </w:t>
      </w:r>
      <w:r>
        <w:t xml:space="preserve">“sip”</w:t>
      </w:r>
      <w:r>
        <w:t xml:space="preserve"> </w:t>
      </w:r>
      <w:r>
        <w:t xml:space="preserve">here is not</w:t>
      </w:r>
      <w:r>
        <w:t xml:space="preserve"> </w:t>
      </w:r>
      <w:r>
        <w:t xml:space="preserve">“śit”</w:t>
      </w:r>
      <w:r>
        <w:t xml:space="preserve">-marked for that purpose (and the</w:t>
      </w:r>
      <w:r>
        <w:t xml:space="preserve"> </w:t>
      </w:r>
      <w:r>
        <w:t xml:space="preserve">“leṭ”</w:t>
      </w:r>
      <w:r>
        <w:t xml:space="preserve"> </w:t>
      </w:r>
      <w:r>
        <w:t xml:space="preserve">is not a</w:t>
      </w:r>
      <w:r>
        <w:t xml:space="preserve"> </w:t>
      </w:r>
      <w:r>
        <w:t xml:space="preserve">“ś”</w:t>
      </w:r>
      <w:r>
        <w:t xml:space="preserve">-affix in that sense), the substitution</w:t>
      </w:r>
      <w:r>
        <w:t xml:space="preserve"> </w:t>
      </w:r>
      <w:r>
        <w:t xml:space="preserve">“paśya”</w:t>
      </w:r>
      <w:r>
        <w:t xml:space="preserve"> </w:t>
      </w:r>
      <w:r>
        <w:t xml:space="preserve">does not occur;</w:t>
      </w:r>
      <w:r>
        <w:t xml:space="preserve"> </w:t>
      </w:r>
      <w:r>
        <w:t xml:space="preserve">“śap”</w:t>
      </w:r>
      <w:r>
        <w:t xml:space="preserve"> </w:t>
      </w:r>
      <w:r>
        <w:t xml:space="preserve">is</w:t>
      </w:r>
      <w:r>
        <w:t xml:space="preserve"> </w:t>
      </w:r>
      <w:r>
        <w:t xml:space="preserve">“p”</w:t>
      </w:r>
      <w:r>
        <w:t xml:space="preserve">-marked, so unaccented (</w:t>
      </w:r>
      <w:r>
        <w:rPr>
          <w:b/>
          <w:bCs/>
        </w:rPr>
        <w:t xml:space="preserve">अनुदात्तौ सुप्पितौ</w:t>
      </w:r>
      <w:r>
        <w:t xml:space="preserve">, पा. ३-१-४); the</w:t>
      </w:r>
      <w:r>
        <w:t xml:space="preserve"> </w:t>
      </w:r>
      <w:r>
        <w:t xml:space="preserve">“ṣe”</w:t>
      </w:r>
      <w:r>
        <w:t xml:space="preserve"> </w:t>
      </w:r>
      <w:r>
        <w:t xml:space="preserve">is unaccented as a</w:t>
      </w:r>
      <w:r>
        <w:t xml:space="preserve"> </w:t>
      </w:r>
      <w:r>
        <w:t xml:space="preserve">“tiṅ”</w:t>
      </w:r>
      <w:r>
        <w:t xml:space="preserve"> </w:t>
      </w:r>
      <w:r>
        <w:t xml:space="preserve">ending; the root’s accent remains; the</w:t>
      </w:r>
      <w:r>
        <w:t xml:space="preserve"> </w:t>
      </w:r>
      <w:r>
        <w:t xml:space="preserve">“a”</w:t>
      </w:r>
      <w:r>
        <w:t xml:space="preserve"> </w:t>
      </w:r>
      <w:r>
        <w:t xml:space="preserve">of</w:t>
      </w:r>
      <w:r>
        <w:t xml:space="preserve"> </w:t>
      </w:r>
      <w:r>
        <w:t xml:space="preserve">“śap”</w:t>
      </w:r>
      <w:r>
        <w:t xml:space="preserve"> </w:t>
      </w:r>
      <w:r>
        <w:t xml:space="preserve">and the</w:t>
      </w:r>
      <w:r>
        <w:t xml:space="preserve"> </w:t>
      </w:r>
      <w:r>
        <w:t xml:space="preserve">“a”</w:t>
      </w:r>
      <w:r>
        <w:t xml:space="preserve"> </w:t>
      </w:r>
      <w:r>
        <w:t xml:space="preserve">before it merge by</w:t>
      </w:r>
      <w:r>
        <w:t xml:space="preserve"> </w:t>
      </w:r>
      <w:r>
        <w:rPr>
          <w:b/>
          <w:bCs/>
        </w:rPr>
        <w:t xml:space="preserve">आतो गुणे</w:t>
      </w:r>
      <w:r>
        <w:t xml:space="preserve"> </w:t>
      </w:r>
      <w:r>
        <w:t xml:space="preserve">/</w:t>
      </w:r>
      <w:r>
        <w:t xml:space="preserve"> </w:t>
      </w:r>
      <w:r>
        <w:rPr>
          <w:b/>
          <w:bCs/>
        </w:rPr>
        <w:t xml:space="preserve">अतो गुणे</w:t>
      </w:r>
      <w:r>
        <w:t xml:space="preserve"> </w:t>
      </w:r>
      <w:r>
        <w:t xml:space="preserve">(पा. ६-१-९४);</w:t>
      </w:r>
      <w:r>
        <w:t xml:space="preserve"> </w:t>
      </w:r>
      <w:r>
        <w:rPr>
          <w:b/>
          <w:bCs/>
        </w:rPr>
        <w:t xml:space="preserve">हिं च</w:t>
      </w:r>
      <w:r>
        <w:t xml:space="preserve"> </w:t>
      </w:r>
      <w:r>
        <w:t xml:space="preserve">… the</w:t>
      </w:r>
      <w:r>
        <w:t xml:space="preserve"> </w:t>
      </w:r>
      <w:r>
        <w:t xml:space="preserve">“dṛkṣase”</w:t>
      </w:r>
      <w:r>
        <w:t xml:space="preserve"> </w:t>
      </w:r>
      <w:r>
        <w:t xml:space="preserve">is not made unaccented by</w:t>
      </w:r>
      <w:r>
        <w:t xml:space="preserve"> </w:t>
      </w:r>
      <w:r>
        <w:rPr>
          <w:b/>
          <w:bCs/>
        </w:rPr>
        <w:t xml:space="preserve">तिङ्ङतिङः</w:t>
      </w:r>
      <w:r>
        <w:t xml:space="preserve"> </w:t>
      </w:r>
      <w:r>
        <w:t xml:space="preserve">(पा. ८-१-२८) because the particle</w:t>
      </w:r>
      <w:r>
        <w:t xml:space="preserve"> </w:t>
      </w:r>
      <w:r>
        <w:t xml:space="preserve">“hi”</w:t>
      </w:r>
      <w:r>
        <w:t xml:space="preserve"> </w:t>
      </w:r>
      <w:r>
        <w:t xml:space="preserve">precedes it (</w:t>
      </w:r>
      <w:r>
        <w:rPr>
          <w:b/>
          <w:bCs/>
        </w:rPr>
        <w:t xml:space="preserve">हि च</w:t>
      </w:r>
      <w:r>
        <w:t xml:space="preserve">, पा. ८-१-३४ —</w:t>
      </w:r>
      <w:r>
        <w:t xml:space="preserve"> </w:t>
      </w:r>
      <w:r>
        <w:t xml:space="preserve">“a verb after</w:t>
      </w:r>
      <w:r>
        <w:t xml:space="preserve"> </w:t>
      </w:r>
      <w:r>
        <w:t xml:space="preserve">‘hi’</w:t>
      </w:r>
      <w:r>
        <w:t xml:space="preserve"> </w:t>
      </w:r>
      <w:r>
        <w:t xml:space="preserve">is not made unaccented”</w:t>
      </w:r>
      <w:r>
        <w:t xml:space="preserve">).</w:t>
      </w:r>
      <w:r>
        <w:t xml:space="preserve"> </w:t>
      </w:r>
      <w:r>
        <w:rPr>
          <w:b/>
          <w:bCs/>
        </w:rPr>
        <w:t xml:space="preserve">“Saṃjagmānaḥ”</w:t>
      </w:r>
      <w:r>
        <w:t xml:space="preserve"> </w:t>
      </w:r>
      <w:r>
        <w:t xml:space="preserve">—</w:t>
      </w:r>
      <w:r>
        <w:t xml:space="preserve"> </w:t>
      </w:r>
      <w:r>
        <w:t xml:space="preserve">“gamḷ gatau”</w:t>
      </w:r>
      <w:r>
        <w:t xml:space="preserve"> </w:t>
      </w:r>
      <w:r>
        <w:t xml:space="preserve">with the prefix</w:t>
      </w:r>
      <w:r>
        <w:t xml:space="preserve"> </w:t>
      </w:r>
      <w:r>
        <w:t xml:space="preserve">“sam,”</w:t>
      </w:r>
      <w:r>
        <w:t xml:space="preserve"> </w:t>
      </w:r>
      <w:r>
        <w:t xml:space="preserve">“liṭ”</w:t>
      </w:r>
      <w:r>
        <w:t xml:space="preserve"> </w:t>
      </w:r>
      <w:r>
        <w:t xml:space="preserve">in the present sense (</w:t>
      </w:r>
      <w:r>
        <w:rPr>
          <w:b/>
          <w:bCs/>
        </w:rPr>
        <w:t xml:space="preserve">वर्तमाने लिट्</w:t>
      </w:r>
      <w:r>
        <w:t xml:space="preserve">, as printed;</w:t>
      </w:r>
      <w:r>
        <w:t xml:space="preserve"> </w:t>
      </w:r>
      <w:r>
        <w:rPr>
          <w:b/>
          <w:bCs/>
        </w:rPr>
        <w:t xml:space="preserve">छन्दसि लुङ्लङ्लिटः</w:t>
      </w:r>
      <w:r>
        <w:t xml:space="preserve">, पा. ३-४-६);</w:t>
      </w:r>
      <w:r>
        <w:t xml:space="preserve"> </w:t>
      </w:r>
      <w:r>
        <w:rPr>
          <w:b/>
          <w:bCs/>
        </w:rPr>
        <w:t xml:space="preserve">समो गम्यृच्छिभ्याम्</w:t>
      </w:r>
      <w:r>
        <w:t xml:space="preserve"> </w:t>
      </w:r>
      <w:r>
        <w:t xml:space="preserve">(पा. १-३-२९) the ātmanepada after</w:t>
      </w:r>
      <w:r>
        <w:t xml:space="preserve"> </w:t>
      </w:r>
      <w:r>
        <w:t xml:space="preserve">“sam”</w:t>
      </w:r>
      <w:r>
        <w:t xml:space="preserve"> </w:t>
      </w:r>
      <w:r>
        <w:t xml:space="preserve">with</w:t>
      </w:r>
      <w:r>
        <w:t xml:space="preserve"> </w:t>
      </w:r>
      <w:r>
        <w:t xml:space="preserve">“gam”</w:t>
      </w:r>
      <w:r>
        <w:t xml:space="preserve"> </w:t>
      </w:r>
      <w:r>
        <w:t xml:space="preserve">and</w:t>
      </w:r>
      <w:r>
        <w:t xml:space="preserve"> </w:t>
      </w:r>
      <w:r>
        <w:t xml:space="preserve">“ṛ”</w:t>
      </w:r>
      <w:r>
        <w:t xml:space="preserve">;</w:t>
      </w:r>
      <w:r>
        <w:t xml:space="preserve"> </w:t>
      </w:r>
      <w:r>
        <w:rPr>
          <w:b/>
          <w:bCs/>
        </w:rPr>
        <w:t xml:space="preserve">लिटः कानज्वा</w:t>
      </w:r>
      <w:r>
        <w:t xml:space="preserve"> </w:t>
      </w:r>
      <w:r>
        <w:t xml:space="preserve">(पा. ३-२-१०६)</w:t>
      </w:r>
      <w:r>
        <w:t xml:space="preserve"> </w:t>
      </w:r>
      <w:r>
        <w:t xml:space="preserve">“kānac”</w:t>
      </w:r>
      <w:r>
        <w:t xml:space="preserve">;</w:t>
      </w:r>
      <w:r>
        <w:t xml:space="preserve"> </w:t>
      </w:r>
      <w:r>
        <w:rPr>
          <w:b/>
          <w:bCs/>
        </w:rPr>
        <w:t xml:space="preserve">लिटि धातोरनभ्यासस्य</w:t>
      </w:r>
      <w:r>
        <w:t xml:space="preserve"> </w:t>
      </w:r>
      <w:r>
        <w:t xml:space="preserve">(पा. ६-१-८) doubling;</w:t>
      </w:r>
      <w:r>
        <w:t xml:space="preserve"> </w:t>
      </w:r>
      <w:r>
        <w:rPr>
          <w:b/>
          <w:bCs/>
        </w:rPr>
        <w:t xml:space="preserve">हलादिः शेषः</w:t>
      </w:r>
      <w:r>
        <w:t xml:space="preserve"> </w:t>
      </w:r>
      <w:r>
        <w:t xml:space="preserve">(पा. ७-४-६०);</w:t>
      </w:r>
      <w:r>
        <w:t xml:space="preserve"> </w:t>
      </w:r>
      <w:r>
        <w:rPr>
          <w:b/>
          <w:bCs/>
        </w:rPr>
        <w:t xml:space="preserve">कुहोश्चुः</w:t>
      </w:r>
      <w:r>
        <w:t xml:space="preserve"> </w:t>
      </w:r>
      <w:r>
        <w:t xml:space="preserve">(पा. ७-४-६२)</w:t>
      </w:r>
      <w:r>
        <w:t xml:space="preserve"> </w:t>
      </w:r>
      <w:r>
        <w:t xml:space="preserve">“ga”</w:t>
      </w:r>
      <w:r>
        <w:t xml:space="preserve"> </w:t>
      </w:r>
      <w:r>
        <w:t xml:space="preserve">→</w:t>
      </w:r>
      <w:r>
        <w:t xml:space="preserve"> </w:t>
      </w:r>
      <w:r>
        <w:t xml:space="preserve">“ja”</w:t>
      </w:r>
      <w:r>
        <w:t xml:space="preserve">;</w:t>
      </w:r>
      <w:r>
        <w:t xml:space="preserve"> </w:t>
      </w:r>
      <w:r>
        <w:rPr>
          <w:b/>
          <w:bCs/>
        </w:rPr>
        <w:t xml:space="preserve">गमहनजनखनघसां लोपः क्ङित्यनङि</w:t>
      </w:r>
      <w:r>
        <w:t xml:space="preserve"> </w:t>
      </w:r>
      <w:r>
        <w:t xml:space="preserve">(पा. ६-४-९८) the elision of the penultimate</w:t>
      </w:r>
      <w:r>
        <w:t xml:space="preserve"> </w:t>
      </w:r>
      <w:r>
        <w:t xml:space="preserve">“a”</w:t>
      </w:r>
      <w:r>
        <w:t xml:space="preserve"> </w:t>
      </w:r>
      <w:r>
        <w:t xml:space="preserve">of</w:t>
      </w:r>
      <w:r>
        <w:t xml:space="preserve"> </w:t>
      </w:r>
      <w:r>
        <w:t xml:space="preserve">“gam”</w:t>
      </w:r>
      <w:r>
        <w:t xml:space="preserve"> </w:t>
      </w:r>
      <w:r>
        <w:t xml:space="preserve">before a</w:t>
      </w:r>
      <w:r>
        <w:t xml:space="preserve"> </w:t>
      </w:r>
      <w:r>
        <w:t xml:space="preserve">“kit/ṅit”</w:t>
      </w:r>
      <w:r>
        <w:t xml:space="preserve"> </w:t>
      </w:r>
      <w:r>
        <w:t xml:space="preserve">affix:</w:t>
      </w:r>
      <w:r>
        <w:t xml:space="preserve"> </w:t>
      </w:r>
      <w:r>
        <w:t xml:space="preserve">“ja-g-m-āna”</w:t>
      </w:r>
      <w:r>
        <w:t xml:space="preserve"> </w:t>
      </w:r>
      <w:r>
        <w:t xml:space="preserve">→</w:t>
      </w:r>
      <w:r>
        <w:t xml:space="preserve"> </w:t>
      </w:r>
      <w:r>
        <w:t xml:space="preserve">“jagmāna”</w:t>
      </w:r>
      <w:r>
        <w:t xml:space="preserve">; end-acute by the</w:t>
      </w:r>
      <w:r>
        <w:t xml:space="preserve"> </w:t>
      </w:r>
      <w:r>
        <w:t xml:space="preserve">“c”</w:t>
      </w:r>
      <w:r>
        <w:t xml:space="preserve">-mark of</w:t>
      </w:r>
      <w:r>
        <w:t xml:space="preserve"> </w:t>
      </w:r>
      <w:r>
        <w:t xml:space="preserve">“kānac”</w:t>
      </w:r>
      <w:r>
        <w:t xml:space="preserve"> </w:t>
      </w:r>
      <w:r>
        <w:t xml:space="preserve">(</w:t>
      </w:r>
      <w:r>
        <w:rPr>
          <w:b/>
          <w:bCs/>
        </w:rPr>
        <w:t xml:space="preserve">चितः</w:t>
      </w:r>
      <w:r>
        <w:t xml:space="preserve">);</w:t>
      </w:r>
      <w:r>
        <w:t xml:space="preserve"> </w:t>
      </w:r>
      <w:r>
        <w:rPr>
          <w:b/>
          <w:bCs/>
        </w:rPr>
        <w:t xml:space="preserve">कुगतिप्रादयः</w:t>
      </w:r>
      <w:r>
        <w:t xml:space="preserve"> </w:t>
      </w:r>
      <w:r>
        <w:t xml:space="preserve">(पा. २-२-१८) the compound with</w:t>
      </w:r>
      <w:r>
        <w:t xml:space="preserve"> </w:t>
      </w:r>
      <w:r>
        <w:t xml:space="preserve">“sam,”</w:t>
      </w:r>
      <w:r>
        <w:t xml:space="preserve"> </w:t>
      </w:r>
      <w:r>
        <w:t xml:space="preserve">and the kṛt-final member’s accent retained (</w:t>
      </w:r>
      <w:r>
        <w:rPr>
          <w:b/>
          <w:bCs/>
        </w:rPr>
        <w:t xml:space="preserve">गतिकारकोपपदात्कृत्</w:t>
      </w:r>
      <w:r>
        <w:t xml:space="preserve">, पा. ६-२-१३९).</w:t>
      </w:r>
    </w:p>
    <w:p>
      <w:pPr>
        <w:pStyle w:val="BodyText"/>
      </w:pPr>
      <w:r>
        <w:rPr>
          <w:b/>
          <w:bCs/>
        </w:rPr>
        <w:t xml:space="preserve">p. 241 —</w:t>
      </w:r>
      <w:r>
        <w:rPr>
          <w:b/>
          <w:bCs/>
        </w:rPr>
        <w:t xml:space="preserve"> </w:t>
      </w:r>
      <w:r>
        <w:rPr>
          <w:b/>
          <w:bCs/>
        </w:rPr>
        <w:t xml:space="preserve">“abibhyuṣā.”</w:t>
      </w:r>
      <w:r>
        <w:t xml:space="preserve"> </w:t>
      </w:r>
      <w:r>
        <w:t xml:space="preserve">The root</w:t>
      </w:r>
      <w:r>
        <w:t xml:space="preserve"> </w:t>
      </w:r>
      <w:r>
        <w:t xml:space="preserve">“ñibhī bhaye”</w:t>
      </w:r>
      <w:r>
        <w:t xml:space="preserve"> </w:t>
      </w:r>
      <w:r>
        <w:t xml:space="preserve">(to fear);</w:t>
      </w:r>
      <w:r>
        <w:t xml:space="preserve"> </w:t>
      </w:r>
      <w:r>
        <w:t xml:space="preserve">“liṭ”</w:t>
      </w:r>
      <w:r>
        <w:t xml:space="preserve"> </w:t>
      </w:r>
      <w:r>
        <w:t xml:space="preserve">in the Veda (</w:t>
      </w:r>
      <w:r>
        <w:rPr>
          <w:b/>
          <w:bCs/>
        </w:rPr>
        <w:t xml:space="preserve">छन्दसि लुङ्लङ्लिटः</w:t>
      </w:r>
      <w:r>
        <w:t xml:space="preserve">, पा. ३-४-६); the parasmaipada is prescribed by</w:t>
      </w:r>
      <w:r>
        <w:t xml:space="preserve"> </w:t>
      </w:r>
      <w:r>
        <w:rPr>
          <w:b/>
          <w:bCs/>
        </w:rPr>
        <w:t xml:space="preserve">शेषात्कर्तरि परस्मैपदम्</w:t>
      </w:r>
      <w:r>
        <w:t xml:space="preserve"> </w:t>
      </w:r>
      <w:r>
        <w:t xml:space="preserve">(पा. १-३-७८);</w:t>
      </w:r>
      <w:r>
        <w:t xml:space="preserve"> </w:t>
      </w:r>
      <w:r>
        <w:rPr>
          <w:b/>
          <w:bCs/>
        </w:rPr>
        <w:t xml:space="preserve">क्वसुश्च</w:t>
      </w:r>
      <w:r>
        <w:t xml:space="preserve"> </w:t>
      </w:r>
      <w:r>
        <w:t xml:space="preserve">(पा. ३-२-१०७)</w:t>
      </w:r>
      <w:r>
        <w:t xml:space="preserve"> </w:t>
      </w:r>
      <w:r>
        <w:t xml:space="preserve">“kvasu”</w:t>
      </w:r>
      <w:r>
        <w:t xml:space="preserve">;</w:t>
      </w:r>
      <w:r>
        <w:t xml:space="preserve"> </w:t>
      </w:r>
      <w:r>
        <w:t xml:space="preserve">“kit,”</w:t>
      </w:r>
      <w:r>
        <w:t xml:space="preserve"> </w:t>
      </w:r>
      <w:r>
        <w:t xml:space="preserve">so no guṇa; doubling and shortening;</w:t>
      </w:r>
      <w:r>
        <w:t xml:space="preserve"> </w:t>
      </w:r>
      <w:r>
        <w:rPr>
          <w:b/>
          <w:bCs/>
        </w:rPr>
        <w:t xml:space="preserve">अभ्यासे चर्च</w:t>
      </w:r>
      <w:r>
        <w:t xml:space="preserve"> </w:t>
      </w:r>
      <w:r>
        <w:t xml:space="preserve">(पा. ८-४-५४) —</w:t>
      </w:r>
      <w:r>
        <w:t xml:space="preserve"> </w:t>
      </w:r>
      <w:r>
        <w:t xml:space="preserve">“bi-bhī + vas”</w:t>
      </w:r>
      <w:r>
        <w:t xml:space="preserve">; the print then argues the question of the augment</w:t>
      </w:r>
      <w:r>
        <w:t xml:space="preserve"> </w:t>
      </w:r>
      <w:r>
        <w:t xml:space="preserve">“iṭ”</w:t>
      </w:r>
      <w:r>
        <w:t xml:space="preserve">: by</w:t>
      </w:r>
      <w:r>
        <w:t xml:space="preserve"> </w:t>
      </w:r>
      <w:r>
        <w:rPr>
          <w:b/>
          <w:bCs/>
        </w:rPr>
        <w:t xml:space="preserve">वस्वेकाजाद्घसाम्</w:t>
      </w:r>
      <w:r>
        <w:t xml:space="preserve"> </w:t>
      </w:r>
      <w:r>
        <w:t xml:space="preserve">(पा. २-२-६७?) [as printed]</w:t>
      </w:r>
      <w:r>
        <w:t xml:space="preserve"> </w:t>
      </w:r>
      <w:r>
        <w:t xml:space="preserve">“iṭ”</w:t>
      </w:r>
      <w:r>
        <w:t xml:space="preserve"> </w:t>
      </w:r>
      <w:r>
        <w:t xml:space="preserve">for</w:t>
      </w:r>
      <w:r>
        <w:t xml:space="preserve"> </w:t>
      </w:r>
      <w:r>
        <w:t xml:space="preserve">“kvasu”</w:t>
      </w:r>
      <w:r>
        <w:t xml:space="preserve"> </w:t>
      </w:r>
      <w:r>
        <w:t xml:space="preserve">comes only after a root that is monosyllabic and, having been doubled, … since</w:t>
      </w:r>
      <w:r>
        <w:t xml:space="preserve"> </w:t>
      </w:r>
      <w:r>
        <w:t xml:space="preserve">“bhī”</w:t>
      </w:r>
      <w:r>
        <w:t xml:space="preserve"> </w:t>
      </w:r>
      <w:r>
        <w:t xml:space="preserve">is a monosyllabic root that is not among</w:t>
      </w:r>
      <w:r>
        <w:t xml:space="preserve"> </w:t>
      </w:r>
      <w:r>
        <w:t xml:space="preserve">“kṛ, sṛ, bhṛ, vṛ, stu, dru, śru,”</w:t>
      </w:r>
      <w:r>
        <w:t xml:space="preserve"> </w:t>
      </w:r>
      <w:r>
        <w:t xml:space="preserve">the augment does not come before</w:t>
      </w:r>
      <w:r>
        <w:t xml:space="preserve"> </w:t>
      </w:r>
      <w:r>
        <w:t xml:space="preserve">“vasu”</w:t>
      </w:r>
      <w:r>
        <w:t xml:space="preserve">;</w:t>
      </w:r>
      <w:r>
        <w:t xml:space="preserve"> </w:t>
      </w:r>
      <w:r>
        <w:rPr>
          <w:b/>
          <w:bCs/>
        </w:rPr>
        <w:t xml:space="preserve">वसोः संप्रसारणम्</w:t>
      </w:r>
      <w:r>
        <w:t xml:space="preserve"> </w:t>
      </w:r>
      <w:r>
        <w:t xml:space="preserve">(पा. ६-४-१३१) the</w:t>
      </w:r>
      <w:r>
        <w:t xml:space="preserve"> </w:t>
      </w:r>
      <w:r>
        <w:t xml:space="preserve">“samprasāraṇa”</w:t>
      </w:r>
      <w:r>
        <w:t xml:space="preserve"> </w:t>
      </w:r>
      <w:r>
        <w:t xml:space="preserve">of</w:t>
      </w:r>
      <w:r>
        <w:t xml:space="preserve"> </w:t>
      </w:r>
      <w:r>
        <w:t xml:space="preserve">“vas”</w:t>
      </w:r>
      <w:r>
        <w:t xml:space="preserve"> </w:t>
      </w:r>
      <w:r>
        <w:t xml:space="preserve">and</w:t>
      </w:r>
      <w:r>
        <w:t xml:space="preserve"> </w:t>
      </w:r>
      <w:r>
        <w:rPr>
          <w:b/>
          <w:bCs/>
        </w:rPr>
        <w:t xml:space="preserve">संप्रसारणाच्च</w:t>
      </w:r>
      <w:r>
        <w:t xml:space="preserve"> </w:t>
      </w:r>
      <w:r>
        <w:t xml:space="preserve">(पा. ६-१-१०८) the pūrvarūpa;</w:t>
      </w:r>
      <w:r>
        <w:t xml:space="preserve"> </w:t>
      </w:r>
      <w:r>
        <w:rPr>
          <w:b/>
          <w:bCs/>
        </w:rPr>
        <w:t xml:space="preserve">अचि श्नुधातुभ्रुवां य्वोरियङुवङौ</w:t>
      </w:r>
      <w:r>
        <w:t xml:space="preserve"> </w:t>
      </w:r>
      <w:r>
        <w:t xml:space="preserve">(पा. ६-४-७७) would give</w:t>
      </w:r>
      <w:r>
        <w:t xml:space="preserve"> </w:t>
      </w:r>
      <w:r>
        <w:t xml:space="preserve">“iy”</w:t>
      </w:r>
      <w:r>
        <w:t xml:space="preserve"> </w:t>
      </w:r>
      <w:r>
        <w:t xml:space="preserve">for the</w:t>
      </w:r>
      <w:r>
        <w:t xml:space="preserve"> </w:t>
      </w:r>
      <w:r>
        <w:t xml:space="preserve">“ī”</w:t>
      </w:r>
      <w:r>
        <w:t xml:space="preserve"> </w:t>
      </w:r>
      <w:r>
        <w:t xml:space="preserve">of</w:t>
      </w:r>
      <w:r>
        <w:t xml:space="preserve"> </w:t>
      </w:r>
      <w:r>
        <w:t xml:space="preserve">“bhī,”</w:t>
      </w:r>
      <w:r>
        <w:t xml:space="preserve"> </w:t>
      </w:r>
      <w:r>
        <w:t xml:space="preserve">but</w:t>
      </w:r>
      <w:r>
        <w:t xml:space="preserve"> </w:t>
      </w:r>
      <w:r>
        <w:rPr>
          <w:b/>
          <w:bCs/>
        </w:rPr>
        <w:t xml:space="preserve">अजाद्यतष्टाप्</w:t>
      </w:r>
      <w:r>
        <w:t xml:space="preserve">-type argument shows that the</w:t>
      </w:r>
      <w:r>
        <w:t xml:space="preserve"> </w:t>
      </w:r>
      <w:r>
        <w:t xml:space="preserve">“iyaṅ”</w:t>
      </w:r>
      <w:r>
        <w:t xml:space="preserve"> </w:t>
      </w:r>
      <w:r>
        <w:t xml:space="preserve">is barred and</w:t>
      </w:r>
      <w:r>
        <w:t xml:space="preserve"> </w:t>
      </w:r>
      <w:r>
        <w:rPr>
          <w:b/>
          <w:bCs/>
        </w:rPr>
        <w:t xml:space="preserve">एरनेकाचोऽसंयोगपूर्वस्य</w:t>
      </w:r>
      <w:r>
        <w:t xml:space="preserve"> </w:t>
      </w:r>
      <w:r>
        <w:t xml:space="preserve">(पा. ६-४-८२)</w:t>
      </w:r>
      <w:r>
        <w:t xml:space="preserve"> </w:t>
      </w:r>
      <w:r>
        <w:t xml:space="preserve">“ya”</w:t>
      </w:r>
      <w:r>
        <w:t xml:space="preserve"> </w:t>
      </w:r>
      <w:r>
        <w:t xml:space="preserve">for the</w:t>
      </w:r>
      <w:r>
        <w:t xml:space="preserve"> </w:t>
      </w:r>
      <w:r>
        <w:t xml:space="preserve">“ī”</w:t>
      </w:r>
      <w:r>
        <w:t xml:space="preserve"> </w:t>
      </w:r>
      <w:r>
        <w:t xml:space="preserve">—</w:t>
      </w:r>
      <w:r>
        <w:t xml:space="preserve"> </w:t>
      </w:r>
      <w:r>
        <w:t xml:space="preserve">“bibhy + uṣ + ā”</w:t>
      </w:r>
      <w:r>
        <w:t xml:space="preserve">;</w:t>
      </w:r>
      <w:r>
        <w:t xml:space="preserve"> </w:t>
      </w:r>
      <w:r>
        <w:rPr>
          <w:b/>
          <w:bCs/>
        </w:rPr>
        <w:t xml:space="preserve">आदेशप्रत्यययोः</w:t>
      </w:r>
      <w:r>
        <w:t xml:space="preserve"> </w:t>
      </w:r>
      <w:r>
        <w:t xml:space="preserve">(पा. ८-३-५९)</w:t>
      </w:r>
      <w:r>
        <w:t xml:space="preserve"> </w:t>
      </w:r>
      <w:r>
        <w:t xml:space="preserve">“ṣ”</w:t>
      </w:r>
      <w:r>
        <w:t xml:space="preserve"> </w:t>
      </w:r>
      <w:r>
        <w:t xml:space="preserve">for</w:t>
      </w:r>
      <w:r>
        <w:t xml:space="preserve"> </w:t>
      </w:r>
      <w:r>
        <w:t xml:space="preserve">“s”</w:t>
      </w:r>
      <w:r>
        <w:t xml:space="preserve">; and the print adds that, since the</w:t>
      </w:r>
      <w:r>
        <w:t xml:space="preserve"> </w:t>
      </w:r>
      <w:r>
        <w:t xml:space="preserve">“s”</w:t>
      </w:r>
      <w:r>
        <w:t xml:space="preserve"> </w:t>
      </w:r>
      <w:r>
        <w:t xml:space="preserve">of</w:t>
      </w:r>
      <w:r>
        <w:t xml:space="preserve"> </w:t>
      </w:r>
      <w:r>
        <w:t xml:space="preserve">“vas”</w:t>
      </w:r>
      <w:r>
        <w:t xml:space="preserve"> </w:t>
      </w:r>
      <w:r>
        <w:t xml:space="preserve">is not by itself an</w:t>
      </w:r>
      <w:r>
        <w:t xml:space="preserve"> </w:t>
      </w:r>
      <w:r>
        <w:t xml:space="preserve">“ādeśa”</w:t>
      </w:r>
      <w:r>
        <w:t xml:space="preserve"> </w:t>
      </w:r>
      <w:r>
        <w:t xml:space="preserve">nor a</w:t>
      </w:r>
      <w:r>
        <w:t xml:space="preserve"> </w:t>
      </w:r>
      <w:r>
        <w:t xml:space="preserve">“pratyaya,”</w:t>
      </w:r>
      <w:r>
        <w:t xml:space="preserve"> </w:t>
      </w:r>
      <w:r>
        <w:rPr>
          <w:b/>
          <w:bCs/>
        </w:rPr>
        <w:t xml:space="preserve">शासिवसिघसीनां च</w:t>
      </w:r>
      <w:r>
        <w:t xml:space="preserve"> </w:t>
      </w:r>
      <w:r>
        <w:t xml:space="preserve">(पा. ८-३-६०) is the sūtra that applies; the negative prefix</w:t>
      </w:r>
      <w:r>
        <w:t xml:space="preserve"> </w:t>
      </w:r>
      <w:r>
        <w:t xml:space="preserve">“a-”</w:t>
      </w:r>
      <w:r>
        <w:t xml:space="preserve"> </w:t>
      </w:r>
      <w:r>
        <w:t xml:space="preserve">is added in a compound with the first member’s accent retained.</w:t>
      </w:r>
    </w:p>
    <w:p>
      <w:pPr>
        <w:pStyle w:val="BodyText"/>
      </w:pPr>
      <w:r>
        <w:rPr>
          <w:b/>
          <w:bCs/>
        </w:rPr>
        <w:t xml:space="preserve">p. 242 —</w:t>
      </w:r>
      <w:r>
        <w:rPr>
          <w:b/>
          <w:bCs/>
        </w:rPr>
        <w:t xml:space="preserve"> </w:t>
      </w:r>
      <w:r>
        <w:rPr>
          <w:b/>
          <w:bCs/>
        </w:rPr>
        <w:t xml:space="preserve">“mandū,”</w:t>
      </w:r>
      <w:r>
        <w:rPr>
          <w:b/>
          <w:bCs/>
        </w:rPr>
        <w:t xml:space="preserve"> </w:t>
      </w:r>
      <w:r>
        <w:rPr>
          <w:b/>
          <w:bCs/>
        </w:rPr>
        <w:t xml:space="preserve">“samānavarcasā”</w:t>
      </w:r>
      <w:r>
        <w:rPr>
          <w:b/>
          <w:bCs/>
        </w:rPr>
        <w:t xml:space="preserve">; the sandhi of</w:t>
      </w:r>
      <w:r>
        <w:rPr>
          <w:b/>
          <w:bCs/>
        </w:rPr>
        <w:t xml:space="preserve"> </w:t>
      </w:r>
      <w:r>
        <w:rPr>
          <w:b/>
          <w:bCs/>
        </w:rPr>
        <w:t xml:space="preserve">“saṃjagmāno abibhyuṣā.”</w:t>
      </w:r>
      <w:r>
        <w:t xml:space="preserve"> </w:t>
      </w:r>
      <w:r>
        <w:t xml:space="preserve">The print notes (after the discussion of</w:t>
      </w:r>
      <w:r>
        <w:t xml:space="preserve"> </w:t>
      </w:r>
      <w:r>
        <w:t xml:space="preserve">“vasu”</w:t>
      </w:r>
      <w:r>
        <w:t xml:space="preserve"> </w:t>
      </w:r>
      <w:r>
        <w:t xml:space="preserve">with and without</w:t>
      </w:r>
      <w:r>
        <w:t xml:space="preserve"> </w:t>
      </w:r>
      <w:r>
        <w:t xml:space="preserve">“grahaṇa”</w:t>
      </w:r>
      <w:r>
        <w:t xml:space="preserve">) that in the saṃhitā, in</w:t>
      </w:r>
      <w:r>
        <w:t xml:space="preserve"> </w:t>
      </w:r>
      <w:r>
        <w:t xml:space="preserve">“saṃjagmāno ’bibhyuṣā,”</w:t>
      </w:r>
      <w:r>
        <w:t xml:space="preserve"> </w:t>
      </w:r>
      <w:r>
        <w:t xml:space="preserve">the</w:t>
      </w:r>
      <w:r>
        <w:t xml:space="preserve"> </w:t>
      </w:r>
      <w:r>
        <w:t xml:space="preserve">“o”</w:t>
      </w:r>
      <w:r>
        <w:t xml:space="preserve"> </w:t>
      </w:r>
      <w:r>
        <w:t xml:space="preserve">(from</w:t>
      </w:r>
      <w:r>
        <w:t xml:space="preserve"> </w:t>
      </w:r>
      <w:r>
        <w:t xml:space="preserve">“aḥ”</w:t>
      </w:r>
      <w:r>
        <w:t xml:space="preserve">) before the short</w:t>
      </w:r>
      <w:r>
        <w:t xml:space="preserve"> </w:t>
      </w:r>
      <w:r>
        <w:t xml:space="preserve">“a”</w:t>
      </w:r>
      <w:r>
        <w:t xml:space="preserve"> </w:t>
      </w:r>
      <w:r>
        <w:t xml:space="preserve">—</w:t>
      </w:r>
      <w:r>
        <w:t xml:space="preserve"> </w:t>
      </w:r>
      <w:r>
        <w:rPr>
          <w:b/>
          <w:bCs/>
        </w:rPr>
        <w:t xml:space="preserve">ङसिङसोश्च</w:t>
      </w:r>
      <w:r>
        <w:t xml:space="preserve">/</w:t>
      </w:r>
      <w:r>
        <w:rPr>
          <w:b/>
          <w:bCs/>
        </w:rPr>
        <w:t xml:space="preserve">एङः पदान्तादति</w:t>
      </w:r>
      <w:r>
        <w:t xml:space="preserve"> </w:t>
      </w:r>
      <w:r>
        <w:t xml:space="preserve">(पा. ६-१-१०९) would absorb the</w:t>
      </w:r>
      <w:r>
        <w:t xml:space="preserve"> </w:t>
      </w:r>
      <w:r>
        <w:t xml:space="preserve">“a”</w:t>
      </w:r>
      <w:r>
        <w:t xml:space="preserve"> </w:t>
      </w:r>
      <w:r>
        <w:t xml:space="preserve">and give the avagraha — but</w:t>
      </w:r>
      <w:r>
        <w:t xml:space="preserve"> </w:t>
      </w:r>
      <w:r>
        <w:rPr>
          <w:b/>
          <w:bCs/>
        </w:rPr>
        <w:t xml:space="preserve">प्रकृत्यान्तःपादमव्यपरे</w:t>
      </w:r>
      <w:r>
        <w:t xml:space="preserve"> </w:t>
      </w:r>
      <w:r>
        <w:t xml:space="preserve">(पा. ६-१-११५) keeps the natural form inside the pāda:</w:t>
      </w:r>
      <w:r>
        <w:t xml:space="preserve"> </w:t>
      </w:r>
      <w:r>
        <w:t xml:space="preserve">“saṃjagmāno abibhyuṣā.”</w:t>
      </w:r>
      <w:r>
        <w:t xml:space="preserve"> </w:t>
      </w:r>
      <w:r>
        <w:rPr>
          <w:b/>
          <w:bCs/>
        </w:rPr>
        <w:t xml:space="preserve">“Mandū”</w:t>
      </w:r>
      <w:r>
        <w:t xml:space="preserve"> </w:t>
      </w:r>
      <w:r>
        <w:t xml:space="preserve">—</w:t>
      </w:r>
      <w:r>
        <w:t xml:space="preserve"> </w:t>
      </w:r>
      <w:r>
        <w:t xml:space="preserve">“madi stuti-moda-mada-svapna-kānti-gatiṣu”</w:t>
      </w:r>
      <w:r>
        <w:t xml:space="preserve"> </w:t>
      </w:r>
      <w:r>
        <w:t xml:space="preserve">(to praise, to delight, to be intoxicated, to sleep, to desire, to go): the root is</w:t>
      </w:r>
      <w:r>
        <w:t xml:space="preserve"> </w:t>
      </w:r>
      <w:r>
        <w:t xml:space="preserve">“i”</w:t>
      </w:r>
      <w:r>
        <w:t xml:space="preserve">-marked, so</w:t>
      </w:r>
      <w:r>
        <w:t xml:space="preserve"> </w:t>
      </w:r>
      <w:r>
        <w:rPr>
          <w:b/>
          <w:bCs/>
        </w:rPr>
        <w:t xml:space="preserve">इदितो नुम् धातोः</w:t>
      </w:r>
      <w:r>
        <w:t xml:space="preserve"> </w:t>
      </w:r>
      <w:r>
        <w:t xml:space="preserve">(पा. ७-१-५८) the</w:t>
      </w:r>
      <w:r>
        <w:t xml:space="preserve"> </w:t>
      </w:r>
      <w:r>
        <w:t xml:space="preserve">“num”</w:t>
      </w:r>
      <w:r>
        <w:t xml:space="preserve"> </w:t>
      </w:r>
      <w:r>
        <w:t xml:space="preserve">augment; the Uṇādi affix</w:t>
      </w:r>
      <w:r>
        <w:t xml:space="preserve"> </w:t>
      </w:r>
      <w:r>
        <w:t xml:space="preserve">“ku”</w:t>
      </w:r>
      <w:r>
        <w:t xml:space="preserve"> </w:t>
      </w:r>
      <w:r>
        <w:t xml:space="preserve">(</w:t>
      </w:r>
      <w:r>
        <w:rPr>
          <w:b/>
          <w:bCs/>
        </w:rPr>
        <w:t xml:space="preserve">कुशङ्कुपीयुनीलगुलिगु</w:t>
      </w:r>
      <w:r>
        <w:t xml:space="preserve"> </w:t>
      </w:r>
      <w:r>
        <w:t xml:space="preserve">[as printed], उ. सू. १-३५ [?]), after the list of words formed with</w:t>
      </w:r>
      <w:r>
        <w:t xml:space="preserve"> </w:t>
      </w:r>
      <w:r>
        <w:t xml:space="preserve">“ku”</w:t>
      </w:r>
      <w:r>
        <w:t xml:space="preserve"> </w:t>
      </w:r>
      <w:r>
        <w:t xml:space="preserve">by nipātana —</w:t>
      </w:r>
      <w:r>
        <w:t xml:space="preserve"> </w:t>
      </w:r>
      <w:r>
        <w:rPr>
          <w:b/>
          <w:bCs/>
        </w:rPr>
        <w:t xml:space="preserve">“mandu”</w:t>
      </w:r>
      <w:r>
        <w:t xml:space="preserve"> </w:t>
      </w:r>
      <w:r>
        <w:t xml:space="preserve">— the end-acute by the affix’s accent; the dual</w:t>
      </w:r>
      <w:r>
        <w:t xml:space="preserve"> </w:t>
      </w:r>
      <w:r>
        <w:t xml:space="preserve">“au”</w:t>
      </w:r>
      <w:r>
        <w:t xml:space="preserve"> </w:t>
      </w:r>
      <w:r>
        <w:t xml:space="preserve">→</w:t>
      </w:r>
      <w:r>
        <w:t xml:space="preserve"> </w:t>
      </w:r>
      <w:r>
        <w:t xml:space="preserve">“ū”</w:t>
      </w:r>
      <w:r>
        <w:t xml:space="preserve"> </w:t>
      </w:r>
      <w:r>
        <w:t xml:space="preserve">(</w:t>
      </w:r>
      <w:r>
        <w:rPr>
          <w:b/>
          <w:bCs/>
        </w:rPr>
        <w:t xml:space="preserve">प्रथमयोः पूर्वसवर्णः</w:t>
      </w:r>
      <w:r>
        <w:t xml:space="preserve">, पा. ६-१-१०२).</w:t>
      </w:r>
      <w:r>
        <w:t xml:space="preserve"> </w:t>
      </w:r>
      <w:r>
        <w:rPr>
          <w:b/>
          <w:bCs/>
        </w:rPr>
        <w:t xml:space="preserve">“Samānavarcasā”</w:t>
      </w:r>
      <w:r>
        <w:t xml:space="preserve"> </w:t>
      </w:r>
      <w:r>
        <w:t xml:space="preserve">—</w:t>
      </w:r>
      <w:r>
        <w:t xml:space="preserve"> </w:t>
      </w:r>
      <w:r>
        <w:t xml:space="preserve">“samānaṃ varcaḥ yayoḥ tau”</w:t>
      </w:r>
      <w:r>
        <w:t xml:space="preserve"> </w:t>
      </w:r>
      <w:r>
        <w:t xml:space="preserve">(dual) or</w:t>
      </w:r>
      <w:r>
        <w:t xml:space="preserve"> </w:t>
      </w:r>
      <w:r>
        <w:t xml:space="preserve">“samānaṃ varcaḥ yasya saḥ”</w:t>
      </w:r>
      <w:r>
        <w:t xml:space="preserve"> </w:t>
      </w:r>
      <w:r>
        <w:t xml:space="preserve">(third-case singular), the bahuvrīhi compound;</w:t>
      </w:r>
      <w:r>
        <w:t xml:space="preserve"> </w:t>
      </w:r>
      <w:r>
        <w:t xml:space="preserve">“samāna”</w:t>
      </w:r>
      <w:r>
        <w:t xml:space="preserve"> </w:t>
      </w:r>
      <w:r>
        <w:t xml:space="preserve">is end-acute by its stem; by</w:t>
      </w:r>
      <w:r>
        <w:t xml:space="preserve"> </w:t>
      </w:r>
      <w:r>
        <w:rPr>
          <w:b/>
          <w:bCs/>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68"/>
    <w:bookmarkStart w:id="269" w:name="sūkta-6-the-eighth-mantra"/>
    <w:p>
      <w:pPr>
        <w:pStyle w:val="Heading3"/>
      </w:pPr>
      <w:r>
        <w:t xml:space="preserve">Sūkta 6, The Eighth Mantra</w:t>
      </w:r>
    </w:p>
    <w:p>
      <w:pPr>
        <w:pStyle w:val="FirstParagraph"/>
      </w:pPr>
      <w:r>
        <w:rPr>
          <w:i/>
          <w:iCs/>
        </w:rPr>
        <w:t xml:space="preserve">(Accent-marks are printed on this page; not reproduced.)</w:t>
      </w:r>
    </w:p>
    <w:p>
      <w:pPr>
        <w:pStyle w:val="BodyText"/>
      </w:pPr>
      <w:r>
        <w:rPr>
          <w:b/>
          <w:bCs/>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
          <w:iCs/>
        </w:rPr>
        <w:t xml:space="preserve">anavadyair abhidyubhir makhaḥ sahasvad arcati |</w:t>
      </w:r>
      <w:r>
        <w:t xml:space="preserve"> </w:t>
      </w:r>
      <w:r>
        <w:rPr>
          <w:i/>
          <w:iCs/>
        </w:rPr>
        <w:t xml:space="preserve">gaṇair indrasya kāmyaiḥ ||8||</w:t>
      </w:r>
    </w:p>
    <w:bookmarkEnd w:id="269"/>
    <w:bookmarkStart w:id="270" w:name="Xca605cc687fcba7d0721033d7734df508b0f8e8"/>
    <w:p>
      <w:pPr>
        <w:pStyle w:val="Heading3"/>
      </w:pPr>
      <w:r>
        <w:t xml:space="preserve">Page 243 — Rik 6.8: Pada, Sāyaṇa-bhāṣya, grammar (characterized), Pada-meanings</w:t>
      </w:r>
    </w:p>
    <w:p>
      <w:pPr>
        <w:pStyle w:val="FirstParagraph"/>
      </w:pPr>
      <w:r>
        <w:rPr>
          <w:i/>
          <w:iCs/>
        </w:rPr>
        <w:t xml:space="preserve">(Page header:</w:t>
      </w:r>
      <w:r>
        <w:rPr>
          <w:i/>
          <w:iCs/>
        </w:rPr>
        <w:t xml:space="preserve"> </w:t>
      </w:r>
      <w:r>
        <w:rPr>
          <w:i/>
          <w:iCs/>
        </w:rPr>
        <w:t xml:space="preserve">“Aṣṭaka 1, Adhyāya 1, Varga 12 [?] · Ṛgveda-saṃhitā.”</w:t>
      </w:r>
      <w:r>
        <w:rPr>
          <w:i/>
          <w:iCs/>
        </w:rPr>
        <w:t xml:space="preserve"> </w:t>
      </w:r>
      <w:r>
        <w:rPr>
          <w:i/>
          <w:iCs/>
        </w:rPr>
        <w:t xml:space="preserve">Sanskrit printed in Kannada script, read from enlarged slices; the left edge of the first lines of the Bhāṣya was clipped in my enlargement, so a few word-beginnings are marked [?].)</w:t>
      </w:r>
    </w:p>
    <w:p>
      <w:pPr>
        <w:pStyle w:val="BodyText"/>
      </w:pPr>
      <w:r>
        <w:rPr>
          <w:b/>
          <w:bCs/>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
          <w:bCs/>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
          <w:iCs/>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
          <w:iCs/>
        </w:rPr>
        <w:t xml:space="preserve">(Reading notes: the printed</w:t>
      </w:r>
      <w:r>
        <w:rPr>
          <w:i/>
          <w:iCs/>
        </w:rPr>
        <w:t xml:space="preserve"> </w:t>
      </w:r>
      <w:r>
        <w:rPr>
          <w:i/>
          <w:iCs/>
        </w:rPr>
        <w:t xml:space="preserve">“dyulokam abhigataiḥ”</w:t>
      </w:r>
      <w:r>
        <w:rPr>
          <w:i/>
          <w:iCs/>
        </w:rPr>
        <w:t xml:space="preserve"> </w:t>
      </w:r>
      <w:r>
        <w:rPr>
          <w:i/>
          <w:iCs/>
        </w:rPr>
        <w:t xml:space="preserve">is run together and I divide it as shown; the Kannada Pada-meaning, given below, confirms the sense</w:t>
      </w:r>
      <w:r>
        <w:rPr>
          <w:i/>
          <w:iCs/>
        </w:rPr>
        <w:t xml:space="preserve"> </w:t>
      </w:r>
      <w:r>
        <w:rPr>
          <w:i/>
          <w:iCs/>
        </w:rPr>
        <w:t xml:space="preserve">“joined with the Marut-groups who have gone to the heavenly world”</w:t>
      </w:r>
      <w:r>
        <w:rPr>
          <w:i/>
          <w:iCs/>
        </w:rPr>
        <w:t xml:space="preserve">;</w:t>
      </w:r>
      <w:r>
        <w:rPr>
          <w:i/>
          <w:iCs/>
        </w:rPr>
        <w:t xml:space="preserve"> </w:t>
      </w:r>
      <w:r>
        <w:rPr>
          <w:i/>
          <w:iCs/>
        </w:rPr>
        <w:t xml:space="preserve">“indrasyendram”</w:t>
      </w:r>
      <w:r>
        <w:rPr>
          <w:i/>
          <w:iCs/>
        </w:rPr>
        <w:t xml:space="preserve"> </w:t>
      </w:r>
      <w:r>
        <w:rPr>
          <w:i/>
          <w:iCs/>
        </w:rPr>
        <w:t xml:space="preserve">is a printed oddity (the genitive</w:t>
      </w:r>
      <w:r>
        <w:rPr>
          <w:i/>
          <w:iCs/>
        </w:rPr>
        <w:t xml:space="preserve"> </w:t>
      </w:r>
      <w:r>
        <w:rPr>
          <w:i/>
          <w:iCs/>
        </w:rPr>
        <w:t xml:space="preserve">“indrasya”</w:t>
      </w:r>
      <w:r>
        <w:rPr>
          <w:i/>
          <w:iCs/>
        </w:rPr>
        <w:t xml:space="preserve"> </w:t>
      </w:r>
      <w:r>
        <w:rPr>
          <w:i/>
          <w:iCs/>
        </w:rPr>
        <w:t xml:space="preserve">followed by the accusative</w:t>
      </w:r>
      <w:r>
        <w:rPr>
          <w:i/>
          <w:iCs/>
        </w:rPr>
        <w:t xml:space="preserve"> </w:t>
      </w:r>
      <w:r>
        <w:rPr>
          <w:i/>
          <w:iCs/>
        </w:rPr>
        <w:t xml:space="preserve">“indram”</w:t>
      </w:r>
      <w:r>
        <w:rPr>
          <w:i/>
          <w:iCs/>
        </w:rPr>
        <w:t xml:space="preserve">) that I give as printed and flag [?].)</w:t>
      </w:r>
    </w:p>
    <w:p>
      <w:pPr>
        <w:pStyle w:val="FirstParagraph"/>
      </w:pPr>
      <w:r>
        <w:rPr>
          <w:b/>
          <w:bCs/>
        </w:rPr>
        <w:t xml:space="preserve">Translation:</w:t>
      </w:r>
      <w:r>
        <w:t xml:space="preserve"> </w:t>
      </w:r>
      <w:r>
        <w:t xml:space="preserve">“</w:t>
      </w:r>
      <w:r>
        <w:t xml:space="preserve">‘Makhaḥ’</w:t>
      </w:r>
      <w:r>
        <w:t xml:space="preserve"> </w:t>
      </w:r>
      <w:r>
        <w:t xml:space="preserve">— this sacrifice, now going on,</w:t>
      </w:r>
      <w:r>
        <w:t xml:space="preserve"> </w:t>
      </w:r>
      <w:r>
        <w:t xml:space="preserve">‘arcati’</w:t>
      </w:r>
      <w:r>
        <w:t xml:space="preserve"> </w:t>
      </w:r>
      <w:r>
        <w:t xml:space="preserve">— honours, worships — Indra in such a manner that he becomes full of overpowering strength (</w:t>
      </w:r>
      <w:r>
        <w:t xml:space="preserve">‘sahasvat’</w:t>
      </w:r>
      <w:r>
        <w:t xml:space="preserve">), together with the Marut-groups (</w:t>
      </w:r>
      <w:r>
        <w:t xml:space="preserve">‘gaṇaiḥ’</w:t>
      </w:r>
      <w:r>
        <w:t xml:space="preserve">), who are faultless (</w:t>
      </w:r>
      <w:r>
        <w:t xml:space="preserve">‘anavadyaiḥ’</w:t>
      </w:r>
      <w:r>
        <w:t xml:space="preserve">), who have gone to the heavenly world (</w:t>
      </w:r>
      <w:r>
        <w:t xml:space="preserve">‘abhidyubhiḥ’</w:t>
      </w:r>
      <w:r>
        <w:t xml:space="preserve">), who are desirable (</w:t>
      </w:r>
      <w:r>
        <w:t xml:space="preserve">‘kāmyaiḥ’</w:t>
      </w:r>
      <w:r>
        <w:t xml:space="preserve">) because they bestow fruit. The sense: this sacrifice gratifies both the Maruts and Indra exceedingly. Among the fifteen names of sacrifice beginning with</w:t>
      </w:r>
      <w:r>
        <w:t xml:space="preserve"> </w:t>
      </w:r>
      <w:r>
        <w:t xml:space="preserve">‘yajña,’</w:t>
      </w:r>
      <w:r>
        <w:t xml:space="preserve"> </w:t>
      </w:r>
      <w:r>
        <w:t xml:space="preserve">‘makhaḥ’</w:t>
      </w:r>
      <w:r>
        <w:t xml:space="preserve"> </w:t>
      </w:r>
      <w:r>
        <w:t xml:space="preserve">and</w:t>
      </w:r>
      <w:r>
        <w:t xml:space="preserve"> </w:t>
      </w:r>
      <w:r>
        <w:t xml:space="preserve">‘viṣṇuḥ’</w:t>
      </w:r>
      <w:r>
        <w:t xml:space="preserve"> </w:t>
      </w:r>
      <w:r>
        <w:t xml:space="preserve">are read; among the forty-four verbs of honouring,</w:t>
      </w:r>
      <w:r>
        <w:t xml:space="preserve"> </w:t>
      </w:r>
      <w:r>
        <w:t xml:space="preserve">‘arcati’</w:t>
      </w:r>
      <w:r>
        <w:t xml:space="preserve"> </w:t>
      </w:r>
      <w:r>
        <w:t xml:space="preserve">and</w:t>
      </w:r>
      <w:r>
        <w:t xml:space="preserve"> </w:t>
      </w:r>
      <w:r>
        <w:t xml:space="preserve">‘gāyati’</w:t>
      </w:r>
      <w:r>
        <w:t xml:space="preserve"> </w:t>
      </w:r>
      <w:r>
        <w:t xml:space="preserve">are read.”</w:t>
      </w:r>
    </w:p>
    <w:p>
      <w:pPr>
        <w:pStyle w:val="BodyText"/>
      </w:pPr>
      <w:r>
        <w:rPr>
          <w:b/>
          <w:bCs/>
        </w:rPr>
        <w:t xml:space="preserve">Grammar (characterized, sūtras kept; read from the slice and the page at ordinary enlargement):</w:t>
      </w:r>
      <w:r>
        <w:t xml:space="preserve"> </w:t>
      </w:r>
      <w:r>
        <w:t xml:space="preserve">“Anavadyaiḥ”</w:t>
      </w:r>
      <w:r>
        <w:t xml:space="preserve"> </w:t>
      </w:r>
      <w:r>
        <w:t xml:space="preserve">—</w:t>
      </w:r>
      <w:r>
        <w:t xml:space="preserve"> </w:t>
      </w:r>
      <w:r>
        <w:t xml:space="preserve">“na vidyate avadyaṃ yeṣāṃ te anavadyāḥ”</w:t>
      </w:r>
      <w:r>
        <w:t xml:space="preserve"> </w:t>
      </w:r>
      <w:r>
        <w:t xml:space="preserve">— a bahuvrīhi with</w:t>
      </w:r>
      <w:r>
        <w:t xml:space="preserve"> </w:t>
      </w:r>
      <w:r>
        <w:t xml:space="preserve">“nañ”</w:t>
      </w:r>
      <w:r>
        <w:t xml:space="preserve">;</w:t>
      </w:r>
      <w:r>
        <w:t xml:space="preserve"> </w:t>
      </w:r>
      <w:r>
        <w:rPr>
          <w:b/>
          <w:bCs/>
        </w:rPr>
        <w:t xml:space="preserve">नञ्सुभ्याम्</w:t>
      </w:r>
      <w:r>
        <w:t xml:space="preserve"> </w:t>
      </w:r>
      <w:r>
        <w:t xml:space="preserve">(पा. ६-२-१७२) the second member is end-acute.</w:t>
      </w:r>
      <w:r>
        <w:t xml:space="preserve"> </w:t>
      </w:r>
      <w:r>
        <w:t xml:space="preserve">“Abhidyubhiḥ”</w:t>
      </w:r>
      <w:r>
        <w:t xml:space="preserve"> </w:t>
      </w:r>
      <w:r>
        <w:t xml:space="preserve">—</w:t>
      </w:r>
      <w:r>
        <w:t xml:space="preserve"> </w:t>
      </w:r>
      <w:r>
        <w:t xml:space="preserve">“abhigatā dyaur yaiḥ te abhidyavaḥ”</w:t>
      </w:r>
      <w:r>
        <w:t xml:space="preserve"> </w:t>
      </w:r>
      <w:r>
        <w:t xml:space="preserve">— a bahuvrīhi;</w:t>
      </w:r>
      <w:r>
        <w:t xml:space="preserve"> </w:t>
      </w:r>
      <w:r>
        <w:t xml:space="preserve">“abhi”</w:t>
      </w:r>
      <w:r>
        <w:t xml:space="preserve"> </w:t>
      </w:r>
      <w:r>
        <w:t xml:space="preserve">is acute by its stem-accent (end-acute), and by</w:t>
      </w:r>
      <w:r>
        <w:t xml:space="preserve"> </w:t>
      </w:r>
      <w:r>
        <w:rPr>
          <w:b/>
          <w:bCs/>
        </w:rPr>
        <w:t xml:space="preserve">बहुव्रीहौ प्रकृत्या पूर्वपदम्</w:t>
      </w:r>
      <w:r>
        <w:t xml:space="preserve"> </w:t>
      </w:r>
      <w:r>
        <w:t xml:space="preserve">(पा. ६-२-१) that accent alone remains.</w:t>
      </w:r>
      <w:r>
        <w:t xml:space="preserve"> </w:t>
      </w:r>
      <w:r>
        <w:t xml:space="preserve">“Makhaḥ”</w:t>
      </w:r>
      <w:r>
        <w:t xml:space="preserve"> </w:t>
      </w:r>
      <w:r>
        <w:t xml:space="preserve">— a stem accent.</w:t>
      </w:r>
      <w:r>
        <w:t xml:space="preserve"> </w:t>
      </w:r>
      <w:r>
        <w:t xml:space="preserve">“Sahasvat”</w:t>
      </w:r>
      <w:r>
        <w:t xml:space="preserve"> </w:t>
      </w:r>
      <w:r>
        <w:t xml:space="preserve">—</w:t>
      </w:r>
      <w:r>
        <w:t xml:space="preserve"> </w:t>
      </w:r>
      <w:r>
        <w:t xml:space="preserve">“sahaḥ balam asminn asti”</w:t>
      </w:r>
      <w:r>
        <w:t xml:space="preserve"> </w:t>
      </w:r>
      <w:r>
        <w:t xml:space="preserve">(</w:t>
      </w:r>
      <w:r>
        <w:t xml:space="preserve">“in which there is</w:t>
      </w:r>
      <w:r>
        <w:t xml:space="preserve"> </w:t>
      </w:r>
      <w:r>
        <w:t xml:space="preserve">‘sahas,’</w:t>
      </w:r>
      <w:r>
        <w:t xml:space="preserve"> </w:t>
      </w:r>
      <w:r>
        <w:t xml:space="preserve">strength”</w:t>
      </w:r>
      <w:r>
        <w:t xml:space="preserve">);</w:t>
      </w:r>
      <w:r>
        <w:t xml:space="preserve"> </w:t>
      </w:r>
      <w:r>
        <w:rPr>
          <w:b/>
          <w:bCs/>
        </w:rPr>
        <w:t xml:space="preserve">तसौ मत्वर्थे</w:t>
      </w:r>
      <w:r>
        <w:t xml:space="preserve"> </w:t>
      </w:r>
      <w:r>
        <w:t xml:space="preserve">(पा. १-४-१९) — before</w:t>
      </w:r>
      <w:r>
        <w:t xml:space="preserve"> </w:t>
      </w:r>
      <w:r>
        <w:t xml:space="preserve">“matup”</w:t>
      </w:r>
      <w:r>
        <w:t xml:space="preserve"> </w:t>
      </w:r>
      <w:r>
        <w:t xml:space="preserve">the stem is called</w:t>
      </w:r>
      <w:r>
        <w:t xml:space="preserve"> </w:t>
      </w:r>
      <w:r>
        <w:t xml:space="preserve">“bha”</w:t>
      </w:r>
      <w:r>
        <w:t xml:space="preserve"> </w:t>
      </w:r>
      <w:r>
        <w:t xml:space="preserve">and</w:t>
      </w:r>
      <w:r>
        <w:t xml:space="preserve"> </w:t>
      </w:r>
      <w:r>
        <w:t xml:space="preserve">“pada,”</w:t>
      </w:r>
      <w:r>
        <w:t xml:space="preserve"> </w:t>
      </w:r>
      <w:r>
        <w:t xml:space="preserve">and so the</w:t>
      </w:r>
      <w:r>
        <w:t xml:space="preserve"> </w:t>
      </w:r>
      <w:r>
        <w:t xml:space="preserve">“s”</w:t>
      </w:r>
      <w:r>
        <w:t xml:space="preserve"> </w:t>
      </w:r>
      <w:r>
        <w:t xml:space="preserve">does not become</w:t>
      </w:r>
      <w:r>
        <w:t xml:space="preserve"> </w:t>
      </w:r>
      <w:r>
        <w:t xml:space="preserve">“ru”</w:t>
      </w:r>
      <w:r>
        <w:t xml:space="preserve">;</w:t>
      </w:r>
      <w:r>
        <w:t xml:space="preserve"> </w:t>
      </w:r>
      <w:r>
        <w:rPr>
          <w:b/>
          <w:bCs/>
        </w:rPr>
        <w:t xml:space="preserve">मादुपधायाश्च मतोर्वोऽयवादिभ्यः</w:t>
      </w:r>
      <w:r>
        <w:t xml:space="preserve"> </w:t>
      </w:r>
      <w:r>
        <w:t xml:space="preserve">(पा. ८-२-९) the</w:t>
      </w:r>
      <w:r>
        <w:t xml:space="preserve"> </w:t>
      </w:r>
      <w:r>
        <w:t xml:space="preserve">“m”</w:t>
      </w:r>
      <w:r>
        <w:t xml:space="preserve"> </w:t>
      </w:r>
      <w:r>
        <w:t xml:space="preserve">of</w:t>
      </w:r>
      <w:r>
        <w:t xml:space="preserve"> </w:t>
      </w:r>
      <w:r>
        <w:t xml:space="preserve">“matup”</w:t>
      </w:r>
      <w:r>
        <w:t xml:space="preserve"> </w:t>
      </w:r>
      <w:r>
        <w:t xml:space="preserve">→</w:t>
      </w:r>
      <w:r>
        <w:t xml:space="preserve"> </w:t>
      </w:r>
      <w:r>
        <w:t xml:space="preserve">“v”</w:t>
      </w:r>
      <w:r>
        <w:t xml:space="preserve"> </w:t>
      </w:r>
      <w:r>
        <w:t xml:space="preserve">after a stem with</w:t>
      </w:r>
      <w:r>
        <w:t xml:space="preserve"> </w:t>
      </w:r>
      <w:r>
        <w:t xml:space="preserve">“m”</w:t>
      </w:r>
      <w:r>
        <w:t xml:space="preserve"> </w:t>
      </w:r>
      <w:r>
        <w:t xml:space="preserve">or</w:t>
      </w:r>
      <w:r>
        <w:t xml:space="preserve"> </w:t>
      </w:r>
      <w:r>
        <w:t xml:space="preserve">“a/ā”</w:t>
      </w:r>
      <w:r>
        <w:t xml:space="preserve"> </w:t>
      </w:r>
      <w:r>
        <w:t xml:space="preserve">penultimate (outside the</w:t>
      </w:r>
      <w:r>
        <w:t xml:space="preserve"> </w:t>
      </w:r>
      <w:r>
        <w:t xml:space="preserve">“yava”</w:t>
      </w:r>
      <w:r>
        <w:t xml:space="preserve">-class) →</w:t>
      </w:r>
      <w:r>
        <w:t xml:space="preserve"> </w:t>
      </w:r>
      <w:r>
        <w:t xml:space="preserve">“vat”</w:t>
      </w:r>
      <w:r>
        <w:t xml:space="preserve">;</w:t>
      </w:r>
      <w:r>
        <w:t xml:space="preserve"> </w:t>
      </w:r>
      <w:r>
        <w:t xml:space="preserve">“sahas”</w:t>
      </w:r>
      <w:r>
        <w:t xml:space="preserve"> </w:t>
      </w:r>
      <w:r>
        <w:t xml:space="preserve">is first-syllable acute as a</w:t>
      </w:r>
      <w:r>
        <w:t xml:space="preserve"> </w:t>
      </w:r>
      <w:r>
        <w:rPr>
          <w:b/>
          <w:bCs/>
        </w:rPr>
        <w:t xml:space="preserve">नब्विषयस्यानिसन्तस्य</w:t>
      </w:r>
      <w:r>
        <w:t xml:space="preserve"> </w:t>
      </w:r>
      <w:r>
        <w:t xml:space="preserve">word;</w:t>
      </w:r>
      <w:r>
        <w:t xml:space="preserve"> </w:t>
      </w:r>
      <w:r>
        <w:t xml:space="preserve">“matup”</w:t>
      </w:r>
      <w:r>
        <w:t xml:space="preserve"> </w:t>
      </w:r>
      <w:r>
        <w:t xml:space="preserve">is</w:t>
      </w:r>
      <w:r>
        <w:t xml:space="preserve"> </w:t>
      </w:r>
      <w:r>
        <w:t xml:space="preserve">“p”</w:t>
      </w:r>
      <w:r>
        <w:t xml:space="preserve">-marked, and its accent is dropped, leaving the stem’s accent.</w:t>
      </w:r>
      <w:r>
        <w:t xml:space="preserve"> </w:t>
      </w:r>
      <w:r>
        <w:t xml:space="preserve">“Kāmyaiḥ”</w:t>
      </w:r>
      <w:r>
        <w:t xml:space="preserve"> </w:t>
      </w:r>
      <w:r>
        <w:t xml:space="preserve">—</w:t>
      </w:r>
      <w:r>
        <w:t xml:space="preserve"> </w:t>
      </w:r>
      <w:r>
        <w:t xml:space="preserve">“kamu kāntau”</w:t>
      </w:r>
      <w:r>
        <w:t xml:space="preserve"> </w:t>
      </w:r>
      <w:r>
        <w:t xml:space="preserve">with</w:t>
      </w:r>
      <w:r>
        <w:t xml:space="preserve"> </w:t>
      </w:r>
      <w:r>
        <w:t xml:space="preserve">“ṇic”</w:t>
      </w:r>
      <w:r>
        <w:t xml:space="preserve"> </w:t>
      </w:r>
      <w:r>
        <w:t xml:space="preserve">(</w:t>
      </w:r>
      <w:r>
        <w:rPr>
          <w:b/>
          <w:bCs/>
        </w:rPr>
        <w:t xml:space="preserve">कमेर्णिङ्</w:t>
      </w:r>
      <w:r>
        <w:t xml:space="preserve">, पा. ३-१-३०), vṛddhi of the penultimate (</w:t>
      </w:r>
      <w:r>
        <w:rPr>
          <w:b/>
          <w:bCs/>
        </w:rPr>
        <w:t xml:space="preserve">अत उपधायाः</w:t>
      </w:r>
      <w:r>
        <w:t xml:space="preserve">, पा. ७-२-११६), then</w:t>
      </w:r>
      <w:r>
        <w:t xml:space="preserve"> </w:t>
      </w:r>
      <w:r>
        <w:t xml:space="preserve">“yat”</w:t>
      </w:r>
      <w:r>
        <w:t xml:space="preserve"> </w:t>
      </w:r>
      <w:r>
        <w:t xml:space="preserve">(</w:t>
      </w:r>
      <w:r>
        <w:rPr>
          <w:b/>
          <w:bCs/>
        </w:rPr>
        <w:t xml:space="preserve">ण्यन्ताद्यत्</w:t>
      </w:r>
      <w:r>
        <w:t xml:space="preserve"> </w:t>
      </w:r>
      <w:r>
        <w:t xml:space="preserve">—</w:t>
      </w:r>
      <w:r>
        <w:t xml:space="preserve"> </w:t>
      </w:r>
      <w:r>
        <w:rPr>
          <w:b/>
          <w:bCs/>
        </w:rPr>
        <w:t xml:space="preserve">अचो यत्</w:t>
      </w:r>
      <w:r>
        <w:t xml:space="preserve">, पा. ३-१-९७, as printed</w:t>
      </w:r>
      <w:r>
        <w:t xml:space="preserve"> </w:t>
      </w:r>
      <w:r>
        <w:t xml:space="preserve">“3-1-?2”</w:t>
      </w:r>
      <w:r>
        <w:t xml:space="preserve">), the</w:t>
      </w:r>
      <w:r>
        <w:t xml:space="preserve"> </w:t>
      </w:r>
      <w:r>
        <w:t xml:space="preserve">“ṇi”</w:t>
      </w:r>
      <w:r>
        <w:t xml:space="preserve"> </w:t>
      </w:r>
      <w:r>
        <w:t xml:space="preserve">elided (</w:t>
      </w:r>
      <w:r>
        <w:rPr>
          <w:b/>
          <w:bCs/>
        </w:rPr>
        <w:t xml:space="preserve">णेरनिटि</w:t>
      </w:r>
      <w:r>
        <w:t xml:space="preserve">, पा. ६-४-५१); by the exception</w:t>
      </w:r>
      <w:r>
        <w:t xml:space="preserve"> </w:t>
      </w:r>
      <w:r>
        <w:rPr>
          <w:b/>
          <w:bCs/>
        </w:rPr>
        <w:t xml:space="preserve">यतोऽनावः</w:t>
      </w:r>
      <w:r>
        <w:t xml:space="preserve"> </w:t>
      </w:r>
      <w:r>
        <w:t xml:space="preserve">(पा. ६-१-२१३) to the</w:t>
      </w:r>
      <w:r>
        <w:t xml:space="preserve"> </w:t>
      </w:r>
      <w:r>
        <w:t xml:space="preserve">“tit-svarita”</w:t>
      </w:r>
      <w:r>
        <w:t xml:space="preserve"> </w:t>
      </w:r>
      <w:r>
        <w:t xml:space="preserve">rule (पा. ६-१-१८५), first-syllable acute. The print remarks that</w:t>
      </w:r>
      <w:r>
        <w:t xml:space="preserve"> </w:t>
      </w:r>
      <w:r>
        <w:t xml:space="preserve">“kam”</w:t>
      </w:r>
      <w:r>
        <w:t xml:space="preserve"> </w:t>
      </w:r>
      <w:r>
        <w:t xml:space="preserve">is a root of the</w:t>
      </w:r>
      <w:r>
        <w:t xml:space="preserve"> </w:t>
      </w:r>
      <w:r>
        <w:t xml:space="preserve">“ghaṭādi”</w:t>
      </w:r>
      <w:r>
        <w:t xml:space="preserve"> </w:t>
      </w:r>
      <w:r>
        <w:t xml:space="preserve">class, where</w:t>
      </w:r>
      <w:r>
        <w:t xml:space="preserve"> </w:t>
      </w:r>
      <w:r>
        <w:t xml:space="preserve">“mit”</w:t>
      </w:r>
      <w:r>
        <w:t xml:space="preserve"> </w:t>
      </w:r>
      <w:r>
        <w:t xml:space="preserve">shortening is barred (</w:t>
      </w:r>
      <w:r>
        <w:rPr>
          <w:b/>
          <w:bCs/>
        </w:rPr>
        <w:t xml:space="preserve">मितां ह्रस्वः</w:t>
      </w:r>
      <w:r>
        <w:t xml:space="preserve">, पा. ६-४-९२, not applying). ॥८॥</w:t>
      </w:r>
    </w:p>
    <w:p>
      <w:pPr>
        <w:pStyle w:val="BodyText"/>
      </w:pPr>
      <w:r>
        <w:rPr>
          <w:b/>
          <w:bCs/>
        </w:rPr>
        <w:t xml:space="preserve">॥ Prati-padārthaḥ ॥</w:t>
      </w:r>
      <w:r>
        <w:t xml:space="preserve"> </w:t>
      </w:r>
      <w:r>
        <w:rPr>
          <w:i/>
          <w:iCs/>
        </w:rPr>
        <w:t xml:space="preserve">(Kannada, translated)</w:t>
      </w:r>
    </w:p>
    <w:p>
      <w:pPr>
        <w:pStyle w:val="BodyText"/>
      </w:pPr>
      <w:r>
        <w:rPr>
          <w:b/>
          <w:bCs/>
        </w:rPr>
        <w:t xml:space="preserve">मखः (makhaḥ)</w:t>
      </w:r>
      <w:r>
        <w:t xml:space="preserve"> </w:t>
      </w:r>
      <w:r>
        <w:t xml:space="preserve">— (this sacrifice that we are performing) the sacrifice |</w:t>
      </w:r>
      <w:r>
        <w:t xml:space="preserve"> </w:t>
      </w:r>
      <w:r>
        <w:rPr>
          <w:b/>
          <w:bCs/>
        </w:rPr>
        <w:t xml:space="preserve">अनवद्यैः (anavadyaiḥ)</w:t>
      </w:r>
      <w:r>
        <w:t xml:space="preserve"> </w:t>
      </w:r>
      <w:r>
        <w:t xml:space="preserve">— free of faults |</w:t>
      </w:r>
      <w:r>
        <w:t xml:space="preserve"> </w:t>
      </w:r>
      <w:r>
        <w:rPr>
          <w:b/>
          <w:bCs/>
        </w:rPr>
        <w:t xml:space="preserve">अभिद्युभिः (abhidyubhiḥ)</w:t>
      </w:r>
      <w:r>
        <w:t xml:space="preserve"> </w:t>
      </w:r>
      <w:r>
        <w:t xml:space="preserve">— those who bring about heaven (the Maruts, leading to the heavenly world) |</w:t>
      </w:r>
      <w:r>
        <w:t xml:space="preserve"> </w:t>
      </w:r>
      <w:r>
        <w:rPr>
          <w:b/>
          <w:bCs/>
        </w:rPr>
        <w:t xml:space="preserve">काम्यैः (kāmyaiḥ)</w:t>
      </w:r>
      <w:r>
        <w:t xml:space="preserve"> </w:t>
      </w:r>
      <w:r>
        <w:t xml:space="preserve">— desired by those who seek fruit |</w:t>
      </w:r>
      <w:r>
        <w:t xml:space="preserve"> </w:t>
      </w:r>
      <w:r>
        <w:rPr>
          <w:b/>
          <w:bCs/>
        </w:rPr>
        <w:t xml:space="preserve">गणैः (gaṇaiḥ)</w:t>
      </w:r>
      <w:r>
        <w:t xml:space="preserve"> </w:t>
      </w:r>
      <w:r>
        <w:t xml:space="preserve">— with the Marut-troops |</w:t>
      </w:r>
      <w:r>
        <w:t xml:space="preserve"> </w:t>
      </w:r>
      <w:r>
        <w:rPr>
          <w:b/>
          <w:bCs/>
        </w:rPr>
        <w:t xml:space="preserve">(सहितनाद) (sahitanāda)</w:t>
      </w:r>
      <w:r>
        <w:t xml:space="preserve"> </w:t>
      </w:r>
      <w:r>
        <w:t xml:space="preserve">— accompanied |</w:t>
      </w:r>
      <w:r>
        <w:t xml:space="preserve"> </w:t>
      </w:r>
      <w:r>
        <w:rPr>
          <w:b/>
          <w:bCs/>
        </w:rPr>
        <w:t xml:space="preserve">इन्द्रस्य (indrasya)</w:t>
      </w:r>
      <w:r>
        <w:t xml:space="preserve"> </w:t>
      </w:r>
      <w:r>
        <w:t xml:space="preserve">— Indra |</w:t>
      </w:r>
      <w:r>
        <w:t xml:space="preserve"> </w:t>
      </w:r>
      <w:r>
        <w:rPr>
          <w:b/>
          <w:bCs/>
        </w:rPr>
        <w:t xml:space="preserve">सहस्वत् (sahasvat)</w:t>
      </w:r>
      <w:r>
        <w:t xml:space="preserve"> </w:t>
      </w:r>
      <w:r>
        <w:t xml:space="preserve">— so as to make him powerful |</w:t>
      </w:r>
      <w:r>
        <w:t xml:space="preserve"> </w:t>
      </w:r>
      <w:r>
        <w:rPr>
          <w:b/>
          <w:bCs/>
        </w:rPr>
        <w:t xml:space="preserve">अर्चति (arcati)</w:t>
      </w:r>
      <w:r>
        <w:t xml:space="preserve"> </w:t>
      </w:r>
      <w:r>
        <w:t xml:space="preserve">— let it worship.</w:t>
      </w:r>
    </w:p>
    <w:bookmarkEnd w:id="270"/>
    <w:bookmarkStart w:id="271" w:name="X6a6b8653072d63f8c806b4339cc76662730ec60"/>
    <w:p>
      <w:pPr>
        <w:pStyle w:val="Heading3"/>
      </w:pPr>
      <w:r>
        <w:t xml:space="preserve">Pages 244–245 — Rik 6.8: Bhāvārtha, English, Special Topics, end of grammar</w:t>
      </w:r>
    </w:p>
    <w:p>
      <w:pPr>
        <w:pStyle w:val="FirstParagraph"/>
      </w:pPr>
      <w:r>
        <w:rPr>
          <w:i/>
          <w:iCs/>
        </w:rPr>
        <w:t xml:space="preserve">(Note on order: the grammar section, which in the print runs from p. 244 through p. 245, and the Pada-meanings are already given above under</w:t>
      </w:r>
      <w:r>
        <w:rPr>
          <w:i/>
          <w:iCs/>
        </w:rPr>
        <w:t xml:space="preserve"> </w:t>
      </w:r>
      <w:r>
        <w:rPr>
          <w:i/>
          <w:iCs/>
        </w:rPr>
        <w:t xml:space="preserve">“Page 243”</w:t>
      </w:r>
      <w:r>
        <w:rPr>
          <w:i/>
          <w:iCs/>
        </w:rPr>
        <w:t xml:space="preserve">; what follows is the remainder of p. 244. Page headers: p. 244</w:t>
      </w:r>
      <w:r>
        <w:rPr>
          <w:i/>
          <w:iCs/>
        </w:rPr>
        <w:t xml:space="preserve"> </w:t>
      </w:r>
      <w:r>
        <w:rPr>
          <w:i/>
          <w:iCs/>
        </w:rPr>
        <w:t xml:space="preserve">“Maṇ. 1, A. 1, Sū. 6”</w:t>
      </w:r>
      <w:r>
        <w:rPr>
          <w:i/>
          <w:iCs/>
        </w:rPr>
        <w:t xml:space="preserve">; p. 245</w:t>
      </w:r>
      <w:r>
        <w:rPr>
          <w:i/>
          <w:iCs/>
        </w:rPr>
        <w:t xml:space="preserve"> </w:t>
      </w:r>
      <w:r>
        <w:rPr>
          <w:i/>
          <w:iCs/>
        </w:rPr>
        <w:t xml:space="preserve">“A. 1, A. 1, Va. [?]”</w:t>
      </w:r>
      <w:r>
        <w:rPr>
          <w:i/>
          <w:iCs/>
        </w:rPr>
        <w:t xml:space="preserve">.)</w:t>
      </w:r>
    </w:p>
    <w:p>
      <w:pPr>
        <w:pStyle w:val="BodyText"/>
      </w:pPr>
      <w:r>
        <w:rPr>
          <w:b/>
          <w:bCs/>
        </w:rPr>
        <w:t xml:space="preserve">॥ Bhāvārthaḥ ॥</w:t>
      </w:r>
      <w:r>
        <w:t xml:space="preserve"> </w:t>
      </w:r>
      <w:r>
        <w:rPr>
          <w:i/>
          <w:iCs/>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
          <w:bCs/>
        </w:rPr>
        <w:t xml:space="preserve">English Translation</w:t>
      </w:r>
      <w:r>
        <w:t xml:space="preserve"> </w:t>
      </w:r>
      <w:r>
        <w:rPr>
          <w:i/>
          <w:iCs/>
        </w:rPr>
        <w:t xml:space="preserve">(as printed in the source)</w:t>
      </w:r>
    </w:p>
    <w:p>
      <w:pPr>
        <w:pStyle w:val="BlockText"/>
      </w:pPr>
      <w:r>
        <w:t xml:space="preserve">This sacrifice is performed in adoration of Indra so as to m[a]ke [sic: printed</w:t>
      </w:r>
      <w:r>
        <w:t xml:space="preserve"> </w:t>
      </w:r>
      <w:r>
        <w:t xml:space="preserve">“mıke”</w:t>
      </w:r>
      <w:r>
        <w:t xml:space="preserve">] him powerful, along with the irreproachable, heavenward-tending and amiable bands (of the Maruts).</w:t>
      </w:r>
    </w:p>
    <w:p>
      <w:pPr>
        <w:pStyle w:val="FirstParagraph"/>
      </w:pPr>
      <w:r>
        <w:rPr>
          <w:b/>
          <w:bCs/>
        </w:rPr>
        <w:t xml:space="preserve">॥ Viśeṣa-viṣayagaḷu — Special Topics ॥</w:t>
      </w:r>
      <w:r>
        <w:t xml:space="preserve"> </w:t>
      </w:r>
      <w:r>
        <w:rPr>
          <w:i/>
          <w:iCs/>
        </w:rPr>
        <w:t xml:space="preserve">(Kannada, translated)</w:t>
      </w:r>
    </w:p>
    <w:p>
      <w:pPr>
        <w:pStyle w:val="BodyText"/>
      </w:pPr>
      <w:r>
        <w:t xml:space="preserve">The sense of this Ṛk is somewhat strained (kliṣṭa). Its meaning can be stated thus:</w:t>
      </w:r>
      <w:r>
        <w:t xml:space="preserve"> </w:t>
      </w:r>
      <w:r>
        <w:t xml:space="preserve">“May Indra, who is accompanied by the Marut-troops, be well pleased with me by means of this sacrifice that we are performing, and thereby become strong.”</w:t>
      </w:r>
      <w:r>
        <w:t xml:space="preserve"> </w:t>
      </w:r>
      <w:r>
        <w:t xml:space="preserve">Of the qualifying words used of the Maruts —</w:t>
      </w:r>
      <w:r>
        <w:t xml:space="preserve"> </w:t>
      </w:r>
      <w:r>
        <w:t xml:space="preserve">“anavadyaiḥ,”</w:t>
      </w:r>
      <w:r>
        <w:t xml:space="preserve"> </w:t>
      </w:r>
      <w:r>
        <w:t xml:space="preserve">“abhidyubhiḥ,”</w:t>
      </w:r>
      <w:r>
        <w:t xml:space="preserve"> </w:t>
      </w:r>
      <w:r>
        <w:t xml:space="preserve">“kāmyaiḥ”</w:t>
      </w:r>
      <w:r>
        <w:t xml:space="preserve"> </w:t>
      </w:r>
      <w:r>
        <w:t xml:space="preserve">— the meanings are plain.</w:t>
      </w:r>
    </w:p>
    <w:p>
      <w:pPr>
        <w:pStyle w:val="Compact"/>
        <w:numPr>
          <w:ilvl w:val="0"/>
          <w:numId w:val="1031"/>
        </w:numPr>
      </w:pPr>
      <w:r>
        <w:rPr>
          <w:b/>
          <w:bCs/>
        </w:rPr>
        <w:t xml:space="preserve">मखः (makhaḥ)</w:t>
      </w:r>
      <w:r>
        <w:t xml:space="preserve"> </w:t>
      </w:r>
      <w:r>
        <w:t xml:space="preserve">—</w:t>
      </w:r>
      <w:r>
        <w:t xml:space="preserve"> </w:t>
      </w:r>
      <w:r>
        <w:t xml:space="preserve">“Among the fifteen sacrifice-names beginning with</w:t>
      </w:r>
      <w:r>
        <w:t xml:space="preserve"> </w:t>
      </w:r>
      <w:r>
        <w:t xml:space="preserve">‘yajña,’</w:t>
      </w:r>
      <w:r>
        <w:t xml:space="preserve"> </w:t>
      </w:r>
      <w:r>
        <w:t xml:space="preserve">the words</w:t>
      </w:r>
      <w:r>
        <w:t xml:space="preserve"> </w:t>
      </w:r>
      <w:r>
        <w:t xml:space="preserve">‘makhaḥ’</w:t>
      </w:r>
      <w:r>
        <w:t xml:space="preserve"> </w:t>
      </w:r>
      <w:r>
        <w:t xml:space="preserve">and</w:t>
      </w:r>
      <w:r>
        <w:t xml:space="preserve"> </w:t>
      </w:r>
      <w:r>
        <w:t xml:space="preserve">‘viṣṇuḥ’</w:t>
      </w:r>
      <w:r>
        <w:t xml:space="preserve"> </w:t>
      </w:r>
      <w:r>
        <w:t xml:space="preserve">are read”</w:t>
      </w:r>
      <w:r>
        <w:t xml:space="preserve"> </w:t>
      </w:r>
      <w:r>
        <w:t xml:space="preserve">(Nighaṇṭu 3-[?]; the numeral printed as</w:t>
      </w:r>
      <w:r>
        <w:t xml:space="preserve"> </w:t>
      </w:r>
      <w:r>
        <w:t xml:space="preserve">“३-१९”</w:t>
      </w:r>
      <w:r>
        <w:t xml:space="preserve"> </w:t>
      </w:r>
      <w:r>
        <w:t xml:space="preserve">is not certain).</w:t>
      </w:r>
    </w:p>
    <w:p>
      <w:pPr>
        <w:pStyle w:val="Compact"/>
        <w:numPr>
          <w:ilvl w:val="0"/>
          <w:numId w:val="1031"/>
        </w:numPr>
      </w:pPr>
      <w:r>
        <w:rPr>
          <w:b/>
          <w:bCs/>
        </w:rPr>
        <w:t xml:space="preserve">अर्चति (arcati)</w:t>
      </w:r>
      <w:r>
        <w:t xml:space="preserve"> </w:t>
      </w:r>
      <w:r>
        <w:t xml:space="preserve">—</w:t>
      </w:r>
      <w:r>
        <w:t xml:space="preserve"> </w:t>
      </w:r>
      <w:r>
        <w:t xml:space="preserve">“Among the forty-four</w:t>
      </w:r>
      <w:r>
        <w:t xml:space="preserve"> </w:t>
      </w:r>
      <w:r>
        <w:t xml:space="preserve">‘arcati-karma’</w:t>
      </w:r>
      <w:r>
        <w:t xml:space="preserve"> </w:t>
      </w:r>
      <w:r>
        <w:t xml:space="preserve">names beginning with</w:t>
      </w:r>
      <w:r>
        <w:t xml:space="preserve"> </w:t>
      </w:r>
      <w:r>
        <w:t xml:space="preserve">‘arcati, gāyati,’</w:t>
      </w:r>
      <w:r>
        <w:t xml:space="preserve"> </w:t>
      </w:r>
      <w:r>
        <w:t xml:space="preserve">the word</w:t>
      </w:r>
      <w:r>
        <w:t xml:space="preserve"> </w:t>
      </w:r>
      <w:r>
        <w:t xml:space="preserve">‘arcati’</w:t>
      </w:r>
      <w:r>
        <w:t xml:space="preserve"> </w:t>
      </w:r>
      <w:r>
        <w:t xml:space="preserve">is read”</w:t>
      </w:r>
      <w:r>
        <w:t xml:space="preserve"> </w:t>
      </w:r>
      <w:r>
        <w:t xml:space="preserve">(Nighaṇṭu 3-[?]; printed</w:t>
      </w:r>
      <w:r>
        <w:t xml:space="preserve"> </w:t>
      </w:r>
      <w:r>
        <w:t xml:space="preserve">“३-१९”</w:t>
      </w:r>
      <w:r>
        <w:t xml:space="preserve"> </w:t>
      </w:r>
      <w:r>
        <w:t xml:space="preserve">[?]).</w:t>
      </w:r>
    </w:p>
    <w:p>
      <w:pPr>
        <w:pStyle w:val="FirstParagraph"/>
      </w:pPr>
      <w:r>
        <w:rPr>
          <w:b/>
          <w:bCs/>
        </w:rPr>
        <w:t xml:space="preserve">Grammar</w:t>
      </w:r>
      <w:r>
        <w:t xml:space="preserve"> </w:t>
      </w:r>
      <w:r>
        <w:t xml:space="preserve">— see the characterization given under</w:t>
      </w:r>
      <w:r>
        <w:t xml:space="preserve"> </w:t>
      </w:r>
      <w:r>
        <w:t xml:space="preserve">“Page 243”</w:t>
      </w:r>
      <w:r>
        <w:t xml:space="preserve"> </w:t>
      </w:r>
      <w:r>
        <w:t xml:space="preserve">(the print there is continuous:</w:t>
      </w:r>
      <w:r>
        <w:t xml:space="preserve"> </w:t>
      </w:r>
      <w:r>
        <w:t xml:space="preserve">“anavadyaiḥ,”</w:t>
      </w:r>
      <w:r>
        <w:t xml:space="preserve"> </w:t>
      </w:r>
      <w:r>
        <w:t xml:space="preserve">“abhidyubhiḥ,”</w:t>
      </w:r>
      <w:r>
        <w:t xml:space="preserve"> </w:t>
      </w:r>
      <w:r>
        <w:t xml:space="preserve">“makhaḥ,”</w:t>
      </w:r>
      <w:r>
        <w:t xml:space="preserve"> </w:t>
      </w:r>
      <w:r>
        <w:t xml:space="preserve">“sahasvat,”</w:t>
      </w:r>
      <w:r>
        <w:t xml:space="preserve"> </w:t>
      </w:r>
      <w:r>
        <w:t xml:space="preserve">“kāmyaiḥ”</w:t>
      </w:r>
      <w:r>
        <w:t xml:space="preserve">); p. 245 carries only its last lines, ending at ॥८॥.</w:t>
      </w:r>
    </w:p>
    <w:p>
      <w:r>
        <w:pict>
          <v:rect style="width:0;height:1.5pt" o:hralign="center" o:hrstd="t" o:hr="t"/>
        </w:pict>
      </w:r>
    </w:p>
    <w:bookmarkEnd w:id="271"/>
    <w:bookmarkStart w:id="272" w:name="sūkta-6-the-ninth-mantra"/>
    <w:p>
      <w:pPr>
        <w:pStyle w:val="Heading3"/>
      </w:pPr>
      <w:r>
        <w:t xml:space="preserve">Sūkta 6, The Ninth Mantra</w:t>
      </w:r>
    </w:p>
    <w:p>
      <w:pPr>
        <w:pStyle w:val="FirstParagraph"/>
      </w:pPr>
      <w:r>
        <w:rPr>
          <w:i/>
          <w:iCs/>
        </w:rPr>
        <w:t xml:space="preserve">(Accent-marks printed; not reproduced.)</w:t>
      </w:r>
    </w:p>
    <w:p>
      <w:pPr>
        <w:pStyle w:val="BodyText"/>
      </w:pPr>
      <w:r>
        <w:rPr>
          <w:b/>
          <w:bCs/>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
          <w:iCs/>
        </w:rPr>
        <w:t xml:space="preserve">ataḥ parijman ā gahi divo vā rocanād adhi |</w:t>
      </w:r>
      <w:r>
        <w:t xml:space="preserve"> </w:t>
      </w:r>
      <w:r>
        <w:rPr>
          <w:i/>
          <w:iCs/>
        </w:rPr>
        <w:t xml:space="preserve">sam asminn ṛñjate giraḥ ||9||</w:t>
      </w:r>
    </w:p>
    <w:bookmarkEnd w:id="272"/>
    <w:bookmarkStart w:id="273"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
          <w:iCs/>
        </w:rPr>
        <w:t xml:space="preserve">(Page 246 header:</w:t>
      </w:r>
      <w:r>
        <w:rPr>
          <w:i/>
          <w:iCs/>
        </w:rPr>
        <w:t xml:space="preserve"> </w:t>
      </w:r>
      <w:r>
        <w:rPr>
          <w:i/>
          <w:iCs/>
        </w:rPr>
        <w:t xml:space="preserve">“Maṇ. 1, A. 1, Sū. 6”</w:t>
      </w:r>
      <w:r>
        <w:rPr>
          <w:i/>
          <w:iCs/>
        </w:rPr>
        <w:t xml:space="preserve">; p. 247 header:</w:t>
      </w:r>
      <w:r>
        <w:rPr>
          <w:i/>
          <w:iCs/>
        </w:rPr>
        <w:t xml:space="preserve"> </w:t>
      </w:r>
      <w:r>
        <w:rPr>
          <w:i/>
          <w:iCs/>
        </w:rPr>
        <w:t xml:space="preserve">“A. 1, A. 1, Va. [?]”</w:t>
      </w:r>
      <w:r>
        <w:rPr>
          <w:i/>
          <w:iCs/>
        </w:rPr>
        <w:t xml:space="preserve">. Sanskrit printed in Kannada script; the bhāṣya was read from enlarged slices. Accent-marks on the Pada text are printed but not reproduced.)</w:t>
      </w:r>
    </w:p>
    <w:p>
      <w:pPr>
        <w:pStyle w:val="BodyText"/>
      </w:pPr>
      <w:r>
        <w:rPr>
          <w:b/>
          <w:bCs/>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
          <w:iCs/>
        </w:rPr>
        <w:t xml:space="preserve">ataḥ | pari-jman | ā | gahi | divaḥ | vā | rocanāt | adhi |</w:t>
      </w:r>
      <w:r>
        <w:t xml:space="preserve"> </w:t>
      </w:r>
      <w:r>
        <w:rPr>
          <w:i/>
          <w:iCs/>
        </w:rPr>
        <w:t xml:space="preserve">sam | asmin | ṛñjate | giraḥ ||9||</w:t>
      </w:r>
    </w:p>
    <w:p>
      <w:pPr>
        <w:pStyle w:val="FirstParagraph"/>
      </w:pPr>
      <w:r>
        <w:rPr>
          <w:b/>
          <w:bCs/>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
          <w:iCs/>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
          <w:bCs/>
        </w:rPr>
        <w:t xml:space="preserve">Translation:</w:t>
      </w:r>
      <w:r>
        <w:t xml:space="preserve"> </w:t>
      </w:r>
      <w:r>
        <w:t xml:space="preserve">“O</w:t>
      </w:r>
      <w:r>
        <w:t xml:space="preserve"> </w:t>
      </w:r>
      <w:r>
        <w:t xml:space="preserve">‘parijman’</w:t>
      </w:r>
      <w:r>
        <w:t xml:space="preserve"> </w:t>
      </w:r>
      <w:r>
        <w:t xml:space="preserve">— O Marut-host, pervading on all sides!</w:t>
      </w:r>
      <w:r>
        <w:t xml:space="preserve"> </w:t>
      </w:r>
      <w:r>
        <w:t xml:space="preserve">‘Ataḥ’</w:t>
      </w:r>
      <w:r>
        <w:t xml:space="preserve"> </w:t>
      </w:r>
      <w:r>
        <w:t xml:space="preserve">— from this place of yours, the Marut-host, or from the atmosphere —</w:t>
      </w:r>
      <w:r>
        <w:t xml:space="preserve"> </w:t>
      </w:r>
      <w:r>
        <w:t xml:space="preserve">‘gahi’</w:t>
      </w:r>
      <w:r>
        <w:t xml:space="preserve"> </w:t>
      </w:r>
      <w:r>
        <w:t xml:space="preserve">— come to this rite.</w:t>
      </w:r>
      <w:r>
        <w:t xml:space="preserve"> </w:t>
      </w:r>
      <w:r>
        <w:t xml:space="preserve">‘Divo vā’</w:t>
      </w:r>
      <w:r>
        <w:t xml:space="preserve"> </w:t>
      </w:r>
      <w:r>
        <w:t xml:space="preserve">— or come from the world of heaven.</w:t>
      </w:r>
      <w:r>
        <w:t xml:space="preserve"> </w:t>
      </w:r>
      <w:r>
        <w:t xml:space="preserve">‘Rocanād adhi’</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‘sam ṛñjate’</w:t>
      </w:r>
      <w:r>
        <w:t xml:space="preserve"> </w:t>
      </w:r>
      <w:r>
        <w:t xml:space="preserve">— adorn well, that is, accomplish well.</w:t>
      </w:r>
      <w:r>
        <w:t xml:space="preserve"> </w:t>
      </w:r>
      <w:r>
        <w:t xml:space="preserve">‘Ṛñjati’</w:t>
      </w:r>
      <w:r>
        <w:t xml:space="preserve"> </w:t>
      </w:r>
      <w:r>
        <w:t xml:space="preserve">is a verb of accomplishing (Yāska, Nirukta 6-[?]). The sense: come to hear these praises. Although, since the mantra is being used by the priest, the root</w:t>
      </w:r>
      <w:r>
        <w:t xml:space="preserve"> </w:t>
      </w:r>
      <w:r>
        <w:t xml:space="preserve">‘ṛñj’</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‘parokṣa-kṛta’</w:t>
      </w:r>
      <w:r>
        <w:t xml:space="preserve">:</w:t>
      </w:r>
      <w:r>
        <w:t xml:space="preserve"> </w:t>
      </w:r>
      <w:r>
        <w:t xml:space="preserve">‘Those verses are of three kinds: indirect, direct, and personal-spiritual. Of these, the indirect are joined with all the case-endings of nouns, and with the third person of the verb’</w:t>
      </w:r>
      <w:r>
        <w:t xml:space="preserve"> </w:t>
      </w:r>
      <w:r>
        <w:t xml:space="preserve">(Nirukta 2-1).”</w:t>
      </w:r>
    </w:p>
    <w:p>
      <w:pPr>
        <w:pStyle w:val="BodyText"/>
      </w:pPr>
      <w:r>
        <w:rPr>
          <w:i/>
          <w:iCs/>
        </w:rPr>
        <w:t xml:space="preserve">(The Nirukta numeral for the</w:t>
      </w:r>
      <w:r>
        <w:rPr>
          <w:i/>
          <w:iCs/>
        </w:rPr>
        <w:t xml:space="preserve"> </w:t>
      </w:r>
      <w:r>
        <w:rPr>
          <w:i/>
          <w:iCs/>
        </w:rPr>
        <w:t xml:space="preserve">“ṛñjati”</w:t>
      </w:r>
      <w:r>
        <w:rPr>
          <w:i/>
          <w:iCs/>
        </w:rPr>
        <w:t xml:space="preserve"> </w:t>
      </w:r>
      <w:r>
        <w:rPr>
          <w:i/>
          <w:iCs/>
        </w:rPr>
        <w:t xml:space="preserve">reference is printed with a Kannada digit pair I could not read with certainty;</w:t>
      </w:r>
      <w:r>
        <w:rPr>
          <w:i/>
          <w:iCs/>
        </w:rPr>
        <w:t xml:space="preserve"> </w:t>
      </w:r>
      <w:r>
        <w:rPr>
          <w:i/>
          <w:iCs/>
        </w:rPr>
        <w:t xml:space="preserve">“Nirukta 2-1”</w:t>
      </w:r>
      <w:r>
        <w:rPr>
          <w:i/>
          <w:iCs/>
        </w:rPr>
        <w:t xml:space="preserve"> </w:t>
      </w:r>
      <w:r>
        <w:rPr>
          <w:i/>
          <w:iCs/>
        </w:rPr>
        <w:t xml:space="preserve">for the parokṣa-kṛta definition reads clearly.)</w:t>
      </w:r>
    </w:p>
    <w:p>
      <w:pPr>
        <w:pStyle w:val="BodyText"/>
      </w:pPr>
      <w:r>
        <w:rPr>
          <w:b/>
          <w:bCs/>
        </w:rPr>
        <w:t xml:space="preserve">Grammar (characterized; dense sūtra-citation, sense already given):</w:t>
      </w:r>
      <w:r>
        <w:t xml:space="preserve"> </w:t>
      </w:r>
      <w:r>
        <w:t xml:space="preserve">The page explains the accent of each word of the Pada text.</w:t>
      </w:r>
      <w:r>
        <w:t xml:space="preserve"> </w:t>
      </w:r>
      <w:r>
        <w:rPr>
          <w:b/>
          <w:bCs/>
        </w:rPr>
        <w:t xml:space="preserve">“Ataḥ”</w:t>
      </w:r>
      <w:r>
        <w:t xml:space="preserve"> </w:t>
      </w:r>
      <w:r>
        <w:t xml:space="preserve">—</w:t>
      </w:r>
      <w:r>
        <w:t xml:space="preserve"> </w:t>
      </w:r>
      <w:r>
        <w:t xml:space="preserve">“etad”</w:t>
      </w:r>
      <w:r>
        <w:t xml:space="preserve"> </w:t>
      </w:r>
      <w:r>
        <w:t xml:space="preserve">+</w:t>
      </w:r>
      <w:r>
        <w:t xml:space="preserve"> </w:t>
      </w:r>
      <w:r>
        <w:t xml:space="preserve">“tasil”</w:t>
      </w:r>
      <w:r>
        <w:t xml:space="preserve"> </w:t>
      </w:r>
      <w:r>
        <w:t xml:space="preserve">in the fifth case (</w:t>
      </w:r>
      <w:r>
        <w:rPr>
          <w:b/>
          <w:bCs/>
        </w:rPr>
        <w:t xml:space="preserve">पञ्चम्यास्तसिल्</w:t>
      </w:r>
      <w:r>
        <w:t xml:space="preserve">, पा. ५-३-७ [?, numeral not certain]), with</w:t>
      </w:r>
      <w:r>
        <w:t xml:space="preserve"> </w:t>
      </w:r>
      <w:r>
        <w:t xml:space="preserve">“etad”</w:t>
      </w:r>
      <w:r>
        <w:t xml:space="preserve"> </w:t>
      </w:r>
      <w:r>
        <w:t xml:space="preserve">replaced by</w:t>
      </w:r>
      <w:r>
        <w:t xml:space="preserve"> </w:t>
      </w:r>
      <w:r>
        <w:t xml:space="preserve">“a”</w:t>
      </w:r>
      <w:r>
        <w:t xml:space="preserve"> </w:t>
      </w:r>
      <w:r>
        <w:t xml:space="preserve">(</w:t>
      </w:r>
      <w:r>
        <w:rPr>
          <w:b/>
          <w:bCs/>
        </w:rPr>
        <w:t xml:space="preserve">एतदोऽश्</w:t>
      </w:r>
      <w:r>
        <w:t xml:space="preserve">, पा. ५-३-५ [?]);</w:t>
      </w:r>
      <w:r>
        <w:t xml:space="preserve"> </w:t>
      </w:r>
      <w:r>
        <w:t xml:space="preserve">“śit”</w:t>
      </w:r>
      <w:r>
        <w:t xml:space="preserve"> </w:t>
      </w:r>
      <w:r>
        <w:t xml:space="preserve">marking makes the substitution of the whole stem (</w:t>
      </w:r>
      <w:r>
        <w:rPr>
          <w:b/>
          <w:bCs/>
        </w:rPr>
        <w:t xml:space="preserve">शित्त्वात् सर्वादेशः</w:t>
      </w:r>
      <w:r>
        <w:t xml:space="preserve">, the reference printed as पा. १-१-५५ [?]);</w:t>
      </w:r>
      <w:r>
        <w:t xml:space="preserve"> </w:t>
      </w:r>
      <w:r>
        <w:t xml:space="preserve">“tasil”</w:t>
      </w:r>
      <w:r>
        <w:t xml:space="preserve"> </w:t>
      </w:r>
      <w:r>
        <w:t xml:space="preserve">is</w:t>
      </w:r>
      <w:r>
        <w:t xml:space="preserve"> </w:t>
      </w:r>
      <w:r>
        <w:t xml:space="preserve">“l”</w:t>
      </w:r>
      <w:r>
        <w:t xml:space="preserve">-marked, so the syllable before the suffix is acute (</w:t>
      </w:r>
      <w:r>
        <w:rPr>
          <w:b/>
          <w:bCs/>
        </w:rPr>
        <w:t xml:space="preserve">लिति</w:t>
      </w:r>
      <w:r>
        <w:t xml:space="preserve">, as printed).</w:t>
      </w:r>
      <w:r>
        <w:t xml:space="preserve"> </w:t>
      </w:r>
      <w:r>
        <w:rPr>
          <w:b/>
          <w:bCs/>
        </w:rPr>
        <w:t xml:space="preserve">“Parijman”</w:t>
      </w:r>
      <w:r>
        <w:t xml:space="preserve"> </w:t>
      </w:r>
      <w:r>
        <w:t xml:space="preserve">— from</w:t>
      </w:r>
      <w:r>
        <w:t xml:space="preserve"> </w:t>
      </w:r>
      <w:r>
        <w:t xml:space="preserve">“aja gati-kṣepaṇayoḥ”</w:t>
      </w:r>
      <w:r>
        <w:t xml:space="preserve"> </w:t>
      </w:r>
      <w:r>
        <w:t xml:space="preserve">with the affix</w:t>
      </w:r>
      <w:r>
        <w:t xml:space="preserve"> </w:t>
      </w:r>
      <w:r>
        <w:t xml:space="preserve">“manin”</w:t>
      </w:r>
      <w:r>
        <w:t xml:space="preserve"> </w:t>
      </w:r>
      <w:r>
        <w:t xml:space="preserve">(</w:t>
      </w:r>
      <w:r>
        <w:rPr>
          <w:b/>
          <w:bCs/>
        </w:rPr>
        <w:t xml:space="preserve">अन्येभ्योऽपि दृश्यन्ते</w:t>
      </w:r>
      <w:r>
        <w:t xml:space="preserve">, पा. ३-२-७५ [?, printed</w:t>
      </w:r>
      <w:r>
        <w:t xml:space="preserve"> </w:t>
      </w:r>
      <w:r>
        <w:t xml:space="preserve">“३-२-२३”</w:t>
      </w:r>
      <w:r>
        <w:t xml:space="preserve">]), the</w:t>
      </w:r>
      <w:r>
        <w:t xml:space="preserve"> </w:t>
      </w:r>
      <w:r>
        <w:t xml:space="preserve">“a”</w:t>
      </w:r>
      <w:r>
        <w:t xml:space="preserve"> </w:t>
      </w:r>
      <w:r>
        <w:t xml:space="preserve">dropped by Vedic usage, and being a vocative it takes</w:t>
      </w:r>
      <w:r>
        <w:t xml:space="preserve"> </w:t>
      </w:r>
      <w:r>
        <w:t xml:space="preserve">“nighāta”</w:t>
      </w:r>
      <w:r>
        <w:t xml:space="preserve"> </w:t>
      </w:r>
      <w:r>
        <w:t xml:space="preserve">(full lowering of accent) (</w:t>
      </w:r>
      <w:r>
        <w:rPr>
          <w:b/>
          <w:bCs/>
        </w:rPr>
        <w:t xml:space="preserve">आमन्त्रितस्य च</w:t>
      </w:r>
      <w:r>
        <w:t xml:space="preserve">).</w:t>
      </w:r>
      <w:r>
        <w:t xml:space="preserve"> </w:t>
      </w:r>
      <w:r>
        <w:rPr>
          <w:b/>
          <w:bCs/>
        </w:rPr>
        <w:t xml:space="preserve">“Gahi”</w:t>
      </w:r>
      <w:r>
        <w:t xml:space="preserve"> </w:t>
      </w:r>
      <w:r>
        <w:t xml:space="preserve">—</w:t>
      </w:r>
      <w:r>
        <w:t xml:space="preserve"> </w:t>
      </w:r>
      <w:r>
        <w:t xml:space="preserve">“gam”</w:t>
      </w:r>
      <w:r>
        <w:t xml:space="preserve"> </w:t>
      </w:r>
      <w:r>
        <w:t xml:space="preserve">with</w:t>
      </w:r>
      <w:r>
        <w:t xml:space="preserve"> </w:t>
      </w:r>
      <w:r>
        <w:t xml:space="preserve">“śap”</w:t>
      </w:r>
      <w:r>
        <w:t xml:space="preserve"> </w:t>
      </w:r>
      <w:r>
        <w:t xml:space="preserve">dropped (</w:t>
      </w:r>
      <w:r>
        <w:rPr>
          <w:b/>
          <w:bCs/>
        </w:rPr>
        <w:t xml:space="preserve">गमेर्बहुलं छन्दसि</w:t>
      </w:r>
      <w:r>
        <w:t xml:space="preserve">, पा. २-४-७३ [?]); the</w:t>
      </w:r>
      <w:r>
        <w:t xml:space="preserve"> </w:t>
      </w:r>
      <w:r>
        <w:t xml:space="preserve">“n”</w:t>
      </w:r>
      <w:r>
        <w:t xml:space="preserve"> </w:t>
      </w:r>
      <w:r>
        <w:t xml:space="preserve">elided by the rule for roots with an accent-less</w:t>
      </w:r>
      <w:r>
        <w:t xml:space="preserve"> </w:t>
      </w:r>
      <w:r>
        <w:t xml:space="preserve">“n”</w:t>
      </w:r>
      <w:r>
        <w:t xml:space="preserve"> </w:t>
      </w:r>
      <w:r>
        <w:t xml:space="preserve">(</w:t>
      </w:r>
      <w:r>
        <w:rPr>
          <w:b/>
          <w:bCs/>
        </w:rPr>
        <w:t xml:space="preserve">अनुदात्तोपदेशवनतितनोत्यादीनामनुनासिकलोपो झलि क्ङिति</w:t>
      </w:r>
      <w:r>
        <w:t xml:space="preserve">, पा. ६-४-३७), and</w:t>
      </w:r>
      <w:r>
        <w:t xml:space="preserve"> </w:t>
      </w:r>
      <w:r>
        <w:t xml:space="preserve">“hi”</w:t>
      </w:r>
      <w:r>
        <w:t xml:space="preserve"> </w:t>
      </w:r>
      <w:r>
        <w:t xml:space="preserve">is likewise lowered as a</w:t>
      </w:r>
      <w:r>
        <w:t xml:space="preserve"> </w:t>
      </w:r>
      <w:r>
        <w:t xml:space="preserve">“ṅit”</w:t>
      </w:r>
      <w:r>
        <w:t xml:space="preserve">; the printed derivation of</w:t>
      </w:r>
      <w:r>
        <w:t xml:space="preserve"> </w:t>
      </w:r>
      <w:r>
        <w:t xml:space="preserve">“lopaḥ”</w:t>
      </w:r>
      <w:r>
        <w:t xml:space="preserve"> </w:t>
      </w:r>
      <w:r>
        <w:t xml:space="preserve">and</w:t>
      </w:r>
      <w:r>
        <w:t xml:space="preserve"> </w:t>
      </w:r>
      <w:r>
        <w:t xml:space="preserve">“hilopaḥ”</w:t>
      </w:r>
      <w:r>
        <w:t xml:space="preserve"> </w:t>
      </w:r>
      <w:r>
        <w:t xml:space="preserve">(</w:t>
      </w:r>
      <w:r>
        <w:rPr>
          <w:b/>
          <w:bCs/>
        </w:rPr>
        <w:t xml:space="preserve">आतो हेः</w:t>
      </w:r>
      <w:r>
        <w:t xml:space="preserve">, पा. ६-४-१०५ [?]) is too compressed to reproduce.</w:t>
      </w:r>
      <w:r>
        <w:t xml:space="preserve"> </w:t>
      </w:r>
      <w:r>
        <w:rPr>
          <w:b/>
          <w:bCs/>
        </w:rPr>
        <w:t xml:space="preserve">“Divaḥ”</w:t>
      </w:r>
      <w:r>
        <w:t xml:space="preserve"> </w:t>
      </w:r>
      <w:r>
        <w:t xml:space="preserve">— by the rule on the</w:t>
      </w:r>
      <w:r>
        <w:t xml:space="preserve"> </w:t>
      </w:r>
      <w:r>
        <w:t xml:space="preserve">“ūṭh”</w:t>
      </w:r>
      <w:r>
        <w:t xml:space="preserve"> </w:t>
      </w:r>
      <w:r>
        <w:t xml:space="preserve">substitution for</w:t>
      </w:r>
      <w:r>
        <w:t xml:space="preserve"> </w:t>
      </w:r>
      <w:r>
        <w:t xml:space="preserve">“div”</w:t>
      </w:r>
      <w:r>
        <w:t xml:space="preserve"> </w:t>
      </w:r>
      <w:r>
        <w:t xml:space="preserve">(</w:t>
      </w:r>
      <w:r>
        <w:rPr>
          <w:b/>
          <w:bCs/>
        </w:rPr>
        <w:t xml:space="preserve">ऊडिदंपदाद्यप्पुम्रैद्युभ्यः</w:t>
      </w:r>
      <w:r>
        <w:t xml:space="preserve">, as printed</w:t>
      </w:r>
      <w:r>
        <w:t xml:space="preserve"> </w:t>
      </w:r>
      <w:r>
        <w:t xml:space="preserve">“ऊडिदमित्यादिना”</w:t>
      </w:r>
      <w:r>
        <w:t xml:space="preserve">) the case-ending is acute.</w:t>
      </w:r>
      <w:r>
        <w:t xml:space="preserve"> </w:t>
      </w:r>
      <w:r>
        <w:rPr>
          <w:b/>
          <w:bCs/>
        </w:rPr>
        <w:t xml:space="preserve">“Vā”</w:t>
      </w:r>
      <w:r>
        <w:t xml:space="preserve"> </w:t>
      </w:r>
      <w:r>
        <w:t xml:space="preserve">—</w:t>
      </w:r>
      <w:r>
        <w:t xml:space="preserve"> </w:t>
      </w:r>
      <w:r>
        <w:t xml:space="preserve">“cādi”</w:t>
      </w:r>
      <w:r>
        <w:t xml:space="preserve"> </w:t>
      </w:r>
      <w:r>
        <w:t xml:space="preserve">particles are accent-less (</w:t>
      </w:r>
      <w:r>
        <w:rPr>
          <w:b/>
          <w:bCs/>
        </w:rPr>
        <w:t xml:space="preserve">चादयोऽनुदात्ताः</w:t>
      </w:r>
      <w:r>
        <w:t xml:space="preserve">, फि. ४-[?]).</w:t>
      </w:r>
      <w:r>
        <w:t xml:space="preserve"> </w:t>
      </w:r>
      <w:r>
        <w:rPr>
          <w:b/>
          <w:bCs/>
        </w:rPr>
        <w:t xml:space="preserve">“Rocanāt”</w:t>
      </w:r>
      <w:r>
        <w:t xml:space="preserve"> </w:t>
      </w:r>
      <w:r>
        <w:t xml:space="preserve">—</w:t>
      </w:r>
      <w:r>
        <w:t xml:space="preserve"> </w:t>
      </w:r>
      <w:r>
        <w:t xml:space="preserve">“ruca dīptau”</w:t>
      </w:r>
      <w:r>
        <w:t xml:space="preserve"> </w:t>
      </w:r>
      <w:r>
        <w:t xml:space="preserve">with</w:t>
      </w:r>
      <w:r>
        <w:t xml:space="preserve"> </w:t>
      </w:r>
      <w:r>
        <w:t xml:space="preserve">“yuc”</w:t>
      </w:r>
      <w:r>
        <w:t xml:space="preserve"> </w:t>
      </w:r>
      <w:r>
        <w:t xml:space="preserve">(</w:t>
      </w:r>
      <w:r>
        <w:rPr>
          <w:b/>
          <w:bCs/>
        </w:rPr>
        <w:t xml:space="preserve">अनुदात्तेतश्च हलादेः</w:t>
      </w:r>
      <w:r>
        <w:t xml:space="preserve">, पा. ३-२-१४९ [?]),</w:t>
      </w:r>
      <w:r>
        <w:t xml:space="preserve"> </w:t>
      </w:r>
      <w:r>
        <w:t xml:space="preserve">“yu”</w:t>
      </w:r>
      <w:r>
        <w:t xml:space="preserve"> </w:t>
      </w:r>
      <w:r>
        <w:t xml:space="preserve">→</w:t>
      </w:r>
      <w:r>
        <w:t xml:space="preserve"> </w:t>
      </w:r>
      <w:r>
        <w:t xml:space="preserve">“ana”</w:t>
      </w:r>
      <w:r>
        <w:t xml:space="preserve"> </w:t>
      </w:r>
      <w:r>
        <w:t xml:space="preserve">(</w:t>
      </w:r>
      <w:r>
        <w:rPr>
          <w:b/>
          <w:bCs/>
        </w:rPr>
        <w:t xml:space="preserve">युवोरनाकौ</w:t>
      </w:r>
      <w:r>
        <w:t xml:space="preserve">, पा. ७-१-१),</w:t>
      </w:r>
      <w:r>
        <w:t xml:space="preserve"> </w:t>
      </w:r>
      <w:r>
        <w:t xml:space="preserve">“cit”</w:t>
      </w:r>
      <w:r>
        <w:t xml:space="preserve"> </w:t>
      </w:r>
      <w:r>
        <w:t xml:space="preserve">so end-acute.</w:t>
      </w:r>
      <w:r>
        <w:t xml:space="preserve"> </w:t>
      </w:r>
      <w:r>
        <w:rPr>
          <w:b/>
          <w:bCs/>
        </w:rPr>
        <w:t xml:space="preserve">“Adhi”</w:t>
      </w:r>
      <w:r>
        <w:t xml:space="preserve"> </w:t>
      </w:r>
      <w:r>
        <w:t xml:space="preserve">— as an</w:t>
      </w:r>
      <w:r>
        <w:t xml:space="preserve"> </w:t>
      </w:r>
      <w:r>
        <w:t xml:space="preserve">“adhi-pari”</w:t>
      </w:r>
      <w:r>
        <w:t xml:space="preserve"> </w:t>
      </w:r>
      <w:r>
        <w:t xml:space="preserve">particle without sense of its own it is called a</w:t>
      </w:r>
      <w:r>
        <w:t xml:space="preserve"> </w:t>
      </w:r>
      <w:r>
        <w:t xml:space="preserve">“karma-pravacanīya”</w:t>
      </w:r>
      <w:r>
        <w:t xml:space="preserve"> </w:t>
      </w:r>
      <w:r>
        <w:t xml:space="preserve">(</w:t>
      </w:r>
      <w:r>
        <w:rPr>
          <w:b/>
          <w:bCs/>
        </w:rPr>
        <w:t xml:space="preserve">अधिपरी अनर्थकौ</w:t>
      </w:r>
      <w:r>
        <w:t xml:space="preserve">, पा. १-४-९३), joined with the</w:t>
      </w:r>
      <w:r>
        <w:t xml:space="preserve"> </w:t>
      </w:r>
      <w:r>
        <w:t xml:space="preserve">“nipāta”</w:t>
      </w:r>
      <w:r>
        <w:t xml:space="preserve"> </w:t>
      </w:r>
      <w:r>
        <w:t xml:space="preserve">designation; first-syllable acute.</w:t>
      </w:r>
      <w:r>
        <w:t xml:space="preserve"> </w:t>
      </w:r>
      <w:r>
        <w:rPr>
          <w:b/>
          <w:bCs/>
        </w:rPr>
        <w:t xml:space="preserve">“Asmin”</w:t>
      </w:r>
      <w:r>
        <w:t xml:space="preserve"> </w:t>
      </w:r>
      <w:r>
        <w:t xml:space="preserve">— the stem</w:t>
      </w:r>
      <w:r>
        <w:t xml:space="preserve"> </w:t>
      </w:r>
      <w:r>
        <w:t xml:space="preserve">“idam”</w:t>
      </w:r>
      <w:r>
        <w:t xml:space="preserve"> </w:t>
      </w:r>
      <w:r>
        <w:t xml:space="preserve">ends in a substitution by</w:t>
      </w:r>
      <w:r>
        <w:t xml:space="preserve"> </w:t>
      </w:r>
      <w:r>
        <w:t xml:space="preserve">“a”</w:t>
      </w:r>
      <w:r>
        <w:t xml:space="preserve"> </w:t>
      </w:r>
      <w:r>
        <w:t xml:space="preserve">etc.; the third-and-following case-endings are then accent-less (</w:t>
      </w:r>
      <w:r>
        <w:rPr>
          <w:b/>
          <w:bCs/>
        </w:rPr>
        <w:t xml:space="preserve">पा. २-४-३२ [?]</w:t>
      </w:r>
      <w:r>
        <w:t xml:space="preserve">-type rule,</w:t>
      </w:r>
      <w:r>
        <w:t xml:space="preserve"> </w:t>
      </w:r>
      <w:r>
        <w:t xml:space="preserve">“śit”</w:t>
      </w:r>
      <w:r>
        <w:t xml:space="preserve"> </w:t>
      </w:r>
      <w:r>
        <w:t xml:space="preserve">marking, the case-ending is lowered; the whole word is accent-less).</w:t>
      </w:r>
      <w:r>
        <w:t xml:space="preserve"> </w:t>
      </w:r>
      <w:r>
        <w:rPr>
          <w:b/>
          <w:bCs/>
        </w:rPr>
        <w:t xml:space="preserve">“Ṛñjate”</w:t>
      </w:r>
      <w:r>
        <w:t xml:space="preserve"> </w:t>
      </w:r>
      <w:r>
        <w:t xml:space="preserve">—</w:t>
      </w:r>
      <w:r>
        <w:t xml:space="preserve"> </w:t>
      </w:r>
      <w:r>
        <w:t xml:space="preserve">“ṛñji bhṛjī bharjane”</w:t>
      </w:r>
      <w:r>
        <w:t xml:space="preserve">; with the preverb</w:t>
      </w:r>
      <w:r>
        <w:t xml:space="preserve"> </w:t>
      </w:r>
      <w:r>
        <w:t xml:space="preserve">“sam”</w:t>
      </w:r>
      <w:r>
        <w:t xml:space="preserve"> </w:t>
      </w:r>
      <w:r>
        <w:t xml:space="preserve">it denotes</w:t>
      </w:r>
      <w:r>
        <w:t xml:space="preserve"> </w:t>
      </w:r>
      <w:r>
        <w:t xml:space="preserve">“accomplishing”</w:t>
      </w:r>
      <w:r>
        <w:t xml:space="preserve">;</w:t>
      </w:r>
      <w:r>
        <w:t xml:space="preserve"> </w:t>
      </w:r>
      <w:r>
        <w:t xml:space="preserve">“nighāta.”</w:t>
      </w:r>
      <w:r>
        <w:t xml:space="preserve"> </w:t>
      </w:r>
      <w:r>
        <w:rPr>
          <w:b/>
          <w:bCs/>
        </w:rPr>
        <w:t xml:space="preserve">“Giraḥ”</w:t>
      </w:r>
      <w:r>
        <w:t xml:space="preserve"> </w:t>
      </w:r>
      <w:r>
        <w:t xml:space="preserve">— by its stem accent.</w:t>
      </w:r>
    </w:p>
    <w:p>
      <w:pPr>
        <w:pStyle w:val="BodyText"/>
      </w:pPr>
      <w:r>
        <w:rPr>
          <w:i/>
          <w:iCs/>
        </w:rPr>
        <w:t xml:space="preserve">(Printed sūtra-numbers in this paragraph are the least certain part of the page; I give them only where reasonably legible, with [?] where not.)</w:t>
      </w:r>
    </w:p>
    <w:p>
      <w:pPr>
        <w:pStyle w:val="BodyText"/>
      </w:pPr>
      <w:r>
        <w:rPr>
          <w:b/>
          <w:bCs/>
        </w:rPr>
        <w:t xml:space="preserve">॥ Prati-padārthaḥ ॥</w:t>
      </w:r>
      <w:r>
        <w:t xml:space="preserve"> </w:t>
      </w:r>
      <w:r>
        <w:rPr>
          <w:i/>
          <w:iCs/>
        </w:rPr>
        <w:t xml:space="preserve">(Kannada, translated, p. 247)</w:t>
      </w:r>
    </w:p>
    <w:p>
      <w:pPr>
        <w:pStyle w:val="BodyText"/>
      </w:pPr>
      <w:r>
        <w:rPr>
          <w:b/>
          <w:bCs/>
        </w:rPr>
        <w:t xml:space="preserve">हे परिज्मन् (he parijman)</w:t>
      </w:r>
      <w:r>
        <w:t xml:space="preserve"> </w:t>
      </w:r>
      <w:r>
        <w:t xml:space="preserve">— O Maruts, pervading on every side!</w:t>
      </w:r>
      <w:r>
        <w:t xml:space="preserve"> </w:t>
      </w:r>
      <w:r>
        <w:rPr>
          <w:b/>
          <w:bCs/>
        </w:rPr>
        <w:t xml:space="preserve">अतः (ataḥ)</w:t>
      </w:r>
      <w:r>
        <w:t xml:space="preserve"> </w:t>
      </w:r>
      <w:r>
        <w:t xml:space="preserve">— from your place, the atmosphere |</w:t>
      </w:r>
      <w:r>
        <w:t xml:space="preserve"> </w:t>
      </w:r>
      <w:r>
        <w:rPr>
          <w:b/>
          <w:bCs/>
        </w:rPr>
        <w:t xml:space="preserve">दिवो वा (divo vā)</w:t>
      </w:r>
      <w:r>
        <w:t xml:space="preserve"> </w:t>
      </w:r>
      <w:r>
        <w:t xml:space="preserve">— or from the world of heaven |</w:t>
      </w:r>
      <w:r>
        <w:t xml:space="preserve"> </w:t>
      </w:r>
      <w:r>
        <w:rPr>
          <w:b/>
          <w:bCs/>
        </w:rPr>
        <w:t xml:space="preserve">रोचनात् (rocanāt)</w:t>
      </w:r>
      <w:r>
        <w:t xml:space="preserve"> </w:t>
      </w:r>
      <w:r>
        <w:t xml:space="preserve">— from the shining sun-disc |</w:t>
      </w:r>
      <w:r>
        <w:t xml:space="preserve"> </w:t>
      </w:r>
      <w:r>
        <w:rPr>
          <w:b/>
          <w:bCs/>
        </w:rPr>
        <w:t xml:space="preserve">अस्मिन् (asmin)</w:t>
      </w:r>
      <w:r>
        <w:t xml:space="preserve"> </w:t>
      </w:r>
      <w:r>
        <w:t xml:space="preserve">— to this sacrifice that we are performing, that is, to the sacrificial place |</w:t>
      </w:r>
      <w:r>
        <w:t xml:space="preserve"> </w:t>
      </w:r>
      <w:r>
        <w:rPr>
          <w:b/>
          <w:bCs/>
        </w:rPr>
        <w:t xml:space="preserve">अधि गहि (adhi gahi)</w:t>
      </w:r>
      <w:r>
        <w:t xml:space="preserve"> </w:t>
      </w:r>
      <w:r>
        <w:t xml:space="preserve">— come |</w:t>
      </w:r>
      <w:r>
        <w:t xml:space="preserve"> </w:t>
      </w:r>
      <w:r>
        <w:rPr>
          <w:b/>
          <w:bCs/>
        </w:rPr>
        <w:t xml:space="preserve">(वा)</w:t>
      </w:r>
      <w:r>
        <w:t xml:space="preserve"> </w:t>
      </w:r>
      <w:r>
        <w:t xml:space="preserve">— [the priest, the Ṛṣi] |</w:t>
      </w:r>
      <w:r>
        <w:t xml:space="preserve"> </w:t>
      </w:r>
      <w:r>
        <w:rPr>
          <w:b/>
          <w:bCs/>
        </w:rPr>
        <w:t xml:space="preserve">गिरः (giraḥ)</w:t>
      </w:r>
      <w:r>
        <w:t xml:space="preserve"> </w:t>
      </w:r>
      <w:r>
        <w:t xml:space="preserve">— praises |</w:t>
      </w:r>
      <w:r>
        <w:t xml:space="preserve"> </w:t>
      </w:r>
      <w:r>
        <w:rPr>
          <w:b/>
          <w:bCs/>
        </w:rPr>
        <w:t xml:space="preserve">सम्ऋञ्जते (sam-ṛñjate)</w:t>
      </w:r>
      <w:r>
        <w:t xml:space="preserve"> </w:t>
      </w:r>
      <w:r>
        <w:t xml:space="preserve">— he offers for your adornment.</w:t>
      </w:r>
    </w:p>
    <w:p>
      <w:pPr>
        <w:pStyle w:val="BodyText"/>
      </w:pPr>
      <w:r>
        <w:rPr>
          <w:b/>
          <w:bCs/>
        </w:rPr>
        <w:t xml:space="preserve">॥ Bhāvārthaḥ ॥</w:t>
      </w:r>
      <w:r>
        <w:t xml:space="preserve"> </w:t>
      </w:r>
      <w:r>
        <w:rPr>
          <w:i/>
          <w:iCs/>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
          <w:bCs/>
        </w:rPr>
        <w:t xml:space="preserve">English Translation</w:t>
      </w:r>
      <w:r>
        <w:t xml:space="preserve"> </w:t>
      </w:r>
      <w:r>
        <w:rPr>
          <w:i/>
          <w:iCs/>
        </w:rPr>
        <w:t xml:space="preserve">(as printed)</w:t>
      </w:r>
    </w:p>
    <w:p>
      <w:pPr>
        <w:pStyle w:val="BlockText"/>
      </w:pPr>
      <w:r>
        <w:t xml:space="preserve">O pervader-on-all-side[s] [the print has</w:t>
      </w:r>
      <w:r>
        <w:t xml:space="preserve"> </w:t>
      </w:r>
      <w:r>
        <w:t xml:space="preserve">“all-sides”</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
          <w:bCs/>
        </w:rPr>
        <w:t xml:space="preserve">॥ Special Topics ॥</w:t>
      </w:r>
      <w:r>
        <w:t xml:space="preserve"> </w:t>
      </w:r>
      <w:r>
        <w:rPr>
          <w:i/>
          <w:iCs/>
        </w:rPr>
        <w:t xml:space="preserve">(Kannada, translated; continues onto the next page)</w:t>
      </w:r>
    </w:p>
    <w:p>
      <w:pPr>
        <w:pStyle w:val="Compact"/>
        <w:numPr>
          <w:ilvl w:val="0"/>
          <w:numId w:val="1032"/>
        </w:numPr>
      </w:pPr>
      <w:r>
        <w:rPr>
          <w:b/>
          <w:bCs/>
        </w:rPr>
        <w:t xml:space="preserve">परिज्मन् (parijman)</w:t>
      </w:r>
      <w:r>
        <w:t xml:space="preserve"> </w:t>
      </w:r>
      <w:r>
        <w:t xml:space="preserve">—</w:t>
      </w:r>
      <w:r>
        <w:t xml:space="preserve"> </w:t>
      </w:r>
      <w:r>
        <w:t xml:space="preserve">“going round on all sides”</w:t>
      </w:r>
      <w:r>
        <w:t xml:space="preserve">;</w:t>
      </w:r>
      <w:r>
        <w:t xml:space="preserve"> </w:t>
      </w:r>
      <w:r>
        <w:t xml:space="preserve">“moving everywhere.”</w:t>
      </w:r>
      <w:r>
        <w:t xml:space="preserve"> </w:t>
      </w:r>
      <w:r>
        <w:t xml:space="preserve">That is, the wind blows always in all places — on earth, in the atmosphere, in heaven, and so on.</w:t>
      </w:r>
    </w:p>
    <w:p>
      <w:pPr>
        <w:pStyle w:val="Compact"/>
        <w:numPr>
          <w:ilvl w:val="0"/>
          <w:numId w:val="1032"/>
        </w:numPr>
      </w:pPr>
      <w:r>
        <w:rPr>
          <w:b/>
          <w:bCs/>
        </w:rPr>
        <w:t xml:space="preserve">दिवो वा रोचनादधि (divo vā rocanād adhi)</w:t>
      </w:r>
      <w:r>
        <w:t xml:space="preserve"> </w:t>
      </w:r>
      <w:r>
        <w:t xml:space="preserve">— The commentator says</w:t>
      </w:r>
      <w:r>
        <w:t xml:space="preserve"> </w:t>
      </w:r>
      <w:r>
        <w:t xml:space="preserve">“either from heaven or from the sphere of the sun.”</w:t>
      </w:r>
      <w:r>
        <w:t xml:space="preserve"> </w:t>
      </w:r>
      <w:r>
        <w:t xml:space="preserve">Or the word</w:t>
      </w:r>
      <w:r>
        <w:t xml:space="preserve"> </w:t>
      </w:r>
      <w:r>
        <w:t xml:space="preserve">“rocanāt”</w:t>
      </w:r>
      <w:r>
        <w:t xml:space="preserve"> </w:t>
      </w:r>
      <w:r>
        <w:t xml:space="preserve">may be taken to mean</w:t>
      </w:r>
      <w:r>
        <w:t xml:space="preserve"> </w:t>
      </w:r>
      <w:r>
        <w:t xml:space="preserve">“shining,”</w:t>
      </w:r>
      <w:r>
        <w:t xml:space="preserve"> </w:t>
      </w:r>
      <w:r>
        <w:t xml:space="preserve">and as a qualifier of</w:t>
      </w:r>
      <w:r>
        <w:t xml:space="preserve"> </w:t>
      </w:r>
      <w:r>
        <w:t xml:space="preserve">“divaḥ”</w:t>
      </w:r>
      <w:r>
        <w:t xml:space="preserve"> </w:t>
      </w:r>
      <w:r>
        <w:t xml:space="preserve">it may be understood as desired. Here, since</w:t>
      </w:r>
      <w:r>
        <w:t xml:space="preserve"> </w:t>
      </w:r>
      <w:r>
        <w:t xml:space="preserve">“adhi”</w:t>
      </w:r>
      <w:r>
        <w:t xml:space="preserve"> </w:t>
      </w:r>
      <w:r>
        <w:t xml:space="preserve">is present, the commentator has explained</w:t>
      </w:r>
      <w:r>
        <w:t xml:space="preserve"> </w:t>
      </w:r>
      <w:r>
        <w:t xml:space="preserve">“rocanāt”</w:t>
      </w:r>
      <w:r>
        <w:t xml:space="preserve"> </w:t>
      </w:r>
      <w:r>
        <w:t xml:space="preserve">as</w:t>
      </w:r>
      <w:r>
        <w:t xml:space="preserve"> </w:t>
      </w:r>
      <w:r>
        <w:t xml:space="preserve">“from the shining sun-sphere.”</w:t>
      </w:r>
      <w:r>
        <w:t xml:space="preserve"> </w:t>
      </w:r>
      <w:r>
        <w:t xml:space="preserve">Skandasvāmin says that</w:t>
      </w:r>
      <w:r>
        <w:t xml:space="preserve"> </w:t>
      </w:r>
      <w:r>
        <w:t xml:space="preserve">“adhi”</w:t>
      </w:r>
      <w:r>
        <w:t xml:space="preserve"> </w:t>
      </w:r>
      <w:r>
        <w:t xml:space="preserve">should be construed with the verb</w:t>
      </w:r>
      <w:r>
        <w:t xml:space="preserve"> </w:t>
      </w:r>
      <w:r>
        <w:t xml:space="preserve">“ā gahi.”</w:t>
      </w:r>
    </w:p>
    <w:p>
      <w:pPr>
        <w:pStyle w:val="Compact"/>
        <w:numPr>
          <w:ilvl w:val="0"/>
          <w:numId w:val="1032"/>
        </w:numPr>
      </w:pPr>
      <w:r>
        <w:rPr>
          <w:b/>
          <w:bCs/>
        </w:rPr>
        <w:t xml:space="preserve">ऋञ्जते (ṛñjate)</w:t>
      </w:r>
      <w:r>
        <w:t xml:space="preserve"> </w:t>
      </w:r>
      <w:r>
        <w:t xml:space="preserve">—</w:t>
      </w:r>
      <w:r>
        <w:t xml:space="preserve"> </w:t>
      </w:r>
      <w:r>
        <w:t xml:space="preserve">“Ṛñjatiḥ prasādhanakarmā”</w:t>
      </w:r>
      <w:r>
        <w:t xml:space="preserve"> </w:t>
      </w:r>
      <w:r>
        <w:t xml:space="preserve">(Nirukta 6-[?]), says Yāska in the Nirukta. Here the priest who praises, the seer of this mantra, Madhucchandas himself, [text continues on p. 248].</w:t>
      </w:r>
    </w:p>
    <w:bookmarkEnd w:id="273"/>
    <w:bookmarkStart w:id="274" w:name="Xa1065c01a6d9bcedbef0480aa9dbc3ab762cc0e"/>
    <w:p>
      <w:pPr>
        <w:pStyle w:val="Heading3"/>
      </w:pPr>
      <w:r>
        <w:t xml:space="preserve">Pages 248–249 — Rik 6.9: end of Special Topics; Vyākaraṇa-prakriyā (characterized)</w:t>
      </w:r>
    </w:p>
    <w:p>
      <w:pPr>
        <w:pStyle w:val="FirstParagraph"/>
      </w:pPr>
      <w:r>
        <w:rPr>
          <w:i/>
          <w:iCs/>
        </w:rPr>
        <w:t xml:space="preserve">(Page 248 header:</w:t>
      </w:r>
      <w:r>
        <w:rPr>
          <w:i/>
          <w:iCs/>
        </w:rPr>
        <w:t xml:space="preserve"> </w:t>
      </w:r>
      <w:r>
        <w:rPr>
          <w:i/>
          <w:iCs/>
        </w:rPr>
        <w:t xml:space="preserve">“Maṇ. 1, A. 1, Sū. 6”</w:t>
      </w:r>
      <w:r>
        <w:rPr>
          <w:i/>
          <w:iCs/>
        </w:rPr>
        <w:t xml:space="preserve">; p. 249 header:</w:t>
      </w:r>
      <w:r>
        <w:rPr>
          <w:i/>
          <w:iCs/>
        </w:rPr>
        <w:t xml:space="preserve"> </w:t>
      </w:r>
      <w:r>
        <w:rPr>
          <w:i/>
          <w:iCs/>
        </w:rPr>
        <w:t xml:space="preserve">“A. 1, A. 1, Va. [?]”</w:t>
      </w:r>
      <w:r>
        <w:rPr>
          <w:i/>
          <w:iCs/>
        </w:rPr>
        <w:t xml:space="preserve">. P. 249 also carries a small</w:t>
      </w:r>
      <w:r>
        <w:rPr>
          <w:i/>
          <w:iCs/>
        </w:rPr>
        <w:t xml:space="preserve"> </w:t>
      </w:r>
      <w:r>
        <w:rPr>
          <w:i/>
          <w:iCs/>
        </w:rPr>
        <w:t xml:space="preserve">“32”</w:t>
      </w:r>
      <w:r>
        <w:rPr>
          <w:i/>
          <w:iCs/>
        </w:rPr>
        <w:t xml:space="preserve"> </w:t>
      </w:r>
      <w:r>
        <w:rPr>
          <w:i/>
          <w:iCs/>
        </w:rPr>
        <w:t xml:space="preserve">at the foot, apparently a printer’s signature mark. The Kannada here is quite legible, but the sūtra-numerals are small and several are marked [?].)</w:t>
      </w:r>
    </w:p>
    <w:p>
      <w:pPr>
        <w:pStyle w:val="BodyText"/>
      </w:pPr>
      <w:r>
        <w:rPr>
          <w:b/>
          <w:bCs/>
        </w:rPr>
        <w:t xml:space="preserve">॥ Special Topics (continued from p. 247) ॥</w:t>
      </w:r>
      <w:r>
        <w:t xml:space="preserve"> </w:t>
      </w:r>
      <w:r>
        <w:rPr>
          <w:i/>
          <w:iCs/>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“parokṣa-kṛta”</w:t>
      </w:r>
      <w:r>
        <w:t xml:space="preserve"> </w:t>
      </w:r>
      <w:r>
        <w:t xml:space="preserve">(indirect). Among the Ṛks there are three kinds: parokṣa-kṛta, pratyakṣa-kṛta, and ādhyātmika. This matter of Yāska’s I have explained earlier (page</w:t>
      </w:r>
      <w:r>
        <w:t xml:space="preserve"> </w:t>
      </w:r>
      <w:r>
        <w:t xml:space="preserve">“[?]1”</w:t>
      </w:r>
      <w:r>
        <w:t xml:space="preserve"> </w:t>
      </w:r>
      <w:r>
        <w:t xml:space="preserve">— the numeral is not clear).</w:t>
      </w:r>
    </w:p>
    <w:p>
      <w:pPr>
        <w:pStyle w:val="BodyText"/>
      </w:pPr>
      <w:r>
        <w:rPr>
          <w:b/>
          <w:bCs/>
        </w:rPr>
        <w:t xml:space="preserve">॥ Vyākaraṇa-prakriyā — Grammatical Derivation ॥</w:t>
      </w:r>
      <w:r>
        <w:t xml:space="preserve"> </w:t>
      </w:r>
      <w:r>
        <w:rPr>
          <w:i/>
          <w:iCs/>
        </w:rPr>
        <w:t xml:space="preserve">(characterized in outline, with every named sūtra kept in three layers, as the page is dense scholastic derivation of accent and affix that adds nothing to the sense already given)</w:t>
      </w:r>
    </w:p>
    <w:p>
      <w:pPr>
        <w:numPr>
          <w:ilvl w:val="0"/>
          <w:numId w:val="1033"/>
        </w:numPr>
      </w:pPr>
      <w:r>
        <w:rPr>
          <w:b/>
          <w:bCs/>
        </w:rPr>
        <w:t xml:space="preserve">“Ataḥ”</w:t>
      </w:r>
      <w:r>
        <w:rPr>
          <w:b/>
          <w:bCs/>
        </w:rPr>
        <w:t xml:space="preserve"> </w:t>
      </w:r>
      <w:r>
        <w:rPr>
          <w:b/>
          <w:bCs/>
        </w:rPr>
        <w:t xml:space="preserve">(अतः,</w:t>
      </w:r>
      <w:r>
        <w:rPr>
          <w:b/>
          <w:bCs/>
        </w:rPr>
        <w:t xml:space="preserve"> </w:t>
      </w:r>
      <w:r>
        <w:rPr>
          <w:b/>
          <w:bCs/>
          <w:i/>
          <w:iCs/>
        </w:rPr>
        <w:t xml:space="preserve">ataḥ</w:t>
      </w:r>
      <w:r>
        <w:rPr>
          <w:b/>
          <w:bCs/>
        </w:rPr>
        <w:t xml:space="preserve">).</w:t>
      </w:r>
      <w:r>
        <w:t xml:space="preserve"> </w:t>
      </w:r>
      <w:r>
        <w:t xml:space="preserve">The print explains:</w:t>
      </w:r>
      <w:r>
        <w:t xml:space="preserve"> </w:t>
      </w:r>
      <w:r>
        <w:t xml:space="preserve">“pañcamyās tasil”</w:t>
      </w:r>
      <w:r>
        <w:t xml:space="preserve"> </w:t>
      </w:r>
      <w:r>
        <w:t xml:space="preserve">—</w:t>
      </w:r>
      <w:r>
        <w:t xml:space="preserve"> </w:t>
      </w:r>
      <w:r>
        <w:rPr>
          <w:b/>
          <w:bCs/>
        </w:rPr>
        <w:t xml:space="preserve">पञ्चम्यास्तसिल्</w:t>
      </w:r>
      <w:r>
        <w:t xml:space="preserve"> </w:t>
      </w:r>
      <w:r>
        <w:t xml:space="preserve">(</w:t>
      </w:r>
      <w:r>
        <w:rPr>
          <w:i/>
          <w:iCs/>
        </w:rPr>
        <w:t xml:space="preserve">pañcamyās tasil</w:t>
      </w:r>
      <w:r>
        <w:t xml:space="preserve">,</w:t>
      </w:r>
      <w:r>
        <w:t xml:space="preserve"> </w:t>
      </w:r>
      <w:r>
        <w:t xml:space="preserve">“tasil [comes] after [a word in] the fifth case,”</w:t>
      </w:r>
      <w:r>
        <w:t xml:space="preserve"> </w:t>
      </w:r>
      <w:r>
        <w:t xml:space="preserve">पा. ५-३-७ [?]) —</w:t>
      </w:r>
      <w:r>
        <w:t xml:space="preserve"> </w:t>
      </w:r>
      <w:r>
        <w:rPr>
          <w:i/>
          <w:iCs/>
        </w:rPr>
        <w:t xml:space="preserve">the affix</w:t>
      </w:r>
      <w:r>
        <w:rPr>
          <w:i/>
          <w:iCs/>
        </w:rPr>
        <w:t xml:space="preserve"> </w:t>
      </w:r>
      <w:r>
        <w:rPr>
          <w:i/>
          <w:iCs/>
        </w:rPr>
        <w:t xml:space="preserve">“tasil”</w:t>
      </w:r>
      <w:r>
        <w:rPr>
          <w:i/>
          <w:iCs/>
        </w:rPr>
        <w:t xml:space="preserve"> </w:t>
      </w:r>
      <w:r>
        <w:rPr>
          <w:i/>
          <w:iCs/>
        </w:rPr>
        <w:t xml:space="preserve">comes optionally after</w:t>
      </w:r>
      <w:r>
        <w:rPr>
          <w:i/>
          <w:iCs/>
        </w:rPr>
        <w:t xml:space="preserve"> </w:t>
      </w:r>
      <w:r>
        <w:rPr>
          <w:i/>
          <w:iCs/>
        </w:rPr>
        <w:t xml:space="preserve">“kim,”</w:t>
      </w:r>
      <w:r>
        <w:rPr>
          <w:i/>
          <w:iCs/>
        </w:rPr>
        <w:t xml:space="preserve"> </w:t>
      </w:r>
      <w:r>
        <w:rPr>
          <w:i/>
          <w:iCs/>
        </w:rPr>
        <w:t xml:space="preserve">the pronouns, and</w:t>
      </w:r>
      <w:r>
        <w:rPr>
          <w:i/>
          <w:iCs/>
        </w:rPr>
        <w:t xml:space="preserve"> </w:t>
      </w:r>
      <w:r>
        <w:rPr>
          <w:i/>
          <w:iCs/>
        </w:rPr>
        <w:t xml:space="preserve">“bahu,”</w:t>
      </w:r>
      <w:r>
        <w:rPr>
          <w:i/>
          <w:iCs/>
        </w:rPr>
        <w:t xml:space="preserve"> </w:t>
      </w:r>
      <w:r>
        <w:rPr>
          <w:i/>
          <w:iCs/>
        </w:rPr>
        <w:t xml:space="preserve">when they stand in the fifth case, with the exception of</w:t>
      </w:r>
      <w:r>
        <w:rPr>
          <w:i/>
          <w:iCs/>
        </w:rPr>
        <w:t xml:space="preserve"> </w:t>
      </w:r>
      <w:r>
        <w:rPr>
          <w:i/>
          <w:iCs/>
        </w:rPr>
        <w:t xml:space="preserve">“dvi”</w:t>
      </w:r>
      <w:r>
        <w:rPr>
          <w:i/>
          <w:iCs/>
        </w:rPr>
        <w:t xml:space="preserve">-etc. words.</w:t>
      </w:r>
      <w:r>
        <w:t xml:space="preserve"> </w:t>
      </w:r>
      <w:r>
        <w:t xml:space="preserve">So</w:t>
      </w:r>
      <w:r>
        <w:t xml:space="preserve"> </w:t>
      </w:r>
      <w:r>
        <w:t xml:space="preserve">“etad + ṅasi”</w:t>
      </w:r>
      <w:r>
        <w:t xml:space="preserve"> </w:t>
      </w:r>
      <w:r>
        <w:t xml:space="preserve">is analysed</w:t>
      </w:r>
      <w:r>
        <w:t xml:space="preserve"> </w:t>
      </w:r>
      <w:r>
        <w:t xml:space="preserve">“etasmāt,”</w:t>
      </w:r>
      <w:r>
        <w:t xml:space="preserve"> </w:t>
      </w:r>
      <w:r>
        <w:t xml:space="preserve">and</w:t>
      </w:r>
      <w:r>
        <w:t xml:space="preserve"> </w:t>
      </w:r>
      <w:r>
        <w:t xml:space="preserve">“tasil”</w:t>
      </w:r>
      <w:r>
        <w:t xml:space="preserve"> </w:t>
      </w:r>
      <w:r>
        <w:t xml:space="preserve">comes. Since a word ending in a taddhita affix is a pratipadika, the fifth-case ending is elided by</w:t>
      </w:r>
      <w:r>
        <w:t xml:space="preserve"> </w:t>
      </w:r>
      <w:r>
        <w:rPr>
          <w:b/>
          <w:bCs/>
        </w:rPr>
        <w:t xml:space="preserve">सुपो धातुप्रातिपदिकयोः</w:t>
      </w:r>
      <w:r>
        <w:t xml:space="preserve"> </w:t>
      </w:r>
      <w:r>
        <w:t xml:space="preserve">(</w:t>
      </w:r>
      <w:r>
        <w:rPr>
          <w:i/>
          <w:iCs/>
        </w:rPr>
        <w:t xml:space="preserve">supo dhātu-prātipadikayoḥ</w:t>
      </w:r>
      <w:r>
        <w:t xml:space="preserve">,</w:t>
      </w:r>
      <w:r>
        <w:t xml:space="preserve"> </w:t>
      </w:r>
      <w:r>
        <w:t xml:space="preserve">“the case-ending is elided after a root or a stem,”</w:t>
      </w:r>
      <w:r>
        <w:t xml:space="preserve"> </w:t>
      </w:r>
      <w:r>
        <w:t xml:space="preserve">पा. २-४-७१) — the print gives this as</w:t>
      </w:r>
      <w:r>
        <w:t xml:space="preserve"> </w:t>
      </w:r>
      <w:r>
        <w:t xml:space="preserve">“2-4-71”</w:t>
      </w:r>
      <w:r>
        <w:t xml:space="preserve"> </w:t>
      </w:r>
      <w:r>
        <w:t xml:space="preserve">and I accept it, being a standard sūtra. Then</w:t>
      </w:r>
      <w:r>
        <w:t xml:space="preserve"> </w:t>
      </w:r>
      <w:r>
        <w:rPr>
          <w:b/>
          <w:bCs/>
        </w:rPr>
        <w:t xml:space="preserve">एतदोऽश्</w:t>
      </w:r>
      <w:r>
        <w:t xml:space="preserve"> </w:t>
      </w:r>
      <w:r>
        <w:t xml:space="preserve">(</w:t>
      </w:r>
      <w:r>
        <w:rPr>
          <w:i/>
          <w:iCs/>
        </w:rPr>
        <w:t xml:space="preserve">etado ’ś</w:t>
      </w:r>
      <w:r>
        <w:t xml:space="preserve">,</w:t>
      </w:r>
      <w:r>
        <w:t xml:space="preserve"> </w:t>
      </w:r>
      <w:r>
        <w:t xml:space="preserve">“the substitute</w:t>
      </w:r>
      <w:r>
        <w:t xml:space="preserve"> </w:t>
      </w:r>
      <w:r>
        <w:t xml:space="preserve">‘a’</w:t>
      </w:r>
      <w:r>
        <w:t xml:space="preserve"> </w:t>
      </w:r>
      <w:r>
        <w:t xml:space="preserve">for</w:t>
      </w:r>
      <w:r>
        <w:t xml:space="preserve"> </w:t>
      </w:r>
      <w:r>
        <w:t xml:space="preserve">‘etad’</w:t>
      </w:r>
      <w:r>
        <w:t xml:space="preserve"> </w:t>
      </w:r>
      <w:r>
        <w:t xml:space="preserve">before</w:t>
      </w:r>
      <w:r>
        <w:t xml:space="preserve"> </w:t>
      </w:r>
      <w:r>
        <w:t xml:space="preserve">‘tasil’</w:t>
      </w:r>
      <w:r>
        <w:t xml:space="preserve">-like affixes,”</w:t>
      </w:r>
      <w:r>
        <w:t xml:space="preserve"> </w:t>
      </w:r>
      <w:r>
        <w:t xml:space="preserve">पा. ५-३-५ [?]) is discussed at length: the print says some read the sūtra as</w:t>
      </w:r>
      <w:r>
        <w:t xml:space="preserve"> </w:t>
      </w:r>
      <w:r>
        <w:t xml:space="preserve">“etado ’n”</w:t>
      </w:r>
      <w:r>
        <w:t xml:space="preserve"> </w:t>
      </w:r>
      <w:r>
        <w:t xml:space="preserve">(substituting</w:t>
      </w:r>
      <w:r>
        <w:t xml:space="preserve"> </w:t>
      </w:r>
      <w:r>
        <w:t xml:space="preserve">“an”</w:t>
      </w:r>
      <w:r>
        <w:t xml:space="preserve">) and some as</w:t>
      </w:r>
      <w:r>
        <w:t xml:space="preserve"> </w:t>
      </w:r>
      <w:r>
        <w:t xml:space="preserve">“etado ’ś”</w:t>
      </w:r>
      <w:r>
        <w:t xml:space="preserve"> </w:t>
      </w:r>
      <w:r>
        <w:t xml:space="preserve">(as in the Kāśikā), the latter being</w:t>
      </w:r>
      <w:r>
        <w:t xml:space="preserve"> </w:t>
      </w:r>
      <w:r>
        <w:t xml:space="preserve">“śit,”</w:t>
      </w:r>
      <w:r>
        <w:t xml:space="preserve"> </w:t>
      </w:r>
      <w:r>
        <w:t xml:space="preserve">hence a whole-stem substitution (</w:t>
      </w:r>
      <w:r>
        <w:rPr>
          <w:b/>
          <w:bCs/>
        </w:rPr>
        <w:t xml:space="preserve">शित्त्वात् सर्वादेशः</w:t>
      </w:r>
      <w:r>
        <w:t xml:space="preserve">,</w:t>
      </w:r>
      <w:r>
        <w:t xml:space="preserve"> </w:t>
      </w:r>
      <w:r>
        <w:rPr>
          <w:i/>
          <w:iCs/>
        </w:rPr>
        <w:t xml:space="preserve">śittvāt sarvādeśaḥ</w:t>
      </w:r>
      <w:r>
        <w:t xml:space="preserve">); a further reference to</w:t>
      </w:r>
      <w:r>
        <w:t xml:space="preserve"> </w:t>
      </w:r>
      <w:r>
        <w:rPr>
          <w:b/>
          <w:bCs/>
        </w:rPr>
        <w:t xml:space="preserve">अनेकाल् शित् सर्वस्य</w:t>
      </w:r>
      <w:r>
        <w:t xml:space="preserve"> </w:t>
      </w:r>
      <w:r>
        <w:t xml:space="preserve">(</w:t>
      </w:r>
      <w:r>
        <w:rPr>
          <w:i/>
          <w:iCs/>
        </w:rPr>
        <w:t xml:space="preserve">anekāl śit sarvasya</w:t>
      </w:r>
      <w:r>
        <w:t xml:space="preserve">,</w:t>
      </w:r>
      <w:r>
        <w:t xml:space="preserve"> </w:t>
      </w:r>
      <w:r>
        <w:t xml:space="preserve">“a multi-lettered substitute, or one marked</w:t>
      </w:r>
      <w:r>
        <w:t xml:space="preserve"> </w:t>
      </w:r>
      <w:r>
        <w:t xml:space="preserve">‘ś,’</w:t>
      </w:r>
      <w:r>
        <w:t xml:space="preserve"> </w:t>
      </w:r>
      <w:r>
        <w:t xml:space="preserve">replaces the whole,”</w:t>
      </w:r>
      <w:r>
        <w:t xml:space="preserve"> </w:t>
      </w:r>
      <w:r>
        <w:t xml:space="preserve">पा. १-१-५५) is made, so that</w:t>
      </w:r>
      <w:r>
        <w:t xml:space="preserve"> </w:t>
      </w:r>
      <w:r>
        <w:t xml:space="preserve">“etad”</w:t>
      </w:r>
      <w:r>
        <w:t xml:space="preserve"> </w:t>
      </w:r>
      <w:r>
        <w:t xml:space="preserve">is wholly replaced by</w:t>
      </w:r>
      <w:r>
        <w:t xml:space="preserve"> </w:t>
      </w:r>
      <w:r>
        <w:t xml:space="preserve">“a”</w:t>
      </w:r>
      <w:r>
        <w:t xml:space="preserve"> </w:t>
      </w:r>
      <w:r>
        <w:t xml:space="preserve">and</w:t>
      </w:r>
      <w:r>
        <w:t xml:space="preserve"> </w:t>
      </w:r>
      <w:r>
        <w:t xml:space="preserve">“ataḥ”</w:t>
      </w:r>
      <w:r>
        <w:t xml:space="preserve"> </w:t>
      </w:r>
      <w:r>
        <w:t xml:space="preserve">results. The print adds that the discussion of whether</w:t>
      </w:r>
      <w:r>
        <w:t xml:space="preserve"> </w:t>
      </w:r>
      <w:r>
        <w:t xml:space="preserve">“n”</w:t>
      </w:r>
      <w:r>
        <w:t xml:space="preserve"> </w:t>
      </w:r>
      <w:r>
        <w:t xml:space="preserve">would receive the</w:t>
      </w:r>
      <w:r>
        <w:t xml:space="preserve"> </w:t>
      </w:r>
      <w:r>
        <w:t xml:space="preserve">“it”</w:t>
      </w:r>
      <w:r>
        <w:t xml:space="preserve"> </w:t>
      </w:r>
      <w:r>
        <w:t xml:space="preserve">designation (and therefore be dropped) is settled by the fact that</w:t>
      </w:r>
      <w:r>
        <w:t xml:space="preserve"> </w:t>
      </w:r>
      <w:r>
        <w:t xml:space="preserve">“an”</w:t>
      </w:r>
      <w:r>
        <w:t xml:space="preserve"> </w:t>
      </w:r>
      <w:r>
        <w:t xml:space="preserve">is a multi-lettered substitute. The affix</w:t>
      </w:r>
      <w:r>
        <w:t xml:space="preserve"> </w:t>
      </w:r>
      <w:r>
        <w:t xml:space="preserve">“tasil,”</w:t>
      </w:r>
      <w:r>
        <w:t xml:space="preserve"> </w:t>
      </w:r>
      <w:r>
        <w:t xml:space="preserve">being</w:t>
      </w:r>
      <w:r>
        <w:t xml:space="preserve"> </w:t>
      </w:r>
      <w:r>
        <w:t xml:space="preserve">“l”</w:t>
      </w:r>
      <w:r>
        <w:t xml:space="preserve">-marked, makes the letter before it acute (</w:t>
      </w:r>
      <w:r>
        <w:rPr>
          <w:b/>
          <w:bCs/>
        </w:rPr>
        <w:t xml:space="preserve">लिति</w:t>
      </w:r>
      <w:r>
        <w:t xml:space="preserve">, पा. ६-१-१९३ [?]).</w:t>
      </w:r>
      <w:r>
        <w:t xml:space="preserve"> </w:t>
      </w:r>
      <w:r>
        <w:rPr>
          <w:b/>
          <w:bCs/>
        </w:rPr>
        <w:t xml:space="preserve">“Parts of this paragraph — on how the”</w:t>
      </w:r>
      <w:r>
        <w:rPr>
          <w:b/>
          <w:bCs/>
        </w:rPr>
        <w:t xml:space="preserve">an”/</w:t>
      </w:r>
      <w:r>
        <w:rPr>
          <w:b/>
          <w:bCs/>
        </w:rPr>
        <w:t xml:space="preserve">“aś”</w:t>
      </w:r>
      <w:r>
        <w:rPr>
          <w:b/>
          <w:bCs/>
        </w:rPr>
        <w:t xml:space="preserve"> </w:t>
      </w:r>
      <w:r>
        <w:rPr>
          <w:b/>
          <w:bCs/>
        </w:rPr>
        <w:t xml:space="preserve">reading affects the sūtra, and on the Kāśikā’s wording — are too crowded and too partially legible for me to reproduce line by line.</w:t>
      </w:r>
    </w:p>
    <w:p>
      <w:pPr>
        <w:numPr>
          <w:ilvl w:val="0"/>
          <w:numId w:val="1033"/>
        </w:numPr>
      </w:pPr>
      <w:r>
        <w:rPr>
          <w:b/>
          <w:bCs/>
        </w:rPr>
        <w:t xml:space="preserve">“Parijman”</w:t>
      </w:r>
      <w:r>
        <w:rPr>
          <w:b/>
          <w:bCs/>
        </w:rPr>
        <w:t xml:space="preserve"> </w:t>
      </w:r>
      <w:r>
        <w:rPr>
          <w:b/>
          <w:bCs/>
        </w:rPr>
        <w:t xml:space="preserve">(परिज्मन्,</w:t>
      </w:r>
      <w:r>
        <w:rPr>
          <w:b/>
          <w:bCs/>
        </w:rPr>
        <w:t xml:space="preserve"> </w:t>
      </w:r>
      <w:r>
        <w:rPr>
          <w:b/>
          <w:bCs/>
          <w:i/>
          <w:iCs/>
        </w:rPr>
        <w:t xml:space="preserve">parijman</w:t>
      </w:r>
      <w:r>
        <w:rPr>
          <w:b/>
          <w:bCs/>
        </w:rPr>
        <w:t xml:space="preserve">).</w:t>
      </w:r>
      <w:r>
        <w:t xml:space="preserve"> </w:t>
      </w:r>
      <w:r>
        <w:rPr>
          <w:b/>
          <w:bCs/>
        </w:rPr>
        <w:t xml:space="preserve">अन्येभ्योऽपि दृश्यन्ते</w:t>
      </w:r>
      <w:r>
        <w:t xml:space="preserve"> </w:t>
      </w:r>
      <w:r>
        <w:t xml:space="preserve">(</w:t>
      </w:r>
      <w:r>
        <w:rPr>
          <w:i/>
          <w:iCs/>
        </w:rPr>
        <w:t xml:space="preserve">anyebhyo ’pi dṛśyante</w:t>
      </w:r>
      <w:r>
        <w:t xml:space="preserve">,</w:t>
      </w:r>
      <w:r>
        <w:t xml:space="preserve"> </w:t>
      </w:r>
      <w:r>
        <w:t xml:space="preserve">“[the affixes</w:t>
      </w:r>
      <w:r>
        <w:t xml:space="preserve"> </w:t>
      </w:r>
      <w:r>
        <w:t xml:space="preserve">‘vanip’</w:t>
      </w:r>
      <w:r>
        <w:t xml:space="preserve"> </w:t>
      </w:r>
      <w:r>
        <w:t xml:space="preserve">etc.] are also seen after other roots,”</w:t>
      </w:r>
      <w:r>
        <w:t xml:space="preserve"> </w:t>
      </w:r>
      <w:r>
        <w:t xml:space="preserve">पा. ३-२-७५ [?, printed</w:t>
      </w:r>
      <w:r>
        <w:t xml:space="preserve"> </w:t>
      </w:r>
      <w:r>
        <w:t xml:space="preserve">“३-२-२३”</w:t>
      </w:r>
      <w:r>
        <w:t xml:space="preserve">]) — from</w:t>
      </w:r>
      <w:r>
        <w:t xml:space="preserve"> </w:t>
      </w:r>
      <w:r>
        <w:t xml:space="preserve">“aja gati-kṣepaṇayoḥ,”</w:t>
      </w:r>
      <w:r>
        <w:t xml:space="preserve"> </w:t>
      </w:r>
      <w:r>
        <w:t xml:space="preserve">with the affix</w:t>
      </w:r>
      <w:r>
        <w:t xml:space="preserve"> </w:t>
      </w:r>
      <w:r>
        <w:t xml:space="preserve">“manin”</w:t>
      </w:r>
      <w:r>
        <w:t xml:space="preserve"> </w:t>
      </w:r>
      <w:r>
        <w:t xml:space="preserve">among</w:t>
      </w:r>
      <w:r>
        <w:t xml:space="preserve"> </w:t>
      </w:r>
      <w:r>
        <w:t xml:space="preserve">“kvip, vanip, viṭ”</w:t>
      </w:r>
      <w:r>
        <w:t xml:space="preserve">-type affixes; by Vedic licence the</w:t>
      </w:r>
      <w:r>
        <w:t xml:space="preserve"> </w:t>
      </w:r>
      <w:r>
        <w:t xml:space="preserve">“a”</w:t>
      </w:r>
      <w:r>
        <w:t xml:space="preserve"> </w:t>
      </w:r>
      <w:r>
        <w:t xml:space="preserve">of the root</w:t>
      </w:r>
      <w:r>
        <w:t xml:space="preserve"> </w:t>
      </w:r>
      <w:r>
        <w:t xml:space="preserve">“aja”</w:t>
      </w:r>
      <w:r>
        <w:t xml:space="preserve"> </w:t>
      </w:r>
      <w:r>
        <w:t xml:space="preserve">is dropped (the print notes the Vedic precedent</w:t>
      </w:r>
      <w:r>
        <w:t xml:space="preserve"> </w:t>
      </w:r>
      <w:r>
        <w:t xml:space="preserve">“parijmānaṃ sukhaṃ ratham”</w:t>
      </w:r>
      <w:r>
        <w:t xml:space="preserve"> </w:t>
      </w:r>
      <w:r>
        <w:t xml:space="preserve">[Ṛg-saṃhitā, 1-[?]; the reference is unclear], where</w:t>
      </w:r>
      <w:r>
        <w:t xml:space="preserve"> </w:t>
      </w:r>
      <w:r>
        <w:t xml:space="preserve">“parijman”</w:t>
      </w:r>
      <w:r>
        <w:t xml:space="preserve"> </w:t>
      </w:r>
      <w:r>
        <w:t xml:space="preserve">is derived in another form). Being a vocative, it is accent-less by</w:t>
      </w:r>
      <w:r>
        <w:t xml:space="preserve"> </w:t>
      </w:r>
      <w:r>
        <w:rPr>
          <w:b/>
          <w:bCs/>
        </w:rPr>
        <w:t xml:space="preserve">आमन्त्रितस्य च</w:t>
      </w:r>
      <w:r>
        <w:t xml:space="preserve"> </w:t>
      </w:r>
      <w:r>
        <w:t xml:space="preserve">(</w:t>
      </w:r>
      <w:r>
        <w:rPr>
          <w:i/>
          <w:iCs/>
        </w:rPr>
        <w:t xml:space="preserve">āmantritasya ca</w:t>
      </w:r>
      <w:r>
        <w:t xml:space="preserve">,</w:t>
      </w:r>
      <w:r>
        <w:t xml:space="preserve"> </w:t>
      </w:r>
      <w:r>
        <w:t xml:space="preserve">“[a vocative is lowered],”</w:t>
      </w:r>
      <w:r>
        <w:t xml:space="preserve"> </w:t>
      </w:r>
      <w:r>
        <w:t xml:space="preserve">पा. ८-१-१९).</w:t>
      </w:r>
    </w:p>
    <w:p>
      <w:pPr>
        <w:numPr>
          <w:ilvl w:val="0"/>
          <w:numId w:val="1033"/>
        </w:numPr>
      </w:pPr>
      <w:r>
        <w:rPr>
          <w:b/>
          <w:bCs/>
        </w:rPr>
        <w:t xml:space="preserve">“Gahi”</w:t>
      </w:r>
      <w:r>
        <w:rPr>
          <w:b/>
          <w:bCs/>
        </w:rPr>
        <w:t xml:space="preserve"> </w:t>
      </w:r>
      <w:r>
        <w:rPr>
          <w:b/>
          <w:bCs/>
        </w:rPr>
        <w:t xml:space="preserve">(गहि,</w:t>
      </w:r>
      <w:r>
        <w:rPr>
          <w:b/>
          <w:bCs/>
        </w:rPr>
        <w:t xml:space="preserve"> </w:t>
      </w:r>
      <w:r>
        <w:rPr>
          <w:b/>
          <w:bCs/>
          <w:i/>
          <w:iCs/>
        </w:rPr>
        <w:t xml:space="preserve">gahi</w:t>
      </w:r>
      <w:r>
        <w:rPr>
          <w:b/>
          <w:bCs/>
        </w:rPr>
        <w:t xml:space="preserve">).</w:t>
      </w:r>
      <w:r>
        <w:t xml:space="preserve"> </w:t>
      </w:r>
      <w:r>
        <w:t xml:space="preserve">From</w:t>
      </w:r>
      <w:r>
        <w:t xml:space="preserve"> </w:t>
      </w:r>
      <w:r>
        <w:t xml:space="preserve">“gam̐ gatau”</w:t>
      </w:r>
      <w:r>
        <w:t xml:space="preserve"> </w:t>
      </w:r>
      <w:r>
        <w:t xml:space="preserve">— in the imperative second-person singular,</w:t>
      </w:r>
      <w:r>
        <w:t xml:space="preserve"> </w:t>
      </w:r>
      <w:r>
        <w:t xml:space="preserve">“sip”</w:t>
      </w:r>
      <w:r>
        <w:t xml:space="preserve"> </w:t>
      </w:r>
      <w:r>
        <w:t xml:space="preserve">is placed; by</w:t>
      </w:r>
      <w:r>
        <w:t xml:space="preserve"> </w:t>
      </w:r>
      <w:r>
        <w:rPr>
          <w:b/>
          <w:bCs/>
        </w:rPr>
        <w:t xml:space="preserve">सेर्ह्यपिच्च</w:t>
      </w:r>
      <w:r>
        <w:t xml:space="preserve"> </w:t>
      </w:r>
      <w:r>
        <w:t xml:space="preserve">(</w:t>
      </w:r>
      <w:r>
        <w:rPr>
          <w:i/>
          <w:iCs/>
        </w:rPr>
        <w:t xml:space="preserve">ser hy apic ca</w:t>
      </w:r>
      <w:r>
        <w:t xml:space="preserve">,</w:t>
      </w:r>
      <w:r>
        <w:t xml:space="preserve"> </w:t>
      </w:r>
      <w:r>
        <w:t xml:space="preserve">“</w:t>
      </w:r>
      <w:r>
        <w:t xml:space="preserve">‘hi’</w:t>
      </w:r>
      <w:r>
        <w:t xml:space="preserve"> </w:t>
      </w:r>
      <w:r>
        <w:t xml:space="preserve">replaces</w:t>
      </w:r>
      <w:r>
        <w:t xml:space="preserve"> </w:t>
      </w:r>
      <w:r>
        <w:t xml:space="preserve">‘si’</w:t>
      </w:r>
      <w:r>
        <w:t xml:space="preserve"> </w:t>
      </w:r>
      <w:r>
        <w:t xml:space="preserve">of the imperative, and is not</w:t>
      </w:r>
      <w:r>
        <w:t xml:space="preserve"> </w:t>
      </w:r>
      <w:r>
        <w:t xml:space="preserve">‘pit’</w:t>
      </w:r>
      <w:r>
        <w:t xml:space="preserve">,”</w:t>
      </w:r>
      <w:r>
        <w:t xml:space="preserve"> </w:t>
      </w:r>
      <w:r>
        <w:t xml:space="preserve">पा. ३-४-८७)</w:t>
      </w:r>
      <w:r>
        <w:t xml:space="preserve"> </w:t>
      </w:r>
      <w:r>
        <w:t xml:space="preserve">“sip”</w:t>
      </w:r>
      <w:r>
        <w:t xml:space="preserve"> </w:t>
      </w:r>
      <w:r>
        <w:t xml:space="preserve">becomes</w:t>
      </w:r>
      <w:r>
        <w:t xml:space="preserve"> </w:t>
      </w:r>
      <w:r>
        <w:t xml:space="preserve">“hi,”</w:t>
      </w:r>
      <w:r>
        <w:t xml:space="preserve"> </w:t>
      </w:r>
      <w:r>
        <w:t xml:space="preserve">so</w:t>
      </w:r>
      <w:r>
        <w:t xml:space="preserve"> </w:t>
      </w:r>
      <w:r>
        <w:t xml:space="preserve">“gam + hi.”</w:t>
      </w:r>
      <w:r>
        <w:t xml:space="preserve"> </w:t>
      </w:r>
      <w:r>
        <w:t xml:space="preserve">Since</w:t>
      </w:r>
      <w:r>
        <w:t xml:space="preserve"> </w:t>
      </w:r>
      <w:r>
        <w:t xml:space="preserve">“hi”</w:t>
      </w:r>
      <w:r>
        <w:t xml:space="preserve"> </w:t>
      </w:r>
      <w:r>
        <w:t xml:space="preserve">is not</w:t>
      </w:r>
      <w:r>
        <w:t xml:space="preserve"> </w:t>
      </w:r>
      <w:r>
        <w:t xml:space="preserve">“pit,”</w:t>
      </w:r>
      <w:r>
        <w:t xml:space="preserve"> </w:t>
      </w:r>
      <w:r>
        <w:t xml:space="preserve">it is treated as</w:t>
      </w:r>
      <w:r>
        <w:t xml:space="preserve"> </w:t>
      </w:r>
      <w:r>
        <w:t xml:space="preserve">“ṅit”</w:t>
      </w:r>
      <w:r>
        <w:t xml:space="preserve"> </w:t>
      </w:r>
      <w:r>
        <w:t xml:space="preserve">(</w:t>
      </w:r>
      <w:r>
        <w:rPr>
          <w:b/>
          <w:bCs/>
        </w:rPr>
        <w:t xml:space="preserve">सार्वधातुकमपित्</w:t>
      </w:r>
      <w:r>
        <w:t xml:space="preserve">,</w:t>
      </w:r>
      <w:r>
        <w:t xml:space="preserve"> </w:t>
      </w:r>
      <w:r>
        <w:rPr>
          <w:i/>
          <w:iCs/>
        </w:rPr>
        <w:t xml:space="preserve">sārvadhātukam apit</w:t>
      </w:r>
      <w:r>
        <w:t xml:space="preserve">,</w:t>
      </w:r>
      <w:r>
        <w:t xml:space="preserve"> </w:t>
      </w:r>
      <w:r>
        <w:t xml:space="preserve">“a sārvadhātuka not marked</w:t>
      </w:r>
      <w:r>
        <w:t xml:space="preserve"> </w:t>
      </w:r>
      <w:r>
        <w:t xml:space="preserve">‘p’</w:t>
      </w:r>
      <w:r>
        <w:t xml:space="preserve"> </w:t>
      </w:r>
      <w:r>
        <w:t xml:space="preserve">is as if</w:t>
      </w:r>
      <w:r>
        <w:t xml:space="preserve"> </w:t>
      </w:r>
      <w:r>
        <w:t xml:space="preserve">‘ṅ’</w:t>
      </w:r>
      <w:r>
        <w:t xml:space="preserve">-marked,”</w:t>
      </w:r>
      <w:r>
        <w:t xml:space="preserve"> </w:t>
      </w:r>
      <w:r>
        <w:t xml:space="preserve">पा. १-२-४), and so</w:t>
      </w:r>
      <w:r>
        <w:t xml:space="preserve"> </w:t>
      </w:r>
      <w:r>
        <w:rPr>
          <w:b/>
          <w:bCs/>
        </w:rPr>
        <w:t xml:space="preserve">अनुदात्तोपदेशवनतितनोत्यादीनामनुनासिकलोपो झलि क्ङिति</w:t>
      </w:r>
      <w:r>
        <w:t xml:space="preserve"> </w:t>
      </w:r>
      <w:r>
        <w:t xml:space="preserve">(</w:t>
      </w:r>
      <w:r>
        <w:rPr>
          <w:i/>
          <w:iCs/>
        </w:rPr>
        <w:t xml:space="preserve">anudāttopadeśa-vanati-tanotyādīnām anunāsika-lopo jhali kṅiti</w:t>
      </w:r>
      <w:r>
        <w:t xml:space="preserve">,</w:t>
      </w:r>
      <w:r>
        <w:t xml:space="preserve"> </w:t>
      </w:r>
      <w:r>
        <w:t xml:space="preserve">“of roots with accent-less teaching, and of</w:t>
      </w:r>
      <w:r>
        <w:t xml:space="preserve"> </w:t>
      </w:r>
      <w:r>
        <w:t xml:space="preserve">‘van-ati,’</w:t>
      </w:r>
      <w:r>
        <w:t xml:space="preserve"> </w:t>
      </w:r>
      <w:r>
        <w:t xml:space="preserve">‘tan-oti’</w:t>
      </w:r>
      <w:r>
        <w:t xml:space="preserve"> </w:t>
      </w:r>
      <w:r>
        <w:t xml:space="preserve">and the like, the nasal is dropped before</w:t>
      </w:r>
      <w:r>
        <w:t xml:space="preserve"> </w:t>
      </w:r>
      <w:r>
        <w:t xml:space="preserve">‘jh’</w:t>
      </w:r>
      <w:r>
        <w:t xml:space="preserve">-class sounds when followed by</w:t>
      </w:r>
      <w:r>
        <w:t xml:space="preserve"> </w:t>
      </w:r>
      <w:r>
        <w:t xml:space="preserve">‘k’</w:t>
      </w:r>
      <w:r>
        <w:t xml:space="preserve"> </w:t>
      </w:r>
      <w:r>
        <w:t xml:space="preserve">or</w:t>
      </w:r>
      <w:r>
        <w:t xml:space="preserve"> </w:t>
      </w:r>
      <w:r>
        <w:t xml:space="preserve">‘ṅ’</w:t>
      </w:r>
      <w:r>
        <w:t xml:space="preserve">-marked affixes,”</w:t>
      </w:r>
      <w:r>
        <w:t xml:space="preserve"> </w:t>
      </w:r>
      <w:r>
        <w:t xml:space="preserve">पा. ६-४-३७) drops the</w:t>
      </w:r>
      <w:r>
        <w:t xml:space="preserve"> </w:t>
      </w:r>
      <w:r>
        <w:t xml:space="preserve">“m”</w:t>
      </w:r>
      <w:r>
        <w:t xml:space="preserve"> </w:t>
      </w:r>
      <w:r>
        <w:t xml:space="preserve">of</w:t>
      </w:r>
      <w:r>
        <w:t xml:space="preserve"> </w:t>
      </w:r>
      <w:r>
        <w:t xml:space="preserve">“gam.”</w:t>
      </w:r>
      <w:r>
        <w:t xml:space="preserve"> </w:t>
      </w:r>
      <w:r>
        <w:t xml:space="preserve">The print then explains, with</w:t>
      </w:r>
      <w:r>
        <w:t xml:space="preserve"> </w:t>
      </w:r>
      <w:r>
        <w:rPr>
          <w:b/>
          <w:bCs/>
        </w:rPr>
        <w:t xml:space="preserve">असिद्धवदत्राभात्</w:t>
      </w:r>
      <w:r>
        <w:t xml:space="preserve"> </w:t>
      </w:r>
      <w:r>
        <w:t xml:space="preserve">(</w:t>
      </w:r>
      <w:r>
        <w:rPr>
          <w:i/>
          <w:iCs/>
        </w:rPr>
        <w:t xml:space="preserve">asiddhavad atrābhāt</w:t>
      </w:r>
      <w:r>
        <w:t xml:space="preserve">,</w:t>
      </w:r>
      <w:r>
        <w:t xml:space="preserve"> </w:t>
      </w:r>
      <w:r>
        <w:t xml:space="preserve">“[what follows] is treated as not-having-occurred in this section up to</w:t>
      </w:r>
      <w:r>
        <w:t xml:space="preserve"> </w:t>
      </w:r>
      <w:r>
        <w:t xml:space="preserve">‘bhāt’</w:t>
      </w:r>
      <w:r>
        <w:t xml:space="preserve">,”</w:t>
      </w:r>
      <w:r>
        <w:t xml:space="preserve"> </w:t>
      </w:r>
      <w:r>
        <w:t xml:space="preserve">पा. ६-४-२२), that this elision of the nasal is treated as invisible for the purpose of</w:t>
      </w:r>
      <w:r>
        <w:t xml:space="preserve"> </w:t>
      </w:r>
      <w:r>
        <w:rPr>
          <w:b/>
          <w:bCs/>
        </w:rPr>
        <w:t xml:space="preserve">अतो हेः</w:t>
      </w:r>
      <w:r>
        <w:t xml:space="preserve"> </w:t>
      </w:r>
      <w:r>
        <w:t xml:space="preserve">(</w:t>
      </w:r>
      <w:r>
        <w:rPr>
          <w:i/>
          <w:iCs/>
        </w:rPr>
        <w:t xml:space="preserve">ato heḥ</w:t>
      </w:r>
      <w:r>
        <w:t xml:space="preserve">,</w:t>
      </w:r>
      <w:r>
        <w:t xml:space="preserve"> </w:t>
      </w:r>
      <w:r>
        <w:t xml:space="preserve">“</w:t>
      </w:r>
      <w:r>
        <w:t xml:space="preserve">‘hi’</w:t>
      </w:r>
      <w:r>
        <w:t xml:space="preserve"> </w:t>
      </w:r>
      <w:r>
        <w:t xml:space="preserve">is elided after a short-</w:t>
      </w:r>
      <w:r>
        <w:t xml:space="preserve">‘a’</w:t>
      </w:r>
      <w:r>
        <w:t xml:space="preserve"> </w:t>
      </w:r>
      <w:r>
        <w:t xml:space="preserve">ending,”</w:t>
      </w:r>
      <w:r>
        <w:t xml:space="preserve"> </w:t>
      </w:r>
      <w:r>
        <w:t xml:space="preserve">पा. ६-४-१०५). Hence</w:t>
      </w:r>
      <w:r>
        <w:t xml:space="preserve"> </w:t>
      </w:r>
      <w:r>
        <w:t xml:space="preserve">“hi”</w:t>
      </w:r>
      <w:r>
        <w:t xml:space="preserve"> </w:t>
      </w:r>
      <w:r>
        <w:t xml:space="preserve">is</w:t>
      </w:r>
      <w:r>
        <w:t xml:space="preserve"> </w:t>
      </w:r>
      <w:r>
        <w:rPr>
          <w:b/>
          <w:bCs/>
        </w:rPr>
        <w:t xml:space="preserve">not</w:t>
      </w:r>
      <w:r>
        <w:t xml:space="preserve"> </w:t>
      </w:r>
      <w:r>
        <w:t xml:space="preserve">elided here (the root-final does not count as</w:t>
      </w:r>
      <w:r>
        <w:t xml:space="preserve"> </w:t>
      </w:r>
      <w:r>
        <w:t xml:space="preserve">“a”</w:t>
      </w:r>
      <w:r>
        <w:t xml:space="preserve">-ending); the form remains</w:t>
      </w:r>
      <w:r>
        <w:t xml:space="preserve"> </w:t>
      </w:r>
      <w:r>
        <w:t xml:space="preserve">“gahi.”</w:t>
      </w:r>
    </w:p>
    <w:p>
      <w:pPr>
        <w:numPr>
          <w:ilvl w:val="0"/>
          <w:numId w:val="1033"/>
        </w:numPr>
      </w:pPr>
      <w:r>
        <w:rPr>
          <w:b/>
          <w:bCs/>
        </w:rPr>
        <w:t xml:space="preserve">“Divaḥ”</w:t>
      </w:r>
      <w:r>
        <w:rPr>
          <w:b/>
          <w:bCs/>
        </w:rPr>
        <w:t xml:space="preserve"> </w:t>
      </w:r>
      <w:r>
        <w:rPr>
          <w:b/>
          <w:bCs/>
        </w:rPr>
        <w:t xml:space="preserve">(दिवः,</w:t>
      </w:r>
      <w:r>
        <w:rPr>
          <w:b/>
          <w:bCs/>
        </w:rPr>
        <w:t xml:space="preserve"> </w:t>
      </w:r>
      <w:r>
        <w:rPr>
          <w:b/>
          <w:bCs/>
          <w:i/>
          <w:iCs/>
        </w:rPr>
        <w:t xml:space="preserve">divaḥ</w:t>
      </w:r>
      <w:r>
        <w:rPr>
          <w:b/>
          <w:bCs/>
        </w:rPr>
        <w:t xml:space="preserve">).</w:t>
      </w:r>
      <w:r>
        <w:t xml:space="preserve"> </w:t>
      </w:r>
      <w:r>
        <w:t xml:space="preserve">The case-ending is acute by</w:t>
      </w:r>
      <w:r>
        <w:t xml:space="preserve"> </w:t>
      </w:r>
      <w:r>
        <w:rPr>
          <w:b/>
          <w:bCs/>
        </w:rPr>
        <w:t xml:space="preserve">ऊडिदंपदाद्यप्पुम्रैद्युभ्यः</w:t>
      </w:r>
      <w:r>
        <w:t xml:space="preserve"> </w:t>
      </w:r>
      <w:r>
        <w:t xml:space="preserve">(</w:t>
      </w:r>
      <w:r>
        <w:rPr>
          <w:i/>
          <w:iCs/>
        </w:rPr>
        <w:t xml:space="preserve">ūḍidam-padādy-ap-pum-rai-dyubhyaḥ</w:t>
      </w:r>
      <w:r>
        <w:t xml:space="preserve">, पा. ६-१-१७१).</w:t>
      </w:r>
    </w:p>
    <w:p>
      <w:pPr>
        <w:numPr>
          <w:ilvl w:val="0"/>
          <w:numId w:val="1033"/>
        </w:numPr>
      </w:pPr>
      <w:r>
        <w:rPr>
          <w:b/>
          <w:bCs/>
        </w:rPr>
        <w:t xml:space="preserve">“Vā”</w:t>
      </w:r>
      <w:r>
        <w:rPr>
          <w:b/>
          <w:bCs/>
        </w:rPr>
        <w:t xml:space="preserve"> </w:t>
      </w:r>
      <w:r>
        <w:rPr>
          <w:b/>
          <w:bCs/>
        </w:rPr>
        <w:t xml:space="preserve">(वा,</w:t>
      </w:r>
      <w:r>
        <w:rPr>
          <w:b/>
          <w:bCs/>
        </w:rPr>
        <w:t xml:space="preserve"> </w:t>
      </w:r>
      <w:r>
        <w:rPr>
          <w:b/>
          <w:bCs/>
          <w:i/>
          <w:iCs/>
        </w:rPr>
        <w:t xml:space="preserve">vā</w:t>
      </w:r>
      <w:r>
        <w:rPr>
          <w:b/>
          <w:bCs/>
        </w:rPr>
        <w:t xml:space="preserve">).</w:t>
      </w:r>
      <w:r>
        <w:t xml:space="preserve"> </w:t>
      </w:r>
      <w:r>
        <w:t xml:space="preserve">A member of the</w:t>
      </w:r>
      <w:r>
        <w:t xml:space="preserve"> </w:t>
      </w:r>
      <w:r>
        <w:t xml:space="preserve">“cādi”</w:t>
      </w:r>
      <w:r>
        <w:t xml:space="preserve"> </w:t>
      </w:r>
      <w:r>
        <w:t xml:space="preserve">group of particles, accent-less by</w:t>
      </w:r>
      <w:r>
        <w:t xml:space="preserve"> </w:t>
      </w:r>
      <w:r>
        <w:rPr>
          <w:b/>
          <w:bCs/>
        </w:rPr>
        <w:t xml:space="preserve">चादयोऽनुदात्ताः</w:t>
      </w:r>
      <w:r>
        <w:t xml:space="preserve"> </w:t>
      </w:r>
      <w:r>
        <w:t xml:space="preserve">(</w:t>
      </w:r>
      <w:r>
        <w:rPr>
          <w:i/>
          <w:iCs/>
        </w:rPr>
        <w:t xml:space="preserve">cādayo ’nudāttāḥ</w:t>
      </w:r>
      <w:r>
        <w:t xml:space="preserve">, फि. ४-१२ [?, printed</w:t>
      </w:r>
      <w:r>
        <w:t xml:space="preserve"> </w:t>
      </w:r>
      <w:r>
        <w:t xml:space="preserve">“४-१२”</w:t>
      </w:r>
      <w:r>
        <w:t xml:space="preserve">]).</w:t>
      </w:r>
    </w:p>
    <w:p>
      <w:pPr>
        <w:numPr>
          <w:ilvl w:val="0"/>
          <w:numId w:val="1033"/>
        </w:numPr>
      </w:pPr>
      <w:r>
        <w:rPr>
          <w:b/>
          <w:bCs/>
        </w:rPr>
        <w:t xml:space="preserve">“Rocanāt”</w:t>
      </w:r>
      <w:r>
        <w:rPr>
          <w:b/>
          <w:bCs/>
        </w:rPr>
        <w:t xml:space="preserve"> </w:t>
      </w:r>
      <w:r>
        <w:rPr>
          <w:b/>
          <w:bCs/>
        </w:rPr>
        <w:t xml:space="preserve">(रोचनात्,</w:t>
      </w:r>
      <w:r>
        <w:rPr>
          <w:b/>
          <w:bCs/>
        </w:rPr>
        <w:t xml:space="preserve"> </w:t>
      </w:r>
      <w:r>
        <w:rPr>
          <w:b/>
          <w:bCs/>
          <w:i/>
          <w:iCs/>
        </w:rPr>
        <w:t xml:space="preserve">rocanāt</w:t>
      </w:r>
      <w:r>
        <w:rPr>
          <w:b/>
          <w:bCs/>
        </w:rPr>
        <w:t xml:space="preserve">).</w:t>
      </w:r>
      <w:r>
        <w:t xml:space="preserve"> </w:t>
      </w:r>
      <w:r>
        <w:t xml:space="preserve">“ruca dīptau”</w:t>
      </w:r>
      <w:r>
        <w:t xml:space="preserve"> </w:t>
      </w:r>
      <w:r>
        <w:t xml:space="preserve">is an accent-less-marked root, so</w:t>
      </w:r>
      <w:r>
        <w:t xml:space="preserve"> </w:t>
      </w:r>
      <w:r>
        <w:t xml:space="preserve">“yuc”</w:t>
      </w:r>
      <w:r>
        <w:t xml:space="preserve"> </w:t>
      </w:r>
      <w:r>
        <w:t xml:space="preserve">comes after a root beginning with a consonant and</w:t>
      </w:r>
      <w:r>
        <w:t xml:space="preserve"> </w:t>
      </w:r>
      <w:r>
        <w:t xml:space="preserve">“anudātta-it”</w:t>
      </w:r>
      <w:r>
        <w:t xml:space="preserve"> </w:t>
      </w:r>
      <w:r>
        <w:t xml:space="preserve">(</w:t>
      </w:r>
      <w:r>
        <w:rPr>
          <w:b/>
          <w:bCs/>
        </w:rPr>
        <w:t xml:space="preserve">अनुदात्तेतश्च हलादेः</w:t>
      </w:r>
      <w:r>
        <w:t xml:space="preserve">,</w:t>
      </w:r>
      <w:r>
        <w:t xml:space="preserve"> </w:t>
      </w:r>
      <w:r>
        <w:rPr>
          <w:i/>
          <w:iCs/>
        </w:rPr>
        <w:t xml:space="preserve">anudāttetaś ca halādeḥ</w:t>
      </w:r>
      <w:r>
        <w:t xml:space="preserve">, पा. ३-२-१४९ [?, printed</w:t>
      </w:r>
      <w:r>
        <w:t xml:space="preserve"> </w:t>
      </w:r>
      <w:r>
        <w:t xml:space="preserve">“३-२-१४९”</w:t>
      </w:r>
      <w:r>
        <w:t xml:space="preserve">]); thus</w:t>
      </w:r>
      <w:r>
        <w:t xml:space="preserve"> </w:t>
      </w:r>
      <w:r>
        <w:t xml:space="preserve">“ruc + yu.”</w:t>
      </w:r>
      <w:r>
        <w:t xml:space="preserve"> </w:t>
      </w:r>
      <w:r>
        <w:t xml:space="preserve">By</w:t>
      </w:r>
      <w:r>
        <w:t xml:space="preserve"> </w:t>
      </w:r>
      <w:r>
        <w:rPr>
          <w:b/>
          <w:bCs/>
        </w:rPr>
        <w:t xml:space="preserve">युवोरनाकौ</w:t>
      </w:r>
      <w:r>
        <w:t xml:space="preserve"> </w:t>
      </w:r>
      <w:r>
        <w:t xml:space="preserve">(</w:t>
      </w:r>
      <w:r>
        <w:rPr>
          <w:i/>
          <w:iCs/>
        </w:rPr>
        <w:t xml:space="preserve">yuvor anākau</w:t>
      </w:r>
      <w:r>
        <w:t xml:space="preserve">,</w:t>
      </w:r>
      <w:r>
        <w:t xml:space="preserve"> </w:t>
      </w:r>
      <w:r>
        <w:t xml:space="preserve">“</w:t>
      </w:r>
      <w:r>
        <w:t xml:space="preserve">‘yu’</w:t>
      </w:r>
      <w:r>
        <w:t xml:space="preserve"> </w:t>
      </w:r>
      <w:r>
        <w:t xml:space="preserve">and</w:t>
      </w:r>
      <w:r>
        <w:t xml:space="preserve"> </w:t>
      </w:r>
      <w:r>
        <w:t xml:space="preserve">‘vu’</w:t>
      </w:r>
      <w:r>
        <w:t xml:space="preserve"> </w:t>
      </w:r>
      <w:r>
        <w:t xml:space="preserve">are replaced by</w:t>
      </w:r>
      <w:r>
        <w:t xml:space="preserve"> </w:t>
      </w:r>
      <w:r>
        <w:t xml:space="preserve">‘ana’</w:t>
      </w:r>
      <w:r>
        <w:t xml:space="preserve"> </w:t>
      </w:r>
      <w:r>
        <w:t xml:space="preserve">and</w:t>
      </w:r>
      <w:r>
        <w:t xml:space="preserve"> </w:t>
      </w:r>
      <w:r>
        <w:t xml:space="preserve">‘aka’</w:t>
      </w:r>
      <w:r>
        <w:t xml:space="preserve">,”</w:t>
      </w:r>
      <w:r>
        <w:t xml:space="preserve"> </w:t>
      </w:r>
      <w:r>
        <w:t xml:space="preserve">पा. ७-१-१)</w:t>
      </w:r>
      <w:r>
        <w:t xml:space="preserve"> </w:t>
      </w:r>
      <w:r>
        <w:t xml:space="preserve">“yu”</w:t>
      </w:r>
      <w:r>
        <w:t xml:space="preserve"> </w:t>
      </w:r>
      <w:r>
        <w:t xml:space="preserve">→</w:t>
      </w:r>
      <w:r>
        <w:t xml:space="preserve"> </w:t>
      </w:r>
      <w:r>
        <w:t xml:space="preserve">“ana”</w:t>
      </w:r>
      <w:r>
        <w:t xml:space="preserve">;</w:t>
      </w:r>
      <w:r>
        <w:t xml:space="preserve"> </w:t>
      </w:r>
      <w:r>
        <w:t xml:space="preserve">“ruc + ana,”</w:t>
      </w:r>
      <w:r>
        <w:t xml:space="preserve"> </w:t>
      </w:r>
      <w:r>
        <w:t xml:space="preserve">with guṇa of the light penultimate →</w:t>
      </w:r>
      <w:r>
        <w:t xml:space="preserve"> </w:t>
      </w:r>
      <w:r>
        <w:t xml:space="preserve">“rocana”</w:t>
      </w:r>
      <w:r>
        <w:t xml:space="preserve">; the fifth-case singular gives</w:t>
      </w:r>
      <w:r>
        <w:t xml:space="preserve"> </w:t>
      </w:r>
      <w:r>
        <w:t xml:space="preserve">“rocanāt.”</w:t>
      </w:r>
      <w:r>
        <w:t xml:space="preserve"> </w:t>
      </w:r>
      <w:r>
        <w:t xml:space="preserve">Since the affix is</w:t>
      </w:r>
      <w:r>
        <w:t xml:space="preserve"> </w:t>
      </w:r>
      <w:r>
        <w:t xml:space="preserve">“c”</w:t>
      </w:r>
      <w:r>
        <w:t xml:space="preserve">-marked,</w:t>
      </w:r>
      <w:r>
        <w:t xml:space="preserve"> </w:t>
      </w:r>
      <w:r>
        <w:rPr>
          <w:b/>
          <w:bCs/>
        </w:rPr>
        <w:t xml:space="preserve">चितः</w:t>
      </w:r>
      <w:r>
        <w:t xml:space="preserve"> </w:t>
      </w:r>
      <w:r>
        <w:t xml:space="preserve">(</w:t>
      </w:r>
      <w:r>
        <w:rPr>
          <w:i/>
          <w:iCs/>
        </w:rPr>
        <w:t xml:space="preserve">citaḥ</w:t>
      </w:r>
      <w:r>
        <w:t xml:space="preserve">,</w:t>
      </w:r>
      <w:r>
        <w:t xml:space="preserve"> </w:t>
      </w:r>
      <w:r>
        <w:t xml:space="preserve">“[a word] with</w:t>
      </w:r>
      <w:r>
        <w:t xml:space="preserve"> </w:t>
      </w:r>
      <w:r>
        <w:t xml:space="preserve">‘c’</w:t>
      </w:r>
      <w:r>
        <w:t xml:space="preserve"> </w:t>
      </w:r>
      <w:r>
        <w:t xml:space="preserve">as marker has its end acute,”</w:t>
      </w:r>
      <w:r>
        <w:t xml:space="preserve"> </w:t>
      </w:r>
      <w:r>
        <w:t xml:space="preserve">पा. ६-१-१६३) applies, and with the Vārttika on that sūtra (</w:t>
      </w:r>
      <w:r>
        <w:rPr>
          <w:b/>
          <w:bCs/>
        </w:rPr>
        <w:t xml:space="preserve">चितः सप्रकृतेर्बह्वकजर्थम्</w:t>
      </w:r>
      <w:r>
        <w:t xml:space="preserve">,</w:t>
      </w:r>
      <w:r>
        <w:t xml:space="preserve"> </w:t>
      </w:r>
      <w:r>
        <w:rPr>
          <w:i/>
          <w:iCs/>
        </w:rPr>
        <w:t xml:space="preserve">citaḥ saprakṛter bahv-akaj-artham</w:t>
      </w:r>
      <w:r>
        <w:t xml:space="preserve">,</w:t>
      </w:r>
      <w:r>
        <w:t xml:space="preserve"> </w:t>
      </w:r>
      <w:r>
        <w:t xml:space="preserve">“the end of the whole [stem + affix] taking a</w:t>
      </w:r>
      <w:r>
        <w:t xml:space="preserve"> </w:t>
      </w:r>
      <w:r>
        <w:t xml:space="preserve">‘c’</w:t>
      </w:r>
      <w:r>
        <w:t xml:space="preserve">-marked affix is acute — for the sake of</w:t>
      </w:r>
      <w:r>
        <w:t xml:space="preserve"> </w:t>
      </w:r>
      <w:r>
        <w:t xml:space="preserve">‘bahuc’</w:t>
      </w:r>
      <w:r>
        <w:t xml:space="preserve"> </w:t>
      </w:r>
      <w:r>
        <w:t xml:space="preserve">and</w:t>
      </w:r>
      <w:r>
        <w:t xml:space="preserve"> </w:t>
      </w:r>
      <w:r>
        <w:t xml:space="preserve">‘akac’</w:t>
      </w:r>
      <w:r>
        <w:t xml:space="preserve">”</w:t>
      </w:r>
      <w:r>
        <w:t xml:space="preserve">) —</w:t>
      </w:r>
      <w:r>
        <w:t xml:space="preserve"> </w:t>
      </w:r>
      <w:r>
        <w:t xml:space="preserve">“the end of the full stem + affix is acute; otherwise the places where the affixes</w:t>
      </w:r>
      <w:r>
        <w:t xml:space="preserve"> </w:t>
      </w:r>
      <w:r>
        <w:t xml:space="preserve">‘bahuc’</w:t>
      </w:r>
      <w:r>
        <w:t xml:space="preserve"> </w:t>
      </w:r>
      <w:r>
        <w:t xml:space="preserve">and</w:t>
      </w:r>
      <w:r>
        <w:t xml:space="preserve"> </w:t>
      </w:r>
      <w:r>
        <w:t xml:space="preserve">‘akac’</w:t>
      </w:r>
      <w:r>
        <w:t xml:space="preserve"> </w:t>
      </w:r>
      <w:r>
        <w:t xml:space="preserve">come would not be fulfilled.”</w:t>
      </w:r>
      <w:r>
        <w:t xml:space="preserve"> </w:t>
      </w:r>
      <w:r>
        <w:t xml:space="preserve">The print illustrates with</w:t>
      </w:r>
      <w:r>
        <w:t xml:space="preserve"> </w:t>
      </w:r>
      <w:r>
        <w:rPr>
          <w:b/>
          <w:bCs/>
        </w:rPr>
        <w:t xml:space="preserve">विभाषा सुपो बहुच् पुरस्तात्</w:t>
      </w:r>
      <w:r>
        <w:t xml:space="preserve"> </w:t>
      </w:r>
      <w:r>
        <w:t xml:space="preserve">(</w:t>
      </w:r>
      <w:r>
        <w:rPr>
          <w:i/>
          <w:iCs/>
        </w:rPr>
        <w:t xml:space="preserve">vibhāṣā supo bahuc purastāt</w:t>
      </w:r>
      <w:r>
        <w:t xml:space="preserve">, पा. ५-३-६८),</w:t>
      </w:r>
      <w:r>
        <w:t xml:space="preserve"> </w:t>
      </w:r>
      <w:r>
        <w:t xml:space="preserve">“the affix</w:t>
      </w:r>
      <w:r>
        <w:t xml:space="preserve"> </w:t>
      </w:r>
      <w:r>
        <w:t xml:space="preserve">‘bahuc’</w:t>
      </w:r>
      <w:r>
        <w:t xml:space="preserve"> </w:t>
      </w:r>
      <w:r>
        <w:t xml:space="preserve">comes optionally before [the stem] — as in</w:t>
      </w:r>
      <w:r>
        <w:t xml:space="preserve"> </w:t>
      </w:r>
      <w:r>
        <w:t xml:space="preserve">‘īṣad-ūnaḥ paṭuḥ — bahupaṭuḥ’</w:t>
      </w:r>
      <w:r>
        <w:t xml:space="preserve"> </w:t>
      </w:r>
      <w:r>
        <w:t xml:space="preserve">(</w:t>
      </w:r>
      <w:r>
        <w:t xml:space="preserve">‘slightly deficient clever one’</w:t>
      </w:r>
      <w:r>
        <w:t xml:space="preserve">),”</w:t>
      </w:r>
      <w:r>
        <w:t xml:space="preserve"> </w:t>
      </w:r>
      <w:r>
        <w:t xml:space="preserve">and</w:t>
      </w:r>
      <w:r>
        <w:t xml:space="preserve"> </w:t>
      </w:r>
      <w:r>
        <w:rPr>
          <w:b/>
          <w:bCs/>
        </w:rPr>
        <w:t xml:space="preserve">अव्ययसर्वनाम्नामकच् प्राक् टेः</w:t>
      </w:r>
      <w:r>
        <w:t xml:space="preserve"> </w:t>
      </w:r>
      <w:r>
        <w:t xml:space="preserve">(</w:t>
      </w:r>
      <w:r>
        <w:rPr>
          <w:i/>
          <w:iCs/>
        </w:rPr>
        <w:t xml:space="preserve">avyaya-sarvanāmnām akac prāk ṭeḥ</w:t>
      </w:r>
      <w:r>
        <w:t xml:space="preserve">, पा. ५-३-७१) — here the page ends with the sūtra-statement broken off at</w:t>
      </w:r>
      <w:r>
        <w:t xml:space="preserve"> </w:t>
      </w:r>
      <w:r>
        <w:t xml:space="preserve">“…ಎಂಬುದ”</w:t>
      </w:r>
      <w:r>
        <w:t xml:space="preserve"> </w:t>
      </w:r>
      <w:r>
        <w:t xml:space="preserve">and the argument continues on p. 250.</w:t>
      </w:r>
    </w:p>
    <w:p>
      <w:pPr>
        <w:pStyle w:val="FirstParagraph"/>
      </w:pPr>
      <w:r>
        <w:rPr>
          <w:i/>
          <w:iCs/>
        </w:rPr>
        <w:t xml:space="preserve">(Printed numerals in this section — all the reference-numbers in</w:t>
      </w:r>
      <w:r>
        <w:rPr>
          <w:i/>
          <w:iCs/>
        </w:rPr>
        <w:t xml:space="preserve"> </w:t>
      </w:r>
      <w:r>
        <w:rPr>
          <w:i/>
          <w:iCs/>
        </w:rPr>
        <w:t xml:space="preserve">“पा.”</w:t>
      </w:r>
      <w:r>
        <w:rPr>
          <w:i/>
          <w:iCs/>
        </w:rPr>
        <w:t xml:space="preserve"> </w:t>
      </w:r>
      <w:r>
        <w:rPr>
          <w:i/>
          <w:iCs/>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74"/>
    <w:bookmarkStart w:id="275" w:name="Xcf84bea21903532f2058c94b4b624490e5676dc"/>
    <w:p>
      <w:pPr>
        <w:pStyle w:val="Heading3"/>
      </w:pPr>
      <w:r>
        <w:t xml:space="preserve">Pages 250–251 — Rik 6.9: end of grammar; Rik 6.10: Saṃhitā, Pada, Sāyaṇa-bhāṣya, grammar begins</w:t>
      </w:r>
    </w:p>
    <w:p>
      <w:pPr>
        <w:pStyle w:val="FirstParagraph"/>
      </w:pPr>
      <w:r>
        <w:rPr>
          <w:i/>
          <w:iCs/>
        </w:rPr>
        <w:t xml:space="preserve">(Page 250 header:</w:t>
      </w:r>
      <w:r>
        <w:rPr>
          <w:i/>
          <w:iCs/>
        </w:rPr>
        <w:t xml:space="preserve"> </w:t>
      </w:r>
      <w:r>
        <w:rPr>
          <w:i/>
          <w:iCs/>
        </w:rPr>
        <w:t xml:space="preserve">“Maṇ. 1, A. 1, Sū. 6”</w:t>
      </w:r>
      <w:r>
        <w:rPr>
          <w:i/>
          <w:iCs/>
        </w:rPr>
        <w:t xml:space="preserve">; p. 251 header:</w:t>
      </w:r>
      <w:r>
        <w:rPr>
          <w:i/>
          <w:iCs/>
        </w:rPr>
        <w:t xml:space="preserve"> </w:t>
      </w:r>
      <w:r>
        <w:rPr>
          <w:i/>
          <w:iCs/>
        </w:rPr>
        <w:t xml:space="preserve">“A. 1, A. 1, Va. [?]”</w:t>
      </w:r>
      <w:r>
        <w:rPr>
          <w:i/>
          <w:iCs/>
        </w:rPr>
        <w:t xml:space="preserve">. Rik 6.10 is the last Rik of Sūkta 6. Accents are printed on the Saṃhitā and Pada of Rik 6.10, and not reproduced.)</w:t>
      </w:r>
    </w:p>
    <w:p>
      <w:pPr>
        <w:pStyle w:val="BodyText"/>
      </w:pPr>
      <w:r>
        <w:rPr>
          <w:b/>
          <w:bCs/>
        </w:rPr>
        <w:t xml:space="preserve">Grammar of Rik 6.9, continued (characterized)</w:t>
      </w:r>
      <w:r>
        <w:t xml:space="preserve"> </w:t>
      </w:r>
      <w:r>
        <w:rPr>
          <w:i/>
          <w:iCs/>
        </w:rPr>
        <w:t xml:space="preserve">(Kannada, translated; the page-top continues the</w:t>
      </w:r>
      <w:r>
        <w:rPr>
          <w:i/>
          <w:iCs/>
        </w:rPr>
        <w:t xml:space="preserve"> </w:t>
      </w:r>
      <w:r>
        <w:rPr>
          <w:i/>
          <w:iCs/>
        </w:rPr>
        <w:t xml:space="preserve">“Rocanāt”</w:t>
      </w:r>
      <w:r>
        <w:rPr>
          <w:i/>
          <w:iCs/>
        </w:rPr>
        <w:t xml:space="preserve"> </w:t>
      </w:r>
      <w:r>
        <w:rPr>
          <w:i/>
          <w:iCs/>
        </w:rPr>
        <w:t xml:space="preserve">discussion of p. 249)</w:t>
      </w:r>
    </w:p>
    <w:p>
      <w:pPr>
        <w:pStyle w:val="Compact"/>
        <w:numPr>
          <w:ilvl w:val="0"/>
          <w:numId w:val="1034"/>
        </w:numPr>
      </w:pPr>
      <w:r>
        <w:rPr>
          <w:b/>
          <w:bCs/>
        </w:rPr>
        <w:t xml:space="preserve">“Rocanāt,”</w:t>
      </w:r>
      <w:r>
        <w:rPr>
          <w:b/>
          <w:bCs/>
        </w:rPr>
        <w:t xml:space="preserve"> </w:t>
      </w:r>
      <w:r>
        <w:rPr>
          <w:b/>
          <w:bCs/>
        </w:rPr>
        <w:t xml:space="preserve">end of discussion.</w:t>
      </w:r>
      <w:r>
        <w:t xml:space="preserve"> </w:t>
      </w:r>
      <w:r>
        <w:t xml:space="preserve">The affix</w:t>
      </w:r>
      <w:r>
        <w:t xml:space="preserve"> </w:t>
      </w:r>
      <w:r>
        <w:t xml:space="preserve">“akac”</w:t>
      </w:r>
      <w:r>
        <w:t xml:space="preserve"> </w:t>
      </w:r>
      <w:r>
        <w:t xml:space="preserve">coming by</w:t>
      </w:r>
      <w:r>
        <w:t xml:space="preserve"> </w:t>
      </w:r>
      <w:r>
        <w:rPr>
          <w:b/>
          <w:bCs/>
        </w:rPr>
        <w:t xml:space="preserve">अव्ययसर्वनाम्नामकच् प्राक् टेः</w:t>
      </w:r>
      <w:r>
        <w:t xml:space="preserve"> </w:t>
      </w:r>
      <w:r>
        <w:t xml:space="preserve">(</w:t>
      </w:r>
      <w:r>
        <w:rPr>
          <w:i/>
          <w:iCs/>
        </w:rPr>
        <w:t xml:space="preserve">avyaya-sarvanāmnām akac prāk ṭeḥ</w:t>
      </w:r>
      <w:r>
        <w:t xml:space="preserve">, पा. ५-३-७१,</w:t>
      </w:r>
      <w:r>
        <w:t xml:space="preserve"> </w:t>
      </w:r>
      <w:r>
        <w:t xml:space="preserve">“</w:t>
      </w:r>
      <w:r>
        <w:t xml:space="preserve">‘akac’</w:t>
      </w:r>
      <w:r>
        <w:t xml:space="preserve"> </w:t>
      </w:r>
      <w:r>
        <w:t xml:space="preserve">comes before the last</w:t>
      </w:r>
      <w:r>
        <w:t xml:space="preserve"> </w:t>
      </w:r>
      <w:r>
        <w:t xml:space="preserve">‘ṭi’</w:t>
      </w:r>
      <w:r>
        <w:t xml:space="preserve"> </w:t>
      </w:r>
      <w:r>
        <w:t xml:space="preserve">syllable of an indeclinable or a pronoun”</w:t>
      </w:r>
      <w:r>
        <w:t xml:space="preserve">) comes</w:t>
      </w:r>
      <w:r>
        <w:t xml:space="preserve"> </w:t>
      </w:r>
      <w:r>
        <w:t xml:space="preserve">“behind the</w:t>
      </w:r>
      <w:r>
        <w:t xml:space="preserve"> </w:t>
      </w:r>
      <w:r>
        <w:t xml:space="preserve">‘ṭi’</w:t>
      </w:r>
      <w:r>
        <w:t xml:space="preserve">”</w:t>
      </w:r>
      <w:r>
        <w:t xml:space="preserve">; the example given is</w:t>
      </w:r>
      <w:r>
        <w:t xml:space="preserve"> </w:t>
      </w:r>
      <w:r>
        <w:t xml:space="preserve">“anyake.”</w:t>
      </w:r>
      <w:r>
        <w:t xml:space="preserve"> </w:t>
      </w:r>
      <w:r>
        <w:t xml:space="preserve">The print says that if the Vārttika on</w:t>
      </w:r>
      <w:r>
        <w:t xml:space="preserve"> </w:t>
      </w:r>
      <w:r>
        <w:t xml:space="preserve">“citaḥ”</w:t>
      </w:r>
      <w:r>
        <w:t xml:space="preserve"> </w:t>
      </w:r>
      <w:r>
        <w:t xml:space="preserve">were not taken in this sense, the final letter would not be acute in these two examples; in</w:t>
      </w:r>
      <w:r>
        <w:t xml:space="preserve"> </w:t>
      </w:r>
      <w:r>
        <w:t xml:space="preserve">“rocana,”</w:t>
      </w:r>
      <w:r>
        <w:t xml:space="preserve"> </w:t>
      </w:r>
      <w:r>
        <w:t xml:space="preserve">the end of the whole stem-and-affix combination is acute.</w:t>
      </w:r>
    </w:p>
    <w:p>
      <w:pPr>
        <w:pStyle w:val="Compact"/>
        <w:numPr>
          <w:ilvl w:val="0"/>
          <w:numId w:val="1034"/>
        </w:numPr>
      </w:pPr>
      <w:r>
        <w:rPr>
          <w:b/>
          <w:bCs/>
        </w:rPr>
        <w:t xml:space="preserve">“Adhi”</w:t>
      </w:r>
      <w:r>
        <w:rPr>
          <w:b/>
          <w:bCs/>
        </w:rPr>
        <w:t xml:space="preserve"> </w:t>
      </w:r>
      <w:r>
        <w:rPr>
          <w:b/>
          <w:bCs/>
        </w:rPr>
        <w:t xml:space="preserve">(अधि,</w:t>
      </w:r>
      <w:r>
        <w:rPr>
          <w:b/>
          <w:bCs/>
        </w:rPr>
        <w:t xml:space="preserve"> </w:t>
      </w:r>
      <w:r>
        <w:rPr>
          <w:b/>
          <w:bCs/>
          <w:i/>
          <w:iCs/>
        </w:rPr>
        <w:t xml:space="preserve">adhi</w:t>
      </w:r>
      <w:r>
        <w:rPr>
          <w:b/>
          <w:bCs/>
        </w:rPr>
        <w:t xml:space="preserve">).</w:t>
      </w:r>
      <w:r>
        <w:t xml:space="preserve"> </w:t>
      </w:r>
      <w:r>
        <w:rPr>
          <w:b/>
          <w:bCs/>
        </w:rPr>
        <w:t xml:space="preserve">अधिपरी अनर्थकौ</w:t>
      </w:r>
      <w:r>
        <w:t xml:space="preserve"> </w:t>
      </w:r>
      <w:r>
        <w:t xml:space="preserve">(</w:t>
      </w:r>
      <w:r>
        <w:rPr>
          <w:i/>
          <w:iCs/>
        </w:rPr>
        <w:t xml:space="preserve">adhi-parī anarthakau</w:t>
      </w:r>
      <w:r>
        <w:t xml:space="preserve">,</w:t>
      </w:r>
      <w:r>
        <w:t xml:space="preserve"> </w:t>
      </w:r>
      <w:r>
        <w:t xml:space="preserve">“</w:t>
      </w:r>
      <w:r>
        <w:t xml:space="preserve">‘adhi’</w:t>
      </w:r>
      <w:r>
        <w:t xml:space="preserve"> </w:t>
      </w:r>
      <w:r>
        <w:t xml:space="preserve">and</w:t>
      </w:r>
      <w:r>
        <w:t xml:space="preserve"> </w:t>
      </w:r>
      <w:r>
        <w:t xml:space="preserve">‘pari,’</w:t>
      </w:r>
      <w:r>
        <w:t xml:space="preserve"> </w:t>
      </w:r>
      <w:r>
        <w:t xml:space="preserve">when without a distinct sense, are</w:t>
      </w:r>
      <w:r>
        <w:t xml:space="preserve"> </w:t>
      </w:r>
      <w:r>
        <w:t xml:space="preserve">‘karma-pravacanīya,’</w:t>
      </w:r>
      <w:r>
        <w:t xml:space="preserve">”</w:t>
      </w:r>
      <w:r>
        <w:t xml:space="preserve"> </w:t>
      </w:r>
      <w:r>
        <w:t xml:space="preserve">पा. १-४-९३): the print says that</w:t>
      </w:r>
      <w:r>
        <w:t xml:space="preserve"> </w:t>
      </w:r>
      <w:r>
        <w:t xml:space="preserve">“adhi”</w:t>
      </w:r>
      <w:r>
        <w:t xml:space="preserve"> </w:t>
      </w:r>
      <w:r>
        <w:t xml:space="preserve">and</w:t>
      </w:r>
      <w:r>
        <w:t xml:space="preserve"> </w:t>
      </w:r>
      <w:r>
        <w:t xml:space="preserve">“pari,”</w:t>
      </w:r>
      <w:r>
        <w:t xml:space="preserve"> </w:t>
      </w:r>
      <w:r>
        <w:t xml:space="preserve">not conveying a particular meaning, receive the name</w:t>
      </w:r>
      <w:r>
        <w:t xml:space="preserve"> </w:t>
      </w:r>
      <w:r>
        <w:t xml:space="preserve">“karma-pravacanīya”</w:t>
      </w:r>
      <w:r>
        <w:t xml:space="preserve"> </w:t>
      </w:r>
      <w:r>
        <w:t xml:space="preserve">and also the name</w:t>
      </w:r>
      <w:r>
        <w:t xml:space="preserve"> </w:t>
      </w:r>
      <w:r>
        <w:t xml:space="preserve">“nipāta”</w:t>
      </w:r>
      <w:r>
        <w:t xml:space="preserve">; since</w:t>
      </w:r>
      <w:r>
        <w:t xml:space="preserve"> </w:t>
      </w:r>
      <w:r>
        <w:t xml:space="preserve">“adhi”</w:t>
      </w:r>
      <w:r>
        <w:t xml:space="preserve"> </w:t>
      </w:r>
      <w:r>
        <w:t xml:space="preserve">holds the name</w:t>
      </w:r>
      <w:r>
        <w:t xml:space="preserve"> </w:t>
      </w:r>
      <w:r>
        <w:t xml:space="preserve">“nipāta”</w:t>
      </w:r>
      <w:r>
        <w:t xml:space="preserve"> </w:t>
      </w:r>
      <w:r>
        <w:t xml:space="preserve">along with</w:t>
      </w:r>
      <w:r>
        <w:t xml:space="preserve"> </w:t>
      </w:r>
      <w:r>
        <w:t xml:space="preserve">“karma-pravacanīya,”</w:t>
      </w:r>
      <w:r>
        <w:t xml:space="preserve"> </w:t>
      </w:r>
      <w:r>
        <w:t xml:space="preserve">it is first-syllable acute by</w:t>
      </w:r>
      <w:r>
        <w:t xml:space="preserve"> </w:t>
      </w:r>
      <w:r>
        <w:rPr>
          <w:b/>
          <w:bCs/>
        </w:rPr>
        <w:t xml:space="preserve">निपाता आद्युदात्ताः</w:t>
      </w:r>
      <w:r>
        <w:t xml:space="preserve"> </w:t>
      </w:r>
      <w:r>
        <w:t xml:space="preserve">(</w:t>
      </w:r>
      <w:r>
        <w:rPr>
          <w:i/>
          <w:iCs/>
        </w:rPr>
        <w:t xml:space="preserve">nipātā ādyudāttāḥ</w:t>
      </w:r>
      <w:r>
        <w:t xml:space="preserve">, फि. [?]; the numeral is printed</w:t>
      </w:r>
      <w:r>
        <w:t xml:space="preserve"> </w:t>
      </w:r>
      <w:r>
        <w:t xml:space="preserve">“४-८०”</w:t>
      </w:r>
      <w:r>
        <w:t xml:space="preserve"> </w:t>
      </w:r>
      <w:r>
        <w:t xml:space="preserve">but I am not sure of it).</w:t>
      </w:r>
    </w:p>
    <w:p>
      <w:pPr>
        <w:pStyle w:val="Compact"/>
        <w:numPr>
          <w:ilvl w:val="0"/>
          <w:numId w:val="1034"/>
        </w:numPr>
      </w:pPr>
      <w:r>
        <w:rPr>
          <w:b/>
          <w:bCs/>
        </w:rPr>
        <w:t xml:space="preserve">“Asmin”</w:t>
      </w:r>
      <w:r>
        <w:rPr>
          <w:b/>
          <w:bCs/>
        </w:rPr>
        <w:t xml:space="preserve"> </w:t>
      </w:r>
      <w:r>
        <w:rPr>
          <w:b/>
          <w:bCs/>
        </w:rPr>
        <w:t xml:space="preserve">(अस्मिन्,</w:t>
      </w:r>
      <w:r>
        <w:rPr>
          <w:b/>
          <w:bCs/>
        </w:rPr>
        <w:t xml:space="preserve"> </w:t>
      </w:r>
      <w:r>
        <w:rPr>
          <w:b/>
          <w:bCs/>
          <w:i/>
          <w:iCs/>
        </w:rPr>
        <w:t xml:space="preserve">asmin</w:t>
      </w:r>
      <w:r>
        <w:rPr>
          <w:b/>
          <w:bCs/>
        </w:rPr>
        <w:t xml:space="preserve">).</w:t>
      </w:r>
      <w:r>
        <w:t xml:space="preserve"> </w:t>
      </w:r>
      <w:r>
        <w:t xml:space="preserve">When</w:t>
      </w:r>
      <w:r>
        <w:t xml:space="preserve"> </w:t>
      </w:r>
      <w:r>
        <w:t xml:space="preserve">“idam”</w:t>
      </w:r>
      <w:r>
        <w:t xml:space="preserve"> </w:t>
      </w:r>
      <w:r>
        <w:t xml:space="preserve">is followed by the seventh-case ending, by</w:t>
      </w:r>
      <w:r>
        <w:t xml:space="preserve"> </w:t>
      </w:r>
      <w:r>
        <w:rPr>
          <w:b/>
          <w:bCs/>
        </w:rPr>
        <w:t xml:space="preserve">त्यदादीनामः</w:t>
      </w:r>
      <w:r>
        <w:t xml:space="preserve"> </w:t>
      </w:r>
      <w:r>
        <w:t xml:space="preserve">(</w:t>
      </w:r>
      <w:r>
        <w:rPr>
          <w:i/>
          <w:iCs/>
        </w:rPr>
        <w:t xml:space="preserve">tyadādīnām aḥ</w:t>
      </w:r>
      <w:r>
        <w:t xml:space="preserve">,</w:t>
      </w:r>
      <w:r>
        <w:t xml:space="preserve"> </w:t>
      </w:r>
      <w:r>
        <w:t xml:space="preserve">“of</w:t>
      </w:r>
      <w:r>
        <w:t xml:space="preserve"> </w:t>
      </w:r>
      <w:r>
        <w:t xml:space="preserve">‘tyad’</w:t>
      </w:r>
      <w:r>
        <w:t xml:space="preserve"> </w:t>
      </w:r>
      <w:r>
        <w:t xml:space="preserve">etc. the last letter is replaced by</w:t>
      </w:r>
      <w:r>
        <w:t xml:space="preserve"> </w:t>
      </w:r>
      <w:r>
        <w:t xml:space="preserve">‘a’</w:t>
      </w:r>
      <w:r>
        <w:t xml:space="preserve">,”</w:t>
      </w:r>
      <w:r>
        <w:t xml:space="preserve"> </w:t>
      </w:r>
      <w:r>
        <w:t xml:space="preserve">पा. ७-२-१०२) the last letter takes</w:t>
      </w:r>
      <w:r>
        <w:t xml:space="preserve"> </w:t>
      </w:r>
      <w:r>
        <w:t xml:space="preserve">“a,”</w:t>
      </w:r>
      <w:r>
        <w:t xml:space="preserve"> </w:t>
      </w:r>
      <w:r>
        <w:t xml:space="preserve">and then</w:t>
      </w:r>
      <w:r>
        <w:t xml:space="preserve"> </w:t>
      </w:r>
      <w:r>
        <w:rPr>
          <w:b/>
          <w:bCs/>
        </w:rPr>
        <w:t xml:space="preserve">अतो गुणे</w:t>
      </w:r>
      <w:r>
        <w:t xml:space="preserve"> </w:t>
      </w:r>
      <w:r>
        <w:t xml:space="preserve">(</w:t>
      </w:r>
      <w:r>
        <w:rPr>
          <w:i/>
          <w:iCs/>
        </w:rPr>
        <w:t xml:space="preserve">ato guṇe</w:t>
      </w:r>
      <w:r>
        <w:t xml:space="preserve">, पा. ६-१-९७) gives the later form (</w:t>
      </w:r>
      <w:r>
        <w:t xml:space="preserve">“ida + ṅi”</w:t>
      </w:r>
      <w:r>
        <w:t xml:space="preserve">). The print then argues that since</w:t>
      </w:r>
      <w:r>
        <w:t xml:space="preserve"> </w:t>
      </w:r>
      <w:r>
        <w:t xml:space="preserve">“parijman”</w:t>
      </w:r>
      <w:r>
        <w:t xml:space="preserve"> </w:t>
      </w:r>
      <w:r>
        <w:t xml:space="preserve">has pointed to the Marut-troop and</w:t>
      </w:r>
      <w:r>
        <w:t xml:space="preserve"> </w:t>
      </w:r>
      <w:r>
        <w:t xml:space="preserve">“asmin”</w:t>
      </w:r>
      <w:r>
        <w:t xml:space="preserve"> </w:t>
      </w:r>
      <w:r>
        <w:t xml:space="preserve">refers back to it (</w:t>
      </w:r>
      <w:r>
        <w:t xml:space="preserve">“asmin”</w:t>
      </w:r>
      <w:r>
        <w:t xml:space="preserve"> </w:t>
      </w:r>
      <w:r>
        <w:t xml:space="preserve">here refers to the sacrifice, which is</w:t>
      </w:r>
      <w:r>
        <w:t xml:space="preserve"> </w:t>
      </w:r>
      <w:r>
        <w:rPr>
          <w:i/>
          <w:iCs/>
        </w:rPr>
        <w:t xml:space="preserve">named</w:t>
      </w:r>
      <w:r>
        <w:t xml:space="preserve"> </w:t>
      </w:r>
      <w:r>
        <w:t xml:space="preserve">to be the very place of coming), this is a case of</w:t>
      </w:r>
      <w:r>
        <w:t xml:space="preserve"> </w:t>
      </w:r>
      <w:r>
        <w:t xml:space="preserve">“anvādeśa”</w:t>
      </w:r>
      <w:r>
        <w:t xml:space="preserve"> </w:t>
      </w:r>
      <w:r>
        <w:t xml:space="preserve">— a reference back — by the definition quoted in the print (</w:t>
      </w:r>
      <w:r>
        <w:t xml:space="preserve">“kiñcit kāryaṃ vidhātum upāttasya kāryāntaraṃ vidhātuṃ punar upādānam anvādeśaḥ,”</w:t>
      </w:r>
      <w:r>
        <w:t xml:space="preserve"> </w:t>
      </w:r>
      <w:r>
        <w:t xml:space="preserve">“anvādeśa is the repeated mention of what has been mentioned for one purpose, in order to enjoin another operation on it”</w:t>
      </w:r>
      <w:r>
        <w:t xml:space="preserve">). Hence</w:t>
      </w:r>
      <w:r>
        <w:t xml:space="preserve"> </w:t>
      </w:r>
      <w:r>
        <w:rPr>
          <w:b/>
          <w:bCs/>
        </w:rPr>
        <w:t xml:space="preserve">इदमोऽन्वादेशेऽशनुदात्तस्तृतीयादौ</w:t>
      </w:r>
      <w:r>
        <w:t xml:space="preserve"> </w:t>
      </w:r>
      <w:r>
        <w:t xml:space="preserve">(</w:t>
      </w:r>
      <w:r>
        <w:rPr>
          <w:i/>
          <w:iCs/>
        </w:rPr>
        <w:t xml:space="preserve">idamo ’nvādeśe ’śanudāttas tṛtīyādau</w:t>
      </w:r>
      <w:r>
        <w:t xml:space="preserve">,</w:t>
      </w:r>
      <w:r>
        <w:t xml:space="preserve"> </w:t>
      </w:r>
      <w:r>
        <w:t xml:space="preserve">“in an anvādeśa,</w:t>
      </w:r>
      <w:r>
        <w:t xml:space="preserve"> </w:t>
      </w:r>
      <w:r>
        <w:t xml:space="preserve">‘idam’</w:t>
      </w:r>
      <w:r>
        <w:t xml:space="preserve"> </w:t>
      </w:r>
      <w:r>
        <w:t xml:space="preserve">is replaced by an accent-less</w:t>
      </w:r>
      <w:r>
        <w:t xml:space="preserve"> </w:t>
      </w:r>
      <w:r>
        <w:t xml:space="preserve">‘aś’</w:t>
      </w:r>
      <w:r>
        <w:t xml:space="preserve"> </w:t>
      </w:r>
      <w:r>
        <w:t xml:space="preserve">before the third-case and following endings,”</w:t>
      </w:r>
      <w:r>
        <w:t xml:space="preserve"> </w:t>
      </w:r>
      <w:r>
        <w:t xml:space="preserve">पा. २-४-३२):</w:t>
      </w:r>
      <w:r>
        <w:t xml:space="preserve"> </w:t>
      </w:r>
      <w:r>
        <w:t xml:space="preserve">“aś,”</w:t>
      </w:r>
      <w:r>
        <w:t xml:space="preserve"> </w:t>
      </w:r>
      <w:r>
        <w:t xml:space="preserve">being</w:t>
      </w:r>
      <w:r>
        <w:t xml:space="preserve"> </w:t>
      </w:r>
      <w:r>
        <w:t xml:space="preserve">“śit,”</w:t>
      </w:r>
      <w:r>
        <w:t xml:space="preserve"> </w:t>
      </w:r>
      <w:r>
        <w:t xml:space="preserve">replaces the whole of</w:t>
      </w:r>
      <w:r>
        <w:t xml:space="preserve"> </w:t>
      </w:r>
      <w:r>
        <w:t xml:space="preserve">“idam.”</w:t>
      </w:r>
      <w:r>
        <w:t xml:space="preserve"> </w:t>
      </w:r>
      <w:r>
        <w:t xml:space="preserve">The seventh-case ending</w:t>
      </w:r>
      <w:r>
        <w:t xml:space="preserve"> </w:t>
      </w:r>
      <w:r>
        <w:t xml:space="preserve">“ṅi”</w:t>
      </w:r>
      <w:r>
        <w:t xml:space="preserve"> </w:t>
      </w:r>
      <w:r>
        <w:t xml:space="preserve">is replaced by</w:t>
      </w:r>
      <w:r>
        <w:t xml:space="preserve"> </w:t>
      </w:r>
      <w:r>
        <w:t xml:space="preserve">“smin”</w:t>
      </w:r>
      <w:r>
        <w:t xml:space="preserve"> </w:t>
      </w:r>
      <w:r>
        <w:t xml:space="preserve">by</w:t>
      </w:r>
      <w:r>
        <w:t xml:space="preserve"> </w:t>
      </w:r>
      <w:r>
        <w:rPr>
          <w:b/>
          <w:bCs/>
        </w:rPr>
        <w:t xml:space="preserve">जसिङसोः स्मात्स्मिनौ</w:t>
      </w:r>
      <w:r>
        <w:t xml:space="preserve"> </w:t>
      </w:r>
      <w:r>
        <w:t xml:space="preserve">[the print reads</w:t>
      </w:r>
      <w:r>
        <w:t xml:space="preserve"> </w:t>
      </w:r>
      <w:r>
        <w:t xml:space="preserve">“ङसिङ्योः स्मात्स्मिनौ,”</w:t>
      </w:r>
      <w:r>
        <w:t xml:space="preserve"> </w:t>
      </w:r>
      <w:r>
        <w:rPr>
          <w:i/>
          <w:iCs/>
        </w:rPr>
        <w:t xml:space="preserve">ṅasi-ṅyoḥ smāt-sminau</w:t>
      </w:r>
      <w:r>
        <w:t xml:space="preserve">, पा. ७-१-१५],</w:t>
      </w:r>
      <w:r>
        <w:t xml:space="preserve"> </w:t>
      </w:r>
      <w:r>
        <w:t xml:space="preserve">“</w:t>
      </w:r>
      <w:r>
        <w:t xml:space="preserve">‘smāt’</w:t>
      </w:r>
      <w:r>
        <w:t xml:space="preserve"> </w:t>
      </w:r>
      <w:r>
        <w:t xml:space="preserve">and</w:t>
      </w:r>
      <w:r>
        <w:t xml:space="preserve"> </w:t>
      </w:r>
      <w:r>
        <w:t xml:space="preserve">‘smin’</w:t>
      </w:r>
      <w:r>
        <w:t xml:space="preserve"> </w:t>
      </w:r>
      <w:r>
        <w:t xml:space="preserve">replace the fifth- and seventh-case endings after an a-ending pronoun”</w:t>
      </w:r>
      <w:r>
        <w:t xml:space="preserve">; so</w:t>
      </w:r>
      <w:r>
        <w:t xml:space="preserve"> </w:t>
      </w:r>
      <w:r>
        <w:t xml:space="preserve">“asmin.”</w:t>
      </w:r>
      <w:r>
        <w:t xml:space="preserve"> </w:t>
      </w:r>
      <w:r>
        <w:t xml:space="preserve">The ending is accent-less by</w:t>
      </w:r>
      <w:r>
        <w:t xml:space="preserve"> </w:t>
      </w:r>
      <w:r>
        <w:rPr>
          <w:b/>
          <w:bCs/>
        </w:rPr>
        <w:t xml:space="preserve">अनुदात्तौ सुप्पितौ</w:t>
      </w:r>
      <w:r>
        <w:t xml:space="preserve"> </w:t>
      </w:r>
      <w:r>
        <w:t xml:space="preserve">(</w:t>
      </w:r>
      <w:r>
        <w:rPr>
          <w:i/>
          <w:iCs/>
        </w:rPr>
        <w:t xml:space="preserve">anudāttau sup-pitau</w:t>
      </w:r>
      <w:r>
        <w:t xml:space="preserve">, पा. ३-१-४). So</w:t>
      </w:r>
      <w:r>
        <w:t xml:space="preserve"> </w:t>
      </w:r>
      <w:r>
        <w:t xml:space="preserve">“asmin”</w:t>
      </w:r>
      <w:r>
        <w:t xml:space="preserve"> </w:t>
      </w:r>
      <w:r>
        <w:t xml:space="preserve">is wholly accent-less.</w:t>
      </w:r>
    </w:p>
    <w:p>
      <w:pPr>
        <w:pStyle w:val="Compact"/>
        <w:numPr>
          <w:ilvl w:val="0"/>
          <w:numId w:val="1034"/>
        </w:numPr>
      </w:pPr>
      <w:r>
        <w:rPr>
          <w:b/>
          <w:bCs/>
        </w:rPr>
        <w:t xml:space="preserve">“Ṛñjate”</w:t>
      </w:r>
      <w:r>
        <w:rPr>
          <w:b/>
          <w:bCs/>
        </w:rPr>
        <w:t xml:space="preserve"> </w:t>
      </w:r>
      <w:r>
        <w:rPr>
          <w:b/>
          <w:bCs/>
        </w:rPr>
        <w:t xml:space="preserve">(ऋञ्जते,</w:t>
      </w:r>
      <w:r>
        <w:rPr>
          <w:b/>
          <w:bCs/>
        </w:rPr>
        <w:t xml:space="preserve"> </w:t>
      </w:r>
      <w:r>
        <w:rPr>
          <w:b/>
          <w:bCs/>
          <w:i/>
          <w:iCs/>
        </w:rPr>
        <w:t xml:space="preserve">ṛñjate</w:t>
      </w:r>
      <w:r>
        <w:rPr>
          <w:b/>
          <w:bCs/>
        </w:rPr>
        <w:t xml:space="preserve">).</w:t>
      </w:r>
      <w:r>
        <w:t xml:space="preserve"> </w:t>
      </w:r>
      <w:r>
        <w:t xml:space="preserve">“Ṛji bhṛji bharjane”</w:t>
      </w:r>
      <w:r>
        <w:t xml:space="preserve"> </w:t>
      </w:r>
      <w:r>
        <w:t xml:space="preserve">(the root meaning</w:t>
      </w:r>
      <w:r>
        <w:t xml:space="preserve"> </w:t>
      </w:r>
      <w:r>
        <w:t xml:space="preserve">“to fry”</w:t>
      </w:r>
      <w:r>
        <w:t xml:space="preserve">; also, in use,</w:t>
      </w:r>
      <w:r>
        <w:t xml:space="preserve"> </w:t>
      </w:r>
      <w:r>
        <w:t xml:space="preserve">“to adorn”</w:t>
      </w:r>
      <w:r>
        <w:t xml:space="preserve">). The root is</w:t>
      </w:r>
      <w:r>
        <w:t xml:space="preserve"> </w:t>
      </w:r>
      <w:r>
        <w:t xml:space="preserve">“idit,”</w:t>
      </w:r>
      <w:r>
        <w:t xml:space="preserve"> </w:t>
      </w:r>
      <w:r>
        <w:t xml:space="preserve">so</w:t>
      </w:r>
      <w:r>
        <w:t xml:space="preserve"> </w:t>
      </w:r>
      <w:r>
        <w:t xml:space="preserve">“num”</w:t>
      </w:r>
      <w:r>
        <w:t xml:space="preserve"> </w:t>
      </w:r>
      <w:r>
        <w:t xml:space="preserve">comes by</w:t>
      </w:r>
      <w:r>
        <w:t xml:space="preserve"> </w:t>
      </w:r>
      <w:r>
        <w:rPr>
          <w:b/>
          <w:bCs/>
        </w:rPr>
        <w:t xml:space="preserve">इदितो नुम् धातोः</w:t>
      </w:r>
      <w:r>
        <w:t xml:space="preserve"> </w:t>
      </w:r>
      <w:r>
        <w:t xml:space="preserve">(</w:t>
      </w:r>
      <w:r>
        <w:rPr>
          <w:i/>
          <w:iCs/>
        </w:rPr>
        <w:t xml:space="preserve">idito num dhātoḥ</w:t>
      </w:r>
      <w:r>
        <w:t xml:space="preserve">, पा. ७-१-५८). Then the anusvāra and parasavarṇa (पा. ८-३-२४ and ८-४-५८) give</w:t>
      </w:r>
      <w:r>
        <w:t xml:space="preserve"> </w:t>
      </w:r>
      <w:r>
        <w:t xml:space="preserve">“ṛñj-.”</w:t>
      </w:r>
      <w:r>
        <w:t xml:space="preserve"> </w:t>
      </w:r>
      <w:r>
        <w:t xml:space="preserve">In the present ātmanepada third-person singular,</w:t>
      </w:r>
      <w:r>
        <w:t xml:space="preserve"> </w:t>
      </w:r>
      <w:r>
        <w:t xml:space="preserve">“ṛñjate.”</w:t>
      </w:r>
      <w:r>
        <w:t xml:space="preserve"> </w:t>
      </w:r>
      <w:r>
        <w:t xml:space="preserve">It is accent-less by</w:t>
      </w:r>
      <w:r>
        <w:t xml:space="preserve"> </w:t>
      </w:r>
      <w:r>
        <w:rPr>
          <w:b/>
          <w:bCs/>
        </w:rPr>
        <w:t xml:space="preserve">तिङ्ङतिङः</w:t>
      </w:r>
      <w:r>
        <w:t xml:space="preserve"> </w:t>
      </w:r>
      <w:r>
        <w:t xml:space="preserve">(</w:t>
      </w:r>
      <w:r>
        <w:rPr>
          <w:i/>
          <w:iCs/>
        </w:rPr>
        <w:t xml:space="preserve">tiṅ atiṅaḥ</w:t>
      </w:r>
      <w:r>
        <w:t xml:space="preserve">, पा. ८-१-२८). The print then quotes the verse on the force of the preverb:</w:t>
      </w:r>
      <w:r>
        <w:t xml:space="preserve"> </w:t>
      </w:r>
      <w:r>
        <w:t xml:space="preserve">“</w:t>
      </w:r>
      <w:r>
        <w:rPr>
          <w:b/>
          <w:bCs/>
        </w:rPr>
        <w:t xml:space="preserve">उपसर्गेण धात्वर्थो बलादन्यत्र नीयते । प्रहाराहारसंहारविहारपरिहारवत् ॥</w:t>
      </w:r>
      <w:r>
        <w:t xml:space="preserve">”</w:t>
      </w:r>
      <w:r>
        <w:t xml:space="preserve"> </w:t>
      </w:r>
      <w:r>
        <w:t xml:space="preserve">(</w:t>
      </w:r>
      <w:r>
        <w:rPr>
          <w:i/>
          <w:iCs/>
        </w:rPr>
        <w:t xml:space="preserve">upasargeṇa dhātv-artho balād anyatra nīyate | prahārāhāra-saṃhāra-vihāra-parihāravat ||</w:t>
      </w:r>
      <w:r>
        <w:t xml:space="preserve">,</w:t>
      </w:r>
      <w:r>
        <w:t xml:space="preserve"> </w:t>
      </w:r>
      <w:r>
        <w:t xml:space="preserve">“By a preverb the meaning of a root is forcibly led elsewhere — as in</w:t>
      </w:r>
      <w:r>
        <w:t xml:space="preserve"> </w:t>
      </w:r>
      <w:r>
        <w:t xml:space="preserve">‘prahāra,’</w:t>
      </w:r>
      <w:r>
        <w:t xml:space="preserve"> </w:t>
      </w:r>
      <w:r>
        <w:t xml:space="preserve">‘āhāra,’</w:t>
      </w:r>
      <w:r>
        <w:t xml:space="preserve"> </w:t>
      </w:r>
      <w:r>
        <w:t xml:space="preserve">‘saṃhāra,’</w:t>
      </w:r>
      <w:r>
        <w:t xml:space="preserve"> </w:t>
      </w:r>
      <w:r>
        <w:t xml:space="preserve">‘vihāra,’</w:t>
      </w:r>
      <w:r>
        <w:t xml:space="preserve"> </w:t>
      </w:r>
      <w:r>
        <w:t xml:space="preserve">‘parihāra’</w:t>
      </w:r>
      <w:r>
        <w:t xml:space="preserve">”</w:t>
      </w:r>
      <w:r>
        <w:t xml:space="preserve">).</w:t>
      </w:r>
      <w:r>
        <w:t xml:space="preserve"> </w:t>
      </w:r>
      <w:r>
        <w:rPr>
          <w:i/>
          <w:iCs/>
        </w:rPr>
        <w:t xml:space="preserve">(The print appears to read</w:t>
      </w:r>
      <w:r>
        <w:rPr>
          <w:i/>
          <w:iCs/>
        </w:rPr>
        <w:t xml:space="preserve"> </w:t>
      </w:r>
      <w:r>
        <w:rPr>
          <w:i/>
          <w:iCs/>
        </w:rPr>
        <w:t xml:space="preserve">“upasarge ca”</w:t>
      </w:r>
      <w:r>
        <w:rPr>
          <w:i/>
          <w:iCs/>
        </w:rPr>
        <w:t xml:space="preserve"> </w:t>
      </w:r>
      <w:r>
        <w:rPr>
          <w:i/>
          <w:iCs/>
        </w:rPr>
        <w:t xml:space="preserve">for</w:t>
      </w:r>
      <w:r>
        <w:rPr>
          <w:i/>
          <w:iCs/>
        </w:rPr>
        <w:t xml:space="preserve"> </w:t>
      </w:r>
      <w:r>
        <w:rPr>
          <w:i/>
          <w:iCs/>
        </w:rPr>
        <w:t xml:space="preserve">“upasargeṇa”</w:t>
      </w:r>
      <w:r>
        <w:rPr>
          <w:i/>
          <w:iCs/>
        </w:rPr>
        <w:t xml:space="preserve"> </w:t>
      </w:r>
      <w:r>
        <w:rPr>
          <w:i/>
          <w:iCs/>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“hṛ”</w:t>
      </w:r>
      <w:r>
        <w:t xml:space="preserve"> </w:t>
      </w:r>
      <w:r>
        <w:t xml:space="preserve">means</w:t>
      </w:r>
      <w:r>
        <w:t xml:space="preserve"> </w:t>
      </w:r>
      <w:r>
        <w:t xml:space="preserve">“taking,”</w:t>
      </w:r>
      <w:r>
        <w:t xml:space="preserve"> </w:t>
      </w:r>
      <w:r>
        <w:t xml:space="preserve">but with</w:t>
      </w:r>
      <w:r>
        <w:t xml:space="preserve"> </w:t>
      </w:r>
      <w:r>
        <w:t xml:space="preserve">“pra”</w:t>
      </w:r>
      <w:r>
        <w:t xml:space="preserve"> </w:t>
      </w:r>
      <w:r>
        <w:t xml:space="preserve">it means</w:t>
      </w:r>
      <w:r>
        <w:t xml:space="preserve"> </w:t>
      </w:r>
      <w:r>
        <w:t xml:space="preserve">“a blow,”</w:t>
      </w:r>
      <w:r>
        <w:t xml:space="preserve"> </w:t>
      </w:r>
      <w:r>
        <w:t xml:space="preserve">with</w:t>
      </w:r>
      <w:r>
        <w:t xml:space="preserve"> </w:t>
      </w:r>
      <w:r>
        <w:t xml:space="preserve">“ā”</w:t>
      </w:r>
      <w:r>
        <w:t xml:space="preserve"> </w:t>
      </w:r>
      <w:r>
        <w:t xml:space="preserve">it means</w:t>
      </w:r>
      <w:r>
        <w:t xml:space="preserve"> </w:t>
      </w:r>
      <w:r>
        <w:t xml:space="preserve">“food, eating,”</w:t>
      </w:r>
      <w:r>
        <w:t xml:space="preserve"> </w:t>
      </w:r>
      <w:r>
        <w:t xml:space="preserve">with</w:t>
      </w:r>
      <w:r>
        <w:t xml:space="preserve"> </w:t>
      </w:r>
      <w:r>
        <w:t xml:space="preserve">“saṃ”</w:t>
      </w:r>
      <w:r>
        <w:t xml:space="preserve"> </w:t>
      </w:r>
      <w:r>
        <w:t xml:space="preserve">it means</w:t>
      </w:r>
      <w:r>
        <w:t xml:space="preserve"> </w:t>
      </w:r>
      <w:r>
        <w:t xml:space="preserve">“killing, destruction,”</w:t>
      </w:r>
      <w:r>
        <w:t xml:space="preserve"> </w:t>
      </w:r>
      <w:r>
        <w:t xml:space="preserve">with</w:t>
      </w:r>
      <w:r>
        <w:t xml:space="preserve"> </w:t>
      </w:r>
      <w:r>
        <w:t xml:space="preserve">“vi”</w:t>
      </w:r>
      <w:r>
        <w:t xml:space="preserve"> </w:t>
      </w:r>
      <w:r>
        <w:t xml:space="preserve">“sport, roaming,”</w:t>
      </w:r>
      <w:r>
        <w:t xml:space="preserve"> </w:t>
      </w:r>
      <w:r>
        <w:t xml:space="preserve">with</w:t>
      </w:r>
      <w:r>
        <w:t xml:space="preserve"> </w:t>
      </w:r>
      <w:r>
        <w:t xml:space="preserve">“pari”</w:t>
      </w:r>
      <w:r>
        <w:t xml:space="preserve"> </w:t>
      </w:r>
      <w:r>
        <w:t xml:space="preserve">“abandoning”</w:t>
      </w:r>
      <w:r>
        <w:t xml:space="preserve"> </w:t>
      </w:r>
      <w:r>
        <w:t xml:space="preserve">— thus various meanings appear through the force of the preverb.</w:t>
      </w:r>
      <w:r>
        <w:t xml:space="preserve"> </w:t>
      </w:r>
      <w:r>
        <w:t xml:space="preserve">“In the same way, in other places too, differing meanings arise for roots through the force of the preverb: that is the sense of the verse. Here, although the root</w:t>
      </w:r>
      <w:r>
        <w:t xml:space="preserve"> </w:t>
      </w:r>
      <w:r>
        <w:t xml:space="preserve">‘ṛji’</w:t>
      </w:r>
      <w:r>
        <w:t xml:space="preserve"> </w:t>
      </w:r>
      <w:r>
        <w:t xml:space="preserve">is read in the sense of</w:t>
      </w:r>
      <w:r>
        <w:t xml:space="preserve"> </w:t>
      </w:r>
      <w:r>
        <w:t xml:space="preserve">‘frying,’</w:t>
      </w:r>
      <w:r>
        <w:t xml:space="preserve"> </w:t>
      </w:r>
      <w:r>
        <w:t xml:space="preserve">the preverb</w:t>
      </w:r>
      <w:r>
        <w:t xml:space="preserve"> </w:t>
      </w:r>
      <w:r>
        <w:t xml:space="preserve">‘sam’</w:t>
      </w:r>
      <w:r>
        <w:t xml:space="preserve"> </w:t>
      </w:r>
      <w:r>
        <w:t xml:space="preserve">is joined to it, so the root</w:t>
      </w:r>
      <w:r>
        <w:t xml:space="preserve"> </w:t>
      </w:r>
      <w:r>
        <w:t xml:space="preserve">‘ṛji’</w:t>
      </w:r>
      <w:r>
        <w:t xml:space="preserve"> </w:t>
      </w:r>
      <w:r>
        <w:t xml:space="preserve">conveys the sense of</w:t>
      </w:r>
      <w:r>
        <w:t xml:space="preserve"> </w:t>
      </w:r>
      <w:r>
        <w:t xml:space="preserve">‘adorning.’</w:t>
      </w:r>
      <w:r>
        <w:t xml:space="preserve">”</w:t>
      </w:r>
    </w:p>
    <w:p>
      <w:pPr>
        <w:pStyle w:val="Compact"/>
        <w:numPr>
          <w:ilvl w:val="0"/>
          <w:numId w:val="1034"/>
        </w:numPr>
      </w:pPr>
      <w:r>
        <w:rPr>
          <w:b/>
          <w:bCs/>
        </w:rPr>
        <w:t xml:space="preserve">“Giraḥ”</w:t>
      </w:r>
      <w:r>
        <w:rPr>
          <w:b/>
          <w:bCs/>
        </w:rPr>
        <w:t xml:space="preserve"> </w:t>
      </w:r>
      <w:r>
        <w:rPr>
          <w:b/>
          <w:bCs/>
        </w:rPr>
        <w:t xml:space="preserve">(गिरः,</w:t>
      </w:r>
      <w:r>
        <w:rPr>
          <w:b/>
          <w:bCs/>
        </w:rPr>
        <w:t xml:space="preserve"> </w:t>
      </w:r>
      <w:r>
        <w:rPr>
          <w:b/>
          <w:bCs/>
          <w:i/>
          <w:iCs/>
        </w:rPr>
        <w:t xml:space="preserve">giraḥ</w:t>
      </w:r>
      <w:r>
        <w:rPr>
          <w:b/>
          <w:bCs/>
        </w:rPr>
        <w:t xml:space="preserve">).</w:t>
      </w:r>
      <w:r>
        <w:t xml:space="preserve"> </w:t>
      </w:r>
      <w:r>
        <w:t xml:space="preserve">The stem-accent (prātipadika-svara) comes. ॥९॥</w:t>
      </w:r>
    </w:p>
    <w:p>
      <w:r>
        <w:pict>
          <v:rect style="width:0;height:1.5pt" o:hralign="center" o:hrstd="t" o:hr="t"/>
        </w:pict>
      </w:r>
    </w:p>
    <w:bookmarkEnd w:id="275"/>
    <w:bookmarkStart w:id="276" w:name="sūkta-6-the-tenth-mantra"/>
    <w:p>
      <w:pPr>
        <w:pStyle w:val="Heading3"/>
      </w:pPr>
      <w:r>
        <w:t xml:space="preserve">Sūkta 6, The Tenth Mantra</w:t>
      </w:r>
    </w:p>
    <w:p>
      <w:pPr>
        <w:pStyle w:val="FirstParagraph"/>
      </w:pPr>
      <w:r>
        <w:rPr>
          <w:i/>
          <w:iCs/>
        </w:rPr>
        <w:t xml:space="preserve">(Final Rik of the sūkta. Accents are printed on this page; not reproduced.)</w:t>
      </w:r>
    </w:p>
    <w:p>
      <w:pPr>
        <w:pStyle w:val="BodyText"/>
      </w:pPr>
      <w:r>
        <w:rPr>
          <w:b/>
          <w:bCs/>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
          <w:iCs/>
        </w:rPr>
        <w:t xml:space="preserve">ito vā sātim īmahe divo vā pārthivād adhi |</w:t>
      </w:r>
      <w:r>
        <w:t xml:space="preserve"> </w:t>
      </w:r>
      <w:r>
        <w:rPr>
          <w:i/>
          <w:iCs/>
        </w:rPr>
        <w:t xml:space="preserve">indraṃ maho vā rajasaḥ ||10||</w:t>
      </w:r>
    </w:p>
    <w:p>
      <w:pPr>
        <w:pStyle w:val="FirstParagraph"/>
      </w:pPr>
      <w:r>
        <w:rPr>
          <w:b/>
          <w:bCs/>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
          <w:iCs/>
        </w:rPr>
        <w:t xml:space="preserve">itaḥ | vā | sātim | īmahe | divaḥ | vā | pārthivāt | adhi |</w:t>
      </w:r>
      <w:r>
        <w:t xml:space="preserve"> </w:t>
      </w:r>
      <w:r>
        <w:rPr>
          <w:i/>
          <w:iCs/>
        </w:rPr>
        <w:t xml:space="preserve">indram | mahaḥ | vā | rajasaḥ ||10||</w:t>
      </w:r>
    </w:p>
    <w:p>
      <w:pPr>
        <w:pStyle w:val="FirstParagraph"/>
      </w:pPr>
      <w:r>
        <w:rPr>
          <w:b/>
          <w:bCs/>
        </w:rPr>
        <w:t xml:space="preserve">॥ Sāyaṇa-bhāṣyam ॥</w:t>
      </w:r>
      <w:r>
        <w:t xml:space="preserve"> </w:t>
      </w:r>
      <w:r>
        <w:rPr>
          <w:i/>
          <w:iCs/>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
          <w:iCs/>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
          <w:bCs/>
        </w:rPr>
        <w:t xml:space="preserve">Translation:</w:t>
      </w:r>
      <w:r>
        <w:t xml:space="preserve"> </w:t>
      </w:r>
      <w:r>
        <w:t xml:space="preserve">“Toward Indra, the god, we</w:t>
      </w:r>
      <w:r>
        <w:t xml:space="preserve"> </w:t>
      </w:r>
      <w:r>
        <w:t xml:space="preserve">‘īmahe’</w:t>
      </w:r>
      <w:r>
        <w:t xml:space="preserve"> </w:t>
      </w:r>
      <w:r>
        <w:t xml:space="preserve">— we earnestly request, we employ with eagerness —</w:t>
      </w:r>
      <w:r>
        <w:t xml:space="preserve"> </w:t>
      </w:r>
      <w:r>
        <w:t xml:space="preserve">‘sāti,’</w:t>
      </w:r>
      <w:r>
        <w:t xml:space="preserve"> </w:t>
      </w:r>
      <w:r>
        <w:t xml:space="preserve">the giving of wealth. From where? That is said:</w:t>
      </w:r>
      <w:r>
        <w:t xml:space="preserve"> </w:t>
      </w:r>
      <w:r>
        <w:t xml:space="preserve">‘itaḥ’</w:t>
      </w:r>
      <w:r>
        <w:t xml:space="preserve"> </w:t>
      </w:r>
      <w:r>
        <w:t xml:space="preserve">— from this earth-world, the</w:t>
      </w:r>
      <w:r>
        <w:t xml:space="preserve"> </w:t>
      </w:r>
      <w:r>
        <w:t xml:space="preserve">‘pārthiva’</w:t>
      </w:r>
      <w:r>
        <w:t xml:space="preserve"> </w:t>
      </w:r>
      <w:r>
        <w:t xml:space="preserve">that is here seen — or</w:t>
      </w:r>
      <w:r>
        <w:t xml:space="preserve"> </w:t>
      </w:r>
      <w:r>
        <w:t xml:space="preserve">‘divo vā’</w:t>
      </w:r>
      <w:r>
        <w:t xml:space="preserve"> </w:t>
      </w:r>
      <w:r>
        <w:t xml:space="preserve">— from the heavenly world — or</w:t>
      </w:r>
      <w:r>
        <w:t xml:space="preserve"> </w:t>
      </w:r>
      <w:r>
        <w:t xml:space="preserve">‘maho vā rajasaḥ’</w:t>
      </w:r>
      <w:r>
        <w:t xml:space="preserve"> </w:t>
      </w:r>
      <w:r>
        <w:t xml:space="preserve">— from the great, expansive</w:t>
      </w:r>
      <w:r>
        <w:t xml:space="preserve"> </w:t>
      </w:r>
      <w:r>
        <w:t xml:space="preserve">‘rajas,’</w:t>
      </w:r>
      <w:r>
        <w:t xml:space="preserve"> </w:t>
      </w:r>
      <w:r>
        <w:t xml:space="preserve">that is, the atmosphere, the region that colours the birds and others [</w:t>
      </w:r>
      <w:r>
        <w:t xml:space="preserve">‘rañjaka’</w:t>
      </w:r>
      <w:r>
        <w:t xml:space="preserve"> </w:t>
      </w:r>
      <w:r>
        <w:t xml:space="preserve">—</w:t>
      </w:r>
      <w:r>
        <w:t xml:space="preserve"> </w:t>
      </w:r>
      <w:r>
        <w:t xml:space="preserve">‘that which gives colour’</w:t>
      </w:r>
      <w:r>
        <w:t xml:space="preserve">]. The sense: may this Indra, bringing it from wherever, give us wealth. Among the seventeen verbs of begging,</w:t>
      </w:r>
      <w:r>
        <w:t xml:space="preserve"> </w:t>
      </w:r>
      <w:r>
        <w:t xml:space="preserve">‘īmahe’</w:t>
      </w:r>
      <w:r>
        <w:t xml:space="preserve"> </w:t>
      </w:r>
      <w:r>
        <w:t xml:space="preserve">is read [</w:t>
      </w:r>
      <w:r>
        <w:t xml:space="preserve">‘yāmi’</w:t>
      </w:r>
      <w:r>
        <w:t xml:space="preserve"> </w:t>
      </w:r>
      <w:r>
        <w:t xml:space="preserve">[?] — the reading of the end of the quotation is not clear].”</w:t>
      </w:r>
    </w:p>
    <w:p>
      <w:pPr>
        <w:pStyle w:val="BodyText"/>
      </w:pPr>
      <w:r>
        <w:rPr>
          <w:b/>
          <w:bCs/>
        </w:rPr>
        <w:t xml:space="preserve">Grammar (begins; characterized):</w:t>
      </w:r>
      <w:r>
        <w:t xml:space="preserve"> </w:t>
      </w:r>
      <w:r>
        <w:t xml:space="preserve">The page begins the derivation of</w:t>
      </w:r>
      <w:r>
        <w:t xml:space="preserve"> </w:t>
      </w:r>
      <w:r>
        <w:rPr>
          <w:b/>
          <w:bCs/>
        </w:rPr>
        <w:t xml:space="preserve">“itaḥ”</w:t>
      </w:r>
      <w:r>
        <w:t xml:space="preserve"> </w:t>
      </w:r>
      <w:r>
        <w:t xml:space="preserve">— from</w:t>
      </w:r>
      <w:r>
        <w:t xml:space="preserve"> </w:t>
      </w:r>
      <w:r>
        <w:t xml:space="preserve">“idam”</w:t>
      </w:r>
      <w:r>
        <w:t xml:space="preserve"> </w:t>
      </w:r>
      <w:r>
        <w:t xml:space="preserve">with the affix</w:t>
      </w:r>
      <w:r>
        <w:t xml:space="preserve"> </w:t>
      </w:r>
      <w:r>
        <w:t xml:space="preserve">“tasil”</w:t>
      </w:r>
      <w:r>
        <w:t xml:space="preserve"> </w:t>
      </w:r>
      <w:r>
        <w:t xml:space="preserve">after the fifth case, with</w:t>
      </w:r>
      <w:r>
        <w:t xml:space="preserve"> </w:t>
      </w:r>
      <w:r>
        <w:t xml:space="preserve">“idam”</w:t>
      </w:r>
      <w:r>
        <w:t xml:space="preserve"> </w:t>
      </w:r>
      <w:r>
        <w:t xml:space="preserve">replaced by</w:t>
      </w:r>
      <w:r>
        <w:t xml:space="preserve"> </w:t>
      </w:r>
      <w:r>
        <w:t xml:space="preserve">“iś”</w:t>
      </w:r>
      <w:r>
        <w:t xml:space="preserve"> </w:t>
      </w:r>
      <w:r>
        <w:t xml:space="preserve">(</w:t>
      </w:r>
      <w:r>
        <w:rPr>
          <w:b/>
          <w:bCs/>
        </w:rPr>
        <w:t xml:space="preserve">इदम इश्</w:t>
      </w:r>
      <w:r>
        <w:t xml:space="preserve">, पा. ५-३-३ [?];</w:t>
      </w:r>
      <w:r>
        <w:t xml:space="preserve"> </w:t>
      </w:r>
      <w:r>
        <w:t xml:space="preserve">“śit,”</w:t>
      </w:r>
      <w:r>
        <w:t xml:space="preserve"> </w:t>
      </w:r>
      <w:r>
        <w:t xml:space="preserve">so whole-stem substitution,</w:t>
      </w:r>
      <w:r>
        <w:t xml:space="preserve"> </w:t>
      </w:r>
      <w:r>
        <w:rPr>
          <w:b/>
          <w:bCs/>
        </w:rPr>
        <w:t xml:space="preserve">शित्त्वात्सर्वादेशः</w:t>
      </w:r>
      <w:r>
        <w:t xml:space="preserve">); a long scholastic discussion follows about whether the accent of</w:t>
      </w:r>
      <w:r>
        <w:t xml:space="preserve"> </w:t>
      </w:r>
      <w:r>
        <w:t xml:space="preserve">“tasil”</w:t>
      </w:r>
      <w:r>
        <w:t xml:space="preserve"> </w:t>
      </w:r>
      <w:r>
        <w:t xml:space="preserve">(the</w:t>
      </w:r>
      <w:r>
        <w:t xml:space="preserve"> </w:t>
      </w:r>
      <w:r>
        <w:t xml:space="preserve">“l”</w:t>
      </w:r>
      <w:r>
        <w:t xml:space="preserve">-marked affix, making the syllable before it acute) or the accent of the case-ending (the</w:t>
      </w:r>
      <w:r>
        <w:t xml:space="preserve"> </w:t>
      </w:r>
      <w:r>
        <w:t xml:space="preserve">“ūḍidam”</w:t>
      </w:r>
      <w:r>
        <w:t xml:space="preserve">-type rule,</w:t>
      </w:r>
      <w:r>
        <w:t xml:space="preserve"> </w:t>
      </w:r>
      <w:r>
        <w:rPr>
          <w:b/>
          <w:bCs/>
        </w:rPr>
        <w:t xml:space="preserve">ऊडिदंपदाद्यप्पुम्रैद्युभ्यः</w:t>
      </w:r>
      <w:r>
        <w:t xml:space="preserve">, पा. ६-१-१७१) prevails, the rule</w:t>
      </w:r>
      <w:r>
        <w:t xml:space="preserve"> </w:t>
      </w:r>
      <w:r>
        <w:rPr>
          <w:b/>
          <w:bCs/>
        </w:rPr>
        <w:t xml:space="preserve">आभ्यां विभिः</w:t>
      </w:r>
      <w:r>
        <w:t xml:space="preserve"> </w:t>
      </w:r>
      <w:r>
        <w:t xml:space="preserve">[?] /</w:t>
      </w:r>
      <w:r>
        <w:t xml:space="preserve"> </w:t>
      </w:r>
      <w:r>
        <w:rPr>
          <w:b/>
          <w:bCs/>
        </w:rPr>
        <w:t xml:space="preserve">लिति</w:t>
      </w:r>
      <w:r>
        <w:t xml:space="preserve"> </w:t>
      </w:r>
      <w:r>
        <w:t xml:space="preserve">(पा. ६-१-१९३) /</w:t>
      </w:r>
      <w:r>
        <w:t xml:space="preserve"> </w:t>
      </w:r>
      <w:r>
        <w:rPr>
          <w:b/>
          <w:bCs/>
        </w:rPr>
        <w:t xml:space="preserve">परत्वान्नित्यत्वाच्च</w:t>
      </w:r>
      <w:r>
        <w:t xml:space="preserve"> </w:t>
      </w:r>
      <w:r>
        <w:t xml:space="preserve">—</w:t>
      </w:r>
      <w:r>
        <w:t xml:space="preserve"> </w:t>
      </w:r>
      <w:r>
        <w:t xml:space="preserve">“pratiṣedhe paraṃ kāryam”</w:t>
      </w:r>
      <w:r>
        <w:t xml:space="preserve"> </w:t>
      </w:r>
      <w:r>
        <w:t xml:space="preserve">(पा. १-४-२,</w:t>
      </w:r>
      <w:r>
        <w:t xml:space="preserve"> </w:t>
      </w:r>
      <w:r>
        <w:t xml:space="preserve">“when there is conflict, the later rule prevails”</w:t>
      </w:r>
      <w:r>
        <w:t xml:space="preserve">) — and</w:t>
      </w:r>
      <w:r>
        <w:t xml:space="preserve"> </w:t>
      </w:r>
      <w:r>
        <w:rPr>
          <w:b/>
          <w:bCs/>
        </w:rPr>
        <w:t xml:space="preserve">पश्चात्सेशः प्राग्दिशो विभक्तिः</w:t>
      </w:r>
      <w:r>
        <w:t xml:space="preserve"> </w:t>
      </w:r>
      <w:r>
        <w:t xml:space="preserve">(</w:t>
      </w:r>
      <w:r>
        <w:rPr>
          <w:i/>
          <w:iCs/>
        </w:rPr>
        <w:t xml:space="preserve">paścāt seśaḥ prāg-diśo vibhaktiḥ</w:t>
      </w:r>
      <w:r>
        <w:t xml:space="preserve">, पा. ५-३-१ [?]) being the rule that names the</w:t>
      </w:r>
      <w:r>
        <w:t xml:space="preserve"> </w:t>
      </w:r>
      <w:r>
        <w:t xml:space="preserve">“tasil”</w:t>
      </w:r>
      <w:r>
        <w:t xml:space="preserve">-type endings</w:t>
      </w:r>
      <w:r>
        <w:t xml:space="preserve"> </w:t>
      </w:r>
      <w:r>
        <w:t xml:space="preserve">“vibhakti.”</w:t>
      </w:r>
      <w:r>
        <w:t xml:space="preserve"> </w:t>
      </w:r>
      <w:r>
        <w:t xml:space="preserve">It is argued that the case-ending is accent-less and the stem</w:t>
      </w:r>
      <w:r>
        <w:t xml:space="preserve"> </w:t>
      </w:r>
      <w:r>
        <w:t xml:space="preserve">“idam”</w:t>
      </w:r>
      <w:r>
        <w:t xml:space="preserve"> </w:t>
      </w:r>
      <w:r>
        <w:t xml:space="preserve">is acute; whether the rule</w:t>
      </w:r>
      <w:r>
        <w:t xml:space="preserve"> </w:t>
      </w:r>
      <w:r>
        <w:t xml:space="preserve">“sakṛd-gatau vipratiṣedhe yad bādhitaṃ tad bādhitam eva”</w:t>
      </w:r>
      <w:r>
        <w:t xml:space="preserve"> </w:t>
      </w:r>
      <w:r>
        <w:t xml:space="preserve">(the Paribhāṣā</w:t>
      </w:r>
      <w:r>
        <w:t xml:space="preserve"> </w:t>
      </w:r>
      <w:r>
        <w:t xml:space="preserve">“once a rule has been set aside by another it stays set aside,”</w:t>
      </w:r>
      <w:r>
        <w:t xml:space="preserve"> </w:t>
      </w:r>
      <w:r>
        <w:t xml:space="preserve">परि. ४० [?]) applies is raised, and the page ends in mid-argument, at</w:t>
      </w:r>
      <w:r>
        <w:t xml:space="preserve"> </w:t>
      </w:r>
      <w:r>
        <w:t xml:space="preserve">“…tasil udāttatvaṃ,”</w:t>
      </w:r>
      <w:r>
        <w:t xml:space="preserve"> </w:t>
      </w:r>
      <w:r>
        <w:t xml:space="preserve">continuing on p. 252.</w:t>
      </w:r>
      <w:r>
        <w:t xml:space="preserve"> </w:t>
      </w:r>
      <w:r>
        <w:rPr>
          <w:b/>
          <w:bCs/>
        </w:rPr>
        <w:t xml:space="preserve">Much of this page (the second half, in particular) is too crowded and too small in print for me to reproduce line by line, and I do not attempt it.</w:t>
      </w:r>
    </w:p>
    <w:bookmarkEnd w:id="276"/>
    <w:bookmarkStart w:id="277" w:name="Xb5e5cf91b65ba5328af1f7a4fe0a51c9c8e3056"/>
    <w:p>
      <w:pPr>
        <w:pStyle w:val="Heading3"/>
      </w:pPr>
      <w:r>
        <w:t xml:space="preserve">Pages 252–253 — Rik 6.10: end of Sanskrit grammar, Pada-meanings, Bhāvārtha, English, Special Topics; Kannada grammar begins</w:t>
      </w:r>
    </w:p>
    <w:p>
      <w:pPr>
        <w:pStyle w:val="FirstParagraph"/>
      </w:pPr>
      <w:r>
        <w:rPr>
          <w:i/>
          <w:iCs/>
        </w:rPr>
        <w:t xml:space="preserve">(Page 252 header:</w:t>
      </w:r>
      <w:r>
        <w:rPr>
          <w:i/>
          <w:iCs/>
        </w:rPr>
        <w:t xml:space="preserve"> </w:t>
      </w:r>
      <w:r>
        <w:rPr>
          <w:i/>
          <w:iCs/>
        </w:rPr>
        <w:t xml:space="preserve">“Maṇ. 1, A. 1, Sū. 6”</w:t>
      </w:r>
      <w:r>
        <w:rPr>
          <w:i/>
          <w:iCs/>
        </w:rPr>
        <w:t xml:space="preserve">; p. 253 header:</w:t>
      </w:r>
      <w:r>
        <w:rPr>
          <w:i/>
          <w:iCs/>
        </w:rPr>
        <w:t xml:space="preserve"> </w:t>
      </w:r>
      <w:r>
        <w:rPr>
          <w:i/>
          <w:iCs/>
        </w:rPr>
        <w:t xml:space="preserve">“A. 1, A. 1, Va. [?]”</w:t>
      </w:r>
      <w:r>
        <w:rPr>
          <w:i/>
          <w:iCs/>
        </w:rPr>
        <w:t xml:space="preserve">. P. 252 is a page of continuous small print in Kannada script — the end of Sāyaṇa’s own grammatical notes — read from enlarged slices; numerals marked [?] are not certain.)</w:t>
      </w:r>
    </w:p>
    <w:p>
      <w:pPr>
        <w:pStyle w:val="BodyText"/>
      </w:pPr>
      <w:r>
        <w:rPr>
          <w:b/>
          <w:bCs/>
        </w:rPr>
        <w:t xml:space="preserve">Sāyaṇa’s grammatical notes on Rik 6.10, continued and ended</w:t>
      </w:r>
      <w:r>
        <w:t xml:space="preserve"> </w:t>
      </w:r>
      <w:r>
        <w:rPr>
          <w:i/>
          <w:iCs/>
        </w:rPr>
        <w:t xml:space="preserve">(Sanskrit in Kannada script, read from enlarged slices; the first lines belong to the argument about</w:t>
      </w:r>
      <w:r>
        <w:rPr>
          <w:i/>
          <w:iCs/>
        </w:rPr>
        <w:t xml:space="preserve"> </w:t>
      </w:r>
      <w:r>
        <w:rPr>
          <w:i/>
          <w:iCs/>
        </w:rPr>
        <w:t xml:space="preserve">“itaḥ”</w:t>
      </w:r>
      <w:r>
        <w:rPr>
          <w:i/>
          <w:iCs/>
        </w:rPr>
        <w:t xml:space="preserve"> </w:t>
      </w:r>
      <w:r>
        <w:rPr>
          <w:i/>
          <w:iCs/>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
          <w:iCs/>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
          <w:iCs/>
        </w:rPr>
        <w:t xml:space="preserve">(This stretch — the end of the</w:t>
      </w:r>
      <w:r>
        <w:rPr>
          <w:i/>
          <w:iCs/>
        </w:rPr>
        <w:t xml:space="preserve"> </w:t>
      </w:r>
      <w:r>
        <w:rPr>
          <w:i/>
          <w:iCs/>
        </w:rPr>
        <w:t xml:space="preserve">“itaḥ”</w:t>
      </w:r>
      <w:r>
        <w:rPr>
          <w:i/>
          <w:iCs/>
        </w:rPr>
        <w:t xml:space="preserve"> </w:t>
      </w:r>
      <w:r>
        <w:rPr>
          <w:i/>
          <w:iCs/>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
          <w:iCs/>
        </w:rPr>
        <w:t xml:space="preserve"> </w:t>
      </w:r>
      <w:r>
        <w:rPr>
          <w:i/>
          <w:iCs/>
        </w:rPr>
        <w:t xml:space="preserve">“itaḥ”</w:t>
      </w:r>
      <w:r>
        <w:rPr>
          <w:i/>
          <w:iCs/>
        </w:rPr>
        <w:t xml:space="preserve"> </w:t>
      </w:r>
      <w:r>
        <w:rPr>
          <w:i/>
          <w:iCs/>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
          <w:iCs/>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“Sātim”</w:t>
      </w:r>
      <w:r>
        <w:t xml:space="preserve"> </w:t>
      </w:r>
      <w:r>
        <w:t xml:space="preserve">— from</w:t>
      </w:r>
      <w:r>
        <w:t xml:space="preserve"> </w:t>
      </w:r>
      <w:r>
        <w:t xml:space="preserve">“ṣaṇu dāne”</w:t>
      </w:r>
      <w:r>
        <w:t xml:space="preserve">; the initial</w:t>
      </w:r>
      <w:r>
        <w:t xml:space="preserve"> </w:t>
      </w:r>
      <w:r>
        <w:t xml:space="preserve">“ṣ”</w:t>
      </w:r>
      <w:r>
        <w:t xml:space="preserve"> </w:t>
      </w:r>
      <w:r>
        <w:t xml:space="preserve">becomes</w:t>
      </w:r>
      <w:r>
        <w:t xml:space="preserve"> </w:t>
      </w:r>
      <w:r>
        <w:t xml:space="preserve">“s”</w:t>
      </w:r>
      <w:r>
        <w:t xml:space="preserve"> </w:t>
      </w:r>
      <w:r>
        <w:t xml:space="preserve">(</w:t>
      </w:r>
      <w:r>
        <w:rPr>
          <w:b/>
          <w:bCs/>
        </w:rPr>
        <w:t xml:space="preserve">धात्वादेः षः सः</w:t>
      </w:r>
      <w:r>
        <w:t xml:space="preserve">,</w:t>
      </w:r>
      <w:r>
        <w:t xml:space="preserve"> </w:t>
      </w:r>
      <w:r>
        <w:rPr>
          <w:i/>
          <w:iCs/>
        </w:rPr>
        <w:t xml:space="preserve">dhātvādeḥ ṣaḥ saḥ</w:t>
      </w:r>
      <w:r>
        <w:t xml:space="preserve">,</w:t>
      </w:r>
      <w:r>
        <w:t xml:space="preserve"> </w:t>
      </w:r>
      <w:r>
        <w:t xml:space="preserve">“the initial</w:t>
      </w:r>
      <w:r>
        <w:t xml:space="preserve"> </w:t>
      </w:r>
      <w:r>
        <w:t xml:space="preserve">‘ṣ’</w:t>
      </w:r>
      <w:r>
        <w:t xml:space="preserve"> </w:t>
      </w:r>
      <w:r>
        <w:t xml:space="preserve">of a root becomes</w:t>
      </w:r>
      <w:r>
        <w:t xml:space="preserve"> </w:t>
      </w:r>
      <w:r>
        <w:t xml:space="preserve">‘s’</w:t>
      </w:r>
      <w:r>
        <w:t xml:space="preserve">,”</w:t>
      </w:r>
      <w:r>
        <w:t xml:space="preserve"> </w:t>
      </w:r>
      <w:r>
        <w:t xml:space="preserve">पा. ६-१-६४);</w:t>
      </w:r>
      <w:r>
        <w:t xml:space="preserve"> </w:t>
      </w:r>
      <w:r>
        <w:t xml:space="preserve">“ktin”</w:t>
      </w:r>
      <w:r>
        <w:t xml:space="preserve"> </w:t>
      </w:r>
      <w:r>
        <w:t xml:space="preserve">in the sense of the action (</w:t>
      </w:r>
      <w:r>
        <w:rPr>
          <w:b/>
          <w:bCs/>
        </w:rPr>
        <w:t xml:space="preserve">भावे क्तिन्</w:t>
      </w:r>
      <w:r>
        <w:t xml:space="preserve">,</w:t>
      </w:r>
      <w:r>
        <w:t xml:space="preserve"> </w:t>
      </w:r>
      <w:r>
        <w:rPr>
          <w:i/>
          <w:iCs/>
        </w:rPr>
        <w:t xml:space="preserve">bhāve ktin</w:t>
      </w:r>
      <w:r>
        <w:t xml:space="preserve">); the</w:t>
      </w:r>
      <w:r>
        <w:t xml:space="preserve"> </w:t>
      </w:r>
      <w:r>
        <w:t xml:space="preserve">“n”</w:t>
      </w:r>
      <w:r>
        <w:t xml:space="preserve"> </w:t>
      </w:r>
      <w:r>
        <w:t xml:space="preserve">of the root is replaced by</w:t>
      </w:r>
      <w:r>
        <w:t xml:space="preserve"> </w:t>
      </w:r>
      <w:r>
        <w:t xml:space="preserve">“ā”</w:t>
      </w:r>
      <w:r>
        <w:t xml:space="preserve"> </w:t>
      </w:r>
      <w:r>
        <w:t xml:space="preserve">(</w:t>
      </w:r>
      <w:r>
        <w:rPr>
          <w:b/>
          <w:bCs/>
        </w:rPr>
        <w:t xml:space="preserve">जनसनखनां सञ्झलोः</w:t>
      </w:r>
      <w:r>
        <w:t xml:space="preserve">,</w:t>
      </w:r>
      <w:r>
        <w:t xml:space="preserve"> </w:t>
      </w:r>
      <w:r>
        <w:rPr>
          <w:i/>
          <w:iCs/>
        </w:rPr>
        <w:t xml:space="preserve">jana-sana-khanāṃ sañjhaloḥ</w:t>
      </w:r>
      <w:r>
        <w:t xml:space="preserve">,</w:t>
      </w:r>
      <w:r>
        <w:t xml:space="preserve"> </w:t>
      </w:r>
      <w:r>
        <w:t xml:space="preserve">“</w:t>
      </w:r>
      <w:r>
        <w:t xml:space="preserve">‘ā’</w:t>
      </w:r>
      <w:r>
        <w:t xml:space="preserve"> </w:t>
      </w:r>
      <w:r>
        <w:t xml:space="preserve">replaces the nasal of</w:t>
      </w:r>
      <w:r>
        <w:t xml:space="preserve"> </w:t>
      </w:r>
      <w:r>
        <w:t xml:space="preserve">‘jan,’</w:t>
      </w:r>
      <w:r>
        <w:t xml:space="preserve"> </w:t>
      </w:r>
      <w:r>
        <w:t xml:space="preserve">‘san,’</w:t>
      </w:r>
      <w:r>
        <w:t xml:space="preserve"> </w:t>
      </w:r>
      <w:r>
        <w:t xml:space="preserve">‘khan’</w:t>
      </w:r>
      <w:r>
        <w:t xml:space="preserve"> </w:t>
      </w:r>
      <w:r>
        <w:t xml:space="preserve">before</w:t>
      </w:r>
      <w:r>
        <w:t xml:space="preserve"> </w:t>
      </w:r>
      <w:r>
        <w:t xml:space="preserve">‘jh’</w:t>
      </w:r>
      <w:r>
        <w:t xml:space="preserve">-class sounds and</w:t>
      </w:r>
      <w:r>
        <w:t xml:space="preserve"> </w:t>
      </w:r>
      <w:r>
        <w:t xml:space="preserve">‘san’</w:t>
      </w:r>
      <w:r>
        <w:t xml:space="preserve">,”</w:t>
      </w:r>
      <w:r>
        <w:t xml:space="preserve"> </w:t>
      </w:r>
      <w:r>
        <w:t xml:space="preserve">पा. ६-४-४२); the augment</w:t>
      </w:r>
      <w:r>
        <w:t xml:space="preserve"> </w:t>
      </w:r>
      <w:r>
        <w:t xml:space="preserve">“iṭ”</w:t>
      </w:r>
      <w:r>
        <w:t xml:space="preserve"> </w:t>
      </w:r>
      <w:r>
        <w:t xml:space="preserve">does not come, by the prohibition</w:t>
      </w:r>
      <w:r>
        <w:t xml:space="preserve"> </w:t>
      </w:r>
      <w:r>
        <w:rPr>
          <w:b/>
          <w:bCs/>
        </w:rPr>
        <w:t xml:space="preserve">तितुत्रतथसिसुसरकसेषु च</w:t>
      </w:r>
      <w:r>
        <w:t xml:space="preserve"> </w:t>
      </w:r>
      <w:r>
        <w:t xml:space="preserve">(</w:t>
      </w:r>
      <w:r>
        <w:rPr>
          <w:i/>
          <w:iCs/>
        </w:rPr>
        <w:t xml:space="preserve">titutra-tatha-sisu-sara-kaseṣu ca</w:t>
      </w:r>
      <w:r>
        <w:t xml:space="preserve">, पा. ७-२-९); the accent that would come by</w:t>
      </w:r>
      <w:r>
        <w:t xml:space="preserve"> </w:t>
      </w:r>
      <w:r>
        <w:t xml:space="preserve">“n”</w:t>
      </w:r>
      <w:r>
        <w:t xml:space="preserve">-marking (the rule for</w:t>
      </w:r>
      <w:r>
        <w:t xml:space="preserve"> </w:t>
      </w:r>
      <w:r>
        <w:t xml:space="preserve">“nit”</w:t>
      </w:r>
      <w:r>
        <w:t xml:space="preserve">-affixes) is set aside, and</w:t>
      </w:r>
      <w:r>
        <w:t xml:space="preserve"> </w:t>
      </w:r>
      <w:r>
        <w:rPr>
          <w:b/>
          <w:bCs/>
        </w:rPr>
        <w:t xml:space="preserve">ऊतियूतिजूतिसातिहेतिकीर्तयश्च</w:t>
      </w:r>
      <w:r>
        <w:t xml:space="preserve"> </w:t>
      </w:r>
      <w:r>
        <w:t xml:space="preserve">(</w:t>
      </w:r>
      <w:r>
        <w:rPr>
          <w:i/>
          <w:iCs/>
        </w:rPr>
        <w:t xml:space="preserve">ūti-yūti-jūti-sāti-heti-kīrtayaś ca</w:t>
      </w:r>
      <w:r>
        <w:t xml:space="preserve">, पा. ३-३-९७) lists</w:t>
      </w:r>
      <w:r>
        <w:t xml:space="preserve"> </w:t>
      </w:r>
      <w:r>
        <w:t xml:space="preserve">“sāti”</w:t>
      </w:r>
      <w:r>
        <w:t xml:space="preserve"> </w:t>
      </w:r>
      <w:r>
        <w:t xml:space="preserve">as an irregular formation (</w:t>
      </w:r>
      <w:r>
        <w:t xml:space="preserve">“nipātana”</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
          <w:iCs/>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“Īmahe”</w:t>
      </w:r>
      <w:r>
        <w:t xml:space="preserve"> </w:t>
      </w:r>
      <w:r>
        <w:t xml:space="preserve">—</w:t>
      </w:r>
      <w:r>
        <w:t xml:space="preserve"> </w:t>
      </w:r>
      <w:r>
        <w:t xml:space="preserve">“īj gatau”</w:t>
      </w:r>
      <w:r>
        <w:t xml:space="preserve">;</w:t>
      </w:r>
      <w:r>
        <w:t xml:space="preserve"> </w:t>
      </w:r>
      <w:r>
        <w:t xml:space="preserve">“śyan”</w:t>
      </w:r>
      <w:r>
        <w:t xml:space="preserve"> </w:t>
      </w:r>
      <w:r>
        <w:t xml:space="preserve">is also optionally elided in the Veda (</w:t>
      </w:r>
      <w:r>
        <w:rPr>
          <w:b/>
          <w:bCs/>
        </w:rPr>
        <w:t xml:space="preserve">बहुलं छन्दसि</w:t>
      </w:r>
      <w:r>
        <w:t xml:space="preserve">,</w:t>
      </w:r>
      <w:r>
        <w:t xml:space="preserve"> </w:t>
      </w:r>
      <w:r>
        <w:rPr>
          <w:i/>
          <w:iCs/>
        </w:rPr>
        <w:t xml:space="preserve">bahulaṃ chandasi</w:t>
      </w:r>
      <w:r>
        <w:t xml:space="preserve">), so there is</w:t>
      </w:r>
      <w:r>
        <w:t xml:space="preserve"> </w:t>
      </w:r>
      <w:r>
        <w:t xml:space="preserve">“luk.”</w:t>
      </w:r>
      <w:r>
        <w:t xml:space="preserve"> </w:t>
      </w:r>
      <w:r>
        <w:t xml:space="preserve">Since the personal ending is accent-less by</w:t>
      </w:r>
      <w:r>
        <w:t xml:space="preserve"> </w:t>
      </w:r>
      <w:r>
        <w:rPr>
          <w:b/>
          <w:bCs/>
        </w:rPr>
        <w:t xml:space="preserve">तास्यनुदात्तेन्ङिददुपदेशाल्लसार्वधातुकमनुदात्तम्</w:t>
      </w:r>
      <w:r>
        <w:t xml:space="preserve"> </w:t>
      </w:r>
      <w:r>
        <w:t xml:space="preserve">(</w:t>
      </w:r>
      <w:r>
        <w:rPr>
          <w:i/>
          <w:iCs/>
        </w:rPr>
        <w:t xml:space="preserve">tāsy-anudātten-ṅid-ad-upadeśāl lasārvadhātukam anudāttam</w:t>
      </w:r>
      <w:r>
        <w:t xml:space="preserve">, पा. ६-१-१८६), only the root’s own accent remains. And there is no</w:t>
      </w:r>
      <w:r>
        <w:t xml:space="preserve"> </w:t>
      </w:r>
      <w:r>
        <w:t xml:space="preserve">“nighāta”</w:t>
      </w:r>
      <w:r>
        <w:t xml:space="preserve"> </w:t>
      </w:r>
      <w:r>
        <w:t xml:space="preserve">(lowering of the verb) by</w:t>
      </w:r>
      <w:r>
        <w:t xml:space="preserve"> </w:t>
      </w:r>
      <w:r>
        <w:rPr>
          <w:b/>
          <w:bCs/>
        </w:rPr>
        <w:t xml:space="preserve">तिङ्ङतिङः</w:t>
      </w:r>
      <w:r>
        <w:t xml:space="preserve"> </w:t>
      </w:r>
      <w:r>
        <w:t xml:space="preserve">(</w:t>
      </w:r>
      <w:r>
        <w:rPr>
          <w:i/>
          <w:iCs/>
        </w:rPr>
        <w:t xml:space="preserve">tiṅ atiṅaḥ</w:t>
      </w:r>
      <w:r>
        <w:t xml:space="preserve">, पा. ८-१-२८), because of the prohibition</w:t>
      </w:r>
      <w:r>
        <w:t xml:space="preserve"> </w:t>
      </w:r>
      <w:r>
        <w:rPr>
          <w:b/>
          <w:bCs/>
        </w:rPr>
        <w:t xml:space="preserve">चवायोगे प्रथमा</w:t>
      </w:r>
      <w:r>
        <w:t xml:space="preserve"> </w:t>
      </w:r>
      <w:r>
        <w:t xml:space="preserve">(</w:t>
      </w:r>
      <w:r>
        <w:rPr>
          <w:i/>
          <w:iCs/>
        </w:rPr>
        <w:t xml:space="preserve">cavā-yoge prathamā</w:t>
      </w:r>
      <w:r>
        <w:t xml:space="preserve">,</w:t>
      </w:r>
      <w:r>
        <w:t xml:space="preserve"> </w:t>
      </w:r>
      <w:r>
        <w:t xml:space="preserve">“the first [verb] is not lowered when joined with</w:t>
      </w:r>
      <w:r>
        <w:t xml:space="preserve"> </w:t>
      </w:r>
      <w:r>
        <w:t xml:space="preserve">‘ca,’</w:t>
      </w:r>
      <w:r>
        <w:t xml:space="preserve"> </w:t>
      </w:r>
      <w:r>
        <w:t xml:space="preserve">‘vā,’</w:t>
      </w:r>
      <w:r>
        <w:t xml:space="preserve"> </w:t>
      </w:r>
      <w:r>
        <w:t xml:space="preserve">etc.,”</w:t>
      </w:r>
      <w:r>
        <w:t xml:space="preserve"> </w:t>
      </w:r>
      <w:r>
        <w:t xml:space="preserve">पा. ८-१-५९ [the standard number; the print’s numeral is small]). The last clause (that in both the later half-lines the word</w:t>
      </w:r>
      <w:r>
        <w:t xml:space="preserve"> </w:t>
      </w:r>
      <w:r>
        <w:t xml:space="preserve">“vā”</w:t>
      </w:r>
      <w:r>
        <w:t xml:space="preserve"> </w:t>
      </w:r>
      <w:r>
        <w:t xml:space="preserve">is connected, and that otherwise the sentence would be incomplete, so that this</w:t>
      </w:r>
      <w:r>
        <w:t xml:space="preserve"> </w:t>
      </w:r>
      <w:r>
        <w:t xml:space="preserve">“first tiṅ-ending”</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
          <w:iCs/>
        </w:rPr>
        <w:t xml:space="preserve">divaḥ | ūḍidam ity ādinā vibhakter udāttatvam |</w:t>
      </w:r>
    </w:p>
    <w:p>
      <w:pPr>
        <w:pStyle w:val="FirstParagraph"/>
      </w:pPr>
      <w:r>
        <w:t xml:space="preserve">“Divaḥ”</w:t>
      </w:r>
      <w:r>
        <w:t xml:space="preserve"> </w:t>
      </w:r>
      <w:r>
        <w:t xml:space="preserve">— the case-ending is acute by</w:t>
      </w:r>
      <w:r>
        <w:t xml:space="preserve"> </w:t>
      </w:r>
      <w:r>
        <w:t xml:space="preserve">“ūḍidam…”</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
          <w:iCs/>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“Pārthivāt”</w:t>
      </w:r>
      <w:r>
        <w:t xml:space="preserve"> </w:t>
      </w:r>
      <w:r>
        <w:t xml:space="preserve">— from</w:t>
      </w:r>
      <w:r>
        <w:t xml:space="preserve"> </w:t>
      </w:r>
      <w:r>
        <w:t xml:space="preserve">“prath prakhyāne”</w:t>
      </w:r>
      <w:r>
        <w:t xml:space="preserve"> </w:t>
      </w:r>
      <w:r>
        <w:t xml:space="preserve">(</w:t>
      </w:r>
      <w:r>
        <w:t xml:space="preserve">“that which is spread out is</w:t>
      </w:r>
      <w:r>
        <w:t xml:space="preserve"> </w:t>
      </w:r>
      <w:r>
        <w:t xml:space="preserve">‘pṛthivī’</w:t>
      </w:r>
      <w:r>
        <w:t xml:space="preserve">”</w:t>
      </w:r>
      <w:r>
        <w:t xml:space="preserve">); the Uṇādi</w:t>
      </w:r>
      <w:r>
        <w:t xml:space="preserve"> </w:t>
      </w:r>
      <w:r>
        <w:t xml:space="preserve">“prather ṣivan samprasāraṇaṃ ca”</w:t>
      </w:r>
      <w:r>
        <w:t xml:space="preserve"> </w:t>
      </w:r>
      <w:r>
        <w:t xml:space="preserve">gives the affix</w:t>
      </w:r>
      <w:r>
        <w:t xml:space="preserve"> </w:t>
      </w:r>
      <w:r>
        <w:t xml:space="preserve">“ṣivan”</w:t>
      </w:r>
      <w:r>
        <w:t xml:space="preserve"> </w:t>
      </w:r>
      <w:r>
        <w:t xml:space="preserve">(Uṇādi 1-[130?]; the print’s numerals are</w:t>
      </w:r>
      <w:r>
        <w:t xml:space="preserve"> </w:t>
      </w:r>
      <w:r>
        <w:t xml:space="preserve">“१-१३०”</w:t>
      </w:r>
      <w:r>
        <w:t xml:space="preserve"> </w:t>
      </w:r>
      <w:r>
        <w:t xml:space="preserve">but I do not trust them); the feminine</w:t>
      </w:r>
      <w:r>
        <w:t xml:space="preserve"> </w:t>
      </w:r>
      <w:r>
        <w:t xml:space="preserve">“ṅīṣ”</w:t>
      </w:r>
      <w:r>
        <w:t xml:space="preserve"> </w:t>
      </w:r>
      <w:r>
        <w:t xml:space="preserve">by</w:t>
      </w:r>
      <w:r>
        <w:t xml:space="preserve"> </w:t>
      </w:r>
      <w:r>
        <w:rPr>
          <w:b/>
          <w:bCs/>
        </w:rPr>
        <w:t xml:space="preserve">षिद्गौरादिभ्यश्च</w:t>
      </w:r>
      <w:r>
        <w:t xml:space="preserve"> </w:t>
      </w:r>
      <w:r>
        <w:t xml:space="preserve">(</w:t>
      </w:r>
      <w:r>
        <w:rPr>
          <w:i/>
          <w:iCs/>
        </w:rPr>
        <w:t xml:space="preserve">ṣid-gaurādibhyaś ca</w:t>
      </w:r>
      <w:r>
        <w:t xml:space="preserve">, पा. ४-१-४१); the affix gives the acute, and by the lowering of the rest the stem</w:t>
      </w:r>
      <w:r>
        <w:t xml:space="preserve"> </w:t>
      </w:r>
      <w:r>
        <w:t xml:space="preserve">“pṛthivī”</w:t>
      </w:r>
      <w:r>
        <w:t xml:space="preserve"> </w:t>
      </w:r>
      <w:r>
        <w:t xml:space="preserve">begins accent-less. In the sense</w:t>
      </w:r>
      <w:r>
        <w:t xml:space="preserve"> </w:t>
      </w:r>
      <w:r>
        <w:t xml:space="preserve">“a modification of the earth”</w:t>
      </w:r>
      <w:r>
        <w:t xml:space="preserve"> </w:t>
      </w:r>
      <w:r>
        <w:t xml:space="preserve">(</w:t>
      </w:r>
      <w:r>
        <w:t xml:space="preserve">“pṛthivyā vikāraḥ”</w:t>
      </w:r>
      <w:r>
        <w:t xml:space="preserve">), the affix</w:t>
      </w:r>
      <w:r>
        <w:t xml:space="preserve"> </w:t>
      </w:r>
      <w:r>
        <w:t xml:space="preserve">“añ”</w:t>
      </w:r>
      <w:r>
        <w:t xml:space="preserve"> </w:t>
      </w:r>
      <w:r>
        <w:t xml:space="preserve">comes by</w:t>
      </w:r>
      <w:r>
        <w:t xml:space="preserve"> </w:t>
      </w:r>
      <w:r>
        <w:rPr>
          <w:b/>
          <w:bCs/>
        </w:rPr>
        <w:t xml:space="preserve">ओरञ्</w:t>
      </w:r>
      <w:r>
        <w:t xml:space="preserve"> </w:t>
      </w:r>
      <w:r>
        <w:t xml:space="preserve">(</w:t>
      </w:r>
      <w:r>
        <w:rPr>
          <w:i/>
          <w:iCs/>
        </w:rPr>
        <w:t xml:space="preserve">oraj</w:t>
      </w:r>
      <w:r>
        <w:t xml:space="preserve">,</w:t>
      </w:r>
      <w:r>
        <w:t xml:space="preserve"> </w:t>
      </w:r>
      <w:r>
        <w:t xml:space="preserve">“</w:t>
      </w:r>
      <w:r>
        <w:t xml:space="preserve">‘añ’</w:t>
      </w:r>
      <w:r>
        <w:t xml:space="preserve"> </w:t>
      </w:r>
      <w:r>
        <w:t xml:space="preserve">in the sense of</w:t>
      </w:r>
      <w:r>
        <w:t xml:space="preserve"> </w:t>
      </w:r>
      <w:r>
        <w:t xml:space="preserve">‘its modification’</w:t>
      </w:r>
      <w:r>
        <w:t xml:space="preserve"> </w:t>
      </w:r>
      <w:r>
        <w:t xml:space="preserve">after a stem ending in a short</w:t>
      </w:r>
      <w:r>
        <w:t xml:space="preserve"> </w:t>
      </w:r>
      <w:r>
        <w:t xml:space="preserve">‘u’</w:t>
      </w:r>
      <w:r>
        <w:t xml:space="preserve"> </w:t>
      </w:r>
      <w:r>
        <w:t xml:space="preserve">[here</w:t>
      </w:r>
      <w:r>
        <w:t xml:space="preserve"> </w:t>
      </w:r>
      <w:r>
        <w:t xml:space="preserve">‘o’</w:t>
      </w:r>
      <w:r>
        <w:t xml:space="preserve">]”</w:t>
      </w:r>
      <w:r>
        <w:t xml:space="preserve">) carried forward with</w:t>
      </w:r>
      <w:r>
        <w:t xml:space="preserve"> </w:t>
      </w:r>
      <w:r>
        <w:rPr>
          <w:b/>
          <w:bCs/>
        </w:rPr>
        <w:t xml:space="preserve">अनुदात्तादेश्च</w:t>
      </w:r>
      <w:r>
        <w:t xml:space="preserve"> </w:t>
      </w:r>
      <w:r>
        <w:t xml:space="preserve">(</w:t>
      </w:r>
      <w:r>
        <w:rPr>
          <w:i/>
          <w:iCs/>
        </w:rPr>
        <w:t xml:space="preserve">anudāttādeś ca</w:t>
      </w:r>
      <w:r>
        <w:t xml:space="preserve">, पा. ४-३-१४०); the</w:t>
      </w:r>
      <w:r>
        <w:t xml:space="preserve"> </w:t>
      </w:r>
      <w:r>
        <w:t xml:space="preserve">“ī”</w:t>
      </w:r>
      <w:r>
        <w:t xml:space="preserve"> </w:t>
      </w:r>
      <w:r>
        <w:t xml:space="preserve">is dropped by</w:t>
      </w:r>
      <w:r>
        <w:t xml:space="preserve"> </w:t>
      </w:r>
      <w:r>
        <w:rPr>
          <w:b/>
          <w:bCs/>
        </w:rPr>
        <w:t xml:space="preserve">यस्येति च</w:t>
      </w:r>
      <w:r>
        <w:t xml:space="preserve"> </w:t>
      </w:r>
      <w:r>
        <w:t xml:space="preserve">(</w:t>
      </w:r>
      <w:r>
        <w:rPr>
          <w:i/>
          <w:iCs/>
        </w:rPr>
        <w:t xml:space="preserve">yasyeti ca</w:t>
      </w:r>
      <w:r>
        <w:t xml:space="preserve">, पा. ६-४-१४८); the first vowel takes vṛddhi by</w:t>
      </w:r>
      <w:r>
        <w:t xml:space="preserve"> </w:t>
      </w:r>
      <w:r>
        <w:rPr>
          <w:b/>
          <w:bCs/>
        </w:rPr>
        <w:t xml:space="preserve">तद्धितेष्वचामादेः</w:t>
      </w:r>
      <w:r>
        <w:t xml:space="preserve"> </w:t>
      </w:r>
      <w:r>
        <w:t xml:space="preserve">(</w:t>
      </w:r>
      <w:r>
        <w:rPr>
          <w:i/>
          <w:iCs/>
        </w:rPr>
        <w:t xml:space="preserve">taddhiteṣv acām ādeḥ</w:t>
      </w:r>
      <w:r>
        <w:t xml:space="preserve">, पा. ७-२-११७); with</w:t>
      </w:r>
      <w:r>
        <w:t xml:space="preserve"> </w:t>
      </w:r>
      <w:r>
        <w:t xml:space="preserve">“r”</w:t>
      </w:r>
      <w:r>
        <w:t xml:space="preserve"> </w:t>
      </w:r>
      <w:r>
        <w:t xml:space="preserve">following (</w:t>
      </w:r>
      <w:r>
        <w:rPr>
          <w:b/>
          <w:bCs/>
        </w:rPr>
        <w:t xml:space="preserve">रपरत्वम्</w:t>
      </w:r>
      <w:r>
        <w:t xml:space="preserve">, पा. १-१-५१); and by</w:t>
      </w:r>
      <w:r>
        <w:t xml:space="preserve"> </w:t>
      </w:r>
      <w:r>
        <w:t xml:space="preserve">“ñit/ṇit”</w:t>
      </w:r>
      <w:r>
        <w:t xml:space="preserve"> </w:t>
      </w:r>
      <w:r>
        <w:t xml:space="preserve">the first syllable is acute (</w:t>
      </w:r>
      <w:r>
        <w:rPr>
          <w:b/>
          <w:bCs/>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
          <w:iCs/>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“Adhi”</w:t>
      </w:r>
      <w:r>
        <w:t xml:space="preserve"> </w:t>
      </w:r>
      <w:r>
        <w:t xml:space="preserve">— a particle, first-syllable acute.</w:t>
      </w:r>
      <w:r>
        <w:t xml:space="preserve"> </w:t>
      </w:r>
      <w:r>
        <w:t xml:space="preserve">“Indram”</w:t>
      </w:r>
      <w:r>
        <w:t xml:space="preserve"> </w:t>
      </w:r>
      <w:r>
        <w:t xml:space="preserve">— ending in the affix</w:t>
      </w:r>
      <w:r>
        <w:t xml:space="preserve"> </w:t>
      </w:r>
      <w:r>
        <w:t xml:space="preserve">“ran,”</w:t>
      </w:r>
      <w:r>
        <w:t xml:space="preserve"> </w:t>
      </w:r>
      <w:r>
        <w:t xml:space="preserve">first-syllable acute.</w:t>
      </w:r>
      <w:r>
        <w:t xml:space="preserve"> </w:t>
      </w:r>
      <w:r>
        <w:t xml:space="preserve">“Mahaḥ”</w:t>
      </w:r>
      <w:r>
        <w:t xml:space="preserve"> </w:t>
      </w:r>
      <w:r>
        <w:t xml:space="preserve">— from</w:t>
      </w:r>
      <w:r>
        <w:t xml:space="preserve"> </w:t>
      </w:r>
      <w:r>
        <w:t xml:space="preserve">“mahat,”</w:t>
      </w:r>
      <w:r>
        <w:t xml:space="preserve"> </w:t>
      </w:r>
      <w:r>
        <w:t xml:space="preserve">the</w:t>
      </w:r>
      <w:r>
        <w:t xml:space="preserve"> </w:t>
      </w:r>
      <w:r>
        <w:t xml:space="preserve">“a”</w:t>
      </w:r>
      <w:r>
        <w:t xml:space="preserve"> </w:t>
      </w:r>
      <w:r>
        <w:t xml:space="preserve">and</w:t>
      </w:r>
      <w:r>
        <w:t xml:space="preserve"> </w:t>
      </w:r>
      <w:r>
        <w:t xml:space="preserve">“t”</w:t>
      </w:r>
      <w:r>
        <w:t xml:space="preserve"> </w:t>
      </w:r>
      <w:r>
        <w:t xml:space="preserve">being dropped by Vedic licence; the case-ending is acute (</w:t>
      </w:r>
      <w:r>
        <w:t xml:space="preserve">“sāvekāce [?]”</w:t>
      </w:r>
      <w:r>
        <w:t xml:space="preserve"> </w:t>
      </w:r>
      <w:r>
        <w:t xml:space="preserve">is read from small type and uncertain).</w:t>
      </w:r>
      <w:r>
        <w:t xml:space="preserve"> </w:t>
      </w:r>
      <w:r>
        <w:t xml:space="preserve">“Rajasaḥ”</w:t>
      </w:r>
      <w:r>
        <w:t xml:space="preserve"> </w:t>
      </w:r>
      <w:r>
        <w:t xml:space="preserve">— by</w:t>
      </w:r>
      <w:r>
        <w:t xml:space="preserve"> </w:t>
      </w:r>
      <w:r>
        <w:rPr>
          <w:b/>
          <w:bCs/>
        </w:rPr>
        <w:t xml:space="preserve">नब्विषयस्यानिसन्तस्य</w:t>
      </w:r>
      <w:r>
        <w:t xml:space="preserve"> </w:t>
      </w:r>
      <w:r>
        <w:t xml:space="preserve">(</w:t>
      </w:r>
      <w:r>
        <w:rPr>
          <w:i/>
          <w:iCs/>
        </w:rPr>
        <w:t xml:space="preserve">nab-viṣayasyānisantasya</w:t>
      </w:r>
      <w:r>
        <w:t xml:space="preserve">, फि. [?]), first-syllable acute. ॥१०॥</w:t>
      </w:r>
    </w:p>
    <w:p>
      <w:pPr>
        <w:pStyle w:val="BodyText"/>
      </w:pPr>
      <w:r>
        <w:rPr>
          <w:b/>
          <w:bCs/>
        </w:rPr>
        <w:t xml:space="preserve">॥ Prati-padārthaḥ ॥</w:t>
      </w:r>
      <w:r>
        <w:t xml:space="preserve"> </w:t>
      </w:r>
      <w:r>
        <w:rPr>
          <w:i/>
          <w:iCs/>
        </w:rPr>
        <w:t xml:space="preserve">(Kannada, translated, p. 252)</w:t>
      </w:r>
    </w:p>
    <w:p>
      <w:pPr>
        <w:pStyle w:val="BodyText"/>
      </w:pPr>
      <w:r>
        <w:t xml:space="preserve">(</w:t>
      </w:r>
      <w:r>
        <w:rPr>
          <w:b/>
          <w:bCs/>
        </w:rPr>
        <w:t xml:space="preserve">वयम्</w:t>
      </w:r>
      <w:r>
        <w:t xml:space="preserve"> </w:t>
      </w:r>
      <w:r>
        <w:rPr>
          <w:i/>
          <w:iCs/>
        </w:rPr>
        <w:t xml:space="preserve">vayam</w:t>
      </w:r>
      <w:r>
        <w:t xml:space="preserve"> </w:t>
      </w:r>
      <w:r>
        <w:t xml:space="preserve">— we)</w:t>
      </w:r>
      <w:r>
        <w:t xml:space="preserve"> </w:t>
      </w:r>
      <w:r>
        <w:rPr>
          <w:b/>
          <w:bCs/>
        </w:rPr>
        <w:t xml:space="preserve">इन्द्रम् (indram)</w:t>
      </w:r>
      <w:r>
        <w:t xml:space="preserve"> </w:t>
      </w:r>
      <w:r>
        <w:t xml:space="preserve">— Indra |</w:t>
      </w:r>
      <w:r>
        <w:t xml:space="preserve"> </w:t>
      </w:r>
      <w:r>
        <w:rPr>
          <w:b/>
          <w:bCs/>
        </w:rPr>
        <w:t xml:space="preserve">इतः पार्थिवात् वा (itaḥ pārthivāt vā)</w:t>
      </w:r>
      <w:r>
        <w:t xml:space="preserve"> </w:t>
      </w:r>
      <w:r>
        <w:t xml:space="preserve">— either from this earth-world that is seen before our eyes |</w:t>
      </w:r>
      <w:r>
        <w:t xml:space="preserve"> </w:t>
      </w:r>
      <w:r>
        <w:rPr>
          <w:b/>
          <w:bCs/>
        </w:rPr>
        <w:t xml:space="preserve">दिवो वा (divo vā)</w:t>
      </w:r>
      <w:r>
        <w:t xml:space="preserve"> </w:t>
      </w:r>
      <w:r>
        <w:t xml:space="preserve">— or from the heavenly world |</w:t>
      </w:r>
      <w:r>
        <w:t xml:space="preserve"> </w:t>
      </w:r>
      <w:r>
        <w:rPr>
          <w:b/>
          <w:bCs/>
        </w:rPr>
        <w:t xml:space="preserve">महः (mahaḥ)</w:t>
      </w:r>
      <w:r>
        <w:t xml:space="preserve"> </w:t>
      </w:r>
      <w:r>
        <w:t xml:space="preserve">— great |</w:t>
      </w:r>
      <w:r>
        <w:t xml:space="preserve"> </w:t>
      </w:r>
      <w:r>
        <w:rPr>
          <w:b/>
          <w:bCs/>
        </w:rPr>
        <w:t xml:space="preserve">रजसो वा (rajaso vā)</w:t>
      </w:r>
      <w:r>
        <w:t xml:space="preserve"> </w:t>
      </w:r>
      <w:r>
        <w:t xml:space="preserve">— or from the atmosphere that is the refuge of birds and the like |</w:t>
      </w:r>
      <w:r>
        <w:t xml:space="preserve"> </w:t>
      </w:r>
      <w:r>
        <w:rPr>
          <w:b/>
          <w:bCs/>
        </w:rPr>
        <w:t xml:space="preserve">सातिम् (sātim)</w:t>
      </w:r>
      <w:r>
        <w:t xml:space="preserve"> </w:t>
      </w:r>
      <w:r>
        <w:t xml:space="preserve">— for the obtaining of wealth |</w:t>
      </w:r>
      <w:r>
        <w:t xml:space="preserve"> </w:t>
      </w:r>
      <w:r>
        <w:rPr>
          <w:b/>
          <w:bCs/>
        </w:rPr>
        <w:t xml:space="preserve">अधीमहे (adhīmahe, so printed; the</w:t>
      </w:r>
      <w:r>
        <w:rPr>
          <w:b/>
          <w:bCs/>
        </w:rPr>
        <w:t xml:space="preserve"> </w:t>
      </w:r>
      <w:r>
        <w:rPr>
          <w:b/>
          <w:bCs/>
        </w:rPr>
        <w:t xml:space="preserve">“adhi”</w:t>
      </w:r>
      <w:r>
        <w:rPr>
          <w:b/>
          <w:bCs/>
        </w:rPr>
        <w:t xml:space="preserve"> </w:t>
      </w:r>
      <w:r>
        <w:rPr>
          <w:b/>
          <w:bCs/>
        </w:rPr>
        <w:t xml:space="preserve">of the Pada text taken together with</w:t>
      </w:r>
      <w:r>
        <w:rPr>
          <w:b/>
          <w:bCs/>
        </w:rPr>
        <w:t xml:space="preserve"> </w:t>
      </w:r>
      <w:r>
        <w:rPr>
          <w:b/>
          <w:bCs/>
        </w:rPr>
        <w:t xml:space="preserve">“īmahe”</w:t>
      </w:r>
      <w:r>
        <w:rPr>
          <w:b/>
          <w:bCs/>
        </w:rPr>
        <w:t xml:space="preserve">)</w:t>
      </w:r>
      <w:r>
        <w:t xml:space="preserve"> </w:t>
      </w:r>
      <w:r>
        <w:t xml:space="preserve">— we pray.</w:t>
      </w:r>
    </w:p>
    <w:p>
      <w:pPr>
        <w:pStyle w:val="BodyText"/>
      </w:pPr>
      <w:r>
        <w:rPr>
          <w:b/>
          <w:bCs/>
        </w:rPr>
        <w:t xml:space="preserve">॥ Bhāvārthaḥ ॥</w:t>
      </w:r>
      <w:r>
        <w:t xml:space="preserve"> </w:t>
      </w:r>
      <w:r>
        <w:rPr>
          <w:i/>
          <w:iCs/>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
          <w:bCs/>
        </w:rPr>
        <w:t xml:space="preserve">English Translation</w:t>
      </w:r>
      <w:r>
        <w:t xml:space="preserve"> </w:t>
      </w:r>
      <w:r>
        <w:rPr>
          <w:i/>
          <w:iCs/>
        </w:rPr>
        <w:t xml:space="preserve">(as printed)</w:t>
      </w:r>
    </w:p>
    <w:p>
      <w:pPr>
        <w:pStyle w:val="BlockText"/>
      </w:pPr>
      <w:r>
        <w:t xml:space="preserve">We pray to Indra for riches either from this earth, heaven, or from the vast intermediate region.</w:t>
      </w:r>
    </w:p>
    <w:p>
      <w:pPr>
        <w:pStyle w:val="FirstParagraph"/>
      </w:pPr>
      <w:r>
        <w:rPr>
          <w:b/>
          <w:bCs/>
        </w:rPr>
        <w:t xml:space="preserve">॥ Viśeṣa-viṣayagaḷu — Special Topics ॥</w:t>
      </w:r>
      <w:r>
        <w:t xml:space="preserve"> </w:t>
      </w:r>
      <w:r>
        <w:rPr>
          <w:i/>
          <w:iCs/>
        </w:rPr>
        <w:t xml:space="preserve">(Kannada, translated; p. 253)</w:t>
      </w:r>
    </w:p>
    <w:p>
      <w:pPr>
        <w:pStyle w:val="Compact"/>
        <w:numPr>
          <w:ilvl w:val="0"/>
          <w:numId w:val="1035"/>
        </w:numPr>
      </w:pPr>
      <w:r>
        <w:rPr>
          <w:b/>
          <w:bCs/>
        </w:rPr>
        <w:t xml:space="preserve">सातिम् (sātim)</w:t>
      </w:r>
      <w:r>
        <w:t xml:space="preserve"> </w:t>
      </w:r>
      <w:r>
        <w:t xml:space="preserve">— This word, derived from the root</w:t>
      </w:r>
      <w:r>
        <w:t xml:space="preserve"> </w:t>
      </w:r>
      <w:r>
        <w:t xml:space="preserve">“ṣaṇu dāne,”</w:t>
      </w:r>
      <w:r>
        <w:t xml:space="preserve"> </w:t>
      </w:r>
      <w:r>
        <w:t xml:space="preserve">has the sense of</w:t>
      </w:r>
      <w:r>
        <w:t xml:space="preserve"> </w:t>
      </w:r>
      <w:r>
        <w:t xml:space="preserve">“gift,”</w:t>
      </w:r>
      <w:r>
        <w:t xml:space="preserve"> </w:t>
      </w:r>
      <w:r>
        <w:t xml:space="preserve">“giving.”</w:t>
      </w:r>
      <w:r>
        <w:t xml:space="preserve"> </w:t>
      </w:r>
      <w:r>
        <w:t xml:space="preserve">What is given? Wealth and prosperity, or the other things we need.</w:t>
      </w:r>
    </w:p>
    <w:p>
      <w:pPr>
        <w:pStyle w:val="Compact"/>
        <w:numPr>
          <w:ilvl w:val="0"/>
          <w:numId w:val="1035"/>
        </w:numPr>
      </w:pPr>
      <w:r>
        <w:rPr>
          <w:b/>
          <w:bCs/>
        </w:rPr>
        <w:t xml:space="preserve">ईमहे (īmahe)</w:t>
      </w:r>
      <w:r>
        <w:t xml:space="preserve"> </w:t>
      </w:r>
      <w:r>
        <w:t xml:space="preserve">— We pray, we beg. Among the seventeen verbs meaning</w:t>
      </w:r>
      <w:r>
        <w:t xml:space="preserve"> </w:t>
      </w:r>
      <w:r>
        <w:t xml:space="preserve">“to beg,”</w:t>
      </w:r>
      <w:r>
        <w:t xml:space="preserve"> </w:t>
      </w:r>
      <w:r>
        <w:t xml:space="preserve">beginning with</w:t>
      </w:r>
      <w:r>
        <w:t xml:space="preserve"> </w:t>
      </w:r>
      <w:r>
        <w:t xml:space="preserve">“yāmi,”</w:t>
      </w:r>
      <w:r>
        <w:t xml:space="preserve"> </w:t>
      </w:r>
      <w:r>
        <w:t xml:space="preserve">the word</w:t>
      </w:r>
      <w:r>
        <w:t xml:space="preserve"> </w:t>
      </w:r>
      <w:r>
        <w:t xml:space="preserve">“īmahe”</w:t>
      </w:r>
      <w:r>
        <w:t xml:space="preserve"> </w:t>
      </w:r>
      <w:r>
        <w:t xml:space="preserve">is read (Nighaṇṭu [?]).</w:t>
      </w:r>
    </w:p>
    <w:p>
      <w:pPr>
        <w:pStyle w:val="Compact"/>
        <w:numPr>
          <w:ilvl w:val="0"/>
          <w:numId w:val="1035"/>
        </w:numPr>
      </w:pPr>
      <w:r>
        <w:rPr>
          <w:b/>
          <w:bCs/>
        </w:rPr>
        <w:t xml:space="preserve">पार्थिवात् (pārthivāt)</w:t>
      </w:r>
      <w:r>
        <w:t xml:space="preserve"> </w:t>
      </w:r>
      <w:r>
        <w:t xml:space="preserve">—</w:t>
      </w:r>
      <w:r>
        <w:t xml:space="preserve"> </w:t>
      </w:r>
      <w:r>
        <w:t xml:space="preserve">“pṛthivyā vikāraḥ pārthivaḥ, tasmāt”</w:t>
      </w:r>
      <w:r>
        <w:t xml:space="preserve"> </w:t>
      </w:r>
      <w:r>
        <w:t xml:space="preserve">— that which is a modification of the earth: that is, the</w:t>
      </w:r>
      <w:r>
        <w:t xml:space="preserve"> </w:t>
      </w:r>
      <w:r>
        <w:t xml:space="preserve">“earth-world.”</w:t>
      </w:r>
    </w:p>
    <w:p>
      <w:pPr>
        <w:pStyle w:val="Compact"/>
        <w:numPr>
          <w:ilvl w:val="0"/>
          <w:numId w:val="1035"/>
        </w:numPr>
      </w:pPr>
      <w:r>
        <w:rPr>
          <w:b/>
          <w:bCs/>
        </w:rPr>
        <w:t xml:space="preserve">रजसः (rajasaḥ)</w:t>
      </w:r>
      <w:r>
        <w:t xml:space="preserve"> </w:t>
      </w:r>
      <w:r>
        <w:t xml:space="preserve">— The commentator says</w:t>
      </w:r>
      <w:r>
        <w:t xml:space="preserve"> </w:t>
      </w:r>
      <w:r>
        <w:t xml:space="preserve">“pakṣyādīnāṃ rañjakād antarikṣa-lokāt”</w:t>
      </w:r>
      <w:r>
        <w:t xml:space="preserve"> </w:t>
      </w:r>
      <w:r>
        <w:t xml:space="preserve">—</w:t>
      </w:r>
      <w:r>
        <w:t xml:space="preserve"> </w:t>
      </w:r>
      <w:r>
        <w:t xml:space="preserve">“from the atmosphere-world, that which gives colour/delight to the birds and the others.”</w:t>
      </w:r>
      <w:r>
        <w:t xml:space="preserve"> </w:t>
      </w:r>
      <w:r>
        <w:t xml:space="preserve">That is, the one that gives joy to the birds, that is, that is their refuge and the main place for them to move about [the Kannada:</w:t>
      </w:r>
      <w:r>
        <w:t xml:space="preserve"> </w:t>
      </w:r>
      <w:r>
        <w:rPr>
          <w:i/>
          <w:iCs/>
        </w:rPr>
        <w:t xml:space="preserve">saṃtoṣavannu uṃṭumāḍuva, eṃdare āśraya-bhūtavāda, mukhya saṃcāra-māḍalu avakāśavuḷḷa</w:t>
      </w:r>
      <w:r>
        <w:t xml:space="preserve">].</w:t>
      </w:r>
    </w:p>
    <w:p>
      <w:pPr>
        <w:pStyle w:val="FirstParagraph"/>
      </w:pPr>
      <w:r>
        <w:rPr>
          <w:b/>
          <w:bCs/>
        </w:rPr>
        <w:t xml:space="preserve">॥ Vyākaraṇa-prakriyā — Grammatical Derivation, Kannada commentary (characterized) ॥</w:t>
      </w:r>
    </w:p>
    <w:p>
      <w:pPr>
        <w:pStyle w:val="Compact"/>
        <w:numPr>
          <w:ilvl w:val="0"/>
          <w:numId w:val="1036"/>
        </w:numPr>
      </w:pPr>
      <w:r>
        <w:rPr>
          <w:b/>
          <w:bCs/>
        </w:rPr>
        <w:t xml:space="preserve">“Itaḥ”</w:t>
      </w:r>
      <w:r>
        <w:rPr>
          <w:b/>
          <w:bCs/>
        </w:rPr>
        <w:t xml:space="preserve"> </w:t>
      </w:r>
      <w:r>
        <w:rPr>
          <w:b/>
          <w:bCs/>
        </w:rPr>
        <w:t xml:space="preserve">(इतः,</w:t>
      </w:r>
      <w:r>
        <w:rPr>
          <w:b/>
          <w:bCs/>
        </w:rPr>
        <w:t xml:space="preserve"> </w:t>
      </w:r>
      <w:r>
        <w:rPr>
          <w:b/>
          <w:bCs/>
          <w:i/>
          <w:iCs/>
        </w:rPr>
        <w:t xml:space="preserve">itaḥ</w:t>
      </w:r>
      <w:r>
        <w:rPr>
          <w:b/>
          <w:bCs/>
        </w:rPr>
        <w:t xml:space="preserve">).</w:t>
      </w:r>
      <w:r>
        <w:t xml:space="preserve"> </w:t>
      </w:r>
      <w:r>
        <w:t xml:space="preserve">Since</w:t>
      </w:r>
      <w:r>
        <w:t xml:space="preserve"> </w:t>
      </w:r>
      <w:r>
        <w:t xml:space="preserve">“idam”</w:t>
      </w:r>
      <w:r>
        <w:t xml:space="preserve"> </w:t>
      </w:r>
      <w:r>
        <w:t xml:space="preserve">is a fifth-case word,</w:t>
      </w:r>
      <w:r>
        <w:t xml:space="preserve"> </w:t>
      </w:r>
      <w:r>
        <w:t xml:space="preserve">“tasil”</w:t>
      </w:r>
      <w:r>
        <w:t xml:space="preserve"> </w:t>
      </w:r>
      <w:r>
        <w:t xml:space="preserve">is added by</w:t>
      </w:r>
      <w:r>
        <w:t xml:space="preserve"> </w:t>
      </w:r>
      <w:r>
        <w:rPr>
          <w:b/>
          <w:bCs/>
        </w:rPr>
        <w:t xml:space="preserve">पञ्चम्यास्तसिल्</w:t>
      </w:r>
      <w:r>
        <w:t xml:space="preserve"> </w:t>
      </w:r>
      <w:r>
        <w:t xml:space="preserve">(</w:t>
      </w:r>
      <w:r>
        <w:rPr>
          <w:i/>
          <w:iCs/>
        </w:rPr>
        <w:t xml:space="preserve">pañcamyās tasil</w:t>
      </w:r>
      <w:r>
        <w:t xml:space="preserve">, पा. ५-३-७), and the fifth-case ending is elided (luk) after the</w:t>
      </w:r>
      <w:r>
        <w:t xml:space="preserve"> </w:t>
      </w:r>
      <w:r>
        <w:t xml:space="preserve">“tasil.”</w:t>
      </w:r>
      <w:r>
        <w:t xml:space="preserve"> </w:t>
      </w:r>
      <w:r>
        <w:t xml:space="preserve">Then</w:t>
      </w:r>
      <w:r>
        <w:t xml:space="preserve"> </w:t>
      </w:r>
      <w:r>
        <w:t xml:space="preserve">“idam + tasil”</w:t>
      </w:r>
      <w:r>
        <w:t xml:space="preserve">: by</w:t>
      </w:r>
      <w:r>
        <w:t xml:space="preserve"> </w:t>
      </w:r>
      <w:r>
        <w:rPr>
          <w:b/>
          <w:bCs/>
        </w:rPr>
        <w:t xml:space="preserve">इदम इश्</w:t>
      </w:r>
      <w:r>
        <w:t xml:space="preserve"> </w:t>
      </w:r>
      <w:r>
        <w:t xml:space="preserve">(</w:t>
      </w:r>
      <w:r>
        <w:rPr>
          <w:i/>
          <w:iCs/>
        </w:rPr>
        <w:t xml:space="preserve">idama iś</w:t>
      </w:r>
      <w:r>
        <w:t xml:space="preserve">,</w:t>
      </w:r>
      <w:r>
        <w:t xml:space="preserve"> </w:t>
      </w:r>
      <w:r>
        <w:t xml:space="preserve">“</w:t>
      </w:r>
      <w:r>
        <w:t xml:space="preserve">‘iś’</w:t>
      </w:r>
      <w:r>
        <w:t xml:space="preserve"> </w:t>
      </w:r>
      <w:r>
        <w:t xml:space="preserve">replaces</w:t>
      </w:r>
      <w:r>
        <w:t xml:space="preserve"> </w:t>
      </w:r>
      <w:r>
        <w:t xml:space="preserve">‘idam’</w:t>
      </w:r>
      <w:r>
        <w:t xml:space="preserve"> </w:t>
      </w:r>
      <w:r>
        <w:t xml:space="preserve">before a</w:t>
      </w:r>
      <w:r>
        <w:t xml:space="preserve"> </w:t>
      </w:r>
      <w:r>
        <w:t xml:space="preserve">‘prāg-diśīya’</w:t>
      </w:r>
      <w:r>
        <w:t xml:space="preserve"> </w:t>
      </w:r>
      <w:r>
        <w:t xml:space="preserve">affix,”</w:t>
      </w:r>
      <w:r>
        <w:t xml:space="preserve"> </w:t>
      </w:r>
      <w:r>
        <w:t xml:space="preserve">पा. ५-३-३)</w:t>
      </w:r>
      <w:r>
        <w:t xml:space="preserve"> </w:t>
      </w:r>
      <w:r>
        <w:t xml:space="preserve">“idam”</w:t>
      </w:r>
      <w:r>
        <w:t xml:space="preserve"> </w:t>
      </w:r>
      <w:r>
        <w:t xml:space="preserve">gets the substitute</w:t>
      </w:r>
      <w:r>
        <w:t xml:space="preserve"> </w:t>
      </w:r>
      <w:r>
        <w:t xml:space="preserve">“iś.”</w:t>
      </w:r>
      <w:r>
        <w:t xml:space="preserve"> </w:t>
      </w:r>
      <w:r>
        <w:t xml:space="preserve">Since</w:t>
      </w:r>
      <w:r>
        <w:t xml:space="preserve"> </w:t>
      </w:r>
      <w:r>
        <w:t xml:space="preserve">“iś”</w:t>
      </w:r>
      <w:r>
        <w:t xml:space="preserve"> </w:t>
      </w:r>
      <w:r>
        <w:t xml:space="preserve">is</w:t>
      </w:r>
      <w:r>
        <w:t xml:space="preserve"> </w:t>
      </w:r>
      <w:r>
        <w:t xml:space="preserve">“śit,”</w:t>
      </w:r>
      <w:r>
        <w:t xml:space="preserve"> </w:t>
      </w:r>
      <w:r>
        <w:t xml:space="preserve">by the paribhāṣā</w:t>
      </w:r>
      <w:r>
        <w:t xml:space="preserve"> </w:t>
      </w:r>
      <w:r>
        <w:rPr>
          <w:b/>
          <w:bCs/>
        </w:rPr>
        <w:t xml:space="preserve">अनेकाल् शित् सर्वस्य</w:t>
      </w:r>
      <w:r>
        <w:t xml:space="preserve"> </w:t>
      </w:r>
      <w:r>
        <w:t xml:space="preserve">(</w:t>
      </w:r>
      <w:r>
        <w:rPr>
          <w:i/>
          <w:iCs/>
        </w:rPr>
        <w:t xml:space="preserve">anekāl śit sarvasya</w:t>
      </w:r>
      <w:r>
        <w:t xml:space="preserve">, पा. १-१-५५) it takes the place of the whole of</w:t>
      </w:r>
      <w:r>
        <w:t xml:space="preserve"> </w:t>
      </w:r>
      <w:r>
        <w:t xml:space="preserve">“idam.”</w:t>
      </w:r>
      <w:r>
        <w:t xml:space="preserve"> </w:t>
      </w:r>
      <w:r>
        <w:t xml:space="preserve">Then</w:t>
      </w:r>
      <w:r>
        <w:t xml:space="preserve"> </w:t>
      </w:r>
      <w:r>
        <w:t xml:space="preserve">“i + tas”</w:t>
      </w:r>
      <w:r>
        <w:t xml:space="preserve"> </w:t>
      </w:r>
      <w:r>
        <w:t xml:space="preserve">→ with</w:t>
      </w:r>
      <w:r>
        <w:t xml:space="preserve"> </w:t>
      </w:r>
      <w:r>
        <w:t xml:space="preserve">“ru”</w:t>
      </w:r>
      <w:r>
        <w:t xml:space="preserve"> </w:t>
      </w:r>
      <w:r>
        <w:t xml:space="preserve">and visarga:</w:t>
      </w:r>
      <w:r>
        <w:t xml:space="preserve"> </w:t>
      </w:r>
      <w:r>
        <w:t xml:space="preserve">“itaḥ.”</w:t>
      </w:r>
    </w:p>
    <w:p>
      <w:pPr>
        <w:pStyle w:val="Compact"/>
        <w:numPr>
          <w:ilvl w:val="0"/>
          <w:numId w:val="1036"/>
        </w:numPr>
      </w:pPr>
      <w:r>
        <w:t xml:space="preserve">The print then takes up a question of accent: the rule</w:t>
      </w:r>
      <w:r>
        <w:t xml:space="preserve"> </w:t>
      </w:r>
      <w:r>
        <w:rPr>
          <w:b/>
          <w:bCs/>
        </w:rPr>
        <w:t xml:space="preserve">ऊडिदंपदाद्यप्पुम्रैद्युभ्यः</w:t>
      </w:r>
      <w:r>
        <w:t xml:space="preserve"> </w:t>
      </w:r>
      <w:r>
        <w:t xml:space="preserve">(</w:t>
      </w:r>
      <w:r>
        <w:rPr>
          <w:i/>
          <w:iCs/>
        </w:rPr>
        <w:t xml:space="preserve">ūḍidam-padādy-ap-pum-rai-dyubhyaḥ</w:t>
      </w:r>
      <w:r>
        <w:t xml:space="preserve">, पा. ६-१-१७१) (</w:t>
      </w:r>
      <w:r>
        <w:t xml:space="preserve">“the case-ending is acute after the stems</w:t>
      </w:r>
      <w:r>
        <w:t xml:space="preserve"> </w:t>
      </w:r>
      <w:r>
        <w:t xml:space="preserve">‘ūṭh-’</w:t>
      </w:r>
      <w:r>
        <w:t xml:space="preserve"> </w:t>
      </w:r>
      <w:r>
        <w:t xml:space="preserve">etc.,”</w:t>
      </w:r>
      <w:r>
        <w:t xml:space="preserve"> </w:t>
      </w:r>
      <w:r>
        <w:t xml:space="preserve">more exactly, after the six substitutes of</w:t>
      </w:r>
      <w:r>
        <w:t xml:space="preserve"> </w:t>
      </w:r>
      <w:r>
        <w:t xml:space="preserve">“pad, dan, nas, māsa, hṛd, niś, asan”</w:t>
      </w:r>
      <w:r>
        <w:t xml:space="preserve"> </w:t>
      </w:r>
      <w:r>
        <w:t xml:space="preserve">etc. [पा. ६-१-६३] and the words</w:t>
      </w:r>
      <w:r>
        <w:t xml:space="preserve"> </w:t>
      </w:r>
      <w:r>
        <w:t xml:space="preserve">“ap, pum, rai, div,”</w:t>
      </w:r>
      <w:r>
        <w:t xml:space="preserve"> </w:t>
      </w:r>
      <w:r>
        <w:t xml:space="preserve">which are end-acute) applies to the endings following them, not to</w:t>
      </w:r>
      <w:r>
        <w:t xml:space="preserve"> </w:t>
      </w:r>
      <w:r>
        <w:t xml:space="preserve">“pronoun”</w:t>
      </w:r>
      <w:r>
        <w:t xml:space="preserve"> </w:t>
      </w:r>
      <w:r>
        <w:t xml:space="preserve">or</w:t>
      </w:r>
      <w:r>
        <w:t xml:space="preserve"> </w:t>
      </w:r>
      <w:r>
        <w:t xml:space="preserve">“idam”</w:t>
      </w:r>
      <w:r>
        <w:t xml:space="preserve">-type words; and</w:t>
      </w:r>
      <w:r>
        <w:t xml:space="preserve"> </w:t>
      </w:r>
      <w:r>
        <w:rPr>
          <w:b/>
          <w:bCs/>
        </w:rPr>
        <w:t xml:space="preserve">लिति</w:t>
      </w:r>
      <w:r>
        <w:t xml:space="preserve"> </w:t>
      </w:r>
      <w:r>
        <w:t xml:space="preserve">(</w:t>
      </w:r>
      <w:r>
        <w:rPr>
          <w:i/>
          <w:iCs/>
        </w:rPr>
        <w:t xml:space="preserve">liti</w:t>
      </w:r>
      <w:r>
        <w:t xml:space="preserve">,</w:t>
      </w:r>
      <w:r>
        <w:t xml:space="preserve"> </w:t>
      </w:r>
      <w:r>
        <w:t xml:space="preserve">“the syllable before an</w:t>
      </w:r>
      <w:r>
        <w:t xml:space="preserve"> </w:t>
      </w:r>
      <w:r>
        <w:t xml:space="preserve">‘l’</w:t>
      </w:r>
      <w:r>
        <w:t xml:space="preserve">-marked affix is acute,”</w:t>
      </w:r>
      <w:r>
        <w:t xml:space="preserve"> </w:t>
      </w:r>
      <w:r>
        <w:t xml:space="preserve">पा. ६-१-१९३) applies to</w:t>
      </w:r>
      <w:r>
        <w:t xml:space="preserve"> </w:t>
      </w:r>
      <w:r>
        <w:t xml:space="preserve">“tasil.”</w:t>
      </w:r>
      <w:r>
        <w:t xml:space="preserve"> </w:t>
      </w:r>
      <w:r>
        <w:t xml:space="preserve">The print argues that these two rules each have scope of their own —</w:t>
      </w:r>
      <w:r>
        <w:t xml:space="preserve"> </w:t>
      </w:r>
      <w:r>
        <w:t xml:space="preserve">“liti”</w:t>
      </w:r>
      <w:r>
        <w:t xml:space="preserve"> </w:t>
      </w:r>
      <w:r>
        <w:t xml:space="preserve">in cases like</w:t>
      </w:r>
      <w:r>
        <w:t xml:space="preserve"> </w:t>
      </w:r>
      <w:r>
        <w:t xml:space="preserve">“ābhyām”</w:t>
      </w:r>
      <w:r>
        <w:t xml:space="preserve"> </w:t>
      </w:r>
      <w:r>
        <w:t xml:space="preserve">and</w:t>
      </w:r>
      <w:r>
        <w:t xml:space="preserve"> </w:t>
      </w:r>
      <w:r>
        <w:t xml:space="preserve">“ābhiḥ”</w:t>
      </w:r>
      <w:r>
        <w:t xml:space="preserve"> </w:t>
      </w:r>
      <w:r>
        <w:t xml:space="preserve">(where the case-ending is</w:t>
      </w:r>
      <w:r>
        <w:t xml:space="preserve"> </w:t>
      </w:r>
      <w:r>
        <w:t xml:space="preserve">“bhyām,”</w:t>
      </w:r>
      <w:r>
        <w:t xml:space="preserve"> </w:t>
      </w:r>
      <w:r>
        <w:t xml:space="preserve">“bhis”</w:t>
      </w:r>
      <w:r>
        <w:t xml:space="preserve"> </w:t>
      </w:r>
      <w:r>
        <w:t xml:space="preserve">etc.), while</w:t>
      </w:r>
      <w:r>
        <w:t xml:space="preserve"> </w:t>
      </w:r>
      <w:r>
        <w:t xml:space="preserve">“ūḍidam”</w:t>
      </w:r>
      <w:r>
        <w:t xml:space="preserve"> </w:t>
      </w:r>
      <w:r>
        <w:t xml:space="preserve">is applicable in words like</w:t>
      </w:r>
      <w:r>
        <w:t xml:space="preserve"> </w:t>
      </w:r>
      <w:r>
        <w:t xml:space="preserve">“pācakaḥ”</w:t>
      </w:r>
      <w:r>
        <w:t xml:space="preserve"> </w:t>
      </w:r>
      <w:r>
        <w:t xml:space="preserve">(the end-</w:t>
      </w:r>
      <w:r>
        <w:t xml:space="preserve">“ṇvul”</w:t>
      </w:r>
      <w:r>
        <w:t xml:space="preserve"> </w:t>
      </w:r>
      <w:r>
        <w:t xml:space="preserve">form) and</w:t>
      </w:r>
      <w:r>
        <w:t xml:space="preserve"> </w:t>
      </w:r>
      <w:r>
        <w:t xml:space="preserve">“pacanam”</w:t>
      </w:r>
      <w:r>
        <w:t xml:space="preserve"> </w:t>
      </w:r>
      <w:r>
        <w:t xml:space="preserve">(the end-</w:t>
      </w:r>
      <w:r>
        <w:t xml:space="preserve">“lyuṭ”</w:t>
      </w:r>
      <w:r>
        <w:t xml:space="preserve"> </w:t>
      </w:r>
      <w:r>
        <w:t xml:space="preserve">form) — and that</w:t>
      </w:r>
      <w:r>
        <w:t xml:space="preserve"> </w:t>
      </w:r>
      <w:r>
        <w:t xml:space="preserve">“neither is called</w:t>
      </w:r>
      <w:r>
        <w:t xml:space="preserve"> </w:t>
      </w:r>
      <w:r>
        <w:t xml:space="preserve">‘nitya’</w:t>
      </w:r>
      <w:r>
        <w:t xml:space="preserve"> </w:t>
      </w:r>
      <w:r>
        <w:t xml:space="preserve">(inevitably applicable)”</w:t>
      </w:r>
      <w:r>
        <w:t xml:space="preserve"> </w:t>
      </w:r>
      <w:r>
        <w:t xml:space="preserve">by the definition</w:t>
      </w:r>
      <w:r>
        <w:t xml:space="preserve"> </w:t>
      </w:r>
      <w:r>
        <w:rPr>
          <w:b/>
          <w:bCs/>
        </w:rPr>
        <w:t xml:space="preserve">कृताकृतप्रसङ्गित्वं नित्यत्वम्</w:t>
      </w:r>
      <w:r>
        <w:t xml:space="preserve"> </w:t>
      </w:r>
      <w:r>
        <w:t xml:space="preserve">(</w:t>
      </w:r>
      <w:r>
        <w:rPr>
          <w:i/>
          <w:iCs/>
        </w:rPr>
        <w:t xml:space="preserve">kṛtākṛta-prasaṅgitvaṃ nityatvam</w:t>
      </w:r>
      <w:r>
        <w:t xml:space="preserve">,</w:t>
      </w:r>
      <w:r>
        <w:t xml:space="preserve"> </w:t>
      </w:r>
      <w:r>
        <w:t xml:space="preserve">“a rule is</w:t>
      </w:r>
      <w:r>
        <w:t xml:space="preserve"> </w:t>
      </w:r>
      <w:r>
        <w:t xml:space="preserve">‘nitya’</w:t>
      </w:r>
      <w:r>
        <w:t xml:space="preserve"> </w:t>
      </w:r>
      <w:r>
        <w:t xml:space="preserve">if it applies whether or not the other has applied”</w:t>
      </w:r>
      <w:r>
        <w:t xml:space="preserve">):</w:t>
      </w:r>
      <w:r>
        <w:t xml:space="preserve"> </w:t>
      </w:r>
      <w:r>
        <w:t xml:space="preserve">“Whether or not the rule</w:t>
      </w:r>
      <w:r>
        <w:t xml:space="preserve"> </w:t>
      </w:r>
      <w:r>
        <w:t xml:space="preserve">‘ūḍidam’</w:t>
      </w:r>
      <w:r>
        <w:t xml:space="preserve"> </w:t>
      </w:r>
      <w:r>
        <w:t xml:space="preserve">applies, the rule</w:t>
      </w:r>
      <w:r>
        <w:t xml:space="preserve"> </w:t>
      </w:r>
      <w:r>
        <w:t xml:space="preserve">‘liti’</w:t>
      </w:r>
      <w:r>
        <w:t xml:space="preserve"> </w:t>
      </w:r>
      <w:r>
        <w:t xml:space="preserve">stays applicable; whether or not</w:t>
      </w:r>
      <w:r>
        <w:t xml:space="preserve"> </w:t>
      </w:r>
      <w:r>
        <w:t xml:space="preserve">‘liti’</w:t>
      </w:r>
      <w:r>
        <w:t xml:space="preserve"> </w:t>
      </w:r>
      <w:r>
        <w:t xml:space="preserve">applies,</w:t>
      </w:r>
      <w:r>
        <w:t xml:space="preserve"> </w:t>
      </w:r>
      <w:r>
        <w:t xml:space="preserve">‘ūḍidam’</w:t>
      </w:r>
      <w:r>
        <w:t xml:space="preserve"> </w:t>
      </w:r>
      <w:r>
        <w:t xml:space="preserve">stays applicable; therefore both are</w:t>
      </w:r>
      <w:r>
        <w:t xml:space="preserve"> </w:t>
      </w:r>
      <w:r>
        <w:t xml:space="preserve">‘nitya,’</w:t>
      </w:r>
      <w:r>
        <w:t xml:space="preserve"> </w:t>
      </w:r>
      <w:r>
        <w:t xml:space="preserve">and one cannot be said to be stronger on the ground of being</w:t>
      </w:r>
      <w:r>
        <w:t xml:space="preserve"> </w:t>
      </w:r>
      <w:r>
        <w:t xml:space="preserve">‘nitya.’</w:t>
      </w:r>
      <w:r>
        <w:t xml:space="preserve">”</w:t>
      </w:r>
      <w:r>
        <w:t xml:space="preserve"> </w:t>
      </w:r>
      <w:r>
        <w:t xml:space="preserve">The argument continues onto the next page.</w:t>
      </w:r>
    </w:p>
    <w:p>
      <w:pPr>
        <w:pStyle w:val="FirstParagraph"/>
      </w:pPr>
      <w:r>
        <w:rPr>
          <w:i/>
          <w:iCs/>
        </w:rPr>
        <w:t xml:space="preserve">(Reference numerals in this section follow the print where legible; the</w:t>
      </w:r>
      <w:r>
        <w:rPr>
          <w:i/>
          <w:iCs/>
        </w:rPr>
        <w:t xml:space="preserve"> </w:t>
      </w:r>
      <w:r>
        <w:rPr>
          <w:i/>
          <w:iCs/>
        </w:rPr>
        <w:t xml:space="preserve">“सावेकाच”</w:t>
      </w:r>
      <w:r>
        <w:rPr>
          <w:i/>
          <w:iCs/>
        </w:rPr>
        <w:t xml:space="preserve"> </w:t>
      </w:r>
      <w:r>
        <w:rPr>
          <w:i/>
          <w:iCs/>
        </w:rPr>
        <w:t xml:space="preserve">clause in the Sanskrit notes above is read from small type and is uncertain.)</w:t>
      </w:r>
    </w:p>
    <w:bookmarkEnd w:id="277"/>
    <w:bookmarkStart w:id="278" w:name="X2030e7ad46636c065b5afbd555b29abd21dc6b3"/>
    <w:p>
      <w:pPr>
        <w:pStyle w:val="Heading3"/>
      </w:pPr>
      <w:r>
        <w:t xml:space="preserve">Pages 254–255 — Rik 6.10: Kannada grammar (vipratiṣedha argument;</w:t>
      </w:r>
      <w:r>
        <w:t xml:space="preserve"> </w:t>
      </w:r>
      <w:r>
        <w:t xml:space="preserve">“sātim,”</w:t>
      </w:r>
      <w:r>
        <w:t xml:space="preserve"> </w:t>
      </w:r>
      <w:r>
        <w:t xml:space="preserve">“īmahe”</w:t>
      </w:r>
      <w:r>
        <w:t xml:space="preserve">)</w:t>
      </w:r>
    </w:p>
    <w:p>
      <w:pPr>
        <w:pStyle w:val="FirstParagraph"/>
      </w:pPr>
      <w:r>
        <w:rPr>
          <w:i/>
          <w:iCs/>
        </w:rPr>
        <w:t xml:space="preserve">(Page 254 header:</w:t>
      </w:r>
      <w:r>
        <w:rPr>
          <w:i/>
          <w:iCs/>
        </w:rPr>
        <w:t xml:space="preserve"> </w:t>
      </w:r>
      <w:r>
        <w:rPr>
          <w:i/>
          <w:iCs/>
        </w:rPr>
        <w:t xml:space="preserve">“Maṇ. 1, A. 1, Sū. 6”</w:t>
      </w:r>
      <w:r>
        <w:rPr>
          <w:i/>
          <w:iCs/>
        </w:rPr>
        <w:t xml:space="preserve">; p. 255 header:</w:t>
      </w:r>
      <w:r>
        <w:rPr>
          <w:i/>
          <w:iCs/>
        </w:rPr>
        <w:t xml:space="preserve"> </w:t>
      </w:r>
      <w:r>
        <w:rPr>
          <w:i/>
          <w:iCs/>
        </w:rPr>
        <w:t xml:space="preserve">“A. 1, A. 1, Va. [?]”</w:t>
      </w:r>
      <w:r>
        <w:rPr>
          <w:i/>
          <w:iCs/>
        </w:rPr>
        <w:t xml:space="preserve">. Characterized in outline per the project convention; every named sūtra and paribhāṣā is kept in three layers. Numerals in brackets are small and several are uncertain, marked [?].)</w:t>
      </w:r>
    </w:p>
    <w:p>
      <w:pPr>
        <w:pStyle w:val="BodyText"/>
      </w:pPr>
      <w:r>
        <w:rPr>
          <w:b/>
          <w:bCs/>
        </w:rPr>
        <w:t xml:space="preserve">The</w:t>
      </w:r>
      <w:r>
        <w:rPr>
          <w:b/>
          <w:bCs/>
        </w:rPr>
        <w:t xml:space="preserve"> </w:t>
      </w:r>
      <w:r>
        <w:rPr>
          <w:b/>
          <w:bCs/>
        </w:rPr>
        <w:t xml:space="preserve">“itaḥ”</w:t>
      </w:r>
      <w:r>
        <w:rPr>
          <w:b/>
          <w:bCs/>
        </w:rPr>
        <w:t xml:space="preserve"> </w:t>
      </w:r>
      <w:r>
        <w:rPr>
          <w:b/>
          <w:bCs/>
        </w:rPr>
        <w:t xml:space="preserve">accent-conflict (continued from p. 253; characterized).</w:t>
      </w:r>
      <w:r>
        <w:t xml:space="preserve"> </w:t>
      </w:r>
      <w:r>
        <w:t xml:space="preserve">The page opens:</w:t>
      </w:r>
      <w:r>
        <w:t xml:space="preserve"> </w:t>
      </w:r>
      <w:r>
        <w:t xml:space="preserve">“…[neither rule] is disabled; both rules apply to</w:t>
      </w:r>
      <w:r>
        <w:t xml:space="preserve"> </w:t>
      </w:r>
      <w:r>
        <w:t xml:space="preserve">‘itaḥ.’</w:t>
      </w:r>
      <w:r>
        <w:t xml:space="preserve"> </w:t>
      </w:r>
      <w:r>
        <w:t xml:space="preserve">Which rule then comes into force? — when this is asked, the answer is</w:t>
      </w:r>
      <w:r>
        <w:t xml:space="preserve"> </w:t>
      </w:r>
      <w:r>
        <w:rPr>
          <w:b/>
          <w:bCs/>
        </w:rPr>
        <w:t xml:space="preserve">विप्रतिषेधे परं कार्यम्</w:t>
      </w:r>
      <w:r>
        <w:t xml:space="preserve"> </w:t>
      </w:r>
      <w:r>
        <w:t xml:space="preserve">(</w:t>
      </w:r>
      <w:r>
        <w:rPr>
          <w:i/>
          <w:iCs/>
        </w:rPr>
        <w:t xml:space="preserve">vipratiṣedhe paraṃ kāryam</w:t>
      </w:r>
      <w:r>
        <w:t xml:space="preserve">,”</w:t>
      </w:r>
      <w:r>
        <w:t xml:space="preserve">in a conflict, the later rule prevails,” पा. १-४-२).” The print explains the term:</w:t>
      </w:r>
      <w:r>
        <w:t xml:space="preserve"> </w:t>
      </w:r>
      <w:r>
        <w:t xml:space="preserve">“vipratiṣedha”</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
          <w:bCs/>
        </w:rPr>
        <w:t xml:space="preserve">लिति</w:t>
      </w:r>
      <w:r>
        <w:t xml:space="preserve"> </w:t>
      </w:r>
      <w:r>
        <w:t xml:space="preserve">(</w:t>
      </w:r>
      <w:r>
        <w:rPr>
          <w:i/>
          <w:iCs/>
        </w:rPr>
        <w:t xml:space="preserve">liti</w:t>
      </w:r>
      <w:r>
        <w:t xml:space="preserve">, पा. ६-१-१९३), prevails, and the syllable before</w:t>
      </w:r>
      <w:r>
        <w:t xml:space="preserve"> </w:t>
      </w:r>
      <w:r>
        <w:t xml:space="preserve">“tasil”</w:t>
      </w:r>
      <w:r>
        <w:t xml:space="preserve"> </w:t>
      </w:r>
      <w:r>
        <w:t xml:space="preserve">(the</w:t>
      </w:r>
      <w:r>
        <w:t xml:space="preserve"> </w:t>
      </w:r>
      <w:r>
        <w:t xml:space="preserve">“i”</w:t>
      </w:r>
      <w:r>
        <w:t xml:space="preserve"> </w:t>
      </w:r>
      <w:r>
        <w:t xml:space="preserve">of</w:t>
      </w:r>
      <w:r>
        <w:t xml:space="preserve"> </w:t>
      </w:r>
      <w:r>
        <w:t xml:space="preserve">“itaḥ”</w:t>
      </w:r>
      <w:r>
        <w:t xml:space="preserve">) is acute. The print then notes that the rule</w:t>
      </w:r>
      <w:r>
        <w:t xml:space="preserve"> </w:t>
      </w:r>
      <w:r>
        <w:rPr>
          <w:b/>
          <w:bCs/>
        </w:rPr>
        <w:t xml:space="preserve">प्राग्दिशो विभक्तिः</w:t>
      </w:r>
      <w:r>
        <w:t xml:space="preserve"> </w:t>
      </w:r>
      <w:r>
        <w:t xml:space="preserve">(</w:t>
      </w:r>
      <w:r>
        <w:rPr>
          <w:i/>
          <w:iCs/>
        </w:rPr>
        <w:t xml:space="preserve">prāg-diśo vibhaktiḥ</w:t>
      </w:r>
      <w:r>
        <w:t xml:space="preserve">, पा. ५-३-१) and the following sūtras up to</w:t>
      </w:r>
      <w:r>
        <w:t xml:space="preserve"> </w:t>
      </w:r>
      <w:r>
        <w:rPr>
          <w:b/>
          <w:bCs/>
        </w:rPr>
        <w:t xml:space="preserve">दिक्शब्देभ्यः…</w:t>
      </w:r>
      <w:r>
        <w:t xml:space="preserve"> </w:t>
      </w:r>
      <w:r>
        <w:t xml:space="preserve">(पा. ५-३-२७ [?]) give the affixes in that section the name</w:t>
      </w:r>
      <w:r>
        <w:t xml:space="preserve"> </w:t>
      </w:r>
      <w:r>
        <w:t xml:space="preserve">“vibhakti,”</w:t>
      </w:r>
      <w:r>
        <w:t xml:space="preserve"> </w:t>
      </w:r>
      <w:r>
        <w:t xml:space="preserve">so that</w:t>
      </w:r>
      <w:r>
        <w:t xml:space="preserve"> </w:t>
      </w:r>
      <w:r>
        <w:t xml:space="preserve">“tasil”</w:t>
      </w:r>
      <w:r>
        <w:t xml:space="preserve"> </w:t>
      </w:r>
      <w:r>
        <w:t xml:space="preserve">is itself a</w:t>
      </w:r>
      <w:r>
        <w:t xml:space="preserve"> </w:t>
      </w:r>
      <w:r>
        <w:t xml:space="preserve">“vibhakti,”</w:t>
      </w:r>
      <w:r>
        <w:t xml:space="preserve"> </w:t>
      </w:r>
      <w:r>
        <w:t xml:space="preserve">and by</w:t>
      </w:r>
      <w:r>
        <w:t xml:space="preserve"> </w:t>
      </w:r>
      <w:r>
        <w:rPr>
          <w:b/>
          <w:bCs/>
        </w:rPr>
        <w:t xml:space="preserve">ऊडिदम्</w:t>
      </w:r>
      <w:r>
        <w:t xml:space="preserve"> </w:t>
      </w:r>
      <w:r>
        <w:t xml:space="preserve">the case-ending of</w:t>
      </w:r>
      <w:r>
        <w:t xml:space="preserve"> </w:t>
      </w:r>
      <w:r>
        <w:t xml:space="preserve">“idam”</w:t>
      </w:r>
      <w:r>
        <w:t xml:space="preserve"> </w:t>
      </w:r>
      <w:r>
        <w:t xml:space="preserve">would have been acute [unless the later rule prevails].</w:t>
      </w:r>
    </w:p>
    <w:p>
      <w:pPr>
        <w:pStyle w:val="BodyText"/>
      </w:pPr>
      <w:r>
        <w:t xml:space="preserve">Then follows the discussion on the principle</w:t>
      </w:r>
      <w:r>
        <w:t xml:space="preserve"> </w:t>
      </w:r>
      <w:r>
        <w:rPr>
          <w:b/>
          <w:bCs/>
        </w:rPr>
        <w:t xml:space="preserve">सकृद्गतौ विप्रतिषेधे यद्बाधितं तद्बाधितमेव</w:t>
      </w:r>
      <w:r>
        <w:t xml:space="preserve"> </w:t>
      </w:r>
      <w:r>
        <w:t xml:space="preserve">(</w:t>
      </w:r>
      <w:r>
        <w:rPr>
          <w:i/>
          <w:iCs/>
        </w:rPr>
        <w:t xml:space="preserve">sakṛd-gatau vipratiṣedhe yad bādhitaṃ tad bādhitam eva</w:t>
      </w:r>
      <w:r>
        <w:t xml:space="preserve">,</w:t>
      </w:r>
      <w:r>
        <w:t xml:space="preserve"> </w:t>
      </w:r>
      <w:r>
        <w:t xml:space="preserve">“in a conflict that arises once, what has been set aside stays set aside,”</w:t>
      </w:r>
      <w:r>
        <w:t xml:space="preserve"> </w:t>
      </w:r>
      <w:r>
        <w:t xml:space="preserve">Paribhāṣā [?]) and the counter-principle</w:t>
      </w:r>
      <w:r>
        <w:t xml:space="preserve"> </w:t>
      </w:r>
      <w:r>
        <w:rPr>
          <w:b/>
          <w:bCs/>
        </w:rPr>
        <w:t xml:space="preserve">पुनःप्रसङ्गविज्ञानात्सिद्धम्</w:t>
      </w:r>
      <w:r>
        <w:t xml:space="preserve"> </w:t>
      </w:r>
      <w:r>
        <w:t xml:space="preserve">(</w:t>
      </w:r>
      <w:r>
        <w:rPr>
          <w:i/>
          <w:iCs/>
        </w:rPr>
        <w:t xml:space="preserve">punaḥ-prasaṅga-vijñānāt siddham</w:t>
      </w:r>
      <w:r>
        <w:t xml:space="preserve">,</w:t>
      </w:r>
      <w:r>
        <w:t xml:space="preserve"> </w:t>
      </w:r>
      <w:r>
        <w:t xml:space="preserve">“established by the recognition of a fresh occasion for application,”</w:t>
      </w:r>
      <w:r>
        <w:t xml:space="preserve"> </w:t>
      </w:r>
      <w:r>
        <w:t xml:space="preserve">Paribhāṣā [?]): the first says a rule once set aside by a</w:t>
      </w:r>
      <w:r>
        <w:t xml:space="preserve"> </w:t>
      </w:r>
      <w:r>
        <w:t xml:space="preserve">“vipratiṣedha”</w:t>
      </w:r>
      <w:r>
        <w:t xml:space="preserve"> </w:t>
      </w:r>
      <w:r>
        <w:t xml:space="preserve">does not revive; the second says that when a fresh occasion arises it may apply again. The print argues, through the examples</w:t>
      </w:r>
      <w:r>
        <w:t xml:space="preserve"> </w:t>
      </w:r>
      <w:r>
        <w:t xml:space="preserve">“yataḥ”</w:t>
      </w:r>
      <w:r>
        <w:t xml:space="preserve"> </w:t>
      </w:r>
      <w:r>
        <w:t xml:space="preserve">and</w:t>
      </w:r>
      <w:r>
        <w:t xml:space="preserve"> </w:t>
      </w:r>
      <w:r>
        <w:t xml:space="preserve">“tataḥ”</w:t>
      </w:r>
      <w:r>
        <w:t xml:space="preserve"> </w:t>
      </w:r>
      <w:r>
        <w:t xml:space="preserve">(where the rule</w:t>
      </w:r>
      <w:r>
        <w:t xml:space="preserve"> </w:t>
      </w:r>
      <w:r>
        <w:rPr>
          <w:b/>
          <w:bCs/>
        </w:rPr>
        <w:t xml:space="preserve">सावेकाचस्तृतीयादिर्विभक्तिः</w:t>
      </w:r>
      <w:r>
        <w:t xml:space="preserve"> </w:t>
      </w:r>
      <w:r>
        <w:t xml:space="preserve">(</w:t>
      </w:r>
      <w:r>
        <w:rPr>
          <w:i/>
          <w:iCs/>
        </w:rPr>
        <w:t xml:space="preserve">sāvekācas tṛtīyādir vibhaktiḥ</w:t>
      </w:r>
      <w:r>
        <w:t xml:space="preserve">,</w:t>
      </w:r>
      <w:r>
        <w:t xml:space="preserve"> </w:t>
      </w:r>
      <w:r>
        <w:t xml:space="preserve">“the third and following case-endings, when after a stem with more than one vowel, are acute,”</w:t>
      </w:r>
      <w:r>
        <w:t xml:space="preserve"> </w:t>
      </w:r>
      <w:r>
        <w:t xml:space="preserve">पा. ६-१-[१६८?]) would apply and where</w:t>
      </w:r>
      <w:r>
        <w:t xml:space="preserve"> </w:t>
      </w:r>
      <w:r>
        <w:t xml:space="preserve">“tasil”</w:t>
      </w:r>
      <w:r>
        <w:t xml:space="preserve"> </w:t>
      </w:r>
      <w:r>
        <w:t xml:space="preserve">would be acute), that the principle of</w:t>
      </w:r>
      <w:r>
        <w:t xml:space="preserve"> </w:t>
      </w:r>
      <w:r>
        <w:t xml:space="preserve">“no revival”</w:t>
      </w:r>
      <w:r>
        <w:t xml:space="preserve"> </w:t>
      </w:r>
      <w:r>
        <w:t xml:space="preserve">is not meant to apply everywhere —</w:t>
      </w:r>
      <w:r>
        <w:t xml:space="preserve"> </w:t>
      </w:r>
      <w:r>
        <w:t xml:space="preserve">“it holds only where the usage requires it”</w:t>
      </w:r>
      <w:r>
        <w:t xml:space="preserve"> </w:t>
      </w:r>
      <w:r>
        <w:t xml:space="preserve">— and so in</w:t>
      </w:r>
      <w:r>
        <w:t xml:space="preserve"> </w:t>
      </w:r>
      <w:r>
        <w:t xml:space="preserve">“yataḥ, tataḥ”</w:t>
      </w:r>
      <w:r>
        <w:t xml:space="preserve"> </w:t>
      </w:r>
      <w:r>
        <w:t xml:space="preserve">the</w:t>
      </w:r>
      <w:r>
        <w:t xml:space="preserve"> </w:t>
      </w:r>
      <w:r>
        <w:t xml:space="preserve">“tasil”</w:t>
      </w:r>
      <w:r>
        <w:t xml:space="preserve"> </w:t>
      </w:r>
      <w:r>
        <w:t xml:space="preserve">ending is acute, while the case-endings of the plural</w:t>
      </w:r>
      <w:r>
        <w:t xml:space="preserve"> </w:t>
      </w:r>
      <w:r>
        <w:t xml:space="preserve">“su”</w:t>
      </w:r>
      <w:r>
        <w:t xml:space="preserve"> </w:t>
      </w:r>
      <w:r>
        <w:t xml:space="preserve">after words of more than one vowel behave otherwise. The text then notes the rule</w:t>
      </w:r>
      <w:r>
        <w:t xml:space="preserve"> </w:t>
      </w:r>
      <w:r>
        <w:rPr>
          <w:b/>
          <w:bCs/>
        </w:rPr>
        <w:t xml:space="preserve">न गोश्वन्साववर्णराडङ्क्रुङ्कृद्भ्यः</w:t>
      </w:r>
      <w:r>
        <w:t xml:space="preserve"> </w:t>
      </w:r>
      <w:r>
        <w:t xml:space="preserve">(</w:t>
      </w:r>
      <w:r>
        <w:rPr>
          <w:i/>
          <w:iCs/>
        </w:rPr>
        <w:t xml:space="preserve">na go-śvan-sāvavarṇa-rāḍ-aṅ-kru-ṅkṛdbhyaḥ</w:t>
      </w:r>
      <w:r>
        <w:t xml:space="preserve">, पा. ६-१-१८२) — the printed list</w:t>
      </w:r>
      <w:r>
        <w:t xml:space="preserve"> </w:t>
      </w:r>
      <w:r>
        <w:t xml:space="preserve">“go, śvan, … rāj, …kṛt”</w:t>
      </w:r>
      <w:r>
        <w:t xml:space="preserve"> </w:t>
      </w:r>
      <w:r>
        <w:t xml:space="preserve">— which forbids the acute of the third-and-following case-endings (</w:t>
      </w:r>
      <w:r>
        <w:rPr>
          <w:i/>
          <w:iCs/>
        </w:rPr>
        <w:t xml:space="preserve">sāvekāc</w:t>
      </w:r>
      <w:r>
        <w:t xml:space="preserve"> </w:t>
      </w:r>
      <w:r>
        <w:t xml:space="preserve">rule) for these words, and that, for</w:t>
      </w:r>
      <w:r>
        <w:t xml:space="preserve"> </w:t>
      </w:r>
      <w:r>
        <w:t xml:space="preserve">“yataḥ,”</w:t>
      </w:r>
      <w:r>
        <w:t xml:space="preserve"> </w:t>
      </w:r>
      <w:r>
        <w:t xml:space="preserve">“tataḥ,”</w:t>
      </w:r>
      <w:r>
        <w:t xml:space="preserve"> </w:t>
      </w:r>
      <w:r>
        <w:t xml:space="preserve">the final result is: they are first-syllable acute [or: acute on the first syllable,</w:t>
      </w:r>
      <w:r>
        <w:t xml:space="preserve"> </w:t>
      </w:r>
      <w:r>
        <w:t xml:space="preserve">“ādyudātta”</w:t>
      </w:r>
      <w:r>
        <w:t xml:space="preserve">].</w:t>
      </w:r>
    </w:p>
    <w:p>
      <w:pPr>
        <w:pStyle w:val="BodyText"/>
      </w:pPr>
      <w:r>
        <w:rPr>
          <w:i/>
          <w:iCs/>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
          <w:bCs/>
        </w:rPr>
        <w:t xml:space="preserve">“Sātim”</w:t>
      </w:r>
      <w:r>
        <w:rPr>
          <w:b/>
          <w:bCs/>
        </w:rPr>
        <w:t xml:space="preserve"> </w:t>
      </w:r>
      <w:r>
        <w:rPr>
          <w:b/>
          <w:bCs/>
        </w:rPr>
        <w:t xml:space="preserve">(सातिम्,</w:t>
      </w:r>
      <w:r>
        <w:rPr>
          <w:b/>
          <w:bCs/>
        </w:rPr>
        <w:t xml:space="preserve"> </w:t>
      </w:r>
      <w:r>
        <w:rPr>
          <w:b/>
          <w:bCs/>
          <w:i/>
          <w:iCs/>
        </w:rPr>
        <w:t xml:space="preserve">sātim</w:t>
      </w:r>
      <w:r>
        <w:rPr>
          <w:b/>
          <w:bCs/>
        </w:rPr>
        <w:t xml:space="preserve">; p. 255).</w:t>
      </w:r>
      <w:r>
        <w:t xml:space="preserve"> </w:t>
      </w:r>
      <w:r>
        <w:t xml:space="preserve">The Kannada commentary restates the derivation: from</w:t>
      </w:r>
      <w:r>
        <w:t xml:space="preserve"> </w:t>
      </w:r>
      <w:r>
        <w:t xml:space="preserve">“ṣaṇu dāne”</w:t>
      </w:r>
      <w:r>
        <w:t xml:space="preserve">;</w:t>
      </w:r>
      <w:r>
        <w:t xml:space="preserve"> </w:t>
      </w:r>
      <w:r>
        <w:rPr>
          <w:b/>
          <w:bCs/>
        </w:rPr>
        <w:t xml:space="preserve">धात्वादेः षः सः</w:t>
      </w:r>
      <w:r>
        <w:t xml:space="preserve"> </w:t>
      </w:r>
      <w:r>
        <w:t xml:space="preserve">(</w:t>
      </w:r>
      <w:r>
        <w:rPr>
          <w:i/>
          <w:iCs/>
        </w:rPr>
        <w:t xml:space="preserve">dhātvādeḥ ṣaḥ saḥ</w:t>
      </w:r>
      <w:r>
        <w:t xml:space="preserve">, पा. ६-१-६४) turns the initial</w:t>
      </w:r>
      <w:r>
        <w:t xml:space="preserve"> </w:t>
      </w:r>
      <w:r>
        <w:t xml:space="preserve">“ṣ”</w:t>
      </w:r>
      <w:r>
        <w:t xml:space="preserve"> </w:t>
      </w:r>
      <w:r>
        <w:t xml:space="preserve">into</w:t>
      </w:r>
      <w:r>
        <w:t xml:space="preserve"> </w:t>
      </w:r>
      <w:r>
        <w:t xml:space="preserve">“s,”</w:t>
      </w:r>
      <w:r>
        <w:t xml:space="preserve"> </w:t>
      </w:r>
      <w:r>
        <w:t xml:space="preserve">so the root is</w:t>
      </w:r>
      <w:r>
        <w:t xml:space="preserve"> </w:t>
      </w:r>
      <w:r>
        <w:t xml:space="preserve">“san-”</w:t>
      </w:r>
      <w:r>
        <w:t xml:space="preserve">; the</w:t>
      </w:r>
      <w:r>
        <w:t xml:space="preserve"> </w:t>
      </w:r>
      <w:r>
        <w:t xml:space="preserve">“n”</w:t>
      </w:r>
      <w:r>
        <w:t xml:space="preserve">…</w:t>
      </w:r>
      <w:r>
        <w:t xml:space="preserve"> </w:t>
      </w:r>
      <w:r>
        <w:t xml:space="preserve">“ktin”</w:t>
      </w:r>
      <w:r>
        <w:t xml:space="preserve"> </w:t>
      </w:r>
      <w:r>
        <w:t xml:space="preserve">is added in the sense of the action (</w:t>
      </w:r>
      <w:r>
        <w:rPr>
          <w:b/>
          <w:bCs/>
        </w:rPr>
        <w:t xml:space="preserve">भावे</w:t>
      </w:r>
      <w:r>
        <w:t xml:space="preserve"> </w:t>
      </w:r>
      <w:r>
        <w:t xml:space="preserve">…</w:t>
      </w:r>
      <w:r>
        <w:t xml:space="preserve"> </w:t>
      </w:r>
      <w:r>
        <w:rPr>
          <w:b/>
          <w:bCs/>
        </w:rPr>
        <w:t xml:space="preserve">क्तिन्</w:t>
      </w:r>
      <w:r>
        <w:t xml:space="preserve">). Then</w:t>
      </w:r>
      <w:r>
        <w:t xml:space="preserve"> </w:t>
      </w:r>
      <w:r>
        <w:rPr>
          <w:b/>
          <w:bCs/>
        </w:rPr>
        <w:t xml:space="preserve">जनसनखनां सञ्झलोः</w:t>
      </w:r>
      <w:r>
        <w:t xml:space="preserve"> </w:t>
      </w:r>
      <w:r>
        <w:t xml:space="preserve">(</w:t>
      </w:r>
      <w:r>
        <w:rPr>
          <w:i/>
          <w:iCs/>
        </w:rPr>
        <w:t xml:space="preserve">jana-sana-khanāṃ sañjhaloḥ</w:t>
      </w:r>
      <w:r>
        <w:t xml:space="preserve">, पा. ६-४-४२) —</w:t>
      </w:r>
      <w:r>
        <w:t xml:space="preserve"> </w:t>
      </w:r>
      <w:r>
        <w:t xml:space="preserve">“when an affix beginning with a</w:t>
      </w:r>
      <w:r>
        <w:t xml:space="preserve"> </w:t>
      </w:r>
      <w:r>
        <w:t xml:space="preserve">‘jh’</w:t>
      </w:r>
      <w:r>
        <w:t xml:space="preserve">-class sound, or</w:t>
      </w:r>
      <w:r>
        <w:t xml:space="preserve"> </w:t>
      </w:r>
      <w:r>
        <w:t xml:space="preserve">‘san,’</w:t>
      </w:r>
      <w:r>
        <w:t xml:space="preserve"> </w:t>
      </w:r>
      <w:r>
        <w:t xml:space="preserve">or an affix marked</w:t>
      </w:r>
      <w:r>
        <w:t xml:space="preserve"> </w:t>
      </w:r>
      <w:r>
        <w:t xml:space="preserve">‘kit’</w:t>
      </w:r>
      <w:r>
        <w:t xml:space="preserve">/</w:t>
      </w:r>
      <w:r>
        <w:t xml:space="preserve">‘ṅit’</w:t>
      </w:r>
      <w:r>
        <w:t xml:space="preserve">, follows,</w:t>
      </w:r>
      <w:r>
        <w:t xml:space="preserve"> </w:t>
      </w:r>
      <w:r>
        <w:t xml:space="preserve">‘ā’</w:t>
      </w:r>
      <w:r>
        <w:t xml:space="preserve"> </w:t>
      </w:r>
      <w:r>
        <w:t xml:space="preserve">replaces the final of</w:t>
      </w:r>
      <w:r>
        <w:t xml:space="preserve"> </w:t>
      </w:r>
      <w:r>
        <w:t xml:space="preserve">‘jan,’</w:t>
      </w:r>
      <w:r>
        <w:t xml:space="preserve"> </w:t>
      </w:r>
      <w:r>
        <w:t xml:space="preserve">‘san,’</w:t>
      </w:r>
      <w:r>
        <w:t xml:space="preserve"> </w:t>
      </w:r>
      <w:r>
        <w:t xml:space="preserve">‘khan’</w:t>
      </w:r>
      <w:r>
        <w:t xml:space="preserve">”</w:t>
      </w:r>
      <w:r>
        <w:t xml:space="preserve"> </w:t>
      </w:r>
      <w:r>
        <w:t xml:space="preserve">— so the</w:t>
      </w:r>
      <w:r>
        <w:t xml:space="preserve"> </w:t>
      </w:r>
      <w:r>
        <w:t xml:space="preserve">“n”</w:t>
      </w:r>
      <w:r>
        <w:t xml:space="preserve"> </w:t>
      </w:r>
      <w:r>
        <w:t xml:space="preserve">of</w:t>
      </w:r>
      <w:r>
        <w:t xml:space="preserve"> </w:t>
      </w:r>
      <w:r>
        <w:t xml:space="preserve">“san”</w:t>
      </w:r>
      <w:r>
        <w:t xml:space="preserve"> </w:t>
      </w:r>
      <w:r>
        <w:t xml:space="preserve">becomes</w:t>
      </w:r>
      <w:r>
        <w:t xml:space="preserve"> </w:t>
      </w:r>
      <w:r>
        <w:t xml:space="preserve">“ā”</w:t>
      </w:r>
      <w:r>
        <w:t xml:space="preserve"> </w:t>
      </w:r>
      <w:r>
        <w:t xml:space="preserve">and there is</w:t>
      </w:r>
      <w:r>
        <w:t xml:space="preserve"> </w:t>
      </w:r>
      <w:r>
        <w:t xml:space="preserve">“sa + ā + ti,”</w:t>
      </w:r>
      <w:r>
        <w:t xml:space="preserve"> </w:t>
      </w:r>
      <w:r>
        <w:t xml:space="preserve">in long-vowel sandhi</w:t>
      </w:r>
      <w:r>
        <w:t xml:space="preserve"> </w:t>
      </w:r>
      <w:r>
        <w:t xml:space="preserve">“sāti.”</w:t>
      </w:r>
      <w:r>
        <w:t xml:space="preserve"> </w:t>
      </w:r>
      <w:r>
        <w:t xml:space="preserve">Next,</w:t>
      </w:r>
      <w:r>
        <w:t xml:space="preserve"> </w:t>
      </w:r>
      <w:r>
        <w:t xml:space="preserve">“iṭ”</w:t>
      </w:r>
      <w:r>
        <w:t xml:space="preserve"> </w:t>
      </w:r>
      <w:r>
        <w:t xml:space="preserve">would come by</w:t>
      </w:r>
      <w:r>
        <w:t xml:space="preserve"> </w:t>
      </w:r>
      <w:r>
        <w:rPr>
          <w:b/>
          <w:bCs/>
        </w:rPr>
        <w:t xml:space="preserve">आर्धधातुकस्येड्वलादेः</w:t>
      </w:r>
      <w:r>
        <w:t xml:space="preserve"> </w:t>
      </w:r>
      <w:r>
        <w:t xml:space="preserve">(</w:t>
      </w:r>
      <w:r>
        <w:rPr>
          <w:i/>
          <w:iCs/>
        </w:rPr>
        <w:t xml:space="preserve">ārdhadhātukasyeḍ valādeḥ</w:t>
      </w:r>
      <w:r>
        <w:t xml:space="preserve">, पा. ७-२-३५) — an</w:t>
      </w:r>
      <w:r>
        <w:t xml:space="preserve"> </w:t>
      </w:r>
      <w:r>
        <w:t xml:space="preserve">“ārdhadhātuka”</w:t>
      </w:r>
      <w:r>
        <w:t xml:space="preserve"> </w:t>
      </w:r>
      <w:r>
        <w:t xml:space="preserve">beginning with a consonant other than</w:t>
      </w:r>
      <w:r>
        <w:t xml:space="preserve"> </w:t>
      </w:r>
      <w:r>
        <w:t xml:space="preserve">“y”</w:t>
      </w:r>
      <w:r>
        <w:t xml:space="preserve"> </w:t>
      </w:r>
      <w:r>
        <w:t xml:space="preserve">— but the ten items</w:t>
      </w:r>
      <w:r>
        <w:t xml:space="preserve"> </w:t>
      </w:r>
      <w:r>
        <w:t xml:space="preserve">“ti, tu, tra, ta, tha, si, su, sara, ka, se”</w:t>
      </w:r>
      <w:r>
        <w:t xml:space="preserve"> </w:t>
      </w:r>
      <w:r>
        <w:t xml:space="preserve">in</w:t>
      </w:r>
      <w:r>
        <w:t xml:space="preserve"> </w:t>
      </w:r>
      <w:r>
        <w:rPr>
          <w:b/>
          <w:bCs/>
        </w:rPr>
        <w:t xml:space="preserve">तितुत्रतथसिसुसरकसेषु च</w:t>
      </w:r>
      <w:r>
        <w:t xml:space="preserve"> </w:t>
      </w:r>
      <w:r>
        <w:t xml:space="preserve">(</w:t>
      </w:r>
      <w:r>
        <w:rPr>
          <w:i/>
          <w:iCs/>
        </w:rPr>
        <w:t xml:space="preserve">titutra-tatha-sisu-sara-kaseṣu ca</w:t>
      </w:r>
      <w:r>
        <w:t xml:space="preserve">, पा. ७-२-९) prevent</w:t>
      </w:r>
      <w:r>
        <w:t xml:space="preserve"> </w:t>
      </w:r>
      <w:r>
        <w:t xml:space="preserve">“iṭ”</w:t>
      </w:r>
      <w:r>
        <w:t xml:space="preserve"> </w:t>
      </w:r>
      <w:r>
        <w:t xml:space="preserve">with</w:t>
      </w:r>
      <w:r>
        <w:t xml:space="preserve"> </w:t>
      </w:r>
      <w:r>
        <w:t xml:space="preserve">“kṛt”</w:t>
      </w:r>
      <w:r>
        <w:t xml:space="preserve"> </w:t>
      </w:r>
      <w:r>
        <w:t xml:space="preserve">affixes;</w:t>
      </w:r>
      <w:r>
        <w:t xml:space="preserve"> </w:t>
      </w:r>
      <w:r>
        <w:t xml:space="preserve">“ktin,”</w:t>
      </w:r>
      <w:r>
        <w:t xml:space="preserve"> </w:t>
      </w:r>
      <w:r>
        <w:t xml:space="preserve">a</w:t>
      </w:r>
      <w:r>
        <w:t xml:space="preserve"> </w:t>
      </w:r>
      <w:r>
        <w:t xml:space="preserve">“kṛt,”</w:t>
      </w:r>
      <w:r>
        <w:t xml:space="preserve"> </w:t>
      </w:r>
      <w:r>
        <w:t xml:space="preserve">takes no</w:t>
      </w:r>
      <w:r>
        <w:t xml:space="preserve"> </w:t>
      </w:r>
      <w:r>
        <w:t xml:space="preserve">“iṭ.”</w:t>
      </w:r>
      <w:r>
        <w:t xml:space="preserve"> </w:t>
      </w:r>
      <w:r>
        <w:t xml:space="preserve">Since the affix</w:t>
      </w:r>
      <w:r>
        <w:t xml:space="preserve"> </w:t>
      </w:r>
      <w:r>
        <w:t xml:space="preserve">“ktin”</w:t>
      </w:r>
      <w:r>
        <w:t xml:space="preserve"> </w:t>
      </w:r>
      <w:r>
        <w:t xml:space="preserve">is</w:t>
      </w:r>
      <w:r>
        <w:t xml:space="preserve"> </w:t>
      </w:r>
      <w:r>
        <w:t xml:space="preserve">“n”</w:t>
      </w:r>
      <w:r>
        <w:t xml:space="preserve">-marked,</w:t>
      </w:r>
      <w:r>
        <w:t xml:space="preserve"> </w:t>
      </w:r>
      <w:r>
        <w:rPr>
          <w:b/>
          <w:bCs/>
        </w:rPr>
        <w:t xml:space="preserve">ञ्नित्यादिर्नित्यम्</w:t>
      </w:r>
      <w:r>
        <w:t xml:space="preserve"> </w:t>
      </w:r>
      <w:r>
        <w:t xml:space="preserve">(</w:t>
      </w:r>
      <w:r>
        <w:rPr>
          <w:i/>
          <w:iCs/>
        </w:rPr>
        <w:t xml:space="preserve">ñnity ādir nityam</w:t>
      </w:r>
      <w:r>
        <w:t xml:space="preserve">, पा. ६-१-१९७) would make the first syllable acute [for ṇit/ñit affixes; for</w:t>
      </w:r>
      <w:r>
        <w:t xml:space="preserve"> </w:t>
      </w:r>
      <w:r>
        <w:t xml:space="preserve">“nit”</w:t>
      </w:r>
      <w:r>
        <w:t xml:space="preserve"> </w:t>
      </w:r>
      <w:r>
        <w:t xml:space="preserve">in the strict sense, the print says</w:t>
      </w:r>
      <w:r>
        <w:t xml:space="preserve"> </w:t>
      </w:r>
      <w:r>
        <w:t xml:space="preserve">“the first syllable would be acute by the rule”</w:t>
      </w:r>
      <w:r>
        <w:t xml:space="preserve">], but the listed words</w:t>
      </w:r>
      <w:r>
        <w:t xml:space="preserve"> </w:t>
      </w:r>
      <w:r>
        <w:t xml:space="preserve">“ūti, yūti, jūti, sāti, heti, kīrti”</w:t>
      </w:r>
      <w:r>
        <w:t xml:space="preserve"> </w:t>
      </w:r>
      <w:r>
        <w:t xml:space="preserve">in</w:t>
      </w:r>
      <w:r>
        <w:t xml:space="preserve"> </w:t>
      </w:r>
      <w:r>
        <w:rPr>
          <w:b/>
          <w:bCs/>
        </w:rPr>
        <w:t xml:space="preserve">ऊतियूतिजूतिसातिहेतिकीर्तयश्च</w:t>
      </w:r>
      <w:r>
        <w:t xml:space="preserve"> </w:t>
      </w:r>
      <w:r>
        <w:t xml:space="preserve">(</w:t>
      </w:r>
      <w:r>
        <w:rPr>
          <w:i/>
          <w:iCs/>
        </w:rPr>
        <w:t xml:space="preserve">ūti-yūti-jūti-sāti-heti-kīrtayaś ca</w:t>
      </w:r>
      <w:r>
        <w:t xml:space="preserve">, पा. ३-३-९७) are formed irregularly (</w:t>
      </w:r>
      <w:r>
        <w:t xml:space="preserve">“nipātana”</w:t>
      </w:r>
      <w:r>
        <w:t xml:space="preserve">) as end-acute — and so</w:t>
      </w:r>
      <w:r>
        <w:t xml:space="preserve"> </w:t>
      </w:r>
      <w:r>
        <w:t xml:space="preserve">“sātim”</w:t>
      </w:r>
      <w:r>
        <w:t xml:space="preserve"> </w:t>
      </w:r>
      <w:r>
        <w:t xml:space="preserve">is end-acute.</w:t>
      </w:r>
    </w:p>
    <w:p>
      <w:pPr>
        <w:pStyle w:val="BodyText"/>
      </w:pPr>
      <w:r>
        <w:rPr>
          <w:b/>
          <w:bCs/>
        </w:rPr>
        <w:t xml:space="preserve">“Īmahe”</w:t>
      </w:r>
      <w:r>
        <w:rPr>
          <w:b/>
          <w:bCs/>
        </w:rPr>
        <w:t xml:space="preserve"> </w:t>
      </w:r>
      <w:r>
        <w:rPr>
          <w:b/>
          <w:bCs/>
        </w:rPr>
        <w:t xml:space="preserve">(ईमहे,</w:t>
      </w:r>
      <w:r>
        <w:rPr>
          <w:b/>
          <w:bCs/>
        </w:rPr>
        <w:t xml:space="preserve"> </w:t>
      </w:r>
      <w:r>
        <w:rPr>
          <w:b/>
          <w:bCs/>
          <w:i/>
          <w:iCs/>
        </w:rPr>
        <w:t xml:space="preserve">īmahe</w:t>
      </w:r>
      <w:r>
        <w:rPr>
          <w:b/>
          <w:bCs/>
        </w:rPr>
        <w:t xml:space="preserve">; p. 255).</w:t>
      </w:r>
      <w:r>
        <w:t xml:space="preserve"> </w:t>
      </w:r>
      <w:r>
        <w:t xml:space="preserve">After the root</w:t>
      </w:r>
      <w:r>
        <w:t xml:space="preserve"> </w:t>
      </w:r>
      <w:r>
        <w:t xml:space="preserve">“īj gatau,”</w:t>
      </w:r>
      <w:r>
        <w:t xml:space="preserve"> </w:t>
      </w:r>
      <w:r>
        <w:t xml:space="preserve">the present, first-person plural</w:t>
      </w:r>
      <w:r>
        <w:t xml:space="preserve"> </w:t>
      </w:r>
      <w:r>
        <w:t xml:space="preserve">“mahiṅ”</w:t>
      </w:r>
      <w:r>
        <w:t xml:space="preserve"> </w:t>
      </w:r>
      <w:r>
        <w:t xml:space="preserve">is placed; the</w:t>
      </w:r>
      <w:r>
        <w:t xml:space="preserve"> </w:t>
      </w:r>
      <w:r>
        <w:t xml:space="preserve">“ṭi”</w:t>
      </w:r>
      <w:r>
        <w:t xml:space="preserve"> </w:t>
      </w:r>
      <w:r>
        <w:t xml:space="preserve">part of the ending becomes</w:t>
      </w:r>
      <w:r>
        <w:t xml:space="preserve"> </w:t>
      </w:r>
      <w:r>
        <w:t xml:space="preserve">“e”</w:t>
      </w:r>
      <w:r>
        <w:t xml:space="preserve"> </w:t>
      </w:r>
      <w:r>
        <w:t xml:space="preserve">by</w:t>
      </w:r>
      <w:r>
        <w:t xml:space="preserve"> </w:t>
      </w:r>
      <w:r>
        <w:rPr>
          <w:b/>
          <w:bCs/>
        </w:rPr>
        <w:t xml:space="preserve">टित आत्मनेपदानां टेरे</w:t>
      </w:r>
      <w:r>
        <w:t xml:space="preserve"> </w:t>
      </w:r>
      <w:r>
        <w:t xml:space="preserve">(</w:t>
      </w:r>
      <w:r>
        <w:rPr>
          <w:i/>
          <w:iCs/>
        </w:rPr>
        <w:t xml:space="preserve">ṭita ātmanepadānāṃ ṭer e</w:t>
      </w:r>
      <w:r>
        <w:t xml:space="preserve">, पा. ३-४-७९).</w:t>
      </w:r>
      <w:r>
        <w:t xml:space="preserve"> </w:t>
      </w:r>
      <w:r>
        <w:t xml:space="preserve">“Śyan”</w:t>
      </w:r>
      <w:r>
        <w:t xml:space="preserve"> </w:t>
      </w:r>
      <w:r>
        <w:t xml:space="preserve">would come by</w:t>
      </w:r>
      <w:r>
        <w:t xml:space="preserve"> </w:t>
      </w:r>
      <w:r>
        <w:rPr>
          <w:b/>
          <w:bCs/>
        </w:rPr>
        <w:t xml:space="preserve">दिवादिभ्यः श्यन्</w:t>
      </w:r>
      <w:r>
        <w:t xml:space="preserve"> </w:t>
      </w:r>
      <w:r>
        <w:t xml:space="preserve">(</w:t>
      </w:r>
      <w:r>
        <w:rPr>
          <w:i/>
          <w:iCs/>
        </w:rPr>
        <w:t xml:space="preserve">divādibhyaḥ śyan</w:t>
      </w:r>
      <w:r>
        <w:t xml:space="preserve">, पा. ३-१-६९), but</w:t>
      </w:r>
      <w:r>
        <w:t xml:space="preserve"> </w:t>
      </w:r>
      <w:r>
        <w:rPr>
          <w:b/>
          <w:bCs/>
        </w:rPr>
        <w:t xml:space="preserve">बहुलं छन्दसि</w:t>
      </w:r>
      <w:r>
        <w:t xml:space="preserve"> </w:t>
      </w:r>
      <w:r>
        <w:t xml:space="preserve">(</w:t>
      </w:r>
      <w:r>
        <w:rPr>
          <w:i/>
          <w:iCs/>
        </w:rPr>
        <w:t xml:space="preserve">bahulaṃ chandasi</w:t>
      </w:r>
      <w:r>
        <w:t xml:space="preserve">, पा. २-४-७३) gives</w:t>
      </w:r>
      <w:r>
        <w:t xml:space="preserve"> </w:t>
      </w:r>
      <w:r>
        <w:t xml:space="preserve">“luk”</w:t>
      </w:r>
      <w:r>
        <w:t xml:space="preserve"> </w:t>
      </w:r>
      <w:r>
        <w:t xml:space="preserve">(elision). The print says: although this sūtra mentions</w:t>
      </w:r>
      <w:r>
        <w:t xml:space="preserve"> </w:t>
      </w:r>
      <w:r>
        <w:t xml:space="preserve">“śap”</w:t>
      </w:r>
      <w:r>
        <w:t xml:space="preserve"> </w:t>
      </w:r>
      <w:r>
        <w:t xml:space="preserve">only, the word</w:t>
      </w:r>
      <w:r>
        <w:t xml:space="preserve"> </w:t>
      </w:r>
      <w:r>
        <w:t xml:space="preserve">“bahulam”</w:t>
      </w:r>
      <w:r>
        <w:t xml:space="preserve"> </w:t>
      </w:r>
      <w:r>
        <w:t xml:space="preserve">makes</w:t>
      </w:r>
      <w:r>
        <w:t xml:space="preserve"> </w:t>
      </w:r>
      <w:r>
        <w:t xml:space="preserve">“śyan”</w:t>
      </w:r>
      <w:r>
        <w:t xml:space="preserve"> </w:t>
      </w:r>
      <w:r>
        <w:t xml:space="preserve">also elided. So</w:t>
      </w:r>
      <w:r>
        <w:t xml:space="preserve"> </w:t>
      </w:r>
      <w:r>
        <w:t xml:space="preserve">“īmahe.”</w:t>
      </w:r>
      <w:r>
        <w:t xml:space="preserve"> </w:t>
      </w:r>
      <w:r>
        <w:t xml:space="preserve">Since the root</w:t>
      </w:r>
      <w:r>
        <w:t xml:space="preserve"> </w:t>
      </w:r>
      <w:r>
        <w:t xml:space="preserve">“īj”</w:t>
      </w:r>
      <w:r>
        <w:t xml:space="preserve"> </w:t>
      </w:r>
      <w:r>
        <w:t xml:space="preserve">is</w:t>
      </w:r>
      <w:r>
        <w:t xml:space="preserve"> </w:t>
      </w:r>
      <w:r>
        <w:t xml:space="preserve">“j”</w:t>
      </w:r>
      <w:r>
        <w:t xml:space="preserve">-marked [?], by</w:t>
      </w:r>
      <w:r>
        <w:t xml:space="preserve"> </w:t>
      </w:r>
      <w:r>
        <w:rPr>
          <w:b/>
          <w:bCs/>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“ī”</w:t>
      </w:r>
      <w:r>
        <w:t xml:space="preserve"> </w:t>
      </w:r>
      <w:r>
        <w:t xml:space="preserve">of the root keeps its end-acute by</w:t>
      </w:r>
      <w:r>
        <w:t xml:space="preserve"> </w:t>
      </w:r>
      <w:r>
        <w:rPr>
          <w:b/>
          <w:bCs/>
        </w:rPr>
        <w:t xml:space="preserve">धातोः</w:t>
      </w:r>
      <w:r>
        <w:t xml:space="preserve"> </w:t>
      </w:r>
      <w:r>
        <w:t xml:space="preserve">(पा. ६-१-१६२, the rule giving the root its end-acute).</w:t>
      </w:r>
      <w:r>
        <w:t xml:space="preserve"> </w:t>
      </w:r>
      <w:r>
        <w:rPr>
          <w:b/>
          <w:bCs/>
        </w:rPr>
        <w:t xml:space="preserve">तिङ्ङतिङः</w:t>
      </w:r>
      <w:r>
        <w:t xml:space="preserve"> </w:t>
      </w:r>
      <w:r>
        <w:t xml:space="preserve">(</w:t>
      </w:r>
      <w:r>
        <w:rPr>
          <w:i/>
          <w:iCs/>
        </w:rPr>
        <w:t xml:space="preserve">tiṅ atiṅaḥ</w:t>
      </w:r>
      <w:r>
        <w:t xml:space="preserve">, पा. ८-१-२८) would lower a verb after a non-verb; but</w:t>
      </w:r>
      <w:r>
        <w:t xml:space="preserve"> </w:t>
      </w:r>
      <w:r>
        <w:rPr>
          <w:b/>
          <w:bCs/>
        </w:rPr>
        <w:t xml:space="preserve">चवायोगे प्रथमा</w:t>
      </w:r>
      <w:r>
        <w:t xml:space="preserve"> </w:t>
      </w:r>
      <w:r>
        <w:t xml:space="preserve">(</w:t>
      </w:r>
      <w:r>
        <w:rPr>
          <w:i/>
          <w:iCs/>
        </w:rPr>
        <w:t xml:space="preserve">cavā-yoge prathamā</w:t>
      </w:r>
      <w:r>
        <w:t xml:space="preserve">, पा. ८-१-५९) forbids lowering of the first verb when</w:t>
      </w:r>
      <w:r>
        <w:t xml:space="preserve"> </w:t>
      </w:r>
      <w:r>
        <w:t xml:space="preserve">“ca,”</w:t>
      </w:r>
      <w:r>
        <w:t xml:space="preserve"> </w:t>
      </w:r>
      <w:r>
        <w:t xml:space="preserve">“vā”</w:t>
      </w:r>
      <w:r>
        <w:t xml:space="preserve"> </w:t>
      </w:r>
      <w:r>
        <w:t xml:space="preserve">etc. are in connection, so the word does not become wholly accent-less. The page ends in mid-sentence, at</w:t>
      </w:r>
      <w:r>
        <w:t xml:space="preserve"> </w:t>
      </w:r>
      <w:r>
        <w:t xml:space="preserve">“Ādare…”</w:t>
      </w:r>
      <w:r>
        <w:t xml:space="preserve"> </w:t>
      </w:r>
      <w:r>
        <w:t xml:space="preserve">(</w:t>
      </w:r>
      <w:r>
        <w:t xml:space="preserve">“But [if]…”</w:t>
      </w:r>
      <w:r>
        <w:t xml:space="preserve">), the argument on</w:t>
      </w:r>
      <w:r>
        <w:t xml:space="preserve"> </w:t>
      </w:r>
      <w:r>
        <w:t xml:space="preserve">“īmahe”</w:t>
      </w:r>
      <w:r>
        <w:t xml:space="preserve"> </w:t>
      </w:r>
      <w:r>
        <w:t xml:space="preserve">continuing on p. 256.</w:t>
      </w:r>
    </w:p>
    <w:bookmarkEnd w:id="278"/>
    <w:bookmarkStart w:id="279" w:name="Xbc75e2356d00c923e3df0cb8826459c42fadda6"/>
    <w:p>
      <w:pPr>
        <w:pStyle w:val="Heading3"/>
      </w:pPr>
      <w:r>
        <w:t xml:space="preserve">Pages 256–257 — Rik 6.10: end of grammar; close of Sūkta 6</w:t>
      </w:r>
    </w:p>
    <w:p>
      <w:pPr>
        <w:pStyle w:val="FirstParagraph"/>
      </w:pPr>
      <w:r>
        <w:rPr>
          <w:i/>
          <w:iCs/>
        </w:rPr>
        <w:t xml:space="preserve">(Page 256 header:</w:t>
      </w:r>
      <w:r>
        <w:rPr>
          <w:i/>
          <w:iCs/>
        </w:rPr>
        <w:t xml:space="preserve"> </w:t>
      </w:r>
      <w:r>
        <w:rPr>
          <w:i/>
          <w:iCs/>
        </w:rPr>
        <w:t xml:space="preserve">“Maṇ. 1, A. 1, Sū. 6”</w:t>
      </w:r>
      <w:r>
        <w:rPr>
          <w:i/>
          <w:iCs/>
        </w:rPr>
        <w:t xml:space="preserve">; p. 257 header:</w:t>
      </w:r>
      <w:r>
        <w:rPr>
          <w:i/>
          <w:iCs/>
        </w:rPr>
        <w:t xml:space="preserve"> </w:t>
      </w:r>
      <w:r>
        <w:rPr>
          <w:i/>
          <w:iCs/>
        </w:rPr>
        <w:t xml:space="preserve">“A. 1, A. 1, Va. [?]”</w:t>
      </w:r>
      <w:r>
        <w:rPr>
          <w:i/>
          <w:iCs/>
        </w:rPr>
        <w:t xml:space="preserve">. P. 257 also carries a small</w:t>
      </w:r>
      <w:r>
        <w:rPr>
          <w:i/>
          <w:iCs/>
        </w:rPr>
        <w:t xml:space="preserve"> </w:t>
      </w:r>
      <w:r>
        <w:rPr>
          <w:i/>
          <w:iCs/>
        </w:rPr>
        <w:t xml:space="preserve">“33”</w:t>
      </w:r>
      <w:r>
        <w:rPr>
          <w:i/>
          <w:iCs/>
        </w:rPr>
        <w:t xml:space="preserve"> </w:t>
      </w:r>
      <w:r>
        <w:rPr>
          <w:i/>
          <w:iCs/>
        </w:rPr>
        <w:t xml:space="preserve">at the foot, evidently a printer’s signature mark. Characterized in outline; sūtras kept.)</w:t>
      </w:r>
    </w:p>
    <w:p>
      <w:pPr>
        <w:pStyle w:val="BodyText"/>
      </w:pPr>
      <w:r>
        <w:rPr>
          <w:b/>
          <w:bCs/>
        </w:rPr>
        <w:t xml:space="preserve">“Īmahe”</w:t>
      </w:r>
      <w:r>
        <w:rPr>
          <w:b/>
          <w:bCs/>
        </w:rPr>
        <w:t xml:space="preserve"> </w:t>
      </w:r>
      <w:r>
        <w:rPr>
          <w:b/>
          <w:bCs/>
        </w:rPr>
        <w:t xml:space="preserve">— the</w:t>
      </w:r>
      <w:r>
        <w:rPr>
          <w:b/>
          <w:bCs/>
        </w:rPr>
        <w:t xml:space="preserve"> </w:t>
      </w:r>
      <w:r>
        <w:rPr>
          <w:b/>
          <w:bCs/>
        </w:rPr>
        <w:t xml:space="preserve">“cavā-yoge”</w:t>
      </w:r>
      <w:r>
        <w:rPr>
          <w:b/>
          <w:bCs/>
        </w:rPr>
        <w:t xml:space="preserve"> </w:t>
      </w:r>
      <w:r>
        <w:rPr>
          <w:b/>
          <w:bCs/>
        </w:rPr>
        <w:t xml:space="preserve">difficulty (continued from p. 255; characterized).</w:t>
      </w:r>
      <w:r>
        <w:t xml:space="preserve"> </w:t>
      </w:r>
      <w:r>
        <w:t xml:space="preserve">The print raises a doubt: since this mantra contains only one finite verb, how can it be</w:t>
      </w:r>
      <w:r>
        <w:t xml:space="preserve"> </w:t>
      </w:r>
      <w:r>
        <w:t xml:space="preserve">“first-uttered”</w:t>
      </w:r>
      <w:r>
        <w:t xml:space="preserve"> </w:t>
      </w:r>
      <w:r>
        <w:t xml:space="preserve">(prathamoccārita) and hence escape the lowering of accent? The answer given: the Rik really consists of three sentences — (1)</w:t>
      </w:r>
      <w:r>
        <w:t xml:space="preserve"> </w:t>
      </w:r>
      <w:r>
        <w:t xml:space="preserve">“itaḥ pārthivāl lokād vā indraṃ prati sātim adhi īmahe”</w:t>
      </w:r>
      <w:r>
        <w:t xml:space="preserve"> </w:t>
      </w:r>
      <w:r>
        <w:t xml:space="preserve">(</w:t>
      </w:r>
      <w:r>
        <w:rPr>
          <w:i/>
          <w:iCs/>
        </w:rPr>
        <w:t xml:space="preserve">from this earth-world, we ask Indra for gain</w:t>
      </w:r>
      <w:r>
        <w:t xml:space="preserve">); (2)</w:t>
      </w:r>
      <w:r>
        <w:t xml:space="preserve"> </w:t>
      </w:r>
      <w:r>
        <w:t xml:space="preserve">“indraṃ prati sātim divo vā adhi īmahe”</w:t>
      </w:r>
      <w:r>
        <w:t xml:space="preserve"> </w:t>
      </w:r>
      <w:r>
        <w:t xml:space="preserve">(</w:t>
      </w:r>
      <w:r>
        <w:rPr>
          <w:i/>
          <w:iCs/>
        </w:rPr>
        <w:t xml:space="preserve">or from heaven</w:t>
      </w:r>
      <w:r>
        <w:t xml:space="preserve">); (3)</w:t>
      </w:r>
      <w:r>
        <w:t xml:space="preserve"> </w:t>
      </w:r>
      <w:r>
        <w:t xml:space="preserve">“rajasaḥ (antarikṣa-lokād vā) indraṃ prati sātim adhi īmahe”</w:t>
      </w:r>
      <w:r>
        <w:t xml:space="preserve"> </w:t>
      </w:r>
      <w:r>
        <w:t xml:space="preserve">(</w:t>
      </w:r>
      <w:r>
        <w:rPr>
          <w:i/>
          <w:iCs/>
        </w:rPr>
        <w:t xml:space="preserve">or from the atmosphere</w:t>
      </w:r>
      <w:r>
        <w:t xml:space="preserve">). The</w:t>
      </w:r>
      <w:r>
        <w:t xml:space="preserve"> </w:t>
      </w:r>
      <w:r>
        <w:t xml:space="preserve">“īmahe”</w:t>
      </w:r>
      <w:r>
        <w:t xml:space="preserve"> </w:t>
      </w:r>
      <w:r>
        <w:t xml:space="preserve">of the first sentence is the first-uttered one; the</w:t>
      </w:r>
      <w:r>
        <w:t xml:space="preserve"> </w:t>
      </w:r>
      <w:r>
        <w:t xml:space="preserve">“cavā-yoge prathamā”</w:t>
      </w:r>
      <w:r>
        <w:t xml:space="preserve"> </w:t>
      </w:r>
      <w:r>
        <w:t xml:space="preserve">prohibition therefore applies to it (the verb, being first, is not lowered). In the second and third sentences, because of the presence of</w:t>
      </w:r>
      <w:r>
        <w:t xml:space="preserve"> </w:t>
      </w:r>
      <w:r>
        <w:t xml:space="preserve">“vā,”</w:t>
      </w:r>
      <w:r>
        <w:t xml:space="preserve"> </w:t>
      </w:r>
      <w:r>
        <w:t xml:space="preserve">the word</w:t>
      </w:r>
      <w:r>
        <w:t xml:space="preserve"> </w:t>
      </w:r>
      <w:r>
        <w:t xml:space="preserve">“īmahe”</w:t>
      </w:r>
      <w:r>
        <w:t xml:space="preserve"> </w:t>
      </w:r>
      <w:r>
        <w:t xml:space="preserve">must be supplied (adhyāhāra) in connection with them; otherwise the sentence would not give a full meaning.</w:t>
      </w:r>
      <w:r>
        <w:t xml:space="preserve"> </w:t>
      </w:r>
      <w:r>
        <w:rPr>
          <w:i/>
          <w:iCs/>
        </w:rPr>
        <w:t xml:space="preserve">(I follow the print’s direction here; the finer steps are clipped by the crowded type.)</w:t>
      </w:r>
    </w:p>
    <w:p>
      <w:pPr>
        <w:pStyle w:val="BodyText"/>
      </w:pPr>
      <w:r>
        <w:rPr>
          <w:b/>
          <w:bCs/>
        </w:rPr>
        <w:t xml:space="preserve">“Divaḥ”</w:t>
      </w:r>
      <w:r>
        <w:rPr>
          <w:b/>
          <w:bCs/>
        </w:rPr>
        <w:t xml:space="preserve"> </w:t>
      </w:r>
      <w:r>
        <w:rPr>
          <w:b/>
          <w:bCs/>
        </w:rPr>
        <w:t xml:space="preserve">(दिवः).</w:t>
      </w:r>
      <w:r>
        <w:t xml:space="preserve"> </w:t>
      </w:r>
      <w:r>
        <w:t xml:space="preserve">By</w:t>
      </w:r>
      <w:r>
        <w:t xml:space="preserve"> </w:t>
      </w:r>
      <w:r>
        <w:rPr>
          <w:b/>
          <w:bCs/>
        </w:rPr>
        <w:t xml:space="preserve">ऊडिदम्</w:t>
      </w:r>
      <w:r>
        <w:t xml:space="preserve"> </w:t>
      </w:r>
      <w:r>
        <w:t xml:space="preserve">(</w:t>
      </w:r>
      <w:r>
        <w:rPr>
          <w:i/>
          <w:iCs/>
        </w:rPr>
        <w:t xml:space="preserve">ūḍidam</w:t>
      </w:r>
      <w:r>
        <w:t xml:space="preserve">, पा. ६-१-१७१) the case-ending is acute.</w:t>
      </w:r>
    </w:p>
    <w:p>
      <w:pPr>
        <w:pStyle w:val="BodyText"/>
      </w:pPr>
      <w:r>
        <w:rPr>
          <w:b/>
          <w:bCs/>
        </w:rPr>
        <w:t xml:space="preserve">“Pārthivāt”</w:t>
      </w:r>
      <w:r>
        <w:rPr>
          <w:b/>
          <w:bCs/>
        </w:rPr>
        <w:t xml:space="preserve"> </w:t>
      </w:r>
      <w:r>
        <w:rPr>
          <w:b/>
          <w:bCs/>
        </w:rPr>
        <w:t xml:space="preserve">(पार्थिवात्,</w:t>
      </w:r>
      <w:r>
        <w:rPr>
          <w:b/>
          <w:bCs/>
        </w:rPr>
        <w:t xml:space="preserve"> </w:t>
      </w:r>
      <w:r>
        <w:rPr>
          <w:b/>
          <w:bCs/>
          <w:i/>
          <w:iCs/>
        </w:rPr>
        <w:t xml:space="preserve">pārthivāt</w:t>
      </w:r>
      <w:r>
        <w:rPr>
          <w:b/>
          <w:bCs/>
        </w:rPr>
        <w:t xml:space="preserve">).</w:t>
      </w:r>
      <w:r>
        <w:t xml:space="preserve"> </w:t>
      </w:r>
      <w:r>
        <w:t xml:space="preserve">“Prathate iti pṛthivī”</w:t>
      </w:r>
      <w:r>
        <w:t xml:space="preserve"> </w:t>
      </w:r>
      <w:r>
        <w:t xml:space="preserve">— from</w:t>
      </w:r>
      <w:r>
        <w:t xml:space="preserve"> </w:t>
      </w:r>
      <w:r>
        <w:t xml:space="preserve">“prath prakhyāne,”</w:t>
      </w:r>
      <w:r>
        <w:t xml:space="preserve"> </w:t>
      </w:r>
      <w:r>
        <w:t xml:space="preserve">with</w:t>
      </w:r>
      <w:r>
        <w:t xml:space="preserve"> </w:t>
      </w:r>
      <w:r>
        <w:rPr>
          <w:b/>
          <w:bCs/>
        </w:rPr>
        <w:t xml:space="preserve">प्रथेः षिवन् सम्प्रसारणं च</w:t>
      </w:r>
      <w:r>
        <w:t xml:space="preserve"> </w:t>
      </w:r>
      <w:r>
        <w:t xml:space="preserve">(</w:t>
      </w:r>
      <w:r>
        <w:rPr>
          <w:i/>
          <w:iCs/>
        </w:rPr>
        <w:t xml:space="preserve">prather ṣivan samprasāraṇaṃ ca</w:t>
      </w:r>
      <w:r>
        <w:t xml:space="preserve">, Uṇādi [१-१३० as printed; uncertain]) the affix</w:t>
      </w:r>
      <w:r>
        <w:t xml:space="preserve"> </w:t>
      </w:r>
      <w:r>
        <w:t xml:space="preserve">“ṣivan”</w:t>
      </w:r>
      <w:r>
        <w:t xml:space="preserve"> </w:t>
      </w:r>
      <w:r>
        <w:t xml:space="preserve">comes, with</w:t>
      </w:r>
      <w:r>
        <w:t xml:space="preserve"> </w:t>
      </w:r>
      <w:r>
        <w:t xml:space="preserve">“samprasāraṇa”</w:t>
      </w:r>
      <w:r>
        <w:t xml:space="preserve"> </w:t>
      </w:r>
      <w:r>
        <w:t xml:space="preserve">— so</w:t>
      </w:r>
      <w:r>
        <w:t xml:space="preserve"> </w:t>
      </w:r>
      <w:r>
        <w:t xml:space="preserve">“prath + ivan,”</w:t>
      </w:r>
      <w:r>
        <w:t xml:space="preserve"> </w:t>
      </w:r>
      <w:r>
        <w:t xml:space="preserve">whence</w:t>
      </w:r>
      <w:r>
        <w:t xml:space="preserve"> </w:t>
      </w:r>
      <w:r>
        <w:t xml:space="preserve">“pṛth + ivan”</w:t>
      </w:r>
      <w:r>
        <w:t xml:space="preserve"> </w:t>
      </w:r>
      <w:r>
        <w:t xml:space="preserve">(the</w:t>
      </w:r>
      <w:r>
        <w:t xml:space="preserve"> </w:t>
      </w:r>
      <w:r>
        <w:t xml:space="preserve">“r”</w:t>
      </w:r>
      <w:r>
        <w:t xml:space="preserve"> </w:t>
      </w:r>
      <w:r>
        <w:t xml:space="preserve">turning to</w:t>
      </w:r>
      <w:r>
        <w:t xml:space="preserve"> </w:t>
      </w:r>
      <w:r>
        <w:t xml:space="preserve">“ṛ”</w:t>
      </w:r>
      <w:r>
        <w:t xml:space="preserve">); the</w:t>
      </w:r>
      <w:r>
        <w:t xml:space="preserve"> </w:t>
      </w:r>
      <w:r>
        <w:t xml:space="preserve">“ṣ”</w:t>
      </w:r>
      <w:r>
        <w:t xml:space="preserve"> </w:t>
      </w:r>
      <w:r>
        <w:t xml:space="preserve">is</w:t>
      </w:r>
      <w:r>
        <w:t xml:space="preserve"> </w:t>
      </w:r>
      <w:r>
        <w:t xml:space="preserve">“it”</w:t>
      </w:r>
      <w:r>
        <w:t xml:space="preserve">; by</w:t>
      </w:r>
      <w:r>
        <w:t xml:space="preserve"> </w:t>
      </w:r>
      <w:r>
        <w:rPr>
          <w:b/>
          <w:bCs/>
        </w:rPr>
        <w:t xml:space="preserve">षिद्गौरादिभ्यश्च</w:t>
      </w:r>
      <w:r>
        <w:t xml:space="preserve"> </w:t>
      </w:r>
      <w:r>
        <w:t xml:space="preserve">(</w:t>
      </w:r>
      <w:r>
        <w:rPr>
          <w:i/>
          <w:iCs/>
        </w:rPr>
        <w:t xml:space="preserve">ṣid-gaurādibhyaś ca</w:t>
      </w:r>
      <w:r>
        <w:t xml:space="preserve">, पा. ४-१-४१) the feminine</w:t>
      </w:r>
      <w:r>
        <w:t xml:space="preserve"> </w:t>
      </w:r>
      <w:r>
        <w:t xml:space="preserve">“ṅīṣ”</w:t>
      </w:r>
      <w:r>
        <w:t xml:space="preserve"> </w:t>
      </w:r>
      <w:r>
        <w:t xml:space="preserve">comes after a</w:t>
      </w:r>
      <w:r>
        <w:t xml:space="preserve"> </w:t>
      </w:r>
      <w:r>
        <w:t xml:space="preserve">“ṣit”</w:t>
      </w:r>
      <w:r>
        <w:t xml:space="preserve"> </w:t>
      </w:r>
      <w:r>
        <w:t xml:space="preserve">stem and the stems of the</w:t>
      </w:r>
      <w:r>
        <w:t xml:space="preserve"> </w:t>
      </w:r>
      <w:r>
        <w:t xml:space="preserve">“gaura”</w:t>
      </w:r>
      <w:r>
        <w:t xml:space="preserve"> </w:t>
      </w:r>
      <w:r>
        <w:t xml:space="preserve">class. By the maxim that a marker which has no other use becomes a qualifier of the stem, the</w:t>
      </w:r>
      <w:r>
        <w:t xml:space="preserve"> </w:t>
      </w:r>
      <w:r>
        <w:t xml:space="preserve">“ṣ”</w:t>
      </w:r>
      <w:r>
        <w:t xml:space="preserve"> </w:t>
      </w:r>
      <w:r>
        <w:t xml:space="preserve">of</w:t>
      </w:r>
      <w:r>
        <w:t xml:space="preserve"> </w:t>
      </w:r>
      <w:r>
        <w:t xml:space="preserve">“ṣivan”</w:t>
      </w:r>
      <w:r>
        <w:t xml:space="preserve"> </w:t>
      </w:r>
      <w:r>
        <w:t xml:space="preserve">qualifies the stem. The</w:t>
      </w:r>
      <w:r>
        <w:t xml:space="preserve"> </w:t>
      </w:r>
      <w:r>
        <w:t xml:space="preserve">“ī”</w:t>
      </w:r>
      <w:r>
        <w:t xml:space="preserve"> </w:t>
      </w:r>
      <w:r>
        <w:t xml:space="preserve">of</w:t>
      </w:r>
      <w:r>
        <w:t xml:space="preserve"> </w:t>
      </w:r>
      <w:r>
        <w:t xml:space="preserve">“ṅīṣ”</w:t>
      </w:r>
      <w:r>
        <w:t xml:space="preserve"> </w:t>
      </w:r>
      <w:r>
        <w:t xml:space="preserve">is acute by the affix-accent (</w:t>
      </w:r>
      <w:r>
        <w:rPr>
          <w:b/>
          <w:bCs/>
        </w:rPr>
        <w:t xml:space="preserve">आद्युदात्तश्च</w:t>
      </w:r>
      <w:r>
        <w:t xml:space="preserve">, पा. ३-१-३,</w:t>
      </w:r>
      <w:r>
        <w:t xml:space="preserve"> </w:t>
      </w:r>
      <w:r>
        <w:rPr>
          <w:i/>
          <w:iCs/>
        </w:rPr>
        <w:t xml:space="preserve">ādyudāttaś ca</w:t>
      </w:r>
      <w:r>
        <w:t xml:space="preserve">,</w:t>
      </w:r>
      <w:r>
        <w:t xml:space="preserve"> </w:t>
      </w:r>
      <w:r>
        <w:t xml:space="preserve">“an affix is first-syllable acute”</w:t>
      </w:r>
      <w:r>
        <w:t xml:space="preserve">), and the remaining syllables are lowered by</w:t>
      </w:r>
      <w:r>
        <w:t xml:space="preserve"> </w:t>
      </w:r>
      <w:r>
        <w:rPr>
          <w:b/>
          <w:bCs/>
        </w:rPr>
        <w:t xml:space="preserve">अनुदात्तं पदमेकवर्जम्</w:t>
      </w:r>
      <w:r>
        <w:t xml:space="preserve"> </w:t>
      </w:r>
      <w:r>
        <w:t xml:space="preserve">(</w:t>
      </w:r>
      <w:r>
        <w:rPr>
          <w:i/>
          <w:iCs/>
        </w:rPr>
        <w:t xml:space="preserve">anudāttaṃ padam eka-varjam</w:t>
      </w:r>
      <w:r>
        <w:t xml:space="preserve">, पा. ६-१-१५८), so</w:t>
      </w:r>
      <w:r>
        <w:t xml:space="preserve"> </w:t>
      </w:r>
      <w:r>
        <w:t xml:space="preserve">“pṛthivī”</w:t>
      </w:r>
      <w:r>
        <w:t xml:space="preserve"> </w:t>
      </w:r>
      <w:r>
        <w:t xml:space="preserve">has its acute on the last syllable and the earlier ones are accent-less. To express</w:t>
      </w:r>
      <w:r>
        <w:t xml:space="preserve"> </w:t>
      </w:r>
      <w:r>
        <w:t xml:space="preserve">“a modification of</w:t>
      </w:r>
      <w:r>
        <w:t xml:space="preserve"> </w:t>
      </w:r>
      <w:r>
        <w:t xml:space="preserve">‘pṛthivī’</w:t>
      </w:r>
      <w:r>
        <w:t xml:space="preserve">”</w:t>
      </w:r>
      <w:r>
        <w:t xml:space="preserve"> </w:t>
      </w:r>
      <w:r>
        <w:t xml:space="preserve">the affix</w:t>
      </w:r>
      <w:r>
        <w:t xml:space="preserve"> </w:t>
      </w:r>
      <w:r>
        <w:t xml:space="preserve">“añ”</w:t>
      </w:r>
      <w:r>
        <w:t xml:space="preserve"> </w:t>
      </w:r>
      <w:r>
        <w:t xml:space="preserve">comes by</w:t>
      </w:r>
      <w:r>
        <w:t xml:space="preserve"> </w:t>
      </w:r>
      <w:r>
        <w:rPr>
          <w:b/>
          <w:bCs/>
        </w:rPr>
        <w:t xml:space="preserve">ओरञ्</w:t>
      </w:r>
      <w:r>
        <w:t xml:space="preserve"> </w:t>
      </w:r>
      <w:r>
        <w:t xml:space="preserve">(पा. ४-३-१३७) with</w:t>
      </w:r>
      <w:r>
        <w:t xml:space="preserve"> </w:t>
      </w:r>
      <w:r>
        <w:rPr>
          <w:b/>
          <w:bCs/>
        </w:rPr>
        <w:t xml:space="preserve">अनुदात्तादेश्च</w:t>
      </w:r>
      <w:r>
        <w:t xml:space="preserve"> </w:t>
      </w:r>
      <w:r>
        <w:t xml:space="preserve">(पा. ४-३-१४०); since the result ends in a taddhita, it is a stem (</w:t>
      </w:r>
      <w:r>
        <w:rPr>
          <w:b/>
          <w:bCs/>
        </w:rPr>
        <w:t xml:space="preserve">कृत्तद्धितसमासाश्च</w:t>
      </w:r>
      <w:r>
        <w:t xml:space="preserve">,</w:t>
      </w:r>
      <w:r>
        <w:t xml:space="preserve"> </w:t>
      </w:r>
      <w:r>
        <w:rPr>
          <w:i/>
          <w:iCs/>
        </w:rPr>
        <w:t xml:space="preserve">kṛt-taddhita-samāsāś ca</w:t>
      </w:r>
      <w:r>
        <w:t xml:space="preserve">, पा. १-२-४६), and the case-ending is elided by</w:t>
      </w:r>
      <w:r>
        <w:t xml:space="preserve"> </w:t>
      </w:r>
      <w:r>
        <w:rPr>
          <w:b/>
          <w:bCs/>
        </w:rPr>
        <w:t xml:space="preserve">सुपो धातुप्रातिपदिकयोः</w:t>
      </w:r>
      <w:r>
        <w:t xml:space="preserve"> </w:t>
      </w:r>
      <w:r>
        <w:t xml:space="preserve">(पा. २-४-७१); the</w:t>
      </w:r>
      <w:r>
        <w:t xml:space="preserve"> </w:t>
      </w:r>
      <w:r>
        <w:t xml:space="preserve">“ī”</w:t>
      </w:r>
      <w:r>
        <w:t xml:space="preserve"> </w:t>
      </w:r>
      <w:r>
        <w:t xml:space="preserve">is dropped by</w:t>
      </w:r>
      <w:r>
        <w:t xml:space="preserve"> </w:t>
      </w:r>
      <w:r>
        <w:rPr>
          <w:b/>
          <w:bCs/>
        </w:rPr>
        <w:t xml:space="preserve">यस्येति च</w:t>
      </w:r>
      <w:r>
        <w:t xml:space="preserve"> </w:t>
      </w:r>
      <w:r>
        <w:t xml:space="preserve">(पा. ६-४-१४८); the first vowel takes vṛddhi by</w:t>
      </w:r>
      <w:r>
        <w:t xml:space="preserve"> </w:t>
      </w:r>
      <w:r>
        <w:rPr>
          <w:b/>
          <w:bCs/>
        </w:rPr>
        <w:t xml:space="preserve">तद्धितेष्वचामादेः</w:t>
      </w:r>
      <w:r>
        <w:t xml:space="preserve"> </w:t>
      </w:r>
      <w:r>
        <w:t xml:space="preserve">(पा. ७-२-११७) —</w:t>
      </w:r>
      <w:r>
        <w:t xml:space="preserve"> </w:t>
      </w:r>
      <w:r>
        <w:t xml:space="preserve">“ṛ”</w:t>
      </w:r>
      <w:r>
        <w:t xml:space="preserve"> </w:t>
      </w:r>
      <w:r>
        <w:t xml:space="preserve">→</w:t>
      </w:r>
      <w:r>
        <w:t xml:space="preserve"> </w:t>
      </w:r>
      <w:r>
        <w:t xml:space="preserve">“ār,”</w:t>
      </w:r>
      <w:r>
        <w:t xml:space="preserve"> </w:t>
      </w:r>
      <w:r>
        <w:t xml:space="preserve">with</w:t>
      </w:r>
      <w:r>
        <w:t xml:space="preserve"> </w:t>
      </w:r>
      <w:r>
        <w:t xml:space="preserve">“r”</w:t>
      </w:r>
      <w:r>
        <w:t xml:space="preserve"> </w:t>
      </w:r>
      <w:r>
        <w:t xml:space="preserve">following by</w:t>
      </w:r>
      <w:r>
        <w:t xml:space="preserve"> </w:t>
      </w:r>
      <w:r>
        <w:rPr>
          <w:b/>
          <w:bCs/>
        </w:rPr>
        <w:t xml:space="preserve">उरण् रपरः</w:t>
      </w:r>
      <w:r>
        <w:t xml:space="preserve"> </w:t>
      </w:r>
      <w:r>
        <w:t xml:space="preserve">(</w:t>
      </w:r>
      <w:r>
        <w:rPr>
          <w:i/>
          <w:iCs/>
        </w:rPr>
        <w:t xml:space="preserve">uraṇ raparaḥ</w:t>
      </w:r>
      <w:r>
        <w:t xml:space="preserve">, पा. १-१-५१); and by</w:t>
      </w:r>
      <w:r>
        <w:t xml:space="preserve"> </w:t>
      </w:r>
      <w:r>
        <w:rPr>
          <w:b/>
          <w:bCs/>
        </w:rPr>
        <w:t xml:space="preserve">ञ्णित्यादिर्नित्यम्</w:t>
      </w:r>
      <w:r>
        <w:t xml:space="preserve"> </w:t>
      </w:r>
      <w:r>
        <w:t xml:space="preserve">(पा. ६-१-१९७) the first syllable is acute. Thus</w:t>
      </w:r>
      <w:r>
        <w:t xml:space="preserve"> </w:t>
      </w:r>
      <w:r>
        <w:t xml:space="preserve">“pārthiva”</w:t>
      </w:r>
      <w:r>
        <w:t xml:space="preserve"> </w:t>
      </w:r>
      <w:r>
        <w:t xml:space="preserve">is first-syllable acute.</w:t>
      </w:r>
    </w:p>
    <w:p>
      <w:pPr>
        <w:pStyle w:val="BodyText"/>
      </w:pPr>
      <w:r>
        <w:rPr>
          <w:b/>
          <w:bCs/>
        </w:rPr>
        <w:t xml:space="preserve">“Adhi”</w:t>
      </w:r>
      <w:r>
        <w:rPr>
          <w:b/>
          <w:bCs/>
        </w:rPr>
        <w:t xml:space="preserve"> </w:t>
      </w:r>
      <w:r>
        <w:rPr>
          <w:b/>
          <w:bCs/>
        </w:rPr>
        <w:t xml:space="preserve">(अधि).</w:t>
      </w:r>
      <w:r>
        <w:t xml:space="preserve"> </w:t>
      </w:r>
      <w:r>
        <w:t xml:space="preserve">First-syllable acute as a particle (</w:t>
      </w:r>
      <w:r>
        <w:rPr>
          <w:b/>
          <w:bCs/>
        </w:rPr>
        <w:t xml:space="preserve">निपाता आद्युदात्ताः</w:t>
      </w:r>
      <w:r>
        <w:t xml:space="preserve">, फि. [?]; printed</w:t>
      </w:r>
      <w:r>
        <w:t xml:space="preserve"> </w:t>
      </w:r>
      <w:r>
        <w:t xml:space="preserve">“४-८०”</w:t>
      </w:r>
      <w:r>
        <w:t xml:space="preserve"> </w:t>
      </w:r>
      <w:r>
        <w:t xml:space="preserve">or similar — uncertain).</w:t>
      </w:r>
    </w:p>
    <w:p>
      <w:pPr>
        <w:pStyle w:val="BodyText"/>
      </w:pPr>
      <w:r>
        <w:rPr>
          <w:b/>
          <w:bCs/>
        </w:rPr>
        <w:t xml:space="preserve">“Indram”</w:t>
      </w:r>
      <w:r>
        <w:rPr>
          <w:b/>
          <w:bCs/>
        </w:rPr>
        <w:t xml:space="preserve"> </w:t>
      </w:r>
      <w:r>
        <w:rPr>
          <w:b/>
          <w:bCs/>
        </w:rPr>
        <w:t xml:space="preserve">(इन्द्रम्,</w:t>
      </w:r>
      <w:r>
        <w:rPr>
          <w:b/>
          <w:bCs/>
        </w:rPr>
        <w:t xml:space="preserve"> </w:t>
      </w:r>
      <w:r>
        <w:rPr>
          <w:b/>
          <w:bCs/>
          <w:i/>
          <w:iCs/>
        </w:rPr>
        <w:t xml:space="preserve">indram</w:t>
      </w:r>
      <w:r>
        <w:rPr>
          <w:b/>
          <w:bCs/>
        </w:rPr>
        <w:t xml:space="preserve">).</w:t>
      </w:r>
      <w:r>
        <w:t xml:space="preserve"> </w:t>
      </w:r>
      <w:r>
        <w:rPr>
          <w:b/>
          <w:bCs/>
        </w:rPr>
        <w:t xml:space="preserve">ऋज्रेन्द्राग्र…</w:t>
      </w:r>
      <w:r>
        <w:t xml:space="preserve"> </w:t>
      </w:r>
      <w:r>
        <w:t xml:space="preserve">(</w:t>
      </w:r>
      <w:r>
        <w:rPr>
          <w:i/>
          <w:iCs/>
        </w:rPr>
        <w:t xml:space="preserve">ṛjrendrāgra-…</w:t>
      </w:r>
      <w:r>
        <w:t xml:space="preserve">, Uṇādi [२-२८ as printed, uncertain]) — the word ends with the affix</w:t>
      </w:r>
      <w:r>
        <w:t xml:space="preserve"> </w:t>
      </w:r>
      <w:r>
        <w:t xml:space="preserve">“ran”</w:t>
      </w:r>
      <w:r>
        <w:t xml:space="preserve"> </w:t>
      </w:r>
      <w:r>
        <w:t xml:space="preserve">and is first-syllable acute.</w:t>
      </w:r>
    </w:p>
    <w:p>
      <w:pPr>
        <w:pStyle w:val="BodyText"/>
      </w:pPr>
      <w:r>
        <w:rPr>
          <w:b/>
          <w:bCs/>
        </w:rPr>
        <w:t xml:space="preserve">“Mahaḥ”</w:t>
      </w:r>
      <w:r>
        <w:rPr>
          <w:b/>
          <w:bCs/>
        </w:rPr>
        <w:t xml:space="preserve"> </w:t>
      </w:r>
      <w:r>
        <w:rPr>
          <w:b/>
          <w:bCs/>
        </w:rPr>
        <w:t xml:space="preserve">(महः,</w:t>
      </w:r>
      <w:r>
        <w:rPr>
          <w:b/>
          <w:bCs/>
        </w:rPr>
        <w:t xml:space="preserve"> </w:t>
      </w:r>
      <w:r>
        <w:rPr>
          <w:b/>
          <w:bCs/>
          <w:i/>
          <w:iCs/>
        </w:rPr>
        <w:t xml:space="preserve">mahaḥ</w:t>
      </w:r>
      <w:r>
        <w:rPr>
          <w:b/>
          <w:bCs/>
        </w:rPr>
        <w:t xml:space="preserve">).</w:t>
      </w:r>
      <w:r>
        <w:t xml:space="preserve"> </w:t>
      </w:r>
      <w:r>
        <w:t xml:space="preserve">From</w:t>
      </w:r>
      <w:r>
        <w:t xml:space="preserve"> </w:t>
      </w:r>
      <w:r>
        <w:t xml:space="preserve">“mahat,”</w:t>
      </w:r>
      <w:r>
        <w:t xml:space="preserve"> </w:t>
      </w:r>
      <w:r>
        <w:t xml:space="preserve">the</w:t>
      </w:r>
      <w:r>
        <w:t xml:space="preserve"> </w:t>
      </w:r>
      <w:r>
        <w:t xml:space="preserve">“a”</w:t>
      </w:r>
      <w:r>
        <w:t xml:space="preserve"> </w:t>
      </w:r>
      <w:r>
        <w:t xml:space="preserve">and</w:t>
      </w:r>
      <w:r>
        <w:t xml:space="preserve"> </w:t>
      </w:r>
      <w:r>
        <w:t xml:space="preserve">“t”</w:t>
      </w:r>
      <w:r>
        <w:t xml:space="preserve"> </w:t>
      </w:r>
      <w:r>
        <w:t xml:space="preserve">are dropped by Vedic licence (the printed</w:t>
      </w:r>
      <w:r>
        <w:t xml:space="preserve"> </w:t>
      </w:r>
      <w:r>
        <w:t xml:space="preserve">“(अत्)”</w:t>
      </w:r>
      <w:r>
        <w:t xml:space="preserve"> </w:t>
      </w:r>
      <w:r>
        <w:t xml:space="preserve">marks the dropped part). By</w:t>
      </w:r>
      <w:r>
        <w:t xml:space="preserve"> </w:t>
      </w:r>
      <w:r>
        <w:rPr>
          <w:b/>
          <w:bCs/>
        </w:rPr>
        <w:t xml:space="preserve">सावेकाचस्तृतीयादिर्विभक्तिः</w:t>
      </w:r>
      <w:r>
        <w:t xml:space="preserve"> </w:t>
      </w:r>
      <w:r>
        <w:t xml:space="preserve">(</w:t>
      </w:r>
      <w:r>
        <w:rPr>
          <w:i/>
          <w:iCs/>
        </w:rPr>
        <w:t xml:space="preserve">sāvekācas tṛtīyādir vibhaktiḥ</w:t>
      </w:r>
      <w:r>
        <w:t xml:space="preserve">, पा. ६-१-१६८) the case-ending is acute.</w:t>
      </w:r>
    </w:p>
    <w:p>
      <w:pPr>
        <w:pStyle w:val="BodyText"/>
      </w:pPr>
      <w:r>
        <w:rPr>
          <w:b/>
          <w:bCs/>
        </w:rPr>
        <w:t xml:space="preserve">“Rajasaḥ”</w:t>
      </w:r>
      <w:r>
        <w:rPr>
          <w:b/>
          <w:bCs/>
        </w:rPr>
        <w:t xml:space="preserve"> </w:t>
      </w:r>
      <w:r>
        <w:rPr>
          <w:b/>
          <w:bCs/>
        </w:rPr>
        <w:t xml:space="preserve">(रजसः,</w:t>
      </w:r>
      <w:r>
        <w:rPr>
          <w:b/>
          <w:bCs/>
        </w:rPr>
        <w:t xml:space="preserve"> </w:t>
      </w:r>
      <w:r>
        <w:rPr>
          <w:b/>
          <w:bCs/>
          <w:i/>
          <w:iCs/>
        </w:rPr>
        <w:t xml:space="preserve">rajasaḥ</w:t>
      </w:r>
      <w:r>
        <w:rPr>
          <w:b/>
          <w:bCs/>
        </w:rPr>
        <w:t xml:space="preserve">).</w:t>
      </w:r>
      <w:r>
        <w:t xml:space="preserve"> </w:t>
      </w:r>
      <w:r>
        <w:t xml:space="preserve">By</w:t>
      </w:r>
      <w:r>
        <w:t xml:space="preserve"> </w:t>
      </w:r>
      <w:r>
        <w:rPr>
          <w:b/>
          <w:bCs/>
        </w:rPr>
        <w:t xml:space="preserve">नब्विषयस्यानिसन्तस्य</w:t>
      </w:r>
      <w:r>
        <w:t xml:space="preserve"> </w:t>
      </w:r>
      <w:r>
        <w:t xml:space="preserve">(</w:t>
      </w:r>
      <w:r>
        <w:rPr>
          <w:i/>
          <w:iCs/>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
          <w:bCs/>
        </w:rPr>
        <w:t xml:space="preserve">Close of Sūkta 6 (as printed on p. 257).</w:t>
      </w:r>
      <w:r>
        <w:t xml:space="preserve"> </w:t>
      </w:r>
      <w:r>
        <w:t xml:space="preserve">The print marks the end of the sūkta with a ruled line and the statement (Kannada, translated):</w:t>
      </w:r>
      <w:r>
        <w:t xml:space="preserve"> </w:t>
      </w:r>
      <w:r>
        <w:t xml:space="preserve">“Here the sixth sūkta in the first maṇḍala is complete. In the Prathamāṣṭaka, Prathamādhyāya, the eighth [?] varga is complete.”</w:t>
      </w:r>
      <w:r>
        <w:t xml:space="preserve"> </w:t>
      </w:r>
      <w:r>
        <w:rPr>
          <w:i/>
          <w:iCs/>
        </w:rPr>
        <w:t xml:space="preserve">(The ordinal is read as</w:t>
      </w:r>
      <w:r>
        <w:rPr>
          <w:i/>
          <w:iCs/>
        </w:rPr>
        <w:t xml:space="preserve"> </w:t>
      </w:r>
      <w:r>
        <w:rPr>
          <w:i/>
          <w:iCs/>
        </w:rPr>
        <w:t xml:space="preserve">“eighth”</w:t>
      </w:r>
      <w:r>
        <w:rPr>
          <w:i/>
          <w:iCs/>
        </w:rPr>
        <w:t xml:space="preserve"> </w:t>
      </w:r>
      <w:r>
        <w:rPr>
          <w:i/>
          <w:iCs/>
        </w:rPr>
        <w:t xml:space="preserve">— the word printed is</w:t>
      </w:r>
      <w:r>
        <w:rPr>
          <w:i/>
          <w:iCs/>
        </w:rPr>
        <w:t xml:space="preserve"> </w:t>
      </w:r>
      <w:r>
        <w:rPr>
          <w:i/>
          <w:iCs/>
        </w:rPr>
        <w:t xml:space="preserve">“ಎಂಟನೆಯ”</w:t>
      </w:r>
      <w:r>
        <w:rPr>
          <w:i/>
          <w:iCs/>
        </w:rPr>
        <w:t xml:space="preserve"> </w:t>
      </w:r>
      <w:r>
        <w:rPr>
          <w:i/>
          <w:iCs/>
        </w:rPr>
        <w:t xml:space="preserve">— and I record it as read. It disagrees with the closing note of Sūkta 5 (p. 201), which I had read as</w:t>
      </w:r>
      <w:r>
        <w:rPr>
          <w:i/>
          <w:iCs/>
        </w:rPr>
        <w:t xml:space="preserve"> </w:t>
      </w:r>
      <w:r>
        <w:rPr>
          <w:i/>
          <w:iCs/>
        </w:rPr>
        <w:t xml:space="preserve">“tenth,”</w:t>
      </w:r>
      <w:r>
        <w:rPr>
          <w:i/>
          <w:iCs/>
        </w:rPr>
        <w:t xml:space="preserve"> </w:t>
      </w:r>
      <w:r>
        <w:rPr>
          <w:i/>
          <w:iCs/>
        </w:rPr>
        <w:t xml:space="preserve">and with the small-numeral page headers; I do not reconcile them. See the open flags below.)</w:t>
      </w:r>
    </w:p>
    <w:p>
      <w:pPr>
        <w:pStyle w:val="BodyText"/>
      </w:pPr>
      <w:r>
        <w:rPr>
          <w:i/>
          <w:iCs/>
        </w:rPr>
        <w:t xml:space="preserve">(Printed p. 257 then continues with the heading</w:t>
      </w:r>
      <w:r>
        <w:rPr>
          <w:i/>
          <w:iCs/>
        </w:rPr>
        <w:t xml:space="preserve"> </w:t>
      </w:r>
      <w:r>
        <w:rPr>
          <w:i/>
          <w:iCs/>
        </w:rPr>
        <w:t xml:space="preserve">“॥ ॐ ॥ — ಏಳನೆಯ ಸೂಕ್ತವು — Seventh Sūkta”</w:t>
      </w:r>
      <w:r>
        <w:rPr>
          <w:i/>
          <w:iCs/>
        </w:rPr>
        <w:t xml:space="preserve"> </w:t>
      </w:r>
      <w:r>
        <w:rPr>
          <w:i/>
          <w:iCs/>
        </w:rPr>
        <w:t xml:space="preserve">and the opening of Sāyaṇa’s bhāṣya on Sūkta 7,</w:t>
      </w:r>
      <w:r>
        <w:rPr>
          <w:i/>
          <w:iCs/>
        </w:rPr>
        <w:t xml:space="preserve"> </w:t>
      </w:r>
      <w:r>
        <w:rPr>
          <w:i/>
          <w:iCs/>
        </w:rPr>
        <w:t xml:space="preserve">“indram ity ādikaṃ daśarcam…”</w:t>
      </w:r>
      <w:r>
        <w:rPr>
          <w:i/>
          <w:iCs/>
        </w:rPr>
        <w:t xml:space="preserve">; that belongs to the next batch and is not translated here.)</w:t>
      </w:r>
    </w:p>
    <w:p>
      <w:r>
        <w:pict>
          <v:rect style="width:0;height:1.5pt" o:hralign="center" o:hrstd="t" o:hr="t"/>
        </w:pict>
      </w:r>
    </w:p>
    <w:bookmarkEnd w:id="279"/>
    <w:bookmarkStart w:id="280" w:name="page-257-lower-half-opening-of-sūkta-7"/>
    <w:p>
      <w:pPr>
        <w:pStyle w:val="Heading3"/>
      </w:pPr>
      <w:r>
        <w:t xml:space="preserve">Page 257 (lower half) — opening of Sūkta 7</w:t>
      </w:r>
    </w:p>
    <w:p>
      <w:pPr>
        <w:pStyle w:val="FirstParagraph"/>
      </w:pPr>
      <w:r>
        <w:rPr>
          <w:b/>
          <w:bCs/>
        </w:rPr>
        <w:t xml:space="preserve">॥ ॐ ॥</w:t>
      </w:r>
    </w:p>
    <w:bookmarkEnd w:id="280"/>
    <w:bookmarkEnd w:id="281"/>
    <w:bookmarkStart w:id="560" w:name="X6517d59217fd37981e0bfe145fce31a7362f835"/>
    <w:p>
      <w:pPr>
        <w:pStyle w:val="Heading2"/>
      </w:pPr>
      <w:r>
        <w:t xml:space="preserve">Sūkta 7 —</w:t>
      </w:r>
      <w:r>
        <w:t xml:space="preserve"> </w:t>
      </w:r>
      <w:r>
        <w:rPr>
          <w:i/>
          <w:iCs/>
        </w:rPr>
        <w:t xml:space="preserve">“indram id gāthino bṛhat”</w:t>
      </w:r>
      <w:r>
        <w:t xml:space="preserve"> </w:t>
      </w:r>
      <w:r>
        <w:t xml:space="preserve">(ಏಳನೆಯ ಸೂಕ್ತವು,</w:t>
      </w:r>
      <w:r>
        <w:t xml:space="preserve"> </w:t>
      </w:r>
      <w:r>
        <w:t xml:space="preserve">“The Seventh Sūkta”</w:t>
      </w:r>
      <w:r>
        <w:t xml:space="preserve">)</w:t>
      </w:r>
    </w:p>
    <w:p>
      <w:pPr>
        <w:pStyle w:val="FirstParagraph"/>
      </w:pPr>
      <w:r>
        <w:rPr>
          <w:b/>
          <w:bCs/>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
          <w:iCs/>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
          <w:bCs/>
        </w:rPr>
        <w:t xml:space="preserve">Translation:</w:t>
      </w:r>
      <w:r>
        <w:t xml:space="preserve"> </w:t>
      </w:r>
      <w:r>
        <w:t xml:space="preserve">“The sūkta of ten riks beginning</w:t>
      </w:r>
      <w:r>
        <w:t xml:space="preserve"> </w:t>
      </w:r>
      <w:r>
        <w:rPr>
          <w:i/>
          <w:iCs/>
        </w:rPr>
        <w:t xml:space="preserve">indram</w:t>
      </w:r>
      <w:r>
        <w:t xml:space="preserve"> </w:t>
      </w:r>
      <w:r>
        <w:t xml:space="preserve">is the fourth among those beginning</w:t>
      </w:r>
      <w:r>
        <w:t xml:space="preserve"> </w:t>
      </w:r>
      <w:r>
        <w:rPr>
          <w:i/>
          <w:iCs/>
        </w:rPr>
        <w:t xml:space="preserve">surūpakṛtnum</w:t>
      </w:r>
      <w:r>
        <w:t xml:space="preserve"> </w:t>
      </w:r>
      <w:r>
        <w:t xml:space="preserve">[i.e., the fourth sūkta of that anuvāka]. Its ṛṣi, meter, deity and application are as before. Its</w:t>
      </w:r>
      <w:r>
        <w:t xml:space="preserve"> </w:t>
      </w:r>
      <w:r>
        <w:rPr>
          <w:b/>
          <w:bCs/>
        </w:rPr>
        <w:t xml:space="preserve">special application</w:t>
      </w:r>
      <w:r>
        <w:t xml:space="preserve"> </w:t>
      </w:r>
      <w:r>
        <w:t xml:space="preserve">is now stated. In the</w:t>
      </w:r>
      <w:r>
        <w:t xml:space="preserve"> </w:t>
      </w:r>
      <w:r>
        <w:rPr>
          <w:b/>
          <w:bCs/>
        </w:rPr>
        <w:t xml:space="preserve">Mahāvrata</w:t>
      </w:r>
      <w:r>
        <w:t xml:space="preserve"> </w:t>
      </w:r>
      <w:r>
        <w:t xml:space="preserve">rite, the sūkta</w:t>
      </w:r>
      <w:r>
        <w:t xml:space="preserve"> </w:t>
      </w:r>
      <w:r>
        <w:rPr>
          <w:i/>
          <w:iCs/>
        </w:rPr>
        <w:t xml:space="preserve">indram id gāthinaḥ</w:t>
      </w:r>
      <w:r>
        <w:t xml:space="preserve"> </w:t>
      </w:r>
      <w:r>
        <w:t xml:space="preserve">is used in the</w:t>
      </w:r>
      <w:r>
        <w:t xml:space="preserve"> </w:t>
      </w:r>
      <w:r>
        <w:rPr>
          <w:i/>
          <w:iCs/>
        </w:rPr>
        <w:t xml:space="preserve">niṣkevalya-śastra</w:t>
      </w:r>
      <w:r>
        <w:t xml:space="preserve">. So it is laid down in the Fifth Āraṇyaka:</w:t>
      </w:r>
      <w:r>
        <w:t xml:space="preserve"> </w:t>
      </w:r>
      <w:r>
        <w:t xml:space="preserve">‘</w:t>
      </w:r>
      <w:r>
        <w:rPr>
          <w:i/>
          <w:iCs/>
        </w:rPr>
        <w:t xml:space="preserve">śiro-gāyatram indram id gāthinaḥ</w:t>
      </w:r>
      <w:r>
        <w:t xml:space="preserve">’</w:t>
      </w:r>
      <w:r>
        <w:t xml:space="preserve"> </w:t>
      </w:r>
      <w:r>
        <w:t xml:space="preserve">(Aitareya Āraṇyaka 3-2-1). Likewise, on the</w:t>
      </w:r>
      <w:r>
        <w:t xml:space="preserve"> </w:t>
      </w:r>
      <w:r>
        <w:rPr>
          <w:b/>
          <w:bCs/>
        </w:rPr>
        <w:t xml:space="preserve">twenty-fourth day</w:t>
      </w:r>
      <w:r>
        <w:t xml:space="preserve"> </w:t>
      </w:r>
      <w:r>
        <w:t xml:space="preserve">[of the Ṣaḷaha-related rite], in the śastra of the Brāhmaṇācchaṃsin, the</w:t>
      </w:r>
      <w:r>
        <w:t xml:space="preserve"> </w:t>
      </w:r>
      <w:r>
        <w:rPr>
          <w:i/>
          <w:iCs/>
        </w:rPr>
        <w:t xml:space="preserve">ṣaḷaha-stotriya</w:t>
      </w:r>
      <w:r>
        <w:t xml:space="preserve"> </w:t>
      </w:r>
      <w:r>
        <w:t xml:space="preserve">triplet is</w:t>
      </w:r>
      <w:r>
        <w:t xml:space="preserve"> </w:t>
      </w:r>
      <w:r>
        <w:rPr>
          <w:i/>
          <w:iCs/>
        </w:rPr>
        <w:t xml:space="preserve">indram id gāthinaḥ</w:t>
      </w:r>
      <w:r>
        <w:t xml:space="preserve"> </w:t>
      </w:r>
      <w:r>
        <w:t xml:space="preserve">— as laid down in the (Āśvalāyana) sūtra, which, beginning from</w:t>
      </w:r>
      <w:r>
        <w:t xml:space="preserve"> </w:t>
      </w:r>
      <w:r>
        <w:t xml:space="preserve">‘on the twenty-fourth [day] the hotā …’</w:t>
      </w:r>
      <w:r>
        <w:t xml:space="preserve">, continues</w:t>
      </w:r>
      <w:r>
        <w:t xml:space="preserve"> </w:t>
      </w:r>
      <w:r>
        <w:t xml:space="preserve">‘</w:t>
      </w:r>
      <w:r>
        <w:rPr>
          <w:i/>
          <w:iCs/>
        </w:rPr>
        <w:t xml:space="preserve">āyāhi suṣumā hi ta</w:t>
      </w:r>
      <w:r>
        <w:t xml:space="preserve">’</w:t>
      </w:r>
      <w:r>
        <w:t xml:space="preserve"> </w:t>
      </w:r>
      <w:r>
        <w:t xml:space="preserve">and</w:t>
      </w:r>
      <w:r>
        <w:t xml:space="preserve"> </w:t>
      </w:r>
      <w:r>
        <w:t xml:space="preserve">‘</w:t>
      </w:r>
      <w:r>
        <w:rPr>
          <w:i/>
          <w:iCs/>
        </w:rPr>
        <w:t xml:space="preserve">indram id gāthino bṛhat</w:t>
      </w:r>
      <w:r>
        <w:t xml:space="preserve">’</w:t>
      </w:r>
      <w:r>
        <w:t xml:space="preserve"> </w:t>
      </w:r>
      <w:r>
        <w:t xml:space="preserve">(Āśvalāyana, ref.”</w:t>
      </w:r>
      <w:r>
        <w:t xml:space="preserve">2-2” [?]). In the</w:t>
      </w:r>
      <w:r>
        <w:t xml:space="preserve"> </w:t>
      </w:r>
      <w:r>
        <w:rPr>
          <w:b/>
          <w:bCs/>
        </w:rPr>
        <w:t xml:space="preserve">Atirātra</w:t>
      </w:r>
      <w:r>
        <w:t xml:space="preserve">, in the first paryāya, in the Acchāvāka’s śastra, [the corresponding triplet is used as the</w:t>
      </w:r>
      <w:r>
        <w:t xml:space="preserve"> </w:t>
      </w:r>
      <w:r>
        <w:rPr>
          <w:i/>
          <w:iCs/>
        </w:rPr>
        <w:t xml:space="preserve">anurūpa</w:t>
      </w:r>
      <w:r>
        <w:t xml:space="preserve">] [the clause beginning</w:t>
      </w:r>
      <w:r>
        <w:t xml:space="preserve"> </w:t>
      </w:r>
      <w:r>
        <w:rPr>
          <w:i/>
          <w:iCs/>
        </w:rPr>
        <w:t xml:space="preserve">yam eva tṛco ’nurūpaḥ</w:t>
      </w:r>
      <w:r>
        <w:t xml:space="preserve"> </w:t>
      </w:r>
      <w:r>
        <w:t xml:space="preserve">is hard to read in the scan; sense given with reservation]; and it is so laid down:</w:t>
      </w:r>
      <w:r>
        <w:t xml:space="preserve"> </w:t>
      </w:r>
      <w:r>
        <w:t xml:space="preserve">‘</w:t>
      </w:r>
      <w:r>
        <w:rPr>
          <w:i/>
          <w:iCs/>
        </w:rPr>
        <w:t xml:space="preserve">indrāya madvane sutam</w:t>
      </w:r>
      <w:r>
        <w:t xml:space="preserve">,</w:t>
      </w:r>
      <w:r>
        <w:t xml:space="preserve"> </w:t>
      </w:r>
      <w:r>
        <w:rPr>
          <w:i/>
          <w:iCs/>
        </w:rPr>
        <w:t xml:space="preserve">indram id gāthino bṛhat</w:t>
      </w:r>
      <w:r>
        <w:t xml:space="preserve">’</w:t>
      </w:r>
      <w:r>
        <w:t xml:space="preserve"> </w:t>
      </w:r>
      <w:r>
        <w:t xml:space="preserve">(Āraṇyaka ref.</w:t>
      </w:r>
      <w:r>
        <w:t xml:space="preserve"> </w:t>
      </w:r>
      <w:r>
        <w:t xml:space="preserve">“6-4”</w:t>
      </w:r>
      <w:r>
        <w:t xml:space="preserve"> </w:t>
      </w:r>
      <w:r>
        <w:t xml:space="preserve">[?]).”</w:t>
      </w:r>
    </w:p>
    <w:p>
      <w:pPr>
        <w:pStyle w:val="BodyText"/>
      </w:pPr>
      <w:r>
        <w:rPr>
          <w:b/>
          <w:bCs/>
        </w:rPr>
        <w:t xml:space="preserve">॥ Anuvāda (Kannada rendering of the above) ॥</w:t>
      </w:r>
    </w:p>
    <w:p>
      <w:pPr>
        <w:pStyle w:val="BodyText"/>
      </w:pPr>
      <w:r>
        <w:t xml:space="preserve">This sūkta</w:t>
      </w:r>
      <w:r>
        <w:t xml:space="preserve"> </w:t>
      </w:r>
      <w:r>
        <w:rPr>
          <w:i/>
          <w:iCs/>
        </w:rPr>
        <w:t xml:space="preserve">indram id gāthino bṛhat</w:t>
      </w:r>
      <w:r>
        <w:t xml:space="preserve"> </w:t>
      </w:r>
      <w:r>
        <w:t xml:space="preserve">is the fourth (last) sūkta of the second anuvāka, which begins with</w:t>
      </w:r>
      <w:r>
        <w:t xml:space="preserve"> </w:t>
      </w:r>
      <w:r>
        <w:rPr>
          <w:i/>
          <w:iCs/>
        </w:rPr>
        <w:t xml:space="preserve">surūpakṛtnum ūtaye</w:t>
      </w:r>
      <w:r>
        <w:t xml:space="preserve">. It has ten riks. Its ṛṣi, deity, meters and application are the same as in the preceding sūkta. It does, however, have a</w:t>
      </w:r>
      <w:r>
        <w:t xml:space="preserve"> </w:t>
      </w:r>
      <w:r>
        <w:rPr>
          <w:b/>
          <w:bCs/>
        </w:rPr>
        <w:t xml:space="preserve">special application</w:t>
      </w:r>
      <w:r>
        <w:t xml:space="preserve">: in the sacrifice called</w:t>
      </w:r>
      <w:r>
        <w:t xml:space="preserve"> </w:t>
      </w:r>
      <w:r>
        <w:rPr>
          <w:b/>
          <w:bCs/>
        </w:rPr>
        <w:t xml:space="preserve">Mahāvrata</w:t>
      </w:r>
      <w:r>
        <w:t xml:space="preserve">, the sūkta</w:t>
      </w:r>
      <w:r>
        <w:t xml:space="preserve"> </w:t>
      </w:r>
      <w:r>
        <w:rPr>
          <w:i/>
          <w:iCs/>
        </w:rPr>
        <w:t xml:space="preserve">indram id gāthino</w:t>
      </w:r>
      <w:r>
        <w:t xml:space="preserve"> </w:t>
      </w:r>
      <w:r>
        <w:t xml:space="preserve">is recited as the</w:t>
      </w:r>
      <w:r>
        <w:t xml:space="preserve"> </w:t>
      </w:r>
      <w:r>
        <w:rPr>
          <w:i/>
          <w:iCs/>
        </w:rPr>
        <w:t xml:space="preserve">niṣkevalya-śastra</w:t>
      </w:r>
      <w:r>
        <w:t xml:space="preserve"> </w:t>
      </w:r>
      <w:r>
        <w:t xml:space="preserve">mantra. This is stated in the Aitareya Āraṇyaka (the fifth āraṇyaka —</w:t>
      </w:r>
      <w:r>
        <w:t xml:space="preserve"> </w:t>
      </w:r>
      <w:r>
        <w:t xml:space="preserve">“Pañcamāraṇyaka”</w:t>
      </w:r>
      <w:r>
        <w:t xml:space="preserve">) in the words</w:t>
      </w:r>
      <w:r>
        <w:t xml:space="preserve"> </w:t>
      </w:r>
      <w:r>
        <w:rPr>
          <w:i/>
          <w:iCs/>
        </w:rPr>
        <w:t xml:space="preserve">śiro-gāyatram indram id gāthinaḥ</w:t>
      </w:r>
      <w:r>
        <w:t xml:space="preserve">. And on the</w:t>
      </w:r>
      <w:r>
        <w:t xml:space="preserve"> </w:t>
      </w:r>
      <w:r>
        <w:rPr>
          <w:b/>
          <w:bCs/>
        </w:rPr>
        <w:t xml:space="preserve">twenty-fourth day</w:t>
      </w:r>
      <w:r>
        <w:t xml:space="preserve"> </w:t>
      </w:r>
      <w:r>
        <w:t xml:space="preserve">[of the rite], when the Brāhmaṇācchaṃsin — a priest of the hotṛ group — recites the triplet called</w:t>
      </w:r>
      <w:r>
        <w:t xml:space="preserve"> </w:t>
      </w:r>
      <w:r>
        <w:rPr>
          <w:i/>
          <w:iCs/>
        </w:rPr>
        <w:t xml:space="preserve">ṣaḷaha-stotriya</w:t>
      </w:r>
      <w:r>
        <w:t xml:space="preserve">, the rik</w:t>
      </w:r>
      <w:r>
        <w:t xml:space="preserve"> </w:t>
      </w:r>
      <w:r>
        <w:rPr>
          <w:i/>
          <w:iCs/>
        </w:rPr>
        <w:t xml:space="preserve">indram id gāthino</w:t>
      </w:r>
      <w:r>
        <w:t xml:space="preserve"> </w:t>
      </w:r>
      <w:r>
        <w:t xml:space="preserve">is to be recited; this is stated in the Āśvalāyana sūtra, beginning from the section called</w:t>
      </w:r>
      <w:r>
        <w:t xml:space="preserve"> </w:t>
      </w:r>
      <w:r>
        <w:rPr>
          <w:i/>
          <w:iCs/>
        </w:rPr>
        <w:t xml:space="preserve">hotājaniṣṭa</w:t>
      </w:r>
      <w:r>
        <w:t xml:space="preserve">. That is: in the Āśvalāyana Śrauta-sūtra, in the section</w:t>
      </w:r>
      <w:r>
        <w:t xml:space="preserve"> </w:t>
      </w:r>
      <w:r>
        <w:rPr>
          <w:i/>
          <w:iCs/>
        </w:rPr>
        <w:t xml:space="preserve">hotājaniṣṭa</w:t>
      </w:r>
      <w:r>
        <w:t xml:space="preserve">, the rik</w:t>
      </w:r>
      <w:r>
        <w:t xml:space="preserve"> </w:t>
      </w:r>
      <w:r>
        <w:rPr>
          <w:i/>
          <w:iCs/>
        </w:rPr>
        <w:t xml:space="preserve">ā yāhi suṣumā hi te</w:t>
      </w:r>
      <w:r>
        <w:t xml:space="preserve"> </w:t>
      </w:r>
      <w:r>
        <w:t xml:space="preserve">(Ṛgveda Saṃhitā 8-12-1 [?]) and the rik</w:t>
      </w:r>
      <w:r>
        <w:t xml:space="preserve"> </w:t>
      </w:r>
      <w:r>
        <w:rPr>
          <w:i/>
          <w:iCs/>
        </w:rPr>
        <w:t xml:space="preserve">indram id gāthino bṛhat</w:t>
      </w:r>
      <w:r>
        <w:t xml:space="preserve"> </w:t>
      </w:r>
      <w:r>
        <w:t xml:space="preserve">(Ṛgveda Saṃhitā 1-7-1) are to be recited, on the twenty-fourth day, in the triplet called</w:t>
      </w:r>
      <w:r>
        <w:t xml:space="preserve"> </w:t>
      </w:r>
      <w:r>
        <w:rPr>
          <w:i/>
          <w:iCs/>
        </w:rPr>
        <w:t xml:space="preserve">ṣaḷaha-stotriya</w:t>
      </w:r>
      <w:r>
        <w:t xml:space="preserve">. And in the Āraṇyaka too:</w:t>
      </w:r>
      <w:r>
        <w:t xml:space="preserve"> </w:t>
      </w:r>
      <w:r>
        <w:t xml:space="preserve">“</w:t>
      </w:r>
      <w:r>
        <w:rPr>
          <w:i/>
          <w:iCs/>
        </w:rPr>
        <w:t xml:space="preserve">indrāya madvane sutam, indram id gāthino bṛhat</w:t>
      </w:r>
      <w:r>
        <w:t xml:space="preserve">”</w:t>
      </w:r>
      <w:r>
        <w:t xml:space="preserve"> </w:t>
      </w:r>
      <w:r>
        <w:t xml:space="preserve">(Āraṇyaka 6-4) — that is, the rik</w:t>
      </w:r>
      <w:r>
        <w:t xml:space="preserve"> </w:t>
      </w:r>
      <w:r>
        <w:rPr>
          <w:i/>
          <w:iCs/>
        </w:rPr>
        <w:t xml:space="preserve">indrāya madvane sutam</w:t>
      </w:r>
      <w:r>
        <w:t xml:space="preserve"> </w:t>
      </w:r>
      <w:r>
        <w:t xml:space="preserve">(Ṛgveda Saṃhitā 9-63-11 [?]) and the rik</w:t>
      </w:r>
      <w:r>
        <w:t xml:space="preserve"> </w:t>
      </w:r>
      <w:r>
        <w:rPr>
          <w:i/>
          <w:iCs/>
        </w:rPr>
        <w:t xml:space="preserve">indram id gāthino bṛhat</w:t>
      </w:r>
      <w:r>
        <w:t xml:space="preserve"> </w:t>
      </w:r>
      <w:r>
        <w:t xml:space="preserve">are to be recited together in the triplet mentioned above — so the sūtra directs.</w:t>
      </w:r>
    </w:p>
    <w:bookmarkStart w:id="282" w:name="page-258-sūkta-7-rik-1"/>
    <w:p>
      <w:pPr>
        <w:pStyle w:val="Heading3"/>
      </w:pPr>
      <w:r>
        <w:t xml:space="preserve">Page 258 — Sūkta 7, Rik 1</w:t>
      </w:r>
    </w:p>
    <w:p>
      <w:pPr>
        <w:pStyle w:val="FirstParagraph"/>
      </w:pPr>
      <w:r>
        <w:rPr>
          <w:i/>
          <w:iCs/>
        </w:rPr>
        <w:t xml:space="preserve">(The top of this page carries the end of the Kannada anuvāda translated above; its content is given there.)</w:t>
      </w:r>
    </w:p>
    <w:p>
      <w:pPr>
        <w:pStyle w:val="BodyText"/>
      </w:pPr>
      <w:r>
        <w:rPr>
          <w:b/>
          <w:bCs/>
        </w:rPr>
        <w:t xml:space="preserve">॥ Sūkta — 7 ॥</w:t>
      </w:r>
      <w:r>
        <w:t xml:space="preserve"> </w:t>
      </w:r>
      <w:r>
        <w:rPr>
          <w:b/>
          <w:bCs/>
        </w:rPr>
        <w:t xml:space="preserve">॥ Maṇḍala — 1 ॥ Anuvāka — 2 ॥ Sūkta — 7 ॥</w:t>
      </w:r>
      <w:r>
        <w:t xml:space="preserve"> </w:t>
      </w:r>
      <w:r>
        <w:rPr>
          <w:b/>
          <w:bCs/>
        </w:rPr>
        <w:t xml:space="preserve">॥ Aṣṭaka — 1 ॥ Adhyāya — 1 ॥ Varga — 13, 14 [?] ॥</w:t>
      </w:r>
      <w:r>
        <w:t xml:space="preserve"> </w:t>
      </w:r>
      <w:r>
        <w:rPr>
          <w:i/>
          <w:iCs/>
        </w:rPr>
        <w:t xml:space="preserve">(small-print Kannada digits, re-read at 300 dpi in a later session:</w:t>
      </w:r>
      <w:r>
        <w:rPr>
          <w:i/>
          <w:iCs/>
        </w:rPr>
        <w:t xml:space="preserve"> </w:t>
      </w:r>
      <w:r>
        <w:rPr>
          <w:i/>
          <w:iCs/>
        </w:rPr>
        <w:t xml:space="preserve">“13, 14”</w:t>
      </w:r>
      <w:r>
        <w:rPr>
          <w:i/>
          <w:iCs/>
        </w:rPr>
        <w:t xml:space="preserve">. This fits the run of two vargas per sūkta from Sūkta 3 (5, 6) and Sūkta 8 (15, 16), but not the</w:t>
      </w:r>
      <w:r>
        <w:rPr>
          <w:i/>
          <w:iCs/>
        </w:rPr>
        <w:t xml:space="preserve"> </w:t>
      </w:r>
      <w:r>
        <w:rPr>
          <w:i/>
          <w:iCs/>
        </w:rPr>
        <w:t xml:space="preserve">“eighth varga”</w:t>
      </w:r>
      <w:r>
        <w:rPr>
          <w:i/>
          <w:iCs/>
        </w:rPr>
        <w:t xml:space="preserve"> </w:t>
      </w:r>
      <w:r>
        <w:rPr>
          <w:i/>
          <w:iCs/>
        </w:rPr>
        <w:t xml:space="preserve">of the Sūkta 6 colophon; unreconciled. An earlier reading here of</w:t>
      </w:r>
      <w:r>
        <w:rPr>
          <w:i/>
          <w:iCs/>
        </w:rPr>
        <w:t xml:space="preserve"> </w:t>
      </w:r>
      <w:r>
        <w:rPr>
          <w:i/>
          <w:iCs/>
        </w:rPr>
        <w:t xml:space="preserve">“9, 10”</w:t>
      </w:r>
      <w:r>
        <w:rPr>
          <w:i/>
          <w:iCs/>
        </w:rPr>
        <w:t xml:space="preserve"> </w:t>
      </w:r>
      <w:r>
        <w:rPr>
          <w:i/>
          <w:iCs/>
        </w:rPr>
        <w:t xml:space="preserve">was wrong.)</w:t>
      </w:r>
      <w:r>
        <w:t xml:space="preserve"> </w:t>
      </w:r>
      <w:r>
        <w:rPr>
          <w:b/>
          <w:bCs/>
        </w:rPr>
        <w:t xml:space="preserve">॥ Mantras contained in this sūkta: 1–10 ॥</w:t>
      </w:r>
      <w:r>
        <w:t xml:space="preserve"> </w:t>
      </w:r>
      <w:r>
        <w:rPr>
          <w:b/>
          <w:bCs/>
        </w:rPr>
        <w:t xml:space="preserve">॥ Ṛṣi — Madhucchandā Vaiśvāmitra ॥</w:t>
      </w:r>
      <w:r>
        <w:t xml:space="preserve"> </w:t>
      </w:r>
      <w:r>
        <w:rPr>
          <w:b/>
          <w:bCs/>
        </w:rPr>
        <w:t xml:space="preserve">॥ Devatā — Indra ॥</w:t>
      </w:r>
      <w:r>
        <w:t xml:space="preserve"> </w:t>
      </w:r>
      <w:r>
        <w:rPr>
          <w:b/>
          <w:bCs/>
        </w:rPr>
        <w:t xml:space="preserve">॥ Chandaḥ — Gāyatrī ॥</w:t>
      </w:r>
    </w:p>
    <w:p>
      <w:pPr>
        <w:pStyle w:val="BodyText"/>
      </w:pPr>
      <w:r>
        <w:rPr>
          <w:b/>
          <w:bCs/>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
          <w:iCs/>
        </w:rPr>
        <w:t xml:space="preserve">indram id gāthino bṛhad indram arkebhir arkiṇaḥ |</w:t>
      </w:r>
      <w:r>
        <w:t xml:space="preserve"> </w:t>
      </w:r>
      <w:r>
        <w:rPr>
          <w:i/>
          <w:iCs/>
        </w:rPr>
        <w:t xml:space="preserve">indraṃ vāṇīr anūṣata ||1||</w:t>
      </w:r>
    </w:p>
    <w:p>
      <w:pPr>
        <w:pStyle w:val="FirstParagraph"/>
      </w:pPr>
      <w:r>
        <w:rPr>
          <w:b/>
          <w:bCs/>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
          <w:iCs/>
        </w:rPr>
        <w:t xml:space="preserve">indram | it | gāthinaḥ | bṛhat | indram | arkebhiḥ | arkiṇaḥ ||</w:t>
      </w:r>
      <w:r>
        <w:t xml:space="preserve"> </w:t>
      </w:r>
      <w:r>
        <w:rPr>
          <w:i/>
          <w:iCs/>
        </w:rPr>
        <w:t xml:space="preserve">indram | vāṇīḥ | anūṣata ||1||</w:t>
      </w:r>
    </w:p>
    <w:bookmarkEnd w:id="282"/>
    <w:bookmarkStart w:id="283" w:name="page-259-sāyaṇa-bhāṣya-on-rik-1"/>
    <w:p>
      <w:pPr>
        <w:pStyle w:val="Heading3"/>
      </w:pPr>
      <w:r>
        <w:t xml:space="preserve">Page 259 — Sāyaṇa-bhāṣya on Rik 1</w:t>
      </w:r>
    </w:p>
    <w:p>
      <w:pPr>
        <w:pStyle w:val="FirstParagraph"/>
      </w:pPr>
      <w:r>
        <w:rPr>
          <w:b/>
          <w:bCs/>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
          <w:iCs/>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
          <w:bCs/>
        </w:rPr>
        <w:t xml:space="preserve">Translation:</w:t>
      </w:r>
      <w:r>
        <w:t xml:space="preserve"> </w:t>
      </w:r>
      <w:r>
        <w:t xml:space="preserve">“The</w:t>
      </w:r>
      <w:r>
        <w:t xml:space="preserve"> </w:t>
      </w:r>
      <w:r>
        <w:rPr>
          <w:i/>
          <w:iCs/>
        </w:rPr>
        <w:t xml:space="preserve">gāthinaḥ</w:t>
      </w:r>
      <w:r>
        <w:t xml:space="preserve"> </w:t>
      </w:r>
      <w:r>
        <w:t xml:space="preserve">— the udgātṛ priests, who are endowed with sung Sāmans — praised Indra, and Indra alone, with the</w:t>
      </w:r>
      <w:r>
        <w:t xml:space="preserve"> </w:t>
      </w:r>
      <w:r>
        <w:rPr>
          <w:b/>
          <w:bCs/>
        </w:rPr>
        <w:t xml:space="preserve">Bṛhat</w:t>
      </w:r>
      <w:r>
        <w:t xml:space="preserve"> </w:t>
      </w:r>
      <w:r>
        <w:t xml:space="preserve">[Sāman] — that is, with the Sāman named Bṛhat, produced upon the rik</w:t>
      </w:r>
      <w:r>
        <w:t xml:space="preserve"> </w:t>
      </w:r>
      <w:r>
        <w:rPr>
          <w:i/>
          <w:iCs/>
        </w:rPr>
        <w:t xml:space="preserve">tvām id dhi havāmahe</w:t>
      </w:r>
      <w:r>
        <w:t xml:space="preserve"> </w:t>
      </w:r>
      <w:r>
        <w:t xml:space="preserve">(Ṛgveda 6-46-1) — they praised him. The</w:t>
      </w:r>
      <w:r>
        <w:t xml:space="preserve"> </w:t>
      </w:r>
      <w:r>
        <w:rPr>
          <w:i/>
          <w:iCs/>
        </w:rPr>
        <w:t xml:space="preserve">arkiṇaḥ</w:t>
      </w:r>
      <w:r>
        <w:t xml:space="preserve"> </w:t>
      </w:r>
      <w:r>
        <w:t xml:space="preserve">— the hotṛ priests, who are furnished with mantras that are the means of worship — praised Indra, and Indra alone, with the</w:t>
      </w:r>
      <w:r>
        <w:t xml:space="preserve"> </w:t>
      </w:r>
      <w:r>
        <w:rPr>
          <w:i/>
          <w:iCs/>
        </w:rPr>
        <w:t xml:space="preserve">arkas</w:t>
      </w:r>
      <w:r>
        <w:t xml:space="preserve">, that is, with mantras in the form of ṛks. And the adhvaryus praised Indra alone with</w:t>
      </w:r>
      <w:r>
        <w:t xml:space="preserve"> </w:t>
      </w:r>
      <w:r>
        <w:rPr>
          <w:i/>
          <w:iCs/>
        </w:rPr>
        <w:t xml:space="preserve">vāṇīs</w:t>
      </w:r>
      <w:r>
        <w:t xml:space="preserve"> </w:t>
      </w:r>
      <w:r>
        <w:t xml:space="preserve">— with speech in the form of yajus-formulae. That the word</w:t>
      </w:r>
      <w:r>
        <w:t xml:space="preserve"> </w:t>
      </w:r>
      <w:r>
        <w:rPr>
          <w:i/>
          <w:iCs/>
        </w:rPr>
        <w:t xml:space="preserve">arka</w:t>
      </w:r>
      <w:r>
        <w:t xml:space="preserve"> </w:t>
      </w:r>
      <w:r>
        <w:t xml:space="preserve">denotes</w:t>
      </w:r>
      <w:r>
        <w:t xml:space="preserve"> </w:t>
      </w:r>
      <w:r>
        <w:t xml:space="preserve">‘mantra’</w:t>
      </w:r>
      <w:r>
        <w:t xml:space="preserve"> </w:t>
      </w:r>
      <w:r>
        <w:t xml:space="preserve">is stated by Yāska:</w:t>
      </w:r>
      <w:r>
        <w:t xml:space="preserve"> </w:t>
      </w:r>
      <w:r>
        <w:t xml:space="preserve">‘An</w:t>
      </w:r>
      <w:r>
        <w:t xml:space="preserve"> </w:t>
      </w:r>
      <w:r>
        <w:rPr>
          <w:i/>
          <w:iCs/>
        </w:rPr>
        <w:t xml:space="preserve">arka</w:t>
      </w:r>
      <w:r>
        <w:t xml:space="preserve"> </w:t>
      </w:r>
      <w:r>
        <w:t xml:space="preserve">is a mantra, because with it they offer worship’</w:t>
      </w:r>
      <w:r>
        <w:t xml:space="preserve"> </w:t>
      </w:r>
      <w:r>
        <w:t xml:space="preserve">(Nirukta 5-4). Among the fifty-seven words for</w:t>
      </w:r>
      <w:r>
        <w:t xml:space="preserve"> </w:t>
      </w:r>
      <w:r>
        <w:t xml:space="preserve">‘speech’</w:t>
      </w:r>
      <w:r>
        <w:t xml:space="preserve"> </w:t>
      </w:r>
      <w:r>
        <w:t xml:space="preserve">beginning with</w:t>
      </w:r>
      <w:r>
        <w:t xml:space="preserve"> </w:t>
      </w:r>
      <w:r>
        <w:rPr>
          <w:i/>
          <w:iCs/>
        </w:rPr>
        <w:t xml:space="preserve">śloka</w:t>
      </w:r>
      <w:r>
        <w:t xml:space="preserve">, the words</w:t>
      </w:r>
      <w:r>
        <w:t xml:space="preserve"> </w:t>
      </w:r>
      <w:r>
        <w:rPr>
          <w:i/>
          <w:iCs/>
        </w:rPr>
        <w:t xml:space="preserve">vāśī</w:t>
      </w:r>
      <w:r>
        <w:t xml:space="preserve"> </w:t>
      </w:r>
      <w:r>
        <w:t xml:space="preserve">and</w:t>
      </w:r>
      <w:r>
        <w:t xml:space="preserve"> </w:t>
      </w:r>
      <w:r>
        <w:rPr>
          <w:i/>
          <w:iCs/>
        </w:rPr>
        <w:t xml:space="preserve">vāṇī</w:t>
      </w:r>
      <w:r>
        <w:t xml:space="preserve"> </w:t>
      </w:r>
      <w:r>
        <w:t xml:space="preserve">are listed.”</w:t>
      </w:r>
    </w:p>
    <w:p>
      <w:pPr>
        <w:pStyle w:val="BodyText"/>
      </w:pPr>
      <w:r>
        <w:rPr>
          <w:i/>
          <w:iCs/>
        </w:rPr>
        <w:t xml:space="preserve">(The remainder of the Sanskrit on this page and the next carries Sāyaṇa’s grammatical derivation of</w:t>
      </w:r>
      <w:r>
        <w:t xml:space="preserve"> </w:t>
      </w:r>
      <w:r>
        <w:t xml:space="preserve">गाथिनः</w:t>
      </w:r>
      <w:r>
        <w:t xml:space="preserve"> </w:t>
      </w:r>
      <w:r>
        <w:rPr>
          <w:i/>
          <w:iCs/>
        </w:rPr>
        <w:t xml:space="preserve">[gāthinaḥ],</w:t>
      </w:r>
      <w:r>
        <w:t xml:space="preserve"> </w:t>
      </w:r>
      <w:r>
        <w:t xml:space="preserve">बृहत्</w:t>
      </w:r>
      <w:r>
        <w:t xml:space="preserve"> </w:t>
      </w:r>
      <w:r>
        <w:rPr>
          <w:i/>
          <w:iCs/>
        </w:rPr>
        <w:t xml:space="preserve">[bṛhat],</w:t>
      </w:r>
      <w:r>
        <w:t xml:space="preserve"> </w:t>
      </w:r>
      <w:r>
        <w:t xml:space="preserve">अर्केभिः</w:t>
      </w:r>
      <w:r>
        <w:t xml:space="preserve"> </w:t>
      </w:r>
      <w:r>
        <w:rPr>
          <w:i/>
          <w:iCs/>
        </w:rPr>
        <w:t xml:space="preserve">[arkebhiḥ],</w:t>
      </w:r>
      <w:r>
        <w:t xml:space="preserve"> </w:t>
      </w:r>
      <w:r>
        <w:t xml:space="preserve">अर्किणः</w:t>
      </w:r>
      <w:r>
        <w:t xml:space="preserve"> </w:t>
      </w:r>
      <w:r>
        <w:rPr>
          <w:i/>
          <w:iCs/>
        </w:rPr>
        <w:t xml:space="preserve">[arkiṇaḥ],</w:t>
      </w:r>
      <w:r>
        <w:t xml:space="preserve"> </w:t>
      </w:r>
      <w:r>
        <w:t xml:space="preserve">वाणीः</w:t>
      </w:r>
      <w:r>
        <w:t xml:space="preserve"> </w:t>
      </w:r>
      <w:r>
        <w:rPr>
          <w:i/>
          <w:iCs/>
        </w:rPr>
        <w:t xml:space="preserve">[vāṇīḥ] and</w:t>
      </w:r>
      <w:r>
        <w:t xml:space="preserve"> </w:t>
      </w:r>
      <w:r>
        <w:t xml:space="preserve">अनूषत</w:t>
      </w:r>
      <w:r>
        <w:t xml:space="preserve"> </w:t>
      </w:r>
      <w:r>
        <w:rPr>
          <w:i/>
          <w:iCs/>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
          <w:iCs/>
        </w:rPr>
        <w:t xml:space="preserve">(from the root</w:t>
      </w:r>
      <w:r>
        <w:t xml:space="preserve"> </w:t>
      </w:r>
      <w:r>
        <w:t xml:space="preserve">gai</w:t>
      </w:r>
      <w:r>
        <w:rPr>
          <w:i/>
          <w:iCs/>
        </w:rPr>
        <w:t xml:space="preserve">,</w:t>
      </w:r>
      <w:r>
        <w:rPr>
          <w:i/>
          <w:iCs/>
        </w:rPr>
        <w:t xml:space="preserve"> </w:t>
      </w:r>
      <w:r>
        <w:rPr>
          <w:i/>
          <w:iCs/>
        </w:rPr>
        <w:t xml:space="preserve">“to sing”</w:t>
      </w:r>
      <w:r>
        <w:rPr>
          <w:i/>
          <w:iCs/>
        </w:rPr>
        <w:t xml:space="preserve">) and then</w:t>
      </w:r>
      <w:r>
        <w:t xml:space="preserve"> </w:t>
      </w:r>
      <w:r>
        <w:t xml:space="preserve">ini</w:t>
      </w:r>
      <w:r>
        <w:t xml:space="preserve"> </w:t>
      </w:r>
      <w:r>
        <w:rPr>
          <w:i/>
          <w:iCs/>
        </w:rPr>
        <w:t xml:space="preserve">(</w:t>
      </w:r>
      <w:r>
        <w:rPr>
          <w:i/>
          <w:iCs/>
        </w:rPr>
        <w:t xml:space="preserve">“one who has gāthās”</w:t>
      </w:r>
      <w:r>
        <w:rPr>
          <w:i/>
          <w:iCs/>
        </w:rPr>
        <w:t xml:space="preserve">); bṛhat has its instrumental ending dropped (the standard</w:t>
      </w:r>
      <w:r>
        <w:t xml:space="preserve"> </w:t>
      </w:r>
      <w:r>
        <w:t xml:space="preserve">luk</w:t>
      </w:r>
      <w:r>
        <w:t xml:space="preserve"> </w:t>
      </w:r>
      <w:r>
        <w:rPr>
          <w:i/>
          <w:iCs/>
        </w:rPr>
        <w:t xml:space="preserve">of case-endings in the Veda); arkebhiḥ lacks the usual</w:t>
      </w:r>
      <w:r>
        <w:t xml:space="preserve"> </w:t>
      </w:r>
      <w:r>
        <w:t xml:space="preserve">ais</w:t>
      </w:r>
      <w:r>
        <w:t xml:space="preserve"> </w:t>
      </w:r>
      <w:r>
        <w:rPr>
          <w:i/>
          <w:iCs/>
        </w:rPr>
        <w:t xml:space="preserve">substitution by Vedic license; arkiṇaḥ is</w:t>
      </w:r>
      <w:r>
        <w:rPr>
          <w:i/>
          <w:iCs/>
        </w:rPr>
        <w:t xml:space="preserve"> </w:t>
      </w:r>
      <w:r>
        <w:rPr>
          <w:i/>
          <w:iCs/>
        </w:rPr>
        <w:t xml:space="preserve">“those who have arkas”</w:t>
      </w:r>
      <w:r>
        <w:rPr>
          <w:i/>
          <w:iCs/>
        </w:rPr>
        <w:t xml:space="preserve">; vāṇīḥ is a nominative form standing in an instrumental sense; anūṣata is an aorist of the root</w:t>
      </w:r>
      <w:r>
        <w:t xml:space="preserve"> </w:t>
      </w:r>
      <w:r>
        <w:t xml:space="preserve">nu</w:t>
      </w:r>
      <w:r>
        <w:t xml:space="preserve"> </w:t>
      </w:r>
      <w:r>
        <w:rPr>
          <w:i/>
          <w:iCs/>
        </w:rPr>
        <w:t xml:space="preserve">(</w:t>
      </w:r>
      <w:r>
        <w:rPr>
          <w:i/>
          <w:iCs/>
        </w:rPr>
        <w:t xml:space="preserve">“to praise”</w:t>
      </w:r>
      <w:r>
        <w:rPr>
          <w:i/>
          <w:iCs/>
        </w:rPr>
        <w:t xml:space="preserve">) in the middle voice with a Vedic irregularity.)</w:t>
      </w:r>
    </w:p>
    <w:p>
      <w:pPr>
        <w:pStyle w:val="BodyText"/>
      </w:pPr>
      <w:r>
        <w:rPr>
          <w:b/>
          <w:bCs/>
        </w:rPr>
        <w:t xml:space="preserve">॥ Prati-padārthaḥ ॥</w:t>
      </w:r>
    </w:p>
    <w:p>
      <w:pPr>
        <w:pStyle w:val="BodyText"/>
      </w:pPr>
      <w:r>
        <w:rPr>
          <w:b/>
          <w:bCs/>
        </w:rPr>
        <w:t xml:space="preserve">गाथिनः (gāthinaḥ)</w:t>
      </w:r>
      <w:r>
        <w:t xml:space="preserve"> </w:t>
      </w:r>
      <w:r>
        <w:t xml:space="preserve">— those who sing, that is, the Sāman-singers beginning with the udgātṛ |</w:t>
      </w:r>
      <w:r>
        <w:t xml:space="preserve"> </w:t>
      </w:r>
      <w:r>
        <w:rPr>
          <w:b/>
          <w:bCs/>
        </w:rPr>
        <w:t xml:space="preserve">इन्द्रम् इत् (indram it)</w:t>
      </w:r>
      <w:r>
        <w:t xml:space="preserve"> </w:t>
      </w:r>
      <w:r>
        <w:t xml:space="preserve">— Indra alone |</w:t>
      </w:r>
      <w:r>
        <w:t xml:space="preserve"> </w:t>
      </w:r>
      <w:r>
        <w:rPr>
          <w:b/>
          <w:bCs/>
        </w:rPr>
        <w:t xml:space="preserve">बृहत् (bṛhat)</w:t>
      </w:r>
      <w:r>
        <w:t xml:space="preserve"> </w:t>
      </w:r>
      <w:r>
        <w:t xml:space="preserve">— with the Sāman-mantra called Bṛhat |</w:t>
      </w:r>
      <w:r>
        <w:t xml:space="preserve"> </w:t>
      </w:r>
      <w:r>
        <w:rPr>
          <w:b/>
          <w:bCs/>
        </w:rPr>
        <w:t xml:space="preserve">अनूषत (anūṣata)</w:t>
      </w:r>
      <w:r>
        <w:t xml:space="preserve"> </w:t>
      </w:r>
      <w:r>
        <w:t xml:space="preserve">— praise, that is, sing |</w:t>
      </w:r>
      <w:r>
        <w:t xml:space="preserve"> </w:t>
      </w:r>
      <w:r>
        <w:rPr>
          <w:b/>
          <w:bCs/>
        </w:rPr>
        <w:t xml:space="preserve">अर्किणः (arkiṇaḥ)</w:t>
      </w:r>
      <w:r>
        <w:t xml:space="preserve"> </w:t>
      </w:r>
      <w:r>
        <w:t xml:space="preserve">— the ṛtvijs, the hotṛ and others, who recite the worship-mantras (the invocatory mantras) |</w:t>
      </w:r>
      <w:r>
        <w:t xml:space="preserve"> </w:t>
      </w:r>
      <w:r>
        <w:rPr>
          <w:b/>
          <w:bCs/>
        </w:rPr>
        <w:t xml:space="preserve">इन्द्रम् (indram)</w:t>
      </w:r>
      <w:r>
        <w:t xml:space="preserve"> </w:t>
      </w:r>
      <w:r>
        <w:t xml:space="preserve">— Indra |</w:t>
      </w:r>
      <w:r>
        <w:t xml:space="preserve"> </w:t>
      </w:r>
      <w:r>
        <w:rPr>
          <w:b/>
          <w:bCs/>
        </w:rPr>
        <w:t xml:space="preserve">अर्केभिः (arkebhiḥ)</w:t>
      </w:r>
      <w:r>
        <w:t xml:space="preserve"> </w:t>
      </w:r>
      <w:r>
        <w:t xml:space="preserve">— with ṛk-mantras | (अनूषत — praise) | (the adhvaryu and the other ṛtvijs)</w:t>
      </w:r>
      <w:r>
        <w:t xml:space="preserve"> </w:t>
      </w:r>
      <w:r>
        <w:rPr>
          <w:b/>
          <w:bCs/>
        </w:rPr>
        <w:t xml:space="preserve">इन्द्रम् (indram)</w:t>
      </w:r>
      <w:r>
        <w:t xml:space="preserve"> </w:t>
      </w:r>
      <w:r>
        <w:t xml:space="preserve">— Indra |</w:t>
      </w:r>
      <w:r>
        <w:t xml:space="preserve"> </w:t>
      </w:r>
      <w:r>
        <w:rPr>
          <w:b/>
          <w:bCs/>
        </w:rPr>
        <w:t xml:space="preserve">वाणीः (vāṇīḥ)</w:t>
      </w:r>
      <w:r>
        <w:t xml:space="preserve"> </w:t>
      </w:r>
      <w:r>
        <w:t xml:space="preserve">— with the yajurveda mantras that take the form of sentences | (अनूषत — praise).</w:t>
      </w:r>
    </w:p>
    <w:p>
      <w:pPr>
        <w:pStyle w:val="BodyText"/>
      </w:pPr>
      <w:r>
        <w:rPr>
          <w:b/>
          <w:bCs/>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
          <w:bCs/>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83"/>
    <w:bookmarkStart w:id="284" w:name="page-260"/>
    <w:p>
      <w:pPr>
        <w:pStyle w:val="Heading3"/>
      </w:pPr>
      <w:r>
        <w:t xml:space="preserve">Page 260</w:t>
      </w:r>
    </w:p>
    <w:p>
      <w:pPr>
        <w:pStyle w:val="FirstParagraph"/>
      </w:pPr>
      <w:r>
        <w:rPr>
          <w:b/>
          <w:bCs/>
        </w:rPr>
        <w:t xml:space="preserve">॥ English Translation ॥</w:t>
      </w:r>
      <w:r>
        <w:t xml:space="preserve"> </w:t>
      </w:r>
      <w:r>
        <w:rPr>
          <w:i/>
          <w:iCs/>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
          <w:bCs/>
        </w:rPr>
        <w:t xml:space="preserve">॥ Viśeṣa-viṣayagaḷu (Special Topics) ॥</w:t>
      </w:r>
    </w:p>
    <w:p>
      <w:pPr>
        <w:pStyle w:val="BodyText"/>
      </w:pPr>
      <w:r>
        <w:rPr>
          <w:b/>
          <w:bCs/>
        </w:rPr>
        <w:t xml:space="preserve">The three Vedas in one rik.</w:t>
      </w:r>
      <w:r>
        <w:t xml:space="preserve"> </w:t>
      </w:r>
      <w:r>
        <w:t xml:space="preserve">Although this rik does not explicitly name the Vedas Ṛk, Yajus and Sāman, the Bhāṣyakāra takes the words</w:t>
      </w:r>
      <w:r>
        <w:t xml:space="preserve"> </w:t>
      </w:r>
      <w:r>
        <w:rPr>
          <w:b/>
          <w:bCs/>
        </w:rPr>
        <w:t xml:space="preserve">बृहत् (</w:t>
      </w:r>
      <w:r>
        <w:rPr>
          <w:b/>
          <w:bCs/>
          <w:i/>
          <w:iCs/>
        </w:rPr>
        <w:t xml:space="preserve">bṛhat</w:t>
      </w:r>
      <w:r>
        <w:rPr>
          <w:b/>
          <w:bCs/>
        </w:rPr>
        <w:t xml:space="preserve">), अर्केभिः (</w:t>
      </w:r>
      <w:r>
        <w:rPr>
          <w:b/>
          <w:bCs/>
          <w:i/>
          <w:iCs/>
        </w:rPr>
        <w:t xml:space="preserve">arkebhiḥ</w:t>
      </w:r>
      <w:r>
        <w:rPr>
          <w:b/>
          <w:bCs/>
        </w:rPr>
        <w:t xml:space="preserve">) and वाणीः (</w:t>
      </w:r>
      <w:r>
        <w:rPr>
          <w:b/>
          <w:bCs/>
          <w:i/>
          <w:iCs/>
        </w:rPr>
        <w:t xml:space="preserve">vāṇīḥ</w:t>
      </w:r>
      <w:r>
        <w:rPr>
          <w:b/>
          <w:bCs/>
        </w:rPr>
        <w:t xml:space="preserve">)</w:t>
      </w:r>
      <w:r>
        <w:t xml:space="preserve"> </w:t>
      </w:r>
      <w:r>
        <w:t xml:space="preserve">to point to the mantras of the three Vedas — Sāma, Ṛg and Yajur respectively.</w:t>
      </w:r>
      <w:r>
        <w:t xml:space="preserve"> </w:t>
      </w:r>
      <w:r>
        <w:rPr>
          <w:b/>
          <w:bCs/>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
          <w:bCs/>
        </w:rPr>
        <w:t xml:space="preserve">Puruṣa-sūkta (Ṛgveda Saṃhitā 10-90-9 [?])</w:t>
      </w:r>
      <w:r>
        <w:t xml:space="preserve"> </w:t>
      </w:r>
      <w:r>
        <w:t xml:space="preserve">states the words</w:t>
      </w:r>
      <w:r>
        <w:t xml:space="preserve"> </w:t>
      </w:r>
      <w:r>
        <w:rPr>
          <w:i/>
          <w:iCs/>
        </w:rPr>
        <w:t xml:space="preserve">yajus</w:t>
      </w:r>
      <w:r>
        <w:t xml:space="preserve"> </w:t>
      </w:r>
      <w:r>
        <w:t xml:space="preserve">and</w:t>
      </w:r>
      <w:r>
        <w:t xml:space="preserve"> </w:t>
      </w:r>
      <w:r>
        <w:rPr>
          <w:i/>
          <w:iCs/>
        </w:rPr>
        <w:t xml:space="preserve">sāman</w:t>
      </w:r>
      <w:r>
        <w:t xml:space="preserve"> </w:t>
      </w:r>
      <w:r>
        <w:t xml:space="preserve">explicitly. Moreover:</w:t>
      </w:r>
    </w:p>
    <w:p>
      <w:pPr>
        <w:pStyle w:val="Compact"/>
        <w:numPr>
          <w:ilvl w:val="0"/>
          <w:numId w:val="1037"/>
        </w:numPr>
      </w:pPr>
      <w:r>
        <w:t xml:space="preserve">Most of the Sāma Veda’s mantras are themselves Ṛgveda mantras, and even in the Ṛgveda’s own period it was the custom to recite many Ṛgveda riks in sung form; so there is nothing impossible in a Sāman-mantra being indicated here.</w:t>
      </w:r>
    </w:p>
    <w:p>
      <w:pPr>
        <w:pStyle w:val="Compact"/>
        <w:numPr>
          <w:ilvl w:val="0"/>
          <w:numId w:val="1037"/>
        </w:numPr>
      </w:pPr>
      <w:r>
        <w:t xml:space="preserve">It is something everyone must grant that the</w:t>
      </w:r>
      <w:r>
        <w:t xml:space="preserve"> </w:t>
      </w:r>
      <w:r>
        <w:rPr>
          <w:b/>
          <w:bCs/>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pStyle w:val="Compact"/>
        <w:numPr>
          <w:ilvl w:val="0"/>
          <w:numId w:val="1037"/>
        </w:numPr>
      </w:pPr>
      <w:r>
        <w:t xml:space="preserve">Further, the Ṛgveda in many places names the Yajurveda’s chief priest, the</w:t>
      </w:r>
      <w:r>
        <w:t xml:space="preserve"> </w:t>
      </w:r>
      <w:r>
        <w:rPr>
          <w:b/>
          <w:bCs/>
        </w:rPr>
        <w:t xml:space="preserve">Adhvaryu</w:t>
      </w:r>
      <w:r>
        <w:t xml:space="preserve">, explicitly.</w:t>
      </w:r>
    </w:p>
    <w:p>
      <w:pPr>
        <w:pStyle w:val="Compact"/>
        <w:numPr>
          <w:ilvl w:val="0"/>
          <w:numId w:val="1037"/>
        </w:numPr>
      </w:pPr>
      <w:r>
        <w:t xml:space="preserve">And since the word</w:t>
      </w:r>
      <w:r>
        <w:t xml:space="preserve"> </w:t>
      </w:r>
      <w:r>
        <w:rPr>
          <w:b/>
          <w:bCs/>
        </w:rPr>
        <w:t xml:space="preserve">वाणीः (</w:t>
      </w:r>
      <w:r>
        <w:rPr>
          <w:b/>
          <w:bCs/>
          <w:i/>
          <w:iCs/>
        </w:rPr>
        <w:t xml:space="preserve">vāṇīḥ</w:t>
      </w:r>
      <w:r>
        <w:rPr>
          <w:b/>
          <w:bCs/>
        </w:rPr>
        <w:t xml:space="preserve">)</w:t>
      </w:r>
      <w:r>
        <w:t xml:space="preserve"> </w:t>
      </w:r>
      <w:r>
        <w:t xml:space="preserve">is used in this rik, there is ample room to suppose that it refers to Yajus-sentences that are</w:t>
      </w:r>
      <w:r>
        <w:t xml:space="preserve"> </w:t>
      </w:r>
      <w:r>
        <w:rPr>
          <w:i/>
          <w:iCs/>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
          <w:bCs/>
        </w:rPr>
        <w:t xml:space="preserve">cannot be set aside.</w:t>
      </w:r>
    </w:p>
    <w:p>
      <w:r>
        <w:pict>
          <v:rect style="width:0;height:1.5pt" o:hralign="center" o:hrstd="t" o:hr="t"/>
        </w:pict>
      </w:r>
    </w:p>
    <w:p>
      <w:pPr>
        <w:pStyle w:val="FirstParagraph"/>
      </w:pPr>
      <w:r>
        <w:rPr>
          <w:b/>
          <w:bCs/>
        </w:rPr>
        <w:t xml:space="preserve">“Gāthinaḥ”</w:t>
      </w:r>
      <w:r>
        <w:t xml:space="preserve"> </w:t>
      </w:r>
      <w:r>
        <w:t xml:space="preserve">—</w:t>
      </w:r>
      <w:r>
        <w:t xml:space="preserve"> </w:t>
      </w:r>
      <w:r>
        <w:rPr>
          <w:i/>
          <w:iCs/>
        </w:rPr>
        <w:t xml:space="preserve">gāthā eṣāṃ santīti gāthinaḥ</w:t>
      </w:r>
      <w:r>
        <w:t xml:space="preserve"> </w:t>
      </w:r>
      <w:r>
        <w:t xml:space="preserve">(</w:t>
      </w:r>
      <w:r>
        <w:t xml:space="preserve">“those who have gāthās”</w:t>
      </w:r>
      <w:r>
        <w:t xml:space="preserve">).</w:t>
      </w:r>
      <w:r>
        <w:t xml:space="preserve"> </w:t>
      </w:r>
      <w:r>
        <w:rPr>
          <w:i/>
          <w:iCs/>
        </w:rPr>
        <w:t xml:space="preserve">Gāthā</w:t>
      </w:r>
      <w:r>
        <w:t xml:space="preserve"> </w:t>
      </w:r>
      <w:r>
        <w:t xml:space="preserve">is also a name for Sāma-Veda mantras; those who</w:t>
      </w:r>
      <w:r>
        <w:t xml:space="preserve"> </w:t>
      </w:r>
      <w:r>
        <w:rPr>
          <w:b/>
          <w:bCs/>
        </w:rPr>
        <w:t xml:space="preserve">sing</w:t>
      </w:r>
      <w:r>
        <w:t xml:space="preserve"> </w:t>
      </w:r>
      <w:r>
        <w:t xml:space="preserve">these gāthās — that is, the Sāman-mantras — are called</w:t>
      </w:r>
      <w:r>
        <w:t xml:space="preserve"> </w:t>
      </w:r>
      <w:r>
        <w:rPr>
          <w:i/>
          <w:iCs/>
        </w:rPr>
        <w:t xml:space="preserve">gāthinaḥ</w:t>
      </w:r>
      <w:r>
        <w:t xml:space="preserve">.</w:t>
      </w:r>
    </w:p>
    <w:bookmarkEnd w:id="284"/>
    <w:bookmarkStart w:id="285" w:name="page-261"/>
    <w:p>
      <w:pPr>
        <w:pStyle w:val="Heading3"/>
      </w:pPr>
      <w:r>
        <w:t xml:space="preserve">Page 261</w:t>
      </w:r>
    </w:p>
    <w:p>
      <w:pPr>
        <w:pStyle w:val="FirstParagraph"/>
      </w:pPr>
      <w:r>
        <w:rPr>
          <w:b/>
          <w:bCs/>
        </w:rPr>
        <w:t xml:space="preserve">“Bṛhat”</w:t>
      </w:r>
      <w:r>
        <w:t xml:space="preserve"> </w:t>
      </w:r>
      <w:r>
        <w:t xml:space="preserve">— the ordinary sense of</w:t>
      </w:r>
      <w:r>
        <w:t xml:space="preserve"> </w:t>
      </w:r>
      <w:r>
        <w:rPr>
          <w:i/>
          <w:iCs/>
        </w:rPr>
        <w:t xml:space="preserve">bṛhat</w:t>
      </w:r>
      <w:r>
        <w:t xml:space="preserve"> </w:t>
      </w:r>
      <w:r>
        <w:t xml:space="preserve">is</w:t>
      </w:r>
      <w:r>
        <w:t xml:space="preserve"> </w:t>
      </w:r>
      <w:r>
        <w:t xml:space="preserve">“great.”</w:t>
      </w:r>
      <w:r>
        <w:t xml:space="preserve"> </w:t>
      </w:r>
      <w:r>
        <w:t xml:space="preserve">But in the Sāma Veda there is the principal Sāman-mantra, sung in sacrifices, called</w:t>
      </w:r>
      <w:r>
        <w:t xml:space="preserve"> </w:t>
      </w:r>
      <w:r>
        <w:rPr>
          <w:b/>
          <w:bCs/>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
          <w:iCs/>
        </w:rPr>
        <w:t xml:space="preserve">tvām id dhi havāmahe sātā vājasya kāravaḥ |</w:t>
      </w:r>
      <w:r>
        <w:t xml:space="preserve"> </w:t>
      </w:r>
      <w:r>
        <w:rPr>
          <w:i/>
          <w:iCs/>
        </w:rPr>
        <w:t xml:space="preserve">tvāṃ vṛtreṣv indra satpatiṃ naras tvāṃ kāṣṭhāsv arvataḥ ||</w:t>
      </w:r>
    </w:p>
    <w:p>
      <w:pPr>
        <w:pStyle w:val="BlockText"/>
      </w:pPr>
      <w:r>
        <w:t xml:space="preserve">(Ṛgveda Saṃhitā 6-46-1)</w:t>
      </w:r>
    </w:p>
    <w:p>
      <w:pPr>
        <w:pStyle w:val="FirstParagraph"/>
      </w:pPr>
      <w:r>
        <w:rPr>
          <w:b/>
          <w:bCs/>
        </w:rPr>
        <w:t xml:space="preserve">Translation (of the rik as cited here):</w:t>
      </w:r>
      <w:r>
        <w:t xml:space="preserve"> </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 </w:t>
      </w:r>
      <w:r>
        <w:rPr>
          <w:i/>
          <w:iCs/>
        </w:rPr>
        <w:t xml:space="preserve">(My rendering of the rik rests on the plain word-sense; the source here offers no Kannada translation of it, only the citation. Spelling of</w:t>
      </w:r>
      <w:r>
        <w:t xml:space="preserve"> </w:t>
      </w:r>
      <w:r>
        <w:t xml:space="preserve">sātā</w:t>
      </w:r>
      <w:r>
        <w:t xml:space="preserve"> </w:t>
      </w:r>
      <w:r>
        <w:rPr>
          <w:i/>
          <w:iCs/>
        </w:rPr>
        <w:t xml:space="preserve">follows the scan.)</w:t>
      </w:r>
    </w:p>
    <w:p>
      <w:pPr>
        <w:pStyle w:val="BodyText"/>
      </w:pPr>
      <w:r>
        <w:t xml:space="preserve">The source adds: this mantra is found in the Sāma Veda at</w:t>
      </w:r>
      <w:r>
        <w:t xml:space="preserve"> </w:t>
      </w:r>
      <w:r>
        <w:rPr>
          <w:b/>
          <w:bCs/>
        </w:rPr>
        <w:t xml:space="preserve">334 [?]; 982 [?]</w:t>
      </w:r>
      <w:r>
        <w:t xml:space="preserve">; in the Atharvaveda</w:t>
      </w:r>
      <w:r>
        <w:t xml:space="preserve"> </w:t>
      </w:r>
      <w:r>
        <w:rPr>
          <w:b/>
          <w:bCs/>
        </w:rPr>
        <w:t xml:space="preserve">20-71-1 [?]</w:t>
      </w:r>
      <w:r>
        <w:t xml:space="preserve">; in the Vājasaneyi Saṃhitā (Śukla Yajurveda)</w:t>
      </w:r>
      <w:r>
        <w:t xml:space="preserve"> </w:t>
      </w:r>
      <w:r>
        <w:rPr>
          <w:b/>
          <w:bCs/>
        </w:rPr>
        <w:t xml:space="preserve">27-34 [?]</w:t>
      </w:r>
      <w:r>
        <w:t xml:space="preserve">; the Taittirīya Saṃhitā (Kṛṣṇa Yajurveda)</w:t>
      </w:r>
      <w:r>
        <w:t xml:space="preserve"> </w:t>
      </w:r>
      <w:r>
        <w:rPr>
          <w:b/>
          <w:bCs/>
        </w:rPr>
        <w:t xml:space="preserve">2-4-14-2 [?]</w:t>
      </w:r>
      <w:r>
        <w:t xml:space="preserve">; the Maitrāyaṇīya Saṃhitā</w:t>
      </w:r>
      <w:r>
        <w:t xml:space="preserve"> </w:t>
      </w:r>
      <w:r>
        <w:rPr>
          <w:b/>
          <w:bCs/>
        </w:rPr>
        <w:t xml:space="preserve">2-2-6 [?]</w:t>
      </w:r>
      <w:r>
        <w:t xml:space="preserve">, and other places.</w:t>
      </w:r>
      <w:r>
        <w:t xml:space="preserve"> </w:t>
      </w:r>
      <w:r>
        <w:rPr>
          <w:i/>
          <w:iCs/>
        </w:rPr>
        <w:t xml:space="preserve">(All numerals in this sentence are small and compressed in the scan; given with reservation.)</w:t>
      </w:r>
      <w:r>
        <w:t xml:space="preserve"> </w:t>
      </w:r>
      <w:r>
        <w:rPr>
          <w:b/>
          <w:bCs/>
        </w:rPr>
        <w:t xml:space="preserve">This Bṛhat-sāman is one principal mantra of the Sāma Veda; the Yajurveda explains it in many places.</w:t>
      </w:r>
    </w:p>
    <w:p>
      <w:pPr>
        <w:pStyle w:val="BodyText"/>
      </w:pPr>
      <w:r>
        <w:rPr>
          <w:b/>
          <w:bCs/>
        </w:rPr>
        <w:t xml:space="preserve">“Arkebhiḥ”</w:t>
      </w:r>
      <w:r>
        <w:t xml:space="preserve"> </w:t>
      </w:r>
      <w:r>
        <w:t xml:space="preserve">— Yāska, in the Nirukta, gives the sense of the word</w:t>
      </w:r>
      <w:r>
        <w:t xml:space="preserve"> </w:t>
      </w:r>
      <w:r>
        <w:rPr>
          <w:i/>
          <w:iCs/>
        </w:rPr>
        <w:t xml:space="preserve">arka</w:t>
      </w:r>
      <w:r>
        <w:t xml:space="preserve">:</w:t>
      </w:r>
      <w:r>
        <w:t xml:space="preserve"> </w:t>
      </w:r>
      <w:r>
        <w:rPr>
          <w:b/>
          <w:bCs/>
        </w:rPr>
        <w:t xml:space="preserve">अर्को मन्त्रो भवति यदेनेनार्चन्ति</w:t>
      </w:r>
      <w:r>
        <w:t xml:space="preserve"> </w:t>
      </w:r>
      <w:r>
        <w:t xml:space="preserve">(</w:t>
      </w:r>
      <w:r>
        <w:rPr>
          <w:i/>
          <w:iCs/>
        </w:rPr>
        <w:t xml:space="preserve">arko mantro bhavati yad anenārcanti</w:t>
      </w:r>
      <w:r>
        <w:t xml:space="preserve">) —</w:t>
      </w:r>
      <w:r>
        <w:t xml:space="preserve"> </w:t>
      </w:r>
      <w:r>
        <w:t xml:space="preserve">“an</w:t>
      </w:r>
      <w:r>
        <w:t xml:space="preserve"> </w:t>
      </w:r>
      <w:r>
        <w:rPr>
          <w:i/>
          <w:iCs/>
        </w:rPr>
        <w:t xml:space="preserve">arka</w:t>
      </w:r>
      <w:r>
        <w:t xml:space="preserve"> </w:t>
      </w:r>
      <w:r>
        <w:t xml:space="preserve">is a mantra, because with it they worship”</w:t>
      </w:r>
      <w:r>
        <w:t xml:space="preserve"> </w:t>
      </w:r>
      <w:r>
        <w:t xml:space="preserve">(Nirukta 5-4). The root</w:t>
      </w:r>
      <w:r>
        <w:t xml:space="preserve"> </w:t>
      </w:r>
      <w:r>
        <w:rPr>
          <w:i/>
          <w:iCs/>
        </w:rPr>
        <w:t xml:space="preserve">arc</w:t>
      </w:r>
      <w:r>
        <w:t xml:space="preserve"> </w:t>
      </w:r>
      <w:r>
        <w:t xml:space="preserve">means</w:t>
      </w:r>
      <w:r>
        <w:t xml:space="preserve"> </w:t>
      </w:r>
      <w:r>
        <w:t xml:space="preserve">“to worship”</w:t>
      </w:r>
      <w:r>
        <w:t xml:space="preserve"> </w:t>
      </w:r>
      <w:r>
        <w:t xml:space="preserve">(</w:t>
      </w:r>
      <w:r>
        <w:rPr>
          <w:i/>
          <w:iCs/>
        </w:rPr>
        <w:t xml:space="preserve">pūjāyām</w:t>
      </w:r>
      <w:r>
        <w:t xml:space="preserve">); because worship is done with it, the mantra is called</w:t>
      </w:r>
      <w:r>
        <w:t xml:space="preserve"> </w:t>
      </w:r>
      <w:r>
        <w:rPr>
          <w:i/>
          <w:iCs/>
        </w:rPr>
        <w:t xml:space="preserve">arka</w:t>
      </w:r>
      <w:r>
        <w:t xml:space="preserve">.</w:t>
      </w:r>
    </w:p>
    <w:p>
      <w:pPr>
        <w:pStyle w:val="BodyText"/>
      </w:pPr>
      <w:r>
        <w:rPr>
          <w:b/>
          <w:bCs/>
        </w:rPr>
        <w:t xml:space="preserve">“Arkiṇaḥ”</w:t>
      </w:r>
      <w:r>
        <w:t xml:space="preserve"> </w:t>
      </w:r>
      <w:r>
        <w:t xml:space="preserve">—</w:t>
      </w:r>
      <w:r>
        <w:t xml:space="preserve"> </w:t>
      </w:r>
      <w:r>
        <w:rPr>
          <w:b/>
          <w:bCs/>
        </w:rPr>
        <w:t xml:space="preserve">अर्काः स्तुतिसाधनभूता मन्त्रा येषां सन्तीत्यर्किणः</w:t>
      </w:r>
      <w:r>
        <w:t xml:space="preserve"> </w:t>
      </w:r>
      <w:r>
        <w:t xml:space="preserve">(</w:t>
      </w:r>
      <w:r>
        <w:rPr>
          <w:i/>
          <w:iCs/>
        </w:rPr>
        <w:t xml:space="preserve">arkāḥ stuti-sādhana-bhūtā mantrā yeṣāṃ santīty arkiṇaḥ</w:t>
      </w:r>
      <w:r>
        <w:t xml:space="preserve">) —</w:t>
      </w:r>
      <w:r>
        <w:t xml:space="preserve"> </w:t>
      </w:r>
      <w:r>
        <w:t xml:space="preserve">“those who have</w:t>
      </w:r>
      <w:r>
        <w:t xml:space="preserve"> </w:t>
      </w:r>
      <w:r>
        <w:rPr>
          <w:i/>
          <w:iCs/>
        </w:rPr>
        <w:t xml:space="preserve">arkas</w:t>
      </w:r>
      <w:r>
        <w:t xml:space="preserve">, mantras that are the instruments of praise”</w:t>
      </w:r>
      <w:r>
        <w:t xml:space="preserve"> </w:t>
      </w:r>
      <w:r>
        <w:t xml:space="preserve">— that is, those who praise with mantras (</w:t>
      </w:r>
      <w:r>
        <w:rPr>
          <w:i/>
          <w:iCs/>
        </w:rPr>
        <w:t xml:space="preserve">arkas</w:t>
      </w:r>
      <w:r>
        <w:t xml:space="preserve">) that are the means of praise.</w:t>
      </w:r>
    </w:p>
    <w:p>
      <w:pPr>
        <w:pStyle w:val="BodyText"/>
      </w:pPr>
      <w:r>
        <w:rPr>
          <w:b/>
          <w:bCs/>
        </w:rPr>
        <w:t xml:space="preserve">“Vāṇīḥ”</w:t>
      </w:r>
      <w:r>
        <w:t xml:space="preserve"> </w:t>
      </w:r>
      <w:r>
        <w:t xml:space="preserve">—</w:t>
      </w:r>
      <w:r>
        <w:t xml:space="preserve"> </w:t>
      </w:r>
      <w:r>
        <w:rPr>
          <w:i/>
          <w:iCs/>
        </w:rPr>
        <w:t xml:space="preserve">vāṇī</w:t>
      </w:r>
      <w:r>
        <w:t xml:space="preserve"> </w:t>
      </w:r>
      <w:r>
        <w:t xml:space="preserve">is listed among the</w:t>
      </w:r>
      <w:r>
        <w:t xml:space="preserve"> </w:t>
      </w:r>
      <w:r>
        <w:rPr>
          <w:b/>
          <w:bCs/>
        </w:rPr>
        <w:t xml:space="preserve">fifty-seven</w:t>
      </w:r>
      <w:r>
        <w:t xml:space="preserve"> </w:t>
      </w:r>
      <w:r>
        <w:t xml:space="preserve">speech-words beginning with</w:t>
      </w:r>
      <w:r>
        <w:t xml:space="preserve"> </w:t>
      </w:r>
      <w:r>
        <w:rPr>
          <w:i/>
          <w:iCs/>
        </w:rPr>
        <w:t xml:space="preserve">śloka</w:t>
      </w:r>
      <w:r>
        <w:t xml:space="preserve"> </w:t>
      </w:r>
      <w:r>
        <w:t xml:space="preserve">and</w:t>
      </w:r>
      <w:r>
        <w:t xml:space="preserve"> </w:t>
      </w:r>
      <w:r>
        <w:rPr>
          <w:i/>
          <w:iCs/>
        </w:rPr>
        <w:t xml:space="preserve">dhārā</w:t>
      </w:r>
      <w:r>
        <w:t xml:space="preserve"> </w:t>
      </w:r>
      <w:r>
        <w:t xml:space="preserve">(Nirukta/Nighaṇṭu 1-11</w:t>
      </w:r>
      <w:r>
        <w:t xml:space="preserve"> </w:t>
      </w:r>
      <w:r>
        <w:rPr>
          <w:i/>
          <w:iCs/>
        </w:rPr>
        <w:t xml:space="preserve">[the source’s</w:t>
      </w:r>
      <w:r>
        <w:rPr>
          <w:i/>
          <w:iCs/>
        </w:rPr>
        <w:t xml:space="preserve"> </w:t>
      </w:r>
      <w:r>
        <w:rPr>
          <w:i/>
          <w:iCs/>
        </w:rPr>
        <w:t xml:space="preserve">“ನಿ. ೧-೧೧”</w:t>
      </w:r>
      <w:r>
        <w:rPr>
          <w:i/>
          <w:iCs/>
        </w:rPr>
        <w:t xml:space="preserve">; reading of the numerals is uncertain]</w:t>
      </w:r>
      <w:r>
        <w:t xml:space="preserve">). Here the Bhāṣyakāra explains</w:t>
      </w:r>
      <w:r>
        <w:t xml:space="preserve"> </w:t>
      </w:r>
      <w:r>
        <w:rPr>
          <w:i/>
          <w:iCs/>
        </w:rPr>
        <w:t xml:space="preserve">vāṇīḥ</w:t>
      </w:r>
      <w:r>
        <w:t xml:space="preserve"> </w:t>
      </w:r>
      <w:r>
        <w:t xml:space="preserve">as</w:t>
      </w:r>
      <w:r>
        <w:t xml:space="preserve"> </w:t>
      </w:r>
      <w:r>
        <w:rPr>
          <w:b/>
          <w:bCs/>
        </w:rPr>
        <w:t xml:space="preserve">Yajurveda sentences</w:t>
      </w:r>
      <w:r>
        <w:t xml:space="preserve">. Since the Yajurveda has few mantras bound in meter, it is the custom to call its mantras</w:t>
      </w:r>
      <w:r>
        <w:t xml:space="preserve"> </w:t>
      </w:r>
      <w:r>
        <w:t xml:space="preserve">“sentences”</w:t>
      </w:r>
      <w:r>
        <w:t xml:space="preserve"> </w:t>
      </w:r>
      <w:r>
        <w:t xml:space="preserve">(</w:t>
      </w:r>
      <w:r>
        <w:rPr>
          <w:i/>
          <w:iCs/>
        </w:rPr>
        <w:t xml:space="preserve">vākya</w:t>
      </w:r>
      <w:r>
        <w:t xml:space="preserve">). In this rik the nominative-case word</w:t>
      </w:r>
      <w:r>
        <w:t xml:space="preserve"> </w:t>
      </w:r>
      <w:r>
        <w:rPr>
          <w:i/>
          <w:iCs/>
        </w:rPr>
        <w:t xml:space="preserve">vāṇīḥ</w:t>
      </w:r>
      <w:r>
        <w:t xml:space="preserve"> </w:t>
      </w:r>
      <w:r>
        <w:t xml:space="preserve">is used in the sense of the instrumental.</w:t>
      </w:r>
    </w:p>
    <w:p>
      <w:pPr>
        <w:pStyle w:val="BodyText"/>
      </w:pPr>
      <w:r>
        <w:rPr>
          <w:b/>
          <w:bCs/>
        </w:rPr>
        <w:t xml:space="preserve">“Anūṣata”</w:t>
      </w:r>
      <w:r>
        <w:t xml:space="preserve"> </w:t>
      </w:r>
      <w:r>
        <w:t xml:space="preserve">— the aorist (</w:t>
      </w:r>
      <w:r>
        <w:rPr>
          <w:i/>
          <w:iCs/>
        </w:rPr>
        <w:t xml:space="preserve">luṅ</w:t>
      </w:r>
      <w:r>
        <w:t xml:space="preserve">) form of the root</w:t>
      </w:r>
      <w:r>
        <w:t xml:space="preserve"> </w:t>
      </w:r>
      <w:r>
        <w:rPr>
          <w:b/>
          <w:bCs/>
        </w:rPr>
        <w:t xml:space="preserve">ṇu stutau</w:t>
      </w:r>
      <w:r>
        <w:t xml:space="preserve"> </w:t>
      </w:r>
      <w:r>
        <w:t xml:space="preserve">(</w:t>
      </w:r>
      <w:r>
        <w:t xml:space="preserve">“to praise”</w:t>
      </w:r>
      <w:r>
        <w:t xml:space="preserve">). Although the root takes parasmaipada, here, by a Vedic inversion (</w:t>
      </w:r>
      <w:r>
        <w:rPr>
          <w:i/>
          <w:iCs/>
        </w:rPr>
        <w:t xml:space="preserve">vyatyaya</w:t>
      </w:r>
      <w:r>
        <w:t xml:space="preserve">), it is used as if it were ātmanepada.</w:t>
      </w:r>
    </w:p>
    <w:p>
      <w:pPr>
        <w:pStyle w:val="BodyText"/>
      </w:pPr>
      <w:r>
        <w:rPr>
          <w:b/>
          <w:bCs/>
        </w:rPr>
        <w:t xml:space="preserve">॥ Vyākaraṇa-prakriyā ॥</w:t>
      </w:r>
    </w:p>
    <w:p>
      <w:pPr>
        <w:pStyle w:val="BodyText"/>
      </w:pPr>
      <w:r>
        <w:rPr>
          <w:i/>
          <w:iCs/>
        </w:rPr>
        <w:t xml:space="preserve">Characterized, not transcribed (Convention 5). This section (pp. 261–263) works through the derivation and accent of each word in the rik, in sūtra-by-sūtra detail. Points of substance below.</w:t>
      </w:r>
      <w:r>
        <w:rPr>
          <w:i/>
          <w:iCs/>
        </w:rPr>
        <w:t xml:space="preserve"> </w:t>
      </w:r>
      <w:r>
        <w:rPr>
          <w:b/>
          <w:bCs/>
          <w:i/>
          <w:iCs/>
        </w:rPr>
        <w:t xml:space="preserve">Caveat for every characterized grammar section in this batch:</w:t>
      </w:r>
      <w:r>
        <w:rPr>
          <w:i/>
          <w:iCs/>
        </w:rPr>
        <w:t xml:space="preserve"> </w:t>
      </w:r>
      <w:r>
        <w:rPr>
          <w:i/>
          <w:iCs/>
        </w:rPr>
        <w:t xml:space="preserve">the Pāṇini/Uṇādi sūtra numbers are read from very small Kannada-script print and were not cross-checked against Pāṇini; treat them as pointers to the passage, not as verified citations.</w:t>
      </w:r>
    </w:p>
    <w:p>
      <w:pPr>
        <w:pStyle w:val="Compact"/>
        <w:numPr>
          <w:ilvl w:val="0"/>
          <w:numId w:val="1038"/>
        </w:numPr>
      </w:pPr>
      <w:r>
        <w:rPr>
          <w:b/>
          <w:bCs/>
        </w:rPr>
        <w:t xml:space="preserve">गाथिनः (</w:t>
      </w:r>
      <w:r>
        <w:rPr>
          <w:b/>
          <w:bCs/>
          <w:i/>
          <w:iCs/>
        </w:rPr>
        <w:t xml:space="preserve">gāthinaḥ</w:t>
      </w:r>
      <w:r>
        <w:rPr>
          <w:b/>
          <w:bCs/>
        </w:rPr>
        <w:t xml:space="preserve">)</w:t>
      </w:r>
      <w:r>
        <w:t xml:space="preserve"> </w:t>
      </w:r>
      <w:r>
        <w:t xml:space="preserve">— from the root</w:t>
      </w:r>
      <w:r>
        <w:t xml:space="preserve"> </w:t>
      </w:r>
      <w:r>
        <w:rPr>
          <w:i/>
          <w:iCs/>
        </w:rPr>
        <w:t xml:space="preserve">gai</w:t>
      </w:r>
      <w:r>
        <w:t xml:space="preserve"> </w:t>
      </w:r>
      <w:r>
        <w:t xml:space="preserve">(</w:t>
      </w:r>
      <w:r>
        <w:t xml:space="preserve">“to sing”</w:t>
      </w:r>
      <w:r>
        <w:t xml:space="preserve">) + the</w:t>
      </w:r>
      <w:r>
        <w:t xml:space="preserve"> </w:t>
      </w:r>
      <w:r>
        <w:rPr>
          <w:i/>
          <w:iCs/>
        </w:rPr>
        <w:t xml:space="preserve">than</w:t>
      </w:r>
      <w:r>
        <w:t xml:space="preserve"> </w:t>
      </w:r>
      <w:r>
        <w:t xml:space="preserve">suffix by an Uṇādi sūtra (Uṇ. 2-4 [?]), then</w:t>
      </w:r>
      <w:r>
        <w:t xml:space="preserve"> </w:t>
      </w:r>
      <w:r>
        <w:rPr>
          <w:i/>
          <w:iCs/>
        </w:rPr>
        <w:t xml:space="preserve">-in</w:t>
      </w:r>
      <w:r>
        <w:t xml:space="preserve"> </w:t>
      </w:r>
      <w:r>
        <w:t xml:space="preserve">by Pāṇini 5-2-116 (</w:t>
      </w:r>
      <w:r>
        <w:t xml:space="preserve">“vrīhy-ādibhyaś ca”</w:t>
      </w:r>
      <w:r>
        <w:t xml:space="preserve">), so the word means</w:t>
      </w:r>
      <w:r>
        <w:t xml:space="preserve"> </w:t>
      </w:r>
      <w:r>
        <w:t xml:space="preserve">“one possessing gāthās”</w:t>
      </w:r>
      <w:r>
        <w:t xml:space="preserve">; the accent falls on the suffix-vowel.</w:t>
      </w:r>
    </w:p>
    <w:p>
      <w:pPr>
        <w:pStyle w:val="Compact"/>
        <w:numPr>
          <w:ilvl w:val="0"/>
          <w:numId w:val="1038"/>
        </w:numPr>
      </w:pPr>
      <w:r>
        <w:rPr>
          <w:b/>
          <w:bCs/>
        </w:rPr>
        <w:t xml:space="preserve">बृहत् (</w:t>
      </w:r>
      <w:r>
        <w:rPr>
          <w:b/>
          <w:bCs/>
          <w:i/>
          <w:iCs/>
        </w:rPr>
        <w:t xml:space="preserve">bṛhat</w:t>
      </w:r>
      <w:r>
        <w:rPr>
          <w:b/>
          <w:bCs/>
        </w:rPr>
        <w:t xml:space="preserve">)</w:t>
      </w:r>
      <w:r>
        <w:t xml:space="preserve"> </w:t>
      </w:r>
      <w:r>
        <w:t xml:space="preserve">— instrumental singular in sense, the case-ending being deleted by the Pāṇinian</w:t>
      </w:r>
      <w:r>
        <w:t xml:space="preserve"> </w:t>
      </w:r>
      <w:r>
        <w:rPr>
          <w:i/>
          <w:iCs/>
        </w:rPr>
        <w:t xml:space="preserve">luk</w:t>
      </w:r>
      <w:r>
        <w:t xml:space="preserve"> </w:t>
      </w:r>
      <w:r>
        <w:t xml:space="preserve">rule (Pā. 7-1-39 [?]); the word is final-udātta by an Uṇādi sūtra (Uṇ. 2-84 [?]) that treats</w:t>
      </w:r>
      <w:r>
        <w:t xml:space="preserve"> </w:t>
      </w:r>
      <w:r>
        <w:rPr>
          <w:i/>
          <w:iCs/>
        </w:rPr>
        <w:t xml:space="preserve">bṛhat</w:t>
      </w:r>
      <w:r>
        <w:t xml:space="preserve"> </w:t>
      </w:r>
      <w:r>
        <w:t xml:space="preserve">as irregularly formed (</w:t>
      </w:r>
      <w:r>
        <w:rPr>
          <w:i/>
          <w:iCs/>
        </w:rPr>
        <w:t xml:space="preserve">nipātita</w:t>
      </w:r>
      <w:r>
        <w:t xml:space="preserve">). The source remarks that, because the suffix</w:t>
      </w:r>
      <w:r>
        <w:t xml:space="preserve"> </w:t>
      </w:r>
      <w:r>
        <w:rPr>
          <w:i/>
          <w:iCs/>
        </w:rPr>
        <w:t xml:space="preserve">śatṛ</w:t>
      </w:r>
      <w:r>
        <w:t xml:space="preserve"> </w:t>
      </w:r>
      <w:r>
        <w:t xml:space="preserve">carries the</w:t>
      </w:r>
      <w:r>
        <w:t xml:space="preserve"> </w:t>
      </w:r>
      <w:r>
        <w:rPr>
          <w:i/>
          <w:iCs/>
        </w:rPr>
        <w:t xml:space="preserve">ati</w:t>
      </w:r>
      <w:r>
        <w:t xml:space="preserve">-class final accent,</w:t>
      </w:r>
      <w:r>
        <w:t xml:space="preserve"> </w:t>
      </w:r>
      <w:r>
        <w:rPr>
          <w:i/>
          <w:iCs/>
        </w:rPr>
        <w:t xml:space="preserve">bṛhat</w:t>
      </w:r>
      <w:r>
        <w:t xml:space="preserve"> </w:t>
      </w:r>
      <w:r>
        <w:t xml:space="preserve">is</w:t>
      </w:r>
      <w:r>
        <w:t xml:space="preserve"> </w:t>
      </w:r>
      <w:r>
        <w:rPr>
          <w:i/>
          <w:iCs/>
        </w:rPr>
        <w:t xml:space="preserve">atipratyayānta</w:t>
      </w:r>
      <w:r>
        <w:t xml:space="preserve"> </w:t>
      </w:r>
      <w:r>
        <w:t xml:space="preserve">in effect.</w:t>
      </w:r>
    </w:p>
    <w:p>
      <w:pPr>
        <w:pStyle w:val="Compact"/>
        <w:numPr>
          <w:ilvl w:val="0"/>
          <w:numId w:val="1038"/>
        </w:numPr>
      </w:pPr>
      <w:r>
        <w:rPr>
          <w:b/>
          <w:bCs/>
        </w:rPr>
        <w:t xml:space="preserve">अर्केभिः (</w:t>
      </w:r>
      <w:r>
        <w:rPr>
          <w:b/>
          <w:bCs/>
          <w:i/>
          <w:iCs/>
        </w:rPr>
        <w:t xml:space="preserve">arkebhiḥ</w:t>
      </w:r>
      <w:r>
        <w:rPr>
          <w:b/>
          <w:bCs/>
        </w:rPr>
        <w:t xml:space="preserve">)</w:t>
      </w:r>
      <w:r>
        <w:t xml:space="preserve"> </w:t>
      </w:r>
      <w:r>
        <w:t xml:space="preserve">— from</w:t>
      </w:r>
      <w:r>
        <w:t xml:space="preserve"> </w:t>
      </w:r>
      <w:r>
        <w:rPr>
          <w:i/>
          <w:iCs/>
        </w:rPr>
        <w:t xml:space="preserve">arc</w:t>
      </w:r>
      <w:r>
        <w:t xml:space="preserve"> </w:t>
      </w:r>
      <w:r>
        <w:t xml:space="preserve">(</w:t>
      </w:r>
      <w:r>
        <w:t xml:space="preserve">“to worship”</w:t>
      </w:r>
      <w:r>
        <w:t xml:space="preserve">) +</w:t>
      </w:r>
      <w:r>
        <w:t xml:space="preserve"> </w:t>
      </w:r>
      <w:r>
        <w:rPr>
          <w:i/>
          <w:iCs/>
        </w:rPr>
        <w:t xml:space="preserve">gha</w:t>
      </w:r>
      <w:r>
        <w:t xml:space="preserve">, giving</w:t>
      </w:r>
      <w:r>
        <w:t xml:space="preserve"> </w:t>
      </w:r>
      <w:r>
        <w:rPr>
          <w:i/>
          <w:iCs/>
        </w:rPr>
        <w:t xml:space="preserve">arka</w:t>
      </w:r>
      <w:r>
        <w:t xml:space="preserve">, with the palatal-to-velar change (</w:t>
      </w:r>
      <w:r>
        <w:rPr>
          <w:i/>
          <w:iCs/>
        </w:rPr>
        <w:t xml:space="preserve">kutva</w:t>
      </w:r>
      <w:r>
        <w:t xml:space="preserve">); the expected</w:t>
      </w:r>
      <w:r>
        <w:t xml:space="preserve"> </w:t>
      </w:r>
      <w:r>
        <w:rPr>
          <w:i/>
          <w:iCs/>
        </w:rPr>
        <w:t xml:space="preserve">ais</w:t>
      </w:r>
      <w:r>
        <w:t xml:space="preserve"> </w:t>
      </w:r>
      <w:r>
        <w:t xml:space="preserve">of the instrumental plural is not substituted,</w:t>
      </w:r>
      <w:r>
        <w:t xml:space="preserve"> </w:t>
      </w:r>
      <w:r>
        <w:t xml:space="preserve">“bahulaṃ chandasi”</w:t>
      </w:r>
      <w:r>
        <w:t xml:space="preserve"> </w:t>
      </w:r>
      <w:r>
        <w:t xml:space="preserve">(Pā. 7-1-10).</w:t>
      </w:r>
    </w:p>
    <w:p>
      <w:pPr>
        <w:pStyle w:val="Compact"/>
        <w:numPr>
          <w:ilvl w:val="0"/>
          <w:numId w:val="1038"/>
        </w:numPr>
      </w:pPr>
      <w:r>
        <w:rPr>
          <w:b/>
          <w:bCs/>
        </w:rPr>
        <w:t xml:space="preserve">अर्किणः (</w:t>
      </w:r>
      <w:r>
        <w:rPr>
          <w:b/>
          <w:bCs/>
          <w:i/>
          <w:iCs/>
        </w:rPr>
        <w:t xml:space="preserve">arkiṇaḥ</w:t>
      </w:r>
      <w:r>
        <w:rPr>
          <w:b/>
          <w:bCs/>
        </w:rPr>
        <w:t xml:space="preserve">)</w:t>
      </w:r>
      <w:r>
        <w:t xml:space="preserve"> </w:t>
      </w:r>
      <w:r>
        <w:t xml:space="preserve">—</w:t>
      </w:r>
      <w:r>
        <w:t xml:space="preserve"> </w:t>
      </w:r>
      <w:r>
        <w:rPr>
          <w:i/>
          <w:iCs/>
        </w:rPr>
        <w:t xml:space="preserve">arka</w:t>
      </w:r>
      <w:r>
        <w:t xml:space="preserve"> </w:t>
      </w:r>
      <w:r>
        <w:t xml:space="preserve">+ the suffix</w:t>
      </w:r>
      <w:r>
        <w:t xml:space="preserve"> </w:t>
      </w:r>
      <w:r>
        <w:rPr>
          <w:i/>
          <w:iCs/>
        </w:rPr>
        <w:t xml:space="preserve">ini</w:t>
      </w:r>
      <w:r>
        <w:t xml:space="preserve"> </w:t>
      </w:r>
      <w:r>
        <w:t xml:space="preserve">(</w:t>
      </w:r>
      <w:r>
        <w:t xml:space="preserve">“possessing”</w:t>
      </w:r>
      <w:r>
        <w:t xml:space="preserve">).</w:t>
      </w:r>
    </w:p>
    <w:p>
      <w:pPr>
        <w:pStyle w:val="Compact"/>
        <w:numPr>
          <w:ilvl w:val="0"/>
          <w:numId w:val="1038"/>
        </w:numPr>
      </w:pPr>
      <w:r>
        <w:rPr>
          <w:b/>
          <w:bCs/>
        </w:rPr>
        <w:t xml:space="preserve">वाणीः (</w:t>
      </w:r>
      <w:r>
        <w:rPr>
          <w:b/>
          <w:bCs/>
          <w:i/>
          <w:iCs/>
        </w:rPr>
        <w:t xml:space="preserve">vāṇīḥ</w:t>
      </w:r>
      <w:r>
        <w:rPr>
          <w:b/>
          <w:bCs/>
        </w:rPr>
        <w:t xml:space="preserve">)</w:t>
      </w:r>
      <w:r>
        <w:t xml:space="preserve"> </w:t>
      </w:r>
      <w:r>
        <w:t xml:space="preserve">— initial-udātta by</w:t>
      </w:r>
      <w:r>
        <w:t xml:space="preserve"> </w:t>
      </w:r>
      <w:r>
        <w:t xml:space="preserve">“vṛṣādīnāṃ ca”</w:t>
      </w:r>
      <w:r>
        <w:t xml:space="preserve"> </w:t>
      </w:r>
      <w:r>
        <w:t xml:space="preserve">(Pā. 6-1-203); lengthening in the nominative plural resolved by the optional Vedic rule on</w:t>
      </w:r>
      <w:r>
        <w:t xml:space="preserve"> </w:t>
      </w:r>
      <w:r>
        <w:rPr>
          <w:i/>
          <w:iCs/>
        </w:rPr>
        <w:t xml:space="preserve">pūrvasavarṇa</w:t>
      </w:r>
      <w:r>
        <w:t xml:space="preserve">-lengthening.</w:t>
      </w:r>
    </w:p>
    <w:p>
      <w:pPr>
        <w:pStyle w:val="Compact"/>
        <w:numPr>
          <w:ilvl w:val="0"/>
          <w:numId w:val="1038"/>
        </w:numPr>
      </w:pPr>
      <w:r>
        <w:rPr>
          <w:b/>
          <w:bCs/>
        </w:rPr>
        <w:t xml:space="preserve">अनूषत (</w:t>
      </w:r>
      <w:r>
        <w:rPr>
          <w:b/>
          <w:bCs/>
          <w:i/>
          <w:iCs/>
        </w:rPr>
        <w:t xml:space="preserve">anūṣata</w:t>
      </w:r>
      <w:r>
        <w:rPr>
          <w:b/>
          <w:bCs/>
        </w:rPr>
        <w:t xml:space="preserve">)</w:t>
      </w:r>
      <w:r>
        <w:t xml:space="preserve"> </w:t>
      </w:r>
      <w:r>
        <w:t xml:space="preserve">— root</w:t>
      </w:r>
      <w:r>
        <w:t xml:space="preserve"> </w:t>
      </w:r>
      <w:r>
        <w:rPr>
          <w:i/>
          <w:iCs/>
        </w:rPr>
        <w:t xml:space="preserve">ṇu</w:t>
      </w:r>
      <w:r>
        <w:t xml:space="preserve"> </w:t>
      </w:r>
      <w:r>
        <w:t xml:space="preserve">with</w:t>
      </w:r>
      <w:r>
        <w:t xml:space="preserve"> </w:t>
      </w:r>
      <w:r>
        <w:rPr>
          <w:i/>
          <w:iCs/>
        </w:rPr>
        <w:t xml:space="preserve">n</w:t>
      </w:r>
      <w:r>
        <w:t xml:space="preserve"> </w:t>
      </w:r>
      <w:r>
        <w:t xml:space="preserve">for</w:t>
      </w:r>
      <w:r>
        <w:t xml:space="preserve"> </w:t>
      </w:r>
      <w:r>
        <w:rPr>
          <w:i/>
          <w:iCs/>
        </w:rPr>
        <w:t xml:space="preserve">ṇ</w:t>
      </w:r>
      <w:r>
        <w:t xml:space="preserve">; aorist with</w:t>
      </w:r>
      <w:r>
        <w:t xml:space="preserve"> </w:t>
      </w:r>
      <w:r>
        <w:rPr>
          <w:i/>
          <w:iCs/>
        </w:rPr>
        <w:t xml:space="preserve">sic</w:t>
      </w:r>
      <w:r>
        <w:t xml:space="preserve">; the augment</w:t>
      </w:r>
      <w:r>
        <w:t xml:space="preserve"> </w:t>
      </w:r>
      <w:r>
        <w:rPr>
          <w:i/>
          <w:iCs/>
        </w:rPr>
        <w:t xml:space="preserve">iṭ</w:t>
      </w:r>
      <w:r>
        <w:t xml:space="preserve"> </w:t>
      </w:r>
      <w:r>
        <w:t xml:space="preserve">absent and the vowel lengthened as Vedic features;</w:t>
      </w:r>
      <w:r>
        <w:t xml:space="preserve"> </w:t>
      </w:r>
      <w:r>
        <w:rPr>
          <w:i/>
          <w:iCs/>
        </w:rPr>
        <w:t xml:space="preserve">guṇa</w:t>
      </w:r>
      <w:r>
        <w:t xml:space="preserve"> </w:t>
      </w:r>
      <w:r>
        <w:t xml:space="preserve">is blocked.</w:t>
      </w:r>
    </w:p>
    <w:bookmarkEnd w:id="285"/>
    <w:bookmarkStart w:id="286" w:name="page-262-grammar-continued"/>
    <w:p>
      <w:pPr>
        <w:pStyle w:val="Heading3"/>
      </w:pPr>
      <w:r>
        <w:t xml:space="preserve">Page 262 — (grammar continued)</w:t>
      </w:r>
    </w:p>
    <w:p>
      <w:pPr>
        <w:pStyle w:val="FirstParagraph"/>
      </w:pPr>
      <w:r>
        <w:rPr>
          <w:i/>
          <w:iCs/>
        </w:rPr>
        <w:t xml:space="preserve">(Continues the Vyākaraṇa-prakriyā of Rik 1 in the same register — the optional-lengthening discussion for</w:t>
      </w:r>
      <w:r>
        <w:t xml:space="preserve"> </w:t>
      </w:r>
      <w:r>
        <w:t xml:space="preserve">vāṇīḥ</w:t>
      </w:r>
      <w:r>
        <w:t xml:space="preserve"> </w:t>
      </w:r>
      <w:r>
        <w:rPr>
          <w:i/>
          <w:iCs/>
        </w:rPr>
        <w:t xml:space="preserve">and the finite-verb analysis of</w:t>
      </w:r>
      <w:r>
        <w:t xml:space="preserve"> </w:t>
      </w:r>
      <w:r>
        <w:t xml:space="preserve">anūṣata</w:t>
      </w:r>
      <w:r>
        <w:rPr>
          <w:i/>
          <w:iCs/>
        </w:rPr>
        <w:t xml:space="preserve">, completed on the next page. Characterized as above; not transcribed.)</w:t>
      </w:r>
    </w:p>
    <w:bookmarkEnd w:id="286"/>
    <w:bookmarkStart w:id="287" w:name="page-263-rik-1-grammar-closes-rik-2"/>
    <w:p>
      <w:pPr>
        <w:pStyle w:val="Heading3"/>
      </w:pPr>
      <w:r>
        <w:t xml:space="preserve">Page 263 — Rik 1 grammar closes; Rik 2</w:t>
      </w:r>
    </w:p>
    <w:p>
      <w:pPr>
        <w:pStyle w:val="FirstParagraph"/>
      </w:pPr>
      <w:r>
        <w:rPr>
          <w:i/>
          <w:iCs/>
        </w:rPr>
        <w:t xml:space="preserve">(The first nine lines complete the Rik 1 grammar — the analysis of</w:t>
      </w:r>
      <w:r>
        <w:t xml:space="preserve"> </w:t>
      </w:r>
      <w:r>
        <w:t xml:space="preserve">anūṣata</w:t>
      </w:r>
      <w:r>
        <w:rPr>
          <w:i/>
          <w:iCs/>
        </w:rPr>
        <w:t xml:space="preserve">, ending with the observation that, since the root</w:t>
      </w:r>
      <w:r>
        <w:t xml:space="preserve"> </w:t>
      </w:r>
      <w:r>
        <w:t xml:space="preserve">nu</w:t>
      </w:r>
      <w:r>
        <w:t xml:space="preserve"> </w:t>
      </w:r>
      <w:r>
        <w:rPr>
          <w:i/>
          <w:iCs/>
        </w:rPr>
        <w:t xml:space="preserve">belongs to the</w:t>
      </w:r>
      <w:r>
        <w:t xml:space="preserve"> </w:t>
      </w:r>
      <w:r>
        <w:t xml:space="preserve">kuṭādi</w:t>
      </w:r>
      <w:r>
        <w:t xml:space="preserve"> </w:t>
      </w:r>
      <w:r>
        <w:rPr>
          <w:i/>
          <w:iCs/>
        </w:rPr>
        <w:t xml:space="preserve">class, the</w:t>
      </w:r>
      <w:r>
        <w:t xml:space="preserve"> </w:t>
      </w:r>
      <w:r>
        <w:t xml:space="preserve">sic</w:t>
      </w:r>
      <w:r>
        <w:t xml:space="preserve"> </w:t>
      </w:r>
      <w:r>
        <w:rPr>
          <w:i/>
          <w:iCs/>
        </w:rPr>
        <w:t xml:space="preserve">aorist behaves as if marked</w:t>
      </w:r>
      <w:r>
        <w:t xml:space="preserve"> </w:t>
      </w:r>
      <w:r>
        <w:t xml:space="preserve">ṅit</w:t>
      </w:r>
      <w:r>
        <w:t xml:space="preserve"> </w:t>
      </w:r>
      <w:r>
        <w:rPr>
          <w:i/>
          <w:iCs/>
        </w:rPr>
        <w:t xml:space="preserve">and so</w:t>
      </w:r>
      <w:r>
        <w:t xml:space="preserve"> </w:t>
      </w:r>
      <w:r>
        <w:t xml:space="preserve">guṇa</w:t>
      </w:r>
      <w:r>
        <w:t xml:space="preserve"> </w:t>
      </w:r>
      <w:r>
        <w:rPr>
          <w:i/>
          <w:iCs/>
        </w:rPr>
        <w:t xml:space="preserve">does not arise. Then the number</w:t>
      </w:r>
      <w:r>
        <w:t xml:space="preserve"> </w:t>
      </w:r>
      <w:r>
        <w:t xml:space="preserve">॥१॥</w:t>
      </w:r>
      <w:r>
        <w:t xml:space="preserve"> </w:t>
      </w:r>
      <w:r>
        <w:rPr>
          <w:i/>
          <w:iCs/>
        </w:rPr>
        <w:t xml:space="preserve">closes Rik 1. Characterized, not transcribed.)</w:t>
      </w:r>
    </w:p>
    <w:p>
      <w:pPr>
        <w:pStyle w:val="BodyText"/>
      </w:pPr>
      <w:r>
        <w:rPr>
          <w:b/>
          <w:bCs/>
        </w:rPr>
        <w:t xml:space="preserve">॥१॥</w:t>
      </w:r>
    </w:p>
    <w:p>
      <w:r>
        <w:pict>
          <v:rect style="width:0;height:1.5pt" o:hralign="center" o:hrstd="t" o:hr="t"/>
        </w:pict>
      </w:r>
    </w:p>
    <w:bookmarkEnd w:id="287"/>
    <w:bookmarkStart w:id="288" w:name="sūkta-7-rik-2"/>
    <w:p>
      <w:pPr>
        <w:pStyle w:val="Heading3"/>
      </w:pPr>
      <w:r>
        <w:t xml:space="preserve">Sūkta 7, Rik 2</w:t>
      </w:r>
    </w:p>
    <w:p>
      <w:pPr>
        <w:pStyle w:val="FirstParagraph"/>
      </w:pPr>
      <w:r>
        <w:rPr>
          <w:b/>
          <w:bCs/>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
          <w:iCs/>
        </w:rPr>
        <w:t xml:space="preserve">indra id dharyoḥ sacā sammiśla ā vacoyujā |</w:t>
      </w:r>
      <w:r>
        <w:t xml:space="preserve"> </w:t>
      </w:r>
      <w:r>
        <w:rPr>
          <w:i/>
          <w:iCs/>
        </w:rPr>
        <w:t xml:space="preserve">indro vajrī hiraṇyayaḥ ||2||</w:t>
      </w:r>
    </w:p>
    <w:p>
      <w:pPr>
        <w:pStyle w:val="FirstParagraph"/>
      </w:pPr>
      <w:r>
        <w:rPr>
          <w:b/>
          <w:bCs/>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
          <w:iCs/>
        </w:rPr>
        <w:t xml:space="preserve">indraḥ | it | haryoḥ | sacā | sam-miślaḥ | ā | vacaḥ-yujā ||</w:t>
      </w:r>
      <w:r>
        <w:t xml:space="preserve"> </w:t>
      </w:r>
      <w:r>
        <w:rPr>
          <w:i/>
          <w:iCs/>
        </w:rPr>
        <w:t xml:space="preserve">indraḥ | vajrī | hiraṇyayaḥ ||2||</w:t>
      </w:r>
    </w:p>
    <w:p>
      <w:pPr>
        <w:pStyle w:val="FirstParagraph"/>
      </w:pPr>
      <w:r>
        <w:rPr>
          <w:b/>
          <w:bCs/>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
          <w:iCs/>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
          <w:bCs/>
        </w:rPr>
        <w:t xml:space="preserve">Translation:</w:t>
      </w:r>
      <w:r>
        <w:t xml:space="preserve"> </w:t>
      </w:r>
      <w:r>
        <w:t xml:space="preserve">“Indra himself, together with (</w:t>
      </w:r>
      <w:r>
        <w:rPr>
          <w:i/>
          <w:iCs/>
        </w:rPr>
        <w:t xml:space="preserve">sacā</w:t>
      </w:r>
      <w:r>
        <w:t xml:space="preserve">) — simultaneously with — his two horses named Hari, comes, being the all-round good mixer/combiner (</w:t>
      </w:r>
      <w:r>
        <w:rPr>
          <w:i/>
          <w:iCs/>
        </w:rPr>
        <w:t xml:space="preserve">sammiślaḥ</w:t>
      </w:r>
      <w:r>
        <w:t xml:space="preserve">). What kind of horses?</w:t>
      </w:r>
      <w:r>
        <w:t xml:space="preserve"> </w:t>
      </w:r>
      <w:r>
        <w:rPr>
          <w:i/>
          <w:iCs/>
        </w:rPr>
        <w:t xml:space="preserve">Vacoyujā</w:t>
      </w:r>
      <w:r>
        <w:t xml:space="preserve">: yoked to the chariot at Indra’s mere word — that is, well-trained. This Indra, the wielder of the thunderbolt (</w:t>
      </w:r>
      <w:r>
        <w:rPr>
          <w:i/>
          <w:iCs/>
        </w:rPr>
        <w:t xml:space="preserve">vajrī</w:t>
      </w:r>
      <w:r>
        <w:t xml:space="preserve">), is golden (</w:t>
      </w:r>
      <w:r>
        <w:rPr>
          <w:i/>
          <w:iCs/>
        </w:rPr>
        <w:t xml:space="preserve">hiraṇyayaḥ</w:t>
      </w:r>
      <w:r>
        <w:t xml:space="preserve">, =</w:t>
      </w:r>
      <w:r>
        <w:t xml:space="preserve"> </w:t>
      </w:r>
      <w:r>
        <w:rPr>
          <w:i/>
          <w:iCs/>
        </w:rPr>
        <w:t xml:space="preserve">hiraṇmayaḥ</w:t>
      </w:r>
      <w:r>
        <w:t xml:space="preserve">) — adorned with all ornaments.”</w:t>
      </w:r>
    </w:p>
    <w:p>
      <w:pPr>
        <w:pStyle w:val="BodyText"/>
      </w:pPr>
      <w:r>
        <w:rPr>
          <w:i/>
          <w:iCs/>
        </w:rPr>
        <w:t xml:space="preserve">(Sāyaṇa’s grammatical notes follow on page 264 — in the Sanskrit itself — and are characterized there.)</w:t>
      </w:r>
    </w:p>
    <w:bookmarkEnd w:id="288"/>
    <w:bookmarkStart w:id="289" w:name="page-264"/>
    <w:p>
      <w:pPr>
        <w:pStyle w:val="Heading3"/>
      </w:pPr>
      <w:r>
        <w:t xml:space="preserve">Page 264</w:t>
      </w:r>
    </w:p>
    <w:p>
      <w:pPr>
        <w:pStyle w:val="FirstParagraph"/>
      </w:pPr>
      <w:r>
        <w:rPr>
          <w:i/>
          <w:iCs/>
        </w:rPr>
        <w:t xml:space="preserve">(The first part of this page is the Sanskrit grammar of Rik 2 inside the bhāṣya itself. Characterized, not transcribed. Points of substance:</w:t>
      </w:r>
      <w:r>
        <w:rPr>
          <w:i/>
          <w:iCs/>
        </w:rPr>
        <w:t xml:space="preserve"> </w:t>
      </w:r>
      <w:r>
        <w:rPr>
          <w:b/>
          <w:bCs/>
          <w:i/>
          <w:iCs/>
        </w:rPr>
        <w:t xml:space="preserve">हर्योः (</w:t>
      </w:r>
      <w:r>
        <w:rPr>
          <w:b/>
          <w:bCs/>
          <w:i/>
          <w:i/>
          <w:iCs/>
          <w:iCs/>
        </w:rPr>
        <w:t xml:space="preserve">haryoḥ</w:t>
      </w:r>
      <w:r>
        <w:rPr>
          <w:b/>
          <w:bCs/>
          <w:i/>
          <w:iCs/>
        </w:rPr>
        <w:t xml:space="preserve">)</w:t>
      </w:r>
      <w:r>
        <w:rPr>
          <w:i/>
          <w:iCs/>
        </w:rPr>
        <w:t xml:space="preserve"> </w:t>
      </w:r>
      <w:r>
        <w:rPr>
          <w:i/>
          <w:iCs/>
        </w:rPr>
        <w:t xml:space="preserve">—</w:t>
      </w:r>
      <w:r>
        <w:rPr>
          <w:i/>
          <w:iCs/>
        </w:rPr>
        <w:t xml:space="preserve"> </w:t>
      </w:r>
      <w:r>
        <w:rPr>
          <w:i/>
          <w:iCs/>
        </w:rPr>
        <w:t xml:space="preserve">“the two that carry”</w:t>
      </w:r>
      <w:r>
        <w:rPr>
          <w:i/>
          <w:iCs/>
        </w:rPr>
        <w:t xml:space="preserve"> </w:t>
      </w:r>
      <w:r>
        <w:rPr>
          <w:i/>
          <w:iCs/>
        </w:rPr>
        <w:t xml:space="preserve">(</w:t>
      </w:r>
      <w:r>
        <w:t xml:space="preserve">harataḥ</w:t>
      </w:r>
      <w:r>
        <w:rPr>
          <w:i/>
          <w:iCs/>
        </w:rPr>
        <w:t xml:space="preserve">), from</w:t>
      </w:r>
      <w:r>
        <w:rPr>
          <w:i/>
          <w:iCs/>
        </w:rPr>
        <w:t xml:space="preserve"> </w:t>
      </w:r>
      <w:r>
        <w:t xml:space="preserve">hṛ</w:t>
      </w:r>
      <w:r>
        <w:rPr>
          <w:i/>
          <w:iCs/>
        </w:rPr>
        <w:t xml:space="preserve">, with the suffix</w:t>
      </w:r>
      <w:r>
        <w:rPr>
          <w:i/>
          <w:iCs/>
        </w:rPr>
        <w:t xml:space="preserve"> </w:t>
      </w:r>
      <w:r>
        <w:t xml:space="preserve">in</w:t>
      </w:r>
      <w:r>
        <w:rPr>
          <w:i/>
          <w:iCs/>
        </w:rPr>
        <w:t xml:space="preserve">; initial-udātta.</w:t>
      </w:r>
      <w:r>
        <w:rPr>
          <w:i/>
          <w:iCs/>
        </w:rPr>
        <w:t xml:space="preserve"> </w:t>
      </w:r>
      <w:r>
        <w:rPr>
          <w:b/>
          <w:bCs/>
          <w:i/>
          <w:iCs/>
        </w:rPr>
        <w:t xml:space="preserve">सचा (</w:t>
      </w:r>
      <w:r>
        <w:rPr>
          <w:b/>
          <w:bCs/>
          <w:i/>
          <w:i/>
          <w:iCs/>
          <w:iCs/>
        </w:rPr>
        <w:t xml:space="preserve">sacā</w:t>
      </w:r>
      <w:r>
        <w:rPr>
          <w:b/>
          <w:bCs/>
          <w:i/>
          <w:iCs/>
        </w:rPr>
        <w:t xml:space="preserve">)</w:t>
      </w:r>
      <w:r>
        <w:rPr>
          <w:i/>
          <w:iCs/>
        </w:rPr>
        <w:t xml:space="preserve"> </w:t>
      </w:r>
      <w:r>
        <w:rPr>
          <w:i/>
          <w:iCs/>
        </w:rPr>
        <w:t xml:space="preserve">— glossed</w:t>
      </w:r>
      <w:r>
        <w:rPr>
          <w:i/>
          <w:iCs/>
        </w:rPr>
        <w:t xml:space="preserve"> </w:t>
      </w:r>
      <w:r>
        <w:rPr>
          <w:i/>
          <w:iCs/>
        </w:rPr>
        <w:t xml:space="preserve">“with”</w:t>
      </w:r>
      <w:r>
        <w:rPr>
          <w:i/>
          <w:iCs/>
        </w:rPr>
        <w:t xml:space="preserve"> </w:t>
      </w:r>
      <w:r>
        <w:rPr>
          <w:i/>
          <w:iCs/>
        </w:rPr>
        <w:t xml:space="preserve">(Nirukta 5-5,</w:t>
      </w:r>
      <w:r>
        <w:rPr>
          <w:i/>
          <w:iCs/>
        </w:rPr>
        <w:t xml:space="preserve"> </w:t>
      </w:r>
      <w:r>
        <w:rPr>
          <w:i/>
          <w:iCs/>
        </w:rPr>
        <w:t xml:space="preserve">“sacā saheti”</w:t>
      </w:r>
      <w:r>
        <w:rPr>
          <w:i/>
          <w:iCs/>
        </w:rPr>
        <w:t xml:space="preserve">).</w:t>
      </w:r>
      <w:r>
        <w:rPr>
          <w:i/>
          <w:iCs/>
        </w:rPr>
        <w:t xml:space="preserve"> </w:t>
      </w:r>
      <w:r>
        <w:rPr>
          <w:b/>
          <w:bCs/>
          <w:i/>
          <w:iCs/>
        </w:rPr>
        <w:t xml:space="preserve">सम्मिश्लः (</w:t>
      </w:r>
      <w:r>
        <w:rPr>
          <w:b/>
          <w:bCs/>
          <w:i/>
          <w:i/>
          <w:iCs/>
          <w:iCs/>
        </w:rPr>
        <w:t xml:space="preserve">sammiślaḥ</w:t>
      </w:r>
      <w:r>
        <w:rPr>
          <w:b/>
          <w:bCs/>
          <w:i/>
          <w:iCs/>
        </w:rPr>
        <w:t xml:space="preserve">)</w:t>
      </w:r>
      <w:r>
        <w:rPr>
          <w:i/>
          <w:iCs/>
        </w:rPr>
        <w:t xml:space="preserve"> </w:t>
      </w:r>
      <w:r>
        <w:rPr>
          <w:i/>
          <w:iCs/>
        </w:rPr>
        <w:t xml:space="preserve">—</w:t>
      </w:r>
      <w:r>
        <w:rPr>
          <w:i/>
          <w:iCs/>
        </w:rPr>
        <w:t xml:space="preserve"> </w:t>
      </w:r>
      <w:r>
        <w:rPr>
          <w:i/>
          <w:iCs/>
        </w:rPr>
        <w:t xml:space="preserve">“mixing”</w:t>
      </w:r>
      <w:r>
        <w:rPr>
          <w:i/>
          <w:iCs/>
        </w:rPr>
        <w:t xml:space="preserve"> </w:t>
      </w:r>
      <w:r>
        <w:rPr>
          <w:i/>
          <w:iCs/>
        </w:rPr>
        <w:t xml:space="preserve">from</w:t>
      </w:r>
      <w:r>
        <w:rPr>
          <w:i/>
          <w:iCs/>
        </w:rPr>
        <w:t xml:space="preserve"> </w:t>
      </w:r>
      <w:r>
        <w:t xml:space="preserve">miśra* +</w:t>
      </w:r>
      <w:r>
        <w:t xml:space="preserve"> </w:t>
      </w:r>
      <w:r>
        <w:rPr>
          <w:i/>
          <w:iCs/>
        </w:rPr>
        <w:t xml:space="preserve">ghañ</w:t>
      </w:r>
      <w:r>
        <w:t xml:space="preserve"> </w:t>
      </w:r>
      <w:r>
        <w:t xml:space="preserve">(Pā. 3-3-18) with a Vedic</w:t>
      </w:r>
      <w:r>
        <w:t xml:space="preserve"> </w:t>
      </w:r>
      <w:r>
        <w:rPr>
          <w:i/>
          <w:iCs/>
        </w:rPr>
        <w:t xml:space="preserve">l</w:t>
      </w:r>
      <w:r>
        <w:t xml:space="preserve"> </w:t>
      </w:r>
      <w:r>
        <w:t xml:space="preserve">for</w:t>
      </w:r>
      <w:r>
        <w:t xml:space="preserve"> </w:t>
      </w:r>
      <w:r>
        <w:rPr>
          <w:i/>
          <w:iCs/>
        </w:rPr>
        <w:t xml:space="preserve">r</w:t>
      </w:r>
      <w:r>
        <w:t xml:space="preserve">, so</w:t>
      </w:r>
      <w:r>
        <w:t xml:space="preserve"> </w:t>
      </w:r>
      <w:r>
        <w:t xml:space="preserve">“one who mixes thoroughly”</w:t>
      </w:r>
      <w:r>
        <w:t xml:space="preserve">; accent of the first member retained in the bahuvrīhi.</w:t>
      </w:r>
      <w:r>
        <w:t xml:space="preserve"> </w:t>
      </w:r>
      <w:r>
        <w:rPr>
          <w:b/>
          <w:bCs/>
        </w:rPr>
        <w:t xml:space="preserve">वचोयुजा (</w:t>
      </w:r>
      <w:r>
        <w:rPr>
          <w:b/>
          <w:bCs/>
          <w:i/>
          <w:iCs/>
        </w:rPr>
        <w:t xml:space="preserve">vacoyujā</w:t>
      </w:r>
      <w:r>
        <w:rPr>
          <w:b/>
          <w:bCs/>
        </w:rPr>
        <w:t xml:space="preserve">)</w:t>
      </w:r>
      <w:r>
        <w:t xml:space="preserve"> </w:t>
      </w:r>
      <w:r>
        <w:t xml:space="preserve">—</w:t>
      </w:r>
      <w:r>
        <w:t xml:space="preserve"> </w:t>
      </w:r>
      <w:r>
        <w:t xml:space="preserve">“yoked with a word”</w:t>
      </w:r>
      <w:r>
        <w:t xml:space="preserve">; the dual case-ending replaced by</w:t>
      </w:r>
      <w:r>
        <w:t xml:space="preserve"> </w:t>
      </w:r>
      <w:r>
        <w:rPr>
          <w:i/>
          <w:iCs/>
        </w:rPr>
        <w:t xml:space="preserve">ā</w:t>
      </w:r>
      <w:r>
        <w:t xml:space="preserve">; the second member</w:t>
      </w:r>
      <w:r>
        <w:t xml:space="preserve"> </w:t>
      </w:r>
      <w:r>
        <w:rPr>
          <w:i/>
          <w:iCs/>
        </w:rPr>
        <w:t xml:space="preserve">yuj</w:t>
      </w:r>
      <w:r>
        <w:t xml:space="preserve"> </w:t>
      </w:r>
      <w:r>
        <w:t xml:space="preserve">has the final accent.</w:t>
      </w:r>
      <w:r>
        <w:t xml:space="preserve"> </w:t>
      </w:r>
      <w:r>
        <w:rPr>
          <w:b/>
          <w:bCs/>
        </w:rPr>
        <w:t xml:space="preserve">वज्री (</w:t>
      </w:r>
      <w:r>
        <w:rPr>
          <w:b/>
          <w:bCs/>
          <w:i/>
          <w:iCs/>
        </w:rPr>
        <w:t xml:space="preserve">vajrī</w:t>
      </w:r>
      <w:r>
        <w:rPr>
          <w:b/>
          <w:bCs/>
        </w:rPr>
        <w:t xml:space="preserve">)</w:t>
      </w:r>
      <w:r>
        <w:t xml:space="preserve"> </w:t>
      </w:r>
      <w:r>
        <w:t xml:space="preserve">—</w:t>
      </w:r>
      <w:r>
        <w:t xml:space="preserve"> </w:t>
      </w:r>
      <w:r>
        <w:t xml:space="preserve">“having a vajra”</w:t>
      </w:r>
      <w:r>
        <w:t xml:space="preserve">, suffix</w:t>
      </w:r>
      <w:r>
        <w:t xml:space="preserve"> </w:t>
      </w:r>
      <w:r>
        <w:rPr>
          <w:i/>
          <w:iCs/>
        </w:rPr>
        <w:t xml:space="preserve">ini</w:t>
      </w:r>
      <w:r>
        <w:t xml:space="preserve"> </w:t>
      </w:r>
      <w:r>
        <w:t xml:space="preserve">(Pā. 5-2-115).</w:t>
      </w:r>
      <w:r>
        <w:t xml:space="preserve"> </w:t>
      </w:r>
      <w:r>
        <w:rPr>
          <w:b/>
          <w:bCs/>
        </w:rPr>
        <w:t xml:space="preserve">हिरण्ययः (</w:t>
      </w:r>
      <w:r>
        <w:rPr>
          <w:b/>
          <w:bCs/>
          <w:i/>
          <w:iCs/>
        </w:rPr>
        <w:t xml:space="preserve">hiraṇyayaḥ</w:t>
      </w:r>
      <w:r>
        <w:rPr>
          <w:b/>
          <w:bCs/>
        </w:rPr>
        <w:t xml:space="preserve">)</w:t>
      </w:r>
      <w:r>
        <w:t xml:space="preserve"> </w:t>
      </w:r>
      <w:r>
        <w:t xml:space="preserve">— by Pāṇini 6-4-175 [?] (the source’s printed number reads</w:t>
      </w:r>
      <w:r>
        <w:t xml:space="preserve"> </w:t>
      </w:r>
      <w:r>
        <w:t xml:space="preserve">“6-4-17[?]”</w:t>
      </w:r>
      <w:r>
        <w:t xml:space="preserve">), the</w:t>
      </w:r>
      <w:r>
        <w:t xml:space="preserve"> </w:t>
      </w:r>
      <w:r>
        <w:rPr>
          <w:i/>
          <w:iCs/>
        </w:rPr>
        <w:t xml:space="preserve">m</w:t>
      </w:r>
      <w:r>
        <w:t xml:space="preserve"> </w:t>
      </w:r>
      <w:r>
        <w:t xml:space="preserve">of</w:t>
      </w:r>
      <w:r>
        <w:t xml:space="preserve"> </w:t>
      </w:r>
      <w:r>
        <w:rPr>
          <w:i/>
          <w:iCs/>
        </w:rPr>
        <w:t xml:space="preserve">hiraṇmaya</w:t>
      </w:r>
      <w:r>
        <w:t xml:space="preserve"> </w:t>
      </w:r>
      <w:r>
        <w:t xml:space="preserve">is dropped irregularly in the Veda, so</w:t>
      </w:r>
      <w:r>
        <w:t xml:space="preserve"> </w:t>
      </w:r>
      <w:r>
        <w:rPr>
          <w:i/>
          <w:iCs/>
        </w:rPr>
        <w:t xml:space="preserve">hiraṇyaya</w:t>
      </w:r>
      <w:r>
        <w:t xml:space="preserve"> </w:t>
      </w:r>
      <w:r>
        <w:t xml:space="preserve">is the form; it is udātta on the</w:t>
      </w:r>
      <w:r>
        <w:t xml:space="preserve"> </w:t>
      </w:r>
      <w:r>
        <w:rPr>
          <w:i/>
          <w:iCs/>
        </w:rPr>
        <w:t xml:space="preserve">ā</w:t>
      </w:r>
      <w:r>
        <w:t xml:space="preserve"> </w:t>
      </w:r>
      <w:r>
        <w:t xml:space="preserve">by the suffix-accent.)*</w:t>
      </w:r>
    </w:p>
    <w:p>
      <w:pPr>
        <w:pStyle w:val="BodyText"/>
      </w:pPr>
      <w:r>
        <w:rPr>
          <w:b/>
          <w:bCs/>
        </w:rPr>
        <w:t xml:space="preserve">॥ Prati-padārthaḥ ॥</w:t>
      </w:r>
    </w:p>
    <w:p>
      <w:pPr>
        <w:pStyle w:val="BodyText"/>
      </w:pPr>
      <w:r>
        <w:rPr>
          <w:b/>
          <w:bCs/>
        </w:rPr>
        <w:t xml:space="preserve">सम्मिश्लः (sammiślaḥ)</w:t>
      </w:r>
      <w:r>
        <w:t xml:space="preserve"> </w:t>
      </w:r>
      <w:r>
        <w:t xml:space="preserve">— the one who thoroughly mixes everything |</w:t>
      </w:r>
      <w:r>
        <w:t xml:space="preserve"> </w:t>
      </w:r>
      <w:r>
        <w:rPr>
          <w:b/>
          <w:bCs/>
        </w:rPr>
        <w:t xml:space="preserve">इन्द्र इत् (indra it)</w:t>
      </w:r>
      <w:r>
        <w:t xml:space="preserve"> </w:t>
      </w:r>
      <w:r>
        <w:t xml:space="preserve">— Indra himself |</w:t>
      </w:r>
      <w:r>
        <w:t xml:space="preserve"> </w:t>
      </w:r>
      <w:r>
        <w:rPr>
          <w:b/>
          <w:bCs/>
        </w:rPr>
        <w:t xml:space="preserve">वचोयुजा (vacoyujā)</w:t>
      </w:r>
      <w:r>
        <w:t xml:space="preserve"> </w:t>
      </w:r>
      <w:r>
        <w:t xml:space="preserve">— yoked to the chariot at Indra’s mere word |</w:t>
      </w:r>
      <w:r>
        <w:t xml:space="preserve"> </w:t>
      </w:r>
      <w:r>
        <w:rPr>
          <w:b/>
          <w:bCs/>
        </w:rPr>
        <w:t xml:space="preserve">हर्योः (haryoḥ)</w:t>
      </w:r>
      <w:r>
        <w:t xml:space="preserve"> </w:t>
      </w:r>
      <w:r>
        <w:t xml:space="preserve">— with the horses called Hari (of Indra) |</w:t>
      </w:r>
      <w:r>
        <w:t xml:space="preserve"> </w:t>
      </w:r>
      <w:r>
        <w:rPr>
          <w:b/>
          <w:bCs/>
        </w:rPr>
        <w:t xml:space="preserve">सचा (sacā)</w:t>
      </w:r>
      <w:r>
        <w:t xml:space="preserve"> </w:t>
      </w:r>
      <w:r>
        <w:t xml:space="preserve">— together with |</w:t>
      </w:r>
      <w:r>
        <w:t xml:space="preserve"> </w:t>
      </w:r>
      <w:r>
        <w:rPr>
          <w:b/>
          <w:bCs/>
        </w:rPr>
        <w:t xml:space="preserve">आ (yāti)</w:t>
      </w:r>
      <w:r>
        <w:t xml:space="preserve"> </w:t>
      </w:r>
      <w:r>
        <w:t xml:space="preserve">— comes hither |</w:t>
      </w:r>
      <w:r>
        <w:t xml:space="preserve"> </w:t>
      </w:r>
      <w:r>
        <w:rPr>
          <w:b/>
          <w:bCs/>
        </w:rPr>
        <w:t xml:space="preserve">इन्द्रः (indraḥ)</w:t>
      </w:r>
      <w:r>
        <w:t xml:space="preserve"> </w:t>
      </w:r>
      <w:r>
        <w:t xml:space="preserve">— Indra |</w:t>
      </w:r>
      <w:r>
        <w:t xml:space="preserve"> </w:t>
      </w:r>
      <w:r>
        <w:rPr>
          <w:b/>
          <w:bCs/>
        </w:rPr>
        <w:t xml:space="preserve">वज्री (vajrī)</w:t>
      </w:r>
      <w:r>
        <w:t xml:space="preserve"> </w:t>
      </w:r>
      <w:r>
        <w:t xml:space="preserve">— the wielder of the thunderbolt |</w:t>
      </w:r>
      <w:r>
        <w:t xml:space="preserve"> </w:t>
      </w:r>
      <w:r>
        <w:rPr>
          <w:b/>
          <w:bCs/>
        </w:rPr>
        <w:t xml:space="preserve">हिरण्ययः (hiraṇyayaḥ)</w:t>
      </w:r>
      <w:r>
        <w:t xml:space="preserve"> </w:t>
      </w:r>
      <w:r>
        <w:t xml:space="preserve">— the golden one, that is, adorned with golden ornaments.</w:t>
      </w:r>
    </w:p>
    <w:p>
      <w:pPr>
        <w:pStyle w:val="BodyText"/>
      </w:pPr>
      <w:r>
        <w:rPr>
          <w:b/>
          <w:bCs/>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
          <w:bCs/>
        </w:rPr>
        <w:t xml:space="preserve">॥ English Translation ॥</w:t>
      </w:r>
      <w:r>
        <w:t xml:space="preserve"> </w:t>
      </w:r>
      <w:r>
        <w:rPr>
          <w:i/>
          <w:iCs/>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
          <w:bCs/>
        </w:rPr>
        <w:t xml:space="preserve">॥ Viśeṣa-viṣayagaḷu (Special Topics) ॥</w:t>
      </w:r>
    </w:p>
    <w:p>
      <w:pPr>
        <w:pStyle w:val="BodyText"/>
      </w:pPr>
      <w:r>
        <w:rPr>
          <w:b/>
          <w:bCs/>
        </w:rPr>
        <w:t xml:space="preserve">“Sacā”</w:t>
      </w:r>
      <w:r>
        <w:t xml:space="preserve"> </w:t>
      </w:r>
      <w:r>
        <w:t xml:space="preserve">—</w:t>
      </w:r>
      <w:r>
        <w:t xml:space="preserve"> </w:t>
      </w:r>
      <w:r>
        <w:rPr>
          <w:i/>
          <w:iCs/>
        </w:rPr>
        <w:t xml:space="preserve">saha</w:t>
      </w:r>
      <w:r>
        <w:t xml:space="preserve">: with, together, in company.</w:t>
      </w:r>
    </w:p>
    <w:p>
      <w:pPr>
        <w:pStyle w:val="BodyText"/>
      </w:pPr>
      <w:r>
        <w:rPr>
          <w:b/>
          <w:bCs/>
        </w:rPr>
        <w:t xml:space="preserve">“Sammiślaḥ”</w:t>
      </w:r>
      <w:r>
        <w:t xml:space="preserve"> </w:t>
      </w:r>
      <w:r>
        <w:t xml:space="preserve">— The Bhāṣyakāra explains this word as</w:t>
      </w:r>
      <w:r>
        <w:t xml:space="preserve"> </w:t>
      </w:r>
      <w:r>
        <w:rPr>
          <w:b/>
          <w:bCs/>
        </w:rPr>
        <w:t xml:space="preserve">सम्मिश्लः सर्वतः सम्यग्मिश्रयिता</w:t>
      </w:r>
      <w:r>
        <w:t xml:space="preserve"> </w:t>
      </w:r>
      <w:r>
        <w:t xml:space="preserve">(</w:t>
      </w:r>
      <w:r>
        <w:rPr>
          <w:i/>
          <w:iCs/>
        </w:rPr>
        <w:t xml:space="preserve">sammiślaḥ sarvataḥ samyag miśrayitā</w:t>
      </w:r>
      <w:r>
        <w:t xml:space="preserve">) —</w:t>
      </w:r>
      <w:r>
        <w:t xml:space="preserve"> </w:t>
      </w:r>
      <w:r>
        <w:t xml:space="preserve">“one who mixes well, in every way.”</w:t>
      </w:r>
      <w:r>
        <w:t xml:space="preserve"> </w:t>
      </w:r>
      <w:r>
        <w:t xml:space="preserve">Following him, Western scholars such as Wilson give meanings such as</w:t>
      </w:r>
      <w:r>
        <w:t xml:space="preserve"> </w:t>
      </w:r>
      <w:r>
        <w:rPr>
          <w:b/>
          <w:bCs/>
        </w:rPr>
        <w:t xml:space="preserve">“blender, mixer, mixing oneself very much with, attached to.”</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
          <w:iCs/>
        </w:rPr>
        <w:t xml:space="preserve">sammiślaḥ | miśraṇaṃ miśraḥ | miśrayater ghañ | pā. sū. 3-3-18 | samyak miśro yasyāsau sammiśraḥ | latvaṃ chāndasam | samyak miśrayitety arthaḥ |</w:t>
      </w:r>
      <w:r>
        <w:t xml:space="preserve"> </w:t>
      </w:r>
      <w:r>
        <w:t xml:space="preserve">“</w:t>
      </w:r>
      <w:r>
        <w:rPr>
          <w:i/>
          <w:iCs/>
        </w:rPr>
        <w:t xml:space="preserve">Sammiślaḥ</w:t>
      </w:r>
      <w:r>
        <w:t xml:space="preserve">:</w:t>
      </w:r>
      <w:r>
        <w:t xml:space="preserve"> </w:t>
      </w:r>
      <w:r>
        <w:t xml:space="preserve">‘mixing’</w:t>
      </w:r>
      <w:r>
        <w:t xml:space="preserve"> </w:t>
      </w:r>
      <w:r>
        <w:t xml:space="preserve">is</w:t>
      </w:r>
      <w:r>
        <w:t xml:space="preserve"> </w:t>
      </w:r>
      <w:r>
        <w:rPr>
          <w:i/>
          <w:iCs/>
        </w:rPr>
        <w:t xml:space="preserve">miśra</w:t>
      </w:r>
      <w:r>
        <w:t xml:space="preserve">; [formed from]</w:t>
      </w:r>
      <w:r>
        <w:t xml:space="preserve"> </w:t>
      </w:r>
      <w:r>
        <w:rPr>
          <w:i/>
          <w:iCs/>
        </w:rPr>
        <w:t xml:space="preserve">miśrayati</w:t>
      </w:r>
      <w:r>
        <w:t xml:space="preserve"> </w:t>
      </w:r>
      <w:r>
        <w:t xml:space="preserve">with</w:t>
      </w:r>
      <w:r>
        <w:t xml:space="preserve"> </w:t>
      </w:r>
      <w:r>
        <w:rPr>
          <w:i/>
          <w:iCs/>
        </w:rPr>
        <w:t xml:space="preserve">ghañ</w:t>
      </w:r>
      <w:r>
        <w:t xml:space="preserve"> </w:t>
      </w:r>
      <w:r>
        <w:t xml:space="preserve">(Pāṇini 3-3-18).</w:t>
      </w:r>
      <w:r>
        <w:t xml:space="preserve"> </w:t>
      </w:r>
      <w:r>
        <w:t xml:space="preserve">‘He of whom the mixing is thorough’</w:t>
      </w:r>
      <w:r>
        <w:t xml:space="preserve"> </w:t>
      </w:r>
      <w:r>
        <w:t xml:space="preserve">is</w:t>
      </w:r>
      <w:r>
        <w:t xml:space="preserve"> </w:t>
      </w:r>
      <w:r>
        <w:rPr>
          <w:i/>
          <w:iCs/>
        </w:rPr>
        <w:t xml:space="preserve">sammiśra</w:t>
      </w:r>
      <w:r>
        <w:t xml:space="preserve">; the</w:t>
      </w:r>
      <w:r>
        <w:t xml:space="preserve"> </w:t>
      </w:r>
      <w:r>
        <w:rPr>
          <w:i/>
          <w:iCs/>
        </w:rPr>
        <w:t xml:space="preserve">l</w:t>
      </w:r>
      <w:r>
        <w:t xml:space="preserve"> </w:t>
      </w:r>
      <w:r>
        <w:t xml:space="preserve">[for</w:t>
      </w:r>
      <w:r>
        <w:t xml:space="preserve"> </w:t>
      </w:r>
      <w:r>
        <w:rPr>
          <w:i/>
          <w:iCs/>
        </w:rPr>
        <w:t xml:space="preserve">r</w:t>
      </w:r>
      <w:r>
        <w:t xml:space="preserve">] is Vedic. The sense: one who mixes thoroughly.”</w:t>
      </w:r>
    </w:p>
    <w:bookmarkEnd w:id="289"/>
    <w:bookmarkStart w:id="290" w:name="page-265"/>
    <w:p>
      <w:pPr>
        <w:pStyle w:val="Heading3"/>
      </w:pPr>
      <w:r>
        <w:t xml:space="preserve">Page 265</w:t>
      </w:r>
    </w:p>
    <w:p>
      <w:pPr>
        <w:pStyle w:val="FirstParagraph"/>
      </w:pPr>
      <w:r>
        <w:rPr>
          <w:b/>
          <w:bCs/>
        </w:rPr>
        <w:t xml:space="preserve">Though this sense is correct for the word in itself, it does not fit the word in this rik.</w:t>
      </w:r>
      <w:r>
        <w:t xml:space="preserve"> </w:t>
      </w:r>
      <w:r>
        <w:t xml:space="preserve">If</w:t>
      </w:r>
      <w:r>
        <w:t xml:space="preserve"> </w:t>
      </w:r>
      <w:r>
        <w:rPr>
          <w:i/>
          <w:iCs/>
        </w:rPr>
        <w:t xml:space="preserve">sammiślaḥ</w:t>
      </w:r>
      <w:r>
        <w:t xml:space="preserve"> </w:t>
      </w:r>
      <w:r>
        <w:t xml:space="preserve">is taken to mean</w:t>
      </w:r>
      <w:r>
        <w:t xml:space="preserve"> </w:t>
      </w:r>
      <w:r>
        <w:t xml:space="preserve">“joined”</w:t>
      </w:r>
      <w:r>
        <w:t xml:space="preserve"> </w:t>
      </w:r>
      <w:r>
        <w:t xml:space="preserve">(</w:t>
      </w:r>
      <w:r>
        <w:rPr>
          <w:i/>
          <w:iCs/>
        </w:rPr>
        <w:t xml:space="preserve">saṃyuktaḥ</w:t>
      </w:r>
      <w:r>
        <w:t xml:space="preserve">) or</w:t>
      </w:r>
      <w:r>
        <w:t xml:space="preserve"> </w:t>
      </w:r>
      <w:r>
        <w:t xml:space="preserve">“accompanied”</w:t>
      </w:r>
      <w:r>
        <w:t xml:space="preserve"> </w:t>
      </w:r>
      <w:r>
        <w:t xml:space="preserve">(</w:t>
      </w:r>
      <w:r>
        <w:rPr>
          <w:i/>
          <w:iCs/>
        </w:rPr>
        <w:t xml:space="preserve">sahitaḥ</w:t>
      </w:r>
      <w:r>
        <w:t xml:space="preserve">), the sense runs right. The Bhāṣyakāra himself, at another rik, explains the plural</w:t>
      </w:r>
      <w:r>
        <w:t xml:space="preserve"> </w:t>
      </w:r>
      <w:r>
        <w:rPr>
          <w:i/>
          <w:iCs/>
        </w:rPr>
        <w:t xml:space="preserve">sammiślāsaḥ</w:t>
      </w:r>
      <w:r>
        <w:t xml:space="preserve"> </w:t>
      </w:r>
      <w:r>
        <w:t xml:space="preserve">(in the verse at Ṛgveda 1-64-10 [?]) as</w:t>
      </w:r>
      <w:r>
        <w:t xml:space="preserve"> </w:t>
      </w:r>
      <w:r>
        <w:rPr>
          <w:i/>
          <w:iCs/>
        </w:rPr>
        <w:t xml:space="preserve">sammiśrāḥ saṃyuktāḥ ity arthaḥ</w:t>
      </w:r>
      <w:r>
        <w:t xml:space="preserve"> </w:t>
      </w:r>
      <w:r>
        <w:t xml:space="preserve">—</w:t>
      </w:r>
      <w:r>
        <w:t xml:space="preserve"> </w:t>
      </w:r>
      <w:r>
        <w:t xml:space="preserve">“mixed, joined.”</w:t>
      </w:r>
      <w:r>
        <w:t xml:space="preserve"> </w:t>
      </w:r>
      <w:r>
        <w:t xml:space="preserve">Examples of riks containing the word follow, for illustration.</w:t>
      </w:r>
      <w:r>
        <w:t xml:space="preserve"> </w:t>
      </w:r>
      <w:r>
        <w:rPr>
          <w:i/>
          <w:iCs/>
        </w:rPr>
        <w:t xml:space="preserve">(All Ṛgveda numbers below are read from small print and are given with</w:t>
      </w:r>
      <w:r>
        <w:rPr>
          <w:i/>
          <w:iCs/>
        </w:rPr>
        <w:t xml:space="preserve"> </w:t>
      </w:r>
      <w:r>
        <w:rPr>
          <w:i/>
          <w:iCs/>
        </w:rPr>
        <w:t xml:space="preserve">“[?]”</w:t>
      </w:r>
      <w:r>
        <w:rPr>
          <w:i/>
          <w:iCs/>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
          <w:iCs/>
        </w:rPr>
        <w:t xml:space="preserve">viśve devāso rayibhiḥ samokasaḥ sammiślās taviṣībhir arkiṇaḥ | [?]</w:t>
      </w:r>
      <w:r>
        <w:t xml:space="preserve"> </w:t>
      </w:r>
      <w:r>
        <w:t xml:space="preserve">— (Ṛgveda Saṃhitā 1-64-10 [?])</w:t>
      </w:r>
    </w:p>
    <w:p>
      <w:pPr>
        <w:pStyle w:val="BlockText"/>
      </w:pPr>
      <w:r>
        <w:rPr>
          <w:i/>
          <w:iCs/>
        </w:rPr>
        <w:t xml:space="preserve">(</w:t>
      </w:r>
      <w:r>
        <w:rPr>
          <w:i/>
          <w:iCs/>
        </w:rPr>
        <w:t xml:space="preserve">“All the gods, sharing the same dwelling with their riches, united with their powers, the singers…”</w:t>
      </w:r>
      <w:r>
        <w:rPr>
          <w:i/>
          <w:iCs/>
        </w:rPr>
        <w:t xml:space="preserve"> </w:t>
      </w:r>
      <w:r>
        <w:rPr>
          <w:i/>
          <w:iCs/>
        </w:rPr>
        <w:t xml:space="preserve">— last two words doubtful in the scan.)</w:t>
      </w:r>
    </w:p>
    <w:p>
      <w:pPr>
        <w:pStyle w:val="BlockText"/>
      </w:pPr>
      <w:r>
        <w:t xml:space="preserve">यः सम्मिश्लो हर्योर्यः सुते सचा वज्री रथो हिरण्ययः ॥</w:t>
      </w:r>
      <w:r>
        <w:t xml:space="preserve"> </w:t>
      </w:r>
      <w:r>
        <w:rPr>
          <w:i/>
          <w:iCs/>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
          <w:iCs/>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
          <w:iCs/>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
          <w:iCs/>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
          <w:iCs/>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
          <w:iCs/>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
          <w:iCs/>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
          <w:iCs/>
        </w:rPr>
        <w:t xml:space="preserve">yāmaṃ yeṣṭhāḥ śubhā śobhiṣṭhāḥ śriyā sammiślā ojobhir ugrāḥ || [?]</w:t>
      </w:r>
      <w:r>
        <w:t xml:space="preserve"> </w:t>
      </w:r>
      <w:r>
        <w:t xml:space="preserve">— (Ṛgveda Saṃhitā 7-56-6 [?])</w:t>
      </w:r>
    </w:p>
    <w:p>
      <w:pPr>
        <w:pStyle w:val="FirstParagraph"/>
      </w:pPr>
      <w:r>
        <w:rPr>
          <w:i/>
          <w:iCs/>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“joined, accompanied”</w:t>
      </w:r>
      <w:r>
        <w:t xml:space="preserve"> </w:t>
      </w:r>
      <w:r>
        <w:t xml:space="preserve">is the one that fits the word</w:t>
      </w:r>
      <w:r>
        <w:t xml:space="preserve"> </w:t>
      </w:r>
      <w:r>
        <w:rPr>
          <w:i/>
          <w:iCs/>
        </w:rPr>
        <w:t xml:space="preserve">sammiśla</w:t>
      </w:r>
      <w:r>
        <w:t xml:space="preserve">.</w:t>
      </w:r>
      <w:r>
        <w:t xml:space="preserve"> </w:t>
      </w:r>
      <w:r>
        <w:rPr>
          <w:b/>
          <w:bCs/>
        </w:rPr>
        <w:t xml:space="preserve">The word occurs nowhere in the Ṛgveda other than the riks listed above.</w:t>
      </w:r>
    </w:p>
    <w:p>
      <w:pPr>
        <w:pStyle w:val="BodyText"/>
      </w:pPr>
      <w:r>
        <w:rPr>
          <w:b/>
          <w:bCs/>
        </w:rPr>
        <w:t xml:space="preserve">“Vacoyujā”</w:t>
      </w:r>
      <w:r>
        <w:t xml:space="preserve"> </w:t>
      </w:r>
      <w:r>
        <w:t xml:space="preserve">— the Bhāṣyakāra:</w:t>
      </w:r>
      <w:r>
        <w:t xml:space="preserve"> </w:t>
      </w:r>
      <w:r>
        <w:rPr>
          <w:b/>
          <w:bCs/>
        </w:rPr>
        <w:t xml:space="preserve">इन्द्रस्य वचनमात्रेण रथे युज्यमानयोः सुशिक्षितयोरित्यर्थः</w:t>
      </w:r>
      <w:r>
        <w:t xml:space="preserve"> </w:t>
      </w:r>
      <w:r>
        <w:t xml:space="preserve">(</w:t>
      </w:r>
      <w:r>
        <w:rPr>
          <w:i/>
          <w:iCs/>
        </w:rPr>
        <w:t xml:space="preserve">indrasya vacana-mātreṇa rathe yujyamānayoḥ suśikṣitayor ity arthaḥ</w:t>
      </w:r>
      <w:r>
        <w:t xml:space="preserve">) —</w:t>
      </w:r>
      <w:r>
        <w:t xml:space="preserve"> </w:t>
      </w:r>
      <w:r>
        <w:t xml:space="preserve">“of the two [horses] being yoked to the chariot at Indra’s mere word, i.e., well-trained.”</w:t>
      </w:r>
      <w:r>
        <w:t xml:space="preserve"> </w:t>
      </w:r>
      <w:r>
        <w:t xml:space="preserve">That is: at the mere word of Indra they come ready to be yoked to the chariot; the sense is of</w:t>
      </w:r>
      <w:r>
        <w:t xml:space="preserve"> </w:t>
      </w:r>
      <w:r>
        <w:rPr>
          <w:b/>
          <w:bCs/>
        </w:rPr>
        <w:t xml:space="preserve">well-trained horses</w:t>
      </w:r>
      <w:r>
        <w:t xml:space="preserve">.</w:t>
      </w:r>
    </w:p>
    <w:bookmarkEnd w:id="290"/>
    <w:bookmarkStart w:id="291" w:name="page-266"/>
    <w:p>
      <w:pPr>
        <w:pStyle w:val="Heading3"/>
      </w:pPr>
      <w:r>
        <w:t xml:space="preserve">Page 266</w:t>
      </w:r>
    </w:p>
    <w:p>
      <w:pPr>
        <w:pStyle w:val="FirstParagraph"/>
      </w:pPr>
      <w:r>
        <w:t xml:space="preserve">Some Western scholars have rendered this word</w:t>
      </w:r>
      <w:r>
        <w:t xml:space="preserve"> </w:t>
      </w:r>
      <w:r>
        <w:rPr>
          <w:b/>
          <w:bCs/>
        </w:rPr>
        <w:t xml:space="preserve">“horses which harness themselves.”</w:t>
      </w:r>
      <w:r>
        <w:t xml:space="preserve"> </w:t>
      </w:r>
      <w:r>
        <w:t xml:space="preserve">But how could horses harness themselves to a chariot without the help of a charioteer and others?</w:t>
      </w:r>
      <w:r>
        <w:t xml:space="preserve"> </w:t>
      </w:r>
      <w:r>
        <w:rPr>
          <w:i/>
          <w:iCs/>
        </w:rPr>
        <w:t xml:space="preserve">They have not considered whether this is possible.</w:t>
      </w:r>
      <w:r>
        <w:t xml:space="preserve"> </w:t>
      </w:r>
      <w:r>
        <w:t xml:space="preserve">The Bhāṣyakāra’s sense —</w:t>
      </w:r>
      <w:r>
        <w:t xml:space="preserve"> </w:t>
      </w:r>
      <w:r>
        <w:t xml:space="preserve">“yoked at Indra’s word, or at his command”</w:t>
      </w:r>
      <w:r>
        <w:t xml:space="preserve"> </w:t>
      </w:r>
      <w:r>
        <w:t xml:space="preserve">— is therefore the fitting one.</w:t>
      </w:r>
    </w:p>
    <w:p>
      <w:pPr>
        <w:pStyle w:val="BodyText"/>
      </w:pPr>
      <w:r>
        <w:rPr>
          <w:b/>
          <w:bCs/>
        </w:rPr>
        <w:t xml:space="preserve">“Vajrī”</w:t>
      </w:r>
      <w:r>
        <w:t xml:space="preserve"> </w:t>
      </w:r>
      <w:r>
        <w:t xml:space="preserve">—</w:t>
      </w:r>
      <w:r>
        <w:t xml:space="preserve"> </w:t>
      </w:r>
      <w:r>
        <w:rPr>
          <w:b/>
          <w:bCs/>
        </w:rPr>
        <w:t xml:space="preserve">वज्रमस्यास्तीति वज्री</w:t>
      </w:r>
      <w:r>
        <w:t xml:space="preserve"> </w:t>
      </w:r>
      <w:r>
        <w:t xml:space="preserve">(</w:t>
      </w:r>
      <w:r>
        <w:rPr>
          <w:i/>
          <w:iCs/>
        </w:rPr>
        <w:t xml:space="preserve">vajram asyāstīti vajrī</w:t>
      </w:r>
      <w:r>
        <w:t xml:space="preserve">) —</w:t>
      </w:r>
      <w:r>
        <w:t xml:space="preserve"> </w:t>
      </w:r>
      <w:r>
        <w:t xml:space="preserve">“he who has the vajra”</w:t>
      </w:r>
      <w:r>
        <w:t xml:space="preserve"> </w:t>
      </w:r>
      <w:r>
        <w:t xml:space="preserve">— the wielder of the thunderbolt. Indra’s weapon is famous as the vajra (</w:t>
      </w:r>
      <w:r>
        <w:rPr>
          <w:b/>
          <w:bCs/>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
          <w:iCs/>
        </w:rPr>
        <w:t xml:space="preserve">mahyaṃ tvaṣṭā vajram atakṣad āyasaṃ mayi devāso ’vṛjann api kratum ||</w:t>
      </w:r>
      <w:r>
        <w:t xml:space="preserve"> </w:t>
      </w:r>
      <w:r>
        <w:t xml:space="preserve">— (Ṛgveda Saṃhitā 10-48-3 [?])</w:t>
      </w:r>
    </w:p>
    <w:p>
      <w:pPr>
        <w:pStyle w:val="BlockText"/>
      </w:pPr>
      <w:r>
        <w:t xml:space="preserve">“For me Tvaṣṭṛ fashioned the iron thunderbolt; in me the gods have set [wisdom/resolve].”</w:t>
      </w:r>
      <w:r>
        <w:t xml:space="preserve"> </w:t>
      </w:r>
      <w:r>
        <w:rPr>
          <w:i/>
          <w:iCs/>
        </w:rPr>
        <w:t xml:space="preserve">(The Kannada gloss in the source reads:</w:t>
      </w:r>
      <w:r>
        <w:rPr>
          <w:i/>
          <w:iCs/>
        </w:rPr>
        <w:t xml:space="preserve"> </w:t>
      </w:r>
      <w:r>
        <w:rPr>
          <w:i/>
          <w:iCs/>
        </w:rPr>
        <w:t xml:space="preserve">“the divine craftsman Tvaṣṭṛ made me a thunderbolt of iron.”</w:t>
      </w:r>
      <w:r>
        <w:rPr>
          <w:i/>
          <w:iCs/>
        </w:rPr>
        <w:t xml:space="preserve">)</w:t>
      </w:r>
    </w:p>
    <w:p>
      <w:pPr>
        <w:pStyle w:val="FirstParagraph"/>
      </w:pPr>
      <w:r>
        <w:rPr>
          <w:b/>
          <w:bCs/>
        </w:rPr>
        <w:t xml:space="preserve">“Hiraṇyayaḥ”</w:t>
      </w:r>
      <w:r>
        <w:t xml:space="preserve"> </w:t>
      </w:r>
      <w:r>
        <w:t xml:space="preserve">—</w:t>
      </w:r>
      <w:r>
        <w:t xml:space="preserve"> </w:t>
      </w:r>
      <w:r>
        <w:rPr>
          <w:i/>
          <w:iCs/>
        </w:rPr>
        <w:t xml:space="preserve">hiraṇmayaḥ</w:t>
      </w:r>
      <w:r>
        <w:t xml:space="preserve"> </w:t>
      </w:r>
      <w:r>
        <w:t xml:space="preserve">—</w:t>
      </w:r>
      <w:r>
        <w:t xml:space="preserve"> </w:t>
      </w:r>
      <w:r>
        <w:t xml:space="preserve">“made of gold,”</w:t>
      </w:r>
      <w:r>
        <w:t xml:space="preserve"> </w:t>
      </w:r>
      <w:r>
        <w:t xml:space="preserve">that is, adorned with golden ornaments. One may say that in place of</w:t>
      </w:r>
      <w:r>
        <w:t xml:space="preserve"> </w:t>
      </w:r>
      <w:r>
        <w:rPr>
          <w:i/>
          <w:iCs/>
        </w:rPr>
        <w:t xml:space="preserve">hiraṇmaya</w:t>
      </w:r>
      <w:r>
        <w:t xml:space="preserve"> </w:t>
      </w:r>
      <w:r>
        <w:t xml:space="preserve">the form</w:t>
      </w:r>
      <w:r>
        <w:t xml:space="preserve"> </w:t>
      </w:r>
      <w:r>
        <w:rPr>
          <w:i/>
          <w:iCs/>
        </w:rPr>
        <w:t xml:space="preserve">hiraṇyaya</w:t>
      </w:r>
      <w:r>
        <w:t xml:space="preserve"> </w:t>
      </w:r>
      <w:r>
        <w:t xml:space="preserve">was then current. Riks containing</w:t>
      </w:r>
      <w:r>
        <w:t xml:space="preserve"> </w:t>
      </w:r>
      <w:r>
        <w:rPr>
          <w:i/>
          <w:iCs/>
        </w:rPr>
        <w:t xml:space="preserve">hiraṇyaya</w:t>
      </w:r>
      <w:r>
        <w:t xml:space="preserve">-type words — such as</w:t>
      </w:r>
      <w:r>
        <w:t xml:space="preserve"> </w:t>
      </w:r>
      <w:r>
        <w:rPr>
          <w:b/>
          <w:bCs/>
        </w:rPr>
        <w:t xml:space="preserve">हिरण्ययेन सविता रथेन</w:t>
      </w:r>
      <w:r>
        <w:t xml:space="preserve"> </w:t>
      </w:r>
      <w:r>
        <w:t xml:space="preserve">(</w:t>
      </w:r>
      <w:r>
        <w:rPr>
          <w:i/>
          <w:iCs/>
        </w:rPr>
        <w:t xml:space="preserve">hiraṇyayena savitā rathena</w:t>
      </w:r>
      <w:r>
        <w:t xml:space="preserve">,</w:t>
      </w:r>
      <w:r>
        <w:t xml:space="preserve"> </w:t>
      </w:r>
      <w:r>
        <w:t xml:space="preserve">“Savitṛ, with a golden chariot”</w:t>
      </w:r>
      <w:r>
        <w:t xml:space="preserve">) — are plentiful.</w:t>
      </w:r>
    </w:p>
    <w:p>
      <w:pPr>
        <w:pStyle w:val="BodyText"/>
      </w:pPr>
      <w:r>
        <w:rPr>
          <w:b/>
          <w:bCs/>
        </w:rPr>
        <w:t xml:space="preserve">॥ Vyākaraṇa-prakriyā ॥</w:t>
      </w:r>
    </w:p>
    <w:p>
      <w:pPr>
        <w:pStyle w:val="BodyText"/>
      </w:pPr>
      <w:r>
        <w:rPr>
          <w:i/>
          <w:iCs/>
        </w:rPr>
        <w:t xml:space="preserve">(Pages 266–268: the Kannada grammar of Rik 2 — characterized, not transcribed; Convention 5. Points of substance:)</w:t>
      </w:r>
    </w:p>
    <w:p>
      <w:pPr>
        <w:pStyle w:val="Compact"/>
        <w:numPr>
          <w:ilvl w:val="0"/>
          <w:numId w:val="1039"/>
        </w:numPr>
      </w:pPr>
      <w:r>
        <w:rPr>
          <w:b/>
          <w:bCs/>
        </w:rPr>
        <w:t xml:space="preserve">हर्योः (</w:t>
      </w:r>
      <w:r>
        <w:rPr>
          <w:b/>
          <w:bCs/>
          <w:i/>
          <w:iCs/>
        </w:rPr>
        <w:t xml:space="preserve">haryoḥ</w:t>
      </w:r>
      <w:r>
        <w:rPr>
          <w:b/>
          <w:bCs/>
        </w:rPr>
        <w:t xml:space="preserve">)</w:t>
      </w:r>
      <w:r>
        <w:t xml:space="preserve"> </w:t>
      </w:r>
      <w:r>
        <w:t xml:space="preserve">—</w:t>
      </w:r>
      <w:r>
        <w:t xml:space="preserve"> </w:t>
      </w:r>
      <w:r>
        <w:rPr>
          <w:i/>
          <w:iCs/>
        </w:rPr>
        <w:t xml:space="preserve">harataḥ rathaṃ iti harī</w:t>
      </w:r>
      <w:r>
        <w:t xml:space="preserve"> </w:t>
      </w:r>
      <w:r>
        <w:t xml:space="preserve">(</w:t>
      </w:r>
      <w:r>
        <w:t xml:space="preserve">“the two that draw the chariot are the</w:t>
      </w:r>
      <w:r>
        <w:t xml:space="preserve"> </w:t>
      </w:r>
      <w:r>
        <w:rPr>
          <w:i/>
          <w:iCs/>
        </w:rPr>
        <w:t xml:space="preserve">harī</w:t>
      </w:r>
      <w:r>
        <w:t xml:space="preserve">”</w:t>
      </w:r>
      <w:r>
        <w:t xml:space="preserve">) — from</w:t>
      </w:r>
      <w:r>
        <w:t xml:space="preserve"> </w:t>
      </w:r>
      <w:r>
        <w:rPr>
          <w:i/>
          <w:iCs/>
        </w:rPr>
        <w:t xml:space="preserve">hṛ</w:t>
      </w:r>
      <w:r>
        <w:t xml:space="preserve"> </w:t>
      </w:r>
      <w:r>
        <w:t xml:space="preserve">with the suffix</w:t>
      </w:r>
      <w:r>
        <w:t xml:space="preserve"> </w:t>
      </w:r>
      <w:r>
        <w:rPr>
          <w:i/>
          <w:iCs/>
        </w:rPr>
        <w:t xml:space="preserve">in</w:t>
      </w:r>
      <w:r>
        <w:t xml:space="preserve"> </w:t>
      </w:r>
      <w:r>
        <w:t xml:space="preserve">by an Uṇādi sūtra (Uṇ. 4-1[?]); the</w:t>
      </w:r>
      <w:r>
        <w:t xml:space="preserve"> </w:t>
      </w:r>
      <w:r>
        <w:rPr>
          <w:i/>
          <w:iCs/>
        </w:rPr>
        <w:t xml:space="preserve">guṇa</w:t>
      </w:r>
      <w:r>
        <w:t xml:space="preserve"> </w:t>
      </w:r>
      <w:r>
        <w:t xml:space="preserve">that arises is then followed by the</w:t>
      </w:r>
      <w:r>
        <w:t xml:space="preserve"> </w:t>
      </w:r>
      <w:r>
        <w:rPr>
          <w:i/>
          <w:iCs/>
        </w:rPr>
        <w:t xml:space="preserve">ur-aṇ raparaḥ</w:t>
      </w:r>
      <w:r>
        <w:t xml:space="preserve"> </w:t>
      </w:r>
      <w:r>
        <w:t xml:space="preserve">rule giving</w:t>
      </w:r>
      <w:r>
        <w:t xml:space="preserve"> </w:t>
      </w:r>
      <w:r>
        <w:rPr>
          <w:i/>
          <w:iCs/>
        </w:rPr>
        <w:t xml:space="preserve">-ar-</w:t>
      </w:r>
      <w:r>
        <w:t xml:space="preserve">.</w:t>
      </w:r>
    </w:p>
    <w:p>
      <w:pPr>
        <w:pStyle w:val="Compact"/>
        <w:numPr>
          <w:ilvl w:val="0"/>
          <w:numId w:val="1039"/>
        </w:numPr>
      </w:pPr>
      <w:r>
        <w:rPr>
          <w:b/>
          <w:bCs/>
        </w:rPr>
        <w:t xml:space="preserve">सचा (</w:t>
      </w:r>
      <w:r>
        <w:rPr>
          <w:b/>
          <w:bCs/>
          <w:i/>
          <w:iCs/>
        </w:rPr>
        <w:t xml:space="preserve">sacā</w:t>
      </w:r>
      <w:r>
        <w:rPr>
          <w:b/>
          <w:bCs/>
        </w:rPr>
        <w:t xml:space="preserve">)</w:t>
      </w:r>
      <w:r>
        <w:t xml:space="preserve"> </w:t>
      </w:r>
      <w:r>
        <w:t xml:space="preserve">— Yāska (Nirukta 5-5) glosses it</w:t>
      </w:r>
      <w:r>
        <w:t xml:space="preserve"> </w:t>
      </w:r>
      <w:r>
        <w:t xml:space="preserve">“saha”</w:t>
      </w:r>
      <w:r>
        <w:t xml:space="preserve"> </w:t>
      </w:r>
      <w:r>
        <w:t xml:space="preserve">— hence</w:t>
      </w:r>
      <w:r>
        <w:t xml:space="preserve"> </w:t>
      </w:r>
      <w:r>
        <w:t xml:space="preserve">“at the same time.”</w:t>
      </w:r>
    </w:p>
    <w:p>
      <w:pPr>
        <w:pStyle w:val="Compact"/>
        <w:numPr>
          <w:ilvl w:val="0"/>
          <w:numId w:val="1039"/>
        </w:numPr>
      </w:pPr>
      <w:r>
        <w:rPr>
          <w:b/>
          <w:bCs/>
        </w:rPr>
        <w:t xml:space="preserve">सम्मिश्लः (</w:t>
      </w:r>
      <w:r>
        <w:rPr>
          <w:b/>
          <w:bCs/>
          <w:i/>
          <w:iCs/>
        </w:rPr>
        <w:t xml:space="preserve">sammiślaḥ</w:t>
      </w:r>
      <w:r>
        <w:rPr>
          <w:b/>
          <w:bCs/>
        </w:rPr>
        <w:t xml:space="preserve">)</w:t>
      </w:r>
      <w:r>
        <w:t xml:space="preserve"> </w:t>
      </w:r>
      <w:r>
        <w:t xml:space="preserve">— from the root</w:t>
      </w:r>
      <w:r>
        <w:t xml:space="preserve"> </w:t>
      </w:r>
      <w:r>
        <w:rPr>
          <w:i/>
          <w:iCs/>
        </w:rPr>
        <w:t xml:space="preserve">miś</w:t>
      </w:r>
      <w:r>
        <w:t xml:space="preserve"> </w:t>
      </w:r>
      <w:r>
        <w:t xml:space="preserve">(</w:t>
      </w:r>
      <w:r>
        <w:rPr>
          <w:i/>
          <w:iCs/>
        </w:rPr>
        <w:t xml:space="preserve">miśra-saṃpārke</w:t>
      </w:r>
      <w:r>
        <w:t xml:space="preserve"> </w:t>
      </w:r>
      <w:r>
        <w:t xml:space="preserve">— in the</w:t>
      </w:r>
      <w:r>
        <w:t xml:space="preserve"> </w:t>
      </w:r>
      <w:r>
        <w:rPr>
          <w:i/>
          <w:iCs/>
        </w:rPr>
        <w:t xml:space="preserve">curādi</w:t>
      </w:r>
      <w:r>
        <w:t xml:space="preserve"> </w:t>
      </w:r>
      <w:r>
        <w:t xml:space="preserve">class, 150th root [?]) by</w:t>
      </w:r>
      <w:r>
        <w:t xml:space="preserve"> </w:t>
      </w:r>
      <w:r>
        <w:rPr>
          <w:i/>
          <w:iCs/>
        </w:rPr>
        <w:t xml:space="preserve">ṇic</w:t>
      </w:r>
      <w:r>
        <w:t xml:space="preserve"> </w:t>
      </w:r>
      <w:r>
        <w:t xml:space="preserve">and the</w:t>
      </w:r>
      <w:r>
        <w:t xml:space="preserve"> </w:t>
      </w:r>
      <w:r>
        <w:t xml:space="preserve">“bhāve”</w:t>
      </w:r>
      <w:r>
        <w:t xml:space="preserve"> </w:t>
      </w:r>
      <w:r>
        <w:t xml:space="preserve">(abstract) sense; because of the</w:t>
      </w:r>
      <w:r>
        <w:t xml:space="preserve"> </w:t>
      </w:r>
      <w:r>
        <w:rPr>
          <w:i/>
          <w:iCs/>
        </w:rPr>
        <w:t xml:space="preserve">ṇic</w:t>
      </w:r>
      <w:r>
        <w:t xml:space="preserve">, the</w:t>
      </w:r>
      <w:r>
        <w:t xml:space="preserve"> </w:t>
      </w:r>
      <w:r>
        <w:rPr>
          <w:i/>
          <w:iCs/>
        </w:rPr>
        <w:t xml:space="preserve">ṇi</w:t>
      </w:r>
      <w:r>
        <w:t xml:space="preserve"> </w:t>
      </w:r>
      <w:r>
        <w:t xml:space="preserve">is dropped (Pā. 6-4-51), giving</w:t>
      </w:r>
      <w:r>
        <w:t xml:space="preserve"> </w:t>
      </w:r>
      <w:r>
        <w:rPr>
          <w:i/>
          <w:iCs/>
        </w:rPr>
        <w:t xml:space="preserve">miśra</w:t>
      </w:r>
      <w:r>
        <w:t xml:space="preserve">;</w:t>
      </w:r>
      <w:r>
        <w:t xml:space="preserve"> </w:t>
      </w:r>
      <w:r>
        <w:rPr>
          <w:i/>
          <w:iCs/>
        </w:rPr>
        <w:t xml:space="preserve">sam</w:t>
      </w:r>
      <w:r>
        <w:t xml:space="preserve"> </w:t>
      </w:r>
      <w:r>
        <w:t xml:space="preserve">+</w:t>
      </w:r>
      <w:r>
        <w:t xml:space="preserve"> </w:t>
      </w:r>
      <w:r>
        <w:rPr>
          <w:i/>
          <w:iCs/>
        </w:rPr>
        <w:t xml:space="preserve">miśra</w:t>
      </w:r>
      <w:r>
        <w:t xml:space="preserve"> </w:t>
      </w:r>
      <w:r>
        <w:t xml:space="preserve">as bahuvrīhi, with the Vedic</w:t>
      </w:r>
      <w:r>
        <w:t xml:space="preserve"> </w:t>
      </w:r>
      <w:r>
        <w:rPr>
          <w:i/>
          <w:iCs/>
        </w:rPr>
        <w:t xml:space="preserve">l</w:t>
      </w:r>
      <w:r>
        <w:t xml:space="preserve"> </w:t>
      </w:r>
      <w:r>
        <w:t xml:space="preserve">for</w:t>
      </w:r>
      <w:r>
        <w:t xml:space="preserve"> </w:t>
      </w:r>
      <w:r>
        <w:rPr>
          <w:i/>
          <w:iCs/>
        </w:rPr>
        <w:t xml:space="preserve">r</w:t>
      </w:r>
      <w:r>
        <w:t xml:space="preserve">; the first member’s accent retained by Pā. 6-2-1.</w:t>
      </w:r>
    </w:p>
    <w:p>
      <w:pPr>
        <w:pStyle w:val="Compact"/>
        <w:numPr>
          <w:ilvl w:val="0"/>
          <w:numId w:val="1039"/>
        </w:numPr>
      </w:pPr>
      <w:r>
        <w:rPr>
          <w:b/>
          <w:bCs/>
        </w:rPr>
        <w:t xml:space="preserve">वचोयुजा (</w:t>
      </w:r>
      <w:r>
        <w:rPr>
          <w:b/>
          <w:bCs/>
          <w:i/>
          <w:iCs/>
        </w:rPr>
        <w:t xml:space="preserve">vacoyujā</w:t>
      </w:r>
      <w:r>
        <w:rPr>
          <w:b/>
          <w:bCs/>
        </w:rPr>
        <w:t xml:space="preserve">)</w:t>
      </w:r>
      <w:r>
        <w:t xml:space="preserve"> </w:t>
      </w:r>
      <w:r>
        <w:t xml:space="preserve">—</w:t>
      </w:r>
      <w:r>
        <w:t xml:space="preserve"> </w:t>
      </w:r>
      <w:r>
        <w:t xml:space="preserve">“yoked by a word”</w:t>
      </w:r>
      <w:r>
        <w:t xml:space="preserve">; the genitive/locative dual ending is replaced by</w:t>
      </w:r>
      <w:r>
        <w:t xml:space="preserve"> </w:t>
      </w:r>
      <w:r>
        <w:rPr>
          <w:i/>
          <w:iCs/>
        </w:rPr>
        <w:t xml:space="preserve">ā</w:t>
      </w:r>
      <w:r>
        <w:t xml:space="preserve">; the final accent of</w:t>
      </w:r>
      <w:r>
        <w:t xml:space="preserve"> </w:t>
      </w:r>
      <w:r>
        <w:rPr>
          <w:i/>
          <w:iCs/>
        </w:rPr>
        <w:t xml:space="preserve">yuj</w:t>
      </w:r>
      <w:r>
        <w:t xml:space="preserve"> </w:t>
      </w:r>
      <w:r>
        <w:t xml:space="preserve">is carried by the rule on</w:t>
      </w:r>
      <w:r>
        <w:t xml:space="preserve"> </w:t>
      </w:r>
      <w:r>
        <w:rPr>
          <w:i/>
          <w:iCs/>
        </w:rPr>
        <w:t xml:space="preserve">kṛd</w:t>
      </w:r>
      <w:r>
        <w:t xml:space="preserve">-final compounds.</w:t>
      </w:r>
    </w:p>
    <w:p>
      <w:pPr>
        <w:pStyle w:val="Compact"/>
        <w:numPr>
          <w:ilvl w:val="0"/>
          <w:numId w:val="1039"/>
        </w:numPr>
      </w:pPr>
      <w:r>
        <w:rPr>
          <w:b/>
          <w:bCs/>
        </w:rPr>
        <w:t xml:space="preserve">वज्री (</w:t>
      </w:r>
      <w:r>
        <w:rPr>
          <w:b/>
          <w:bCs/>
          <w:i/>
          <w:iCs/>
        </w:rPr>
        <w:t xml:space="preserve">vajrī</w:t>
      </w:r>
      <w:r>
        <w:rPr>
          <w:b/>
          <w:bCs/>
        </w:rPr>
        <w:t xml:space="preserve">)</w:t>
      </w:r>
      <w:r>
        <w:t xml:space="preserve"> </w:t>
      </w:r>
      <w:r>
        <w:t xml:space="preserve">—</w:t>
      </w:r>
      <w:r>
        <w:t xml:space="preserve"> </w:t>
      </w:r>
      <w:r>
        <w:rPr>
          <w:i/>
          <w:iCs/>
        </w:rPr>
        <w:t xml:space="preserve">vajra</w:t>
      </w:r>
      <w:r>
        <w:t xml:space="preserve"> </w:t>
      </w:r>
      <w:r>
        <w:t xml:space="preserve">+</w:t>
      </w:r>
      <w:r>
        <w:t xml:space="preserve"> </w:t>
      </w:r>
      <w:r>
        <w:rPr>
          <w:i/>
          <w:iCs/>
        </w:rPr>
        <w:t xml:space="preserve">ini</w:t>
      </w:r>
      <w:r>
        <w:t xml:space="preserve"> </w:t>
      </w:r>
      <w:r>
        <w:t xml:space="preserve">(Pā. 5-2-115,</w:t>
      </w:r>
      <w:r>
        <w:t xml:space="preserve"> </w:t>
      </w:r>
      <w:r>
        <w:t xml:space="preserve">“ata ini-ṭhanau”</w:t>
      </w:r>
      <w:r>
        <w:t xml:space="preserve">) with the loss of the final</w:t>
      </w:r>
      <w:r>
        <w:t xml:space="preserve"> </w:t>
      </w:r>
      <w:r>
        <w:rPr>
          <w:i/>
          <w:iCs/>
        </w:rPr>
        <w:t xml:space="preserve">a</w:t>
      </w:r>
      <w:r>
        <w:t xml:space="preserve"> </w:t>
      </w:r>
      <w:r>
        <w:t xml:space="preserve">of</w:t>
      </w:r>
      <w:r>
        <w:t xml:space="preserve"> </w:t>
      </w:r>
      <w:r>
        <w:rPr>
          <w:i/>
          <w:iCs/>
        </w:rPr>
        <w:t xml:space="preserve">vajra</w:t>
      </w:r>
      <w:r>
        <w:t xml:space="preserve"> </w:t>
      </w:r>
      <w:r>
        <w:t xml:space="preserve">by the</w:t>
      </w:r>
      <w:r>
        <w:t xml:space="preserve"> </w:t>
      </w:r>
      <w:r>
        <w:rPr>
          <w:i/>
          <w:iCs/>
        </w:rPr>
        <w:t xml:space="preserve">yasyeti ca</w:t>
      </w:r>
      <w:r>
        <w:t xml:space="preserve"> </w:t>
      </w:r>
      <w:r>
        <w:t xml:space="preserve">rule (Pā. 6-4-148); the nominative singular ending is dropped; the</w:t>
      </w:r>
      <w:r>
        <w:t xml:space="preserve"> </w:t>
      </w:r>
      <w:r>
        <w:rPr>
          <w:i/>
          <w:iCs/>
        </w:rPr>
        <w:t xml:space="preserve">n</w:t>
      </w:r>
      <w:r>
        <w:t xml:space="preserve"> </w:t>
      </w:r>
      <w:r>
        <w:t xml:space="preserve">is dropped by</w:t>
      </w:r>
      <w:r>
        <w:t xml:space="preserve"> </w:t>
      </w:r>
      <w:r>
        <w:t xml:space="preserve">“na lopaḥ prātipadikāntasya”</w:t>
      </w:r>
      <w:r>
        <w:t xml:space="preserve"> </w:t>
      </w:r>
      <w:r>
        <w:t xml:space="preserve">(Pā. 8-2-7).</w:t>
      </w:r>
    </w:p>
    <w:p>
      <w:pPr>
        <w:pStyle w:val="Compact"/>
        <w:numPr>
          <w:ilvl w:val="0"/>
          <w:numId w:val="1039"/>
        </w:numPr>
      </w:pPr>
      <w:r>
        <w:rPr>
          <w:b/>
          <w:bCs/>
        </w:rPr>
        <w:t xml:space="preserve">हिरण्ययः (</w:t>
      </w:r>
      <w:r>
        <w:rPr>
          <w:b/>
          <w:bCs/>
          <w:i/>
          <w:iCs/>
        </w:rPr>
        <w:t xml:space="preserve">hiraṇyayaḥ</w:t>
      </w:r>
      <w:r>
        <w:rPr>
          <w:b/>
          <w:bCs/>
        </w:rPr>
        <w:t xml:space="preserve">)</w:t>
      </w:r>
      <w:r>
        <w:t xml:space="preserve"> </w:t>
      </w:r>
      <w:r>
        <w:t xml:space="preserve">— from the root</w:t>
      </w:r>
      <w:r>
        <w:t xml:space="preserve"> </w:t>
      </w:r>
      <w:r>
        <w:rPr>
          <w:i/>
          <w:iCs/>
        </w:rPr>
        <w:t xml:space="preserve">hary</w:t>
      </w:r>
      <w:r>
        <w:t xml:space="preserve"> </w:t>
      </w:r>
      <w:r>
        <w:t xml:space="preserve">(</w:t>
      </w:r>
      <w:r>
        <w:t xml:space="preserve">“to move, desire”</w:t>
      </w:r>
      <w:r>
        <w:t xml:space="preserve">) with the</w:t>
      </w:r>
      <w:r>
        <w:t xml:space="preserve"> </w:t>
      </w:r>
      <w:r>
        <w:rPr>
          <w:i/>
          <w:iCs/>
        </w:rPr>
        <w:t xml:space="preserve">kanyan</w:t>
      </w:r>
      <w:r>
        <w:t xml:space="preserve"> </w:t>
      </w:r>
      <w:r>
        <w:t xml:space="preserve">suffix (Uṇ. 5-[?]); alternatively, by</w:t>
      </w:r>
      <w:r>
        <w:t xml:space="preserve"> </w:t>
      </w:r>
      <w:r>
        <w:t xml:space="preserve">“mayaṭ”</w:t>
      </w:r>
      <w:r>
        <w:t xml:space="preserve"> </w:t>
      </w:r>
      <w:r>
        <w:t xml:space="preserve">(Pā. 4-3-143)</w:t>
      </w:r>
      <w:r>
        <w:t xml:space="preserve"> </w:t>
      </w:r>
      <w:r>
        <w:rPr>
          <w:i/>
          <w:iCs/>
        </w:rPr>
        <w:t xml:space="preserve">hiraṇya</w:t>
      </w:r>
      <w:r>
        <w:t xml:space="preserve"> </w:t>
      </w:r>
      <w:r>
        <w:t xml:space="preserve">+</w:t>
      </w:r>
      <w:r>
        <w:t xml:space="preserve"> </w:t>
      </w:r>
      <w:r>
        <w:rPr>
          <w:i/>
          <w:iCs/>
        </w:rPr>
        <w:t xml:space="preserve">maya</w:t>
      </w:r>
      <w:r>
        <w:t xml:space="preserve">, with the Vedic loss of the</w:t>
      </w:r>
      <w:r>
        <w:t xml:space="preserve"> </w:t>
      </w:r>
      <w:r>
        <w:rPr>
          <w:i/>
          <w:iCs/>
        </w:rPr>
        <w:t xml:space="preserve">m</w:t>
      </w:r>
      <w:r>
        <w:t xml:space="preserve"> </w:t>
      </w:r>
      <w:r>
        <w:t xml:space="preserve">of</w:t>
      </w:r>
      <w:r>
        <w:t xml:space="preserve"> </w:t>
      </w:r>
      <w:r>
        <w:rPr>
          <w:i/>
          <w:iCs/>
        </w:rPr>
        <w:t xml:space="preserve">maya</w:t>
      </w:r>
      <w:r>
        <w:t xml:space="preserve"> </w:t>
      </w:r>
      <w:r>
        <w:t xml:space="preserve">by</w:t>
      </w:r>
      <w:r>
        <w:t xml:space="preserve"> </w:t>
      </w:r>
      <w:r>
        <w:t xml:space="preserve">“ṛtvyavāstvyavāstva-māddhvī-hiraṇyayāni chandasi”</w:t>
      </w:r>
      <w:r>
        <w:t xml:space="preserve"> </w:t>
      </w:r>
      <w:r>
        <w:t xml:space="preserve">(Pā. 6-4-175). The accent: the</w:t>
      </w:r>
      <w:r>
        <w:t xml:space="preserve"> </w:t>
      </w:r>
      <w:r>
        <w:rPr>
          <w:i/>
          <w:iCs/>
        </w:rPr>
        <w:t xml:space="preserve">ā</w:t>
      </w:r>
      <w:r>
        <w:t xml:space="preserve"> </w:t>
      </w:r>
      <w:r>
        <w:t xml:space="preserve">is udātta by the suffix (</w:t>
      </w:r>
      <w:r>
        <w:rPr>
          <w:i/>
          <w:iCs/>
        </w:rPr>
        <w:t xml:space="preserve">pratyaya-svara</w:t>
      </w:r>
      <w:r>
        <w:t xml:space="preserve">), and the single resulting vowel (</w:t>
      </w:r>
      <w:r>
        <w:rPr>
          <w:i/>
          <w:iCs/>
        </w:rPr>
        <w:t xml:space="preserve">ekādeśa</w:t>
      </w:r>
      <w:r>
        <w:t xml:space="preserve">) takes the udātta (Pā. 8-2-5). The Mādhavācārya explanation (referred to in the source as an authority</w:t>
      </w:r>
      <w:r>
        <w:t xml:space="preserve"> </w:t>
      </w:r>
      <w:r>
        <w:t xml:space="preserve">“for the Vedic commentary”</w:t>
      </w:r>
      <w:r>
        <w:t xml:space="preserve">) is that the loss of</w:t>
      </w:r>
      <w:r>
        <w:t xml:space="preserve"> </w:t>
      </w:r>
      <w:r>
        <w:rPr>
          <w:i/>
          <w:iCs/>
        </w:rPr>
        <w:t xml:space="preserve">m</w:t>
      </w:r>
      <w:r>
        <w:t xml:space="preserve"> </w:t>
      </w:r>
      <w:r>
        <w:t xml:space="preserve">is accepted and the</w:t>
      </w:r>
      <w:r>
        <w:t xml:space="preserve"> </w:t>
      </w:r>
      <w:r>
        <w:rPr>
          <w:i/>
          <w:iCs/>
        </w:rPr>
        <w:t xml:space="preserve">ekādeśa</w:t>
      </w:r>
      <w:r>
        <w:t xml:space="preserve"> </w:t>
      </w:r>
      <w:r>
        <w:t xml:space="preserve">is udātta.</w:t>
      </w:r>
    </w:p>
    <w:bookmarkEnd w:id="291"/>
    <w:bookmarkStart w:id="292" w:name="page-267-268-grammar-of-rik-2-continued"/>
    <w:p>
      <w:pPr>
        <w:pStyle w:val="Heading3"/>
      </w:pPr>
      <w:r>
        <w:t xml:space="preserve">Page 267, 268 (grammar of Rik 2, continued)</w:t>
      </w:r>
    </w:p>
    <w:p>
      <w:pPr>
        <w:pStyle w:val="FirstParagraph"/>
      </w:pPr>
      <w:r>
        <w:rPr>
          <w:i/>
          <w:iCs/>
        </w:rPr>
        <w:t xml:space="preserve">(Page 267 continues the Rik 2 grammar; page 268 closes it. The last lines on p. 268 conclude that it is</w:t>
      </w:r>
      <w:r>
        <w:rPr>
          <w:i/>
          <w:iCs/>
        </w:rPr>
        <w:t xml:space="preserve"> </w:t>
      </w:r>
      <w:r>
        <w:rPr>
          <w:i/>
          <w:iCs/>
        </w:rPr>
        <w:t xml:space="preserve">“proper,”</w:t>
      </w:r>
      <w:r>
        <w:rPr>
          <w:i/>
          <w:iCs/>
        </w:rPr>
        <w:t xml:space="preserve"> </w:t>
      </w:r>
      <w:r>
        <w:rPr>
          <w:i/>
          <w:iCs/>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
          <w:iCs/>
        </w:rPr>
        <w:t xml:space="preserve">closes Rik 2. Characterized as above — the source is arguing a point of Pāṇinian procedure, not adding to the sense of the rik.)</w:t>
      </w:r>
    </w:p>
    <w:p>
      <w:pPr>
        <w:pStyle w:val="BodyText"/>
      </w:pPr>
      <w:r>
        <w:rPr>
          <w:b/>
          <w:bCs/>
        </w:rPr>
        <w:t xml:space="preserve">॥२॥</w:t>
      </w:r>
    </w:p>
    <w:p>
      <w:r>
        <w:pict>
          <v:rect style="width:0;height:1.5pt" o:hralign="center" o:hrstd="t" o:hr="t"/>
        </w:pict>
      </w:r>
    </w:p>
    <w:bookmarkEnd w:id="292"/>
    <w:bookmarkStart w:id="293" w:name="sūkta-7-rik-3"/>
    <w:p>
      <w:pPr>
        <w:pStyle w:val="Heading3"/>
      </w:pPr>
      <w:r>
        <w:t xml:space="preserve">Sūkta 7, Rik 3</w:t>
      </w:r>
    </w:p>
    <w:p>
      <w:pPr>
        <w:pStyle w:val="FirstParagraph"/>
      </w:pPr>
      <w:r>
        <w:rPr>
          <w:b/>
          <w:bCs/>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
          <w:iCs/>
        </w:rPr>
        <w:t xml:space="preserve">indro dīrghāya cakṣasa ā sūryaṃ rohayad divi |</w:t>
      </w:r>
      <w:r>
        <w:t xml:space="preserve"> </w:t>
      </w:r>
      <w:r>
        <w:rPr>
          <w:i/>
          <w:iCs/>
        </w:rPr>
        <w:t xml:space="preserve">vi gobhir adrim airayat ||3||</w:t>
      </w:r>
    </w:p>
    <w:p>
      <w:pPr>
        <w:pStyle w:val="FirstParagraph"/>
      </w:pPr>
      <w:r>
        <w:rPr>
          <w:b/>
          <w:bCs/>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
          <w:iCs/>
        </w:rPr>
        <w:t xml:space="preserve">indraḥ | dīrghāya | cakṣase | ā | sūryam | rohayat | divi ||</w:t>
      </w:r>
      <w:r>
        <w:t xml:space="preserve"> </w:t>
      </w:r>
      <w:r>
        <w:rPr>
          <w:i/>
          <w:iCs/>
        </w:rPr>
        <w:t xml:space="preserve">vi | gobhiḥ | adrim | airayat ||3||</w:t>
      </w:r>
    </w:p>
    <w:p>
      <w:pPr>
        <w:pStyle w:val="FirstParagraph"/>
      </w:pPr>
      <w:r>
        <w:rPr>
          <w:i/>
          <w:iCs/>
        </w:rPr>
        <w:t xml:space="preserve">(The pada-pāṭha’s first word after</w:t>
      </w:r>
      <w:r>
        <w:t xml:space="preserve"> </w:t>
      </w:r>
      <w:r>
        <w:t xml:space="preserve">indraḥ</w:t>
      </w:r>
      <w:r>
        <w:t xml:space="preserve"> </w:t>
      </w:r>
      <w:r>
        <w:rPr>
          <w:i/>
          <w:iCs/>
        </w:rPr>
        <w:t xml:space="preserve">is read here as</w:t>
      </w:r>
      <w:r>
        <w:t xml:space="preserve"> </w:t>
      </w:r>
      <w:r>
        <w:t xml:space="preserve">dīrghāya</w:t>
      </w:r>
      <w:r>
        <w:rPr>
          <w:i/>
          <w:iCs/>
        </w:rPr>
        <w:t xml:space="preserve">, matching the bhāṣya and the saṃhitā; the final letter in the printed pada line is not fully clear in the scan.)</w:t>
      </w:r>
    </w:p>
    <w:p>
      <w:pPr>
        <w:pStyle w:val="BodyText"/>
      </w:pPr>
      <w:r>
        <w:rPr>
          <w:b/>
          <w:bCs/>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
          <w:iCs/>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
          <w:bCs/>
        </w:rPr>
        <w:t xml:space="preserve">Translation:</w:t>
      </w:r>
      <w:r>
        <w:t xml:space="preserve"> </w:t>
      </w:r>
      <w:r>
        <w:t xml:space="preserve">“This Indra caused the sun to ascend in heaven, the world of light,</w:t>
      </w:r>
      <w:r>
        <w:t xml:space="preserve"> </w:t>
      </w:r>
      <w:r>
        <w:rPr>
          <w:b/>
          <w:bCs/>
        </w:rPr>
        <w:t xml:space="preserve">for long (</w:t>
      </w:r>
      <w:r>
        <w:rPr>
          <w:b/>
          <w:bCs/>
          <w:i/>
          <w:iCs/>
        </w:rPr>
        <w:t xml:space="preserve">dīrghāya</w:t>
      </w:r>
      <w:r>
        <w:rPr>
          <w:b/>
          <w:bCs/>
        </w:rPr>
        <w:t xml:space="preserve">) — for vast, uninterrupted — seeing (</w:t>
      </w:r>
      <w:r>
        <w:rPr>
          <w:b/>
          <w:bCs/>
          <w:i/>
          <w:iCs/>
        </w:rPr>
        <w:t xml:space="preserve">cakṣase</w:t>
      </w:r>
      <w:r>
        <w:rPr>
          <w:b/>
          <w:bCs/>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
          <w:iCs/>
        </w:rPr>
        <w:t xml:space="preserve">gobhiḥ</w:t>
      </w:r>
      <w:r>
        <w:t xml:space="preserve">), set in motion (</w:t>
      </w:r>
      <w:r>
        <w:rPr>
          <w:i/>
          <w:iCs/>
        </w:rPr>
        <w:t xml:space="preserve">vyairayat</w:t>
      </w:r>
      <w:r>
        <w:t xml:space="preserve">) all the world headed by the mountain (</w:t>
      </w:r>
      <w:r>
        <w:rPr>
          <w:i/>
          <w:iCs/>
        </w:rPr>
        <w:t xml:space="preserve">adri</w:t>
      </w:r>
      <w:r>
        <w:t xml:space="preserve">) — especially,</w:t>
      </w:r>
      <w:r>
        <w:t xml:space="preserve"> </w:t>
      </w:r>
      <w:r>
        <w:rPr>
          <w:i/>
          <w:iCs/>
        </w:rPr>
        <w:t xml:space="preserve">sent out</w:t>
      </w:r>
      <w:r>
        <w:t xml:space="preserve"> </w:t>
      </w:r>
      <w:r>
        <w:t xml:space="preserve">[his light] for sight; that is, illuminated it.</w:t>
      </w:r>
      <w:r>
        <w:t xml:space="preserve"> </w:t>
      </w:r>
      <w:r>
        <w:rPr>
          <w:b/>
          <w:bCs/>
        </w:rPr>
        <w:t xml:space="preserve">Or else:</w:t>
      </w:r>
      <w:r>
        <w:t xml:space="preserve"> </w:t>
      </w:r>
      <w:r>
        <w:t xml:space="preserve">Indra himself, with the waters (</w:t>
      </w:r>
      <w:r>
        <w:rPr>
          <w:i/>
          <w:iCs/>
        </w:rPr>
        <w:t xml:space="preserve">gobhiḥ</w:t>
      </w:r>
      <w:r>
        <w:t xml:space="preserve">) that serve as the cause of rain, set the</w:t>
      </w:r>
      <w:r>
        <w:t xml:space="preserve"> </w:t>
      </w:r>
      <w:r>
        <w:rPr>
          <w:i/>
          <w:iCs/>
        </w:rPr>
        <w:t xml:space="preserve">adri</w:t>
      </w:r>
      <w:r>
        <w:t xml:space="preserve"> </w:t>
      </w:r>
      <w:r>
        <w:t xml:space="preserve">— the cloud — in motion in particular. Among the fifteen names for</w:t>
      </w:r>
      <w:r>
        <w:t xml:space="preserve"> </w:t>
      </w:r>
      <w:r>
        <w:t xml:space="preserve">‘ray’</w:t>
      </w:r>
      <w:r>
        <w:t xml:space="preserve"> </w:t>
      </w:r>
      <w:r>
        <w:t xml:space="preserve">—</w:t>
      </w:r>
      <w:r>
        <w:t xml:space="preserve"> </w:t>
      </w:r>
      <w:r>
        <w:rPr>
          <w:i/>
          <w:iCs/>
        </w:rPr>
        <w:t xml:space="preserve">kiraṇāḥ</w:t>
      </w:r>
      <w:r>
        <w:t xml:space="preserve"> </w:t>
      </w:r>
      <w:r>
        <w:t xml:space="preserve">and</w:t>
      </w:r>
      <w:r>
        <w:t xml:space="preserve"> </w:t>
      </w:r>
      <w:r>
        <w:rPr>
          <w:i/>
          <w:iCs/>
        </w:rPr>
        <w:t xml:space="preserve">gāvaḥ</w:t>
      </w:r>
      <w:r>
        <w:t xml:space="preserve"> </w:t>
      </w:r>
      <w:r>
        <w:t xml:space="preserve">[and the others] are listed [the first word of the Nighaṇṭu list, read here as</w:t>
      </w:r>
      <w:r>
        <w:t xml:space="preserve"> </w:t>
      </w:r>
      <w:r>
        <w:rPr>
          <w:i/>
          <w:iCs/>
        </w:rPr>
        <w:t xml:space="preserve">khedayaḥ</w:t>
      </w:r>
      <w:r>
        <w:t xml:space="preserve">, is uncertain in the scan]. Among the thirty names for</w:t>
      </w:r>
      <w:r>
        <w:t xml:space="preserve"> </w:t>
      </w:r>
      <w:r>
        <w:t xml:space="preserve">‘cloud’</w:t>
      </w:r>
      <w:r>
        <w:t xml:space="preserve"> </w:t>
      </w:r>
      <w:r>
        <w:t xml:space="preserve">—</w:t>
      </w:r>
      <w:r>
        <w:t xml:space="preserve"> </w:t>
      </w:r>
      <w:r>
        <w:rPr>
          <w:i/>
          <w:iCs/>
        </w:rPr>
        <w:t xml:space="preserve">adri</w:t>
      </w:r>
      <w:r>
        <w:t xml:space="preserve"> </w:t>
      </w:r>
      <w:r>
        <w:t xml:space="preserve">and</w:t>
      </w:r>
      <w:r>
        <w:t xml:space="preserve"> </w:t>
      </w:r>
      <w:r>
        <w:rPr>
          <w:i/>
          <w:iCs/>
        </w:rPr>
        <w:t xml:space="preserve">grāvā</w:t>
      </w:r>
      <w:r>
        <w:t xml:space="preserve"> </w:t>
      </w:r>
      <w:r>
        <w:t xml:space="preserve">are listed.”</w:t>
      </w:r>
    </w:p>
    <w:p>
      <w:pPr>
        <w:pStyle w:val="BodyText"/>
      </w:pPr>
      <w:r>
        <w:rPr>
          <w:i/>
          <w:iCs/>
        </w:rPr>
        <w:t xml:space="preserve">(The remaining Sanskrit on this page — grammar of</w:t>
      </w:r>
      <w:r>
        <w:t xml:space="preserve"> </w:t>
      </w:r>
      <w:r>
        <w:t xml:space="preserve">दीर्घाय</w:t>
      </w:r>
      <w:r>
        <w:rPr>
          <w:i/>
          <w:iCs/>
        </w:rPr>
        <w:t xml:space="preserve">,</w:t>
      </w:r>
      <w:r>
        <w:t xml:space="preserve"> </w:t>
      </w:r>
      <w:r>
        <w:t xml:space="preserve">चक्षसे</w:t>
      </w:r>
      <w:r>
        <w:rPr>
          <w:i/>
          <w:iCs/>
        </w:rPr>
        <w:t xml:space="preserve">,</w:t>
      </w:r>
      <w:r>
        <w:t xml:space="preserve"> </w:t>
      </w:r>
      <w:r>
        <w:t xml:space="preserve">सूर्यम्</w:t>
      </w:r>
      <w:r>
        <w:rPr>
          <w:i/>
          <w:iCs/>
        </w:rPr>
        <w:t xml:space="preserve">,</w:t>
      </w:r>
      <w:r>
        <w:t xml:space="preserve"> </w:t>
      </w:r>
      <w:r>
        <w:t xml:space="preserve">रोहयत्</w:t>
      </w:r>
      <w:r>
        <w:rPr>
          <w:i/>
          <w:iCs/>
        </w:rPr>
        <w:t xml:space="preserve">,</w:t>
      </w:r>
      <w:r>
        <w:t xml:space="preserve"> </w:t>
      </w:r>
      <w:r>
        <w:t xml:space="preserve">दिवि</w:t>
      </w:r>
      <w:r>
        <w:rPr>
          <w:i/>
          <w:iCs/>
        </w:rPr>
        <w:t xml:space="preserve">,</w:t>
      </w:r>
      <w:r>
        <w:t xml:space="preserve"> </w:t>
      </w:r>
      <w:r>
        <w:t xml:space="preserve">अद्रिम्</w:t>
      </w:r>
      <w:r>
        <w:rPr>
          <w:i/>
          <w:iCs/>
        </w:rPr>
        <w:t xml:space="preserve">,</w:t>
      </w:r>
      <w:r>
        <w:t xml:space="preserve"> </w:t>
      </w:r>
      <w:r>
        <w:t xml:space="preserve">ऐरयत्</w:t>
      </w:r>
      <w:r>
        <w:rPr>
          <w:i/>
          <w:iCs/>
        </w:rPr>
        <w:t xml:space="preserve">, i.e., which suffixes and accents —is characterized with the Kannada Vyākaraṇa-prakriyā below.)</w:t>
      </w:r>
    </w:p>
    <w:bookmarkEnd w:id="293"/>
    <w:bookmarkStart w:id="294" w:name="page-269-rik-3-continued"/>
    <w:p>
      <w:pPr>
        <w:pStyle w:val="Heading3"/>
      </w:pPr>
      <w:r>
        <w:t xml:space="preserve">Page 269 — Rik 3 continued</w:t>
      </w:r>
    </w:p>
    <w:p>
      <w:pPr>
        <w:pStyle w:val="FirstParagraph"/>
      </w:pPr>
      <w:r>
        <w:rPr>
          <w:b/>
          <w:bCs/>
        </w:rPr>
        <w:t xml:space="preserve">॥ Prati-padārthaḥ ॥</w:t>
      </w:r>
    </w:p>
    <w:p>
      <w:pPr>
        <w:pStyle w:val="BodyText"/>
      </w:pPr>
      <w:r>
        <w:rPr>
          <w:b/>
          <w:bCs/>
        </w:rPr>
        <w:t xml:space="preserve">इन्द्रः (indraḥ)</w:t>
      </w:r>
      <w:r>
        <w:t xml:space="preserve"> </w:t>
      </w:r>
      <w:r>
        <w:t xml:space="preserve">— Indra |</w:t>
      </w:r>
      <w:r>
        <w:t xml:space="preserve"> </w:t>
      </w:r>
      <w:r>
        <w:rPr>
          <w:b/>
          <w:bCs/>
        </w:rPr>
        <w:t xml:space="preserve">दीर्घाय चक्षसे (dīrghāya cakṣase)</w:t>
      </w:r>
      <w:r>
        <w:t xml:space="preserve"> </w:t>
      </w:r>
      <w:r>
        <w:t xml:space="preserve">— continuously, that is, so that [beings] may see always (for the sake of seeing, for light) |</w:t>
      </w:r>
      <w:r>
        <w:t xml:space="preserve"> </w:t>
      </w:r>
      <w:r>
        <w:rPr>
          <w:b/>
          <w:bCs/>
        </w:rPr>
        <w:t xml:space="preserve">सूर्यम् (sūryam)</w:t>
      </w:r>
      <w:r>
        <w:t xml:space="preserve"> </w:t>
      </w:r>
      <w:r>
        <w:t xml:space="preserve">— the sun |</w:t>
      </w:r>
      <w:r>
        <w:t xml:space="preserve"> </w:t>
      </w:r>
      <w:r>
        <w:rPr>
          <w:b/>
          <w:bCs/>
        </w:rPr>
        <w:t xml:space="preserve">दिवि (divi)</w:t>
      </w:r>
      <w:r>
        <w:t xml:space="preserve"> </w:t>
      </w:r>
      <w:r>
        <w:t xml:space="preserve">— in the heavenly world (in the sky) |</w:t>
      </w:r>
      <w:r>
        <w:t xml:space="preserve"> </w:t>
      </w:r>
      <w:r>
        <w:rPr>
          <w:b/>
          <w:bCs/>
        </w:rPr>
        <w:t xml:space="preserve">आ रोहयत् (ā rohayat)</w:t>
      </w:r>
      <w:r>
        <w:t xml:space="preserve"> </w:t>
      </w:r>
      <w:r>
        <w:t xml:space="preserve">— set up (caused to climb) | (that sun)</w:t>
      </w:r>
      <w:r>
        <w:t xml:space="preserve"> </w:t>
      </w:r>
      <w:r>
        <w:rPr>
          <w:b/>
          <w:bCs/>
        </w:rPr>
        <w:t xml:space="preserve">गोभिः (gobhiḥ)</w:t>
      </w:r>
      <w:r>
        <w:t xml:space="preserve"> </w:t>
      </w:r>
      <w:r>
        <w:t xml:space="preserve">— with his rays |</w:t>
      </w:r>
      <w:r>
        <w:t xml:space="preserve"> </w:t>
      </w:r>
      <w:r>
        <w:rPr>
          <w:b/>
          <w:bCs/>
        </w:rPr>
        <w:t xml:space="preserve">अद्रिम् (adrim)</w:t>
      </w:r>
      <w:r>
        <w:t xml:space="preserve"> </w:t>
      </w:r>
      <w:r>
        <w:t xml:space="preserve">— the mountain (that is, the whole world, mountains and the rest) |</w:t>
      </w:r>
      <w:r>
        <w:t xml:space="preserve"> </w:t>
      </w:r>
      <w:r>
        <w:rPr>
          <w:b/>
          <w:bCs/>
        </w:rPr>
        <w:t xml:space="preserve">वि ऐरयत् (vi airayat)</w:t>
      </w:r>
      <w:r>
        <w:t xml:space="preserve"> </w:t>
      </w:r>
      <w:r>
        <w:t xml:space="preserve">— impelled specially, that is, illuminated.</w:t>
      </w:r>
    </w:p>
    <w:p>
      <w:pPr>
        <w:pStyle w:val="BodyText"/>
      </w:pPr>
      <w:r>
        <w:rPr>
          <w:b/>
          <w:bCs/>
        </w:rPr>
        <w:t xml:space="preserve">Or:</w:t>
      </w:r>
    </w:p>
    <w:bookmarkEnd w:id="294"/>
    <w:bookmarkStart w:id="295" w:name="page-270"/>
    <w:p>
      <w:pPr>
        <w:pStyle w:val="Heading3"/>
      </w:pPr>
      <w:r>
        <w:t xml:space="preserve">Page 270</w:t>
      </w:r>
    </w:p>
    <w:p>
      <w:pPr>
        <w:pStyle w:val="FirstParagraph"/>
      </w:pPr>
      <w:r>
        <w:rPr>
          <w:b/>
          <w:bCs/>
        </w:rPr>
        <w:t xml:space="preserve">इन्द्रः (indraḥ)</w:t>
      </w:r>
      <w:r>
        <w:t xml:space="preserve"> </w:t>
      </w:r>
      <w:r>
        <w:t xml:space="preserve">— Indra |</w:t>
      </w:r>
      <w:r>
        <w:t xml:space="preserve"> </w:t>
      </w:r>
      <w:r>
        <w:rPr>
          <w:b/>
          <w:bCs/>
        </w:rPr>
        <w:t xml:space="preserve">गोभिः (gobhiḥ)</w:t>
      </w:r>
      <w:r>
        <w:t xml:space="preserve"> </w:t>
      </w:r>
      <w:r>
        <w:t xml:space="preserve">— with the</w:t>
      </w:r>
      <w:r>
        <w:t xml:space="preserve"> </w:t>
      </w:r>
      <w:r>
        <w:rPr>
          <w:i/>
          <w:iCs/>
        </w:rPr>
        <w:t xml:space="preserve">gāvaḥ</w:t>
      </w:r>
      <w:r>
        <w:t xml:space="preserve"> </w:t>
      </w:r>
      <w:r>
        <w:t xml:space="preserve">(waters) that serve as the cause of rain |</w:t>
      </w:r>
      <w:r>
        <w:t xml:space="preserve"> </w:t>
      </w:r>
      <w:r>
        <w:rPr>
          <w:b/>
          <w:bCs/>
        </w:rPr>
        <w:t xml:space="preserve">अद्रिम् (adrim)</w:t>
      </w:r>
      <w:r>
        <w:t xml:space="preserve"> </w:t>
      </w:r>
      <w:r>
        <w:t xml:space="preserve">— the cloud |</w:t>
      </w:r>
      <w:r>
        <w:t xml:space="preserve"> </w:t>
      </w:r>
      <w:r>
        <w:rPr>
          <w:b/>
          <w:bCs/>
        </w:rPr>
        <w:t xml:space="preserve">वि ऐरयत् (vi airayat)</w:t>
      </w:r>
      <w:r>
        <w:t xml:space="preserve"> </w:t>
      </w:r>
      <w:r>
        <w:t xml:space="preserve">— impelled specially.</w:t>
      </w:r>
    </w:p>
    <w:p>
      <w:pPr>
        <w:pStyle w:val="BodyText"/>
      </w:pPr>
      <w:r>
        <w:rPr>
          <w:b/>
          <w:bCs/>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
          <w:iCs/>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
          <w:bCs/>
        </w:rPr>
        <w:t xml:space="preserve">Or:</w:t>
      </w:r>
      <w:r>
        <w:t xml:space="preserve"> </w:t>
      </w:r>
      <w:r>
        <w:t xml:space="preserve">after setting the sun in the sky, Indra sent the cloud to rain upon the people (or living beings), so that grain, which is food, might grow.</w:t>
      </w:r>
    </w:p>
    <w:p>
      <w:pPr>
        <w:pStyle w:val="BodyText"/>
      </w:pPr>
      <w:r>
        <w:rPr>
          <w:b/>
          <w:bCs/>
        </w:rPr>
        <w:t xml:space="preserve">॥ English Translation ॥</w:t>
      </w:r>
      <w:r>
        <w:t xml:space="preserve"> </w:t>
      </w:r>
      <w:r>
        <w:rPr>
          <w:i/>
          <w:iCs/>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
          <w:bCs/>
        </w:rPr>
        <w:t xml:space="preserve">॥ Viśeṣa-viṣayagaḷu (Special Topics) ॥</w:t>
      </w:r>
    </w:p>
    <w:p>
      <w:pPr>
        <w:pStyle w:val="BodyText"/>
      </w:pPr>
      <w:r>
        <w:rPr>
          <w:b/>
          <w:bCs/>
        </w:rPr>
        <w:t xml:space="preserve">An earlier legend.</w:t>
      </w:r>
      <w:r>
        <w:t xml:space="preserve"> </w:t>
      </w:r>
      <w:r>
        <w:t xml:space="preserve">The Bhāṣyakāra and</w:t>
      </w:r>
      <w:r>
        <w:t xml:space="preserve"> </w:t>
      </w:r>
      <w:r>
        <w:rPr>
          <w:b/>
          <w:bCs/>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
          <w:bCs/>
        </w:rPr>
        <w:t xml:space="preserve">“Dīrghāya”</w:t>
      </w:r>
      <w:r>
        <w:t xml:space="preserve"> </w:t>
      </w:r>
      <w:r>
        <w:t xml:space="preserve">—</w:t>
      </w:r>
      <w:r>
        <w:t xml:space="preserve"> </w:t>
      </w:r>
      <w:r>
        <w:rPr>
          <w:i/>
          <w:iCs/>
        </w:rPr>
        <w:t xml:space="preserve">nirantarāya</w:t>
      </w:r>
      <w:r>
        <w:t xml:space="preserve">,</w:t>
      </w:r>
      <w:r>
        <w:t xml:space="preserve"> </w:t>
      </w:r>
      <w:r>
        <w:t xml:space="preserve">“uninterrupted”</w:t>
      </w:r>
      <w:r>
        <w:t xml:space="preserve"> </w:t>
      </w:r>
      <w:r>
        <w:t xml:space="preserve">—</w:t>
      </w:r>
      <w:r>
        <w:t xml:space="preserve"> </w:t>
      </w:r>
      <w:r>
        <w:rPr>
          <w:i/>
          <w:iCs/>
        </w:rPr>
        <w:t xml:space="preserve">pralaya-paryantam</w:t>
      </w:r>
      <w:r>
        <w:t xml:space="preserve">:</w:t>
      </w:r>
      <w:r>
        <w:t xml:space="preserve"> </w:t>
      </w:r>
      <w:r>
        <w:t xml:space="preserve">“until dissolution”</w:t>
      </w:r>
      <w:r>
        <w:t xml:space="preserve"> </w:t>
      </w:r>
      <w:r>
        <w:t xml:space="preserve">—</w:t>
      </w:r>
      <w:r>
        <w:t xml:space="preserve"> </w:t>
      </w:r>
      <w:r>
        <w:t xml:space="preserve">“always, as long as the world lasts.”</w:t>
      </w:r>
    </w:p>
    <w:p>
      <w:pPr>
        <w:pStyle w:val="BodyText"/>
      </w:pPr>
      <w:r>
        <w:rPr>
          <w:b/>
          <w:bCs/>
        </w:rPr>
        <w:t xml:space="preserve">“Cakṣase”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
          <w:bCs/>
        </w:rPr>
        <w:t xml:space="preserve">सूर्य आत्मा जगतस्तस्थुषश्च</w:t>
      </w:r>
      <w:r>
        <w:t xml:space="preserve"> </w:t>
      </w:r>
      <w:r>
        <w:t xml:space="preserve">(</w:t>
      </w:r>
      <w:r>
        <w:rPr>
          <w:i/>
          <w:iCs/>
        </w:rPr>
        <w:t xml:space="preserve">sūrya ātmā jagatas tasthuṣaś ca</w:t>
      </w:r>
      <w:r>
        <w:t xml:space="preserve">) —</w:t>
      </w:r>
      <w:r>
        <w:t xml:space="preserve"> </w:t>
      </w:r>
      <w:r>
        <w:t xml:space="preserve">“the sun is the self of the moving and the unmoving world”</w:t>
      </w:r>
      <w:r>
        <w:t xml:space="preserve"> </w:t>
      </w:r>
      <w:r>
        <w:t xml:space="preserve">(Ṛgveda Saṃhitā 1-115-1) — the sun is the very self (as life is chief to the body) of all the world, animate and inanimate.</w:t>
      </w:r>
    </w:p>
    <w:bookmarkEnd w:id="295"/>
    <w:bookmarkStart w:id="296" w:name="page-271"/>
    <w:p>
      <w:pPr>
        <w:pStyle w:val="Heading3"/>
      </w:pPr>
      <w:r>
        <w:t xml:space="preserve">Page 271</w:t>
      </w:r>
    </w:p>
    <w:p>
      <w:pPr>
        <w:pStyle w:val="FirstParagraph"/>
      </w:pPr>
      <w:r>
        <w:rPr>
          <w:b/>
          <w:bCs/>
        </w:rPr>
        <w:t xml:space="preserve">“Vi gobhir adrim airayat”</w:t>
      </w:r>
      <w:r>
        <w:t xml:space="preserve"> </w:t>
      </w:r>
      <w:r>
        <w:t xml:space="preserve">—</w:t>
      </w:r>
      <w:r>
        <w:t xml:space="preserve"> </w:t>
      </w:r>
      <w:r>
        <w:rPr>
          <w:b/>
          <w:bCs/>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
          <w:bCs/>
        </w:rPr>
        <w:t xml:space="preserve">“Gobhiḥ”</w:t>
      </w:r>
      <w:r>
        <w:t xml:space="preserve"> </w:t>
      </w:r>
      <w:r>
        <w:t xml:space="preserve">— with rays; with water. Among the fifteen words for</w:t>
      </w:r>
      <w:r>
        <w:t xml:space="preserve"> </w:t>
      </w:r>
      <w:r>
        <w:t xml:space="preserve">“ray,”</w:t>
      </w:r>
      <w:r>
        <w:t xml:space="preserve"> </w:t>
      </w:r>
      <w:r>
        <w:t xml:space="preserve">beginning with</w:t>
      </w:r>
      <w:r>
        <w:t xml:space="preserve"> </w:t>
      </w:r>
      <w:r>
        <w:rPr>
          <w:i/>
          <w:iCs/>
        </w:rPr>
        <w:t xml:space="preserve">khedayaḥ</w:t>
      </w:r>
      <w:r>
        <w:t xml:space="preserve"> </w:t>
      </w:r>
      <w:r>
        <w:t xml:space="preserve">[?], the words</w:t>
      </w:r>
      <w:r>
        <w:t xml:space="preserve"> </w:t>
      </w:r>
      <w:r>
        <w:rPr>
          <w:b/>
          <w:bCs/>
        </w:rPr>
        <w:t xml:space="preserve">किरणाः</w:t>
      </w:r>
      <w:r>
        <w:t xml:space="preserve"> </w:t>
      </w:r>
      <w:r>
        <w:t xml:space="preserve">(</w:t>
      </w:r>
      <w:r>
        <w:rPr>
          <w:i/>
          <w:iCs/>
        </w:rPr>
        <w:t xml:space="preserve">kiraṇāḥ</w:t>
      </w:r>
      <w:r>
        <w:t xml:space="preserve">) and</w:t>
      </w:r>
      <w:r>
        <w:t xml:space="preserve"> </w:t>
      </w:r>
      <w:r>
        <w:rPr>
          <w:b/>
          <w:bCs/>
        </w:rPr>
        <w:t xml:space="preserve">गावः</w:t>
      </w:r>
      <w:r>
        <w:t xml:space="preserve"> </w:t>
      </w:r>
      <w:r>
        <w:t xml:space="preserve">(</w:t>
      </w:r>
      <w:r>
        <w:rPr>
          <w:i/>
          <w:iCs/>
        </w:rPr>
        <w:t xml:space="preserve">gāvaḥ</w:t>
      </w:r>
      <w:r>
        <w:t xml:space="preserve">) are listed.</w:t>
      </w:r>
    </w:p>
    <w:p>
      <w:pPr>
        <w:pStyle w:val="BodyText"/>
      </w:pPr>
      <w:r>
        <w:rPr>
          <w:b/>
          <w:bCs/>
        </w:rPr>
        <w:t xml:space="preserve">“Adrim”</w:t>
      </w:r>
      <w:r>
        <w:t xml:space="preserve"> </w:t>
      </w:r>
      <w:r>
        <w:t xml:space="preserve">— mountain, cloud. Among the thirty words for</w:t>
      </w:r>
      <w:r>
        <w:t xml:space="preserve"> </w:t>
      </w:r>
      <w:r>
        <w:t xml:space="preserve">“cloud,”</w:t>
      </w:r>
      <w:r>
        <w:t xml:space="preserve"> </w:t>
      </w:r>
      <w:r>
        <w:t xml:space="preserve">beginning with</w:t>
      </w:r>
      <w:r>
        <w:t xml:space="preserve"> </w:t>
      </w:r>
      <w:r>
        <w:rPr>
          <w:i/>
          <w:iCs/>
        </w:rPr>
        <w:t xml:space="preserve">adriḥ grāvā</w:t>
      </w:r>
      <w:r>
        <w:t xml:space="preserve">, the word</w:t>
      </w:r>
      <w:r>
        <w:t xml:space="preserve"> </w:t>
      </w:r>
      <w:r>
        <w:rPr>
          <w:i/>
          <w:iCs/>
        </w:rPr>
        <w:t xml:space="preserve">adri</w:t>
      </w:r>
      <w:r>
        <w:t xml:space="preserve"> </w:t>
      </w:r>
      <w:r>
        <w:t xml:space="preserve">is listed.</w:t>
      </w:r>
      <w:r>
        <w:t xml:space="preserve"> </w:t>
      </w:r>
      <w:r>
        <w:rPr>
          <w:i/>
          <w:iCs/>
        </w:rPr>
        <w:t xml:space="preserve">(Source’s Kannada:</w:t>
      </w:r>
      <w:r>
        <w:rPr>
          <w:i/>
          <w:iCs/>
        </w:rPr>
        <w:t xml:space="preserve"> </w:t>
      </w:r>
      <w:r>
        <w:rPr>
          <w:i/>
          <w:iCs/>
        </w:rPr>
        <w:t xml:space="preserve">“adriḥ grāvā ādi”</w:t>
      </w:r>
      <w:r>
        <w:rPr>
          <w:i/>
          <w:iCs/>
        </w:rPr>
        <w:t xml:space="preserve"> </w:t>
      </w:r>
      <w:r>
        <w:rPr>
          <w:i/>
          <w:iCs/>
        </w:rPr>
        <w:t xml:space="preserve">“mūvattu”</w:t>
      </w:r>
      <w:r>
        <w:rPr>
          <w:i/>
          <w:iCs/>
        </w:rPr>
        <w:t xml:space="preserve">.)</w:t>
      </w:r>
    </w:p>
    <w:p>
      <w:pPr>
        <w:pStyle w:val="BodyText"/>
      </w:pPr>
      <w:r>
        <w:rPr>
          <w:b/>
          <w:bCs/>
        </w:rPr>
        <w:t xml:space="preserve">॥ Vyākaraṇa-prakriyā ॥</w:t>
      </w:r>
    </w:p>
    <w:p>
      <w:pPr>
        <w:pStyle w:val="BodyText"/>
      </w:pPr>
      <w:r>
        <w:rPr>
          <w:i/>
          <w:iCs/>
        </w:rPr>
        <w:t xml:space="preserve">(Pages 271–272. Characterized, not transcribed. Points of substance:)</w:t>
      </w:r>
    </w:p>
    <w:p>
      <w:pPr>
        <w:pStyle w:val="Compact"/>
        <w:numPr>
          <w:ilvl w:val="0"/>
          <w:numId w:val="1040"/>
        </w:numPr>
      </w:pPr>
      <w:r>
        <w:rPr>
          <w:b/>
          <w:bCs/>
        </w:rPr>
        <w:t xml:space="preserve">दीर्घाय (</w:t>
      </w:r>
      <w:r>
        <w:rPr>
          <w:b/>
          <w:bCs/>
          <w:i/>
          <w:iCs/>
        </w:rPr>
        <w:t xml:space="preserve">dīrghāya</w:t>
      </w:r>
      <w:r>
        <w:rPr>
          <w:b/>
          <w:bCs/>
        </w:rPr>
        <w:t xml:space="preserve">)</w:t>
      </w:r>
      <w:r>
        <w:t xml:space="preserve"> </w:t>
      </w:r>
      <w:r>
        <w:t xml:space="preserve">— by the prātipadika accent,</w:t>
      </w:r>
      <w:r>
        <w:t xml:space="preserve"> </w:t>
      </w:r>
      <w:r>
        <w:rPr>
          <w:i/>
          <w:iCs/>
        </w:rPr>
        <w:t xml:space="preserve">dīrgha</w:t>
      </w:r>
      <w:r>
        <w:t xml:space="preserve"> </w:t>
      </w:r>
      <w:r>
        <w:t xml:space="preserve">is final-udātta.</w:t>
      </w:r>
    </w:p>
    <w:p>
      <w:pPr>
        <w:pStyle w:val="Compact"/>
        <w:numPr>
          <w:ilvl w:val="0"/>
          <w:numId w:val="1040"/>
        </w:numPr>
      </w:pPr>
      <w:r>
        <w:rPr>
          <w:b/>
          <w:bCs/>
        </w:rPr>
        <w:t xml:space="preserve">चक्षसे (</w:t>
      </w:r>
      <w:r>
        <w:rPr>
          <w:b/>
          <w:bCs/>
          <w:i/>
          <w:iCs/>
        </w:rPr>
        <w:t xml:space="preserve">cakṣase</w:t>
      </w:r>
      <w:r>
        <w:rPr>
          <w:b/>
          <w:bCs/>
        </w:rPr>
        <w:t xml:space="preserve">)</w:t>
      </w:r>
      <w:r>
        <w:t xml:space="preserve"> </w:t>
      </w:r>
      <w:r>
        <w:t xml:space="preserve">— from</w:t>
      </w:r>
      <w:r>
        <w:t xml:space="preserve"> </w:t>
      </w:r>
      <w:r>
        <w:rPr>
          <w:i/>
          <w:iCs/>
        </w:rPr>
        <w:t xml:space="preserve">cakṣiṅ</w:t>
      </w:r>
      <w:r>
        <w:t xml:space="preserve"> </w:t>
      </w:r>
      <w:r>
        <w:t xml:space="preserve">(</w:t>
      </w:r>
      <w:r>
        <w:t xml:space="preserve">“to speak/see”</w:t>
      </w:r>
      <w:r>
        <w:t xml:space="preserve">) with the</w:t>
      </w:r>
      <w:r>
        <w:t xml:space="preserve"> </w:t>
      </w:r>
      <w:r>
        <w:rPr>
          <w:i/>
          <w:iCs/>
        </w:rPr>
        <w:t xml:space="preserve">asun</w:t>
      </w:r>
      <w:r>
        <w:t xml:space="preserve"> </w:t>
      </w:r>
      <w:r>
        <w:t xml:space="preserve">suffix (Uṇ. 4-[?]), which is made</w:t>
      </w:r>
      <w:r>
        <w:t xml:space="preserve"> </w:t>
      </w:r>
      <w:r>
        <w:rPr>
          <w:i/>
          <w:iCs/>
        </w:rPr>
        <w:t xml:space="preserve">ṇit/ś-ita</w:t>
      </w:r>
      <w:r>
        <w:t xml:space="preserve"> </w:t>
      </w:r>
      <w:r>
        <w:t xml:space="preserve">so that</w:t>
      </w:r>
      <w:r>
        <w:t xml:space="preserve"> </w:t>
      </w:r>
      <w:r>
        <w:rPr>
          <w:i/>
          <w:iCs/>
        </w:rPr>
        <w:t xml:space="preserve">cakṣiṅ</w:t>
      </w:r>
      <w:r>
        <w:t xml:space="preserve"> </w:t>
      </w:r>
      <w:r>
        <w:t xml:space="preserve">gets the substitute</w:t>
      </w:r>
      <w:r>
        <w:t xml:space="preserve"> </w:t>
      </w:r>
      <w:r>
        <w:rPr>
          <w:i/>
          <w:iCs/>
        </w:rPr>
        <w:t xml:space="preserve">khyā</w:t>
      </w:r>
      <w:r>
        <w:t xml:space="preserve"> </w:t>
      </w:r>
      <w:r>
        <w:t xml:space="preserve">by Pā. 2-4-54 (</w:t>
      </w:r>
      <w:r>
        <w:t xml:space="preserve">“cakṣiṅaḥ khyāñ”</w:t>
      </w:r>
      <w:r>
        <w:t xml:space="preserve">) —</w:t>
      </w:r>
      <w:r>
        <w:t xml:space="preserve"> </w:t>
      </w:r>
      <w:r>
        <w:rPr>
          <w:i/>
          <w:iCs/>
        </w:rPr>
        <w:t xml:space="preserve">asun</w:t>
      </w:r>
      <w:r>
        <w:t xml:space="preserve"> </w:t>
      </w:r>
      <w:r>
        <w:t xml:space="preserve">is declared</w:t>
      </w:r>
      <w:r>
        <w:t xml:space="preserve"> </w:t>
      </w:r>
      <w:r>
        <w:rPr>
          <w:i/>
          <w:iCs/>
        </w:rPr>
        <w:t xml:space="preserve">sārvadhātuka</w:t>
      </w:r>
      <w:r>
        <w:t xml:space="preserve"> </w:t>
      </w:r>
      <w:r>
        <w:t xml:space="preserve">rather than</w:t>
      </w:r>
      <w:r>
        <w:t xml:space="preserve"> </w:t>
      </w:r>
      <w:r>
        <w:rPr>
          <w:i/>
          <w:iCs/>
        </w:rPr>
        <w:t xml:space="preserve">ārdhadhātuka</w:t>
      </w:r>
      <w:r>
        <w:t xml:space="preserve"> </w:t>
      </w:r>
      <w:r>
        <w:t xml:space="preserve">here, so the substitution does not occur; the suffix-accent is udātta on the first vowel.</w:t>
      </w:r>
    </w:p>
    <w:p>
      <w:pPr>
        <w:pStyle w:val="Compact"/>
        <w:numPr>
          <w:ilvl w:val="0"/>
          <w:numId w:val="1040"/>
        </w:numPr>
      </w:pPr>
      <w:r>
        <w:rPr>
          <w:b/>
          <w:bCs/>
        </w:rPr>
        <w:t xml:space="preserve">सूर्यम् (</w:t>
      </w:r>
      <w:r>
        <w:rPr>
          <w:b/>
          <w:bCs/>
          <w:i/>
          <w:iCs/>
        </w:rPr>
        <w:t xml:space="preserve">sūryam</w:t>
      </w:r>
      <w:r>
        <w:rPr>
          <w:b/>
          <w:bCs/>
        </w:rPr>
        <w:t xml:space="preserve">)</w:t>
      </w:r>
      <w:r>
        <w:t xml:space="preserve"> </w:t>
      </w:r>
      <w:r>
        <w:t xml:space="preserve">— from</w:t>
      </w:r>
      <w:r>
        <w:t xml:space="preserve"> </w:t>
      </w:r>
      <w:r>
        <w:rPr>
          <w:i/>
          <w:iCs/>
        </w:rPr>
        <w:t xml:space="preserve">sū</w:t>
      </w:r>
      <w:r>
        <w:t xml:space="preserve"> </w:t>
      </w:r>
      <w:r>
        <w:t xml:space="preserve">(</w:t>
      </w:r>
      <w:r>
        <w:t xml:space="preserve">“to impel”</w:t>
      </w:r>
      <w:r>
        <w:t xml:space="preserve">) —</w:t>
      </w:r>
      <w:r>
        <w:t xml:space="preserve"> </w:t>
      </w:r>
      <w:r>
        <w:t xml:space="preserve">“he who impels (the world)”</w:t>
      </w:r>
      <w:r>
        <w:t xml:space="preserve">;</w:t>
      </w:r>
      <w:r>
        <w:t xml:space="preserve"> </w:t>
      </w:r>
      <w:r>
        <w:rPr>
          <w:i/>
          <w:iCs/>
        </w:rPr>
        <w:t xml:space="preserve">ṣa→sa</w:t>
      </w:r>
      <w:r>
        <w:t xml:space="preserve"> </w:t>
      </w:r>
      <w:r>
        <w:t xml:space="preserve">for the initial by Pā. 6-1-64; and the</w:t>
      </w:r>
      <w:r>
        <w:t xml:space="preserve"> </w:t>
      </w:r>
      <w:r>
        <w:rPr>
          <w:i/>
          <w:iCs/>
        </w:rPr>
        <w:t xml:space="preserve">kyap</w:t>
      </w:r>
      <w:r>
        <w:t xml:space="preserve"> </w:t>
      </w:r>
      <w:r>
        <w:t xml:space="preserve">suffix by the sūtra</w:t>
      </w:r>
      <w:r>
        <w:t xml:space="preserve"> </w:t>
      </w:r>
      <w:r>
        <w:rPr>
          <w:i/>
          <w:iCs/>
        </w:rPr>
        <w:t xml:space="preserve">rājasūya-sūrya-mṛṣodya-rucya-kupya-kṛṣṭapacya-avyathyāḥ</w:t>
      </w:r>
      <w:r>
        <w:t xml:space="preserve"> </w:t>
      </w:r>
      <w:r>
        <w:t xml:space="preserve">(Pā. 3-1-114): these seven words are irregularly formed with</w:t>
      </w:r>
      <w:r>
        <w:t xml:space="preserve"> </w:t>
      </w:r>
      <w:r>
        <w:rPr>
          <w:i/>
          <w:iCs/>
        </w:rPr>
        <w:t xml:space="preserve">kyap</w:t>
      </w:r>
      <w:r>
        <w:t xml:space="preserve">, and the</w:t>
      </w:r>
      <w:r>
        <w:t xml:space="preserve"> </w:t>
      </w:r>
      <w:r>
        <w:rPr>
          <w:i/>
          <w:iCs/>
        </w:rPr>
        <w:t xml:space="preserve">rūṭ</w:t>
      </w:r>
      <w:r>
        <w:t xml:space="preserve"> </w:t>
      </w:r>
      <w:r>
        <w:t xml:space="preserve">augment arises;</w:t>
      </w:r>
      <w:r>
        <w:t xml:space="preserve"> </w:t>
      </w:r>
      <w:r>
        <w:t xml:space="preserve">“or”</w:t>
      </w:r>
      <w:r>
        <w:t xml:space="preserve"> </w:t>
      </w:r>
      <w:r>
        <w:t xml:space="preserve">from the root</w:t>
      </w:r>
      <w:r>
        <w:t xml:space="preserve"> </w:t>
      </w:r>
      <w:r>
        <w:rPr>
          <w:i/>
          <w:iCs/>
        </w:rPr>
        <w:t xml:space="preserve">sṛ</w:t>
      </w:r>
      <w:r>
        <w:t xml:space="preserve"> </w:t>
      </w:r>
      <w:r>
        <w:t xml:space="preserve">(</w:t>
      </w:r>
      <w:r>
        <w:t xml:space="preserve">“to go”</w:t>
      </w:r>
      <w:r>
        <w:t xml:space="preserve">) through the sky.</w:t>
      </w:r>
    </w:p>
    <w:p>
      <w:pPr>
        <w:pStyle w:val="Compact"/>
        <w:numPr>
          <w:ilvl w:val="0"/>
          <w:numId w:val="1040"/>
        </w:numPr>
      </w:pPr>
      <w:r>
        <w:rPr>
          <w:b/>
          <w:bCs/>
        </w:rPr>
        <w:t xml:space="preserve">रोहयत् (</w:t>
      </w:r>
      <w:r>
        <w:rPr>
          <w:b/>
          <w:bCs/>
          <w:i/>
          <w:iCs/>
        </w:rPr>
        <w:t xml:space="preserve">rohayat</w:t>
      </w:r>
      <w:r>
        <w:rPr>
          <w:b/>
          <w:bCs/>
        </w:rPr>
        <w:t xml:space="preserve">)</w:t>
      </w:r>
      <w:r>
        <w:t xml:space="preserve"> </w:t>
      </w:r>
      <w:r>
        <w:t xml:space="preserve">— root</w:t>
      </w:r>
      <w:r>
        <w:t xml:space="preserve"> </w:t>
      </w:r>
      <w:r>
        <w:rPr>
          <w:i/>
          <w:iCs/>
        </w:rPr>
        <w:t xml:space="preserve">ruh</w:t>
      </w:r>
      <w:r>
        <w:t xml:space="preserve"> </w:t>
      </w:r>
      <w:r>
        <w:t xml:space="preserve">(</w:t>
      </w:r>
      <w:r>
        <w:t xml:space="preserve">“to grow, to appear”</w:t>
      </w:r>
      <w:r>
        <w:t xml:space="preserve">) with</w:t>
      </w:r>
      <w:r>
        <w:t xml:space="preserve"> </w:t>
      </w:r>
      <w:r>
        <w:rPr>
          <w:i/>
          <w:iCs/>
        </w:rPr>
        <w:t xml:space="preserve">ṇic</w:t>
      </w:r>
      <w:r>
        <w:t xml:space="preserve">, then</w:t>
      </w:r>
      <w:r>
        <w:t xml:space="preserve"> </w:t>
      </w:r>
      <w:r>
        <w:rPr>
          <w:i/>
          <w:iCs/>
        </w:rPr>
        <w:t xml:space="preserve">laṅ</w:t>
      </w:r>
      <w:r>
        <w:t xml:space="preserve">-type form with</w:t>
      </w:r>
      <w:r>
        <w:t xml:space="preserve"> </w:t>
      </w:r>
      <w:r>
        <w:rPr>
          <w:i/>
          <w:iCs/>
        </w:rPr>
        <w:t xml:space="preserve">a</w:t>
      </w:r>
      <w:r>
        <w:t xml:space="preserve">-augment dropped by Vedic license (</w:t>
      </w:r>
      <w:r>
        <w:rPr>
          <w:i/>
          <w:iCs/>
        </w:rPr>
        <w:t xml:space="preserve">“bahulaṃ chandasy amāṅyoge ’pi”</w:t>
      </w:r>
      <w:r>
        <w:t xml:space="preserve">, Pā. 6-4-75).</w:t>
      </w:r>
    </w:p>
    <w:p>
      <w:pPr>
        <w:pStyle w:val="Compact"/>
        <w:numPr>
          <w:ilvl w:val="0"/>
          <w:numId w:val="1040"/>
        </w:numPr>
      </w:pPr>
      <w:r>
        <w:rPr>
          <w:b/>
          <w:bCs/>
        </w:rPr>
        <w:t xml:space="preserve">दिवि (</w:t>
      </w:r>
      <w:r>
        <w:rPr>
          <w:b/>
          <w:bCs/>
          <w:i/>
          <w:iCs/>
        </w:rPr>
        <w:t xml:space="preserve">divi</w:t>
      </w:r>
      <w:r>
        <w:rPr>
          <w:b/>
          <w:bCs/>
        </w:rPr>
        <w:t xml:space="preserve">)</w:t>
      </w:r>
      <w:r>
        <w:t xml:space="preserve"> </w:t>
      </w:r>
      <w:r>
        <w:t xml:space="preserve">— the case-ending is udātta by the</w:t>
      </w:r>
      <w:r>
        <w:t xml:space="preserve"> </w:t>
      </w:r>
      <w:r>
        <w:rPr>
          <w:i/>
          <w:iCs/>
        </w:rPr>
        <w:t xml:space="preserve">ūḍidam-padādy-appum-raidyubhyaḥ</w:t>
      </w:r>
      <w:r>
        <w:t xml:space="preserve"> </w:t>
      </w:r>
      <w:r>
        <w:t xml:space="preserve">rule (Pā. 6-1-171).</w:t>
      </w:r>
    </w:p>
    <w:p>
      <w:pPr>
        <w:pStyle w:val="Compact"/>
        <w:numPr>
          <w:ilvl w:val="0"/>
          <w:numId w:val="1040"/>
        </w:numPr>
      </w:pPr>
      <w:r>
        <w:rPr>
          <w:b/>
          <w:bCs/>
        </w:rPr>
        <w:t xml:space="preserve">अद्रिम् (</w:t>
      </w:r>
      <w:r>
        <w:rPr>
          <w:b/>
          <w:bCs/>
          <w:i/>
          <w:iCs/>
        </w:rPr>
        <w:t xml:space="preserve">adrim</w:t>
      </w:r>
      <w:r>
        <w:rPr>
          <w:b/>
          <w:bCs/>
        </w:rPr>
        <w:t xml:space="preserve">)</w:t>
      </w:r>
      <w:r>
        <w:t xml:space="preserve"> </w:t>
      </w:r>
      <w:r>
        <w:t xml:space="preserve">— from</w:t>
      </w:r>
      <w:r>
        <w:t xml:space="preserve"> </w:t>
      </w:r>
      <w:r>
        <w:rPr>
          <w:i/>
          <w:iCs/>
        </w:rPr>
        <w:t xml:space="preserve">ad</w:t>
      </w:r>
      <w:r>
        <w:t xml:space="preserve"> </w:t>
      </w:r>
      <w:r>
        <w:t xml:space="preserve">(</w:t>
      </w:r>
      <w:r>
        <w:t xml:space="preserve">“to eat”</w:t>
      </w:r>
      <w:r>
        <w:t xml:space="preserve">) with</w:t>
      </w:r>
      <w:r>
        <w:t xml:space="preserve"> </w:t>
      </w:r>
      <w:r>
        <w:rPr>
          <w:i/>
          <w:iCs/>
        </w:rPr>
        <w:t xml:space="preserve">kran</w:t>
      </w:r>
      <w:r>
        <w:t xml:space="preserve"> </w:t>
      </w:r>
      <w:r>
        <w:t xml:space="preserve">(Uṇ. 4-[?]); with the suffix marked</w:t>
      </w:r>
      <w:r>
        <w:t xml:space="preserve"> </w:t>
      </w:r>
      <w:r>
        <w:rPr>
          <w:i/>
          <w:iCs/>
        </w:rPr>
        <w:t xml:space="preserve">śit</w:t>
      </w:r>
      <w:r>
        <w:t xml:space="preserve">, the first vowel is udātta.</w:t>
      </w:r>
    </w:p>
    <w:p>
      <w:pPr>
        <w:pStyle w:val="Compact"/>
        <w:numPr>
          <w:ilvl w:val="0"/>
          <w:numId w:val="1040"/>
        </w:numPr>
      </w:pPr>
      <w:r>
        <w:rPr>
          <w:b/>
          <w:bCs/>
        </w:rPr>
        <w:t xml:space="preserve">ऐरयत् (</w:t>
      </w:r>
      <w:r>
        <w:rPr>
          <w:b/>
          <w:bCs/>
          <w:i/>
          <w:iCs/>
        </w:rPr>
        <w:t xml:space="preserve">airayat</w:t>
      </w:r>
      <w:r>
        <w:rPr>
          <w:b/>
          <w:bCs/>
        </w:rPr>
        <w:t xml:space="preserve">)</w:t>
      </w:r>
      <w:r>
        <w:t xml:space="preserve"> </w:t>
      </w:r>
      <w:r>
        <w:t xml:space="preserve">— root</w:t>
      </w:r>
      <w:r>
        <w:t xml:space="preserve"> </w:t>
      </w:r>
      <w:r>
        <w:rPr>
          <w:i/>
          <w:iCs/>
        </w:rPr>
        <w:t xml:space="preserve">īr</w:t>
      </w:r>
      <w:r>
        <w:t xml:space="preserve"> </w:t>
      </w:r>
      <w:r>
        <w:t xml:space="preserve">(</w:t>
      </w:r>
      <w:r>
        <w:t xml:space="preserve">“to go, to move”</w:t>
      </w:r>
      <w:r>
        <w:t xml:space="preserve">) with</w:t>
      </w:r>
      <w:r>
        <w:t xml:space="preserve"> </w:t>
      </w:r>
      <w:r>
        <w:rPr>
          <w:i/>
          <w:iCs/>
        </w:rPr>
        <w:t xml:space="preserve">ṇic</w:t>
      </w:r>
      <w:r>
        <w:t xml:space="preserve"> </w:t>
      </w:r>
      <w:r>
        <w:t xml:space="preserve">+</w:t>
      </w:r>
      <w:r>
        <w:t xml:space="preserve"> </w:t>
      </w:r>
      <w:r>
        <w:rPr>
          <w:i/>
          <w:iCs/>
        </w:rPr>
        <w:t xml:space="preserve">laṅ</w:t>
      </w:r>
      <w:r>
        <w:t xml:space="preserve">.</w:t>
      </w:r>
    </w:p>
    <w:p>
      <w:pPr>
        <w:pStyle w:val="FirstParagraph"/>
      </w:pPr>
      <w:r>
        <w:rPr>
          <w:b/>
          <w:bCs/>
        </w:rPr>
        <w:t xml:space="preserve">॥३॥</w:t>
      </w:r>
    </w:p>
    <w:p>
      <w:pPr>
        <w:pStyle w:val="BodyText"/>
      </w:pPr>
      <w:r>
        <w:rPr>
          <w:i/>
          <w:iCs/>
        </w:rPr>
        <w:t xml:space="preserve">(Page 272 begins with the final lines of Rik 3’s grammar — the verb</w:t>
      </w:r>
      <w:r>
        <w:t xml:space="preserve"> </w:t>
      </w:r>
      <w:r>
        <w:t xml:space="preserve">airayat</w:t>
      </w:r>
      <w:r>
        <w:t xml:space="preserve"> </w:t>
      </w:r>
      <w:r>
        <w:rPr>
          <w:i/>
          <w:iCs/>
        </w:rPr>
        <w:t xml:space="preserve">takes its personal ending, and the word is unaccented by Pā. 8-1-28 — then the number</w:t>
      </w:r>
      <w:r>
        <w:t xml:space="preserve"> </w:t>
      </w:r>
      <w:r>
        <w:t xml:space="preserve">॥३॥</w:t>
      </w:r>
      <w:r>
        <w:t xml:space="preserve"> </w:t>
      </w:r>
      <w:r>
        <w:rPr>
          <w:i/>
          <w:iCs/>
        </w:rPr>
        <w:t xml:space="preserve">closes Rik 3.)</w:t>
      </w:r>
    </w:p>
    <w:bookmarkEnd w:id="296"/>
    <w:bookmarkStart w:id="297" w:name="page-272-sūkta-7-rik-4"/>
    <w:p>
      <w:pPr>
        <w:pStyle w:val="Heading3"/>
      </w:pPr>
      <w:r>
        <w:t xml:space="preserve">Page 272 — Sūkta 7, Rik 4</w:t>
      </w:r>
    </w:p>
    <w:p>
      <w:pPr>
        <w:pStyle w:val="FirstParagraph"/>
      </w:pPr>
      <w:r>
        <w:rPr>
          <w:b/>
          <w:bCs/>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
          <w:iCs/>
        </w:rPr>
        <w:t xml:space="preserve">indra vājeṣu no ’va sahasrapradhaneṣu ca |</w:t>
      </w:r>
      <w:r>
        <w:t xml:space="preserve"> </w:t>
      </w:r>
      <w:r>
        <w:rPr>
          <w:i/>
          <w:iCs/>
        </w:rPr>
        <w:t xml:space="preserve">ugra ugrābhir ūtibhiḥ ||4||</w:t>
      </w:r>
    </w:p>
    <w:p>
      <w:pPr>
        <w:pStyle w:val="FirstParagraph"/>
      </w:pPr>
      <w:r>
        <w:rPr>
          <w:b/>
          <w:bCs/>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
          <w:iCs/>
        </w:rPr>
        <w:t xml:space="preserve">indra | vājeṣu | naḥ | ava | sahasra-pradhaneṣu | ca ||</w:t>
      </w:r>
      <w:r>
        <w:t xml:space="preserve"> </w:t>
      </w:r>
      <w:r>
        <w:rPr>
          <w:i/>
          <w:iCs/>
        </w:rPr>
        <w:t xml:space="preserve">ugraḥ | ugrābhiḥ | ūti-bhiḥ ||4||</w:t>
      </w:r>
    </w:p>
    <w:p>
      <w:pPr>
        <w:pStyle w:val="FirstParagraph"/>
      </w:pPr>
      <w:r>
        <w:rPr>
          <w:b/>
          <w:bCs/>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
          <w:iCs/>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
          <w:bCs/>
        </w:rPr>
        <w:t xml:space="preserve">Translation:</w:t>
      </w:r>
      <w:r>
        <w:t xml:space="preserve"> </w:t>
      </w:r>
      <w:r>
        <w:t xml:space="preserve">“O Indra! You —</w:t>
      </w:r>
      <w:r>
        <w:t xml:space="preserve"> </w:t>
      </w:r>
      <w:r>
        <w:rPr>
          <w:i/>
          <w:iCs/>
        </w:rPr>
        <w:t xml:space="preserve">ugra</w:t>
      </w:r>
      <w:r>
        <w:t xml:space="preserve">, unassailable to enemies — with your</w:t>
      </w:r>
      <w:r>
        <w:t xml:space="preserve"> </w:t>
      </w:r>
      <w:r>
        <w:rPr>
          <w:i/>
          <w:iCs/>
        </w:rPr>
        <w:t xml:space="preserve">ugra</w:t>
      </w:r>
      <w:r>
        <w:t xml:space="preserve"> </w:t>
      </w:r>
      <w:r>
        <w:t xml:space="preserve">protections (</w:t>
      </w:r>
      <w:r>
        <w:rPr>
          <w:i/>
          <w:iCs/>
        </w:rPr>
        <w:t xml:space="preserve">ūtibhiḥ</w:t>
      </w:r>
      <w:r>
        <w:t xml:space="preserve">), unassailable, directed to our concerns, protect us (</w:t>
      </w:r>
      <w:r>
        <w:rPr>
          <w:i/>
          <w:iCs/>
        </w:rPr>
        <w:t xml:space="preserve">naḥ ava</w:t>
      </w:r>
      <w:r>
        <w:t xml:space="preserve">) in battles (</w:t>
      </w:r>
      <w:r>
        <w:rPr>
          <w:i/>
          <w:iCs/>
        </w:rPr>
        <w:t xml:space="preserve">vājeṣu</w:t>
      </w:r>
      <w:r>
        <w:t xml:space="preserve">) — and likewise in the</w:t>
      </w:r>
      <w:r>
        <w:t xml:space="preserve"> </w:t>
      </w:r>
      <w:r>
        <w:rPr>
          <w:i/>
          <w:iCs/>
        </w:rPr>
        <w:t xml:space="preserve">sahasra-pradhanas</w:t>
      </w:r>
      <w:r>
        <w:t xml:space="preserve">, that is, even in great battles that bring the winning of thousands of elephants, horses and the like, protect us.”</w:t>
      </w:r>
    </w:p>
    <w:p>
      <w:pPr>
        <w:pStyle w:val="BodyText"/>
      </w:pPr>
      <w:r>
        <w:rPr>
          <w:i/>
          <w:iCs/>
        </w:rPr>
        <w:t xml:space="preserve">(The remaining Sanskrit on pp. 272–273 is Sāyaṇa’s grammar of</w:t>
      </w:r>
      <w:r>
        <w:t xml:space="preserve"> </w:t>
      </w:r>
      <w:r>
        <w:t xml:space="preserve">वाजेषु</w:t>
      </w:r>
      <w:r>
        <w:rPr>
          <w:i/>
          <w:iCs/>
        </w:rPr>
        <w:t xml:space="preserve">,</w:t>
      </w:r>
      <w:r>
        <w:t xml:space="preserve"> </w:t>
      </w:r>
      <w:r>
        <w:t xml:space="preserve">नः</w:t>
      </w:r>
      <w:r>
        <w:rPr>
          <w:i/>
          <w:iCs/>
        </w:rPr>
        <w:t xml:space="preserve">,</w:t>
      </w:r>
      <w:r>
        <w:t xml:space="preserve"> </w:t>
      </w:r>
      <w:r>
        <w:t xml:space="preserve">अव</w:t>
      </w:r>
      <w:r>
        <w:rPr>
          <w:i/>
          <w:iCs/>
        </w:rPr>
        <w:t xml:space="preserve">,</w:t>
      </w:r>
      <w:r>
        <w:t xml:space="preserve"> </w:t>
      </w:r>
      <w:r>
        <w:t xml:space="preserve">सहस्रप्रधनेषु</w:t>
      </w:r>
      <w:r>
        <w:rPr>
          <w:i/>
          <w:iCs/>
        </w:rPr>
        <w:t xml:space="preserve">,</w:t>
      </w:r>
      <w:r>
        <w:t xml:space="preserve"> </w:t>
      </w:r>
      <w:r>
        <w:t xml:space="preserve">उग्रः</w:t>
      </w:r>
      <w:r>
        <w:rPr>
          <w:i/>
          <w:iCs/>
        </w:rPr>
        <w:t xml:space="preserve">,</w:t>
      </w:r>
      <w:r>
        <w:t xml:space="preserve"> </w:t>
      </w:r>
      <w:r>
        <w:t xml:space="preserve">ऊतिभिः</w:t>
      </w:r>
      <w:r>
        <w:rPr>
          <w:i/>
          <w:iCs/>
        </w:rPr>
        <w:t xml:space="preserve">. Characterized below with the Kannada Vyākaraṇa-prakriyā; not transcribed.)</w:t>
      </w:r>
    </w:p>
    <w:bookmarkEnd w:id="297"/>
    <w:bookmarkStart w:id="298" w:name="page-273"/>
    <w:p>
      <w:pPr>
        <w:pStyle w:val="Heading3"/>
      </w:pPr>
      <w:r>
        <w:t xml:space="preserve">Page 273</w:t>
      </w:r>
    </w:p>
    <w:p>
      <w:pPr>
        <w:pStyle w:val="FirstParagraph"/>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(त्वम्)</w:t>
      </w:r>
      <w:r>
        <w:t xml:space="preserve"> </w:t>
      </w:r>
      <w:r>
        <w:t xml:space="preserve">— you |</w:t>
      </w:r>
      <w:r>
        <w:t xml:space="preserve"> </w:t>
      </w:r>
      <w:r>
        <w:rPr>
          <w:b/>
          <w:bCs/>
        </w:rPr>
        <w:t xml:space="preserve">उग्रः (ugraḥ)</w:t>
      </w:r>
      <w:r>
        <w:t xml:space="preserve"> </w:t>
      </w:r>
      <w:r>
        <w:t xml:space="preserve">— one who cannot be conquered by enemies | (such you)</w:t>
      </w:r>
      <w:r>
        <w:t xml:space="preserve"> </w:t>
      </w:r>
      <w:r>
        <w:rPr>
          <w:b/>
          <w:bCs/>
        </w:rPr>
        <w:t xml:space="preserve">उग्राभिः (ugrābhiḥ)</w:t>
      </w:r>
      <w:r>
        <w:t xml:space="preserve"> </w:t>
      </w:r>
      <w:r>
        <w:t xml:space="preserve">— with those that cannot be overcome by enemies |</w:t>
      </w:r>
      <w:r>
        <w:t xml:space="preserve"> </w:t>
      </w:r>
      <w:r>
        <w:rPr>
          <w:b/>
          <w:bCs/>
        </w:rPr>
        <w:t xml:space="preserve">ऊतिभिः (ūtibhiḥ)</w:t>
      </w:r>
      <w:r>
        <w:t xml:space="preserve"> </w:t>
      </w:r>
      <w:r>
        <w:t xml:space="preserve">— with protections |</w:t>
      </w:r>
      <w:r>
        <w:t xml:space="preserve"> </w:t>
      </w:r>
      <w:r>
        <w:rPr>
          <w:b/>
          <w:bCs/>
        </w:rPr>
        <w:t xml:space="preserve">नः (naḥ)</w:t>
      </w:r>
      <w:r>
        <w:t xml:space="preserve"> </w:t>
      </w:r>
      <w:r>
        <w:t xml:space="preserve">— us |</w:t>
      </w:r>
      <w:r>
        <w:t xml:space="preserve"> </w:t>
      </w:r>
      <w:r>
        <w:rPr>
          <w:b/>
          <w:bCs/>
        </w:rPr>
        <w:t xml:space="preserve">वाजेषु (vājeṣu)</w:t>
      </w:r>
      <w:r>
        <w:t xml:space="preserve"> </w:t>
      </w:r>
      <w:r>
        <w:t xml:space="preserve">— in battles |</w:t>
      </w:r>
      <w:r>
        <w:t xml:space="preserve"> </w:t>
      </w:r>
      <w:r>
        <w:rPr>
          <w:b/>
          <w:bCs/>
        </w:rPr>
        <w:t xml:space="preserve">सहस्रप्रधनेषु (sahasrapradhaneṣu)</w:t>
      </w:r>
      <w:r>
        <w:t xml:space="preserve"> </w:t>
      </w:r>
      <w:r>
        <w:t xml:space="preserve">— in great battles in which unlimited spoil of elephants, horses, chariots and the like is obtained |</w:t>
      </w:r>
      <w:r>
        <w:t xml:space="preserve"> </w:t>
      </w:r>
      <w:r>
        <w:rPr>
          <w:b/>
          <w:bCs/>
        </w:rPr>
        <w:t xml:space="preserve">अव (ava)</w:t>
      </w:r>
      <w:r>
        <w:t xml:space="preserve"> </w:t>
      </w:r>
      <w:r>
        <w:t xml:space="preserve">— protect.</w:t>
      </w:r>
    </w:p>
    <w:p>
      <w:pPr>
        <w:pStyle w:val="BodyText"/>
      </w:pPr>
      <w:r>
        <w:rPr>
          <w:b/>
          <w:bCs/>
        </w:rPr>
        <w:t xml:space="preserve">॥ Bhāvārthaḥ ॥</w:t>
      </w:r>
    </w:p>
    <w:p>
      <w:pPr>
        <w:pStyle w:val="BodyText"/>
      </w:pPr>
      <w:r>
        <w:t xml:space="preserve">O Indra! You are</w:t>
      </w:r>
      <w:r>
        <w:t xml:space="preserve"> </w:t>
      </w:r>
      <w:r>
        <w:rPr>
          <w:i/>
          <w:iCs/>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
          <w:bCs/>
        </w:rPr>
        <w:t xml:space="preserve">॥ English Translation ॥</w:t>
      </w:r>
      <w:r>
        <w:t xml:space="preserve"> </w:t>
      </w:r>
      <w:r>
        <w:rPr>
          <w:i/>
          <w:iCs/>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
          <w:bCs/>
        </w:rPr>
        <w:t xml:space="preserve">॥ Viśeṣa-viṣayagaḷu (Special Topics) ॥</w:t>
      </w:r>
    </w:p>
    <w:bookmarkEnd w:id="298"/>
    <w:bookmarkStart w:id="299" w:name="page-274"/>
    <w:p>
      <w:pPr>
        <w:pStyle w:val="Heading3"/>
      </w:pPr>
      <w:r>
        <w:t xml:space="preserve">Page 274</w:t>
      </w:r>
    </w:p>
    <w:p>
      <w:pPr>
        <w:pStyle w:val="FirstParagraph"/>
      </w:pPr>
      <w:r>
        <w:rPr>
          <w:b/>
          <w:bCs/>
        </w:rPr>
        <w:t xml:space="preserve">“Sahasrapradhaneṣu”</w:t>
      </w:r>
      <w:r>
        <w:t xml:space="preserve"> </w:t>
      </w:r>
      <w:r>
        <w:t xml:space="preserve">—</w:t>
      </w:r>
      <w:r>
        <w:t xml:space="preserve"> </w:t>
      </w:r>
      <w:r>
        <w:rPr>
          <w:i/>
          <w:iCs/>
        </w:rPr>
        <w:t xml:space="preserve">pradhana</w:t>
      </w:r>
      <w:r>
        <w:t xml:space="preserve"> </w:t>
      </w:r>
      <w:r>
        <w:t xml:space="preserve">or</w:t>
      </w:r>
      <w:r>
        <w:t xml:space="preserve"> </w:t>
      </w:r>
      <w:r>
        <w:rPr>
          <w:i/>
          <w:iCs/>
        </w:rPr>
        <w:t xml:space="preserve">mahādhana</w:t>
      </w:r>
      <w:r>
        <w:t xml:space="preserve"> </w:t>
      </w:r>
      <w:r>
        <w:t xml:space="preserve">means battle. (The word</w:t>
      </w:r>
      <w:r>
        <w:t xml:space="preserve"> </w:t>
      </w:r>
      <w:r>
        <w:rPr>
          <w:i/>
          <w:iCs/>
        </w:rPr>
        <w:t xml:space="preserve">mahādhana</w:t>
      </w:r>
      <w:r>
        <w:t xml:space="preserve"> </w:t>
      </w:r>
      <w:r>
        <w:t xml:space="preserve">is read among the</w:t>
      </w:r>
      <w:r>
        <w:t xml:space="preserve"> </w:t>
      </w:r>
      <w:r>
        <w:rPr>
          <w:b/>
          <w:bCs/>
        </w:rPr>
        <w:t xml:space="preserve">forty-six</w:t>
      </w:r>
      <w:r>
        <w:t xml:space="preserve"> </w:t>
      </w:r>
      <w:r>
        <w:t xml:space="preserve">words for</w:t>
      </w:r>
      <w:r>
        <w:t xml:space="preserve"> </w:t>
      </w:r>
      <w:r>
        <w:t xml:space="preserve">“battle,”</w:t>
      </w:r>
      <w:r>
        <w:t xml:space="preserve"> </w:t>
      </w:r>
      <w:r>
        <w:t xml:space="preserve">beginning with</w:t>
      </w:r>
      <w:r>
        <w:t xml:space="preserve"> </w:t>
      </w:r>
      <w:r>
        <w:rPr>
          <w:i/>
          <w:iCs/>
        </w:rPr>
        <w:t xml:space="preserve">raṇa</w:t>
      </w:r>
      <w:r>
        <w:t xml:space="preserve"> </w:t>
      </w:r>
      <w:r>
        <w:t xml:space="preserve">— Nirukta 2-17</w:t>
      </w:r>
      <w:r>
        <w:t xml:space="preserve"> </w:t>
      </w:r>
      <w:r>
        <w:rPr>
          <w:i/>
          <w:iCs/>
        </w:rPr>
        <w:t xml:space="preserve">[the count was first read here as</w:t>
      </w:r>
      <w:r>
        <w:rPr>
          <w:i/>
          <w:iCs/>
        </w:rPr>
        <w:t xml:space="preserve"> </w:t>
      </w:r>
      <w:r>
        <w:rPr>
          <w:i/>
          <w:iCs/>
        </w:rPr>
        <w:t xml:space="preserve">“sixty-six”</w:t>
      </w:r>
      <w:r>
        <w:rPr>
          <w:i/>
          <w:iCs/>
        </w:rPr>
        <w:t xml:space="preserve"> </w:t>
      </w:r>
      <w:r>
        <w:rPr>
          <w:i/>
          <w:iCs/>
        </w:rPr>
        <w:t xml:space="preserve">from a hard-to-read number-word; the same count printed clearly in Sūkta 8, Rik 6 (p. 326,</w:t>
      </w:r>
      <w:r>
        <w:rPr>
          <w:i/>
          <w:iCs/>
        </w:rPr>
        <w:t xml:space="preserve"> </w:t>
      </w:r>
      <w:r>
        <w:rPr>
          <w:i/>
          <w:iCs/>
        </w:rPr>
        <w:t xml:space="preserve">“ನಲವತ್ತಾರು”</w:t>
      </w:r>
      <w:r>
        <w:rPr>
          <w:i/>
          <w:iCs/>
        </w:rPr>
        <w:t xml:space="preserve">) is forty-six, so it is corrected here]</w:t>
      </w:r>
      <w:r>
        <w:t xml:space="preserve">.) Since this rik already contains</w:t>
      </w:r>
      <w:r>
        <w:t xml:space="preserve"> </w:t>
      </w:r>
      <w:r>
        <w:rPr>
          <w:b/>
          <w:bCs/>
        </w:rPr>
        <w:t xml:space="preserve">another</w:t>
      </w:r>
      <w:r>
        <w:t xml:space="preserve"> </w:t>
      </w:r>
      <w:r>
        <w:t xml:space="preserve">word for battle,</w:t>
      </w:r>
      <w:r>
        <w:t xml:space="preserve"> </w:t>
      </w:r>
      <w:r>
        <w:rPr>
          <w:i/>
          <w:iCs/>
        </w:rPr>
        <w:t xml:space="preserve">vājeṣu</w:t>
      </w:r>
      <w:r>
        <w:t xml:space="preserve">, to take</w:t>
      </w:r>
      <w:r>
        <w:t xml:space="preserve"> </w:t>
      </w:r>
      <w:r>
        <w:rPr>
          <w:i/>
          <w:iCs/>
        </w:rPr>
        <w:t xml:space="preserve">pradhaneṣu</w:t>
      </w:r>
      <w:r>
        <w:t xml:space="preserve"> </w:t>
      </w:r>
      <w:r>
        <w:t xml:space="preserve">in</w:t>
      </w:r>
      <w:r>
        <w:t xml:space="preserve"> </w:t>
      </w:r>
      <w:r>
        <w:rPr>
          <w:i/>
          <w:iCs/>
        </w:rPr>
        <w:t xml:space="preserve">sahasrapradhaneṣu</w:t>
      </w:r>
      <w:r>
        <w:t xml:space="preserve"> </w:t>
      </w:r>
      <w:r>
        <w:t xml:space="preserve">as</w:t>
      </w:r>
      <w:r>
        <w:t xml:space="preserve"> </w:t>
      </w:r>
      <w:r>
        <w:t xml:space="preserve">“battle”</w:t>
      </w:r>
      <w:r>
        <w:t xml:space="preserve"> </w:t>
      </w:r>
      <w:r>
        <w:t xml:space="preserve">would bring about the fault of repetition (</w:t>
      </w:r>
      <w:r>
        <w:rPr>
          <w:i/>
          <w:iCs/>
        </w:rPr>
        <w:t xml:space="preserve">dviruktidoṣa</w:t>
      </w:r>
      <w:r>
        <w:t xml:space="preserve">) and the sense would not fit well.</w:t>
      </w:r>
      <w:r>
        <w:t xml:space="preserve"> </w:t>
      </w:r>
      <w:r>
        <w:rPr>
          <w:b/>
          <w:bCs/>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
          <w:bCs/>
        </w:rPr>
        <w:t xml:space="preserve">“Ugraḥ”</w:t>
      </w:r>
      <w:r>
        <w:t xml:space="preserve"> </w:t>
      </w:r>
      <w:r>
        <w:t xml:space="preserve">— may be taken in the senses</w:t>
      </w:r>
      <w:r>
        <w:t xml:space="preserve"> </w:t>
      </w:r>
      <w:r>
        <w:rPr>
          <w:i/>
          <w:iCs/>
        </w:rPr>
        <w:t xml:space="preserve">apradhṛṣya</w:t>
      </w:r>
      <w:r>
        <w:t xml:space="preserve"> </w:t>
      </w:r>
      <w:r>
        <w:t xml:space="preserve">(unassailable),</w:t>
      </w:r>
      <w:r>
        <w:t xml:space="preserve"> </w:t>
      </w:r>
      <w:r>
        <w:rPr>
          <w:i/>
          <w:iCs/>
        </w:rPr>
        <w:t xml:space="preserve">ajeya</w:t>
      </w:r>
      <w:r>
        <w:t xml:space="preserve"> </w:t>
      </w:r>
      <w:r>
        <w:t xml:space="preserve">(unconquerable),</w:t>
      </w:r>
      <w:r>
        <w:t xml:space="preserve"> </w:t>
      </w:r>
      <w:r>
        <w:rPr>
          <w:i/>
          <w:iCs/>
        </w:rPr>
        <w:t xml:space="preserve">sahisalaśakya</w:t>
      </w:r>
      <w:r>
        <w:t xml:space="preserve"> </w:t>
      </w:r>
      <w:r>
        <w:t xml:space="preserve">(not to be borne, i.e. irresistible),</w:t>
      </w:r>
      <w:r>
        <w:t xml:space="preserve"> </w:t>
      </w:r>
      <w:r>
        <w:rPr>
          <w:i/>
          <w:iCs/>
        </w:rPr>
        <w:t xml:space="preserve">parākramī</w:t>
      </w:r>
      <w:r>
        <w:t xml:space="preserve"> </w:t>
      </w:r>
      <w:r>
        <w:t xml:space="preserve">(valiant),</w:t>
      </w:r>
      <w:r>
        <w:t xml:space="preserve"> </w:t>
      </w:r>
      <w:r>
        <w:rPr>
          <w:i/>
          <w:iCs/>
        </w:rPr>
        <w:t xml:space="preserve">krūra</w:t>
      </w:r>
      <w:r>
        <w:t xml:space="preserve"> </w:t>
      </w:r>
      <w:r>
        <w:t xml:space="preserve">(fierce), etc.</w:t>
      </w:r>
    </w:p>
    <w:p>
      <w:pPr>
        <w:pStyle w:val="BodyText"/>
      </w:pPr>
      <w:r>
        <w:rPr>
          <w:b/>
          <w:bCs/>
        </w:rPr>
        <w:t xml:space="preserve">॥ Vyākaraṇa-prakriyā ॥</w:t>
      </w:r>
    </w:p>
    <w:p>
      <w:pPr>
        <w:pStyle w:val="BodyText"/>
      </w:pPr>
      <w:r>
        <w:rPr>
          <w:i/>
          <w:iCs/>
        </w:rPr>
        <w:t xml:space="preserve">(Pages 274–275. Characterized, not transcribed. Points of substance:)</w:t>
      </w:r>
    </w:p>
    <w:p>
      <w:pPr>
        <w:pStyle w:val="Compact"/>
        <w:numPr>
          <w:ilvl w:val="0"/>
          <w:numId w:val="1041"/>
        </w:numPr>
      </w:pPr>
      <w:r>
        <w:rPr>
          <w:b/>
          <w:bCs/>
        </w:rPr>
        <w:t xml:space="preserve">वाजे (</w:t>
      </w:r>
      <w:r>
        <w:rPr>
          <w:b/>
          <w:bCs/>
          <w:i/>
          <w:iCs/>
        </w:rPr>
        <w:t xml:space="preserve">vāje</w:t>
      </w:r>
      <w:r>
        <w:rPr>
          <w:b/>
          <w:bCs/>
        </w:rPr>
        <w:t xml:space="preserve">)</w:t>
      </w:r>
      <w:r>
        <w:t xml:space="preserve"> </w:t>
      </w:r>
      <w:r>
        <w:t xml:space="preserve">— initial-udātta by</w:t>
      </w:r>
      <w:r>
        <w:t xml:space="preserve"> </w:t>
      </w:r>
      <w:r>
        <w:t xml:space="preserve">“vṛṣādīnāṃ ca”</w:t>
      </w:r>
      <w:r>
        <w:t xml:space="preserve"> </w:t>
      </w:r>
      <w:r>
        <w:t xml:space="preserve">(Pā. 6-1-203);</w:t>
      </w:r>
      <w:r>
        <w:t xml:space="preserve"> </w:t>
      </w:r>
      <w:r>
        <w:rPr>
          <w:i/>
          <w:iCs/>
        </w:rPr>
        <w:t xml:space="preserve">vāja</w:t>
      </w:r>
      <w:r>
        <w:t xml:space="preserve"> </w:t>
      </w:r>
      <w:r>
        <w:t xml:space="preserve">is to be reckoned among the</w:t>
      </w:r>
      <w:r>
        <w:t xml:space="preserve"> </w:t>
      </w:r>
      <w:r>
        <w:rPr>
          <w:i/>
          <w:iCs/>
        </w:rPr>
        <w:t xml:space="preserve">vṛṣādi</w:t>
      </w:r>
      <w:r>
        <w:t xml:space="preserve"> </w:t>
      </w:r>
      <w:r>
        <w:t xml:space="preserve">words because that group is an</w:t>
      </w:r>
      <w:r>
        <w:t xml:space="preserve"> </w:t>
      </w:r>
      <w:r>
        <w:rPr>
          <w:i/>
          <w:iCs/>
        </w:rPr>
        <w:t xml:space="preserve">ākṛti-gaṇa</w:t>
      </w:r>
      <w:r>
        <w:t xml:space="preserve">.</w:t>
      </w:r>
    </w:p>
    <w:p>
      <w:pPr>
        <w:pStyle w:val="Compact"/>
        <w:numPr>
          <w:ilvl w:val="0"/>
          <w:numId w:val="1041"/>
        </w:numPr>
      </w:pPr>
      <w:r>
        <w:rPr>
          <w:b/>
          <w:bCs/>
        </w:rPr>
        <w:t xml:space="preserve">नो ऽव (</w:t>
      </w:r>
      <w:r>
        <w:rPr>
          <w:b/>
          <w:bCs/>
          <w:i/>
          <w:iCs/>
        </w:rPr>
        <w:t xml:space="preserve">no ’va</w:t>
      </w:r>
      <w:r>
        <w:rPr>
          <w:b/>
          <w:bCs/>
        </w:rPr>
        <w:t xml:space="preserve">)</w:t>
      </w:r>
      <w:r>
        <w:t xml:space="preserve"> </w:t>
      </w:r>
      <w:r>
        <w:t xml:space="preserve">—</w:t>
      </w:r>
      <w:r>
        <w:t xml:space="preserve"> </w:t>
      </w:r>
      <w:r>
        <w:rPr>
          <w:i/>
          <w:iCs/>
        </w:rPr>
        <w:t xml:space="preserve">naḥ</w:t>
      </w:r>
      <w:r>
        <w:t xml:space="preserve"> </w:t>
      </w:r>
      <w:r>
        <w:t xml:space="preserve">is a substitute (</w:t>
      </w:r>
      <w:r>
        <w:rPr>
          <w:i/>
          <w:iCs/>
        </w:rPr>
        <w:t xml:space="preserve">nas</w:t>
      </w:r>
      <w:r>
        <w:t xml:space="preserve">) for</w:t>
      </w:r>
      <w:r>
        <w:t xml:space="preserve"> </w:t>
      </w:r>
      <w:r>
        <w:rPr>
          <w:i/>
          <w:iCs/>
        </w:rPr>
        <w:t xml:space="preserve">yuṣmān/asmān</w:t>
      </w:r>
      <w:r>
        <w:t xml:space="preserve"> </w:t>
      </w:r>
      <w:r>
        <w:t xml:space="preserve">in the second-person/first-person plural (Pā. 8-1-20) — the second-case plural of</w:t>
      </w:r>
      <w:r>
        <w:t xml:space="preserve"> </w:t>
      </w:r>
      <w:r>
        <w:rPr>
          <w:i/>
          <w:iCs/>
        </w:rPr>
        <w:t xml:space="preserve">asmad</w:t>
      </w:r>
      <w:r>
        <w:t xml:space="preserve">; its</w:t>
      </w:r>
      <w:r>
        <w:t xml:space="preserve"> </w:t>
      </w:r>
      <w:r>
        <w:rPr>
          <w:i/>
          <w:iCs/>
        </w:rPr>
        <w:t xml:space="preserve">s</w:t>
      </w:r>
      <w:r>
        <w:t xml:space="preserve"> </w:t>
      </w:r>
      <w:r>
        <w:t xml:space="preserve">becomes</w:t>
      </w:r>
      <w:r>
        <w:t xml:space="preserve"> </w:t>
      </w:r>
      <w:r>
        <w:rPr>
          <w:i/>
          <w:iCs/>
        </w:rPr>
        <w:t xml:space="preserve">ru</w:t>
      </w:r>
      <w:r>
        <w:t xml:space="preserve">, then</w:t>
      </w:r>
      <w:r>
        <w:t xml:space="preserve"> </w:t>
      </w:r>
      <w:r>
        <w:rPr>
          <w:i/>
          <w:iCs/>
        </w:rPr>
        <w:t xml:space="preserve">u</w:t>
      </w:r>
      <w:r>
        <w:t xml:space="preserve"> </w:t>
      </w:r>
      <w:r>
        <w:t xml:space="preserve">before the following</w:t>
      </w:r>
      <w:r>
        <w:t xml:space="preserve"> </w:t>
      </w:r>
      <w:r>
        <w:rPr>
          <w:i/>
          <w:iCs/>
        </w:rPr>
        <w:t xml:space="preserve">a</w:t>
      </w:r>
      <w:r>
        <w:t xml:space="preserve">, then</w:t>
      </w:r>
      <w:r>
        <w:t xml:space="preserve"> </w:t>
      </w:r>
      <w:r>
        <w:rPr>
          <w:i/>
          <w:iCs/>
        </w:rPr>
        <w:t xml:space="preserve">guṇa</w:t>
      </w:r>
      <w:r>
        <w:t xml:space="preserve"> </w:t>
      </w:r>
      <w:r>
        <w:t xml:space="preserve">(Pā. 6-1-87) yielding</w:t>
      </w:r>
      <w:r>
        <w:t xml:space="preserve"> </w:t>
      </w:r>
      <w:r>
        <w:rPr>
          <w:i/>
          <w:iCs/>
        </w:rPr>
        <w:t xml:space="preserve">o</w:t>
      </w:r>
      <w:r>
        <w:t xml:space="preserve">; the</w:t>
      </w:r>
      <w:r>
        <w:t xml:space="preserve"> </w:t>
      </w:r>
      <w:r>
        <w:rPr>
          <w:i/>
          <w:iCs/>
        </w:rPr>
        <w:t xml:space="preserve">a</w:t>
      </w:r>
      <w:r>
        <w:t xml:space="preserve"> </w:t>
      </w:r>
      <w:r>
        <w:t xml:space="preserve">of</w:t>
      </w:r>
      <w:r>
        <w:t xml:space="preserve"> </w:t>
      </w:r>
      <w:r>
        <w:rPr>
          <w:i/>
          <w:iCs/>
        </w:rPr>
        <w:t xml:space="preserve">ava</w:t>
      </w:r>
      <w:r>
        <w:t xml:space="preserve"> </w:t>
      </w:r>
      <w:r>
        <w:t xml:space="preserve">is absorbed by the</w:t>
      </w:r>
      <w:r>
        <w:t xml:space="preserve"> </w:t>
      </w:r>
      <w:r>
        <w:rPr>
          <w:i/>
          <w:iCs/>
        </w:rPr>
        <w:t xml:space="preserve">pūrvarūpa</w:t>
      </w:r>
      <w:r>
        <w:t xml:space="preserve"> </w:t>
      </w:r>
      <w:r>
        <w:t xml:space="preserve">rule (Pā. 6-1-109), the result being written</w:t>
      </w:r>
      <w:r>
        <w:t xml:space="preserve"> </w:t>
      </w:r>
      <w:r>
        <w:rPr>
          <w:i/>
          <w:iCs/>
        </w:rPr>
        <w:t xml:space="preserve">no ’va</w:t>
      </w:r>
      <w:r>
        <w:t xml:space="preserve">;</w:t>
      </w:r>
      <w:r>
        <w:t xml:space="preserve"> </w:t>
      </w:r>
      <w:r>
        <w:rPr>
          <w:i/>
          <w:iCs/>
        </w:rPr>
        <w:t xml:space="preserve">pragṛhya</w:t>
      </w:r>
      <w:r>
        <w:t xml:space="preserve"> </w:t>
      </w:r>
      <w:r>
        <w:t xml:space="preserve">status is blocked because the same sūtra reads</w:t>
      </w:r>
      <w:r>
        <w:t xml:space="preserve"> </w:t>
      </w:r>
      <w:r>
        <w:rPr>
          <w:i/>
          <w:iCs/>
        </w:rPr>
        <w:t xml:space="preserve">avyapare</w:t>
      </w:r>
      <w:r>
        <w:t xml:space="preserve"> </w:t>
      </w:r>
      <w:r>
        <w:t xml:space="preserve">(</w:t>
      </w:r>
      <w:r>
        <w:t xml:space="preserve">“not when [followed by]</w:t>
      </w:r>
      <w:r>
        <w:t xml:space="preserve"> </w:t>
      </w:r>
      <w:r>
        <w:rPr>
          <w:i/>
          <w:iCs/>
        </w:rPr>
        <w:t xml:space="preserve">vya</w:t>
      </w:r>
      <w:r>
        <w:t xml:space="preserve">”</w:t>
      </w:r>
      <w:r>
        <w:t xml:space="preserve">).</w:t>
      </w:r>
    </w:p>
    <w:p>
      <w:pPr>
        <w:pStyle w:val="Compact"/>
        <w:numPr>
          <w:ilvl w:val="0"/>
          <w:numId w:val="1041"/>
        </w:numPr>
      </w:pPr>
      <w:r>
        <w:rPr>
          <w:b/>
          <w:bCs/>
        </w:rPr>
        <w:t xml:space="preserve">अव (</w:t>
      </w:r>
      <w:r>
        <w:rPr>
          <w:b/>
          <w:bCs/>
          <w:i/>
          <w:iCs/>
        </w:rPr>
        <w:t xml:space="preserve">ava</w:t>
      </w:r>
      <w:r>
        <w:rPr>
          <w:b/>
          <w:bCs/>
        </w:rPr>
        <w:t xml:space="preserve">)</w:t>
      </w:r>
      <w:r>
        <w:t xml:space="preserve"> </w:t>
      </w:r>
      <w:r>
        <w:t xml:space="preserve">— root</w:t>
      </w:r>
      <w:r>
        <w:t xml:space="preserve"> </w:t>
      </w:r>
      <w:r>
        <w:rPr>
          <w:i/>
          <w:iCs/>
        </w:rPr>
        <w:t xml:space="preserve">av</w:t>
      </w:r>
      <w:r>
        <w:t xml:space="preserve"> </w:t>
      </w:r>
      <w:r>
        <w:t xml:space="preserve">(</w:t>
      </w:r>
      <w:r>
        <w:t xml:space="preserve">“to protect”</w:t>
      </w:r>
      <w:r>
        <w:t xml:space="preserve">) in the</w:t>
      </w:r>
      <w:r>
        <w:t xml:space="preserve"> </w:t>
      </w:r>
      <w:r>
        <w:rPr>
          <w:i/>
          <w:iCs/>
        </w:rPr>
        <w:t xml:space="preserve">tiṅ</w:t>
      </w:r>
      <w:r>
        <w:t xml:space="preserve"> </w:t>
      </w:r>
      <w:r>
        <w:t xml:space="preserve">form is unaccented (Pā. 8-1-28). Although the rik really has two sentences (</w:t>
      </w:r>
      <w:r>
        <w:rPr>
          <w:i/>
          <w:iCs/>
        </w:rPr>
        <w:t xml:space="preserve">indra vājeṣu no ’va</w:t>
      </w:r>
      <w:r>
        <w:t xml:space="preserve"> </w:t>
      </w:r>
      <w:r>
        <w:t xml:space="preserve">and</w:t>
      </w:r>
      <w:r>
        <w:t xml:space="preserve"> </w:t>
      </w:r>
      <w:r>
        <w:rPr>
          <w:i/>
          <w:iCs/>
        </w:rPr>
        <w:t xml:space="preserve">sahasrapradhaneṣu ca no ’va</w:t>
      </w:r>
      <w:r>
        <w:t xml:space="preserve">), the verb</w:t>
      </w:r>
      <w:r>
        <w:t xml:space="preserve"> </w:t>
      </w:r>
      <w:r>
        <w:rPr>
          <w:i/>
          <w:iCs/>
        </w:rPr>
        <w:t xml:space="preserve">ava</w:t>
      </w:r>
      <w:r>
        <w:t xml:space="preserve"> </w:t>
      </w:r>
      <w:r>
        <w:t xml:space="preserve">supplied in the second sentence is, as a</w:t>
      </w:r>
      <w:r>
        <w:t xml:space="preserve"> </w:t>
      </w:r>
      <w:r>
        <w:rPr>
          <w:i/>
          <w:iCs/>
        </w:rPr>
        <w:t xml:space="preserve">tiṅanta</w:t>
      </w:r>
      <w:r>
        <w:t xml:space="preserve">, treated as accented only by</w:t>
      </w:r>
      <w:r>
        <w:t xml:space="preserve"> </w:t>
      </w:r>
      <w:r>
        <w:t xml:space="preserve">“ca-vā-yoge prathamā”</w:t>
      </w:r>
      <w:r>
        <w:t xml:space="preserve"> </w:t>
      </w:r>
      <w:r>
        <w:t xml:space="preserve">(Pā. 8-1-59) — the first verb of a pair joined by</w:t>
      </w:r>
      <w:r>
        <w:t xml:space="preserve"> </w:t>
      </w:r>
      <w:r>
        <w:rPr>
          <w:i/>
          <w:iCs/>
        </w:rPr>
        <w:t xml:space="preserve">ca</w:t>
      </w:r>
      <w:r>
        <w:t xml:space="preserve">,</w:t>
      </w:r>
      <w:r>
        <w:t xml:space="preserve"> </w:t>
      </w:r>
      <w:r>
        <w:rPr>
          <w:i/>
          <w:iCs/>
        </w:rPr>
        <w:t xml:space="preserve">vā</w:t>
      </w:r>
      <w:r>
        <w:t xml:space="preserve">,</w:t>
      </w:r>
      <w:r>
        <w:t xml:space="preserve"> </w:t>
      </w:r>
      <w:r>
        <w:rPr>
          <w:i/>
          <w:iCs/>
        </w:rPr>
        <w:t xml:space="preserve">ha</w:t>
      </w:r>
      <w:r>
        <w:t xml:space="preserve">,</w:t>
      </w:r>
      <w:r>
        <w:t xml:space="preserve"> </w:t>
      </w:r>
      <w:r>
        <w:rPr>
          <w:i/>
          <w:iCs/>
        </w:rPr>
        <w:t xml:space="preserve">aha</w:t>
      </w:r>
      <w:r>
        <w:t xml:space="preserve">,</w:t>
      </w:r>
      <w:r>
        <w:t xml:space="preserve"> </w:t>
      </w:r>
      <w:r>
        <w:rPr>
          <w:i/>
          <w:iCs/>
        </w:rPr>
        <w:t xml:space="preserve">eva</w:t>
      </w:r>
      <w:r>
        <w:t xml:space="preserve"> </w:t>
      </w:r>
      <w:r>
        <w:t xml:space="preserve">is accented; the optional deletion of</w:t>
      </w:r>
      <w:r>
        <w:t xml:space="preserve"> </w:t>
      </w:r>
      <w:r>
        <w:rPr>
          <w:i/>
          <w:iCs/>
        </w:rPr>
        <w:t xml:space="preserve">ca/vā</w:t>
      </w:r>
      <w:r>
        <w:t xml:space="preserve"> </w:t>
      </w:r>
      <w:r>
        <w:t xml:space="preserve">etc. (Pā. 8-1-62) lets either accented or unaccented stand.</w:t>
      </w:r>
    </w:p>
    <w:p>
      <w:pPr>
        <w:pStyle w:val="Compact"/>
        <w:numPr>
          <w:ilvl w:val="0"/>
          <w:numId w:val="1041"/>
        </w:numPr>
      </w:pPr>
      <w:r>
        <w:rPr>
          <w:b/>
          <w:bCs/>
        </w:rPr>
        <w:t xml:space="preserve">सहस्रप्रधनेषु (</w:t>
      </w:r>
      <w:r>
        <w:rPr>
          <w:b/>
          <w:bCs/>
          <w:i/>
          <w:iCs/>
        </w:rPr>
        <w:t xml:space="preserve">sahasrapradhaneṣu</w:t>
      </w:r>
      <w:r>
        <w:rPr>
          <w:b/>
          <w:bCs/>
        </w:rPr>
        <w:t xml:space="preserve">)</w:t>
      </w:r>
      <w:r>
        <w:t xml:space="preserve"> </w:t>
      </w:r>
      <w:r>
        <w:t xml:space="preserve">— by</w:t>
      </w:r>
      <w:r>
        <w:t xml:space="preserve"> </w:t>
      </w:r>
      <w:r>
        <w:t xml:space="preserve">“kārdama-ādīnām ca”</w:t>
      </w:r>
      <w:r>
        <w:t xml:space="preserve"> </w:t>
      </w:r>
      <w:r>
        <w:rPr>
          <w:i/>
          <w:iCs/>
        </w:rPr>
        <w:t xml:space="preserve">(sic; the source cites a Phiṭ-sūtra on</w:t>
      </w:r>
      <w:r>
        <w:rPr>
          <w:i/>
          <w:iCs/>
        </w:rPr>
        <w:t xml:space="preserve"> </w:t>
      </w:r>
      <w:r>
        <w:rPr>
          <w:i/>
          <w:iCs/>
        </w:rPr>
        <w:t xml:space="preserve">“sahasra”</w:t>
      </w:r>
      <w:r>
        <w:rPr>
          <w:i/>
          <w:iCs/>
        </w:rPr>
        <w:t xml:space="preserve">)</w:t>
      </w:r>
      <w:r>
        <w:t xml:space="preserve"> </w:t>
      </w:r>
      <w:r>
        <w:t xml:space="preserve">the word</w:t>
      </w:r>
      <w:r>
        <w:t xml:space="preserve"> </w:t>
      </w:r>
      <w:r>
        <w:rPr>
          <w:i/>
          <w:iCs/>
        </w:rPr>
        <w:t xml:space="preserve">sahasra</w:t>
      </w:r>
      <w:r>
        <w:t xml:space="preserve"> </w:t>
      </w:r>
      <w:r>
        <w:t xml:space="preserve">takes udātta on the two</w:t>
      </w:r>
      <w:r>
        <w:t xml:space="preserve"> </w:t>
      </w:r>
      <w:r>
        <w:rPr>
          <w:i/>
          <w:iCs/>
        </w:rPr>
        <w:t xml:space="preserve">ha</w:t>
      </w:r>
      <w:r>
        <w:t xml:space="preserve">-syllables; as a bahuvrīhi it retains the first member’s accent (Pā. 6-2-1).</w:t>
      </w:r>
    </w:p>
    <w:p>
      <w:pPr>
        <w:pStyle w:val="Compact"/>
        <w:numPr>
          <w:ilvl w:val="0"/>
          <w:numId w:val="1041"/>
        </w:numPr>
      </w:pPr>
      <w:r>
        <w:rPr>
          <w:b/>
          <w:bCs/>
        </w:rPr>
        <w:t xml:space="preserve">उग्रः (</w:t>
      </w:r>
      <w:r>
        <w:rPr>
          <w:b/>
          <w:bCs/>
          <w:i/>
          <w:iCs/>
        </w:rPr>
        <w:t xml:space="preserve">ugraḥ</w:t>
      </w:r>
      <w:r>
        <w:rPr>
          <w:b/>
          <w:bCs/>
        </w:rPr>
        <w:t xml:space="preserve">)</w:t>
      </w:r>
      <w:r>
        <w:t xml:space="preserve"> </w:t>
      </w:r>
      <w:r>
        <w:t xml:space="preserve">— from</w:t>
      </w:r>
      <w:r>
        <w:t xml:space="preserve"> </w:t>
      </w:r>
      <w:r>
        <w:rPr>
          <w:i/>
          <w:iCs/>
        </w:rPr>
        <w:t xml:space="preserve">uc</w:t>
      </w:r>
      <w:r>
        <w:t xml:space="preserve"> </w:t>
      </w:r>
      <w:r>
        <w:t xml:space="preserve">(</w:t>
      </w:r>
      <w:r>
        <w:t xml:space="preserve">“to be pleased, to gather”</w:t>
      </w:r>
      <w:r>
        <w:t xml:space="preserve">) with the</w:t>
      </w:r>
      <w:r>
        <w:t xml:space="preserve"> </w:t>
      </w:r>
      <w:r>
        <w:rPr>
          <w:i/>
          <w:iCs/>
        </w:rPr>
        <w:t xml:space="preserve">ran</w:t>
      </w:r>
      <w:r>
        <w:t xml:space="preserve"> </w:t>
      </w:r>
      <w:r>
        <w:t xml:space="preserve">suffix of the Uṇādi-sūtra (</w:t>
      </w:r>
      <w:r>
        <w:rPr>
          <w:i/>
          <w:iCs/>
        </w:rPr>
        <w:t xml:space="preserve">ṛjrendrāgra-vajra-vipra-kubja-śukla-…</w:t>
      </w:r>
      <w:r>
        <w:t xml:space="preserve">, Uṇ. 2-[?]);</w:t>
      </w:r>
      <w:r>
        <w:t xml:space="preserve"> </w:t>
      </w:r>
      <w:r>
        <w:rPr>
          <w:i/>
          <w:iCs/>
        </w:rPr>
        <w:t xml:space="preserve">c→g</w:t>
      </w:r>
      <w:r>
        <w:t xml:space="preserve"> </w:t>
      </w:r>
      <w:r>
        <w:t xml:space="preserve">(</w:t>
      </w:r>
      <w:r>
        <w:rPr>
          <w:i/>
          <w:iCs/>
        </w:rPr>
        <w:t xml:space="preserve">kutva</w:t>
      </w:r>
      <w:r>
        <w:t xml:space="preserve">); final-udātta.</w:t>
      </w:r>
    </w:p>
    <w:p>
      <w:pPr>
        <w:pStyle w:val="Compact"/>
        <w:numPr>
          <w:ilvl w:val="0"/>
          <w:numId w:val="1041"/>
        </w:numPr>
      </w:pPr>
      <w:r>
        <w:rPr>
          <w:b/>
          <w:bCs/>
        </w:rPr>
        <w:t xml:space="preserve">ऊतिभिः (</w:t>
      </w:r>
      <w:r>
        <w:rPr>
          <w:b/>
          <w:bCs/>
          <w:i/>
          <w:iCs/>
        </w:rPr>
        <w:t xml:space="preserve">ūtibhiḥ</w:t>
      </w:r>
      <w:r>
        <w:rPr>
          <w:b/>
          <w:bCs/>
        </w:rPr>
        <w:t xml:space="preserve">)</w:t>
      </w:r>
      <w:r>
        <w:t xml:space="preserve"> </w:t>
      </w:r>
      <w:r>
        <w:t xml:space="preserve">—</w:t>
      </w:r>
      <w:r>
        <w:t xml:space="preserve"> </w:t>
      </w:r>
      <w:r>
        <w:rPr>
          <w:i/>
          <w:iCs/>
        </w:rPr>
        <w:t xml:space="preserve">ūtiyūtijūti-sātihetikīrtayaś ca</w:t>
      </w:r>
      <w:r>
        <w:t xml:space="preserve"> </w:t>
      </w:r>
      <w:r>
        <w:t xml:space="preserve">(Pā. 3-3-97):</w:t>
      </w:r>
      <w:r>
        <w:t xml:space="preserve"> </w:t>
      </w:r>
      <w:r>
        <w:rPr>
          <w:i/>
          <w:iCs/>
        </w:rPr>
        <w:t xml:space="preserve">ūti</w:t>
      </w:r>
      <w:r>
        <w:t xml:space="preserve">, etc., are irregularly formed</w:t>
      </w:r>
      <w:r>
        <w:t xml:space="preserve"> </w:t>
      </w:r>
      <w:r>
        <w:rPr>
          <w:i/>
          <w:iCs/>
        </w:rPr>
        <w:t xml:space="preserve">ktin</w:t>
      </w:r>
      <w:r>
        <w:t xml:space="preserve"> </w:t>
      </w:r>
      <w:r>
        <w:t xml:space="preserve">words, final-udātta; and thus</w:t>
      </w:r>
      <w:r>
        <w:t xml:space="preserve"> </w:t>
      </w:r>
      <w:r>
        <w:rPr>
          <w:i/>
          <w:iCs/>
        </w:rPr>
        <w:t xml:space="preserve">ūti</w:t>
      </w:r>
      <w:r>
        <w:t xml:space="preserve"> </w:t>
      </w:r>
      <w:r>
        <w:t xml:space="preserve">has the udātta</w:t>
      </w:r>
      <w:r>
        <w:t xml:space="preserve"> </w:t>
      </w:r>
      <w:r>
        <w:rPr>
          <w:i/>
          <w:iCs/>
        </w:rPr>
        <w:t xml:space="preserve">ktin</w:t>
      </w:r>
      <w:r>
        <w:t xml:space="preserve"> </w:t>
      </w:r>
      <w:r>
        <w:t xml:space="preserve">suffix.</w:t>
      </w:r>
    </w:p>
    <w:p>
      <w:pPr>
        <w:pStyle w:val="FirstParagraph"/>
      </w:pPr>
      <w:r>
        <w:rPr>
          <w:b/>
          <w:bCs/>
        </w:rPr>
        <w:t xml:space="preserve">॥४॥</w:t>
      </w:r>
    </w:p>
    <w:bookmarkEnd w:id="299"/>
    <w:bookmarkStart w:id="300" w:name="page-275-sūkta-7-rik-5"/>
    <w:p>
      <w:pPr>
        <w:pStyle w:val="Heading3"/>
      </w:pPr>
      <w:r>
        <w:t xml:space="preserve">Page 275 — Sūkta 7, Rik 5</w:t>
      </w:r>
    </w:p>
    <w:p>
      <w:pPr>
        <w:pStyle w:val="FirstParagraph"/>
      </w:pPr>
      <w:r>
        <w:rPr>
          <w:b/>
          <w:bCs/>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
          <w:iCs/>
        </w:rPr>
        <w:t xml:space="preserve">indraṃ vayaṃ mahādhana indram arbhe havāmahe |</w:t>
      </w:r>
      <w:r>
        <w:t xml:space="preserve"> </w:t>
      </w:r>
      <w:r>
        <w:rPr>
          <w:i/>
          <w:iCs/>
        </w:rPr>
        <w:t xml:space="preserve">yujaṃ vṛtreṣu vajriṇam ||5||</w:t>
      </w:r>
    </w:p>
    <w:p>
      <w:pPr>
        <w:pStyle w:val="FirstParagraph"/>
      </w:pPr>
      <w:r>
        <w:rPr>
          <w:b/>
          <w:bCs/>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
          <w:iCs/>
        </w:rPr>
        <w:t xml:space="preserve">indram | vayam | mahā-dhane | indram | arbhe | havāmahe ||</w:t>
      </w:r>
      <w:r>
        <w:t xml:space="preserve"> </w:t>
      </w:r>
      <w:r>
        <w:rPr>
          <w:i/>
          <w:iCs/>
        </w:rPr>
        <w:t xml:space="preserve">yujam | vṛtreṣu | vajriṇam ||5||</w:t>
      </w:r>
    </w:p>
    <w:p>
      <w:r>
        <w:pict>
          <v:rect style="width:0;height:1.5pt" o:hralign="center" o:hrstd="t" o:hr="t"/>
        </w:pict>
      </w:r>
    </w:p>
    <w:bookmarkEnd w:id="300"/>
    <w:bookmarkStart w:id="301" w:name="page-276-rik-5-sāyaṇa-bhāṣya"/>
    <w:p>
      <w:pPr>
        <w:pStyle w:val="Heading3"/>
      </w:pPr>
      <w:r>
        <w:t xml:space="preserve">Page 276 — Rik 5: Sāyaṇa-bhāṣya</w:t>
      </w:r>
    </w:p>
    <w:p>
      <w:pPr>
        <w:pStyle w:val="FirstParagraph"/>
      </w:pPr>
      <w:r>
        <w:rPr>
          <w:b/>
          <w:bCs/>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
          <w:iCs/>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
          <w:bCs/>
        </w:rPr>
        <w:t xml:space="preserve">Translation:</w:t>
      </w:r>
      <w:r>
        <w:t xml:space="preserve"> </w:t>
      </w:r>
      <w:r>
        <w:t xml:space="preserve">“We, the performers [of the rite], call upon Indra</w:t>
      </w:r>
      <w:r>
        <w:t xml:space="preserve"> </w:t>
      </w:r>
      <w:r>
        <w:rPr>
          <w:i/>
          <w:iCs/>
        </w:rPr>
        <w:t xml:space="preserve">in the mahādhana</w:t>
      </w:r>
      <w:r>
        <w:t xml:space="preserve"> </w:t>
      </w:r>
      <w:r>
        <w:t xml:space="preserve">— on account of abundant wealth; we summon him.</w:t>
      </w:r>
      <w:r>
        <w:t xml:space="preserve"> </w:t>
      </w:r>
      <w:r>
        <w:rPr>
          <w:i/>
          <w:iCs/>
        </w:rPr>
        <w:t xml:space="preserve">In the arbha</w:t>
      </w:r>
      <w:r>
        <w:t xml:space="preserve"> </w:t>
      </w:r>
      <w:r>
        <w:t xml:space="preserve">— when even a small, slight wealth is the occasion — we call Indra. What kind of Indra?</w:t>
      </w:r>
      <w:r>
        <w:t xml:space="preserve"> </w:t>
      </w:r>
      <w:r>
        <w:rPr>
          <w:i/>
          <w:iCs/>
        </w:rPr>
        <w:t xml:space="preserve">Yujam</w:t>
      </w:r>
      <w:r>
        <w:t xml:space="preserve"> </w:t>
      </w:r>
      <w:r>
        <w:t xml:space="preserve">— the helper, the co-operator, or [alternatively] the composed one.</w:t>
      </w:r>
      <w:r>
        <w:t xml:space="preserve"> </w:t>
      </w:r>
      <w:r>
        <w:rPr>
          <w:i/>
          <w:iCs/>
        </w:rPr>
        <w:t xml:space="preserve">In the vṛtras</w:t>
      </w:r>
      <w:r>
        <w:t xml:space="preserve"> </w:t>
      </w:r>
      <w:r>
        <w:t xml:space="preserve">— when enemies, who obstruct the gain of wealth, have arrived, to ward them off, [we call] the</w:t>
      </w:r>
      <w:r>
        <w:t xml:space="preserve"> </w:t>
      </w:r>
      <w:r>
        <w:rPr>
          <w:i/>
          <w:iCs/>
        </w:rPr>
        <w:t xml:space="preserve">vajriṇam</w:t>
      </w:r>
      <w:r>
        <w:t xml:space="preserve"> </w:t>
      </w:r>
      <w:r>
        <w:t xml:space="preserve">— the one equipped with the thunderbolt. Although the word</w:t>
      </w:r>
      <w:r>
        <w:t xml:space="preserve"> </w:t>
      </w:r>
      <w:r>
        <w:rPr>
          <w:i/>
          <w:iCs/>
        </w:rPr>
        <w:t xml:space="preserve">mahādhana</w:t>
      </w:r>
      <w:r>
        <w:t xml:space="preserve"> </w:t>
      </w:r>
      <w:r>
        <w:t xml:space="preserve">is read among the names for</w:t>
      </w:r>
      <w:r>
        <w:t xml:space="preserve"> </w:t>
      </w:r>
      <w:r>
        <w:t xml:space="preserve">‘battle,’</w:t>
      </w:r>
      <w:r>
        <w:t xml:space="preserve"> </w:t>
      </w:r>
      <w:r>
        <w:t xml:space="preserve">it is</w:t>
      </w:r>
      <w:r>
        <w:t xml:space="preserve"> </w:t>
      </w:r>
      <w:r>
        <w:rPr>
          <w:i/>
          <w:iCs/>
        </w:rPr>
        <w:t xml:space="preserve">not</w:t>
      </w:r>
      <w:r>
        <w:t xml:space="preserve"> </w:t>
      </w:r>
      <w:r>
        <w:t xml:space="preserve">so taken here: if it were analysed as a bahuvrīhi (</w:t>
      </w:r>
      <w:r>
        <w:t xml:space="preserve">‘that in which there is great wealth, i.e., battle’</w:t>
      </w:r>
      <w:r>
        <w:t xml:space="preserve">), final-udātta accent would not be established [for the word as it stands in the rik]. [Hence]</w:t>
      </w:r>
      <w:r>
        <w:t xml:space="preserve"> </w:t>
      </w:r>
      <w:r>
        <w:rPr>
          <w:i/>
          <w:iCs/>
        </w:rPr>
        <w:t xml:space="preserve">mahādhane</w:t>
      </w:r>
      <w:r>
        <w:t xml:space="preserve"> </w:t>
      </w:r>
      <w:r>
        <w:t xml:space="preserve">=</w:t>
      </w:r>
      <w:r>
        <w:t xml:space="preserve"> </w:t>
      </w:r>
      <w:r>
        <w:t xml:space="preserve">‘great and that wealth’</w:t>
      </w:r>
      <w:r>
        <w:t xml:space="preserve"> </w:t>
      </w:r>
      <w:r>
        <w:t xml:space="preserve">(</w:t>
      </w:r>
      <w:r>
        <w:rPr>
          <w:i/>
          <w:iCs/>
        </w:rPr>
        <w:t xml:space="preserve">mahac ca tad dhanaṃ ca</w:t>
      </w:r>
      <w:r>
        <w:t xml:space="preserve">), a karmadhāraya compound, final-udātta by the sūtra on compounds.”</w:t>
      </w:r>
    </w:p>
    <w:p>
      <w:pPr>
        <w:pStyle w:val="BodyText"/>
      </w:pPr>
      <w:r>
        <w:rPr>
          <w:i/>
          <w:iCs/>
        </w:rPr>
        <w:t xml:space="preserve">(Further grammatical material in the Sanskrit — on</w:t>
      </w:r>
      <w:r>
        <w:t xml:space="preserve"> </w:t>
      </w:r>
      <w:r>
        <w:t xml:space="preserve">arbhe</w:t>
      </w:r>
      <w:r>
        <w:rPr>
          <w:i/>
          <w:iCs/>
        </w:rPr>
        <w:t xml:space="preserve">,</w:t>
      </w:r>
      <w:r>
        <w:t xml:space="preserve"> </w:t>
      </w:r>
      <w:r>
        <w:t xml:space="preserve">havāmahe</w:t>
      </w:r>
      <w:r>
        <w:rPr>
          <w:i/>
          <w:iCs/>
        </w:rPr>
        <w:t xml:space="preserve">,</w:t>
      </w:r>
      <w:r>
        <w:t xml:space="preserve"> </w:t>
      </w:r>
      <w:r>
        <w:t xml:space="preserve">yujam</w:t>
      </w:r>
      <w:r>
        <w:rPr>
          <w:i/>
          <w:iCs/>
        </w:rPr>
        <w:t xml:space="preserve">,</w:t>
      </w:r>
      <w:r>
        <w:t xml:space="preserve"> </w:t>
      </w:r>
      <w:r>
        <w:t xml:space="preserve">vṛtreṣu</w:t>
      </w:r>
      <w:r>
        <w:rPr>
          <w:i/>
          <w:iCs/>
        </w:rPr>
        <w:t xml:space="preserve">,</w:t>
      </w:r>
      <w:r>
        <w:t xml:space="preserve"> </w:t>
      </w:r>
      <w:r>
        <w:t xml:space="preserve">vajriṇam</w:t>
      </w:r>
      <w:r>
        <w:t xml:space="preserve"> </w:t>
      </w:r>
      <w:r>
        <w:rPr>
          <w:i/>
          <w:iCs/>
        </w:rPr>
        <w:t xml:space="preserve">— occupies the rest of this page’s Sanskrit. It is dense Pāṇinian derivation, characterized with the Kannada Vyākaraṇa-prakriyā below (Convention 5); not transcribed.)</w:t>
      </w:r>
    </w:p>
    <w:p>
      <w:pPr>
        <w:pStyle w:val="BodyText"/>
      </w:pPr>
      <w:r>
        <w:rPr>
          <w:b/>
          <w:bCs/>
        </w:rPr>
        <w:t xml:space="preserve">॥ Prati-padārthaḥ ॥</w:t>
      </w:r>
    </w:p>
    <w:p>
      <w:pPr>
        <w:pStyle w:val="BodyText"/>
      </w:pPr>
      <w:r>
        <w:rPr>
          <w:b/>
          <w:bCs/>
        </w:rPr>
        <w:t xml:space="preserve">वयम् (vayam)</w:t>
      </w:r>
      <w:r>
        <w:t xml:space="preserve"> </w:t>
      </w:r>
      <w:r>
        <w:t xml:space="preserve">— we |</w:t>
      </w:r>
      <w:r>
        <w:t xml:space="preserve"> </w:t>
      </w:r>
      <w:r>
        <w:rPr>
          <w:b/>
          <w:bCs/>
        </w:rPr>
        <w:t xml:space="preserve">इन्द्रम् (indram)</w:t>
      </w:r>
      <w:r>
        <w:t xml:space="preserve"> </w:t>
      </w:r>
      <w:r>
        <w:t xml:space="preserve">— Indra |</w:t>
      </w:r>
      <w:r>
        <w:t xml:space="preserve"> </w:t>
      </w:r>
      <w:r>
        <w:rPr>
          <w:b/>
          <w:bCs/>
        </w:rPr>
        <w:t xml:space="preserve">महाधने (mahādhane)</w:t>
      </w:r>
      <w:r>
        <w:t xml:space="preserve"> </w:t>
      </w:r>
      <w:r>
        <w:t xml:space="preserve">— for the gaining of vast wealth |</w:t>
      </w:r>
      <w:r>
        <w:t xml:space="preserve"> </w:t>
      </w:r>
      <w:r>
        <w:rPr>
          <w:b/>
          <w:bCs/>
        </w:rPr>
        <w:t xml:space="preserve">हवामहे (havāmahe)</w:t>
      </w:r>
      <w:r>
        <w:t xml:space="preserve"> </w:t>
      </w:r>
      <w:r>
        <w:t xml:space="preserve">— we invoke (call) |</w:t>
      </w:r>
      <w:r>
        <w:t xml:space="preserve"> </w:t>
      </w:r>
      <w:r>
        <w:rPr>
          <w:b/>
          <w:bCs/>
        </w:rPr>
        <w:t xml:space="preserve">अर्भके (arbhake)</w:t>
      </w:r>
      <w:r>
        <w:t xml:space="preserve"> </w:t>
      </w:r>
      <w:r>
        <w:t xml:space="preserve">— even for the gaining of small wealth |</w:t>
      </w:r>
      <w:r>
        <w:t xml:space="preserve"> </w:t>
      </w:r>
      <w:r>
        <w:rPr>
          <w:b/>
          <w:bCs/>
        </w:rPr>
        <w:t xml:space="preserve">इन्द्रम् (indram)</w:t>
      </w:r>
      <w:r>
        <w:t xml:space="preserve"> </w:t>
      </w:r>
      <w:r>
        <w:t xml:space="preserve">— Indra (we invoke) |</w:t>
      </w:r>
      <w:r>
        <w:t xml:space="preserve"> </w:t>
      </w:r>
      <w:r>
        <w:rPr>
          <w:b/>
          <w:bCs/>
        </w:rPr>
        <w:t xml:space="preserve">युजम् (yujam)</w:t>
      </w:r>
      <w:r>
        <w:t xml:space="preserve"> </w:t>
      </w:r>
      <w:r>
        <w:t xml:space="preserve">— who is our helper (and) |</w:t>
      </w:r>
      <w:r>
        <w:t xml:space="preserve"> </w:t>
      </w:r>
      <w:r>
        <w:rPr>
          <w:b/>
          <w:bCs/>
        </w:rPr>
        <w:t xml:space="preserve">वृत्रेषु (vṛtreṣu)</w:t>
      </w:r>
      <w:r>
        <w:t xml:space="preserve"> </w:t>
      </w:r>
      <w:r>
        <w:t xml:space="preserve">— when enemies (opponents to our gain of wealth) come, for their subjugation |</w:t>
      </w:r>
      <w:r>
        <w:t xml:space="preserve"> </w:t>
      </w:r>
      <w:r>
        <w:rPr>
          <w:b/>
          <w:bCs/>
        </w:rPr>
        <w:t xml:space="preserve">वज्रिणम् (vajriṇam)</w:t>
      </w:r>
      <w:r>
        <w:t xml:space="preserve"> </w:t>
      </w:r>
      <w:r>
        <w:t xml:space="preserve">— who holds the thunderbolt | (</w:t>
      </w:r>
      <w:r>
        <w:rPr>
          <w:b/>
          <w:bCs/>
        </w:rPr>
        <w:t xml:space="preserve">इन्द्रम्</w:t>
      </w:r>
      <w:r>
        <w:t xml:space="preserve"> </w:t>
      </w:r>
      <w:r>
        <w:t xml:space="preserve">— Indra —</w:t>
      </w:r>
      <w:r>
        <w:t xml:space="preserve"> </w:t>
      </w:r>
      <w:r>
        <w:rPr>
          <w:b/>
          <w:bCs/>
        </w:rPr>
        <w:t xml:space="preserve">हवामहे</w:t>
      </w:r>
      <w:r>
        <w:t xml:space="preserve"> </w:t>
      </w:r>
      <w:r>
        <w:t xml:space="preserve">— we invoke).</w:t>
      </w:r>
    </w:p>
    <w:p>
      <w:pPr>
        <w:pStyle w:val="BodyText"/>
      </w:pPr>
      <w:r>
        <w:rPr>
          <w:b/>
          <w:bCs/>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
          <w:bCs/>
        </w:rPr>
        <w:t xml:space="preserve">॥ English Translation ॥</w:t>
      </w:r>
      <w:r>
        <w:t xml:space="preserve"> </w:t>
      </w:r>
      <w:r>
        <w:rPr>
          <w:i/>
          <w:iCs/>
        </w:rPr>
        <w:t xml:space="preserve">(as printed in the source)</w:t>
      </w:r>
    </w:p>
    <w:p>
      <w:pPr>
        <w:pStyle w:val="BlockText"/>
      </w:pPr>
      <w:r>
        <w:t xml:space="preserve">We invoke Indra for great wealth ; Indra for (even) little weath ; Indra [is] our ally and weilder of the thunderbolt against enemies</w:t>
      </w:r>
    </w:p>
    <w:bookmarkEnd w:id="301"/>
    <w:bookmarkStart w:id="302" w:name="page-277-rik-5-special-topics"/>
    <w:p>
      <w:pPr>
        <w:pStyle w:val="Heading3"/>
      </w:pPr>
      <w:r>
        <w:t xml:space="preserve">Page 277 — Rik 5: Special Topics</w:t>
      </w:r>
    </w:p>
    <w:p>
      <w:pPr>
        <w:pStyle w:val="FirstParagraph"/>
      </w:pPr>
      <w:r>
        <w:rPr>
          <w:b/>
          <w:bCs/>
        </w:rPr>
        <w:t xml:space="preserve">॥ Viśeṣa-viṣayagaḷu (Special Topics) ॥</w:t>
      </w:r>
    </w:p>
    <w:p>
      <w:pPr>
        <w:pStyle w:val="BodyText"/>
      </w:pPr>
      <w:r>
        <w:rPr>
          <w:b/>
          <w:bCs/>
        </w:rPr>
        <w:t xml:space="preserve">A divergence from the Bhāṣyakāra.</w:t>
      </w:r>
      <w:r>
        <w:t xml:space="preserve"> </w:t>
      </w:r>
      <w:r>
        <w:t xml:space="preserve">In fixing the sense of this rik,</w:t>
      </w:r>
      <w:r>
        <w:t xml:space="preserve"> </w:t>
      </w:r>
      <w:r>
        <w:rPr>
          <w:b/>
          <w:bCs/>
        </w:rPr>
        <w:t xml:space="preserve">Skandasvāmī’s explanation is more acceptable than the one the Bhāṣyakāra gives</w:t>
      </w:r>
      <w:r>
        <w:t xml:space="preserve">, and the translator gives it below.</w:t>
      </w:r>
    </w:p>
    <w:p>
      <w:pPr>
        <w:pStyle w:val="BodyText"/>
      </w:pPr>
      <w:r>
        <w:rPr>
          <w:b/>
          <w:bCs/>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
          <w:iCs/>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
          <w:bCs/>
        </w:rPr>
        <w:t xml:space="preserve">Translation:</w:t>
      </w:r>
      <w:r>
        <w:t xml:space="preserve"> </w:t>
      </w:r>
      <w:r>
        <w:t xml:space="preserve">“</w:t>
      </w:r>
      <w:r>
        <w:rPr>
          <w:i/>
          <w:iCs/>
        </w:rPr>
        <w:t xml:space="preserve">Mahādhane</w:t>
      </w:r>
      <w:r>
        <w:t xml:space="preserve"> </w:t>
      </w:r>
      <w:r>
        <w:t xml:space="preserve">— this is a name for battle: in a great battle. [We call] Indra alone.</w:t>
      </w:r>
      <w:r>
        <w:t xml:space="preserve"> </w:t>
      </w:r>
      <w:r>
        <w:rPr>
          <w:i/>
          <w:iCs/>
        </w:rPr>
        <w:t xml:space="preserve">Arbhe</w:t>
      </w:r>
      <w:r>
        <w:t xml:space="preserve"> </w:t>
      </w:r>
      <w:r>
        <w:t xml:space="preserve">— this is a name for</w:t>
      </w:r>
      <w:r>
        <w:t xml:space="preserve"> </w:t>
      </w:r>
      <w:r>
        <w:t xml:space="preserve">‘small’</w:t>
      </w:r>
      <w:r>
        <w:t xml:space="preserve">: in a small [battle]. In what? Because of the earlier mention, [it must be] in battle only.</w:t>
      </w:r>
      <w:r>
        <w:t xml:space="preserve"> </w:t>
      </w:r>
      <w:r>
        <w:rPr>
          <w:i/>
          <w:iCs/>
        </w:rPr>
        <w:t xml:space="preserve">Havāmahe</w:t>
      </w:r>
      <w:r>
        <w:t xml:space="preserve"> </w:t>
      </w:r>
      <w:r>
        <w:t xml:space="preserve">— we summon.</w:t>
      </w:r>
      <w:r>
        <w:t xml:space="preserve"> </w:t>
      </w:r>
      <w:r>
        <w:rPr>
          <w:i/>
          <w:iCs/>
        </w:rPr>
        <w:t xml:space="preserve">Yujam</w:t>
      </w:r>
      <w:r>
        <w:t xml:space="preserve"> </w:t>
      </w:r>
      <w:r>
        <w:t xml:space="preserve">— one who is joined [in the fight; the middle clause is hard to read in the scan]; a</w:t>
      </w:r>
      <w:r>
        <w:t xml:space="preserve"> </w:t>
      </w:r>
      <w:r>
        <w:rPr>
          <w:i/>
          <w:iCs/>
        </w:rPr>
        <w:t xml:space="preserve">yuk</w:t>
      </w:r>
      <w:r>
        <w:t xml:space="preserve"> </w:t>
      </w:r>
      <w:r>
        <w:t xml:space="preserve">is a helper — him.</w:t>
      </w:r>
      <w:r>
        <w:t xml:space="preserve"> </w:t>
      </w:r>
      <w:r>
        <w:rPr>
          <w:i/>
          <w:iCs/>
        </w:rPr>
        <w:t xml:space="preserve">Vṛtreṣu</w:t>
      </w:r>
      <w:r>
        <w:t xml:space="preserve"> </w:t>
      </w:r>
      <w:r>
        <w:t xml:space="preserve">— in the enemies apart from [formal] battle as well, we call Indra alone — him, the wielder of the thunderbolt.”</w:t>
      </w:r>
    </w:p>
    <w:p>
      <w:pPr>
        <w:pStyle w:val="FirstParagraph"/>
      </w:pPr>
      <w:r>
        <w:rPr>
          <w:b/>
          <w:bCs/>
        </w:rPr>
        <w:t xml:space="preserve">Anuvāda (the Kannada rendering of Skandasvāmī, as printed):</w:t>
      </w:r>
      <w:r>
        <w:t xml:space="preserve"> </w:t>
      </w:r>
      <w:r>
        <w:rPr>
          <w:i/>
          <w:iCs/>
        </w:rPr>
        <w:t xml:space="preserve">Mahādhana</w:t>
      </w:r>
      <w:r>
        <w:t xml:space="preserve"> </w:t>
      </w:r>
      <w:r>
        <w:t xml:space="preserve">means battle — a great battle.</w:t>
      </w:r>
      <w:r>
        <w:t xml:space="preserve"> </w:t>
      </w:r>
      <w:r>
        <w:rPr>
          <w:i/>
          <w:iCs/>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
          <w:bCs/>
        </w:rPr>
        <w:t xml:space="preserve">The translator’s judgment.</w:t>
      </w:r>
      <w:r>
        <w:t xml:space="preserve"> </w:t>
      </w:r>
      <w:r>
        <w:t xml:space="preserve">Since the</w:t>
      </w:r>
      <w:r>
        <w:t xml:space="preserve"> </w:t>
      </w:r>
      <w:r>
        <w:rPr>
          <w:b/>
          <w:bCs/>
        </w:rPr>
        <w:t xml:space="preserve">previous rik</w:t>
      </w:r>
      <w:r>
        <w:t xml:space="preserve"> </w:t>
      </w:r>
      <w:r>
        <w:t xml:space="preserve">treats the subject of battle, the sense</w:t>
      </w:r>
      <w:r>
        <w:t xml:space="preserve"> </w:t>
      </w:r>
      <w:r>
        <w:t xml:space="preserve">“in both the small and the great battles mentioned in this rik we seek Indra’s help alone”</w:t>
      </w:r>
      <w:r>
        <w:t xml:space="preserve"> </w:t>
      </w:r>
      <w:r>
        <w:t xml:space="preserve">is coherent. It is therefore</w:t>
      </w:r>
      <w:r>
        <w:t xml:space="preserve"> </w:t>
      </w:r>
      <w:r>
        <w:rPr>
          <w:b/>
          <w:bCs/>
        </w:rPr>
        <w:t xml:space="preserve">more fitting to take</w:t>
      </w:r>
      <w:r>
        <w:rPr>
          <w:b/>
          <w:bCs/>
        </w:rPr>
        <w:t xml:space="preserve"> </w:t>
      </w:r>
      <w:r>
        <w:rPr>
          <w:b/>
          <w:bCs/>
          <w:i/>
          <w:iCs/>
        </w:rPr>
        <w:t xml:space="preserve">mahādhane</w:t>
      </w:r>
      <w:r>
        <w:rPr>
          <w:b/>
          <w:bCs/>
        </w:rPr>
        <w:t xml:space="preserve"> </w:t>
      </w:r>
      <w:r>
        <w:rPr>
          <w:b/>
          <w:bCs/>
        </w:rPr>
        <w:t xml:space="preserve">as</w:t>
      </w:r>
      <w:r>
        <w:rPr>
          <w:b/>
          <w:bCs/>
        </w:rPr>
        <w:t xml:space="preserve"> </w:t>
      </w:r>
      <w:r>
        <w:rPr>
          <w:b/>
          <w:bCs/>
        </w:rPr>
        <w:t xml:space="preserve">“in a great battle”</w:t>
      </w:r>
      <w:r>
        <w:t xml:space="preserve"> </w:t>
      </w:r>
      <w:r>
        <w:t xml:space="preserve">than as</w:t>
      </w:r>
      <w:r>
        <w:t xml:space="preserve"> </w:t>
      </w:r>
      <w:r>
        <w:t xml:space="preserve">“for obtaining much wealth.”</w:t>
      </w:r>
      <w:r>
        <w:t xml:space="preserve"> </w:t>
      </w:r>
      <w:r>
        <w:t xml:space="preserve">Moreover, the word</w:t>
      </w:r>
      <w:r>
        <w:t xml:space="preserve"> </w:t>
      </w:r>
      <w:r>
        <w:rPr>
          <w:i/>
          <w:iCs/>
        </w:rPr>
        <w:t xml:space="preserve">ūtaye</w:t>
      </w:r>
      <w:r>
        <w:t xml:space="preserve"> </w:t>
      </w:r>
      <w:r>
        <w:t xml:space="preserve">(</w:t>
      </w:r>
      <w:r>
        <w:t xml:space="preserve">“for our protection”</w:t>
      </w:r>
      <w:r>
        <w:t xml:space="preserve">) in the previous rik</w:t>
      </w:r>
      <w:r>
        <w:t xml:space="preserve"> </w:t>
      </w:r>
      <w:r>
        <w:rPr>
          <w:i/>
          <w:iCs/>
        </w:rPr>
        <w:t xml:space="preserve">(as the source quotes it)</w:t>
      </w:r>
      <w:r>
        <w:t xml:space="preserve">, and the word</w:t>
      </w:r>
      <w:r>
        <w:t xml:space="preserve"> </w:t>
      </w:r>
      <w:r>
        <w:rPr>
          <w:i/>
          <w:iCs/>
        </w:rPr>
        <w:t xml:space="preserve">vajriṇam</w:t>
      </w:r>
      <w:r>
        <w:t xml:space="preserve"> </w:t>
      </w:r>
      <w:r>
        <w:t xml:space="preserve">(</w:t>
      </w:r>
      <w:r>
        <w:t xml:space="preserve">“endowed with the thunderbolt”</w:t>
      </w:r>
      <w:r>
        <w:t xml:space="preserve">) in this rik, both point to protection and to the subduing of enemies — matters pertaining to battle. For these reasons,</w:t>
      </w:r>
      <w:r>
        <w:t xml:space="preserve"> </w:t>
      </w:r>
      <w:r>
        <w:rPr>
          <w:b/>
          <w:bCs/>
        </w:rPr>
        <w:t xml:space="preserve">Skandasvāmī’s explanation is the one to be accepted here.</w:t>
      </w:r>
    </w:p>
    <w:p>
      <w:pPr>
        <w:pStyle w:val="BodyText"/>
      </w:pPr>
      <w:r>
        <w:rPr>
          <w:b/>
          <w:bCs/>
        </w:rPr>
        <w:t xml:space="preserve">॥ Vyākaraṇa-prakriyā ॥</w:t>
      </w:r>
    </w:p>
    <w:p>
      <w:pPr>
        <w:pStyle w:val="BodyText"/>
      </w:pPr>
      <w:r>
        <w:rPr>
          <w:i/>
          <w:iCs/>
        </w:rPr>
        <w:t xml:space="preserve">(Pp. 277–279. Characterized, not transcribed (Convention 5); sūtra numbers are pointers only. Points of substance:)</w:t>
      </w:r>
    </w:p>
    <w:p>
      <w:pPr>
        <w:pStyle w:val="Compact"/>
        <w:numPr>
          <w:ilvl w:val="0"/>
          <w:numId w:val="1042"/>
        </w:numPr>
      </w:pPr>
      <w:r>
        <w:rPr>
          <w:b/>
          <w:bCs/>
        </w:rPr>
        <w:t xml:space="preserve">महाधने (</w:t>
      </w:r>
      <w:r>
        <w:rPr>
          <w:b/>
          <w:bCs/>
          <w:i/>
          <w:iCs/>
        </w:rPr>
        <w:t xml:space="preserve">mahādhane</w:t>
      </w:r>
      <w:r>
        <w:rPr>
          <w:b/>
          <w:bCs/>
        </w:rPr>
        <w:t xml:space="preserve">)</w:t>
      </w:r>
      <w:r>
        <w:t xml:space="preserve"> </w:t>
      </w:r>
      <w:r>
        <w:t xml:space="preserve">— Yāska does list</w:t>
      </w:r>
      <w:r>
        <w:t xml:space="preserve"> </w:t>
      </w:r>
      <w:r>
        <w:rPr>
          <w:i/>
          <w:iCs/>
        </w:rPr>
        <w:t xml:space="preserve">mahādhana</w:t>
      </w:r>
      <w:r>
        <w:t xml:space="preserve"> </w:t>
      </w:r>
      <w:r>
        <w:t xml:space="preserve">among the names for battle; but if taken that way here it would be a bahuvrīhi (</w:t>
      </w:r>
      <w:r>
        <w:rPr>
          <w:i/>
          <w:iCs/>
        </w:rPr>
        <w:t xml:space="preserve">mahat dhanam atra saṃgrāme</w:t>
      </w:r>
      <w:r>
        <w:t xml:space="preserve">,</w:t>
      </w:r>
      <w:r>
        <w:t xml:space="preserve"> </w:t>
      </w:r>
      <w:r>
        <w:t xml:space="preserve">“in which there is great wealth”</w:t>
      </w:r>
      <w:r>
        <w:t xml:space="preserve">) and would then take the accent of its first member (</w:t>
      </w:r>
      <w:r>
        <w:rPr>
          <w:i/>
          <w:iCs/>
        </w:rPr>
        <w:t xml:space="preserve">pūrvapada-prakṛti-svara</w:t>
      </w:r>
      <w:r>
        <w:t xml:space="preserve">), so final-udātta could not be explained. Hence it is taken as a karmadhāraya</w:t>
      </w:r>
      <w:r>
        <w:t xml:space="preserve"> </w:t>
      </w:r>
      <w:r>
        <w:rPr>
          <w:i/>
          <w:iCs/>
        </w:rPr>
        <w:t xml:space="preserve">mahac ca tad dhanaṃ ca</w:t>
      </w:r>
      <w:r>
        <w:t xml:space="preserve"> </w:t>
      </w:r>
      <w:r>
        <w:t xml:space="preserve">(</w:t>
      </w:r>
      <w:r>
        <w:t xml:space="preserve">“great, and that wealth”</w:t>
      </w:r>
      <w:r>
        <w:t xml:space="preserve">), which is final-udātta by the compound-accent rule (Pā. 6-1-223);</w:t>
      </w:r>
      <w:r>
        <w:t xml:space="preserve"> </w:t>
      </w:r>
      <w:r>
        <w:rPr>
          <w:i/>
          <w:iCs/>
        </w:rPr>
        <w:t xml:space="preserve">mahat</w:t>
      </w:r>
      <w:r>
        <w:t xml:space="preserve"> </w:t>
      </w:r>
      <w:r>
        <w:t xml:space="preserve">→</w:t>
      </w:r>
      <w:r>
        <w:t xml:space="preserve"> </w:t>
      </w:r>
      <w:r>
        <w:rPr>
          <w:i/>
          <w:iCs/>
        </w:rPr>
        <w:t xml:space="preserve">mahā</w:t>
      </w:r>
      <w:r>
        <w:t xml:space="preserve"> </w:t>
      </w:r>
      <w:r>
        <w:t xml:space="preserve">by Pā. 6-3-46.</w:t>
      </w:r>
    </w:p>
    <w:p>
      <w:pPr>
        <w:pStyle w:val="Compact"/>
        <w:numPr>
          <w:ilvl w:val="0"/>
          <w:numId w:val="1042"/>
        </w:numPr>
      </w:pPr>
      <w:r>
        <w:rPr>
          <w:b/>
          <w:bCs/>
        </w:rPr>
        <w:t xml:space="preserve">अर्भे (</w:t>
      </w:r>
      <w:r>
        <w:rPr>
          <w:b/>
          <w:bCs/>
          <w:i/>
          <w:iCs/>
        </w:rPr>
        <w:t xml:space="preserve">arbhe</w:t>
      </w:r>
      <w:r>
        <w:rPr>
          <w:b/>
          <w:bCs/>
        </w:rPr>
        <w:t xml:space="preserve">)</w:t>
      </w:r>
      <w:r>
        <w:t xml:space="preserve"> </w:t>
      </w:r>
      <w:r>
        <w:t xml:space="preserve">— root</w:t>
      </w:r>
      <w:r>
        <w:t xml:space="preserve"> </w:t>
      </w:r>
      <w:r>
        <w:rPr>
          <w:i/>
          <w:iCs/>
        </w:rPr>
        <w:t xml:space="preserve">ṛ</w:t>
      </w:r>
      <w:r>
        <w:t xml:space="preserve"> </w:t>
      </w:r>
      <w:r>
        <w:t xml:space="preserve">+</w:t>
      </w:r>
      <w:r>
        <w:t xml:space="preserve"> </w:t>
      </w:r>
      <w:r>
        <w:rPr>
          <w:i/>
          <w:iCs/>
        </w:rPr>
        <w:t xml:space="preserve">bhan</w:t>
      </w:r>
      <w:r>
        <w:t xml:space="preserve"> </w:t>
      </w:r>
      <w:r>
        <w:t xml:space="preserve">(Uṇ. 3-[?]), with</w:t>
      </w:r>
      <w:r>
        <w:t xml:space="preserve"> </w:t>
      </w:r>
      <w:r>
        <w:rPr>
          <w:i/>
          <w:iCs/>
        </w:rPr>
        <w:t xml:space="preserve">guṇa</w:t>
      </w:r>
      <w:r>
        <w:t xml:space="preserve">;</w:t>
      </w:r>
      <w:r>
        <w:t xml:space="preserve"> </w:t>
      </w:r>
      <w:r>
        <w:rPr>
          <w:i/>
          <w:iCs/>
        </w:rPr>
        <w:t xml:space="preserve">nit</w:t>
      </w:r>
      <w:r>
        <w:t xml:space="preserve"> </w:t>
      </w:r>
      <w:r>
        <w:t xml:space="preserve">so initial-udātta.</w:t>
      </w:r>
    </w:p>
    <w:p>
      <w:pPr>
        <w:pStyle w:val="Compact"/>
        <w:numPr>
          <w:ilvl w:val="0"/>
          <w:numId w:val="1042"/>
        </w:numPr>
      </w:pPr>
      <w:r>
        <w:rPr>
          <w:b/>
          <w:bCs/>
        </w:rPr>
        <w:t xml:space="preserve">हवामहे (</w:t>
      </w:r>
      <w:r>
        <w:rPr>
          <w:b/>
          <w:bCs/>
          <w:i/>
          <w:iCs/>
        </w:rPr>
        <w:t xml:space="preserve">havāmahe</w:t>
      </w:r>
      <w:r>
        <w:rPr>
          <w:b/>
          <w:bCs/>
        </w:rPr>
        <w:t xml:space="preserve">)</w:t>
      </w:r>
      <w:r>
        <w:t xml:space="preserve"> </w:t>
      </w:r>
      <w:r>
        <w:t xml:space="preserve">— root</w:t>
      </w:r>
      <w:r>
        <w:t xml:space="preserve"> </w:t>
      </w:r>
      <w:r>
        <w:rPr>
          <w:i/>
          <w:iCs/>
        </w:rPr>
        <w:t xml:space="preserve">hve ñ</w:t>
      </w:r>
      <w:r>
        <w:t xml:space="preserve"> </w:t>
      </w:r>
      <w:r>
        <w:t xml:space="preserve">(</w:t>
      </w:r>
      <w:r>
        <w:t xml:space="preserve">“to call; to vie; to sound”</w:t>
      </w:r>
      <w:r>
        <w:t xml:space="preserve">); ātmanepada by Pā. 1-3-72 (the fruit of the act accrues to the agent);</w:t>
      </w:r>
      <w:r>
        <w:t xml:space="preserve"> </w:t>
      </w:r>
      <w:r>
        <w:rPr>
          <w:i/>
          <w:iCs/>
        </w:rPr>
        <w:t xml:space="preserve">laṭ</w:t>
      </w:r>
      <w:r>
        <w:t xml:space="preserve">, first-person plural</w:t>
      </w:r>
      <w:r>
        <w:t xml:space="preserve"> </w:t>
      </w:r>
      <w:r>
        <w:rPr>
          <w:i/>
          <w:iCs/>
        </w:rPr>
        <w:t xml:space="preserve">mahiṅ</w:t>
      </w:r>
      <w:r>
        <w:t xml:space="preserve">, with</w:t>
      </w:r>
      <w:r>
        <w:t xml:space="preserve"> </w:t>
      </w:r>
      <w:r>
        <w:rPr>
          <w:i/>
          <w:iCs/>
        </w:rPr>
        <w:t xml:space="preserve">e</w:t>
      </w:r>
      <w:r>
        <w:t xml:space="preserve"> </w:t>
      </w:r>
      <w:r>
        <w:t xml:space="preserve">by</w:t>
      </w:r>
      <w:r>
        <w:t xml:space="preserve"> </w:t>
      </w:r>
      <w:r>
        <w:t xml:space="preserve">“ṭita ātmanepadānāṃ ṭer e”</w:t>
      </w:r>
      <w:r>
        <w:t xml:space="preserve">;</w:t>
      </w:r>
      <w:r>
        <w:t xml:space="preserve"> </w:t>
      </w:r>
      <w:r>
        <w:rPr>
          <w:i/>
          <w:iCs/>
        </w:rPr>
        <w:t xml:space="preserve">śap</w:t>
      </w:r>
      <w:r>
        <w:t xml:space="preserve">; Vedic</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w:t>
      </w:r>
      <w:r>
        <w:rPr>
          <w:i/>
          <w:iCs/>
        </w:rPr>
        <w:t xml:space="preserve">hu+a+mahe</w:t>
      </w:r>
      <w:r>
        <w:t xml:space="preserve">), then</w:t>
      </w:r>
      <w:r>
        <w:t xml:space="preserve"> </w:t>
      </w:r>
      <w:r>
        <w:rPr>
          <w:i/>
          <w:iCs/>
        </w:rPr>
        <w:t xml:space="preserve">guṇa</w:t>
      </w:r>
      <w:r>
        <w:t xml:space="preserve"> </w:t>
      </w:r>
      <w:r>
        <w:t xml:space="preserve">and lengthening, giving</w:t>
      </w:r>
      <w:r>
        <w:t xml:space="preserve"> </w:t>
      </w:r>
      <w:r>
        <w:rPr>
          <w:i/>
          <w:iCs/>
        </w:rPr>
        <w:t xml:space="preserve">havāmahe</w:t>
      </w:r>
      <w:r>
        <w:t xml:space="preserve">; unaccented as a finite verb.</w:t>
      </w:r>
    </w:p>
    <w:p>
      <w:pPr>
        <w:pStyle w:val="Compact"/>
        <w:numPr>
          <w:ilvl w:val="0"/>
          <w:numId w:val="1042"/>
        </w:numPr>
      </w:pPr>
      <w:r>
        <w:rPr>
          <w:b/>
          <w:bCs/>
        </w:rPr>
        <w:t xml:space="preserve">युजम् (</w:t>
      </w:r>
      <w:r>
        <w:rPr>
          <w:b/>
          <w:bCs/>
          <w:i/>
          <w:iCs/>
        </w:rPr>
        <w:t xml:space="preserve">yujam</w:t>
      </w:r>
      <w:r>
        <w:rPr>
          <w:b/>
          <w:bCs/>
        </w:rPr>
        <w:t xml:space="preserve">)</w:t>
      </w:r>
      <w:r>
        <w:t xml:space="preserve"> </w:t>
      </w:r>
      <w:r>
        <w:t xml:space="preserve">— root</w:t>
      </w:r>
      <w:r>
        <w:t xml:space="preserve"> </w:t>
      </w:r>
      <w:r>
        <w:rPr>
          <w:i/>
          <w:iCs/>
        </w:rPr>
        <w:t xml:space="preserve">yuja samādhau</w:t>
      </w:r>
      <w:r>
        <w:t xml:space="preserve"> </w:t>
      </w:r>
      <w:r>
        <w:t xml:space="preserve">+</w:t>
      </w:r>
      <w:r>
        <w:t xml:space="preserve"> </w:t>
      </w:r>
      <w:r>
        <w:rPr>
          <w:i/>
          <w:iCs/>
        </w:rPr>
        <w:t xml:space="preserve">kvip</w:t>
      </w:r>
      <w:r>
        <w:t xml:space="preserve"> </w:t>
      </w:r>
      <w:r>
        <w:t xml:space="preserve">with total loss of the suffix; the question whether the augment</w:t>
      </w:r>
      <w:r>
        <w:t xml:space="preserve"> </w:t>
      </w:r>
      <w:r>
        <w:rPr>
          <w:i/>
          <w:iCs/>
        </w:rPr>
        <w:t xml:space="preserve">num</w:t>
      </w:r>
      <w:r>
        <w:t xml:space="preserve"> </w:t>
      </w:r>
      <w:r>
        <w:t xml:space="preserve">arises (by</w:t>
      </w:r>
      <w:r>
        <w:t xml:space="preserve"> </w:t>
      </w:r>
      <w:r>
        <w:t xml:space="preserve">“yujer asamāse,”</w:t>
      </w:r>
      <w:r>
        <w:t xml:space="preserve"> </w:t>
      </w:r>
      <w:r>
        <w:t xml:space="preserve">Pā. 7-1-71) is argued and answered in the negative here.</w:t>
      </w:r>
    </w:p>
    <w:p>
      <w:pPr>
        <w:pStyle w:val="Compact"/>
        <w:numPr>
          <w:ilvl w:val="0"/>
          <w:numId w:val="1042"/>
        </w:numPr>
      </w:pPr>
      <w:r>
        <w:rPr>
          <w:b/>
          <w:bCs/>
        </w:rPr>
        <w:t xml:space="preserve">वृत्रेषु (</w:t>
      </w:r>
      <w:r>
        <w:rPr>
          <w:b/>
          <w:bCs/>
          <w:i/>
          <w:iCs/>
        </w:rPr>
        <w:t xml:space="preserve">vṛtreṣu</w:t>
      </w:r>
      <w:r>
        <w:rPr>
          <w:b/>
          <w:bCs/>
        </w:rPr>
        <w:t xml:space="preserve">)</w:t>
      </w:r>
      <w:r>
        <w:t xml:space="preserve"> </w:t>
      </w:r>
      <w:r>
        <w:t xml:space="preserve">— root</w:t>
      </w:r>
      <w:r>
        <w:t xml:space="preserve"> </w:t>
      </w:r>
      <w:r>
        <w:rPr>
          <w:i/>
          <w:iCs/>
        </w:rPr>
        <w:t xml:space="preserve">vṛtu vartane</w:t>
      </w:r>
      <w:r>
        <w:t xml:space="preserve"> </w:t>
      </w:r>
      <w:r>
        <w:t xml:space="preserve">(</w:t>
      </w:r>
      <w:r>
        <w:t xml:space="preserve">“to be; to stand”</w:t>
      </w:r>
      <w:r>
        <w:t xml:space="preserve">),</w:t>
      </w:r>
      <w:r>
        <w:t xml:space="preserve"> </w:t>
      </w:r>
      <w:r>
        <w:t xml:space="preserve">“those that stand in opposition”</w:t>
      </w:r>
      <w:r>
        <w:t xml:space="preserve">; a</w:t>
      </w:r>
      <w:r>
        <w:t xml:space="preserve"> </w:t>
      </w:r>
      <w:r>
        <w:rPr>
          <w:i/>
          <w:iCs/>
        </w:rPr>
        <w:t xml:space="preserve">rak</w:t>
      </w:r>
      <w:r>
        <w:t xml:space="preserve"> </w:t>
      </w:r>
      <w:r>
        <w:t xml:space="preserve">suffix,</w:t>
      </w:r>
      <w:r>
        <w:t xml:space="preserve"> </w:t>
      </w:r>
      <w:r>
        <w:rPr>
          <w:i/>
          <w:iCs/>
        </w:rPr>
        <w:t xml:space="preserve">kit</w:t>
      </w:r>
      <w:r>
        <w:t xml:space="preserve">, so no</w:t>
      </w:r>
      <w:r>
        <w:t xml:space="preserve"> </w:t>
      </w:r>
      <w:r>
        <w:rPr>
          <w:i/>
          <w:iCs/>
        </w:rPr>
        <w:t xml:space="preserve">guṇa</w:t>
      </w:r>
      <w:r>
        <w:t xml:space="preserve">; final-udātta by the suffix.</w:t>
      </w:r>
      <w:r>
        <w:t xml:space="preserve"> </w:t>
      </w:r>
      <w:r>
        <w:rPr>
          <w:i/>
          <w:iCs/>
        </w:rPr>
        <w:t xml:space="preserve">(Page 279’s first lines list the thirty-odd roots after which</w:t>
      </w:r>
      <w:r>
        <w:t xml:space="preserve"> </w:t>
      </w:r>
      <w:r>
        <w:t xml:space="preserve">rak</w:t>
      </w:r>
      <w:r>
        <w:t xml:space="preserve"> </w:t>
      </w:r>
      <w:r>
        <w:rPr>
          <w:i/>
          <w:iCs/>
        </w:rPr>
        <w:t xml:space="preserve">comes, including this one.)</w:t>
      </w:r>
    </w:p>
    <w:p>
      <w:pPr>
        <w:pStyle w:val="Compact"/>
        <w:numPr>
          <w:ilvl w:val="0"/>
          <w:numId w:val="1042"/>
        </w:numPr>
      </w:pPr>
      <w:r>
        <w:rPr>
          <w:b/>
          <w:bCs/>
        </w:rPr>
        <w:t xml:space="preserve">वज्रिणम् (</w:t>
      </w:r>
      <w:r>
        <w:rPr>
          <w:b/>
          <w:bCs/>
          <w:i/>
          <w:iCs/>
        </w:rPr>
        <w:t xml:space="preserve">vajriṇam</w:t>
      </w:r>
      <w:r>
        <w:rPr>
          <w:b/>
          <w:bCs/>
        </w:rPr>
        <w:t xml:space="preserve">)</w:t>
      </w:r>
      <w:r>
        <w:t xml:space="preserve"> </w:t>
      </w:r>
      <w:r>
        <w:t xml:space="preserve">—</w:t>
      </w:r>
      <w:r>
        <w:t xml:space="preserve"> </w:t>
      </w:r>
      <w:r>
        <w:rPr>
          <w:i/>
          <w:iCs/>
        </w:rPr>
        <w:t xml:space="preserve">vajra</w:t>
      </w:r>
      <w:r>
        <w:t xml:space="preserve"> </w:t>
      </w:r>
      <w:r>
        <w:t xml:space="preserve">+</w:t>
      </w:r>
      <w:r>
        <w:t xml:space="preserve"> </w:t>
      </w:r>
      <w:r>
        <w:rPr>
          <w:i/>
          <w:iCs/>
        </w:rPr>
        <w:t xml:space="preserve">ini</w:t>
      </w:r>
      <w:r>
        <w:t xml:space="preserve"> </w:t>
      </w:r>
      <w:r>
        <w:t xml:space="preserve">(Pā. 5-2-115); accent by the suffix.</w:t>
      </w:r>
    </w:p>
    <w:bookmarkEnd w:id="302"/>
    <w:bookmarkStart w:id="303" w:name="page-278"/>
    <w:p>
      <w:pPr>
        <w:pStyle w:val="Heading3"/>
      </w:pPr>
      <w:r>
        <w:t xml:space="preserve">Page 278</w:t>
      </w:r>
    </w:p>
    <w:p>
      <w:pPr>
        <w:pStyle w:val="FirstParagraph"/>
      </w:pPr>
      <w:r>
        <w:rPr>
          <w:i/>
          <w:iCs/>
        </w:rPr>
        <w:t xml:space="preserve">(Continuation of the Rik 5 grammar — the discussion of</w:t>
      </w:r>
      <w:r>
        <w:t xml:space="preserve"> </w:t>
      </w:r>
      <w:r>
        <w:t xml:space="preserve">havāmahe</w:t>
      </w:r>
      <w:r>
        <w:rPr>
          <w:i/>
          <w:iCs/>
        </w:rPr>
        <w:t xml:space="preserve">’s saṃprasāraṇa and of whether</w:t>
      </w:r>
      <w:r>
        <w:t xml:space="preserve"> </w:t>
      </w:r>
      <w:r>
        <w:t xml:space="preserve">num</w:t>
      </w:r>
      <w:r>
        <w:t xml:space="preserve"> </w:t>
      </w:r>
      <w:r>
        <w:rPr>
          <w:i/>
          <w:iCs/>
        </w:rPr>
        <w:t xml:space="preserve">arises in</w:t>
      </w:r>
      <w:r>
        <w:t xml:space="preserve"> </w:t>
      </w:r>
      <w:r>
        <w:t xml:space="preserve">yujam</w:t>
      </w:r>
      <w:r>
        <w:rPr>
          <w:i/>
          <w:iCs/>
        </w:rPr>
        <w:t xml:space="preserve">; characterized in the entry above.)</w:t>
      </w:r>
    </w:p>
    <w:bookmarkEnd w:id="303"/>
    <w:bookmarkStart w:id="304" w:name="page-279-rik-5-closes-rik-6"/>
    <w:p>
      <w:pPr>
        <w:pStyle w:val="Heading3"/>
      </w:pPr>
      <w:r>
        <w:t xml:space="preserve">Page 279 — Rik 5 closes; Rik 6</w:t>
      </w:r>
    </w:p>
    <w:p>
      <w:pPr>
        <w:pStyle w:val="FirstParagraph"/>
      </w:pPr>
      <w:r>
        <w:rPr>
          <w:i/>
          <w:iCs/>
        </w:rPr>
        <w:t xml:space="preserve">(The first lines complete the Dhātupāṭha-list noted above, then</w:t>
      </w:r>
      <w:r>
        <w:t xml:space="preserve"> </w:t>
      </w:r>
      <w:r>
        <w:t xml:space="preserve">वज्रिणम्</w:t>
      </w:r>
      <w:r>
        <w:t xml:space="preserve"> </w:t>
      </w:r>
      <w:r>
        <w:rPr>
          <w:i/>
          <w:iCs/>
        </w:rPr>
        <w:t xml:space="preserve">as above, and the number</w:t>
      </w:r>
      <w:r>
        <w:t xml:space="preserve"> </w:t>
      </w:r>
      <w:r>
        <w:t xml:space="preserve">॥५॥</w:t>
      </w:r>
      <w:r>
        <w:t xml:space="preserve"> </w:t>
      </w:r>
      <w:r>
        <w:rPr>
          <w:i/>
          <w:iCs/>
        </w:rPr>
        <w:t xml:space="preserve">closes Rik 5.)</w:t>
      </w:r>
    </w:p>
    <w:p>
      <w:pPr>
        <w:pStyle w:val="BodyText"/>
      </w:pPr>
      <w:r>
        <w:rPr>
          <w:b/>
          <w:bCs/>
        </w:rPr>
        <w:t xml:space="preserve">॥५॥</w:t>
      </w:r>
    </w:p>
    <w:p>
      <w:r>
        <w:pict>
          <v:rect style="width:0;height:1.5pt" o:hralign="center" o:hrstd="t" o:hr="t"/>
        </w:pict>
      </w:r>
    </w:p>
    <w:bookmarkEnd w:id="304"/>
    <w:bookmarkStart w:id="305" w:name="sūkta-7-rik-6"/>
    <w:p>
      <w:pPr>
        <w:pStyle w:val="Heading3"/>
      </w:pPr>
      <w:r>
        <w:t xml:space="preserve">Sūkta 7, Rik 6</w:t>
      </w:r>
    </w:p>
    <w:p>
      <w:pPr>
        <w:pStyle w:val="FirstParagraph"/>
      </w:pPr>
      <w:r>
        <w:rPr>
          <w:b/>
          <w:bCs/>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
          <w:iCs/>
        </w:rPr>
        <w:t xml:space="preserve">sa no vṛṣann amuṃ caruṃ satrādāvann apā vṛdhi |</w:t>
      </w:r>
      <w:r>
        <w:t xml:space="preserve"> </w:t>
      </w:r>
      <w:r>
        <w:rPr>
          <w:i/>
          <w:iCs/>
        </w:rPr>
        <w:t xml:space="preserve">asmabhyam apratiṣkutaḥ ||6||</w:t>
      </w:r>
    </w:p>
    <w:p>
      <w:pPr>
        <w:pStyle w:val="FirstParagraph"/>
      </w:pPr>
      <w:r>
        <w:rPr>
          <w:b/>
          <w:bCs/>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
          <w:iCs/>
        </w:rPr>
        <w:t xml:space="preserve">saḥ | naḥ | vṛṣan | amum | carum | satrā-dāvan | apa | vṛdhi ||</w:t>
      </w:r>
      <w:r>
        <w:t xml:space="preserve"> </w:t>
      </w:r>
      <w:r>
        <w:rPr>
          <w:i/>
          <w:iCs/>
        </w:rPr>
        <w:t xml:space="preserve">asmabhyam | aprati-ṣkutaḥ ||6||</w:t>
      </w:r>
    </w:p>
    <w:p>
      <w:pPr>
        <w:pStyle w:val="FirstParagraph"/>
      </w:pPr>
      <w:r>
        <w:rPr>
          <w:b/>
          <w:bCs/>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
          <w:iCs/>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
          <w:bCs/>
        </w:rPr>
        <w:t xml:space="preserve">Translation:</w:t>
      </w:r>
      <w:r>
        <w:t xml:space="preserve"> </w:t>
      </w:r>
      <w:r>
        <w:t xml:space="preserve">“O</w:t>
      </w:r>
      <w:r>
        <w:t xml:space="preserve"> </w:t>
      </w:r>
      <w:r>
        <w:rPr>
          <w:i/>
          <w:iCs/>
        </w:rPr>
        <w:t xml:space="preserve">Satrādāvan</w:t>
      </w:r>
      <w:r>
        <w:t xml:space="preserve">, together-giver of all the fruits we desire! Therefore, for the growing of rice, barley and the like, O</w:t>
      </w:r>
      <w:r>
        <w:t xml:space="preserve"> </w:t>
      </w:r>
      <w:r>
        <w:rPr>
          <w:i/>
          <w:iCs/>
        </w:rPr>
        <w:t xml:space="preserve">Vṛṣan</w:t>
      </w:r>
      <w:r>
        <w:t xml:space="preserve"> </w:t>
      </w:r>
      <w:r>
        <w:t xml:space="preserve">— O Indra, giver of rain —</w:t>
      </w:r>
      <w:r>
        <w:t xml:space="preserve"> </w:t>
      </w:r>
      <w:r>
        <w:rPr>
          <w:b/>
          <w:bCs/>
        </w:rPr>
        <w:t xml:space="preserve">open</w:t>
      </w:r>
      <w:r>
        <w:t xml:space="preserve"> </w:t>
      </w:r>
      <w:r>
        <w:t xml:space="preserve">(</w:t>
      </w:r>
      <w:r>
        <w:rPr>
          <w:i/>
          <w:iCs/>
        </w:rPr>
        <w:t xml:space="preserve">apā vṛdhi</w:t>
      </w:r>
      <w:r>
        <w:t xml:space="preserve">) for our sake</w:t>
      </w:r>
      <w:r>
        <w:t xml:space="preserve"> </w:t>
      </w:r>
      <w:r>
        <w:rPr>
          <w:b/>
          <w:bCs/>
        </w:rPr>
        <w:t xml:space="preserve">this cloud</w:t>
      </w:r>
      <w:r>
        <w:t xml:space="preserve"> </w:t>
      </w:r>
      <w:r>
        <w:t xml:space="preserve">(</w:t>
      </w:r>
      <w:r>
        <w:rPr>
          <w:i/>
          <w:iCs/>
        </w:rPr>
        <w:t xml:space="preserve">caruṃ</w:t>
      </w:r>
      <w:r>
        <w:t xml:space="preserve">) that is seen — unclose it. And likewise be</w:t>
      </w:r>
      <w:r>
        <w:t xml:space="preserve"> </w:t>
      </w:r>
      <w:r>
        <w:rPr>
          <w:i/>
          <w:iCs/>
        </w:rPr>
        <w:t xml:space="preserve">apratiṣkuta</w:t>
      </w:r>
      <w:r>
        <w:t xml:space="preserve"> </w:t>
      </w:r>
      <w:r>
        <w:t xml:space="preserve">toward us, for our sake: without a</w:t>
      </w:r>
      <w:r>
        <w:t xml:space="preserve"> </w:t>
      </w:r>
      <w:r>
        <w:rPr>
          <w:i/>
          <w:iCs/>
        </w:rPr>
        <w:t xml:space="preserve">prati-śabda</w:t>
      </w:r>
      <w:r>
        <w:t xml:space="preserve"> </w:t>
      </w:r>
      <w:r>
        <w:t xml:space="preserve">(a counter-word); that is, in whatever is asked of us you never utter a</w:t>
      </w:r>
      <w:r>
        <w:t xml:space="preserve"> </w:t>
      </w:r>
      <w:r>
        <w:t xml:space="preserve">‘no’</w:t>
      </w:r>
      <w:r>
        <w:t xml:space="preserve">; hence in our matter you are at no time obstructed. With just this in mind, Yāska says:</w:t>
      </w:r>
      <w:r>
        <w:t xml:space="preserve"> </w:t>
      </w:r>
      <w:r>
        <w:t xml:space="preserve">‘</w:t>
      </w:r>
      <w:r>
        <w:rPr>
          <w:i/>
          <w:iCs/>
        </w:rPr>
        <w:t xml:space="preserve">apratiṣkuta</w:t>
      </w:r>
      <w:r>
        <w:t xml:space="preserve"> </w:t>
      </w:r>
      <w:r>
        <w:t xml:space="preserve">is</w:t>
      </w:r>
      <w:r>
        <w:t xml:space="preserve"> </w:t>
      </w:r>
      <w:r>
        <w:rPr>
          <w:i/>
          <w:iCs/>
        </w:rPr>
        <w:t xml:space="preserve">apratiṣkṛta</w:t>
      </w:r>
      <w:r>
        <w:t xml:space="preserve">, or</w:t>
      </w:r>
      <w:r>
        <w:t xml:space="preserve"> </w:t>
      </w:r>
      <w:r>
        <w:rPr>
          <w:i/>
          <w:iCs/>
        </w:rPr>
        <w:t xml:space="preserve">apratiskhalita</w:t>
      </w:r>
      <w:r>
        <w:t xml:space="preserve">’</w:t>
      </w:r>
      <w:r>
        <w:t xml:space="preserve"> </w:t>
      </w:r>
      <w:r>
        <w:t xml:space="preserve">(Nirukta 2-16).”</w:t>
      </w:r>
    </w:p>
    <w:p>
      <w:pPr>
        <w:pStyle w:val="BodyText"/>
      </w:pPr>
      <w:r>
        <w:rPr>
          <w:i/>
          <w:iCs/>
        </w:rPr>
        <w:t xml:space="preserve">(The remainder of the Sanskrit on p. 280 — the grammar of</w:t>
      </w:r>
      <w:r>
        <w:t xml:space="preserve"> </w:t>
      </w:r>
      <w:r>
        <w:t xml:space="preserve">वृषन्</w:t>
      </w:r>
      <w:r>
        <w:rPr>
          <w:i/>
          <w:iCs/>
        </w:rPr>
        <w:t xml:space="preserve">,</w:t>
      </w:r>
      <w:r>
        <w:t xml:space="preserve"> </w:t>
      </w:r>
      <w:r>
        <w:t xml:space="preserve">अमुम्</w:t>
      </w:r>
      <w:r>
        <w:rPr>
          <w:i/>
          <w:iCs/>
        </w:rPr>
        <w:t xml:space="preserve">,</w:t>
      </w:r>
      <w:r>
        <w:t xml:space="preserve"> </w:t>
      </w:r>
      <w:r>
        <w:t xml:space="preserve">चरुम्</w:t>
      </w:r>
      <w:r>
        <w:rPr>
          <w:i/>
          <w:iCs/>
        </w:rPr>
        <w:t xml:space="preserve">,</w:t>
      </w:r>
      <w:r>
        <w:t xml:space="preserve"> </w:t>
      </w:r>
      <w:r>
        <w:t xml:space="preserve">सत्रादावन्</w:t>
      </w:r>
      <w:r>
        <w:rPr>
          <w:i/>
          <w:iCs/>
        </w:rPr>
        <w:t xml:space="preserve">,</w:t>
      </w:r>
      <w:r>
        <w:t xml:space="preserve"> </w:t>
      </w:r>
      <w:r>
        <w:t xml:space="preserve">अप</w:t>
      </w:r>
      <w:r>
        <w:rPr>
          <w:i/>
          <w:iCs/>
        </w:rPr>
        <w:t xml:space="preserve">,</w:t>
      </w:r>
      <w:r>
        <w:t xml:space="preserve"> </w:t>
      </w:r>
      <w:r>
        <w:t xml:space="preserve">वृधि</w:t>
      </w:r>
      <w:r>
        <w:rPr>
          <w:i/>
          <w:iCs/>
        </w:rPr>
        <w:t xml:space="preserve">,</w:t>
      </w:r>
      <w:r>
        <w:t xml:space="preserve"> </w:t>
      </w:r>
      <w:r>
        <w:t xml:space="preserve">अस्मभ्यम्</w:t>
      </w:r>
      <w:r>
        <w:rPr>
          <w:i/>
          <w:iCs/>
        </w:rPr>
        <w:t xml:space="preserve">,</w:t>
      </w:r>
      <w:r>
        <w:t xml:space="preserve"> </w:t>
      </w:r>
      <w:r>
        <w:t xml:space="preserve">अप्रतिष्कुतः</w:t>
      </w:r>
      <w:r>
        <w:t xml:space="preserve"> </w:t>
      </w:r>
      <w:r>
        <w:rPr>
          <w:i/>
          <w:iCs/>
        </w:rPr>
        <w:t xml:space="preserve">— is characterized with the Kannada Vyākaraṇa-prakriyā below; not transcribed.)</w:t>
      </w:r>
    </w:p>
    <w:bookmarkEnd w:id="305"/>
    <w:bookmarkStart w:id="306" w:name="page-280-rik-6-continued"/>
    <w:p>
      <w:pPr>
        <w:pStyle w:val="Heading3"/>
      </w:pPr>
      <w:r>
        <w:t xml:space="preserve">Page 280 — Rik 6 continued</w:t>
      </w:r>
    </w:p>
    <w:p>
      <w:pPr>
        <w:pStyle w:val="FirstParagraph"/>
      </w:pPr>
      <w:r>
        <w:rPr>
          <w:b/>
          <w:bCs/>
        </w:rPr>
        <w:t xml:space="preserve">॥ Prati-padārthaḥ ॥</w:t>
      </w:r>
    </w:p>
    <w:p>
      <w:pPr>
        <w:pStyle w:val="BodyText"/>
      </w:pPr>
      <w:r>
        <w:rPr>
          <w:b/>
          <w:bCs/>
        </w:rPr>
        <w:t xml:space="preserve">सत्रादावन् (satrādāvan)</w:t>
      </w:r>
      <w:r>
        <w:t xml:space="preserve"> </w:t>
      </w:r>
      <w:r>
        <w:t xml:space="preserve">— O giver of all our desired things! (for that very reason) |</w:t>
      </w:r>
      <w:r>
        <w:t xml:space="preserve"> </w:t>
      </w:r>
      <w:r>
        <w:rPr>
          <w:b/>
          <w:bCs/>
        </w:rPr>
        <w:t xml:space="preserve">वृषन् (vṛṣan)</w:t>
      </w:r>
      <w:r>
        <w:t xml:space="preserve"> </w:t>
      </w:r>
      <w:r>
        <w:t xml:space="preserve">— O Indra, giver of rain! |</w:t>
      </w:r>
      <w:r>
        <w:t xml:space="preserve"> </w:t>
      </w:r>
      <w:r>
        <w:rPr>
          <w:b/>
          <w:bCs/>
        </w:rPr>
        <w:t xml:space="preserve">सः (त्वम्) (saḥ [tvam])</w:t>
      </w:r>
      <w:r>
        <w:t xml:space="preserve"> </w:t>
      </w:r>
      <w:r>
        <w:t xml:space="preserve">— such as you are |</w:t>
      </w:r>
      <w:r>
        <w:t xml:space="preserve"> </w:t>
      </w:r>
      <w:r>
        <w:rPr>
          <w:b/>
          <w:bCs/>
        </w:rPr>
        <w:t xml:space="preserve">नः (naḥ)</w:t>
      </w:r>
      <w:r>
        <w:t xml:space="preserve"> </w:t>
      </w:r>
      <w:r>
        <w:t xml:space="preserve">— for us |</w:t>
      </w:r>
      <w:r>
        <w:t xml:space="preserve"> </w:t>
      </w:r>
      <w:r>
        <w:rPr>
          <w:b/>
          <w:bCs/>
        </w:rPr>
        <w:t xml:space="preserve">अमुम् (amum)</w:t>
      </w:r>
      <w:r>
        <w:t xml:space="preserve"> </w:t>
      </w:r>
      <w:r>
        <w:t xml:space="preserve">— this, which is visible to our eyes |</w:t>
      </w:r>
      <w:r>
        <w:t xml:space="preserve"> </w:t>
      </w:r>
      <w:r>
        <w:rPr>
          <w:b/>
          <w:bCs/>
        </w:rPr>
        <w:t xml:space="preserve">चरुम् (carum)</w:t>
      </w:r>
      <w:r>
        <w:t xml:space="preserve"> </w:t>
      </w:r>
      <w:r>
        <w:t xml:space="preserve">— the cloud |</w:t>
      </w:r>
      <w:r>
        <w:t xml:space="preserve"> </w:t>
      </w:r>
      <w:r>
        <w:rPr>
          <w:b/>
          <w:bCs/>
        </w:rPr>
        <w:t xml:space="preserve">अपा वृधि (apā vṛdhi)</w:t>
      </w:r>
      <w:r>
        <w:t xml:space="preserve"> </w:t>
      </w:r>
      <w:r>
        <w:t xml:space="preserve">— cause it to rain | (for you)</w:t>
      </w:r>
      <w:r>
        <w:t xml:space="preserve"> </w:t>
      </w:r>
      <w:r>
        <w:rPr>
          <w:b/>
          <w:bCs/>
        </w:rPr>
        <w:t xml:space="preserve">अस्मभ्यम् (asmabhyam)</w:t>
      </w:r>
      <w:r>
        <w:t xml:space="preserve"> </w:t>
      </w:r>
      <w:r>
        <w:t xml:space="preserve">— for us, or in our regard |</w:t>
      </w:r>
      <w:r>
        <w:t xml:space="preserve"> </w:t>
      </w:r>
      <w:r>
        <w:rPr>
          <w:b/>
          <w:bCs/>
        </w:rPr>
        <w:t xml:space="preserve">अप्रतिष्कुतः (apratiṣkutaḥ)</w:t>
      </w:r>
      <w:r>
        <w:t xml:space="preserve"> </w:t>
      </w:r>
      <w:r>
        <w:t xml:space="preserve">— have never turned away [from us].</w:t>
      </w:r>
    </w:p>
    <w:p>
      <w:pPr>
        <w:pStyle w:val="BodyText"/>
      </w:pPr>
      <w:r>
        <w:rPr>
          <w:b/>
          <w:bCs/>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
          <w:iCs/>
        </w:rPr>
        <w:t xml:space="preserve">(The printed page carries no separate</w:t>
      </w:r>
      <w:r>
        <w:rPr>
          <w:i/>
          <w:iCs/>
        </w:rPr>
        <w:t xml:space="preserve"> </w:t>
      </w:r>
      <w:r>
        <w:rPr>
          <w:i/>
          <w:iCs/>
        </w:rPr>
        <w:t xml:space="preserve">“English Translation”</w:t>
      </w:r>
      <w:r>
        <w:rPr>
          <w:i/>
          <w:iCs/>
        </w:rPr>
        <w:t xml:space="preserve"> </w:t>
      </w:r>
      <w:r>
        <w:rPr>
          <w:i/>
          <w:iCs/>
        </w:rPr>
        <w:t xml:space="preserve">block for this rik; none is supplied here.)</w:t>
      </w:r>
    </w:p>
    <w:p>
      <w:pPr>
        <w:pStyle w:val="BodyText"/>
      </w:pPr>
      <w:r>
        <w:rPr>
          <w:b/>
          <w:bCs/>
        </w:rPr>
        <w:t xml:space="preserve">॥ Viśeṣa-viṣayagaḷu (Special Topics) ॥</w:t>
      </w:r>
    </w:p>
    <w:p>
      <w:pPr>
        <w:pStyle w:val="BodyText"/>
      </w:pPr>
      <w:r>
        <w:rPr>
          <w:b/>
          <w:bCs/>
        </w:rPr>
        <w:t xml:space="preserve">“Vṛṣan”</w:t>
      </w:r>
      <w:r>
        <w:t xml:space="preserve"> </w:t>
      </w:r>
      <w:r>
        <w:t xml:space="preserve">— the giver of rain, the one who causes rain. In modern Sanskrit the word</w:t>
      </w:r>
      <w:r>
        <w:t xml:space="preserve"> </w:t>
      </w:r>
      <w:r>
        <w:rPr>
          <w:i/>
          <w:iCs/>
        </w:rPr>
        <w:t xml:space="preserve">vṛṣa</w:t>
      </w:r>
      <w:r>
        <w:t xml:space="preserve"> </w:t>
      </w:r>
      <w:r>
        <w:t xml:space="preserve">has several senses — bull, ox,</w:t>
      </w:r>
      <w:r>
        <w:t xml:space="preserve"> </w:t>
      </w:r>
      <w:r>
        <w:t xml:space="preserve">“excellent,”</w:t>
      </w:r>
      <w:r>
        <w:t xml:space="preserve"> </w:t>
      </w:r>
      <w:r>
        <w:t xml:space="preserve">“full of manliness.”</w:t>
      </w:r>
      <w:r>
        <w:t xml:space="preserve"> </w:t>
      </w:r>
      <w:r>
        <w:t xml:space="preserve">In the Ṛgveda this word is used of Indra in many places.</w:t>
      </w:r>
    </w:p>
    <w:bookmarkEnd w:id="306"/>
    <w:bookmarkStart w:id="307" w:name="page-281"/>
    <w:p>
      <w:pPr>
        <w:pStyle w:val="Heading3"/>
      </w:pPr>
      <w:r>
        <w:t xml:space="preserve">Page 281</w:t>
      </w:r>
    </w:p>
    <w:p>
      <w:pPr>
        <w:pStyle w:val="FirstParagraph"/>
      </w:pPr>
      <w:r>
        <w:rPr>
          <w:b/>
          <w:bCs/>
        </w:rPr>
        <w:t xml:space="preserve">“Carum”</w:t>
      </w:r>
      <w:r>
        <w:t xml:space="preserve"> </w:t>
      </w:r>
      <w:r>
        <w:t xml:space="preserve">—</w:t>
      </w:r>
      <w:r>
        <w:t xml:space="preserve"> </w:t>
      </w:r>
      <w:r>
        <w:rPr>
          <w:b/>
          <w:bCs/>
        </w:rPr>
        <w:t xml:space="preserve">अन्तरिक्षे चरतीति चरुः</w:t>
      </w:r>
      <w:r>
        <w:t xml:space="preserve"> </w:t>
      </w:r>
      <w:r>
        <w:t xml:space="preserve">(</w:t>
      </w:r>
      <w:r>
        <w:rPr>
          <w:i/>
          <w:iCs/>
        </w:rPr>
        <w:t xml:space="preserve">antarikṣe caratīti caruḥ</w:t>
      </w:r>
      <w:r>
        <w:t xml:space="preserve">) —</w:t>
      </w:r>
      <w:r>
        <w:t xml:space="preserve"> </w:t>
      </w:r>
      <w:r>
        <w:t xml:space="preserve">“that which moves in the atmosphere is</w:t>
      </w:r>
      <w:r>
        <w:t xml:space="preserve"> </w:t>
      </w:r>
      <w:r>
        <w:rPr>
          <w:i/>
          <w:iCs/>
        </w:rPr>
        <w:t xml:space="preserve">caru</w:t>
      </w:r>
      <w:r>
        <w:t xml:space="preserve">”</w:t>
      </w:r>
      <w:r>
        <w:t xml:space="preserve">: the cloud is called</w:t>
      </w:r>
      <w:r>
        <w:t xml:space="preserve"> </w:t>
      </w:r>
      <w:r>
        <w:rPr>
          <w:i/>
          <w:iCs/>
        </w:rPr>
        <w:t xml:space="preserve">caru</w:t>
      </w:r>
      <w:r>
        <w:t xml:space="preserve"> </w:t>
      </w:r>
      <w:r>
        <w:t xml:space="preserve">because it travels in the sky. Among the thirty names for</w:t>
      </w:r>
      <w:r>
        <w:t xml:space="preserve"> </w:t>
      </w:r>
      <w:r>
        <w:t xml:space="preserve">‘cloud’</w:t>
      </w:r>
      <w:r>
        <w:t xml:space="preserve">, beginning with</w:t>
      </w:r>
      <w:r>
        <w:t xml:space="preserve"> </w:t>
      </w:r>
      <w:r>
        <w:rPr>
          <w:i/>
          <w:iCs/>
        </w:rPr>
        <w:t xml:space="preserve">adriḥ</w:t>
      </w:r>
      <w:r>
        <w:t xml:space="preserve">, the word</w:t>
      </w:r>
      <w:r>
        <w:t xml:space="preserve"> </w:t>
      </w:r>
      <w:r>
        <w:rPr>
          <w:i/>
          <w:iCs/>
        </w:rPr>
        <w:t xml:space="preserve">caruḥ</w:t>
      </w:r>
      <w:r>
        <w:t xml:space="preserve"> </w:t>
      </w:r>
      <w:r>
        <w:t xml:space="preserve">is listed (Nighaṇṭu 1-10 [?]).</w:t>
      </w:r>
    </w:p>
    <w:p>
      <w:pPr>
        <w:pStyle w:val="BodyText"/>
      </w:pPr>
      <w:r>
        <w:rPr>
          <w:b/>
          <w:bCs/>
        </w:rPr>
        <w:t xml:space="preserve">“Satrādāvan”</w:t>
      </w:r>
      <w:r>
        <w:t xml:space="preserve"> </w:t>
      </w:r>
      <w:r>
        <w:t xml:space="preserve">— the Bhāṣyakāra explains</w:t>
      </w:r>
      <w:r>
        <w:t xml:space="preserve"> </w:t>
      </w:r>
      <w:r>
        <w:rPr>
          <w:i/>
          <w:iCs/>
        </w:rPr>
        <w:t xml:space="preserve">satrā</w:t>
      </w:r>
      <w:r>
        <w:t xml:space="preserve"> </w:t>
      </w:r>
      <w:r>
        <w:t xml:space="preserve">as</w:t>
      </w:r>
      <w:r>
        <w:t xml:space="preserve"> </w:t>
      </w:r>
      <w:r>
        <w:t xml:space="preserve">“together”</w:t>
      </w:r>
      <w:r>
        <w:t xml:space="preserve"> </w:t>
      </w:r>
      <w:r>
        <w:t xml:space="preserve">(</w:t>
      </w:r>
      <w:r>
        <w:rPr>
          <w:i/>
          <w:iCs/>
        </w:rPr>
        <w:t xml:space="preserve">saha</w:t>
      </w:r>
      <w:r>
        <w:t xml:space="preserve">); thus</w:t>
      </w:r>
      <w:r>
        <w:t xml:space="preserve"> </w:t>
      </w:r>
      <w:r>
        <w:t xml:space="preserve">“one who gives everything together.”</w:t>
      </w:r>
      <w:r>
        <w:t xml:space="preserve"> </w:t>
      </w:r>
      <w:r>
        <w:t xml:space="preserve">In the Nirukta, however,</w:t>
      </w:r>
      <w:r>
        <w:t xml:space="preserve"> </w:t>
      </w:r>
      <w:r>
        <w:rPr>
          <w:i/>
          <w:iCs/>
        </w:rPr>
        <w:t xml:space="preserve">satrā</w:t>
      </w:r>
      <w:r>
        <w:t xml:space="preserve"> </w:t>
      </w:r>
      <w:r>
        <w:t xml:space="preserve">is read among the six words for</w:t>
      </w:r>
      <w:r>
        <w:t xml:space="preserve"> </w:t>
      </w:r>
      <w:r>
        <w:t xml:space="preserve">“truth”</w:t>
      </w:r>
      <w:r>
        <w:t xml:space="preserve"> </w:t>
      </w:r>
      <w:r>
        <w:t xml:space="preserve">beginning with</w:t>
      </w:r>
      <w:r>
        <w:t xml:space="preserve"> </w:t>
      </w:r>
      <w:r>
        <w:rPr>
          <w:i/>
          <w:iCs/>
        </w:rPr>
        <w:t xml:space="preserve">bāṭ</w:t>
      </w:r>
      <w:r>
        <w:t xml:space="preserve"> </w:t>
      </w:r>
      <w:r>
        <w:t xml:space="preserve">(Nirukta 3-11 [?]). Therefore</w:t>
      </w:r>
      <w:r>
        <w:t xml:space="preserve"> </w:t>
      </w:r>
      <w:r>
        <w:rPr>
          <w:i/>
          <w:iCs/>
        </w:rPr>
        <w:t xml:space="preserve">satrādāvan</w:t>
      </w:r>
      <w:r>
        <w:t xml:space="preserve"> </w:t>
      </w:r>
      <w:r>
        <w:t xml:space="preserve">may also be understood as</w:t>
      </w:r>
      <w:r>
        <w:t xml:space="preserve"> </w:t>
      </w:r>
      <w:r>
        <w:t xml:space="preserve">“one who</w:t>
      </w:r>
      <w:r>
        <w:t xml:space="preserve"> </w:t>
      </w:r>
      <w:r>
        <w:rPr>
          <w:i/>
          <w:iCs/>
        </w:rPr>
        <w:t xml:space="preserve">truly</w:t>
      </w:r>
      <w:r>
        <w:t xml:space="preserve"> </w:t>
      </w:r>
      <w:r>
        <w:t xml:space="preserve">gives (what we desire).”</w:t>
      </w:r>
    </w:p>
    <w:p>
      <w:pPr>
        <w:pStyle w:val="BodyText"/>
      </w:pPr>
      <w:r>
        <w:rPr>
          <w:b/>
          <w:bCs/>
        </w:rPr>
        <w:t xml:space="preserve">“Apa”</w:t>
      </w:r>
      <w:r>
        <w:t xml:space="preserve"> </w:t>
      </w:r>
      <w:r>
        <w:t xml:space="preserve">— for the convenience of the meter, the</w:t>
      </w:r>
      <w:r>
        <w:t xml:space="preserve"> </w:t>
      </w:r>
      <w:r>
        <w:rPr>
          <w:i/>
          <w:iCs/>
        </w:rPr>
        <w:t xml:space="preserve">p-a</w:t>
      </w:r>
      <w:r>
        <w:t xml:space="preserve"> </w:t>
      </w:r>
      <w:r>
        <w:t xml:space="preserve">of this word is lengthened in the Saṃhitā-pāṭha</w:t>
      </w:r>
      <w:r>
        <w:t xml:space="preserve"> </w:t>
      </w:r>
      <w:r>
        <w:rPr>
          <w:i/>
          <w:iCs/>
        </w:rPr>
        <w:t xml:space="preserve">(i.e., the Saṃhitā reads</w:t>
      </w:r>
      <w:r>
        <w:t xml:space="preserve"> </w:t>
      </w:r>
      <w:r>
        <w:t xml:space="preserve">apā</w:t>
      </w:r>
      <w:r>
        <w:rPr>
          <w:i/>
          <w:iCs/>
        </w:rPr>
        <w:t xml:space="preserve">)</w:t>
      </w:r>
      <w:r>
        <w:t xml:space="preserve">.</w:t>
      </w:r>
    </w:p>
    <w:p>
      <w:pPr>
        <w:pStyle w:val="BodyText"/>
      </w:pPr>
      <w:r>
        <w:rPr>
          <w:b/>
          <w:bCs/>
        </w:rPr>
        <w:t xml:space="preserve">“Apratiṣkutaḥ”</w:t>
      </w:r>
      <w:r>
        <w:t xml:space="preserve"> </w:t>
      </w:r>
      <w:r>
        <w:t xml:space="preserve">— Yāska explains this in his Nirukta:</w:t>
      </w:r>
      <w:r>
        <w:t xml:space="preserve"> </w:t>
      </w:r>
      <w:r>
        <w:rPr>
          <w:i/>
          <w:iCs/>
        </w:rPr>
        <w:t xml:space="preserve">apratiṣkuto ’pratiṣkṛto ’pratiskhalito vā</w:t>
      </w:r>
      <w:r>
        <w:t xml:space="preserve"> </w:t>
      </w:r>
      <w:r>
        <w:t xml:space="preserve">— that is, one who does not reject [our prayer], who does not fail [to keep] his word.</w:t>
      </w:r>
    </w:p>
    <w:p>
      <w:pPr>
        <w:pStyle w:val="BodyText"/>
      </w:pPr>
      <w:r>
        <w:rPr>
          <w:b/>
          <w:bCs/>
        </w:rPr>
        <w:t xml:space="preserve">॥ Vyākaraṇa-prakriyā ॥</w:t>
      </w:r>
    </w:p>
    <w:p>
      <w:pPr>
        <w:pStyle w:val="BodyText"/>
      </w:pPr>
      <w:r>
        <w:rPr>
          <w:i/>
          <w:iCs/>
        </w:rPr>
        <w:t xml:space="preserve">(Pp. 281–283. Characterized, not transcribed (Convention 5). Points of substance:)</w:t>
      </w:r>
    </w:p>
    <w:p>
      <w:pPr>
        <w:pStyle w:val="Compact"/>
        <w:numPr>
          <w:ilvl w:val="0"/>
          <w:numId w:val="1043"/>
        </w:numPr>
      </w:pPr>
      <w:r>
        <w:rPr>
          <w:b/>
          <w:bCs/>
        </w:rPr>
        <w:t xml:space="preserve">वृषन् (</w:t>
      </w:r>
      <w:r>
        <w:rPr>
          <w:b/>
          <w:bCs/>
          <w:i/>
          <w:iCs/>
        </w:rPr>
        <w:t xml:space="preserve">vṛṣan</w:t>
      </w:r>
      <w:r>
        <w:rPr>
          <w:b/>
          <w:bCs/>
        </w:rPr>
        <w:t xml:space="preserve">)</w:t>
      </w:r>
      <w:r>
        <w:t xml:space="preserve"> </w:t>
      </w:r>
      <w:r>
        <w:t xml:space="preserve">— a vocative, hence unaccented (anudātta) by</w:t>
      </w:r>
      <w:r>
        <w:t xml:space="preserve"> </w:t>
      </w:r>
      <w:r>
        <w:t xml:space="preserve">“āmantritasya ca”</w:t>
      </w:r>
      <w:r>
        <w:t xml:space="preserve"> </w:t>
      </w:r>
      <w:r>
        <w:t xml:space="preserve">(Pā. 8-1-19 [?]).</w:t>
      </w:r>
    </w:p>
    <w:p>
      <w:pPr>
        <w:pStyle w:val="Compact"/>
        <w:numPr>
          <w:ilvl w:val="0"/>
          <w:numId w:val="1043"/>
        </w:numPr>
      </w:pPr>
      <w:r>
        <w:rPr>
          <w:b/>
          <w:bCs/>
        </w:rPr>
        <w:t xml:space="preserve">अमुम् (</w:t>
      </w:r>
      <w:r>
        <w:rPr>
          <w:b/>
          <w:bCs/>
          <w:i/>
          <w:iCs/>
        </w:rPr>
        <w:t xml:space="preserve">amum</w:t>
      </w:r>
      <w:r>
        <w:rPr>
          <w:b/>
          <w:bCs/>
        </w:rPr>
        <w:t xml:space="preserve">)</w:t>
      </w:r>
      <w:r>
        <w:t xml:space="preserve"> </w:t>
      </w:r>
      <w:r>
        <w:t xml:space="preserve">— the demonstrative</w:t>
      </w:r>
      <w:r>
        <w:t xml:space="preserve"> </w:t>
      </w:r>
      <w:r>
        <w:rPr>
          <w:i/>
          <w:iCs/>
        </w:rPr>
        <w:t xml:space="preserve">adas</w:t>
      </w:r>
      <w:r>
        <w:t xml:space="preserve"> </w:t>
      </w:r>
      <w:r>
        <w:t xml:space="preserve">in the accusative singular; final-udātta by its base (</w:t>
      </w:r>
      <w:r>
        <w:rPr>
          <w:i/>
          <w:iCs/>
        </w:rPr>
        <w:t xml:space="preserve">prātipadika</w:t>
      </w:r>
      <w:r>
        <w:t xml:space="preserve">) accent.</w:t>
      </w:r>
    </w:p>
    <w:p>
      <w:pPr>
        <w:pStyle w:val="Compact"/>
        <w:numPr>
          <w:ilvl w:val="0"/>
          <w:numId w:val="1043"/>
        </w:numPr>
      </w:pPr>
      <w:r>
        <w:rPr>
          <w:b/>
          <w:bCs/>
        </w:rPr>
        <w:t xml:space="preserve">चरुम् (</w:t>
      </w:r>
      <w:r>
        <w:rPr>
          <w:b/>
          <w:bCs/>
          <w:i/>
          <w:iCs/>
        </w:rPr>
        <w:t xml:space="preserve">carum</w:t>
      </w:r>
      <w:r>
        <w:rPr>
          <w:b/>
          <w:bCs/>
        </w:rPr>
        <w:t xml:space="preserve">)</w:t>
      </w:r>
      <w:r>
        <w:t xml:space="preserve"> </w:t>
      </w:r>
      <w:r>
        <w:t xml:space="preserve">—</w:t>
      </w:r>
      <w:r>
        <w:t xml:space="preserve"> </w:t>
      </w:r>
      <w:r>
        <w:rPr>
          <w:i/>
          <w:iCs/>
        </w:rPr>
        <w:t xml:space="preserve">carati iti caruḥ</w:t>
      </w:r>
      <w:r>
        <w:t xml:space="preserve">; from root</w:t>
      </w:r>
      <w:r>
        <w:t xml:space="preserve"> </w:t>
      </w:r>
      <w:r>
        <w:rPr>
          <w:i/>
          <w:iCs/>
        </w:rPr>
        <w:t xml:space="preserve">car</w:t>
      </w:r>
      <w:r>
        <w:t xml:space="preserve"> </w:t>
      </w:r>
      <w:r>
        <w:t xml:space="preserve">(</w:t>
      </w:r>
      <w:r>
        <w:t xml:space="preserve">“to move; to eat”</w:t>
      </w:r>
      <w:r>
        <w:t xml:space="preserve">) with the Uṇādi</w:t>
      </w:r>
      <w:r>
        <w:t xml:space="preserve"> </w:t>
      </w:r>
      <w:r>
        <w:rPr>
          <w:i/>
          <w:iCs/>
        </w:rPr>
        <w:t xml:space="preserve">u</w:t>
      </w:r>
      <w:r>
        <w:t xml:space="preserve"> </w:t>
      </w:r>
      <w:r>
        <w:t xml:space="preserve">suffix (Uṇ. 1-[?]); final-udātta by the suffix; accusative singular</w:t>
      </w:r>
      <w:r>
        <w:t xml:space="preserve"> </w:t>
      </w:r>
      <w:r>
        <w:rPr>
          <w:i/>
          <w:iCs/>
        </w:rPr>
        <w:t xml:space="preserve">carum</w:t>
      </w:r>
      <w:r>
        <w:t xml:space="preserve">.</w:t>
      </w:r>
    </w:p>
    <w:p>
      <w:pPr>
        <w:pStyle w:val="Compact"/>
        <w:numPr>
          <w:ilvl w:val="0"/>
          <w:numId w:val="1043"/>
        </w:numPr>
      </w:pPr>
      <w:r>
        <w:rPr>
          <w:b/>
          <w:bCs/>
        </w:rPr>
        <w:t xml:space="preserve">सत्रादावन् (</w:t>
      </w:r>
      <w:r>
        <w:rPr>
          <w:b/>
          <w:bCs/>
          <w:i/>
          <w:iCs/>
        </w:rPr>
        <w:t xml:space="preserve">satrādāvan</w:t>
      </w:r>
      <w:r>
        <w:rPr>
          <w:b/>
          <w:bCs/>
        </w:rPr>
        <w:t xml:space="preserve">)</w:t>
      </w:r>
      <w:r>
        <w:t xml:space="preserve"> </w:t>
      </w:r>
      <w:r>
        <w:t xml:space="preserve">—</w:t>
      </w:r>
      <w:r>
        <w:t xml:space="preserve"> </w:t>
      </w:r>
      <w:r>
        <w:rPr>
          <w:i/>
          <w:iCs/>
        </w:rPr>
        <w:t xml:space="preserve">satrā</w:t>
      </w:r>
      <w:r>
        <w:t xml:space="preserve"> </w:t>
      </w:r>
      <w:r>
        <w:t xml:space="preserve">(</w:t>
      </w:r>
      <w:r>
        <w:t xml:space="preserve">“together”</w:t>
      </w:r>
      <w:r>
        <w:t xml:space="preserve">),</w:t>
      </w:r>
      <w:r>
        <w:t xml:space="preserve"> </w:t>
      </w:r>
      <w:r>
        <w:rPr>
          <w:i/>
          <w:iCs/>
        </w:rPr>
        <w:t xml:space="preserve">dā</w:t>
      </w:r>
      <w:r>
        <w:t xml:space="preserve"> </w:t>
      </w:r>
      <w:r>
        <w:t xml:space="preserve">(</w:t>
      </w:r>
      <w:r>
        <w:t xml:space="preserve">“to give”</w:t>
      </w:r>
      <w:r>
        <w:t xml:space="preserve">), with</w:t>
      </w:r>
      <w:r>
        <w:t xml:space="preserve"> </w:t>
      </w:r>
      <w:r>
        <w:rPr>
          <w:i/>
          <w:iCs/>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“āmantritasya ca”</w:t>
      </w:r>
      <w:r>
        <w:t xml:space="preserve"> </w:t>
      </w:r>
      <w:r>
        <w:t xml:space="preserve">(Pā. 6-1-198).</w:t>
      </w:r>
    </w:p>
    <w:p>
      <w:pPr>
        <w:pStyle w:val="Compact"/>
        <w:numPr>
          <w:ilvl w:val="0"/>
          <w:numId w:val="1043"/>
        </w:numPr>
      </w:pPr>
      <w:r>
        <w:rPr>
          <w:b/>
          <w:bCs/>
        </w:rPr>
        <w:t xml:space="preserve">अप (</w:t>
      </w:r>
      <w:r>
        <w:rPr>
          <w:b/>
          <w:bCs/>
          <w:i/>
          <w:iCs/>
        </w:rPr>
        <w:t xml:space="preserve">apa</w:t>
      </w:r>
      <w:r>
        <w:rPr>
          <w:b/>
          <w:bCs/>
        </w:rPr>
        <w:t xml:space="preserve">)</w:t>
      </w:r>
      <w:r>
        <w:t xml:space="preserve"> </w:t>
      </w:r>
      <w:r>
        <w:t xml:space="preserve">— a nipāta (particle), initial-udātta (Phiṭ-sūtra</w:t>
      </w:r>
      <w:r>
        <w:t xml:space="preserve"> </w:t>
      </w:r>
      <w:r>
        <w:t xml:space="preserve">“80”</w:t>
      </w:r>
      <w:r>
        <w:t xml:space="preserve"> </w:t>
      </w:r>
      <w:r>
        <w:t xml:space="preserve">[?]); lengthened in the mantra (Pā. 6-3-137 [?]) to</w:t>
      </w:r>
      <w:r>
        <w:t xml:space="preserve"> </w:t>
      </w:r>
      <w:r>
        <w:rPr>
          <w:i/>
          <w:iCs/>
        </w:rPr>
        <w:t xml:space="preserve">apā</w:t>
      </w:r>
      <w:r>
        <w:t xml:space="preserve">.</w:t>
      </w:r>
    </w:p>
    <w:p>
      <w:pPr>
        <w:pStyle w:val="Compact"/>
        <w:numPr>
          <w:ilvl w:val="0"/>
          <w:numId w:val="1043"/>
        </w:numPr>
      </w:pPr>
      <w:r>
        <w:rPr>
          <w:b/>
          <w:bCs/>
        </w:rPr>
        <w:t xml:space="preserve">वृधि (</w:t>
      </w:r>
      <w:r>
        <w:rPr>
          <w:b/>
          <w:bCs/>
          <w:i/>
          <w:iCs/>
        </w:rPr>
        <w:t xml:space="preserve">vṛdhi</w:t>
      </w:r>
      <w:r>
        <w:rPr>
          <w:b/>
          <w:bCs/>
        </w:rPr>
        <w:t xml:space="preserve">)</w:t>
      </w:r>
      <w:r>
        <w:t xml:space="preserve"> </w:t>
      </w:r>
      <w:r>
        <w:t xml:space="preserve">— from</w:t>
      </w:r>
      <w:r>
        <w:t xml:space="preserve"> </w:t>
      </w:r>
      <w:r>
        <w:rPr>
          <w:i/>
          <w:iCs/>
        </w:rPr>
        <w:t xml:space="preserve">vṛñ varaṇe</w:t>
      </w:r>
      <w:r>
        <w:t xml:space="preserve"> </w:t>
      </w:r>
      <w:r>
        <w:t xml:space="preserve">(</w:t>
      </w:r>
      <w:r>
        <w:t xml:space="preserve">“to cover/choose”</w:t>
      </w:r>
      <w:r>
        <w:t xml:space="preserve">), i.e. </w:t>
      </w:r>
      <w:r>
        <w:rPr>
          <w:i/>
          <w:iCs/>
        </w:rPr>
        <w:t xml:space="preserve">apa-vṛṇu</w:t>
      </w:r>
      <w:r>
        <w:t xml:space="preserve"> </w:t>
      </w:r>
      <w:r>
        <w:t xml:space="preserve">“uncover”</w:t>
      </w:r>
      <w:r>
        <w:t xml:space="preserve">;</w:t>
      </w:r>
      <w:r>
        <w:t xml:space="preserve"> </w:t>
      </w:r>
      <w:r>
        <w:rPr>
          <w:i/>
          <w:iCs/>
        </w:rPr>
        <w:t xml:space="preserve">loṭ</w:t>
      </w:r>
      <w:r>
        <w:t xml:space="preserve">, second-person singular</w:t>
      </w:r>
      <w:r>
        <w:t xml:space="preserve"> </w:t>
      </w:r>
      <w:r>
        <w:rPr>
          <w:i/>
          <w:iCs/>
        </w:rPr>
        <w:t xml:space="preserve">sip</w:t>
      </w:r>
      <w:r>
        <w:t xml:space="preserve">;</w:t>
      </w:r>
      <w:r>
        <w:t xml:space="preserve"> </w:t>
      </w:r>
      <w:r>
        <w:rPr>
          <w:i/>
          <w:iCs/>
        </w:rPr>
        <w:t xml:space="preserve">hi</w:t>
      </w:r>
      <w:r>
        <w:t xml:space="preserve"> </w:t>
      </w:r>
      <w:r>
        <w:t xml:space="preserve">in place of the ending; the</w:t>
      </w:r>
      <w:r>
        <w:t xml:space="preserve"> </w:t>
      </w:r>
      <w:r>
        <w:rPr>
          <w:i/>
          <w:iCs/>
        </w:rPr>
        <w:t xml:space="preserve">śnu</w:t>
      </w:r>
      <w:r>
        <w:t xml:space="preserve"> </w:t>
      </w:r>
      <w:r>
        <w:t xml:space="preserve">inserted by</w:t>
      </w:r>
      <w:r>
        <w:t xml:space="preserve"> </w:t>
      </w:r>
      <w:r>
        <w:t xml:space="preserve">“svādibhyaḥ śnuḥ”</w:t>
      </w:r>
      <w:r>
        <w:t xml:space="preserve"> </w:t>
      </w:r>
      <w:r>
        <w:t xml:space="preserve">(Pā. 3-1-73) and dropped by Vedic</w:t>
      </w:r>
      <w:r>
        <w:t xml:space="preserve"> </w:t>
      </w:r>
      <w:r>
        <w:rPr>
          <w:i/>
          <w:iCs/>
        </w:rPr>
        <w:t xml:space="preserve">bahulaṃ chandasi</w:t>
      </w:r>
      <w:r>
        <w:t xml:space="preserve">;</w:t>
      </w:r>
      <w:r>
        <w:t xml:space="preserve"> </w:t>
      </w:r>
      <w:r>
        <w:rPr>
          <w:i/>
          <w:iCs/>
        </w:rPr>
        <w:t xml:space="preserve">hi</w:t>
      </w:r>
      <w:r>
        <w:t xml:space="preserve"> </w:t>
      </w:r>
      <w:r>
        <w:t xml:space="preserve">→</w:t>
      </w:r>
      <w:r>
        <w:t xml:space="preserve"> </w:t>
      </w:r>
      <w:r>
        <w:rPr>
          <w:i/>
          <w:iCs/>
        </w:rPr>
        <w:t xml:space="preserve">dhi</w:t>
      </w:r>
      <w:r>
        <w:t xml:space="preserve"> </w:t>
      </w:r>
      <w:r>
        <w:t xml:space="preserve">after</w:t>
      </w:r>
      <w:r>
        <w:t xml:space="preserve"> </w:t>
      </w:r>
      <w:r>
        <w:rPr>
          <w:i/>
          <w:iCs/>
        </w:rPr>
        <w:t xml:space="preserve">śru, śṛṇu, pṛ, kṛ, vṛ</w:t>
      </w:r>
      <w:r>
        <w:t xml:space="preserve"> </w:t>
      </w:r>
      <w:r>
        <w:t xml:space="preserve">(Pā. 6-4-102);</w:t>
      </w:r>
      <w:r>
        <w:t xml:space="preserve"> </w:t>
      </w:r>
      <w:r>
        <w:rPr>
          <w:i/>
          <w:iCs/>
        </w:rPr>
        <w:t xml:space="preserve">ṅit</w:t>
      </w:r>
      <w:r>
        <w:t xml:space="preserve"> </w:t>
      </w:r>
      <w:r>
        <w:t xml:space="preserve">so no</w:t>
      </w:r>
      <w:r>
        <w:t xml:space="preserve"> </w:t>
      </w:r>
      <w:r>
        <w:rPr>
          <w:i/>
          <w:iCs/>
        </w:rPr>
        <w:t xml:space="preserve">guṇa</w:t>
      </w:r>
      <w:r>
        <w:t xml:space="preserve">; unaccented (Pā. 8-1-28).</w:t>
      </w:r>
    </w:p>
    <w:p>
      <w:pPr>
        <w:pStyle w:val="Compact"/>
        <w:numPr>
          <w:ilvl w:val="0"/>
          <w:numId w:val="1043"/>
        </w:numPr>
      </w:pPr>
      <w:r>
        <w:rPr>
          <w:b/>
          <w:bCs/>
        </w:rPr>
        <w:t xml:space="preserve">अस्मभ्यम् (</w:t>
      </w:r>
      <w:r>
        <w:rPr>
          <w:b/>
          <w:bCs/>
          <w:i/>
          <w:iCs/>
        </w:rPr>
        <w:t xml:space="preserve">asmabhyam</w:t>
      </w:r>
      <w:r>
        <w:rPr>
          <w:b/>
          <w:bCs/>
        </w:rPr>
        <w:t xml:space="preserve">)</w:t>
      </w:r>
      <w:r>
        <w:t xml:space="preserve"> </w:t>
      </w:r>
      <w:r>
        <w:t xml:space="preserve">—</w:t>
      </w:r>
      <w:r>
        <w:t xml:space="preserve"> </w:t>
      </w:r>
      <w:r>
        <w:rPr>
          <w:i/>
          <w:iCs/>
        </w:rPr>
        <w:t xml:space="preserve">asmad</w:t>
      </w:r>
      <w:r>
        <w:t xml:space="preserve"> </w:t>
      </w:r>
      <w:r>
        <w:t xml:space="preserve">+</w:t>
      </w:r>
      <w:r>
        <w:t xml:space="preserve"> </w:t>
      </w:r>
      <w:r>
        <w:rPr>
          <w:i/>
          <w:iCs/>
        </w:rPr>
        <w:t xml:space="preserve">bhyas</w:t>
      </w:r>
      <w:r>
        <w:t xml:space="preserve">, replaced by</w:t>
      </w:r>
      <w:r>
        <w:t xml:space="preserve"> </w:t>
      </w:r>
      <w:r>
        <w:rPr>
          <w:i/>
          <w:iCs/>
        </w:rPr>
        <w:t xml:space="preserve">bhyam</w:t>
      </w:r>
      <w:r>
        <w:t xml:space="preserve"> </w:t>
      </w:r>
      <w:r>
        <w:t xml:space="preserve">(Pā. 7-1-30); the</w:t>
      </w:r>
      <w:r>
        <w:t xml:space="preserve"> </w:t>
      </w:r>
      <w:r>
        <w:t xml:space="preserve">“eight-fold”</w:t>
      </w:r>
      <w:r>
        <w:t xml:space="preserve"> </w:t>
      </w:r>
      <w:r>
        <w:t xml:space="preserve">replacement is discussed at length; the end-letters of</w:t>
      </w:r>
      <w:r>
        <w:t xml:space="preserve"> </w:t>
      </w:r>
      <w:r>
        <w:rPr>
          <w:i/>
          <w:iCs/>
        </w:rPr>
        <w:t xml:space="preserve">asmad</w:t>
      </w:r>
      <w:r>
        <w:t xml:space="preserve"> </w:t>
      </w:r>
      <w:r>
        <w:t xml:space="preserve">drop (Pā. 7-2-90), with the vowel</w:t>
      </w:r>
      <w:r>
        <w:t xml:space="preserve"> </w:t>
      </w:r>
      <w:r>
        <w:rPr>
          <w:i/>
          <w:iCs/>
        </w:rPr>
        <w:t xml:space="preserve">a</w:t>
      </w:r>
      <w:r>
        <w:t xml:space="preserve"> </w:t>
      </w:r>
      <w:r>
        <w:t xml:space="preserve">lengthened/retained; the accent resolved by the rules on</w:t>
      </w:r>
      <w:r>
        <w:t xml:space="preserve"> </w:t>
      </w:r>
      <w:r>
        <w:rPr>
          <w:i/>
          <w:iCs/>
        </w:rPr>
        <w:t xml:space="preserve">ekādeśa</w:t>
      </w:r>
      <w:r>
        <w:t xml:space="preserve"> </w:t>
      </w:r>
      <w:r>
        <w:t xml:space="preserve">and</w:t>
      </w:r>
      <w:r>
        <w:t xml:space="preserve"> </w:t>
      </w:r>
      <w:r>
        <w:rPr>
          <w:i/>
          <w:iCs/>
        </w:rPr>
        <w:t xml:space="preserve">anudātta-lopa</w:t>
      </w:r>
      <w:r>
        <w:t xml:space="preserve">. Characterized: the source is demonstrating that</w:t>
      </w:r>
      <w:r>
        <w:t xml:space="preserve"> </w:t>
      </w:r>
      <w:r>
        <w:rPr>
          <w:i/>
          <w:iCs/>
        </w:rPr>
        <w:t xml:space="preserve">asma</w:t>
      </w:r>
      <w:r>
        <w:t xml:space="preserve"> </w:t>
      </w:r>
      <w:r>
        <w:t xml:space="preserve">+</w:t>
      </w:r>
      <w:r>
        <w:t xml:space="preserve"> </w:t>
      </w:r>
      <w:r>
        <w:rPr>
          <w:i/>
          <w:iCs/>
        </w:rPr>
        <w:t xml:space="preserve">bhyam</w:t>
      </w:r>
      <w:r>
        <w:t xml:space="preserve"> </w:t>
      </w:r>
      <w:r>
        <w:t xml:space="preserve">is the correct analysis and answering an alternative (</w:t>
      </w:r>
      <w:r>
        <w:rPr>
          <w:i/>
          <w:iCs/>
        </w:rPr>
        <w:t xml:space="preserve">asmad + abhyam</w:t>
      </w:r>
      <w:r>
        <w:t xml:space="preserve">).</w:t>
      </w:r>
    </w:p>
    <w:p>
      <w:pPr>
        <w:pStyle w:val="Compact"/>
        <w:numPr>
          <w:ilvl w:val="0"/>
          <w:numId w:val="1043"/>
        </w:numPr>
      </w:pPr>
      <w:r>
        <w:rPr>
          <w:b/>
          <w:bCs/>
        </w:rPr>
        <w:t xml:space="preserve">अप्रतिष्कुतः (</w:t>
      </w:r>
      <w:r>
        <w:rPr>
          <w:b/>
          <w:bCs/>
          <w:i/>
          <w:iCs/>
        </w:rPr>
        <w:t xml:space="preserve">apratiṣkutaḥ</w:t>
      </w:r>
      <w:r>
        <w:rPr>
          <w:b/>
          <w:bCs/>
        </w:rPr>
        <w:t xml:space="preserve">)</w:t>
      </w:r>
      <w:r>
        <w:t xml:space="preserve"> </w:t>
      </w:r>
      <w:r>
        <w:t xml:space="preserve">—</w:t>
      </w:r>
      <w:r>
        <w:t xml:space="preserve"> </w:t>
      </w:r>
      <w:r>
        <w:t xml:space="preserve">“not answered back by anyone”</w:t>
      </w:r>
      <w:r>
        <w:t xml:space="preserve">; root</w:t>
      </w:r>
      <w:r>
        <w:t xml:space="preserve"> </w:t>
      </w:r>
      <w:r>
        <w:rPr>
          <w:i/>
          <w:iCs/>
        </w:rPr>
        <w:t xml:space="preserve">ku śabde</w:t>
      </w:r>
      <w:r>
        <w:t xml:space="preserve"> </w:t>
      </w:r>
      <w:r>
        <w:t xml:space="preserve">+</w:t>
      </w:r>
      <w:r>
        <w:t xml:space="preserve"> </w:t>
      </w:r>
      <w:r>
        <w:rPr>
          <w:i/>
          <w:iCs/>
        </w:rPr>
        <w:t xml:space="preserve">kta</w:t>
      </w:r>
      <w:r>
        <w:t xml:space="preserve"> </w:t>
      </w:r>
      <w:r>
        <w:t xml:space="preserve">with</w:t>
      </w:r>
      <w:r>
        <w:t xml:space="preserve"> </w:t>
      </w:r>
      <w:r>
        <w:rPr>
          <w:i/>
          <w:iCs/>
        </w:rPr>
        <w:t xml:space="preserve">prati</w:t>
      </w:r>
      <w:r>
        <w:t xml:space="preserve"> </w:t>
      </w:r>
      <w:r>
        <w:t xml:space="preserve">placed before, and the</w:t>
      </w:r>
      <w:r>
        <w:t xml:space="preserve"> </w:t>
      </w:r>
      <w:r>
        <w:rPr>
          <w:i/>
          <w:iCs/>
        </w:rPr>
        <w:t xml:space="preserve">suṭ</w:t>
      </w:r>
      <w:r>
        <w:t xml:space="preserve"> </w:t>
      </w:r>
      <w:r>
        <w:t xml:space="preserve">augment (Pā. 6-1-135 [?],</w:t>
      </w:r>
      <w:r>
        <w:t xml:space="preserve"> </w:t>
      </w:r>
      <w:r>
        <w:t xml:space="preserve">“pāraskara-prabhṛtīni ca saṃjñāyām”</w:t>
      </w:r>
      <w:r>
        <w:t xml:space="preserve">);</w:t>
      </w:r>
      <w:r>
        <w:t xml:space="preserve"> </w:t>
      </w:r>
      <w:r>
        <w:rPr>
          <w:i/>
          <w:iCs/>
        </w:rPr>
        <w:t xml:space="preserve">s→ṣ</w:t>
      </w:r>
      <w:r>
        <w:t xml:space="preserve"> </w:t>
      </w:r>
      <w:r>
        <w:t xml:space="preserve">by</w:t>
      </w:r>
      <w:r>
        <w:t xml:space="preserve"> </w:t>
      </w:r>
      <w:r>
        <w:t xml:space="preserve">“suṣāmādiṣu ca”</w:t>
      </w:r>
      <w:r>
        <w:t xml:space="preserve"> </w:t>
      </w:r>
      <w:r>
        <w:t xml:space="preserve">(Pā. 8-3-98);</w:t>
      </w:r>
      <w:r>
        <w:t xml:space="preserve"> </w:t>
      </w:r>
      <w:r>
        <w:rPr>
          <w:i/>
          <w:iCs/>
        </w:rPr>
        <w:t xml:space="preserve">naṅ</w:t>
      </w:r>
      <w:r>
        <w:t xml:space="preserve">-compound; accent of the first member by</w:t>
      </w:r>
      <w:r>
        <w:t xml:space="preserve"> </w:t>
      </w:r>
      <w:r>
        <w:t xml:space="preserve">“tatpuruṣe tulyārtha…”</w:t>
      </w:r>
      <w:r>
        <w:t xml:space="preserve"> </w:t>
      </w:r>
      <w:r>
        <w:t xml:space="preserve">(Pā. 6-2-2).</w:t>
      </w:r>
    </w:p>
    <w:bookmarkEnd w:id="307"/>
    <w:bookmarkStart w:id="308" w:name="page-282-283"/>
    <w:p>
      <w:pPr>
        <w:pStyle w:val="Heading3"/>
      </w:pPr>
      <w:r>
        <w:t xml:space="preserve">Page 282, 283</w:t>
      </w:r>
    </w:p>
    <w:p>
      <w:pPr>
        <w:pStyle w:val="FirstParagraph"/>
      </w:pPr>
      <w:r>
        <w:rPr>
          <w:i/>
          <w:iCs/>
        </w:rPr>
        <w:t xml:space="preserve">(Continuation of the Rik 6 grammar above — the long treatment of</w:t>
      </w:r>
      <w:r>
        <w:t xml:space="preserve"> </w:t>
      </w:r>
      <w:r>
        <w:t xml:space="preserve">asmabhyam</w:t>
      </w:r>
      <w:r>
        <w:rPr>
          <w:i/>
          <w:iCs/>
        </w:rPr>
        <w:t xml:space="preserve">; page 283’s first part completes the analysis of</w:t>
      </w:r>
      <w:r>
        <w:t xml:space="preserve"> </w:t>
      </w:r>
      <w:r>
        <w:t xml:space="preserve">apratiṣkutaḥ</w:t>
      </w:r>
      <w:r>
        <w:t xml:space="preserve"> </w:t>
      </w:r>
      <w:r>
        <w:rPr>
          <w:i/>
          <w:iCs/>
        </w:rPr>
        <w:t xml:space="preserve">and closes with the number</w:t>
      </w:r>
      <w:r>
        <w:t xml:space="preserve"> </w:t>
      </w:r>
      <w:r>
        <w:t xml:space="preserve">॥६॥</w:t>
      </w:r>
      <w:r>
        <w:rPr>
          <w:i/>
          <w:iCs/>
        </w:rPr>
        <w:t xml:space="preserve">.)</w:t>
      </w:r>
    </w:p>
    <w:p>
      <w:pPr>
        <w:pStyle w:val="BodyText"/>
      </w:pPr>
      <w:r>
        <w:rPr>
          <w:b/>
          <w:bCs/>
        </w:rPr>
        <w:t xml:space="preserve">॥६॥</w:t>
      </w:r>
    </w:p>
    <w:p>
      <w:r>
        <w:pict>
          <v:rect style="width:0;height:1.5pt" o:hralign="center" o:hrstd="t" o:hr="t"/>
        </w:pict>
      </w:r>
    </w:p>
    <w:bookmarkEnd w:id="308"/>
    <w:bookmarkStart w:id="309" w:name="sūkta-7-rik-7"/>
    <w:p>
      <w:pPr>
        <w:pStyle w:val="Heading3"/>
      </w:pPr>
      <w:r>
        <w:t xml:space="preserve">Sūkta 7, Rik 7</w:t>
      </w:r>
    </w:p>
    <w:p>
      <w:pPr>
        <w:pStyle w:val="FirstParagraph"/>
      </w:pPr>
      <w:r>
        <w:rPr>
          <w:b/>
          <w:bCs/>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
          <w:iCs/>
        </w:rPr>
        <w:t xml:space="preserve">tuñje-tuñje ya uttare stomā indrasya vajriṇaḥ |</w:t>
      </w:r>
      <w:r>
        <w:t xml:space="preserve"> </w:t>
      </w:r>
      <w:r>
        <w:rPr>
          <w:i/>
          <w:iCs/>
        </w:rPr>
        <w:t xml:space="preserve">na vindhe asya suṣṭutim ||7||</w:t>
      </w:r>
    </w:p>
    <w:p>
      <w:pPr>
        <w:pStyle w:val="FirstParagraph"/>
      </w:pPr>
      <w:r>
        <w:rPr>
          <w:b/>
          <w:bCs/>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
          <w:iCs/>
        </w:rPr>
        <w:t xml:space="preserve">tuñje-tuñje | ye | ut-tare | stomāḥ | indrasya | vajriṇaḥ ||</w:t>
      </w:r>
      <w:r>
        <w:t xml:space="preserve"> </w:t>
      </w:r>
      <w:r>
        <w:rPr>
          <w:i/>
          <w:iCs/>
        </w:rPr>
        <w:t xml:space="preserve">na | vindhe | asya | su-stutim ||7||</w:t>
      </w:r>
    </w:p>
    <w:p>
      <w:pPr>
        <w:pStyle w:val="FirstParagraph"/>
      </w:pPr>
      <w:r>
        <w:rPr>
          <w:i/>
          <w:iCs/>
        </w:rPr>
        <w:t xml:space="preserve">(The pada line prints</w:t>
      </w:r>
      <w:r>
        <w:t xml:space="preserve"> </w:t>
      </w:r>
      <w:r>
        <w:t xml:space="preserve">तुञ्जेतुञ्जे</w:t>
      </w:r>
      <w:r>
        <w:t xml:space="preserve"> </w:t>
      </w:r>
      <w:r>
        <w:rPr>
          <w:i/>
          <w:iCs/>
        </w:rPr>
        <w:t xml:space="preserve">with an avagraha between the two halves, i.e. as a single repeated word.)</w:t>
      </w:r>
    </w:p>
    <w:p>
      <w:pPr>
        <w:pStyle w:val="BodyText"/>
      </w:pPr>
      <w:r>
        <w:rPr>
          <w:b/>
          <w:bCs/>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
          <w:iCs/>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
          <w:bCs/>
        </w:rPr>
        <w:t xml:space="preserve">Translation:</w:t>
      </w:r>
      <w:r>
        <w:t xml:space="preserve"> </w:t>
      </w:r>
      <w:r>
        <w:t xml:space="preserve">“</w:t>
      </w:r>
      <w:r>
        <w:rPr>
          <w:i/>
          <w:iCs/>
        </w:rPr>
        <w:t xml:space="preserve">Tuñje tuñje</w:t>
      </w:r>
      <w:r>
        <w:t xml:space="preserve">: in each and every other deity, a giver of fruits, whatever</w:t>
      </w:r>
      <w:r>
        <w:t xml:space="preserve"> </w:t>
      </w:r>
      <w:r>
        <w:rPr>
          <w:i/>
          <w:iCs/>
        </w:rPr>
        <w:t xml:space="preserve">stomas</w:t>
      </w:r>
      <w:r>
        <w:t xml:space="preserve"> </w:t>
      </w:r>
      <w:r>
        <w:t xml:space="preserve">— special hymns of praise — are superior and excellent; with all those stomas I do not find (</w:t>
      </w:r>
      <w:r>
        <w:rPr>
          <w:i/>
          <w:iCs/>
        </w:rPr>
        <w:t xml:space="preserve">na vindhe</w:t>
      </w:r>
      <w:r>
        <w:t xml:space="preserve">, I do not obtain) a proper, fine praise (</w:t>
      </w:r>
      <w:r>
        <w:rPr>
          <w:i/>
          <w:iCs/>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
          <w:iCs/>
        </w:rPr>
        <w:t xml:space="preserve">tuñja</w:t>
      </w:r>
      <w:r>
        <w:t xml:space="preserve"> </w:t>
      </w:r>
      <w:r>
        <w:t xml:space="preserve">is from</w:t>
      </w:r>
      <w:r>
        <w:t xml:space="preserve"> </w:t>
      </w:r>
      <w:r>
        <w:rPr>
          <w:i/>
          <w:iCs/>
        </w:rPr>
        <w:t xml:space="preserve">tuñjati</w:t>
      </w:r>
      <w:r>
        <w:t xml:space="preserve">, a verb of giving. In each giving, whatever superior stomas there are of Indra the vajrin — with them I do not find the completion of his praise’</w:t>
      </w:r>
      <w:r>
        <w:t xml:space="preserve"> </w:t>
      </w:r>
      <w:r>
        <w:t xml:space="preserve">(Nirukta 6-14 [?]).”</w:t>
      </w:r>
    </w:p>
    <w:p>
      <w:pPr>
        <w:pStyle w:val="BodyText"/>
      </w:pPr>
      <w:r>
        <w:rPr>
          <w:i/>
          <w:iCs/>
        </w:rPr>
        <w:t xml:space="preserve">(The rest of the Sanskrit on pp. 284–285 is Sāyaṇa’s grammar of</w:t>
      </w:r>
      <w:r>
        <w:t xml:space="preserve"> </w:t>
      </w:r>
      <w:r>
        <w:t xml:space="preserve">तुञ्जे</w:t>
      </w:r>
      <w:r>
        <w:rPr>
          <w:i/>
          <w:iCs/>
        </w:rPr>
        <w:t xml:space="preserve">,</w:t>
      </w:r>
      <w:r>
        <w:t xml:space="preserve"> </w:t>
      </w:r>
      <w:r>
        <w:t xml:space="preserve">उत्तरे</w:t>
      </w:r>
      <w:r>
        <w:rPr>
          <w:i/>
          <w:iCs/>
        </w:rPr>
        <w:t xml:space="preserve">,</w:t>
      </w:r>
      <w:r>
        <w:t xml:space="preserve"> </w:t>
      </w:r>
      <w:r>
        <w:t xml:space="preserve">स्तोमाः</w:t>
      </w:r>
      <w:r>
        <w:rPr>
          <w:i/>
          <w:iCs/>
        </w:rPr>
        <w:t xml:space="preserve">,</w:t>
      </w:r>
      <w:r>
        <w:t xml:space="preserve"> </w:t>
      </w:r>
      <w:r>
        <w:t xml:space="preserve">विन्धे</w:t>
      </w:r>
      <w:r>
        <w:rPr>
          <w:i/>
          <w:iCs/>
        </w:rPr>
        <w:t xml:space="preserve">,</w:t>
      </w:r>
      <w:r>
        <w:t xml:space="preserve"> </w:t>
      </w:r>
      <w:r>
        <w:t xml:space="preserve">अस्य</w:t>
      </w:r>
      <w:r>
        <w:rPr>
          <w:i/>
          <w:iCs/>
        </w:rPr>
        <w:t xml:space="preserve">,</w:t>
      </w:r>
      <w:r>
        <w:t xml:space="preserve"> </w:t>
      </w:r>
      <w:r>
        <w:t xml:space="preserve">सुष्टुतिम्</w:t>
      </w:r>
      <w:r>
        <w:rPr>
          <w:i/>
          <w:iCs/>
        </w:rPr>
        <w:t xml:space="preserve">,</w:t>
      </w:r>
      <w:r>
        <w:rPr>
          <w:i/>
          <w:iCs/>
        </w:rPr>
        <w:t xml:space="preserve"> </w:t>
      </w:r>
      <w:r>
        <w:rPr>
          <w:b/>
          <w:bCs/>
          <w:i/>
          <w:iCs/>
        </w:rPr>
        <w:t xml:space="preserve">dominated by a long scholastic argument</w:t>
      </w:r>
      <w:r>
        <w:rPr>
          <w:i/>
          <w:iCs/>
        </w:rPr>
        <w:t xml:space="preserve"> </w:t>
      </w:r>
      <w:r>
        <w:rPr>
          <w:i/>
          <w:iCs/>
        </w:rPr>
        <w:t xml:space="preserve">(an objection and replies) on whether the prefix</w:t>
      </w:r>
      <w:r>
        <w:t xml:space="preserve"> </w:t>
      </w:r>
      <w:r>
        <w:t xml:space="preserve">su</w:t>
      </w:r>
      <w:r>
        <w:t xml:space="preserve"> </w:t>
      </w:r>
      <w:r>
        <w:rPr>
          <w:i/>
          <w:iCs/>
        </w:rPr>
        <w:t xml:space="preserve">in</w:t>
      </w:r>
      <w:r>
        <w:t xml:space="preserve"> </w:t>
      </w:r>
      <w:r>
        <w:t xml:space="preserve">suṣṭutim</w:t>
      </w:r>
      <w:r>
        <w:t xml:space="preserve"> </w:t>
      </w:r>
      <w:r>
        <w:rPr>
          <w:i/>
          <w:iCs/>
        </w:rPr>
        <w:t xml:space="preserve">is an</w:t>
      </w:r>
      <w:r>
        <w:t xml:space="preserve"> </w:t>
      </w:r>
      <w:r>
        <w:t xml:space="preserve">upasarga</w:t>
      </w:r>
      <w:r>
        <w:t xml:space="preserve"> </w:t>
      </w:r>
      <w:r>
        <w:rPr>
          <w:i/>
          <w:iCs/>
        </w:rPr>
        <w:t xml:space="preserve">whose presence causes</w:t>
      </w:r>
      <w:r>
        <w:t xml:space="preserve"> </w:t>
      </w:r>
      <w:r>
        <w:t xml:space="preserve">s</w:t>
      </w:r>
      <w:r>
        <w:t xml:space="preserve"> </w:t>
      </w:r>
      <w:r>
        <w:rPr>
          <w:i/>
          <w:iCs/>
        </w:rPr>
        <w:t xml:space="preserve">to become</w:t>
      </w:r>
      <w:r>
        <w:t xml:space="preserve"> </w:t>
      </w:r>
      <w:r>
        <w:t xml:space="preserve">ṣ</w:t>
      </w:r>
      <w:r>
        <w:t xml:space="preserve"> </w:t>
      </w:r>
      <w:r>
        <w:rPr>
          <w:i/>
          <w:iCs/>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09"/>
    <w:bookmarkStart w:id="310" w:name="page-284"/>
    <w:p>
      <w:pPr>
        <w:pStyle w:val="Heading3"/>
      </w:pPr>
      <w:r>
        <w:t xml:space="preserve">Page 284</w:t>
      </w:r>
    </w:p>
    <w:p>
      <w:pPr>
        <w:pStyle w:val="FirstParagraph"/>
      </w:pPr>
      <w:r>
        <w:rPr>
          <w:i/>
          <w:iCs/>
        </w:rPr>
        <w:t xml:space="preserve">(Sanskrit continues: Yāska’s gloss as above; then the word-by-word grammar of</w:t>
      </w:r>
      <w:r>
        <w:t xml:space="preserve"> </w:t>
      </w:r>
      <w:r>
        <w:t xml:space="preserve">tuñje tuñje</w:t>
      </w:r>
      <w:r>
        <w:t xml:space="preserve"> </w:t>
      </w:r>
      <w:r>
        <w:rPr>
          <w:i/>
          <w:iCs/>
        </w:rPr>
        <w:t xml:space="preserve">(doubling, the second member being</w:t>
      </w:r>
      <w:r>
        <w:t xml:space="preserve"> </w:t>
      </w:r>
      <w:r>
        <w:t xml:space="preserve">āmreḍita</w:t>
      </w:r>
      <w:r>
        <w:t xml:space="preserve"> </w:t>
      </w:r>
      <w:r>
        <w:rPr>
          <w:i/>
          <w:iCs/>
        </w:rPr>
        <w:t xml:space="preserve">and unaccented),</w:t>
      </w:r>
      <w:r>
        <w:t xml:space="preserve"> </w:t>
      </w:r>
      <w:r>
        <w:t xml:space="preserve">uttare</w:t>
      </w:r>
      <w:r>
        <w:t xml:space="preserve"> </w:t>
      </w:r>
      <w:r>
        <w:rPr>
          <w:i/>
          <w:iCs/>
        </w:rPr>
        <w:t xml:space="preserve">(from</w:t>
      </w:r>
      <w:r>
        <w:t xml:space="preserve"> </w:t>
      </w:r>
      <w:r>
        <w:t xml:space="preserve">ud +</w:t>
      </w:r>
      <w:r>
        <w:t xml:space="preserve"> </w:t>
      </w:r>
      <w:r>
        <w:rPr>
          <w:i/>
          <w:iCs/>
        </w:rPr>
        <w:t xml:space="preserve">root</w:t>
      </w:r>
      <w:r>
        <w:t xml:space="preserve"> </w:t>
      </w:r>
      <w:r>
        <w:t xml:space="preserve">tṝ</w:t>
      </w:r>
      <w:r>
        <w:t xml:space="preserve"> </w:t>
      </w:r>
      <w:r>
        <w:rPr>
          <w:i/>
          <w:iCs/>
        </w:rPr>
        <w:t xml:space="preserve">with</w:t>
      </w:r>
      <w:r>
        <w:t xml:space="preserve"> </w:t>
      </w:r>
      <w:r>
        <w:t xml:space="preserve">ap</w:t>
      </w:r>
      <w:r>
        <w:t xml:space="preserve"> </w:t>
      </w:r>
      <w:r>
        <w:rPr>
          <w:i/>
          <w:iCs/>
        </w:rPr>
        <w:t xml:space="preserve">;</w:t>
      </w:r>
      <w:r>
        <w:t xml:space="preserve"> </w:t>
      </w:r>
      <w:r>
        <w:t xml:space="preserve">ud</w:t>
      </w:r>
      <w:r>
        <w:t xml:space="preserve"> </w:t>
      </w:r>
      <w:r>
        <w:rPr>
          <w:i/>
          <w:iCs/>
        </w:rPr>
        <w:t xml:space="preserve">meaning</w:t>
      </w:r>
      <w:r>
        <w:rPr>
          <w:i/>
          <w:iCs/>
        </w:rPr>
        <w:t xml:space="preserve"> </w:t>
      </w:r>
      <w:r>
        <w:rPr>
          <w:i/>
          <w:iCs/>
        </w:rPr>
        <w:t xml:space="preserve">“excellent”</w:t>
      </w:r>
      <w:r>
        <w:rPr>
          <w:i/>
          <w:iCs/>
        </w:rPr>
        <w:t xml:space="preserve">),</w:t>
      </w:r>
      <w:r>
        <w:t xml:space="preserve"> </w:t>
      </w:r>
      <w:r>
        <w:t xml:space="preserve">stomāḥ</w:t>
      </w:r>
      <w:r>
        <w:t xml:space="preserve"> </w:t>
      </w:r>
      <w:r>
        <w:rPr>
          <w:i/>
          <w:iCs/>
        </w:rPr>
        <w:t xml:space="preserve">(from</w:t>
      </w:r>
      <w:r>
        <w:t xml:space="preserve"> </w:t>
      </w:r>
      <w:r>
        <w:t xml:space="preserve">stu</w:t>
      </w:r>
      <w:r>
        <w:t xml:space="preserve"> </w:t>
      </w:r>
      <w:r>
        <w:rPr>
          <w:i/>
          <w:iCs/>
        </w:rPr>
        <w:t xml:space="preserve">with</w:t>
      </w:r>
      <w:r>
        <w:t xml:space="preserve"> </w:t>
      </w:r>
      <w:r>
        <w:t xml:space="preserve">man</w:t>
      </w:r>
      <w:r>
        <w:rPr>
          <w:i/>
          <w:iCs/>
        </w:rPr>
        <w:t xml:space="preserve">),</w:t>
      </w:r>
      <w:r>
        <w:t xml:space="preserve"> </w:t>
      </w:r>
      <w:r>
        <w:t xml:space="preserve">vinde</w:t>
      </w:r>
      <w:r>
        <w:rPr>
          <w:i/>
          <w:iCs/>
        </w:rPr>
        <w:t xml:space="preserve">/</w:t>
      </w:r>
      <w:r>
        <w:t xml:space="preserve">vindhe</w:t>
      </w:r>
      <w:r>
        <w:t xml:space="preserve"> </w:t>
      </w:r>
      <w:r>
        <w:rPr>
          <w:i/>
          <w:iCs/>
        </w:rPr>
        <w:t xml:space="preserve">(root</w:t>
      </w:r>
      <w:r>
        <w:t xml:space="preserve"> </w:t>
      </w:r>
      <w:r>
        <w:t xml:space="preserve">vid lābhe</w:t>
      </w:r>
      <w:r>
        <w:rPr>
          <w:i/>
          <w:iCs/>
        </w:rPr>
        <w:t xml:space="preserve">; ātmanepada; the Vedic</w:t>
      </w:r>
      <w:r>
        <w:t xml:space="preserve"> </w:t>
      </w:r>
      <w:r>
        <w:t xml:space="preserve">dh</w:t>
      </w:r>
      <w:r>
        <w:rPr>
          <w:i/>
          <w:iCs/>
        </w:rPr>
        <w:t xml:space="preserve">),</w:t>
      </w:r>
      <w:r>
        <w:t xml:space="preserve"> </w:t>
      </w:r>
      <w:r>
        <w:t xml:space="preserve">asya</w:t>
      </w:r>
      <w:r>
        <w:rPr>
          <w:i/>
          <w:iCs/>
        </w:rPr>
        <w:t xml:space="preserve">, and then the opening of the</w:t>
      </w:r>
      <w:r>
        <w:t xml:space="preserve"> </w:t>
      </w:r>
      <w:r>
        <w:t xml:space="preserve">suṣṭutim</w:t>
      </w:r>
      <w:r>
        <w:t xml:space="preserve"> </w:t>
      </w:r>
      <w:r>
        <w:rPr>
          <w:i/>
          <w:iCs/>
        </w:rPr>
        <w:t xml:space="preserve">debate. Characterized as above.)</w:t>
      </w:r>
    </w:p>
    <w:bookmarkEnd w:id="310"/>
    <w:bookmarkStart w:id="311" w:name="page-285-rik-7"/>
    <w:p>
      <w:pPr>
        <w:pStyle w:val="Heading3"/>
      </w:pPr>
      <w:r>
        <w:t xml:space="preserve">Page 285 — Rik 7</w:t>
      </w:r>
    </w:p>
    <w:p>
      <w:pPr>
        <w:pStyle w:val="FirstParagraph"/>
      </w:pPr>
      <w:r>
        <w:rPr>
          <w:i/>
          <w:iCs/>
        </w:rPr>
        <w:t xml:space="preserve">(First lines: the</w:t>
      </w:r>
      <w:r>
        <w:t xml:space="preserve"> </w:t>
      </w:r>
      <w:r>
        <w:t xml:space="preserve">suṣṭutim</w:t>
      </w:r>
      <w:r>
        <w:t xml:space="preserve"> </w:t>
      </w:r>
      <w:r>
        <w:rPr>
          <w:i/>
          <w:iCs/>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
          <w:iCs/>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
          <w:bCs/>
        </w:rPr>
        <w:t xml:space="preserve">Translation:</w:t>
      </w:r>
      <w:r>
        <w:t xml:space="preserve"> </w:t>
      </w:r>
      <w:r>
        <w:t xml:space="preserve">“Or else, in the analysis</w:t>
      </w:r>
      <w:r>
        <w:t xml:space="preserve"> </w:t>
      </w:r>
      <w:r>
        <w:t xml:space="preserve">‘</w:t>
      </w:r>
      <w:r>
        <w:rPr>
          <w:i/>
          <w:iCs/>
        </w:rPr>
        <w:t xml:space="preserve">those which praise well</w:t>
      </w:r>
      <w:r>
        <w:t xml:space="preserve"> </w:t>
      </w:r>
      <w:r>
        <w:t xml:space="preserve">—</w:t>
      </w:r>
      <w:r>
        <w:t xml:space="preserve"> </w:t>
      </w:r>
      <w:r>
        <w:rPr>
          <w:i/>
          <w:iCs/>
        </w:rPr>
        <w:t xml:space="preserve">suṣṭutayaḥ</w:t>
      </w:r>
      <w:r>
        <w:t xml:space="preserve">’</w:t>
      </w:r>
      <w:r>
        <w:t xml:space="preserve">, the ṛks that are the instruments [of praise] are called by the word</w:t>
      </w:r>
      <w:r>
        <w:t xml:space="preserve"> </w:t>
      </w:r>
      <w:r>
        <w:rPr>
          <w:i/>
          <w:iCs/>
        </w:rPr>
        <w:t xml:space="preserve">stuti</w:t>
      </w:r>
      <w:r>
        <w:t xml:space="preserve">. By the sūtra</w:t>
      </w:r>
      <w:r>
        <w:t xml:space="preserve"> </w:t>
      </w:r>
      <w:r>
        <w:t xml:space="preserve">‘</w:t>
      </w:r>
      <w:r>
        <w:rPr>
          <w:i/>
          <w:iCs/>
        </w:rPr>
        <w:t xml:space="preserve">ktic-ktau ca saṃjñāyām</w:t>
      </w:r>
      <w:r>
        <w:t xml:space="preserve">’</w:t>
      </w:r>
      <w:r>
        <w:t xml:space="preserve"> </w:t>
      </w:r>
      <w:r>
        <w:t xml:space="preserve">(Pā. 3-3-174 [?]), when the suffix</w:t>
      </w:r>
      <w:r>
        <w:t xml:space="preserve"> </w:t>
      </w:r>
      <w:r>
        <w:rPr>
          <w:i/>
          <w:iCs/>
        </w:rPr>
        <w:t xml:space="preserve">ktic</w:t>
      </w:r>
      <w:r>
        <w:t xml:space="preserve"> </w:t>
      </w:r>
      <w:r>
        <w:t xml:space="preserve">is added, final-udātta accent results, because of the marker</w:t>
      </w:r>
      <w:r>
        <w:t xml:space="preserve"> </w:t>
      </w:r>
      <w:r>
        <w:rPr>
          <w:i/>
          <w:iCs/>
        </w:rPr>
        <w:t xml:space="preserve">c</w:t>
      </w:r>
      <w:r>
        <w:t xml:space="preserve">. Nor should it be objected:</w:t>
      </w:r>
      <w:r>
        <w:t xml:space="preserve"> </w:t>
      </w:r>
      <w:r>
        <w:t xml:space="preserve">‘how can ṛks that are mere instruments be spoken of by an agent-suffix, as doing the act?’</w:t>
      </w:r>
      <w:r>
        <w:t xml:space="preserve"> </w:t>
      </w:r>
      <w:r>
        <w:t xml:space="preserve">— for, as in</w:t>
      </w:r>
      <w:r>
        <w:t xml:space="preserve"> </w:t>
      </w:r>
      <w:r>
        <w:t xml:space="preserve">‘</w:t>
      </w:r>
      <w:r>
        <w:rPr>
          <w:i/>
          <w:iCs/>
        </w:rPr>
        <w:t xml:space="preserve">kāṣṭhāni pacanti</w:t>
      </w:r>
      <w:r>
        <w:t xml:space="preserve">’</w:t>
      </w:r>
      <w:r>
        <w:t xml:space="preserve"> </w:t>
      </w:r>
      <w:r>
        <w:t xml:space="preserve">(</w:t>
      </w:r>
      <w:r>
        <w:t xml:space="preserve">‘the logs cook’</w:t>
      </w:r>
      <w:r>
        <w:t xml:space="preserve">), where the log, though instrumental to cooking, is given independence in its own function (</w:t>
      </w:r>
      <w:r>
        <w:rPr>
          <w:i/>
          <w:iCs/>
        </w:rPr>
        <w:t xml:space="preserve">svatantraḥ kartā</w:t>
      </w:r>
      <w:r>
        <w:t xml:space="preserve">, Pā. 1-4-54), in the same way, taking the activity of the ṛks as principal, their instrumentality is perfectly consistent even though an agent-suffix is used.”</w:t>
      </w:r>
    </w:p>
    <w:p>
      <w:pPr>
        <w:pStyle w:val="BodyText"/>
      </w:pPr>
      <w:r>
        <w:rPr>
          <w:i/>
          <w:iCs/>
        </w:rPr>
        <w:t xml:space="preserve">(The sūtra reference is as it appears in the Kannada print; the same sūtra is cited in the Kannada Vyākaraṇa-prakriyā on p. 290 — see below.)</w:t>
      </w:r>
    </w:p>
    <w:p>
      <w:pPr>
        <w:pStyle w:val="BodyText"/>
      </w:pPr>
      <w:r>
        <w:rPr>
          <w:b/>
          <w:bCs/>
        </w:rPr>
        <w:t xml:space="preserve">॥ Prati-padārthaḥ ॥</w:t>
      </w:r>
    </w:p>
    <w:p>
      <w:pPr>
        <w:pStyle w:val="BodyText"/>
      </w:pPr>
      <w:r>
        <w:rPr>
          <w:b/>
          <w:bCs/>
        </w:rPr>
        <w:t xml:space="preserve">तुञ्जे तुञ्जे (tuñje tuñje)</w:t>
      </w:r>
      <w:r>
        <w:t xml:space="preserve"> </w:t>
      </w:r>
      <w:r>
        <w:t xml:space="preserve">— in (the other deities who bestow the fruit of) [each] |</w:t>
      </w:r>
      <w:r>
        <w:t xml:space="preserve"> </w:t>
      </w:r>
      <w:r>
        <w:rPr>
          <w:b/>
          <w:bCs/>
        </w:rPr>
        <w:t xml:space="preserve">उत्तरे (uttare)</w:t>
      </w:r>
      <w:r>
        <w:t xml:space="preserve"> </w:t>
      </w:r>
      <w:r>
        <w:t xml:space="preserve">— excellent |</w:t>
      </w:r>
      <w:r>
        <w:t xml:space="preserve"> </w:t>
      </w:r>
      <w:r>
        <w:rPr>
          <w:b/>
          <w:bCs/>
        </w:rPr>
        <w:t xml:space="preserve">ये स्तोमाः (ye stomāḥ)</w:t>
      </w:r>
      <w:r>
        <w:t xml:space="preserve"> </w:t>
      </w:r>
      <w:r>
        <w:t xml:space="preserve">— whatever hymns (there are) [those, with them] |</w:t>
      </w:r>
      <w:r>
        <w:t xml:space="preserve"> </w:t>
      </w:r>
      <w:r>
        <w:rPr>
          <w:b/>
          <w:bCs/>
        </w:rPr>
        <w:t xml:space="preserve">वज्रिणः (vajriṇaḥ)</w:t>
      </w:r>
      <w:r>
        <w:t xml:space="preserve"> </w:t>
      </w:r>
      <w:r>
        <w:t xml:space="preserve">— [of him] who holds the thunderbolt |</w:t>
      </w:r>
      <w:r>
        <w:t xml:space="preserve"> </w:t>
      </w:r>
      <w:r>
        <w:rPr>
          <w:b/>
          <w:bCs/>
        </w:rPr>
        <w:t xml:space="preserve">अस्य इन्द्रस्य (asya indrasya)</w:t>
      </w:r>
      <w:r>
        <w:t xml:space="preserve"> </w:t>
      </w:r>
      <w:r>
        <w:t xml:space="preserve">— of this Indra (in regard to) |</w:t>
      </w:r>
      <w:r>
        <w:t xml:space="preserve"> </w:t>
      </w:r>
      <w:r>
        <w:rPr>
          <w:b/>
          <w:bCs/>
        </w:rPr>
        <w:t xml:space="preserve">सुष्टुतिम् (suṣṭutim)</w:t>
      </w:r>
      <w:r>
        <w:t xml:space="preserve"> </w:t>
      </w:r>
      <w:r>
        <w:t xml:space="preserve">— the excellent hymn |</w:t>
      </w:r>
      <w:r>
        <w:t xml:space="preserve"> </w:t>
      </w:r>
      <w:r>
        <w:rPr>
          <w:b/>
          <w:bCs/>
        </w:rPr>
        <w:t xml:space="preserve">न विन्धे (na vindhe)</w:t>
      </w:r>
      <w:r>
        <w:t xml:space="preserve"> </w:t>
      </w:r>
      <w:r>
        <w:t xml:space="preserve">— it is not possible to obtain (to compose).</w:t>
      </w:r>
    </w:p>
    <w:p>
      <w:pPr>
        <w:pStyle w:val="BodyText"/>
      </w:pPr>
      <w:r>
        <w:rPr>
          <w:b/>
          <w:bCs/>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11"/>
    <w:bookmarkStart w:id="312" w:name="page-286"/>
    <w:p>
      <w:pPr>
        <w:pStyle w:val="Heading3"/>
      </w:pPr>
      <w:r>
        <w:t xml:space="preserve">Page 286</w:t>
      </w:r>
    </w:p>
    <w:p>
      <w:pPr>
        <w:pStyle w:val="FirstParagraph"/>
      </w:pPr>
      <w:r>
        <w:rPr>
          <w:b/>
          <w:bCs/>
        </w:rPr>
        <w:t xml:space="preserve">॥ English Translation ॥</w:t>
      </w:r>
      <w:r>
        <w:t xml:space="preserve"> </w:t>
      </w:r>
      <w:r>
        <w:rPr>
          <w:i/>
          <w:iCs/>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
          <w:bCs/>
        </w:rPr>
        <w:t xml:space="preserve">॥ Viśeṣa-viṣayagaḷu (Special Topics) ॥</w:t>
      </w:r>
    </w:p>
    <w:p>
      <w:pPr>
        <w:pStyle w:val="BodyText"/>
      </w:pPr>
      <w:r>
        <w:rPr>
          <w:b/>
          <w:bCs/>
        </w:rPr>
        <w:t xml:space="preserve">“Tuñje-tuñje”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
          <w:iCs/>
        </w:rPr>
        <w:t xml:space="preserve">tuñjas tuñjater dāna-karmaṇaḥ | dāne dāne ya uttare stomā indrasya vajriṇo nāsya tair vindāmi samāptiṃ stuteḥ |</w:t>
      </w:r>
      <w:r>
        <w:t xml:space="preserve"> </w:t>
      </w:r>
      <w:r>
        <w:t xml:space="preserve">“</w:t>
      </w:r>
      <w:r>
        <w:rPr>
          <w:i/>
          <w:iCs/>
        </w:rPr>
        <w:t xml:space="preserve">Tuñja</w:t>
      </w:r>
      <w:r>
        <w:t xml:space="preserve"> </w:t>
      </w:r>
      <w:r>
        <w:t xml:space="preserve">is from</w:t>
      </w:r>
      <w:r>
        <w:t xml:space="preserve"> </w:t>
      </w:r>
      <w:r>
        <w:rPr>
          <w:i/>
          <w:iCs/>
        </w:rPr>
        <w:t xml:space="preserve">tuñjati</w:t>
      </w:r>
      <w:r>
        <w:t xml:space="preserve">, a verb of giving. In each giving, whatever superior stomas there are of Indra the vajrin — with them I do not find the end of the praise of him.”</w:t>
      </w:r>
    </w:p>
    <w:p>
      <w:pPr>
        <w:pStyle w:val="FirstParagraph"/>
      </w:pPr>
      <w:r>
        <w:t xml:space="preserve">That is, the word</w:t>
      </w:r>
      <w:r>
        <w:t xml:space="preserve"> </w:t>
      </w:r>
      <w:r>
        <w:rPr>
          <w:i/>
          <w:iCs/>
        </w:rPr>
        <w:t xml:space="preserve">tuñja</w:t>
      </w:r>
      <w:r>
        <w:t xml:space="preserve"> </w:t>
      </w:r>
      <w:r>
        <w:t xml:space="preserve">means giving, bestowing. The word</w:t>
      </w:r>
      <w:r>
        <w:t xml:space="preserve"> </w:t>
      </w:r>
      <w:r>
        <w:rPr>
          <w:i/>
          <w:iCs/>
        </w:rPr>
        <w:t xml:space="preserve">tuñje-tuñje</w:t>
      </w:r>
      <w:r>
        <w:t xml:space="preserve"> </w:t>
      </w:r>
      <w:r>
        <w:t xml:space="preserve">in this rik means</w:t>
      </w:r>
      <w:r>
        <w:t xml:space="preserve"> </w:t>
      </w:r>
      <w:r>
        <w:t xml:space="preserve">“in regard to the deity who gives fruits.”</w:t>
      </w:r>
      <w:r>
        <w:t xml:space="preserve"> </w:t>
      </w:r>
      <w:r>
        <w:t xml:space="preserve">Since the word</w:t>
      </w:r>
      <w:r>
        <w:t xml:space="preserve"> </w:t>
      </w:r>
      <w:r>
        <w:rPr>
          <w:i/>
          <w:iCs/>
        </w:rPr>
        <w:t xml:space="preserve">tuñje</w:t>
      </w:r>
      <w:r>
        <w:t xml:space="preserve"> </w:t>
      </w:r>
      <w:r>
        <w:t xml:space="preserve">is printed twice, it means</w:t>
      </w:r>
      <w:r>
        <w:t xml:space="preserve"> </w:t>
      </w:r>
      <w:r>
        <w:t xml:space="preserve">“in regard to every deity”</w:t>
      </w:r>
      <w:r>
        <w:t xml:space="preserve"> </w:t>
      </w:r>
      <w:r>
        <w:t xml:space="preserve">— that is, all the deities. However excellent the hymns used for other deities (other than Indra), they are not enough for Indra; more are needed. As one says,</w:t>
      </w:r>
      <w:r>
        <w:t xml:space="preserve"> </w:t>
      </w:r>
      <w:r>
        <w:t xml:space="preserve">“enough of this praise of Indra; it has come to its end,”</w:t>
      </w:r>
      <w:r>
        <w:t xml:space="preserve"> </w:t>
      </w:r>
      <w:r>
        <w:t xml:space="preserve">— however much one praises, the qualities of Indra remain more; there is no end to them.</w:t>
      </w:r>
    </w:p>
    <w:p>
      <w:pPr>
        <w:pStyle w:val="BodyText"/>
      </w:pPr>
      <w:r>
        <w:rPr>
          <w:b/>
          <w:bCs/>
        </w:rPr>
        <w:t xml:space="preserve">“Uttare”</w:t>
      </w:r>
      <w:r>
        <w:t xml:space="preserve"> </w:t>
      </w:r>
      <w:r>
        <w:t xml:space="preserve">— this word has two separate parts,</w:t>
      </w:r>
      <w:r>
        <w:t xml:space="preserve"> </w:t>
      </w:r>
      <w:r>
        <w:rPr>
          <w:i/>
          <w:iCs/>
        </w:rPr>
        <w:t xml:space="preserve">ut</w:t>
      </w:r>
      <w:r>
        <w:t xml:space="preserve"> </w:t>
      </w:r>
      <w:r>
        <w:t xml:space="preserve">+</w:t>
      </w:r>
      <w:r>
        <w:t xml:space="preserve"> </w:t>
      </w:r>
      <w:r>
        <w:rPr>
          <w:i/>
          <w:iCs/>
        </w:rPr>
        <w:t xml:space="preserve">tare</w:t>
      </w:r>
      <w:r>
        <w:t xml:space="preserve">. The Bhāṣyakāra explains it thus:</w:t>
      </w:r>
      <w:r>
        <w:t xml:space="preserve"> </w:t>
      </w:r>
      <w:r>
        <w:rPr>
          <w:i/>
          <w:iCs/>
        </w:rPr>
        <w:t xml:space="preserve">uttare — tvaplavana-taraṇayoḥ</w:t>
      </w:r>
      <w:r>
        <w:t xml:space="preserve"> </w:t>
      </w:r>
      <w:r>
        <w:t xml:space="preserve">(the root</w:t>
      </w:r>
      <w:r>
        <w:t xml:space="preserve"> </w:t>
      </w:r>
      <w:r>
        <w:rPr>
          <w:i/>
          <w:iCs/>
        </w:rPr>
        <w:t xml:space="preserve">tṝ</w:t>
      </w:r>
      <w:r>
        <w:t xml:space="preserve">,</w:t>
      </w:r>
      <w:r>
        <w:t xml:space="preserve"> </w:t>
      </w:r>
      <w:r>
        <w:t xml:space="preserve">“to cross/swim”</w:t>
      </w:r>
      <w:r>
        <w:t xml:space="preserve">) —</w:t>
      </w:r>
      <w:r>
        <w:t xml:space="preserve"> </w:t>
      </w:r>
      <w:r>
        <w:rPr>
          <w:i/>
          <w:iCs/>
        </w:rPr>
        <w:t xml:space="preserve">bhāve khudoror ap</w:t>
      </w:r>
      <w:r>
        <w:t xml:space="preserve"> </w:t>
      </w:r>
      <w:r>
        <w:t xml:space="preserve">(Pā. 3-3-57 [?]) —</w:t>
      </w:r>
      <w:r>
        <w:t xml:space="preserve"> </w:t>
      </w:r>
      <w:r>
        <w:rPr>
          <w:i/>
          <w:iCs/>
        </w:rPr>
        <w:t xml:space="preserve">ut</w:t>
      </w:r>
      <w:r>
        <w:t xml:space="preserve"> </w:t>
      </w:r>
      <w:r>
        <w:t xml:space="preserve">means</w:t>
      </w:r>
      <w:r>
        <w:t xml:space="preserve"> </w:t>
      </w:r>
      <w:r>
        <w:t xml:space="preserve">“excellent”</w:t>
      </w:r>
      <w:r>
        <w:t xml:space="preserve">;</w:t>
      </w:r>
      <w:r>
        <w:t xml:space="preserve"> </w:t>
      </w:r>
      <w:r>
        <w:rPr>
          <w:i/>
          <w:iCs/>
        </w:rPr>
        <w:t xml:space="preserve">utkṛṣṭas taro yasya</w:t>
      </w:r>
      <w:r>
        <w:t xml:space="preserve"> </w:t>
      </w:r>
      <w:r>
        <w:t xml:space="preserve">— a bahuvrīhi:</w:t>
      </w:r>
      <w:r>
        <w:t xml:space="preserve"> </w:t>
      </w:r>
      <w:r>
        <w:t xml:space="preserve">“one whose crossing is excellent.”</w:t>
      </w:r>
      <w:r>
        <w:t xml:space="preserve"> </w:t>
      </w:r>
      <w:r>
        <w:t xml:space="preserve">The word</w:t>
      </w:r>
      <w:r>
        <w:t xml:space="preserve"> </w:t>
      </w:r>
      <w:r>
        <w:rPr>
          <w:i/>
          <w:iCs/>
        </w:rPr>
        <w:t xml:space="preserve">tara</w:t>
      </w:r>
      <w:r>
        <w:t xml:space="preserve"> </w:t>
      </w:r>
      <w:r>
        <w:t xml:space="preserve">is formed from the root</w:t>
      </w:r>
      <w:r>
        <w:t xml:space="preserve"> </w:t>
      </w:r>
      <w:r>
        <w:rPr>
          <w:i/>
          <w:iCs/>
        </w:rPr>
        <w:t xml:space="preserve">tṝ</w:t>
      </w:r>
      <w:r>
        <w:t xml:space="preserve">.</w:t>
      </w:r>
      <w:r>
        <w:t xml:space="preserve"> </w:t>
      </w:r>
      <w:r>
        <w:rPr>
          <w:i/>
          <w:iCs/>
        </w:rPr>
        <w:t xml:space="preserve">Ut</w:t>
      </w:r>
      <w:r>
        <w:t xml:space="preserve"> </w:t>
      </w:r>
      <w:r>
        <w:t xml:space="preserve">means</w:t>
      </w:r>
      <w:r>
        <w:t xml:space="preserve"> </w:t>
      </w:r>
      <w:r>
        <w:t xml:space="preserve">“excellent.”</w:t>
      </w:r>
      <w:r>
        <w:t xml:space="preserve"> </w:t>
      </w:r>
      <w:r>
        <w:t xml:space="preserve">Hence the word</w:t>
      </w:r>
      <w:r>
        <w:t xml:space="preserve"> </w:t>
      </w:r>
      <w:r>
        <w:rPr>
          <w:i/>
          <w:iCs/>
        </w:rPr>
        <w:t xml:space="preserve">ut-tara</w:t>
      </w:r>
      <w:r>
        <w:t xml:space="preserve"> </w:t>
      </w:r>
      <w:r>
        <w:t xml:space="preserve">=</w:t>
      </w:r>
      <w:r>
        <w:t xml:space="preserve"> </w:t>
      </w:r>
      <w:r>
        <w:rPr>
          <w:i/>
          <w:iCs/>
        </w:rPr>
        <w:t xml:space="preserve">uttara</w:t>
      </w:r>
      <w:r>
        <w:t xml:space="preserve"> </w:t>
      </w:r>
      <w:r>
        <w:t xml:space="preserve">means</w:t>
      </w:r>
      <w:r>
        <w:t xml:space="preserve"> </w:t>
      </w:r>
      <w:r>
        <w:t xml:space="preserve">“more excellent.”</w:t>
      </w:r>
    </w:p>
    <w:p>
      <w:pPr>
        <w:pStyle w:val="BodyText"/>
      </w:pPr>
      <w:r>
        <w:rPr>
          <w:b/>
          <w:bCs/>
        </w:rPr>
        <w:t xml:space="preserve">“Suṣṭutim”</w:t>
      </w:r>
      <w:r>
        <w:rPr>
          <w:b/>
          <w:bCs/>
        </w:rPr>
        <w:t xml:space="preserve"> </w:t>
      </w:r>
      <w:r>
        <w:rPr>
          <w:b/>
          <w:bCs/>
        </w:rPr>
        <w:t xml:space="preserve">or</w:t>
      </w:r>
      <w:r>
        <w:rPr>
          <w:b/>
          <w:bCs/>
        </w:rPr>
        <w:t xml:space="preserve"> </w:t>
      </w:r>
      <w:r>
        <w:rPr>
          <w:b/>
          <w:bCs/>
        </w:rPr>
        <w:t xml:space="preserve">“Sustutim”</w:t>
      </w:r>
      <w:r>
        <w:t xml:space="preserve"> </w:t>
      </w:r>
      <w:r>
        <w:t xml:space="preserve">—</w:t>
      </w:r>
      <w:r>
        <w:t xml:space="preserve"> </w:t>
      </w:r>
      <w:r>
        <w:rPr>
          <w:i/>
          <w:iCs/>
        </w:rPr>
        <w:t xml:space="preserve">stūyate ’nayeti stutiḥ</w:t>
      </w:r>
      <w:r>
        <w:t xml:space="preserve"> </w:t>
      </w:r>
      <w:r>
        <w:t xml:space="preserve">—</w:t>
      </w:r>
      <w:r>
        <w:t xml:space="preserve"> </w:t>
      </w:r>
      <w:r>
        <w:t xml:space="preserve">“that by which one praises is a</w:t>
      </w:r>
      <w:r>
        <w:t xml:space="preserve"> </w:t>
      </w:r>
      <w:r>
        <w:rPr>
          <w:i/>
          <w:iCs/>
        </w:rPr>
        <w:t xml:space="preserve">stuti</w:t>
      </w:r>
      <w:r>
        <w:t xml:space="preserve">.”</w:t>
      </w:r>
      <w:r>
        <w:t xml:space="preserve"> </w:t>
      </w:r>
      <w:r>
        <w:t xml:space="preserve">By the word</w:t>
      </w:r>
      <w:r>
        <w:t xml:space="preserve"> </w:t>
      </w:r>
      <w:r>
        <w:rPr>
          <w:i/>
          <w:iCs/>
        </w:rPr>
        <w:t xml:space="preserve">su</w:t>
      </w:r>
      <w:r>
        <w:t xml:space="preserve"> </w:t>
      </w:r>
      <w:r>
        <w:t xml:space="preserve">the</w:t>
      </w:r>
      <w:r>
        <w:t xml:space="preserve"> </w:t>
      </w:r>
      <w:r>
        <w:rPr>
          <w:i/>
          <w:iCs/>
        </w:rPr>
        <w:t xml:space="preserve">instrument</w:t>
      </w:r>
      <w:r>
        <w:t xml:space="preserve"> </w:t>
      </w:r>
      <w:r>
        <w:t xml:space="preserve">is qualified, not the meaning of the root.</w:t>
      </w:r>
      <w:r>
        <w:t xml:space="preserve"> </w:t>
      </w:r>
      <w:r>
        <w:rPr>
          <w:b/>
          <w:bCs/>
        </w:rPr>
        <w:t xml:space="preserve">Or:</w:t>
      </w:r>
      <w:r>
        <w:t xml:space="preserve"> </w:t>
      </w:r>
      <w:r>
        <w:rPr>
          <w:i/>
          <w:iCs/>
        </w:rPr>
        <w:t xml:space="preserve">suṣṭhu stuvantīti suṣṭutayaḥ</w:t>
      </w:r>
      <w:r>
        <w:t xml:space="preserve"> </w:t>
      </w:r>
      <w:r>
        <w:t xml:space="preserve">—</w:t>
      </w:r>
      <w:r>
        <w:t xml:space="preserve"> </w:t>
      </w:r>
      <w:r>
        <w:t xml:space="preserve">“the ṛks that are the instruments are called by the word</w:t>
      </w:r>
      <w:r>
        <w:t xml:space="preserve"> </w:t>
      </w:r>
      <w:r>
        <w:rPr>
          <w:i/>
          <w:iCs/>
        </w:rPr>
        <w:t xml:space="preserve">stuti</w:t>
      </w:r>
      <w:r>
        <w:t xml:space="preserve">.”</w:t>
      </w:r>
      <w:r>
        <w:t xml:space="preserve"> </w:t>
      </w:r>
      <w:r>
        <w:t xml:space="preserve">That is,</w:t>
      </w:r>
      <w:r>
        <w:t xml:space="preserve"> </w:t>
      </w:r>
      <w:r>
        <w:rPr>
          <w:i/>
          <w:iCs/>
        </w:rPr>
        <w:t xml:space="preserve">stuti</w:t>
      </w:r>
      <w:r>
        <w:t xml:space="preserve"> </w:t>
      </w:r>
      <w:r>
        <w:t xml:space="preserve">is the name for praising;</w:t>
      </w:r>
      <w:r>
        <w:t xml:space="preserve"> </w:t>
      </w:r>
      <w:r>
        <w:rPr>
          <w:i/>
          <w:iCs/>
        </w:rPr>
        <w:t xml:space="preserve">suṣṭuti</w:t>
      </w:r>
      <w:r>
        <w:t xml:space="preserve"> </w:t>
      </w:r>
      <w:r>
        <w:t xml:space="preserve">means</w:t>
      </w:r>
      <w:r>
        <w:t xml:space="preserve"> </w:t>
      </w:r>
      <w:r>
        <w:t xml:space="preserve">“praising well,”</w:t>
      </w:r>
      <w:r>
        <w:t xml:space="preserve"> </w:t>
      </w:r>
      <w:r>
        <w:t xml:space="preserve">or, because the ṛks praise well, such mantras or ṛks are customarily called</w:t>
      </w:r>
      <w:r>
        <w:t xml:space="preserve"> </w:t>
      </w:r>
      <w:r>
        <w:rPr>
          <w:i/>
          <w:iCs/>
        </w:rPr>
        <w:t xml:space="preserve">stuti</w:t>
      </w:r>
      <w:r>
        <w:t xml:space="preserve">.</w:t>
      </w:r>
    </w:p>
    <w:bookmarkEnd w:id="312"/>
    <w:bookmarkStart w:id="313" w:name="page-287-rik-7-grammar"/>
    <w:p>
      <w:pPr>
        <w:pStyle w:val="Heading3"/>
      </w:pPr>
      <w:r>
        <w:t xml:space="preserve">Page 287 — Rik 7: grammar</w:t>
      </w:r>
    </w:p>
    <w:p>
      <w:pPr>
        <w:pStyle w:val="FirstParagraph"/>
      </w:pPr>
      <w:r>
        <w:rPr>
          <w:b/>
          <w:bCs/>
        </w:rPr>
        <w:t xml:space="preserve">॥ Vyākaraṇa-prakriyā ॥</w:t>
      </w:r>
    </w:p>
    <w:p>
      <w:pPr>
        <w:pStyle w:val="BodyText"/>
      </w:pPr>
      <w:r>
        <w:rPr>
          <w:i/>
          <w:iCs/>
        </w:rPr>
        <w:t xml:space="preserve">(Pp. 287–290. Characterized, not transcribed (Convention 5). Points of substance:)</w:t>
      </w:r>
    </w:p>
    <w:p>
      <w:pPr>
        <w:pStyle w:val="Compact"/>
        <w:numPr>
          <w:ilvl w:val="0"/>
          <w:numId w:val="1044"/>
        </w:numPr>
      </w:pPr>
      <w:r>
        <w:rPr>
          <w:b/>
          <w:bCs/>
        </w:rPr>
        <w:t xml:space="preserve">तुञ्जेतुञ्जे (</w:t>
      </w:r>
      <w:r>
        <w:rPr>
          <w:b/>
          <w:bCs/>
          <w:i/>
          <w:iCs/>
        </w:rPr>
        <w:t xml:space="preserve">tuñje-tuñje</w:t>
      </w:r>
      <w:r>
        <w:rPr>
          <w:b/>
          <w:bCs/>
        </w:rPr>
        <w:t xml:space="preserve">)</w:t>
      </w:r>
      <w:r>
        <w:t xml:space="preserve"> </w:t>
      </w:r>
      <w:r>
        <w:t xml:space="preserve">— Yāska glosses</w:t>
      </w:r>
      <w:r>
        <w:t xml:space="preserve"> </w:t>
      </w:r>
      <w:r>
        <w:rPr>
          <w:i/>
          <w:iCs/>
        </w:rPr>
        <w:t xml:space="preserve">tuñja</w:t>
      </w:r>
      <w:r>
        <w:t xml:space="preserve"> </w:t>
      </w:r>
      <w:r>
        <w:t xml:space="preserve">as a root of giving (Nirukta 6-17/18 [?]); the root</w:t>
      </w:r>
      <w:r>
        <w:t xml:space="preserve"> </w:t>
      </w:r>
      <w:r>
        <w:rPr>
          <w:i/>
          <w:iCs/>
        </w:rPr>
        <w:t xml:space="preserve">tuñj</w:t>
      </w:r>
      <w:r>
        <w:t xml:space="preserve"> </w:t>
      </w:r>
      <w:r>
        <w:t xml:space="preserve">takes the</w:t>
      </w:r>
      <w:r>
        <w:t xml:space="preserve"> </w:t>
      </w:r>
      <w:r>
        <w:rPr>
          <w:i/>
          <w:iCs/>
        </w:rPr>
        <w:t xml:space="preserve">ac</w:t>
      </w:r>
      <w:r>
        <w:t xml:space="preserve"> </w:t>
      </w:r>
      <w:r>
        <w:t xml:space="preserve">suffix (Pā. 3-1-134, the</w:t>
      </w:r>
      <w:r>
        <w:t xml:space="preserve"> </w:t>
      </w:r>
      <w:r>
        <w:rPr>
          <w:i/>
          <w:iCs/>
        </w:rPr>
        <w:t xml:space="preserve">pacādi</w:t>
      </w:r>
      <w:r>
        <w:t xml:space="preserve"> </w:t>
      </w:r>
      <w:r>
        <w:t xml:space="preserve">class); the</w:t>
      </w:r>
      <w:r>
        <w:t xml:space="preserve"> </w:t>
      </w:r>
      <w:r>
        <w:rPr>
          <w:i/>
          <w:iCs/>
        </w:rPr>
        <w:t xml:space="preserve">ac</w:t>
      </w:r>
      <w:r>
        <w:t xml:space="preserve"> </w:t>
      </w:r>
      <w:r>
        <w:t xml:space="preserve">being</w:t>
      </w:r>
      <w:r>
        <w:t xml:space="preserve"> </w:t>
      </w:r>
      <w:r>
        <w:rPr>
          <w:i/>
          <w:iCs/>
        </w:rPr>
        <w:t xml:space="preserve">cit</w:t>
      </w:r>
      <w:r>
        <w:t xml:space="preserve">, the word is final-udātta; locative singular</w:t>
      </w:r>
      <w:r>
        <w:t xml:space="preserve"> </w:t>
      </w:r>
      <w:r>
        <w:rPr>
          <w:i/>
          <w:iCs/>
        </w:rPr>
        <w:t xml:space="preserve">tuñje</w:t>
      </w:r>
      <w:r>
        <w:t xml:space="preserve">; doubling by</w:t>
      </w:r>
      <w:r>
        <w:t xml:space="preserve"> </w:t>
      </w:r>
      <w:r>
        <w:t xml:space="preserve">“nityavīpsayoḥ”</w:t>
      </w:r>
      <w:r>
        <w:t xml:space="preserve"> </w:t>
      </w:r>
      <w:r>
        <w:t xml:space="preserve">(Pā. 8-1-4); the second member has the technical name</w:t>
      </w:r>
      <w:r>
        <w:t xml:space="preserve"> </w:t>
      </w:r>
      <w:r>
        <w:rPr>
          <w:i/>
          <w:iCs/>
        </w:rPr>
        <w:t xml:space="preserve">āmreḍita</w:t>
      </w:r>
      <w:r>
        <w:t xml:space="preserve"> </w:t>
      </w:r>
      <w:r>
        <w:t xml:space="preserve">(Pā. 8-1-2) and is unaccented (Pā. 8-1-3).</w:t>
      </w:r>
      <w:r>
        <w:t xml:space="preserve"> </w:t>
      </w:r>
      <w:r>
        <w:rPr>
          <w:i/>
          <w:iCs/>
        </w:rPr>
        <w:t xml:space="preserve">dātari dātari</w:t>
      </w:r>
      <w:r>
        <w:t xml:space="preserve"> </w:t>
      </w:r>
      <w:r>
        <w:t xml:space="preserve">=</w:t>
      </w:r>
      <w:r>
        <w:t xml:space="preserve"> </w:t>
      </w:r>
      <w:r>
        <w:t xml:space="preserve">“in each giver”</w:t>
      </w:r>
      <w:r>
        <w:t xml:space="preserve">; the gloss in the Nirukta is</w:t>
      </w:r>
      <w:r>
        <w:t xml:space="preserve"> </w:t>
      </w:r>
      <w:r>
        <w:rPr>
          <w:i/>
          <w:iCs/>
        </w:rPr>
        <w:t xml:space="preserve">dāne dāne</w:t>
      </w:r>
      <w:r>
        <w:t xml:space="preserve"> </w:t>
      </w:r>
      <w:r>
        <w:t xml:space="preserve">(</w:t>
      </w:r>
      <w:r>
        <w:t xml:space="preserve">“in each giving”</w:t>
      </w:r>
      <w:r>
        <w:t xml:space="preserve">) — a gloss which, the source says, should be understood as a gloss on the</w:t>
      </w:r>
      <w:r>
        <w:t xml:space="preserve"> </w:t>
      </w:r>
      <w:r>
        <w:rPr>
          <w:i/>
          <w:iCs/>
        </w:rPr>
        <w:t xml:space="preserve">sense</w:t>
      </w:r>
      <w:r>
        <w:t xml:space="preserve">, setting aside the suffix’s sense.</w:t>
      </w:r>
    </w:p>
    <w:p>
      <w:pPr>
        <w:pStyle w:val="Compact"/>
        <w:numPr>
          <w:ilvl w:val="0"/>
          <w:numId w:val="1044"/>
        </w:numPr>
      </w:pPr>
      <w:r>
        <w:rPr>
          <w:b/>
          <w:bCs/>
        </w:rPr>
        <w:t xml:space="preserve">उत्तरे (</w:t>
      </w:r>
      <w:r>
        <w:rPr>
          <w:b/>
          <w:bCs/>
          <w:i/>
          <w:iCs/>
        </w:rPr>
        <w:t xml:space="preserve">uttare</w:t>
      </w:r>
      <w:r>
        <w:rPr>
          <w:b/>
          <w:bCs/>
        </w:rPr>
        <w:t xml:space="preserve">)</w:t>
      </w:r>
      <w:r>
        <w:t xml:space="preserve"> </w:t>
      </w:r>
      <w:r>
        <w:t xml:space="preserve">— root</w:t>
      </w:r>
      <w:r>
        <w:t xml:space="preserve"> </w:t>
      </w:r>
      <w:r>
        <w:rPr>
          <w:i/>
          <w:iCs/>
        </w:rPr>
        <w:t xml:space="preserve">tṝ</w:t>
      </w:r>
      <w:r>
        <w:t xml:space="preserve"> </w:t>
      </w:r>
      <w:r>
        <w:t xml:space="preserve">(</w:t>
      </w:r>
      <w:r>
        <w:rPr>
          <w:i/>
          <w:iCs/>
        </w:rPr>
        <w:t xml:space="preserve">plavana-taraṇayoḥ</w:t>
      </w:r>
      <w:r>
        <w:t xml:space="preserve">), suffix</w:t>
      </w:r>
      <w:r>
        <w:t xml:space="preserve"> </w:t>
      </w:r>
      <w:r>
        <w:rPr>
          <w:i/>
          <w:iCs/>
        </w:rPr>
        <w:t xml:space="preserve">ap</w:t>
      </w:r>
      <w:r>
        <w:t xml:space="preserve"> </w:t>
      </w:r>
      <w:r>
        <w:t xml:space="preserve">by</w:t>
      </w:r>
      <w:r>
        <w:t xml:space="preserve"> </w:t>
      </w:r>
      <w:r>
        <w:t xml:space="preserve">“bhāve”</w:t>
      </w:r>
      <w:r>
        <w:t xml:space="preserve"> </w:t>
      </w:r>
      <w:r>
        <w:t xml:space="preserve">with the meaning of an abstract;</w:t>
      </w:r>
      <w:r>
        <w:t xml:space="preserve"> </w:t>
      </w:r>
      <w:r>
        <w:rPr>
          <w:i/>
          <w:iCs/>
        </w:rPr>
        <w:t xml:space="preserve">ut</w:t>
      </w:r>
      <w:r>
        <w:t xml:space="preserve"> </w:t>
      </w:r>
      <w:r>
        <w:t xml:space="preserve">is a nipāta so initial-udātta; as a bahuvrīhi it keeps the first member’s accent.</w:t>
      </w:r>
    </w:p>
    <w:p>
      <w:pPr>
        <w:pStyle w:val="Compact"/>
        <w:numPr>
          <w:ilvl w:val="0"/>
          <w:numId w:val="1044"/>
        </w:numPr>
      </w:pPr>
      <w:r>
        <w:rPr>
          <w:b/>
          <w:bCs/>
        </w:rPr>
        <w:t xml:space="preserve">स्तोमाः (</w:t>
      </w:r>
      <w:r>
        <w:rPr>
          <w:b/>
          <w:bCs/>
          <w:i/>
          <w:iCs/>
        </w:rPr>
        <w:t xml:space="preserve">stomāḥ</w:t>
      </w:r>
      <w:r>
        <w:rPr>
          <w:b/>
          <w:bCs/>
        </w:rPr>
        <w:t xml:space="preserve">)</w:t>
      </w:r>
      <w:r>
        <w:t xml:space="preserve"> </w:t>
      </w:r>
      <w:r>
        <w:t xml:space="preserve">—</w:t>
      </w:r>
      <w:r>
        <w:t xml:space="preserve"> </w:t>
      </w:r>
      <w:r>
        <w:rPr>
          <w:i/>
          <w:iCs/>
        </w:rPr>
        <w:t xml:space="preserve">stu</w:t>
      </w:r>
      <w:r>
        <w:t xml:space="preserve"> </w:t>
      </w:r>
      <w:r>
        <w:t xml:space="preserve">+</w:t>
      </w:r>
      <w:r>
        <w:t xml:space="preserve"> </w:t>
      </w:r>
      <w:r>
        <w:rPr>
          <w:i/>
          <w:iCs/>
        </w:rPr>
        <w:t xml:space="preserve">man</w:t>
      </w:r>
      <w:r>
        <w:t xml:space="preserve"> </w:t>
      </w:r>
      <w:r>
        <w:t xml:space="preserve">(Uṇ. 1-142 [?]);</w:t>
      </w:r>
      <w:r>
        <w:t xml:space="preserve"> </w:t>
      </w:r>
      <w:r>
        <w:rPr>
          <w:i/>
          <w:iCs/>
        </w:rPr>
        <w:t xml:space="preserve">nit</w:t>
      </w:r>
      <w:r>
        <w:t xml:space="preserve"> </w:t>
      </w:r>
      <w:r>
        <w:t xml:space="preserve">so initial-udātta.</w:t>
      </w:r>
    </w:p>
    <w:p>
      <w:pPr>
        <w:pStyle w:val="Compact"/>
        <w:numPr>
          <w:ilvl w:val="0"/>
          <w:numId w:val="1044"/>
        </w:numPr>
      </w:pPr>
      <w:r>
        <w:rPr>
          <w:b/>
          <w:bCs/>
        </w:rPr>
        <w:t xml:space="preserve">विन्धे (</w:t>
      </w:r>
      <w:r>
        <w:rPr>
          <w:b/>
          <w:bCs/>
          <w:i/>
          <w:iCs/>
        </w:rPr>
        <w:t xml:space="preserve">vindhe</w:t>
      </w:r>
      <w:r>
        <w:rPr>
          <w:b/>
          <w:bCs/>
        </w:rPr>
        <w:t xml:space="preserve">)</w:t>
      </w:r>
      <w:r>
        <w:t xml:space="preserve"> </w:t>
      </w:r>
      <w:r>
        <w:t xml:space="preserve">— root</w:t>
      </w:r>
      <w:r>
        <w:t xml:space="preserve"> </w:t>
      </w:r>
      <w:r>
        <w:rPr>
          <w:i/>
          <w:iCs/>
        </w:rPr>
        <w:t xml:space="preserve">vid lābhe</w:t>
      </w:r>
      <w:r>
        <w:t xml:space="preserve"> </w:t>
      </w:r>
      <w:r>
        <w:t xml:space="preserve">+</w:t>
      </w:r>
      <w:r>
        <w:t xml:space="preserve"> </w:t>
      </w:r>
      <w:r>
        <w:rPr>
          <w:i/>
          <w:iCs/>
        </w:rPr>
        <w:t xml:space="preserve">laṭ</w:t>
      </w:r>
      <w:r>
        <w:t xml:space="preserve">; ātmanepada; first-person singular</w:t>
      </w:r>
      <w:r>
        <w:t xml:space="preserve"> </w:t>
      </w:r>
      <w:r>
        <w:rPr>
          <w:i/>
          <w:iCs/>
        </w:rPr>
        <w:t xml:space="preserve">iṭ</w:t>
      </w:r>
      <w:r>
        <w:t xml:space="preserve">;</w:t>
      </w:r>
      <w:r>
        <w:t xml:space="preserve"> </w:t>
      </w:r>
      <w:r>
        <w:rPr>
          <w:i/>
          <w:iCs/>
        </w:rPr>
        <w:t xml:space="preserve">śa</w:t>
      </w:r>
      <w:r>
        <w:t xml:space="preserve">-vikaraṇa of the tudādi class;</w:t>
      </w:r>
      <w:r>
        <w:t xml:space="preserve"> </w:t>
      </w:r>
      <w:r>
        <w:rPr>
          <w:i/>
          <w:iCs/>
        </w:rPr>
        <w:t xml:space="preserve">muc-ādi</w:t>
      </w:r>
      <w:r>
        <w:t xml:space="preserve"> </w:t>
      </w:r>
      <w:r>
        <w:t xml:space="preserve">class</w:t>
      </w:r>
      <w:r>
        <w:t xml:space="preserve"> </w:t>
      </w:r>
      <w:r>
        <w:rPr>
          <w:i/>
          <w:iCs/>
        </w:rPr>
        <w:t xml:space="preserve">num</w:t>
      </w:r>
      <w:r>
        <w:t xml:space="preserve">; Vedic</w:t>
      </w:r>
      <w:r>
        <w:t xml:space="preserve"> </w:t>
      </w:r>
      <w:r>
        <w:rPr>
          <w:i/>
          <w:iCs/>
        </w:rPr>
        <w:t xml:space="preserve">dh</w:t>
      </w:r>
      <w:r>
        <w:t xml:space="preserve"> </w:t>
      </w:r>
      <w:r>
        <w:t xml:space="preserve">for</w:t>
      </w:r>
      <w:r>
        <w:t xml:space="preserve"> </w:t>
      </w:r>
      <w:r>
        <w:rPr>
          <w:i/>
          <w:iCs/>
        </w:rPr>
        <w:t xml:space="preserve">d</w:t>
      </w:r>
      <w:r>
        <w:t xml:space="preserve">;</w:t>
      </w:r>
      <w:r>
        <w:t xml:space="preserve"> </w:t>
      </w:r>
      <w:r>
        <w:rPr>
          <w:i/>
          <w:iCs/>
        </w:rPr>
        <w:t xml:space="preserve">guṇa</w:t>
      </w:r>
      <w:r>
        <w:t xml:space="preserve"> </w:t>
      </w:r>
      <w:r>
        <w:t xml:space="preserve">by Pā. 6-1-97 [?].</w:t>
      </w:r>
    </w:p>
    <w:p>
      <w:pPr>
        <w:pStyle w:val="Compact"/>
        <w:numPr>
          <w:ilvl w:val="0"/>
          <w:numId w:val="1044"/>
        </w:numPr>
      </w:pPr>
      <w:r>
        <w:rPr>
          <w:b/>
          <w:bCs/>
        </w:rPr>
        <w:t xml:space="preserve">अस्य (</w:t>
      </w:r>
      <w:r>
        <w:rPr>
          <w:b/>
          <w:bCs/>
          <w:i/>
          <w:iCs/>
        </w:rPr>
        <w:t xml:space="preserve">asya</w:t>
      </w:r>
      <w:r>
        <w:rPr>
          <w:b/>
          <w:bCs/>
        </w:rPr>
        <w:t xml:space="preserve">)</w:t>
      </w:r>
      <w:r>
        <w:t xml:space="preserve"> </w:t>
      </w:r>
      <w:r>
        <w:t xml:space="preserve">—</w:t>
      </w:r>
      <w:r>
        <w:t xml:space="preserve"> </w:t>
      </w:r>
      <w:r>
        <w:rPr>
          <w:i/>
          <w:iCs/>
        </w:rPr>
        <w:t xml:space="preserve">idam</w:t>
      </w:r>
      <w:r>
        <w:t xml:space="preserve"> </w:t>
      </w:r>
      <w:r>
        <w:t xml:space="preserve">standing for Indra, the matter in hand;</w:t>
      </w:r>
      <w:r>
        <w:t xml:space="preserve"> </w:t>
      </w:r>
      <w:r>
        <w:rPr>
          <w:i/>
          <w:iCs/>
        </w:rPr>
        <w:t xml:space="preserve">idam</w:t>
      </w:r>
      <w:r>
        <w:t xml:space="preserve"> </w:t>
      </w:r>
      <w:r>
        <w:t xml:space="preserve">→</w:t>
      </w:r>
      <w:r>
        <w:t xml:space="preserve"> </w:t>
      </w:r>
      <w:r>
        <w:rPr>
          <w:i/>
          <w:iCs/>
        </w:rPr>
        <w:t xml:space="preserve">aś</w:t>
      </w:r>
      <w:r>
        <w:t xml:space="preserve"> </w:t>
      </w:r>
      <w:r>
        <w:t xml:space="preserve">by Pā. 2-4-32 [?];</w:t>
      </w:r>
      <w:r>
        <w:t xml:space="preserve"> </w:t>
      </w:r>
      <w:r>
        <w:rPr>
          <w:i/>
          <w:iCs/>
        </w:rPr>
        <w:t xml:space="preserve">aś</w:t>
      </w:r>
      <w:r>
        <w:t xml:space="preserve"> </w:t>
      </w:r>
      <w:r>
        <w:t xml:space="preserve">being</w:t>
      </w:r>
      <w:r>
        <w:t xml:space="preserve"> </w:t>
      </w:r>
      <w:r>
        <w:rPr>
          <w:i/>
          <w:iCs/>
        </w:rPr>
        <w:t xml:space="preserve">śit</w:t>
      </w:r>
      <w:r>
        <w:t xml:space="preserve">, the substitute replaces the whole word.</w:t>
      </w:r>
    </w:p>
    <w:bookmarkEnd w:id="313"/>
    <w:bookmarkStart w:id="314" w:name="X0d2e68806489ed5f61f018e87cb3bb26127765d"/>
    <w:p>
      <w:pPr>
        <w:pStyle w:val="Heading3"/>
      </w:pPr>
      <w:r>
        <w:t xml:space="preserve">Pages 288–290 — Rik 7: the</w:t>
      </w:r>
      <w:r>
        <w:t xml:space="preserve"> </w:t>
      </w:r>
      <w:r>
        <w:rPr>
          <w:i/>
          <w:iCs/>
        </w:rPr>
        <w:t xml:space="preserve">suṣṭutim</w:t>
      </w:r>
      <w:r>
        <w:t xml:space="preserve"> </w:t>
      </w:r>
      <w:r>
        <w:t xml:space="preserve">debate (grammar)</w:t>
      </w:r>
    </w:p>
    <w:p>
      <w:pPr>
        <w:pStyle w:val="FirstParagraph"/>
      </w:pPr>
      <w:r>
        <w:rPr>
          <w:i/>
          <w:iCs/>
        </w:rPr>
        <w:t xml:space="preserve">(Characterized, not transcribed. The argument, in outline, as the Kannada commentary gives it:)</w:t>
      </w:r>
    </w:p>
    <w:p>
      <w:pPr>
        <w:pStyle w:val="BodyText"/>
      </w:pPr>
      <w:r>
        <w:rPr>
          <w:b/>
          <w:bCs/>
        </w:rPr>
        <w:t xml:space="preserve">Page 288.</w:t>
      </w:r>
      <w:r>
        <w:t xml:space="preserve"> </w:t>
      </w:r>
      <w:r>
        <w:t xml:space="preserve">The word</w:t>
      </w:r>
      <w:r>
        <w:t xml:space="preserve"> </w:t>
      </w:r>
      <w:r>
        <w:rPr>
          <w:b/>
          <w:bCs/>
        </w:rPr>
        <w:t xml:space="preserve">सुष्टुतिम् (</w:t>
      </w:r>
      <w:r>
        <w:rPr>
          <w:b/>
          <w:bCs/>
          <w:i/>
          <w:iCs/>
        </w:rPr>
        <w:t xml:space="preserve">suṣṭutim</w:t>
      </w:r>
      <w:r>
        <w:rPr>
          <w:b/>
          <w:bCs/>
        </w:rPr>
        <w:t xml:space="preserve">)</w:t>
      </w:r>
      <w:r>
        <w:t xml:space="preserve"> </w:t>
      </w:r>
      <w:r>
        <w:t xml:space="preserve">is built from the root</w:t>
      </w:r>
      <w:r>
        <w:t xml:space="preserve"> </w:t>
      </w:r>
      <w:r>
        <w:rPr>
          <w:i/>
          <w:iCs/>
        </w:rPr>
        <w:t xml:space="preserve">ṣṭu ñ stutau</w:t>
      </w:r>
      <w:r>
        <w:t xml:space="preserve"> </w:t>
      </w:r>
      <w:r>
        <w:t xml:space="preserve">(</w:t>
      </w:r>
      <w:r>
        <w:t xml:space="preserve">“to praise”</w:t>
      </w:r>
      <w:r>
        <w:t xml:space="preserve">) and the prefix</w:t>
      </w:r>
      <w:r>
        <w:t xml:space="preserve"> </w:t>
      </w:r>
      <w:r>
        <w:rPr>
          <w:i/>
          <w:iCs/>
        </w:rPr>
        <w:t xml:space="preserve">su</w:t>
      </w:r>
      <w:r>
        <w:t xml:space="preserve">; the opening sūtras explain how the root’s initial</w:t>
      </w:r>
      <w:r>
        <w:t xml:space="preserve"> </w:t>
      </w:r>
      <w:r>
        <w:rPr>
          <w:i/>
          <w:iCs/>
        </w:rPr>
        <w:t xml:space="preserve">s</w:t>
      </w:r>
      <w:r>
        <w:t xml:space="preserve"> </w:t>
      </w:r>
      <w:r>
        <w:t xml:space="preserve">becomes</w:t>
      </w:r>
      <w:r>
        <w:t xml:space="preserve"> </w:t>
      </w:r>
      <w:r>
        <w:rPr>
          <w:i/>
          <w:iCs/>
        </w:rPr>
        <w:t xml:space="preserve">ṣ</w:t>
      </w:r>
      <w:r>
        <w:t xml:space="preserve"> </w:t>
      </w:r>
      <w:r>
        <w:t xml:space="preserve">(the</w:t>
      </w:r>
      <w:r>
        <w:t xml:space="preserve"> </w:t>
      </w:r>
      <w:r>
        <w:rPr>
          <w:i/>
          <w:iCs/>
        </w:rPr>
        <w:t xml:space="preserve">ṣatva</w:t>
      </w:r>
      <w:r>
        <w:t xml:space="preserve"> </w:t>
      </w:r>
      <w:r>
        <w:t xml:space="preserve">rule that operates after an upasarga) and why the form ends up final-udātta (a</w:t>
      </w:r>
      <w:r>
        <w:t xml:space="preserve"> </w:t>
      </w:r>
      <w:r>
        <w:rPr>
          <w:i/>
          <w:iCs/>
        </w:rPr>
        <w:t xml:space="preserve">ktin</w:t>
      </w:r>
      <w:r>
        <w:t xml:space="preserve"> </w:t>
      </w:r>
      <w:r>
        <w:t xml:space="preserve">feminine abstract; the initial</w:t>
      </w:r>
      <w:r>
        <w:t xml:space="preserve"> </w:t>
      </w:r>
      <w:r>
        <w:rPr>
          <w:i/>
          <w:iCs/>
        </w:rPr>
        <w:t xml:space="preserve">su</w:t>
      </w:r>
      <w:r>
        <w:t xml:space="preserve"> </w:t>
      </w:r>
      <w:r>
        <w:t xml:space="preserve">is an udātta upasarga and</w:t>
      </w:r>
      <w:r>
        <w:t xml:space="preserve"> </w:t>
      </w:r>
      <w:r>
        <w:rPr>
          <w:i/>
          <w:iCs/>
        </w:rPr>
        <w:t xml:space="preserve">prādi-samāsa</w:t>
      </w:r>
      <w:r>
        <w:t xml:space="preserve"> </w:t>
      </w:r>
      <w:r>
        <w:t xml:space="preserve">— a compound with a</w:t>
      </w:r>
      <w:r>
        <w:t xml:space="preserve"> </w:t>
      </w:r>
      <w:r>
        <w:t xml:space="preserve">“prefix”</w:t>
      </w:r>
      <w:r>
        <w:t xml:space="preserve"> </w:t>
      </w:r>
      <w:r>
        <w:t xml:space="preserve">— applies by</w:t>
      </w:r>
      <w:r>
        <w:t xml:space="preserve"> </w:t>
      </w:r>
      <w:r>
        <w:t xml:space="preserve">“kugatiprādayaḥ,”</w:t>
      </w:r>
      <w:r>
        <w:t xml:space="preserve"> </w:t>
      </w:r>
      <w:r>
        <w:t xml:space="preserve">Pā. 2-2-18).</w:t>
      </w:r>
      <w:r>
        <w:t xml:space="preserve"> </w:t>
      </w:r>
      <w:r>
        <w:rPr>
          <w:i/>
          <w:iCs/>
        </w:rPr>
        <w:t xml:space="preserve">Kāśikākāra</w:t>
      </w:r>
      <w:r>
        <w:t xml:space="preserve"> </w:t>
      </w:r>
      <w:r>
        <w:t xml:space="preserve">is cited as taking the word</w:t>
      </w:r>
      <w:r>
        <w:t xml:space="preserve"> </w:t>
      </w:r>
      <w:r>
        <w:rPr>
          <w:i/>
          <w:iCs/>
        </w:rPr>
        <w:t xml:space="preserve">kārakāt</w:t>
      </w:r>
      <w:r>
        <w:t xml:space="preserve"> </w:t>
      </w:r>
      <w:r>
        <w:t xml:space="preserve">(</w:t>
      </w:r>
      <w:r>
        <w:t xml:space="preserve">“after a kāraka”</w:t>
      </w:r>
      <w:r>
        <w:t xml:space="preserve">) as carried over by anuvṛtti in the accent-sūtra, so that only items following a kāraka count; the source argues this leaves the form without the required accent.</w:t>
      </w:r>
    </w:p>
    <w:p>
      <w:pPr>
        <w:pStyle w:val="BodyText"/>
      </w:pPr>
      <w:r>
        <w:rPr>
          <w:b/>
          <w:bCs/>
        </w:rPr>
        <w:t xml:space="preserve">Page 289.</w:t>
      </w:r>
      <w:r>
        <w:t xml:space="preserve"> </w:t>
      </w:r>
      <w:r>
        <w:t xml:space="preserve">The discussion pursues whether</w:t>
      </w:r>
      <w:r>
        <w:t xml:space="preserve"> </w:t>
      </w:r>
      <w:r>
        <w:rPr>
          <w:i/>
          <w:iCs/>
        </w:rPr>
        <w:t xml:space="preserve">su</w:t>
      </w:r>
      <w:r>
        <w:t xml:space="preserve"> </w:t>
      </w:r>
      <w:r>
        <w:t xml:space="preserve">here is an upasarga (and so induces</w:t>
      </w:r>
      <w:r>
        <w:t xml:space="preserve"> </w:t>
      </w:r>
      <w:r>
        <w:rPr>
          <w:i/>
          <w:iCs/>
        </w:rPr>
        <w:t xml:space="preserve">ṣatva</w:t>
      </w:r>
      <w:r>
        <w:t xml:space="preserve">) at all. The argument runs: an upasarga must be connected to a</w:t>
      </w:r>
      <w:r>
        <w:t xml:space="preserve"> </w:t>
      </w:r>
      <w:r>
        <w:rPr>
          <w:i/>
          <w:iCs/>
        </w:rPr>
        <w:t xml:space="preserve">verbal action</w:t>
      </w:r>
      <w:r>
        <w:t xml:space="preserve">;</w:t>
      </w:r>
      <w:r>
        <w:t xml:space="preserve"> </w:t>
      </w:r>
      <w:r>
        <w:rPr>
          <w:i/>
          <w:iCs/>
        </w:rPr>
        <w:t xml:space="preserve">su</w:t>
      </w:r>
      <w:r>
        <w:t xml:space="preserve"> </w:t>
      </w:r>
      <w:r>
        <w:t xml:space="preserve">here qualifies the</w:t>
      </w:r>
      <w:r>
        <w:t xml:space="preserve"> </w:t>
      </w:r>
      <w:r>
        <w:rPr>
          <w:i/>
          <w:iCs/>
        </w:rPr>
        <w:t xml:space="preserve">karaṇa</w:t>
      </w:r>
      <w:r>
        <w:t xml:space="preserve"> </w:t>
      </w:r>
      <w:r>
        <w:t xml:space="preserve">(instrument — the</w:t>
      </w:r>
      <w:r>
        <w:t xml:space="preserve"> </w:t>
      </w:r>
      <w:r>
        <w:rPr>
          <w:i/>
          <w:iCs/>
        </w:rPr>
        <w:t xml:space="preserve">stuti</w:t>
      </w:r>
      <w:r>
        <w:t xml:space="preserve">), and therefore, in this view, is not connected to the verbal meaning; the</w:t>
      </w:r>
      <w:r>
        <w:t xml:space="preserve"> </w:t>
      </w:r>
      <w:r>
        <w:rPr>
          <w:i/>
          <w:iCs/>
        </w:rPr>
        <w:t xml:space="preserve">ṣatva</w:t>
      </w:r>
      <w:r>
        <w:t xml:space="preserve"> </w:t>
      </w:r>
      <w:r>
        <w:t xml:space="preserve">would then be unjustified. The reply is that</w:t>
      </w:r>
      <w:r>
        <w:t xml:space="preserve"> </w:t>
      </w:r>
      <w:r>
        <w:rPr>
          <w:i/>
          <w:iCs/>
        </w:rPr>
        <w:t xml:space="preserve">su</w:t>
      </w:r>
      <w:r>
        <w:t xml:space="preserve"> </w:t>
      </w:r>
      <w:r>
        <w:t xml:space="preserve">qualifies the instrument</w:t>
      </w:r>
      <w:r>
        <w:t xml:space="preserve"> </w:t>
      </w:r>
      <w:r>
        <w:rPr>
          <w:i/>
          <w:iCs/>
        </w:rPr>
        <w:t xml:space="preserve">by way of</w:t>
      </w:r>
      <w:r>
        <w:t xml:space="preserve"> </w:t>
      </w:r>
      <w:r>
        <w:t xml:space="preserve">the verbal meaning of</w:t>
      </w:r>
      <w:r>
        <w:t xml:space="preserve"> </w:t>
      </w:r>
      <w:r>
        <w:rPr>
          <w:i/>
          <w:iCs/>
        </w:rPr>
        <w:t xml:space="preserve">stu</w:t>
      </w:r>
      <w:r>
        <w:t xml:space="preserve">, and so is an upasarga after all. The Bhāṣyakāra’s analysis is shown consistent with the Vṛttikāra’s example of</w:t>
      </w:r>
      <w:r>
        <w:t xml:space="preserve"> </w:t>
      </w:r>
      <w:r>
        <w:rPr>
          <w:i/>
          <w:iCs/>
        </w:rPr>
        <w:t xml:space="preserve">su</w:t>
      </w:r>
      <w:r>
        <w:t xml:space="preserve"> </w:t>
      </w:r>
      <w:r>
        <w:t xml:space="preserve">in</w:t>
      </w:r>
      <w:r>
        <w:t xml:space="preserve"> </w:t>
      </w:r>
      <w:r>
        <w:rPr>
          <w:i/>
          <w:iCs/>
        </w:rPr>
        <w:t xml:space="preserve">su-ṣṭutim</w:t>
      </w:r>
      <w:r>
        <w:t xml:space="preserve">. The page ends in a sub-argument about whether the double qualification (of the root and of the suffix-sense) operates simultaneously, successively, or by repetition (</w:t>
      </w:r>
      <w:r>
        <w:rPr>
          <w:i/>
          <w:iCs/>
        </w:rPr>
        <w:t xml:space="preserve">āvṛtti</w:t>
      </w:r>
      <w:r>
        <w:t xml:space="preserve">) —</w:t>
      </w:r>
      <w:r>
        <w:t xml:space="preserve"> </w:t>
      </w:r>
      <w:r>
        <w:t xml:space="preserve">“whether</w:t>
      </w:r>
      <w:r>
        <w:t xml:space="preserve"> </w:t>
      </w:r>
      <w:r>
        <w:rPr>
          <w:i/>
          <w:iCs/>
        </w:rPr>
        <w:t xml:space="preserve">su</w:t>
      </w:r>
      <w:r>
        <w:t xml:space="preserve"> </w:t>
      </w:r>
      <w:r>
        <w:t xml:space="preserve">qualifies both, together or in sequence.”</w:t>
      </w:r>
    </w:p>
    <w:p>
      <w:pPr>
        <w:pStyle w:val="BodyText"/>
      </w:pPr>
      <w:r>
        <w:rPr>
          <w:b/>
          <w:bCs/>
        </w:rPr>
        <w:t xml:space="preserve">Page 290.</w:t>
      </w:r>
      <w:r>
        <w:t xml:space="preserve"> </w:t>
      </w:r>
      <w:r>
        <w:t xml:space="preserve">Sub-arguments continue and are answered; the conclusion drawn is that even if the</w:t>
      </w:r>
      <w:r>
        <w:t xml:space="preserve"> </w:t>
      </w:r>
      <w:r>
        <w:rPr>
          <w:i/>
          <w:iCs/>
        </w:rPr>
        <w:t xml:space="preserve">ṣatva</w:t>
      </w:r>
      <w:r>
        <w:t xml:space="preserve"> </w:t>
      </w:r>
      <w:r>
        <w:t xml:space="preserve">were not available by the upasarga route, Vedic license (</w:t>
      </w:r>
      <w:r>
        <w:rPr>
          <w:i/>
          <w:iCs/>
        </w:rPr>
        <w:t xml:space="preserve">chāndasa</w:t>
      </w:r>
      <w:r>
        <w:t xml:space="preserve">) settles it. The page then offers the</w:t>
      </w:r>
      <w:r>
        <w:t xml:space="preserve"> </w:t>
      </w:r>
      <w:r>
        <w:rPr>
          <w:b/>
          <w:bCs/>
        </w:rPr>
        <w:t xml:space="preserve">second analysis</w:t>
      </w:r>
      <w:r>
        <w:t xml:space="preserve"> </w:t>
      </w:r>
      <w:r>
        <w:t xml:space="preserve">—</w:t>
      </w:r>
      <w:r>
        <w:t xml:space="preserve"> </w:t>
      </w:r>
      <w:r>
        <w:rPr>
          <w:i/>
          <w:iCs/>
        </w:rPr>
        <w:t xml:space="preserve">suṣṭu stuvantīti suṣṭutayaḥ</w:t>
      </w:r>
      <w:r>
        <w:t xml:space="preserve"> </w:t>
      </w:r>
      <w:r>
        <w:t xml:space="preserve">— in which the</w:t>
      </w:r>
      <w:r>
        <w:t xml:space="preserve"> </w:t>
      </w:r>
      <w:r>
        <w:rPr>
          <w:i/>
          <w:iCs/>
        </w:rPr>
        <w:t xml:space="preserve">ṣatva</w:t>
      </w:r>
      <w:r>
        <w:t xml:space="preserve"> </w:t>
      </w:r>
      <w:r>
        <w:t xml:space="preserve">needs no special justification, with the</w:t>
      </w:r>
      <w:r>
        <w:t xml:space="preserve"> </w:t>
      </w:r>
      <w:r>
        <w:rPr>
          <w:i/>
          <w:iCs/>
        </w:rPr>
        <w:t xml:space="preserve">ktic</w:t>
      </w:r>
      <w:r>
        <w:t xml:space="preserve"> </w:t>
      </w:r>
      <w:r>
        <w:t xml:space="preserve">suffix (Pā. 3-3-174 [?]) in an agent sense and the</w:t>
      </w:r>
      <w:r>
        <w:t xml:space="preserve"> </w:t>
      </w:r>
      <w:r>
        <w:rPr>
          <w:i/>
          <w:iCs/>
        </w:rPr>
        <w:t xml:space="preserve">cit</w:t>
      </w:r>
      <w:r>
        <w:t xml:space="preserve">-accent (Pā. 6-1-163) giving final-udātta; and it answers the objection of how instrumental ṛks can be spoken of with an agent suffix by the</w:t>
      </w:r>
      <w:r>
        <w:t xml:space="preserve"> </w:t>
      </w:r>
      <w:r>
        <w:t xml:space="preserve">“</w:t>
      </w:r>
      <w:r>
        <w:rPr>
          <w:i/>
          <w:iCs/>
        </w:rPr>
        <w:t xml:space="preserve">kāṣṭhāni pacanti</w:t>
      </w:r>
      <w:r>
        <w:t xml:space="preserve">”</w:t>
      </w:r>
      <w:r>
        <w:t xml:space="preserve"> </w:t>
      </w:r>
      <w:r>
        <w:t xml:space="preserve">analogy: the activity of the ṛks is treated as principal (</w:t>
      </w:r>
      <w:r>
        <w:rPr>
          <w:i/>
          <w:iCs/>
        </w:rPr>
        <w:t xml:space="preserve">svatantraḥ kartā</w:t>
      </w:r>
      <w:r>
        <w:t xml:space="preserve">, Pā. 1-4-54), so their instrumental role is consistent.</w:t>
      </w:r>
      <w:r>
        <w:t xml:space="preserve"> </w:t>
      </w:r>
      <w:r>
        <w:rPr>
          <w:i/>
          <w:iCs/>
        </w:rPr>
        <w:t xml:space="preserve">(This closing passage is the Kannada rendering of what is already translated above from Sāyaṇa on p. 285.)</w:t>
      </w:r>
    </w:p>
    <w:p>
      <w:pPr>
        <w:pStyle w:val="BodyText"/>
      </w:pPr>
      <w:r>
        <w:rPr>
          <w:b/>
          <w:bCs/>
        </w:rPr>
        <w:t xml:space="preserve">॥७॥</w:t>
      </w:r>
    </w:p>
    <w:p>
      <w:r>
        <w:pict>
          <v:rect style="width:0;height:1.5pt" o:hralign="center" o:hrstd="t" o:hr="t"/>
        </w:pict>
      </w:r>
    </w:p>
    <w:bookmarkEnd w:id="314"/>
    <w:bookmarkStart w:id="315" w:name="sūkta-7-rik-8"/>
    <w:p>
      <w:pPr>
        <w:pStyle w:val="Heading3"/>
      </w:pPr>
      <w:r>
        <w:t xml:space="preserve">Sūkta 7, Rik 8</w:t>
      </w:r>
    </w:p>
    <w:p>
      <w:pPr>
        <w:pStyle w:val="FirstParagraph"/>
      </w:pPr>
      <w:r>
        <w:rPr>
          <w:b/>
          <w:bCs/>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
          <w:iCs/>
        </w:rPr>
        <w:t xml:space="preserve">vṛṣā yūtheva vaṃsagaḥ kṛṣṭīr iyarty ojasā |</w:t>
      </w:r>
      <w:r>
        <w:t xml:space="preserve"> </w:t>
      </w:r>
      <w:r>
        <w:rPr>
          <w:i/>
          <w:iCs/>
        </w:rPr>
        <w:t xml:space="preserve">īśāno apratiṣkutaḥ ||8||</w:t>
      </w:r>
    </w:p>
    <w:p>
      <w:pPr>
        <w:pStyle w:val="FirstParagraph"/>
      </w:pPr>
      <w:r>
        <w:rPr>
          <w:b/>
          <w:bCs/>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
          <w:iCs/>
        </w:rPr>
        <w:t xml:space="preserve">vṛṣā | yūthā-iva | vaṃsagaḥ | kṛṣṭīḥ | iyarti | ojasā ||</w:t>
      </w:r>
      <w:r>
        <w:t xml:space="preserve"> </w:t>
      </w:r>
      <w:r>
        <w:rPr>
          <w:i/>
          <w:iCs/>
        </w:rPr>
        <w:t xml:space="preserve">īśānaḥ | aprati-skutaḥ ||8||</w:t>
      </w:r>
    </w:p>
    <w:p>
      <w:pPr>
        <w:pStyle w:val="FirstParagraph"/>
      </w:pPr>
      <w:r>
        <w:rPr>
          <w:i/>
          <w:iCs/>
        </w:rPr>
        <w:t xml:space="preserve">(The pada line prints</w:t>
      </w:r>
      <w:r>
        <w:t xml:space="preserve"> </w:t>
      </w:r>
      <w:r>
        <w:t xml:space="preserve">यूथा</w:t>
      </w:r>
      <w:r>
        <w:t xml:space="preserve"> </w:t>
      </w:r>
      <w:r>
        <w:rPr>
          <w:i/>
          <w:iCs/>
        </w:rPr>
        <w:t xml:space="preserve">and</w:t>
      </w:r>
      <w:r>
        <w:t xml:space="preserve"> </w:t>
      </w:r>
      <w:r>
        <w:t xml:space="preserve">इव</w:t>
      </w:r>
      <w:r>
        <w:t xml:space="preserve"> </w:t>
      </w:r>
      <w:r>
        <w:rPr>
          <w:i/>
          <w:iCs/>
        </w:rPr>
        <w:t xml:space="preserve">joined by an avagraha; the form is read here as</w:t>
      </w:r>
      <w:r>
        <w:t xml:space="preserve"> </w:t>
      </w:r>
      <w:r>
        <w:t xml:space="preserve">yūthā</w:t>
      </w:r>
      <w:r>
        <w:t xml:space="preserve"> </w:t>
      </w:r>
      <w:r>
        <w:rPr>
          <w:i/>
          <w:iCs/>
        </w:rPr>
        <w:t xml:space="preserve">+</w:t>
      </w:r>
      <w:r>
        <w:t xml:space="preserve"> </w:t>
      </w:r>
      <w:r>
        <w:t xml:space="preserve">iva</w:t>
      </w:r>
      <w:r>
        <w:rPr>
          <w:i/>
          <w:iCs/>
        </w:rPr>
        <w:t xml:space="preserve">, matching the Kannada Viśeṣa-viṣaya note on</w:t>
      </w:r>
      <w:r>
        <w:t xml:space="preserve"> </w:t>
      </w:r>
      <w:r>
        <w:t xml:space="preserve">yūtheva</w:t>
      </w:r>
      <w:r>
        <w:t xml:space="preserve"> </w:t>
      </w:r>
      <w:r>
        <w:rPr>
          <w:i/>
          <w:iCs/>
        </w:rPr>
        <w:t xml:space="preserve">below.)</w:t>
      </w:r>
    </w:p>
    <w:bookmarkEnd w:id="315"/>
    <w:bookmarkStart w:id="316" w:name="page-291-rik-8-sāyaṇa-bhāṣya"/>
    <w:p>
      <w:pPr>
        <w:pStyle w:val="Heading3"/>
      </w:pPr>
      <w:r>
        <w:t xml:space="preserve">Page 291 — Rik 8: Sāyaṇa-bhāṣya</w:t>
      </w:r>
    </w:p>
    <w:p>
      <w:pPr>
        <w:pStyle w:val="FirstParagraph"/>
      </w:pPr>
      <w:r>
        <w:rPr>
          <w:b/>
          <w:bCs/>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
          <w:iCs/>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
          <w:bCs/>
        </w:rPr>
        <w:t xml:space="preserve">Translation:</w:t>
      </w:r>
      <w:r>
        <w:t xml:space="preserve"> </w:t>
      </w:r>
      <w:r>
        <w:t xml:space="preserve">“Indra, the showerer (</w:t>
      </w:r>
      <w:r>
        <w:rPr>
          <w:i/>
          <w:iCs/>
        </w:rPr>
        <w:t xml:space="preserve">varṣitā</w:t>
      </w:r>
      <w:r>
        <w:t xml:space="preserve">) of desires, with his own strength (</w:t>
      </w:r>
      <w:r>
        <w:rPr>
          <w:i/>
          <w:iCs/>
        </w:rPr>
        <w:t xml:space="preserve">ojasā</w:t>
      </w:r>
      <w:r>
        <w:t xml:space="preserve">), in order to favour them, approaches (</w:t>
      </w:r>
      <w:r>
        <w:rPr>
          <w:i/>
          <w:iCs/>
        </w:rPr>
        <w:t xml:space="preserve">iyarti</w:t>
      </w:r>
      <w:r>
        <w:t xml:space="preserve"> </w:t>
      </w:r>
      <w:r>
        <w:t xml:space="preserve">— reaches) the</w:t>
      </w:r>
      <w:r>
        <w:t xml:space="preserve"> </w:t>
      </w:r>
      <w:r>
        <w:rPr>
          <w:i/>
          <w:iCs/>
        </w:rPr>
        <w:t xml:space="preserve">kṛṣṭīḥ</w:t>
      </w:r>
      <w:r>
        <w:t xml:space="preserve">, the people. What kind of Indra?</w:t>
      </w:r>
      <w:r>
        <w:t xml:space="preserve"> </w:t>
      </w:r>
      <w:r>
        <w:rPr>
          <w:i/>
          <w:iCs/>
        </w:rPr>
        <w:t xml:space="preserve">Īśānaḥ</w:t>
      </w:r>
      <w:r>
        <w:t xml:space="preserve"> </w:t>
      </w:r>
      <w:r>
        <w:t xml:space="preserve">— the capable, the lord;</w:t>
      </w:r>
      <w:r>
        <w:t xml:space="preserve"> </w:t>
      </w:r>
      <w:r>
        <w:rPr>
          <w:i/>
          <w:iCs/>
        </w:rPr>
        <w:t xml:space="preserve">apratiṣkutaḥ</w:t>
      </w:r>
      <w:r>
        <w:t xml:space="preserve"> </w:t>
      </w:r>
      <w:r>
        <w:t xml:space="preserve">— without a counter-word; that is, he who does not turn away from what is asked of him [the word read as</w:t>
      </w:r>
      <w:r>
        <w:t xml:space="preserve"> </w:t>
      </w:r>
      <w:r>
        <w:rPr>
          <w:i/>
          <w:iCs/>
        </w:rPr>
        <w:t xml:space="preserve">yācyamānam</w:t>
      </w:r>
      <w:r>
        <w:t xml:space="preserve"> </w:t>
      </w:r>
      <w:r>
        <w:t xml:space="preserve">is compressed in the scan; the sense fits Sāyaṇa’s gloss on Rik 6]. An illustration for Indra: the</w:t>
      </w:r>
      <w:r>
        <w:t xml:space="preserve"> </w:t>
      </w:r>
      <w:r>
        <w:rPr>
          <w:i/>
          <w:iCs/>
        </w:rPr>
        <w:t xml:space="preserve">vaṃsaga</w:t>
      </w:r>
      <w:r>
        <w:t xml:space="preserve"> </w:t>
      </w:r>
      <w:r>
        <w:t xml:space="preserve">— the bull of lovely gait — as [a bull] goes to its herds, the herds of cows, so [Indra goes to people].”</w:t>
      </w:r>
    </w:p>
    <w:p>
      <w:pPr>
        <w:pStyle w:val="BodyText"/>
      </w:pPr>
      <w:r>
        <w:rPr>
          <w:i/>
          <w:iCs/>
        </w:rPr>
        <w:t xml:space="preserve">(The remainder of Sāyaṇa’s Sanskrit — grammar of</w:t>
      </w:r>
      <w:r>
        <w:t xml:space="preserve"> </w:t>
      </w:r>
      <w:r>
        <w:t xml:space="preserve">वृषा</w:t>
      </w:r>
      <w:r>
        <w:rPr>
          <w:i/>
          <w:iCs/>
        </w:rPr>
        <w:t xml:space="preserve">,</w:t>
      </w:r>
      <w:r>
        <w:t xml:space="preserve"> </w:t>
      </w:r>
      <w:r>
        <w:t xml:space="preserve">यूथा इव</w:t>
      </w:r>
      <w:r>
        <w:rPr>
          <w:i/>
          <w:iCs/>
        </w:rPr>
        <w:t xml:space="preserve">,</w:t>
      </w:r>
      <w:r>
        <w:t xml:space="preserve"> </w:t>
      </w:r>
      <w:r>
        <w:t xml:space="preserve">वंसगः</w:t>
      </w:r>
      <w:r>
        <w:rPr>
          <w:i/>
          <w:iCs/>
        </w:rPr>
        <w:t xml:space="preserve">,</w:t>
      </w:r>
      <w:r>
        <w:t xml:space="preserve"> </w:t>
      </w:r>
      <w:r>
        <w:t xml:space="preserve">कृष्टीः</w:t>
      </w:r>
      <w:r>
        <w:rPr>
          <w:i/>
          <w:iCs/>
        </w:rPr>
        <w:t xml:space="preserve">,</w:t>
      </w:r>
      <w:r>
        <w:t xml:space="preserve"> </w:t>
      </w:r>
      <w:r>
        <w:t xml:space="preserve">इयर्ति</w:t>
      </w:r>
      <w:r>
        <w:rPr>
          <w:i/>
          <w:iCs/>
        </w:rPr>
        <w:t xml:space="preserve">,</w:t>
      </w:r>
      <w:r>
        <w:t xml:space="preserve"> </w:t>
      </w:r>
      <w:r>
        <w:t xml:space="preserve">ओजसा</w:t>
      </w:r>
      <w:r>
        <w:rPr>
          <w:i/>
          <w:iCs/>
        </w:rPr>
        <w:t xml:space="preserve">,</w:t>
      </w:r>
      <w:r>
        <w:t xml:space="preserve"> </w:t>
      </w:r>
      <w:r>
        <w:t xml:space="preserve">ईशानः</w:t>
      </w:r>
      <w:r>
        <w:rPr>
          <w:i/>
          <w:iCs/>
        </w:rPr>
        <w:t xml:space="preserve">,</w:t>
      </w:r>
      <w:r>
        <w:t xml:space="preserve"> </w:t>
      </w:r>
      <w:r>
        <w:t xml:space="preserve">अप्रतिष्कुतः</w:t>
      </w:r>
      <w:r>
        <w:t xml:space="preserve"> </w:t>
      </w:r>
      <w:r>
        <w:rPr>
          <w:i/>
          <w:iCs/>
        </w:rPr>
        <w:t xml:space="preserve">— is characterized with the Kannada Vyākaraṇa-prakriyā below.)</w:t>
      </w:r>
    </w:p>
    <w:p>
      <w:pPr>
        <w:pStyle w:val="BodyText"/>
      </w:pPr>
      <w:r>
        <w:rPr>
          <w:b/>
          <w:bCs/>
        </w:rPr>
        <w:t xml:space="preserve">॥ Prati-padārthaḥ ॥</w:t>
      </w:r>
    </w:p>
    <w:p>
      <w:pPr>
        <w:pStyle w:val="BodyText"/>
      </w:pPr>
      <w:r>
        <w:rPr>
          <w:b/>
          <w:bCs/>
        </w:rPr>
        <w:t xml:space="preserve">वृषा (vṛṣā)</w:t>
      </w:r>
      <w:r>
        <w:t xml:space="preserve"> </w:t>
      </w:r>
      <w:r>
        <w:t xml:space="preserve">— the bestower of what is desired |</w:t>
      </w:r>
      <w:r>
        <w:t xml:space="preserve"> </w:t>
      </w:r>
      <w:r>
        <w:rPr>
          <w:b/>
          <w:bCs/>
        </w:rPr>
        <w:t xml:space="preserve">ईशानः (īśānaḥ)</w:t>
      </w:r>
      <w:r>
        <w:t xml:space="preserve"> </w:t>
      </w:r>
      <w:r>
        <w:t xml:space="preserve">— the capable one |</w:t>
      </w:r>
      <w:r>
        <w:t xml:space="preserve"> </w:t>
      </w:r>
      <w:r>
        <w:rPr>
          <w:b/>
          <w:bCs/>
        </w:rPr>
        <w:t xml:space="preserve">अप्रतिष्कुतः (apratiṣkutaḥ)</w:t>
      </w:r>
      <w:r>
        <w:t xml:space="preserve"> </w:t>
      </w:r>
      <w:r>
        <w:t xml:space="preserve">— Indra, who has no rival to oppose him |</w:t>
      </w:r>
      <w:r>
        <w:t xml:space="preserve"> </w:t>
      </w:r>
      <w:r>
        <w:rPr>
          <w:b/>
          <w:bCs/>
        </w:rPr>
        <w:t xml:space="preserve">वंसगः (vaṃsagaḥ)</w:t>
      </w:r>
      <w:r>
        <w:t xml:space="preserve"> </w:t>
      </w:r>
      <w:r>
        <w:t xml:space="preserve">— a bull (the leader of a herd of cows) |</w:t>
      </w:r>
      <w:r>
        <w:t xml:space="preserve"> </w:t>
      </w:r>
      <w:r>
        <w:rPr>
          <w:b/>
          <w:bCs/>
        </w:rPr>
        <w:t xml:space="preserve">यूथा इव (yūthā iva)</w:t>
      </w:r>
      <w:r>
        <w:t xml:space="preserve"> </w:t>
      </w:r>
      <w:r>
        <w:t xml:space="preserve">— as it goes toward its herd (of cows) |</w:t>
      </w:r>
      <w:r>
        <w:t xml:space="preserve"> </w:t>
      </w:r>
      <w:r>
        <w:rPr>
          <w:b/>
          <w:bCs/>
        </w:rPr>
        <w:t xml:space="preserve">कृष्टीः (kṛṣṭīḥ)</w:t>
      </w:r>
      <w:r>
        <w:t xml:space="preserve"> </w:t>
      </w:r>
      <w:r>
        <w:t xml:space="preserve">— to human beings |</w:t>
      </w:r>
      <w:r>
        <w:t xml:space="preserve"> </w:t>
      </w:r>
      <w:r>
        <w:rPr>
          <w:b/>
          <w:bCs/>
        </w:rPr>
        <w:t xml:space="preserve">ओजसा (ojasā)</w:t>
      </w:r>
      <w:r>
        <w:t xml:space="preserve"> </w:t>
      </w:r>
      <w:r>
        <w:t xml:space="preserve">— with his strength and might |</w:t>
      </w:r>
      <w:r>
        <w:t xml:space="preserve"> </w:t>
      </w:r>
      <w:r>
        <w:rPr>
          <w:b/>
          <w:bCs/>
        </w:rPr>
        <w:t xml:space="preserve">इयर्ति (iyarti)</w:t>
      </w:r>
      <w:r>
        <w:t xml:space="preserve"> </w:t>
      </w:r>
      <w:r>
        <w:t xml:space="preserve">— reaches (that is, comes near to men).</w:t>
      </w:r>
    </w:p>
    <w:bookmarkEnd w:id="316"/>
    <w:bookmarkStart w:id="317" w:name="page-292"/>
    <w:p>
      <w:pPr>
        <w:pStyle w:val="Heading3"/>
      </w:pPr>
      <w:r>
        <w:t xml:space="preserve">Page 292</w:t>
      </w:r>
    </w:p>
    <w:p>
      <w:pPr>
        <w:pStyle w:val="FirstParagraph"/>
      </w:pPr>
      <w:r>
        <w:rPr>
          <w:b/>
          <w:bCs/>
        </w:rPr>
        <w:t xml:space="preserve">॥ Bhāvārthaḥ ॥</w:t>
      </w:r>
    </w:p>
    <w:p>
      <w:pPr>
        <w:pStyle w:val="BodyText"/>
      </w:pPr>
      <w:r>
        <w:t xml:space="preserve">Indra is the one who fulfils the desires of men; he is all-capable; he has no rival — he is</w:t>
      </w:r>
      <w:r>
        <w:t xml:space="preserve"> </w:t>
      </w:r>
      <w:r>
        <w:rPr>
          <w:i/>
          <w:iCs/>
        </w:rPr>
        <w:t xml:space="preserve">apratiṣkuta</w:t>
      </w:r>
      <w:r>
        <w:t xml:space="preserve">. Such an Indra goes near men as a bull, the leader of a herd of cattle, goes toward its herd.</w:t>
      </w:r>
    </w:p>
    <w:p>
      <w:pPr>
        <w:pStyle w:val="BodyText"/>
      </w:pPr>
      <w:r>
        <w:rPr>
          <w:b/>
          <w:bCs/>
        </w:rPr>
        <w:t xml:space="preserve">॥ English Translation ॥</w:t>
      </w:r>
      <w:r>
        <w:t xml:space="preserve"> </w:t>
      </w:r>
      <w:r>
        <w:rPr>
          <w:i/>
          <w:iCs/>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
          <w:bCs/>
        </w:rPr>
        <w:t xml:space="preserve">॥ Viśeṣa-viṣayagaḷu (Special Topics) ॥</w:t>
      </w:r>
    </w:p>
    <w:p>
      <w:pPr>
        <w:pStyle w:val="BodyText"/>
      </w:pPr>
      <w:r>
        <w:rPr>
          <w:b/>
          <w:bCs/>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
          <w:bCs/>
        </w:rPr>
        <w:t xml:space="preserve">“Vṛṣā”</w:t>
      </w:r>
      <w:r>
        <w:t xml:space="preserve"> </w:t>
      </w:r>
      <w:r>
        <w:t xml:space="preserve">—</w:t>
      </w:r>
      <w:r>
        <w:t xml:space="preserve"> </w:t>
      </w:r>
      <w:r>
        <w:rPr>
          <w:i/>
          <w:iCs/>
        </w:rPr>
        <w:t xml:space="preserve">kāmānāṃ varṣitā</w:t>
      </w:r>
      <w:r>
        <w:t xml:space="preserve">:</w:t>
      </w:r>
      <w:r>
        <w:t xml:space="preserve"> </w:t>
      </w:r>
      <w:r>
        <w:t xml:space="preserve">“the one who showers desires.”</w:t>
      </w:r>
      <w:r>
        <w:t xml:space="preserve"> </w:t>
      </w:r>
      <w:r>
        <w:rPr>
          <w:i/>
          <w:iCs/>
        </w:rPr>
        <w:t xml:space="preserve">Varṣitā</w:t>
      </w:r>
      <w:r>
        <w:t xml:space="preserve"> </w:t>
      </w:r>
      <w:r>
        <w:t xml:space="preserve">means</w:t>
      </w:r>
      <w:r>
        <w:t xml:space="preserve"> </w:t>
      </w:r>
      <w:r>
        <w:t xml:space="preserve">“one who causes rain to fall”</w:t>
      </w:r>
      <w:r>
        <w:t xml:space="preserve">; that is, the one who rains down the desires of the people — the granter of what is wished.</w:t>
      </w:r>
    </w:p>
    <w:p>
      <w:pPr>
        <w:pStyle w:val="BodyText"/>
      </w:pPr>
      <w:r>
        <w:rPr>
          <w:b/>
          <w:bCs/>
        </w:rPr>
        <w:t xml:space="preserve">“Yūtheva”</w:t>
      </w:r>
      <w:r>
        <w:t xml:space="preserve"> </w:t>
      </w:r>
      <w:r>
        <w:t xml:space="preserve">— here the word-division is</w:t>
      </w:r>
      <w:r>
        <w:t xml:space="preserve"> </w:t>
      </w:r>
      <w:r>
        <w:rPr>
          <w:i/>
          <w:iCs/>
        </w:rPr>
        <w:t xml:space="preserve">yūthā iva</w:t>
      </w:r>
      <w:r>
        <w:t xml:space="preserve">. In the Ṛgveda the word</w:t>
      </w:r>
      <w:r>
        <w:t xml:space="preserve"> </w:t>
      </w:r>
      <w:r>
        <w:rPr>
          <w:i/>
          <w:iCs/>
        </w:rPr>
        <w:t xml:space="preserve">iva</w:t>
      </w:r>
      <w:r>
        <w:t xml:space="preserve"> </w:t>
      </w:r>
      <w:r>
        <w:t xml:space="preserve">is not counted as a separate word but is customarily read together with the word it belongs to. By this, as the Bhāṣyakāra says (</w:t>
      </w:r>
      <w:r>
        <w:rPr>
          <w:i/>
          <w:iCs/>
        </w:rPr>
        <w:t xml:space="preserve">vibhakter lopaḥ</w:t>
      </w:r>
      <w:r>
        <w:t xml:space="preserve">), the case-ending of the principal word suffers no obstruction of any kind; that is, if the two words</w:t>
      </w:r>
      <w:r>
        <w:t xml:space="preserve"> </w:t>
      </w:r>
      <w:r>
        <w:rPr>
          <w:i/>
          <w:iCs/>
        </w:rPr>
        <w:t xml:space="preserve">yūthā</w:t>
      </w:r>
      <w:r>
        <w:t xml:space="preserve"> </w:t>
      </w:r>
      <w:r>
        <w:t xml:space="preserve">and</w:t>
      </w:r>
      <w:r>
        <w:t xml:space="preserve"> </w:t>
      </w:r>
      <w:r>
        <w:rPr>
          <w:i/>
          <w:iCs/>
        </w:rPr>
        <w:t xml:space="preserve">iva</w:t>
      </w:r>
      <w:r>
        <w:t xml:space="preserve"> </w:t>
      </w:r>
      <w:r>
        <w:t xml:space="preserve">are present, the meaning that belongs to them is the same for the single combined word. Examples:</w:t>
      </w:r>
      <w:r>
        <w:t xml:space="preserve"> </w:t>
      </w:r>
      <w:r>
        <w:rPr>
          <w:b/>
          <w:bCs/>
        </w:rPr>
        <w:t xml:space="preserve">अग्नेरिव</w:t>
      </w:r>
      <w:r>
        <w:t xml:space="preserve"> </w:t>
      </w:r>
      <w:r>
        <w:t xml:space="preserve">(</w:t>
      </w:r>
      <w:r>
        <w:rPr>
          <w:i/>
          <w:iCs/>
        </w:rPr>
        <w:t xml:space="preserve">agner iva</w:t>
      </w:r>
      <w:r>
        <w:t xml:space="preserve">, =</w:t>
      </w:r>
      <w:r>
        <w:t xml:space="preserve"> </w:t>
      </w:r>
      <w:r>
        <w:rPr>
          <w:i/>
          <w:iCs/>
        </w:rPr>
        <w:t xml:space="preserve">agneḥ iva</w:t>
      </w:r>
      <w:r>
        <w:t xml:space="preserve">);</w:t>
      </w:r>
      <w:r>
        <w:t xml:space="preserve"> </w:t>
      </w:r>
      <w:r>
        <w:rPr>
          <w:b/>
          <w:bCs/>
        </w:rPr>
        <w:t xml:space="preserve">अजेव</w:t>
      </w:r>
      <w:r>
        <w:t xml:space="preserve"> </w:t>
      </w:r>
      <w:r>
        <w:t xml:space="preserve">(</w:t>
      </w:r>
      <w:r>
        <w:rPr>
          <w:i/>
          <w:iCs/>
        </w:rPr>
        <w:t xml:space="preserve">ajeva</w:t>
      </w:r>
      <w:r>
        <w:t xml:space="preserve">, =</w:t>
      </w:r>
      <w:r>
        <w:t xml:space="preserve"> </w:t>
      </w:r>
      <w:r>
        <w:rPr>
          <w:i/>
          <w:iCs/>
        </w:rPr>
        <w:t xml:space="preserve">ajā iva</w:t>
      </w:r>
      <w:r>
        <w:t xml:space="preserve">);</w:t>
      </w:r>
      <w:r>
        <w:t xml:space="preserve"> </w:t>
      </w:r>
      <w:r>
        <w:rPr>
          <w:b/>
          <w:bCs/>
        </w:rPr>
        <w:t xml:space="preserve">अञ्जसेव</w:t>
      </w:r>
      <w:r>
        <w:t xml:space="preserve"> </w:t>
      </w:r>
      <w:r>
        <w:t xml:space="preserve">(</w:t>
      </w:r>
      <w:r>
        <w:rPr>
          <w:i/>
          <w:iCs/>
        </w:rPr>
        <w:t xml:space="preserve">añjaseva</w:t>
      </w:r>
      <w:r>
        <w:t xml:space="preserve">, =</w:t>
      </w:r>
      <w:r>
        <w:t xml:space="preserve"> </w:t>
      </w:r>
      <w:r>
        <w:rPr>
          <w:i/>
          <w:iCs/>
        </w:rPr>
        <w:t xml:space="preserve">añjasā iva</w:t>
      </w:r>
      <w:r>
        <w:t xml:space="preserve">);</w:t>
      </w:r>
      <w:r>
        <w:t xml:space="preserve"> </w:t>
      </w:r>
      <w:r>
        <w:rPr>
          <w:b/>
          <w:bCs/>
        </w:rPr>
        <w:t xml:space="preserve">अप्रशस्ता इव</w:t>
      </w:r>
      <w:r>
        <w:t xml:space="preserve"> </w:t>
      </w:r>
      <w:r>
        <w:t xml:space="preserve">(</w:t>
      </w:r>
      <w:r>
        <w:rPr>
          <w:i/>
          <w:iCs/>
        </w:rPr>
        <w:t xml:space="preserve">apraśastā iva</w:t>
      </w:r>
      <w:r>
        <w:t xml:space="preserve">, =</w:t>
      </w:r>
      <w:r>
        <w:t xml:space="preserve"> </w:t>
      </w:r>
      <w:r>
        <w:rPr>
          <w:i/>
          <w:iCs/>
        </w:rPr>
        <w:t xml:space="preserve">apraśastāḥ iva</w:t>
      </w:r>
      <w:r>
        <w:t xml:space="preserve">);</w:t>
      </w:r>
      <w:r>
        <w:t xml:space="preserve"> </w:t>
      </w:r>
      <w:r>
        <w:rPr>
          <w:b/>
          <w:bCs/>
        </w:rPr>
        <w:t xml:space="preserve">अभ्रमिव</w:t>
      </w:r>
      <w:r>
        <w:t xml:space="preserve"> </w:t>
      </w:r>
      <w:r>
        <w:t xml:space="preserve">(</w:t>
      </w:r>
      <w:r>
        <w:rPr>
          <w:i/>
          <w:iCs/>
        </w:rPr>
        <w:t xml:space="preserve">abhram iva</w:t>
      </w:r>
      <w:r>
        <w:t xml:space="preserve">, =</w:t>
      </w:r>
      <w:r>
        <w:t xml:space="preserve"> </w:t>
      </w:r>
      <w:r>
        <w:rPr>
          <w:i/>
          <w:iCs/>
        </w:rPr>
        <w:t xml:space="preserve">abhraṃ iva</w:t>
      </w:r>
      <w:r>
        <w:t xml:space="preserve">);</w:t>
      </w:r>
      <w:r>
        <w:t xml:space="preserve"> </w:t>
      </w:r>
      <w:r>
        <w:rPr>
          <w:b/>
          <w:bCs/>
        </w:rPr>
        <w:t xml:space="preserve">अमृतादिव</w:t>
      </w:r>
      <w:r>
        <w:t xml:space="preserve"> </w:t>
      </w:r>
      <w:r>
        <w:t xml:space="preserve">(</w:t>
      </w:r>
      <w:r>
        <w:rPr>
          <w:i/>
          <w:iCs/>
        </w:rPr>
        <w:t xml:space="preserve">amṛtād iva</w:t>
      </w:r>
      <w:r>
        <w:t xml:space="preserve">, =</w:t>
      </w:r>
      <w:r>
        <w:t xml:space="preserve"> </w:t>
      </w:r>
      <w:r>
        <w:rPr>
          <w:i/>
          <w:iCs/>
        </w:rPr>
        <w:t xml:space="preserve">amṛtāt iva</w:t>
      </w:r>
      <w:r>
        <w:t xml:space="preserve">), and so on. The word</w:t>
      </w:r>
      <w:r>
        <w:t xml:space="preserve"> </w:t>
      </w:r>
      <w:r>
        <w:rPr>
          <w:i/>
          <w:iCs/>
        </w:rPr>
        <w:t xml:space="preserve">yūthā</w:t>
      </w:r>
      <w:r>
        <w:t xml:space="preserve"> </w:t>
      </w:r>
      <w:r>
        <w:t xml:space="preserve">is derived from the root</w:t>
      </w:r>
      <w:r>
        <w:t xml:space="preserve"> </w:t>
      </w:r>
      <w:r>
        <w:rPr>
          <w:i/>
          <w:iCs/>
        </w:rPr>
        <w:t xml:space="preserve">yu</w:t>
      </w:r>
      <w:r>
        <w:t xml:space="preserve"> </w:t>
      </w:r>
      <w:r>
        <w:t xml:space="preserve">“to join, to mix”</w:t>
      </w:r>
      <w:r>
        <w:t xml:space="preserve">;</w:t>
      </w:r>
      <w:r>
        <w:t xml:space="preserve"> </w:t>
      </w:r>
      <w:r>
        <w:rPr>
          <w:i/>
          <w:iCs/>
        </w:rPr>
        <w:t xml:space="preserve">yuvanti miśrībhavantīti yūthāni</w:t>
      </w:r>
      <w:r>
        <w:t xml:space="preserve"> </w:t>
      </w:r>
      <w:r>
        <w:t xml:space="preserve">—</w:t>
      </w:r>
      <w:r>
        <w:t xml:space="preserve"> </w:t>
      </w:r>
      <w:r>
        <w:t xml:space="preserve">“those that join, that mix together, are</w:t>
      </w:r>
      <w:r>
        <w:t xml:space="preserve"> </w:t>
      </w:r>
      <w:r>
        <w:rPr>
          <w:i/>
          <w:iCs/>
        </w:rPr>
        <w:t xml:space="preserve">yūthas</w:t>
      </w:r>
      <w:r>
        <w:t xml:space="preserve">.”</w:t>
      </w:r>
      <w:r>
        <w:t xml:space="preserve"> </w:t>
      </w:r>
      <w:r>
        <w:t xml:space="preserve">In the Veda the final syllable</w:t>
      </w:r>
      <w:r>
        <w:t xml:space="preserve"> </w:t>
      </w:r>
      <w:r>
        <w:rPr>
          <w:i/>
          <w:iCs/>
        </w:rPr>
        <w:t xml:space="preserve">ni</w:t>
      </w:r>
      <w:r>
        <w:t xml:space="preserve"> </w:t>
      </w:r>
      <w:r>
        <w:t xml:space="preserve">is dropped, so</w:t>
      </w:r>
      <w:r>
        <w:t xml:space="preserve"> </w:t>
      </w:r>
      <w:r>
        <w:rPr>
          <w:i/>
          <w:iCs/>
        </w:rPr>
        <w:t xml:space="preserve">yūthā</w:t>
      </w:r>
      <w:r>
        <w:t xml:space="preserve"> </w:t>
      </w:r>
      <w:r>
        <w:t xml:space="preserve">appears.</w:t>
      </w:r>
    </w:p>
    <w:p>
      <w:pPr>
        <w:pStyle w:val="BodyText"/>
      </w:pPr>
      <w:r>
        <w:rPr>
          <w:b/>
          <w:bCs/>
        </w:rPr>
        <w:t xml:space="preserve">“Vaṃsagaḥ”</w:t>
      </w:r>
      <w:r>
        <w:t xml:space="preserve"> </w:t>
      </w:r>
      <w:r>
        <w:t xml:space="preserve">—</w:t>
      </w:r>
      <w:r>
        <w:t xml:space="preserve"> </w:t>
      </w:r>
      <w:r>
        <w:rPr>
          <w:b/>
          <w:bCs/>
        </w:rPr>
        <w:t xml:space="preserve">वननीयगतिर्वृषभः</w:t>
      </w:r>
      <w:r>
        <w:t xml:space="preserve"> </w:t>
      </w:r>
      <w:r>
        <w:t xml:space="preserve">(</w:t>
      </w:r>
      <w:r>
        <w:rPr>
          <w:i/>
          <w:iCs/>
        </w:rPr>
        <w:t xml:space="preserve">vananīya-gatir vṛṣabhaḥ</w:t>
      </w:r>
      <w:r>
        <w:t xml:space="preserve">) —</w:t>
      </w:r>
      <w:r>
        <w:t xml:space="preserve"> </w:t>
      </w:r>
      <w:r>
        <w:t xml:space="preserve">“the bull of lovely gait,”</w:t>
      </w:r>
      <w:r>
        <w:t xml:space="preserve"> </w:t>
      </w:r>
      <w:r>
        <w:t xml:space="preserve">the leader of the herd, the chief;</w:t>
      </w:r>
      <w:r>
        <w:t xml:space="preserve"> </w:t>
      </w:r>
      <w:r>
        <w:rPr>
          <w:i/>
          <w:iCs/>
        </w:rPr>
        <w:t xml:space="preserve">leader, protector.</w:t>
      </w:r>
    </w:p>
    <w:p>
      <w:pPr>
        <w:pStyle w:val="BodyText"/>
      </w:pPr>
      <w:r>
        <w:rPr>
          <w:b/>
          <w:bCs/>
        </w:rPr>
        <w:t xml:space="preserve">“Kṛṣṭīḥ”</w:t>
      </w:r>
      <w:r>
        <w:t xml:space="preserve"> </w:t>
      </w:r>
      <w:r>
        <w:t xml:space="preserve">—</w:t>
      </w:r>
      <w:r>
        <w:t xml:space="preserve"> </w:t>
      </w:r>
      <w:r>
        <w:rPr>
          <w:b/>
          <w:bCs/>
        </w:rPr>
        <w:t xml:space="preserve">कर्षन्तीति कृष्टयः</w:t>
      </w:r>
      <w:r>
        <w:t xml:space="preserve"> </w:t>
      </w:r>
      <w:r>
        <w:t xml:space="preserve">(</w:t>
      </w:r>
      <w:r>
        <w:rPr>
          <w:i/>
          <w:iCs/>
        </w:rPr>
        <w:t xml:space="preserve">karṣantīti kṛṣṭayaḥ</w:t>
      </w:r>
      <w:r>
        <w:t xml:space="preserve">) —</w:t>
      </w:r>
      <w:r>
        <w:t xml:space="preserve"> </w:t>
      </w:r>
      <w:r>
        <w:t xml:space="preserve">“those who plough”</w:t>
      </w:r>
      <w:r>
        <w:t xml:space="preserve"> </w:t>
      </w:r>
      <w:r>
        <w:t xml:space="preserve">— those who till, who cultivate (by ploughing the earth). This word is accusative plural.</w:t>
      </w:r>
    </w:p>
    <w:p>
      <w:pPr>
        <w:pStyle w:val="BodyText"/>
      </w:pPr>
      <w:r>
        <w:rPr>
          <w:b/>
          <w:bCs/>
        </w:rPr>
        <w:t xml:space="preserve">“Īśānaḥ”</w:t>
      </w:r>
      <w:r>
        <w:t xml:space="preserve"> </w:t>
      </w:r>
      <w:r>
        <w:t xml:space="preserve">— a form of the root</w:t>
      </w:r>
      <w:r>
        <w:t xml:space="preserve"> </w:t>
      </w:r>
      <w:r>
        <w:rPr>
          <w:i/>
          <w:iCs/>
        </w:rPr>
        <w:t xml:space="preserve">īśa aiśvarye</w:t>
      </w:r>
      <w:r>
        <w:t xml:space="preserve"> </w:t>
      </w:r>
      <w:r>
        <w:t xml:space="preserve">(</w:t>
      </w:r>
      <w:r>
        <w:t xml:space="preserve">“to be master”</w:t>
      </w:r>
      <w:r>
        <w:t xml:space="preserve">); the lord; the all-capable.</w:t>
      </w:r>
    </w:p>
    <w:bookmarkEnd w:id="317"/>
    <w:bookmarkStart w:id="318" w:name="page-293"/>
    <w:p>
      <w:pPr>
        <w:pStyle w:val="Heading3"/>
      </w:pPr>
      <w:r>
        <w:t xml:space="preserve">Page 293</w:t>
      </w:r>
    </w:p>
    <w:p>
      <w:pPr>
        <w:pStyle w:val="FirstParagraph"/>
      </w:pPr>
      <w:r>
        <w:rPr>
          <w:b/>
          <w:bCs/>
        </w:rPr>
        <w:t xml:space="preserve">“Apratiṣkutaḥ”</w:t>
      </w:r>
      <w:r>
        <w:t xml:space="preserve"> </w:t>
      </w:r>
      <w:r>
        <w:t xml:space="preserve">— Sāyaṇa’s gloss:</w:t>
      </w:r>
      <w:r>
        <w:t xml:space="preserve"> </w:t>
      </w:r>
      <w:r>
        <w:rPr>
          <w:b/>
          <w:bCs/>
        </w:rPr>
        <w:t xml:space="preserve">अप्रतिशब्दितः । कु शब्दे । कर्मणि क्तः ॥</w:t>
      </w:r>
      <w:r>
        <w:t xml:space="preserve"> </w:t>
      </w:r>
      <w:r>
        <w:t xml:space="preserve">(</w:t>
      </w:r>
      <w:r>
        <w:rPr>
          <w:i/>
          <w:iCs/>
        </w:rPr>
        <w:t xml:space="preserve">apratiśabditaḥ | ku śabde | karmaṇi ktaḥ ||</w:t>
      </w:r>
      <w:r>
        <w:t xml:space="preserve">) —</w:t>
      </w:r>
      <w:r>
        <w:t xml:space="preserve"> </w:t>
      </w:r>
      <w:r>
        <w:t xml:space="preserve">“one to whom no counter-word is spoken; [root]</w:t>
      </w:r>
      <w:r>
        <w:t xml:space="preserve"> </w:t>
      </w:r>
      <w:r>
        <w:rPr>
          <w:i/>
          <w:iCs/>
        </w:rPr>
        <w:t xml:space="preserve">ku</w:t>
      </w:r>
      <w:r>
        <w:t xml:space="preserve"> </w:t>
      </w:r>
      <w:r>
        <w:t xml:space="preserve">in the sense of sound;</w:t>
      </w:r>
      <w:r>
        <w:t xml:space="preserve"> </w:t>
      </w:r>
      <w:r>
        <w:rPr>
          <w:i/>
          <w:iCs/>
        </w:rPr>
        <w:t xml:space="preserve">kta</w:t>
      </w:r>
      <w:r>
        <w:t xml:space="preserve"> </w:t>
      </w:r>
      <w:r>
        <w:t xml:space="preserve">in the passive.”</w:t>
      </w:r>
      <w:r>
        <w:t xml:space="preserve"> </w:t>
      </w:r>
      <w:r>
        <w:t xml:space="preserve">That is, the root</w:t>
      </w:r>
      <w:r>
        <w:t xml:space="preserve"> </w:t>
      </w:r>
      <w:r>
        <w:rPr>
          <w:i/>
          <w:iCs/>
        </w:rPr>
        <w:t xml:space="preserve">ku</w:t>
      </w:r>
      <w:r>
        <w:t xml:space="preserve"> </w:t>
      </w:r>
      <w:r>
        <w:t xml:space="preserve">means</w:t>
      </w:r>
      <w:r>
        <w:t xml:space="preserve"> </w:t>
      </w:r>
      <w:r>
        <w:t xml:space="preserve">“to make a sound.”</w:t>
      </w:r>
      <w:r>
        <w:t xml:space="preserve"> </w:t>
      </w:r>
      <w:r>
        <w:t xml:space="preserve">The word</w:t>
      </w:r>
      <w:r>
        <w:t xml:space="preserve"> </w:t>
      </w:r>
      <w:r>
        <w:rPr>
          <w:i/>
          <w:iCs/>
        </w:rPr>
        <w:t xml:space="preserve">apratiṣkutaḥ</w:t>
      </w:r>
      <w:r>
        <w:t xml:space="preserve">, formed from this root, means</w:t>
      </w:r>
      <w:r>
        <w:t xml:space="preserve"> </w:t>
      </w:r>
      <w:r>
        <w:rPr>
          <w:i/>
          <w:iCs/>
        </w:rPr>
        <w:t xml:space="preserve">apratiśabditaḥ</w:t>
      </w:r>
      <w:r>
        <w:t xml:space="preserve"> </w:t>
      </w:r>
      <w:r>
        <w:t xml:space="preserve">— one whose word has no opposition, no equal, who is unobstructed.</w:t>
      </w:r>
    </w:p>
    <w:p>
      <w:pPr>
        <w:pStyle w:val="BodyText"/>
      </w:pPr>
      <w:r>
        <w:rPr>
          <w:b/>
          <w:bCs/>
        </w:rPr>
        <w:t xml:space="preserve">॥ Vyākaraṇa-prakriyā ॥</w:t>
      </w:r>
    </w:p>
    <w:p>
      <w:pPr>
        <w:pStyle w:val="BodyText"/>
      </w:pPr>
      <w:r>
        <w:rPr>
          <w:i/>
          <w:iCs/>
        </w:rPr>
        <w:t xml:space="preserve">(Pp. 293–294. Characterized, not transcribed (Convention 5). Points of substance:)</w:t>
      </w:r>
    </w:p>
    <w:p>
      <w:pPr>
        <w:pStyle w:val="Compact"/>
        <w:numPr>
          <w:ilvl w:val="0"/>
          <w:numId w:val="1045"/>
        </w:numPr>
      </w:pPr>
      <w:r>
        <w:rPr>
          <w:b/>
          <w:bCs/>
        </w:rPr>
        <w:t xml:space="preserve">वृषा (</w:t>
      </w:r>
      <w:r>
        <w:rPr>
          <w:b/>
          <w:bCs/>
          <w:i/>
          <w:iCs/>
        </w:rPr>
        <w:t xml:space="preserve">vṛṣā</w:t>
      </w:r>
      <w:r>
        <w:rPr>
          <w:b/>
          <w:bCs/>
        </w:rPr>
        <w:t xml:space="preserve">)</w:t>
      </w:r>
      <w:r>
        <w:t xml:space="preserve"> </w:t>
      </w:r>
      <w:r>
        <w:t xml:space="preserve">— from root</w:t>
      </w:r>
      <w:r>
        <w:t xml:space="preserve"> </w:t>
      </w:r>
      <w:r>
        <w:rPr>
          <w:i/>
          <w:iCs/>
        </w:rPr>
        <w:t xml:space="preserve">vṛṣu secane</w:t>
      </w:r>
      <w:r>
        <w:t xml:space="preserve"> </w:t>
      </w:r>
      <w:r>
        <w:t xml:space="preserve">(</w:t>
      </w:r>
      <w:r>
        <w:t xml:space="preserve">“to sprinkle, shower”</w:t>
      </w:r>
      <w:r>
        <w:t xml:space="preserve">) with</w:t>
      </w:r>
      <w:r>
        <w:t xml:space="preserve"> </w:t>
      </w:r>
      <w:r>
        <w:rPr>
          <w:i/>
          <w:iCs/>
        </w:rPr>
        <w:t xml:space="preserve">karṣi</w:t>
      </w:r>
      <w:r>
        <w:t xml:space="preserve">-type suffix per an Uṇādi sūtra (Uṇ. 1-[?]); it is</w:t>
      </w:r>
      <w:r>
        <w:t xml:space="preserve"> </w:t>
      </w:r>
      <w:r>
        <w:rPr>
          <w:i/>
          <w:iCs/>
        </w:rPr>
        <w:t xml:space="preserve">kit</w:t>
      </w:r>
      <w:r>
        <w:t xml:space="preserve"> </w:t>
      </w:r>
      <w:r>
        <w:t xml:space="preserve">so no</w:t>
      </w:r>
      <w:r>
        <w:t xml:space="preserve"> </w:t>
      </w:r>
      <w:r>
        <w:rPr>
          <w:i/>
          <w:iCs/>
        </w:rPr>
        <w:t xml:space="preserve">guṇa</w:t>
      </w:r>
      <w:r>
        <w:t xml:space="preserve">; the suffix’s initial letter is udātta.</w:t>
      </w:r>
    </w:p>
    <w:p>
      <w:pPr>
        <w:pStyle w:val="Compact"/>
        <w:numPr>
          <w:ilvl w:val="0"/>
          <w:numId w:val="1045"/>
        </w:numPr>
      </w:pPr>
      <w:r>
        <w:rPr>
          <w:b/>
          <w:bCs/>
        </w:rPr>
        <w:t xml:space="preserve">यूथा इव (</w:t>
      </w:r>
      <w:r>
        <w:rPr>
          <w:b/>
          <w:bCs/>
          <w:i/>
          <w:iCs/>
        </w:rPr>
        <w:t xml:space="preserve">yūthā iva</w:t>
      </w:r>
      <w:r>
        <w:rPr>
          <w:b/>
          <w:bCs/>
        </w:rPr>
        <w:t xml:space="preserve">)</w:t>
      </w:r>
      <w:r>
        <w:t xml:space="preserve"> </w:t>
      </w:r>
      <w:r>
        <w:t xml:space="preserve">— root</w:t>
      </w:r>
      <w:r>
        <w:t xml:space="preserve"> </w:t>
      </w:r>
      <w:r>
        <w:rPr>
          <w:i/>
          <w:iCs/>
        </w:rPr>
        <w:t xml:space="preserve">yu miśraṇāmiśraṇayoḥ</w:t>
      </w:r>
      <w:r>
        <w:t xml:space="preserve"> </w:t>
      </w:r>
      <w:r>
        <w:t xml:space="preserve">(</w:t>
      </w:r>
      <w:r>
        <w:t xml:space="preserve">“to join, to separate”</w:t>
      </w:r>
      <w:r>
        <w:t xml:space="preserve">) with</w:t>
      </w:r>
      <w:r>
        <w:t xml:space="preserve"> </w:t>
      </w:r>
      <w:r>
        <w:rPr>
          <w:i/>
          <w:iCs/>
        </w:rPr>
        <w:t xml:space="preserve">thak</w:t>
      </w:r>
      <w:r>
        <w:t xml:space="preserve">, formed irregularly (</w:t>
      </w:r>
      <w:r>
        <w:rPr>
          <w:i/>
          <w:iCs/>
        </w:rPr>
        <w:t xml:space="preserve">nipātita</w:t>
      </w:r>
      <w:r>
        <w:t xml:space="preserve">) by an Uṇādi sūtra (Uṇ. 2-[?]); the long vowel arises from that irregularity;</w:t>
      </w:r>
      <w:r>
        <w:t xml:space="preserve"> </w:t>
      </w:r>
      <w:r>
        <w:rPr>
          <w:i/>
          <w:iCs/>
        </w:rPr>
        <w:t xml:space="preserve">ā</w:t>
      </w:r>
      <w:r>
        <w:t xml:space="preserve"> </w:t>
      </w:r>
      <w:r>
        <w:t xml:space="preserve">is udātta by the suffix; the nominative</w:t>
      </w:r>
      <w:r>
        <w:t xml:space="preserve"> </w:t>
      </w:r>
      <w:r>
        <w:rPr>
          <w:i/>
          <w:iCs/>
        </w:rPr>
        <w:t xml:space="preserve">jas</w:t>
      </w:r>
      <w:r>
        <w:t xml:space="preserve"> </w:t>
      </w:r>
      <w:r>
        <w:t xml:space="preserve">replaced by</w:t>
      </w:r>
      <w:r>
        <w:t xml:space="preserve"> </w:t>
      </w:r>
      <w:r>
        <w:rPr>
          <w:i/>
          <w:iCs/>
        </w:rPr>
        <w:t xml:space="preserve">śi</w:t>
      </w:r>
      <w:r>
        <w:t xml:space="preserve">; the resulting</w:t>
      </w:r>
      <w:r>
        <w:t xml:space="preserve"> </w:t>
      </w:r>
      <w:r>
        <w:rPr>
          <w:i/>
          <w:iCs/>
        </w:rPr>
        <w:t xml:space="preserve">ni</w:t>
      </w:r>
      <w:r>
        <w:t xml:space="preserve"> </w:t>
      </w:r>
      <w:r>
        <w:t xml:space="preserve">dropped by Vedic</w:t>
      </w:r>
      <w:r>
        <w:t xml:space="preserve"> </w:t>
      </w:r>
      <w:r>
        <w:rPr>
          <w:i/>
          <w:iCs/>
        </w:rPr>
        <w:t xml:space="preserve">bahulam</w:t>
      </w:r>
      <w:r>
        <w:t xml:space="preserve"> </w:t>
      </w:r>
      <w:r>
        <w:t xml:space="preserve">(Pā. 6-1-70 [?]); the compound with</w:t>
      </w:r>
      <w:r>
        <w:t xml:space="preserve"> </w:t>
      </w:r>
      <w:r>
        <w:rPr>
          <w:i/>
          <w:iCs/>
        </w:rPr>
        <w:t xml:space="preserve">iva</w:t>
      </w:r>
      <w:r>
        <w:t xml:space="preserve"> </w:t>
      </w:r>
      <w:r>
        <w:t xml:space="preserve">(</w:t>
      </w:r>
      <w:r>
        <w:rPr>
          <w:i/>
          <w:iCs/>
        </w:rPr>
        <w:t xml:space="preserve">ivena samāsaḥ vibhakty-alopaḥ pūrvapadaprakṛtisvaratvaṃ ca vaktavyam</w:t>
      </w:r>
      <w:r>
        <w:t xml:space="preserve">, Pā. 2-1-4</w:t>
      </w:r>
      <w:r>
        <w:t xml:space="preserve"> </w:t>
      </w:r>
      <w:r>
        <w:rPr>
          <w:i/>
          <w:iCs/>
        </w:rPr>
        <w:t xml:space="preserve">vārttika</w:t>
      </w:r>
      <w:r>
        <w:t xml:space="preserve">) keeps the first member’s accent.</w:t>
      </w:r>
    </w:p>
    <w:p>
      <w:pPr>
        <w:pStyle w:val="Compact"/>
        <w:numPr>
          <w:ilvl w:val="0"/>
          <w:numId w:val="1045"/>
        </w:numPr>
      </w:pPr>
      <w:r>
        <w:rPr>
          <w:b/>
          <w:bCs/>
        </w:rPr>
        <w:t xml:space="preserve">वंसगः (</w:t>
      </w:r>
      <w:r>
        <w:rPr>
          <w:b/>
          <w:bCs/>
          <w:i/>
          <w:iCs/>
        </w:rPr>
        <w:t xml:space="preserve">vaṃsagaḥ</w:t>
      </w:r>
      <w:r>
        <w:rPr>
          <w:b/>
          <w:bCs/>
        </w:rPr>
        <w:t xml:space="preserve">)</w:t>
      </w:r>
      <w:r>
        <w:t xml:space="preserve"> </w:t>
      </w:r>
      <w:r>
        <w:t xml:space="preserve">— a</w:t>
      </w:r>
      <w:r>
        <w:t xml:space="preserve"> </w:t>
      </w:r>
      <w:r>
        <w:rPr>
          <w:i/>
          <w:iCs/>
        </w:rPr>
        <w:t xml:space="preserve">pṛṣodarādi</w:t>
      </w:r>
      <w:r>
        <w:t xml:space="preserve"> </w:t>
      </w:r>
      <w:r>
        <w:t xml:space="preserve">form (Pā. 6-3-109): the desired shape and accent are established.</w:t>
      </w:r>
    </w:p>
    <w:p>
      <w:pPr>
        <w:pStyle w:val="Compact"/>
        <w:numPr>
          <w:ilvl w:val="0"/>
          <w:numId w:val="1045"/>
        </w:numPr>
      </w:pPr>
      <w:r>
        <w:rPr>
          <w:b/>
          <w:bCs/>
        </w:rPr>
        <w:t xml:space="preserve">कृष्टीः (</w:t>
      </w:r>
      <w:r>
        <w:rPr>
          <w:b/>
          <w:bCs/>
          <w:i/>
          <w:iCs/>
        </w:rPr>
        <w:t xml:space="preserve">kṛṣṭīḥ</w:t>
      </w:r>
      <w:r>
        <w:rPr>
          <w:b/>
          <w:bCs/>
        </w:rPr>
        <w:t xml:space="preserve">)</w:t>
      </w:r>
      <w:r>
        <w:t xml:space="preserve"> </w:t>
      </w:r>
      <w:r>
        <w:t xml:space="preserve">—</w:t>
      </w:r>
      <w:r>
        <w:t xml:space="preserve"> </w:t>
      </w:r>
      <w:r>
        <w:rPr>
          <w:i/>
          <w:iCs/>
        </w:rPr>
        <w:t xml:space="preserve">karṣanti iti kṛṣṭayaḥ</w:t>
      </w:r>
      <w:r>
        <w:t xml:space="preserve">;</w:t>
      </w:r>
      <w:r>
        <w:t xml:space="preserve"> </w:t>
      </w:r>
      <w:r>
        <w:rPr>
          <w:i/>
          <w:iCs/>
        </w:rPr>
        <w:t xml:space="preserve">ktic</w:t>
      </w:r>
      <w:r>
        <w:t xml:space="preserve"> </w:t>
      </w:r>
      <w:r>
        <w:t xml:space="preserve">suffix by</w:t>
      </w:r>
      <w:r>
        <w:t xml:space="preserve"> </w:t>
      </w:r>
      <w:r>
        <w:t xml:space="preserve">“ktic-ktau ca saṃjñāyām”</w:t>
      </w:r>
      <w:r>
        <w:t xml:space="preserve"> </w:t>
      </w:r>
      <w:r>
        <w:t xml:space="preserve">(Pā. 3-3-174); final-udātta by</w:t>
      </w:r>
      <w:r>
        <w:t xml:space="preserve"> </w:t>
      </w:r>
      <w:r>
        <w:rPr>
          <w:i/>
          <w:iCs/>
        </w:rPr>
        <w:t xml:space="preserve">cit</w:t>
      </w:r>
      <w:r>
        <w:t xml:space="preserve"> </w:t>
      </w:r>
      <w:r>
        <w:t xml:space="preserve">(Pā. 6-1-163).</w:t>
      </w:r>
    </w:p>
    <w:p>
      <w:pPr>
        <w:pStyle w:val="Compact"/>
        <w:numPr>
          <w:ilvl w:val="0"/>
          <w:numId w:val="1045"/>
        </w:numPr>
      </w:pPr>
      <w:r>
        <w:rPr>
          <w:b/>
          <w:bCs/>
        </w:rPr>
        <w:t xml:space="preserve">इयर्ति (</w:t>
      </w:r>
      <w:r>
        <w:rPr>
          <w:b/>
          <w:bCs/>
          <w:i/>
          <w:iCs/>
        </w:rPr>
        <w:t xml:space="preserve">iyarti</w:t>
      </w:r>
      <w:r>
        <w:rPr>
          <w:b/>
          <w:bCs/>
        </w:rPr>
        <w:t xml:space="preserve">)</w:t>
      </w:r>
      <w:r>
        <w:t xml:space="preserve"> </w:t>
      </w:r>
      <w:r>
        <w:t xml:space="preserve">— root</w:t>
      </w:r>
      <w:r>
        <w:t xml:space="preserve"> </w:t>
      </w:r>
      <w:r>
        <w:rPr>
          <w:i/>
          <w:iCs/>
        </w:rPr>
        <w:t xml:space="preserve">ṛ</w:t>
      </w:r>
      <w:r>
        <w:t xml:space="preserve"> </w:t>
      </w:r>
      <w:r>
        <w:t xml:space="preserve">(</w:t>
      </w:r>
      <w:r>
        <w:t xml:space="preserve">“to go”</w:t>
      </w:r>
      <w:r>
        <w:t xml:space="preserve">) +</w:t>
      </w:r>
      <w:r>
        <w:t xml:space="preserve"> </w:t>
      </w:r>
      <w:r>
        <w:rPr>
          <w:i/>
          <w:iCs/>
        </w:rPr>
        <w:t xml:space="preserve">laṭ</w:t>
      </w:r>
      <w:r>
        <w:t xml:space="preserve">, third singular</w:t>
      </w:r>
      <w:r>
        <w:t xml:space="preserve"> </w:t>
      </w:r>
      <w:r>
        <w:rPr>
          <w:i/>
          <w:iCs/>
        </w:rPr>
        <w:t xml:space="preserve">tip</w:t>
      </w:r>
      <w:r>
        <w:t xml:space="preserve">;</w:t>
      </w:r>
      <w:r>
        <w:t xml:space="preserve"> </w:t>
      </w:r>
      <w:r>
        <w:rPr>
          <w:i/>
          <w:iCs/>
        </w:rPr>
        <w:t xml:space="preserve">śap</w:t>
      </w:r>
      <w:r>
        <w:t xml:space="preserve"> </w:t>
      </w:r>
      <w:r>
        <w:t xml:space="preserve">then</w:t>
      </w:r>
      <w:r>
        <w:t xml:space="preserve"> </w:t>
      </w:r>
      <w:r>
        <w:rPr>
          <w:i/>
          <w:iCs/>
        </w:rPr>
        <w:t xml:space="preserve">śluḥ</w:t>
      </w:r>
      <w:r>
        <w:t xml:space="preserve"> </w:t>
      </w:r>
      <w:r>
        <w:t xml:space="preserve">by</w:t>
      </w:r>
      <w:r>
        <w:t xml:space="preserve"> </w:t>
      </w:r>
      <w:r>
        <w:t xml:space="preserve">“juhotyādibhyaḥ śluḥ”</w:t>
      </w:r>
      <w:r>
        <w:t xml:space="preserve"> </w:t>
      </w:r>
      <w:r>
        <w:t xml:space="preserve">(Pā. 2-4-75); doubling (Pā. 6-1-10); reduplication rules (Pā. 7-4-60, 7-4-66, 7-4-77);</w:t>
      </w:r>
      <w:r>
        <w:t xml:space="preserve"> </w:t>
      </w:r>
      <w:r>
        <w:rPr>
          <w:i/>
          <w:iCs/>
        </w:rPr>
        <w:t xml:space="preserve">iyaṅ</w:t>
      </w:r>
      <w:r>
        <w:t xml:space="preserve"> </w:t>
      </w:r>
      <w:r>
        <w:t xml:space="preserve">for the reduplicate</w:t>
      </w:r>
      <w:r>
        <w:t xml:space="preserve"> </w:t>
      </w:r>
      <w:r>
        <w:rPr>
          <w:i/>
          <w:iCs/>
        </w:rPr>
        <w:t xml:space="preserve">i</w:t>
      </w:r>
      <w:r>
        <w:t xml:space="preserve"> </w:t>
      </w:r>
      <w:r>
        <w:t xml:space="preserve">by</w:t>
      </w:r>
      <w:r>
        <w:t xml:space="preserve"> </w:t>
      </w:r>
      <w:r>
        <w:t xml:space="preserve">“abhyāsasyāsavarṇe”</w:t>
      </w:r>
      <w:r>
        <w:t xml:space="preserve"> </w:t>
      </w:r>
      <w:r>
        <w:t xml:space="preserve">(Pā. 6-4-78);</w:t>
      </w:r>
      <w:r>
        <w:t xml:space="preserve"> </w:t>
      </w:r>
      <w:r>
        <w:rPr>
          <w:i/>
          <w:iCs/>
        </w:rPr>
        <w:t xml:space="preserve">guṇa</w:t>
      </w:r>
      <w:r>
        <w:t xml:space="preserve"> </w:t>
      </w:r>
      <w:r>
        <w:t xml:space="preserve">with</w:t>
      </w:r>
      <w:r>
        <w:t xml:space="preserve"> </w:t>
      </w:r>
      <w:r>
        <w:rPr>
          <w:i/>
          <w:iCs/>
        </w:rPr>
        <w:t xml:space="preserve">raparatva</w:t>
      </w:r>
      <w:r>
        <w:t xml:space="preserve"> </w:t>
      </w:r>
      <w:r>
        <w:t xml:space="preserve">→</w:t>
      </w:r>
      <w:r>
        <w:t xml:space="preserve"> </w:t>
      </w:r>
      <w:r>
        <w:rPr>
          <w:i/>
          <w:iCs/>
        </w:rPr>
        <w:t xml:space="preserve">iyarti</w:t>
      </w:r>
      <w:r>
        <w:t xml:space="preserve">. The source remarks that</w:t>
      </w:r>
      <w:r>
        <w:t xml:space="preserve"> </w:t>
      </w:r>
      <w:r>
        <w:rPr>
          <w:b/>
          <w:bCs/>
        </w:rPr>
        <w:t xml:space="preserve">“according to Bālamanoramākāra,”</w:t>
      </w:r>
      <w:r>
        <w:t xml:space="preserve"> </w:t>
      </w:r>
      <w:r>
        <w:rPr>
          <w:i/>
          <w:iCs/>
        </w:rPr>
        <w:t xml:space="preserve">ur at</w:t>
      </w:r>
      <w:r>
        <w:t xml:space="preserve"> </w:t>
      </w:r>
      <w:r>
        <w:t xml:space="preserve">does not apply here and the</w:t>
      </w:r>
      <w:r>
        <w:t xml:space="preserve"> </w:t>
      </w:r>
      <w:r>
        <w:rPr>
          <w:i/>
          <w:iCs/>
        </w:rPr>
        <w:t xml:space="preserve">ir</w:t>
      </w:r>
      <w:r>
        <w:t xml:space="preserve"> </w:t>
      </w:r>
      <w:r>
        <w:t xml:space="preserve">of the reduplicate is justified directly by</w:t>
      </w:r>
      <w:r>
        <w:t xml:space="preserve"> </w:t>
      </w:r>
      <w:r>
        <w:t xml:space="preserve">“arti-pipartyoś ca”</w:t>
      </w:r>
      <w:r>
        <w:t xml:space="preserve"> </w:t>
      </w:r>
      <w:r>
        <w:t xml:space="preserve">(Pā. 7-4-77); Vedic commentary (</w:t>
      </w:r>
      <w:r>
        <w:rPr>
          <w:i/>
          <w:iCs/>
        </w:rPr>
        <w:t xml:space="preserve">Vedabhāṣya</w:t>
      </w:r>
      <w:r>
        <w:t xml:space="preserve">) confirms the first analysis.</w:t>
      </w:r>
    </w:p>
    <w:p>
      <w:pPr>
        <w:pStyle w:val="Compact"/>
        <w:numPr>
          <w:ilvl w:val="0"/>
          <w:numId w:val="1045"/>
        </w:numPr>
      </w:pPr>
      <w:r>
        <w:rPr>
          <w:b/>
          <w:bCs/>
        </w:rPr>
        <w:t xml:space="preserve">ओजसा (</w:t>
      </w:r>
      <w:r>
        <w:rPr>
          <w:b/>
          <w:bCs/>
          <w:i/>
          <w:iCs/>
        </w:rPr>
        <w:t xml:space="preserve">ojasā</w:t>
      </w:r>
      <w:r>
        <w:rPr>
          <w:b/>
          <w:bCs/>
        </w:rPr>
        <w:t xml:space="preserve">)</w:t>
      </w:r>
      <w:r>
        <w:t xml:space="preserve"> </w:t>
      </w:r>
      <w:r>
        <w:t xml:space="preserve">— root</w:t>
      </w:r>
      <w:r>
        <w:t xml:space="preserve"> </w:t>
      </w:r>
      <w:r>
        <w:rPr>
          <w:i/>
          <w:iCs/>
        </w:rPr>
        <w:t xml:space="preserve">ubja ārjave</w:t>
      </w:r>
      <w:r>
        <w:t xml:space="preserve"> </w:t>
      </w:r>
      <w:r>
        <w:t xml:space="preserve">(</w:t>
      </w:r>
      <w:r>
        <w:t xml:space="preserve">“to be straight/strong”</w:t>
      </w:r>
      <w:r>
        <w:t xml:space="preserve">);</w:t>
      </w:r>
      <w:r>
        <w:t xml:space="preserve"> </w:t>
      </w:r>
      <w:r>
        <w:rPr>
          <w:i/>
          <w:iCs/>
        </w:rPr>
        <w:t xml:space="preserve">asun</w:t>
      </w:r>
      <w:r>
        <w:t xml:space="preserve"> </w:t>
      </w:r>
      <w:r>
        <w:t xml:space="preserve">with loss of</w:t>
      </w:r>
      <w:r>
        <w:t xml:space="preserve"> </w:t>
      </w:r>
      <w:r>
        <w:rPr>
          <w:i/>
          <w:iCs/>
        </w:rPr>
        <w:t xml:space="preserve">b</w:t>
      </w:r>
      <w:r>
        <w:t xml:space="preserve"> </w:t>
      </w:r>
      <w:r>
        <w:t xml:space="preserve">by an Uṇādi sūtra (Uṇ. 4-[?]) in the sense of</w:t>
      </w:r>
      <w:r>
        <w:t xml:space="preserve"> </w:t>
      </w:r>
      <w:r>
        <w:rPr>
          <w:i/>
          <w:iCs/>
        </w:rPr>
        <w:t xml:space="preserve">bala</w:t>
      </w:r>
      <w:r>
        <w:t xml:space="preserve"> </w:t>
      </w:r>
      <w:r>
        <w:t xml:space="preserve">(strength);</w:t>
      </w:r>
      <w:r>
        <w:t xml:space="preserve"> </w:t>
      </w:r>
      <w:r>
        <w:rPr>
          <w:i/>
          <w:iCs/>
        </w:rPr>
        <w:t xml:space="preserve">guṇa</w:t>
      </w:r>
      <w:r>
        <w:t xml:space="preserve"> </w:t>
      </w:r>
      <w:r>
        <w:t xml:space="preserve">then</w:t>
      </w:r>
      <w:r>
        <w:t xml:space="preserve"> </w:t>
      </w:r>
      <w:r>
        <w:rPr>
          <w:i/>
          <w:iCs/>
        </w:rPr>
        <w:t xml:space="preserve">laghūpadha-guṇa</w:t>
      </w:r>
      <w:r>
        <w:t xml:space="preserve"> </w:t>
      </w:r>
      <w:r>
        <w:t xml:space="preserve">(Pā. 7-3-86); final-udātta by the suffix’s</w:t>
      </w:r>
      <w:r>
        <w:t xml:space="preserve"> </w:t>
      </w:r>
      <w:r>
        <w:rPr>
          <w:i/>
          <w:iCs/>
        </w:rPr>
        <w:t xml:space="preserve">nit</w:t>
      </w:r>
      <w:r>
        <w:t xml:space="preserve">.</w:t>
      </w:r>
    </w:p>
    <w:p>
      <w:pPr>
        <w:pStyle w:val="Compact"/>
        <w:numPr>
          <w:ilvl w:val="0"/>
          <w:numId w:val="1045"/>
        </w:numPr>
      </w:pPr>
      <w:r>
        <w:rPr>
          <w:b/>
          <w:bCs/>
        </w:rPr>
        <w:t xml:space="preserve">ईशानः (</w:t>
      </w:r>
      <w:r>
        <w:rPr>
          <w:b/>
          <w:bCs/>
          <w:i/>
          <w:iCs/>
        </w:rPr>
        <w:t xml:space="preserve">īśānaḥ</w:t>
      </w:r>
      <w:r>
        <w:rPr>
          <w:b/>
          <w:bCs/>
        </w:rPr>
        <w:t xml:space="preserve">)</w:t>
      </w:r>
      <w:r>
        <w:t xml:space="preserve"> </w:t>
      </w:r>
      <w:r>
        <w:t xml:space="preserve">— root</w:t>
      </w:r>
      <w:r>
        <w:t xml:space="preserve"> </w:t>
      </w:r>
      <w:r>
        <w:rPr>
          <w:i/>
          <w:iCs/>
        </w:rPr>
        <w:t xml:space="preserve">īśa aiśvarye</w:t>
      </w:r>
      <w:r>
        <w:t xml:space="preserve"> </w:t>
      </w:r>
      <w:r>
        <w:t xml:space="preserve">+</w:t>
      </w:r>
      <w:r>
        <w:t xml:space="preserve"> </w:t>
      </w:r>
      <w:r>
        <w:rPr>
          <w:i/>
          <w:iCs/>
        </w:rPr>
        <w:t xml:space="preserve">śānac</w:t>
      </w:r>
      <w:r>
        <w:t xml:space="preserve"> </w:t>
      </w:r>
      <w:r>
        <w:t xml:space="preserve">in place of</w:t>
      </w:r>
      <w:r>
        <w:t xml:space="preserve"> </w:t>
      </w:r>
      <w:r>
        <w:rPr>
          <w:i/>
          <w:iCs/>
        </w:rPr>
        <w:t xml:space="preserve">laṭ</w:t>
      </w:r>
      <w:r>
        <w:t xml:space="preserve"> </w:t>
      </w:r>
      <w:r>
        <w:t xml:space="preserve">by</w:t>
      </w:r>
      <w:r>
        <w:t xml:space="preserve"> </w:t>
      </w:r>
      <w:r>
        <w:t xml:space="preserve">“laṭaḥ śatṛśānacau”</w:t>
      </w:r>
      <w:r>
        <w:t xml:space="preserve">;</w:t>
      </w:r>
      <w:r>
        <w:t xml:space="preserve"> </w:t>
      </w:r>
      <w:r>
        <w:rPr>
          <w:i/>
          <w:iCs/>
        </w:rPr>
        <w:t xml:space="preserve">śap</w:t>
      </w:r>
      <w:r>
        <w:t xml:space="preserve"> </w:t>
      </w:r>
      <w:r>
        <w:t xml:space="preserve">dropped by</w:t>
      </w:r>
      <w:r>
        <w:t xml:space="preserve"> </w:t>
      </w:r>
      <w:r>
        <w:t xml:space="preserve">“ādiprabhṛtibhyaḥ śapaḥ”</w:t>
      </w:r>
      <w:r>
        <w:t xml:space="preserve">; the</w:t>
      </w:r>
      <w:r>
        <w:t xml:space="preserve"> </w:t>
      </w:r>
      <w:r>
        <w:rPr>
          <w:i/>
          <w:iCs/>
        </w:rPr>
        <w:t xml:space="preserve">cit</w:t>
      </w:r>
      <w:r>
        <w:t xml:space="preserve"> </w:t>
      </w:r>
      <w:r>
        <w:t xml:space="preserve">suffix would give final-udātta (Pā. 6-1-163), but the root is</w:t>
      </w:r>
      <w:r>
        <w:t xml:space="preserve"> </w:t>
      </w:r>
      <w:r>
        <w:rPr>
          <w:i/>
          <w:iCs/>
        </w:rPr>
        <w:t xml:space="preserve">anudātteṭ</w:t>
      </w:r>
      <w:r>
        <w:t xml:space="preserve"> </w:t>
      </w:r>
      <w:r>
        <w:t xml:space="preserve">so the following</w:t>
      </w:r>
      <w:r>
        <w:t xml:space="preserve"> </w:t>
      </w:r>
      <w:r>
        <w:rPr>
          <w:i/>
          <w:iCs/>
        </w:rPr>
        <w:t xml:space="preserve">sārvadhātuka</w:t>
      </w:r>
      <w:r>
        <w:t xml:space="preserve"> </w:t>
      </w:r>
      <w:r>
        <w:t xml:space="preserve">ending</w:t>
      </w:r>
      <w:r>
        <w:t xml:space="preserve"> </w:t>
      </w:r>
      <w:r>
        <w:rPr>
          <w:i/>
          <w:iCs/>
        </w:rPr>
        <w:t xml:space="preserve">śānac</w:t>
      </w:r>
      <w:r>
        <w:t xml:space="preserve"> </w:t>
      </w:r>
      <w:r>
        <w:t xml:space="preserve">is unaccented, and the</w:t>
      </w:r>
      <w:r>
        <w:t xml:space="preserve"> </w:t>
      </w:r>
      <w:r>
        <w:rPr>
          <w:i/>
          <w:iCs/>
        </w:rPr>
        <w:t xml:space="preserve">dhātu</w:t>
      </w:r>
      <w:r>
        <w:t xml:space="preserve">-accent remains (Pā. 6-1-186).</w:t>
      </w:r>
    </w:p>
    <w:p>
      <w:pPr>
        <w:pStyle w:val="Compact"/>
        <w:numPr>
          <w:ilvl w:val="0"/>
          <w:numId w:val="1045"/>
        </w:numPr>
      </w:pPr>
      <w:r>
        <w:rPr>
          <w:b/>
          <w:bCs/>
        </w:rPr>
        <w:t xml:space="preserve">अप्रतिष्कुतः (</w:t>
      </w:r>
      <w:r>
        <w:rPr>
          <w:b/>
          <w:bCs/>
          <w:i/>
          <w:iCs/>
        </w:rPr>
        <w:t xml:space="preserve">apratiṣkutaḥ</w:t>
      </w:r>
      <w:r>
        <w:rPr>
          <w:b/>
          <w:bCs/>
        </w:rPr>
        <w:t xml:space="preserve">)</w:t>
      </w:r>
      <w:r>
        <w:t xml:space="preserve"> </w:t>
      </w:r>
      <w:r>
        <w:t xml:space="preserve">—</w:t>
      </w:r>
      <w:r>
        <w:t xml:space="preserve"> </w:t>
      </w:r>
      <w:r>
        <w:t xml:space="preserve">“one who has nothing answering”</w:t>
      </w:r>
      <w:r>
        <w:t xml:space="preserve">; root</w:t>
      </w:r>
      <w:r>
        <w:t xml:space="preserve"> </w:t>
      </w:r>
      <w:r>
        <w:rPr>
          <w:i/>
          <w:iCs/>
        </w:rPr>
        <w:t xml:space="preserve">ku śabde</w:t>
      </w:r>
      <w:r>
        <w:t xml:space="preserve"> </w:t>
      </w:r>
      <w:r>
        <w:t xml:space="preserve">+</w:t>
      </w:r>
      <w:r>
        <w:t xml:space="preserve"> </w:t>
      </w:r>
      <w:r>
        <w:rPr>
          <w:i/>
          <w:iCs/>
        </w:rPr>
        <w:t xml:space="preserve">kta</w:t>
      </w:r>
      <w:r>
        <w:t xml:space="preserve"> </w:t>
      </w:r>
      <w:r>
        <w:t xml:space="preserve">in the passive sense with</w:t>
      </w:r>
      <w:r>
        <w:t xml:space="preserve"> </w:t>
      </w:r>
      <w:r>
        <w:rPr>
          <w:i/>
          <w:iCs/>
        </w:rPr>
        <w:t xml:space="preserve">prati</w:t>
      </w:r>
      <w:r>
        <w:t xml:space="preserve"> </w:t>
      </w:r>
      <w:r>
        <w:t xml:space="preserve">before;</w:t>
      </w:r>
      <w:r>
        <w:t xml:space="preserve"> </w:t>
      </w:r>
      <w:r>
        <w:rPr>
          <w:i/>
          <w:iCs/>
        </w:rPr>
        <w:t xml:space="preserve">suṭ</w:t>
      </w:r>
      <w:r>
        <w:t xml:space="preserve"> </w:t>
      </w:r>
      <w:r>
        <w:t xml:space="preserve">by</w:t>
      </w:r>
      <w:r>
        <w:t xml:space="preserve"> </w:t>
      </w:r>
      <w:r>
        <w:t xml:space="preserve">“pāraskarādīni ca saṃjñāyām”</w:t>
      </w:r>
      <w:r>
        <w:t xml:space="preserve"> </w:t>
      </w:r>
      <w:r>
        <w:t xml:space="preserve">(Pā. 6-1-157 [?]) — the</w:t>
      </w:r>
      <w:r>
        <w:t xml:space="preserve"> </w:t>
      </w:r>
      <w:r>
        <w:rPr>
          <w:i/>
          <w:iCs/>
        </w:rPr>
        <w:t xml:space="preserve">pāraskarādi</w:t>
      </w:r>
      <w:r>
        <w:t xml:space="preserve"> </w:t>
      </w:r>
      <w:r>
        <w:t xml:space="preserve">group is an</w:t>
      </w:r>
      <w:r>
        <w:t xml:space="preserve"> </w:t>
      </w:r>
      <w:r>
        <w:rPr>
          <w:i/>
          <w:iCs/>
        </w:rPr>
        <w:t xml:space="preserve">ākṛti-gaṇa</w:t>
      </w:r>
      <w:r>
        <w:t xml:space="preserve"> </w:t>
      </w:r>
      <w:r>
        <w:t xml:space="preserve">(a class identified by its character), the word is to be counted in it;</w:t>
      </w:r>
      <w:r>
        <w:t xml:space="preserve"> </w:t>
      </w:r>
      <w:r>
        <w:rPr>
          <w:i/>
          <w:iCs/>
        </w:rPr>
        <w:t xml:space="preserve">s→ṣ</w:t>
      </w:r>
      <w:r>
        <w:t xml:space="preserve"> </w:t>
      </w:r>
      <w:r>
        <w:t xml:space="preserve">by</w:t>
      </w:r>
      <w:r>
        <w:t xml:space="preserve"> </w:t>
      </w:r>
      <w:r>
        <w:t xml:space="preserve">“suṣāmādiṣu ca”</w:t>
      </w:r>
      <w:r>
        <w:t xml:space="preserve"> </w:t>
      </w:r>
      <w:r>
        <w:t xml:space="preserve">(Pā. 8-3-98), also an</w:t>
      </w:r>
      <w:r>
        <w:t xml:space="preserve"> </w:t>
      </w:r>
      <w:r>
        <w:rPr>
          <w:i/>
          <w:iCs/>
        </w:rPr>
        <w:t xml:space="preserve">ākṛti-gaṇa</w:t>
      </w:r>
      <w:r>
        <w:t xml:space="preserve">;</w:t>
      </w:r>
      <w:r>
        <w:t xml:space="preserve"> </w:t>
      </w:r>
      <w:r>
        <w:rPr>
          <w:i/>
          <w:iCs/>
        </w:rPr>
        <w:t xml:space="preserve">prati-ṣkuta</w:t>
      </w:r>
      <w:r>
        <w:t xml:space="preserve">, then the</w:t>
      </w:r>
      <w:r>
        <w:t xml:space="preserve"> </w:t>
      </w:r>
      <w:r>
        <w:rPr>
          <w:i/>
          <w:iCs/>
        </w:rPr>
        <w:t xml:space="preserve">naṅ</w:t>
      </w:r>
      <w:r>
        <w:t xml:space="preserve"> </w:t>
      </w:r>
      <w:r>
        <w:t xml:space="preserve">compound</w:t>
      </w:r>
      <w:r>
        <w:t xml:space="preserve"> </w:t>
      </w:r>
      <w:r>
        <w:rPr>
          <w:i/>
          <w:iCs/>
        </w:rPr>
        <w:t xml:space="preserve">a-pratiṣkuta</w:t>
      </w:r>
      <w:r>
        <w:t xml:space="preserve">; accent of the first member by</w:t>
      </w:r>
      <w:r>
        <w:t xml:space="preserve"> </w:t>
      </w:r>
      <w:r>
        <w:t xml:space="preserve">“tatpuruṣe tulyārtha…”</w:t>
      </w:r>
      <w:r>
        <w:t xml:space="preserve"> </w:t>
      </w:r>
      <w:r>
        <w:t xml:space="preserve">(Pā. 6-2-2).</w:t>
      </w:r>
    </w:p>
    <w:bookmarkEnd w:id="318"/>
    <w:bookmarkStart w:id="319" w:name="page-294"/>
    <w:p>
      <w:pPr>
        <w:pStyle w:val="Heading3"/>
      </w:pPr>
      <w:r>
        <w:t xml:space="preserve">Page 294</w:t>
      </w:r>
    </w:p>
    <w:p>
      <w:pPr>
        <w:pStyle w:val="FirstParagraph"/>
      </w:pPr>
      <w:r>
        <w:rPr>
          <w:i/>
          <w:iCs/>
        </w:rPr>
        <w:t xml:space="preserve">(Completes the grammar above, ending with the accent of</w:t>
      </w:r>
      <w:r>
        <w:t xml:space="preserve"> </w:t>
      </w:r>
      <w:r>
        <w:t xml:space="preserve">apratiṣkutaḥ</w:t>
      </w:r>
      <w:r>
        <w:t xml:space="preserve"> </w:t>
      </w:r>
      <w:r>
        <w:rPr>
          <w:i/>
          <w:iCs/>
        </w:rPr>
        <w:t xml:space="preserve">and the number</w:t>
      </w:r>
      <w:r>
        <w:t xml:space="preserve"> </w:t>
      </w:r>
      <w:r>
        <w:t xml:space="preserve">॥८॥</w:t>
      </w:r>
      <w:r>
        <w:rPr>
          <w:i/>
          <w:iCs/>
        </w:rPr>
        <w:t xml:space="preserve">.)</w:t>
      </w:r>
    </w:p>
    <w:p>
      <w:pPr>
        <w:pStyle w:val="BodyText"/>
      </w:pPr>
      <w:r>
        <w:rPr>
          <w:b/>
          <w:bCs/>
        </w:rPr>
        <w:t xml:space="preserve">॥८॥</w:t>
      </w:r>
    </w:p>
    <w:p>
      <w:r>
        <w:pict>
          <v:rect style="width:0;height:1.5pt" o:hralign="center" o:hrstd="t" o:hr="t"/>
        </w:pict>
      </w:r>
    </w:p>
    <w:bookmarkEnd w:id="319"/>
    <w:bookmarkStart w:id="320" w:name="sūkta-7-rik-9"/>
    <w:p>
      <w:pPr>
        <w:pStyle w:val="Heading3"/>
      </w:pPr>
      <w:r>
        <w:t xml:space="preserve">Sūkta 7, Rik 9</w:t>
      </w:r>
    </w:p>
    <w:p>
      <w:pPr>
        <w:pStyle w:val="FirstParagraph"/>
      </w:pPr>
      <w:r>
        <w:rPr>
          <w:b/>
          <w:bCs/>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
          <w:iCs/>
        </w:rPr>
        <w:t xml:space="preserve">ya ekaś carṣaṇīnāṃ vasūnām irajyati |</w:t>
      </w:r>
      <w:r>
        <w:t xml:space="preserve"> </w:t>
      </w:r>
      <w:r>
        <w:rPr>
          <w:i/>
          <w:iCs/>
        </w:rPr>
        <w:t xml:space="preserve">indraḥ pañca kṣitīnām ||9||</w:t>
      </w:r>
    </w:p>
    <w:p>
      <w:pPr>
        <w:pStyle w:val="FirstParagraph"/>
      </w:pPr>
      <w:r>
        <w:rPr>
          <w:b/>
          <w:bCs/>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
          <w:iCs/>
        </w:rPr>
        <w:t xml:space="preserve">yaḥ | ekaḥ | carṣaṇīnām | vasūnām | irajyati ||</w:t>
      </w:r>
      <w:r>
        <w:t xml:space="preserve"> </w:t>
      </w:r>
      <w:r>
        <w:rPr>
          <w:i/>
          <w:iCs/>
        </w:rPr>
        <w:t xml:space="preserve">indraḥ | pañca | kṣitīnām ||9||</w:t>
      </w:r>
    </w:p>
    <w:bookmarkEnd w:id="320"/>
    <w:bookmarkStart w:id="321" w:name="page-295-rik-9-sāyaṇa-bhāṣya"/>
    <w:p>
      <w:pPr>
        <w:pStyle w:val="Heading3"/>
      </w:pPr>
      <w:r>
        <w:t xml:space="preserve">Page 295 — Rik 9: Sāyaṇa-bhāṣya</w:t>
      </w:r>
    </w:p>
    <w:p>
      <w:pPr>
        <w:pStyle w:val="FirstParagraph"/>
      </w:pPr>
      <w:r>
        <w:rPr>
          <w:b/>
          <w:bCs/>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
          <w:iCs/>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
          <w:bCs/>
        </w:rPr>
        <w:t xml:space="preserve">Translation:</w:t>
      </w:r>
      <w:r>
        <w:t xml:space="preserve"> </w:t>
      </w:r>
      <w:r>
        <w:t xml:space="preserve">“That Indra who is, by himself alone, the ruler (</w:t>
      </w:r>
      <w:r>
        <w:rPr>
          <w:i/>
          <w:iCs/>
        </w:rPr>
        <w:t xml:space="preserve">irajyati</w:t>
      </w:r>
      <w:r>
        <w:t xml:space="preserve">,</w:t>
      </w:r>
      <w:r>
        <w:t xml:space="preserve"> </w:t>
      </w:r>
      <w:r>
        <w:rPr>
          <w:i/>
          <w:iCs/>
        </w:rPr>
        <w:t xml:space="preserve">īṣṭe</w:t>
      </w:r>
      <w:r>
        <w:t xml:space="preserve">) of the</w:t>
      </w:r>
      <w:r>
        <w:t xml:space="preserve"> </w:t>
      </w:r>
      <w:r>
        <w:rPr>
          <w:i/>
          <w:iCs/>
        </w:rPr>
        <w:t xml:space="preserve">carṣaṇīs</w:t>
      </w:r>
      <w:r>
        <w:t xml:space="preserve"> </w:t>
      </w:r>
      <w:r>
        <w:t xml:space="preserve">— of human beings — and likewise the ruler of the</w:t>
      </w:r>
      <w:r>
        <w:t xml:space="preserve"> </w:t>
      </w:r>
      <w:r>
        <w:rPr>
          <w:i/>
          <w:iCs/>
        </w:rPr>
        <w:t xml:space="preserve">vasus</w:t>
      </w:r>
      <w:r>
        <w:t xml:space="preserve"> </w:t>
      </w:r>
      <w:r>
        <w:t xml:space="preserve">— of riches: that Indra is the bestower of favour (</w:t>
      </w:r>
      <w:r>
        <w:rPr>
          <w:i/>
          <w:iCs/>
        </w:rPr>
        <w:t xml:space="preserve">anugrahītā</w:t>
      </w:r>
      <w:r>
        <w:t xml:space="preserve"> </w:t>
      </w:r>
      <w:r>
        <w:t xml:space="preserve">— this is the word to be supplied to complete the sentence) on the five</w:t>
      </w:r>
      <w:r>
        <w:t xml:space="preserve"> </w:t>
      </w:r>
      <w:r>
        <w:rPr>
          <w:i/>
          <w:iCs/>
        </w:rPr>
        <w:t xml:space="preserve">kṣitis</w:t>
      </w:r>
      <w:r>
        <w:t xml:space="preserve"> </w:t>
      </w:r>
      <w:r>
        <w:t xml:space="preserve">— the five classes of those fit to dwell [on earth], of which the fifth is the</w:t>
      </w:r>
      <w:r>
        <w:t xml:space="preserve"> </w:t>
      </w:r>
      <w:r>
        <w:rPr>
          <w:i/>
          <w:iCs/>
        </w:rPr>
        <w:t xml:space="preserve">Niṣādas</w:t>
      </w:r>
      <w:r>
        <w:t xml:space="preserve">.”</w:t>
      </w:r>
    </w:p>
    <w:p>
      <w:pPr>
        <w:pStyle w:val="BodyText"/>
      </w:pPr>
      <w:r>
        <w:rPr>
          <w:i/>
          <w:iCs/>
        </w:rPr>
        <w:t xml:space="preserve">(Sāyaṇa’s Sanskrit grammar of</w:t>
      </w:r>
      <w:r>
        <w:t xml:space="preserve"> </w:t>
      </w:r>
      <w:r>
        <w:t xml:space="preserve">एकः</w:t>
      </w:r>
      <w:r>
        <w:rPr>
          <w:i/>
          <w:iCs/>
        </w:rPr>
        <w:t xml:space="preserve">,</w:t>
      </w:r>
      <w:r>
        <w:t xml:space="preserve"> </w:t>
      </w:r>
      <w:r>
        <w:t xml:space="preserve">चर्षणीनाम्</w:t>
      </w:r>
      <w:r>
        <w:rPr>
          <w:i/>
          <w:iCs/>
        </w:rPr>
        <w:t xml:space="preserve">,</w:t>
      </w:r>
      <w:r>
        <w:t xml:space="preserve"> </w:t>
      </w:r>
      <w:r>
        <w:t xml:space="preserve">वसूनाम्</w:t>
      </w:r>
      <w:r>
        <w:rPr>
          <w:i/>
          <w:iCs/>
        </w:rPr>
        <w:t xml:space="preserve">,</w:t>
      </w:r>
      <w:r>
        <w:t xml:space="preserve"> </w:t>
      </w:r>
      <w:r>
        <w:t xml:space="preserve">इरज्यति</w:t>
      </w:r>
      <w:r>
        <w:rPr>
          <w:i/>
          <w:iCs/>
        </w:rPr>
        <w:t xml:space="preserve">,</w:t>
      </w:r>
      <w:r>
        <w:t xml:space="preserve"> </w:t>
      </w:r>
      <w:r>
        <w:t xml:space="preserve">पञ्च</w:t>
      </w:r>
      <w:r>
        <w:rPr>
          <w:i/>
          <w:iCs/>
        </w:rPr>
        <w:t xml:space="preserve">,</w:t>
      </w:r>
      <w:r>
        <w:t xml:space="preserve"> </w:t>
      </w:r>
      <w:r>
        <w:t xml:space="preserve">क्षितीनाम्</w:t>
      </w:r>
      <w:r>
        <w:t xml:space="preserve"> </w:t>
      </w:r>
      <w:r>
        <w:rPr>
          <w:i/>
          <w:iCs/>
        </w:rPr>
        <w:t xml:space="preserve">— concerning the</w:t>
      </w:r>
      <w:r>
        <w:t xml:space="preserve"> </w:t>
      </w:r>
      <w:r>
        <w:t xml:space="preserve">kan</w:t>
      </w:r>
      <w:r>
        <w:t xml:space="preserve"> </w:t>
      </w:r>
      <w:r>
        <w:rPr>
          <w:i/>
          <w:iCs/>
        </w:rPr>
        <w:t xml:space="preserve">suffix on</w:t>
      </w:r>
      <w:r>
        <w:t xml:space="preserve"> </w:t>
      </w:r>
      <w:r>
        <w:t xml:space="preserve">iṇ</w:t>
      </w:r>
      <w:r>
        <w:t xml:space="preserve"> </w:t>
      </w:r>
      <w:r>
        <w:rPr>
          <w:i/>
          <w:iCs/>
        </w:rPr>
        <w:t xml:space="preserve">(</w:t>
      </w:r>
      <w:r>
        <w:rPr>
          <w:i/>
          <w:iCs/>
        </w:rPr>
        <w:t xml:space="preserve">“to go”</w:t>
      </w:r>
      <w:r>
        <w:rPr>
          <w:i/>
          <w:iCs/>
        </w:rPr>
        <w:t xml:space="preserve">), the accent of</w:t>
      </w:r>
      <w:r>
        <w:t xml:space="preserve"> </w:t>
      </w:r>
      <w:r>
        <w:t xml:space="preserve">carṣaṇi</w:t>
      </w:r>
      <w:r>
        <w:rPr>
          <w:i/>
          <w:iCs/>
        </w:rPr>
        <w:t xml:space="preserve">, the</w:t>
      </w:r>
      <w:r>
        <w:t xml:space="preserve"> </w:t>
      </w:r>
      <w:r>
        <w:t xml:space="preserve">u</w:t>
      </w:r>
      <w:r>
        <w:t xml:space="preserve"> </w:t>
      </w:r>
      <w:r>
        <w:rPr>
          <w:i/>
          <w:iCs/>
        </w:rPr>
        <w:t xml:space="preserve">suffix of</w:t>
      </w:r>
      <w:r>
        <w:t xml:space="preserve"> </w:t>
      </w:r>
      <w:r>
        <w:t xml:space="preserve">vasu</w:t>
      </w:r>
      <w:r>
        <w:rPr>
          <w:i/>
          <w:iCs/>
        </w:rPr>
        <w:t xml:space="preserve">, the</w:t>
      </w:r>
      <w:r>
        <w:t xml:space="preserve"> </w:t>
      </w:r>
      <w:r>
        <w:t xml:space="preserve">yak</w:t>
      </w:r>
      <w:r>
        <w:t xml:space="preserve"> </w:t>
      </w:r>
      <w:r>
        <w:rPr>
          <w:i/>
          <w:iCs/>
        </w:rPr>
        <w:t xml:space="preserve">suffix of</w:t>
      </w:r>
      <w:r>
        <w:t xml:space="preserve"> </w:t>
      </w:r>
      <w:r>
        <w:t xml:space="preserve">irajyati</w:t>
      </w:r>
      <w:r>
        <w:rPr>
          <w:i/>
          <w:iCs/>
        </w:rPr>
        <w:t xml:space="preserve">, and the final-udātta of</w:t>
      </w:r>
      <w:r>
        <w:t xml:space="preserve"> </w:t>
      </w:r>
      <w:r>
        <w:t xml:space="preserve">kṣiti</w:t>
      </w:r>
      <w:r>
        <w:t xml:space="preserve"> </w:t>
      </w:r>
      <w:r>
        <w:rPr>
          <w:i/>
          <w:iCs/>
        </w:rPr>
        <w:t xml:space="preserve">— follows on p. 295 and is characterized with the Kannada grammar below.)</w:t>
      </w:r>
    </w:p>
    <w:p>
      <w:pPr>
        <w:pStyle w:val="BodyText"/>
      </w:pPr>
      <w:r>
        <w:rPr>
          <w:b/>
          <w:bCs/>
        </w:rPr>
        <w:t xml:space="preserve">॥ Prati-padārthaḥ ॥</w:t>
      </w:r>
    </w:p>
    <w:p>
      <w:pPr>
        <w:pStyle w:val="BodyText"/>
      </w:pPr>
      <w:r>
        <w:rPr>
          <w:b/>
          <w:bCs/>
        </w:rPr>
        <w:t xml:space="preserve">यः इन्द्रः (yaḥ indraḥ)</w:t>
      </w:r>
      <w:r>
        <w:t xml:space="preserve"> </w:t>
      </w:r>
      <w:r>
        <w:t xml:space="preserve">— which Indra |</w:t>
      </w:r>
      <w:r>
        <w:t xml:space="preserve"> </w:t>
      </w:r>
      <w:r>
        <w:rPr>
          <w:b/>
          <w:bCs/>
        </w:rPr>
        <w:t xml:space="preserve">चर्षणीनाम् (carṣaṇīnām)</w:t>
      </w:r>
      <w:r>
        <w:t xml:space="preserve"> </w:t>
      </w:r>
      <w:r>
        <w:t xml:space="preserve">— of men also |</w:t>
      </w:r>
      <w:r>
        <w:t xml:space="preserve"> </w:t>
      </w:r>
      <w:r>
        <w:rPr>
          <w:b/>
          <w:bCs/>
        </w:rPr>
        <w:t xml:space="preserve">वसूनाम् (vasūnām)</w:t>
      </w:r>
      <w:r>
        <w:t xml:space="preserve"> </w:t>
      </w:r>
      <w:r>
        <w:t xml:space="preserve">— of riches also |</w:t>
      </w:r>
      <w:r>
        <w:t xml:space="preserve"> </w:t>
      </w:r>
      <w:r>
        <w:rPr>
          <w:b/>
          <w:bCs/>
        </w:rPr>
        <w:t xml:space="preserve">इरज्यति (irajyati)</w:t>
      </w:r>
      <w:r>
        <w:t xml:space="preserve"> </w:t>
      </w:r>
      <w:r>
        <w:t xml:space="preserve">— is the lord of |</w:t>
      </w:r>
      <w:r>
        <w:t xml:space="preserve"> </w:t>
      </w:r>
      <w:r>
        <w:rPr>
          <w:b/>
          <w:bCs/>
        </w:rPr>
        <w:t xml:space="preserve">(सः) इन्द्रः एकः ((saḥ) indraḥ ekaḥ)</w:t>
      </w:r>
      <w:r>
        <w:t xml:space="preserve"> </w:t>
      </w:r>
      <w:r>
        <w:t xml:space="preserve">— that Indra alone |</w:t>
      </w:r>
      <w:r>
        <w:t xml:space="preserve"> </w:t>
      </w:r>
      <w:r>
        <w:rPr>
          <w:b/>
          <w:bCs/>
        </w:rPr>
        <w:t xml:space="preserve">पञ्च क्षितीनाम् (pañca kṣitīnām)</w:t>
      </w:r>
      <w:r>
        <w:t xml:space="preserve"> </w:t>
      </w:r>
      <w:r>
        <w:t xml:space="preserve">— of the five classes of people (called Brāhmaṇa, Kṣatriya, Vaiśya, Śūdra, Niṣāda) [the bestower of favour].</w:t>
      </w:r>
    </w:p>
    <w:bookmarkEnd w:id="321"/>
    <w:bookmarkStart w:id="322" w:name="page-296"/>
    <w:p>
      <w:pPr>
        <w:pStyle w:val="Heading3"/>
      </w:pPr>
      <w:r>
        <w:t xml:space="preserve">Page 296</w:t>
      </w:r>
    </w:p>
    <w:p>
      <w:pPr>
        <w:pStyle w:val="FirstParagraph"/>
      </w:pPr>
      <w:r>
        <w:rPr>
          <w:b/>
          <w:bCs/>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
          <w:bCs/>
        </w:rPr>
        <w:t xml:space="preserve">॥ English Translation ॥</w:t>
      </w:r>
      <w:r>
        <w:t xml:space="preserve"> </w:t>
      </w:r>
      <w:r>
        <w:rPr>
          <w:i/>
          <w:iCs/>
        </w:rPr>
        <w:t xml:space="preserve">(as printed in the source)</w:t>
      </w:r>
    </w:p>
    <w:p>
      <w:pPr>
        <w:pStyle w:val="BlockText"/>
      </w:pPr>
      <w:r>
        <w:t xml:space="preserve">That Indra who alone rules over men, over riches (favours) the five classes of men (tribes).</w:t>
      </w:r>
    </w:p>
    <w:p>
      <w:pPr>
        <w:pStyle w:val="FirstParagraph"/>
      </w:pPr>
      <w:r>
        <w:rPr>
          <w:b/>
          <w:bCs/>
        </w:rPr>
        <w:t xml:space="preserve">॥ Viśeṣa-viṣayagaḷu (Special Topics) ॥</w:t>
      </w:r>
    </w:p>
    <w:p>
      <w:pPr>
        <w:pStyle w:val="BodyText"/>
      </w:pPr>
      <w:r>
        <w:rPr>
          <w:b/>
          <w:bCs/>
        </w:rPr>
        <w:t xml:space="preserve">A supplied word.</w:t>
      </w:r>
      <w:r>
        <w:t xml:space="preserve"> </w:t>
      </w:r>
      <w:r>
        <w:t xml:space="preserve">Since this rik has no verb for its principal sentence, the Bhāṣyakāra supplies the word</w:t>
      </w:r>
      <w:r>
        <w:t xml:space="preserve"> </w:t>
      </w:r>
      <w:r>
        <w:rPr>
          <w:i/>
          <w:iCs/>
        </w:rPr>
        <w:t xml:space="preserve">anugrahītā</w:t>
      </w:r>
      <w:r>
        <w:t xml:space="preserve"> </w:t>
      </w:r>
      <w:r>
        <w:t xml:space="preserve">—</w:t>
      </w:r>
      <w:r>
        <w:t xml:space="preserve"> </w:t>
      </w:r>
      <w:r>
        <w:t xml:space="preserve">“one who bestows favour.”</w:t>
      </w:r>
      <w:r>
        <w:t xml:space="preserve"> </w:t>
      </w:r>
      <w:r>
        <w:t xml:space="preserve">But the matters stated in this rik continue into the next rik, so if the two riks are read together the sense fits. It is clear that the intent is:</w:t>
      </w:r>
      <w:r>
        <w:t xml:space="preserve"> </w:t>
      </w:r>
      <w:r>
        <w:t xml:space="preserve">“we invoke Indra, who is endowed with the qualities stated in this rik.”</w:t>
      </w:r>
      <w:r>
        <w:t xml:space="preserve"> </w:t>
      </w:r>
      <w:r>
        <w:t xml:space="preserve">There is no difficulty in supplying the word</w:t>
      </w:r>
      <w:r>
        <w:t xml:space="preserve"> </w:t>
      </w:r>
      <w:r>
        <w:rPr>
          <w:i/>
          <w:iCs/>
        </w:rPr>
        <w:t xml:space="preserve">anugrahītā</w:t>
      </w:r>
      <w:r>
        <w:t xml:space="preserve"> </w:t>
      </w:r>
      <w:r>
        <w:t xml:space="preserve">as the Bhāṣyakāra does.</w:t>
      </w:r>
    </w:p>
    <w:p>
      <w:pPr>
        <w:pStyle w:val="BodyText"/>
      </w:pPr>
      <w:r>
        <w:rPr>
          <w:b/>
          <w:bCs/>
        </w:rPr>
        <w:t xml:space="preserve">“Ekaḥ”</w:t>
      </w:r>
      <w:r>
        <w:t xml:space="preserve"> </w:t>
      </w:r>
      <w:r>
        <w:t xml:space="preserve">— one alone; only one; the sense that others do not have that capacity.</w:t>
      </w:r>
    </w:p>
    <w:p>
      <w:pPr>
        <w:pStyle w:val="BodyText"/>
      </w:pPr>
      <w:r>
        <w:rPr>
          <w:b/>
          <w:bCs/>
        </w:rPr>
        <w:t xml:space="preserve">“Carṣaṇīnām”</w:t>
      </w:r>
      <w:r>
        <w:t xml:space="preserve"> </w:t>
      </w:r>
      <w:r>
        <w:t xml:space="preserve">— to men, to people;</w:t>
      </w:r>
      <w:r>
        <w:t xml:space="preserve"> </w:t>
      </w:r>
      <w:r>
        <w:rPr>
          <w:i/>
          <w:iCs/>
        </w:rPr>
        <w:t xml:space="preserve">Folk, people, race</w:t>
      </w:r>
      <w:r>
        <w:t xml:space="preserve">, etc.</w:t>
      </w:r>
    </w:p>
    <w:p>
      <w:pPr>
        <w:pStyle w:val="BodyText"/>
      </w:pPr>
      <w:r>
        <w:rPr>
          <w:b/>
          <w:bCs/>
        </w:rPr>
        <w:t xml:space="preserve">“Vasūnām”</w:t>
      </w:r>
      <w:r>
        <w:t xml:space="preserve"> </w:t>
      </w:r>
      <w:r>
        <w:t xml:space="preserve">— to riches, to wealth.</w:t>
      </w:r>
    </w:p>
    <w:p>
      <w:pPr>
        <w:pStyle w:val="BodyText"/>
      </w:pPr>
      <w:r>
        <w:rPr>
          <w:b/>
          <w:bCs/>
        </w:rPr>
        <w:t xml:space="preserve">“Irajyati”</w:t>
      </w:r>
      <w:r>
        <w:t xml:space="preserve"> </w:t>
      </w:r>
      <w:r>
        <w:t xml:space="preserve">— is the authority, is the lord. At Ṛgveda Saṃhitā 8-46-17 [?] it is said,</w:t>
      </w:r>
      <w:r>
        <w:t xml:space="preserve"> </w:t>
      </w:r>
      <w:r>
        <w:rPr>
          <w:i/>
          <w:iCs/>
        </w:rPr>
        <w:t xml:space="preserve">viśveṣām irajyantaṃ vasūnām</w:t>
      </w:r>
      <w:r>
        <w:t xml:space="preserve"> </w:t>
      </w:r>
      <w:r>
        <w:t xml:space="preserve">—</w:t>
      </w:r>
      <w:r>
        <w:t xml:space="preserve"> </w:t>
      </w:r>
      <w:r>
        <w:t xml:space="preserve">“the ruler of all riches.”</w:t>
      </w:r>
      <w:r>
        <w:t xml:space="preserve"> </w:t>
      </w:r>
      <w:r>
        <w:t xml:space="preserve">There too the sense is</w:t>
      </w:r>
      <w:r>
        <w:t xml:space="preserve"> </w:t>
      </w:r>
      <w:r>
        <w:t xml:space="preserve">“lord of all wealth and the like”</w:t>
      </w:r>
      <w:r>
        <w:t xml:space="preserve">; so the word</w:t>
      </w:r>
      <w:r>
        <w:t xml:space="preserve"> </w:t>
      </w:r>
      <w:r>
        <w:rPr>
          <w:i/>
          <w:iCs/>
        </w:rPr>
        <w:t xml:space="preserve">irajyati</w:t>
      </w:r>
      <w:r>
        <w:t xml:space="preserve"> </w:t>
      </w:r>
      <w:r>
        <w:t xml:space="preserve">means</w:t>
      </w:r>
      <w:r>
        <w:t xml:space="preserve"> </w:t>
      </w:r>
      <w:r>
        <w:t xml:space="preserve">“is the lord”</w:t>
      </w:r>
      <w:r>
        <w:t xml:space="preserve"> </w:t>
      </w:r>
      <w:r>
        <w:t xml:space="preserve">—</w:t>
      </w:r>
      <w:r>
        <w:t xml:space="preserve"> </w:t>
      </w:r>
      <w:r>
        <w:rPr>
          <w:i/>
          <w:iCs/>
        </w:rPr>
        <w:t xml:space="preserve">to order, to rule over</w:t>
      </w:r>
      <w:r>
        <w:t xml:space="preserve">.</w:t>
      </w:r>
    </w:p>
    <w:p>
      <w:pPr>
        <w:pStyle w:val="BodyText"/>
      </w:pPr>
      <w:r>
        <w:rPr>
          <w:b/>
          <w:bCs/>
        </w:rPr>
        <w:t xml:space="preserve">“Pañca kṣitīnām”</w:t>
      </w:r>
      <w:r>
        <w:t xml:space="preserve"> </w:t>
      </w:r>
      <w:r>
        <w:t xml:space="preserve">— the word</w:t>
      </w:r>
      <w:r>
        <w:t xml:space="preserve"> </w:t>
      </w:r>
      <w:r>
        <w:rPr>
          <w:i/>
          <w:iCs/>
        </w:rPr>
        <w:t xml:space="preserve">kṣitayaḥ</w:t>
      </w:r>
      <w:r>
        <w:t xml:space="preserve"> </w:t>
      </w:r>
      <w:r>
        <w:t xml:space="preserve">is read among the</w:t>
      </w:r>
      <w:r>
        <w:t xml:space="preserve"> </w:t>
      </w:r>
      <w:r>
        <w:rPr>
          <w:b/>
          <w:bCs/>
        </w:rPr>
        <w:t xml:space="preserve">twenty-five</w:t>
      </w:r>
      <w:r>
        <w:t xml:space="preserve"> </w:t>
      </w:r>
      <w:r>
        <w:t xml:space="preserve">names for human beings beginning with</w:t>
      </w:r>
      <w:r>
        <w:t xml:space="preserve"> </w:t>
      </w:r>
      <w:r>
        <w:rPr>
          <w:i/>
          <w:iCs/>
        </w:rPr>
        <w:t xml:space="preserve">manuṣyāḥ, narāḥ</w:t>
      </w:r>
      <w:r>
        <w:t xml:space="preserve"> </w:t>
      </w:r>
      <w:r>
        <w:t xml:space="preserve">(Nirukta 2-3 [?]; the count</w:t>
      </w:r>
      <w:r>
        <w:t xml:space="preserve"> </w:t>
      </w:r>
      <w:r>
        <w:t xml:space="preserve">“ಇಪ್ಪತ್ತೈದು”</w:t>
      </w:r>
      <w:r>
        <w:t xml:space="preserve"> </w:t>
      </w:r>
      <w:r>
        <w:t xml:space="preserve">= twenty-five is the source’s).</w:t>
      </w:r>
      <w:r>
        <w:t xml:space="preserve"> </w:t>
      </w:r>
      <w:r>
        <w:rPr>
          <w:i/>
          <w:iCs/>
        </w:rPr>
        <w:t xml:space="preserve">Pañca kṣitīnām</w:t>
      </w:r>
      <w:r>
        <w:t xml:space="preserve"> </w:t>
      </w:r>
      <w:r>
        <w:t xml:space="preserve">means</w:t>
      </w:r>
      <w:r>
        <w:t xml:space="preserve"> </w:t>
      </w:r>
      <w:r>
        <w:rPr>
          <w:i/>
          <w:iCs/>
        </w:rPr>
        <w:t xml:space="preserve">pañca janānām</w:t>
      </w:r>
      <w:r>
        <w:t xml:space="preserve"> </w:t>
      </w:r>
      <w:r>
        <w:t xml:space="preserve">—</w:t>
      </w:r>
      <w:r>
        <w:t xml:space="preserve"> </w:t>
      </w:r>
      <w:r>
        <w:t xml:space="preserve">“of the five peoples.”</w:t>
      </w:r>
      <w:r>
        <w:t xml:space="preserve"> </w:t>
      </w:r>
      <w:r>
        <w:t xml:space="preserve">For this phrase:</w:t>
      </w:r>
    </w:p>
    <w:p>
      <w:pPr>
        <w:pStyle w:val="Compact"/>
        <w:numPr>
          <w:ilvl w:val="0"/>
          <w:numId w:val="1046"/>
        </w:numPr>
      </w:pPr>
      <w:r>
        <w:t xml:space="preserve">the</w:t>
      </w:r>
      <w:r>
        <w:t xml:space="preserve"> </w:t>
      </w:r>
      <w:r>
        <w:rPr>
          <w:b/>
          <w:bCs/>
        </w:rPr>
        <w:t xml:space="preserve">Bhāṣyakāra</w:t>
      </w:r>
      <w:r>
        <w:t xml:space="preserve"> </w:t>
      </w:r>
      <w:r>
        <w:t xml:space="preserve">says:</w:t>
      </w:r>
      <w:r>
        <w:t xml:space="preserve"> </w:t>
      </w:r>
      <w:r>
        <w:rPr>
          <w:b/>
          <w:bCs/>
        </w:rPr>
        <w:t xml:space="preserve">निषादपञ्चमानाम्</w:t>
      </w:r>
      <w:r>
        <w:t xml:space="preserve"> </w:t>
      </w:r>
      <w:r>
        <w:t xml:space="preserve">(</w:t>
      </w:r>
      <w:r>
        <w:rPr>
          <w:i/>
          <w:iCs/>
        </w:rPr>
        <w:t xml:space="preserve">niṣāda-pañcamānām</w:t>
      </w:r>
      <w:r>
        <w:t xml:space="preserve">) —</w:t>
      </w:r>
      <w:r>
        <w:t xml:space="preserve"> </w:t>
      </w:r>
      <w:r>
        <w:t xml:space="preserve">“of those of whom the Niṣādas are the fifth”</w:t>
      </w:r>
      <w:r>
        <w:t xml:space="preserve">;</w:t>
      </w:r>
    </w:p>
    <w:p>
      <w:pPr>
        <w:pStyle w:val="Compact"/>
        <w:numPr>
          <w:ilvl w:val="0"/>
          <w:numId w:val="1046"/>
        </w:numPr>
      </w:pPr>
      <w:r>
        <w:rPr>
          <w:b/>
          <w:bCs/>
        </w:rPr>
        <w:t xml:space="preserve">Skandasvāmī</w:t>
      </w:r>
      <w:r>
        <w:t xml:space="preserve"> </w:t>
      </w:r>
      <w:r>
        <w:t xml:space="preserve">says:</w:t>
      </w:r>
      <w:r>
        <w:t xml:space="preserve"> </w:t>
      </w:r>
      <w:r>
        <w:rPr>
          <w:i/>
          <w:iCs/>
        </w:rPr>
        <w:t xml:space="preserve">kṣitīnāṃ manuṣya-jātīnāṃ gandharvāḥ pitaro devā ity etāsām</w:t>
      </w:r>
      <w:r>
        <w:t xml:space="preserve"> </w:t>
      </w:r>
      <w:r>
        <w:t xml:space="preserve">—</w:t>
      </w:r>
      <w:r>
        <w:t xml:space="preserve"> </w:t>
      </w:r>
      <w:r>
        <w:t xml:space="preserve">“of the</w:t>
      </w:r>
      <w:r>
        <w:t xml:space="preserve"> </w:t>
      </w:r>
      <w:r>
        <w:rPr>
          <w:i/>
          <w:iCs/>
        </w:rPr>
        <w:t xml:space="preserve">kṣitis</w:t>
      </w:r>
      <w:r>
        <w:t xml:space="preserve">, the human kinds: the Gandharvas, the Fathers, the gods…”</w:t>
      </w:r>
      <w:r>
        <w:t xml:space="preserve"> </w:t>
      </w:r>
      <w:r>
        <w:t xml:space="preserve">[the list as the source prints it is incomplete];</w:t>
      </w:r>
    </w:p>
    <w:p>
      <w:pPr>
        <w:pStyle w:val="Compact"/>
        <w:numPr>
          <w:ilvl w:val="0"/>
          <w:numId w:val="1046"/>
        </w:numPr>
      </w:pPr>
      <w:r>
        <w:rPr>
          <w:b/>
          <w:bCs/>
        </w:rPr>
        <w:t xml:space="preserve">Veṅkaṭamādhava</w:t>
      </w:r>
      <w:r>
        <w:t xml:space="preserve"> </w:t>
      </w:r>
      <w:r>
        <w:t xml:space="preserve">gives:</w:t>
      </w:r>
      <w:r>
        <w:t xml:space="preserve"> </w:t>
      </w:r>
      <w:r>
        <w:rPr>
          <w:b/>
          <w:bCs/>
        </w:rPr>
        <w:t xml:space="preserve">मनुष्याणां पञ्चानां क्षितीनां निवसतां गन्धर्वाः पितरो देवा असुरा रक्षांसीति पञ्चत्वम्</w:t>
      </w:r>
      <w:r>
        <w:t xml:space="preserve"> </w:t>
      </w:r>
      <w:r>
        <w:t xml:space="preserve">(</w:t>
      </w:r>
      <w:r>
        <w:rPr>
          <w:i/>
          <w:iCs/>
        </w:rPr>
        <w:t xml:space="preserve">manuṣyāṇāṃ pañcānāṃ kṣitīnāṃ nivasatāṃ gandharvāḥ pitaro devā asurā rakṣāṃsīti pañcatvam</w:t>
      </w:r>
      <w:r>
        <w:t xml:space="preserve">) —</w:t>
      </w:r>
      <w:r>
        <w:t xml:space="preserve"> </w:t>
      </w:r>
      <w:r>
        <w:t xml:space="preserve">“of the five peoples dwelling [among] men — the fivefold being: Gandharvas, Fathers, gods, Asuras, Rākṣasas.”</w:t>
      </w:r>
    </w:p>
    <w:p>
      <w:pPr>
        <w:pStyle w:val="FirstParagraph"/>
      </w:pPr>
      <w:r>
        <w:t xml:space="preserve">In Sāyaṇa’s view, then,</w:t>
      </w:r>
      <w:r>
        <w:t xml:space="preserve"> </w:t>
      </w:r>
      <w:r>
        <w:rPr>
          <w:i/>
          <w:iCs/>
        </w:rPr>
        <w:t xml:space="preserve">kṣitīnām</w:t>
      </w:r>
      <w:r>
        <w:t xml:space="preserve"> </w:t>
      </w:r>
      <w:r>
        <w:t xml:space="preserve">means the people of the</w:t>
      </w:r>
      <w:r>
        <w:t xml:space="preserve"> </w:t>
      </w:r>
      <w:r>
        <w:rPr>
          <w:b/>
          <w:bCs/>
        </w:rPr>
        <w:t xml:space="preserve">five castes fit to dwell on the earth — Brāhmaṇa, Kṣatriya, Vaiśya, Śūdra, Niṣāda</w:t>
      </w:r>
      <w:r>
        <w:t xml:space="preserve">.</w:t>
      </w:r>
      <w:r>
        <w:t xml:space="preserve"> </w:t>
      </w:r>
      <w:r>
        <w:rPr>
          <w:i/>
          <w:iCs/>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22"/>
    <w:bookmarkStart w:id="323"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
          <w:iCs/>
        </w:rPr>
        <w:t xml:space="preserve">(as the source says)</w:t>
      </w:r>
      <w:r>
        <w:t xml:space="preserve">. The words</w:t>
      </w:r>
      <w:r>
        <w:t xml:space="preserve"> </w:t>
      </w:r>
      <w:r>
        <w:rPr>
          <w:i/>
          <w:iCs/>
        </w:rPr>
        <w:t xml:space="preserve">pañca janāḥ</w:t>
      </w:r>
      <w:r>
        <w:t xml:space="preserve"> </w:t>
      </w:r>
      <w:r>
        <w:t xml:space="preserve">and</w:t>
      </w:r>
      <w:r>
        <w:t xml:space="preserve"> </w:t>
      </w:r>
      <w:r>
        <w:rPr>
          <w:i/>
          <w:iCs/>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
          <w:iCs/>
        </w:rPr>
        <w:t xml:space="preserve">kadadya [?] vācaḥ prathamaṃ masīya yenāsurāṁ abhi devā asāma |</w:t>
      </w:r>
      <w:r>
        <w:t xml:space="preserve"> </w:t>
      </w:r>
      <w:r>
        <w:rPr>
          <w:i/>
          <w:iCs/>
        </w:rPr>
        <w:t xml:space="preserve">ūrjāda uta yajñiyāsaḥ pañca janā mama hotraṃ juṣadhvam ||</w:t>
      </w:r>
    </w:p>
    <w:p>
      <w:pPr>
        <w:pStyle w:val="BlockText"/>
      </w:pPr>
      <w:r>
        <w:t xml:space="preserve">(Ṛgveda Saṃhitā 10-53-4 [?])</w:t>
      </w:r>
      <w:r>
        <w:t xml:space="preserve"> </w:t>
      </w:r>
      <w:r>
        <w:rPr>
          <w:i/>
          <w:iCs/>
        </w:rPr>
        <w:t xml:space="preserve">(</w:t>
      </w:r>
      <w:r>
        <w:rPr>
          <w:i/>
          <w:iCs/>
        </w:rPr>
        <w:t xml:space="preserve">“What shall I now first [do] of speech, by which we gods may overcome the Asuras? O strength-eaters and worthy-of-sacrifice, five peoples, take pleasure in my offering.”</w:t>
      </w:r>
      <w:r>
        <w:rPr>
          <w:i/>
          <w:iCs/>
        </w:rPr>
        <w:t xml:space="preserve"> </w:t>
      </w:r>
      <w:r>
        <w:rPr>
          <w:i/>
          <w:iCs/>
        </w:rPr>
        <w:t xml:space="preserve">— first word of the first line uncertain in the scan.)</w:t>
      </w:r>
    </w:p>
    <w:p>
      <w:pPr>
        <w:pStyle w:val="BlockText"/>
      </w:pPr>
      <w:r>
        <w:t xml:space="preserve">पञ्च जना मम होत्रं जुषन्तां गोजाता उत ये यज्ञियासः ॥</w:t>
      </w:r>
      <w:r>
        <w:t xml:space="preserve"> </w:t>
      </w:r>
      <w:r>
        <w:rPr>
          <w:i/>
          <w:iCs/>
        </w:rPr>
        <w:t xml:space="preserve">pañca janā mama hotraṃ juṣantāṃ gojātā uta ye yajñiyāsaḥ ||</w:t>
      </w:r>
      <w:r>
        <w:t xml:space="preserve"> </w:t>
      </w:r>
      <w:r>
        <w:t xml:space="preserve">(Ṛgveda Saṃhitā 10-53-5 [?])</w:t>
      </w:r>
      <w:r>
        <w:t xml:space="preserve"> </w:t>
      </w:r>
      <w:r>
        <w:rPr>
          <w:i/>
          <w:iCs/>
        </w:rPr>
        <w:t xml:space="preserve">(</w:t>
      </w:r>
      <w:r>
        <w:rPr>
          <w:i/>
          <w:iCs/>
        </w:rPr>
        <w:t xml:space="preserve">“Let the five peoples take pleasure in my offering — the cow-born, and those worthy of sacrifice.”</w:t>
      </w:r>
      <w:r>
        <w:rPr>
          <w:i/>
          <w:iCs/>
        </w:rPr>
        <w:t xml:space="preserve">)</w:t>
      </w:r>
    </w:p>
    <w:p>
      <w:pPr>
        <w:pStyle w:val="BlockText"/>
      </w:pPr>
      <w:r>
        <w:t xml:space="preserve">सद्यश्चिद्यः शवसा पञ्चकृष्टीः सूर्य इव ज्योतिषापस्ततान ॥ [?]</w:t>
      </w:r>
      <w:r>
        <w:t xml:space="preserve"> </w:t>
      </w:r>
      <w:r>
        <w:rPr>
          <w:i/>
          <w:iCs/>
        </w:rPr>
        <w:t xml:space="preserve">sadyaś cid yaḥ śavasā pañca kṛṣṭīḥ sūrya iva jyotiṣāpas tatāna || [?]</w:t>
      </w:r>
      <w:r>
        <w:t xml:space="preserve"> </w:t>
      </w:r>
      <w:r>
        <w:t xml:space="preserve">(Ṛgveda Saṃhitā 10-116-3 [?])</w:t>
      </w:r>
      <w:r>
        <w:t xml:space="preserve"> </w:t>
      </w:r>
      <w:r>
        <w:rPr>
          <w:i/>
          <w:iCs/>
        </w:rPr>
        <w:t xml:space="preserve">(</w:t>
      </w:r>
      <w:r>
        <w:rPr>
          <w:i/>
          <w:iCs/>
        </w:rPr>
        <w:t xml:space="preserve">“He who at once, with might, [spread over] the five peoples, as the sun spreads the waters with his light.”</w:t>
      </w:r>
      <w:r>
        <w:rPr>
          <w:i/>
          <w:iCs/>
        </w:rPr>
        <w:t xml:space="preserve">)</w:t>
      </w:r>
    </w:p>
    <w:p>
      <w:pPr>
        <w:pStyle w:val="FirstParagraph"/>
      </w:pPr>
      <w:r>
        <w:rPr>
          <w:i/>
          <w:iCs/>
        </w:rPr>
        <w:t xml:space="preserve">(For the last two riks the Devanagari is a best reading from compressed Kannada print; the translations given are plain word-sense renderings, not the source’s. Numbers uncertain.)</w:t>
      </w:r>
    </w:p>
    <w:p>
      <w:pPr>
        <w:pStyle w:val="BodyText"/>
      </w:pPr>
      <w:r>
        <w:rPr>
          <w:b/>
          <w:bCs/>
        </w:rPr>
        <w:t xml:space="preserve">Yāska’s explanation of the words</w:t>
      </w:r>
      <w:r>
        <w:rPr>
          <w:b/>
          <w:bCs/>
        </w:rPr>
        <w:t xml:space="preserve"> </w:t>
      </w:r>
      <w:r>
        <w:rPr>
          <w:b/>
          <w:bCs/>
          <w:i/>
          <w:iCs/>
        </w:rPr>
        <w:t xml:space="preserve">pañca janāḥ</w:t>
      </w:r>
      <w:r>
        <w:rPr>
          <w:b/>
          <w:bCs/>
        </w:rPr>
        <w:t xml:space="preserve"> </w:t>
      </w:r>
      <w:r>
        <w:rPr>
          <w:b/>
          <w:bCs/>
        </w:rPr>
        <w:t xml:space="preserve">and</w:t>
      </w:r>
      <w:r>
        <w:rPr>
          <w:b/>
          <w:bCs/>
        </w:rPr>
        <w:t xml:space="preserve"> </w:t>
      </w:r>
      <w:r>
        <w:rPr>
          <w:b/>
          <w:bCs/>
          <w:i/>
          <w:iCs/>
        </w:rPr>
        <w:t xml:space="preserve">pañca kṛṣṭayaḥ</w:t>
      </w:r>
      <w:r>
        <w:rPr>
          <w:b/>
          <w:bCs/>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
          <w:iCs/>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
          <w:bCs/>
        </w:rPr>
        <w:t xml:space="preserve">Translation:</w:t>
      </w:r>
      <w:r>
        <w:t xml:space="preserve"> </w:t>
      </w:r>
      <w:r>
        <w:t xml:space="preserve">“</w:t>
      </w:r>
      <w:r>
        <w:t xml:space="preserve">‘Five peoples, take pleasure in my offering’</w:t>
      </w:r>
      <w:r>
        <w:t xml:space="preserve">: some say [these are] the Gandharvas, the Fathers, the gods, the Asuras, the Rākṣasas.</w:t>
      </w:r>
      <w:r>
        <w:t xml:space="preserve"> </w:t>
      </w:r>
      <w:r>
        <w:t xml:space="preserve">‘The four varṇas, with the Niṣāda as the fifth,’</w:t>
      </w:r>
      <w:r>
        <w:t xml:space="preserve"> </w:t>
      </w:r>
      <w:r>
        <w:t xml:space="preserve">say the followers of Aupamanyava. Why is the Niṣāda so called? Because he is a</w:t>
      </w:r>
      <w:r>
        <w:t xml:space="preserve"> </w:t>
      </w:r>
      <w:r>
        <w:rPr>
          <w:i/>
          <w:iCs/>
        </w:rPr>
        <w:t xml:space="preserve">niṣadana</w:t>
      </w:r>
      <w:r>
        <w:t xml:space="preserve"> </w:t>
      </w:r>
      <w:r>
        <w:t xml:space="preserve">—</w:t>
      </w:r>
      <w:r>
        <w:t xml:space="preserve"> </w:t>
      </w:r>
      <w:r>
        <w:t xml:space="preserve">‘in him evil is settled’</w:t>
      </w:r>
      <w:r>
        <w:t xml:space="preserve"> </w:t>
      </w:r>
      <w:r>
        <w:t xml:space="preserve">— say the etymologists (</w:t>
      </w:r>
      <w:r>
        <w:rPr>
          <w:i/>
          <w:iCs/>
        </w:rPr>
        <w:t xml:space="preserve">nairuktāḥ</w:t>
      </w:r>
      <w:r>
        <w:t xml:space="preserve">).”</w:t>
      </w:r>
    </w:p>
    <w:p>
      <w:pPr>
        <w:pStyle w:val="BodyText"/>
      </w:pPr>
      <w:r>
        <w:rPr>
          <w:b/>
          <w:bCs/>
        </w:rPr>
        <w:t xml:space="preserve">The Kannada commentary on this:</w:t>
      </w:r>
      <w:r>
        <w:t xml:space="preserve"> </w:t>
      </w:r>
      <w:r>
        <w:t xml:space="preserve">Some say the</w:t>
      </w:r>
      <w:r>
        <w:t xml:space="preserve"> </w:t>
      </w:r>
      <w:r>
        <w:t xml:space="preserve">“five peoples”</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
          <w:iCs/>
        </w:rPr>
        <w:t xml:space="preserve">(Sāyaṇa has approved just this)</w:t>
      </w:r>
      <w:r>
        <w:t xml:space="preserve">.</w:t>
      </w:r>
      <w:r>
        <w:t xml:space="preserve"> </w:t>
      </w:r>
      <w:r>
        <w:rPr>
          <w:i/>
          <w:iCs/>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
          <w:iCs/>
        </w:rPr>
        <w:t xml:space="preserve">pañca kṣitīnām</w:t>
      </w:r>
      <w:r>
        <w:t xml:space="preserve"> </w:t>
      </w:r>
      <w:r>
        <w:t xml:space="preserve">with just this idea in mind. In any case,</w:t>
      </w:r>
      <w:r>
        <w:t xml:space="preserve"> </w:t>
      </w:r>
      <w:r>
        <w:rPr>
          <w:b/>
          <w:bCs/>
        </w:rPr>
        <w:t xml:space="preserve">it is clear that even in the time of Yāska, the author of the Nirukta, there was a difference of opinion on this matter.</w:t>
      </w:r>
    </w:p>
    <w:p>
      <w:pPr>
        <w:pStyle w:val="BodyText"/>
      </w:pPr>
      <w:r>
        <w:rPr>
          <w:i/>
          <w:iCs/>
        </w:rPr>
        <w:t xml:space="preserve">(A note for the Volume 2 table of contents: the printed contents list the explanation of</w:t>
      </w:r>
      <w:r>
        <w:rPr>
          <w:i/>
          <w:iCs/>
        </w:rPr>
        <w:t xml:space="preserve"> </w:t>
      </w:r>
      <w:r>
        <w:rPr>
          <w:i/>
          <w:iCs/>
        </w:rPr>
        <w:t xml:space="preserve">“Pañcakṣiti”</w:t>
      </w:r>
      <w:r>
        <w:rPr>
          <w:i/>
          <w:iCs/>
        </w:rPr>
        <w:t xml:space="preserve"> </w:t>
      </w:r>
      <w:r>
        <w:rPr>
          <w:i/>
          <w:iCs/>
        </w:rPr>
        <w:t xml:space="preserve">and</w:t>
      </w:r>
      <w:r>
        <w:rPr>
          <w:i/>
          <w:iCs/>
        </w:rPr>
        <w:t xml:space="preserve"> </w:t>
      </w:r>
      <w:r>
        <w:rPr>
          <w:i/>
          <w:iCs/>
        </w:rPr>
        <w:t xml:space="preserve">“Pañcajana”</w:t>
      </w:r>
      <w:r>
        <w:rPr>
          <w:i/>
          <w:iCs/>
        </w:rPr>
        <w:t xml:space="preserve"> </w:t>
      </w:r>
      <w:r>
        <w:rPr>
          <w:i/>
          <w:iCs/>
        </w:rPr>
        <w:t xml:space="preserve">at p. 296; it begins there and runs to this page.)</w:t>
      </w:r>
    </w:p>
    <w:p>
      <w:pPr>
        <w:pStyle w:val="BodyText"/>
      </w:pPr>
      <w:r>
        <w:rPr>
          <w:b/>
          <w:bCs/>
        </w:rPr>
        <w:t xml:space="preserve">॥ Vyākaraṇa-prakriyā ॥</w:t>
      </w:r>
    </w:p>
    <w:p>
      <w:pPr>
        <w:pStyle w:val="BodyText"/>
      </w:pPr>
      <w:r>
        <w:rPr>
          <w:i/>
          <w:iCs/>
        </w:rPr>
        <w:t xml:space="preserve">(Pp. 297–298. Characterized, not transcribed (Convention 5). Points of substance:)</w:t>
      </w:r>
    </w:p>
    <w:p>
      <w:pPr>
        <w:pStyle w:val="Compact"/>
        <w:numPr>
          <w:ilvl w:val="0"/>
          <w:numId w:val="1047"/>
        </w:numPr>
      </w:pPr>
      <w:r>
        <w:rPr>
          <w:b/>
          <w:bCs/>
        </w:rPr>
        <w:t xml:space="preserve">एकः (</w:t>
      </w:r>
      <w:r>
        <w:rPr>
          <w:b/>
          <w:bCs/>
          <w:i/>
          <w:iCs/>
        </w:rPr>
        <w:t xml:space="preserve">ekaḥ</w:t>
      </w:r>
      <w:r>
        <w:rPr>
          <w:b/>
          <w:bCs/>
        </w:rPr>
        <w:t xml:space="preserve">)</w:t>
      </w:r>
      <w:r>
        <w:t xml:space="preserve"> </w:t>
      </w:r>
      <w:r>
        <w:t xml:space="preserve">— from root</w:t>
      </w:r>
      <w:r>
        <w:t xml:space="preserve"> </w:t>
      </w:r>
      <w:r>
        <w:rPr>
          <w:i/>
          <w:iCs/>
        </w:rPr>
        <w:t xml:space="preserve">iṇ gatau</w:t>
      </w:r>
      <w:r>
        <w:t xml:space="preserve"> </w:t>
      </w:r>
      <w:r>
        <w:t xml:space="preserve">(</w:t>
      </w:r>
      <w:r>
        <w:t xml:space="preserve">“to go”</w:t>
      </w:r>
      <w:r>
        <w:t xml:space="preserve">) with the suffix</w:t>
      </w:r>
      <w:r>
        <w:t xml:space="preserve"> </w:t>
      </w:r>
      <w:r>
        <w:rPr>
          <w:i/>
          <w:iCs/>
        </w:rPr>
        <w:t xml:space="preserve">kan</w:t>
      </w:r>
      <w:r>
        <w:t xml:space="preserve"> </w:t>
      </w:r>
      <w:r>
        <w:t xml:space="preserve">(Uṇ. 3-43 [?]), giving</w:t>
      </w:r>
      <w:r>
        <w:t xml:space="preserve"> </w:t>
      </w:r>
      <w:r>
        <w:rPr>
          <w:i/>
          <w:iCs/>
        </w:rPr>
        <w:t xml:space="preserve">i</w:t>
      </w:r>
      <w:r>
        <w:t xml:space="preserve"> </w:t>
      </w:r>
      <w:r>
        <w:t xml:space="preserve">+</w:t>
      </w:r>
      <w:r>
        <w:t xml:space="preserve"> </w:t>
      </w:r>
      <w:r>
        <w:rPr>
          <w:i/>
          <w:iCs/>
        </w:rPr>
        <w:t xml:space="preserve">ka</w:t>
      </w:r>
      <w:r>
        <w:t xml:space="preserve">; because of the Uṇādi</w:t>
      </w:r>
      <w:r>
        <w:t xml:space="preserve"> </w:t>
      </w:r>
      <w:r>
        <w:rPr>
          <w:i/>
          <w:iCs/>
        </w:rPr>
        <w:t xml:space="preserve">bahulam</w:t>
      </w:r>
      <w:r>
        <w:t xml:space="preserve"> </w:t>
      </w:r>
      <w:r>
        <w:t xml:space="preserve">provision, the</w:t>
      </w:r>
      <w:r>
        <w:t xml:space="preserve"> </w:t>
      </w:r>
      <w:r>
        <w:rPr>
          <w:i/>
          <w:iCs/>
        </w:rPr>
        <w:t xml:space="preserve">k</w:t>
      </w:r>
      <w:r>
        <w:t xml:space="preserve"> </w:t>
      </w:r>
      <w:r>
        <w:t xml:space="preserve">of</w:t>
      </w:r>
      <w:r>
        <w:t xml:space="preserve"> </w:t>
      </w:r>
      <w:r>
        <w:rPr>
          <w:i/>
          <w:iCs/>
        </w:rPr>
        <w:t xml:space="preserve">kan</w:t>
      </w:r>
      <w:r>
        <w:t xml:space="preserve"> </w:t>
      </w:r>
      <w:r>
        <w:t xml:space="preserve">is not given</w:t>
      </w:r>
      <w:r>
        <w:t xml:space="preserve"> </w:t>
      </w:r>
      <w:r>
        <w:rPr>
          <w:i/>
          <w:iCs/>
        </w:rPr>
        <w:t xml:space="preserve">it</w:t>
      </w:r>
      <w:r>
        <w:t xml:space="preserve">-status (despite Pā. 1-3-8);</w:t>
      </w:r>
      <w:r>
        <w:t xml:space="preserve"> </w:t>
      </w:r>
      <w:r>
        <w:rPr>
          <w:i/>
          <w:iCs/>
        </w:rPr>
        <w:t xml:space="preserve">guṇa</w:t>
      </w:r>
      <w:r>
        <w:t xml:space="preserve"> </w:t>
      </w:r>
      <w:r>
        <w:t xml:space="preserve">then yields</w:t>
      </w:r>
      <w:r>
        <w:t xml:space="preserve"> </w:t>
      </w:r>
      <w:r>
        <w:rPr>
          <w:i/>
          <w:iCs/>
        </w:rPr>
        <w:t xml:space="preserve">eka</w:t>
      </w:r>
      <w:r>
        <w:t xml:space="preserve">; the suffix is</w:t>
      </w:r>
      <w:r>
        <w:t xml:space="preserve"> </w:t>
      </w:r>
      <w:r>
        <w:rPr>
          <w:i/>
          <w:iCs/>
        </w:rPr>
        <w:t xml:space="preserve">nit</w:t>
      </w:r>
      <w:r>
        <w:t xml:space="preserve">, so the word is initial-udātta.</w:t>
      </w:r>
    </w:p>
    <w:p>
      <w:pPr>
        <w:pStyle w:val="Compact"/>
        <w:numPr>
          <w:ilvl w:val="0"/>
          <w:numId w:val="1047"/>
        </w:numPr>
      </w:pPr>
      <w:r>
        <w:rPr>
          <w:b/>
          <w:bCs/>
        </w:rPr>
        <w:t xml:space="preserve">चर्षणीनाम् (</w:t>
      </w:r>
      <w:r>
        <w:rPr>
          <w:b/>
          <w:bCs/>
          <w:i/>
          <w:iCs/>
        </w:rPr>
        <w:t xml:space="preserve">carṣaṇīnām</w:t>
      </w:r>
      <w:r>
        <w:rPr>
          <w:b/>
          <w:bCs/>
        </w:rPr>
        <w:t xml:space="preserve">)</w:t>
      </w:r>
      <w:r>
        <w:t xml:space="preserve"> </w:t>
      </w:r>
      <w:r>
        <w:t xml:space="preserve">—</w:t>
      </w:r>
      <w:r>
        <w:t xml:space="preserve"> </w:t>
      </w:r>
      <w:r>
        <w:rPr>
          <w:i/>
          <w:iCs/>
        </w:rPr>
        <w:t xml:space="preserve">carṣaṇi</w:t>
      </w:r>
      <w:r>
        <w:t xml:space="preserve"> </w:t>
      </w:r>
      <w:r>
        <w:t xml:space="preserve">is a</w:t>
      </w:r>
      <w:r>
        <w:t xml:space="preserve"> </w:t>
      </w:r>
      <w:r>
        <w:rPr>
          <w:i/>
          <w:iCs/>
        </w:rPr>
        <w:t xml:space="preserve">prātipadika</w:t>
      </w:r>
      <w:r>
        <w:t xml:space="preserve"> </w:t>
      </w:r>
      <w:r>
        <w:t xml:space="preserve">meaning</w:t>
      </w:r>
      <w:r>
        <w:t xml:space="preserve"> </w:t>
      </w:r>
      <w:r>
        <w:t xml:space="preserve">“man”</w:t>
      </w:r>
      <w:r>
        <w:t xml:space="preserve"> </w:t>
      </w:r>
      <w:r>
        <w:t xml:space="preserve">(Phiṭ-sūtra 1 [?]), which is final-udātta by its base accent; before the genitive-plural</w:t>
      </w:r>
      <w:r>
        <w:t xml:space="preserve"> </w:t>
      </w:r>
      <w:r>
        <w:rPr>
          <w:i/>
          <w:iCs/>
        </w:rPr>
        <w:t xml:space="preserve">ām</w:t>
      </w:r>
      <w:r>
        <w:t xml:space="preserve">, the augment</w:t>
      </w:r>
      <w:r>
        <w:t xml:space="preserve"> </w:t>
      </w:r>
      <w:r>
        <w:rPr>
          <w:i/>
          <w:iCs/>
        </w:rPr>
        <w:t xml:space="preserve">nuṭ</w:t>
      </w:r>
      <w:r>
        <w:t xml:space="preserve"> </w:t>
      </w:r>
      <w:r>
        <w:t xml:space="preserve">arises (Pā. 6-4-3 [?]) after a stem ending in a long-</w:t>
      </w:r>
      <w:r>
        <w:rPr>
          <w:i/>
          <w:iCs/>
        </w:rPr>
        <w:t xml:space="preserve">ī</w:t>
      </w:r>
      <w:r>
        <w:t xml:space="preserve">-class vowel; lengthening of the preceding vowel (Pā. 6-4-3);</w:t>
      </w:r>
      <w:r>
        <w:t xml:space="preserve"> </w:t>
      </w:r>
      <w:r>
        <w:rPr>
          <w:i/>
          <w:iCs/>
        </w:rPr>
        <w:t xml:space="preserve">nāmanyatarasyām</w:t>
      </w:r>
      <w:r>
        <w:t xml:space="preserve"> </w:t>
      </w:r>
      <w:r>
        <w:t xml:space="preserve">(Pā. 6-1-177 [?]) makes the case-ending optionally udātta.</w:t>
      </w:r>
    </w:p>
    <w:p>
      <w:pPr>
        <w:pStyle w:val="Compact"/>
        <w:numPr>
          <w:ilvl w:val="0"/>
          <w:numId w:val="1047"/>
        </w:numPr>
      </w:pPr>
      <w:r>
        <w:rPr>
          <w:b/>
          <w:bCs/>
        </w:rPr>
        <w:t xml:space="preserve">वसूनाम् (</w:t>
      </w:r>
      <w:r>
        <w:rPr>
          <w:b/>
          <w:bCs/>
          <w:i/>
          <w:iCs/>
        </w:rPr>
        <w:t xml:space="preserve">vasūnām</w:t>
      </w:r>
      <w:r>
        <w:rPr>
          <w:b/>
          <w:bCs/>
        </w:rPr>
        <w:t xml:space="preserve">)</w:t>
      </w:r>
      <w:r>
        <w:t xml:space="preserve"> </w:t>
      </w:r>
      <w:r>
        <w:t xml:space="preserve">—</w:t>
      </w:r>
      <w:r>
        <w:t xml:space="preserve"> </w:t>
      </w:r>
      <w:r>
        <w:rPr>
          <w:i/>
          <w:iCs/>
        </w:rPr>
        <w:t xml:space="preserve">vasu</w:t>
      </w:r>
      <w:r>
        <w:t xml:space="preserve"> </w:t>
      </w:r>
      <w:r>
        <w:t xml:space="preserve">formed with the suffix</w:t>
      </w:r>
      <w:r>
        <w:t xml:space="preserve"> </w:t>
      </w:r>
      <w:r>
        <w:rPr>
          <w:i/>
          <w:iCs/>
        </w:rPr>
        <w:t xml:space="preserve">u</w:t>
      </w:r>
      <w:r>
        <w:t xml:space="preserve"> </w:t>
      </w:r>
      <w:r>
        <w:t xml:space="preserve">(Uṇ. 1-10 [?]) from the root</w:t>
      </w:r>
      <w:r>
        <w:t xml:space="preserve"> </w:t>
      </w:r>
      <w:r>
        <w:rPr>
          <w:i/>
          <w:iCs/>
        </w:rPr>
        <w:t xml:space="preserve">vas</w:t>
      </w:r>
      <w:r>
        <w:t xml:space="preserve"> </w:t>
      </w:r>
      <w:r>
        <w:t xml:space="preserve">(</w:t>
      </w:r>
      <w:r>
        <w:t xml:space="preserve">“to dwell”</w:t>
      </w:r>
      <w:r>
        <w:t xml:space="preserve">) among others, thus</w:t>
      </w:r>
      <w:r>
        <w:t xml:space="preserve"> </w:t>
      </w:r>
      <w:r>
        <w:rPr>
          <w:i/>
          <w:iCs/>
        </w:rPr>
        <w:t xml:space="preserve">nit</w:t>
      </w:r>
      <w:r>
        <w:t xml:space="preserve">, hence the first vowel is udātta.</w:t>
      </w:r>
    </w:p>
    <w:p>
      <w:pPr>
        <w:pStyle w:val="Compact"/>
        <w:numPr>
          <w:ilvl w:val="0"/>
          <w:numId w:val="1047"/>
        </w:numPr>
      </w:pPr>
      <w:r>
        <w:rPr>
          <w:b/>
          <w:bCs/>
        </w:rPr>
        <w:t xml:space="preserve">इरज्यति (</w:t>
      </w:r>
      <w:r>
        <w:rPr>
          <w:b/>
          <w:bCs/>
          <w:i/>
          <w:iCs/>
        </w:rPr>
        <w:t xml:space="preserve">irajyati</w:t>
      </w:r>
      <w:r>
        <w:rPr>
          <w:b/>
          <w:bCs/>
        </w:rPr>
        <w:t xml:space="preserve">)</w:t>
      </w:r>
      <w:r>
        <w:t xml:space="preserve"> </w:t>
      </w:r>
      <w:r>
        <w:t xml:space="preserve">— root</w:t>
      </w:r>
      <w:r>
        <w:t xml:space="preserve"> </w:t>
      </w:r>
      <w:r>
        <w:rPr>
          <w:i/>
          <w:iCs/>
        </w:rPr>
        <w:t xml:space="preserve">irajya</w:t>
      </w:r>
      <w:r>
        <w:t xml:space="preserve"> </w:t>
      </w:r>
      <w:r>
        <w:t xml:space="preserve">(in the</w:t>
      </w:r>
      <w:r>
        <w:t xml:space="preserve"> </w:t>
      </w:r>
      <w:r>
        <w:rPr>
          <w:i/>
          <w:iCs/>
        </w:rPr>
        <w:t xml:space="preserve">kaṇḍvādi</w:t>
      </w:r>
      <w:r>
        <w:t xml:space="preserve"> </w:t>
      </w:r>
      <w:r>
        <w:t xml:space="preserve">list:</w:t>
      </w:r>
      <w:r>
        <w:t xml:space="preserve"> </w:t>
      </w:r>
      <w:r>
        <w:rPr>
          <w:i/>
          <w:iCs/>
        </w:rPr>
        <w:t xml:space="preserve">īrja īrṣyāyām</w:t>
      </w:r>
      <w:r>
        <w:t xml:space="preserve">,</w:t>
      </w:r>
      <w:r>
        <w:t xml:space="preserve"> </w:t>
      </w:r>
      <w:r>
        <w:t xml:space="preserve">“to be jealous”</w:t>
      </w:r>
      <w:r>
        <w:t xml:space="preserve">) — with several senses in the</w:t>
      </w:r>
      <w:r>
        <w:t xml:space="preserve"> </w:t>
      </w:r>
      <w:r>
        <w:rPr>
          <w:i/>
          <w:iCs/>
        </w:rPr>
        <w:t xml:space="preserve">dhātupāṭha</w:t>
      </w:r>
      <w:r>
        <w:t xml:space="preserve">, so here the sense is</w:t>
      </w:r>
      <w:r>
        <w:t xml:space="preserve"> </w:t>
      </w:r>
      <w:r>
        <w:t xml:space="preserve">“lordship”</w:t>
      </w:r>
      <w:r>
        <w:t xml:space="preserve"> </w:t>
      </w:r>
      <w:r>
        <w:t xml:space="preserve">(</w:t>
      </w:r>
      <w:r>
        <w:rPr>
          <w:i/>
          <w:iCs/>
        </w:rPr>
        <w:t xml:space="preserve">aiśvarya</w:t>
      </w:r>
      <w:r>
        <w:t xml:space="preserve">); the suffix</w:t>
      </w:r>
      <w:r>
        <w:t xml:space="preserve"> </w:t>
      </w:r>
      <w:r>
        <w:rPr>
          <w:i/>
          <w:iCs/>
        </w:rPr>
        <w:t xml:space="preserve">yak</w:t>
      </w:r>
      <w:r>
        <w:t xml:space="preserve"> </w:t>
      </w:r>
      <w:r>
        <w:t xml:space="preserve">by</w:t>
      </w:r>
      <w:r>
        <w:t xml:space="preserve"> </w:t>
      </w:r>
      <w:r>
        <w:t xml:space="preserve">“kaṇḍvādibhyo yak”</w:t>
      </w:r>
      <w:r>
        <w:t xml:space="preserve"> </w:t>
      </w:r>
      <w:r>
        <w:t xml:space="preserve">(Pā. 3-1-27);</w:t>
      </w:r>
      <w:r>
        <w:t xml:space="preserve"> </w:t>
      </w:r>
      <w:r>
        <w:rPr>
          <w:i/>
          <w:iCs/>
        </w:rPr>
        <w:t xml:space="preserve">laṭ</w:t>
      </w:r>
      <w:r>
        <w:t xml:space="preserve">, third singular</w:t>
      </w:r>
      <w:r>
        <w:t xml:space="preserve"> </w:t>
      </w:r>
      <w:r>
        <w:rPr>
          <w:i/>
          <w:iCs/>
        </w:rPr>
        <w:t xml:space="preserve">tip</w:t>
      </w:r>
      <w:r>
        <w:t xml:space="preserve">;</w:t>
      </w:r>
      <w:r>
        <w:t xml:space="preserve"> </w:t>
      </w:r>
      <w:r>
        <w:rPr>
          <w:i/>
          <w:iCs/>
        </w:rPr>
        <w:t xml:space="preserve">irajyati</w:t>
      </w:r>
      <w:r>
        <w:t xml:space="preserve"> </w:t>
      </w:r>
      <w:r>
        <w:t xml:space="preserve">is final-udātta by the suffix-accent.</w:t>
      </w:r>
    </w:p>
    <w:p>
      <w:pPr>
        <w:pStyle w:val="Compact"/>
        <w:numPr>
          <w:ilvl w:val="0"/>
          <w:numId w:val="1047"/>
        </w:numPr>
      </w:pPr>
      <w:r>
        <w:rPr>
          <w:b/>
          <w:bCs/>
        </w:rPr>
        <w:t xml:space="preserve">पञ्च (</w:t>
      </w:r>
      <w:r>
        <w:rPr>
          <w:b/>
          <w:bCs/>
          <w:i/>
          <w:iCs/>
        </w:rPr>
        <w:t xml:space="preserve">pañca</w:t>
      </w:r>
      <w:r>
        <w:rPr>
          <w:b/>
          <w:bCs/>
        </w:rPr>
        <w:t xml:space="preserve">)</w:t>
      </w:r>
      <w:r>
        <w:t xml:space="preserve"> </w:t>
      </w:r>
      <w:r>
        <w:t xml:space="preserve">— root</w:t>
      </w:r>
      <w:r>
        <w:t xml:space="preserve"> </w:t>
      </w:r>
      <w:r>
        <w:rPr>
          <w:i/>
          <w:iCs/>
        </w:rPr>
        <w:t xml:space="preserve">paci vyaktīkaraṇe</w:t>
      </w:r>
      <w:r>
        <w:t xml:space="preserve"> </w:t>
      </w:r>
      <w:r>
        <w:t xml:space="preserve">(</w:t>
      </w:r>
      <w:r>
        <w:t xml:space="preserve">“to spread out, make clear”</w:t>
      </w:r>
      <w:r>
        <w:t xml:space="preserve">);</w:t>
      </w:r>
      <w:r>
        <w:t xml:space="preserve"> </w:t>
      </w:r>
      <w:r>
        <w:rPr>
          <w:i/>
          <w:iCs/>
        </w:rPr>
        <w:t xml:space="preserve">num</w:t>
      </w:r>
      <w:r>
        <w:t xml:space="preserve"> </w:t>
      </w:r>
      <w:r>
        <w:t xml:space="preserve">because the root is</w:t>
      </w:r>
      <w:r>
        <w:t xml:space="preserve"> </w:t>
      </w:r>
      <w:r>
        <w:rPr>
          <w:i/>
          <w:iCs/>
        </w:rPr>
        <w:t xml:space="preserve">it</w:t>
      </w:r>
      <w:r>
        <w:t xml:space="preserve">-marked;</w:t>
      </w:r>
      <w:r>
        <w:t xml:space="preserve"> </w:t>
      </w:r>
      <w:r>
        <w:rPr>
          <w:i/>
          <w:iCs/>
        </w:rPr>
        <w:t xml:space="preserve">kanin</w:t>
      </w:r>
      <w:r>
        <w:t xml:space="preserve"> </w:t>
      </w:r>
      <w:r>
        <w:t xml:space="preserve">suffix giving</w:t>
      </w:r>
      <w:r>
        <w:t xml:space="preserve"> </w:t>
      </w:r>
      <w:r>
        <w:rPr>
          <w:i/>
          <w:iCs/>
        </w:rPr>
        <w:t xml:space="preserve">pañcan</w:t>
      </w:r>
      <w:r>
        <w:t xml:space="preserve">; initial-udātta; the</w:t>
      </w:r>
      <w:r>
        <w:t xml:space="preserve"> </w:t>
      </w:r>
      <w:r>
        <w:rPr>
          <w:i/>
          <w:iCs/>
        </w:rPr>
        <w:t xml:space="preserve">jas</w:t>
      </w:r>
      <w:r>
        <w:t xml:space="preserve"> </w:t>
      </w:r>
      <w:r>
        <w:t xml:space="preserve">ending is deleted by</w:t>
      </w:r>
      <w:r>
        <w:t xml:space="preserve"> </w:t>
      </w:r>
      <w:r>
        <w:t xml:space="preserve">“ṣaḍbhyo luk”</w:t>
      </w:r>
      <w:r>
        <w:t xml:space="preserve"> </w:t>
      </w:r>
      <w:r>
        <w:t xml:space="preserve">(Pā. 7-1-22 [?]) and the</w:t>
      </w:r>
      <w:r>
        <w:t xml:space="preserve"> </w:t>
      </w:r>
      <w:r>
        <w:rPr>
          <w:i/>
          <w:iCs/>
        </w:rPr>
        <w:t xml:space="preserve">n</w:t>
      </w:r>
      <w:r>
        <w:t xml:space="preserve"> </w:t>
      </w:r>
      <w:r>
        <w:t xml:space="preserve">by</w:t>
      </w:r>
      <w:r>
        <w:t xml:space="preserve"> </w:t>
      </w:r>
      <w:r>
        <w:t xml:space="preserve">“na lopaḥ prātipadikāntasya”</w:t>
      </w:r>
      <w:r>
        <w:t xml:space="preserve"> </w:t>
      </w:r>
      <w:r>
        <w:t xml:space="preserve">(Pā. 8-2-7), giving</w:t>
      </w:r>
      <w:r>
        <w:t xml:space="preserve"> </w:t>
      </w:r>
      <w:r>
        <w:rPr>
          <w:i/>
          <w:iCs/>
        </w:rPr>
        <w:t xml:space="preserve">pañca</w:t>
      </w:r>
      <w:r>
        <w:t xml:space="preserve">.</w:t>
      </w:r>
    </w:p>
    <w:p>
      <w:pPr>
        <w:pStyle w:val="Compact"/>
        <w:numPr>
          <w:ilvl w:val="0"/>
          <w:numId w:val="1047"/>
        </w:numPr>
      </w:pPr>
      <w:r>
        <w:rPr>
          <w:b/>
          <w:bCs/>
        </w:rPr>
        <w:t xml:space="preserve">क्षितीनाम् (</w:t>
      </w:r>
      <w:r>
        <w:rPr>
          <w:b/>
          <w:bCs/>
          <w:i/>
          <w:iCs/>
        </w:rPr>
        <w:t xml:space="preserve">kṣitīnām</w:t>
      </w:r>
      <w:r>
        <w:rPr>
          <w:b/>
          <w:bCs/>
        </w:rPr>
        <w:t xml:space="preserve">)</w:t>
      </w:r>
      <w:r>
        <w:t xml:space="preserve"> </w:t>
      </w:r>
      <w:r>
        <w:t xml:space="preserve">—</w:t>
      </w:r>
      <w:r>
        <w:t xml:space="preserve"> </w:t>
      </w:r>
      <w:r>
        <w:rPr>
          <w:i/>
          <w:iCs/>
        </w:rPr>
        <w:t xml:space="preserve">kṣitiḥ</w:t>
      </w:r>
      <w:r>
        <w:t xml:space="preserve"> </w:t>
      </w:r>
      <w:r>
        <w:t xml:space="preserve">(Phiṭ-sūtra 1 [?]) final-udātta by its base accent; the genitive-plural ending udātta by</w:t>
      </w:r>
      <w:r>
        <w:t xml:space="preserve"> </w:t>
      </w:r>
      <w:r>
        <w:t xml:space="preserve">“nāmanyatarasyām”</w:t>
      </w:r>
      <w:r>
        <w:t xml:space="preserve"> </w:t>
      </w:r>
      <w:r>
        <w:t xml:space="preserve">(Pā. 6-1-177 [?]).</w:t>
      </w:r>
    </w:p>
    <w:bookmarkEnd w:id="323"/>
    <w:bookmarkStart w:id="324" w:name="page-298"/>
    <w:p>
      <w:pPr>
        <w:pStyle w:val="Heading3"/>
      </w:pPr>
      <w:r>
        <w:t xml:space="preserve">Page 298</w:t>
      </w:r>
    </w:p>
    <w:p>
      <w:pPr>
        <w:pStyle w:val="FirstParagraph"/>
      </w:pPr>
      <w:r>
        <w:rPr>
          <w:i/>
          <w:iCs/>
        </w:rPr>
        <w:t xml:space="preserve">(Completes the Rik 9 grammar above, ending with the accent of</w:t>
      </w:r>
      <w:r>
        <w:t xml:space="preserve"> </w:t>
      </w:r>
      <w:r>
        <w:t xml:space="preserve">kṣitīnām</w:t>
      </w:r>
      <w:r>
        <w:t xml:space="preserve"> </w:t>
      </w:r>
      <w:r>
        <w:rPr>
          <w:i/>
          <w:iCs/>
        </w:rPr>
        <w:t xml:space="preserve">and the number</w:t>
      </w:r>
      <w:r>
        <w:t xml:space="preserve"> </w:t>
      </w:r>
      <w:r>
        <w:t xml:space="preserve">॥९॥</w:t>
      </w:r>
      <w:r>
        <w:rPr>
          <w:i/>
          <w:iCs/>
        </w:rPr>
        <w:t xml:space="preserve">.)</w:t>
      </w:r>
    </w:p>
    <w:p>
      <w:pPr>
        <w:pStyle w:val="BodyText"/>
      </w:pPr>
      <w:r>
        <w:rPr>
          <w:b/>
          <w:bCs/>
        </w:rPr>
        <w:t xml:space="preserve">॥९॥</w:t>
      </w:r>
    </w:p>
    <w:p>
      <w:r>
        <w:pict>
          <v:rect style="width:0;height:1.5pt" o:hralign="center" o:hrstd="t" o:hr="t"/>
        </w:pict>
      </w:r>
    </w:p>
    <w:bookmarkEnd w:id="324"/>
    <w:bookmarkStart w:id="325" w:name="sūkta-7-rik-10-the-last"/>
    <w:p>
      <w:pPr>
        <w:pStyle w:val="Heading3"/>
      </w:pPr>
      <w:r>
        <w:t xml:space="preserve">Sūkta 7, Rik 10 (the last)</w:t>
      </w:r>
    </w:p>
    <w:bookmarkEnd w:id="325"/>
    <w:bookmarkStart w:id="326" w:name="page-299"/>
    <w:p>
      <w:pPr>
        <w:pStyle w:val="Heading3"/>
      </w:pPr>
      <w:r>
        <w:t xml:space="preserve">Page 299</w:t>
      </w:r>
    </w:p>
    <w:p>
      <w:pPr>
        <w:pStyle w:val="FirstParagraph"/>
      </w:pPr>
      <w:r>
        <w:rPr>
          <w:b/>
          <w:bCs/>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
          <w:iCs/>
        </w:rPr>
        <w:t xml:space="preserve">indraṃ vo viśvatas pari havāmahe janebhyaḥ |</w:t>
      </w:r>
      <w:r>
        <w:t xml:space="preserve"> </w:t>
      </w:r>
      <w:r>
        <w:rPr>
          <w:i/>
          <w:iCs/>
        </w:rPr>
        <w:t xml:space="preserve">asmākam astu kevalaḥ ||10||</w:t>
      </w:r>
    </w:p>
    <w:p>
      <w:pPr>
        <w:pStyle w:val="FirstParagraph"/>
      </w:pPr>
      <w:r>
        <w:rPr>
          <w:b/>
          <w:bCs/>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
          <w:iCs/>
        </w:rPr>
        <w:t xml:space="preserve">indram | vaḥ | viśvataḥ | pari | havāmahe | janebhyaḥ ||</w:t>
      </w:r>
      <w:r>
        <w:t xml:space="preserve"> </w:t>
      </w:r>
      <w:r>
        <w:rPr>
          <w:i/>
          <w:iCs/>
        </w:rPr>
        <w:t xml:space="preserve">asmākam | astu | kevalaḥ ||10||</w:t>
      </w:r>
    </w:p>
    <w:p>
      <w:pPr>
        <w:pStyle w:val="FirstParagraph"/>
      </w:pPr>
      <w:r>
        <w:rPr>
          <w:b/>
          <w:bCs/>
        </w:rPr>
        <w:t xml:space="preserve">॥ Sāyaṇa-bhāṣyam ॥</w:t>
      </w:r>
    </w:p>
    <w:p>
      <w:pPr>
        <w:pStyle w:val="BodyText"/>
      </w:pPr>
      <w:r>
        <w:rPr>
          <w:b/>
          <w:bCs/>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
          <w:iCs/>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
          <w:bCs/>
        </w:rPr>
        <w:t xml:space="preserve">Translation:</w:t>
      </w:r>
      <w:r>
        <w:t xml:space="preserve"> </w:t>
      </w:r>
      <w:r>
        <w:t xml:space="preserve">“One who is about to recite the Āśvina[-śastra] should make the offering with</w:t>
      </w:r>
      <w:r>
        <w:t xml:space="preserve"> </w:t>
      </w:r>
      <w:r>
        <w:t xml:space="preserve">‘</w:t>
      </w:r>
      <w:r>
        <w:rPr>
          <w:i/>
          <w:iCs/>
        </w:rPr>
        <w:t xml:space="preserve">indraṃ vo viśvatas pari</w:t>
      </w:r>
      <w:r>
        <w:t xml:space="preserve">’</w:t>
      </w:r>
      <w:r>
        <w:t xml:space="preserve">. In the section [beginning]</w:t>
      </w:r>
      <w:r>
        <w:t xml:space="preserve"> </w:t>
      </w:r>
      <w:r>
        <w:t xml:space="preserve">‘</w:t>
      </w:r>
      <w:r>
        <w:rPr>
          <w:i/>
          <w:iCs/>
        </w:rPr>
        <w:t xml:space="preserve">saṃsthiteṣv āśvināya stuvate</w:t>
      </w:r>
      <w:r>
        <w:t xml:space="preserve">,’</w:t>
      </w:r>
      <w:r>
        <w:t xml:space="preserve"> </w:t>
      </w:r>
      <w:r>
        <w:t xml:space="preserve">with the two [riks]</w:t>
      </w:r>
      <w:r>
        <w:t xml:space="preserve"> </w:t>
      </w:r>
      <w:r>
        <w:t xml:space="preserve">‘</w:t>
      </w:r>
      <w:r>
        <w:rPr>
          <w:i/>
          <w:iCs/>
        </w:rPr>
        <w:t xml:space="preserve">baṇ mahāṁ asi sūrya</w:t>
      </w:r>
      <w:r>
        <w:t xml:space="preserve"> </w:t>
      </w:r>
      <w:r>
        <w:t xml:space="preserve">[?]’</w:t>
      </w:r>
      <w:r>
        <w:t xml:space="preserve"> </w:t>
      </w:r>
      <w:r>
        <w:t xml:space="preserve">[and]</w:t>
      </w:r>
      <w:r>
        <w:t xml:space="preserve"> </w:t>
      </w:r>
      <w:r>
        <w:t xml:space="preserve">‘</w:t>
      </w:r>
      <w:r>
        <w:rPr>
          <w:i/>
          <w:iCs/>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
          <w:iCs/>
        </w:rPr>
        <w:t xml:space="preserve">indraṃ vo viśvatas pari</w:t>
      </w:r>
      <w:r>
        <w:t xml:space="preserve">’</w:t>
      </w:r>
      <w:r>
        <w:t xml:space="preserve"> </w:t>
      </w:r>
      <w:r>
        <w:t xml:space="preserve">is the opening [rik] for the Brāhmaṇācchaṃsin; beginning from</w:t>
      </w:r>
      <w:r>
        <w:t xml:space="preserve"> </w:t>
      </w:r>
      <w:r>
        <w:t xml:space="preserve">‘on the twenty-fourth,’</w:t>
      </w:r>
      <w:r>
        <w:t xml:space="preserve"> </w:t>
      </w:r>
      <w:r>
        <w:t xml:space="preserve">it is so laid down:</w:t>
      </w:r>
      <w:r>
        <w:t xml:space="preserve"> </w:t>
      </w:r>
      <w:r>
        <w:t xml:space="preserve">‘</w:t>
      </w:r>
      <w:r>
        <w:rPr>
          <w:i/>
          <w:iCs/>
        </w:rPr>
        <w:t xml:space="preserve">ṛjunītī no varuṇa</w:t>
      </w:r>
      <w:r>
        <w:t xml:space="preserve">,</w:t>
      </w:r>
      <w:r>
        <w:t xml:space="preserve"> </w:t>
      </w:r>
      <w:r>
        <w:rPr>
          <w:i/>
          <w:iCs/>
        </w:rPr>
        <w:t xml:space="preserve">indraṃ vo viśvatas pari</w:t>
      </w:r>
      <w:r>
        <w:t xml:space="preserve">’</w:t>
      </w:r>
      <w:r>
        <w:t xml:space="preserve"> </w:t>
      </w:r>
      <w:r>
        <w:t xml:space="preserve">(Āśvalāyana 7-2 [?]).”</w:t>
      </w:r>
      <w:r>
        <w:t xml:space="preserve"> </w:t>
      </w:r>
      <w:r>
        <w:rPr>
          <w:i/>
          <w:iCs/>
        </w:rPr>
        <w:t xml:space="preserve">(The citation numbers are compressed in the scan; the bracketed first quotation, rendered</w:t>
      </w:r>
      <w:r>
        <w:rPr>
          <w:i/>
          <w:iCs/>
        </w:rPr>
        <w:t xml:space="preserve"> </w:t>
      </w:r>
      <w:r>
        <w:rPr>
          <w:i/>
          <w:iCs/>
        </w:rPr>
        <w:t xml:space="preserve">“baṇ mahāṁ asi sūrya”</w:t>
      </w:r>
      <w:r>
        <w:rPr>
          <w:i/>
          <w:iCs/>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
          <w:iCs/>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
          <w:bCs/>
        </w:rPr>
        <w:t xml:space="preserve">Translation:</w:t>
      </w:r>
      <w:r>
        <w:t xml:space="preserve"> </w:t>
      </w:r>
      <w:r>
        <w:t xml:space="preserve">“O priests and sacrificers! [From]</w:t>
      </w:r>
      <w:r>
        <w:t xml:space="preserve"> </w:t>
      </w:r>
      <w:r>
        <w:rPr>
          <w:i/>
          <w:iCs/>
        </w:rPr>
        <w:t xml:space="preserve">viśvataḥ</w:t>
      </w:r>
      <w:r>
        <w:t xml:space="preserve"> </w:t>
      </w:r>
      <w:r>
        <w:t xml:space="preserve">— above all men,</w:t>
      </w:r>
      <w:r>
        <w:t xml:space="preserve"> </w:t>
      </w:r>
      <w:r>
        <w:rPr>
          <w:i/>
          <w:iCs/>
        </w:rPr>
        <w:t xml:space="preserve">pari</w:t>
      </w:r>
      <w:r>
        <w:t xml:space="preserve"> </w:t>
      </w:r>
      <w:r>
        <w:t xml:space="preserve">— standing above — we call Indra for you (</w:t>
      </w:r>
      <w:r>
        <w:rPr>
          <w:i/>
          <w:iCs/>
        </w:rPr>
        <w:t xml:space="preserve">vaḥ</w:t>
      </w:r>
      <w:r>
        <w:t xml:space="preserve">, on your behalf); we summon him. Therefore, let that Indra be ours alone (</w:t>
      </w:r>
      <w:r>
        <w:rPr>
          <w:i/>
          <w:iCs/>
        </w:rPr>
        <w:t xml:space="preserve">kevalaḥ</w:t>
      </w:r>
      <w:r>
        <w:t xml:space="preserve">), unshared; the sense is:</w:t>
      </w:r>
      <w:r>
        <w:t xml:space="preserve"> </w:t>
      </w:r>
      <w:r>
        <w:t xml:space="preserve">‘Let him grant us favour even more than to others.’</w:t>
      </w:r>
      <w:r>
        <w:t xml:space="preserve">”</w:t>
      </w:r>
    </w:p>
    <w:p>
      <w:pPr>
        <w:pStyle w:val="BodyText"/>
      </w:pPr>
      <w:r>
        <w:rPr>
          <w:i/>
          <w:iCs/>
        </w:rPr>
        <w:t xml:space="preserve">(Sāyaṇa’s grammar of</w:t>
      </w:r>
      <w:r>
        <w:t xml:space="preserve"> </w:t>
      </w:r>
      <w:r>
        <w:t xml:space="preserve">इन्द्रम्</w:t>
      </w:r>
      <w:r>
        <w:rPr>
          <w:i/>
          <w:iCs/>
        </w:rPr>
        <w:t xml:space="preserve">,</w:t>
      </w:r>
      <w:r>
        <w:t xml:space="preserve"> </w:t>
      </w:r>
      <w:r>
        <w:t xml:space="preserve">वः</w:t>
      </w:r>
      <w:r>
        <w:rPr>
          <w:i/>
          <w:iCs/>
        </w:rPr>
        <w:t xml:space="preserve">,</w:t>
      </w:r>
      <w:r>
        <w:t xml:space="preserve"> </w:t>
      </w:r>
      <w:r>
        <w:t xml:space="preserve">विश्वतः</w:t>
      </w:r>
      <w:r>
        <w:rPr>
          <w:i/>
          <w:iCs/>
        </w:rPr>
        <w:t xml:space="preserve">,</w:t>
      </w:r>
      <w:r>
        <w:t xml:space="preserve"> </w:t>
      </w:r>
      <w:r>
        <w:t xml:space="preserve">परि</w:t>
      </w:r>
      <w:r>
        <w:rPr>
          <w:i/>
          <w:iCs/>
        </w:rPr>
        <w:t xml:space="preserve">,</w:t>
      </w:r>
      <w:r>
        <w:t xml:space="preserve"> </w:t>
      </w:r>
      <w:r>
        <w:t xml:space="preserve">हवामहे</w:t>
      </w:r>
      <w:r>
        <w:rPr>
          <w:i/>
          <w:iCs/>
        </w:rPr>
        <w:t xml:space="preserve">,</w:t>
      </w:r>
      <w:r>
        <w:t xml:space="preserve"> </w:t>
      </w:r>
      <w:r>
        <w:t xml:space="preserve">जनेभ्यः</w:t>
      </w:r>
      <w:r>
        <w:rPr>
          <w:i/>
          <w:iCs/>
        </w:rPr>
        <w:t xml:space="preserve">,</w:t>
      </w:r>
      <w:r>
        <w:t xml:space="preserve"> </w:t>
      </w:r>
      <w:r>
        <w:t xml:space="preserve">अस्माकम्</w:t>
      </w:r>
      <w:r>
        <w:rPr>
          <w:i/>
          <w:iCs/>
        </w:rPr>
        <w:t xml:space="preserve">,</w:t>
      </w:r>
      <w:r>
        <w:t xml:space="preserve"> </w:t>
      </w:r>
      <w:r>
        <w:t xml:space="preserve">केवलः</w:t>
      </w:r>
      <w:r>
        <w:t xml:space="preserve"> </w:t>
      </w:r>
      <w:r>
        <w:rPr>
          <w:i/>
          <w:iCs/>
        </w:rPr>
        <w:t xml:space="preserve">follows on this page; characterized with the Kannada grammar below.)</w:t>
      </w:r>
    </w:p>
    <w:p>
      <w:pPr>
        <w:pStyle w:val="BodyText"/>
      </w:pPr>
      <w:r>
        <w:rPr>
          <w:b/>
          <w:bCs/>
        </w:rPr>
        <w:t xml:space="preserve">॥१०॥ ॥२॥</w:t>
      </w:r>
      <w:r>
        <w:t xml:space="preserve"> </w:t>
      </w:r>
      <w:r>
        <w:rPr>
          <w:i/>
          <w:iCs/>
        </w:rPr>
        <w:t xml:space="preserve">(The Sanskrit ends with the rik-number</w:t>
      </w:r>
      <w:r>
        <w:rPr>
          <w:i/>
          <w:iCs/>
        </w:rPr>
        <w:t xml:space="preserve"> </w:t>
      </w:r>
      <w:r>
        <w:rPr>
          <w:i/>
          <w:iCs/>
        </w:rPr>
        <w:t xml:space="preserve">“10”</w:t>
      </w:r>
      <w:r>
        <w:rPr>
          <w:i/>
          <w:iCs/>
        </w:rPr>
        <w:t xml:space="preserve"> </w:t>
      </w:r>
      <w:r>
        <w:rPr>
          <w:i/>
          <w:iCs/>
        </w:rPr>
        <w:t xml:space="preserve">and a second marker read as</w:t>
      </w:r>
      <w:r>
        <w:rPr>
          <w:i/>
          <w:iCs/>
        </w:rPr>
        <w:t xml:space="preserve"> </w:t>
      </w:r>
      <w:r>
        <w:rPr>
          <w:i/>
          <w:iCs/>
        </w:rPr>
        <w:t xml:space="preserve">“2”</w:t>
      </w:r>
      <w:r>
        <w:rPr>
          <w:i/>
          <w:iCs/>
        </w:rPr>
        <w:t xml:space="preserve"> </w:t>
      </w:r>
      <w:r>
        <w:rPr>
          <w:i/>
          <w:iCs/>
        </w:rPr>
        <w:t xml:space="preserve">[?]. This fits the close of the</w:t>
      </w:r>
      <w:r>
        <w:rPr>
          <w:i/>
          <w:iCs/>
        </w:rPr>
        <w:t xml:space="preserve"> </w:t>
      </w:r>
      <w:r>
        <w:rPr>
          <w:b/>
          <w:bCs/>
          <w:i/>
          <w:iCs/>
        </w:rPr>
        <w:t xml:space="preserve">second anuvāka</w:t>
      </w:r>
      <w:r>
        <w:rPr>
          <w:i/>
          <w:iCs/>
        </w:rPr>
        <w:t xml:space="preserve">, of which this sūkta is the last, though the source does not annotate it.)</w:t>
      </w:r>
    </w:p>
    <w:bookmarkEnd w:id="326"/>
    <w:bookmarkStart w:id="327" w:name="page-300"/>
    <w:p>
      <w:pPr>
        <w:pStyle w:val="Heading3"/>
      </w:pPr>
      <w:r>
        <w:t xml:space="preserve">Page 300</w:t>
      </w:r>
    </w:p>
    <w:p>
      <w:pPr>
        <w:pStyle w:val="FirstParagraph"/>
      </w:pPr>
      <w:r>
        <w:rPr>
          <w:b/>
          <w:bCs/>
        </w:rPr>
        <w:t xml:space="preserve">॥ Prati-padārthaḥ ॥</w:t>
      </w:r>
    </w:p>
    <w:p>
      <w:pPr>
        <w:pStyle w:val="BodyText"/>
      </w:pPr>
      <w:r>
        <w:t xml:space="preserve">(O priests and sacrificers, you people!)</w:t>
      </w:r>
      <w:r>
        <w:t xml:space="preserve"> </w:t>
      </w:r>
      <w:r>
        <w:rPr>
          <w:b/>
          <w:bCs/>
        </w:rPr>
        <w:t xml:space="preserve">विश्वतः जनेभ्यः (viśvataḥ janebhyaḥ)</w:t>
      </w:r>
      <w:r>
        <w:t xml:space="preserve"> </w:t>
      </w:r>
      <w:r>
        <w:t xml:space="preserve">— than all people |</w:t>
      </w:r>
      <w:r>
        <w:t xml:space="preserve"> </w:t>
      </w:r>
      <w:r>
        <w:rPr>
          <w:b/>
          <w:bCs/>
        </w:rPr>
        <w:t xml:space="preserve">परि (pari)</w:t>
      </w:r>
      <w:r>
        <w:t xml:space="preserve"> </w:t>
      </w:r>
      <w:r>
        <w:t xml:space="preserve">— greater |</w:t>
      </w:r>
      <w:r>
        <w:t xml:space="preserve"> </w:t>
      </w:r>
      <w:r>
        <w:rPr>
          <w:b/>
          <w:bCs/>
        </w:rPr>
        <w:t xml:space="preserve">इन्द्रम् (indram)</w:t>
      </w:r>
      <w:r>
        <w:t xml:space="preserve"> </w:t>
      </w:r>
      <w:r>
        <w:t xml:space="preserve">— Indra |</w:t>
      </w:r>
      <w:r>
        <w:t xml:space="preserve"> </w:t>
      </w:r>
      <w:r>
        <w:rPr>
          <w:b/>
          <w:bCs/>
        </w:rPr>
        <w:t xml:space="preserve">वः (vaḥ)</w:t>
      </w:r>
      <w:r>
        <w:t xml:space="preserve"> </w:t>
      </w:r>
      <w:r>
        <w:t xml:space="preserve">— for you (on your behalf) |</w:t>
      </w:r>
      <w:r>
        <w:t xml:space="preserve"> </w:t>
      </w:r>
      <w:r>
        <w:rPr>
          <w:b/>
          <w:bCs/>
        </w:rPr>
        <w:t xml:space="preserve">हवामहे (havāmahe)</w:t>
      </w:r>
      <w:r>
        <w:t xml:space="preserve"> </w:t>
      </w:r>
      <w:r>
        <w:t xml:space="preserve">— we invoke | (that Indra)</w:t>
      </w:r>
      <w:r>
        <w:t xml:space="preserve"> </w:t>
      </w:r>
      <w:r>
        <w:rPr>
          <w:b/>
          <w:bCs/>
        </w:rPr>
        <w:t xml:space="preserve">अस्माकम् (asmākam)</w:t>
      </w:r>
      <w:r>
        <w:t xml:space="preserve"> </w:t>
      </w:r>
      <w:r>
        <w:t xml:space="preserve">— to us |</w:t>
      </w:r>
      <w:r>
        <w:t xml:space="preserve"> </w:t>
      </w:r>
      <w:r>
        <w:rPr>
          <w:b/>
          <w:bCs/>
        </w:rPr>
        <w:t xml:space="preserve">केवलः (kevalaḥ)</w:t>
      </w:r>
      <w:r>
        <w:t xml:space="preserve"> </w:t>
      </w:r>
      <w:r>
        <w:t xml:space="preserve">— as the bestower of greater favour (as the chief beloved) |</w:t>
      </w:r>
      <w:r>
        <w:t xml:space="preserve"> </w:t>
      </w:r>
      <w:r>
        <w:rPr>
          <w:b/>
          <w:bCs/>
        </w:rPr>
        <w:t xml:space="preserve">अस्तु (astu)</w:t>
      </w:r>
      <w:r>
        <w:t xml:space="preserve"> </w:t>
      </w:r>
      <w:r>
        <w:t xml:space="preserve">— may he be.</w:t>
      </w:r>
    </w:p>
    <w:p>
      <w:pPr>
        <w:pStyle w:val="BodyText"/>
      </w:pPr>
      <w:r>
        <w:rPr>
          <w:b/>
          <w:bCs/>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
          <w:bCs/>
        </w:rPr>
        <w:t xml:space="preserve">॥ English Translation ॥</w:t>
      </w:r>
      <w:r>
        <w:t xml:space="preserve"> </w:t>
      </w:r>
      <w:r>
        <w:rPr>
          <w:i/>
          <w:iCs/>
        </w:rPr>
        <w:t xml:space="preserve">(as printed in the source; the scan prints</w:t>
      </w:r>
      <w:r>
        <w:rPr>
          <w:i/>
          <w:iCs/>
        </w:rPr>
        <w:t xml:space="preserve"> </w:t>
      </w:r>
      <w:r>
        <w:rPr>
          <w:i/>
          <w:iCs/>
        </w:rPr>
        <w:t xml:space="preserve">“imoke”</w:t>
      </w:r>
      <w:r>
        <w:rPr>
          <w:i/>
          <w:iCs/>
        </w:rPr>
        <w:t xml:space="preserve"> </w:t>
      </w:r>
      <w:r>
        <w:rPr>
          <w:i/>
          <w:iCs/>
        </w:rPr>
        <w:t xml:space="preserve">and</w:t>
      </w:r>
      <w:r>
        <w:rPr>
          <w:i/>
          <w:iCs/>
        </w:rPr>
        <w:t xml:space="preserve"> </w:t>
      </w:r>
      <w:r>
        <w:rPr>
          <w:i/>
          <w:iCs/>
        </w:rPr>
        <w:t xml:space="preserve">“onr”</w:t>
      </w:r>
      <w:r>
        <w:rPr>
          <w:i/>
          <w:iCs/>
        </w:rPr>
        <w:t xml:space="preserve"> </w:t>
      </w:r>
      <w:r>
        <w:rPr>
          <w:i/>
          <w:iCs/>
        </w:rPr>
        <w:t xml:space="preserve">for</w:t>
      </w:r>
      <w:r>
        <w:rPr>
          <w:i/>
          <w:iCs/>
        </w:rPr>
        <w:t xml:space="preserve"> </w:t>
      </w:r>
      <w:r>
        <w:rPr>
          <w:i/>
          <w:iCs/>
        </w:rPr>
        <w:t xml:space="preserve">“invoke”</w:t>
      </w:r>
      <w:r>
        <w:rPr>
          <w:i/>
          <w:iCs/>
        </w:rPr>
        <w:t xml:space="preserve"> </w:t>
      </w:r>
      <w:r>
        <w:rPr>
          <w:i/>
          <w:iCs/>
        </w:rPr>
        <w:t xml:space="preserve">and</w:t>
      </w:r>
      <w:r>
        <w:rPr>
          <w:i/>
          <w:iCs/>
        </w:rPr>
        <w:t xml:space="preserve"> </w:t>
      </w:r>
      <w:r>
        <w:rPr>
          <w:i/>
          <w:iCs/>
        </w:rPr>
        <w:t xml:space="preserve">“own”</w:t>
      </w:r>
      <w:r>
        <w:rPr>
          <w:i/>
          <w:iCs/>
        </w:rPr>
        <w:t xml:space="preserve">)</w:t>
      </w:r>
    </w:p>
    <w:p>
      <w:pPr>
        <w:pStyle w:val="BlockText"/>
      </w:pPr>
      <w:r>
        <w:t xml:space="preserve">We [in]voke for you Indra (who is) above all men. May he be exclusively [o]ur own.</w:t>
      </w:r>
    </w:p>
    <w:p>
      <w:pPr>
        <w:pStyle w:val="FirstParagraph"/>
      </w:pPr>
      <w:r>
        <w:rPr>
          <w:b/>
          <w:bCs/>
        </w:rPr>
        <w:t xml:space="preserve">॥ Viśeṣa-viṣayagaḷu (Special Topics) ॥</w:t>
      </w:r>
    </w:p>
    <w:p>
      <w:pPr>
        <w:pStyle w:val="BodyText"/>
      </w:pPr>
      <w:r>
        <w:t xml:space="preserve">This rik is found in the Sāma Veda</w:t>
      </w:r>
      <w:r>
        <w:t xml:space="preserve"> </w:t>
      </w:r>
      <w:r>
        <w:rPr>
          <w:b/>
          <w:bCs/>
        </w:rPr>
        <w:t xml:space="preserve">1630 [?]</w:t>
      </w:r>
      <w:r>
        <w:t xml:space="preserve">; Atharvaveda</w:t>
      </w:r>
      <w:r>
        <w:t xml:space="preserve"> </w:t>
      </w:r>
      <w:r>
        <w:rPr>
          <w:b/>
          <w:bCs/>
        </w:rPr>
        <w:t xml:space="preserve">20-69-1 [?]</w:t>
      </w:r>
      <w:r>
        <w:t xml:space="preserve">,</w:t>
      </w:r>
      <w:r>
        <w:t xml:space="preserve"> </w:t>
      </w:r>
      <w:r>
        <w:rPr>
          <w:b/>
          <w:bCs/>
        </w:rPr>
        <w:t xml:space="preserve">20-70-16 [?]</w:t>
      </w:r>
      <w:r>
        <w:t xml:space="preserve">; Taittirīya Saṃhitā</w:t>
      </w:r>
      <w:r>
        <w:t xml:space="preserve"> </w:t>
      </w:r>
      <w:r>
        <w:rPr>
          <w:b/>
          <w:bCs/>
        </w:rPr>
        <w:t xml:space="preserve">1-6-12-1 [?]</w:t>
      </w:r>
      <w:r>
        <w:t xml:space="preserve">; Maitrāyaṇīya Saṃhitā</w:t>
      </w:r>
      <w:r>
        <w:t xml:space="preserve"> </w:t>
      </w:r>
      <w:r>
        <w:rPr>
          <w:b/>
          <w:bCs/>
        </w:rPr>
        <w:t xml:space="preserve">4-11-4 [?]</w:t>
      </w:r>
      <w:r>
        <w:t xml:space="preserve">.</w:t>
      </w:r>
      <w:r>
        <w:t xml:space="preserve"> </w:t>
      </w:r>
      <w:r>
        <w:rPr>
          <w:i/>
          <w:iCs/>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
          <w:iCs/>
        </w:rPr>
        <w:t xml:space="preserve">aṣṭadikpālakas</w:t>
      </w:r>
      <w:r>
        <w:t xml:space="preserve">) in rites such as the worship of the nine planets (</w:t>
      </w:r>
      <w:r>
        <w:rPr>
          <w:i/>
          <w:iCs/>
        </w:rPr>
        <w:t xml:space="preserve">navagrahārādhanā</w:t>
      </w:r>
      <w:r>
        <w:t xml:space="preserve">) prescribed in the household-rite texts (</w:t>
      </w:r>
      <w:r>
        <w:rPr>
          <w:i/>
          <w:iCs/>
        </w:rPr>
        <w:t xml:space="preserve">gṛhya</w:t>
      </w:r>
      <w:r>
        <w:t xml:space="preserve">), and in other occasions.</w:t>
      </w:r>
    </w:p>
    <w:p>
      <w:pPr>
        <w:pStyle w:val="BodyText"/>
      </w:pPr>
      <w:r>
        <w:rPr>
          <w:b/>
          <w:bCs/>
        </w:rPr>
        <w:t xml:space="preserve">॥ Vyākaraṇa-prakriyā ॥</w:t>
      </w:r>
    </w:p>
    <w:p>
      <w:pPr>
        <w:pStyle w:val="BodyText"/>
      </w:pPr>
      <w:r>
        <w:rPr>
          <w:i/>
          <w:iCs/>
        </w:rPr>
        <w:t xml:space="preserve">(Pp. 300–301. Characterized, not transcribed (Convention 5). Points of substance:)</w:t>
      </w:r>
    </w:p>
    <w:p>
      <w:pPr>
        <w:pStyle w:val="Compact"/>
        <w:numPr>
          <w:ilvl w:val="0"/>
          <w:numId w:val="1048"/>
        </w:numPr>
      </w:pPr>
      <w:r>
        <w:rPr>
          <w:b/>
          <w:bCs/>
        </w:rPr>
        <w:t xml:space="preserve">इन्द्रम् (</w:t>
      </w:r>
      <w:r>
        <w:rPr>
          <w:b/>
          <w:bCs/>
          <w:i/>
          <w:iCs/>
        </w:rPr>
        <w:t xml:space="preserve">indram</w:t>
      </w:r>
      <w:r>
        <w:rPr>
          <w:b/>
          <w:bCs/>
        </w:rPr>
        <w:t xml:space="preserve">)</w:t>
      </w:r>
      <w:r>
        <w:t xml:space="preserve"> </w:t>
      </w:r>
      <w:r>
        <w:t xml:space="preserve">— from root</w:t>
      </w:r>
      <w:r>
        <w:t xml:space="preserve"> </w:t>
      </w:r>
      <w:r>
        <w:rPr>
          <w:i/>
          <w:iCs/>
        </w:rPr>
        <w:t xml:space="preserve">idi paramaiśvarye</w:t>
      </w:r>
      <w:r>
        <w:t xml:space="preserve"> </w:t>
      </w:r>
      <w:r>
        <w:t xml:space="preserve">(</w:t>
      </w:r>
      <w:r>
        <w:t xml:space="preserve">“to be supremely lordly”</w:t>
      </w:r>
      <w:r>
        <w:t xml:space="preserve">) with the</w:t>
      </w:r>
      <w:r>
        <w:t xml:space="preserve"> </w:t>
      </w:r>
      <w:r>
        <w:rPr>
          <w:i/>
          <w:iCs/>
        </w:rPr>
        <w:t xml:space="preserve">ran</w:t>
      </w:r>
      <w:r>
        <w:t xml:space="preserve"> </w:t>
      </w:r>
      <w:r>
        <w:t xml:space="preserve">suffix by the Uṇādi sūtra</w:t>
      </w:r>
      <w:r>
        <w:t xml:space="preserve"> </w:t>
      </w:r>
      <w:r>
        <w:rPr>
          <w:i/>
          <w:iCs/>
        </w:rPr>
        <w:t xml:space="preserve">ṛjrendrāgra…</w:t>
      </w:r>
      <w:r>
        <w:t xml:space="preserve"> </w:t>
      </w:r>
      <w:r>
        <w:t xml:space="preserve">(Uṇ. 2-[?]); initial-udātta by the</w:t>
      </w:r>
      <w:r>
        <w:t xml:space="preserve"> </w:t>
      </w:r>
      <w:r>
        <w:rPr>
          <w:i/>
          <w:iCs/>
        </w:rPr>
        <w:t xml:space="preserve">nit</w:t>
      </w:r>
      <w:r>
        <w:t xml:space="preserve"> </w:t>
      </w:r>
      <w:r>
        <w:t xml:space="preserve">suffix.</w:t>
      </w:r>
    </w:p>
    <w:p>
      <w:pPr>
        <w:pStyle w:val="Compact"/>
        <w:numPr>
          <w:ilvl w:val="0"/>
          <w:numId w:val="1048"/>
        </w:numPr>
      </w:pPr>
      <w:r>
        <w:rPr>
          <w:b/>
          <w:bCs/>
        </w:rPr>
        <w:t xml:space="preserve">वः (</w:t>
      </w:r>
      <w:r>
        <w:rPr>
          <w:b/>
          <w:bCs/>
          <w:i/>
          <w:iCs/>
        </w:rPr>
        <w:t xml:space="preserve">vaḥ</w:t>
      </w:r>
      <w:r>
        <w:rPr>
          <w:b/>
          <w:bCs/>
        </w:rPr>
        <w:t xml:space="preserve">)</w:t>
      </w:r>
      <w:r>
        <w:t xml:space="preserve"> </w:t>
      </w:r>
      <w:r>
        <w:t xml:space="preserve">— unaccented by the rule on the</w:t>
      </w:r>
      <w:r>
        <w:t xml:space="preserve"> </w:t>
      </w:r>
      <w:r>
        <w:t xml:space="preserve">“unaccented, in the middle of a pāda”</w:t>
      </w:r>
      <w:r>
        <w:t xml:space="preserve"> </w:t>
      </w:r>
      <w:r>
        <w:t xml:space="preserve">(Pā. 8-1-18/19 [?]);</w:t>
      </w:r>
      <w:r>
        <w:t xml:space="preserve"> </w:t>
      </w:r>
      <w:r>
        <w:rPr>
          <w:i/>
          <w:iCs/>
        </w:rPr>
        <w:t xml:space="preserve">vas</w:t>
      </w:r>
      <w:r>
        <w:t xml:space="preserve"> </w:t>
      </w:r>
      <w:r>
        <w:t xml:space="preserve">substituted for</w:t>
      </w:r>
      <w:r>
        <w:t xml:space="preserve"> </w:t>
      </w:r>
      <w:r>
        <w:rPr>
          <w:i/>
          <w:iCs/>
        </w:rPr>
        <w:t xml:space="preserve">yuṣmān/yuṣmabhyam/yuṣmākam</w:t>
      </w:r>
      <w:r>
        <w:t xml:space="preserve"> </w:t>
      </w:r>
      <w:r>
        <w:t xml:space="preserve">(Pā. 8-1-21); the second/fourth/sixth plural forms of</w:t>
      </w:r>
      <w:r>
        <w:t xml:space="preserve"> </w:t>
      </w:r>
      <w:r>
        <w:rPr>
          <w:i/>
          <w:iCs/>
        </w:rPr>
        <w:t xml:space="preserve">yuṣmad</w:t>
      </w:r>
      <w:r>
        <w:t xml:space="preserve"> </w:t>
      </w:r>
      <w:r>
        <w:t xml:space="preserve">and</w:t>
      </w:r>
      <w:r>
        <w:t xml:space="preserve"> </w:t>
      </w:r>
      <w:r>
        <w:rPr>
          <w:i/>
          <w:iCs/>
        </w:rPr>
        <w:t xml:space="preserve">asmad</w:t>
      </w:r>
      <w:r>
        <w:t xml:space="preserve"> </w:t>
      </w:r>
      <w:r>
        <w:t xml:space="preserve">take</w:t>
      </w:r>
      <w:r>
        <w:t xml:space="preserve"> </w:t>
      </w:r>
      <w:r>
        <w:rPr>
          <w:i/>
          <w:iCs/>
        </w:rPr>
        <w:t xml:space="preserve">vas</w:t>
      </w:r>
      <w:r>
        <w:t xml:space="preserve"> </w:t>
      </w:r>
      <w:r>
        <w:t xml:space="preserve">and</w:t>
      </w:r>
      <w:r>
        <w:t xml:space="preserve"> </w:t>
      </w:r>
      <w:r>
        <w:rPr>
          <w:i/>
          <w:iCs/>
        </w:rPr>
        <w:t xml:space="preserve">nas</w:t>
      </w:r>
      <w:r>
        <w:t xml:space="preserve"> </w:t>
      </w:r>
      <w:r>
        <w:t xml:space="preserve">in turn, these being unaccented. The source’s example: for</w:t>
      </w:r>
      <w:r>
        <w:t xml:space="preserve"> </w:t>
      </w:r>
      <w:r>
        <w:rPr>
          <w:i/>
          <w:iCs/>
        </w:rPr>
        <w:t xml:space="preserve">yuṣmabhyam</w:t>
      </w:r>
      <w:r>
        <w:t xml:space="preserve"> </w:t>
      </w:r>
      <w:r>
        <w:t xml:space="preserve">an unaccented</w:t>
      </w:r>
      <w:r>
        <w:t xml:space="preserve"> </w:t>
      </w:r>
      <w:r>
        <w:rPr>
          <w:i/>
          <w:iCs/>
        </w:rPr>
        <w:t xml:space="preserve">vas</w:t>
      </w:r>
      <w:r>
        <w:t xml:space="preserve"> </w:t>
      </w:r>
      <w:r>
        <w:t xml:space="preserve">is substituted.</w:t>
      </w:r>
    </w:p>
    <w:p>
      <w:pPr>
        <w:pStyle w:val="Compact"/>
        <w:numPr>
          <w:ilvl w:val="0"/>
          <w:numId w:val="1048"/>
        </w:numPr>
      </w:pPr>
      <w:r>
        <w:rPr>
          <w:b/>
          <w:bCs/>
        </w:rPr>
        <w:t xml:space="preserve">विश्वतः (</w:t>
      </w:r>
      <w:r>
        <w:rPr>
          <w:b/>
          <w:bCs/>
          <w:i/>
          <w:iCs/>
        </w:rPr>
        <w:t xml:space="preserve">viśvataḥ</w:t>
      </w:r>
      <w:r>
        <w:rPr>
          <w:b/>
          <w:bCs/>
        </w:rPr>
        <w:t xml:space="preserve">)</w:t>
      </w:r>
      <w:r>
        <w:t xml:space="preserve"> </w:t>
      </w:r>
      <w:r>
        <w:t xml:space="preserve">—</w:t>
      </w:r>
      <w:r>
        <w:t xml:space="preserve"> </w:t>
      </w:r>
      <w:r>
        <w:rPr>
          <w:i/>
          <w:iCs/>
        </w:rPr>
        <w:t xml:space="preserve">tasil</w:t>
      </w:r>
      <w:r>
        <w:t xml:space="preserve"> </w:t>
      </w:r>
      <w:r>
        <w:t xml:space="preserve">by</w:t>
      </w:r>
      <w:r>
        <w:t xml:space="preserve"> </w:t>
      </w:r>
      <w:r>
        <w:t xml:space="preserve">“pañcamyās tasil”</w:t>
      </w:r>
      <w:r>
        <w:t xml:space="preserve"> </w:t>
      </w:r>
      <w:r>
        <w:t xml:space="preserve">(Pā. 5-3-7);</w:t>
      </w:r>
      <w:r>
        <w:t xml:space="preserve"> </w:t>
      </w:r>
      <w:r>
        <w:rPr>
          <w:i/>
          <w:iCs/>
        </w:rPr>
        <w:t xml:space="preserve">liti</w:t>
      </w:r>
      <w:r>
        <w:t xml:space="preserve"> </w:t>
      </w:r>
      <w:r>
        <w:t xml:space="preserve">(Pā. 6-1-193 [?]) makes the letter before</w:t>
      </w:r>
      <w:r>
        <w:t xml:space="preserve"> </w:t>
      </w:r>
      <w:r>
        <w:rPr>
          <w:i/>
          <w:iCs/>
        </w:rPr>
        <w:t xml:space="preserve">tasil</w:t>
      </w:r>
      <w:r>
        <w:t xml:space="preserve"> </w:t>
      </w:r>
      <w:r>
        <w:t xml:space="preserve">udātta.</w:t>
      </w:r>
    </w:p>
    <w:p>
      <w:pPr>
        <w:pStyle w:val="Compact"/>
        <w:numPr>
          <w:ilvl w:val="0"/>
          <w:numId w:val="1048"/>
        </w:numPr>
      </w:pPr>
      <w:r>
        <w:rPr>
          <w:b/>
          <w:bCs/>
        </w:rPr>
        <w:t xml:space="preserve">परि (</w:t>
      </w:r>
      <w:r>
        <w:rPr>
          <w:b/>
          <w:bCs/>
          <w:i/>
          <w:iCs/>
        </w:rPr>
        <w:t xml:space="preserve">pari</w:t>
      </w:r>
      <w:r>
        <w:rPr>
          <w:b/>
          <w:bCs/>
        </w:rPr>
        <w:t xml:space="preserve">)</w:t>
      </w:r>
      <w:r>
        <w:t xml:space="preserve"> </w:t>
      </w:r>
      <w:r>
        <w:t xml:space="preserve">— a nipāta, initial-udātta. In the Saṃhitā-pāṭha, with</w:t>
      </w:r>
      <w:r>
        <w:t xml:space="preserve"> </w:t>
      </w:r>
      <w:r>
        <w:rPr>
          <w:i/>
          <w:iCs/>
        </w:rPr>
        <w:t xml:space="preserve">viśvataḥ</w:t>
      </w:r>
      <w:r>
        <w:t xml:space="preserve"> </w:t>
      </w:r>
      <w:r>
        <w:t xml:space="preserve">and</w:t>
      </w:r>
      <w:r>
        <w:t xml:space="preserve"> </w:t>
      </w:r>
      <w:r>
        <w:rPr>
          <w:i/>
          <w:iCs/>
        </w:rPr>
        <w:t xml:space="preserve">pari</w:t>
      </w:r>
      <w:r>
        <w:t xml:space="preserve">, the</w:t>
      </w:r>
      <w:r>
        <w:t xml:space="preserve"> </w:t>
      </w:r>
      <w:r>
        <w:rPr>
          <w:i/>
          <w:iCs/>
        </w:rPr>
        <w:t xml:space="preserve">visarga</w:t>
      </w:r>
      <w:r>
        <w:t xml:space="preserve"> </w:t>
      </w:r>
      <w:r>
        <w:t xml:space="preserve">of</w:t>
      </w:r>
      <w:r>
        <w:t xml:space="preserve"> </w:t>
      </w:r>
      <w:r>
        <w:rPr>
          <w:i/>
          <w:iCs/>
        </w:rPr>
        <w:t xml:space="preserve">viśvataḥ</w:t>
      </w:r>
      <w:r>
        <w:t xml:space="preserve"> </w:t>
      </w:r>
      <w:r>
        <w:t xml:space="preserve">becomes</w:t>
      </w:r>
      <w:r>
        <w:t xml:space="preserve"> </w:t>
      </w:r>
      <w:r>
        <w:rPr>
          <w:i/>
          <w:iCs/>
        </w:rPr>
        <w:t xml:space="preserve">s</w:t>
      </w:r>
      <w:r>
        <w:t xml:space="preserve"> </w:t>
      </w:r>
      <w:r>
        <w:t xml:space="preserve">by Pā. 8-3-[?] (</w:t>
      </w:r>
      <w:r>
        <w:rPr>
          <w:i/>
          <w:iCs/>
        </w:rPr>
        <w:t xml:space="preserve">pañcamyāḥ parāv adhyarthe</w:t>
      </w:r>
      <w:r>
        <w:t xml:space="preserve">, 8-3-51): the visarga of the fifth-case form before</w:t>
      </w:r>
      <w:r>
        <w:t xml:space="preserve"> </w:t>
      </w:r>
      <w:r>
        <w:rPr>
          <w:i/>
          <w:iCs/>
        </w:rPr>
        <w:t xml:space="preserve">pari</w:t>
      </w:r>
      <w:r>
        <w:t xml:space="preserve"> </w:t>
      </w:r>
      <w:r>
        <w:t xml:space="preserve">in the sense</w:t>
      </w:r>
      <w:r>
        <w:t xml:space="preserve"> </w:t>
      </w:r>
      <w:r>
        <w:t xml:space="preserve">“above”</w:t>
      </w:r>
      <w:r>
        <w:t xml:space="preserve"> </w:t>
      </w:r>
      <w:r>
        <w:t xml:space="preserve">becomes</w:t>
      </w:r>
      <w:r>
        <w:t xml:space="preserve"> </w:t>
      </w:r>
      <w:r>
        <w:rPr>
          <w:i/>
          <w:iCs/>
        </w:rPr>
        <w:t xml:space="preserve">s</w:t>
      </w:r>
      <w:r>
        <w:t xml:space="preserve">, giving</w:t>
      </w:r>
      <w:r>
        <w:t xml:space="preserve"> </w:t>
      </w:r>
      <w:r>
        <w:rPr>
          <w:i/>
          <w:iCs/>
        </w:rPr>
        <w:t xml:space="preserve">viśvataspari</w:t>
      </w:r>
      <w:r>
        <w:t xml:space="preserve">.</w:t>
      </w:r>
    </w:p>
    <w:p>
      <w:pPr>
        <w:pStyle w:val="Compact"/>
        <w:numPr>
          <w:ilvl w:val="0"/>
          <w:numId w:val="1048"/>
        </w:numPr>
      </w:pPr>
      <w:r>
        <w:rPr>
          <w:b/>
          <w:bCs/>
        </w:rPr>
        <w:t xml:space="preserve">हवामहे (</w:t>
      </w:r>
      <w:r>
        <w:rPr>
          <w:b/>
          <w:bCs/>
          <w:i/>
          <w:iCs/>
        </w:rPr>
        <w:t xml:space="preserve">havāmahe</w:t>
      </w:r>
      <w:r>
        <w:rPr>
          <w:b/>
          <w:bCs/>
        </w:rPr>
        <w:t xml:space="preserve">)</w:t>
      </w:r>
      <w:r>
        <w:t xml:space="preserve"> </w:t>
      </w:r>
      <w:r>
        <w:t xml:space="preserve">— as on Rik 5.</w:t>
      </w:r>
    </w:p>
    <w:p>
      <w:pPr>
        <w:pStyle w:val="Compact"/>
        <w:numPr>
          <w:ilvl w:val="0"/>
          <w:numId w:val="1048"/>
        </w:numPr>
      </w:pPr>
      <w:r>
        <w:rPr>
          <w:b/>
          <w:bCs/>
        </w:rPr>
        <w:t xml:space="preserve">जनेभ्यः (</w:t>
      </w:r>
      <w:r>
        <w:rPr>
          <w:b/>
          <w:bCs/>
          <w:i/>
          <w:iCs/>
        </w:rPr>
        <w:t xml:space="preserve">janebhyaḥ</w:t>
      </w:r>
      <w:r>
        <w:rPr>
          <w:b/>
          <w:bCs/>
        </w:rPr>
        <w:t xml:space="preserve">)</w:t>
      </w:r>
      <w:r>
        <w:t xml:space="preserve"> </w:t>
      </w:r>
      <w:r>
        <w:t xml:space="preserve">—</w:t>
      </w:r>
      <w:r>
        <w:t xml:space="preserve"> </w:t>
      </w:r>
      <w:r>
        <w:rPr>
          <w:i/>
          <w:iCs/>
        </w:rPr>
        <w:t xml:space="preserve">janyante</w:t>
      </w:r>
      <w:r>
        <w:t xml:space="preserve"> </w:t>
      </w:r>
      <w:r>
        <w:t xml:space="preserve">(</w:t>
      </w:r>
      <w:r>
        <w:t xml:space="preserve">“those who are born”</w:t>
      </w:r>
      <w:r>
        <w:t xml:space="preserve">) =</w:t>
      </w:r>
      <w:r>
        <w:t xml:space="preserve"> </w:t>
      </w:r>
      <w:r>
        <w:rPr>
          <w:i/>
          <w:iCs/>
        </w:rPr>
        <w:t xml:space="preserve">janāḥ</w:t>
      </w:r>
      <w:r>
        <w:t xml:space="preserve">; root</w:t>
      </w:r>
      <w:r>
        <w:t xml:space="preserve"> </w:t>
      </w:r>
      <w:r>
        <w:rPr>
          <w:i/>
          <w:iCs/>
        </w:rPr>
        <w:t xml:space="preserve">jan</w:t>
      </w:r>
      <w:r>
        <w:t xml:space="preserve"> </w:t>
      </w:r>
      <w:r>
        <w:t xml:space="preserve">+</w:t>
      </w:r>
      <w:r>
        <w:t xml:space="preserve"> </w:t>
      </w:r>
      <w:r>
        <w:rPr>
          <w:i/>
          <w:iCs/>
        </w:rPr>
        <w:t xml:space="preserve">ṇic</w:t>
      </w:r>
      <w:r>
        <w:t xml:space="preserve">; before the ending the</w:t>
      </w:r>
      <w:r>
        <w:t xml:space="preserve"> </w:t>
      </w:r>
      <w:r>
        <w:rPr>
          <w:i/>
          <w:iCs/>
        </w:rPr>
        <w:t xml:space="preserve">ṇi</w:t>
      </w:r>
      <w:r>
        <w:t xml:space="preserve"> </w:t>
      </w:r>
      <w:r>
        <w:t xml:space="preserve">drops (Pā. 6-4-51);</w:t>
      </w:r>
      <w:r>
        <w:t xml:space="preserve"> </w:t>
      </w:r>
      <w:r>
        <w:rPr>
          <w:i/>
          <w:iCs/>
        </w:rPr>
        <w:t xml:space="preserve">ṇic</w:t>
      </w:r>
      <w:r>
        <w:t xml:space="preserve"> </w:t>
      </w:r>
      <w:r>
        <w:t xml:space="preserve">as the cause,</w:t>
      </w:r>
      <w:r>
        <w:t xml:space="preserve"> </w:t>
      </w:r>
      <w:r>
        <w:t xml:space="preserve">“ata upadhāyāḥ”</w:t>
      </w:r>
      <w:r>
        <w:t xml:space="preserve"> </w:t>
      </w:r>
      <w:r>
        <w:t xml:space="preserve">(Pā. 7-2-116) would give</w:t>
      </w:r>
      <w:r>
        <w:t xml:space="preserve"> </w:t>
      </w:r>
      <w:r>
        <w:rPr>
          <w:i/>
          <w:iCs/>
        </w:rPr>
        <w:t xml:space="preserve">vṛddhi</w:t>
      </w:r>
      <w:r>
        <w:t xml:space="preserve"> </w:t>
      </w:r>
      <w:r>
        <w:t xml:space="preserve">but</w:t>
      </w:r>
      <w:r>
        <w:t xml:space="preserve"> </w:t>
      </w:r>
      <w:r>
        <w:t xml:space="preserve">“janivadhyoś ca”</w:t>
      </w:r>
      <w:r>
        <w:t xml:space="preserve"> </w:t>
      </w:r>
      <w:r>
        <w:t xml:space="preserve">(Pā. 7-3-35) blocks</w:t>
      </w:r>
      <w:r>
        <w:t xml:space="preserve"> </w:t>
      </w:r>
      <w:r>
        <w:rPr>
          <w:i/>
          <w:iCs/>
        </w:rPr>
        <w:t xml:space="preserve">vṛddhi</w:t>
      </w:r>
      <w:r>
        <w:t xml:space="preserve"> </w:t>
      </w:r>
      <w:r>
        <w:t xml:space="preserve">in</w:t>
      </w:r>
      <w:r>
        <w:t xml:space="preserve"> </w:t>
      </w:r>
      <w:r>
        <w:rPr>
          <w:i/>
          <w:iCs/>
        </w:rPr>
        <w:t xml:space="preserve">jan</w:t>
      </w:r>
      <w:r>
        <w:t xml:space="preserve"> </w:t>
      </w:r>
      <w:r>
        <w:t xml:space="preserve">and</w:t>
      </w:r>
      <w:r>
        <w:t xml:space="preserve"> </w:t>
      </w:r>
      <w:r>
        <w:rPr>
          <w:i/>
          <w:iCs/>
        </w:rPr>
        <w:t xml:space="preserve">vadh</w:t>
      </w:r>
      <w:r>
        <w:t xml:space="preserve"> </w:t>
      </w:r>
      <w:r>
        <w:t xml:space="preserve">when a</w:t>
      </w:r>
      <w:r>
        <w:t xml:space="preserve"> </w:t>
      </w:r>
      <w:r>
        <w:rPr>
          <w:i/>
          <w:iCs/>
        </w:rPr>
        <w:t xml:space="preserve">cit/ñit/ṇit</w:t>
      </w:r>
      <w:r>
        <w:t xml:space="preserve"> </w:t>
      </w:r>
      <w:r>
        <w:t xml:space="preserve">suffix follows;</w:t>
      </w:r>
      <w:r>
        <w:t xml:space="preserve"> </w:t>
      </w:r>
      <w:r>
        <w:rPr>
          <w:i/>
          <w:iCs/>
        </w:rPr>
        <w:t xml:space="preserve">ghañ</w:t>
      </w:r>
      <w:r>
        <w:t xml:space="preserve"> </w:t>
      </w:r>
      <w:r>
        <w:t xml:space="preserve">is</w:t>
      </w:r>
      <w:r>
        <w:t xml:space="preserve"> </w:t>
      </w:r>
      <w:r>
        <w:rPr>
          <w:i/>
          <w:iCs/>
        </w:rPr>
        <w:t xml:space="preserve">kṛt</w:t>
      </w:r>
      <w:r>
        <w:t xml:space="preserve">;</w:t>
      </w:r>
      <w:r>
        <w:t xml:space="preserve"> </w:t>
      </w:r>
      <w:r>
        <w:t xml:space="preserve">“jñādi-ni rtyam”</w:t>
      </w:r>
      <w:r>
        <w:t xml:space="preserve"> </w:t>
      </w:r>
      <w:r>
        <w:t xml:space="preserve">(Pā. 6-1-197 [?]) — the word is final-udātta.</w:t>
      </w:r>
    </w:p>
    <w:p>
      <w:pPr>
        <w:pStyle w:val="Compact"/>
        <w:numPr>
          <w:ilvl w:val="0"/>
          <w:numId w:val="1048"/>
        </w:numPr>
      </w:pPr>
      <w:r>
        <w:rPr>
          <w:b/>
          <w:bCs/>
        </w:rPr>
        <w:t xml:space="preserve">अस्माकम् (</w:t>
      </w:r>
      <w:r>
        <w:rPr>
          <w:b/>
          <w:bCs/>
          <w:i/>
          <w:iCs/>
        </w:rPr>
        <w:t xml:space="preserve">asmākam</w:t>
      </w:r>
      <w:r>
        <w:rPr>
          <w:b/>
          <w:bCs/>
        </w:rPr>
        <w:t xml:space="preserve">)</w:t>
      </w:r>
      <w:r>
        <w:t xml:space="preserve"> </w:t>
      </w:r>
      <w:r>
        <w:t xml:space="preserve">—</w:t>
      </w:r>
      <w:r>
        <w:t xml:space="preserve"> </w:t>
      </w:r>
      <w:r>
        <w:rPr>
          <w:i/>
          <w:iCs/>
        </w:rPr>
        <w:t xml:space="preserve">asmad</w:t>
      </w:r>
      <w:r>
        <w:t xml:space="preserve"> </w:t>
      </w:r>
      <w:r>
        <w:t xml:space="preserve">+</w:t>
      </w:r>
      <w:r>
        <w:t xml:space="preserve"> </w:t>
      </w:r>
      <w:r>
        <w:rPr>
          <w:i/>
          <w:iCs/>
        </w:rPr>
        <w:t xml:space="preserve">ām</w:t>
      </w:r>
      <w:r>
        <w:t xml:space="preserve"> </w:t>
      </w:r>
      <w:r>
        <w:t xml:space="preserve">(genitive plural); by</w:t>
      </w:r>
      <w:r>
        <w:t xml:space="preserve"> </w:t>
      </w:r>
      <w:r>
        <w:t xml:space="preserve">“sāma ākam”</w:t>
      </w:r>
      <w:r>
        <w:t xml:space="preserve"> </w:t>
      </w:r>
      <w:r>
        <w:t xml:space="preserve">(Pā. 7-1-33)</w:t>
      </w:r>
      <w:r>
        <w:t xml:space="preserve"> </w:t>
      </w:r>
      <w:r>
        <w:rPr>
          <w:i/>
          <w:iCs/>
        </w:rPr>
        <w:t xml:space="preserve">ākam</w:t>
      </w:r>
      <w:r>
        <w:t xml:space="preserve"> </w:t>
      </w:r>
      <w:r>
        <w:t xml:space="preserve">replaces</w:t>
      </w:r>
      <w:r>
        <w:t xml:space="preserve"> </w:t>
      </w:r>
      <w:r>
        <w:rPr>
          <w:i/>
          <w:iCs/>
        </w:rPr>
        <w:t xml:space="preserve">sām</w:t>
      </w:r>
      <w:r>
        <w:t xml:space="preserve">; the end of</w:t>
      </w:r>
      <w:r>
        <w:t xml:space="preserve"> </w:t>
      </w:r>
      <w:r>
        <w:rPr>
          <w:i/>
          <w:iCs/>
        </w:rPr>
        <w:t xml:space="preserve">asmad</w:t>
      </w:r>
      <w:r>
        <w:t xml:space="preserve"> </w:t>
      </w:r>
      <w:r>
        <w:t xml:space="preserve">drops by</w:t>
      </w:r>
      <w:r>
        <w:t xml:space="preserve"> </w:t>
      </w:r>
      <w:r>
        <w:t xml:space="preserve">“śeṣe lopaḥ”</w:t>
      </w:r>
      <w:r>
        <w:t xml:space="preserve"> </w:t>
      </w:r>
      <w:r>
        <w:t xml:space="preserve">(Pā. 7-2-90);</w:t>
      </w:r>
      <w:r>
        <w:t xml:space="preserve"> </w:t>
      </w:r>
      <w:r>
        <w:rPr>
          <w:i/>
          <w:iCs/>
        </w:rPr>
        <w:t xml:space="preserve">ā-kam</w:t>
      </w:r>
      <w:r>
        <w:t xml:space="preserve"> </w:t>
      </w:r>
      <w:r>
        <w:t xml:space="preserve">with the initial-udātta by the single-substitute rule (Pā. 8-2-5); the alternative analysis is the same as in the loss of</w:t>
      </w:r>
      <w:r>
        <w:t xml:space="preserve"> </w:t>
      </w:r>
      <w:r>
        <w:rPr>
          <w:i/>
          <w:iCs/>
        </w:rPr>
        <w:t xml:space="preserve">ṭi</w:t>
      </w:r>
      <w:r>
        <w:t xml:space="preserve">.</w:t>
      </w:r>
    </w:p>
    <w:p>
      <w:pPr>
        <w:pStyle w:val="Compact"/>
        <w:numPr>
          <w:ilvl w:val="0"/>
          <w:numId w:val="1048"/>
        </w:numPr>
      </w:pPr>
      <w:r>
        <w:rPr>
          <w:b/>
          <w:bCs/>
        </w:rPr>
        <w:t xml:space="preserve">केवलः (</w:t>
      </w:r>
      <w:r>
        <w:rPr>
          <w:b/>
          <w:bCs/>
          <w:i/>
          <w:iCs/>
        </w:rPr>
        <w:t xml:space="preserve">kevalaḥ</w:t>
      </w:r>
      <w:r>
        <w:rPr>
          <w:b/>
          <w:bCs/>
        </w:rPr>
        <w:t xml:space="preserve">)</w:t>
      </w:r>
      <w:r>
        <w:t xml:space="preserve"> </w:t>
      </w:r>
      <w:r>
        <w:t xml:space="preserve">— initial-udātta by being counted in the</w:t>
      </w:r>
      <w:r>
        <w:t xml:space="preserve"> </w:t>
      </w:r>
      <w:r>
        <w:rPr>
          <w:i/>
          <w:iCs/>
        </w:rPr>
        <w:t xml:space="preserve">vṛṣādi</w:t>
      </w:r>
      <w:r>
        <w:t xml:space="preserve"> </w:t>
      </w:r>
      <w:r>
        <w:t xml:space="preserve">class, which is an</w:t>
      </w:r>
      <w:r>
        <w:t xml:space="preserve"> </w:t>
      </w:r>
      <w:r>
        <w:rPr>
          <w:i/>
          <w:iCs/>
        </w:rPr>
        <w:t xml:space="preserve">ākṛti-gaṇa</w:t>
      </w:r>
      <w:r>
        <w:t xml:space="preserve"> </w:t>
      </w:r>
      <w:r>
        <w:t xml:space="preserve">(a class identified by its character).</w:t>
      </w:r>
    </w:p>
    <w:bookmarkEnd w:id="327"/>
    <w:bookmarkStart w:id="328" w:name="page-301-sūkta-7-ends"/>
    <w:p>
      <w:pPr>
        <w:pStyle w:val="Heading3"/>
      </w:pPr>
      <w:r>
        <w:t xml:space="preserve">Page 301 — Sūkta 7 ends</w:t>
      </w:r>
    </w:p>
    <w:p>
      <w:pPr>
        <w:pStyle w:val="FirstParagraph"/>
      </w:pPr>
      <w:r>
        <w:rPr>
          <w:i/>
          <w:iCs/>
        </w:rPr>
        <w:t xml:space="preserve">(This page carries the last two entries of the Rik 10 grammar, above: the explanation of the loss of</w:t>
      </w:r>
      <w:r>
        <w:t xml:space="preserve"> </w:t>
      </w:r>
      <w:r>
        <w:t xml:space="preserve">ṭi</w:t>
      </w:r>
      <w:r>
        <w:t xml:space="preserve"> </w:t>
      </w:r>
      <w:r>
        <w:rPr>
          <w:i/>
          <w:iCs/>
        </w:rPr>
        <w:t xml:space="preserve">in</w:t>
      </w:r>
      <w:r>
        <w:t xml:space="preserve"> </w:t>
      </w:r>
      <w:r>
        <w:t xml:space="preserve">asmākam</w:t>
      </w:r>
      <w:r>
        <w:t xml:space="preserve"> </w:t>
      </w:r>
      <w:r>
        <w:rPr>
          <w:i/>
          <w:iCs/>
        </w:rPr>
        <w:t xml:space="preserve">and the accent of</w:t>
      </w:r>
      <w:r>
        <w:t xml:space="preserve"> </w:t>
      </w:r>
      <w:r>
        <w:t xml:space="preserve">kevalaḥ</w:t>
      </w:r>
      <w:r>
        <w:rPr>
          <w:i/>
          <w:iCs/>
        </w:rPr>
        <w:t xml:space="preserve">; it ends with the number</w:t>
      </w:r>
      <w:r>
        <w:t xml:space="preserve"> </w:t>
      </w:r>
      <w:r>
        <w:t xml:space="preserve">॥१०॥</w:t>
      </w:r>
      <w:r>
        <w:rPr>
          <w:i/>
          <w:iCs/>
        </w:rPr>
        <w:t xml:space="preserve">, followed by a printed ornament marking the end of the sūkta.)</w:t>
      </w:r>
    </w:p>
    <w:p>
      <w:pPr>
        <w:pStyle w:val="BodyText"/>
      </w:pPr>
      <w:r>
        <w:rPr>
          <w:b/>
          <w:bCs/>
        </w:rPr>
        <w:t xml:space="preserve">॥१०॥</w:t>
      </w:r>
    </w:p>
    <w:p>
      <w:pPr>
        <w:pStyle w:val="BodyText"/>
      </w:pPr>
      <w:r>
        <w:rPr>
          <w:b/>
          <w:bCs/>
        </w:rPr>
        <w:t xml:space="preserve">End of Sūkta 7.</w:t>
      </w:r>
      <w:r>
        <w:t xml:space="preserve"> </w:t>
      </w:r>
      <w:r>
        <w:rPr>
          <w:i/>
          <w:iCs/>
        </w:rPr>
        <w:t xml:space="preserve">(The next printed page, 302, opens</w:t>
      </w:r>
      <w:r>
        <w:rPr>
          <w:i/>
          <w:iCs/>
        </w:rPr>
        <w:t xml:space="preserve"> </w:t>
      </w:r>
      <w:r>
        <w:rPr>
          <w:i/>
          <w:iCs/>
        </w:rPr>
        <w:t xml:space="preserve">“ಎಂಟನೆಯ ಸೂಕ್ತವು”</w:t>
      </w:r>
      <w:r>
        <w:rPr>
          <w:i/>
          <w:iCs/>
        </w:rPr>
        <w:t xml:space="preserve"> </w:t>
      </w:r>
      <w:r>
        <w:rPr>
          <w:i/>
          <w:iCs/>
        </w:rPr>
        <w:t xml:space="preserve">— the eighth sūkta,</w:t>
      </w:r>
      <w:r>
        <w:rPr>
          <w:i/>
          <w:iCs/>
        </w:rPr>
        <w:t xml:space="preserve"> </w:t>
      </w:r>
      <w:r>
        <w:rPr>
          <w:i/>
          <w:iCs/>
        </w:rPr>
        <w:t xml:space="preserve">“indre sānasiṃ rayim”</w:t>
      </w:r>
      <w:r>
        <w:rPr>
          <w:i/>
          <w:iCs/>
        </w:rPr>
        <w:t xml:space="preserve">; not translated in this batch.)</w:t>
      </w:r>
    </w:p>
    <w:p>
      <w:r>
        <w:pict>
          <v:rect style="width:0;height:1.5pt" o:hralign="center" o:hrstd="t" o:hr="t"/>
        </w:pict>
      </w:r>
    </w:p>
    <w:bookmarkEnd w:id="328"/>
    <w:bookmarkStart w:id="329" w:name="Xd317f0b235f8161f2bff6b9c42e88ee25671bee"/>
    <w:p>
      <w:pPr>
        <w:pStyle w:val="Heading3"/>
      </w:pPr>
      <w:r>
        <w:t xml:space="preserve">Page 302 — opening of Sūkta 8 (third anuvāka)</w:t>
      </w:r>
    </w:p>
    <w:p>
      <w:pPr>
        <w:pStyle w:val="FirstParagraph"/>
      </w:pPr>
      <w:r>
        <w:rPr>
          <w:b/>
          <w:bCs/>
        </w:rPr>
        <w:t xml:space="preserve">॥ ಎಂಟನೆಯ ಸೂಕ್ತವು ॥ — Sūkta 8 —</w:t>
      </w:r>
      <w:r>
        <w:rPr>
          <w:b/>
          <w:bCs/>
        </w:rPr>
        <w:t xml:space="preserve"> </w:t>
      </w:r>
      <w:r>
        <w:rPr>
          <w:b/>
          <w:bCs/>
          <w:i/>
          <w:iCs/>
        </w:rPr>
        <w:t xml:space="preserve">“ā indra sānasiṃ rayim”</w:t>
      </w:r>
      <w:r>
        <w:rPr>
          <w:b/>
          <w:bCs/>
        </w:rPr>
        <w:t xml:space="preserve"> </w:t>
      </w:r>
      <w:r>
        <w:rPr>
          <w:b/>
          <w:bCs/>
        </w:rPr>
        <w:t xml:space="preserve">(</w:t>
      </w:r>
      <w:r>
        <w:rPr>
          <w:b/>
          <w:bCs/>
        </w:rPr>
        <w:t xml:space="preserve">“The Eighth Sūkta”</w:t>
      </w:r>
      <w:r>
        <w:rPr>
          <w:b/>
          <w:bCs/>
        </w:rPr>
        <w:t xml:space="preserve">)</w:t>
      </w:r>
    </w:p>
    <w:p>
      <w:pPr>
        <w:pStyle w:val="BodyText"/>
      </w:pPr>
      <w:r>
        <w:rPr>
          <w:b/>
          <w:bCs/>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
          <w:iCs/>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
          <w:bCs/>
        </w:rPr>
        <w:t xml:space="preserve">Translation:</w:t>
      </w:r>
      <w:r>
        <w:t xml:space="preserve"> </w:t>
      </w:r>
      <w:r>
        <w:t xml:space="preserve">“In the third anuvāka there are four sūktas. Of these, the first, the ten-rik sūkta beginning</w:t>
      </w:r>
      <w:r>
        <w:t xml:space="preserve"> </w:t>
      </w:r>
      <w:r>
        <w:rPr>
          <w:i/>
          <w:iCs/>
        </w:rPr>
        <w:t xml:space="preserve">indra sānasim</w:t>
      </w:r>
      <w:r>
        <w:t xml:space="preserve">, is the fifth among those beginning with</w:t>
      </w:r>
      <w:r>
        <w:t xml:space="preserve"> </w:t>
      </w:r>
      <w:r>
        <w:rPr>
          <w:i/>
          <w:iCs/>
        </w:rPr>
        <w:t xml:space="preserve">surūpakṛtnum</w:t>
      </w:r>
      <w:r>
        <w:t xml:space="preserve"> </w:t>
      </w:r>
      <w:r>
        <w:t xml:space="preserve">[the count ”among six” is hard to read]. Ṛṣi and the rest are as before. Its</w:t>
      </w:r>
      <w:r>
        <w:t xml:space="preserve"> </w:t>
      </w:r>
      <w:r>
        <w:rPr>
          <w:b/>
          <w:bCs/>
        </w:rPr>
        <w:t xml:space="preserve">special application:</w:t>
      </w:r>
      <w:r>
        <w:t xml:space="preserve"> </w:t>
      </w:r>
      <w:r>
        <w:t xml:space="preserve">in the</w:t>
      </w:r>
      <w:r>
        <w:t xml:space="preserve"> </w:t>
      </w:r>
      <w:r>
        <w:rPr>
          <w:b/>
          <w:bCs/>
        </w:rPr>
        <w:t xml:space="preserve">Mahāvrata</w:t>
      </w:r>
      <w:r>
        <w:t xml:space="preserve">, in the</w:t>
      </w:r>
      <w:r>
        <w:t xml:space="preserve"> </w:t>
      </w:r>
      <w:r>
        <w:rPr>
          <w:i/>
          <w:iCs/>
        </w:rPr>
        <w:t xml:space="preserve">niṣkevalya</w:t>
      </w:r>
      <w:r>
        <w:t xml:space="preserve"> </w:t>
      </w:r>
      <w:r>
        <w:t xml:space="preserve">[śastra], Śaunaka lays down in the section”</w:t>
      </w:r>
      <w:r>
        <w:t xml:space="preserve">the eighty uṣṇih triplets” (</w:t>
      </w:r>
      <w:r>
        <w:rPr>
          <w:i/>
          <w:iCs/>
        </w:rPr>
        <w:t xml:space="preserve">auṣṇihe tṛcāśītiḥ</w:t>
      </w:r>
      <w:r>
        <w:t xml:space="preserve">) that three [sūktas] beginning</w:t>
      </w:r>
      <w:r>
        <w:t xml:space="preserve"> </w:t>
      </w:r>
      <w:r>
        <w:rPr>
          <w:i/>
          <w:iCs/>
        </w:rPr>
        <w:t xml:space="preserve">surūpakṛtnum ūtaye</w:t>
      </w:r>
      <w:r>
        <w:t xml:space="preserve"> </w:t>
      </w:r>
      <w:r>
        <w:t xml:space="preserve">and the two sūktas</w:t>
      </w:r>
      <w:r>
        <w:t xml:space="preserve"> </w:t>
      </w:r>
      <w:r>
        <w:rPr>
          <w:i/>
          <w:iCs/>
        </w:rPr>
        <w:t xml:space="preserve">ā indra sānasiṃ rayim</w:t>
      </w:r>
      <w:r>
        <w:t xml:space="preserve"> </w:t>
      </w:r>
      <w:r>
        <w:t xml:space="preserve">[are included] (Aitareya Āraṇyaka 3-2-3). In the</w:t>
      </w:r>
      <w:r>
        <w:t xml:space="preserve"> </w:t>
      </w:r>
      <w:r>
        <w:rPr>
          <w:b/>
          <w:bCs/>
        </w:rPr>
        <w:t xml:space="preserve">Atirātra</w:t>
      </w:r>
      <w:r>
        <w:t xml:space="preserve">, in the first paryāya, in the Acchāvāka’s śastra, the sūkta</w:t>
      </w:r>
      <w:r>
        <w:t xml:space="preserve"> </w:t>
      </w:r>
      <w:r>
        <w:rPr>
          <w:i/>
          <w:iCs/>
        </w:rPr>
        <w:t xml:space="preserve">ā indra sānasim</w:t>
      </w:r>
      <w:r>
        <w:t xml:space="preserve"> </w:t>
      </w:r>
      <w:r>
        <w:t xml:space="preserve">is used; so it is laid down:</w:t>
      </w:r>
      <w:r>
        <w:t xml:space="preserve"> </w:t>
      </w:r>
      <w:r>
        <w:t xml:space="preserve">‘</w:t>
      </w:r>
      <w:r>
        <w:rPr>
          <w:i/>
          <w:iCs/>
        </w:rPr>
        <w:t xml:space="preserve">indram id gāthino bṛhad, ā indra sānasim</w:t>
      </w:r>
      <w:r>
        <w:t xml:space="preserve">’</w:t>
      </w:r>
      <w:r>
        <w:t xml:space="preserve"> </w:t>
      </w:r>
      <w:r>
        <w:t xml:space="preserve">(Āśvalāyana 6-4). In the</w:t>
      </w:r>
      <w:r>
        <w:t xml:space="preserve"> </w:t>
      </w:r>
      <w:r>
        <w:rPr>
          <w:b/>
          <w:bCs/>
        </w:rPr>
        <w:t xml:space="preserve">Darśa sacrifice</w:t>
      </w:r>
      <w:r>
        <w:t xml:space="preserve"> </w:t>
      </w:r>
      <w:r>
        <w:t xml:space="preserve">the Indra-sacrificer’s [</w:t>
      </w:r>
      <w:r>
        <w:rPr>
          <w:i/>
          <w:iCs/>
        </w:rPr>
        <w:t xml:space="preserve">sāmnāyya</w:t>
      </w:r>
      <w:r>
        <w:t xml:space="preserve">-]</w:t>
      </w:r>
      <w:r>
        <w:rPr>
          <w:i/>
          <w:iCs/>
        </w:rPr>
        <w:t xml:space="preserve">anuvākyā</w:t>
      </w:r>
      <w:r>
        <w:t xml:space="preserve"> </w:t>
      </w:r>
      <w:r>
        <w:t xml:space="preserve">is</w:t>
      </w:r>
      <w:r>
        <w:t xml:space="preserve"> </w:t>
      </w:r>
      <w:r>
        <w:rPr>
          <w:i/>
          <w:iCs/>
        </w:rPr>
        <w:t xml:space="preserve">ā indra sānasiṃ rayim</w:t>
      </w:r>
      <w:r>
        <w:t xml:space="preserve"> </w:t>
      </w:r>
      <w:r>
        <w:t xml:space="preserve">[the clause is hard to read]; in the section</w:t>
      </w:r>
      <w:r>
        <w:t xml:space="preserve"> </w:t>
      </w:r>
      <w:r>
        <w:t xml:space="preserve">‘</w:t>
      </w:r>
      <w:r>
        <w:rPr>
          <w:i/>
          <w:iCs/>
        </w:rPr>
        <w:t xml:space="preserve">uktā devatāḥ</w:t>
      </w:r>
      <w:r>
        <w:t xml:space="preserve">’</w:t>
      </w:r>
      <w:r>
        <w:t xml:space="preserve"> </w:t>
      </w:r>
      <w:r>
        <w:t xml:space="preserve">it is laid down:</w:t>
      </w:r>
      <w:r>
        <w:t xml:space="preserve"> </w:t>
      </w:r>
      <w:r>
        <w:t xml:space="preserve">‘</w:t>
      </w:r>
      <w:r>
        <w:rPr>
          <w:i/>
          <w:iCs/>
        </w:rPr>
        <w:t xml:space="preserve">ā indra sānasiṃ rayiṃ, prasāhiṣe puruhūta śatrūn</w:t>
      </w:r>
      <w:r>
        <w:t xml:space="preserve">’</w:t>
      </w:r>
      <w:r>
        <w:t xml:space="preserve"> </w:t>
      </w:r>
      <w:r>
        <w:t xml:space="preserve">(Āśvalāyana 1-6).”</w:t>
      </w:r>
      <w:r>
        <w:t xml:space="preserve"> </w:t>
      </w:r>
      <w:r>
        <w:rPr>
          <w:i/>
          <w:iCs/>
        </w:rPr>
        <w:t xml:space="preserve">(Reference numbers read from small print.)</w:t>
      </w:r>
    </w:p>
    <w:p>
      <w:pPr>
        <w:pStyle w:val="BodyText"/>
      </w:pPr>
      <w:r>
        <w:rPr>
          <w:b/>
          <w:bCs/>
        </w:rPr>
        <w:t xml:space="preserve">॥ Anuvāda (Kannada rendering) ॥</w:t>
      </w:r>
      <w:r>
        <w:t xml:space="preserve"> </w:t>
      </w:r>
      <w:r>
        <w:t xml:space="preserve">The sūkta</w:t>
      </w:r>
      <w:r>
        <w:t xml:space="preserve"> </w:t>
      </w:r>
      <w:r>
        <w:rPr>
          <w:i/>
          <w:iCs/>
        </w:rPr>
        <w:t xml:space="preserve">ā indra sānasim</w:t>
      </w:r>
      <w:r>
        <w:t xml:space="preserve"> </w:t>
      </w:r>
      <w:r>
        <w:t xml:space="preserve">begins the</w:t>
      </w:r>
      <w:r>
        <w:t xml:space="preserve"> </w:t>
      </w:r>
      <w:r>
        <w:rPr>
          <w:b/>
          <w:bCs/>
        </w:rPr>
        <w:t xml:space="preserve">third anuvāka</w:t>
      </w:r>
      <w:r>
        <w:t xml:space="preserve">. This anuvāka has four sūktas. The first of them,</w:t>
      </w:r>
      <w:r>
        <w:t xml:space="preserve"> </w:t>
      </w:r>
      <w:r>
        <w:rPr>
          <w:i/>
          <w:iCs/>
        </w:rPr>
        <w:t xml:space="preserve">ā indra sānasim</w:t>
      </w:r>
      <w:r>
        <w:t xml:space="preserve">, has ten riks; among the sūktas beginning</w:t>
      </w:r>
      <w:r>
        <w:t xml:space="preserve"> </w:t>
      </w:r>
      <w:r>
        <w:rPr>
          <w:i/>
          <w:iCs/>
        </w:rPr>
        <w:t xml:space="preserve">surūpakṛtnum</w:t>
      </w:r>
      <w:r>
        <w:t xml:space="preserve"> </w:t>
      </w:r>
      <w:r>
        <w:t xml:space="preserve">it is the fifth. Ṛṣi, deity and meter are as before. Special application: in the</w:t>
      </w:r>
      <w:r>
        <w:t xml:space="preserve"> </w:t>
      </w:r>
      <w:r>
        <w:rPr>
          <w:b/>
          <w:bCs/>
        </w:rPr>
        <w:t xml:space="preserve">Mahāvrata</w:t>
      </w:r>
      <w:r>
        <w:t xml:space="preserve">, when reciting the</w:t>
      </w:r>
      <w:r>
        <w:t xml:space="preserve"> </w:t>
      </w:r>
      <w:r>
        <w:rPr>
          <w:i/>
          <w:iCs/>
        </w:rPr>
        <w:t xml:space="preserve">niṣkevalya-śastra</w:t>
      </w:r>
      <w:r>
        <w:t xml:space="preserve"> </w:t>
      </w:r>
      <w:r>
        <w:t xml:space="preserve">mantras, the two sūktas beginning</w:t>
      </w:r>
      <w:r>
        <w:t xml:space="preserve"> </w:t>
      </w:r>
      <w:r>
        <w:rPr>
          <w:i/>
          <w:iCs/>
        </w:rPr>
        <w:t xml:space="preserve">ā indra sānasiṃ rayim</w:t>
      </w:r>
      <w:r>
        <w:t xml:space="preserve"> </w:t>
      </w:r>
      <w:r>
        <w:t xml:space="preserve">are recited among the</w:t>
      </w:r>
      <w:r>
        <w:t xml:space="preserve"> </w:t>
      </w:r>
      <w:r>
        <w:rPr>
          <w:b/>
          <w:bCs/>
        </w:rPr>
        <w:t xml:space="preserve">eighty uṣṇih triplets</w:t>
      </w:r>
      <w:r>
        <w:t xml:space="preserve">; Śaunaka states in his Sūktānukramaṇī that this is stated in the Aitareya Āraṇyaka (the fifth āraṇyaka; Aitareya Āraṇyaka 3) in the section</w:t>
      </w:r>
      <w:r>
        <w:t xml:space="preserve"> </w:t>
      </w:r>
      <w:r>
        <w:rPr>
          <w:i/>
          <w:iCs/>
        </w:rPr>
        <w:t xml:space="preserve">auṣṇihe tṛcāśītiḥ</w:t>
      </w:r>
      <w:r>
        <w:t xml:space="preserve">. The Aitareya Brāhmaṇa also says that the three sūktas beginning</w:t>
      </w:r>
      <w:r>
        <w:t xml:space="preserve"> </w:t>
      </w:r>
      <w:r>
        <w:rPr>
          <w:i/>
          <w:iCs/>
        </w:rPr>
        <w:t xml:space="preserve">surūpakṛtnum ūtaye</w:t>
      </w:r>
      <w:r>
        <w:t xml:space="preserve"> </w:t>
      </w:r>
      <w:r>
        <w:t xml:space="preserve">and the two beginning</w:t>
      </w:r>
      <w:r>
        <w:t xml:space="preserve"> </w:t>
      </w:r>
      <w:r>
        <w:rPr>
          <w:i/>
          <w:iCs/>
        </w:rPr>
        <w:t xml:space="preserve">ā indra sānasiṃ rayim</w:t>
      </w:r>
      <w:r>
        <w:t xml:space="preserve"> </w:t>
      </w:r>
      <w:r>
        <w:t xml:space="preserve">are included in the uṣṇih triplets (Ai. Ā. 3-2-3). Further, in the</w:t>
      </w:r>
      <w:r>
        <w:t xml:space="preserve"> </w:t>
      </w:r>
      <w:r>
        <w:rPr>
          <w:b/>
          <w:bCs/>
        </w:rPr>
        <w:t xml:space="preserve">Atirātra</w:t>
      </w:r>
      <w:r>
        <w:t xml:space="preserve"> </w:t>
      </w:r>
      <w:r>
        <w:t xml:space="preserve">rite, in the first paryāya, when the priest called</w:t>
      </w:r>
      <w:r>
        <w:t xml:space="preserve"> </w:t>
      </w:r>
      <w:r>
        <w:rPr>
          <w:b/>
          <w:bCs/>
        </w:rPr>
        <w:t xml:space="preserve">Acchāvāka</w:t>
      </w:r>
      <w:r>
        <w:t xml:space="preserve"> </w:t>
      </w:r>
      <w:r>
        <w:t xml:space="preserve">recites the śastra mantras, the sūkta</w:t>
      </w:r>
      <w:r>
        <w:t xml:space="preserve"> </w:t>
      </w:r>
      <w:r>
        <w:rPr>
          <w:i/>
          <w:iCs/>
        </w:rPr>
        <w:t xml:space="preserve">ā indra sānasim</w:t>
      </w:r>
      <w:r>
        <w:t xml:space="preserve"> </w:t>
      </w:r>
      <w:r>
        <w:t xml:space="preserve">is to be recited, as Āśvalāyana says in his Śrauta-sūtra (6-4) in the sūtra</w:t>
      </w:r>
      <w:r>
        <w:t xml:space="preserve"> </w:t>
      </w:r>
      <w:r>
        <w:rPr>
          <w:i/>
          <w:iCs/>
        </w:rPr>
        <w:t xml:space="preserve">indram id gāthino bṛhad, ā indra sānasim</w:t>
      </w:r>
      <w:r>
        <w:t xml:space="preserve">; and in the</w:t>
      </w:r>
      <w:r>
        <w:t xml:space="preserve"> </w:t>
      </w:r>
      <w:r>
        <w:rPr>
          <w:b/>
          <w:bCs/>
        </w:rPr>
        <w:t xml:space="preserve">Darśa-yāga</w:t>
      </w:r>
      <w:r>
        <w:t xml:space="preserve"> </w:t>
      </w:r>
      <w:r>
        <w:t xml:space="preserve">the sacrificer of Indra recites the sūkta</w:t>
      </w:r>
      <w:r>
        <w:t xml:space="preserve"> </w:t>
      </w:r>
      <w:r>
        <w:rPr>
          <w:i/>
          <w:iCs/>
        </w:rPr>
        <w:t xml:space="preserve">ā indra sānasiṃ rayim</w:t>
      </w:r>
      <w:r>
        <w:t xml:space="preserve"> </w:t>
      </w:r>
      <w:r>
        <w:t xml:space="preserve">for the</w:t>
      </w:r>
      <w:r>
        <w:t xml:space="preserve"> </w:t>
      </w:r>
      <w:r>
        <w:rPr>
          <w:i/>
          <w:iCs/>
        </w:rPr>
        <w:t xml:space="preserve">sāmnāyya-anuvākyā</w:t>
      </w:r>
      <w:r>
        <w:t xml:space="preserve">. Āśvalāyana says this in the section</w:t>
      </w:r>
      <w:r>
        <w:t xml:space="preserve"> </w:t>
      </w:r>
      <w:r>
        <w:rPr>
          <w:i/>
          <w:iCs/>
        </w:rPr>
        <w:t xml:space="preserve">uktā devatāḥ</w:t>
      </w:r>
      <w:r>
        <w:t xml:space="preserve"> </w:t>
      </w:r>
      <w:r>
        <w:t xml:space="preserve">(1-6), where the sūktas</w:t>
      </w:r>
      <w:r>
        <w:t xml:space="preserve"> </w:t>
      </w:r>
      <w:r>
        <w:rPr>
          <w:i/>
          <w:iCs/>
        </w:rPr>
        <w:t xml:space="preserve">ā indra sānasi rayiṃ</w:t>
      </w:r>
      <w:r>
        <w:t xml:space="preserve"> </w:t>
      </w:r>
      <w:r>
        <w:t xml:space="preserve">and</w:t>
      </w:r>
      <w:r>
        <w:t xml:space="preserve"> </w:t>
      </w:r>
      <w:r>
        <w:rPr>
          <w:i/>
          <w:iCs/>
        </w:rPr>
        <w:t xml:space="preserve">prasāhiṣe puruhūta śatrūn</w:t>
      </w:r>
      <w:r>
        <w:t xml:space="preserve"> </w:t>
      </w:r>
      <w:r>
        <w:t xml:space="preserve">are to be recited. This is the order of application of this sūkta.</w:t>
      </w:r>
    </w:p>
    <w:bookmarkEnd w:id="329"/>
    <w:bookmarkStart w:id="330" w:name="page-303-sūkta-8-rik-1"/>
    <w:p>
      <w:pPr>
        <w:pStyle w:val="Heading3"/>
      </w:pPr>
      <w:r>
        <w:t xml:space="preserve">Page 303 — Sūkta 8, Rik 1</w:t>
      </w:r>
    </w:p>
    <w:p>
      <w:pPr>
        <w:pStyle w:val="FirstParagraph"/>
      </w:pPr>
      <w:r>
        <w:rPr>
          <w:b/>
          <w:bCs/>
        </w:rPr>
        <w:t xml:space="preserve">॥ ॐ ॥</w:t>
      </w:r>
    </w:p>
    <w:p>
      <w:pPr>
        <w:pStyle w:val="BodyText"/>
      </w:pPr>
      <w:r>
        <w:rPr>
          <w:b/>
          <w:bCs/>
        </w:rPr>
        <w:t xml:space="preserve">॥ Sūkta — 8 ॥</w:t>
      </w:r>
      <w:r>
        <w:t xml:space="preserve"> </w:t>
      </w:r>
      <w:r>
        <w:rPr>
          <w:b/>
          <w:bCs/>
        </w:rPr>
        <w:t xml:space="preserve">॥ Maṇḍala — 1 ॥ Anuvāka — 3 ॥ Sūkta — 8 ॥</w:t>
      </w:r>
      <w:r>
        <w:t xml:space="preserve"> </w:t>
      </w:r>
      <w:r>
        <w:rPr>
          <w:b/>
          <w:bCs/>
        </w:rPr>
        <w:t xml:space="preserve">॥ Aṣṭaka — 1 ॥ Adhyāya — 1 ॥ Varga — 15, 16 [?] ॥</w:t>
      </w:r>
      <w:r>
        <w:t xml:space="preserve"> </w:t>
      </w:r>
      <w:r>
        <w:rPr>
          <w:i/>
          <w:iCs/>
        </w:rPr>
        <w:t xml:space="preserve">(small-print Kannada digits; fits the two-vargas-per-sūkta run, see the note at Sūkta 7)</w:t>
      </w:r>
      <w:r>
        <w:t xml:space="preserve"> </w:t>
      </w:r>
      <w:r>
        <w:rPr>
          <w:b/>
          <w:bCs/>
        </w:rPr>
        <w:t xml:space="preserve">॥ Mantras contained in this sūkta: 1–10 ॥</w:t>
      </w:r>
      <w:r>
        <w:t xml:space="preserve"> </w:t>
      </w:r>
      <w:r>
        <w:rPr>
          <w:b/>
          <w:bCs/>
        </w:rPr>
        <w:t xml:space="preserve">॥ Ṛṣi — Madhucchandā Vaiśvāmitra ॥</w:t>
      </w:r>
      <w:r>
        <w:t xml:space="preserve"> </w:t>
      </w:r>
      <w:r>
        <w:rPr>
          <w:b/>
          <w:bCs/>
        </w:rPr>
        <w:t xml:space="preserve">॥ Devatā — Indra ॥</w:t>
      </w:r>
      <w:r>
        <w:t xml:space="preserve"> </w:t>
      </w:r>
      <w:r>
        <w:rPr>
          <w:b/>
          <w:bCs/>
        </w:rPr>
        <w:t xml:space="preserve">॥ Chandaḥ — Gāyatrī ॥</w:t>
      </w:r>
    </w:p>
    <w:p>
      <w:pPr>
        <w:pStyle w:val="BodyText"/>
      </w:pPr>
      <w:r>
        <w:rPr>
          <w:b/>
          <w:bCs/>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
          <w:iCs/>
        </w:rPr>
        <w:t xml:space="preserve">endra sānasiṃ rayiṃ sajitvānaṃ sadāsaham |</w:t>
      </w:r>
      <w:r>
        <w:t xml:space="preserve"> </w:t>
      </w:r>
      <w:r>
        <w:rPr>
          <w:i/>
          <w:iCs/>
        </w:rPr>
        <w:t xml:space="preserve">varṣiṣṭham ūtaye bhara ||1||</w:t>
      </w:r>
    </w:p>
    <w:p>
      <w:pPr>
        <w:pStyle w:val="FirstParagraph"/>
      </w:pPr>
      <w:r>
        <w:rPr>
          <w:b/>
          <w:bCs/>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
          <w:iCs/>
        </w:rPr>
        <w:t xml:space="preserve">ā | indra | sānasim | rayim | sa-jitvānam | sadā-saham ||</w:t>
      </w:r>
      <w:r>
        <w:t xml:space="preserve"> </w:t>
      </w:r>
      <w:r>
        <w:rPr>
          <w:i/>
          <w:iCs/>
        </w:rPr>
        <w:t xml:space="preserve">varṣiṣṭham | ūtaye | bhara ||1||</w:t>
      </w:r>
    </w:p>
    <w:p>
      <w:pPr>
        <w:pStyle w:val="FirstParagraph"/>
      </w:pPr>
      <w:r>
        <w:rPr>
          <w:b/>
          <w:bCs/>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
          <w:iCs/>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
          <w:bCs/>
        </w:rPr>
        <w:t xml:space="preserve">Translation:</w:t>
      </w:r>
      <w:r>
        <w:t xml:space="preserve"> </w:t>
      </w:r>
      <w:r>
        <w:t xml:space="preserve">“O Indra! For our protection, bring (</w:t>
      </w:r>
      <w:r>
        <w:rPr>
          <w:i/>
          <w:iCs/>
        </w:rPr>
        <w:t xml:space="preserve">ā bhara</w:t>
      </w:r>
      <w:r>
        <w:t xml:space="preserve"> </w:t>
      </w:r>
      <w:r>
        <w:t xml:space="preserve">— fetch) wealth (</w:t>
      </w:r>
      <w:r>
        <w:rPr>
          <w:i/>
          <w:iCs/>
        </w:rPr>
        <w:t xml:space="preserve">rayim</w:t>
      </w:r>
      <w:r>
        <w:t xml:space="preserve">). What kind of wealth?</w:t>
      </w:r>
      <w:r>
        <w:t xml:space="preserve"> </w:t>
      </w:r>
      <w:r>
        <w:rPr>
          <w:i/>
          <w:iCs/>
        </w:rPr>
        <w:t xml:space="preserve">Sānasim</w:t>
      </w:r>
      <w:r>
        <w:t xml:space="preserve"> </w:t>
      </w:r>
      <w:r>
        <w:t xml:space="preserve">— worth enjoying;</w:t>
      </w:r>
      <w:r>
        <w:t xml:space="preserve"> </w:t>
      </w:r>
      <w:r>
        <w:rPr>
          <w:i/>
          <w:iCs/>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
          <w:iCs/>
        </w:rPr>
        <w:t xml:space="preserve">sadāsaham</w:t>
      </w:r>
      <w:r>
        <w:t xml:space="preserve"> </w:t>
      </w:r>
      <w:r>
        <w:t xml:space="preserve">— at all times the cause of overpowering enemies;</w:t>
      </w:r>
      <w:r>
        <w:t xml:space="preserve"> </w:t>
      </w:r>
      <w:r>
        <w:rPr>
          <w:i/>
          <w:iCs/>
        </w:rPr>
        <w:t xml:space="preserve">varṣiṣṭham</w:t>
      </w:r>
      <w:r>
        <w:t xml:space="preserve"> </w:t>
      </w:r>
      <w:r>
        <w:t xml:space="preserve">— exceedingly grown, abundant.”</w:t>
      </w:r>
    </w:p>
    <w:p>
      <w:pPr>
        <w:pStyle w:val="BodyText"/>
      </w:pPr>
      <w:r>
        <w:rPr>
          <w:i/>
          <w:iCs/>
        </w:rPr>
        <w:t xml:space="preserve">(The remaining Sanskrit, pp. 303–304, is Sāyaṇa’s grammar of</w:t>
      </w:r>
      <w:r>
        <w:t xml:space="preserve"> </w:t>
      </w:r>
      <w:r>
        <w:t xml:space="preserve">सानसिम्</w:t>
      </w:r>
      <w:r>
        <w:rPr>
          <w:i/>
          <w:iCs/>
        </w:rPr>
        <w:t xml:space="preserve">,</w:t>
      </w:r>
      <w:r>
        <w:t xml:space="preserve"> </w:t>
      </w:r>
      <w:r>
        <w:t xml:space="preserve">सजित्वानम्</w:t>
      </w:r>
      <w:r>
        <w:rPr>
          <w:i/>
          <w:iCs/>
        </w:rPr>
        <w:t xml:space="preserve">,</w:t>
      </w:r>
      <w:r>
        <w:t xml:space="preserve"> </w:t>
      </w:r>
      <w:r>
        <w:t xml:space="preserve">सदासहम्</w:t>
      </w:r>
      <w:r>
        <w:rPr>
          <w:i/>
          <w:iCs/>
        </w:rPr>
        <w:t xml:space="preserve">,</w:t>
      </w:r>
      <w:r>
        <w:t xml:space="preserve"> </w:t>
      </w:r>
      <w:r>
        <w:t xml:space="preserve">वर्षिष्ठम्</w:t>
      </w:r>
      <w:r>
        <w:rPr>
          <w:i/>
          <w:iCs/>
        </w:rPr>
        <w:t xml:space="preserve">,</w:t>
      </w:r>
      <w:r>
        <w:t xml:space="preserve"> </w:t>
      </w:r>
      <w:r>
        <w:t xml:space="preserve">ऊतये</w:t>
      </w:r>
      <w:r>
        <w:rPr>
          <w:i/>
          <w:iCs/>
        </w:rPr>
        <w:t xml:space="preserve">,</w:t>
      </w:r>
      <w:r>
        <w:t xml:space="preserve"> </w:t>
      </w:r>
      <w:r>
        <w:t xml:space="preserve">भर</w:t>
      </w:r>
      <w:r>
        <w:rPr>
          <w:i/>
          <w:iCs/>
        </w:rPr>
        <w:t xml:space="preserve">, grammar noted briefly (cost-saving rule); not transcribed. It concerns the suffix</w:t>
      </w:r>
      <w:r>
        <w:t xml:space="preserve"> </w:t>
      </w:r>
      <w:r>
        <w:t xml:space="preserve">asi</w:t>
      </w:r>
      <w:r>
        <w:t xml:space="preserve"> </w:t>
      </w:r>
      <w:r>
        <w:rPr>
          <w:i/>
          <w:iCs/>
        </w:rPr>
        <w:t xml:space="preserve">on the root</w:t>
      </w:r>
      <w:r>
        <w:t xml:space="preserve"> </w:t>
      </w:r>
      <w:r>
        <w:t xml:space="preserve">vana/ṣaṇa</w:t>
      </w:r>
      <w:r>
        <w:t xml:space="preserve"> </w:t>
      </w:r>
      <w:r>
        <w:rPr>
          <w:i/>
          <w:iCs/>
        </w:rPr>
        <w:t xml:space="preserve">(</w:t>
      </w:r>
      <w:r>
        <w:rPr>
          <w:i/>
          <w:iCs/>
        </w:rPr>
        <w:t xml:space="preserve">“to enjoy”</w:t>
      </w:r>
      <w:r>
        <w:rPr>
          <w:i/>
          <w:iCs/>
        </w:rPr>
        <w:t xml:space="preserve">), the replacement of</w:t>
      </w:r>
      <w:r>
        <w:t xml:space="preserve"> </w:t>
      </w:r>
      <w:r>
        <w:t xml:space="preserve">samāna</w:t>
      </w:r>
      <w:r>
        <w:t xml:space="preserve"> </w:t>
      </w:r>
      <w:r>
        <w:rPr>
          <w:i/>
          <w:iCs/>
        </w:rPr>
        <w:t xml:space="preserve">by</w:t>
      </w:r>
      <w:r>
        <w:t xml:space="preserve"> </w:t>
      </w:r>
      <w:r>
        <w:t xml:space="preserve">sa</w:t>
      </w:r>
      <w:r>
        <w:rPr>
          <w:i/>
          <w:iCs/>
        </w:rPr>
        <w:t xml:space="preserve">, the suffix</w:t>
      </w:r>
      <w:r>
        <w:t xml:space="preserve"> </w:t>
      </w:r>
      <w:r>
        <w:t xml:space="preserve">kvanip</w:t>
      </w:r>
      <w:r>
        <w:t xml:space="preserve"> </w:t>
      </w:r>
      <w:r>
        <w:rPr>
          <w:i/>
          <w:iCs/>
        </w:rPr>
        <w:t xml:space="preserve">with the</w:t>
      </w:r>
      <w:r>
        <w:t xml:space="preserve"> </w:t>
      </w:r>
      <w:r>
        <w:t xml:space="preserve">tuk</w:t>
      </w:r>
      <w:r>
        <w:t xml:space="preserve"> </w:t>
      </w:r>
      <w:r>
        <w:rPr>
          <w:i/>
          <w:iCs/>
        </w:rPr>
        <w:t xml:space="preserve">augment, the replacement of</w:t>
      </w:r>
      <w:r>
        <w:t xml:space="preserve"> </w:t>
      </w:r>
      <w:r>
        <w:t xml:space="preserve">vṛddha</w:t>
      </w:r>
      <w:r>
        <w:t xml:space="preserve"> </w:t>
      </w:r>
      <w:r>
        <w:rPr>
          <w:i/>
          <w:iCs/>
        </w:rPr>
        <w:t xml:space="preserve">by</w:t>
      </w:r>
      <w:r>
        <w:t xml:space="preserve"> </w:t>
      </w:r>
      <w:r>
        <w:t xml:space="preserve">varṣ</w:t>
      </w:r>
      <w:r>
        <w:t xml:space="preserve"> </w:t>
      </w:r>
      <w:r>
        <w:rPr>
          <w:i/>
          <w:iCs/>
        </w:rPr>
        <w:t xml:space="preserve">before</w:t>
      </w:r>
      <w:r>
        <w:t xml:space="preserve"> </w:t>
      </w:r>
      <w:r>
        <w:t xml:space="preserve">iṣṭhan</w:t>
      </w:r>
      <w:r>
        <w:rPr>
          <w:i/>
          <w:iCs/>
        </w:rPr>
        <w:t xml:space="preserve">, the Vedic</w:t>
      </w:r>
      <w:r>
        <w:t xml:space="preserve"> </w:t>
      </w:r>
      <w:r>
        <w:t xml:space="preserve">ktin</w:t>
      </w:r>
      <w:r>
        <w:t xml:space="preserve"> </w:t>
      </w:r>
      <w:r>
        <w:rPr>
          <w:i/>
          <w:iCs/>
        </w:rPr>
        <w:t xml:space="preserve">accent of</w:t>
      </w:r>
      <w:r>
        <w:t xml:space="preserve"> </w:t>
      </w:r>
      <w:r>
        <w:t xml:space="preserve">ūti</w:t>
      </w:r>
      <w:r>
        <w:rPr>
          <w:i/>
          <w:iCs/>
        </w:rPr>
        <w:t xml:space="preserve">, and the root</w:t>
      </w:r>
      <w:r>
        <w:t xml:space="preserve"> </w:t>
      </w:r>
      <w:r>
        <w:t xml:space="preserve">hṛ</w:t>
      </w:r>
      <w:r>
        <w:t xml:space="preserve"> </w:t>
      </w:r>
      <w:r>
        <w:rPr>
          <w:i/>
          <w:iCs/>
        </w:rPr>
        <w:t xml:space="preserve">with Vedic</w:t>
      </w:r>
      <w:r>
        <w:t xml:space="preserve"> </w:t>
      </w:r>
      <w:r>
        <w:t xml:space="preserve">bh</w:t>
      </w:r>
      <w:r>
        <w:t xml:space="preserve"> </w:t>
      </w:r>
      <w:r>
        <w:rPr>
          <w:i/>
          <w:iCs/>
        </w:rPr>
        <w:t xml:space="preserve">for</w:t>
      </w:r>
      <w:r>
        <w:t xml:space="preserve"> </w:t>
      </w:r>
      <w:r>
        <w:t xml:space="preserve">h</w:t>
      </w:r>
      <w:r>
        <w:t xml:space="preserve"> </w:t>
      </w:r>
      <w:r>
        <w:rPr>
          <w:i/>
          <w:iCs/>
        </w:rPr>
        <w:t xml:space="preserve">in</w:t>
      </w:r>
      <w:r>
        <w:t xml:space="preserve"> </w:t>
      </w:r>
      <w:r>
        <w:t xml:space="preserve">bhara</w:t>
      </w:r>
      <w:r>
        <w:rPr>
          <w:i/>
          <w:iCs/>
        </w:rPr>
        <w:t xml:space="preserve">.)</w:t>
      </w:r>
    </w:p>
    <w:bookmarkEnd w:id="330"/>
    <w:bookmarkStart w:id="331" w:name="page-304"/>
    <w:p>
      <w:pPr>
        <w:pStyle w:val="Heading3"/>
      </w:pPr>
      <w:r>
        <w:t xml:space="preserve">Page 304</w:t>
      </w:r>
    </w:p>
    <w:p>
      <w:pPr>
        <w:pStyle w:val="FirstParagraph"/>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ऊतये (ūtaye)</w:t>
      </w:r>
      <w:r>
        <w:t xml:space="preserve"> </w:t>
      </w:r>
      <w:r>
        <w:t xml:space="preserve">— for our protection |</w:t>
      </w:r>
      <w:r>
        <w:t xml:space="preserve"> </w:t>
      </w:r>
      <w:r>
        <w:rPr>
          <w:b/>
          <w:bCs/>
        </w:rPr>
        <w:t xml:space="preserve">सानसिम् (sānasim)</w:t>
      </w:r>
      <w:r>
        <w:t xml:space="preserve"> </w:t>
      </w:r>
      <w:r>
        <w:t xml:space="preserve">— fit to be enjoyed |</w:t>
      </w:r>
      <w:r>
        <w:t xml:space="preserve"> </w:t>
      </w:r>
      <w:r>
        <w:rPr>
          <w:b/>
          <w:bCs/>
        </w:rPr>
        <w:t xml:space="preserve">सजित्वानम् (sajitvānam)</w:t>
      </w:r>
      <w:r>
        <w:t xml:space="preserve"> </w:t>
      </w:r>
      <w:r>
        <w:t xml:space="preserve">— helping to conquer enemies |</w:t>
      </w:r>
      <w:r>
        <w:t xml:space="preserve"> </w:t>
      </w:r>
      <w:r>
        <w:rPr>
          <w:b/>
          <w:bCs/>
        </w:rPr>
        <w:t xml:space="preserve">सदासहम् (sadāsaham)</w:t>
      </w:r>
      <w:r>
        <w:t xml:space="preserve"> </w:t>
      </w:r>
      <w:r>
        <w:t xml:space="preserve">— the cause of the enemies’ defeat |</w:t>
      </w:r>
      <w:r>
        <w:t xml:space="preserve"> </w:t>
      </w:r>
      <w:r>
        <w:rPr>
          <w:b/>
          <w:bCs/>
        </w:rPr>
        <w:t xml:space="preserve">वर्षिष्ठम् (varṣiṣṭham)</w:t>
      </w:r>
      <w:r>
        <w:t xml:space="preserve"> </w:t>
      </w:r>
      <w:r>
        <w:t xml:space="preserve">— vast |</w:t>
      </w:r>
      <w:r>
        <w:t xml:space="preserve"> </w:t>
      </w:r>
      <w:r>
        <w:rPr>
          <w:b/>
          <w:bCs/>
        </w:rPr>
        <w:t xml:space="preserve">रयिम् (rayim)</w:t>
      </w:r>
      <w:r>
        <w:t xml:space="preserve"> </w:t>
      </w:r>
      <w:r>
        <w:t xml:space="preserve">— wealth |</w:t>
      </w:r>
      <w:r>
        <w:t xml:space="preserve"> </w:t>
      </w:r>
      <w:r>
        <w:rPr>
          <w:b/>
          <w:bCs/>
        </w:rPr>
        <w:t xml:space="preserve">आ भर (ā bhara)</w:t>
      </w:r>
      <w:r>
        <w:t xml:space="preserve"> </w:t>
      </w:r>
      <w:r>
        <w:t xml:space="preserve">— bring.</w:t>
      </w:r>
    </w:p>
    <w:p>
      <w:pPr>
        <w:pStyle w:val="BodyText"/>
      </w:pPr>
      <w:r>
        <w:rPr>
          <w:b/>
          <w:bCs/>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
          <w:bCs/>
        </w:rPr>
        <w:t xml:space="preserve">॥ English Translation ॥</w:t>
      </w:r>
      <w:r>
        <w:t xml:space="preserve"> </w:t>
      </w:r>
      <w:r>
        <w:rPr>
          <w:i/>
          <w:iCs/>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
          <w:bCs/>
        </w:rPr>
        <w:t xml:space="preserve">॥ Viśeṣa-viṣayagaḷu (Special Topics) ॥</w:t>
      </w:r>
    </w:p>
    <w:p>
      <w:pPr>
        <w:pStyle w:val="BodyText"/>
      </w:pPr>
      <w:r>
        <w:rPr>
          <w:b/>
          <w:bCs/>
        </w:rPr>
        <w:t xml:space="preserve">“Sānasim”</w:t>
      </w:r>
      <w:r>
        <w:t xml:space="preserve"> </w:t>
      </w:r>
      <w:r>
        <w:t xml:space="preserve">—</w:t>
      </w:r>
      <w:r>
        <w:t xml:space="preserve"> </w:t>
      </w:r>
      <w:r>
        <w:rPr>
          <w:i/>
          <w:iCs/>
        </w:rPr>
        <w:t xml:space="preserve">saṃbhajanīyam</w:t>
      </w:r>
      <w:r>
        <w:t xml:space="preserve"> </w:t>
      </w:r>
      <w:r>
        <w:t xml:space="preserve">— a means of enjoying happiness;</w:t>
      </w:r>
      <w:r>
        <w:t xml:space="preserve"> </w:t>
      </w:r>
      <w:r>
        <w:rPr>
          <w:i/>
          <w:iCs/>
        </w:rPr>
        <w:t xml:space="preserve">enjoyable.</w:t>
      </w:r>
    </w:p>
    <w:p>
      <w:pPr>
        <w:pStyle w:val="BodyText"/>
      </w:pPr>
      <w:r>
        <w:rPr>
          <w:b/>
          <w:bCs/>
        </w:rPr>
        <w:t xml:space="preserve">“Sajitvānam”</w:t>
      </w:r>
      <w:r>
        <w:t xml:space="preserve"> </w:t>
      </w:r>
      <w:r>
        <w:t xml:space="preserve">—</w:t>
      </w:r>
      <w:r>
        <w:t xml:space="preserve"> </w:t>
      </w:r>
      <w:r>
        <w:rPr>
          <w:b/>
          <w:bCs/>
        </w:rPr>
        <w:t xml:space="preserve">धनेन हि शूरान् भृत्यान् संपाद्य शत्रवो जीयन्ते</w:t>
      </w:r>
      <w:r>
        <w:t xml:space="preserve"> </w:t>
      </w:r>
      <w:r>
        <w:t xml:space="preserve">(</w:t>
      </w:r>
      <w:r>
        <w:rPr>
          <w:i/>
          <w:iCs/>
        </w:rPr>
        <w:t xml:space="preserve">dhanena hi śūrān bhṛtyān saṃpādya śatravo jīyante</w:t>
      </w:r>
      <w:r>
        <w:t xml:space="preserve">) —</w:t>
      </w:r>
      <w:r>
        <w:t xml:space="preserve"> </w:t>
      </w:r>
      <w:r>
        <w:t xml:space="preserve">“by wealth, having secured brave men as servants, enemies are conquered.”</w:t>
      </w:r>
      <w:r>
        <w:t xml:space="preserve"> </w:t>
      </w:r>
      <w:r>
        <w:t xml:space="preserve">That is, with the help of wealth one gathers heroic warriors and wins over enemies; so the Bhāṣyakāra explains.</w:t>
      </w:r>
    </w:p>
    <w:bookmarkEnd w:id="331"/>
    <w:bookmarkStart w:id="332" w:name="page-305"/>
    <w:p>
      <w:pPr>
        <w:pStyle w:val="Heading3"/>
      </w:pPr>
      <w:r>
        <w:t xml:space="preserve">Page 305</w:t>
      </w:r>
    </w:p>
    <w:p>
      <w:pPr>
        <w:pStyle w:val="FirstParagraph"/>
      </w:pPr>
      <w:r>
        <w:rPr>
          <w:b/>
          <w:bCs/>
        </w:rPr>
        <w:t xml:space="preserve">“Rayim”</w:t>
      </w:r>
      <w:r>
        <w:t xml:space="preserve"> </w:t>
      </w:r>
      <w:r>
        <w:t xml:space="preserve">— wealth (</w:t>
      </w:r>
      <w:r>
        <w:rPr>
          <w:i/>
          <w:iCs/>
        </w:rPr>
        <w:t xml:space="preserve">dhana</w:t>
      </w:r>
      <w:r>
        <w:t xml:space="preserve">).</w:t>
      </w:r>
      <w:r>
        <w:t xml:space="preserve"> </w:t>
      </w:r>
      <w:r>
        <w:t xml:space="preserve">“Wealth”</w:t>
      </w:r>
      <w:r>
        <w:t xml:space="preserve"> </w:t>
      </w:r>
      <w:r>
        <w:t xml:space="preserve">does not mean only material goods; it includes the things needed for achieving happiness — sons and grandsons, servants and the like, cattle such as cows, houses, and so on.</w:t>
      </w:r>
    </w:p>
    <w:p>
      <w:pPr>
        <w:pStyle w:val="BodyText"/>
      </w:pPr>
      <w:r>
        <w:rPr>
          <w:b/>
          <w:bCs/>
        </w:rPr>
        <w:t xml:space="preserve">॥ Vyākaraṇa-prakriyā ॥</w:t>
      </w:r>
      <w:r>
        <w:t xml:space="preserve"> </w:t>
      </w:r>
      <w:r>
        <w:rPr>
          <w:i/>
          <w:iCs/>
        </w:rPr>
        <w:t xml:space="preserve">(grammar page, noted briefly)</w:t>
      </w:r>
    </w:p>
    <w:p>
      <w:pPr>
        <w:pStyle w:val="BodyText"/>
      </w:pPr>
      <w:r>
        <w:t xml:space="preserve">Words treated:</w:t>
      </w:r>
      <w:r>
        <w:t xml:space="preserve"> </w:t>
      </w:r>
      <w:r>
        <w:rPr>
          <w:b/>
          <w:bCs/>
        </w:rPr>
        <w:t xml:space="preserve">सानसिम् (</w:t>
      </w:r>
      <w:r>
        <w:rPr>
          <w:b/>
          <w:bCs/>
          <w:i/>
          <w:iCs/>
        </w:rPr>
        <w:t xml:space="preserve">sānasim</w:t>
      </w:r>
      <w:r>
        <w:rPr>
          <w:b/>
          <w:bCs/>
        </w:rPr>
        <w:t xml:space="preserve">)</w:t>
      </w:r>
      <w:r>
        <w:t xml:space="preserve"> </w:t>
      </w:r>
      <w:r>
        <w:t xml:space="preserve">— from the root</w:t>
      </w:r>
      <w:r>
        <w:t xml:space="preserve"> </w:t>
      </w:r>
      <w:r>
        <w:rPr>
          <w:i/>
          <w:iCs/>
        </w:rPr>
        <w:t xml:space="preserve">vana/ṣaṇa saṃbhaktau</w:t>
      </w:r>
      <w:r>
        <w:t xml:space="preserve"> </w:t>
      </w:r>
      <w:r>
        <w:t xml:space="preserve">(</w:t>
      </w:r>
      <w:r>
        <w:t xml:space="preserve">“to share, enjoy”</w:t>
      </w:r>
      <w:r>
        <w:t xml:space="preserve">) with the suffix</w:t>
      </w:r>
      <w:r>
        <w:t xml:space="preserve"> </w:t>
      </w:r>
      <w:r>
        <w:rPr>
          <w:i/>
          <w:iCs/>
        </w:rPr>
        <w:t xml:space="preserve">asi</w:t>
      </w:r>
      <w:r>
        <w:t xml:space="preserve"> </w:t>
      </w:r>
      <w:r>
        <w:t xml:space="preserve">by an Uṇādi sūtra [Uṇ. 4-?? — the number is not legible]; the suffix, the vṛddhi of the penultimate vowel, and the final-udātta are all given as irregular formations (</w:t>
      </w:r>
      <w:r>
        <w:rPr>
          <w:i/>
          <w:iCs/>
        </w:rPr>
        <w:t xml:space="preserve">nipātana</w:t>
      </w:r>
      <w:r>
        <w:t xml:space="preserve">); the source notes that the printed Kaumudī does not show</w:t>
      </w:r>
      <w:r>
        <w:t xml:space="preserve"> </w:t>
      </w:r>
      <w:r>
        <w:rPr>
          <w:i/>
          <w:iCs/>
        </w:rPr>
        <w:t xml:space="preserve">dharṇasi</w:t>
      </w:r>
      <w:r>
        <w:t xml:space="preserve"> </w:t>
      </w:r>
      <w:r>
        <w:t xml:space="preserve">but the Vedic commentary follows the Daśapādī text.</w:t>
      </w:r>
      <w:r>
        <w:t xml:space="preserve"> </w:t>
      </w:r>
      <w:r>
        <w:rPr>
          <w:b/>
          <w:bCs/>
        </w:rPr>
        <w:t xml:space="preserve">रयिम् (</w:t>
      </w:r>
      <w:r>
        <w:rPr>
          <w:b/>
          <w:bCs/>
          <w:i/>
          <w:iCs/>
        </w:rPr>
        <w:t xml:space="preserve">rayim</w:t>
      </w:r>
      <w:r>
        <w:rPr>
          <w:b/>
          <w:bCs/>
        </w:rPr>
        <w:t xml:space="preserve">)</w:t>
      </w:r>
      <w:r>
        <w:t xml:space="preserve"> </w:t>
      </w:r>
      <w:r>
        <w:t xml:space="preserve">— final-udātta by the base accent.</w:t>
      </w:r>
      <w:r>
        <w:t xml:space="preserve"> </w:t>
      </w:r>
      <w:r>
        <w:rPr>
          <w:b/>
          <w:bCs/>
        </w:rPr>
        <w:t xml:space="preserve">सजित्वानम् (</w:t>
      </w:r>
      <w:r>
        <w:rPr>
          <w:b/>
          <w:bCs/>
          <w:i/>
          <w:iCs/>
        </w:rPr>
        <w:t xml:space="preserve">sajitvānam</w:t>
      </w:r>
      <w:r>
        <w:rPr>
          <w:b/>
          <w:bCs/>
        </w:rPr>
        <w:t xml:space="preserve">)</w:t>
      </w:r>
      <w:r>
        <w:t xml:space="preserve"> </w:t>
      </w:r>
      <w:r>
        <w:t xml:space="preserve">—</w:t>
      </w:r>
      <w:r>
        <w:t xml:space="preserve"> </w:t>
      </w:r>
      <w:r>
        <w:rPr>
          <w:i/>
          <w:iCs/>
        </w:rPr>
        <w:t xml:space="preserve">samānān arīn jetuṃ śīlam asya</w:t>
      </w:r>
      <w:r>
        <w:t xml:space="preserve"> </w:t>
      </w:r>
      <w:r>
        <w:t xml:space="preserve">(</w:t>
      </w:r>
      <w:r>
        <w:t xml:space="preserve">“whose nature is to conquer all foes”</w:t>
      </w:r>
      <w:r>
        <w:t xml:space="preserve">);</w:t>
      </w:r>
      <w:r>
        <w:t xml:space="preserve"> </w:t>
      </w:r>
      <w:r>
        <w:rPr>
          <w:i/>
          <w:iCs/>
        </w:rPr>
        <w:t xml:space="preserve">kvanip</w:t>
      </w:r>
      <w:r>
        <w:t xml:space="preserve"> </w:t>
      </w:r>
      <w:r>
        <w:t xml:space="preserve">after the root</w:t>
      </w:r>
      <w:r>
        <w:t xml:space="preserve"> </w:t>
      </w:r>
      <w:r>
        <w:rPr>
          <w:i/>
          <w:iCs/>
        </w:rPr>
        <w:t xml:space="preserve">ji</w:t>
      </w:r>
      <w:r>
        <w:t xml:space="preserve"> </w:t>
      </w:r>
      <w:r>
        <w:t xml:space="preserve">(Pā. 3-2-75 [?]); the augment</w:t>
      </w:r>
      <w:r>
        <w:t xml:space="preserve"> </w:t>
      </w:r>
      <w:r>
        <w:rPr>
          <w:i/>
          <w:iCs/>
        </w:rPr>
        <w:t xml:space="preserve">tuk</w:t>
      </w:r>
      <w:r>
        <w:t xml:space="preserve"> </w:t>
      </w:r>
      <w:r>
        <w:t xml:space="preserve">(Pā. 6-1-71 [?]);</w:t>
      </w:r>
      <w:r>
        <w:t xml:space="preserve"> </w:t>
      </w:r>
      <w:r>
        <w:rPr>
          <w:i/>
          <w:iCs/>
        </w:rPr>
        <w:t xml:space="preserve">sa</w:t>
      </w:r>
      <w:r>
        <w:t xml:space="preserve"> </w:t>
      </w:r>
      <w:r>
        <w:t xml:space="preserve">for</w:t>
      </w:r>
      <w:r>
        <w:t xml:space="preserve"> </w:t>
      </w:r>
      <w:r>
        <w:rPr>
          <w:i/>
          <w:iCs/>
        </w:rPr>
        <w:t xml:space="preserve">samāna</w:t>
      </w:r>
      <w:r>
        <w:t xml:space="preserve"> </w:t>
      </w:r>
      <w:r>
        <w:t xml:space="preserve">(Pā. 6-3-84 [?]); accent of the verb-stem retained.</w:t>
      </w:r>
      <w:r>
        <w:t xml:space="preserve"> </w:t>
      </w:r>
      <w:r>
        <w:rPr>
          <w:b/>
          <w:bCs/>
        </w:rPr>
        <w:t xml:space="preserve">वर्षिष्ठम् (</w:t>
      </w:r>
      <w:r>
        <w:rPr>
          <w:b/>
          <w:bCs/>
          <w:i/>
          <w:iCs/>
        </w:rPr>
        <w:t xml:space="preserve">varṣiṣṭham</w:t>
      </w:r>
      <w:r>
        <w:rPr>
          <w:b/>
          <w:bCs/>
        </w:rPr>
        <w:t xml:space="preserve">)</w:t>
      </w:r>
      <w:r>
        <w:t xml:space="preserve"> </w:t>
      </w:r>
      <w:r>
        <w:t xml:space="preserve">—</w:t>
      </w:r>
      <w:r>
        <w:t xml:space="preserve"> </w:t>
      </w:r>
      <w:r>
        <w:rPr>
          <w:i/>
          <w:iCs/>
        </w:rPr>
        <w:t xml:space="preserve">vṛddha</w:t>
      </w:r>
      <w:r>
        <w:t xml:space="preserve"> </w:t>
      </w:r>
      <w:r>
        <w:t xml:space="preserve">+</w:t>
      </w:r>
      <w:r>
        <w:t xml:space="preserve"> </w:t>
      </w:r>
      <w:r>
        <w:rPr>
          <w:i/>
          <w:iCs/>
        </w:rPr>
        <w:t xml:space="preserve">iṣṭhan</w:t>
      </w:r>
      <w:r>
        <w:t xml:space="preserve"> </w:t>
      </w:r>
      <w:r>
        <w:t xml:space="preserve">(Pā. 5-3-55 [?]),</w:t>
      </w:r>
      <w:r>
        <w:t xml:space="preserve"> </w:t>
      </w:r>
      <w:r>
        <w:rPr>
          <w:i/>
          <w:iCs/>
        </w:rPr>
        <w:t xml:space="preserve">vṛddha</w:t>
      </w:r>
      <w:r>
        <w:t xml:space="preserve"> </w:t>
      </w:r>
      <w:r>
        <w:t xml:space="preserve">replaced by</w:t>
      </w:r>
      <w:r>
        <w:t xml:space="preserve"> </w:t>
      </w:r>
      <w:r>
        <w:rPr>
          <w:i/>
          <w:iCs/>
        </w:rPr>
        <w:t xml:space="preserve">varṣ</w:t>
      </w:r>
      <w:r>
        <w:t xml:space="preserve"> </w:t>
      </w:r>
      <w:r>
        <w:t xml:space="preserve">by the</w:t>
      </w:r>
      <w:r>
        <w:t xml:space="preserve"> </w:t>
      </w:r>
      <w:r>
        <w:rPr>
          <w:i/>
          <w:iCs/>
        </w:rPr>
        <w:t xml:space="preserve">priya-sthira</w:t>
      </w:r>
      <w:r>
        <w:t xml:space="preserve"> </w:t>
      </w:r>
      <w:r>
        <w:t xml:space="preserve">rule (Pā. 6-4-157 [?]); initial-udātta.</w:t>
      </w:r>
      <w:r>
        <w:t xml:space="preserve"> </w:t>
      </w:r>
      <w:r>
        <w:rPr>
          <w:b/>
          <w:bCs/>
        </w:rPr>
        <w:t xml:space="preserve">ऊतये (</w:t>
      </w:r>
      <w:r>
        <w:rPr>
          <w:b/>
          <w:bCs/>
          <w:i/>
          <w:iCs/>
        </w:rPr>
        <w:t xml:space="preserve">ūtaye</w:t>
      </w:r>
      <w:r>
        <w:rPr>
          <w:b/>
          <w:bCs/>
        </w:rPr>
        <w:t xml:space="preserve">)</w:t>
      </w:r>
      <w:r>
        <w:t xml:space="preserve"> </w:t>
      </w:r>
      <w:r>
        <w:t xml:space="preserve">—</w:t>
      </w:r>
      <w:r>
        <w:t xml:space="preserve"> </w:t>
      </w:r>
      <w:r>
        <w:rPr>
          <w:i/>
          <w:iCs/>
        </w:rPr>
        <w:t xml:space="preserve">ktin</w:t>
      </w:r>
      <w:r>
        <w:t xml:space="preserve">, udātta by the sūtra on</w:t>
      </w:r>
      <w:r>
        <w:t xml:space="preserve"> </w:t>
      </w:r>
      <w:r>
        <w:rPr>
          <w:i/>
          <w:iCs/>
        </w:rPr>
        <w:t xml:space="preserve">ūti, yūti, jūti…</w:t>
      </w:r>
      <w:r>
        <w:t xml:space="preserve"> </w:t>
      </w:r>
      <w:r>
        <w:t xml:space="preserve">(Pā. 3-3-97 [?]).</w:t>
      </w:r>
      <w:r>
        <w:t xml:space="preserve"> </w:t>
      </w:r>
      <w:r>
        <w:rPr>
          <w:b/>
          <w:bCs/>
        </w:rPr>
        <w:t xml:space="preserve">भर (</w:t>
      </w:r>
      <w:r>
        <w:rPr>
          <w:b/>
          <w:bCs/>
          <w:i/>
          <w:iCs/>
        </w:rPr>
        <w:t xml:space="preserve">bhara</w:t>
      </w:r>
      <w:r>
        <w:rPr>
          <w:b/>
          <w:bCs/>
        </w:rPr>
        <w:t xml:space="preserve">)</w:t>
      </w:r>
      <w:r>
        <w:t xml:space="preserve"> </w:t>
      </w:r>
      <w:r>
        <w:t xml:space="preserve">—</w:t>
      </w:r>
      <w:r>
        <w:t xml:space="preserve"> </w:t>
      </w:r>
      <w:r>
        <w:rPr>
          <w:i/>
          <w:iCs/>
        </w:rPr>
        <w:t xml:space="preserve">hṛñ haraṇe</w:t>
      </w:r>
      <w:r>
        <w:t xml:space="preserve">, loṭ second singular</w:t>
      </w:r>
      <w:r>
        <w:t xml:space="preserve"> </w:t>
      </w:r>
      <w:r>
        <w:rPr>
          <w:i/>
          <w:iCs/>
        </w:rPr>
        <w:t xml:space="preserve">hara</w:t>
      </w:r>
      <w:r>
        <w:t xml:space="preserve">; Vedic</w:t>
      </w:r>
      <w:r>
        <w:t xml:space="preserve"> </w:t>
      </w:r>
      <w:r>
        <w:rPr>
          <w:i/>
          <w:iCs/>
        </w:rPr>
        <w:t xml:space="preserve">bh</w:t>
      </w:r>
      <w:r>
        <w:t xml:space="preserve"> </w:t>
      </w:r>
      <w:r>
        <w:t xml:space="preserve">for</w:t>
      </w:r>
      <w:r>
        <w:t xml:space="preserve"> </w:t>
      </w:r>
      <w:r>
        <w:rPr>
          <w:i/>
          <w:iCs/>
        </w:rPr>
        <w:t xml:space="preserve">h</w:t>
      </w:r>
      <w:r>
        <w:t xml:space="preserve"> </w:t>
      </w:r>
      <w:r>
        <w:t xml:space="preserve">(Pā. 8-2-32 [?]); the upasarga</w:t>
      </w:r>
      <w:r>
        <w:t xml:space="preserve"> </w:t>
      </w:r>
      <w:r>
        <w:rPr>
          <w:i/>
          <w:iCs/>
        </w:rPr>
        <w:t xml:space="preserve">ā</w:t>
      </w:r>
      <w:r>
        <w:t xml:space="preserve"> </w:t>
      </w:r>
      <w:r>
        <w:t xml:space="preserve">may stand apart from the verb in the Veda (Pā. 1-4-80, 1-4-82 [?]).</w:t>
      </w:r>
      <w:r>
        <w:t xml:space="preserve"> </w:t>
      </w:r>
      <w:r>
        <w:rPr>
          <w:i/>
          <w:iCs/>
        </w:rPr>
        <w:t xml:space="preserve">(All sūtra numbers read from small print; treat as pointers.)</w:t>
      </w:r>
    </w:p>
    <w:p>
      <w:pPr>
        <w:pStyle w:val="BodyText"/>
      </w:pPr>
      <w:r>
        <w:rPr>
          <w:b/>
          <w:bCs/>
        </w:rPr>
        <w:t xml:space="preserve">॥१॥</w:t>
      </w:r>
    </w:p>
    <w:p>
      <w:r>
        <w:pict>
          <v:rect style="width:0;height:1.5pt" o:hralign="center" o:hrstd="t" o:hr="t"/>
        </w:pict>
      </w:r>
    </w:p>
    <w:bookmarkEnd w:id="332"/>
    <w:bookmarkStart w:id="333" w:name="page-306-sūkta-8-rik-2"/>
    <w:p>
      <w:pPr>
        <w:pStyle w:val="Heading3"/>
      </w:pPr>
      <w:r>
        <w:t xml:space="preserve">Page 306 — Sūkta 8, Rik 2</w:t>
      </w:r>
    </w:p>
    <w:p>
      <w:pPr>
        <w:pStyle w:val="FirstParagraph"/>
      </w:pPr>
      <w:r>
        <w:rPr>
          <w:b/>
          <w:bCs/>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
          <w:iCs/>
        </w:rPr>
        <w:t xml:space="preserve">ni yena muṣṭihatyayā ni vṛtrā ruṇadhāmahai |</w:t>
      </w:r>
      <w:r>
        <w:t xml:space="preserve"> </w:t>
      </w:r>
      <w:r>
        <w:rPr>
          <w:i/>
          <w:iCs/>
        </w:rPr>
        <w:t xml:space="preserve">tvotāso ny arvatā ||2||</w:t>
      </w:r>
    </w:p>
    <w:p>
      <w:pPr>
        <w:pStyle w:val="FirstParagraph"/>
      </w:pPr>
      <w:r>
        <w:rPr>
          <w:b/>
          <w:bCs/>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
          <w:iCs/>
        </w:rPr>
        <w:t xml:space="preserve">ni | yena | muṣṭi-hatyayā | ni | vṛtrā | ruṇadhāmahai ||</w:t>
      </w:r>
      <w:r>
        <w:t xml:space="preserve"> </w:t>
      </w:r>
      <w:r>
        <w:rPr>
          <w:i/>
          <w:iCs/>
        </w:rPr>
        <w:t xml:space="preserve">tvā-ūtāsaḥ | ni | arvatā ||2||</w:t>
      </w:r>
    </w:p>
    <w:p>
      <w:pPr>
        <w:pStyle w:val="FirstParagraph"/>
      </w:pPr>
      <w:r>
        <w:rPr>
          <w:b/>
          <w:bCs/>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
          <w:iCs/>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
          <w:bCs/>
        </w:rPr>
        <w:t xml:space="preserve">Translation:</w:t>
      </w:r>
      <w:r>
        <w:t xml:space="preserve"> </w:t>
      </w:r>
      <w:r>
        <w:t xml:space="preserve">“With which wealth — by [the strength of] soldiers secured with it — by</w:t>
      </w:r>
      <w:r>
        <w:t xml:space="preserve"> </w:t>
      </w:r>
      <w:r>
        <w:rPr>
          <w:i/>
          <w:iCs/>
        </w:rPr>
        <w:t xml:space="preserve">muṣṭihatyā</w:t>
      </w:r>
      <w:r>
        <w:t xml:space="preserve">, i.e., by thorough fist-blows, we may</w:t>
      </w:r>
      <w:r>
        <w:t xml:space="preserve"> </w:t>
      </w:r>
      <w:r>
        <w:rPr>
          <w:i/>
          <w:iCs/>
        </w:rPr>
        <w:t xml:space="preserve">restrain</w:t>
      </w:r>
      <w:r>
        <w:t xml:space="preserve"> </w:t>
      </w:r>
      <w:r>
        <w:t xml:space="preserve">(</w:t>
      </w:r>
      <w:r>
        <w:rPr>
          <w:i/>
          <w:iCs/>
        </w:rPr>
        <w:t xml:space="preserve">ni ruṇadhāmahai</w:t>
      </w:r>
      <w:r>
        <w:t xml:space="preserve">) the</w:t>
      </w:r>
      <w:r>
        <w:t xml:space="preserve"> </w:t>
      </w:r>
      <w:r>
        <w:rPr>
          <w:i/>
          <w:iCs/>
        </w:rPr>
        <w:t xml:space="preserve">vṛtras</w:t>
      </w:r>
      <w:r>
        <w:t xml:space="preserve">, the enemies, we may make them obstructed: bring such wealth — this is the sense.</w:t>
      </w:r>
      <w:r>
        <w:t xml:space="preserve"> </w:t>
      </w:r>
      <w:r>
        <w:rPr>
          <w:i/>
          <w:iCs/>
        </w:rPr>
        <w:t xml:space="preserve">Tvotāsaḥ</w:t>
      </w:r>
      <w:r>
        <w:t xml:space="preserve"> </w:t>
      </w:r>
      <w:r>
        <w:t xml:space="preserve">— we, protected by you —</w:t>
      </w:r>
      <w:r>
        <w:t xml:space="preserve"> </w:t>
      </w:r>
      <w:r>
        <w:rPr>
          <w:i/>
          <w:iCs/>
        </w:rPr>
        <w:t xml:space="preserve">arvatā</w:t>
      </w:r>
      <w:r>
        <w:t xml:space="preserve">, with a horse, may restrain [them]: so the sentence is completed by carrying over [the verb]. The sense: let us destroy enemies by infantry fighting and by cavalry fighting.”</w:t>
      </w:r>
    </w:p>
    <w:p>
      <w:pPr>
        <w:pStyle w:val="BodyText"/>
      </w:pPr>
      <w:r>
        <w:rPr>
          <w:i/>
          <w:iCs/>
        </w:rPr>
        <w:t xml:space="preserve">(The rest of the p. 306 Sanskrit is Sāyaṇa’s grammar and an argument about</w:t>
      </w:r>
      <w:r>
        <w:t xml:space="preserve"> </w:t>
      </w:r>
      <w:r>
        <w:t xml:space="preserve">ni ruṇadhāmahai</w:t>
      </w:r>
      <w:r>
        <w:rPr>
          <w:i/>
          <w:iCs/>
        </w:rPr>
        <w:t xml:space="preserve">’s doubled verb and the case of</w:t>
      </w:r>
      <w:r>
        <w:t xml:space="preserve"> </w:t>
      </w:r>
      <w:r>
        <w:t xml:space="preserve">vṛtrā</w:t>
      </w:r>
      <w:r>
        <w:t xml:space="preserve"> </w:t>
      </w:r>
      <w:r>
        <w:rPr>
          <w:i/>
          <w:iCs/>
        </w:rPr>
        <w:t xml:space="preserve">— the sense is settled above; grammar noted briefly, not transcribed. The Rik’s remaining apparatus follows in the next pages.)</w:t>
      </w:r>
    </w:p>
    <w:bookmarkEnd w:id="333"/>
    <w:bookmarkStart w:id="334" w:name="page-307-rik-2-continued"/>
    <w:p>
      <w:pPr>
        <w:pStyle w:val="Heading3"/>
      </w:pPr>
      <w:r>
        <w:t xml:space="preserve">Page 307 — Rik 2 continued</w:t>
      </w:r>
    </w:p>
    <w:p>
      <w:pPr>
        <w:pStyle w:val="FirstParagraph"/>
      </w:pPr>
      <w:r>
        <w:rPr>
          <w:i/>
          <w:iCs/>
        </w:rPr>
        <w:t xml:space="preserve">(The first lines complete Sāyaṇa’s Sanskrit on Rik 2: an argument, citing the Taittirīya Saṃhitā’s</w:t>
      </w:r>
      <w:r>
        <w:t xml:space="preserve"> </w:t>
      </w:r>
      <w:r>
        <w:t xml:space="preserve">“puroḍāśaṃ cādhiśrayati”</w:t>
      </w:r>
      <w:r>
        <w:t xml:space="preserve"> </w:t>
      </w:r>
      <w:r>
        <w:rPr>
          <w:i/>
          <w:iCs/>
        </w:rPr>
        <w:t xml:space="preserve">and</w:t>
      </w:r>
      <w:r>
        <w:t xml:space="preserve"> </w:t>
      </w:r>
      <w:r>
        <w:t xml:space="preserve">“proksaṇīś cāsādayati”</w:t>
      </w:r>
      <w:r>
        <w:t xml:space="preserve"> </w:t>
      </w:r>
      <w:r>
        <w:rPr>
          <w:i/>
          <w:iCs/>
        </w:rPr>
        <w:t xml:space="preserve">(Taittirīya Saṃhitā 1-6-8-? / 1-6-9-? [?]), that in a sentence with two finite verbs joined by</w:t>
      </w:r>
      <w:r>
        <w:t xml:space="preserve"> </w:t>
      </w:r>
      <w:r>
        <w:t xml:space="preserve">ca</w:t>
      </w:r>
      <w:r>
        <w:t xml:space="preserve"> </w:t>
      </w:r>
      <w:r>
        <w:rPr>
          <w:i/>
          <w:iCs/>
        </w:rPr>
        <w:t xml:space="preserve">only the first-uttered verb escapes the lowering of accent, so that the verb</w:t>
      </w:r>
      <w:r>
        <w:t xml:space="preserve"> </w:t>
      </w:r>
      <w:r>
        <w:t xml:space="preserve">ni ruṇadhāmahai</w:t>
      </w:r>
      <w:r>
        <w:t xml:space="preserve"> </w:t>
      </w:r>
      <w:r>
        <w:rPr>
          <w:i/>
          <w:iCs/>
        </w:rPr>
        <w:t xml:space="preserve">is carried over to the second clause by supply. Then the word-grammar of</w:t>
      </w:r>
      <w:r>
        <w:t xml:space="preserve"> </w:t>
      </w:r>
      <w:r>
        <w:t xml:space="preserve">त्वोतासः</w:t>
      </w:r>
      <w:r>
        <w:rPr>
          <w:i/>
          <w:iCs/>
        </w:rPr>
        <w:t xml:space="preserve">,</w:t>
      </w:r>
      <w:r>
        <w:t xml:space="preserve"> </w:t>
      </w:r>
      <w:r>
        <w:t xml:space="preserve">अर्वता</w:t>
      </w:r>
      <w:r>
        <w:rPr>
          <w:i/>
          <w:iCs/>
        </w:rPr>
        <w:t xml:space="preserve">,</w:t>
      </w:r>
      <w:r>
        <w:t xml:space="preserve"> </w:t>
      </w:r>
      <w:r>
        <w:t xml:space="preserve">नि</w:t>
      </w:r>
      <w:r>
        <w:rPr>
          <w:i/>
          <w:iCs/>
        </w:rPr>
        <w:t xml:space="preserve">,</w:t>
      </w:r>
      <w:r>
        <w:t xml:space="preserve"> </w:t>
      </w:r>
      <w:r>
        <w:t xml:space="preserve">वृत्रा</w:t>
      </w:r>
      <w:r>
        <w:rPr>
          <w:i/>
          <w:iCs/>
        </w:rPr>
        <w:t xml:space="preserve">,</w:t>
      </w:r>
      <w:r>
        <w:t xml:space="preserve"> </w:t>
      </w:r>
      <w:r>
        <w:t xml:space="preserve">रुणधामहै</w:t>
      </w:r>
      <w:r>
        <w:rPr>
          <w:i/>
          <w:iCs/>
        </w:rPr>
        <w:t xml:space="preserve">. Grammar noted briefly, not transcribed.)</w:t>
      </w:r>
    </w:p>
    <w:p>
      <w:pPr>
        <w:pStyle w:val="BodyText"/>
      </w:pPr>
      <w:r>
        <w:rPr>
          <w:b/>
          <w:bCs/>
        </w:rPr>
        <w:t xml:space="preserve">॥ Prati-padārthaḥ ॥</w:t>
      </w:r>
    </w:p>
    <w:p>
      <w:pPr>
        <w:pStyle w:val="BodyText"/>
      </w:pPr>
      <w:r>
        <w:rPr>
          <w:b/>
          <w:bCs/>
        </w:rPr>
        <w:t xml:space="preserve">येन (yena)</w:t>
      </w:r>
      <w:r>
        <w:t xml:space="preserve"> </w:t>
      </w:r>
      <w:r>
        <w:t xml:space="preserve">— by which wealth-help, the warriors acquired [through it] |</w:t>
      </w:r>
      <w:r>
        <w:t xml:space="preserve"> </w:t>
      </w:r>
      <w:r>
        <w:rPr>
          <w:b/>
          <w:bCs/>
        </w:rPr>
        <w:t xml:space="preserve">नि मुष्टिहत्यया (ni muṣṭihatyayā)</w:t>
      </w:r>
      <w:r>
        <w:t xml:space="preserve"> </w:t>
      </w:r>
      <w:r>
        <w:t xml:space="preserve">— by a special blow of the fist |</w:t>
      </w:r>
      <w:r>
        <w:t xml:space="preserve"> </w:t>
      </w:r>
      <w:r>
        <w:rPr>
          <w:b/>
          <w:bCs/>
        </w:rPr>
        <w:t xml:space="preserve">वृत्रा (vṛtrā)</w:t>
      </w:r>
      <w:r>
        <w:t xml:space="preserve"> </w:t>
      </w:r>
      <w:r>
        <w:t xml:space="preserve">— the enemies |</w:t>
      </w:r>
      <w:r>
        <w:t xml:space="preserve"> </w:t>
      </w:r>
      <w:r>
        <w:rPr>
          <w:b/>
          <w:bCs/>
        </w:rPr>
        <w:t xml:space="preserve">नि रुणधामहै (ni ruṇadhāmahai)</w:t>
      </w:r>
      <w:r>
        <w:t xml:space="preserve"> </w:t>
      </w:r>
      <w:r>
        <w:t xml:space="preserve">— we shall hold back, stop (so that they cannot press forward) |</w:t>
      </w:r>
      <w:r>
        <w:t xml:space="preserve"> </w:t>
      </w:r>
      <w:r>
        <w:rPr>
          <w:b/>
          <w:bCs/>
        </w:rPr>
        <w:t xml:space="preserve">त्वोतासः (tvotāsaḥ)</w:t>
      </w:r>
      <w:r>
        <w:t xml:space="preserve"> </w:t>
      </w:r>
      <w:r>
        <w:t xml:space="preserve">— we, protected by you (Indra) |</w:t>
      </w:r>
      <w:r>
        <w:t xml:space="preserve"> </w:t>
      </w:r>
      <w:r>
        <w:rPr>
          <w:b/>
          <w:bCs/>
        </w:rPr>
        <w:t xml:space="preserve">अर्वता (arvatā)</w:t>
      </w:r>
      <w:r>
        <w:t xml:space="preserve"> </w:t>
      </w:r>
      <w:r>
        <w:t xml:space="preserve">— also with horses |</w:t>
      </w:r>
      <w:r>
        <w:t xml:space="preserve"> </w:t>
      </w:r>
      <w:r>
        <w:rPr>
          <w:b/>
          <w:bCs/>
        </w:rPr>
        <w:t xml:space="preserve">नि (ruṇadhāmahai)</w:t>
      </w:r>
      <w:r>
        <w:t xml:space="preserve"> </w:t>
      </w:r>
      <w:r>
        <w:t xml:space="preserve">— we shall hold back the enemies (give us such wealth).</w:t>
      </w:r>
    </w:p>
    <w:p>
      <w:pPr>
        <w:pStyle w:val="BodyText"/>
      </w:pPr>
      <w:r>
        <w:rPr>
          <w:b/>
          <w:bCs/>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
          <w:bCs/>
        </w:rPr>
        <w:t xml:space="preserve">॥ English Translation ॥</w:t>
      </w:r>
      <w:r>
        <w:t xml:space="preserve"> </w:t>
      </w:r>
      <w:r>
        <w:rPr>
          <w:i/>
          <w:iCs/>
        </w:rPr>
        <w:t xml:space="preserve">(as printed in the source)</w:t>
      </w:r>
    </w:p>
    <w:p>
      <w:pPr>
        <w:pStyle w:val="BlockText"/>
      </w:pPr>
      <w:r>
        <w:t xml:space="preserve">By which we repel our enemies crushing them down with our fists or with our horses.</w:t>
      </w:r>
    </w:p>
    <w:p>
      <w:pPr>
        <w:pStyle w:val="FirstParagraph"/>
      </w:pPr>
      <w:r>
        <w:rPr>
          <w:b/>
          <w:bCs/>
        </w:rPr>
        <w:t xml:space="preserve">॥ Viśeṣa-viṣayagaḷu (Special Topics) ॥</w:t>
      </w:r>
    </w:p>
    <w:p>
      <w:pPr>
        <w:pStyle w:val="BodyText"/>
      </w:pPr>
      <w:r>
        <w:t xml:space="preserve">Because this rik contains the relative word</w:t>
      </w:r>
      <w:r>
        <w:t xml:space="preserve"> </w:t>
      </w:r>
      <w:r>
        <w:rPr>
          <w:b/>
          <w:bCs/>
        </w:rPr>
        <w:t xml:space="preserve">येन</w:t>
      </w:r>
      <w:r>
        <w:t xml:space="preserve"> </w:t>
      </w:r>
      <w:r>
        <w:t xml:space="preserve">(</w:t>
      </w:r>
      <w:r>
        <w:rPr>
          <w:i/>
          <w:iCs/>
        </w:rPr>
        <w:t xml:space="preserve">yena</w:t>
      </w:r>
      <w:r>
        <w:t xml:space="preserve">,</w:t>
      </w:r>
      <w:r>
        <w:t xml:space="preserve"> </w:t>
      </w:r>
      <w:r>
        <w:t xml:space="preserve">“by which”</w:t>
      </w:r>
      <w:r>
        <w:t xml:space="preserve">), its sense must be linked with the words of the previous rik. That is: in the previous rik Indra was asked for wealth-help; therefore the words</w:t>
      </w:r>
      <w:r>
        <w:t xml:space="preserve"> </w:t>
      </w:r>
      <w:r>
        <w:rPr>
          <w:i/>
          <w:iCs/>
        </w:rPr>
        <w:t xml:space="preserve">yena muṣṭihatyayā</w:t>
      </w:r>
      <w:r>
        <w:t xml:space="preserve"> </w:t>
      </w:r>
      <w:r>
        <w:t xml:space="preserve">here mean</w:t>
      </w:r>
      <w:r>
        <w:t xml:space="preserve"> </w:t>
      </w:r>
      <w:r>
        <w:t xml:space="preserve">“by the fist-blows of warriors gained with whatever wealth-help [was asked].”</w:t>
      </w:r>
      <w:r>
        <w:t xml:space="preserve"> </w:t>
      </w:r>
      <w:r>
        <w:t xml:space="preserve">In fighting, warriors by nature close with each other hand to hand; so</w:t>
      </w:r>
      <w:r>
        <w:t xml:space="preserve"> </w:t>
      </w:r>
      <w:r>
        <w:rPr>
          <w:i/>
          <w:iCs/>
        </w:rPr>
        <w:t xml:space="preserve">muṣṭihatyā</w:t>
      </w:r>
      <w:r>
        <w:t xml:space="preserve"> </w:t>
      </w:r>
      <w:r>
        <w:t xml:space="preserve">here means</w:t>
      </w:r>
      <w:r>
        <w:t xml:space="preserve"> </w:t>
      </w:r>
      <w:r>
        <w:t xml:space="preserve">“blows of the fist.”</w:t>
      </w:r>
      <w:r>
        <w:t xml:space="preserve"> </w:t>
      </w:r>
      <w:r>
        <w:t xml:space="preserve">Fighting seated on horses has also been customary from of old. Hence the sense:</w:t>
      </w:r>
      <w:r>
        <w:t xml:space="preserve"> </w:t>
      </w:r>
      <w:r>
        <w:t xml:space="preserve">“by both these methods of fighting, with your help, we shall stop the enemies from advancing.”</w:t>
      </w:r>
    </w:p>
    <w:bookmarkEnd w:id="334"/>
    <w:bookmarkStart w:id="335" w:name="pages-308310-rik-2-grammar-rik-3-text"/>
    <w:p>
      <w:pPr>
        <w:pStyle w:val="Heading3"/>
      </w:pPr>
      <w:r>
        <w:t xml:space="preserve">Pages 308–310 — Rik 2 grammar; Rik 3 text</w:t>
      </w:r>
    </w:p>
    <w:p>
      <w:pPr>
        <w:pStyle w:val="FirstParagraph"/>
      </w:pPr>
      <w:r>
        <w:rPr>
          <w:b/>
          <w:bCs/>
        </w:rPr>
        <w:t xml:space="preserve">॥ Vyākaraṇa-prakriyā ॥</w:t>
      </w:r>
      <w:r>
        <w:t xml:space="preserve"> </w:t>
      </w:r>
      <w:r>
        <w:rPr>
          <w:i/>
          <w:iCs/>
        </w:rPr>
        <w:t xml:space="preserve">(grammar pages, noted briefly)</w:t>
      </w:r>
    </w:p>
    <w:p>
      <w:pPr>
        <w:pStyle w:val="BodyText"/>
      </w:pPr>
      <w:r>
        <w:t xml:space="preserve">Words treated:</w:t>
      </w:r>
      <w:r>
        <w:t xml:space="preserve"> </w:t>
      </w:r>
      <w:r>
        <w:rPr>
          <w:b/>
          <w:bCs/>
        </w:rPr>
        <w:t xml:space="preserve">मुष्टिहत्यया (</w:t>
      </w:r>
      <w:r>
        <w:rPr>
          <w:b/>
          <w:bCs/>
          <w:i/>
          <w:iCs/>
        </w:rPr>
        <w:t xml:space="preserve">muṣṭihatyayā</w:t>
      </w:r>
      <w:r>
        <w:rPr>
          <w:b/>
          <w:bCs/>
        </w:rPr>
        <w:t xml:space="preserve">)</w:t>
      </w:r>
      <w:r>
        <w:t xml:space="preserve"> </w:t>
      </w:r>
      <w:r>
        <w:t xml:space="preserve">—</w:t>
      </w:r>
      <w:r>
        <w:t xml:space="preserve"> </w:t>
      </w:r>
      <w:r>
        <w:rPr>
          <w:i/>
          <w:iCs/>
        </w:rPr>
        <w:t xml:space="preserve">muṣṭi</w:t>
      </w:r>
      <w:r>
        <w:t xml:space="preserve"> </w:t>
      </w:r>
      <w:r>
        <w:t xml:space="preserve">+</w:t>
      </w:r>
      <w:r>
        <w:t xml:space="preserve"> </w:t>
      </w:r>
      <w:r>
        <w:rPr>
          <w:i/>
          <w:iCs/>
        </w:rPr>
        <w:t xml:space="preserve">hatyā</w:t>
      </w:r>
      <w:r>
        <w:t xml:space="preserve"> </w:t>
      </w:r>
      <w:r>
        <w:t xml:space="preserve">(</w:t>
      </w:r>
      <w:r>
        <w:t xml:space="preserve">“slaying”</w:t>
      </w:r>
      <w:r>
        <w:t xml:space="preserve">), from root</w:t>
      </w:r>
      <w:r>
        <w:t xml:space="preserve"> </w:t>
      </w:r>
      <w:r>
        <w:rPr>
          <w:i/>
          <w:iCs/>
        </w:rPr>
        <w:t xml:space="preserve">han</w:t>
      </w:r>
      <w:r>
        <w:t xml:space="preserve"> </w:t>
      </w:r>
      <w:r>
        <w:t xml:space="preserve">with</w:t>
      </w:r>
      <w:r>
        <w:t xml:space="preserve"> </w:t>
      </w:r>
      <w:r>
        <w:rPr>
          <w:i/>
          <w:iCs/>
        </w:rPr>
        <w:t xml:space="preserve">kyap</w:t>
      </w:r>
      <w:r>
        <w:t xml:space="preserve"> </w:t>
      </w:r>
      <w:r>
        <w:t xml:space="preserve">(Pā. 3-1-108 [?]) and the</w:t>
      </w:r>
      <w:r>
        <w:t xml:space="preserve"> </w:t>
      </w:r>
      <w:r>
        <w:rPr>
          <w:i/>
          <w:iCs/>
        </w:rPr>
        <w:t xml:space="preserve">han→hat</w:t>
      </w:r>
      <w:r>
        <w:t xml:space="preserve"> </w:t>
      </w:r>
      <w:r>
        <w:t xml:space="preserve">change; the accent of the compound explained under the</w:t>
      </w:r>
      <w:r>
        <w:t xml:space="preserve"> </w:t>
      </w:r>
      <w:r>
        <w:t xml:space="preserve">“gati-kāraka-upapadāt kṛt”</w:t>
      </w:r>
      <w:r>
        <w:t xml:space="preserve"> </w:t>
      </w:r>
      <w:r>
        <w:t xml:space="preserve">rule (Pā. 6-2-139 [?]) with Vedic</w:t>
      </w:r>
      <w:r>
        <w:t xml:space="preserve"> </w:t>
      </w:r>
      <w:r>
        <w:rPr>
          <w:i/>
          <w:iCs/>
        </w:rPr>
        <w:t xml:space="preserve">bahulam</w:t>
      </w:r>
      <w:r>
        <w:t xml:space="preserve">; final-udātta.</w:t>
      </w:r>
      <w:r>
        <w:t xml:space="preserve"> </w:t>
      </w:r>
      <w:r>
        <w:rPr>
          <w:b/>
          <w:bCs/>
        </w:rPr>
        <w:t xml:space="preserve">नि (</w:t>
      </w:r>
      <w:r>
        <w:rPr>
          <w:b/>
          <w:bCs/>
          <w:i/>
          <w:iCs/>
        </w:rPr>
        <w:t xml:space="preserve">ni</w:t>
      </w:r>
      <w:r>
        <w:rPr>
          <w:b/>
          <w:bCs/>
        </w:rPr>
        <w:t xml:space="preserve">)</w:t>
      </w:r>
      <w:r>
        <w:t xml:space="preserve"> </w:t>
      </w:r>
      <w:r>
        <w:t xml:space="preserve">— an upasarga connected with the verb, standing apart (Pā. 1-4-82 [?]).</w:t>
      </w:r>
      <w:r>
        <w:t xml:space="preserve"> </w:t>
      </w:r>
      <w:r>
        <w:rPr>
          <w:b/>
          <w:bCs/>
        </w:rPr>
        <w:t xml:space="preserve">वृत्रा (</w:t>
      </w:r>
      <w:r>
        <w:rPr>
          <w:b/>
          <w:bCs/>
          <w:i/>
          <w:iCs/>
        </w:rPr>
        <w:t xml:space="preserve">vṛtrā</w:t>
      </w:r>
      <w:r>
        <w:rPr>
          <w:b/>
          <w:bCs/>
        </w:rPr>
        <w:t xml:space="preserve">)</w:t>
      </w:r>
      <w:r>
        <w:t xml:space="preserve"> </w:t>
      </w:r>
      <w:r>
        <w:t xml:space="preserve">— neuter plural</w:t>
      </w:r>
      <w:r>
        <w:t xml:space="preserve"> </w:t>
      </w:r>
      <w:r>
        <w:rPr>
          <w:i/>
          <w:iCs/>
        </w:rPr>
        <w:t xml:space="preserve">jas</w:t>
      </w:r>
      <w:r>
        <w:t xml:space="preserve"> </w:t>
      </w:r>
      <w:r>
        <w:t xml:space="preserve">→</w:t>
      </w:r>
      <w:r>
        <w:t xml:space="preserve"> </w:t>
      </w:r>
      <w:r>
        <w:rPr>
          <w:i/>
          <w:iCs/>
        </w:rPr>
        <w:t xml:space="preserve">śi</w:t>
      </w:r>
      <w:r>
        <w:t xml:space="preserve">, dropped by Vedic</w:t>
      </w:r>
      <w:r>
        <w:t xml:space="preserve"> </w:t>
      </w:r>
      <w:r>
        <w:rPr>
          <w:i/>
          <w:iCs/>
        </w:rPr>
        <w:t xml:space="preserve">bahulam</w:t>
      </w:r>
      <w:r>
        <w:t xml:space="preserve"> </w:t>
      </w:r>
      <w:r>
        <w:t xml:space="preserve">(Pā. 6-1-70 [?]);</w:t>
      </w:r>
      <w:r>
        <w:t xml:space="preserve"> </w:t>
      </w:r>
      <w:r>
        <w:rPr>
          <w:i/>
          <w:iCs/>
        </w:rPr>
        <w:t xml:space="preserve">num</w:t>
      </w:r>
      <w:r>
        <w:t xml:space="preserve"> </w:t>
      </w:r>
      <w:r>
        <w:t xml:space="preserve">augment and its</w:t>
      </w:r>
      <w:r>
        <w:t xml:space="preserve"> </w:t>
      </w:r>
      <w:r>
        <w:rPr>
          <w:i/>
          <w:iCs/>
        </w:rPr>
        <w:t xml:space="preserve">n</w:t>
      </w:r>
      <w:r>
        <w:t xml:space="preserve"> </w:t>
      </w:r>
      <w:r>
        <w:t xml:space="preserve">dropped.</w:t>
      </w:r>
      <w:r>
        <w:t xml:space="preserve"> </w:t>
      </w:r>
      <w:r>
        <w:rPr>
          <w:b/>
          <w:bCs/>
        </w:rPr>
        <w:t xml:space="preserve">रुणधामहै (</w:t>
      </w:r>
      <w:r>
        <w:rPr>
          <w:b/>
          <w:bCs/>
          <w:i/>
          <w:iCs/>
        </w:rPr>
        <w:t xml:space="preserve">ruṇadhāmahai</w:t>
      </w:r>
      <w:r>
        <w:rPr>
          <w:b/>
          <w:bCs/>
        </w:rPr>
        <w:t xml:space="preserve">)</w:t>
      </w:r>
      <w:r>
        <w:t xml:space="preserve"> </w:t>
      </w:r>
      <w:r>
        <w:t xml:space="preserve">—</w:t>
      </w:r>
      <w:r>
        <w:t xml:space="preserve"> </w:t>
      </w:r>
      <w:r>
        <w:rPr>
          <w:i/>
          <w:iCs/>
        </w:rPr>
        <w:t xml:space="preserve">rudhir āvaraṇe</w:t>
      </w:r>
      <w:r>
        <w:t xml:space="preserve"> </w:t>
      </w:r>
      <w:r>
        <w:t xml:space="preserve">(</w:t>
      </w:r>
      <w:r>
        <w:t xml:space="preserve">“to obstruct”</w:t>
      </w:r>
      <w:r>
        <w:t xml:space="preserve">), ātmanepada</w:t>
      </w:r>
      <w:r>
        <w:t xml:space="preserve"> </w:t>
      </w:r>
      <w:r>
        <w:rPr>
          <w:i/>
          <w:iCs/>
        </w:rPr>
        <w:t xml:space="preserve">loṭ</w:t>
      </w:r>
      <w:r>
        <w:t xml:space="preserve"> </w:t>
      </w:r>
      <w:r>
        <w:t xml:space="preserve">first-person plural</w:t>
      </w:r>
      <w:r>
        <w:t xml:space="preserve"> </w:t>
      </w:r>
      <w:r>
        <w:rPr>
          <w:i/>
          <w:iCs/>
        </w:rPr>
        <w:t xml:space="preserve">mahiṅ</w:t>
      </w:r>
      <w:r>
        <w:t xml:space="preserve"> </w:t>
      </w:r>
      <w:r>
        <w:t xml:space="preserve">→</w:t>
      </w:r>
      <w:r>
        <w:t xml:space="preserve"> </w:t>
      </w:r>
      <w:r>
        <w:rPr>
          <w:i/>
          <w:iCs/>
        </w:rPr>
        <w:t xml:space="preserve">mahai</w:t>
      </w:r>
      <w:r>
        <w:t xml:space="preserve">;</w:t>
      </w:r>
      <w:r>
        <w:t xml:space="preserve"> </w:t>
      </w:r>
      <w:r>
        <w:rPr>
          <w:i/>
          <w:iCs/>
        </w:rPr>
        <w:t xml:space="preserve">śnam</w:t>
      </w:r>
      <w:r>
        <w:t xml:space="preserve"> </w:t>
      </w:r>
      <w:r>
        <w:t xml:space="preserve">between</w:t>
      </w:r>
      <w:r>
        <w:t xml:space="preserve"> </w:t>
      </w:r>
      <w:r>
        <w:rPr>
          <w:i/>
          <w:iCs/>
        </w:rPr>
        <w:t xml:space="preserve">u</w:t>
      </w:r>
      <w:r>
        <w:t xml:space="preserve"> </w:t>
      </w:r>
      <w:r>
        <w:t xml:space="preserve">and</w:t>
      </w:r>
      <w:r>
        <w:t xml:space="preserve"> </w:t>
      </w:r>
      <w:r>
        <w:rPr>
          <w:i/>
          <w:iCs/>
        </w:rPr>
        <w:t xml:space="preserve">dh</w:t>
      </w:r>
      <w:r>
        <w:t xml:space="preserve"> </w:t>
      </w:r>
      <w:r>
        <w:t xml:space="preserve">(Pā. 3-1-78 [?]);</w:t>
      </w:r>
      <w:r>
        <w:t xml:space="preserve"> </w:t>
      </w:r>
      <w:r>
        <w:rPr>
          <w:i/>
          <w:iCs/>
        </w:rPr>
        <w:t xml:space="preserve">āṭ</w:t>
      </w:r>
      <w:r>
        <w:t xml:space="preserve"> </w:t>
      </w:r>
      <w:r>
        <w:t xml:space="preserve">augment; the long, technical argument on why a</w:t>
      </w:r>
      <w:r>
        <w:t xml:space="preserve"> </w:t>
      </w:r>
      <w:r>
        <w:rPr>
          <w:i/>
          <w:iCs/>
        </w:rPr>
        <w:t xml:space="preserve">sārvadhātuka</w:t>
      </w:r>
      <w:r>
        <w:t xml:space="preserve"> </w:t>
      </w:r>
      <w:r>
        <w:t xml:space="preserve">ending here does not take a loss of the</w:t>
      </w:r>
      <w:r>
        <w:t xml:space="preserve"> </w:t>
      </w:r>
      <w:r>
        <w:rPr>
          <w:i/>
          <w:iCs/>
        </w:rPr>
        <w:t xml:space="preserve">a</w:t>
      </w:r>
      <w:r>
        <w:t xml:space="preserve"> </w:t>
      </w:r>
      <w:r>
        <w:t xml:space="preserve">of</w:t>
      </w:r>
      <w:r>
        <w:t xml:space="preserve"> </w:t>
      </w:r>
      <w:r>
        <w:rPr>
          <w:i/>
          <w:iCs/>
        </w:rPr>
        <w:t xml:space="preserve">śnam</w:t>
      </w:r>
      <w:r>
        <w:t xml:space="preserve">.</w:t>
      </w:r>
      <w:r>
        <w:t xml:space="preserve"> </w:t>
      </w:r>
      <w:r>
        <w:rPr>
          <w:b/>
          <w:bCs/>
        </w:rPr>
        <w:t xml:space="preserve">A long discussion of</w:t>
      </w:r>
      <w:r>
        <w:rPr>
          <w:b/>
          <w:bCs/>
        </w:rPr>
        <w:t xml:space="preserve"> </w:t>
      </w:r>
      <w:r>
        <w:rPr>
          <w:b/>
          <w:bCs/>
        </w:rPr>
        <w:t xml:space="preserve">“cavā-yoge prathamā”</w:t>
      </w:r>
      <w:r>
        <w:t xml:space="preserve"> </w:t>
      </w:r>
      <w:r>
        <w:t xml:space="preserve">(p. 309): since the sentence has two finite verbs, the question is which is</w:t>
      </w:r>
      <w:r>
        <w:t xml:space="preserve"> </w:t>
      </w:r>
      <w:r>
        <w:t xml:space="preserve">“first-uttered”</w:t>
      </w:r>
      <w:r>
        <w:t xml:space="preserve"> </w:t>
      </w:r>
      <w:r>
        <w:t xml:space="preserve">and so escapes lowering; it is answered with the Taittirīya Saṃhitā examples</w:t>
      </w:r>
      <w:r>
        <w:t xml:space="preserve"> </w:t>
      </w:r>
      <w:r>
        <w:t xml:space="preserve">“</w:t>
      </w:r>
      <w:r>
        <w:rPr>
          <w:i/>
          <w:iCs/>
        </w:rPr>
        <w:t xml:space="preserve">ātmanā tṛpyati nānyasmai dadāti</w:t>
      </w:r>
      <w:r>
        <w:t xml:space="preserve">”</w:t>
      </w:r>
      <w:r>
        <w:t xml:space="preserve"> </w:t>
      </w:r>
      <w:r>
        <w:t xml:space="preserve">(Taitt. Saṃhitā 2-?-?) and others.</w:t>
      </w:r>
      <w:r>
        <w:t xml:space="preserve"> </w:t>
      </w:r>
      <w:r>
        <w:rPr>
          <w:b/>
          <w:bCs/>
        </w:rPr>
        <w:t xml:space="preserve">त्वोतासः (</w:t>
      </w:r>
      <w:r>
        <w:rPr>
          <w:b/>
          <w:bCs/>
          <w:i/>
          <w:iCs/>
        </w:rPr>
        <w:t xml:space="preserve">tvotāsaḥ</w:t>
      </w:r>
      <w:r>
        <w:rPr>
          <w:b/>
          <w:bCs/>
        </w:rPr>
        <w:t xml:space="preserve">)</w:t>
      </w:r>
      <w:r>
        <w:t xml:space="preserve"> </w:t>
      </w:r>
      <w:r>
        <w:t xml:space="preserve">—</w:t>
      </w:r>
      <w:r>
        <w:t xml:space="preserve"> </w:t>
      </w:r>
      <w:r>
        <w:rPr>
          <w:i/>
          <w:iCs/>
        </w:rPr>
        <w:t xml:space="preserve">tvā</w:t>
      </w:r>
      <w:r>
        <w:t xml:space="preserve"> </w:t>
      </w:r>
      <w:r>
        <w:t xml:space="preserve">+</w:t>
      </w:r>
      <w:r>
        <w:t xml:space="preserve"> </w:t>
      </w:r>
      <w:r>
        <w:rPr>
          <w:i/>
          <w:iCs/>
        </w:rPr>
        <w:t xml:space="preserve">ūta</w:t>
      </w:r>
      <w:r>
        <w:t xml:space="preserve"> </w:t>
      </w:r>
      <w:r>
        <w:t xml:space="preserve">(</w:t>
      </w:r>
      <w:r>
        <w:t xml:space="preserve">“protected by you”</w:t>
      </w:r>
      <w:r>
        <w:t xml:space="preserve">) in a third-case tatpuruṣa;</w:t>
      </w:r>
      <w:r>
        <w:t xml:space="preserve"> </w:t>
      </w:r>
      <w:r>
        <w:rPr>
          <w:i/>
          <w:iCs/>
        </w:rPr>
        <w:t xml:space="preserve">tvad</w:t>
      </w:r>
      <w:r>
        <w:t xml:space="preserve"> </w:t>
      </w:r>
      <w:r>
        <w:t xml:space="preserve">→</w:t>
      </w:r>
      <w:r>
        <w:t xml:space="preserve"> </w:t>
      </w:r>
      <w:r>
        <w:rPr>
          <w:i/>
          <w:iCs/>
        </w:rPr>
        <w:t xml:space="preserve">tva</w:t>
      </w:r>
      <w:r>
        <w:t xml:space="preserve"> </w:t>
      </w:r>
      <w:r>
        <w:t xml:space="preserve">(Pā. 7-2-97 [?]), the</w:t>
      </w:r>
      <w:r>
        <w:t xml:space="preserve"> </w:t>
      </w:r>
      <w:r>
        <w:rPr>
          <w:i/>
          <w:iCs/>
        </w:rPr>
        <w:t xml:space="preserve">d</w:t>
      </w:r>
      <w:r>
        <w:t xml:space="preserve"> </w:t>
      </w:r>
      <w:r>
        <w:t xml:space="preserve">dropped; the vṛddhi that would arise is blocked by Vedic license; accent of the first member retained.</w:t>
      </w:r>
      <w:r>
        <w:t xml:space="preserve"> </w:t>
      </w:r>
      <w:r>
        <w:rPr>
          <w:b/>
          <w:bCs/>
        </w:rPr>
        <w:t xml:space="preserve">अर्वता (</w:t>
      </w:r>
      <w:r>
        <w:rPr>
          <w:b/>
          <w:bCs/>
          <w:i/>
          <w:iCs/>
        </w:rPr>
        <w:t xml:space="preserve">arvatā</w:t>
      </w:r>
      <w:r>
        <w:rPr>
          <w:b/>
          <w:bCs/>
        </w:rPr>
        <w:t xml:space="preserve">)</w:t>
      </w:r>
      <w:r>
        <w:t xml:space="preserve"> </w:t>
      </w:r>
      <w:r>
        <w:t xml:space="preserve">— root</w:t>
      </w:r>
      <w:r>
        <w:t xml:space="preserve"> </w:t>
      </w:r>
      <w:r>
        <w:rPr>
          <w:i/>
          <w:iCs/>
        </w:rPr>
        <w:t xml:space="preserve">arva gatau</w:t>
      </w:r>
      <w:r>
        <w:t xml:space="preserve"> </w:t>
      </w:r>
      <w:r>
        <w:t xml:space="preserve">(</w:t>
      </w:r>
      <w:r>
        <w:t xml:space="preserve">“to go”</w:t>
      </w:r>
      <w:r>
        <w:t xml:space="preserve">) +</w:t>
      </w:r>
      <w:r>
        <w:t xml:space="preserve"> </w:t>
      </w:r>
      <w:r>
        <w:rPr>
          <w:i/>
          <w:iCs/>
        </w:rPr>
        <w:t xml:space="preserve">vanip</w:t>
      </w:r>
      <w:r>
        <w:t xml:space="preserve"> </w:t>
      </w:r>
      <w:r>
        <w:t xml:space="preserve">(Pā. 3-2-75 [?]);</w:t>
      </w:r>
      <w:r>
        <w:t xml:space="preserve"> </w:t>
      </w:r>
      <w:r>
        <w:rPr>
          <w:i/>
          <w:iCs/>
        </w:rPr>
        <w:t xml:space="preserve">arvan</w:t>
      </w:r>
      <w:r>
        <w:t xml:space="preserve"> </w:t>
      </w:r>
      <w:r>
        <w:t xml:space="preserve">→</w:t>
      </w:r>
      <w:r>
        <w:t xml:space="preserve"> </w:t>
      </w:r>
      <w:r>
        <w:rPr>
          <w:i/>
          <w:iCs/>
        </w:rPr>
        <w:t xml:space="preserve">arvat</w:t>
      </w:r>
      <w:r>
        <w:t xml:space="preserve"> </w:t>
      </w:r>
      <w:r>
        <w:t xml:space="preserve">(Pā. 6-4-127 [?]); the instrumental singular</w:t>
      </w:r>
      <w:r>
        <w:t xml:space="preserve"> </w:t>
      </w:r>
      <w:r>
        <w:rPr>
          <w:i/>
          <w:iCs/>
        </w:rPr>
        <w:t xml:space="preserve">arvatā</w:t>
      </w:r>
      <w:r>
        <w:t xml:space="preserve">, final-udātta on the</w:t>
      </w:r>
      <w:r>
        <w:t xml:space="preserve"> </w:t>
      </w:r>
      <w:r>
        <w:rPr>
          <w:i/>
          <w:iCs/>
        </w:rPr>
        <w:t xml:space="preserve">a</w:t>
      </w:r>
      <w:r>
        <w:t xml:space="preserve">-vowel by the root’s accent.</w:t>
      </w:r>
      <w:r>
        <w:t xml:space="preserve"> </w:t>
      </w:r>
      <w:r>
        <w:rPr>
          <w:i/>
          <w:iCs/>
        </w:rPr>
        <w:t xml:space="preserve">(All sūtra numbers read from small print; pointers only. The page 310 Sanskrit ends with the number</w:t>
      </w:r>
      <w:r>
        <w:t xml:space="preserve"> </w:t>
      </w:r>
      <w:r>
        <w:t xml:space="preserve">॥२॥</w:t>
      </w:r>
      <w:r>
        <w:rPr>
          <w:i/>
          <w:iCs/>
        </w:rPr>
        <w:t xml:space="preserve">.)</w:t>
      </w:r>
    </w:p>
    <w:p>
      <w:pPr>
        <w:pStyle w:val="BodyText"/>
      </w:pPr>
      <w:r>
        <w:rPr>
          <w:b/>
          <w:bCs/>
        </w:rPr>
        <w:t xml:space="preserve">॥२॥</w:t>
      </w:r>
    </w:p>
    <w:p>
      <w:r>
        <w:pict>
          <v:rect style="width:0;height:1.5pt" o:hralign="center" o:hrstd="t" o:hr="t"/>
        </w:pict>
      </w:r>
    </w:p>
    <w:bookmarkEnd w:id="335"/>
    <w:bookmarkStart w:id="336" w:name="page-310-sūkta-8-rik-3"/>
    <w:p>
      <w:pPr>
        <w:pStyle w:val="Heading3"/>
      </w:pPr>
      <w:r>
        <w:t xml:space="preserve">Page 310 — Sūkta 8, Rik 3</w:t>
      </w:r>
    </w:p>
    <w:p>
      <w:pPr>
        <w:pStyle w:val="FirstParagraph"/>
      </w:pPr>
      <w:r>
        <w:rPr>
          <w:b/>
          <w:bCs/>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
          <w:iCs/>
        </w:rPr>
        <w:t xml:space="preserve">indra tvotāsa ā vayaṃ vajraṃ ghanā dadīmahi |</w:t>
      </w:r>
      <w:r>
        <w:t xml:space="preserve"> </w:t>
      </w:r>
      <w:r>
        <w:rPr>
          <w:i/>
          <w:iCs/>
        </w:rPr>
        <w:t xml:space="preserve">jayema saṃ yudhi spṛdhaḥ ||3||</w:t>
      </w:r>
    </w:p>
    <w:p>
      <w:pPr>
        <w:pStyle w:val="FirstParagraph"/>
      </w:pPr>
      <w:r>
        <w:rPr>
          <w:b/>
          <w:bCs/>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
          <w:iCs/>
        </w:rPr>
        <w:t xml:space="preserve">indra | tvā-ūtāsaḥ | ā | vayam | vajram | ghanā | dadīmahi ||</w:t>
      </w:r>
      <w:r>
        <w:t xml:space="preserve"> </w:t>
      </w:r>
      <w:r>
        <w:rPr>
          <w:i/>
          <w:iCs/>
        </w:rPr>
        <w:t xml:space="preserve">jayema | sam | yudhi | spṛdhaḥ ||3||</w:t>
      </w:r>
    </w:p>
    <w:bookmarkEnd w:id="336"/>
    <w:bookmarkStart w:id="337" w:name="page-311-rik-3-sāyaṇa-bhāṣya"/>
    <w:p>
      <w:pPr>
        <w:pStyle w:val="Heading3"/>
      </w:pPr>
      <w:r>
        <w:t xml:space="preserve">Page 311 — Rik 3: Sāyaṇa-bhāṣya</w:t>
      </w:r>
    </w:p>
    <w:p>
      <w:pPr>
        <w:pStyle w:val="FirstParagraph"/>
      </w:pPr>
      <w:r>
        <w:rPr>
          <w:b/>
          <w:bCs/>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
          <w:iCs/>
        </w:rPr>
        <w:t xml:space="preserve">jayema</w:t>
      </w:r>
      <w:r>
        <w:t xml:space="preserve">] ॥</w:t>
      </w:r>
    </w:p>
    <w:p>
      <w:pPr>
        <w:pStyle w:val="BlockText"/>
      </w:pPr>
      <w:r>
        <w:rPr>
          <w:i/>
          <w:iCs/>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
          <w:bCs/>
        </w:rPr>
        <w:t xml:space="preserve">Translation:</w:t>
      </w:r>
      <w:r>
        <w:t xml:space="preserve"> </w:t>
      </w:r>
      <w:r>
        <w:t xml:space="preserve">“O Indra! We, protected by you (</w:t>
      </w:r>
      <w:r>
        <w:rPr>
          <w:i/>
          <w:iCs/>
        </w:rPr>
        <w:t xml:space="preserve">tvotāsaḥ</w:t>
      </w:r>
      <w:r>
        <w:t xml:space="preserve">), take up (</w:t>
      </w:r>
      <w:r>
        <w:rPr>
          <w:i/>
          <w:iCs/>
        </w:rPr>
        <w:t xml:space="preserve">ā dadīmahi</w:t>
      </w:r>
      <w:r>
        <w:t xml:space="preserve"> </w:t>
      </w:r>
      <w:r>
        <w:t xml:space="preserve">— accept) the firm (</w:t>
      </w:r>
      <w:r>
        <w:rPr>
          <w:i/>
          <w:iCs/>
        </w:rPr>
        <w:t xml:space="preserve">ghanā</w:t>
      </w:r>
      <w:r>
        <w:t xml:space="preserve"> </w:t>
      </w:r>
      <w:r>
        <w:t xml:space="preserve">=</w:t>
      </w:r>
      <w:r>
        <w:t xml:space="preserve"> </w:t>
      </w:r>
      <w:r>
        <w:rPr>
          <w:i/>
          <w:iCs/>
        </w:rPr>
        <w:t xml:space="preserve">ghanam</w:t>
      </w:r>
      <w:r>
        <w:t xml:space="preserve">) thunderbolt-weapon [adjective after ”for striking down enemies” is illegible in the scan]; and with that thunderbolt in battle (</w:t>
      </w:r>
      <w:r>
        <w:rPr>
          <w:i/>
          <w:iCs/>
        </w:rPr>
        <w:t xml:space="preserve">yudhi</w:t>
      </w:r>
      <w:r>
        <w:t xml:space="preserve">) may we conquer (</w:t>
      </w:r>
      <w:r>
        <w:rPr>
          <w:i/>
          <w:iCs/>
        </w:rPr>
        <w:t xml:space="preserve">saṃ jayema</w:t>
      </w:r>
      <w:r>
        <w:t xml:space="preserve">) the enemies who contend (</w:t>
      </w:r>
      <w:r>
        <w:rPr>
          <w:i/>
          <w:iCs/>
        </w:rPr>
        <w:t xml:space="preserve">spṛdhaḥ</w:t>
      </w:r>
      <w:r>
        <w:t xml:space="preserve">).”</w:t>
      </w:r>
    </w:p>
    <w:p>
      <w:pPr>
        <w:pStyle w:val="BodyText"/>
      </w:pPr>
      <w:r>
        <w:rPr>
          <w:i/>
          <w:iCs/>
        </w:rPr>
        <w:t xml:space="preserve">(The rest of the Sanskrit on this page is the grammar of</w:t>
      </w:r>
      <w:r>
        <w:t xml:space="preserve"> </w:t>
      </w:r>
      <w:r>
        <w:t xml:space="preserve">त्वोतासः</w:t>
      </w:r>
      <w:r>
        <w:rPr>
          <w:i/>
          <w:iCs/>
        </w:rPr>
        <w:t xml:space="preserve">,</w:t>
      </w:r>
      <w:r>
        <w:t xml:space="preserve"> </w:t>
      </w:r>
      <w:r>
        <w:t xml:space="preserve">वज्रम्</w:t>
      </w:r>
      <w:r>
        <w:rPr>
          <w:i/>
          <w:iCs/>
        </w:rPr>
        <w:t xml:space="preserve">,</w:t>
      </w:r>
      <w:r>
        <w:t xml:space="preserve"> </w:t>
      </w:r>
      <w:r>
        <w:t xml:space="preserve">घना</w:t>
      </w:r>
      <w:r>
        <w:rPr>
          <w:i/>
          <w:iCs/>
        </w:rPr>
        <w:t xml:space="preserve">,</w:t>
      </w:r>
      <w:r>
        <w:t xml:space="preserve"> </w:t>
      </w:r>
      <w:r>
        <w:t xml:space="preserve">ददीमहि</w:t>
      </w:r>
      <w:r>
        <w:rPr>
          <w:i/>
          <w:iCs/>
        </w:rPr>
        <w:t xml:space="preserve">,</w:t>
      </w:r>
      <w:r>
        <w:t xml:space="preserve"> </w:t>
      </w:r>
      <w:r>
        <w:t xml:space="preserve">जयेम</w:t>
      </w:r>
      <w:r>
        <w:rPr>
          <w:i/>
          <w:iCs/>
        </w:rPr>
        <w:t xml:space="preserve">,</w:t>
      </w:r>
      <w:r>
        <w:t xml:space="preserve"> </w:t>
      </w:r>
      <w:r>
        <w:t xml:space="preserve">युधि</w:t>
      </w:r>
      <w:r>
        <w:rPr>
          <w:i/>
          <w:iCs/>
        </w:rPr>
        <w:t xml:space="preserve">,</w:t>
      </w:r>
      <w:r>
        <w:t xml:space="preserve"> </w:t>
      </w:r>
      <w:r>
        <w:t xml:space="preserve">स्पृधः</w:t>
      </w:r>
      <w:r>
        <w:rPr>
          <w:i/>
          <w:iCs/>
        </w:rPr>
        <w:t xml:space="preserve">; noted briefly under the Kannada grammar, p. 312–314.)</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त्वोतासः (tvotāsaḥ)</w:t>
      </w:r>
      <w:r>
        <w:t xml:space="preserve"> </w:t>
      </w:r>
      <w:r>
        <w:t xml:space="preserve">— we, protected by you |</w:t>
      </w:r>
      <w:r>
        <w:t xml:space="preserve"> </w:t>
      </w:r>
      <w:r>
        <w:rPr>
          <w:b/>
          <w:bCs/>
        </w:rPr>
        <w:t xml:space="preserve">घना (ghanā)</w:t>
      </w:r>
      <w:r>
        <w:t xml:space="preserve"> </w:t>
      </w:r>
      <w:r>
        <w:t xml:space="preserve">— very firm (in striking enemies) |</w:t>
      </w:r>
      <w:r>
        <w:t xml:space="preserve"> </w:t>
      </w:r>
      <w:r>
        <w:rPr>
          <w:b/>
          <w:bCs/>
        </w:rPr>
        <w:t xml:space="preserve">वज्रम् (vajram)</w:t>
      </w:r>
      <w:r>
        <w:t xml:space="preserve"> </w:t>
      </w:r>
      <w:r>
        <w:t xml:space="preserve">— the weapon |</w:t>
      </w:r>
      <w:r>
        <w:t xml:space="preserve"> </w:t>
      </w:r>
      <w:r>
        <w:rPr>
          <w:b/>
          <w:bCs/>
        </w:rPr>
        <w:t xml:space="preserve">आ ददीमहि (ā dadīmahi)</w:t>
      </w:r>
      <w:r>
        <w:t xml:space="preserve"> </w:t>
      </w:r>
      <w:r>
        <w:t xml:space="preserve">— we shall take up | (with that thunderbolt)</w:t>
      </w:r>
      <w:r>
        <w:t xml:space="preserve"> </w:t>
      </w:r>
      <w:r>
        <w:rPr>
          <w:b/>
          <w:bCs/>
        </w:rPr>
        <w:t xml:space="preserve">युधि (yudhi)</w:t>
      </w:r>
      <w:r>
        <w:t xml:space="preserve"> </w:t>
      </w:r>
      <w:r>
        <w:t xml:space="preserve">— in battle |</w:t>
      </w:r>
      <w:r>
        <w:t xml:space="preserve"> </w:t>
      </w:r>
      <w:r>
        <w:rPr>
          <w:b/>
          <w:bCs/>
        </w:rPr>
        <w:t xml:space="preserve">स्पृधः (spṛdhaḥ)</w:t>
      </w:r>
      <w:r>
        <w:t xml:space="preserve"> </w:t>
      </w:r>
      <w:r>
        <w:t xml:space="preserve">— the enemies who fight against us |</w:t>
      </w:r>
      <w:r>
        <w:t xml:space="preserve"> </w:t>
      </w:r>
      <w:r>
        <w:rPr>
          <w:b/>
          <w:bCs/>
        </w:rPr>
        <w:t xml:space="preserve">सं जयेम (saṃ jayema)</w:t>
      </w:r>
      <w:r>
        <w:t xml:space="preserve"> </w:t>
      </w:r>
      <w:r>
        <w:t xml:space="preserve">— we shall conquer.</w:t>
      </w:r>
    </w:p>
    <w:p>
      <w:pPr>
        <w:pStyle w:val="BodyText"/>
      </w:pPr>
      <w:r>
        <w:rPr>
          <w:b/>
          <w:bCs/>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
          <w:bCs/>
        </w:rPr>
        <w:t xml:space="preserve">॥ English Translation ॥</w:t>
      </w:r>
      <w:r>
        <w:t xml:space="preserve"> </w:t>
      </w:r>
      <w:r>
        <w:rPr>
          <w:i/>
          <w:iCs/>
        </w:rPr>
        <w:t xml:space="preserve">(as printed in the source)</w:t>
      </w:r>
    </w:p>
    <w:p>
      <w:pPr>
        <w:pStyle w:val="BlockText"/>
      </w:pPr>
      <w:r>
        <w:t xml:space="preserve">Protected by you, O Indra, we posses [sic] a ponderous weapon (thunderbolt) wherewith we may entirely conquer our enemies in a battle.</w:t>
      </w:r>
    </w:p>
    <w:bookmarkEnd w:id="337"/>
    <w:bookmarkStart w:id="338" w:name="page-312-rik-3-special-topics-grammar"/>
    <w:p>
      <w:pPr>
        <w:pStyle w:val="Heading3"/>
      </w:pPr>
      <w:r>
        <w:t xml:space="preserve">Page 312 — Rik 3: Special Topics; grammar</w:t>
      </w:r>
    </w:p>
    <w:p>
      <w:pPr>
        <w:pStyle w:val="FirstParagraph"/>
      </w:pPr>
      <w:r>
        <w:rPr>
          <w:b/>
          <w:bCs/>
        </w:rPr>
        <w:t xml:space="preserve">॥ Viśeṣa-viṣayagaḷu (Special Topics) ॥</w:t>
      </w:r>
    </w:p>
    <w:p>
      <w:pPr>
        <w:pStyle w:val="BodyText"/>
      </w:pPr>
      <w:r>
        <w:rPr>
          <w:b/>
          <w:bCs/>
        </w:rPr>
        <w:t xml:space="preserve">“Vajram”</w:t>
      </w:r>
      <w:r>
        <w:t xml:space="preserve"> </w:t>
      </w:r>
      <w:r>
        <w:t xml:space="preserve">— rather than taking</w:t>
      </w:r>
      <w:r>
        <w:t xml:space="preserve"> </w:t>
      </w:r>
      <w:r>
        <w:rPr>
          <w:i/>
          <w:iCs/>
        </w:rPr>
        <w:t xml:space="preserve">vajram</w:t>
      </w:r>
      <w:r>
        <w:t xml:space="preserve"> </w:t>
      </w:r>
      <w:r>
        <w:t xml:space="preserve">here as</w:t>
      </w:r>
      <w:r>
        <w:t xml:space="preserve"> </w:t>
      </w:r>
      <w:r>
        <w:t xml:space="preserve">“the thunderbolt-weapon,”</w:t>
      </w:r>
      <w:r>
        <w:t xml:space="preserve"> </w:t>
      </w:r>
      <w:r>
        <w:t xml:space="preserve">the sense</w:t>
      </w:r>
      <w:r>
        <w:t xml:space="preserve"> </w:t>
      </w:r>
      <w:r>
        <w:t xml:space="preserve">“extremely hard, like the thunderbolt”</w:t>
      </w:r>
      <w:r>
        <w:t xml:space="preserve"> </w:t>
      </w:r>
      <w:r>
        <w:t xml:space="preserve">is more fitting. For it is impossible for us humans to use the thunderbolt that Indra uses.</w:t>
      </w:r>
      <w:r>
        <w:t xml:space="preserve"> </w:t>
      </w:r>
      <w:r>
        <w:rPr>
          <w:i/>
          <w:iCs/>
        </w:rPr>
        <w:t xml:space="preserve">Or:</w:t>
      </w:r>
      <w:r>
        <w:t xml:space="preserve"> </w:t>
      </w:r>
      <w:r>
        <w:t xml:space="preserve">“</w:t>
      </w:r>
      <w:r>
        <w:rPr>
          <w:i/>
          <w:iCs/>
        </w:rPr>
        <w:t xml:space="preserve">vajram ā dadīmahe</w:t>
      </w:r>
      <w:r>
        <w:t xml:space="preserve">”</w:t>
      </w:r>
      <w:r>
        <w:t xml:space="preserve"> </w:t>
      </w:r>
      <w:r>
        <w:t xml:space="preserve">may mean</w:t>
      </w:r>
      <w:r>
        <w:t xml:space="preserve"> </w:t>
      </w:r>
      <w:r>
        <w:t xml:space="preserve">“obtaining the help of Indra’s thunderbolt,</w:t>
      </w:r>
      <w:r>
        <w:t xml:space="preserve"> </w:t>
      </w:r>
      <w:r>
        <w:rPr>
          <w:i/>
          <w:iCs/>
        </w:rPr>
        <w:t xml:space="preserve">saṃ jayema</w:t>
      </w:r>
      <w:r>
        <w:t xml:space="preserve"> </w:t>
      </w:r>
      <w:r>
        <w:t xml:space="preserve">— we shall conquer enemies.”</w:t>
      </w:r>
    </w:p>
    <w:p>
      <w:pPr>
        <w:pStyle w:val="BodyText"/>
      </w:pPr>
      <w:r>
        <w:rPr>
          <w:b/>
          <w:bCs/>
        </w:rPr>
        <w:t xml:space="preserve">“Ghanā”</w:t>
      </w:r>
      <w:r>
        <w:t xml:space="preserve"> </w:t>
      </w:r>
      <w:r>
        <w:t xml:space="preserve">—</w:t>
      </w:r>
      <w:r>
        <w:t xml:space="preserve"> </w:t>
      </w:r>
      <w:r>
        <w:rPr>
          <w:i/>
          <w:iCs/>
        </w:rPr>
        <w:t xml:space="preserve">ghanam</w:t>
      </w:r>
      <w:r>
        <w:t xml:space="preserve"> </w:t>
      </w:r>
      <w:r>
        <w:t xml:space="preserve">means hard, very heavy;</w:t>
      </w:r>
      <w:r>
        <w:t xml:space="preserve"> </w:t>
      </w:r>
      <w:r>
        <w:rPr>
          <w:i/>
          <w:iCs/>
        </w:rPr>
        <w:t xml:space="preserve">hard, firm</w:t>
      </w:r>
      <w:r>
        <w:t xml:space="preserve">, etc.</w:t>
      </w:r>
    </w:p>
    <w:p>
      <w:pPr>
        <w:pStyle w:val="BodyText"/>
      </w:pPr>
      <w:r>
        <w:rPr>
          <w:b/>
          <w:bCs/>
        </w:rPr>
        <w:t xml:space="preserve">॥ Vyākaraṇa-prakriyā ॥</w:t>
      </w:r>
      <w:r>
        <w:t xml:space="preserve"> </w:t>
      </w:r>
      <w:r>
        <w:rPr>
          <w:i/>
          <w:iCs/>
        </w:rPr>
        <w:t xml:space="preserve">(grammar pages 312–314, noted briefly)</w:t>
      </w:r>
    </w:p>
    <w:p>
      <w:pPr>
        <w:pStyle w:val="BodyText"/>
      </w:pPr>
      <w:r>
        <w:t xml:space="preserve">Words treated:</w:t>
      </w:r>
      <w:r>
        <w:t xml:space="preserve"> </w:t>
      </w:r>
      <w:r>
        <w:rPr>
          <w:b/>
          <w:bCs/>
        </w:rPr>
        <w:t xml:space="preserve">त्वोतासः (</w:t>
      </w:r>
      <w:r>
        <w:rPr>
          <w:b/>
          <w:bCs/>
          <w:i/>
          <w:iCs/>
        </w:rPr>
        <w:t xml:space="preserve">tvotāsaḥ</w:t>
      </w:r>
      <w:r>
        <w:rPr>
          <w:b/>
          <w:bCs/>
        </w:rPr>
        <w:t xml:space="preserve">)</w:t>
      </w:r>
      <w:r>
        <w:t xml:space="preserve"> </w:t>
      </w:r>
      <w:r>
        <w:t xml:space="preserve">— explained under Rik 2.</w:t>
      </w:r>
      <w:r>
        <w:t xml:space="preserve"> </w:t>
      </w:r>
      <w:r>
        <w:rPr>
          <w:b/>
          <w:bCs/>
        </w:rPr>
        <w:t xml:space="preserve">वज्रम् (</w:t>
      </w:r>
      <w:r>
        <w:rPr>
          <w:b/>
          <w:bCs/>
          <w:i/>
          <w:iCs/>
        </w:rPr>
        <w:t xml:space="preserve">vajram</w:t>
      </w:r>
      <w:r>
        <w:rPr>
          <w:b/>
          <w:bCs/>
        </w:rPr>
        <w:t xml:space="preserve">)</w:t>
      </w:r>
      <w:r>
        <w:t xml:space="preserve"> </w:t>
      </w:r>
      <w:r>
        <w:t xml:space="preserve">— root</w:t>
      </w:r>
      <w:r>
        <w:t xml:space="preserve"> </w:t>
      </w:r>
      <w:r>
        <w:rPr>
          <w:i/>
          <w:iCs/>
        </w:rPr>
        <w:t xml:space="preserve">vaja/vraja gatau</w:t>
      </w:r>
      <w:r>
        <w:t xml:space="preserve"> </w:t>
      </w:r>
      <w:r>
        <w:t xml:space="preserve">with</w:t>
      </w:r>
      <w:r>
        <w:t xml:space="preserve"> </w:t>
      </w:r>
      <w:r>
        <w:rPr>
          <w:i/>
          <w:iCs/>
        </w:rPr>
        <w:t xml:space="preserve">ran</w:t>
      </w:r>
      <w:r>
        <w:t xml:space="preserve"> </w:t>
      </w:r>
      <w:r>
        <w:t xml:space="preserve">by an Uṇādi</w:t>
      </w:r>
      <w:r>
        <w:t xml:space="preserve"> </w:t>
      </w:r>
      <w:r>
        <w:rPr>
          <w:i/>
          <w:iCs/>
        </w:rPr>
        <w:t xml:space="preserve">nipātana</w:t>
      </w:r>
      <w:r>
        <w:t xml:space="preserve"> </w:t>
      </w:r>
      <w:r>
        <w:t xml:space="preserve">(Uṇ. 2-[?]).</w:t>
      </w:r>
      <w:r>
        <w:t xml:space="preserve"> </w:t>
      </w:r>
      <w:r>
        <w:rPr>
          <w:b/>
          <w:bCs/>
        </w:rPr>
        <w:t xml:space="preserve">घना (</w:t>
      </w:r>
      <w:r>
        <w:rPr>
          <w:b/>
          <w:bCs/>
          <w:i/>
          <w:iCs/>
        </w:rPr>
        <w:t xml:space="preserve">ghanā</w:t>
      </w:r>
      <w:r>
        <w:rPr>
          <w:b/>
          <w:bCs/>
        </w:rPr>
        <w:t xml:space="preserve">)</w:t>
      </w:r>
      <w:r>
        <w:t xml:space="preserve"> </w:t>
      </w:r>
      <w:r>
        <w:t xml:space="preserve">—</w:t>
      </w:r>
      <w:r>
        <w:t xml:space="preserve"> </w:t>
      </w:r>
      <w:r>
        <w:rPr>
          <w:i/>
          <w:iCs/>
        </w:rPr>
        <w:t xml:space="preserve">ghanaḥ asya asti</w:t>
      </w:r>
      <w:r>
        <w:t xml:space="preserve"> </w:t>
      </w:r>
      <w:r>
        <w:t xml:space="preserve">(</w:t>
      </w:r>
      <w:r>
        <w:t xml:space="preserve">“that which has hardness”</w:t>
      </w:r>
      <w:r>
        <w:t xml:space="preserve">);</w:t>
      </w:r>
      <w:r>
        <w:t xml:space="preserve"> </w:t>
      </w:r>
      <w:r>
        <w:rPr>
          <w:i/>
          <w:iCs/>
        </w:rPr>
        <w:t xml:space="preserve">ac</w:t>
      </w:r>
      <w:r>
        <w:t xml:space="preserve"> </w:t>
      </w:r>
      <w:r>
        <w:t xml:space="preserve">by the</w:t>
      </w:r>
      <w:r>
        <w:t xml:space="preserve"> </w:t>
      </w:r>
      <w:r>
        <w:rPr>
          <w:i/>
          <w:iCs/>
        </w:rPr>
        <w:t xml:space="preserve">pacādi</w:t>
      </w:r>
      <w:r>
        <w:t xml:space="preserve"> </w:t>
      </w:r>
      <w:r>
        <w:t xml:space="preserve">rule (Pā. 3-1-134 [?]); final-udātta (</w:t>
      </w:r>
      <w:r>
        <w:rPr>
          <w:i/>
          <w:iCs/>
        </w:rPr>
        <w:t xml:space="preserve">cit</w:t>
      </w:r>
      <w:r>
        <w:t xml:space="preserve">); the accusative</w:t>
      </w:r>
      <w:r>
        <w:t xml:space="preserve"> </w:t>
      </w:r>
      <w:r>
        <w:rPr>
          <w:i/>
          <w:iCs/>
        </w:rPr>
        <w:t xml:space="preserve">am</w:t>
      </w:r>
      <w:r>
        <w:t xml:space="preserve"> </w:t>
      </w:r>
      <w:r>
        <w:t xml:space="preserve">replaced by</w:t>
      </w:r>
      <w:r>
        <w:t xml:space="preserve"> </w:t>
      </w:r>
      <w:r>
        <w:rPr>
          <w:i/>
          <w:iCs/>
        </w:rPr>
        <w:t xml:space="preserve">ā</w:t>
      </w:r>
      <w:r>
        <w:t xml:space="preserve"> </w:t>
      </w:r>
      <w:r>
        <w:t xml:space="preserve">(Pā. 7-1-39 [?], Vedic</w:t>
      </w:r>
      <w:r>
        <w:t xml:space="preserve"> </w:t>
      </w:r>
      <w:r>
        <w:t xml:space="preserve">“supāṃ sulug…”</w:t>
      </w:r>
      <w:r>
        <w:t xml:space="preserve">).</w:t>
      </w:r>
      <w:r>
        <w:t xml:space="preserve"> </w:t>
      </w:r>
      <w:r>
        <w:rPr>
          <w:b/>
          <w:bCs/>
        </w:rPr>
        <w:t xml:space="preserve">ददीमहि (</w:t>
      </w:r>
      <w:r>
        <w:rPr>
          <w:b/>
          <w:bCs/>
          <w:i/>
          <w:iCs/>
        </w:rPr>
        <w:t xml:space="preserve">dadīmahi</w:t>
      </w:r>
      <w:r>
        <w:rPr>
          <w:b/>
          <w:bCs/>
        </w:rPr>
        <w:t xml:space="preserve">)</w:t>
      </w:r>
      <w:r>
        <w:t xml:space="preserve"> </w:t>
      </w:r>
      <w:r>
        <w:t xml:space="preserve">—</w:t>
      </w:r>
      <w:r>
        <w:t xml:space="preserve"> </w:t>
      </w:r>
      <w:r>
        <w:rPr>
          <w:i/>
          <w:iCs/>
        </w:rPr>
        <w:t xml:space="preserve">ḍudāñ dāne</w:t>
      </w:r>
      <w:r>
        <w:t xml:space="preserve"> </w:t>
      </w:r>
      <w:r>
        <w:t xml:space="preserve">(</w:t>
      </w:r>
      <w:r>
        <w:t xml:space="preserve">“to give”</w:t>
      </w:r>
      <w:r>
        <w:t xml:space="preserve">; juhotyādi class) with</w:t>
      </w:r>
      <w:r>
        <w:t xml:space="preserve"> </w:t>
      </w:r>
      <w:r>
        <w:rPr>
          <w:i/>
          <w:iCs/>
        </w:rPr>
        <w:t xml:space="preserve">liṅ</w:t>
      </w:r>
      <w:r>
        <w:t xml:space="preserve"> </w:t>
      </w:r>
      <w:r>
        <w:t xml:space="preserve">in the sense of</w:t>
      </w:r>
      <w:r>
        <w:t xml:space="preserve"> </w:t>
      </w:r>
      <w:r>
        <w:rPr>
          <w:i/>
          <w:iCs/>
        </w:rPr>
        <w:t xml:space="preserve">prārthanā</w:t>
      </w:r>
      <w:r>
        <w:t xml:space="preserve"> </w:t>
      </w:r>
      <w:r>
        <w:t xml:space="preserve">(entreaty);</w:t>
      </w:r>
      <w:r>
        <w:t xml:space="preserve"> </w:t>
      </w:r>
      <w:r>
        <w:rPr>
          <w:i/>
          <w:iCs/>
        </w:rPr>
        <w:t xml:space="preserve">ātmanepada</w:t>
      </w:r>
      <w:r>
        <w:t xml:space="preserve"> </w:t>
      </w:r>
      <w:r>
        <w:t xml:space="preserve">by Pā. 1-3-72 [?]; the several</w:t>
      </w:r>
      <w:r>
        <w:t xml:space="preserve"> </w:t>
      </w:r>
      <w:r>
        <w:rPr>
          <w:i/>
          <w:iCs/>
        </w:rPr>
        <w:t xml:space="preserve">tiṅ</w:t>
      </w:r>
      <w:r>
        <w:t xml:space="preserve"> </w:t>
      </w:r>
      <w:r>
        <w:t xml:space="preserve">endings and the choice of the first-person plural</w:t>
      </w:r>
      <w:r>
        <w:t xml:space="preserve"> </w:t>
      </w:r>
      <w:r>
        <w:rPr>
          <w:i/>
          <w:iCs/>
        </w:rPr>
        <w:t xml:space="preserve">mahiṅ</w:t>
      </w:r>
      <w:r>
        <w:t xml:space="preserve">;</w:t>
      </w:r>
      <w:r>
        <w:t xml:space="preserve"> </w:t>
      </w:r>
      <w:r>
        <w:rPr>
          <w:i/>
          <w:iCs/>
        </w:rPr>
        <w:t xml:space="preserve">śap</w:t>
      </w:r>
      <w:r>
        <w:t xml:space="preserve"> </w:t>
      </w:r>
      <w:r>
        <w:t xml:space="preserve">then</w:t>
      </w:r>
      <w:r>
        <w:t xml:space="preserve"> </w:t>
      </w:r>
      <w:r>
        <w:rPr>
          <w:i/>
          <w:iCs/>
        </w:rPr>
        <w:t xml:space="preserve">ślu</w:t>
      </w:r>
      <w:r>
        <w:t xml:space="preserve">; doubling and shortening of the reduplicate;</w:t>
      </w:r>
      <w:r>
        <w:t xml:space="preserve"> </w:t>
      </w:r>
      <w:r>
        <w:rPr>
          <w:i/>
          <w:iCs/>
        </w:rPr>
        <w:t xml:space="preserve">sīyuṭ</w:t>
      </w:r>
      <w:r>
        <w:t xml:space="preserve"> </w:t>
      </w:r>
      <w:r>
        <w:t xml:space="preserve">augment; loss of</w:t>
      </w:r>
      <w:r>
        <w:t xml:space="preserve"> </w:t>
      </w:r>
      <w:r>
        <w:rPr>
          <w:i/>
          <w:iCs/>
        </w:rPr>
        <w:t xml:space="preserve">s</w:t>
      </w:r>
      <w:r>
        <w:t xml:space="preserve"> </w:t>
      </w:r>
      <w:r>
        <w:t xml:space="preserve">and of</w:t>
      </w:r>
      <w:r>
        <w:t xml:space="preserve"> </w:t>
      </w:r>
      <w:r>
        <w:rPr>
          <w:i/>
          <w:iCs/>
        </w:rPr>
        <w:t xml:space="preserve">y</w:t>
      </w:r>
      <w:r>
        <w:t xml:space="preserve"> </w:t>
      </w:r>
      <w:r>
        <w:t xml:space="preserve">(Pā. 7-2-79, 6-1-66 [?]); loss of</w:t>
      </w:r>
      <w:r>
        <w:t xml:space="preserve"> </w:t>
      </w:r>
      <w:r>
        <w:rPr>
          <w:i/>
          <w:iCs/>
        </w:rPr>
        <w:t xml:space="preserve">ā</w:t>
      </w:r>
      <w:r>
        <w:t xml:space="preserve"> </w:t>
      </w:r>
      <w:r>
        <w:t xml:space="preserve">of the root before the</w:t>
      </w:r>
      <w:r>
        <w:t xml:space="preserve"> </w:t>
      </w:r>
      <w:r>
        <w:rPr>
          <w:i/>
          <w:iCs/>
        </w:rPr>
        <w:t xml:space="preserve">ātmanepada</w:t>
      </w:r>
      <w:r>
        <w:t xml:space="preserve"> </w:t>
      </w:r>
      <w:r>
        <w:t xml:space="preserve">ending;</w:t>
      </w:r>
      <w:r>
        <w:t xml:space="preserve"> </w:t>
      </w:r>
      <w:r>
        <w:rPr>
          <w:i/>
          <w:iCs/>
        </w:rPr>
        <w:t xml:space="preserve">tiṅ</w:t>
      </w:r>
      <w:r>
        <w:t xml:space="preserve"> </w:t>
      </w:r>
      <w:r>
        <w:t xml:space="preserve">unaccented.</w:t>
      </w:r>
      <w:r>
        <w:t xml:space="preserve"> </w:t>
      </w:r>
      <w:r>
        <w:rPr>
          <w:b/>
          <w:bCs/>
        </w:rPr>
        <w:t xml:space="preserve">जयेम (</w:t>
      </w:r>
      <w:r>
        <w:rPr>
          <w:b/>
          <w:bCs/>
          <w:i/>
          <w:iCs/>
        </w:rPr>
        <w:t xml:space="preserve">jayema</w:t>
      </w:r>
      <w:r>
        <w:rPr>
          <w:b/>
          <w:bCs/>
        </w:rPr>
        <w:t xml:space="preserve">)</w:t>
      </w:r>
      <w:r>
        <w:t xml:space="preserve"> </w:t>
      </w:r>
      <w:r>
        <w:t xml:space="preserve">— root</w:t>
      </w:r>
      <w:r>
        <w:t xml:space="preserve"> </w:t>
      </w:r>
      <w:r>
        <w:rPr>
          <w:i/>
          <w:iCs/>
        </w:rPr>
        <w:t xml:space="preserve">ji</w:t>
      </w:r>
      <w:r>
        <w:t xml:space="preserve">,</w:t>
      </w:r>
      <w:r>
        <w:t xml:space="preserve"> </w:t>
      </w:r>
      <w:r>
        <w:rPr>
          <w:i/>
          <w:iCs/>
        </w:rPr>
        <w:t xml:space="preserve">vidhiliṅ</w:t>
      </w:r>
      <w:r>
        <w:t xml:space="preserve">, parasmaipada first-plural</w:t>
      </w:r>
      <w:r>
        <w:t xml:space="preserve"> </w:t>
      </w:r>
      <w:r>
        <w:rPr>
          <w:i/>
          <w:iCs/>
        </w:rPr>
        <w:t xml:space="preserve">mas</w:t>
      </w:r>
      <w:r>
        <w:t xml:space="preserve">;</w:t>
      </w:r>
      <w:r>
        <w:t xml:space="preserve"> </w:t>
      </w:r>
      <w:r>
        <w:rPr>
          <w:i/>
          <w:iCs/>
        </w:rPr>
        <w:t xml:space="preserve">s</w:t>
      </w:r>
      <w:r>
        <w:t xml:space="preserve"> </w:t>
      </w:r>
      <w:r>
        <w:t xml:space="preserve">of</w:t>
      </w:r>
      <w:r>
        <w:t xml:space="preserve"> </w:t>
      </w:r>
      <w:r>
        <w:rPr>
          <w:i/>
          <w:iCs/>
        </w:rPr>
        <w:t xml:space="preserve">mas</w:t>
      </w:r>
      <w:r>
        <w:t xml:space="preserve"> </w:t>
      </w:r>
      <w:r>
        <w:t xml:space="preserve">dropped;</w:t>
      </w:r>
      <w:r>
        <w:t xml:space="preserve"> </w:t>
      </w:r>
      <w:r>
        <w:rPr>
          <w:i/>
          <w:iCs/>
        </w:rPr>
        <w:t xml:space="preserve">śap</w:t>
      </w:r>
      <w:r>
        <w:t xml:space="preserve">;</w:t>
      </w:r>
      <w:r>
        <w:t xml:space="preserve"> </w:t>
      </w:r>
      <w:r>
        <w:rPr>
          <w:i/>
          <w:iCs/>
        </w:rPr>
        <w:t xml:space="preserve">guṇa</w:t>
      </w:r>
      <w:r>
        <w:t xml:space="preserve"> </w:t>
      </w:r>
      <w:r>
        <w:t xml:space="preserve">then</w:t>
      </w:r>
      <w:r>
        <w:t xml:space="preserve"> </w:t>
      </w:r>
      <w:r>
        <w:rPr>
          <w:i/>
          <w:iCs/>
        </w:rPr>
        <w:t xml:space="preserve">ay</w:t>
      </w:r>
      <w:r>
        <w:t xml:space="preserve">;</w:t>
      </w:r>
      <w:r>
        <w:t xml:space="preserve"> </w:t>
      </w:r>
      <w:r>
        <w:rPr>
          <w:i/>
          <w:iCs/>
        </w:rPr>
        <w:t xml:space="preserve">yāsuṭ</w:t>
      </w:r>
      <w:r>
        <w:t xml:space="preserve">;</w:t>
      </w:r>
      <w:r>
        <w:t xml:space="preserve"> </w:t>
      </w:r>
      <w:r>
        <w:rPr>
          <w:i/>
          <w:iCs/>
        </w:rPr>
        <w:t xml:space="preserve">sakāra</w:t>
      </w:r>
      <w:r>
        <w:t xml:space="preserve"> </w:t>
      </w:r>
      <w:r>
        <w:t xml:space="preserve">lost;</w:t>
      </w:r>
      <w:r>
        <w:t xml:space="preserve"> </w:t>
      </w:r>
      <w:r>
        <w:rPr>
          <w:i/>
          <w:iCs/>
        </w:rPr>
        <w:t xml:space="preserve">a</w:t>
      </w:r>
      <w:r>
        <w:t xml:space="preserve"> </w:t>
      </w:r>
      <w:r>
        <w:t xml:space="preserve">→</w:t>
      </w:r>
      <w:r>
        <w:t xml:space="preserve"> </w:t>
      </w:r>
      <w:r>
        <w:rPr>
          <w:i/>
          <w:iCs/>
        </w:rPr>
        <w:t xml:space="preserve">ī</w:t>
      </w:r>
      <w:r>
        <w:t xml:space="preserve"> </w:t>
      </w:r>
      <w:r>
        <w:t xml:space="preserve">→</w:t>
      </w:r>
      <w:r>
        <w:t xml:space="preserve"> </w:t>
      </w:r>
      <w:r>
        <w:rPr>
          <w:i/>
          <w:iCs/>
        </w:rPr>
        <w:t xml:space="preserve">e</w:t>
      </w:r>
      <w:r>
        <w:t xml:space="preserve"> </w:t>
      </w:r>
      <w:r>
        <w:t xml:space="preserve">(Pā. 3-2-80 [?]); the prefix</w:t>
      </w:r>
      <w:r>
        <w:t xml:space="preserve"> </w:t>
      </w:r>
      <w:r>
        <w:rPr>
          <w:i/>
          <w:iCs/>
        </w:rPr>
        <w:t xml:space="preserve">sam</w:t>
      </w:r>
      <w:r>
        <w:t xml:space="preserve"> </w:t>
      </w:r>
      <w:r>
        <w:t xml:space="preserve">ordinarily precedes the verb but may stand after it in the Veda (Pā. 1-4-81 [?]).</w:t>
      </w:r>
      <w:r>
        <w:t xml:space="preserve"> </w:t>
      </w:r>
      <w:r>
        <w:rPr>
          <w:b/>
          <w:bCs/>
        </w:rPr>
        <w:t xml:space="preserve">युधि (</w:t>
      </w:r>
      <w:r>
        <w:rPr>
          <w:b/>
          <w:bCs/>
          <w:i/>
          <w:iCs/>
        </w:rPr>
        <w:t xml:space="preserve">yudhi</w:t>
      </w:r>
      <w:r>
        <w:rPr>
          <w:b/>
          <w:bCs/>
        </w:rPr>
        <w:t xml:space="preserve">)</w:t>
      </w:r>
      <w:r>
        <w:t xml:space="preserve"> </w:t>
      </w:r>
      <w:r>
        <w:t xml:space="preserve">— root</w:t>
      </w:r>
      <w:r>
        <w:t xml:space="preserve"> </w:t>
      </w:r>
      <w:r>
        <w:rPr>
          <w:i/>
          <w:iCs/>
        </w:rPr>
        <w:t xml:space="preserve">yudha saṃprahāre</w:t>
      </w:r>
      <w:r>
        <w:t xml:space="preserve"> </w:t>
      </w:r>
      <w:r>
        <w:t xml:space="preserve">(</w:t>
      </w:r>
      <w:r>
        <w:t xml:space="preserve">“to fight”</w:t>
      </w:r>
      <w:r>
        <w:t xml:space="preserve">) +</w:t>
      </w:r>
      <w:r>
        <w:t xml:space="preserve"> </w:t>
      </w:r>
      <w:r>
        <w:rPr>
          <w:i/>
          <w:iCs/>
        </w:rPr>
        <w:t xml:space="preserve">kvip</w:t>
      </w:r>
      <w:r>
        <w:t xml:space="preserve"> </w:t>
      </w:r>
      <w:r>
        <w:t xml:space="preserve">(Pā. 3-2-178 [?]); locative; final-udātta.</w:t>
      </w:r>
      <w:r>
        <w:t xml:space="preserve"> </w:t>
      </w:r>
      <w:r>
        <w:rPr>
          <w:b/>
          <w:bCs/>
        </w:rPr>
        <w:t xml:space="preserve">स्पृधः (</w:t>
      </w:r>
      <w:r>
        <w:rPr>
          <w:b/>
          <w:bCs/>
          <w:i/>
          <w:iCs/>
        </w:rPr>
        <w:t xml:space="preserve">spṛdhaḥ</w:t>
      </w:r>
      <w:r>
        <w:rPr>
          <w:b/>
          <w:bCs/>
        </w:rPr>
        <w:t xml:space="preserve">)</w:t>
      </w:r>
      <w:r>
        <w:t xml:space="preserve"> </w:t>
      </w:r>
      <w:r>
        <w:t xml:space="preserve">—</w:t>
      </w:r>
      <w:r>
        <w:t xml:space="preserve"> </w:t>
      </w:r>
      <w:r>
        <w:rPr>
          <w:i/>
          <w:iCs/>
        </w:rPr>
        <w:t xml:space="preserve">spardhante iti spṛdhaḥ</w:t>
      </w:r>
      <w:r>
        <w:t xml:space="preserve">; root</w:t>
      </w:r>
      <w:r>
        <w:t xml:space="preserve"> </w:t>
      </w:r>
      <w:r>
        <w:rPr>
          <w:i/>
          <w:iCs/>
        </w:rPr>
        <w:t xml:space="preserve">spardha saṃgharṣe</w:t>
      </w:r>
      <w:r>
        <w:t xml:space="preserve"> </w:t>
      </w:r>
      <w:r>
        <w:t xml:space="preserve">+</w:t>
      </w:r>
      <w:r>
        <w:t xml:space="preserve"> </w:t>
      </w:r>
      <w:r>
        <w:rPr>
          <w:i/>
          <w:iCs/>
        </w:rPr>
        <w:t xml:space="preserve">kvip</w:t>
      </w:r>
      <w:r>
        <w:t xml:space="preserve"> </w:t>
      </w:r>
      <w:r>
        <w:t xml:space="preserve">with Vedic</w:t>
      </w:r>
      <w:r>
        <w:t xml:space="preserve"> </w:t>
      </w:r>
      <w:r>
        <w:rPr>
          <w:i/>
          <w:iCs/>
        </w:rPr>
        <w:t xml:space="preserve">saṃprasāraṇa</w:t>
      </w:r>
      <w:r>
        <w:t xml:space="preserve"> </w:t>
      </w:r>
      <w:r>
        <w:t xml:space="preserve">of</w:t>
      </w:r>
      <w:r>
        <w:t xml:space="preserve"> </w:t>
      </w:r>
      <w:r>
        <w:rPr>
          <w:i/>
          <w:iCs/>
        </w:rPr>
        <w:t xml:space="preserve">r</w:t>
      </w:r>
      <w:r>
        <w:t xml:space="preserve">; accusative plural.</w:t>
      </w:r>
      <w:r>
        <w:t xml:space="preserve"> </w:t>
      </w:r>
      <w:r>
        <w:rPr>
          <w:i/>
          <w:iCs/>
        </w:rPr>
        <w:t xml:space="preserve">(Sūtra numbers read from small print; pointers only. Ends with the number</w:t>
      </w:r>
      <w:r>
        <w:t xml:space="preserve"> </w:t>
      </w:r>
      <w:r>
        <w:t xml:space="preserve">॥३॥</w:t>
      </w:r>
      <w:r>
        <w:t xml:space="preserve"> </w:t>
      </w:r>
      <w:r>
        <w:rPr>
          <w:i/>
          <w:iCs/>
        </w:rPr>
        <w:t xml:space="preserve">on p. 314.)</w:t>
      </w:r>
    </w:p>
    <w:p>
      <w:pPr>
        <w:pStyle w:val="BodyText"/>
      </w:pPr>
      <w:r>
        <w:rPr>
          <w:b/>
          <w:bCs/>
        </w:rPr>
        <w:t xml:space="preserve">॥३॥</w:t>
      </w:r>
    </w:p>
    <w:p>
      <w:r>
        <w:pict>
          <v:rect style="width:0;height:1.5pt" o:hralign="center" o:hrstd="t" o:hr="t"/>
        </w:pict>
      </w:r>
    </w:p>
    <w:bookmarkEnd w:id="338"/>
    <w:bookmarkStart w:id="339" w:name="page-314-sūkta-8-rik-4"/>
    <w:p>
      <w:pPr>
        <w:pStyle w:val="Heading3"/>
      </w:pPr>
      <w:r>
        <w:t xml:space="preserve">Page 314 — Sūkta 8, Rik 4</w:t>
      </w:r>
    </w:p>
    <w:p>
      <w:pPr>
        <w:pStyle w:val="FirstParagraph"/>
      </w:pPr>
      <w:r>
        <w:rPr>
          <w:b/>
          <w:bCs/>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
          <w:iCs/>
        </w:rPr>
        <w:t xml:space="preserve">vayaṃ śūrebhir astṛbhir indra tvayā yujā vayam |</w:t>
      </w:r>
      <w:r>
        <w:t xml:space="preserve"> </w:t>
      </w:r>
      <w:r>
        <w:rPr>
          <w:i/>
          <w:iCs/>
        </w:rPr>
        <w:t xml:space="preserve">sāsahyāma pṛtanyataḥ ||4||</w:t>
      </w:r>
    </w:p>
    <w:p>
      <w:pPr>
        <w:pStyle w:val="FirstParagraph"/>
      </w:pPr>
      <w:r>
        <w:rPr>
          <w:b/>
          <w:bCs/>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
          <w:iCs/>
        </w:rPr>
        <w:t xml:space="preserve">vayam | śūrebhiḥ | astṛ-bhiḥ | indra | tvayā | yujā | vayam ||</w:t>
      </w:r>
      <w:r>
        <w:t xml:space="preserve"> </w:t>
      </w:r>
      <w:r>
        <w:rPr>
          <w:i/>
          <w:iCs/>
        </w:rPr>
        <w:t xml:space="preserve">sasahyāma | pṛtanyataḥ ||4||</w:t>
      </w:r>
    </w:p>
    <w:p>
      <w:pPr>
        <w:pStyle w:val="FirstParagraph"/>
      </w:pPr>
      <w:r>
        <w:rPr>
          <w:i/>
          <w:iCs/>
        </w:rPr>
        <w:t xml:space="preserve">(The pada text prints the first vowel of this word short; the Saṃhitā lengthens it — see the Special Topics below, where the commentary says the</w:t>
      </w:r>
      <w:r>
        <w:t xml:space="preserve"> </w:t>
      </w:r>
      <w:r>
        <w:t xml:space="preserve">sa</w:t>
      </w:r>
      <w:r>
        <w:t xml:space="preserve"> </w:t>
      </w:r>
      <w:r>
        <w:rPr>
          <w:i/>
          <w:iCs/>
        </w:rPr>
        <w:t xml:space="preserve">is long in the Saṃhitā-pāṭha for the sake of the meter.)</w:t>
      </w:r>
    </w:p>
    <w:p>
      <w:pPr>
        <w:pStyle w:val="BodyText"/>
      </w:pPr>
      <w:r>
        <w:rPr>
          <w:b/>
          <w:bCs/>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
          <w:iCs/>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
          <w:bCs/>
        </w:rPr>
        <w:t xml:space="preserve">Translation:</w:t>
      </w:r>
      <w:r>
        <w:t xml:space="preserve"> </w:t>
      </w:r>
      <w:r>
        <w:t xml:space="preserve">“We, the performers of the rites — with the</w:t>
      </w:r>
      <w:r>
        <w:t xml:space="preserve"> </w:t>
      </w:r>
      <w:r>
        <w:rPr>
          <w:i/>
          <w:iCs/>
        </w:rPr>
        <w:t xml:space="preserve">śūras</w:t>
      </w:r>
      <w:r>
        <w:t xml:space="preserve">, the heroes, the</w:t>
      </w:r>
      <w:r>
        <w:t xml:space="preserve"> </w:t>
      </w:r>
      <w:r>
        <w:rPr>
          <w:i/>
          <w:iCs/>
        </w:rPr>
        <w:t xml:space="preserve">astṛs</w:t>
      </w:r>
      <w:r>
        <w:t xml:space="preserve">, the throwers of weapons, the warriors — may we be united (</w:t>
      </w:r>
      <w:r>
        <w:rPr>
          <w:i/>
          <w:iCs/>
        </w:rPr>
        <w:t xml:space="preserve">saṃyujyemahi</w:t>
      </w:r>
      <w:r>
        <w:t xml:space="preserve">: the word to complete the sentence). O Indra! We, so accompanied by warriors, with you as our helper (</w:t>
      </w:r>
      <w:r>
        <w:rPr>
          <w:i/>
          <w:iCs/>
        </w:rPr>
        <w:t xml:space="preserve">yujā</w:t>
      </w:r>
      <w:r>
        <w:t xml:space="preserve">), may overpower (</w:t>
      </w:r>
      <w:r>
        <w:rPr>
          <w:i/>
          <w:iCs/>
        </w:rPr>
        <w:t xml:space="preserve">sāsahyāma</w:t>
      </w:r>
      <w:r>
        <w:t xml:space="preserve">) the enemies who</w:t>
      </w:r>
      <w:r>
        <w:t xml:space="preserve"> </w:t>
      </w:r>
      <w:r>
        <w:rPr>
          <w:i/>
          <w:iCs/>
        </w:rPr>
        <w:t xml:space="preserve">pṛtanyatah</w:t>
      </w:r>
      <w:r>
        <w:t xml:space="preserve"> </w:t>
      </w:r>
      <w:r>
        <w:t xml:space="preserve">— who desire an army, i.e., who come to fight; may we overcome them completely.”</w:t>
      </w:r>
    </w:p>
    <w:bookmarkEnd w:id="339"/>
    <w:bookmarkStart w:id="340" w:name="X9c4b093ed9b0af84adfb7af98354f152dcc94ea"/>
    <w:p>
      <w:pPr>
        <w:pStyle w:val="Heading3"/>
      </w:pPr>
      <w:r>
        <w:t xml:space="preserve">Page 315 — Rik 4: Sāyaṇa’s grammar closes; word-meanings</w:t>
      </w:r>
    </w:p>
    <w:p>
      <w:pPr>
        <w:pStyle w:val="FirstParagraph"/>
      </w:pPr>
      <w:r>
        <w:rPr>
          <w:i/>
          <w:iCs/>
        </w:rPr>
        <w:t xml:space="preserve">(The first part of the page is the end of Sāyaṇa’s Sanskrit grammar of Rik 4:</w:t>
      </w:r>
      <w:r>
        <w:t xml:space="preserve"> </w:t>
      </w:r>
      <w:r>
        <w:t xml:space="preserve">शूरेभिः</w:t>
      </w:r>
      <w:r>
        <w:rPr>
          <w:i/>
          <w:iCs/>
        </w:rPr>
        <w:t xml:space="preserve">,</w:t>
      </w:r>
      <w:r>
        <w:t xml:space="preserve"> </w:t>
      </w:r>
      <w:r>
        <w:t xml:space="preserve">अस्तृभिः</w:t>
      </w:r>
      <w:r>
        <w:rPr>
          <w:i/>
          <w:iCs/>
        </w:rPr>
        <w:t xml:space="preserve">,</w:t>
      </w:r>
      <w:r>
        <w:t xml:space="preserve"> </w:t>
      </w:r>
      <w:r>
        <w:t xml:space="preserve">त्वया</w:t>
      </w:r>
      <w:r>
        <w:rPr>
          <w:i/>
          <w:iCs/>
        </w:rPr>
        <w:t xml:space="preserve">,</w:t>
      </w:r>
      <w:r>
        <w:t xml:space="preserve"> </w:t>
      </w:r>
      <w:r>
        <w:t xml:space="preserve">युजा</w:t>
      </w:r>
      <w:r>
        <w:rPr>
          <w:i/>
          <w:iCs/>
        </w:rPr>
        <w:t xml:space="preserve">,</w:t>
      </w:r>
      <w:r>
        <w:t xml:space="preserve"> </w:t>
      </w:r>
      <w:r>
        <w:t xml:space="preserve">सासह्याम</w:t>
      </w:r>
      <w:r>
        <w:rPr>
          <w:i/>
          <w:iCs/>
        </w:rPr>
        <w:t xml:space="preserve">,</w:t>
      </w:r>
      <w:r>
        <w:t xml:space="preserve"> </w:t>
      </w:r>
      <w:r>
        <w:t xml:space="preserve">पृतन्यतः</w:t>
      </w:r>
      <w:r>
        <w:rPr>
          <w:i/>
          <w:iCs/>
        </w:rPr>
        <w:t xml:space="preserve">. Noted briefly, not transcribed: that</w:t>
      </w:r>
      <w:r>
        <w:t xml:space="preserve"> </w:t>
      </w:r>
      <w:r>
        <w:t xml:space="preserve">śūra</w:t>
      </w:r>
      <w:r>
        <w:t xml:space="preserve"> </w:t>
      </w:r>
      <w:r>
        <w:rPr>
          <w:i/>
          <w:iCs/>
        </w:rPr>
        <w:t xml:space="preserve">is formed with</w:t>
      </w:r>
      <w:r>
        <w:t xml:space="preserve"> </w:t>
      </w:r>
      <w:r>
        <w:t xml:space="preserve">kran</w:t>
      </w:r>
      <w:r>
        <w:t xml:space="preserve"> </w:t>
      </w:r>
      <w:r>
        <w:rPr>
          <w:i/>
          <w:iCs/>
        </w:rPr>
        <w:t xml:space="preserve">and a lengthened vowel from the root</w:t>
      </w:r>
      <w:r>
        <w:t xml:space="preserve"> </w:t>
      </w:r>
      <w:r>
        <w:t xml:space="preserve">śū</w:t>
      </w:r>
      <w:r>
        <w:t xml:space="preserve"> </w:t>
      </w:r>
      <w:r>
        <w:rPr>
          <w:i/>
          <w:iCs/>
        </w:rPr>
        <w:t xml:space="preserve">(</w:t>
      </w:r>
      <w:r>
        <w:rPr>
          <w:i/>
          <w:iCs/>
        </w:rPr>
        <w:t xml:space="preserve">“to go; to be strong”</w:t>
      </w:r>
      <w:r>
        <w:rPr>
          <w:i/>
          <w:iCs/>
        </w:rPr>
        <w:t xml:space="preserve">); that</w:t>
      </w:r>
      <w:r>
        <w:t xml:space="preserve"> </w:t>
      </w:r>
      <w:r>
        <w:t xml:space="preserve">astṛ</w:t>
      </w:r>
      <w:r>
        <w:t xml:space="preserve"> </w:t>
      </w:r>
      <w:r>
        <w:rPr>
          <w:i/>
          <w:iCs/>
        </w:rPr>
        <w:t xml:space="preserve">(</w:t>
      </w:r>
      <w:r>
        <w:rPr>
          <w:i/>
          <w:iCs/>
        </w:rPr>
        <w:t xml:space="preserve">“thrower”</w:t>
      </w:r>
      <w:r>
        <w:rPr>
          <w:i/>
          <w:iCs/>
        </w:rPr>
        <w:t xml:space="preserve">) comes from root</w:t>
      </w:r>
      <w:r>
        <w:t xml:space="preserve"> </w:t>
      </w:r>
      <w:r>
        <w:t xml:space="preserve">asu kṣepaṇe</w:t>
      </w:r>
      <w:r>
        <w:t xml:space="preserve"> </w:t>
      </w:r>
      <w:r>
        <w:rPr>
          <w:i/>
          <w:iCs/>
        </w:rPr>
        <w:t xml:space="preserve">with the</w:t>
      </w:r>
      <w:r>
        <w:t xml:space="preserve"> </w:t>
      </w:r>
      <w:r>
        <w:t xml:space="preserve">tṛn</w:t>
      </w:r>
      <w:r>
        <w:t xml:space="preserve"> </w:t>
      </w:r>
      <w:r>
        <w:rPr>
          <w:i/>
          <w:iCs/>
        </w:rPr>
        <w:t xml:space="preserve">suffix; that</w:t>
      </w:r>
      <w:r>
        <w:t xml:space="preserve"> </w:t>
      </w:r>
      <w:r>
        <w:t xml:space="preserve">tvayā</w:t>
      </w:r>
      <w:r>
        <w:t xml:space="preserve"> </w:t>
      </w:r>
      <w:r>
        <w:rPr>
          <w:i/>
          <w:iCs/>
        </w:rPr>
        <w:t xml:space="preserve">has the substitute</w:t>
      </w:r>
      <w:r>
        <w:t xml:space="preserve"> </w:t>
      </w:r>
      <w:r>
        <w:t xml:space="preserve">tva</w:t>
      </w:r>
      <w:r>
        <w:t xml:space="preserve"> </w:t>
      </w:r>
      <w:r>
        <w:rPr>
          <w:i/>
          <w:iCs/>
        </w:rPr>
        <w:t xml:space="preserve">for</w:t>
      </w:r>
      <w:r>
        <w:t xml:space="preserve"> </w:t>
      </w:r>
      <w:r>
        <w:t xml:space="preserve">yuṣmad</w:t>
      </w:r>
      <w:r>
        <w:t xml:space="preserve"> </w:t>
      </w:r>
      <w:r>
        <w:rPr>
          <w:i/>
          <w:iCs/>
        </w:rPr>
        <w:t xml:space="preserve">before the instrumental ending, with</w:t>
      </w:r>
      <w:r>
        <w:t xml:space="preserve"> </w:t>
      </w:r>
      <w:r>
        <w:t xml:space="preserve">pararūpa</w:t>
      </w:r>
      <w:r>
        <w:t xml:space="preserve"> </w:t>
      </w:r>
      <w:r>
        <w:rPr>
          <w:i/>
          <w:iCs/>
        </w:rPr>
        <w:t xml:space="preserve">and a single accent-bearing vowel; that</w:t>
      </w:r>
      <w:r>
        <w:t xml:space="preserve"> </w:t>
      </w:r>
      <w:r>
        <w:t xml:space="preserve">yujā</w:t>
      </w:r>
      <w:r>
        <w:t xml:space="preserve"> </w:t>
      </w:r>
      <w:r>
        <w:rPr>
          <w:i/>
          <w:iCs/>
        </w:rPr>
        <w:t xml:space="preserve">is formed with</w:t>
      </w:r>
      <w:r>
        <w:t xml:space="preserve"> </w:t>
      </w:r>
      <w:r>
        <w:t xml:space="preserve">kvin</w:t>
      </w:r>
      <w:r>
        <w:rPr>
          <w:i/>
          <w:iCs/>
        </w:rPr>
        <w:t xml:space="preserve">; that</w:t>
      </w:r>
      <w:r>
        <w:t xml:space="preserve"> </w:t>
      </w:r>
      <w:r>
        <w:t xml:space="preserve">sāsahyāma</w:t>
      </w:r>
      <w:r>
        <w:t xml:space="preserve"> </w:t>
      </w:r>
      <w:r>
        <w:rPr>
          <w:i/>
          <w:iCs/>
        </w:rPr>
        <w:t xml:space="preserve">is an intensive-desiderative-type formation from</w:t>
      </w:r>
      <w:r>
        <w:t xml:space="preserve"> </w:t>
      </w:r>
      <w:r>
        <w:t xml:space="preserve">saha marṣaṇe</w:t>
      </w:r>
      <w:r>
        <w:t xml:space="preserve"> </w:t>
      </w:r>
      <w:r>
        <w:rPr>
          <w:i/>
          <w:iCs/>
        </w:rPr>
        <w:t xml:space="preserve">with</w:t>
      </w:r>
      <w:r>
        <w:t xml:space="preserve"> </w:t>
      </w:r>
      <w:r>
        <w:t xml:space="preserve">yaṅ</w:t>
      </w:r>
      <w:r>
        <w:rPr>
          <w:i/>
          <w:iCs/>
        </w:rPr>
        <w:t xml:space="preserve">, doubling and a lengthened reduplicate, and the benedictive</w:t>
      </w:r>
      <w:r>
        <w:t xml:space="preserve"> </w:t>
      </w:r>
      <w:r>
        <w:t xml:space="preserve">liṅ</w:t>
      </w:r>
      <w:r>
        <w:rPr>
          <w:i/>
          <w:iCs/>
        </w:rPr>
        <w:t xml:space="preserve">; and that</w:t>
      </w:r>
      <w:r>
        <w:t xml:space="preserve"> </w:t>
      </w:r>
      <w:r>
        <w:t xml:space="preserve">pṛtanyataḥ</w:t>
      </w:r>
      <w:r>
        <w:t xml:space="preserve"> </w:t>
      </w:r>
      <w:r>
        <w:rPr>
          <w:i/>
          <w:iCs/>
        </w:rPr>
        <w:t xml:space="preserve">is a denominative in</w:t>
      </w:r>
      <w:r>
        <w:t xml:space="preserve"> </w:t>
      </w:r>
      <w:r>
        <w:t xml:space="preserve">kyac</w:t>
      </w:r>
      <w:r>
        <w:t xml:space="preserve"> </w:t>
      </w:r>
      <w:r>
        <w:rPr>
          <w:i/>
          <w:iCs/>
        </w:rPr>
        <w:t xml:space="preserve">from</w:t>
      </w:r>
      <w:r>
        <w:t xml:space="preserve"> </w:t>
      </w:r>
      <w:r>
        <w:t xml:space="preserve">pṛtanā</w:t>
      </w:r>
      <w:r>
        <w:t xml:space="preserve"> </w:t>
      </w:r>
      <w:r>
        <w:rPr>
          <w:i/>
          <w:iCs/>
        </w:rPr>
        <w:t xml:space="preserve">(</w:t>
      </w:r>
      <w:r>
        <w:rPr>
          <w:i/>
          <w:iCs/>
        </w:rPr>
        <w:t xml:space="preserve">“army”</w:t>
      </w:r>
      <w:r>
        <w:rPr>
          <w:i/>
          <w:iCs/>
        </w:rPr>
        <w:t xml:space="preserve">) with the participial</w:t>
      </w:r>
      <w:r>
        <w:t xml:space="preserve"> </w:t>
      </w:r>
      <w:r>
        <w:t xml:space="preserve">śatṛ</w:t>
      </w:r>
      <w:r>
        <w:rPr>
          <w:i/>
          <w:iCs/>
        </w:rPr>
        <w:t xml:space="preserve">.)</w:t>
      </w:r>
    </w:p>
    <w:p>
      <w:pPr>
        <w:pStyle w:val="BodyText"/>
      </w:pPr>
      <w:r>
        <w:rPr>
          <w:b/>
          <w:bCs/>
        </w:rPr>
        <w:t xml:space="preserve">॥ Prati-padārthaḥ ॥</w:t>
      </w:r>
    </w:p>
    <w:p>
      <w:pPr>
        <w:pStyle w:val="BodyText"/>
      </w:pPr>
      <w:r>
        <w:rPr>
          <w:b/>
          <w:bCs/>
        </w:rPr>
        <w:t xml:space="preserve">वयम् (vayam)</w:t>
      </w:r>
      <w:r>
        <w:t xml:space="preserve"> </w:t>
      </w:r>
      <w:r>
        <w:t xml:space="preserve">— we |</w:t>
      </w:r>
      <w:r>
        <w:t xml:space="preserve"> </w:t>
      </w:r>
      <w:r>
        <w:rPr>
          <w:b/>
          <w:bCs/>
        </w:rPr>
        <w:t xml:space="preserve">शूरेभिः (śūrebhiḥ)</w:t>
      </w:r>
      <w:r>
        <w:t xml:space="preserve"> </w:t>
      </w:r>
      <w:r>
        <w:t xml:space="preserve">— endowed with valour |</w:t>
      </w:r>
      <w:r>
        <w:t xml:space="preserve"> </w:t>
      </w:r>
      <w:r>
        <w:rPr>
          <w:b/>
          <w:bCs/>
        </w:rPr>
        <w:t xml:space="preserve">अस्तृभिः (astṛbhiḥ)</w:t>
      </w:r>
      <w:r>
        <w:t xml:space="preserve"> </w:t>
      </w:r>
      <w:r>
        <w:t xml:space="preserve">— [we shall be associated] with warriors who fight with weapons |</w:t>
      </w:r>
      <w:r>
        <w:t xml:space="preserve"> </w:t>
      </w:r>
      <w:r>
        <w:rPr>
          <w:b/>
          <w:bCs/>
        </w:rPr>
        <w:t xml:space="preserve">हे इन्द्र (he indra)</w:t>
      </w:r>
      <w:r>
        <w:t xml:space="preserve"> </w:t>
      </w:r>
      <w:r>
        <w:t xml:space="preserve">— O Indra |</w:t>
      </w:r>
      <w:r>
        <w:t xml:space="preserve"> </w:t>
      </w:r>
      <w:r>
        <w:rPr>
          <w:b/>
          <w:bCs/>
        </w:rPr>
        <w:t xml:space="preserve">वयम् (vayam)</w:t>
      </w:r>
      <w:r>
        <w:t xml:space="preserve"> </w:t>
      </w:r>
      <w:r>
        <w:t xml:space="preserve">— we |</w:t>
      </w:r>
      <w:r>
        <w:t xml:space="preserve"> </w:t>
      </w:r>
      <w:r>
        <w:rPr>
          <w:b/>
          <w:bCs/>
        </w:rPr>
        <w:t xml:space="preserve">युजा (yujā)</w:t>
      </w:r>
      <w:r>
        <w:t xml:space="preserve"> </w:t>
      </w:r>
      <w:r>
        <w:t xml:space="preserve">— who are our helper |</w:t>
      </w:r>
      <w:r>
        <w:t xml:space="preserve"> </w:t>
      </w:r>
      <w:r>
        <w:rPr>
          <w:b/>
          <w:bCs/>
        </w:rPr>
        <w:t xml:space="preserve">त्वया (tvayā)</w:t>
      </w:r>
      <w:r>
        <w:t xml:space="preserve"> </w:t>
      </w:r>
      <w:r>
        <w:t xml:space="preserve">— together with you |</w:t>
      </w:r>
      <w:r>
        <w:t xml:space="preserve"> </w:t>
      </w:r>
      <w:r>
        <w:rPr>
          <w:b/>
          <w:bCs/>
        </w:rPr>
        <w:t xml:space="preserve">पृतन्यतः (pṛtanyataḥ)</w:t>
      </w:r>
      <w:r>
        <w:t xml:space="preserve"> </w:t>
      </w:r>
      <w:r>
        <w:t xml:space="preserve">— the enemies who have armies |</w:t>
      </w:r>
      <w:r>
        <w:t xml:space="preserve"> </w:t>
      </w:r>
      <w:r>
        <w:rPr>
          <w:b/>
          <w:bCs/>
        </w:rPr>
        <w:t xml:space="preserve">सासह्याम (sāsahyāma)</w:t>
      </w:r>
      <w:r>
        <w:t xml:space="preserve"> </w:t>
      </w:r>
      <w:r>
        <w:t xml:space="preserve">— we shall conquer.</w:t>
      </w:r>
    </w:p>
    <w:p>
      <w:pPr>
        <w:pStyle w:val="BodyText"/>
      </w:pPr>
      <w:r>
        <w:rPr>
          <w:b/>
          <w:bCs/>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40"/>
    <w:bookmarkStart w:id="341" w:name="page-316-rik-4-english-special-topics"/>
    <w:p>
      <w:pPr>
        <w:pStyle w:val="Heading3"/>
      </w:pPr>
      <w:r>
        <w:t xml:space="preserve">Page 316 — Rik 4: English,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
          <w:bCs/>
        </w:rPr>
        <w:t xml:space="preserve">॥ Viśeṣa-viṣayagaḷu (Special Topics) ॥</w:t>
      </w:r>
    </w:p>
    <w:p>
      <w:pPr>
        <w:pStyle w:val="BodyText"/>
      </w:pPr>
      <w:r>
        <w:rPr>
          <w:b/>
          <w:bCs/>
        </w:rPr>
        <w:t xml:space="preserve">“Astṛbhiḥ”</w:t>
      </w:r>
      <w:r>
        <w:t xml:space="preserve"> </w:t>
      </w:r>
      <w:r>
        <w:t xml:space="preserve">— a form of the root</w:t>
      </w:r>
      <w:r>
        <w:t xml:space="preserve"> </w:t>
      </w:r>
      <w:r>
        <w:rPr>
          <w:i/>
          <w:iCs/>
        </w:rPr>
        <w:t xml:space="preserve">asu kṣepaṇe</w:t>
      </w:r>
      <w:r>
        <w:t xml:space="preserve"> </w:t>
      </w:r>
      <w:r>
        <w:t xml:space="preserve">(</w:t>
      </w:r>
      <w:r>
        <w:t xml:space="preserve">“to throw”</w:t>
      </w:r>
      <w:r>
        <w:t xml:space="preserve">).</w:t>
      </w:r>
      <w:r>
        <w:t xml:space="preserve"> </w:t>
      </w:r>
      <w:r>
        <w:rPr>
          <w:b/>
          <w:bCs/>
        </w:rPr>
        <w:t xml:space="preserve">शस्त्रास्त्रप्रक्षेपणशीलैः</w:t>
      </w:r>
      <w:r>
        <w:t xml:space="preserve"> </w:t>
      </w:r>
      <w:r>
        <w:t xml:space="preserve">(</w:t>
      </w:r>
      <w:r>
        <w:rPr>
          <w:i/>
          <w:iCs/>
        </w:rPr>
        <w:t xml:space="preserve">śastrāstra-prakṣepaṇa-śīlaiḥ</w:t>
      </w:r>
      <w:r>
        <w:t xml:space="preserve">) —</w:t>
      </w:r>
      <w:r>
        <w:t xml:space="preserve"> </w:t>
      </w:r>
      <w:r>
        <w:t xml:space="preserve">“those whose habit is to hurl weapons and missiles”</w:t>
      </w:r>
      <w:r>
        <w:t xml:space="preserve"> </w:t>
      </w:r>
      <w:r>
        <w:t xml:space="preserve">— those who hurl weapons or arms at enemies.</w:t>
      </w:r>
    </w:p>
    <w:p>
      <w:pPr>
        <w:pStyle w:val="BodyText"/>
      </w:pPr>
      <w:r>
        <w:rPr>
          <w:b/>
          <w:bCs/>
        </w:rPr>
        <w:t xml:space="preserve">“Sāsahyāma”</w:t>
      </w:r>
      <w:r>
        <w:t xml:space="preserve"> </w:t>
      </w:r>
      <w:r>
        <w:t xml:space="preserve">—</w:t>
      </w:r>
      <w:r>
        <w:t xml:space="preserve"> </w:t>
      </w:r>
      <w:r>
        <w:t xml:space="preserve">“we shall conquer again and again”</w:t>
      </w:r>
      <w:r>
        <w:t xml:space="preserve">: that is, even if there are many obstacles in battle, we shall conquer them, taking no notice of them, with certainty. For the convenience of the meter the</w:t>
      </w:r>
      <w:r>
        <w:t xml:space="preserve"> </w:t>
      </w:r>
      <w:r>
        <w:rPr>
          <w:i/>
          <w:iCs/>
        </w:rPr>
        <w:t xml:space="preserve">sa</w:t>
      </w:r>
      <w:r>
        <w:t xml:space="preserve"> </w:t>
      </w:r>
      <w:r>
        <w:t xml:space="preserve">is long in the Saṃhitā-pāṭha.</w:t>
      </w:r>
    </w:p>
    <w:p>
      <w:pPr>
        <w:pStyle w:val="BodyText"/>
      </w:pPr>
      <w:r>
        <w:rPr>
          <w:b/>
          <w:bCs/>
        </w:rPr>
        <w:t xml:space="preserve">“Pṛtanyataḥ”</w:t>
      </w:r>
      <w:r>
        <w:t xml:space="preserve"> </w:t>
      </w:r>
      <w:r>
        <w:t xml:space="preserve">—</w:t>
      </w:r>
      <w:r>
        <w:t xml:space="preserve"> </w:t>
      </w:r>
      <w:r>
        <w:rPr>
          <w:i/>
          <w:iCs/>
        </w:rPr>
        <w:t xml:space="preserve">pṛtanā</w:t>
      </w:r>
      <w:r>
        <w:t xml:space="preserve"> </w:t>
      </w:r>
      <w:r>
        <w:t xml:space="preserve">means an army.</w:t>
      </w:r>
      <w:r>
        <w:t xml:space="preserve"> </w:t>
      </w:r>
      <w:r>
        <w:rPr>
          <w:b/>
          <w:bCs/>
        </w:rPr>
        <w:t xml:space="preserve">पृतनामात्मन इच्छन्तः</w:t>
      </w:r>
      <w:r>
        <w:t xml:space="preserve"> </w:t>
      </w:r>
      <w:r>
        <w:t xml:space="preserve">(</w:t>
      </w:r>
      <w:r>
        <w:rPr>
          <w:i/>
          <w:iCs/>
        </w:rPr>
        <w:t xml:space="preserve">pṛtanām ātmana icchantaḥ</w:t>
      </w:r>
      <w:r>
        <w:t xml:space="preserve">) —</w:t>
      </w:r>
      <w:r>
        <w:t xml:space="preserve"> </w:t>
      </w:r>
      <w:r>
        <w:t xml:space="preserve">“those who desire an army for themselves”</w:t>
      </w:r>
      <w:r>
        <w:t xml:space="preserve">: that is, enemies who seek the help of an army, or who come with an army.</w:t>
      </w:r>
    </w:p>
    <w:p>
      <w:pPr>
        <w:pStyle w:val="BodyText"/>
      </w:pPr>
      <w:r>
        <w:rPr>
          <w:b/>
          <w:bCs/>
        </w:rPr>
        <w:t xml:space="preserve">॥ Vyākaraṇa-prakriyā ॥</w:t>
      </w:r>
      <w:r>
        <w:t xml:space="preserve"> </w:t>
      </w:r>
      <w:r>
        <w:rPr>
          <w:i/>
          <w:iCs/>
        </w:rPr>
        <w:t xml:space="preserve">(grammar pages 316–318, noted briefly)</w:t>
      </w:r>
    </w:p>
    <w:p>
      <w:pPr>
        <w:pStyle w:val="BodyText"/>
      </w:pPr>
      <w:r>
        <w:t xml:space="preserve">Words treated:</w:t>
      </w:r>
      <w:r>
        <w:t xml:space="preserve"> </w:t>
      </w:r>
      <w:r>
        <w:rPr>
          <w:b/>
          <w:bCs/>
        </w:rPr>
        <w:t xml:space="preserve">शूरेभिः (</w:t>
      </w:r>
      <w:r>
        <w:rPr>
          <w:b/>
          <w:bCs/>
          <w:i/>
          <w:iCs/>
        </w:rPr>
        <w:t xml:space="preserve">śūrebhiḥ</w:t>
      </w:r>
      <w:r>
        <w:rPr>
          <w:b/>
          <w:bCs/>
        </w:rPr>
        <w:t xml:space="preserve">)</w:t>
      </w:r>
      <w:r>
        <w:t xml:space="preserve"> </w:t>
      </w:r>
      <w:r>
        <w:t xml:space="preserve">— root</w:t>
      </w:r>
      <w:r>
        <w:t xml:space="preserve"> </w:t>
      </w:r>
      <w:r>
        <w:rPr>
          <w:i/>
          <w:iCs/>
        </w:rPr>
        <w:t xml:space="preserve">śū gatau</w:t>
      </w:r>
      <w:r>
        <w:t xml:space="preserve"> </w:t>
      </w:r>
      <w:r>
        <w:t xml:space="preserve">(</w:t>
      </w:r>
      <w:r>
        <w:t xml:space="preserve">“to go”</w:t>
      </w:r>
      <w:r>
        <w:t xml:space="preserve">; also</w:t>
      </w:r>
      <w:r>
        <w:t xml:space="preserve"> </w:t>
      </w:r>
      <w:r>
        <w:rPr>
          <w:i/>
          <w:iCs/>
        </w:rPr>
        <w:t xml:space="preserve">śū</w:t>
      </w:r>
      <w:r>
        <w:t xml:space="preserve"> </w:t>
      </w:r>
      <w:r>
        <w:t xml:space="preserve">[</w:t>
      </w:r>
      <w:r>
        <w:t xml:space="preserve">“to be strong”</w:t>
      </w:r>
      <w:r>
        <w:t xml:space="preserve">] and other roots) with</w:t>
      </w:r>
      <w:r>
        <w:t xml:space="preserve"> </w:t>
      </w:r>
      <w:r>
        <w:rPr>
          <w:i/>
          <w:iCs/>
        </w:rPr>
        <w:t xml:space="preserve">kran</w:t>
      </w:r>
      <w:r>
        <w:t xml:space="preserve"> </w:t>
      </w:r>
      <w:r>
        <w:t xml:space="preserve">and lengthening (Uṇ. 2-[?]);</w:t>
      </w:r>
      <w:r>
        <w:t xml:space="preserve"> </w:t>
      </w:r>
      <w:r>
        <w:rPr>
          <w:i/>
          <w:iCs/>
        </w:rPr>
        <w:t xml:space="preserve">śūra</w:t>
      </w:r>
      <w:r>
        <w:t xml:space="preserve">, initial-udātta; before the instrumental plural</w:t>
      </w:r>
      <w:r>
        <w:t xml:space="preserve"> </w:t>
      </w:r>
      <w:r>
        <w:rPr>
          <w:i/>
          <w:iCs/>
        </w:rPr>
        <w:t xml:space="preserve">bhis</w:t>
      </w:r>
      <w:r>
        <w:t xml:space="preserve"> </w:t>
      </w:r>
      <w:r>
        <w:t xml:space="preserve">the</w:t>
      </w:r>
      <w:r>
        <w:t xml:space="preserve"> </w:t>
      </w:r>
      <w:r>
        <w:rPr>
          <w:i/>
          <w:iCs/>
        </w:rPr>
        <w:t xml:space="preserve">ais</w:t>
      </w:r>
      <w:r>
        <w:t xml:space="preserve"> </w:t>
      </w:r>
      <w:r>
        <w:t xml:space="preserve">substitute would apply (Pā. 7-1-9 [?]), but Vedic</w:t>
      </w:r>
      <w:r>
        <w:t xml:space="preserve"> </w:t>
      </w:r>
      <w:r>
        <w:rPr>
          <w:i/>
          <w:iCs/>
        </w:rPr>
        <w:t xml:space="preserve">bahulam</w:t>
      </w:r>
      <w:r>
        <w:t xml:space="preserve"> </w:t>
      </w:r>
      <w:r>
        <w:t xml:space="preserve">(Pā. 7-1-10 [?]) prevents it; the</w:t>
      </w:r>
      <w:r>
        <w:t xml:space="preserve"> </w:t>
      </w:r>
      <w:r>
        <w:rPr>
          <w:i/>
          <w:iCs/>
        </w:rPr>
        <w:t xml:space="preserve">a</w:t>
      </w:r>
      <w:r>
        <w:t xml:space="preserve">-ending stem takes</w:t>
      </w:r>
      <w:r>
        <w:t xml:space="preserve"> </w:t>
      </w:r>
      <w:r>
        <w:rPr>
          <w:i/>
          <w:iCs/>
        </w:rPr>
        <w:t xml:space="preserve">e</w:t>
      </w:r>
      <w:r>
        <w:t xml:space="preserve"> </w:t>
      </w:r>
      <w:r>
        <w:t xml:space="preserve">before</w:t>
      </w:r>
      <w:r>
        <w:t xml:space="preserve"> </w:t>
      </w:r>
      <w:r>
        <w:rPr>
          <w:i/>
          <w:iCs/>
        </w:rPr>
        <w:t xml:space="preserve">jhal</w:t>
      </w:r>
      <w:r>
        <w:t xml:space="preserve">-initial plural endings (Pā. 7-3-103 [?]), giving</w:t>
      </w:r>
      <w:r>
        <w:t xml:space="preserve"> </w:t>
      </w:r>
      <w:r>
        <w:rPr>
          <w:i/>
          <w:iCs/>
        </w:rPr>
        <w:t xml:space="preserve">śūrebhiḥ</w:t>
      </w:r>
      <w:r>
        <w:t xml:space="preserve">.</w:t>
      </w:r>
      <w:r>
        <w:t xml:space="preserve"> </w:t>
      </w:r>
      <w:r>
        <w:rPr>
          <w:b/>
          <w:bCs/>
        </w:rPr>
        <w:t xml:space="preserve">The third case without a word for</w:t>
      </w:r>
      <w:r>
        <w:rPr>
          <w:b/>
          <w:bCs/>
        </w:rPr>
        <w:t xml:space="preserve"> </w:t>
      </w:r>
      <w:r>
        <w:rPr>
          <w:b/>
          <w:bCs/>
        </w:rPr>
        <w:t xml:space="preserve">“with”</w:t>
      </w:r>
      <w:r>
        <w:t xml:space="preserve"> </w:t>
      </w:r>
      <w:r>
        <w:t xml:space="preserve">(pp. 316–317): the sūtra on</w:t>
      </w:r>
      <w:r>
        <w:t xml:space="preserve"> </w:t>
      </w:r>
      <w:r>
        <w:rPr>
          <w:i/>
          <w:iCs/>
        </w:rPr>
        <w:t xml:space="preserve">saha-yukte ’pradhāne</w:t>
      </w:r>
      <w:r>
        <w:t xml:space="preserve"> </w:t>
      </w:r>
      <w:r>
        <w:t xml:space="preserve">(Pā. 2-3-19 [?]) makes the third case apply after a word meaning</w:t>
      </w:r>
      <w:r>
        <w:t xml:space="preserve"> </w:t>
      </w:r>
      <w:r>
        <w:t xml:space="preserve">“with”</w:t>
      </w:r>
      <w:r>
        <w:t xml:space="preserve"> </w:t>
      </w:r>
      <w:r>
        <w:t xml:space="preserve">in a subordinate sense; the source notes that no such word is present here, but Pāṇini himself uses the third case in</w:t>
      </w:r>
      <w:r>
        <w:t xml:space="preserve"> </w:t>
      </w:r>
      <w:r>
        <w:t xml:space="preserve">“vṛddho yūnā tal-lakṣaṇaś ced eva viśeṣaḥ”</w:t>
      </w:r>
      <w:r>
        <w:t xml:space="preserve"> </w:t>
      </w:r>
      <w:r>
        <w:t xml:space="preserve">(Pā. 1-2-65 [?]) without such a word; hence the third case</w:t>
      </w:r>
      <w:r>
        <w:t xml:space="preserve"> </w:t>
      </w:r>
      <w:r>
        <w:rPr>
          <w:i/>
          <w:iCs/>
        </w:rPr>
        <w:t xml:space="preserve">śūrebhiḥ</w:t>
      </w:r>
      <w:r>
        <w:t xml:space="preserve"> </w:t>
      </w:r>
      <w:r>
        <w:t xml:space="preserve">is justified by the sense</w:t>
      </w:r>
      <w:r>
        <w:t xml:space="preserve"> </w:t>
      </w:r>
      <w:r>
        <w:t xml:space="preserve">“together with,”</w:t>
      </w:r>
      <w:r>
        <w:t xml:space="preserve"> </w:t>
      </w:r>
      <w:r>
        <w:t xml:space="preserve">and the clause</w:t>
      </w:r>
      <w:r>
        <w:t xml:space="preserve"> </w:t>
      </w:r>
      <w:r>
        <w:rPr>
          <w:i/>
          <w:iCs/>
        </w:rPr>
        <w:t xml:space="preserve">saṃyujyemahi</w:t>
      </w:r>
      <w:r>
        <w:t xml:space="preserve"> </w:t>
      </w:r>
      <w:r>
        <w:t xml:space="preserve">(</w:t>
      </w:r>
      <w:r>
        <w:t xml:space="preserve">“may we be united”</w:t>
      </w:r>
      <w:r>
        <w:t xml:space="preserve">) is supplied from the sense of the next phrase, since</w:t>
      </w:r>
      <w:r>
        <w:t xml:space="preserve"> </w:t>
      </w:r>
      <w:r>
        <w:rPr>
          <w:i/>
          <w:iCs/>
        </w:rPr>
        <w:t xml:space="preserve">‘vayaṃ śūrebhiḥ’</w:t>
      </w:r>
      <w:r>
        <w:t xml:space="preserve"> </w:t>
      </w:r>
      <w:r>
        <w:t xml:space="preserve">alone does not complete the meaning.</w:t>
      </w:r>
      <w:r>
        <w:t xml:space="preserve"> </w:t>
      </w:r>
      <w:r>
        <w:rPr>
          <w:b/>
          <w:bCs/>
        </w:rPr>
        <w:t xml:space="preserve">अस्तृभिः (</w:t>
      </w:r>
      <w:r>
        <w:rPr>
          <w:b/>
          <w:bCs/>
          <w:i/>
          <w:iCs/>
        </w:rPr>
        <w:t xml:space="preserve">astṛbhiḥ</w:t>
      </w:r>
      <w:r>
        <w:rPr>
          <w:b/>
          <w:bCs/>
        </w:rPr>
        <w:t xml:space="preserve">)</w:t>
      </w:r>
      <w:r>
        <w:t xml:space="preserve"> </w:t>
      </w:r>
      <w:r>
        <w:t xml:space="preserve">— root</w:t>
      </w:r>
      <w:r>
        <w:t xml:space="preserve"> </w:t>
      </w:r>
      <w:r>
        <w:rPr>
          <w:i/>
          <w:iCs/>
        </w:rPr>
        <w:t xml:space="preserve">asu kṣepaṇe</w:t>
      </w:r>
      <w:r>
        <w:t xml:space="preserve"> </w:t>
      </w:r>
      <w:r>
        <w:t xml:space="preserve">+</w:t>
      </w:r>
      <w:r>
        <w:t xml:space="preserve"> </w:t>
      </w:r>
      <w:r>
        <w:rPr>
          <w:i/>
          <w:iCs/>
        </w:rPr>
        <w:t xml:space="preserve">tṛn</w:t>
      </w:r>
      <w:r>
        <w:t xml:space="preserve"> </w:t>
      </w:r>
      <w:r>
        <w:t xml:space="preserve">by the sūtra on the</w:t>
      </w:r>
      <w:r>
        <w:t xml:space="preserve"> </w:t>
      </w:r>
      <w:r>
        <w:rPr>
          <w:i/>
          <w:iCs/>
        </w:rPr>
        <w:t xml:space="preserve">tācchīlya</w:t>
      </w:r>
      <w:r>
        <w:t xml:space="preserve"> </w:t>
      </w:r>
      <w:r>
        <w:t xml:space="preserve">(habitual) senses (Pā. 3-2-135 [?]), giving</w:t>
      </w:r>
      <w:r>
        <w:t xml:space="preserve"> </w:t>
      </w:r>
      <w:r>
        <w:rPr>
          <w:i/>
          <w:iCs/>
        </w:rPr>
        <w:t xml:space="preserve">astṛ</w:t>
      </w:r>
      <w:r>
        <w:t xml:space="preserve">;</w:t>
      </w:r>
      <w:r>
        <w:t xml:space="preserve"> </w:t>
      </w:r>
      <w:r>
        <w:rPr>
          <w:i/>
          <w:iCs/>
        </w:rPr>
        <w:t xml:space="preserve">tṛn</w:t>
      </w:r>
      <w:r>
        <w:t xml:space="preserve"> </w:t>
      </w:r>
      <w:r>
        <w:t xml:space="preserve">is</w:t>
      </w:r>
      <w:r>
        <w:t xml:space="preserve"> </w:t>
      </w:r>
      <w:r>
        <w:rPr>
          <w:i/>
          <w:iCs/>
        </w:rPr>
        <w:t xml:space="preserve">nit</w:t>
      </w:r>
      <w:r>
        <w:t xml:space="preserve"> </w:t>
      </w:r>
      <w:r>
        <w:t xml:space="preserve">so it is initial-udātta;</w:t>
      </w:r>
      <w:r>
        <w:t xml:space="preserve"> </w:t>
      </w:r>
      <w:r>
        <w:rPr>
          <w:i/>
          <w:iCs/>
        </w:rPr>
        <w:t xml:space="preserve">ṛdādi</w:t>
      </w:r>
      <w:r>
        <w:t xml:space="preserve"> </w:t>
      </w:r>
      <w:r>
        <w:t xml:space="preserve">roots take optional</w:t>
      </w:r>
      <w:r>
        <w:t xml:space="preserve"> </w:t>
      </w:r>
      <w:r>
        <w:rPr>
          <w:i/>
          <w:iCs/>
        </w:rPr>
        <w:t xml:space="preserve">iṭ</w:t>
      </w:r>
      <w:r>
        <w:t xml:space="preserve"> </w:t>
      </w:r>
      <w:r>
        <w:t xml:space="preserve">(Pā. 7-2-45 [?], the</w:t>
      </w:r>
      <w:r>
        <w:t xml:space="preserve"> </w:t>
      </w:r>
      <w:r>
        <w:rPr>
          <w:i/>
          <w:iCs/>
        </w:rPr>
        <w:t xml:space="preserve">radhādi</w:t>
      </w:r>
      <w:r>
        <w:t xml:space="preserve"> </w:t>
      </w:r>
      <w:r>
        <w:t xml:space="preserve">group); the instrumental plural in</w:t>
      </w:r>
      <w:r>
        <w:t xml:space="preserve"> </w:t>
      </w:r>
      <w:r>
        <w:rPr>
          <w:i/>
          <w:iCs/>
        </w:rPr>
        <w:t xml:space="preserve">bhis</w:t>
      </w:r>
      <w:r>
        <w:t xml:space="preserve"> </w:t>
      </w:r>
      <w:r>
        <w:t xml:space="preserve">with the Vedic elision</w:t>
      </w:r>
      <w:r>
        <w:t xml:space="preserve"> </w:t>
      </w:r>
      <w:r>
        <w:rPr>
          <w:i/>
          <w:iCs/>
        </w:rPr>
        <w:t xml:space="preserve">ṛ</w:t>
      </w:r>
      <w:r>
        <w:t xml:space="preserve"> </w:t>
      </w:r>
      <w:r>
        <w:t xml:space="preserve">→</w:t>
      </w:r>
      <w:r>
        <w:t xml:space="preserve"> </w:t>
      </w:r>
      <w:r>
        <w:rPr>
          <w:i/>
          <w:iCs/>
        </w:rPr>
        <w:t xml:space="preserve">ṛ</w:t>
      </w:r>
      <w:r>
        <w:t xml:space="preserve">…</w:t>
      </w:r>
      <w:r>
        <w:t xml:space="preserve"> </w:t>
      </w:r>
      <w:r>
        <w:rPr>
          <w:i/>
          <w:iCs/>
        </w:rPr>
        <w:t xml:space="preserve">astṛbhiḥ</w:t>
      </w:r>
      <w:r>
        <w:t xml:space="preserve">. A side-argument on the Kāśikā reading</w:t>
      </w:r>
      <w:r>
        <w:t xml:space="preserve"> </w:t>
      </w:r>
      <w:r>
        <w:rPr>
          <w:i/>
          <w:iCs/>
        </w:rPr>
        <w:t xml:space="preserve">śaṃsu stutau</w:t>
      </w:r>
      <w:r>
        <w:t xml:space="preserve"> </w:t>
      </w:r>
      <w:r>
        <w:t xml:space="preserve">and</w:t>
      </w:r>
      <w:r>
        <w:t xml:space="preserve"> </w:t>
      </w:r>
      <w:r>
        <w:rPr>
          <w:i/>
          <w:iCs/>
        </w:rPr>
        <w:t xml:space="preserve">kṣada śakalīkaraṇe</w:t>
      </w:r>
      <w:r>
        <w:t xml:space="preserve"> </w:t>
      </w:r>
      <w:r>
        <w:t xml:space="preserve">concerning the</w:t>
      </w:r>
      <w:r>
        <w:t xml:space="preserve"> </w:t>
      </w:r>
      <w:r>
        <w:rPr>
          <w:i/>
          <w:iCs/>
        </w:rPr>
        <w:t xml:space="preserve">tṛn/tṛc</w:t>
      </w:r>
      <w:r>
        <w:t xml:space="preserve"> </w:t>
      </w:r>
      <w:r>
        <w:t xml:space="preserve">suffixes (Uṇ. 2-[?]) and whether</w:t>
      </w:r>
      <w:r>
        <w:t xml:space="preserve"> </w:t>
      </w:r>
      <w:r>
        <w:rPr>
          <w:i/>
          <w:iCs/>
        </w:rPr>
        <w:t xml:space="preserve">iṭ</w:t>
      </w:r>
      <w:r>
        <w:t xml:space="preserve"> </w:t>
      </w:r>
      <w:r>
        <w:t xml:space="preserve">arises (Vedic</w:t>
      </w:r>
      <w:r>
        <w:t xml:space="preserve"> </w:t>
      </w:r>
      <w:r>
        <w:rPr>
          <w:i/>
          <w:iCs/>
        </w:rPr>
        <w:t xml:space="preserve">vikalpa</w:t>
      </w:r>
      <w:r>
        <w:t xml:space="preserve">) — not reproduced.</w:t>
      </w:r>
      <w:r>
        <w:t xml:space="preserve"> </w:t>
      </w:r>
      <w:r>
        <w:rPr>
          <w:b/>
          <w:bCs/>
        </w:rPr>
        <w:t xml:space="preserve">त्वया (</w:t>
      </w:r>
      <w:r>
        <w:rPr>
          <w:b/>
          <w:bCs/>
          <w:i/>
          <w:iCs/>
        </w:rPr>
        <w:t xml:space="preserve">tvayā</w:t>
      </w:r>
      <w:r>
        <w:rPr>
          <w:b/>
          <w:bCs/>
        </w:rPr>
        <w:t xml:space="preserve">)</w:t>
      </w:r>
      <w:r>
        <w:t xml:space="preserve"> </w:t>
      </w:r>
      <w:r>
        <w:t xml:space="preserve">—</w:t>
      </w:r>
      <w:r>
        <w:t xml:space="preserve"> </w:t>
      </w:r>
      <w:r>
        <w:rPr>
          <w:i/>
          <w:iCs/>
        </w:rPr>
        <w:t xml:space="preserve">yuṣmad</w:t>
      </w:r>
      <w:r>
        <w:t xml:space="preserve"> </w:t>
      </w:r>
      <w:r>
        <w:t xml:space="preserve">+</w:t>
      </w:r>
      <w:r>
        <w:t xml:space="preserve"> </w:t>
      </w:r>
      <w:r>
        <w:rPr>
          <w:i/>
          <w:iCs/>
        </w:rPr>
        <w:t xml:space="preserve">ṭā</w:t>
      </w:r>
      <w:r>
        <w:t xml:space="preserve"> </w:t>
      </w:r>
      <w:r>
        <w:t xml:space="preserve">(Pā. 7-1-13 [?]);</w:t>
      </w:r>
      <w:r>
        <w:t xml:space="preserve"> </w:t>
      </w:r>
      <w:r>
        <w:rPr>
          <w:i/>
          <w:iCs/>
        </w:rPr>
        <w:t xml:space="preserve">tva</w:t>
      </w:r>
      <w:r>
        <w:t xml:space="preserve"> </w:t>
      </w:r>
      <w:r>
        <w:t xml:space="preserve">replaces</w:t>
      </w:r>
      <w:r>
        <w:t xml:space="preserve"> </w:t>
      </w:r>
      <w:r>
        <w:rPr>
          <w:i/>
          <w:iCs/>
        </w:rPr>
        <w:t xml:space="preserve">yuṣmad</w:t>
      </w:r>
      <w:r>
        <w:t xml:space="preserve"> </w:t>
      </w:r>
      <w:r>
        <w:t xml:space="preserve">(Pā. 7-2-97 [?]);</w:t>
      </w:r>
      <w:r>
        <w:t xml:space="preserve"> </w:t>
      </w:r>
      <w:r>
        <w:rPr>
          <w:i/>
          <w:iCs/>
        </w:rPr>
        <w:t xml:space="preserve">tva</w:t>
      </w:r>
      <w:r>
        <w:t xml:space="preserve"> </w:t>
      </w:r>
      <w:r>
        <w:t xml:space="preserve">+</w:t>
      </w:r>
      <w:r>
        <w:t xml:space="preserve"> </w:t>
      </w:r>
      <w:r>
        <w:rPr>
          <w:i/>
          <w:iCs/>
        </w:rPr>
        <w:t xml:space="preserve">ad</w:t>
      </w:r>
      <w:r>
        <w:t xml:space="preserve"> </w:t>
      </w:r>
      <w:r>
        <w:t xml:space="preserve">+</w:t>
      </w:r>
      <w:r>
        <w:t xml:space="preserve"> </w:t>
      </w:r>
      <w:r>
        <w:rPr>
          <w:i/>
          <w:iCs/>
        </w:rPr>
        <w:t xml:space="preserve">ā</w:t>
      </w:r>
      <w:r>
        <w:t xml:space="preserve"> </w:t>
      </w:r>
      <w:r>
        <w:t xml:space="preserve">→</w:t>
      </w:r>
      <w:r>
        <w:t xml:space="preserve"> </w:t>
      </w:r>
      <w:r>
        <w:rPr>
          <w:i/>
          <w:iCs/>
        </w:rPr>
        <w:t xml:space="preserve">tvad</w:t>
      </w:r>
      <w:r>
        <w:t xml:space="preserve">…, then</w:t>
      </w:r>
      <w:r>
        <w:t xml:space="preserve"> </w:t>
      </w:r>
      <w:r>
        <w:rPr>
          <w:i/>
          <w:iCs/>
        </w:rPr>
        <w:t xml:space="preserve">ā</w:t>
      </w:r>
      <w:r>
        <w:t xml:space="preserve">; the final</w:t>
      </w:r>
      <w:r>
        <w:t xml:space="preserve"> </w:t>
      </w:r>
      <w:r>
        <w:rPr>
          <w:i/>
          <w:iCs/>
        </w:rPr>
        <w:t xml:space="preserve">d</w:t>
      </w:r>
      <w:r>
        <w:t xml:space="preserve"> </w:t>
      </w:r>
      <w:r>
        <w:t xml:space="preserve">is replaced by</w:t>
      </w:r>
      <w:r>
        <w:t xml:space="preserve"> </w:t>
      </w:r>
      <w:r>
        <w:rPr>
          <w:i/>
          <w:iCs/>
        </w:rPr>
        <w:t xml:space="preserve">y</w:t>
      </w:r>
      <w:r>
        <w:t xml:space="preserve"> </w:t>
      </w:r>
      <w:r>
        <w:t xml:space="preserve">(Pā. 7-2-102 [?]).</w:t>
      </w:r>
      <w:r>
        <w:t xml:space="preserve"> </w:t>
      </w:r>
      <w:r>
        <w:rPr>
          <w:b/>
          <w:bCs/>
        </w:rPr>
        <w:t xml:space="preserve">युजा (</w:t>
      </w:r>
      <w:r>
        <w:rPr>
          <w:b/>
          <w:bCs/>
          <w:i/>
          <w:iCs/>
        </w:rPr>
        <w:t xml:space="preserve">yujā</w:t>
      </w:r>
      <w:r>
        <w:rPr>
          <w:b/>
          <w:bCs/>
        </w:rPr>
        <w:t xml:space="preserve">)</w:t>
      </w:r>
      <w:r>
        <w:t xml:space="preserve"> </w:t>
      </w:r>
      <w:r>
        <w:t xml:space="preserve">—</w:t>
      </w:r>
      <w:r>
        <w:t xml:space="preserve"> </w:t>
      </w:r>
      <w:r>
        <w:rPr>
          <w:i/>
          <w:iCs/>
        </w:rPr>
        <w:t xml:space="preserve">yuj</w:t>
      </w:r>
      <w:r>
        <w:t xml:space="preserve"> </w:t>
      </w:r>
      <w:r>
        <w:t xml:space="preserve">+</w:t>
      </w:r>
      <w:r>
        <w:t xml:space="preserve"> </w:t>
      </w:r>
      <w:r>
        <w:rPr>
          <w:i/>
          <w:iCs/>
        </w:rPr>
        <w:t xml:space="preserve">kvin</w:t>
      </w:r>
      <w:r>
        <w:t xml:space="preserve"> </w:t>
      </w:r>
      <w:r>
        <w:t xml:space="preserve">(Pā. 3-2-59 [?]); case-ending udātta by the</w:t>
      </w:r>
      <w:r>
        <w:t xml:space="preserve"> </w:t>
      </w:r>
      <w:r>
        <w:t xml:space="preserve">“sāveka-ca”</w:t>
      </w:r>
      <w:r>
        <w:t xml:space="preserve"> </w:t>
      </w:r>
      <w:r>
        <w:t xml:space="preserve">rule.</w:t>
      </w:r>
      <w:r>
        <w:t xml:space="preserve"> </w:t>
      </w:r>
      <w:r>
        <w:rPr>
          <w:b/>
          <w:bCs/>
        </w:rPr>
        <w:t xml:space="preserve">सासह्याम (</w:t>
      </w:r>
      <w:r>
        <w:rPr>
          <w:b/>
          <w:bCs/>
          <w:i/>
          <w:iCs/>
        </w:rPr>
        <w:t xml:space="preserve">sāsahyāma</w:t>
      </w:r>
      <w:r>
        <w:rPr>
          <w:b/>
          <w:bCs/>
        </w:rPr>
        <w:t xml:space="preserve">)</w:t>
      </w:r>
      <w:r>
        <w:t xml:space="preserve"> </w:t>
      </w:r>
      <w:r>
        <w:t xml:space="preserve">— root</w:t>
      </w:r>
      <w:r>
        <w:t xml:space="preserve"> </w:t>
      </w:r>
      <w:r>
        <w:rPr>
          <w:i/>
          <w:iCs/>
        </w:rPr>
        <w:t xml:space="preserve">saha marṣaṇe</w:t>
      </w:r>
      <w:r>
        <w:t xml:space="preserve"> </w:t>
      </w:r>
      <w:r>
        <w:t xml:space="preserve">(</w:t>
      </w:r>
      <w:r>
        <w:t xml:space="preserve">“to endure, overpower”</w:t>
      </w:r>
      <w:r>
        <w:t xml:space="preserve">);</w:t>
      </w:r>
      <w:r>
        <w:t xml:space="preserve"> </w:t>
      </w:r>
      <w:r>
        <w:rPr>
          <w:i/>
          <w:iCs/>
        </w:rPr>
        <w:t xml:space="preserve">s→ṣ</w:t>
      </w:r>
      <w:r>
        <w:t xml:space="preserve"> </w:t>
      </w:r>
      <w:r>
        <w:t xml:space="preserve">analysis;</w:t>
      </w:r>
      <w:r>
        <w:t xml:space="preserve"> </w:t>
      </w:r>
      <w:r>
        <w:rPr>
          <w:i/>
          <w:iCs/>
        </w:rPr>
        <w:t xml:space="preserve">yaṅ</w:t>
      </w:r>
      <w:r>
        <w:t xml:space="preserve"> </w:t>
      </w:r>
      <w:r>
        <w:t xml:space="preserve">of intensive sense;</w:t>
      </w:r>
      <w:r>
        <w:t xml:space="preserve"> </w:t>
      </w:r>
      <w:r>
        <w:rPr>
          <w:i/>
          <w:iCs/>
        </w:rPr>
        <w:t xml:space="preserve">luk</w:t>
      </w:r>
      <w:r>
        <w:t xml:space="preserve"> </w:t>
      </w:r>
      <w:r>
        <w:t xml:space="preserve">of</w:t>
      </w:r>
      <w:r>
        <w:t xml:space="preserve"> </w:t>
      </w:r>
      <w:r>
        <w:rPr>
          <w:i/>
          <w:iCs/>
        </w:rPr>
        <w:t xml:space="preserve">yaṅ</w:t>
      </w:r>
      <w:r>
        <w:t xml:space="preserve">; doubling with</w:t>
      </w:r>
      <w:r>
        <w:t xml:space="preserve"> </w:t>
      </w:r>
      <w:r>
        <w:rPr>
          <w:i/>
          <w:iCs/>
        </w:rPr>
        <w:t xml:space="preserve">ṣa</w:t>
      </w:r>
      <w:r>
        <w:t xml:space="preserve"> </w:t>
      </w:r>
      <w:r>
        <w:t xml:space="preserve">and lengthening of the reduplicate (Pā. 6-1-9, 6-4-93 [?]); the benedictive</w:t>
      </w:r>
      <w:r>
        <w:t xml:space="preserve"> </w:t>
      </w:r>
      <w:r>
        <w:rPr>
          <w:i/>
          <w:iCs/>
        </w:rPr>
        <w:t xml:space="preserve">liṅ</w:t>
      </w:r>
      <w:r>
        <w:t xml:space="preserve"> </w:t>
      </w:r>
      <w:r>
        <w:t xml:space="preserve">with</w:t>
      </w:r>
      <w:r>
        <w:t xml:space="preserve"> </w:t>
      </w:r>
      <w:r>
        <w:rPr>
          <w:i/>
          <w:iCs/>
        </w:rPr>
        <w:t xml:space="preserve">yāsuṭ</w:t>
      </w:r>
      <w:r>
        <w:t xml:space="preserve">;</w:t>
      </w:r>
      <w:r>
        <w:t xml:space="preserve"> </w:t>
      </w:r>
      <w:r>
        <w:rPr>
          <w:i/>
          <w:iCs/>
        </w:rPr>
        <w:t xml:space="preserve">s</w:t>
      </w:r>
      <w:r>
        <w:t xml:space="preserve"> </w:t>
      </w:r>
      <w:r>
        <w:t xml:space="preserve">lost (Pā. 7-2-79 [?]); the first syllable of the pāda is not unaccented.</w:t>
      </w:r>
      <w:r>
        <w:t xml:space="preserve"> </w:t>
      </w:r>
      <w:r>
        <w:rPr>
          <w:b/>
          <w:bCs/>
        </w:rPr>
        <w:t xml:space="preserve">पृतन्यतः (</w:t>
      </w:r>
      <w:r>
        <w:rPr>
          <w:b/>
          <w:bCs/>
          <w:i/>
          <w:iCs/>
        </w:rPr>
        <w:t xml:space="preserve">pṛtanyataḥ</w:t>
      </w:r>
      <w:r>
        <w:rPr>
          <w:b/>
          <w:bCs/>
        </w:rPr>
        <w:t xml:space="preserve">)</w:t>
      </w:r>
      <w:r>
        <w:t xml:space="preserve"> </w:t>
      </w:r>
      <w:r>
        <w:t xml:space="preserve">—</w:t>
      </w:r>
      <w:r>
        <w:t xml:space="preserve"> </w:t>
      </w:r>
      <w:r>
        <w:rPr>
          <w:i/>
          <w:iCs/>
        </w:rPr>
        <w:t xml:space="preserve">pṛtanā</w:t>
      </w:r>
      <w:r>
        <w:t xml:space="preserve"> </w:t>
      </w:r>
      <w:r>
        <w:t xml:space="preserve">+</w:t>
      </w:r>
      <w:r>
        <w:t xml:space="preserve"> </w:t>
      </w:r>
      <w:r>
        <w:rPr>
          <w:i/>
          <w:iCs/>
        </w:rPr>
        <w:t xml:space="preserve">kyac</w:t>
      </w:r>
      <w:r>
        <w:t xml:space="preserve"> </w:t>
      </w:r>
      <w:r>
        <w:t xml:space="preserve">(Pā. 3-1-8 [?],</w:t>
      </w:r>
      <w:r>
        <w:t xml:space="preserve"> </w:t>
      </w:r>
      <w:r>
        <w:t xml:space="preserve">“supa ātmanaḥ kyac”</w:t>
      </w:r>
      <w:r>
        <w:t xml:space="preserve">), from</w:t>
      </w:r>
      <w:r>
        <w:t xml:space="preserve"> </w:t>
      </w:r>
      <w:r>
        <w:t xml:space="preserve">“those who desire an army for themselves”</w:t>
      </w:r>
      <w:r>
        <w:t xml:space="preserve">;</w:t>
      </w:r>
      <w:r>
        <w:t xml:space="preserve"> </w:t>
      </w:r>
      <w:r>
        <w:rPr>
          <w:i/>
          <w:iCs/>
        </w:rPr>
        <w:t xml:space="preserve">śatṛ</w:t>
      </w:r>
      <w:r>
        <w:t xml:space="preserve"> </w:t>
      </w:r>
      <w:r>
        <w:t xml:space="preserve">→ accusative plural; accent explained at length.</w:t>
      </w:r>
      <w:r>
        <w:t xml:space="preserve"> </w:t>
      </w:r>
      <w:r>
        <w:rPr>
          <w:i/>
          <w:iCs/>
        </w:rPr>
        <w:t xml:space="preserve">(Sūtra numbers read from small print; pointers only.)</w:t>
      </w:r>
    </w:p>
    <w:p>
      <w:pPr>
        <w:pStyle w:val="BodyText"/>
      </w:pPr>
      <w:r>
        <w:rPr>
          <w:i/>
          <w:iCs/>
        </w:rPr>
        <w:t xml:space="preserve">(The Kannada grammar of Rik 4 runs to the top of p. 319 — see the next page.)</w:t>
      </w:r>
    </w:p>
    <w:bookmarkEnd w:id="341"/>
    <w:bookmarkStart w:id="342" w:name="page-319-rik-4-closes-sūkta-8-rik-5"/>
    <w:p>
      <w:pPr>
        <w:pStyle w:val="Heading3"/>
      </w:pPr>
      <w:r>
        <w:t xml:space="preserve">Page 319 — Rik 4 closes; Sūkta 8, Rik 5</w:t>
      </w:r>
    </w:p>
    <w:p>
      <w:pPr>
        <w:pStyle w:val="FirstParagraph"/>
      </w:pPr>
      <w:r>
        <w:rPr>
          <w:i/>
          <w:iCs/>
        </w:rPr>
        <w:t xml:space="preserve">(The top of the page completes the Kannada grammar of</w:t>
      </w:r>
      <w:r>
        <w:t xml:space="preserve"> </w:t>
      </w:r>
      <w:r>
        <w:t xml:space="preserve">पृतन्यतः</w:t>
      </w:r>
      <w:r>
        <w:rPr>
          <w:i/>
          <w:iCs/>
        </w:rPr>
        <w:t xml:space="preserve">: the denominative suffix</w:t>
      </w:r>
      <w:r>
        <w:t xml:space="preserve"> </w:t>
      </w:r>
      <w:r>
        <w:t xml:space="preserve">kyac</w:t>
      </w:r>
      <w:r>
        <w:t xml:space="preserve"> </w:t>
      </w:r>
      <w:r>
        <w:rPr>
          <w:i/>
          <w:iCs/>
        </w:rPr>
        <w:t xml:space="preserve">after</w:t>
      </w:r>
      <w:r>
        <w:t xml:space="preserve"> </w:t>
      </w:r>
      <w:r>
        <w:t xml:space="preserve">pṛtanā</w:t>
      </w:r>
      <w:r>
        <w:t xml:space="preserve"> </w:t>
      </w:r>
      <w:r>
        <w:rPr>
          <w:i/>
          <w:iCs/>
        </w:rPr>
        <w:t xml:space="preserve">with loss of the final</w:t>
      </w:r>
      <w:r>
        <w:t xml:space="preserve"> </w:t>
      </w:r>
      <w:r>
        <w:t xml:space="preserve">ā</w:t>
      </w:r>
      <w:r>
        <w:t xml:space="preserve"> </w:t>
      </w:r>
      <w:r>
        <w:rPr>
          <w:i/>
          <w:iCs/>
        </w:rPr>
        <w:t xml:space="preserve">by the sūtra on</w:t>
      </w:r>
      <w:r>
        <w:t xml:space="preserve"> </w:t>
      </w:r>
      <w:r>
        <w:t xml:space="preserve">kavi/adhvara/pṛtanā</w:t>
      </w:r>
      <w:r>
        <w:rPr>
          <w:i/>
          <w:iCs/>
        </w:rPr>
        <w:t xml:space="preserve">; the</w:t>
      </w:r>
      <w:r>
        <w:t xml:space="preserve"> </w:t>
      </w:r>
      <w:r>
        <w:t xml:space="preserve">śatṛ</w:t>
      </w:r>
      <w:r>
        <w:t xml:space="preserve"> </w:t>
      </w:r>
      <w:r>
        <w:rPr>
          <w:i/>
          <w:iCs/>
        </w:rPr>
        <w:t xml:space="preserve">participle in place of</w:t>
      </w:r>
      <w:r>
        <w:t xml:space="preserve"> </w:t>
      </w:r>
      <w:r>
        <w:t xml:space="preserve">laṭ</w:t>
      </w:r>
      <w:r>
        <w:rPr>
          <w:i/>
          <w:iCs/>
        </w:rPr>
        <w:t xml:space="preserve">; the initial-udātta, and accusative-plural accent of the form, ending the Rik with the number</w:t>
      </w:r>
      <w:r>
        <w:t xml:space="preserve"> </w:t>
      </w:r>
      <w:r>
        <w:t xml:space="preserve">॥४॥</w:t>
      </w:r>
      <w:r>
        <w:rPr>
          <w:i/>
          <w:iCs/>
        </w:rPr>
        <w:t xml:space="preserve">. Grammar noted briefly.)</w:t>
      </w:r>
    </w:p>
    <w:p>
      <w:pPr>
        <w:pStyle w:val="BodyText"/>
      </w:pPr>
      <w:r>
        <w:rPr>
          <w:b/>
          <w:bCs/>
        </w:rPr>
        <w:t xml:space="preserve">॥४॥</w:t>
      </w:r>
    </w:p>
    <w:p>
      <w:r>
        <w:pict>
          <v:rect style="width:0;height:1.5pt" o:hralign="center" o:hrstd="t" o:hr="t"/>
        </w:pict>
      </w:r>
    </w:p>
    <w:p>
      <w:pPr>
        <w:pStyle w:val="FirstParagraph"/>
      </w:pPr>
      <w:r>
        <w:rPr>
          <w:b/>
          <w:bCs/>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
          <w:iCs/>
        </w:rPr>
        <w:t xml:space="preserve">mahāṁ indraḥ paraś ca nu mahitvam astu vajriṇe |</w:t>
      </w:r>
      <w:r>
        <w:t xml:space="preserve"> </w:t>
      </w:r>
      <w:r>
        <w:rPr>
          <w:i/>
          <w:iCs/>
        </w:rPr>
        <w:t xml:space="preserve">dyaur na prathinā śavaḥ ||5||</w:t>
      </w:r>
    </w:p>
    <w:p>
      <w:pPr>
        <w:pStyle w:val="FirstParagraph"/>
      </w:pPr>
      <w:r>
        <w:rPr>
          <w:b/>
          <w:bCs/>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
          <w:iCs/>
        </w:rPr>
        <w:t xml:space="preserve">mahān | indraḥ | paraḥ | ca | nu | mahitvam | astu | vajriṇe ||</w:t>
      </w:r>
      <w:r>
        <w:t xml:space="preserve"> </w:t>
      </w:r>
      <w:r>
        <w:rPr>
          <w:i/>
          <w:iCs/>
        </w:rPr>
        <w:t xml:space="preserve">dyauḥ | na | prathinā | śavaḥ ||5||</w:t>
      </w:r>
    </w:p>
    <w:bookmarkEnd w:id="342"/>
    <w:bookmarkStart w:id="343" w:name="page-320-rik-5-sāyaṇa-bhāṣya"/>
    <w:p>
      <w:pPr>
        <w:pStyle w:val="Heading3"/>
      </w:pPr>
      <w:r>
        <w:t xml:space="preserve">Page 320 — Rik 5: Sāyaṇa-bhāṣya</w:t>
      </w:r>
    </w:p>
    <w:p>
      <w:pPr>
        <w:pStyle w:val="FirstParagraph"/>
      </w:pPr>
      <w:r>
        <w:rPr>
          <w:b/>
          <w:bCs/>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
          <w:iCs/>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
          <w:bCs/>
        </w:rPr>
        <w:t xml:space="preserve">Translation:</w:t>
      </w:r>
      <w:r>
        <w:t xml:space="preserve"> </w:t>
      </w:r>
      <w:r>
        <w:t xml:space="preserve">“This Indra is great (</w:t>
      </w:r>
      <w:r>
        <w:rPr>
          <w:i/>
          <w:iCs/>
        </w:rPr>
        <w:t xml:space="preserve">mahān</w:t>
      </w:r>
      <w:r>
        <w:t xml:space="preserve">) in body, mature, and supreme (</w:t>
      </w:r>
      <w:r>
        <w:rPr>
          <w:i/>
          <w:iCs/>
        </w:rPr>
        <w:t xml:space="preserve">paraḥ</w:t>
      </w:r>
      <w:r>
        <w:t xml:space="preserve">) — excellent in qualities as well. And may this twofold pre-eminence stated above,</w:t>
      </w:r>
      <w:r>
        <w:t xml:space="preserve"> </w:t>
      </w:r>
      <w:r>
        <w:rPr>
          <w:i/>
          <w:iCs/>
        </w:rPr>
        <w:t xml:space="preserve">mahitvam</w:t>
      </w:r>
      <w:r>
        <w:t xml:space="preserve">, be always for the vajra-bearing Indra (</w:t>
      </w:r>
      <w:r>
        <w:rPr>
          <w:i/>
          <w:iCs/>
        </w:rPr>
        <w:t xml:space="preserve">vajriṇe</w:t>
      </w:r>
      <w:r>
        <w:t xml:space="preserve">): this is a prayer offered in devotion, though [that greatness is] naturally established. Moreover,</w:t>
      </w:r>
      <w:r>
        <w:t xml:space="preserve"> </w:t>
      </w:r>
      <w:r>
        <w:rPr>
          <w:i/>
          <w:iCs/>
        </w:rPr>
        <w:t xml:space="preserve">dyaur na</w:t>
      </w:r>
      <w:r>
        <w:t xml:space="preserve"> </w:t>
      </w:r>
      <w:r>
        <w:t xml:space="preserve">— like the heaven-world — let Indra’s</w:t>
      </w:r>
      <w:r>
        <w:t xml:space="preserve"> </w:t>
      </w:r>
      <w:r>
        <w:rPr>
          <w:i/>
          <w:iCs/>
        </w:rPr>
        <w:t xml:space="preserve">śavaḥ</w:t>
      </w:r>
      <w:r>
        <w:t xml:space="preserve">, his strength in the form of an army, be joined with</w:t>
      </w:r>
      <w:r>
        <w:t xml:space="preserve"> </w:t>
      </w:r>
      <w:r>
        <w:rPr>
          <w:i/>
          <w:iCs/>
        </w:rPr>
        <w:t xml:space="preserve">prathinā</w:t>
      </w:r>
      <w:r>
        <w:t xml:space="preserve">, with breadth (</w:t>
      </w:r>
      <w:r>
        <w:rPr>
          <w:i/>
          <w:iCs/>
        </w:rPr>
        <w:t xml:space="preserve">prathimnā</w:t>
      </w:r>
      <w:r>
        <w:t xml:space="preserve">), vastness [this is the word to be supplied]: as the heavenly world is vast, so may his army be vast. The word</w:t>
      </w:r>
      <w:r>
        <w:t xml:space="preserve"> </w:t>
      </w:r>
      <w:r>
        <w:rPr>
          <w:i/>
          <w:iCs/>
        </w:rPr>
        <w:t xml:space="preserve">nu</w:t>
      </w:r>
      <w:r>
        <w:t xml:space="preserve"> </w:t>
      </w:r>
      <w:r>
        <w:t xml:space="preserve">— although read among the names for</w:t>
      </w:r>
      <w:r>
        <w:t xml:space="preserve"> </w:t>
      </w:r>
      <w:r>
        <w:t xml:space="preserve">‘quickly’</w:t>
      </w:r>
      <w:r>
        <w:t xml:space="preserve"> </w:t>
      </w:r>
      <w:r>
        <w:t xml:space="preserve">(</w:t>
      </w:r>
      <w:r>
        <w:rPr>
          <w:i/>
          <w:iCs/>
        </w:rPr>
        <w:t xml:space="preserve">nu</w:t>
      </w:r>
      <w:r>
        <w:t xml:space="preserve">,</w:t>
      </w:r>
      <w:r>
        <w:t xml:space="preserve"> </w:t>
      </w:r>
      <w:r>
        <w:rPr>
          <w:i/>
          <w:iCs/>
        </w:rPr>
        <w:t xml:space="preserve">mukṣu</w:t>
      </w:r>
      <w:r>
        <w:t xml:space="preserve">) — here, since it has no connection in that sense and since a metrical filler may have more than one meaning, is taken in the sense of</w:t>
      </w:r>
      <w:r>
        <w:t xml:space="preserve"> </w:t>
      </w:r>
      <w:r>
        <w:t xml:space="preserve">‘and’</w:t>
      </w:r>
      <w:r>
        <w:t xml:space="preserve"> </w:t>
      </w:r>
      <w:r>
        <w:t xml:space="preserve">(</w:t>
      </w:r>
      <w:r>
        <w:rPr>
          <w:i/>
          <w:iCs/>
        </w:rPr>
        <w:t xml:space="preserve">samuccaya</w:t>
      </w:r>
      <w:r>
        <w:t xml:space="preserve">). In ordinary speech</w:t>
      </w:r>
      <w:r>
        <w:t xml:space="preserve"> </w:t>
      </w:r>
      <w:r>
        <w:rPr>
          <w:i/>
          <w:iCs/>
        </w:rPr>
        <w:t xml:space="preserve">na</w:t>
      </w:r>
      <w:r>
        <w:t xml:space="preserve"> </w:t>
      </w:r>
      <w:r>
        <w:t xml:space="preserve">is only a negative; in the Veda it is twofold, negative and a particle of comparison: when placed</w:t>
      </w:r>
      <w:r>
        <w:t xml:space="preserve"> </w:t>
      </w:r>
      <w:r>
        <w:rPr>
          <w:i/>
          <w:iCs/>
        </w:rPr>
        <w:t xml:space="preserve">before</w:t>
      </w:r>
      <w:r>
        <w:t xml:space="preserve"> </w:t>
      </w:r>
      <w:r>
        <w:t xml:space="preserve">the word with which it is construed it is negative; when placed</w:t>
      </w:r>
      <w:r>
        <w:t xml:space="preserve"> </w:t>
      </w:r>
      <w:r>
        <w:rPr>
          <w:i/>
          <w:iCs/>
        </w:rPr>
        <w:t xml:space="preserve">after</w:t>
      </w:r>
      <w:r>
        <w:t xml:space="preserve">, it means</w:t>
      </w:r>
      <w:r>
        <w:t xml:space="preserve"> </w:t>
      </w:r>
      <w:r>
        <w:t xml:space="preserve">‘like.’</w:t>
      </w:r>
      <w:r>
        <w:t xml:space="preserve"> </w:t>
      </w:r>
      <w:r>
        <w:t xml:space="preserve">So Yāska gives examples:</w:t>
      </w:r>
      <w:r>
        <w:t xml:space="preserve"> </w:t>
      </w:r>
      <w:r>
        <w:t xml:space="preserve">‘</w:t>
      </w:r>
      <w:r>
        <w:rPr>
          <w:i/>
          <w:iCs/>
        </w:rPr>
        <w:t xml:space="preserve">ubhayam anvadhyāyaṃ nendraṃ devam amaṃsata</w:t>
      </w:r>
      <w:r>
        <w:t xml:space="preserve">’</w:t>
      </w:r>
      <w:r>
        <w:t xml:space="preserve"> </w:t>
      </w:r>
      <w:r>
        <w:t xml:space="preserve">[… the negative-sense use is placed before] …</w:t>
      </w:r>
      <w:r>
        <w:t xml:space="preserve"> </w:t>
      </w:r>
      <w:r>
        <w:t xml:space="preserve">‘</w:t>
      </w:r>
      <w:r>
        <w:rPr>
          <w:i/>
          <w:iCs/>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
          <w:iCs/>
        </w:rPr>
        <w:t xml:space="preserve">dyauḥ</w:t>
      </w:r>
      <w:r>
        <w:t xml:space="preserve">, expressing the thing compared, is also used here, the comparative sense is accepted. Among the twenty-eight words for</w:t>
      </w:r>
      <w:r>
        <w:t xml:space="preserve"> </w:t>
      </w:r>
      <w:r>
        <w:t xml:space="preserve">‘strength,’</w:t>
      </w:r>
      <w:r>
        <w:t xml:space="preserve"> </w:t>
      </w:r>
      <w:r>
        <w:rPr>
          <w:i/>
          <w:iCs/>
        </w:rPr>
        <w:t xml:space="preserve">ojaḥ</w:t>
      </w:r>
      <w:r>
        <w:t xml:space="preserve">,</w:t>
      </w:r>
      <w:r>
        <w:t xml:space="preserve"> </w:t>
      </w:r>
      <w:r>
        <w:rPr>
          <w:i/>
          <w:iCs/>
        </w:rPr>
        <w:t xml:space="preserve">pājaḥ</w:t>
      </w:r>
      <w:r>
        <w:t xml:space="preserve">,</w:t>
      </w:r>
      <w:r>
        <w:t xml:space="preserve"> </w:t>
      </w:r>
      <w:r>
        <w:rPr>
          <w:i/>
          <w:iCs/>
        </w:rPr>
        <w:t xml:space="preserve">śavaḥ</w:t>
      </w:r>
      <w:r>
        <w:t xml:space="preserve"> </w:t>
      </w:r>
      <w:r>
        <w:t xml:space="preserve">are read.”</w:t>
      </w:r>
      <w:r>
        <w:t xml:space="preserve"> </w:t>
      </w:r>
      <w:r>
        <w:rPr>
          <w:i/>
          <w:iCs/>
        </w:rPr>
        <w:t xml:space="preserve">(Yāska’s first example is partly unreadable in the scan; the rest follows the Nirukta passage as printed.)</w:t>
      </w:r>
    </w:p>
    <w:p>
      <w:pPr>
        <w:pStyle w:val="BodyText"/>
      </w:pPr>
      <w:r>
        <w:rPr>
          <w:b/>
          <w:bCs/>
        </w:rPr>
        <w:t xml:space="preserve">॥ Prati-padārthaḥ ॥</w:t>
      </w:r>
    </w:p>
    <w:p>
      <w:pPr>
        <w:pStyle w:val="BodyText"/>
      </w:pPr>
      <w:r>
        <w:rPr>
          <w:b/>
          <w:bCs/>
        </w:rPr>
        <w:t xml:space="preserve">इन्द्रः (indraḥ)</w:t>
      </w:r>
      <w:r>
        <w:t xml:space="preserve"> </w:t>
      </w:r>
      <w:r>
        <w:t xml:space="preserve">— Indra |</w:t>
      </w:r>
      <w:r>
        <w:t xml:space="preserve"> </w:t>
      </w:r>
      <w:r>
        <w:rPr>
          <w:b/>
          <w:bCs/>
        </w:rPr>
        <w:t xml:space="preserve">महान् (mahān)</w:t>
      </w:r>
      <w:r>
        <w:t xml:space="preserve"> </w:t>
      </w:r>
      <w:r>
        <w:t xml:space="preserve">— great |</w:t>
      </w:r>
      <w:r>
        <w:t xml:space="preserve"> </w:t>
      </w:r>
      <w:r>
        <w:rPr>
          <w:b/>
          <w:bCs/>
        </w:rPr>
        <w:t xml:space="preserve">परः च (paraś ca)</w:t>
      </w:r>
      <w:r>
        <w:t xml:space="preserve"> </w:t>
      </w:r>
      <w:r>
        <w:t xml:space="preserve">— and supreme in qualities |</w:t>
      </w:r>
      <w:r>
        <w:t xml:space="preserve"> </w:t>
      </w:r>
      <w:r>
        <w:rPr>
          <w:b/>
          <w:bCs/>
        </w:rPr>
        <w:t xml:space="preserve">नु (nu)</w:t>
      </w:r>
      <w:r>
        <w:t xml:space="preserve"> </w:t>
      </w:r>
      <w:r>
        <w:t xml:space="preserve">— and |</w:t>
      </w:r>
      <w:r>
        <w:t xml:space="preserve"> </w:t>
      </w:r>
      <w:r>
        <w:rPr>
          <w:b/>
          <w:bCs/>
        </w:rPr>
        <w:t xml:space="preserve">वज्रिणे (vajriṇe)</w:t>
      </w:r>
      <w:r>
        <w:t xml:space="preserve"> </w:t>
      </w:r>
      <w:r>
        <w:t xml:space="preserve">— to Indra, who bears the thunderbolt |</w:t>
      </w:r>
      <w:r>
        <w:t xml:space="preserve"> </w:t>
      </w:r>
      <w:r>
        <w:rPr>
          <w:b/>
          <w:bCs/>
        </w:rPr>
        <w:t xml:space="preserve">महित्वम् (mahitvam)</w:t>
      </w:r>
      <w:r>
        <w:t xml:space="preserve"> </w:t>
      </w:r>
      <w:r>
        <w:t xml:space="preserve">— [this twofold] pre-eminence |</w:t>
      </w:r>
      <w:r>
        <w:t xml:space="preserve"> </w:t>
      </w:r>
      <w:r>
        <w:rPr>
          <w:b/>
          <w:bCs/>
        </w:rPr>
        <w:t xml:space="preserve">अस्तु (astu)</w:t>
      </w:r>
      <w:r>
        <w:t xml:space="preserve"> </w:t>
      </w:r>
      <w:r>
        <w:t xml:space="preserve">— may it be | (for)</w:t>
      </w:r>
      <w:r>
        <w:t xml:space="preserve"> </w:t>
      </w:r>
      <w:r>
        <w:rPr>
          <w:b/>
          <w:bCs/>
        </w:rPr>
        <w:t xml:space="preserve">शवः (śavaḥ)</w:t>
      </w:r>
      <w:r>
        <w:t xml:space="preserve"> </w:t>
      </w:r>
      <w:r>
        <w:t xml:space="preserve">— Indra’s strength (in the form of an army) |</w:t>
      </w:r>
      <w:r>
        <w:t xml:space="preserve"> </w:t>
      </w:r>
      <w:r>
        <w:rPr>
          <w:b/>
          <w:bCs/>
        </w:rPr>
        <w:t xml:space="preserve">द्यौः न (dyaur na)</w:t>
      </w:r>
      <w:r>
        <w:t xml:space="preserve"> </w:t>
      </w:r>
      <w:r>
        <w:t xml:space="preserve">— like the heavenly world |</w:t>
      </w:r>
      <w:r>
        <w:t xml:space="preserve"> </w:t>
      </w:r>
      <w:r>
        <w:rPr>
          <w:b/>
          <w:bCs/>
        </w:rPr>
        <w:t xml:space="preserve">प्रथिना (prathinā)</w:t>
      </w:r>
      <w:r>
        <w:t xml:space="preserve"> </w:t>
      </w:r>
      <w:r>
        <w:t xml:space="preserve">— is exceedingly vast (very great).</w:t>
      </w:r>
    </w:p>
    <w:bookmarkEnd w:id="343"/>
    <w:bookmarkStart w:id="344" w:name="page-321-rik-5-continued"/>
    <w:p>
      <w:pPr>
        <w:pStyle w:val="Heading3"/>
      </w:pPr>
      <w:r>
        <w:t xml:space="preserve">Page 321 — Rik 5 continued</w:t>
      </w:r>
    </w:p>
    <w:p>
      <w:pPr>
        <w:pStyle w:val="FirstParagraph"/>
      </w:pPr>
      <w:r>
        <w:rPr>
          <w:b/>
          <w:bCs/>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
          <w:bCs/>
        </w:rPr>
        <w:t xml:space="preserve">॥ English Translation ॥</w:t>
      </w:r>
      <w:r>
        <w:t xml:space="preserve"> </w:t>
      </w:r>
      <w:r>
        <w:rPr>
          <w:i/>
          <w:iCs/>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
          <w:bCs/>
        </w:rPr>
        <w:t xml:space="preserve">॥ Viśeṣa-viṣayagaḷu (Special Topics) ॥</w:t>
      </w:r>
    </w:p>
    <w:p>
      <w:pPr>
        <w:pStyle w:val="BodyText"/>
      </w:pPr>
      <w:r>
        <w:rPr>
          <w:b/>
          <w:bCs/>
        </w:rPr>
        <w:t xml:space="preserve">“Nu”</w:t>
      </w:r>
      <w:r>
        <w:t xml:space="preserve"> </w:t>
      </w:r>
      <w:r>
        <w:t xml:space="preserve">— although the word</w:t>
      </w:r>
      <w:r>
        <w:t xml:space="preserve"> </w:t>
      </w:r>
      <w:r>
        <w:rPr>
          <w:i/>
          <w:iCs/>
        </w:rPr>
        <w:t xml:space="preserve">nu</w:t>
      </w:r>
      <w:r>
        <w:t xml:space="preserve"> </w:t>
      </w:r>
      <w:r>
        <w:t xml:space="preserve">is read among the words for</w:t>
      </w:r>
      <w:r>
        <w:t xml:space="preserve"> </w:t>
      </w:r>
      <w:r>
        <w:t xml:space="preserve">“quickly”</w:t>
      </w:r>
      <w:r>
        <w:t xml:space="preserve"> </w:t>
      </w:r>
      <w:r>
        <w:t xml:space="preserve">(</w:t>
      </w:r>
      <w:r>
        <w:rPr>
          <w:i/>
          <w:iCs/>
        </w:rPr>
        <w:t xml:space="preserve">kṣipra</w:t>
      </w:r>
      <w:r>
        <w:t xml:space="preserve">) such as</w:t>
      </w:r>
      <w:r>
        <w:t xml:space="preserve"> </w:t>
      </w:r>
      <w:r>
        <w:rPr>
          <w:i/>
          <w:iCs/>
        </w:rPr>
        <w:t xml:space="preserve">nu</w:t>
      </w:r>
      <w:r>
        <w:t xml:space="preserve"> </w:t>
      </w:r>
      <w:r>
        <w:t xml:space="preserve">and</w:t>
      </w:r>
      <w:r>
        <w:t xml:space="preserve"> </w:t>
      </w:r>
      <w:r>
        <w:rPr>
          <w:i/>
          <w:iCs/>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“and”</w:t>
      </w:r>
      <w:r>
        <w:t xml:space="preserve"> </w:t>
      </w:r>
      <w:r>
        <w:t xml:space="preserve">(</w:t>
      </w:r>
      <w:r>
        <w:rPr>
          <w:i/>
          <w:iCs/>
        </w:rPr>
        <w:t xml:space="preserve">samuccaya</w:t>
      </w:r>
      <w:r>
        <w:t xml:space="preserve">:</w:t>
      </w:r>
      <w:r>
        <w:t xml:space="preserve"> </w:t>
      </w:r>
      <w:r>
        <w:rPr>
          <w:i/>
          <w:iCs/>
        </w:rPr>
        <w:t xml:space="preserve">muttu</w:t>
      </w:r>
      <w:r>
        <w:t xml:space="preserve">).</w:t>
      </w:r>
    </w:p>
    <w:p>
      <w:pPr>
        <w:pStyle w:val="BodyText"/>
      </w:pPr>
      <w:r>
        <w:rPr>
          <w:b/>
          <w:bCs/>
        </w:rPr>
        <w:t xml:space="preserve">“Mahitvam astu vajriṇe”</w:t>
      </w:r>
      <w:r>
        <w:t xml:space="preserve"> </w:t>
      </w:r>
      <w:r>
        <w:t xml:space="preserve">— Indra’s qualities are by nature already supreme; that the poet says</w:t>
      </w:r>
      <w:r>
        <w:t xml:space="preserve"> </w:t>
      </w:r>
      <w:r>
        <w:t xml:space="preserve">“let his qualities shine with still greater glory”</w:t>
      </w:r>
      <w:r>
        <w:t xml:space="preserve"> </w:t>
      </w:r>
      <w:r>
        <w:t xml:space="preserve">is a prayer made out of devotion.</w:t>
      </w:r>
    </w:p>
    <w:p>
      <w:pPr>
        <w:pStyle w:val="BodyText"/>
      </w:pPr>
      <w:r>
        <w:rPr>
          <w:b/>
          <w:bCs/>
        </w:rPr>
        <w:t xml:space="preserve">“Dyauḥ”</w:t>
      </w:r>
      <w:r>
        <w:t xml:space="preserve"> </w:t>
      </w:r>
      <w:r>
        <w:t xml:space="preserve">—</w:t>
      </w:r>
      <w:r>
        <w:t xml:space="preserve"> </w:t>
      </w:r>
      <w:r>
        <w:rPr>
          <w:i/>
          <w:iCs/>
        </w:rPr>
        <w:t xml:space="preserve">dyauḥ</w:t>
      </w:r>
      <w:r>
        <w:t xml:space="preserve"> </w:t>
      </w:r>
      <w:r>
        <w:t xml:space="preserve">means heaven, the sphere of the sky (</w:t>
      </w:r>
      <w:r>
        <w:rPr>
          <w:i/>
          <w:iCs/>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
          <w:bCs/>
        </w:rPr>
        <w:t xml:space="preserve">“Na”</w:t>
      </w:r>
      <w:r>
        <w:t xml:space="preserve"> </w:t>
      </w:r>
      <w:r>
        <w:t xml:space="preserve">— in modern Sanskrit</w:t>
      </w:r>
      <w:r>
        <w:t xml:space="preserve"> </w:t>
      </w:r>
      <w:r>
        <w:rPr>
          <w:i/>
          <w:iCs/>
        </w:rPr>
        <w:t xml:space="preserve">na</w:t>
      </w:r>
      <w:r>
        <w:t xml:space="preserve"> </w:t>
      </w:r>
      <w:r>
        <w:t xml:space="preserve">is a word of negation (</w:t>
      </w:r>
      <w:r>
        <w:rPr>
          <w:i/>
          <w:iCs/>
        </w:rPr>
        <w:t xml:space="preserve">na</w:t>
      </w:r>
      <w:r>
        <w:t xml:space="preserve"> </w:t>
      </w:r>
      <w:r>
        <w:t xml:space="preserve">=</w:t>
      </w:r>
      <w:r>
        <w:t xml:space="preserve"> </w:t>
      </w:r>
      <w:r>
        <w:t xml:space="preserve">“not”</w:t>
      </w:r>
      <w:r>
        <w:t xml:space="preserve">); in the Ṛgveda it is twofold — negative and comparative (</w:t>
      </w:r>
      <w:r>
        <w:rPr>
          <w:i/>
          <w:iCs/>
        </w:rPr>
        <w:t xml:space="preserve">prativedhārtha</w:t>
      </w:r>
      <w:r>
        <w:t xml:space="preserve"> </w:t>
      </w:r>
      <w:r>
        <w:t xml:space="preserve">and</w:t>
      </w:r>
      <w:r>
        <w:t xml:space="preserve"> </w:t>
      </w:r>
      <w:r>
        <w:rPr>
          <w:i/>
          <w:iCs/>
        </w:rPr>
        <w:t xml:space="preserve">upamānārtha</w:t>
      </w:r>
      <w:r>
        <w:t xml:space="preserve">);</w:t>
      </w:r>
      <w:r>
        <w:t xml:space="preserve"> </w:t>
      </w:r>
      <w:r>
        <w:rPr>
          <w:i/>
          <w:iCs/>
        </w:rPr>
        <w:t xml:space="preserve">na</w:t>
      </w:r>
      <w:r>
        <w:t xml:space="preserve"> </w:t>
      </w:r>
      <w:r>
        <w:t xml:space="preserve">means</w:t>
      </w:r>
      <w:r>
        <w:t xml:space="preserve"> </w:t>
      </w:r>
      <w:r>
        <w:t xml:space="preserve">“like”</w:t>
      </w:r>
      <w:r>
        <w:t xml:space="preserve"> </w:t>
      </w:r>
      <w:r>
        <w:t xml:space="preserve">(</w:t>
      </w:r>
      <w:r>
        <w:rPr>
          <w:i/>
          <w:iCs/>
        </w:rPr>
        <w:t xml:space="preserve">iva</w:t>
      </w:r>
      <w:r>
        <w:t xml:space="preserve">):</w:t>
      </w:r>
      <w:r>
        <w:t xml:space="preserve"> </w:t>
      </w:r>
      <w:r>
        <w:rPr>
          <w:i/>
          <w:iCs/>
        </w:rPr>
        <w:t xml:space="preserve">dyaur na</w:t>
      </w:r>
      <w:r>
        <w:t xml:space="preserve"> </w:t>
      </w:r>
      <w:r>
        <w:t xml:space="preserve">=</w:t>
      </w:r>
      <w:r>
        <w:t xml:space="preserve"> </w:t>
      </w:r>
      <w:r>
        <w:t xml:space="preserve">“like the sky.”</w:t>
      </w:r>
      <w:r>
        <w:t xml:space="preserve"> </w:t>
      </w:r>
      <w:r>
        <w:t xml:space="preserve">Such usages are plentiful in the Ṛgveda. There is a special point in this usage. As the Bhāṣyakāra says,</w:t>
      </w:r>
      <w:r>
        <w:t xml:space="preserve"> </w:t>
      </w:r>
      <w:r>
        <w:rPr>
          <w:b/>
          <w:bCs/>
        </w:rPr>
        <w:t xml:space="preserve">येन पदेनान्वीयते तस्मात्पूर्वं प्रयुज्यमानः प्रतिषेधार्थ उपरिष्टात्प्रयुज्यमान उपमार्थः</w:t>
      </w:r>
      <w:r>
        <w:t xml:space="preserve"> </w:t>
      </w:r>
      <w:r>
        <w:t xml:space="preserve">(</w:t>
      </w:r>
      <w:r>
        <w:rPr>
          <w:i/>
          <w:iCs/>
        </w:rPr>
        <w:t xml:space="preserve">yena padenānvīyate tasmāt pūrvaṃ prayujyamānaḥ pratiṣedhārtha upariṣṭāt prayujyamāna upamārthaḥ</w:t>
      </w:r>
      <w:r>
        <w:t xml:space="preserve">) — if</w:t>
      </w:r>
      <w:r>
        <w:t xml:space="preserve"> </w:t>
      </w:r>
      <w:r>
        <w:rPr>
          <w:i/>
          <w:iCs/>
        </w:rPr>
        <w:t xml:space="preserve">na</w:t>
      </w:r>
      <w:r>
        <w:t xml:space="preserve"> </w:t>
      </w:r>
      <w:r>
        <w:t xml:space="preserve">is used</w:t>
      </w:r>
      <w:r>
        <w:t xml:space="preserve"> </w:t>
      </w:r>
      <w:r>
        <w:rPr>
          <w:i/>
          <w:iCs/>
        </w:rPr>
        <w:t xml:space="preserve">before</w:t>
      </w:r>
      <w:r>
        <w:t xml:space="preserve"> </w:t>
      </w:r>
      <w:r>
        <w:t xml:space="preserve">the word to which it relates, it is negative; if it comes</w:t>
      </w:r>
      <w:r>
        <w:t xml:space="preserve"> </w:t>
      </w:r>
      <w:r>
        <w:rPr>
          <w:i/>
          <w:iCs/>
        </w:rPr>
        <w:t xml:space="preserve">after</w:t>
      </w:r>
      <w:r>
        <w:t xml:space="preserve"> </w:t>
      </w:r>
      <w:r>
        <w:t xml:space="preserve">the related word, it is a comparison. For example:</w:t>
      </w:r>
    </w:p>
    <w:bookmarkEnd w:id="344"/>
    <w:bookmarkStart w:id="345"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
          <w:iCs/>
        </w:rPr>
        <w:t xml:space="preserve">na yasya dyāvāpṛthivī anu vyaco na sindhavo rajaso antam ānaśuḥ |</w:t>
      </w:r>
      <w:r>
        <w:t xml:space="preserve"> </w:t>
      </w:r>
      <w:r>
        <w:t xml:space="preserve">(Ṛgveda Saṃhitā 1-53-9 [?])</w:t>
      </w:r>
      <w:r>
        <w:t xml:space="preserve"> </w:t>
      </w:r>
      <w:r>
        <w:rPr>
          <w:i/>
          <w:iCs/>
        </w:rPr>
        <w:t xml:space="preserve">(</w:t>
      </w:r>
      <w:r>
        <w:rPr>
          <w:i/>
          <w:iCs/>
        </w:rPr>
        <w:t xml:space="preserve">“He whose breadth neither heaven and earth [match], nor the rivers reach the limit of the space.”</w:t>
      </w:r>
      <w:r>
        <w:rPr>
          <w:i/>
          <w:iCs/>
        </w:rPr>
        <w:t xml:space="preserve">)</w:t>
      </w:r>
      <w:r>
        <w:t xml:space="preserve"> </w:t>
      </w:r>
      <w:r>
        <w:rPr>
          <w:i/>
          <w:iCs/>
        </w:rPr>
        <w:t xml:space="preserve">(my gloss, tentative: the source gives only the citation)</w:t>
      </w:r>
    </w:p>
    <w:p>
      <w:pPr>
        <w:pStyle w:val="FirstParagraph"/>
      </w:pPr>
      <w:r>
        <w:t xml:space="preserve">In this rik the word</w:t>
      </w:r>
      <w:r>
        <w:t xml:space="preserve"> </w:t>
      </w:r>
      <w:r>
        <w:rPr>
          <w:i/>
          <w:iCs/>
        </w:rPr>
        <w:t xml:space="preserve">na</w:t>
      </w:r>
      <w:r>
        <w:t xml:space="preserve"> </w:t>
      </w:r>
      <w:r>
        <w:t xml:space="preserve">stands before the related words</w:t>
      </w:r>
      <w:r>
        <w:t xml:space="preserve"> </w:t>
      </w:r>
      <w:r>
        <w:rPr>
          <w:i/>
          <w:iCs/>
        </w:rPr>
        <w:t xml:space="preserve">dyāvāpṛthivī</w:t>
      </w:r>
      <w:r>
        <w:t xml:space="preserve"> </w:t>
      </w:r>
      <w:r>
        <w:t xml:space="preserve">and</w:t>
      </w:r>
      <w:r>
        <w:t xml:space="preserve"> </w:t>
      </w:r>
      <w:r>
        <w:rPr>
          <w:i/>
          <w:iCs/>
        </w:rPr>
        <w:t xml:space="preserve">sindhavaḥ</w:t>
      </w:r>
      <w:r>
        <w:t xml:space="preserve">, so</w:t>
      </w:r>
      <w:r>
        <w:t xml:space="preserve"> </w:t>
      </w:r>
      <w:r>
        <w:rPr>
          <w:i/>
          <w:iCs/>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
          <w:iCs/>
        </w:rPr>
        <w:t xml:space="preserve">na sa sakhā yo na dadāti sakhye sacābhuve sacamānāya pitvaḥ ||</w:t>
      </w:r>
      <w:r>
        <w:t xml:space="preserve"> </w:t>
      </w:r>
      <w:r>
        <w:t xml:space="preserve">(Ṛgveda Saṃhitā 10-117-4 [?])</w:t>
      </w:r>
      <w:r>
        <w:t xml:space="preserve"> </w:t>
      </w:r>
      <w:r>
        <w:rPr>
          <w:i/>
          <w:iCs/>
        </w:rPr>
        <w:t xml:space="preserve">(</w:t>
      </w:r>
      <w:r>
        <w:rPr>
          <w:i/>
          <w:iCs/>
        </w:rPr>
        <w:t xml:space="preserve">“He is no friend who gives not to a friend, to a companion who attends, of his food.”</w:t>
      </w:r>
      <w:r>
        <w:rPr>
          <w:i/>
          <w:iCs/>
        </w:rPr>
        <w:t xml:space="preserve">)</w:t>
      </w:r>
      <w:r>
        <w:t xml:space="preserve"> </w:t>
      </w:r>
      <w:r>
        <w:rPr>
          <w:i/>
          <w:iCs/>
        </w:rPr>
        <w:t xml:space="preserve">(my gloss, tentative)</w:t>
      </w:r>
    </w:p>
    <w:p>
      <w:pPr>
        <w:pStyle w:val="FirstParagraph"/>
      </w:pPr>
      <w:r>
        <w:t xml:space="preserve">Here the</w:t>
      </w:r>
      <w:r>
        <w:t xml:space="preserve"> </w:t>
      </w:r>
      <w:r>
        <w:rPr>
          <w:i/>
          <w:iCs/>
        </w:rPr>
        <w:t xml:space="preserve">na</w:t>
      </w:r>
      <w:r>
        <w:t xml:space="preserve"> </w:t>
      </w:r>
      <w:r>
        <w:t xml:space="preserve">stands before the related words</w:t>
      </w:r>
      <w:r>
        <w:t xml:space="preserve"> </w:t>
      </w:r>
      <w:r>
        <w:rPr>
          <w:i/>
          <w:iCs/>
        </w:rPr>
        <w:t xml:space="preserve">sakhā</w:t>
      </w:r>
      <w:r>
        <w:t xml:space="preserve"> </w:t>
      </w:r>
      <w:r>
        <w:t xml:space="preserve">and</w:t>
      </w:r>
      <w:r>
        <w:t xml:space="preserve"> </w:t>
      </w:r>
      <w:r>
        <w:rPr>
          <w:i/>
          <w:iCs/>
        </w:rPr>
        <w:t xml:space="preserve">dadāti</w:t>
      </w:r>
      <w:r>
        <w:t xml:space="preserve">; so</w:t>
      </w:r>
      <w:r>
        <w:t xml:space="preserve"> </w:t>
      </w:r>
      <w:r>
        <w:rPr>
          <w:i/>
          <w:iCs/>
        </w:rPr>
        <w:t xml:space="preserve">na</w:t>
      </w:r>
      <w:r>
        <w:t xml:space="preserve"> </w:t>
      </w:r>
      <w:r>
        <w:t xml:space="preserve">is negative.</w:t>
      </w:r>
    </w:p>
    <w:p>
      <w:pPr>
        <w:pStyle w:val="BlockText"/>
      </w:pPr>
      <w:r>
        <w:t xml:space="preserve">मा वो मृगो न यवसे जरिता भूदजोष्यः ॥</w:t>
      </w:r>
      <w:r>
        <w:t xml:space="preserve"> </w:t>
      </w:r>
      <w:r>
        <w:rPr>
          <w:i/>
          <w:iCs/>
        </w:rPr>
        <w:t xml:space="preserve">mā vo mṛgo na yavase jaritā bhūd ajoṣyaḥ ||</w:t>
      </w:r>
      <w:r>
        <w:t xml:space="preserve"> </w:t>
      </w:r>
      <w:r>
        <w:t xml:space="preserve">(Ṛgveda Saṃhitā 1-38-5 [?])</w:t>
      </w:r>
      <w:r>
        <w:t xml:space="preserve"> </w:t>
      </w:r>
      <w:r>
        <w:rPr>
          <w:i/>
          <w:iCs/>
        </w:rPr>
        <w:t xml:space="preserve">(</w:t>
      </w:r>
      <w:r>
        <w:rPr>
          <w:i/>
          <w:iCs/>
        </w:rPr>
        <w:t xml:space="preserve">“Let not your singer be unwelcome, like a deer in the pasture.”</w:t>
      </w:r>
      <w:r>
        <w:rPr>
          <w:i/>
          <w:iCs/>
        </w:rPr>
        <w:t xml:space="preserve">)</w:t>
      </w:r>
      <w:r>
        <w:t xml:space="preserve"> </w:t>
      </w:r>
      <w:r>
        <w:rPr>
          <w:i/>
          <w:iCs/>
        </w:rPr>
        <w:t xml:space="preserve">(my gloss, tentative)</w:t>
      </w:r>
    </w:p>
    <w:p>
      <w:pPr>
        <w:pStyle w:val="BlockText"/>
      </w:pPr>
      <w:r>
        <w:t xml:space="preserve">वाश्रेव विद्युन्मिमाति वत्सं न माता सिषक्ति ॥</w:t>
      </w:r>
      <w:r>
        <w:t xml:space="preserve"> </w:t>
      </w:r>
      <w:r>
        <w:rPr>
          <w:i/>
          <w:iCs/>
        </w:rPr>
        <w:t xml:space="preserve">vāśreva vidyun mimāti vatsaṃ na mātā siṣakti ||</w:t>
      </w:r>
      <w:r>
        <w:t xml:space="preserve"> </w:t>
      </w:r>
      <w:r>
        <w:t xml:space="preserve">(Ṛgveda Saṃhitā 1-38-8 [?])</w:t>
      </w:r>
      <w:r>
        <w:t xml:space="preserve"> </w:t>
      </w:r>
      <w:r>
        <w:rPr>
          <w:i/>
          <w:iCs/>
        </w:rPr>
        <w:t xml:space="preserve">(</w:t>
      </w:r>
      <w:r>
        <w:rPr>
          <w:i/>
          <w:iCs/>
        </w:rPr>
        <w:t xml:space="preserve">“Like a lowing cow, the lightning bellows; as a mother follows her calf.”</w:t>
      </w:r>
      <w:r>
        <w:rPr>
          <w:i/>
          <w:iCs/>
        </w:rPr>
        <w:t xml:space="preserve">)</w:t>
      </w:r>
      <w:r>
        <w:t xml:space="preserve"> </w:t>
      </w:r>
      <w:r>
        <w:rPr>
          <w:i/>
          <w:iCs/>
        </w:rPr>
        <w:t xml:space="preserve">(my gloss, tentative)</w:t>
      </w:r>
    </w:p>
    <w:p>
      <w:pPr>
        <w:pStyle w:val="FirstParagraph"/>
      </w:pPr>
      <w:r>
        <w:t xml:space="preserve">In these riks the</w:t>
      </w:r>
      <w:r>
        <w:t xml:space="preserve"> </w:t>
      </w:r>
      <w:r>
        <w:rPr>
          <w:i/>
          <w:iCs/>
        </w:rPr>
        <w:t xml:space="preserve">na</w:t>
      </w:r>
      <w:r>
        <w:t xml:space="preserve"> </w:t>
      </w:r>
      <w:r>
        <w:t xml:space="preserve">comes after the related words</w:t>
      </w:r>
      <w:r>
        <w:t xml:space="preserve"> </w:t>
      </w:r>
      <w:r>
        <w:rPr>
          <w:i/>
          <w:iCs/>
        </w:rPr>
        <w:t xml:space="preserve">mṛgaḥ</w:t>
      </w:r>
      <w:r>
        <w:t xml:space="preserve"> </w:t>
      </w:r>
      <w:r>
        <w:t xml:space="preserve">and</w:t>
      </w:r>
      <w:r>
        <w:t xml:space="preserve"> </w:t>
      </w:r>
      <w:r>
        <w:rPr>
          <w:i/>
          <w:iCs/>
        </w:rPr>
        <w:t xml:space="preserve">vatsam</w:t>
      </w:r>
      <w:r>
        <w:t xml:space="preserve">, so it has the comparative sense here.</w:t>
      </w:r>
    </w:p>
    <w:p>
      <w:pPr>
        <w:pStyle w:val="BodyText"/>
      </w:pPr>
      <w:r>
        <w:rPr>
          <w:b/>
          <w:bCs/>
        </w:rPr>
        <w:t xml:space="preserve">“Śavaḥ”</w:t>
      </w:r>
      <w:r>
        <w:t xml:space="preserve"> </w:t>
      </w:r>
      <w:r>
        <w:t xml:space="preserve">— although this word is read among the words for water (</w:t>
      </w:r>
      <w:r>
        <w:rPr>
          <w:i/>
          <w:iCs/>
        </w:rPr>
        <w:t xml:space="preserve">udaka</w:t>
      </w:r>
      <w:r>
        <w:t xml:space="preserve">) such as</w:t>
      </w:r>
      <w:r>
        <w:t xml:space="preserve"> </w:t>
      </w:r>
      <w:r>
        <w:rPr>
          <w:i/>
          <w:iCs/>
        </w:rPr>
        <w:t xml:space="preserve">āṇaḥ</w:t>
      </w:r>
      <w:r>
        <w:t xml:space="preserve">,</w:t>
      </w:r>
      <w:r>
        <w:t xml:space="preserve"> </w:t>
      </w:r>
      <w:r>
        <w:rPr>
          <w:i/>
          <w:iCs/>
        </w:rPr>
        <w:t xml:space="preserve">kṣodaḥ</w:t>
      </w:r>
      <w:r>
        <w:t xml:space="preserve"> </w:t>
      </w:r>
      <w:r>
        <w:t xml:space="preserve">(Nirukta 1-12 [?]), it is read among the twenty-eight words for</w:t>
      </w:r>
      <w:r>
        <w:t xml:space="preserve"> </w:t>
      </w:r>
      <w:r>
        <w:t xml:space="preserve">“strength,”</w:t>
      </w:r>
      <w:r>
        <w:t xml:space="preserve"> </w:t>
      </w:r>
      <w:r>
        <w:rPr>
          <w:i/>
          <w:iCs/>
        </w:rPr>
        <w:t xml:space="preserve">ojaḥ</w:t>
      </w:r>
      <w:r>
        <w:t xml:space="preserve">,</w:t>
      </w:r>
      <w:r>
        <w:t xml:space="preserve"> </w:t>
      </w:r>
      <w:r>
        <w:rPr>
          <w:i/>
          <w:iCs/>
        </w:rPr>
        <w:t xml:space="preserve">pājaḥ</w:t>
      </w:r>
      <w:r>
        <w:t xml:space="preserve"> </w:t>
      </w:r>
      <w:r>
        <w:t xml:space="preserve">and so on (Nirukta 2-9 [?]); hence in this rik this sense must be taken.</w:t>
      </w:r>
    </w:p>
    <w:p>
      <w:pPr>
        <w:pStyle w:val="BodyText"/>
      </w:pPr>
      <w:r>
        <w:rPr>
          <w:b/>
          <w:bCs/>
        </w:rPr>
        <w:t xml:space="preserve">॥ Vyākaraṇa-prakriyā ॥</w:t>
      </w:r>
      <w:r>
        <w:t xml:space="preserve"> </w:t>
      </w:r>
      <w:r>
        <w:rPr>
          <w:i/>
          <w:iCs/>
        </w:rPr>
        <w:t xml:space="preserve">(grammar pages 322–323, noted briefly)</w:t>
      </w:r>
    </w:p>
    <w:p>
      <w:pPr>
        <w:pStyle w:val="BodyText"/>
      </w:pPr>
      <w:r>
        <w:rPr>
          <w:b/>
          <w:bCs/>
        </w:rPr>
        <w:t xml:space="preserve">महान् (</w:t>
      </w:r>
      <w:r>
        <w:rPr>
          <w:b/>
          <w:bCs/>
          <w:i/>
          <w:iCs/>
        </w:rPr>
        <w:t xml:space="preserve">mahān</w:t>
      </w:r>
      <w:r>
        <w:rPr>
          <w:b/>
          <w:bCs/>
        </w:rPr>
        <w:t xml:space="preserve">)</w:t>
      </w:r>
      <w:r>
        <w:t xml:space="preserve"> </w:t>
      </w:r>
      <w:r>
        <w:t xml:space="preserve">— in the Saṃhitā the final</w:t>
      </w:r>
      <w:r>
        <w:t xml:space="preserve"> </w:t>
      </w:r>
      <w:r>
        <w:rPr>
          <w:i/>
          <w:iCs/>
        </w:rPr>
        <w:t xml:space="preserve">n</w:t>
      </w:r>
      <w:r>
        <w:t xml:space="preserve"> </w:t>
      </w:r>
      <w:r>
        <w:t xml:space="preserve">is lengthened/changed (</w:t>
      </w:r>
      <w:r>
        <w:rPr>
          <w:i/>
          <w:iCs/>
        </w:rPr>
        <w:t xml:space="preserve">“dīrghād aṭi samānapāde”</w:t>
      </w:r>
      <w:r>
        <w:t xml:space="preserve">, Pā. 8-3-9 [?]):</w:t>
      </w:r>
      <w:r>
        <w:t xml:space="preserve"> </w:t>
      </w:r>
      <w:r>
        <w:rPr>
          <w:i/>
          <w:iCs/>
        </w:rPr>
        <w:t xml:space="preserve">n</w:t>
      </w:r>
      <w:r>
        <w:t xml:space="preserve"> </w:t>
      </w:r>
      <w:r>
        <w:t xml:space="preserve">becomes</w:t>
      </w:r>
      <w:r>
        <w:t xml:space="preserve"> </w:t>
      </w:r>
      <w:r>
        <w:rPr>
          <w:i/>
          <w:iCs/>
        </w:rPr>
        <w:t xml:space="preserve">ru</w:t>
      </w:r>
      <w:r>
        <w:t xml:space="preserve"> </w:t>
      </w:r>
      <w:r>
        <w:t xml:space="preserve">when a long vowel precedes and</w:t>
      </w:r>
      <w:r>
        <w:t xml:space="preserve"> </w:t>
      </w:r>
      <w:r>
        <w:rPr>
          <w:i/>
          <w:iCs/>
        </w:rPr>
        <w:t xml:space="preserve">aṭ</w:t>
      </w:r>
      <w:r>
        <w:t xml:space="preserve">-letter follows in the same pāda; the preceding vowel becomes nasalized (Pā. 8-3-2 [?]); the form</w:t>
      </w:r>
      <w:r>
        <w:t xml:space="preserve"> </w:t>
      </w:r>
      <w:r>
        <w:rPr>
          <w:i/>
          <w:iCs/>
        </w:rPr>
        <w:t xml:space="preserve">mahā̐ indraḥ</w:t>
      </w:r>
      <w:r>
        <w:t xml:space="preserve">;</w:t>
      </w:r>
      <w:r>
        <w:t xml:space="preserve"> </w:t>
      </w:r>
      <w:r>
        <w:rPr>
          <w:i/>
          <w:iCs/>
        </w:rPr>
        <w:t xml:space="preserve">bho-bhago-agho-apūrvasya yo ’śi</w:t>
      </w:r>
      <w:r>
        <w:t xml:space="preserve"> </w:t>
      </w:r>
      <w:r>
        <w:t xml:space="preserve">(Pā. 8-3-17 [?]) and</w:t>
      </w:r>
      <w:r>
        <w:t xml:space="preserve"> </w:t>
      </w:r>
      <w:r>
        <w:rPr>
          <w:i/>
          <w:iCs/>
        </w:rPr>
        <w:t xml:space="preserve">lopaḥ śākalyasya</w:t>
      </w:r>
      <w:r>
        <w:t xml:space="preserve"> </w:t>
      </w:r>
      <w:r>
        <w:t xml:space="preserve">(Pā. 8-3-19 [?]) for the optional loss of</w:t>
      </w:r>
      <w:r>
        <w:t xml:space="preserve"> </w:t>
      </w:r>
      <w:r>
        <w:rPr>
          <w:i/>
          <w:iCs/>
        </w:rPr>
        <w:t xml:space="preserve">y/v</w:t>
      </w:r>
      <w:r>
        <w:t xml:space="preserve"> </w:t>
      </w:r>
      <w:r>
        <w:t xml:space="preserve">before a vowel.</w:t>
      </w:r>
      <w:r>
        <w:t xml:space="preserve"> </w:t>
      </w:r>
      <w:r>
        <w:rPr>
          <w:i/>
          <w:iCs/>
        </w:rPr>
        <w:t xml:space="preserve">(Continues on p. 323.)</w:t>
      </w:r>
    </w:p>
    <w:bookmarkEnd w:id="345"/>
    <w:bookmarkStart w:id="346" w:name="page-323-rik-5-grammar-closes"/>
    <w:p>
      <w:pPr>
        <w:pStyle w:val="Heading3"/>
      </w:pPr>
      <w:r>
        <w:t xml:space="preserve">Page 323 — Rik 5 grammar closes</w:t>
      </w:r>
    </w:p>
    <w:p>
      <w:pPr>
        <w:pStyle w:val="FirstParagraph"/>
      </w:pPr>
      <w:r>
        <w:rPr>
          <w:b/>
          <w:bCs/>
        </w:rPr>
        <w:t xml:space="preserve">॥ Vyākaraṇa-prakriyā ॥</w:t>
      </w:r>
      <w:r>
        <w:t xml:space="preserve"> </w:t>
      </w:r>
      <w:r>
        <w:rPr>
          <w:i/>
          <w:iCs/>
        </w:rPr>
        <w:t xml:space="preserve">(grammar page, noted briefly)</w:t>
      </w:r>
    </w:p>
    <w:p>
      <w:pPr>
        <w:pStyle w:val="BodyText"/>
      </w:pPr>
      <w:r>
        <w:t xml:space="preserve">Words treated, continued:</w:t>
      </w:r>
      <w:r>
        <w:t xml:space="preserve"> </w:t>
      </w:r>
      <w:r>
        <w:rPr>
          <w:b/>
          <w:bCs/>
        </w:rPr>
        <w:t xml:space="preserve">इन्द्रः</w:t>
      </w:r>
      <w:r>
        <w:t xml:space="preserve"> </w:t>
      </w:r>
      <w:r>
        <w:t xml:space="preserve">after</w:t>
      </w:r>
      <w:r>
        <w:t xml:space="preserve"> </w:t>
      </w:r>
      <w:r>
        <w:rPr>
          <w:i/>
          <w:iCs/>
        </w:rPr>
        <w:t xml:space="preserve">mahān</w:t>
      </w:r>
      <w:r>
        <w:t xml:space="preserve"> </w:t>
      </w:r>
      <w:r>
        <w:t xml:space="preserve">(the</w:t>
      </w:r>
      <w:r>
        <w:t xml:space="preserve"> </w:t>
      </w:r>
      <w:r>
        <w:rPr>
          <w:i/>
          <w:iCs/>
        </w:rPr>
        <w:t xml:space="preserve">ru</w:t>
      </w:r>
      <w:r>
        <w:t xml:space="preserve"> </w:t>
      </w:r>
      <w:r>
        <w:t xml:space="preserve">that becomes</w:t>
      </w:r>
      <w:r>
        <w:t xml:space="preserve"> </w:t>
      </w:r>
      <w:r>
        <w:rPr>
          <w:i/>
          <w:iCs/>
        </w:rPr>
        <w:t xml:space="preserve">y</w:t>
      </w:r>
      <w:r>
        <w:t xml:space="preserve">, with nasalization, and the loss of</w:t>
      </w:r>
      <w:r>
        <w:t xml:space="preserve"> </w:t>
      </w:r>
      <w:r>
        <w:rPr>
          <w:i/>
          <w:iCs/>
        </w:rPr>
        <w:t xml:space="preserve">y</w:t>
      </w:r>
      <w:r>
        <w:t xml:space="preserve"> </w:t>
      </w:r>
      <w:r>
        <w:t xml:space="preserve">before</w:t>
      </w:r>
      <w:r>
        <w:t xml:space="preserve"> </w:t>
      </w:r>
      <w:r>
        <w:rPr>
          <w:i/>
          <w:iCs/>
        </w:rPr>
        <w:t xml:space="preserve">aśi</w:t>
      </w:r>
      <w:r>
        <w:t xml:space="preserve"> </w:t>
      </w:r>
      <w:r>
        <w:t xml:space="preserve">by Pā. 8-3-19 [?]); the</w:t>
      </w:r>
      <w:r>
        <w:t xml:space="preserve"> </w:t>
      </w:r>
      <w:r>
        <w:rPr>
          <w:i/>
          <w:iCs/>
        </w:rPr>
        <w:t xml:space="preserve">guṇa</w:t>
      </w:r>
      <w:r>
        <w:t xml:space="preserve"> </w:t>
      </w:r>
      <w:r>
        <w:t xml:space="preserve">rule</w:t>
      </w:r>
      <w:r>
        <w:t xml:space="preserve"> </w:t>
      </w:r>
      <w:r>
        <w:rPr>
          <w:i/>
          <w:iCs/>
        </w:rPr>
        <w:t xml:space="preserve">ād guṇaḥ</w:t>
      </w:r>
      <w:r>
        <w:t xml:space="preserve"> </w:t>
      </w:r>
      <w:r>
        <w:t xml:space="preserve">(Pā. 6-1-87 [?]) and why it does not apply across the pāda here, by the maxim</w:t>
      </w:r>
      <w:r>
        <w:t xml:space="preserve"> </w:t>
      </w:r>
      <w:r>
        <w:rPr>
          <w:i/>
          <w:iCs/>
        </w:rPr>
        <w:t xml:space="preserve">pūrvatrāsiddham</w:t>
      </w:r>
      <w:r>
        <w:t xml:space="preserve"> </w:t>
      </w:r>
      <w:r>
        <w:t xml:space="preserve">(Pā. 8-2-1 [?]) — the rules of the last three quarters of the Aṣṭādhyāyī are</w:t>
      </w:r>
      <w:r>
        <w:t xml:space="preserve"> </w:t>
      </w:r>
      <w:r>
        <w:t xml:space="preserve">“not seen”</w:t>
      </w:r>
      <w:r>
        <w:t xml:space="preserve"> </w:t>
      </w:r>
      <w:r>
        <w:t xml:space="preserve">by earlier rules.</w:t>
      </w:r>
      <w:r>
        <w:t xml:space="preserve"> </w:t>
      </w:r>
      <w:r>
        <w:rPr>
          <w:b/>
          <w:bCs/>
        </w:rPr>
        <w:t xml:space="preserve">महित्वम् (</w:t>
      </w:r>
      <w:r>
        <w:rPr>
          <w:b/>
          <w:bCs/>
          <w:i/>
          <w:iCs/>
        </w:rPr>
        <w:t xml:space="preserve">mahitvam</w:t>
      </w:r>
      <w:r>
        <w:rPr>
          <w:b/>
          <w:bCs/>
        </w:rPr>
        <w:t xml:space="preserve">)</w:t>
      </w:r>
      <w:r>
        <w:t xml:space="preserve"> </w:t>
      </w:r>
      <w:r>
        <w:t xml:space="preserve">—</w:t>
      </w:r>
      <w:r>
        <w:t xml:space="preserve"> </w:t>
      </w:r>
      <w:r>
        <w:rPr>
          <w:i/>
          <w:iCs/>
        </w:rPr>
        <w:t xml:space="preserve">mahaḥ pūjāyām</w:t>
      </w:r>
      <w:r>
        <w:t xml:space="preserve"> </w:t>
      </w:r>
      <w:r>
        <w:t xml:space="preserve">(</w:t>
      </w:r>
      <w:r>
        <w:t xml:space="preserve">“to honour”</w:t>
      </w:r>
      <w:r>
        <w:t xml:space="preserve">) +</w:t>
      </w:r>
      <w:r>
        <w:t xml:space="preserve"> </w:t>
      </w:r>
      <w:r>
        <w:rPr>
          <w:i/>
          <w:iCs/>
        </w:rPr>
        <w:t xml:space="preserve">in</w:t>
      </w:r>
      <w:r>
        <w:t xml:space="preserve"> </w:t>
      </w:r>
      <w:r>
        <w:t xml:space="preserve">(Uṇ. 4-[?]), then</w:t>
      </w:r>
      <w:r>
        <w:t xml:space="preserve"> </w:t>
      </w:r>
      <w:r>
        <w:rPr>
          <w:i/>
          <w:iCs/>
        </w:rPr>
        <w:t xml:space="preserve">tva</w:t>
      </w:r>
      <w:r>
        <w:t xml:space="preserve"> </w:t>
      </w:r>
      <w:r>
        <w:t xml:space="preserve">by the abstract-noun sūtra (Pā. 5-1-119 [?]);</w:t>
      </w:r>
      <w:r>
        <w:t xml:space="preserve"> </w:t>
      </w:r>
      <w:r>
        <w:rPr>
          <w:i/>
          <w:iCs/>
        </w:rPr>
        <w:t xml:space="preserve">tva</w:t>
      </w:r>
      <w:r>
        <w:t xml:space="preserve"> </w:t>
      </w:r>
      <w:r>
        <w:t xml:space="preserve">is final-udātta by the suffix.</w:t>
      </w:r>
      <w:r>
        <w:t xml:space="preserve"> </w:t>
      </w:r>
      <w:r>
        <w:rPr>
          <w:b/>
          <w:bCs/>
        </w:rPr>
        <w:t xml:space="preserve">वज्रिणे (</w:t>
      </w:r>
      <w:r>
        <w:rPr>
          <w:b/>
          <w:bCs/>
          <w:i/>
          <w:iCs/>
        </w:rPr>
        <w:t xml:space="preserve">vajriṇe</w:t>
      </w:r>
      <w:r>
        <w:rPr>
          <w:b/>
          <w:bCs/>
        </w:rPr>
        <w:t xml:space="preserve">)</w:t>
      </w:r>
      <w:r>
        <w:t xml:space="preserve"> </w:t>
      </w:r>
      <w:r>
        <w:t xml:space="preserve">—</w:t>
      </w:r>
      <w:r>
        <w:t xml:space="preserve"> </w:t>
      </w:r>
      <w:r>
        <w:rPr>
          <w:i/>
          <w:iCs/>
        </w:rPr>
        <w:t xml:space="preserve">vajro ’syāstīti vajrī</w:t>
      </w:r>
      <w:r>
        <w:t xml:space="preserve">;</w:t>
      </w:r>
      <w:r>
        <w:t xml:space="preserve"> </w:t>
      </w:r>
      <w:r>
        <w:rPr>
          <w:i/>
          <w:iCs/>
        </w:rPr>
        <w:t xml:space="preserve">ini</w:t>
      </w:r>
      <w:r>
        <w:t xml:space="preserve"> </w:t>
      </w:r>
      <w:r>
        <w:t xml:space="preserve">(Pā. 5-2-115 [?]).</w:t>
      </w:r>
      <w:r>
        <w:t xml:space="preserve"> </w:t>
      </w:r>
      <w:r>
        <w:rPr>
          <w:b/>
          <w:bCs/>
        </w:rPr>
        <w:t xml:space="preserve">द्यौः (</w:t>
      </w:r>
      <w:r>
        <w:rPr>
          <w:b/>
          <w:bCs/>
          <w:i/>
          <w:iCs/>
        </w:rPr>
        <w:t xml:space="preserve">dyauḥ</w:t>
      </w:r>
      <w:r>
        <w:rPr>
          <w:b/>
          <w:bCs/>
        </w:rPr>
        <w:t xml:space="preserve">)</w:t>
      </w:r>
      <w:r>
        <w:t xml:space="preserve"> </w:t>
      </w:r>
      <w:r>
        <w:t xml:space="preserve">—</w:t>
      </w:r>
      <w:r>
        <w:t xml:space="preserve"> </w:t>
      </w:r>
      <w:r>
        <w:rPr>
          <w:i/>
          <w:iCs/>
        </w:rPr>
        <w:t xml:space="preserve">dyo</w:t>
      </w:r>
      <w:r>
        <w:t xml:space="preserve">, by the Phiṭ sūtra</w:t>
      </w:r>
      <w:r>
        <w:t xml:space="preserve"> </w:t>
      </w:r>
      <w:r>
        <w:t xml:space="preserve">“phiṣaḥ”</w:t>
      </w:r>
      <w:r>
        <w:t xml:space="preserve"> </w:t>
      </w:r>
      <w:r>
        <w:t xml:space="preserve">final-udātta; the nominative</w:t>
      </w:r>
      <w:r>
        <w:t xml:space="preserve"> </w:t>
      </w:r>
      <w:r>
        <w:rPr>
          <w:i/>
          <w:iCs/>
        </w:rPr>
        <w:t xml:space="preserve">su</w:t>
      </w:r>
      <w:r>
        <w:t xml:space="preserve"> </w:t>
      </w:r>
      <w:r>
        <w:t xml:space="preserve">and</w:t>
      </w:r>
      <w:r>
        <w:t xml:space="preserve"> </w:t>
      </w:r>
      <w:r>
        <w:rPr>
          <w:i/>
          <w:iCs/>
        </w:rPr>
        <w:t xml:space="preserve">go-toṇ-it</w:t>
      </w:r>
      <w:r>
        <w:t xml:space="preserve"> </w:t>
      </w:r>
      <w:r>
        <w:t xml:space="preserve">(Pā. 7-1-90 [?]) giving the</w:t>
      </w:r>
      <w:r>
        <w:t xml:space="preserve"> </w:t>
      </w:r>
      <w:r>
        <w:rPr>
          <w:i/>
          <w:iCs/>
        </w:rPr>
        <w:t xml:space="preserve">ṇit</w:t>
      </w:r>
      <w:r>
        <w:t xml:space="preserve">-like</w:t>
      </w:r>
      <w:r>
        <w:t xml:space="preserve"> </w:t>
      </w:r>
      <w:r>
        <w:rPr>
          <w:i/>
          <w:iCs/>
        </w:rPr>
        <w:t xml:space="preserve">vṛddhi</w:t>
      </w:r>
      <w:r>
        <w:t xml:space="preserve">;</w:t>
      </w:r>
      <w:r>
        <w:t xml:space="preserve"> </w:t>
      </w:r>
      <w:r>
        <w:rPr>
          <w:i/>
          <w:iCs/>
        </w:rPr>
        <w:t xml:space="preserve">au</w:t>
      </w:r>
      <w:r>
        <w:t xml:space="preserve"> </w:t>
      </w:r>
      <w:r>
        <w:t xml:space="preserve">in place of</w:t>
      </w:r>
      <w:r>
        <w:t xml:space="preserve"> </w:t>
      </w:r>
      <w:r>
        <w:rPr>
          <w:i/>
          <w:iCs/>
        </w:rPr>
        <w:t xml:space="preserve">o</w:t>
      </w:r>
      <w:r>
        <w:t xml:space="preserve">.</w:t>
      </w:r>
      <w:r>
        <w:t xml:space="preserve"> </w:t>
      </w:r>
      <w:r>
        <w:rPr>
          <w:b/>
          <w:bCs/>
        </w:rPr>
        <w:t xml:space="preserve">प्रथिना (</w:t>
      </w:r>
      <w:r>
        <w:rPr>
          <w:b/>
          <w:bCs/>
          <w:i/>
          <w:iCs/>
        </w:rPr>
        <w:t xml:space="preserve">prathinā</w:t>
      </w:r>
      <w:r>
        <w:rPr>
          <w:b/>
          <w:bCs/>
        </w:rPr>
        <w:t xml:space="preserve">)</w:t>
      </w:r>
      <w:r>
        <w:t xml:space="preserve"> </w:t>
      </w:r>
      <w:r>
        <w:t xml:space="preserve">—</w:t>
      </w:r>
      <w:r>
        <w:t xml:space="preserve"> </w:t>
      </w:r>
      <w:r>
        <w:rPr>
          <w:i/>
          <w:iCs/>
        </w:rPr>
        <w:t xml:space="preserve">prathimnā</w:t>
      </w:r>
      <w:r>
        <w:t xml:space="preserve">;</w:t>
      </w:r>
      <w:r>
        <w:t xml:space="preserve"> </w:t>
      </w:r>
      <w:r>
        <w:rPr>
          <w:i/>
          <w:iCs/>
        </w:rPr>
        <w:t xml:space="preserve">pṛthv-ādibhya imanij vā</w:t>
      </w:r>
      <w:r>
        <w:t xml:space="preserve"> </w:t>
      </w:r>
      <w:r>
        <w:t xml:space="preserve">(Pā. 5-1-122 [?]) gives</w:t>
      </w:r>
      <w:r>
        <w:t xml:space="preserve"> </w:t>
      </w:r>
      <w:r>
        <w:rPr>
          <w:i/>
          <w:iCs/>
        </w:rPr>
        <w:t xml:space="preserve">imanic</w:t>
      </w:r>
      <w:r>
        <w:t xml:space="preserve">;</w:t>
      </w:r>
      <w:r>
        <w:t xml:space="preserve"> </w:t>
      </w:r>
      <w:r>
        <w:rPr>
          <w:i/>
          <w:iCs/>
        </w:rPr>
        <w:t xml:space="preserve">ra</w:t>
      </w:r>
      <w:r>
        <w:t xml:space="preserve"> </w:t>
      </w:r>
      <w:r>
        <w:t xml:space="preserve">replaces</w:t>
      </w:r>
      <w:r>
        <w:t xml:space="preserve"> </w:t>
      </w:r>
      <w:r>
        <w:rPr>
          <w:i/>
          <w:iCs/>
        </w:rPr>
        <w:t xml:space="preserve">ṛ</w:t>
      </w:r>
      <w:r>
        <w:t xml:space="preserve"> </w:t>
      </w:r>
      <w:r>
        <w:t xml:space="preserve">(Pā. 6-4-161 [?]); the</w:t>
      </w:r>
      <w:r>
        <w:t xml:space="preserve"> </w:t>
      </w:r>
      <w:r>
        <w:rPr>
          <w:i/>
          <w:iCs/>
        </w:rPr>
        <w:t xml:space="preserve">bha</w:t>
      </w:r>
      <w:r>
        <w:t xml:space="preserve">-technical loss of</w:t>
      </w:r>
      <w:r>
        <w:t xml:space="preserve"> </w:t>
      </w:r>
      <w:r>
        <w:rPr>
          <w:i/>
          <w:iCs/>
        </w:rPr>
        <w:t xml:space="preserve">ṭi</w:t>
      </w:r>
      <w:r>
        <w:t xml:space="preserve"> </w:t>
      </w:r>
      <w:r>
        <w:t xml:space="preserve">(Pā. 6-4-143 [?]) so</w:t>
      </w:r>
      <w:r>
        <w:t xml:space="preserve"> </w:t>
      </w:r>
      <w:r>
        <w:rPr>
          <w:i/>
          <w:iCs/>
        </w:rPr>
        <w:t xml:space="preserve">u</w:t>
      </w:r>
      <w:r>
        <w:t xml:space="preserve"> </w:t>
      </w:r>
      <w:r>
        <w:t xml:space="preserve">drops, giving</w:t>
      </w:r>
      <w:r>
        <w:t xml:space="preserve"> </w:t>
      </w:r>
      <w:r>
        <w:rPr>
          <w:i/>
          <w:iCs/>
        </w:rPr>
        <w:t xml:space="preserve">prathiman</w:t>
      </w:r>
      <w:r>
        <w:t xml:space="preserve">; the instrumental</w:t>
      </w:r>
      <w:r>
        <w:t xml:space="preserve"> </w:t>
      </w:r>
      <w:r>
        <w:rPr>
          <w:i/>
          <w:iCs/>
        </w:rPr>
        <w:t xml:space="preserve">ṭā</w:t>
      </w:r>
      <w:r>
        <w:t xml:space="preserve"> </w:t>
      </w:r>
      <w:r>
        <w:t xml:space="preserve">with</w:t>
      </w:r>
      <w:r>
        <w:t xml:space="preserve"> </w:t>
      </w:r>
      <w:r>
        <w:rPr>
          <w:i/>
          <w:iCs/>
        </w:rPr>
        <w:t xml:space="preserve">ā-</w:t>
      </w:r>
      <w:r>
        <w:t xml:space="preserve">final accent loss (</w:t>
      </w:r>
      <w:r>
        <w:t xml:space="preserve">“anudāttasya ca yatrodāttalopaḥ”</w:t>
      </w:r>
      <w:r>
        <w:t xml:space="preserve">, Pā. 6-1-158 [?]).</w:t>
      </w:r>
      <w:r>
        <w:t xml:space="preserve"> </w:t>
      </w:r>
      <w:r>
        <w:rPr>
          <w:b/>
          <w:bCs/>
        </w:rPr>
        <w:t xml:space="preserve">शवः (</w:t>
      </w:r>
      <w:r>
        <w:rPr>
          <w:b/>
          <w:bCs/>
          <w:i/>
          <w:iCs/>
        </w:rPr>
        <w:t xml:space="preserve">śavaḥ</w:t>
      </w:r>
      <w:r>
        <w:rPr>
          <w:b/>
          <w:bCs/>
        </w:rPr>
        <w:t xml:space="preserve">)</w:t>
      </w:r>
      <w:r>
        <w:t xml:space="preserve"> </w:t>
      </w:r>
      <w:r>
        <w:t xml:space="preserve">— initial-udātta, being a neuter noun not ending in</w:t>
      </w:r>
      <w:r>
        <w:t xml:space="preserve"> </w:t>
      </w:r>
      <w:r>
        <w:rPr>
          <w:i/>
          <w:iCs/>
        </w:rPr>
        <w:t xml:space="preserve">-isan</w:t>
      </w:r>
      <w:r>
        <w:t xml:space="preserve"> </w:t>
      </w:r>
      <w:r>
        <w:t xml:space="preserve">(</w:t>
      </w:r>
      <w:r>
        <w:t xml:space="preserve">“nabviṣayasyāniseḥ…”</w:t>
      </w:r>
      <w:r>
        <w:t xml:space="preserve">, Phiṭ-sūtra).</w:t>
      </w:r>
      <w:r>
        <w:t xml:space="preserve"> </w:t>
      </w:r>
      <w:r>
        <w:rPr>
          <w:i/>
          <w:iCs/>
        </w:rPr>
        <w:t xml:space="preserve">(Sūtra numbers read from small print; pointers only.)</w:t>
      </w:r>
    </w:p>
    <w:p>
      <w:pPr>
        <w:pStyle w:val="BodyText"/>
      </w:pPr>
      <w:r>
        <w:rPr>
          <w:b/>
          <w:bCs/>
        </w:rPr>
        <w:t xml:space="preserve">॥५॥</w:t>
      </w:r>
    </w:p>
    <w:p>
      <w:r>
        <w:pict>
          <v:rect style="width:0;height:1.5pt" o:hralign="center" o:hrstd="t" o:hr="t"/>
        </w:pict>
      </w:r>
    </w:p>
    <w:bookmarkEnd w:id="346"/>
    <w:bookmarkStart w:id="347" w:name="page-324-sūkta-8-rik-6"/>
    <w:p>
      <w:pPr>
        <w:pStyle w:val="Heading3"/>
      </w:pPr>
      <w:r>
        <w:t xml:space="preserve">Page 324 — Sūkta 8, Rik 6</w:t>
      </w:r>
    </w:p>
    <w:p>
      <w:pPr>
        <w:pStyle w:val="FirstParagraph"/>
      </w:pPr>
      <w:r>
        <w:rPr>
          <w:b/>
          <w:bCs/>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
          <w:iCs/>
        </w:rPr>
        <w:t xml:space="preserve">samohe vā ya āśata naras tokasya sanitau |</w:t>
      </w:r>
      <w:r>
        <w:t xml:space="preserve"> </w:t>
      </w:r>
      <w:r>
        <w:rPr>
          <w:i/>
          <w:iCs/>
        </w:rPr>
        <w:t xml:space="preserve">viprāso vā dhiyāyavaḥ ||6||</w:t>
      </w:r>
    </w:p>
    <w:p>
      <w:pPr>
        <w:pStyle w:val="FirstParagraph"/>
      </w:pPr>
      <w:r>
        <w:rPr>
          <w:b/>
          <w:bCs/>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
          <w:iCs/>
        </w:rPr>
        <w:t xml:space="preserve">sam-ohe | vā | ye | āśata | naraḥ | tokasya | sanitau ||</w:t>
      </w:r>
      <w:r>
        <w:t xml:space="preserve"> </w:t>
      </w:r>
      <w:r>
        <w:rPr>
          <w:i/>
          <w:iCs/>
        </w:rPr>
        <w:t xml:space="preserve">viprāsaḥ | vā | dhiyā-yavaḥ ||6||</w:t>
      </w:r>
    </w:p>
    <w:p>
      <w:pPr>
        <w:pStyle w:val="FirstParagraph"/>
      </w:pPr>
      <w:r>
        <w:rPr>
          <w:b/>
          <w:bCs/>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
          <w:iCs/>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
          <w:bCs/>
        </w:rPr>
        <w:t xml:space="preserve">Translation:</w:t>
      </w:r>
      <w:r>
        <w:t xml:space="preserve"> </w:t>
      </w:r>
      <w:r>
        <w:t xml:space="preserve">“Those</w:t>
      </w:r>
      <w:r>
        <w:t xml:space="preserve"> </w:t>
      </w:r>
      <w:r>
        <w:rPr>
          <w:i/>
          <w:iCs/>
        </w:rPr>
        <w:t xml:space="preserve">narāḥ</w:t>
      </w:r>
      <w:r>
        <w:t xml:space="preserve">, men, who in the</w:t>
      </w:r>
      <w:r>
        <w:t xml:space="preserve"> </w:t>
      </w:r>
      <w:r>
        <w:rPr>
          <w:i/>
          <w:iCs/>
        </w:rPr>
        <w:t xml:space="preserve">samoha</w:t>
      </w:r>
      <w:r>
        <w:t xml:space="preserve"> </w:t>
      </w:r>
      <w:r>
        <w:t xml:space="preserve">— the battle — or in the winning (</w:t>
      </w:r>
      <w:r>
        <w:rPr>
          <w:i/>
          <w:iCs/>
        </w:rPr>
        <w:t xml:space="preserve">sanitau</w:t>
      </w:r>
      <w:r>
        <w:t xml:space="preserve">) of offspring (</w:t>
      </w:r>
      <w:r>
        <w:rPr>
          <w:i/>
          <w:iCs/>
        </w:rPr>
        <w:t xml:space="preserve">tokasya</w:t>
      </w:r>
      <w:r>
        <w:t xml:space="preserve">), have</w:t>
      </w:r>
      <w:r>
        <w:t xml:space="preserve"> </w:t>
      </w:r>
      <w:r>
        <w:rPr>
          <w:i/>
          <w:iCs/>
        </w:rPr>
        <w:t xml:space="preserve">āśata</w:t>
      </w:r>
      <w:r>
        <w:t xml:space="preserve"> </w:t>
      </w:r>
      <w:r>
        <w:t xml:space="preserve">— have attained [Indra’s favour; the words</w:t>
      </w:r>
      <w:r>
        <w:t xml:space="preserve"> </w:t>
      </w:r>
      <w:r>
        <w:t xml:space="preserve">‘having praised Indra’</w:t>
      </w:r>
      <w:r>
        <w:t xml:space="preserve"> </w:t>
      </w:r>
      <w:r>
        <w:t xml:space="preserve">are to be supplied];</w:t>
      </w:r>
      <w:r>
        <w:t xml:space="preserve"> </w:t>
      </w:r>
      <w:r>
        <w:rPr>
          <w:i/>
          <w:iCs/>
        </w:rPr>
        <w:t xml:space="preserve">or</w:t>
      </w:r>
      <w:r>
        <w:t xml:space="preserve"> </w:t>
      </w:r>
      <w:r>
        <w:t xml:space="preserve">the</w:t>
      </w:r>
      <w:r>
        <w:t xml:space="preserve"> </w:t>
      </w:r>
      <w:r>
        <w:rPr>
          <w:i/>
          <w:iCs/>
        </w:rPr>
        <w:t xml:space="preserve">viprāsaḥ</w:t>
      </w:r>
      <w:r>
        <w:t xml:space="preserve"> </w:t>
      </w:r>
      <w:r>
        <w:t xml:space="preserve">— the wise — who, being</w:t>
      </w:r>
      <w:r>
        <w:t xml:space="preserve"> </w:t>
      </w:r>
      <w:r>
        <w:rPr>
          <w:i/>
          <w:iCs/>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‘battle’</w:t>
      </w:r>
      <w:r>
        <w:t xml:space="preserve"> </w:t>
      </w:r>
      <w:r>
        <w:t xml:space="preserve">beginning with</w:t>
      </w:r>
      <w:r>
        <w:t xml:space="preserve"> </w:t>
      </w:r>
      <w:r>
        <w:rPr>
          <w:i/>
          <w:iCs/>
        </w:rPr>
        <w:t xml:space="preserve">raṇa</w:t>
      </w:r>
      <w:r>
        <w:t xml:space="preserve">,</w:t>
      </w:r>
      <w:r>
        <w:t xml:space="preserve"> </w:t>
      </w:r>
      <w:r>
        <w:rPr>
          <w:i/>
          <w:iCs/>
        </w:rPr>
        <w:t xml:space="preserve">samohe</w:t>
      </w:r>
      <w:r>
        <w:t xml:space="preserve"> </w:t>
      </w:r>
      <w:r>
        <w:t xml:space="preserve">and</w:t>
      </w:r>
      <w:r>
        <w:t xml:space="preserve"> </w:t>
      </w:r>
      <w:r>
        <w:rPr>
          <w:i/>
          <w:iCs/>
        </w:rPr>
        <w:t xml:space="preserve">samitha</w:t>
      </w:r>
      <w:r>
        <w:t xml:space="preserve"> </w:t>
      </w:r>
      <w:r>
        <w:t xml:space="preserve">are read. Among the fifteen words for</w:t>
      </w:r>
      <w:r>
        <w:t xml:space="preserve"> </w:t>
      </w:r>
      <w:r>
        <w:t xml:space="preserve">‘offspring,’</w:t>
      </w:r>
      <w:r>
        <w:t xml:space="preserve"> </w:t>
      </w:r>
      <w:r>
        <w:rPr>
          <w:i/>
          <w:iCs/>
        </w:rPr>
        <w:t xml:space="preserve">tuk</w:t>
      </w:r>
      <w:r>
        <w:t xml:space="preserve"> </w:t>
      </w:r>
      <w:r>
        <w:t xml:space="preserve">and</w:t>
      </w:r>
      <w:r>
        <w:t xml:space="preserve"> </w:t>
      </w:r>
      <w:r>
        <w:rPr>
          <w:i/>
          <w:iCs/>
        </w:rPr>
        <w:t xml:space="preserve">toka</w:t>
      </w:r>
      <w:r>
        <w:t xml:space="preserve"> </w:t>
      </w:r>
      <w:r>
        <w:t xml:space="preserve">are read.”</w:t>
      </w:r>
    </w:p>
    <w:p>
      <w:pPr>
        <w:pStyle w:val="BodyText"/>
      </w:pPr>
      <w:r>
        <w:rPr>
          <w:i/>
          <w:iCs/>
        </w:rPr>
        <w:t xml:space="preserve">(The Sanskrit grammar of</w:t>
      </w:r>
      <w:r>
        <w:t xml:space="preserve"> </w:t>
      </w:r>
      <w:r>
        <w:t xml:space="preserve">समोहे</w:t>
      </w:r>
      <w:r>
        <w:rPr>
          <w:i/>
          <w:iCs/>
        </w:rPr>
        <w:t xml:space="preserve">,</w:t>
      </w:r>
      <w:r>
        <w:t xml:space="preserve"> </w:t>
      </w:r>
      <w:r>
        <w:t xml:space="preserve">आशत</w:t>
      </w:r>
      <w:r>
        <w:rPr>
          <w:i/>
          <w:iCs/>
        </w:rPr>
        <w:t xml:space="preserve">,</w:t>
      </w:r>
      <w:r>
        <w:t xml:space="preserve"> </w:t>
      </w:r>
      <w:r>
        <w:t xml:space="preserve">नरः</w:t>
      </w:r>
      <w:r>
        <w:rPr>
          <w:i/>
          <w:iCs/>
        </w:rPr>
        <w:t xml:space="preserve">,</w:t>
      </w:r>
      <w:r>
        <w:t xml:space="preserve"> </w:t>
      </w:r>
      <w:r>
        <w:t xml:space="preserve">सनितौ</w:t>
      </w:r>
      <w:r>
        <w:rPr>
          <w:i/>
          <w:iCs/>
        </w:rPr>
        <w:t xml:space="preserve">,</w:t>
      </w:r>
      <w:r>
        <w:t xml:space="preserve"> </w:t>
      </w:r>
      <w:r>
        <w:t xml:space="preserve">विप्रासः</w:t>
      </w:r>
      <w:r>
        <w:rPr>
          <w:i/>
          <w:iCs/>
        </w:rPr>
        <w:t xml:space="preserve">,</w:t>
      </w:r>
      <w:r>
        <w:t xml:space="preserve"> </w:t>
      </w:r>
      <w:r>
        <w:t xml:space="preserve">धियायवः</w:t>
      </w:r>
      <w:r>
        <w:t xml:space="preserve"> </w:t>
      </w:r>
      <w:r>
        <w:rPr>
          <w:i/>
          <w:iCs/>
        </w:rPr>
        <w:t xml:space="preserve">on p. 325 is noted briefly: that</w:t>
      </w:r>
      <w:r>
        <w:t xml:space="preserve"> </w:t>
      </w:r>
      <w:r>
        <w:t xml:space="preserve">samohe</w:t>
      </w:r>
      <w:r>
        <w:t xml:space="preserve"> </w:t>
      </w:r>
      <w:r>
        <w:rPr>
          <w:i/>
          <w:iCs/>
        </w:rPr>
        <w:t xml:space="preserve">is final-udātta by base accent;</w:t>
      </w:r>
      <w:r>
        <w:t xml:space="preserve"> </w:t>
      </w:r>
      <w:r>
        <w:t xml:space="preserve">vā</w:t>
      </w:r>
      <w:r>
        <w:t xml:space="preserve"> </w:t>
      </w:r>
      <w:r>
        <w:rPr>
          <w:i/>
          <w:iCs/>
        </w:rPr>
        <w:t xml:space="preserve">and its class are unaccented;</w:t>
      </w:r>
      <w:r>
        <w:t xml:space="preserve"> </w:t>
      </w:r>
      <w:r>
        <w:t xml:space="preserve">āśata</w:t>
      </w:r>
      <w:r>
        <w:t xml:space="preserve"> </w:t>
      </w:r>
      <w:r>
        <w:rPr>
          <w:i/>
          <w:iCs/>
        </w:rPr>
        <w:t xml:space="preserve">is from root</w:t>
      </w:r>
      <w:r>
        <w:t xml:space="preserve"> </w:t>
      </w:r>
      <w:r>
        <w:t xml:space="preserve">aśū vyāptau</w:t>
      </w:r>
      <w:r>
        <w:t xml:space="preserve"> </w:t>
      </w:r>
      <w:r>
        <w:rPr>
          <w:i/>
          <w:iCs/>
        </w:rPr>
        <w:t xml:space="preserve">with the aorist (</w:t>
      </w:r>
      <w:r>
        <w:t xml:space="preserve">luṅ</w:t>
      </w:r>
      <w:r>
        <w:rPr>
          <w:i/>
          <w:iCs/>
        </w:rPr>
        <w:t xml:space="preserve">), the</w:t>
      </w:r>
      <w:r>
        <w:rPr>
          <w:i/>
          <w:iCs/>
        </w:rPr>
        <w:t xml:space="preserve"> </w:t>
      </w:r>
      <w:r>
        <w:t xml:space="preserve">cli* dropped by Vedic license, the augment* āṭ</w:t>
      </w:r>
      <w:r>
        <w:t xml:space="preserve"> </w:t>
      </w:r>
      <w:r>
        <w:rPr>
          <w:i/>
          <w:iCs/>
        </w:rPr>
        <w:t xml:space="preserve">and the</w:t>
      </w:r>
      <w:r>
        <w:t xml:space="preserve"> </w:t>
      </w:r>
      <w:r>
        <w:t xml:space="preserve">ātmanepada ending with* at</w:t>
      </w:r>
      <w:r>
        <w:t xml:space="preserve"> </w:t>
      </w:r>
      <w:r>
        <w:rPr>
          <w:i/>
          <w:iCs/>
        </w:rPr>
        <w:t xml:space="preserve">for</w:t>
      </w:r>
      <w:r>
        <w:t xml:space="preserve"> </w:t>
      </w:r>
      <w:r>
        <w:t xml:space="preserve">jh</w:t>
      </w:r>
      <w:r>
        <w:rPr>
          <w:i/>
          <w:iCs/>
        </w:rPr>
        <w:t xml:space="preserve">;</w:t>
      </w:r>
      <w:r>
        <w:t xml:space="preserve"> </w:t>
      </w:r>
      <w:r>
        <w:t xml:space="preserve">naraḥ</w:t>
      </w:r>
      <w:r>
        <w:t xml:space="preserve"> </w:t>
      </w:r>
      <w:r>
        <w:rPr>
          <w:i/>
          <w:iCs/>
        </w:rPr>
        <w:t xml:space="preserve">final-udātta;</w:t>
      </w:r>
      <w:r>
        <w:t xml:space="preserve"> </w:t>
      </w:r>
      <w:r>
        <w:t xml:space="preserve">sanitau</w:t>
      </w:r>
      <w:r>
        <w:t xml:space="preserve"> </w:t>
      </w:r>
      <w:r>
        <w:rPr>
          <w:i/>
          <w:iCs/>
        </w:rPr>
        <w:t xml:space="preserve">the</w:t>
      </w:r>
      <w:r>
        <w:t xml:space="preserve"> </w:t>
      </w:r>
      <w:r>
        <w:t xml:space="preserve">ktin</w:t>
      </w:r>
      <w:r>
        <w:t xml:space="preserve"> </w:t>
      </w:r>
      <w:r>
        <w:rPr>
          <w:i/>
          <w:iCs/>
        </w:rPr>
        <w:t xml:space="preserve">with the locative;</w:t>
      </w:r>
      <w:r>
        <w:t xml:space="preserve"> </w:t>
      </w:r>
      <w:r>
        <w:t xml:space="preserve">viprāsaḥ</w:t>
      </w:r>
      <w:r>
        <w:t xml:space="preserve"> </w:t>
      </w:r>
      <w:r>
        <w:rPr>
          <w:i/>
          <w:iCs/>
        </w:rPr>
        <w:t xml:space="preserve">with the Vedic</w:t>
      </w:r>
      <w:r>
        <w:t xml:space="preserve"> </w:t>
      </w:r>
      <w:r>
        <w:t xml:space="preserve">asuk</w:t>
      </w:r>
      <w:r>
        <w:t xml:space="preserve"> </w:t>
      </w:r>
      <w:r>
        <w:rPr>
          <w:i/>
          <w:iCs/>
        </w:rPr>
        <w:t xml:space="preserve">plural;</w:t>
      </w:r>
      <w:r>
        <w:t xml:space="preserve"> </w:t>
      </w:r>
      <w:r>
        <w:t xml:space="preserve">dhiyāyavaḥ</w:t>
      </w:r>
      <w:r>
        <w:t xml:space="preserve"> </w:t>
      </w:r>
      <w:r>
        <w:rPr>
          <w:i/>
          <w:iCs/>
        </w:rPr>
        <w:t xml:space="preserve">a denominative in</w:t>
      </w:r>
      <w:r>
        <w:t xml:space="preserve"> </w:t>
      </w:r>
      <w:r>
        <w:t xml:space="preserve">kyac</w:t>
      </w:r>
      <w:r>
        <w:rPr>
          <w:i/>
          <w:iCs/>
        </w:rPr>
        <w:t xml:space="preserve">,</w:t>
      </w:r>
      <w:r>
        <w:t xml:space="preserve"> </w:t>
      </w:r>
      <w:r>
        <w:t xml:space="preserve">kyāc-chandasi</w:t>
      </w:r>
      <w:r>
        <w:t xml:space="preserve"> </w:t>
      </w:r>
      <w:r>
        <w:rPr>
          <w:i/>
          <w:iCs/>
        </w:rPr>
        <w:t xml:space="preserve">with the loss of</w:t>
      </w:r>
      <w:r>
        <w:t xml:space="preserve"> </w:t>
      </w:r>
      <w:r>
        <w:t xml:space="preserve">ā</w:t>
      </w:r>
      <w:r>
        <w:t xml:space="preserve"> </w:t>
      </w:r>
      <w:r>
        <w:rPr>
          <w:i/>
          <w:iCs/>
        </w:rPr>
        <w:t xml:space="preserve">and the</w:t>
      </w:r>
      <w:r>
        <w:t xml:space="preserve"> </w:t>
      </w:r>
      <w:r>
        <w:t xml:space="preserve">u</w:t>
      </w:r>
      <w:r>
        <w:rPr>
          <w:i/>
          <w:iCs/>
        </w:rPr>
        <w:t xml:space="preserve">-suffix.)</w:t>
      </w:r>
    </w:p>
    <w:bookmarkEnd w:id="347"/>
    <w:bookmarkStart w:id="348" w:name="page-325-rik-6-continued"/>
    <w:p>
      <w:pPr>
        <w:pStyle w:val="Heading3"/>
      </w:pPr>
      <w:r>
        <w:t xml:space="preserve">Page 325 — Rik 6 continued</w:t>
      </w:r>
    </w:p>
    <w:p>
      <w:pPr>
        <w:pStyle w:val="FirstParagraph"/>
      </w:pPr>
      <w:r>
        <w:rPr>
          <w:b/>
          <w:bCs/>
        </w:rPr>
        <w:t xml:space="preserve">॥ Prati-padārthaḥ ॥</w:t>
      </w:r>
    </w:p>
    <w:p>
      <w:pPr>
        <w:pStyle w:val="BodyText"/>
      </w:pPr>
      <w:r>
        <w:rPr>
          <w:b/>
          <w:bCs/>
        </w:rPr>
        <w:t xml:space="preserve">ये नरः (ye naraḥ)</w:t>
      </w:r>
      <w:r>
        <w:t xml:space="preserve"> </w:t>
      </w:r>
      <w:r>
        <w:t xml:space="preserve">— those men (who praise Indra) |</w:t>
      </w:r>
      <w:r>
        <w:t xml:space="preserve"> </w:t>
      </w:r>
      <w:r>
        <w:rPr>
          <w:b/>
          <w:bCs/>
        </w:rPr>
        <w:t xml:space="preserve">समोहे (samohe)</w:t>
      </w:r>
      <w:r>
        <w:t xml:space="preserve"> </w:t>
      </w:r>
      <w:r>
        <w:t xml:space="preserve">— in battle (also for obtaining victory) |</w:t>
      </w:r>
      <w:r>
        <w:t xml:space="preserve"> </w:t>
      </w:r>
      <w:r>
        <w:rPr>
          <w:b/>
          <w:bCs/>
        </w:rPr>
        <w:t xml:space="preserve">वा (vā)</w:t>
      </w:r>
      <w:r>
        <w:t xml:space="preserve"> </w:t>
      </w:r>
      <w:r>
        <w:t xml:space="preserve">— or (and) |</w:t>
      </w:r>
      <w:r>
        <w:t xml:space="preserve"> </w:t>
      </w:r>
      <w:r>
        <w:rPr>
          <w:b/>
          <w:bCs/>
        </w:rPr>
        <w:t xml:space="preserve">तोकस्य (tokasya)</w:t>
      </w:r>
      <w:r>
        <w:t xml:space="preserve"> </w:t>
      </w:r>
      <w:r>
        <w:t xml:space="preserve">— of offspring, sons and so on |</w:t>
      </w:r>
      <w:r>
        <w:t xml:space="preserve"> </w:t>
      </w:r>
      <w:r>
        <w:rPr>
          <w:b/>
          <w:bCs/>
        </w:rPr>
        <w:t xml:space="preserve">सनितौ (sanitau)</w:t>
      </w:r>
      <w:r>
        <w:t xml:space="preserve"> </w:t>
      </w:r>
      <w:r>
        <w:t xml:space="preserve">— also for the gaining |</w:t>
      </w:r>
      <w:r>
        <w:t xml:space="preserve"> </w:t>
      </w:r>
      <w:r>
        <w:rPr>
          <w:b/>
          <w:bCs/>
        </w:rPr>
        <w:t xml:space="preserve">आशत (āśata)</w:t>
      </w:r>
      <w:r>
        <w:t xml:space="preserve"> </w:t>
      </w:r>
      <w:r>
        <w:t xml:space="preserve">— attain Indra |</w:t>
      </w:r>
      <w:r>
        <w:t xml:space="preserve"> </w:t>
      </w:r>
      <w:r>
        <w:rPr>
          <w:b/>
          <w:bCs/>
        </w:rPr>
        <w:t xml:space="preserve">वा (vā)</w:t>
      </w:r>
      <w:r>
        <w:t xml:space="preserve"> </w:t>
      </w:r>
      <w:r>
        <w:t xml:space="preserve">— or |</w:t>
      </w:r>
      <w:r>
        <w:t xml:space="preserve"> </w:t>
      </w:r>
      <w:r>
        <w:rPr>
          <w:b/>
          <w:bCs/>
        </w:rPr>
        <w:t xml:space="preserve">विप्रासः (viprāsaḥ)</w:t>
      </w:r>
      <w:r>
        <w:t xml:space="preserve"> </w:t>
      </w:r>
      <w:r>
        <w:t xml:space="preserve">— wise people |</w:t>
      </w:r>
      <w:r>
        <w:t xml:space="preserve"> </w:t>
      </w:r>
      <w:r>
        <w:rPr>
          <w:b/>
          <w:bCs/>
        </w:rPr>
        <w:t xml:space="preserve">धियायवः (dhiyāyavaḥ)</w:t>
      </w:r>
      <w:r>
        <w:t xml:space="preserve"> </w:t>
      </w:r>
      <w:r>
        <w:t xml:space="preserve">— those desiring understanding or knowledge (too) |</w:t>
      </w:r>
      <w:r>
        <w:t xml:space="preserve"> </w:t>
      </w:r>
      <w:r>
        <w:rPr>
          <w:b/>
          <w:bCs/>
        </w:rPr>
        <w:t xml:space="preserve">आशत (āśata)</w:t>
      </w:r>
      <w:r>
        <w:t xml:space="preserve"> </w:t>
      </w:r>
      <w:r>
        <w:t xml:space="preserve">— attain Indra himself.</w:t>
      </w:r>
    </w:p>
    <w:p>
      <w:pPr>
        <w:pStyle w:val="BodyText"/>
      </w:pPr>
      <w:r>
        <w:rPr>
          <w:b/>
          <w:bCs/>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
          <w:bCs/>
        </w:rPr>
        <w:t xml:space="preserve">॥ English Translation ॥</w:t>
      </w:r>
      <w:r>
        <w:t xml:space="preserve"> </w:t>
      </w:r>
      <w:r>
        <w:rPr>
          <w:i/>
          <w:iCs/>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
          <w:bCs/>
        </w:rPr>
        <w:t xml:space="preserve">॥ Viśeṣa-viṣayagaḷu (Special Topics) ॥</w:t>
      </w:r>
    </w:p>
    <w:p>
      <w:pPr>
        <w:pStyle w:val="BodyText"/>
      </w:pPr>
      <w:r>
        <w:rPr>
          <w:b/>
          <w:bCs/>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48"/>
    <w:bookmarkStart w:id="349" w:name="X0d356869ed8747121297cf7811bdb01a860c90d"/>
    <w:p>
      <w:pPr>
        <w:pStyle w:val="Heading3"/>
      </w:pPr>
      <w:r>
        <w:t xml:space="preserve">Page 326 — Rik 6: Special Topics (continued); grammar</w:t>
      </w:r>
    </w:p>
    <w:p>
      <w:pPr>
        <w:pStyle w:val="FirstParagraph"/>
      </w:pPr>
      <w:r>
        <w:rPr>
          <w:b/>
          <w:bCs/>
        </w:rPr>
        <w:t xml:space="preserve">“Samohe”</w:t>
      </w:r>
      <w:r>
        <w:t xml:space="preserve"> </w:t>
      </w:r>
      <w:r>
        <w:t xml:space="preserve">— the word</w:t>
      </w:r>
      <w:r>
        <w:t xml:space="preserve"> </w:t>
      </w:r>
      <w:r>
        <w:rPr>
          <w:i/>
          <w:iCs/>
        </w:rPr>
        <w:t xml:space="preserve">samohe</w:t>
      </w:r>
      <w:r>
        <w:t xml:space="preserve"> </w:t>
      </w:r>
      <w:r>
        <w:t xml:space="preserve">is read among the forty-six battle-names beginning with</w:t>
      </w:r>
      <w:r>
        <w:t xml:space="preserve"> </w:t>
      </w:r>
      <w:r>
        <w:rPr>
          <w:i/>
          <w:iCs/>
        </w:rPr>
        <w:t xml:space="preserve">raṇa</w:t>
      </w:r>
      <w:r>
        <w:t xml:space="preserve"> </w:t>
      </w:r>
      <w:r>
        <w:t xml:space="preserve">(Nirukta 2-17 [?]).</w:t>
      </w:r>
    </w:p>
    <w:p>
      <w:pPr>
        <w:pStyle w:val="BodyText"/>
      </w:pPr>
      <w:r>
        <w:rPr>
          <w:b/>
          <w:bCs/>
        </w:rPr>
        <w:t xml:space="preserve">“Tokasya”</w:t>
      </w:r>
      <w:r>
        <w:t xml:space="preserve"> </w:t>
      </w:r>
      <w:r>
        <w:t xml:space="preserve">— the word</w:t>
      </w:r>
      <w:r>
        <w:t xml:space="preserve"> </w:t>
      </w:r>
      <w:r>
        <w:rPr>
          <w:i/>
          <w:iCs/>
        </w:rPr>
        <w:t xml:space="preserve">tokam</w:t>
      </w:r>
      <w:r>
        <w:t xml:space="preserve"> </w:t>
      </w:r>
      <w:r>
        <w:t xml:space="preserve">is read among the fifteen words for</w:t>
      </w:r>
      <w:r>
        <w:t xml:space="preserve"> </w:t>
      </w:r>
      <w:r>
        <w:t xml:space="preserve">“offspring”</w:t>
      </w:r>
      <w:r>
        <w:t xml:space="preserve"> </w:t>
      </w:r>
      <w:r>
        <w:t xml:space="preserve">beginning with</w:t>
      </w:r>
      <w:r>
        <w:t xml:space="preserve"> </w:t>
      </w:r>
      <w:r>
        <w:rPr>
          <w:i/>
          <w:iCs/>
        </w:rPr>
        <w:t xml:space="preserve">tuk</w:t>
      </w:r>
      <w:r>
        <w:t xml:space="preserve"> </w:t>
      </w:r>
      <w:r>
        <w:t xml:space="preserve">(Nirukta 3-2 [?]).</w:t>
      </w:r>
    </w:p>
    <w:p>
      <w:pPr>
        <w:pStyle w:val="BodyText"/>
      </w:pPr>
      <w:r>
        <w:rPr>
          <w:b/>
          <w:bCs/>
        </w:rPr>
        <w:t xml:space="preserve">“Āśata”</w:t>
      </w:r>
      <w:r>
        <w:t xml:space="preserve"> </w:t>
      </w:r>
      <w:r>
        <w:t xml:space="preserve">— a form of the root</w:t>
      </w:r>
      <w:r>
        <w:t xml:space="preserve"> </w:t>
      </w:r>
      <w:r>
        <w:rPr>
          <w:i/>
          <w:iCs/>
        </w:rPr>
        <w:t xml:space="preserve">aśū vyāptau</w:t>
      </w:r>
      <w:r>
        <w:t xml:space="preserve"> </w:t>
      </w:r>
      <w:r>
        <w:t xml:space="preserve">(</w:t>
      </w:r>
      <w:r>
        <w:t xml:space="preserve">“to pervade, attain”</w:t>
      </w:r>
      <w:r>
        <w:t xml:space="preserve">).</w:t>
      </w:r>
      <w:r>
        <w:t xml:space="preserve"> </w:t>
      </w:r>
      <w:r>
        <w:t xml:space="preserve">“To attain Indra”</w:t>
      </w:r>
      <w:r>
        <w:t xml:space="preserve"> </w:t>
      </w:r>
      <w:r>
        <w:t xml:space="preserve">means to entreat Indra with praises and the like.</w:t>
      </w:r>
    </w:p>
    <w:p>
      <w:pPr>
        <w:pStyle w:val="BodyText"/>
      </w:pPr>
      <w:r>
        <w:rPr>
          <w:b/>
          <w:bCs/>
        </w:rPr>
        <w:t xml:space="preserve">“Naraḥ”</w:t>
      </w:r>
      <w:r>
        <w:t xml:space="preserve"> </w:t>
      </w:r>
      <w:r>
        <w:t xml:space="preserve">— the nominative plural of the</w:t>
      </w:r>
      <w:r>
        <w:t xml:space="preserve"> </w:t>
      </w:r>
      <w:r>
        <w:rPr>
          <w:i/>
          <w:iCs/>
        </w:rPr>
        <w:t xml:space="preserve">ṛ</w:t>
      </w:r>
      <w:r>
        <w:t xml:space="preserve">-ending word</w:t>
      </w:r>
      <w:r>
        <w:t xml:space="preserve"> </w:t>
      </w:r>
      <w:r>
        <w:rPr>
          <w:i/>
          <w:iCs/>
        </w:rPr>
        <w:t xml:space="preserve">nṛ</w:t>
      </w:r>
      <w:r>
        <w:t xml:space="preserve">. This word is also used as an</w:t>
      </w:r>
      <w:r>
        <w:t xml:space="preserve"> </w:t>
      </w:r>
      <w:r>
        <w:rPr>
          <w:i/>
          <w:iCs/>
        </w:rPr>
        <w:t xml:space="preserve">a</w:t>
      </w:r>
      <w:r>
        <w:t xml:space="preserve">-stem; in that case</w:t>
      </w:r>
      <w:r>
        <w:t xml:space="preserve"> </w:t>
      </w:r>
      <w:r>
        <w:rPr>
          <w:i/>
          <w:iCs/>
        </w:rPr>
        <w:t xml:space="preserve">naraḥ</w:t>
      </w:r>
      <w:r>
        <w:t xml:space="preserve"> </w:t>
      </w:r>
      <w:r>
        <w:t xml:space="preserve">is a nominative singular.</w:t>
      </w:r>
    </w:p>
    <w:p>
      <w:pPr>
        <w:pStyle w:val="BodyText"/>
      </w:pPr>
      <w:r>
        <w:rPr>
          <w:b/>
          <w:bCs/>
        </w:rPr>
        <w:t xml:space="preserve">“Viprāsaḥ”</w:t>
      </w:r>
      <w:r>
        <w:t xml:space="preserve"> </w:t>
      </w:r>
      <w:r>
        <w:t xml:space="preserve">—</w:t>
      </w:r>
      <w:r>
        <w:t xml:space="preserve"> </w:t>
      </w:r>
      <w:r>
        <w:rPr>
          <w:i/>
          <w:iCs/>
        </w:rPr>
        <w:t xml:space="preserve">viprāḥ</w:t>
      </w:r>
      <w:r>
        <w:t xml:space="preserve"> </w:t>
      </w:r>
      <w:r>
        <w:t xml:space="preserve">is the ancient form of usage.</w:t>
      </w:r>
    </w:p>
    <w:p>
      <w:pPr>
        <w:pStyle w:val="BodyText"/>
      </w:pPr>
      <w:r>
        <w:rPr>
          <w:b/>
          <w:bCs/>
        </w:rPr>
        <w:t xml:space="preserve">“Dhiyāyavaḥ”</w:t>
      </w:r>
      <w:r>
        <w:t xml:space="preserve"> </w:t>
      </w:r>
      <w:r>
        <w:t xml:space="preserve">—</w:t>
      </w:r>
      <w:r>
        <w:t xml:space="preserve"> </w:t>
      </w:r>
      <w:r>
        <w:rPr>
          <w:b/>
          <w:bCs/>
        </w:rPr>
        <w:t xml:space="preserve">धि धारणे । धीयते धार्यत्वेनावबुध्यते श्रुतमर्थजातमनयेति धिया प्रज्ञा । तामात्मन इच्छन्तीति धियायवः</w:t>
      </w:r>
      <w:r>
        <w:t xml:space="preserve"> </w:t>
      </w:r>
      <w:r>
        <w:t xml:space="preserve">(</w:t>
      </w:r>
      <w:r>
        <w:rPr>
          <w:i/>
          <w:iCs/>
        </w:rPr>
        <w:t xml:space="preserve">dhi dhāraṇe | dhīyate dhāryatvenāvabudhyate śrutam artha-jātam anayeti dhiyā prajñā | tām ātmana icchantīti dhiyāyavaḥ</w:t>
      </w:r>
      <w:r>
        <w:t xml:space="preserve">) —</w:t>
      </w:r>
      <w:r>
        <w:t xml:space="preserve"> </w:t>
      </w:r>
      <w:r>
        <w:t xml:space="preserve">“</w:t>
      </w:r>
      <w:r>
        <w:rPr>
          <w:i/>
          <w:iCs/>
        </w:rPr>
        <w:t xml:space="preserve">dhi</w:t>
      </w:r>
      <w:r>
        <w:t xml:space="preserve"> </w:t>
      </w:r>
      <w:r>
        <w:t xml:space="preserve">in the sense of holding; that by which heard matters are held in the mind and understood is</w:t>
      </w:r>
      <w:r>
        <w:t xml:space="preserve"> </w:t>
      </w:r>
      <w:r>
        <w:rPr>
          <w:i/>
          <w:iCs/>
        </w:rPr>
        <w:t xml:space="preserve">dhiyā</w:t>
      </w:r>
      <w:r>
        <w:t xml:space="preserve"> </w:t>
      </w:r>
      <w:r>
        <w:t xml:space="preserve">— insight; those who desire that for themselves are</w:t>
      </w:r>
      <w:r>
        <w:t xml:space="preserve"> </w:t>
      </w:r>
      <w:r>
        <w:rPr>
          <w:i/>
          <w:iCs/>
        </w:rPr>
        <w:t xml:space="preserve">dhiyāyavaḥ</w:t>
      </w:r>
      <w:r>
        <w:t xml:space="preserve">.”</w:t>
      </w:r>
      <w:r>
        <w:t xml:space="preserve"> </w:t>
      </w:r>
      <w:r>
        <w:t xml:space="preserve">The root</w:t>
      </w:r>
      <w:r>
        <w:t xml:space="preserve"> </w:t>
      </w:r>
      <w:r>
        <w:rPr>
          <w:i/>
          <w:iCs/>
        </w:rPr>
        <w:t xml:space="preserve">dhi</w:t>
      </w:r>
      <w:r>
        <w:t xml:space="preserve"> </w:t>
      </w:r>
      <w:r>
        <w:t xml:space="preserve">means</w:t>
      </w:r>
      <w:r>
        <w:t xml:space="preserve"> </w:t>
      </w:r>
      <w:r>
        <w:t xml:space="preserve">“to hold”</w:t>
      </w:r>
      <w:r>
        <w:t xml:space="preserve"> </w:t>
      </w:r>
      <w:r>
        <w:t xml:space="preserve">or</w:t>
      </w:r>
      <w:r>
        <w:t xml:space="preserve"> </w:t>
      </w:r>
      <w:r>
        <w:t xml:space="preserve">“to know.”</w:t>
      </w:r>
      <w:r>
        <w:t xml:space="preserve"> </w:t>
      </w:r>
      <w:r>
        <w:t xml:space="preserve">Because by it one understands matters one has heard or seen, the word</w:t>
      </w:r>
      <w:r>
        <w:t xml:space="preserve"> </w:t>
      </w:r>
      <w:r>
        <w:rPr>
          <w:i/>
          <w:iCs/>
        </w:rPr>
        <w:t xml:space="preserve">dhiyā</w:t>
      </w:r>
      <w:r>
        <w:t xml:space="preserve"> </w:t>
      </w:r>
      <w:r>
        <w:t xml:space="preserve">arises. Those who desire insight or wisdom are called</w:t>
      </w:r>
      <w:r>
        <w:t xml:space="preserve"> </w:t>
      </w:r>
      <w:r>
        <w:rPr>
          <w:i/>
          <w:iCs/>
        </w:rPr>
        <w:t xml:space="preserve">dhiyāyavaḥ</w:t>
      </w:r>
      <w:r>
        <w:t xml:space="preserve">.</w:t>
      </w:r>
    </w:p>
    <w:p>
      <w:pPr>
        <w:pStyle w:val="BodyText"/>
      </w:pPr>
      <w:r>
        <w:rPr>
          <w:b/>
          <w:bCs/>
        </w:rPr>
        <w:t xml:space="preserve">॥ Vyākaraṇa-prakriyā ॥</w:t>
      </w:r>
      <w:r>
        <w:t xml:space="preserve"> </w:t>
      </w:r>
      <w:r>
        <w:rPr>
          <w:i/>
          <w:iCs/>
        </w:rPr>
        <w:t xml:space="preserve">(grammar page, noted briefly)</w:t>
      </w:r>
    </w:p>
    <w:p>
      <w:pPr>
        <w:pStyle w:val="BodyText"/>
      </w:pPr>
      <w:r>
        <w:rPr>
          <w:b/>
          <w:bCs/>
        </w:rPr>
        <w:t xml:space="preserve">समोहे (</w:t>
      </w:r>
      <w:r>
        <w:rPr>
          <w:b/>
          <w:bCs/>
          <w:i/>
          <w:iCs/>
        </w:rPr>
        <w:t xml:space="preserve">samohe</w:t>
      </w:r>
      <w:r>
        <w:rPr>
          <w:b/>
          <w:bCs/>
        </w:rPr>
        <w:t xml:space="preserve">)</w:t>
      </w:r>
      <w:r>
        <w:t xml:space="preserve"> </w:t>
      </w:r>
      <w:r>
        <w:t xml:space="preserve">— by the Phiṭ sūtra</w:t>
      </w:r>
      <w:r>
        <w:t xml:space="preserve"> </w:t>
      </w:r>
      <w:r>
        <w:t xml:space="preserve">“phiṣaḥ”</w:t>
      </w:r>
      <w:r>
        <w:t xml:space="preserve"> </w:t>
      </w:r>
      <w:r>
        <w:t xml:space="preserve">it takes the final accent of the base;</w:t>
      </w:r>
      <w:r>
        <w:t xml:space="preserve"> </w:t>
      </w:r>
      <w:r>
        <w:rPr>
          <w:b/>
          <w:bCs/>
        </w:rPr>
        <w:t xml:space="preserve">वा</w:t>
      </w:r>
      <w:r>
        <w:t xml:space="preserve"> </w:t>
      </w:r>
      <w:r>
        <w:t xml:space="preserve">and</w:t>
      </w:r>
      <w:r>
        <w:t xml:space="preserve"> </w:t>
      </w:r>
      <w:r>
        <w:rPr>
          <w:i/>
          <w:iCs/>
        </w:rPr>
        <w:t xml:space="preserve">ca</w:t>
      </w:r>
      <w:r>
        <w:t xml:space="preserve"> </w:t>
      </w:r>
      <w:r>
        <w:t xml:space="preserve">etc. are unaccented (Phiṭ sūtra,</w:t>
      </w:r>
      <w:r>
        <w:t xml:space="preserve"> </w:t>
      </w:r>
      <w:r>
        <w:t xml:space="preserve">“vā cādayo ’nudāttāḥ”</w:t>
      </w:r>
      <w:r>
        <w:t xml:space="preserve"> </w:t>
      </w:r>
      <w:r>
        <w:t xml:space="preserve">[?]).</w:t>
      </w:r>
      <w:r>
        <w:t xml:space="preserve"> </w:t>
      </w:r>
      <w:r>
        <w:rPr>
          <w:b/>
          <w:bCs/>
        </w:rPr>
        <w:t xml:space="preserve">आशत (</w:t>
      </w:r>
      <w:r>
        <w:rPr>
          <w:b/>
          <w:bCs/>
          <w:i/>
          <w:iCs/>
        </w:rPr>
        <w:t xml:space="preserve">āśata</w:t>
      </w:r>
      <w:r>
        <w:rPr>
          <w:b/>
          <w:bCs/>
        </w:rPr>
        <w:t xml:space="preserve">)</w:t>
      </w:r>
      <w:r>
        <w:t xml:space="preserve"> </w:t>
      </w:r>
      <w:r>
        <w:t xml:space="preserve">— root</w:t>
      </w:r>
      <w:r>
        <w:t xml:space="preserve"> </w:t>
      </w:r>
      <w:r>
        <w:rPr>
          <w:i/>
          <w:iCs/>
        </w:rPr>
        <w:t xml:space="preserve">aśū vyāptau</w:t>
      </w:r>
      <w:r>
        <w:t xml:space="preserve"> </w:t>
      </w:r>
      <w:r>
        <w:t xml:space="preserve">with</w:t>
      </w:r>
      <w:r>
        <w:t xml:space="preserve"> </w:t>
      </w:r>
      <w:r>
        <w:rPr>
          <w:i/>
          <w:iCs/>
        </w:rPr>
        <w:t xml:space="preserve">luṅ</w:t>
      </w:r>
      <w:r>
        <w:t xml:space="preserve">;</w:t>
      </w:r>
      <w:r>
        <w:t xml:space="preserve"> </w:t>
      </w:r>
      <w:r>
        <w:rPr>
          <w:i/>
          <w:iCs/>
        </w:rPr>
        <w:t xml:space="preserve">cli</w:t>
      </w:r>
      <w:r>
        <w:t xml:space="preserve"> </w:t>
      </w:r>
      <w:r>
        <w:t xml:space="preserve">before</w:t>
      </w:r>
      <w:r>
        <w:t xml:space="preserve"> </w:t>
      </w:r>
      <w:r>
        <w:rPr>
          <w:i/>
          <w:iCs/>
        </w:rPr>
        <w:t xml:space="preserve">luṅ</w:t>
      </w:r>
      <w:r>
        <w:t xml:space="preserve"> </w:t>
      </w:r>
      <w:r>
        <w:t xml:space="preserve">(Pā. 3-1-43 [?]); Vedic loss of</w:t>
      </w:r>
      <w:r>
        <w:t xml:space="preserve"> </w:t>
      </w:r>
      <w:r>
        <w:rPr>
          <w:i/>
          <w:iCs/>
        </w:rPr>
        <w:t xml:space="preserve">cli</w:t>
      </w:r>
      <w:r>
        <w:t xml:space="preserve">;</w:t>
      </w:r>
      <w:r>
        <w:t xml:space="preserve"> </w:t>
      </w:r>
      <w:r>
        <w:rPr>
          <w:i/>
          <w:iCs/>
        </w:rPr>
        <w:t xml:space="preserve">āṭ</w:t>
      </w:r>
      <w:r>
        <w:t xml:space="preserve"> </w:t>
      </w:r>
      <w:r>
        <w:t xml:space="preserve">augment for</w:t>
      </w:r>
      <w:r>
        <w:t xml:space="preserve"> </w:t>
      </w:r>
      <w:r>
        <w:rPr>
          <w:i/>
          <w:iCs/>
        </w:rPr>
        <w:t xml:space="preserve">luṅ/laṅ/lṛṅ</w:t>
      </w:r>
      <w:r>
        <w:t xml:space="preserve"> </w:t>
      </w:r>
      <w:r>
        <w:t xml:space="preserve">before a root with initial vowel (Pā. 6-4-71 [?]), which is udātta;</w:t>
      </w:r>
      <w:r>
        <w:t xml:space="preserve"> </w:t>
      </w:r>
      <w:r>
        <w:rPr>
          <w:i/>
          <w:iCs/>
        </w:rPr>
        <w:t xml:space="preserve">saty</w:t>
      </w:r>
      <w:r>
        <w:t xml:space="preserve"> </w:t>
      </w:r>
      <w:r>
        <w:rPr>
          <w:i/>
          <w:iCs/>
        </w:rPr>
        <w:t xml:space="preserve">śiṣṭa-svara</w:t>
      </w:r>
      <w:r>
        <w:t xml:space="preserve"> </w:t>
      </w:r>
      <w:r>
        <w:t xml:space="preserve">keeps the accent;</w:t>
      </w:r>
      <w:r>
        <w:t xml:space="preserve"> </w:t>
      </w:r>
      <w:r>
        <w:rPr>
          <w:i/>
          <w:iCs/>
        </w:rPr>
        <w:t xml:space="preserve">vṛddhi</w:t>
      </w:r>
      <w:r>
        <w:t xml:space="preserve"> </w:t>
      </w:r>
      <w:r>
        <w:t xml:space="preserve">of</w:t>
      </w:r>
      <w:r>
        <w:t xml:space="preserve"> </w:t>
      </w:r>
      <w:r>
        <w:rPr>
          <w:i/>
          <w:iCs/>
        </w:rPr>
        <w:t xml:space="preserve">a+a</w:t>
      </w:r>
      <w:r>
        <w:t xml:space="preserve"> </w:t>
      </w:r>
      <w:r>
        <w:t xml:space="preserve">by</w:t>
      </w:r>
      <w:r>
        <w:t xml:space="preserve"> </w:t>
      </w:r>
      <w:r>
        <w:rPr>
          <w:i/>
          <w:iCs/>
        </w:rPr>
        <w:t xml:space="preserve">āṭaś ca</w:t>
      </w:r>
      <w:r>
        <w:t xml:space="preserve"> </w:t>
      </w:r>
      <w:r>
        <w:t xml:space="preserve">(Pā. 6-1-90 [?]) as a single substitute;</w:t>
      </w:r>
      <w:r>
        <w:t xml:space="preserve"> </w:t>
      </w:r>
      <w:r>
        <w:rPr>
          <w:i/>
          <w:iCs/>
        </w:rPr>
        <w:t xml:space="preserve">ā</w:t>
      </w:r>
      <w:r>
        <w:t xml:space="preserve"> </w:t>
      </w:r>
      <w:r>
        <w:t xml:space="preserve">is udātta; in the third plural ātmanepada</w:t>
      </w:r>
      <w:r>
        <w:t xml:space="preserve"> </w:t>
      </w:r>
      <w:r>
        <w:rPr>
          <w:i/>
          <w:iCs/>
        </w:rPr>
        <w:t xml:space="preserve">jha</w:t>
      </w:r>
      <w:r>
        <w:t xml:space="preserve"> </w:t>
      </w:r>
      <w:r>
        <w:t xml:space="preserve">→</w:t>
      </w:r>
      <w:r>
        <w:t xml:space="preserve"> </w:t>
      </w:r>
      <w:r>
        <w:rPr>
          <w:i/>
          <w:iCs/>
        </w:rPr>
        <w:t xml:space="preserve">at</w:t>
      </w:r>
      <w:r>
        <w:t xml:space="preserve"> </w:t>
      </w:r>
      <w:r>
        <w:t xml:space="preserve">(Pā. 7-1-5 [?]), giving</w:t>
      </w:r>
      <w:r>
        <w:t xml:space="preserve"> </w:t>
      </w:r>
      <w:r>
        <w:rPr>
          <w:i/>
          <w:iCs/>
        </w:rPr>
        <w:t xml:space="preserve">āśata</w:t>
      </w:r>
      <w:r>
        <w:t xml:space="preserve">.</w:t>
      </w:r>
      <w:r>
        <w:t xml:space="preserve"> </w:t>
      </w:r>
      <w:r>
        <w:rPr>
          <w:b/>
          <w:bCs/>
        </w:rPr>
        <w:t xml:space="preserve">नरः (</w:t>
      </w:r>
      <w:r>
        <w:rPr>
          <w:b/>
          <w:bCs/>
          <w:i/>
          <w:iCs/>
        </w:rPr>
        <w:t xml:space="preserve">naraḥ</w:t>
      </w:r>
      <w:r>
        <w:rPr>
          <w:b/>
          <w:bCs/>
        </w:rPr>
        <w:t xml:space="preserve">)</w:t>
      </w:r>
      <w:r>
        <w:t xml:space="preserve"> </w:t>
      </w:r>
      <w:r>
        <w:t xml:space="preserve">— final-udātta by base accent.</w:t>
      </w:r>
      <w:r>
        <w:t xml:space="preserve"> </w:t>
      </w:r>
      <w:r>
        <w:rPr>
          <w:b/>
          <w:bCs/>
        </w:rPr>
        <w:t xml:space="preserve">सनितौ (</w:t>
      </w:r>
      <w:r>
        <w:rPr>
          <w:b/>
          <w:bCs/>
          <w:i/>
          <w:iCs/>
        </w:rPr>
        <w:t xml:space="preserve">sanitau</w:t>
      </w:r>
      <w:r>
        <w:rPr>
          <w:b/>
          <w:bCs/>
        </w:rPr>
        <w:t xml:space="preserve">)</w:t>
      </w:r>
      <w:r>
        <w:t xml:space="preserve"> </w:t>
      </w:r>
      <w:r>
        <w:t xml:space="preserve">— root</w:t>
      </w:r>
      <w:r>
        <w:t xml:space="preserve"> </w:t>
      </w:r>
      <w:r>
        <w:rPr>
          <w:i/>
          <w:iCs/>
        </w:rPr>
        <w:t xml:space="preserve">sana</w:t>
      </w:r>
      <w:r>
        <w:t xml:space="preserve"> </w:t>
      </w:r>
      <w:r>
        <w:t xml:space="preserve">with</w:t>
      </w:r>
      <w:r>
        <w:t xml:space="preserve"> </w:t>
      </w:r>
      <w:r>
        <w:rPr>
          <w:i/>
          <w:iCs/>
        </w:rPr>
        <w:t xml:space="preserve">ktin</w:t>
      </w:r>
      <w:r>
        <w:t xml:space="preserve"> </w:t>
      </w:r>
      <w:r>
        <w:t xml:space="preserve">by</w:t>
      </w:r>
      <w:r>
        <w:t xml:space="preserve"> </w:t>
      </w:r>
      <w:r>
        <w:t xml:space="preserve">“striyāṃ ktin”</w:t>
      </w:r>
      <w:r>
        <w:t xml:space="preserve"> </w:t>
      </w:r>
      <w:r>
        <w:t xml:space="preserve">(Pā. 3-3-94 [?]); the Vedic locative…</w:t>
      </w:r>
      <w:r>
        <w:t xml:space="preserve"> </w:t>
      </w:r>
      <w:r>
        <w:rPr>
          <w:i/>
          <w:iCs/>
        </w:rPr>
        <w:t xml:space="preserve">(Page 326 breaks off here; the grammar continues on p. 327.)</w:t>
      </w:r>
    </w:p>
    <w:bookmarkEnd w:id="349"/>
    <w:bookmarkStart w:id="350" w:name="Xc130e7ed8efdab5ab8380d1f9a6168ac23812e5"/>
    <w:p>
      <w:pPr>
        <w:pStyle w:val="Heading3"/>
      </w:pPr>
      <w:r>
        <w:t xml:space="preserve">Page 327 — Rik 6 grammar closes; Sūkta 8, Rik 7</w:t>
      </w:r>
    </w:p>
    <w:p>
      <w:pPr>
        <w:pStyle w:val="FirstParagraph"/>
      </w:pPr>
      <w:r>
        <w:rPr>
          <w:b/>
          <w:bCs/>
        </w:rPr>
        <w:t xml:space="preserve">॥ Vyākaraṇa-prakriyā ॥</w:t>
      </w:r>
      <w:r>
        <w:t xml:space="preserve"> </w:t>
      </w:r>
      <w:r>
        <w:rPr>
          <w:i/>
          <w:iCs/>
        </w:rPr>
        <w:t xml:space="preserve">(grammar page, noted briefly)</w:t>
      </w:r>
    </w:p>
    <w:p>
      <w:pPr>
        <w:pStyle w:val="BodyText"/>
      </w:pPr>
      <w:r>
        <w:t xml:space="preserve">Continuing the grammar of Rik 6:</w:t>
      </w:r>
      <w:r>
        <w:t xml:space="preserve"> </w:t>
      </w:r>
      <w:r>
        <w:rPr>
          <w:b/>
          <w:bCs/>
        </w:rPr>
        <w:t xml:space="preserve">सनितौ (</w:t>
      </w:r>
      <w:r>
        <w:rPr>
          <w:b/>
          <w:bCs/>
          <w:i/>
          <w:iCs/>
        </w:rPr>
        <w:t xml:space="preserve">sanitau</w:t>
      </w:r>
      <w:r>
        <w:rPr>
          <w:b/>
          <w:bCs/>
        </w:rPr>
        <w:t xml:space="preserve">)</w:t>
      </w:r>
      <w:r>
        <w:t xml:space="preserve"> </w:t>
      </w:r>
      <w:r>
        <w:t xml:space="preserve">— the</w:t>
      </w:r>
      <w:r>
        <w:t xml:space="preserve"> </w:t>
      </w:r>
      <w:r>
        <w:rPr>
          <w:i/>
          <w:iCs/>
        </w:rPr>
        <w:t xml:space="preserve">ktin</w:t>
      </w:r>
      <w:r>
        <w:t xml:space="preserve"> </w:t>
      </w:r>
      <w:r>
        <w:t xml:space="preserve">abstract; the augment</w:t>
      </w:r>
      <w:r>
        <w:t xml:space="preserve"> </w:t>
      </w:r>
      <w:r>
        <w:rPr>
          <w:i/>
          <w:iCs/>
        </w:rPr>
        <w:t xml:space="preserve">iṭ</w:t>
      </w:r>
      <w:r>
        <w:t xml:space="preserve"> </w:t>
      </w:r>
      <w:r>
        <w:t xml:space="preserve">is not blocked here by</w:t>
      </w:r>
      <w:r>
        <w:t xml:space="preserve"> </w:t>
      </w:r>
      <w:r>
        <w:t xml:space="preserve">“tiśutrgrahādīnām”</w:t>
      </w:r>
      <w:r>
        <w:t xml:space="preserve"> </w:t>
      </w:r>
      <w:r>
        <w:t xml:space="preserve">(Pā. 7-2-9 [?]:</w:t>
      </w:r>
      <w:r>
        <w:t xml:space="preserve"> </w:t>
      </w:r>
      <w:r>
        <w:rPr>
          <w:i/>
          <w:iCs/>
        </w:rPr>
        <w:t xml:space="preserve">ti</w:t>
      </w:r>
      <w:r>
        <w:t xml:space="preserve">,</w:t>
      </w:r>
      <w:r>
        <w:t xml:space="preserve"> </w:t>
      </w:r>
      <w:r>
        <w:rPr>
          <w:i/>
          <w:iCs/>
        </w:rPr>
        <w:t xml:space="preserve">śu</w:t>
      </w:r>
      <w:r>
        <w:t xml:space="preserve">,</w:t>
      </w:r>
      <w:r>
        <w:t xml:space="preserve"> </w:t>
      </w:r>
      <w:r>
        <w:rPr>
          <w:i/>
          <w:iCs/>
        </w:rPr>
        <w:t xml:space="preserve">tra</w:t>
      </w:r>
      <w:r>
        <w:t xml:space="preserve"> </w:t>
      </w:r>
      <w:r>
        <w:t xml:space="preserve">before</w:t>
      </w:r>
      <w:r>
        <w:t xml:space="preserve"> </w:t>
      </w:r>
      <w:r>
        <w:rPr>
          <w:i/>
          <w:iCs/>
        </w:rPr>
        <w:t xml:space="preserve">grahādi</w:t>
      </w:r>
      <w:r>
        <w:t xml:space="preserve"> </w:t>
      </w:r>
      <w:r>
        <w:t xml:space="preserve">roots) because the</w:t>
      </w:r>
      <w:r>
        <w:t xml:space="preserve"> </w:t>
      </w:r>
      <w:r>
        <w:rPr>
          <w:i/>
          <w:iCs/>
        </w:rPr>
        <w:t xml:space="preserve">grahādi</w:t>
      </w:r>
      <w:r>
        <w:t xml:space="preserve"> </w:t>
      </w:r>
      <w:r>
        <w:t xml:space="preserve">group is an</w:t>
      </w:r>
      <w:r>
        <w:t xml:space="preserve"> </w:t>
      </w:r>
      <w:r>
        <w:rPr>
          <w:i/>
          <w:iCs/>
        </w:rPr>
        <w:t xml:space="preserve">ākṛti-gaṇa</w:t>
      </w:r>
      <w:r>
        <w:t xml:space="preserve">, so</w:t>
      </w:r>
      <w:r>
        <w:t xml:space="preserve"> </w:t>
      </w:r>
      <w:r>
        <w:rPr>
          <w:i/>
          <w:iCs/>
        </w:rPr>
        <w:t xml:space="preserve">iṭ</w:t>
      </w:r>
      <w:r>
        <w:t xml:space="preserve"> </w:t>
      </w:r>
      <w:r>
        <w:t xml:space="preserve">arises as in</w:t>
      </w:r>
      <w:r>
        <w:t xml:space="preserve"> </w:t>
      </w:r>
      <w:r>
        <w:rPr>
          <w:i/>
          <w:iCs/>
        </w:rPr>
        <w:t xml:space="preserve">nigṛhīti</w:t>
      </w:r>
      <w:r>
        <w:t xml:space="preserve">,</w:t>
      </w:r>
      <w:r>
        <w:t xml:space="preserve"> </w:t>
      </w:r>
      <w:r>
        <w:rPr>
          <w:i/>
          <w:iCs/>
        </w:rPr>
        <w:t xml:space="preserve">niparīti</w:t>
      </w:r>
      <w:r>
        <w:t xml:space="preserve">.</w:t>
      </w:r>
      <w:r>
        <w:t xml:space="preserve"> </w:t>
      </w:r>
      <w:r>
        <w:rPr>
          <w:b/>
          <w:bCs/>
        </w:rPr>
        <w:t xml:space="preserve">विप्रासः (</w:t>
      </w:r>
      <w:r>
        <w:rPr>
          <w:b/>
          <w:bCs/>
          <w:i/>
          <w:iCs/>
        </w:rPr>
        <w:t xml:space="preserve">viprāsaḥ</w:t>
      </w:r>
      <w:r>
        <w:rPr>
          <w:b/>
          <w:bCs/>
        </w:rPr>
        <w:t xml:space="preserve">)</w:t>
      </w:r>
      <w:r>
        <w:t xml:space="preserve"> </w:t>
      </w:r>
      <w:r>
        <w:t xml:space="preserve">—</w:t>
      </w:r>
      <w:r>
        <w:t xml:space="preserve"> </w:t>
      </w:r>
      <w:r>
        <w:rPr>
          <w:i/>
          <w:iCs/>
        </w:rPr>
        <w:t xml:space="preserve">vipra</w:t>
      </w:r>
      <w:r>
        <w:t xml:space="preserve"> </w:t>
      </w:r>
      <w:r>
        <w:t xml:space="preserve">is formed with</w:t>
      </w:r>
      <w:r>
        <w:t xml:space="preserve"> </w:t>
      </w:r>
      <w:r>
        <w:rPr>
          <w:i/>
          <w:iCs/>
        </w:rPr>
        <w:t xml:space="preserve">ran</w:t>
      </w:r>
      <w:r>
        <w:t xml:space="preserve"> </w:t>
      </w:r>
      <w:r>
        <w:t xml:space="preserve">by an Uṇādi</w:t>
      </w:r>
      <w:r>
        <w:t xml:space="preserve"> </w:t>
      </w:r>
      <w:r>
        <w:rPr>
          <w:i/>
          <w:iCs/>
        </w:rPr>
        <w:t xml:space="preserve">nipātana</w:t>
      </w:r>
      <w:r>
        <w:t xml:space="preserve"> </w:t>
      </w:r>
      <w:r>
        <w:t xml:space="preserve">(</w:t>
      </w:r>
      <w:r>
        <w:t xml:space="preserve">“ṛjrendrāgra-vipra…”</w:t>
      </w:r>
      <w:r>
        <w:t xml:space="preserve">, Uṇ. 2-[?]), hence final-/initial-udātta by the suffix; the Vedic</w:t>
      </w:r>
      <w:r>
        <w:t xml:space="preserve"> </w:t>
      </w:r>
      <w:r>
        <w:rPr>
          <w:i/>
          <w:iCs/>
        </w:rPr>
        <w:t xml:space="preserve">asuk</w:t>
      </w:r>
      <w:r>
        <w:t xml:space="preserve"> </w:t>
      </w:r>
      <w:r>
        <w:t xml:space="preserve">augment in the nominative plural (Pā. 7-1-50 [?]).</w:t>
      </w:r>
      <w:r>
        <w:t xml:space="preserve"> </w:t>
      </w:r>
      <w:r>
        <w:rPr>
          <w:b/>
          <w:bCs/>
        </w:rPr>
        <w:t xml:space="preserve">धियायवः (</w:t>
      </w:r>
      <w:r>
        <w:rPr>
          <w:b/>
          <w:bCs/>
          <w:i/>
          <w:iCs/>
        </w:rPr>
        <w:t xml:space="preserve">dhiyāyavaḥ</w:t>
      </w:r>
      <w:r>
        <w:rPr>
          <w:b/>
          <w:bCs/>
        </w:rPr>
        <w:t xml:space="preserve">)</w:t>
      </w:r>
      <w:r>
        <w:t xml:space="preserve"> </w:t>
      </w:r>
      <w:r>
        <w:t xml:space="preserve">—</w:t>
      </w:r>
      <w:r>
        <w:t xml:space="preserve"> </w:t>
      </w:r>
      <w:r>
        <w:rPr>
          <w:i/>
          <w:iCs/>
        </w:rPr>
        <w:t xml:space="preserve">dhi dhāraṇe</w:t>
      </w:r>
      <w:r>
        <w:t xml:space="preserve">;</w:t>
      </w:r>
      <w:r>
        <w:t xml:space="preserve"> </w:t>
      </w:r>
      <w:r>
        <w:rPr>
          <w:i/>
          <w:iCs/>
        </w:rPr>
        <w:t xml:space="preserve">dhiyam ātmana icchati</w:t>
      </w:r>
      <w:r>
        <w:t xml:space="preserve"> </w:t>
      </w:r>
      <w:r>
        <w:t xml:space="preserve">→</w:t>
      </w:r>
      <w:r>
        <w:t xml:space="preserve"> </w:t>
      </w:r>
      <w:r>
        <w:rPr>
          <w:i/>
          <w:iCs/>
        </w:rPr>
        <w:t xml:space="preserve">kyac</w:t>
      </w:r>
      <w:r>
        <w:t xml:space="preserve"> </w:t>
      </w:r>
      <w:r>
        <w:t xml:space="preserve">by</w:t>
      </w:r>
      <w:r>
        <w:t xml:space="preserve"> </w:t>
      </w:r>
      <w:r>
        <w:t xml:space="preserve">“supa ātmanaḥ kyac”</w:t>
      </w:r>
      <w:r>
        <w:t xml:space="preserve"> </w:t>
      </w:r>
      <w:r>
        <w:t xml:space="preserve">(Pā. 3-1-8 [?]); Vedic</w:t>
      </w:r>
      <w:r>
        <w:t xml:space="preserve"> </w:t>
      </w:r>
      <w:r>
        <w:rPr>
          <w:i/>
          <w:iCs/>
        </w:rPr>
        <w:t xml:space="preserve">kyāc</w:t>
      </w:r>
      <w:r>
        <w:t xml:space="preserve"> </w:t>
      </w:r>
      <w:r>
        <w:t xml:space="preserve">(Pā. 3-2-170 [?]) giving the</w:t>
      </w:r>
      <w:r>
        <w:t xml:space="preserve"> </w:t>
      </w:r>
      <w:r>
        <w:rPr>
          <w:i/>
          <w:iCs/>
        </w:rPr>
        <w:t xml:space="preserve">u</w:t>
      </w:r>
      <w:r>
        <w:t xml:space="preserve">-suffix after roots ending in</w:t>
      </w:r>
      <w:r>
        <w:t xml:space="preserve"> </w:t>
      </w:r>
      <w:r>
        <w:rPr>
          <w:i/>
          <w:iCs/>
        </w:rPr>
        <w:t xml:space="preserve">kyac</w:t>
      </w:r>
      <w:r>
        <w:t xml:space="preserve">/</w:t>
      </w:r>
      <w:r>
        <w:rPr>
          <w:i/>
          <w:iCs/>
        </w:rPr>
        <w:t xml:space="preserve">kyaṣ</w:t>
      </w:r>
      <w:r>
        <w:t xml:space="preserve">/</w:t>
      </w:r>
      <w:r>
        <w:rPr>
          <w:i/>
          <w:iCs/>
        </w:rPr>
        <w:t xml:space="preserve">kyaṅ</w:t>
      </w:r>
      <w:r>
        <w:t xml:space="preserve">; the loss of</w:t>
      </w:r>
      <w:r>
        <w:t xml:space="preserve"> </w:t>
      </w:r>
      <w:r>
        <w:rPr>
          <w:i/>
          <w:iCs/>
        </w:rPr>
        <w:t xml:space="preserve">a</w:t>
      </w:r>
      <w:r>
        <w:t xml:space="preserve"> </w:t>
      </w:r>
      <w:r>
        <w:t xml:space="preserve">by</w:t>
      </w:r>
      <w:r>
        <w:t xml:space="preserve"> </w:t>
      </w:r>
      <w:r>
        <w:t xml:space="preserve">“ato lopaḥ”</w:t>
      </w:r>
      <w:r>
        <w:t xml:space="preserve"> </w:t>
      </w:r>
      <w:r>
        <w:t xml:space="preserve">(Pā. 6-4-48 [?]); final-udātta by the suffix; nominative plural</w:t>
      </w:r>
      <w:r>
        <w:t xml:space="preserve"> </w:t>
      </w:r>
      <w:r>
        <w:rPr>
          <w:i/>
          <w:iCs/>
        </w:rPr>
        <w:t xml:space="preserve">dhiyāyavaḥ</w:t>
      </w:r>
      <w:r>
        <w:t xml:space="preserve">.</w:t>
      </w:r>
      <w:r>
        <w:t xml:space="preserve"> </w:t>
      </w:r>
      <w:r>
        <w:rPr>
          <w:i/>
          <w:iCs/>
        </w:rPr>
        <w:t xml:space="preserve">(Sūtra numbers read from small print; pointers only.)</w:t>
      </w:r>
    </w:p>
    <w:p>
      <w:pPr>
        <w:pStyle w:val="BodyText"/>
      </w:pPr>
      <w:r>
        <w:rPr>
          <w:b/>
          <w:bCs/>
        </w:rPr>
        <w:t xml:space="preserve">॥६॥</w:t>
      </w:r>
    </w:p>
    <w:p>
      <w:r>
        <w:pict>
          <v:rect style="width:0;height:1.5pt" o:hralign="center" o:hrstd="t" o:hr="t"/>
        </w:pict>
      </w:r>
    </w:p>
    <w:bookmarkEnd w:id="350"/>
    <w:bookmarkStart w:id="351" w:name="page-327-sūkta-8-rik-7"/>
    <w:p>
      <w:pPr>
        <w:pStyle w:val="Heading3"/>
      </w:pPr>
      <w:r>
        <w:t xml:space="preserve">Page 327 — Sūkta 8, Rik 7</w:t>
      </w:r>
    </w:p>
    <w:p>
      <w:pPr>
        <w:pStyle w:val="FirstParagraph"/>
      </w:pPr>
      <w:r>
        <w:rPr>
          <w:b/>
          <w:bCs/>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
          <w:iCs/>
        </w:rPr>
        <w:t xml:space="preserve">yaḥ kukṣiḥ somapātamaḥ samudra iva pinvate |</w:t>
      </w:r>
      <w:r>
        <w:t xml:space="preserve"> </w:t>
      </w:r>
      <w:r>
        <w:rPr>
          <w:i/>
          <w:iCs/>
        </w:rPr>
        <w:t xml:space="preserve">urvīr āpo na kākudaḥ ||7||</w:t>
      </w:r>
    </w:p>
    <w:p>
      <w:pPr>
        <w:pStyle w:val="FirstParagraph"/>
      </w:pPr>
      <w:r>
        <w:rPr>
          <w:b/>
          <w:bCs/>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
          <w:iCs/>
        </w:rPr>
        <w:t xml:space="preserve">yaḥ | kukṣiḥ | soma-pātamaḥ | samudraḥ | iva | pinvate ||</w:t>
      </w:r>
      <w:r>
        <w:t xml:space="preserve"> </w:t>
      </w:r>
      <w:r>
        <w:rPr>
          <w:i/>
          <w:iCs/>
        </w:rPr>
        <w:t xml:space="preserve">urvīḥ | āpaḥ | na | kākudaḥ ||7||</w:t>
      </w:r>
    </w:p>
    <w:bookmarkEnd w:id="351"/>
    <w:bookmarkStart w:id="352" w:name="page-328-rik-7-sāyaṇa-bhāṣya"/>
    <w:p>
      <w:pPr>
        <w:pStyle w:val="Heading3"/>
      </w:pPr>
      <w:r>
        <w:t xml:space="preserve">Page 328 — Rik 7: Sāyaṇa-bhāṣya</w:t>
      </w:r>
    </w:p>
    <w:p>
      <w:pPr>
        <w:pStyle w:val="FirstParagraph"/>
      </w:pPr>
      <w:r>
        <w:rPr>
          <w:b/>
          <w:bCs/>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
          <w:iCs/>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
          <w:bCs/>
        </w:rPr>
        <w:t xml:space="preserve">Translation:</w:t>
      </w:r>
      <w:r>
        <w:t xml:space="preserve"> </w:t>
      </w:r>
      <w:r>
        <w:t xml:space="preserve">“That belly (</w:t>
      </w:r>
      <w:r>
        <w:rPr>
          <w:i/>
          <w:iCs/>
        </w:rPr>
        <w:t xml:space="preserve">kukṣiḥ</w:t>
      </w:r>
      <w:r>
        <w:t xml:space="preserve">) — the region of the stomach — of Indra,</w:t>
      </w:r>
      <w:r>
        <w:t xml:space="preserve"> </w:t>
      </w:r>
      <w:r>
        <w:rPr>
          <w:i/>
          <w:iCs/>
        </w:rPr>
        <w:t xml:space="preserve">somapātamaḥ</w:t>
      </w:r>
      <w:r>
        <w:t xml:space="preserve"> </w:t>
      </w:r>
      <w:r>
        <w:t xml:space="preserve">— which drinks Soma to the utmost — that belly swells (</w:t>
      </w:r>
      <w:r>
        <w:rPr>
          <w:i/>
          <w:iCs/>
        </w:rPr>
        <w:t xml:space="preserve">pinvate</w:t>
      </w:r>
      <w:r>
        <w:t xml:space="preserve">, grows) like the ocean. The root [</w:t>
      </w:r>
      <w:r>
        <w:rPr>
          <w:i/>
          <w:iCs/>
        </w:rPr>
        <w:t xml:space="preserve">pinv</w:t>
      </w:r>
      <w:r>
        <w:t xml:space="preserve">] has the sense of sprinkling; by propriety it here indicates growth.</w:t>
      </w:r>
      <w:r>
        <w:t xml:space="preserve"> </w:t>
      </w:r>
      <w:r>
        <w:rPr>
          <w:i/>
          <w:iCs/>
        </w:rPr>
        <w:t xml:space="preserve">Kākudaḥ</w:t>
      </w:r>
      <w:r>
        <w:t xml:space="preserve"> </w:t>
      </w:r>
      <w:r>
        <w:t xml:space="preserve">— [the waters] connected with the mouth:</w:t>
      </w:r>
      <w:r>
        <w:t xml:space="preserve"> </w:t>
      </w:r>
      <w:r>
        <w:rPr>
          <w:i/>
          <w:iCs/>
        </w:rPr>
        <w:t xml:space="preserve">urvīḥ</w:t>
      </w:r>
      <w:r>
        <w:t xml:space="preserve">, many</w:t>
      </w:r>
      <w:r>
        <w:t xml:space="preserve"> </w:t>
      </w:r>
      <w:r>
        <w:rPr>
          <w:i/>
          <w:iCs/>
        </w:rPr>
        <w:t xml:space="preserve">āpaḥ</w:t>
      </w:r>
      <w:r>
        <w:t xml:space="preserve">, like waters. As the water in the mouth, connected with the tongue, never at any time dries up, so Indra’s belly, filled with Soma, does not dry — this is the sense. Although</w:t>
      </w:r>
      <w:r>
        <w:t xml:space="preserve"> </w:t>
      </w:r>
      <w:r>
        <w:rPr>
          <w:i/>
          <w:iCs/>
        </w:rPr>
        <w:t xml:space="preserve">kākut</w:t>
      </w:r>
      <w:r>
        <w:t xml:space="preserve"> </w:t>
      </w:r>
      <w:r>
        <w:t xml:space="preserve">and</w:t>
      </w:r>
      <w:r>
        <w:t xml:space="preserve"> </w:t>
      </w:r>
      <w:r>
        <w:rPr>
          <w:i/>
          <w:iCs/>
        </w:rPr>
        <w:t xml:space="preserve">jihvā</w:t>
      </w:r>
      <w:r>
        <w:t xml:space="preserve"> </w:t>
      </w:r>
      <w:r>
        <w:t xml:space="preserve">are read among the fifty-seven words for speech beginning with</w:t>
      </w:r>
      <w:r>
        <w:t xml:space="preserve"> </w:t>
      </w:r>
      <w:r>
        <w:rPr>
          <w:i/>
          <w:iCs/>
        </w:rPr>
        <w:t xml:space="preserve">śloka</w:t>
      </w:r>
      <w:r>
        <w:t xml:space="preserve">, still here the mouth is indicated by the word</w:t>
      </w:r>
      <w:r>
        <w:t xml:space="preserve"> </w:t>
      </w:r>
      <w:r>
        <w:rPr>
          <w:i/>
          <w:iCs/>
        </w:rPr>
        <w:t xml:space="preserve">kākut</w:t>
      </w:r>
      <w:r>
        <w:t xml:space="preserve"> </w:t>
      </w:r>
      <w:r>
        <w:t xml:space="preserve">[the clause concerning</w:t>
      </w:r>
      <w:r>
        <w:t xml:space="preserve"> </w:t>
      </w:r>
      <w:r>
        <w:t xml:space="preserve">‘water-connected’</w:t>
      </w:r>
      <w:r>
        <w:t xml:space="preserve"> </w:t>
      </w:r>
      <w:r>
        <w:t xml:space="preserve">is hard to read]. The</w:t>
      </w:r>
      <w:r>
        <w:t xml:space="preserve"> </w:t>
      </w:r>
      <w:r>
        <w:rPr>
          <w:i/>
          <w:iCs/>
        </w:rPr>
        <w:t xml:space="preserve">taddhita</w:t>
      </w:r>
      <w:r>
        <w:t xml:space="preserve"> </w:t>
      </w:r>
      <w:r>
        <w:t xml:space="preserve">suffix of relation has been dropped here by Vedic license.”</w:t>
      </w:r>
    </w:p>
    <w:p>
      <w:pPr>
        <w:pStyle w:val="BodyText"/>
      </w:pPr>
      <w:r>
        <w:rPr>
          <w:i/>
          <w:iCs/>
        </w:rPr>
        <w:t xml:space="preserve">(The rest of the Sanskrit on this page, and p. 329’s grammar — on</w:t>
      </w:r>
      <w:r>
        <w:t xml:space="preserve"> </w:t>
      </w:r>
      <w:r>
        <w:t xml:space="preserve">सोमपातमः</w:t>
      </w:r>
      <w:r>
        <w:rPr>
          <w:i/>
          <w:iCs/>
        </w:rPr>
        <w:t xml:space="preserve">,</w:t>
      </w:r>
      <w:r>
        <w:t xml:space="preserve"> </w:t>
      </w:r>
      <w:r>
        <w:t xml:space="preserve">समुद्रः</w:t>
      </w:r>
      <w:r>
        <w:rPr>
          <w:i/>
          <w:iCs/>
        </w:rPr>
        <w:t xml:space="preserve">,</w:t>
      </w:r>
      <w:r>
        <w:t xml:space="preserve"> </w:t>
      </w:r>
      <w:r>
        <w:t xml:space="preserve">पिन्वते</w:t>
      </w:r>
      <w:r>
        <w:rPr>
          <w:i/>
          <w:iCs/>
        </w:rPr>
        <w:t xml:space="preserve">,</w:t>
      </w:r>
      <w:r>
        <w:t xml:space="preserve"> </w:t>
      </w:r>
      <w:r>
        <w:t xml:space="preserve">उर्वीः</w:t>
      </w:r>
      <w:r>
        <w:rPr>
          <w:i/>
          <w:iCs/>
        </w:rPr>
        <w:t xml:space="preserve">,</w:t>
      </w:r>
      <w:r>
        <w:t xml:space="preserve"> </w:t>
      </w:r>
      <w:r>
        <w:t xml:space="preserve">आपः</w:t>
      </w:r>
      <w:r>
        <w:rPr>
          <w:i/>
          <w:iCs/>
        </w:rPr>
        <w:t xml:space="preserve">,</w:t>
      </w:r>
      <w:r>
        <w:t xml:space="preserve"> </w:t>
      </w:r>
      <w:r>
        <w:t xml:space="preserve">काकुदः</w:t>
      </w:r>
      <w:r>
        <w:t xml:space="preserve"> </w:t>
      </w:r>
      <w:r>
        <w:rPr>
          <w:i/>
          <w:iCs/>
        </w:rPr>
        <w:t xml:space="preserve">— is noted briefly in the Kannada grammar below.)</w:t>
      </w:r>
    </w:p>
    <w:p>
      <w:pPr>
        <w:pStyle w:val="BodyText"/>
      </w:pPr>
      <w:r>
        <w:rPr>
          <w:b/>
          <w:bCs/>
        </w:rPr>
        <w:t xml:space="preserve">॥ Prati-padārthaḥ ॥</w:t>
      </w:r>
    </w:p>
    <w:p>
      <w:pPr>
        <w:pStyle w:val="BodyText"/>
      </w:pPr>
      <w:r>
        <w:rPr>
          <w:b/>
          <w:bCs/>
        </w:rPr>
        <w:t xml:space="preserve">यः कुक्षिः (yaḥ kukṣiḥ)</w:t>
      </w:r>
      <w:r>
        <w:t xml:space="preserve"> </w:t>
      </w:r>
      <w:r>
        <w:t xml:space="preserve">— which belly of Indra |</w:t>
      </w:r>
      <w:r>
        <w:t xml:space="preserve"> </w:t>
      </w:r>
      <w:r>
        <w:rPr>
          <w:b/>
          <w:bCs/>
        </w:rPr>
        <w:t xml:space="preserve">सोमपातमः (somapātamaḥ)</w:t>
      </w:r>
      <w:r>
        <w:t xml:space="preserve"> </w:t>
      </w:r>
      <w:r>
        <w:t xml:space="preserve">— which drinks Soma (that belly) |</w:t>
      </w:r>
      <w:r>
        <w:t xml:space="preserve"> </w:t>
      </w:r>
      <w:r>
        <w:rPr>
          <w:b/>
          <w:bCs/>
        </w:rPr>
        <w:t xml:space="preserve">समुद्रः इव (samudra iva)</w:t>
      </w:r>
      <w:r>
        <w:t xml:space="preserve"> </w:t>
      </w:r>
      <w:r>
        <w:t xml:space="preserve">— like the ocean |</w:t>
      </w:r>
      <w:r>
        <w:t xml:space="preserve"> </w:t>
      </w:r>
      <w:r>
        <w:rPr>
          <w:b/>
          <w:bCs/>
        </w:rPr>
        <w:t xml:space="preserve">पिन्वते (pinvate)</w:t>
      </w:r>
      <w:r>
        <w:t xml:space="preserve"> </w:t>
      </w:r>
      <w:r>
        <w:t xml:space="preserve">— swells, grows big | (and)</w:t>
      </w:r>
      <w:r>
        <w:t xml:space="preserve"> </w:t>
      </w:r>
      <w:r>
        <w:rPr>
          <w:b/>
          <w:bCs/>
        </w:rPr>
        <w:t xml:space="preserve">काकुदः (kākudaḥ)</w:t>
      </w:r>
      <w:r>
        <w:t xml:space="preserve"> </w:t>
      </w:r>
      <w:r>
        <w:t xml:space="preserve">— [of the tongue] connected with the mouth (that is, within the mouth) |</w:t>
      </w:r>
      <w:r>
        <w:t xml:space="preserve"> </w:t>
      </w:r>
      <w:r>
        <w:rPr>
          <w:b/>
          <w:bCs/>
        </w:rPr>
        <w:t xml:space="preserve">उर्वीः (urvīḥ)</w:t>
      </w:r>
      <w:r>
        <w:t xml:space="preserve"> </w:t>
      </w:r>
      <w:r>
        <w:t xml:space="preserve">— abundant |</w:t>
      </w:r>
      <w:r>
        <w:t xml:space="preserve"> </w:t>
      </w:r>
      <w:r>
        <w:rPr>
          <w:b/>
          <w:bCs/>
        </w:rPr>
        <w:t xml:space="preserve">आपः न (āpo na)</w:t>
      </w:r>
      <w:r>
        <w:t xml:space="preserve"> </w:t>
      </w:r>
      <w:r>
        <w:t xml:space="preserve">— like water (is always moist and not dry).</w:t>
      </w:r>
    </w:p>
    <w:p>
      <w:pPr>
        <w:pStyle w:val="BodyText"/>
      </w:pPr>
      <w:r>
        <w:rPr>
          <w:b/>
          <w:bCs/>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
          <w:bCs/>
        </w:rPr>
        <w:t xml:space="preserve">॥ English Translation ॥</w:t>
      </w:r>
      <w:r>
        <w:t xml:space="preserve"> </w:t>
      </w:r>
      <w:r>
        <w:rPr>
          <w:i/>
          <w:iCs/>
        </w:rPr>
        <w:t xml:space="preserve">(as printed in the source)</w:t>
      </w:r>
    </w:p>
    <w:p>
      <w:pPr>
        <w:pStyle w:val="BlockText"/>
      </w:pPr>
      <w:r>
        <w:t xml:space="preserve">The belly of Indra which drinks soma-juice most abundantly swells like ocean and like the ample fluids of the palate.</w:t>
      </w:r>
    </w:p>
    <w:bookmarkEnd w:id="352"/>
    <w:bookmarkStart w:id="353" w:name="X3cca29e9ccf13345fc4e1aacda84db850e4d08c"/>
    <w:p>
      <w:pPr>
        <w:pStyle w:val="Heading3"/>
      </w:pPr>
      <w:r>
        <w:t xml:space="preserve">Page 329 — Rik 7: Special Topics and grammar</w:t>
      </w:r>
    </w:p>
    <w:p>
      <w:pPr>
        <w:pStyle w:val="FirstParagraph"/>
      </w:pPr>
      <w:r>
        <w:rPr>
          <w:b/>
          <w:bCs/>
        </w:rPr>
        <w:t xml:space="preserve">॥ Viśeṣa-viṣayagaḷu (Special Topics) ॥</w:t>
      </w:r>
    </w:p>
    <w:p>
      <w:pPr>
        <w:pStyle w:val="BodyText"/>
      </w:pPr>
      <w:r>
        <w:t xml:space="preserve">Here Indra’s drinking of Soma is described by hyperbole (</w:t>
      </w:r>
      <w:r>
        <w:rPr>
          <w:i/>
          <w:iCs/>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
          <w:bCs/>
        </w:rPr>
        <w:t xml:space="preserve">“Kākudaḥ”</w:t>
      </w:r>
      <w:r>
        <w:t xml:space="preserve"> </w:t>
      </w:r>
      <w:r>
        <w:t xml:space="preserve">—</w:t>
      </w:r>
      <w:r>
        <w:t xml:space="preserve"> </w:t>
      </w:r>
      <w:r>
        <w:rPr>
          <w:i/>
          <w:iCs/>
        </w:rPr>
        <w:t xml:space="preserve">kakut</w:t>
      </w:r>
      <w:r>
        <w:t xml:space="preserve"> </w:t>
      </w:r>
      <w:r>
        <w:t xml:space="preserve">means the palate;</w:t>
      </w:r>
      <w:r>
        <w:t xml:space="preserve"> </w:t>
      </w:r>
      <w:r>
        <w:rPr>
          <w:i/>
          <w:iCs/>
        </w:rPr>
        <w:t xml:space="preserve">kākuda</w:t>
      </w:r>
      <w:r>
        <w:t xml:space="preserve"> </w:t>
      </w:r>
      <w:r>
        <w:t xml:space="preserve">= connected with it. Or, since</w:t>
      </w:r>
      <w:r>
        <w:t xml:space="preserve"> </w:t>
      </w:r>
      <w:r>
        <w:rPr>
          <w:i/>
          <w:iCs/>
        </w:rPr>
        <w:t xml:space="preserve">kākut</w:t>
      </w:r>
      <w:r>
        <w:t xml:space="preserve"> </w:t>
      </w:r>
      <w:r>
        <w:t xml:space="preserve">and</w:t>
      </w:r>
      <w:r>
        <w:t xml:space="preserve"> </w:t>
      </w:r>
      <w:r>
        <w:rPr>
          <w:i/>
          <w:iCs/>
        </w:rPr>
        <w:t xml:space="preserve">jihvā</w:t>
      </w:r>
      <w:r>
        <w:t xml:space="preserve"> </w:t>
      </w:r>
      <w:r>
        <w:t xml:space="preserve">are read among the fifty-seven words for speech beginning with</w:t>
      </w:r>
      <w:r>
        <w:t xml:space="preserve"> </w:t>
      </w:r>
      <w:r>
        <w:rPr>
          <w:i/>
          <w:iCs/>
        </w:rPr>
        <w:t xml:space="preserve">śloka</w:t>
      </w:r>
      <w:r>
        <w:t xml:space="preserve"> </w:t>
      </w:r>
      <w:r>
        <w:t xml:space="preserve">(Nirukta 1-11 [?]), it is understood to mean</w:t>
      </w:r>
      <w:r>
        <w:t xml:space="preserve"> </w:t>
      </w:r>
      <w:r>
        <w:t xml:space="preserve">“tongue.”</w:t>
      </w:r>
      <w:r>
        <w:t xml:space="preserve"> </w:t>
      </w:r>
      <w:r>
        <w:t xml:space="preserve">Everyone knows that the tongue, the mouth, are always moist; that is the comparison the poet draws here. Besides, in the Nirukta there is the statement</w:t>
      </w:r>
      <w:r>
        <w:t xml:space="preserve"> </w:t>
      </w:r>
      <w:r>
        <w:rPr>
          <w:b/>
          <w:bCs/>
        </w:rPr>
        <w:t xml:space="preserve">काकुदं तालु इत्याचक्षते</w:t>
      </w:r>
      <w:r>
        <w:t xml:space="preserve"> </w:t>
      </w:r>
      <w:r>
        <w:t xml:space="preserve">(</w:t>
      </w:r>
      <w:r>
        <w:rPr>
          <w:i/>
          <w:iCs/>
        </w:rPr>
        <w:t xml:space="preserve">kākudaṃ tālv ity ācakṣate</w:t>
      </w:r>
      <w:r>
        <w:t xml:space="preserve">,</w:t>
      </w:r>
      <w:r>
        <w:t xml:space="preserve"> </w:t>
      </w:r>
      <w:r>
        <w:t xml:space="preserve">“they call the</w:t>
      </w:r>
      <w:r>
        <w:t xml:space="preserve"> </w:t>
      </w:r>
      <w:r>
        <w:rPr>
          <w:i/>
          <w:iCs/>
        </w:rPr>
        <w:t xml:space="preserve">kākuda</w:t>
      </w:r>
      <w:r>
        <w:t xml:space="preserve"> </w:t>
      </w:r>
      <w:r>
        <w:t xml:space="preserve">the palate,”</w:t>
      </w:r>
      <w:r>
        <w:t xml:space="preserve"> </w:t>
      </w:r>
      <w:r>
        <w:t xml:space="preserve">Nirukta 5-37? [?]); and this word also means</w:t>
      </w:r>
      <w:r>
        <w:t xml:space="preserve"> </w:t>
      </w:r>
      <w:r>
        <w:t xml:space="preserve">“mountain peak.”</w:t>
      </w:r>
      <w:r>
        <w:t xml:space="preserve"> </w:t>
      </w:r>
      <w:r>
        <w:t xml:space="preserve">On that reading the sense is that streams that flow down from the top of a mountain keep the mountain always wet;</w:t>
      </w:r>
      <w:r>
        <w:t xml:space="preserve"> </w:t>
      </w:r>
      <w:r>
        <w:t xml:space="preserve">“like that”</w:t>
      </w:r>
      <w:r>
        <w:t xml:space="preserve"> </w:t>
      </w:r>
      <w:r>
        <w:t xml:space="preserve">the sense may also be taken.</w:t>
      </w:r>
    </w:p>
    <w:p>
      <w:pPr>
        <w:pStyle w:val="BodyText"/>
      </w:pPr>
      <w:r>
        <w:rPr>
          <w:b/>
          <w:bCs/>
        </w:rPr>
        <w:t xml:space="preserve">॥ Vyākaraṇa-prakriyā ॥</w:t>
      </w:r>
      <w:r>
        <w:t xml:space="preserve"> </w:t>
      </w:r>
      <w:r>
        <w:rPr>
          <w:i/>
          <w:iCs/>
        </w:rPr>
        <w:t xml:space="preserve">(grammar pages 329–330, noted briefly)</w:t>
      </w:r>
    </w:p>
    <w:p>
      <w:pPr>
        <w:pStyle w:val="BodyText"/>
      </w:pPr>
      <w:r>
        <w:rPr>
          <w:b/>
          <w:bCs/>
        </w:rPr>
        <w:t xml:space="preserve">सोमपातमः (</w:t>
      </w:r>
      <w:r>
        <w:rPr>
          <w:b/>
          <w:bCs/>
          <w:i/>
          <w:iCs/>
        </w:rPr>
        <w:t xml:space="preserve">somapātamaḥ</w:t>
      </w:r>
      <w:r>
        <w:rPr>
          <w:b/>
          <w:bCs/>
        </w:rPr>
        <w:t xml:space="preserve">)</w:t>
      </w:r>
      <w:r>
        <w:t xml:space="preserve"> </w:t>
      </w:r>
      <w:r>
        <w:t xml:space="preserve">—</w:t>
      </w:r>
      <w:r>
        <w:t xml:space="preserve"> </w:t>
      </w:r>
      <w:r>
        <w:rPr>
          <w:i/>
          <w:iCs/>
        </w:rPr>
        <w:t xml:space="preserve">somaṃ pibati iti somapāḥ</w:t>
      </w:r>
      <w:r>
        <w:t xml:space="preserve">:</w:t>
      </w:r>
      <w:r>
        <w:t xml:space="preserve"> </w:t>
      </w:r>
      <w:r>
        <w:rPr>
          <w:i/>
          <w:iCs/>
        </w:rPr>
        <w:t xml:space="preserve">ka</w:t>
      </w:r>
      <w:r>
        <w:t xml:space="preserve"> </w:t>
      </w:r>
      <w:r>
        <w:t xml:space="preserve">suffix after</w:t>
      </w:r>
      <w:r>
        <w:t xml:space="preserve"> </w:t>
      </w:r>
      <w:r>
        <w:rPr>
          <w:i/>
          <w:iCs/>
        </w:rPr>
        <w:t xml:space="preserve">pā</w:t>
      </w:r>
      <w:r>
        <w:t xml:space="preserve">, but this is overridden by</w:t>
      </w:r>
      <w:r>
        <w:t xml:space="preserve"> </w:t>
      </w:r>
      <w:r>
        <w:t xml:space="preserve">“ātho manin-kvanib-vanipaś ca”</w:t>
      </w:r>
      <w:r>
        <w:t xml:space="preserve"> </w:t>
      </w:r>
      <w:r>
        <w:t xml:space="preserve">(Pā. 3-2-74 [?]) and the</w:t>
      </w:r>
      <w:r>
        <w:t xml:space="preserve"> </w:t>
      </w:r>
      <w:r>
        <w:rPr>
          <w:i/>
          <w:iCs/>
        </w:rPr>
        <w:t xml:space="preserve">ca</w:t>
      </w:r>
      <w:r>
        <w:t xml:space="preserve"> </w:t>
      </w:r>
      <w:r>
        <w:t xml:space="preserve">in that sūtra brings</w:t>
      </w:r>
      <w:r>
        <w:t xml:space="preserve"> </w:t>
      </w:r>
      <w:r>
        <w:rPr>
          <w:i/>
          <w:iCs/>
        </w:rPr>
        <w:t xml:space="preserve">vic</w:t>
      </w:r>
      <w:r>
        <w:t xml:space="preserve">;</w:t>
      </w:r>
      <w:r>
        <w:t xml:space="preserve"> </w:t>
      </w:r>
      <w:r>
        <w:rPr>
          <w:i/>
          <w:iCs/>
        </w:rPr>
        <w:t xml:space="preserve">pā</w:t>
      </w:r>
      <w:r>
        <w:t xml:space="preserve"> </w:t>
      </w:r>
      <w:r>
        <w:t xml:space="preserve">is final-udātta by the root accent; the compound keeps the first-member accent rule (</w:t>
      </w:r>
      <w:r>
        <w:t xml:space="preserve">“gati-kāraka-upapadāt kṛt,”</w:t>
      </w:r>
      <w:r>
        <w:t xml:space="preserve"> </w:t>
      </w:r>
      <w:r>
        <w:t xml:space="preserve">Pā. 6-2-139 [?]); then</w:t>
      </w:r>
      <w:r>
        <w:t xml:space="preserve"> </w:t>
      </w:r>
      <w:r>
        <w:rPr>
          <w:i/>
          <w:iCs/>
        </w:rPr>
        <w:t xml:space="preserve">tamap</w:t>
      </w:r>
      <w:r>
        <w:t xml:space="preserve"> </w:t>
      </w:r>
      <w:r>
        <w:t xml:space="preserve">in the sense of excess (</w:t>
      </w:r>
      <w:r>
        <w:t xml:space="preserve">“atiśāyane tamabiṣṭhanau,”</w:t>
      </w:r>
      <w:r>
        <w:t xml:space="preserve"> </w:t>
      </w:r>
      <w:r>
        <w:t xml:space="preserve">Pā. 5-3-55 [?]);</w:t>
      </w:r>
      <w:r>
        <w:t xml:space="preserve"> </w:t>
      </w:r>
      <w:r>
        <w:rPr>
          <w:i/>
          <w:iCs/>
        </w:rPr>
        <w:t xml:space="preserve">tamap</w:t>
      </w:r>
      <w:r>
        <w:t xml:space="preserve"> </w:t>
      </w:r>
      <w:r>
        <w:t xml:space="preserve">is</w:t>
      </w:r>
      <w:r>
        <w:t xml:space="preserve"> </w:t>
      </w:r>
      <w:r>
        <w:rPr>
          <w:i/>
          <w:iCs/>
        </w:rPr>
        <w:t xml:space="preserve">pit</w:t>
      </w:r>
      <w:r>
        <w:t xml:space="preserve">, hence unaccented.</w:t>
      </w:r>
      <w:r>
        <w:t xml:space="preserve"> </w:t>
      </w:r>
      <w:r>
        <w:rPr>
          <w:b/>
          <w:bCs/>
        </w:rPr>
        <w:t xml:space="preserve">समुद्रः (</w:t>
      </w:r>
      <w:r>
        <w:rPr>
          <w:b/>
          <w:bCs/>
          <w:i/>
          <w:iCs/>
        </w:rPr>
        <w:t xml:space="preserve">samudraḥ</w:t>
      </w:r>
      <w:r>
        <w:rPr>
          <w:b/>
          <w:bCs/>
        </w:rPr>
        <w:t xml:space="preserve">)</w:t>
      </w:r>
      <w:r>
        <w:t xml:space="preserve"> </w:t>
      </w:r>
      <w:r>
        <w:t xml:space="preserve">— final-udātta by base accent; with</w:t>
      </w:r>
      <w:r>
        <w:t xml:space="preserve"> </w:t>
      </w:r>
      <w:r>
        <w:rPr>
          <w:i/>
          <w:iCs/>
        </w:rPr>
        <w:t xml:space="preserve">iva</w:t>
      </w:r>
      <w:r>
        <w:t xml:space="preserve"> </w:t>
      </w:r>
      <w:r>
        <w:t xml:space="preserve">the case-ending is dropped and the first member’s accent kept (</w:t>
      </w:r>
      <w:r>
        <w:t xml:space="preserve">“ivena vibhaktyalopaḥ pūrvapadaprakṛtisvaratvaṃ ca vaktavyam,”</w:t>
      </w:r>
      <w:r>
        <w:t xml:space="preserve"> </w:t>
      </w:r>
      <w:r>
        <w:rPr>
          <w:i/>
          <w:iCs/>
        </w:rPr>
        <w:t xml:space="preserve">vārttika</w:t>
      </w:r>
      <w:r>
        <w:t xml:space="preserve">).</w:t>
      </w:r>
      <w:r>
        <w:t xml:space="preserve"> </w:t>
      </w:r>
      <w:r>
        <w:rPr>
          <w:b/>
          <w:bCs/>
        </w:rPr>
        <w:t xml:space="preserve">पिन्वते (</w:t>
      </w:r>
      <w:r>
        <w:rPr>
          <w:b/>
          <w:bCs/>
          <w:i/>
          <w:iCs/>
        </w:rPr>
        <w:t xml:space="preserve">pinvate</w:t>
      </w:r>
      <w:r>
        <w:rPr>
          <w:b/>
          <w:bCs/>
        </w:rPr>
        <w:t xml:space="preserve">)</w:t>
      </w:r>
      <w:r>
        <w:t xml:space="preserve"> </w:t>
      </w:r>
      <w:r>
        <w:t xml:space="preserve">— root</w:t>
      </w:r>
      <w:r>
        <w:t xml:space="preserve"> </w:t>
      </w:r>
      <w:r>
        <w:rPr>
          <w:i/>
          <w:iCs/>
        </w:rPr>
        <w:t xml:space="preserve">pivi secane</w:t>
      </w:r>
      <w:r>
        <w:t xml:space="preserve">;</w:t>
      </w:r>
      <w:r>
        <w:t xml:space="preserve"> </w:t>
      </w:r>
      <w:r>
        <w:rPr>
          <w:i/>
          <w:iCs/>
        </w:rPr>
        <w:t xml:space="preserve">num</w:t>
      </w:r>
      <w:r>
        <w:t xml:space="preserve"> </w:t>
      </w:r>
      <w:r>
        <w:t xml:space="preserve">by</w:t>
      </w:r>
      <w:r>
        <w:t xml:space="preserve"> </w:t>
      </w:r>
      <w:r>
        <w:t xml:space="preserve">“idito num dhātoḥ”</w:t>
      </w:r>
      <w:r>
        <w:t xml:space="preserve"> </w:t>
      </w:r>
      <w:r>
        <w:t xml:space="preserve">(Pā. 7-1-58 [?]); ātmanepada</w:t>
      </w:r>
      <w:r>
        <w:t xml:space="preserve"> </w:t>
      </w:r>
      <w:r>
        <w:rPr>
          <w:i/>
          <w:iCs/>
        </w:rPr>
        <w:t xml:space="preserve">laṭ</w:t>
      </w:r>
      <w:r>
        <w:t xml:space="preserve">, third singular</w:t>
      </w:r>
      <w:r>
        <w:t xml:space="preserve"> </w:t>
      </w:r>
      <w:r>
        <w:rPr>
          <w:i/>
          <w:iCs/>
        </w:rPr>
        <w:t xml:space="preserve">ta</w:t>
      </w:r>
      <w:r>
        <w:t xml:space="preserve">;</w:t>
      </w:r>
      <w:r>
        <w:t xml:space="preserve"> </w:t>
      </w:r>
      <w:r>
        <w:rPr>
          <w:i/>
          <w:iCs/>
        </w:rPr>
        <w:t xml:space="preserve">ṭita ātmanepadānāṃ ṭere</w:t>
      </w:r>
      <w:r>
        <w:t xml:space="preserve"> </w:t>
      </w:r>
      <w:r>
        <w:t xml:space="preserve">(Pā. 3-4-79 [?]) gives</w:t>
      </w:r>
      <w:r>
        <w:t xml:space="preserve"> </w:t>
      </w:r>
      <w:r>
        <w:rPr>
          <w:i/>
          <w:iCs/>
        </w:rPr>
        <w:t xml:space="preserve">te</w:t>
      </w:r>
      <w:r>
        <w:t xml:space="preserve">;</w:t>
      </w:r>
      <w:r>
        <w:t xml:space="preserve"> </w:t>
      </w:r>
      <w:r>
        <w:rPr>
          <w:i/>
          <w:iCs/>
        </w:rPr>
        <w:t xml:space="preserve">śap</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so unaccented; the root keeps its accent.</w:t>
      </w:r>
    </w:p>
    <w:bookmarkEnd w:id="353"/>
    <w:bookmarkStart w:id="354" w:name="page-330-rik-7-grammar-closes"/>
    <w:p>
      <w:pPr>
        <w:pStyle w:val="Heading3"/>
      </w:pPr>
      <w:r>
        <w:t xml:space="preserve">Page 330 — Rik 7 grammar closes</w:t>
      </w:r>
    </w:p>
    <w:p>
      <w:pPr>
        <w:pStyle w:val="FirstParagraph"/>
      </w:pPr>
      <w:r>
        <w:rPr>
          <w:i/>
          <w:iCs/>
        </w:rPr>
        <w:t xml:space="preserve">(The Sanskrit grammar continues:</w:t>
      </w:r>
      <w:r>
        <w:t xml:space="preserve"> </w:t>
      </w:r>
      <w:r>
        <w:t xml:space="preserve">पिन्वते</w:t>
      </w:r>
      <w:r>
        <w:t xml:space="preserve"> </w:t>
      </w:r>
      <w:r>
        <w:rPr>
          <w:i/>
          <w:iCs/>
        </w:rPr>
        <w:t xml:space="preserve">is not made unaccented as a verb here, by the rule</w:t>
      </w:r>
      <w:r>
        <w:t xml:space="preserve"> </w:t>
      </w:r>
      <w:r>
        <w:t xml:space="preserve">yady-vṛtta-nityam</w:t>
      </w:r>
      <w:r>
        <w:rPr>
          <w:i/>
          <w:iCs/>
        </w:rPr>
        <w:t xml:space="preserve">, because the relative</w:t>
      </w:r>
      <w:r>
        <w:t xml:space="preserve"> </w:t>
      </w:r>
      <w:r>
        <w:t xml:space="preserve">yaḥ</w:t>
      </w:r>
      <w:r>
        <w:t xml:space="preserve"> </w:t>
      </w:r>
      <w:r>
        <w:rPr>
          <w:i/>
          <w:iCs/>
        </w:rPr>
        <w:t xml:space="preserve">precedes it in the sentence.)</w:t>
      </w:r>
    </w:p>
    <w:p>
      <w:pPr>
        <w:pStyle w:val="BodyText"/>
      </w:pPr>
      <w:r>
        <w:rPr>
          <w:b/>
          <w:bCs/>
        </w:rPr>
        <w:t xml:space="preserve">उर्वीः (</w:t>
      </w:r>
      <w:r>
        <w:rPr>
          <w:b/>
          <w:bCs/>
          <w:i/>
          <w:iCs/>
        </w:rPr>
        <w:t xml:space="preserve">urvīḥ</w:t>
      </w:r>
      <w:r>
        <w:rPr>
          <w:b/>
          <w:bCs/>
        </w:rPr>
        <w:t xml:space="preserve">)</w:t>
      </w:r>
      <w:r>
        <w:t xml:space="preserve"> </w:t>
      </w:r>
      <w:r>
        <w:t xml:space="preserve">—</w:t>
      </w:r>
      <w:r>
        <w:t xml:space="preserve"> </w:t>
      </w:r>
      <w:r>
        <w:rPr>
          <w:i/>
          <w:iCs/>
        </w:rPr>
        <w:t xml:space="preserve">uru</w:t>
      </w:r>
      <w:r>
        <w:t xml:space="preserve"> </w:t>
      </w:r>
      <w:r>
        <w:t xml:space="preserve">is final-udātta; before the feminine</w:t>
      </w:r>
      <w:r>
        <w:t xml:space="preserve"> </w:t>
      </w:r>
      <w:r>
        <w:rPr>
          <w:i/>
          <w:iCs/>
        </w:rPr>
        <w:t xml:space="preserve">ṅīṣ</w:t>
      </w:r>
      <w:r>
        <w:t xml:space="preserve"> </w:t>
      </w:r>
      <w:r>
        <w:t xml:space="preserve">optionally after a quality-word ending in</w:t>
      </w:r>
      <w:r>
        <w:t xml:space="preserve"> </w:t>
      </w:r>
      <w:r>
        <w:rPr>
          <w:i/>
          <w:iCs/>
        </w:rPr>
        <w:t xml:space="preserve">u</w:t>
      </w:r>
      <w:r>
        <w:t xml:space="preserve"> </w:t>
      </w:r>
      <w:r>
        <w:t xml:space="preserve">(Pā. 4-1-44 [?],</w:t>
      </w:r>
      <w:r>
        <w:t xml:space="preserve"> </w:t>
      </w:r>
      <w:r>
        <w:t xml:space="preserve">“voto guṇavacanāt”</w:t>
      </w:r>
      <w:r>
        <w:t xml:space="preserve">);</w:t>
      </w:r>
      <w:r>
        <w:t xml:space="preserve"> </w:t>
      </w:r>
      <w:r>
        <w:rPr>
          <w:i/>
          <w:iCs/>
        </w:rPr>
        <w:t xml:space="preserve">yaṇ</w:t>
      </w:r>
      <w:r>
        <w:t xml:space="preserve"> </w:t>
      </w:r>
      <w:r>
        <w:t xml:space="preserve">substitution; the accent of the</w:t>
      </w:r>
      <w:r>
        <w:t xml:space="preserve"> </w:t>
      </w:r>
      <w:r>
        <w:rPr>
          <w:i/>
          <w:iCs/>
        </w:rPr>
        <w:t xml:space="preserve">ī</w:t>
      </w:r>
      <w:r>
        <w:t xml:space="preserve">-suffix by the sūtra on</w:t>
      </w:r>
      <w:r>
        <w:t xml:space="preserve"> </w:t>
      </w:r>
      <w:r>
        <w:rPr>
          <w:i/>
          <w:iCs/>
        </w:rPr>
        <w:t xml:space="preserve">nadī</w:t>
      </w:r>
      <w:r>
        <w:t xml:space="preserve">-class endings; the case-ending</w:t>
      </w:r>
      <w:r>
        <w:t xml:space="preserve"> </w:t>
      </w:r>
      <w:r>
        <w:rPr>
          <w:i/>
          <w:iCs/>
        </w:rPr>
        <w:t xml:space="preserve">jas</w:t>
      </w:r>
      <w:r>
        <w:t xml:space="preserve"> </w:t>
      </w:r>
      <w:r>
        <w:t xml:space="preserve">with the Vedic single-substitute</w:t>
      </w:r>
      <w:r>
        <w:t xml:space="preserve"> </w:t>
      </w:r>
      <w:r>
        <w:rPr>
          <w:i/>
          <w:iCs/>
        </w:rPr>
        <w:t xml:space="preserve">dīrgha</w:t>
      </w:r>
      <w:r>
        <w:t xml:space="preserve"> </w:t>
      </w:r>
      <w:r>
        <w:t xml:space="preserve">giving</w:t>
      </w:r>
      <w:r>
        <w:t xml:space="preserve"> </w:t>
      </w:r>
      <w:r>
        <w:rPr>
          <w:i/>
          <w:iCs/>
        </w:rPr>
        <w:t xml:space="preserve">urvīḥ</w:t>
      </w:r>
      <w:r>
        <w:t xml:space="preserve">.</w:t>
      </w:r>
      <w:r>
        <w:t xml:space="preserve"> </w:t>
      </w:r>
      <w:r>
        <w:rPr>
          <w:b/>
          <w:bCs/>
        </w:rPr>
        <w:t xml:space="preserve">आपः (</w:t>
      </w:r>
      <w:r>
        <w:rPr>
          <w:b/>
          <w:bCs/>
          <w:i/>
          <w:iCs/>
        </w:rPr>
        <w:t xml:space="preserve">āpaḥ</w:t>
      </w:r>
      <w:r>
        <w:rPr>
          <w:b/>
          <w:bCs/>
        </w:rPr>
        <w:t xml:space="preserve">)</w:t>
      </w:r>
      <w:r>
        <w:t xml:space="preserve"> </w:t>
      </w:r>
      <w:r>
        <w:t xml:space="preserve">— base accent.</w:t>
      </w:r>
      <w:r>
        <w:t xml:space="preserve"> </w:t>
      </w:r>
      <w:r>
        <w:rPr>
          <w:b/>
          <w:bCs/>
        </w:rPr>
        <w:t xml:space="preserve">काकुदः (</w:t>
      </w:r>
      <w:r>
        <w:rPr>
          <w:b/>
          <w:bCs/>
          <w:i/>
          <w:iCs/>
        </w:rPr>
        <w:t xml:space="preserve">kākudaḥ</w:t>
      </w:r>
      <w:r>
        <w:rPr>
          <w:b/>
          <w:bCs/>
        </w:rPr>
        <w:t xml:space="preserve">)</w:t>
      </w:r>
      <w:r>
        <w:t xml:space="preserve"> </w:t>
      </w:r>
      <w:r>
        <w:t xml:space="preserve">—</w:t>
      </w:r>
      <w:r>
        <w:t xml:space="preserve"> </w:t>
      </w:r>
      <w:r>
        <w:rPr>
          <w:i/>
          <w:iCs/>
        </w:rPr>
        <w:t xml:space="preserve">kākut</w:t>
      </w:r>
      <w:r>
        <w:t xml:space="preserve"> </w:t>
      </w:r>
      <w:r>
        <w:t xml:space="preserve">(</w:t>
      </w:r>
      <w:r>
        <w:t xml:space="preserve">“palate”</w:t>
      </w:r>
      <w:r>
        <w:t xml:space="preserve">; Nirukta 1-11-[?] lists</w:t>
      </w:r>
      <w:r>
        <w:t xml:space="preserve"> </w:t>
      </w:r>
      <w:r>
        <w:rPr>
          <w:i/>
          <w:iCs/>
        </w:rPr>
        <w:t xml:space="preserve">kākut</w:t>
      </w:r>
      <w:r>
        <w:t xml:space="preserve"> </w:t>
      </w:r>
      <w:r>
        <w:t xml:space="preserve">among the fifty-seven speech-words beginning</w:t>
      </w:r>
      <w:r>
        <w:t xml:space="preserve"> </w:t>
      </w:r>
      <w:r>
        <w:rPr>
          <w:i/>
          <w:iCs/>
        </w:rPr>
        <w:t xml:space="preserve">ślokaḥ</w:t>
      </w:r>
      <w:r>
        <w:t xml:space="preserve">) with the</w:t>
      </w:r>
      <w:r>
        <w:t xml:space="preserve"> </w:t>
      </w:r>
      <w:r>
        <w:rPr>
          <w:i/>
          <w:iCs/>
        </w:rPr>
        <w:t xml:space="preserve">matup</w:t>
      </w:r>
      <w:r>
        <w:t xml:space="preserve"> </w:t>
      </w:r>
      <w:r>
        <w:t xml:space="preserve">sense by the Mahābhāṣya rule on</w:t>
      </w:r>
      <w:r>
        <w:t xml:space="preserve"> </w:t>
      </w:r>
      <w:r>
        <w:t xml:space="preserve">“bhūmanindā-praśaṃsāsu nityayoge ’tiśāyane saṃbandhe ’sti-vivakṣāyāṃ bhavanti matupādayaḥ”</w:t>
      </w:r>
      <w:r>
        <w:t xml:space="preserve"> </w:t>
      </w:r>
      <w:r>
        <w:t xml:space="preserve">(Pā. 5-2-94</w:t>
      </w:r>
      <w:r>
        <w:t xml:space="preserve"> </w:t>
      </w:r>
      <w:r>
        <w:rPr>
          <w:i/>
          <w:iCs/>
        </w:rPr>
        <w:t xml:space="preserve">vārttika</w:t>
      </w:r>
      <w:r>
        <w:t xml:space="preserve"> </w:t>
      </w:r>
      <w:r>
        <w:t xml:space="preserve">[?]): in a sense of relation the</w:t>
      </w:r>
      <w:r>
        <w:t xml:space="preserve"> </w:t>
      </w:r>
      <w:r>
        <w:rPr>
          <w:i/>
          <w:iCs/>
        </w:rPr>
        <w:t xml:space="preserve">matup</w:t>
      </w:r>
      <w:r>
        <w:t xml:space="preserve"> </w:t>
      </w:r>
      <w:r>
        <w:t xml:space="preserve">suffix is added, then dropped by Vedic license; so</w:t>
      </w:r>
      <w:r>
        <w:t xml:space="preserve"> </w:t>
      </w:r>
      <w:r>
        <w:rPr>
          <w:i/>
          <w:iCs/>
        </w:rPr>
        <w:t xml:space="preserve">kākudaḥ</w:t>
      </w:r>
      <w:r>
        <w:t xml:space="preserve"> </w:t>
      </w:r>
      <w:r>
        <w:t xml:space="preserve">means</w:t>
      </w:r>
      <w:r>
        <w:t xml:space="preserve"> </w:t>
      </w:r>
      <w:r>
        <w:t xml:space="preserve">“connected with the mouth”</w:t>
      </w:r>
      <w:r>
        <w:t xml:space="preserve">; final-udātta by base accent.</w:t>
      </w:r>
      <w:r>
        <w:t xml:space="preserve"> </w:t>
      </w:r>
      <w:r>
        <w:rPr>
          <w:i/>
          <w:iCs/>
        </w:rPr>
        <w:t xml:space="preserve">(Sūtra numbers read from small print; pointers only.)</w:t>
      </w:r>
    </w:p>
    <w:p>
      <w:pPr>
        <w:pStyle w:val="BodyText"/>
      </w:pPr>
      <w:r>
        <w:rPr>
          <w:b/>
          <w:bCs/>
        </w:rPr>
        <w:t xml:space="preserve">॥७॥</w:t>
      </w:r>
    </w:p>
    <w:p>
      <w:r>
        <w:pict>
          <v:rect style="width:0;height:1.5pt" o:hralign="center" o:hrstd="t" o:hr="t"/>
        </w:pict>
      </w:r>
    </w:p>
    <w:bookmarkEnd w:id="354"/>
    <w:bookmarkStart w:id="355" w:name="page-330-sūkta-8-rik-8"/>
    <w:p>
      <w:pPr>
        <w:pStyle w:val="Heading3"/>
      </w:pPr>
      <w:r>
        <w:t xml:space="preserve">Page 330 — Sūkta 8, Rik 8</w:t>
      </w:r>
    </w:p>
    <w:p>
      <w:pPr>
        <w:pStyle w:val="FirstParagraph"/>
      </w:pPr>
      <w:r>
        <w:rPr>
          <w:b/>
          <w:bCs/>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
          <w:iCs/>
        </w:rPr>
        <w:t xml:space="preserve">evā hy asya sūnṛtā virapśī gomatī mahī |</w:t>
      </w:r>
      <w:r>
        <w:t xml:space="preserve"> </w:t>
      </w:r>
      <w:r>
        <w:rPr>
          <w:i/>
          <w:iCs/>
        </w:rPr>
        <w:t xml:space="preserve">pakvā śākhā na dāśuṣe ||8||</w:t>
      </w:r>
    </w:p>
    <w:p>
      <w:pPr>
        <w:pStyle w:val="FirstParagraph"/>
      </w:pPr>
      <w:r>
        <w:rPr>
          <w:b/>
          <w:bCs/>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
          <w:iCs/>
        </w:rPr>
        <w:t xml:space="preserve">eva | hi | asya | sūnṛtā | vi-rapśī | go-matī | mahī ||</w:t>
      </w:r>
      <w:r>
        <w:t xml:space="preserve"> </w:t>
      </w:r>
      <w:r>
        <w:rPr>
          <w:i/>
          <w:iCs/>
        </w:rPr>
        <w:t xml:space="preserve">pakvā | śākhā | na | dāśuṣe ||8||</w:t>
      </w:r>
    </w:p>
    <w:bookmarkEnd w:id="355"/>
    <w:bookmarkStart w:id="356" w:name="page-331-rik-8-sāyaṇa-bhāṣya"/>
    <w:p>
      <w:pPr>
        <w:pStyle w:val="Heading3"/>
      </w:pPr>
      <w:r>
        <w:t xml:space="preserve">Page 331 — Rik 8: Sāyaṇa-bhāṣya</w:t>
      </w:r>
    </w:p>
    <w:p>
      <w:pPr>
        <w:pStyle w:val="FirstParagraph"/>
      </w:pPr>
      <w:r>
        <w:rPr>
          <w:b/>
          <w:bCs/>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
          <w:iCs/>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
          <w:bCs/>
        </w:rPr>
        <w:t xml:space="preserve">Translation:</w:t>
      </w:r>
      <w:r>
        <w:t xml:space="preserve"> </w:t>
      </w:r>
      <w:r>
        <w:t xml:space="preserve">“In the</w:t>
      </w:r>
      <w:r>
        <w:t xml:space="preserve"> </w:t>
      </w:r>
      <w:r>
        <w:rPr>
          <w:i/>
          <w:iCs/>
        </w:rPr>
        <w:t xml:space="preserve">ukthya</w:t>
      </w:r>
      <w:r>
        <w:t xml:space="preserve"> </w:t>
      </w:r>
      <w:r>
        <w:t xml:space="preserve">[rites] of the Abhiplava Ṣaḍaha, at the third pressing, for the Brāhmaṇācchaṃsin, the triplet beginning</w:t>
      </w:r>
      <w:r>
        <w:t xml:space="preserve"> </w:t>
      </w:r>
      <w:r>
        <w:rPr>
          <w:i/>
          <w:iCs/>
        </w:rPr>
        <w:t xml:space="preserve">evā hy asya sūnṛtā</w:t>
      </w:r>
      <w:r>
        <w:t xml:space="preserve"> </w:t>
      </w:r>
      <w:r>
        <w:t xml:space="preserve">is the</w:t>
      </w:r>
      <w:r>
        <w:t xml:space="preserve"> </w:t>
      </w:r>
      <w:r>
        <w:rPr>
          <w:i/>
          <w:iCs/>
        </w:rPr>
        <w:t xml:space="preserve">anurūpa</w:t>
      </w:r>
      <w:r>
        <w:t xml:space="preserve">. So it is laid down in the section</w:t>
      </w:r>
      <w:r>
        <w:t xml:space="preserve"> </w:t>
      </w:r>
      <w:r>
        <w:rPr>
          <w:i/>
          <w:iCs/>
        </w:rPr>
        <w:t xml:space="preserve">ehy ū ṣu bravāṇi te</w:t>
      </w:r>
      <w:r>
        <w:t xml:space="preserve">, beginning</w:t>
      </w:r>
      <w:r>
        <w:t xml:space="preserve"> </w:t>
      </w:r>
      <w:r>
        <w:t xml:space="preserve">‘</w:t>
      </w:r>
      <w:r>
        <w:rPr>
          <w:i/>
          <w:iCs/>
        </w:rPr>
        <w:t xml:space="preserve">atha brāhmaṇācchaṃsinaḥ</w:t>
      </w:r>
      <w:r>
        <w:t xml:space="preserve">’</w:t>
      </w:r>
      <w:r>
        <w:t xml:space="preserve">:</w:t>
      </w:r>
      <w:r>
        <w:t xml:space="preserve"> </w:t>
      </w:r>
      <w:r>
        <w:t xml:space="preserve">‘</w:t>
      </w:r>
      <w:r>
        <w:rPr>
          <w:i/>
          <w:iCs/>
        </w:rPr>
        <w:t xml:space="preserve">evā hy asi vīrayuḥ</w:t>
      </w:r>
      <w:r>
        <w:t xml:space="preserve">,</w:t>
      </w:r>
      <w:r>
        <w:t xml:space="preserve"> </w:t>
      </w:r>
      <w:r>
        <w:rPr>
          <w:i/>
          <w:iCs/>
        </w:rPr>
        <w:t xml:space="preserve">evā hy asya sūnṛtā</w:t>
      </w:r>
      <w:r>
        <w:t xml:space="preserve">’</w:t>
      </w:r>
      <w:r>
        <w:t xml:space="preserve"> </w:t>
      </w:r>
      <w:r>
        <w:t xml:space="preserve">(Āśvalāyana 6-8 [?]).</w:t>
      </w:r>
      <w:r>
        <w:t xml:space="preserve"> </w:t>
      </w:r>
      <w:r>
        <w:rPr>
          <w:i/>
          <w:iCs/>
        </w:rPr>
        <w:t xml:space="preserve">Asya</w:t>
      </w:r>
      <w:r>
        <w:t xml:space="preserve"> </w:t>
      </w:r>
      <w:r>
        <w:t xml:space="preserve">— of this Indra, the</w:t>
      </w:r>
      <w:r>
        <w:t xml:space="preserve"> </w:t>
      </w:r>
      <w:r>
        <w:rPr>
          <w:i/>
          <w:iCs/>
        </w:rPr>
        <w:t xml:space="preserve">sūnṛtā</w:t>
      </w:r>
      <w:r>
        <w:t xml:space="preserve"> </w:t>
      </w:r>
      <w:r>
        <w:t xml:space="preserve">— speech of the nature of the pleasant and the true — is, to the</w:t>
      </w:r>
      <w:r>
        <w:t xml:space="preserve"> </w:t>
      </w:r>
      <w:r>
        <w:rPr>
          <w:i/>
          <w:iCs/>
        </w:rPr>
        <w:t xml:space="preserve">dāśuṣe</w:t>
      </w:r>
      <w:r>
        <w:t xml:space="preserve">, the sacrificer who has given the oblation, [given] for that very purpose; thus [</w:t>
      </w:r>
      <w:r>
        <w:rPr>
          <w:i/>
          <w:iCs/>
        </w:rPr>
        <w:t xml:space="preserve">evā hi</w:t>
      </w:r>
      <w:r>
        <w:t xml:space="preserve">]: it is endowed with the qualities stated in the next words. What kind?</w:t>
      </w:r>
      <w:r>
        <w:t xml:space="preserve"> </w:t>
      </w:r>
      <w:r>
        <w:rPr>
          <w:i/>
          <w:iCs/>
        </w:rPr>
        <w:t xml:space="preserve">Virapśī</w:t>
      </w:r>
      <w:r>
        <w:t xml:space="preserve"> </w:t>
      </w:r>
      <w:r>
        <w:t xml:space="preserve">— equipped with speech having various utterings; that is, speaking many kinds of courtesies.</w:t>
      </w:r>
      <w:r>
        <w:t xml:space="preserve"> </w:t>
      </w:r>
      <w:r>
        <w:rPr>
          <w:i/>
          <w:iCs/>
        </w:rPr>
        <w:t xml:space="preserve">Gomatī</w:t>
      </w:r>
      <w:r>
        <w:t xml:space="preserve"> </w:t>
      </w:r>
      <w:r>
        <w:t xml:space="preserve">— furnished with many cows; that is, giving cows. Therefore</w:t>
      </w:r>
      <w:r>
        <w:t xml:space="preserve"> </w:t>
      </w:r>
      <w:r>
        <w:rPr>
          <w:i/>
          <w:iCs/>
        </w:rPr>
        <w:t xml:space="preserve">mahī</w:t>
      </w:r>
      <w:r>
        <w:t xml:space="preserve"> </w:t>
      </w:r>
      <w:r>
        <w:t xml:space="preserve">— great, honourable. [One phrase here is hard to read.]</w:t>
      </w:r>
      <w:r>
        <w:t xml:space="preserve"> </w:t>
      </w:r>
      <w:r>
        <w:rPr>
          <w:i/>
          <w:iCs/>
        </w:rPr>
        <w:t xml:space="preserve">Pakvā śākhā na</w:t>
      </w:r>
      <w:r>
        <w:t xml:space="preserve"> </w:t>
      </w:r>
      <w:r>
        <w:t xml:space="preserve">— as a branch of a jackfruit tree or the like, laden with many ripe fruits, is a cause of delight, so [is his speech].”</w:t>
      </w:r>
    </w:p>
    <w:p>
      <w:pPr>
        <w:pStyle w:val="BodyText"/>
      </w:pPr>
      <w:r>
        <w:rPr>
          <w:i/>
          <w:iCs/>
        </w:rPr>
        <w:t xml:space="preserve">(The rest of the p. 331 Sanskrit is Sāyaṇa’s grammar of</w:t>
      </w:r>
      <w:r>
        <w:t xml:space="preserve"> </w:t>
      </w:r>
      <w:r>
        <w:t xml:space="preserve">एवा</w:t>
      </w:r>
      <w:r>
        <w:rPr>
          <w:i/>
          <w:iCs/>
        </w:rPr>
        <w:t xml:space="preserve">,</w:t>
      </w:r>
      <w:r>
        <w:t xml:space="preserve"> </w:t>
      </w:r>
      <w:r>
        <w:t xml:space="preserve">हि</w:t>
      </w:r>
      <w:r>
        <w:rPr>
          <w:i/>
          <w:iCs/>
        </w:rPr>
        <w:t xml:space="preserve">,</w:t>
      </w:r>
      <w:r>
        <w:t xml:space="preserve"> </w:t>
      </w:r>
      <w:r>
        <w:t xml:space="preserve">अस्य</w:t>
      </w:r>
      <w:r>
        <w:rPr>
          <w:i/>
          <w:iCs/>
        </w:rPr>
        <w:t xml:space="preserve">,</w:t>
      </w:r>
      <w:r>
        <w:t xml:space="preserve"> </w:t>
      </w:r>
      <w:r>
        <w:t xml:space="preserve">सूनृता</w:t>
      </w:r>
      <w:r>
        <w:rPr>
          <w:i/>
          <w:iCs/>
        </w:rPr>
        <w:t xml:space="preserve">,</w:t>
      </w:r>
      <w:r>
        <w:t xml:space="preserve"> </w:t>
      </w:r>
      <w:r>
        <w:t xml:space="preserve">विरप्शी</w:t>
      </w:r>
      <w:r>
        <w:rPr>
          <w:i/>
          <w:iCs/>
        </w:rPr>
        <w:t xml:space="preserve">,</w:t>
      </w:r>
      <w:r>
        <w:t xml:space="preserve"> </w:t>
      </w:r>
      <w:r>
        <w:t xml:space="preserve">गोमती</w:t>
      </w:r>
      <w:r>
        <w:rPr>
          <w:i/>
          <w:iCs/>
        </w:rPr>
        <w:t xml:space="preserve">,</w:t>
      </w:r>
      <w:r>
        <w:t xml:space="preserve"> </w:t>
      </w:r>
      <w:r>
        <w:t xml:space="preserve">मही</w:t>
      </w:r>
      <w:r>
        <w:rPr>
          <w:i/>
          <w:iCs/>
        </w:rPr>
        <w:t xml:space="preserve">,</w:t>
      </w:r>
      <w:r>
        <w:t xml:space="preserve"> </w:t>
      </w:r>
      <w:r>
        <w:t xml:space="preserve">पक्वा</w:t>
      </w:r>
      <w:r>
        <w:rPr>
          <w:i/>
          <w:iCs/>
        </w:rPr>
        <w:t xml:space="preserve">,</w:t>
      </w:r>
      <w:r>
        <w:t xml:space="preserve"> </w:t>
      </w:r>
      <w:r>
        <w:t xml:space="preserve">शाखा</w:t>
      </w:r>
      <w:r>
        <w:rPr>
          <w:i/>
          <w:iCs/>
        </w:rPr>
        <w:t xml:space="preserve">,</w:t>
      </w:r>
      <w:r>
        <w:t xml:space="preserve"> </w:t>
      </w:r>
      <w:r>
        <w:t xml:space="preserve">दाशुषे</w:t>
      </w:r>
      <w:r>
        <w:rPr>
          <w:i/>
          <w:iCs/>
        </w:rPr>
        <w:t xml:space="preserve">; noted briefly with the Kannada grammar below.)</w:t>
      </w:r>
    </w:p>
    <w:bookmarkEnd w:id="356"/>
    <w:bookmarkStart w:id="357" w:name="Xc0bb25251cad18d923d5eef6e5f2af478cbaae1"/>
    <w:p>
      <w:pPr>
        <w:pStyle w:val="Heading3"/>
      </w:pPr>
      <w:r>
        <w:t xml:space="preserve">Page 332 — Rik 8: word-meanings, overall sense, Special Topics</w:t>
      </w:r>
    </w:p>
    <w:p>
      <w:pPr>
        <w:pStyle w:val="FirstParagraph"/>
      </w:pPr>
      <w:r>
        <w:rPr>
          <w:b/>
          <w:bCs/>
        </w:rPr>
        <w:t xml:space="preserve">॥ Prati-padārthaḥ ॥</w:t>
      </w:r>
    </w:p>
    <w:p>
      <w:pPr>
        <w:pStyle w:val="BodyText"/>
      </w:pPr>
      <w:r>
        <w:rPr>
          <w:b/>
          <w:bCs/>
        </w:rPr>
        <w:t xml:space="preserve">अस्य (asya)</w:t>
      </w:r>
      <w:r>
        <w:t xml:space="preserve"> </w:t>
      </w:r>
      <w:r>
        <w:t xml:space="preserve">— of Indra |</w:t>
      </w:r>
      <w:r>
        <w:t xml:space="preserve"> </w:t>
      </w:r>
      <w:r>
        <w:rPr>
          <w:b/>
          <w:bCs/>
        </w:rPr>
        <w:t xml:space="preserve">सूनृता (sūnṛtā)</w:t>
      </w:r>
      <w:r>
        <w:t xml:space="preserve"> </w:t>
      </w:r>
      <w:r>
        <w:t xml:space="preserve">— the pleasant and true (speech) |</w:t>
      </w:r>
      <w:r>
        <w:t xml:space="preserve"> </w:t>
      </w:r>
      <w:r>
        <w:rPr>
          <w:b/>
          <w:bCs/>
        </w:rPr>
        <w:t xml:space="preserve">दाशुषे (dāśuṣe)</w:t>
      </w:r>
      <w:r>
        <w:t xml:space="preserve"> </w:t>
      </w:r>
      <w:r>
        <w:t xml:space="preserve">— to the sacrificer who offers the oblation |</w:t>
      </w:r>
      <w:r>
        <w:t xml:space="preserve"> </w:t>
      </w:r>
      <w:r>
        <w:rPr>
          <w:b/>
          <w:bCs/>
        </w:rPr>
        <w:t xml:space="preserve">पक्वा शाखा न (pakvā śākhā na)</w:t>
      </w:r>
      <w:r>
        <w:t xml:space="preserve"> </w:t>
      </w:r>
      <w:r>
        <w:t xml:space="preserve">— like a branch laden with ripe fruit |</w:t>
      </w:r>
      <w:r>
        <w:t xml:space="preserve"> </w:t>
      </w:r>
      <w:r>
        <w:rPr>
          <w:b/>
          <w:bCs/>
        </w:rPr>
        <w:t xml:space="preserve">विरप्शी (virapśī)</w:t>
      </w:r>
      <w:r>
        <w:t xml:space="preserve"> </w:t>
      </w:r>
      <w:r>
        <w:t xml:space="preserve">— of many kinds (granting what is wished) |</w:t>
      </w:r>
      <w:r>
        <w:t xml:space="preserve"> </w:t>
      </w:r>
      <w:r>
        <w:rPr>
          <w:b/>
          <w:bCs/>
        </w:rPr>
        <w:t xml:space="preserve">गोमती (gomatī)</w:t>
      </w:r>
      <w:r>
        <w:t xml:space="preserve"> </w:t>
      </w:r>
      <w:r>
        <w:t xml:space="preserve">— giving cows |</w:t>
      </w:r>
      <w:r>
        <w:t xml:space="preserve"> </w:t>
      </w:r>
      <w:r>
        <w:rPr>
          <w:b/>
          <w:bCs/>
        </w:rPr>
        <w:t xml:space="preserve">मही (mahī)</w:t>
      </w:r>
      <w:r>
        <w:t xml:space="preserve"> </w:t>
      </w:r>
      <w:r>
        <w:t xml:space="preserve">— worthy of honour |</w:t>
      </w:r>
      <w:r>
        <w:t xml:space="preserve"> </w:t>
      </w:r>
      <w:r>
        <w:rPr>
          <w:b/>
          <w:bCs/>
        </w:rPr>
        <w:t xml:space="preserve">एवा हि (evā hi)</w:t>
      </w:r>
      <w:r>
        <w:t xml:space="preserve"> </w:t>
      </w:r>
      <w:r>
        <w:t xml:space="preserve">— [is] indeed (always so).</w:t>
      </w:r>
    </w:p>
    <w:p>
      <w:pPr>
        <w:pStyle w:val="BodyText"/>
      </w:pPr>
      <w:r>
        <w:rPr>
          <w:b/>
          <w:bCs/>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
          <w:iCs/>
        </w:rPr>
        <w:t xml:space="preserve">(No</w:t>
      </w:r>
      <w:r>
        <w:rPr>
          <w:i/>
          <w:iCs/>
        </w:rPr>
        <w:t xml:space="preserve"> </w:t>
      </w:r>
      <w:r>
        <w:rPr>
          <w:i/>
          <w:iCs/>
        </w:rPr>
        <w:t xml:space="preserve">“English Translation”</w:t>
      </w:r>
      <w:r>
        <w:rPr>
          <w:i/>
          <w:iCs/>
        </w:rPr>
        <w:t xml:space="preserve"> </w:t>
      </w:r>
      <w:r>
        <w:rPr>
          <w:i/>
          <w:iCs/>
        </w:rPr>
        <w:t xml:space="preserve">block is printed for this rik in the source, as also for Rik 7.6; none is supplied here.)</w:t>
      </w:r>
    </w:p>
    <w:p>
      <w:pPr>
        <w:pStyle w:val="BodyText"/>
      </w:pPr>
      <w:r>
        <w:rPr>
          <w:b/>
          <w:bCs/>
        </w:rPr>
        <w:t xml:space="preserve">॥ Viśeṣa-viṣayagaḷu (Special Topics) ॥</w:t>
      </w:r>
    </w:p>
    <w:p>
      <w:pPr>
        <w:pStyle w:val="BodyText"/>
      </w:pPr>
      <w:r>
        <w:rPr>
          <w:b/>
          <w:bCs/>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
          <w:iCs/>
        </w:rPr>
        <w:t xml:space="preserve">evā hy asya sūnṛtā</w:t>
      </w:r>
      <w:r>
        <w:t xml:space="preserve">. Āśvalāyana says this in his Śrauta-sūtra (Āś. 6-3 [?]) in the section</w:t>
      </w:r>
      <w:r>
        <w:t xml:space="preserve"> </w:t>
      </w:r>
      <w:r>
        <w:rPr>
          <w:i/>
          <w:iCs/>
        </w:rPr>
        <w:t xml:space="preserve">ehy ū ṣu bravāṇi te</w:t>
      </w:r>
      <w:r>
        <w:t xml:space="preserve">, beginning</w:t>
      </w:r>
      <w:r>
        <w:t xml:space="preserve"> </w:t>
      </w:r>
      <w:r>
        <w:rPr>
          <w:i/>
          <w:iCs/>
        </w:rPr>
        <w:t xml:space="preserve">atha brāhmaṇācchaṃsinaḥ</w:t>
      </w:r>
      <w:r>
        <w:t xml:space="preserve">, directing that the riks</w:t>
      </w:r>
      <w:r>
        <w:t xml:space="preserve"> </w:t>
      </w:r>
      <w:r>
        <w:rPr>
          <w:i/>
          <w:iCs/>
        </w:rPr>
        <w:t xml:space="preserve">evā hy asi vīrayuḥ</w:t>
      </w:r>
      <w:r>
        <w:t xml:space="preserve"> </w:t>
      </w:r>
      <w:r>
        <w:t xml:space="preserve">(Ṛgveda Saṃhitā 8-93-? [?]) and</w:t>
      </w:r>
      <w:r>
        <w:t xml:space="preserve"> </w:t>
      </w:r>
      <w:r>
        <w:rPr>
          <w:i/>
          <w:iCs/>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
          <w:bCs/>
        </w:rPr>
        <w:t xml:space="preserve">“Sūnṛtā”</w:t>
      </w:r>
      <w:r>
        <w:t xml:space="preserve"> </w:t>
      </w:r>
      <w:r>
        <w:t xml:space="preserve">—</w:t>
      </w:r>
      <w:r>
        <w:t xml:space="preserve"> </w:t>
      </w:r>
      <w:r>
        <w:rPr>
          <w:b/>
          <w:bCs/>
        </w:rPr>
        <w:t xml:space="preserve">ऊन परिहाणे । सुतरामूनयत्यप्रियमिति सून् । सा चासावृता सत्या चेति सूनृता प्रियसत्या वाक्</w:t>
      </w:r>
      <w:r>
        <w:t xml:space="preserve"> </w:t>
      </w:r>
      <w:r>
        <w:t xml:space="preserve">(</w:t>
      </w:r>
      <w:r>
        <w:rPr>
          <w:i/>
          <w:iCs/>
        </w:rPr>
        <w:t xml:space="preserve">ūna parihāṇe | sutarām ūnayaty apriyam iti sūn | sā cāsāv ṛtā satyā ceti sūnṛtā priya-satyā vāk</w:t>
      </w:r>
      <w:r>
        <w:t xml:space="preserve">) —</w:t>
      </w:r>
      <w:r>
        <w:t xml:space="preserve"> </w:t>
      </w:r>
      <w:r>
        <w:t xml:space="preserve">“[root]</w:t>
      </w:r>
      <w:r>
        <w:t xml:space="preserve"> </w:t>
      </w:r>
      <w:r>
        <w:rPr>
          <w:i/>
          <w:iCs/>
        </w:rPr>
        <w:t xml:space="preserve">ūna</w:t>
      </w:r>
      <w:r>
        <w:t xml:space="preserve">,</w:t>
      </w:r>
      <w:r>
        <w:t xml:space="preserve"> </w:t>
      </w:r>
      <w:r>
        <w:t xml:space="preserve">‘to diminish’</w:t>
      </w:r>
      <w:r>
        <w:t xml:space="preserve">; that which thoroughly removes the unpleasant is</w:t>
      </w:r>
      <w:r>
        <w:t xml:space="preserve"> </w:t>
      </w:r>
      <w:r>
        <w:rPr>
          <w:i/>
          <w:iCs/>
        </w:rPr>
        <w:t xml:space="preserve">sūn</w:t>
      </w:r>
      <w:r>
        <w:t xml:space="preserve">; that, and also</w:t>
      </w:r>
      <w:r>
        <w:t xml:space="preserve"> </w:t>
      </w:r>
      <w:r>
        <w:rPr>
          <w:i/>
          <w:iCs/>
        </w:rPr>
        <w:t xml:space="preserve">ṛtā</w:t>
      </w:r>
      <w:r>
        <w:t xml:space="preserve"> </w:t>
      </w:r>
      <w:r>
        <w:t xml:space="preserve">— true — is</w:t>
      </w:r>
      <w:r>
        <w:t xml:space="preserve"> </w:t>
      </w:r>
      <w:r>
        <w:rPr>
          <w:i/>
          <w:iCs/>
        </w:rPr>
        <w:t xml:space="preserve">sūnṛtā</w:t>
      </w:r>
      <w:r>
        <w:t xml:space="preserve">: pleasant and true speech.”</w:t>
      </w:r>
      <w:r>
        <w:t xml:space="preserve"> </w:t>
      </w:r>
      <w:r>
        <w:t xml:space="preserve">That is, the root</w:t>
      </w:r>
      <w:r>
        <w:t xml:space="preserve"> </w:t>
      </w:r>
      <w:r>
        <w:rPr>
          <w:i/>
          <w:iCs/>
        </w:rPr>
        <w:t xml:space="preserve">ūna</w:t>
      </w:r>
      <w:r>
        <w:t xml:space="preserve"> </w:t>
      </w:r>
      <w:r>
        <w:t xml:space="preserve">means to remove; because it removes the unpleasant, evil, so well, it is called</w:t>
      </w:r>
      <w:r>
        <w:t xml:space="preserve"> </w:t>
      </w:r>
      <w:r>
        <w:rPr>
          <w:i/>
          <w:iCs/>
        </w:rPr>
        <w:t xml:space="preserve">sūn</w:t>
      </w:r>
      <w:r>
        <w:t xml:space="preserve">;</w:t>
      </w:r>
      <w:r>
        <w:t xml:space="preserve"> </w:t>
      </w:r>
      <w:r>
        <w:rPr>
          <w:i/>
          <w:iCs/>
        </w:rPr>
        <w:t xml:space="preserve">ṛta</w:t>
      </w:r>
      <w:r>
        <w:t xml:space="preserve"> </w:t>
      </w:r>
      <w:r>
        <w:t xml:space="preserve">means truth; so the word</w:t>
      </w:r>
      <w:r>
        <w:t xml:space="preserve"> </w:t>
      </w:r>
      <w:r>
        <w:rPr>
          <w:i/>
          <w:iCs/>
        </w:rPr>
        <w:t xml:space="preserve">sūnṛtā</w:t>
      </w:r>
      <w:r>
        <w:t xml:space="preserve"> </w:t>
      </w:r>
      <w:r>
        <w:t xml:space="preserve">means speech that is not unpleasant — that is, pleasant and true.</w:t>
      </w:r>
      <w:r>
        <w:t xml:space="preserve"> </w:t>
      </w:r>
      <w:r>
        <w:rPr>
          <w:b/>
          <w:bCs/>
        </w:rPr>
        <w:t xml:space="preserve">Skandasvāmī</w:t>
      </w:r>
      <w:r>
        <w:t xml:space="preserve">, for the word</w:t>
      </w:r>
      <w:r>
        <w:t xml:space="preserve"> </w:t>
      </w:r>
      <w:r>
        <w:rPr>
          <w:i/>
          <w:iCs/>
        </w:rPr>
        <w:t xml:space="preserve">virapśī</w:t>
      </w:r>
      <w:r>
        <w:t xml:space="preserve">, gives besides the sense</w:t>
      </w:r>
      <w:r>
        <w:t xml:space="preserve"> </w:t>
      </w:r>
      <w:r>
        <w:rPr>
          <w:b/>
          <w:bCs/>
        </w:rPr>
        <w:t xml:space="preserve">सर्वकामदुघा</w:t>
      </w:r>
      <w:r>
        <w:t xml:space="preserve"> </w:t>
      </w:r>
      <w:r>
        <w:t xml:space="preserve">(</w:t>
      </w:r>
      <w:r>
        <w:rPr>
          <w:i/>
          <w:iCs/>
        </w:rPr>
        <w:t xml:space="preserve">sarvakāma-dughā</w:t>
      </w:r>
      <w:r>
        <w:t xml:space="preserve">,</w:t>
      </w:r>
      <w:r>
        <w:t xml:space="preserve"> </w:t>
      </w:r>
      <w:r>
        <w:t xml:space="preserve">“milking all desires”</w:t>
      </w:r>
      <w:r>
        <w:t xml:space="preserve">: that gives all wished-for things) another:</w:t>
      </w:r>
      <w:r>
        <w:t xml:space="preserve"> </w:t>
      </w:r>
      <w:r>
        <w:rPr>
          <w:b/>
          <w:bCs/>
        </w:rPr>
        <w:t xml:space="preserve">सूनृता गर्जितलक्षणा वाक् । गोमती आपोऽत्र गाव उच्यन्ते</w:t>
      </w:r>
      <w:r>
        <w:t xml:space="preserve"> </w:t>
      </w:r>
      <w:r>
        <w:t xml:space="preserve">(</w:t>
      </w:r>
      <w:r>
        <w:rPr>
          <w:i/>
          <w:iCs/>
        </w:rPr>
        <w:t xml:space="preserve">sūnṛtā garjita-lakṣaṇā vāk | gomatī āpo ’tra gāva ucyante</w:t>
      </w:r>
      <w:r>
        <w:t xml:space="preserve">) —</w:t>
      </w:r>
      <w:r>
        <w:t xml:space="preserve"> </w:t>
      </w:r>
      <w:r>
        <w:t xml:space="preserve">“</w:t>
      </w:r>
      <w:r>
        <w:rPr>
          <w:i/>
          <w:iCs/>
        </w:rPr>
        <w:t xml:space="preserve">sūnṛtā</w:t>
      </w:r>
      <w:r>
        <w:t xml:space="preserve"> </w:t>
      </w:r>
      <w:r>
        <w:t xml:space="preserve">is speech characterized by thundering;</w:t>
      </w:r>
      <w:r>
        <w:t xml:space="preserve"> </w:t>
      </w:r>
      <w:r>
        <w:rPr>
          <w:i/>
          <w:iCs/>
        </w:rPr>
        <w:t xml:space="preserve">gomatī</w:t>
      </w:r>
      <w:r>
        <w:t xml:space="preserve">: here the waters are called</w:t>
      </w:r>
      <w:r>
        <w:t xml:space="preserve"> </w:t>
      </w:r>
      <w:r>
        <w:rPr>
          <w:i/>
          <w:iCs/>
        </w:rPr>
        <w:t xml:space="preserve">gāvaḥ</w:t>
      </w:r>
      <w:r>
        <w:t xml:space="preserve"> </w:t>
      </w:r>
      <w:r>
        <w:t xml:space="preserve">[cows].”</w:t>
      </w:r>
      <w:r>
        <w:t xml:space="preserve"> </w:t>
      </w:r>
      <w:r>
        <w:t xml:space="preserve">That is, here the word</w:t>
      </w:r>
      <w:r>
        <w:t xml:space="preserve"> </w:t>
      </w:r>
      <w:r>
        <w:rPr>
          <w:i/>
          <w:iCs/>
        </w:rPr>
        <w:t xml:space="preserve">go</w:t>
      </w:r>
      <w:r>
        <w:t xml:space="preserve"> </w:t>
      </w:r>
      <w:r>
        <w:t xml:space="preserve">is to be taken as</w:t>
      </w:r>
      <w:r>
        <w:t xml:space="preserve"> </w:t>
      </w:r>
      <w:r>
        <w:t xml:space="preserve">“water.”</w:t>
      </w:r>
      <w:r>
        <w:t xml:space="preserve"> </w:t>
      </w:r>
      <w:r>
        <w:rPr>
          <w:i/>
          <w:iCs/>
        </w:rPr>
        <w:t xml:space="preserve">Sūnṛtā</w:t>
      </w:r>
      <w:r>
        <w:t xml:space="preserve"> </w:t>
      </w:r>
      <w:r>
        <w:t xml:space="preserve">means a rumbling speech or sound; so the words</w:t>
      </w:r>
      <w:r>
        <w:t xml:space="preserve"> </w:t>
      </w:r>
      <w:r>
        <w:rPr>
          <w:i/>
          <w:iCs/>
        </w:rPr>
        <w:t xml:space="preserve">sūnṛtā gomatī</w:t>
      </w:r>
      <w:r>
        <w:t xml:space="preserve"> </w:t>
      </w:r>
      <w:r>
        <w:t xml:space="preserve">are taken to mean</w:t>
      </w:r>
      <w:r>
        <w:t xml:space="preserve"> </w:t>
      </w:r>
      <w:r>
        <w:t xml:space="preserve">“waters with sound,”</w:t>
      </w:r>
      <w:r>
        <w:t xml:space="preserve"> </w:t>
      </w:r>
      <w:r>
        <w:t xml:space="preserve">that is, rain accompanied by the thunder of clouds.</w:t>
      </w:r>
      <w:r>
        <w:t xml:space="preserve"> </w:t>
      </w:r>
      <w:r>
        <w:rPr>
          <w:i/>
          <w:iCs/>
        </w:rPr>
        <w:t xml:space="preserve">(Skandasvāmī’s</w:t>
      </w:r>
      <w:r>
        <w:t xml:space="preserve"> </w:t>
      </w:r>
      <w:r>
        <w:t xml:space="preserve">“ā”</w:t>
      </w:r>
      <w:r>
        <w:t xml:space="preserve"> </w:t>
      </w:r>
      <w:r>
        <w:rPr>
          <w:i/>
          <w:iCs/>
        </w:rPr>
        <w:t xml:space="preserve">before</w:t>
      </w:r>
      <w:r>
        <w:t xml:space="preserve"> </w:t>
      </w:r>
      <w:r>
        <w:t xml:space="preserve">garjita</w:t>
      </w:r>
      <w:r>
        <w:t xml:space="preserve"> </w:t>
      </w:r>
      <w:r>
        <w:rPr>
          <w:i/>
          <w:iCs/>
        </w:rPr>
        <w:t xml:space="preserve">is as printed; the Sanskrit is compressed.)</w:t>
      </w:r>
    </w:p>
    <w:bookmarkEnd w:id="357"/>
    <w:bookmarkStart w:id="358" w:name="page-333-rik-8-special-topics-continued"/>
    <w:p>
      <w:pPr>
        <w:pStyle w:val="Heading3"/>
      </w:pPr>
      <w:r>
        <w:t xml:space="preserve">Page 333 — Rik 8: Special Topics (continued)</w:t>
      </w:r>
    </w:p>
    <w:p>
      <w:pPr>
        <w:pStyle w:val="FirstParagraph"/>
      </w:pPr>
      <w:r>
        <w:rPr>
          <w:b/>
          <w:bCs/>
        </w:rPr>
        <w:t xml:space="preserve">“Virapśī”</w:t>
      </w:r>
      <w:r>
        <w:t xml:space="preserve"> </w:t>
      </w:r>
      <w:r>
        <w:t xml:space="preserve">—</w:t>
      </w:r>
      <w:r>
        <w:t xml:space="preserve"> </w:t>
      </w:r>
      <w:r>
        <w:rPr>
          <w:b/>
          <w:bCs/>
        </w:rPr>
        <w:t xml:space="preserve">विविधरपणोपेतवाक्ययुता । बहुविधोपचारवादिनी । रप लप व्यक्तायां वाचि । विचित्रं रपणं यस्यां वाचि अस्तीति सा विरप्शी</w:t>
      </w:r>
      <w:r>
        <w:t xml:space="preserve"> </w:t>
      </w:r>
      <w:r>
        <w:t xml:space="preserve">(</w:t>
      </w:r>
      <w:r>
        <w:rPr>
          <w:i/>
          <w:iCs/>
        </w:rPr>
        <w:t xml:space="preserve">vividha-rapaṇopeta-vākya-yutā | bahu-vidhopacāra-vādinī | rapa lapa vyaktāyāṃ vāci | vicitraṃ rapaṇaṃ yasyāṃ vāci astīti sā virapśī</w:t>
      </w:r>
      <w:r>
        <w:t xml:space="preserve">) —</w:t>
      </w:r>
      <w:r>
        <w:t xml:space="preserve"> </w:t>
      </w:r>
      <w:r>
        <w:t xml:space="preserve">“speech joined with various utterings; speaking many kinds of courtesies. [Roots]</w:t>
      </w:r>
      <w:r>
        <w:t xml:space="preserve"> </w:t>
      </w:r>
      <w:r>
        <w:rPr>
          <w:i/>
          <w:iCs/>
        </w:rPr>
        <w:t xml:space="preserve">rapa</w:t>
      </w:r>
      <w:r>
        <w:t xml:space="preserve">,</w:t>
      </w:r>
      <w:r>
        <w:t xml:space="preserve"> </w:t>
      </w:r>
      <w:r>
        <w:rPr>
          <w:i/>
          <w:iCs/>
        </w:rPr>
        <w:t xml:space="preserve">lapa</w:t>
      </w:r>
      <w:r>
        <w:t xml:space="preserve"> </w:t>
      </w:r>
      <w:r>
        <w:t xml:space="preserve">in the sense of clear speech. That speech in which there is varied speaking is</w:t>
      </w:r>
      <w:r>
        <w:t xml:space="preserve"> </w:t>
      </w:r>
      <w:r>
        <w:rPr>
          <w:i/>
          <w:iCs/>
        </w:rPr>
        <w:t xml:space="preserve">virapśī</w:t>
      </w:r>
      <w:r>
        <w:t xml:space="preserve">.”</w:t>
      </w:r>
      <w:r>
        <w:t xml:space="preserve"> </w:t>
      </w:r>
      <w:r>
        <w:t xml:space="preserve">The root</w:t>
      </w:r>
      <w:r>
        <w:t xml:space="preserve"> </w:t>
      </w:r>
      <w:r>
        <w:rPr>
          <w:i/>
          <w:iCs/>
        </w:rPr>
        <w:t xml:space="preserve">rap</w:t>
      </w:r>
      <w:r>
        <w:t xml:space="preserve"> </w:t>
      </w:r>
      <w:r>
        <w:t xml:space="preserve">means to speak, to talk;</w:t>
      </w:r>
      <w:r>
        <w:t xml:space="preserve"> </w:t>
      </w:r>
      <w:r>
        <w:rPr>
          <w:i/>
          <w:iCs/>
        </w:rPr>
        <w:t xml:space="preserve">vi-rapaṇa</w:t>
      </w:r>
      <w:r>
        <w:t xml:space="preserve"> </w:t>
      </w:r>
      <w:r>
        <w:t xml:space="preserve">means speaking specially, or in a manifold or varied way. A speech having such words is</w:t>
      </w:r>
      <w:r>
        <w:t xml:space="preserve"> </w:t>
      </w:r>
      <w:r>
        <w:rPr>
          <w:i/>
          <w:iCs/>
        </w:rPr>
        <w:t xml:space="preserve">virapśī</w:t>
      </w:r>
      <w:r>
        <w:t xml:space="preserve">: speech that embraces many kinds of courtesies. That is: Indra’s word gives many kinds of desired things. Although the word</w:t>
      </w:r>
      <w:r>
        <w:t xml:space="preserve"> </w:t>
      </w:r>
      <w:r>
        <w:rPr>
          <w:i/>
          <w:iCs/>
        </w:rPr>
        <w:t xml:space="preserve">virapśī</w:t>
      </w:r>
      <w:r>
        <w:t xml:space="preserve"> </w:t>
      </w:r>
      <w:r>
        <w:t xml:space="preserve">is customarily taken in the sense</w:t>
      </w:r>
      <w:r>
        <w:t xml:space="preserve"> </w:t>
      </w:r>
      <w:r>
        <w:t xml:space="preserve">“great”</w:t>
      </w:r>
      <w:r>
        <w:t xml:space="preserve"> </w:t>
      </w:r>
      <w:r>
        <w:t xml:space="preserve">(</w:t>
      </w:r>
      <w:r>
        <w:rPr>
          <w:i/>
          <w:iCs/>
        </w:rPr>
        <w:t xml:space="preserve">mahat</w:t>
      </w:r>
      <w:r>
        <w:t xml:space="preserve">), here the word</w:t>
      </w:r>
      <w:r>
        <w:t xml:space="preserve"> </w:t>
      </w:r>
      <w:r>
        <w:rPr>
          <w:i/>
          <w:iCs/>
        </w:rPr>
        <w:t xml:space="preserve">mahī</w:t>
      </w:r>
      <w:r>
        <w:t xml:space="preserve"> </w:t>
      </w:r>
      <w:r>
        <w:t xml:space="preserve">(</w:t>
      </w:r>
      <w:r>
        <w:t xml:space="preserve">“great”</w:t>
      </w:r>
      <w:r>
        <w:t xml:space="preserve">) is also present in the rik, and so it would be a fault of repetition; therefore the Bhāṣyakāra supposes the component-sense for this word.</w:t>
      </w:r>
    </w:p>
    <w:p>
      <w:pPr>
        <w:pStyle w:val="BodyText"/>
      </w:pPr>
      <w:r>
        <w:rPr>
          <w:b/>
          <w:bCs/>
        </w:rPr>
        <w:t xml:space="preserve">“Evā”</w:t>
      </w:r>
      <w:r>
        <w:t xml:space="preserve"> </w:t>
      </w:r>
      <w:r>
        <w:t xml:space="preserve">— the vowel</w:t>
      </w:r>
      <w:r>
        <w:t xml:space="preserve"> </w:t>
      </w:r>
      <w:r>
        <w:rPr>
          <w:i/>
          <w:iCs/>
        </w:rPr>
        <w:t xml:space="preserve">ā</w:t>
      </w:r>
      <w:r>
        <w:t xml:space="preserve"> </w:t>
      </w:r>
      <w:r>
        <w:t xml:space="preserve">is lengthened here for the convenience of the meter.</w:t>
      </w:r>
    </w:p>
    <w:p>
      <w:pPr>
        <w:pStyle w:val="BodyText"/>
      </w:pPr>
      <w:r>
        <w:rPr>
          <w:b/>
          <w:bCs/>
        </w:rPr>
        <w:t xml:space="preserve">“Gomatī”</w:t>
      </w:r>
      <w:r>
        <w:t xml:space="preserve"> </w:t>
      </w:r>
      <w:r>
        <w:t xml:space="preserve">—</w:t>
      </w:r>
      <w:r>
        <w:t xml:space="preserve"> </w:t>
      </w:r>
      <w:r>
        <w:rPr>
          <w:b/>
          <w:bCs/>
        </w:rPr>
        <w:t xml:space="preserve">बह्वीभिर्गोभिरुपेता । गोप्रदेत्यर्थः</w:t>
      </w:r>
      <w:r>
        <w:t xml:space="preserve"> </w:t>
      </w:r>
      <w:r>
        <w:t xml:space="preserve">(</w:t>
      </w:r>
      <w:r>
        <w:rPr>
          <w:i/>
          <w:iCs/>
        </w:rPr>
        <w:t xml:space="preserve">bahvībhir gobhir upetā | go-pradety arthaḥ</w:t>
      </w:r>
      <w:r>
        <w:t xml:space="preserve">) —</w:t>
      </w:r>
      <w:r>
        <w:t xml:space="preserve"> </w:t>
      </w:r>
      <w:r>
        <w:t xml:space="preserve">“furnished with many cows”</w:t>
      </w:r>
      <w:r>
        <w:t xml:space="preserve">; i.e., giving cows.</w:t>
      </w:r>
    </w:p>
    <w:p>
      <w:pPr>
        <w:pStyle w:val="BodyText"/>
      </w:pPr>
      <w:r>
        <w:rPr>
          <w:b/>
          <w:bCs/>
        </w:rPr>
        <w:t xml:space="preserve">“Pakvā śākhā”</w:t>
      </w:r>
      <w:r>
        <w:t xml:space="preserve"> </w:t>
      </w:r>
      <w:r>
        <w:t xml:space="preserve">—</w:t>
      </w:r>
      <w:r>
        <w:t xml:space="preserve"> </w:t>
      </w:r>
      <w:r>
        <w:t xml:space="preserve">“</w:t>
      </w:r>
      <w:r>
        <w:rPr>
          <w:i/>
          <w:iCs/>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
          <w:iCs/>
        </w:rPr>
        <w:t xml:space="preserve">na</w:t>
      </w:r>
      <w:r>
        <w:t xml:space="preserve"> </w:t>
      </w:r>
      <w:r>
        <w:t xml:space="preserve">means</w:t>
      </w:r>
      <w:r>
        <w:t xml:space="preserve"> </w:t>
      </w:r>
      <w:r>
        <w:t xml:space="preserve">“like”</w:t>
      </w:r>
      <w:r>
        <w:t xml:space="preserve"> </w:t>
      </w:r>
      <w:r>
        <w:t xml:space="preserve">(</w:t>
      </w:r>
      <w:r>
        <w:rPr>
          <w:i/>
          <w:iCs/>
        </w:rPr>
        <w:t xml:space="preserve">iva</w:t>
      </w:r>
      <w:r>
        <w:t xml:space="preserve">).</w:t>
      </w:r>
    </w:p>
    <w:p>
      <w:pPr>
        <w:pStyle w:val="BodyText"/>
      </w:pPr>
      <w:r>
        <w:rPr>
          <w:b/>
          <w:bCs/>
        </w:rPr>
        <w:t xml:space="preserve">॥ Vyākaraṇa-prakriyā ॥</w:t>
      </w:r>
      <w:r>
        <w:t xml:space="preserve"> </w:t>
      </w:r>
      <w:r>
        <w:rPr>
          <w:i/>
          <w:iCs/>
        </w:rPr>
        <w:t xml:space="preserve">(grammar pages 333–335, noted briefly)</w:t>
      </w:r>
    </w:p>
    <w:p>
      <w:pPr>
        <w:pStyle w:val="BodyText"/>
      </w:pPr>
      <w:r>
        <w:rPr>
          <w:b/>
          <w:bCs/>
        </w:rPr>
        <w:t xml:space="preserve">एव (</w:t>
      </w:r>
      <w:r>
        <w:rPr>
          <w:b/>
          <w:bCs/>
          <w:i/>
          <w:iCs/>
        </w:rPr>
        <w:t xml:space="preserve">eva</w:t>
      </w:r>
      <w:r>
        <w:rPr>
          <w:b/>
          <w:bCs/>
        </w:rPr>
        <w:t xml:space="preserve">)</w:t>
      </w:r>
      <w:r>
        <w:t xml:space="preserve"> </w:t>
      </w:r>
      <w:r>
        <w:t xml:space="preserve">—</w:t>
      </w:r>
      <w:r>
        <w:t xml:space="preserve"> </w:t>
      </w:r>
      <w:r>
        <w:t xml:space="preserve">“evādīnām antaḥ”</w:t>
      </w:r>
      <w:r>
        <w:t xml:space="preserve"> </w:t>
      </w:r>
      <w:r>
        <w:t xml:space="preserve">(Phiṭ-sūtra [?]): the final of</w:t>
      </w:r>
      <w:r>
        <w:t xml:space="preserve"> </w:t>
      </w:r>
      <w:r>
        <w:rPr>
          <w:i/>
          <w:iCs/>
        </w:rPr>
        <w:t xml:space="preserve">eva</w:t>
      </w:r>
      <w:r>
        <w:t xml:space="preserve"> </w:t>
      </w:r>
      <w:r>
        <w:t xml:space="preserve">and its class is udātta, so</w:t>
      </w:r>
      <w:r>
        <w:t xml:space="preserve"> </w:t>
      </w:r>
      <w:r>
        <w:rPr>
          <w:i/>
          <w:iCs/>
        </w:rPr>
        <w:t xml:space="preserve">eva</w:t>
      </w:r>
      <w:r>
        <w:t xml:space="preserve"> </w:t>
      </w:r>
      <w:r>
        <w:t xml:space="preserve">is final-udātta; in the Saṃhitā the particle is lengthened in a mantra by</w:t>
      </w:r>
      <w:r>
        <w:t xml:space="preserve"> </w:t>
      </w:r>
      <w:r>
        <w:t xml:space="preserve">“nipātasya ca”</w:t>
      </w:r>
      <w:r>
        <w:t xml:space="preserve"> </w:t>
      </w:r>
      <w:r>
        <w:t xml:space="preserve">(Pā. 6-3-136 [?]), giving</w:t>
      </w:r>
      <w:r>
        <w:t xml:space="preserve"> </w:t>
      </w:r>
      <w:r>
        <w:rPr>
          <w:i/>
          <w:iCs/>
        </w:rPr>
        <w:t xml:space="preserve">evā</w:t>
      </w:r>
      <w:r>
        <w:t xml:space="preserve">.</w:t>
      </w:r>
      <w:r>
        <w:t xml:space="preserve"> </w:t>
      </w:r>
      <w:r>
        <w:rPr>
          <w:b/>
          <w:bCs/>
        </w:rPr>
        <w:t xml:space="preserve">हि (</w:t>
      </w:r>
      <w:r>
        <w:rPr>
          <w:b/>
          <w:bCs/>
          <w:i/>
          <w:iCs/>
        </w:rPr>
        <w:t xml:space="preserve">hi</w:t>
      </w:r>
      <w:r>
        <w:rPr>
          <w:b/>
          <w:bCs/>
        </w:rPr>
        <w:t xml:space="preserve">)</w:t>
      </w:r>
      <w:r>
        <w:t xml:space="preserve"> </w:t>
      </w:r>
      <w:r>
        <w:t xml:space="preserve">— a nipāta, initial-udātta (Phiṭ-sūtra</w:t>
      </w:r>
      <w:r>
        <w:t xml:space="preserve"> </w:t>
      </w:r>
      <w:r>
        <w:t xml:space="preserve">“80”</w:t>
      </w:r>
      <w:r>
        <w:t xml:space="preserve">).</w:t>
      </w:r>
      <w:r>
        <w:t xml:space="preserve"> </w:t>
      </w:r>
      <w:r>
        <w:rPr>
          <w:b/>
          <w:bCs/>
        </w:rPr>
        <w:t xml:space="preserve">अस्य (</w:t>
      </w:r>
      <w:r>
        <w:rPr>
          <w:b/>
          <w:bCs/>
          <w:i/>
          <w:iCs/>
        </w:rPr>
        <w:t xml:space="preserve">asya</w:t>
      </w:r>
      <w:r>
        <w:rPr>
          <w:b/>
          <w:bCs/>
        </w:rPr>
        <w:t xml:space="preserve">)</w:t>
      </w:r>
      <w:r>
        <w:t xml:space="preserve"> </w:t>
      </w:r>
      <w:r>
        <w:t xml:space="preserve">— it refers to Indra mentioned before; so</w:t>
      </w:r>
      <w:r>
        <w:t xml:space="preserve"> </w:t>
      </w:r>
      <w:r>
        <w:rPr>
          <w:i/>
          <w:iCs/>
        </w:rPr>
        <w:t xml:space="preserve">idam</w:t>
      </w:r>
      <w:r>
        <w:t xml:space="preserve"> </w:t>
      </w:r>
      <w:r>
        <w:t xml:space="preserve">takes the substitute</w:t>
      </w:r>
      <w:r>
        <w:t xml:space="preserve"> </w:t>
      </w:r>
      <w:r>
        <w:rPr>
          <w:i/>
          <w:iCs/>
        </w:rPr>
        <w:t xml:space="preserve">aś</w:t>
      </w:r>
      <w:r>
        <w:t xml:space="preserve"> </w:t>
      </w:r>
      <w:r>
        <w:t xml:space="preserve">(Pā. 2-4-32 [?],</w:t>
      </w:r>
      <w:r>
        <w:t xml:space="preserve"> </w:t>
      </w:r>
      <w:r>
        <w:t xml:space="preserve">“idamo ’nvādeśe ’śanudāttas tṛtīyādau”</w:t>
      </w:r>
      <w:r>
        <w:t xml:space="preserve">), an unaccented substitute in the whole stem; the</w:t>
      </w:r>
      <w:r>
        <w:t xml:space="preserve"> </w:t>
      </w:r>
      <w:r>
        <w:rPr>
          <w:i/>
          <w:iCs/>
        </w:rPr>
        <w:t xml:space="preserve">a</w:t>
      </w:r>
      <w:r>
        <w:t xml:space="preserve"> </w:t>
      </w:r>
      <w:r>
        <w:t xml:space="preserve">is unaccented, so</w:t>
      </w:r>
      <w:r>
        <w:t xml:space="preserve"> </w:t>
      </w:r>
      <w:r>
        <w:rPr>
          <w:i/>
          <w:iCs/>
        </w:rPr>
        <w:t xml:space="preserve">asya</w:t>
      </w:r>
      <w:r>
        <w:t xml:space="preserve"> </w:t>
      </w:r>
      <w:r>
        <w:t xml:space="preserve">is wholly unaccented.</w:t>
      </w:r>
      <w:r>
        <w:t xml:space="preserve"> </w:t>
      </w:r>
      <w:r>
        <w:rPr>
          <w:b/>
          <w:bCs/>
        </w:rPr>
        <w:t xml:space="preserve">सूनृता (</w:t>
      </w:r>
      <w:r>
        <w:rPr>
          <w:b/>
          <w:bCs/>
          <w:i/>
          <w:iCs/>
        </w:rPr>
        <w:t xml:space="preserve">sūnṛtā</w:t>
      </w:r>
      <w:r>
        <w:rPr>
          <w:b/>
          <w:bCs/>
        </w:rPr>
        <w:t xml:space="preserve">)</w:t>
      </w:r>
      <w:r>
        <w:t xml:space="preserve"> </w:t>
      </w:r>
      <w:r>
        <w:t xml:space="preserve">— root</w:t>
      </w:r>
      <w:r>
        <w:t xml:space="preserve"> </w:t>
      </w:r>
      <w:r>
        <w:rPr>
          <w:i/>
          <w:iCs/>
        </w:rPr>
        <w:t xml:space="preserve">ūna parihāṇe</w:t>
      </w:r>
      <w:r>
        <w:t xml:space="preserve"> </w:t>
      </w:r>
      <w:r>
        <w:t xml:space="preserve">(</w:t>
      </w:r>
      <w:r>
        <w:t xml:space="preserve">“to diminish”</w:t>
      </w:r>
      <w:r>
        <w:t xml:space="preserve">):</w:t>
      </w:r>
      <w:r>
        <w:t xml:space="preserve"> </w:t>
      </w:r>
      <w:r>
        <w:rPr>
          <w:i/>
          <w:iCs/>
        </w:rPr>
        <w:t xml:space="preserve">sutarām ūnayati apriyam iti sūn</w:t>
      </w:r>
      <w:r>
        <w:t xml:space="preserve">;</w:t>
      </w:r>
      <w:r>
        <w:t xml:space="preserve"> </w:t>
      </w:r>
      <w:r>
        <w:rPr>
          <w:i/>
          <w:iCs/>
        </w:rPr>
        <w:t xml:space="preserve">ṛta</w:t>
      </w:r>
      <w:r>
        <w:t xml:space="preserve"> </w:t>
      </w:r>
      <w:r>
        <w:t xml:space="preserve">“truth”</w:t>
      </w:r>
      <w:r>
        <w:t xml:space="preserve">; the compound</w:t>
      </w:r>
      <w:r>
        <w:t xml:space="preserve"> </w:t>
      </w:r>
      <w:r>
        <w:rPr>
          <w:i/>
          <w:iCs/>
        </w:rPr>
        <w:t xml:space="preserve">sūnṛtā</w:t>
      </w:r>
      <w:r>
        <w:t xml:space="preserve">; Vedic</w:t>
      </w:r>
      <w:r>
        <w:t xml:space="preserve"> </w:t>
      </w:r>
      <w:r>
        <w:rPr>
          <w:i/>
          <w:iCs/>
        </w:rPr>
        <w:t xml:space="preserve">parādiś chandasi bahulam</w:t>
      </w:r>
      <w:r>
        <w:t xml:space="preserve"> </w:t>
      </w:r>
      <w:r>
        <w:t xml:space="preserve">(Pā. 6-1-197 [?]), where the word</w:t>
      </w:r>
      <w:r>
        <w:t xml:space="preserve"> </w:t>
      </w:r>
      <w:r>
        <w:rPr>
          <w:i/>
          <w:iCs/>
        </w:rPr>
        <w:t xml:space="preserve">sakthaṃ</w:t>
      </w:r>
      <w:r>
        <w:t xml:space="preserve"> </w:t>
      </w:r>
      <w:r>
        <w:t xml:space="preserve">is carried over, so the first vowel of the second member is often udātta in the Veda;</w:t>
      </w:r>
      <w:r>
        <w:t xml:space="preserve"> </w:t>
      </w:r>
      <w:r>
        <w:rPr>
          <w:i/>
          <w:iCs/>
        </w:rPr>
        <w:t xml:space="preserve">vibhāṣā</w:t>
      </w:r>
      <w:r>
        <w:t xml:space="preserve"> </w:t>
      </w:r>
      <w:r>
        <w:t xml:space="preserve">is also carried over, so the</w:t>
      </w:r>
      <w:r>
        <w:t xml:space="preserve"> </w:t>
      </w:r>
      <w:r>
        <w:t xml:space="preserve">“many”</w:t>
      </w:r>
      <w:r>
        <w:t xml:space="preserve"> </w:t>
      </w:r>
      <w:r>
        <w:t xml:space="preserve">(</w:t>
      </w:r>
      <w:r>
        <w:rPr>
          <w:i/>
          <w:iCs/>
        </w:rPr>
        <w:t xml:space="preserve">bahulam</w:t>
      </w:r>
      <w:r>
        <w:t xml:space="preserve">) here only indicates optionality; therefore the accent falls on</w:t>
      </w:r>
      <w:r>
        <w:t xml:space="preserve"> </w:t>
      </w:r>
      <w:r>
        <w:rPr>
          <w:i/>
          <w:iCs/>
        </w:rPr>
        <w:t xml:space="preserve">ṛ</w:t>
      </w:r>
      <w:r>
        <w:t xml:space="preserve"> </w:t>
      </w:r>
      <w:r>
        <w:t xml:space="preserve">of</w:t>
      </w:r>
      <w:r>
        <w:t xml:space="preserve"> </w:t>
      </w:r>
      <w:r>
        <w:rPr>
          <w:i/>
          <w:iCs/>
        </w:rPr>
        <w:t xml:space="preserve">ṛtā</w:t>
      </w:r>
      <w:r>
        <w:t xml:space="preserve"> </w:t>
      </w:r>
      <w:r>
        <w:t xml:space="preserve">even though no</w:t>
      </w:r>
      <w:r>
        <w:t xml:space="preserve"> </w:t>
      </w:r>
      <w:r>
        <w:rPr>
          <w:i/>
          <w:iCs/>
        </w:rPr>
        <w:t xml:space="preserve">sakthi</w:t>
      </w:r>
      <w:r>
        <w:t xml:space="preserve">-word is present.</w:t>
      </w:r>
      <w:r>
        <w:t xml:space="preserve"> </w:t>
      </w:r>
      <w:r>
        <w:rPr>
          <w:b/>
          <w:bCs/>
        </w:rPr>
        <w:t xml:space="preserve">विरप्शी (</w:t>
      </w:r>
      <w:r>
        <w:rPr>
          <w:b/>
          <w:bCs/>
          <w:i/>
          <w:iCs/>
        </w:rPr>
        <w:t xml:space="preserve">virapśī</w:t>
      </w:r>
      <w:r>
        <w:rPr>
          <w:b/>
          <w:bCs/>
        </w:rPr>
        <w:t xml:space="preserve">)</w:t>
      </w:r>
      <w:r>
        <w:t xml:space="preserve"> </w:t>
      </w:r>
      <w:r>
        <w:t xml:space="preserve">—</w:t>
      </w:r>
      <w:r>
        <w:t xml:space="preserve"> </w:t>
      </w:r>
      <w:r>
        <w:rPr>
          <w:i/>
          <w:iCs/>
        </w:rPr>
        <w:t xml:space="preserve">rapa lapa</w:t>
      </w:r>
      <w:r>
        <w:t xml:space="preserve"> </w:t>
      </w:r>
      <w:r>
        <w:t xml:space="preserve">“clear speech”</w:t>
      </w:r>
      <w:r>
        <w:t xml:space="preserve"> </w:t>
      </w:r>
      <w:r>
        <w:t xml:space="preserve">with the upasarga</w:t>
      </w:r>
      <w:r>
        <w:t xml:space="preserve"> </w:t>
      </w:r>
      <w:r>
        <w:rPr>
          <w:i/>
          <w:iCs/>
        </w:rPr>
        <w:t xml:space="preserve">vi</w:t>
      </w:r>
      <w:r>
        <w:t xml:space="preserve">;</w:t>
      </w:r>
      <w:r>
        <w:t xml:space="preserve"> </w:t>
      </w:r>
      <w:r>
        <w:rPr>
          <w:i/>
          <w:iCs/>
        </w:rPr>
        <w:t xml:space="preserve">kvip</w:t>
      </w:r>
      <w:r>
        <w:t xml:space="preserve"> </w:t>
      </w:r>
      <w:r>
        <w:t xml:space="preserve">(Pā. 3-2-178 [?],</w:t>
      </w:r>
      <w:r>
        <w:t xml:space="preserve"> </w:t>
      </w:r>
      <w:r>
        <w:t xml:space="preserve">“sampadādibhyaḥ kvip”</w:t>
      </w:r>
      <w:r>
        <w:t xml:space="preserve">), all letters of</w:t>
      </w:r>
      <w:r>
        <w:t xml:space="preserve"> </w:t>
      </w:r>
      <w:r>
        <w:rPr>
          <w:i/>
          <w:iCs/>
        </w:rPr>
        <w:t xml:space="preserve">kvip</w:t>
      </w:r>
      <w:r>
        <w:t xml:space="preserve"> </w:t>
      </w:r>
      <w:r>
        <w:t xml:space="preserve">dropped;</w:t>
      </w:r>
      <w:r>
        <w:t xml:space="preserve"> </w:t>
      </w:r>
      <w:r>
        <w:rPr>
          <w:i/>
          <w:iCs/>
        </w:rPr>
        <w:t xml:space="preserve">virap</w:t>
      </w:r>
      <w:r>
        <w:t xml:space="preserve"> </w:t>
      </w:r>
      <w:r>
        <w:t xml:space="preserve">=</w:t>
      </w:r>
      <w:r>
        <w:t xml:space="preserve"> </w:t>
      </w:r>
      <w:r>
        <w:t xml:space="preserve">“varied speech”</w:t>
      </w:r>
      <w:r>
        <w:t xml:space="preserve">;</w:t>
      </w:r>
      <w:r>
        <w:t xml:space="preserve"> </w:t>
      </w:r>
      <w:r>
        <w:rPr>
          <w:i/>
          <w:iCs/>
        </w:rPr>
        <w:t xml:space="preserve">virapśa</w:t>
      </w:r>
      <w:r>
        <w:t xml:space="preserve"> </w:t>
      </w:r>
      <w:r>
        <w:t xml:space="preserve">= sentence;</w:t>
      </w:r>
      <w:r>
        <w:t xml:space="preserve"> </w:t>
      </w:r>
      <w:r>
        <w:rPr>
          <w:i/>
          <w:iCs/>
        </w:rPr>
        <w:t xml:space="preserve">virapśī</w:t>
      </w:r>
      <w:r>
        <w:t xml:space="preserve"> </w:t>
      </w:r>
      <w:r>
        <w:t xml:space="preserve">=</w:t>
      </w:r>
      <w:r>
        <w:t xml:space="preserve"> </w:t>
      </w:r>
      <w:r>
        <w:t xml:space="preserve">“speech having varied sentences”</w:t>
      </w:r>
      <w:r>
        <w:t xml:space="preserve">;</w:t>
      </w:r>
      <w:r>
        <w:t xml:space="preserve"> </w:t>
      </w:r>
      <w:r>
        <w:rPr>
          <w:i/>
          <w:iCs/>
        </w:rPr>
        <w:t xml:space="preserve">ini</w:t>
      </w:r>
      <w:r>
        <w:t xml:space="preserve"> </w:t>
      </w:r>
      <w:r>
        <w:t xml:space="preserve">(</w:t>
      </w:r>
      <w:r>
        <w:t xml:space="preserve">“ata ini-ṭhanau,”</w:t>
      </w:r>
      <w:r>
        <w:t xml:space="preserve"> </w:t>
      </w:r>
      <w:r>
        <w:t xml:space="preserve">Pā. 5-2-115 [?]) after</w:t>
      </w:r>
      <w:r>
        <w:t xml:space="preserve"> </w:t>
      </w:r>
      <w:r>
        <w:rPr>
          <w:i/>
          <w:iCs/>
        </w:rPr>
        <w:t xml:space="preserve">virapśa</w:t>
      </w:r>
      <w:r>
        <w:t xml:space="preserve">, giving</w:t>
      </w:r>
      <w:r>
        <w:t xml:space="preserve"> </w:t>
      </w:r>
      <w:r>
        <w:rPr>
          <w:i/>
          <w:iCs/>
        </w:rPr>
        <w:t xml:space="preserve">virapśin</w:t>
      </w:r>
      <w:r>
        <w:t xml:space="preserve">; feminine</w:t>
      </w:r>
      <w:r>
        <w:t xml:space="preserve"> </w:t>
      </w:r>
      <w:r>
        <w:rPr>
          <w:i/>
          <w:iCs/>
        </w:rPr>
        <w:t xml:space="preserve">ṅīp</w:t>
      </w:r>
      <w:r>
        <w:t xml:space="preserve"> </w:t>
      </w:r>
      <w:r>
        <w:t xml:space="preserve">(Pā. 4-1-5 [?],</w:t>
      </w:r>
      <w:r>
        <w:t xml:space="preserve"> </w:t>
      </w:r>
      <w:r>
        <w:t xml:space="preserve">“ugitaś ca”</w:t>
      </w:r>
      <w:r>
        <w:t xml:space="preserve">);</w:t>
      </w:r>
      <w:r>
        <w:t xml:space="preserve"> </w:t>
      </w:r>
      <w:r>
        <w:rPr>
          <w:i/>
          <w:iCs/>
        </w:rPr>
        <w:t xml:space="preserve">ā</w:t>
      </w:r>
      <w:r>
        <w:t xml:space="preserve"> </w:t>
      </w:r>
      <w:r>
        <w:t xml:space="preserve">+</w:t>
      </w:r>
      <w:r>
        <w:t xml:space="preserve"> </w:t>
      </w:r>
      <w:r>
        <w:rPr>
          <w:i/>
          <w:iCs/>
        </w:rPr>
        <w:t xml:space="preserve">ī</w:t>
      </w:r>
      <w:r>
        <w:t xml:space="preserve"> </w:t>
      </w:r>
      <w:r>
        <w:t xml:space="preserve">→</w:t>
      </w:r>
      <w:r>
        <w:t xml:space="preserve"> </w:t>
      </w:r>
      <w:r>
        <w:rPr>
          <w:i/>
          <w:iCs/>
        </w:rPr>
        <w:t xml:space="preserve">ī</w:t>
      </w:r>
      <w:r>
        <w:t xml:space="preserve">;</w:t>
      </w:r>
      <w:r>
        <w:t xml:space="preserve"> </w:t>
      </w:r>
      <w:r>
        <w:rPr>
          <w:i/>
          <w:iCs/>
        </w:rPr>
        <w:t xml:space="preserve">ī</w:t>
      </w:r>
      <w:r>
        <w:t xml:space="preserve"> </w:t>
      </w:r>
      <w:r>
        <w:t xml:space="preserve">is udātta by the single-substitute rule.</w:t>
      </w:r>
      <w:r>
        <w:t xml:space="preserve"> </w:t>
      </w:r>
      <w:r>
        <w:rPr>
          <w:b/>
          <w:bCs/>
        </w:rPr>
        <w:t xml:space="preserve">गोमती (</w:t>
      </w:r>
      <w:r>
        <w:rPr>
          <w:b/>
          <w:bCs/>
          <w:i/>
          <w:iCs/>
        </w:rPr>
        <w:t xml:space="preserve">gomatī</w:t>
      </w:r>
      <w:r>
        <w:rPr>
          <w:b/>
          <w:bCs/>
        </w:rPr>
        <w:t xml:space="preserve">)</w:t>
      </w:r>
      <w:r>
        <w:t xml:space="preserve"> </w:t>
      </w:r>
      <w:r>
        <w:t xml:space="preserve">—</w:t>
      </w:r>
      <w:r>
        <w:t xml:space="preserve"> </w:t>
      </w:r>
      <w:r>
        <w:t xml:space="preserve">“</w:t>
      </w:r>
      <w:r>
        <w:rPr>
          <w:i/>
          <w:iCs/>
        </w:rPr>
        <w:t xml:space="preserve">gāvaḥ asyāṃ santi</w:t>
      </w:r>
      <w:r>
        <w:t xml:space="preserve">”</w:t>
      </w:r>
      <w:r>
        <w:t xml:space="preserve">:</w:t>
      </w:r>
      <w:r>
        <w:t xml:space="preserve"> </w:t>
      </w:r>
      <w:r>
        <w:rPr>
          <w:i/>
          <w:iCs/>
        </w:rPr>
        <w:t xml:space="preserve">matup</w:t>
      </w:r>
      <w:r>
        <w:t xml:space="preserve"> </w:t>
      </w:r>
      <w:r>
        <w:t xml:space="preserve">by the sūtra on</w:t>
      </w:r>
      <w:r>
        <w:t xml:space="preserve"> </w:t>
      </w:r>
      <w:r>
        <w:rPr>
          <w:i/>
          <w:iCs/>
        </w:rPr>
        <w:t xml:space="preserve">tad asyāsty asminn iti matup</w:t>
      </w:r>
      <w:r>
        <w:t xml:space="preserve"> </w:t>
      </w:r>
      <w:r>
        <w:t xml:space="preserve">(Pā. 5-2-94 [?]);</w:t>
      </w:r>
      <w:r>
        <w:t xml:space="preserve"> </w:t>
      </w:r>
      <w:r>
        <w:rPr>
          <w:i/>
          <w:iCs/>
        </w:rPr>
        <w:t xml:space="preserve">ṅīp</w:t>
      </w:r>
      <w:r>
        <w:t xml:space="preserve"> </w:t>
      </w:r>
      <w:r>
        <w:t xml:space="preserve">by</w:t>
      </w:r>
      <w:r>
        <w:t xml:space="preserve"> </w:t>
      </w:r>
      <w:r>
        <w:t xml:space="preserve">“ugitaś ca,”</w:t>
      </w:r>
      <w:r>
        <w:t xml:space="preserve"> </w:t>
      </w:r>
      <w:r>
        <w:t xml:space="preserve">both</w:t>
      </w:r>
      <w:r>
        <w:t xml:space="preserve"> </w:t>
      </w:r>
      <w:r>
        <w:rPr>
          <w:i/>
          <w:iCs/>
        </w:rPr>
        <w:t xml:space="preserve">ṅīp</w:t>
      </w:r>
      <w:r>
        <w:t xml:space="preserve"> </w:t>
      </w:r>
      <w:r>
        <w:t xml:space="preserve">and</w:t>
      </w:r>
      <w:r>
        <w:t xml:space="preserve"> </w:t>
      </w:r>
      <w:r>
        <w:rPr>
          <w:i/>
          <w:iCs/>
        </w:rPr>
        <w:t xml:space="preserve">matup</w:t>
      </w:r>
      <w:r>
        <w:t xml:space="preserve"> </w:t>
      </w:r>
      <w:r>
        <w:t xml:space="preserve">being</w:t>
      </w:r>
      <w:r>
        <w:t xml:space="preserve"> </w:t>
      </w:r>
      <w:r>
        <w:rPr>
          <w:i/>
          <w:iCs/>
        </w:rPr>
        <w:t xml:space="preserve">pit</w:t>
      </w:r>
      <w:r>
        <w:t xml:space="preserve"> </w:t>
      </w:r>
      <w:r>
        <w:t xml:space="preserve">so unaccented;</w:t>
      </w:r>
      <w:r>
        <w:t xml:space="preserve"> </w:t>
      </w:r>
      <w:r>
        <w:rPr>
          <w:i/>
          <w:iCs/>
        </w:rPr>
        <w:t xml:space="preserve">go</w:t>
      </w:r>
      <w:r>
        <w:t xml:space="preserve"> </w:t>
      </w:r>
      <w:r>
        <w:t xml:space="preserve">retains its base accent.</w:t>
      </w:r>
      <w:r>
        <w:t xml:space="preserve"> </w:t>
      </w:r>
      <w:r>
        <w:rPr>
          <w:i/>
          <w:iCs/>
        </w:rPr>
        <w:t xml:space="preserve">(Continues on p. 335.)</w:t>
      </w:r>
    </w:p>
    <w:bookmarkEnd w:id="358"/>
    <w:bookmarkStart w:id="359" w:name="page-334"/>
    <w:p>
      <w:pPr>
        <w:pStyle w:val="Heading3"/>
      </w:pPr>
      <w:r>
        <w:t xml:space="preserve">Page 334</w:t>
      </w:r>
    </w:p>
    <w:p>
      <w:pPr>
        <w:pStyle w:val="FirstParagraph"/>
      </w:pPr>
      <w:r>
        <w:rPr>
          <w:i/>
          <w:iCs/>
        </w:rPr>
        <w:t xml:space="preserve">(Page 334 carries the Kannada grammar of</w:t>
      </w:r>
      <w:r>
        <w:t xml:space="preserve"> </w:t>
      </w:r>
      <w:r>
        <w:t xml:space="preserve">सूनृता</w:t>
      </w:r>
      <w:r>
        <w:t xml:space="preserve"> </w:t>
      </w:r>
      <w:r>
        <w:rPr>
          <w:i/>
          <w:iCs/>
        </w:rPr>
        <w:t xml:space="preserve">and</w:t>
      </w:r>
      <w:r>
        <w:t xml:space="preserve"> </w:t>
      </w:r>
      <w:r>
        <w:t xml:space="preserve">विरप्शी</w:t>
      </w:r>
      <w:r>
        <w:rPr>
          <w:i/>
          <w:iCs/>
        </w:rPr>
        <w:t xml:space="preserve">,</w:t>
      </w:r>
      <w:r>
        <w:t xml:space="preserve"> </w:t>
      </w:r>
      <w:r>
        <w:t xml:space="preserve">गोमती</w:t>
      </w:r>
      <w:r>
        <w:t xml:space="preserve"> </w:t>
      </w:r>
      <w:r>
        <w:rPr>
          <w:i/>
          <w:iCs/>
        </w:rPr>
        <w:t xml:space="preserve">as summarized above; its closing lines, continuing on p. 335, treat</w:t>
      </w:r>
      <w:r>
        <w:t xml:space="preserve"> </w:t>
      </w:r>
      <w:r>
        <w:t xml:space="preserve">मही</w:t>
      </w:r>
      <w:r>
        <w:rPr>
          <w:i/>
          <w:iCs/>
        </w:rPr>
        <w:t xml:space="preserve">,</w:t>
      </w:r>
      <w:r>
        <w:t xml:space="preserve"> </w:t>
      </w:r>
      <w:r>
        <w:t xml:space="preserve">पक्वा</w:t>
      </w:r>
      <w:r>
        <w:rPr>
          <w:i/>
          <w:iCs/>
        </w:rPr>
        <w:t xml:space="preserve">,</w:t>
      </w:r>
      <w:r>
        <w:t xml:space="preserve"> </w:t>
      </w:r>
      <w:r>
        <w:t xml:space="preserve">शाखा</w:t>
      </w:r>
      <w:r>
        <w:t xml:space="preserve"> </w:t>
      </w:r>
      <w:r>
        <w:rPr>
          <w:i/>
          <w:iCs/>
        </w:rPr>
        <w:t xml:space="preserve">and</w:t>
      </w:r>
      <w:r>
        <w:t xml:space="preserve"> </w:t>
      </w:r>
      <w:r>
        <w:t xml:space="preserve">दाशुषे</w:t>
      </w:r>
      <w:r>
        <w:rPr>
          <w:i/>
          <w:iCs/>
        </w:rPr>
        <w:t xml:space="preserve">.)</w:t>
      </w:r>
    </w:p>
    <w:bookmarkEnd w:id="359"/>
    <w:bookmarkStart w:id="360" w:name="page-335-rik-8-grammar-continued"/>
    <w:p>
      <w:pPr>
        <w:pStyle w:val="Heading3"/>
      </w:pPr>
      <w:r>
        <w:t xml:space="preserve">Page 335 — Rik 8 grammar (continued)</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मही (</w:t>
      </w:r>
      <w:r>
        <w:rPr>
          <w:b/>
          <w:bCs/>
          <w:i/>
          <w:iCs/>
        </w:rPr>
        <w:t xml:space="preserve">mahī</w:t>
      </w:r>
      <w:r>
        <w:rPr>
          <w:b/>
          <w:bCs/>
        </w:rPr>
        <w:t xml:space="preserve">)</w:t>
      </w:r>
      <w:r>
        <w:t xml:space="preserve"> </w:t>
      </w:r>
      <w:r>
        <w:t xml:space="preserve">—</w:t>
      </w:r>
      <w:r>
        <w:t xml:space="preserve"> </w:t>
      </w:r>
      <w:r>
        <w:t xml:space="preserve">“mahatī”</w:t>
      </w:r>
      <w:r>
        <w:t xml:space="preserve">: after</w:t>
      </w:r>
      <w:r>
        <w:t xml:space="preserve"> </w:t>
      </w:r>
      <w:r>
        <w:rPr>
          <w:i/>
          <w:iCs/>
        </w:rPr>
        <w:t xml:space="preserve">mahat</w:t>
      </w:r>
      <w:r>
        <w:t xml:space="preserve">, by</w:t>
      </w:r>
      <w:r>
        <w:t xml:space="preserve"> </w:t>
      </w:r>
      <w:r>
        <w:t xml:space="preserve">“ugitaś ca”</w:t>
      </w:r>
      <w:r>
        <w:t xml:space="preserve"> </w:t>
      </w:r>
      <w:r>
        <w:t xml:space="preserve">(Pā. 4-1-6 [?]) the feminine</w:t>
      </w:r>
      <w:r>
        <w:t xml:space="preserve"> </w:t>
      </w:r>
      <w:r>
        <w:rPr>
          <w:i/>
          <w:iCs/>
        </w:rPr>
        <w:t xml:space="preserve">ṅīp</w:t>
      </w:r>
      <w:r>
        <w:t xml:space="preserve"> </w:t>
      </w:r>
      <w:r>
        <w:t xml:space="preserve">arises after a stem ending in an</w:t>
      </w:r>
      <w:r>
        <w:t xml:space="preserve"> </w:t>
      </w:r>
      <w:r>
        <w:rPr>
          <w:i/>
          <w:iCs/>
        </w:rPr>
        <w:t xml:space="preserve">uk</w:t>
      </w:r>
      <w:r>
        <w:t xml:space="preserve">-marked suffix;</w:t>
      </w:r>
      <w:r>
        <w:t xml:space="preserve"> </w:t>
      </w:r>
      <w:r>
        <w:rPr>
          <w:i/>
          <w:iCs/>
        </w:rPr>
        <w:t xml:space="preserve">ṅīp</w:t>
      </w:r>
      <w:r>
        <w:t xml:space="preserve"> </w:t>
      </w:r>
      <w:r>
        <w:t xml:space="preserve">is</w:t>
      </w:r>
      <w:r>
        <w:t xml:space="preserve"> </w:t>
      </w:r>
      <w:r>
        <w:rPr>
          <w:i/>
          <w:iCs/>
        </w:rPr>
        <w:t xml:space="preserve">pit</w:t>
      </w:r>
      <w:r>
        <w:t xml:space="preserve">, so unaccented; the</w:t>
      </w:r>
      <w:r>
        <w:t xml:space="preserve"> </w:t>
      </w:r>
      <w:r>
        <w:rPr>
          <w:i/>
          <w:iCs/>
        </w:rPr>
        <w:t xml:space="preserve">nadī</w:t>
      </w:r>
      <w:r>
        <w:t xml:space="preserve">-class suffix is udātta by the sūtra on</w:t>
      </w:r>
      <w:r>
        <w:t xml:space="preserve"> </w:t>
      </w:r>
      <w:r>
        <w:rPr>
          <w:i/>
          <w:iCs/>
        </w:rPr>
        <w:t xml:space="preserve">bṛhan-mahator upasaṃkhyānam</w:t>
      </w:r>
      <w:r>
        <w:t xml:space="preserve"> </w:t>
      </w:r>
      <w:r>
        <w:t xml:space="preserve">(Pā. 6-1-171</w:t>
      </w:r>
      <w:r>
        <w:t xml:space="preserve"> </w:t>
      </w:r>
      <w:r>
        <w:rPr>
          <w:i/>
          <w:iCs/>
        </w:rPr>
        <w:t xml:space="preserve">vārttika</w:t>
      </w:r>
      <w:r>
        <w:t xml:space="preserve"> </w:t>
      </w:r>
      <w:r>
        <w:t xml:space="preserve">[?]); and</w:t>
      </w:r>
      <w:r>
        <w:t xml:space="preserve"> </w:t>
      </w:r>
      <w:r>
        <w:rPr>
          <w:i/>
          <w:iCs/>
        </w:rPr>
        <w:t xml:space="preserve">mahat</w:t>
      </w:r>
      <w:r>
        <w:t xml:space="preserve"> </w:t>
      </w:r>
      <w:r>
        <w:t xml:space="preserve">loses its</w:t>
      </w:r>
      <w:r>
        <w:t xml:space="preserve"> </w:t>
      </w:r>
      <w:r>
        <w:rPr>
          <w:i/>
          <w:iCs/>
        </w:rPr>
        <w:t xml:space="preserve">at</w:t>
      </w:r>
      <w:r>
        <w:t xml:space="preserve"> </w:t>
      </w:r>
      <w:r>
        <w:t xml:space="preserve">by Vedic license.</w:t>
      </w:r>
      <w:r>
        <w:t xml:space="preserve"> </w:t>
      </w:r>
      <w:r>
        <w:rPr>
          <w:b/>
          <w:bCs/>
        </w:rPr>
        <w:t xml:space="preserve">पक्वा (</w:t>
      </w:r>
      <w:r>
        <w:rPr>
          <w:b/>
          <w:bCs/>
          <w:i/>
          <w:iCs/>
        </w:rPr>
        <w:t xml:space="preserve">pakvā</w:t>
      </w:r>
      <w:r>
        <w:rPr>
          <w:b/>
          <w:bCs/>
        </w:rPr>
        <w:t xml:space="preserve">)</w:t>
      </w:r>
      <w:r>
        <w:t xml:space="preserve"> </w:t>
      </w:r>
      <w:r>
        <w:t xml:space="preserve">— root</w:t>
      </w:r>
      <w:r>
        <w:t xml:space="preserve"> </w:t>
      </w:r>
      <w:r>
        <w:rPr>
          <w:i/>
          <w:iCs/>
        </w:rPr>
        <w:t xml:space="preserve">ḍupacaṣ pāke</w:t>
      </w:r>
      <w:r>
        <w:t xml:space="preserve"> </w:t>
      </w:r>
      <w:r>
        <w:t xml:space="preserve">(</w:t>
      </w:r>
      <w:r>
        <w:t xml:space="preserve">“to cook”</w:t>
      </w:r>
      <w:r>
        <w:t xml:space="preserve">) with</w:t>
      </w:r>
      <w:r>
        <w:t xml:space="preserve"> </w:t>
      </w:r>
      <w:r>
        <w:rPr>
          <w:i/>
          <w:iCs/>
        </w:rPr>
        <w:t xml:space="preserve">kta</w:t>
      </w:r>
      <w:r>
        <w:t xml:space="preserve"> </w:t>
      </w:r>
      <w:r>
        <w:t xml:space="preserve">(Pā. 3-2-102 [?], past sense);</w:t>
      </w:r>
      <w:r>
        <w:t xml:space="preserve"> </w:t>
      </w:r>
      <w:r>
        <w:rPr>
          <w:i/>
          <w:iCs/>
        </w:rPr>
        <w:t xml:space="preserve">t</w:t>
      </w:r>
      <w:r>
        <w:t xml:space="preserve"> </w:t>
      </w:r>
      <w:r>
        <w:t xml:space="preserve">→</w:t>
      </w:r>
      <w:r>
        <w:t xml:space="preserve"> </w:t>
      </w:r>
      <w:r>
        <w:rPr>
          <w:i/>
          <w:iCs/>
        </w:rPr>
        <w:t xml:space="preserve">v</w:t>
      </w:r>
      <w:r>
        <w:t xml:space="preserve"> </w:t>
      </w:r>
      <w:r>
        <w:t xml:space="preserve">after</w:t>
      </w:r>
      <w:r>
        <w:t xml:space="preserve"> </w:t>
      </w:r>
      <w:r>
        <w:rPr>
          <w:i/>
          <w:iCs/>
        </w:rPr>
        <w:t xml:space="preserve">pac</w:t>
      </w:r>
      <w:r>
        <w:t xml:space="preserve"> </w:t>
      </w:r>
      <w:r>
        <w:t xml:space="preserve">(Pā. 8-2-52 [?]);</w:t>
      </w:r>
      <w:r>
        <w:t xml:space="preserve"> </w:t>
      </w:r>
      <w:r>
        <w:rPr>
          <w:i/>
          <w:iCs/>
        </w:rPr>
        <w:t xml:space="preserve">c</w:t>
      </w:r>
      <w:r>
        <w:t xml:space="preserve"> </w:t>
      </w:r>
      <w:r>
        <w:t xml:space="preserve">→</w:t>
      </w:r>
      <w:r>
        <w:t xml:space="preserve"> </w:t>
      </w:r>
      <w:r>
        <w:rPr>
          <w:i/>
          <w:iCs/>
        </w:rPr>
        <w:t xml:space="preserve">k</w:t>
      </w:r>
      <w:r>
        <w:t xml:space="preserve"> </w:t>
      </w:r>
      <w:r>
        <w:t xml:space="preserve">before it (Pā. 8-2-30 [?]); the accent of the suffix gives final-udātta</w:t>
      </w:r>
      <w:r>
        <w:t xml:space="preserve"> </w:t>
      </w:r>
      <w:r>
        <w:rPr>
          <w:i/>
          <w:iCs/>
        </w:rPr>
        <w:t xml:space="preserve">pakva</w:t>
      </w:r>
      <w:r>
        <w:t xml:space="preserve">; the feminine</w:t>
      </w:r>
      <w:r>
        <w:t xml:space="preserve"> </w:t>
      </w:r>
      <w:r>
        <w:rPr>
          <w:i/>
          <w:iCs/>
        </w:rPr>
        <w:t xml:space="preserve">ṭāp</w:t>
      </w:r>
      <w:r>
        <w:t xml:space="preserve"> </w:t>
      </w:r>
      <w:r>
        <w:t xml:space="preserve">(Pā. 4-1-4 [?],</w:t>
      </w:r>
      <w:r>
        <w:t xml:space="preserve"> </w:t>
      </w:r>
      <w:r>
        <w:t xml:space="preserve">“ajādyataṣṭāp”</w:t>
      </w:r>
      <w:r>
        <w:t xml:space="preserve">),</w:t>
      </w:r>
      <w:r>
        <w:t xml:space="preserve"> </w:t>
      </w:r>
      <w:r>
        <w:rPr>
          <w:i/>
          <w:iCs/>
        </w:rPr>
        <w:t xml:space="preserve">ṭāp</w:t>
      </w:r>
      <w:r>
        <w:t xml:space="preserve"> </w:t>
      </w:r>
      <w:r>
        <w:t xml:space="preserve">being</w:t>
      </w:r>
      <w:r>
        <w:t xml:space="preserve"> </w:t>
      </w:r>
      <w:r>
        <w:rPr>
          <w:i/>
          <w:iCs/>
        </w:rPr>
        <w:t xml:space="preserve">pit</w:t>
      </w:r>
      <w:r>
        <w:t xml:space="preserve"> </w:t>
      </w:r>
      <w:r>
        <w:t xml:space="preserve">so unaccented;</w:t>
      </w:r>
      <w:r>
        <w:t xml:space="preserve"> </w:t>
      </w:r>
      <w:r>
        <w:rPr>
          <w:i/>
          <w:iCs/>
        </w:rPr>
        <w:t xml:space="preserve">savarṇa-dīrgha</w:t>
      </w:r>
      <w:r>
        <w:t xml:space="preserve"> </w:t>
      </w:r>
      <w:r>
        <w:t xml:space="preserve">of the two</w:t>
      </w:r>
      <w:r>
        <w:t xml:space="preserve"> </w:t>
      </w:r>
      <w:r>
        <w:rPr>
          <w:i/>
          <w:iCs/>
        </w:rPr>
        <w:t xml:space="preserve">a</w:t>
      </w:r>
      <w:r>
        <w:t xml:space="preserve">’s, the long vowel udātta by the single-substitute rule (Pā. 8-2-5 [?]).</w:t>
      </w:r>
      <w:r>
        <w:t xml:space="preserve"> </w:t>
      </w:r>
      <w:r>
        <w:rPr>
          <w:b/>
          <w:bCs/>
        </w:rPr>
        <w:t xml:space="preserve">शाखा (</w:t>
      </w:r>
      <w:r>
        <w:rPr>
          <w:b/>
          <w:bCs/>
          <w:i/>
          <w:iCs/>
        </w:rPr>
        <w:t xml:space="preserve">śākhā</w:t>
      </w:r>
      <w:r>
        <w:rPr>
          <w:b/>
          <w:bCs/>
        </w:rPr>
        <w:t xml:space="preserve">)</w:t>
      </w:r>
      <w:r>
        <w:t xml:space="preserve"> </w:t>
      </w:r>
      <w:r>
        <w:t xml:space="preserve">— root</w:t>
      </w:r>
      <w:r>
        <w:t xml:space="preserve"> </w:t>
      </w:r>
      <w:r>
        <w:rPr>
          <w:i/>
          <w:iCs/>
        </w:rPr>
        <w:t xml:space="preserve">śākhṛ ślākhṛ vyāptau</w:t>
      </w:r>
      <w:r>
        <w:t xml:space="preserve"> </w:t>
      </w:r>
      <w:r>
        <w:t xml:space="preserve">(</w:t>
      </w:r>
      <w:r>
        <w:t xml:space="preserve">“to pervade”</w:t>
      </w:r>
      <w:r>
        <w:t xml:space="preserve">) from the</w:t>
      </w:r>
      <w:r>
        <w:t xml:space="preserve"> </w:t>
      </w:r>
      <w:r>
        <w:rPr>
          <w:i/>
          <w:iCs/>
        </w:rPr>
        <w:t xml:space="preserve">pacādi</w:t>
      </w:r>
      <w:r>
        <w:t xml:space="preserve"> </w:t>
      </w:r>
      <w:r>
        <w:t xml:space="preserve">list,</w:t>
      </w:r>
      <w:r>
        <w:t xml:space="preserve"> </w:t>
      </w:r>
      <w:r>
        <w:rPr>
          <w:i/>
          <w:iCs/>
        </w:rPr>
        <w:t xml:space="preserve">ac</w:t>
      </w:r>
      <w:r>
        <w:t xml:space="preserve"> </w:t>
      </w:r>
      <w:r>
        <w:t xml:space="preserve">suffix; initial/final-udātta by</w:t>
      </w:r>
      <w:r>
        <w:t xml:space="preserve"> </w:t>
      </w:r>
      <w:r>
        <w:rPr>
          <w:i/>
          <w:iCs/>
        </w:rPr>
        <w:t xml:space="preserve">cit</w:t>
      </w:r>
      <w:r>
        <w:t xml:space="preserve">; the</w:t>
      </w:r>
      <w:r>
        <w:t xml:space="preserve"> </w:t>
      </w:r>
      <w:r>
        <w:rPr>
          <w:i/>
          <w:iCs/>
        </w:rPr>
        <w:t xml:space="preserve">vṛṣādi</w:t>
      </w:r>
      <w:r>
        <w:t xml:space="preserve"> </w:t>
      </w:r>
      <w:r>
        <w:t xml:space="preserve">group (an</w:t>
      </w:r>
      <w:r>
        <w:t xml:space="preserve"> </w:t>
      </w:r>
      <w:r>
        <w:rPr>
          <w:i/>
          <w:iCs/>
        </w:rPr>
        <w:t xml:space="preserve">ākṛti-gaṇa</w:t>
      </w:r>
      <w:r>
        <w:t xml:space="preserve">) overrides to make it initial-udātta (Pā. 6-1-203 [?]);</w:t>
      </w:r>
      <w:r>
        <w:t xml:space="preserve"> </w:t>
      </w:r>
      <w:r>
        <w:rPr>
          <w:i/>
          <w:iCs/>
        </w:rPr>
        <w:t xml:space="preserve">ṭāp</w:t>
      </w:r>
      <w:r>
        <w:t xml:space="preserve"> </w:t>
      </w:r>
      <w:r>
        <w:t xml:space="preserve">and</w:t>
      </w:r>
      <w:r>
        <w:t xml:space="preserve"> </w:t>
      </w:r>
      <w:r>
        <w:rPr>
          <w:i/>
          <w:iCs/>
        </w:rPr>
        <w:t xml:space="preserve">savarṇa-dīrgha</w:t>
      </w:r>
      <w:r>
        <w:t xml:space="preserve"> </w:t>
      </w:r>
      <w:r>
        <w:t xml:space="preserve">give the</w:t>
      </w:r>
      <w:r>
        <w:t xml:space="preserve"> </w:t>
      </w:r>
      <w:r>
        <w:rPr>
          <w:i/>
          <w:iCs/>
        </w:rPr>
        <w:t xml:space="preserve">ā</w:t>
      </w:r>
      <w:r>
        <w:t xml:space="preserve">, accented as</w:t>
      </w:r>
      <w:r>
        <w:t xml:space="preserve"> </w:t>
      </w:r>
      <w:r>
        <w:rPr>
          <w:i/>
          <w:iCs/>
        </w:rPr>
        <w:t xml:space="preserve">svarita</w:t>
      </w:r>
      <w:r>
        <w:t xml:space="preserve"> </w:t>
      </w:r>
      <w:r>
        <w:t xml:space="preserve">by</w:t>
      </w:r>
      <w:r>
        <w:t xml:space="preserve"> </w:t>
      </w:r>
      <w:r>
        <w:t xml:space="preserve">“udāttād anudāttasya svaritaḥ.”</w:t>
      </w:r>
      <w:r>
        <w:t xml:space="preserve"> </w:t>
      </w:r>
      <w:r>
        <w:rPr>
          <w:b/>
          <w:bCs/>
        </w:rPr>
        <w:t xml:space="preserve">दाशुषे (</w:t>
      </w:r>
      <w:r>
        <w:rPr>
          <w:b/>
          <w:bCs/>
          <w:i/>
          <w:iCs/>
        </w:rPr>
        <w:t xml:space="preserve">dāśuṣe</w:t>
      </w:r>
      <w:r>
        <w:rPr>
          <w:b/>
          <w:bCs/>
        </w:rPr>
        <w:t xml:space="preserve">)</w:t>
      </w:r>
      <w:r>
        <w:t xml:space="preserve"> </w:t>
      </w:r>
      <w:r>
        <w:t xml:space="preserve">—</w:t>
      </w:r>
      <w:r>
        <w:t xml:space="preserve"> </w:t>
      </w:r>
      <w:r>
        <w:rPr>
          <w:i/>
          <w:iCs/>
        </w:rPr>
        <w:t xml:space="preserve">dāśvān sāhvān mīḍhvāṃś ca</w:t>
      </w:r>
      <w:r>
        <w:t xml:space="preserve"> </w:t>
      </w:r>
      <w:r>
        <w:t xml:space="preserve">(Pā. 6-1-12 [?]) made irregular (</w:t>
      </w:r>
      <w:r>
        <w:rPr>
          <w:i/>
          <w:iCs/>
        </w:rPr>
        <w:t xml:space="preserve">nipātana</w:t>
      </w:r>
      <w:r>
        <w:t xml:space="preserve">); from the root</w:t>
      </w:r>
      <w:r>
        <w:t xml:space="preserve"> </w:t>
      </w:r>
      <w:r>
        <w:rPr>
          <w:i/>
          <w:iCs/>
        </w:rPr>
        <w:t xml:space="preserve">dāśṛ dāne</w:t>
      </w:r>
      <w:r>
        <w:t xml:space="preserve"> </w:t>
      </w:r>
      <w:r>
        <w:t xml:space="preserve">(</w:t>
      </w:r>
      <w:r>
        <w:t xml:space="preserve">“to give”</w:t>
      </w:r>
      <w:r>
        <w:t xml:space="preserve">) with</w:t>
      </w:r>
      <w:r>
        <w:t xml:space="preserve"> </w:t>
      </w:r>
      <w:r>
        <w:rPr>
          <w:i/>
          <w:iCs/>
        </w:rPr>
        <w:t xml:space="preserve">kvasu</w:t>
      </w:r>
      <w:r>
        <w:t xml:space="preserve"> </w:t>
      </w:r>
      <w:r>
        <w:t xml:space="preserve">and no</w:t>
      </w:r>
      <w:r>
        <w:t xml:space="preserve"> </w:t>
      </w:r>
      <w:r>
        <w:rPr>
          <w:i/>
          <w:iCs/>
        </w:rPr>
        <w:t xml:space="preserve">iṭ</w:t>
      </w:r>
      <w:r>
        <w:t xml:space="preserve"> </w:t>
      </w:r>
      <w:r>
        <w:t xml:space="preserve">and no doubling; dative singular</w:t>
      </w:r>
      <w:r>
        <w:t xml:space="preserve"> </w:t>
      </w:r>
      <w:r>
        <w:rPr>
          <w:i/>
          <w:iCs/>
        </w:rPr>
        <w:t xml:space="preserve">ṅe</w:t>
      </w:r>
      <w:r>
        <w:t xml:space="preserve"> </w:t>
      </w:r>
      <w:r>
        <w:t xml:space="preserve">→</w:t>
      </w:r>
      <w:r>
        <w:t xml:space="preserve"> </w:t>
      </w:r>
      <w:r>
        <w:rPr>
          <w:i/>
          <w:iCs/>
        </w:rPr>
        <w:t xml:space="preserve">dāśvas + e</w:t>
      </w:r>
      <w:r>
        <w:t xml:space="preserve">;</w:t>
      </w:r>
      <w:r>
        <w:t xml:space="preserve"> </w:t>
      </w:r>
      <w:r>
        <w:rPr>
          <w:i/>
          <w:iCs/>
        </w:rPr>
        <w:t xml:space="preserve">yaci bham</w:t>
      </w:r>
      <w:r>
        <w:t xml:space="preserve"> </w:t>
      </w:r>
      <w:r>
        <w:t xml:space="preserve">(Pā. 1-4-18 [?]) gives the technical</w:t>
      </w:r>
      <w:r>
        <w:t xml:space="preserve"> </w:t>
      </w:r>
      <w:r>
        <w:rPr>
          <w:i/>
          <w:iCs/>
        </w:rPr>
        <w:t xml:space="preserve">bha</w:t>
      </w:r>
      <w:r>
        <w:t xml:space="preserve"> </w:t>
      </w:r>
      <w:r>
        <w:t xml:space="preserve">status, so</w:t>
      </w:r>
      <w:r>
        <w:t xml:space="preserve"> </w:t>
      </w:r>
      <w:r>
        <w:rPr>
          <w:i/>
          <w:iCs/>
        </w:rPr>
        <w:t xml:space="preserve">vasoḥ samprasāraṇam</w:t>
      </w:r>
      <w:r>
        <w:t xml:space="preserve"> </w:t>
      </w:r>
      <w:r>
        <w:t xml:space="preserve">(Pā. 6-4-131 [?]) applies:</w:t>
      </w:r>
      <w:r>
        <w:t xml:space="preserve"> </w:t>
      </w:r>
      <w:r>
        <w:rPr>
          <w:i/>
          <w:iCs/>
        </w:rPr>
        <w:t xml:space="preserve">va</w:t>
      </w:r>
      <w:r>
        <w:t xml:space="preserve"> </w:t>
      </w:r>
      <w:r>
        <w:t xml:space="preserve">→</w:t>
      </w:r>
      <w:r>
        <w:t xml:space="preserve"> </w:t>
      </w:r>
      <w:r>
        <w:rPr>
          <w:i/>
          <w:iCs/>
        </w:rPr>
        <w:t xml:space="preserve">u</w:t>
      </w:r>
      <w:r>
        <w:t xml:space="preserve">;</w:t>
      </w:r>
      <w:r>
        <w:t xml:space="preserve"> </w:t>
      </w:r>
      <w:r>
        <w:rPr>
          <w:i/>
          <w:iCs/>
        </w:rPr>
        <w:t xml:space="preserve">pūrvarūpa</w:t>
      </w:r>
      <w:r>
        <w:t xml:space="preserve"> </w:t>
      </w:r>
      <w:r>
        <w:t xml:space="preserve">gives</w:t>
      </w:r>
      <w:r>
        <w:t xml:space="preserve"> </w:t>
      </w:r>
      <w:r>
        <w:rPr>
          <w:i/>
          <w:iCs/>
        </w:rPr>
        <w:t xml:space="preserve">dāśuṣ + e</w:t>
      </w:r>
      <w:r>
        <w:t xml:space="preserve">;</w:t>
      </w:r>
      <w:r>
        <w:t xml:space="preserve"> </w:t>
      </w:r>
      <w:r>
        <w:rPr>
          <w:i/>
          <w:iCs/>
        </w:rPr>
        <w:t xml:space="preserve">ṣatva</w:t>
      </w:r>
      <w:r>
        <w:t xml:space="preserve"> </w:t>
      </w:r>
      <w:r>
        <w:t xml:space="preserve">by</w:t>
      </w:r>
      <w:r>
        <w:t xml:space="preserve"> </w:t>
      </w:r>
      <w:r>
        <w:t xml:space="preserve">“śāsi-vasi-ghasīnāṃ ca”</w:t>
      </w:r>
      <w:r>
        <w:t xml:space="preserve"> </w:t>
      </w:r>
      <w:r>
        <w:t xml:space="preserve">(Pā. 8-3-60 [?]) — the source notes that</w:t>
      </w:r>
      <w:r>
        <w:t xml:space="preserve"> </w:t>
      </w:r>
      <w:r>
        <w:rPr>
          <w:i/>
          <w:iCs/>
        </w:rPr>
        <w:t xml:space="preserve">vasu</w:t>
      </w:r>
      <w:r>
        <w:t xml:space="preserve"> </w:t>
      </w:r>
      <w:r>
        <w:t xml:space="preserve">here means the root</w:t>
      </w:r>
      <w:r>
        <w:t xml:space="preserve"> </w:t>
      </w:r>
      <w:r>
        <w:rPr>
          <w:i/>
          <w:iCs/>
        </w:rPr>
        <w:t xml:space="preserve">vasa nivāse</w:t>
      </w:r>
      <w:r>
        <w:t xml:space="preserve">, not the suffix</w:t>
      </w:r>
      <w:r>
        <w:t xml:space="preserve"> </w:t>
      </w:r>
      <w:r>
        <w:rPr>
          <w:i/>
          <w:iCs/>
        </w:rPr>
        <w:t xml:space="preserve">vasu</w:t>
      </w:r>
      <w:r>
        <w:t xml:space="preserve">, so the usual</w:t>
      </w:r>
      <w:r>
        <w:t xml:space="preserve"> </w:t>
      </w:r>
      <w:r>
        <w:rPr>
          <w:i/>
          <w:iCs/>
        </w:rPr>
        <w:t xml:space="preserve">ṣatva</w:t>
      </w:r>
      <w:r>
        <w:t xml:space="preserve"> </w:t>
      </w:r>
      <w:r>
        <w:t xml:space="preserve">is not applied from that sūtra and the matter was treated earlier (Ṛgveda 1-6-? [?]); the</w:t>
      </w:r>
      <w:r>
        <w:t xml:space="preserve"> </w:t>
      </w:r>
      <w:r>
        <w:rPr>
          <w:i/>
          <w:iCs/>
        </w:rPr>
        <w:t xml:space="preserve">u</w:t>
      </w:r>
      <w:r>
        <w:t xml:space="preserve"> </w:t>
      </w:r>
      <w:r>
        <w:t xml:space="preserve">is udātta by the suffix.</w:t>
      </w:r>
      <w:r>
        <w:t xml:space="preserve"> </w:t>
      </w:r>
      <w:r>
        <w:rPr>
          <w:i/>
          <w:iCs/>
        </w:rPr>
        <w:t xml:space="preserve">(Sūtra numbers read from small print; pointers only.)</w:t>
      </w:r>
    </w:p>
    <w:p>
      <w:pPr>
        <w:pStyle w:val="BodyText"/>
      </w:pPr>
      <w:r>
        <w:rPr>
          <w:b/>
          <w:bCs/>
        </w:rPr>
        <w:t xml:space="preserve">॥८॥</w:t>
      </w:r>
    </w:p>
    <w:p>
      <w:r>
        <w:pict>
          <v:rect style="width:0;height:1.5pt" o:hralign="center" o:hrstd="t" o:hr="t"/>
        </w:pict>
      </w:r>
    </w:p>
    <w:bookmarkEnd w:id="360"/>
    <w:bookmarkStart w:id="361" w:name="page-336-sūkta-8-rik-9"/>
    <w:p>
      <w:pPr>
        <w:pStyle w:val="Heading3"/>
      </w:pPr>
      <w:r>
        <w:t xml:space="preserve">Page 336 — Sūkta 8, Rik 9</w:t>
      </w:r>
    </w:p>
    <w:p>
      <w:pPr>
        <w:pStyle w:val="FirstParagraph"/>
      </w:pPr>
      <w:r>
        <w:rPr>
          <w:b/>
          <w:bCs/>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
          <w:iCs/>
        </w:rPr>
        <w:t xml:space="preserve">evā hi te vibhūtaya ūtaya indra māvate |</w:t>
      </w:r>
      <w:r>
        <w:t xml:space="preserve"> </w:t>
      </w:r>
      <w:r>
        <w:rPr>
          <w:i/>
          <w:iCs/>
        </w:rPr>
        <w:t xml:space="preserve">sadyaś cit santi dāśuṣe ||9||</w:t>
      </w:r>
    </w:p>
    <w:p>
      <w:pPr>
        <w:pStyle w:val="FirstParagraph"/>
      </w:pPr>
      <w:r>
        <w:rPr>
          <w:b/>
          <w:bCs/>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
          <w:iCs/>
        </w:rPr>
        <w:t xml:space="preserve">eva | hi | te | vi-bhūtayaḥ | ūtayaḥ | indra | māvate ||</w:t>
      </w:r>
      <w:r>
        <w:t xml:space="preserve"> </w:t>
      </w:r>
      <w:r>
        <w:rPr>
          <w:i/>
          <w:iCs/>
        </w:rPr>
        <w:t xml:space="preserve">sadyaḥ | cit | santi | dāśuṣe ||9||</w:t>
      </w:r>
    </w:p>
    <w:p>
      <w:pPr>
        <w:pStyle w:val="FirstParagraph"/>
      </w:pPr>
      <w:r>
        <w:rPr>
          <w:b/>
          <w:bCs/>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
          <w:iCs/>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
          <w:bCs/>
        </w:rPr>
        <w:t xml:space="preserve">Translation:</w:t>
      </w:r>
      <w:r>
        <w:t xml:space="preserve"> </w:t>
      </w:r>
      <w:r>
        <w:t xml:space="preserve">“O Indra! Your</w:t>
      </w:r>
      <w:r>
        <w:t xml:space="preserve"> </w:t>
      </w:r>
      <w:r>
        <w:rPr>
          <w:i/>
          <w:iCs/>
        </w:rPr>
        <w:t xml:space="preserve">vibhūtayaḥ</w:t>
      </w:r>
      <w:r>
        <w:t xml:space="preserve"> </w:t>
      </w:r>
      <w:r>
        <w:t xml:space="preserve">— special powers — are indeed (</w:t>
      </w:r>
      <w:r>
        <w:rPr>
          <w:i/>
          <w:iCs/>
        </w:rPr>
        <w:t xml:space="preserve">evā hi</w:t>
      </w:r>
      <w:r>
        <w:t xml:space="preserve">) of this kind. Of what kind? It is said:</w:t>
      </w:r>
      <w:r>
        <w:t xml:space="preserve"> </w:t>
      </w:r>
      <w:r>
        <w:rPr>
          <w:i/>
          <w:iCs/>
        </w:rPr>
        <w:t xml:space="preserve">māvate</w:t>
      </w:r>
      <w:r>
        <w:t xml:space="preserve"> </w:t>
      </w:r>
      <w:r>
        <w:t xml:space="preserve">— to one like me —</w:t>
      </w:r>
      <w:r>
        <w:t xml:space="preserve"> </w:t>
      </w:r>
      <w:r>
        <w:rPr>
          <w:i/>
          <w:iCs/>
        </w:rPr>
        <w:t xml:space="preserve">dāśuṣe</w:t>
      </w:r>
      <w:r>
        <w:t xml:space="preserve">, the sacrificer who has given the oblation — your</w:t>
      </w:r>
      <w:r>
        <w:t xml:space="preserve"> </w:t>
      </w:r>
      <w:r>
        <w:rPr>
          <w:i/>
          <w:iCs/>
        </w:rPr>
        <w:t xml:space="preserve">ūtayaḥ</w:t>
      </w:r>
      <w:r>
        <w:t xml:space="preserve">, protections —</w:t>
      </w:r>
      <w:r>
        <w:t xml:space="preserve"> </w:t>
      </w:r>
      <w:r>
        <w:rPr>
          <w:i/>
          <w:iCs/>
        </w:rPr>
        <w:t xml:space="preserve">santi</w:t>
      </w:r>
      <w:r>
        <w:t xml:space="preserve"> </w:t>
      </w:r>
      <w:r>
        <w:t xml:space="preserve">exist</w:t>
      </w:r>
      <w:r>
        <w:t xml:space="preserve"> </w:t>
      </w:r>
      <w:r>
        <w:rPr>
          <w:i/>
          <w:iCs/>
        </w:rPr>
        <w:t xml:space="preserve">sadyaś cit</w:t>
      </w:r>
      <w:r>
        <w:t xml:space="preserve">, at once: they exist at the very moment the rite is performed.”</w:t>
      </w:r>
      <w:r>
        <w:t xml:space="preserve"> </w:t>
      </w:r>
      <w:r>
        <w:t xml:space="preserve">The grammatical remainder of the Sanskrit explains:</w:t>
      </w:r>
      <w:r>
        <w:t xml:space="preserve"> </w:t>
      </w:r>
      <w:r>
        <w:rPr>
          <w:i/>
          <w:iCs/>
        </w:rPr>
        <w:t xml:space="preserve">māvate</w:t>
      </w:r>
      <w:r>
        <w:t xml:space="preserve"> </w:t>
      </w:r>
      <w:r>
        <w:t xml:space="preserve">— by the</w:t>
      </w:r>
      <w:r>
        <w:t xml:space="preserve"> </w:t>
      </w:r>
      <w:r>
        <w:rPr>
          <w:i/>
          <w:iCs/>
        </w:rPr>
        <w:t xml:space="preserve">vārttika</w:t>
      </w:r>
      <w:r>
        <w:t xml:space="preserve"> </w:t>
      </w:r>
      <w:r>
        <w:t xml:space="preserve">on</w:t>
      </w:r>
      <w:r>
        <w:t xml:space="preserve"> </w:t>
      </w:r>
      <w:r>
        <w:rPr>
          <w:i/>
          <w:iCs/>
        </w:rPr>
        <w:t xml:space="preserve">vatup</w:t>
      </w:r>
      <w:r>
        <w:t xml:space="preserve"> </w:t>
      </w:r>
      <w:r>
        <w:t xml:space="preserve">after</w:t>
      </w:r>
      <w:r>
        <w:t xml:space="preserve"> </w:t>
      </w:r>
      <w:r>
        <w:rPr>
          <w:i/>
          <w:iCs/>
        </w:rPr>
        <w:t xml:space="preserve">yuṣmad</w:t>
      </w:r>
      <w:r>
        <w:t xml:space="preserve"> </w:t>
      </w:r>
      <w:r>
        <w:t xml:space="preserve">/</w:t>
      </w:r>
      <w:r>
        <w:t xml:space="preserve"> </w:t>
      </w:r>
      <w:r>
        <w:rPr>
          <w:i/>
          <w:iCs/>
        </w:rPr>
        <w:t xml:space="preserve">asmad</w:t>
      </w:r>
      <w:r>
        <w:t xml:space="preserve"> </w:t>
      </w:r>
      <w:r>
        <w:t xml:space="preserve">in the Veda in the sense of resemblance (Pā. 5-2-39</w:t>
      </w:r>
      <w:r>
        <w:t xml:space="preserve"> </w:t>
      </w:r>
      <w:r>
        <w:rPr>
          <w:i/>
          <w:iCs/>
        </w:rPr>
        <w:t xml:space="preserve">vārttika</w:t>
      </w:r>
      <w:r>
        <w:t xml:space="preserve"> </w:t>
      </w:r>
      <w:r>
        <w:t xml:space="preserve">[?]), the suffix</w:t>
      </w:r>
      <w:r>
        <w:t xml:space="preserve"> </w:t>
      </w:r>
      <w:r>
        <w:rPr>
          <w:i/>
          <w:iCs/>
        </w:rPr>
        <w:t xml:space="preserve">vatup</w:t>
      </w:r>
      <w:r>
        <w:t xml:space="preserve"> </w:t>
      </w:r>
      <w:r>
        <w:t xml:space="preserve">comes after</w:t>
      </w:r>
      <w:r>
        <w:t xml:space="preserve"> </w:t>
      </w:r>
      <w:r>
        <w:rPr>
          <w:i/>
          <w:iCs/>
        </w:rPr>
        <w:t xml:space="preserve">asmad</w:t>
      </w:r>
      <w:r>
        <w:t xml:space="preserve">;</w:t>
      </w:r>
      <w:r>
        <w:t xml:space="preserve"> </w:t>
      </w:r>
      <w:r>
        <w:rPr>
          <w:i/>
          <w:iCs/>
        </w:rPr>
        <w:t xml:space="preserve">ma</w:t>
      </w:r>
      <w:r>
        <w:t xml:space="preserve"> </w:t>
      </w:r>
      <w:r>
        <w:t xml:space="preserve">replaces the end of the stem (Pā. 7-2-98 [?]);</w:t>
      </w:r>
      <w:r>
        <w:t xml:space="preserve"> </w:t>
      </w:r>
      <w:r>
        <w:rPr>
          <w:i/>
          <w:iCs/>
        </w:rPr>
        <w:t xml:space="preserve">pararūpa</w:t>
      </w:r>
      <w:r>
        <w:t xml:space="preserve"> </w:t>
      </w:r>
      <w:r>
        <w:t xml:space="preserve">with the</w:t>
      </w:r>
      <w:r>
        <w:t xml:space="preserve"> </w:t>
      </w:r>
      <w:r>
        <w:rPr>
          <w:i/>
          <w:iCs/>
        </w:rPr>
        <w:t xml:space="preserve">a</w:t>
      </w:r>
      <w:r>
        <w:t xml:space="preserve"> </w:t>
      </w:r>
      <w:r>
        <w:t xml:space="preserve">(Pā. 6-1-94); the</w:t>
      </w:r>
      <w:r>
        <w:t xml:space="preserve"> </w:t>
      </w:r>
      <w:r>
        <w:rPr>
          <w:i/>
          <w:iCs/>
        </w:rPr>
        <w:t xml:space="preserve">d</w:t>
      </w:r>
      <w:r>
        <w:t xml:space="preserve"> </w:t>
      </w:r>
      <w:r>
        <w:t xml:space="preserve">becomes</w:t>
      </w:r>
      <w:r>
        <w:t xml:space="preserve"> </w:t>
      </w:r>
      <w:r>
        <w:rPr>
          <w:i/>
          <w:iCs/>
        </w:rPr>
        <w:t xml:space="preserve">ā</w:t>
      </w:r>
      <w:r>
        <w:t xml:space="preserve"> </w:t>
      </w:r>
      <w:r>
        <w:t xml:space="preserve">by Pā. 6-3-91 [?];</w:t>
      </w:r>
      <w:r>
        <w:t xml:space="preserve"> </w:t>
      </w:r>
      <w:r>
        <w:rPr>
          <w:i/>
          <w:iCs/>
        </w:rPr>
        <w:t xml:space="preserve">savarṇa-dīrgha</w:t>
      </w:r>
      <w:r>
        <w:t xml:space="preserve">;</w:t>
      </w:r>
      <w:r>
        <w:t xml:space="preserve"> </w:t>
      </w:r>
      <w:r>
        <w:rPr>
          <w:i/>
          <w:iCs/>
        </w:rPr>
        <w:t xml:space="preserve">vatup</w:t>
      </w:r>
      <w:r>
        <w:t xml:space="preserve"> </w:t>
      </w:r>
      <w:r>
        <w:t xml:space="preserve">is</w:t>
      </w:r>
      <w:r>
        <w:t xml:space="preserve"> </w:t>
      </w:r>
      <w:r>
        <w:rPr>
          <w:i/>
          <w:iCs/>
        </w:rPr>
        <w:t xml:space="preserve">pit</w:t>
      </w:r>
      <w:r>
        <w:t xml:space="preserve">, so the base accent stands.</w:t>
      </w:r>
      <w:r>
        <w:t xml:space="preserve"> </w:t>
      </w:r>
      <w:r>
        <w:rPr>
          <w:i/>
          <w:iCs/>
        </w:rPr>
        <w:t xml:space="preserve">Sadyaḥ</w:t>
      </w:r>
      <w:r>
        <w:t xml:space="preserve"> </w:t>
      </w:r>
      <w:r>
        <w:t xml:space="preserve">— formed irregularly (</w:t>
      </w:r>
      <w:r>
        <w:rPr>
          <w:i/>
          <w:iCs/>
        </w:rPr>
        <w:t xml:space="preserve">nipātita</w:t>
      </w:r>
      <w:r>
        <w:t xml:space="preserve">) from</w:t>
      </w:r>
      <w:r>
        <w:t xml:space="preserve"> </w:t>
      </w:r>
      <w:r>
        <w:rPr>
          <w:i/>
          <w:iCs/>
        </w:rPr>
        <w:t xml:space="preserve">samāne ahani</w:t>
      </w:r>
      <w:r>
        <w:t xml:space="preserve"> </w:t>
      </w:r>
      <w:r>
        <w:t xml:space="preserve">(</w:t>
      </w:r>
      <w:r>
        <w:t xml:space="preserve">“on the same day”</w:t>
      </w:r>
      <w:r>
        <w:t xml:space="preserve">) by Pā. 5-3-22 [?] and its class; final-udātta by the suffix;</w:t>
      </w:r>
      <w:r>
        <w:t xml:space="preserve"> </w:t>
      </w:r>
      <w:r>
        <w:rPr>
          <w:i/>
          <w:iCs/>
        </w:rPr>
        <w:t xml:space="preserve">cit</w:t>
      </w:r>
      <w:r>
        <w:t xml:space="preserve"> </w:t>
      </w:r>
      <w:r>
        <w:t xml:space="preserve">is unaccented (</w:t>
      </w:r>
      <w:r>
        <w:rPr>
          <w:i/>
          <w:iCs/>
        </w:rPr>
        <w:t xml:space="preserve">cādayo ’nudāttāḥ</w:t>
      </w:r>
      <w:r>
        <w:t xml:space="preserve">).</w:t>
      </w:r>
      <w:r>
        <w:t xml:space="preserve"> </w:t>
      </w:r>
      <w:r>
        <w:rPr>
          <w:i/>
          <w:iCs/>
        </w:rPr>
        <w:t xml:space="preserve">Santi</w:t>
      </w:r>
      <w:r>
        <w:t xml:space="preserve"> </w:t>
      </w:r>
      <w:r>
        <w:t xml:space="preserve">— root</w:t>
      </w:r>
      <w:r>
        <w:t xml:space="preserve"> </w:t>
      </w:r>
      <w:r>
        <w:rPr>
          <w:i/>
          <w:iCs/>
        </w:rPr>
        <w:t xml:space="preserve">as bhuvi</w:t>
      </w:r>
      <w:r>
        <w:t xml:space="preserve">,</w:t>
      </w:r>
      <w:r>
        <w:t xml:space="preserve"> </w:t>
      </w:r>
      <w:r>
        <w:rPr>
          <w:i/>
          <w:iCs/>
        </w:rPr>
        <w:t xml:space="preserve">jhi</w:t>
      </w:r>
      <w:r>
        <w:t xml:space="preserve"> </w:t>
      </w:r>
      <w:r>
        <w:t xml:space="preserve">for</w:t>
      </w:r>
      <w:r>
        <w:t xml:space="preserve"> </w:t>
      </w:r>
      <w:r>
        <w:rPr>
          <w:i/>
          <w:iCs/>
        </w:rPr>
        <w:t xml:space="preserve">laṭ</w:t>
      </w:r>
      <w:r>
        <w:t xml:space="preserve">,</w:t>
      </w:r>
      <w:r>
        <w:t xml:space="preserve"> </w:t>
      </w:r>
      <w:r>
        <w:rPr>
          <w:i/>
          <w:iCs/>
        </w:rPr>
        <w:t xml:space="preserve">jh</w:t>
      </w:r>
      <w:r>
        <w:t xml:space="preserve"> </w:t>
      </w:r>
      <w:r>
        <w:t xml:space="preserve">→</w:t>
      </w:r>
      <w:r>
        <w:t xml:space="preserve"> </w:t>
      </w:r>
      <w:r>
        <w:rPr>
          <w:i/>
          <w:iCs/>
        </w:rPr>
        <w:t xml:space="preserve">ant</w:t>
      </w:r>
      <w:r>
        <w:t xml:space="preserve"> </w:t>
      </w:r>
      <w:r>
        <w:t xml:space="preserve">(Pā. 7-1-3),</w:t>
      </w:r>
      <w:r>
        <w:t xml:space="preserve"> </w:t>
      </w:r>
      <w:r>
        <w:rPr>
          <w:i/>
          <w:iCs/>
        </w:rPr>
        <w:t xml:space="preserve">śap</w:t>
      </w:r>
      <w:r>
        <w:t xml:space="preserve"> </w:t>
      </w:r>
      <w:r>
        <w:t xml:space="preserve">dropped (Pā. 2-4-72); the principle of</w:t>
      </w:r>
      <w:r>
        <w:t xml:space="preserve"> </w:t>
      </w:r>
      <w:r>
        <w:rPr>
          <w:i/>
          <w:iCs/>
        </w:rPr>
        <w:t xml:space="preserve">pratyaya-lakṣaṇa</w:t>
      </w:r>
      <w:r>
        <w:t xml:space="preserve"> </w:t>
      </w:r>
      <w:r>
        <w:t xml:space="preserve">is not applied, by the rule that it does not govern a rule based on letters (</w:t>
      </w:r>
      <w:r>
        <w:rPr>
          <w:i/>
          <w:iCs/>
        </w:rPr>
        <w:t xml:space="preserve">varṇāśraya</w:t>
      </w:r>
      <w:r>
        <w:t xml:space="preserve">);</w:t>
      </w:r>
      <w:r>
        <w:t xml:space="preserve"> </w:t>
      </w:r>
      <w:r>
        <w:rPr>
          <w:i/>
          <w:iCs/>
        </w:rPr>
        <w:t xml:space="preserve">dāśuṣe</w:t>
      </w:r>
      <w:r>
        <w:t xml:space="preserve"> </w:t>
      </w:r>
      <w:r>
        <w:t xml:space="preserve">—</w:t>
      </w:r>
      <w:r>
        <w:t xml:space="preserve"> </w:t>
      </w:r>
      <w:r>
        <w:t xml:space="preserve">“gone [explained] under the earlier mantra.”</w:t>
      </w:r>
      <w:r>
        <w:t xml:space="preserve"> </w:t>
      </w:r>
      <w:r>
        <w:rPr>
          <w:i/>
          <w:iCs/>
        </w:rPr>
        <w:t xml:space="preserve">(Several sūtra numbers and the phrase after</w:t>
      </w:r>
      <w:r>
        <w:t xml:space="preserve"> </w:t>
      </w:r>
      <w:r>
        <w:t xml:space="preserve">samāne</w:t>
      </w:r>
      <w:r>
        <w:t xml:space="preserve"> </w:t>
      </w:r>
      <w:r>
        <w:rPr>
          <w:i/>
          <w:iCs/>
        </w:rPr>
        <w:t xml:space="preserve">are read from compressed print and flagged.)</w:t>
      </w:r>
    </w:p>
    <w:bookmarkEnd w:id="361"/>
    <w:bookmarkStart w:id="362" w:name="X82856fcd65f301707bad6883f09b35a7675ddcd"/>
    <w:p>
      <w:pPr>
        <w:pStyle w:val="Heading3"/>
      </w:pPr>
      <w:r>
        <w:t xml:space="preserve">Page 337 — Rik 9: word-meanings, overall sense, English, Special Topics</w:t>
      </w:r>
    </w:p>
    <w:p>
      <w:pPr>
        <w:pStyle w:val="FirstParagraph"/>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 (te)</w:t>
      </w:r>
      <w:r>
        <w:t xml:space="preserve"> </w:t>
      </w:r>
      <w:r>
        <w:t xml:space="preserve">— your |</w:t>
      </w:r>
      <w:r>
        <w:t xml:space="preserve"> </w:t>
      </w:r>
      <w:r>
        <w:rPr>
          <w:b/>
          <w:bCs/>
        </w:rPr>
        <w:t xml:space="preserve">विभूतयः (vibhūtayaḥ)</w:t>
      </w:r>
      <w:r>
        <w:t xml:space="preserve"> </w:t>
      </w:r>
      <w:r>
        <w:t xml:space="preserve">— special glories |</w:t>
      </w:r>
      <w:r>
        <w:t xml:space="preserve"> </w:t>
      </w:r>
      <w:r>
        <w:rPr>
          <w:b/>
          <w:bCs/>
        </w:rPr>
        <w:t xml:space="preserve">एवा हि (evā hi)</w:t>
      </w:r>
      <w:r>
        <w:t xml:space="preserve"> </w:t>
      </w:r>
      <w:r>
        <w:t xml:space="preserve">— are of this kind (that is) |</w:t>
      </w:r>
      <w:r>
        <w:t xml:space="preserve"> </w:t>
      </w:r>
      <w:r>
        <w:rPr>
          <w:b/>
          <w:bCs/>
        </w:rPr>
        <w:t xml:space="preserve">मावते (māvate)</w:t>
      </w:r>
      <w:r>
        <w:t xml:space="preserve"> </w:t>
      </w:r>
      <w:r>
        <w:t xml:space="preserve">— to one like me |</w:t>
      </w:r>
      <w:r>
        <w:t xml:space="preserve"> </w:t>
      </w:r>
      <w:r>
        <w:rPr>
          <w:b/>
          <w:bCs/>
        </w:rPr>
        <w:t xml:space="preserve">दाशुषे (dāśuṣe)</w:t>
      </w:r>
      <w:r>
        <w:t xml:space="preserve"> </w:t>
      </w:r>
      <w:r>
        <w:t xml:space="preserve">— to the sacrificer who offers the oblation | (your glories are)</w:t>
      </w:r>
      <w:r>
        <w:t xml:space="preserve"> </w:t>
      </w:r>
      <w:r>
        <w:rPr>
          <w:b/>
          <w:bCs/>
        </w:rPr>
        <w:t xml:space="preserve">ऊतयः (ūtayaḥ)</w:t>
      </w:r>
      <w:r>
        <w:t xml:space="preserve"> </w:t>
      </w:r>
      <w:r>
        <w:t xml:space="preserve">— in the form of protections |</w:t>
      </w:r>
      <w:r>
        <w:t xml:space="preserve"> </w:t>
      </w:r>
      <w:r>
        <w:rPr>
          <w:b/>
          <w:bCs/>
        </w:rPr>
        <w:t xml:space="preserve">सद्यश्चित् सन्ति (sadyaś cit santi)</w:t>
      </w:r>
      <w:r>
        <w:t xml:space="preserve"> </w:t>
      </w:r>
      <w:r>
        <w:t xml:space="preserve">— they are at once present.</w:t>
      </w:r>
    </w:p>
    <w:p>
      <w:pPr>
        <w:pStyle w:val="BodyText"/>
      </w:pPr>
      <w:r>
        <w:rPr>
          <w:b/>
          <w:bCs/>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
          <w:bCs/>
        </w:rPr>
        <w:t xml:space="preserve">॥ English Translation ॥</w:t>
      </w:r>
      <w:r>
        <w:t xml:space="preserve"> </w:t>
      </w:r>
      <w:r>
        <w:rPr>
          <w:i/>
          <w:iCs/>
        </w:rPr>
        <w:t xml:space="preserve">(as printed in the source)</w:t>
      </w:r>
    </w:p>
    <w:p>
      <w:pPr>
        <w:pStyle w:val="BlockText"/>
      </w:pPr>
      <w:r>
        <w:t xml:space="preserve">Verily, Indra, your glories are at all times (at once) the protectors of every such worshipper as I am.</w:t>
      </w:r>
    </w:p>
    <w:p>
      <w:pPr>
        <w:pStyle w:val="FirstParagraph"/>
      </w:pPr>
      <w:r>
        <w:rPr>
          <w:b/>
          <w:bCs/>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
          <w:bCs/>
        </w:rPr>
        <w:t xml:space="preserve">“Evā”</w:t>
      </w:r>
      <w:r>
        <w:t xml:space="preserve"> </w:t>
      </w:r>
      <w:r>
        <w:t xml:space="preserve">— for the convenience of the meter, the syllable</w:t>
      </w:r>
      <w:r>
        <w:t xml:space="preserve"> </w:t>
      </w:r>
      <w:r>
        <w:rPr>
          <w:i/>
          <w:iCs/>
        </w:rPr>
        <w:t xml:space="preserve">va</w:t>
      </w:r>
      <w:r>
        <w:t xml:space="preserve"> </w:t>
      </w:r>
      <w:r>
        <w:t xml:space="preserve">is lengthened (</w:t>
      </w:r>
      <w:r>
        <w:rPr>
          <w:i/>
          <w:iCs/>
        </w:rPr>
        <w:t xml:space="preserve">evā</w:t>
      </w:r>
      <w:r>
        <w:t xml:space="preserve">).</w:t>
      </w:r>
    </w:p>
    <w:p>
      <w:pPr>
        <w:pStyle w:val="BodyText"/>
      </w:pPr>
      <w:r>
        <w:rPr>
          <w:b/>
          <w:bCs/>
        </w:rPr>
        <w:t xml:space="preserve">“Māvate”</w:t>
      </w:r>
      <w:r>
        <w:t xml:space="preserve"> </w:t>
      </w:r>
      <w:r>
        <w:t xml:space="preserve">—</w:t>
      </w:r>
      <w:r>
        <w:t xml:space="preserve"> </w:t>
      </w:r>
      <w:r>
        <w:rPr>
          <w:b/>
          <w:bCs/>
        </w:rPr>
        <w:t xml:space="preserve">मत्सदृशाय</w:t>
      </w:r>
      <w:r>
        <w:t xml:space="preserve"> </w:t>
      </w:r>
      <w:r>
        <w:t xml:space="preserve">(</w:t>
      </w:r>
      <w:r>
        <w:rPr>
          <w:i/>
          <w:iCs/>
        </w:rPr>
        <w:t xml:space="preserve">mat-sadṛśāya</w:t>
      </w:r>
      <w:r>
        <w:t xml:space="preserve">) —</w:t>
      </w:r>
      <w:r>
        <w:t xml:space="preserve"> </w:t>
      </w:r>
      <w:r>
        <w:t xml:space="preserve">“like me; one equal to me.”</w:t>
      </w:r>
    </w:p>
    <w:p>
      <w:pPr>
        <w:pStyle w:val="BodyText"/>
      </w:pPr>
      <w:r>
        <w:rPr>
          <w:b/>
          <w:bCs/>
        </w:rPr>
        <w:t xml:space="preserve">“Sadyaścit”</w:t>
      </w:r>
      <w:r>
        <w:t xml:space="preserve"> </w:t>
      </w:r>
      <w:r>
        <w:t xml:space="preserve">— immediately, at once, on the spot, without delay.</w:t>
      </w:r>
    </w:p>
    <w:bookmarkEnd w:id="362"/>
    <w:bookmarkStart w:id="363" w:name="page-338-rik-9-grammar"/>
    <w:p>
      <w:pPr>
        <w:pStyle w:val="Heading3"/>
      </w:pPr>
      <w:r>
        <w:t xml:space="preserve">Page 338 — Rik 9: grammar</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मावते (</w:t>
      </w:r>
      <w:r>
        <w:rPr>
          <w:b/>
          <w:bCs/>
          <w:i/>
          <w:iCs/>
        </w:rPr>
        <w:t xml:space="preserve">māvate</w:t>
      </w:r>
      <w:r>
        <w:rPr>
          <w:b/>
          <w:bCs/>
        </w:rPr>
        <w:t xml:space="preserve">)</w:t>
      </w:r>
      <w:r>
        <w:t xml:space="preserve"> </w:t>
      </w:r>
      <w:r>
        <w:t xml:space="preserve">—</w:t>
      </w:r>
      <w:r>
        <w:t xml:space="preserve"> </w:t>
      </w:r>
      <w:r>
        <w:t xml:space="preserve">“equal to me.”</w:t>
      </w:r>
      <w:r>
        <w:t xml:space="preserve"> </w:t>
      </w:r>
      <w:r>
        <w:t xml:space="preserve">A</w:t>
      </w:r>
      <w:r>
        <w:t xml:space="preserve"> </w:t>
      </w:r>
      <w:r>
        <w:rPr>
          <w:i/>
          <w:iCs/>
        </w:rPr>
        <w:t xml:space="preserve">vārttika</w:t>
      </w:r>
      <w:r>
        <w:t xml:space="preserve"> </w:t>
      </w:r>
      <w:r>
        <w:t xml:space="preserve">under the sūtra on</w:t>
      </w:r>
      <w:r>
        <w:t xml:space="preserve"> </w:t>
      </w:r>
      <w:r>
        <w:rPr>
          <w:i/>
          <w:iCs/>
        </w:rPr>
        <w:t xml:space="preserve">vatup</w:t>
      </w:r>
      <w:r>
        <w:t xml:space="preserve"> </w:t>
      </w:r>
      <w:r>
        <w:t xml:space="preserve">(Pā. 5-2-39 [?]) prescribes that in the Veda</w:t>
      </w:r>
      <w:r>
        <w:t xml:space="preserve"> </w:t>
      </w:r>
      <w:r>
        <w:rPr>
          <w:i/>
          <w:iCs/>
        </w:rPr>
        <w:t xml:space="preserve">vatup</w:t>
      </w:r>
      <w:r>
        <w:t xml:space="preserve"> </w:t>
      </w:r>
      <w:r>
        <w:t xml:space="preserve">follows</w:t>
      </w:r>
      <w:r>
        <w:t xml:space="preserve"> </w:t>
      </w:r>
      <w:r>
        <w:rPr>
          <w:i/>
          <w:iCs/>
        </w:rPr>
        <w:t xml:space="preserve">yuṣmad</w:t>
      </w:r>
      <w:r>
        <w:t xml:space="preserve"> </w:t>
      </w:r>
      <w:r>
        <w:t xml:space="preserve">and</w:t>
      </w:r>
      <w:r>
        <w:t xml:space="preserve"> </w:t>
      </w:r>
      <w:r>
        <w:rPr>
          <w:i/>
          <w:iCs/>
        </w:rPr>
        <w:t xml:space="preserve">asmad</w:t>
      </w:r>
      <w:r>
        <w:t xml:space="preserve"> </w:t>
      </w:r>
      <w:r>
        <w:t xml:space="preserve">in the sense of similarity; so</w:t>
      </w:r>
      <w:r>
        <w:t xml:space="preserve"> </w:t>
      </w:r>
      <w:r>
        <w:rPr>
          <w:i/>
          <w:iCs/>
        </w:rPr>
        <w:t xml:space="preserve">asmad</w:t>
      </w:r>
      <w:r>
        <w:t xml:space="preserve"> </w:t>
      </w:r>
      <w:r>
        <w:t xml:space="preserve">+</w:t>
      </w:r>
      <w:r>
        <w:t xml:space="preserve"> </w:t>
      </w:r>
      <w:r>
        <w:rPr>
          <w:i/>
          <w:iCs/>
        </w:rPr>
        <w:t xml:space="preserve">vatup</w:t>
      </w:r>
      <w:r>
        <w:t xml:space="preserve">;</w:t>
      </w:r>
      <w:r>
        <w:t xml:space="preserve"> </w:t>
      </w:r>
      <w:r>
        <w:rPr>
          <w:i/>
          <w:iCs/>
        </w:rPr>
        <w:t xml:space="preserve">ma</w:t>
      </w:r>
      <w:r>
        <w:t xml:space="preserve"> </w:t>
      </w:r>
      <w:r>
        <w:t xml:space="preserve">replaces the end of the stem (Pā. 7-2-98 [?]), and the</w:t>
      </w:r>
      <w:r>
        <w:t xml:space="preserve"> </w:t>
      </w:r>
      <w:r>
        <w:rPr>
          <w:i/>
          <w:iCs/>
        </w:rPr>
        <w:t xml:space="preserve">ma</w:t>
      </w:r>
      <w:r>
        <w:t xml:space="preserve"> </w:t>
      </w:r>
      <w:r>
        <w:t xml:space="preserve">+</w:t>
      </w:r>
      <w:r>
        <w:t xml:space="preserve"> </w:t>
      </w:r>
      <w:r>
        <w:rPr>
          <w:i/>
          <w:iCs/>
        </w:rPr>
        <w:t xml:space="preserve">a</w:t>
      </w:r>
      <w:r>
        <w:t xml:space="preserve"> </w:t>
      </w:r>
      <w:r>
        <w:t xml:space="preserve">+</w:t>
      </w:r>
      <w:r>
        <w:t xml:space="preserve"> </w:t>
      </w:r>
      <w:r>
        <w:rPr>
          <w:i/>
          <w:iCs/>
        </w:rPr>
        <w:t xml:space="preserve">vatup</w:t>
      </w:r>
      <w:r>
        <w:t xml:space="preserve"> </w:t>
      </w:r>
      <w:r>
        <w:t xml:space="preserve">combine by</w:t>
      </w:r>
      <w:r>
        <w:t xml:space="preserve"> </w:t>
      </w:r>
      <w:r>
        <w:rPr>
          <w:i/>
          <w:iCs/>
        </w:rPr>
        <w:t xml:space="preserve">pararūpa</w:t>
      </w:r>
      <w:r>
        <w:t xml:space="preserve"> </w:t>
      </w:r>
      <w:r>
        <w:t xml:space="preserve">(Pā. 6-1-94 [?]); the</w:t>
      </w:r>
      <w:r>
        <w:t xml:space="preserve"> </w:t>
      </w:r>
      <w:r>
        <w:rPr>
          <w:i/>
          <w:iCs/>
        </w:rPr>
        <w:t xml:space="preserve">d</w:t>
      </w:r>
      <w:r>
        <w:t xml:space="preserve"> </w:t>
      </w:r>
      <w:r>
        <w:t xml:space="preserve">of the pronoun becomes</w:t>
      </w:r>
      <w:r>
        <w:t xml:space="preserve"> </w:t>
      </w:r>
      <w:r>
        <w:rPr>
          <w:i/>
          <w:iCs/>
        </w:rPr>
        <w:t xml:space="preserve">a</w:t>
      </w:r>
      <w:r>
        <w:t xml:space="preserve"> </w:t>
      </w:r>
      <w:r>
        <w:t xml:space="preserve">by the rule on</w:t>
      </w:r>
      <w:r>
        <w:t xml:space="preserve"> </w:t>
      </w:r>
      <w:r>
        <w:rPr>
          <w:i/>
          <w:iCs/>
        </w:rPr>
        <w:t xml:space="preserve">dṛk</w:t>
      </w:r>
      <w:r>
        <w:t xml:space="preserve">,</w:t>
      </w:r>
      <w:r>
        <w:t xml:space="preserve"> </w:t>
      </w:r>
      <w:r>
        <w:rPr>
          <w:i/>
          <w:iCs/>
        </w:rPr>
        <w:t xml:space="preserve">dṛś</w:t>
      </w:r>
      <w:r>
        <w:t xml:space="preserve">,</w:t>
      </w:r>
      <w:r>
        <w:t xml:space="preserve"> </w:t>
      </w:r>
      <w:r>
        <w:rPr>
          <w:i/>
          <w:iCs/>
        </w:rPr>
        <w:t xml:space="preserve">vatu</w:t>
      </w:r>
      <w:r>
        <w:t xml:space="preserve"> </w:t>
      </w:r>
      <w:r>
        <w:t xml:space="preserve">(Pā. 6-3-89/91 [?]); the</w:t>
      </w:r>
      <w:r>
        <w:t xml:space="preserve"> </w:t>
      </w:r>
      <w:r>
        <w:rPr>
          <w:i/>
          <w:iCs/>
        </w:rPr>
        <w:t xml:space="preserve">savarṇa-dīrgha</w:t>
      </w:r>
      <w:r>
        <w:t xml:space="preserve"> </w:t>
      </w:r>
      <w:r>
        <w:t xml:space="preserve">gives</w:t>
      </w:r>
      <w:r>
        <w:t xml:space="preserve"> </w:t>
      </w:r>
      <w:r>
        <w:rPr>
          <w:i/>
          <w:iCs/>
        </w:rPr>
        <w:t xml:space="preserve">māvat</w:t>
      </w:r>
      <w:r>
        <w:t xml:space="preserve">; the dative singular</w:t>
      </w:r>
      <w:r>
        <w:t xml:space="preserve"> </w:t>
      </w:r>
      <w:r>
        <w:rPr>
          <w:i/>
          <w:iCs/>
        </w:rPr>
        <w:t xml:space="preserve">ṅe</w:t>
      </w:r>
      <w:r>
        <w:t xml:space="preserve"> </w:t>
      </w:r>
      <w:r>
        <w:t xml:space="preserve">gives</w:t>
      </w:r>
      <w:r>
        <w:t xml:space="preserve"> </w:t>
      </w:r>
      <w:r>
        <w:rPr>
          <w:i/>
          <w:iCs/>
        </w:rPr>
        <w:t xml:space="preserve">māvate</w:t>
      </w:r>
      <w:r>
        <w:t xml:space="preserve">;</w:t>
      </w:r>
      <w:r>
        <w:t xml:space="preserve"> </w:t>
      </w:r>
      <w:r>
        <w:rPr>
          <w:i/>
          <w:iCs/>
        </w:rPr>
        <w:t xml:space="preserve">vatup</w:t>
      </w:r>
      <w:r>
        <w:t xml:space="preserve"> </w:t>
      </w:r>
      <w:r>
        <w:t xml:space="preserve">is</w:t>
      </w:r>
      <w:r>
        <w:t xml:space="preserve"> </w:t>
      </w:r>
      <w:r>
        <w:rPr>
          <w:i/>
          <w:iCs/>
        </w:rPr>
        <w:t xml:space="preserve">pit</w:t>
      </w:r>
      <w:r>
        <w:t xml:space="preserve">, and</w:t>
      </w:r>
      <w:r>
        <w:t xml:space="preserve"> </w:t>
      </w:r>
      <w:r>
        <w:rPr>
          <w:i/>
          <w:iCs/>
        </w:rPr>
        <w:t xml:space="preserve">ṅe</w:t>
      </w:r>
      <w:r>
        <w:t xml:space="preserve"> </w:t>
      </w:r>
      <w:r>
        <w:t xml:space="preserve">is</w:t>
      </w:r>
      <w:r>
        <w:t xml:space="preserve"> </w:t>
      </w:r>
      <w:r>
        <w:rPr>
          <w:i/>
          <w:iCs/>
        </w:rPr>
        <w:t xml:space="preserve">sup</w:t>
      </w:r>
      <w:r>
        <w:t xml:space="preserve">, so both are unaccented (Pā. 3-1-4 [?]), and the stem keeps the base accent (final-udātta).</w:t>
      </w:r>
      <w:r>
        <w:t xml:space="preserve"> </w:t>
      </w:r>
      <w:r>
        <w:rPr>
          <w:b/>
          <w:bCs/>
        </w:rPr>
        <w:t xml:space="preserve">सद्यः (</w:t>
      </w:r>
      <w:r>
        <w:rPr>
          <w:b/>
          <w:bCs/>
          <w:i/>
          <w:iCs/>
        </w:rPr>
        <w:t xml:space="preserve">sadyaḥ</w:t>
      </w:r>
      <w:r>
        <w:rPr>
          <w:b/>
          <w:bCs/>
        </w:rPr>
        <w:t xml:space="preserve">)</w:t>
      </w:r>
      <w:r>
        <w:t xml:space="preserve"> </w:t>
      </w:r>
      <w:r>
        <w:t xml:space="preserve">—</w:t>
      </w:r>
      <w:r>
        <w:t xml:space="preserve"> </w:t>
      </w:r>
      <w:r>
        <w:rPr>
          <w:i/>
          <w:iCs/>
        </w:rPr>
        <w:t xml:space="preserve">samāne ahani</w:t>
      </w:r>
      <w:r>
        <w:t xml:space="preserve"> </w:t>
      </w:r>
      <w:r>
        <w:t xml:space="preserve">(</w:t>
      </w:r>
      <w:r>
        <w:t xml:space="preserve">“on the same day”</w:t>
      </w:r>
      <w:r>
        <w:t xml:space="preserve">) with</w:t>
      </w:r>
      <w:r>
        <w:t xml:space="preserve"> </w:t>
      </w:r>
      <w:r>
        <w:rPr>
          <w:i/>
          <w:iCs/>
        </w:rPr>
        <w:t xml:space="preserve">sa</w:t>
      </w:r>
      <w:r>
        <w:t xml:space="preserve"> </w:t>
      </w:r>
      <w:r>
        <w:t xml:space="preserve">for</w:t>
      </w:r>
      <w:r>
        <w:t xml:space="preserve"> </w:t>
      </w:r>
      <w:r>
        <w:rPr>
          <w:i/>
          <w:iCs/>
        </w:rPr>
        <w:t xml:space="preserve">samāna</w:t>
      </w:r>
      <w:r>
        <w:t xml:space="preserve"> </w:t>
      </w:r>
      <w:r>
        <w:t xml:space="preserve">and the suffix</w:t>
      </w:r>
      <w:r>
        <w:t xml:space="preserve"> </w:t>
      </w:r>
      <w:r>
        <w:rPr>
          <w:i/>
          <w:iCs/>
        </w:rPr>
        <w:t xml:space="preserve">dyas</w:t>
      </w:r>
      <w:r>
        <w:t xml:space="preserve">, irregularly formed (Pā. 5-3-22 [?]); the Mahābhāṣya states this in the sentence</w:t>
      </w:r>
      <w:r>
        <w:t xml:space="preserve"> </w:t>
      </w:r>
      <w:r>
        <w:t xml:space="preserve">“</w:t>
      </w:r>
      <w:r>
        <w:rPr>
          <w:i/>
          <w:iCs/>
        </w:rPr>
        <w:t xml:space="preserve">sa-bhāvo dyus ca āpasi</w:t>
      </w:r>
      <w:r>
        <w:t xml:space="preserve">”</w:t>
      </w:r>
      <w:r>
        <w:t xml:space="preserve"> </w:t>
      </w:r>
      <w:r>
        <w:t xml:space="preserve">[?]; final-udātta by the suffix.</w:t>
      </w:r>
      <w:r>
        <w:t xml:space="preserve"> </w:t>
      </w:r>
      <w:r>
        <w:rPr>
          <w:b/>
          <w:bCs/>
        </w:rPr>
        <w:t xml:space="preserve">चित् (</w:t>
      </w:r>
      <w:r>
        <w:rPr>
          <w:b/>
          <w:bCs/>
          <w:i/>
          <w:iCs/>
        </w:rPr>
        <w:t xml:space="preserve">cit</w:t>
      </w:r>
      <w:r>
        <w:rPr>
          <w:b/>
          <w:bCs/>
        </w:rPr>
        <w:t xml:space="preserve">)</w:t>
      </w:r>
      <w:r>
        <w:t xml:space="preserve"> </w:t>
      </w:r>
      <w:r>
        <w:t xml:space="preserve">— unaccented by</w:t>
      </w:r>
      <w:r>
        <w:t xml:space="preserve"> </w:t>
      </w:r>
      <w:r>
        <w:t xml:space="preserve">“cādayo ’nudāttāḥ”</w:t>
      </w:r>
      <w:r>
        <w:t xml:space="preserve"> </w:t>
      </w:r>
      <w:r>
        <w:t xml:space="preserve">(Phiṭ-sūtra [?]).</w:t>
      </w:r>
      <w:r>
        <w:t xml:space="preserve"> </w:t>
      </w:r>
      <w:r>
        <w:rPr>
          <w:b/>
          <w:bCs/>
        </w:rPr>
        <w:t xml:space="preserve">सन्ति (</w:t>
      </w:r>
      <w:r>
        <w:rPr>
          <w:b/>
          <w:bCs/>
          <w:i/>
          <w:iCs/>
        </w:rPr>
        <w:t xml:space="preserve">santi</w:t>
      </w:r>
      <w:r>
        <w:rPr>
          <w:b/>
          <w:bCs/>
        </w:rPr>
        <w:t xml:space="preserve">)</w:t>
      </w:r>
      <w:r>
        <w:t xml:space="preserve"> </w:t>
      </w:r>
      <w:r>
        <w:t xml:space="preserve">— root</w:t>
      </w:r>
      <w:r>
        <w:t xml:space="preserve"> </w:t>
      </w:r>
      <w:r>
        <w:rPr>
          <w:i/>
          <w:iCs/>
        </w:rPr>
        <w:t xml:space="preserve">as</w:t>
      </w:r>
      <w:r>
        <w:t xml:space="preserve">,</w:t>
      </w:r>
      <w:r>
        <w:t xml:space="preserve"> </w:t>
      </w:r>
      <w:r>
        <w:rPr>
          <w:i/>
          <w:iCs/>
        </w:rPr>
        <w:t xml:space="preserve">laṭ</w:t>
      </w:r>
      <w:r>
        <w:t xml:space="preserve"> </w:t>
      </w:r>
      <w:r>
        <w:t xml:space="preserve">third plural</w:t>
      </w:r>
      <w:r>
        <w:t xml:space="preserve"> </w:t>
      </w:r>
      <w:r>
        <w:rPr>
          <w:i/>
          <w:iCs/>
        </w:rPr>
        <w:t xml:space="preserve">jhi</w:t>
      </w:r>
      <w:r>
        <w:t xml:space="preserve">,</w:t>
      </w:r>
      <w:r>
        <w:t xml:space="preserve"> </w:t>
      </w:r>
      <w:r>
        <w:rPr>
          <w:i/>
          <w:iCs/>
        </w:rPr>
        <w:t xml:space="preserve">jh</w:t>
      </w:r>
      <w:r>
        <w:t xml:space="preserve"> </w:t>
      </w:r>
      <w:r>
        <w:t xml:space="preserve">→</w:t>
      </w:r>
      <w:r>
        <w:t xml:space="preserve"> </w:t>
      </w:r>
      <w:r>
        <w:rPr>
          <w:i/>
          <w:iCs/>
        </w:rPr>
        <w:t xml:space="preserve">ant</w:t>
      </w:r>
      <w:r>
        <w:t xml:space="preserve"> </w:t>
      </w:r>
      <w:r>
        <w:t xml:space="preserve">(Pā. 7-1-3 [?]);</w:t>
      </w:r>
      <w:r>
        <w:t xml:space="preserve"> </w:t>
      </w:r>
      <w:r>
        <w:rPr>
          <w:i/>
          <w:iCs/>
        </w:rPr>
        <w:t xml:space="preserve">śap</w:t>
      </w:r>
      <w:r>
        <w:t xml:space="preserve"> </w:t>
      </w:r>
      <w:r>
        <w:t xml:space="preserve">dropped by</w:t>
      </w:r>
      <w:r>
        <w:t xml:space="preserve"> </w:t>
      </w:r>
      <w:r>
        <w:t xml:space="preserve">“ādiprabhṛtibhyaḥ śapaḥ”</w:t>
      </w:r>
      <w:r>
        <w:t xml:space="preserve"> </w:t>
      </w:r>
      <w:r>
        <w:t xml:space="preserve">(Pā. 2-4-72 [?]);</w:t>
      </w:r>
      <w:r>
        <w:t xml:space="preserve"> </w:t>
      </w:r>
      <w:r>
        <w:rPr>
          <w:i/>
          <w:iCs/>
        </w:rPr>
        <w:t xml:space="preserve">śnasor allopaḥ</w:t>
      </w:r>
      <w:r>
        <w:t xml:space="preserve"> </w:t>
      </w:r>
      <w:r>
        <w:t xml:space="preserve">(Pā. 6-4-111 [?]) drops the</w:t>
      </w:r>
      <w:r>
        <w:t xml:space="preserve"> </w:t>
      </w:r>
      <w:r>
        <w:rPr>
          <w:i/>
          <w:iCs/>
        </w:rPr>
        <w:t xml:space="preserve">a</w:t>
      </w:r>
      <w:r>
        <w:t xml:space="preserve"> </w:t>
      </w:r>
      <w:r>
        <w:t xml:space="preserve">of</w:t>
      </w:r>
      <w:r>
        <w:t xml:space="preserve"> </w:t>
      </w:r>
      <w:r>
        <w:rPr>
          <w:i/>
          <w:iCs/>
        </w:rPr>
        <w:t xml:space="preserve">as</w:t>
      </w:r>
      <w:r>
        <w:t xml:space="preserve">; so</w:t>
      </w:r>
      <w:r>
        <w:t xml:space="preserve"> </w:t>
      </w:r>
      <w:r>
        <w:rPr>
          <w:i/>
          <w:iCs/>
        </w:rPr>
        <w:t xml:space="preserve">santi</w:t>
      </w:r>
      <w:r>
        <w:t xml:space="preserve">; the finite verb is initial-udātta here by the suffix-accent rule (Pā. 3-1-3 [?])</w:t>
      </w:r>
      <w:r>
        <w:t xml:space="preserve"> </w:t>
      </w:r>
      <w:r>
        <w:rPr>
          <w:i/>
          <w:iCs/>
        </w:rPr>
        <w:t xml:space="preserve">(the printed page breaks off here; the grammar continues on p. 339)</w:t>
      </w:r>
      <w:r>
        <w:t xml:space="preserve">.</w:t>
      </w:r>
      <w:r>
        <w:t xml:space="preserve"> </w:t>
      </w:r>
      <w:r>
        <w:rPr>
          <w:i/>
          <w:iCs/>
        </w:rPr>
        <w:t xml:space="preserve">(Sūtra numbers read from small print; pointers only.)</w:t>
      </w:r>
    </w:p>
    <w:bookmarkEnd w:id="363"/>
    <w:bookmarkStart w:id="364" w:name="X9310e80e1a0a83ad4a135ccd41377d22d8dc6fa"/>
    <w:p>
      <w:pPr>
        <w:pStyle w:val="Heading3"/>
      </w:pPr>
      <w:r>
        <w:t xml:space="preserve">Page 339 — Rik 9 grammar closes; Sūkta 8, Rik 10</w:t>
      </w:r>
    </w:p>
    <w:p>
      <w:pPr>
        <w:pStyle w:val="FirstParagraph"/>
      </w:pPr>
      <w:r>
        <w:rPr>
          <w:b/>
          <w:bCs/>
        </w:rPr>
        <w:t xml:space="preserve">॥ Vyākaraṇa-prakriyā ॥</w:t>
      </w:r>
      <w:r>
        <w:t xml:space="preserve"> </w:t>
      </w:r>
      <w:r>
        <w:rPr>
          <w:i/>
          <w:iCs/>
        </w:rPr>
        <w:t xml:space="preserve">(grammar page, noted briefly)</w:t>
      </w:r>
    </w:p>
    <w:p>
      <w:pPr>
        <w:pStyle w:val="BodyText"/>
      </w:pPr>
      <w:r>
        <w:t xml:space="preserve">Closing the grammar of</w:t>
      </w:r>
      <w:r>
        <w:t xml:space="preserve"> </w:t>
      </w:r>
      <w:r>
        <w:rPr>
          <w:b/>
          <w:bCs/>
        </w:rPr>
        <w:t xml:space="preserve">सन्ति (</w:t>
      </w:r>
      <w:r>
        <w:rPr>
          <w:b/>
          <w:bCs/>
          <w:i/>
          <w:iCs/>
        </w:rPr>
        <w:t xml:space="preserve">santi</w:t>
      </w:r>
      <w:r>
        <w:rPr>
          <w:b/>
          <w:bCs/>
        </w:rPr>
        <w:t xml:space="preserve">)</w:t>
      </w:r>
      <w:r>
        <w:t xml:space="preserve">: the initial vowel of the finite verb is udātta; since the</w:t>
      </w:r>
      <w:r>
        <w:t xml:space="preserve"> </w:t>
      </w:r>
      <w:r>
        <w:rPr>
          <w:i/>
          <w:iCs/>
        </w:rPr>
        <w:t xml:space="preserve">śap</w:t>
      </w:r>
      <w:r>
        <w:t xml:space="preserve"> </w:t>
      </w:r>
      <w:r>
        <w:t xml:space="preserve">has been dropped by</w:t>
      </w:r>
      <w:r>
        <w:t xml:space="preserve"> </w:t>
      </w:r>
      <w:r>
        <w:rPr>
          <w:i/>
          <w:iCs/>
        </w:rPr>
        <w:t xml:space="preserve">luk</w:t>
      </w:r>
      <w:r>
        <w:t xml:space="preserve">, the verb</w:t>
      </w:r>
      <w:r>
        <w:t xml:space="preserve"> </w:t>
      </w:r>
      <w:r>
        <w:rPr>
          <w:i/>
          <w:iCs/>
        </w:rPr>
        <w:t xml:space="preserve">asti</w:t>
      </w:r>
      <w:r>
        <w:t xml:space="preserve"> </w:t>
      </w:r>
      <w:r>
        <w:t xml:space="preserve">would not be unaccented as a</w:t>
      </w:r>
      <w:r>
        <w:t xml:space="preserve"> </w:t>
      </w:r>
      <w:r>
        <w:rPr>
          <w:i/>
          <w:iCs/>
        </w:rPr>
        <w:t xml:space="preserve">sārvadhātuka</w:t>
      </w:r>
      <w:r>
        <w:t xml:space="preserve"> </w:t>
      </w:r>
      <w:r>
        <w:t xml:space="preserve">after an</w:t>
      </w:r>
      <w:r>
        <w:t xml:space="preserve"> </w:t>
      </w:r>
      <w:r>
        <w:rPr>
          <w:i/>
          <w:iCs/>
        </w:rPr>
        <w:t xml:space="preserve">ā-d-upadeśa</w:t>
      </w:r>
      <w:r>
        <w:t xml:space="preserve"> </w:t>
      </w:r>
      <w:r>
        <w:t xml:space="preserve">stem by</w:t>
      </w:r>
      <w:r>
        <w:t xml:space="preserve"> </w:t>
      </w:r>
      <w:r>
        <w:t xml:space="preserve">“tāsyanudāttenṅid-adupadeśāl lasārvadhātukam anudāttam”</w:t>
      </w:r>
      <w:r>
        <w:t xml:space="preserve"> </w:t>
      </w:r>
      <w:r>
        <w:t xml:space="preserve">(Pā. 6-1-186 [?]) —</w:t>
      </w:r>
      <w:r>
        <w:t xml:space="preserve"> </w:t>
      </w:r>
      <w:r>
        <w:rPr>
          <w:i/>
          <w:iCs/>
        </w:rPr>
        <w:t xml:space="preserve">as</w:t>
      </w:r>
      <w:r>
        <w:t xml:space="preserve"> </w:t>
      </w:r>
      <w:r>
        <w:t xml:space="preserve">is not an</w:t>
      </w:r>
      <w:r>
        <w:t xml:space="preserve"> </w:t>
      </w:r>
      <w:r>
        <w:rPr>
          <w:i/>
          <w:iCs/>
        </w:rPr>
        <w:t xml:space="preserve">a</w:t>
      </w:r>
      <w:r>
        <w:t xml:space="preserve">-ending-by-teaching (</w:t>
      </w:r>
      <w:r>
        <w:rPr>
          <w:i/>
          <w:iCs/>
        </w:rPr>
        <w:t xml:space="preserve">ādupadeśa</w:t>
      </w:r>
      <w:r>
        <w:t xml:space="preserve">) root in the sense required — but the principle that a suffix that has been dropped still counts (</w:t>
      </w:r>
      <w:r>
        <w:rPr>
          <w:i/>
          <w:iCs/>
        </w:rPr>
        <w:t xml:space="preserve">pratyayalope pratyayalakṣaṇam</w:t>
      </w:r>
      <w:r>
        <w:t xml:space="preserve">, Pā. 1-1-62 [?]) would restore the accent-blocking effect; this is blocked by</w:t>
      </w:r>
      <w:r>
        <w:t xml:space="preserve"> </w:t>
      </w:r>
      <w:r>
        <w:t xml:space="preserve">“na lumatāṅgasya”</w:t>
      </w:r>
      <w:r>
        <w:t xml:space="preserve"> </w:t>
      </w:r>
      <w:r>
        <w:t xml:space="preserve">(Pā. 1-1-63 [?]), and the source argues at length (with the</w:t>
      </w:r>
      <w:r>
        <w:t xml:space="preserve"> </w:t>
      </w:r>
      <w:r>
        <w:rPr>
          <w:i/>
          <w:iCs/>
        </w:rPr>
        <w:t xml:space="preserve">paribhāṣā</w:t>
      </w:r>
      <w:r>
        <w:t xml:space="preserve"> </w:t>
      </w:r>
      <w:r>
        <w:t xml:space="preserve">“varṇāśraye nāsti pratyayalakṣaṇam,”</w:t>
      </w:r>
      <w:r>
        <w:t xml:space="preserve"> </w:t>
      </w:r>
      <w:r>
        <w:t xml:space="preserve">Paribhāṣā [?]) that</w:t>
      </w:r>
      <w:r>
        <w:t xml:space="preserve"> </w:t>
      </w:r>
      <w:r>
        <w:rPr>
          <w:i/>
          <w:iCs/>
        </w:rPr>
        <w:t xml:space="preserve">pratyayalakṣaṇa</w:t>
      </w:r>
      <w:r>
        <w:t xml:space="preserve"> </w:t>
      </w:r>
      <w:r>
        <w:t xml:space="preserve">does not apply to a rule based on letters; so the verb is accordingly not made unaccented by that rule.</w:t>
      </w:r>
      <w:r>
        <w:t xml:space="preserve"> </w:t>
      </w:r>
      <w:r>
        <w:rPr>
          <w:b/>
          <w:bCs/>
        </w:rPr>
        <w:t xml:space="preserve">दाशुषे (</w:t>
      </w:r>
      <w:r>
        <w:rPr>
          <w:b/>
          <w:bCs/>
          <w:i/>
          <w:iCs/>
        </w:rPr>
        <w:t xml:space="preserve">dāśuṣe</w:t>
      </w:r>
      <w:r>
        <w:rPr>
          <w:b/>
          <w:bCs/>
        </w:rPr>
        <w:t xml:space="preserve">)</w:t>
      </w:r>
      <w:r>
        <w:t xml:space="preserve"> </w:t>
      </w:r>
      <w:r>
        <w:t xml:space="preserve">— the process was described under the earlier mantra (Rik 8).</w:t>
      </w:r>
      <w:r>
        <w:t xml:space="preserve"> </w:t>
      </w:r>
      <w:r>
        <w:rPr>
          <w:i/>
          <w:iCs/>
        </w:rPr>
        <w:t xml:space="preserve">(Sūtra numbers read from small print; pointers only.)</w:t>
      </w:r>
    </w:p>
    <w:p>
      <w:pPr>
        <w:pStyle w:val="BodyText"/>
      </w:pPr>
      <w:r>
        <w:rPr>
          <w:b/>
          <w:bCs/>
        </w:rPr>
        <w:t xml:space="preserve">॥९॥</w:t>
      </w:r>
    </w:p>
    <w:p>
      <w:r>
        <w:pict>
          <v:rect style="width:0;height:1.5pt" o:hralign="center" o:hrstd="t" o:hr="t"/>
        </w:pict>
      </w:r>
    </w:p>
    <w:bookmarkEnd w:id="364"/>
    <w:bookmarkStart w:id="365" w:name="page-339-sūkta-8-rik-10-the-last"/>
    <w:p>
      <w:pPr>
        <w:pStyle w:val="Heading3"/>
      </w:pPr>
      <w:r>
        <w:t xml:space="preserve">Page 339 — Sūkta 8, Rik 10 (the last)</w:t>
      </w:r>
    </w:p>
    <w:p>
      <w:pPr>
        <w:pStyle w:val="FirstParagraph"/>
      </w:pPr>
      <w:r>
        <w:rPr>
          <w:b/>
          <w:bCs/>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
          <w:iCs/>
        </w:rPr>
        <w:t xml:space="preserve">evāhy asya kāmyā stoma uktham ca śaṃsyā |</w:t>
      </w:r>
      <w:r>
        <w:t xml:space="preserve"> </w:t>
      </w:r>
      <w:r>
        <w:rPr>
          <w:i/>
          <w:iCs/>
        </w:rPr>
        <w:t xml:space="preserve">indrāya somapītaye ||10||</w:t>
      </w:r>
    </w:p>
    <w:p>
      <w:pPr>
        <w:pStyle w:val="FirstParagraph"/>
      </w:pPr>
      <w:r>
        <w:rPr>
          <w:i/>
          <w:iCs/>
        </w:rPr>
        <w:t xml:space="preserve">(The Saṃhitā text prints</w:t>
      </w:r>
      <w:r>
        <w:t xml:space="preserve"> </w:t>
      </w:r>
      <w:r>
        <w:t xml:space="preserve">evā hy asya</w:t>
      </w:r>
      <w:r>
        <w:t xml:space="preserve"> </w:t>
      </w:r>
      <w:r>
        <w:rPr>
          <w:i/>
          <w:iCs/>
        </w:rPr>
        <w:t xml:space="preserve">as one run,</w:t>
      </w:r>
      <w:r>
        <w:t xml:space="preserve"> </w:t>
      </w:r>
      <w:r>
        <w:t xml:space="preserve">एवाह्यस्य</w:t>
      </w:r>
      <w:r>
        <w:rPr>
          <w:i/>
          <w:iCs/>
        </w:rPr>
        <w:t xml:space="preserve">, as in the print; the pada text below separates it.)</w:t>
      </w:r>
    </w:p>
    <w:p>
      <w:pPr>
        <w:pStyle w:val="BodyText"/>
      </w:pPr>
      <w:r>
        <w:rPr>
          <w:b/>
          <w:bCs/>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
          <w:iCs/>
        </w:rPr>
        <w:t xml:space="preserve">eva | hi | asya | kāmyā | stomaḥ | uktham | ca | śaṃsyā ||</w:t>
      </w:r>
      <w:r>
        <w:t xml:space="preserve"> </w:t>
      </w:r>
      <w:r>
        <w:rPr>
          <w:i/>
          <w:iCs/>
        </w:rPr>
        <w:t xml:space="preserve">indrāya | soma-pītaye ||10||</w:t>
      </w:r>
    </w:p>
    <w:p>
      <w:pPr>
        <w:pStyle w:val="FirstParagraph"/>
      </w:pPr>
      <w:r>
        <w:rPr>
          <w:b/>
          <w:bCs/>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
          <w:iCs/>
        </w:rPr>
        <w:t xml:space="preserve">kāmyā</w:t>
      </w:r>
      <w:r>
        <w:t xml:space="preserve">,</w:t>
      </w:r>
      <w:r>
        <w:t xml:space="preserve"> </w:t>
      </w:r>
      <w:r>
        <w:rPr>
          <w:i/>
          <w:iCs/>
        </w:rPr>
        <w:t xml:space="preserve">stomaḥ</w:t>
      </w:r>
      <w:r>
        <w:t xml:space="preserve">,</w:t>
      </w:r>
      <w:r>
        <w:t xml:space="preserve"> </w:t>
      </w:r>
      <w:r>
        <w:rPr>
          <w:i/>
          <w:iCs/>
        </w:rPr>
        <w:t xml:space="preserve">uktham</w:t>
      </w:r>
      <w:r>
        <w:t xml:space="preserve">,</w:t>
      </w:r>
      <w:r>
        <w:t xml:space="preserve"> </w:t>
      </w:r>
      <w:r>
        <w:rPr>
          <w:i/>
          <w:iCs/>
        </w:rPr>
        <w:t xml:space="preserve">śaṃsyā</w:t>
      </w:r>
      <w:r>
        <w:t xml:space="preserve">,</w:t>
      </w:r>
      <w:r>
        <w:t xml:space="preserve"> </w:t>
      </w:r>
      <w:r>
        <w:rPr>
          <w:i/>
          <w:iCs/>
        </w:rPr>
        <w:t xml:space="preserve">somapītaye</w:t>
      </w:r>
      <w:r>
        <w:t xml:space="preserve">, continuing on p. 340, noted below]</w:t>
      </w:r>
    </w:p>
    <w:p>
      <w:pPr>
        <w:pStyle w:val="BlockText"/>
      </w:pPr>
      <w:r>
        <w:rPr>
          <w:i/>
          <w:iCs/>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
          <w:bCs/>
        </w:rPr>
        <w:t xml:space="preserve">Translation:</w:t>
      </w:r>
      <w:r>
        <w:t xml:space="preserve"> </w:t>
      </w:r>
      <w:r>
        <w:t xml:space="preserve">“</w:t>
      </w:r>
      <w:r>
        <w:rPr>
          <w:i/>
          <w:iCs/>
        </w:rPr>
        <w:t xml:space="preserve">Stoma</w:t>
      </w:r>
      <w:r>
        <w:t xml:space="preserve"> </w:t>
      </w:r>
      <w:r>
        <w:t xml:space="preserve">— the praise sung, achieved through the Sāman — and</w:t>
      </w:r>
      <w:r>
        <w:t xml:space="preserve"> </w:t>
      </w:r>
      <w:r>
        <w:rPr>
          <w:i/>
          <w:iCs/>
        </w:rPr>
        <w:t xml:space="preserve">uktha</w:t>
      </w:r>
      <w:r>
        <w:t xml:space="preserve"> </w:t>
      </w:r>
      <w:r>
        <w:t xml:space="preserve">— the</w:t>
      </w:r>
      <w:r>
        <w:t xml:space="preserve"> </w:t>
      </w:r>
      <w:r>
        <w:rPr>
          <w:i/>
          <w:iCs/>
        </w:rPr>
        <w:t xml:space="preserve">śastra</w:t>
      </w:r>
      <w:r>
        <w:t xml:space="preserve"> </w:t>
      </w:r>
      <w:r>
        <w:t xml:space="preserve">recited, achieved through ṛks — these two are indeed of this kind (</w:t>
      </w:r>
      <w:r>
        <w:rPr>
          <w:i/>
          <w:iCs/>
        </w:rPr>
        <w:t xml:space="preserve">evā hi</w:t>
      </w:r>
      <w:r>
        <w:t xml:space="preserve">). Of what kind?</w:t>
      </w:r>
      <w:r>
        <w:t xml:space="preserve"> </w:t>
      </w:r>
      <w:r>
        <w:rPr>
          <w:i/>
          <w:iCs/>
        </w:rPr>
        <w:t xml:space="preserve">Kāmyā</w:t>
      </w:r>
      <w:r>
        <w:t xml:space="preserve"> </w:t>
      </w:r>
      <w:r>
        <w:t xml:space="preserve">— to be desired;</w:t>
      </w:r>
      <w:r>
        <w:t xml:space="preserve"> </w:t>
      </w:r>
      <w:r>
        <w:rPr>
          <w:i/>
          <w:iCs/>
        </w:rPr>
        <w:t xml:space="preserve">śaṃsyā</w:t>
      </w:r>
      <w:r>
        <w:t xml:space="preserve"> </w:t>
      </w:r>
      <w:r>
        <w:t xml:space="preserve">— to be recited by the ṛtvijs. For what purpose is the recitation?</w:t>
      </w:r>
      <w:r>
        <w:t xml:space="preserve"> </w:t>
      </w:r>
      <w:r>
        <w:rPr>
          <w:i/>
          <w:iCs/>
        </w:rPr>
        <w:t xml:space="preserve">Indrāya somapītaye</w:t>
      </w:r>
      <w:r>
        <w:t xml:space="preserve"> </w:t>
      </w:r>
      <w:r>
        <w:t xml:space="preserve">— for Indra’s drinking of Soma. [The phrase</w:t>
      </w:r>
      <w:r>
        <w:t xml:space="preserve"> </w:t>
      </w:r>
      <w:r>
        <w:rPr>
          <w:i/>
          <w:iCs/>
        </w:rPr>
        <w:t xml:space="preserve">evā hy asya</w:t>
      </w:r>
      <w:r>
        <w:t xml:space="preserve"> </w:t>
      </w:r>
      <w:r>
        <w:t xml:space="preserve">was explained in the earlier mantra, Rik 8.]”</w:t>
      </w:r>
    </w:p>
    <w:bookmarkEnd w:id="365"/>
    <w:bookmarkStart w:id="366" w:name="Xda7bcff577d18d3a91061fc4579d3899a79b7bb"/>
    <w:p>
      <w:pPr>
        <w:pStyle w:val="Heading3"/>
      </w:pPr>
      <w:r>
        <w:t xml:space="preserve">Page 340 — Rik 10: word-meanings, English, Special Topics</w:t>
      </w:r>
    </w:p>
    <w:p>
      <w:pPr>
        <w:pStyle w:val="FirstParagraph"/>
      </w:pPr>
      <w:r>
        <w:rPr>
          <w:b/>
          <w:bCs/>
        </w:rPr>
        <w:t xml:space="preserve">॥ Prati-padārthaḥ ॥</w:t>
      </w:r>
    </w:p>
    <w:p>
      <w:pPr>
        <w:pStyle w:val="BodyText"/>
      </w:pPr>
      <w:r>
        <w:rPr>
          <w:b/>
          <w:bCs/>
        </w:rPr>
        <w:t xml:space="preserve">अस्य (asya)</w:t>
      </w:r>
      <w:r>
        <w:t xml:space="preserve"> </w:t>
      </w:r>
      <w:r>
        <w:t xml:space="preserve">— of this Indra (made in regard to Indra) |</w:t>
      </w:r>
      <w:r>
        <w:t xml:space="preserve"> </w:t>
      </w:r>
      <w:r>
        <w:rPr>
          <w:b/>
          <w:bCs/>
        </w:rPr>
        <w:t xml:space="preserve">स्तोमः (stomaḥ)</w:t>
      </w:r>
      <w:r>
        <w:t xml:space="preserve"> </w:t>
      </w:r>
      <w:r>
        <w:t xml:space="preserve">— the praise in the form of Sāman singing |</w:t>
      </w:r>
      <w:r>
        <w:t xml:space="preserve"> </w:t>
      </w:r>
      <w:r>
        <w:rPr>
          <w:b/>
          <w:bCs/>
        </w:rPr>
        <w:t xml:space="preserve">उक्थं च (uktham ca)</w:t>
      </w:r>
      <w:r>
        <w:t xml:space="preserve"> </w:t>
      </w:r>
      <w:r>
        <w:t xml:space="preserve">— and the praise recited as a śastra from the ṛks (both these two kinds) |</w:t>
      </w:r>
      <w:r>
        <w:t xml:space="preserve"> </w:t>
      </w:r>
      <w:r>
        <w:rPr>
          <w:b/>
          <w:bCs/>
        </w:rPr>
        <w:t xml:space="preserve">काम्या एव हि (kāmyā eva hi)</w:t>
      </w:r>
      <w:r>
        <w:t xml:space="preserve"> </w:t>
      </w:r>
      <w:r>
        <w:t xml:space="preserve">— are indeed granting what is wished | these praises</w:t>
      </w:r>
      <w:r>
        <w:t xml:space="preserve"> </w:t>
      </w:r>
      <w:r>
        <w:rPr>
          <w:b/>
          <w:bCs/>
        </w:rPr>
        <w:t xml:space="preserve">इन्द्राय सोमपीतये (indrāya somapītaye)</w:t>
      </w:r>
      <w:r>
        <w:t xml:space="preserve"> </w:t>
      </w:r>
      <w:r>
        <w:t xml:space="preserve">— for Indra’s drinking of Soma |</w:t>
      </w:r>
      <w:r>
        <w:t xml:space="preserve"> </w:t>
      </w:r>
      <w:r>
        <w:rPr>
          <w:b/>
          <w:bCs/>
        </w:rPr>
        <w:t xml:space="preserve">शंस्या (śaṃsyā)</w:t>
      </w:r>
      <w:r>
        <w:t xml:space="preserve"> </w:t>
      </w:r>
      <w:r>
        <w:t xml:space="preserve">— are praised by the ṛtvijs.</w:t>
      </w:r>
    </w:p>
    <w:p>
      <w:pPr>
        <w:pStyle w:val="BodyText"/>
      </w:pPr>
      <w:r>
        <w:rPr>
          <w:b/>
          <w:bCs/>
        </w:rPr>
        <w:t xml:space="preserve">॥ Bhāvārthaḥ ॥</w:t>
      </w:r>
    </w:p>
    <w:p>
      <w:pPr>
        <w:pStyle w:val="BodyText"/>
      </w:pPr>
      <w:r>
        <w:t xml:space="preserve">The praises in the form of Sāman chants with which the ṛtvijs invite Indra to drink Soma, and the ṛks recited as</w:t>
      </w:r>
      <w:r>
        <w:t xml:space="preserve"> </w:t>
      </w:r>
      <w:r>
        <w:rPr>
          <w:i/>
          <w:iCs/>
        </w:rPr>
        <w:t xml:space="preserve">śastra</w:t>
      </w:r>
      <w:r>
        <w:t xml:space="preserve"> </w:t>
      </w:r>
      <w:r>
        <w:t xml:space="preserve">with ṛk-mantras — both of these kinds of praise are indeed welcome to those people, sacrificers and others, who worship Indra.</w:t>
      </w:r>
    </w:p>
    <w:p>
      <w:pPr>
        <w:pStyle w:val="BodyText"/>
      </w:pPr>
      <w:r>
        <w:rPr>
          <w:b/>
          <w:bCs/>
        </w:rPr>
        <w:t xml:space="preserve">॥ English Translation ॥</w:t>
      </w:r>
      <w:r>
        <w:t xml:space="preserve"> </w:t>
      </w:r>
      <w:r>
        <w:rPr>
          <w:i/>
          <w:iCs/>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
          <w:bCs/>
        </w:rPr>
        <w:t xml:space="preserve">॥ Viśeṣa-viṣayagaḷu (Special Topics) ॥</w:t>
      </w:r>
    </w:p>
    <w:p>
      <w:pPr>
        <w:pStyle w:val="BodyText"/>
      </w:pPr>
      <w:r>
        <w:rPr>
          <w:b/>
          <w:bCs/>
        </w:rPr>
        <w:t xml:space="preserve">“Stomaḥ”</w:t>
      </w:r>
      <w:r>
        <w:rPr>
          <w:b/>
          <w:bCs/>
        </w:rPr>
        <w:t xml:space="preserve">;</w:t>
      </w:r>
      <w:r>
        <w:rPr>
          <w:b/>
          <w:bCs/>
        </w:rPr>
        <w:t xml:space="preserve"> </w:t>
      </w:r>
      <w:r>
        <w:rPr>
          <w:b/>
          <w:bCs/>
        </w:rPr>
        <w:t xml:space="preserve">“Uktham”</w:t>
      </w:r>
      <w:r>
        <w:t xml:space="preserve"> </w:t>
      </w:r>
      <w:r>
        <w:t xml:space="preserve">—</w:t>
      </w:r>
      <w:r>
        <w:t xml:space="preserve"> </w:t>
      </w:r>
      <w:r>
        <w:rPr>
          <w:i/>
          <w:iCs/>
        </w:rPr>
        <w:t xml:space="preserve">stoma</w:t>
      </w:r>
      <w:r>
        <w:t xml:space="preserve"> </w:t>
      </w:r>
      <w:r>
        <w:t xml:space="preserve">means the Sāma-Veda mantras sung as chant;</w:t>
      </w:r>
      <w:r>
        <w:t xml:space="preserve"> </w:t>
      </w:r>
      <w:r>
        <w:rPr>
          <w:i/>
          <w:iCs/>
        </w:rPr>
        <w:t xml:space="preserve">uktha</w:t>
      </w:r>
      <w:r>
        <w:t xml:space="preserve"> </w:t>
      </w:r>
      <w:r>
        <w:t xml:space="preserve">means recitation as</w:t>
      </w:r>
      <w:r>
        <w:t xml:space="preserve"> </w:t>
      </w:r>
      <w:r>
        <w:rPr>
          <w:i/>
          <w:iCs/>
        </w:rPr>
        <w:t xml:space="preserve">śastra</w:t>
      </w:r>
      <w:r>
        <w:t xml:space="preserve">, that is, reciting Ṛgveda mantras plainly, without melody, unlike chanting. We have already explained this matter earlier.</w:t>
      </w:r>
    </w:p>
    <w:p>
      <w:pPr>
        <w:pStyle w:val="BodyText"/>
      </w:pPr>
      <w:r>
        <w:rPr>
          <w:b/>
          <w:bCs/>
        </w:rPr>
        <w:t xml:space="preserve">॥ Vyākaraṇa-prakriyā ॥</w:t>
      </w:r>
      <w:r>
        <w:t xml:space="preserve"> </w:t>
      </w:r>
      <w:r>
        <w:rPr>
          <w:i/>
          <w:iCs/>
        </w:rPr>
        <w:t xml:space="preserve">(grammar page, noted briefly)</w:t>
      </w:r>
    </w:p>
    <w:p>
      <w:pPr>
        <w:pStyle w:val="BodyText"/>
      </w:pPr>
      <w:r>
        <w:t xml:space="preserve">The words</w:t>
      </w:r>
      <w:r>
        <w:t xml:space="preserve"> </w:t>
      </w:r>
      <w:r>
        <w:rPr>
          <w:b/>
          <w:bCs/>
        </w:rPr>
        <w:t xml:space="preserve">एवा (</w:t>
      </w:r>
      <w:r>
        <w:rPr>
          <w:b/>
          <w:bCs/>
          <w:i/>
          <w:iCs/>
        </w:rPr>
        <w:t xml:space="preserve">evā</w:t>
      </w:r>
      <w:r>
        <w:rPr>
          <w:b/>
          <w:bCs/>
        </w:rPr>
        <w:t xml:space="preserve">), हि (</w:t>
      </w:r>
      <w:r>
        <w:rPr>
          <w:b/>
          <w:bCs/>
          <w:i/>
          <w:iCs/>
        </w:rPr>
        <w:t xml:space="preserve">hi</w:t>
      </w:r>
      <w:r>
        <w:rPr>
          <w:b/>
          <w:bCs/>
        </w:rPr>
        <w:t xml:space="preserve">), अस्य (</w:t>
      </w:r>
      <w:r>
        <w:rPr>
          <w:b/>
          <w:bCs/>
          <w:i/>
          <w:iCs/>
        </w:rPr>
        <w:t xml:space="preserve">asya</w:t>
      </w:r>
      <w:r>
        <w:rPr>
          <w:b/>
          <w:bCs/>
        </w:rPr>
        <w:t xml:space="preserve">)</w:t>
      </w:r>
      <w:r>
        <w:t xml:space="preserve"> </w:t>
      </w:r>
      <w:r>
        <w:t xml:space="preserve">have been treated in the eighth mantra of this same sūkta.</w:t>
      </w:r>
    </w:p>
    <w:bookmarkEnd w:id="366"/>
    <w:bookmarkStart w:id="367" w:name="page-341-rik-10-grammar-close-of-sūkta-8"/>
    <w:p>
      <w:pPr>
        <w:pStyle w:val="Heading3"/>
      </w:pPr>
      <w:r>
        <w:t xml:space="preserve">Page 341 — Rik 10 grammar; close of Sūkta 8</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काम्या (</w:t>
      </w:r>
      <w:r>
        <w:rPr>
          <w:b/>
          <w:bCs/>
          <w:i/>
          <w:iCs/>
        </w:rPr>
        <w:t xml:space="preserve">kāmyā</w:t>
      </w:r>
      <w:r>
        <w:rPr>
          <w:b/>
          <w:bCs/>
        </w:rPr>
        <w:t xml:space="preserve">)</w:t>
      </w:r>
      <w:r>
        <w:t xml:space="preserve"> </w:t>
      </w:r>
      <w:r>
        <w:t xml:space="preserve">— root</w:t>
      </w:r>
      <w:r>
        <w:t xml:space="preserve"> </w:t>
      </w:r>
      <w:r>
        <w:rPr>
          <w:i/>
          <w:iCs/>
        </w:rPr>
        <w:t xml:space="preserve">kamu kāntau</w:t>
      </w:r>
      <w:r>
        <w:t xml:space="preserve"> </w:t>
      </w:r>
      <w:r>
        <w:t xml:space="preserve">(</w:t>
      </w:r>
      <w:r>
        <w:t xml:space="preserve">“to desire”</w:t>
      </w:r>
      <w:r>
        <w:t xml:space="preserve">);</w:t>
      </w:r>
      <w:r>
        <w:t xml:space="preserve"> </w:t>
      </w:r>
      <w:r>
        <w:rPr>
          <w:i/>
          <w:iCs/>
        </w:rPr>
        <w:t xml:space="preserve">ṇic</w:t>
      </w:r>
      <w:r>
        <w:t xml:space="preserve"> </w:t>
      </w:r>
      <w:r>
        <w:t xml:space="preserve">in its own sense by</w:t>
      </w:r>
      <w:r>
        <w:t xml:space="preserve"> </w:t>
      </w:r>
      <w:r>
        <w:t xml:space="preserve">“kameṇiṅ”</w:t>
      </w:r>
      <w:r>
        <w:t xml:space="preserve"> </w:t>
      </w:r>
      <w:r>
        <w:t xml:space="preserve">(Pā. 3-1-30 [?]); the penultimate vowel strengthened by</w:t>
      </w:r>
      <w:r>
        <w:t xml:space="preserve"> </w:t>
      </w:r>
      <w:r>
        <w:t xml:space="preserve">“ata upadhāyāḥ”</w:t>
      </w:r>
      <w:r>
        <w:t xml:space="preserve"> </w:t>
      </w:r>
      <w:r>
        <w:t xml:space="preserve">(Pā. 7-2-116 [?]); then</w:t>
      </w:r>
      <w:r>
        <w:t xml:space="preserve"> </w:t>
      </w:r>
      <w:r>
        <w:rPr>
          <w:i/>
          <w:iCs/>
        </w:rPr>
        <w:t xml:space="preserve">yat</w:t>
      </w:r>
      <w:r>
        <w:t xml:space="preserve"> </w:t>
      </w:r>
      <w:r>
        <w:t xml:space="preserve">after a vowel-ending root by</w:t>
      </w:r>
      <w:r>
        <w:t xml:space="preserve"> </w:t>
      </w:r>
      <w:r>
        <w:t xml:space="preserve">“ac-o yat”</w:t>
      </w:r>
      <w:r>
        <w:t xml:space="preserve"> </w:t>
      </w:r>
      <w:r>
        <w:t xml:space="preserve">(Pā. 3-1-97 [?]); the</w:t>
      </w:r>
      <w:r>
        <w:t xml:space="preserve"> </w:t>
      </w:r>
      <w:r>
        <w:rPr>
          <w:i/>
          <w:iCs/>
        </w:rPr>
        <w:t xml:space="preserve">ṇi</w:t>
      </w:r>
      <w:r>
        <w:t xml:space="preserve"> </w:t>
      </w:r>
      <w:r>
        <w:t xml:space="preserve">dropped by</w:t>
      </w:r>
      <w:r>
        <w:t xml:space="preserve"> </w:t>
      </w:r>
      <w:r>
        <w:t xml:space="preserve">“ṇeraniṭi”</w:t>
      </w:r>
      <w:r>
        <w:t xml:space="preserve"> </w:t>
      </w:r>
      <w:r>
        <w:t xml:space="preserve">(Pā. 6-4-51 [?]);</w:t>
      </w:r>
      <w:r>
        <w:t xml:space="preserve"> </w:t>
      </w:r>
      <w:r>
        <w:rPr>
          <w:i/>
          <w:iCs/>
        </w:rPr>
        <w:t xml:space="preserve">yat</w:t>
      </w:r>
      <w:r>
        <w:t xml:space="preserve"> </w:t>
      </w:r>
      <w:r>
        <w:t xml:space="preserve">is</w:t>
      </w:r>
      <w:r>
        <w:t xml:space="preserve"> </w:t>
      </w:r>
      <w:r>
        <w:rPr>
          <w:i/>
          <w:iCs/>
        </w:rPr>
        <w:t xml:space="preserve">t</w:t>
      </w:r>
      <w:r>
        <w:t xml:space="preserve">-marked, so</w:t>
      </w:r>
      <w:r>
        <w:t xml:space="preserve"> </w:t>
      </w:r>
      <w:r>
        <w:rPr>
          <w:i/>
          <w:iCs/>
        </w:rPr>
        <w:t xml:space="preserve">svarita</w:t>
      </w:r>
      <w:r>
        <w:t xml:space="preserve"> </w:t>
      </w:r>
      <w:r>
        <w:t xml:space="preserve">would be expected (Pā. 6-1-185 [?]), but by</w:t>
      </w:r>
      <w:r>
        <w:t xml:space="preserve"> </w:t>
      </w:r>
      <w:r>
        <w:t xml:space="preserve">“yato ’nāvaḥ”</w:t>
      </w:r>
      <w:r>
        <w:t xml:space="preserve"> </w:t>
      </w:r>
      <w:r>
        <w:t xml:space="preserve">(Pā. 6-1-213 [?]) the first vowel is udātta where</w:t>
      </w:r>
      <w:r>
        <w:t xml:space="preserve"> </w:t>
      </w:r>
      <w:r>
        <w:rPr>
          <w:i/>
          <w:iCs/>
        </w:rPr>
        <w:t xml:space="preserve">yat</w:t>
      </w:r>
      <w:r>
        <w:t xml:space="preserve"> </w:t>
      </w:r>
      <w:r>
        <w:t xml:space="preserve">follows a word other than</w:t>
      </w:r>
      <w:r>
        <w:t xml:space="preserve"> </w:t>
      </w:r>
      <w:r>
        <w:rPr>
          <w:i/>
          <w:iCs/>
        </w:rPr>
        <w:t xml:space="preserve">nau</w:t>
      </w:r>
      <w:r>
        <w:t xml:space="preserve">; the dual</w:t>
      </w:r>
      <w:r>
        <w:t xml:space="preserve"> </w:t>
      </w:r>
      <w:r>
        <w:rPr>
          <w:i/>
          <w:iCs/>
        </w:rPr>
        <w:t xml:space="preserve">au</w:t>
      </w:r>
      <w:r>
        <w:t xml:space="preserve"> </w:t>
      </w:r>
      <w:r>
        <w:t xml:space="preserve">replaced by</w:t>
      </w:r>
      <w:r>
        <w:t xml:space="preserve"> </w:t>
      </w:r>
      <w:r>
        <w:rPr>
          <w:i/>
          <w:iCs/>
        </w:rPr>
        <w:t xml:space="preserve">ḍā</w:t>
      </w:r>
      <w:r>
        <w:t xml:space="preserve"> </w:t>
      </w:r>
      <w:r>
        <w:t xml:space="preserve">(Pā. 7-1-39 [?]).</w:t>
      </w:r>
      <w:r>
        <w:t xml:space="preserve"> </w:t>
      </w:r>
      <w:r>
        <w:rPr>
          <w:b/>
          <w:bCs/>
        </w:rPr>
        <w:t xml:space="preserve">स्तोमः (</w:t>
      </w:r>
      <w:r>
        <w:rPr>
          <w:b/>
          <w:bCs/>
          <w:i/>
          <w:iCs/>
        </w:rPr>
        <w:t xml:space="preserve">stomaḥ</w:t>
      </w:r>
      <w:r>
        <w:rPr>
          <w:b/>
          <w:bCs/>
        </w:rPr>
        <w:t xml:space="preserve">)</w:t>
      </w:r>
      <w:r>
        <w:t xml:space="preserve"> </w:t>
      </w:r>
      <w:r>
        <w:t xml:space="preserve">— root</w:t>
      </w:r>
      <w:r>
        <w:t xml:space="preserve"> </w:t>
      </w:r>
      <w:r>
        <w:rPr>
          <w:i/>
          <w:iCs/>
        </w:rPr>
        <w:t xml:space="preserve">ṣṭuñ stutau</w:t>
      </w:r>
      <w:r>
        <w:t xml:space="preserve"> </w:t>
      </w:r>
      <w:r>
        <w:t xml:space="preserve">with</w:t>
      </w:r>
      <w:r>
        <w:t xml:space="preserve"> </w:t>
      </w:r>
      <w:r>
        <w:rPr>
          <w:i/>
          <w:iCs/>
        </w:rPr>
        <w:t xml:space="preserve">man</w:t>
      </w:r>
      <w:r>
        <w:t xml:space="preserve"> </w:t>
      </w:r>
      <w:r>
        <w:t xml:space="preserve">by an Uṇādi sūtra (Uṇ. 1-142 [?]); guṇa by Pā. 7-3-84 [?].</w:t>
      </w:r>
      <w:r>
        <w:t xml:space="preserve"> </w:t>
      </w:r>
      <w:r>
        <w:rPr>
          <w:b/>
          <w:bCs/>
        </w:rPr>
        <w:t xml:space="preserve">उक्थम् (</w:t>
      </w:r>
      <w:r>
        <w:rPr>
          <w:b/>
          <w:bCs/>
          <w:i/>
          <w:iCs/>
        </w:rPr>
        <w:t xml:space="preserve">uktham</w:t>
      </w:r>
      <w:r>
        <w:rPr>
          <w:b/>
          <w:bCs/>
        </w:rPr>
        <w:t xml:space="preserve">)</w:t>
      </w:r>
      <w:r>
        <w:t xml:space="preserve"> </w:t>
      </w:r>
      <w:r>
        <w:t xml:space="preserve">— root</w:t>
      </w:r>
      <w:r>
        <w:t xml:space="preserve"> </w:t>
      </w:r>
      <w:r>
        <w:rPr>
          <w:i/>
          <w:iCs/>
        </w:rPr>
        <w:t xml:space="preserve">vaca paribhāṣaṇe</w:t>
      </w:r>
      <w:r>
        <w:t xml:space="preserve"> </w:t>
      </w:r>
      <w:r>
        <w:t xml:space="preserve">(</w:t>
      </w:r>
      <w:r>
        <w:t xml:space="preserve">“to speak”</w:t>
      </w:r>
      <w:r>
        <w:t xml:space="preserve">) with</w:t>
      </w:r>
      <w:r>
        <w:t xml:space="preserve"> </w:t>
      </w:r>
      <w:r>
        <w:rPr>
          <w:i/>
          <w:iCs/>
        </w:rPr>
        <w:t xml:space="preserve">thak</w:t>
      </w:r>
      <w:r>
        <w:t xml:space="preserve"> </w:t>
      </w:r>
      <w:r>
        <w:t xml:space="preserve">(Uṇ. 2-[?]); the suffix is</w:t>
      </w:r>
      <w:r>
        <w:t xml:space="preserve"> </w:t>
      </w:r>
      <w:r>
        <w:rPr>
          <w:i/>
          <w:iCs/>
        </w:rPr>
        <w:t xml:space="preserve">kit</w:t>
      </w:r>
      <w:r>
        <w:t xml:space="preserve">, so Vedic</w:t>
      </w:r>
      <w:r>
        <w:t xml:space="preserve"> </w:t>
      </w:r>
      <w:r>
        <w:rPr>
          <w:i/>
          <w:iCs/>
        </w:rPr>
        <w:t xml:space="preserve">saṃprasāraṇa</w:t>
      </w:r>
      <w:r>
        <w:t xml:space="preserve"> </w:t>
      </w:r>
      <w:r>
        <w:t xml:space="preserve">of</w:t>
      </w:r>
      <w:r>
        <w:t xml:space="preserve"> </w:t>
      </w:r>
      <w:r>
        <w:rPr>
          <w:i/>
          <w:iCs/>
        </w:rPr>
        <w:t xml:space="preserve">va</w:t>
      </w:r>
      <w:r>
        <w:t xml:space="preserve"> </w:t>
      </w:r>
      <w:r>
        <w:t xml:space="preserve">(</w:t>
      </w:r>
      <w:r>
        <w:rPr>
          <w:i/>
          <w:iCs/>
        </w:rPr>
        <w:t xml:space="preserve">vaci-svapi-yajādīnāṃ kiti</w:t>
      </w:r>
      <w:r>
        <w:t xml:space="preserve">, Pā. 6-1-15 [?]), giving</w:t>
      </w:r>
      <w:r>
        <w:t xml:space="preserve"> </w:t>
      </w:r>
      <w:r>
        <w:rPr>
          <w:i/>
          <w:iCs/>
        </w:rPr>
        <w:t xml:space="preserve">ukth</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(Pā. 8-2-30 [?]); no</w:t>
      </w:r>
      <w:r>
        <w:t xml:space="preserve"> </w:t>
      </w:r>
      <w:r>
        <w:rPr>
          <w:i/>
          <w:iCs/>
        </w:rPr>
        <w:t xml:space="preserve">laghūpadha-guṇa</w:t>
      </w:r>
      <w:r>
        <w:t xml:space="preserve"> </w:t>
      </w:r>
      <w:r>
        <w:t xml:space="preserve">since the suffix is</w:t>
      </w:r>
      <w:r>
        <w:t xml:space="preserve"> </w:t>
      </w:r>
      <w:r>
        <w:rPr>
          <w:i/>
          <w:iCs/>
        </w:rPr>
        <w:t xml:space="preserve">kit</w:t>
      </w:r>
      <w:r>
        <w:t xml:space="preserve">.</w:t>
      </w:r>
      <w:r>
        <w:t xml:space="preserve"> </w:t>
      </w:r>
      <w:r>
        <w:rPr>
          <w:b/>
          <w:bCs/>
        </w:rPr>
        <w:t xml:space="preserve">शंस्या (</w:t>
      </w:r>
      <w:r>
        <w:rPr>
          <w:b/>
          <w:bCs/>
          <w:i/>
          <w:iCs/>
        </w:rPr>
        <w:t xml:space="preserve">śaṃsyā</w:t>
      </w:r>
      <w:r>
        <w:rPr>
          <w:b/>
          <w:bCs/>
        </w:rPr>
        <w:t xml:space="preserve">)</w:t>
      </w:r>
      <w:r>
        <w:t xml:space="preserve"> </w:t>
      </w:r>
      <w:r>
        <w:t xml:space="preserve">— root</w:t>
      </w:r>
      <w:r>
        <w:t xml:space="preserve"> </w:t>
      </w:r>
      <w:r>
        <w:rPr>
          <w:i/>
          <w:iCs/>
        </w:rPr>
        <w:t xml:space="preserve">śaṃsu stutau</w:t>
      </w:r>
      <w:r>
        <w:t xml:space="preserve"> </w:t>
      </w:r>
      <w:r>
        <w:t xml:space="preserve">with</w:t>
      </w:r>
      <w:r>
        <w:t xml:space="preserve"> </w:t>
      </w:r>
      <w:r>
        <w:rPr>
          <w:i/>
          <w:iCs/>
        </w:rPr>
        <w:t xml:space="preserve">ṇic</w:t>
      </w:r>
      <w:r>
        <w:t xml:space="preserve">;</w:t>
      </w:r>
      <w:r>
        <w:t xml:space="preserve"> </w:t>
      </w:r>
      <w:r>
        <w:rPr>
          <w:i/>
          <w:iCs/>
        </w:rPr>
        <w:t xml:space="preserve">yat</w:t>
      </w:r>
      <w:r>
        <w:t xml:space="preserve"> </w:t>
      </w:r>
      <w:r>
        <w:t xml:space="preserve">after a</w:t>
      </w:r>
      <w:r>
        <w:t xml:space="preserve"> </w:t>
      </w:r>
      <w:r>
        <w:rPr>
          <w:i/>
          <w:iCs/>
        </w:rPr>
        <w:t xml:space="preserve">ṇic</w:t>
      </w:r>
      <w:r>
        <w:t xml:space="preserve">-ending root;</w:t>
      </w:r>
      <w:r>
        <w:t xml:space="preserve"> </w:t>
      </w:r>
      <w:r>
        <w:rPr>
          <w:i/>
          <w:iCs/>
        </w:rPr>
        <w:t xml:space="preserve">ṇi</w:t>
      </w:r>
      <w:r>
        <w:t xml:space="preserve"> </w:t>
      </w:r>
      <w:r>
        <w:t xml:space="preserve">dropped;</w:t>
      </w:r>
      <w:r>
        <w:t xml:space="preserve"> </w:t>
      </w:r>
      <w:r>
        <w:rPr>
          <w:i/>
          <w:iCs/>
        </w:rPr>
        <w:t xml:space="preserve">yato ’nāvaḥ</w:t>
      </w:r>
      <w:r>
        <w:t xml:space="preserve"> </w:t>
      </w:r>
      <w:r>
        <w:t xml:space="preserve">gives initial-udātta; the dual ending by</w:t>
      </w:r>
      <w:r>
        <w:t xml:space="preserve"> </w:t>
      </w:r>
      <w:r>
        <w:rPr>
          <w:i/>
          <w:iCs/>
        </w:rPr>
        <w:t xml:space="preserve">ḍā</w:t>
      </w:r>
      <w:r>
        <w:t xml:space="preserve">.</w:t>
      </w:r>
      <w:r>
        <w:t xml:space="preserve"> </w:t>
      </w:r>
      <w:r>
        <w:rPr>
          <w:b/>
          <w:bCs/>
        </w:rPr>
        <w:t xml:space="preserve">सोमपीतये (</w:t>
      </w:r>
      <w:r>
        <w:rPr>
          <w:b/>
          <w:bCs/>
          <w:i/>
          <w:iCs/>
        </w:rPr>
        <w:t xml:space="preserve">somapītaye</w:t>
      </w:r>
      <w:r>
        <w:rPr>
          <w:b/>
          <w:bCs/>
        </w:rPr>
        <w:t xml:space="preserve">)</w:t>
      </w:r>
      <w:r>
        <w:t xml:space="preserve"> </w:t>
      </w:r>
      <w:r>
        <w:t xml:space="preserve">—</w:t>
      </w:r>
      <w:r>
        <w:t xml:space="preserve"> </w:t>
      </w:r>
      <w:r>
        <w:rPr>
          <w:i/>
          <w:iCs/>
        </w:rPr>
        <w:t xml:space="preserve">somasya pītiḥ</w:t>
      </w:r>
      <w:r>
        <w:t xml:space="preserve"> </w:t>
      </w:r>
      <w:r>
        <w:t xml:space="preserve">(</w:t>
      </w:r>
      <w:r>
        <w:t xml:space="preserve">“drinking of Soma”</w:t>
      </w:r>
      <w:r>
        <w:t xml:space="preserve">); the compound would take the final-udātta of the second member (</w:t>
      </w:r>
      <w:r>
        <w:rPr>
          <w:i/>
          <w:iCs/>
        </w:rPr>
        <w:t xml:space="preserve">kṛd-uttarapada-prakṛti-svara</w:t>
      </w:r>
      <w:r>
        <w:t xml:space="preserve">) by Pā. 6-2-139 [?], but by</w:t>
      </w:r>
      <w:r>
        <w:t xml:space="preserve"> </w:t>
      </w:r>
      <w:r>
        <w:rPr>
          <w:i/>
          <w:iCs/>
        </w:rPr>
        <w:t xml:space="preserve">vyatyaya</w:t>
      </w:r>
      <w:r>
        <w:t xml:space="preserve"> </w:t>
      </w:r>
      <w:r>
        <w:t xml:space="preserve">it takes the initial udātta; or, alternatively,</w:t>
      </w:r>
      <w:r>
        <w:t xml:space="preserve"> </w:t>
      </w:r>
      <w:r>
        <w:rPr>
          <w:i/>
          <w:iCs/>
        </w:rPr>
        <w:t xml:space="preserve">somasya pītir yasya indrasya</w:t>
      </w:r>
      <w:r>
        <w:t xml:space="preserve"> </w:t>
      </w:r>
      <w:r>
        <w:t xml:space="preserve">—</w:t>
      </w:r>
      <w:r>
        <w:t xml:space="preserve"> </w:t>
      </w:r>
      <w:r>
        <w:t xml:space="preserve">“Indra, whose is the drinking of Soma”</w:t>
      </w:r>
      <w:r>
        <w:t xml:space="preserve"> </w:t>
      </w:r>
      <w:r>
        <w:t xml:space="preserve">as a bahuvrīhi, in which the first member keeps its natural accent (Pā. 6-2-1).</w:t>
      </w:r>
      <w:r>
        <w:t xml:space="preserve"> </w:t>
      </w:r>
      <w:r>
        <w:rPr>
          <w:i/>
          <w:iCs/>
        </w:rPr>
        <w:t xml:space="preserve">(Sūtra numbers read from small print; pointers only. The page ends with</w:t>
      </w:r>
      <w:r>
        <w:t xml:space="preserve"> </w:t>
      </w:r>
      <w:r>
        <w:t xml:space="preserve">॥१०॥</w:t>
      </w:r>
      <w:r>
        <w:rPr>
          <w:i/>
          <w:iCs/>
        </w:rPr>
        <w:t xml:space="preserve">.)</w:t>
      </w:r>
    </w:p>
    <w:p>
      <w:pPr>
        <w:pStyle w:val="BodyText"/>
      </w:pPr>
      <w:r>
        <w:rPr>
          <w:b/>
          <w:bCs/>
        </w:rPr>
        <w:t xml:space="preserve">॥१०॥</w:t>
      </w:r>
    </w:p>
    <w:p>
      <w:pPr>
        <w:pStyle w:val="BodyText"/>
      </w:pPr>
      <w:r>
        <w:rPr>
          <w:b/>
          <w:bCs/>
        </w:rPr>
        <w:t xml:space="preserve">End of Sūkta 8.</w:t>
      </w:r>
      <w:r>
        <w:t xml:space="preserve"> </w:t>
      </w:r>
      <w:r>
        <w:rPr>
          <w:i/>
          <w:iCs/>
        </w:rPr>
        <w:t xml:space="preserve">(The next printed page, 342, opens the ninth sūkta,</w:t>
      </w:r>
      <w:r>
        <w:rPr>
          <w:i/>
          <w:iCs/>
        </w:rPr>
        <w:t xml:space="preserve"> </w:t>
      </w:r>
      <w:r>
        <w:rPr>
          <w:i/>
          <w:iCs/>
        </w:rPr>
        <w:t xml:space="preserve">“indrehi matsy andhasaḥ”</w:t>
      </w:r>
      <w:r>
        <w:rPr>
          <w:i/>
          <w:iCs/>
        </w:rPr>
        <w:t xml:space="preserve"> </w:t>
      </w:r>
      <w:r>
        <w:rPr>
          <w:i/>
          <w:iCs/>
        </w:rPr>
        <w:t xml:space="preserve">— not translated in this batch.)</w:t>
      </w:r>
    </w:p>
    <w:p>
      <w:r>
        <w:pict>
          <v:rect style="width:0;height:1.5pt" o:hralign="center" o:hrstd="t" o:hr="t"/>
        </w:pict>
      </w:r>
    </w:p>
    <w:bookmarkEnd w:id="367"/>
    <w:bookmarkStart w:id="368" w:name="Xa4051115422302b9ae36ec5f4be3ed027ad8c5a"/>
    <w:p>
      <w:pPr>
        <w:pStyle w:val="Heading3"/>
      </w:pPr>
      <w:r>
        <w:t xml:space="preserve">Page 342 — opening of Sūkta 9 (third anuvāka)</w:t>
      </w:r>
    </w:p>
    <w:p>
      <w:pPr>
        <w:pStyle w:val="FirstParagraph"/>
      </w:pPr>
      <w:r>
        <w:rPr>
          <w:b/>
          <w:bCs/>
        </w:rPr>
        <w:t xml:space="preserve">॥ ಒಂಭತ್ತನೆಯ ಸೂಕ್ತವು ॥ — Sūkta 9 —</w:t>
      </w:r>
      <w:r>
        <w:rPr>
          <w:b/>
          <w:bCs/>
        </w:rPr>
        <w:t xml:space="preserve"> </w:t>
      </w:r>
      <w:r>
        <w:rPr>
          <w:b/>
          <w:bCs/>
          <w:i/>
          <w:iCs/>
        </w:rPr>
        <w:t xml:space="preserve">“indrehi matsy andhasaḥ”</w:t>
      </w:r>
      <w:r>
        <w:rPr>
          <w:b/>
          <w:bCs/>
        </w:rPr>
        <w:t xml:space="preserve"> </w:t>
      </w:r>
      <w:r>
        <w:rPr>
          <w:b/>
          <w:bCs/>
        </w:rPr>
        <w:t xml:space="preserve">(</w:t>
      </w:r>
      <w:r>
        <w:rPr>
          <w:b/>
          <w:bCs/>
        </w:rPr>
        <w:t xml:space="preserve">“The Ninth Sūkta”</w:t>
      </w:r>
      <w:r>
        <w:rPr>
          <w:b/>
          <w:bCs/>
        </w:rPr>
        <w:t xml:space="preserve">)</w:t>
      </w:r>
    </w:p>
    <w:p>
      <w:pPr>
        <w:pStyle w:val="BodyText"/>
      </w:pPr>
      <w:r>
        <w:rPr>
          <w:b/>
          <w:bCs/>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
          <w:iCs/>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
          <w:bCs/>
        </w:rPr>
        <w:t xml:space="preserve">Translation:</w:t>
      </w:r>
      <w:r>
        <w:t xml:space="preserve"> </w:t>
      </w:r>
      <w:r>
        <w:t xml:space="preserve">“The ten-rik sūkta beginning</w:t>
      </w:r>
      <w:r>
        <w:t xml:space="preserve"> </w:t>
      </w:r>
      <w:r>
        <w:rPr>
          <w:i/>
          <w:iCs/>
        </w:rPr>
        <w:t xml:space="preserve">indrehi</w:t>
      </w:r>
      <w:r>
        <w:t xml:space="preserve"> </w:t>
      </w:r>
      <w:r>
        <w:t xml:space="preserve">is the sixth among those beginning with</w:t>
      </w:r>
      <w:r>
        <w:t xml:space="preserve"> </w:t>
      </w:r>
      <w:r>
        <w:rPr>
          <w:i/>
          <w:iCs/>
        </w:rPr>
        <w:t xml:space="preserve">surūpakṛtnum</w:t>
      </w:r>
      <w:r>
        <w:t xml:space="preserve">. Ṛṣi and the rest are as before. Its special application: in the</w:t>
      </w:r>
      <w:r>
        <w:t xml:space="preserve"> </w:t>
      </w:r>
      <w:r>
        <w:rPr>
          <w:b/>
          <w:bCs/>
        </w:rPr>
        <w:t xml:space="preserve">Atirātra</w:t>
      </w:r>
      <w:r>
        <w:t xml:space="preserve">, in the second paryāya, in the Acchāvāka’s śastra, the triplet beginning</w:t>
      </w:r>
      <w:r>
        <w:t xml:space="preserve"> </w:t>
      </w:r>
      <w:r>
        <w:rPr>
          <w:i/>
          <w:iCs/>
        </w:rPr>
        <w:t xml:space="preserve">indrehi</w:t>
      </w:r>
      <w:r>
        <w:t xml:space="preserve"> </w:t>
      </w:r>
      <w:r>
        <w:t xml:space="preserve">is the</w:t>
      </w:r>
      <w:r>
        <w:t xml:space="preserve"> </w:t>
      </w:r>
      <w:r>
        <w:rPr>
          <w:i/>
          <w:iCs/>
        </w:rPr>
        <w:t xml:space="preserve">anurūpa</w:t>
      </w:r>
      <w:r>
        <w:t xml:space="preserve">. It is laid down in the section</w:t>
      </w:r>
      <w:r>
        <w:t xml:space="preserve"> </w:t>
      </w:r>
      <w:r>
        <w:t xml:space="preserve">‘of the paryāyas in the Atirātra’</w:t>
      </w:r>
      <w:r>
        <w:t xml:space="preserve">:</w:t>
      </w:r>
      <w:r>
        <w:t xml:space="preserve"> </w:t>
      </w:r>
      <w:r>
        <w:t xml:space="preserve">‘</w:t>
      </w:r>
      <w:r>
        <w:rPr>
          <w:i/>
          <w:iCs/>
        </w:rPr>
        <w:t xml:space="preserve">idaṃ vaso sutam andhaḥ</w:t>
      </w:r>
      <w:r>
        <w:t xml:space="preserve">,</w:t>
      </w:r>
      <w:r>
        <w:t xml:space="preserve"> </w:t>
      </w:r>
      <w:r>
        <w:rPr>
          <w:i/>
          <w:iCs/>
        </w:rPr>
        <w:t xml:space="preserve">indrehi matsy andhasaḥ</w:t>
      </w:r>
      <w:r>
        <w:t xml:space="preserve">’</w:t>
      </w:r>
      <w:r>
        <w:t xml:space="preserve"> </w:t>
      </w:r>
      <w:r>
        <w:t xml:space="preserve">(Āśvalāyana 6-4).”</w:t>
      </w:r>
    </w:p>
    <w:p>
      <w:pPr>
        <w:pStyle w:val="BodyText"/>
      </w:pPr>
      <w:r>
        <w:rPr>
          <w:b/>
          <w:bCs/>
        </w:rPr>
        <w:t xml:space="preserve">॥ Anuvāda (Kannada rendering) ॥</w:t>
      </w:r>
      <w:r>
        <w:t xml:space="preserve"> </w:t>
      </w:r>
      <w:r>
        <w:t xml:space="preserve">The sūkta</w:t>
      </w:r>
      <w:r>
        <w:t xml:space="preserve"> </w:t>
      </w:r>
      <w:r>
        <w:rPr>
          <w:i/>
          <w:iCs/>
        </w:rPr>
        <w:t xml:space="preserve">indrehi</w:t>
      </w:r>
      <w:r>
        <w:t xml:space="preserve"> </w:t>
      </w:r>
      <w:r>
        <w:t xml:space="preserve">has ten riks; among the sūktas beginning</w:t>
      </w:r>
      <w:r>
        <w:t xml:space="preserve"> </w:t>
      </w:r>
      <w:r>
        <w:rPr>
          <w:i/>
          <w:iCs/>
        </w:rPr>
        <w:t xml:space="preserve">surūpakṛtnum</w:t>
      </w:r>
      <w:r>
        <w:t xml:space="preserve"> </w:t>
      </w:r>
      <w:r>
        <w:t xml:space="preserve">it is the sixth. Ṛṣi, deity and meter are as in the preceding sūktas. Special application: in the</w:t>
      </w:r>
      <w:r>
        <w:t xml:space="preserve"> </w:t>
      </w:r>
      <w:r>
        <w:rPr>
          <w:b/>
          <w:bCs/>
        </w:rPr>
        <w:t xml:space="preserve">Atirātra</w:t>
      </w:r>
      <w:r>
        <w:t xml:space="preserve"> </w:t>
      </w:r>
      <w:r>
        <w:t xml:space="preserve">rite, in the second paryāya, the Acchāvāka — a priest of the hotṛ group — recites the triplet</w:t>
      </w:r>
      <w:r>
        <w:t xml:space="preserve"> </w:t>
      </w:r>
      <w:r>
        <w:rPr>
          <w:i/>
          <w:iCs/>
        </w:rPr>
        <w:t xml:space="preserve">indrehi</w:t>
      </w:r>
      <w:r>
        <w:t xml:space="preserve">. In the section on the paryāyas of the Atirātra, the riks</w:t>
      </w:r>
      <w:r>
        <w:t xml:space="preserve"> </w:t>
      </w:r>
      <w:r>
        <w:rPr>
          <w:i/>
          <w:iCs/>
        </w:rPr>
        <w:t xml:space="preserve">idaṃ vaso sutam andhaḥ</w:t>
      </w:r>
      <w:r>
        <w:t xml:space="preserve"> </w:t>
      </w:r>
      <w:r>
        <w:t xml:space="preserve">(Ṛgveda Saṃhitā 8-2-1) and</w:t>
      </w:r>
      <w:r>
        <w:t xml:space="preserve"> </w:t>
      </w:r>
      <w:r>
        <w:rPr>
          <w:i/>
          <w:iCs/>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
          <w:bCs/>
        </w:rPr>
        <w:t xml:space="preserve">॥ ॐ ॥</w:t>
      </w:r>
    </w:p>
    <w:bookmarkEnd w:id="368"/>
    <w:bookmarkStart w:id="369" w:name="page-342-lower-half-sūkta-9-rik-1"/>
    <w:p>
      <w:pPr>
        <w:pStyle w:val="Heading3"/>
      </w:pPr>
      <w:r>
        <w:t xml:space="preserve">Page 342 (lower half) — Sūkta 9, Rik 1</w:t>
      </w:r>
    </w:p>
    <w:p>
      <w:pPr>
        <w:pStyle w:val="FirstParagraph"/>
      </w:pPr>
      <w:r>
        <w:rPr>
          <w:b/>
          <w:bCs/>
        </w:rPr>
        <w:t xml:space="preserve">॥ Sūkta — 9 ॥</w:t>
      </w:r>
      <w:r>
        <w:t xml:space="preserve"> </w:t>
      </w:r>
      <w:r>
        <w:rPr>
          <w:b/>
          <w:bCs/>
        </w:rPr>
        <w:t xml:space="preserve">॥ Maṇḍala — 1 ॥ Anuvāka — 3 ॥ Sūkta — 9 ॥</w:t>
      </w:r>
      <w:r>
        <w:t xml:space="preserve"> </w:t>
      </w:r>
      <w:r>
        <w:rPr>
          <w:b/>
          <w:bCs/>
        </w:rPr>
        <w:t xml:space="preserve">॥ Aṣṭaka — 1 ॥ Adhyāya — 1 ॥ Varga — 17, 18 [?] ॥</w:t>
      </w:r>
      <w:r>
        <w:t xml:space="preserve"> </w:t>
      </w:r>
      <w:r>
        <w:rPr>
          <w:i/>
          <w:iCs/>
        </w:rPr>
        <w:t xml:space="preserve">(small-print Kannada digits, re-read at 300 dpi; they continue the run of two vargas per sūkta: Sūkta 7</w:t>
      </w:r>
      <w:r>
        <w:rPr>
          <w:i/>
          <w:iCs/>
        </w:rPr>
        <w:t xml:space="preserve"> </w:t>
      </w:r>
      <w:r>
        <w:rPr>
          <w:i/>
          <w:iCs/>
        </w:rPr>
        <w:t xml:space="preserve">“13, 14”</w:t>
      </w:r>
      <w:r>
        <w:rPr>
          <w:i/>
          <w:iCs/>
        </w:rPr>
        <w:t xml:space="preserve">, Sūkta 8</w:t>
      </w:r>
      <w:r>
        <w:rPr>
          <w:i/>
          <w:iCs/>
        </w:rPr>
        <w:t xml:space="preserve"> </w:t>
      </w:r>
      <w:r>
        <w:rPr>
          <w:i/>
          <w:iCs/>
        </w:rPr>
        <w:t xml:space="preserve">“15, 16”</w:t>
      </w:r>
      <w:r>
        <w:rPr>
          <w:i/>
          <w:iCs/>
        </w:rPr>
        <w:t xml:space="preserve">)</w:t>
      </w:r>
      <w:r>
        <w:t xml:space="preserve"> </w:t>
      </w:r>
      <w:r>
        <w:rPr>
          <w:b/>
          <w:bCs/>
        </w:rPr>
        <w:t xml:space="preserve">॥ Mantras contained in this sūkta: 1–10 ॥</w:t>
      </w:r>
      <w:r>
        <w:t xml:space="preserve"> </w:t>
      </w:r>
      <w:r>
        <w:rPr>
          <w:b/>
          <w:bCs/>
        </w:rPr>
        <w:t xml:space="preserve">॥ Ṛṣi — Madhucchandā Vaiśvāmitra ॥</w:t>
      </w:r>
      <w:r>
        <w:t xml:space="preserve"> </w:t>
      </w:r>
      <w:r>
        <w:rPr>
          <w:b/>
          <w:bCs/>
        </w:rPr>
        <w:t xml:space="preserve">॥ Devatā — Indra ॥</w:t>
      </w:r>
      <w:r>
        <w:t xml:space="preserve"> </w:t>
      </w:r>
      <w:r>
        <w:rPr>
          <w:b/>
          <w:bCs/>
        </w:rPr>
        <w:t xml:space="preserve">॥ Chandaḥ — Gāyatrī ॥</w:t>
      </w:r>
    </w:p>
    <w:p>
      <w:pPr>
        <w:pStyle w:val="BodyText"/>
      </w:pPr>
      <w:r>
        <w:rPr>
          <w:b/>
          <w:bCs/>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
          <w:iCs/>
        </w:rPr>
        <w:t xml:space="preserve">indrehi matsy andhaso viśvebhiḥ somaparvabhiḥ |</w:t>
      </w:r>
      <w:r>
        <w:t xml:space="preserve"> </w:t>
      </w:r>
      <w:r>
        <w:rPr>
          <w:i/>
          <w:iCs/>
        </w:rPr>
        <w:t xml:space="preserve">mahāṁ abhiṣṭir ojasā ||1||</w:t>
      </w:r>
    </w:p>
    <w:p>
      <w:pPr>
        <w:pStyle w:val="FirstParagraph"/>
      </w:pPr>
      <w:r>
        <w:rPr>
          <w:b/>
          <w:bCs/>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
          <w:iCs/>
        </w:rPr>
        <w:t xml:space="preserve">indra | ā | ihi | matsi | andhasaḥ | viśvebhiḥ | soma-parva-bhiḥ ||</w:t>
      </w:r>
      <w:r>
        <w:t xml:space="preserve"> </w:t>
      </w:r>
      <w:r>
        <w:rPr>
          <w:i/>
          <w:iCs/>
        </w:rPr>
        <w:t xml:space="preserve">mahān | abhiṣṭiḥ | ojasā ||1||</w:t>
      </w:r>
    </w:p>
    <w:bookmarkEnd w:id="369"/>
    <w:bookmarkStart w:id="370" w:name="page-343-rik-1-sāyaṇa-bhāṣya"/>
    <w:p>
      <w:pPr>
        <w:pStyle w:val="Heading3"/>
      </w:pPr>
      <w:r>
        <w:t xml:space="preserve">Page 343 — Rik 1: Sāyaṇa-bhāṣya</w:t>
      </w:r>
    </w:p>
    <w:p>
      <w:pPr>
        <w:pStyle w:val="FirstParagraph"/>
      </w:pPr>
      <w:r>
        <w:rPr>
          <w:b/>
          <w:bCs/>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
          <w:iCs/>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
          <w:bCs/>
        </w:rPr>
        <w:t xml:space="preserve">Translation:</w:t>
      </w:r>
      <w:r>
        <w:t xml:space="preserve"> </w:t>
      </w:r>
      <w:r>
        <w:t xml:space="preserve">“O Indra, come (</w:t>
      </w:r>
      <w:r>
        <w:rPr>
          <w:i/>
          <w:iCs/>
        </w:rPr>
        <w:t xml:space="preserve">ehi</w:t>
      </w:r>
      <w:r>
        <w:t xml:space="preserve">); approach us. Having come, rejoice (</w:t>
      </w:r>
      <w:r>
        <w:rPr>
          <w:i/>
          <w:iCs/>
        </w:rPr>
        <w:t xml:space="preserve">matsi</w:t>
      </w:r>
      <w:r>
        <w:t xml:space="preserve">, be gladdened;</w:t>
      </w:r>
      <w:r>
        <w:t xml:space="preserve"> </w:t>
      </w:r>
      <w:r>
        <w:rPr>
          <w:i/>
          <w:iCs/>
        </w:rPr>
        <w:t xml:space="preserve">mādya</w:t>
      </w:r>
      <w:r>
        <w:t xml:space="preserve"> </w:t>
      </w:r>
      <w:r>
        <w:t xml:space="preserve">— be pleased [the form is hard to read]) with all (</w:t>
      </w:r>
      <w:r>
        <w:rPr>
          <w:i/>
          <w:iCs/>
        </w:rPr>
        <w:t xml:space="preserve">viśvebhiḥ</w:t>
      </w:r>
      <w:r>
        <w:t xml:space="preserve">) the</w:t>
      </w:r>
      <w:r>
        <w:t xml:space="preserve"> </w:t>
      </w:r>
      <w:r>
        <w:rPr>
          <w:i/>
          <w:iCs/>
        </w:rPr>
        <w:t xml:space="preserve">somaparvas</w:t>
      </w:r>
      <w:r>
        <w:t xml:space="preserve"> </w:t>
      </w:r>
      <w:r>
        <w:t xml:space="preserve">— the foods (</w:t>
      </w:r>
      <w:r>
        <w:rPr>
          <w:i/>
          <w:iCs/>
        </w:rPr>
        <w:t xml:space="preserve">andhasaḥ</w:t>
      </w:r>
      <w:r>
        <w:t xml:space="preserve">) in the form of Soma-juice. After that, becoming great (</w:t>
      </w:r>
      <w:r>
        <w:rPr>
          <w:i/>
          <w:iCs/>
        </w:rPr>
        <w:t xml:space="preserve">mahān</w:t>
      </w:r>
      <w:r>
        <w:t xml:space="preserve">) by your</w:t>
      </w:r>
      <w:r>
        <w:t xml:space="preserve"> </w:t>
      </w:r>
      <w:r>
        <w:rPr>
          <w:i/>
          <w:iCs/>
        </w:rPr>
        <w:t xml:space="preserve">ojas</w:t>
      </w:r>
      <w:r>
        <w:t xml:space="preserve">, your strength, be the</w:t>
      </w:r>
      <w:r>
        <w:t xml:space="preserve"> </w:t>
      </w:r>
      <w:r>
        <w:rPr>
          <w:i/>
          <w:iCs/>
        </w:rPr>
        <w:t xml:space="preserve">abhiṣṭi</w:t>
      </w:r>
      <w:r>
        <w:t xml:space="preserve">, the overcomer of enemies — this is the sentence to be completed. Among the twenty-eight words for</w:t>
      </w:r>
      <w:r>
        <w:t xml:space="preserve"> </w:t>
      </w:r>
      <w:r>
        <w:t xml:space="preserve">‘strength,’</w:t>
      </w:r>
      <w:r>
        <w:t xml:space="preserve"> </w:t>
      </w:r>
      <w:r>
        <w:rPr>
          <w:i/>
          <w:iCs/>
        </w:rPr>
        <w:t xml:space="preserve">ojaḥ</w:t>
      </w:r>
      <w:r>
        <w:t xml:space="preserve"> </w:t>
      </w:r>
      <w:r>
        <w:t xml:space="preserve">and</w:t>
      </w:r>
      <w:r>
        <w:t xml:space="preserve"> </w:t>
      </w:r>
      <w:r>
        <w:rPr>
          <w:i/>
          <w:iCs/>
        </w:rPr>
        <w:t xml:space="preserve">pājaḥ</w:t>
      </w:r>
      <w:r>
        <w:t xml:space="preserve"> </w:t>
      </w:r>
      <w:r>
        <w:t xml:space="preserve">are read.”</w:t>
      </w:r>
    </w:p>
    <w:p>
      <w:pPr>
        <w:pStyle w:val="BodyText"/>
      </w:pPr>
      <w:r>
        <w:rPr>
          <w:i/>
          <w:iCs/>
        </w:rPr>
        <w:t xml:space="preserve">(The rest of the p. 343 Sanskrit is Sāyaṇa’s grammar of</w:t>
      </w:r>
      <w:r>
        <w:t xml:space="preserve"> </w:t>
      </w:r>
      <w:r>
        <w:t xml:space="preserve">एहि</w:t>
      </w:r>
      <w:r>
        <w:rPr>
          <w:i/>
          <w:iCs/>
        </w:rPr>
        <w:t xml:space="preserve">,</w:t>
      </w:r>
      <w:r>
        <w:t xml:space="preserve"> </w:t>
      </w:r>
      <w:r>
        <w:t xml:space="preserve">मत्सि</w:t>
      </w:r>
      <w:r>
        <w:rPr>
          <w:i/>
          <w:iCs/>
        </w:rPr>
        <w:t xml:space="preserve">,</w:t>
      </w:r>
      <w:r>
        <w:t xml:space="preserve"> </w:t>
      </w:r>
      <w:r>
        <w:t xml:space="preserve">अन्धसः</w:t>
      </w:r>
      <w:r>
        <w:rPr>
          <w:i/>
          <w:iCs/>
        </w:rPr>
        <w:t xml:space="preserve">,</w:t>
      </w:r>
      <w:r>
        <w:t xml:space="preserve"> </w:t>
      </w:r>
      <w:r>
        <w:t xml:space="preserve">विश्वेभिः</w:t>
      </w:r>
      <w:r>
        <w:rPr>
          <w:i/>
          <w:iCs/>
        </w:rPr>
        <w:t xml:space="preserve">,</w:t>
      </w:r>
      <w:r>
        <w:t xml:space="preserve"> </w:t>
      </w:r>
      <w:r>
        <w:t xml:space="preserve">सोमपर्वभिः</w:t>
      </w:r>
      <w:r>
        <w:rPr>
          <w:i/>
          <w:iCs/>
        </w:rPr>
        <w:t xml:space="preserve">,</w:t>
      </w:r>
      <w:r>
        <w:t xml:space="preserve"> </w:t>
      </w:r>
      <w:r>
        <w:t xml:space="preserve">अभिष्टिः</w:t>
      </w:r>
      <w:r>
        <w:rPr>
          <w:i/>
          <w:iCs/>
        </w:rPr>
        <w:t xml:space="preserve">,</w:t>
      </w:r>
      <w:r>
        <w:t xml:space="preserve"> </w:t>
      </w:r>
      <w:r>
        <w:t xml:space="preserve">ओजसा</w:t>
      </w:r>
      <w:r>
        <w:rPr>
          <w:i/>
          <w:iCs/>
        </w:rPr>
        <w:t xml:space="preserve">; grammar noted briefly. In outline: the</w:t>
      </w:r>
      <w:r>
        <w:t xml:space="preserve"> </w:t>
      </w:r>
      <w:r>
        <w:t xml:space="preserve">ā + ihi</w:t>
      </w:r>
      <w:r>
        <w:t xml:space="preserve"> </w:t>
      </w:r>
      <w:r>
        <w:rPr>
          <w:i/>
          <w:iCs/>
        </w:rPr>
        <w:t xml:space="preserve">becomes</w:t>
      </w:r>
      <w:r>
        <w:t xml:space="preserve"> </w:t>
      </w:r>
      <w:r>
        <w:t xml:space="preserve">ehi</w:t>
      </w:r>
      <w:r>
        <w:t xml:space="preserve"> </w:t>
      </w:r>
      <w:r>
        <w:rPr>
          <w:i/>
          <w:iCs/>
        </w:rPr>
        <w:t xml:space="preserve">by</w:t>
      </w:r>
      <w:r>
        <w:t xml:space="preserve"> </w:t>
      </w:r>
      <w:r>
        <w:t xml:space="preserve">guṇa</w:t>
      </w:r>
      <w:r>
        <w:rPr>
          <w:i/>
          <w:iCs/>
        </w:rPr>
        <w:t xml:space="preserve">, with a discussion of how</w:t>
      </w:r>
      <w:r>
        <w:t xml:space="preserve"> </w:t>
      </w:r>
      <w:r>
        <w:t xml:space="preserve">ā</w:t>
      </w:r>
      <w:r>
        <w:t xml:space="preserve"> </w:t>
      </w:r>
      <w:r>
        <w:rPr>
          <w:i/>
          <w:iCs/>
        </w:rPr>
        <w:t xml:space="preserve">and the following</w:t>
      </w:r>
      <w:r>
        <w:t xml:space="preserve"> </w:t>
      </w:r>
      <w:r>
        <w:t xml:space="preserve">i</w:t>
      </w:r>
      <w:r>
        <w:t xml:space="preserve"> </w:t>
      </w:r>
      <w:r>
        <w:rPr>
          <w:i/>
          <w:iCs/>
        </w:rPr>
        <w:t xml:space="preserve">form a single substitute;</w:t>
      </w:r>
      <w:r>
        <w:rPr>
          <w:i/>
          <w:iCs/>
        </w:rPr>
        <w:t xml:space="preserve"> </w:t>
      </w:r>
      <w:r>
        <w:t xml:space="preserve">matsi</w:t>
      </w:r>
      <w:r>
        <w:t xml:space="preserve"> </w:t>
      </w:r>
      <w:r>
        <w:rPr>
          <w:i/>
          <w:iCs/>
        </w:rPr>
        <w:t xml:space="preserve">is the</w:t>
      </w:r>
      <w:r>
        <w:t xml:space="preserve"> </w:t>
      </w:r>
      <w:r>
        <w:t xml:space="preserve">loṭ</w:t>
      </w:r>
      <w:r>
        <w:t xml:space="preserve"> </w:t>
      </w:r>
      <w:r>
        <w:rPr>
          <w:i/>
          <w:iCs/>
        </w:rPr>
        <w:t xml:space="preserve">second-person of the root</w:t>
      </w:r>
      <w:r>
        <w:t xml:space="preserve"> </w:t>
      </w:r>
      <w:r>
        <w:t xml:space="preserve">madī harṣe</w:t>
      </w:r>
      <w:r>
        <w:t xml:space="preserve"> </w:t>
      </w:r>
      <w:r>
        <w:rPr>
          <w:i/>
          <w:iCs/>
        </w:rPr>
        <w:t xml:space="preserve">with</w:t>
      </w:r>
      <w:r>
        <w:t xml:space="preserve"> </w:t>
      </w:r>
      <w:r>
        <w:t xml:space="preserve">hi</w:t>
      </w:r>
      <w:r>
        <w:t xml:space="preserve"> </w:t>
      </w:r>
      <w:r>
        <w:rPr>
          <w:i/>
          <w:iCs/>
        </w:rPr>
        <w:t xml:space="preserve">optionally replaced and</w:t>
      </w:r>
      <w:r>
        <w:t xml:space="preserve"> </w:t>
      </w:r>
      <w:r>
        <w:t xml:space="preserve">śyan</w:t>
      </w:r>
      <w:r>
        <w:t xml:space="preserve"> </w:t>
      </w:r>
      <w:r>
        <w:rPr>
          <w:i/>
          <w:iCs/>
        </w:rPr>
        <w:t xml:space="preserve">dropped by Vedic license, and the</w:t>
      </w:r>
      <w:r>
        <w:t xml:space="preserve"> </w:t>
      </w:r>
      <w:r>
        <w:t xml:space="preserve">d</w:t>
      </w:r>
      <w:r>
        <w:t xml:space="preserve"> </w:t>
      </w:r>
      <w:r>
        <w:rPr>
          <w:i/>
          <w:iCs/>
        </w:rPr>
        <w:t xml:space="preserve">of the root becoming</w:t>
      </w:r>
      <w:r>
        <w:t xml:space="preserve"> </w:t>
      </w:r>
      <w:r>
        <w:t xml:space="preserve">t</w:t>
      </w:r>
      <w:r>
        <w:t xml:space="preserve"> </w:t>
      </w:r>
      <w:r>
        <w:rPr>
          <w:i/>
          <w:iCs/>
        </w:rPr>
        <w:t xml:space="preserve">before</w:t>
      </w:r>
      <w:r>
        <w:t xml:space="preserve"> </w:t>
      </w:r>
      <w:r>
        <w:t xml:space="preserve">s</w:t>
      </w:r>
      <w:r>
        <w:rPr>
          <w:i/>
          <w:iCs/>
        </w:rPr>
        <w:t xml:space="preserve">;</w:t>
      </w:r>
      <w:r>
        <w:rPr>
          <w:i/>
          <w:iCs/>
        </w:rPr>
        <w:t xml:space="preserve"> </w:t>
      </w:r>
      <w:r>
        <w:t xml:space="preserve">andhas</w:t>
      </w:r>
      <w:r>
        <w:t xml:space="preserve"> </w:t>
      </w:r>
      <w:r>
        <w:rPr>
          <w:i/>
          <w:iCs/>
        </w:rPr>
        <w:t xml:space="preserve">is formed with</w:t>
      </w:r>
      <w:r>
        <w:t xml:space="preserve"> </w:t>
      </w:r>
      <w:r>
        <w:t xml:space="preserve">asun</w:t>
      </w:r>
      <w:r>
        <w:rPr>
          <w:i/>
          <w:iCs/>
        </w:rPr>
        <w:t xml:space="preserve">;</w:t>
      </w:r>
      <w:r>
        <w:rPr>
          <w:i/>
          <w:iCs/>
        </w:rPr>
        <w:t xml:space="preserve"> </w:t>
      </w:r>
      <w:r>
        <w:t xml:space="preserve">viśvebhiḥ</w:t>
      </w:r>
      <w:r>
        <w:t xml:space="preserve"> </w:t>
      </w:r>
      <w:r>
        <w:rPr>
          <w:i/>
          <w:iCs/>
        </w:rPr>
        <w:t xml:space="preserve">with</w:t>
      </w:r>
      <w:r>
        <w:t xml:space="preserve"> </w:t>
      </w:r>
      <w:r>
        <w:t xml:space="preserve">kvan</w:t>
      </w:r>
      <w:r>
        <w:t xml:space="preserve"> </w:t>
      </w:r>
      <w:r>
        <w:rPr>
          <w:i/>
          <w:iCs/>
        </w:rPr>
        <w:t xml:space="preserve">and no</w:t>
      </w:r>
      <w:r>
        <w:t xml:space="preserve"> </w:t>
      </w:r>
      <w:r>
        <w:t xml:space="preserve">ais</w:t>
      </w:r>
      <w:r>
        <w:t xml:space="preserve"> </w:t>
      </w:r>
      <w:r>
        <w:rPr>
          <w:i/>
          <w:iCs/>
        </w:rPr>
        <w:t xml:space="preserve">by Vedic license;</w:t>
      </w:r>
      <w:r>
        <w:rPr>
          <w:i/>
          <w:iCs/>
        </w:rPr>
        <w:t xml:space="preserve"> </w:t>
      </w:r>
      <w:r>
        <w:t xml:space="preserve">somaparvabhiḥ</w:t>
      </w:r>
      <w:r>
        <w:t xml:space="preserve"> </w:t>
      </w:r>
      <w:r>
        <w:rPr>
          <w:i/>
          <w:iCs/>
        </w:rPr>
        <w:t xml:space="preserve">is a compound with the accent explained by the sūtra on</w:t>
      </w:r>
      <w:r>
        <w:t xml:space="preserve"> </w:t>
      </w:r>
      <w:r>
        <w:t xml:space="preserve">gati-kāraka</w:t>
      </w:r>
      <w:r>
        <w:rPr>
          <w:i/>
          <w:iCs/>
        </w:rPr>
        <w:t xml:space="preserve">-preceded</w:t>
      </w:r>
      <w:r>
        <w:rPr>
          <w:i/>
          <w:iCs/>
        </w:rPr>
        <w:t xml:space="preserve"> </w:t>
      </w:r>
      <w:r>
        <w:t xml:space="preserve">kṛdanta</w:t>
      </w:r>
      <w:r>
        <w:rPr>
          <w:i/>
          <w:iCs/>
        </w:rPr>
        <w:t xml:space="preserve">;</w:t>
      </w:r>
      <w:r>
        <w:rPr>
          <w:i/>
          <w:iCs/>
        </w:rPr>
        <w:t xml:space="preserve"> </w:t>
      </w:r>
      <w:r>
        <w:t xml:space="preserve">abhiṣṭi</w:t>
      </w:r>
      <w:r>
        <w:t xml:space="preserve"> </w:t>
      </w:r>
      <w:r>
        <w:rPr>
          <w:i/>
          <w:iCs/>
        </w:rPr>
        <w:t xml:space="preserve">is from</w:t>
      </w:r>
      <w:r>
        <w:t xml:space="preserve"> </w:t>
      </w:r>
      <w:r>
        <w:t xml:space="preserve">iṣ gatau</w:t>
      </w:r>
      <w:r>
        <w:t xml:space="preserve"> </w:t>
      </w:r>
      <w:r>
        <w:rPr>
          <w:i/>
          <w:iCs/>
        </w:rPr>
        <w:t xml:space="preserve">with</w:t>
      </w:r>
      <w:r>
        <w:t xml:space="preserve"> </w:t>
      </w:r>
      <w:r>
        <w:t xml:space="preserve">ktin</w:t>
      </w:r>
      <w:r>
        <w:rPr>
          <w:i/>
          <w:iCs/>
        </w:rPr>
        <w:t xml:space="preserve">;</w:t>
      </w:r>
      <w:r>
        <w:t xml:space="preserve"> </w:t>
      </w:r>
      <w:r>
        <w:t xml:space="preserve">ojas</w:t>
      </w:r>
      <w:r>
        <w:t xml:space="preserve"> </w:t>
      </w:r>
      <w:r>
        <w:rPr>
          <w:i/>
          <w:iCs/>
        </w:rPr>
        <w:t xml:space="preserve">is formed with</w:t>
      </w:r>
      <w:r>
        <w:t xml:space="preserve"> </w:t>
      </w:r>
      <w:r>
        <w:t xml:space="preserve">asun</w:t>
      </w:r>
      <w:r>
        <w:t xml:space="preserve"> </w:t>
      </w:r>
      <w:r>
        <w:rPr>
          <w:i/>
          <w:iCs/>
        </w:rPr>
        <w:t xml:space="preserve">from</w:t>
      </w:r>
      <w:r>
        <w:t xml:space="preserve"> </w:t>
      </w:r>
      <w:r>
        <w:t xml:space="preserve">ubja ārjave</w:t>
      </w:r>
      <w:r>
        <w:rPr>
          <w:i/>
          <w:iCs/>
        </w:rPr>
        <w:t xml:space="preserve">.)</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एहि (ehi)</w:t>
      </w:r>
      <w:r>
        <w:t xml:space="preserve"> </w:t>
      </w:r>
      <w:r>
        <w:t xml:space="preserve">— come (to this sacrificial ground where we perform) |</w:t>
      </w:r>
      <w:r>
        <w:t xml:space="preserve"> </w:t>
      </w:r>
      <w:r>
        <w:rPr>
          <w:b/>
          <w:bCs/>
        </w:rPr>
        <w:t xml:space="preserve">विश्वेभिः (viśvebhiḥ)</w:t>
      </w:r>
      <w:r>
        <w:t xml:space="preserve"> </w:t>
      </w:r>
      <w:r>
        <w:t xml:space="preserve">— all |</w:t>
      </w:r>
      <w:r>
        <w:t xml:space="preserve"> </w:t>
      </w:r>
      <w:r>
        <w:rPr>
          <w:b/>
          <w:bCs/>
        </w:rPr>
        <w:t xml:space="preserve">सोमपर्वभिः (somaparvabhiḥ)</w:t>
      </w:r>
      <w:r>
        <w:t xml:space="preserve"> </w:t>
      </w:r>
      <w:r>
        <w:t xml:space="preserve">— in the form of Soma-juice |</w:t>
      </w:r>
      <w:r>
        <w:t xml:space="preserve"> </w:t>
      </w:r>
      <w:r>
        <w:rPr>
          <w:b/>
          <w:bCs/>
        </w:rPr>
        <w:t xml:space="preserve">अन्धसः (andhasaḥ)</w:t>
      </w:r>
      <w:r>
        <w:t xml:space="preserve"> </w:t>
      </w:r>
      <w:r>
        <w:t xml:space="preserve">— with foods |</w:t>
      </w:r>
      <w:r>
        <w:t xml:space="preserve"> </w:t>
      </w:r>
      <w:r>
        <w:rPr>
          <w:b/>
          <w:bCs/>
        </w:rPr>
        <w:t xml:space="preserve">मत्सि (matsi)</w:t>
      </w:r>
      <w:r>
        <w:t xml:space="preserve"> </w:t>
      </w:r>
      <w:r>
        <w:t xml:space="preserve">— be satisfied | (after that)</w:t>
      </w:r>
      <w:r>
        <w:t xml:space="preserve"> </w:t>
      </w:r>
      <w:r>
        <w:rPr>
          <w:b/>
          <w:bCs/>
        </w:rPr>
        <w:t xml:space="preserve">ओजसा (ojasā)</w:t>
      </w:r>
      <w:r>
        <w:t xml:space="preserve"> </w:t>
      </w:r>
      <w:r>
        <w:t xml:space="preserve">— by strength |</w:t>
      </w:r>
      <w:r>
        <w:t xml:space="preserve"> </w:t>
      </w:r>
      <w:r>
        <w:rPr>
          <w:b/>
          <w:bCs/>
        </w:rPr>
        <w:t xml:space="preserve">महान् (mahān)</w:t>
      </w:r>
      <w:r>
        <w:t xml:space="preserve"> </w:t>
      </w:r>
      <w:r>
        <w:t xml:space="preserve">— greater |</w:t>
      </w:r>
      <w:r>
        <w:t xml:space="preserve"> </w:t>
      </w:r>
      <w:r>
        <w:rPr>
          <w:b/>
          <w:bCs/>
        </w:rPr>
        <w:t xml:space="preserve">अभिष्टिः (abhiṣṭiḥ)</w:t>
      </w:r>
      <w:r>
        <w:t xml:space="preserve"> </w:t>
      </w:r>
      <w:r>
        <w:t xml:space="preserve">— one who brings defeat to (enemies).</w:t>
      </w:r>
    </w:p>
    <w:bookmarkEnd w:id="370"/>
    <w:bookmarkStart w:id="371" w:name="page-344-rik-1-continued"/>
    <w:p>
      <w:pPr>
        <w:pStyle w:val="Heading3"/>
      </w:pPr>
      <w:r>
        <w:t xml:space="preserve">Page 344 — Rik 1 continued</w:t>
      </w:r>
    </w:p>
    <w:p>
      <w:pPr>
        <w:pStyle w:val="FirstParagraph"/>
      </w:pPr>
      <w:r>
        <w:rPr>
          <w:b/>
          <w:bCs/>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
          <w:bCs/>
        </w:rPr>
        <w:t xml:space="preserve">॥ English Translation ॥</w:t>
      </w:r>
      <w:r>
        <w:t xml:space="preserve"> </w:t>
      </w:r>
      <w:r>
        <w:rPr>
          <w:i/>
          <w:iCs/>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
          <w:bCs/>
        </w:rPr>
        <w:t xml:space="preserve">॥ Viśeṣa-viṣayagaḷu (Special Topics) ॥</w:t>
      </w:r>
    </w:p>
    <w:p>
      <w:pPr>
        <w:pStyle w:val="BodyText"/>
      </w:pPr>
      <w:r>
        <w:rPr>
          <w:b/>
          <w:bCs/>
        </w:rPr>
        <w:t xml:space="preserve">“Matsi”</w:t>
      </w:r>
      <w:r>
        <w:t xml:space="preserve"> </w:t>
      </w:r>
      <w:r>
        <w:t xml:space="preserve">— the second-person singular</w:t>
      </w:r>
      <w:r>
        <w:t xml:space="preserve"> </w:t>
      </w:r>
      <w:r>
        <w:rPr>
          <w:i/>
          <w:iCs/>
        </w:rPr>
        <w:t xml:space="preserve">loṭ</w:t>
      </w:r>
      <w:r>
        <w:t xml:space="preserve"> </w:t>
      </w:r>
      <w:r>
        <w:t xml:space="preserve">form of the root</w:t>
      </w:r>
      <w:r>
        <w:t xml:space="preserve"> </w:t>
      </w:r>
      <w:r>
        <w:rPr>
          <w:i/>
          <w:iCs/>
        </w:rPr>
        <w:t xml:space="preserve">madī harṣaglepanayoḥ</w:t>
      </w:r>
      <w:r>
        <w:t xml:space="preserve"> </w:t>
      </w:r>
      <w:r>
        <w:t xml:space="preserve">(</w:t>
      </w:r>
      <w:r>
        <w:t xml:space="preserve">“to rejoice; to be glad”</w:t>
      </w:r>
      <w:r>
        <w:t xml:space="preserve">). The sense: be gratified, attain satisfaction.</w:t>
      </w:r>
    </w:p>
    <w:p>
      <w:pPr>
        <w:pStyle w:val="BodyText"/>
      </w:pPr>
      <w:r>
        <w:rPr>
          <w:b/>
          <w:bCs/>
        </w:rPr>
        <w:t xml:space="preserve">“Andhasaḥ”</w:t>
      </w:r>
      <w:r>
        <w:t xml:space="preserve"> </w:t>
      </w:r>
      <w:r>
        <w:t xml:space="preserve">— the word</w:t>
      </w:r>
      <w:r>
        <w:t xml:space="preserve"> </w:t>
      </w:r>
      <w:r>
        <w:rPr>
          <w:i/>
          <w:iCs/>
        </w:rPr>
        <w:t xml:space="preserve">andhaḥ</w:t>
      </w:r>
      <w:r>
        <w:t xml:space="preserve"> </w:t>
      </w:r>
      <w:r>
        <w:t xml:space="preserve">is read among the twenty-eight words for</w:t>
      </w:r>
      <w:r>
        <w:t xml:space="preserve"> </w:t>
      </w:r>
      <w:r>
        <w:t xml:space="preserve">“food”</w:t>
      </w:r>
      <w:r>
        <w:t xml:space="preserve"> </w:t>
      </w:r>
      <w:r>
        <w:t xml:space="preserve">beginning with</w:t>
      </w:r>
      <w:r>
        <w:t xml:space="preserve"> </w:t>
      </w:r>
      <w:r>
        <w:rPr>
          <w:i/>
          <w:iCs/>
        </w:rPr>
        <w:t xml:space="preserve">andhaḥ</w:t>
      </w:r>
      <w:r>
        <w:t xml:space="preserve">,</w:t>
      </w:r>
      <w:r>
        <w:t xml:space="preserve"> </w:t>
      </w:r>
      <w:r>
        <w:rPr>
          <w:i/>
          <w:iCs/>
        </w:rPr>
        <w:t xml:space="preserve">vājaḥ</w:t>
      </w:r>
      <w:r>
        <w:t xml:space="preserve"> </w:t>
      </w:r>
      <w:r>
        <w:t xml:space="preserve">(Nirukta 3-9 [?]); so</w:t>
      </w:r>
      <w:r>
        <w:t xml:space="preserve"> </w:t>
      </w:r>
      <w:r>
        <w:rPr>
          <w:i/>
          <w:iCs/>
        </w:rPr>
        <w:t xml:space="preserve">andhasaḥ</w:t>
      </w:r>
      <w:r>
        <w:t xml:space="preserve"> </w:t>
      </w:r>
      <w:r>
        <w:t xml:space="preserve">means</w:t>
      </w:r>
      <w:r>
        <w:t xml:space="preserve"> </w:t>
      </w:r>
      <w:r>
        <w:t xml:space="preserve">“with food.”</w:t>
      </w:r>
    </w:p>
    <w:p>
      <w:pPr>
        <w:pStyle w:val="BodyText"/>
      </w:pPr>
      <w:r>
        <w:rPr>
          <w:b/>
          <w:bCs/>
        </w:rPr>
        <w:t xml:space="preserve">“Somaparvabhiḥ”</w:t>
      </w:r>
      <w:r>
        <w:t xml:space="preserve"> </w:t>
      </w:r>
      <w:r>
        <w:t xml:space="preserve">—</w:t>
      </w:r>
      <w:r>
        <w:t xml:space="preserve"> </w:t>
      </w:r>
      <w:r>
        <w:rPr>
          <w:b/>
          <w:bCs/>
        </w:rPr>
        <w:t xml:space="preserve">लताऽरूपं सोमं पृणन्ति पूरयन्तीति सोमपर्वाणः</w:t>
      </w:r>
      <w:r>
        <w:t xml:space="preserve"> </w:t>
      </w:r>
      <w:r>
        <w:t xml:space="preserve">(</w:t>
      </w:r>
      <w:r>
        <w:rPr>
          <w:i/>
          <w:iCs/>
        </w:rPr>
        <w:t xml:space="preserve">latā-rūpaṃ somaṃ pṛṇanti pūrayantīti somaparvāṇaḥ</w:t>
      </w:r>
      <w:r>
        <w:t xml:space="preserve">) —</w:t>
      </w:r>
      <w:r>
        <w:t xml:space="preserve"> </w:t>
      </w:r>
      <w:r>
        <w:t xml:space="preserve">“[those that] fill the Soma that is of the form of the creeper are</w:t>
      </w:r>
      <w:r>
        <w:t xml:space="preserve"> </w:t>
      </w:r>
      <w:r>
        <w:rPr>
          <w:i/>
          <w:iCs/>
        </w:rPr>
        <w:t xml:space="preserve">somaparvāṇaḥ</w:t>
      </w:r>
      <w:r>
        <w:t xml:space="preserve">”</w:t>
      </w:r>
      <w:r>
        <w:t xml:space="preserve">: that is, because they fill the vessel after pressing the Soma creeper, they are called</w:t>
      </w:r>
      <w:r>
        <w:t xml:space="preserve"> </w:t>
      </w:r>
      <w:r>
        <w:rPr>
          <w:i/>
          <w:iCs/>
        </w:rPr>
        <w:t xml:space="preserve">somarasa</w:t>
      </w:r>
      <w:r>
        <w:t xml:space="preserve"> </w:t>
      </w:r>
      <w:r>
        <w:t xml:space="preserve">(</w:t>
      </w:r>
      <w:r>
        <w:t xml:space="preserve">“Soma-juices”</w:t>
      </w:r>
      <w:r>
        <w:t xml:space="preserve">).</w:t>
      </w:r>
      <w:r>
        <w:t xml:space="preserve"> </w:t>
      </w:r>
      <w:r>
        <w:rPr>
          <w:b/>
          <w:bCs/>
        </w:rPr>
        <w:t xml:space="preserve">Skandasvāmī</w:t>
      </w:r>
      <w:r>
        <w:t xml:space="preserve"> </w:t>
      </w:r>
      <w:r>
        <w:t xml:space="preserve">gives for this word the above sense and also another,</w:t>
      </w:r>
      <w:r>
        <w:t xml:space="preserve"> </w:t>
      </w:r>
      <w:r>
        <w:t xml:space="preserve">“gods”</w:t>
      </w:r>
      <w:r>
        <w:t xml:space="preserve">:</w:t>
      </w:r>
      <w:r>
        <w:t xml:space="preserve"> </w:t>
      </w:r>
      <w:r>
        <w:rPr>
          <w:b/>
          <w:bCs/>
        </w:rPr>
        <w:t xml:space="preserve">सोममयानि पर्वाणि येषां ते सोमपर्वाणो देवाः । यो हि यदाहारो भवति तस्य तन्मयानि पर्वाणि भवन्ति । सोमाहाराश्च देवाः</w:t>
      </w:r>
      <w:r>
        <w:t xml:space="preserve"> </w:t>
      </w:r>
      <w:r>
        <w:t xml:space="preserve">(</w:t>
      </w:r>
      <w:r>
        <w:rPr>
          <w:i/>
          <w:iCs/>
        </w:rPr>
        <w:t xml:space="preserve">somamayāni parvāṇi yeṣāṃ te somaparvāṇo devāḥ | yo hi yad-āhāro bhavati tasya tanmayāni parvāṇi bhavanti | somāhārāś ca devāḥ</w:t>
      </w:r>
      <w:r>
        <w:t xml:space="preserve">) —</w:t>
      </w:r>
      <w:r>
        <w:t xml:space="preserve"> </w:t>
      </w:r>
      <w:r>
        <w:t xml:space="preserve">“those whose joints are made of Soma are the</w:t>
      </w:r>
      <w:r>
        <w:t xml:space="preserve"> </w:t>
      </w:r>
      <w:r>
        <w:rPr>
          <w:i/>
          <w:iCs/>
        </w:rPr>
        <w:t xml:space="preserve">somaparvāṇas</w:t>
      </w:r>
      <w:r>
        <w:t xml:space="preserve">, the gods; for whatever one’s food is, one’s joints are made of that; and the gods have Soma for their food.”</w:t>
      </w:r>
      <w:r>
        <w:t xml:space="preserve"> </w:t>
      </w:r>
      <w:r>
        <w:t xml:space="preserve">The gods too take Soma-juice as their food, so they are called</w:t>
      </w:r>
      <w:r>
        <w:t xml:space="preserve"> </w:t>
      </w:r>
      <w:r>
        <w:rPr>
          <w:i/>
          <w:iCs/>
        </w:rPr>
        <w:t xml:space="preserve">somaparvāṇaḥ</w:t>
      </w:r>
      <w:r>
        <w:t xml:space="preserve">. Therefore the sentence</w:t>
      </w:r>
      <w:r>
        <w:t xml:space="preserve"> </w:t>
      </w:r>
      <w:r>
        <w:rPr>
          <w:i/>
          <w:iCs/>
        </w:rPr>
        <w:t xml:space="preserve">indra viśvebhiḥ somaparvabhiḥ ehi</w:t>
      </w:r>
      <w:r>
        <w:t xml:space="preserve"> </w:t>
      </w:r>
      <w:r>
        <w:t xml:space="preserve">in this rik should be understood:</w:t>
      </w:r>
      <w:r>
        <w:t xml:space="preserve"> </w:t>
      </w:r>
      <w:r>
        <w:t xml:space="preserve">“O Indra, come here together with all the gods.”</w:t>
      </w:r>
    </w:p>
    <w:p>
      <w:pPr>
        <w:pStyle w:val="BodyText"/>
      </w:pPr>
      <w:r>
        <w:rPr>
          <w:b/>
          <w:bCs/>
        </w:rPr>
        <w:t xml:space="preserve">“Abhiṣṭiḥ”</w:t>
      </w:r>
      <w:r>
        <w:t xml:space="preserve"> </w:t>
      </w:r>
      <w:r>
        <w:t xml:space="preserve">—</w:t>
      </w:r>
      <w:r>
        <w:t xml:space="preserve"> </w:t>
      </w:r>
      <w:r>
        <w:rPr>
          <w:b/>
          <w:bCs/>
        </w:rPr>
        <w:t xml:space="preserve">अभिगन्ता</w:t>
      </w:r>
      <w:r>
        <w:t xml:space="preserve"> </w:t>
      </w:r>
      <w:r>
        <w:t xml:space="preserve">(</w:t>
      </w:r>
      <w:r>
        <w:rPr>
          <w:i/>
          <w:iCs/>
        </w:rPr>
        <w:t xml:space="preserve">abhigantā</w:t>
      </w:r>
      <w:r>
        <w:t xml:space="preserve">) — one who approaches [to defeat] enemies: one who brings defeat on enemies, who conquers enemies.</w:t>
      </w:r>
    </w:p>
    <w:p>
      <w:pPr>
        <w:pStyle w:val="BodyText"/>
      </w:pPr>
      <w:r>
        <w:rPr>
          <w:b/>
          <w:bCs/>
        </w:rPr>
        <w:t xml:space="preserve">“Ojasā”</w:t>
      </w:r>
      <w:r>
        <w:t xml:space="preserve"> </w:t>
      </w:r>
      <w:r>
        <w:t xml:space="preserve">— by strength, by capacity. Among the twenty-eight words for strength beginning with</w:t>
      </w:r>
      <w:r>
        <w:t xml:space="preserve"> </w:t>
      </w:r>
      <w:r>
        <w:rPr>
          <w:i/>
          <w:iCs/>
        </w:rPr>
        <w:t xml:space="preserve">ojaḥ</w:t>
      </w:r>
      <w:r>
        <w:t xml:space="preserve">,</w:t>
      </w:r>
      <w:r>
        <w:t xml:space="preserve"> </w:t>
      </w:r>
      <w:r>
        <w:rPr>
          <w:i/>
          <w:iCs/>
        </w:rPr>
        <w:t xml:space="preserve">pājaḥ</w:t>
      </w:r>
      <w:r>
        <w:t xml:space="preserve">, the word</w:t>
      </w:r>
      <w:r>
        <w:t xml:space="preserve"> </w:t>
      </w:r>
      <w:r>
        <w:rPr>
          <w:i/>
          <w:iCs/>
        </w:rPr>
        <w:t xml:space="preserve">ojaḥ</w:t>
      </w:r>
      <w:r>
        <w:t xml:space="preserve"> </w:t>
      </w:r>
      <w:r>
        <w:t xml:space="preserve">is read (Nirukta 2-9).</w:t>
      </w:r>
    </w:p>
    <w:bookmarkEnd w:id="371"/>
    <w:bookmarkStart w:id="372" w:name="page-345-rik-1-grammar"/>
    <w:p>
      <w:pPr>
        <w:pStyle w:val="Heading3"/>
      </w:pPr>
      <w:r>
        <w:t xml:space="preserve">Page 345 — Rik 1: grammar</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एहि (</w:t>
      </w:r>
      <w:r>
        <w:rPr>
          <w:b/>
          <w:bCs/>
          <w:i/>
          <w:iCs/>
        </w:rPr>
        <w:t xml:space="preserve">ehi</w:t>
      </w:r>
      <w:r>
        <w:rPr>
          <w:b/>
          <w:bCs/>
        </w:rPr>
        <w:t xml:space="preserve">)</w:t>
      </w:r>
      <w:r>
        <w:t xml:space="preserve"> </w:t>
      </w:r>
      <w:r>
        <w:t xml:space="preserve">—</w:t>
      </w:r>
      <w:r>
        <w:t xml:space="preserve"> </w:t>
      </w:r>
      <w:r>
        <w:rPr>
          <w:i/>
          <w:iCs/>
        </w:rPr>
        <w:t xml:space="preserve">ā</w:t>
      </w:r>
      <w:r>
        <w:t xml:space="preserve"> </w:t>
      </w:r>
      <w:r>
        <w:t xml:space="preserve">+</w:t>
      </w:r>
      <w:r>
        <w:t xml:space="preserve"> </w:t>
      </w:r>
      <w:r>
        <w:rPr>
          <w:i/>
          <w:iCs/>
        </w:rPr>
        <w:t xml:space="preserve">ihi</w:t>
      </w:r>
      <w:r>
        <w:t xml:space="preserve">: by</w:t>
      </w:r>
      <w:r>
        <w:t xml:space="preserve"> </w:t>
      </w:r>
      <w:r>
        <w:t xml:space="preserve">“ād guṇaḥ”</w:t>
      </w:r>
      <w:r>
        <w:t xml:space="preserve"> </w:t>
      </w:r>
      <w:r>
        <w:t xml:space="preserve">(Pā. 6-1-87 [?])</w:t>
      </w:r>
      <w:r>
        <w:t xml:space="preserve"> </w:t>
      </w:r>
      <w:r>
        <w:rPr>
          <w:i/>
          <w:iCs/>
        </w:rPr>
        <w:t xml:space="preserve">guṇa</w:t>
      </w:r>
      <w:r>
        <w:t xml:space="preserve"> </w:t>
      </w:r>
      <w:r>
        <w:t xml:space="preserve">arises as a single substitute; the sūtra</w:t>
      </w:r>
      <w:r>
        <w:t xml:space="preserve"> </w:t>
      </w:r>
      <w:r>
        <w:t xml:space="preserve">“antādivac ca”</w:t>
      </w:r>
      <w:r>
        <w:t xml:space="preserve"> </w:t>
      </w:r>
      <w:r>
        <w:t xml:space="preserve">(Pā. 6-1-85 [?]) carried over from</w:t>
      </w:r>
      <w:r>
        <w:t xml:space="preserve"> </w:t>
      </w:r>
      <w:r>
        <w:t xml:space="preserve">“ekaḥ pūrvaparayoḥ”</w:t>
      </w:r>
      <w:r>
        <w:t xml:space="preserve"> </w:t>
      </w:r>
      <w:r>
        <w:t xml:space="preserve">makes the substitute count as both the final of the earlier and the initial of the later item, so that both</w:t>
      </w:r>
      <w:r>
        <w:t xml:space="preserve"> </w:t>
      </w:r>
      <w:r>
        <w:rPr>
          <w:i/>
          <w:iCs/>
        </w:rPr>
        <w:t xml:space="preserve">ā</w:t>
      </w:r>
      <w:r>
        <w:t xml:space="preserve"> </w:t>
      </w:r>
      <w:r>
        <w:t xml:space="preserve">(as an upasarga) and the</w:t>
      </w:r>
      <w:r>
        <w:t xml:space="preserve"> </w:t>
      </w:r>
      <w:r>
        <w:rPr>
          <w:i/>
          <w:iCs/>
        </w:rPr>
        <w:t xml:space="preserve">āṅ</w:t>
      </w:r>
      <w:r>
        <w:t xml:space="preserve">-status remain — the source cites the Bhāṣya line</w:t>
      </w:r>
      <w:r>
        <w:t xml:space="preserve"> </w:t>
      </w:r>
      <w:r>
        <w:t xml:space="preserve">“yo ’py ubhayoḥ sthāne labhete ’sāv anyatarato vyapadeśam”</w:t>
      </w:r>
      <w:r>
        <w:t xml:space="preserve"> </w:t>
      </w:r>
      <w:r>
        <w:t xml:space="preserve">to this effect; and</w:t>
      </w:r>
      <w:r>
        <w:t xml:space="preserve"> </w:t>
      </w:r>
      <w:r>
        <w:t xml:space="preserve">“omāṅoś ca”</w:t>
      </w:r>
      <w:r>
        <w:t xml:space="preserve"> </w:t>
      </w:r>
      <w:r>
        <w:t xml:space="preserve">(Pā. 6-1-95 [?]) — the rule that</w:t>
      </w:r>
      <w:r>
        <w:t xml:space="preserve"> </w:t>
      </w:r>
      <w:r>
        <w:rPr>
          <w:i/>
          <w:iCs/>
        </w:rPr>
        <w:t xml:space="preserve">pararūpa</w:t>
      </w:r>
      <w:r>
        <w:t xml:space="preserve"> </w:t>
      </w:r>
      <w:r>
        <w:t xml:space="preserve">arises when</w:t>
      </w:r>
      <w:r>
        <w:t xml:space="preserve"> </w:t>
      </w:r>
      <w:r>
        <w:rPr>
          <w:i/>
          <w:iCs/>
        </w:rPr>
        <w:t xml:space="preserve">om</w:t>
      </w:r>
      <w:r>
        <w:t xml:space="preserve"> </w:t>
      </w:r>
      <w:r>
        <w:t xml:space="preserve">or</w:t>
      </w:r>
      <w:r>
        <w:t xml:space="preserve"> </w:t>
      </w:r>
      <w:r>
        <w:rPr>
          <w:i/>
          <w:iCs/>
        </w:rPr>
        <w:t xml:space="preserve">āṅ</w:t>
      </w:r>
      <w:r>
        <w:t xml:space="preserve"> </w:t>
      </w:r>
      <w:r>
        <w:t xml:space="preserve">is followed by a vowel — would give</w:t>
      </w:r>
      <w:r>
        <w:t xml:space="preserve"> </w:t>
      </w:r>
      <w:r>
        <w:rPr>
          <w:i/>
          <w:iCs/>
        </w:rPr>
        <w:t xml:space="preserve">indra</w:t>
      </w:r>
      <w:r>
        <w:t xml:space="preserve"> </w:t>
      </w:r>
      <w:r>
        <w:t xml:space="preserve">+</w:t>
      </w:r>
      <w:r>
        <w:t xml:space="preserve"> </w:t>
      </w:r>
      <w:r>
        <w:rPr>
          <w:i/>
          <w:iCs/>
        </w:rPr>
        <w:t xml:space="preserve">ehi</w:t>
      </w:r>
      <w:r>
        <w:t xml:space="preserve"> </w:t>
      </w:r>
      <w:r>
        <w:t xml:space="preserve">→</w:t>
      </w:r>
      <w:r>
        <w:t xml:space="preserve"> </w:t>
      </w:r>
      <w:r>
        <w:rPr>
          <w:i/>
          <w:iCs/>
        </w:rPr>
        <w:t xml:space="preserve">indrehi</w:t>
      </w:r>
      <w:r>
        <w:t xml:space="preserve">.</w:t>
      </w:r>
      <w:r>
        <w:t xml:space="preserve"> </w:t>
      </w:r>
      <w:r>
        <w:rPr>
          <w:b/>
          <w:bCs/>
        </w:rPr>
        <w:t xml:space="preserve">मत्सि (</w:t>
      </w:r>
      <w:r>
        <w:rPr>
          <w:b/>
          <w:bCs/>
          <w:i/>
          <w:iCs/>
        </w:rPr>
        <w:t xml:space="preserve">matsi</w:t>
      </w:r>
      <w:r>
        <w:rPr>
          <w:b/>
          <w:bCs/>
        </w:rPr>
        <w:t xml:space="preserve">)</w:t>
      </w:r>
      <w:r>
        <w:t xml:space="preserve"> </w:t>
      </w:r>
      <w:r>
        <w:t xml:space="preserve">—</w:t>
      </w:r>
      <w:r>
        <w:t xml:space="preserve"> </w:t>
      </w:r>
      <w:r>
        <w:rPr>
          <w:i/>
          <w:iCs/>
        </w:rPr>
        <w:t xml:space="preserve">madī harṣaglepanayoḥ</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by Pā. 3-4-87 [?] (optional here, but</w:t>
      </w:r>
      <w:r>
        <w:t xml:space="preserve"> </w:t>
      </w:r>
      <w:r>
        <w:t xml:space="preserve">“sarve vidhayaś chandasi vikalpyante”</w:t>
      </w:r>
      <w:r>
        <w:t xml:space="preserve">);</w:t>
      </w:r>
      <w:r>
        <w:t xml:space="preserve"> </w:t>
      </w:r>
      <w:r>
        <w:rPr>
          <w:i/>
          <w:iCs/>
        </w:rPr>
        <w:t xml:space="preserve">śyan</w:t>
      </w:r>
      <w:r>
        <w:t xml:space="preserve"> </w:t>
      </w:r>
      <w:r>
        <w:t xml:space="preserve">by</w:t>
      </w:r>
      <w:r>
        <w:t xml:space="preserve"> </w:t>
      </w:r>
      <w:r>
        <w:t xml:space="preserve">“divādibhyaḥ śyan”</w:t>
      </w:r>
      <w:r>
        <w:t xml:space="preserve"> </w:t>
      </w:r>
      <w:r>
        <w:t xml:space="preserve">(Pā. 3-1-69 [?]), dropped by Vedic</w:t>
      </w:r>
      <w:r>
        <w:t xml:space="preserve"> </w:t>
      </w:r>
      <w:r>
        <w:rPr>
          <w:i/>
          <w:iCs/>
        </w:rPr>
        <w:t xml:space="preserve">bahulam</w:t>
      </w:r>
      <w:r>
        <w:t xml:space="preserve"> </w:t>
      </w:r>
      <w:r>
        <w:t xml:space="preserve">(Pā. 2-4-73 [?]); the question of whether the principle</w:t>
      </w:r>
      <w:r>
        <w:t xml:space="preserve"> </w:t>
      </w:r>
      <w:r>
        <w:rPr>
          <w:i/>
          <w:iCs/>
        </w:rPr>
        <w:t xml:space="preserve">pratyayalakṣaṇa</w:t>
      </w:r>
      <w:r>
        <w:t xml:space="preserve"> </w:t>
      </w:r>
      <w:r>
        <w:t xml:space="preserve">then prevents the lengthening</w:t>
      </w:r>
      <w:r>
        <w:t xml:space="preserve"> </w:t>
      </w:r>
      <w:r>
        <w:t xml:space="preserve">“śamām aṣṭānāṃ dīrgha śyani”</w:t>
      </w:r>
      <w:r>
        <w:t xml:space="preserve"> </w:t>
      </w:r>
      <w:r>
        <w:t xml:space="preserve">(Pā. 7-3-74 [?]) is answered by</w:t>
      </w:r>
      <w:r>
        <w:t xml:space="preserve"> </w:t>
      </w:r>
      <w:r>
        <w:t xml:space="preserve">“na lumatāṅgasya”</w:t>
      </w:r>
      <w:r>
        <w:t xml:space="preserve"> </w:t>
      </w:r>
      <w:r>
        <w:t xml:space="preserve">(Pā. 1-1-63 [?]);</w:t>
      </w:r>
      <w:r>
        <w:t xml:space="preserve"> </w:t>
      </w:r>
      <w:r>
        <w:rPr>
          <w:i/>
          <w:iCs/>
        </w:rPr>
        <w:t xml:space="preserve">d</w:t>
      </w:r>
      <w:r>
        <w:t xml:space="preserve"> </w:t>
      </w:r>
      <w:r>
        <w:t xml:space="preserve">→</w:t>
      </w:r>
      <w:r>
        <w:t xml:space="preserve"> </w:t>
      </w:r>
      <w:r>
        <w:rPr>
          <w:i/>
          <w:iCs/>
        </w:rPr>
        <w:t xml:space="preserve">t</w:t>
      </w:r>
      <w:r>
        <w:t xml:space="preserve"> </w:t>
      </w:r>
      <w:r>
        <w:t xml:space="preserve">by</w:t>
      </w:r>
      <w:r>
        <w:t xml:space="preserve"> </w:t>
      </w:r>
      <w:r>
        <w:t xml:space="preserve">“khari ca”</w:t>
      </w:r>
      <w:r>
        <w:t xml:space="preserve"> </w:t>
      </w:r>
      <w:r>
        <w:t xml:space="preserve">(Pā. 8-4-55 [?]), giving</w:t>
      </w:r>
      <w:r>
        <w:t xml:space="preserve"> </w:t>
      </w:r>
      <w:r>
        <w:rPr>
          <w:i/>
          <w:iCs/>
        </w:rPr>
        <w:t xml:space="preserve">matsi</w:t>
      </w:r>
      <w:r>
        <w:t xml:space="preserve">.</w:t>
      </w:r>
      <w:r>
        <w:t xml:space="preserve"> </w:t>
      </w:r>
      <w:r>
        <w:rPr>
          <w:b/>
          <w:bCs/>
        </w:rPr>
        <w:t xml:space="preserve">अन्धसः (</w:t>
      </w:r>
      <w:r>
        <w:rPr>
          <w:b/>
          <w:bCs/>
          <w:i/>
          <w:iCs/>
        </w:rPr>
        <w:t xml:space="preserve">andhasaḥ</w:t>
      </w:r>
      <w:r>
        <w:rPr>
          <w:b/>
          <w:bCs/>
        </w:rPr>
        <w:t xml:space="preserve">)</w:t>
      </w:r>
      <w:r>
        <w:t xml:space="preserve"> </w:t>
      </w:r>
      <w:r>
        <w:t xml:space="preserve">— root</w:t>
      </w:r>
      <w:r>
        <w:t xml:space="preserve"> </w:t>
      </w:r>
      <w:r>
        <w:rPr>
          <w:i/>
          <w:iCs/>
        </w:rPr>
        <w:t xml:space="preserve">ada bhakṣaṇe</w:t>
      </w:r>
      <w:r>
        <w:t xml:space="preserve"> </w:t>
      </w:r>
      <w:r>
        <w:t xml:space="preserve">with</w:t>
      </w:r>
      <w:r>
        <w:t xml:space="preserve"> </w:t>
      </w:r>
      <w:r>
        <w:rPr>
          <w:i/>
          <w:iCs/>
        </w:rPr>
        <w:t xml:space="preserve">asun</w:t>
      </w:r>
      <w:r>
        <w:t xml:space="preserve"> </w:t>
      </w:r>
      <w:r>
        <w:t xml:space="preserve">and the augment</w:t>
      </w:r>
      <w:r>
        <w:t xml:space="preserve"> </w:t>
      </w:r>
      <w:r>
        <w:rPr>
          <w:i/>
          <w:iCs/>
        </w:rPr>
        <w:t xml:space="preserve">nuk</w:t>
      </w:r>
      <w:r>
        <w:t xml:space="preserve">,</w:t>
      </w:r>
      <w:r>
        <w:t xml:space="preserve"> </w:t>
      </w:r>
      <w:r>
        <w:rPr>
          <w:i/>
          <w:iCs/>
        </w:rPr>
        <w:t xml:space="preserve">d</w:t>
      </w:r>
      <w:r>
        <w:t xml:space="preserve"> </w:t>
      </w:r>
      <w:r>
        <w:t xml:space="preserve">→</w:t>
      </w:r>
      <w:r>
        <w:t xml:space="preserve"> </w:t>
      </w:r>
      <w:r>
        <w:rPr>
          <w:i/>
          <w:iCs/>
        </w:rPr>
        <w:t xml:space="preserve">dh</w:t>
      </w:r>
      <w:r>
        <w:t xml:space="preserve"> </w:t>
      </w:r>
      <w:r>
        <w:t xml:space="preserve">(Uṇ. 4-[?]).</w:t>
      </w:r>
      <w:r>
        <w:t xml:space="preserve"> </w:t>
      </w:r>
      <w:r>
        <w:rPr>
          <w:i/>
          <w:iCs/>
        </w:rPr>
        <w:t xml:space="preserve">(Sūtra numbers read from small print; pointers only. The page’s last lines begin the grammar of</w:t>
      </w:r>
      <w:r>
        <w:t xml:space="preserve"> </w:t>
      </w:r>
      <w:r>
        <w:t xml:space="preserve">andhasaḥ</w:t>
      </w:r>
      <w:r>
        <w:rPr>
          <w:i/>
          <w:iCs/>
        </w:rPr>
        <w:t xml:space="preserve">; the rest follows on p. 346.)</w:t>
      </w:r>
    </w:p>
    <w:bookmarkEnd w:id="372"/>
    <w:bookmarkStart w:id="373" w:name="pages-346347-rik-1-grammar-closes-rik-2"/>
    <w:p>
      <w:pPr>
        <w:pStyle w:val="Heading3"/>
      </w:pPr>
      <w:r>
        <w:t xml:space="preserve">Pages 346–347 — Rik 1 grammar closes; Rik 2</w:t>
      </w:r>
    </w:p>
    <w:p>
      <w:pPr>
        <w:pStyle w:val="FirstParagraph"/>
      </w:pPr>
      <w:r>
        <w:rPr>
          <w:b/>
          <w:bCs/>
        </w:rPr>
        <w:t xml:space="preserve">॥ Vyākaraṇa-prakriyā ॥</w:t>
      </w:r>
      <w:r>
        <w:t xml:space="preserve"> </w:t>
      </w:r>
      <w:r>
        <w:rPr>
          <w:i/>
          <w:iCs/>
        </w:rPr>
        <w:t xml:space="preserve">(grammar pages, noted briefly)</w:t>
      </w:r>
    </w:p>
    <w:p>
      <w:pPr>
        <w:pStyle w:val="BodyText"/>
      </w:pPr>
      <w:r>
        <w:t xml:space="preserve">Continuing the grammar of Rik 1:</w:t>
      </w:r>
      <w:r>
        <w:t xml:space="preserve"> </w:t>
      </w:r>
      <w:r>
        <w:rPr>
          <w:b/>
          <w:bCs/>
        </w:rPr>
        <w:t xml:space="preserve">अन्धसः (</w:t>
      </w:r>
      <w:r>
        <w:rPr>
          <w:b/>
          <w:bCs/>
          <w:i/>
          <w:iCs/>
        </w:rPr>
        <w:t xml:space="preserve">andhasaḥ</w:t>
      </w:r>
      <w:r>
        <w:rPr>
          <w:b/>
          <w:bCs/>
        </w:rPr>
        <w:t xml:space="preserve">)</w:t>
      </w:r>
      <w:r>
        <w:t xml:space="preserve"> </w:t>
      </w:r>
      <w:r>
        <w:t xml:space="preserve">—</w:t>
      </w:r>
      <w:r>
        <w:t xml:space="preserve"> </w:t>
      </w:r>
      <w:r>
        <w:rPr>
          <w:i/>
          <w:iCs/>
        </w:rPr>
        <w:t xml:space="preserve">asun</w:t>
      </w:r>
      <w:r>
        <w:t xml:space="preserve"> </w:t>
      </w:r>
      <w:r>
        <w:t xml:space="preserve">after the root</w:t>
      </w:r>
      <w:r>
        <w:t xml:space="preserve"> </w:t>
      </w:r>
      <w:r>
        <w:rPr>
          <w:i/>
          <w:iCs/>
        </w:rPr>
        <w:t xml:space="preserve">ada</w:t>
      </w:r>
      <w:r>
        <w:t xml:space="preserve">; the suffix is</w:t>
      </w:r>
      <w:r>
        <w:t xml:space="preserve"> </w:t>
      </w:r>
      <w:r>
        <w:rPr>
          <w:i/>
          <w:iCs/>
        </w:rPr>
        <w:t xml:space="preserve">nit</w:t>
      </w:r>
      <w:r>
        <w:t xml:space="preserve"> </w:t>
      </w:r>
      <w:r>
        <w:t xml:space="preserve">so initial-udātta; in the sense of</w:t>
      </w:r>
      <w:r>
        <w:t xml:space="preserve"> </w:t>
      </w:r>
      <w:r>
        <w:t xml:space="preserve">“by food”</w:t>
      </w:r>
      <w:r>
        <w:t xml:space="preserve"> </w:t>
      </w:r>
      <w:r>
        <w:t xml:space="preserve">the ending is the instrumental plural.</w:t>
      </w:r>
      <w:r>
        <w:t xml:space="preserve"> </w:t>
      </w:r>
      <w:r>
        <w:rPr>
          <w:b/>
          <w:bCs/>
        </w:rPr>
        <w:t xml:space="preserve">विश्वेभिः (</w:t>
      </w:r>
      <w:r>
        <w:rPr>
          <w:b/>
          <w:bCs/>
          <w:i/>
          <w:iCs/>
        </w:rPr>
        <w:t xml:space="preserve">viśvebhiḥ</w:t>
      </w:r>
      <w:r>
        <w:rPr>
          <w:b/>
          <w:bCs/>
        </w:rPr>
        <w:t xml:space="preserve">)</w:t>
      </w:r>
      <w:r>
        <w:t xml:space="preserve"> </w:t>
      </w:r>
      <w:r>
        <w:t xml:space="preserve">— root</w:t>
      </w:r>
      <w:r>
        <w:t xml:space="preserve"> </w:t>
      </w:r>
      <w:r>
        <w:rPr>
          <w:i/>
          <w:iCs/>
        </w:rPr>
        <w:t xml:space="preserve">aśū vyāptau</w:t>
      </w:r>
      <w:r>
        <w:t xml:space="preserve"> </w:t>
      </w:r>
      <w:r>
        <w:t xml:space="preserve">(or</w:t>
      </w:r>
      <w:r>
        <w:t xml:space="preserve"> </w:t>
      </w:r>
      <w:r>
        <w:rPr>
          <w:i/>
          <w:iCs/>
        </w:rPr>
        <w:t xml:space="preserve">viśa praveśane</w:t>
      </w:r>
      <w:r>
        <w:t xml:space="preserve">) with</w:t>
      </w:r>
      <w:r>
        <w:t xml:space="preserve"> </w:t>
      </w:r>
      <w:r>
        <w:rPr>
          <w:i/>
          <w:iCs/>
        </w:rPr>
        <w:t xml:space="preserve">kvan</w:t>
      </w:r>
      <w:r>
        <w:t xml:space="preserve"> </w:t>
      </w:r>
      <w:r>
        <w:t xml:space="preserve">(Uṇ. 1-[?]); the suffix is</w:t>
      </w:r>
      <w:r>
        <w:t xml:space="preserve"> </w:t>
      </w:r>
      <w:r>
        <w:rPr>
          <w:i/>
          <w:iCs/>
        </w:rPr>
        <w:t xml:space="preserve">nit</w:t>
      </w:r>
      <w:r>
        <w:t xml:space="preserve"> </w:t>
      </w:r>
      <w:r>
        <w:t xml:space="preserve">so the word is initial-udātta; with</w:t>
      </w:r>
      <w:r>
        <w:t xml:space="preserve"> </w:t>
      </w:r>
      <w:r>
        <w:rPr>
          <w:i/>
          <w:iCs/>
        </w:rPr>
        <w:t xml:space="preserve">bhis</w:t>
      </w:r>
      <w:r>
        <w:t xml:space="preserve"> </w:t>
      </w:r>
      <w:r>
        <w:t xml:space="preserve">the</w:t>
      </w:r>
      <w:r>
        <w:t xml:space="preserve"> </w:t>
      </w:r>
      <w:r>
        <w:rPr>
          <w:i/>
          <w:iCs/>
        </w:rPr>
        <w:t xml:space="preserve">ais</w:t>
      </w:r>
      <w:r>
        <w:t xml:space="preserve"> </w:t>
      </w:r>
      <w:r>
        <w:t xml:space="preserve">substitute is not made, by Vedic</w:t>
      </w:r>
      <w:r>
        <w:t xml:space="preserve"> </w:t>
      </w:r>
      <w:r>
        <w:rPr>
          <w:i/>
          <w:iCs/>
        </w:rPr>
        <w:t xml:space="preserve">bahulam</w:t>
      </w:r>
      <w:r>
        <w:t xml:space="preserve"> </w:t>
      </w:r>
      <w:r>
        <w:t xml:space="preserve">(Pā. 7-1-10 [?]).</w:t>
      </w:r>
      <w:r>
        <w:t xml:space="preserve"> </w:t>
      </w:r>
      <w:r>
        <w:rPr>
          <w:b/>
          <w:bCs/>
        </w:rPr>
        <w:t xml:space="preserve">सोमपर्वभिः (</w:t>
      </w:r>
      <w:r>
        <w:rPr>
          <w:b/>
          <w:bCs/>
          <w:i/>
          <w:iCs/>
        </w:rPr>
        <w:t xml:space="preserve">somaparvabhiḥ</w:t>
      </w:r>
      <w:r>
        <w:rPr>
          <w:b/>
          <w:bCs/>
        </w:rPr>
        <w:t xml:space="preserve">)</w:t>
      </w:r>
      <w:r>
        <w:t xml:space="preserve"> </w:t>
      </w:r>
      <w:r>
        <w:t xml:space="preserve">—</w:t>
      </w:r>
      <w:r>
        <w:t xml:space="preserve"> </w:t>
      </w:r>
      <w:r>
        <w:rPr>
          <w:i/>
          <w:iCs/>
        </w:rPr>
        <w:t xml:space="preserve">latārūpaṃ somaṃ pṛṇanti pūrayanti iti somaparvāṇaḥ</w:t>
      </w:r>
      <w:r>
        <w:t xml:space="preserve"> </w:t>
      </w:r>
      <w:r>
        <w:t xml:space="preserve">(</w:t>
      </w:r>
      <w:r>
        <w:t xml:space="preserve">“they fill the Soma-creeper’s juice”</w:t>
      </w:r>
      <w:r>
        <w:t xml:space="preserve">): root</w:t>
      </w:r>
      <w:r>
        <w:t xml:space="preserve"> </w:t>
      </w:r>
      <w:r>
        <w:rPr>
          <w:i/>
          <w:iCs/>
        </w:rPr>
        <w:t xml:space="preserve">pṝ pālanapūraṇayoḥ</w:t>
      </w:r>
      <w:r>
        <w:t xml:space="preserve"> </w:t>
      </w:r>
      <w:r>
        <w:t xml:space="preserve">+</w:t>
      </w:r>
      <w:r>
        <w:t xml:space="preserve"> </w:t>
      </w:r>
      <w:r>
        <w:rPr>
          <w:i/>
          <w:iCs/>
        </w:rPr>
        <w:t xml:space="preserve">vanip</w:t>
      </w:r>
      <w:r>
        <w:t xml:space="preserve"> </w:t>
      </w:r>
      <w:r>
        <w:t xml:space="preserve">(Pā. 3-2-75 [?]);</w:t>
      </w:r>
      <w:r>
        <w:t xml:space="preserve"> </w:t>
      </w:r>
      <w:r>
        <w:rPr>
          <w:i/>
          <w:iCs/>
        </w:rPr>
        <w:t xml:space="preserve">guṇa</w:t>
      </w:r>
      <w:r>
        <w:t xml:space="preserve"> </w:t>
      </w:r>
      <w:r>
        <w:t xml:space="preserve">and</w:t>
      </w:r>
      <w:r>
        <w:t xml:space="preserve"> </w:t>
      </w:r>
      <w:r>
        <w:rPr>
          <w:i/>
          <w:iCs/>
        </w:rPr>
        <w:t xml:space="preserve">raparatva</w:t>
      </w:r>
      <w:r>
        <w:t xml:space="preserve"> </w:t>
      </w:r>
      <w:r>
        <w:t xml:space="preserve">give</w:t>
      </w:r>
      <w:r>
        <w:t xml:space="preserve"> </w:t>
      </w:r>
      <w:r>
        <w:rPr>
          <w:i/>
          <w:iCs/>
        </w:rPr>
        <w:t xml:space="preserve">parvan</w:t>
      </w:r>
      <w:r>
        <w:t xml:space="preserve">;</w:t>
      </w:r>
      <w:r>
        <w:t xml:space="preserve"> </w:t>
      </w:r>
      <w:r>
        <w:rPr>
          <w:i/>
          <w:iCs/>
        </w:rPr>
        <w:t xml:space="preserve">vanip</w:t>
      </w:r>
      <w:r>
        <w:t xml:space="preserve"> </w:t>
      </w:r>
      <w:r>
        <w:t xml:space="preserve">is</w:t>
      </w:r>
      <w:r>
        <w:t xml:space="preserve"> </w:t>
      </w:r>
      <w:r>
        <w:rPr>
          <w:i/>
          <w:iCs/>
        </w:rPr>
        <w:t xml:space="preserve">pit</w:t>
      </w:r>
      <w:r>
        <w:t xml:space="preserve">, so the root accent stands; the compound with</w:t>
      </w:r>
      <w:r>
        <w:t xml:space="preserve"> </w:t>
      </w:r>
      <w:r>
        <w:rPr>
          <w:i/>
          <w:iCs/>
        </w:rPr>
        <w:t xml:space="preserve">soma</w:t>
      </w:r>
      <w:r>
        <w:t xml:space="preserve"> </w:t>
      </w:r>
      <w:r>
        <w:t xml:space="preserve">by</w:t>
      </w:r>
      <w:r>
        <w:t xml:space="preserve"> </w:t>
      </w:r>
      <w:r>
        <w:t xml:space="preserve">“upapadam atiṅ”</w:t>
      </w:r>
      <w:r>
        <w:t xml:space="preserve"> </w:t>
      </w:r>
      <w:r>
        <w:t xml:space="preserve">(Pā. 2-2-19 [?]); the first-member-accent rule</w:t>
      </w:r>
      <w:r>
        <w:t xml:space="preserve"> </w:t>
      </w:r>
      <w:r>
        <w:t xml:space="preserve">“gati-kāraka-upapadāt kṛt”</w:t>
      </w:r>
      <w:r>
        <w:t xml:space="preserve"> </w:t>
      </w:r>
      <w:r>
        <w:t xml:space="preserve">(Pā. 6-2-139 [?]) leaves the same accent; in the instrumental plural the</w:t>
      </w:r>
      <w:r>
        <w:t xml:space="preserve"> </w:t>
      </w:r>
      <w:r>
        <w:rPr>
          <w:i/>
          <w:iCs/>
        </w:rPr>
        <w:t xml:space="preserve">n</w:t>
      </w:r>
      <w:r>
        <w:t xml:space="preserve"> </w:t>
      </w:r>
      <w:r>
        <w:t xml:space="preserve">is dropped (Pā. 8-2-7 [?]) and</w:t>
      </w:r>
      <w:r>
        <w:t xml:space="preserve"> </w:t>
      </w:r>
      <w:r>
        <w:rPr>
          <w:i/>
          <w:iCs/>
        </w:rPr>
        <w:t xml:space="preserve">ru</w:t>
      </w:r>
      <w:r>
        <w:t xml:space="preserve">/visarga follow.</w:t>
      </w:r>
      <w:r>
        <w:t xml:space="preserve"> </w:t>
      </w:r>
      <w:r>
        <w:rPr>
          <w:b/>
          <w:bCs/>
        </w:rPr>
        <w:t xml:space="preserve">अभिष्टिः (</w:t>
      </w:r>
      <w:r>
        <w:rPr>
          <w:b/>
          <w:bCs/>
          <w:i/>
          <w:iCs/>
        </w:rPr>
        <w:t xml:space="preserve">abhiṣṭiḥ</w:t>
      </w:r>
      <w:r>
        <w:rPr>
          <w:b/>
          <w:bCs/>
        </w:rPr>
        <w:t xml:space="preserve">)</w:t>
      </w:r>
      <w:r>
        <w:t xml:space="preserve"> </w:t>
      </w:r>
      <w:r>
        <w:t xml:space="preserve">— root</w:t>
      </w:r>
      <w:r>
        <w:t xml:space="preserve"> </w:t>
      </w:r>
      <w:r>
        <w:rPr>
          <w:i/>
          <w:iCs/>
        </w:rPr>
        <w:t xml:space="preserve">iṣa gatau</w:t>
      </w:r>
      <w:r>
        <w:t xml:space="preserve"> </w:t>
      </w:r>
      <w:r>
        <w:t xml:space="preserve">with</w:t>
      </w:r>
      <w:r>
        <w:t xml:space="preserve"> </w:t>
      </w:r>
      <w:r>
        <w:rPr>
          <w:i/>
          <w:iCs/>
        </w:rPr>
        <w:t xml:space="preserve">ktin</w:t>
      </w:r>
      <w:r>
        <w:t xml:space="preserve"> </w:t>
      </w:r>
      <w:r>
        <w:t xml:space="preserve">(Pā. 3-3-94 [?], used in the Mantra after</w:t>
      </w:r>
      <w:r>
        <w:t xml:space="preserve"> </w:t>
      </w:r>
      <w:r>
        <w:rPr>
          <w:i/>
          <w:iCs/>
        </w:rPr>
        <w:t xml:space="preserve">vṛṣa</w:t>
      </w:r>
      <w:r>
        <w:t xml:space="preserve">,</w:t>
      </w:r>
      <w:r>
        <w:t xml:space="preserve"> </w:t>
      </w:r>
      <w:r>
        <w:rPr>
          <w:i/>
          <w:iCs/>
        </w:rPr>
        <w:t xml:space="preserve">eṣa</w:t>
      </w:r>
      <w:r>
        <w:t xml:space="preserve">,</w:t>
      </w:r>
      <w:r>
        <w:t xml:space="preserve"> </w:t>
      </w:r>
      <w:r>
        <w:rPr>
          <w:i/>
          <w:iCs/>
        </w:rPr>
        <w:t xml:space="preserve">pac</w:t>
      </w:r>
      <w:r>
        <w:t xml:space="preserve">, etc.</w:t>
      </w:r>
      <w:r>
        <w:t xml:space="preserve"> </w:t>
      </w:r>
      <w:r>
        <w:rPr>
          <w:i/>
          <w:iCs/>
        </w:rPr>
        <w:t xml:space="preserve">“mantre vṛṣeṣapacamanaviduḥ…”</w:t>
      </w:r>
      <w:r>
        <w:t xml:space="preserve"> </w:t>
      </w:r>
      <w:r>
        <w:t xml:space="preserve">[?]);</w:t>
      </w:r>
      <w:r>
        <w:t xml:space="preserve"> </w:t>
      </w:r>
      <w:r>
        <w:rPr>
          <w:i/>
          <w:iCs/>
        </w:rPr>
        <w:t xml:space="preserve">abhi</w:t>
      </w:r>
      <w:r>
        <w:t xml:space="preserve"> </w:t>
      </w:r>
      <w:r>
        <w:t xml:space="preserve">+</w:t>
      </w:r>
      <w:r>
        <w:t xml:space="preserve"> </w:t>
      </w:r>
      <w:r>
        <w:rPr>
          <w:i/>
          <w:iCs/>
        </w:rPr>
        <w:t xml:space="preserve">iṣ</w:t>
      </w:r>
      <w:r>
        <w:t xml:space="preserve"> </w:t>
      </w:r>
      <w:r>
        <w:t xml:space="preserve">+</w:t>
      </w:r>
      <w:r>
        <w:t xml:space="preserve"> </w:t>
      </w:r>
      <w:r>
        <w:rPr>
          <w:i/>
          <w:iCs/>
        </w:rPr>
        <w:t xml:space="preserve">ti</w:t>
      </w:r>
      <w:r>
        <w:t xml:space="preserve">: the</w:t>
      </w:r>
      <w:r>
        <w:t xml:space="preserve"> </w:t>
      </w:r>
      <w:r>
        <w:rPr>
          <w:i/>
          <w:iCs/>
        </w:rPr>
        <w:t xml:space="preserve">savarṇa-dīrgha</w:t>
      </w:r>
      <w:r>
        <w:t xml:space="preserve"> </w:t>
      </w:r>
      <w:r>
        <w:t xml:space="preserve">is overridden by</w:t>
      </w:r>
      <w:r>
        <w:t xml:space="preserve"> </w:t>
      </w:r>
      <w:r>
        <w:rPr>
          <w:i/>
          <w:iCs/>
        </w:rPr>
        <w:t xml:space="preserve">pararūpa</w:t>
      </w:r>
      <w:r>
        <w:t xml:space="preserve"> </w:t>
      </w:r>
      <w:r>
        <w:t xml:space="preserve">(Pā. 6-1-94</w:t>
      </w:r>
      <w:r>
        <w:t xml:space="preserve"> </w:t>
      </w:r>
      <w:r>
        <w:rPr>
          <w:i/>
          <w:iCs/>
        </w:rPr>
        <w:t xml:space="preserve">vārttika</w:t>
      </w:r>
      <w:r>
        <w:t xml:space="preserve"> </w:t>
      </w:r>
      <w:r>
        <w:t xml:space="preserve">[?]);</w:t>
      </w:r>
      <w:r>
        <w:t xml:space="preserve"> </w:t>
      </w:r>
      <w:r>
        <w:rPr>
          <w:i/>
          <w:iCs/>
        </w:rPr>
        <w:t xml:space="preserve">ṣ</w:t>
      </w:r>
      <w:r>
        <w:t xml:space="preserve"> </w:t>
      </w:r>
      <w:r>
        <w:t xml:space="preserve">+</w:t>
      </w:r>
      <w:r>
        <w:t xml:space="preserve"> </w:t>
      </w:r>
      <w:r>
        <w:rPr>
          <w:i/>
          <w:iCs/>
        </w:rPr>
        <w:t xml:space="preserve">ti</w:t>
      </w:r>
      <w:r>
        <w:t xml:space="preserve"> </w:t>
      </w:r>
      <w:r>
        <w:t xml:space="preserve">→</w:t>
      </w:r>
      <w:r>
        <w:t xml:space="preserve"> </w:t>
      </w:r>
      <w:r>
        <w:rPr>
          <w:i/>
          <w:iCs/>
        </w:rPr>
        <w:t xml:space="preserve">ṣṭi</w:t>
      </w:r>
      <w:r>
        <w:t xml:space="preserve"> </w:t>
      </w:r>
      <w:r>
        <w:t xml:space="preserve">(Pā. 8-4-41 [?]); with</w:t>
      </w:r>
      <w:r>
        <w:t xml:space="preserve"> </w:t>
      </w:r>
      <w:r>
        <w:rPr>
          <w:i/>
          <w:iCs/>
        </w:rPr>
        <w:t xml:space="preserve">abhi</w:t>
      </w:r>
      <w:r>
        <w:t xml:space="preserve"> </w:t>
      </w:r>
      <w:r>
        <w:t xml:space="preserve">the compound is a</w:t>
      </w:r>
      <w:r>
        <w:t xml:space="preserve"> </w:t>
      </w:r>
      <w:r>
        <w:rPr>
          <w:i/>
          <w:iCs/>
        </w:rPr>
        <w:t xml:space="preserve">prādi</w:t>
      </w:r>
      <w:r>
        <w:t xml:space="preserve">-compound (</w:t>
      </w:r>
      <w:r>
        <w:t xml:space="preserve">“kugatiprādayaḥ,”</w:t>
      </w:r>
      <w:r>
        <w:t xml:space="preserve"> </w:t>
      </w:r>
      <w:r>
        <w:t xml:space="preserve">Pā. 2-2-18 [?]) and the accent follows the second member.</w:t>
      </w:r>
      <w:r>
        <w:t xml:space="preserve"> </w:t>
      </w:r>
      <w:r>
        <w:rPr>
          <w:b/>
          <w:bCs/>
        </w:rPr>
        <w:t xml:space="preserve">ओजसा (</w:t>
      </w:r>
      <w:r>
        <w:rPr>
          <w:b/>
          <w:bCs/>
          <w:i/>
          <w:iCs/>
        </w:rPr>
        <w:t xml:space="preserve">ojasā</w:t>
      </w:r>
      <w:r>
        <w:rPr>
          <w:b/>
          <w:bCs/>
        </w:rPr>
        <w:t xml:space="preserve">)</w:t>
      </w:r>
      <w:r>
        <w:t xml:space="preserve"> </w:t>
      </w:r>
      <w:r>
        <w:t xml:space="preserve">—</w:t>
      </w:r>
      <w:r>
        <w:t xml:space="preserve"> </w:t>
      </w:r>
      <w:r>
        <w:rPr>
          <w:i/>
          <w:iCs/>
        </w:rPr>
        <w:t xml:space="preserve">ubja ārjave</w:t>
      </w:r>
      <w:r>
        <w:t xml:space="preserve"> </w:t>
      </w:r>
      <w:r>
        <w:t xml:space="preserve">+</w:t>
      </w:r>
      <w:r>
        <w:t xml:space="preserve"> </w:t>
      </w:r>
      <w:r>
        <w:rPr>
          <w:i/>
          <w:iCs/>
        </w:rPr>
        <w:t xml:space="preserve">asun</w:t>
      </w:r>
      <w:r>
        <w:t xml:space="preserve">, with loss of</w:t>
      </w:r>
      <w:r>
        <w:t xml:space="preserve"> </w:t>
      </w:r>
      <w:r>
        <w:rPr>
          <w:i/>
          <w:iCs/>
        </w:rPr>
        <w:t xml:space="preserve">b</w:t>
      </w:r>
      <w:r>
        <w:t xml:space="preserve"> </w:t>
      </w:r>
      <w:r>
        <w:t xml:space="preserve">(Uṇ. 4-[?]);</w:t>
      </w:r>
      <w:r>
        <w:t xml:space="preserve"> </w:t>
      </w:r>
      <w:r>
        <w:rPr>
          <w:i/>
          <w:iCs/>
        </w:rPr>
        <w:t xml:space="preserve">laghūpadha-guṇa</w:t>
      </w:r>
      <w:r>
        <w:t xml:space="preserve"> </w:t>
      </w:r>
      <w:r>
        <w:t xml:space="preserve">gives</w:t>
      </w:r>
      <w:r>
        <w:t xml:space="preserve"> </w:t>
      </w:r>
      <w:r>
        <w:rPr>
          <w:i/>
          <w:iCs/>
        </w:rPr>
        <w:t xml:space="preserve">ojas</w:t>
      </w:r>
      <w:r>
        <w:t xml:space="preserve">; instrumental singular</w:t>
      </w:r>
      <w:r>
        <w:t xml:space="preserve"> </w:t>
      </w:r>
      <w:r>
        <w:rPr>
          <w:i/>
          <w:iCs/>
        </w:rPr>
        <w:t xml:space="preserve">ojasā</w:t>
      </w:r>
      <w:r>
        <w:t xml:space="preserve">, initial-udātta (</w:t>
      </w:r>
      <w:r>
        <w:rPr>
          <w:i/>
          <w:iCs/>
        </w:rPr>
        <w:t xml:space="preserve">nit</w:t>
      </w:r>
      <w:r>
        <w:t xml:space="preserve"> </w:t>
      </w:r>
      <w:r>
        <w:t xml:space="preserve">suffix).</w:t>
      </w:r>
      <w:r>
        <w:t xml:space="preserve"> </w:t>
      </w:r>
      <w:r>
        <w:rPr>
          <w:i/>
          <w:iCs/>
        </w:rPr>
        <w:t xml:space="preserve">(Sūtra numbers read from small print; pointers only. The grammar ends with</w:t>
      </w:r>
      <w:r>
        <w:t xml:space="preserve"> </w:t>
      </w:r>
      <w:r>
        <w:t xml:space="preserve">॥१॥</w:t>
      </w:r>
      <w:r>
        <w:t xml:space="preserve"> </w:t>
      </w:r>
      <w:r>
        <w:rPr>
          <w:i/>
          <w:iCs/>
        </w:rPr>
        <w:t xml:space="preserve">at the top of p. 347.)</w:t>
      </w:r>
    </w:p>
    <w:p>
      <w:pPr>
        <w:pStyle w:val="BodyText"/>
      </w:pPr>
      <w:r>
        <w:rPr>
          <w:b/>
          <w:bCs/>
        </w:rPr>
        <w:t xml:space="preserve">॥१॥</w:t>
      </w:r>
    </w:p>
    <w:p>
      <w:r>
        <w:pict>
          <v:rect style="width:0;height:1.5pt" o:hralign="center" o:hrstd="t" o:hr="t"/>
        </w:pict>
      </w:r>
    </w:p>
    <w:bookmarkEnd w:id="373"/>
    <w:bookmarkStart w:id="374" w:name="page-347-sūkta-9-rik-2"/>
    <w:p>
      <w:pPr>
        <w:pStyle w:val="Heading3"/>
      </w:pPr>
      <w:r>
        <w:t xml:space="preserve">Page 347 — Sūkta 9, Rik 2</w:t>
      </w:r>
    </w:p>
    <w:p>
      <w:pPr>
        <w:pStyle w:val="FirstParagraph"/>
      </w:pPr>
      <w:r>
        <w:rPr>
          <w:b/>
          <w:bCs/>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
          <w:iCs/>
        </w:rPr>
        <w:t xml:space="preserve">emenaṃ sṛjatā sute mandim indrāya mandine |</w:t>
      </w:r>
      <w:r>
        <w:t xml:space="preserve"> </w:t>
      </w:r>
      <w:r>
        <w:rPr>
          <w:i/>
          <w:iCs/>
        </w:rPr>
        <w:t xml:space="preserve">cakriṃ viśvāni cakraye ||2||</w:t>
      </w:r>
    </w:p>
    <w:p>
      <w:pPr>
        <w:pStyle w:val="FirstParagraph"/>
      </w:pPr>
      <w:r>
        <w:rPr>
          <w:b/>
          <w:bCs/>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
          <w:iCs/>
        </w:rPr>
        <w:t xml:space="preserve">ā | īm | enam | sṛjata | sute | mandim | indrāya | mandine ||</w:t>
      </w:r>
      <w:r>
        <w:t xml:space="preserve"> </w:t>
      </w:r>
      <w:r>
        <w:rPr>
          <w:i/>
          <w:iCs/>
        </w:rPr>
        <w:t xml:space="preserve">cakrim | viśvāni | cakraye ||2||</w:t>
      </w:r>
    </w:p>
    <w:p>
      <w:pPr>
        <w:pStyle w:val="FirstParagraph"/>
      </w:pPr>
      <w:r>
        <w:rPr>
          <w:b/>
          <w:bCs/>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
          <w:iCs/>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
          <w:bCs/>
        </w:rPr>
        <w:t xml:space="preserve">Translation:</w:t>
      </w:r>
      <w:r>
        <w:t xml:space="preserve"> </w:t>
      </w:r>
      <w:r>
        <w:t xml:space="preserve">“</w:t>
      </w:r>
      <w:r>
        <w:rPr>
          <w:i/>
          <w:iCs/>
        </w:rPr>
        <w:t xml:space="preserve">Īm</w:t>
      </w:r>
      <w:r>
        <w:t xml:space="preserve"> </w:t>
      </w:r>
      <w:r>
        <w:t xml:space="preserve">is a particle used merely to fill out the foot (</w:t>
      </w:r>
      <w:r>
        <w:rPr>
          <w:i/>
          <w:iCs/>
        </w:rPr>
        <w:t xml:space="preserve">pāda</w:t>
      </w:r>
      <w:r>
        <w:t xml:space="preserve">); it has no meaning. O</w:t>
      </w:r>
      <w:r>
        <w:t xml:space="preserve"> </w:t>
      </w:r>
      <w:r>
        <w:rPr>
          <w:i/>
          <w:iCs/>
        </w:rPr>
        <w:t xml:space="preserve">adhvaryus</w:t>
      </w:r>
      <w:r>
        <w:t xml:space="preserve">! In the pressed (</w:t>
      </w:r>
      <w:r>
        <w:rPr>
          <w:i/>
          <w:iCs/>
        </w:rPr>
        <w:t xml:space="preserve">sute</w:t>
      </w:r>
      <w:r>
        <w:t xml:space="preserve">) Soma that stands in the</w:t>
      </w:r>
      <w:r>
        <w:t xml:space="preserve"> </w:t>
      </w:r>
      <w:r>
        <w:rPr>
          <w:i/>
          <w:iCs/>
        </w:rPr>
        <w:t xml:space="preserve">camasa</w:t>
      </w:r>
      <w:r>
        <w:t xml:space="preserve"> </w:t>
      </w:r>
      <w:r>
        <w:t xml:space="preserve">cup,</w:t>
      </w:r>
      <w:r>
        <w:t xml:space="preserve"> </w:t>
      </w:r>
      <w:r>
        <w:rPr>
          <w:i/>
          <w:iCs/>
        </w:rPr>
        <w:t xml:space="preserve">ā sṛjata</w:t>
      </w:r>
      <w:r>
        <w:t xml:space="preserve"> </w:t>
      </w:r>
      <w:r>
        <w:t xml:space="preserve">— pour out again, draw up again — this Soma (</w:t>
      </w:r>
      <w:r>
        <w:rPr>
          <w:i/>
          <w:iCs/>
        </w:rPr>
        <w:t xml:space="preserve">enam</w:t>
      </w:r>
      <w:r>
        <w:t xml:space="preserve">) for Indra, for his sake. In the</w:t>
      </w:r>
      <w:r>
        <w:t xml:space="preserve"> </w:t>
      </w:r>
      <w:r>
        <w:rPr>
          <w:i/>
          <w:iCs/>
        </w:rPr>
        <w:t xml:space="preserve">śukra</w:t>
      </w:r>
      <w:r>
        <w:t xml:space="preserve">- and</w:t>
      </w:r>
      <w:r>
        <w:t xml:space="preserve"> </w:t>
      </w:r>
      <w:r>
        <w:rPr>
          <w:i/>
          <w:iCs/>
        </w:rPr>
        <w:t xml:space="preserve">manthi</w:t>
      </w:r>
      <w:r>
        <w:t xml:space="preserve">-cup rites the drawing up again is laid down [the Brāhmaṇa-type citation is partly illegible]; the sentence concerning the</w:t>
      </w:r>
      <w:r>
        <w:t xml:space="preserve"> </w:t>
      </w:r>
      <w:r>
        <w:rPr>
          <w:i/>
          <w:iCs/>
        </w:rPr>
        <w:t xml:space="preserve">camasa</w:t>
      </w:r>
      <w:r>
        <w:t xml:space="preserve">-adhvaryus of the hotṛ priests:</w:t>
      </w:r>
      <w:r>
        <w:t xml:space="preserve"> </w:t>
      </w:r>
      <w:r>
        <w:t xml:space="preserve">‘having made offering each time, having drawn up the Śukra, return’</w:t>
      </w:r>
      <w:r>
        <w:t xml:space="preserve"> </w:t>
      </w:r>
      <w:r>
        <w:t xml:space="preserve">[Āśvalāyana reference unclear]. What is this Soma like?</w:t>
      </w:r>
      <w:r>
        <w:t xml:space="preserve"> </w:t>
      </w:r>
      <w:r>
        <w:rPr>
          <w:i/>
          <w:iCs/>
        </w:rPr>
        <w:t xml:space="preserve">Mandim</w:t>
      </w:r>
      <w:r>
        <w:t xml:space="preserve"> </w:t>
      </w:r>
      <w:r>
        <w:t xml:space="preserve">— the cause of gladness;</w:t>
      </w:r>
      <w:r>
        <w:t xml:space="preserve"> </w:t>
      </w:r>
      <w:r>
        <w:rPr>
          <w:i/>
          <w:iCs/>
        </w:rPr>
        <w:t xml:space="preserve">cakrim</w:t>
      </w:r>
      <w:r>
        <w:t xml:space="preserve"> </w:t>
      </w:r>
      <w:r>
        <w:t xml:space="preserve">— good at making [bringing about]. And what kind of Indra?</w:t>
      </w:r>
      <w:r>
        <w:t xml:space="preserve"> </w:t>
      </w:r>
      <w:r>
        <w:rPr>
          <w:i/>
          <w:iCs/>
        </w:rPr>
        <w:t xml:space="preserve">Mandine</w:t>
      </w:r>
      <w:r>
        <w:t xml:space="preserve"> </w:t>
      </w:r>
      <w:r>
        <w:t xml:space="preserve">— glad;</w:t>
      </w:r>
      <w:r>
        <w:t xml:space="preserve"> </w:t>
      </w:r>
      <w:r>
        <w:rPr>
          <w:i/>
          <w:iCs/>
        </w:rPr>
        <w:t xml:space="preserve">cakraye</w:t>
      </w:r>
      <w:r>
        <w:t xml:space="preserve"> </w:t>
      </w:r>
      <w:r>
        <w:t xml:space="preserve">— he who has done all (</w:t>
      </w:r>
      <w:r>
        <w:rPr>
          <w:i/>
          <w:iCs/>
        </w:rPr>
        <w:t xml:space="preserve">viśvāni</w:t>
      </w:r>
      <w:r>
        <w:t xml:space="preserve">) deeds: a doer of all works. That</w:t>
      </w:r>
      <w:r>
        <w:t xml:space="preserve"> </w:t>
      </w:r>
      <w:r>
        <w:rPr>
          <w:i/>
          <w:iCs/>
        </w:rPr>
        <w:t xml:space="preserve">īm</w:t>
      </w:r>
      <w:r>
        <w:t xml:space="preserve"> </w:t>
      </w:r>
      <w:r>
        <w:t xml:space="preserve">is a mere pāda-filler Yāska says:</w:t>
      </w:r>
      <w:r>
        <w:t xml:space="preserve"> </w:t>
      </w:r>
      <w:r>
        <w:t xml:space="preserve">‘Now those [particles] which, where the sense is already in motion, come in works of unmeasured syllables as sentence-fillers, are pāda-fillers in works of measured syllables and meaningless —</w:t>
      </w:r>
      <w:r>
        <w:t xml:space="preserve"> </w:t>
      </w:r>
      <w:r>
        <w:rPr>
          <w:i/>
          <w:iCs/>
        </w:rPr>
        <w:t xml:space="preserve">kam, īm, ām, id, hi</w:t>
      </w:r>
      <w:r>
        <w:t xml:space="preserve">’</w:t>
      </w:r>
      <w:r>
        <w:t xml:space="preserve"> </w:t>
      </w:r>
      <w:r>
        <w:t xml:space="preserve">(Nirukta 1-9). The sense of this: when the intended meaning has been completed by other words, those words,</w:t>
      </w:r>
      <w:r>
        <w:t xml:space="preserve"> </w:t>
      </w:r>
      <w:r>
        <w:rPr>
          <w:i/>
          <w:iCs/>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
          <w:iCs/>
        </w:rPr>
        <w:t xml:space="preserve">kam, īm, ām</w:t>
      </w:r>
      <w:r>
        <w:t xml:space="preserve"> </w:t>
      </w:r>
      <w:r>
        <w:t xml:space="preserve">and others. For the meaninglessness of the word</w:t>
      </w:r>
      <w:r>
        <w:t xml:space="preserve"> </w:t>
      </w:r>
      <w:r>
        <w:rPr>
          <w:i/>
          <w:iCs/>
        </w:rPr>
        <w:t xml:space="preserve">īm</w:t>
      </w:r>
      <w:r>
        <w:t xml:space="preserve">, he quoted this rik:</w:t>
      </w:r>
      <w:r>
        <w:t xml:space="preserve"> </w:t>
      </w:r>
      <w:r>
        <w:rPr>
          <w:i/>
          <w:iCs/>
        </w:rPr>
        <w:t xml:space="preserve">emenaṃ sṛjatā sute</w:t>
      </w:r>
      <w:r>
        <w:t xml:space="preserve"> </w:t>
      </w:r>
      <w:r>
        <w:t xml:space="preserve">—</w:t>
      </w:r>
      <w:r>
        <w:t xml:space="preserve"> </w:t>
      </w:r>
      <w:r>
        <w:rPr>
          <w:i/>
          <w:iCs/>
        </w:rPr>
        <w:t xml:space="preserve">āsṛjatainaṃ sute</w:t>
      </w:r>
      <w:r>
        <w:t xml:space="preserve">.”</w:t>
      </w:r>
      <w:r>
        <w:t xml:space="preserve"> </w:t>
      </w:r>
      <w:r>
        <w:rPr>
          <w:i/>
          <w:iCs/>
        </w:rPr>
        <w:t xml:space="preserve">(Passages marked [?] are hard to read in the scan; the Nirukta quotation follows the Kannada print.)</w:t>
      </w:r>
    </w:p>
    <w:p>
      <w:pPr>
        <w:pStyle w:val="BodyText"/>
      </w:pPr>
      <w:r>
        <w:rPr>
          <w:i/>
          <w:iCs/>
        </w:rPr>
        <w:t xml:space="preserve">(The Sanskrit grammar on p. 348 —</w:t>
      </w:r>
      <w:r>
        <w:t xml:space="preserve"> </w:t>
      </w:r>
      <w:r>
        <w:t xml:space="preserve">एनम्</w:t>
      </w:r>
      <w:r>
        <w:rPr>
          <w:i/>
          <w:iCs/>
        </w:rPr>
        <w:t xml:space="preserve">,</w:t>
      </w:r>
      <w:r>
        <w:t xml:space="preserve"> </w:t>
      </w:r>
      <w:r>
        <w:t xml:space="preserve">सृजत</w:t>
      </w:r>
      <w:r>
        <w:rPr>
          <w:i/>
          <w:iCs/>
        </w:rPr>
        <w:t xml:space="preserve">,</w:t>
      </w:r>
      <w:r>
        <w:t xml:space="preserve"> </w:t>
      </w:r>
      <w:r>
        <w:t xml:space="preserve">मन्दिम्</w:t>
      </w:r>
      <w:r>
        <w:rPr>
          <w:i/>
          <w:iCs/>
        </w:rPr>
        <w:t xml:space="preserve">,</w:t>
      </w:r>
      <w:r>
        <w:t xml:space="preserve"> </w:t>
      </w:r>
      <w:r>
        <w:t xml:space="preserve">मन्दिने</w:t>
      </w:r>
      <w:r>
        <w:rPr>
          <w:i/>
          <w:iCs/>
        </w:rPr>
        <w:t xml:space="preserve">,</w:t>
      </w:r>
      <w:r>
        <w:t xml:space="preserve"> </w:t>
      </w:r>
      <w:r>
        <w:t xml:space="preserve">चक्रिम्</w:t>
      </w:r>
      <w:r>
        <w:rPr>
          <w:i/>
          <w:iCs/>
        </w:rPr>
        <w:t xml:space="preserve">,</w:t>
      </w:r>
      <w:r>
        <w:t xml:space="preserve"> </w:t>
      </w:r>
      <w:r>
        <w:t xml:space="preserve">विश्वानि</w:t>
      </w:r>
      <w:r>
        <w:rPr>
          <w:i/>
          <w:iCs/>
        </w:rPr>
        <w:t xml:space="preserve">,</w:t>
      </w:r>
      <w:r>
        <w:t xml:space="preserve"> </w:t>
      </w:r>
      <w:r>
        <w:t xml:space="preserve">चक्रये</w:t>
      </w:r>
      <w:r>
        <w:t xml:space="preserve"> </w:t>
      </w:r>
      <w:r>
        <w:rPr>
          <w:i/>
          <w:iCs/>
        </w:rPr>
        <w:t xml:space="preserve">— is noted briefly in the Kannada grammar below.)</w:t>
      </w:r>
    </w:p>
    <w:bookmarkEnd w:id="374"/>
    <w:bookmarkStart w:id="375" w:name="X18fdf77145f83b4a269d891c8222b94df1365c2"/>
    <w:p>
      <w:pPr>
        <w:pStyle w:val="Heading3"/>
      </w:pPr>
      <w:r>
        <w:t xml:space="preserve">Page 348 — Rik 2: word-meanings, overall sense, English</w:t>
      </w:r>
    </w:p>
    <w:p>
      <w:pPr>
        <w:pStyle w:val="FirstParagraph"/>
      </w:pPr>
      <w:r>
        <w:rPr>
          <w:b/>
          <w:bCs/>
        </w:rPr>
        <w:t xml:space="preserve">॥ Prati-padārthaḥ ॥</w:t>
      </w:r>
    </w:p>
    <w:p>
      <w:pPr>
        <w:pStyle w:val="BodyText"/>
      </w:pPr>
      <w:r>
        <w:rPr>
          <w:b/>
          <w:bCs/>
        </w:rPr>
        <w:t xml:space="preserve">(हे अध्वर्यवः) ((he adhvaryavaḥ))</w:t>
      </w:r>
      <w:r>
        <w:t xml:space="preserve"> </w:t>
      </w:r>
      <w:r>
        <w:t xml:space="preserve">— O Adhvaryu and other priests |</w:t>
      </w:r>
      <w:r>
        <w:t xml:space="preserve"> </w:t>
      </w:r>
      <w:r>
        <w:rPr>
          <w:b/>
          <w:bCs/>
        </w:rPr>
        <w:t xml:space="preserve">सुते (sute)</w:t>
      </w:r>
      <w:r>
        <w:t xml:space="preserve"> </w:t>
      </w:r>
      <w:r>
        <w:t xml:space="preserve">— the Soma-juice having been pressed and prepared |</w:t>
      </w:r>
      <w:r>
        <w:t xml:space="preserve"> </w:t>
      </w:r>
      <w:r>
        <w:rPr>
          <w:b/>
          <w:bCs/>
        </w:rPr>
        <w:t xml:space="preserve">मन्दिने (mandine)</w:t>
      </w:r>
      <w:r>
        <w:t xml:space="preserve"> </w:t>
      </w:r>
      <w:r>
        <w:t xml:space="preserve">— to the glad one |</w:t>
      </w:r>
      <w:r>
        <w:t xml:space="preserve"> </w:t>
      </w:r>
      <w:r>
        <w:rPr>
          <w:b/>
          <w:bCs/>
        </w:rPr>
        <w:t xml:space="preserve">विश्वानि (viśvāni)</w:t>
      </w:r>
      <w:r>
        <w:t xml:space="preserve"> </w:t>
      </w:r>
      <w:r>
        <w:t xml:space="preserve">— all deeds |</w:t>
      </w:r>
      <w:r>
        <w:t xml:space="preserve"> </w:t>
      </w:r>
      <w:r>
        <w:rPr>
          <w:b/>
          <w:bCs/>
        </w:rPr>
        <w:t xml:space="preserve">चक्रये (cakraye)</w:t>
      </w:r>
      <w:r>
        <w:t xml:space="preserve"> </w:t>
      </w:r>
      <w:r>
        <w:t xml:space="preserve">— to the doer |</w:t>
      </w:r>
      <w:r>
        <w:t xml:space="preserve"> </w:t>
      </w:r>
      <w:r>
        <w:rPr>
          <w:b/>
          <w:bCs/>
        </w:rPr>
        <w:t xml:space="preserve">इन्द्राय (indrāya)</w:t>
      </w:r>
      <w:r>
        <w:t xml:space="preserve"> </w:t>
      </w:r>
      <w:r>
        <w:t xml:space="preserve">— for Indra |</w:t>
      </w:r>
      <w:r>
        <w:t xml:space="preserve"> </w:t>
      </w:r>
      <w:r>
        <w:rPr>
          <w:b/>
          <w:bCs/>
        </w:rPr>
        <w:t xml:space="preserve">मन्दिम् (mandim)</w:t>
      </w:r>
      <w:r>
        <w:t xml:space="preserve"> </w:t>
      </w:r>
      <w:r>
        <w:t xml:space="preserve">— producing joy |</w:t>
      </w:r>
      <w:r>
        <w:t xml:space="preserve"> </w:t>
      </w:r>
      <w:r>
        <w:rPr>
          <w:b/>
          <w:bCs/>
        </w:rPr>
        <w:t xml:space="preserve">चक्रिम् (cakrim)</w:t>
      </w:r>
      <w:r>
        <w:t xml:space="preserve"> </w:t>
      </w:r>
      <w:r>
        <w:t xml:space="preserve">— the instrument for performing good deeds |</w:t>
      </w:r>
      <w:r>
        <w:t xml:space="preserve"> </w:t>
      </w:r>
      <w:r>
        <w:rPr>
          <w:b/>
          <w:bCs/>
        </w:rPr>
        <w:t xml:space="preserve">एनम् (enam)</w:t>
      </w:r>
      <w:r>
        <w:t xml:space="preserve"> </w:t>
      </w:r>
      <w:r>
        <w:t xml:space="preserve">— this Soma-juice |</w:t>
      </w:r>
      <w:r>
        <w:t xml:space="preserve"> </w:t>
      </w:r>
      <w:r>
        <w:rPr>
          <w:b/>
          <w:bCs/>
        </w:rPr>
        <w:t xml:space="preserve">आ सृजत (ā sṛjata)</w:t>
      </w:r>
      <w:r>
        <w:t xml:space="preserve"> </w:t>
      </w:r>
      <w:r>
        <w:t xml:space="preserve">— offer (give).</w:t>
      </w:r>
    </w:p>
    <w:p>
      <w:pPr>
        <w:pStyle w:val="BodyText"/>
      </w:pPr>
      <w:r>
        <w:rPr>
          <w:b/>
          <w:bCs/>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
          <w:bCs/>
        </w:rPr>
        <w:t xml:space="preserve">॥ English Translation ॥</w:t>
      </w:r>
      <w:r>
        <w:t xml:space="preserve"> </w:t>
      </w:r>
      <w:r>
        <w:rPr>
          <w:i/>
          <w:iCs/>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एनम् (</w:t>
      </w:r>
      <w:r>
        <w:rPr>
          <w:b/>
          <w:bCs/>
          <w:i/>
          <w:iCs/>
        </w:rPr>
        <w:t xml:space="preserve">enam</w:t>
      </w:r>
      <w:r>
        <w:rPr>
          <w:b/>
          <w:bCs/>
        </w:rPr>
        <w:t xml:space="preserve">)</w:t>
      </w:r>
      <w:r>
        <w:t xml:space="preserve"> </w:t>
      </w:r>
      <w:r>
        <w:t xml:space="preserve">— in the second case after</w:t>
      </w:r>
      <w:r>
        <w:t xml:space="preserve"> </w:t>
      </w:r>
      <w:r>
        <w:rPr>
          <w:i/>
          <w:iCs/>
        </w:rPr>
        <w:t xml:space="preserve">idam</w:t>
      </w:r>
      <w:r>
        <w:t xml:space="preserve">,</w:t>
      </w:r>
      <w:r>
        <w:t xml:space="preserve"> </w:t>
      </w:r>
      <w:r>
        <w:rPr>
          <w:i/>
          <w:iCs/>
        </w:rPr>
        <w:t xml:space="preserve">enad</w:t>
      </w:r>
      <w:r>
        <w:t xml:space="preserve"> </w:t>
      </w:r>
      <w:r>
        <w:t xml:space="preserve">replaces it, per</w:t>
      </w:r>
      <w:r>
        <w:t xml:space="preserve"> </w:t>
      </w:r>
      <w:r>
        <w:t xml:space="preserve">“dvitīyāṭausvenaḥ”</w:t>
      </w:r>
      <w:r>
        <w:t xml:space="preserve"> </w:t>
      </w:r>
      <w:r>
        <w:t xml:space="preserve">(Pā. 2-4-34 [?]);</w:t>
      </w:r>
      <w:r>
        <w:t xml:space="preserve"> </w:t>
      </w:r>
      <w:r>
        <w:rPr>
          <w:i/>
          <w:iCs/>
        </w:rPr>
        <w:t xml:space="preserve">ena</w:t>
      </w:r>
      <w:r>
        <w:t xml:space="preserve"> </w:t>
      </w:r>
      <w:r>
        <w:t xml:space="preserve">is unaccented by the carried-over</w:t>
      </w:r>
      <w:r>
        <w:t xml:space="preserve"> </w:t>
      </w:r>
      <w:r>
        <w:t xml:space="preserve">“anudāttaṃ”</w:t>
      </w:r>
      <w:r>
        <w:t xml:space="preserve"> </w:t>
      </w:r>
      <w:r>
        <w:t xml:space="preserve">and the whole word is unaccented.</w:t>
      </w:r>
      <w:r>
        <w:t xml:space="preserve"> </w:t>
      </w:r>
      <w:r>
        <w:rPr>
          <w:b/>
          <w:bCs/>
        </w:rPr>
        <w:t xml:space="preserve">सृजत (</w:t>
      </w:r>
      <w:r>
        <w:rPr>
          <w:b/>
          <w:bCs/>
          <w:i/>
          <w:iCs/>
        </w:rPr>
        <w:t xml:space="preserve">sṛjata</w:t>
      </w:r>
      <w:r>
        <w:rPr>
          <w:b/>
          <w:bCs/>
        </w:rPr>
        <w:t xml:space="preserve">)</w:t>
      </w:r>
      <w:r>
        <w:t xml:space="preserve"> </w:t>
      </w:r>
      <w:r>
        <w:t xml:space="preserve">— in the Saṃhitā the</w:t>
      </w:r>
      <w:r>
        <w:t xml:space="preserve"> </w:t>
      </w:r>
      <w:r>
        <w:rPr>
          <w:i/>
          <w:iCs/>
        </w:rPr>
        <w:t xml:space="preserve">ta</w:t>
      </w:r>
      <w:r>
        <w:t xml:space="preserve"> </w:t>
      </w:r>
      <w:r>
        <w:t xml:space="preserve">is lengthened,</w:t>
      </w:r>
      <w:r>
        <w:t xml:space="preserve"> </w:t>
      </w:r>
      <w:r>
        <w:t xml:space="preserve">“sṛjatā”</w:t>
      </w:r>
      <w:r>
        <w:t xml:space="preserve"> </w:t>
      </w:r>
      <w:r>
        <w:t xml:space="preserve">(Pā. 6-3-132 [?], a Vedic lengthening); the verb is unaccented.</w:t>
      </w:r>
      <w:r>
        <w:t xml:space="preserve"> </w:t>
      </w:r>
      <w:r>
        <w:rPr>
          <w:b/>
          <w:bCs/>
        </w:rPr>
        <w:t xml:space="preserve">मन्दिम् (</w:t>
      </w:r>
      <w:r>
        <w:rPr>
          <w:b/>
          <w:bCs/>
          <w:i/>
          <w:iCs/>
        </w:rPr>
        <w:t xml:space="preserve">mandim</w:t>
      </w:r>
      <w:r>
        <w:rPr>
          <w:b/>
          <w:bCs/>
        </w:rPr>
        <w:t xml:space="preserve">)</w:t>
      </w:r>
      <w:r>
        <w:t xml:space="preserve"> </w:t>
      </w:r>
      <w:r>
        <w:t xml:space="preserve">— root</w:t>
      </w:r>
      <w:r>
        <w:t xml:space="preserve"> </w:t>
      </w:r>
      <w:r>
        <w:rPr>
          <w:i/>
          <w:iCs/>
        </w:rPr>
        <w:t xml:space="preserve">madi stutimodamadasvapnakāntigatiṣu</w:t>
      </w:r>
      <w:r>
        <w:t xml:space="preserve"> </w:t>
      </w:r>
      <w:r>
        <w:t xml:space="preserve">(</w:t>
      </w:r>
      <w:r>
        <w:t xml:space="preserve">“to praise, rejoice, be intoxicated, sleep, shine, go”</w:t>
      </w:r>
      <w:r>
        <w:t xml:space="preserve">) with</w:t>
      </w:r>
      <w:r>
        <w:t xml:space="preserve"> </w:t>
      </w:r>
      <w:r>
        <w:rPr>
          <w:i/>
          <w:iCs/>
        </w:rPr>
        <w:t xml:space="preserve">num</w:t>
      </w:r>
      <w:r>
        <w:t xml:space="preserve"> </w:t>
      </w:r>
      <w:r>
        <w:t xml:space="preserve">by</w:t>
      </w:r>
      <w:r>
        <w:t xml:space="preserve"> </w:t>
      </w:r>
      <w:r>
        <w:t xml:space="preserve">“idito num dhātoḥ”</w:t>
      </w:r>
      <w:r>
        <w:t xml:space="preserve">;</w:t>
      </w:r>
      <w:r>
        <w:t xml:space="preserve"> </w:t>
      </w:r>
      <w:r>
        <w:t xml:space="preserve">“mandayamāna”</w:t>
      </w:r>
      <w:r>
        <w:t xml:space="preserve"> </w:t>
      </w:r>
      <w:r>
        <w:t xml:space="preserve">— the sense of</w:t>
      </w:r>
      <w:r>
        <w:t xml:space="preserve"> </w:t>
      </w:r>
      <w:r>
        <w:t xml:space="preserve">“cause of joy”</w:t>
      </w:r>
      <w:r>
        <w:t xml:space="preserve"> </w:t>
      </w:r>
      <w:r>
        <w:t xml:space="preserve">by</w:t>
      </w:r>
      <w:r>
        <w:t xml:space="preserve"> </w:t>
      </w:r>
      <w:r>
        <w:rPr>
          <w:i/>
          <w:iCs/>
        </w:rPr>
        <w:t xml:space="preserve">ṇic</w:t>
      </w:r>
      <w:r>
        <w:t xml:space="preserve"> </w:t>
      </w:r>
      <w:r>
        <w:t xml:space="preserve">with</w:t>
      </w:r>
      <w:r>
        <w:t xml:space="preserve"> </w:t>
      </w:r>
      <w:r>
        <w:rPr>
          <w:i/>
          <w:iCs/>
        </w:rPr>
        <w:t xml:space="preserve">hetu</w:t>
      </w:r>
      <w:r>
        <w:t xml:space="preserve"> </w:t>
      </w:r>
      <w:r>
        <w:t xml:space="preserve">sense (Pā. 3-1-26 [?]);</w:t>
      </w:r>
      <w:r>
        <w:t xml:space="preserve"> </w:t>
      </w:r>
      <w:r>
        <w:rPr>
          <w:i/>
          <w:iCs/>
        </w:rPr>
        <w:t xml:space="preserve">ṇi</w:t>
      </w:r>
      <w:r>
        <w:t xml:space="preserve"> </w:t>
      </w:r>
      <w:r>
        <w:t xml:space="preserve">dropped (Pā. 6-4-51 [?]);</w:t>
      </w:r>
      <w:r>
        <w:t xml:space="preserve"> </w:t>
      </w:r>
      <w:r>
        <w:rPr>
          <w:i/>
          <w:iCs/>
        </w:rPr>
        <w:t xml:space="preserve">in</w:t>
      </w:r>
      <w:r>
        <w:t xml:space="preserve"> </w:t>
      </w:r>
      <w:r>
        <w:t xml:space="preserve">suffix by an Uṇādi sūtra (Uṇ. 4-[?]); final-udātta by the suffix.</w:t>
      </w:r>
      <w:r>
        <w:t xml:space="preserve"> </w:t>
      </w:r>
      <w:r>
        <w:rPr>
          <w:b/>
          <w:bCs/>
        </w:rPr>
        <w:t xml:space="preserve">मन्दिने (</w:t>
      </w:r>
      <w:r>
        <w:rPr>
          <w:b/>
          <w:bCs/>
          <w:i/>
          <w:iCs/>
        </w:rPr>
        <w:t xml:space="preserve">mandine</w:t>
      </w:r>
      <w:r>
        <w:rPr>
          <w:b/>
          <w:bCs/>
        </w:rPr>
        <w:t xml:space="preserve">)</w:t>
      </w:r>
      <w:r>
        <w:t xml:space="preserve"> </w:t>
      </w:r>
      <w:r>
        <w:t xml:space="preserve">— as</w:t>
      </w:r>
      <w:r>
        <w:t xml:space="preserve"> </w:t>
      </w:r>
      <w:r>
        <w:rPr>
          <w:i/>
          <w:iCs/>
        </w:rPr>
        <w:t xml:space="preserve">mandim</w:t>
      </w:r>
      <w:r>
        <w:t xml:space="preserve">, dative singular; the</w:t>
      </w:r>
      <w:r>
        <w:t xml:space="preserve"> </w:t>
      </w:r>
      <w:r>
        <w:rPr>
          <w:i/>
          <w:iCs/>
        </w:rPr>
        <w:t xml:space="preserve">ṅe</w:t>
      </w:r>
      <w:r>
        <w:t xml:space="preserve"> </w:t>
      </w:r>
      <w:r>
        <w:t xml:space="preserve">after a neuter</w:t>
      </w:r>
      <w:r>
        <w:t xml:space="preserve"> </w:t>
      </w:r>
      <w:r>
        <w:rPr>
          <w:i/>
          <w:iCs/>
        </w:rPr>
        <w:t xml:space="preserve">i</w:t>
      </w:r>
      <w:r>
        <w:t xml:space="preserve">-stem is explained as for masculine nouns.</w:t>
      </w:r>
      <w:r>
        <w:t xml:space="preserve"> </w:t>
      </w:r>
      <w:r>
        <w:rPr>
          <w:b/>
          <w:bCs/>
        </w:rPr>
        <w:t xml:space="preserve">चक्रिम् (</w:t>
      </w:r>
      <w:r>
        <w:rPr>
          <w:b/>
          <w:bCs/>
          <w:i/>
          <w:iCs/>
        </w:rPr>
        <w:t xml:space="preserve">cakrim</w:t>
      </w:r>
      <w:r>
        <w:rPr>
          <w:b/>
          <w:bCs/>
        </w:rPr>
        <w:t xml:space="preserve">)</w:t>
      </w:r>
      <w:r>
        <w:t xml:space="preserve"> </w:t>
      </w:r>
      <w:r>
        <w:t xml:space="preserve">— root</w:t>
      </w:r>
      <w:r>
        <w:t xml:space="preserve"> </w:t>
      </w:r>
      <w:r>
        <w:rPr>
          <w:i/>
          <w:iCs/>
        </w:rPr>
        <w:t xml:space="preserve">ḍukṛñ karaṇe</w:t>
      </w:r>
      <w:r>
        <w:t xml:space="preserve"> </w:t>
      </w:r>
      <w:r>
        <w:t xml:space="preserve">with</w:t>
      </w:r>
      <w:r>
        <w:t xml:space="preserve"> </w:t>
      </w:r>
      <w:r>
        <w:rPr>
          <w:i/>
          <w:iCs/>
        </w:rPr>
        <w:t xml:space="preserve">kin</w:t>
      </w:r>
      <w:r>
        <w:t xml:space="preserve"> </w:t>
      </w:r>
      <w:r>
        <w:t xml:space="preserve">(Uṇ. [?]) in a</w:t>
      </w:r>
      <w:r>
        <w:t xml:space="preserve"> </w:t>
      </w:r>
      <w:r>
        <w:rPr>
          <w:i/>
          <w:iCs/>
        </w:rPr>
        <w:t xml:space="preserve">liṭ</w:t>
      </w:r>
      <w:r>
        <w:t xml:space="preserve">-like sense of the agent by</w:t>
      </w:r>
      <w:r>
        <w:t xml:space="preserve"> </w:t>
      </w:r>
      <w:r>
        <w:t xml:space="preserve">“tacchīlatadd-harmatatsādhukāriṣu kartari kinpratyayaḥ”</w:t>
      </w:r>
      <w:r>
        <w:t xml:space="preserve">; the</w:t>
      </w:r>
      <w:r>
        <w:t xml:space="preserve"> </w:t>
      </w:r>
      <w:r>
        <w:rPr>
          <w:i/>
          <w:iCs/>
        </w:rPr>
        <w:t xml:space="preserve">kit</w:t>
      </w:r>
      <w:r>
        <w:t xml:space="preserve"> </w:t>
      </w:r>
      <w:r>
        <w:t xml:space="preserve">suffix prevents</w:t>
      </w:r>
      <w:r>
        <w:t xml:space="preserve"> </w:t>
      </w:r>
      <w:r>
        <w:rPr>
          <w:i/>
          <w:iCs/>
        </w:rPr>
        <w:t xml:space="preserve">guṇa</w:t>
      </w:r>
      <w:r>
        <w:t xml:space="preserve">; doubling</w:t>
      </w:r>
      <w:r>
        <w:t xml:space="preserve"> </w:t>
      </w:r>
      <w:r>
        <w:t xml:space="preserve">“yaṇādeśaḥ”</w:t>
      </w:r>
      <w:r>
        <w:t xml:space="preserve">; reduplication rules (Pā. 6-1-8, 7-4-60, 7-4-66 [?]); initial-udātta.</w:t>
      </w:r>
      <w:r>
        <w:t xml:space="preserve"> </w:t>
      </w:r>
      <w:r>
        <w:rPr>
          <w:b/>
          <w:bCs/>
        </w:rPr>
        <w:t xml:space="preserve">विश्वानि (</w:t>
      </w:r>
      <w:r>
        <w:rPr>
          <w:b/>
          <w:bCs/>
          <w:i/>
          <w:iCs/>
        </w:rPr>
        <w:t xml:space="preserve">viśvāni</w:t>
      </w:r>
      <w:r>
        <w:rPr>
          <w:b/>
          <w:bCs/>
        </w:rPr>
        <w:t xml:space="preserve">)</w:t>
      </w:r>
      <w:r>
        <w:t xml:space="preserve"> </w:t>
      </w:r>
      <w:r>
        <w:t xml:space="preserve">—</w:t>
      </w:r>
      <w:r>
        <w:t xml:space="preserve"> </w:t>
      </w:r>
      <w:r>
        <w:rPr>
          <w:i/>
          <w:iCs/>
        </w:rPr>
        <w:t xml:space="preserve">viśeḥ kvan</w:t>
      </w:r>
      <w:r>
        <w:t xml:space="preserve">; initial-udātta; the ending</w:t>
      </w:r>
      <w:r>
        <w:t xml:space="preserve"> </w:t>
      </w:r>
      <w:r>
        <w:rPr>
          <w:i/>
          <w:iCs/>
        </w:rPr>
        <w:t xml:space="preserve">śi</w:t>
      </w:r>
      <w:r>
        <w:t xml:space="preserve"> </w:t>
      </w:r>
      <w:r>
        <w:t xml:space="preserve">with</w:t>
      </w:r>
      <w:r>
        <w:t xml:space="preserve"> </w:t>
      </w:r>
      <w:r>
        <w:rPr>
          <w:i/>
          <w:iCs/>
        </w:rPr>
        <w:t xml:space="preserve">nuṭ</w:t>
      </w:r>
      <w:r>
        <w:t xml:space="preserve">.</w:t>
      </w:r>
      <w:r>
        <w:t xml:space="preserve"> </w:t>
      </w:r>
      <w:r>
        <w:rPr>
          <w:b/>
          <w:bCs/>
        </w:rPr>
        <w:t xml:space="preserve">चक्रये (</w:t>
      </w:r>
      <w:r>
        <w:rPr>
          <w:b/>
          <w:bCs/>
          <w:i/>
          <w:iCs/>
        </w:rPr>
        <w:t xml:space="preserve">cakraye</w:t>
      </w:r>
      <w:r>
        <w:rPr>
          <w:b/>
          <w:bCs/>
        </w:rPr>
        <w:t xml:space="preserve">)</w:t>
      </w:r>
      <w:r>
        <w:t xml:space="preserve"> </w:t>
      </w:r>
      <w:r>
        <w:t xml:space="preserve">— the root</w:t>
      </w:r>
      <w:r>
        <w:t xml:space="preserve"> </w:t>
      </w:r>
      <w:r>
        <w:rPr>
          <w:i/>
          <w:iCs/>
        </w:rPr>
        <w:t xml:space="preserve">kṛ</w:t>
      </w:r>
      <w:r>
        <w:t xml:space="preserve"> </w:t>
      </w:r>
      <w:r>
        <w:t xml:space="preserve">+</w:t>
      </w:r>
      <w:r>
        <w:t xml:space="preserve"> </w:t>
      </w:r>
      <w:r>
        <w:rPr>
          <w:i/>
          <w:iCs/>
        </w:rPr>
        <w:t xml:space="preserve">kvasu</w:t>
      </w:r>
      <w:r>
        <w:t xml:space="preserve">-type (perfect participle) in the dative;</w:t>
      </w:r>
      <w:r>
        <w:t xml:space="preserve"> </w:t>
      </w:r>
      <w:r>
        <w:rPr>
          <w:i/>
          <w:iCs/>
        </w:rPr>
        <w:t xml:space="preserve">ṣaṣṭhī</w:t>
      </w:r>
      <w:r>
        <w:t xml:space="preserve"> </w:t>
      </w:r>
      <w:r>
        <w:t xml:space="preserve">does not apply because</w:t>
      </w:r>
      <w:r>
        <w:t xml:space="preserve"> </w:t>
      </w:r>
      <w:r>
        <w:rPr>
          <w:i/>
          <w:iCs/>
        </w:rPr>
        <w:t xml:space="preserve">cakraye</w:t>
      </w:r>
      <w:r>
        <w:t xml:space="preserve"> </w:t>
      </w:r>
      <w:r>
        <w:t xml:space="preserve">is an agent-sense word and not a possessive, by the rule that the genitive is not used with</w:t>
      </w:r>
      <w:r>
        <w:t xml:space="preserve"> </w:t>
      </w:r>
      <w:r>
        <w:rPr>
          <w:i/>
          <w:iCs/>
        </w:rPr>
        <w:t xml:space="preserve">kṛt</w:t>
      </w:r>
      <w:r>
        <w:t xml:space="preserve"> </w:t>
      </w:r>
      <w:r>
        <w:t xml:space="preserve">words in</w:t>
      </w:r>
      <w:r>
        <w:t xml:space="preserve"> </w:t>
      </w:r>
      <w:r>
        <w:rPr>
          <w:i/>
          <w:iCs/>
        </w:rPr>
        <w:t xml:space="preserve">lokāvyayaniṣṭhākhalarthatṛnām</w:t>
      </w:r>
      <w:r>
        <w:t xml:space="preserve"> </w:t>
      </w:r>
      <w:r>
        <w:t xml:space="preserve">(Pā. 2-3-69 [?]).</w:t>
      </w:r>
      <w:r>
        <w:t xml:space="preserve"> </w:t>
      </w:r>
      <w:r>
        <w:rPr>
          <w:i/>
          <w:iCs/>
        </w:rPr>
        <w:t xml:space="preserve">(Sūtra numbers read from small print; pointers only.)</w:t>
      </w:r>
    </w:p>
    <w:bookmarkEnd w:id="375"/>
    <w:bookmarkStart w:id="376" w:name="page-349-rik-2-special-topics"/>
    <w:p>
      <w:pPr>
        <w:pStyle w:val="Heading3"/>
      </w:pPr>
      <w:r>
        <w:t xml:space="preserve">Page 349 — Rik 2: Special Topics</w:t>
      </w:r>
    </w:p>
    <w:p>
      <w:pPr>
        <w:pStyle w:val="FirstParagraph"/>
      </w:pPr>
      <w:r>
        <w:rPr>
          <w:b/>
          <w:bCs/>
        </w:rPr>
        <w:t xml:space="preserve">॥ Viśeṣa-viṣayagaḷu (Special Topics) ॥</w:t>
      </w:r>
    </w:p>
    <w:p>
      <w:pPr>
        <w:pStyle w:val="BodyText"/>
      </w:pPr>
      <w:r>
        <w:rPr>
          <w:b/>
          <w:bCs/>
        </w:rPr>
        <w:t xml:space="preserve">“Īm”</w:t>
      </w:r>
      <w:r>
        <w:t xml:space="preserve"> </w:t>
      </w:r>
      <w:r>
        <w:t xml:space="preserve">— the Bhāṣyakāra and Skandasvāmī both state that the word</w:t>
      </w:r>
      <w:r>
        <w:t xml:space="preserve"> </w:t>
      </w:r>
      <w:r>
        <w:rPr>
          <w:i/>
          <w:iCs/>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
          <w:iCs/>
        </w:rPr>
        <w:t xml:space="preserve">atha ye pravṛtte ’rthe ’mitākṣareṣu grantheṣu vākya-pūraṇā āgacchanti pada-pūraṇās te mitākṣareṣv anarthakāḥ kam im ām id dhīti || (ni. 1-9)</w:t>
      </w:r>
      <w:r>
        <w:t xml:space="preserve"> </w:t>
      </w:r>
      <w:r>
        <w:t xml:space="preserve">“Now those that, when the sense has set out, come in works of unmeasured syllables as sentence-fillers, are, in works of measured syllables, meaningless pāda-fillers:</w:t>
      </w:r>
      <w:r>
        <w:t xml:space="preserve"> </w:t>
      </w:r>
      <w:r>
        <w:rPr>
          <w:i/>
          <w:iCs/>
        </w:rPr>
        <w:t xml:space="preserve">kam, īm, ām, id, hi</w:t>
      </w:r>
      <w:r>
        <w:t xml:space="preserve">.”</w:t>
      </w:r>
    </w:p>
    <w:p>
      <w:pPr>
        <w:pStyle w:val="FirstParagraph"/>
      </w:pPr>
      <w:r>
        <w:t xml:space="preserve">The Bhāṣyakāra explains this thus:</w:t>
      </w:r>
      <w:r>
        <w:t xml:space="preserve"> </w:t>
      </w:r>
      <w:r>
        <w:t xml:space="preserve">“When the intended meaning has been completed by other words, those words —</w:t>
      </w:r>
      <w:r>
        <w:t xml:space="preserve"> </w:t>
      </w:r>
      <w:r>
        <w:rPr>
          <w:i/>
          <w:iCs/>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p>
    <w:p>
      <w:pPr>
        <w:pStyle w:val="BodyText"/>
      </w:pPr>
      <w:r>
        <w:t xml:space="preserve">That is: the word</w:t>
      </w:r>
      <w:r>
        <w:t xml:space="preserve"> </w:t>
      </w:r>
      <w:r>
        <w:rPr>
          <w:i/>
          <w:iCs/>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
          <w:iCs/>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
          <w:iCs/>
        </w:rPr>
        <w:t xml:space="preserve">emenaṃ sṛjatā</w:t>
      </w:r>
      <w:r>
        <w:t xml:space="preserve">. In this rik the word</w:t>
      </w:r>
      <w:r>
        <w:t xml:space="preserve"> </w:t>
      </w:r>
      <w:r>
        <w:rPr>
          <w:i/>
          <w:iCs/>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
          <w:iCs/>
        </w:rPr>
        <w:t xml:space="preserve">kriyā-vācakam ākhyātam upasargo viśeṣa-kṛt [?] |</w:t>
      </w:r>
      <w:r>
        <w:t xml:space="preserve"> </w:t>
      </w:r>
      <w:r>
        <w:rPr>
          <w:i/>
          <w:iCs/>
        </w:rPr>
        <w:t xml:space="preserve">sattvābhidhāyakaṃ nāma nipātaḥ pāda-pūraṇaḥ || [?]</w:t>
      </w:r>
      <w:r>
        <w:t xml:space="preserve"> </w:t>
      </w:r>
      <w:r>
        <w:t xml:space="preserve">“The verb denotes action; the prefix makes it specific [first line read from compressed print]; the noun denotes substance; the particle fills out the pāda.”</w:t>
      </w:r>
    </w:p>
    <w:p>
      <w:pPr>
        <w:pStyle w:val="FirstParagraph"/>
      </w:pPr>
      <w:r>
        <w:rPr>
          <w:i/>
          <w:iCs/>
        </w:rPr>
        <w:t xml:space="preserve">“Kam im ām id dhīti”</w:t>
      </w:r>
      <w:r>
        <w:t xml:space="preserve"> </w:t>
      </w:r>
      <w:r>
        <w:t xml:space="preserve">—</w:t>
      </w:r>
      <w:r>
        <w:t xml:space="preserve"> </w:t>
      </w:r>
      <w:r>
        <w:t xml:space="preserve">“these four:</w:t>
      </w:r>
      <w:r>
        <w:t xml:space="preserve"> </w:t>
      </w:r>
      <w:r>
        <w:rPr>
          <w:i/>
          <w:iCs/>
        </w:rPr>
        <w:t xml:space="preserve">kam, īm, id, u</w:t>
      </w:r>
      <w:r>
        <w:t xml:space="preserve">”</w:t>
      </w:r>
      <w:r>
        <w:t xml:space="preserve"> </w:t>
      </w:r>
      <w:r>
        <w:t xml:space="preserve">(as the Kannada has it:</w:t>
      </w:r>
      <w:r>
        <w:t xml:space="preserve"> </w:t>
      </w:r>
      <w:r>
        <w:rPr>
          <w:i/>
          <w:iCs/>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
          <w:iCs/>
        </w:rPr>
        <w:t xml:space="preserve">iva, na, cit, nu</w:t>
      </w:r>
      <w:r>
        <w:t xml:space="preserve"> </w:t>
      </w:r>
      <w:r>
        <w:t xml:space="preserve">are likewise used to fill out the pāda, but on some occasions they have a meaning. Hence</w:t>
      </w:r>
      <w:r>
        <w:t xml:space="preserve"> </w:t>
      </w:r>
      <w:r>
        <w:rPr>
          <w:i/>
          <w:iCs/>
        </w:rPr>
        <w:t xml:space="preserve">iva, na, cit, nu</w:t>
      </w:r>
      <w:r>
        <w:t xml:space="preserve"> </w:t>
      </w:r>
      <w:r>
        <w:t xml:space="preserve">are used in two ways: as meaningless and as meaningful.</w:t>
      </w:r>
    </w:p>
    <w:p>
      <w:pPr>
        <w:pStyle w:val="BodyText"/>
      </w:pPr>
      <w:r>
        <w:rPr>
          <w:b/>
          <w:bCs/>
        </w:rPr>
        <w:t xml:space="preserve">“Sṛjata”</w:t>
      </w:r>
      <w:r>
        <w:t xml:space="preserve"> </w:t>
      </w:r>
      <w:r>
        <w:t xml:space="preserve">— for the convenience of the meter the</w:t>
      </w:r>
      <w:r>
        <w:t xml:space="preserve"> </w:t>
      </w:r>
      <w:r>
        <w:rPr>
          <w:i/>
          <w:iCs/>
        </w:rPr>
        <w:t xml:space="preserve">ta</w:t>
      </w:r>
      <w:r>
        <w:t xml:space="preserve"> </w:t>
      </w:r>
      <w:r>
        <w:t xml:space="preserve">is lengthened in the Saṃhitā-pāṭha.</w:t>
      </w:r>
    </w:p>
    <w:bookmarkEnd w:id="376"/>
    <w:bookmarkStart w:id="377" w:name="pages-350352-rik-2-grammar-closes-rik-3"/>
    <w:p>
      <w:pPr>
        <w:pStyle w:val="Heading3"/>
      </w:pPr>
      <w:r>
        <w:t xml:space="preserve">Pages 350–352 — Rik 2 grammar closes; Rik 3</w:t>
      </w:r>
    </w:p>
    <w:p>
      <w:pPr>
        <w:pStyle w:val="FirstParagraph"/>
      </w:pPr>
      <w:r>
        <w:rPr>
          <w:b/>
          <w:bCs/>
        </w:rPr>
        <w:t xml:space="preserve">॥ Special Topics (continued, p. 350) ॥</w:t>
      </w:r>
    </w:p>
    <w:p>
      <w:pPr>
        <w:pStyle w:val="BodyText"/>
      </w:pPr>
      <w:r>
        <w:rPr>
          <w:b/>
          <w:bCs/>
        </w:rPr>
        <w:t xml:space="preserve">“Mandim”</w:t>
      </w:r>
      <w:r>
        <w:t xml:space="preserve"> </w:t>
      </w:r>
      <w:r>
        <w:t xml:space="preserve">—</w:t>
      </w:r>
      <w:r>
        <w:t xml:space="preserve"> </w:t>
      </w:r>
      <w:r>
        <w:rPr>
          <w:b/>
          <w:bCs/>
        </w:rPr>
        <w:t xml:space="preserve">प्रमोदहेतुम्</w:t>
      </w:r>
      <w:r>
        <w:t xml:space="preserve"> </w:t>
      </w:r>
      <w:r>
        <w:t xml:space="preserve">(</w:t>
      </w:r>
      <w:r>
        <w:rPr>
          <w:i/>
          <w:iCs/>
        </w:rPr>
        <w:t xml:space="preserve">pramoda-hetum</w:t>
      </w:r>
      <w:r>
        <w:t xml:space="preserve">) —</w:t>
      </w:r>
      <w:r>
        <w:t xml:space="preserve"> </w:t>
      </w:r>
      <w:r>
        <w:t xml:space="preserve">“cause of delight”</w:t>
      </w:r>
      <w:r>
        <w:t xml:space="preserve">;</w:t>
      </w:r>
      <w:r>
        <w:t xml:space="preserve"> </w:t>
      </w:r>
      <w:r>
        <w:rPr>
          <w:i/>
          <w:iCs/>
        </w:rPr>
        <w:t xml:space="preserve">madi stuti-moda-mada-svapna-kānti-gatiṣu</w:t>
      </w:r>
      <w:r>
        <w:t xml:space="preserve">. This word is another form of the root</w:t>
      </w:r>
      <w:r>
        <w:t xml:space="preserve"> </w:t>
      </w:r>
      <w:r>
        <w:rPr>
          <w:i/>
          <w:iCs/>
        </w:rPr>
        <w:t xml:space="preserve">mad</w:t>
      </w:r>
      <w:r>
        <w:t xml:space="preserve">: one that causes delight, that produces joy.</w:t>
      </w:r>
    </w:p>
    <w:p>
      <w:pPr>
        <w:pStyle w:val="BodyText"/>
      </w:pPr>
      <w:r>
        <w:rPr>
          <w:b/>
          <w:bCs/>
        </w:rPr>
        <w:t xml:space="preserve">“Mandine”</w:t>
      </w:r>
      <w:r>
        <w:t xml:space="preserve"> </w:t>
      </w:r>
      <w:r>
        <w:t xml:space="preserve">— the sense is the same as that given for</w:t>
      </w:r>
      <w:r>
        <w:t xml:space="preserve"> </w:t>
      </w:r>
      <w:r>
        <w:rPr>
          <w:i/>
          <w:iCs/>
        </w:rPr>
        <w:t xml:space="preserve">mandim</w:t>
      </w:r>
      <w:r>
        <w:t xml:space="preserve">; this is a dative singular.</w:t>
      </w:r>
    </w:p>
    <w:p>
      <w:pPr>
        <w:pStyle w:val="BodyText"/>
      </w:pPr>
      <w:r>
        <w:rPr>
          <w:b/>
          <w:bCs/>
        </w:rPr>
        <w:t xml:space="preserve">“Cakrim”</w:t>
      </w:r>
      <w:r>
        <w:t xml:space="preserve"> </w:t>
      </w:r>
      <w:r>
        <w:t xml:space="preserve">and</w:t>
      </w:r>
      <w:r>
        <w:t xml:space="preserve"> </w:t>
      </w:r>
      <w:r>
        <w:rPr>
          <w:b/>
          <w:bCs/>
        </w:rPr>
        <w:t xml:space="preserve">“cakraye”</w:t>
      </w:r>
      <w:r>
        <w:t xml:space="preserve"> </w:t>
      </w:r>
      <w:r>
        <w:t xml:space="preserve">— these words are formed from the root</w:t>
      </w:r>
      <w:r>
        <w:t xml:space="preserve"> </w:t>
      </w:r>
      <w:r>
        <w:rPr>
          <w:i/>
          <w:iCs/>
        </w:rPr>
        <w:t xml:space="preserve">ḍukṛñ karaṇe</w:t>
      </w:r>
      <w:r>
        <w:t xml:space="preserve"> </w:t>
      </w:r>
      <w:r>
        <w:t xml:space="preserve">(</w:t>
      </w:r>
      <w:r>
        <w:t xml:space="preserve">“to do”</w:t>
      </w:r>
      <w:r>
        <w:t xml:space="preserve">). For their derivation see the grammar section.</w:t>
      </w:r>
    </w:p>
    <w:p>
      <w:pPr>
        <w:pStyle w:val="BodyText"/>
      </w:pPr>
      <w:r>
        <w:rPr>
          <w:b/>
          <w:bCs/>
        </w:rPr>
        <w:t xml:space="preserve">॥ Vyākaraṇa-prakriyā ॥</w:t>
      </w:r>
      <w:r>
        <w:t xml:space="preserve"> </w:t>
      </w:r>
      <w:r>
        <w:rPr>
          <w:i/>
          <w:iCs/>
        </w:rPr>
        <w:t xml:space="preserve">(grammar pages 350–352, noted briefly)</w:t>
      </w:r>
    </w:p>
    <w:p>
      <w:pPr>
        <w:pStyle w:val="BodyText"/>
      </w:pPr>
      <w:r>
        <w:t xml:space="preserve">Words treated:</w:t>
      </w:r>
      <w:r>
        <w:t xml:space="preserve"> </w:t>
      </w:r>
      <w:r>
        <w:rPr>
          <w:b/>
          <w:bCs/>
        </w:rPr>
        <w:t xml:space="preserve">एनम् (</w:t>
      </w:r>
      <w:r>
        <w:rPr>
          <w:b/>
          <w:bCs/>
          <w:i/>
          <w:iCs/>
        </w:rPr>
        <w:t xml:space="preserve">enam</w:t>
      </w:r>
      <w:r>
        <w:rPr>
          <w:b/>
          <w:bCs/>
        </w:rPr>
        <w:t xml:space="preserve">)</w:t>
      </w:r>
      <w:r>
        <w:t xml:space="preserve"> </w:t>
      </w:r>
      <w:r>
        <w:t xml:space="preserve">— see the entry at p. 348;</w:t>
      </w:r>
      <w:r>
        <w:t xml:space="preserve"> </w:t>
      </w:r>
      <w:r>
        <w:rPr>
          <w:i/>
          <w:iCs/>
        </w:rPr>
        <w:t xml:space="preserve">idam</w:t>
      </w:r>
      <w:r>
        <w:t xml:space="preserve"> </w:t>
      </w:r>
      <w:r>
        <w:t xml:space="preserve">replaced by</w:t>
      </w:r>
      <w:r>
        <w:t xml:space="preserve"> </w:t>
      </w:r>
      <w:r>
        <w:rPr>
          <w:i/>
          <w:iCs/>
        </w:rPr>
        <w:t xml:space="preserve">ena</w:t>
      </w:r>
      <w:r>
        <w:t xml:space="preserve"> </w:t>
      </w:r>
      <w:r>
        <w:t xml:space="preserve">(Pā. 2-4-34 [?]), unaccented; hence</w:t>
      </w:r>
      <w:r>
        <w:t xml:space="preserve"> </w:t>
      </w:r>
      <w:r>
        <w:rPr>
          <w:i/>
          <w:iCs/>
        </w:rPr>
        <w:t xml:space="preserve">enam</w:t>
      </w:r>
      <w:r>
        <w:t xml:space="preserve"> </w:t>
      </w:r>
      <w:r>
        <w:t xml:space="preserve">wholly unaccented.</w:t>
      </w:r>
      <w:r>
        <w:t xml:space="preserve"> </w:t>
      </w:r>
      <w:r>
        <w:rPr>
          <w:b/>
          <w:bCs/>
        </w:rPr>
        <w:t xml:space="preserve">सृजत (</w:t>
      </w:r>
      <w:r>
        <w:rPr>
          <w:b/>
          <w:bCs/>
          <w:i/>
          <w:iCs/>
        </w:rPr>
        <w:t xml:space="preserve">sṛjata</w:t>
      </w:r>
      <w:r>
        <w:rPr>
          <w:b/>
          <w:bCs/>
        </w:rPr>
        <w:t xml:space="preserve">)</w:t>
      </w:r>
      <w:r>
        <w:t xml:space="preserve"> </w:t>
      </w:r>
      <w:r>
        <w:t xml:space="preserve">— lengthened in the Saṃhitā (</w:t>
      </w:r>
      <w:r>
        <w:rPr>
          <w:i/>
          <w:iCs/>
        </w:rPr>
        <w:t xml:space="preserve">sṛjatā</w:t>
      </w:r>
      <w:r>
        <w:t xml:space="preserve">) by Pā. 6-3-132 [?].</w:t>
      </w:r>
      <w:r>
        <w:t xml:space="preserve"> </w:t>
      </w:r>
      <w:r>
        <w:rPr>
          <w:b/>
          <w:bCs/>
        </w:rPr>
        <w:t xml:space="preserve">मन्दिम् (</w:t>
      </w:r>
      <w:r>
        <w:rPr>
          <w:b/>
          <w:bCs/>
          <w:i/>
          <w:iCs/>
        </w:rPr>
        <w:t xml:space="preserve">mandim</w:t>
      </w:r>
      <w:r>
        <w:rPr>
          <w:b/>
          <w:bCs/>
        </w:rPr>
        <w:t xml:space="preserve">)</w:t>
      </w:r>
      <w:r>
        <w:t xml:space="preserve"> </w:t>
      </w:r>
      <w:r>
        <w:t xml:space="preserve">— root</w:t>
      </w:r>
      <w:r>
        <w:t xml:space="preserve"> </w:t>
      </w:r>
      <w:r>
        <w:rPr>
          <w:i/>
          <w:iCs/>
        </w:rPr>
        <w:t xml:space="preserve">madi</w:t>
      </w:r>
      <w:r>
        <w:t xml:space="preserve"> </w:t>
      </w:r>
      <w:r>
        <w:t xml:space="preserve">in the sense</w:t>
      </w:r>
      <w:r>
        <w:t xml:space="preserve"> </w:t>
      </w:r>
      <w:r>
        <w:t xml:space="preserve">“to rejoice,”</w:t>
      </w:r>
      <w:r>
        <w:t xml:space="preserve"> </w:t>
      </w:r>
      <w:r>
        <w:t xml:space="preserve">with</w:t>
      </w:r>
      <w:r>
        <w:t xml:space="preserve"> </w:t>
      </w:r>
      <w:r>
        <w:rPr>
          <w:i/>
          <w:iCs/>
        </w:rPr>
        <w:t xml:space="preserve">num</w:t>
      </w:r>
      <w:r>
        <w:t xml:space="preserve"> </w:t>
      </w:r>
      <w:r>
        <w:t xml:space="preserve">(Pā. 7-1-58 [?]), the verb used in its causal meaning</w:t>
      </w:r>
      <w:r>
        <w:t xml:space="preserve"> </w:t>
      </w:r>
      <w:r>
        <w:t xml:space="preserve">“one who makes glad”</w:t>
      </w:r>
      <w:r>
        <w:t xml:space="preserve">: the source explains that a</w:t>
      </w:r>
      <w:r>
        <w:t xml:space="preserve"> </w:t>
      </w:r>
      <w:r>
        <w:rPr>
          <w:i/>
          <w:iCs/>
        </w:rPr>
        <w:t xml:space="preserve">ṇic</w:t>
      </w:r>
      <w:r>
        <w:t xml:space="preserve"> </w:t>
      </w:r>
      <w:r>
        <w:t xml:space="preserve">arises here by</w:t>
      </w:r>
      <w:r>
        <w:t xml:space="preserve"> </w:t>
      </w:r>
      <w:r>
        <w:t xml:space="preserve">“hetumati ca”</w:t>
      </w:r>
      <w:r>
        <w:t xml:space="preserve"> </w:t>
      </w:r>
      <w:r>
        <w:t xml:space="preserve">(Pā. 3-1-26 [?]) in the sense of</w:t>
      </w:r>
      <w:r>
        <w:t xml:space="preserve"> </w:t>
      </w:r>
      <w:r>
        <w:rPr>
          <w:i/>
          <w:iCs/>
        </w:rPr>
        <w:t xml:space="preserve">prerana</w:t>
      </w:r>
      <w:r>
        <w:t xml:space="preserve"> </w:t>
      </w:r>
      <w:r>
        <w:t xml:space="preserve">(urging),</w:t>
      </w:r>
      <w:r>
        <w:t xml:space="preserve"> </w:t>
      </w:r>
      <w:r>
        <w:rPr>
          <w:i/>
          <w:iCs/>
        </w:rPr>
        <w:t xml:space="preserve">anumati</w:t>
      </w:r>
      <w:r>
        <w:t xml:space="preserve"> </w:t>
      </w:r>
      <w:r>
        <w:t xml:space="preserve">(permission),</w:t>
      </w:r>
      <w:r>
        <w:t xml:space="preserve"> </w:t>
      </w:r>
      <w:r>
        <w:rPr>
          <w:i/>
          <w:iCs/>
        </w:rPr>
        <w:t xml:space="preserve">upadeśa</w:t>
      </w:r>
      <w:r>
        <w:t xml:space="preserve"> </w:t>
      </w:r>
      <w:r>
        <w:t xml:space="preserve">(advice) — e.g., a friend urging; the suffix</w:t>
      </w:r>
      <w:r>
        <w:t xml:space="preserve"> </w:t>
      </w:r>
      <w:r>
        <w:rPr>
          <w:i/>
          <w:iCs/>
        </w:rPr>
        <w:t xml:space="preserve">i</w:t>
      </w:r>
      <w:r>
        <w:t xml:space="preserve"> </w:t>
      </w:r>
      <w:r>
        <w:t xml:space="preserve">by Uṇādi</w:t>
      </w:r>
      <w:r>
        <w:t xml:space="preserve"> </w:t>
      </w:r>
      <w:r>
        <w:t xml:space="preserve">“ācaḥ”</w:t>
      </w:r>
      <w:r>
        <w:t xml:space="preserve"> </w:t>
      </w:r>
      <w:r>
        <w:t xml:space="preserve">(Uṇ. 4-[?]) after a vowel-ending root; the</w:t>
      </w:r>
      <w:r>
        <w:t xml:space="preserve"> </w:t>
      </w:r>
      <w:r>
        <w:rPr>
          <w:i/>
          <w:iCs/>
        </w:rPr>
        <w:t xml:space="preserve">ṇi</w:t>
      </w:r>
      <w:r>
        <w:t xml:space="preserve"> </w:t>
      </w:r>
      <w:r>
        <w:t xml:space="preserve">is dropped (Pā. 6-4-51 [?]); the word is final-udātta by the suffix.</w:t>
      </w:r>
      <w:r>
        <w:t xml:space="preserve"> </w:t>
      </w:r>
      <w:r>
        <w:rPr>
          <w:b/>
          <w:bCs/>
        </w:rPr>
        <w:t xml:space="preserve">मन्दिने (</w:t>
      </w:r>
      <w:r>
        <w:rPr>
          <w:b/>
          <w:bCs/>
          <w:i/>
          <w:iCs/>
        </w:rPr>
        <w:t xml:space="preserve">mandine</w:t>
      </w:r>
      <w:r>
        <w:rPr>
          <w:b/>
          <w:bCs/>
        </w:rPr>
        <w:t xml:space="preserve">)</w:t>
      </w:r>
      <w:r>
        <w:t xml:space="preserve"> </w:t>
      </w:r>
      <w:r>
        <w:t xml:space="preserve">— as above; the</w:t>
      </w:r>
      <w:r>
        <w:t xml:space="preserve"> </w:t>
      </w:r>
      <w:r>
        <w:rPr>
          <w:i/>
          <w:iCs/>
        </w:rPr>
        <w:t xml:space="preserve">ṅe</w:t>
      </w:r>
      <w:r>
        <w:t xml:space="preserve"> </w:t>
      </w:r>
      <w:r>
        <w:t xml:space="preserve">ending after the</w:t>
      </w:r>
      <w:r>
        <w:t xml:space="preserve"> </w:t>
      </w:r>
      <w:r>
        <w:rPr>
          <w:i/>
          <w:iCs/>
        </w:rPr>
        <w:t xml:space="preserve">i</w:t>
      </w:r>
      <w:r>
        <w:t xml:space="preserve">-ending adjective;</w:t>
      </w:r>
      <w:r>
        <w:t xml:space="preserve"> </w:t>
      </w:r>
      <w:r>
        <w:rPr>
          <w:i/>
          <w:iCs/>
        </w:rPr>
        <w:t xml:space="preserve">num</w:t>
      </w:r>
      <w:r>
        <w:t xml:space="preserve"> </w:t>
      </w:r>
      <w:r>
        <w:t xml:space="preserve">in the neuter stem (Pā. 7-1-73 [?],</w:t>
      </w:r>
      <w:r>
        <w:t xml:space="preserve"> </w:t>
      </w:r>
      <w:r>
        <w:t xml:space="preserve">“iko ’ci vibhaktau”</w:t>
      </w:r>
      <w:r>
        <w:t xml:space="preserve">), but here masculine;</w:t>
      </w:r>
      <w:r>
        <w:t xml:space="preserve"> </w:t>
      </w:r>
      <w:r>
        <w:rPr>
          <w:i/>
          <w:iCs/>
        </w:rPr>
        <w:t xml:space="preserve">num</w:t>
      </w:r>
      <w:r>
        <w:t xml:space="preserve"> </w:t>
      </w:r>
      <w:r>
        <w:t xml:space="preserve">is nevertheless added by Vedic</w:t>
      </w:r>
      <w:r>
        <w:t xml:space="preserve"> </w:t>
      </w:r>
      <w:r>
        <w:rPr>
          <w:i/>
          <w:iCs/>
        </w:rPr>
        <w:t xml:space="preserve">vyatyaya</w:t>
      </w:r>
      <w:r>
        <w:t xml:space="preserve">.</w:t>
      </w:r>
      <w:r>
        <w:t xml:space="preserve"> </w:t>
      </w:r>
      <w:r>
        <w:rPr>
          <w:b/>
          <w:bCs/>
        </w:rPr>
        <w:t xml:space="preserve">चक्रिम् (</w:t>
      </w:r>
      <w:r>
        <w:rPr>
          <w:b/>
          <w:bCs/>
          <w:i/>
          <w:iCs/>
        </w:rPr>
        <w:t xml:space="preserve">cakrim</w:t>
      </w:r>
      <w:r>
        <w:rPr>
          <w:b/>
          <w:bCs/>
        </w:rPr>
        <w:t xml:space="preserve">)</w:t>
      </w:r>
      <w:r>
        <w:t xml:space="preserve"> </w:t>
      </w:r>
      <w:r>
        <w:t xml:space="preserve">— root</w:t>
      </w:r>
      <w:r>
        <w:t xml:space="preserve"> </w:t>
      </w:r>
      <w:r>
        <w:rPr>
          <w:i/>
          <w:iCs/>
        </w:rPr>
        <w:t xml:space="preserve">ḍukṛñ karaṇe</w:t>
      </w:r>
      <w:r>
        <w:t xml:space="preserve">; the sūtra</w:t>
      </w:r>
      <w:r>
        <w:t xml:space="preserve"> </w:t>
      </w:r>
      <w:r>
        <w:t xml:space="preserve">“ādyagamahanaḥ kikinau liṭ ca”</w:t>
      </w:r>
      <w:r>
        <w:t xml:space="preserve"> </w:t>
      </w:r>
      <w:r>
        <w:t xml:space="preserve">(Pā. 3-2-171 [?]) gives suffixes</w:t>
      </w:r>
      <w:r>
        <w:t xml:space="preserve"> </w:t>
      </w:r>
      <w:r>
        <w:rPr>
          <w:i/>
          <w:iCs/>
        </w:rPr>
        <w:t xml:space="preserve">ki</w:t>
      </w:r>
      <w:r>
        <w:t xml:space="preserve"> </w:t>
      </w:r>
      <w:r>
        <w:t xml:space="preserve">and</w:t>
      </w:r>
      <w:r>
        <w:t xml:space="preserve"> </w:t>
      </w:r>
      <w:r>
        <w:rPr>
          <w:i/>
          <w:iCs/>
        </w:rPr>
        <w:t xml:space="preserve">kin</w:t>
      </w:r>
      <w:r>
        <w:t xml:space="preserve"> </w:t>
      </w:r>
      <w:r>
        <w:t xml:space="preserve">in the Veda after roots ending in</w:t>
      </w:r>
      <w:r>
        <w:t xml:space="preserve"> </w:t>
      </w:r>
      <w:r>
        <w:rPr>
          <w:i/>
          <w:iCs/>
        </w:rPr>
        <w:t xml:space="preserve">-ā</w:t>
      </w:r>
      <w:r>
        <w:t xml:space="preserve">,</w:t>
      </w:r>
      <w:r>
        <w:t xml:space="preserve"> </w:t>
      </w:r>
      <w:r>
        <w:rPr>
          <w:i/>
          <w:iCs/>
        </w:rPr>
        <w:t xml:space="preserve">-ṛ</w:t>
      </w:r>
      <w:r>
        <w:t xml:space="preserve">, and</w:t>
      </w:r>
      <w:r>
        <w:t xml:space="preserve"> </w:t>
      </w:r>
      <w:r>
        <w:rPr>
          <w:i/>
          <w:iCs/>
        </w:rPr>
        <w:t xml:space="preserve">gam</w:t>
      </w:r>
      <w:r>
        <w:t xml:space="preserve">,</w:t>
      </w:r>
      <w:r>
        <w:t xml:space="preserve"> </w:t>
      </w:r>
      <w:r>
        <w:rPr>
          <w:i/>
          <w:iCs/>
        </w:rPr>
        <w:t xml:space="preserve">han</w:t>
      </w:r>
      <w:r>
        <w:t xml:space="preserve"> </w:t>
      </w:r>
      <w:r>
        <w:t xml:space="preserve">in the senses of habit, merit, or skill; treated as</w:t>
      </w:r>
      <w:r>
        <w:t xml:space="preserve"> </w:t>
      </w:r>
      <w:r>
        <w:rPr>
          <w:i/>
          <w:iCs/>
        </w:rPr>
        <w:t xml:space="preserve">liṭ</w:t>
      </w:r>
      <w:r>
        <w:t xml:space="preserve">; doubling in</w:t>
      </w:r>
      <w:r>
        <w:t xml:space="preserve"> </w:t>
      </w:r>
      <w:r>
        <w:rPr>
          <w:i/>
          <w:iCs/>
        </w:rPr>
        <w:t xml:space="preserve">kṛ + i</w:t>
      </w:r>
      <w:r>
        <w:t xml:space="preserve"> </w:t>
      </w:r>
      <w:r>
        <w:t xml:space="preserve">with the reduplicate vowel; the question of the</w:t>
      </w:r>
      <w:r>
        <w:t xml:space="preserve"> </w:t>
      </w:r>
      <w:r>
        <w:rPr>
          <w:i/>
          <w:iCs/>
        </w:rPr>
        <w:t xml:space="preserve">yaṇ</w:t>
      </w:r>
      <w:r>
        <w:t xml:space="preserve"> </w:t>
      </w:r>
      <w:r>
        <w:t xml:space="preserve">substitution is argued from</w:t>
      </w:r>
      <w:r>
        <w:t xml:space="preserve"> </w:t>
      </w:r>
      <w:r>
        <w:rPr>
          <w:i/>
          <w:iCs/>
        </w:rPr>
        <w:t xml:space="preserve">dvirvacane ’ci</w:t>
      </w:r>
      <w:r>
        <w:t xml:space="preserve"> </w:t>
      </w:r>
      <w:r>
        <w:t xml:space="preserve">(Pā. 1-1-59 [?]), where the older commentators (Vṛttikāra and others) take the substitute as sharing the properties of the original (</w:t>
      </w:r>
      <w:r>
        <w:rPr>
          <w:i/>
          <w:iCs/>
        </w:rPr>
        <w:t xml:space="preserve">sthānivadbhāva</w:t>
      </w:r>
      <w:r>
        <w:t xml:space="preserve">), and Vedabhāṣya accordingly takes</w:t>
      </w:r>
      <w:r>
        <w:t xml:space="preserve"> </w:t>
      </w:r>
      <w:r>
        <w:rPr>
          <w:i/>
          <w:iCs/>
        </w:rPr>
        <w:t xml:space="preserve">dvirvacane ’ci</w:t>
      </w:r>
      <w:r>
        <w:t xml:space="preserve"> </w:t>
      </w:r>
      <w:r>
        <w:t xml:space="preserve">as meaning that the</w:t>
      </w:r>
      <w:r>
        <w:t xml:space="preserve"> </w:t>
      </w:r>
      <w:r>
        <w:rPr>
          <w:i/>
          <w:iCs/>
        </w:rPr>
        <w:t xml:space="preserve">yaṇ</w:t>
      </w:r>
      <w:r>
        <w:t xml:space="preserve">-substitute is itself doubled;</w:t>
      </w:r>
      <w:r>
        <w:t xml:space="preserve"> </w:t>
      </w:r>
      <w:r>
        <w:rPr>
          <w:i/>
          <w:iCs/>
        </w:rPr>
        <w:t xml:space="preserve">ur at</w:t>
      </w:r>
      <w:r>
        <w:t xml:space="preserve"> </w:t>
      </w:r>
      <w:r>
        <w:t xml:space="preserve">(Pā. 7-4-66 [?]) →</w:t>
      </w:r>
      <w:r>
        <w:t xml:space="preserve"> </w:t>
      </w:r>
      <w:r>
        <w:rPr>
          <w:i/>
          <w:iCs/>
        </w:rPr>
        <w:t xml:space="preserve">ar</w:t>
      </w:r>
      <w:r>
        <w:t xml:space="preserve">;</w:t>
      </w:r>
      <w:r>
        <w:t xml:space="preserve"> </w:t>
      </w:r>
      <w:r>
        <w:rPr>
          <w:i/>
          <w:iCs/>
        </w:rPr>
        <w:t xml:space="preserve">halādiḥ śeṣaḥ</w:t>
      </w:r>
      <w:r>
        <w:t xml:space="preserve"> </w:t>
      </w:r>
      <w:r>
        <w:t xml:space="preserve">(Pā. 7-4-60 [?]) leaves the first consonant of the reduplicate;</w:t>
      </w:r>
      <w:r>
        <w:t xml:space="preserve"> </w:t>
      </w:r>
      <w:r>
        <w:rPr>
          <w:i/>
          <w:iCs/>
        </w:rPr>
        <w:t xml:space="preserve">kuhoś cuḥ</w:t>
      </w:r>
      <w:r>
        <w:t xml:space="preserve"> </w:t>
      </w:r>
      <w:r>
        <w:t xml:space="preserve">(Pā. 7-4-62 [?]) gives</w:t>
      </w:r>
      <w:r>
        <w:t xml:space="preserve"> </w:t>
      </w:r>
      <w:r>
        <w:rPr>
          <w:i/>
          <w:iCs/>
        </w:rPr>
        <w:t xml:space="preserve">c</w:t>
      </w:r>
      <w:r>
        <w:t xml:space="preserve">; hence</w:t>
      </w:r>
      <w:r>
        <w:t xml:space="preserve"> </w:t>
      </w:r>
      <w:r>
        <w:rPr>
          <w:i/>
          <w:iCs/>
        </w:rPr>
        <w:t xml:space="preserve">cakri</w:t>
      </w:r>
      <w:r>
        <w:t xml:space="preserve">; the</w:t>
      </w:r>
      <w:r>
        <w:t xml:space="preserve"> </w:t>
      </w:r>
      <w:r>
        <w:rPr>
          <w:i/>
          <w:iCs/>
        </w:rPr>
        <w:t xml:space="preserve">kin</w:t>
      </w:r>
      <w:r>
        <w:t xml:space="preserve"> </w:t>
      </w:r>
      <w:r>
        <w:t xml:space="preserve">suffix is</w:t>
      </w:r>
      <w:r>
        <w:t xml:space="preserve"> </w:t>
      </w:r>
      <w:r>
        <w:rPr>
          <w:i/>
          <w:iCs/>
        </w:rPr>
        <w:t xml:space="preserve">nit</w:t>
      </w:r>
      <w:r>
        <w:t xml:space="preserve">, so initial-udātta (</w:t>
      </w:r>
      <w:r>
        <w:t xml:space="preserve">“ñnityādir nityam,”</w:t>
      </w:r>
      <w:r>
        <w:t xml:space="preserve"> </w:t>
      </w:r>
      <w:r>
        <w:t xml:space="preserve">Pā. 6-1-197 [?]).</w:t>
      </w:r>
      <w:r>
        <w:t xml:space="preserve"> </w:t>
      </w:r>
      <w:r>
        <w:rPr>
          <w:b/>
          <w:bCs/>
        </w:rPr>
        <w:t xml:space="preserve">विश्वानि (</w:t>
      </w:r>
      <w:r>
        <w:rPr>
          <w:b/>
          <w:bCs/>
          <w:i/>
          <w:iCs/>
        </w:rPr>
        <w:t xml:space="preserve">viśvāni</w:t>
      </w:r>
      <w:r>
        <w:rPr>
          <w:b/>
          <w:bCs/>
        </w:rPr>
        <w:t xml:space="preserve">)</w:t>
      </w:r>
      <w:r>
        <w:t xml:space="preserve"> </w:t>
      </w:r>
      <w:r>
        <w:t xml:space="preserve">— root</w:t>
      </w:r>
      <w:r>
        <w:t xml:space="preserve"> </w:t>
      </w:r>
      <w:r>
        <w:rPr>
          <w:i/>
          <w:iCs/>
        </w:rPr>
        <w:t xml:space="preserve">viś</w:t>
      </w:r>
      <w:r>
        <w:t xml:space="preserve"> </w:t>
      </w:r>
      <w:r>
        <w:t xml:space="preserve">+</w:t>
      </w:r>
      <w:r>
        <w:t xml:space="preserve"> </w:t>
      </w:r>
      <w:r>
        <w:rPr>
          <w:i/>
          <w:iCs/>
        </w:rPr>
        <w:t xml:space="preserve">kvan</w:t>
      </w:r>
      <w:r>
        <w:t xml:space="preserve"> </w:t>
      </w:r>
      <w:r>
        <w:t xml:space="preserve">by</w:t>
      </w:r>
      <w:r>
        <w:t xml:space="preserve"> </w:t>
      </w:r>
      <w:r>
        <w:t xml:space="preserve">“aśūpruṣiliṭikaṇikhaṭivi-śibhyaḥ kvan”</w:t>
      </w:r>
      <w:r>
        <w:t xml:space="preserve"> </w:t>
      </w:r>
      <w:r>
        <w:t xml:space="preserve">(Uṇ. 1-[?]);</w:t>
      </w:r>
      <w:r>
        <w:t xml:space="preserve"> </w:t>
      </w:r>
      <w:r>
        <w:rPr>
          <w:i/>
          <w:iCs/>
        </w:rPr>
        <w:t xml:space="preserve">nit</w:t>
      </w:r>
      <w:r>
        <w:t xml:space="preserve">, so initial-udātta; in the accusative plural neuter</w:t>
      </w:r>
      <w:r>
        <w:t xml:space="preserve"> </w:t>
      </w:r>
      <w:r>
        <w:rPr>
          <w:i/>
          <w:iCs/>
        </w:rPr>
        <w:t xml:space="preserve">viśvāni</w:t>
      </w:r>
      <w:r>
        <w:t xml:space="preserve">.</w:t>
      </w:r>
      <w:r>
        <w:t xml:space="preserve"> </w:t>
      </w:r>
      <w:r>
        <w:rPr>
          <w:b/>
          <w:bCs/>
        </w:rPr>
        <w:t xml:space="preserve">चक्रये (</w:t>
      </w:r>
      <w:r>
        <w:rPr>
          <w:b/>
          <w:bCs/>
          <w:i/>
          <w:iCs/>
        </w:rPr>
        <w:t xml:space="preserve">cakraye</w:t>
      </w:r>
      <w:r>
        <w:rPr>
          <w:b/>
          <w:bCs/>
        </w:rPr>
        <w:t xml:space="preserve">)</w:t>
      </w:r>
      <w:r>
        <w:t xml:space="preserve"> </w:t>
      </w:r>
      <w:r>
        <w:t xml:space="preserve">— the link with the earlier</w:t>
      </w:r>
      <w:r>
        <w:t xml:space="preserve"> </w:t>
      </w:r>
      <w:r>
        <w:rPr>
          <w:i/>
          <w:iCs/>
        </w:rPr>
        <w:t xml:space="preserve">cakrim</w:t>
      </w:r>
      <w:r>
        <w:t xml:space="preserve">: a</w:t>
      </w:r>
      <w:r>
        <w:t xml:space="preserve"> </w:t>
      </w:r>
      <w:r>
        <w:rPr>
          <w:i/>
          <w:iCs/>
        </w:rPr>
        <w:t xml:space="preserve">kṛdanta</w:t>
      </w:r>
      <w:r>
        <w:t xml:space="preserve"> </w:t>
      </w:r>
      <w:r>
        <w:t xml:space="preserve">word; the genitive ending would normally follow a verb-noun in its object sense by</w:t>
      </w:r>
      <w:r>
        <w:t xml:space="preserve"> </w:t>
      </w:r>
      <w:r>
        <w:t xml:space="preserve">“kartṛkarmaṇoḥ kṛti”</w:t>
      </w:r>
      <w:r>
        <w:t xml:space="preserve"> </w:t>
      </w:r>
      <w:r>
        <w:t xml:space="preserve">(Pā. 2-3-65 [?]), and is blocked here because the word is a</w:t>
      </w:r>
      <w:r>
        <w:t xml:space="preserve"> </w:t>
      </w:r>
      <w:r>
        <w:rPr>
          <w:i/>
          <w:iCs/>
        </w:rPr>
        <w:t xml:space="preserve">kin</w:t>
      </w:r>
      <w:r>
        <w:t xml:space="preserve">-word treated like</w:t>
      </w:r>
      <w:r>
        <w:t xml:space="preserve"> </w:t>
      </w:r>
      <w:r>
        <w:rPr>
          <w:i/>
          <w:iCs/>
        </w:rPr>
        <w:t xml:space="preserve">liṭ</w:t>
      </w:r>
      <w:r>
        <w:t xml:space="preserve">, ending in a</w:t>
      </w:r>
      <w:r>
        <w:t xml:space="preserve"> </w:t>
      </w:r>
      <w:r>
        <w:rPr>
          <w:i/>
          <w:iCs/>
        </w:rPr>
        <w:t xml:space="preserve">niṣṭhā</w:t>
      </w:r>
      <w:r>
        <w:t xml:space="preserve">-like form (Pā. 2-3-69 [?],</w:t>
      </w:r>
      <w:r>
        <w:t xml:space="preserve"> </w:t>
      </w:r>
      <w:r>
        <w:t xml:space="preserve">“na lokāvyayaniṣṭhākhalarthatṛnām”</w:t>
      </w:r>
      <w:r>
        <w:t xml:space="preserve">); hence the object takes the accusative by</w:t>
      </w:r>
      <w:r>
        <w:t xml:space="preserve"> </w:t>
      </w:r>
      <w:r>
        <w:t xml:space="preserve">“karmaṇi dvitīyā”</w:t>
      </w:r>
      <w:r>
        <w:t xml:space="preserve"> </w:t>
      </w:r>
      <w:r>
        <w:t xml:space="preserve">(Pā. 2-3-2 [?]).</w:t>
      </w:r>
      <w:r>
        <w:t xml:space="preserve"> </w:t>
      </w:r>
      <w:r>
        <w:rPr>
          <w:i/>
          <w:iCs/>
        </w:rPr>
        <w:t xml:space="preserve">(Sūtra numbers read from small print; pointers only.)</w:t>
      </w:r>
    </w:p>
    <w:p>
      <w:pPr>
        <w:pStyle w:val="BodyText"/>
      </w:pPr>
      <w:r>
        <w:rPr>
          <w:b/>
          <w:bCs/>
        </w:rPr>
        <w:t xml:space="preserve">॥२॥</w:t>
      </w:r>
    </w:p>
    <w:p>
      <w:r>
        <w:pict>
          <v:rect style="width:0;height:1.5pt" o:hralign="center" o:hrstd="t" o:hr="t"/>
        </w:pict>
      </w:r>
    </w:p>
    <w:bookmarkEnd w:id="377"/>
    <w:bookmarkStart w:id="378" w:name="page-352-sūkta-9-rik-3"/>
    <w:p>
      <w:pPr>
        <w:pStyle w:val="Heading3"/>
      </w:pPr>
      <w:r>
        <w:t xml:space="preserve">Page 352 — Sūkta 9, Rik 3</w:t>
      </w:r>
    </w:p>
    <w:p>
      <w:pPr>
        <w:pStyle w:val="FirstParagraph"/>
      </w:pPr>
      <w:r>
        <w:rPr>
          <w:b/>
          <w:bCs/>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
          <w:iCs/>
        </w:rPr>
        <w:t xml:space="preserve">matsvā suśipra mandibhiḥ stomebhir viśvacarṣaṇe |</w:t>
      </w:r>
      <w:r>
        <w:t xml:space="preserve"> </w:t>
      </w:r>
      <w:r>
        <w:rPr>
          <w:i/>
          <w:iCs/>
        </w:rPr>
        <w:t xml:space="preserve">sacaiṣu savaneṣv ā ||3||</w:t>
      </w:r>
    </w:p>
    <w:p>
      <w:pPr>
        <w:pStyle w:val="FirstParagraph"/>
      </w:pPr>
      <w:r>
        <w:rPr>
          <w:b/>
          <w:bCs/>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
          <w:iCs/>
        </w:rPr>
        <w:t xml:space="preserve">matsva | su-śipra | mandi-bhiḥ | stomebhiḥ | viśva-carṣaṇe ||</w:t>
      </w:r>
      <w:r>
        <w:t xml:space="preserve"> </w:t>
      </w:r>
      <w:r>
        <w:rPr>
          <w:i/>
          <w:iCs/>
        </w:rPr>
        <w:t xml:space="preserve">sacā | eṣu | savaneṣu | ā ||3||</w:t>
      </w:r>
    </w:p>
    <w:p>
      <w:pPr>
        <w:pStyle w:val="FirstParagraph"/>
      </w:pPr>
      <w:r>
        <w:rPr>
          <w:b/>
          <w:bCs/>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
          <w:iCs/>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
          <w:bCs/>
        </w:rPr>
        <w:t xml:space="preserve">Translation:</w:t>
      </w:r>
      <w:r>
        <w:t xml:space="preserve"> </w:t>
      </w:r>
      <w:r>
        <w:t xml:space="preserve">“O</w:t>
      </w:r>
      <w:r>
        <w:t xml:space="preserve"> </w:t>
      </w:r>
      <w:r>
        <w:rPr>
          <w:i/>
          <w:iCs/>
        </w:rPr>
        <w:t xml:space="preserve">suśipra</w:t>
      </w:r>
      <w:r>
        <w:t xml:space="preserve"> </w:t>
      </w:r>
      <w:r>
        <w:t xml:space="preserve">—</w:t>
      </w:r>
      <w:r>
        <w:t xml:space="preserve"> </w:t>
      </w:r>
      <w:r>
        <w:t xml:space="preserve">‘of beautiful jaws’</w:t>
      </w:r>
      <w:r>
        <w:t xml:space="preserve"> </w:t>
      </w:r>
      <w:r>
        <w:t xml:space="preserve">or</w:t>
      </w:r>
      <w:r>
        <w:t xml:space="preserve"> </w:t>
      </w:r>
      <w:r>
        <w:t xml:space="preserve">‘of beautiful nose,’</w:t>
      </w:r>
      <w:r>
        <w:t xml:space="preserve"> </w:t>
      </w:r>
      <w:r>
        <w:t xml:space="preserve">for Yāska says</w:t>
      </w:r>
      <w:r>
        <w:t xml:space="preserve"> </w:t>
      </w:r>
      <w:r>
        <w:t xml:space="preserve">‘</w:t>
      </w:r>
      <w:r>
        <w:rPr>
          <w:i/>
          <w:iCs/>
        </w:rPr>
        <w:t xml:space="preserve">śipre</w:t>
      </w:r>
      <w:r>
        <w:t xml:space="preserve"> </w:t>
      </w:r>
      <w:r>
        <w:t xml:space="preserve">means the two jaws or the nose’</w:t>
      </w:r>
      <w:r>
        <w:t xml:space="preserve"> </w:t>
      </w:r>
      <w:r>
        <w:t xml:space="preserve">(Nirukta 6-12 [?]). O such Indra,</w:t>
      </w:r>
      <w:r>
        <w:t xml:space="preserve"> </w:t>
      </w:r>
      <w:r>
        <w:rPr>
          <w:i/>
          <w:iCs/>
        </w:rPr>
        <w:t xml:space="preserve">matsva</w:t>
      </w:r>
      <w:r>
        <w:t xml:space="preserve"> </w:t>
      </w:r>
      <w:r>
        <w:t xml:space="preserve">— be glad, be pleased — with</w:t>
      </w:r>
      <w:r>
        <w:t xml:space="preserve"> </w:t>
      </w:r>
      <w:r>
        <w:rPr>
          <w:i/>
          <w:iCs/>
        </w:rPr>
        <w:t xml:space="preserve">mandibhiḥ stomebhiḥ</w:t>
      </w:r>
      <w:r>
        <w:t xml:space="preserve">, with praises that cause gladness. O</w:t>
      </w:r>
      <w:r>
        <w:t xml:space="preserve"> </w:t>
      </w:r>
      <w:r>
        <w:rPr>
          <w:i/>
          <w:iCs/>
        </w:rPr>
        <w:t xml:space="preserve">viśvacarṣaṇe</w:t>
      </w:r>
      <w:r>
        <w:t xml:space="preserve"> </w:t>
      </w:r>
      <w:r>
        <w:t xml:space="preserve">— joined with all men: worshipped by all sacrificers. O such Indra, in these three pressings that have come in their turn,</w:t>
      </w:r>
      <w:r>
        <w:t xml:space="preserve"> </w:t>
      </w:r>
      <w:r>
        <w:rPr>
          <w:i/>
          <w:iCs/>
        </w:rPr>
        <w:t xml:space="preserve">sacā</w:t>
      </w:r>
      <w:r>
        <w:t xml:space="preserve"> </w:t>
      </w:r>
      <w:r>
        <w:t xml:space="preserve">— together with the other gods — come (this is the supplied verb).</w:t>
      </w:r>
      <w:r>
        <w:t xml:space="preserve"> </w:t>
      </w:r>
      <w:r>
        <w:rPr>
          <w:i/>
          <w:iCs/>
        </w:rPr>
        <w:t xml:space="preserve">(Grammar:</w:t>
      </w:r>
      <w:r>
        <w:t xml:space="preserve"> </w:t>
      </w:r>
      <w:r>
        <w:t xml:space="preserve">mad</w:t>
      </w:r>
      <w:r>
        <w:t xml:space="preserve"> </w:t>
      </w:r>
      <w:r>
        <w:rPr>
          <w:i/>
          <w:iCs/>
        </w:rPr>
        <w:t xml:space="preserve">in the sense of praise, in the imperative: the augment</w:t>
      </w:r>
      <w:r>
        <w:t xml:space="preserve"> </w:t>
      </w:r>
      <w:r>
        <w:t xml:space="preserve">num</w:t>
      </w:r>
      <w:r>
        <w:t xml:space="preserve"> </w:t>
      </w:r>
      <w:r>
        <w:rPr>
          <w:i/>
          <w:iCs/>
        </w:rPr>
        <w:t xml:space="preserve">does not arise here, since it is optional; the verb</w:t>
      </w:r>
      <w:r>
        <w:t xml:space="preserve"> </w:t>
      </w:r>
      <w:r>
        <w:t xml:space="preserve">matsva</w:t>
      </w:r>
      <w:r>
        <w:t xml:space="preserve"> </w:t>
      </w:r>
      <w:r>
        <w:rPr>
          <w:i/>
          <w:iCs/>
        </w:rPr>
        <w:t xml:space="preserve">is unaccented as a finite verb; its accent remains that of the root; in the Saṃhitā the vowel is lengthened by Pā. 6-3-135 [the</w:t>
      </w:r>
      <w:r>
        <w:rPr>
          <w:i/>
          <w:iCs/>
        </w:rPr>
        <w:t xml:space="preserve"> </w:t>
      </w:r>
      <w:r>
        <w:rPr>
          <w:i/>
          <w:iCs/>
        </w:rPr>
        <w:t xml:space="preserve">“dvyaco ’ta stiṅaḥ”</w:t>
      </w:r>
      <w:r>
        <w:rPr>
          <w:i/>
          <w:iCs/>
        </w:rPr>
        <w:t xml:space="preserve"> </w:t>
      </w:r>
      <w:r>
        <w:rPr>
          <w:i/>
          <w:iCs/>
        </w:rPr>
        <w:t xml:space="preserve">rule]; the vocative</w:t>
      </w:r>
      <w:r>
        <w:t xml:space="preserve"> </w:t>
      </w:r>
      <w:r>
        <w:t xml:space="preserve">suśipra</w:t>
      </w:r>
      <w:r>
        <w:t xml:space="preserve"> </w:t>
      </w:r>
      <w:r>
        <w:rPr>
          <w:i/>
          <w:iCs/>
        </w:rPr>
        <w:t xml:space="preserve">is unaccented as a vocative within the sentence; the base accent of the stoma-word is initial by the suffix; the Vedic</w:t>
      </w:r>
      <w:r>
        <w:t xml:space="preserve"> </w:t>
      </w:r>
      <w:r>
        <w:t xml:space="preserve">bahulam</w:t>
      </w:r>
      <w:r>
        <w:t xml:space="preserve"> </w:t>
      </w:r>
      <w:r>
        <w:rPr>
          <w:i/>
          <w:iCs/>
        </w:rPr>
        <w:t xml:space="preserve">prevents the replacement of</w:t>
      </w:r>
      <w:r>
        <w:t xml:space="preserve"> </w:t>
      </w:r>
      <w:r>
        <w:t xml:space="preserve">bhis</w:t>
      </w:r>
      <w:r>
        <w:t xml:space="preserve"> </w:t>
      </w:r>
      <w:r>
        <w:rPr>
          <w:i/>
          <w:iCs/>
        </w:rPr>
        <w:t xml:space="preserve">by</w:t>
      </w:r>
      <w:r>
        <w:t xml:space="preserve"> </w:t>
      </w:r>
      <w:r>
        <w:t xml:space="preserve">ais</w:t>
      </w:r>
      <w:r>
        <w:rPr>
          <w:i/>
          <w:iCs/>
        </w:rPr>
        <w:t xml:space="preserve">; the case-ending of</w:t>
      </w:r>
      <w:r>
        <w:t xml:space="preserve"> </w:t>
      </w:r>
      <w:r>
        <w:t xml:space="preserve">eṣu</w:t>
      </w:r>
      <w:r>
        <w:t xml:space="preserve"> </w:t>
      </w:r>
      <w:r>
        <w:rPr>
          <w:i/>
          <w:iCs/>
        </w:rPr>
        <w:t xml:space="preserve">is udātta by</w:t>
      </w:r>
      <w:r>
        <w:rPr>
          <w:i/>
          <w:iCs/>
        </w:rPr>
        <w:t xml:space="preserve"> </w:t>
      </w:r>
      <w:r>
        <w:rPr>
          <w:i/>
          <w:iCs/>
        </w:rPr>
        <w:t xml:space="preserve">“ūḍidam-padādy-appum-raidyubhyaḥ.”</w:t>
      </w:r>
      <w:r>
        <w:rPr>
          <w:i/>
          <w:iCs/>
        </w:rPr>
        <w:t xml:space="preserve">)</w:t>
      </w:r>
      <w:r>
        <w:rPr>
          <w:i/>
          <w:iCs/>
        </w:rPr>
        <w:t xml:space="preserve"> </w:t>
      </w:r>
      <w:r>
        <w:t xml:space="preserve">(Several half-legible grammar phrases are marked [?]; the sense is not affected.)*”</w:t>
      </w:r>
    </w:p>
    <w:bookmarkEnd w:id="378"/>
    <w:bookmarkStart w:id="379" w:name="X57606d333e7a16e775578241e33bf8b6e392469"/>
    <w:p>
      <w:pPr>
        <w:pStyle w:val="Heading3"/>
      </w:pPr>
      <w:r>
        <w:t xml:space="preserve">Page 353 — Rik 3: word-meanings, overall sense, English, Special Topics</w:t>
      </w:r>
    </w:p>
    <w:p>
      <w:pPr>
        <w:pStyle w:val="FirstParagraph"/>
      </w:pPr>
      <w:r>
        <w:rPr>
          <w:b/>
          <w:bCs/>
        </w:rPr>
        <w:t xml:space="preserve">॥ Prati-padārthaḥ ॥</w:t>
      </w:r>
    </w:p>
    <w:p>
      <w:pPr>
        <w:pStyle w:val="BodyText"/>
      </w:pPr>
      <w:r>
        <w:rPr>
          <w:b/>
          <w:bCs/>
        </w:rPr>
        <w:t xml:space="preserve">(हे) सुशिप्र ((he) suśipra)</w:t>
      </w:r>
      <w:r>
        <w:t xml:space="preserve"> </w:t>
      </w:r>
      <w:r>
        <w:t xml:space="preserve">— O Indra of beautiful jaws (or nose) |</w:t>
      </w:r>
      <w:r>
        <w:t xml:space="preserve"> </w:t>
      </w:r>
      <w:r>
        <w:rPr>
          <w:b/>
          <w:bCs/>
        </w:rPr>
        <w:t xml:space="preserve">मन्दिभिः (mandibhiḥ)</w:t>
      </w:r>
      <w:r>
        <w:t xml:space="preserve"> </w:t>
      </w:r>
      <w:r>
        <w:t xml:space="preserve">— which cause delight |</w:t>
      </w:r>
      <w:r>
        <w:t xml:space="preserve"> </w:t>
      </w:r>
      <w:r>
        <w:rPr>
          <w:b/>
          <w:bCs/>
        </w:rPr>
        <w:t xml:space="preserve">स्तोमेभिः (stomebhiḥ)</w:t>
      </w:r>
      <w:r>
        <w:t xml:space="preserve"> </w:t>
      </w:r>
      <w:r>
        <w:t xml:space="preserve">— with the praises (that we make) |</w:t>
      </w:r>
      <w:r>
        <w:t xml:space="preserve"> </w:t>
      </w:r>
      <w:r>
        <w:rPr>
          <w:b/>
          <w:bCs/>
        </w:rPr>
        <w:t xml:space="preserve">मत्स्व (matsva)</w:t>
      </w:r>
      <w:r>
        <w:t xml:space="preserve"> </w:t>
      </w:r>
      <w:r>
        <w:t xml:space="preserve">— be glad (be joyful) |</w:t>
      </w:r>
      <w:r>
        <w:t xml:space="preserve"> </w:t>
      </w:r>
      <w:r>
        <w:rPr>
          <w:b/>
          <w:bCs/>
        </w:rPr>
        <w:t xml:space="preserve">(हे) विश्वचर्षणे ((he) viśvacarṣaṇe)</w:t>
      </w:r>
      <w:r>
        <w:t xml:space="preserve"> </w:t>
      </w:r>
      <w:r>
        <w:t xml:space="preserve">— O Indra, accompanied by all men, or honoured by all sacrificers |</w:t>
      </w:r>
      <w:r>
        <w:t xml:space="preserve"> </w:t>
      </w:r>
      <w:r>
        <w:rPr>
          <w:b/>
          <w:bCs/>
        </w:rPr>
        <w:t xml:space="preserve">(त्वम्)</w:t>
      </w:r>
      <w:r>
        <w:t xml:space="preserve"> </w:t>
      </w:r>
      <w:r>
        <w:t xml:space="preserve">— you |</w:t>
      </w:r>
      <w:r>
        <w:t xml:space="preserve"> </w:t>
      </w:r>
      <w:r>
        <w:rPr>
          <w:b/>
          <w:bCs/>
        </w:rPr>
        <w:t xml:space="preserve">एषु सवनेषु (eṣu savaneṣu)</w:t>
      </w:r>
      <w:r>
        <w:t xml:space="preserve"> </w:t>
      </w:r>
      <w:r>
        <w:t xml:space="preserve">— in these three pressings (the morning, midday and third pressings) |</w:t>
      </w:r>
      <w:r>
        <w:t xml:space="preserve"> </w:t>
      </w:r>
      <w:r>
        <w:rPr>
          <w:b/>
          <w:bCs/>
        </w:rPr>
        <w:t xml:space="preserve">सचा (sacā)</w:t>
      </w:r>
      <w:r>
        <w:t xml:space="preserve"> </w:t>
      </w:r>
      <w:r>
        <w:t xml:space="preserve">— together (with the other gods) |</w:t>
      </w:r>
      <w:r>
        <w:t xml:space="preserve"> </w:t>
      </w:r>
      <w:r>
        <w:rPr>
          <w:b/>
          <w:bCs/>
        </w:rPr>
        <w:t xml:space="preserve">आ (gaccha)</w:t>
      </w:r>
      <w:r>
        <w:t xml:space="preserve"> </w:t>
      </w:r>
      <w:r>
        <w:t xml:space="preserve">— come.</w:t>
      </w:r>
    </w:p>
    <w:p>
      <w:pPr>
        <w:pStyle w:val="BodyText"/>
      </w:pPr>
      <w:r>
        <w:rPr>
          <w:b/>
          <w:bCs/>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
          <w:iCs/>
        </w:rPr>
        <w:t xml:space="preserve">savana</w:t>
      </w:r>
      <w:r>
        <w:t xml:space="preserve"> </w:t>
      </w:r>
      <w:r>
        <w:t xml:space="preserve">is the special rite of pressing the Soma-juice and preparing it) — to this sacrificial ground where we are performing the rite.</w:t>
      </w:r>
    </w:p>
    <w:p>
      <w:pPr>
        <w:pStyle w:val="BodyText"/>
      </w:pPr>
      <w:r>
        <w:rPr>
          <w:b/>
          <w:bCs/>
        </w:rPr>
        <w:t xml:space="preserve">॥ English Translation ॥</w:t>
      </w:r>
      <w:r>
        <w:t xml:space="preserve"> </w:t>
      </w:r>
      <w:r>
        <w:rPr>
          <w:i/>
          <w:iCs/>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
          <w:bCs/>
        </w:rPr>
        <w:t xml:space="preserve">॥ Viśeṣa-viṣayagaḷu (Special Topics) ॥</w:t>
      </w:r>
    </w:p>
    <w:p>
      <w:pPr>
        <w:pStyle w:val="BodyText"/>
      </w:pPr>
      <w:r>
        <w:rPr>
          <w:b/>
          <w:bCs/>
        </w:rPr>
        <w:t xml:space="preserve">“Matsva”</w:t>
      </w:r>
      <w:r>
        <w:t xml:space="preserve"> </w:t>
      </w:r>
      <w:r>
        <w:t xml:space="preserve">— the syllable</w:t>
      </w:r>
      <w:r>
        <w:t xml:space="preserve"> </w:t>
      </w:r>
      <w:r>
        <w:rPr>
          <w:i/>
          <w:iCs/>
        </w:rPr>
        <w:t xml:space="preserve">tsva</w:t>
      </w:r>
      <w:r>
        <w:t xml:space="preserve"> </w:t>
      </w:r>
      <w:r>
        <w:t xml:space="preserve">is lengthened for the convenience of the meter.</w:t>
      </w:r>
    </w:p>
    <w:p>
      <w:pPr>
        <w:pStyle w:val="BodyText"/>
      </w:pPr>
      <w:r>
        <w:rPr>
          <w:b/>
          <w:bCs/>
        </w:rPr>
        <w:t xml:space="preserve">“Suśipra”</w:t>
      </w:r>
      <w:r>
        <w:t xml:space="preserve"> </w:t>
      </w:r>
      <w:r>
        <w:t xml:space="preserve">— Yāska explains this word in the Nirukta:</w:t>
      </w:r>
      <w:r>
        <w:t xml:space="preserve"> </w:t>
      </w:r>
      <w:r>
        <w:rPr>
          <w:b/>
          <w:bCs/>
          <w:i/>
          <w:iCs/>
        </w:rPr>
        <w:t xml:space="preserve">suśiprametena vyākhyātam | vāje suśipra gomat</w:t>
      </w:r>
      <w:r>
        <w:t xml:space="preserve"> </w:t>
      </w:r>
      <w:r>
        <w:t xml:space="preserve">(Ṛgveda Saṃhitā 8-3-? [?])</w:t>
      </w:r>
      <w:r>
        <w:t xml:space="preserve"> </w:t>
      </w:r>
      <w:r>
        <w:rPr>
          <w:i/>
          <w:iCs/>
        </w:rPr>
        <w:t xml:space="preserve">ity api nigamo bhavati | śipre hanū nāsike vā | hanur hanteḥ</w:t>
      </w:r>
      <w:r>
        <w:t xml:space="preserve"> </w:t>
      </w:r>
      <w:r>
        <w:t xml:space="preserve">—</w:t>
      </w:r>
      <w:r>
        <w:t xml:space="preserve"> </w:t>
      </w:r>
      <w:r>
        <w:t xml:space="preserve">“</w:t>
      </w:r>
      <w:r>
        <w:rPr>
          <w:i/>
          <w:iCs/>
        </w:rPr>
        <w:t xml:space="preserve">suśipra</w:t>
      </w:r>
      <w:r>
        <w:t xml:space="preserve"> </w:t>
      </w:r>
      <w:r>
        <w:t xml:space="preserve">is explained by this [the preceding]: there is also a Vedic passage,</w:t>
      </w:r>
      <w:r>
        <w:t xml:space="preserve"> </w:t>
      </w:r>
      <w:r>
        <w:t xml:space="preserve">‘in the contest, O suśipra, rich in cows’</w:t>
      </w:r>
      <w:r>
        <w:t xml:space="preserve"> </w:t>
      </w:r>
      <w:r>
        <w:t xml:space="preserve">(Ṛgveda …);</w:t>
      </w:r>
      <w:r>
        <w:t xml:space="preserve"> </w:t>
      </w:r>
      <w:r>
        <w:rPr>
          <w:i/>
          <w:iCs/>
        </w:rPr>
        <w:t xml:space="preserve">śipre</w:t>
      </w:r>
      <w:r>
        <w:t xml:space="preserve"> </w:t>
      </w:r>
      <w:r>
        <w:t xml:space="preserve">are the two jaws or the nose; the jaw (</w:t>
      </w:r>
      <w:r>
        <w:rPr>
          <w:i/>
          <w:iCs/>
        </w:rPr>
        <w:t xml:space="preserve">hanu</w:t>
      </w:r>
      <w:r>
        <w:t xml:space="preserve">) is from the root</w:t>
      </w:r>
      <w:r>
        <w:t xml:space="preserve"> </w:t>
      </w:r>
      <w:r>
        <w:rPr>
          <w:i/>
          <w:iCs/>
        </w:rPr>
        <w:t xml:space="preserve">han</w:t>
      </w:r>
      <w:r>
        <w:t xml:space="preserve">…”</w:t>
      </w:r>
      <w:r>
        <w:t xml:space="preserve"> </w:t>
      </w:r>
      <w:r>
        <w:rPr>
          <w:i/>
          <w:iCs/>
        </w:rPr>
        <w:t xml:space="preserve">(The text breaks off at the page foot; it continues on p. 354.)</w:t>
      </w:r>
    </w:p>
    <w:bookmarkEnd w:id="379"/>
    <w:bookmarkStart w:id="380" w:name="Xd7811a776510a3325bd9427067c8a55fcc04e56"/>
    <w:p>
      <w:pPr>
        <w:pStyle w:val="Heading3"/>
      </w:pPr>
      <w:r>
        <w:t xml:space="preserve">Pages 354–355 — Rik 3 Special Topics and grammar close; Rik 4</w:t>
      </w:r>
    </w:p>
    <w:p>
      <w:pPr>
        <w:pStyle w:val="FirstParagraph"/>
      </w:pPr>
      <w:r>
        <w:rPr>
          <w:b/>
          <w:bCs/>
        </w:rPr>
        <w:t xml:space="preserve">॥ Special Topics (continued, p. 354) ॥</w:t>
      </w:r>
    </w:p>
    <w:p>
      <w:pPr>
        <w:pStyle w:val="BodyText"/>
      </w:pPr>
      <w:r>
        <w:rPr>
          <w:i/>
          <w:iCs/>
        </w:rPr>
        <w:t xml:space="preserve">(Continuing Yāska on</w:t>
      </w:r>
      <w:r>
        <w:t xml:space="preserve"> </w:t>
      </w:r>
      <w:r>
        <w:t xml:space="preserve">suśipra</w:t>
      </w:r>
      <w:r>
        <w:rPr>
          <w:i/>
          <w:iCs/>
        </w:rPr>
        <w:t xml:space="preserve">: )</w:t>
      </w:r>
      <w:r>
        <w:t xml:space="preserve"> </w:t>
      </w:r>
      <w:r>
        <w:rPr>
          <w:b/>
          <w:bCs/>
        </w:rPr>
        <w:t xml:space="preserve">नासिका नसतेः । विष्यस्व शिप्रे विसृजस्व धेने</w:t>
      </w:r>
      <w:r>
        <w:t xml:space="preserve"> </w:t>
      </w:r>
      <w:r>
        <w:t xml:space="preserve">(</w:t>
      </w:r>
      <w:r>
        <w:rPr>
          <w:i/>
          <w:iCs/>
        </w:rPr>
        <w:t xml:space="preserve">nāsikā nasateḥ | viṣyasva śipre visṛjasva dhene</w:t>
      </w:r>
      <w:r>
        <w:t xml:space="preserve">, Ṛgveda Saṃhitā 8-?-? [?])</w:t>
      </w:r>
      <w:r>
        <w:t xml:space="preserve"> </w:t>
      </w:r>
      <w:r>
        <w:rPr>
          <w:i/>
          <w:iCs/>
        </w:rPr>
        <w:t xml:space="preserve">ity api nigamo bhavati</w:t>
      </w:r>
      <w:r>
        <w:t xml:space="preserve"> </w:t>
      </w:r>
      <w:r>
        <w:t xml:space="preserve">(Nirukta 6-12 [?]) —</w:t>
      </w:r>
      <w:r>
        <w:t xml:space="preserve"> </w:t>
      </w:r>
      <w:r>
        <w:t xml:space="preserve">“</w:t>
      </w:r>
      <w:r>
        <w:rPr>
          <w:i/>
          <w:iCs/>
        </w:rPr>
        <w:t xml:space="preserve">nāsikā</w:t>
      </w:r>
      <w:r>
        <w:t xml:space="preserve"> </w:t>
      </w:r>
      <w:r>
        <w:t xml:space="preserve">is from</w:t>
      </w:r>
      <w:r>
        <w:t xml:space="preserve"> </w:t>
      </w:r>
      <w:r>
        <w:rPr>
          <w:i/>
          <w:iCs/>
        </w:rPr>
        <w:t xml:space="preserve">nasate</w:t>
      </w:r>
      <w:r>
        <w:t xml:space="preserve">;</w:t>
      </w:r>
      <w:r>
        <w:t xml:space="preserve"> </w:t>
      </w:r>
      <w:r>
        <w:t xml:space="preserve">‘let fly, O</w:t>
      </w:r>
      <w:r>
        <w:t xml:space="preserve"> </w:t>
      </w:r>
      <w:r>
        <w:rPr>
          <w:i/>
          <w:iCs/>
        </w:rPr>
        <w:t xml:space="preserve">śipre</w:t>
      </w:r>
      <w:r>
        <w:t xml:space="preserve"> </w:t>
      </w:r>
      <w:r>
        <w:t xml:space="preserve">[jaws/nose], let loose the</w:t>
      </w:r>
      <w:r>
        <w:t xml:space="preserve"> </w:t>
      </w:r>
      <w:r>
        <w:rPr>
          <w:i/>
          <w:iCs/>
        </w:rPr>
        <w:t xml:space="preserve">dhenā</w:t>
      </w:r>
      <w:r>
        <w:t xml:space="preserve">’</w:t>
      </w:r>
      <w:r>
        <w:t xml:space="preserve"> </w:t>
      </w:r>
      <w:r>
        <w:t xml:space="preserve">— this too is a Vedic text.”</w:t>
      </w:r>
      <w:r>
        <w:t xml:space="preserve"> </w:t>
      </w:r>
      <w:r>
        <w:t xml:space="preserve">So</w:t>
      </w:r>
      <w:r>
        <w:t xml:space="preserve"> </w:t>
      </w:r>
      <w:r>
        <w:rPr>
          <w:i/>
          <w:iCs/>
        </w:rPr>
        <w:t xml:space="preserve">śipra</w:t>
      </w:r>
      <w:r>
        <w:t xml:space="preserve"> </w:t>
      </w:r>
      <w:r>
        <w:t xml:space="preserve">means the jaw (</w:t>
      </w:r>
      <w:r>
        <w:rPr>
          <w:i/>
          <w:iCs/>
        </w:rPr>
        <w:t xml:space="preserve">hanu</w:t>
      </w:r>
      <w:r>
        <w:t xml:space="preserve">) or the nose; the Nirukta explains it, citing two riks of the Ṛgveda. The Nirukta’s commentator too explains:</w:t>
      </w:r>
      <w:r>
        <w:t xml:space="preserve"> </w:t>
      </w:r>
      <w:r>
        <w:rPr>
          <w:b/>
          <w:bCs/>
        </w:rPr>
        <w:t xml:space="preserve">शिप्रे हनू नासिके वा । ते यस्य प्रशस्ते स शिप्रः</w:t>
      </w:r>
      <w:r>
        <w:t xml:space="preserve"> </w:t>
      </w:r>
      <w:r>
        <w:t xml:space="preserve">(</w:t>
      </w:r>
      <w:r>
        <w:rPr>
          <w:i/>
          <w:iCs/>
        </w:rPr>
        <w:t xml:space="preserve">śipre hanū nāsike vā | te yasya praśaste sa śipraḥ</w:t>
      </w:r>
      <w:r>
        <w:t xml:space="preserve">) —</w:t>
      </w:r>
      <w:r>
        <w:t xml:space="preserve"> </w:t>
      </w:r>
      <w:r>
        <w:t xml:space="preserve">“</w:t>
      </w:r>
      <w:r>
        <w:rPr>
          <w:i/>
          <w:iCs/>
        </w:rPr>
        <w:t xml:space="preserve">śipre</w:t>
      </w:r>
      <w:r>
        <w:t xml:space="preserve"> </w:t>
      </w:r>
      <w:r>
        <w:t xml:space="preserve">are the two jaws or the nose; he whose [jaws/nose] are praiseworthy is</w:t>
      </w:r>
      <w:r>
        <w:t xml:space="preserve"> </w:t>
      </w:r>
      <w:r>
        <w:rPr>
          <w:i/>
          <w:iCs/>
        </w:rPr>
        <w:t xml:space="preserve">śipra</w:t>
      </w:r>
      <w:r>
        <w:t xml:space="preserve">.”</w:t>
      </w:r>
      <w:r>
        <w:t xml:space="preserve"> </w:t>
      </w:r>
      <w:r>
        <w:t xml:space="preserve">The word is explained as</w:t>
      </w:r>
      <w:r>
        <w:t xml:space="preserve"> </w:t>
      </w:r>
      <w:r>
        <w:t xml:space="preserve">“he has beautiful jaws or nose.”</w:t>
      </w:r>
      <w:r>
        <w:t xml:space="preserve"> </w:t>
      </w:r>
      <w:r>
        <w:t xml:space="preserve">In Ṛgveda 1-?-? [?]:</w:t>
      </w:r>
      <w:r>
        <w:t xml:space="preserve"> </w:t>
      </w:r>
      <w:r>
        <w:rPr>
          <w:i/>
          <w:iCs/>
        </w:rPr>
        <w:t xml:space="preserve">śipriṇ vājānāṃ pate śacīvas tava daṃsanā</w:t>
      </w:r>
      <w:r>
        <w:t xml:space="preserve"> </w:t>
      </w:r>
      <w:r>
        <w:t xml:space="preserve">(</w:t>
      </w:r>
      <w:r>
        <w:t xml:space="preserve">“O lord of strength, master of power, …”</w:t>
      </w:r>
      <w:r>
        <w:t xml:space="preserve">) — the Bhāṣyakāra gives the same sense. Since Yāska has explained this word plainly, there is no ground for doubt about its meaning.</w:t>
      </w:r>
    </w:p>
    <w:p>
      <w:pPr>
        <w:pStyle w:val="BodyText"/>
      </w:pPr>
      <w:r>
        <w:rPr>
          <w:b/>
          <w:bCs/>
        </w:rPr>
        <w:t xml:space="preserve">Occurrences.</w:t>
      </w:r>
      <w:r>
        <w:t xml:space="preserve"> </w:t>
      </w:r>
      <w:r>
        <w:t xml:space="preserve">The word</w:t>
      </w:r>
      <w:r>
        <w:t xml:space="preserve"> </w:t>
      </w:r>
      <w:r>
        <w:rPr>
          <w:i/>
          <w:iCs/>
        </w:rPr>
        <w:t xml:space="preserve">suśipra</w:t>
      </w:r>
      <w:r>
        <w:t xml:space="preserve"> </w:t>
      </w:r>
      <w:r>
        <w:t xml:space="preserve">occurs, besides this rik, at Ṛgveda Saṃhitā 1-101-10 [?]; 3-32-? ; 3-30-?; 5-?-? and several other references in small print, all marked [?]</w:t>
      </w:r>
      <w:r>
        <w:t xml:space="preserve"> </w:t>
      </w:r>
      <w:r>
        <w:rPr>
          <w:i/>
          <w:iCs/>
        </w:rPr>
        <w:t xml:space="preserve">(the list of mantra numbers is compressed and not reliable in the scan)</w:t>
      </w:r>
      <w:r>
        <w:t xml:space="preserve">. Other case-forms</w:t>
      </w:r>
      <w:r>
        <w:t xml:space="preserve"> </w:t>
      </w:r>
      <w:r>
        <w:rPr>
          <w:i/>
          <w:iCs/>
        </w:rPr>
        <w:t xml:space="preserve">suśipraḥ</w:t>
      </w:r>
      <w:r>
        <w:t xml:space="preserve">,</w:t>
      </w:r>
      <w:r>
        <w:t xml:space="preserve"> </w:t>
      </w:r>
      <w:r>
        <w:rPr>
          <w:i/>
          <w:iCs/>
        </w:rPr>
        <w:t xml:space="preserve">suśiprāḥ</w:t>
      </w:r>
      <w:r>
        <w:t xml:space="preserve"> </w:t>
      </w:r>
      <w:r>
        <w:t xml:space="preserve">and</w:t>
      </w:r>
      <w:r>
        <w:t xml:space="preserve"> </w:t>
      </w:r>
      <w:r>
        <w:rPr>
          <w:i/>
          <w:iCs/>
        </w:rPr>
        <w:t xml:space="preserve">suśipram</w:t>
      </w:r>
      <w:r>
        <w:t xml:space="preserve"> </w:t>
      </w:r>
      <w:r>
        <w:t xml:space="preserve">occur in further riks.</w:t>
      </w:r>
    </w:p>
    <w:p>
      <w:pPr>
        <w:pStyle w:val="BodyText"/>
      </w:pPr>
      <w:r>
        <w:rPr>
          <w:b/>
          <w:bCs/>
        </w:rPr>
        <w:t xml:space="preserve">“Viśvacarṣaṇe”</w:t>
      </w:r>
      <w:r>
        <w:t xml:space="preserve"> </w:t>
      </w:r>
      <w:r>
        <w:t xml:space="preserve">—</w:t>
      </w:r>
      <w:r>
        <w:t xml:space="preserve"> </w:t>
      </w:r>
      <w:r>
        <w:rPr>
          <w:b/>
          <w:bCs/>
        </w:rPr>
        <w:t xml:space="preserve">सर्वमनुष्ययुक्त । सर्वैर्यजमानैः पूज्येत्यर्थः</w:t>
      </w:r>
      <w:r>
        <w:t xml:space="preserve"> </w:t>
      </w:r>
      <w:r>
        <w:t xml:space="preserve">(</w:t>
      </w:r>
      <w:r>
        <w:rPr>
          <w:i/>
          <w:iCs/>
        </w:rPr>
        <w:t xml:space="preserve">sarva-manuṣya-yukta | sarvair yajamānaiḥ pūjyety arthaḥ</w:t>
      </w:r>
      <w:r>
        <w:t xml:space="preserve">) —</w:t>
      </w:r>
      <w:r>
        <w:t xml:space="preserve"> </w:t>
      </w:r>
      <w:r>
        <w:t xml:space="preserve">“joined with all men; worshipped by all sacrificers.”</w:t>
      </w:r>
      <w:r>
        <w:t xml:space="preserve"> </w:t>
      </w:r>
      <w:r>
        <w:t xml:space="preserve">Since</w:t>
      </w:r>
      <w:r>
        <w:t xml:space="preserve"> </w:t>
      </w:r>
      <w:r>
        <w:rPr>
          <w:i/>
          <w:iCs/>
        </w:rPr>
        <w:t xml:space="preserve">carṣaṇi</w:t>
      </w:r>
      <w:r>
        <w:t xml:space="preserve"> </w:t>
      </w:r>
      <w:r>
        <w:t xml:space="preserve">means</w:t>
      </w:r>
      <w:r>
        <w:t xml:space="preserve"> </w:t>
      </w:r>
      <w:r>
        <w:t xml:space="preserve">“man,”</w:t>
      </w:r>
      <w:r>
        <w:t xml:space="preserve"> </w:t>
      </w:r>
      <w:r>
        <w:rPr>
          <w:i/>
          <w:iCs/>
        </w:rPr>
        <w:t xml:space="preserve">viśvacarṣaṇe</w:t>
      </w:r>
      <w:r>
        <w:t xml:space="preserve"> </w:t>
      </w:r>
      <w:r>
        <w:t xml:space="preserve">— joined with all men, or worshipped by all men (sacrificers and others) — is the Bhāṣyakāra’s explanation. Skandasvāmī, taking</w:t>
      </w:r>
      <w:r>
        <w:t xml:space="preserve"> </w:t>
      </w:r>
      <w:r>
        <w:rPr>
          <w:i/>
          <w:iCs/>
        </w:rPr>
        <w:t xml:space="preserve">carṣaṇi</w:t>
      </w:r>
      <w:r>
        <w:t xml:space="preserve"> </w:t>
      </w:r>
      <w:r>
        <w:t xml:space="preserve">in the sense</w:t>
      </w:r>
      <w:r>
        <w:t xml:space="preserve"> </w:t>
      </w:r>
      <w:r>
        <w:t xml:space="preserve">“to see”</w:t>
      </w:r>
      <w:r>
        <w:t xml:space="preserve"> </w:t>
      </w:r>
      <w:r>
        <w:t xml:space="preserve">(</w:t>
      </w:r>
      <w:r>
        <w:rPr>
          <w:i/>
          <w:iCs/>
        </w:rPr>
        <w:t xml:space="preserve">paśyatikarma</w:t>
      </w:r>
      <w:r>
        <w:t xml:space="preserve">), explains it as</w:t>
      </w:r>
      <w:r>
        <w:t xml:space="preserve"> </w:t>
      </w:r>
      <w:r>
        <w:t xml:space="preserve">“one who is looked upon by all men.”</w:t>
      </w:r>
      <w:r>
        <w:t xml:space="preserve"> </w:t>
      </w:r>
      <w:r>
        <w:t xml:space="preserve">The word</w:t>
      </w:r>
      <w:r>
        <w:t xml:space="preserve"> </w:t>
      </w:r>
      <w:r>
        <w:rPr>
          <w:i/>
          <w:iCs/>
        </w:rPr>
        <w:t xml:space="preserve">viśvacarṣaṇi</w:t>
      </w:r>
      <w:r>
        <w:t xml:space="preserve"> </w:t>
      </w:r>
      <w:r>
        <w:t xml:space="preserve">occurs at Ṛgveda Saṃhitā 1-?-? ; etc. [mantra numbers compressed; marked [?]], and the forms</w:t>
      </w:r>
      <w:r>
        <w:t xml:space="preserve"> </w:t>
      </w:r>
      <w:r>
        <w:rPr>
          <w:i/>
          <w:iCs/>
        </w:rPr>
        <w:t xml:space="preserve">viśvacarṣaṇiḥ</w:t>
      </w:r>
      <w:r>
        <w:t xml:space="preserve"> </w:t>
      </w:r>
      <w:r>
        <w:t xml:space="preserve">and</w:t>
      </w:r>
      <w:r>
        <w:t xml:space="preserve"> </w:t>
      </w:r>
      <w:r>
        <w:rPr>
          <w:i/>
          <w:iCs/>
        </w:rPr>
        <w:t xml:space="preserve">viśvacarṣaṇim</w:t>
      </w:r>
      <w:r>
        <w:t xml:space="preserve"> </w:t>
      </w:r>
      <w:r>
        <w:t xml:space="preserve">at many further places.</w:t>
      </w:r>
    </w:p>
    <w:p>
      <w:pPr>
        <w:pStyle w:val="BodyText"/>
      </w:pPr>
      <w:r>
        <w:rPr>
          <w:b/>
          <w:bCs/>
        </w:rPr>
        <w:t xml:space="preserve">“Ā”</w:t>
      </w:r>
      <w:r>
        <w:t xml:space="preserve"> </w:t>
      </w:r>
      <w:r>
        <w:t xml:space="preserve">— in this rik</w:t>
      </w:r>
      <w:r>
        <w:t xml:space="preserve"> </w:t>
      </w:r>
      <w:r>
        <w:rPr>
          <w:i/>
          <w:iCs/>
        </w:rPr>
        <w:t xml:space="preserve">ā</w:t>
      </w:r>
      <w:r>
        <w:t xml:space="preserve"> </w:t>
      </w:r>
      <w:r>
        <w:t xml:space="preserve">is only an upasarga. The Bhāṣyakāra says the verb</w:t>
      </w:r>
      <w:r>
        <w:t xml:space="preserve"> </w:t>
      </w:r>
      <w:r>
        <w:rPr>
          <w:i/>
          <w:iCs/>
        </w:rPr>
        <w:t xml:space="preserve">gaccha</w:t>
      </w:r>
      <w:r>
        <w:t xml:space="preserve"> </w:t>
      </w:r>
      <w:r>
        <w:t xml:space="preserve">(</w:t>
      </w:r>
      <w:r>
        <w:t xml:space="preserve">“come”</w:t>
      </w:r>
      <w:r>
        <w:t xml:space="preserve">) is to be supplied with it.</w:t>
      </w:r>
    </w:p>
    <w:p>
      <w:pPr>
        <w:pStyle w:val="BodyText"/>
      </w:pPr>
      <w:r>
        <w:rPr>
          <w:b/>
          <w:bCs/>
        </w:rPr>
        <w:t xml:space="preserve">॥ Vyākaraṇa-prakriyā ॥</w:t>
      </w:r>
      <w:r>
        <w:t xml:space="preserve"> </w:t>
      </w:r>
      <w:r>
        <w:rPr>
          <w:i/>
          <w:iCs/>
        </w:rPr>
        <w:t xml:space="preserve">(grammar pages 354–355, noted briefly)</w:t>
      </w:r>
    </w:p>
    <w:p>
      <w:pPr>
        <w:pStyle w:val="BodyText"/>
      </w:pPr>
      <w:r>
        <w:rPr>
          <w:b/>
          <w:bCs/>
        </w:rPr>
        <w:t xml:space="preserve">मत्स्व (</w:t>
      </w:r>
      <w:r>
        <w:rPr>
          <w:b/>
          <w:bCs/>
          <w:i/>
          <w:iCs/>
        </w:rPr>
        <w:t xml:space="preserve">matsva</w:t>
      </w:r>
      <w:r>
        <w:rPr>
          <w:b/>
          <w:bCs/>
        </w:rPr>
        <w:t xml:space="preserve">)</w:t>
      </w:r>
      <w:r>
        <w:t xml:space="preserve"> </w:t>
      </w:r>
      <w:r>
        <w:t xml:space="preserve">— root</w:t>
      </w:r>
      <w:r>
        <w:t xml:space="preserve"> </w:t>
      </w:r>
      <w:r>
        <w:rPr>
          <w:i/>
          <w:iCs/>
        </w:rPr>
        <w:t xml:space="preserve">madi stuti-moda-mada-svapna-kānti-gatiṣu</w:t>
      </w:r>
      <w:r>
        <w:t xml:space="preserve"> </w:t>
      </w:r>
      <w:r>
        <w:t xml:space="preserve">+</w:t>
      </w:r>
      <w:r>
        <w:t xml:space="preserve"> </w:t>
      </w:r>
      <w:r>
        <w:rPr>
          <w:i/>
          <w:iCs/>
        </w:rPr>
        <w:t xml:space="preserve">loṭ</w:t>
      </w:r>
      <w:r>
        <w:t xml:space="preserve"> </w:t>
      </w:r>
      <w:r>
        <w:t xml:space="preserve">ātmanepada middle-second singular</w:t>
      </w:r>
      <w:r>
        <w:t xml:space="preserve"> </w:t>
      </w:r>
      <w:r>
        <w:rPr>
          <w:i/>
          <w:iCs/>
        </w:rPr>
        <w:t xml:space="preserve">thās</w:t>
      </w:r>
      <w:r>
        <w:t xml:space="preserve">; the augment</w:t>
      </w:r>
      <w:r>
        <w:t xml:space="preserve"> </w:t>
      </w:r>
      <w:r>
        <w:rPr>
          <w:i/>
          <w:iCs/>
        </w:rPr>
        <w:t xml:space="preserve">num</w:t>
      </w:r>
      <w:r>
        <w:t xml:space="preserve"> </w:t>
      </w:r>
      <w:r>
        <w:t xml:space="preserve">does not arise although the root is</w:t>
      </w:r>
      <w:r>
        <w:t xml:space="preserve"> </w:t>
      </w:r>
      <w:r>
        <w:rPr>
          <w:i/>
          <w:iCs/>
        </w:rPr>
        <w:t xml:space="preserve">it</w:t>
      </w:r>
      <w:r>
        <w:t xml:space="preserve">-marked (</w:t>
      </w:r>
      <w:r>
        <w:rPr>
          <w:i/>
          <w:iCs/>
        </w:rPr>
        <w:t xml:space="preserve">idit</w:t>
      </w:r>
      <w:r>
        <w:t xml:space="preserve">), since the Paribhāṣā says</w:t>
      </w:r>
      <w:r>
        <w:t xml:space="preserve"> </w:t>
      </w:r>
      <w:r>
        <w:t xml:space="preserve">“āgamaśāstram anityam”</w:t>
      </w:r>
      <w:r>
        <w:t xml:space="preserve"> </w:t>
      </w:r>
      <w:r>
        <w:t xml:space="preserve">(the rule of augments is non-binding; Paribhāṣā 93 [?]); the</w:t>
      </w:r>
      <w:r>
        <w:t xml:space="preserve"> </w:t>
      </w:r>
      <w:r>
        <w:rPr>
          <w:i/>
          <w:iCs/>
        </w:rPr>
        <w:t xml:space="preserve">śap</w:t>
      </w:r>
      <w:r>
        <w:t xml:space="preserve"> </w:t>
      </w:r>
      <w:r>
        <w:t xml:space="preserve">dropped by</w:t>
      </w:r>
      <w:r>
        <w:t xml:space="preserve"> </w:t>
      </w:r>
      <w:r>
        <w:rPr>
          <w:i/>
          <w:iCs/>
        </w:rPr>
        <w:t xml:space="preserve">bahulam chandasi</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(Pā. 3-4-80 [?]);</w:t>
      </w:r>
      <w:r>
        <w:t xml:space="preserve"> </w:t>
      </w:r>
      <w:r>
        <w:rPr>
          <w:i/>
          <w:iCs/>
        </w:rPr>
        <w:t xml:space="preserve">se</w:t>
      </w:r>
      <w:r>
        <w:t xml:space="preserve"> </w:t>
      </w:r>
      <w:r>
        <w:t xml:space="preserve">→</w:t>
      </w:r>
      <w:r>
        <w:t xml:space="preserve"> </w:t>
      </w:r>
      <w:r>
        <w:rPr>
          <w:i/>
          <w:iCs/>
        </w:rPr>
        <w:t xml:space="preserve">sva</w:t>
      </w:r>
      <w:r>
        <w:t xml:space="preserve"> </w:t>
      </w:r>
      <w:r>
        <w:t xml:space="preserve">(Pā. 3-4-91 [?]); the</w:t>
      </w:r>
      <w:r>
        <w:t xml:space="preserve"> </w:t>
      </w:r>
      <w:r>
        <w:rPr>
          <w:i/>
          <w:iCs/>
        </w:rPr>
        <w:t xml:space="preserve">d</w:t>
      </w:r>
      <w:r>
        <w:t xml:space="preserve"> </w:t>
      </w:r>
      <w:r>
        <w:t xml:space="preserve">of</w:t>
      </w:r>
      <w:r>
        <w:t xml:space="preserve"> </w:t>
      </w:r>
      <w:r>
        <w:rPr>
          <w:i/>
          <w:iCs/>
        </w:rPr>
        <w:t xml:space="preserve">mad</w:t>
      </w:r>
      <w:r>
        <w:t xml:space="preserve"> </w:t>
      </w:r>
      <w:r>
        <w:t xml:space="preserve">→</w:t>
      </w:r>
      <w:r>
        <w:t xml:space="preserve"> </w:t>
      </w:r>
      <w:r>
        <w:rPr>
          <w:i/>
          <w:iCs/>
        </w:rPr>
        <w:t xml:space="preserve">t</w:t>
      </w:r>
      <w:r>
        <w:t xml:space="preserve"> </w:t>
      </w:r>
      <w:r>
        <w:t xml:space="preserve">(by</w:t>
      </w:r>
      <w:r>
        <w:t xml:space="preserve"> </w:t>
      </w:r>
      <w:r>
        <w:t xml:space="preserve">“khari ca,”</w:t>
      </w:r>
      <w:r>
        <w:t xml:space="preserve"> </w:t>
      </w:r>
      <w:r>
        <w:t xml:space="preserve">Pā. 8-4-55 [?]) →</w:t>
      </w:r>
      <w:r>
        <w:t xml:space="preserve"> </w:t>
      </w:r>
      <w:r>
        <w:rPr>
          <w:i/>
          <w:iCs/>
        </w:rPr>
        <w:t xml:space="preserve">matsva</w:t>
      </w:r>
      <w:r>
        <w:t xml:space="preserve">; the root is anudātta-</w:t>
      </w:r>
      <w:r>
        <w:rPr>
          <w:i/>
          <w:iCs/>
        </w:rPr>
        <w:t xml:space="preserve">it</w:t>
      </w:r>
      <w:r>
        <w:t xml:space="preserve">, hence the</w:t>
      </w:r>
      <w:r>
        <w:t xml:space="preserve"> </w:t>
      </w:r>
      <w:r>
        <w:rPr>
          <w:i/>
          <w:iCs/>
        </w:rPr>
        <w:t xml:space="preserve">tāsy-anudāttenṅid-adupadeśāt</w:t>
      </w:r>
      <w:r>
        <w:t xml:space="preserve"> </w:t>
      </w:r>
      <w:r>
        <w:t xml:space="preserve">rule (Pā. 6-1-186 [?]) makes the personal ending unaccented;</w:t>
      </w:r>
      <w:r>
        <w:t xml:space="preserve"> </w:t>
      </w:r>
      <w:r>
        <w:rPr>
          <w:i/>
          <w:iCs/>
        </w:rPr>
        <w:t xml:space="preserve">mad</w:t>
      </w:r>
      <w:r>
        <w:t xml:space="preserve"> </w:t>
      </w:r>
      <w:r>
        <w:t xml:space="preserve">is final-udātta by the root accent; the following</w:t>
      </w:r>
      <w:r>
        <w:t xml:space="preserve"> </w:t>
      </w:r>
      <w:r>
        <w:rPr>
          <w:i/>
          <w:iCs/>
        </w:rPr>
        <w:t xml:space="preserve">sva</w:t>
      </w:r>
      <w:r>
        <w:t xml:space="preserve"> </w:t>
      </w:r>
      <w:r>
        <w:t xml:space="preserve">becomes</w:t>
      </w:r>
      <w:r>
        <w:t xml:space="preserve"> </w:t>
      </w:r>
      <w:r>
        <w:rPr>
          <w:i/>
          <w:iCs/>
        </w:rPr>
        <w:t xml:space="preserve">svarita</w:t>
      </w:r>
      <w:r>
        <w:t xml:space="preserve"> </w:t>
      </w:r>
      <w:r>
        <w:t xml:space="preserve">by</w:t>
      </w:r>
      <w:r>
        <w:t xml:space="preserve"> </w:t>
      </w:r>
      <w:r>
        <w:t xml:space="preserve">“udāttād anudāttasya svaritaḥ”</w:t>
      </w:r>
      <w:r>
        <w:t xml:space="preserve"> </w:t>
      </w:r>
      <w:r>
        <w:t xml:space="preserve">(Pā. 8-4-66 [?]); in the Saṃhitā the final of a finite verb ending in a short vowel and followed by two syllables is lengthened (Pā. 6-3-135 [?]), giving</w:t>
      </w:r>
      <w:r>
        <w:t xml:space="preserve"> </w:t>
      </w:r>
      <w:r>
        <w:rPr>
          <w:i/>
          <w:iCs/>
        </w:rPr>
        <w:t xml:space="preserve">matsvā</w:t>
      </w:r>
      <w:r>
        <w:t xml:space="preserve">.</w:t>
      </w:r>
      <w:r>
        <w:t xml:space="preserve"> </w:t>
      </w:r>
      <w:r>
        <w:rPr>
          <w:b/>
          <w:bCs/>
        </w:rPr>
        <w:t xml:space="preserve">सुशिप्र (</w:t>
      </w:r>
      <w:r>
        <w:rPr>
          <w:b/>
          <w:bCs/>
          <w:i/>
          <w:iCs/>
        </w:rPr>
        <w:t xml:space="preserve">suśipra</w:t>
      </w:r>
      <w:r>
        <w:rPr>
          <w:b/>
          <w:bCs/>
        </w:rPr>
        <w:t xml:space="preserve">)</w:t>
      </w:r>
      <w:r>
        <w:t xml:space="preserve"> </w:t>
      </w:r>
      <w:r>
        <w:t xml:space="preserve">— a vocative, wholly unaccented (Pā. 8-1-19 [?]).</w:t>
      </w:r>
      <w:r>
        <w:t xml:space="preserve"> </w:t>
      </w:r>
      <w:r>
        <w:rPr>
          <w:b/>
          <w:bCs/>
        </w:rPr>
        <w:t xml:space="preserve">मन्दिभिः (</w:t>
      </w:r>
      <w:r>
        <w:rPr>
          <w:b/>
          <w:bCs/>
          <w:i/>
          <w:iCs/>
        </w:rPr>
        <w:t xml:space="preserve">mandibhiḥ</w:t>
      </w:r>
      <w:r>
        <w:rPr>
          <w:b/>
          <w:bCs/>
        </w:rPr>
        <w:t xml:space="preserve">)</w:t>
      </w:r>
      <w:r>
        <w:t xml:space="preserve"> </w:t>
      </w:r>
      <w:r>
        <w:t xml:space="preserve">— explained under the previous mantra.</w:t>
      </w:r>
      <w:r>
        <w:t xml:space="preserve"> </w:t>
      </w:r>
      <w:r>
        <w:rPr>
          <w:b/>
          <w:bCs/>
        </w:rPr>
        <w:t xml:space="preserve">स्तोमेभिः (</w:t>
      </w:r>
      <w:r>
        <w:rPr>
          <w:b/>
          <w:bCs/>
          <w:i/>
          <w:iCs/>
        </w:rPr>
        <w:t xml:space="preserve">stomebhiḥ</w:t>
      </w:r>
      <w:r>
        <w:rPr>
          <w:b/>
          <w:bCs/>
        </w:rPr>
        <w:t xml:space="preserve">)</w:t>
      </w:r>
      <w:r>
        <w:t xml:space="preserve"> </w:t>
      </w:r>
      <w:r>
        <w:t xml:space="preserve">— root</w:t>
      </w:r>
      <w:r>
        <w:t xml:space="preserve"> </w:t>
      </w:r>
      <w:r>
        <w:rPr>
          <w:i/>
          <w:iCs/>
        </w:rPr>
        <w:t xml:space="preserve">stu</w:t>
      </w:r>
      <w:r>
        <w:t xml:space="preserve"> </w:t>
      </w:r>
      <w:r>
        <w:t xml:space="preserve">+</w:t>
      </w:r>
      <w:r>
        <w:t xml:space="preserve"> </w:t>
      </w:r>
      <w:r>
        <w:rPr>
          <w:i/>
          <w:iCs/>
        </w:rPr>
        <w:t xml:space="preserve">man</w:t>
      </w:r>
      <w:r>
        <w:t xml:space="preserve"> </w:t>
      </w:r>
      <w:r>
        <w:t xml:space="preserve">(Uṇ. 1-142 [?]),</w:t>
      </w:r>
      <w:r>
        <w:t xml:space="preserve"> </w:t>
      </w:r>
      <w:r>
        <w:rPr>
          <w:i/>
          <w:iCs/>
        </w:rPr>
        <w:t xml:space="preserve">nit</w:t>
      </w:r>
      <w:r>
        <w:t xml:space="preserve">, initial-udātta; before</w:t>
      </w:r>
      <w:r>
        <w:t xml:space="preserve"> </w:t>
      </w:r>
      <w:r>
        <w:rPr>
          <w:i/>
          <w:iCs/>
        </w:rPr>
        <w:t xml:space="preserve">bhis</w:t>
      </w:r>
      <w:r>
        <w:t xml:space="preserve"> </w:t>
      </w:r>
      <w:r>
        <w:t xml:space="preserve">the</w:t>
      </w:r>
      <w:r>
        <w:t xml:space="preserve"> </w:t>
      </w:r>
      <w:r>
        <w:rPr>
          <w:i/>
          <w:iCs/>
        </w:rPr>
        <w:t xml:space="preserve">ais</w:t>
      </w:r>
      <w:r>
        <w:t xml:space="preserve"> </w:t>
      </w:r>
      <w:r>
        <w:t xml:space="preserve">substitute is not made (Pā. 7-1-10 [?]).</w:t>
      </w:r>
      <w:r>
        <w:t xml:space="preserve"> </w:t>
      </w:r>
      <w:r>
        <w:rPr>
          <w:b/>
          <w:bCs/>
        </w:rPr>
        <w:t xml:space="preserve">विश्वचर्षणे (</w:t>
      </w:r>
      <w:r>
        <w:rPr>
          <w:b/>
          <w:bCs/>
          <w:i/>
          <w:iCs/>
        </w:rPr>
        <w:t xml:space="preserve">viśvacarṣaṇe</w:t>
      </w:r>
      <w:r>
        <w:rPr>
          <w:b/>
          <w:bCs/>
        </w:rPr>
        <w:t xml:space="preserve">)</w:t>
      </w:r>
      <w:r>
        <w:t xml:space="preserve"> </w:t>
      </w:r>
      <w:r>
        <w:t xml:space="preserve">— a vocative, unaccented by the rule in the eighth adhyāya.</w:t>
      </w:r>
      <w:r>
        <w:t xml:space="preserve"> </w:t>
      </w:r>
      <w:r>
        <w:rPr>
          <w:b/>
          <w:bCs/>
        </w:rPr>
        <w:t xml:space="preserve">सचा (</w:t>
      </w:r>
      <w:r>
        <w:rPr>
          <w:b/>
          <w:bCs/>
          <w:i/>
          <w:iCs/>
        </w:rPr>
        <w:t xml:space="preserve">sacā</w:t>
      </w:r>
      <w:r>
        <w:rPr>
          <w:b/>
          <w:bCs/>
        </w:rPr>
        <w:t xml:space="preserve">)</w:t>
      </w:r>
      <w:r>
        <w:t xml:space="preserve"> </w:t>
      </w:r>
      <w:r>
        <w:t xml:space="preserve">— its derivation was given under mantra 3 of sūkta 3 [?].</w:t>
      </w:r>
      <w:r>
        <w:t xml:space="preserve"> </w:t>
      </w:r>
      <w:r>
        <w:rPr>
          <w:b/>
          <w:bCs/>
        </w:rPr>
        <w:t xml:space="preserve">एषु (</w:t>
      </w:r>
      <w:r>
        <w:rPr>
          <w:b/>
          <w:bCs/>
          <w:i/>
          <w:iCs/>
        </w:rPr>
        <w:t xml:space="preserve">eṣu</w:t>
      </w:r>
      <w:r>
        <w:rPr>
          <w:b/>
          <w:bCs/>
        </w:rPr>
        <w:t xml:space="preserve">)</w:t>
      </w:r>
      <w:r>
        <w:t xml:space="preserve"> </w:t>
      </w:r>
      <w:r>
        <w:t xml:space="preserve">— the locative plural</w:t>
      </w:r>
      <w:r>
        <w:t xml:space="preserve"> </w:t>
      </w:r>
      <w:r>
        <w:rPr>
          <w:i/>
          <w:iCs/>
        </w:rPr>
        <w:t xml:space="preserve">sup</w:t>
      </w:r>
      <w:r>
        <w:t xml:space="preserve"> </w:t>
      </w:r>
      <w:r>
        <w:t xml:space="preserve">after</w:t>
      </w:r>
      <w:r>
        <w:t xml:space="preserve"> </w:t>
      </w:r>
      <w:r>
        <w:rPr>
          <w:i/>
          <w:iCs/>
        </w:rPr>
        <w:t xml:space="preserve">idam</w:t>
      </w:r>
      <w:r>
        <w:t xml:space="preserve"> </w:t>
      </w:r>
      <w:r>
        <w:t xml:space="preserve">is udātta by</w:t>
      </w:r>
      <w:r>
        <w:t xml:space="preserve"> </w:t>
      </w:r>
      <w:r>
        <w:t xml:space="preserve">“ūḍidam-padādy-appum-raidyubhyaḥ”</w:t>
      </w:r>
      <w:r>
        <w:t xml:space="preserve"> </w:t>
      </w:r>
      <w:r>
        <w:t xml:space="preserve">(Pā. 6-1-171 [?]).</w:t>
      </w:r>
      <w:r>
        <w:t xml:space="preserve"> </w:t>
      </w:r>
      <w:r>
        <w:rPr>
          <w:i/>
          <w:iCs/>
        </w:rPr>
        <w:t xml:space="preserve">(Sūtra numbers read from small print; pointers only.)</w:t>
      </w:r>
    </w:p>
    <w:p>
      <w:pPr>
        <w:pStyle w:val="BodyText"/>
      </w:pPr>
      <w:r>
        <w:rPr>
          <w:b/>
          <w:bCs/>
        </w:rPr>
        <w:t xml:space="preserve">॥३॥</w:t>
      </w:r>
    </w:p>
    <w:p>
      <w:r>
        <w:pict>
          <v:rect style="width:0;height:1.5pt" o:hralign="center" o:hrstd="t" o:hr="t"/>
        </w:pict>
      </w:r>
    </w:p>
    <w:bookmarkEnd w:id="380"/>
    <w:bookmarkStart w:id="381" w:name="page-355-sūkta-9-rik-4"/>
    <w:p>
      <w:pPr>
        <w:pStyle w:val="Heading3"/>
      </w:pPr>
      <w:r>
        <w:t xml:space="preserve">Page 355 — Sūkta 9, Rik 4</w:t>
      </w:r>
    </w:p>
    <w:p>
      <w:pPr>
        <w:pStyle w:val="FirstParagraph"/>
      </w:pPr>
      <w:r>
        <w:rPr>
          <w:b/>
          <w:bCs/>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
          <w:iCs/>
        </w:rPr>
        <w:t xml:space="preserve">asṛgram indra te giraḥ prati tvām ud ahāsata |</w:t>
      </w:r>
      <w:r>
        <w:t xml:space="preserve"> </w:t>
      </w:r>
      <w:r>
        <w:rPr>
          <w:i/>
          <w:iCs/>
        </w:rPr>
        <w:t xml:space="preserve">ajoṣā vṛṣabhaṃ patim ||4||</w:t>
      </w:r>
    </w:p>
    <w:p>
      <w:pPr>
        <w:pStyle w:val="FirstParagraph"/>
      </w:pPr>
      <w:r>
        <w:rPr>
          <w:b/>
          <w:bCs/>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
          <w:iCs/>
        </w:rPr>
        <w:t xml:space="preserve">asṛgram | indra | te | giraḥ | prati | tvām | ut | ahāsata ||</w:t>
      </w:r>
      <w:r>
        <w:t xml:space="preserve"> </w:t>
      </w:r>
      <w:r>
        <w:rPr>
          <w:i/>
          <w:iCs/>
        </w:rPr>
        <w:t xml:space="preserve">ajoṣāḥ | vṛṣabham | patim ||4||</w:t>
      </w:r>
    </w:p>
    <w:bookmarkEnd w:id="381"/>
    <w:bookmarkStart w:id="382" w:name="page-356-rik-4-sāyaṇa-bhāṣya"/>
    <w:p>
      <w:pPr>
        <w:pStyle w:val="Heading3"/>
      </w:pPr>
      <w:r>
        <w:t xml:space="preserve">Page 356 — Rik 4: Sāyaṇa-bhāṣya</w:t>
      </w:r>
    </w:p>
    <w:p>
      <w:pPr>
        <w:pStyle w:val="FirstParagraph"/>
      </w:pPr>
      <w:r>
        <w:rPr>
          <w:b/>
          <w:bCs/>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
          <w:iCs/>
        </w:rPr>
        <w:t xml:space="preserve">asṛgram</w:t>
      </w:r>
      <w:r>
        <w:t xml:space="preserve">,</w:t>
      </w:r>
      <w:r>
        <w:t xml:space="preserve"> </w:t>
      </w:r>
      <w:r>
        <w:rPr>
          <w:i/>
          <w:iCs/>
        </w:rPr>
        <w:t xml:space="preserve">giraḥ</w:t>
      </w:r>
      <w:r>
        <w:t xml:space="preserve">,</w:t>
      </w:r>
      <w:r>
        <w:t xml:space="preserve"> </w:t>
      </w:r>
      <w:r>
        <w:rPr>
          <w:i/>
          <w:iCs/>
        </w:rPr>
        <w:t xml:space="preserve">ahāsata</w:t>
      </w:r>
      <w:r>
        <w:t xml:space="preserve">,</w:t>
      </w:r>
      <w:r>
        <w:t xml:space="preserve"> </w:t>
      </w:r>
      <w:r>
        <w:rPr>
          <w:i/>
          <w:iCs/>
        </w:rPr>
        <w:t xml:space="preserve">ajoṣāḥ</w:t>
      </w:r>
      <w:r>
        <w:t xml:space="preserve">,</w:t>
      </w:r>
      <w:r>
        <w:t xml:space="preserve"> </w:t>
      </w:r>
      <w:r>
        <w:rPr>
          <w:i/>
          <w:iCs/>
        </w:rPr>
        <w:t xml:space="preserve">vṛṣabham</w:t>
      </w:r>
      <w:r>
        <w:t xml:space="preserve">,</w:t>
      </w:r>
      <w:r>
        <w:t xml:space="preserve"> </w:t>
      </w:r>
      <w:r>
        <w:rPr>
          <w:i/>
          <w:iCs/>
        </w:rPr>
        <w:t xml:space="preserve">patim</w:t>
      </w:r>
      <w:r>
        <w:t xml:space="preserve">: noted briefly below]</w:t>
      </w:r>
    </w:p>
    <w:p>
      <w:pPr>
        <w:pStyle w:val="BlockText"/>
      </w:pPr>
      <w:r>
        <w:rPr>
          <w:i/>
          <w:iCs/>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
          <w:bCs/>
        </w:rPr>
        <w:t xml:space="preserve">Translation:</w:t>
      </w:r>
      <w:r>
        <w:t xml:space="preserve"> </w:t>
      </w:r>
      <w:r>
        <w:t xml:space="preserve">“O Indra! I have sent forth — created, composed — those speeches,</w:t>
      </w:r>
      <w:r>
        <w:t xml:space="preserve"> </w:t>
      </w:r>
      <w:r>
        <w:rPr>
          <w:i/>
          <w:iCs/>
        </w:rPr>
        <w:t xml:space="preserve">giraḥ</w:t>
      </w:r>
      <w:r>
        <w:t xml:space="preserve">, of yours — your hymns. And those words</w:t>
      </w:r>
      <w:r>
        <w:t xml:space="preserve"> </w:t>
      </w:r>
      <w:r>
        <w:rPr>
          <w:i/>
          <w:iCs/>
        </w:rPr>
        <w:t xml:space="preserve">ud ahāsata</w:t>
      </w:r>
      <w:r>
        <w:t xml:space="preserve"> </w:t>
      </w:r>
      <w:r>
        <w:t xml:space="preserve">— rose up, went up and reached — you</w:t>
      </w:r>
      <w:r>
        <w:t xml:space="preserve"> </w:t>
      </w:r>
      <w:r>
        <w:rPr>
          <w:i/>
          <w:iCs/>
        </w:rPr>
        <w:t xml:space="preserve">prati</w:t>
      </w:r>
      <w:r>
        <w:t xml:space="preserve"> </w:t>
      </w:r>
      <w:r>
        <w:t xml:space="preserve">— you who are stationed in heaven. [You, being such,]</w:t>
      </w:r>
      <w:r>
        <w:t xml:space="preserve"> </w:t>
      </w:r>
      <w:r>
        <w:rPr>
          <w:i/>
          <w:iCs/>
        </w:rPr>
        <w:t xml:space="preserve">ajoṣāḥ</w:t>
      </w:r>
      <w:r>
        <w:t xml:space="preserve">: take pleasure in such speeches [the Sanskrit says</w:t>
      </w:r>
      <w:r>
        <w:t xml:space="preserve"> </w:t>
      </w:r>
      <w:r>
        <w:rPr>
          <w:i/>
          <w:iCs/>
        </w:rPr>
        <w:t xml:space="preserve">sevitavān asi</w:t>
      </w:r>
      <w:r>
        <w:t xml:space="preserve">; the Kannada word-meaning reads it as the imperative</w:t>
      </w:r>
      <w:r>
        <w:t xml:space="preserve"> </w:t>
      </w:r>
      <w:r>
        <w:t xml:space="preserve">‘be pleased’</w:t>
      </w:r>
      <w:r>
        <w:t xml:space="preserve">]. What kind of you?</w:t>
      </w:r>
      <w:r>
        <w:t xml:space="preserve"> </w:t>
      </w:r>
      <w:r>
        <w:rPr>
          <w:i/>
          <w:iCs/>
        </w:rPr>
        <w:t xml:space="preserve">Vṛṣabham</w:t>
      </w:r>
      <w:r>
        <w:t xml:space="preserve"> </w:t>
      </w:r>
      <w:r>
        <w:t xml:space="preserve">— the showerer of desires;</w:t>
      </w:r>
      <w:r>
        <w:t xml:space="preserve"> </w:t>
      </w:r>
      <w:r>
        <w:rPr>
          <w:i/>
          <w:iCs/>
        </w:rPr>
        <w:t xml:space="preserve">patim</w:t>
      </w:r>
      <w:r>
        <w:t xml:space="preserve"> </w:t>
      </w:r>
      <w:r>
        <w:t xml:space="preserve">— the drinker of Soma, or the protector of sacrificers:</w:t>
      </w:r>
      <w:r>
        <w:t xml:space="preserve"> </w:t>
      </w:r>
      <w:r>
        <w:t xml:space="preserve">‘</w:t>
      </w:r>
      <w:r>
        <w:rPr>
          <w:i/>
          <w:iCs/>
        </w:rPr>
        <w:t xml:space="preserve">pātā vā pālayitā vā</w:t>
      </w:r>
      <w:r>
        <w:t xml:space="preserve">’</w:t>
      </w:r>
      <w:r>
        <w:t xml:space="preserve"> </w:t>
      </w:r>
      <w:r>
        <w:t xml:space="preserve">(Nirukta, as Yāska states).</w:t>
      </w:r>
      <w:r>
        <w:t xml:space="preserve"> </w:t>
      </w:r>
      <w:r>
        <w:rPr>
          <w:i/>
          <w:iCs/>
        </w:rPr>
        <w:t xml:space="preserve">Asṛgram</w:t>
      </w:r>
      <w:r>
        <w:t xml:space="preserve"> </w:t>
      </w:r>
      <w:r>
        <w:t xml:space="preserve">— I have made (</w:t>
      </w:r>
      <w:r>
        <w:rPr>
          <w:i/>
          <w:iCs/>
        </w:rPr>
        <w:t xml:space="preserve">asṛjam</w:t>
      </w:r>
      <w:r>
        <w:t xml:space="preserve">), from</w:t>
      </w:r>
      <w:r>
        <w:t xml:space="preserve"> </w:t>
      </w:r>
      <w:r>
        <w:rPr>
          <w:i/>
          <w:iCs/>
        </w:rPr>
        <w:t xml:space="preserve">sṛja visarge</w:t>
      </w:r>
      <w:r>
        <w:t xml:space="preserve">,</w:t>
      </w:r>
      <w:r>
        <w:t xml:space="preserve"> </w:t>
      </w:r>
      <w:r>
        <w:t xml:space="preserve">‘to let go.’</w:t>
      </w:r>
      <w:r>
        <w:t xml:space="preserve">”</w:t>
      </w:r>
    </w:p>
    <w:p>
      <w:pPr>
        <w:pStyle w:val="BodyText"/>
      </w:pPr>
      <w:r>
        <w:rPr>
          <w:i/>
          <w:iCs/>
        </w:rPr>
        <w:t xml:space="preserve">(The remaining Sanskrit grammar of this rik is noted briefly below.)</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 (te)</w:t>
      </w:r>
      <w:r>
        <w:t xml:space="preserve"> </w:t>
      </w:r>
      <w:r>
        <w:t xml:space="preserve">— your, or for you (concerning you) |</w:t>
      </w:r>
      <w:r>
        <w:t xml:space="preserve"> </w:t>
      </w:r>
      <w:r>
        <w:rPr>
          <w:b/>
          <w:bCs/>
        </w:rPr>
        <w:t xml:space="preserve">गिरः (giraḥ)</w:t>
      </w:r>
      <w:r>
        <w:t xml:space="preserve"> </w:t>
      </w:r>
      <w:r>
        <w:t xml:space="preserve">— words in the form of praise |</w:t>
      </w:r>
      <w:r>
        <w:t xml:space="preserve"> </w:t>
      </w:r>
      <w:r>
        <w:rPr>
          <w:b/>
          <w:bCs/>
        </w:rPr>
        <w:t xml:space="preserve">असृग्रम् (asṛgram)</w:t>
      </w:r>
      <w:r>
        <w:t xml:space="preserve"> </w:t>
      </w:r>
      <w:r>
        <w:t xml:space="preserve">— I have made (composed) | (those praises)</w:t>
      </w:r>
      <w:r>
        <w:t xml:space="preserve"> </w:t>
      </w:r>
      <w:r>
        <w:rPr>
          <w:b/>
          <w:bCs/>
        </w:rPr>
        <w:t xml:space="preserve">वृषभम् (vṛṣabham)</w:t>
      </w:r>
      <w:r>
        <w:t xml:space="preserve"> </w:t>
      </w:r>
      <w:r>
        <w:t xml:space="preserve">— the one who rains the desires |</w:t>
      </w:r>
      <w:r>
        <w:t xml:space="preserve"> </w:t>
      </w:r>
      <w:r>
        <w:rPr>
          <w:b/>
          <w:bCs/>
        </w:rPr>
        <w:t xml:space="preserve">पतिम् (patim)</w:t>
      </w:r>
      <w:r>
        <w:t xml:space="preserve"> </w:t>
      </w:r>
      <w:r>
        <w:t xml:space="preserve">— who drinks Soma, or who protects the people, the sacrificers and others |</w:t>
      </w:r>
      <w:r>
        <w:t xml:space="preserve"> </w:t>
      </w:r>
      <w:r>
        <w:rPr>
          <w:b/>
          <w:bCs/>
        </w:rPr>
        <w:t xml:space="preserve">त्वां प्रति (tvāṃ prati)</w:t>
      </w:r>
      <w:r>
        <w:t xml:space="preserve"> </w:t>
      </w:r>
      <w:r>
        <w:t xml:space="preserve">— to you (stationed in heaven) |</w:t>
      </w:r>
      <w:r>
        <w:t xml:space="preserve"> </w:t>
      </w:r>
      <w:r>
        <w:rPr>
          <w:b/>
          <w:bCs/>
        </w:rPr>
        <w:t xml:space="preserve">उदहासत (udahāsata)</w:t>
      </w:r>
      <w:r>
        <w:t xml:space="preserve"> </w:t>
      </w:r>
      <w:r>
        <w:t xml:space="preserve">— may they go up and reach (and by those praises) |</w:t>
      </w:r>
      <w:r>
        <w:t xml:space="preserve"> </w:t>
      </w:r>
      <w:r>
        <w:rPr>
          <w:b/>
          <w:bCs/>
        </w:rPr>
        <w:t xml:space="preserve">अजोषाः (ajoṣāḥ)</w:t>
      </w:r>
      <w:r>
        <w:t xml:space="preserve"> </w:t>
      </w:r>
      <w:r>
        <w:t xml:space="preserve">— be pleased.</w:t>
      </w:r>
    </w:p>
    <w:p>
      <w:pPr>
        <w:pStyle w:val="BodyText"/>
      </w:pPr>
      <w:r>
        <w:rPr>
          <w:b/>
          <w:bCs/>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82"/>
    <w:bookmarkStart w:id="383" w:name="X7e74dcbe308b6b31936bc65a240a8f0ba23a4a3"/>
    <w:p>
      <w:pPr>
        <w:pStyle w:val="Heading3"/>
      </w:pPr>
      <w:r>
        <w:t xml:space="preserve">Page 357 — Rik 4: English, Special Topics, grammar begins</w:t>
      </w:r>
    </w:p>
    <w:p>
      <w:pPr>
        <w:pStyle w:val="FirstParagraph"/>
      </w:pPr>
      <w:r>
        <w:rPr>
          <w:b/>
          <w:bCs/>
        </w:rPr>
        <w:t xml:space="preserve">॥ English Translation ॥</w:t>
      </w:r>
      <w:r>
        <w:t xml:space="preserve"> </w:t>
      </w:r>
      <w:r>
        <w:rPr>
          <w:i/>
          <w:iCs/>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
          <w:bCs/>
        </w:rPr>
        <w:t xml:space="preserve">॥ Viśeṣa-viṣayagaḷu (Special Topics) ॥</w:t>
      </w:r>
    </w:p>
    <w:p>
      <w:pPr>
        <w:pStyle w:val="BodyText"/>
      </w:pPr>
      <w:r>
        <w:rPr>
          <w:b/>
          <w:bCs/>
        </w:rPr>
        <w:t xml:space="preserve">“Asṛgram”</w:t>
      </w:r>
      <w:r>
        <w:t xml:space="preserve"> </w:t>
      </w:r>
      <w:r>
        <w:t xml:space="preserve">—</w:t>
      </w:r>
      <w:r>
        <w:t xml:space="preserve"> </w:t>
      </w:r>
      <w:r>
        <w:t xml:space="preserve">“I have created”</w:t>
      </w:r>
      <w:r>
        <w:t xml:space="preserve"> </w:t>
      </w:r>
      <w:r>
        <w:t xml:space="preserve">— that is,</w:t>
      </w:r>
      <w:r>
        <w:t xml:space="preserve"> </w:t>
      </w:r>
      <w:r>
        <w:t xml:space="preserve">“I have composed.”</w:t>
      </w:r>
    </w:p>
    <w:p>
      <w:pPr>
        <w:pStyle w:val="BodyText"/>
      </w:pPr>
      <w:r>
        <w:rPr>
          <w:b/>
          <w:bCs/>
        </w:rPr>
        <w:t xml:space="preserve">“Ut āhāsata”</w:t>
      </w:r>
      <w:r>
        <w:t xml:space="preserve"> </w:t>
      </w:r>
      <w:r>
        <w:t xml:space="preserve">—</w:t>
      </w:r>
      <w:r>
        <w:t xml:space="preserve"> </w:t>
      </w:r>
      <w:r>
        <w:rPr>
          <w:i/>
          <w:iCs/>
        </w:rPr>
        <w:t xml:space="preserve">ut</w:t>
      </w:r>
      <w:r>
        <w:t xml:space="preserve"> </w:t>
      </w:r>
      <w:r>
        <w:t xml:space="preserve">means upward. Since Indra’s place is above (in the atmosphere,</w:t>
      </w:r>
      <w:r>
        <w:t xml:space="preserve"> </w:t>
      </w:r>
      <w:r>
        <w:rPr>
          <w:i/>
          <w:iCs/>
        </w:rPr>
        <w:t xml:space="preserve">antarikṣa</w:t>
      </w:r>
      <w:r>
        <w:t xml:space="preserve">, or in heaven), the poet offers praise, saying</w:t>
      </w:r>
      <w:r>
        <w:t xml:space="preserve"> </w:t>
      </w:r>
      <w:r>
        <w:t xml:space="preserve">“may [the praises] reach you who are above”</w:t>
      </w:r>
      <w:r>
        <w:t xml:space="preserve"> </w:t>
      </w:r>
      <w:r>
        <w:t xml:space="preserve">(</w:t>
      </w:r>
      <w:r>
        <w:rPr>
          <w:i/>
          <w:iCs/>
        </w:rPr>
        <w:t xml:space="preserve">udahāsata</w:t>
      </w:r>
      <w:r>
        <w:t xml:space="preserve">).</w:t>
      </w:r>
    </w:p>
    <w:p>
      <w:pPr>
        <w:pStyle w:val="BodyText"/>
      </w:pPr>
      <w:r>
        <w:rPr>
          <w:b/>
          <w:bCs/>
        </w:rPr>
        <w:t xml:space="preserve">“Ajoṣāḥ”</w:t>
      </w:r>
      <w:r>
        <w:t xml:space="preserve"> </w:t>
      </w:r>
      <w:r>
        <w:t xml:space="preserve">—</w:t>
      </w:r>
      <w:r>
        <w:t xml:space="preserve"> </w:t>
      </w:r>
      <w:r>
        <w:rPr>
          <w:b/>
          <w:bCs/>
        </w:rPr>
        <w:t xml:space="preserve">जुषी प्रीतिसेवनयोः</w:t>
      </w:r>
      <w:r>
        <w:t xml:space="preserve"> </w:t>
      </w:r>
      <w:r>
        <w:t xml:space="preserve">(</w:t>
      </w:r>
      <w:r>
        <w:rPr>
          <w:i/>
          <w:iCs/>
        </w:rPr>
        <w:t xml:space="preserve">juṣī prīti-sevanayoḥ</w:t>
      </w:r>
      <w:r>
        <w:t xml:space="preserve">) —</w:t>
      </w:r>
      <w:r>
        <w:t xml:space="preserve"> </w:t>
      </w:r>
      <w:r>
        <w:t xml:space="preserve">“may the praises serve you”</w:t>
      </w:r>
      <w:r>
        <w:t xml:space="preserve">: that is,</w:t>
      </w:r>
      <w:r>
        <w:t xml:space="preserve"> </w:t>
      </w:r>
      <w:r>
        <w:t xml:space="preserve">“be pleased by the praises.”</w:t>
      </w:r>
    </w:p>
    <w:p>
      <w:pPr>
        <w:pStyle w:val="BodyText"/>
      </w:pPr>
      <w:r>
        <w:rPr>
          <w:b/>
          <w:bCs/>
        </w:rPr>
        <w:t xml:space="preserve">“Patim”</w:t>
      </w:r>
      <w:r>
        <w:t xml:space="preserve"> </w:t>
      </w:r>
      <w:r>
        <w:t xml:space="preserve">—</w:t>
      </w:r>
      <w:r>
        <w:t xml:space="preserve"> </w:t>
      </w:r>
      <w:r>
        <w:rPr>
          <w:b/>
          <w:bCs/>
        </w:rPr>
        <w:t xml:space="preserve">सोमस्य पातारम् । यजमानानां पालयितारं वा</w:t>
      </w:r>
      <w:r>
        <w:t xml:space="preserve"> </w:t>
      </w:r>
      <w:r>
        <w:t xml:space="preserve">(</w:t>
      </w:r>
      <w:r>
        <w:rPr>
          <w:i/>
          <w:iCs/>
        </w:rPr>
        <w:t xml:space="preserve">somasya pātāram | yajamānānāṃ pālayitāraṃ vā</w:t>
      </w:r>
      <w:r>
        <w:t xml:space="preserve">) — since the root</w:t>
      </w:r>
      <w:r>
        <w:t xml:space="preserve"> </w:t>
      </w:r>
      <w:r>
        <w:rPr>
          <w:i/>
          <w:iCs/>
        </w:rPr>
        <w:t xml:space="preserve">pā</w:t>
      </w:r>
      <w:r>
        <w:t xml:space="preserve"> </w:t>
      </w:r>
      <w:r>
        <w:t xml:space="preserve">means to drink or to protect,</w:t>
      </w:r>
      <w:r>
        <w:t xml:space="preserve"> </w:t>
      </w:r>
      <w:r>
        <w:rPr>
          <w:i/>
          <w:iCs/>
        </w:rPr>
        <w:t xml:space="preserve">patim</w:t>
      </w:r>
      <w:r>
        <w:t xml:space="preserve"> </w:t>
      </w:r>
      <w:r>
        <w:t xml:space="preserve">can be explained as</w:t>
      </w:r>
      <w:r>
        <w:t xml:space="preserve"> </w:t>
      </w:r>
      <w:r>
        <w:t xml:space="preserve">“one who drinks Soma”</w:t>
      </w:r>
      <w:r>
        <w:t xml:space="preserve"> </w:t>
      </w:r>
      <w:r>
        <w:t xml:space="preserve">or</w:t>
      </w:r>
      <w:r>
        <w:t xml:space="preserve"> </w:t>
      </w:r>
      <w:r>
        <w:t xml:space="preserve">“one who protects the sacrificers.”</w:t>
      </w:r>
      <w:r>
        <w:t xml:space="preserve"> </w:t>
      </w:r>
      <w:r>
        <w:t xml:space="preserve">Yāska explains:</w:t>
      </w:r>
      <w:r>
        <w:t xml:space="preserve"> </w:t>
      </w:r>
      <w:r>
        <w:rPr>
          <w:b/>
          <w:bCs/>
        </w:rPr>
        <w:t xml:space="preserve">पाता वा पालयिता वा</w:t>
      </w:r>
      <w:r>
        <w:t xml:space="preserve"> </w:t>
      </w:r>
      <w:r>
        <w:t xml:space="preserve">(</w:t>
      </w:r>
      <w:r>
        <w:rPr>
          <w:i/>
          <w:iCs/>
        </w:rPr>
        <w:t xml:space="preserve">pātā vā pālayitā vā</w:t>
      </w:r>
      <w:r>
        <w:t xml:space="preserve">; Nirukta 4-3-6 [?]). The</w:t>
      </w:r>
      <w:r>
        <w:t xml:space="preserve"> </w:t>
      </w:r>
      <w:r>
        <w:rPr>
          <w:i/>
          <w:iCs/>
        </w:rPr>
        <w:t xml:space="preserve">Vedārtha-yatna</w:t>
      </w:r>
      <w:r>
        <w:t xml:space="preserve"> </w:t>
      </w:r>
      <w:r>
        <w:t xml:space="preserve">author renders</w:t>
      </w:r>
      <w:r>
        <w:t xml:space="preserve"> </w:t>
      </w:r>
      <w:r>
        <w:rPr>
          <w:i/>
          <w:iCs/>
        </w:rPr>
        <w:t xml:space="preserve">patim</w:t>
      </w:r>
      <w:r>
        <w:t xml:space="preserve"> </w:t>
      </w:r>
      <w:r>
        <w:t xml:space="preserve">as</w:t>
      </w:r>
      <w:r>
        <w:t xml:space="preserve"> </w:t>
      </w:r>
      <w:r>
        <w:t xml:space="preserve">“husband”</w:t>
      </w:r>
      <w:r>
        <w:t xml:space="preserve"> </w:t>
      </w:r>
      <w:r>
        <w:t xml:space="preserve">(</w:t>
      </w:r>
      <w:r>
        <w:rPr>
          <w:i/>
          <w:iCs/>
        </w:rPr>
        <w:t xml:space="preserve">gaṇḍa</w:t>
      </w:r>
      <w:r>
        <w:t xml:space="preserve">); this sense does not fit here.</w:t>
      </w:r>
      <w:r>
        <w:t xml:space="preserve"> </w:t>
      </w:r>
      <w:r>
        <w:rPr>
          <w:i/>
          <w:iCs/>
        </w:rPr>
        <w:t xml:space="preserve">Patim</w:t>
      </w:r>
      <w:r>
        <w:t xml:space="preserve"> </w:t>
      </w:r>
      <w:r>
        <w:t xml:space="preserve">may be said to mean</w:t>
      </w:r>
      <w:r>
        <w:t xml:space="preserve"> </w:t>
      </w:r>
      <w:r>
        <w:t xml:space="preserve">“lord”</w:t>
      </w:r>
      <w:r>
        <w:t xml:space="preserve"> </w:t>
      </w:r>
      <w:r>
        <w:t xml:space="preserve">(</w:t>
      </w:r>
      <w:r>
        <w:rPr>
          <w:i/>
          <w:iCs/>
        </w:rPr>
        <w:t xml:space="preserve">svāmi</w:t>
      </w:r>
      <w:r>
        <w:t xml:space="preserve">).</w:t>
      </w:r>
    </w:p>
    <w:p>
      <w:pPr>
        <w:pStyle w:val="BodyText"/>
      </w:pPr>
      <w:r>
        <w:rPr>
          <w:b/>
          <w:bCs/>
        </w:rPr>
        <w:t xml:space="preserve">॥ Vyākaraṇa-prakriyā ॥</w:t>
      </w:r>
      <w:r>
        <w:t xml:space="preserve"> </w:t>
      </w:r>
      <w:r>
        <w:rPr>
          <w:i/>
          <w:iCs/>
        </w:rPr>
        <w:t xml:space="preserve">(grammar pages 357–358, noted briefly)</w:t>
      </w:r>
    </w:p>
    <w:p>
      <w:pPr>
        <w:pStyle w:val="BodyText"/>
      </w:pPr>
      <w:r>
        <w:rPr>
          <w:b/>
          <w:bCs/>
        </w:rPr>
        <w:t xml:space="preserve">असृग्रम् (</w:t>
      </w:r>
      <w:r>
        <w:rPr>
          <w:b/>
          <w:bCs/>
          <w:i/>
          <w:iCs/>
        </w:rPr>
        <w:t xml:space="preserve">asṛgram</w:t>
      </w:r>
      <w:r>
        <w:rPr>
          <w:b/>
          <w:bCs/>
        </w:rPr>
        <w:t xml:space="preserve">)</w:t>
      </w:r>
      <w:r>
        <w:t xml:space="preserve"> </w:t>
      </w:r>
      <w:r>
        <w:t xml:space="preserve">— root</w:t>
      </w:r>
      <w:r>
        <w:t xml:space="preserve"> </w:t>
      </w:r>
      <w:r>
        <w:rPr>
          <w:i/>
          <w:iCs/>
        </w:rPr>
        <w:t xml:space="preserve">sṛja visarge</w:t>
      </w:r>
      <w:r>
        <w:t xml:space="preserve">,</w:t>
      </w:r>
      <w:r>
        <w:t xml:space="preserve"> </w:t>
      </w:r>
      <w:r>
        <w:rPr>
          <w:i/>
          <w:iCs/>
        </w:rPr>
        <w:t xml:space="preserve">luṅ</w:t>
      </w:r>
      <w:r>
        <w:t xml:space="preserve"> </w:t>
      </w:r>
      <w:r>
        <w:t xml:space="preserve">parasmaipada first singular</w:t>
      </w:r>
      <w:r>
        <w:t xml:space="preserve"> </w:t>
      </w:r>
      <w:r>
        <w:rPr>
          <w:i/>
          <w:iCs/>
        </w:rPr>
        <w:t xml:space="preserve">mip</w:t>
      </w:r>
      <w:r>
        <w:t xml:space="preserve">;</w:t>
      </w:r>
      <w:r>
        <w:t xml:space="preserve"> </w:t>
      </w:r>
      <w:r>
        <w:rPr>
          <w:i/>
          <w:iCs/>
        </w:rPr>
        <w:t xml:space="preserve">am</w:t>
      </w:r>
      <w:r>
        <w:t xml:space="preserve"> </w:t>
      </w:r>
      <w:r>
        <w:t xml:space="preserve">in place of the ending by</w:t>
      </w:r>
      <w:r>
        <w:t xml:space="preserve"> </w:t>
      </w:r>
      <w:r>
        <w:t xml:space="preserve">“tasthasthamipāṃ tāṃtaṃtāmaḥ”</w:t>
      </w:r>
      <w:r>
        <w:t xml:space="preserve"> </w:t>
      </w:r>
      <w:r>
        <w:t xml:space="preserve">(Pā. 3-4-101 [?]) [the source cites the Vedic</w:t>
      </w:r>
      <w:r>
        <w:t xml:space="preserve"> </w:t>
      </w:r>
      <w:r>
        <w:rPr>
          <w:i/>
          <w:iCs/>
        </w:rPr>
        <w:t xml:space="preserve">ām</w:t>
      </w:r>
      <w:r>
        <w:t xml:space="preserve"> </w:t>
      </w:r>
      <w:r>
        <w:t xml:space="preserve">here];</w:t>
      </w:r>
      <w:r>
        <w:t xml:space="preserve"> </w:t>
      </w:r>
      <w:r>
        <w:rPr>
          <w:i/>
          <w:iCs/>
        </w:rPr>
        <w:t xml:space="preserve">śa</w:t>
      </w:r>
      <w:r>
        <w:t xml:space="preserve"> </w:t>
      </w:r>
      <w:r>
        <w:t xml:space="preserve">(the</w:t>
      </w:r>
      <w:r>
        <w:t xml:space="preserve"> </w:t>
      </w:r>
      <w:r>
        <w:rPr>
          <w:i/>
          <w:iCs/>
        </w:rPr>
        <w:t xml:space="preserve">śa</w:t>
      </w:r>
      <w:r>
        <w:t xml:space="preserve">-vikaraṇa) of the tudādi class by</w:t>
      </w:r>
      <w:r>
        <w:t xml:space="preserve"> </w:t>
      </w:r>
      <w:r>
        <w:t xml:space="preserve">“tudādibhyaḥ śaḥ”</w:t>
      </w:r>
      <w:r>
        <w:t xml:space="preserve"> </w:t>
      </w:r>
      <w:r>
        <w:t xml:space="preserve">(Pā. 3-1-77 [?]); the augment</w:t>
      </w:r>
      <w:r>
        <w:t xml:space="preserve"> </w:t>
      </w:r>
      <w:r>
        <w:rPr>
          <w:i/>
          <w:iCs/>
        </w:rPr>
        <w:t xml:space="preserve">ruṭ</w:t>
      </w:r>
      <w:r>
        <w:t xml:space="preserve"> </w:t>
      </w:r>
      <w:r>
        <w:t xml:space="preserve">by</w:t>
      </w:r>
      <w:r>
        <w:t xml:space="preserve"> </w:t>
      </w:r>
      <w:r>
        <w:t xml:space="preserve">“bahulaṃ chandasy”</w:t>
      </w:r>
      <w:r>
        <w:t xml:space="preserve"> </w:t>
      </w:r>
      <w:r>
        <w:t xml:space="preserve">(Pā. 7-1-8 [?]);</w:t>
      </w:r>
      <w:r>
        <w:t xml:space="preserve"> </w:t>
      </w:r>
      <w:r>
        <w:rPr>
          <w:i/>
          <w:iCs/>
        </w:rPr>
        <w:t xml:space="preserve">sṛj + ra + am</w:t>
      </w:r>
      <w:r>
        <w:t xml:space="preserve">;</w:t>
      </w:r>
      <w:r>
        <w:t xml:space="preserve"> </w:t>
      </w:r>
      <w:r>
        <w:rPr>
          <w:i/>
          <w:iCs/>
        </w:rPr>
        <w:t xml:space="preserve">j</w:t>
      </w:r>
      <w:r>
        <w:t xml:space="preserve"> </w:t>
      </w:r>
      <w:r>
        <w:t xml:space="preserve">→</w:t>
      </w:r>
      <w:r>
        <w:t xml:space="preserve"> </w:t>
      </w:r>
      <w:r>
        <w:rPr>
          <w:i/>
          <w:iCs/>
        </w:rPr>
        <w:t xml:space="preserve">g</w:t>
      </w:r>
      <w:r>
        <w:t xml:space="preserve"> </w:t>
      </w:r>
      <w:r>
        <w:t xml:space="preserve">by</w:t>
      </w:r>
      <w:r>
        <w:t xml:space="preserve"> </w:t>
      </w:r>
      <w:r>
        <w:t xml:space="preserve">“coḥ kuḥ”</w:t>
      </w:r>
      <w:r>
        <w:t xml:space="preserve"> </w:t>
      </w:r>
      <w:r>
        <w:t xml:space="preserve">(Pā. 8-2-30 [?]); the augment</w:t>
      </w:r>
      <w:r>
        <w:t xml:space="preserve"> </w:t>
      </w:r>
      <w:r>
        <w:rPr>
          <w:i/>
          <w:iCs/>
        </w:rPr>
        <w:t xml:space="preserve">aṭ</w:t>
      </w:r>
      <w:r>
        <w:t xml:space="preserve"> </w:t>
      </w:r>
      <w:r>
        <w:t xml:space="preserve">(</w:t>
      </w:r>
      <w:r>
        <w:rPr>
          <w:i/>
          <w:iCs/>
        </w:rPr>
        <w:t xml:space="preserve">lūṅ-laṅ-lṛṅ-kṣv aḍudāttaḥ</w:t>
      </w:r>
      <w:r>
        <w:t xml:space="preserve">, Pā. 6-4-71 [?]) is udātta and attaches to the root;</w:t>
      </w:r>
      <w:r>
        <w:t xml:space="preserve"> </w:t>
      </w:r>
      <w:r>
        <w:rPr>
          <w:i/>
          <w:iCs/>
        </w:rPr>
        <w:t xml:space="preserve">a</w:t>
      </w:r>
      <w:r>
        <w:t xml:space="preserve"> </w:t>
      </w:r>
      <w:r>
        <w:t xml:space="preserve">+</w:t>
      </w:r>
      <w:r>
        <w:t xml:space="preserve"> </w:t>
      </w:r>
      <w:r>
        <w:rPr>
          <w:i/>
          <w:iCs/>
        </w:rPr>
        <w:t xml:space="preserve">sṛg</w:t>
      </w:r>
      <w:r>
        <w:t xml:space="preserve"> </w:t>
      </w:r>
      <w:r>
        <w:t xml:space="preserve">+</w:t>
      </w:r>
      <w:r>
        <w:t xml:space="preserve"> </w:t>
      </w:r>
      <w:r>
        <w:rPr>
          <w:i/>
          <w:iCs/>
        </w:rPr>
        <w:t xml:space="preserve">ra</w:t>
      </w:r>
      <w:r>
        <w:t xml:space="preserve"> </w:t>
      </w:r>
      <w:r>
        <w:t xml:space="preserve">+</w:t>
      </w:r>
      <w:r>
        <w:t xml:space="preserve"> </w:t>
      </w:r>
      <w:r>
        <w:rPr>
          <w:i/>
          <w:iCs/>
        </w:rPr>
        <w:t xml:space="preserve">am</w:t>
      </w:r>
      <w:r>
        <w:t xml:space="preserve"> </w:t>
      </w:r>
      <w:r>
        <w:t xml:space="preserve">with</w:t>
      </w:r>
      <w:r>
        <w:t xml:space="preserve"> </w:t>
      </w:r>
      <w:r>
        <w:rPr>
          <w:i/>
          <w:iCs/>
        </w:rPr>
        <w:t xml:space="preserve">pūrvarūpa</w:t>
      </w:r>
      <w:r>
        <w:t xml:space="preserve"> </w:t>
      </w:r>
      <w:r>
        <w:t xml:space="preserve">→</w:t>
      </w:r>
      <w:r>
        <w:t xml:space="preserve"> </w:t>
      </w:r>
      <w:r>
        <w:rPr>
          <w:i/>
          <w:iCs/>
        </w:rPr>
        <w:t xml:space="preserve">asṛgram</w:t>
      </w:r>
      <w:r>
        <w:t xml:space="preserve">; since the root is</w:t>
      </w:r>
      <w:r>
        <w:t xml:space="preserve"> </w:t>
      </w:r>
      <w:r>
        <w:rPr>
          <w:i/>
          <w:iCs/>
        </w:rPr>
        <w:t xml:space="preserve">śit</w:t>
      </w:r>
      <w:r>
        <w:t xml:space="preserve">, the accent of the</w:t>
      </w:r>
      <w:r>
        <w:t xml:space="preserve"> </w:t>
      </w:r>
      <w:r>
        <w:rPr>
          <w:i/>
          <w:iCs/>
        </w:rPr>
        <w:t xml:space="preserve">aṭ</w:t>
      </w:r>
      <w:r>
        <w:t xml:space="preserve"> </w:t>
      </w:r>
      <w:r>
        <w:t xml:space="preserve">augment stands.</w:t>
      </w:r>
      <w:r>
        <w:t xml:space="preserve"> </w:t>
      </w:r>
      <w:r>
        <w:rPr>
          <w:b/>
          <w:bCs/>
        </w:rPr>
        <w:t xml:space="preserve">गिरः (</w:t>
      </w:r>
      <w:r>
        <w:rPr>
          <w:b/>
          <w:bCs/>
          <w:i/>
          <w:iCs/>
        </w:rPr>
        <w:t xml:space="preserve">giraḥ</w:t>
      </w:r>
      <w:r>
        <w:rPr>
          <w:b/>
          <w:bCs/>
        </w:rPr>
        <w:t xml:space="preserve">)</w:t>
      </w:r>
      <w:r>
        <w:t xml:space="preserve"> </w:t>
      </w:r>
      <w:r>
        <w:t xml:space="preserve">— base accent.</w:t>
      </w:r>
      <w:r>
        <w:t xml:space="preserve"> </w:t>
      </w:r>
      <w:r>
        <w:rPr>
          <w:b/>
          <w:bCs/>
        </w:rPr>
        <w:t xml:space="preserve">अहासत (</w:t>
      </w:r>
      <w:r>
        <w:rPr>
          <w:b/>
          <w:bCs/>
          <w:i/>
          <w:iCs/>
        </w:rPr>
        <w:t xml:space="preserve">ahāsata</w:t>
      </w:r>
      <w:r>
        <w:rPr>
          <w:b/>
          <w:bCs/>
        </w:rPr>
        <w:t xml:space="preserve">)</w:t>
      </w:r>
      <w:r>
        <w:t xml:space="preserve"> </w:t>
      </w:r>
      <w:r>
        <w:t xml:space="preserve">— root</w:t>
      </w:r>
      <w:r>
        <w:t xml:space="preserve"> </w:t>
      </w:r>
      <w:r>
        <w:rPr>
          <w:i/>
          <w:iCs/>
        </w:rPr>
        <w:t xml:space="preserve">ohāṅ gatau</w:t>
      </w:r>
      <w:r>
        <w:t xml:space="preserve"> </w:t>
      </w:r>
      <w:r>
        <w:t xml:space="preserve">(</w:t>
      </w:r>
      <w:r>
        <w:t xml:space="preserve">“to go”</w:t>
      </w:r>
      <w:r>
        <w:t xml:space="preserve">) with</w:t>
      </w:r>
      <w:r>
        <w:t xml:space="preserve"> </w:t>
      </w:r>
      <w:r>
        <w:rPr>
          <w:i/>
          <w:iCs/>
        </w:rPr>
        <w:t xml:space="preserve">luṅ</w:t>
      </w:r>
      <w:r>
        <w:t xml:space="preserve">; the third-person plural ātmanepada</w:t>
      </w:r>
      <w:r>
        <w:t xml:space="preserve"> </w:t>
      </w:r>
      <w:r>
        <w:rPr>
          <w:i/>
          <w:iCs/>
        </w:rPr>
        <w:t xml:space="preserve">jha</w:t>
      </w:r>
      <w:r>
        <w:t xml:space="preserve"> </w:t>
      </w:r>
      <w:r>
        <w:t xml:space="preserve">→</w:t>
      </w:r>
      <w:r>
        <w:t xml:space="preserve"> </w:t>
      </w:r>
      <w:r>
        <w:rPr>
          <w:i/>
          <w:iCs/>
        </w:rPr>
        <w:t xml:space="preserve">ata</w:t>
      </w:r>
      <w:r>
        <w:t xml:space="preserve">…</w:t>
      </w:r>
      <w:r>
        <w:t xml:space="preserve"> </w:t>
      </w:r>
      <w:r>
        <w:rPr>
          <w:i/>
          <w:iCs/>
        </w:rPr>
        <w:t xml:space="preserve">(the printed page breaks off here; the grammar continues on p. 358.)</w:t>
      </w:r>
      <w:r>
        <w:t xml:space="preserve"> </w:t>
      </w:r>
      <w:r>
        <w:rPr>
          <w:i/>
          <w:iCs/>
        </w:rPr>
        <w:t xml:space="preserve">(Sūtra numbers read from small print; pointers only.)</w:t>
      </w:r>
    </w:p>
    <w:bookmarkEnd w:id="383"/>
    <w:bookmarkStart w:id="384" w:name="X7288bf74aee7b70e8072d3723ccff7cccd4a8bd"/>
    <w:p>
      <w:pPr>
        <w:pStyle w:val="Heading3"/>
      </w:pPr>
      <w:r>
        <w:t xml:space="preserve">Page 358 — Rik 4 grammar closes; Sūkta 9, Rik 5 text</w:t>
      </w:r>
    </w:p>
    <w:p>
      <w:pPr>
        <w:pStyle w:val="FirstParagraph"/>
      </w:pPr>
      <w:r>
        <w:rPr>
          <w:b/>
          <w:bCs/>
        </w:rPr>
        <w:t xml:space="preserve">॥ Vyākaraṇa-prakriyā ॥</w:t>
      </w:r>
      <w:r>
        <w:t xml:space="preserve"> </w:t>
      </w:r>
      <w:r>
        <w:rPr>
          <w:i/>
          <w:iCs/>
        </w:rPr>
        <w:t xml:space="preserve">(grammar page, noted briefly)</w:t>
      </w:r>
    </w:p>
    <w:p>
      <w:pPr>
        <w:pStyle w:val="BodyText"/>
      </w:pPr>
      <w:r>
        <w:t xml:space="preserve">Closing the grammar of Rik 4:</w:t>
      </w:r>
      <w:r>
        <w:t xml:space="preserve"> </w:t>
      </w:r>
      <w:r>
        <w:rPr>
          <w:b/>
          <w:bCs/>
        </w:rPr>
        <w:t xml:space="preserve">अहासत (</w:t>
      </w:r>
      <w:r>
        <w:rPr>
          <w:b/>
          <w:bCs/>
          <w:i/>
          <w:iCs/>
        </w:rPr>
        <w:t xml:space="preserve">ahāsata</w:t>
      </w:r>
      <w:r>
        <w:rPr>
          <w:b/>
          <w:bCs/>
        </w:rPr>
        <w:t xml:space="preserve">)</w:t>
      </w:r>
      <w:r>
        <w:t xml:space="preserve"> </w:t>
      </w:r>
      <w:r>
        <w:t xml:space="preserve">— the</w:t>
      </w:r>
      <w:r>
        <w:t xml:space="preserve"> </w:t>
      </w:r>
      <w:r>
        <w:rPr>
          <w:i/>
          <w:iCs/>
        </w:rPr>
        <w:t xml:space="preserve">a</w:t>
      </w:r>
      <w:r>
        <w:t xml:space="preserve"> </w:t>
      </w:r>
      <w:r>
        <w:t xml:space="preserve">of the</w:t>
      </w:r>
      <w:r>
        <w:t xml:space="preserve"> </w:t>
      </w:r>
      <w:r>
        <w:rPr>
          <w:i/>
          <w:iCs/>
        </w:rPr>
        <w:t xml:space="preserve">ātmanepada</w:t>
      </w:r>
      <w:r>
        <w:t xml:space="preserve"> </w:t>
      </w:r>
      <w:r>
        <w:t xml:space="preserve">ending</w:t>
      </w:r>
      <w:r>
        <w:t xml:space="preserve"> </w:t>
      </w:r>
      <w:r>
        <w:rPr>
          <w:i/>
          <w:iCs/>
        </w:rPr>
        <w:t xml:space="preserve">jha</w:t>
      </w:r>
      <w:r>
        <w:t xml:space="preserve"> </w:t>
      </w:r>
      <w:r>
        <w:t xml:space="preserve">is replaced by</w:t>
      </w:r>
      <w:r>
        <w:t xml:space="preserve"> </w:t>
      </w:r>
      <w:r>
        <w:rPr>
          <w:i/>
          <w:iCs/>
        </w:rPr>
        <w:t xml:space="preserve">at</w:t>
      </w:r>
      <w:r>
        <w:t xml:space="preserve">; the</w:t>
      </w:r>
      <w:r>
        <w:t xml:space="preserve"> </w:t>
      </w:r>
      <w:r>
        <w:rPr>
          <w:i/>
          <w:iCs/>
        </w:rPr>
        <w:t xml:space="preserve">cli</w:t>
      </w:r>
      <w:r>
        <w:t xml:space="preserve"> </w:t>
      </w:r>
      <w:r>
        <w:t xml:space="preserve">suffix after the root by</w:t>
      </w:r>
      <w:r>
        <w:t xml:space="preserve"> </w:t>
      </w:r>
      <w:r>
        <w:t xml:space="preserve">“cli luṅi”</w:t>
      </w:r>
      <w:r>
        <w:t xml:space="preserve"> </w:t>
      </w:r>
      <w:r>
        <w:t xml:space="preserve">(Pā. 3-1-43 [?]); in its place</w:t>
      </w:r>
      <w:r>
        <w:t xml:space="preserve"> </w:t>
      </w:r>
      <w:r>
        <w:rPr>
          <w:i/>
          <w:iCs/>
        </w:rPr>
        <w:t xml:space="preserve">sic</w:t>
      </w:r>
      <w:r>
        <w:t xml:space="preserve"> </w:t>
      </w:r>
      <w:r>
        <w:t xml:space="preserve">by</w:t>
      </w:r>
      <w:r>
        <w:t xml:space="preserve"> </w:t>
      </w:r>
      <w:r>
        <w:t xml:space="preserve">“cleḥ sic”</w:t>
      </w:r>
      <w:r>
        <w:t xml:space="preserve"> </w:t>
      </w:r>
      <w:r>
        <w:t xml:space="preserve">(Pā. 3-1-44 [?]); the augment</w:t>
      </w:r>
      <w:r>
        <w:t xml:space="preserve"> </w:t>
      </w:r>
      <w:r>
        <w:rPr>
          <w:i/>
          <w:iCs/>
        </w:rPr>
        <w:t xml:space="preserve">aṭ</w:t>
      </w:r>
      <w:r>
        <w:t xml:space="preserve">; so</w:t>
      </w:r>
      <w:r>
        <w:t xml:space="preserve"> </w:t>
      </w:r>
      <w:r>
        <w:rPr>
          <w:i/>
          <w:iCs/>
        </w:rPr>
        <w:t xml:space="preserve">ahāsata</w:t>
      </w:r>
      <w:r>
        <w:t xml:space="preserve">; the finite verb is wholly unaccented (Pā. 8-1-28 [?]).</w:t>
      </w:r>
      <w:r>
        <w:t xml:space="preserve"> </w:t>
      </w:r>
      <w:r>
        <w:rPr>
          <w:b/>
          <w:bCs/>
        </w:rPr>
        <w:t xml:space="preserve">अजोषाः (</w:t>
      </w:r>
      <w:r>
        <w:rPr>
          <w:b/>
          <w:bCs/>
          <w:i/>
          <w:iCs/>
        </w:rPr>
        <w:t xml:space="preserve">ajoṣāḥ</w:t>
      </w:r>
      <w:r>
        <w:rPr>
          <w:b/>
          <w:bCs/>
        </w:rPr>
        <w:t xml:space="preserve">)</w:t>
      </w:r>
      <w:r>
        <w:t xml:space="preserve"> </w:t>
      </w:r>
      <w:r>
        <w:t xml:space="preserve">— root</w:t>
      </w:r>
      <w:r>
        <w:t xml:space="preserve"> </w:t>
      </w:r>
      <w:r>
        <w:rPr>
          <w:i/>
          <w:iCs/>
        </w:rPr>
        <w:t xml:space="preserve">juṣī prītisevanayoḥ</w:t>
      </w:r>
      <w:r>
        <w:t xml:space="preserve"> </w:t>
      </w:r>
      <w:r>
        <w:t xml:space="preserve">with</w:t>
      </w:r>
      <w:r>
        <w:t xml:space="preserve"> </w:t>
      </w:r>
      <w:r>
        <w:rPr>
          <w:i/>
          <w:iCs/>
        </w:rPr>
        <w:t xml:space="preserve">luṅ</w:t>
      </w:r>
      <w:r>
        <w:t xml:space="preserve">-type form; the ātmanepada middle-second singular</w:t>
      </w:r>
      <w:r>
        <w:t xml:space="preserve"> </w:t>
      </w:r>
      <w:r>
        <w:rPr>
          <w:i/>
          <w:iCs/>
        </w:rPr>
        <w:t xml:space="preserve">thās</w:t>
      </w:r>
      <w:r>
        <w:t xml:space="preserve">; the</w:t>
      </w:r>
      <w:r>
        <w:t xml:space="preserve"> </w:t>
      </w:r>
      <w:r>
        <w:rPr>
          <w:i/>
          <w:iCs/>
        </w:rPr>
        <w:t xml:space="preserve">śa</w:t>
      </w:r>
      <w:r>
        <w:t xml:space="preserve">-vikaraṇa of the tudādi class (Pā. 3-1-77 [?]), which takes the technical status of</w:t>
      </w:r>
      <w:r>
        <w:t xml:space="preserve"> </w:t>
      </w:r>
      <w:r>
        <w:rPr>
          <w:i/>
          <w:iCs/>
        </w:rPr>
        <w:t xml:space="preserve">ārdhadhātuka</w:t>
      </w:r>
      <w:r>
        <w:t xml:space="preserve"> </w:t>
      </w:r>
      <w:r>
        <w:t xml:space="preserve">by</w:t>
      </w:r>
      <w:r>
        <w:t xml:space="preserve"> </w:t>
      </w:r>
      <w:r>
        <w:t xml:space="preserve">“chandasy ubhayathā”</w:t>
      </w:r>
      <w:r>
        <w:t xml:space="preserve"> </w:t>
      </w:r>
      <w:r>
        <w:t xml:space="preserve">(Pā. 3-4-117 [?]) and so is not</w:t>
      </w:r>
      <w:r>
        <w:t xml:space="preserve"> </w:t>
      </w:r>
      <w:r>
        <w:rPr>
          <w:i/>
          <w:iCs/>
        </w:rPr>
        <w:t xml:space="preserve">ṅit</w:t>
      </w:r>
      <w:r>
        <w:t xml:space="preserve">; hence no guṇa-prohibition by</w:t>
      </w:r>
      <w:r>
        <w:t xml:space="preserve"> </w:t>
      </w:r>
      <w:r>
        <w:t xml:space="preserve">“kṅiti ca”</w:t>
      </w:r>
      <w:r>
        <w:t xml:space="preserve"> </w:t>
      </w:r>
      <w:r>
        <w:t xml:space="preserve">(Pā. 1-1-5 [?]);</w:t>
      </w:r>
      <w:r>
        <w:t xml:space="preserve"> </w:t>
      </w:r>
      <w:r>
        <w:rPr>
          <w:i/>
          <w:iCs/>
        </w:rPr>
        <w:t xml:space="preserve">puganta-laghūpadhasya ca</w:t>
      </w:r>
      <w:r>
        <w:t xml:space="preserve"> </w:t>
      </w:r>
      <w:r>
        <w:t xml:space="preserve">(Pā. 7-3-86 [?]) gives</w:t>
      </w:r>
      <w:r>
        <w:t xml:space="preserve"> </w:t>
      </w:r>
      <w:r>
        <w:rPr>
          <w:i/>
          <w:iCs/>
        </w:rPr>
        <w:t xml:space="preserve">guṇa</w:t>
      </w:r>
      <w:r>
        <w:t xml:space="preserve">; the</w:t>
      </w:r>
      <w:r>
        <w:t xml:space="preserve"> </w:t>
      </w:r>
      <w:r>
        <w:rPr>
          <w:i/>
          <w:iCs/>
        </w:rPr>
        <w:t xml:space="preserve">th</w:t>
      </w:r>
      <w:r>
        <w:t xml:space="preserve"> </w:t>
      </w:r>
      <w:r>
        <w:t xml:space="preserve">of</w:t>
      </w:r>
      <w:r>
        <w:t xml:space="preserve"> </w:t>
      </w:r>
      <w:r>
        <w:rPr>
          <w:i/>
          <w:iCs/>
        </w:rPr>
        <w:t xml:space="preserve">thās</w:t>
      </w:r>
      <w:r>
        <w:t xml:space="preserve"> </w:t>
      </w:r>
      <w:r>
        <w:t xml:space="preserve">dropped by Vedic license;</w:t>
      </w:r>
      <w:r>
        <w:t xml:space="preserve"> </w:t>
      </w:r>
      <w:r>
        <w:rPr>
          <w:i/>
          <w:iCs/>
        </w:rPr>
        <w:t xml:space="preserve">joṣ</w:t>
      </w:r>
      <w:r>
        <w:t xml:space="preserve"> </w:t>
      </w:r>
      <w:r>
        <w:t xml:space="preserve">+</w:t>
      </w:r>
      <w:r>
        <w:t xml:space="preserve"> </w:t>
      </w:r>
      <w:r>
        <w:rPr>
          <w:i/>
          <w:iCs/>
        </w:rPr>
        <w:t xml:space="preserve">ās</w:t>
      </w:r>
      <w:r>
        <w:t xml:space="preserve"> </w:t>
      </w:r>
      <w:r>
        <w:t xml:space="preserve">gives a</w:t>
      </w:r>
      <w:r>
        <w:t xml:space="preserve"> </w:t>
      </w:r>
      <w:r>
        <w:rPr>
          <w:i/>
          <w:iCs/>
        </w:rPr>
        <w:t xml:space="preserve">savarṇa-dīrgha</w:t>
      </w:r>
      <w:r>
        <w:t xml:space="preserve"> </w:t>
      </w:r>
      <w:r>
        <w:t xml:space="preserve">(Pā. 6-1-101 [?]),</w:t>
      </w:r>
      <w:r>
        <w:t xml:space="preserve"> </w:t>
      </w:r>
      <w:r>
        <w:rPr>
          <w:i/>
          <w:iCs/>
        </w:rPr>
        <w:t xml:space="preserve">joṣās</w:t>
      </w:r>
      <w:r>
        <w:t xml:space="preserve">; the</w:t>
      </w:r>
      <w:r>
        <w:t xml:space="preserve"> </w:t>
      </w:r>
      <w:r>
        <w:rPr>
          <w:i/>
          <w:iCs/>
        </w:rPr>
        <w:t xml:space="preserve">aṭ</w:t>
      </w:r>
      <w:r>
        <w:t xml:space="preserve"> </w:t>
      </w:r>
      <w:r>
        <w:t xml:space="preserve">augment is udātta, and, as the verb has the</w:t>
      </w:r>
      <w:r>
        <w:t xml:space="preserve"> </w:t>
      </w:r>
      <w:r>
        <w:rPr>
          <w:i/>
          <w:iCs/>
        </w:rPr>
        <w:t xml:space="preserve">śit</w:t>
      </w:r>
      <w:r>
        <w:t xml:space="preserve"> </w:t>
      </w:r>
      <w:r>
        <w:t xml:space="preserve">marker, that accent stands;</w:t>
      </w:r>
      <w:r>
        <w:t xml:space="preserve"> </w:t>
      </w:r>
      <w:r>
        <w:rPr>
          <w:i/>
          <w:iCs/>
        </w:rPr>
        <w:t xml:space="preserve">ru</w:t>
      </w:r>
      <w:r>
        <w:t xml:space="preserve">-and-visarga give</w:t>
      </w:r>
      <w:r>
        <w:t xml:space="preserve"> </w:t>
      </w:r>
      <w:r>
        <w:rPr>
          <w:i/>
          <w:iCs/>
        </w:rPr>
        <w:t xml:space="preserve">ajoṣāḥ</w:t>
      </w:r>
      <w:r>
        <w:t xml:space="preserve">.</w:t>
      </w:r>
      <w:r>
        <w:t xml:space="preserve"> </w:t>
      </w:r>
      <w:r>
        <w:rPr>
          <w:b/>
          <w:bCs/>
        </w:rPr>
        <w:t xml:space="preserve">वृषभम् (</w:t>
      </w:r>
      <w:r>
        <w:rPr>
          <w:b/>
          <w:bCs/>
          <w:i/>
          <w:iCs/>
        </w:rPr>
        <w:t xml:space="preserve">vṛṣabham</w:t>
      </w:r>
      <w:r>
        <w:rPr>
          <w:b/>
          <w:bCs/>
        </w:rPr>
        <w:t xml:space="preserve">)</w:t>
      </w:r>
      <w:r>
        <w:t xml:space="preserve"> </w:t>
      </w:r>
      <w:r>
        <w:t xml:space="preserve">— from the Uṇādi sūtra on</w:t>
      </w:r>
      <w:r>
        <w:t xml:space="preserve"> </w:t>
      </w:r>
      <w:r>
        <w:rPr>
          <w:i/>
          <w:iCs/>
        </w:rPr>
        <w:t xml:space="preserve">ṛṣivṛṣibhyāṃ kit</w:t>
      </w:r>
      <w:r>
        <w:t xml:space="preserve"> </w:t>
      </w:r>
      <w:r>
        <w:t xml:space="preserve">(Uṇ. 3-[?]) the word</w:t>
      </w:r>
      <w:r>
        <w:t xml:space="preserve"> </w:t>
      </w:r>
      <w:r>
        <w:rPr>
          <w:i/>
          <w:iCs/>
        </w:rPr>
        <w:t xml:space="preserve">abhac</w:t>
      </w:r>
      <w:r>
        <w:t xml:space="preserve"> </w:t>
      </w:r>
      <w:r>
        <w:t xml:space="preserve">is carried over: after the roots</w:t>
      </w:r>
      <w:r>
        <w:t xml:space="preserve"> </w:t>
      </w:r>
      <w:r>
        <w:rPr>
          <w:i/>
          <w:iCs/>
        </w:rPr>
        <w:t xml:space="preserve">ṛṣi</w:t>
      </w:r>
      <w:r>
        <w:t xml:space="preserve"> </w:t>
      </w:r>
      <w:r>
        <w:t xml:space="preserve">and</w:t>
      </w:r>
      <w:r>
        <w:t xml:space="preserve"> </w:t>
      </w:r>
      <w:r>
        <w:rPr>
          <w:i/>
          <w:iCs/>
        </w:rPr>
        <w:t xml:space="preserve">vṛṣi</w:t>
      </w:r>
      <w:r>
        <w:t xml:space="preserve"> </w:t>
      </w:r>
      <w:r>
        <w:t xml:space="preserve">the suffix</w:t>
      </w:r>
      <w:r>
        <w:t xml:space="preserve"> </w:t>
      </w:r>
      <w:r>
        <w:rPr>
          <w:i/>
          <w:iCs/>
        </w:rPr>
        <w:t xml:space="preserve">abhac</w:t>
      </w:r>
      <w:r>
        <w:t xml:space="preserve"> </w:t>
      </w:r>
      <w:r>
        <w:t xml:space="preserve">arises, with</w:t>
      </w:r>
      <w:r>
        <w:t xml:space="preserve"> </w:t>
      </w:r>
      <w:r>
        <w:rPr>
          <w:i/>
          <w:iCs/>
        </w:rPr>
        <w:t xml:space="preserve">kit</w:t>
      </w:r>
      <w:r>
        <w:t xml:space="preserve"> </w:t>
      </w:r>
      <w:r>
        <w:t xml:space="preserve">force, so no</w:t>
      </w:r>
      <w:r>
        <w:t xml:space="preserve"> </w:t>
      </w:r>
      <w:r>
        <w:rPr>
          <w:i/>
          <w:iCs/>
        </w:rPr>
        <w:t xml:space="preserve">laghūpadha-guṇa</w:t>
      </w:r>
      <w:r>
        <w:t xml:space="preserve">;</w:t>
      </w:r>
      <w:r>
        <w:t xml:space="preserve"> </w:t>
      </w:r>
      <w:r>
        <w:rPr>
          <w:i/>
          <w:iCs/>
        </w:rPr>
        <w:t xml:space="preserve">vṛṣ</w:t>
      </w:r>
      <w:r>
        <w:t xml:space="preserve"> </w:t>
      </w:r>
      <w:r>
        <w:t xml:space="preserve">+</w:t>
      </w:r>
      <w:r>
        <w:t xml:space="preserve"> </w:t>
      </w:r>
      <w:r>
        <w:rPr>
          <w:i/>
          <w:iCs/>
        </w:rPr>
        <w:t xml:space="preserve">abha</w:t>
      </w:r>
      <w:r>
        <w:t xml:space="preserve"> </w:t>
      </w:r>
      <w:r>
        <w:t xml:space="preserve">→</w:t>
      </w:r>
      <w:r>
        <w:t xml:space="preserve"> </w:t>
      </w:r>
      <w:r>
        <w:rPr>
          <w:i/>
          <w:iCs/>
        </w:rPr>
        <w:t xml:space="preserve">vṛṣabha</w:t>
      </w:r>
      <w:r>
        <w:t xml:space="preserve">; the suffix is</w:t>
      </w:r>
      <w:r>
        <w:t xml:space="preserve"> </w:t>
      </w:r>
      <w:r>
        <w:rPr>
          <w:i/>
          <w:iCs/>
        </w:rPr>
        <w:t xml:space="preserve">cit</w:t>
      </w:r>
      <w:r>
        <w:t xml:space="preserve">, so final-udātta (Pā. 6-1-163 [?]).</w:t>
      </w:r>
      <w:r>
        <w:t xml:space="preserve"> </w:t>
      </w:r>
      <w:r>
        <w:rPr>
          <w:b/>
          <w:bCs/>
        </w:rPr>
        <w:t xml:space="preserve">पतिम् (</w:t>
      </w:r>
      <w:r>
        <w:rPr>
          <w:b/>
          <w:bCs/>
          <w:i/>
          <w:iCs/>
        </w:rPr>
        <w:t xml:space="preserve">patim</w:t>
      </w:r>
      <w:r>
        <w:rPr>
          <w:b/>
          <w:bCs/>
        </w:rPr>
        <w:t xml:space="preserve">)</w:t>
      </w:r>
      <w:r>
        <w:t xml:space="preserve"> </w:t>
      </w:r>
      <w:r>
        <w:t xml:space="preserve">— root</w:t>
      </w:r>
      <w:r>
        <w:t xml:space="preserve"> </w:t>
      </w:r>
      <w:r>
        <w:rPr>
          <w:i/>
          <w:iCs/>
        </w:rPr>
        <w:t xml:space="preserve">pā rakṣaṇe</w:t>
      </w:r>
      <w:r>
        <w:t xml:space="preserve">;</w:t>
      </w:r>
      <w:r>
        <w:t xml:space="preserve"> </w:t>
      </w:r>
      <w:r>
        <w:rPr>
          <w:i/>
          <w:iCs/>
        </w:rPr>
        <w:t xml:space="preserve">pāter ḍatiḥ</w:t>
      </w:r>
      <w:r>
        <w:t xml:space="preserve"> </w:t>
      </w:r>
      <w:r>
        <w:t xml:space="preserve">(Uṇ. 4-[?]) — after</w:t>
      </w:r>
      <w:r>
        <w:t xml:space="preserve"> </w:t>
      </w:r>
      <w:r>
        <w:rPr>
          <w:i/>
          <w:iCs/>
        </w:rPr>
        <w:t xml:space="preserve">pā</w:t>
      </w:r>
      <w:r>
        <w:t xml:space="preserve"> </w:t>
      </w:r>
      <w:r>
        <w:t xml:space="preserve">in the sense of protecting, the suffix</w:t>
      </w:r>
      <w:r>
        <w:t xml:space="preserve"> </w:t>
      </w:r>
      <w:r>
        <w:rPr>
          <w:i/>
          <w:iCs/>
        </w:rPr>
        <w:t xml:space="preserve">ḍati</w:t>
      </w:r>
      <w:r>
        <w:t xml:space="preserve">;</w:t>
      </w:r>
      <w:r>
        <w:t xml:space="preserve"> </w:t>
      </w:r>
      <w:r>
        <w:rPr>
          <w:i/>
          <w:iCs/>
        </w:rPr>
        <w:t xml:space="preserve">ḍit</w:t>
      </w:r>
      <w:r>
        <w:t xml:space="preserve">, so the</w:t>
      </w:r>
      <w:r>
        <w:t xml:space="preserve"> </w:t>
      </w:r>
      <w:r>
        <w:rPr>
          <w:i/>
          <w:iCs/>
        </w:rPr>
        <w:t xml:space="preserve">ā</w:t>
      </w:r>
      <w:r>
        <w:t xml:space="preserve"> </w:t>
      </w:r>
      <w:r>
        <w:t xml:space="preserve">of</w:t>
      </w:r>
      <w:r>
        <w:t xml:space="preserve"> </w:t>
      </w:r>
      <w:r>
        <w:rPr>
          <w:i/>
          <w:iCs/>
        </w:rPr>
        <w:t xml:space="preserve">pā</w:t>
      </w:r>
      <w:r>
        <w:t xml:space="preserve"> </w:t>
      </w:r>
      <w:r>
        <w:t xml:space="preserve">(the</w:t>
      </w:r>
      <w:r>
        <w:t xml:space="preserve"> </w:t>
      </w:r>
      <w:r>
        <w:rPr>
          <w:i/>
          <w:iCs/>
        </w:rPr>
        <w:t xml:space="preserve">ṭi</w:t>
      </w:r>
      <w:r>
        <w:t xml:space="preserve">) is dropped; initial-udātta by the suffix.</w:t>
      </w:r>
      <w:r>
        <w:t xml:space="preserve"> </w:t>
      </w:r>
      <w:r>
        <w:rPr>
          <w:i/>
          <w:iCs/>
        </w:rPr>
        <w:t xml:space="preserve">(Sūtra numbers read from small print; pointers only.)</w:t>
      </w:r>
    </w:p>
    <w:p>
      <w:pPr>
        <w:pStyle w:val="BodyText"/>
      </w:pPr>
      <w:r>
        <w:rPr>
          <w:b/>
          <w:bCs/>
        </w:rPr>
        <w:t xml:space="preserve">॥४॥</w:t>
      </w:r>
    </w:p>
    <w:p>
      <w:r>
        <w:pict>
          <v:rect style="width:0;height:1.5pt" o:hralign="center" o:hrstd="t" o:hr="t"/>
        </w:pict>
      </w:r>
    </w:p>
    <w:bookmarkEnd w:id="384"/>
    <w:bookmarkStart w:id="385" w:name="page-358-sūkta-9-rik-5"/>
    <w:p>
      <w:pPr>
        <w:pStyle w:val="Heading3"/>
      </w:pPr>
      <w:r>
        <w:t xml:space="preserve">Page 358 — Sūkta 9, Rik 5</w:t>
      </w:r>
    </w:p>
    <w:p>
      <w:pPr>
        <w:pStyle w:val="FirstParagraph"/>
      </w:pPr>
      <w:r>
        <w:rPr>
          <w:b/>
          <w:bCs/>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
          <w:iCs/>
        </w:rPr>
        <w:t xml:space="preserve">saṃ codaya citram arvāg rādha indra vareṇyam |</w:t>
      </w:r>
      <w:r>
        <w:t xml:space="preserve"> </w:t>
      </w:r>
      <w:r>
        <w:rPr>
          <w:i/>
          <w:iCs/>
        </w:rPr>
        <w:t xml:space="preserve">asad it te vibhu prabhu ||5||</w:t>
      </w:r>
    </w:p>
    <w:p>
      <w:pPr>
        <w:pStyle w:val="FirstParagraph"/>
      </w:pPr>
      <w:r>
        <w:rPr>
          <w:b/>
          <w:bCs/>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
          <w:iCs/>
        </w:rPr>
        <w:t xml:space="preserve">sam | codaya | citram | arvāk | rādhaḥ | indra | vareṇyam ||</w:t>
      </w:r>
      <w:r>
        <w:t xml:space="preserve"> </w:t>
      </w:r>
      <w:r>
        <w:rPr>
          <w:i/>
          <w:iCs/>
        </w:rPr>
        <w:t xml:space="preserve">asat | it | te | vi-bhu | pra-bhu ||5||</w:t>
      </w:r>
    </w:p>
    <w:bookmarkEnd w:id="385"/>
    <w:bookmarkStart w:id="386" w:name="page-359-rik-5-sāyaṇa-bhāṣya"/>
    <w:p>
      <w:pPr>
        <w:pStyle w:val="Heading3"/>
      </w:pPr>
      <w:r>
        <w:t xml:space="preserve">Page 359 — Rik 5: Sāyaṇa-bhāṣya</w:t>
      </w:r>
    </w:p>
    <w:p>
      <w:pPr>
        <w:pStyle w:val="FirstParagraph"/>
      </w:pPr>
      <w:r>
        <w:rPr>
          <w:b/>
          <w:bCs/>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
          <w:iCs/>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
          <w:bCs/>
        </w:rPr>
        <w:t xml:space="preserve">Translation:</w:t>
      </w:r>
      <w:r>
        <w:t xml:space="preserve"> </w:t>
      </w:r>
      <w:r>
        <w:t xml:space="preserve">“O Indra!</w:t>
      </w:r>
      <w:r>
        <w:t xml:space="preserve"> </w:t>
      </w:r>
      <w:r>
        <w:rPr>
          <w:i/>
          <w:iCs/>
        </w:rPr>
        <w:t xml:space="preserve">Vareṇyam</w:t>
      </w:r>
      <w:r>
        <w:t xml:space="preserve"> </w:t>
      </w:r>
      <w:r>
        <w:t xml:space="preserve">— choicest —</w:t>
      </w:r>
      <w:r>
        <w:t xml:space="preserve"> </w:t>
      </w:r>
      <w:r>
        <w:rPr>
          <w:i/>
          <w:iCs/>
        </w:rPr>
        <w:t xml:space="preserve">rādhaḥ</w:t>
      </w:r>
      <w:r>
        <w:t xml:space="preserve">, wealth,</w:t>
      </w:r>
      <w:r>
        <w:t xml:space="preserve"> </w:t>
      </w:r>
      <w:r>
        <w:rPr>
          <w:i/>
          <w:iCs/>
        </w:rPr>
        <w:t xml:space="preserve">citram</w:t>
      </w:r>
      <w:r>
        <w:t xml:space="preserve"> </w:t>
      </w:r>
      <w:r>
        <w:t xml:space="preserve">— of many kinds, in the form of jewels, pearls and the like — send forth (</w:t>
      </w:r>
      <w:r>
        <w:rPr>
          <w:i/>
          <w:iCs/>
        </w:rPr>
        <w:t xml:space="preserve">saṃ codaya</w:t>
      </w:r>
      <w:r>
        <w:t xml:space="preserve">; urge well) so that it is</w:t>
      </w:r>
      <w:r>
        <w:t xml:space="preserve"> </w:t>
      </w:r>
      <w:r>
        <w:rPr>
          <w:i/>
          <w:iCs/>
        </w:rPr>
        <w:t xml:space="preserve">arvāk</w:t>
      </w:r>
      <w:r>
        <w:t xml:space="preserve"> </w:t>
      </w:r>
      <w:r>
        <w:t xml:space="preserve">— turned towards us. [Wealth] as much as is sufficient for enjoyment is called by the word</w:t>
      </w:r>
      <w:r>
        <w:t xml:space="preserve"> </w:t>
      </w:r>
      <w:r>
        <w:rPr>
          <w:i/>
          <w:iCs/>
        </w:rPr>
        <w:t xml:space="preserve">vibhu</w:t>
      </w:r>
      <w:r>
        <w:t xml:space="preserve">; what is even more than that, by the word</w:t>
      </w:r>
      <w:r>
        <w:t xml:space="preserve"> </w:t>
      </w:r>
      <w:r>
        <w:rPr>
          <w:i/>
          <w:iCs/>
        </w:rPr>
        <w:t xml:space="preserve">prabhu</w:t>
      </w:r>
      <w:r>
        <w:t xml:space="preserve">: such wealth is indeed yours (</w:t>
      </w:r>
      <w:r>
        <w:rPr>
          <w:i/>
          <w:iCs/>
        </w:rPr>
        <w:t xml:space="preserve">asad it</w:t>
      </w:r>
      <w:r>
        <w:t xml:space="preserve">: it exists). Therefore give it to us: this is the sense. Among the twenty-eight words for</w:t>
      </w:r>
      <w:r>
        <w:t xml:space="preserve"> </w:t>
      </w:r>
      <w:r>
        <w:t xml:space="preserve">‘wealth’</w:t>
      </w:r>
      <w:r>
        <w:t xml:space="preserve"> </w:t>
      </w:r>
      <w:r>
        <w:t xml:space="preserve">beginning with</w:t>
      </w:r>
      <w:r>
        <w:t xml:space="preserve"> </w:t>
      </w:r>
      <w:r>
        <w:rPr>
          <w:i/>
          <w:iCs/>
        </w:rPr>
        <w:t xml:space="preserve">magham</w:t>
      </w:r>
      <w:r>
        <w:t xml:space="preserve">,</w:t>
      </w:r>
      <w:r>
        <w:t xml:space="preserve"> </w:t>
      </w:r>
      <w:r>
        <w:rPr>
          <w:i/>
          <w:iCs/>
        </w:rPr>
        <w:t xml:space="preserve">rāyaḥ</w:t>
      </w:r>
      <w:r>
        <w:t xml:space="preserve"> </w:t>
      </w:r>
      <w:r>
        <w:t xml:space="preserve">and</w:t>
      </w:r>
      <w:r>
        <w:t xml:space="preserve"> </w:t>
      </w:r>
      <w:r>
        <w:rPr>
          <w:i/>
          <w:iCs/>
        </w:rPr>
        <w:t xml:space="preserve">rādhaḥ</w:t>
      </w:r>
      <w:r>
        <w:t xml:space="preserve"> </w:t>
      </w:r>
      <w:r>
        <w:t xml:space="preserve">are read.</w:t>
      </w:r>
      <w:r>
        <w:t xml:space="preserve"> </w:t>
      </w:r>
      <w:r>
        <w:rPr>
          <w:i/>
          <w:iCs/>
        </w:rPr>
        <w:t xml:space="preserve">(The grammatical remainder:</w:t>
      </w:r>
      <w:r>
        <w:rPr>
          <w:i/>
          <w:iCs/>
        </w:rPr>
        <w:t xml:space="preserve"> </w:t>
      </w:r>
      <w:r>
        <w:t xml:space="preserve">codaya* — root* cuda preraṇe</w:t>
      </w:r>
      <w:r>
        <w:rPr>
          <w:i/>
          <w:iCs/>
        </w:rPr>
        <w:t xml:space="preserve">, causative, imperative;</w:t>
      </w:r>
      <w:r>
        <w:t xml:space="preserve"> </w:t>
      </w:r>
      <w:r>
        <w:t xml:space="preserve">rādhaḥ —</w:t>
      </w:r>
      <w:r>
        <w:t xml:space="preserve"> </w:t>
      </w:r>
      <w:r>
        <w:rPr>
          <w:i/>
          <w:iCs/>
        </w:rPr>
        <w:t xml:space="preserve">‘that by which they succeed’</w:t>
      </w:r>
      <w:r>
        <w:rPr>
          <w:i/>
          <w:iCs/>
        </w:rPr>
        <w:t xml:space="preserve"> </w:t>
      </w:r>
      <w:r>
        <w:rPr>
          <w:i/>
          <w:iCs/>
        </w:rPr>
        <w:t xml:space="preserve">is wealth; the suffix</w:t>
      </w:r>
      <w:r>
        <w:t xml:space="preserve"> </w:t>
      </w:r>
      <w:r>
        <w:t xml:space="preserve">asun</w:t>
      </w:r>
      <w:r>
        <w:t xml:space="preserve"> </w:t>
      </w:r>
      <w:r>
        <w:rPr>
          <w:i/>
          <w:iCs/>
        </w:rPr>
        <w:t xml:space="preserve">after any root (Uṇ. 4-188 [?]), initial-udātta since the suffix is</w:t>
      </w:r>
      <w:r>
        <w:t xml:space="preserve"> </w:t>
      </w:r>
      <w:r>
        <w:t xml:space="preserve">nit</w:t>
      </w:r>
      <w:r>
        <w:rPr>
          <w:i/>
          <w:iCs/>
        </w:rPr>
        <w:t xml:space="preserve">;</w:t>
      </w:r>
      <w:r>
        <w:t xml:space="preserve"> </w:t>
      </w:r>
      <w:r>
        <w:t xml:space="preserve">vareṇyam —</w:t>
      </w:r>
      <w:r>
        <w:t xml:space="preserve"> </w:t>
      </w:r>
      <w:r>
        <w:rPr>
          <w:i/>
          <w:iCs/>
        </w:rPr>
        <w:t xml:space="preserve">root</w:t>
      </w:r>
      <w:r>
        <w:t xml:space="preserve"> </w:t>
      </w:r>
      <w:r>
        <w:t xml:space="preserve">vṛñ</w:t>
      </w:r>
      <w:r>
        <w:t xml:space="preserve"> </w:t>
      </w:r>
      <w:r>
        <w:rPr>
          <w:i/>
          <w:iCs/>
        </w:rPr>
        <w:t xml:space="preserve">with the suffix</w:t>
      </w:r>
      <w:r>
        <w:t xml:space="preserve"> </w:t>
      </w:r>
      <w:r>
        <w:t xml:space="preserve">eṇya</w:t>
      </w:r>
      <w:r>
        <w:rPr>
          <w:i/>
          <w:iCs/>
        </w:rPr>
        <w:t xml:space="preserve">, initial-udātta by the</w:t>
      </w:r>
      <w:r>
        <w:t xml:space="preserve"> </w:t>
      </w:r>
      <w:r>
        <w:t xml:space="preserve">vṛṣādi</w:t>
      </w:r>
      <w:r>
        <w:t xml:space="preserve"> </w:t>
      </w:r>
      <w:r>
        <w:rPr>
          <w:i/>
          <w:iCs/>
        </w:rPr>
        <w:t xml:space="preserve">rule;</w:t>
      </w:r>
      <w:r>
        <w:t xml:space="preserve"> </w:t>
      </w:r>
      <w:r>
        <w:t xml:space="preserve">asat —</w:t>
      </w:r>
      <w:r>
        <w:t xml:space="preserve"> </w:t>
      </w:r>
      <w:r>
        <w:rPr>
          <w:i/>
          <w:iCs/>
        </w:rPr>
        <w:t xml:space="preserve">root</w:t>
      </w:r>
      <w:r>
        <w:t xml:space="preserve"> </w:t>
      </w:r>
      <w:r>
        <w:t xml:space="preserve">as bhuvi</w:t>
      </w:r>
      <w:r>
        <w:rPr>
          <w:i/>
          <w:iCs/>
        </w:rPr>
        <w:t xml:space="preserve">, the subjunctive</w:t>
      </w:r>
      <w:r>
        <w:t xml:space="preserve"> </w:t>
      </w:r>
      <w:r>
        <w:t xml:space="preserve">leṭ</w:t>
      </w:r>
      <w:r>
        <w:t xml:space="preserve"> </w:t>
      </w:r>
      <w:r>
        <w:rPr>
          <w:i/>
          <w:iCs/>
        </w:rPr>
        <w:t xml:space="preserve">in the third singular, the final</w:t>
      </w:r>
      <w:r>
        <w:t xml:space="preserve"> </w:t>
      </w:r>
      <w:r>
        <w:t xml:space="preserve">i</w:t>
      </w:r>
      <w:r>
        <w:t xml:space="preserve"> </w:t>
      </w:r>
      <w:r>
        <w:rPr>
          <w:i/>
          <w:iCs/>
        </w:rPr>
        <w:t xml:space="preserve">of</w:t>
      </w:r>
      <w:r>
        <w:t xml:space="preserve"> </w:t>
      </w:r>
      <w:r>
        <w:t xml:space="preserve">tip</w:t>
      </w:r>
      <w:r>
        <w:t xml:space="preserve"> </w:t>
      </w:r>
      <w:r>
        <w:rPr>
          <w:i/>
          <w:iCs/>
        </w:rPr>
        <w:t xml:space="preserve">dropped (Pā. 3-4-97), the augment</w:t>
      </w:r>
      <w:r>
        <w:t xml:space="preserve"> </w:t>
      </w:r>
      <w:r>
        <w:t xml:space="preserve">aṭ</w:t>
      </w:r>
      <w:r>
        <w:t xml:space="preserve"> </w:t>
      </w:r>
      <w:r>
        <w:rPr>
          <w:i/>
          <w:iCs/>
        </w:rPr>
        <w:t xml:space="preserve">(Pā. 3-4-94), giving</w:t>
      </w:r>
      <w:r>
        <w:t xml:space="preserve"> </w:t>
      </w:r>
      <w:r>
        <w:t xml:space="preserve">as + aṭ = asat</w:t>
      </w:r>
      <w:r>
        <w:rPr>
          <w:i/>
          <w:iCs/>
        </w:rPr>
        <w:t xml:space="preserve">, the</w:t>
      </w:r>
      <w:r>
        <w:t xml:space="preserve"> </w:t>
      </w:r>
      <w:r>
        <w:t xml:space="preserve">śap</w:t>
      </w:r>
      <w:r>
        <w:t xml:space="preserve"> </w:t>
      </w:r>
      <w:r>
        <w:rPr>
          <w:i/>
          <w:iCs/>
        </w:rPr>
        <w:t xml:space="preserve">dropped by</w:t>
      </w:r>
      <w:r>
        <w:t xml:space="preserve"> </w:t>
      </w:r>
      <w:r>
        <w:t xml:space="preserve">luk</w:t>
      </w:r>
      <w:r>
        <w:rPr>
          <w:i/>
          <w:iCs/>
        </w:rPr>
        <w:t xml:space="preserve">; augments are unaccented;</w:t>
      </w:r>
      <w:r>
        <w:t xml:space="preserve"> </w:t>
      </w:r>
      <w:r>
        <w:t xml:space="preserve">vibhu</w:t>
      </w:r>
      <w:r>
        <w:t xml:space="preserve"> </w:t>
      </w:r>
      <w:r>
        <w:rPr>
          <w:i/>
          <w:iCs/>
        </w:rPr>
        <w:t xml:space="preserve">— from root</w:t>
      </w:r>
      <w:r>
        <w:t xml:space="preserve"> </w:t>
      </w:r>
      <w:r>
        <w:t xml:space="preserve">bhū</w:t>
      </w:r>
      <w:r>
        <w:t xml:space="preserve"> </w:t>
      </w:r>
      <w:r>
        <w:rPr>
          <w:i/>
          <w:iCs/>
        </w:rPr>
        <w:t xml:space="preserve">with prefixes</w:t>
      </w:r>
      <w:r>
        <w:t xml:space="preserve"> </w:t>
      </w:r>
      <w:r>
        <w:t xml:space="preserve">vi</w:t>
      </w:r>
      <w:r>
        <w:rPr>
          <w:i/>
          <w:iCs/>
        </w:rPr>
        <w:t xml:space="preserve">,</w:t>
      </w:r>
      <w:r>
        <w:t xml:space="preserve"> </w:t>
      </w:r>
      <w:r>
        <w:t xml:space="preserve">pra</w:t>
      </w:r>
      <w:r>
        <w:rPr>
          <w:i/>
          <w:iCs/>
        </w:rPr>
        <w:t xml:space="preserve">,</w:t>
      </w:r>
      <w:r>
        <w:t xml:space="preserve"> </w:t>
      </w:r>
      <w:r>
        <w:t xml:space="preserve">sam</w:t>
      </w:r>
      <w:r>
        <w:t xml:space="preserve"> </w:t>
      </w:r>
      <w:r>
        <w:rPr>
          <w:i/>
          <w:iCs/>
        </w:rPr>
        <w:t xml:space="preserve">and the suffix</w:t>
      </w:r>
      <w:r>
        <w:t xml:space="preserve"> </w:t>
      </w:r>
      <w:r>
        <w:t xml:space="preserve">ḍu</w:t>
      </w:r>
      <w:r>
        <w:t xml:space="preserve"> </w:t>
      </w:r>
      <w:r>
        <w:rPr>
          <w:i/>
          <w:iCs/>
        </w:rPr>
        <w:t xml:space="preserve">(Pā. 3-2-180);</w:t>
      </w:r>
      <w:r>
        <w:t xml:space="preserve"> </w:t>
      </w:r>
      <w:r>
        <w:t xml:space="preserve">ḍit</w:t>
      </w:r>
      <w:r>
        <w:t xml:space="preserve"> </w:t>
      </w:r>
      <w:r>
        <w:rPr>
          <w:i/>
          <w:iCs/>
        </w:rPr>
        <w:t xml:space="preserve">so the</w:t>
      </w:r>
      <w:r>
        <w:t xml:space="preserve"> </w:t>
      </w:r>
      <w:r>
        <w:t xml:space="preserve">ṭi</w:t>
      </w:r>
      <w:r>
        <w:t xml:space="preserve"> </w:t>
      </w:r>
      <w:r>
        <w:rPr>
          <w:i/>
          <w:iCs/>
        </w:rPr>
        <w:t xml:space="preserve">of the root drops; the</w:t>
      </w:r>
      <w:r>
        <w:t xml:space="preserve"> </w:t>
      </w:r>
      <w:r>
        <w:t xml:space="preserve">u</w:t>
      </w:r>
      <w:r>
        <w:t xml:space="preserve"> </w:t>
      </w:r>
      <w:r>
        <w:rPr>
          <w:i/>
          <w:iCs/>
        </w:rPr>
        <w:t xml:space="preserve">is udātta by the suffix; and the same for</w:t>
      </w:r>
      <w:r>
        <w:t xml:space="preserve"> </w:t>
      </w:r>
      <w:r>
        <w:t xml:space="preserve">prabhu</w:t>
      </w:r>
      <w:r>
        <w:rPr>
          <w:i/>
          <w:iCs/>
        </w:rPr>
        <w:t xml:space="preserve">.)</w:t>
      </w:r>
      <w:r>
        <w:t xml:space="preserve"> </w:t>
      </w:r>
      <w:r>
        <w:rPr>
          <w:i/>
          <w:iCs/>
        </w:rPr>
        <w:t xml:space="preserve">(Several accent clauses and sūtra numbers are compressed in the scan and marked [?].)</w:t>
      </w:r>
      <w:r>
        <w:t xml:space="preserve">”</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वरेण्यम् (vareṇyam)</w:t>
      </w:r>
      <w:r>
        <w:t xml:space="preserve"> </w:t>
      </w:r>
      <w:r>
        <w:t xml:space="preserve">— choicest |</w:t>
      </w:r>
      <w:r>
        <w:t xml:space="preserve"> </w:t>
      </w:r>
      <w:r>
        <w:rPr>
          <w:b/>
          <w:bCs/>
        </w:rPr>
        <w:t xml:space="preserve">चित्रम् (citram)</w:t>
      </w:r>
      <w:r>
        <w:t xml:space="preserve"> </w:t>
      </w:r>
      <w:r>
        <w:t xml:space="preserve">— of many kinds |</w:t>
      </w:r>
      <w:r>
        <w:t xml:space="preserve"> </w:t>
      </w:r>
      <w:r>
        <w:rPr>
          <w:b/>
          <w:bCs/>
        </w:rPr>
        <w:t xml:space="preserve">राधः (rādhaḥ)</w:t>
      </w:r>
      <w:r>
        <w:t xml:space="preserve"> </w:t>
      </w:r>
      <w:r>
        <w:t xml:space="preserve">— wealth |</w:t>
      </w:r>
      <w:r>
        <w:t xml:space="preserve"> </w:t>
      </w:r>
      <w:r>
        <w:rPr>
          <w:b/>
          <w:bCs/>
        </w:rPr>
        <w:t xml:space="preserve">अर्वाक् (arvāk)</w:t>
      </w:r>
      <w:r>
        <w:t xml:space="preserve"> </w:t>
      </w:r>
      <w:r>
        <w:t xml:space="preserve">— (let it be) before us (by us) |</w:t>
      </w:r>
      <w:r>
        <w:t xml:space="preserve"> </w:t>
      </w:r>
      <w:r>
        <w:rPr>
          <w:b/>
          <w:bCs/>
        </w:rPr>
        <w:t xml:space="preserve">सं चोदय (saṃ codaya)</w:t>
      </w:r>
      <w:r>
        <w:t xml:space="preserve"> </w:t>
      </w:r>
      <w:r>
        <w:t xml:space="preserve">— impel — (that is, give) | (for)</w:t>
      </w:r>
      <w:r>
        <w:t xml:space="preserve"> </w:t>
      </w:r>
      <w:r>
        <w:rPr>
          <w:b/>
          <w:bCs/>
        </w:rPr>
        <w:t xml:space="preserve">ते (te)</w:t>
      </w:r>
      <w:r>
        <w:t xml:space="preserve"> </w:t>
      </w:r>
      <w:r>
        <w:t xml:space="preserve">— with you |</w:t>
      </w:r>
      <w:r>
        <w:t xml:space="preserve"> </w:t>
      </w:r>
      <w:r>
        <w:rPr>
          <w:b/>
          <w:bCs/>
        </w:rPr>
        <w:t xml:space="preserve">विभु (vibhu)</w:t>
      </w:r>
      <w:r>
        <w:t xml:space="preserve"> </w:t>
      </w:r>
      <w:r>
        <w:t xml:space="preserve">— [wealth] sufficient for enjoyment | (and)</w:t>
      </w:r>
      <w:r>
        <w:t xml:space="preserve"> </w:t>
      </w:r>
      <w:r>
        <w:rPr>
          <w:b/>
          <w:bCs/>
        </w:rPr>
        <w:t xml:space="preserve">प्रभु (prabhu)</w:t>
      </w:r>
      <w:r>
        <w:t xml:space="preserve"> </w:t>
      </w:r>
      <w:r>
        <w:t xml:space="preserve">— still greater than that |</w:t>
      </w:r>
      <w:r>
        <w:t xml:space="preserve"> </w:t>
      </w:r>
      <w:r>
        <w:rPr>
          <w:b/>
          <w:bCs/>
        </w:rPr>
        <w:t xml:space="preserve">असत् इत् (asat it)</w:t>
      </w:r>
      <w:r>
        <w:t xml:space="preserve"> </w:t>
      </w:r>
      <w:r>
        <w:t xml:space="preserve">— wealth indeed exists.</w:t>
      </w:r>
    </w:p>
    <w:p>
      <w:pPr>
        <w:pStyle w:val="BodyText"/>
      </w:pPr>
      <w:r>
        <w:rPr>
          <w:b/>
          <w:bCs/>
        </w:rPr>
        <w:t xml:space="preserve">॥ Bhāvārthaḥ ॥</w:t>
      </w:r>
    </w:p>
    <w:p>
      <w:pPr>
        <w:pStyle w:val="BodyText"/>
      </w:pPr>
      <w:r>
        <w:t xml:space="preserve">O Indra! Make the choice and varied wealth available to us. For with you there is wealth enough for the enjoyment of everyone, and much more than that.</w:t>
      </w:r>
    </w:p>
    <w:bookmarkEnd w:id="386"/>
    <w:bookmarkStart w:id="387" w:name="X73934ba9280dc4eb0eafbdb5408706d9ba4d82d"/>
    <w:p>
      <w:pPr>
        <w:pStyle w:val="Heading3"/>
      </w:pPr>
      <w:r>
        <w:t xml:space="preserve">Page 360 — Rik 5: English, Special Topics, grammar</w:t>
      </w:r>
    </w:p>
    <w:p>
      <w:pPr>
        <w:pStyle w:val="FirstParagraph"/>
      </w:pPr>
      <w:r>
        <w:rPr>
          <w:b/>
          <w:bCs/>
        </w:rPr>
        <w:t xml:space="preserve">॥ English Translation ॥</w:t>
      </w:r>
      <w:r>
        <w:t xml:space="preserve"> </w:t>
      </w:r>
      <w:r>
        <w:rPr>
          <w:i/>
          <w:iCs/>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
          <w:bCs/>
        </w:rPr>
        <w:t xml:space="preserve">॥ Viśeṣa-viṣayagaḷu (Special Topics) ॥</w:t>
      </w:r>
    </w:p>
    <w:p>
      <w:pPr>
        <w:pStyle w:val="BodyText"/>
      </w:pPr>
      <w:r>
        <w:rPr>
          <w:b/>
          <w:bCs/>
        </w:rPr>
        <w:t xml:space="preserve">“Saṃ codeya”</w:t>
      </w:r>
      <w:r>
        <w:t xml:space="preserve"> </w:t>
      </w:r>
      <w:r>
        <w:t xml:space="preserve">—</w:t>
      </w:r>
      <w:r>
        <w:t xml:space="preserve"> </w:t>
      </w:r>
      <w:r>
        <w:t xml:space="preserve">“impel the wealth”</w:t>
      </w:r>
      <w:r>
        <w:t xml:space="preserve">: that is, bestow it so that it comes to us; give the wealth.</w:t>
      </w:r>
    </w:p>
    <w:p>
      <w:pPr>
        <w:pStyle w:val="BodyText"/>
      </w:pPr>
      <w:r>
        <w:rPr>
          <w:b/>
          <w:bCs/>
        </w:rPr>
        <w:t xml:space="preserve">“Citram”</w:t>
      </w:r>
      <w:r>
        <w:t xml:space="preserve"> </w:t>
      </w:r>
      <w:r>
        <w:t xml:space="preserve">—</w:t>
      </w:r>
      <w:r>
        <w:t xml:space="preserve"> </w:t>
      </w:r>
      <w:r>
        <w:t xml:space="preserve">“of various kinds”</w:t>
      </w:r>
      <w:r>
        <w:t xml:space="preserve">: that is, wealth consisting of goods, cows, animals, houses, sons and grandsons, and so on, of many kinds.</w:t>
      </w:r>
    </w:p>
    <w:p>
      <w:pPr>
        <w:pStyle w:val="BodyText"/>
      </w:pPr>
      <w:r>
        <w:rPr>
          <w:b/>
          <w:bCs/>
        </w:rPr>
        <w:t xml:space="preserve">“Arvāk”</w:t>
      </w:r>
      <w:r>
        <w:t xml:space="preserve"> </w:t>
      </w:r>
      <w:r>
        <w:t xml:space="preserve">—</w:t>
      </w:r>
      <w:r>
        <w:t xml:space="preserve"> </w:t>
      </w:r>
      <w:r>
        <w:t xml:space="preserve">“facing us”</w:t>
      </w:r>
      <w:r>
        <w:t xml:space="preserve">: that is, so that it is easily obtained by us, in front of us.</w:t>
      </w:r>
    </w:p>
    <w:p>
      <w:pPr>
        <w:pStyle w:val="BodyText"/>
      </w:pPr>
      <w:r>
        <w:rPr>
          <w:b/>
          <w:bCs/>
        </w:rPr>
        <w:t xml:space="preserve">“Rādhaḥ”</w:t>
      </w:r>
      <w:r>
        <w:t xml:space="preserve"> </w:t>
      </w:r>
      <w:r>
        <w:t xml:space="preserve">— among the twenty-eight words for wealth beginning with</w:t>
      </w:r>
      <w:r>
        <w:t xml:space="preserve"> </w:t>
      </w:r>
      <w:r>
        <w:rPr>
          <w:i/>
          <w:iCs/>
        </w:rPr>
        <w:t xml:space="preserve">magham</w:t>
      </w:r>
      <w:r>
        <w:t xml:space="preserve">, the words</w:t>
      </w:r>
      <w:r>
        <w:t xml:space="preserve"> </w:t>
      </w:r>
      <w:r>
        <w:rPr>
          <w:i/>
          <w:iCs/>
        </w:rPr>
        <w:t xml:space="preserve">rāyaḥ</w:t>
      </w:r>
      <w:r>
        <w:t xml:space="preserve"> </w:t>
      </w:r>
      <w:r>
        <w:t xml:space="preserve">and</w:t>
      </w:r>
      <w:r>
        <w:t xml:space="preserve"> </w:t>
      </w:r>
      <w:r>
        <w:rPr>
          <w:i/>
          <w:iCs/>
        </w:rPr>
        <w:t xml:space="preserve">rādhaḥ</w:t>
      </w:r>
      <w:r>
        <w:t xml:space="preserve"> </w:t>
      </w:r>
      <w:r>
        <w:t xml:space="preserve">are read (Nirukta 3-9 [?]); therefore</w:t>
      </w:r>
      <w:r>
        <w:t xml:space="preserve"> </w:t>
      </w:r>
      <w:r>
        <w:rPr>
          <w:i/>
          <w:iCs/>
        </w:rPr>
        <w:t xml:space="preserve">rādhaḥ</w:t>
      </w:r>
      <w:r>
        <w:t xml:space="preserve"> </w:t>
      </w:r>
      <w:r>
        <w:t xml:space="preserve">means wealth.</w:t>
      </w:r>
    </w:p>
    <w:p>
      <w:pPr>
        <w:pStyle w:val="BodyText"/>
      </w:pPr>
      <w:r>
        <w:rPr>
          <w:b/>
          <w:bCs/>
        </w:rPr>
        <w:t xml:space="preserve">“Vareṇyam”</w:t>
      </w:r>
      <w:r>
        <w:t xml:space="preserve"> </w:t>
      </w:r>
      <w:r>
        <w:t xml:space="preserve">— choicest, excellent, of great value.</w:t>
      </w:r>
    </w:p>
    <w:p>
      <w:pPr>
        <w:pStyle w:val="BodyText"/>
      </w:pPr>
      <w:r>
        <w:rPr>
          <w:b/>
          <w:bCs/>
        </w:rPr>
        <w:t xml:space="preserve">“Asat it”</w:t>
      </w:r>
      <w:r>
        <w:t xml:space="preserve"> </w:t>
      </w:r>
      <w:r>
        <w:t xml:space="preserve">—</w:t>
      </w:r>
      <w:r>
        <w:t xml:space="preserve"> </w:t>
      </w:r>
      <w:r>
        <w:rPr>
          <w:i/>
          <w:iCs/>
        </w:rPr>
        <w:t xml:space="preserve">it</w:t>
      </w:r>
      <w:r>
        <w:t xml:space="preserve"> </w:t>
      </w:r>
      <w:r>
        <w:t xml:space="preserve">means</w:t>
      </w:r>
      <w:r>
        <w:t xml:space="preserve"> </w:t>
      </w:r>
      <w:r>
        <w:rPr>
          <w:i/>
          <w:iCs/>
        </w:rPr>
        <w:t xml:space="preserve">eva</w:t>
      </w:r>
      <w:r>
        <w:t xml:space="preserve">:</w:t>
      </w:r>
      <w:r>
        <w:t xml:space="preserve"> </w:t>
      </w:r>
      <w:r>
        <w:t xml:space="preserve">“indeed exists.”</w:t>
      </w:r>
      <w:r>
        <w:t xml:space="preserve"> </w:t>
      </w:r>
      <w:r>
        <w:t xml:space="preserve">There is no doubt about the existence of the wealth.</w:t>
      </w:r>
    </w:p>
    <w:p>
      <w:pPr>
        <w:pStyle w:val="BodyText"/>
      </w:pPr>
      <w:r>
        <w:rPr>
          <w:b/>
          <w:bCs/>
        </w:rPr>
        <w:t xml:space="preserve">“Vibhu,”</w:t>
      </w:r>
      <w:r>
        <w:rPr>
          <w:b/>
          <w:bCs/>
        </w:rPr>
        <w:t xml:space="preserve"> </w:t>
      </w:r>
      <w:r>
        <w:rPr>
          <w:b/>
          <w:bCs/>
        </w:rPr>
        <w:t xml:space="preserve">“prabhu”</w:t>
      </w:r>
      <w:r>
        <w:t xml:space="preserve"> </w:t>
      </w:r>
      <w:r>
        <w:t xml:space="preserve">—</w:t>
      </w:r>
      <w:r>
        <w:t xml:space="preserve"> </w:t>
      </w:r>
      <w:r>
        <w:rPr>
          <w:b/>
          <w:bCs/>
        </w:rPr>
        <w:t xml:space="preserve">भोगाय यावत्पर्याप्तं तावद्विभुशब्देनोच्यते</w:t>
      </w:r>
      <w:r>
        <w:t xml:space="preserve"> </w:t>
      </w:r>
      <w:r>
        <w:t xml:space="preserve">(</w:t>
      </w:r>
      <w:r>
        <w:rPr>
          <w:i/>
          <w:iCs/>
        </w:rPr>
        <w:t xml:space="preserve">bhogāya yāvat paryāptaṃ tāvad vibhu-śabdenocyate</w:t>
      </w:r>
      <w:r>
        <w:t xml:space="preserve">) —</w:t>
      </w:r>
      <w:r>
        <w:t xml:space="preserve"> </w:t>
      </w:r>
      <w:r>
        <w:t xml:space="preserve">“as much as suffices for enjoyment is called by the word</w:t>
      </w:r>
      <w:r>
        <w:t xml:space="preserve"> </w:t>
      </w:r>
      <w:r>
        <w:rPr>
          <w:i/>
          <w:iCs/>
        </w:rPr>
        <w:t xml:space="preserve">vibhu</w:t>
      </w:r>
      <w:r>
        <w:t xml:space="preserve">”</w:t>
      </w:r>
      <w:r>
        <w:t xml:space="preserve">: that is the meaning of</w:t>
      </w:r>
      <w:r>
        <w:t xml:space="preserve"> </w:t>
      </w:r>
      <w:r>
        <w:rPr>
          <w:i/>
          <w:iCs/>
        </w:rPr>
        <w:t xml:space="preserve">vibhu</w:t>
      </w:r>
      <w:r>
        <w:t xml:space="preserve">:</w:t>
      </w:r>
      <w:r>
        <w:t xml:space="preserve"> </w:t>
      </w:r>
      <w:r>
        <w:t xml:space="preserve">“sufficient.”</w:t>
      </w:r>
      <w:r>
        <w:t xml:space="preserve"> </w:t>
      </w:r>
      <w:r>
        <w:rPr>
          <w:i/>
          <w:iCs/>
        </w:rPr>
        <w:t xml:space="preserve">Prabhu</w:t>
      </w:r>
      <w:r>
        <w:t xml:space="preserve"> </w:t>
      </w:r>
      <w:r>
        <w:t xml:space="preserve">means</w:t>
      </w:r>
      <w:r>
        <w:t xml:space="preserve"> </w:t>
      </w:r>
      <w:r>
        <w:t xml:space="preserve">“much more than sufficient for wealth.”</w:t>
      </w:r>
      <w:r>
        <w:t xml:space="preserve"> </w:t>
      </w:r>
      <w:r>
        <w:t xml:space="preserve">Skandasvāmī explains</w:t>
      </w:r>
      <w:r>
        <w:t xml:space="preserve"> </w:t>
      </w:r>
      <w:r>
        <w:rPr>
          <w:i/>
          <w:iCs/>
        </w:rPr>
        <w:t xml:space="preserve">prabhu</w:t>
      </w:r>
      <w:r>
        <w:t xml:space="preserve"> </w:t>
      </w:r>
      <w:r>
        <w:t xml:space="preserve">as</w:t>
      </w:r>
      <w:r>
        <w:t xml:space="preserve"> </w:t>
      </w:r>
      <w:r>
        <w:rPr>
          <w:i/>
          <w:iCs/>
        </w:rPr>
        <w:t xml:space="preserve">prabhūtam</w:t>
      </w:r>
      <w:r>
        <w:t xml:space="preserve"> </w:t>
      </w:r>
      <w:r>
        <w:t xml:space="preserve">—</w:t>
      </w:r>
      <w:r>
        <w:t xml:space="preserve"> </w:t>
      </w:r>
      <w:r>
        <w:t xml:space="preserve">“abundant, very much.”</w:t>
      </w:r>
    </w:p>
    <w:p>
      <w:pPr>
        <w:pStyle w:val="BodyText"/>
      </w:pPr>
      <w:r>
        <w:rPr>
          <w:b/>
          <w:bCs/>
        </w:rPr>
        <w:t xml:space="preserve">॥ Vyākaraṇa-prakriyā ॥</w:t>
      </w:r>
      <w:r>
        <w:t xml:space="preserve"> </w:t>
      </w:r>
      <w:r>
        <w:rPr>
          <w:i/>
          <w:iCs/>
        </w:rPr>
        <w:t xml:space="preserve">(grammar pages 360–361, noted briefly)</w:t>
      </w:r>
    </w:p>
    <w:p>
      <w:pPr>
        <w:pStyle w:val="BodyText"/>
      </w:pPr>
      <w:r>
        <w:rPr>
          <w:b/>
          <w:bCs/>
        </w:rPr>
        <w:t xml:space="preserve">चोदय (</w:t>
      </w:r>
      <w:r>
        <w:rPr>
          <w:b/>
          <w:bCs/>
          <w:i/>
          <w:iCs/>
        </w:rPr>
        <w:t xml:space="preserve">codaya</w:t>
      </w:r>
      <w:r>
        <w:rPr>
          <w:b/>
          <w:bCs/>
        </w:rPr>
        <w:t xml:space="preserve">)</w:t>
      </w:r>
      <w:r>
        <w:t xml:space="preserve"> </w:t>
      </w:r>
      <w:r>
        <w:t xml:space="preserve">— root</w:t>
      </w:r>
      <w:r>
        <w:t xml:space="preserve"> </w:t>
      </w:r>
      <w:r>
        <w:rPr>
          <w:i/>
          <w:iCs/>
        </w:rPr>
        <w:t xml:space="preserve">cuda preraṇe</w:t>
      </w:r>
      <w:r>
        <w:t xml:space="preserve">; the suffix</w:t>
      </w:r>
      <w:r>
        <w:t xml:space="preserve"> </w:t>
      </w:r>
      <w:r>
        <w:rPr>
          <w:i/>
          <w:iCs/>
        </w:rPr>
        <w:t xml:space="preserve">ṇic</w:t>
      </w:r>
      <w:r>
        <w:t xml:space="preserve"> </w:t>
      </w:r>
      <w:r>
        <w:t xml:space="preserve">“hetumati ca”</w:t>
      </w:r>
      <w:r>
        <w:t xml:space="preserve"> </w:t>
      </w:r>
      <w:r>
        <w:t xml:space="preserve">(Pā. 3-1-26 [?]); from the</w:t>
      </w:r>
      <w:r>
        <w:t xml:space="preserve"> </w:t>
      </w:r>
      <w:r>
        <w:rPr>
          <w:i/>
          <w:iCs/>
        </w:rPr>
        <w:t xml:space="preserve">ṇic</w:t>
      </w:r>
      <w:r>
        <w:t xml:space="preserve">-ending root,</w:t>
      </w:r>
      <w:r>
        <w:t xml:space="preserve"> </w:t>
      </w:r>
      <w:r>
        <w:rPr>
          <w:i/>
          <w:iCs/>
        </w:rPr>
        <w:t xml:space="preserve">loṭ</w:t>
      </w:r>
      <w:r>
        <w:t xml:space="preserve"> </w:t>
      </w:r>
      <w:r>
        <w:t xml:space="preserve">parasmaipada second singular</w:t>
      </w:r>
      <w:r>
        <w:t xml:space="preserve"> </w:t>
      </w:r>
      <w:r>
        <w:rPr>
          <w:i/>
          <w:iCs/>
        </w:rPr>
        <w:t xml:space="preserve">sip</w:t>
      </w:r>
      <w:r>
        <w:t xml:space="preserve">;</w:t>
      </w:r>
      <w:r>
        <w:t xml:space="preserve"> </w:t>
      </w:r>
      <w:r>
        <w:rPr>
          <w:i/>
          <w:iCs/>
        </w:rPr>
        <w:t xml:space="preserve">śap</w:t>
      </w:r>
      <w:r>
        <w:t xml:space="preserve"> </w:t>
      </w:r>
      <w:r>
        <w:t xml:space="preserve">(Pā. 3-1-68 [?]);</w:t>
      </w:r>
      <w:r>
        <w:t xml:space="preserve"> </w:t>
      </w:r>
      <w:r>
        <w:rPr>
          <w:i/>
          <w:iCs/>
        </w:rPr>
        <w:t xml:space="preserve">cud + i + a + si</w:t>
      </w:r>
      <w:r>
        <w:t xml:space="preserve">;</w:t>
      </w:r>
      <w:r>
        <w:t xml:space="preserve"> </w:t>
      </w:r>
      <w:r>
        <w:rPr>
          <w:i/>
          <w:iCs/>
        </w:rPr>
        <w:t xml:space="preserve">ṇic</w:t>
      </w:r>
      <w:r>
        <w:t xml:space="preserve"> </w:t>
      </w:r>
      <w:r>
        <w:t xml:space="preserve">as the cause gives</w:t>
      </w:r>
      <w:r>
        <w:t xml:space="preserve"> </w:t>
      </w:r>
      <w:r>
        <w:rPr>
          <w:i/>
          <w:iCs/>
        </w:rPr>
        <w:t xml:space="preserve">laghūpadha-guṇa</w:t>
      </w:r>
      <w:r>
        <w:t xml:space="preserve">;</w:t>
      </w:r>
      <w:r>
        <w:t xml:space="preserve"> </w:t>
      </w:r>
      <w:r>
        <w:rPr>
          <w:i/>
          <w:iCs/>
        </w:rPr>
        <w:t xml:space="preserve">guṇa</w:t>
      </w:r>
      <w:r>
        <w:t xml:space="preserve"> </w:t>
      </w:r>
      <w:r>
        <w:t xml:space="preserve">from the</w:t>
      </w:r>
      <w:r>
        <w:t xml:space="preserve"> </w:t>
      </w:r>
      <w:r>
        <w:rPr>
          <w:i/>
          <w:iCs/>
        </w:rPr>
        <w:t xml:space="preserve">śap</w:t>
      </w:r>
      <w:r>
        <w:t xml:space="preserve"> </w:t>
      </w:r>
      <w:r>
        <w:t xml:space="preserve">(Pā. 7-3-84 [?]);</w:t>
      </w:r>
      <w:r>
        <w:t xml:space="preserve"> </w:t>
      </w:r>
      <w:r>
        <w:rPr>
          <w:i/>
          <w:iCs/>
        </w:rPr>
        <w:t xml:space="preserve">ay</w:t>
      </w:r>
      <w:r>
        <w:t xml:space="preserve"> </w:t>
      </w:r>
      <w:r>
        <w:t xml:space="preserve">replaces</w:t>
      </w:r>
      <w:r>
        <w:t xml:space="preserve"> </w:t>
      </w:r>
      <w:r>
        <w:rPr>
          <w:i/>
          <w:iCs/>
        </w:rPr>
        <w:t xml:space="preserve">e</w:t>
      </w:r>
      <w:r>
        <w:t xml:space="preserve"> </w:t>
      </w:r>
      <w:r>
        <w:t xml:space="preserve">before the vowel;</w:t>
      </w:r>
      <w:r>
        <w:t xml:space="preserve"> </w:t>
      </w:r>
      <w:r>
        <w:rPr>
          <w:i/>
          <w:iCs/>
        </w:rPr>
        <w:t xml:space="preserve">si</w:t>
      </w:r>
      <w:r>
        <w:t xml:space="preserve"> </w:t>
      </w:r>
      <w:r>
        <w:t xml:space="preserve">→</w:t>
      </w:r>
      <w:r>
        <w:t xml:space="preserve"> </w:t>
      </w:r>
      <w:r>
        <w:rPr>
          <w:i/>
          <w:iCs/>
        </w:rPr>
        <w:t xml:space="preserve">hi</w:t>
      </w:r>
      <w:r>
        <w:t xml:space="preserve"> </w:t>
      </w:r>
      <w:r>
        <w:t xml:space="preserve">(Vārttika on Pā. 3-4-87 [?]); the</w:t>
      </w:r>
      <w:r>
        <w:t xml:space="preserve"> </w:t>
      </w:r>
      <w:r>
        <w:rPr>
          <w:i/>
          <w:iCs/>
        </w:rPr>
        <w:t xml:space="preserve">hi</w:t>
      </w:r>
      <w:r>
        <w:t xml:space="preserve"> </w:t>
      </w:r>
      <w:r>
        <w:t xml:space="preserve">dropped by</w:t>
      </w:r>
      <w:r>
        <w:t xml:space="preserve"> </w:t>
      </w:r>
      <w:r>
        <w:t xml:space="preserve">“ato heḥ”</w:t>
      </w:r>
      <w:r>
        <w:t xml:space="preserve"> </w:t>
      </w:r>
      <w:r>
        <w:t xml:space="preserve">(Pā. 6-4-105 [?]); finite verb wholly unaccented (Pā. 8-1-28 [?]).</w:t>
      </w:r>
      <w:r>
        <w:t xml:space="preserve"> </w:t>
      </w:r>
      <w:r>
        <w:rPr>
          <w:b/>
          <w:bCs/>
        </w:rPr>
        <w:t xml:space="preserve">राधः (</w:t>
      </w:r>
      <w:r>
        <w:rPr>
          <w:b/>
          <w:bCs/>
          <w:i/>
          <w:iCs/>
        </w:rPr>
        <w:t xml:space="preserve">rādhaḥ</w:t>
      </w:r>
      <w:r>
        <w:rPr>
          <w:b/>
          <w:bCs/>
        </w:rPr>
        <w:t xml:space="preserve">)</w:t>
      </w:r>
      <w:r>
        <w:t xml:space="preserve"> </w:t>
      </w:r>
      <w:r>
        <w:t xml:space="preserve">—</w:t>
      </w:r>
      <w:r>
        <w:t xml:space="preserve"> </w:t>
      </w:r>
      <w:r>
        <w:rPr>
          <w:i/>
          <w:iCs/>
        </w:rPr>
        <w:t xml:space="preserve">rādhnuvanty anena iti rādhaḥ</w:t>
      </w:r>
      <w:r>
        <w:t xml:space="preserve">,</w:t>
      </w:r>
      <w:r>
        <w:t xml:space="preserve"> </w:t>
      </w:r>
      <w:r>
        <w:t xml:space="preserve">“wealth”</w:t>
      </w:r>
      <w:r>
        <w:t xml:space="preserve">: by the Uṇādi</w:t>
      </w:r>
      <w:r>
        <w:t xml:space="preserve"> </w:t>
      </w:r>
      <w:r>
        <w:t xml:space="preserve">“sarvadhātubhyo ’sun”</w:t>
      </w:r>
      <w:r>
        <w:t xml:space="preserve"> </w:t>
      </w:r>
      <w:r>
        <w:t xml:space="preserve">(Uṇ. 4-188 [?]) the</w:t>
      </w:r>
      <w:r>
        <w:t xml:space="preserve"> </w:t>
      </w:r>
      <w:r>
        <w:rPr>
          <w:i/>
          <w:iCs/>
        </w:rPr>
        <w:t xml:space="preserve">asun</w:t>
      </w:r>
      <w:r>
        <w:t xml:space="preserve"> </w:t>
      </w:r>
      <w:r>
        <w:t xml:space="preserve">suffix after</w:t>
      </w:r>
      <w:r>
        <w:t xml:space="preserve"> </w:t>
      </w:r>
      <w:r>
        <w:rPr>
          <w:i/>
          <w:iCs/>
        </w:rPr>
        <w:t xml:space="preserve">rādha</w:t>
      </w:r>
      <w:r>
        <w:t xml:space="preserve">;</w:t>
      </w:r>
      <w:r>
        <w:t xml:space="preserve"> </w:t>
      </w:r>
      <w:r>
        <w:rPr>
          <w:i/>
          <w:iCs/>
        </w:rPr>
        <w:t xml:space="preserve">asun</w:t>
      </w:r>
      <w:r>
        <w:t xml:space="preserve"> </w:t>
      </w:r>
      <w:r>
        <w:t xml:space="preserve">is</w:t>
      </w:r>
      <w:r>
        <w:t xml:space="preserve"> </w:t>
      </w:r>
      <w:r>
        <w:rPr>
          <w:i/>
          <w:iCs/>
        </w:rPr>
        <w:t xml:space="preserve">nit</w:t>
      </w:r>
      <w:r>
        <w:t xml:space="preserve">, so initial-udātta.</w:t>
      </w:r>
      <w:r>
        <w:t xml:space="preserve"> </w:t>
      </w:r>
      <w:r>
        <w:rPr>
          <w:b/>
          <w:bCs/>
        </w:rPr>
        <w:t xml:space="preserve">वरेण्यम् (</w:t>
      </w:r>
      <w:r>
        <w:rPr>
          <w:b/>
          <w:bCs/>
          <w:i/>
          <w:iCs/>
        </w:rPr>
        <w:t xml:space="preserve">vareṇyam</w:t>
      </w:r>
      <w:r>
        <w:rPr>
          <w:b/>
          <w:bCs/>
        </w:rPr>
        <w:t xml:space="preserve">)</w:t>
      </w:r>
      <w:r>
        <w:t xml:space="preserve"> </w:t>
      </w:r>
      <w:r>
        <w:t xml:space="preserve">— root</w:t>
      </w:r>
      <w:r>
        <w:t xml:space="preserve"> </w:t>
      </w:r>
      <w:r>
        <w:rPr>
          <w:i/>
          <w:iCs/>
        </w:rPr>
        <w:t xml:space="preserve">vṛñ varaṇe</w:t>
      </w:r>
      <w:r>
        <w:t xml:space="preserve"> </w:t>
      </w:r>
      <w:r>
        <w:t xml:space="preserve">(</w:t>
      </w:r>
      <w:r>
        <w:t xml:space="preserve">“to choose”</w:t>
      </w:r>
      <w:r>
        <w:t xml:space="preserve">) with</w:t>
      </w:r>
      <w:r>
        <w:t xml:space="preserve"> </w:t>
      </w:r>
      <w:r>
        <w:rPr>
          <w:i/>
          <w:iCs/>
        </w:rPr>
        <w:t xml:space="preserve">eṇya</w:t>
      </w:r>
      <w:r>
        <w:t xml:space="preserve"> </w:t>
      </w:r>
      <w:r>
        <w:t xml:space="preserve">(Uṇ. 3-[?]);</w:t>
      </w:r>
      <w:r>
        <w:t xml:space="preserve"> </w:t>
      </w:r>
      <w:r>
        <w:rPr>
          <w:i/>
          <w:iCs/>
        </w:rPr>
        <w:t xml:space="preserve">guṇa</w:t>
      </w:r>
      <w:r>
        <w:t xml:space="preserve"> </w:t>
      </w:r>
      <w:r>
        <w:t xml:space="preserve">by</w:t>
      </w:r>
      <w:r>
        <w:t xml:space="preserve"> </w:t>
      </w:r>
      <w:r>
        <w:t xml:space="preserve">“sārvadhātukārdhadhātukayoḥ”</w:t>
      </w:r>
      <w:r>
        <w:t xml:space="preserve"> </w:t>
      </w:r>
      <w:r>
        <w:t xml:space="preserve">gives</w:t>
      </w:r>
      <w:r>
        <w:t xml:space="preserve"> </w:t>
      </w:r>
      <w:r>
        <w:rPr>
          <w:i/>
          <w:iCs/>
        </w:rPr>
        <w:t xml:space="preserve">vareṇya</w:t>
      </w:r>
      <w:r>
        <w:t xml:space="preserve">; since it belongs to the</w:t>
      </w:r>
      <w:r>
        <w:t xml:space="preserve"> </w:t>
      </w:r>
      <w:r>
        <w:rPr>
          <w:i/>
          <w:iCs/>
        </w:rPr>
        <w:t xml:space="preserve">vṛṣādi</w:t>
      </w:r>
      <w:r>
        <w:t xml:space="preserve"> </w:t>
      </w:r>
      <w:r>
        <w:t xml:space="preserve">class, initial-udātta (Pā. 6-1-203 [?]).</w:t>
      </w:r>
      <w:r>
        <w:t xml:space="preserve"> </w:t>
      </w:r>
      <w:r>
        <w:rPr>
          <w:b/>
          <w:bCs/>
        </w:rPr>
        <w:t xml:space="preserve">असत् (</w:t>
      </w:r>
      <w:r>
        <w:rPr>
          <w:b/>
          <w:bCs/>
          <w:i/>
          <w:iCs/>
        </w:rPr>
        <w:t xml:space="preserve">asat</w:t>
      </w:r>
      <w:r>
        <w:rPr>
          <w:b/>
          <w:bCs/>
        </w:rPr>
        <w:t xml:space="preserve">)</w:t>
      </w:r>
      <w:r>
        <w:t xml:space="preserve"> </w:t>
      </w:r>
      <w:r>
        <w:t xml:space="preserve">—</w:t>
      </w:r>
      <w:r>
        <w:t xml:space="preserve"> </w:t>
      </w:r>
      <w:r>
        <w:rPr>
          <w:i/>
          <w:iCs/>
        </w:rPr>
        <w:t xml:space="preserve">as bhuvi</w:t>
      </w:r>
      <w:r>
        <w:t xml:space="preserve">;</w:t>
      </w:r>
      <w:r>
        <w:t xml:space="preserve"> </w:t>
      </w:r>
      <w:r>
        <w:rPr>
          <w:i/>
          <w:iCs/>
        </w:rPr>
        <w:t xml:space="preserve">leṭ</w:t>
      </w:r>
      <w:r>
        <w:t xml:space="preserve"> </w:t>
      </w:r>
      <w:r>
        <w:t xml:space="preserve">in place of</w:t>
      </w:r>
      <w:r>
        <w:t xml:space="preserve"> </w:t>
      </w:r>
      <w:r>
        <w:rPr>
          <w:i/>
          <w:iCs/>
        </w:rPr>
        <w:t xml:space="preserve">laṭ</w:t>
      </w:r>
      <w:r>
        <w:t xml:space="preserve">,</w:t>
      </w:r>
      <w:r>
        <w:t xml:space="preserve"> </w:t>
      </w:r>
      <w:r>
        <w:rPr>
          <w:i/>
          <w:iCs/>
        </w:rPr>
        <w:t xml:space="preserve">tip</w:t>
      </w:r>
      <w:r>
        <w:t xml:space="preserve"> </w:t>
      </w:r>
      <w:r>
        <w:t xml:space="preserve">for</w:t>
      </w:r>
      <w:r>
        <w:t xml:space="preserve"> </w:t>
      </w:r>
      <w:r>
        <w:rPr>
          <w:i/>
          <w:iCs/>
        </w:rPr>
        <w:t xml:space="preserve">tiṅ</w:t>
      </w:r>
      <w:r>
        <w:t xml:space="preserve">, the final</w:t>
      </w:r>
      <w:r>
        <w:t xml:space="preserve"> </w:t>
      </w:r>
      <w:r>
        <w:rPr>
          <w:i/>
          <w:iCs/>
        </w:rPr>
        <w:t xml:space="preserve">i</w:t>
      </w:r>
      <w:r>
        <w:t xml:space="preserve"> </w:t>
      </w:r>
      <w:r>
        <w:t xml:space="preserve">dropped (Pā. 3-4-97 [?]); the augment</w:t>
      </w:r>
      <w:r>
        <w:t xml:space="preserve"> </w:t>
      </w:r>
      <w:r>
        <w:rPr>
          <w:i/>
          <w:iCs/>
        </w:rPr>
        <w:t xml:space="preserve">aṭ</w:t>
      </w:r>
      <w:r>
        <w:t xml:space="preserve"> </w:t>
      </w:r>
      <w:r>
        <w:t xml:space="preserve">by</w:t>
      </w:r>
      <w:r>
        <w:t xml:space="preserve"> </w:t>
      </w:r>
      <w:r>
        <w:t xml:space="preserve">“leṭo ’ḍāṭau”</w:t>
      </w:r>
      <w:r>
        <w:t xml:space="preserve"> </w:t>
      </w:r>
      <w:r>
        <w:t xml:space="preserve">(Pā. 3-4-94 [?]);</w:t>
      </w:r>
      <w:r>
        <w:t xml:space="preserve"> </w:t>
      </w:r>
      <w:r>
        <w:rPr>
          <w:i/>
          <w:iCs/>
        </w:rPr>
        <w:t xml:space="preserve">as</w:t>
      </w:r>
      <w:r>
        <w:t xml:space="preserve"> </w:t>
      </w:r>
      <w:r>
        <w:t xml:space="preserve">+</w:t>
      </w:r>
      <w:r>
        <w:t xml:space="preserve"> </w:t>
      </w:r>
      <w:r>
        <w:rPr>
          <w:i/>
          <w:iCs/>
        </w:rPr>
        <w:t xml:space="preserve">aṭ</w:t>
      </w:r>
      <w:r>
        <w:t xml:space="preserve"> </w:t>
      </w:r>
      <w:r>
        <w:t xml:space="preserve">=</w:t>
      </w:r>
      <w:r>
        <w:t xml:space="preserve"> </w:t>
      </w:r>
      <w:r>
        <w:rPr>
          <w:i/>
          <w:iCs/>
        </w:rPr>
        <w:t xml:space="preserve">asat</w:t>
      </w:r>
      <w:r>
        <w:t xml:space="preserve">;</w:t>
      </w:r>
      <w:r>
        <w:t xml:space="preserve"> </w:t>
      </w:r>
      <w:r>
        <w:rPr>
          <w:i/>
          <w:iCs/>
        </w:rPr>
        <w:t xml:space="preserve">śap</w:t>
      </w:r>
      <w:r>
        <w:t xml:space="preserve"> </w:t>
      </w:r>
      <w:r>
        <w:t xml:space="preserve">dropped by</w:t>
      </w:r>
      <w:r>
        <w:t xml:space="preserve"> </w:t>
      </w:r>
      <w:r>
        <w:t xml:space="preserve">“ādiprabhṛtibhyaḥ śapaḥ”</w:t>
      </w:r>
      <w:r>
        <w:t xml:space="preserve"> </w:t>
      </w:r>
      <w:r>
        <w:t xml:space="preserve">(Pā. 2-4-72 [?]); augments are unaccented (Pari. Bhā. 3-1-2 [?]);</w:t>
      </w:r>
      <w:r>
        <w:t xml:space="preserve"> </w:t>
      </w:r>
      <w:r>
        <w:rPr>
          <w:i/>
          <w:iCs/>
        </w:rPr>
        <w:t xml:space="preserve">aṭ</w:t>
      </w:r>
      <w:r>
        <w:t xml:space="preserve"> </w:t>
      </w:r>
      <w:r>
        <w:t xml:space="preserve">is unaccented; the root</w:t>
      </w:r>
      <w:r>
        <w:t xml:space="preserve"> </w:t>
      </w:r>
      <w:r>
        <w:rPr>
          <w:i/>
          <w:iCs/>
        </w:rPr>
        <w:t xml:space="preserve">as</w:t>
      </w:r>
      <w:r>
        <w:t xml:space="preserve"> </w:t>
      </w:r>
      <w:r>
        <w:t xml:space="preserve">retains its accent.</w:t>
      </w:r>
      <w:r>
        <w:t xml:space="preserve"> </w:t>
      </w:r>
      <w:r>
        <w:rPr>
          <w:b/>
          <w:bCs/>
        </w:rPr>
        <w:t xml:space="preserve">विभु (</w:t>
      </w:r>
      <w:r>
        <w:rPr>
          <w:b/>
          <w:bCs/>
          <w:i/>
          <w:iCs/>
        </w:rPr>
        <w:t xml:space="preserve">vibhu</w:t>
      </w:r>
      <w:r>
        <w:rPr>
          <w:b/>
          <w:bCs/>
        </w:rPr>
        <w:t xml:space="preserve">)</w:t>
      </w:r>
      <w:r>
        <w:t xml:space="preserve"> </w:t>
      </w:r>
      <w:r>
        <w:t xml:space="preserve">—</w:t>
      </w:r>
      <w:r>
        <w:t xml:space="preserve"> </w:t>
      </w:r>
      <w:r>
        <w:t xml:space="preserve">“that which is”</w:t>
      </w:r>
      <w:r>
        <w:t xml:space="preserve">:</w:t>
      </w:r>
      <w:r>
        <w:t xml:space="preserve"> </w:t>
      </w:r>
      <w:r>
        <w:rPr>
          <w:i/>
          <w:iCs/>
        </w:rPr>
        <w:t xml:space="preserve">vi-bhavatīti vibhu</w:t>
      </w:r>
      <w:r>
        <w:t xml:space="preserve">; the sūtra</w:t>
      </w:r>
      <w:r>
        <w:t xml:space="preserve"> </w:t>
      </w:r>
      <w:r>
        <w:t xml:space="preserve">“vi-pra-sambhyo ḍvasaṃjñāyām”</w:t>
      </w:r>
      <w:r>
        <w:t xml:space="preserve"> </w:t>
      </w:r>
      <w:r>
        <w:t xml:space="preserve">(Pā. 3-2-180 [?]) gives the suffix</w:t>
      </w:r>
      <w:r>
        <w:t xml:space="preserve"> </w:t>
      </w:r>
      <w:r>
        <w:rPr>
          <w:i/>
          <w:iCs/>
        </w:rPr>
        <w:t xml:space="preserve">ḍu</w:t>
      </w:r>
      <w:r>
        <w:t xml:space="preserve"> </w:t>
      </w:r>
      <w:r>
        <w:t xml:space="preserve">after</w:t>
      </w:r>
      <w:r>
        <w:t xml:space="preserve"> </w:t>
      </w:r>
      <w:r>
        <w:rPr>
          <w:i/>
          <w:iCs/>
        </w:rPr>
        <w:t xml:space="preserve">bhū</w:t>
      </w:r>
      <w:r>
        <w:t xml:space="preserve"> </w:t>
      </w:r>
      <w:r>
        <w:t xml:space="preserve">when a name is meant; by</w:t>
      </w:r>
      <w:r>
        <w:t xml:space="preserve"> </w:t>
      </w:r>
      <w:r>
        <w:t xml:space="preserve">“ṭeḥ”</w:t>
      </w:r>
      <w:r>
        <w:t xml:space="preserve"> </w:t>
      </w:r>
      <w:r>
        <w:t xml:space="preserve">(Pā. 6-4-143 [?]) the</w:t>
      </w:r>
      <w:r>
        <w:t xml:space="preserve"> </w:t>
      </w:r>
      <w:r>
        <w:rPr>
          <w:i/>
          <w:iCs/>
        </w:rPr>
        <w:t xml:space="preserve">ū</w:t>
      </w:r>
      <w:r>
        <w:t xml:space="preserve"> </w:t>
      </w:r>
      <w:r>
        <w:t xml:space="preserve">is dropped; the suffix</w:t>
      </w:r>
      <w:r>
        <w:t xml:space="preserve"> </w:t>
      </w:r>
      <w:r>
        <w:rPr>
          <w:i/>
          <w:iCs/>
        </w:rPr>
        <w:t xml:space="preserve">u</w:t>
      </w:r>
      <w:r>
        <w:t xml:space="preserve"> </w:t>
      </w:r>
      <w:r>
        <w:t xml:space="preserve">is udātta;</w:t>
      </w:r>
      <w:r>
        <w:t xml:space="preserve"> </w:t>
      </w:r>
      <w:r>
        <w:t xml:space="preserve">“gati-kāraka-upapadāt kṛt”</w:t>
      </w:r>
      <w:r>
        <w:t xml:space="preserve"> </w:t>
      </w:r>
      <w:r>
        <w:t xml:space="preserve">(Pā. 6-2-139 [?]) leaves the same accent in the compound; likewise</w:t>
      </w:r>
      <w:r>
        <w:t xml:space="preserve"> </w:t>
      </w:r>
      <w:r>
        <w:rPr>
          <w:i/>
          <w:iCs/>
        </w:rPr>
        <w:t xml:space="preserve">prabhu</w:t>
      </w:r>
      <w:r>
        <w:t xml:space="preserve">.</w:t>
      </w:r>
      <w:r>
        <w:t xml:space="preserve"> </w:t>
      </w:r>
      <w:r>
        <w:rPr>
          <w:i/>
          <w:iCs/>
        </w:rPr>
        <w:t xml:space="preserve">(Sūtra numbers read from small print; pointers only.)</w:t>
      </w:r>
    </w:p>
    <w:p>
      <w:pPr>
        <w:pStyle w:val="BodyText"/>
      </w:pPr>
      <w:r>
        <w:rPr>
          <w:b/>
          <w:bCs/>
        </w:rPr>
        <w:t xml:space="preserve">॥५॥</w:t>
      </w:r>
    </w:p>
    <w:p>
      <w:r>
        <w:pict>
          <v:rect style="width:0;height:1.5pt" o:hralign="center" o:hrstd="t" o:hr="t"/>
        </w:pict>
      </w:r>
    </w:p>
    <w:bookmarkEnd w:id="387"/>
    <w:bookmarkStart w:id="388" w:name="page-361-sūkta-9-rik-6"/>
    <w:p>
      <w:pPr>
        <w:pStyle w:val="Heading3"/>
      </w:pPr>
      <w:r>
        <w:t xml:space="preserve">Page 361 — Sūkta 9, Rik 6</w:t>
      </w:r>
    </w:p>
    <w:p>
      <w:pPr>
        <w:pStyle w:val="FirstParagraph"/>
      </w:pPr>
      <w:r>
        <w:rPr>
          <w:b/>
          <w:bCs/>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
          <w:iCs/>
        </w:rPr>
        <w:t xml:space="preserve">asmān tsu tatra codayendra rāye rabhasvataḥ |</w:t>
      </w:r>
      <w:r>
        <w:t xml:space="preserve"> </w:t>
      </w:r>
      <w:r>
        <w:rPr>
          <w:i/>
          <w:iCs/>
        </w:rPr>
        <w:t xml:space="preserve">tuvidyumna yaśasvataḥ ||6||</w:t>
      </w:r>
    </w:p>
    <w:p>
      <w:pPr>
        <w:pStyle w:val="FirstParagraph"/>
      </w:pPr>
      <w:r>
        <w:rPr>
          <w:i/>
          <w:iCs/>
        </w:rPr>
        <w:t xml:space="preserve">(In the Saṃhitā the words</w:t>
      </w:r>
      <w:r>
        <w:t xml:space="preserve"> </w:t>
      </w:r>
      <w:r>
        <w:t xml:space="preserve">asmān su</w:t>
      </w:r>
      <w:r>
        <w:t xml:space="preserve"> </w:t>
      </w:r>
      <w:r>
        <w:rPr>
          <w:i/>
          <w:iCs/>
        </w:rPr>
        <w:t xml:space="preserve">are joined as</w:t>
      </w:r>
      <w:r>
        <w:t xml:space="preserve"> </w:t>
      </w:r>
      <w:r>
        <w:t xml:space="preserve">asmān tsu</w:t>
      </w:r>
      <w:r>
        <w:rPr>
          <w:i/>
          <w:iCs/>
        </w:rPr>
        <w:t xml:space="preserve">: a</w:t>
      </w:r>
      <w:r>
        <w:t xml:space="preserve"> </w:t>
      </w:r>
      <w:r>
        <w:t xml:space="preserve">t</w:t>
      </w:r>
      <w:r>
        <w:t xml:space="preserve"> </w:t>
      </w:r>
      <w:r>
        <w:rPr>
          <w:i/>
          <w:iCs/>
        </w:rPr>
        <w:t xml:space="preserve">is inserted between the</w:t>
      </w:r>
      <w:r>
        <w:t xml:space="preserve"> </w:t>
      </w:r>
      <w:r>
        <w:t xml:space="preserve">n</w:t>
      </w:r>
      <w:r>
        <w:t xml:space="preserve"> </w:t>
      </w:r>
      <w:r>
        <w:rPr>
          <w:i/>
          <w:iCs/>
        </w:rPr>
        <w:t xml:space="preserve">and the</w:t>
      </w:r>
      <w:r>
        <w:t xml:space="preserve"> </w:t>
      </w:r>
      <w:r>
        <w:t xml:space="preserve">s</w:t>
      </w:r>
      <w:r>
        <w:t xml:space="preserve"> </w:t>
      </w:r>
      <w:r>
        <w:rPr>
          <w:i/>
          <w:iCs/>
        </w:rPr>
        <w:t xml:space="preserve">by the Vedic sandhi rule, as the Special Topics below explain.)</w:t>
      </w:r>
    </w:p>
    <w:bookmarkEnd w:id="388"/>
    <w:bookmarkStart w:id="389" w:name="page-362-rik-6-pada-text-sāyaṇa-bhāṣya"/>
    <w:p>
      <w:pPr>
        <w:pStyle w:val="Heading3"/>
      </w:pPr>
      <w:r>
        <w:t xml:space="preserve">Page 362 — Rik 6: Pada text, Sāyaṇa-bhāṣya</w:t>
      </w:r>
    </w:p>
    <w:p>
      <w:pPr>
        <w:pStyle w:val="FirstParagraph"/>
      </w:pPr>
      <w:r>
        <w:rPr>
          <w:b/>
          <w:bCs/>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
          <w:iCs/>
        </w:rPr>
        <w:t xml:space="preserve">asmān | su | tatra | codaya | indra | rāye | rabhasvataḥ ||</w:t>
      </w:r>
      <w:r>
        <w:t xml:space="preserve"> </w:t>
      </w:r>
      <w:r>
        <w:rPr>
          <w:i/>
          <w:iCs/>
        </w:rPr>
        <w:t xml:space="preserve">tuvi-dyumna | yaśasvataḥ ||6||</w:t>
      </w:r>
    </w:p>
    <w:p>
      <w:pPr>
        <w:pStyle w:val="FirstParagraph"/>
      </w:pPr>
      <w:r>
        <w:rPr>
          <w:b/>
          <w:bCs/>
        </w:rPr>
        <w:t xml:space="preserve">॥ Sāyaṇa-bhāṣyam ॥</w:t>
      </w:r>
    </w:p>
    <w:p>
      <w:pPr>
        <w:pStyle w:val="BlockText"/>
      </w:pPr>
      <w:r>
        <w:t xml:space="preserve">हे तुविद्युम्न प्रभूतधनेन्द्र राये धनसिद्ध्यर्थमस्मानन्षुष्ठात्नैस् [sic:</w:t>
      </w:r>
      <w:r>
        <w:t xml:space="preserve"> </w:t>
      </w:r>
      <w:r>
        <w:rPr>
          <w:i/>
          <w:iCs/>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
          <w:iCs/>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
          <w:bCs/>
        </w:rPr>
        <w:t xml:space="preserve">Translation:</w:t>
      </w:r>
      <w:r>
        <w:t xml:space="preserve"> </w:t>
      </w:r>
      <w:r>
        <w:t xml:space="preserve">“O</w:t>
      </w:r>
      <w:r>
        <w:t xml:space="preserve"> </w:t>
      </w:r>
      <w:r>
        <w:rPr>
          <w:i/>
          <w:iCs/>
        </w:rPr>
        <w:t xml:space="preserve">tuvidyumna</w:t>
      </w:r>
      <w:r>
        <w:t xml:space="preserve"> </w:t>
      </w:r>
      <w:r>
        <w:t xml:space="preserve">— Indra of abundant wealth! For</w:t>
      </w:r>
      <w:r>
        <w:t xml:space="preserve"> </w:t>
      </w:r>
      <w:r>
        <w:rPr>
          <w:i/>
          <w:iCs/>
        </w:rPr>
        <w:t xml:space="preserve">rāye</w:t>
      </w:r>
      <w:r>
        <w:t xml:space="preserve">, the achievement of wealth,</w:t>
      </w:r>
      <w:r>
        <w:t xml:space="preserve"> </w:t>
      </w:r>
      <w:r>
        <w:rPr>
          <w:i/>
          <w:iCs/>
        </w:rPr>
        <w:t xml:space="preserve">su codaya</w:t>
      </w:r>
      <w:r>
        <w:t xml:space="preserve"> </w:t>
      </w:r>
      <w:r>
        <w:t xml:space="preserve">— urge well — us, who perform the rites [the word before</w:t>
      </w:r>
      <w:r>
        <w:t xml:space="preserve"> </w:t>
      </w:r>
      <w:r>
        <w:t xml:space="preserve">‘performers’</w:t>
      </w:r>
      <w:r>
        <w:t xml:space="preserve"> </w:t>
      </w:r>
      <w:r>
        <w:t xml:space="preserve">is partly illegible], in that rite. What kind of us?</w:t>
      </w:r>
      <w:r>
        <w:t xml:space="preserve"> </w:t>
      </w:r>
      <w:r>
        <w:rPr>
          <w:i/>
          <w:iCs/>
        </w:rPr>
        <w:t xml:space="preserve">Rabhasvataḥ</w:t>
      </w:r>
      <w:r>
        <w:t xml:space="preserve"> </w:t>
      </w:r>
      <w:r>
        <w:t xml:space="preserve">— enterprising, industrious;</w:t>
      </w:r>
      <w:r>
        <w:t xml:space="preserve"> </w:t>
      </w:r>
      <w:r>
        <w:rPr>
          <w:i/>
          <w:iCs/>
        </w:rPr>
        <w:t xml:space="preserve">yaśasvataḥ</w:t>
      </w:r>
      <w:r>
        <w:t xml:space="preserve"> </w:t>
      </w:r>
      <w:r>
        <w:t xml:space="preserve">— renowned.</w:t>
      </w:r>
      <w:r>
        <w:t xml:space="preserve"> </w:t>
      </w:r>
      <w:r>
        <w:rPr>
          <w:i/>
          <w:iCs/>
        </w:rPr>
        <w:t xml:space="preserve">(Grammar:</w:t>
      </w:r>
      <w:r>
        <w:t xml:space="preserve"> </w:t>
      </w:r>
      <w:r>
        <w:t xml:space="preserve">tatra —</w:t>
      </w:r>
      <w:r>
        <w:t xml:space="preserve"> </w:t>
      </w:r>
      <w:r>
        <w:rPr>
          <w:i/>
          <w:iCs/>
        </w:rPr>
        <w:t xml:space="preserve">formed with</w:t>
      </w:r>
      <w:r>
        <w:t xml:space="preserve"> </w:t>
      </w:r>
      <w:r>
        <w:t xml:space="preserve">tral</w:t>
      </w:r>
      <w:r>
        <w:t xml:space="preserve"> </w:t>
      </w:r>
      <w:r>
        <w:rPr>
          <w:i/>
          <w:iCs/>
        </w:rPr>
        <w:t xml:space="preserve">after</w:t>
      </w:r>
      <w:r>
        <w:t xml:space="preserve"> </w:t>
      </w:r>
      <w:r>
        <w:t xml:space="preserve">tad</w:t>
      </w:r>
      <w:r>
        <w:t xml:space="preserve"> </w:t>
      </w:r>
      <w:r>
        <w:rPr>
          <w:i/>
          <w:iCs/>
        </w:rPr>
        <w:t xml:space="preserve">(Pā. 5-3-10), the syllable before the suffix being udātta since</w:t>
      </w:r>
      <w:r>
        <w:t xml:space="preserve"> </w:t>
      </w:r>
      <w:r>
        <w:t xml:space="preserve">tral</w:t>
      </w:r>
      <w:r>
        <w:t xml:space="preserve"> </w:t>
      </w:r>
      <w:r>
        <w:rPr>
          <w:i/>
          <w:iCs/>
        </w:rPr>
        <w:t xml:space="preserve">is</w:t>
      </w:r>
      <w:r>
        <w:t xml:space="preserve"> </w:t>
      </w:r>
      <w:r>
        <w:t xml:space="preserve">l-</w:t>
      </w:r>
      <w:r>
        <w:rPr>
          <w:i/>
          <w:iCs/>
        </w:rPr>
        <w:t xml:space="preserve">marked;</w:t>
      </w:r>
      <w:r>
        <w:t xml:space="preserve"> </w:t>
      </w:r>
      <w:r>
        <w:t xml:space="preserve">indra</w:t>
      </w:r>
      <w:r>
        <w:t xml:space="preserve"> </w:t>
      </w:r>
      <w:r>
        <w:rPr>
          <w:i/>
          <w:iCs/>
        </w:rPr>
        <w:t xml:space="preserve">— the vocative, initially udātta, but as the first word of a pāda not lowered;</w:t>
      </w:r>
      <w:r>
        <w:t xml:space="preserve"> </w:t>
      </w:r>
      <w:r>
        <w:t xml:space="preserve">rāye</w:t>
      </w:r>
      <w:r>
        <w:t xml:space="preserve"> </w:t>
      </w:r>
      <w:r>
        <w:rPr>
          <w:i/>
          <w:iCs/>
        </w:rPr>
        <w:t xml:space="preserve">— the case-ending udātta by ”ūḍidam…”;</w:t>
      </w:r>
      <w:r>
        <w:t xml:space="preserve"> </w:t>
      </w:r>
      <w:r>
        <w:t xml:space="preserve">rabhasvataḥ —</w:t>
      </w:r>
      <w:r>
        <w:t xml:space="preserve"> </w:t>
      </w:r>
      <w:r>
        <w:rPr>
          <w:i/>
          <w:iCs/>
        </w:rPr>
        <w:t xml:space="preserve">root</w:t>
      </w:r>
      <w:r>
        <w:t xml:space="preserve"> </w:t>
      </w:r>
      <w:r>
        <w:t xml:space="preserve">rabha rābhasye</w:t>
      </w:r>
      <w:r>
        <w:rPr>
          <w:i/>
          <w:iCs/>
        </w:rPr>
        <w:t xml:space="preserve">,</w:t>
      </w:r>
      <w:r>
        <w:rPr>
          <w:i/>
          <w:iCs/>
        </w:rPr>
        <w:t xml:space="preserve"> </w:t>
      </w:r>
      <w:r>
        <w:rPr>
          <w:i/>
          <w:iCs/>
        </w:rPr>
        <w:t xml:space="preserve">‘the beginning of an act’</w:t>
      </w:r>
      <w:r>
        <w:rPr>
          <w:i/>
          <w:iCs/>
        </w:rPr>
        <w:t xml:space="preserve">; the suffix</w:t>
      </w:r>
      <w:r>
        <w:t xml:space="preserve"> </w:t>
      </w:r>
      <w:r>
        <w:t xml:space="preserve">asun</w:t>
      </w:r>
      <w:r>
        <w:rPr>
          <w:i/>
          <w:iCs/>
        </w:rPr>
        <w:t xml:space="preserve">, initial-udātta since</w:t>
      </w:r>
      <w:r>
        <w:t xml:space="preserve"> </w:t>
      </w:r>
      <w:r>
        <w:t xml:space="preserve">nit</w:t>
      </w:r>
      <w:r>
        <w:rPr>
          <w:i/>
          <w:iCs/>
        </w:rPr>
        <w:t xml:space="preserve">;</w:t>
      </w:r>
      <w:r>
        <w:t xml:space="preserve"> </w:t>
      </w:r>
      <w:r>
        <w:t xml:space="preserve">matup</w:t>
      </w:r>
      <w:r>
        <w:t xml:space="preserve"> </w:t>
      </w:r>
      <w:r>
        <w:rPr>
          <w:i/>
          <w:iCs/>
        </w:rPr>
        <w:t xml:space="preserve">is</w:t>
      </w:r>
      <w:r>
        <w:t xml:space="preserve"> </w:t>
      </w:r>
      <w:r>
        <w:t xml:space="preserve">pit</w:t>
      </w:r>
      <w:r>
        <w:t xml:space="preserve"> </w:t>
      </w:r>
      <w:r>
        <w:rPr>
          <w:i/>
          <w:iCs/>
        </w:rPr>
        <w:t xml:space="preserve">and so unaccented; by Pā. 1-4-17 and 1-4-19 the word is not a</w:t>
      </w:r>
      <w:r>
        <w:t xml:space="preserve"> </w:t>
      </w:r>
      <w:r>
        <w:t xml:space="preserve">pada</w:t>
      </w:r>
      <w:r>
        <w:t xml:space="preserve"> </w:t>
      </w:r>
      <w:r>
        <w:rPr>
          <w:i/>
          <w:iCs/>
        </w:rPr>
        <w:t xml:space="preserve">before</w:t>
      </w:r>
      <w:r>
        <w:t xml:space="preserve"> </w:t>
      </w:r>
      <w:r>
        <w:t xml:space="preserve">matup</w:t>
      </w:r>
      <w:r>
        <w:rPr>
          <w:i/>
          <w:iCs/>
        </w:rPr>
        <w:t xml:space="preserve">, but has the technical</w:t>
      </w:r>
      <w:r>
        <w:t xml:space="preserve"> </w:t>
      </w:r>
      <w:r>
        <w:t xml:space="preserve">bha</w:t>
      </w:r>
      <w:r>
        <w:t xml:space="preserve"> </w:t>
      </w:r>
      <w:r>
        <w:rPr>
          <w:i/>
          <w:iCs/>
        </w:rPr>
        <w:t xml:space="preserve">status;</w:t>
      </w:r>
      <w:r>
        <w:t xml:space="preserve"> </w:t>
      </w:r>
      <w:r>
        <w:t xml:space="preserve">tuvidyumna</w:t>
      </w:r>
      <w:r>
        <w:t xml:space="preserve"> </w:t>
      </w:r>
      <w:r>
        <w:rPr>
          <w:i/>
          <w:iCs/>
        </w:rPr>
        <w:t xml:space="preserve">—</w:t>
      </w:r>
      <w:r>
        <w:rPr>
          <w:i/>
          <w:iCs/>
        </w:rPr>
        <w:t xml:space="preserve"> </w:t>
      </w:r>
      <w:r>
        <w:rPr>
          <w:i/>
          <w:iCs/>
        </w:rPr>
        <w:t xml:space="preserve">‘he whose wealth (</w:t>
      </w:r>
      <w:r>
        <w:rPr>
          <w:i/>
          <w:i/>
          <w:iCs/>
          <w:iCs/>
        </w:rPr>
        <w:t xml:space="preserve">dyumna</w:t>
      </w:r>
      <w:r>
        <w:rPr>
          <w:i/>
          <w:iCs/>
        </w:rPr>
        <w:t xml:space="preserve">) is much (</w:t>
      </w:r>
      <w:r>
        <w:rPr>
          <w:i/>
          <w:i/>
          <w:iCs/>
          <w:iCs/>
        </w:rPr>
        <w:t xml:space="preserve">tuvi</w:t>
      </w:r>
      <w:r>
        <w:rPr>
          <w:i/>
          <w:iCs/>
        </w:rPr>
        <w:t xml:space="preserve">)’</w:t>
      </w:r>
      <w:r>
        <w:rPr>
          <w:i/>
          <w:iCs/>
        </w:rPr>
        <w:t xml:space="preserve">, a bahuvrīhi, the vocative initially udātta;</w:t>
      </w:r>
      <w:r>
        <w:t xml:space="preserve"> </w:t>
      </w:r>
      <w:r>
        <w:t xml:space="preserve">yaśasvataḥ</w:t>
      </w:r>
      <w:r>
        <w:t xml:space="preserve"> </w:t>
      </w:r>
      <w:r>
        <w:rPr>
          <w:i/>
          <w:iCs/>
        </w:rPr>
        <w:t xml:space="preserve">—</w:t>
      </w:r>
      <w:r>
        <w:rPr>
          <w:i/>
          <w:iCs/>
        </w:rPr>
        <w:t xml:space="preserve"> </w:t>
      </w:r>
      <w:r>
        <w:rPr>
          <w:i/>
          <w:iCs/>
        </w:rPr>
        <w:t xml:space="preserve">‘who has fame’</w:t>
      </w:r>
      <w:r>
        <w:rPr>
          <w:i/>
          <w:iCs/>
        </w:rPr>
        <w:t xml:space="preserve"> </w:t>
      </w:r>
      <w:r>
        <w:rPr>
          <w:i/>
          <w:iCs/>
        </w:rPr>
        <w:t xml:space="preserve">with</w:t>
      </w:r>
      <w:r>
        <w:t xml:space="preserve"> </w:t>
      </w:r>
      <w:r>
        <w:t xml:space="preserve">matup</w:t>
      </w:r>
      <w:r>
        <w:rPr>
          <w:i/>
          <w:iCs/>
        </w:rPr>
        <w:t xml:space="preserve">, not barred by</w:t>
      </w:r>
      <w:r>
        <w:t xml:space="preserve"> </w:t>
      </w:r>
      <w:r>
        <w:t xml:space="preserve">vini</w:t>
      </w:r>
      <w:r>
        <w:t xml:space="preserve"> </w:t>
      </w:r>
      <w:r>
        <w:rPr>
          <w:i/>
          <w:iCs/>
        </w:rPr>
        <w:t xml:space="preserve">(Pā. 5-2-121) since the two are combined everywhere; the word</w:t>
      </w:r>
      <w:r>
        <w:t xml:space="preserve"> </w:t>
      </w:r>
      <w:r>
        <w:t xml:space="preserve">yaśas</w:t>
      </w:r>
      <w:r>
        <w:t xml:space="preserve"> </w:t>
      </w:r>
      <w:r>
        <w:rPr>
          <w:i/>
          <w:iCs/>
        </w:rPr>
        <w:t xml:space="preserve">initial-udātta as a neuter not ending in</w:t>
      </w:r>
      <w:r>
        <w:t xml:space="preserve"> </w:t>
      </w:r>
      <w:r>
        <w:t xml:space="preserve">-isan</w:t>
      </w:r>
      <w:r>
        <w:rPr>
          <w:i/>
          <w:iCs/>
        </w:rPr>
        <w:t xml:space="preserve">.)</w:t>
      </w:r>
      <w:r>
        <w:t xml:space="preserve">”</w:t>
      </w:r>
      <w:r>
        <w:t xml:space="preserve"> </w:t>
      </w:r>
      <w:r>
        <w:rPr>
          <w:i/>
          <w:iCs/>
        </w:rPr>
        <w:t xml:space="preserve">(Several grammar phrases are read from compressed print and flagged.)</w:t>
      </w:r>
    </w:p>
    <w:p>
      <w:pPr>
        <w:pStyle w:val="BodyText"/>
      </w:pPr>
      <w:r>
        <w:rPr>
          <w:b/>
          <w:bCs/>
        </w:rPr>
        <w:t xml:space="preserve">॥ Prati-padārthaḥ ॥</w:t>
      </w:r>
    </w:p>
    <w:p>
      <w:pPr>
        <w:pStyle w:val="BodyText"/>
      </w:pPr>
      <w:r>
        <w:rPr>
          <w:b/>
          <w:bCs/>
        </w:rPr>
        <w:t xml:space="preserve">तुविद्युम्न (tuvidyumna)</w:t>
      </w:r>
      <w:r>
        <w:t xml:space="preserve"> </w:t>
      </w:r>
      <w:r>
        <w:t xml:space="preserve">— O Indra, who are endowed with abundant wealth |</w:t>
      </w:r>
      <w:r>
        <w:t xml:space="preserve"> </w:t>
      </w:r>
      <w:r>
        <w:rPr>
          <w:b/>
          <w:bCs/>
        </w:rPr>
        <w:t xml:space="preserve">(हे) इन्द्र ((he) indra)</w:t>
      </w:r>
      <w:r>
        <w:t xml:space="preserve"> </w:t>
      </w:r>
      <w:r>
        <w:t xml:space="preserve">— O Indra |</w:t>
      </w:r>
      <w:r>
        <w:t xml:space="preserve"> </w:t>
      </w:r>
      <w:r>
        <w:rPr>
          <w:b/>
          <w:bCs/>
        </w:rPr>
        <w:t xml:space="preserve">रभस्वतः (rabhasvataḥ)</w:t>
      </w:r>
      <w:r>
        <w:t xml:space="preserve"> </w:t>
      </w:r>
      <w:r>
        <w:t xml:space="preserve">— who are enterprising (engaged in sacrificial and other works) |</w:t>
      </w:r>
      <w:r>
        <w:t xml:space="preserve"> </w:t>
      </w:r>
      <w:r>
        <w:rPr>
          <w:b/>
          <w:bCs/>
        </w:rPr>
        <w:t xml:space="preserve">यशस्वतः (yaśasvataḥ)</w:t>
      </w:r>
      <w:r>
        <w:t xml:space="preserve"> </w:t>
      </w:r>
      <w:r>
        <w:t xml:space="preserve">— who are possessed of fame |</w:t>
      </w:r>
      <w:r>
        <w:t xml:space="preserve"> </w:t>
      </w:r>
      <w:r>
        <w:rPr>
          <w:b/>
          <w:bCs/>
        </w:rPr>
        <w:t xml:space="preserve">अस्मान् (asmān)</w:t>
      </w:r>
      <w:r>
        <w:t xml:space="preserve"> </w:t>
      </w:r>
      <w:r>
        <w:t xml:space="preserve">— us |</w:t>
      </w:r>
      <w:r>
        <w:t xml:space="preserve"> </w:t>
      </w:r>
      <w:r>
        <w:rPr>
          <w:b/>
          <w:bCs/>
        </w:rPr>
        <w:t xml:space="preserve">राये (rāye)</w:t>
      </w:r>
      <w:r>
        <w:t xml:space="preserve"> </w:t>
      </w:r>
      <w:r>
        <w:t xml:space="preserve">— for obtaining wealth |</w:t>
      </w:r>
      <w:r>
        <w:t xml:space="preserve"> </w:t>
      </w:r>
      <w:r>
        <w:rPr>
          <w:b/>
          <w:bCs/>
        </w:rPr>
        <w:t xml:space="preserve">तत्र (tatra)</w:t>
      </w:r>
      <w:r>
        <w:t xml:space="preserve"> </w:t>
      </w:r>
      <w:r>
        <w:t xml:space="preserve">— in that rite |</w:t>
      </w:r>
      <w:r>
        <w:t xml:space="preserve"> </w:t>
      </w:r>
      <w:r>
        <w:rPr>
          <w:b/>
          <w:bCs/>
        </w:rPr>
        <w:t xml:space="preserve">सु चोदय (su codaya)</w:t>
      </w:r>
      <w:r>
        <w:t xml:space="preserve"> </w:t>
      </w:r>
      <w:r>
        <w:t xml:space="preserve">— urge well.</w:t>
      </w:r>
    </w:p>
    <w:p>
      <w:pPr>
        <w:pStyle w:val="BodyText"/>
      </w:pPr>
      <w:r>
        <w:rPr>
          <w:b/>
          <w:bCs/>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389"/>
    <w:bookmarkStart w:id="390" w:name="X9fba2e04e1e52b4204c72239b3b9d6c55083979"/>
    <w:p>
      <w:pPr>
        <w:pStyle w:val="Heading3"/>
      </w:pPr>
      <w:r>
        <w:t xml:space="preserve">Page 363 — Rik 6: English, Special Topics, grammar</w:t>
      </w:r>
    </w:p>
    <w:p>
      <w:pPr>
        <w:pStyle w:val="FirstParagraph"/>
      </w:pPr>
      <w:r>
        <w:rPr>
          <w:b/>
          <w:bCs/>
        </w:rPr>
        <w:t xml:space="preserve">॥ English Translation ॥</w:t>
      </w:r>
      <w:r>
        <w:t xml:space="preserve"> </w:t>
      </w:r>
      <w:r>
        <w:rPr>
          <w:i/>
          <w:iCs/>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
          <w:bCs/>
        </w:rPr>
        <w:t xml:space="preserve">॥ Viśeṣa-viṣayagaḷu (Special Topics) ॥</w:t>
      </w:r>
    </w:p>
    <w:p>
      <w:pPr>
        <w:pStyle w:val="BodyText"/>
      </w:pPr>
      <w:r>
        <w:rPr>
          <w:b/>
          <w:bCs/>
        </w:rPr>
        <w:t xml:space="preserve">“Asmān + su = asmān tsu”</w:t>
      </w:r>
      <w:r>
        <w:t xml:space="preserve"> </w:t>
      </w:r>
      <w:r>
        <w:t xml:space="preserve">— when</w:t>
      </w:r>
      <w:r>
        <w:t xml:space="preserve"> </w:t>
      </w:r>
      <w:r>
        <w:rPr>
          <w:i/>
          <w:iCs/>
        </w:rPr>
        <w:t xml:space="preserve">s</w:t>
      </w:r>
      <w:r>
        <w:t xml:space="preserve"> </w:t>
      </w:r>
      <w:r>
        <w:t xml:space="preserve">follows the</w:t>
      </w:r>
      <w:r>
        <w:t xml:space="preserve"> </w:t>
      </w:r>
      <w:r>
        <w:rPr>
          <w:i/>
          <w:iCs/>
        </w:rPr>
        <w:t xml:space="preserve">n</w:t>
      </w:r>
      <w:r>
        <w:t xml:space="preserve"> </w:t>
      </w:r>
      <w:r>
        <w:t xml:space="preserve">of a word-ending (here, an accusative-plural</w:t>
      </w:r>
      <w:r>
        <w:t xml:space="preserve"> </w:t>
      </w:r>
      <w:r>
        <w:rPr>
          <w:i/>
          <w:iCs/>
        </w:rPr>
        <w:t xml:space="preserve">n</w:t>
      </w:r>
      <w:r>
        <w:t xml:space="preserve">), in the Saṃhitā-pāṭha the two are combined by sandhi and, in pronouncing, a</w:t>
      </w:r>
      <w:r>
        <w:t xml:space="preserve"> </w:t>
      </w:r>
      <w:r>
        <w:rPr>
          <w:i/>
          <w:iCs/>
        </w:rPr>
        <w:t xml:space="preserve">t</w:t>
      </w:r>
      <w:r>
        <w:t xml:space="preserve"> </w:t>
      </w:r>
      <w:r>
        <w:t xml:space="preserve">is inserted between the</w:t>
      </w:r>
      <w:r>
        <w:t xml:space="preserve"> </w:t>
      </w:r>
      <w:r>
        <w:rPr>
          <w:i/>
          <w:iCs/>
        </w:rPr>
        <w:t xml:space="preserve">n</w:t>
      </w:r>
      <w:r>
        <w:t xml:space="preserve"> </w:t>
      </w:r>
      <w:r>
        <w:t xml:space="preserve">and the</w:t>
      </w:r>
      <w:r>
        <w:t xml:space="preserve"> </w:t>
      </w:r>
      <w:r>
        <w:rPr>
          <w:i/>
          <w:iCs/>
        </w:rPr>
        <w:t xml:space="preserve">s</w:t>
      </w:r>
      <w:r>
        <w:t xml:space="preserve">, giving</w:t>
      </w:r>
      <w:r>
        <w:t xml:space="preserve"> </w:t>
      </w:r>
      <w:r>
        <w:rPr>
          <w:i/>
          <w:iCs/>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
          <w:iCs/>
        </w:rPr>
        <w:t xml:space="preserve">sa gā avindat so avindad aśvān tso oṣadhīḥ so apaḥ savanāni || (Ṛg. Saṃ. 1-109-? [?])</w:t>
      </w:r>
      <w:r>
        <w:t xml:space="preserve"> </w:t>
      </w:r>
      <w:r>
        <w:rPr>
          <w:i/>
          <w:iCs/>
        </w:rPr>
        <w:t xml:space="preserve">(</w:t>
      </w:r>
      <w:r>
        <w:rPr>
          <w:i/>
          <w:iCs/>
        </w:rPr>
        <w:t xml:space="preserve">“He found the cows, he found the horses, he the herbs, he the waters, the pressings.”</w:t>
      </w:r>
      <w:r>
        <w:rPr>
          <w:i/>
          <w:iCs/>
        </w:rPr>
        <w:t xml:space="preserve"> </w:t>
      </w:r>
      <w:r>
        <w:rPr>
          <w:i/>
          <w:iCs/>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
          <w:iCs/>
        </w:rPr>
        <w:t xml:space="preserve">kavir gīrbhiḥ kāvyenā kaviḥ san tsomaḥ pavitram aty eti rebhan || (Ṛg. Saṃ. 9-? [?])</w:t>
      </w:r>
      <w:r>
        <w:t xml:space="preserve"> </w:t>
      </w:r>
      <w:r>
        <w:rPr>
          <w:i/>
          <w:iCs/>
        </w:rPr>
        <w:t xml:space="preserve">(</w:t>
      </w:r>
      <w:r>
        <w:rPr>
          <w:i/>
          <w:iCs/>
        </w:rPr>
        <w:t xml:space="preserve">“The seer [Soma], a seer with his songs and poetic power, being [pressed], passes through the filter, murmuring.”</w:t>
      </w:r>
      <w:r>
        <w:rPr>
          <w:i/>
          <w:iCs/>
        </w:rPr>
        <w:t xml:space="preserve"> </w:t>
      </w:r>
      <w:r>
        <w:rPr>
          <w:i/>
          <w:iCs/>
        </w:rPr>
        <w:t xml:space="preserve">— my gloss, tentative.)</w:t>
      </w:r>
    </w:p>
    <w:p>
      <w:pPr>
        <w:pStyle w:val="FirstParagraph"/>
      </w:pPr>
      <w:r>
        <w:t xml:space="preserve">Many more examples could be given.</w:t>
      </w:r>
    </w:p>
    <w:p>
      <w:pPr>
        <w:pStyle w:val="BodyText"/>
      </w:pPr>
      <w:r>
        <w:rPr>
          <w:b/>
          <w:bCs/>
        </w:rPr>
        <w:t xml:space="preserve">“Rabhasvataḥ”</w:t>
      </w:r>
      <w:r>
        <w:t xml:space="preserve"> </w:t>
      </w:r>
      <w:r>
        <w:t xml:space="preserve">—</w:t>
      </w:r>
      <w:r>
        <w:t xml:space="preserve"> </w:t>
      </w:r>
      <w:r>
        <w:rPr>
          <w:b/>
          <w:bCs/>
        </w:rPr>
        <w:t xml:space="preserve">रभ राभस्ये । राभस्यं कार्योपक्रमः</w:t>
      </w:r>
      <w:r>
        <w:t xml:space="preserve"> </w:t>
      </w:r>
      <w:r>
        <w:t xml:space="preserve">(</w:t>
      </w:r>
      <w:r>
        <w:rPr>
          <w:i/>
          <w:iCs/>
        </w:rPr>
        <w:t xml:space="preserve">rabha rābhasye | rābhasyaṃ kāryopakramaḥ</w:t>
      </w:r>
      <w:r>
        <w:t xml:space="preserve">) —</w:t>
      </w:r>
      <w:r>
        <w:t xml:space="preserve"> </w:t>
      </w:r>
      <w:r>
        <w:t xml:space="preserve">“[root]</w:t>
      </w:r>
      <w:r>
        <w:t xml:space="preserve"> </w:t>
      </w:r>
      <w:r>
        <w:rPr>
          <w:i/>
          <w:iCs/>
        </w:rPr>
        <w:t xml:space="preserve">rabha</w:t>
      </w:r>
      <w:r>
        <w:t xml:space="preserve"> </w:t>
      </w:r>
      <w:r>
        <w:t xml:space="preserve">in the sense of</w:t>
      </w:r>
      <w:r>
        <w:t xml:space="preserve"> </w:t>
      </w:r>
      <w:r>
        <w:rPr>
          <w:i/>
          <w:iCs/>
        </w:rPr>
        <w:t xml:space="preserve">rābhasya</w:t>
      </w:r>
      <w:r>
        <w:t xml:space="preserve"> </w:t>
      </w:r>
      <w:r>
        <w:t xml:space="preserve">— the beginning of a work.”</w:t>
      </w:r>
      <w:r>
        <w:t xml:space="preserve"> </w:t>
      </w:r>
      <w:r>
        <w:rPr>
          <w:i/>
          <w:iCs/>
        </w:rPr>
        <w:t xml:space="preserve">Rābhasya</w:t>
      </w:r>
      <w:r>
        <w:t xml:space="preserve"> </w:t>
      </w:r>
      <w:r>
        <w:t xml:space="preserve">is derived from the root</w:t>
      </w:r>
      <w:r>
        <w:t xml:space="preserve"> </w:t>
      </w:r>
      <w:r>
        <w:rPr>
          <w:i/>
          <w:iCs/>
        </w:rPr>
        <w:t xml:space="preserve">rabh</w:t>
      </w:r>
      <w:r>
        <w:t xml:space="preserve">; it means starting an undertaking; being industrious, enterprising.</w:t>
      </w:r>
      <w:r>
        <w:t xml:space="preserve"> </w:t>
      </w:r>
      <w:r>
        <w:rPr>
          <w:i/>
          <w:iCs/>
        </w:rPr>
        <w:t xml:space="preserve">Rabhasvataḥ</w:t>
      </w:r>
      <w:r>
        <w:t xml:space="preserve"> </w:t>
      </w:r>
      <w:r>
        <w:t xml:space="preserve">is the accusative plural of</w:t>
      </w:r>
      <w:r>
        <w:t xml:space="preserve"> </w:t>
      </w:r>
      <w:r>
        <w:rPr>
          <w:i/>
          <w:iCs/>
        </w:rPr>
        <w:t xml:space="preserve">rabhasvān</w:t>
      </w:r>
      <w:r>
        <w:t xml:space="preserve">.</w:t>
      </w:r>
    </w:p>
    <w:p>
      <w:pPr>
        <w:pStyle w:val="BodyText"/>
      </w:pPr>
      <w:r>
        <w:rPr>
          <w:b/>
          <w:bCs/>
        </w:rPr>
        <w:t xml:space="preserve">“Tuvidyumna”</w:t>
      </w:r>
      <w:r>
        <w:t xml:space="preserve"> </w:t>
      </w:r>
      <w:r>
        <w:t xml:space="preserve">—</w:t>
      </w:r>
      <w:r>
        <w:t xml:space="preserve"> </w:t>
      </w:r>
      <w:r>
        <w:t xml:space="preserve">“of abundant wealth”</w:t>
      </w:r>
      <w:r>
        <w:t xml:space="preserve">:</w:t>
      </w:r>
      <w:r>
        <w:t xml:space="preserve"> </w:t>
      </w:r>
      <w:r>
        <w:rPr>
          <w:i/>
          <w:iCs/>
        </w:rPr>
        <w:t xml:space="preserve">tuvi</w:t>
      </w:r>
      <w:r>
        <w:t xml:space="preserve"> </w:t>
      </w:r>
      <w:r>
        <w:t xml:space="preserve">is much;</w:t>
      </w:r>
      <w:r>
        <w:t xml:space="preserve"> </w:t>
      </w:r>
      <w:r>
        <w:rPr>
          <w:i/>
          <w:iCs/>
        </w:rPr>
        <w:t xml:space="preserve">dyumna</w:t>
      </w:r>
      <w:r>
        <w:t xml:space="preserve"> </w:t>
      </w:r>
      <w:r>
        <w:t xml:space="preserve">is wealth. So,</w:t>
      </w:r>
      <w:r>
        <w:t xml:space="preserve"> </w:t>
      </w:r>
      <w:r>
        <w:t xml:space="preserve">“he who has much wealth”</w:t>
      </w:r>
      <w:r>
        <w:t xml:space="preserve"> </w:t>
      </w:r>
      <w:r>
        <w:t xml:space="preserve">— a bahuvrīhi.</w:t>
      </w:r>
      <w:r>
        <w:t xml:space="preserve"> </w:t>
      </w:r>
      <w:r>
        <w:t xml:space="preserve">“Of much wealth.”</w:t>
      </w:r>
    </w:p>
    <w:p>
      <w:pPr>
        <w:pStyle w:val="BodyText"/>
      </w:pPr>
      <w:r>
        <w:rPr>
          <w:b/>
          <w:bCs/>
        </w:rPr>
        <w:t xml:space="preserve">“Yaśasvataḥ”</w:t>
      </w:r>
      <w:r>
        <w:t xml:space="preserve"> </w:t>
      </w:r>
      <w:r>
        <w:t xml:space="preserve">—</w:t>
      </w:r>
      <w:r>
        <w:t xml:space="preserve"> </w:t>
      </w:r>
      <w:r>
        <w:rPr>
          <w:i/>
          <w:iCs/>
        </w:rPr>
        <w:t xml:space="preserve">yaśo ’syāstīti yaśasvān</w:t>
      </w:r>
      <w:r>
        <w:t xml:space="preserve">,</w:t>
      </w:r>
      <w:r>
        <w:t xml:space="preserve"> </w:t>
      </w:r>
      <w:r>
        <w:t xml:space="preserve">“those who have fame”</w:t>
      </w:r>
      <w:r>
        <w:t xml:space="preserve">; renowned.</w:t>
      </w:r>
      <w:r>
        <w:t xml:space="preserve"> </w:t>
      </w:r>
      <w:r>
        <w:rPr>
          <w:i/>
          <w:iCs/>
        </w:rPr>
        <w:t xml:space="preserve">Rabhasvataḥ</w:t>
      </w:r>
      <w:r>
        <w:t xml:space="preserve"> </w:t>
      </w:r>
      <w:r>
        <w:t xml:space="preserve">and</w:t>
      </w:r>
      <w:r>
        <w:t xml:space="preserve"> </w:t>
      </w:r>
      <w:r>
        <w:rPr>
          <w:i/>
          <w:iCs/>
        </w:rPr>
        <w:t xml:space="preserve">yaśasvataḥ</w:t>
      </w:r>
      <w:r>
        <w:t xml:space="preserve"> </w:t>
      </w:r>
      <w:r>
        <w:t xml:space="preserve">both qualify the word</w:t>
      </w:r>
      <w:r>
        <w:t xml:space="preserve"> </w:t>
      </w:r>
      <w:r>
        <w:rPr>
          <w:i/>
          <w:iCs/>
        </w:rPr>
        <w:t xml:space="preserve">asmān</w:t>
      </w:r>
      <w:r>
        <w:t xml:space="preserve"> </w:t>
      </w:r>
      <w:r>
        <w:t xml:space="preserve">(</w:t>
      </w:r>
      <w:r>
        <w:t xml:space="preserve">“us”</w:t>
      </w:r>
      <w:r>
        <w:t xml:space="preserve">).</w:t>
      </w:r>
    </w:p>
    <w:p>
      <w:pPr>
        <w:pStyle w:val="BodyText"/>
      </w:pPr>
      <w:r>
        <w:rPr>
          <w:b/>
          <w:bCs/>
        </w:rPr>
        <w:t xml:space="preserve">॥ Vyākaraṇa-prakriyā ॥</w:t>
      </w:r>
      <w:r>
        <w:t xml:space="preserve"> </w:t>
      </w:r>
      <w:r>
        <w:rPr>
          <w:i/>
          <w:iCs/>
        </w:rPr>
        <w:t xml:space="preserve">(grammar pages 363–365, noted briefly)</w:t>
      </w:r>
    </w:p>
    <w:p>
      <w:pPr>
        <w:pStyle w:val="BodyText"/>
      </w:pPr>
      <w:r>
        <w:rPr>
          <w:b/>
          <w:bCs/>
        </w:rPr>
        <w:t xml:space="preserve">तत्र (</w:t>
      </w:r>
      <w:r>
        <w:rPr>
          <w:b/>
          <w:bCs/>
          <w:i/>
          <w:iCs/>
        </w:rPr>
        <w:t xml:space="preserve">tatra</w:t>
      </w:r>
      <w:r>
        <w:rPr>
          <w:b/>
          <w:bCs/>
        </w:rPr>
        <w:t xml:space="preserve">)</w:t>
      </w:r>
      <w:r>
        <w:t xml:space="preserve"> </w:t>
      </w:r>
      <w:r>
        <w:t xml:space="preserve">—</w:t>
      </w:r>
      <w:r>
        <w:t xml:space="preserve"> </w:t>
      </w:r>
      <w:r>
        <w:t xml:space="preserve">“in that”</w:t>
      </w:r>
      <w:r>
        <w:t xml:space="preserve">; the</w:t>
      </w:r>
      <w:r>
        <w:t xml:space="preserve"> </w:t>
      </w:r>
      <w:r>
        <w:rPr>
          <w:i/>
          <w:iCs/>
        </w:rPr>
        <w:t xml:space="preserve">tral</w:t>
      </w:r>
      <w:r>
        <w:t xml:space="preserve"> </w:t>
      </w:r>
      <w:r>
        <w:t xml:space="preserve">suffix after the seventh-case pronouns</w:t>
      </w:r>
      <w:r>
        <w:t xml:space="preserve"> </w:t>
      </w:r>
      <w:r>
        <w:rPr>
          <w:i/>
          <w:iCs/>
        </w:rPr>
        <w:t xml:space="preserve">tad</w:t>
      </w:r>
      <w:r>
        <w:t xml:space="preserve">,</w:t>
      </w:r>
      <w:r>
        <w:t xml:space="preserve"> </w:t>
      </w:r>
      <w:r>
        <w:rPr>
          <w:i/>
          <w:iCs/>
        </w:rPr>
        <w:t xml:space="preserve">kim</w:t>
      </w:r>
      <w:r>
        <w:t xml:space="preserve">,</w:t>
      </w:r>
      <w:r>
        <w:t xml:space="preserve"> </w:t>
      </w:r>
      <w:r>
        <w:rPr>
          <w:i/>
          <w:iCs/>
        </w:rPr>
        <w:t xml:space="preserve">sarva</w:t>
      </w:r>
      <w:r>
        <w:t xml:space="preserve"> </w:t>
      </w:r>
      <w:r>
        <w:t xml:space="preserve">etc. (Pā. 5-3-10 [?],</w:t>
      </w:r>
      <w:r>
        <w:t xml:space="preserve"> </w:t>
      </w:r>
      <w:r>
        <w:t xml:space="preserve">“saptamyās tral”</w:t>
      </w:r>
      <w:r>
        <w:t xml:space="preserve">);</w:t>
      </w:r>
      <w:r>
        <w:t xml:space="preserve"> </w:t>
      </w:r>
      <w:r>
        <w:rPr>
          <w:i/>
          <w:iCs/>
        </w:rPr>
        <w:t xml:space="preserve">tral</w:t>
      </w:r>
      <w:r>
        <w:t xml:space="preserve"> </w:t>
      </w:r>
      <w:r>
        <w:t xml:space="preserve">is</w:t>
      </w:r>
      <w:r>
        <w:t xml:space="preserve"> </w:t>
      </w:r>
      <w:r>
        <w:rPr>
          <w:i/>
          <w:iCs/>
        </w:rPr>
        <w:t xml:space="preserve">taddhita</w:t>
      </w:r>
      <w:r>
        <w:t xml:space="preserve">, so the word is a</w:t>
      </w:r>
      <w:r>
        <w:t xml:space="preserve"> </w:t>
      </w:r>
      <w:r>
        <w:rPr>
          <w:i/>
          <w:iCs/>
        </w:rPr>
        <w:t xml:space="preserve">prātipadika</w:t>
      </w:r>
      <w:r>
        <w:t xml:space="preserve">; the</w:t>
      </w:r>
      <w:r>
        <w:t xml:space="preserve"> </w:t>
      </w:r>
      <w:r>
        <w:rPr>
          <w:i/>
          <w:iCs/>
        </w:rPr>
        <w:t xml:space="preserve">sup</w:t>
      </w:r>
      <w:r>
        <w:t xml:space="preserve"> </w:t>
      </w:r>
      <w:r>
        <w:t xml:space="preserve">ending is dropped (Pā. 2-4-71 [?]);</w:t>
      </w:r>
      <w:r>
        <w:t xml:space="preserve"> </w:t>
      </w:r>
      <w:r>
        <w:rPr>
          <w:i/>
          <w:iCs/>
        </w:rPr>
        <w:t xml:space="preserve">d</w:t>
      </w:r>
      <w:r>
        <w:t xml:space="preserve"> </w:t>
      </w:r>
      <w:r>
        <w:t xml:space="preserve">→</w:t>
      </w:r>
      <w:r>
        <w:t xml:space="preserve"> </w:t>
      </w:r>
      <w:r>
        <w:rPr>
          <w:i/>
          <w:iCs/>
        </w:rPr>
        <w:t xml:space="preserve">a</w:t>
      </w:r>
      <w:r>
        <w:t xml:space="preserve"> </w:t>
      </w:r>
      <w:r>
        <w:t xml:space="preserve">(Pā. 6-3-90 [?]);</w:t>
      </w:r>
      <w:r>
        <w:t xml:space="preserve"> </w:t>
      </w:r>
      <w:r>
        <w:rPr>
          <w:i/>
          <w:iCs/>
        </w:rPr>
        <w:t xml:space="preserve">a</w:t>
      </w:r>
      <w:r>
        <w:t xml:space="preserve"> </w:t>
      </w:r>
      <w:r>
        <w:t xml:space="preserve">+</w:t>
      </w:r>
      <w:r>
        <w:t xml:space="preserve"> </w:t>
      </w:r>
      <w:r>
        <w:rPr>
          <w:i/>
          <w:iCs/>
        </w:rPr>
        <w:t xml:space="preserve">a</w:t>
      </w:r>
      <w:r>
        <w:t xml:space="preserve"> </w:t>
      </w:r>
      <w:r>
        <w:t xml:space="preserve">→ pararūpa (Pā. 6-1-94 [?]);</w:t>
      </w:r>
      <w:r>
        <w:t xml:space="preserve"> </w:t>
      </w:r>
      <w:r>
        <w:rPr>
          <w:i/>
          <w:iCs/>
        </w:rPr>
        <w:t xml:space="preserve">tral</w:t>
      </w:r>
      <w:r>
        <w:t xml:space="preserve"> </w:t>
      </w:r>
      <w:r>
        <w:t xml:space="preserve">is</w:t>
      </w:r>
      <w:r>
        <w:t xml:space="preserve"> </w:t>
      </w:r>
      <w:r>
        <w:rPr>
          <w:i/>
          <w:iCs/>
        </w:rPr>
        <w:t xml:space="preserve">l</w:t>
      </w:r>
      <w:r>
        <w:t xml:space="preserve">-marked, so the syllable before the suffix is udātta (Pā. 6-1-193 [?]).</w:t>
      </w:r>
      <w:r>
        <w:t xml:space="preserve"> </w:t>
      </w:r>
      <w:r>
        <w:rPr>
          <w:b/>
          <w:bCs/>
        </w:rPr>
        <w:t xml:space="preserve">इन्द्र (</w:t>
      </w:r>
      <w:r>
        <w:rPr>
          <w:b/>
          <w:bCs/>
          <w:i/>
          <w:iCs/>
        </w:rPr>
        <w:t xml:space="preserve">indra</w:t>
      </w:r>
      <w:r>
        <w:rPr>
          <w:b/>
          <w:bCs/>
        </w:rPr>
        <w:t xml:space="preserve">)</w:t>
      </w:r>
      <w:r>
        <w:t xml:space="preserve"> </w:t>
      </w:r>
      <w:r>
        <w:t xml:space="preserve">— the second pāda’s first syllable; since this is the beginning of the pāda, there is no lowering by</w:t>
      </w:r>
      <w:r>
        <w:t xml:space="preserve"> </w:t>
      </w:r>
      <w:r>
        <w:rPr>
          <w:i/>
          <w:iCs/>
        </w:rPr>
        <w:t xml:space="preserve">apādādau</w:t>
      </w:r>
      <w:r>
        <w:t xml:space="preserve">; as a vocative it is initial-udātta (Pā. 6-1-198 [?]).</w:t>
      </w:r>
      <w:r>
        <w:t xml:space="preserve"> </w:t>
      </w:r>
      <w:r>
        <w:rPr>
          <w:b/>
          <w:bCs/>
        </w:rPr>
        <w:t xml:space="preserve">राये (</w:t>
      </w:r>
      <w:r>
        <w:rPr>
          <w:b/>
          <w:bCs/>
          <w:i/>
          <w:iCs/>
        </w:rPr>
        <w:t xml:space="preserve">rāye</w:t>
      </w:r>
      <w:r>
        <w:rPr>
          <w:b/>
          <w:bCs/>
        </w:rPr>
        <w:t xml:space="preserve">)</w:t>
      </w:r>
      <w:r>
        <w:t xml:space="preserve"> </w:t>
      </w:r>
      <w:r>
        <w:t xml:space="preserve">—</w:t>
      </w:r>
      <w:r>
        <w:t xml:space="preserve"> </w:t>
      </w:r>
      <w:r>
        <w:rPr>
          <w:i/>
          <w:iCs/>
        </w:rPr>
        <w:t xml:space="preserve">rai</w:t>
      </w:r>
      <w:r>
        <w:t xml:space="preserve"> </w:t>
      </w:r>
      <w:r>
        <w:t xml:space="preserve">+ the dative ending</w:t>
      </w:r>
      <w:r>
        <w:t xml:space="preserve"> </w:t>
      </w:r>
      <w:r>
        <w:rPr>
          <w:i/>
          <w:iCs/>
        </w:rPr>
        <w:t xml:space="preserve">e</w:t>
      </w:r>
      <w:r>
        <w:t xml:space="preserve">; after the</w:t>
      </w:r>
      <w:r>
        <w:t xml:space="preserve"> </w:t>
      </w:r>
      <w:r>
        <w:rPr>
          <w:i/>
          <w:iCs/>
        </w:rPr>
        <w:t xml:space="preserve">ai</w:t>
      </w:r>
      <w:r>
        <w:t xml:space="preserve">-ending word</w:t>
      </w:r>
      <w:r>
        <w:t xml:space="preserve"> </w:t>
      </w:r>
      <w:r>
        <w:rPr>
          <w:i/>
          <w:iCs/>
        </w:rPr>
        <w:t xml:space="preserve">rai</w:t>
      </w:r>
      <w:r>
        <w:t xml:space="preserve">, the dative ending is udātta (</w:t>
      </w:r>
      <w:r>
        <w:rPr>
          <w:i/>
          <w:iCs/>
        </w:rPr>
        <w:t xml:space="preserve">ūḍidam…</w:t>
      </w:r>
      <w:r>
        <w:t xml:space="preserve">, Pā. 6-1-171 [?]).</w:t>
      </w:r>
      <w:r>
        <w:t xml:space="preserve"> </w:t>
      </w:r>
      <w:r>
        <w:rPr>
          <w:b/>
          <w:bCs/>
        </w:rPr>
        <w:t xml:space="preserve">रभस्वतः (</w:t>
      </w:r>
      <w:r>
        <w:rPr>
          <w:b/>
          <w:bCs/>
          <w:i/>
          <w:iCs/>
        </w:rPr>
        <w:t xml:space="preserve">rabhasvataḥ</w:t>
      </w:r>
      <w:r>
        <w:rPr>
          <w:b/>
          <w:bCs/>
        </w:rPr>
        <w:t xml:space="preserve">)</w:t>
      </w:r>
      <w:r>
        <w:t xml:space="preserve"> </w:t>
      </w:r>
      <w:r>
        <w:t xml:space="preserve">— root</w:t>
      </w:r>
      <w:r>
        <w:t xml:space="preserve"> </w:t>
      </w:r>
      <w:r>
        <w:rPr>
          <w:i/>
          <w:iCs/>
        </w:rPr>
        <w:t xml:space="preserve">rabha rābhasye</w:t>
      </w:r>
      <w:r>
        <w:t xml:space="preserve">;</w:t>
      </w:r>
      <w:r>
        <w:t xml:space="preserve"> </w:t>
      </w:r>
      <w:r>
        <w:rPr>
          <w:i/>
          <w:iCs/>
        </w:rPr>
        <w:t xml:space="preserve">asun</w:t>
      </w:r>
      <w:r>
        <w:t xml:space="preserve"> </w:t>
      </w:r>
      <w:r>
        <w:t xml:space="preserve">(Uṇ. 4-188 [?]) gives</w:t>
      </w:r>
      <w:r>
        <w:t xml:space="preserve"> </w:t>
      </w:r>
      <w:r>
        <w:rPr>
          <w:i/>
          <w:iCs/>
        </w:rPr>
        <w:t xml:space="preserve">rabhas</w:t>
      </w:r>
      <w:r>
        <w:t xml:space="preserve">;</w:t>
      </w:r>
      <w:r>
        <w:t xml:space="preserve"> </w:t>
      </w:r>
      <w:r>
        <w:rPr>
          <w:i/>
          <w:iCs/>
        </w:rPr>
        <w:t xml:space="preserve">matup</w:t>
      </w:r>
      <w:r>
        <w:t xml:space="preserve"> </w:t>
      </w:r>
      <w:r>
        <w:t xml:space="preserve">after it with</w:t>
      </w:r>
      <w:r>
        <w:t xml:space="preserve"> </w:t>
      </w:r>
      <w:r>
        <w:rPr>
          <w:i/>
          <w:iCs/>
        </w:rPr>
        <w:t xml:space="preserve">s</w:t>
      </w:r>
      <w:r>
        <w:t xml:space="preserve"> </w:t>
      </w:r>
      <w:r>
        <w:t xml:space="preserve">→</w:t>
      </w:r>
      <w:r>
        <w:t xml:space="preserve"> </w:t>
      </w:r>
      <w:r>
        <w:rPr>
          <w:i/>
          <w:iCs/>
        </w:rPr>
        <w:t xml:space="preserve">v</w:t>
      </w:r>
      <w:r>
        <w:t xml:space="preserve"> </w:t>
      </w:r>
      <w:r>
        <w:t xml:space="preserve">(Pā. 8-2-9 [?],</w:t>
      </w:r>
      <w:r>
        <w:t xml:space="preserve"> </w:t>
      </w:r>
      <w:r>
        <w:t xml:space="preserve">“mato vo ’yavādibhyaḥ”</w:t>
      </w:r>
      <w:r>
        <w:t xml:space="preserve">); the question of whether</w:t>
      </w:r>
      <w:r>
        <w:t xml:space="preserve"> </w:t>
      </w:r>
      <w:r>
        <w:rPr>
          <w:i/>
          <w:iCs/>
        </w:rPr>
        <w:t xml:space="preserve">rabhas</w:t>
      </w:r>
      <w:r>
        <w:t xml:space="preserve"> </w:t>
      </w:r>
      <w:r>
        <w:t xml:space="preserve">is a</w:t>
      </w:r>
      <w:r>
        <w:t xml:space="preserve"> </w:t>
      </w:r>
      <w:r>
        <w:rPr>
          <w:i/>
          <w:iCs/>
        </w:rPr>
        <w:t xml:space="preserve">pada</w:t>
      </w:r>
      <w:r>
        <w:t xml:space="preserve"> </w:t>
      </w:r>
      <w:r>
        <w:t xml:space="preserve">before</w:t>
      </w:r>
      <w:r>
        <w:t xml:space="preserve"> </w:t>
      </w:r>
      <w:r>
        <w:rPr>
          <w:i/>
          <w:iCs/>
        </w:rPr>
        <w:t xml:space="preserve">matup</w:t>
      </w:r>
      <w:r>
        <w:t xml:space="preserve"> </w:t>
      </w:r>
      <w:r>
        <w:t xml:space="preserve">(which would block</w:t>
      </w:r>
      <w:r>
        <w:t xml:space="preserve"> </w:t>
      </w:r>
      <w:r>
        <w:rPr>
          <w:i/>
          <w:iCs/>
        </w:rPr>
        <w:t xml:space="preserve">ruṭ</w:t>
      </w:r>
      <w:r>
        <w:t xml:space="preserve"> </w:t>
      </w:r>
      <w:r>
        <w:t xml:space="preserve">etc.) or has</w:t>
      </w:r>
      <w:r>
        <w:t xml:space="preserve"> </w:t>
      </w:r>
      <w:r>
        <w:rPr>
          <w:i/>
          <w:iCs/>
        </w:rPr>
        <w:t xml:space="preserve">bha</w:t>
      </w:r>
      <w:r>
        <w:t xml:space="preserve"> </w:t>
      </w:r>
      <w:r>
        <w:t xml:space="preserve">status (Pā. 1-4-18/19 [?]) is argued:</w:t>
      </w:r>
      <w:r>
        <w:t xml:space="preserve"> </w:t>
      </w:r>
      <w:r>
        <w:rPr>
          <w:i/>
          <w:iCs/>
        </w:rPr>
        <w:t xml:space="preserve">pada</w:t>
      </w:r>
      <w:r>
        <w:t xml:space="preserve"> </w:t>
      </w:r>
      <w:r>
        <w:t xml:space="preserve">status and</w:t>
      </w:r>
      <w:r>
        <w:t xml:space="preserve"> </w:t>
      </w:r>
      <w:r>
        <w:rPr>
          <w:i/>
          <w:iCs/>
        </w:rPr>
        <w:t xml:space="preserve">bha</w:t>
      </w:r>
      <w:r>
        <w:t xml:space="preserve"> </w:t>
      </w:r>
      <w:r>
        <w:t xml:space="preserve">status are both prescribed, and the source concludes by the maxim</w:t>
      </w:r>
      <w:r>
        <w:t xml:space="preserve"> </w:t>
      </w:r>
      <w:r>
        <w:t xml:space="preserve">“ā kaḍārād ekā saṃjñā”</w:t>
      </w:r>
      <w:r>
        <w:t xml:space="preserve"> </w:t>
      </w:r>
      <w:r>
        <w:t xml:space="preserve">(Pā. 1-4-1 [?]) that only one technical name applies, the later (</w:t>
      </w:r>
      <w:r>
        <w:rPr>
          <w:i/>
          <w:iCs/>
        </w:rPr>
        <w:t xml:space="preserve">para</w:t>
      </w:r>
      <w:r>
        <w:t xml:space="preserve">) one,</w:t>
      </w:r>
      <w:r>
        <w:t xml:space="preserve"> </w:t>
      </w:r>
      <w:r>
        <w:rPr>
          <w:i/>
          <w:iCs/>
        </w:rPr>
        <w:t xml:space="preserve">bha</w:t>
      </w:r>
      <w:r>
        <w:t xml:space="preserve">; so</w:t>
      </w:r>
      <w:r>
        <w:t xml:space="preserve"> </w:t>
      </w:r>
      <w:r>
        <w:rPr>
          <w:i/>
          <w:iCs/>
        </w:rPr>
        <w:t xml:space="preserve">pada</w:t>
      </w:r>
      <w:r>
        <w:t xml:space="preserve">-status is inapplicable and the rules (such as</w:t>
      </w:r>
      <w:r>
        <w:t xml:space="preserve"> </w:t>
      </w:r>
      <w:r>
        <w:rPr>
          <w:i/>
          <w:iCs/>
        </w:rPr>
        <w:t xml:space="preserve">ruṭv</w:t>
      </w:r>
      <w:r>
        <w:t xml:space="preserve">-rules) that depend on it do not operate.</w:t>
      </w:r>
      <w:r>
        <w:t xml:space="preserve"> </w:t>
      </w:r>
      <w:r>
        <w:rPr>
          <w:b/>
          <w:bCs/>
        </w:rPr>
        <w:t xml:space="preserve">तुविद्युम्न (</w:t>
      </w:r>
      <w:r>
        <w:rPr>
          <w:b/>
          <w:bCs/>
          <w:i/>
          <w:iCs/>
        </w:rPr>
        <w:t xml:space="preserve">tuvidyumna</w:t>
      </w:r>
      <w:r>
        <w:rPr>
          <w:b/>
          <w:bCs/>
        </w:rPr>
        <w:t xml:space="preserve">)</w:t>
      </w:r>
      <w:r>
        <w:t xml:space="preserve"> </w:t>
      </w:r>
      <w:r>
        <w:t xml:space="preserve">—</w:t>
      </w:r>
      <w:r>
        <w:t xml:space="preserve"> </w:t>
      </w:r>
      <w:r>
        <w:rPr>
          <w:i/>
          <w:iCs/>
        </w:rPr>
        <w:t xml:space="preserve">tuvi</w:t>
      </w:r>
      <w:r>
        <w:t xml:space="preserve"> </w:t>
      </w:r>
      <w:r>
        <w:t xml:space="preserve">(much) +</w:t>
      </w:r>
      <w:r>
        <w:t xml:space="preserve"> </w:t>
      </w:r>
      <w:r>
        <w:rPr>
          <w:i/>
          <w:iCs/>
        </w:rPr>
        <w:t xml:space="preserve">dyumna</w:t>
      </w:r>
      <w:r>
        <w:t xml:space="preserve"> </w:t>
      </w:r>
      <w:r>
        <w:t xml:space="preserve">(wealth) as a bahuvrīhi; a vocative, initial-udātta by the eighth-chapter vocative rule (Pā. 6-1-198 [?]).</w:t>
      </w:r>
      <w:r>
        <w:t xml:space="preserve"> </w:t>
      </w:r>
      <w:r>
        <w:rPr>
          <w:b/>
          <w:bCs/>
        </w:rPr>
        <w:t xml:space="preserve">यशस्वतः (</w:t>
      </w:r>
      <w:r>
        <w:rPr>
          <w:b/>
          <w:bCs/>
          <w:i/>
          <w:iCs/>
        </w:rPr>
        <w:t xml:space="preserve">yaśasvataḥ</w:t>
      </w:r>
      <w:r>
        <w:rPr>
          <w:b/>
          <w:bCs/>
        </w:rPr>
        <w:t xml:space="preserve">)</w:t>
      </w:r>
      <w:r>
        <w:t xml:space="preserve"> </w:t>
      </w:r>
      <w:r>
        <w:t xml:space="preserve">—</w:t>
      </w:r>
      <w:r>
        <w:t xml:space="preserve"> </w:t>
      </w:r>
      <w:r>
        <w:t xml:space="preserve">“yaśo ’syāstīti yaśasvān”</w:t>
      </w:r>
      <w:r>
        <w:t xml:space="preserve">:</w:t>
      </w:r>
      <w:r>
        <w:t xml:space="preserve"> </w:t>
      </w:r>
      <w:r>
        <w:rPr>
          <w:i/>
          <w:iCs/>
        </w:rPr>
        <w:t xml:space="preserve">matup</w:t>
      </w:r>
      <w:r>
        <w:t xml:space="preserve">, with the</w:t>
      </w:r>
      <w:r>
        <w:t xml:space="preserve"> </w:t>
      </w:r>
      <w:r>
        <w:rPr>
          <w:i/>
          <w:iCs/>
        </w:rPr>
        <w:t xml:space="preserve">m</w:t>
      </w:r>
      <w:r>
        <w:t xml:space="preserve"> </w:t>
      </w:r>
      <w:r>
        <w:t xml:space="preserve">→</w:t>
      </w:r>
      <w:r>
        <w:t xml:space="preserve"> </w:t>
      </w:r>
      <w:r>
        <w:rPr>
          <w:i/>
          <w:iCs/>
        </w:rPr>
        <w:t xml:space="preserve">v</w:t>
      </w:r>
      <w:r>
        <w:t xml:space="preserve"> </w:t>
      </w:r>
      <w:r>
        <w:t xml:space="preserve">as in</w:t>
      </w:r>
      <w:r>
        <w:t xml:space="preserve"> </w:t>
      </w:r>
      <w:r>
        <w:rPr>
          <w:i/>
          <w:iCs/>
        </w:rPr>
        <w:t xml:space="preserve">rabhasvataḥ</w:t>
      </w:r>
      <w:r>
        <w:t xml:space="preserve">; the long discussion (pp. 364–365) concerns whether the</w:t>
      </w:r>
      <w:r>
        <w:t xml:space="preserve"> </w:t>
      </w:r>
      <w:r>
        <w:rPr>
          <w:i/>
          <w:iCs/>
        </w:rPr>
        <w:t xml:space="preserve">vini</w:t>
      </w:r>
      <w:r>
        <w:t xml:space="preserve"> </w:t>
      </w:r>
      <w:r>
        <w:t xml:space="preserve">suffix of the sūtra</w:t>
      </w:r>
      <w:r>
        <w:t xml:space="preserve"> </w:t>
      </w:r>
      <w:r>
        <w:t xml:space="preserve">“asmāyā-medhā-srajo viniḥ”</w:t>
      </w:r>
      <w:r>
        <w:t xml:space="preserve"> </w:t>
      </w:r>
      <w:r>
        <w:t xml:space="preserve">(Pā. 5-2-121 [?]) blocks</w:t>
      </w:r>
      <w:r>
        <w:t xml:space="preserve"> </w:t>
      </w:r>
      <w:r>
        <w:rPr>
          <w:i/>
          <w:iCs/>
        </w:rPr>
        <w:t xml:space="preserve">matup</w:t>
      </w:r>
      <w:r>
        <w:t xml:space="preserve"> </w:t>
      </w:r>
      <w:r>
        <w:t xml:space="preserve">here — answered that, by the carried-over word</w:t>
      </w:r>
      <w:r>
        <w:t xml:space="preserve"> </w:t>
      </w:r>
      <w:r>
        <w:t xml:space="preserve">“anyatarasyām”</w:t>
      </w:r>
      <w:r>
        <w:t xml:space="preserve"> </w:t>
      </w:r>
      <w:r>
        <w:t xml:space="preserve">(</w:t>
      </w:r>
      <w:r>
        <w:t xml:space="preserve">“optionally”</w:t>
      </w:r>
      <w:r>
        <w:t xml:space="preserve">),</w:t>
      </w:r>
      <w:r>
        <w:t xml:space="preserve"> </w:t>
      </w:r>
      <w:r>
        <w:rPr>
          <w:i/>
          <w:iCs/>
        </w:rPr>
        <w:t xml:space="preserve">vini</w:t>
      </w:r>
      <w:r>
        <w:t xml:space="preserve"> </w:t>
      </w:r>
      <w:r>
        <w:t xml:space="preserve">is only optional, citing the Mahābhāṣya’s example</w:t>
      </w:r>
      <w:r>
        <w:t xml:space="preserve"> </w:t>
      </w:r>
      <w:r>
        <w:rPr>
          <w:i/>
          <w:iCs/>
        </w:rPr>
        <w:t xml:space="preserve">yaśasvī / yaśasvān</w:t>
      </w:r>
      <w:r>
        <w:t xml:space="preserve">, and by the Vedabhāṣya’s general statement that</w:t>
      </w:r>
      <w:r>
        <w:t xml:space="preserve"> </w:t>
      </w:r>
      <w:r>
        <w:rPr>
          <w:i/>
          <w:iCs/>
        </w:rPr>
        <w:t xml:space="preserve">matup</w:t>
      </w:r>
      <w:r>
        <w:t xml:space="preserve"> </w:t>
      </w:r>
      <w:r>
        <w:t xml:space="preserve">has the sense of inclusion everywhere (</w:t>
      </w:r>
      <w:r>
        <w:rPr>
          <w:i/>
          <w:iCs/>
        </w:rPr>
        <w:t xml:space="preserve">samuccaya</w:t>
      </w:r>
      <w:r>
        <w:t xml:space="preserve">), and by Kaiyaṭa on the Mahābhāṣya on</w:t>
      </w:r>
      <w:r>
        <w:t xml:space="preserve"> </w:t>
      </w:r>
      <w:r>
        <w:t xml:space="preserve">“keśād vo ’nyatarasyām”</w:t>
      </w:r>
      <w:r>
        <w:t xml:space="preserve"> </w:t>
      </w:r>
      <w:r>
        <w:t xml:space="preserve">(Pā. 5-2-109 [?]);</w:t>
      </w:r>
      <w:r>
        <w:t xml:space="preserve"> </w:t>
      </w:r>
      <w:r>
        <w:rPr>
          <w:i/>
          <w:iCs/>
        </w:rPr>
        <w:t xml:space="preserve">yaśas</w:t>
      </w:r>
      <w:r>
        <w:t xml:space="preserve"> </w:t>
      </w:r>
      <w:r>
        <w:t xml:space="preserve">is initial-udātta as a neuter noun not ending in</w:t>
      </w:r>
      <w:r>
        <w:t xml:space="preserve"> </w:t>
      </w:r>
      <w:r>
        <w:rPr>
          <w:i/>
          <w:iCs/>
        </w:rPr>
        <w:t xml:space="preserve">-isan</w:t>
      </w:r>
      <w:r>
        <w:t xml:space="preserve"> </w:t>
      </w:r>
      <w:r>
        <w:t xml:space="preserve">(Phiṭ-sūtra 94 [?]);</w:t>
      </w:r>
      <w:r>
        <w:t xml:space="preserve"> </w:t>
      </w:r>
      <w:r>
        <w:rPr>
          <w:i/>
          <w:iCs/>
        </w:rPr>
        <w:t xml:space="preserve">matup</w:t>
      </w:r>
      <w:r>
        <w:t xml:space="preserve"> </w:t>
      </w:r>
      <w:r>
        <w:t xml:space="preserve">is</w:t>
      </w:r>
      <w:r>
        <w:t xml:space="preserve"> </w:t>
      </w:r>
      <w:r>
        <w:rPr>
          <w:i/>
          <w:iCs/>
        </w:rPr>
        <w:t xml:space="preserve">pit</w:t>
      </w:r>
      <w:r>
        <w:t xml:space="preserve">, hence unaccented; so the initial accent of</w:t>
      </w:r>
      <w:r>
        <w:t xml:space="preserve"> </w:t>
      </w:r>
      <w:r>
        <w:rPr>
          <w:i/>
          <w:iCs/>
        </w:rPr>
        <w:t xml:space="preserve">yaśas</w:t>
      </w:r>
      <w:r>
        <w:t xml:space="preserve"> </w:t>
      </w:r>
      <w:r>
        <w:t xml:space="preserve">stands.</w:t>
      </w:r>
      <w:r>
        <w:t xml:space="preserve"> </w:t>
      </w:r>
      <w:r>
        <w:rPr>
          <w:i/>
          <w:iCs/>
        </w:rPr>
        <w:t xml:space="preserve">(Sūtra numbers read from small print; pointers only.)</w:t>
      </w:r>
    </w:p>
    <w:p>
      <w:pPr>
        <w:pStyle w:val="BodyText"/>
      </w:pPr>
      <w:r>
        <w:rPr>
          <w:b/>
          <w:bCs/>
        </w:rPr>
        <w:t xml:space="preserve">॥६॥</w:t>
      </w:r>
    </w:p>
    <w:p>
      <w:r>
        <w:pict>
          <v:rect style="width:0;height:1.5pt" o:hralign="center" o:hrstd="t" o:hr="t"/>
        </w:pict>
      </w:r>
    </w:p>
    <w:bookmarkEnd w:id="390"/>
    <w:bookmarkStart w:id="391" w:name="page-365-sūkta-9-rik-7"/>
    <w:p>
      <w:pPr>
        <w:pStyle w:val="Heading3"/>
      </w:pPr>
      <w:r>
        <w:t xml:space="preserve">Page 365 — Sūkta 9, Rik 7</w:t>
      </w:r>
    </w:p>
    <w:p>
      <w:pPr>
        <w:pStyle w:val="FirstParagraph"/>
      </w:pPr>
      <w:r>
        <w:rPr>
          <w:b/>
          <w:bCs/>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
          <w:iCs/>
        </w:rPr>
        <w:t xml:space="preserve">saṃ gomad indra vājavad asme pṛthu śravo bṛhat |</w:t>
      </w:r>
      <w:r>
        <w:t xml:space="preserve"> </w:t>
      </w:r>
      <w:r>
        <w:rPr>
          <w:i/>
          <w:iCs/>
        </w:rPr>
        <w:t xml:space="preserve">viśvāyur dhehy akṣitam ||7||</w:t>
      </w:r>
    </w:p>
    <w:p>
      <w:pPr>
        <w:pStyle w:val="FirstParagraph"/>
      </w:pPr>
      <w:r>
        <w:rPr>
          <w:b/>
          <w:bCs/>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
          <w:iCs/>
        </w:rPr>
        <w:t xml:space="preserve">sam | go-mat | indra | vāja-vat | asme iti | pṛthu | śravaḥ | bṛhat ||</w:t>
      </w:r>
      <w:r>
        <w:t xml:space="preserve"> </w:t>
      </w:r>
      <w:r>
        <w:rPr>
          <w:i/>
          <w:iCs/>
        </w:rPr>
        <w:t xml:space="preserve">viśva-āyuḥ | dhehi | akṣitam ||7||</w:t>
      </w:r>
    </w:p>
    <w:bookmarkEnd w:id="391"/>
    <w:bookmarkStart w:id="392" w:name="page-366-rik-7-sāyaṇa-bhāṣya"/>
    <w:p>
      <w:pPr>
        <w:pStyle w:val="Heading3"/>
      </w:pPr>
      <w:r>
        <w:t xml:space="preserve">Page 366 — Rik 7: Sāyaṇa-bhāṣya</w:t>
      </w:r>
    </w:p>
    <w:p>
      <w:pPr>
        <w:pStyle w:val="FirstParagraph"/>
      </w:pPr>
      <w:r>
        <w:rPr>
          <w:b/>
          <w:bCs/>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
          <w:iCs/>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
          <w:iCs/>
        </w:rPr>
        <w:t xml:space="preserve">d</w:t>
      </w:r>
      <w:r>
        <w:t xml:space="preserve"> </w:t>
      </w:r>
      <w:r>
        <w:t xml:space="preserve">of</w:t>
      </w:r>
      <w:r>
        <w:t xml:space="preserve"> </w:t>
      </w:r>
      <w:r>
        <w:rPr>
          <w:i/>
          <w:iCs/>
        </w:rPr>
        <w:t xml:space="preserve">asmad</w:t>
      </w:r>
      <w:r>
        <w:t xml:space="preserve"> </w:t>
      </w:r>
      <w:r>
        <w:t xml:space="preserve">and on the accent of the substitute</w:t>
      </w:r>
      <w:r>
        <w:t xml:space="preserve"> </w:t>
      </w:r>
      <w:r>
        <w:rPr>
          <w:i/>
          <w:iCs/>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
          <w:iCs/>
        </w:rPr>
        <w:t xml:space="preserve">niṣṭhāyām aṇyadarthe</w:t>
      </w:r>
      <w:r>
        <w:t xml:space="preserve">, Pā. 6-4-60; no</w:t>
      </w:r>
      <w:r>
        <w:t xml:space="preserve"> </w:t>
      </w:r>
      <w:r>
        <w:rPr>
          <w:i/>
          <w:iCs/>
        </w:rPr>
        <w:t xml:space="preserve">na</w:t>
      </w:r>
      <w:r>
        <w:t xml:space="preserve">-substitution because of</w:t>
      </w:r>
      <w:r>
        <w:t xml:space="preserve"> </w:t>
      </w:r>
      <w:r>
        <w:rPr>
          <w:i/>
          <w:iCs/>
        </w:rPr>
        <w:t xml:space="preserve">ātaś ca kṣiyo dīrghāt</w:t>
      </w:r>
      <w:r>
        <w:t xml:space="preserve">; the</w:t>
      </w:r>
      <w:r>
        <w:t xml:space="preserve"> </w:t>
      </w:r>
      <w:r>
        <w:rPr>
          <w:i/>
          <w:iCs/>
        </w:rPr>
        <w:t xml:space="preserve">nañ</w:t>
      </w:r>
      <w:r>
        <w:t xml:space="preserve"> </w:t>
      </w:r>
      <w:r>
        <w:t xml:space="preserve">compound takes the first-member accent by</w:t>
      </w:r>
      <w:r>
        <w:t xml:space="preserve"> </w:t>
      </w:r>
      <w:r>
        <w:rPr>
          <w:i/>
          <w:iCs/>
        </w:rPr>
        <w:t xml:space="preserve">nañ-subanta</w:t>
      </w:r>
      <w:r>
        <w:t xml:space="preserve">] ॥</w:t>
      </w:r>
    </w:p>
    <w:p>
      <w:pPr>
        <w:pStyle w:val="BlockText"/>
      </w:pPr>
      <w:r>
        <w:rPr>
          <w:i/>
          <w:iCs/>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
          <w:iCs/>
        </w:rPr>
        <w:t xml:space="preserve"> </w:t>
      </w:r>
      <w:r>
        <w:rPr>
          <w:i/>
          <w:i/>
          <w:iCs/>
          <w:iCs/>
        </w:rPr>
        <w:t xml:space="preserve">nittvāt</w:t>
      </w:r>
      <w:r>
        <w:rPr>
          <w:i/>
          <w:iCs/>
        </w:rPr>
        <w:t xml:space="preserve"> </w:t>
      </w:r>
      <w:r>
        <w:rPr>
          <w:i/>
          <w:iCs/>
        </w:rPr>
        <w:t xml:space="preserve">but is surely</w:t>
      </w:r>
      <w:r>
        <w:rPr>
          <w:i/>
          <w:iCs/>
        </w:rPr>
        <w:t xml:space="preserve"> </w:t>
      </w:r>
      <w:r>
        <w:rPr>
          <w:i/>
          <w:i/>
          <w:iCs/>
          <w:iCs/>
        </w:rPr>
        <w:t xml:space="preserve">pittvāt</w:t>
      </w:r>
      <w:r>
        <w:rPr>
          <w:i/>
          <w:iCs/>
        </w:rPr>
        <w:t xml:space="preserve">, since the commentary continues</w:t>
      </w:r>
      <w:r>
        <w:rPr>
          <w:i/>
          <w:iCs/>
        </w:rPr>
        <w:t xml:space="preserve"> </w:t>
      </w:r>
      <w:r>
        <w:rPr>
          <w:i/>
          <w:i/>
          <w:iCs/>
          <w:iCs/>
        </w:rPr>
        <w:t xml:space="preserve">anudāttatvāt</w:t>
      </w:r>
      <w:r>
        <w:rPr>
          <w:i/>
          <w:iCs/>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
          <w:bCs/>
        </w:rPr>
        <w:t xml:space="preserve">Translation:</w:t>
      </w:r>
      <w:r>
        <w:t xml:space="preserve"> </w:t>
      </w:r>
      <w:r>
        <w:t xml:space="preserve">“O Indra!</w:t>
      </w:r>
      <w:r>
        <w:t xml:space="preserve"> </w:t>
      </w:r>
      <w:r>
        <w:rPr>
          <w:i/>
          <w:iCs/>
        </w:rPr>
        <w:t xml:space="preserve">Śravaḥ</w:t>
      </w:r>
      <w:r>
        <w:t xml:space="preserve"> </w:t>
      </w:r>
      <w:r>
        <w:t xml:space="preserve">— wealth —</w:t>
      </w:r>
      <w:r>
        <w:t xml:space="preserve"> </w:t>
      </w:r>
      <w:r>
        <w:rPr>
          <w:i/>
          <w:iCs/>
        </w:rPr>
        <w:t xml:space="preserve">asme</w:t>
      </w:r>
      <w:r>
        <w:t xml:space="preserve"> </w:t>
      </w:r>
      <w:r>
        <w:t xml:space="preserve">— to us —</w:t>
      </w:r>
      <w:r>
        <w:t xml:space="preserve"> </w:t>
      </w:r>
      <w:r>
        <w:rPr>
          <w:i/>
          <w:iCs/>
        </w:rPr>
        <w:t xml:space="preserve">saṃ dhehi</w:t>
      </w:r>
      <w:r>
        <w:t xml:space="preserve">: bestow well. What kind of</w:t>
      </w:r>
      <w:r>
        <w:t xml:space="preserve"> </w:t>
      </w:r>
      <w:r>
        <w:rPr>
          <w:i/>
          <w:iCs/>
        </w:rPr>
        <w:t xml:space="preserve">śravaḥ</w:t>
      </w:r>
      <w:r>
        <w:t xml:space="preserve">?</w:t>
      </w:r>
      <w:r>
        <w:t xml:space="preserve"> </w:t>
      </w:r>
      <w:r>
        <w:rPr>
          <w:i/>
          <w:iCs/>
        </w:rPr>
        <w:t xml:space="preserve">Gomat</w:t>
      </w:r>
      <w:r>
        <w:t xml:space="preserve"> </w:t>
      </w:r>
      <w:r>
        <w:t xml:space="preserve">— furnished with many cows;</w:t>
      </w:r>
      <w:r>
        <w:t xml:space="preserve"> </w:t>
      </w:r>
      <w:r>
        <w:rPr>
          <w:i/>
          <w:iCs/>
        </w:rPr>
        <w:t xml:space="preserve">vājavat</w:t>
      </w:r>
      <w:r>
        <w:t xml:space="preserve"> </w:t>
      </w:r>
      <w:r>
        <w:t xml:space="preserve">— furnished with abundant food;</w:t>
      </w:r>
      <w:r>
        <w:t xml:space="preserve"> </w:t>
      </w:r>
      <w:r>
        <w:rPr>
          <w:i/>
          <w:iCs/>
        </w:rPr>
        <w:t xml:space="preserve">pṛthu</w:t>
      </w:r>
      <w:r>
        <w:t xml:space="preserve"> </w:t>
      </w:r>
      <w:r>
        <w:t xml:space="preserve">— larger in measure;</w:t>
      </w:r>
      <w:r>
        <w:t xml:space="preserve"> </w:t>
      </w:r>
      <w:r>
        <w:rPr>
          <w:i/>
          <w:iCs/>
        </w:rPr>
        <w:t xml:space="preserve">bṛhat</w:t>
      </w:r>
      <w:r>
        <w:t xml:space="preserve"> </w:t>
      </w:r>
      <w:r>
        <w:t xml:space="preserve">— superior in qualities;</w:t>
      </w:r>
      <w:r>
        <w:t xml:space="preserve"> </w:t>
      </w:r>
      <w:r>
        <w:rPr>
          <w:i/>
          <w:iCs/>
        </w:rPr>
        <w:t xml:space="preserve">viśvāyuḥ</w:t>
      </w:r>
      <w:r>
        <w:t xml:space="preserve"> </w:t>
      </w:r>
      <w:r>
        <w:t xml:space="preserve">— the cause of a whole lifetime;</w:t>
      </w:r>
      <w:r>
        <w:t xml:space="preserve"> </w:t>
      </w:r>
      <w:r>
        <w:rPr>
          <w:i/>
          <w:iCs/>
        </w:rPr>
        <w:t xml:space="preserve">akṣitam</w:t>
      </w:r>
      <w:r>
        <w:t xml:space="preserve"> </w:t>
      </w:r>
      <w:r>
        <w:t xml:space="preserve">— free of destruction.”</w:t>
      </w:r>
      <w:r>
        <w:t xml:space="preserve"> </w:t>
      </w:r>
      <w:r>
        <w:rPr>
          <w:i/>
          <w:iCs/>
        </w:rPr>
        <w:t xml:space="preserve">(The accompanying grammar, noted briefly:</w:t>
      </w:r>
      <w:r>
        <w:rPr>
          <w:i/>
          <w:iCs/>
        </w:rPr>
        <w:t xml:space="preserve"> </w:t>
      </w:r>
      <w:r>
        <w:t xml:space="preserve">gomat* and</w:t>
      </w:r>
      <w:r>
        <w:t xml:space="preserve"> </w:t>
      </w:r>
      <w:r>
        <w:rPr>
          <w:i/>
          <w:iCs/>
        </w:rPr>
        <w:t xml:space="preserve">vājavat</w:t>
      </w:r>
      <w:r>
        <w:t xml:space="preserve"> </w:t>
      </w:r>
      <w:r>
        <w:t xml:space="preserve">take their stem accent because* matup</w:t>
      </w:r>
      <w:r>
        <w:t xml:space="preserve"> </w:t>
      </w:r>
      <w:r>
        <w:rPr>
          <w:i/>
          <w:iCs/>
        </w:rPr>
        <w:t xml:space="preserve">is unaccented (the Sanskrit’s word for this is garbled in the print, as marked);</w:t>
      </w:r>
      <w:r>
        <w:rPr>
          <w:i/>
          <w:iCs/>
        </w:rPr>
        <w:t xml:space="preserve"> </w:t>
      </w:r>
      <w:r>
        <w:t xml:space="preserve">vāja* is a* vṛṣādi</w:t>
      </w:r>
      <w:r>
        <w:t xml:space="preserve"> </w:t>
      </w:r>
      <w:r>
        <w:rPr>
          <w:i/>
          <w:iCs/>
        </w:rPr>
        <w:t xml:space="preserve">word, initial-udātta;</w:t>
      </w:r>
      <w:r>
        <w:t xml:space="preserve"> </w:t>
      </w:r>
      <w:r>
        <w:t xml:space="preserve">asme</w:t>
      </w:r>
      <w:r>
        <w:t xml:space="preserve"> </w:t>
      </w:r>
      <w:r>
        <w:rPr>
          <w:i/>
          <w:iCs/>
        </w:rPr>
        <w:t xml:space="preserve">is formed by the substitute</w:t>
      </w:r>
      <w:r>
        <w:t xml:space="preserve"> </w:t>
      </w:r>
      <w:r>
        <w:t xml:space="preserve">śe</w:t>
      </w:r>
      <w:r>
        <w:t xml:space="preserve"> </w:t>
      </w:r>
      <w:r>
        <w:rPr>
          <w:i/>
          <w:iCs/>
        </w:rPr>
        <w:t xml:space="preserve">for the plural dative ending after</w:t>
      </w:r>
      <w:r>
        <w:t xml:space="preserve"> </w:t>
      </w:r>
      <w:r>
        <w:t xml:space="preserve">asmad</w:t>
      </w:r>
      <w:r>
        <w:rPr>
          <w:i/>
          <w:iCs/>
        </w:rPr>
        <w:t xml:space="preserve">, replacing the whole as it is</w:t>
      </w:r>
      <w:r>
        <w:t xml:space="preserve"> </w:t>
      </w:r>
      <w:r>
        <w:t xml:space="preserve">śit</w:t>
      </w:r>
      <w:r>
        <w:rPr>
          <w:i/>
          <w:iCs/>
        </w:rPr>
        <w:t xml:space="preserve">, final-udātta by the stem accent;</w:t>
      </w:r>
      <w:r>
        <w:t xml:space="preserve"> </w:t>
      </w:r>
      <w:r>
        <w:t xml:space="preserve">pṛthu</w:t>
      </w:r>
      <w:r>
        <w:t xml:space="preserve"> </w:t>
      </w:r>
      <w:r>
        <w:rPr>
          <w:i/>
          <w:iCs/>
        </w:rPr>
        <w:t xml:space="preserve">— root</w:t>
      </w:r>
      <w:r>
        <w:t xml:space="preserve"> </w:t>
      </w:r>
      <w:r>
        <w:t xml:space="preserve">prtha prakhyāne</w:t>
      </w:r>
      <w:r>
        <w:t xml:space="preserve"> </w:t>
      </w:r>
      <w:r>
        <w:rPr>
          <w:i/>
          <w:iCs/>
        </w:rPr>
        <w:t xml:space="preserve">with the suffix</w:t>
      </w:r>
      <w:r>
        <w:t xml:space="preserve"> </w:t>
      </w:r>
      <w:r>
        <w:t xml:space="preserve">ku</w:t>
      </w:r>
      <w:r>
        <w:t xml:space="preserve"> </w:t>
      </w:r>
      <w:r>
        <w:rPr>
          <w:i/>
          <w:iCs/>
        </w:rPr>
        <w:t xml:space="preserve">and</w:t>
      </w:r>
      <w:r>
        <w:t xml:space="preserve"> </w:t>
      </w:r>
      <w:r>
        <w:t xml:space="preserve">saṃprasāraṇa</w:t>
      </w:r>
      <w:r>
        <w:t xml:space="preserve"> </w:t>
      </w:r>
      <w:r>
        <w:rPr>
          <w:i/>
          <w:iCs/>
        </w:rPr>
        <w:t xml:space="preserve">of</w:t>
      </w:r>
      <w:r>
        <w:t xml:space="preserve"> </w:t>
      </w:r>
      <w:r>
        <w:t xml:space="preserve">r</w:t>
      </w:r>
      <w:r>
        <w:t xml:space="preserve"> </w:t>
      </w:r>
      <w:r>
        <w:rPr>
          <w:i/>
          <w:iCs/>
        </w:rPr>
        <w:t xml:space="preserve">to</w:t>
      </w:r>
      <w:r>
        <w:t xml:space="preserve"> </w:t>
      </w:r>
      <w:r>
        <w:t xml:space="preserve">ṛ</w:t>
      </w:r>
      <w:r>
        <w:t xml:space="preserve"> </w:t>
      </w:r>
      <w:r>
        <w:rPr>
          <w:i/>
          <w:iCs/>
        </w:rPr>
        <w:t xml:space="preserve">(Uṇ. 1-29);</w:t>
      </w:r>
      <w:r>
        <w:t xml:space="preserve"> </w:t>
      </w:r>
      <w:r>
        <w:t xml:space="preserve">śravaḥ</w:t>
      </w:r>
      <w:r>
        <w:t xml:space="preserve"> </w:t>
      </w:r>
      <w:r>
        <w:rPr>
          <w:i/>
          <w:iCs/>
        </w:rPr>
        <w:t xml:space="preserve">—</w:t>
      </w:r>
      <w:r>
        <w:rPr>
          <w:i/>
          <w:iCs/>
        </w:rPr>
        <w:t xml:space="preserve"> </w:t>
      </w:r>
      <w:r>
        <w:rPr>
          <w:i/>
          <w:iCs/>
        </w:rPr>
        <w:t xml:space="preserve">‘that which is heard’</w:t>
      </w:r>
      <w:r>
        <w:rPr>
          <w:i/>
          <w:iCs/>
        </w:rPr>
        <w:t xml:space="preserve"> </w:t>
      </w:r>
      <w:r>
        <w:rPr>
          <w:i/>
          <w:iCs/>
        </w:rPr>
        <w:t xml:space="preserve">= wealth, with</w:t>
      </w:r>
      <w:r>
        <w:t xml:space="preserve"> </w:t>
      </w:r>
      <w:r>
        <w:t xml:space="preserve">asun</w:t>
      </w:r>
      <w:r>
        <w:rPr>
          <w:i/>
          <w:iCs/>
        </w:rPr>
        <w:t xml:space="preserve">, initial-udātta;</w:t>
      </w:r>
      <w:r>
        <w:t xml:space="preserve"> </w:t>
      </w:r>
      <w:r>
        <w:t xml:space="preserve">viśvāyuḥ</w:t>
      </w:r>
      <w:r>
        <w:t xml:space="preserve"> </w:t>
      </w:r>
      <w:r>
        <w:rPr>
          <w:i/>
          <w:iCs/>
        </w:rPr>
        <w:t xml:space="preserve">— a bahuvrīhi</w:t>
      </w:r>
      <w:r>
        <w:rPr>
          <w:i/>
          <w:iCs/>
        </w:rPr>
        <w:t xml:space="preserve"> </w:t>
      </w:r>
      <w:r>
        <w:rPr>
          <w:i/>
          <w:iCs/>
        </w:rPr>
        <w:t xml:space="preserve">‘in which wealth the whole life [is]’</w:t>
      </w:r>
      <w:r>
        <w:rPr>
          <w:i/>
          <w:iCs/>
        </w:rPr>
        <w:t xml:space="preserve">; with the Vedic accent on the end of the first member;</w:t>
      </w:r>
      <w:r>
        <w:t xml:space="preserve"> </w:t>
      </w:r>
      <w:r>
        <w:t xml:space="preserve">akṣitam</w:t>
      </w:r>
      <w:r>
        <w:t xml:space="preserve"> </w:t>
      </w:r>
      <w:r>
        <w:rPr>
          <w:i/>
          <w:iCs/>
        </w:rPr>
        <w:t xml:space="preserve">— from</w:t>
      </w:r>
      <w:r>
        <w:t xml:space="preserve"> </w:t>
      </w:r>
      <w:r>
        <w:t xml:space="preserve">kṣi kṣaye</w:t>
      </w:r>
      <w:r>
        <w:t xml:space="preserve"> </w:t>
      </w:r>
      <w:r>
        <w:rPr>
          <w:i/>
          <w:iCs/>
        </w:rPr>
        <w:t xml:space="preserve">with the causative sense inside, the past-participle suffix in the passive, with</w:t>
      </w:r>
      <w:r>
        <w:t xml:space="preserve"> </w:t>
      </w:r>
      <w:r>
        <w:t xml:space="preserve">nañ</w:t>
      </w:r>
      <w:r>
        <w:rPr>
          <w:i/>
          <w:iCs/>
        </w:rPr>
        <w:t xml:space="preserve">.)</w:t>
      </w:r>
      <w:r>
        <w:t xml:space="preserve"> </w:t>
      </w:r>
      <w:r>
        <w:rPr>
          <w:i/>
          <w:iCs/>
        </w:rPr>
        <w:t xml:space="preserve">(Parts of the Sanskrit — noted [?] above — are compressed in the scan.)</w:t>
      </w:r>
      <w:r>
        <w:t xml:space="preserve">”</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अस्मे (asme)</w:t>
      </w:r>
      <w:r>
        <w:t xml:space="preserve"> </w:t>
      </w:r>
      <w:r>
        <w:t xml:space="preserve">— to us |</w:t>
      </w:r>
      <w:r>
        <w:t xml:space="preserve"> </w:t>
      </w:r>
      <w:r>
        <w:rPr>
          <w:b/>
          <w:bCs/>
        </w:rPr>
        <w:t xml:space="preserve">पृथु (pṛthu)</w:t>
      </w:r>
      <w:r>
        <w:t xml:space="preserve"> </w:t>
      </w:r>
      <w:r>
        <w:t xml:space="preserve">— abundant |</w:t>
      </w:r>
      <w:r>
        <w:t xml:space="preserve"> </w:t>
      </w:r>
      <w:r>
        <w:rPr>
          <w:b/>
          <w:bCs/>
        </w:rPr>
        <w:t xml:space="preserve">बृहत् (bṛhat)</w:t>
      </w:r>
      <w:r>
        <w:t xml:space="preserve"> </w:t>
      </w:r>
      <w:r>
        <w:t xml:space="preserve">— superior in qualities |</w:t>
      </w:r>
      <w:r>
        <w:t xml:space="preserve"> </w:t>
      </w:r>
      <w:r>
        <w:rPr>
          <w:b/>
          <w:bCs/>
        </w:rPr>
        <w:t xml:space="preserve">गोमत् (gomat)</w:t>
      </w:r>
      <w:r>
        <w:t xml:space="preserve"> </w:t>
      </w:r>
      <w:r>
        <w:t xml:space="preserve">— endowed with cows (in the form of cattle) |</w:t>
      </w:r>
      <w:r>
        <w:t xml:space="preserve"> </w:t>
      </w:r>
      <w:r>
        <w:rPr>
          <w:b/>
          <w:bCs/>
        </w:rPr>
        <w:t xml:space="preserve">वाजवत् (vājavat)</w:t>
      </w:r>
      <w:r>
        <w:t xml:space="preserve"> </w:t>
      </w:r>
      <w:r>
        <w:t xml:space="preserve">— endowed with food (in the form of food, nourishment) |</w:t>
      </w:r>
      <w:r>
        <w:t xml:space="preserve"> </w:t>
      </w:r>
      <w:r>
        <w:rPr>
          <w:b/>
          <w:bCs/>
        </w:rPr>
        <w:t xml:space="preserve">विश्वायुः (viśvāyuḥ)</w:t>
      </w:r>
      <w:r>
        <w:t xml:space="preserve"> </w:t>
      </w:r>
      <w:r>
        <w:t xml:space="preserve">— the cause of long life |</w:t>
      </w:r>
      <w:r>
        <w:t xml:space="preserve"> </w:t>
      </w:r>
      <w:r>
        <w:rPr>
          <w:b/>
          <w:bCs/>
        </w:rPr>
        <w:t xml:space="preserve">अक्षितम् (akṣitam)</w:t>
      </w:r>
      <w:r>
        <w:t xml:space="preserve"> </w:t>
      </w:r>
      <w:r>
        <w:t xml:space="preserve">— without destruction |</w:t>
      </w:r>
      <w:r>
        <w:t xml:space="preserve"> </w:t>
      </w:r>
      <w:r>
        <w:rPr>
          <w:b/>
          <w:bCs/>
        </w:rPr>
        <w:t xml:space="preserve">श्रवः (śravaḥ)</w:t>
      </w:r>
      <w:r>
        <w:t xml:space="preserve"> </w:t>
      </w:r>
      <w:r>
        <w:t xml:space="preserve">— wealth |</w:t>
      </w:r>
      <w:r>
        <w:t xml:space="preserve"> </w:t>
      </w:r>
      <w:r>
        <w:rPr>
          <w:b/>
          <w:bCs/>
        </w:rPr>
        <w:t xml:space="preserve">धेहि (dhehi)</w:t>
      </w:r>
      <w:r>
        <w:t xml:space="preserve"> </w:t>
      </w:r>
      <w:r>
        <w:t xml:space="preserve">— give.</w:t>
      </w:r>
    </w:p>
    <w:p>
      <w:pPr>
        <w:pStyle w:val="BodyText"/>
      </w:pPr>
      <w:r>
        <w:rPr>
          <w:b/>
          <w:bCs/>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392"/>
    <w:bookmarkStart w:id="393" w:name="page-367-rik-7-english-special-topics"/>
    <w:p>
      <w:pPr>
        <w:pStyle w:val="Heading3"/>
      </w:pPr>
      <w:r>
        <w:t xml:space="preserve">Page 367 — Rik 7: English,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
          <w:bCs/>
        </w:rPr>
        <w:t xml:space="preserve">॥ Viśeṣa-viṣayagaḷu (Special Topics) ॥</w:t>
      </w:r>
    </w:p>
    <w:p>
      <w:pPr>
        <w:pStyle w:val="BodyText"/>
      </w:pPr>
      <w:r>
        <w:rPr>
          <w:b/>
          <w:bCs/>
        </w:rPr>
        <w:t xml:space="preserve">“Gomat”</w:t>
      </w:r>
      <w:r>
        <w:t xml:space="preserve"> </w:t>
      </w:r>
      <w:r>
        <w:t xml:space="preserve">—</w:t>
      </w:r>
      <w:r>
        <w:t xml:space="preserve"> </w:t>
      </w:r>
      <w:r>
        <w:rPr>
          <w:b/>
          <w:bCs/>
        </w:rPr>
        <w:t xml:space="preserve">बह्वीभिर्गोभिरुपेतम्</w:t>
      </w:r>
      <w:r>
        <w:t xml:space="preserve"> </w:t>
      </w:r>
      <w:r>
        <w:t xml:space="preserve">(</w:t>
      </w:r>
      <w:r>
        <w:rPr>
          <w:i/>
          <w:iCs/>
        </w:rPr>
        <w:t xml:space="preserve">bahvībhir gobhir upetam</w:t>
      </w:r>
      <w:r>
        <w:t xml:space="preserve">) —</w:t>
      </w:r>
      <w:r>
        <w:t xml:space="preserve"> </w:t>
      </w:r>
      <w:r>
        <w:t xml:space="preserve">“furnished with many cows.”</w:t>
      </w:r>
      <w:r>
        <w:t xml:space="preserve"> </w:t>
      </w:r>
      <w:r>
        <w:rPr>
          <w:i/>
          <w:iCs/>
        </w:rPr>
        <w:t xml:space="preserve">Or:</w:t>
      </w:r>
      <w:r>
        <w:t xml:space="preserve"> </w:t>
      </w:r>
      <w:r>
        <w:rPr>
          <w:i/>
          <w:iCs/>
        </w:rPr>
        <w:t xml:space="preserve">gāvo yasmin santi tat gomat</w:t>
      </w:r>
      <w:r>
        <w:t xml:space="preserve"> </w:t>
      </w:r>
      <w:r>
        <w:t xml:space="preserve">—</w:t>
      </w:r>
      <w:r>
        <w:t xml:space="preserve"> </w:t>
      </w:r>
      <w:r>
        <w:t xml:space="preserve">“that in which there are cows”</w:t>
      </w:r>
      <w:r>
        <w:t xml:space="preserve">;</w:t>
      </w:r>
      <w:r>
        <w:t xml:space="preserve"> </w:t>
      </w:r>
      <w:r>
        <w:rPr>
          <w:i/>
          <w:iCs/>
        </w:rPr>
        <w:t xml:space="preserve">gomat</w:t>
      </w:r>
      <w:r>
        <w:t xml:space="preserve"> </w:t>
      </w:r>
      <w:r>
        <w:t xml:space="preserve">— wealth in the form of animals, with plenty of cows.</w:t>
      </w:r>
    </w:p>
    <w:p>
      <w:pPr>
        <w:pStyle w:val="BodyText"/>
      </w:pPr>
      <w:r>
        <w:rPr>
          <w:b/>
          <w:bCs/>
        </w:rPr>
        <w:t xml:space="preserve">“Vājavataḥ”</w:t>
      </w:r>
      <w:r>
        <w:t xml:space="preserve"> </w:t>
      </w:r>
      <w:r>
        <w:t xml:space="preserve">— wealth consisting of food (</w:t>
      </w:r>
      <w:r>
        <w:rPr>
          <w:i/>
          <w:iCs/>
        </w:rPr>
        <w:t xml:space="preserve">anna</w:t>
      </w:r>
      <w:r>
        <w:t xml:space="preserve">) and the like, of foodstuffs.</w:t>
      </w:r>
    </w:p>
    <w:p>
      <w:pPr>
        <w:pStyle w:val="BodyText"/>
      </w:pPr>
      <w:r>
        <w:rPr>
          <w:b/>
          <w:bCs/>
        </w:rPr>
        <w:t xml:space="preserve">“Asme”</w:t>
      </w:r>
      <w:r>
        <w:t xml:space="preserve"> </w:t>
      </w:r>
      <w:r>
        <w:t xml:space="preserve">— means</w:t>
      </w:r>
      <w:r>
        <w:t xml:space="preserve"> </w:t>
      </w:r>
      <w:r>
        <w:rPr>
          <w:i/>
          <w:iCs/>
        </w:rPr>
        <w:t xml:space="preserve">asmabhyam</w:t>
      </w:r>
      <w:r>
        <w:t xml:space="preserve"> </w:t>
      </w:r>
      <w:r>
        <w:t xml:space="preserve">(to us). In the Ṛgveda</w:t>
      </w:r>
      <w:r>
        <w:t xml:space="preserve"> </w:t>
      </w:r>
      <w:r>
        <w:rPr>
          <w:i/>
          <w:iCs/>
        </w:rPr>
        <w:t xml:space="preserve">asme</w:t>
      </w:r>
      <w:r>
        <w:t xml:space="preserve"> </w:t>
      </w:r>
      <w:r>
        <w:t xml:space="preserve">is used in many places in place of</w:t>
      </w:r>
      <w:r>
        <w:t xml:space="preserve"> </w:t>
      </w:r>
      <w:r>
        <w:rPr>
          <w:i/>
          <w:iCs/>
        </w:rPr>
        <w:t xml:space="preserve">asmabhyam</w:t>
      </w:r>
      <w:r>
        <w:t xml:space="preserve">.</w:t>
      </w:r>
    </w:p>
    <w:p>
      <w:pPr>
        <w:pStyle w:val="BodyText"/>
      </w:pPr>
      <w:r>
        <w:rPr>
          <w:b/>
          <w:bCs/>
        </w:rPr>
        <w:t xml:space="preserve">“Śravaḥ”</w:t>
      </w:r>
      <w:r>
        <w:t xml:space="preserve"> </w:t>
      </w:r>
      <w:r>
        <w:t xml:space="preserve">— among the twenty-eight words for wealth beginning with</w:t>
      </w:r>
      <w:r>
        <w:t xml:space="preserve"> </w:t>
      </w:r>
      <w:r>
        <w:rPr>
          <w:i/>
          <w:iCs/>
        </w:rPr>
        <w:t xml:space="preserve">magham</w:t>
      </w:r>
      <w:r>
        <w:t xml:space="preserve">, the word</w:t>
      </w:r>
      <w:r>
        <w:t xml:space="preserve"> </w:t>
      </w:r>
      <w:r>
        <w:rPr>
          <w:i/>
          <w:iCs/>
        </w:rPr>
        <w:t xml:space="preserve">śravaḥ</w:t>
      </w:r>
      <w:r>
        <w:t xml:space="preserve"> </w:t>
      </w:r>
      <w:r>
        <w:t xml:space="preserve">is read (Nirukta 3-9 [?]).</w:t>
      </w:r>
      <w:r>
        <w:t xml:space="preserve"> </w:t>
      </w:r>
      <w:r>
        <w:rPr>
          <w:b/>
          <w:bCs/>
        </w:rPr>
        <w:t xml:space="preserve">“Bṛhat”</w:t>
      </w:r>
      <w:r>
        <w:t xml:space="preserve"> </w:t>
      </w:r>
      <w:r>
        <w:t xml:space="preserve">— excellent, full of substance, excellent in qualities.</w:t>
      </w:r>
    </w:p>
    <w:p>
      <w:pPr>
        <w:pStyle w:val="BodyText"/>
      </w:pPr>
      <w:r>
        <w:rPr>
          <w:b/>
          <w:bCs/>
        </w:rPr>
        <w:t xml:space="preserve">“Viśvāyuḥ”</w:t>
      </w:r>
      <w:r>
        <w:t xml:space="preserve"> </w:t>
      </w:r>
      <w:r>
        <w:t xml:space="preserve">—</w:t>
      </w:r>
      <w:r>
        <w:t xml:space="preserve"> </w:t>
      </w:r>
      <w:r>
        <w:rPr>
          <w:b/>
          <w:bCs/>
        </w:rPr>
        <w:t xml:space="preserve">कृत्स्नायुष्यकारणम्</w:t>
      </w:r>
      <w:r>
        <w:t xml:space="preserve"> </w:t>
      </w:r>
      <w:r>
        <w:t xml:space="preserve">(</w:t>
      </w:r>
      <w:r>
        <w:rPr>
          <w:i/>
          <w:iCs/>
        </w:rPr>
        <w:t xml:space="preserve">kṛtsnāyuṣya-kāraṇam</w:t>
      </w:r>
      <w:r>
        <w:t xml:space="preserve">) —</w:t>
      </w:r>
      <w:r>
        <w:t xml:space="preserve"> </w:t>
      </w:r>
      <w:r>
        <w:t xml:space="preserve">“the cause of a whole lifetime”</w:t>
      </w:r>
      <w:r>
        <w:t xml:space="preserve">; the Bhāṣyakāra explains it as wealth that serves for living for a long time. To explain it so, it is better to take</w:t>
      </w:r>
      <w:r>
        <w:t xml:space="preserve"> </w:t>
      </w:r>
      <w:r>
        <w:rPr>
          <w:i/>
          <w:iCs/>
        </w:rPr>
        <w:t xml:space="preserve">viśvāyuḥ</w:t>
      </w:r>
      <w:r>
        <w:t xml:space="preserve"> </w:t>
      </w:r>
      <w:r>
        <w:t xml:space="preserve">as a qualifier of</w:t>
      </w:r>
      <w:r>
        <w:t xml:space="preserve"> </w:t>
      </w:r>
      <w:r>
        <w:rPr>
          <w:i/>
          <w:iCs/>
        </w:rPr>
        <w:t xml:space="preserve">śravaḥ</w:t>
      </w:r>
      <w:r>
        <w:t xml:space="preserve"> </w:t>
      </w:r>
      <w:r>
        <w:t xml:space="preserve">(wealth) than as a qualifier in the sense</w:t>
      </w:r>
      <w:r>
        <w:t xml:space="preserve"> </w:t>
      </w:r>
      <w:r>
        <w:t xml:space="preserve">“one who has a long life”</w:t>
      </w:r>
      <w:r>
        <w:t xml:space="preserve">: the use of</w:t>
      </w:r>
      <w:r>
        <w:t xml:space="preserve"> </w:t>
      </w:r>
      <w:r>
        <w:rPr>
          <w:i/>
          <w:iCs/>
        </w:rPr>
        <w:t xml:space="preserve">viśvāyuḥ</w:t>
      </w:r>
      <w:r>
        <w:t xml:space="preserve"> </w:t>
      </w:r>
      <w:r>
        <w:t xml:space="preserve">as a</w:t>
      </w:r>
      <w:r>
        <w:t xml:space="preserve"> </w:t>
      </w:r>
      <w:r>
        <w:rPr>
          <w:i/>
          <w:iCs/>
        </w:rPr>
        <w:t xml:space="preserve">viśeṣya</w:t>
      </w:r>
      <w:r>
        <w:t xml:space="preserve"> </w:t>
      </w:r>
      <w:r>
        <w:t xml:space="preserve">word meaning</w:t>
      </w:r>
      <w:r>
        <w:t xml:space="preserve"> </w:t>
      </w:r>
      <w:r>
        <w:t xml:space="preserve">“one who lives long”</w:t>
      </w:r>
      <w:r>
        <w:t xml:space="preserve"> </w:t>
      </w:r>
      <w:r>
        <w:t xml:space="preserve">is more fitting. Skandasvāmī’s meaning is likewise.</w:t>
      </w:r>
    </w:p>
    <w:p>
      <w:pPr>
        <w:pStyle w:val="BodyText"/>
      </w:pPr>
      <w:r>
        <w:rPr>
          <w:b/>
          <w:bCs/>
        </w:rPr>
        <w:t xml:space="preserve">“Akṣitam”</w:t>
      </w:r>
      <w:r>
        <w:t xml:space="preserve"> </w:t>
      </w:r>
      <w:r>
        <w:t xml:space="preserve">— free from destruction, inexhaustible.</w:t>
      </w:r>
    </w:p>
    <w:p>
      <w:pPr>
        <w:pStyle w:val="BodyText"/>
      </w:pPr>
      <w:r>
        <w:rPr>
          <w:b/>
          <w:bCs/>
        </w:rPr>
        <w:t xml:space="preserve">॥ Vyākaraṇa-prakriyā ॥</w:t>
      </w:r>
      <w:r>
        <w:t xml:space="preserve"> </w:t>
      </w:r>
      <w:r>
        <w:rPr>
          <w:i/>
          <w:iCs/>
        </w:rPr>
        <w:t xml:space="preserve">(grammar pages 367–368, noted briefly)</w:t>
      </w:r>
    </w:p>
    <w:p>
      <w:pPr>
        <w:pStyle w:val="BodyText"/>
      </w:pPr>
      <w:r>
        <w:rPr>
          <w:b/>
          <w:bCs/>
        </w:rPr>
        <w:t xml:space="preserve">गोमत्, वाजवत् (</w:t>
      </w:r>
      <w:r>
        <w:rPr>
          <w:b/>
          <w:bCs/>
          <w:i/>
          <w:iCs/>
        </w:rPr>
        <w:t xml:space="preserve">gomat, vājavat</w:t>
      </w:r>
      <w:r>
        <w:rPr>
          <w:b/>
          <w:bCs/>
        </w:rPr>
        <w:t xml:space="preserve">)</w:t>
      </w:r>
      <w:r>
        <w:t xml:space="preserve"> </w:t>
      </w:r>
      <w:r>
        <w:t xml:space="preserve">—</w:t>
      </w:r>
      <w:r>
        <w:t xml:space="preserve"> </w:t>
      </w:r>
      <w:r>
        <w:t xml:space="preserve">“gaur asyāsti iti gomat; vājo ’sya asti iti vājavat”</w:t>
      </w:r>
      <w:r>
        <w:t xml:space="preserve">: in both,</w:t>
      </w:r>
      <w:r>
        <w:t xml:space="preserve"> </w:t>
      </w:r>
      <w:r>
        <w:rPr>
          <w:i/>
          <w:iCs/>
        </w:rPr>
        <w:t xml:space="preserve">matup</w:t>
      </w:r>
      <w:r>
        <w:t xml:space="preserve"> </w:t>
      </w:r>
      <w:r>
        <w:t xml:space="preserve">is</w:t>
      </w:r>
      <w:r>
        <w:t xml:space="preserve"> </w:t>
      </w:r>
      <w:r>
        <w:rPr>
          <w:i/>
          <w:iCs/>
        </w:rPr>
        <w:t xml:space="preserve">pit</w:t>
      </w:r>
      <w:r>
        <w:t xml:space="preserve">, hence unaccented, so the stem accent stands;</w:t>
      </w:r>
      <w:r>
        <w:t xml:space="preserve"> </w:t>
      </w:r>
      <w:r>
        <w:rPr>
          <w:i/>
          <w:iCs/>
        </w:rPr>
        <w:t xml:space="preserve">vāja</w:t>
      </w:r>
      <w:r>
        <w:t xml:space="preserve"> </w:t>
      </w:r>
      <w:r>
        <w:t xml:space="preserve">is a</w:t>
      </w:r>
      <w:r>
        <w:t xml:space="preserve"> </w:t>
      </w:r>
      <w:r>
        <w:rPr>
          <w:i/>
          <w:iCs/>
        </w:rPr>
        <w:t xml:space="preserve">vṛṣādi</w:t>
      </w:r>
      <w:r>
        <w:t xml:space="preserve"> </w:t>
      </w:r>
      <w:r>
        <w:t xml:space="preserve">word, so initial-udātta (Pā. 6-1-203 [?]).</w:t>
      </w:r>
      <w:r>
        <w:t xml:space="preserve"> </w:t>
      </w:r>
      <w:r>
        <w:rPr>
          <w:b/>
          <w:bCs/>
        </w:rPr>
        <w:t xml:space="preserve">अस्मे (</w:t>
      </w:r>
      <w:r>
        <w:rPr>
          <w:b/>
          <w:bCs/>
          <w:i/>
          <w:iCs/>
        </w:rPr>
        <w:t xml:space="preserve">asme</w:t>
      </w:r>
      <w:r>
        <w:rPr>
          <w:b/>
          <w:bCs/>
        </w:rPr>
        <w:t xml:space="preserve">)</w:t>
      </w:r>
      <w:r>
        <w:t xml:space="preserve"> </w:t>
      </w:r>
      <w:r>
        <w:t xml:space="preserve">—</w:t>
      </w:r>
      <w:r>
        <w:t xml:space="preserve"> </w:t>
      </w:r>
      <w:r>
        <w:rPr>
          <w:i/>
          <w:iCs/>
        </w:rPr>
        <w:t xml:space="preserve">asmad</w:t>
      </w:r>
      <w:r>
        <w:t xml:space="preserve"> </w:t>
      </w:r>
      <w:r>
        <w:t xml:space="preserve">+ the dative-plural</w:t>
      </w:r>
      <w:r>
        <w:t xml:space="preserve"> </w:t>
      </w:r>
      <w:r>
        <w:rPr>
          <w:i/>
          <w:iCs/>
        </w:rPr>
        <w:t xml:space="preserve">bhyas</w:t>
      </w:r>
      <w:r>
        <w:t xml:space="preserve">; this is replaced by</w:t>
      </w:r>
      <w:r>
        <w:t xml:space="preserve"> </w:t>
      </w:r>
      <w:r>
        <w:rPr>
          <w:i/>
          <w:iCs/>
        </w:rPr>
        <w:t xml:space="preserve">śe</w:t>
      </w:r>
      <w:r>
        <w:t xml:space="preserve"> </w:t>
      </w:r>
      <w:r>
        <w:t xml:space="preserve">by</w:t>
      </w:r>
      <w:r>
        <w:t xml:space="preserve"> </w:t>
      </w:r>
      <w:r>
        <w:t xml:space="preserve">“supāṃ suluk…”</w:t>
      </w:r>
      <w:r>
        <w:t xml:space="preserve"> </w:t>
      </w:r>
      <w:r>
        <w:t xml:space="preserve">(Pā. 7-1-39 [?]); the</w:t>
      </w:r>
      <w:r>
        <w:t xml:space="preserve"> </w:t>
      </w:r>
      <w:r>
        <w:rPr>
          <w:i/>
          <w:iCs/>
        </w:rPr>
        <w:t xml:space="preserve">ś</w:t>
      </w:r>
      <w:r>
        <w:t xml:space="preserve"> </w:t>
      </w:r>
      <w:r>
        <w:t xml:space="preserve">of</w:t>
      </w:r>
      <w:r>
        <w:t xml:space="preserve"> </w:t>
      </w:r>
      <w:r>
        <w:rPr>
          <w:i/>
          <w:iCs/>
        </w:rPr>
        <w:t xml:space="preserve">śe</w:t>
      </w:r>
      <w:r>
        <w:t xml:space="preserve"> </w:t>
      </w:r>
      <w:r>
        <w:t xml:space="preserve">is</w:t>
      </w:r>
      <w:r>
        <w:t xml:space="preserve"> </w:t>
      </w:r>
      <w:r>
        <w:rPr>
          <w:i/>
          <w:iCs/>
        </w:rPr>
        <w:t xml:space="preserve">it</w:t>
      </w:r>
      <w:r>
        <w:t xml:space="preserve"> </w:t>
      </w:r>
      <w:r>
        <w:t xml:space="preserve">by</w:t>
      </w:r>
      <w:r>
        <w:t xml:space="preserve"> </w:t>
      </w:r>
      <w:r>
        <w:t xml:space="preserve">“lasakvataddhite”</w:t>
      </w:r>
      <w:r>
        <w:t xml:space="preserve"> </w:t>
      </w:r>
      <w:r>
        <w:t xml:space="preserve">(Pā. 1-3-8 [?]), the substitute being</w:t>
      </w:r>
      <w:r>
        <w:t xml:space="preserve"> </w:t>
      </w:r>
      <w:r>
        <w:rPr>
          <w:i/>
          <w:iCs/>
        </w:rPr>
        <w:t xml:space="preserve">śit</w:t>
      </w:r>
      <w:r>
        <w:t xml:space="preserve"> </w:t>
      </w:r>
      <w:r>
        <w:t xml:space="preserve">replaces the whole of</w:t>
      </w:r>
      <w:r>
        <w:t xml:space="preserve"> </w:t>
      </w:r>
      <w:r>
        <w:rPr>
          <w:i/>
          <w:iCs/>
        </w:rPr>
        <w:t xml:space="preserve">bhyas</w:t>
      </w:r>
      <w:r>
        <w:t xml:space="preserve"> </w:t>
      </w:r>
      <w:r>
        <w:t xml:space="preserve">by</w:t>
      </w:r>
      <w:r>
        <w:t xml:space="preserve"> </w:t>
      </w:r>
      <w:r>
        <w:t xml:space="preserve">“anekāl śit sarvasya”</w:t>
      </w:r>
      <w:r>
        <w:t xml:space="preserve"> </w:t>
      </w:r>
      <w:r>
        <w:t xml:space="preserve">(Pā. 1-1-55 [?]);</w:t>
      </w:r>
      <w:r>
        <w:t xml:space="preserve"> </w:t>
      </w:r>
      <w:r>
        <w:rPr>
          <w:i/>
          <w:iCs/>
        </w:rPr>
        <w:t xml:space="preserve">asmad</w:t>
      </w:r>
      <w:r>
        <w:t xml:space="preserve"> </w:t>
      </w:r>
      <w:r>
        <w:t xml:space="preserve">is final-udātta by its stem accent; the final</w:t>
      </w:r>
      <w:r>
        <w:t xml:space="preserve"> </w:t>
      </w:r>
      <w:r>
        <w:rPr>
          <w:i/>
          <w:iCs/>
        </w:rPr>
        <w:t xml:space="preserve">d</w:t>
      </w:r>
      <w:r>
        <w:t xml:space="preserve"> </w:t>
      </w:r>
      <w:r>
        <w:t xml:space="preserve">of</w:t>
      </w:r>
      <w:r>
        <w:t xml:space="preserve"> </w:t>
      </w:r>
      <w:r>
        <w:rPr>
          <w:i/>
          <w:iCs/>
        </w:rPr>
        <w:t xml:space="preserve">asmad</w:t>
      </w:r>
      <w:r>
        <w:t xml:space="preserve"> </w:t>
      </w:r>
      <w:r>
        <w:t xml:space="preserve">is dropped by</w:t>
      </w:r>
      <w:r>
        <w:t xml:space="preserve"> </w:t>
      </w:r>
      <w:r>
        <w:t xml:space="preserve">“śeṣe lopaḥ”</w:t>
      </w:r>
      <w:r>
        <w:t xml:space="preserve"> </w:t>
      </w:r>
      <w:r>
        <w:t xml:space="preserve">(Pā. 7-2-90 [?]);</w:t>
      </w:r>
      <w:r>
        <w:t xml:space="preserve"> </w:t>
      </w:r>
      <w:r>
        <w:rPr>
          <w:i/>
          <w:iCs/>
        </w:rPr>
        <w:t xml:space="preserve">asma</w:t>
      </w:r>
      <w:r>
        <w:t xml:space="preserve"> </w:t>
      </w:r>
      <w:r>
        <w:t xml:space="preserve">+</w:t>
      </w:r>
      <w:r>
        <w:t xml:space="preserve"> </w:t>
      </w:r>
      <w:r>
        <w:rPr>
          <w:i/>
          <w:iCs/>
        </w:rPr>
        <w:t xml:space="preserve">e</w:t>
      </w:r>
      <w:r>
        <w:t xml:space="preserve"> </w:t>
      </w:r>
      <w:r>
        <w:t xml:space="preserve">→</w:t>
      </w:r>
      <w:r>
        <w:t xml:space="preserve"> </w:t>
      </w:r>
      <w:r>
        <w:rPr>
          <w:i/>
          <w:iCs/>
        </w:rPr>
        <w:t xml:space="preserve">pararūpa</w:t>
      </w:r>
      <w:r>
        <w:t xml:space="preserve"> </w:t>
      </w:r>
      <w:r>
        <w:t xml:space="preserve">by</w:t>
      </w:r>
      <w:r>
        <w:t xml:space="preserve"> </w:t>
      </w:r>
      <w:r>
        <w:t xml:space="preserve">“ato guṇe”</w:t>
      </w:r>
      <w:r>
        <w:t xml:space="preserve"> </w:t>
      </w:r>
      <w:r>
        <w:t xml:space="preserve">(Pā. 6-1-97 [?]), a single substitute that takes the udātta by</w:t>
      </w:r>
      <w:r>
        <w:t xml:space="preserve"> </w:t>
      </w:r>
      <w:r>
        <w:t xml:space="preserve">“ekādeśa udāttenodāttaḥ”</w:t>
      </w:r>
      <w:r>
        <w:t xml:space="preserve"> </w:t>
      </w:r>
      <w:r>
        <w:t xml:space="preserve">(Pā. 8-2-5 [?]).</w:t>
      </w:r>
      <w:r>
        <w:t xml:space="preserve"> </w:t>
      </w:r>
      <w:r>
        <w:rPr>
          <w:b/>
          <w:bCs/>
        </w:rPr>
        <w:t xml:space="preserve">पृथु (</w:t>
      </w:r>
      <w:r>
        <w:rPr>
          <w:b/>
          <w:bCs/>
          <w:i/>
          <w:iCs/>
        </w:rPr>
        <w:t xml:space="preserve">pṛthu</w:t>
      </w:r>
      <w:r>
        <w:rPr>
          <w:b/>
          <w:bCs/>
        </w:rPr>
        <w:t xml:space="preserve">)</w:t>
      </w:r>
      <w:r>
        <w:t xml:space="preserve"> </w:t>
      </w:r>
      <w:r>
        <w:t xml:space="preserve">— root</w:t>
      </w:r>
      <w:r>
        <w:t xml:space="preserve"> </w:t>
      </w:r>
      <w:r>
        <w:rPr>
          <w:i/>
          <w:iCs/>
        </w:rPr>
        <w:t xml:space="preserve">pṛtha prakhyāne</w:t>
      </w:r>
      <w:r>
        <w:t xml:space="preserve"> </w:t>
      </w:r>
      <w:r>
        <w:t xml:space="preserve">(</w:t>
      </w:r>
      <w:r>
        <w:t xml:space="preserve">“to spread”</w:t>
      </w:r>
      <w:r>
        <w:t xml:space="preserve">), and the rule</w:t>
      </w:r>
      <w:r>
        <w:t xml:space="preserve"> </w:t>
      </w:r>
      <w:r>
        <w:t xml:space="preserve">“prathimradibhrasjāṃ saṃprasāraṇaṃ salopaś ca”</w:t>
      </w:r>
      <w:r>
        <w:t xml:space="preserve"> </w:t>
      </w:r>
      <w:r>
        <w:t xml:space="preserve">(Uṇ. 1-29 [?]): the suffix</w:t>
      </w:r>
      <w:r>
        <w:t xml:space="preserve"> </w:t>
      </w:r>
      <w:r>
        <w:rPr>
          <w:i/>
          <w:iCs/>
        </w:rPr>
        <w:t xml:space="preserve">ku</w:t>
      </w:r>
      <w:r>
        <w:t xml:space="preserve"> </w:t>
      </w:r>
      <w:r>
        <w:t xml:space="preserve">after</w:t>
      </w:r>
      <w:r>
        <w:t xml:space="preserve"> </w:t>
      </w:r>
      <w:r>
        <w:rPr>
          <w:i/>
          <w:iCs/>
        </w:rPr>
        <w:t xml:space="preserve">prath</w:t>
      </w:r>
      <w:r>
        <w:t xml:space="preserve">,</w:t>
      </w:r>
      <w:r>
        <w:t xml:space="preserve"> </w:t>
      </w:r>
      <w:r>
        <w:rPr>
          <w:i/>
          <w:iCs/>
        </w:rPr>
        <w:t xml:space="preserve">mrad</w:t>
      </w:r>
      <w:r>
        <w:t xml:space="preserve">,</w:t>
      </w:r>
      <w:r>
        <w:t xml:space="preserve"> </w:t>
      </w:r>
      <w:r>
        <w:rPr>
          <w:i/>
          <w:iCs/>
        </w:rPr>
        <w:t xml:space="preserve">bhrasj</w:t>
      </w:r>
      <w:r>
        <w:t xml:space="preserve">, with</w:t>
      </w:r>
      <w:r>
        <w:t xml:space="preserve"> </w:t>
      </w:r>
      <w:r>
        <w:rPr>
          <w:i/>
          <w:iCs/>
        </w:rPr>
        <w:t xml:space="preserve">saṃprasāraṇa</w:t>
      </w:r>
      <w:r>
        <w:t xml:space="preserve"> </w:t>
      </w:r>
      <w:r>
        <w:t xml:space="preserve">of</w:t>
      </w:r>
      <w:r>
        <w:t xml:space="preserve"> </w:t>
      </w:r>
      <w:r>
        <w:rPr>
          <w:i/>
          <w:iCs/>
        </w:rPr>
        <w:t xml:space="preserve">r</w:t>
      </w:r>
      <w:r>
        <w:t xml:space="preserve"> </w:t>
      </w:r>
      <w:r>
        <w:t xml:space="preserve">to</w:t>
      </w:r>
      <w:r>
        <w:t xml:space="preserve"> </w:t>
      </w:r>
      <w:r>
        <w:rPr>
          <w:i/>
          <w:iCs/>
        </w:rPr>
        <w:t xml:space="preserve">ṛ</w:t>
      </w:r>
      <w:r>
        <w:t xml:space="preserve"> </w:t>
      </w:r>
      <w:r>
        <w:t xml:space="preserve">and loss of</w:t>
      </w:r>
      <w:r>
        <w:t xml:space="preserve"> </w:t>
      </w:r>
      <w:r>
        <w:rPr>
          <w:i/>
          <w:iCs/>
        </w:rPr>
        <w:t xml:space="preserve">s</w:t>
      </w:r>
      <w:r>
        <w:t xml:space="preserve"> </w:t>
      </w:r>
      <w:r>
        <w:t xml:space="preserve">in</w:t>
      </w:r>
      <w:r>
        <w:t xml:space="preserve"> </w:t>
      </w:r>
      <w:r>
        <w:rPr>
          <w:i/>
          <w:iCs/>
        </w:rPr>
        <w:t xml:space="preserve">bhrasj</w:t>
      </w:r>
      <w:r>
        <w:t xml:space="preserve">;</w:t>
      </w:r>
      <w:r>
        <w:t xml:space="preserve"> </w:t>
      </w:r>
      <w:r>
        <w:rPr>
          <w:i/>
          <w:iCs/>
        </w:rPr>
        <w:t xml:space="preserve">pṛ</w:t>
      </w:r>
      <w:r>
        <w:t xml:space="preserve"> </w:t>
      </w:r>
      <w:r>
        <w:t xml:space="preserve">+</w:t>
      </w:r>
      <w:r>
        <w:t xml:space="preserve"> </w:t>
      </w:r>
      <w:r>
        <w:rPr>
          <w:i/>
          <w:iCs/>
        </w:rPr>
        <w:t xml:space="preserve">th</w:t>
      </w:r>
      <w:r>
        <w:t xml:space="preserve"> </w:t>
      </w:r>
      <w:r>
        <w:t xml:space="preserve">+</w:t>
      </w:r>
      <w:r>
        <w:t xml:space="preserve"> </w:t>
      </w:r>
      <w:r>
        <w:rPr>
          <w:i/>
          <w:iCs/>
        </w:rPr>
        <w:t xml:space="preserve">u</w:t>
      </w:r>
      <w:r>
        <w:t xml:space="preserve"> </w:t>
      </w:r>
      <w:r>
        <w:t xml:space="preserve">→</w:t>
      </w:r>
      <w:r>
        <w:t xml:space="preserve"> </w:t>
      </w:r>
      <w:r>
        <w:rPr>
          <w:i/>
          <w:iCs/>
        </w:rPr>
        <w:t xml:space="preserve">pṛthu</w:t>
      </w:r>
      <w:r>
        <w:t xml:space="preserve">;</w:t>
      </w:r>
      <w:r>
        <w:t xml:space="preserve"> </w:t>
      </w:r>
      <w:r>
        <w:rPr>
          <w:i/>
          <w:iCs/>
        </w:rPr>
        <w:t xml:space="preserve">ku</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w:t>
      </w:r>
      <w:r>
        <w:t xml:space="preserve"> </w:t>
      </w:r>
      <w:r>
        <w:rPr>
          <w:b/>
          <w:bCs/>
        </w:rPr>
        <w:t xml:space="preserve">श्रवः (</w:t>
      </w:r>
      <w:r>
        <w:rPr>
          <w:b/>
          <w:bCs/>
          <w:i/>
          <w:iCs/>
        </w:rPr>
        <w:t xml:space="preserve">śravaḥ</w:t>
      </w:r>
      <w:r>
        <w:rPr>
          <w:b/>
          <w:bCs/>
        </w:rPr>
        <w:t xml:space="preserve">)</w:t>
      </w:r>
      <w:r>
        <w:t xml:space="preserve"> </w:t>
      </w:r>
      <w:r>
        <w:t xml:space="preserve">—</w:t>
      </w:r>
      <w:r>
        <w:t xml:space="preserve"> </w:t>
      </w:r>
      <w:r>
        <w:t xml:space="preserve">“śrūyate iti”</w:t>
      </w:r>
      <w:r>
        <w:t xml:space="preserve">: root</w:t>
      </w:r>
      <w:r>
        <w:t xml:space="preserve"> </w:t>
      </w:r>
      <w:r>
        <w:rPr>
          <w:i/>
          <w:iCs/>
        </w:rPr>
        <w:t xml:space="preserve">śru</w:t>
      </w:r>
      <w:r>
        <w:t xml:space="preserve"> </w:t>
      </w:r>
      <w:r>
        <w:t xml:space="preserve">+</w:t>
      </w:r>
      <w:r>
        <w:t xml:space="preserve"> </w:t>
      </w:r>
      <w:r>
        <w:rPr>
          <w:i/>
          <w:iCs/>
        </w:rPr>
        <w:t xml:space="preserve">asun</w:t>
      </w:r>
      <w:r>
        <w:t xml:space="preserve"> </w:t>
      </w:r>
      <w:r>
        <w:t xml:space="preserve">(</w:t>
      </w:r>
      <w:r>
        <w:t xml:space="preserve">“sarvadhātubhyo ’sun,”</w:t>
      </w:r>
      <w:r>
        <w:t xml:space="preserve"> </w:t>
      </w:r>
      <w:r>
        <w:t xml:space="preserve">Uṇ. 4-188 [?]);</w:t>
      </w:r>
      <w:r>
        <w:t xml:space="preserve"> </w:t>
      </w:r>
      <w:r>
        <w:rPr>
          <w:i/>
          <w:iCs/>
        </w:rPr>
        <w:t xml:space="preserve">guṇa</w:t>
      </w:r>
      <w:r>
        <w:t xml:space="preserve"> </w:t>
      </w:r>
      <w:r>
        <w:t xml:space="preserve">of</w:t>
      </w:r>
      <w:r>
        <w:t xml:space="preserve"> </w:t>
      </w:r>
      <w:r>
        <w:rPr>
          <w:i/>
          <w:iCs/>
        </w:rPr>
        <w:t xml:space="preserve">u</w:t>
      </w:r>
      <w:r>
        <w:t xml:space="preserve"> </w:t>
      </w:r>
      <w:r>
        <w:t xml:space="preserve">→</w:t>
      </w:r>
      <w:r>
        <w:t xml:space="preserve"> </w:t>
      </w:r>
      <w:r>
        <w:rPr>
          <w:i/>
          <w:iCs/>
        </w:rPr>
        <w:t xml:space="preserve">o</w:t>
      </w:r>
      <w:r>
        <w:t xml:space="preserve"> </w:t>
      </w:r>
      <w:r>
        <w:t xml:space="preserve">(Pā. 7-3-84 [?]);</w:t>
      </w:r>
      <w:r>
        <w:t xml:space="preserve"> </w:t>
      </w:r>
      <w:r>
        <w:rPr>
          <w:i/>
          <w:iCs/>
        </w:rPr>
        <w:t xml:space="preserve">ov</w:t>
      </w:r>
      <w:r>
        <w:t xml:space="preserve"> </w:t>
      </w:r>
      <w:r>
        <w:t xml:space="preserve">→</w:t>
      </w:r>
      <w:r>
        <w:t xml:space="preserve"> </w:t>
      </w:r>
      <w:r>
        <w:rPr>
          <w:i/>
          <w:iCs/>
        </w:rPr>
        <w:t xml:space="preserve">av</w:t>
      </w:r>
      <w:r>
        <w:t xml:space="preserve"> </w:t>
      </w:r>
      <w:r>
        <w:t xml:space="preserve">(Pā. 6-1-78 [?]); the nominative/accusative singular ending</w:t>
      </w:r>
      <w:r>
        <w:t xml:space="preserve"> </w:t>
      </w:r>
      <w:r>
        <w:rPr>
          <w:i/>
          <w:iCs/>
        </w:rPr>
        <w:t xml:space="preserve">am</w:t>
      </w:r>
      <w:r>
        <w:t xml:space="preserve">/</w:t>
      </w:r>
      <w:r>
        <w:rPr>
          <w:i/>
          <w:iCs/>
        </w:rPr>
        <w:t xml:space="preserve">su</w:t>
      </w:r>
      <w:r>
        <w:t xml:space="preserve"> </w:t>
      </w:r>
      <w:r>
        <w:t xml:space="preserve">dropped (Pā. 7-1-23 [?]);</w:t>
      </w:r>
      <w:r>
        <w:t xml:space="preserve"> </w:t>
      </w:r>
      <w:r>
        <w:rPr>
          <w:i/>
          <w:iCs/>
        </w:rPr>
        <w:t xml:space="preserve">ru</w:t>
      </w:r>
      <w:r>
        <w:t xml:space="preserve">-and-visarga; initial-udātta.</w:t>
      </w:r>
      <w:r>
        <w:t xml:space="preserve"> </w:t>
      </w:r>
      <w:r>
        <w:rPr>
          <w:b/>
          <w:bCs/>
        </w:rPr>
        <w:t xml:space="preserve">बृहत् (</w:t>
      </w:r>
      <w:r>
        <w:rPr>
          <w:b/>
          <w:bCs/>
          <w:i/>
          <w:iCs/>
        </w:rPr>
        <w:t xml:space="preserve">bṛhat</w:t>
      </w:r>
      <w:r>
        <w:rPr>
          <w:b/>
          <w:bCs/>
        </w:rPr>
        <w:t xml:space="preserve">)</w:t>
      </w:r>
      <w:r>
        <w:t xml:space="preserve"> </w:t>
      </w:r>
      <w:r>
        <w:t xml:space="preserve">— stem accent.</w:t>
      </w:r>
      <w:r>
        <w:t xml:space="preserve"> </w:t>
      </w:r>
      <w:r>
        <w:rPr>
          <w:b/>
          <w:bCs/>
        </w:rPr>
        <w:t xml:space="preserve">विश्वायुः (</w:t>
      </w:r>
      <w:r>
        <w:rPr>
          <w:b/>
          <w:bCs/>
          <w:i/>
          <w:iCs/>
        </w:rPr>
        <w:t xml:space="preserve">viśvāyuḥ</w:t>
      </w:r>
      <w:r>
        <w:rPr>
          <w:b/>
          <w:bCs/>
        </w:rPr>
        <w:t xml:space="preserve">)</w:t>
      </w:r>
      <w:r>
        <w:t xml:space="preserve"> </w:t>
      </w:r>
      <w:r>
        <w:t xml:space="preserve">— a bahuvrīhi</w:t>
      </w:r>
      <w:r>
        <w:t xml:space="preserve"> </w:t>
      </w:r>
      <w:r>
        <w:t xml:space="preserve">“viśvam āyur yasmin dhane”</w:t>
      </w:r>
      <w:r>
        <w:t xml:space="preserve">;</w:t>
      </w:r>
      <w:r>
        <w:t xml:space="preserve"> </w:t>
      </w:r>
      <w:r>
        <w:rPr>
          <w:i/>
          <w:iCs/>
        </w:rPr>
        <w:t xml:space="preserve">viśva</w:t>
      </w:r>
      <w:r>
        <w:t xml:space="preserve"> </w:t>
      </w:r>
      <w:r>
        <w:t xml:space="preserve">is formed with</w:t>
      </w:r>
      <w:r>
        <w:t xml:space="preserve"> </w:t>
      </w:r>
      <w:r>
        <w:rPr>
          <w:i/>
          <w:iCs/>
        </w:rPr>
        <w:t xml:space="preserve">kvan</w:t>
      </w:r>
      <w:r>
        <w:t xml:space="preserve"> </w:t>
      </w:r>
      <w:r>
        <w:t xml:space="preserve">(Uṇ. 1-[?], from</w:t>
      </w:r>
      <w:r>
        <w:t xml:space="preserve"> </w:t>
      </w:r>
      <w:r>
        <w:rPr>
          <w:i/>
          <w:iCs/>
        </w:rPr>
        <w:t xml:space="preserve">aśū vyāptau</w:t>
      </w:r>
      <w:r>
        <w:t xml:space="preserve">) and is</w:t>
      </w:r>
      <w:r>
        <w:t xml:space="preserve"> </w:t>
      </w:r>
      <w:r>
        <w:rPr>
          <w:i/>
          <w:iCs/>
        </w:rPr>
        <w:t xml:space="preserve">nit</w:t>
      </w:r>
      <w:r>
        <w:t xml:space="preserve">, so initial-udātta; the bahuvrīhi rule</w:t>
      </w:r>
      <w:r>
        <w:t xml:space="preserve"> </w:t>
      </w:r>
      <w:r>
        <w:t xml:space="preserve">“bahuvrīhau prakṛtyā pūrvapadam”</w:t>
      </w:r>
      <w:r>
        <w:t xml:space="preserve"> </w:t>
      </w:r>
      <w:r>
        <w:t xml:space="preserve">(Pā. 6-2-1 [?]) would keep the first-member accent, but with the Vedic</w:t>
      </w:r>
      <w:r>
        <w:t xml:space="preserve"> </w:t>
      </w:r>
      <w:r>
        <w:t xml:space="preserve">“parādiś chandasi bahulam”</w:t>
      </w:r>
      <w:r>
        <w:t xml:space="preserve"> </w:t>
      </w:r>
      <w:r>
        <w:t xml:space="preserve">(Pā. 6-2-199 [?]) the end of the first member takes the udātta;</w:t>
      </w:r>
      <w:r>
        <w:t xml:space="preserve"> </w:t>
      </w:r>
      <w:r>
        <w:rPr>
          <w:i/>
          <w:iCs/>
        </w:rPr>
        <w:t xml:space="preserve">viśva</w:t>
      </w:r>
      <w:r>
        <w:t xml:space="preserve"> </w:t>
      </w:r>
      <w:r>
        <w:t xml:space="preserve">+</w:t>
      </w:r>
      <w:r>
        <w:t xml:space="preserve"> </w:t>
      </w:r>
      <w:r>
        <w:rPr>
          <w:i/>
          <w:iCs/>
        </w:rPr>
        <w:t xml:space="preserve">āyuḥ</w:t>
      </w:r>
      <w:r>
        <w:t xml:space="preserve"> </w:t>
      </w:r>
      <w:r>
        <w:t xml:space="preserve">→ single substitute</w:t>
      </w:r>
      <w:r>
        <w:t xml:space="preserve"> </w:t>
      </w:r>
      <w:r>
        <w:rPr>
          <w:i/>
          <w:iCs/>
        </w:rPr>
        <w:t xml:space="preserve">ā</w:t>
      </w:r>
      <w:r>
        <w:t xml:space="preserve">, udātta by Pā. 8-2-5 [?].</w:t>
      </w:r>
      <w:r>
        <w:t xml:space="preserve"> </w:t>
      </w:r>
      <w:r>
        <w:rPr>
          <w:b/>
          <w:bCs/>
        </w:rPr>
        <w:t xml:space="preserve">अक्षितम् (</w:t>
      </w:r>
      <w:r>
        <w:rPr>
          <w:b/>
          <w:bCs/>
          <w:i/>
          <w:iCs/>
        </w:rPr>
        <w:t xml:space="preserve">akṣitam</w:t>
      </w:r>
      <w:r>
        <w:rPr>
          <w:b/>
          <w:bCs/>
        </w:rPr>
        <w:t xml:space="preserve">)</w:t>
      </w:r>
      <w:r>
        <w:t xml:space="preserve"> </w:t>
      </w:r>
      <w:r>
        <w:t xml:space="preserve">— root</w:t>
      </w:r>
      <w:r>
        <w:t xml:space="preserve"> </w:t>
      </w:r>
      <w:r>
        <w:rPr>
          <w:i/>
          <w:iCs/>
        </w:rPr>
        <w:t xml:space="preserve">kṣi kṣaye</w:t>
      </w:r>
      <w:r>
        <w:t xml:space="preserve"> </w:t>
      </w:r>
      <w:r>
        <w:t xml:space="preserve">in the sense including the causative;</w:t>
      </w:r>
      <w:r>
        <w:t xml:space="preserve"> </w:t>
      </w:r>
      <w:r>
        <w:rPr>
          <w:i/>
          <w:iCs/>
        </w:rPr>
        <w:t xml:space="preserve">kta</w:t>
      </w:r>
      <w:r>
        <w:t xml:space="preserve"> </w:t>
      </w:r>
      <w:r>
        <w:t xml:space="preserve">in the passive; by</w:t>
      </w:r>
      <w:r>
        <w:t xml:space="preserve"> </w:t>
      </w:r>
      <w:r>
        <w:t xml:space="preserve">“niṣṭhā-yoṇya-darthe”</w:t>
      </w:r>
      <w:r>
        <w:t xml:space="preserve"> </w:t>
      </w:r>
      <w:r>
        <w:t xml:space="preserve">(Pā. 6-4-60 [?]) the lengthening is prohibited since the word does not have the sense</w:t>
      </w:r>
      <w:r>
        <w:t xml:space="preserve"> </w:t>
      </w:r>
      <w:r>
        <w:t xml:space="preserve">“not to be…”</w:t>
      </w:r>
      <w:r>
        <w:t xml:space="preserve">; and since the lengthening does not arise, the</w:t>
      </w:r>
      <w:r>
        <w:t xml:space="preserve"> </w:t>
      </w:r>
      <w:r>
        <w:rPr>
          <w:i/>
          <w:iCs/>
        </w:rPr>
        <w:t xml:space="preserve">n</w:t>
      </w:r>
      <w:r>
        <w:t xml:space="preserve">-substitution of</w:t>
      </w:r>
      <w:r>
        <w:t xml:space="preserve"> </w:t>
      </w:r>
      <w:r>
        <w:t xml:space="preserve">“kṣiyo dīrghāt”</w:t>
      </w:r>
      <w:r>
        <w:t xml:space="preserve"> </w:t>
      </w:r>
      <w:r>
        <w:t xml:space="preserve">(Pā. 8-2-46 [?]) does not arise; the</w:t>
      </w:r>
      <w:r>
        <w:t xml:space="preserve"> </w:t>
      </w:r>
      <w:r>
        <w:rPr>
          <w:i/>
          <w:iCs/>
        </w:rPr>
        <w:t xml:space="preserve">nañ</w:t>
      </w:r>
      <w:r>
        <w:t xml:space="preserve"> </w:t>
      </w:r>
      <w:r>
        <w:t xml:space="preserve">compound with the negative takes the first-member accent of</w:t>
      </w:r>
      <w:r>
        <w:t xml:space="preserve"> </w:t>
      </w:r>
      <w:r>
        <w:t xml:space="preserve">“tatpuruṣe tulyārtha…”</w:t>
      </w:r>
      <w:r>
        <w:t xml:space="preserve"> </w:t>
      </w:r>
      <w:r>
        <w:t xml:space="preserve">(Pā. 6-2-2 [?]) as with indeclinables.</w:t>
      </w:r>
      <w:r>
        <w:t xml:space="preserve"> </w:t>
      </w:r>
      <w:r>
        <w:rPr>
          <w:i/>
          <w:iCs/>
        </w:rPr>
        <w:t xml:space="preserve">(Sūtra numbers read from small print; pointers only.)</w:t>
      </w:r>
    </w:p>
    <w:p>
      <w:pPr>
        <w:pStyle w:val="BodyText"/>
      </w:pPr>
      <w:r>
        <w:rPr>
          <w:b/>
          <w:bCs/>
        </w:rPr>
        <w:t xml:space="preserve">॥७॥</w:t>
      </w:r>
    </w:p>
    <w:p>
      <w:r>
        <w:pict>
          <v:rect style="width:0;height:1.5pt" o:hralign="center" o:hrstd="t" o:hr="t"/>
        </w:pict>
      </w:r>
    </w:p>
    <w:bookmarkEnd w:id="393"/>
    <w:bookmarkStart w:id="394" w:name="page-369-sūkta-9-rik-8"/>
    <w:p>
      <w:pPr>
        <w:pStyle w:val="Heading3"/>
      </w:pPr>
      <w:r>
        <w:t xml:space="preserve">Page 369 — Sūkta 9, Rik 8</w:t>
      </w:r>
    </w:p>
    <w:p>
      <w:pPr>
        <w:pStyle w:val="FirstParagraph"/>
      </w:pPr>
      <w:r>
        <w:rPr>
          <w:b/>
          <w:bCs/>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
          <w:iCs/>
        </w:rPr>
        <w:t xml:space="preserve">asme dhehi śravo bṛhad dyumnaṃ sahasrasātamam |</w:t>
      </w:r>
      <w:r>
        <w:t xml:space="preserve"> </w:t>
      </w:r>
      <w:r>
        <w:rPr>
          <w:i/>
          <w:iCs/>
        </w:rPr>
        <w:t xml:space="preserve">indra tā rathīnīr iṣaḥ ||8||</w:t>
      </w:r>
    </w:p>
    <w:p>
      <w:pPr>
        <w:pStyle w:val="FirstParagraph"/>
      </w:pPr>
      <w:r>
        <w:rPr>
          <w:b/>
          <w:bCs/>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
          <w:iCs/>
        </w:rPr>
        <w:t xml:space="preserve">asme iti | dhehi | śravaḥ | bṛhat | dyumnam | sahasra-sātamam ||</w:t>
      </w:r>
      <w:r>
        <w:t xml:space="preserve"> </w:t>
      </w:r>
      <w:r>
        <w:rPr>
          <w:i/>
          <w:iCs/>
        </w:rPr>
        <w:t xml:space="preserve">indra | tāḥ | rathinīḥ | iṣaḥ ||8||</w:t>
      </w:r>
    </w:p>
    <w:p>
      <w:pPr>
        <w:pStyle w:val="FirstParagraph"/>
      </w:pPr>
      <w:r>
        <w:rPr>
          <w:b/>
          <w:bCs/>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
          <w:iCs/>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
          <w:bCs/>
        </w:rPr>
        <w:t xml:space="preserve">Translation:</w:t>
      </w:r>
      <w:r>
        <w:t xml:space="preserve"> </w:t>
      </w:r>
      <w:r>
        <w:t xml:space="preserve">“O Indra,</w:t>
      </w:r>
      <w:r>
        <w:t xml:space="preserve"> </w:t>
      </w:r>
      <w:r>
        <w:rPr>
          <w:i/>
          <w:iCs/>
        </w:rPr>
        <w:t xml:space="preserve">bṛhac-chravaḥ</w:t>
      </w:r>
      <w:r>
        <w:t xml:space="preserve"> </w:t>
      </w:r>
      <w:r>
        <w:t xml:space="preserve">— O you of great renown: give us (</w:t>
      </w:r>
      <w:r>
        <w:rPr>
          <w:i/>
          <w:iCs/>
        </w:rPr>
        <w:t xml:space="preserve">asme dhehi</w:t>
      </w:r>
      <w:r>
        <w:t xml:space="preserve">) great fame. And likewise bestow on us</w:t>
      </w:r>
      <w:r>
        <w:t xml:space="preserve"> </w:t>
      </w:r>
      <w:r>
        <w:rPr>
          <w:i/>
          <w:iCs/>
        </w:rPr>
        <w:t xml:space="preserve">sahasra-sātamam</w:t>
      </w:r>
      <w:r>
        <w:t xml:space="preserve"> </w:t>
      </w:r>
      <w:r>
        <w:t xml:space="preserve">— in extreme degree accompanied by gifts reckoned in thousands —</w:t>
      </w:r>
      <w:r>
        <w:t xml:space="preserve"> </w:t>
      </w:r>
      <w:r>
        <w:rPr>
          <w:i/>
          <w:iCs/>
        </w:rPr>
        <w:t xml:space="preserve">dyumnam</w:t>
      </w:r>
      <w:r>
        <w:t xml:space="preserve">, wealth. And likewise</w:t>
      </w:r>
      <w:r>
        <w:t xml:space="preserve"> </w:t>
      </w:r>
      <w:r>
        <w:rPr>
          <w:i/>
          <w:iCs/>
        </w:rPr>
        <w:t xml:space="preserve">tā rathinīḥ</w:t>
      </w:r>
      <w:r>
        <w:t xml:space="preserve"> </w:t>
      </w:r>
      <w:r>
        <w:t xml:space="preserve">— those [</w:t>
      </w:r>
      <w:r>
        <w:rPr>
          <w:i/>
          <w:iCs/>
        </w:rPr>
        <w:t xml:space="preserve">iṣaḥ</w:t>
      </w:r>
      <w:r>
        <w:t xml:space="preserve">] famous in the forms of rice, barley and the like,</w:t>
      </w:r>
      <w:r>
        <w:t xml:space="preserve"> </w:t>
      </w:r>
      <w:r>
        <w:rPr>
          <w:i/>
          <w:iCs/>
        </w:rPr>
        <w:t xml:space="preserve">rathavatyaḥ</w:t>
      </w:r>
      <w:r>
        <w:t xml:space="preserve"> </w:t>
      </w:r>
      <w:r>
        <w:t xml:space="preserve">[the word is hard to read], furnished with chariots —</w:t>
      </w:r>
      <w:r>
        <w:t xml:space="preserve"> </w:t>
      </w:r>
      <w:r>
        <w:rPr>
          <w:i/>
          <w:iCs/>
        </w:rPr>
        <w:t xml:space="preserve">iṣaḥ</w:t>
      </w:r>
      <w:r>
        <w:t xml:space="preserve">: foods; bestow them on us.”</w:t>
      </w:r>
      <w:r>
        <w:t xml:space="preserve"> </w:t>
      </w:r>
      <w:r>
        <w:rPr>
          <w:i/>
          <w:iCs/>
        </w:rPr>
        <w:t xml:space="preserve">(Grammar noted briefly:</w:t>
      </w:r>
      <w:r>
        <w:t xml:space="preserve"> </w:t>
      </w:r>
      <w:r>
        <w:t xml:space="preserve">asme</w:t>
      </w:r>
      <w:r>
        <w:t xml:space="preserve"> </w:t>
      </w:r>
      <w:r>
        <w:rPr>
          <w:i/>
          <w:iCs/>
        </w:rPr>
        <w:t xml:space="preserve">as in Rik 7;</w:t>
      </w:r>
      <w:r>
        <w:t xml:space="preserve"> </w:t>
      </w:r>
      <w:r>
        <w:t xml:space="preserve">dhehi —</w:t>
      </w:r>
      <w:r>
        <w:t xml:space="preserve"> </w:t>
      </w:r>
      <w:r>
        <w:rPr>
          <w:i/>
          <w:iCs/>
        </w:rPr>
        <w:t xml:space="preserve">the root</w:t>
      </w:r>
      <w:r>
        <w:t xml:space="preserve"> </w:t>
      </w:r>
      <w:r>
        <w:t xml:space="preserve">dhā</w:t>
      </w:r>
      <w:r>
        <w:t xml:space="preserve"> </w:t>
      </w:r>
      <w:r>
        <w:rPr>
          <w:i/>
          <w:iCs/>
        </w:rPr>
        <w:t xml:space="preserve">with</w:t>
      </w:r>
      <w:r>
        <w:t xml:space="preserve"> </w:t>
      </w:r>
      <w:r>
        <w:t xml:space="preserve">hi</w:t>
      </w:r>
      <w:r>
        <w:rPr>
          <w:i/>
          <w:iCs/>
        </w:rPr>
        <w:t xml:space="preserve">, with the substitution of</w:t>
      </w:r>
      <w:r>
        <w:t xml:space="preserve"> </w:t>
      </w:r>
      <w:r>
        <w:t xml:space="preserve">e</w:t>
      </w:r>
      <w:r>
        <w:t xml:space="preserve"> </w:t>
      </w:r>
      <w:r>
        <w:rPr>
          <w:i/>
          <w:iCs/>
        </w:rPr>
        <w:t xml:space="preserve">for</w:t>
      </w:r>
      <w:r>
        <w:t xml:space="preserve"> </w:t>
      </w:r>
      <w:r>
        <w:t xml:space="preserve">ā</w:t>
      </w:r>
      <w:r>
        <w:t xml:space="preserve"> </w:t>
      </w:r>
      <w:r>
        <w:rPr>
          <w:i/>
          <w:iCs/>
        </w:rPr>
        <w:t xml:space="preserve">and loss of the reduplicate (Pā. 6-4-119);</w:t>
      </w:r>
      <w:r>
        <w:t xml:space="preserve"> </w:t>
      </w:r>
      <w:r>
        <w:t xml:space="preserve">śravaḥ</w:t>
      </w:r>
      <w:r>
        <w:t xml:space="preserve"> </w:t>
      </w:r>
      <w:r>
        <w:rPr>
          <w:i/>
          <w:iCs/>
        </w:rPr>
        <w:t xml:space="preserve">with</w:t>
      </w:r>
      <w:r>
        <w:t xml:space="preserve"> </w:t>
      </w:r>
      <w:r>
        <w:t xml:space="preserve">asun</w:t>
      </w:r>
      <w:r>
        <w:rPr>
          <w:i/>
          <w:iCs/>
        </w:rPr>
        <w:t xml:space="preserve">;</w:t>
      </w:r>
      <w:r>
        <w:t xml:space="preserve"> </w:t>
      </w:r>
      <w:r>
        <w:t xml:space="preserve">sahasrasā</w:t>
      </w:r>
      <w:r>
        <w:t xml:space="preserve"> </w:t>
      </w:r>
      <w:r>
        <w:rPr>
          <w:i/>
          <w:iCs/>
        </w:rPr>
        <w:t xml:space="preserve">—</w:t>
      </w:r>
      <w:r>
        <w:rPr>
          <w:i/>
          <w:iCs/>
        </w:rPr>
        <w:t xml:space="preserve"> </w:t>
      </w:r>
      <w:r>
        <w:rPr>
          <w:i/>
          <w:iCs/>
        </w:rPr>
        <w:t xml:space="preserve">‘one who gives a thousand’</w:t>
      </w:r>
      <w:r>
        <w:rPr>
          <w:i/>
          <w:iCs/>
        </w:rPr>
        <w:t xml:space="preserve">: root</w:t>
      </w:r>
      <w:r>
        <w:t xml:space="preserve"> </w:t>
      </w:r>
      <w:r>
        <w:t xml:space="preserve">ṣaṇu dāne</w:t>
      </w:r>
      <w:r>
        <w:t xml:space="preserve"> </w:t>
      </w:r>
      <w:r>
        <w:rPr>
          <w:i/>
          <w:iCs/>
        </w:rPr>
        <w:t xml:space="preserve">with</w:t>
      </w:r>
      <w:r>
        <w:t xml:space="preserve"> </w:t>
      </w:r>
      <w:r>
        <w:t xml:space="preserve">viṭ</w:t>
      </w:r>
      <w:r>
        <w:t xml:space="preserve"> </w:t>
      </w:r>
      <w:r>
        <w:rPr>
          <w:i/>
          <w:iCs/>
        </w:rPr>
        <w:t xml:space="preserve">(Pā. 3-2-67),</w:t>
      </w:r>
      <w:r>
        <w:t xml:space="preserve"> </w:t>
      </w:r>
      <w:r>
        <w:t xml:space="preserve">ā</w:t>
      </w:r>
      <w:r>
        <w:t xml:space="preserve"> </w:t>
      </w:r>
      <w:r>
        <w:rPr>
          <w:i/>
          <w:iCs/>
        </w:rPr>
        <w:t xml:space="preserve">for the nasal (Pā. 6-4-41), final-udātta by the root, then the second-member rule;</w:t>
      </w:r>
      <w:r>
        <w:t xml:space="preserve"> </w:t>
      </w:r>
      <w:r>
        <w:t xml:space="preserve">rathinyaḥ</w:t>
      </w:r>
      <w:r>
        <w:t xml:space="preserve"> </w:t>
      </w:r>
      <w:r>
        <w:rPr>
          <w:i/>
          <w:iCs/>
        </w:rPr>
        <w:t xml:space="preserve">—</w:t>
      </w:r>
      <w:r>
        <w:rPr>
          <w:i/>
          <w:iCs/>
        </w:rPr>
        <w:t xml:space="preserve"> </w:t>
      </w:r>
      <w:r>
        <w:rPr>
          <w:i/>
          <w:iCs/>
        </w:rPr>
        <w:t xml:space="preserve">‘those who have chariots,’</w:t>
      </w:r>
      <w:r>
        <w:rPr>
          <w:i/>
          <w:iCs/>
        </w:rPr>
        <w:t xml:space="preserve"> </w:t>
      </w:r>
      <w:r>
        <w:rPr>
          <w:i/>
          <w:iCs/>
        </w:rPr>
        <w:t xml:space="preserve">feminine in</w:t>
      </w:r>
      <w:r>
        <w:t xml:space="preserve"> </w:t>
      </w:r>
      <w:r>
        <w:t xml:space="preserve">ṅīp</w:t>
      </w:r>
      <w:r>
        <w:t xml:space="preserve"> </w:t>
      </w:r>
      <w:r>
        <w:rPr>
          <w:i/>
          <w:iCs/>
        </w:rPr>
        <w:t xml:space="preserve">(Pā. 4-1-5), unaccented because</w:t>
      </w:r>
      <w:r>
        <w:t xml:space="preserve"> </w:t>
      </w:r>
      <w:r>
        <w:t xml:space="preserve">pit</w:t>
      </w:r>
      <w:r>
        <w:rPr>
          <w:i/>
          <w:iCs/>
        </w:rPr>
        <w:t xml:space="preserve">;</w:t>
      </w:r>
      <w:r>
        <w:t xml:space="preserve"> </w:t>
      </w:r>
      <w:r>
        <w:t xml:space="preserve">iṣaḥ</w:t>
      </w:r>
      <w:r>
        <w:t xml:space="preserve"> </w:t>
      </w:r>
      <w:r>
        <w:rPr>
          <w:i/>
          <w:iCs/>
        </w:rPr>
        <w:t xml:space="preserve">takes the root accent if taken in its component sense and the stem accent if taken as a settled word.)</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अस्मे (asme)</w:t>
      </w:r>
      <w:r>
        <w:t xml:space="preserve"> </w:t>
      </w:r>
      <w:r>
        <w:t xml:space="preserve">— to us |</w:t>
      </w:r>
      <w:r>
        <w:t xml:space="preserve"> </w:t>
      </w:r>
      <w:r>
        <w:rPr>
          <w:b/>
          <w:bCs/>
        </w:rPr>
        <w:t xml:space="preserve">बृहत् (bṛhat)</w:t>
      </w:r>
      <w:r>
        <w:t xml:space="preserve"> </w:t>
      </w:r>
      <w:r>
        <w:t xml:space="preserve">— great, excellent |</w:t>
      </w:r>
      <w:r>
        <w:t xml:space="preserve"> </w:t>
      </w:r>
      <w:r>
        <w:rPr>
          <w:b/>
          <w:bCs/>
        </w:rPr>
        <w:t xml:space="preserve">श्रवः (śravaḥ)</w:t>
      </w:r>
      <w:r>
        <w:t xml:space="preserve"> </w:t>
      </w:r>
      <w:r>
        <w:t xml:space="preserve">— wealth |</w:t>
      </w:r>
      <w:r>
        <w:t xml:space="preserve"> </w:t>
      </w:r>
      <w:r>
        <w:rPr>
          <w:b/>
          <w:bCs/>
        </w:rPr>
        <w:t xml:space="preserve">सहस्रसातमम् (sahasrasātamam)</w:t>
      </w:r>
      <w:r>
        <w:t xml:space="preserve"> </w:t>
      </w:r>
      <w:r>
        <w:t xml:space="preserve">— greatly helpful for giving thousands of different things |</w:t>
      </w:r>
      <w:r>
        <w:t xml:space="preserve"> </w:t>
      </w:r>
      <w:r>
        <w:rPr>
          <w:b/>
          <w:bCs/>
        </w:rPr>
        <w:t xml:space="preserve">द्युम्नम् (dyumnam)</w:t>
      </w:r>
      <w:r>
        <w:t xml:space="preserve"> </w:t>
      </w:r>
      <w:r>
        <w:t xml:space="preserve">— wealth |</w:t>
      </w:r>
      <w:r>
        <w:t xml:space="preserve"> </w:t>
      </w:r>
      <w:r>
        <w:rPr>
          <w:b/>
          <w:bCs/>
        </w:rPr>
        <w:t xml:space="preserve">ताः (tāḥ)</w:t>
      </w:r>
      <w:r>
        <w:t xml:space="preserve"> </w:t>
      </w:r>
      <w:r>
        <w:t xml:space="preserve">— those |</w:t>
      </w:r>
      <w:r>
        <w:t xml:space="preserve"> </w:t>
      </w:r>
      <w:r>
        <w:rPr>
          <w:b/>
          <w:bCs/>
        </w:rPr>
        <w:t xml:space="preserve">रथिनीः (rathinīḥ)</w:t>
      </w:r>
      <w:r>
        <w:t xml:space="preserve"> </w:t>
      </w:r>
      <w:r>
        <w:t xml:space="preserve">— borne on chariots or carts |</w:t>
      </w:r>
      <w:r>
        <w:t xml:space="preserve"> </w:t>
      </w:r>
      <w:r>
        <w:rPr>
          <w:b/>
          <w:bCs/>
        </w:rPr>
        <w:t xml:space="preserve">इषः (iṣaḥ)</w:t>
      </w:r>
      <w:r>
        <w:t xml:space="preserve"> </w:t>
      </w:r>
      <w:r>
        <w:t xml:space="preserve">— grains and other foods, in the form of rice, barley and the like |</w:t>
      </w:r>
      <w:r>
        <w:t xml:space="preserve"> </w:t>
      </w:r>
      <w:r>
        <w:rPr>
          <w:b/>
          <w:bCs/>
        </w:rPr>
        <w:t xml:space="preserve">धेहि (dhehi)</w:t>
      </w:r>
      <w:r>
        <w:t xml:space="preserve"> </w:t>
      </w:r>
      <w:r>
        <w:t xml:space="preserve">— give.</w:t>
      </w:r>
    </w:p>
    <w:bookmarkEnd w:id="394"/>
    <w:bookmarkStart w:id="395" w:name="X741b7afc6a910382b0d269903a48575eece57a0"/>
    <w:p>
      <w:pPr>
        <w:pStyle w:val="Heading3"/>
      </w:pPr>
      <w:r>
        <w:t xml:space="preserve">Page 370 — Rik 8: overall sense, English, Special Topics</w:t>
      </w:r>
    </w:p>
    <w:p>
      <w:pPr>
        <w:pStyle w:val="FirstParagraph"/>
      </w:pPr>
      <w:r>
        <w:rPr>
          <w:b/>
          <w:bCs/>
        </w:rPr>
        <w:t xml:space="preserve">॥ Bhāvārthaḥ ॥</w:t>
      </w:r>
    </w:p>
    <w:p>
      <w:pPr>
        <w:pStyle w:val="BodyText"/>
      </w:pPr>
      <w:r>
        <w:t xml:space="preserve">O Indra! Give us exceedingly great fame and thousand-fold wealth, and grain and other food in cartloads (chariot-loads).</w:t>
      </w:r>
    </w:p>
    <w:p>
      <w:pPr>
        <w:pStyle w:val="BodyText"/>
      </w:pPr>
      <w:r>
        <w:rPr>
          <w:b/>
          <w:bCs/>
        </w:rPr>
        <w:t xml:space="preserve">॥ English Translation ॥</w:t>
      </w:r>
      <w:r>
        <w:t xml:space="preserve"> </w:t>
      </w:r>
      <w:r>
        <w:rPr>
          <w:i/>
          <w:iCs/>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
          <w:bCs/>
        </w:rPr>
        <w:t xml:space="preserve">॥ Viśeṣa-viṣayagaḷu (Special Topics) ॥</w:t>
      </w:r>
    </w:p>
    <w:p>
      <w:pPr>
        <w:pStyle w:val="BodyText"/>
      </w:pPr>
      <w:r>
        <w:t xml:space="preserve">The sense of this rik is easy to grasp; there are no special difficulties.</w:t>
      </w:r>
    </w:p>
    <w:p>
      <w:pPr>
        <w:pStyle w:val="BodyText"/>
      </w:pPr>
      <w:r>
        <w:rPr>
          <w:b/>
          <w:bCs/>
        </w:rPr>
        <w:t xml:space="preserve">“Śravaḥ”</w:t>
      </w:r>
      <w:r>
        <w:t xml:space="preserve"> </w:t>
      </w:r>
      <w:r>
        <w:t xml:space="preserve">— for this word Yāska, in his Nirukta, gives two or three different senses. Since the word</w:t>
      </w:r>
      <w:r>
        <w:t xml:space="preserve"> </w:t>
      </w:r>
      <w:r>
        <w:rPr>
          <w:i/>
          <w:iCs/>
        </w:rPr>
        <w:t xml:space="preserve">śravaḥ</w:t>
      </w:r>
      <w:r>
        <w:t xml:space="preserve"> </w:t>
      </w:r>
      <w:r>
        <w:t xml:space="preserve">is read among the twenty-eight words for wealth beginning with</w:t>
      </w:r>
      <w:r>
        <w:t xml:space="preserve"> </w:t>
      </w:r>
      <w:r>
        <w:rPr>
          <w:i/>
          <w:iCs/>
        </w:rPr>
        <w:t xml:space="preserve">magham</w:t>
      </w:r>
      <w:r>
        <w:t xml:space="preserve"> </w:t>
      </w:r>
      <w:r>
        <w:t xml:space="preserve">and</w:t>
      </w:r>
      <w:r>
        <w:t xml:space="preserve"> </w:t>
      </w:r>
      <w:r>
        <w:rPr>
          <w:i/>
          <w:iCs/>
        </w:rPr>
        <w:t xml:space="preserve">reknaḥ</w:t>
      </w:r>
      <w:r>
        <w:t xml:space="preserve"> </w:t>
      </w:r>
      <w:r>
        <w:t xml:space="preserve">(Nirukta 2-9 [?]), the sense</w:t>
      </w:r>
      <w:r>
        <w:t xml:space="preserve"> </w:t>
      </w:r>
      <w:r>
        <w:t xml:space="preserve">“wealth”</w:t>
      </w:r>
      <w:r>
        <w:t xml:space="preserve"> </w:t>
      </w:r>
      <w:r>
        <w:t xml:space="preserve">is also possible. In explaining the rik</w:t>
      </w:r>
      <w:r>
        <w:t xml:space="preserve"> </w:t>
      </w:r>
      <w:r>
        <w:rPr>
          <w:i/>
          <w:iCs/>
        </w:rPr>
        <w:t xml:space="preserve">uta svainaṃ</w:t>
      </w:r>
      <w:r>
        <w:t xml:space="preserve"> </w:t>
      </w:r>
      <w:r>
        <w:t xml:space="preserve">(Ṛgveda Saṃhitā 4-?-? [?]) he says:</w:t>
      </w:r>
      <w:r>
        <w:t xml:space="preserve"> </w:t>
      </w:r>
      <w:r>
        <w:t xml:space="preserve">“</w:t>
      </w:r>
      <w:r>
        <w:rPr>
          <w:i/>
          <w:iCs/>
        </w:rPr>
        <w:t xml:space="preserve">śravaś ca paśum ucca yūthaṃ praśaṃsāṃ ca yūthaṃ dhanaṃ ca yūthaṃ cety vā</w:t>
      </w:r>
      <w:r>
        <w:t xml:space="preserve">”</w:t>
      </w:r>
      <w:r>
        <w:t xml:space="preserve"> </w:t>
      </w:r>
      <w:r>
        <w:t xml:space="preserve">— that is,</w:t>
      </w:r>
      <w:r>
        <w:t xml:space="preserve"> </w:t>
      </w:r>
      <w:r>
        <w:rPr>
          <w:i/>
          <w:iCs/>
        </w:rPr>
        <w:t xml:space="preserve">śravaḥ</w:t>
      </w:r>
      <w:r>
        <w:t xml:space="preserve"> </w:t>
      </w:r>
      <w:r>
        <w:t xml:space="preserve">is</w:t>
      </w:r>
      <w:r>
        <w:t xml:space="preserve"> </w:t>
      </w:r>
      <w:r>
        <w:t xml:space="preserve">“praise (fame)”</w:t>
      </w:r>
      <w:r>
        <w:t xml:space="preserve"> </w:t>
      </w:r>
      <w:r>
        <w:t xml:space="preserve">or</w:t>
      </w:r>
      <w:r>
        <w:t xml:space="preserve"> </w:t>
      </w:r>
      <w:r>
        <w:t xml:space="preserve">“wealth”</w:t>
      </w:r>
      <w:r>
        <w:t xml:space="preserve"> </w:t>
      </w:r>
      <w:r>
        <w:t xml:space="preserve">(Nirukta 4-?? [?]); and in the rik</w:t>
      </w:r>
      <w:r>
        <w:t xml:space="preserve"> </w:t>
      </w:r>
      <w:r>
        <w:rPr>
          <w:i/>
          <w:iCs/>
        </w:rPr>
        <w:t xml:space="preserve">āmanāmno’smān</w:t>
      </w:r>
      <w:r>
        <w:t xml:space="preserve"> </w:t>
      </w:r>
      <w:r>
        <w:t xml:space="preserve">[the quotation is compressed; Ṛgveda 1-?-? [?]] he explains the word</w:t>
      </w:r>
      <w:r>
        <w:t xml:space="preserve"> </w:t>
      </w:r>
      <w:r>
        <w:rPr>
          <w:i/>
          <w:iCs/>
        </w:rPr>
        <w:t xml:space="preserve">śrava icchamānāḥ</w:t>
      </w:r>
      <w:r>
        <w:t xml:space="preserve"> </w:t>
      </w:r>
      <w:r>
        <w:t xml:space="preserve">as</w:t>
      </w:r>
      <w:r>
        <w:t xml:space="preserve"> </w:t>
      </w:r>
      <w:r>
        <w:t xml:space="preserve">“wishing for praise”</w:t>
      </w:r>
      <w:r>
        <w:t xml:space="preserve"> </w:t>
      </w:r>
      <w:r>
        <w:t xml:space="preserve">(Nirukta 5-11 [?]). In the explanation of the rik</w:t>
      </w:r>
      <w:r>
        <w:t xml:space="preserve"> </w:t>
      </w:r>
      <w:r>
        <w:rPr>
          <w:i/>
          <w:iCs/>
        </w:rPr>
        <w:t xml:space="preserve">pra vo mahe mandamānāya</w:t>
      </w:r>
      <w:r>
        <w:t xml:space="preserve"> </w:t>
      </w:r>
      <w:r>
        <w:t xml:space="preserve">(Ṛgveda Saṃhitā 10-?-? [?]) he explains</w:t>
      </w:r>
      <w:r>
        <w:t xml:space="preserve"> </w:t>
      </w:r>
      <w:r>
        <w:rPr>
          <w:i/>
          <w:iCs/>
        </w:rPr>
        <w:t xml:space="preserve">śravaḥ</w:t>
      </w:r>
      <w:r>
        <w:t xml:space="preserve"> </w:t>
      </w:r>
      <w:r>
        <w:t xml:space="preserve">as</w:t>
      </w:r>
      <w:r>
        <w:t xml:space="preserve"> </w:t>
      </w:r>
      <w:r>
        <w:rPr>
          <w:i/>
          <w:iCs/>
        </w:rPr>
        <w:t xml:space="preserve">mahac chravaṇīyaṃ yaśaḥ</w:t>
      </w:r>
      <w:r>
        <w:t xml:space="preserve"> </w:t>
      </w:r>
      <w:r>
        <w:t xml:space="preserve">—</w:t>
      </w:r>
      <w:r>
        <w:t xml:space="preserve"> </w:t>
      </w:r>
      <w:r>
        <w:t xml:space="preserve">“great, worthy-of-hearing glory”</w:t>
      </w:r>
      <w:r>
        <w:t xml:space="preserve"> </w:t>
      </w:r>
      <w:r>
        <w:t xml:space="preserve">(Nirukta 11-10 [?]). Since in this rik, besides this, the word</w:t>
      </w:r>
      <w:r>
        <w:t xml:space="preserve"> </w:t>
      </w:r>
      <w:r>
        <w:rPr>
          <w:i/>
          <w:iCs/>
        </w:rPr>
        <w:t xml:space="preserve">dyumnam</w:t>
      </w:r>
      <w:r>
        <w:t xml:space="preserve"> </w:t>
      </w:r>
      <w:r>
        <w:t xml:space="preserve">(</w:t>
      </w:r>
      <w:r>
        <w:t xml:space="preserve">“wealth”</w:t>
      </w:r>
      <w:r>
        <w:t xml:space="preserve">) also occurs — a word for wealth — to render</w:t>
      </w:r>
      <w:r>
        <w:t xml:space="preserve"> </w:t>
      </w:r>
      <w:r>
        <w:rPr>
          <w:i/>
          <w:iCs/>
        </w:rPr>
        <w:t xml:space="preserve">śravaḥ</w:t>
      </w:r>
      <w:r>
        <w:t xml:space="preserve"> </w:t>
      </w:r>
      <w:r>
        <w:t xml:space="preserve">as</w:t>
      </w:r>
      <w:r>
        <w:t xml:space="preserve"> </w:t>
      </w:r>
      <w:r>
        <w:t xml:space="preserve">“wealth”</w:t>
      </w:r>
      <w:r>
        <w:t xml:space="preserve"> </w:t>
      </w:r>
      <w:r>
        <w:t xml:space="preserve">would produce the fault of repetition; so to give it the sense of</w:t>
      </w:r>
      <w:r>
        <w:t xml:space="preserve"> </w:t>
      </w:r>
      <w:r>
        <w:t xml:space="preserve">“fame”</w:t>
      </w:r>
      <w:r>
        <w:t xml:space="preserve"> </w:t>
      </w:r>
      <w:r>
        <w:t xml:space="preserve">is quite fitting.</w:t>
      </w:r>
    </w:p>
    <w:p>
      <w:pPr>
        <w:pStyle w:val="BodyText"/>
      </w:pPr>
      <w:r>
        <w:rPr>
          <w:b/>
          <w:bCs/>
        </w:rPr>
        <w:t xml:space="preserve">“Sahasrasātamam”</w:t>
      </w:r>
      <w:r>
        <w:t xml:space="preserve"> </w:t>
      </w:r>
      <w:r>
        <w:t xml:space="preserve">—</w:t>
      </w:r>
      <w:r>
        <w:t xml:space="preserve"> </w:t>
      </w:r>
      <w:r>
        <w:rPr>
          <w:b/>
          <w:bCs/>
        </w:rPr>
        <w:t xml:space="preserve">सहस्रं सनुते ददातीति सहस्रसाः । षणु दाने</w:t>
      </w:r>
      <w:r>
        <w:t xml:space="preserve"> </w:t>
      </w:r>
      <w:r>
        <w:t xml:space="preserve">(</w:t>
      </w:r>
      <w:r>
        <w:rPr>
          <w:i/>
          <w:iCs/>
        </w:rPr>
        <w:t xml:space="preserve">sahasraṃ sanute dadātīti sahasrasāḥ | ṣaṇu dāne</w:t>
      </w:r>
      <w:r>
        <w:t xml:space="preserve">) —</w:t>
      </w:r>
      <w:r>
        <w:t xml:space="preserve"> </w:t>
      </w:r>
      <w:r>
        <w:t xml:space="preserve">“one who gives a thousand; the root</w:t>
      </w:r>
      <w:r>
        <w:t xml:space="preserve"> </w:t>
      </w:r>
      <w:r>
        <w:rPr>
          <w:i/>
          <w:iCs/>
        </w:rPr>
        <w:t xml:space="preserve">ṣaṇu</w:t>
      </w:r>
      <w:r>
        <w:t xml:space="preserve"> </w:t>
      </w:r>
      <w:r>
        <w:t xml:space="preserve">in the sense of giving.”</w:t>
      </w:r>
      <w:r>
        <w:t xml:space="preserve"> </w:t>
      </w:r>
      <w:r>
        <w:t xml:space="preserve">Therefore</w:t>
      </w:r>
      <w:r>
        <w:t xml:space="preserve"> </w:t>
      </w:r>
      <w:r>
        <w:rPr>
          <w:i/>
          <w:iCs/>
        </w:rPr>
        <w:t xml:space="preserve">sahasrasātamam</w:t>
      </w:r>
      <w:r>
        <w:t xml:space="preserve"> </w:t>
      </w:r>
      <w:r>
        <w:t xml:space="preserve">means</w:t>
      </w:r>
      <w:r>
        <w:t xml:space="preserve"> </w:t>
      </w:r>
      <w:r>
        <w:t xml:space="preserve">“that which gives thousands, that is, that gives in the greatest abundance.”</w:t>
      </w:r>
    </w:p>
    <w:p>
      <w:pPr>
        <w:pStyle w:val="BodyText"/>
      </w:pPr>
      <w:r>
        <w:rPr>
          <w:b/>
          <w:bCs/>
        </w:rPr>
        <w:t xml:space="preserve">“Tāḥ”</w:t>
      </w:r>
      <w:r>
        <w:t xml:space="preserve"> </w:t>
      </w:r>
      <w:r>
        <w:t xml:space="preserve">— a feminine accusative plural of</w:t>
      </w:r>
      <w:r>
        <w:t xml:space="preserve"> </w:t>
      </w:r>
      <w:r>
        <w:rPr>
          <w:i/>
          <w:iCs/>
        </w:rPr>
        <w:t xml:space="preserve">tad</w:t>
      </w:r>
      <w:r>
        <w:t xml:space="preserve">, and an adjective of the word</w:t>
      </w:r>
      <w:r>
        <w:t xml:space="preserve"> </w:t>
      </w:r>
      <w:r>
        <w:rPr>
          <w:i/>
          <w:iCs/>
        </w:rPr>
        <w:t xml:space="preserve">iṣaḥ</w:t>
      </w:r>
      <w:r>
        <w:t xml:space="preserve">. The necessity of this word is not evident in this rik; probably it is used for filling out the pāda.</w:t>
      </w:r>
    </w:p>
    <w:p>
      <w:pPr>
        <w:pStyle w:val="BodyText"/>
      </w:pPr>
      <w:r>
        <w:rPr>
          <w:b/>
          <w:bCs/>
        </w:rPr>
        <w:t xml:space="preserve">“Rathinīḥ”</w:t>
      </w:r>
      <w:r>
        <w:t xml:space="preserve"> </w:t>
      </w:r>
      <w:r>
        <w:t xml:space="preserve">—</w:t>
      </w:r>
      <w:r>
        <w:t xml:space="preserve"> </w:t>
      </w:r>
      <w:r>
        <w:rPr>
          <w:b/>
          <w:bCs/>
        </w:rPr>
        <w:t xml:space="preserve">रथा आसां सन्तीति रथिन्यः</w:t>
      </w:r>
      <w:r>
        <w:t xml:space="preserve"> </w:t>
      </w:r>
      <w:r>
        <w:t xml:space="preserve">(</w:t>
      </w:r>
      <w:r>
        <w:rPr>
          <w:i/>
          <w:iCs/>
        </w:rPr>
        <w:t xml:space="preserve">rathā āsāṃ santīti rathinyaḥ</w:t>
      </w:r>
      <w:r>
        <w:t xml:space="preserve">) —</w:t>
      </w:r>
      <w:r>
        <w:t xml:space="preserve"> </w:t>
      </w:r>
      <w:r>
        <w:t xml:space="preserve">“those that have chariots”</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395"/>
    <w:bookmarkStart w:id="396" w:name="page-371-rik-8-grammar"/>
    <w:p>
      <w:pPr>
        <w:pStyle w:val="Heading3"/>
      </w:pPr>
      <w:r>
        <w:t xml:space="preserve">Page 371 — Rik 8: grammar</w:t>
      </w:r>
    </w:p>
    <w:p>
      <w:pPr>
        <w:pStyle w:val="FirstParagraph"/>
      </w:pPr>
      <w:r>
        <w:rPr>
          <w:b/>
          <w:bCs/>
        </w:rPr>
        <w:t xml:space="preserve">“Iṣaḥ”</w:t>
      </w:r>
      <w:r>
        <w:t xml:space="preserve"> </w:t>
      </w:r>
      <w:r>
        <w:t xml:space="preserve">— although the word has the sense</w:t>
      </w:r>
      <w:r>
        <w:t xml:space="preserve"> </w:t>
      </w:r>
      <w:r>
        <w:t xml:space="preserve">“food,”</w:t>
      </w:r>
      <w:r>
        <w:t xml:space="preserve"> </w:t>
      </w:r>
      <w:r>
        <w:t xml:space="preserve">here it is used in a general sense,</w:t>
      </w:r>
      <w:r>
        <w:t xml:space="preserve"> </w:t>
      </w:r>
      <w:r>
        <w:t xml:space="preserve">“food or grain.”</w:t>
      </w:r>
      <w:r>
        <w:t xml:space="preserve"> </w:t>
      </w:r>
      <w:r>
        <w:t xml:space="preserve">The adjective</w:t>
      </w:r>
      <w:r>
        <w:t xml:space="preserve"> </w:t>
      </w:r>
      <w:r>
        <w:rPr>
          <w:i/>
          <w:iCs/>
        </w:rPr>
        <w:t xml:space="preserve">rathinīḥ</w:t>
      </w:r>
      <w:r>
        <w:t xml:space="preserve"> </w:t>
      </w:r>
      <w:r>
        <w:t xml:space="preserve">supports this sense.</w:t>
      </w:r>
    </w:p>
    <w:p>
      <w:pPr>
        <w:pStyle w:val="BodyText"/>
      </w:pPr>
      <w:r>
        <w:rPr>
          <w:b/>
          <w:bCs/>
        </w:rPr>
        <w:t xml:space="preserve">॥ Vyākaraṇa-prakriyā ॥</w:t>
      </w:r>
      <w:r>
        <w:t xml:space="preserve"> </w:t>
      </w:r>
      <w:r>
        <w:rPr>
          <w:i/>
          <w:iCs/>
        </w:rPr>
        <w:t xml:space="preserve">(grammar page, noted briefly)</w:t>
      </w:r>
    </w:p>
    <w:p>
      <w:pPr>
        <w:pStyle w:val="BodyText"/>
      </w:pPr>
      <w:r>
        <w:rPr>
          <w:b/>
          <w:bCs/>
        </w:rPr>
        <w:t xml:space="preserve">अस्मे (</w:t>
      </w:r>
      <w:r>
        <w:rPr>
          <w:b/>
          <w:bCs/>
          <w:i/>
          <w:iCs/>
        </w:rPr>
        <w:t xml:space="preserve">asme</w:t>
      </w:r>
      <w:r>
        <w:rPr>
          <w:b/>
          <w:bCs/>
        </w:rPr>
        <w:t xml:space="preserve">)</w:t>
      </w:r>
      <w:r>
        <w:t xml:space="preserve"> </w:t>
      </w:r>
      <w:r>
        <w:t xml:space="preserve">— the plural dative ending after</w:t>
      </w:r>
      <w:r>
        <w:t xml:space="preserve"> </w:t>
      </w:r>
      <w:r>
        <w:rPr>
          <w:i/>
          <w:iCs/>
        </w:rPr>
        <w:t xml:space="preserve">asmad</w:t>
      </w:r>
      <w:r>
        <w:t xml:space="preserve"> </w:t>
      </w:r>
      <w:r>
        <w:t xml:space="preserve">is replaced by</w:t>
      </w:r>
      <w:r>
        <w:t xml:space="preserve"> </w:t>
      </w:r>
      <w:r>
        <w:rPr>
          <w:i/>
          <w:iCs/>
        </w:rPr>
        <w:t xml:space="preserve">śe</w:t>
      </w:r>
      <w:r>
        <w:t xml:space="preserve"> </w:t>
      </w:r>
      <w:r>
        <w:t xml:space="preserve">by</w:t>
      </w:r>
      <w:r>
        <w:t xml:space="preserve"> </w:t>
      </w:r>
      <w:r>
        <w:t xml:space="preserve">“supāṃ suluk…”</w:t>
      </w:r>
      <w:r>
        <w:t xml:space="preserve"> </w:t>
      </w:r>
      <w:r>
        <w:t xml:space="preserve">(Pā. 7-1-39 [?]).</w:t>
      </w:r>
      <w:r>
        <w:t xml:space="preserve"> </w:t>
      </w:r>
      <w:r>
        <w:rPr>
          <w:b/>
          <w:bCs/>
        </w:rPr>
        <w:t xml:space="preserve">धेहि (</w:t>
      </w:r>
      <w:r>
        <w:rPr>
          <w:b/>
          <w:bCs/>
          <w:i/>
          <w:iCs/>
        </w:rPr>
        <w:t xml:space="preserve">dhehi</w:t>
      </w:r>
      <w:r>
        <w:rPr>
          <w:b/>
          <w:bCs/>
        </w:rPr>
        <w:t xml:space="preserve">)</w:t>
      </w:r>
      <w:r>
        <w:t xml:space="preserve"> </w:t>
      </w:r>
      <w:r>
        <w:t xml:space="preserve">— root</w:t>
      </w:r>
      <w:r>
        <w:t xml:space="preserve"> </w:t>
      </w:r>
      <w:r>
        <w:rPr>
          <w:i/>
          <w:iCs/>
        </w:rPr>
        <w:t xml:space="preserve">ḍudhāñ dhāraṇapoṣaṇayoḥ</w:t>
      </w:r>
      <w:r>
        <w:t xml:space="preserve"> </w:t>
      </w:r>
      <w:r>
        <w:t xml:space="preserve">(</w:t>
      </w:r>
      <w:r>
        <w:t xml:space="preserve">“to hold, to nourish”</w:t>
      </w:r>
      <w:r>
        <w:t xml:space="preserve">);</w:t>
      </w:r>
      <w:r>
        <w:t xml:space="preserve"> </w:t>
      </w:r>
      <w:r>
        <w:rPr>
          <w:i/>
          <w:iCs/>
        </w:rPr>
        <w:t xml:space="preserve">loṭ</w:t>
      </w:r>
      <w:r>
        <w:t xml:space="preserve"> </w:t>
      </w:r>
      <w:r>
        <w:t xml:space="preserve">parasmaipada 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by</w:t>
      </w:r>
      <w:r>
        <w:t xml:space="preserve"> </w:t>
      </w:r>
      <w:r>
        <w:t xml:space="preserve">“seryapicca”</w:t>
      </w:r>
      <w:r>
        <w:t xml:space="preserve"> </w:t>
      </w:r>
      <w:r>
        <w:t xml:space="preserve">(Pā. 3-4-87 [?]);</w:t>
      </w:r>
      <w:r>
        <w:t xml:space="preserve"> </w:t>
      </w:r>
      <w:r>
        <w:rPr>
          <w:i/>
          <w:iCs/>
        </w:rPr>
        <w:t xml:space="preserve">śap</w:t>
      </w:r>
      <w:r>
        <w:t xml:space="preserve"> </w:t>
      </w:r>
      <w:r>
        <w:t xml:space="preserve">(Pā. 3-1-68 [?]), dropped by</w:t>
      </w:r>
      <w:r>
        <w:t xml:space="preserve"> </w:t>
      </w:r>
      <w:r>
        <w:rPr>
          <w:i/>
          <w:iCs/>
        </w:rPr>
        <w:t xml:space="preserve">ślu</w:t>
      </w:r>
      <w:r>
        <w:t xml:space="preserve"> </w:t>
      </w:r>
      <w:r>
        <w:t xml:space="preserve">after the juhotyādi class (Pā. 2-4-75 [?]); doubling by</w:t>
      </w:r>
      <w:r>
        <w:t xml:space="preserve"> </w:t>
      </w:r>
      <w:r>
        <w:rPr>
          <w:i/>
          <w:iCs/>
        </w:rPr>
        <w:t xml:space="preserve">ślau</w:t>
      </w:r>
      <w:r>
        <w:t xml:space="preserve"> </w:t>
      </w:r>
      <w:r>
        <w:t xml:space="preserve">(Pā. 6-1-10 [?]);</w:t>
      </w:r>
      <w:r>
        <w:t xml:space="preserve"> </w:t>
      </w:r>
      <w:r>
        <w:rPr>
          <w:i/>
          <w:iCs/>
        </w:rPr>
        <w:t xml:space="preserve">dhā</w:t>
      </w:r>
      <w:r>
        <w:t xml:space="preserve"> </w:t>
      </w:r>
      <w:r>
        <w:t xml:space="preserve">+</w:t>
      </w:r>
      <w:r>
        <w:t xml:space="preserve"> </w:t>
      </w:r>
      <w:r>
        <w:rPr>
          <w:i/>
          <w:iCs/>
        </w:rPr>
        <w:t xml:space="preserve">hi</w:t>
      </w:r>
      <w:r>
        <w:t xml:space="preserve">: by</w:t>
      </w:r>
      <w:r>
        <w:t xml:space="preserve"> </w:t>
      </w:r>
      <w:r>
        <w:t xml:space="preserve">“ghvasoreddhāvabhyāsalopaś ca”</w:t>
      </w:r>
      <w:r>
        <w:t xml:space="preserve"> </w:t>
      </w:r>
      <w:r>
        <w:t xml:space="preserve">(Pā. 6-4-119 [?]) the roots called</w:t>
      </w:r>
      <w:r>
        <w:t xml:space="preserve"> </w:t>
      </w:r>
      <w:r>
        <w:rPr>
          <w:i/>
          <w:iCs/>
        </w:rPr>
        <w:t xml:space="preserve">ghu</w:t>
      </w:r>
      <w:r>
        <w:t xml:space="preserve"> </w:t>
      </w:r>
      <w:r>
        <w:t xml:space="preserve">and</w:t>
      </w:r>
      <w:r>
        <w:t xml:space="preserve"> </w:t>
      </w:r>
      <w:r>
        <w:rPr>
          <w:i/>
          <w:iCs/>
        </w:rPr>
        <w:t xml:space="preserve">as</w:t>
      </w:r>
      <w:r>
        <w:t xml:space="preserve">, before</w:t>
      </w:r>
      <w:r>
        <w:t xml:space="preserve"> </w:t>
      </w:r>
      <w:r>
        <w:rPr>
          <w:i/>
          <w:iCs/>
        </w:rPr>
        <w:t xml:space="preserve">hi</w:t>
      </w:r>
      <w:r>
        <w:t xml:space="preserve">, take</w:t>
      </w:r>
      <w:r>
        <w:t xml:space="preserve"> </w:t>
      </w:r>
      <w:r>
        <w:rPr>
          <w:i/>
          <w:iCs/>
        </w:rPr>
        <w:t xml:space="preserve">e</w:t>
      </w:r>
      <w:r>
        <w:t xml:space="preserve"> </w:t>
      </w:r>
      <w:r>
        <w:t xml:space="preserve">in place of the final</w:t>
      </w:r>
      <w:r>
        <w:t xml:space="preserve"> </w:t>
      </w:r>
      <w:r>
        <w:rPr>
          <w:i/>
          <w:iCs/>
        </w:rPr>
        <w:t xml:space="preserve">ā</w:t>
      </w:r>
      <w:r>
        <w:t xml:space="preserve">, and the reduplicate vowel is dropped; so</w:t>
      </w:r>
      <w:r>
        <w:t xml:space="preserve"> </w:t>
      </w:r>
      <w:r>
        <w:rPr>
          <w:i/>
          <w:iCs/>
        </w:rPr>
        <w:t xml:space="preserve">dhehi</w:t>
      </w:r>
      <w:r>
        <w:t xml:space="preserve">; wholly unaccented as a finite verb (Pā. 8-1-28 [?]).</w:t>
      </w:r>
      <w:r>
        <w:t xml:space="preserve"> </w:t>
      </w:r>
      <w:r>
        <w:rPr>
          <w:b/>
          <w:bCs/>
        </w:rPr>
        <w:t xml:space="preserve">श्रवः (</w:t>
      </w:r>
      <w:r>
        <w:rPr>
          <w:b/>
          <w:bCs/>
          <w:i/>
          <w:iCs/>
        </w:rPr>
        <w:t xml:space="preserve">śravaḥ</w:t>
      </w:r>
      <w:r>
        <w:rPr>
          <w:b/>
          <w:bCs/>
        </w:rPr>
        <w:t xml:space="preserve">)</w:t>
      </w:r>
      <w:r>
        <w:t xml:space="preserve"> </w:t>
      </w:r>
      <w:r>
        <w:t xml:space="preserve">— formed with</w:t>
      </w:r>
      <w:r>
        <w:t xml:space="preserve"> </w:t>
      </w:r>
      <w:r>
        <w:rPr>
          <w:i/>
          <w:iCs/>
        </w:rPr>
        <w:t xml:space="preserve">asun</w:t>
      </w:r>
      <w:r>
        <w:t xml:space="preserve">; initial-udātta by the suffix.</w:t>
      </w:r>
      <w:r>
        <w:t xml:space="preserve"> </w:t>
      </w:r>
      <w:r>
        <w:rPr>
          <w:b/>
          <w:bCs/>
        </w:rPr>
        <w:t xml:space="preserve">सहस्रसातमम् (</w:t>
      </w:r>
      <w:r>
        <w:rPr>
          <w:b/>
          <w:bCs/>
          <w:i/>
          <w:iCs/>
        </w:rPr>
        <w:t xml:space="preserve">sahasrasātamam</w:t>
      </w:r>
      <w:r>
        <w:rPr>
          <w:b/>
          <w:bCs/>
        </w:rPr>
        <w:t xml:space="preserve">)</w:t>
      </w:r>
      <w:r>
        <w:t xml:space="preserve"> </w:t>
      </w:r>
      <w:r>
        <w:t xml:space="preserve">—</w:t>
      </w:r>
      <w:r>
        <w:t xml:space="preserve"> </w:t>
      </w:r>
      <w:r>
        <w:rPr>
          <w:i/>
          <w:iCs/>
        </w:rPr>
        <w:t xml:space="preserve">sahasraṃ sanute dadāti iti sahasrasāḥ</w:t>
      </w:r>
      <w:r>
        <w:t xml:space="preserve">; root</w:t>
      </w:r>
      <w:r>
        <w:t xml:space="preserve"> </w:t>
      </w:r>
      <w:r>
        <w:rPr>
          <w:i/>
          <w:iCs/>
        </w:rPr>
        <w:t xml:space="preserve">ṣaṇu dāne</w:t>
      </w:r>
      <w:r>
        <w:t xml:space="preserv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viṭ</w:t>
      </w:r>
      <w:r>
        <w:t xml:space="preserve"> </w:t>
      </w:r>
      <w:r>
        <w:t xml:space="preserve">after</w:t>
      </w:r>
      <w:r>
        <w:t xml:space="preserve"> </w:t>
      </w:r>
      <w:r>
        <w:rPr>
          <w:i/>
          <w:iCs/>
        </w:rPr>
        <w:t xml:space="preserve">jana</w:t>
      </w:r>
      <w:r>
        <w:t xml:space="preserve">,</w:t>
      </w:r>
      <w:r>
        <w:t xml:space="preserve"> </w:t>
      </w:r>
      <w:r>
        <w:rPr>
          <w:i/>
          <w:iCs/>
        </w:rPr>
        <w:t xml:space="preserve">sana</w:t>
      </w:r>
      <w:r>
        <w:t xml:space="preserve">,</w:t>
      </w:r>
      <w:r>
        <w:t xml:space="preserve"> </w:t>
      </w:r>
      <w:r>
        <w:rPr>
          <w:i/>
          <w:iCs/>
        </w:rPr>
        <w:t xml:space="preserve">khana</w:t>
      </w:r>
      <w:r>
        <w:t xml:space="preserve">,</w:t>
      </w:r>
      <w:r>
        <w:t xml:space="preserve"> </w:t>
      </w:r>
      <w:r>
        <w:rPr>
          <w:i/>
          <w:iCs/>
        </w:rPr>
        <w:t xml:space="preserve">krama</w:t>
      </w:r>
      <w:r>
        <w:t xml:space="preserve">,</w:t>
      </w:r>
      <w:r>
        <w:t xml:space="preserve"> </w:t>
      </w:r>
      <w:r>
        <w:rPr>
          <w:i/>
          <w:iCs/>
        </w:rPr>
        <w:t xml:space="preserve">gam</w:t>
      </w:r>
      <w:r>
        <w:t xml:space="preserve"> </w:t>
      </w:r>
      <w:r>
        <w:t xml:space="preserve">in the Veda (Pā. 3-2-67 [?]); the</w:t>
      </w:r>
      <w:r>
        <w:t xml:space="preserve"> </w:t>
      </w:r>
      <w:r>
        <w:rPr>
          <w:i/>
          <w:iCs/>
        </w:rPr>
        <w:t xml:space="preserve">ā</w:t>
      </w:r>
      <w:r>
        <w:t xml:space="preserve"> </w:t>
      </w:r>
      <w:r>
        <w:t xml:space="preserve">substituted for the nasal (Pā. 6-4-41 [?]); the whole</w:t>
      </w:r>
      <w:r>
        <w:t xml:space="preserve"> </w:t>
      </w:r>
      <w:r>
        <w:rPr>
          <w:i/>
          <w:iCs/>
        </w:rPr>
        <w:t xml:space="preserve">viṭ</w:t>
      </w:r>
      <w:r>
        <w:t xml:space="preserve"> </w:t>
      </w:r>
      <w:r>
        <w:t xml:space="preserve">dropped;</w:t>
      </w:r>
      <w:r>
        <w:t xml:space="preserve"> </w:t>
      </w:r>
      <w:r>
        <w:rPr>
          <w:i/>
          <w:iCs/>
        </w:rPr>
        <w:t xml:space="preserve">sahasra</w:t>
      </w:r>
      <w:r>
        <w:t xml:space="preserve"> </w:t>
      </w:r>
      <w:r>
        <w:t xml:space="preserve">+</w:t>
      </w:r>
      <w:r>
        <w:t xml:space="preserve"> </w:t>
      </w:r>
      <w:r>
        <w:rPr>
          <w:i/>
          <w:iCs/>
        </w:rPr>
        <w:t xml:space="preserve">sā</w:t>
      </w:r>
      <w:r>
        <w:t xml:space="preserve">; final-udātta by the root accent, and after compounding the second member’s accent stands by</w:t>
      </w:r>
      <w:r>
        <w:t xml:space="preserve"> </w:t>
      </w:r>
      <w:r>
        <w:t xml:space="preserve">“gati-kāraka-upapadāt kṛt”</w:t>
      </w:r>
      <w:r>
        <w:t xml:space="preserve"> </w:t>
      </w:r>
      <w:r>
        <w:t xml:space="preserve">(Pā. 6-2-139 [?]); then</w:t>
      </w:r>
      <w:r>
        <w:t xml:space="preserve"> </w:t>
      </w:r>
      <w:r>
        <w:rPr>
          <w:i/>
          <w:iCs/>
        </w:rPr>
        <w:t xml:space="preserve">tamap</w:t>
      </w:r>
      <w:r>
        <w:t xml:space="preserve"> </w:t>
      </w:r>
      <w:r>
        <w:t xml:space="preserve">(Pā. 5-3-55 [?], in the sense of excess),</w:t>
      </w:r>
      <w:r>
        <w:t xml:space="preserve"> </w:t>
      </w:r>
      <w:r>
        <w:rPr>
          <w:i/>
          <w:iCs/>
        </w:rPr>
        <w:t xml:space="preserve">pit</w:t>
      </w:r>
      <w:r>
        <w:t xml:space="preserve"> </w:t>
      </w:r>
      <w:r>
        <w:t xml:space="preserve">and so unaccented.</w:t>
      </w:r>
      <w:r>
        <w:t xml:space="preserve"> </w:t>
      </w:r>
      <w:r>
        <w:rPr>
          <w:b/>
          <w:bCs/>
        </w:rPr>
        <w:t xml:space="preserve">रथिनीः (</w:t>
      </w:r>
      <w:r>
        <w:rPr>
          <w:b/>
          <w:bCs/>
          <w:i/>
          <w:iCs/>
        </w:rPr>
        <w:t xml:space="preserve">rathinīḥ</w:t>
      </w:r>
      <w:r>
        <w:rPr>
          <w:b/>
          <w:bCs/>
        </w:rPr>
        <w:t xml:space="preserve">)</w:t>
      </w:r>
      <w:r>
        <w:t xml:space="preserve"> </w:t>
      </w:r>
      <w:r>
        <w:t xml:space="preserve">—</w:t>
      </w:r>
      <w:r>
        <w:t xml:space="preserve"> </w:t>
      </w:r>
      <w:r>
        <w:rPr>
          <w:i/>
          <w:iCs/>
        </w:rPr>
        <w:t xml:space="preserve">rathāḥ āsāṃ santi</w:t>
      </w:r>
      <w:r>
        <w:t xml:space="preserve">;</w:t>
      </w:r>
      <w:r>
        <w:t xml:space="preserve"> </w:t>
      </w:r>
      <w:r>
        <w:rPr>
          <w:i/>
          <w:iCs/>
        </w:rPr>
        <w:t xml:space="preserve">ini</w:t>
      </w:r>
      <w:r>
        <w:t xml:space="preserve"> </w:t>
      </w:r>
      <w:r>
        <w:t xml:space="preserve">by</w:t>
      </w:r>
      <w:r>
        <w:t xml:space="preserve"> </w:t>
      </w:r>
      <w:r>
        <w:t xml:space="preserve">“ata ini-ṭhanau”</w:t>
      </w:r>
      <w:r>
        <w:t xml:space="preserve"> </w:t>
      </w:r>
      <w:r>
        <w:t xml:space="preserve">(Pā. 5-2-115 [?]);</w:t>
      </w:r>
      <w:r>
        <w:t xml:space="preserve"> </w:t>
      </w:r>
      <w:r>
        <w:rPr>
          <w:i/>
          <w:iCs/>
        </w:rPr>
        <w:t xml:space="preserve">a</w:t>
      </w:r>
      <w:r>
        <w:t xml:space="preserve"> </w:t>
      </w:r>
      <w:r>
        <w:t xml:space="preserve">of</w:t>
      </w:r>
      <w:r>
        <w:t xml:space="preserve"> </w:t>
      </w:r>
      <w:r>
        <w:rPr>
          <w:i/>
          <w:iCs/>
        </w:rPr>
        <w:t xml:space="preserve">ratha</w:t>
      </w:r>
      <w:r>
        <w:t xml:space="preserve"> </w:t>
      </w:r>
      <w:r>
        <w:t xml:space="preserve">dropped by</w:t>
      </w:r>
      <w:r>
        <w:t xml:space="preserve"> </w:t>
      </w:r>
      <w:r>
        <w:t xml:space="preserve">“yasyeti ca”</w:t>
      </w:r>
      <w:r>
        <w:t xml:space="preserve"> </w:t>
      </w:r>
      <w:r>
        <w:t xml:space="preserve">(Pā. 6-4-148 [?]);</w:t>
      </w:r>
      <w:r>
        <w:t xml:space="preserve"> </w:t>
      </w:r>
      <w:r>
        <w:rPr>
          <w:i/>
          <w:iCs/>
        </w:rPr>
        <w:t xml:space="preserve">ini</w:t>
      </w:r>
      <w:r>
        <w:t xml:space="preserve"> </w:t>
      </w:r>
      <w:r>
        <w:t xml:space="preserve">is initial-udātta by the suffix accent; the stem</w:t>
      </w:r>
      <w:r>
        <w:t xml:space="preserve"> </w:t>
      </w:r>
      <w:r>
        <w:rPr>
          <w:i/>
          <w:iCs/>
        </w:rPr>
        <w:t xml:space="preserve">rathin</w:t>
      </w:r>
      <w:r>
        <w:t xml:space="preserve"> </w:t>
      </w:r>
      <w:r>
        <w:t xml:space="preserve">ends in</w:t>
      </w:r>
      <w:r>
        <w:t xml:space="preserve"> </w:t>
      </w:r>
      <w:r>
        <w:rPr>
          <w:i/>
          <w:iCs/>
        </w:rPr>
        <w:t xml:space="preserve">n</w:t>
      </w:r>
      <w:r>
        <w:t xml:space="preserve">; the feminine</w:t>
      </w:r>
      <w:r>
        <w:t xml:space="preserve"> </w:t>
      </w:r>
      <w:r>
        <w:rPr>
          <w:i/>
          <w:iCs/>
        </w:rPr>
        <w:t xml:space="preserve">ṅīp</w:t>
      </w:r>
      <w:r>
        <w:t xml:space="preserve"> </w:t>
      </w:r>
      <w:r>
        <w:t xml:space="preserve">after</w:t>
      </w:r>
      <w:r>
        <w:t xml:space="preserve"> </w:t>
      </w:r>
      <w:r>
        <w:rPr>
          <w:i/>
          <w:iCs/>
        </w:rPr>
        <w:t xml:space="preserve">ṛ</w:t>
      </w:r>
      <w:r>
        <w:t xml:space="preserve">- and</w:t>
      </w:r>
      <w:r>
        <w:t xml:space="preserve"> </w:t>
      </w:r>
      <w:r>
        <w:rPr>
          <w:i/>
          <w:iCs/>
        </w:rPr>
        <w:t xml:space="preserve">n</w:t>
      </w:r>
      <w:r>
        <w:t xml:space="preserve">-ending stems (Pā. 4-1-5 [?]);</w:t>
      </w:r>
      <w:r>
        <w:t xml:space="preserve"> </w:t>
      </w:r>
      <w:r>
        <w:rPr>
          <w:i/>
          <w:iCs/>
        </w:rPr>
        <w:t xml:space="preserve">ṅīp</w:t>
      </w:r>
      <w:r>
        <w:t xml:space="preserve"> </w:t>
      </w:r>
      <w:r>
        <w:t xml:space="preserve">is</w:t>
      </w:r>
      <w:r>
        <w:t xml:space="preserve"> </w:t>
      </w:r>
      <w:r>
        <w:rPr>
          <w:i/>
          <w:iCs/>
        </w:rPr>
        <w:t xml:space="preserve">pit</w:t>
      </w:r>
      <w:r>
        <w:t xml:space="preserve">, so unaccented.</w:t>
      </w:r>
      <w:r>
        <w:t xml:space="preserve"> </w:t>
      </w:r>
      <w:r>
        <w:rPr>
          <w:b/>
          <w:bCs/>
        </w:rPr>
        <w:t xml:space="preserve">इषः (</w:t>
      </w:r>
      <w:r>
        <w:rPr>
          <w:b/>
          <w:bCs/>
          <w:i/>
          <w:iCs/>
        </w:rPr>
        <w:t xml:space="preserve">iṣaḥ</w:t>
      </w:r>
      <w:r>
        <w:rPr>
          <w:b/>
          <w:bCs/>
        </w:rPr>
        <w:t xml:space="preserve">)</w:t>
      </w:r>
      <w:r>
        <w:t xml:space="preserve"> </w:t>
      </w:r>
      <w:r>
        <w:t xml:space="preserve">— if taken in its component sense, the root accent stands (</w:t>
      </w:r>
      <w:r>
        <w:rPr>
          <w:i/>
          <w:iCs/>
        </w:rPr>
        <w:t xml:space="preserve">i</w:t>
      </w:r>
      <w:r>
        <w:t xml:space="preserve"> </w:t>
      </w:r>
      <w:r>
        <w:t xml:space="preserve">udātta); if taken as a settled word, the stem accent applies.</w:t>
      </w:r>
      <w:r>
        <w:t xml:space="preserve"> </w:t>
      </w:r>
      <w:r>
        <w:rPr>
          <w:i/>
          <w:iCs/>
        </w:rPr>
        <w:t xml:space="preserve">(Sūtra numbers read from small print; pointers only.)</w:t>
      </w:r>
    </w:p>
    <w:p>
      <w:pPr>
        <w:pStyle w:val="BodyText"/>
      </w:pPr>
      <w:r>
        <w:rPr>
          <w:b/>
          <w:bCs/>
        </w:rPr>
        <w:t xml:space="preserve">॥८॥</w:t>
      </w:r>
    </w:p>
    <w:p>
      <w:r>
        <w:pict>
          <v:rect style="width:0;height:1.5pt" o:hralign="center" o:hrstd="t" o:hr="t"/>
        </w:pict>
      </w:r>
    </w:p>
    <w:bookmarkEnd w:id="396"/>
    <w:bookmarkStart w:id="397" w:name="page-372-sūkta-9-rik-9"/>
    <w:p>
      <w:pPr>
        <w:pStyle w:val="Heading3"/>
      </w:pPr>
      <w:r>
        <w:t xml:space="preserve">Page 372 — Sūkta 9, Rik 9</w:t>
      </w:r>
    </w:p>
    <w:p>
      <w:pPr>
        <w:pStyle w:val="FirstParagraph"/>
      </w:pPr>
      <w:r>
        <w:rPr>
          <w:b/>
          <w:bCs/>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
          <w:iCs/>
        </w:rPr>
        <w:t xml:space="preserve">vasor indraṃ vasupatiṃ gīrbhir gṛṇanta ṛgmiyam |</w:t>
      </w:r>
      <w:r>
        <w:t xml:space="preserve"> </w:t>
      </w:r>
      <w:r>
        <w:rPr>
          <w:i/>
          <w:iCs/>
        </w:rPr>
        <w:t xml:space="preserve">homa gantāram ūtaye ||9||</w:t>
      </w:r>
    </w:p>
    <w:p>
      <w:pPr>
        <w:pStyle w:val="FirstParagraph"/>
      </w:pPr>
      <w:r>
        <w:rPr>
          <w:b/>
          <w:bCs/>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
          <w:iCs/>
        </w:rPr>
        <w:t xml:space="preserve">vasoḥ | indram | vasu-patim | gīḥ-bhiḥ | gṛṇantaḥ | ṛgmiyam ||</w:t>
      </w:r>
      <w:r>
        <w:t xml:space="preserve"> </w:t>
      </w:r>
      <w:r>
        <w:rPr>
          <w:i/>
          <w:iCs/>
        </w:rPr>
        <w:t xml:space="preserve">homa | gantāram | ūtaye ||9||</w:t>
      </w:r>
    </w:p>
    <w:p>
      <w:pPr>
        <w:pStyle w:val="FirstParagraph"/>
      </w:pPr>
      <w:r>
        <w:rPr>
          <w:b/>
          <w:bCs/>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
          <w:iCs/>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
          <w:bCs/>
        </w:rPr>
        <w:t xml:space="preserve">Translation:</w:t>
      </w:r>
      <w:r>
        <w:t xml:space="preserve"> </w:t>
      </w:r>
      <w:r>
        <w:t xml:space="preserve">“For the</w:t>
      </w:r>
      <w:r>
        <w:t xml:space="preserve"> </w:t>
      </w:r>
      <w:r>
        <w:rPr>
          <w:i/>
          <w:iCs/>
        </w:rPr>
        <w:t xml:space="preserve">ūtaye</w:t>
      </w:r>
      <w:r>
        <w:t xml:space="preserve"> </w:t>
      </w:r>
      <w:r>
        <w:t xml:space="preserve">— the protection — of our</w:t>
      </w:r>
      <w:r>
        <w:t xml:space="preserve"> </w:t>
      </w:r>
      <w:r>
        <w:rPr>
          <w:i/>
          <w:iCs/>
        </w:rPr>
        <w:t xml:space="preserve">vasu</w:t>
      </w:r>
      <w:r>
        <w:t xml:space="preserve">, our wealth, we call (</w:t>
      </w:r>
      <w:r>
        <w:rPr>
          <w:i/>
          <w:iCs/>
        </w:rPr>
        <w:t xml:space="preserve">homa</w:t>
      </w:r>
      <w:r>
        <w:t xml:space="preserve">) Indra. What are we doing?</w:t>
      </w:r>
      <w:r>
        <w:t xml:space="preserve"> </w:t>
      </w:r>
      <w:r>
        <w:rPr>
          <w:i/>
          <w:iCs/>
        </w:rPr>
        <w:t xml:space="preserve">Gīrbhiḥ gṛṇantaḥ</w:t>
      </w:r>
      <w:r>
        <w:t xml:space="preserve"> </w:t>
      </w:r>
      <w:r>
        <w:t xml:space="preserve">— praising with hymns. What kind of Indra?</w:t>
      </w:r>
      <w:r>
        <w:t xml:space="preserve"> </w:t>
      </w:r>
      <w:r>
        <w:rPr>
          <w:i/>
          <w:iCs/>
        </w:rPr>
        <w:t xml:space="preserve">Vasupatim</w:t>
      </w:r>
      <w:r>
        <w:t xml:space="preserve"> </w:t>
      </w:r>
      <w:r>
        <w:t xml:space="preserve">— the guardian of wealth;</w:t>
      </w:r>
      <w:r>
        <w:t xml:space="preserve"> </w:t>
      </w:r>
      <w:r>
        <w:rPr>
          <w:i/>
          <w:iCs/>
        </w:rPr>
        <w:t xml:space="preserve">ṛgmiyam</w:t>
      </w:r>
      <w:r>
        <w:t xml:space="preserve"> </w:t>
      </w:r>
      <w:r>
        <w:t xml:space="preserve">— [the one] of the ṛks [the word that follows is hard to read in the scan];</w:t>
      </w:r>
      <w:r>
        <w:t xml:space="preserve"> </w:t>
      </w:r>
      <w:r>
        <w:rPr>
          <w:i/>
          <w:iCs/>
        </w:rPr>
        <w:t xml:space="preserve">gantāram</w:t>
      </w:r>
      <w:r>
        <w:t xml:space="preserve"> </w:t>
      </w:r>
      <w:r>
        <w:t xml:space="preserve">— the one who is in the habit of going to the place of sacrifice.”</w:t>
      </w:r>
      <w:r>
        <w:t xml:space="preserve"> </w:t>
      </w:r>
      <w:r>
        <w:rPr>
          <w:i/>
          <w:iCs/>
        </w:rPr>
        <w:t xml:space="preserve">(Grammar, noted briefly:</w:t>
      </w:r>
      <w:r>
        <w:rPr>
          <w:i/>
          <w:iCs/>
        </w:rPr>
        <w:t xml:space="preserve"> </w:t>
      </w:r>
      <w:r>
        <w:t xml:space="preserve">vasoḥ* — root* vasa nivāse</w:t>
      </w:r>
      <w:r>
        <w:t xml:space="preserve"> </w:t>
      </w:r>
      <w:r>
        <w:rPr>
          <w:i/>
          <w:iCs/>
        </w:rPr>
        <w:t xml:space="preserve">with the suffix</w:t>
      </w:r>
      <w:r>
        <w:t xml:space="preserve"> </w:t>
      </w:r>
      <w:r>
        <w:t xml:space="preserve">u</w:t>
      </w:r>
      <w:r>
        <w:t xml:space="preserve"> </w:t>
      </w:r>
      <w:r>
        <w:rPr>
          <w:i/>
          <w:iCs/>
        </w:rPr>
        <w:t xml:space="preserve">(Uṇ. 1-11);</w:t>
      </w:r>
      <w:r>
        <w:t xml:space="preserve"> </w:t>
      </w:r>
      <w:r>
        <w:t xml:space="preserve">vasupatim</w:t>
      </w:r>
      <w:r>
        <w:t xml:space="preserve"> </w:t>
      </w:r>
      <w:r>
        <w:rPr>
          <w:i/>
          <w:iCs/>
        </w:rPr>
        <w:t xml:space="preserve">— the first-member accent by Pā. 6-2-18 when</w:t>
      </w:r>
      <w:r>
        <w:t xml:space="preserve"> </w:t>
      </w:r>
      <w:r>
        <w:t xml:space="preserve">pati</w:t>
      </w:r>
      <w:r>
        <w:t xml:space="preserve"> </w:t>
      </w:r>
      <w:r>
        <w:rPr>
          <w:i/>
          <w:iCs/>
        </w:rPr>
        <w:t xml:space="preserve">means</w:t>
      </w:r>
      <w:r>
        <w:rPr>
          <w:i/>
          <w:iCs/>
        </w:rPr>
        <w:t xml:space="preserve"> </w:t>
      </w:r>
      <w:r>
        <w:rPr>
          <w:i/>
          <w:iCs/>
        </w:rPr>
        <w:t xml:space="preserve">‘lord’</w:t>
      </w:r>
      <w:r>
        <w:rPr>
          <w:i/>
          <w:iCs/>
        </w:rPr>
        <w:t xml:space="preserve">;</w:t>
      </w:r>
      <w:r>
        <w:t xml:space="preserve"> </w:t>
      </w:r>
      <w:r>
        <w:t xml:space="preserve">gṛṇantaḥ</w:t>
      </w:r>
      <w:r>
        <w:t xml:space="preserve"> </w:t>
      </w:r>
      <w:r>
        <w:rPr>
          <w:i/>
          <w:iCs/>
        </w:rPr>
        <w:t xml:space="preserve">— root</w:t>
      </w:r>
      <w:r>
        <w:t xml:space="preserve"> </w:t>
      </w:r>
      <w:r>
        <w:t xml:space="preserve">gṝ śabde</w:t>
      </w:r>
      <w:r>
        <w:rPr>
          <w:i/>
          <w:iCs/>
        </w:rPr>
        <w:t xml:space="preserve">,</w:t>
      </w:r>
      <w:r>
        <w:t xml:space="preserve"> </w:t>
      </w:r>
      <w:r>
        <w:t xml:space="preserve">śatṛ</w:t>
      </w:r>
      <w:r>
        <w:t xml:space="preserve"> </w:t>
      </w:r>
      <w:r>
        <w:rPr>
          <w:i/>
          <w:iCs/>
        </w:rPr>
        <w:t xml:space="preserve">with</w:t>
      </w:r>
      <w:r>
        <w:t xml:space="preserve"> </w:t>
      </w:r>
      <w:r>
        <w:t xml:space="preserve">śnā</w:t>
      </w:r>
      <w:r>
        <w:rPr>
          <w:i/>
          <w:iCs/>
        </w:rPr>
        <w:t xml:space="preserve">, the</w:t>
      </w:r>
      <w:r>
        <w:t xml:space="preserve"> </w:t>
      </w:r>
      <w:r>
        <w:t xml:space="preserve">ā</w:t>
      </w:r>
      <w:r>
        <w:t xml:space="preserve"> </w:t>
      </w:r>
      <w:r>
        <w:rPr>
          <w:i/>
          <w:iCs/>
        </w:rPr>
        <w:t xml:space="preserve">of</w:t>
      </w:r>
      <w:r>
        <w:t xml:space="preserve"> </w:t>
      </w:r>
      <w:r>
        <w:t xml:space="preserve">śnā</w:t>
      </w:r>
      <w:r>
        <w:t xml:space="preserve"> </w:t>
      </w:r>
      <w:r>
        <w:rPr>
          <w:i/>
          <w:iCs/>
        </w:rPr>
        <w:t xml:space="preserve">dropped before the</w:t>
      </w:r>
      <w:r>
        <w:t xml:space="preserve"> </w:t>
      </w:r>
      <w:r>
        <w:t xml:space="preserve">śatṛ</w:t>
      </w:r>
      <w:r>
        <w:t xml:space="preserve"> </w:t>
      </w:r>
      <w:r>
        <w:rPr>
          <w:i/>
          <w:iCs/>
        </w:rPr>
        <w:t xml:space="preserve">since it is treated as</w:t>
      </w:r>
      <w:r>
        <w:t xml:space="preserve"> </w:t>
      </w:r>
      <w:r>
        <w:t xml:space="preserve">ṅit</w:t>
      </w:r>
      <w:r>
        <w:rPr>
          <w:i/>
          <w:iCs/>
        </w:rPr>
        <w:t xml:space="preserve">;</w:t>
      </w:r>
      <w:r>
        <w:t xml:space="preserve"> </w:t>
      </w:r>
      <w:r>
        <w:t xml:space="preserve">ṛgmiyam</w:t>
      </w:r>
      <w:r>
        <w:t xml:space="preserve"> </w:t>
      </w:r>
      <w:r>
        <w:rPr>
          <w:i/>
          <w:iCs/>
        </w:rPr>
        <w:t xml:space="preserve">—</w:t>
      </w:r>
      <w:r>
        <w:rPr>
          <w:i/>
          <w:iCs/>
        </w:rPr>
        <w:t xml:space="preserve"> </w:t>
      </w:r>
      <w:r>
        <w:rPr>
          <w:i/>
          <w:iCs/>
        </w:rPr>
        <w:t xml:space="preserve">‘one who measures the ṛks’</w:t>
      </w:r>
      <w:r>
        <w:rPr>
          <w:i/>
          <w:iCs/>
        </w:rPr>
        <w:t xml:space="preserve"> </w:t>
      </w:r>
      <w:r>
        <w:rPr>
          <w:i/>
          <w:iCs/>
        </w:rPr>
        <w:t xml:space="preserve">(</w:t>
      </w:r>
      <w:r>
        <w:t xml:space="preserve">ṛco mimīte</w:t>
      </w:r>
      <w:r>
        <w:rPr>
          <w:i/>
          <w:iCs/>
        </w:rPr>
        <w:t xml:space="preserve">) with</w:t>
      </w:r>
      <w:r>
        <w:t xml:space="preserve"> </w:t>
      </w:r>
      <w:r>
        <w:t xml:space="preserve">kvip</w:t>
      </w:r>
      <w:r>
        <w:rPr>
          <w:i/>
          <w:iCs/>
        </w:rPr>
        <w:t xml:space="preserve">, the</w:t>
      </w:r>
      <w:r>
        <w:t xml:space="preserve"> </w:t>
      </w:r>
      <w:r>
        <w:t xml:space="preserve">ī</w:t>
      </w:r>
      <w:r>
        <w:t xml:space="preserve"> </w:t>
      </w:r>
      <w:r>
        <w:rPr>
          <w:i/>
          <w:iCs/>
        </w:rPr>
        <w:t xml:space="preserve">by Pā. 6-4-66, the voicing of the final consonant (Pā. 8-2-39);</w:t>
      </w:r>
      <w:r>
        <w:t xml:space="preserve"> </w:t>
      </w:r>
      <w:r>
        <w:t xml:space="preserve">homa</w:t>
      </w:r>
      <w:r>
        <w:t xml:space="preserve"> </w:t>
      </w:r>
      <w:r>
        <w:rPr>
          <w:i/>
          <w:iCs/>
        </w:rPr>
        <w:t xml:space="preserve">— root</w:t>
      </w:r>
      <w:r>
        <w:t xml:space="preserve"> </w:t>
      </w:r>
      <w:r>
        <w:t xml:space="preserve">hveñ</w:t>
      </w:r>
      <w:r>
        <w:t xml:space="preserve"> </w:t>
      </w:r>
      <w:r>
        <w:rPr>
          <w:i/>
          <w:iCs/>
        </w:rPr>
        <w:t xml:space="preserve">with the first-person plural</w:t>
      </w:r>
      <w:r>
        <w:t xml:space="preserve"> </w:t>
      </w:r>
      <w:r>
        <w:t xml:space="preserve">mip</w:t>
      </w:r>
      <w:r>
        <w:t xml:space="preserve"> </w:t>
      </w:r>
      <w:r>
        <w:rPr>
          <w:i/>
          <w:iCs/>
        </w:rPr>
        <w:t xml:space="preserve">by Vedic exchange,</w:t>
      </w:r>
      <w:r>
        <w:t xml:space="preserve"> </w:t>
      </w:r>
      <w:r>
        <w:t xml:space="preserve">śap</w:t>
      </w:r>
      <w:r>
        <w:t xml:space="preserve"> </w:t>
      </w:r>
      <w:r>
        <w:rPr>
          <w:i/>
          <w:iCs/>
        </w:rPr>
        <w:t xml:space="preserve">dropped, the</w:t>
      </w:r>
      <w:r>
        <w:t xml:space="preserve"> </w:t>
      </w:r>
      <w:r>
        <w:t xml:space="preserve">saṃprasāraṇa</w:t>
      </w:r>
      <w:r>
        <w:t xml:space="preserve"> </w:t>
      </w:r>
      <w:r>
        <w:rPr>
          <w:i/>
          <w:iCs/>
        </w:rPr>
        <w:t xml:space="preserve">of</w:t>
      </w:r>
      <w:r>
        <w:t xml:space="preserve"> </w:t>
      </w:r>
      <w:r>
        <w:t xml:space="preserve">hve</w:t>
      </w:r>
      <w:r>
        <w:t xml:space="preserve"> </w:t>
      </w:r>
      <w:r>
        <w:rPr>
          <w:i/>
          <w:iCs/>
        </w:rPr>
        <w:t xml:space="preserve">(Pā. 6-1-34), giving</w:t>
      </w:r>
      <w:r>
        <w:t xml:space="preserve"> </w:t>
      </w:r>
      <w:r>
        <w:t xml:space="preserve">homa</w:t>
      </w:r>
      <w:r>
        <w:rPr>
          <w:i/>
          <w:iCs/>
        </w:rPr>
        <w:t xml:space="preserve">;</w:t>
      </w:r>
      <w:r>
        <w:t xml:space="preserve"> </w:t>
      </w:r>
      <w:r>
        <w:t xml:space="preserve">gantāram</w:t>
      </w:r>
      <w:r>
        <w:t xml:space="preserve"> </w:t>
      </w:r>
      <w:r>
        <w:rPr>
          <w:i/>
          <w:iCs/>
        </w:rPr>
        <w:t xml:space="preserve">— root</w:t>
      </w:r>
      <w:r>
        <w:t xml:space="preserve"> </w:t>
      </w:r>
      <w:r>
        <w:t xml:space="preserve">gamlṛ</w:t>
      </w:r>
      <w:r>
        <w:t xml:space="preserve"> </w:t>
      </w:r>
      <w:r>
        <w:rPr>
          <w:i/>
          <w:iCs/>
        </w:rPr>
        <w:t xml:space="preserve">with</w:t>
      </w:r>
      <w:r>
        <w:t xml:space="preserve"> </w:t>
      </w:r>
      <w:r>
        <w:t xml:space="preserve">tṛn</w:t>
      </w:r>
      <w:r>
        <w:t xml:space="preserve"> </w:t>
      </w:r>
      <w:r>
        <w:rPr>
          <w:i/>
          <w:iCs/>
        </w:rPr>
        <w:t xml:space="preserve">in the sense of habit, initial-udātta since</w:t>
      </w:r>
      <w:r>
        <w:t xml:space="preserve"> </w:t>
      </w:r>
      <w:r>
        <w:t xml:space="preserve">nit</w:t>
      </w:r>
      <w:r>
        <w:rPr>
          <w:i/>
          <w:iCs/>
        </w:rPr>
        <w:t xml:space="preserve">;</w:t>
      </w:r>
      <w:r>
        <w:t xml:space="preserve"> </w:t>
      </w:r>
      <w:r>
        <w:t xml:space="preserve">ūtaye</w:t>
      </w:r>
      <w:r>
        <w:t xml:space="preserve"> </w:t>
      </w:r>
      <w:r>
        <w:rPr>
          <w:i/>
          <w:iCs/>
        </w:rPr>
        <w:t xml:space="preserve">— the</w:t>
      </w:r>
      <w:r>
        <w:t xml:space="preserve"> </w:t>
      </w:r>
      <w:r>
        <w:t xml:space="preserve">ktin</w:t>
      </w:r>
      <w:r>
        <w:t xml:space="preserve"> </w:t>
      </w:r>
      <w:r>
        <w:rPr>
          <w:i/>
          <w:iCs/>
        </w:rPr>
        <w:t xml:space="preserve">of</w:t>
      </w:r>
      <w:r>
        <w:t xml:space="preserve"> </w:t>
      </w:r>
      <w:r>
        <w:t xml:space="preserve">ūti</w:t>
      </w:r>
      <w:r>
        <w:rPr>
          <w:i/>
          <w:iCs/>
        </w:rPr>
        <w:t xml:space="preserve">, udātta by the irregular formation.)</w:t>
      </w:r>
      <w:r>
        <w:t xml:space="preserve"> </w:t>
      </w:r>
      <w:r>
        <w:rPr>
          <w:i/>
          <w:iCs/>
        </w:rPr>
        <w:t xml:space="preserve">(Passages marked [?] are compressed in the scan.)</w:t>
      </w:r>
      <w:r>
        <w:t xml:space="preserve">”</w:t>
      </w:r>
    </w:p>
    <w:bookmarkEnd w:id="397"/>
    <w:bookmarkStart w:id="398" w:name="X3286b340e7c6b11e1cc19875b8d66cbb0a8573d"/>
    <w:p>
      <w:pPr>
        <w:pStyle w:val="Heading3"/>
      </w:pPr>
      <w:r>
        <w:t xml:space="preserve">Page 373 — Rik 9: word-meanings, English, Special Topics</w:t>
      </w:r>
    </w:p>
    <w:p>
      <w:pPr>
        <w:pStyle w:val="FirstParagraph"/>
      </w:pPr>
      <w:r>
        <w:rPr>
          <w:b/>
          <w:bCs/>
        </w:rPr>
        <w:t xml:space="preserve">॥ Prati-padārthaḥ ॥</w:t>
      </w:r>
    </w:p>
    <w:p>
      <w:pPr>
        <w:pStyle w:val="BodyText"/>
      </w:pPr>
      <w:r>
        <w:rPr>
          <w:b/>
          <w:bCs/>
        </w:rPr>
        <w:t xml:space="preserve">वसोः (vasoḥ)</w:t>
      </w:r>
      <w:r>
        <w:t xml:space="preserve"> </w:t>
      </w:r>
      <w:r>
        <w:t xml:space="preserve">— (our) wealth’s |</w:t>
      </w:r>
      <w:r>
        <w:t xml:space="preserve"> </w:t>
      </w:r>
      <w:r>
        <w:rPr>
          <w:b/>
          <w:bCs/>
        </w:rPr>
        <w:t xml:space="preserve">ऊतये (ūtaye)</w:t>
      </w:r>
      <w:r>
        <w:t xml:space="preserve"> </w:t>
      </w:r>
      <w:r>
        <w:t xml:space="preserve">— for protection |</w:t>
      </w:r>
      <w:r>
        <w:t xml:space="preserve"> </w:t>
      </w:r>
      <w:r>
        <w:rPr>
          <w:b/>
          <w:bCs/>
        </w:rPr>
        <w:t xml:space="preserve">वसुपतिम् (vasupatim)</w:t>
      </w:r>
      <w:r>
        <w:t xml:space="preserve"> </w:t>
      </w:r>
      <w:r>
        <w:t xml:space="preserve">— the lord of wealth and splendour |</w:t>
      </w:r>
      <w:r>
        <w:t xml:space="preserve"> </w:t>
      </w:r>
      <w:r>
        <w:rPr>
          <w:b/>
          <w:bCs/>
        </w:rPr>
        <w:t xml:space="preserve">ऋग्मियम् (ṛgmiyam)</w:t>
      </w:r>
      <w:r>
        <w:t xml:space="preserve"> </w:t>
      </w:r>
      <w:r>
        <w:t xml:space="preserve">— worthy of being praised by ṛks |</w:t>
      </w:r>
      <w:r>
        <w:t xml:space="preserve"> </w:t>
      </w:r>
      <w:r>
        <w:rPr>
          <w:b/>
          <w:bCs/>
        </w:rPr>
        <w:t xml:space="preserve">गन्तारम् (gantāram)</w:t>
      </w:r>
      <w:r>
        <w:t xml:space="preserve"> </w:t>
      </w:r>
      <w:r>
        <w:t xml:space="preserve">— one who goes to the sacrificial ground (for the protection of the sacrificer) |</w:t>
      </w:r>
      <w:r>
        <w:t xml:space="preserve"> </w:t>
      </w:r>
      <w:r>
        <w:rPr>
          <w:b/>
          <w:bCs/>
        </w:rPr>
        <w:t xml:space="preserve">इन्द्रम् (indram)</w:t>
      </w:r>
      <w:r>
        <w:t xml:space="preserve"> </w:t>
      </w:r>
      <w:r>
        <w:t xml:space="preserve">— Indra |</w:t>
      </w:r>
      <w:r>
        <w:t xml:space="preserve"> </w:t>
      </w:r>
      <w:r>
        <w:rPr>
          <w:b/>
          <w:bCs/>
        </w:rPr>
        <w:t xml:space="preserve">गीर्भिः (gīrbhiḥ)</w:t>
      </w:r>
      <w:r>
        <w:t xml:space="preserve"> </w:t>
      </w:r>
      <w:r>
        <w:t xml:space="preserve">— with hymns in the form of speech |</w:t>
      </w:r>
      <w:r>
        <w:t xml:space="preserve"> </w:t>
      </w:r>
      <w:r>
        <w:rPr>
          <w:b/>
          <w:bCs/>
        </w:rPr>
        <w:t xml:space="preserve">गृणन्तः (gṛṇantaḥ)</w:t>
      </w:r>
      <w:r>
        <w:t xml:space="preserve"> </w:t>
      </w:r>
      <w:r>
        <w:t xml:space="preserve">— praising |</w:t>
      </w:r>
      <w:r>
        <w:t xml:space="preserve"> </w:t>
      </w:r>
      <w:r>
        <w:rPr>
          <w:b/>
          <w:bCs/>
        </w:rPr>
        <w:t xml:space="preserve">होम (homa)</w:t>
      </w:r>
      <w:r>
        <w:t xml:space="preserve"> </w:t>
      </w:r>
      <w:r>
        <w:t xml:space="preserve">— we call.</w:t>
      </w:r>
    </w:p>
    <w:p>
      <w:pPr>
        <w:pStyle w:val="BodyText"/>
      </w:pPr>
      <w:r>
        <w:rPr>
          <w:b/>
          <w:bCs/>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
          <w:bCs/>
        </w:rPr>
        <w:t xml:space="preserve">॥ English Translation ॥</w:t>
      </w:r>
      <w:r>
        <w:t xml:space="preserve"> </w:t>
      </w:r>
      <w:r>
        <w:rPr>
          <w:i/>
          <w:iCs/>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
          <w:bCs/>
        </w:rPr>
        <w:t xml:space="preserve">॥ Viśeṣa-viṣayagaḷu (Special Topics) ॥</w:t>
      </w:r>
    </w:p>
    <w:p>
      <w:pPr>
        <w:pStyle w:val="BodyText"/>
      </w:pPr>
      <w:r>
        <w:rPr>
          <w:b/>
          <w:bCs/>
        </w:rPr>
        <w:t xml:space="preserve">“Vasupatim”</w:t>
      </w:r>
      <w:r>
        <w:t xml:space="preserve"> </w:t>
      </w:r>
      <w:r>
        <w:t xml:space="preserve">—</w:t>
      </w:r>
      <w:r>
        <w:t xml:space="preserve"> </w:t>
      </w:r>
      <w:r>
        <w:rPr>
          <w:i/>
          <w:iCs/>
        </w:rPr>
        <w:t xml:space="preserve">vasu</w:t>
      </w:r>
      <w:r>
        <w:t xml:space="preserve"> </w:t>
      </w:r>
      <w:r>
        <w:t xml:space="preserve">is wealth,</w:t>
      </w:r>
      <w:r>
        <w:t xml:space="preserve"> </w:t>
      </w:r>
      <w:r>
        <w:rPr>
          <w:i/>
          <w:iCs/>
        </w:rPr>
        <w:t xml:space="preserve">pati</w:t>
      </w:r>
      <w:r>
        <w:t xml:space="preserve"> </w:t>
      </w:r>
      <w:r>
        <w:t xml:space="preserve">is lord; the lord of wealth, the master of wealth. Although the word</w:t>
      </w:r>
      <w:r>
        <w:t xml:space="preserve"> </w:t>
      </w:r>
      <w:r>
        <w:rPr>
          <w:i/>
          <w:iCs/>
        </w:rPr>
        <w:t xml:space="preserve">vasoḥ</w:t>
      </w:r>
      <w:r>
        <w:t xml:space="preserve"> </w:t>
      </w:r>
      <w:r>
        <w:t xml:space="preserve">is already in this rik, the word</w:t>
      </w:r>
      <w:r>
        <w:t xml:space="preserve"> </w:t>
      </w:r>
      <w:r>
        <w:rPr>
          <w:i/>
          <w:iCs/>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
          <w:iCs/>
        </w:rPr>
        <w:t xml:space="preserve">ūrva iva paprathe kāmo asme tam ā pṛṇa vasupate vasūnām ||</w:t>
      </w:r>
      <w:r>
        <w:t xml:space="preserve"> </w:t>
      </w:r>
      <w:r>
        <w:t xml:space="preserve">(Ṛgveda Saṃhitā 3-?-? [?]; the source’s number reads</w:t>
      </w:r>
      <w:r>
        <w:t xml:space="preserve"> </w:t>
      </w:r>
      <w:r>
        <w:t xml:space="preserve">“३-३०-०८ [?]”</w:t>
      </w:r>
      <w:r>
        <w:t xml:space="preserve">)</w:t>
      </w:r>
      <w:r>
        <w:t xml:space="preserve"> </w:t>
      </w:r>
      <w:r>
        <w:rPr>
          <w:i/>
          <w:iCs/>
        </w:rPr>
        <w:t xml:space="preserve">(</w:t>
      </w:r>
      <w:r>
        <w:rPr>
          <w:i/>
          <w:iCs/>
        </w:rPr>
        <w:t xml:space="preserve">“As if like an expanse my desire has spread [for me]; fill it, O lord of riches, of the riches.”</w:t>
      </w:r>
      <w:r>
        <w:rPr>
          <w:i/>
          <w:iCs/>
        </w:rPr>
        <w:t xml:space="preserve"> </w:t>
      </w:r>
      <w:r>
        <w:rPr>
          <w:i/>
          <w:iCs/>
        </w:rPr>
        <w:t xml:space="preserve">— my gloss, tentative.)</w:t>
      </w:r>
    </w:p>
    <w:p>
      <w:pPr>
        <w:pStyle w:val="BlockText"/>
      </w:pPr>
      <w:r>
        <w:t xml:space="preserve">आ तू भर माकिरेतत्परिष्ठाद्विद्मा हि त्वा वसुपतिं वसूनाम् ॥</w:t>
      </w:r>
      <w:r>
        <w:t xml:space="preserve"> </w:t>
      </w:r>
      <w:r>
        <w:rPr>
          <w:i/>
          <w:iCs/>
        </w:rPr>
        <w:t xml:space="preserve">ā tū bhara mākir etat pariṣṭhād vidmā hi tvā vasupatiṃ vasūnām ||</w:t>
      </w:r>
      <w:r>
        <w:t xml:space="preserve"> </w:t>
      </w:r>
      <w:r>
        <w:t xml:space="preserve">(Ṛgveda Saṃhitā 3-?-? [?])</w:t>
      </w:r>
      <w:r>
        <w:t xml:space="preserve"> </w:t>
      </w:r>
      <w:r>
        <w:rPr>
          <w:i/>
          <w:iCs/>
        </w:rPr>
        <w:t xml:space="preserve">(</w:t>
      </w:r>
      <w:r>
        <w:rPr>
          <w:i/>
          <w:iCs/>
        </w:rPr>
        <w:t xml:space="preserve">“Bring [it] now; let none hinder this; for we know you as lord of riches of riches.”</w:t>
      </w:r>
      <w:r>
        <w:rPr>
          <w:i/>
          <w:iCs/>
        </w:rPr>
        <w:t xml:space="preserve"> </w:t>
      </w:r>
      <w:r>
        <w:rPr>
          <w:i/>
          <w:iCs/>
        </w:rPr>
        <w:t xml:space="preserve">— my gloss, tentative.)</w:t>
      </w:r>
    </w:p>
    <w:bookmarkEnd w:id="398"/>
    <w:bookmarkStart w:id="399" w:name="Xa65abc2fe7f46705527d8e3b0522d1d5cbbe786"/>
    <w:p>
      <w:pPr>
        <w:pStyle w:val="Heading3"/>
      </w:pPr>
      <w:r>
        <w:t xml:space="preserve">Page 374 — Rik 9: Special Topics (continued) and grammar</w:t>
      </w:r>
    </w:p>
    <w:p>
      <w:pPr>
        <w:pStyle w:val="FirstParagraph"/>
      </w:pPr>
      <w:r>
        <w:rPr>
          <w:i/>
          <w:iCs/>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
          <w:iCs/>
        </w:rPr>
        <w:t xml:space="preserve">satrābhavo vasupatir vasūnāṃ datre viśvā adhithā indra kṛṣṭīḥ ||</w:t>
      </w:r>
      <w:r>
        <w:t xml:space="preserve"> </w:t>
      </w:r>
      <w:r>
        <w:t xml:space="preserve">(Ṛgveda Saṃhitā 4-?-? [?]; the source’s number reads</w:t>
      </w:r>
      <w:r>
        <w:t xml:space="preserve"> </w:t>
      </w:r>
      <w:r>
        <w:t xml:space="preserve">“४-०२-६”</w:t>
      </w:r>
      <w:r>
        <w:t xml:space="preserve"> </w:t>
      </w:r>
      <w:r>
        <w:t xml:space="preserve">[?])</w:t>
      </w:r>
      <w:r>
        <w:t xml:space="preserve"> </w:t>
      </w:r>
      <w:r>
        <w:rPr>
          <w:i/>
          <w:iCs/>
        </w:rPr>
        <w:t xml:space="preserve">(</w:t>
      </w:r>
      <w:r>
        <w:rPr>
          <w:i/>
          <w:iCs/>
        </w:rPr>
        <w:t xml:space="preserve">“You were the lord of riches, of riches in giving; you held all the peoples, O Indra.”</w:t>
      </w:r>
      <w:r>
        <w:rPr>
          <w:i/>
          <w:iCs/>
        </w:rPr>
        <w:t xml:space="preserve"> </w:t>
      </w:r>
      <w:r>
        <w:rPr>
          <w:i/>
          <w:iCs/>
        </w:rPr>
        <w:t xml:space="preserve">— my gloss, tentative.)</w:t>
      </w:r>
    </w:p>
    <w:p>
      <w:pPr>
        <w:pStyle w:val="FirstParagraph"/>
      </w:pPr>
      <w:r>
        <w:rPr>
          <w:i/>
          <w:iCs/>
        </w:rPr>
        <w:t xml:space="preserve">“…and so on.”</w:t>
      </w:r>
      <w:r>
        <w:t xml:space="preserve"> </w:t>
      </w:r>
      <w:r>
        <w:t xml:space="preserve">All these riks are addressed to Indra. So it may be said that calling Indra</w:t>
      </w:r>
      <w:r>
        <w:t xml:space="preserve"> </w:t>
      </w:r>
      <w:r>
        <w:rPr>
          <w:i/>
          <w:iCs/>
        </w:rPr>
        <w:t xml:space="preserve">vasupati</w:t>
      </w:r>
      <w:r>
        <w:t xml:space="preserve"> </w:t>
      </w:r>
      <w:r>
        <w:t xml:space="preserve">is an established usage.</w:t>
      </w:r>
    </w:p>
    <w:p>
      <w:pPr>
        <w:pStyle w:val="BodyText"/>
      </w:pPr>
      <w:r>
        <w:rPr>
          <w:b/>
          <w:bCs/>
        </w:rPr>
        <w:t xml:space="preserve">“Ṛgmiyam”</w:t>
      </w:r>
      <w:r>
        <w:t xml:space="preserve"> </w:t>
      </w:r>
      <w:r>
        <w:t xml:space="preserve">—</w:t>
      </w:r>
      <w:r>
        <w:t xml:space="preserve"> </w:t>
      </w:r>
      <w:r>
        <w:rPr>
          <w:b/>
          <w:bCs/>
        </w:rPr>
        <w:t xml:space="preserve">ऋचो मिमीत इत्यृग्मियः । ऋचां मातारम्</w:t>
      </w:r>
      <w:r>
        <w:t xml:space="preserve"> </w:t>
      </w:r>
      <w:r>
        <w:t xml:space="preserve">(</w:t>
      </w:r>
      <w:r>
        <w:rPr>
          <w:i/>
          <w:iCs/>
        </w:rPr>
        <w:t xml:space="preserve">ṛco mimīta ity ṛgmiyaḥ | ṛcāṃ mātāram</w:t>
      </w:r>
      <w:r>
        <w:t xml:space="preserve">) —</w:t>
      </w:r>
      <w:r>
        <w:t xml:space="preserve"> </w:t>
      </w:r>
      <w:r>
        <w:t xml:space="preserve">“one who measures the ṛks is</w:t>
      </w:r>
      <w:r>
        <w:t xml:space="preserve"> </w:t>
      </w:r>
      <w:r>
        <w:rPr>
          <w:i/>
          <w:iCs/>
        </w:rPr>
        <w:t xml:space="preserve">ṛgmiya</w:t>
      </w:r>
      <w:r>
        <w:t xml:space="preserve">; the</w:t>
      </w:r>
      <w:r>
        <w:t xml:space="preserve"> </w:t>
      </w:r>
      <w:r>
        <w:t xml:space="preserve">‘maker’</w:t>
      </w:r>
      <w:r>
        <w:t xml:space="preserve"> </w:t>
      </w:r>
      <w:r>
        <w:t xml:space="preserve">of the ṛks”</w:t>
      </w:r>
      <w:r>
        <w:t xml:space="preserve">: the Bhāṣyakāra explains it as</w:t>
      </w:r>
      <w:r>
        <w:t xml:space="preserve"> </w:t>
      </w:r>
      <w:r>
        <w:t xml:space="preserve">“one who is praised by ṛks,”</w:t>
      </w:r>
      <w:r>
        <w:t xml:space="preserve"> </w:t>
      </w:r>
      <w:r>
        <w:t xml:space="preserve">i.e., one who is hymned.</w:t>
      </w:r>
      <w:r>
        <w:t xml:space="preserve"> </w:t>
      </w:r>
      <w:r>
        <w:rPr>
          <w:b/>
          <w:bCs/>
        </w:rPr>
        <w:t xml:space="preserve">Skandasvāmī:</w:t>
      </w:r>
      <w:r>
        <w:t xml:space="preserve"> </w:t>
      </w:r>
      <w:r>
        <w:rPr>
          <w:b/>
          <w:bCs/>
        </w:rPr>
        <w:t xml:space="preserve">ऋग्मियं ऋचे स्तुत्यै । अर्चना ऋक् । संपदादित्वात् क्विप् । तद्योग्यं स्तुतियोग्यमित्यर्थः</w:t>
      </w:r>
      <w:r>
        <w:t xml:space="preserve"> </w:t>
      </w:r>
      <w:r>
        <w:t xml:space="preserve">(</w:t>
      </w:r>
      <w:r>
        <w:rPr>
          <w:i/>
          <w:iCs/>
        </w:rPr>
        <w:t xml:space="preserve">ṛgmiyaṃ ṛce stutyai | arcanā ṛk | saṃpadāditvāt kvip | tad-yogyaṃ stuti-yogyam ity arthaḥ</w:t>
      </w:r>
      <w:r>
        <w:t xml:space="preserve">) —</w:t>
      </w:r>
      <w:r>
        <w:t xml:space="preserve"> </w:t>
      </w:r>
      <w:r>
        <w:t xml:space="preserve">“</w:t>
      </w:r>
      <w:r>
        <w:rPr>
          <w:i/>
          <w:iCs/>
        </w:rPr>
        <w:t xml:space="preserve">ṛgmiya</w:t>
      </w:r>
      <w:r>
        <w:t xml:space="preserve"> </w:t>
      </w:r>
      <w:r>
        <w:t xml:space="preserve">is: [fit] for the ṛk, for praise;</w:t>
      </w:r>
      <w:r>
        <w:t xml:space="preserve"> </w:t>
      </w:r>
      <w:r>
        <w:rPr>
          <w:i/>
          <w:iCs/>
        </w:rPr>
        <w:t xml:space="preserve">ṛk</w:t>
      </w:r>
      <w:r>
        <w:t xml:space="preserve"> </w:t>
      </w:r>
      <w:r>
        <w:t xml:space="preserve">means worship;</w:t>
      </w:r>
      <w:r>
        <w:t xml:space="preserve"> </w:t>
      </w:r>
      <w:r>
        <w:rPr>
          <w:i/>
          <w:iCs/>
        </w:rPr>
        <w:t xml:space="preserve">kvip</w:t>
      </w:r>
      <w:r>
        <w:t xml:space="preserve"> </w:t>
      </w:r>
      <w:r>
        <w:t xml:space="preserve">by the</w:t>
      </w:r>
      <w:r>
        <w:t xml:space="preserve"> </w:t>
      </w:r>
      <w:r>
        <w:rPr>
          <w:i/>
          <w:iCs/>
        </w:rPr>
        <w:t xml:space="preserve">saṃpadādi</w:t>
      </w:r>
      <w:r>
        <w:t xml:space="preserve"> </w:t>
      </w:r>
      <w:r>
        <w:t xml:space="preserve">group; the sense: worthy of that, worthy of praise.”</w:t>
      </w:r>
      <w:r>
        <w:t xml:space="preserve"> </w:t>
      </w:r>
      <w:r>
        <w:t xml:space="preserve">That is,</w:t>
      </w:r>
      <w:r>
        <w:t xml:space="preserve"> </w:t>
      </w:r>
      <w:r>
        <w:rPr>
          <w:i/>
          <w:iCs/>
        </w:rPr>
        <w:t xml:space="preserve">ṛgmiya</w:t>
      </w:r>
      <w:r>
        <w:t xml:space="preserve"> </w:t>
      </w:r>
      <w:r>
        <w:t xml:space="preserve">means</w:t>
      </w:r>
      <w:r>
        <w:t xml:space="preserve"> </w:t>
      </w:r>
      <w:r>
        <w:t xml:space="preserve">“worthy of being praised.”</w:t>
      </w:r>
      <w:r>
        <w:t xml:space="preserve"> </w:t>
      </w:r>
      <w:r>
        <w:rPr>
          <w:b/>
          <w:bCs/>
        </w:rPr>
        <w:t xml:space="preserve">Veṅkaṭamādhava</w:t>
      </w:r>
      <w:r>
        <w:t xml:space="preserve"> </w:t>
      </w:r>
      <w:r>
        <w:t xml:space="preserve">says</w:t>
      </w:r>
      <w:r>
        <w:t xml:space="preserve"> </w:t>
      </w:r>
      <w:r>
        <w:rPr>
          <w:i/>
          <w:iCs/>
        </w:rPr>
        <w:t xml:space="preserve">ṛgarham</w:t>
      </w:r>
      <w:r>
        <w:t xml:space="preserve"> </w:t>
      </w:r>
      <w:r>
        <w:t xml:space="preserve">—</w:t>
      </w:r>
      <w:r>
        <w:t xml:space="preserve"> </w:t>
      </w:r>
      <w:r>
        <w:t xml:space="preserve">“worthy of ṛks,”</w:t>
      </w:r>
      <w:r>
        <w:t xml:space="preserve"> </w:t>
      </w:r>
      <w:r>
        <w:t xml:space="preserve">that is, worthy of being praised with ṛks.</w:t>
      </w:r>
    </w:p>
    <w:p>
      <w:pPr>
        <w:pStyle w:val="BodyText"/>
      </w:pPr>
      <w:r>
        <w:rPr>
          <w:b/>
          <w:bCs/>
        </w:rPr>
        <w:t xml:space="preserve">“Homa”</w:t>
      </w:r>
      <w:r>
        <w:t xml:space="preserve"> </w:t>
      </w:r>
      <w:r>
        <w:t xml:space="preserve">—</w:t>
      </w:r>
      <w:r>
        <w:t xml:space="preserve"> </w:t>
      </w:r>
      <w:r>
        <w:rPr>
          <w:i/>
          <w:iCs/>
        </w:rPr>
        <w:t xml:space="preserve">āhvayāmaḥ</w:t>
      </w:r>
      <w:r>
        <w:t xml:space="preserve">,</w:t>
      </w:r>
      <w:r>
        <w:t xml:space="preserve"> </w:t>
      </w:r>
      <w:r>
        <w:t xml:space="preserve">“we invoke, we call.”</w:t>
      </w:r>
      <w:r>
        <w:t xml:space="preserve"> </w:t>
      </w:r>
      <w:r>
        <w:t xml:space="preserve">The word is the first-person plural</w:t>
      </w:r>
      <w:r>
        <w:t xml:space="preserve"> </w:t>
      </w:r>
      <w:r>
        <w:rPr>
          <w:i/>
          <w:iCs/>
        </w:rPr>
        <w:t xml:space="preserve">laṭ</w:t>
      </w:r>
      <w:r>
        <w:t xml:space="preserve"> </w:t>
      </w:r>
      <w:r>
        <w:t xml:space="preserve">of the root</w:t>
      </w:r>
      <w:r>
        <w:t xml:space="preserve"> </w:t>
      </w:r>
      <w:r>
        <w:rPr>
          <w:i/>
          <w:iCs/>
        </w:rPr>
        <w:t xml:space="preserve">hveñ spardhāyāṃ śabde ca</w:t>
      </w:r>
      <w:r>
        <w:t xml:space="preserve">. For its derivation see the grammar section.</w:t>
      </w:r>
    </w:p>
    <w:p>
      <w:pPr>
        <w:pStyle w:val="BodyText"/>
      </w:pPr>
      <w:r>
        <w:rPr>
          <w:b/>
          <w:bCs/>
        </w:rPr>
        <w:t xml:space="preserve">“Gantāram”</w:t>
      </w:r>
      <w:r>
        <w:t xml:space="preserve"> </w:t>
      </w:r>
      <w:r>
        <w:t xml:space="preserve">— the accusative singular of the</w:t>
      </w:r>
      <w:r>
        <w:t xml:space="preserve"> </w:t>
      </w:r>
      <w:r>
        <w:rPr>
          <w:i/>
          <w:iCs/>
        </w:rPr>
        <w:t xml:space="preserve">ṛ</w:t>
      </w:r>
      <w:r>
        <w:t xml:space="preserve">-ending word</w:t>
      </w:r>
      <w:r>
        <w:t xml:space="preserve"> </w:t>
      </w:r>
      <w:r>
        <w:rPr>
          <w:i/>
          <w:iCs/>
        </w:rPr>
        <w:t xml:space="preserve">gantṛ</w:t>
      </w:r>
      <w:r>
        <w:t xml:space="preserve">. The meaning is</w:t>
      </w:r>
      <w:r>
        <w:t xml:space="preserve"> </w:t>
      </w:r>
      <w:r>
        <w:t xml:space="preserve">“one who goes.”</w:t>
      </w:r>
      <w:r>
        <w:t xml:space="preserve"> </w:t>
      </w:r>
      <w:r>
        <w:t xml:space="preserve">Where does he go? The Bhāṣyakāra says to supply</w:t>
      </w:r>
      <w:r>
        <w:t xml:space="preserve"> </w:t>
      </w:r>
      <w:r>
        <w:t xml:space="preserve">“going to the place of sacrifice (</w:t>
      </w:r>
      <w:r>
        <w:rPr>
          <w:i/>
          <w:iCs/>
        </w:rPr>
        <w:t xml:space="preserve">yoga-deśe</w:t>
      </w:r>
      <w:r>
        <w:t xml:space="preserve">),”</w:t>
      </w:r>
      <w:r>
        <w:t xml:space="preserve"> </w:t>
      </w:r>
      <w:r>
        <w:t xml:space="preserve">to make the sense: one who goes to the sacrificial ground to protect the sacrificer.</w:t>
      </w:r>
    </w:p>
    <w:p>
      <w:pPr>
        <w:pStyle w:val="BodyText"/>
      </w:pPr>
      <w:r>
        <w:rPr>
          <w:b/>
          <w:bCs/>
        </w:rPr>
        <w:t xml:space="preserve">॥ Vyākaraṇa-prakriyā ॥</w:t>
      </w:r>
      <w:r>
        <w:t xml:space="preserve"> </w:t>
      </w:r>
      <w:r>
        <w:rPr>
          <w:i/>
          <w:iCs/>
        </w:rPr>
        <w:t xml:space="preserve">(grammar pages 374–376, noted briefly)</w:t>
      </w:r>
    </w:p>
    <w:p>
      <w:pPr>
        <w:pStyle w:val="BodyText"/>
      </w:pPr>
      <w:r>
        <w:rPr>
          <w:b/>
          <w:bCs/>
        </w:rPr>
        <w:t xml:space="preserve">वसोः (</w:t>
      </w:r>
      <w:r>
        <w:rPr>
          <w:b/>
          <w:bCs/>
          <w:i/>
          <w:iCs/>
        </w:rPr>
        <w:t xml:space="preserve">vasoḥ</w:t>
      </w:r>
      <w:r>
        <w:rPr>
          <w:b/>
          <w:bCs/>
        </w:rPr>
        <w:t xml:space="preserve">)</w:t>
      </w:r>
      <w:r>
        <w:t xml:space="preserve"> </w:t>
      </w:r>
      <w:r>
        <w:t xml:space="preserve">— root</w:t>
      </w:r>
      <w:r>
        <w:t xml:space="preserve"> </w:t>
      </w:r>
      <w:r>
        <w:rPr>
          <w:i/>
          <w:iCs/>
        </w:rPr>
        <w:t xml:space="preserve">vasa nivāse</w:t>
      </w:r>
      <w:r>
        <w:t xml:space="preserve">; the Uṇādi sūtra</w:t>
      </w:r>
      <w:r>
        <w:t xml:space="preserve"> </w:t>
      </w:r>
      <w:r>
        <w:t xml:space="preserve">“śvā-styā-snihi-tṛpyasi-vasi-hani-kledi-bandhi-manibhyaś ca”</w:t>
      </w:r>
      <w:r>
        <w:t xml:space="preserve"> </w:t>
      </w:r>
      <w:r>
        <w:t xml:space="preserve">(Uṇ. 1-10 [?]) gives the suffix</w:t>
      </w:r>
      <w:r>
        <w:t xml:space="preserve"> </w:t>
      </w:r>
      <w:r>
        <w:rPr>
          <w:i/>
          <w:iCs/>
        </w:rPr>
        <w:t xml:space="preserve">u</w:t>
      </w:r>
      <w:r>
        <w:t xml:space="preserve"> </w:t>
      </w:r>
      <w:r>
        <w:t xml:space="preserve">after a list of roots (</w:t>
      </w:r>
      <w:r>
        <w:rPr>
          <w:i/>
          <w:iCs/>
        </w:rPr>
        <w:t xml:space="preserve">śvi</w:t>
      </w:r>
      <w:r>
        <w:t xml:space="preserve">,</w:t>
      </w:r>
      <w:r>
        <w:t xml:space="preserve"> </w:t>
      </w:r>
      <w:r>
        <w:rPr>
          <w:i/>
          <w:iCs/>
        </w:rPr>
        <w:t xml:space="preserve">stya</w:t>
      </w:r>
      <w:r>
        <w:t xml:space="preserve">,</w:t>
      </w:r>
      <w:r>
        <w:t xml:space="preserve"> </w:t>
      </w:r>
      <w:r>
        <w:rPr>
          <w:i/>
          <w:iCs/>
        </w:rPr>
        <w:t xml:space="preserve">snih</w:t>
      </w:r>
      <w:r>
        <w:t xml:space="preserve">,</w:t>
      </w:r>
      <w:r>
        <w:t xml:space="preserve"> </w:t>
      </w:r>
      <w:r>
        <w:rPr>
          <w:i/>
          <w:iCs/>
        </w:rPr>
        <w:t xml:space="preserve">tṛp</w:t>
      </w:r>
      <w:r>
        <w:t xml:space="preserve">,</w:t>
      </w:r>
      <w:r>
        <w:t xml:space="preserve"> </w:t>
      </w:r>
      <w:r>
        <w:rPr>
          <w:i/>
          <w:iCs/>
        </w:rPr>
        <w:t xml:space="preserve">vas</w:t>
      </w:r>
      <w:r>
        <w:t xml:space="preserve">,</w:t>
      </w:r>
      <w:r>
        <w:t xml:space="preserve"> </w:t>
      </w:r>
      <w:r>
        <w:rPr>
          <w:i/>
          <w:iCs/>
        </w:rPr>
        <w:t xml:space="preserve">han</w:t>
      </w:r>
      <w:r>
        <w:t xml:space="preserve">,</w:t>
      </w:r>
      <w:r>
        <w:t xml:space="preserve"> </w:t>
      </w:r>
      <w:r>
        <w:rPr>
          <w:i/>
          <w:iCs/>
        </w:rPr>
        <w:t xml:space="preserve">kled</w:t>
      </w:r>
      <w:r>
        <w:t xml:space="preserve">,</w:t>
      </w:r>
      <w:r>
        <w:t xml:space="preserve"> </w:t>
      </w:r>
      <w:r>
        <w:rPr>
          <w:i/>
          <w:iCs/>
        </w:rPr>
        <w:t xml:space="preserve">bandh</w:t>
      </w:r>
      <w:r>
        <w:t xml:space="preserve">,</w:t>
      </w:r>
      <w:r>
        <w:t xml:space="preserve"> </w:t>
      </w:r>
      <w:r>
        <w:rPr>
          <w:i/>
          <w:iCs/>
        </w:rPr>
        <w:t xml:space="preserve">man</w:t>
      </w:r>
      <w:r>
        <w:t xml:space="preserve">); the suffix is</w:t>
      </w:r>
      <w:r>
        <w:t xml:space="preserve"> </w:t>
      </w:r>
      <w:r>
        <w:rPr>
          <w:i/>
          <w:iCs/>
        </w:rPr>
        <w:t xml:space="preserve">nit</w:t>
      </w:r>
      <w:r>
        <w:t xml:space="preserve">, so</w:t>
      </w:r>
      <w:r>
        <w:t xml:space="preserve"> </w:t>
      </w:r>
      <w:r>
        <w:rPr>
          <w:i/>
          <w:iCs/>
        </w:rPr>
        <w:t xml:space="preserve">vasu</w:t>
      </w:r>
      <w:r>
        <w:t xml:space="preserve"> </w:t>
      </w:r>
      <w:r>
        <w:t xml:space="preserve">is initial-udātta.</w:t>
      </w:r>
      <w:r>
        <w:t xml:space="preserve"> </w:t>
      </w:r>
      <w:r>
        <w:rPr>
          <w:b/>
          <w:bCs/>
        </w:rPr>
        <w:t xml:space="preserve">वसुपतिम् (</w:t>
      </w:r>
      <w:r>
        <w:rPr>
          <w:b/>
          <w:bCs/>
          <w:i/>
          <w:iCs/>
        </w:rPr>
        <w:t xml:space="preserve">vasupatim</w:t>
      </w:r>
      <w:r>
        <w:rPr>
          <w:b/>
          <w:bCs/>
        </w:rPr>
        <w:t xml:space="preserve">)</w:t>
      </w:r>
      <w:r>
        <w:t xml:space="preserve"> </w:t>
      </w:r>
      <w:r>
        <w:t xml:space="preserve">— compound accent: by</w:t>
      </w:r>
      <w:r>
        <w:t xml:space="preserve"> </w:t>
      </w:r>
      <w:r>
        <w:t xml:space="preserve">“samāsasya”</w:t>
      </w:r>
      <w:r>
        <w:t xml:space="preserve"> </w:t>
      </w:r>
      <w:r>
        <w:t xml:space="preserve">(Pā. 6-1-223 [?]) final-udātta would be expected; this is set aside by</w:t>
      </w:r>
      <w:r>
        <w:t xml:space="preserve"> </w:t>
      </w:r>
      <w:r>
        <w:t xml:space="preserve">“patyāv aiśvarye”</w:t>
      </w:r>
      <w:r>
        <w:t xml:space="preserve"> </w:t>
      </w:r>
      <w:r>
        <w:t xml:space="preserve">(Pā. 6-2-18 [?]) — when</w:t>
      </w:r>
      <w:r>
        <w:t xml:space="preserve"> </w:t>
      </w:r>
      <w:r>
        <w:rPr>
          <w:i/>
          <w:iCs/>
        </w:rPr>
        <w:t xml:space="preserve">pati</w:t>
      </w:r>
      <w:r>
        <w:t xml:space="preserve"> </w:t>
      </w:r>
      <w:r>
        <w:t xml:space="preserve">in the sense of lordship is the second member, the first member keeps its natural accent.</w:t>
      </w:r>
      <w:r>
        <w:t xml:space="preserve"> </w:t>
      </w:r>
      <w:r>
        <w:rPr>
          <w:b/>
          <w:bCs/>
        </w:rPr>
        <w:t xml:space="preserve">गीर्भिः (</w:t>
      </w:r>
      <w:r>
        <w:rPr>
          <w:b/>
          <w:bCs/>
          <w:i/>
          <w:iCs/>
        </w:rPr>
        <w:t xml:space="preserve">gīrbhiḥ</w:t>
      </w:r>
      <w:r>
        <w:rPr>
          <w:b/>
          <w:bCs/>
        </w:rPr>
        <w:t xml:space="preserve">)</w:t>
      </w:r>
      <w:r>
        <w:t xml:space="preserve"> </w:t>
      </w:r>
      <w:r>
        <w:t xml:space="preserve">—</w:t>
      </w:r>
      <w:r>
        <w:t xml:space="preserve"> </w:t>
      </w:r>
      <w:r>
        <w:t xml:space="preserve">“sāvekācas tṛtīyādir vibhaktiḥ”</w:t>
      </w:r>
      <w:r>
        <w:t xml:space="preserve"> </w:t>
      </w:r>
      <w:r>
        <w:t xml:space="preserve">(Pā. 6-1-168 [?]): the case ending is udātta.</w:t>
      </w:r>
      <w:r>
        <w:t xml:space="preserve"> </w:t>
      </w:r>
      <w:r>
        <w:rPr>
          <w:b/>
          <w:bCs/>
        </w:rPr>
        <w:t xml:space="preserve">गृणन्तः (</w:t>
      </w:r>
      <w:r>
        <w:rPr>
          <w:b/>
          <w:bCs/>
          <w:i/>
          <w:iCs/>
        </w:rPr>
        <w:t xml:space="preserve">gṛṇantaḥ</w:t>
      </w:r>
      <w:r>
        <w:rPr>
          <w:b/>
          <w:bCs/>
        </w:rPr>
        <w:t xml:space="preserve">)</w:t>
      </w:r>
      <w:r>
        <w:t xml:space="preserve"> </w:t>
      </w:r>
      <w:r>
        <w:t xml:space="preserve">— root</w:t>
      </w:r>
      <w:r>
        <w:t xml:space="preserve"> </w:t>
      </w:r>
      <w:r>
        <w:rPr>
          <w:i/>
          <w:iCs/>
        </w:rPr>
        <w:t xml:space="preserve">gṝ śabde</w:t>
      </w:r>
      <w:r>
        <w:t xml:space="preserve"> </w:t>
      </w:r>
      <w:r>
        <w:t xml:space="preserve">(</w:t>
      </w:r>
      <w:r>
        <w:t xml:space="preserve">“to sound; praise”</w:t>
      </w:r>
      <w:r>
        <w:t xml:space="preserve">) with</w:t>
      </w:r>
      <w:r>
        <w:t xml:space="preserve"> </w:t>
      </w:r>
      <w:r>
        <w:rPr>
          <w:i/>
          <w:iCs/>
        </w:rPr>
        <w:t xml:space="preserve">laṭ</w:t>
      </w:r>
      <w:r>
        <w:t xml:space="preserve">, replaced by</w:t>
      </w:r>
      <w:r>
        <w:t xml:space="preserve"> </w:t>
      </w:r>
      <w:r>
        <w:rPr>
          <w:i/>
          <w:iCs/>
        </w:rPr>
        <w:t xml:space="preserve">śatṛ</w:t>
      </w:r>
      <w:r>
        <w:t xml:space="preserve"> </w:t>
      </w:r>
      <w:r>
        <w:t xml:space="preserve">(Pā. 3-2-124 [?]);</w:t>
      </w:r>
      <w:r>
        <w:t xml:space="preserve"> </w:t>
      </w:r>
      <w:r>
        <w:rPr>
          <w:i/>
          <w:iCs/>
        </w:rPr>
        <w:t xml:space="preserve">śnā</w:t>
      </w:r>
      <w:r>
        <w:t xml:space="preserve"> </w:t>
      </w:r>
      <w:r>
        <w:t xml:space="preserve">after the</w:t>
      </w:r>
      <w:r>
        <w:t xml:space="preserve"> </w:t>
      </w:r>
      <w:r>
        <w:rPr>
          <w:i/>
          <w:iCs/>
        </w:rPr>
        <w:t xml:space="preserve">kryādi</w:t>
      </w:r>
      <w:r>
        <w:t xml:space="preserve"> </w:t>
      </w:r>
      <w:r>
        <w:t xml:space="preserve">class (Pā. 3-1-81 [?]); the augment-rule shortening</w:t>
      </w:r>
      <w:r>
        <w:t xml:space="preserve"> </w:t>
      </w:r>
      <w:r>
        <w:rPr>
          <w:i/>
          <w:iCs/>
        </w:rPr>
        <w:t xml:space="preserve">ā</w:t>
      </w:r>
      <w:r>
        <w:t xml:space="preserve"> </w:t>
      </w:r>
      <w:r>
        <w:t xml:space="preserve">before the participle (Pā. 6-4-112 [?],</w:t>
      </w:r>
      <w:r>
        <w:t xml:space="preserve"> </w:t>
      </w:r>
      <w:r>
        <w:t xml:space="preserve">“śnābhyastayor ātaḥ”</w:t>
      </w:r>
      <w:r>
        <w:t xml:space="preserve">); the</w:t>
      </w:r>
      <w:r>
        <w:t xml:space="preserve"> </w:t>
      </w:r>
      <w:r>
        <w:rPr>
          <w:i/>
          <w:iCs/>
        </w:rPr>
        <w:t xml:space="preserve">n</w:t>
      </w:r>
      <w:r>
        <w:t xml:space="preserve"> </w:t>
      </w:r>
      <w:r>
        <w:t xml:space="preserve">of</w:t>
      </w:r>
      <w:r>
        <w:t xml:space="preserve"> </w:t>
      </w:r>
      <w:r>
        <w:rPr>
          <w:i/>
          <w:iCs/>
        </w:rPr>
        <w:t xml:space="preserve">śnā</w:t>
      </w:r>
      <w:r>
        <w:t xml:space="preserve"> </w:t>
      </w:r>
      <w:r>
        <w:t xml:space="preserve">becomes</w:t>
      </w:r>
      <w:r>
        <w:t xml:space="preserve"> </w:t>
      </w:r>
      <w:r>
        <w:rPr>
          <w:i/>
          <w:iCs/>
        </w:rPr>
        <w:t xml:space="preserve">ṇ</w:t>
      </w:r>
      <w:r>
        <w:t xml:space="preserve"> </w:t>
      </w:r>
      <w:r>
        <w:t xml:space="preserve">(</w:t>
      </w:r>
      <w:r>
        <w:rPr>
          <w:i/>
          <w:iCs/>
        </w:rPr>
        <w:t xml:space="preserve">gṛṇ</w:t>
      </w:r>
      <w:r>
        <w:t xml:space="preserve">);</w:t>
      </w:r>
      <w:r>
        <w:t xml:space="preserve"> </w:t>
      </w:r>
      <w:r>
        <w:rPr>
          <w:i/>
          <w:iCs/>
        </w:rPr>
        <w:t xml:space="preserve">num</w:t>
      </w:r>
      <w:r>
        <w:t xml:space="preserve"> </w:t>
      </w:r>
      <w:r>
        <w:t xml:space="preserve">before</w:t>
      </w:r>
      <w:r>
        <w:t xml:space="preserve"> </w:t>
      </w:r>
      <w:r>
        <w:rPr>
          <w:i/>
          <w:iCs/>
        </w:rPr>
        <w:t xml:space="preserve">jas</w:t>
      </w:r>
      <w:r>
        <w:t xml:space="preserve"> </w:t>
      </w:r>
      <w:r>
        <w:t xml:space="preserve">by</w:t>
      </w:r>
      <w:r>
        <w:t xml:space="preserve"> </w:t>
      </w:r>
      <w:r>
        <w:t xml:space="preserve">“ugidacāṃ sarvanāmasthāne ’dhātoḥ”</w:t>
      </w:r>
      <w:r>
        <w:t xml:space="preserve"> </w:t>
      </w:r>
      <w:r>
        <w:t xml:space="preserve">(Pā. 7-1-70 [?]); the suffix-accent makes the</w:t>
      </w:r>
      <w:r>
        <w:t xml:space="preserve"> </w:t>
      </w:r>
      <w:r>
        <w:rPr>
          <w:i/>
          <w:iCs/>
        </w:rPr>
        <w:t xml:space="preserve">a</w:t>
      </w:r>
      <w:r>
        <w:t xml:space="preserve"> </w:t>
      </w:r>
      <w:r>
        <w:t xml:space="preserve">of</w:t>
      </w:r>
      <w:r>
        <w:t xml:space="preserve"> </w:t>
      </w:r>
      <w:r>
        <w:rPr>
          <w:i/>
          <w:iCs/>
        </w:rPr>
        <w:t xml:space="preserve">śatṛ</w:t>
      </w:r>
      <w:r>
        <w:t xml:space="preserve"> </w:t>
      </w:r>
      <w:r>
        <w:t xml:space="preserve">udātta.</w:t>
      </w:r>
      <w:r>
        <w:t xml:space="preserve"> </w:t>
      </w:r>
      <w:r>
        <w:rPr>
          <w:b/>
          <w:bCs/>
        </w:rPr>
        <w:t xml:space="preserve">ऋग्मियम् (</w:t>
      </w:r>
      <w:r>
        <w:rPr>
          <w:b/>
          <w:bCs/>
          <w:i/>
          <w:iCs/>
        </w:rPr>
        <w:t xml:space="preserve">ṛgmiyam</w:t>
      </w:r>
      <w:r>
        <w:rPr>
          <w:b/>
          <w:bCs/>
        </w:rPr>
        <w:t xml:space="preserve">)</w:t>
      </w:r>
      <w:r>
        <w:t xml:space="preserve"> </w:t>
      </w:r>
      <w:r>
        <w:t xml:space="preserve">—</w:t>
      </w:r>
      <w:r>
        <w:t xml:space="preserve"> </w:t>
      </w:r>
      <w:r>
        <w:t xml:space="preserve">“ṛco mimīte”</w:t>
      </w:r>
      <w:r>
        <w:t xml:space="preserve">:</w:t>
      </w:r>
      <w:r>
        <w:t xml:space="preserve"> </w:t>
      </w:r>
      <w:r>
        <w:rPr>
          <w:i/>
          <w:iCs/>
        </w:rPr>
        <w:t xml:space="preserve">mā</w:t>
      </w:r>
      <w:r>
        <w:t xml:space="preserve"> </w:t>
      </w:r>
      <w:r>
        <w:t xml:space="preserve">(to measure) +</w:t>
      </w:r>
      <w:r>
        <w:t xml:space="preserve"> </w:t>
      </w:r>
      <w:r>
        <w:rPr>
          <w:i/>
          <w:iCs/>
        </w:rPr>
        <w:t xml:space="preserve">kvip</w:t>
      </w:r>
      <w:r>
        <w:t xml:space="preserve"> </w:t>
      </w:r>
      <w:r>
        <w:t xml:space="preserve">(Pā. 3-2-76 [?]); by</w:t>
      </w:r>
      <w:r>
        <w:t xml:space="preserve"> </w:t>
      </w:r>
      <w:r>
        <w:t xml:space="preserve">“ghumāsthā…”</w:t>
      </w:r>
      <w:r>
        <w:t xml:space="preserve"> </w:t>
      </w:r>
      <w:r>
        <w:t xml:space="preserve">(Pā. 6-4-66 [?]) the</w:t>
      </w:r>
      <w:r>
        <w:t xml:space="preserve"> </w:t>
      </w:r>
      <w:r>
        <w:rPr>
          <w:i/>
          <w:iCs/>
        </w:rPr>
        <w:t xml:space="preserve">ā</w:t>
      </w:r>
      <w:r>
        <w:t xml:space="preserve"> </w:t>
      </w:r>
      <w:r>
        <w:t xml:space="preserve">→</w:t>
      </w:r>
      <w:r>
        <w:t xml:space="preserve"> </w:t>
      </w:r>
      <w:r>
        <w:rPr>
          <w:i/>
          <w:iCs/>
        </w:rPr>
        <w:t xml:space="preserve">ī</w:t>
      </w:r>
      <w:r>
        <w:t xml:space="preserve">;</w:t>
      </w:r>
      <w:r>
        <w:t xml:space="preserve"> </w:t>
      </w:r>
      <w:r>
        <w:rPr>
          <w:i/>
          <w:iCs/>
        </w:rPr>
        <w:t xml:space="preserve">vīr apṛktasya</w:t>
      </w:r>
      <w:r>
        <w:t xml:space="preserve"> </w:t>
      </w:r>
      <w:r>
        <w:t xml:space="preserve">(Pā. 6-1-66 [?]) removes the</w:t>
      </w:r>
      <w:r>
        <w:t xml:space="preserve"> </w:t>
      </w:r>
      <w:r>
        <w:rPr>
          <w:i/>
          <w:iCs/>
        </w:rPr>
        <w:t xml:space="preserve">v</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t xml:space="preserve">“coḥ kuḥ”</w:t>
      </w:r>
      <w:r>
        <w:t xml:space="preserve"> </w:t>
      </w:r>
      <w:r>
        <w:t xml:space="preserve">(Pā. 8-2-30 [?]) and</w:t>
      </w:r>
      <w:r>
        <w:t xml:space="preserve"> </w:t>
      </w:r>
      <w:r>
        <w:rPr>
          <w:i/>
          <w:iCs/>
        </w:rPr>
        <w:t xml:space="preserve">k</w:t>
      </w:r>
      <w:r>
        <w:t xml:space="preserve"> </w:t>
      </w:r>
      <w:r>
        <w:t xml:space="preserve">→</w:t>
      </w:r>
      <w:r>
        <w:t xml:space="preserve"> </w:t>
      </w:r>
      <w:r>
        <w:rPr>
          <w:i/>
          <w:iCs/>
        </w:rPr>
        <w:t xml:space="preserve">g</w:t>
      </w:r>
      <w:r>
        <w:t xml:space="preserve"> </w:t>
      </w:r>
      <w:r>
        <w:t xml:space="preserve">by</w:t>
      </w:r>
      <w:r>
        <w:t xml:space="preserve"> </w:t>
      </w:r>
      <w:r>
        <w:t xml:space="preserve">“jhalāṃ jaśo ’nte”</w:t>
      </w:r>
      <w:r>
        <w:t xml:space="preserve"> </w:t>
      </w:r>
      <w:r>
        <w:t xml:space="preserve">(Pā. 8-2-39 [?]); accusative singular</w:t>
      </w:r>
      <w:r>
        <w:t xml:space="preserve"> </w:t>
      </w:r>
      <w:r>
        <w:rPr>
          <w:i/>
          <w:iCs/>
        </w:rPr>
        <w:t xml:space="preserve">am</w:t>
      </w:r>
      <w:r>
        <w:t xml:space="preserve">; the</w:t>
      </w:r>
      <w:r>
        <w:t xml:space="preserve"> </w:t>
      </w:r>
      <w:r>
        <w:rPr>
          <w:i/>
          <w:iCs/>
        </w:rPr>
        <w:t xml:space="preserve">ī</w:t>
      </w:r>
      <w:r>
        <w:t xml:space="preserve"> </w:t>
      </w:r>
      <w:r>
        <w:t xml:space="preserve">before the vowel becomes</w:t>
      </w:r>
      <w:r>
        <w:t xml:space="preserve"> </w:t>
      </w:r>
      <w:r>
        <w:rPr>
          <w:i/>
          <w:iCs/>
        </w:rPr>
        <w:t xml:space="preserve">iy</w:t>
      </w:r>
      <w:r>
        <w:t xml:space="preserve"> </w:t>
      </w:r>
      <w:r>
        <w:t xml:space="preserve">(</w:t>
      </w:r>
      <w:r>
        <w:rPr>
          <w:i/>
          <w:iCs/>
        </w:rPr>
        <w:t xml:space="preserve">iyaṅ</w:t>
      </w:r>
      <w:r>
        <w:t xml:space="preserve">, Pā. 6-4-77 [?]), with a long discussion of the rule</w:t>
      </w:r>
      <w:r>
        <w:t xml:space="preserve"> </w:t>
      </w:r>
      <w:r>
        <w:t xml:space="preserve">“ekāco ’saṃyoga-pūrvasya”</w:t>
      </w:r>
      <w:r>
        <w:t xml:space="preserve"> </w:t>
      </w:r>
      <w:r>
        <w:t xml:space="preserve">(Pā. 6-4-82 [?]) (</w:t>
      </w:r>
      <w:r>
        <w:rPr>
          <w:i/>
          <w:iCs/>
        </w:rPr>
        <w:t xml:space="preserve">yaṇ</w:t>
      </w:r>
      <w:r>
        <w:t xml:space="preserve"> </w:t>
      </w:r>
      <w:r>
        <w:t xml:space="preserve">for the final</w:t>
      </w:r>
      <w:r>
        <w:t xml:space="preserve"> </w:t>
      </w:r>
      <w:r>
        <w:rPr>
          <w:i/>
          <w:iCs/>
        </w:rPr>
        <w:t xml:space="preserve">i</w:t>
      </w:r>
      <w:r>
        <w:t xml:space="preserve">/</w:t>
      </w:r>
      <w:r>
        <w:rPr>
          <w:i/>
          <w:iCs/>
        </w:rPr>
        <w:t xml:space="preserve">ī</w:t>
      </w:r>
      <w:r>
        <w:t xml:space="preserve"> </w:t>
      </w:r>
      <w:r>
        <w:t xml:space="preserve">of a root of more than one syllable) and why it does not arise here; finally</w:t>
      </w:r>
      <w:r>
        <w:t xml:space="preserve"> </w:t>
      </w:r>
      <w:r>
        <w:t xml:space="preserve">“gati-kāraka-upapadāt kṛt”</w:t>
      </w:r>
      <w:r>
        <w:t xml:space="preserve"> </w:t>
      </w:r>
      <w:r>
        <w:t xml:space="preserve">gives the</w:t>
      </w:r>
      <w:r>
        <w:t xml:space="preserve"> </w:t>
      </w:r>
      <w:r>
        <w:rPr>
          <w:i/>
          <w:iCs/>
        </w:rPr>
        <w:t xml:space="preserve">ī</w:t>
      </w:r>
      <w:r>
        <w:t xml:space="preserve">-syllable the udātta.</w:t>
      </w:r>
      <w:r>
        <w:t xml:space="preserve"> </w:t>
      </w:r>
      <w:r>
        <w:rPr>
          <w:b/>
          <w:bCs/>
        </w:rPr>
        <w:t xml:space="preserve">होम (</w:t>
      </w:r>
      <w:r>
        <w:rPr>
          <w:b/>
          <w:bCs/>
          <w:i/>
          <w:iCs/>
        </w:rPr>
        <w:t xml:space="preserve">homa</w:t>
      </w:r>
      <w:r>
        <w:rPr>
          <w:b/>
          <w:bCs/>
        </w:rPr>
        <w:t xml:space="preserve">)</w:t>
      </w:r>
      <w:r>
        <w:t xml:space="preserve"> </w:t>
      </w:r>
      <w:r>
        <w:t xml:space="preserve">— root</w:t>
      </w:r>
      <w:r>
        <w:t xml:space="preserve"> </w:t>
      </w:r>
      <w:r>
        <w:rPr>
          <w:i/>
          <w:iCs/>
        </w:rPr>
        <w:t xml:space="preserve">hveñ spardhāyāṃ śabde ca</w:t>
      </w:r>
      <w:r>
        <w:t xml:space="preserve">;</w:t>
      </w:r>
      <w:r>
        <w:t xml:space="preserve"> </w:t>
      </w:r>
      <w:r>
        <w:rPr>
          <w:i/>
          <w:iCs/>
        </w:rPr>
        <w:t xml:space="preserve">laṭ</w:t>
      </w:r>
      <w:r>
        <w:t xml:space="preserve"> </w:t>
      </w:r>
      <w:r>
        <w:t xml:space="preserve">first plural</w:t>
      </w:r>
      <w:r>
        <w:t xml:space="preserve"> </w:t>
      </w:r>
      <w:r>
        <w:rPr>
          <w:i/>
          <w:iCs/>
        </w:rPr>
        <w:t xml:space="preserve">mas</w:t>
      </w:r>
      <w:r>
        <w:t xml:space="preserve">, replaced by</w:t>
      </w:r>
      <w:r>
        <w:t xml:space="preserve"> </w:t>
      </w:r>
      <w:r>
        <w:rPr>
          <w:i/>
          <w:iCs/>
        </w:rPr>
        <w:t xml:space="preserve">mip</w:t>
      </w:r>
      <w:r>
        <w:t xml:space="preserve"> </w:t>
      </w:r>
      <w:r>
        <w:t xml:space="preserve">by Vedic inversion;</w:t>
      </w:r>
      <w:r>
        <w:t xml:space="preserve"> </w:t>
      </w:r>
      <w:r>
        <w:rPr>
          <w:i/>
          <w:iCs/>
        </w:rPr>
        <w:t xml:space="preserve">i</w:t>
      </w:r>
      <w:r>
        <w:t xml:space="preserve"> </w:t>
      </w:r>
      <w:r>
        <w:t xml:space="preserve">of</w:t>
      </w:r>
      <w:r>
        <w:t xml:space="preserve"> </w:t>
      </w:r>
      <w:r>
        <w:rPr>
          <w:i/>
          <w:iCs/>
        </w:rPr>
        <w:t xml:space="preserve">mip</w:t>
      </w:r>
      <w:r>
        <w:t xml:space="preserve"> </w:t>
      </w:r>
      <w:r>
        <w:t xml:space="preserve">→</w:t>
      </w:r>
      <w:r>
        <w:t xml:space="preserve"> </w:t>
      </w:r>
      <w:r>
        <w:rPr>
          <w:i/>
          <w:iCs/>
        </w:rPr>
        <w:t xml:space="preserve">a</w:t>
      </w:r>
      <w:r>
        <w:t xml:space="preserve">;</w:t>
      </w:r>
      <w:r>
        <w:t xml:space="preserve"> </w:t>
      </w:r>
      <w:r>
        <w:rPr>
          <w:i/>
          <w:iCs/>
        </w:rPr>
        <w:t xml:space="preserve">śap</w:t>
      </w:r>
      <w:r>
        <w:t xml:space="preserve"> </w:t>
      </w:r>
      <w:r>
        <w:t xml:space="preserve">dropped by</w:t>
      </w:r>
      <w:r>
        <w:t xml:space="preserve"> </w:t>
      </w:r>
      <w:r>
        <w:rPr>
          <w:i/>
          <w:iCs/>
        </w:rPr>
        <w:t xml:space="preserve">bahulaṃ chandasi</w:t>
      </w:r>
      <w:r>
        <w:t xml:space="preserve">;</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(Pā. 6-1-34 [?]);</w:t>
      </w:r>
      <w:r>
        <w:t xml:space="preserve"> </w:t>
      </w:r>
      <w:r>
        <w:rPr>
          <w:i/>
          <w:iCs/>
        </w:rPr>
        <w:t xml:space="preserve">pararūpa</w:t>
      </w:r>
      <w:r>
        <w:t xml:space="preserve"> </w:t>
      </w:r>
      <w:r>
        <w:t xml:space="preserve">and</w:t>
      </w:r>
      <w:r>
        <w:t xml:space="preserve"> </w:t>
      </w:r>
      <w:r>
        <w:rPr>
          <w:i/>
          <w:iCs/>
        </w:rPr>
        <w:t xml:space="preserve">guṇa</w:t>
      </w:r>
      <w:r>
        <w:t xml:space="preserve"> </w:t>
      </w:r>
      <w:r>
        <w:t xml:space="preserve">give</w:t>
      </w:r>
      <w:r>
        <w:t xml:space="preserve"> </w:t>
      </w:r>
      <w:r>
        <w:rPr>
          <w:i/>
          <w:iCs/>
        </w:rPr>
        <w:t xml:space="preserve">homa</w:t>
      </w:r>
      <w:r>
        <w:t xml:space="preserve">; the</w:t>
      </w:r>
      <w:r>
        <w:t xml:space="preserve"> </w:t>
      </w:r>
      <w:r>
        <w:rPr>
          <w:i/>
          <w:iCs/>
        </w:rPr>
        <w:t xml:space="preserve">o</w:t>
      </w:r>
      <w:r>
        <w:t xml:space="preserve"> </w:t>
      </w:r>
      <w:r>
        <w:t xml:space="preserve">is udātta by the root accent (Pā. 6-1-163 [?]);</w:t>
      </w:r>
      <w:r>
        <w:t xml:space="preserve"> </w:t>
      </w:r>
      <w:r>
        <w:rPr>
          <w:i/>
          <w:iCs/>
        </w:rPr>
        <w:t xml:space="preserve">mip</w:t>
      </w:r>
      <w:r>
        <w:t xml:space="preserve"> </w:t>
      </w:r>
      <w:r>
        <w:t xml:space="preserve">is</w:t>
      </w:r>
      <w:r>
        <w:t xml:space="preserve"> </w:t>
      </w:r>
      <w:r>
        <w:rPr>
          <w:i/>
          <w:iCs/>
        </w:rPr>
        <w:t xml:space="preserve">pit</w:t>
      </w:r>
      <w:r>
        <w:t xml:space="preserve">, so the</w:t>
      </w:r>
      <w:r>
        <w:t xml:space="preserve"> </w:t>
      </w:r>
      <w:r>
        <w:rPr>
          <w:i/>
          <w:iCs/>
        </w:rPr>
        <w:t xml:space="preserve">ma</w:t>
      </w:r>
      <w:r>
        <w:t xml:space="preserve"> </w:t>
      </w:r>
      <w:r>
        <w:t xml:space="preserve">is unaccented.</w:t>
      </w:r>
      <w:r>
        <w:t xml:space="preserve"> </w:t>
      </w:r>
      <w:r>
        <w:rPr>
          <w:b/>
          <w:bCs/>
        </w:rPr>
        <w:t xml:space="preserve">गन्तारम् (</w:t>
      </w:r>
      <w:r>
        <w:rPr>
          <w:b/>
          <w:bCs/>
          <w:i/>
          <w:iCs/>
        </w:rPr>
        <w:t xml:space="preserve">gantāram</w:t>
      </w:r>
      <w:r>
        <w:rPr>
          <w:b/>
          <w:bCs/>
        </w:rPr>
        <w:t xml:space="preserve">)</w:t>
      </w:r>
      <w:r>
        <w:t xml:space="preserve"> </w:t>
      </w:r>
      <w:r>
        <w:t xml:space="preserve">— root</w:t>
      </w:r>
      <w:r>
        <w:t xml:space="preserve"> </w:t>
      </w:r>
      <w:r>
        <w:rPr>
          <w:i/>
          <w:iCs/>
        </w:rPr>
        <w:t xml:space="preserve">gamlṛ sṛplṛ gatau</w:t>
      </w:r>
      <w:r>
        <w:t xml:space="preserve"> </w:t>
      </w:r>
      <w:r>
        <w:t xml:space="preserve">with</w:t>
      </w:r>
      <w:r>
        <w:t xml:space="preserve"> </w:t>
      </w:r>
      <w:r>
        <w:rPr>
          <w:i/>
          <w:iCs/>
        </w:rPr>
        <w:t xml:space="preserve">tṛn</w:t>
      </w:r>
      <w:r>
        <w:t xml:space="preserve"> </w:t>
      </w:r>
      <w:r>
        <w:t xml:space="preserve">in the sense of habitual action (Pā. 3-2-135 [?]);</w:t>
      </w:r>
      <w:r>
        <w:t xml:space="preserve"> </w:t>
      </w:r>
      <w:r>
        <w:rPr>
          <w:i/>
          <w:iCs/>
        </w:rPr>
        <w:t xml:space="preserve">nit</w:t>
      </w:r>
      <w:r>
        <w:t xml:space="preserve">, initial-udātta.</w:t>
      </w:r>
      <w:r>
        <w:t xml:space="preserve"> </w:t>
      </w:r>
      <w:r>
        <w:rPr>
          <w:b/>
          <w:bCs/>
        </w:rPr>
        <w:t xml:space="preserve">ऊतये (</w:t>
      </w:r>
      <w:r>
        <w:rPr>
          <w:b/>
          <w:bCs/>
          <w:i/>
          <w:iCs/>
        </w:rPr>
        <w:t xml:space="preserve">ūtaye</w:t>
      </w:r>
      <w:r>
        <w:rPr>
          <w:b/>
          <w:bCs/>
        </w:rPr>
        <w:t xml:space="preserve">)</w:t>
      </w:r>
      <w:r>
        <w:t xml:space="preserve"> </w:t>
      </w:r>
      <w:r>
        <w:t xml:space="preserve">— the irregular</w:t>
      </w:r>
      <w:r>
        <w:t xml:space="preserve"> </w:t>
      </w:r>
      <w:r>
        <w:rPr>
          <w:i/>
          <w:iCs/>
        </w:rPr>
        <w:t xml:space="preserve">ktin</w:t>
      </w:r>
      <w:r>
        <w:t xml:space="preserve"> </w:t>
      </w:r>
      <w:r>
        <w:t xml:space="preserve">of</w:t>
      </w:r>
      <w:r>
        <w:t xml:space="preserve"> </w:t>
      </w:r>
      <w:r>
        <w:t xml:space="preserve">“ūtiyūtijūti…”</w:t>
      </w:r>
      <w:r>
        <w:t xml:space="preserve"> </w:t>
      </w:r>
      <w:r>
        <w:t xml:space="preserve">(Pā. 3-3-97 [?]), udātta.</w:t>
      </w:r>
      <w:r>
        <w:t xml:space="preserve"> </w:t>
      </w:r>
      <w:r>
        <w:rPr>
          <w:i/>
          <w:iCs/>
        </w:rPr>
        <w:t xml:space="preserve">(Sūtra numbers read from small print; pointers only.)</w:t>
      </w:r>
    </w:p>
    <w:p>
      <w:pPr>
        <w:pStyle w:val="BodyText"/>
      </w:pPr>
      <w:r>
        <w:rPr>
          <w:b/>
          <w:bCs/>
        </w:rPr>
        <w:t xml:space="preserve">॥९॥</w:t>
      </w:r>
    </w:p>
    <w:p>
      <w:r>
        <w:pict>
          <v:rect style="width:0;height:1.5pt" o:hralign="center" o:hrstd="t" o:hr="t"/>
        </w:pict>
      </w:r>
    </w:p>
    <w:bookmarkEnd w:id="399"/>
    <w:bookmarkStart w:id="400" w:name="page-376-sūkta-9-rik-10-the-last"/>
    <w:p>
      <w:pPr>
        <w:pStyle w:val="Heading3"/>
      </w:pPr>
      <w:r>
        <w:t xml:space="preserve">Page 376 — Sūkta 9, Rik 10 (the last)</w:t>
      </w:r>
    </w:p>
    <w:p>
      <w:pPr>
        <w:pStyle w:val="FirstParagraph"/>
      </w:pPr>
      <w:r>
        <w:rPr>
          <w:b/>
          <w:bCs/>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
          <w:iCs/>
        </w:rPr>
        <w:t xml:space="preserve">sute-sute nyokase bṛhad bṛhata ed ariḥ |</w:t>
      </w:r>
      <w:r>
        <w:t xml:space="preserve"> </w:t>
      </w:r>
      <w:r>
        <w:rPr>
          <w:i/>
          <w:iCs/>
        </w:rPr>
        <w:t xml:space="preserve">indrāya śūṣam arcati ||10||</w:t>
      </w:r>
    </w:p>
    <w:p>
      <w:pPr>
        <w:pStyle w:val="FirstParagraph"/>
      </w:pPr>
      <w:r>
        <w:rPr>
          <w:b/>
          <w:bCs/>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
          <w:iCs/>
        </w:rPr>
        <w:t xml:space="preserve">sute-sute | ni-okase | bṛhat | bṛhate | ā | it | ariḥ ||</w:t>
      </w:r>
      <w:r>
        <w:t xml:space="preserve"> </w:t>
      </w:r>
      <w:r>
        <w:rPr>
          <w:i/>
          <w:iCs/>
        </w:rPr>
        <w:t xml:space="preserve">indrāya | śūṣam | arcati ||10||</w:t>
      </w:r>
    </w:p>
    <w:p>
      <w:pPr>
        <w:pStyle w:val="FirstParagraph"/>
      </w:pPr>
      <w:r>
        <w:rPr>
          <w:i/>
          <w:iCs/>
        </w:rPr>
        <w:t xml:space="preserve">(The pada text prints</w:t>
      </w:r>
      <w:r>
        <w:t xml:space="preserve"> </w:t>
      </w:r>
      <w:r>
        <w:t xml:space="preserve">सुतेसुते</w:t>
      </w:r>
      <w:r>
        <w:t xml:space="preserve"> </w:t>
      </w:r>
      <w:r>
        <w:rPr>
          <w:i/>
          <w:iCs/>
        </w:rPr>
        <w:t xml:space="preserve">with an avagraha between the halves, as one repeated word.)</w:t>
      </w:r>
    </w:p>
    <w:bookmarkEnd w:id="400"/>
    <w:bookmarkStart w:id="401" w:name="X2eb3e8392204a6726765a3ba490b84f488521bd"/>
    <w:p>
      <w:pPr>
        <w:pStyle w:val="Heading3"/>
      </w:pPr>
      <w:r>
        <w:t xml:space="preserve">Page 377 — Rik 10: Sāyaṇa-bhāṣya, word-meanings, overall sense</w:t>
      </w:r>
    </w:p>
    <w:p>
      <w:pPr>
        <w:pStyle w:val="FirstParagraph"/>
      </w:pPr>
      <w:r>
        <w:rPr>
          <w:b/>
          <w:bCs/>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
          <w:iCs/>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
          <w:bCs/>
        </w:rPr>
        <w:t xml:space="preserve">Translation:</w:t>
      </w:r>
      <w:r>
        <w:t xml:space="preserve"> </w:t>
      </w:r>
      <w:r>
        <w:t xml:space="preserve">“The syllable</w:t>
      </w:r>
      <w:r>
        <w:t xml:space="preserve"> </w:t>
      </w:r>
      <w:r>
        <w:rPr>
          <w:i/>
          <w:iCs/>
        </w:rPr>
        <w:t xml:space="preserve">ā</w:t>
      </w:r>
      <w:r>
        <w:t xml:space="preserve"> </w:t>
      </w:r>
      <w:r>
        <w:t xml:space="preserve">and the word</w:t>
      </w:r>
      <w:r>
        <w:t xml:space="preserve"> </w:t>
      </w:r>
      <w:r>
        <w:rPr>
          <w:i/>
          <w:iCs/>
        </w:rPr>
        <w:t xml:space="preserve">it</w:t>
      </w:r>
      <w:r>
        <w:t xml:space="preserve"> </w:t>
      </w:r>
      <w:r>
        <w:t xml:space="preserve">are pāda-fillers.</w:t>
      </w:r>
      <w:r>
        <w:t xml:space="preserve"> </w:t>
      </w:r>
      <w:r>
        <w:rPr>
          <w:i/>
          <w:iCs/>
        </w:rPr>
        <w:t xml:space="preserve">Or:</w:t>
      </w:r>
      <w:r>
        <w:t xml:space="preserve"> </w:t>
      </w:r>
      <w:r>
        <w:t xml:space="preserve">the</w:t>
      </w:r>
      <w:r>
        <w:t xml:space="preserve"> </w:t>
      </w:r>
      <w:r>
        <w:rPr>
          <w:i/>
          <w:iCs/>
        </w:rPr>
        <w:t xml:space="preserve">ā</w:t>
      </w:r>
      <w:r>
        <w:t xml:space="preserve"> </w:t>
      </w:r>
      <w:r>
        <w:t xml:space="preserve">has the sense of</w:t>
      </w:r>
      <w:r>
        <w:t xml:space="preserve"> </w:t>
      </w:r>
      <w:r>
        <w:t xml:space="preserve">‘pervading’</w:t>
      </w:r>
      <w:r>
        <w:t xml:space="preserve"> </w:t>
      </w:r>
      <w:r>
        <w:t xml:space="preserve">[the clause giving the Sanskrit reference for this is hard to read]; the word</w:t>
      </w:r>
      <w:r>
        <w:t xml:space="preserve"> </w:t>
      </w:r>
      <w:r>
        <w:rPr>
          <w:i/>
          <w:iCs/>
        </w:rPr>
        <w:t xml:space="preserve">it</w:t>
      </w:r>
      <w:r>
        <w:t xml:space="preserve"> </w:t>
      </w:r>
      <w:r>
        <w:t xml:space="preserve">has the sense of</w:t>
      </w:r>
      <w:r>
        <w:t xml:space="preserve"> </w:t>
      </w:r>
      <w:r>
        <w:rPr>
          <w:i/>
          <w:iCs/>
        </w:rPr>
        <w:t xml:space="preserve">api</w:t>
      </w:r>
      <w:r>
        <w:t xml:space="preserve"> </w:t>
      </w:r>
      <w:r>
        <w:t xml:space="preserve">(</w:t>
      </w:r>
      <w:r>
        <w:t xml:space="preserve">‘also’</w:t>
      </w:r>
      <w:r>
        <w:t xml:space="preserve">).</w:t>
      </w:r>
      <w:r>
        <w:t xml:space="preserve"> </w:t>
      </w:r>
      <w:r>
        <w:rPr>
          <w:i/>
          <w:iCs/>
        </w:rPr>
        <w:t xml:space="preserve">Ariḥ</w:t>
      </w:r>
      <w:r>
        <w:t xml:space="preserve"> </w:t>
      </w:r>
      <w:r>
        <w:t xml:space="preserve">is the sacrificer:</w:t>
      </w:r>
      <w:r>
        <w:t xml:space="preserve"> </w:t>
      </w:r>
      <w:r>
        <w:t xml:space="preserve">‘he who goes (</w:t>
      </w:r>
      <w:r>
        <w:rPr>
          <w:i/>
          <w:iCs/>
        </w:rPr>
        <w:t xml:space="preserve">iyarti</w:t>
      </w:r>
      <w:r>
        <w:t xml:space="preserve">) — attains — the rite to be performed.’</w:t>
      </w:r>
      <w:r>
        <w:t xml:space="preserve"> </w:t>
      </w:r>
      <w:r>
        <w:rPr>
          <w:i/>
          <w:iCs/>
        </w:rPr>
        <w:t xml:space="preserve">Ed ariḥ</w:t>
      </w:r>
      <w:r>
        <w:t xml:space="preserve">: every sacrificer,</w:t>
      </w:r>
      <w:r>
        <w:t xml:space="preserve"> </w:t>
      </w:r>
      <w:r>
        <w:rPr>
          <w:i/>
          <w:iCs/>
        </w:rPr>
        <w:t xml:space="preserve">sute-sute</w:t>
      </w:r>
      <w:r>
        <w:t xml:space="preserve">, in each Soma that is pressed for Indra’s sake,</w:t>
      </w:r>
      <w:r>
        <w:t xml:space="preserve"> </w:t>
      </w:r>
      <w:r>
        <w:rPr>
          <w:i/>
          <w:iCs/>
        </w:rPr>
        <w:t xml:space="preserve">arcati</w:t>
      </w:r>
      <w:r>
        <w:t xml:space="preserve"> </w:t>
      </w:r>
      <w:r>
        <w:t xml:space="preserve">— praises —</w:t>
      </w:r>
      <w:r>
        <w:t xml:space="preserve"> </w:t>
      </w:r>
      <w:r>
        <w:rPr>
          <w:i/>
          <w:iCs/>
        </w:rPr>
        <w:t xml:space="preserve">śūṣam</w:t>
      </w:r>
      <w:r>
        <w:t xml:space="preserve">, [his] strength, that is, extols Indra’s prowess. What kind of</w:t>
      </w:r>
      <w:r>
        <w:t xml:space="preserve"> </w:t>
      </w:r>
      <w:r>
        <w:rPr>
          <w:i/>
          <w:iCs/>
        </w:rPr>
        <w:t xml:space="preserve">śūṣa</w:t>
      </w:r>
      <w:r>
        <w:t xml:space="preserve">?</w:t>
      </w:r>
      <w:r>
        <w:t xml:space="preserve"> </w:t>
      </w:r>
      <w:r>
        <w:rPr>
          <w:i/>
          <w:iCs/>
        </w:rPr>
        <w:t xml:space="preserve">Bṛhat</w:t>
      </w:r>
      <w:r>
        <w:t xml:space="preserve"> </w:t>
      </w:r>
      <w:r>
        <w:t xml:space="preserve">— vast. For what kind of Indra?</w:t>
      </w:r>
      <w:r>
        <w:t xml:space="preserve"> </w:t>
      </w:r>
      <w:r>
        <w:rPr>
          <w:i/>
          <w:iCs/>
        </w:rPr>
        <w:t xml:space="preserve">Nyokase</w:t>
      </w:r>
      <w:r>
        <w:t xml:space="preserve"> </w:t>
      </w:r>
      <w:r>
        <w:t xml:space="preserve">— one whose dwelling is fixed;</w:t>
      </w:r>
      <w:r>
        <w:t xml:space="preserve"> </w:t>
      </w:r>
      <w:r>
        <w:rPr>
          <w:i/>
          <w:iCs/>
        </w:rPr>
        <w:t xml:space="preserve">bṛhate</w:t>
      </w:r>
      <w:r>
        <w:t xml:space="preserve"> </w:t>
      </w:r>
      <w:r>
        <w:t xml:space="preserve">— great.”</w:t>
      </w:r>
      <w:r>
        <w:t xml:space="preserve"> </w:t>
      </w:r>
      <w:r>
        <w:rPr>
          <w:i/>
          <w:iCs/>
        </w:rPr>
        <w:t xml:space="preserve">(The phrase marked [?] is compressed in the scan; the sentence structure is clear from the continuation.)</w:t>
      </w:r>
    </w:p>
    <w:p>
      <w:pPr>
        <w:pStyle w:val="BodyText"/>
      </w:pPr>
      <w:r>
        <w:rPr>
          <w:i/>
          <w:iCs/>
        </w:rPr>
        <w:t xml:space="preserve">(The remaining Sanskrit on this page is the grammar of</w:t>
      </w:r>
      <w:r>
        <w:t xml:space="preserve"> </w:t>
      </w:r>
      <w:r>
        <w:t xml:space="preserve">सुतेसुते</w:t>
      </w:r>
      <w:r>
        <w:rPr>
          <w:i/>
          <w:iCs/>
        </w:rPr>
        <w:t xml:space="preserve">,</w:t>
      </w:r>
      <w:r>
        <w:t xml:space="preserve"> </w:t>
      </w:r>
      <w:r>
        <w:t xml:space="preserve">न्योकसे</w:t>
      </w:r>
      <w:r>
        <w:rPr>
          <w:i/>
          <w:iCs/>
        </w:rPr>
        <w:t xml:space="preserve">,</w:t>
      </w:r>
      <w:r>
        <w:t xml:space="preserve"> </w:t>
      </w:r>
      <w:r>
        <w:t xml:space="preserve">बृहते</w:t>
      </w:r>
      <w:r>
        <w:rPr>
          <w:i/>
          <w:iCs/>
        </w:rPr>
        <w:t xml:space="preserve">,</w:t>
      </w:r>
      <w:r>
        <w:t xml:space="preserve"> </w:t>
      </w:r>
      <w:r>
        <w:t xml:space="preserve">अरिः</w:t>
      </w:r>
      <w:r>
        <w:rPr>
          <w:i/>
          <w:iCs/>
        </w:rPr>
        <w:t xml:space="preserve">,</w:t>
      </w:r>
      <w:r>
        <w:t xml:space="preserve"> </w:t>
      </w:r>
      <w:r>
        <w:t xml:space="preserve">इन्द्राय</w:t>
      </w:r>
      <w:r>
        <w:rPr>
          <w:i/>
          <w:iCs/>
        </w:rPr>
        <w:t xml:space="preserve">,</w:t>
      </w:r>
      <w:r>
        <w:t xml:space="preserve"> </w:t>
      </w:r>
      <w:r>
        <w:t xml:space="preserve">शूषम्</w:t>
      </w:r>
      <w:r>
        <w:rPr>
          <w:i/>
          <w:iCs/>
        </w:rPr>
        <w:t xml:space="preserve">,</w:t>
      </w:r>
      <w:r>
        <w:t xml:space="preserve"> </w:t>
      </w:r>
      <w:r>
        <w:t xml:space="preserve">अर्चति</w:t>
      </w:r>
      <w:r>
        <w:rPr>
          <w:i/>
          <w:iCs/>
        </w:rPr>
        <w:t xml:space="preserve">, noted briefly in the Kannada grammar below.)</w:t>
      </w:r>
    </w:p>
    <w:p>
      <w:pPr>
        <w:pStyle w:val="BodyText"/>
      </w:pPr>
      <w:r>
        <w:rPr>
          <w:b/>
          <w:bCs/>
        </w:rPr>
        <w:t xml:space="preserve">॥ Prati-padārthaḥ ॥</w:t>
      </w:r>
    </w:p>
    <w:p>
      <w:pPr>
        <w:pStyle w:val="BodyText"/>
      </w:pPr>
      <w:r>
        <w:rPr>
          <w:b/>
          <w:bCs/>
        </w:rPr>
        <w:t xml:space="preserve">अरिः (ariḥ)</w:t>
      </w:r>
      <w:r>
        <w:t xml:space="preserve"> </w:t>
      </w:r>
      <w:r>
        <w:t xml:space="preserve">— the sacrificer who performs the rite, or who offers praise |</w:t>
      </w:r>
      <w:r>
        <w:t xml:space="preserve"> </w:t>
      </w:r>
      <w:r>
        <w:rPr>
          <w:b/>
          <w:bCs/>
        </w:rPr>
        <w:t xml:space="preserve">न्योकसे (nyokase)</w:t>
      </w:r>
      <w:r>
        <w:t xml:space="preserve"> </w:t>
      </w:r>
      <w:r>
        <w:t xml:space="preserve">— to the one who dwells in his appointed place |</w:t>
      </w:r>
      <w:r>
        <w:t xml:space="preserve"> </w:t>
      </w:r>
      <w:r>
        <w:rPr>
          <w:b/>
          <w:bCs/>
        </w:rPr>
        <w:t xml:space="preserve">बृहते (bṛhate)</w:t>
      </w:r>
      <w:r>
        <w:t xml:space="preserve"> </w:t>
      </w:r>
      <w:r>
        <w:t xml:space="preserve">— mighty, of great capacity |</w:t>
      </w:r>
      <w:r>
        <w:t xml:space="preserve"> </w:t>
      </w:r>
      <w:r>
        <w:rPr>
          <w:b/>
          <w:bCs/>
        </w:rPr>
        <w:t xml:space="preserve">इन्द्राय (indrāya)</w:t>
      </w:r>
      <w:r>
        <w:t xml:space="preserve"> </w:t>
      </w:r>
      <w:r>
        <w:t xml:space="preserve">— for Indra |</w:t>
      </w:r>
      <w:r>
        <w:t xml:space="preserve"> </w:t>
      </w:r>
      <w:r>
        <w:rPr>
          <w:b/>
          <w:bCs/>
        </w:rPr>
        <w:t xml:space="preserve">सुतेसुते (sute-sute)</w:t>
      </w:r>
      <w:r>
        <w:t xml:space="preserve"> </w:t>
      </w:r>
      <w:r>
        <w:t xml:space="preserve">— in each pressing, for Indra, of the Soma-juice prepared |</w:t>
      </w:r>
      <w:r>
        <w:t xml:space="preserve"> </w:t>
      </w:r>
      <w:r>
        <w:rPr>
          <w:b/>
          <w:bCs/>
        </w:rPr>
        <w:t xml:space="preserve">बृहत् (bṛhat)</w:t>
      </w:r>
      <w:r>
        <w:t xml:space="preserve"> </w:t>
      </w:r>
      <w:r>
        <w:t xml:space="preserve">— vast |</w:t>
      </w:r>
      <w:r>
        <w:t xml:space="preserve"> </w:t>
      </w:r>
      <w:r>
        <w:rPr>
          <w:b/>
          <w:bCs/>
        </w:rPr>
        <w:t xml:space="preserve">शूषम् (śūṣam)</w:t>
      </w:r>
      <w:r>
        <w:t xml:space="preserve"> </w:t>
      </w:r>
      <w:r>
        <w:t xml:space="preserve">— (Indra’s) strength (power of capacity) |</w:t>
      </w:r>
      <w:r>
        <w:t xml:space="preserve"> </w:t>
      </w:r>
      <w:r>
        <w:rPr>
          <w:b/>
          <w:bCs/>
        </w:rPr>
        <w:t xml:space="preserve">आ अर्चति इत् (ā arcati it)</w:t>
      </w:r>
      <w:r>
        <w:t xml:space="preserve"> </w:t>
      </w:r>
      <w:r>
        <w:t xml:space="preserve">— praises indeed.</w:t>
      </w:r>
    </w:p>
    <w:p>
      <w:pPr>
        <w:pStyle w:val="BodyText"/>
      </w:pPr>
      <w:r>
        <w:rPr>
          <w:b/>
          <w:bCs/>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01"/>
    <w:bookmarkStart w:id="402" w:name="page-378-rik-10-english-special-topics"/>
    <w:p>
      <w:pPr>
        <w:pStyle w:val="Heading3"/>
      </w:pPr>
      <w:r>
        <w:t xml:space="preserve">Page 378 — Rik 10: English,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
          <w:bCs/>
        </w:rPr>
        <w:t xml:space="preserve">॥ Viśeṣa-viṣayagaḷu (Special Topics) ॥</w:t>
      </w:r>
    </w:p>
    <w:p>
      <w:pPr>
        <w:pStyle w:val="BodyText"/>
      </w:pPr>
      <w:r>
        <w:t xml:space="preserve">In this rik, although a third-person verb has been used —</w:t>
      </w:r>
      <w:r>
        <w:t xml:space="preserve"> </w:t>
      </w:r>
      <w:r>
        <w:t xml:space="preserve">“the sacrificer praises Indra”</w:t>
      </w:r>
      <w:r>
        <w:t xml:space="preserve"> </w:t>
      </w:r>
      <w:r>
        <w:t xml:space="preserve">— the poet indirectly states the sense of a first-person usage:</w:t>
      </w:r>
      <w:r>
        <w:t xml:space="preserve"> </w:t>
      </w:r>
      <w:r>
        <w:t xml:space="preserve">“I praise Indra.”</w:t>
      </w:r>
    </w:p>
    <w:p>
      <w:pPr>
        <w:pStyle w:val="BodyText"/>
      </w:pPr>
      <w:r>
        <w:rPr>
          <w:b/>
          <w:bCs/>
        </w:rPr>
        <w:t xml:space="preserve">“Sute sute”</w:t>
      </w:r>
      <w:r>
        <w:t xml:space="preserve"> </w:t>
      </w:r>
      <w:r>
        <w:t xml:space="preserve">—</w:t>
      </w:r>
      <w:r>
        <w:t xml:space="preserve"> </w:t>
      </w:r>
      <w:r>
        <w:t xml:space="preserve">“at each pressing.”</w:t>
      </w:r>
      <w:r>
        <w:t xml:space="preserve"> </w:t>
      </w:r>
      <w:r>
        <w:t xml:space="preserve">By</w:t>
      </w:r>
      <w:r>
        <w:t xml:space="preserve"> </w:t>
      </w:r>
      <w:r>
        <w:t xml:space="preserve">“nityavīpsayoḥ”</w:t>
      </w:r>
      <w:r>
        <w:t xml:space="preserve"> </w:t>
      </w:r>
      <w:r>
        <w:t xml:space="preserve">(Pā. 8-1-4 [?]) a word is doubled to show</w:t>
      </w:r>
      <w:r>
        <w:t xml:space="preserve"> </w:t>
      </w:r>
      <w:r>
        <w:t xml:space="preserve">“each one.”</w:t>
      </w:r>
      <w:r>
        <w:t xml:space="preserve"> </w:t>
      </w:r>
      <w:r>
        <w:t xml:space="preserve">Using a single word twice to convey</w:t>
      </w:r>
      <w:r>
        <w:t xml:space="preserve"> </w:t>
      </w:r>
      <w:r>
        <w:t xml:space="preserve">“each”</w:t>
      </w:r>
      <w:r>
        <w:t xml:space="preserve"> </w:t>
      </w:r>
      <w:r>
        <w:t xml:space="preserve">is established usage in the Ṛgveda and in other texts:</w:t>
      </w:r>
      <w:r>
        <w:t xml:space="preserve"> </w:t>
      </w:r>
      <w:r>
        <w:rPr>
          <w:i/>
          <w:iCs/>
        </w:rPr>
        <w:t xml:space="preserve">bhare-bhare</w:t>
      </w:r>
      <w:r>
        <w:t xml:space="preserve">,</w:t>
      </w:r>
      <w:r>
        <w:t xml:space="preserve"> </w:t>
      </w:r>
      <w:r>
        <w:rPr>
          <w:i/>
          <w:iCs/>
        </w:rPr>
        <w:t xml:space="preserve">have-have</w:t>
      </w:r>
      <w:r>
        <w:t xml:space="preserve">,</w:t>
      </w:r>
      <w:r>
        <w:t xml:space="preserve"> </w:t>
      </w:r>
      <w:r>
        <w:rPr>
          <w:i/>
          <w:iCs/>
        </w:rPr>
        <w:t xml:space="preserve">aharahaḥ</w:t>
      </w:r>
      <w:r>
        <w:t xml:space="preserve">, etc.</w:t>
      </w:r>
      <w:r>
        <w:t xml:space="preserve"> </w:t>
      </w:r>
      <w:r>
        <w:rPr>
          <w:i/>
          <w:iCs/>
        </w:rPr>
        <w:t xml:space="preserve">Sute-sute</w:t>
      </w:r>
      <w:r>
        <w:t xml:space="preserve"> </w:t>
      </w:r>
      <w:r>
        <w:t xml:space="preserve">means</w:t>
      </w:r>
      <w:r>
        <w:t xml:space="preserve"> </w:t>
      </w:r>
      <w:r>
        <w:t xml:space="preserve">“in the rite of each pressing, and in each rite where Soma-juice is drawn.”</w:t>
      </w:r>
    </w:p>
    <w:p>
      <w:pPr>
        <w:pStyle w:val="BodyText"/>
      </w:pPr>
      <w:r>
        <w:rPr>
          <w:b/>
          <w:bCs/>
        </w:rPr>
        <w:t xml:space="preserve">“Nyokase”</w:t>
      </w:r>
      <w:r>
        <w:t xml:space="preserve"> </w:t>
      </w:r>
      <w:r>
        <w:t xml:space="preserve">—</w:t>
      </w:r>
      <w:r>
        <w:t xml:space="preserve"> </w:t>
      </w:r>
      <w:r>
        <w:rPr>
          <w:i/>
          <w:iCs/>
        </w:rPr>
        <w:t xml:space="preserve">ni</w:t>
      </w:r>
      <w:r>
        <w:t xml:space="preserve"> </w:t>
      </w:r>
      <w:r>
        <w:t xml:space="preserve">+</w:t>
      </w:r>
      <w:r>
        <w:t xml:space="preserve"> </w:t>
      </w:r>
      <w:r>
        <w:rPr>
          <w:i/>
          <w:iCs/>
        </w:rPr>
        <w:t xml:space="preserve">okase</w:t>
      </w:r>
      <w:r>
        <w:t xml:space="preserve">. Here</w:t>
      </w:r>
      <w:r>
        <w:t xml:space="preserve"> </w:t>
      </w:r>
      <w:r>
        <w:rPr>
          <w:i/>
          <w:iCs/>
        </w:rPr>
        <w:t xml:space="preserve">ni</w:t>
      </w:r>
      <w:r>
        <w:t xml:space="preserve"> </w:t>
      </w:r>
      <w:r>
        <w:t xml:space="preserve">is a prefix (</w:t>
      </w:r>
      <w:r>
        <w:rPr>
          <w:i/>
          <w:iCs/>
        </w:rPr>
        <w:t xml:space="preserve">upasarga</w:t>
      </w:r>
      <w:r>
        <w:t xml:space="preserve">). The word</w:t>
      </w:r>
      <w:r>
        <w:t xml:space="preserve"> </w:t>
      </w:r>
      <w:r>
        <w:rPr>
          <w:i/>
          <w:iCs/>
        </w:rPr>
        <w:t xml:space="preserve">okaḥ</w:t>
      </w:r>
      <w:r>
        <w:t xml:space="preserve">, ending in</w:t>
      </w:r>
      <w:r>
        <w:t xml:space="preserve"> </w:t>
      </w:r>
      <w:r>
        <w:rPr>
          <w:i/>
          <w:iCs/>
        </w:rPr>
        <w:t xml:space="preserve">s</w:t>
      </w:r>
      <w:r>
        <w:t xml:space="preserve">, means a dwelling, one’s own place, a place where one always lives:</w:t>
      </w:r>
      <w:r>
        <w:t xml:space="preserve"> </w:t>
      </w:r>
      <w:r>
        <w:rPr>
          <w:i/>
          <w:iCs/>
        </w:rPr>
        <w:t xml:space="preserve">permanent dwelling, abode</w:t>
      </w:r>
      <w:r>
        <w:t xml:space="preserve">, etc. [the source’s own English]. For the word</w:t>
      </w:r>
      <w:r>
        <w:t xml:space="preserve"> </w:t>
      </w:r>
      <w:r>
        <w:rPr>
          <w:i/>
          <w:iCs/>
        </w:rPr>
        <w:t xml:space="preserve">divaukasaḥ</w:t>
      </w:r>
      <w:r>
        <w:t xml:space="preserve"> </w:t>
      </w:r>
      <w:r>
        <w:t xml:space="preserve">—</w:t>
      </w:r>
      <w:r>
        <w:t xml:space="preserve"> </w:t>
      </w:r>
      <w:r>
        <w:t xml:space="preserve">“those who dwell in heaven,”</w:t>
      </w:r>
      <w:r>
        <w:t xml:space="preserve"> </w:t>
      </w:r>
      <w:r>
        <w:t xml:space="preserve">as their own place — means</w:t>
      </w:r>
      <w:r>
        <w:t xml:space="preserve"> </w:t>
      </w:r>
      <w:r>
        <w:t xml:space="preserve">“gods.”</w:t>
      </w:r>
      <w:r>
        <w:t xml:space="preserve"> </w:t>
      </w:r>
      <w:r>
        <w:t xml:space="preserve">Similarly in</w:t>
      </w:r>
      <w:r>
        <w:t xml:space="preserve"> </w:t>
      </w:r>
      <w:r>
        <w:rPr>
          <w:i/>
          <w:iCs/>
        </w:rPr>
        <w:t xml:space="preserve">ni-okase</w:t>
      </w:r>
      <w:r>
        <w:t xml:space="preserve"> </w:t>
      </w:r>
      <w:r>
        <w:t xml:space="preserve">=</w:t>
      </w:r>
      <w:r>
        <w:t xml:space="preserve"> </w:t>
      </w:r>
      <w:r>
        <w:rPr>
          <w:i/>
          <w:iCs/>
        </w:rPr>
        <w:t xml:space="preserve">nyokase</w:t>
      </w:r>
      <w:r>
        <w:t xml:space="preserve">, the</w:t>
      </w:r>
      <w:r>
        <w:t xml:space="preserve"> </w:t>
      </w:r>
      <w:r>
        <w:rPr>
          <w:i/>
          <w:iCs/>
        </w:rPr>
        <w:t xml:space="preserve">ni</w:t>
      </w:r>
      <w:r>
        <w:t xml:space="preserve"> </w:t>
      </w:r>
      <w:r>
        <w:t xml:space="preserve">is a particle (</w:t>
      </w:r>
      <w:r>
        <w:rPr>
          <w:i/>
          <w:iCs/>
        </w:rPr>
        <w:t xml:space="preserve">upasarga</w:t>
      </w:r>
      <w:r>
        <w:t xml:space="preserve">), here meaning</w:t>
      </w:r>
      <w:r>
        <w:t xml:space="preserve"> </w:t>
      </w:r>
      <w:r>
        <w:t xml:space="preserve">“fixed.”</w:t>
      </w:r>
      <w:r>
        <w:t xml:space="preserve"> </w:t>
      </w:r>
      <w:r>
        <w:t xml:space="preserve">So</w:t>
      </w:r>
      <w:r>
        <w:t xml:space="preserve"> </w:t>
      </w:r>
      <w:r>
        <w:rPr>
          <w:i/>
          <w:iCs/>
        </w:rPr>
        <w:t xml:space="preserve">nyokase</w:t>
      </w:r>
      <w:r>
        <w:t xml:space="preserve"> </w:t>
      </w:r>
      <w:r>
        <w:t xml:space="preserve">means</w:t>
      </w:r>
      <w:r>
        <w:t xml:space="preserve"> </w:t>
      </w:r>
      <w:r>
        <w:t xml:space="preserve">“one whose place is fixed.”</w:t>
      </w:r>
    </w:p>
    <w:p>
      <w:pPr>
        <w:pStyle w:val="BodyText"/>
      </w:pPr>
      <w:r>
        <w:rPr>
          <w:b/>
          <w:bCs/>
        </w:rPr>
        <w:t xml:space="preserve">“Ā it”</w:t>
      </w:r>
      <w:r>
        <w:t xml:space="preserve"> </w:t>
      </w:r>
      <w:r>
        <w:t xml:space="preserve">— these words have no necessary meaning in this rik; they are used for filling out the pāda. Or the Bhāṣyakāra’s view is that the word</w:t>
      </w:r>
      <w:r>
        <w:t xml:space="preserve"> </w:t>
      </w:r>
      <w:r>
        <w:rPr>
          <w:i/>
          <w:iCs/>
        </w:rPr>
        <w:t xml:space="preserve">ā</w:t>
      </w:r>
      <w:r>
        <w:t xml:space="preserve"> </w:t>
      </w:r>
      <w:r>
        <w:t xml:space="preserve">may be given the sense of</w:t>
      </w:r>
      <w:r>
        <w:t xml:space="preserve"> </w:t>
      </w:r>
      <w:r>
        <w:rPr>
          <w:i/>
          <w:iCs/>
        </w:rPr>
        <w:t xml:space="preserve">api</w:t>
      </w:r>
      <w:r>
        <w:t xml:space="preserve"> </w:t>
      </w:r>
      <w:r>
        <w:t xml:space="preserve">(</w:t>
      </w:r>
      <w:r>
        <w:t xml:space="preserve">“also”</w:t>
      </w:r>
      <w:r>
        <w:t xml:space="preserve">).</w:t>
      </w:r>
    </w:p>
    <w:p>
      <w:pPr>
        <w:pStyle w:val="BodyText"/>
      </w:pPr>
      <w:r>
        <w:rPr>
          <w:b/>
          <w:bCs/>
        </w:rPr>
        <w:t xml:space="preserve">“Bṛhate”</w:t>
      </w:r>
      <w:r>
        <w:t xml:space="preserve"> </w:t>
      </w:r>
      <w:r>
        <w:t xml:space="preserve">—</w:t>
      </w:r>
      <w:r>
        <w:t xml:space="preserve"> </w:t>
      </w:r>
      <w:r>
        <w:rPr>
          <w:b/>
          <w:bCs/>
        </w:rPr>
        <w:t xml:space="preserve">महते, महतः शरीरेण वीर्येण वा</w:t>
      </w:r>
      <w:r>
        <w:t xml:space="preserve"> </w:t>
      </w:r>
      <w:r>
        <w:t xml:space="preserve">(</w:t>
      </w:r>
      <w:r>
        <w:rPr>
          <w:i/>
          <w:iCs/>
        </w:rPr>
        <w:t xml:space="preserve">mahate, mahataḥ śarīreṇa vīryeṇa vā</w:t>
      </w:r>
      <w:r>
        <w:t xml:space="preserve">) —</w:t>
      </w:r>
      <w:r>
        <w:t xml:space="preserve"> </w:t>
      </w:r>
      <w:r>
        <w:t xml:space="preserve">“great — great in body or in valour”</w:t>
      </w:r>
      <w:r>
        <w:t xml:space="preserve">; that is, great in body and also in prowess.</w:t>
      </w:r>
    </w:p>
    <w:p>
      <w:pPr>
        <w:pStyle w:val="BodyText"/>
      </w:pPr>
      <w:r>
        <w:rPr>
          <w:b/>
          <w:bCs/>
        </w:rPr>
        <w:t xml:space="preserve">“Ariḥ”</w:t>
      </w:r>
      <w:r>
        <w:t xml:space="preserve"> </w:t>
      </w:r>
      <w:r>
        <w:t xml:space="preserve">—</w:t>
      </w:r>
      <w:r>
        <w:t xml:space="preserve"> </w:t>
      </w:r>
      <w:r>
        <w:rPr>
          <w:b/>
          <w:bCs/>
        </w:rPr>
        <w:t xml:space="preserve">ऋ गतौ । इयर्ति गच्छतीत्यनुष्ठेयं कर्म प्राप्नोतीत्यरियजमानः</w:t>
      </w:r>
      <w:r>
        <w:t xml:space="preserve"> </w:t>
      </w:r>
      <w:r>
        <w:t xml:space="preserve">(</w:t>
      </w:r>
      <w:r>
        <w:rPr>
          <w:i/>
          <w:iCs/>
        </w:rPr>
        <w:t xml:space="preserve">ṛ gatau | iyarti gacchatīty anuṣṭheyaṃ karma prāpnotīty ariḥ yajamānaḥ</w:t>
      </w:r>
      <w:r>
        <w:t xml:space="preserve">) — the root</w:t>
      </w:r>
      <w:r>
        <w:t xml:space="preserve"> </w:t>
      </w:r>
      <w:r>
        <w:rPr>
          <w:i/>
          <w:iCs/>
        </w:rPr>
        <w:t xml:space="preserve">ṛ</w:t>
      </w:r>
      <w:r>
        <w:t xml:space="preserve"> </w:t>
      </w:r>
      <w:r>
        <w:t xml:space="preserve">means</w:t>
      </w:r>
      <w:r>
        <w:t xml:space="preserve"> </w:t>
      </w:r>
      <w:r>
        <w:t xml:space="preserve">“to go, to attain”</w:t>
      </w:r>
      <w:r>
        <w:t xml:space="preserve">: the one who attains the rite to be performed, i.e., one who performs the rite, the sacrificer.</w:t>
      </w:r>
    </w:p>
    <w:p>
      <w:pPr>
        <w:pStyle w:val="BodyText"/>
      </w:pPr>
      <w:r>
        <w:rPr>
          <w:b/>
          <w:bCs/>
        </w:rPr>
        <w:t xml:space="preserve">“Śūṣam”</w:t>
      </w:r>
      <w:r>
        <w:t xml:space="preserve"> </w:t>
      </w:r>
      <w:r>
        <w:t xml:space="preserve">— strength, capacity. Among the twenty-eight words for strength beginning with</w:t>
      </w:r>
      <w:r>
        <w:t xml:space="preserve"> </w:t>
      </w:r>
      <w:r>
        <w:rPr>
          <w:i/>
          <w:iCs/>
        </w:rPr>
        <w:t xml:space="preserve">ojaḥ</w:t>
      </w:r>
      <w:r>
        <w:t xml:space="preserve">,</w:t>
      </w:r>
      <w:r>
        <w:t xml:space="preserve"> </w:t>
      </w:r>
      <w:r>
        <w:rPr>
          <w:i/>
          <w:iCs/>
        </w:rPr>
        <w:t xml:space="preserve">pājaḥ</w:t>
      </w:r>
      <w:r>
        <w:t xml:space="preserve">, the word</w:t>
      </w:r>
      <w:r>
        <w:t xml:space="preserve"> </w:t>
      </w:r>
      <w:r>
        <w:rPr>
          <w:i/>
          <w:iCs/>
        </w:rPr>
        <w:t xml:space="preserve">śūṣam</w:t>
      </w:r>
      <w:r>
        <w:t xml:space="preserve"> </w:t>
      </w:r>
      <w:r>
        <w:t xml:space="preserve">is read (Nirukta 2-9 [?]). Indra’s powers, valour, glory, and so on. Although</w:t>
      </w:r>
      <w:r>
        <w:t xml:space="preserve"> </w:t>
      </w:r>
      <w:r>
        <w:rPr>
          <w:i/>
          <w:iCs/>
        </w:rPr>
        <w:t xml:space="preserve">śūṣa</w:t>
      </w:r>
      <w:r>
        <w:t xml:space="preserve"> </w:t>
      </w:r>
      <w:r>
        <w:t xml:space="preserve">has this sense, when the word is used with Indra in view, the sense</w:t>
      </w:r>
      <w:r>
        <w:t xml:space="preserve"> </w:t>
      </w:r>
      <w:r>
        <w:t xml:space="preserve">“hymn”</w:t>
      </w:r>
      <w:r>
        <w:t xml:space="preserve"> </w:t>
      </w:r>
      <w:r>
        <w:t xml:space="preserve">(</w:t>
      </w:r>
      <w:r>
        <w:rPr>
          <w:i/>
          <w:iCs/>
        </w:rPr>
        <w:t xml:space="preserve">stotra</w:t>
      </w:r>
      <w:r>
        <w:t xml:space="preserve">) generally fits best. A few examples are given on this point:</w:t>
      </w:r>
    </w:p>
    <w:bookmarkEnd w:id="402"/>
    <w:bookmarkStart w:id="403"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
          <w:iCs/>
        </w:rPr>
        <w:t xml:space="preserve">pra manmahe śavasānāya śūṣam āṅgūṣaṃ girvaṇase aṅgirasvat |</w:t>
      </w:r>
      <w:r>
        <w:t xml:space="preserve"> </w:t>
      </w:r>
      <w:r>
        <w:t xml:space="preserve">(Ṛgveda Saṃhitā 1-62-1)</w:t>
      </w:r>
      <w:r>
        <w:t xml:space="preserve"> </w:t>
      </w:r>
      <w:r>
        <w:rPr>
          <w:i/>
          <w:iCs/>
        </w:rPr>
        <w:t xml:space="preserve">(</w:t>
      </w:r>
      <w:r>
        <w:rPr>
          <w:i/>
          <w:iCs/>
        </w:rPr>
        <w:t xml:space="preserve">“We offer a hymn — a śūṣa, an āṅgūṣa — to the powerful one, the hymn-loving, as the Aṅgirases did.”</w:t>
      </w:r>
      <w:r>
        <w:rPr>
          <w:i/>
          <w:iCs/>
        </w:rPr>
        <w:t xml:space="preserve"> </w:t>
      </w:r>
      <w:r>
        <w:rPr>
          <w:i/>
          <w:iCs/>
        </w:rPr>
        <w:t xml:space="preserve">— my gloss, tentative.)</w:t>
      </w:r>
    </w:p>
    <w:p>
      <w:pPr>
        <w:pStyle w:val="BlockText"/>
      </w:pPr>
      <w:r>
        <w:t xml:space="preserve">इनुं [?] महे विदथ्याय शूषं शश्वत्कृत्व ईड्याय प्र जभ्रुः ।</w:t>
      </w:r>
      <w:r>
        <w:t xml:space="preserve"> </w:t>
      </w:r>
      <w:r>
        <w:rPr>
          <w:i/>
          <w:iCs/>
        </w:rPr>
        <w:t xml:space="preserve">inuṃ [?] mahe vidathyāya śūṣaṃ śaśvat-kṛtva īḍyāya pra jabhruḥ |</w:t>
      </w:r>
      <w:r>
        <w:t xml:space="preserve"> </w:t>
      </w:r>
      <w:r>
        <w:t xml:space="preserve">(Ṛgveda Saṃhitā 3-34-? [?])</w:t>
      </w:r>
      <w:r>
        <w:t xml:space="preserve"> </w:t>
      </w:r>
      <w:r>
        <w:rPr>
          <w:i/>
          <w:iCs/>
        </w:rPr>
        <w:t xml:space="preserve">(</w:t>
      </w:r>
      <w:r>
        <w:rPr>
          <w:i/>
          <w:iCs/>
        </w:rPr>
        <w:t xml:space="preserve">“…they brought a hymn to the great one, worthy of the assembly, to be praised, who acts perpetually.”</w:t>
      </w:r>
      <w:r>
        <w:rPr>
          <w:i/>
          <w:iCs/>
        </w:rPr>
        <w:t xml:space="preserve"> </w:t>
      </w:r>
      <w:r>
        <w:rPr>
          <w:i/>
          <w:iCs/>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
          <w:iCs/>
        </w:rPr>
        <w:t xml:space="preserve">upa va eṣe vandyebhiḥ śūṣaiḥ pra yahvī divaś citayadbhir arkaiḥ |</w:t>
      </w:r>
      <w:r>
        <w:t xml:space="preserve"> </w:t>
      </w:r>
      <w:r>
        <w:t xml:space="preserve">(Ṛgveda Saṃhitā 3-?-? [?]; the number is not legible)</w:t>
      </w:r>
      <w:r>
        <w:t xml:space="preserve"> </w:t>
      </w:r>
      <w:r>
        <w:rPr>
          <w:i/>
          <w:iCs/>
        </w:rPr>
        <w:t xml:space="preserve">(</w:t>
      </w:r>
      <w:r>
        <w:rPr>
          <w:i/>
          <w:iCs/>
        </w:rPr>
        <w:t xml:space="preserve">“I approach you with praiseworthy hymns, with hymns that make [the heavens] shine.”</w:t>
      </w:r>
      <w:r>
        <w:rPr>
          <w:i/>
          <w:iCs/>
        </w:rPr>
        <w:t xml:space="preserve"> </w:t>
      </w:r>
      <w:r>
        <w:rPr>
          <w:i/>
          <w:iCs/>
        </w:rPr>
        <w:t xml:space="preserve">— my gloss, tentative.)</w:t>
      </w:r>
    </w:p>
    <w:p>
      <w:pPr>
        <w:pStyle w:val="BlockText"/>
      </w:pPr>
      <w:r>
        <w:t xml:space="preserve">आ यं पृणन्ति परिभिर्न धेनव इन्द्राय शूषं परिनन्तमर्चत ।</w:t>
      </w:r>
      <w:r>
        <w:t xml:space="preserve"> </w:t>
      </w:r>
      <w:r>
        <w:rPr>
          <w:i/>
          <w:iCs/>
        </w:rPr>
        <w:t xml:space="preserve">ā yaṃ pṛṇanti paribhir na dhenava indrāya śūṣaṃ parinantam arcata |</w:t>
      </w:r>
      <w:r>
        <w:t xml:space="preserve"> </w:t>
      </w:r>
      <w:r>
        <w:t xml:space="preserve">(Ṛgveda Saṃhitā 10-?-? [?])</w:t>
      </w:r>
      <w:r>
        <w:t xml:space="preserve"> </w:t>
      </w:r>
      <w:r>
        <w:rPr>
          <w:i/>
          <w:iCs/>
        </w:rPr>
        <w:t xml:space="preserve">(The last words are not securely read; no gloss is offered.)</w:t>
      </w:r>
    </w:p>
    <w:p>
      <w:pPr>
        <w:pStyle w:val="FirstParagraph"/>
      </w:pPr>
      <w:r>
        <w:rPr>
          <w:i/>
          <w:iCs/>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
          <w:bCs/>
        </w:rPr>
        <w:t xml:space="preserve">“Arcati”</w:t>
      </w:r>
      <w:r>
        <w:t xml:space="preserve"> </w:t>
      </w:r>
      <w:r>
        <w:t xml:space="preserve">—</w:t>
      </w:r>
      <w:r>
        <w:t xml:space="preserve"> </w:t>
      </w:r>
      <w:r>
        <w:rPr>
          <w:i/>
          <w:iCs/>
        </w:rPr>
        <w:t xml:space="preserve">arcati</w:t>
      </w:r>
      <w:r>
        <w:t xml:space="preserve"> </w:t>
      </w:r>
      <w:r>
        <w:t xml:space="preserve">is read among the forty-four verbs [</w:t>
      </w:r>
      <w:r>
        <w:rPr>
          <w:i/>
          <w:iCs/>
        </w:rPr>
        <w:t xml:space="preserve">roots</w:t>
      </w:r>
      <w:r>
        <w:t xml:space="preserve">] of the sense</w:t>
      </w:r>
      <w:r>
        <w:t xml:space="preserve"> </w:t>
      </w:r>
      <w:r>
        <w:t xml:space="preserve">“to worship, praise,”</w:t>
      </w:r>
      <w:r>
        <w:t xml:space="preserve"> </w:t>
      </w:r>
      <w:r>
        <w:t xml:space="preserve">beginning with</w:t>
      </w:r>
      <w:r>
        <w:t xml:space="preserve"> </w:t>
      </w:r>
      <w:r>
        <w:rPr>
          <w:i/>
          <w:iCs/>
        </w:rPr>
        <w:t xml:space="preserve">arcati</w:t>
      </w:r>
      <w:r>
        <w:t xml:space="preserve">,</w:t>
      </w:r>
      <w:r>
        <w:t xml:space="preserve"> </w:t>
      </w:r>
      <w:r>
        <w:rPr>
          <w:i/>
          <w:iCs/>
        </w:rPr>
        <w:t xml:space="preserve">gāyati</w:t>
      </w:r>
      <w:r>
        <w:t xml:space="preserve"> </w:t>
      </w:r>
      <w:r>
        <w:t xml:space="preserve">(Nirukta 3-14 [?]); so</w:t>
      </w:r>
      <w:r>
        <w:t xml:space="preserve"> </w:t>
      </w:r>
      <w:r>
        <w:rPr>
          <w:i/>
          <w:iCs/>
        </w:rPr>
        <w:t xml:space="preserve">arcati</w:t>
      </w:r>
      <w:r>
        <w:t xml:space="preserve"> </w:t>
      </w:r>
      <w:r>
        <w:t xml:space="preserve">means</w:t>
      </w:r>
      <w:r>
        <w:t xml:space="preserve"> </w:t>
      </w:r>
      <w:r>
        <w:rPr>
          <w:i/>
          <w:iCs/>
        </w:rPr>
        <w:t xml:space="preserve">gāyati</w:t>
      </w:r>
      <w:r>
        <w:t xml:space="preserve">,</w:t>
      </w:r>
      <w:r>
        <w:t xml:space="preserve"> </w:t>
      </w:r>
      <w:r>
        <w:rPr>
          <w:i/>
          <w:iCs/>
        </w:rPr>
        <w:t xml:space="preserve">stauti</w:t>
      </w:r>
      <w:r>
        <w:t xml:space="preserve"> </w:t>
      </w:r>
      <w:r>
        <w:t xml:space="preserve">—</w:t>
      </w:r>
      <w:r>
        <w:t xml:space="preserve"> </w:t>
      </w:r>
      <w:r>
        <w:t xml:space="preserve">“he praises, he extols.”</w:t>
      </w:r>
    </w:p>
    <w:p>
      <w:pPr>
        <w:pStyle w:val="BodyText"/>
      </w:pPr>
      <w:r>
        <w:rPr>
          <w:b/>
          <w:bCs/>
        </w:rPr>
        <w:t xml:space="preserve">॥ Vyākaraṇa-prakriyā ॥</w:t>
      </w:r>
      <w:r>
        <w:t xml:space="preserve"> </w:t>
      </w:r>
      <w:r>
        <w:rPr>
          <w:i/>
          <w:iCs/>
        </w:rPr>
        <w:t xml:space="preserve">(grammar pages 379–380, noted briefly)</w:t>
      </w:r>
    </w:p>
    <w:p>
      <w:pPr>
        <w:pStyle w:val="BodyText"/>
      </w:pPr>
      <w:r>
        <w:rPr>
          <w:b/>
          <w:bCs/>
        </w:rPr>
        <w:t xml:space="preserve">सुतेसुते (</w:t>
      </w:r>
      <w:r>
        <w:rPr>
          <w:b/>
          <w:bCs/>
          <w:i/>
          <w:iCs/>
        </w:rPr>
        <w:t xml:space="preserve">sute-sute</w:t>
      </w:r>
      <w:r>
        <w:rPr>
          <w:b/>
          <w:bCs/>
        </w:rPr>
        <w:t xml:space="preserve">)</w:t>
      </w:r>
      <w:r>
        <w:t xml:space="preserve"> </w:t>
      </w:r>
      <w:r>
        <w:t xml:space="preserve">— root</w:t>
      </w:r>
      <w:r>
        <w:t xml:space="preserve"> </w:t>
      </w:r>
      <w:r>
        <w:rPr>
          <w:i/>
          <w:iCs/>
        </w:rPr>
        <w:t xml:space="preserve">ṣuñ abhiṣave</w:t>
      </w:r>
      <w:r>
        <w:t xml:space="preserve"> </w:t>
      </w:r>
      <w:r>
        <w:t xml:space="preserve">(</w:t>
      </w:r>
      <w:r>
        <w:t xml:space="preserve">“to press”</w:t>
      </w:r>
      <w:r>
        <w:t xml:space="preserve">) +</w:t>
      </w:r>
      <w:r>
        <w:t xml:space="preserve"> </w:t>
      </w:r>
      <w:r>
        <w:rPr>
          <w:i/>
          <w:iCs/>
        </w:rPr>
        <w:t xml:space="preserve">kta</w:t>
      </w:r>
      <w:r>
        <w:t xml:space="preserve">; initial/final-udātta by the suffix; locative singular</w:t>
      </w:r>
      <w:r>
        <w:t xml:space="preserve"> </w:t>
      </w:r>
      <w:r>
        <w:rPr>
          <w:i/>
          <w:iCs/>
        </w:rPr>
        <w:t xml:space="preserve">ṅi</w:t>
      </w:r>
      <w:r>
        <w:t xml:space="preserve"> </w:t>
      </w:r>
      <w:r>
        <w:t xml:space="preserve">→</w:t>
      </w:r>
      <w:r>
        <w:t xml:space="preserve"> </w:t>
      </w:r>
      <w:r>
        <w:rPr>
          <w:i/>
          <w:iCs/>
        </w:rPr>
        <w:t xml:space="preserve">e</w:t>
      </w:r>
      <w:r>
        <w:t xml:space="preserve">; doubling by</w:t>
      </w:r>
      <w:r>
        <w:t xml:space="preserve"> </w:t>
      </w:r>
      <w:r>
        <w:t xml:space="preserve">“nityavīpsayoḥ”</w:t>
      </w:r>
      <w:r>
        <w:t xml:space="preserve"> </w:t>
      </w:r>
      <w:r>
        <w:t xml:space="preserve">(Pā. 8-1-4 [?]); for the second member the technical name</w:t>
      </w:r>
      <w:r>
        <w:t xml:space="preserve"> </w:t>
      </w:r>
      <w:r>
        <w:rPr>
          <w:i/>
          <w:iCs/>
        </w:rPr>
        <w:t xml:space="preserve">āmreḍita</w:t>
      </w:r>
      <w:r>
        <w:t xml:space="preserve"> </w:t>
      </w:r>
      <w:r>
        <w:t xml:space="preserve">arises (</w:t>
      </w:r>
      <w:r>
        <w:t xml:space="preserve">“tasya paramāmreḍitam,”</w:t>
      </w:r>
      <w:r>
        <w:t xml:space="preserve"> </w:t>
      </w:r>
      <w:r>
        <w:t xml:space="preserve">Pā. 8-1-2 [?]), and</w:t>
      </w:r>
      <w:r>
        <w:t xml:space="preserve"> </w:t>
      </w:r>
      <w:r>
        <w:t xml:space="preserve">“anudāttaṃ ca”</w:t>
      </w:r>
      <w:r>
        <w:t xml:space="preserve"> </w:t>
      </w:r>
      <w:r>
        <w:t xml:space="preserve">(Pā. 8-1-3 [?]) makes it unaccented.</w:t>
      </w:r>
      <w:r>
        <w:t xml:space="preserve"> </w:t>
      </w:r>
      <w:r>
        <w:rPr>
          <w:b/>
          <w:bCs/>
        </w:rPr>
        <w:t xml:space="preserve">न्योकसे (</w:t>
      </w:r>
      <w:r>
        <w:rPr>
          <w:b/>
          <w:bCs/>
          <w:i/>
          <w:iCs/>
        </w:rPr>
        <w:t xml:space="preserve">nyokase</w:t>
      </w:r>
      <w:r>
        <w:rPr>
          <w:b/>
          <w:bCs/>
        </w:rPr>
        <w:t xml:space="preserve">)</w:t>
      </w:r>
      <w:r>
        <w:t xml:space="preserve"> </w:t>
      </w:r>
      <w:r>
        <w:t xml:space="preserve">—</w:t>
      </w:r>
      <w:r>
        <w:t xml:space="preserve"> </w:t>
      </w:r>
      <w:r>
        <w:t xml:space="preserve">“niyatam okaḥ yasya”</w:t>
      </w:r>
      <w:r>
        <w:t xml:space="preserve">:</w:t>
      </w:r>
      <w:r>
        <w:t xml:space="preserve"> </w:t>
      </w:r>
      <w:r>
        <w:rPr>
          <w:i/>
          <w:iCs/>
        </w:rPr>
        <w:t xml:space="preserve">ni</w:t>
      </w:r>
      <w:r>
        <w:t xml:space="preserve"> </w:t>
      </w:r>
      <w:r>
        <w:t xml:space="preserve">is a</w:t>
      </w:r>
      <w:r>
        <w:t xml:space="preserve"> </w:t>
      </w:r>
      <w:r>
        <w:rPr>
          <w:i/>
          <w:iCs/>
        </w:rPr>
        <w:t xml:space="preserve">nipāta</w:t>
      </w:r>
      <w:r>
        <w:t xml:space="preserve">, initial-udātta (Phiṭ-sūtra [?]); the udātta</w:t>
      </w:r>
      <w:r>
        <w:t xml:space="preserve"> </w:t>
      </w:r>
      <w:r>
        <w:rPr>
          <w:i/>
          <w:iCs/>
        </w:rPr>
        <w:t xml:space="preserve">i</w:t>
      </w:r>
      <w:r>
        <w:t xml:space="preserve"> </w:t>
      </w:r>
      <w:r>
        <w:t xml:space="preserve">is replaced by</w:t>
      </w:r>
      <w:r>
        <w:t xml:space="preserve"> </w:t>
      </w:r>
      <w:r>
        <w:rPr>
          <w:i/>
          <w:iCs/>
        </w:rPr>
        <w:t xml:space="preserve">y</w:t>
      </w:r>
      <w:r>
        <w:t xml:space="preserve"> </w:t>
      </w:r>
      <w:r>
        <w:t xml:space="preserve">(</w:t>
      </w:r>
      <w:r>
        <w:t xml:space="preserve">“iko yaṇaci,”</w:t>
      </w:r>
      <w:r>
        <w:t xml:space="preserve"> </w:t>
      </w:r>
      <w:r>
        <w:t xml:space="preserve">Pā. 6-1-77 [?]), and the</w:t>
      </w:r>
      <w:r>
        <w:t xml:space="preserve"> </w:t>
      </w:r>
      <w:r>
        <w:rPr>
          <w:i/>
          <w:iCs/>
        </w:rPr>
        <w:t xml:space="preserve">o</w:t>
      </w:r>
      <w:r>
        <w:t xml:space="preserve"> </w:t>
      </w:r>
      <w:r>
        <w:t xml:space="preserve">after the udātta</w:t>
      </w:r>
      <w:r>
        <w:t xml:space="preserve"> </w:t>
      </w:r>
      <w:r>
        <w:rPr>
          <w:i/>
          <w:iCs/>
        </w:rPr>
        <w:t xml:space="preserve">y</w:t>
      </w:r>
      <w:r>
        <w:t xml:space="preserve"> </w:t>
      </w:r>
      <w:r>
        <w:t xml:space="preserve">is</w:t>
      </w:r>
      <w:r>
        <w:t xml:space="preserve"> </w:t>
      </w:r>
      <w:r>
        <w:rPr>
          <w:i/>
          <w:iCs/>
        </w:rPr>
        <w:t xml:space="preserve">svarita</w:t>
      </w:r>
      <w:r>
        <w:t xml:space="preserve"> </w:t>
      </w:r>
      <w:r>
        <w:t xml:space="preserve">by</w:t>
      </w:r>
      <w:r>
        <w:t xml:space="preserve"> </w:t>
      </w:r>
      <w:r>
        <w:t xml:space="preserve">“udāttasvaritayor yaṇaḥ svarito ’nudāttasya”</w:t>
      </w:r>
      <w:r>
        <w:t xml:space="preserve"> </w:t>
      </w:r>
      <w:r>
        <w:t xml:space="preserve">(Pā. 8-2-4 [?]).</w:t>
      </w:r>
      <w:r>
        <w:t xml:space="preserve"> </w:t>
      </w:r>
      <w:r>
        <w:rPr>
          <w:b/>
          <w:bCs/>
        </w:rPr>
        <w:t xml:space="preserve">बृहते (</w:t>
      </w:r>
      <w:r>
        <w:rPr>
          <w:b/>
          <w:bCs/>
          <w:i/>
          <w:iCs/>
        </w:rPr>
        <w:t xml:space="preserve">bṛhate</w:t>
      </w:r>
      <w:r>
        <w:rPr>
          <w:b/>
          <w:bCs/>
        </w:rPr>
        <w:t xml:space="preserve">)</w:t>
      </w:r>
      <w:r>
        <w:t xml:space="preserve"> </w:t>
      </w:r>
      <w:r>
        <w:t xml:space="preserve">—</w:t>
      </w:r>
      <w:r>
        <w:t xml:space="preserve"> </w:t>
      </w:r>
      <w:r>
        <w:t xml:space="preserve">“bṛhan-mahator upasaṃkhyānam”</w:t>
      </w:r>
      <w:r>
        <w:t xml:space="preserve"> </w:t>
      </w:r>
      <w:r>
        <w:t xml:space="preserve">(Pā. 6-1-171</w:t>
      </w:r>
      <w:r>
        <w:t xml:space="preserve"> </w:t>
      </w:r>
      <w:r>
        <w:rPr>
          <w:i/>
          <w:iCs/>
        </w:rPr>
        <w:t xml:space="preserve">vārttika</w:t>
      </w:r>
      <w:r>
        <w:t xml:space="preserve"> </w:t>
      </w:r>
      <w:r>
        <w:t xml:space="preserve">[?]): after</w:t>
      </w:r>
      <w:r>
        <w:t xml:space="preserve"> </w:t>
      </w:r>
      <w:r>
        <w:rPr>
          <w:i/>
          <w:iCs/>
        </w:rPr>
        <w:t xml:space="preserve">bṛhat</w:t>
      </w:r>
      <w:r>
        <w:t xml:space="preserve"> </w:t>
      </w:r>
      <w:r>
        <w:t xml:space="preserve">and</w:t>
      </w:r>
      <w:r>
        <w:t xml:space="preserve"> </w:t>
      </w:r>
      <w:r>
        <w:rPr>
          <w:i/>
          <w:iCs/>
        </w:rPr>
        <w:t xml:space="preserve">mahat</w:t>
      </w:r>
      <w:r>
        <w:t xml:space="preserve"> </w:t>
      </w:r>
      <w:r>
        <w:t xml:space="preserve">the case-ending that has</w:t>
      </w:r>
      <w:r>
        <w:t xml:space="preserve"> </w:t>
      </w:r>
      <w:r>
        <w:rPr>
          <w:i/>
          <w:iCs/>
        </w:rPr>
        <w:t xml:space="preserve">nadī</w:t>
      </w:r>
      <w:r>
        <w:t xml:space="preserve"> </w:t>
      </w:r>
      <w:r>
        <w:t xml:space="preserve">status (and the vowel-initial endings) is udātta; so the</w:t>
      </w:r>
      <w:r>
        <w:t xml:space="preserve"> </w:t>
      </w:r>
      <w:r>
        <w:rPr>
          <w:i/>
          <w:iCs/>
        </w:rPr>
        <w:t xml:space="preserve">e</w:t>
      </w:r>
      <w:r>
        <w:t xml:space="preserve"> </w:t>
      </w:r>
      <w:r>
        <w:t xml:space="preserve">in</w:t>
      </w:r>
      <w:r>
        <w:t xml:space="preserve"> </w:t>
      </w:r>
      <w:r>
        <w:rPr>
          <w:i/>
          <w:iCs/>
        </w:rPr>
        <w:t xml:space="preserve">bṛhate</w:t>
      </w:r>
      <w:r>
        <w:t xml:space="preserve"> </w:t>
      </w:r>
      <w:r>
        <w:t xml:space="preserve">is udātta; although the sūtra</w:t>
      </w:r>
      <w:r>
        <w:t xml:space="preserve"> </w:t>
      </w:r>
      <w:r>
        <w:t xml:space="preserve">“vartamāne pṛṣad-bṛhan-mahaj-jagac-chatṛvac ca”</w:t>
      </w:r>
      <w:r>
        <w:t xml:space="preserve"> </w:t>
      </w:r>
      <w:r>
        <w:t xml:space="preserve">(Uṇ. 2-2-84 [?]) says</w:t>
      </w:r>
      <w:r>
        <w:t xml:space="preserve"> </w:t>
      </w:r>
      <w:r>
        <w:rPr>
          <w:i/>
          <w:iCs/>
        </w:rPr>
        <w:t xml:space="preserve">śatṛvat</w:t>
      </w:r>
      <w:r>
        <w:t xml:space="preserve"> </w:t>
      </w:r>
      <w:r>
        <w:t xml:space="preserve">(treated like</w:t>
      </w:r>
      <w:r>
        <w:t xml:space="preserve"> </w:t>
      </w:r>
      <w:r>
        <w:rPr>
          <w:i/>
          <w:iCs/>
        </w:rPr>
        <w:t xml:space="preserve">śatṛ</w:t>
      </w:r>
      <w:r>
        <w:t xml:space="preserve">), by which</w:t>
      </w:r>
      <w:r>
        <w:t xml:space="preserve"> </w:t>
      </w:r>
      <w:r>
        <w:t xml:space="preserve">“śaturanumo nadyajādī”</w:t>
      </w:r>
      <w:r>
        <w:t xml:space="preserve"> </w:t>
      </w:r>
      <w:r>
        <w:t xml:space="preserve">(Pā. 6-1-173 [?]) would already give the udātta, a</w:t>
      </w:r>
      <w:r>
        <w:t xml:space="preserve"> </w:t>
      </w:r>
      <w:r>
        <w:rPr>
          <w:i/>
          <w:iCs/>
        </w:rPr>
        <w:t xml:space="preserve">vārttika</w:t>
      </w:r>
      <w:r>
        <w:t xml:space="preserve"> </w:t>
      </w:r>
      <w:r>
        <w:t xml:space="preserve">is needed to fix the rule so that it applies only after</w:t>
      </w:r>
      <w:r>
        <w:t xml:space="preserve"> </w:t>
      </w:r>
      <w:r>
        <w:rPr>
          <w:i/>
          <w:iCs/>
        </w:rPr>
        <w:t xml:space="preserve">bṛhat</w:t>
      </w:r>
      <w:r>
        <w:t xml:space="preserve"> </w:t>
      </w:r>
      <w:r>
        <w:t xml:space="preserve">and</w:t>
      </w:r>
      <w:r>
        <w:t xml:space="preserve"> </w:t>
      </w:r>
      <w:r>
        <w:rPr>
          <w:i/>
          <w:iCs/>
        </w:rPr>
        <w:t xml:space="preserve">mahat</w:t>
      </w:r>
      <w:r>
        <w:t xml:space="preserve"> </w:t>
      </w:r>
      <w:r>
        <w:t xml:space="preserve">and not after</w:t>
      </w:r>
      <w:r>
        <w:t xml:space="preserve"> </w:t>
      </w:r>
      <w:r>
        <w:rPr>
          <w:i/>
          <w:iCs/>
        </w:rPr>
        <w:t xml:space="preserve">pṛṣat</w:t>
      </w:r>
      <w:r>
        <w:t xml:space="preserve"> </w:t>
      </w:r>
      <w:r>
        <w:t xml:space="preserve">and</w:t>
      </w:r>
      <w:r>
        <w:t xml:space="preserve"> </w:t>
      </w:r>
      <w:r>
        <w:rPr>
          <w:i/>
          <w:iCs/>
        </w:rPr>
        <w:t xml:space="preserve">jagat</w:t>
      </w:r>
      <w:r>
        <w:t xml:space="preserve">; hence</w:t>
      </w:r>
      <w:r>
        <w:t xml:space="preserve"> </w:t>
      </w:r>
      <w:r>
        <w:t xml:space="preserve">“bṛhan-mahator upasaṃkhyānam”</w:t>
      </w:r>
      <w:r>
        <w:t xml:space="preserve"> </w:t>
      </w:r>
      <w:r>
        <w:t xml:space="preserve">is necessary.</w:t>
      </w:r>
      <w:r>
        <w:t xml:space="preserve"> </w:t>
      </w:r>
      <w:r>
        <w:rPr>
          <w:b/>
          <w:bCs/>
        </w:rPr>
        <w:t xml:space="preserve">अरिः (</w:t>
      </w:r>
      <w:r>
        <w:rPr>
          <w:b/>
          <w:bCs/>
          <w:i/>
          <w:iCs/>
        </w:rPr>
        <w:t xml:space="preserve">ariḥ</w:t>
      </w:r>
      <w:r>
        <w:rPr>
          <w:b/>
          <w:bCs/>
        </w:rPr>
        <w:t xml:space="preserve">)</w:t>
      </w:r>
      <w:r>
        <w:t xml:space="preserve"> </w:t>
      </w:r>
      <w:r>
        <w:t xml:space="preserve">— root</w:t>
      </w:r>
      <w:r>
        <w:t xml:space="preserve"> </w:t>
      </w:r>
      <w:r>
        <w:rPr>
          <w:i/>
          <w:iCs/>
        </w:rPr>
        <w:t xml:space="preserve">ṛ gatau</w:t>
      </w:r>
      <w:r>
        <w:t xml:space="preserve"> </w:t>
      </w:r>
      <w:r>
        <w:t xml:space="preserve">+ the suffix</w:t>
      </w:r>
      <w:r>
        <w:t xml:space="preserve"> </w:t>
      </w:r>
      <w:r>
        <w:rPr>
          <w:i/>
          <w:iCs/>
        </w:rPr>
        <w:t xml:space="preserve">i</w:t>
      </w:r>
      <w:r>
        <w:t xml:space="preserve"> </w:t>
      </w:r>
      <w:r>
        <w:t xml:space="preserve">(Uṇ. 4-139 [?]); guṇa and</w:t>
      </w:r>
      <w:r>
        <w:t xml:space="preserve"> </w:t>
      </w:r>
      <w:r>
        <w:rPr>
          <w:i/>
          <w:iCs/>
        </w:rPr>
        <w:t xml:space="preserve">raparatva</w:t>
      </w:r>
      <w:r>
        <w:t xml:space="preserve"> </w:t>
      </w:r>
      <w:r>
        <w:t xml:space="preserve">(Pā. 1-1-51 [?]);</w:t>
      </w:r>
      <w:r>
        <w:t xml:space="preserve"> </w:t>
      </w:r>
      <w:r>
        <w:rPr>
          <w:i/>
          <w:iCs/>
        </w:rPr>
        <w:t xml:space="preserve">ari</w:t>
      </w:r>
      <w:r>
        <w:t xml:space="preserve"> </w:t>
      </w:r>
      <w:r>
        <w:t xml:space="preserve">is final-udātta by the suffix.</w:t>
      </w:r>
      <w:r>
        <w:t xml:space="preserve"> </w:t>
      </w:r>
      <w:r>
        <w:rPr>
          <w:b/>
          <w:bCs/>
        </w:rPr>
        <w:t xml:space="preserve">इन्द्राय (</w:t>
      </w:r>
      <w:r>
        <w:rPr>
          <w:b/>
          <w:bCs/>
          <w:i/>
          <w:iCs/>
        </w:rPr>
        <w:t xml:space="preserve">indrāya</w:t>
      </w:r>
      <w:r>
        <w:rPr>
          <w:b/>
          <w:bCs/>
        </w:rPr>
        <w:t xml:space="preserve">)</w:t>
      </w:r>
      <w:r>
        <w:t xml:space="preserve"> </w:t>
      </w:r>
      <w:r>
        <w:t xml:space="preserve">—</w:t>
      </w:r>
      <w:r>
        <w:t xml:space="preserve"> </w:t>
      </w:r>
      <w:r>
        <w:rPr>
          <w:i/>
          <w:iCs/>
        </w:rPr>
        <w:t xml:space="preserve">ran</w:t>
      </w:r>
      <w:r>
        <w:t xml:space="preserve"> </w:t>
      </w:r>
      <w:r>
        <w:t xml:space="preserve">by</w:t>
      </w:r>
      <w:r>
        <w:t xml:space="preserve"> </w:t>
      </w:r>
      <w:r>
        <w:t xml:space="preserve">“ṛjrendrāgra-vajra…”</w:t>
      </w:r>
      <w:r>
        <w:t xml:space="preserve"> </w:t>
      </w:r>
      <w:r>
        <w:t xml:space="preserve">(Uṇ. 2-28 [?]); the suffix is</w:t>
      </w:r>
      <w:r>
        <w:t xml:space="preserve"> </w:t>
      </w:r>
      <w:r>
        <w:rPr>
          <w:i/>
          <w:iCs/>
        </w:rPr>
        <w:t xml:space="preserve">nit</w:t>
      </w:r>
      <w:r>
        <w:t xml:space="preserve">, so initial-udātta.</w:t>
      </w:r>
      <w:r>
        <w:t xml:space="preserve"> </w:t>
      </w:r>
      <w:r>
        <w:rPr>
          <w:b/>
          <w:bCs/>
        </w:rPr>
        <w:t xml:space="preserve">शूषम् (</w:t>
      </w:r>
      <w:r>
        <w:rPr>
          <w:b/>
          <w:bCs/>
          <w:i/>
          <w:iCs/>
        </w:rPr>
        <w:t xml:space="preserve">śūṣam</w:t>
      </w:r>
      <w:r>
        <w:rPr>
          <w:b/>
          <w:bCs/>
        </w:rPr>
        <w:t xml:space="preserve">)</w:t>
      </w:r>
      <w:r>
        <w:t xml:space="preserve"> </w:t>
      </w:r>
      <w:r>
        <w:t xml:space="preserve">— base accent by the Phiṭ-sūtra</w:t>
      </w:r>
      <w:r>
        <w:t xml:space="preserve"> </w:t>
      </w:r>
      <w:r>
        <w:t xml:space="preserve">“phiṣaḥ.”</w:t>
      </w:r>
      <w:r>
        <w:t xml:space="preserve"> </w:t>
      </w:r>
      <w:r>
        <w:rPr>
          <w:b/>
          <w:bCs/>
        </w:rPr>
        <w:t xml:space="preserve">अर्चति (</w:t>
      </w:r>
      <w:r>
        <w:rPr>
          <w:b/>
          <w:bCs/>
          <w:i/>
          <w:iCs/>
        </w:rPr>
        <w:t xml:space="preserve">arcati</w:t>
      </w:r>
      <w:r>
        <w:rPr>
          <w:b/>
          <w:bCs/>
        </w:rPr>
        <w:t xml:space="preserve">)</w:t>
      </w:r>
      <w:r>
        <w:t xml:space="preserve"> </w:t>
      </w:r>
      <w:r>
        <w:t xml:space="preserve">— wholly unaccented as a finite verb (Pā. 8-1-28 [?]).</w:t>
      </w:r>
      <w:r>
        <w:t xml:space="preserve"> </w:t>
      </w:r>
      <w:r>
        <w:rPr>
          <w:i/>
          <w:iCs/>
        </w:rPr>
        <w:t xml:space="preserve">(Sūtra numbers read from small print; pointers only.)</w:t>
      </w:r>
    </w:p>
    <w:p>
      <w:pPr>
        <w:pStyle w:val="BodyText"/>
      </w:pPr>
      <w:r>
        <w:rPr>
          <w:b/>
          <w:bCs/>
        </w:rPr>
        <w:t xml:space="preserve">॥१०॥</w:t>
      </w:r>
    </w:p>
    <w:p>
      <w:pPr>
        <w:pStyle w:val="BodyText"/>
      </w:pPr>
      <w:r>
        <w:rPr>
          <w:b/>
          <w:bCs/>
        </w:rPr>
        <w:t xml:space="preserve">इति नवमं सूक्तं समाप्तम् ।</w:t>
      </w:r>
      <w:r>
        <w:t xml:space="preserve"> </w:t>
      </w:r>
      <w:r>
        <w:rPr>
          <w:i/>
          <w:iCs/>
        </w:rPr>
        <w:t xml:space="preserve">iti navamaṃ sūktaṃ samāptam |</w:t>
      </w:r>
      <w:r>
        <w:t xml:space="preserve"> </w:t>
      </w:r>
      <w:r>
        <w:t xml:space="preserve">“Thus the ninth sūkta is completed.”</w:t>
      </w:r>
      <w:r>
        <w:t xml:space="preserve"> </w:t>
      </w:r>
      <w:r>
        <w:rPr>
          <w:i/>
          <w:iCs/>
        </w:rPr>
        <w:t xml:space="preserve">(Printed in Sanskrit at the end of the grammar, p. 380.)</w:t>
      </w:r>
    </w:p>
    <w:p>
      <w:pPr>
        <w:pStyle w:val="BodyText"/>
      </w:pPr>
      <w:r>
        <w:rPr>
          <w:b/>
          <w:bCs/>
        </w:rPr>
        <w:t xml:space="preserve">End of Sūkta 9.</w:t>
      </w:r>
      <w:r>
        <w:t xml:space="preserve"> </w:t>
      </w:r>
      <w:r>
        <w:rPr>
          <w:i/>
          <w:iCs/>
        </w:rPr>
        <w:t xml:space="preserve">(The same page, 380, then opens the tenth sūkta,</w:t>
      </w:r>
      <w:r>
        <w:rPr>
          <w:i/>
          <w:iCs/>
        </w:rPr>
        <w:t xml:space="preserve"> </w:t>
      </w:r>
      <w:r>
        <w:rPr>
          <w:i/>
          <w:iCs/>
        </w:rPr>
        <w:t xml:space="preserve">“gāyanti tvā gāyatriṇaḥ”</w:t>
      </w:r>
      <w:r>
        <w:rPr>
          <w:i/>
          <w:iCs/>
        </w:rPr>
        <w:t xml:space="preserve"> </w:t>
      </w:r>
      <w:r>
        <w:rPr>
          <w:i/>
          <w:iCs/>
        </w:rPr>
        <w:t xml:space="preserve">— an application note, not translated in this batch. Its heading, with the varga numerals and Rik 1 text, is on p. 381.)</w:t>
      </w:r>
    </w:p>
    <w:p>
      <w:r>
        <w:pict>
          <v:rect style="width:0;height:1.5pt" o:hralign="center" o:hrstd="t" o:hr="t"/>
        </w:pict>
      </w:r>
    </w:p>
    <w:bookmarkEnd w:id="403"/>
    <w:bookmarkStart w:id="404" w:name="Xb6459201b25931af4d4faf8ef9809ce1d5ad947"/>
    <w:p>
      <w:pPr>
        <w:pStyle w:val="Heading3"/>
      </w:pPr>
      <w:r>
        <w:t xml:space="preserve">Page 380 (lower half) — opening of Sūkta 10 (third anuvāka)</w:t>
      </w:r>
    </w:p>
    <w:p>
      <w:pPr>
        <w:pStyle w:val="FirstParagraph"/>
      </w:pPr>
      <w:r>
        <w:rPr>
          <w:b/>
          <w:bCs/>
        </w:rPr>
        <w:t xml:space="preserve">॥ ಹತ್ತನೆಯ ಸೂಕ್ತವು ॥ — Sūkta 10 —</w:t>
      </w:r>
      <w:r>
        <w:rPr>
          <w:b/>
          <w:bCs/>
        </w:rPr>
        <w:t xml:space="preserve"> </w:t>
      </w:r>
      <w:r>
        <w:rPr>
          <w:b/>
          <w:bCs/>
          <w:i/>
          <w:iCs/>
        </w:rPr>
        <w:t xml:space="preserve">“gāyanti tvā gāyatriṇaḥ”</w:t>
      </w:r>
      <w:r>
        <w:rPr>
          <w:b/>
          <w:bCs/>
        </w:rPr>
        <w:t xml:space="preserve"> </w:t>
      </w:r>
      <w:r>
        <w:rPr>
          <w:b/>
          <w:bCs/>
        </w:rPr>
        <w:t xml:space="preserve">(</w:t>
      </w:r>
      <w:r>
        <w:rPr>
          <w:b/>
          <w:bCs/>
        </w:rPr>
        <w:t xml:space="preserve">“The Tenth Sūkta”</w:t>
      </w:r>
      <w:r>
        <w:rPr>
          <w:b/>
          <w:bCs/>
        </w:rPr>
        <w:t xml:space="preserve">)</w:t>
      </w:r>
    </w:p>
    <w:p>
      <w:pPr>
        <w:pStyle w:val="BodyText"/>
      </w:pPr>
      <w:r>
        <w:rPr>
          <w:b/>
          <w:bCs/>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
          <w:iCs/>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
          <w:bCs/>
        </w:rPr>
        <w:t xml:space="preserve">Translation:</w:t>
      </w:r>
      <w:r>
        <w:t xml:space="preserve"> </w:t>
      </w:r>
      <w:r>
        <w:t xml:space="preserve">“The number of mantras and the special meter of the sūkta</w:t>
      </w:r>
      <w:r>
        <w:t xml:space="preserve"> </w:t>
      </w:r>
      <w:r>
        <w:rPr>
          <w:i/>
          <w:iCs/>
        </w:rPr>
        <w:t xml:space="preserve">gāyanti</w:t>
      </w:r>
      <w:r>
        <w:t xml:space="preserve"> </w:t>
      </w:r>
      <w:r>
        <w:t xml:space="preserve">are laid down in the Anukramaṇī thus:</w:t>
      </w:r>
      <w:r>
        <w:t xml:space="preserve"> </w:t>
      </w:r>
      <w:r>
        <w:t xml:space="preserve">‘</w:t>
      </w:r>
      <w:r>
        <w:rPr>
          <w:i/>
          <w:iCs/>
        </w:rPr>
        <w:t xml:space="preserve">gāyanti dvādaśānuṣṭubham</w:t>
      </w:r>
      <w:r>
        <w:t xml:space="preserve">’</w:t>
      </w:r>
      <w:r>
        <w:t xml:space="preserve"> </w:t>
      </w:r>
      <w:r>
        <w:t xml:space="preserve">[”</w:t>
      </w:r>
      <w:r>
        <w:rPr>
          <w:i/>
          <w:iCs/>
        </w:rPr>
        <w:t xml:space="preserve">gāyanti</w:t>
      </w:r>
      <w:r>
        <w:t xml:space="preserve"> </w:t>
      </w:r>
      <w:r>
        <w:t xml:space="preserve">[has] twelve, in Anuṣṭubh”; the last word is hard to read]; and by the rule beginning</w:t>
      </w:r>
      <w:r>
        <w:t xml:space="preserve"> </w:t>
      </w:r>
      <w:r>
        <w:rPr>
          <w:i/>
          <w:iCs/>
        </w:rPr>
        <w:t xml:space="preserve">tuhiha</w:t>
      </w:r>
      <w:r>
        <w:t xml:space="preserve"> </w:t>
      </w:r>
      <w:r>
        <w:t xml:space="preserve">in the Paribhāṣā (Anukramaṇī 10-3 [?]), since the word</w:t>
      </w:r>
      <w:r>
        <w:t xml:space="preserve"> </w:t>
      </w:r>
      <w:r>
        <w:rPr>
          <w:i/>
          <w:iCs/>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
          <w:iCs/>
        </w:rPr>
        <w:t xml:space="preserve">ukthya</w:t>
      </w:r>
      <w:r>
        <w:t xml:space="preserve"> </w:t>
      </w:r>
      <w:r>
        <w:t xml:space="preserve">[rites] of the Abhiplava Ṣaḍaha, in the third pressing, the opening triplet (</w:t>
      </w:r>
      <w:r>
        <w:rPr>
          <w:i/>
          <w:iCs/>
        </w:rPr>
        <w:t xml:space="preserve">stotriya</w:t>
      </w:r>
      <w:r>
        <w:t xml:space="preserve">) of the Acchāvāka is</w:t>
      </w:r>
      <w:r>
        <w:t xml:space="preserve"> </w:t>
      </w:r>
      <w:r>
        <w:rPr>
          <w:i/>
          <w:iCs/>
        </w:rPr>
        <w:t xml:space="preserve">gāyanti</w:t>
      </w:r>
      <w:r>
        <w:t xml:space="preserve">. In the section beginning</w:t>
      </w:r>
      <w:r>
        <w:t xml:space="preserve"> </w:t>
      </w:r>
      <w:r>
        <w:rPr>
          <w:i/>
          <w:iCs/>
        </w:rPr>
        <w:t xml:space="preserve">ehy ū ṣu</w:t>
      </w:r>
      <w:r>
        <w:t xml:space="preserve"> </w:t>
      </w:r>
      <w:r>
        <w:t xml:space="preserve">it is laid down:</w:t>
      </w:r>
      <w:r>
        <w:t xml:space="preserve"> </w:t>
      </w:r>
      <w:r>
        <w:t xml:space="preserve">‘</w:t>
      </w:r>
      <w:r>
        <w:rPr>
          <w:i/>
          <w:iCs/>
        </w:rPr>
        <w:t xml:space="preserve">gāyanti tvā gāyatriṇaḥ</w:t>
      </w:r>
      <w:r>
        <w:t xml:space="preserve">,</w:t>
      </w:r>
      <w:r>
        <w:t xml:space="preserve"> </w:t>
      </w:r>
      <w:r>
        <w:rPr>
          <w:i/>
          <w:iCs/>
        </w:rPr>
        <w:t xml:space="preserve">ā tvā giro rathīr iva</w:t>
      </w:r>
      <w:r>
        <w:t xml:space="preserve">’</w:t>
      </w:r>
      <w:r>
        <w:t xml:space="preserve"> </w:t>
      </w:r>
      <w:r>
        <w:t xml:space="preserve">(Āśvalāyana 7-8 [?]).”</w:t>
      </w:r>
      <w:r>
        <w:t xml:space="preserve"> </w:t>
      </w:r>
      <w:r>
        <w:rPr>
          <w:i/>
          <w:iCs/>
        </w:rPr>
        <w:t xml:space="preserve">(The Anukramaṇī quotation and the reference numbers are hard to read in the scan; the sense is confirmed by the Kannada rendering that follows.)</w:t>
      </w:r>
    </w:p>
    <w:p>
      <w:pPr>
        <w:pStyle w:val="BodyText"/>
      </w:pPr>
      <w:r>
        <w:rPr>
          <w:b/>
          <w:bCs/>
        </w:rPr>
        <w:t xml:space="preserve">॥ Anuvāda (Kannada rendering) ॥</w:t>
      </w:r>
      <w:r>
        <w:t xml:space="preserve"> </w:t>
      </w:r>
      <w:r>
        <w:t xml:space="preserve">The mantra-count and the meter of the sūkta</w:t>
      </w:r>
      <w:r>
        <w:t xml:space="preserve"> </w:t>
      </w:r>
      <w:r>
        <w:rPr>
          <w:i/>
          <w:iCs/>
        </w:rPr>
        <w:t xml:space="preserve">gāyanti tvā</w:t>
      </w:r>
      <w:r>
        <w:t xml:space="preserve"> </w:t>
      </w:r>
      <w:r>
        <w:t xml:space="preserve">are given in the Sūkta-anukramaṇī as</w:t>
      </w:r>
      <w:r>
        <w:t xml:space="preserve"> </w:t>
      </w:r>
      <w:r>
        <w:t xml:space="preserve">“</w:t>
      </w:r>
      <w:r>
        <w:rPr>
          <w:i/>
          <w:iCs/>
        </w:rPr>
        <w:t xml:space="preserve">gāyanti dvādaśānuṣṭubham</w:t>
      </w:r>
      <w:r>
        <w:t xml:space="preserve">”</w:t>
      </w:r>
      <w:r>
        <w:t xml:space="preserve"> </w:t>
      </w:r>
      <w:r>
        <w:t xml:space="preserve">— twelve riks, in the Anuṣṭubh meter (Anukramaṇī 10-3). Here the word</w:t>
      </w:r>
      <w:r>
        <w:t xml:space="preserve"> </w:t>
      </w:r>
      <w:r>
        <w:rPr>
          <w:i/>
          <w:iCs/>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
          <w:iCs/>
        </w:rPr>
        <w:t xml:space="preserve">ukthya</w:t>
      </w:r>
      <w:r>
        <w:t xml:space="preserve"> </w:t>
      </w:r>
      <w:r>
        <w:t xml:space="preserve">mantras are recited, the Acchāvāka priest [recites] the triplet</w:t>
      </w:r>
      <w:r>
        <w:t xml:space="preserve"> </w:t>
      </w:r>
      <w:r>
        <w:rPr>
          <w:i/>
          <w:iCs/>
        </w:rPr>
        <w:t xml:space="preserve">gāyanti</w:t>
      </w:r>
      <w:r>
        <w:t xml:space="preserve">, as a</w:t>
      </w:r>
      <w:r>
        <w:t xml:space="preserve"> </w:t>
      </w:r>
      <w:r>
        <w:rPr>
          <w:i/>
          <w:iCs/>
        </w:rPr>
        <w:t xml:space="preserve">stotriya</w:t>
      </w:r>
      <w:r>
        <w:t xml:space="preserve"> </w:t>
      </w:r>
      <w:r>
        <w:t xml:space="preserve">[opening triplet]. Āśvalāyana says in his Śrauta-sūtra, in the section</w:t>
      </w:r>
      <w:r>
        <w:t xml:space="preserve"> </w:t>
      </w:r>
      <w:r>
        <w:rPr>
          <w:i/>
          <w:iCs/>
        </w:rPr>
        <w:t xml:space="preserve">ehy ū ṣu</w:t>
      </w:r>
      <w:r>
        <w:t xml:space="preserve"> </w:t>
      </w:r>
      <w:r>
        <w:t xml:space="preserve">(Āś. Sū. 7-8 [?]), that the riks</w:t>
      </w:r>
      <w:r>
        <w:t xml:space="preserve"> </w:t>
      </w:r>
      <w:r>
        <w:rPr>
          <w:i/>
          <w:iCs/>
        </w:rPr>
        <w:t xml:space="preserve">gāyanti tvā gāyatriṇaḥ</w:t>
      </w:r>
      <w:r>
        <w:t xml:space="preserve"> </w:t>
      </w:r>
      <w:r>
        <w:t xml:space="preserve">(Ṛgveda Saṃhitā 1-10-1; Sāma-Veda [numbers compressed]) and</w:t>
      </w:r>
      <w:r>
        <w:t xml:space="preserve"> </w:t>
      </w:r>
      <w:r>
        <w:rPr>
          <w:i/>
          <w:iCs/>
        </w:rPr>
        <w:t xml:space="preserve">ā tvā giro rathīr iva</w:t>
      </w:r>
      <w:r>
        <w:t xml:space="preserve"> </w:t>
      </w:r>
      <w:r>
        <w:t xml:space="preserve">(Ṛgveda Saṃhitā 8-?-?; Sāma-Veda [?]) are to be recited.</w:t>
      </w:r>
    </w:p>
    <w:bookmarkEnd w:id="404"/>
    <w:bookmarkStart w:id="405" w:name="page-381-sūkta-10-rik-1"/>
    <w:p>
      <w:pPr>
        <w:pStyle w:val="Heading3"/>
      </w:pPr>
      <w:r>
        <w:t xml:space="preserve">Page 381 — Sūkta 10, Rik 1</w:t>
      </w:r>
    </w:p>
    <w:p>
      <w:pPr>
        <w:pStyle w:val="FirstParagraph"/>
      </w:pPr>
      <w:r>
        <w:rPr>
          <w:b/>
          <w:bCs/>
        </w:rPr>
        <w:t xml:space="preserve">॥ Sūkta — 10 ॥</w:t>
      </w:r>
      <w:r>
        <w:t xml:space="preserve"> </w:t>
      </w:r>
      <w:r>
        <w:rPr>
          <w:b/>
          <w:bCs/>
        </w:rPr>
        <w:t xml:space="preserve">॥ Maṇḍala — 1 ॥ Anuvāka — 3 ॥ Sūkta — 10 ॥</w:t>
      </w:r>
      <w:r>
        <w:t xml:space="preserve"> </w:t>
      </w:r>
      <w:r>
        <w:rPr>
          <w:b/>
          <w:bCs/>
        </w:rPr>
        <w:t xml:space="preserve">॥ Aṣṭaka — 1 ॥ Adhyāya — 1 ॥ Varga — 19, 20 [?] ॥</w:t>
      </w:r>
      <w:r>
        <w:t xml:space="preserve"> </w:t>
      </w:r>
      <w:r>
        <w:rPr>
          <w:i/>
          <w:iCs/>
        </w:rPr>
        <w:t xml:space="preserve">(small-print Kannada digits, re-read at 300 dpi; they continue the two-vargas-per-sūkta run: Sūkta 9</w:t>
      </w:r>
      <w:r>
        <w:rPr>
          <w:i/>
          <w:iCs/>
        </w:rPr>
        <w:t xml:space="preserve"> </w:t>
      </w:r>
      <w:r>
        <w:rPr>
          <w:i/>
          <w:iCs/>
        </w:rPr>
        <w:t xml:space="preserve">“17, 18”</w:t>
      </w:r>
      <w:r>
        <w:rPr>
          <w:i/>
          <w:iCs/>
        </w:rPr>
        <w:t xml:space="preserve">)</w:t>
      </w:r>
      <w:r>
        <w:t xml:space="preserve"> </w:t>
      </w:r>
      <w:r>
        <w:rPr>
          <w:b/>
          <w:bCs/>
        </w:rPr>
        <w:t xml:space="preserve">॥ Mantras contained in this sūkta: 1–12 ॥</w:t>
      </w:r>
      <w:r>
        <w:t xml:space="preserve"> </w:t>
      </w:r>
      <w:r>
        <w:rPr>
          <w:b/>
          <w:bCs/>
        </w:rPr>
        <w:t xml:space="preserve">॥ Ṛṣi — Madhucchandā Vaiśvāmitra ॥</w:t>
      </w:r>
      <w:r>
        <w:t xml:space="preserve"> </w:t>
      </w:r>
      <w:r>
        <w:rPr>
          <w:b/>
          <w:bCs/>
        </w:rPr>
        <w:t xml:space="preserve">॥ Devatā — Indra ॥</w:t>
      </w:r>
      <w:r>
        <w:t xml:space="preserve"> </w:t>
      </w:r>
      <w:r>
        <w:rPr>
          <w:b/>
          <w:bCs/>
        </w:rPr>
        <w:t xml:space="preserve">॥ Chandaḥ — Anuṣṭubh ॥</w:t>
      </w:r>
    </w:p>
    <w:p>
      <w:pPr>
        <w:pStyle w:val="BodyText"/>
      </w:pPr>
      <w:r>
        <w:rPr>
          <w:b/>
          <w:bCs/>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
          <w:iCs/>
        </w:rPr>
        <w:t xml:space="preserve">gāyanti tvā gāyatriṇo ’rcanty arkam arkiṇaḥ |</w:t>
      </w:r>
      <w:r>
        <w:t xml:space="preserve"> </w:t>
      </w:r>
      <w:r>
        <w:rPr>
          <w:i/>
          <w:iCs/>
        </w:rPr>
        <w:t xml:space="preserve">brahmāṇas tvā śatakrata ud vaṃśam iva yemire ||1||</w:t>
      </w:r>
    </w:p>
    <w:p>
      <w:pPr>
        <w:pStyle w:val="FirstParagraph"/>
      </w:pPr>
      <w:r>
        <w:rPr>
          <w:b/>
          <w:bCs/>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
          <w:iCs/>
        </w:rPr>
        <w:t xml:space="preserve">gāyanti | tvā | gāyatriṇaḥ | arcanti | arkam | arkiṇaḥ ||</w:t>
      </w:r>
      <w:r>
        <w:t xml:space="preserve"> </w:t>
      </w:r>
      <w:r>
        <w:rPr>
          <w:i/>
          <w:iCs/>
        </w:rPr>
        <w:t xml:space="preserve">brahmāṇaḥ | tvā | śatakrato iti śata-krato | ut | vaṃśam-iva | yemire ||1||</w:t>
      </w:r>
    </w:p>
    <w:p>
      <w:pPr>
        <w:pStyle w:val="FirstParagraph"/>
      </w:pPr>
      <w:r>
        <w:rPr>
          <w:b/>
          <w:bCs/>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
          <w:iCs/>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
          <w:bCs/>
        </w:rPr>
        <w:t xml:space="preserve">Translation:</w:t>
      </w:r>
      <w:r>
        <w:t xml:space="preserve"> </w:t>
      </w:r>
      <w:r>
        <w:t xml:space="preserve">“O</w:t>
      </w:r>
      <w:r>
        <w:t xml:space="preserve"> </w:t>
      </w:r>
      <w:r>
        <w:rPr>
          <w:i/>
          <w:iCs/>
        </w:rPr>
        <w:t xml:space="preserve">śatakrato</w:t>
      </w:r>
      <w:r>
        <w:t xml:space="preserve"> </w:t>
      </w:r>
      <w:r>
        <w:t xml:space="preserve">— O Indra of many deeds, of much wisdom — the</w:t>
      </w:r>
      <w:r>
        <w:t xml:space="preserve"> </w:t>
      </w:r>
      <w:r>
        <w:rPr>
          <w:i/>
          <w:iCs/>
        </w:rPr>
        <w:t xml:space="preserve">gāyatriṇaḥ</w:t>
      </w:r>
      <w:r>
        <w:t xml:space="preserve">, the udgātṛ priests, sing of you (</w:t>
      </w:r>
      <w:r>
        <w:rPr>
          <w:i/>
          <w:iCs/>
        </w:rPr>
        <w:t xml:space="preserve">gāyanti</w:t>
      </w:r>
      <w:r>
        <w:t xml:space="preserve">): they praise. The</w:t>
      </w:r>
      <w:r>
        <w:t xml:space="preserve"> </w:t>
      </w:r>
      <w:r>
        <w:rPr>
          <w:i/>
          <w:iCs/>
        </w:rPr>
        <w:t xml:space="preserve">arkiṇaḥ</w:t>
      </w:r>
      <w:r>
        <w:t xml:space="preserve">, the hotṛ priests, equipped with the mantras that are the means of worship, worship (</w:t>
      </w:r>
      <w:r>
        <w:rPr>
          <w:i/>
          <w:iCs/>
        </w:rPr>
        <w:t xml:space="preserve">arcanti</w:t>
      </w:r>
      <w:r>
        <w:t xml:space="preserve">) Indra, the</w:t>
      </w:r>
      <w:r>
        <w:t xml:space="preserve"> </w:t>
      </w:r>
      <w:r>
        <w:rPr>
          <w:i/>
          <w:iCs/>
        </w:rPr>
        <w:t xml:space="preserve">arka</w:t>
      </w:r>
      <w:r>
        <w:t xml:space="preserve"> </w:t>
      </w:r>
      <w:r>
        <w:t xml:space="preserve">— the worshipful one: they praise [him] with the mantras of the śastra. The</w:t>
      </w:r>
      <w:r>
        <w:t xml:space="preserve"> </w:t>
      </w:r>
      <w:r>
        <w:rPr>
          <w:i/>
          <w:iCs/>
        </w:rPr>
        <w:t xml:space="preserve">brahmāṇaḥ</w:t>
      </w:r>
      <w:r>
        <w:t xml:space="preserve"> </w:t>
      </w:r>
      <w:r>
        <w:t xml:space="preserve">— Brahmā and the other brāhmaṇas —</w:t>
      </w:r>
      <w:r>
        <w:t xml:space="preserve"> </w:t>
      </w:r>
      <w:r>
        <w:rPr>
          <w:i/>
          <w:iCs/>
        </w:rPr>
        <w:t xml:space="preserve">ud yemire</w:t>
      </w:r>
      <w:r>
        <w:t xml:space="preserve">: raise you aloft, they bring about your elevation. The illustration:</w:t>
      </w:r>
      <w:r>
        <w:t xml:space="preserve"> </w:t>
      </w:r>
      <w:r>
        <w:rPr>
          <w:i/>
          <w:iCs/>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
          <w:iCs/>
        </w:rPr>
        <w:t xml:space="preserve">gāyanti tvā gāyatriṇaḥ</w:t>
      </w:r>
      <w:r>
        <w:t xml:space="preserve">… [the rik repeated with its glosses]; a</w:t>
      </w:r>
      <w:r>
        <w:t xml:space="preserve"> </w:t>
      </w:r>
      <w:r>
        <w:rPr>
          <w:i/>
          <w:iCs/>
        </w:rPr>
        <w:t xml:space="preserve">vaṃśa</w:t>
      </w:r>
      <w:r>
        <w:t xml:space="preserve"> </w:t>
      </w:r>
      <w:r>
        <w:t xml:space="preserve">(bamboo) is</w:t>
      </w:r>
      <w:r>
        <w:t xml:space="preserve"> </w:t>
      </w:r>
      <w:r>
        <w:t xml:space="preserve">“that which lies in the forest”</w:t>
      </w:r>
      <w:r>
        <w:t xml:space="preserve"> </w:t>
      </w:r>
      <w:r>
        <w:t xml:space="preserve">(</w:t>
      </w:r>
      <w:r>
        <w:rPr>
          <w:i/>
          <w:iCs/>
        </w:rPr>
        <w:t xml:space="preserve">vanaśaya</w:t>
      </w:r>
      <w:r>
        <w:t xml:space="preserve">), or</w:t>
      </w:r>
      <w:r>
        <w:t xml:space="preserve"> </w:t>
      </w:r>
      <w:r>
        <w:t xml:space="preserve">“that which is resorted to (</w:t>
      </w:r>
      <w:r>
        <w:rPr>
          <w:i/>
          <w:iCs/>
        </w:rPr>
        <w:t xml:space="preserve">śrayate</w:t>
      </w:r>
      <w:r>
        <w:t xml:space="preserve">) because of its being cut/enjoyed (</w:t>
      </w:r>
      <w:r>
        <w:rPr>
          <w:i/>
          <w:iCs/>
        </w:rPr>
        <w:t xml:space="preserve">vananāt</w:t>
      </w:r>
      <w:r>
        <w:t xml:space="preserve">)”</w:t>
      </w:r>
      <w:r>
        <w:t xml:space="preserve">’</w:t>
      </w:r>
      <w:r>
        <w:t xml:space="preserve"> </w:t>
      </w:r>
      <w:r>
        <w:t xml:space="preserve">(Nirukta 3-18). And he explains the word</w:t>
      </w:r>
      <w:r>
        <w:t xml:space="preserve"> </w:t>
      </w:r>
      <w:r>
        <w:rPr>
          <w:i/>
          <w:iCs/>
        </w:rPr>
        <w:t xml:space="preserve">arka</w:t>
      </w:r>
      <w:r>
        <w:t xml:space="preserve"> </w:t>
      </w:r>
      <w:r>
        <w:t xml:space="preserve">in many ways:</w:t>
      </w:r>
      <w:r>
        <w:t xml:space="preserve"> </w:t>
      </w:r>
      <w:r>
        <w:t xml:space="preserve">‘</w:t>
      </w:r>
      <w:r>
        <w:rPr>
          <w:i/>
          <w:iCs/>
        </w:rPr>
        <w:t xml:space="preserve">arka</w:t>
      </w:r>
      <w:r>
        <w:t xml:space="preserve"> </w:t>
      </w:r>
      <w:r>
        <w:t xml:space="preserve">is a god, because they worship him (</w:t>
      </w:r>
      <w:r>
        <w:rPr>
          <w:i/>
          <w:iCs/>
        </w:rPr>
        <w:t xml:space="preserve">arcanti</w:t>
      </w:r>
      <w:r>
        <w:t xml:space="preserve">);</w:t>
      </w:r>
      <w:r>
        <w:t xml:space="preserve"> </w:t>
      </w:r>
      <w:r>
        <w:rPr>
          <w:i/>
          <w:iCs/>
        </w:rPr>
        <w:t xml:space="preserve">arka</w:t>
      </w:r>
      <w:r>
        <w:t xml:space="preserve"> </w:t>
      </w:r>
      <w:r>
        <w:t xml:space="preserve">is a mantra, because with it they worship;</w:t>
      </w:r>
      <w:r>
        <w:t xml:space="preserve"> </w:t>
      </w:r>
      <w:r>
        <w:rPr>
          <w:i/>
          <w:iCs/>
        </w:rPr>
        <w:t xml:space="preserve">arka</w:t>
      </w:r>
      <w:r>
        <w:t xml:space="preserve"> </w:t>
      </w:r>
      <w:r>
        <w:t xml:space="preserve">is food, because beings honour it;</w:t>
      </w:r>
      <w:r>
        <w:t xml:space="preserve"> </w:t>
      </w:r>
      <w:r>
        <w:rPr>
          <w:i/>
          <w:iCs/>
        </w:rPr>
        <w:t xml:space="preserve">arka</w:t>
      </w:r>
      <w:r>
        <w:t xml:space="preserve"> </w:t>
      </w:r>
      <w:r>
        <w:t xml:space="preserve">is a tree (</w:t>
      </w:r>
      <w:r>
        <w:rPr>
          <w:i/>
          <w:iCs/>
        </w:rPr>
        <w:t xml:space="preserve">vṛkṣa</w:t>
      </w:r>
      <w:r>
        <w:t xml:space="preserve">), because it grows pungent in bitterness’</w:t>
      </w:r>
      <w:r>
        <w:t xml:space="preserve"> </w:t>
      </w:r>
      <w:r>
        <w:t xml:space="preserve">(Nirukta 5-4).”</w:t>
      </w:r>
    </w:p>
    <w:p>
      <w:pPr>
        <w:pStyle w:val="BodyText"/>
      </w:pPr>
      <w:r>
        <w:rPr>
          <w:i/>
          <w:iCs/>
        </w:rPr>
        <w:t xml:space="preserve">(The rest of the p. 382 Sanskrit is Sāyaṇa’s grammar of</w:t>
      </w:r>
      <w:r>
        <w:t xml:space="preserve"> </w:t>
      </w:r>
      <w:r>
        <w:t xml:space="preserve">गायन्ति</w:t>
      </w:r>
      <w:r>
        <w:rPr>
          <w:i/>
          <w:iCs/>
        </w:rPr>
        <w:t xml:space="preserve">,</w:t>
      </w:r>
      <w:r>
        <w:t xml:space="preserve"> </w:t>
      </w:r>
      <w:r>
        <w:t xml:space="preserve">गायत्रिणः</w:t>
      </w:r>
      <w:r>
        <w:rPr>
          <w:i/>
          <w:iCs/>
        </w:rPr>
        <w:t xml:space="preserve">,</w:t>
      </w:r>
      <w:r>
        <w:t xml:space="preserve"> </w:t>
      </w:r>
      <w:r>
        <w:t xml:space="preserve">अर्चन्ति</w:t>
      </w:r>
      <w:r>
        <w:rPr>
          <w:i/>
          <w:iCs/>
        </w:rPr>
        <w:t xml:space="preserve">,</w:t>
      </w:r>
      <w:r>
        <w:t xml:space="preserve"> </w:t>
      </w:r>
      <w:r>
        <w:t xml:space="preserve">अर्कम्</w:t>
      </w:r>
      <w:r>
        <w:rPr>
          <w:i/>
          <w:iCs/>
        </w:rPr>
        <w:t xml:space="preserve">,</w:t>
      </w:r>
      <w:r>
        <w:t xml:space="preserve"> </w:t>
      </w:r>
      <w:r>
        <w:t xml:space="preserve">अर्किणः</w:t>
      </w:r>
      <w:r>
        <w:rPr>
          <w:i/>
          <w:iCs/>
        </w:rPr>
        <w:t xml:space="preserve">,</w:t>
      </w:r>
      <w:r>
        <w:t xml:space="preserve"> </w:t>
      </w:r>
      <w:r>
        <w:t xml:space="preserve">ब्रह्माणः</w:t>
      </w:r>
      <w:r>
        <w:rPr>
          <w:i/>
          <w:iCs/>
        </w:rPr>
        <w:t xml:space="preserve">,</w:t>
      </w:r>
      <w:r>
        <w:t xml:space="preserve"> </w:t>
      </w:r>
      <w:r>
        <w:t xml:space="preserve">शतक्रतो</w:t>
      </w:r>
      <w:r>
        <w:rPr>
          <w:i/>
          <w:iCs/>
        </w:rPr>
        <w:t xml:space="preserve">,</w:t>
      </w:r>
      <w:r>
        <w:t xml:space="preserve"> </w:t>
      </w:r>
      <w:r>
        <w:t xml:space="preserve">वंशमिव</w:t>
      </w:r>
      <w:r>
        <w:rPr>
          <w:i/>
          <w:iCs/>
        </w:rPr>
        <w:t xml:space="preserve">,</w:t>
      </w:r>
      <w:r>
        <w:t xml:space="preserve"> </w:t>
      </w:r>
      <w:r>
        <w:t xml:space="preserve">येमिरे</w:t>
      </w:r>
      <w:r>
        <w:rPr>
          <w:i/>
          <w:iCs/>
        </w:rPr>
        <w:t xml:space="preserve">, noted briefly with the Kannada grammar below.)</w:t>
      </w:r>
    </w:p>
    <w:bookmarkEnd w:id="405"/>
    <w:bookmarkStart w:id="406" w:name="Xd125b85265ba41cc7ac5cc09ac8e04066fc752f"/>
    <w:p>
      <w:pPr>
        <w:pStyle w:val="Heading3"/>
      </w:pPr>
      <w:r>
        <w:t xml:space="preserve">Page 382 — Rik 1: word-meanings, overall sense</w:t>
      </w:r>
    </w:p>
    <w:p>
      <w:pPr>
        <w:pStyle w:val="FirstParagraph"/>
      </w:pPr>
      <w:r>
        <w:rPr>
          <w:b/>
          <w:bCs/>
        </w:rPr>
        <w:t xml:space="preserve">॥ Prati-padārthaḥ ॥</w:t>
      </w:r>
    </w:p>
    <w:p>
      <w:pPr>
        <w:pStyle w:val="BodyText"/>
      </w:pPr>
      <w:r>
        <w:rPr>
          <w:b/>
          <w:bCs/>
        </w:rPr>
        <w:t xml:space="preserve">(हे) शतक्रतो ((he) śatakrato)</w:t>
      </w:r>
      <w:r>
        <w:t xml:space="preserve"> </w:t>
      </w:r>
      <w:r>
        <w:t xml:space="preserve">— O Indra, who perform many daring deeds, or who are of much wisdom |</w:t>
      </w:r>
      <w:r>
        <w:t xml:space="preserve"> </w:t>
      </w:r>
      <w:r>
        <w:rPr>
          <w:b/>
          <w:bCs/>
        </w:rPr>
        <w:t xml:space="preserve">त्वाम् (tvām)</w:t>
      </w:r>
      <w:r>
        <w:t xml:space="preserve"> </w:t>
      </w:r>
      <w:r>
        <w:t xml:space="preserve">— you |</w:t>
      </w:r>
      <w:r>
        <w:t xml:space="preserve"> </w:t>
      </w:r>
      <w:r>
        <w:rPr>
          <w:b/>
          <w:bCs/>
        </w:rPr>
        <w:t xml:space="preserve">गायत्रिणः (gāyatriṇaḥ)</w:t>
      </w:r>
      <w:r>
        <w:t xml:space="preserve"> </w:t>
      </w:r>
      <w:r>
        <w:t xml:space="preserve">— the priests called udgātṛ, singers of the Sāman |</w:t>
      </w:r>
      <w:r>
        <w:t xml:space="preserve"> </w:t>
      </w:r>
      <w:r>
        <w:rPr>
          <w:b/>
          <w:bCs/>
        </w:rPr>
        <w:t xml:space="preserve">गायन्ति (gāyanti)</w:t>
      </w:r>
      <w:r>
        <w:t xml:space="preserve"> </w:t>
      </w:r>
      <w:r>
        <w:t xml:space="preserve">— praise with Sāma-Veda mantras |</w:t>
      </w:r>
      <w:r>
        <w:t xml:space="preserve"> </w:t>
      </w:r>
      <w:r>
        <w:rPr>
          <w:b/>
          <w:bCs/>
        </w:rPr>
        <w:t xml:space="preserve">अर्किणः (arkiṇaḥ)</w:t>
      </w:r>
      <w:r>
        <w:t xml:space="preserve"> </w:t>
      </w:r>
      <w:r>
        <w:t xml:space="preserve">— the priests called hotṛ, who praise with ṛks of the Ṛgveda |</w:t>
      </w:r>
      <w:r>
        <w:t xml:space="preserve"> </w:t>
      </w:r>
      <w:r>
        <w:rPr>
          <w:b/>
          <w:bCs/>
        </w:rPr>
        <w:t xml:space="preserve">अर्कम् (arkam)</w:t>
      </w:r>
      <w:r>
        <w:t xml:space="preserve"> </w:t>
      </w:r>
      <w:r>
        <w:t xml:space="preserve">— Indra, worthy of worship or praise |</w:t>
      </w:r>
      <w:r>
        <w:t xml:space="preserve"> </w:t>
      </w:r>
      <w:r>
        <w:rPr>
          <w:b/>
          <w:bCs/>
        </w:rPr>
        <w:t xml:space="preserve">अर्चन्ति (arcanti)</w:t>
      </w:r>
      <w:r>
        <w:t xml:space="preserve"> </w:t>
      </w:r>
      <w:r>
        <w:t xml:space="preserve">— extol with the</w:t>
      </w:r>
      <w:r>
        <w:t xml:space="preserve"> </w:t>
      </w:r>
      <w:r>
        <w:rPr>
          <w:i/>
          <w:iCs/>
        </w:rPr>
        <w:t xml:space="preserve">śastra</w:t>
      </w:r>
      <w:r>
        <w:t xml:space="preserve"> </w:t>
      </w:r>
      <w:r>
        <w:t xml:space="preserve">mantras |</w:t>
      </w:r>
      <w:r>
        <w:t xml:space="preserve"> </w:t>
      </w:r>
      <w:r>
        <w:rPr>
          <w:b/>
          <w:bCs/>
        </w:rPr>
        <w:t xml:space="preserve">ब्रह्माणः (brahmāṇaḥ)</w:t>
      </w:r>
      <w:r>
        <w:t xml:space="preserve"> </w:t>
      </w:r>
      <w:r>
        <w:t xml:space="preserve">— the other brāhmaṇas, headed by Brahmā |</w:t>
      </w:r>
      <w:r>
        <w:t xml:space="preserve"> </w:t>
      </w:r>
      <w:r>
        <w:rPr>
          <w:b/>
          <w:bCs/>
        </w:rPr>
        <w:t xml:space="preserve">त्वाम् (tvām)</w:t>
      </w:r>
      <w:r>
        <w:t xml:space="preserve"> </w:t>
      </w:r>
      <w:r>
        <w:t xml:space="preserve">— you |</w:t>
      </w:r>
      <w:r>
        <w:t xml:space="preserve"> </w:t>
      </w:r>
      <w:r>
        <w:rPr>
          <w:b/>
          <w:bCs/>
        </w:rPr>
        <w:t xml:space="preserve">वंशम् इव (vaṃśam iva)</w:t>
      </w:r>
      <w:r>
        <w:t xml:space="preserve"> </w:t>
      </w:r>
      <w:r>
        <w:t xml:space="preserve">— like a bamboo |</w:t>
      </w:r>
      <w:r>
        <w:t xml:space="preserve"> </w:t>
      </w:r>
      <w:r>
        <w:rPr>
          <w:b/>
          <w:bCs/>
        </w:rPr>
        <w:t xml:space="preserve">उत् येमिरे (ut yemire)</w:t>
      </w:r>
      <w:r>
        <w:t xml:space="preserve"> </w:t>
      </w:r>
      <w:r>
        <w:t xml:space="preserve">— raise aloft (praise specially).</w:t>
      </w:r>
    </w:p>
    <w:p>
      <w:pPr>
        <w:pStyle w:val="BodyText"/>
      </w:pPr>
      <w:r>
        <w:rPr>
          <w:b/>
          <w:bCs/>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06"/>
    <w:bookmarkStart w:id="407" w:name="Xc58522739e38da9766f83ed0a2e76c1ad9f035c"/>
    <w:p>
      <w:pPr>
        <w:pStyle w:val="Heading3"/>
      </w:pPr>
      <w:r>
        <w:t xml:space="preserve">Page 383 — Rik 1: English and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
          <w:bCs/>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
          <w:iCs/>
        </w:rPr>
        <w:t xml:space="preserve">sic</w:t>
      </w:r>
      <w:r>
        <w:t xml:space="preserve">; the source says</w:t>
      </w:r>
      <w:r>
        <w:t xml:space="preserve"> </w:t>
      </w:r>
      <w:r>
        <w:t xml:space="preserve">“the fifth/third rik”</w:t>
      </w:r>
      <w:r>
        <w:t xml:space="preserve">; the number is not legible]. The sense of the first half (that is, the first and second pādas) is clear, but what is said in the third pāda is somewhat strained. Here the sense of the word</w:t>
      </w:r>
      <w:r>
        <w:t xml:space="preserve"> </w:t>
      </w:r>
      <w:r>
        <w:rPr>
          <w:i/>
          <w:iCs/>
        </w:rPr>
        <w:t xml:space="preserve">brāhmaṇaḥ</w:t>
      </w:r>
      <w:r>
        <w:t xml:space="preserve"> </w:t>
      </w:r>
      <w:r>
        <w:t xml:space="preserve">[</w:t>
      </w:r>
      <w:r>
        <w:rPr>
          <w:i/>
          <w:iCs/>
        </w:rPr>
        <w:t xml:space="preserve">sic</w:t>
      </w:r>
      <w:r>
        <w:t xml:space="preserve">; read</w:t>
      </w:r>
      <w:r>
        <w:t xml:space="preserve"> </w:t>
      </w:r>
      <w:r>
        <w:rPr>
          <w:i/>
          <w:iCs/>
        </w:rPr>
        <w:t xml:space="preserve">brahmāṇaḥ</w:t>
      </w:r>
      <w:r>
        <w:t xml:space="preserve">] does not fit well. In the sacrificial rite, the three priest-groups — hotṛ, adhvaryu and udgātṛ — need one priest, called</w:t>
      </w:r>
      <w:r>
        <w:t xml:space="preserve"> </w:t>
      </w:r>
      <w:r>
        <w:rPr>
          <w:i/>
          <w:iCs/>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
          <w:iCs/>
        </w:rPr>
        <w:t xml:space="preserve">brahmāṇaḥ</w:t>
      </w:r>
      <w:r>
        <w:t xml:space="preserve"> </w:t>
      </w:r>
      <w:r>
        <w:t xml:space="preserve">as the priests of the</w:t>
      </w:r>
      <w:r>
        <w:t xml:space="preserve"> </w:t>
      </w:r>
      <w:r>
        <w:rPr>
          <w:i/>
          <w:iCs/>
        </w:rPr>
        <w:t xml:space="preserve">brahma</w:t>
      </w:r>
      <w:r>
        <w:t xml:space="preserve"> </w:t>
      </w:r>
      <w:r>
        <w:t xml:space="preserve">class and the other brāhmaṇas. Or,</w:t>
      </w:r>
      <w:r>
        <w:t xml:space="preserve"> </w:t>
      </w:r>
      <w:r>
        <w:rPr>
          <w:i/>
          <w:iCs/>
        </w:rPr>
        <w:t xml:space="preserve">brahma</w:t>
      </w:r>
      <w:r>
        <w:t xml:space="preserve"> </w:t>
      </w:r>
      <w:r>
        <w:t xml:space="preserve">has the sense of</w:t>
      </w:r>
      <w:r>
        <w:t xml:space="preserve"> </w:t>
      </w:r>
      <w:r>
        <w:t xml:space="preserve">“praise (</w:t>
      </w:r>
      <w:r>
        <w:rPr>
          <w:i/>
          <w:iCs/>
        </w:rPr>
        <w:t xml:space="preserve">stotra</w:t>
      </w:r>
      <w:r>
        <w:t xml:space="preserve">),”</w:t>
      </w:r>
      <w:r>
        <w:t xml:space="preserve"> </w:t>
      </w:r>
      <w:r>
        <w:t xml:space="preserve">and so one may give the word</w:t>
      </w:r>
      <w:r>
        <w:t xml:space="preserve"> </w:t>
      </w:r>
      <w:r>
        <w:rPr>
          <w:i/>
          <w:iCs/>
        </w:rPr>
        <w:t xml:space="preserve">brahmāṇaḥ</w:t>
      </w:r>
      <w:r>
        <w:t xml:space="preserve"> </w:t>
      </w:r>
      <w:r>
        <w:t xml:space="preserve">the sense</w:t>
      </w:r>
      <w:r>
        <w:t xml:space="preserve"> </w:t>
      </w:r>
      <w:r>
        <w:t xml:space="preserve">“those who praise.”</w:t>
      </w:r>
    </w:p>
    <w:p>
      <w:pPr>
        <w:pStyle w:val="BodyText"/>
      </w:pPr>
      <w:r>
        <w:t xml:space="preserve">The comparison</w:t>
      </w:r>
      <w:r>
        <w:t xml:space="preserve"> </w:t>
      </w:r>
      <w:r>
        <w:rPr>
          <w:i/>
          <w:iCs/>
        </w:rPr>
        <w:t xml:space="preserve">vaṃśam iva</w:t>
      </w:r>
      <w:r>
        <w:t xml:space="preserve"> </w:t>
      </w:r>
      <w:r>
        <w:t xml:space="preserve">in the third pāda is also strained.</w:t>
      </w:r>
      <w:r>
        <w:t xml:space="preserve"> </w:t>
      </w:r>
      <w:r>
        <w:rPr>
          <w:i/>
          <w:iCs/>
        </w:rPr>
        <w:t xml:space="preserve">Vaṃśa</w:t>
      </w:r>
      <w:r>
        <w:t xml:space="preserve"> </w:t>
      </w:r>
      <w:r>
        <w:t xml:space="preserve">is a kind of tree: bamboo, reed. The comparison</w:t>
      </w:r>
      <w:r>
        <w:t xml:space="preserve"> </w:t>
      </w:r>
      <w:r>
        <w:t xml:space="preserve">“like raising [or lifting high] a bamboo”</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
          <w:iCs/>
        </w:rPr>
        <w:t xml:space="preserve">vaṃśa</w:t>
      </w:r>
      <w:r>
        <w:t xml:space="preserve"> </w:t>
      </w:r>
      <w:r>
        <w:t xml:space="preserve">has another meaning — family, lineage — then</w:t>
      </w:r>
      <w:r>
        <w:t xml:space="preserve"> </w:t>
      </w:r>
      <w:r>
        <w:t xml:space="preserve">“as those who raise their family’s honour by right conduct, or raise the esteem of the family by special deeds of daring, so [they raise you]”</w:t>
      </w:r>
      <w:r>
        <w:t xml:space="preserve">: this is the sense one may give. The Bhāṣyakāra gives both of these senses.</w:t>
      </w:r>
    </w:p>
    <w:bookmarkEnd w:id="407"/>
    <w:bookmarkStart w:id="408" w:name="page-384-rik-1-special-topics-continued"/>
    <w:p>
      <w:pPr>
        <w:pStyle w:val="Heading3"/>
      </w:pPr>
      <w:r>
        <w:t xml:space="preserve">Page 384 — Rik 1: Special Topics (continued)</w:t>
      </w:r>
    </w:p>
    <w:p>
      <w:pPr>
        <w:pStyle w:val="FirstParagraph"/>
      </w:pPr>
      <w:r>
        <w:rPr>
          <w:b/>
          <w:bCs/>
        </w:rPr>
        <w:t xml:space="preserve">“Gāyatriṇaḥ”</w:t>
      </w:r>
      <w:r>
        <w:t xml:space="preserve"> </w:t>
      </w:r>
      <w:r>
        <w:t xml:space="preserve">—</w:t>
      </w:r>
      <w:r>
        <w:t xml:space="preserve"> </w:t>
      </w:r>
      <w:r>
        <w:rPr>
          <w:b/>
          <w:bCs/>
        </w:rPr>
        <w:t xml:space="preserve">गायत्रं साम येषामुद्गात्रृणामस्ति ते गायत्रिणः</w:t>
      </w:r>
      <w:r>
        <w:t xml:space="preserve"> </w:t>
      </w:r>
      <w:r>
        <w:t xml:space="preserve">(</w:t>
      </w:r>
      <w:r>
        <w:rPr>
          <w:i/>
          <w:iCs/>
        </w:rPr>
        <w:t xml:space="preserve">gāyatraṃ sāma yeṣām udgātṝṇām asti te gāyatriṇaḥ</w:t>
      </w:r>
      <w:r>
        <w:t xml:space="preserve">) —</w:t>
      </w:r>
      <w:r>
        <w:t xml:space="preserve"> </w:t>
      </w:r>
      <w:r>
        <w:t xml:space="preserve">“those udgātṛs who have the Gāyatra Sāman are</w:t>
      </w:r>
      <w:r>
        <w:t xml:space="preserve"> </w:t>
      </w:r>
      <w:r>
        <w:rPr>
          <w:i/>
          <w:iCs/>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
          <w:iCs/>
        </w:rPr>
        <w:t xml:space="preserve">gāyatriṇaḥ</w:t>
      </w:r>
      <w:r>
        <w:t xml:space="preserve"> </w:t>
      </w:r>
      <w:r>
        <w:t xml:space="preserve">—</w:t>
      </w:r>
      <w:r>
        <w:t xml:space="preserve"> </w:t>
      </w:r>
      <w:r>
        <w:t xml:space="preserve">“singers of Gāyatrī-meter ṛks.”</w:t>
      </w:r>
    </w:p>
    <w:p>
      <w:pPr>
        <w:pStyle w:val="BodyText"/>
      </w:pPr>
      <w:r>
        <w:rPr>
          <w:b/>
          <w:bCs/>
        </w:rPr>
        <w:t xml:space="preserve">“Arcanti”</w:t>
      </w:r>
      <w:r>
        <w:t xml:space="preserve"> </w:t>
      </w:r>
      <w:r>
        <w:t xml:space="preserve">—</w:t>
      </w:r>
      <w:r>
        <w:t xml:space="preserve"> </w:t>
      </w:r>
      <w:r>
        <w:rPr>
          <w:i/>
          <w:iCs/>
        </w:rPr>
        <w:t xml:space="preserve">arca pūjāyām</w:t>
      </w:r>
      <w:r>
        <w:t xml:space="preserve"> </w:t>
      </w:r>
      <w:r>
        <w:t xml:space="preserve">— the root</w:t>
      </w:r>
      <w:r>
        <w:t xml:space="preserve"> </w:t>
      </w:r>
      <w:r>
        <w:rPr>
          <w:i/>
          <w:iCs/>
        </w:rPr>
        <w:t xml:space="preserve">arc</w:t>
      </w:r>
      <w:r>
        <w:t xml:space="preserve">: to worship; that is, to praise.</w:t>
      </w:r>
    </w:p>
    <w:p>
      <w:pPr>
        <w:pStyle w:val="BodyText"/>
      </w:pPr>
      <w:r>
        <w:rPr>
          <w:b/>
          <w:bCs/>
        </w:rPr>
        <w:t xml:space="preserve">“Arkam”</w:t>
      </w:r>
      <w:r>
        <w:t xml:space="preserve"> </w:t>
      </w:r>
      <w:r>
        <w:t xml:space="preserve">—</w:t>
      </w:r>
      <w:r>
        <w:t xml:space="preserve"> </w:t>
      </w:r>
      <w:r>
        <w:rPr>
          <w:b/>
          <w:bCs/>
        </w:rPr>
        <w:t xml:space="preserve">अर्च्यन्ते ऽभिरिति अर्काः मन्त्राः</w:t>
      </w:r>
      <w:r>
        <w:t xml:space="preserve"> </w:t>
      </w:r>
      <w:r>
        <w:t xml:space="preserve">(</w:t>
      </w:r>
      <w:r>
        <w:rPr>
          <w:i/>
          <w:iCs/>
        </w:rPr>
        <w:t xml:space="preserve">arcyante ’bhir iti arkāḥ mantrāḥ</w:t>
      </w:r>
      <w:r>
        <w:t xml:space="preserve">) —</w:t>
      </w:r>
      <w:r>
        <w:t xml:space="preserve"> </w:t>
      </w:r>
      <w:r>
        <w:t xml:space="preserve">“those by which one is worshipped are</w:t>
      </w:r>
      <w:r>
        <w:t xml:space="preserve"> </w:t>
      </w:r>
      <w:r>
        <w:rPr>
          <w:i/>
          <w:iCs/>
        </w:rPr>
        <w:t xml:space="preserve">arkas</w:t>
      </w:r>
      <w:r>
        <w:t xml:space="preserve">, mantras”</w:t>
      </w:r>
      <w:r>
        <w:t xml:space="preserve">: since they are used for praising, mantras are called</w:t>
      </w:r>
      <w:r>
        <w:t xml:space="preserve"> </w:t>
      </w:r>
      <w:r>
        <w:rPr>
          <w:i/>
          <w:iCs/>
        </w:rPr>
        <w:t xml:space="preserve">arkas</w:t>
      </w:r>
      <w:r>
        <w:t xml:space="preserve">. Here</w:t>
      </w:r>
      <w:r>
        <w:t xml:space="preserve"> </w:t>
      </w:r>
      <w:r>
        <w:rPr>
          <w:i/>
          <w:iCs/>
        </w:rPr>
        <w:t xml:space="preserve">arkam</w:t>
      </w:r>
      <w:r>
        <w:t xml:space="preserve"> </w:t>
      </w:r>
      <w:r>
        <w:t xml:space="preserve">means Indra, who is praised by such</w:t>
      </w:r>
      <w:r>
        <w:t xml:space="preserve"> </w:t>
      </w:r>
      <w:r>
        <w:rPr>
          <w:i/>
          <w:iCs/>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
          <w:iCs/>
        </w:rPr>
        <w:t xml:space="preserve">arkaḥ || arko devo bhavati yad enam arcanti ||</w:t>
      </w:r>
      <w:r>
        <w:t xml:space="preserve"> </w:t>
      </w:r>
      <w:r>
        <w:rPr>
          <w:i/>
          <w:iCs/>
        </w:rPr>
        <w:t xml:space="preserve">arko mantro bhavati yad anenārcanti ||</w:t>
      </w:r>
      <w:r>
        <w:t xml:space="preserve"> </w:t>
      </w:r>
      <w:r>
        <w:rPr>
          <w:i/>
          <w:iCs/>
        </w:rPr>
        <w:t xml:space="preserve">arkam annaṃ bhavaty arcati bhūtāni ||</w:t>
      </w:r>
      <w:r>
        <w:t xml:space="preserve"> </w:t>
      </w:r>
      <w:r>
        <w:rPr>
          <w:i/>
          <w:iCs/>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
          <w:iCs/>
        </w:rPr>
        <w:t xml:space="preserve">arka</w:t>
      </w:r>
      <w:r>
        <w:t xml:space="preserve"> </w:t>
      </w:r>
      <w:r>
        <w:t xml:space="preserve">are stated:</w:t>
      </w:r>
    </w:p>
    <w:p>
      <w:pPr>
        <w:pStyle w:val="BodyText"/>
      </w:pPr>
      <w:r>
        <w:rPr>
          <w:b/>
          <w:bCs/>
        </w:rPr>
        <w:t xml:space="preserve">Deva</w:t>
      </w:r>
      <w:r>
        <w:t xml:space="preserve"> </w:t>
      </w:r>
      <w:r>
        <w:t xml:space="preserve">—</w:t>
      </w:r>
      <w:r>
        <w:t xml:space="preserve"> </w:t>
      </w:r>
      <w:r>
        <w:rPr>
          <w:i/>
          <w:iCs/>
        </w:rPr>
        <w:t xml:space="preserve">tāvat tv arka eva arka ity ucyate yat yasmāt enaṃ devam arcanti stotāraḥ</w:t>
      </w:r>
      <w:r>
        <w:t xml:space="preserve"> </w:t>
      </w:r>
      <w:r>
        <w:t xml:space="preserve">—</w:t>
      </w:r>
      <w:r>
        <w:t xml:space="preserve"> </w:t>
      </w:r>
      <w:r>
        <w:rPr>
          <w:i/>
          <w:iCs/>
        </w:rPr>
        <w:t xml:space="preserve">arka</w:t>
      </w:r>
      <w:r>
        <w:t xml:space="preserve"> </w:t>
      </w:r>
      <w:r>
        <w:t xml:space="preserve">is the god; for the worshippers, using this word, say</w:t>
      </w:r>
      <w:r>
        <w:t xml:space="preserve"> </w:t>
      </w:r>
      <w:r>
        <w:t xml:space="preserve">“</w:t>
      </w:r>
      <w:r>
        <w:rPr>
          <w:i/>
          <w:iCs/>
        </w:rPr>
        <w:t xml:space="preserve">arka</w:t>
      </w:r>
      <w:r>
        <w:t xml:space="preserve">”</w:t>
      </w:r>
      <w:r>
        <w:t xml:space="preserve"> </w:t>
      </w:r>
      <w:r>
        <w:t xml:space="preserve">of whom they worship. That is, the deity worshipped by the devotees is called</w:t>
      </w:r>
      <w:r>
        <w:t xml:space="preserve"> </w:t>
      </w:r>
      <w:r>
        <w:rPr>
          <w:i/>
          <w:iCs/>
        </w:rPr>
        <w:t xml:space="preserve">arka</w:t>
      </w:r>
      <w:r>
        <w:t xml:space="preserve">.</w:t>
      </w:r>
    </w:p>
    <w:p>
      <w:pPr>
        <w:pStyle w:val="BodyText"/>
      </w:pPr>
      <w:r>
        <w:rPr>
          <w:b/>
          <w:bCs/>
        </w:rPr>
        <w:t xml:space="preserve">Arko mantro bhavati</w:t>
      </w:r>
      <w:r>
        <w:t xml:space="preserve"> </w:t>
      </w:r>
      <w:r>
        <w:t xml:space="preserve">—</w:t>
      </w:r>
      <w:r>
        <w:t xml:space="preserve"> </w:t>
      </w:r>
      <w:r>
        <w:t xml:space="preserve">“</w:t>
      </w:r>
      <w:r>
        <w:rPr>
          <w:i/>
          <w:iCs/>
        </w:rPr>
        <w:t xml:space="preserve">arka</w:t>
      </w:r>
      <w:r>
        <w:t xml:space="preserve"> </w:t>
      </w:r>
      <w:r>
        <w:t xml:space="preserve">is a mantra, because with it the worshippers worship”</w:t>
      </w:r>
      <w:r>
        <w:t xml:space="preserve">; those who praise worship the deity with this (the</w:t>
      </w:r>
      <w:r>
        <w:t xml:space="preserve"> </w:t>
      </w:r>
      <w:r>
        <w:rPr>
          <w:i/>
          <w:iCs/>
        </w:rPr>
        <w:t xml:space="preserve">arka</w:t>
      </w:r>
      <w:r>
        <w:t xml:space="preserve">, or mantra); hence</w:t>
      </w:r>
      <w:r>
        <w:t xml:space="preserve"> </w:t>
      </w:r>
      <w:r>
        <w:rPr>
          <w:i/>
          <w:iCs/>
        </w:rPr>
        <w:t xml:space="preserve">arka</w:t>
      </w:r>
      <w:r>
        <w:t xml:space="preserve"> </w:t>
      </w:r>
      <w:r>
        <w:t xml:space="preserve">means</w:t>
      </w:r>
      <w:r>
        <w:t xml:space="preserve"> </w:t>
      </w:r>
      <w:r>
        <w:t xml:space="preserve">“mantra.”</w:t>
      </w:r>
    </w:p>
    <w:p>
      <w:pPr>
        <w:pStyle w:val="BodyText"/>
      </w:pPr>
      <w:r>
        <w:rPr>
          <w:b/>
          <w:bCs/>
        </w:rPr>
        <w:t xml:space="preserve">Arkam annaṃ bhavati</w:t>
      </w:r>
      <w:r>
        <w:t xml:space="preserve"> </w:t>
      </w:r>
      <w:r>
        <w:t xml:space="preserve">—</w:t>
      </w:r>
      <w:r>
        <w:t xml:space="preserve"> </w:t>
      </w:r>
      <w:r>
        <w:t xml:space="preserve">“</w:t>
      </w:r>
      <w:r>
        <w:rPr>
          <w:i/>
          <w:iCs/>
        </w:rPr>
        <w:t xml:space="preserve">arka</w:t>
      </w:r>
      <w:r>
        <w:t xml:space="preserve"> </w:t>
      </w:r>
      <w:r>
        <w:t xml:space="preserve">is food:</w:t>
      </w:r>
      <w:r>
        <w:t xml:space="preserve"> </w:t>
      </w:r>
      <w:r>
        <w:rPr>
          <w:i/>
          <w:iCs/>
        </w:rPr>
        <w:t xml:space="preserve">tad dhi arcati bhūtāni</w:t>
      </w:r>
      <w:r>
        <w:t xml:space="preserve">”</w:t>
      </w:r>
      <w:r>
        <w:t xml:space="preserve"> </w:t>
      </w:r>
      <w:r>
        <w:t xml:space="preserve">—</w:t>
      </w:r>
      <w:r>
        <w:t xml:space="preserve"> </w:t>
      </w:r>
      <w:r>
        <w:t xml:space="preserve">“beings honour it. Whoever is worthy of honour, to his food special preparation is given in a worship-like manner; and what is honoured is food for all”</w:t>
      </w:r>
      <w:r>
        <w:t xml:space="preserve">: food (</w:t>
      </w:r>
      <w:r>
        <w:rPr>
          <w:i/>
          <w:iCs/>
        </w:rPr>
        <w:t xml:space="preserve">āhāra</w:t>
      </w:r>
      <w:r>
        <w:t xml:space="preserve">) is necessary to all living beings, and everyone honours and seeks it with respect and love; so</w:t>
      </w:r>
      <w:r>
        <w:t xml:space="preserve"> </w:t>
      </w:r>
      <w:r>
        <w:rPr>
          <w:i/>
          <w:iCs/>
        </w:rPr>
        <w:t xml:space="preserve">arka</w:t>
      </w:r>
      <w:r>
        <w:t xml:space="preserve"> </w:t>
      </w:r>
      <w:r>
        <w:t xml:space="preserve">also means food.</w:t>
      </w:r>
    </w:p>
    <w:p>
      <w:pPr>
        <w:pStyle w:val="BodyText"/>
      </w:pPr>
      <w:r>
        <w:rPr>
          <w:b/>
          <w:bCs/>
        </w:rPr>
        <w:t xml:space="preserve">Arko vṛkṣo bhavati</w:t>
      </w:r>
      <w:r>
        <w:t xml:space="preserve"> </w:t>
      </w:r>
      <w:r>
        <w:t xml:space="preserve">—</w:t>
      </w:r>
      <w:r>
        <w:t xml:space="preserve"> </w:t>
      </w:r>
      <w:r>
        <w:rPr>
          <w:i/>
          <w:iCs/>
        </w:rPr>
        <w:t xml:space="preserve">ya eṣa prasiddhaḥ</w:t>
      </w:r>
      <w:r>
        <w:t xml:space="preserve"> </w:t>
      </w:r>
      <w:r>
        <w:t xml:space="preserve">—</w:t>
      </w:r>
      <w:r>
        <w:t xml:space="preserve"> </w:t>
      </w:r>
      <w:r>
        <w:t xml:space="preserve">“</w:t>
      </w:r>
      <w:r>
        <w:rPr>
          <w:i/>
          <w:iCs/>
        </w:rPr>
        <w:t xml:space="preserve">saṃvṛttaḥ</w:t>
      </w:r>
      <w:r>
        <w:t xml:space="preserve"> </w:t>
      </w:r>
      <w:r>
        <w:t xml:space="preserve">—</w:t>
      </w:r>
      <w:r>
        <w:t xml:space="preserve"> </w:t>
      </w:r>
      <w:r>
        <w:rPr>
          <w:i/>
          <w:iCs/>
        </w:rPr>
        <w:t xml:space="preserve">hi saṅgataḥ saṃvyāptaḥ kaṭukimnā</w:t>
      </w:r>
      <w:r>
        <w:t xml:space="preserve">”</w:t>
      </w:r>
      <w:r>
        <w:t xml:space="preserve"> </w:t>
      </w:r>
      <w:r>
        <w:t xml:space="preserve">—</w:t>
      </w:r>
      <w:r>
        <w:t xml:space="preserve"> </w:t>
      </w:r>
      <w:r>
        <w:t xml:space="preserve">“that well-known tree</w:t>
      </w:r>
      <w:r>
        <w:t xml:space="preserve"> </w:t>
      </w:r>
      <w:r>
        <w:rPr>
          <w:i/>
          <w:iCs/>
        </w:rPr>
        <w:t xml:space="preserve">arka</w:t>
      </w:r>
      <w:r>
        <w:t xml:space="preserve"> </w:t>
      </w:r>
      <w:r>
        <w:t xml:space="preserve">[the</w:t>
      </w:r>
      <w:r>
        <w:t xml:space="preserve"> </w:t>
      </w:r>
      <w:r>
        <w:rPr>
          <w:i/>
          <w:iCs/>
        </w:rPr>
        <w:t xml:space="preserve">Calotropis</w:t>
      </w:r>
      <w:r>
        <w:t xml:space="preserve">, in Kannada</w:t>
      </w:r>
      <w:r>
        <w:t xml:space="preserve"> </w:t>
      </w:r>
      <w:r>
        <w:rPr>
          <w:i/>
          <w:iCs/>
        </w:rPr>
        <w:t xml:space="preserve">ಎಕ್ಕ</w:t>
      </w:r>
      <w:r>
        <w:t xml:space="preserve">] is covered all round with pungency (</w:t>
      </w:r>
      <w:r>
        <w:rPr>
          <w:i/>
          <w:iCs/>
        </w:rPr>
        <w:t xml:space="preserve">kaṭu</w:t>
      </w:r>
      <w:r>
        <w:t xml:space="preserve">).”</w:t>
      </w:r>
      <w:r>
        <w:t xml:space="preserve"> </w:t>
      </w:r>
      <w:r>
        <w:t xml:space="preserve">The name</w:t>
      </w:r>
      <w:r>
        <w:t xml:space="preserve"> </w:t>
      </w:r>
      <w:r>
        <w:rPr>
          <w:i/>
          <w:iCs/>
        </w:rPr>
        <w:t xml:space="preserve">arka</w:t>
      </w:r>
      <w:r>
        <w:t xml:space="preserve"> </w:t>
      </w:r>
      <w:r>
        <w:t xml:space="preserve">for a tree (</w:t>
      </w:r>
      <w:r>
        <w:rPr>
          <w:i/>
          <w:iCs/>
        </w:rPr>
        <w:t xml:space="preserve">vṛkṣa</w:t>
      </w:r>
      <w:r>
        <w:t xml:space="preserve">) is well established, too.</w:t>
      </w:r>
    </w:p>
    <w:bookmarkEnd w:id="408"/>
    <w:bookmarkStart w:id="409" w:name="page-385-rik-1-special-topics-continued"/>
    <w:p>
      <w:pPr>
        <w:pStyle w:val="Heading3"/>
      </w:pPr>
      <w:r>
        <w:t xml:space="preserve">Page 385 — Rik 1: Special Topics (continued)</w:t>
      </w:r>
    </w:p>
    <w:p>
      <w:pPr>
        <w:pStyle w:val="FirstParagraph"/>
      </w:pPr>
      <w:r>
        <w:rPr>
          <w:i/>
          <w:iCs/>
        </w:rPr>
        <w:t xml:space="preserve">(…</w:t>
      </w:r>
      <w:r>
        <w:rPr>
          <w:i/>
          <w:iCs/>
        </w:rPr>
        <w:t xml:space="preserve">“Arka”</w:t>
      </w:r>
      <w:r>
        <w:rPr>
          <w:i/>
          <w:iCs/>
        </w:rPr>
        <w:t xml:space="preserve"> </w:t>
      </w:r>
      <w:r>
        <w:rPr>
          <w:i/>
          <w:iCs/>
        </w:rPr>
        <w:t xml:space="preserve">means</w:t>
      </w:r>
      <w:r>
        <w:rPr>
          <w:i/>
          <w:iCs/>
        </w:rPr>
        <w:t xml:space="preserve"> </w:t>
      </w:r>
      <w:r>
        <w:t xml:space="preserve">ekka* tree, in Kannada.)* Its twigs are used in the</w:t>
      </w:r>
      <w:r>
        <w:t xml:space="preserve"> </w:t>
      </w:r>
      <w:r>
        <w:rPr>
          <w:i/>
          <w:iCs/>
        </w:rPr>
        <w:t xml:space="preserve">homa</w:t>
      </w:r>
      <w:r>
        <w:t xml:space="preserve"> </w:t>
      </w:r>
      <w:r>
        <w:t xml:space="preserve">rites, and it is also well known to all as a herbal medicine; therefore the</w:t>
      </w:r>
      <w:r>
        <w:t xml:space="preserve"> </w:t>
      </w:r>
      <w:r>
        <w:rPr>
          <w:i/>
          <w:iCs/>
        </w:rPr>
        <w:t xml:space="preserve">arka</w:t>
      </w:r>
      <w:r>
        <w:t xml:space="preserve"> </w:t>
      </w:r>
      <w:r>
        <w:t xml:space="preserve">tree is a thing known to all. As its sap is acrid, he says</w:t>
      </w:r>
      <w:r>
        <w:t xml:space="preserve"> </w:t>
      </w:r>
      <w:r>
        <w:rPr>
          <w:i/>
          <w:iCs/>
        </w:rPr>
        <w:t xml:space="preserve">kaṭukimnā</w:t>
      </w:r>
      <w:r>
        <w:t xml:space="preserve"> </w:t>
      </w:r>
      <w:r>
        <w:t xml:space="preserve">(</w:t>
      </w:r>
      <w:r>
        <w:t xml:space="preserve">“by pungency”</w:t>
      </w:r>
      <w:r>
        <w:t xml:space="preserve">).</w:t>
      </w:r>
    </w:p>
    <w:p>
      <w:pPr>
        <w:pStyle w:val="BodyText"/>
      </w:pPr>
      <w:r>
        <w:t xml:space="preserve">As an example to explain the word</w:t>
      </w:r>
      <w:r>
        <w:t xml:space="preserve"> </w:t>
      </w:r>
      <w:r>
        <w:rPr>
          <w:i/>
          <w:iCs/>
        </w:rPr>
        <w:t xml:space="preserve">arka</w:t>
      </w:r>
      <w:r>
        <w:t xml:space="preserve">, Yāska has quoted this very rik</w:t>
      </w:r>
      <w:r>
        <w:t xml:space="preserve"> </w:t>
      </w:r>
      <w:r>
        <w:rPr>
          <w:i/>
          <w:iCs/>
        </w:rPr>
        <w:t xml:space="preserve">gāyanti tvā gāyatriṇaḥ</w:t>
      </w:r>
      <w:r>
        <w:t xml:space="preserve">, and in it has also given an explanation of the meaning of the word</w:t>
      </w:r>
      <w:r>
        <w:t xml:space="preserve"> </w:t>
      </w:r>
      <w:r>
        <w:rPr>
          <w:i/>
          <w:iCs/>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
          <w:iCs/>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
          <w:iCs/>
        </w:rPr>
        <w:t xml:space="preserve">(Yāska’s text as printed reads</w:t>
      </w:r>
      <w:r>
        <w:t xml:space="preserve"> </w:t>
      </w:r>
      <w:r>
        <w:t xml:space="preserve">brāhmaṇās</w:t>
      </w:r>
      <w:r>
        <w:t xml:space="preserve"> </w:t>
      </w:r>
      <w:r>
        <w:rPr>
          <w:i/>
          <w:iCs/>
        </w:rPr>
        <w:t xml:space="preserve">and</w:t>
      </w:r>
      <w:r>
        <w:t xml:space="preserve"> </w:t>
      </w:r>
      <w:r>
        <w:t xml:space="preserve">te ’rkam</w:t>
      </w:r>
      <w:r>
        <w:rPr>
          <w:i/>
          <w:iCs/>
        </w:rPr>
        <w:t xml:space="preserve">; the Saṃhitā has</w:t>
      </w:r>
      <w:r>
        <w:t xml:space="preserve"> </w:t>
      </w:r>
      <w:r>
        <w:t xml:space="preserve">brahmāṇas</w:t>
      </w:r>
      <w:r>
        <w:t xml:space="preserve"> </w:t>
      </w:r>
      <w:r>
        <w:rPr>
          <w:i/>
          <w:iCs/>
        </w:rPr>
        <w:t xml:space="preserve">and</w:t>
      </w:r>
      <w:r>
        <w:t xml:space="preserve"> </w:t>
      </w:r>
      <w:r>
        <w:t xml:space="preserve">arcanty arkam</w:t>
      </w:r>
      <w:r>
        <w:t xml:space="preserve"> </w:t>
      </w:r>
      <w:r>
        <w:rPr>
          <w:i/>
          <w:iCs/>
        </w:rPr>
        <w:t xml:space="preserve">— the source does not remark on the difference.)</w:t>
      </w:r>
    </w:p>
    <w:p>
      <w:pPr>
        <w:pStyle w:val="FirstParagraph"/>
      </w:pPr>
      <w:r>
        <w:t xml:space="preserve">Durgācārya’s commentary on this runs:</w:t>
      </w:r>
      <w:r>
        <w:t xml:space="preserve"> </w:t>
      </w:r>
      <w:r>
        <w:rPr>
          <w:b/>
          <w:bCs/>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
          <w:iCs/>
        </w:rPr>
        <w:t xml:space="preserve">(Durgācārya’s Sanskrit is given in the source in compressed print; this is a best reading.)</w:t>
      </w:r>
      <w:r>
        <w:t xml:space="preserve"> </w:t>
      </w:r>
      <w:r>
        <w:t xml:space="preserve">—</w:t>
      </w:r>
      <w:r>
        <w:t xml:space="preserve"> </w:t>
      </w:r>
      <w:r>
        <w:t xml:space="preserve">“</w:t>
      </w:r>
      <w:r>
        <w:rPr>
          <w:i/>
          <w:iCs/>
        </w:rPr>
        <w:t xml:space="preserve">Gāyanti tvā gāyatriṇaḥ</w:t>
      </w:r>
      <w:r>
        <w:t xml:space="preserve">: the Sāma-singers praise you with Sāmans.</w:t>
      </w:r>
      <w:r>
        <w:t xml:space="preserve"> </w:t>
      </w:r>
      <w:r>
        <w:rPr>
          <w:i/>
          <w:iCs/>
        </w:rPr>
        <w:t xml:space="preserve">Arcanty arkam arkiṇaḥ</w:t>
      </w:r>
      <w:r>
        <w:t xml:space="preserve">: the hotṛs, with mantras, worship you with ṛks. In this way all these brāhmaṇas, in the sacrificial rite, O</w:t>
      </w:r>
      <w:r>
        <w:t xml:space="preserve"> </w:t>
      </w:r>
      <w:r>
        <w:rPr>
          <w:i/>
          <w:iCs/>
        </w:rPr>
        <w:t xml:space="preserve">śatakrato</w:t>
      </w:r>
      <w:r>
        <w:t xml:space="preserve">,</w:t>
      </w:r>
      <w:r>
        <w:t xml:space="preserve"> </w:t>
      </w:r>
      <w:r>
        <w:rPr>
          <w:i/>
          <w:iCs/>
        </w:rPr>
        <w:t xml:space="preserve">ud yemire</w:t>
      </w:r>
      <w:r>
        <w:t xml:space="preserve"> </w:t>
      </w:r>
      <w:r>
        <w:t xml:space="preserve">— raise you aloft like a bamboo; with praises and offerings in sacrifices they increase your greatness. A</w:t>
      </w:r>
      <w:r>
        <w:t xml:space="preserve"> </w:t>
      </w:r>
      <w:r>
        <w:rPr>
          <w:i/>
          <w:iCs/>
        </w:rPr>
        <w:t xml:space="preserve">vaṃśa</w:t>
      </w:r>
      <w:r>
        <w:t xml:space="preserve"> </w:t>
      </w:r>
      <w:r>
        <w:t xml:space="preserve">is</w:t>
      </w:r>
      <w:r>
        <w:t xml:space="preserve"> </w:t>
      </w:r>
      <w:r>
        <w:rPr>
          <w:i/>
          <w:iCs/>
        </w:rPr>
        <w:t xml:space="preserve">vanaśaya</w:t>
      </w:r>
      <w:r>
        <w:t xml:space="preserve">, lying in the forest; or,</w:t>
      </w:r>
      <w:r>
        <w:t xml:space="preserve"> </w:t>
      </w:r>
      <w:r>
        <w:rPr>
          <w:i/>
          <w:iCs/>
        </w:rPr>
        <w:t xml:space="preserve">vananāc chrayate</w:t>
      </w:r>
      <w:r>
        <w:t xml:space="preserve"> </w:t>
      </w:r>
      <w:r>
        <w:t xml:space="preserve">— it is resorted to by creepers, because of their clinging.”</w:t>
      </w:r>
    </w:p>
    <w:p>
      <w:pPr>
        <w:pStyle w:val="BodyText"/>
      </w:pPr>
      <w:r>
        <w:t xml:space="preserve">Here Yāska explains</w:t>
      </w:r>
      <w:r>
        <w:t xml:space="preserve"> </w:t>
      </w:r>
      <w:r>
        <w:rPr>
          <w:i/>
          <w:iCs/>
        </w:rPr>
        <w:t xml:space="preserve">brāhmaṇāḥ</w:t>
      </w:r>
      <w:r>
        <w:t xml:space="preserve"> </w:t>
      </w:r>
      <w:r>
        <w:t xml:space="preserve">[as the word for the priests]: it means brāhmaṇas by caste and also the priests, headed by Brahmā, who take part in sacrifices. For</w:t>
      </w:r>
      <w:r>
        <w:t xml:space="preserve"> </w:t>
      </w:r>
      <w:r>
        <w:rPr>
          <w:i/>
          <w:iCs/>
        </w:rPr>
        <w:t xml:space="preserve">vaṃśa</w:t>
      </w:r>
      <w:r>
        <w:t xml:space="preserve"> </w:t>
      </w:r>
      <w:r>
        <w:t xml:space="preserve">he says:</w:t>
      </w:r>
      <w:r>
        <w:t xml:space="preserve"> </w:t>
      </w:r>
      <w:r>
        <w:rPr>
          <w:i/>
          <w:iCs/>
        </w:rPr>
        <w:t xml:space="preserve">vaṃśo vanaśayo bhavati vananāc chrayata iti vā</w:t>
      </w:r>
      <w:r>
        <w:t xml:space="preserve"> </w:t>
      </w:r>
      <w:r>
        <w:t xml:space="preserve">—</w:t>
      </w:r>
      <w:r>
        <w:t xml:space="preserve"> </w:t>
      </w:r>
      <w:r>
        <w:t xml:space="preserve">“because it lies in the forest it is called</w:t>
      </w:r>
      <w:r>
        <w:t xml:space="preserve"> </w:t>
      </w:r>
      <w:r>
        <w:rPr>
          <w:i/>
          <w:iCs/>
        </w:rPr>
        <w:t xml:space="preserve">vaṃśa</w:t>
      </w:r>
      <w:r>
        <w:t xml:space="preserve">; or because, blown by the wind, it makes a sound, a</w:t>
      </w:r>
      <w:r>
        <w:t xml:space="preserve"> </w:t>
      </w:r>
      <w:r>
        <w:rPr>
          <w:i/>
          <w:iCs/>
        </w:rPr>
        <w:t xml:space="preserve">tikku</w:t>
      </w:r>
      <w:r>
        <w:t xml:space="preserve">, it is called</w:t>
      </w:r>
      <w:r>
        <w:t xml:space="preserve"> </w:t>
      </w:r>
      <w:r>
        <w:rPr>
          <w:i/>
          <w:iCs/>
        </w:rPr>
        <w:t xml:space="preserve">vaṃśa</w:t>
      </w:r>
      <w:r>
        <w:t xml:space="preserve">; or because creepers climb it, it is called</w:t>
      </w:r>
      <w:r>
        <w:t xml:space="preserve"> </w:t>
      </w:r>
      <w:r>
        <w:rPr>
          <w:i/>
          <w:iCs/>
        </w:rPr>
        <w:t xml:space="preserve">vaṃśa</w:t>
      </w:r>
      <w:r>
        <w:t xml:space="preserve">”</w:t>
      </w:r>
      <w:r>
        <w:t xml:space="preserve">: so he explains.</w:t>
      </w:r>
    </w:p>
    <w:p>
      <w:pPr>
        <w:pStyle w:val="BodyText"/>
      </w:pPr>
      <w:r>
        <w:rPr>
          <w:b/>
          <w:bCs/>
        </w:rPr>
        <w:t xml:space="preserve">“Arkiṇaḥ”</w:t>
      </w:r>
      <w:r>
        <w:t xml:space="preserve"> </w:t>
      </w:r>
      <w:r>
        <w:t xml:space="preserve">—</w:t>
      </w:r>
      <w:r>
        <w:t xml:space="preserve"> </w:t>
      </w:r>
      <w:r>
        <w:rPr>
          <w:b/>
          <w:bCs/>
        </w:rPr>
        <w:t xml:space="preserve">अर्चनहेतुमन्त्रयुक्ताः होतारः । अर्का मन्त्रा येषां सन्तीत्यर्किणः होतारः</w:t>
      </w:r>
      <w:r>
        <w:t xml:space="preserve"> </w:t>
      </w:r>
      <w:r>
        <w:t xml:space="preserve">(</w:t>
      </w:r>
      <w:r>
        <w:rPr>
          <w:i/>
          <w:iCs/>
        </w:rPr>
        <w:t xml:space="preserve">arcana-hetu-mantra-yuktāḥ hotāraḥ | arkā mantrā yeṣāṃ santīty arkiṇaḥ hotāraḥ</w:t>
      </w:r>
      <w:r>
        <w:t xml:space="preserve">) —</w:t>
      </w:r>
      <w:r>
        <w:t xml:space="preserve"> </w:t>
      </w:r>
      <w:r>
        <w:t xml:space="preserve">“the hotṛs, equipped with the mantras that are the means of worship; those who have</w:t>
      </w:r>
      <w:r>
        <w:t xml:space="preserve"> </w:t>
      </w:r>
      <w:r>
        <w:rPr>
          <w:i/>
          <w:iCs/>
        </w:rPr>
        <w:t xml:space="preserve">arka</w:t>
      </w:r>
      <w:r>
        <w:t xml:space="preserve"> </w:t>
      </w:r>
      <w:r>
        <w:t xml:space="preserve">mantras are</w:t>
      </w:r>
      <w:r>
        <w:t xml:space="preserve"> </w:t>
      </w:r>
      <w:r>
        <w:rPr>
          <w:i/>
          <w:iCs/>
        </w:rPr>
        <w:t xml:space="preserve">arkiṇaḥ</w:t>
      </w:r>
      <w:r>
        <w:t xml:space="preserve">, the hotṛs.”</w:t>
      </w:r>
      <w:r>
        <w:t xml:space="preserve"> </w:t>
      </w:r>
      <w:r>
        <w:t xml:space="preserve">Since</w:t>
      </w:r>
      <w:r>
        <w:t xml:space="preserve"> </w:t>
      </w:r>
      <w:r>
        <w:rPr>
          <w:i/>
          <w:iCs/>
        </w:rPr>
        <w:t xml:space="preserve">arka</w:t>
      </w:r>
      <w:r>
        <w:t xml:space="preserve"> </w:t>
      </w:r>
      <w:r>
        <w:t xml:space="preserve">has the sense</w:t>
      </w:r>
      <w:r>
        <w:t xml:space="preserve"> </w:t>
      </w:r>
      <w:r>
        <w:t xml:space="preserve">“mantra,”</w:t>
      </w:r>
      <w:r>
        <w:t xml:space="preserve"> </w:t>
      </w:r>
      <w:r>
        <w:t xml:space="preserve">those who praise with them are called</w:t>
      </w:r>
      <w:r>
        <w:t xml:space="preserve"> </w:t>
      </w:r>
      <w:r>
        <w:rPr>
          <w:i/>
          <w:iCs/>
        </w:rPr>
        <w:t xml:space="preserve">arkiṇaḥ</w:t>
      </w:r>
      <w:r>
        <w:t xml:space="preserve"> </w:t>
      </w:r>
      <w:r>
        <w:t xml:space="preserve">— that is, the priests of the hotṛ group who recite the ṛks in the form of</w:t>
      </w:r>
      <w:r>
        <w:t xml:space="preserve"> </w:t>
      </w:r>
      <w:r>
        <w:rPr>
          <w:i/>
          <w:iCs/>
        </w:rPr>
        <w:t xml:space="preserve">śastra</w:t>
      </w:r>
      <w:r>
        <w:t xml:space="preserve">.</w:t>
      </w:r>
    </w:p>
    <w:p>
      <w:pPr>
        <w:pStyle w:val="BodyText"/>
      </w:pPr>
      <w:r>
        <w:rPr>
          <w:b/>
          <w:bCs/>
        </w:rPr>
        <w:t xml:space="preserve">“Brahmāṇaḥ”</w:t>
      </w:r>
      <w:r>
        <w:t xml:space="preserve"> </w:t>
      </w:r>
      <w:r>
        <w:t xml:space="preserve">— the Bhāṣyakāra gives this word the sense of priests headed by Brahmā, and other brāhmaṇas. Yāska gives it a general sense,</w:t>
      </w:r>
      <w:r>
        <w:t xml:space="preserve"> </w:t>
      </w:r>
      <w:r>
        <w:t xml:space="preserve">“brāhmaṇas.”</w:t>
      </w:r>
    </w:p>
    <w:p>
      <w:pPr>
        <w:pStyle w:val="BodyText"/>
      </w:pPr>
      <w:r>
        <w:rPr>
          <w:b/>
          <w:bCs/>
        </w:rPr>
        <w:t xml:space="preserve">“Śatakrato”</w:t>
      </w:r>
      <w:r>
        <w:t xml:space="preserve"> </w:t>
      </w:r>
      <w:r>
        <w:t xml:space="preserve">— the explanation of this word was already given earlier.</w:t>
      </w:r>
    </w:p>
    <w:p>
      <w:pPr>
        <w:pStyle w:val="BodyText"/>
      </w:pPr>
      <w:r>
        <w:rPr>
          <w:b/>
          <w:bCs/>
        </w:rPr>
        <w:t xml:space="preserve">“Vaṃśam iva”</w:t>
      </w:r>
      <w:r>
        <w:t xml:space="preserve"> </w:t>
      </w:r>
      <w:r>
        <w:t xml:space="preserve">— the explanation of this word is also in Yāska’s exposition above.</w:t>
      </w:r>
    </w:p>
    <w:bookmarkEnd w:id="409"/>
    <w:bookmarkStart w:id="410" w:name="page-386-rik-1-grammar"/>
    <w:p>
      <w:pPr>
        <w:pStyle w:val="Heading3"/>
      </w:pPr>
      <w:r>
        <w:t xml:space="preserve">Page 386 — Rik 1: grammar</w:t>
      </w:r>
    </w:p>
    <w:p>
      <w:pPr>
        <w:pStyle w:val="FirstParagraph"/>
      </w:pPr>
      <w:r>
        <w:rPr>
          <w:b/>
          <w:bCs/>
        </w:rPr>
        <w:t xml:space="preserve">॥ Vyākaraṇa-prakriyā ॥</w:t>
      </w:r>
      <w:r>
        <w:t xml:space="preserve"> </w:t>
      </w:r>
      <w:r>
        <w:rPr>
          <w:i/>
          <w:iCs/>
        </w:rPr>
        <w:t xml:space="preserve">(grammar pages 386–387, noted briefly)</w:t>
      </w:r>
    </w:p>
    <w:p>
      <w:pPr>
        <w:pStyle w:val="BodyText"/>
      </w:pPr>
      <w:r>
        <w:rPr>
          <w:b/>
          <w:bCs/>
        </w:rPr>
        <w:t xml:space="preserve">गायन्ति (</w:t>
      </w:r>
      <w:r>
        <w:rPr>
          <w:b/>
          <w:bCs/>
          <w:i/>
          <w:iCs/>
        </w:rPr>
        <w:t xml:space="preserve">gāyanti</w:t>
      </w:r>
      <w:r>
        <w:rPr>
          <w:b/>
          <w:bCs/>
        </w:rPr>
        <w:t xml:space="preserve">)</w:t>
      </w:r>
      <w:r>
        <w:t xml:space="preserve"> </w:t>
      </w:r>
      <w:r>
        <w:t xml:space="preserve">— root</w:t>
      </w:r>
      <w:r>
        <w:t xml:space="preserve"> </w:t>
      </w:r>
      <w:r>
        <w:rPr>
          <w:i/>
          <w:iCs/>
        </w:rPr>
        <w:t xml:space="preserve">gai śabde</w:t>
      </w:r>
      <w:r>
        <w:t xml:space="preserve"> </w:t>
      </w:r>
      <w:r>
        <w:t xml:space="preserve">with</w:t>
      </w:r>
      <w:r>
        <w:t xml:space="preserve"> </w:t>
      </w:r>
      <w:r>
        <w:rPr>
          <w:i/>
          <w:iCs/>
        </w:rPr>
        <w:t xml:space="preserve">laṭ</w:t>
      </w:r>
      <w:r>
        <w:t xml:space="preserve"> </w:t>
      </w:r>
      <w:r>
        <w:t xml:space="preserve">parasmaipada third plural</w:t>
      </w:r>
      <w:r>
        <w:t xml:space="preserve"> </w:t>
      </w:r>
      <w:r>
        <w:rPr>
          <w:i/>
          <w:iCs/>
        </w:rPr>
        <w:t xml:space="preserve">jhi</w:t>
      </w:r>
      <w:r>
        <w:t xml:space="preserve">;</w:t>
      </w:r>
      <w:r>
        <w:t xml:space="preserve"> </w:t>
      </w:r>
      <w:r>
        <w:rPr>
          <w:i/>
          <w:iCs/>
        </w:rPr>
        <w:t xml:space="preserve">jh</w:t>
      </w:r>
      <w:r>
        <w:t xml:space="preserve"> </w:t>
      </w:r>
      <w:r>
        <w:t xml:space="preserve">→</w:t>
      </w:r>
      <w:r>
        <w:t xml:space="preserve"> </w:t>
      </w:r>
      <w:r>
        <w:rPr>
          <w:i/>
          <w:iCs/>
        </w:rPr>
        <w:t xml:space="preserve">ant</w:t>
      </w:r>
      <w:r>
        <w:t xml:space="preserve"> </w:t>
      </w:r>
      <w:r>
        <w:t xml:space="preserve">(Pā. 7-1-3 [?]);</w:t>
      </w:r>
      <w:r>
        <w:t xml:space="preserve"> </w:t>
      </w:r>
      <w:r>
        <w:rPr>
          <w:i/>
          <w:iCs/>
        </w:rPr>
        <w:t xml:space="preserve">śap</w:t>
      </w:r>
      <w:r>
        <w:t xml:space="preserve">; by</w:t>
      </w:r>
      <w:r>
        <w:t xml:space="preserve"> </w:t>
      </w:r>
      <w:r>
        <w:t xml:space="preserve">“ād eśa upadeśe ’śiti”</w:t>
      </w:r>
      <w:r>
        <w:t xml:space="preserve"> </w:t>
      </w:r>
      <w:r>
        <w:t xml:space="preserve">(Pā. 6-1-45 [?]) the</w:t>
      </w:r>
      <w:r>
        <w:t xml:space="preserve"> </w:t>
      </w:r>
      <w:r>
        <w:rPr>
          <w:i/>
          <w:iCs/>
        </w:rPr>
        <w:t xml:space="preserve">ā</w:t>
      </w:r>
      <w:r>
        <w:t xml:space="preserve"> </w:t>
      </w:r>
      <w:r>
        <w:t xml:space="preserve">does not change before a non-</w:t>
      </w:r>
      <w:r>
        <w:rPr>
          <w:i/>
          <w:iCs/>
        </w:rPr>
        <w:t xml:space="preserve">śit</w:t>
      </w:r>
      <w:r>
        <w:t xml:space="preserve"> </w:t>
      </w:r>
      <w:r>
        <w:t xml:space="preserve">[ending];</w:t>
      </w:r>
      <w:r>
        <w:t xml:space="preserve"> </w:t>
      </w:r>
      <w:r>
        <w:t xml:space="preserve">“eco ’yavāyāvaḥ”</w:t>
      </w:r>
      <w:r>
        <w:t xml:space="preserve"> </w:t>
      </w:r>
      <w:r>
        <w:t xml:space="preserve">(Pā. 6-1-78 [?]) gives</w:t>
      </w:r>
      <w:r>
        <w:t xml:space="preserve"> </w:t>
      </w:r>
      <w:r>
        <w:rPr>
          <w:i/>
          <w:iCs/>
        </w:rPr>
        <w:t xml:space="preserve">āy</w:t>
      </w:r>
      <w:r>
        <w:t xml:space="preserve">, so</w:t>
      </w:r>
      <w:r>
        <w:t xml:space="preserve"> </w:t>
      </w:r>
      <w:r>
        <w:rPr>
          <w:i/>
          <w:iCs/>
        </w:rPr>
        <w:t xml:space="preserve">gāyanti</w:t>
      </w:r>
      <w:r>
        <w:t xml:space="preserve">;</w:t>
      </w:r>
      <w:r>
        <w:t xml:space="preserve"> </w:t>
      </w:r>
      <w:r>
        <w:rPr>
          <w:i/>
          <w:iCs/>
        </w:rPr>
        <w:t xml:space="preserve">śap</w:t>
      </w:r>
      <w:r>
        <w:t xml:space="preserve"> </w:t>
      </w:r>
      <w:r>
        <w:t xml:space="preserve">is</w:t>
      </w:r>
      <w:r>
        <w:t xml:space="preserve"> </w:t>
      </w:r>
      <w:r>
        <w:rPr>
          <w:i/>
          <w:iCs/>
        </w:rPr>
        <w:t xml:space="preserve">pit</w:t>
      </w:r>
      <w:r>
        <w:t xml:space="preserve">, hence unaccented; the verb</w:t>
      </w:r>
      <w:r>
        <w:t xml:space="preserve"> </w:t>
      </w:r>
      <w:r>
        <w:rPr>
          <w:i/>
          <w:iCs/>
        </w:rPr>
        <w:t xml:space="preserve">anti</w:t>
      </w:r>
      <w:r>
        <w:t xml:space="preserve"> </w:t>
      </w:r>
      <w:r>
        <w:t xml:space="preserve">[</w:t>
      </w:r>
      <w:r>
        <w:rPr>
          <w:i/>
          <w:iCs/>
        </w:rPr>
        <w:t xml:space="preserve">sic</w:t>
      </w:r>
      <w:r>
        <w:t xml:space="preserve">, the ending] being</w:t>
      </w:r>
      <w:r>
        <w:t xml:space="preserve"> </w:t>
      </w:r>
      <w:r>
        <w:rPr>
          <w:i/>
          <w:iCs/>
        </w:rPr>
        <w:t xml:space="preserve">lasārvadhātuka</w:t>
      </w:r>
      <w:r>
        <w:t xml:space="preserve"> </w:t>
      </w:r>
      <w:r>
        <w:t xml:space="preserve">after a</w:t>
      </w:r>
      <w:r>
        <w:t xml:space="preserve"> </w:t>
      </w:r>
      <w:r>
        <w:rPr>
          <w:i/>
          <w:iCs/>
        </w:rPr>
        <w:t xml:space="preserve">śap</w:t>
      </w:r>
      <w:r>
        <w:t xml:space="preserve"> </w:t>
      </w:r>
      <w:r>
        <w:t xml:space="preserve">that is an</w:t>
      </w:r>
      <w:r>
        <w:t xml:space="preserve"> </w:t>
      </w:r>
      <w:r>
        <w:rPr>
          <w:i/>
          <w:iCs/>
        </w:rPr>
        <w:t xml:space="preserve">ādi</w:t>
      </w:r>
      <w:r>
        <w:t xml:space="preserve">-</w:t>
      </w:r>
      <w:r>
        <w:rPr>
          <w:i/>
          <w:iCs/>
        </w:rPr>
        <w:t xml:space="preserve">upadeśa</w:t>
      </w:r>
      <w:r>
        <w:t xml:space="preserve">, it is unaccented by the</w:t>
      </w:r>
      <w:r>
        <w:t xml:space="preserve"> </w:t>
      </w:r>
      <w:r>
        <w:t xml:space="preserve">“tāsyanudāttenṅidupadeśāt”</w:t>
      </w:r>
      <w:r>
        <w:t xml:space="preserve"> </w:t>
      </w:r>
      <w:r>
        <w:t xml:space="preserve">rule (Pā. 6-1-186 [?]); the</w:t>
      </w:r>
      <w:r>
        <w:t xml:space="preserve"> </w:t>
      </w:r>
      <w:r>
        <w:rPr>
          <w:i/>
          <w:iCs/>
        </w:rPr>
        <w:t xml:space="preserve">ā</w:t>
      </w:r>
      <w:r>
        <w:t xml:space="preserve"> </w:t>
      </w:r>
      <w:r>
        <w:t xml:space="preserve">of</w:t>
      </w:r>
      <w:r>
        <w:t xml:space="preserve"> </w:t>
      </w:r>
      <w:r>
        <w:rPr>
          <w:i/>
          <w:iCs/>
        </w:rPr>
        <w:t xml:space="preserve">gā</w:t>
      </w:r>
      <w:r>
        <w:t xml:space="preserve"> </w:t>
      </w:r>
      <w:r>
        <w:t xml:space="preserve">takes the root accent, udātta.</w:t>
      </w:r>
      <w:r>
        <w:t xml:space="preserve"> </w:t>
      </w:r>
      <w:r>
        <w:rPr>
          <w:b/>
          <w:bCs/>
        </w:rPr>
        <w:t xml:space="preserve">गायत्रिणः (</w:t>
      </w:r>
      <w:r>
        <w:rPr>
          <w:b/>
          <w:bCs/>
          <w:i/>
          <w:iCs/>
        </w:rPr>
        <w:t xml:space="preserve">gāyatriṇaḥ</w:t>
      </w:r>
      <w:r>
        <w:rPr>
          <w:b/>
          <w:bCs/>
        </w:rPr>
        <w:t xml:space="preserve">)</w:t>
      </w:r>
      <w:r>
        <w:t xml:space="preserve"> </w:t>
      </w:r>
      <w:r>
        <w:t xml:space="preserve">—</w:t>
      </w:r>
      <w:r>
        <w:t xml:space="preserve"> </w:t>
      </w:r>
      <w:r>
        <w:rPr>
          <w:i/>
          <w:iCs/>
        </w:rPr>
        <w:t xml:space="preserve">gāyatra</w:t>
      </w:r>
      <w:r>
        <w:t xml:space="preserve"> </w:t>
      </w:r>
      <w:r>
        <w:t xml:space="preserve">is the name of a Sāman;</w:t>
      </w:r>
      <w:r>
        <w:t xml:space="preserve"> </w:t>
      </w:r>
      <w:r>
        <w:t xml:space="preserve">“gāyatraṃ sāma yeṣām udgātṝṇām asti te”</w:t>
      </w:r>
      <w:r>
        <w:t xml:space="preserve"> </w:t>
      </w:r>
      <w:r>
        <w:t xml:space="preserve">(</w:t>
      </w:r>
      <w:r>
        <w:t xml:space="preserve">“those udgātṛs who have the Gāyatra Sāman”</w:t>
      </w:r>
      <w:r>
        <w:t xml:space="preserve">) — in the compound analysis</w:t>
      </w:r>
      <w:r>
        <w:t xml:space="preserve"> </w:t>
      </w:r>
      <w:r>
        <w:rPr>
          <w:i/>
          <w:iCs/>
        </w:rPr>
        <w:t xml:space="preserve">ini</w:t>
      </w:r>
      <w:r>
        <w:t xml:space="preserve"> </w:t>
      </w:r>
      <w:r>
        <w:t xml:space="preserve">by</w:t>
      </w:r>
      <w:r>
        <w:t xml:space="preserve"> </w:t>
      </w:r>
      <w:r>
        <w:t xml:space="preserve">“ata ini-ṭhanau”</w:t>
      </w:r>
      <w:r>
        <w:t xml:space="preserve"> </w:t>
      </w:r>
      <w:r>
        <w:t xml:space="preserve">(Pā. 5-2-115 [?]);</w:t>
      </w:r>
      <w:r>
        <w:t xml:space="preserve"> </w:t>
      </w:r>
      <w:r>
        <w:rPr>
          <w:i/>
          <w:iCs/>
        </w:rPr>
        <w:t xml:space="preserve">a</w:t>
      </w:r>
      <w:r>
        <w:t xml:space="preserve"> </w:t>
      </w:r>
      <w:r>
        <w:t xml:space="preserve">of</w:t>
      </w:r>
      <w:r>
        <w:t xml:space="preserve"> </w:t>
      </w:r>
      <w:r>
        <w:rPr>
          <w:i/>
          <w:iCs/>
        </w:rPr>
        <w:t xml:space="preserve">gāyatra</w:t>
      </w:r>
      <w:r>
        <w:t xml:space="preserve"> </w:t>
      </w:r>
      <w:r>
        <w:t xml:space="preserve">dropped by</w:t>
      </w:r>
      <w:r>
        <w:t xml:space="preserve"> </w:t>
      </w:r>
      <w:r>
        <w:t xml:space="preserve">“yasyeti ca”</w:t>
      </w:r>
      <w:r>
        <w:t xml:space="preserve"> </w:t>
      </w:r>
      <w:r>
        <w:t xml:space="preserve">(Pā. 6-4-148 [?]); nominative plural</w:t>
      </w:r>
      <w:r>
        <w:t xml:space="preserve"> </w:t>
      </w:r>
      <w:r>
        <w:rPr>
          <w:i/>
          <w:iCs/>
        </w:rPr>
        <w:t xml:space="preserve">gāyatriṇaḥ</w:t>
      </w:r>
      <w:r>
        <w:t xml:space="preserve">; the</w:t>
      </w:r>
      <w:r>
        <w:t xml:space="preserve"> </w:t>
      </w:r>
      <w:r>
        <w:rPr>
          <w:i/>
          <w:iCs/>
        </w:rPr>
        <w:t xml:space="preserve">i</w:t>
      </w:r>
      <w:r>
        <w:t xml:space="preserve"> </w:t>
      </w:r>
      <w:r>
        <w:t xml:space="preserve">is udātta by the suffix.</w:t>
      </w:r>
      <w:r>
        <w:t xml:space="preserve"> </w:t>
      </w:r>
      <w:r>
        <w:rPr>
          <w:b/>
          <w:bCs/>
        </w:rPr>
        <w:t xml:space="preserve">अर्चन्ति (</w:t>
      </w:r>
      <w:r>
        <w:rPr>
          <w:b/>
          <w:bCs/>
          <w:i/>
          <w:iCs/>
        </w:rPr>
        <w:t xml:space="preserve">arcanti</w:t>
      </w:r>
      <w:r>
        <w:rPr>
          <w:b/>
          <w:bCs/>
        </w:rPr>
        <w:t xml:space="preserve">)</w:t>
      </w:r>
      <w:r>
        <w:t xml:space="preserve"> </w:t>
      </w:r>
      <w:r>
        <w:t xml:space="preserve">— root</w:t>
      </w:r>
      <w:r>
        <w:t xml:space="preserve"> </w:t>
      </w:r>
      <w:r>
        <w:rPr>
          <w:i/>
          <w:iCs/>
        </w:rPr>
        <w:t xml:space="preserve">arca pūjāyām</w:t>
      </w:r>
      <w:r>
        <w:t xml:space="preserve"> </w:t>
      </w:r>
      <w:r>
        <w:t xml:space="preserve">(bhvādi class);</w:t>
      </w:r>
      <w:r>
        <w:t xml:space="preserve"> </w:t>
      </w:r>
      <w:r>
        <w:rPr>
          <w:i/>
          <w:iCs/>
        </w:rPr>
        <w:t xml:space="preserve">śap</w:t>
      </w:r>
      <w:r>
        <w:t xml:space="preserve"> </w:t>
      </w:r>
      <w:r>
        <w:t xml:space="preserve">is</w:t>
      </w:r>
      <w:r>
        <w:t xml:space="preserve"> </w:t>
      </w:r>
      <w:r>
        <w:rPr>
          <w:i/>
          <w:iCs/>
        </w:rPr>
        <w:t xml:space="preserve">pit</w:t>
      </w:r>
      <w:r>
        <w:t xml:space="preserve">, so unaccented; the</w:t>
      </w:r>
      <w:r>
        <w:t xml:space="preserve"> </w:t>
      </w:r>
      <w:r>
        <w:rPr>
          <w:i/>
          <w:iCs/>
        </w:rPr>
        <w:t xml:space="preserve">anti</w:t>
      </w:r>
      <w:r>
        <w:t xml:space="preserve"> </w:t>
      </w:r>
      <w:r>
        <w:t xml:space="preserve">is unaccented as a</w:t>
      </w:r>
      <w:r>
        <w:t xml:space="preserve"> </w:t>
      </w:r>
      <w:r>
        <w:rPr>
          <w:i/>
          <w:iCs/>
        </w:rPr>
        <w:t xml:space="preserve">lasārvadhātuka</w:t>
      </w:r>
      <w:r>
        <w:t xml:space="preserve"> </w:t>
      </w:r>
      <w:r>
        <w:t xml:space="preserve">following the</w:t>
      </w:r>
      <w:r>
        <w:t xml:space="preserve"> </w:t>
      </w:r>
      <w:r>
        <w:rPr>
          <w:i/>
          <w:iCs/>
        </w:rPr>
        <w:t xml:space="preserve">ādi</w:t>
      </w:r>
      <w:r>
        <w:t xml:space="preserve">-</w:t>
      </w:r>
      <w:r>
        <w:rPr>
          <w:i/>
          <w:iCs/>
        </w:rPr>
        <w:t xml:space="preserve">upadeśa</w:t>
      </w:r>
      <w:r>
        <w:t xml:space="preserve"> </w:t>
      </w:r>
      <w:r>
        <w:rPr>
          <w:i/>
          <w:iCs/>
        </w:rPr>
        <w:t xml:space="preserve">śap</w:t>
      </w:r>
      <w:r>
        <w:t xml:space="preserve">; the root accent stands; since the word stands at the beginning of the pāda there is no lowering of the verb by</w:t>
      </w:r>
      <w:r>
        <w:t xml:space="preserve"> </w:t>
      </w:r>
      <w:r>
        <w:t xml:space="preserve">“tiṅ atiṅaḥ”</w:t>
      </w:r>
      <w:r>
        <w:t xml:space="preserve"> </w:t>
      </w:r>
      <w:r>
        <w:t xml:space="preserve">(Pā. 8-1-28 [?]).</w:t>
      </w:r>
      <w:r>
        <w:t xml:space="preserve"> </w:t>
      </w:r>
      <w:r>
        <w:rPr>
          <w:b/>
          <w:bCs/>
        </w:rPr>
        <w:t xml:space="preserve">अर्कम् (</w:t>
      </w:r>
      <w:r>
        <w:rPr>
          <w:b/>
          <w:bCs/>
          <w:i/>
          <w:iCs/>
        </w:rPr>
        <w:t xml:space="preserve">arkam</w:t>
      </w:r>
      <w:r>
        <w:rPr>
          <w:b/>
          <w:bCs/>
        </w:rPr>
        <w:t xml:space="preserve">)</w:t>
      </w:r>
      <w:r>
        <w:t xml:space="preserve"> </w:t>
      </w:r>
      <w:r>
        <w:t xml:space="preserve">—</w:t>
      </w:r>
      <w:r>
        <w:t xml:space="preserve"> </w:t>
      </w:r>
      <w:r>
        <w:t xml:space="preserve">“arcyante ’bhir iti arkāḥ, mantrāḥ”</w:t>
      </w:r>
      <w:r>
        <w:t xml:space="preserve">: from</w:t>
      </w:r>
      <w:r>
        <w:t xml:space="preserve"> </w:t>
      </w:r>
      <w:r>
        <w:rPr>
          <w:i/>
          <w:iCs/>
        </w:rPr>
        <w:t xml:space="preserve">arc</w:t>
      </w:r>
      <w:r>
        <w:t xml:space="preserve"> </w:t>
      </w:r>
      <w:r>
        <w:t xml:space="preserve">with</w:t>
      </w:r>
      <w:r>
        <w:t xml:space="preserve"> </w:t>
      </w:r>
      <w:r>
        <w:rPr>
          <w:i/>
          <w:iCs/>
        </w:rPr>
        <w:t xml:space="preserve">gha</w:t>
      </w:r>
      <w:r>
        <w:t xml:space="preserve"> </w:t>
      </w:r>
      <w:r>
        <w:t xml:space="preserve">(Pā. 3-3-118 [?],</w:t>
      </w:r>
      <w:r>
        <w:t xml:space="preserve"> </w:t>
      </w:r>
      <w:r>
        <w:t xml:space="preserve">“puṃsi saṃjñāyāṃ ghaḥ prāyeṇa”</w:t>
      </w:r>
      <w:r>
        <w:t xml:space="preserve">), in the sense of instrument/location;</w:t>
      </w:r>
      <w:r>
        <w:t xml:space="preserve"> </w:t>
      </w:r>
      <w:r>
        <w:rPr>
          <w:i/>
          <w:iCs/>
        </w:rPr>
        <w:t xml:space="preserve">ghaḥ</w:t>
      </w:r>
      <w:r>
        <w:t xml:space="preserve"> </w:t>
      </w:r>
      <w:r>
        <w:t xml:space="preserve">is</w:t>
      </w:r>
      <w:r>
        <w:t xml:space="preserve"> </w:t>
      </w:r>
      <w:r>
        <w:rPr>
          <w:i/>
          <w:iCs/>
        </w:rPr>
        <w:t xml:space="preserve">kit</w:t>
      </w:r>
      <w:r>
        <w:t xml:space="preserve"> </w:t>
      </w:r>
      <w:r>
        <w:t xml:space="preserve">[the marker is the</w:t>
      </w:r>
      <w:r>
        <w:t xml:space="preserve"> </w:t>
      </w:r>
      <w:r>
        <w:rPr>
          <w:i/>
          <w:iCs/>
        </w:rPr>
        <w:t xml:space="preserve">gh</w:t>
      </w:r>
      <w:r>
        <w:t xml:space="preserve"> </w:t>
      </w:r>
      <w:r>
        <w:t xml:space="preserve">→</w:t>
      </w:r>
      <w:r>
        <w:t xml:space="preserve"> </w:t>
      </w:r>
      <w:r>
        <w:rPr>
          <w:i/>
          <w:iCs/>
        </w:rPr>
        <w:t xml:space="preserve">ka</w:t>
      </w:r>
      <w:r>
        <w:t xml:space="preserve"> </w:t>
      </w:r>
      <w:r>
        <w:t xml:space="preserve">replacement];</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t xml:space="preserve">“co kuḥ”</w:t>
      </w:r>
      <w:r>
        <w:t xml:space="preserve"> </w:t>
      </w:r>
      <w:r>
        <w:t xml:space="preserve">(Pā. 8-2-30 [?]) before a</w:t>
      </w:r>
      <w:r>
        <w:t xml:space="preserve"> </w:t>
      </w:r>
      <w:r>
        <w:rPr>
          <w:i/>
          <w:iCs/>
        </w:rPr>
        <w:t xml:space="preserve">jhal</w:t>
      </w:r>
      <w:r>
        <w:t xml:space="preserve"> </w:t>
      </w:r>
      <w:r>
        <w:t xml:space="preserve">or</w:t>
      </w:r>
      <w:r>
        <w:t xml:space="preserve"> </w:t>
      </w:r>
      <w:r>
        <w:rPr>
          <w:i/>
          <w:iCs/>
        </w:rPr>
        <w:t xml:space="preserve">ṅit</w:t>
      </w:r>
      <w:r>
        <w:t xml:space="preserve">-like suffix, giving</w:t>
      </w:r>
      <w:r>
        <w:t xml:space="preserve"> </w:t>
      </w:r>
      <w:r>
        <w:rPr>
          <w:i/>
          <w:iCs/>
        </w:rPr>
        <w:t xml:space="preserve">arka</w:t>
      </w:r>
      <w:r>
        <w:t xml:space="preserve">; accent by the suffix, final-udātta.</w:t>
      </w:r>
      <w:r>
        <w:t xml:space="preserve"> </w:t>
      </w:r>
      <w:r>
        <w:rPr>
          <w:b/>
          <w:bCs/>
        </w:rPr>
        <w:t xml:space="preserve">अर्किणः (</w:t>
      </w:r>
      <w:r>
        <w:rPr>
          <w:b/>
          <w:bCs/>
          <w:i/>
          <w:iCs/>
        </w:rPr>
        <w:t xml:space="preserve">arkiṇaḥ</w:t>
      </w:r>
      <w:r>
        <w:rPr>
          <w:b/>
          <w:bCs/>
        </w:rPr>
        <w:t xml:space="preserve">)</w:t>
      </w:r>
      <w:r>
        <w:t xml:space="preserve"> </w:t>
      </w:r>
      <w:r>
        <w:t xml:space="preserve">—</w:t>
      </w:r>
      <w:r>
        <w:t xml:space="preserve"> </w:t>
      </w:r>
      <w:r>
        <w:t xml:space="preserve">“arkāḥ mantrāḥ eṣāṃ santi”</w:t>
      </w:r>
      <w:r>
        <w:t xml:space="preserve"> </w:t>
      </w:r>
      <w:r>
        <w:t xml:space="preserve">— the</w:t>
      </w:r>
      <w:r>
        <w:t xml:space="preserve"> </w:t>
      </w:r>
      <w:r>
        <w:rPr>
          <w:i/>
          <w:iCs/>
        </w:rPr>
        <w:t xml:space="preserve">ini</w:t>
      </w:r>
      <w:r>
        <w:t xml:space="preserve"> </w:t>
      </w:r>
      <w:r>
        <w:t xml:space="preserve">suffix by Pā. 5-2-115 [?]; although</w:t>
      </w:r>
      <w:r>
        <w:t xml:space="preserve"> </w:t>
      </w:r>
      <w:r>
        <w:rPr>
          <w:i/>
          <w:iCs/>
        </w:rPr>
        <w:t xml:space="preserve">arka</w:t>
      </w:r>
      <w:r>
        <w:t xml:space="preserve"> </w:t>
      </w:r>
      <w:r>
        <w:t xml:space="preserve">is a</w:t>
      </w:r>
      <w:r>
        <w:t xml:space="preserve"> </w:t>
      </w:r>
      <w:r>
        <w:rPr>
          <w:i/>
          <w:iCs/>
        </w:rPr>
        <w:t xml:space="preserve">kṛdanta</w:t>
      </w:r>
      <w:r>
        <w:t xml:space="preserve"> </w:t>
      </w:r>
      <w:r>
        <w:t xml:space="preserve">word, the source argues from the Mahābhāṣya statement</w:t>
      </w:r>
      <w:r>
        <w:t xml:space="preserve"> </w:t>
      </w:r>
      <w:r>
        <w:t xml:space="preserve">“ekākṣara-kṛdanta-jāti-vācakebhyaḥ saptamy-arthe ca sahā ini-kanau na bhavataḥ”</w:t>
      </w:r>
      <w:r>
        <w:t xml:space="preserve"> </w:t>
      </w:r>
      <w:r>
        <w:t xml:space="preserve">(Pā.</w:t>
      </w:r>
      <w:r>
        <w:t xml:space="preserve"> </w:t>
      </w:r>
      <w:r>
        <w:rPr>
          <w:i/>
          <w:iCs/>
        </w:rPr>
        <w:t xml:space="preserve">Mahā</w:t>
      </w:r>
      <w:r>
        <w:t xml:space="preserve">. 5-2-115</w:t>
      </w:r>
      <w:r>
        <w:t xml:space="preserve"> </w:t>
      </w:r>
      <w:r>
        <w:rPr>
          <w:i/>
          <w:iCs/>
        </w:rPr>
        <w:t xml:space="preserve">vārttika</w:t>
      </w:r>
      <w:r>
        <w:t xml:space="preserve"> </w:t>
      </w:r>
      <w:r>
        <w:t xml:space="preserve">[?]) that</w:t>
      </w:r>
      <w:r>
        <w:t xml:space="preserve"> </w:t>
      </w:r>
      <w:r>
        <w:rPr>
          <w:i/>
          <w:iCs/>
        </w:rPr>
        <w:t xml:space="preserve">ini</w:t>
      </w:r>
      <w:r>
        <w:t xml:space="preserve"> </w:t>
      </w:r>
      <w:r>
        <w:t xml:space="preserve">is not expected after a single-syllable word, a</w:t>
      </w:r>
      <w:r>
        <w:t xml:space="preserve"> </w:t>
      </w:r>
      <w:r>
        <w:rPr>
          <w:i/>
          <w:iCs/>
        </w:rPr>
        <w:t xml:space="preserve">kṛdanta</w:t>
      </w:r>
      <w:r>
        <w:t xml:space="preserve"> </w:t>
      </w:r>
      <w:r>
        <w:t xml:space="preserve">word or a caste-word, but that</w:t>
      </w:r>
      <w:r>
        <w:t xml:space="preserve"> </w:t>
      </w:r>
      <w:r>
        <w:rPr>
          <w:i/>
          <w:iCs/>
        </w:rPr>
        <w:t xml:space="preserve">ini</w:t>
      </w:r>
      <w:r>
        <w:t xml:space="preserve"> </w:t>
      </w:r>
      <w:r>
        <w:t xml:space="preserve">arises here by Vedic inversion; the</w:t>
      </w:r>
      <w:r>
        <w:t xml:space="preserve"> </w:t>
      </w:r>
      <w:r>
        <w:rPr>
          <w:i/>
          <w:iCs/>
        </w:rPr>
        <w:t xml:space="preserve">i</w:t>
      </w:r>
      <w:r>
        <w:t xml:space="preserve"> </w:t>
      </w:r>
      <w:r>
        <w:t xml:space="preserve">is udātta by the suffix.</w:t>
      </w:r>
    </w:p>
    <w:bookmarkEnd w:id="410"/>
    <w:bookmarkStart w:id="411" w:name="page-387-rik-1-grammar-closes-rik-2"/>
    <w:p>
      <w:pPr>
        <w:pStyle w:val="Heading3"/>
      </w:pPr>
      <w:r>
        <w:t xml:space="preserve">Page 387 — Rik 1 grammar closes; Rik 2</w:t>
      </w:r>
    </w:p>
    <w:p>
      <w:pPr>
        <w:pStyle w:val="FirstParagraph"/>
      </w:pPr>
      <w:r>
        <w:rPr>
          <w:b/>
          <w:bCs/>
        </w:rPr>
        <w:t xml:space="preserve">ब्रह्माणः (</w:t>
      </w:r>
      <w:r>
        <w:rPr>
          <w:b/>
          <w:bCs/>
          <w:i/>
          <w:iCs/>
        </w:rPr>
        <w:t xml:space="preserve">brahmāṇaḥ</w:t>
      </w:r>
      <w:r>
        <w:rPr>
          <w:b/>
          <w:bCs/>
        </w:rPr>
        <w:t xml:space="preserve">)</w:t>
      </w:r>
      <w:r>
        <w:t xml:space="preserve"> </w:t>
      </w:r>
      <w:r>
        <w:t xml:space="preserve">— final-udātta by the stem accent.</w:t>
      </w:r>
      <w:r>
        <w:t xml:space="preserve"> </w:t>
      </w:r>
      <w:r>
        <w:rPr>
          <w:b/>
          <w:bCs/>
        </w:rPr>
        <w:t xml:space="preserve">शतक्रतो (</w:t>
      </w:r>
      <w:r>
        <w:rPr>
          <w:b/>
          <w:bCs/>
          <w:i/>
          <w:iCs/>
        </w:rPr>
        <w:t xml:space="preserve">śatakrato</w:t>
      </w:r>
      <w:r>
        <w:rPr>
          <w:b/>
          <w:bCs/>
        </w:rPr>
        <w:t xml:space="preserve">)</w:t>
      </w:r>
      <w:r>
        <w:t xml:space="preserve"> </w:t>
      </w:r>
      <w:r>
        <w:t xml:space="preserve">— unaccented as a vocative (Pā. 8-1-19 [?]); in the Saṃhitā, with</w:t>
      </w:r>
      <w:r>
        <w:t xml:space="preserve"> </w:t>
      </w:r>
      <w:r>
        <w:rPr>
          <w:i/>
          <w:iCs/>
        </w:rPr>
        <w:t xml:space="preserve">u</w:t>
      </w:r>
      <w:r>
        <w:t xml:space="preserve"> </w:t>
      </w:r>
      <w:r>
        <w:t xml:space="preserve">before a vowel, the</w:t>
      </w:r>
      <w:r>
        <w:t xml:space="preserve"> </w:t>
      </w:r>
      <w:r>
        <w:rPr>
          <w:i/>
          <w:iCs/>
        </w:rPr>
        <w:t xml:space="preserve">o</w:t>
      </w:r>
      <w:r>
        <w:t xml:space="preserve"> </w:t>
      </w:r>
      <w:r>
        <w:t xml:space="preserve">→</w:t>
      </w:r>
      <w:r>
        <w:t xml:space="preserve"> </w:t>
      </w:r>
      <w:r>
        <w:rPr>
          <w:i/>
          <w:iCs/>
        </w:rPr>
        <w:t xml:space="preserve">av</w:t>
      </w:r>
      <w:r>
        <w:t xml:space="preserve"> </w:t>
      </w:r>
      <w:r>
        <w:t xml:space="preserve">(Pā. 6-1-78 [?]), then the</w:t>
      </w:r>
      <w:r>
        <w:t xml:space="preserve"> </w:t>
      </w:r>
      <w:r>
        <w:rPr>
          <w:i/>
          <w:iCs/>
        </w:rPr>
        <w:t xml:space="preserve">v</w:t>
      </w:r>
      <w:r>
        <w:t xml:space="preserve"> </w:t>
      </w:r>
      <w:r>
        <w:t xml:space="preserve">is lost by</w:t>
      </w:r>
      <w:r>
        <w:t xml:space="preserve"> </w:t>
      </w:r>
      <w:r>
        <w:t xml:space="preserve">“lopaḥ śākalyasya”</w:t>
      </w:r>
      <w:r>
        <w:t xml:space="preserve"> </w:t>
      </w:r>
      <w:r>
        <w:t xml:space="preserve">(Pā. 8-3-19 [?]); and since the rules of the last chapters are not</w:t>
      </w:r>
      <w:r>
        <w:t xml:space="preserve"> </w:t>
      </w:r>
      <w:r>
        <w:t xml:space="preserve">“seen”</w:t>
      </w:r>
      <w:r>
        <w:t xml:space="preserve"> </w:t>
      </w:r>
      <w:r>
        <w:t xml:space="preserve">by the earlier (</w:t>
      </w:r>
      <w:r>
        <w:rPr>
          <w:i/>
          <w:iCs/>
        </w:rPr>
        <w:t xml:space="preserve">pūrvatrāsiddham</w:t>
      </w:r>
      <w:r>
        <w:t xml:space="preserve">, Pā. 8-2-1 [?]), the</w:t>
      </w:r>
      <w:r>
        <w:t xml:space="preserve"> </w:t>
      </w:r>
      <w:r>
        <w:rPr>
          <w:i/>
          <w:iCs/>
        </w:rPr>
        <w:t xml:space="preserve">guṇa</w:t>
      </w:r>
      <w:r>
        <w:t xml:space="preserve"> </w:t>
      </w:r>
      <w:r>
        <w:t xml:space="preserve">of</w:t>
      </w:r>
      <w:r>
        <w:t xml:space="preserve"> </w:t>
      </w:r>
      <w:r>
        <w:t xml:space="preserve">“ād guṇaḥ”</w:t>
      </w:r>
      <w:r>
        <w:t xml:space="preserve"> </w:t>
      </w:r>
      <w:r>
        <w:t xml:space="preserve">does not occur.</w:t>
      </w:r>
      <w:r>
        <w:t xml:space="preserve"> </w:t>
      </w:r>
      <w:r>
        <w:rPr>
          <w:b/>
          <w:bCs/>
        </w:rPr>
        <w:t xml:space="preserve">वंशमिव (</w:t>
      </w:r>
      <w:r>
        <w:rPr>
          <w:b/>
          <w:bCs/>
          <w:i/>
          <w:iCs/>
        </w:rPr>
        <w:t xml:space="preserve">vaṃśam iva</w:t>
      </w:r>
      <w:r>
        <w:rPr>
          <w:b/>
          <w:bCs/>
        </w:rPr>
        <w:t xml:space="preserve">)</w:t>
      </w:r>
      <w:r>
        <w:t xml:space="preserve"> </w:t>
      </w:r>
      <w:r>
        <w:t xml:space="preserve">—</w:t>
      </w:r>
      <w:r>
        <w:t xml:space="preserve"> </w:t>
      </w:r>
      <w:r>
        <w:rPr>
          <w:i/>
          <w:iCs/>
        </w:rPr>
        <w:t xml:space="preserve">vaṃśa</w:t>
      </w:r>
      <w:r>
        <w:t xml:space="preserve"> </w:t>
      </w:r>
      <w:r>
        <w:t xml:space="preserve">is final-udātta by the stem accent; with</w:t>
      </w:r>
      <w:r>
        <w:t xml:space="preserve"> </w:t>
      </w:r>
      <w:r>
        <w:rPr>
          <w:i/>
          <w:iCs/>
        </w:rPr>
        <w:t xml:space="preserve">iva</w:t>
      </w:r>
      <w:r>
        <w:t xml:space="preserve"> </w:t>
      </w:r>
      <w:r>
        <w:t xml:space="preserve">it becomes a compound and the case-ending is dropped, the first member’s accent staying (</w:t>
      </w:r>
      <w:r>
        <w:t xml:space="preserve">“ivena vibhaktyalopaḥ pūrvapada-prakṛti-svaratvaṃ ca,”</w:t>
      </w:r>
      <w:r>
        <w:t xml:space="preserve"> </w:t>
      </w:r>
      <w:r>
        <w:t xml:space="preserve">Pā. 2-1-4</w:t>
      </w:r>
      <w:r>
        <w:t xml:space="preserve"> </w:t>
      </w:r>
      <w:r>
        <w:rPr>
          <w:i/>
          <w:iCs/>
        </w:rPr>
        <w:t xml:space="preserve">vārttika</w:t>
      </w:r>
      <w:r>
        <w:t xml:space="preserve">).</w:t>
      </w:r>
      <w:r>
        <w:t xml:space="preserve"> </w:t>
      </w:r>
      <w:r>
        <w:rPr>
          <w:b/>
          <w:bCs/>
        </w:rPr>
        <w:t xml:space="preserve">येमिरे (</w:t>
      </w:r>
      <w:r>
        <w:rPr>
          <w:b/>
          <w:bCs/>
          <w:i/>
          <w:iCs/>
        </w:rPr>
        <w:t xml:space="preserve">yemire</w:t>
      </w:r>
      <w:r>
        <w:rPr>
          <w:b/>
          <w:bCs/>
        </w:rPr>
        <w:t xml:space="preserve">)</w:t>
      </w:r>
      <w:r>
        <w:t xml:space="preserve"> </w:t>
      </w:r>
      <w:r>
        <w:t xml:space="preserve">— root</w:t>
      </w:r>
      <w:r>
        <w:t xml:space="preserve"> </w:t>
      </w:r>
      <w:r>
        <w:rPr>
          <w:i/>
          <w:iCs/>
        </w:rPr>
        <w:t xml:space="preserve">yamu uparame</w:t>
      </w:r>
      <w:r>
        <w:t xml:space="preserve"> </w:t>
      </w:r>
      <w:r>
        <w:t xml:space="preserve">(</w:t>
      </w:r>
      <w:r>
        <w:t xml:space="preserve">“to restrain; to hold up”</w:t>
      </w:r>
      <w:r>
        <w:t xml:space="preserve">) with</w:t>
      </w:r>
      <w:r>
        <w:t xml:space="preserve"> </w:t>
      </w:r>
      <w:r>
        <w:rPr>
          <w:i/>
          <w:iCs/>
        </w:rPr>
        <w:t xml:space="preserve">liṭ</w:t>
      </w:r>
      <w:r>
        <w:t xml:space="preserve"> </w:t>
      </w:r>
      <w:r>
        <w:t xml:space="preserve">ātmanepada third plural</w:t>
      </w:r>
      <w:r>
        <w:t xml:space="preserve"> </w:t>
      </w:r>
      <w:r>
        <w:rPr>
          <w:i/>
          <w:iCs/>
        </w:rPr>
        <w:t xml:space="preserve">jha</w:t>
      </w:r>
      <w:r>
        <w:t xml:space="preserve">;</w:t>
      </w:r>
      <w:r>
        <w:t xml:space="preserve"> </w:t>
      </w:r>
      <w:r>
        <w:rPr>
          <w:i/>
          <w:iCs/>
        </w:rPr>
        <w:t xml:space="preserve">jha</w:t>
      </w:r>
      <w:r>
        <w:t xml:space="preserve"> </w:t>
      </w:r>
      <w:r>
        <w:t xml:space="preserve">→</w:t>
      </w:r>
      <w:r>
        <w:t xml:space="preserve"> </w:t>
      </w:r>
      <w:r>
        <w:rPr>
          <w:i/>
          <w:iCs/>
        </w:rPr>
        <w:t xml:space="preserve">ire</w:t>
      </w:r>
      <w:r>
        <w:t xml:space="preserve"> </w:t>
      </w:r>
      <w:r>
        <w:t xml:space="preserve">(Pā. 3-4-81 [?]:</w:t>
      </w:r>
      <w:r>
        <w:t xml:space="preserve"> </w:t>
      </w:r>
      <w:r>
        <w:rPr>
          <w:i/>
          <w:iCs/>
        </w:rPr>
        <w:t xml:space="preserve">liṭas tajhayor eśirec</w:t>
      </w:r>
      <w:r>
        <w:t xml:space="preserve">); doubling (Pā. 6-1-8 [?]); by</w:t>
      </w:r>
      <w:r>
        <w:t xml:space="preserve"> </w:t>
      </w:r>
      <w:r>
        <w:t xml:space="preserve">“ato lopa…”</w:t>
      </w:r>
      <w:r>
        <w:t xml:space="preserve"> </w:t>
      </w:r>
      <w:r>
        <w:t xml:space="preserve">and</w:t>
      </w:r>
      <w:r>
        <w:t xml:space="preserve"> </w:t>
      </w:r>
      <w:r>
        <w:t xml:space="preserve">“thali ca seṭi”</w:t>
      </w:r>
      <w:r>
        <w:t xml:space="preserve"> </w:t>
      </w:r>
      <w:r>
        <w:t xml:space="preserve">(Pā. 6-4-120 [?]) the medial short</w:t>
      </w:r>
      <w:r>
        <w:t xml:space="preserve"> </w:t>
      </w:r>
      <w:r>
        <w:rPr>
          <w:i/>
          <w:iCs/>
        </w:rPr>
        <w:t xml:space="preserve">a</w:t>
      </w:r>
      <w:r>
        <w:t xml:space="preserve"> </w:t>
      </w:r>
      <w:r>
        <w:t xml:space="preserve">of a root between two consonants, before</w:t>
      </w:r>
      <w:r>
        <w:t xml:space="preserve"> </w:t>
      </w:r>
      <w:r>
        <w:rPr>
          <w:i/>
          <w:iCs/>
        </w:rPr>
        <w:t xml:space="preserve">kit</w:t>
      </w:r>
      <w:r>
        <w:t xml:space="preserve"> </w:t>
      </w:r>
      <w:r>
        <w:t xml:space="preserve">or</w:t>
      </w:r>
      <w:r>
        <w:t xml:space="preserve"> </w:t>
      </w:r>
      <w:r>
        <w:rPr>
          <w:i/>
          <w:iCs/>
        </w:rPr>
        <w:t xml:space="preserve">ṅit</w:t>
      </w:r>
      <w:r>
        <w:t xml:space="preserve"> </w:t>
      </w:r>
      <w:r>
        <w:rPr>
          <w:i/>
          <w:iCs/>
        </w:rPr>
        <w:t xml:space="preserve">liṭ</w:t>
      </w:r>
      <w:r>
        <w:t xml:space="preserve">, takes</w:t>
      </w:r>
      <w:r>
        <w:t xml:space="preserve"> </w:t>
      </w:r>
      <w:r>
        <w:rPr>
          <w:i/>
          <w:iCs/>
        </w:rPr>
        <w:t xml:space="preserve">e</w:t>
      </w:r>
      <w:r>
        <w:t xml:space="preserve"> </w:t>
      </w:r>
      <w:r>
        <w:t xml:space="preserve">with loss of the reduplicate; so</w:t>
      </w:r>
      <w:r>
        <w:t xml:space="preserve"> </w:t>
      </w:r>
      <w:r>
        <w:rPr>
          <w:i/>
          <w:iCs/>
        </w:rPr>
        <w:t xml:space="preserve">yemire</w:t>
      </w:r>
      <w:r>
        <w:t xml:space="preserve">; although the root</w:t>
      </w:r>
      <w:r>
        <w:t xml:space="preserve"> </w:t>
      </w:r>
      <w:r>
        <w:rPr>
          <w:i/>
          <w:iCs/>
        </w:rPr>
        <w:t xml:space="preserve">yam</w:t>
      </w:r>
      <w:r>
        <w:t xml:space="preserve"> </w:t>
      </w:r>
      <w:r>
        <w:t xml:space="preserve">is parasmaipadī in the bhvādi class, here it is ātmanepada by Vedic inversion; wholly unaccented as a finite verb (Pā. 8-1-28 [?]).</w:t>
      </w:r>
      <w:r>
        <w:t xml:space="preserve"> </w:t>
      </w:r>
      <w:r>
        <w:rPr>
          <w:i/>
          <w:iCs/>
        </w:rPr>
        <w:t xml:space="preserve">(Sūtra numbers read from small print; pointers only.)</w:t>
      </w:r>
    </w:p>
    <w:p>
      <w:pPr>
        <w:pStyle w:val="BodyText"/>
      </w:pPr>
      <w:r>
        <w:rPr>
          <w:b/>
          <w:bCs/>
        </w:rPr>
        <w:t xml:space="preserve">॥१॥</w:t>
      </w:r>
    </w:p>
    <w:p>
      <w:r>
        <w:pict>
          <v:rect style="width:0;height:1.5pt" o:hralign="center" o:hrstd="t" o:hr="t"/>
        </w:pict>
      </w:r>
    </w:p>
    <w:bookmarkEnd w:id="411"/>
    <w:bookmarkStart w:id="412" w:name="page-387-sūkta-10-rik-2"/>
    <w:p>
      <w:pPr>
        <w:pStyle w:val="Heading3"/>
      </w:pPr>
      <w:r>
        <w:t xml:space="preserve">Page 387 — Sūkta 10, Rik 2</w:t>
      </w:r>
    </w:p>
    <w:p>
      <w:pPr>
        <w:pStyle w:val="FirstParagraph"/>
      </w:pPr>
      <w:r>
        <w:rPr>
          <w:b/>
          <w:bCs/>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
          <w:iCs/>
        </w:rPr>
        <w:t xml:space="preserve">yat sānoḥ sānum āruhad bhūry aspaṣṭa kartvam |</w:t>
      </w:r>
      <w:r>
        <w:t xml:space="preserve"> </w:t>
      </w:r>
      <w:r>
        <w:rPr>
          <w:i/>
          <w:iCs/>
        </w:rPr>
        <w:t xml:space="preserve">tad indro arthaṃ cetati yūthena vṛṣṇir ejati ||2||</w:t>
      </w:r>
    </w:p>
    <w:p>
      <w:pPr>
        <w:pStyle w:val="FirstParagraph"/>
      </w:pPr>
      <w:r>
        <w:rPr>
          <w:b/>
          <w:bCs/>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
          <w:iCs/>
        </w:rPr>
        <w:t xml:space="preserve">yat | sānoḥ | sānum | ā | aruhat | bhūri | aspaṣṭa | kartvam ||</w:t>
      </w:r>
      <w:r>
        <w:t xml:space="preserve"> </w:t>
      </w:r>
      <w:r>
        <w:rPr>
          <w:i/>
          <w:iCs/>
        </w:rPr>
        <w:t xml:space="preserve">tat | indraḥ | artham | cetati | yūthena | vṛṣṇiḥ | ejati ||2||</w:t>
      </w:r>
    </w:p>
    <w:bookmarkEnd w:id="412"/>
    <w:bookmarkStart w:id="413" w:name="Xa404a1548eff94f3ddc613e91001b1bae0f53e0"/>
    <w:p>
      <w:pPr>
        <w:pStyle w:val="Heading3"/>
      </w:pPr>
      <w:r>
        <w:t xml:space="preserve">Page 388 — Rik 2: Sāyaṇa-bhāṣya, word-meanings</w:t>
      </w:r>
    </w:p>
    <w:p>
      <w:pPr>
        <w:pStyle w:val="FirstParagraph"/>
      </w:pPr>
      <w:r>
        <w:rPr>
          <w:b/>
          <w:bCs/>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
          <w:iCs/>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
          <w:bCs/>
        </w:rPr>
        <w:t xml:space="preserve">Translation:</w:t>
      </w:r>
      <w:r>
        <w:t xml:space="preserve"> </w:t>
      </w:r>
      <w:r>
        <w:t xml:space="preserve">“</w:t>
      </w:r>
      <w:r>
        <w:rPr>
          <w:i/>
          <w:iCs/>
        </w:rPr>
        <w:t xml:space="preserve">Yad</w:t>
      </w:r>
      <w:r>
        <w:t xml:space="preserve"> </w:t>
      </w:r>
      <w:r>
        <w:t xml:space="preserve">— when — the sacrificer</w:t>
      </w:r>
      <w:r>
        <w:t xml:space="preserve"> </w:t>
      </w:r>
      <w:r>
        <w:rPr>
          <w:i/>
          <w:iCs/>
        </w:rPr>
        <w:t xml:space="preserve">sānoḥ sānum āruhat</w:t>
      </w:r>
      <w:r>
        <w:t xml:space="preserve">: in order to fetch Soma-creepers, fuel-sticks and the like, climbs from one part of the mountain to another part. And</w:t>
      </w:r>
      <w:r>
        <w:t xml:space="preserve"> </w:t>
      </w:r>
      <w:r>
        <w:rPr>
          <w:i/>
          <w:iCs/>
        </w:rPr>
        <w:t xml:space="preserve">bhūri</w:t>
      </w:r>
      <w:r>
        <w:t xml:space="preserve"> </w:t>
      </w:r>
      <w:r>
        <w:t xml:space="preserve">— a great —</w:t>
      </w:r>
      <w:r>
        <w:t xml:space="preserve"> </w:t>
      </w:r>
      <w:r>
        <w:rPr>
          <w:i/>
          <w:iCs/>
        </w:rPr>
        <w:t xml:space="preserve">kartvam</w:t>
      </w:r>
      <w:r>
        <w:t xml:space="preserve">, an undertaking in the form of a Soma-sacrifice,</w:t>
      </w:r>
      <w:r>
        <w:t xml:space="preserve"> </w:t>
      </w:r>
      <w:r>
        <w:rPr>
          <w:i/>
          <w:iCs/>
        </w:rPr>
        <w:t xml:space="preserve">aspaṣṭa</w:t>
      </w:r>
      <w:r>
        <w:t xml:space="preserve"> </w:t>
      </w:r>
      <w:r>
        <w:t xml:space="preserve">— has touched: has begun.</w:t>
      </w:r>
      <w:r>
        <w:t xml:space="preserve"> </w:t>
      </w:r>
      <w:r>
        <w:rPr>
          <w:i/>
          <w:iCs/>
        </w:rPr>
        <w:t xml:space="preserve">Tat</w:t>
      </w:r>
      <w:r>
        <w:t xml:space="preserve"> </w:t>
      </w:r>
      <w:r>
        <w:t xml:space="preserve">— then — Indra</w:t>
      </w:r>
      <w:r>
        <w:t xml:space="preserve"> </w:t>
      </w:r>
      <w:r>
        <w:rPr>
          <w:i/>
          <w:iCs/>
        </w:rPr>
        <w:t xml:space="preserve">artham cetati</w:t>
      </w:r>
      <w:r>
        <w:t xml:space="preserve">: knows the sacrificer’s purpose. Having known it, being</w:t>
      </w:r>
      <w:r>
        <w:t xml:space="preserve"> </w:t>
      </w:r>
      <w:r>
        <w:rPr>
          <w:i/>
          <w:iCs/>
        </w:rPr>
        <w:t xml:space="preserve">vṛṣṇiḥ</w:t>
      </w:r>
      <w:r>
        <w:t xml:space="preserve">, the showerer of desires, he</w:t>
      </w:r>
      <w:r>
        <w:t xml:space="preserve"> </w:t>
      </w:r>
      <w:r>
        <w:rPr>
          <w:i/>
          <w:iCs/>
        </w:rPr>
        <w:t xml:space="preserve">ejati</w:t>
      </w:r>
      <w:r>
        <w:t xml:space="preserve"> </w:t>
      </w:r>
      <w:r>
        <w:t xml:space="preserve">— stirs, is set in motion —</w:t>
      </w:r>
      <w:r>
        <w:t xml:space="preserve"> </w:t>
      </w:r>
      <w:r>
        <w:rPr>
          <w:i/>
          <w:iCs/>
        </w:rPr>
        <w:t xml:space="preserve">yūthena</w:t>
      </w:r>
      <w:r>
        <w:t xml:space="preserve">, together with the troop of Maruts: he is ready to come from his own place to the sacrificial ground.”</w:t>
      </w:r>
      <w:r>
        <w:t xml:space="preserve"> </w:t>
      </w:r>
      <w:r>
        <w:rPr>
          <w:i/>
          <w:iCs/>
        </w:rPr>
        <w:t xml:space="preserve">(The remaining Sanskrit on pp. 388–389 is Sāyaṇa’s grammar of</w:t>
      </w:r>
      <w:r>
        <w:t xml:space="preserve"> </w:t>
      </w:r>
      <w:r>
        <w:t xml:space="preserve">सानोः</w:t>
      </w:r>
      <w:r>
        <w:rPr>
          <w:i/>
          <w:iCs/>
        </w:rPr>
        <w:t xml:space="preserve">,</w:t>
      </w:r>
      <w:r>
        <w:t xml:space="preserve"> </w:t>
      </w:r>
      <w:r>
        <w:t xml:space="preserve">आरुहत्</w:t>
      </w:r>
      <w:r>
        <w:rPr>
          <w:i/>
          <w:iCs/>
        </w:rPr>
        <w:t xml:space="preserve">,</w:t>
      </w:r>
      <w:r>
        <w:t xml:space="preserve"> </w:t>
      </w:r>
      <w:r>
        <w:t xml:space="preserve">भूरि</w:t>
      </w:r>
      <w:r>
        <w:rPr>
          <w:i/>
          <w:iCs/>
        </w:rPr>
        <w:t xml:space="preserve">,</w:t>
      </w:r>
      <w:r>
        <w:t xml:space="preserve"> </w:t>
      </w:r>
      <w:r>
        <w:t xml:space="preserve">अस्पष्ट</w:t>
      </w:r>
      <w:r>
        <w:rPr>
          <w:i/>
          <w:iCs/>
        </w:rPr>
        <w:t xml:space="preserve">,</w:t>
      </w:r>
      <w:r>
        <w:t xml:space="preserve"> </w:t>
      </w:r>
      <w:r>
        <w:t xml:space="preserve">कर्त्वम्</w:t>
      </w:r>
      <w:r>
        <w:rPr>
          <w:i/>
          <w:iCs/>
        </w:rPr>
        <w:t xml:space="preserve">,</w:t>
      </w:r>
      <w:r>
        <w:t xml:space="preserve"> </w:t>
      </w:r>
      <w:r>
        <w:t xml:space="preserve">अर्थम्</w:t>
      </w:r>
      <w:r>
        <w:rPr>
          <w:i/>
          <w:iCs/>
        </w:rPr>
        <w:t xml:space="preserve">,</w:t>
      </w:r>
      <w:r>
        <w:t xml:space="preserve"> </w:t>
      </w:r>
      <w:r>
        <w:t xml:space="preserve">यूथेन</w:t>
      </w:r>
      <w:r>
        <w:rPr>
          <w:i/>
          <w:iCs/>
        </w:rPr>
        <w:t xml:space="preserve">,</w:t>
      </w:r>
      <w:r>
        <w:t xml:space="preserve"> </w:t>
      </w:r>
      <w:r>
        <w:t xml:space="preserve">वृष्णिः</w:t>
      </w:r>
      <w:r>
        <w:rPr>
          <w:i/>
          <w:iCs/>
        </w:rPr>
        <w:t xml:space="preserve">,</w:t>
      </w:r>
      <w:r>
        <w:t xml:space="preserve"> </w:t>
      </w:r>
      <w:r>
        <w:t xml:space="preserve">एजति</w:t>
      </w:r>
      <w:r>
        <w:rPr>
          <w:i/>
          <w:iCs/>
        </w:rPr>
        <w:t xml:space="preserve">, noted briefly with the Kannada grammar below.)</w:t>
      </w:r>
    </w:p>
    <w:p>
      <w:pPr>
        <w:pStyle w:val="BodyText"/>
      </w:pPr>
      <w:r>
        <w:rPr>
          <w:b/>
          <w:bCs/>
        </w:rPr>
        <w:t xml:space="preserve">॥ Prati-padārthaḥ ॥</w:t>
      </w:r>
    </w:p>
    <w:p>
      <w:pPr>
        <w:pStyle w:val="BodyText"/>
      </w:pPr>
      <w:r>
        <w:rPr>
          <w:b/>
          <w:bCs/>
        </w:rPr>
        <w:t xml:space="preserve">यत् (yat)</w:t>
      </w:r>
      <w:r>
        <w:t xml:space="preserve"> </w:t>
      </w:r>
      <w:r>
        <w:t xml:space="preserve">— when |</w:t>
      </w:r>
      <w:r>
        <w:t xml:space="preserve"> </w:t>
      </w:r>
      <w:r>
        <w:rPr>
          <w:i/>
          <w:iCs/>
        </w:rPr>
        <w:t xml:space="preserve">(the sacrificer, to fetch the Soma-creeper and the fuel-sticks)</w:t>
      </w:r>
      <w:r>
        <w:t xml:space="preserve"> </w:t>
      </w:r>
      <w:r>
        <w:rPr>
          <w:b/>
          <w:bCs/>
        </w:rPr>
        <w:t xml:space="preserve">सानोः (sānoḥ)</w:t>
      </w:r>
      <w:r>
        <w:t xml:space="preserve"> </w:t>
      </w:r>
      <w:r>
        <w:t xml:space="preserve">— from one mountain-top |</w:t>
      </w:r>
      <w:r>
        <w:t xml:space="preserve"> </w:t>
      </w:r>
      <w:r>
        <w:rPr>
          <w:b/>
          <w:bCs/>
        </w:rPr>
        <w:t xml:space="preserve">सानुम् (sānum)</w:t>
      </w:r>
      <w:r>
        <w:t xml:space="preserve"> </w:t>
      </w:r>
      <w:r>
        <w:t xml:space="preserve">— to another peak |</w:t>
      </w:r>
      <w:r>
        <w:t xml:space="preserve"> </w:t>
      </w:r>
      <w:r>
        <w:rPr>
          <w:b/>
          <w:bCs/>
        </w:rPr>
        <w:t xml:space="preserve">आ अरुहत् (ā aruhat)</w:t>
      </w:r>
      <w:r>
        <w:t xml:space="preserve"> </w:t>
      </w:r>
      <w:r>
        <w:t xml:space="preserve">— climbs |</w:t>
      </w:r>
      <w:r>
        <w:t xml:space="preserve"> </w:t>
      </w:r>
      <w:r>
        <w:rPr>
          <w:i/>
          <w:iCs/>
        </w:rPr>
        <w:t xml:space="preserve">(and)</w:t>
      </w:r>
      <w:r>
        <w:t xml:space="preserve"> </w:t>
      </w:r>
      <w:r>
        <w:rPr>
          <w:b/>
          <w:bCs/>
        </w:rPr>
        <w:t xml:space="preserve">भूरि (bhūri)</w:t>
      </w:r>
      <w:r>
        <w:t xml:space="preserve"> </w:t>
      </w:r>
      <w:r>
        <w:t xml:space="preserve">— a great |</w:t>
      </w:r>
      <w:r>
        <w:t xml:space="preserve"> </w:t>
      </w:r>
      <w:r>
        <w:rPr>
          <w:b/>
          <w:bCs/>
        </w:rPr>
        <w:t xml:space="preserve">कर्त्वम् (kartvam)</w:t>
      </w:r>
      <w:r>
        <w:t xml:space="preserve"> </w:t>
      </w:r>
      <w:r>
        <w:t xml:space="preserve">—</w:t>
      </w:r>
      <w:r>
        <w:t xml:space="preserve"> </w:t>
      </w:r>
      <w:r>
        <w:rPr>
          <w:i/>
          <w:iCs/>
        </w:rPr>
        <w:t xml:space="preserve">(Soma-sacrificial)</w:t>
      </w:r>
      <w:r>
        <w:t xml:space="preserve"> </w:t>
      </w:r>
      <w:r>
        <w:t xml:space="preserve">work |</w:t>
      </w:r>
      <w:r>
        <w:t xml:space="preserve"> </w:t>
      </w:r>
      <w:r>
        <w:rPr>
          <w:b/>
          <w:bCs/>
        </w:rPr>
        <w:t xml:space="preserve">अस्पष्ट (aspaṣṭa)</w:t>
      </w:r>
      <w:r>
        <w:t xml:space="preserve"> </w:t>
      </w:r>
      <w:r>
        <w:t xml:space="preserve">— has begun |</w:t>
      </w:r>
      <w:r>
        <w:t xml:space="preserve"> </w:t>
      </w:r>
      <w:r>
        <w:rPr>
          <w:b/>
          <w:bCs/>
        </w:rPr>
        <w:t xml:space="preserve">तत् (tat)</w:t>
      </w:r>
      <w:r>
        <w:t xml:space="preserve"> </w:t>
      </w:r>
      <w:r>
        <w:t xml:space="preserve">— then |</w:t>
      </w:r>
      <w:r>
        <w:t xml:space="preserve"> </w:t>
      </w:r>
      <w:r>
        <w:rPr>
          <w:b/>
          <w:bCs/>
        </w:rPr>
        <w:t xml:space="preserve">इन्द्रः (indraḥ)</w:t>
      </w:r>
      <w:r>
        <w:t xml:space="preserve"> </w:t>
      </w:r>
      <w:r>
        <w:t xml:space="preserve">— Indra |</w:t>
      </w:r>
      <w:r>
        <w:t xml:space="preserve"> </w:t>
      </w:r>
      <w:r>
        <w:rPr>
          <w:b/>
          <w:bCs/>
        </w:rPr>
        <w:t xml:space="preserve">अर्थम् (artham)</w:t>
      </w:r>
      <w:r>
        <w:t xml:space="preserve"> </w:t>
      </w:r>
      <w:r>
        <w:t xml:space="preserve">— the sacrificer’s wish |</w:t>
      </w:r>
      <w:r>
        <w:t xml:space="preserve"> </w:t>
      </w:r>
      <w:r>
        <w:rPr>
          <w:b/>
          <w:bCs/>
        </w:rPr>
        <w:t xml:space="preserve">चेतति (cetati)</w:t>
      </w:r>
      <w:r>
        <w:t xml:space="preserve"> </w:t>
      </w:r>
      <w:r>
        <w:t xml:space="preserve">— knows |</w:t>
      </w:r>
      <w:r>
        <w:t xml:space="preserve"> </w:t>
      </w:r>
      <w:r>
        <w:rPr>
          <w:i/>
          <w:iCs/>
        </w:rPr>
        <w:t xml:space="preserve">(after knowing)</w:t>
      </w:r>
      <w:r>
        <w:t xml:space="preserve"> </w:t>
      </w:r>
      <w:r>
        <w:rPr>
          <w:b/>
          <w:bCs/>
        </w:rPr>
        <w:t xml:space="preserve">वृष्णिः (vṛṣṇiḥ)</w:t>
      </w:r>
      <w:r>
        <w:t xml:space="preserve"> </w:t>
      </w:r>
      <w:r>
        <w:t xml:space="preserve">— Indra, the granter of desires, the giver of rain |</w:t>
      </w:r>
      <w:r>
        <w:t xml:space="preserve"> </w:t>
      </w:r>
      <w:r>
        <w:rPr>
          <w:b/>
          <w:bCs/>
        </w:rPr>
        <w:t xml:space="preserve">यूथेन (yūthena)</w:t>
      </w:r>
      <w:r>
        <w:t xml:space="preserve"> </w:t>
      </w:r>
      <w:r>
        <w:t xml:space="preserve">— together with the troop of Maruts |</w:t>
      </w:r>
      <w:r>
        <w:t xml:space="preserve"> </w:t>
      </w:r>
      <w:r>
        <w:rPr>
          <w:b/>
          <w:bCs/>
        </w:rPr>
        <w:t xml:space="preserve">एजति (ejati)</w:t>
      </w:r>
      <w:r>
        <w:t xml:space="preserve"> </w:t>
      </w:r>
      <w:r>
        <w:t xml:space="preserve">— leaves (that is, leaving his own dwelling, sets out to come near the sacrificer).</w:t>
      </w:r>
    </w:p>
    <w:p>
      <w:pPr>
        <w:pStyle w:val="BodyText"/>
      </w:pPr>
      <w:r>
        <w:rPr>
          <w:b/>
          <w:bCs/>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13"/>
    <w:bookmarkStart w:id="414" w:name="Xc0cc2e569eaeb45364fb861b13e264f7d21ce88"/>
    <w:p>
      <w:pPr>
        <w:pStyle w:val="Heading3"/>
      </w:pPr>
      <w:r>
        <w:t xml:space="preserve">Page 389 — Rik 2: English and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
          <w:bCs/>
        </w:rPr>
        <w:t xml:space="preserve">॥ Viśeṣa-viṣayagaḷu (Special Topics) ॥</w:t>
      </w:r>
    </w:p>
    <w:p>
      <w:pPr>
        <w:pStyle w:val="BodyText"/>
      </w:pPr>
      <w:r>
        <w:t xml:space="preserve">To give the sense of this rik, many words have to be supplied.</w:t>
      </w:r>
      <w:r>
        <w:t xml:space="preserve"> </w:t>
      </w:r>
      <w:r>
        <w:rPr>
          <w:b/>
          <w:bCs/>
        </w:rPr>
        <w:t xml:space="preserve">“Sānoḥ sānum āruhat”</w:t>
      </w:r>
      <w:r>
        <w:t xml:space="preserve"> </w:t>
      </w:r>
      <w:r>
        <w:t xml:space="preserve">—</w:t>
      </w:r>
      <w:r>
        <w:t xml:space="preserve"> </w:t>
      </w:r>
      <w:r>
        <w:t xml:space="preserve">“climbs from one peak [or table-land] of the mountain to another”</w:t>
      </w:r>
      <w:r>
        <w:t xml:space="preserve">: that is, the question of</w:t>
      </w:r>
      <w:r>
        <w:t xml:space="preserve"> </w:t>
      </w:r>
      <w:r>
        <w:t xml:space="preserve">“who climbs?”</w:t>
      </w:r>
      <w:r>
        <w:t xml:space="preserve"> </w:t>
      </w:r>
      <w:r>
        <w:t xml:space="preserve">and</w:t>
      </w:r>
      <w:r>
        <w:t xml:space="preserve"> </w:t>
      </w:r>
      <w:r>
        <w:t xml:space="preserve">“why?”</w:t>
      </w:r>
      <w:r>
        <w:t xml:space="preserve"> </w:t>
      </w:r>
      <w:r>
        <w:t xml:space="preserve">arises. To fit the sense, the Bhāṣyakāra supplies the words</w:t>
      </w:r>
      <w:r>
        <w:t xml:space="preserve"> </w:t>
      </w:r>
      <w:r>
        <w:t xml:space="preserve">“the sacrificer — for fetching the Soma-creeper, fuel-sticks and the other means of sacrifice.”</w:t>
      </w:r>
      <w:r>
        <w:t xml:space="preserve"> </w:t>
      </w:r>
      <w:r>
        <w:t xml:space="preserve">And since the word</w:t>
      </w:r>
      <w:r>
        <w:t xml:space="preserve"> </w:t>
      </w:r>
      <w:r>
        <w:rPr>
          <w:i/>
          <w:iCs/>
        </w:rPr>
        <w:t xml:space="preserve">yūtha</w:t>
      </w:r>
      <w:r>
        <w:t xml:space="preserve"> </w:t>
      </w:r>
      <w:r>
        <w:t xml:space="preserve">means a herd, a group, the word</w:t>
      </w:r>
      <w:r>
        <w:t xml:space="preserve"> </w:t>
      </w:r>
      <w:r>
        <w:t xml:space="preserve">“Maruts”</w:t>
      </w:r>
      <w:r>
        <w:t xml:space="preserve"> </w:t>
      </w:r>
      <w:r>
        <w:t xml:space="preserve">is supplied:</w:t>
      </w:r>
      <w:r>
        <w:t xml:space="preserve"> </w:t>
      </w:r>
      <w:r>
        <w:t xml:space="preserve">“the troop (</w:t>
      </w:r>
      <w:r>
        <w:rPr>
          <w:i/>
          <w:iCs/>
        </w:rPr>
        <w:t xml:space="preserve">gaṇa</w:t>
      </w:r>
      <w:r>
        <w:t xml:space="preserve">) of Maruts.”</w:t>
      </w:r>
      <w:r>
        <w:t xml:space="preserve"> </w:t>
      </w:r>
      <w:r>
        <w:t xml:space="preserve">The word</w:t>
      </w:r>
      <w:r>
        <w:t xml:space="preserve"> </w:t>
      </w:r>
      <w:r>
        <w:rPr>
          <w:i/>
          <w:iCs/>
        </w:rPr>
        <w:t xml:space="preserve">vṛṣṇi</w:t>
      </w:r>
      <w:r>
        <w:t xml:space="preserve"> </w:t>
      </w:r>
      <w:r>
        <w:t xml:space="preserve">means</w:t>
      </w:r>
      <w:r>
        <w:t xml:space="preserve"> </w:t>
      </w:r>
      <w:r>
        <w:rPr>
          <w:i/>
          <w:iCs/>
        </w:rPr>
        <w:t xml:space="preserve">varṣitā</w:t>
      </w:r>
      <w:r>
        <w:t xml:space="preserve">,</w:t>
      </w:r>
      <w:r>
        <w:t xml:space="preserve"> </w:t>
      </w:r>
      <w:r>
        <w:t xml:space="preserve">“giver of rain”</w:t>
      </w:r>
      <w:r>
        <w:t xml:space="preserve">: though</w:t>
      </w:r>
      <w:r>
        <w:t xml:space="preserve"> </w:t>
      </w:r>
      <w:r>
        <w:t xml:space="preserve">“he comes with the Maruts who are helpers for rain”</w:t>
      </w:r>
      <w:r>
        <w:t xml:space="preserve"> </w:t>
      </w:r>
      <w:r>
        <w:t xml:space="preserve">would fit, the Bhāṣyakāra explains</w:t>
      </w:r>
      <w:r>
        <w:t xml:space="preserve"> </w:t>
      </w:r>
      <w:r>
        <w:rPr>
          <w:i/>
          <w:iCs/>
        </w:rPr>
        <w:t xml:space="preserve">vṛṣṇi</w:t>
      </w:r>
      <w:r>
        <w:t xml:space="preserve"> </w:t>
      </w:r>
      <w:r>
        <w:t xml:space="preserve">as</w:t>
      </w:r>
      <w:r>
        <w:t xml:space="preserve"> </w:t>
      </w:r>
      <w:r>
        <w:rPr>
          <w:i/>
          <w:iCs/>
        </w:rPr>
        <w:t xml:space="preserve">kāmānāṃ varṣitā</w:t>
      </w:r>
      <w:r>
        <w:t xml:space="preserve"> </w:t>
      </w:r>
      <w:r>
        <w:t xml:space="preserve">—</w:t>
      </w:r>
      <w:r>
        <w:t xml:space="preserve"> </w:t>
      </w:r>
      <w:r>
        <w:t xml:space="preserve">“the one who rains desired ends,”</w:t>
      </w:r>
      <w:r>
        <w:t xml:space="preserve"> </w:t>
      </w:r>
      <w:r>
        <w:t xml:space="preserve">and so a doubt arises as to whether the help of the Maruts is necessary for giving desired things other than rain. Hence it is doubtful whether</w:t>
      </w:r>
      <w:r>
        <w:t xml:space="preserve"> </w:t>
      </w:r>
      <w:r>
        <w:rPr>
          <w:i/>
          <w:iCs/>
        </w:rPr>
        <w:t xml:space="preserve">yūthena</w:t>
      </w:r>
      <w:r>
        <w:t xml:space="preserve"> </w:t>
      </w:r>
      <w:r>
        <w:t xml:space="preserve">in this rik is the poet’s intended</w:t>
      </w:r>
      <w:r>
        <w:t xml:space="preserve"> </w:t>
      </w:r>
      <w:r>
        <w:t xml:space="preserve">“with the troop of Maruts.”</w:t>
      </w:r>
      <w:r>
        <w:t xml:space="preserve"> </w:t>
      </w:r>
      <w:r>
        <w:rPr>
          <w:b/>
          <w:bCs/>
        </w:rPr>
        <w:t xml:space="preserve">Veṅkaṭamādhava</w:t>
      </w:r>
      <w:r>
        <w:t xml:space="preserve"> </w:t>
      </w:r>
      <w:r>
        <w:t xml:space="preserve">gives the sense</w:t>
      </w:r>
      <w:r>
        <w:t xml:space="preserve"> </w:t>
      </w:r>
      <w:r>
        <w:rPr>
          <w:i/>
          <w:iCs/>
        </w:rPr>
        <w:t xml:space="preserve">vasusamūhena</w:t>
      </w:r>
      <w:r>
        <w:t xml:space="preserve"> </w:t>
      </w:r>
      <w:r>
        <w:t xml:space="preserve">—</w:t>
      </w:r>
      <w:r>
        <w:t xml:space="preserve"> </w:t>
      </w:r>
      <w:r>
        <w:t xml:space="preserve">“with the assembly of the Vasus”</w:t>
      </w:r>
      <w:r>
        <w:t xml:space="preserve">; so it seems more fitting to say</w:t>
      </w:r>
      <w:r>
        <w:t xml:space="preserve"> </w:t>
      </w:r>
      <w:r>
        <w:t xml:space="preserve">“with the assembly of the gods.”</w:t>
      </w:r>
    </w:p>
    <w:p>
      <w:pPr>
        <w:pStyle w:val="BodyText"/>
      </w:pPr>
      <w:r>
        <w:rPr>
          <w:b/>
          <w:bCs/>
        </w:rPr>
        <w:t xml:space="preserve">“Yat,”</w:t>
      </w:r>
      <w:r>
        <w:rPr>
          <w:b/>
          <w:bCs/>
        </w:rPr>
        <w:t xml:space="preserve"> </w:t>
      </w:r>
      <w:r>
        <w:rPr>
          <w:b/>
          <w:bCs/>
        </w:rPr>
        <w:t xml:space="preserve">“tat”</w:t>
      </w:r>
      <w:r>
        <w:t xml:space="preserve"> </w:t>
      </w:r>
      <w:r>
        <w:t xml:space="preserve">— here these words are not the relative-demonstrative words</w:t>
      </w:r>
      <w:r>
        <w:t xml:space="preserve"> </w:t>
      </w:r>
      <w:r>
        <w:rPr>
          <w:i/>
          <w:iCs/>
        </w:rPr>
        <w:t xml:space="preserve">yad</w:t>
      </w:r>
      <w:r>
        <w:t xml:space="preserve"> </w:t>
      </w:r>
      <w:r>
        <w:t xml:space="preserve">and</w:t>
      </w:r>
      <w:r>
        <w:t xml:space="preserve"> </w:t>
      </w:r>
      <w:r>
        <w:rPr>
          <w:i/>
          <w:iCs/>
        </w:rPr>
        <w:t xml:space="preserve">tad</w:t>
      </w:r>
      <w:r>
        <w:t xml:space="preserve"> </w:t>
      </w:r>
      <w:r>
        <w:t xml:space="preserve">in any case or number; they are indeclinables. For them the sense</w:t>
      </w:r>
      <w:r>
        <w:t xml:space="preserve"> </w:t>
      </w:r>
      <w:r>
        <w:rPr>
          <w:i/>
          <w:iCs/>
        </w:rPr>
        <w:t xml:space="preserve">yadā</w:t>
      </w:r>
      <w:r>
        <w:t xml:space="preserve">,</w:t>
      </w:r>
      <w:r>
        <w:t xml:space="preserve"> </w:t>
      </w:r>
      <w:r>
        <w:t xml:space="preserve">“when,”</w:t>
      </w:r>
      <w:r>
        <w:t xml:space="preserve"> </w:t>
      </w:r>
      <w:r>
        <w:t xml:space="preserve">and</w:t>
      </w:r>
      <w:r>
        <w:t xml:space="preserve"> </w:t>
      </w:r>
      <w:r>
        <w:rPr>
          <w:i/>
          <w:iCs/>
        </w:rPr>
        <w:t xml:space="preserve">tadā</w:t>
      </w:r>
      <w:r>
        <w:t xml:space="preserve">,</w:t>
      </w:r>
      <w:r>
        <w:t xml:space="preserve"> </w:t>
      </w:r>
      <w:r>
        <w:t xml:space="preserve">“then,”</w:t>
      </w:r>
      <w:r>
        <w:t xml:space="preserve"> </w:t>
      </w:r>
      <w:r>
        <w:t xml:space="preserve">must be given.</w:t>
      </w:r>
    </w:p>
    <w:p>
      <w:pPr>
        <w:pStyle w:val="BodyText"/>
      </w:pPr>
      <w:r>
        <w:rPr>
          <w:b/>
          <w:bCs/>
        </w:rPr>
        <w:t xml:space="preserve">“Sānoḥ, sānum”</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14"/>
    <w:bookmarkStart w:id="415" w:name="X65beb5fe14ddf4f12f400a9d38add8b95796abe"/>
    <w:p>
      <w:pPr>
        <w:pStyle w:val="Heading3"/>
      </w:pPr>
      <w:r>
        <w:t xml:space="preserve">Page 390 — Rik 2: Special Topics (continued) and grammar</w:t>
      </w:r>
    </w:p>
    <w:p>
      <w:pPr>
        <w:pStyle w:val="FirstParagraph"/>
      </w:pPr>
      <w:r>
        <w:rPr>
          <w:b/>
          <w:bCs/>
        </w:rPr>
        <w:t xml:space="preserve">“Aspaṣṭa”</w:t>
      </w:r>
      <w:r>
        <w:t xml:space="preserve"> </w:t>
      </w:r>
      <w:r>
        <w:t xml:space="preserve">—</w:t>
      </w:r>
      <w:r>
        <w:t xml:space="preserve"> </w:t>
      </w:r>
      <w:r>
        <w:rPr>
          <w:i/>
          <w:iCs/>
        </w:rPr>
        <w:t xml:space="preserve">spaśa bādhana-sparśanayoḥ</w:t>
      </w:r>
      <w:r>
        <w:t xml:space="preserve"> </w:t>
      </w:r>
      <w:r>
        <w:t xml:space="preserve">—</w:t>
      </w:r>
      <w:r>
        <w:t xml:space="preserve"> </w:t>
      </w:r>
      <w:r>
        <w:t xml:space="preserve">“has touched”</w:t>
      </w:r>
      <w:r>
        <w:t xml:space="preserve">; that is,</w:t>
      </w:r>
      <w:r>
        <w:t xml:space="preserve"> </w:t>
      </w:r>
      <w:r>
        <w:t xml:space="preserve">“has begun.”</w:t>
      </w:r>
    </w:p>
    <w:p>
      <w:pPr>
        <w:pStyle w:val="BodyText"/>
      </w:pPr>
      <w:r>
        <w:rPr>
          <w:b/>
          <w:bCs/>
        </w:rPr>
        <w:t xml:space="preserve">“Kartvam”</w:t>
      </w:r>
      <w:r>
        <w:t xml:space="preserve"> </w:t>
      </w:r>
      <w:r>
        <w:t xml:space="preserve">—</w:t>
      </w:r>
      <w:r>
        <w:t xml:space="preserve"> </w:t>
      </w:r>
      <w:r>
        <w:rPr>
          <w:i/>
          <w:iCs/>
        </w:rPr>
        <w:t xml:space="preserve">karma</w:t>
      </w:r>
      <w:r>
        <w:t xml:space="preserve">,</w:t>
      </w:r>
      <w:r>
        <w:t xml:space="preserve"> </w:t>
      </w:r>
      <w:r>
        <w:t xml:space="preserve">“work.”</w:t>
      </w:r>
      <w:r>
        <w:t xml:space="preserve"> </w:t>
      </w:r>
      <w:r>
        <w:t xml:space="preserve">Among the twenty-six words for</w:t>
      </w:r>
      <w:r>
        <w:t xml:space="preserve"> </w:t>
      </w:r>
      <w:r>
        <w:t xml:space="preserve">“work”</w:t>
      </w:r>
      <w:r>
        <w:t xml:space="preserve"> </w:t>
      </w:r>
      <w:r>
        <w:t xml:space="preserve">beginning with</w:t>
      </w:r>
      <w:r>
        <w:t xml:space="preserve"> </w:t>
      </w:r>
      <w:r>
        <w:rPr>
          <w:i/>
          <w:iCs/>
        </w:rPr>
        <w:t xml:space="preserve">apaḥ</w:t>
      </w:r>
      <w:r>
        <w:t xml:space="preserve"> </w:t>
      </w:r>
      <w:r>
        <w:t xml:space="preserve">and</w:t>
      </w:r>
      <w:r>
        <w:t xml:space="preserve"> </w:t>
      </w:r>
      <w:r>
        <w:rPr>
          <w:i/>
          <w:iCs/>
        </w:rPr>
        <w:t xml:space="preserve">apnaḥ</w:t>
      </w:r>
      <w:r>
        <w:t xml:space="preserve">, the word</w:t>
      </w:r>
      <w:r>
        <w:t xml:space="preserve"> </w:t>
      </w:r>
      <w:r>
        <w:rPr>
          <w:i/>
          <w:iCs/>
        </w:rPr>
        <w:t xml:space="preserve">kartvam</w:t>
      </w:r>
      <w:r>
        <w:t xml:space="preserve"> </w:t>
      </w:r>
      <w:r>
        <w:t xml:space="preserve">is read (Nighaṇṭu 2-1 [?]).</w:t>
      </w:r>
    </w:p>
    <w:p>
      <w:pPr>
        <w:pStyle w:val="BodyText"/>
      </w:pPr>
      <w:r>
        <w:rPr>
          <w:b/>
          <w:bCs/>
        </w:rPr>
        <w:t xml:space="preserve">“Vṛṣṇiḥ”</w:t>
      </w:r>
      <w:r>
        <w:t xml:space="preserve"> </w:t>
      </w:r>
      <w:r>
        <w:t xml:space="preserve">—</w:t>
      </w:r>
      <w:r>
        <w:t xml:space="preserve"> </w:t>
      </w:r>
      <w:r>
        <w:rPr>
          <w:b/>
          <w:bCs/>
        </w:rPr>
        <w:t xml:space="preserve">कामानां वर्षिता अथवा वर्षिता</w:t>
      </w:r>
      <w:r>
        <w:t xml:space="preserve"> </w:t>
      </w:r>
      <w:r>
        <w:t xml:space="preserve">(</w:t>
      </w:r>
      <w:r>
        <w:rPr>
          <w:i/>
          <w:iCs/>
        </w:rPr>
        <w:t xml:space="preserve">kāmānāṃ varṣitā athavā varṣitā</w:t>
      </w:r>
      <w:r>
        <w:t xml:space="preserve">) —</w:t>
      </w:r>
      <w:r>
        <w:t xml:space="preserve"> </w:t>
      </w:r>
      <w:r>
        <w:t xml:space="preserve">“the showerer of desires, or the giver of rain.”</w:t>
      </w:r>
      <w:r>
        <w:t xml:space="preserve"> </w:t>
      </w:r>
      <w:r>
        <w:t xml:space="preserve">The word</w:t>
      </w:r>
      <w:r>
        <w:t xml:space="preserve"> </w:t>
      </w:r>
      <w:r>
        <w:rPr>
          <w:i/>
          <w:iCs/>
        </w:rPr>
        <w:t xml:space="preserve">vṛṣṇi</w:t>
      </w:r>
      <w:r>
        <w:t xml:space="preserve"> </w:t>
      </w:r>
      <w:r>
        <w:t xml:space="preserve">is used in many places in the Ṛgveda, in passages describing Indra’s qualities.</w:t>
      </w:r>
    </w:p>
    <w:p>
      <w:pPr>
        <w:pStyle w:val="BodyText"/>
      </w:pPr>
      <w:r>
        <w:rPr>
          <w:b/>
          <w:bCs/>
        </w:rPr>
        <w:t xml:space="preserve">“Ejati”</w:t>
      </w:r>
      <w:r>
        <w:t xml:space="preserve"> </w:t>
      </w:r>
      <w:r>
        <w:t xml:space="preserve">—</w:t>
      </w:r>
      <w:r>
        <w:t xml:space="preserve"> </w:t>
      </w:r>
      <w:r>
        <w:rPr>
          <w:i/>
          <w:iCs/>
        </w:rPr>
        <w:t xml:space="preserve">ejṛ kampane</w:t>
      </w:r>
      <w:r>
        <w:t xml:space="preserve"> </w:t>
      </w:r>
      <w:r>
        <w:t xml:space="preserve">— the root</w:t>
      </w:r>
      <w:r>
        <w:t xml:space="preserve"> </w:t>
      </w:r>
      <w:r>
        <w:rPr>
          <w:i/>
          <w:iCs/>
        </w:rPr>
        <w:t xml:space="preserve">ej</w:t>
      </w:r>
      <w:r>
        <w:t xml:space="preserve">, to tremble, to move. Here</w:t>
      </w:r>
      <w:r>
        <w:t xml:space="preserve"> </w:t>
      </w:r>
      <w:r>
        <w:t xml:space="preserve">“moves”</w:t>
      </w:r>
      <w:r>
        <w:t xml:space="preserve"> </w:t>
      </w:r>
      <w:r>
        <w:t xml:space="preserve">means</w:t>
      </w:r>
      <w:r>
        <w:t xml:space="preserve"> </w:t>
      </w:r>
      <w:r>
        <w:t xml:space="preserve">“sets out from his own place to come to the sacrificer’s side.”</w:t>
      </w:r>
    </w:p>
    <w:p>
      <w:pPr>
        <w:pStyle w:val="BodyText"/>
      </w:pPr>
      <w:r>
        <w:rPr>
          <w:b/>
          <w:bCs/>
        </w:rPr>
        <w:t xml:space="preserve">॥ Vyākaraṇa-prakriyā ॥</w:t>
      </w:r>
      <w:r>
        <w:t xml:space="preserve"> </w:t>
      </w:r>
      <w:r>
        <w:rPr>
          <w:i/>
          <w:iCs/>
        </w:rPr>
        <w:t xml:space="preserve">(grammar pages 390–391, noted briefly)</w:t>
      </w:r>
    </w:p>
    <w:p>
      <w:pPr>
        <w:pStyle w:val="BodyText"/>
      </w:pPr>
      <w:r>
        <w:rPr>
          <w:b/>
          <w:bCs/>
        </w:rPr>
        <w:t xml:space="preserve">सानोः (</w:t>
      </w:r>
      <w:r>
        <w:rPr>
          <w:b/>
          <w:bCs/>
          <w:i/>
          <w:iCs/>
        </w:rPr>
        <w:t xml:space="preserve">sānoḥ</w:t>
      </w:r>
      <w:r>
        <w:rPr>
          <w:b/>
          <w:bCs/>
        </w:rPr>
        <w:t xml:space="preserve">)</w:t>
      </w:r>
      <w:r>
        <w:t xml:space="preserve"> </w:t>
      </w:r>
      <w:r>
        <w:t xml:space="preserve">— root</w:t>
      </w:r>
      <w:r>
        <w:t xml:space="preserve"> </w:t>
      </w:r>
      <w:r>
        <w:rPr>
          <w:i/>
          <w:iCs/>
        </w:rPr>
        <w:t xml:space="preserve">ṣaṇu dāne</w:t>
      </w:r>
      <w:r>
        <w:t xml:space="preserve"> </w:t>
      </w:r>
      <w:r>
        <w:t xml:space="preserve">(</w:t>
      </w:r>
      <w:r>
        <w:t xml:space="preserve">“to give”</w:t>
      </w:r>
      <w:r>
        <w:t xml:space="preserve">):</w:t>
      </w:r>
      <w:r>
        <w:t xml:space="preserve"> </w:t>
      </w:r>
      <w:r>
        <w:rPr>
          <w:i/>
          <w:iCs/>
        </w:rPr>
        <w:t xml:space="preserve">sanoti dadāti nivasatām avakāśam iti sānuḥ</w:t>
      </w:r>
      <w:r>
        <w:t xml:space="preserve"> </w:t>
      </w:r>
      <w:r>
        <w:t xml:space="preserve">(</w:t>
      </w:r>
      <w:r>
        <w:t xml:space="preserve">“that which gives room to those who dwell”</w:t>
      </w:r>
      <w:r>
        <w:t xml:space="preserve">) —</w:t>
      </w:r>
      <w:r>
        <w:t xml:space="preserve"> </w:t>
      </w:r>
      <w:r>
        <w:rPr>
          <w:i/>
          <w:iCs/>
        </w:rPr>
        <w:t xml:space="preserve">uñ</w:t>
      </w:r>
      <w:r>
        <w:t xml:space="preserve"> </w:t>
      </w:r>
      <w:r>
        <w:t xml:space="preserve">suffix by the Uṇādi sūtra on roots</w:t>
      </w:r>
      <w:r>
        <w:t xml:space="preserve"> </w:t>
      </w:r>
      <w:r>
        <w:rPr>
          <w:i/>
          <w:iCs/>
        </w:rPr>
        <w:t xml:space="preserve">dyā</w:t>
      </w:r>
      <w:r>
        <w:t xml:space="preserve">,</w:t>
      </w:r>
      <w:r>
        <w:t xml:space="preserve"> </w:t>
      </w:r>
      <w:r>
        <w:rPr>
          <w:i/>
          <w:iCs/>
        </w:rPr>
        <w:t xml:space="preserve">sani</w:t>
      </w:r>
      <w:r>
        <w:t xml:space="preserve">,</w:t>
      </w:r>
      <w:r>
        <w:t xml:space="preserve"> </w:t>
      </w:r>
      <w:r>
        <w:rPr>
          <w:i/>
          <w:iCs/>
        </w:rPr>
        <w:t xml:space="preserve">jani</w:t>
      </w:r>
      <w:r>
        <w:t xml:space="preserve">,</w:t>
      </w:r>
      <w:r>
        <w:t xml:space="preserve"> </w:t>
      </w:r>
      <w:r>
        <w:rPr>
          <w:i/>
          <w:iCs/>
        </w:rPr>
        <w:t xml:space="preserve">cari</w:t>
      </w:r>
      <w:r>
        <w:t xml:space="preserve">,</w:t>
      </w:r>
      <w:r>
        <w:t xml:space="preserve"> </w:t>
      </w:r>
      <w:r>
        <w:rPr>
          <w:i/>
          <w:iCs/>
        </w:rPr>
        <w:t xml:space="preserve">caṭi</w:t>
      </w:r>
      <w:r>
        <w:t xml:space="preserve">,</w:t>
      </w:r>
      <w:r>
        <w:t xml:space="preserve"> </w:t>
      </w:r>
      <w:r>
        <w:rPr>
          <w:i/>
          <w:iCs/>
        </w:rPr>
        <w:t xml:space="preserve">rahi</w:t>
      </w:r>
      <w:r>
        <w:t xml:space="preserve"> </w:t>
      </w:r>
      <w:r>
        <w:t xml:space="preserve">(Uṇ. 1-3 [?]);</w:t>
      </w:r>
      <w:r>
        <w:t xml:space="preserve"> </w:t>
      </w:r>
      <w:r>
        <w:rPr>
          <w:i/>
          <w:iCs/>
        </w:rPr>
        <w:t xml:space="preserve">ṣ</w:t>
      </w:r>
      <w:r>
        <w:t xml:space="preserve"> </w:t>
      </w:r>
      <w:r>
        <w:t xml:space="preserve">→</w:t>
      </w:r>
      <w:r>
        <w:t xml:space="preserve"> </w:t>
      </w:r>
      <w:r>
        <w:rPr>
          <w:i/>
          <w:iCs/>
        </w:rPr>
        <w:t xml:space="preserve">s</w:t>
      </w:r>
      <w:r>
        <w:t xml:space="preserve"> </w:t>
      </w:r>
      <w:r>
        <w:t xml:space="preserve">(Pā. 6-1-64 [?]);</w:t>
      </w:r>
      <w:r>
        <w:t xml:space="preserve"> </w:t>
      </w:r>
      <w:r>
        <w:rPr>
          <w:i/>
          <w:iCs/>
        </w:rPr>
        <w:t xml:space="preserve">ata upadhāyāḥ</w:t>
      </w:r>
      <w:r>
        <w:t xml:space="preserve"> </w:t>
      </w:r>
      <w:r>
        <w:t xml:space="preserve">(Pā. 7-2-116 [?]) gives the</w:t>
      </w:r>
      <w:r>
        <w:t xml:space="preserve"> </w:t>
      </w:r>
      <w:r>
        <w:rPr>
          <w:i/>
          <w:iCs/>
        </w:rPr>
        <w:t xml:space="preserve">vṛddhi</w:t>
      </w:r>
      <w:r>
        <w:t xml:space="preserve">; the suffix is</w:t>
      </w:r>
      <w:r>
        <w:t xml:space="preserve"> </w:t>
      </w:r>
      <w:r>
        <w:rPr>
          <w:i/>
          <w:iCs/>
        </w:rPr>
        <w:t xml:space="preserve">ñit</w:t>
      </w:r>
      <w:r>
        <w:t xml:space="preserve">, so initial-udātta by</w:t>
      </w:r>
      <w:r>
        <w:t xml:space="preserve"> </w:t>
      </w:r>
      <w:r>
        <w:t xml:space="preserve">“ñnityādir nityam”</w:t>
      </w:r>
      <w:r>
        <w:t xml:space="preserve"> </w:t>
      </w:r>
      <w:r>
        <w:t xml:space="preserve">(Pā. 6-1-197 [?]).</w:t>
      </w:r>
      <w:r>
        <w:t xml:space="preserve"> </w:t>
      </w:r>
      <w:r>
        <w:rPr>
          <w:b/>
          <w:bCs/>
        </w:rPr>
        <w:t xml:space="preserve">आरुहत् (</w:t>
      </w:r>
      <w:r>
        <w:rPr>
          <w:b/>
          <w:bCs/>
          <w:i/>
          <w:iCs/>
        </w:rPr>
        <w:t xml:space="preserve">āruhat</w:t>
      </w:r>
      <w:r>
        <w:rPr>
          <w:b/>
          <w:bCs/>
        </w:rPr>
        <w:t xml:space="preserve">)</w:t>
      </w:r>
      <w:r>
        <w:t xml:space="preserve"> </w:t>
      </w:r>
      <w:r>
        <w:t xml:space="preserve">— root</w:t>
      </w:r>
      <w:r>
        <w:t xml:space="preserve"> </w:t>
      </w:r>
      <w:r>
        <w:rPr>
          <w:i/>
          <w:iCs/>
        </w:rPr>
        <w:t xml:space="preserve">ruha bījajanmani prādurbhāve ca</w:t>
      </w:r>
      <w:r>
        <w:t xml:space="preserve"> </w:t>
      </w:r>
      <w:r>
        <w:t xml:space="preserve">with</w:t>
      </w:r>
      <w:r>
        <w:t xml:space="preserve"> </w:t>
      </w:r>
      <w:r>
        <w:rPr>
          <w:i/>
          <w:iCs/>
        </w:rPr>
        <w:t xml:space="preserve">laṅ</w:t>
      </w:r>
      <w:r>
        <w:t xml:space="preserve"> </w:t>
      </w:r>
      <w:r>
        <w:t xml:space="preserve">[in the sense of</w:t>
      </w:r>
      <w:r>
        <w:t xml:space="preserve"> </w:t>
      </w:r>
      <w:r>
        <w:rPr>
          <w:i/>
          <w:iCs/>
        </w:rPr>
        <w:t xml:space="preserve">laṭ</w:t>
      </w:r>
      <w:r>
        <w:t xml:space="preserve">], third singular</w:t>
      </w:r>
      <w:r>
        <w:t xml:space="preserve"> </w:t>
      </w:r>
      <w:r>
        <w:rPr>
          <w:i/>
          <w:iCs/>
        </w:rPr>
        <w:t xml:space="preserve">tip</w:t>
      </w:r>
      <w:r>
        <w:t xml:space="preserve">;</w:t>
      </w:r>
      <w:r>
        <w:t xml:space="preserve"> </w:t>
      </w:r>
      <w:r>
        <w:rPr>
          <w:i/>
          <w:iCs/>
        </w:rPr>
        <w:t xml:space="preserve">śap</w:t>
      </w:r>
      <w:r>
        <w:t xml:space="preserve"> </w:t>
      </w:r>
      <w:r>
        <w:t xml:space="preserve">(Pā. 3-1-68 [?]); the maxim</w:t>
      </w:r>
      <w:r>
        <w:t xml:space="preserve"> </w:t>
      </w:r>
      <w:r>
        <w:t xml:space="preserve">“saṃjñāpūrvako vidhir anityaḥ”</w:t>
      </w:r>
      <w:r>
        <w:t xml:space="preserve"> </w:t>
      </w:r>
      <w:r>
        <w:t xml:space="preserve">prevents the</w:t>
      </w:r>
      <w:r>
        <w:t xml:space="preserve"> </w:t>
      </w:r>
      <w:r>
        <w:rPr>
          <w:i/>
          <w:iCs/>
        </w:rPr>
        <w:t xml:space="preserve">laghūpadha-guṇa</w:t>
      </w:r>
      <w:r>
        <w:t xml:space="preserve">;</w:t>
      </w:r>
      <w:r>
        <w:t xml:space="preserve"> </w:t>
      </w:r>
      <w:r>
        <w:rPr>
          <w:i/>
          <w:iCs/>
        </w:rPr>
        <w:t xml:space="preserve">iṭ</w:t>
      </w:r>
      <w:r>
        <w:t xml:space="preserve">-elision of the</w:t>
      </w:r>
      <w:r>
        <w:t xml:space="preserve"> </w:t>
      </w:r>
      <w:r>
        <w:rPr>
          <w:i/>
          <w:iCs/>
        </w:rPr>
        <w:t xml:space="preserve">i</w:t>
      </w:r>
      <w:r>
        <w:t xml:space="preserve"> </w:t>
      </w:r>
      <w:r>
        <w:t xml:space="preserve">of</w:t>
      </w:r>
      <w:r>
        <w:t xml:space="preserve"> </w:t>
      </w:r>
      <w:r>
        <w:rPr>
          <w:i/>
          <w:iCs/>
        </w:rPr>
        <w:t xml:space="preserve">tip</w:t>
      </w:r>
      <w:r>
        <w:t xml:space="preserve"> </w:t>
      </w:r>
      <w:r>
        <w:t xml:space="preserve">(Pā. 3-4-100 [?]); the</w:t>
      </w:r>
      <w:r>
        <w:t xml:space="preserve"> </w:t>
      </w:r>
      <w:r>
        <w:rPr>
          <w:i/>
          <w:iCs/>
        </w:rPr>
        <w:t xml:space="preserve">aṭ</w:t>
      </w:r>
      <w:r>
        <w:t xml:space="preserve"> </w:t>
      </w:r>
      <w:r>
        <w:t xml:space="preserve">augment is udātta (Pā. 6-4-71 [?]) but, because</w:t>
      </w:r>
      <w:r>
        <w:t xml:space="preserve"> </w:t>
      </w:r>
      <w:r>
        <w:rPr>
          <w:i/>
          <w:iCs/>
        </w:rPr>
        <w:t xml:space="preserve">śap</w:t>
      </w:r>
      <w:r>
        <w:t xml:space="preserve"> </w:t>
      </w:r>
      <w:r>
        <w:t xml:space="preserve">is</w:t>
      </w:r>
      <w:r>
        <w:t xml:space="preserve"> </w:t>
      </w:r>
      <w:r>
        <w:rPr>
          <w:i/>
          <w:iCs/>
        </w:rPr>
        <w:t xml:space="preserve">śit</w:t>
      </w:r>
      <w:r>
        <w:t xml:space="preserve">, the root’s accent stands;</w:t>
      </w:r>
      <w:r>
        <w:t xml:space="preserve"> </w:t>
      </w:r>
      <w:r>
        <w:rPr>
          <w:i/>
          <w:iCs/>
        </w:rPr>
        <w:t xml:space="preserve">tiṅ atiṅaḥ</w:t>
      </w:r>
      <w:r>
        <w:t xml:space="preserve"> </w:t>
      </w:r>
      <w:r>
        <w:t xml:space="preserve">(Pā. 8-1-28 [?]) would make the verb unaccented, but because</w:t>
      </w:r>
      <w:r>
        <w:t xml:space="preserve"> </w:t>
      </w:r>
      <w:r>
        <w:rPr>
          <w:i/>
          <w:iCs/>
        </w:rPr>
        <w:t xml:space="preserve">yat</w:t>
      </w:r>
      <w:r>
        <w:t xml:space="preserve"> </w:t>
      </w:r>
      <w:r>
        <w:t xml:space="preserve">(</w:t>
      </w:r>
      <w:r>
        <w:t xml:space="preserve">“when”</w:t>
      </w:r>
      <w:r>
        <w:t xml:space="preserve">),</w:t>
      </w:r>
      <w:r>
        <w:t xml:space="preserve"> </w:t>
      </w:r>
      <w:r>
        <w:rPr>
          <w:i/>
          <w:iCs/>
        </w:rPr>
        <w:t xml:space="preserve">yadi</w:t>
      </w:r>
      <w:r>
        <w:t xml:space="preserve">,</w:t>
      </w:r>
      <w:r>
        <w:t xml:space="preserve"> </w:t>
      </w:r>
      <w:r>
        <w:rPr>
          <w:i/>
          <w:iCs/>
        </w:rPr>
        <w:t xml:space="preserve">hanta</w:t>
      </w:r>
      <w:r>
        <w:t xml:space="preserve">,</w:t>
      </w:r>
      <w:r>
        <w:t xml:space="preserve"> </w:t>
      </w:r>
      <w:r>
        <w:rPr>
          <w:i/>
          <w:iCs/>
        </w:rPr>
        <w:t xml:space="preserve">kuvit</w:t>
      </w:r>
      <w:r>
        <w:t xml:space="preserve">,</w:t>
      </w:r>
      <w:r>
        <w:t xml:space="preserve"> </w:t>
      </w:r>
      <w:r>
        <w:rPr>
          <w:i/>
          <w:iCs/>
        </w:rPr>
        <w:t xml:space="preserve">neta</w:t>
      </w:r>
      <w:r>
        <w:t xml:space="preserve">,</w:t>
      </w:r>
      <w:r>
        <w:t xml:space="preserve"> </w:t>
      </w:r>
      <w:r>
        <w:rPr>
          <w:i/>
          <w:iCs/>
        </w:rPr>
        <w:t xml:space="preserve">cet</w:t>
      </w:r>
      <w:r>
        <w:t xml:space="preserve">,</w:t>
      </w:r>
      <w:r>
        <w:t xml:space="preserve"> </w:t>
      </w:r>
      <w:r>
        <w:rPr>
          <w:i/>
          <w:iCs/>
        </w:rPr>
        <w:t xml:space="preserve">caṇ</w:t>
      </w:r>
      <w:r>
        <w:t xml:space="preserve">,</w:t>
      </w:r>
      <w:r>
        <w:t xml:space="preserve"> </w:t>
      </w:r>
      <w:r>
        <w:rPr>
          <w:i/>
          <w:iCs/>
        </w:rPr>
        <w:t xml:space="preserve">kaccit</w:t>
      </w:r>
      <w:r>
        <w:t xml:space="preserve">,</w:t>
      </w:r>
      <w:r>
        <w:t xml:space="preserve"> </w:t>
      </w:r>
      <w:r>
        <w:rPr>
          <w:i/>
          <w:iCs/>
        </w:rPr>
        <w:t xml:space="preserve">yatra</w:t>
      </w:r>
      <w:r>
        <w:t xml:space="preserve"> </w:t>
      </w:r>
      <w:r>
        <w:t xml:space="preserve">and other particles occur, the lowering is prohibited by</w:t>
      </w:r>
      <w:r>
        <w:t xml:space="preserve"> </w:t>
      </w:r>
      <w:r>
        <w:t xml:space="preserve">“nipātair yad yadihantakuvinnetcetcaṇkaccid yatra-yukta”</w:t>
      </w:r>
      <w:r>
        <w:t xml:space="preserve"> </w:t>
      </w:r>
      <w:r>
        <w:t xml:space="preserve">(Pā. 8-1-30 [?]); so the verb stays accented.</w:t>
      </w:r>
      <w:r>
        <w:t xml:space="preserve"> </w:t>
      </w:r>
      <w:r>
        <w:rPr>
          <w:b/>
          <w:bCs/>
        </w:rPr>
        <w:t xml:space="preserve">भूरि (</w:t>
      </w:r>
      <w:r>
        <w:rPr>
          <w:b/>
          <w:bCs/>
          <w:i/>
          <w:iCs/>
        </w:rPr>
        <w:t xml:space="preserve">bhūri</w:t>
      </w:r>
      <w:r>
        <w:rPr>
          <w:b/>
          <w:bCs/>
        </w:rPr>
        <w:t xml:space="preserve">)</w:t>
      </w:r>
      <w:r>
        <w:t xml:space="preserve"> </w:t>
      </w:r>
      <w:r>
        <w:t xml:space="preserve">—</w:t>
      </w:r>
      <w:r>
        <w:t xml:space="preserve"> </w:t>
      </w:r>
      <w:r>
        <w:t xml:space="preserve">“ādiśadibhūśubhibhyaḥ krin”</w:t>
      </w:r>
      <w:r>
        <w:t xml:space="preserve"> </w:t>
      </w:r>
      <w:r>
        <w:t xml:space="preserve">(Uṇ. 4-[?]): after the roots</w:t>
      </w:r>
      <w:r>
        <w:t xml:space="preserve"> </w:t>
      </w:r>
      <w:r>
        <w:rPr>
          <w:i/>
          <w:iCs/>
        </w:rPr>
        <w:t xml:space="preserve">ada</w:t>
      </w:r>
      <w:r>
        <w:t xml:space="preserve"> </w:t>
      </w:r>
      <w:r>
        <w:t xml:space="preserve">(to eat),</w:t>
      </w:r>
      <w:r>
        <w:t xml:space="preserve"> </w:t>
      </w:r>
      <w:r>
        <w:rPr>
          <w:i/>
          <w:iCs/>
        </w:rPr>
        <w:t xml:space="preserve">śad</w:t>
      </w:r>
      <w:r>
        <w:t xml:space="preserve"> </w:t>
      </w:r>
      <w:r>
        <w:t xml:space="preserve">(to fall),</w:t>
      </w:r>
      <w:r>
        <w:t xml:space="preserve"> </w:t>
      </w:r>
      <w:r>
        <w:rPr>
          <w:i/>
          <w:iCs/>
        </w:rPr>
        <w:t xml:space="preserve">bhū</w:t>
      </w:r>
      <w:r>
        <w:t xml:space="preserve">,</w:t>
      </w:r>
      <w:r>
        <w:t xml:space="preserve"> </w:t>
      </w:r>
      <w:r>
        <w:rPr>
          <w:i/>
          <w:iCs/>
        </w:rPr>
        <w:t xml:space="preserve">śubh</w:t>
      </w:r>
      <w:r>
        <w:t xml:space="preserve"> </w:t>
      </w:r>
      <w:r>
        <w:t xml:space="preserve">… the suffix</w:t>
      </w:r>
      <w:r>
        <w:t xml:space="preserve"> </w:t>
      </w:r>
      <w:r>
        <w:rPr>
          <w:i/>
          <w:iCs/>
        </w:rPr>
        <w:t xml:space="preserve">krin</w:t>
      </w:r>
      <w:r>
        <w:t xml:space="preserve">;</w:t>
      </w:r>
      <w:r>
        <w:t xml:space="preserve"> </w:t>
      </w:r>
      <w:r>
        <w:rPr>
          <w:i/>
          <w:iCs/>
        </w:rPr>
        <w:t xml:space="preserve">kit</w:t>
      </w:r>
      <w:r>
        <w:t xml:space="preserve">, so no</w:t>
      </w:r>
      <w:r>
        <w:t xml:space="preserve"> </w:t>
      </w:r>
      <w:r>
        <w:rPr>
          <w:i/>
          <w:iCs/>
        </w:rPr>
        <w:t xml:space="preserve">guṇa</w:t>
      </w:r>
      <w:r>
        <w:t xml:space="preserve"> </w:t>
      </w:r>
      <w:r>
        <w:t xml:space="preserve">(</w:t>
      </w:r>
      <w:r>
        <w:t xml:space="preserve">“kṅiti ca,”</w:t>
      </w:r>
      <w:r>
        <w:t xml:space="preserve"> </w:t>
      </w:r>
      <w:r>
        <w:t xml:space="preserve">Pā. 1-1-5 [?]); the suffix is</w:t>
      </w:r>
      <w:r>
        <w:t xml:space="preserve"> </w:t>
      </w:r>
      <w:r>
        <w:rPr>
          <w:i/>
          <w:iCs/>
        </w:rPr>
        <w:t xml:space="preserve">nit</w:t>
      </w:r>
      <w:r>
        <w:t xml:space="preserve">, so initial-udātta.</w:t>
      </w:r>
      <w:r>
        <w:t xml:space="preserve"> </w:t>
      </w:r>
      <w:r>
        <w:rPr>
          <w:b/>
          <w:bCs/>
        </w:rPr>
        <w:t xml:space="preserve">अस्पष्ट (</w:t>
      </w:r>
      <w:r>
        <w:rPr>
          <w:b/>
          <w:bCs/>
          <w:i/>
          <w:iCs/>
        </w:rPr>
        <w:t xml:space="preserve">aspaṣṭa</w:t>
      </w:r>
      <w:r>
        <w:rPr>
          <w:b/>
          <w:bCs/>
        </w:rPr>
        <w:t xml:space="preserve">)</w:t>
      </w:r>
      <w:r>
        <w:t xml:space="preserve"> </w:t>
      </w:r>
      <w:r>
        <w:t xml:space="preserve">— root</w:t>
      </w:r>
      <w:r>
        <w:t xml:space="preserve"> </w:t>
      </w:r>
      <w:r>
        <w:rPr>
          <w:i/>
          <w:iCs/>
        </w:rPr>
        <w:t xml:space="preserve">spaśa bādhana-sparśanayoḥ</w:t>
      </w:r>
      <w:r>
        <w:t xml:space="preserve"> </w:t>
      </w:r>
      <w:r>
        <w:t xml:space="preserve">(</w:t>
      </w:r>
      <w:r>
        <w:t xml:space="preserve">“to touch”</w:t>
      </w:r>
      <w:r>
        <w:t xml:space="preserve">), anudātta-</w:t>
      </w:r>
      <w:r>
        <w:rPr>
          <w:i/>
          <w:iCs/>
        </w:rPr>
        <w:t xml:space="preserve">it</w:t>
      </w:r>
      <w:r>
        <w:t xml:space="preserve"> </w:t>
      </w:r>
      <w:r>
        <w:t xml:space="preserve">by the marker</w:t>
      </w:r>
      <w:r>
        <w:t xml:space="preserve"> </w:t>
      </w:r>
      <w:r>
        <w:rPr>
          <w:i/>
          <w:iCs/>
        </w:rPr>
        <w:t xml:space="preserve">iṅ</w:t>
      </w:r>
      <w:r>
        <w:t xml:space="preserve">-like; the</w:t>
      </w:r>
      <w:r>
        <w:t xml:space="preserve"> </w:t>
      </w:r>
      <w:r>
        <w:rPr>
          <w:i/>
          <w:iCs/>
        </w:rPr>
        <w:t xml:space="preserve">ātmanepada</w:t>
      </w:r>
      <w:r>
        <w:t xml:space="preserve"> </w:t>
      </w:r>
      <w:r>
        <w:t xml:space="preserve">by</w:t>
      </w:r>
      <w:r>
        <w:t xml:space="preserve"> </w:t>
      </w:r>
      <w:r>
        <w:t xml:space="preserve">“svaritañitaḥ kartrabhiprāye kriyāphale”</w:t>
      </w:r>
      <w:r>
        <w:t xml:space="preserve"> </w:t>
      </w:r>
      <w:r>
        <w:t xml:space="preserve">(Pā. 1-3-72 [?]);</w:t>
      </w:r>
      <w:r>
        <w:t xml:space="preserve"> </w:t>
      </w:r>
      <w:r>
        <w:rPr>
          <w:i/>
          <w:iCs/>
        </w:rPr>
        <w:t xml:space="preserve">luṅ</w:t>
      </w:r>
      <w:r>
        <w:t xml:space="preserve">, third singular</w:t>
      </w:r>
      <w:r>
        <w:t xml:space="preserve"> </w:t>
      </w:r>
      <w:r>
        <w:rPr>
          <w:i/>
          <w:iCs/>
        </w:rPr>
        <w:t xml:space="preserve">ta</w:t>
      </w:r>
      <w:r>
        <w:t xml:space="preserve">;</w:t>
      </w:r>
      <w:r>
        <w:t xml:space="preserve"> </w:t>
      </w:r>
      <w:r>
        <w:rPr>
          <w:i/>
          <w:iCs/>
        </w:rPr>
        <w:t xml:space="preserve">cli</w:t>
      </w:r>
      <w:r>
        <w:t xml:space="preserve"> </w:t>
      </w:r>
      <w:r>
        <w:t xml:space="preserve">→</w:t>
      </w:r>
      <w:r>
        <w:t xml:space="preserve"> </w:t>
      </w:r>
      <w:r>
        <w:rPr>
          <w:i/>
          <w:iCs/>
        </w:rPr>
        <w:t xml:space="preserve">sic</w:t>
      </w:r>
      <w:r>
        <w:t xml:space="preserve"> </w:t>
      </w:r>
      <w:r>
        <w:t xml:space="preserve">…</w:t>
      </w:r>
      <w:r>
        <w:t xml:space="preserve"> </w:t>
      </w:r>
      <w:r>
        <w:rPr>
          <w:i/>
          <w:iCs/>
        </w:rPr>
        <w:t xml:space="preserve">aṭ</w:t>
      </w:r>
      <w:r>
        <w:t xml:space="preserve"> </w:t>
      </w:r>
      <w:r>
        <w:t xml:space="preserve">augment (udātta, Pā. 6-4-71 [?]); the</w:t>
      </w:r>
      <w:r>
        <w:t xml:space="preserve"> </w:t>
      </w:r>
      <w:r>
        <w:rPr>
          <w:i/>
          <w:iCs/>
        </w:rPr>
        <w:t xml:space="preserve">śap</w:t>
      </w:r>
      <w:r>
        <w:t xml:space="preserve">-like</w:t>
      </w:r>
      <w:r>
        <w:t xml:space="preserve"> </w:t>
      </w:r>
      <w:r>
        <w:rPr>
          <w:i/>
          <w:iCs/>
        </w:rPr>
        <w:t xml:space="preserve">luk</w:t>
      </w:r>
      <w:r>
        <w:t xml:space="preserve"> </w:t>
      </w:r>
      <w:r>
        <w:t xml:space="preserve">of</w:t>
      </w:r>
      <w:r>
        <w:t xml:space="preserve"> </w:t>
      </w:r>
      <w:r>
        <w:rPr>
          <w:i/>
          <w:iCs/>
        </w:rPr>
        <w:t xml:space="preserve">cli</w:t>
      </w:r>
      <w:r>
        <w:t xml:space="preserve">; the conversion of</w:t>
      </w:r>
      <w:r>
        <w:t xml:space="preserve"> </w:t>
      </w:r>
      <w:r>
        <w:rPr>
          <w:i/>
          <w:iCs/>
        </w:rPr>
        <w:t xml:space="preserve">śa</w:t>
      </w:r>
      <w:r>
        <w:t xml:space="preserve"> </w:t>
      </w:r>
      <w:r>
        <w:t xml:space="preserve">→</w:t>
      </w:r>
      <w:r>
        <w:t xml:space="preserve"> </w:t>
      </w:r>
      <w:r>
        <w:rPr>
          <w:i/>
          <w:iCs/>
        </w:rPr>
        <w:t xml:space="preserve">ṣṭa</w:t>
      </w:r>
      <w:r>
        <w:t xml:space="preserve"> </w:t>
      </w:r>
      <w:r>
        <w:t xml:space="preserve">by</w:t>
      </w:r>
      <w:r>
        <w:t xml:space="preserve"> </w:t>
      </w:r>
      <w:r>
        <w:t xml:space="preserve">“vraścabhrasjasṛjamṛjayajarājabhrājachaśāṃ ṣaḥ”</w:t>
      </w:r>
      <w:r>
        <w:t xml:space="preserve"> </w:t>
      </w:r>
      <w:r>
        <w:t xml:space="preserve">(Pā. 8-2-36 [?]);</w:t>
      </w:r>
      <w:r>
        <w:t xml:space="preserve"> </w:t>
      </w:r>
      <w:r>
        <w:rPr>
          <w:i/>
          <w:iCs/>
        </w:rPr>
        <w:t xml:space="preserve">ṣṭunā ṣṭuḥ</w:t>
      </w:r>
      <w:r>
        <w:t xml:space="preserve"> </w:t>
      </w:r>
      <w:r>
        <w:t xml:space="preserve">(Pā. 8-4-41 [?]); the word</w:t>
      </w:r>
      <w:r>
        <w:t xml:space="preserve"> </w:t>
      </w:r>
      <w:r>
        <w:rPr>
          <w:i/>
          <w:iCs/>
        </w:rPr>
        <w:t xml:space="preserve">yat</w:t>
      </w:r>
      <w:r>
        <w:t xml:space="preserve"> </w:t>
      </w:r>
      <w:r>
        <w:t xml:space="preserve">occurring in the sentence brings the prohibition of lowering by Pā. 8-1-30 [?], as above.</w:t>
      </w:r>
      <w:r>
        <w:t xml:space="preserve"> </w:t>
      </w:r>
      <w:r>
        <w:rPr>
          <w:b/>
          <w:bCs/>
        </w:rPr>
        <w:t xml:space="preserve">कर्त्वम् (</w:t>
      </w:r>
      <w:r>
        <w:rPr>
          <w:b/>
          <w:bCs/>
          <w:i/>
          <w:iCs/>
        </w:rPr>
        <w:t xml:space="preserve">kartvam</w:t>
      </w:r>
      <w:r>
        <w:rPr>
          <w:b/>
          <w:bCs/>
        </w:rPr>
        <w:t xml:space="preserve">)</w:t>
      </w:r>
      <w:r>
        <w:t xml:space="preserve"> </w:t>
      </w:r>
      <w:r>
        <w:t xml:space="preserve">— root</w:t>
      </w:r>
      <w:r>
        <w:t xml:space="preserve"> </w:t>
      </w:r>
      <w:r>
        <w:rPr>
          <w:i/>
          <w:iCs/>
        </w:rPr>
        <w:t xml:space="preserve">ḍukṛñ karaṇe</w:t>
      </w:r>
      <w:r>
        <w:t xml:space="preserve"> </w:t>
      </w:r>
      <w:r>
        <w:t xml:space="preserve">with</w:t>
      </w:r>
      <w:r>
        <w:t xml:space="preserve"> </w:t>
      </w:r>
      <w:r>
        <w:rPr>
          <w:i/>
          <w:iCs/>
        </w:rPr>
        <w:t xml:space="preserve">tvan</w:t>
      </w:r>
      <w:r>
        <w:t xml:space="preserve"> </w:t>
      </w:r>
      <w:r>
        <w:t xml:space="preserve">(</w:t>
      </w:r>
      <w:r>
        <w:t xml:space="preserve">“anyebhyo ’pi dṛśyante,”</w:t>
      </w:r>
      <w:r>
        <w:t xml:space="preserve"> </w:t>
      </w:r>
      <w:r>
        <w:t xml:space="preserve">Pā. 3-2-75 [?]);</w:t>
      </w:r>
      <w:r>
        <w:t xml:space="preserve"> </w:t>
      </w:r>
      <w:r>
        <w:rPr>
          <w:i/>
          <w:iCs/>
        </w:rPr>
        <w:t xml:space="preserve">guṇa</w:t>
      </w:r>
      <w:r>
        <w:t xml:space="preserve"> </w:t>
      </w:r>
      <w:r>
        <w:t xml:space="preserve">and</w:t>
      </w:r>
      <w:r>
        <w:t xml:space="preserve"> </w:t>
      </w:r>
      <w:r>
        <w:rPr>
          <w:i/>
          <w:iCs/>
        </w:rPr>
        <w:t xml:space="preserve">raparatva</w:t>
      </w:r>
      <w:r>
        <w:t xml:space="preserve">; the suffix drops all its letters;</w:t>
      </w:r>
      <w:r>
        <w:t xml:space="preserve"> </w:t>
      </w:r>
      <w:r>
        <w:rPr>
          <w:i/>
          <w:iCs/>
        </w:rPr>
        <w:t xml:space="preserve">karotī-bhāvaḥ kartvam</w:t>
      </w:r>
      <w:r>
        <w:t xml:space="preserve">;</w:t>
      </w:r>
      <w:r>
        <w:t xml:space="preserve"> </w:t>
      </w:r>
      <w:r>
        <w:rPr>
          <w:i/>
          <w:iCs/>
        </w:rPr>
        <w:t xml:space="preserve">tva</w:t>
      </w:r>
      <w:r>
        <w:t xml:space="preserve"> </w:t>
      </w:r>
      <w:r>
        <w:t xml:space="preserve">by</w:t>
      </w:r>
      <w:r>
        <w:t xml:space="preserve"> </w:t>
      </w:r>
      <w:r>
        <w:t xml:space="preserve">“tasya bhāvas tvatalau”</w:t>
      </w:r>
      <w:r>
        <w:t xml:space="preserve"> </w:t>
      </w:r>
      <w:r>
        <w:t xml:space="preserve">(Pā. 5-1-119 [?]).</w:t>
      </w:r>
      <w:r>
        <w:t xml:space="preserve"> </w:t>
      </w:r>
      <w:r>
        <w:rPr>
          <w:b/>
          <w:bCs/>
        </w:rPr>
        <w:t xml:space="preserve">अर्थम् (</w:t>
      </w:r>
      <w:r>
        <w:rPr>
          <w:b/>
          <w:bCs/>
          <w:i/>
          <w:iCs/>
        </w:rPr>
        <w:t xml:space="preserve">artham</w:t>
      </w:r>
      <w:r>
        <w:rPr>
          <w:b/>
          <w:bCs/>
        </w:rPr>
        <w:t xml:space="preserve">)</w:t>
      </w:r>
      <w:r>
        <w:t xml:space="preserve"> </w:t>
      </w:r>
      <w:r>
        <w:t xml:space="preserve">— root</w:t>
      </w:r>
      <w:r>
        <w:t xml:space="preserve"> </w:t>
      </w:r>
      <w:r>
        <w:rPr>
          <w:i/>
          <w:iCs/>
        </w:rPr>
        <w:t xml:space="preserve">ṛ gatau</w:t>
      </w:r>
      <w:r>
        <w:t xml:space="preserve"> </w:t>
      </w:r>
      <w:r>
        <w:t xml:space="preserve">with</w:t>
      </w:r>
      <w:r>
        <w:t xml:space="preserve"> </w:t>
      </w:r>
      <w:r>
        <w:rPr>
          <w:i/>
          <w:iCs/>
        </w:rPr>
        <w:t xml:space="preserve">than</w:t>
      </w:r>
      <w:r>
        <w:t xml:space="preserve"> </w:t>
      </w:r>
      <w:r>
        <w:t xml:space="preserve">(</w:t>
      </w:r>
      <w:r>
        <w:t xml:space="preserve">“uṣikuṣigārtibhyaś-than,”</w:t>
      </w:r>
      <w:r>
        <w:t xml:space="preserve"> </w:t>
      </w:r>
      <w:r>
        <w:t xml:space="preserve">Uṇ. 2-[?]);</w:t>
      </w:r>
      <w:r>
        <w:t xml:space="preserve"> </w:t>
      </w:r>
      <w:r>
        <w:rPr>
          <w:i/>
          <w:iCs/>
        </w:rPr>
        <w:t xml:space="preserve">guṇa</w:t>
      </w:r>
      <w:r>
        <w:t xml:space="preserve"> </w:t>
      </w:r>
      <w:r>
        <w:t xml:space="preserve">and</w:t>
      </w:r>
      <w:r>
        <w:t xml:space="preserve"> </w:t>
      </w:r>
      <w:r>
        <w:rPr>
          <w:i/>
          <w:iCs/>
        </w:rPr>
        <w:t xml:space="preserve">raparatva</w:t>
      </w:r>
      <w:r>
        <w:t xml:space="preserve">; initial-udātta (</w:t>
      </w:r>
      <w:r>
        <w:rPr>
          <w:i/>
          <w:iCs/>
        </w:rPr>
        <w:t xml:space="preserve">nit</w:t>
      </w:r>
      <w:r>
        <w:t xml:space="preserve">).</w:t>
      </w:r>
      <w:r>
        <w:t xml:space="preserve"> </w:t>
      </w:r>
      <w:r>
        <w:rPr>
          <w:b/>
          <w:bCs/>
        </w:rPr>
        <w:t xml:space="preserve">यूथेन (</w:t>
      </w:r>
      <w:r>
        <w:rPr>
          <w:b/>
          <w:bCs/>
          <w:i/>
          <w:iCs/>
        </w:rPr>
        <w:t xml:space="preserve">yūthena</w:t>
      </w:r>
      <w:r>
        <w:rPr>
          <w:b/>
          <w:bCs/>
        </w:rPr>
        <w:t xml:space="preserve">)</w:t>
      </w:r>
      <w:r>
        <w:t xml:space="preserve"> </w:t>
      </w:r>
      <w:r>
        <w:t xml:space="preserve">—</w:t>
      </w:r>
      <w:r>
        <w:t xml:space="preserve"> </w:t>
      </w:r>
      <w:r>
        <w:t xml:space="preserve">“tithapṛṣagūthayūthaprothāḥ”</w:t>
      </w:r>
      <w:r>
        <w:t xml:space="preserve"> </w:t>
      </w:r>
      <w:r>
        <w:t xml:space="preserve">(Uṇ. 2-[?]):</w:t>
      </w:r>
      <w:r>
        <w:t xml:space="preserve"> </w:t>
      </w:r>
      <w:r>
        <w:rPr>
          <w:i/>
          <w:iCs/>
        </w:rPr>
        <w:t xml:space="preserve">thak</w:t>
      </w:r>
      <w:r>
        <w:t xml:space="preserve">-suffixed irregular formation.</w:t>
      </w:r>
      <w:r>
        <w:t xml:space="preserve"> </w:t>
      </w:r>
      <w:r>
        <w:rPr>
          <w:b/>
          <w:bCs/>
        </w:rPr>
        <w:t xml:space="preserve">वृष्णिः (</w:t>
      </w:r>
      <w:r>
        <w:rPr>
          <w:b/>
          <w:bCs/>
          <w:i/>
          <w:iCs/>
        </w:rPr>
        <w:t xml:space="preserve">vṛṣṇiḥ</w:t>
      </w:r>
      <w:r>
        <w:rPr>
          <w:b/>
          <w:bCs/>
        </w:rPr>
        <w:t xml:space="preserve">)</w:t>
      </w:r>
      <w:r>
        <w:t xml:space="preserve"> </w:t>
      </w:r>
      <w:r>
        <w:t xml:space="preserve">—</w:t>
      </w:r>
      <w:r>
        <w:t xml:space="preserve"> </w:t>
      </w:r>
      <w:r>
        <w:t xml:space="preserve">“sṛvṛṣibhyāṃ kit”</w:t>
      </w:r>
      <w:r>
        <w:t xml:space="preserve"> </w:t>
      </w:r>
      <w:r>
        <w:t xml:space="preserve">(Uṇ. 4-[?]) after</w:t>
      </w:r>
      <w:r>
        <w:t xml:space="preserve"> </w:t>
      </w:r>
      <w:r>
        <w:rPr>
          <w:i/>
          <w:iCs/>
        </w:rPr>
        <w:t xml:space="preserve">sṛ</w:t>
      </w:r>
      <w:r>
        <w:t xml:space="preserve"> </w:t>
      </w:r>
      <w:r>
        <w:t xml:space="preserve">(to go) and</w:t>
      </w:r>
      <w:r>
        <w:t xml:space="preserve"> </w:t>
      </w:r>
      <w:r>
        <w:rPr>
          <w:i/>
          <w:iCs/>
        </w:rPr>
        <w:t xml:space="preserve">vṛṣu secane</w:t>
      </w:r>
      <w:r>
        <w:t xml:space="preserve">, the suffix</w:t>
      </w:r>
      <w:r>
        <w:t xml:space="preserve"> </w:t>
      </w:r>
      <w:r>
        <w:rPr>
          <w:i/>
          <w:iCs/>
        </w:rPr>
        <w:t xml:space="preserve">ni</w:t>
      </w:r>
      <w:r>
        <w:t xml:space="preserve">;</w:t>
      </w:r>
      <w:r>
        <w:t xml:space="preserve"> </w:t>
      </w:r>
      <w:r>
        <w:rPr>
          <w:i/>
          <w:iCs/>
        </w:rPr>
        <w:t xml:space="preserve">kit</w:t>
      </w:r>
      <w:r>
        <w:t xml:space="preserve">, so no</w:t>
      </w:r>
      <w:r>
        <w:t xml:space="preserve"> </w:t>
      </w:r>
      <w:r>
        <w:rPr>
          <w:i/>
          <w:iCs/>
        </w:rPr>
        <w:t xml:space="preserve">guṇa</w:t>
      </w:r>
      <w:r>
        <w:t xml:space="preserve">; final-udātta by the suffix.</w:t>
      </w:r>
      <w:r>
        <w:t xml:space="preserve"> </w:t>
      </w:r>
      <w:r>
        <w:rPr>
          <w:b/>
          <w:bCs/>
        </w:rPr>
        <w:t xml:space="preserve">एजति (</w:t>
      </w:r>
      <w:r>
        <w:rPr>
          <w:b/>
          <w:bCs/>
          <w:i/>
          <w:iCs/>
        </w:rPr>
        <w:t xml:space="preserve">ejati</w:t>
      </w:r>
      <w:r>
        <w:rPr>
          <w:b/>
          <w:bCs/>
        </w:rPr>
        <w:t xml:space="preserve">)</w:t>
      </w:r>
      <w:r>
        <w:t xml:space="preserve"> </w:t>
      </w:r>
      <w:r>
        <w:t xml:space="preserve">— root</w:t>
      </w:r>
      <w:r>
        <w:t xml:space="preserve"> </w:t>
      </w:r>
      <w:r>
        <w:rPr>
          <w:i/>
          <w:iCs/>
        </w:rPr>
        <w:t xml:space="preserve">eja kampane</w:t>
      </w:r>
      <w:r>
        <w:t xml:space="preserve">;</w:t>
      </w:r>
      <w:r>
        <w:t xml:space="preserve"> </w:t>
      </w:r>
      <w:r>
        <w:rPr>
          <w:i/>
          <w:iCs/>
        </w:rPr>
        <w:t xml:space="preserve">tiṅ atiṅaḥ</w:t>
      </w:r>
      <w:r>
        <w:t xml:space="preserve"> </w:t>
      </w:r>
      <w:r>
        <w:t xml:space="preserve">(Pā. 8-1-28 [?]), unaccented.</w:t>
      </w:r>
      <w:r>
        <w:t xml:space="preserve"> </w:t>
      </w:r>
      <w:r>
        <w:rPr>
          <w:i/>
          <w:iCs/>
        </w:rPr>
        <w:t xml:space="preserve">(Sūtra numbers read from small print; pointers only.)</w:t>
      </w:r>
    </w:p>
    <w:p>
      <w:pPr>
        <w:pStyle w:val="BodyText"/>
      </w:pPr>
      <w:r>
        <w:rPr>
          <w:b/>
          <w:bCs/>
        </w:rPr>
        <w:t xml:space="preserve">॥२॥</w:t>
      </w:r>
    </w:p>
    <w:p>
      <w:r>
        <w:pict>
          <v:rect style="width:0;height:1.5pt" o:hralign="center" o:hrstd="t" o:hr="t"/>
        </w:pict>
      </w:r>
    </w:p>
    <w:bookmarkEnd w:id="415"/>
    <w:bookmarkStart w:id="416" w:name="page-392-sūkta-10-rik-3"/>
    <w:p>
      <w:pPr>
        <w:pStyle w:val="Heading3"/>
      </w:pPr>
      <w:r>
        <w:t xml:space="preserve">Page 392 — Sūkta 10, Rik 3</w:t>
      </w:r>
    </w:p>
    <w:p>
      <w:pPr>
        <w:pStyle w:val="FirstParagraph"/>
      </w:pPr>
      <w:r>
        <w:rPr>
          <w:b/>
          <w:bCs/>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
          <w:iCs/>
        </w:rPr>
        <w:t xml:space="preserve">yukṣvā hi keśinā harī vṛṣaṇā kakṣyaprā |</w:t>
      </w:r>
      <w:r>
        <w:t xml:space="preserve"> </w:t>
      </w:r>
      <w:r>
        <w:rPr>
          <w:i/>
          <w:iCs/>
        </w:rPr>
        <w:t xml:space="preserve">athā na indra somapā girām upaśrutiṃ cara ||3||</w:t>
      </w:r>
    </w:p>
    <w:p>
      <w:pPr>
        <w:pStyle w:val="FirstParagraph"/>
      </w:pPr>
      <w:r>
        <w:rPr>
          <w:b/>
          <w:bCs/>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
          <w:iCs/>
        </w:rPr>
        <w:t xml:space="preserve">yukṣva | hi | keśinā | harī iti | vṛṣaṇā | kakṣya-prā ||</w:t>
      </w:r>
      <w:r>
        <w:t xml:space="preserve"> </w:t>
      </w:r>
      <w:r>
        <w:rPr>
          <w:i/>
          <w:iCs/>
        </w:rPr>
        <w:t xml:space="preserve">atha | naḥ | indra | soma-pāḥ | girām | upa-śrutim | cara ||3||</w:t>
      </w:r>
    </w:p>
    <w:p>
      <w:pPr>
        <w:pStyle w:val="FirstParagraph"/>
      </w:pPr>
      <w:r>
        <w:rPr>
          <w:b/>
          <w:bCs/>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
          <w:iCs/>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
          <w:bCs/>
        </w:rPr>
        <w:t xml:space="preserve">Translation:</w:t>
      </w:r>
      <w:r>
        <w:t xml:space="preserve"> </w:t>
      </w:r>
      <w:r>
        <w:t xml:space="preserve">“O</w:t>
      </w:r>
      <w:r>
        <w:t xml:space="preserve"> </w:t>
      </w:r>
      <w:r>
        <w:rPr>
          <w:i/>
          <w:iCs/>
        </w:rPr>
        <w:t xml:space="preserve">somapāḥ</w:t>
      </w:r>
      <w:r>
        <w:t xml:space="preserve"> </w:t>
      </w:r>
      <w:r>
        <w:t xml:space="preserve">— O Indra, drinker of Soma!</w:t>
      </w:r>
      <w:r>
        <w:t xml:space="preserve"> </w:t>
      </w:r>
      <w:r>
        <w:rPr>
          <w:i/>
          <w:iCs/>
        </w:rPr>
        <w:t xml:space="preserve">Harī</w:t>
      </w:r>
      <w:r>
        <w:t xml:space="preserve"> </w:t>
      </w:r>
      <w:r>
        <w:t xml:space="preserve">— your two horses (</w:t>
      </w:r>
      <w:r>
        <w:rPr>
          <w:i/>
          <w:iCs/>
        </w:rPr>
        <w:t xml:space="preserve">tadīyāv aśvau</w:t>
      </w:r>
      <w:r>
        <w:t xml:space="preserve">,”</w:t>
      </w:r>
      <w:r>
        <w:t xml:space="preserve">the two horses of his”) —</w:t>
      </w:r>
      <w:r>
        <w:t xml:space="preserve"> </w:t>
      </w:r>
      <w:r>
        <w:rPr>
          <w:i/>
          <w:iCs/>
        </w:rPr>
        <w:t xml:space="preserve">yukṣvā hi</w:t>
      </w:r>
      <w:r>
        <w:t xml:space="preserve">: yoke [them] fully.</w:t>
      </w:r>
      <w:r>
        <w:t xml:space="preserve"> </w:t>
      </w:r>
      <w:r>
        <w:rPr>
          <w:i/>
          <w:iCs/>
        </w:rPr>
        <w:t xml:space="preserve">Athā</w:t>
      </w:r>
      <w:r>
        <w:t xml:space="preserve"> </w:t>
      </w:r>
      <w:r>
        <w:t xml:space="preserve">— thereafter —</w:t>
      </w:r>
      <w:r>
        <w:t xml:space="preserve"> </w:t>
      </w:r>
      <w:r>
        <w:rPr>
          <w:i/>
          <w:iCs/>
        </w:rPr>
        <w:t xml:space="preserve">cara</w:t>
      </w:r>
      <w:r>
        <w:t xml:space="preserve">: go to the place, with a view to</w:t>
      </w:r>
      <w:r>
        <w:t xml:space="preserve"> </w:t>
      </w:r>
      <w:r>
        <w:rPr>
          <w:i/>
          <w:iCs/>
        </w:rPr>
        <w:t xml:space="preserve">upaśruti</w:t>
      </w:r>
      <w:r>
        <w:t xml:space="preserve"> </w:t>
      </w:r>
      <w:r>
        <w:t xml:space="preserve">— listening near at hand — of</w:t>
      </w:r>
      <w:r>
        <w:t xml:space="preserve"> </w:t>
      </w:r>
      <w:r>
        <w:rPr>
          <w:i/>
          <w:iCs/>
        </w:rPr>
        <w:t xml:space="preserve">naḥ girām</w:t>
      </w:r>
      <w:r>
        <w:t xml:space="preserve">, our praises. What kind of two horses?</w:t>
      </w:r>
      <w:r>
        <w:t xml:space="preserve"> </w:t>
      </w:r>
      <w:r>
        <w:rPr>
          <w:i/>
          <w:iCs/>
        </w:rPr>
        <w:t xml:space="preserve">Keśinā</w:t>
      </w:r>
      <w:r>
        <w:t xml:space="preserve"> </w:t>
      </w:r>
      <w:r>
        <w:t xml:space="preserve">— having manes hanging down on the shoulder region;</w:t>
      </w:r>
      <w:r>
        <w:t xml:space="preserve"> </w:t>
      </w:r>
      <w:r>
        <w:rPr>
          <w:i/>
          <w:iCs/>
        </w:rPr>
        <w:t xml:space="preserve">vṛṣaṇā</w:t>
      </w:r>
      <w:r>
        <w:t xml:space="preserve"> </w:t>
      </w:r>
      <w:r>
        <w:t xml:space="preserve">— able to sprinkle (to rain), young;</w:t>
      </w:r>
      <w:r>
        <w:t xml:space="preserve"> </w:t>
      </w:r>
      <w:r>
        <w:rPr>
          <w:i/>
          <w:iCs/>
        </w:rPr>
        <w:t xml:space="preserve">kakṣyaprā</w:t>
      </w:r>
      <w:r>
        <w:t xml:space="preserve"> </w:t>
      </w:r>
      <w:r>
        <w:t xml:space="preserve">—</w:t>
      </w:r>
      <w:r>
        <w:t xml:space="preserve"> </w:t>
      </w:r>
      <w:r>
        <w:rPr>
          <w:i/>
          <w:iCs/>
        </w:rPr>
        <w:t xml:space="preserve">kakṣyā</w:t>
      </w:r>
      <w:r>
        <w:t xml:space="preserve"> </w:t>
      </w:r>
      <w:r>
        <w:t xml:space="preserve">is the rope that binds the horse’s belly; they are</w:t>
      </w:r>
      <w:r>
        <w:t xml:space="preserve"> </w:t>
      </w:r>
      <w:r>
        <w:rPr>
          <w:i/>
          <w:iCs/>
        </w:rPr>
        <w:t xml:space="preserve">prā</w:t>
      </w:r>
      <w:r>
        <w:t xml:space="preserve">,</w:t>
      </w:r>
      <w:r>
        <w:t xml:space="preserve"> </w:t>
      </w:r>
      <w:r>
        <w:t xml:space="preserve">‘fillers’</w:t>
      </w:r>
      <w:r>
        <w:t xml:space="preserve"> </w:t>
      </w:r>
      <w:r>
        <w:t xml:space="preserve">of it: that is, of well-nourished (full) bodies.”</w:t>
      </w:r>
      <w:r>
        <w:t xml:space="preserve"> </w:t>
      </w:r>
      <w:r>
        <w:rPr>
          <w:i/>
          <w:iCs/>
        </w:rPr>
        <w:t xml:space="preserve">(Grammar noted briefly:</w:t>
      </w:r>
      <w:r>
        <w:t xml:space="preserve"> </w:t>
      </w:r>
      <w:r>
        <w:t xml:space="preserve">yukṣva</w:t>
      </w:r>
      <w:r>
        <w:t xml:space="preserve"> </w:t>
      </w:r>
      <w:r>
        <w:rPr>
          <w:i/>
          <w:iCs/>
        </w:rPr>
        <w:t xml:space="preserve">— imperative middle of</w:t>
      </w:r>
      <w:r>
        <w:t xml:space="preserve"> </w:t>
      </w:r>
      <w:r>
        <w:t xml:space="preserve">yuj</w:t>
      </w:r>
      <w:r>
        <w:t xml:space="preserve"> </w:t>
      </w:r>
      <w:r>
        <w:rPr>
          <w:i/>
          <w:iCs/>
        </w:rPr>
        <w:t xml:space="preserve">in the</w:t>
      </w:r>
      <w:r>
        <w:t xml:space="preserve"> </w:t>
      </w:r>
      <w:r>
        <w:t xml:space="preserve">rudhādi</w:t>
      </w:r>
      <w:r>
        <w:t xml:space="preserve"> </w:t>
      </w:r>
      <w:r>
        <w:rPr>
          <w:i/>
          <w:iCs/>
        </w:rPr>
        <w:t xml:space="preserve">class with</w:t>
      </w:r>
      <w:r>
        <w:t xml:space="preserve"> </w:t>
      </w:r>
      <w:r>
        <w:t xml:space="preserve">śnam</w:t>
      </w:r>
      <w:r>
        <w:t xml:space="preserve"> </w:t>
      </w:r>
      <w:r>
        <w:rPr>
          <w:i/>
          <w:iCs/>
        </w:rPr>
        <w:t xml:space="preserve">;</w:t>
      </w:r>
      <w:r>
        <w:t xml:space="preserve"> </w:t>
      </w:r>
      <w:r>
        <w:t xml:space="preserve">keśinā</w:t>
      </w:r>
      <w:r>
        <w:t xml:space="preserve"> </w:t>
      </w:r>
      <w:r>
        <w:rPr>
          <w:i/>
          <w:iCs/>
        </w:rPr>
        <w:t xml:space="preserve">—</w:t>
      </w:r>
      <w:r>
        <w:rPr>
          <w:i/>
          <w:iCs/>
        </w:rPr>
        <w:t xml:space="preserve"> </w:t>
      </w:r>
      <w:r>
        <w:rPr>
          <w:i/>
          <w:iCs/>
        </w:rPr>
        <w:t xml:space="preserve">“having handsome manes,”</w:t>
      </w:r>
      <w:r>
        <w:rPr>
          <w:i/>
          <w:iCs/>
        </w:rPr>
        <w:t xml:space="preserve"> </w:t>
      </w:r>
      <w:r>
        <w:rPr>
          <w:i/>
          <w:iCs/>
        </w:rPr>
        <w:t xml:space="preserve">with</w:t>
      </w:r>
      <w:r>
        <w:t xml:space="preserve"> </w:t>
      </w:r>
      <w:r>
        <w:t xml:space="preserve">ini</w:t>
      </w:r>
      <w:r>
        <w:rPr>
          <w:i/>
          <w:iCs/>
        </w:rPr>
        <w:t xml:space="preserve">;</w:t>
      </w:r>
      <w:r>
        <w:t xml:space="preserve"> </w:t>
      </w:r>
      <w:r>
        <w:t xml:space="preserve">vṛṣaṇā</w:t>
      </w:r>
      <w:r>
        <w:t xml:space="preserve"> </w:t>
      </w:r>
      <w:r>
        <w:rPr>
          <w:i/>
          <w:iCs/>
        </w:rPr>
        <w:t xml:space="preserve">— root</w:t>
      </w:r>
      <w:r>
        <w:t xml:space="preserve"> </w:t>
      </w:r>
      <w:r>
        <w:t xml:space="preserve">vṛṣu secane</w:t>
      </w:r>
      <w:r>
        <w:t xml:space="preserve"> </w:t>
      </w:r>
      <w:r>
        <w:rPr>
          <w:i/>
          <w:iCs/>
        </w:rPr>
        <w:t xml:space="preserve">with</w:t>
      </w:r>
      <w:r>
        <w:t xml:space="preserve"> </w:t>
      </w:r>
      <w:r>
        <w:t xml:space="preserve">kanin</w:t>
      </w:r>
      <w:r>
        <w:rPr>
          <w:i/>
          <w:iCs/>
        </w:rPr>
        <w:t xml:space="preserve">, dual in</w:t>
      </w:r>
      <w:r>
        <w:t xml:space="preserve"> </w:t>
      </w:r>
      <w:r>
        <w:t xml:space="preserve">ā</w:t>
      </w:r>
      <w:r>
        <w:t xml:space="preserve"> </w:t>
      </w:r>
      <w:r>
        <w:rPr>
          <w:i/>
          <w:iCs/>
        </w:rPr>
        <w:t xml:space="preserve">by</w:t>
      </w:r>
      <w:r>
        <w:rPr>
          <w:i/>
          <w:iCs/>
        </w:rPr>
        <w:t xml:space="preserve"> </w:t>
      </w:r>
      <w:r>
        <w:rPr>
          <w:i/>
          <w:iCs/>
        </w:rPr>
        <w:t xml:space="preserve">“supāṃ suluk…”</w:t>
      </w:r>
      <w:r>
        <w:rPr>
          <w:i/>
          <w:iCs/>
        </w:rPr>
        <w:t xml:space="preserve">;</w:t>
      </w:r>
      <w:r>
        <w:t xml:space="preserve"> </w:t>
      </w:r>
      <w:r>
        <w:t xml:space="preserve">kakṣyaprā</w:t>
      </w:r>
      <w:r>
        <w:t xml:space="preserve"> </w:t>
      </w:r>
      <w:r>
        <w:rPr>
          <w:i/>
          <w:iCs/>
        </w:rPr>
        <w:t xml:space="preserve">— “those who fill the</w:t>
      </w:r>
      <w:r>
        <w:t xml:space="preserve"> </w:t>
      </w:r>
      <w:r>
        <w:t xml:space="preserve">kakṣyā</w:t>
      </w:r>
      <w:r>
        <w:rPr>
          <w:i/>
          <w:iCs/>
        </w:rPr>
        <w:t xml:space="preserve">,” root</w:t>
      </w:r>
      <w:r>
        <w:t xml:space="preserve"> </w:t>
      </w:r>
      <w:r>
        <w:t xml:space="preserve">prā pūraṇe</w:t>
      </w:r>
      <w:r>
        <w:t xml:space="preserve"> </w:t>
      </w:r>
      <w:r>
        <w:rPr>
          <w:i/>
          <w:iCs/>
        </w:rPr>
        <w:t xml:space="preserve">with</w:t>
      </w:r>
      <w:r>
        <w:t xml:space="preserve"> </w:t>
      </w:r>
      <w:r>
        <w:t xml:space="preserve">ka</w:t>
      </w:r>
      <w:r>
        <w:rPr>
          <w:i/>
          <w:iCs/>
        </w:rPr>
        <w:t xml:space="preserve">, final-udātta by the second-member rule;</w:t>
      </w:r>
      <w:r>
        <w:t xml:space="preserve"> </w:t>
      </w:r>
      <w:r>
        <w:t xml:space="preserve">athā</w:t>
      </w:r>
      <w:r>
        <w:t xml:space="preserve"> </w:t>
      </w:r>
      <w:r>
        <w:rPr>
          <w:i/>
          <w:iCs/>
        </w:rPr>
        <w:t xml:space="preserve">— the particle lengthened in the Saṃhitā;</w:t>
      </w:r>
      <w:r>
        <w:t xml:space="preserve"> </w:t>
      </w:r>
      <w:r>
        <w:t xml:space="preserve">naḥ</w:t>
      </w:r>
      <w:r>
        <w:t xml:space="preserve"> </w:t>
      </w:r>
      <w:r>
        <w:rPr>
          <w:i/>
          <w:iCs/>
        </w:rPr>
        <w:t xml:space="preserve">— substitute</w:t>
      </w:r>
      <w:r>
        <w:t xml:space="preserve"> </w:t>
      </w:r>
      <w:r>
        <w:t xml:space="preserve">nas</w:t>
      </w:r>
      <w:r>
        <w:t xml:space="preserve"> </w:t>
      </w:r>
      <w:r>
        <w:rPr>
          <w:i/>
          <w:iCs/>
        </w:rPr>
        <w:t xml:space="preserve">for</w:t>
      </w:r>
      <w:r>
        <w:t xml:space="preserve"> </w:t>
      </w:r>
      <w:r>
        <w:t xml:space="preserve">asmān/asmākam</w:t>
      </w:r>
      <w:r>
        <w:t xml:space="preserve"> </w:t>
      </w:r>
      <w:r>
        <w:rPr>
          <w:i/>
          <w:iCs/>
        </w:rPr>
        <w:t xml:space="preserve">(Pā. 8-1-21), unaccented;</w:t>
      </w:r>
      <w:r>
        <w:t xml:space="preserve"> </w:t>
      </w:r>
      <w:r>
        <w:t xml:space="preserve">indra, somapā</w:t>
      </w:r>
      <w:r>
        <w:t xml:space="preserve"> </w:t>
      </w:r>
      <w:r>
        <w:rPr>
          <w:i/>
          <w:iCs/>
        </w:rPr>
        <w:t xml:space="preserve">— vocatives, both unaccented;</w:t>
      </w:r>
      <w:r>
        <w:t xml:space="preserve"> </w:t>
      </w:r>
      <w:r>
        <w:t xml:space="preserve">girām</w:t>
      </w:r>
      <w:r>
        <w:t xml:space="preserve"> </w:t>
      </w:r>
      <w:r>
        <w:rPr>
          <w:i/>
          <w:iCs/>
        </w:rPr>
        <w:t xml:space="preserve">— case-ending udātta;</w:t>
      </w:r>
      <w:r>
        <w:t xml:space="preserve"> </w:t>
      </w:r>
      <w:r>
        <w:t xml:space="preserve">upaśrutim</w:t>
      </w:r>
      <w:r>
        <w:t xml:space="preserve"> </w:t>
      </w:r>
      <w:r>
        <w:rPr>
          <w:i/>
          <w:iCs/>
        </w:rPr>
        <w:t xml:space="preserve">— initial-udātta as an irregular formation;</w:t>
      </w:r>
      <w:r>
        <w:t xml:space="preserve"> </w:t>
      </w:r>
      <w:r>
        <w:t xml:space="preserve">cara</w:t>
      </w:r>
      <w:r>
        <w:t xml:space="preserve"> </w:t>
      </w:r>
      <w:r>
        <w:rPr>
          <w:i/>
          <w:iCs/>
        </w:rPr>
        <w:t xml:space="preserve">— unaccented.)</w:t>
      </w:r>
      <w:r>
        <w:rPr>
          <w:i/>
          <w:iCs/>
        </w:rPr>
        <w:t xml:space="preserve"> </w:t>
      </w:r>
      <w:r>
        <w:t xml:space="preserve">(The bhāṣya’s Sanskrit is compressed in places; two phrases are marked [?].)*</w:t>
      </w:r>
    </w:p>
    <w:bookmarkEnd w:id="416"/>
    <w:bookmarkStart w:id="417" w:name="Xe8d431590dde014bb43125e5a11daa480e184fe"/>
    <w:p>
      <w:pPr>
        <w:pStyle w:val="Heading3"/>
      </w:pPr>
      <w:r>
        <w:t xml:space="preserve">Page 393 — Rik 3: word-meanings, overall sense, English, Special Topics</w:t>
      </w:r>
    </w:p>
    <w:p>
      <w:pPr>
        <w:pStyle w:val="FirstParagraph"/>
      </w:pPr>
      <w:r>
        <w:rPr>
          <w:b/>
          <w:bCs/>
        </w:rPr>
        <w:t xml:space="preserve">॥ Prati-padārthaḥ ॥</w:t>
      </w:r>
    </w:p>
    <w:p>
      <w:pPr>
        <w:pStyle w:val="BodyText"/>
      </w:pPr>
      <w:r>
        <w:rPr>
          <w:b/>
          <w:bCs/>
        </w:rPr>
        <w:t xml:space="preserve">सोमपाः (somapāḥ)</w:t>
      </w:r>
      <w:r>
        <w:t xml:space="preserve"> </w:t>
      </w:r>
      <w:r>
        <w:t xml:space="preserve">— O Indra who drink Soma (so absorbed in it) |</w:t>
      </w:r>
      <w:r>
        <w:t xml:space="preserve"> </w:t>
      </w:r>
      <w:r>
        <w:rPr>
          <w:b/>
          <w:bCs/>
        </w:rPr>
        <w:t xml:space="preserve">केशिना (keśinā)</w:t>
      </w:r>
      <w:r>
        <w:t xml:space="preserve"> </w:t>
      </w:r>
      <w:r>
        <w:t xml:space="preserve">— having manes (the long hair that grows upright on the neck) |</w:t>
      </w:r>
      <w:r>
        <w:t xml:space="preserve"> </w:t>
      </w:r>
      <w:r>
        <w:rPr>
          <w:b/>
          <w:bCs/>
        </w:rPr>
        <w:t xml:space="preserve">वृषणा (vṛṣaṇā)</w:t>
      </w:r>
      <w:r>
        <w:t xml:space="preserve"> </w:t>
      </w:r>
      <w:r>
        <w:t xml:space="preserve">— able to sprinkle, that is, in the prime of youth |</w:t>
      </w:r>
      <w:r>
        <w:t xml:space="preserve"> </w:t>
      </w:r>
      <w:r>
        <w:rPr>
          <w:b/>
          <w:bCs/>
        </w:rPr>
        <w:t xml:space="preserve">कक्ष्यप्रा (kakṣyaprā)</w:t>
      </w:r>
      <w:r>
        <w:t xml:space="preserve"> </w:t>
      </w:r>
      <w:r>
        <w:t xml:space="preserve">— with fully nourished bodies, such that the girth-rope tied about the belly is filled out |</w:t>
      </w:r>
      <w:r>
        <w:t xml:space="preserve"> </w:t>
      </w:r>
      <w:r>
        <w:rPr>
          <w:b/>
          <w:bCs/>
        </w:rPr>
        <w:t xml:space="preserve">हरी (harī)</w:t>
      </w:r>
      <w:r>
        <w:t xml:space="preserve"> </w:t>
      </w:r>
      <w:r>
        <w:t xml:space="preserve">— your two horses |</w:t>
      </w:r>
      <w:r>
        <w:t xml:space="preserve"> </w:t>
      </w:r>
      <w:r>
        <w:rPr>
          <w:b/>
          <w:bCs/>
        </w:rPr>
        <w:t xml:space="preserve">युक्ष्व हि (yukṣva hi)</w:t>
      </w:r>
      <w:r>
        <w:t xml:space="preserve"> </w:t>
      </w:r>
      <w:r>
        <w:t xml:space="preserve">— yoke [them to the chariot] |</w:t>
      </w:r>
      <w:r>
        <w:t xml:space="preserve"> </w:t>
      </w:r>
      <w:r>
        <w:rPr>
          <w:b/>
          <w:bCs/>
        </w:rPr>
        <w:t xml:space="preserve">अथ (atha)</w:t>
      </w:r>
      <w:r>
        <w:t xml:space="preserve"> </w:t>
      </w:r>
      <w:r>
        <w:t xml:space="preserve">— then |</w:t>
      </w:r>
      <w:r>
        <w:t xml:space="preserve"> </w:t>
      </w:r>
      <w:r>
        <w:rPr>
          <w:b/>
          <w:bCs/>
        </w:rPr>
        <w:t xml:space="preserve">नः (naḥ)</w:t>
      </w:r>
      <w:r>
        <w:t xml:space="preserve"> </w:t>
      </w:r>
      <w:r>
        <w:t xml:space="preserve">— our |</w:t>
      </w:r>
      <w:r>
        <w:t xml:space="preserve"> </w:t>
      </w:r>
      <w:r>
        <w:rPr>
          <w:b/>
          <w:bCs/>
        </w:rPr>
        <w:t xml:space="preserve">गिराम् (girām)</w:t>
      </w:r>
      <w:r>
        <w:t xml:space="preserve"> </w:t>
      </w:r>
      <w:r>
        <w:t xml:space="preserve">— of the words in the form of praise |</w:t>
      </w:r>
      <w:r>
        <w:t xml:space="preserve"> </w:t>
      </w:r>
      <w:r>
        <w:rPr>
          <w:b/>
          <w:bCs/>
        </w:rPr>
        <w:t xml:space="preserve">उपश्रुतिम् (upaśrutim)</w:t>
      </w:r>
      <w:r>
        <w:t xml:space="preserve"> </w:t>
      </w:r>
      <w:r>
        <w:t xml:space="preserve">— to hear them (for hearing) near at hand |</w:t>
      </w:r>
      <w:r>
        <w:t xml:space="preserve"> </w:t>
      </w:r>
      <w:r>
        <w:rPr>
          <w:b/>
          <w:bCs/>
        </w:rPr>
        <w:t xml:space="preserve">चर (cara)</w:t>
      </w:r>
      <w:r>
        <w:t xml:space="preserve"> </w:t>
      </w:r>
      <w:r>
        <w:t xml:space="preserve">— come.</w:t>
      </w:r>
    </w:p>
    <w:p>
      <w:pPr>
        <w:pStyle w:val="BodyText"/>
      </w:pPr>
      <w:r>
        <w:rPr>
          <w:b/>
          <w:bCs/>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
          <w:bCs/>
        </w:rPr>
        <w:t xml:space="preserve">॥ English Translation ॥</w:t>
      </w:r>
      <w:r>
        <w:t xml:space="preserve"> </w:t>
      </w:r>
      <w:r>
        <w:rPr>
          <w:i/>
          <w:iCs/>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
          <w:bCs/>
        </w:rPr>
        <w:t xml:space="preserve">॥ Viśeṣa-viṣayagaḷu (Special Topics) ॥</w:t>
      </w:r>
    </w:p>
    <w:p>
      <w:pPr>
        <w:pStyle w:val="BodyText"/>
      </w:pPr>
      <w:r>
        <w:rPr>
          <w:b/>
          <w:bCs/>
        </w:rPr>
        <w:t xml:space="preserve">“Yukṣvā”</w:t>
      </w:r>
      <w:r>
        <w:t xml:space="preserve"> </w:t>
      </w:r>
      <w:r>
        <w:t xml:space="preserve">— for the convenience of the meter the final vowel is lengthened in the Saṃhitā-pāṭha. The word means</w:t>
      </w:r>
      <w:r>
        <w:t xml:space="preserve"> </w:t>
      </w:r>
      <w:r>
        <w:t xml:space="preserve">“join, yoke to the chariot.”</w:t>
      </w:r>
    </w:p>
    <w:p>
      <w:pPr>
        <w:pStyle w:val="BodyText"/>
      </w:pPr>
      <w:r>
        <w:rPr>
          <w:b/>
          <w:bCs/>
        </w:rPr>
        <w:t xml:space="preserve">“Keśinā”</w:t>
      </w:r>
      <w:r>
        <w:t xml:space="preserve"> </w:t>
      </w:r>
      <w:r>
        <w:t xml:space="preserve">—</w:t>
      </w:r>
      <w:r>
        <w:t xml:space="preserve"> </w:t>
      </w:r>
      <w:r>
        <w:rPr>
          <w:b/>
          <w:bCs/>
        </w:rPr>
        <w:t xml:space="preserve">स्कन्धप्रदेशे लम्बमानकेशयुक्तौ</w:t>
      </w:r>
      <w:r>
        <w:t xml:space="preserve"> </w:t>
      </w:r>
      <w:r>
        <w:t xml:space="preserve">(</w:t>
      </w:r>
      <w:r>
        <w:rPr>
          <w:i/>
          <w:iCs/>
        </w:rPr>
        <w:t xml:space="preserve">skandha-pradeśe lambamāna-keśa-yuktau</w:t>
      </w:r>
      <w:r>
        <w:t xml:space="preserve">) —</w:t>
      </w:r>
      <w:r>
        <w:t xml:space="preserve"> </w:t>
      </w:r>
      <w:r>
        <w:t xml:space="preserve">“furnished with manes hanging in the region of the shoulder”</w:t>
      </w:r>
      <w:r>
        <w:t xml:space="preserve">:</w:t>
      </w:r>
      <w:r>
        <w:t xml:space="preserve"> </w:t>
      </w:r>
      <w:r>
        <w:rPr>
          <w:i/>
          <w:iCs/>
        </w:rPr>
        <w:t xml:space="preserve">pralamba-keśarau</w:t>
      </w:r>
      <w:r>
        <w:t xml:space="preserve">, i.e., with manes grown up on the neck,</w:t>
      </w:r>
      <w:r>
        <w:t xml:space="preserve"> </w:t>
      </w:r>
      <w:r>
        <w:rPr>
          <w:i/>
          <w:iCs/>
        </w:rPr>
        <w:t xml:space="preserve">long-maned</w:t>
      </w:r>
      <w:r>
        <w:t xml:space="preserve">.</w:t>
      </w:r>
    </w:p>
    <w:p>
      <w:pPr>
        <w:pStyle w:val="BodyText"/>
      </w:pPr>
      <w:r>
        <w:rPr>
          <w:b/>
          <w:bCs/>
        </w:rPr>
        <w:t xml:space="preserve">“Vṛṣaṇā”</w:t>
      </w:r>
      <w:r>
        <w:t xml:space="preserve"> </w:t>
      </w:r>
      <w:r>
        <w:t xml:space="preserve">—</w:t>
      </w:r>
      <w:r>
        <w:t xml:space="preserve"> </w:t>
      </w:r>
      <w:r>
        <w:rPr>
          <w:b/>
          <w:bCs/>
        </w:rPr>
        <w:t xml:space="preserve">रेतःसेचनसमर्थौ</w:t>
      </w:r>
      <w:r>
        <w:t xml:space="preserve"> </w:t>
      </w:r>
      <w:r>
        <w:t xml:space="preserve">(</w:t>
      </w:r>
      <w:r>
        <w:rPr>
          <w:i/>
          <w:iCs/>
        </w:rPr>
        <w:t xml:space="preserve">retaḥ-secana-samarthau</w:t>
      </w:r>
      <w:r>
        <w:t xml:space="preserve">) —</w:t>
      </w:r>
      <w:r>
        <w:t xml:space="preserve"> </w:t>
      </w:r>
      <w:r>
        <w:t xml:space="preserve">“able to impregnate”</w:t>
      </w:r>
      <w:r>
        <w:t xml:space="preserve">: that is, in the prime of life, in youth.</w:t>
      </w:r>
    </w:p>
    <w:p>
      <w:pPr>
        <w:pStyle w:val="BodyText"/>
      </w:pPr>
      <w:r>
        <w:rPr>
          <w:b/>
          <w:bCs/>
        </w:rPr>
        <w:t xml:space="preserve">“Kakṣyaprā”</w:t>
      </w:r>
      <w:r>
        <w:t xml:space="preserve"> </w:t>
      </w:r>
      <w:r>
        <w:t xml:space="preserve">—</w:t>
      </w:r>
      <w:r>
        <w:t xml:space="preserve"> </w:t>
      </w:r>
      <w:r>
        <w:rPr>
          <w:i/>
          <w:iCs/>
        </w:rPr>
        <w:t xml:space="preserve">kakṣyaprau aśvasyodarabandhana-rajjuḥ kakṣyā | tasyāḥ pūrakau | puṣṭāṅgāv ity arthaḥ</w:t>
      </w:r>
      <w:r>
        <w:t xml:space="preserve"> </w:t>
      </w:r>
      <w:r>
        <w:t xml:space="preserve">—</w:t>
      </w:r>
      <w:r>
        <w:t xml:space="preserve"> </w:t>
      </w:r>
      <w:r>
        <w:t xml:space="preserve">“</w:t>
      </w:r>
      <w:r>
        <w:rPr>
          <w:i/>
          <w:iCs/>
        </w:rPr>
        <w:t xml:space="preserve">kakṣyā</w:t>
      </w:r>
      <w:r>
        <w:t xml:space="preserve"> </w:t>
      </w:r>
      <w:r>
        <w:t xml:space="preserve">is the rope that binds the belly of the horse: the two are</w:t>
      </w:r>
      <w:r>
        <w:t xml:space="preserve"> </w:t>
      </w:r>
      <w:r>
        <w:t xml:space="preserve">‘fillers’</w:t>
      </w:r>
      <w:r>
        <w:t xml:space="preserve"> </w:t>
      </w:r>
      <w:r>
        <w:t xml:space="preserve">of it: well-nourished in body.”</w:t>
      </w:r>
      <w:r>
        <w:t xml:space="preserve"> </w:t>
      </w:r>
      <w:r>
        <w:rPr>
          <w:i/>
          <w:iCs/>
        </w:rPr>
        <w:t xml:space="preserve">Kakṣyā</w:t>
      </w:r>
      <w:r>
        <w:t xml:space="preserve"> </w:t>
      </w:r>
      <w:r>
        <w:t xml:space="preserve">is the girth tied round the belly when a horse is yoked to a chariot; horses whose bellies have grown stout (</w:t>
      </w:r>
      <w:r>
        <w:rPr>
          <w:i/>
          <w:iCs/>
        </w:rPr>
        <w:t xml:space="preserve">filling out their girth</w:t>
      </w:r>
      <w:r>
        <w:t xml:space="preserve">) are meant.</w:t>
      </w:r>
    </w:p>
    <w:p>
      <w:pPr>
        <w:pStyle w:val="BodyText"/>
      </w:pPr>
      <w:r>
        <w:rPr>
          <w:b/>
          <w:bCs/>
        </w:rPr>
        <w:t xml:space="preserve">“Somapāḥ”</w:t>
      </w:r>
      <w:r>
        <w:t xml:space="preserve"> </w:t>
      </w:r>
      <w:r>
        <w:t xml:space="preserve">—</w:t>
      </w:r>
      <w:r>
        <w:t xml:space="preserve"> </w:t>
      </w:r>
      <w:r>
        <w:rPr>
          <w:i/>
          <w:iCs/>
        </w:rPr>
        <w:t xml:space="preserve">somasya pātā</w:t>
      </w:r>
      <w:r>
        <w:t xml:space="preserve">; this is a vocative singular, an epithet of the word</w:t>
      </w:r>
      <w:r>
        <w:t xml:space="preserve"> </w:t>
      </w:r>
      <w:r>
        <w:rPr>
          <w:i/>
          <w:iCs/>
        </w:rPr>
        <w:t xml:space="preserve">indra</w:t>
      </w:r>
      <w:r>
        <w:t xml:space="preserve">.</w:t>
      </w:r>
    </w:p>
    <w:bookmarkEnd w:id="417"/>
    <w:bookmarkStart w:id="418" w:name="Xda9752fcc1b276e6204f7e4bfca60ed75104a18"/>
    <w:p>
      <w:pPr>
        <w:pStyle w:val="Heading3"/>
      </w:pPr>
      <w:r>
        <w:t xml:space="preserve">Page 394 — Rik 3: Special Topics (continued) and grammar</w:t>
      </w:r>
    </w:p>
    <w:p>
      <w:pPr>
        <w:pStyle w:val="FirstParagraph"/>
      </w:pPr>
      <w:r>
        <w:rPr>
          <w:b/>
          <w:bCs/>
        </w:rPr>
        <w:t xml:space="preserve">“Girām”</w:t>
      </w:r>
      <w:r>
        <w:t xml:space="preserve"> </w:t>
      </w:r>
      <w:r>
        <w:t xml:space="preserve">—</w:t>
      </w:r>
      <w:r>
        <w:t xml:space="preserve"> </w:t>
      </w:r>
      <w:r>
        <w:rPr>
          <w:i/>
          <w:iCs/>
        </w:rPr>
        <w:t xml:space="preserve">gīḥ</w:t>
      </w:r>
      <w:r>
        <w:t xml:space="preserve"> </w:t>
      </w:r>
      <w:r>
        <w:t xml:space="preserve">is the genitive plural. The use of words like</w:t>
      </w:r>
      <w:r>
        <w:t xml:space="preserve"> </w:t>
      </w:r>
      <w:r>
        <w:rPr>
          <w:i/>
          <w:iCs/>
        </w:rPr>
        <w:t xml:space="preserve">gīḥ</w:t>
      </w:r>
      <w:r>
        <w:t xml:space="preserve">,</w:t>
      </w:r>
      <w:r>
        <w:t xml:space="preserve"> </w:t>
      </w:r>
      <w:r>
        <w:rPr>
          <w:i/>
          <w:iCs/>
        </w:rPr>
        <w:t xml:space="preserve">girām</w:t>
      </w:r>
      <w:r>
        <w:t xml:space="preserve">,</w:t>
      </w:r>
      <w:r>
        <w:t xml:space="preserve"> </w:t>
      </w:r>
      <w:r>
        <w:rPr>
          <w:i/>
          <w:iCs/>
        </w:rPr>
        <w:t xml:space="preserve">gīrbhiḥ</w:t>
      </w:r>
      <w:r>
        <w:t xml:space="preserve"> </w:t>
      </w:r>
      <w:r>
        <w:t xml:space="preserve">in the senses of hymns, praises and eulogies is customary in the Ṛgveda. So</w:t>
      </w:r>
      <w:r>
        <w:t xml:space="preserve"> </w:t>
      </w:r>
      <w:r>
        <w:rPr>
          <w:i/>
          <w:iCs/>
        </w:rPr>
        <w:t xml:space="preserve">naḥ girām</w:t>
      </w:r>
      <w:r>
        <w:t xml:space="preserve"> </w:t>
      </w:r>
      <w:r>
        <w:t xml:space="preserve">means</w:t>
      </w:r>
      <w:r>
        <w:t xml:space="preserve"> </w:t>
      </w:r>
      <w:r>
        <w:t xml:space="preserve">“of the hymns that we make.”</w:t>
      </w:r>
    </w:p>
    <w:p>
      <w:pPr>
        <w:pStyle w:val="BodyText"/>
      </w:pPr>
      <w:r>
        <w:rPr>
          <w:b/>
          <w:bCs/>
        </w:rPr>
        <w:t xml:space="preserve">“Upaśrutim”</w:t>
      </w:r>
      <w:r>
        <w:t xml:space="preserve"> </w:t>
      </w:r>
      <w:r>
        <w:t xml:space="preserve">—</w:t>
      </w:r>
      <w:r>
        <w:t xml:space="preserve"> </w:t>
      </w:r>
      <w:r>
        <w:rPr>
          <w:b/>
          <w:bCs/>
        </w:rPr>
        <w:t xml:space="preserve">समीपे श्रवणमुद्दिश्य । श्रुतेः समीपम्</w:t>
      </w:r>
      <w:r>
        <w:t xml:space="preserve"> </w:t>
      </w:r>
      <w:r>
        <w:t xml:space="preserve">(</w:t>
      </w:r>
      <w:r>
        <w:rPr>
          <w:i/>
          <w:iCs/>
        </w:rPr>
        <w:t xml:space="preserve">samīpe śravaṇam uddiśya | śruteḥ samīpam</w:t>
      </w:r>
      <w:r>
        <w:t xml:space="preserve">) —</w:t>
      </w:r>
      <w:r>
        <w:t xml:space="preserve"> </w:t>
      </w:r>
      <w:r>
        <w:t xml:space="preserve">“with a view to hearing near at hand”</w:t>
      </w:r>
      <w:r>
        <w:t xml:space="preserve">: for the sake of hearing, [coming] near, standing near to hear.</w:t>
      </w:r>
    </w:p>
    <w:p>
      <w:pPr>
        <w:pStyle w:val="BodyText"/>
      </w:pPr>
      <w:r>
        <w:rPr>
          <w:b/>
          <w:bCs/>
        </w:rPr>
        <w:t xml:space="preserve">“Cara”</w:t>
      </w:r>
      <w:r>
        <w:t xml:space="preserve"> </w:t>
      </w:r>
      <w:r>
        <w:t xml:space="preserve">—</w:t>
      </w:r>
      <w:r>
        <w:t xml:space="preserve"> </w:t>
      </w:r>
      <w:r>
        <w:t xml:space="preserve">“come”</w:t>
      </w:r>
      <w:r>
        <w:t xml:space="preserve">: be the one who comes.</w:t>
      </w:r>
    </w:p>
    <w:p>
      <w:pPr>
        <w:pStyle w:val="BodyText"/>
      </w:pPr>
      <w:r>
        <w:rPr>
          <w:b/>
          <w:bCs/>
        </w:rPr>
        <w:t xml:space="preserve">॥ Vyākaraṇa-prakriyā ॥</w:t>
      </w:r>
      <w:r>
        <w:t xml:space="preserve"> </w:t>
      </w:r>
      <w:r>
        <w:rPr>
          <w:i/>
          <w:iCs/>
        </w:rPr>
        <w:t xml:space="preserve">(grammar pages 394–395, noted briefly)</w:t>
      </w:r>
    </w:p>
    <w:p>
      <w:pPr>
        <w:pStyle w:val="BodyText"/>
      </w:pPr>
      <w:r>
        <w:rPr>
          <w:b/>
          <w:bCs/>
        </w:rPr>
        <w:t xml:space="preserve">युक्ष्व (</w:t>
      </w:r>
      <w:r>
        <w:rPr>
          <w:b/>
          <w:bCs/>
          <w:i/>
          <w:iCs/>
        </w:rPr>
        <w:t xml:space="preserve">yukṣva</w:t>
      </w:r>
      <w:r>
        <w:rPr>
          <w:b/>
          <w:bCs/>
        </w:rPr>
        <w:t xml:space="preserve">)</w:t>
      </w:r>
      <w:r>
        <w:t xml:space="preserve"> </w:t>
      </w:r>
      <w:r>
        <w:t xml:space="preserve">— root</w:t>
      </w:r>
      <w:r>
        <w:t xml:space="preserve"> </w:t>
      </w:r>
      <w:r>
        <w:rPr>
          <w:i/>
          <w:iCs/>
        </w:rPr>
        <w:t xml:space="preserve">yujir yoge</w:t>
      </w:r>
      <w:r>
        <w:t xml:space="preserve"> </w:t>
      </w:r>
      <w:r>
        <w:t xml:space="preserve">(</w:t>
      </w:r>
      <w:r>
        <w:t xml:space="preserve">“to join”</w:t>
      </w:r>
      <w:r>
        <w:t xml:space="preserve">), ubhayapadī, with</w:t>
      </w:r>
      <w:r>
        <w:t xml:space="preserve"> </w:t>
      </w:r>
      <w:r>
        <w:rPr>
          <w:i/>
          <w:iCs/>
        </w:rPr>
        <w:t xml:space="preserve">loṭ</w:t>
      </w:r>
      <w:r>
        <w:t xml:space="preserve"> </w:t>
      </w:r>
      <w:r>
        <w:t xml:space="preserve">ātmanepada middle-second singular</w:t>
      </w:r>
      <w:r>
        <w:t xml:space="preserve"> </w:t>
      </w:r>
      <w:r>
        <w:rPr>
          <w:i/>
          <w:iCs/>
        </w:rPr>
        <w:t xml:space="preserve">thās</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(Pā. 3-4-80 [?],</w:t>
      </w:r>
      <w:r>
        <w:t xml:space="preserve"> </w:t>
      </w:r>
      <w:r>
        <w:t xml:space="preserve">“thāsaḥ se”</w:t>
      </w:r>
      <w:r>
        <w:t xml:space="preserve">);</w:t>
      </w:r>
      <w:r>
        <w:t xml:space="preserve"> </w:t>
      </w:r>
      <w:r>
        <w:rPr>
          <w:i/>
          <w:iCs/>
        </w:rPr>
        <w:t xml:space="preserve">sev ā-bhyāṃ vāmau</w:t>
      </w:r>
      <w:r>
        <w:t xml:space="preserve"> </w:t>
      </w:r>
      <w:r>
        <w:t xml:space="preserve">(Pā. 3-4-91 [?]) replaces</w:t>
      </w:r>
      <w:r>
        <w:t xml:space="preserve"> </w:t>
      </w:r>
      <w:r>
        <w:rPr>
          <w:i/>
          <w:iCs/>
        </w:rPr>
        <w:t xml:space="preserve">e</w:t>
      </w:r>
      <w:r>
        <w:t xml:space="preserve"> </w:t>
      </w:r>
      <w:r>
        <w:t xml:space="preserve">by</w:t>
      </w:r>
      <w:r>
        <w:t xml:space="preserve"> </w:t>
      </w:r>
      <w:r>
        <w:rPr>
          <w:i/>
          <w:iCs/>
        </w:rPr>
        <w:t xml:space="preserve">va</w:t>
      </w:r>
      <w:r>
        <w:t xml:space="preserve">;</w:t>
      </w:r>
      <w:r>
        <w:t xml:space="preserve"> </w:t>
      </w:r>
      <w:r>
        <w:rPr>
          <w:i/>
          <w:iCs/>
        </w:rPr>
        <w:t xml:space="preserve">śnam</w:t>
      </w:r>
      <w:r>
        <w:t xml:space="preserve"> </w:t>
      </w:r>
      <w:r>
        <w:t xml:space="preserve">(the</w:t>
      </w:r>
      <w:r>
        <w:t xml:space="preserve"> </w:t>
      </w:r>
      <w:r>
        <w:rPr>
          <w:i/>
          <w:iCs/>
        </w:rPr>
        <w:t xml:space="preserve">rudhādi</w:t>
      </w:r>
      <w:r>
        <w:t xml:space="preserve"> </w:t>
      </w:r>
      <w:r>
        <w:t xml:space="preserve">class vikaraṇa) is dropped by</w:t>
      </w:r>
      <w:r>
        <w:t xml:space="preserve"> </w:t>
      </w:r>
      <w:r>
        <w:rPr>
          <w:i/>
          <w:iCs/>
        </w:rPr>
        <w:t xml:space="preserve">bahulaṃ chandasi</w:t>
      </w:r>
      <w:r>
        <w:t xml:space="preserve"> </w:t>
      </w:r>
      <w:r>
        <w:t xml:space="preserve">(Pā. 2-4-73 [?]) — the source notes that this sūtra prescribes</w:t>
      </w:r>
      <w:r>
        <w:t xml:space="preserve"> </w:t>
      </w:r>
      <w:r>
        <w:rPr>
          <w:i/>
          <w:iCs/>
        </w:rPr>
        <w:t xml:space="preserve">luk</w:t>
      </w:r>
      <w:r>
        <w:t xml:space="preserve"> </w:t>
      </w:r>
      <w:r>
        <w:t xml:space="preserve">for</w:t>
      </w:r>
      <w:r>
        <w:t xml:space="preserve"> </w:t>
      </w:r>
      <w:r>
        <w:rPr>
          <w:i/>
          <w:iCs/>
        </w:rPr>
        <w:t xml:space="preserve">śap</w:t>
      </w:r>
      <w:r>
        <w:t xml:space="preserve"> </w:t>
      </w:r>
      <w:r>
        <w:t xml:space="preserve">only, but the Bhāṣyakāra gives the same</w:t>
      </w:r>
      <w:r>
        <w:t xml:space="preserve"> </w:t>
      </w:r>
      <w:r>
        <w:rPr>
          <w:i/>
          <w:iCs/>
        </w:rPr>
        <w:t xml:space="preserve">luk</w:t>
      </w:r>
      <w:r>
        <w:t xml:space="preserve"> </w:t>
      </w:r>
      <w:r>
        <w:t xml:space="preserve">for</w:t>
      </w:r>
      <w:r>
        <w:t xml:space="preserve"> </w:t>
      </w:r>
      <w:r>
        <w:rPr>
          <w:i/>
          <w:iCs/>
        </w:rPr>
        <w:t xml:space="preserve">śyan</w:t>
      </w:r>
      <w:r>
        <w:t xml:space="preserve"> </w:t>
      </w:r>
      <w:r>
        <w:t xml:space="preserve">in Ṛgveda 8-1-? [?] (the word</w:t>
      </w:r>
      <w:r>
        <w:t xml:space="preserve"> </w:t>
      </w:r>
      <w:r>
        <w:rPr>
          <w:i/>
          <w:iCs/>
        </w:rPr>
        <w:t xml:space="preserve">matsi</w:t>
      </w:r>
      <w:r>
        <w:t xml:space="preserve">), so the same may be said for</w:t>
      </w:r>
      <w:r>
        <w:t xml:space="preserve"> </w:t>
      </w:r>
      <w:r>
        <w:rPr>
          <w:i/>
          <w:iCs/>
        </w:rPr>
        <w:t xml:space="preserve">śnam</w:t>
      </w:r>
      <w:r>
        <w:t xml:space="preserve"> </w:t>
      </w:r>
      <w:r>
        <w:t xml:space="preserve">here by the</w:t>
      </w:r>
      <w:r>
        <w:t xml:space="preserve"> </w:t>
      </w:r>
      <w:r>
        <w:rPr>
          <w:i/>
          <w:iCs/>
        </w:rPr>
        <w:t xml:space="preserve">bahula</w:t>
      </w:r>
      <w:r>
        <w:t xml:space="preserve"> </w:t>
      </w:r>
      <w:r>
        <w:t xml:space="preserve">rule;</w:t>
      </w:r>
      <w:r>
        <w:t xml:space="preserve"> </w:t>
      </w:r>
      <w:r>
        <w:rPr>
          <w:i/>
          <w:iCs/>
        </w:rPr>
        <w:t xml:space="preserve">c</w:t>
      </w:r>
      <w:r>
        <w:t xml:space="preserve"> </w:t>
      </w:r>
      <w:r>
        <w:t xml:space="preserve">→</w:t>
      </w:r>
      <w:r>
        <w:t xml:space="preserve"> </w:t>
      </w:r>
      <w:r>
        <w:rPr>
          <w:i/>
          <w:iCs/>
        </w:rPr>
        <w:t xml:space="preserve">k</w:t>
      </w:r>
      <w:r>
        <w:t xml:space="preserve"> </w:t>
      </w:r>
      <w:r>
        <w:t xml:space="preserve">(</w:t>
      </w:r>
      <w:r>
        <w:t xml:space="preserve">“coḥ kuḥ,”</w:t>
      </w:r>
      <w:r>
        <w:t xml:space="preserve"> </w:t>
      </w:r>
      <w:r>
        <w:t xml:space="preserve">Pā. 8-2-30 [?]),</w:t>
      </w:r>
      <w:r>
        <w:t xml:space="preserve"> </w:t>
      </w:r>
      <w:r>
        <w:rPr>
          <w:i/>
          <w:iCs/>
        </w:rPr>
        <w:t xml:space="preserve">j</w:t>
      </w:r>
      <w:r>
        <w:t xml:space="preserve"> </w:t>
      </w:r>
      <w:r>
        <w:t xml:space="preserve">→</w:t>
      </w:r>
      <w:r>
        <w:t xml:space="preserve"> </w:t>
      </w:r>
      <w:r>
        <w:rPr>
          <w:i/>
          <w:iCs/>
        </w:rPr>
        <w:t xml:space="preserve">g</w:t>
      </w:r>
      <w:r>
        <w:t xml:space="preserve">, then</w:t>
      </w:r>
      <w:r>
        <w:t xml:space="preserve"> </w:t>
      </w:r>
      <w:r>
        <w:rPr>
          <w:i/>
          <w:iCs/>
        </w:rPr>
        <w:t xml:space="preserve">kh</w:t>
      </w:r>
      <w:r>
        <w:t xml:space="preserve">/</w:t>
      </w:r>
      <w:r>
        <w:rPr>
          <w:i/>
          <w:iCs/>
        </w:rPr>
        <w:t xml:space="preserve">g</w:t>
      </w:r>
      <w:r>
        <w:t xml:space="preserve"> </w:t>
      </w:r>
      <w:r>
        <w:t xml:space="preserve">→</w:t>
      </w:r>
      <w:r>
        <w:t xml:space="preserve"> </w:t>
      </w:r>
      <w:r>
        <w:rPr>
          <w:i/>
          <w:iCs/>
        </w:rPr>
        <w:t xml:space="preserve">k</w:t>
      </w:r>
      <w:r>
        <w:t xml:space="preserve"> </w:t>
      </w:r>
      <w:r>
        <w:t xml:space="preserve">before</w:t>
      </w:r>
      <w:r>
        <w:t xml:space="preserve"> </w:t>
      </w:r>
      <w:r>
        <w:rPr>
          <w:i/>
          <w:iCs/>
        </w:rPr>
        <w:t xml:space="preserve">s</w:t>
      </w:r>
      <w:r>
        <w:t xml:space="preserve"> </w:t>
      </w:r>
      <w:r>
        <w:t xml:space="preserve">(Pā. 8-4-55 [?]), and</w:t>
      </w:r>
      <w:r>
        <w:t xml:space="preserve"> </w:t>
      </w:r>
      <w:r>
        <w:rPr>
          <w:i/>
          <w:iCs/>
        </w:rPr>
        <w:t xml:space="preserve">s</w:t>
      </w:r>
      <w:r>
        <w:t xml:space="preserve"> </w:t>
      </w:r>
      <w:r>
        <w:t xml:space="preserve">→</w:t>
      </w:r>
      <w:r>
        <w:t xml:space="preserve"> </w:t>
      </w:r>
      <w:r>
        <w:rPr>
          <w:i/>
          <w:iCs/>
        </w:rPr>
        <w:t xml:space="preserve">ṣ</w:t>
      </w:r>
      <w:r>
        <w:t xml:space="preserve"> </w:t>
      </w:r>
      <w:r>
        <w:t xml:space="preserve">after the substitute (Pā. 8-3-59 [?]) giving</w:t>
      </w:r>
      <w:r>
        <w:t xml:space="preserve"> </w:t>
      </w:r>
      <w:r>
        <w:rPr>
          <w:i/>
          <w:iCs/>
        </w:rPr>
        <w:t xml:space="preserve">yukṣva</w:t>
      </w:r>
      <w:r>
        <w:t xml:space="preserve">; the suffix accent stands as</w:t>
      </w:r>
      <w:r>
        <w:t xml:space="preserve"> </w:t>
      </w:r>
      <w:r>
        <w:rPr>
          <w:i/>
          <w:iCs/>
        </w:rPr>
        <w:t xml:space="preserve">śit</w:t>
      </w:r>
      <w:r>
        <w:t xml:space="preserve">; in the Saṃhitā the vowel is lengthened by the</w:t>
      </w:r>
      <w:r>
        <w:t xml:space="preserve"> </w:t>
      </w:r>
      <w:r>
        <w:rPr>
          <w:i/>
          <w:iCs/>
        </w:rPr>
        <w:t xml:space="preserve">dvyac</w:t>
      </w:r>
      <w:r>
        <w:t xml:space="preserve"> </w:t>
      </w:r>
      <w:r>
        <w:t xml:space="preserve">rule (Pā. 6-3-135 [?]).</w:t>
      </w:r>
      <w:r>
        <w:t xml:space="preserve"> </w:t>
      </w:r>
      <w:r>
        <w:rPr>
          <w:b/>
          <w:bCs/>
        </w:rPr>
        <w:t xml:space="preserve">केशिना (</w:t>
      </w:r>
      <w:r>
        <w:rPr>
          <w:b/>
          <w:bCs/>
          <w:i/>
          <w:iCs/>
        </w:rPr>
        <w:t xml:space="preserve">keśinā</w:t>
      </w:r>
      <w:r>
        <w:rPr>
          <w:b/>
          <w:bCs/>
        </w:rPr>
        <w:t xml:space="preserve">)</w:t>
      </w:r>
      <w:r>
        <w:t xml:space="preserve"> </w:t>
      </w:r>
      <w:r>
        <w:t xml:space="preserve">—</w:t>
      </w:r>
      <w:r>
        <w:t xml:space="preserve"> </w:t>
      </w:r>
      <w:r>
        <w:t xml:space="preserve">“praśastāḥ keśā anayor santi”</w:t>
      </w:r>
      <w:r>
        <w:t xml:space="preserve">:</w:t>
      </w:r>
      <w:r>
        <w:t xml:space="preserve"> </w:t>
      </w:r>
      <w:r>
        <w:rPr>
          <w:i/>
          <w:iCs/>
        </w:rPr>
        <w:t xml:space="preserve">ini</w:t>
      </w:r>
      <w:r>
        <w:t xml:space="preserve"> </w:t>
      </w:r>
      <w:r>
        <w:t xml:space="preserve">in the possessive sense (Pā. 5-2-115 [?]); the</w:t>
      </w:r>
      <w:r>
        <w:t xml:space="preserve"> </w:t>
      </w:r>
      <w:r>
        <w:rPr>
          <w:i/>
          <w:iCs/>
        </w:rPr>
        <w:t xml:space="preserve">a</w:t>
      </w:r>
      <w:r>
        <w:t xml:space="preserve"> </w:t>
      </w:r>
      <w:r>
        <w:t xml:space="preserve">of</w:t>
      </w:r>
      <w:r>
        <w:t xml:space="preserve"> </w:t>
      </w:r>
      <w:r>
        <w:rPr>
          <w:i/>
          <w:iCs/>
        </w:rPr>
        <w:t xml:space="preserve">keśa</w:t>
      </w:r>
      <w:r>
        <w:t xml:space="preserve"> </w:t>
      </w:r>
      <w:r>
        <w:t xml:space="preserve">dropped (Pā. 6-4-148 [?]); the dual ending</w:t>
      </w:r>
      <w:r>
        <w:t xml:space="preserve"> </w:t>
      </w:r>
      <w:r>
        <w:rPr>
          <w:i/>
          <w:iCs/>
        </w:rPr>
        <w:t xml:space="preserve">au</w:t>
      </w:r>
      <w:r>
        <w:t xml:space="preserve"> </w:t>
      </w:r>
      <w:r>
        <w:t xml:space="preserve">replaced by</w:t>
      </w:r>
      <w:r>
        <w:t xml:space="preserve"> </w:t>
      </w:r>
      <w:r>
        <w:rPr>
          <w:i/>
          <w:iCs/>
        </w:rPr>
        <w:t xml:space="preserve">ā</w:t>
      </w:r>
      <w:r>
        <w:t xml:space="preserve"> </w:t>
      </w:r>
      <w:r>
        <w:t xml:space="preserve">(Pā. 7-1-39 [?]).</w:t>
      </w:r>
      <w:r>
        <w:t xml:space="preserve"> </w:t>
      </w:r>
      <w:r>
        <w:rPr>
          <w:b/>
          <w:bCs/>
        </w:rPr>
        <w:t xml:space="preserve">वृषणा (</w:t>
      </w:r>
      <w:r>
        <w:rPr>
          <w:b/>
          <w:bCs/>
          <w:i/>
          <w:iCs/>
        </w:rPr>
        <w:t xml:space="preserve">vṛṣaṇā</w:t>
      </w:r>
      <w:r>
        <w:rPr>
          <w:b/>
          <w:bCs/>
        </w:rPr>
        <w:t xml:space="preserve">)</w:t>
      </w:r>
      <w:r>
        <w:t xml:space="preserve"> </w:t>
      </w:r>
      <w:r>
        <w:t xml:space="preserve">— root</w:t>
      </w:r>
      <w:r>
        <w:t xml:space="preserve"> </w:t>
      </w:r>
      <w:r>
        <w:rPr>
          <w:i/>
          <w:iCs/>
        </w:rPr>
        <w:t xml:space="preserve">pṛṣu, vṛṣu, mṛṣu secane</w:t>
      </w:r>
      <w:r>
        <w:t xml:space="preserve">;</w:t>
      </w:r>
      <w:r>
        <w:t xml:space="preserve"> </w:t>
      </w:r>
      <w:r>
        <w:rPr>
          <w:i/>
          <w:iCs/>
        </w:rPr>
        <w:t xml:space="preserve">kanin</w:t>
      </w:r>
      <w:r>
        <w:t xml:space="preserve"> </w:t>
      </w:r>
      <w:r>
        <w:t xml:space="preserve">by</w:t>
      </w:r>
      <w:r>
        <w:t xml:space="preserve"> </w:t>
      </w:r>
      <w:r>
        <w:t xml:space="preserve">“kaninn yuvṛṣitakṣirājidhanvidyupratidivaḥ”</w:t>
      </w:r>
      <w:r>
        <w:t xml:space="preserve"> </w:t>
      </w:r>
      <w:r>
        <w:t xml:space="preserve">(Uṇ. 1-156 [?]);</w:t>
      </w:r>
      <w:r>
        <w:t xml:space="preserve"> </w:t>
      </w:r>
      <w:r>
        <w:rPr>
          <w:i/>
          <w:iCs/>
        </w:rPr>
        <w:t xml:space="preserve">ñnityādir nityam</w:t>
      </w:r>
      <w:r>
        <w:t xml:space="preserve"> </w:t>
      </w:r>
      <w:r>
        <w:t xml:space="preserve">(Pā. 6-1-197 [?]) gives initial-udātta;</w:t>
      </w:r>
      <w:r>
        <w:t xml:space="preserve"> </w:t>
      </w:r>
      <w:r>
        <w:t xml:space="preserve">“vā ṣapūrvasya nigame”</w:t>
      </w:r>
      <w:r>
        <w:t xml:space="preserve"> </w:t>
      </w:r>
      <w:r>
        <w:t xml:space="preserve">(Pā. 6-4-9 [?]): the lengthening of the penultimate vowel before the</w:t>
      </w:r>
      <w:r>
        <w:t xml:space="preserve"> </w:t>
      </w:r>
      <w:r>
        <w:rPr>
          <w:i/>
          <w:iCs/>
        </w:rPr>
        <w:t xml:space="preserve">sarvanāmasthāna</w:t>
      </w:r>
      <w:r>
        <w:t xml:space="preserve"> </w:t>
      </w:r>
      <w:r>
        <w:t xml:space="preserve">suffix is optional, and so does not arise here.</w:t>
      </w:r>
      <w:r>
        <w:t xml:space="preserve"> </w:t>
      </w:r>
      <w:r>
        <w:rPr>
          <w:b/>
          <w:bCs/>
        </w:rPr>
        <w:t xml:space="preserve">कक्ष्यप्रा (</w:t>
      </w:r>
      <w:r>
        <w:rPr>
          <w:b/>
          <w:bCs/>
          <w:i/>
          <w:iCs/>
        </w:rPr>
        <w:t xml:space="preserve">kakṣyaprā</w:t>
      </w:r>
      <w:r>
        <w:rPr>
          <w:b/>
          <w:bCs/>
        </w:rPr>
        <w:t xml:space="preserve">)</w:t>
      </w:r>
      <w:r>
        <w:t xml:space="preserve"> </w:t>
      </w:r>
      <w:r>
        <w:t xml:space="preserve">—</w:t>
      </w:r>
      <w:r>
        <w:t xml:space="preserve"> </w:t>
      </w:r>
      <w:r>
        <w:rPr>
          <w:i/>
          <w:iCs/>
        </w:rPr>
        <w:t xml:space="preserve">kakṣyayor bhavaṃ kakṣyam</w:t>
      </w:r>
      <w:r>
        <w:t xml:space="preserve"> </w:t>
      </w:r>
      <w:r>
        <w:t xml:space="preserve">(that which is in the</w:t>
      </w:r>
      <w:r>
        <w:t xml:space="preserve"> </w:t>
      </w:r>
      <w:r>
        <w:rPr>
          <w:i/>
          <w:iCs/>
        </w:rPr>
        <w:t xml:space="preserve">kakṣyā</w:t>
      </w:r>
      <w:r>
        <w:t xml:space="preserve">): the girth;</w:t>
      </w:r>
      <w:r>
        <w:t xml:space="preserve"> </w:t>
      </w:r>
      <w:r>
        <w:t xml:space="preserve">“that which fills it”</w:t>
      </w:r>
      <w:r>
        <w:t xml:space="preserve"> </w:t>
      </w:r>
      <w:r>
        <w:t xml:space="preserve">— root</w:t>
      </w:r>
      <w:r>
        <w:t xml:space="preserve"> </w:t>
      </w:r>
      <w:r>
        <w:rPr>
          <w:i/>
          <w:iCs/>
        </w:rPr>
        <w:t xml:space="preserve">prā pūraṇe</w:t>
      </w:r>
      <w:r>
        <w:t xml:space="preserve"> </w:t>
      </w:r>
      <w:r>
        <w:t xml:space="preserve">with</w:t>
      </w:r>
      <w:r>
        <w:t xml:space="preserve"> </w:t>
      </w:r>
      <w:r>
        <w:rPr>
          <w:i/>
          <w:iCs/>
        </w:rPr>
        <w:t xml:space="preserve">ka</w:t>
      </w:r>
      <w:r>
        <w:t xml:space="preserve"> </w:t>
      </w:r>
      <w:r>
        <w:t xml:space="preserve">(</w:t>
      </w:r>
      <w:r>
        <w:t xml:space="preserve">“āto ’nupasarge kaḥ,”</w:t>
      </w:r>
      <w:r>
        <w:t xml:space="preserve"> </w:t>
      </w:r>
      <w:r>
        <w:t xml:space="preserve">Pā. 3-2-3 [?]);</w:t>
      </w:r>
      <w:r>
        <w:t xml:space="preserve"> </w:t>
      </w:r>
      <w:r>
        <w:rPr>
          <w:i/>
          <w:iCs/>
        </w:rPr>
        <w:t xml:space="preserve">ā</w:t>
      </w:r>
      <w:r>
        <w:t xml:space="preserve"> </w:t>
      </w:r>
      <w:r>
        <w:t xml:space="preserve">dropped before</w:t>
      </w:r>
      <w:r>
        <w:t xml:space="preserve"> </w:t>
      </w:r>
      <w:r>
        <w:rPr>
          <w:i/>
          <w:iCs/>
        </w:rPr>
        <w:t xml:space="preserve">ka</w:t>
      </w:r>
      <w:r>
        <w:t xml:space="preserve"> </w:t>
      </w:r>
      <w:r>
        <w:t xml:space="preserve">(Pā. 6-4-64 [?]); final-udātta by the second-member rule (Pā. 6-2-139 [?]); the dual ending as above.</w:t>
      </w:r>
      <w:r>
        <w:t xml:space="preserve"> </w:t>
      </w:r>
      <w:r>
        <w:rPr>
          <w:b/>
          <w:bCs/>
        </w:rPr>
        <w:t xml:space="preserve">अथ (</w:t>
      </w:r>
      <w:r>
        <w:rPr>
          <w:b/>
          <w:bCs/>
          <w:i/>
          <w:iCs/>
        </w:rPr>
        <w:t xml:space="preserve">atha</w:t>
      </w:r>
      <w:r>
        <w:rPr>
          <w:b/>
          <w:bCs/>
        </w:rPr>
        <w:t xml:space="preserve">)</w:t>
      </w:r>
      <w:r>
        <w:t xml:space="preserve"> </w:t>
      </w:r>
      <w:r>
        <w:t xml:space="preserve">— the particle is lengthened in the Saṃhitā (</w:t>
      </w:r>
      <w:r>
        <w:rPr>
          <w:i/>
          <w:iCs/>
        </w:rPr>
        <w:t xml:space="preserve">athā</w:t>
      </w:r>
      <w:r>
        <w:t xml:space="preserve">) by</w:t>
      </w:r>
      <w:r>
        <w:t xml:space="preserve"> </w:t>
      </w:r>
      <w:r>
        <w:t xml:space="preserve">“nipātasya ca”</w:t>
      </w:r>
      <w:r>
        <w:t xml:space="preserve"> </w:t>
      </w:r>
      <w:r>
        <w:t xml:space="preserve">(Pā. 6-3-136 [?]).</w:t>
      </w:r>
      <w:r>
        <w:t xml:space="preserve"> </w:t>
      </w:r>
      <w:r>
        <w:rPr>
          <w:b/>
          <w:bCs/>
        </w:rPr>
        <w:t xml:space="preserve">नः (</w:t>
      </w:r>
      <w:r>
        <w:rPr>
          <w:b/>
          <w:bCs/>
          <w:i/>
          <w:iCs/>
        </w:rPr>
        <w:t xml:space="preserve">naḥ</w:t>
      </w:r>
      <w:r>
        <w:rPr>
          <w:b/>
          <w:bCs/>
        </w:rPr>
        <w:t xml:space="preserve">)</w:t>
      </w:r>
      <w:r>
        <w:t xml:space="preserve"> </w:t>
      </w:r>
      <w:r>
        <w:t xml:space="preserve">— the rule</w:t>
      </w:r>
      <w:r>
        <w:t xml:space="preserve"> </w:t>
      </w:r>
      <w:r>
        <w:t xml:space="preserve">“bahuvacanasya vasnasau”</w:t>
      </w:r>
      <w:r>
        <w:t xml:space="preserve"> </w:t>
      </w:r>
      <w:r>
        <w:t xml:space="preserve">(Pā. 8-1-21 [?]) with the carried-over</w:t>
      </w:r>
      <w:r>
        <w:t xml:space="preserve"> </w:t>
      </w:r>
      <w:r>
        <w:t xml:space="preserve">“anudāttaṃ sarvam apādādau”</w:t>
      </w:r>
      <w:r>
        <w:t xml:space="preserve"> </w:t>
      </w:r>
      <w:r>
        <w:t xml:space="preserve">(Pā. 8-1-18 [?]):</w:t>
      </w:r>
      <w:r>
        <w:t xml:space="preserve"> </w:t>
      </w:r>
      <w:r>
        <w:rPr>
          <w:i/>
          <w:iCs/>
        </w:rPr>
        <w:t xml:space="preserve">nas</w:t>
      </w:r>
      <w:r>
        <w:t xml:space="preserve"> </w:t>
      </w:r>
      <w:r>
        <w:t xml:space="preserve">replaces the plural genitive of</w:t>
      </w:r>
      <w:r>
        <w:t xml:space="preserve"> </w:t>
      </w:r>
      <w:r>
        <w:rPr>
          <w:i/>
          <w:iCs/>
        </w:rPr>
        <w:t xml:space="preserve">asmad</w:t>
      </w:r>
      <w:r>
        <w:t xml:space="preserve">, unaccented, since the word is not at the beginning of the pāda.</w:t>
      </w:r>
      <w:r>
        <w:t xml:space="preserve"> </w:t>
      </w:r>
      <w:r>
        <w:rPr>
          <w:b/>
          <w:bCs/>
        </w:rPr>
        <w:t xml:space="preserve">इन्द्र, सोमपाः (</w:t>
      </w:r>
      <w:r>
        <w:rPr>
          <w:b/>
          <w:bCs/>
          <w:i/>
          <w:iCs/>
        </w:rPr>
        <w:t xml:space="preserve">indra, somapāḥ</w:t>
      </w:r>
      <w:r>
        <w:rPr>
          <w:b/>
          <w:bCs/>
        </w:rPr>
        <w:t xml:space="preserve">)</w:t>
      </w:r>
      <w:r>
        <w:t xml:space="preserve"> </w:t>
      </w:r>
      <w:r>
        <w:t xml:space="preserve">— both are vocatives, wholly unaccented by</w:t>
      </w:r>
      <w:r>
        <w:t xml:space="preserve"> </w:t>
      </w:r>
      <w:r>
        <w:t xml:space="preserve">“āmantritasya ca”</w:t>
      </w:r>
      <w:r>
        <w:t xml:space="preserve"> </w:t>
      </w:r>
      <w:r>
        <w:t xml:space="preserve">(Pā. 8-1-19 [?]).</w:t>
      </w:r>
      <w:r>
        <w:t xml:space="preserve"> </w:t>
      </w:r>
      <w:r>
        <w:rPr>
          <w:b/>
          <w:bCs/>
        </w:rPr>
        <w:t xml:space="preserve">गिराम् (</w:t>
      </w:r>
      <w:r>
        <w:rPr>
          <w:b/>
          <w:bCs/>
          <w:i/>
          <w:iCs/>
        </w:rPr>
        <w:t xml:space="preserve">girām</w:t>
      </w:r>
      <w:r>
        <w:rPr>
          <w:b/>
          <w:bCs/>
        </w:rPr>
        <w:t xml:space="preserve">)</w:t>
      </w:r>
      <w:r>
        <w:t xml:space="preserve"> </w:t>
      </w:r>
      <w:r>
        <w:t xml:space="preserve">—</w:t>
      </w:r>
      <w:r>
        <w:t xml:space="preserve"> </w:t>
      </w:r>
      <w:r>
        <w:t xml:space="preserve">“sāvekācas tṛtīyādir vibhaktiḥ”</w:t>
      </w:r>
      <w:r>
        <w:t xml:space="preserve"> </w:t>
      </w:r>
      <w:r>
        <w:t xml:space="preserve">(Pā. 6-1-168 [?]) — the case-ending is udātta.</w:t>
      </w:r>
      <w:r>
        <w:t xml:space="preserve"> </w:t>
      </w:r>
      <w:r>
        <w:rPr>
          <w:b/>
          <w:bCs/>
        </w:rPr>
        <w:t xml:space="preserve">उप (</w:t>
      </w:r>
      <w:r>
        <w:rPr>
          <w:b/>
          <w:bCs/>
          <w:i/>
          <w:iCs/>
        </w:rPr>
        <w:t xml:space="preserve">upa</w:t>
      </w:r>
      <w:r>
        <w:rPr>
          <w:b/>
          <w:bCs/>
        </w:rPr>
        <w:t xml:space="preserve">)</w:t>
      </w:r>
      <w:r>
        <w:t xml:space="preserve"> </w:t>
      </w:r>
      <w:r>
        <w:t xml:space="preserve">— a</w:t>
      </w:r>
      <w:r>
        <w:t xml:space="preserve"> </w:t>
      </w:r>
      <w:r>
        <w:rPr>
          <w:i/>
          <w:iCs/>
        </w:rPr>
        <w:t xml:space="preserve">nipāta</w:t>
      </w:r>
      <w:r>
        <w:t xml:space="preserve">, initial-udātta (Phiṭ-sūtra 80 [?]); with</w:t>
      </w:r>
      <w:r>
        <w:t xml:space="preserve"> </w:t>
      </w:r>
      <w:r>
        <w:rPr>
          <w:i/>
          <w:iCs/>
        </w:rPr>
        <w:t xml:space="preserve">śruti</w:t>
      </w:r>
      <w:r>
        <w:t xml:space="preserve"> </w:t>
      </w:r>
      <w:r>
        <w:t xml:space="preserve">it forms a</w:t>
      </w:r>
      <w:r>
        <w:t xml:space="preserve"> </w:t>
      </w:r>
      <w:r>
        <w:rPr>
          <w:i/>
          <w:iCs/>
        </w:rPr>
        <w:t xml:space="preserve">prādi</w:t>
      </w:r>
      <w:r>
        <w:t xml:space="preserve">-compound (</w:t>
      </w:r>
      <w:r>
        <w:t xml:space="preserve">“kugatiprādayaḥ,”</w:t>
      </w:r>
      <w:r>
        <w:t xml:space="preserve"> </w:t>
      </w:r>
      <w:r>
        <w:t xml:space="preserve">Pā. 2-2-18 [?]); the rule</w:t>
      </w:r>
      <w:r>
        <w:t xml:space="preserve"> </w:t>
      </w:r>
      <w:r>
        <w:t xml:space="preserve">“gati-kāraka-upapadāt kṛt”</w:t>
      </w:r>
      <w:r>
        <w:t xml:space="preserve"> </w:t>
      </w:r>
      <w:r>
        <w:t xml:space="preserve">would keep the second member’s accent, but</w:t>
      </w:r>
      <w:r>
        <w:t xml:space="preserve"> </w:t>
      </w:r>
      <w:r>
        <w:rPr>
          <w:i/>
          <w:iCs/>
        </w:rPr>
        <w:t xml:space="preserve">upa</w:t>
      </w:r>
      <w:r>
        <w:t xml:space="preserve"> </w:t>
      </w:r>
      <w:r>
        <w:t xml:space="preserve">is set aside by the sūtra on</w:t>
      </w:r>
      <w:r>
        <w:t xml:space="preserve"> </w:t>
      </w:r>
      <w:r>
        <w:rPr>
          <w:i/>
          <w:iCs/>
        </w:rPr>
        <w:t xml:space="preserve">tāḍau ca niti kṛtyatau</w:t>
      </w:r>
      <w:r>
        <w:t xml:space="preserve"> </w:t>
      </w:r>
      <w:r>
        <w:t xml:space="preserve">[?] and retains its natural accent.</w:t>
      </w:r>
      <w:r>
        <w:t xml:space="preserve"> </w:t>
      </w:r>
      <w:r>
        <w:rPr>
          <w:b/>
          <w:bCs/>
        </w:rPr>
        <w:t xml:space="preserve">चर (</w:t>
      </w:r>
      <w:r>
        <w:rPr>
          <w:b/>
          <w:bCs/>
          <w:i/>
          <w:iCs/>
        </w:rPr>
        <w:t xml:space="preserve">cara</w:t>
      </w:r>
      <w:r>
        <w:rPr>
          <w:b/>
          <w:bCs/>
        </w:rPr>
        <w:t xml:space="preserve">)</w:t>
      </w:r>
      <w:r>
        <w:t xml:space="preserve"> </w:t>
      </w:r>
      <w:r>
        <w:t xml:space="preserve">— wholly unaccented as a finite verb (Pā. 8-1-28 [?]).</w:t>
      </w:r>
      <w:r>
        <w:t xml:space="preserve"> </w:t>
      </w:r>
      <w:r>
        <w:rPr>
          <w:i/>
          <w:iCs/>
        </w:rPr>
        <w:t xml:space="preserve">(Sūtra numbers read from small print; pointers only.)</w:t>
      </w:r>
    </w:p>
    <w:p>
      <w:pPr>
        <w:pStyle w:val="BodyText"/>
      </w:pPr>
      <w:r>
        <w:rPr>
          <w:b/>
          <w:bCs/>
        </w:rPr>
        <w:t xml:space="preserve">॥३॥</w:t>
      </w:r>
    </w:p>
    <w:p>
      <w:r>
        <w:pict>
          <v:rect style="width:0;height:1.5pt" o:hralign="center" o:hrstd="t" o:hr="t"/>
        </w:pict>
      </w:r>
    </w:p>
    <w:bookmarkEnd w:id="418"/>
    <w:bookmarkStart w:id="419" w:name="page-396-sūkta-10-rik-4"/>
    <w:p>
      <w:pPr>
        <w:pStyle w:val="Heading3"/>
      </w:pPr>
      <w:r>
        <w:t xml:space="preserve">Page 396 — Sūkta 10, Rik 4</w:t>
      </w:r>
    </w:p>
    <w:p>
      <w:pPr>
        <w:pStyle w:val="FirstParagraph"/>
      </w:pPr>
      <w:r>
        <w:rPr>
          <w:b/>
          <w:bCs/>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
          <w:iCs/>
        </w:rPr>
        <w:t xml:space="preserve">ehi stomām̐ abhi svarābhi gṛṇīhy ā ruva |</w:t>
      </w:r>
      <w:r>
        <w:t xml:space="preserve"> </w:t>
      </w:r>
      <w:r>
        <w:rPr>
          <w:i/>
          <w:iCs/>
        </w:rPr>
        <w:t xml:space="preserve">brahma ca no vaso sacendra yajñaṃ ca vardhaya ||4||</w:t>
      </w:r>
    </w:p>
    <w:p>
      <w:pPr>
        <w:pStyle w:val="FirstParagraph"/>
      </w:pPr>
      <w:r>
        <w:rPr>
          <w:b/>
          <w:bCs/>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
          <w:iCs/>
        </w:rPr>
        <w:t xml:space="preserve">ā | ihi | stomān | abhi | svara | abhi | gṛṇīhi | ā | ruva ||</w:t>
      </w:r>
      <w:r>
        <w:t xml:space="preserve"> </w:t>
      </w:r>
      <w:r>
        <w:rPr>
          <w:i/>
          <w:iCs/>
        </w:rPr>
        <w:t xml:space="preserve">brahma | ca | naḥ | vaso iti | sacā | indra | yajñam | ca | vardhaya ||4||</w:t>
      </w:r>
    </w:p>
    <w:p>
      <w:pPr>
        <w:pStyle w:val="FirstParagraph"/>
      </w:pPr>
      <w:r>
        <w:rPr>
          <w:b/>
          <w:bCs/>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
          <w:iCs/>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
          <w:iCs/>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
          <w:bCs/>
        </w:rPr>
        <w:t xml:space="preserve">Translation:</w:t>
      </w:r>
      <w:r>
        <w:t xml:space="preserve"> </w:t>
      </w:r>
      <w:r>
        <w:t xml:space="preserve">“Where the special application has not been laid down in the Śrauta [texts], one is to know it from the Smārta [texts], from the sūtras on the Agnidhāna and the rest: [so the verse runs]. This rik</w:t>
      </w:r>
      <w:r>
        <w:t xml:space="preserve"> </w:t>
      </w:r>
      <w:r>
        <w:rPr>
          <w:i/>
          <w:iCs/>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
          <w:iCs/>
        </w:rPr>
        <w:t xml:space="preserve">O vaso</w:t>
      </w:r>
      <w:r>
        <w:t xml:space="preserve"> </w:t>
      </w:r>
      <w:r>
        <w:t xml:space="preserve">— O Indra, the cause of dwelling:</w:t>
      </w:r>
      <w:r>
        <w:t xml:space="preserve"> </w:t>
      </w:r>
      <w:r>
        <w:rPr>
          <w:i/>
          <w:iCs/>
        </w:rPr>
        <w:t xml:space="preserve">ehi</w:t>
      </w:r>
      <w:r>
        <w:t xml:space="preserve"> </w:t>
      </w:r>
      <w:r>
        <w:t xml:space="preserve">— come to this rite. Having come,</w:t>
      </w:r>
      <w:r>
        <w:t xml:space="preserve"> </w:t>
      </w:r>
      <w:r>
        <w:rPr>
          <w:i/>
          <w:iCs/>
        </w:rPr>
        <w:t xml:space="preserve">stomān abhi svara</w:t>
      </w:r>
      <w:r>
        <w:t xml:space="preserve">: make a sound of praise toward the</w:t>
      </w:r>
      <w:r>
        <w:t xml:space="preserve"> </w:t>
      </w:r>
      <w:r>
        <w:rPr>
          <w:i/>
          <w:iCs/>
        </w:rPr>
        <w:t xml:space="preserve">stomas</w:t>
      </w:r>
      <w:r>
        <w:t xml:space="preserve">, the hymns sung by the udgātṛs. Likewise,</w:t>
      </w:r>
      <w:r>
        <w:t xml:space="preserve"> </w:t>
      </w:r>
      <w:r>
        <w:rPr>
          <w:i/>
          <w:iCs/>
        </w:rPr>
        <w:t xml:space="preserve">gṛṇīhi</w:t>
      </w:r>
      <w:r>
        <w:t xml:space="preserve">: with the adhvaryu in view [the clause is hard to read], make a sound. Likewise,</w:t>
      </w:r>
      <w:r>
        <w:t xml:space="preserve"> </w:t>
      </w:r>
      <w:r>
        <w:rPr>
          <w:i/>
          <w:iCs/>
        </w:rPr>
        <w:t xml:space="preserve">ā ruva</w:t>
      </w:r>
      <w:r>
        <w:t xml:space="preserve">: with the</w:t>
      </w:r>
      <w:r>
        <w:t xml:space="preserve"> </w:t>
      </w:r>
      <w:r>
        <w:rPr>
          <w:i/>
          <w:iCs/>
        </w:rPr>
        <w:t xml:space="preserve">śastras</w:t>
      </w:r>
      <w:r>
        <w:t xml:space="preserve"> </w:t>
      </w:r>
      <w:r>
        <w:t xml:space="preserve">recited by the hotṛs in view, make a sound — praise all the priests with pleasure. After that,</w:t>
      </w:r>
      <w:r>
        <w:t xml:space="preserve"> </w:t>
      </w:r>
      <w:r>
        <w:rPr>
          <w:i/>
          <w:iCs/>
        </w:rPr>
        <w:t xml:space="preserve">sacā</w:t>
      </w:r>
      <w:r>
        <w:t xml:space="preserve"> </w:t>
      </w:r>
      <w:r>
        <w:t xml:space="preserve">— together —</w:t>
      </w:r>
      <w:r>
        <w:t xml:space="preserve"> </w:t>
      </w:r>
      <w:r>
        <w:rPr>
          <w:i/>
          <w:iCs/>
        </w:rPr>
        <w:t xml:space="preserve">vardhaya</w:t>
      </w:r>
      <w:r>
        <w:t xml:space="preserve">: make grow</w:t>
      </w:r>
      <w:r>
        <w:t xml:space="preserve"> </w:t>
      </w:r>
      <w:r>
        <w:rPr>
          <w:i/>
          <w:iCs/>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
          <w:iCs/>
        </w:rPr>
        <w:t xml:space="preserve">andhaḥ</w:t>
      </w:r>
      <w:r>
        <w:t xml:space="preserve">,</w:t>
      </w:r>
      <w:r>
        <w:t xml:space="preserve"> </w:t>
      </w:r>
      <w:r>
        <w:rPr>
          <w:i/>
          <w:iCs/>
        </w:rPr>
        <w:t xml:space="preserve">brahma</w:t>
      </w:r>
      <w:r>
        <w:t xml:space="preserve"> </w:t>
      </w:r>
      <w:r>
        <w:t xml:space="preserve">and</w:t>
      </w:r>
      <w:r>
        <w:t xml:space="preserve"> </w:t>
      </w:r>
      <w:r>
        <w:rPr>
          <w:i/>
          <w:iCs/>
        </w:rPr>
        <w:t xml:space="preserve">varja</w:t>
      </w:r>
      <w:r>
        <w:t xml:space="preserve"> </w:t>
      </w:r>
      <w:r>
        <w:t xml:space="preserve">are read.”</w:t>
      </w:r>
    </w:p>
    <w:p>
      <w:pPr>
        <w:pStyle w:val="BodyText"/>
      </w:pPr>
      <w:r>
        <w:rPr>
          <w:i/>
          <w:iCs/>
        </w:rPr>
        <w:t xml:space="preserve">(Further Sanskrit on this page is Sāyaṇa’s grammar of</w:t>
      </w:r>
      <w:r>
        <w:t xml:space="preserve"> </w:t>
      </w:r>
      <w:r>
        <w:t xml:space="preserve">एहि</w:t>
      </w:r>
      <w:r>
        <w:rPr>
          <w:i/>
          <w:iCs/>
        </w:rPr>
        <w:t xml:space="preserve">,</w:t>
      </w:r>
      <w:r>
        <w:t xml:space="preserve"> </w:t>
      </w:r>
      <w:r>
        <w:t xml:space="preserve">स्तोमान्</w:t>
      </w:r>
      <w:r>
        <w:rPr>
          <w:i/>
          <w:iCs/>
        </w:rPr>
        <w:t xml:space="preserve">,</w:t>
      </w:r>
      <w:r>
        <w:t xml:space="preserve"> </w:t>
      </w:r>
      <w:r>
        <w:t xml:space="preserve">अभि</w:t>
      </w:r>
      <w:r>
        <w:rPr>
          <w:i/>
          <w:iCs/>
        </w:rPr>
        <w:t xml:space="preserve">,</w:t>
      </w:r>
      <w:r>
        <w:t xml:space="preserve"> </w:t>
      </w:r>
      <w:r>
        <w:t xml:space="preserve">स्वर</w:t>
      </w:r>
      <w:r>
        <w:rPr>
          <w:i/>
          <w:iCs/>
        </w:rPr>
        <w:t xml:space="preserve">,</w:t>
      </w:r>
      <w:r>
        <w:t xml:space="preserve"> </w:t>
      </w:r>
      <w:r>
        <w:t xml:space="preserve">गृणीहि</w:t>
      </w:r>
      <w:r>
        <w:rPr>
          <w:i/>
          <w:iCs/>
        </w:rPr>
        <w:t xml:space="preserve">,</w:t>
      </w:r>
      <w:r>
        <w:t xml:space="preserve"> </w:t>
      </w:r>
      <w:r>
        <w:t xml:space="preserve">रुव</w:t>
      </w:r>
      <w:r>
        <w:rPr>
          <w:i/>
          <w:iCs/>
        </w:rPr>
        <w:t xml:space="preserve">,</w:t>
      </w:r>
      <w:r>
        <w:t xml:space="preserve"> </w:t>
      </w:r>
      <w:r>
        <w:t xml:space="preserve">ब्रह्म</w:t>
      </w:r>
      <w:r>
        <w:rPr>
          <w:i/>
          <w:iCs/>
        </w:rPr>
        <w:t xml:space="preserve">,</w:t>
      </w:r>
      <w:r>
        <w:t xml:space="preserve"> </w:t>
      </w:r>
      <w:r>
        <w:t xml:space="preserve">वसो</w:t>
      </w:r>
      <w:r>
        <w:rPr>
          <w:i/>
          <w:iCs/>
        </w:rPr>
        <w:t xml:space="preserve">,</w:t>
      </w:r>
      <w:r>
        <w:t xml:space="preserve"> </w:t>
      </w:r>
      <w:r>
        <w:t xml:space="preserve">सचा</w:t>
      </w:r>
      <w:r>
        <w:rPr>
          <w:i/>
          <w:iCs/>
        </w:rPr>
        <w:t xml:space="preserve">,</w:t>
      </w:r>
      <w:r>
        <w:t xml:space="preserve"> </w:t>
      </w:r>
      <w:r>
        <w:t xml:space="preserve">वर्धय</w:t>
      </w:r>
      <w:r>
        <w:rPr>
          <w:i/>
          <w:iCs/>
        </w:rPr>
        <w:t xml:space="preserve">; noted briefly in the Kannada grammar on p. 399. In outline: the</w:t>
      </w:r>
      <w:r>
        <w:rPr>
          <w:i/>
          <w:iCs/>
        </w:rPr>
        <w:t xml:space="preserve"> </w:t>
      </w:r>
      <w:r>
        <w:t xml:space="preserve">n* of</w:t>
      </w:r>
      <w:r>
        <w:t xml:space="preserve"> </w:t>
      </w:r>
      <w:r>
        <w:rPr>
          <w:i/>
          <w:iCs/>
        </w:rPr>
        <w:t xml:space="preserve">stomān</w:t>
      </w:r>
      <w:r>
        <w:t xml:space="preserve"> </w:t>
      </w:r>
      <w:r>
        <w:t xml:space="preserve">before</w:t>
      </w:r>
      <w:r>
        <w:t xml:space="preserve"> </w:t>
      </w:r>
      <w:r>
        <w:rPr>
          <w:i/>
          <w:iCs/>
        </w:rPr>
        <w:t xml:space="preserve">abhi</w:t>
      </w:r>
      <w:r>
        <w:t xml:space="preserve"> </w:t>
      </w:r>
      <w:r>
        <w:t xml:space="preserve">becomes the nasalized vowel with</w:t>
      </w:r>
      <w:r>
        <w:t xml:space="preserve"> </w:t>
      </w:r>
      <w:r>
        <w:rPr>
          <w:i/>
          <w:iCs/>
        </w:rPr>
        <w:t xml:space="preserve">r</w:t>
      </w:r>
      <w:r>
        <w:t xml:space="preserve">-form by</w:t>
      </w:r>
      <w:r>
        <w:t xml:space="preserve"> </w:t>
      </w:r>
      <w:r>
        <w:t xml:space="preserve">“ato roraplutād aplute”</w:t>
      </w:r>
      <w:r>
        <w:t xml:space="preserve"> </w:t>
      </w:r>
      <w:r>
        <w:t xml:space="preserve">and related sandhi;</w:t>
      </w:r>
      <w:r>
        <w:t xml:space="preserve"> </w:t>
      </w:r>
      <w:r>
        <w:rPr>
          <w:i/>
          <w:iCs/>
        </w:rPr>
        <w:t xml:space="preserve">abhi</w:t>
      </w:r>
      <w:r>
        <w:t xml:space="preserve"> </w:t>
      </w:r>
      <w:r>
        <w:t xml:space="preserve">is final-udātta [as one of the</w:t>
      </w:r>
      <w:r>
        <w:t xml:space="preserve"> </w:t>
      </w:r>
      <w:r>
        <w:rPr>
          <w:i/>
          <w:iCs/>
        </w:rPr>
        <w:t xml:space="preserve">evādi</w:t>
      </w:r>
      <w:r>
        <w:t xml:space="preserve"> </w:t>
      </w:r>
      <w:r>
        <w:t xml:space="preserve">class];</w:t>
      </w:r>
      <w:r>
        <w:t xml:space="preserve"> </w:t>
      </w:r>
      <w:r>
        <w:rPr>
          <w:i/>
          <w:iCs/>
        </w:rPr>
        <w:t xml:space="preserve">svara</w:t>
      </w:r>
      <w:r>
        <w:t xml:space="preserve"> </w:t>
      </w:r>
      <w:r>
        <w:t xml:space="preserve">—</w:t>
      </w:r>
      <w:r>
        <w:t xml:space="preserve"> </w:t>
      </w:r>
      <w:r>
        <w:t xml:space="preserve">“sound,”</w:t>
      </w:r>
      <w:r>
        <w:t xml:space="preserve"> </w:t>
      </w:r>
      <w:r>
        <w:t xml:space="preserve">with the prefix</w:t>
      </w:r>
      <w:r>
        <w:t xml:space="preserve"> </w:t>
      </w:r>
      <w:r>
        <w:rPr>
          <w:i/>
          <w:iCs/>
        </w:rPr>
        <w:t xml:space="preserve">abhi</w:t>
      </w:r>
      <w:r>
        <w:t xml:space="preserve"> </w:t>
      </w:r>
      <w:r>
        <w:t xml:space="preserve">standing apart;</w:t>
      </w:r>
      <w:r>
        <w:t xml:space="preserve"> </w:t>
      </w:r>
      <w:r>
        <w:rPr>
          <w:i/>
          <w:iCs/>
        </w:rPr>
        <w:t xml:space="preserve">gṛṇīhi</w:t>
      </w:r>
      <w:r>
        <w:t xml:space="preserve"> </w:t>
      </w:r>
      <w:r>
        <w:t xml:space="preserve">—</w:t>
      </w:r>
      <w:r>
        <w:t xml:space="preserve"> </w:t>
      </w:r>
      <w:r>
        <w:rPr>
          <w:i/>
          <w:iCs/>
        </w:rPr>
        <w:t xml:space="preserve">gṝ śabde</w:t>
      </w:r>
      <w:r>
        <w:t xml:space="preserve">,</w:t>
      </w:r>
      <w:r>
        <w:t xml:space="preserve"> </w:t>
      </w:r>
      <w:r>
        <w:rPr>
          <w:i/>
          <w:iCs/>
        </w:rPr>
        <w:t xml:space="preserve">loṭ</w:t>
      </w:r>
      <w:r>
        <w:t xml:space="preserve"> </w:t>
      </w:r>
      <w:r>
        <w:t xml:space="preserve">with</w:t>
      </w:r>
      <w:r>
        <w:t xml:space="preserve"> </w:t>
      </w:r>
      <w:r>
        <w:rPr>
          <w:i/>
          <w:iCs/>
        </w:rPr>
        <w:t xml:space="preserve">śnā</w:t>
      </w:r>
      <w:r>
        <w:t xml:space="preserve"> </w:t>
      </w:r>
      <w:r>
        <w:t xml:space="preserve">and</w:t>
      </w:r>
      <w:r>
        <w:t xml:space="preserve"> </w:t>
      </w:r>
      <w:r>
        <w:rPr>
          <w:i/>
          <w:iCs/>
        </w:rPr>
        <w:t xml:space="preserve">hi</w:t>
      </w:r>
      <w:r>
        <w:t xml:space="preserve">, the</w:t>
      </w:r>
      <w:r>
        <w:t xml:space="preserve"> </w:t>
      </w:r>
      <w:r>
        <w:rPr>
          <w:i/>
          <w:iCs/>
        </w:rPr>
        <w:t xml:space="preserve">ā</w:t>
      </w:r>
      <w:r>
        <w:t xml:space="preserve"> </w:t>
      </w:r>
      <w:r>
        <w:t xml:space="preserve">of</w:t>
      </w:r>
      <w:r>
        <w:t xml:space="preserve"> </w:t>
      </w:r>
      <w:r>
        <w:rPr>
          <w:i/>
          <w:iCs/>
        </w:rPr>
        <w:t xml:space="preserve">śnā</w:t>
      </w:r>
      <w:r>
        <w:t xml:space="preserve"> </w:t>
      </w:r>
      <w:r>
        <w:t xml:space="preserve">dropped (Pā. 6-4-113 [?]) and</w:t>
      </w:r>
      <w:r>
        <w:t xml:space="preserve"> </w:t>
      </w:r>
      <w:r>
        <w:rPr>
          <w:i/>
          <w:iCs/>
        </w:rPr>
        <w:t xml:space="preserve">ṇatva</w:t>
      </w:r>
      <w:r>
        <w:t xml:space="preserve">;</w:t>
      </w:r>
      <w:r>
        <w:t xml:space="preserve"> </w:t>
      </w:r>
      <w:r>
        <w:rPr>
          <w:i/>
          <w:iCs/>
        </w:rPr>
        <w:t xml:space="preserve">ā ruva</w:t>
      </w:r>
      <w:r>
        <w:t xml:space="preserve"> </w:t>
      </w:r>
      <w:r>
        <w:t xml:space="preserve">— the root</w:t>
      </w:r>
      <w:r>
        <w:t xml:space="preserve"> </w:t>
      </w:r>
      <w:r>
        <w:rPr>
          <w:i/>
          <w:iCs/>
        </w:rPr>
        <w:t xml:space="preserve">ru śabde</w:t>
      </w:r>
      <w:r>
        <w:t xml:space="preserve">, with</w:t>
      </w:r>
      <w:r>
        <w:t xml:space="preserve"> </w:t>
      </w:r>
      <w:r>
        <w:rPr>
          <w:i/>
          <w:iCs/>
        </w:rPr>
        <w:t xml:space="preserve">ā</w:t>
      </w:r>
      <w:r>
        <w:t xml:space="preserve"> </w:t>
      </w:r>
      <w:r>
        <w:t xml:space="preserve">before it standing apart.)*</w:t>
      </w:r>
      <w:r>
        <w:t xml:space="preserve"> </w:t>
      </w:r>
      <w:r>
        <w:rPr>
          <w:i/>
          <w:iCs/>
        </w:rPr>
        <w:t xml:space="preserve">(The sūtra-numbers are compressed in the scan.)</w:t>
      </w:r>
    </w:p>
    <w:bookmarkEnd w:id="419"/>
    <w:bookmarkStart w:id="420" w:name="X82b9e82b4aa26b2e968b843f71f8760e137563b"/>
    <w:p>
      <w:pPr>
        <w:pStyle w:val="Heading3"/>
      </w:pPr>
      <w:r>
        <w:t xml:space="preserve">Page 397 — Rik 4: grammar close, word-meanings, overall sense, English</w:t>
      </w:r>
    </w:p>
    <w:p>
      <w:pPr>
        <w:pStyle w:val="FirstParagraph"/>
      </w:pPr>
      <w:r>
        <w:rPr>
          <w:i/>
          <w:iCs/>
        </w:rPr>
        <w:t xml:space="preserve">(The first lines of the page finish Sāyaṇa’s Sanskrit grammar:</w:t>
      </w:r>
      <w:r>
        <w:t xml:space="preserve"> </w:t>
      </w:r>
      <w:r>
        <w:t xml:space="preserve">रुव</w:t>
      </w:r>
      <w:r>
        <w:t xml:space="preserve"> </w:t>
      </w:r>
      <w:r>
        <w:rPr>
          <w:i/>
          <w:iCs/>
        </w:rPr>
        <w:t xml:space="preserve">— root</w:t>
      </w:r>
      <w:r>
        <w:t xml:space="preserve"> </w:t>
      </w:r>
      <w:r>
        <w:t xml:space="preserve">ru śabde</w:t>
      </w:r>
      <w:r>
        <w:rPr>
          <w:i/>
          <w:iCs/>
        </w:rPr>
        <w:t xml:space="preserve">,</w:t>
      </w:r>
      <w:r>
        <w:t xml:space="preserve"> </w:t>
      </w:r>
      <w:r>
        <w:t xml:space="preserve">loṭ</w:t>
      </w:r>
      <w:r>
        <w:t xml:space="preserve"> </w:t>
      </w:r>
      <w:r>
        <w:rPr>
          <w:i/>
          <w:iCs/>
        </w:rPr>
        <w:t xml:space="preserve">second singular with</w:t>
      </w:r>
      <w:r>
        <w:t xml:space="preserve"> </w:t>
      </w:r>
      <w:r>
        <w:t xml:space="preserve">hi</w:t>
      </w:r>
      <w:r>
        <w:t xml:space="preserve"> </w:t>
      </w:r>
      <w:r>
        <w:rPr>
          <w:i/>
          <w:iCs/>
        </w:rPr>
        <w:t xml:space="preserve">(Pā. 3-4-87 [?]);</w:t>
      </w:r>
      <w:r>
        <w:rPr>
          <w:i/>
          <w:iCs/>
        </w:rPr>
        <w:t xml:space="preserve"> </w:t>
      </w:r>
      <w:r>
        <w:t xml:space="preserve">śap* where it should arise is replaced by</w:t>
      </w:r>
      <w:r>
        <w:t xml:space="preserve"> </w:t>
      </w:r>
      <w:r>
        <w:rPr>
          <w:i/>
          <w:iCs/>
        </w:rPr>
        <w:t xml:space="preserve">śa</w:t>
      </w:r>
      <w:r>
        <w:t xml:space="preserve">-type by Vedic inversion, with the stem-accent;</w:t>
      </w:r>
      <w:r>
        <w:t xml:space="preserve"> </w:t>
      </w:r>
      <w:r>
        <w:t xml:space="preserve">“āto heḥ”</w:t>
      </w:r>
      <w:r>
        <w:t xml:space="preserve"> </w:t>
      </w:r>
      <w:r>
        <w:t xml:space="preserve">removes… ;* ब्रह्म</w:t>
      </w:r>
      <w:r>
        <w:t xml:space="preserve"> </w:t>
      </w:r>
      <w:r>
        <w:rPr>
          <w:i/>
          <w:iCs/>
        </w:rPr>
        <w:t xml:space="preserve">— root</w:t>
      </w:r>
      <w:r>
        <w:t xml:space="preserve"> </w:t>
      </w:r>
      <w:r>
        <w:t xml:space="preserve">bṛha vṛddhau</w:t>
      </w:r>
      <w:r>
        <w:t xml:space="preserve"> </w:t>
      </w:r>
      <w:r>
        <w:rPr>
          <w:i/>
          <w:iCs/>
        </w:rPr>
        <w:t xml:space="preserve">with</w:t>
      </w:r>
      <w:r>
        <w:t xml:space="preserve"> </w:t>
      </w:r>
      <w:r>
        <w:t xml:space="preserve">manin</w:t>
      </w:r>
      <w:r>
        <w:t xml:space="preserve"> </w:t>
      </w:r>
      <w:r>
        <w:rPr>
          <w:i/>
          <w:iCs/>
        </w:rPr>
        <w:t xml:space="preserve">(Uṇ. 4-[?]);</w:t>
      </w:r>
      <w:r>
        <w:t xml:space="preserve"> </w:t>
      </w:r>
      <w:r>
        <w:t xml:space="preserve">वसो</w:t>
      </w:r>
      <w:r>
        <w:t xml:space="preserve"> </w:t>
      </w:r>
      <w:r>
        <w:rPr>
          <w:i/>
          <w:iCs/>
        </w:rPr>
        <w:t xml:space="preserve">— a vocative unaccented as such;</w:t>
      </w:r>
      <w:r>
        <w:t xml:space="preserve"> </w:t>
      </w:r>
      <w:r>
        <w:t xml:space="preserve">यज्ञम्</w:t>
      </w:r>
      <w:r>
        <w:t xml:space="preserve"> </w:t>
      </w:r>
      <w:r>
        <w:rPr>
          <w:i/>
          <w:iCs/>
        </w:rPr>
        <w:t xml:space="preserve">—</w:t>
      </w:r>
      <w:r>
        <w:rPr>
          <w:i/>
          <w:iCs/>
        </w:rPr>
        <w:t xml:space="preserve"> </w:t>
      </w:r>
      <w:r>
        <w:rPr>
          <w:i/>
          <w:iCs/>
        </w:rPr>
        <w:t xml:space="preserve">“yajayācayatayacchapraccha…”</w:t>
      </w:r>
      <w:r>
        <w:rPr>
          <w:i/>
          <w:iCs/>
        </w:rPr>
        <w:t xml:space="preserve"> </w:t>
      </w:r>
      <w:r>
        <w:rPr>
          <w:i/>
          <w:iCs/>
        </w:rPr>
        <w:t xml:space="preserve">with</w:t>
      </w:r>
      <w:r>
        <w:t xml:space="preserve"> </w:t>
      </w:r>
      <w:r>
        <w:t xml:space="preserve">naṅ</w:t>
      </w:r>
      <w:r>
        <w:rPr>
          <w:i/>
          <w:iCs/>
        </w:rPr>
        <w:t xml:space="preserve">;</w:t>
      </w:r>
      <w:r>
        <w:t xml:space="preserve"> </w:t>
      </w:r>
      <w:r>
        <w:t xml:space="preserve">वर्धय</w:t>
      </w:r>
      <w:r>
        <w:t xml:space="preserve"> </w:t>
      </w:r>
      <w:r>
        <w:rPr>
          <w:i/>
          <w:iCs/>
        </w:rPr>
        <w:t xml:space="preserve">— unaccented. The page ends the Sanskrit with the statement that, though the finite verb</w:t>
      </w:r>
      <w:r>
        <w:t xml:space="preserve"> </w:t>
      </w:r>
      <w:r>
        <w:t xml:space="preserve">ruva</w:t>
      </w:r>
      <w:r>
        <w:t xml:space="preserve"> </w:t>
      </w:r>
      <w:r>
        <w:rPr>
          <w:i/>
          <w:iCs/>
        </w:rPr>
        <w:t xml:space="preserve">is the second in the sentence joined by</w:t>
      </w:r>
      <w:r>
        <w:t xml:space="preserve"> </w:t>
      </w:r>
      <w:r>
        <w:t xml:space="preserve">ca</w:t>
      </w:r>
      <w:r>
        <w:rPr>
          <w:i/>
          <w:iCs/>
        </w:rPr>
        <w:t xml:space="preserve">, the particle</w:t>
      </w:r>
      <w:r>
        <w:t xml:space="preserve"> </w:t>
      </w:r>
      <w:r>
        <w:t xml:space="preserve">ca</w:t>
      </w:r>
      <w:r>
        <w:t xml:space="preserve"> </w:t>
      </w:r>
      <w:r>
        <w:rPr>
          <w:i/>
          <w:iCs/>
        </w:rPr>
        <w:t xml:space="preserve">is understood to serve a continuing role so the earlier verbs lose their accent only as stated. Grammar noted briefly; not transcribed.)</w:t>
      </w:r>
    </w:p>
    <w:p>
      <w:pPr>
        <w:pStyle w:val="BodyText"/>
      </w:pPr>
      <w:r>
        <w:rPr>
          <w:b/>
          <w:bCs/>
        </w:rPr>
        <w:t xml:space="preserve">॥ Prati-padārthaḥ ॥</w:t>
      </w:r>
    </w:p>
    <w:p>
      <w:pPr>
        <w:pStyle w:val="BodyText"/>
      </w:pPr>
      <w:r>
        <w:rPr>
          <w:b/>
          <w:bCs/>
        </w:rPr>
        <w:t xml:space="preserve">वसो (vaso)</w:t>
      </w:r>
      <w:r>
        <w:t xml:space="preserve"> </w:t>
      </w:r>
      <w:r>
        <w:t xml:space="preserve">— O Indra, you who are excellent (or the cause of our dwelling-places) |</w:t>
      </w:r>
      <w:r>
        <w:t xml:space="preserve"> </w:t>
      </w:r>
      <w:r>
        <w:rPr>
          <w:b/>
          <w:bCs/>
        </w:rPr>
        <w:t xml:space="preserve">(हे) इन्द्र ((he) indra)</w:t>
      </w:r>
      <w:r>
        <w:t xml:space="preserve"> </w:t>
      </w:r>
      <w:r>
        <w:t xml:space="preserve">— O Indra |</w:t>
      </w:r>
      <w:r>
        <w:t xml:space="preserve"> </w:t>
      </w:r>
      <w:r>
        <w:rPr>
          <w:b/>
          <w:bCs/>
        </w:rPr>
        <w:t xml:space="preserve">एहि (ehi)</w:t>
      </w:r>
      <w:r>
        <w:t xml:space="preserve"> </w:t>
      </w:r>
      <w:r>
        <w:t xml:space="preserve">— come (to this sacrificial ground that we perform) |</w:t>
      </w:r>
      <w:r>
        <w:t xml:space="preserve"> </w:t>
      </w:r>
      <w:r>
        <w:rPr>
          <w:b/>
          <w:bCs/>
        </w:rPr>
        <w:t xml:space="preserve">स्तोमान् (stomān)</w:t>
      </w:r>
      <w:r>
        <w:t xml:space="preserve"> </w:t>
      </w:r>
      <w:r>
        <w:t xml:space="preserve">— the hymns that the priests called udgātṛ, singers of the Sāman, recite, or sing |</w:t>
      </w:r>
      <w:r>
        <w:t xml:space="preserve"> </w:t>
      </w:r>
      <w:r>
        <w:rPr>
          <w:b/>
          <w:bCs/>
        </w:rPr>
        <w:t xml:space="preserve">अभि स्वर (abhi svara)</w:t>
      </w:r>
      <w:r>
        <w:t xml:space="preserve"> </w:t>
      </w:r>
      <w:r>
        <w:t xml:space="preserve">— listen with attention and give praise (that is, express approval) |</w:t>
      </w:r>
      <w:r>
        <w:t xml:space="preserve"> </w:t>
      </w:r>
      <w:r>
        <w:rPr>
          <w:b/>
          <w:bCs/>
        </w:rPr>
        <w:t xml:space="preserve">अभि गृणीहि (abhi gṛṇīhi)</w:t>
      </w:r>
      <w:r>
        <w:t xml:space="preserve"> </w:t>
      </w:r>
      <w:r>
        <w:t xml:space="preserve">— praise (the rites, that the adhvaryu performs) |</w:t>
      </w:r>
      <w:r>
        <w:t xml:space="preserve"> </w:t>
      </w:r>
      <w:r>
        <w:rPr>
          <w:b/>
          <w:bCs/>
        </w:rPr>
        <w:t xml:space="preserve">आ रुव (ā ruva)</w:t>
      </w:r>
      <w:r>
        <w:t xml:space="preserve"> </w:t>
      </w:r>
      <w:r>
        <w:t xml:space="preserve">— listen to the</w:t>
      </w:r>
      <w:r>
        <w:t xml:space="preserve"> </w:t>
      </w:r>
      <w:r>
        <w:rPr>
          <w:i/>
          <w:iCs/>
        </w:rPr>
        <w:t xml:space="preserve">śastra</w:t>
      </w:r>
      <w:r>
        <w:t xml:space="preserve"> </w:t>
      </w:r>
      <w:r>
        <w:t xml:space="preserve">mantras recited by the priests of the hotṛ group and signify your approval |</w:t>
      </w:r>
      <w:r>
        <w:t xml:space="preserve"> </w:t>
      </w:r>
      <w:r>
        <w:rPr>
          <w:i/>
          <w:iCs/>
        </w:rPr>
        <w:t xml:space="preserve">(then)</w:t>
      </w:r>
      <w:r>
        <w:t xml:space="preserve"> </w:t>
      </w:r>
      <w:r>
        <w:rPr>
          <w:b/>
          <w:bCs/>
        </w:rPr>
        <w:t xml:space="preserve">नः (naḥ)</w:t>
      </w:r>
      <w:r>
        <w:t xml:space="preserve"> </w:t>
      </w:r>
      <w:r>
        <w:t xml:space="preserve">— to us |</w:t>
      </w:r>
      <w:r>
        <w:t xml:space="preserve"> </w:t>
      </w:r>
      <w:r>
        <w:rPr>
          <w:b/>
          <w:bCs/>
        </w:rPr>
        <w:t xml:space="preserve">ब्रह्म च (brahma ca)</w:t>
      </w:r>
      <w:r>
        <w:t xml:space="preserve"> </w:t>
      </w:r>
      <w:r>
        <w:t xml:space="preserve">— food too |</w:t>
      </w:r>
      <w:r>
        <w:t xml:space="preserve"> </w:t>
      </w:r>
      <w:r>
        <w:rPr>
          <w:b/>
          <w:bCs/>
        </w:rPr>
        <w:t xml:space="preserve">यज्ञं च (yajñaṃ ca)</w:t>
      </w:r>
      <w:r>
        <w:t xml:space="preserve"> </w:t>
      </w:r>
      <w:r>
        <w:t xml:space="preserve">— our sacrifice too |</w:t>
      </w:r>
      <w:r>
        <w:t xml:space="preserve"> </w:t>
      </w:r>
      <w:r>
        <w:rPr>
          <w:b/>
          <w:bCs/>
        </w:rPr>
        <w:t xml:space="preserve">सचा (sacā)</w:t>
      </w:r>
      <w:r>
        <w:t xml:space="preserve"> </w:t>
      </w:r>
      <w:r>
        <w:t xml:space="preserve">— being together (that is, being here) |</w:t>
      </w:r>
      <w:r>
        <w:t xml:space="preserve"> </w:t>
      </w:r>
      <w:r>
        <w:rPr>
          <w:b/>
          <w:bCs/>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
          <w:bCs/>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
          <w:iCs/>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
          <w:bCs/>
        </w:rPr>
        <w:t xml:space="preserve">॥ English Translation ॥</w:t>
      </w:r>
      <w:r>
        <w:t xml:space="preserve"> </w:t>
      </w:r>
      <w:r>
        <w:rPr>
          <w:i/>
          <w:iCs/>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20"/>
    <w:bookmarkStart w:id="421" w:name="page-398-rik-4-special-topics"/>
    <w:p>
      <w:pPr>
        <w:pStyle w:val="Heading3"/>
      </w:pPr>
      <w:r>
        <w:t xml:space="preserve">Page 398 — Rik 4: Special Topics</w:t>
      </w:r>
    </w:p>
    <w:p>
      <w:pPr>
        <w:pStyle w:val="FirstParagraph"/>
      </w:pPr>
      <w:r>
        <w:rPr>
          <w:b/>
          <w:bCs/>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
          <w:iCs/>
        </w:rPr>
        <w:t xml:space="preserve">viśeṣa-viniyogas tu yatra śrauto na sūtritaḥ |</w:t>
      </w:r>
      <w:r>
        <w:t xml:space="preserve"> </w:t>
      </w:r>
      <w:r>
        <w:rPr>
          <w:i/>
          <w:iCs/>
        </w:rPr>
        <w:t xml:space="preserve">smārtaṃ tatra vijānīyād agnidhānādi-sūtrataḥ ||</w:t>
      </w:r>
      <w:r>
        <w:t xml:space="preserve"> </w:t>
      </w:r>
      <w:r>
        <w:t xml:space="preserve">“Where the special application [of a mantra] has not been laid down in the Śrauta [texts], one is to know it from the Smārta [texts], from the sūtras on the Agnidhāna and the rest.”</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
          <w:iCs/>
        </w:rPr>
        <w:t xml:space="preserve">Agnyādhāna</w:t>
      </w:r>
      <w:r>
        <w:t xml:space="preserve"> </w:t>
      </w:r>
      <w:r>
        <w:t xml:space="preserve">sūtras; and since no special application has been stated in the Śrauta sūtras for this rik</w:t>
      </w:r>
      <w:r>
        <w:t xml:space="preserve"> </w:t>
      </w:r>
      <w:r>
        <w:rPr>
          <w:i/>
          <w:iCs/>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
          <w:iCs/>
        </w:rPr>
        <w:t xml:space="preserve">svara</w:t>
      </w:r>
      <w:r>
        <w:t xml:space="preserve">,</w:t>
      </w:r>
      <w:r>
        <w:t xml:space="preserve"> </w:t>
      </w:r>
      <w:r>
        <w:rPr>
          <w:i/>
          <w:iCs/>
        </w:rPr>
        <w:t xml:space="preserve">gṛṇīhi</w:t>
      </w:r>
      <w:r>
        <w:t xml:space="preserve">,</w:t>
      </w:r>
      <w:r>
        <w:t xml:space="preserve"> </w:t>
      </w:r>
      <w:r>
        <w:rPr>
          <w:i/>
          <w:iCs/>
        </w:rPr>
        <w:t xml:space="preserve">ruva</w:t>
      </w:r>
      <w:r>
        <w:t xml:space="preserve">:</w:t>
      </w:r>
      <w:r>
        <w:t xml:space="preserve"> </w:t>
      </w:r>
      <w:r>
        <w:rPr>
          <w:i/>
          <w:iCs/>
        </w:rPr>
        <w:t xml:space="preserve">svara</w:t>
      </w:r>
      <w:r>
        <w:t xml:space="preserve"> </w:t>
      </w:r>
      <w:r>
        <w:t xml:space="preserve">— root</w:t>
      </w:r>
      <w:r>
        <w:t xml:space="preserve"> </w:t>
      </w:r>
      <w:r>
        <w:rPr>
          <w:i/>
          <w:iCs/>
        </w:rPr>
        <w:t xml:space="preserve">svṛ śabdopatāpayoḥ</w:t>
      </w:r>
      <w:r>
        <w:t xml:space="preserve">;</w:t>
      </w:r>
      <w:r>
        <w:t xml:space="preserve"> </w:t>
      </w:r>
      <w:r>
        <w:rPr>
          <w:i/>
          <w:iCs/>
        </w:rPr>
        <w:t xml:space="preserve">gṛṇīhi</w:t>
      </w:r>
      <w:r>
        <w:t xml:space="preserve"> </w:t>
      </w:r>
      <w:r>
        <w:t xml:space="preserve">— root</w:t>
      </w:r>
      <w:r>
        <w:t xml:space="preserve"> </w:t>
      </w:r>
      <w:r>
        <w:rPr>
          <w:i/>
          <w:iCs/>
        </w:rPr>
        <w:t xml:space="preserve">gṝ śabde</w:t>
      </w:r>
      <w:r>
        <w:t xml:space="preserve">;</w:t>
      </w:r>
      <w:r>
        <w:t xml:space="preserve"> </w:t>
      </w:r>
      <w:r>
        <w:rPr>
          <w:i/>
          <w:iCs/>
        </w:rPr>
        <w:t xml:space="preserve">ruva</w:t>
      </w:r>
      <w:r>
        <w:t xml:space="preserve"> </w:t>
      </w:r>
      <w:r>
        <w:t xml:space="preserve">— root</w:t>
      </w:r>
      <w:r>
        <w:t xml:space="preserve"> </w:t>
      </w:r>
      <w:r>
        <w:rPr>
          <w:i/>
          <w:iCs/>
        </w:rPr>
        <w:t xml:space="preserve">ru śabde</w:t>
      </w:r>
      <w:r>
        <w:t xml:space="preserve">. Since these are given in the Dhātupāṭha, all three have the one meaning</w:t>
      </w:r>
      <w:r>
        <w:t xml:space="preserve"> </w:t>
      </w:r>
      <w:r>
        <w:t xml:space="preserve">“make a sound.”</w:t>
      </w:r>
      <w:r>
        <w:t xml:space="preserve"> </w:t>
      </w:r>
      <w:r>
        <w:t xml:space="preserve">When one adds the prefix</w:t>
      </w:r>
      <w:r>
        <w:t xml:space="preserve"> </w:t>
      </w:r>
      <w:r>
        <w:rPr>
          <w:i/>
          <w:iCs/>
        </w:rPr>
        <w:t xml:space="preserve">abhi</w:t>
      </w:r>
      <w:r>
        <w:t xml:space="preserve"> </w:t>
      </w:r>
      <w:r>
        <w:t xml:space="preserve">—</w:t>
      </w:r>
      <w:r>
        <w:t xml:space="preserve"> </w:t>
      </w:r>
      <w:r>
        <w:rPr>
          <w:i/>
          <w:iCs/>
        </w:rPr>
        <w:t xml:space="preserve">abhilakṣya</w:t>
      </w:r>
      <w:r>
        <w:t xml:space="preserve"> </w:t>
      </w:r>
      <w:r>
        <w:t xml:space="preserve">— and renders it</w:t>
      </w:r>
      <w:r>
        <w:t xml:space="preserve"> </w:t>
      </w:r>
      <w:r>
        <w:t xml:space="preserve">“make a sound of praise,”</w:t>
      </w:r>
      <w:r>
        <w:t xml:space="preserve"> </w:t>
      </w:r>
      <w:r>
        <w:t xml:space="preserve">that is,</w:t>
      </w:r>
      <w:r>
        <w:t xml:space="preserve"> </w:t>
      </w:r>
      <w:r>
        <w:t xml:space="preserve">“praise, approve by sound (or by speech),”</w:t>
      </w:r>
      <w:r>
        <w:t xml:space="preserve"> </w:t>
      </w:r>
      <w:r>
        <w:t xml:space="preserve">Skandasvāmī and Veṅkaṭamādhava likewise give this same sense; so it is this that should be accepted.</w:t>
      </w:r>
    </w:p>
    <w:p>
      <w:pPr>
        <w:pStyle w:val="BodyText"/>
      </w:pPr>
      <w:r>
        <w:rPr>
          <w:b/>
          <w:bCs/>
        </w:rPr>
        <w:t xml:space="preserve">“Vaso”</w:t>
      </w:r>
      <w:r>
        <w:t xml:space="preserve"> </w:t>
      </w:r>
      <w:r>
        <w:t xml:space="preserve">—</w:t>
      </w:r>
      <w:r>
        <w:t xml:space="preserve"> </w:t>
      </w:r>
      <w:r>
        <w:rPr>
          <w:i/>
          <w:iCs/>
        </w:rPr>
        <w:t xml:space="preserve">nivāsakāraṇabhūtendra</w:t>
      </w:r>
      <w:r>
        <w:t xml:space="preserve"> </w:t>
      </w:r>
      <w:r>
        <w:t xml:space="preserve">—</w:t>
      </w:r>
      <w:r>
        <w:t xml:space="preserve"> </w:t>
      </w:r>
      <w:r>
        <w:t xml:space="preserve">“O Indra, the cause of dwelling-places”</w:t>
      </w:r>
      <w:r>
        <w:t xml:space="preserve">: the Bhāṣyakāra’s sense.</w:t>
      </w:r>
      <w:r>
        <w:t xml:space="preserve"> </w:t>
      </w:r>
      <w:r>
        <w:rPr>
          <w:b/>
          <w:bCs/>
        </w:rPr>
        <w:t xml:space="preserve">Skandasvāmī:</w:t>
      </w:r>
      <w:r>
        <w:t xml:space="preserve"> </w:t>
      </w:r>
      <w:r>
        <w:rPr>
          <w:b/>
          <w:bCs/>
        </w:rPr>
        <w:t xml:space="preserve">वसो । शतपथे वसिष्ठ इति वसुशब्दः ख्यातिशयितप्रत्ययान्तस्य</w:t>
      </w:r>
      <w:r>
        <w:rPr>
          <w:b/>
          <w:bCs/>
        </w:rPr>
        <w:t xml:space="preserve"> </w:t>
      </w:r>
      <w:r>
        <w:rPr>
          <w:b/>
          <w:bCs/>
        </w:rPr>
        <w:t xml:space="preserve">“यद्वै नः श्रेष्ठस्तेन वसिष्ठः”</w:t>
      </w:r>
      <w:r>
        <w:rPr>
          <w:b/>
          <w:bCs/>
        </w:rPr>
        <w:t xml:space="preserve"> </w:t>
      </w:r>
      <w:r>
        <w:rPr>
          <w:b/>
          <w:bCs/>
        </w:rPr>
        <w:t xml:space="preserve">इति प्रशस्यतमेन वचनेन श्रेष्ठशब्दार्थविवरणदर्शनात् वसुशब्दः प्रशस्यनाम</w:t>
      </w:r>
      <w:r>
        <w:t xml:space="preserve"> </w:t>
      </w:r>
      <w:r>
        <w:t xml:space="preserve">(</w:t>
      </w:r>
      <w:r>
        <w:rPr>
          <w:i/>
          <w:iCs/>
        </w:rPr>
        <w:t xml:space="preserve">vaso | śatapathe vasiṣṭha iti vasuśabdaḥ khyātiśayita-pratyayāntasya</w:t>
      </w:r>
      <w:r>
        <w:rPr>
          <w:i/>
          <w:iCs/>
        </w:rPr>
        <w:t xml:space="preserve"> </w:t>
      </w:r>
      <w:r>
        <w:rPr>
          <w:i/>
          <w:iCs/>
        </w:rPr>
        <w:t xml:space="preserve">“yad vai naḥ śreṣṭhas tena vasiṣṭhaḥ”</w:t>
      </w:r>
      <w:r>
        <w:rPr>
          <w:i/>
          <w:iCs/>
        </w:rPr>
        <w:t xml:space="preserve"> </w:t>
      </w:r>
      <w:r>
        <w:rPr>
          <w:i/>
          <w:iCs/>
        </w:rPr>
        <w:t xml:space="preserve">iti praśasyatamena vacanena śreṣṭha-śabdārtha-vivaraṇa-darśanāt vasu-śabdaḥ praśasya-nāma</w:t>
      </w:r>
      <w:r>
        <w:t xml:space="preserve">)</w:t>
      </w:r>
      <w:r>
        <w:t xml:space="preserve"> </w:t>
      </w:r>
      <w:r>
        <w:rPr>
          <w:i/>
          <w:iCs/>
        </w:rPr>
        <w:t xml:space="preserve">[the Sanskrit is compressed; this is a best reading]</w:t>
      </w:r>
      <w:r>
        <w:t xml:space="preserve"> </w:t>
      </w:r>
      <w:r>
        <w:t xml:space="preserve">—</w:t>
      </w:r>
      <w:r>
        <w:t xml:space="preserve"> </w:t>
      </w:r>
      <w:r>
        <w:t xml:space="preserve">“[the word]</w:t>
      </w:r>
      <w:r>
        <w:t xml:space="preserve"> </w:t>
      </w:r>
      <w:r>
        <w:rPr>
          <w:i/>
          <w:iCs/>
        </w:rPr>
        <w:t xml:space="preserve">vasu</w:t>
      </w:r>
      <w:r>
        <w:t xml:space="preserve"> </w:t>
      </w:r>
      <w:r>
        <w:t xml:space="preserve">is a word for</w:t>
      </w:r>
      <w:r>
        <w:t xml:space="preserve"> </w:t>
      </w:r>
      <w:r>
        <w:t xml:space="preserve">‘excellent’</w:t>
      </w:r>
      <w:r>
        <w:t xml:space="preserve">”</w:t>
      </w:r>
      <w:r>
        <w:t xml:space="preserve">: as stated in the Śatapatha Brāhmaṇa of the Śukla Yajurveda,</w:t>
      </w:r>
      <w:r>
        <w:t xml:space="preserve"> </w:t>
      </w:r>
      <w:r>
        <w:rPr>
          <w:i/>
          <w:iCs/>
        </w:rPr>
        <w:t xml:space="preserve">vasu</w:t>
      </w:r>
      <w:r>
        <w:t xml:space="preserve"> </w:t>
      </w:r>
      <w:r>
        <w:t xml:space="preserve">is explained as</w:t>
      </w:r>
      <w:r>
        <w:t xml:space="preserve"> </w:t>
      </w:r>
      <w:r>
        <w:rPr>
          <w:i/>
          <w:iCs/>
        </w:rPr>
        <w:t xml:space="preserve">śreṣṭha</w:t>
      </w:r>
      <w:r>
        <w:t xml:space="preserve"> </w:t>
      </w:r>
      <w:r>
        <w:t xml:space="preserve">(</w:t>
      </w:r>
      <w:r>
        <w:t xml:space="preserve">“best”</w:t>
      </w:r>
      <w:r>
        <w:t xml:space="preserve">) and</w:t>
      </w:r>
      <w:r>
        <w:t xml:space="preserve"> </w:t>
      </w:r>
      <w:r>
        <w:rPr>
          <w:i/>
          <w:iCs/>
        </w:rPr>
        <w:t xml:space="preserve">praśasya</w:t>
      </w:r>
      <w:r>
        <w:t xml:space="preserve"> </w:t>
      </w:r>
      <w:r>
        <w:t xml:space="preserve">(</w:t>
      </w:r>
      <w:r>
        <w:t xml:space="preserve">“praiseworthy”</w:t>
      </w:r>
      <w:r>
        <w:t xml:space="preserve">). Or, since</w:t>
      </w:r>
      <w:r>
        <w:t xml:space="preserve"> </w:t>
      </w:r>
      <w:r>
        <w:rPr>
          <w:i/>
          <w:iCs/>
        </w:rPr>
        <w:t xml:space="preserve">vasu</w:t>
      </w:r>
      <w:r>
        <w:t xml:space="preserve"> </w:t>
      </w:r>
      <w:r>
        <w:t xml:space="preserve">also means wealth, the sense</w:t>
      </w:r>
      <w:r>
        <w:t xml:space="preserve"> </w:t>
      </w:r>
      <w:r>
        <w:t xml:space="preserve">“O Indra, who are wealthy”</w:t>
      </w:r>
      <w:r>
        <w:t xml:space="preserve"> </w:t>
      </w:r>
      <w:r>
        <w:t xml:space="preserve">may be given as well.</w:t>
      </w:r>
    </w:p>
    <w:p>
      <w:pPr>
        <w:pStyle w:val="BodyText"/>
      </w:pPr>
      <w:r>
        <w:rPr>
          <w:b/>
          <w:bCs/>
        </w:rPr>
        <w:t xml:space="preserve">“Brahma”</w:t>
      </w:r>
      <w:r>
        <w:t xml:space="preserve"> </w:t>
      </w:r>
      <w:r>
        <w:t xml:space="preserve">—</w:t>
      </w:r>
      <w:r>
        <w:t xml:space="preserve"> </w:t>
      </w:r>
      <w:r>
        <w:rPr>
          <w:i/>
          <w:iCs/>
        </w:rPr>
        <w:t xml:space="preserve">andhaḥ</w:t>
      </w:r>
      <w:r>
        <w:t xml:space="preserve"> </w:t>
      </w:r>
      <w:r>
        <w:t xml:space="preserve">— among the twenty-eight words for food beginning with</w:t>
      </w:r>
      <w:r>
        <w:t xml:space="preserve"> </w:t>
      </w:r>
      <w:r>
        <w:rPr>
          <w:i/>
          <w:iCs/>
        </w:rPr>
        <w:t xml:space="preserve">vājaḥ</w:t>
      </w:r>
      <w:r>
        <w:t xml:space="preserve">, the word</w:t>
      </w:r>
      <w:r>
        <w:t xml:space="preserve"> </w:t>
      </w:r>
      <w:r>
        <w:rPr>
          <w:i/>
          <w:iCs/>
        </w:rPr>
        <w:t xml:space="preserve">brahma</w:t>
      </w:r>
      <w:r>
        <w:t xml:space="preserve"> </w:t>
      </w:r>
      <w:r>
        <w:t xml:space="preserve">is read (Nirukta 2-7 [?]); so</w:t>
      </w:r>
      <w:r>
        <w:t xml:space="preserve"> </w:t>
      </w:r>
      <w:r>
        <w:rPr>
          <w:i/>
          <w:iCs/>
        </w:rPr>
        <w:t xml:space="preserve">brahma</w:t>
      </w:r>
      <w:r>
        <w:t xml:space="preserve"> </w:t>
      </w:r>
      <w:r>
        <w:t xml:space="preserve">means food. It is customary to call anything fit to be eaten</w:t>
      </w:r>
      <w:r>
        <w:t xml:space="preserve"> </w:t>
      </w:r>
      <w:r>
        <w:t xml:space="preserve">“food.”</w:t>
      </w:r>
      <w:r>
        <w:t xml:space="preserve"> </w:t>
      </w:r>
      <w:r>
        <w:t xml:space="preserve">Besides, Yāska in the Nirukta says:</w:t>
      </w:r>
      <w:r>
        <w:t xml:space="preserve"> </w:t>
      </w:r>
      <w:r>
        <w:rPr>
          <w:b/>
          <w:bCs/>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
          <w:iCs/>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
          <w:iCs/>
        </w:rPr>
        <w:t xml:space="preserve">(a best reading of compressed print)</w:t>
      </w:r>
      <w:r>
        <w:t xml:space="preserve"> </w:t>
      </w:r>
      <w:r>
        <w:t xml:space="preserve">—</w:t>
      </w:r>
      <w:r>
        <w:t xml:space="preserve"> </w:t>
      </w:r>
      <w:r>
        <w:t xml:space="preserve">“Why is it</w:t>
      </w:r>
      <w:r>
        <w:t xml:space="preserve"> </w:t>
      </w:r>
      <w:r>
        <w:rPr>
          <w:i/>
          <w:iCs/>
        </w:rPr>
        <w:t xml:space="preserve">anna</w:t>
      </w:r>
      <w:r>
        <w:t xml:space="preserve"> </w:t>
      </w:r>
      <w:r>
        <w:t xml:space="preserve">(food)? Because it is</w:t>
      </w:r>
      <w:r>
        <w:t xml:space="preserve"> </w:t>
      </w:r>
      <w:r>
        <w:rPr>
          <w:i/>
          <w:iCs/>
        </w:rPr>
        <w:t xml:space="preserve">ānana</w:t>
      </w:r>
      <w:r>
        <w:t xml:space="preserve">, [that which they bring] toward beings; or from</w:t>
      </w:r>
      <w:r>
        <w:t xml:space="preserve"> </w:t>
      </w:r>
      <w:r>
        <w:rPr>
          <w:i/>
          <w:iCs/>
        </w:rPr>
        <w:t xml:space="preserve">ad</w:t>
      </w:r>
      <w:r>
        <w:t xml:space="preserve"> </w:t>
      </w:r>
      <w:r>
        <w:t xml:space="preserve">(</w:t>
      </w:r>
      <w:r>
        <w:t xml:space="preserve">‘to eat’</w:t>
      </w:r>
      <w:r>
        <w:t xml:space="preserve">): beings are eaten, and they eat; therefore it is called</w:t>
      </w:r>
      <w:r>
        <w:t xml:space="preserve"> </w:t>
      </w:r>
      <w:r>
        <w:rPr>
          <w:i/>
          <w:iCs/>
        </w:rPr>
        <w:t xml:space="preserve">anna</w:t>
      </w:r>
      <w:r>
        <w:t xml:space="preserve">.”</w:t>
      </w:r>
      <w:r>
        <w:t xml:space="preserve"> </w:t>
      </w:r>
      <w:r>
        <w:t xml:space="preserve">Thus he gives the etymology of the word.</w:t>
      </w:r>
    </w:p>
    <w:bookmarkEnd w:id="421"/>
    <w:bookmarkStart w:id="422" w:name="X1f834a99f0a6b3299213a8b7e073179bfc2f716"/>
    <w:p>
      <w:pPr>
        <w:pStyle w:val="Heading3"/>
      </w:pPr>
      <w:r>
        <w:t xml:space="preserve">Page 399 — Rik 4: Special Topics (continued) and grammar</w:t>
      </w:r>
    </w:p>
    <w:p>
      <w:pPr>
        <w:pStyle w:val="FirstParagraph"/>
      </w:pPr>
      <w:r>
        <w:rPr>
          <w:b/>
          <w:bCs/>
        </w:rPr>
        <w:t xml:space="preserve">“Sacā”</w:t>
      </w:r>
      <w:r>
        <w:t xml:space="preserve"> </w:t>
      </w:r>
      <w:r>
        <w:t xml:space="preserve">—</w:t>
      </w:r>
      <w:r>
        <w:t xml:space="preserve"> </w:t>
      </w:r>
      <w:r>
        <w:t xml:space="preserve">“together”</w:t>
      </w:r>
      <w:r>
        <w:t xml:space="preserve"> </w:t>
      </w:r>
      <w:r>
        <w:t xml:space="preserve">—</w:t>
      </w:r>
      <w:r>
        <w:t xml:space="preserve"> </w:t>
      </w:r>
      <w:r>
        <w:rPr>
          <w:i/>
          <w:iCs/>
        </w:rPr>
        <w:t xml:space="preserve">sahitaḥ</w:t>
      </w:r>
      <w:r>
        <w:t xml:space="preserve">. In this rik no use of this word seems evident; the sense may be given:</w:t>
      </w:r>
      <w:r>
        <w:t xml:space="preserve"> </w:t>
      </w:r>
      <w:r>
        <w:t xml:space="preserve">“being together, that is, directly (in person).”</w:t>
      </w:r>
    </w:p>
    <w:p>
      <w:pPr>
        <w:pStyle w:val="BodyText"/>
      </w:pPr>
      <w:r>
        <w:rPr>
          <w:b/>
          <w:bCs/>
        </w:rPr>
        <w:t xml:space="preserve">“Vardhaya”</w:t>
      </w:r>
      <w:r>
        <w:t xml:space="preserve"> </w:t>
      </w:r>
      <w:r>
        <w:t xml:space="preserve">—</w:t>
      </w:r>
      <w:r>
        <w:t xml:space="preserve"> </w:t>
      </w:r>
      <w:r>
        <w:t xml:space="preserve">“increase; bring to completion; fulfil without obstacle.”</w:t>
      </w:r>
      <w:r>
        <w:t xml:space="preserve"> </w:t>
      </w:r>
      <w:r>
        <w:t xml:space="preserve">The usage of this root is special in the Ṛgveda. Besides the general sense</w:t>
      </w:r>
      <w:r>
        <w:t xml:space="preserve"> </w:t>
      </w:r>
      <w:r>
        <w:t xml:space="preserve">“increase,”</w:t>
      </w:r>
      <w:r>
        <w:t xml:space="preserve"> </w:t>
      </w:r>
      <w:r>
        <w:t xml:space="preserve">it must be given a meaning according to context in many places. For example, in the sentence</w:t>
      </w:r>
      <w:r>
        <w:t xml:space="preserve"> </w:t>
      </w:r>
      <w:r>
        <w:rPr>
          <w:i/>
          <w:iCs/>
        </w:rPr>
        <w:t xml:space="preserve">tvāṃ vardhantu no giraḥ</w:t>
      </w:r>
      <w:r>
        <w:t xml:space="preserve"> </w:t>
      </w:r>
      <w:r>
        <w:t xml:space="preserve">the word</w:t>
      </w:r>
      <w:r>
        <w:t xml:space="preserve"> </w:t>
      </w:r>
      <w:r>
        <w:rPr>
          <w:i/>
          <w:iCs/>
        </w:rPr>
        <w:t xml:space="preserve">vardhantu</w:t>
      </w:r>
      <w:r>
        <w:t xml:space="preserve"> </w:t>
      </w:r>
      <w:r>
        <w:t xml:space="preserve">has the sense</w:t>
      </w:r>
      <w:r>
        <w:t xml:space="preserve"> </w:t>
      </w:r>
      <w:r>
        <w:t xml:space="preserve">“let them praise.”</w:t>
      </w:r>
      <w:r>
        <w:t xml:space="preserve"> </w:t>
      </w:r>
      <w:r>
        <w:t xml:space="preserve">In this rik</w:t>
      </w:r>
      <w:r>
        <w:t xml:space="preserve"> </w:t>
      </w:r>
      <w:r>
        <w:rPr>
          <w:i/>
          <w:iCs/>
        </w:rPr>
        <w:t xml:space="preserve">brahma ca vardhaya</w:t>
      </w:r>
      <w:r>
        <w:t xml:space="preserve"> </w:t>
      </w:r>
      <w:r>
        <w:t xml:space="preserve">—</w:t>
      </w:r>
      <w:r>
        <w:t xml:space="preserve"> </w:t>
      </w:r>
      <w:r>
        <w:t xml:space="preserve">“increase the food”</w:t>
      </w:r>
      <w:r>
        <w:t xml:space="preserve"> </w:t>
      </w:r>
      <w:r>
        <w:t xml:space="preserve">— means</w:t>
      </w:r>
      <w:r>
        <w:t xml:space="preserve"> </w:t>
      </w:r>
      <w:r>
        <w:t xml:space="preserve">“give us abundant food”</w:t>
      </w:r>
      <w:r>
        <w:t xml:space="preserve">; likewise</w:t>
      </w:r>
      <w:r>
        <w:t xml:space="preserve"> </w:t>
      </w:r>
      <w:r>
        <w:rPr>
          <w:i/>
          <w:iCs/>
        </w:rPr>
        <w:t xml:space="preserve">yajñaṃ ca vardhaya</w:t>
      </w:r>
      <w:r>
        <w:t xml:space="preserve"> </w:t>
      </w:r>
      <w:r>
        <w:t xml:space="preserve">—</w:t>
      </w:r>
      <w:r>
        <w:t xml:space="preserve"> </w:t>
      </w:r>
      <w:r>
        <w:t xml:space="preserve">“increase the sacrifice”</w:t>
      </w:r>
      <w:r>
        <w:t xml:space="preserve"> </w:t>
      </w:r>
      <w:r>
        <w:t xml:space="preserve">— means</w:t>
      </w:r>
      <w:r>
        <w:t xml:space="preserve"> </w:t>
      </w:r>
      <w:r>
        <w:t xml:space="preserve">“grant that the sacrifice be completed without obstacle.”</w:t>
      </w:r>
    </w:p>
    <w:p>
      <w:pPr>
        <w:pStyle w:val="BodyText"/>
      </w:pPr>
      <w:r>
        <w:rPr>
          <w:b/>
          <w:bCs/>
        </w:rPr>
        <w:t xml:space="preserve">॥ Vyākaraṇa-prakriyā ॥</w:t>
      </w:r>
      <w:r>
        <w:t xml:space="preserve"> </w:t>
      </w:r>
      <w:r>
        <w:rPr>
          <w:i/>
          <w:iCs/>
        </w:rPr>
        <w:t xml:space="preserve">(grammar pages 399–401, noted briefly)</w:t>
      </w:r>
    </w:p>
    <w:p>
      <w:pPr>
        <w:pStyle w:val="BodyText"/>
      </w:pPr>
      <w:r>
        <w:rPr>
          <w:b/>
          <w:bCs/>
        </w:rPr>
        <w:t xml:space="preserve">एहि (</w:t>
      </w:r>
      <w:r>
        <w:rPr>
          <w:b/>
          <w:bCs/>
          <w:i/>
          <w:iCs/>
        </w:rPr>
        <w:t xml:space="preserve">ehi</w:t>
      </w:r>
      <w:r>
        <w:rPr>
          <w:b/>
          <w:bCs/>
        </w:rPr>
        <w:t xml:space="preserve">)</w:t>
      </w:r>
      <w:r>
        <w:t xml:space="preserve"> </w:t>
      </w:r>
      <w:r>
        <w:t xml:space="preserve">— root</w:t>
      </w:r>
      <w:r>
        <w:t xml:space="preserve"> </w:t>
      </w:r>
      <w:r>
        <w:rPr>
          <w:i/>
          <w:iCs/>
        </w:rPr>
        <w:t xml:space="preserve">iṇ gatau</w:t>
      </w:r>
      <w:r>
        <w:t xml:space="preserve"> </w:t>
      </w:r>
      <w:r>
        <w:t xml:space="preserve">(</w:t>
      </w:r>
      <w:r>
        <w:t xml:space="preserve">“to go”</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by</w:t>
      </w:r>
      <w:r>
        <w:t xml:space="preserve"> </w:t>
      </w:r>
      <w:r>
        <w:t xml:space="preserve">“seryapicca”</w:t>
      </w:r>
      <w:r>
        <w:t xml:space="preserve"> </w:t>
      </w:r>
      <w:r>
        <w:t xml:space="preserve">(Pā. 3-4-87 [?]); the</w:t>
      </w:r>
      <w:r>
        <w:t xml:space="preserve"> </w:t>
      </w:r>
      <w:r>
        <w:rPr>
          <w:i/>
          <w:iCs/>
        </w:rPr>
        <w:t xml:space="preserve">śap</w:t>
      </w:r>
      <w:r>
        <w:t xml:space="preserve"> </w:t>
      </w:r>
      <w:r>
        <w:t xml:space="preserve">vikaraṇa is dropped by</w:t>
      </w:r>
      <w:r>
        <w:t xml:space="preserve"> </w:t>
      </w:r>
      <w:r>
        <w:t xml:space="preserve">“ādiprabhṛtibhyaḥ śapaḥ”</w:t>
      </w:r>
      <w:r>
        <w:t xml:space="preserve"> </w:t>
      </w:r>
      <w:r>
        <w:t xml:space="preserve">(Pā. 2-4-72 [?]);</w:t>
      </w:r>
      <w:r>
        <w:t xml:space="preserve"> </w:t>
      </w:r>
      <w:r>
        <w:rPr>
          <w:i/>
          <w:iCs/>
        </w:rPr>
        <w:t xml:space="preserve">hi</w:t>
      </w:r>
      <w:r>
        <w:t xml:space="preserve"> </w:t>
      </w:r>
      <w:r>
        <w:t xml:space="preserve">is not</w:t>
      </w:r>
      <w:r>
        <w:t xml:space="preserve"> </w:t>
      </w:r>
      <w:r>
        <w:rPr>
          <w:i/>
          <w:iCs/>
        </w:rPr>
        <w:t xml:space="preserve">pit</w:t>
      </w:r>
      <w:r>
        <w:t xml:space="preserve">, hence by</w:t>
      </w:r>
      <w:r>
        <w:t xml:space="preserve"> </w:t>
      </w:r>
      <w:r>
        <w:t xml:space="preserve">“sārvadhātukam apit”</w:t>
      </w:r>
      <w:r>
        <w:t xml:space="preserve"> </w:t>
      </w:r>
      <w:r>
        <w:t xml:space="preserve">(Pā. 1-2-4 [?]) it is treated as</w:t>
      </w:r>
      <w:r>
        <w:t xml:space="preserve"> </w:t>
      </w:r>
      <w:r>
        <w:rPr>
          <w:i/>
          <w:iCs/>
        </w:rPr>
        <w:t xml:space="preserve">ṅit</w:t>
      </w:r>
      <w:r>
        <w:t xml:space="preserve">, and</w:t>
      </w:r>
      <w:r>
        <w:t xml:space="preserve"> </w:t>
      </w:r>
      <w:r>
        <w:t xml:space="preserve">“kṅiti ca”</w:t>
      </w:r>
      <w:r>
        <w:t xml:space="preserve"> </w:t>
      </w:r>
      <w:r>
        <w:t xml:space="preserve">(Pā. 1-1-5 [?]) prevents</w:t>
      </w:r>
      <w:r>
        <w:t xml:space="preserve"> </w:t>
      </w:r>
      <w:r>
        <w:rPr>
          <w:i/>
          <w:iCs/>
        </w:rPr>
        <w:t xml:space="preserve">guṇa</w:t>
      </w:r>
      <w:r>
        <w:t xml:space="preserve">;</w:t>
      </w:r>
      <w:r>
        <w:t xml:space="preserve"> </w:t>
      </w:r>
      <w:r>
        <w:rPr>
          <w:i/>
          <w:iCs/>
        </w:rPr>
        <w:t xml:space="preserve">tiṅ atiṅaḥ</w:t>
      </w:r>
      <w:r>
        <w:t xml:space="preserve"> </w:t>
      </w:r>
      <w:r>
        <w:t xml:space="preserve">(Pā. 8-1-28 [?]) would make it unaccented; with the prefix</w:t>
      </w:r>
      <w:r>
        <w:t xml:space="preserve"> </w:t>
      </w:r>
      <w:r>
        <w:rPr>
          <w:i/>
          <w:iCs/>
        </w:rPr>
        <w:t xml:space="preserve">ā</w:t>
      </w:r>
      <w:r>
        <w:t xml:space="preserve">, the</w:t>
      </w:r>
      <w:r>
        <w:t xml:space="preserve"> </w:t>
      </w:r>
      <w:r>
        <w:rPr>
          <w:i/>
          <w:iCs/>
        </w:rPr>
        <w:t xml:space="preserve">guṇa</w:t>
      </w:r>
      <w:r>
        <w:t xml:space="preserve"> </w:t>
      </w:r>
      <w:r>
        <w:t xml:space="preserve">arises as a single substitute and gives</w:t>
      </w:r>
      <w:r>
        <w:t xml:space="preserve"> </w:t>
      </w:r>
      <w:r>
        <w:rPr>
          <w:i/>
          <w:iCs/>
        </w:rPr>
        <w:t xml:space="preserve">ehi</w:t>
      </w:r>
      <w:r>
        <w:t xml:space="preserve">;</w:t>
      </w:r>
      <w:r>
        <w:t xml:space="preserve"> </w:t>
      </w:r>
      <w:r>
        <w:rPr>
          <w:i/>
          <w:iCs/>
        </w:rPr>
        <w:t xml:space="preserve">ā</w:t>
      </w:r>
      <w:r>
        <w:t xml:space="preserve"> </w:t>
      </w:r>
      <w:r>
        <w:t xml:space="preserve">is a</w:t>
      </w:r>
      <w:r>
        <w:t xml:space="preserve"> </w:t>
      </w:r>
      <w:r>
        <w:rPr>
          <w:i/>
          <w:iCs/>
        </w:rPr>
        <w:t xml:space="preserve">nipāta</w:t>
      </w:r>
      <w:r>
        <w:t xml:space="preserve">, hence udātta, and the single substitute</w:t>
      </w:r>
      <w:r>
        <w:t xml:space="preserve"> </w:t>
      </w:r>
      <w:r>
        <w:rPr>
          <w:i/>
          <w:iCs/>
        </w:rPr>
        <w:t xml:space="preserve">e</w:t>
      </w:r>
      <w:r>
        <w:t xml:space="preserve"> </w:t>
      </w:r>
      <w:r>
        <w:t xml:space="preserve">takes the udātta by</w:t>
      </w:r>
      <w:r>
        <w:t xml:space="preserve"> </w:t>
      </w:r>
      <w:r>
        <w:t xml:space="preserve">“ekādeśa udāttenodāttaḥ”</w:t>
      </w:r>
      <w:r>
        <w:t xml:space="preserve"> </w:t>
      </w:r>
      <w:r>
        <w:t xml:space="preserve">(Pā. 8-2-5 [?]).</w:t>
      </w:r>
      <w:r>
        <w:t xml:space="preserve"> </w:t>
      </w:r>
      <w:r>
        <w:rPr>
          <w:b/>
          <w:bCs/>
        </w:rPr>
        <w:t xml:space="preserve">स्तोमान् (</w:t>
      </w:r>
      <w:r>
        <w:rPr>
          <w:b/>
          <w:bCs/>
          <w:i/>
          <w:iCs/>
        </w:rPr>
        <w:t xml:space="preserve">stomān</w:t>
      </w:r>
      <w:r>
        <w:rPr>
          <w:b/>
          <w:bCs/>
        </w:rPr>
        <w:t xml:space="preserve">)</w:t>
      </w:r>
      <w:r>
        <w:t xml:space="preserve"> </w:t>
      </w:r>
      <w:r>
        <w:t xml:space="preserve">— root</w:t>
      </w:r>
      <w:r>
        <w:t xml:space="preserve"> </w:t>
      </w:r>
      <w:r>
        <w:rPr>
          <w:i/>
          <w:iCs/>
        </w:rPr>
        <w:t xml:space="preserve">ṣṭuñ stutau</w:t>
      </w:r>
      <w:r>
        <w:t xml:space="preserve"> </w:t>
      </w:r>
      <w:r>
        <w:t xml:space="preserve">with</w:t>
      </w:r>
      <w:r>
        <w:t xml:space="preserve"> </w:t>
      </w:r>
      <w:r>
        <w:rPr>
          <w:i/>
          <w:iCs/>
        </w:rPr>
        <w:t xml:space="preserve">man</w:t>
      </w:r>
      <w:r>
        <w:t xml:space="preserve"> </w:t>
      </w:r>
      <w:r>
        <w:t xml:space="preserve">(</w:t>
      </w:r>
      <w:r>
        <w:t xml:space="preserve">“arti-stu-su…,”</w:t>
      </w:r>
      <w:r>
        <w:t xml:space="preserve"> </w:t>
      </w:r>
      <w:r>
        <w:t xml:space="preserve">Uṇ. 1-142 [?]);</w:t>
      </w:r>
      <w:r>
        <w:t xml:space="preserve"> </w:t>
      </w:r>
      <w:r>
        <w:rPr>
          <w:i/>
          <w:iCs/>
        </w:rPr>
        <w:t xml:space="preserve">guṇa</w:t>
      </w:r>
      <w:r>
        <w:t xml:space="preserve"> </w:t>
      </w:r>
      <w:r>
        <w:t xml:space="preserve">by Pā. 7-3-84 [?]; accusative plural</w:t>
      </w:r>
      <w:r>
        <w:t xml:space="preserve"> </w:t>
      </w:r>
      <w:r>
        <w:rPr>
          <w:i/>
          <w:iCs/>
        </w:rPr>
        <w:t xml:space="preserve">stomān</w:t>
      </w:r>
      <w:r>
        <w:t xml:space="preserve">.</w:t>
      </w:r>
      <w:r>
        <w:t xml:space="preserve"> </w:t>
      </w:r>
      <w:r>
        <w:rPr>
          <w:b/>
          <w:bCs/>
        </w:rPr>
        <w:t xml:space="preserve">The Saṃhitā sandhi</w:t>
      </w:r>
      <w:r>
        <w:t xml:space="preserve"> </w:t>
      </w:r>
      <w:r>
        <w:t xml:space="preserve">— with the following word:</w:t>
      </w:r>
      <w:r>
        <w:t xml:space="preserve"> </w:t>
      </w:r>
      <w:r>
        <w:t xml:space="preserve">“dīrghād aṭi samānapāde”</w:t>
      </w:r>
      <w:r>
        <w:t xml:space="preserve"> </w:t>
      </w:r>
      <w:r>
        <w:t xml:space="preserve">(Pā. 8-3-9 [?]): the</w:t>
      </w:r>
      <w:r>
        <w:t xml:space="preserve"> </w:t>
      </w:r>
      <w:r>
        <w:rPr>
          <w:i/>
          <w:iCs/>
        </w:rPr>
        <w:t xml:space="preserve">n</w:t>
      </w:r>
      <w:r>
        <w:t xml:space="preserve"> </w:t>
      </w:r>
      <w:r>
        <w:t xml:space="preserve">after a long vowel, when followed by an</w:t>
      </w:r>
      <w:r>
        <w:t xml:space="preserve"> </w:t>
      </w:r>
      <w:r>
        <w:rPr>
          <w:i/>
          <w:iCs/>
        </w:rPr>
        <w:t xml:space="preserve">aṭ</w:t>
      </w:r>
      <w:r>
        <w:t xml:space="preserve">-letter in the same pāda, is replaced by</w:t>
      </w:r>
      <w:r>
        <w:t xml:space="preserve"> </w:t>
      </w:r>
      <w:r>
        <w:rPr>
          <w:i/>
          <w:iCs/>
        </w:rPr>
        <w:t xml:space="preserve">ru</w:t>
      </w:r>
      <w:r>
        <w:t xml:space="preserve">; this</w:t>
      </w:r>
      <w:r>
        <w:t xml:space="preserve"> </w:t>
      </w:r>
      <w:r>
        <w:rPr>
          <w:i/>
          <w:iCs/>
        </w:rPr>
        <w:t xml:space="preserve">n</w:t>
      </w:r>
      <w:r>
        <w:t xml:space="preserve"> </w:t>
      </w:r>
      <w:r>
        <w:t xml:space="preserve">must be in the same pāda as the</w:t>
      </w:r>
      <w:r>
        <w:t xml:space="preserve"> </w:t>
      </w:r>
      <w:r>
        <w:rPr>
          <w:i/>
          <w:iCs/>
        </w:rPr>
        <w:t xml:space="preserve">aṭ</w:t>
      </w:r>
      <w:r>
        <w:t xml:space="preserve">-letter;</w:t>
      </w:r>
      <w:r>
        <w:t xml:space="preserve"> </w:t>
      </w:r>
      <w:r>
        <w:rPr>
          <w:i/>
          <w:iCs/>
        </w:rPr>
        <w:t xml:space="preserve">stomān</w:t>
      </w:r>
      <w:r>
        <w:t xml:space="preserve"> </w:t>
      </w:r>
      <w:r>
        <w:t xml:space="preserve">+</w:t>
      </w:r>
      <w:r>
        <w:t xml:space="preserve"> </w:t>
      </w:r>
      <w:r>
        <w:rPr>
          <w:i/>
          <w:iCs/>
        </w:rPr>
        <w:t xml:space="preserve">abhi</w:t>
      </w:r>
      <w:r>
        <w:t xml:space="preserve">:</w:t>
      </w:r>
      <w:r>
        <w:t xml:space="preserve"> </w:t>
      </w:r>
      <w:r>
        <w:t xml:space="preserve">“ato roraplutād aplute”</w:t>
      </w:r>
      <w:r>
        <w:t xml:space="preserve"> </w:t>
      </w:r>
      <w:r>
        <w:t xml:space="preserve">(Pā. 6-1-113 [?]),</w:t>
      </w:r>
      <w:r>
        <w:t xml:space="preserve"> </w:t>
      </w:r>
      <w:r>
        <w:t xml:space="preserve">“ato ror…”</w:t>
      </w:r>
      <w:r>
        <w:t xml:space="preserve"> </w:t>
      </w:r>
      <w:r>
        <w:t xml:space="preserve">and the nasalization</w:t>
      </w:r>
      <w:r>
        <w:t xml:space="preserve"> </w:t>
      </w:r>
      <w:r>
        <w:t xml:space="preserve">“anunāsikaḥ pūrvasya tu vā”</w:t>
      </w:r>
      <w:r>
        <w:t xml:space="preserve"> </w:t>
      </w:r>
      <w:r>
        <w:t xml:space="preserve">(Pā. 8-3-2 [?]) give the nasalized</w:t>
      </w:r>
      <w:r>
        <w:t xml:space="preserve"> </w:t>
      </w:r>
      <w:r>
        <w:rPr>
          <w:i/>
          <w:iCs/>
        </w:rPr>
        <w:t xml:space="preserve">ā</w:t>
      </w:r>
      <w:r>
        <w:t xml:space="preserve">;</w:t>
      </w:r>
      <w:r>
        <w:t xml:space="preserve"> </w:t>
      </w:r>
      <w:r>
        <w:t xml:space="preserve">“bho-bhago-agho-apūrvasya yo ’śi”</w:t>
      </w:r>
      <w:r>
        <w:t xml:space="preserve"> </w:t>
      </w:r>
      <w:r>
        <w:t xml:space="preserve">(Pā. 8-3-17 [?]):</w:t>
      </w:r>
      <w:r>
        <w:t xml:space="preserve"> </w:t>
      </w:r>
      <w:r>
        <w:rPr>
          <w:i/>
          <w:iCs/>
        </w:rPr>
        <w:t xml:space="preserve">y</w:t>
      </w:r>
      <w:r>
        <w:t xml:space="preserve"> </w:t>
      </w:r>
      <w:r>
        <w:t xml:space="preserve">replaces</w:t>
      </w:r>
      <w:r>
        <w:t xml:space="preserve"> </w:t>
      </w:r>
      <w:r>
        <w:rPr>
          <w:i/>
          <w:iCs/>
        </w:rPr>
        <w:t xml:space="preserve">ru</w:t>
      </w:r>
      <w:r>
        <w:t xml:space="preserve"> </w:t>
      </w:r>
      <w:r>
        <w:t xml:space="preserve">after</w:t>
      </w:r>
      <w:r>
        <w:t xml:space="preserve"> </w:t>
      </w:r>
      <w:r>
        <w:rPr>
          <w:i/>
          <w:iCs/>
        </w:rPr>
        <w:t xml:space="preserve">bho</w:t>
      </w:r>
      <w:r>
        <w:t xml:space="preserve">,</w:t>
      </w:r>
      <w:r>
        <w:t xml:space="preserve"> </w:t>
      </w:r>
      <w:r>
        <w:rPr>
          <w:i/>
          <w:iCs/>
        </w:rPr>
        <w:t xml:space="preserve">bhago</w:t>
      </w:r>
      <w:r>
        <w:t xml:space="preserve">,</w:t>
      </w:r>
      <w:r>
        <w:t xml:space="preserve"> </w:t>
      </w:r>
      <w:r>
        <w:rPr>
          <w:i/>
          <w:iCs/>
        </w:rPr>
        <w:t xml:space="preserve">agho</w:t>
      </w:r>
      <w:r>
        <w:t xml:space="preserve"> </w:t>
      </w:r>
      <w:r>
        <w:t xml:space="preserve">and a vowel</w:t>
      </w:r>
      <w:r>
        <w:t xml:space="preserve"> </w:t>
      </w:r>
      <w:r>
        <w:rPr>
          <w:i/>
          <w:iCs/>
        </w:rPr>
        <w:t xml:space="preserve">a</w:t>
      </w:r>
      <w:r>
        <w:t xml:space="preserve">/</w:t>
      </w:r>
      <w:r>
        <w:rPr>
          <w:i/>
          <w:iCs/>
        </w:rPr>
        <w:t xml:space="preserve">ā</w:t>
      </w:r>
      <w:r>
        <w:t xml:space="preserve">; then</w:t>
      </w:r>
      <w:r>
        <w:t xml:space="preserve"> </w:t>
      </w:r>
      <w:r>
        <w:t xml:space="preserve">“lopaḥ śākalyasya”</w:t>
      </w:r>
      <w:r>
        <w:t xml:space="preserve"> </w:t>
      </w:r>
      <w:r>
        <w:t xml:space="preserve">(Pā. 8-3-19 [?]) drops the</w:t>
      </w:r>
      <w:r>
        <w:t xml:space="preserve"> </w:t>
      </w:r>
      <w:r>
        <w:rPr>
          <w:i/>
          <w:iCs/>
        </w:rPr>
        <w:t xml:space="preserve">y</w:t>
      </w:r>
      <w:r>
        <w:t xml:space="preserve">; the source argues that by</w:t>
      </w:r>
      <w:r>
        <w:t xml:space="preserve"> </w:t>
      </w:r>
      <w:r>
        <w:t xml:space="preserve">“pūrvatrāsiddham”</w:t>
      </w:r>
      <w:r>
        <w:t xml:space="preserve"> </w:t>
      </w:r>
      <w:r>
        <w:t xml:space="preserve">(Pā. 8-2-1 [?]) the</w:t>
      </w:r>
      <w:r>
        <w:t xml:space="preserve"> </w:t>
      </w:r>
      <w:r>
        <w:rPr>
          <w:i/>
          <w:iCs/>
        </w:rPr>
        <w:t xml:space="preserve">savarṇa-dīrgha</w:t>
      </w:r>
      <w:r>
        <w:t xml:space="preserve"> </w:t>
      </w:r>
      <w:r>
        <w:t xml:space="preserve">of</w:t>
      </w:r>
      <w:r>
        <w:t xml:space="preserve"> </w:t>
      </w:r>
      <w:r>
        <w:t xml:space="preserve">“akaḥ savarṇe dīrghaḥ”</w:t>
      </w:r>
      <w:r>
        <w:t xml:space="preserve"> </w:t>
      </w:r>
      <w:r>
        <w:t xml:space="preserve">(Pā. 6-1-101 [?]) does not apply (the</w:t>
      </w:r>
      <w:r>
        <w:t xml:space="preserve"> </w:t>
      </w:r>
      <w:r>
        <w:rPr>
          <w:i/>
          <w:iCs/>
        </w:rPr>
        <w:t xml:space="preserve">y</w:t>
      </w:r>
      <w:r>
        <w:t xml:space="preserve"> </w:t>
      </w:r>
      <w:r>
        <w:t xml:space="preserve">having been</w:t>
      </w:r>
      <w:r>
        <w:t xml:space="preserve"> </w:t>
      </w:r>
      <w:r>
        <w:t xml:space="preserve">“unseen”</w:t>
      </w:r>
      <w:r>
        <w:t xml:space="preserve"> </w:t>
      </w:r>
      <w:r>
        <w:t xml:space="preserve">— the elision of</w:t>
      </w:r>
      <w:r>
        <w:t xml:space="preserve"> </w:t>
      </w:r>
      <w:r>
        <w:rPr>
          <w:i/>
          <w:iCs/>
        </w:rPr>
        <w:t xml:space="preserve">y</w:t>
      </w:r>
      <w:r>
        <w:t xml:space="preserve"> </w:t>
      </w:r>
      <w:r>
        <w:t xml:space="preserve">is in the last three pādas and invisible to the earlier rule), so</w:t>
      </w:r>
      <w:r>
        <w:t xml:space="preserve"> </w:t>
      </w:r>
      <w:r>
        <w:rPr>
          <w:i/>
          <w:iCs/>
        </w:rPr>
        <w:t xml:space="preserve">stomā̐</w:t>
      </w:r>
      <w:r>
        <w:t xml:space="preserve"> </w:t>
      </w:r>
      <w:r>
        <w:t xml:space="preserve">+</w:t>
      </w:r>
      <w:r>
        <w:t xml:space="preserve"> </w:t>
      </w:r>
      <w:r>
        <w:rPr>
          <w:i/>
          <w:iCs/>
        </w:rPr>
        <w:t xml:space="preserve">abhi</w:t>
      </w:r>
      <w:r>
        <w:t xml:space="preserve"> </w:t>
      </w:r>
      <w:r>
        <w:t xml:space="preserve">stays as two syllables.</w:t>
      </w:r>
      <w:r>
        <w:t xml:space="preserve"> </w:t>
      </w:r>
      <w:r>
        <w:rPr>
          <w:b/>
          <w:bCs/>
        </w:rPr>
        <w:t xml:space="preserve">अभि (</w:t>
      </w:r>
      <w:r>
        <w:rPr>
          <w:b/>
          <w:bCs/>
          <w:i/>
          <w:iCs/>
        </w:rPr>
        <w:t xml:space="preserve">abhi</w:t>
      </w:r>
      <w:r>
        <w:rPr>
          <w:b/>
          <w:bCs/>
        </w:rPr>
        <w:t xml:space="preserve">)</w:t>
      </w:r>
      <w:r>
        <w:t xml:space="preserve"> </w:t>
      </w:r>
      <w:r>
        <w:t xml:space="preserve">— an</w:t>
      </w:r>
      <w:r>
        <w:t xml:space="preserve"> </w:t>
      </w:r>
      <w:r>
        <w:rPr>
          <w:i/>
          <w:iCs/>
        </w:rPr>
        <w:t xml:space="preserve">evādi</w:t>
      </w:r>
      <w:r>
        <w:t xml:space="preserve"> </w:t>
      </w:r>
      <w:r>
        <w:t xml:space="preserve">word, final-udātta (Phiṭ-sūtra 51 [?]).</w:t>
      </w:r>
      <w:r>
        <w:t xml:space="preserve"> </w:t>
      </w:r>
      <w:r>
        <w:rPr>
          <w:b/>
          <w:bCs/>
        </w:rPr>
        <w:t xml:space="preserve">स्वर (</w:t>
      </w:r>
      <w:r>
        <w:rPr>
          <w:b/>
          <w:bCs/>
          <w:i/>
          <w:iCs/>
        </w:rPr>
        <w:t xml:space="preserve">svara</w:t>
      </w:r>
      <w:r>
        <w:rPr>
          <w:b/>
          <w:bCs/>
        </w:rPr>
        <w:t xml:space="preserve">)</w:t>
      </w:r>
      <w:r>
        <w:t xml:space="preserve"> </w:t>
      </w:r>
      <w:r>
        <w:t xml:space="preserve">— root</w:t>
      </w:r>
      <w:r>
        <w:t xml:space="preserve"> </w:t>
      </w:r>
      <w:r>
        <w:rPr>
          <w:i/>
          <w:iCs/>
        </w:rPr>
        <w:t xml:space="preserve">svṛ śabdopatāpayoḥ</w:t>
      </w:r>
      <w:r>
        <w:t xml:space="preserve">,</w:t>
      </w:r>
      <w:r>
        <w:t xml:space="preserve"> </w:t>
      </w:r>
      <w:r>
        <w:rPr>
          <w:i/>
          <w:iCs/>
        </w:rPr>
        <w:t xml:space="preserve">loṭ</w:t>
      </w:r>
      <w:r>
        <w:t xml:space="preserve"> </w:t>
      </w:r>
      <w:r>
        <w:t xml:space="preserve">second singular with the ending dropped, unaccented.</w:t>
      </w:r>
      <w:r>
        <w:t xml:space="preserve"> </w:t>
      </w:r>
      <w:r>
        <w:rPr>
          <w:b/>
          <w:bCs/>
        </w:rPr>
        <w:t xml:space="preserve">गृणीहि (</w:t>
      </w:r>
      <w:r>
        <w:rPr>
          <w:b/>
          <w:bCs/>
          <w:i/>
          <w:iCs/>
        </w:rPr>
        <w:t xml:space="preserve">gṛṇīhi</w:t>
      </w:r>
      <w:r>
        <w:rPr>
          <w:b/>
          <w:bCs/>
        </w:rPr>
        <w:t xml:space="preserve">)</w:t>
      </w:r>
      <w:r>
        <w:t xml:space="preserve"> </w:t>
      </w:r>
      <w:r>
        <w:t xml:space="preserve">— root</w:t>
      </w:r>
      <w:r>
        <w:t xml:space="preserve"> </w:t>
      </w:r>
      <w:r>
        <w:rPr>
          <w:i/>
          <w:iCs/>
        </w:rPr>
        <w:t xml:space="preserve">gṝ śabde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(Pā. 3-4-87 [?]); the vikaraṇa</w:t>
      </w:r>
      <w:r>
        <w:t xml:space="preserve"> </w:t>
      </w:r>
      <w:r>
        <w:rPr>
          <w:i/>
          <w:iCs/>
        </w:rPr>
        <w:t xml:space="preserve">śnā</w:t>
      </w:r>
      <w:r>
        <w:t xml:space="preserve"> </w:t>
      </w:r>
      <w:r>
        <w:t xml:space="preserve">of the</w:t>
      </w:r>
      <w:r>
        <w:t xml:space="preserve"> </w:t>
      </w:r>
      <w:r>
        <w:rPr>
          <w:i/>
          <w:iCs/>
        </w:rPr>
        <w:t xml:space="preserve">kryādi</w:t>
      </w:r>
      <w:r>
        <w:t xml:space="preserve"> </w:t>
      </w:r>
      <w:r>
        <w:t xml:space="preserve">class (Pā. 3-1-81 [?]);</w:t>
      </w:r>
      <w:r>
        <w:t xml:space="preserve"> </w:t>
      </w:r>
      <w:r>
        <w:t xml:space="preserve">“īhal-ghyoḥ”</w:t>
      </w:r>
      <w:r>
        <w:t xml:space="preserve"> </w:t>
      </w:r>
      <w:r>
        <w:t xml:space="preserve">(Pā. 6-4-113 [?]): before a</w:t>
      </w:r>
      <w:r>
        <w:t xml:space="preserve"> </w:t>
      </w:r>
      <w:r>
        <w:rPr>
          <w:i/>
          <w:iCs/>
        </w:rPr>
        <w:t xml:space="preserve">ṅit</w:t>
      </w:r>
      <w:r>
        <w:t xml:space="preserve">-like</w:t>
      </w:r>
      <w:r>
        <w:t xml:space="preserve"> </w:t>
      </w:r>
      <w:r>
        <w:rPr>
          <w:i/>
          <w:iCs/>
        </w:rPr>
        <w:t xml:space="preserve">śnā</w:t>
      </w:r>
      <w:r>
        <w:t xml:space="preserve"> </w:t>
      </w:r>
      <w:r>
        <w:t xml:space="preserve">ending the</w:t>
      </w:r>
      <w:r>
        <w:t xml:space="preserve"> </w:t>
      </w:r>
      <w:r>
        <w:rPr>
          <w:i/>
          <w:iCs/>
        </w:rPr>
        <w:t xml:space="preserve">ā</w:t>
      </w:r>
      <w:r>
        <w:t xml:space="preserve"> </w:t>
      </w:r>
      <w:r>
        <w:t xml:space="preserve">becomes</w:t>
      </w:r>
      <w:r>
        <w:t xml:space="preserve"> </w:t>
      </w:r>
      <w:r>
        <w:rPr>
          <w:i/>
          <w:iCs/>
        </w:rPr>
        <w:t xml:space="preserve">ī</w:t>
      </w:r>
      <w:r>
        <w:t xml:space="preserve"> </w:t>
      </w:r>
      <w:r>
        <w:t xml:space="preserve">when the root has no</w:t>
      </w:r>
      <w:r>
        <w:t xml:space="preserve"> </w:t>
      </w:r>
      <w:r>
        <w:rPr>
          <w:i/>
          <w:iCs/>
        </w:rPr>
        <w:t xml:space="preserve">abhyasta</w:t>
      </w:r>
      <w:r>
        <w:t xml:space="preserve"> </w:t>
      </w:r>
      <w:r>
        <w:t xml:space="preserve">name, giving</w:t>
      </w:r>
      <w:r>
        <w:t xml:space="preserve"> </w:t>
      </w:r>
      <w:r>
        <w:rPr>
          <w:i/>
          <w:iCs/>
        </w:rPr>
        <w:t xml:space="preserve">gṛṇ + ī + hi</w:t>
      </w:r>
      <w:r>
        <w:t xml:space="preserve">;</w:t>
      </w:r>
      <w:r>
        <w:t xml:space="preserve"> </w:t>
      </w:r>
      <w:r>
        <w:t xml:space="preserve">“prādīnāṃ hrasvaḥ”</w:t>
      </w:r>
      <w:r>
        <w:t xml:space="preserve"> </w:t>
      </w:r>
      <w:r>
        <w:t xml:space="preserve">(Pā. 7-3-80 [?]): before a suffix beginning with</w:t>
      </w:r>
      <w:r>
        <w:t xml:space="preserve"> </w:t>
      </w:r>
      <w:r>
        <w:rPr>
          <w:i/>
          <w:iCs/>
        </w:rPr>
        <w:t xml:space="preserve">ś</w:t>
      </w:r>
      <w:r>
        <w:t xml:space="preserve"> </w:t>
      </w:r>
      <w:r>
        <w:t xml:space="preserve">the root</w:t>
      </w:r>
      <w:r>
        <w:t xml:space="preserve"> </w:t>
      </w:r>
      <w:r>
        <w:rPr>
          <w:i/>
          <w:iCs/>
        </w:rPr>
        <w:t xml:space="preserve">gṝ</w:t>
      </w:r>
      <w:r>
        <w:t xml:space="preserve"> </w:t>
      </w:r>
      <w:r>
        <w:t xml:space="preserve">shortens; and</w:t>
      </w:r>
      <w:r>
        <w:t xml:space="preserve"> </w:t>
      </w:r>
      <w:r>
        <w:rPr>
          <w:i/>
          <w:iCs/>
        </w:rPr>
        <w:t xml:space="preserve">ṇatva</w:t>
      </w:r>
      <w:r>
        <w:t xml:space="preserve"> </w:t>
      </w:r>
      <w:r>
        <w:t xml:space="preserve">by</w:t>
      </w:r>
      <w:r>
        <w:t xml:space="preserve"> </w:t>
      </w:r>
      <w:r>
        <w:t xml:space="preserve">“raṣābhyāṃ no ṇaḥ samānapade”</w:t>
      </w:r>
      <w:r>
        <w:t xml:space="preserve"> </w:t>
      </w:r>
      <w:r>
        <w:t xml:space="preserve">(Pā. 8-4-1 [?]) with the</w:t>
      </w:r>
      <w:r>
        <w:t xml:space="preserve"> </w:t>
      </w:r>
      <w:r>
        <w:rPr>
          <w:i/>
          <w:iCs/>
        </w:rPr>
        <w:t xml:space="preserve">vārttika</w:t>
      </w:r>
      <w:r>
        <w:t xml:space="preserve"> </w:t>
      </w:r>
      <w:r>
        <w:t xml:space="preserve">“raṣābhyāṃ ṇatve ṛkāragrahaṇaṃ kartavyam”</w:t>
      </w:r>
      <w:r>
        <w:t xml:space="preserve"> </w:t>
      </w:r>
      <w:r>
        <w:t xml:space="preserve">— a</w:t>
      </w:r>
      <w:r>
        <w:t xml:space="preserve"> </w:t>
      </w:r>
      <w:r>
        <w:rPr>
          <w:i/>
          <w:iCs/>
        </w:rPr>
        <w:t xml:space="preserve">ṛ</w:t>
      </w:r>
      <w:r>
        <w:t xml:space="preserve"> </w:t>
      </w:r>
      <w:r>
        <w:t xml:space="preserve">must be included, so the</w:t>
      </w:r>
      <w:r>
        <w:t xml:space="preserve"> </w:t>
      </w:r>
      <w:r>
        <w:rPr>
          <w:i/>
          <w:iCs/>
        </w:rPr>
        <w:t xml:space="preserve">n</w:t>
      </w:r>
      <w:r>
        <w:t xml:space="preserve"> </w:t>
      </w:r>
      <w:r>
        <w:t xml:space="preserve">after</w:t>
      </w:r>
      <w:r>
        <w:t xml:space="preserve"> </w:t>
      </w:r>
      <w:r>
        <w:rPr>
          <w:i/>
          <w:iCs/>
        </w:rPr>
        <w:t xml:space="preserve">ṛ</w:t>
      </w:r>
      <w:r>
        <w:t xml:space="preserve"> </w:t>
      </w:r>
      <w:r>
        <w:t xml:space="preserve">becomes</w:t>
      </w:r>
      <w:r>
        <w:t xml:space="preserve"> </w:t>
      </w:r>
      <w:r>
        <w:rPr>
          <w:i/>
          <w:iCs/>
        </w:rPr>
        <w:t xml:space="preserve">ṇ</w:t>
      </w:r>
      <w:r>
        <w:t xml:space="preserve">:</w:t>
      </w:r>
      <w:r>
        <w:t xml:space="preserve"> </w:t>
      </w:r>
      <w:r>
        <w:rPr>
          <w:i/>
          <w:iCs/>
        </w:rPr>
        <w:t xml:space="preserve">gṛṇīhi</w:t>
      </w:r>
      <w:r>
        <w:t xml:space="preserve">; unaccented as a finite verb.</w:t>
      </w:r>
      <w:r>
        <w:t xml:space="preserve"> </w:t>
      </w:r>
      <w:r>
        <w:rPr>
          <w:b/>
          <w:bCs/>
        </w:rPr>
        <w:t xml:space="preserve">रुव (</w:t>
      </w:r>
      <w:r>
        <w:rPr>
          <w:b/>
          <w:bCs/>
          <w:i/>
          <w:iCs/>
        </w:rPr>
        <w:t xml:space="preserve">ruva</w:t>
      </w:r>
      <w:r>
        <w:rPr>
          <w:b/>
          <w:bCs/>
        </w:rPr>
        <w:t xml:space="preserve">)</w:t>
      </w:r>
      <w:r>
        <w:t xml:space="preserve"> </w:t>
      </w:r>
      <w:r>
        <w:t xml:space="preserve">— root</w:t>
      </w:r>
      <w:r>
        <w:t xml:space="preserve"> </w:t>
      </w:r>
      <w:r>
        <w:rPr>
          <w:i/>
          <w:iCs/>
        </w:rPr>
        <w:t xml:space="preserve">ru śabde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w:t>
      </w:r>
      <w:r>
        <w:t xml:space="preserve"> </w:t>
      </w:r>
      <w:r>
        <w:rPr>
          <w:i/>
          <w:iCs/>
        </w:rPr>
        <w:t xml:space="preserve">hi</w:t>
      </w:r>
      <w:r>
        <w:t xml:space="preserve"> </w:t>
      </w:r>
      <w:r>
        <w:t xml:space="preserve">(Pā. 3-4-87 [?]) (adādi class, hence the vikaraṇa</w:t>
      </w:r>
      <w:r>
        <w:t xml:space="preserve"> </w:t>
      </w:r>
      <w:r>
        <w:rPr>
          <w:i/>
          <w:iCs/>
        </w:rPr>
        <w:t xml:space="preserve">śap</w:t>
      </w:r>
      <w:r>
        <w:t xml:space="preserve"> </w:t>
      </w:r>
      <w:r>
        <w:t xml:space="preserve">is dropped by</w:t>
      </w:r>
      <w:r>
        <w:t xml:space="preserve"> </w:t>
      </w:r>
      <w:r>
        <w:t xml:space="preserve">“ādiprabhṛtibhyaḥ śapaḥ”</w:t>
      </w:r>
      <w:r>
        <w:t xml:space="preserve">; the source notes that, by Vedic inversion, a</w:t>
      </w:r>
      <w:r>
        <w:t xml:space="preserve"> </w:t>
      </w:r>
      <w:r>
        <w:rPr>
          <w:i/>
          <w:iCs/>
        </w:rPr>
        <w:t xml:space="preserve">śa</w:t>
      </w:r>
      <w:r>
        <w:t xml:space="preserve">-type vikaraṇa arises here instead)</w:t>
      </w:r>
      <w:r>
        <w:t xml:space="preserve"> </w:t>
      </w:r>
      <w:r>
        <w:rPr>
          <w:i/>
          <w:iCs/>
        </w:rPr>
        <w:t xml:space="preserve">(continues on p. 400)</w:t>
      </w:r>
      <w:r>
        <w:t xml:space="preserve">.</w:t>
      </w:r>
      <w:r>
        <w:t xml:space="preserve"> </w:t>
      </w:r>
      <w:r>
        <w:rPr>
          <w:i/>
          <w:iCs/>
        </w:rPr>
        <w:t xml:space="preserve">(Sūtra numbers read from small print; pointers only.)</w:t>
      </w:r>
    </w:p>
    <w:bookmarkEnd w:id="422"/>
    <w:bookmarkStart w:id="423" w:name="pages-400401-rik-4-grammar-closes"/>
    <w:p>
      <w:pPr>
        <w:pStyle w:val="Heading3"/>
      </w:pPr>
      <w:r>
        <w:t xml:space="preserve">Pages 400–401 — Rik 4 grammar closes</w:t>
      </w:r>
    </w:p>
    <w:p>
      <w:pPr>
        <w:pStyle w:val="FirstParagraph"/>
      </w:pPr>
      <w:r>
        <w:rPr>
          <w:i/>
          <w:iCs/>
        </w:rPr>
        <w:t xml:space="preserve">(Grammar page, noted briefly.)</w:t>
      </w:r>
      <w:r>
        <w:t xml:space="preserve"> </w:t>
      </w:r>
      <w:r>
        <w:rPr>
          <w:b/>
          <w:bCs/>
        </w:rPr>
        <w:t xml:space="preserve">रुव (</w:t>
      </w:r>
      <w:r>
        <w:rPr>
          <w:b/>
          <w:bCs/>
          <w:i/>
          <w:iCs/>
        </w:rPr>
        <w:t xml:space="preserve">ruva</w:t>
      </w:r>
      <w:r>
        <w:rPr>
          <w:b/>
          <w:bCs/>
        </w:rPr>
        <w:t xml:space="preserve">)</w:t>
      </w:r>
      <w:r>
        <w:t xml:space="preserve"> </w:t>
      </w:r>
      <w:r>
        <w:t xml:space="preserve">—</w:t>
      </w:r>
      <w:r>
        <w:t xml:space="preserve"> </w:t>
      </w:r>
      <w:r>
        <w:rPr>
          <w:i/>
          <w:iCs/>
        </w:rPr>
        <w:t xml:space="preserve">ru śabde</w:t>
      </w:r>
      <w:r>
        <w:t xml:space="preserve"> </w:t>
      </w:r>
      <w:r>
        <w:t xml:space="preserve">(adādi),</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by</w:t>
      </w:r>
      <w:r>
        <w:t xml:space="preserve"> </w:t>
      </w:r>
      <w:r>
        <w:t xml:space="preserve">“seryapicca”</w:t>
      </w:r>
      <w:r>
        <w:t xml:space="preserve"> </w:t>
      </w:r>
      <w:r>
        <w:t xml:space="preserve">(Pā. 3-4-87 [?]). The adādi vikaraṇa</w:t>
      </w:r>
      <w:r>
        <w:t xml:space="preserve"> </w:t>
      </w:r>
      <w:r>
        <w:rPr>
          <w:i/>
          <w:iCs/>
        </w:rPr>
        <w:t xml:space="preserve">śap</w:t>
      </w:r>
      <w:r>
        <w:t xml:space="preserve"> </w:t>
      </w:r>
      <w:r>
        <w:t xml:space="preserve">ought to be dropped by</w:t>
      </w:r>
      <w:r>
        <w:t xml:space="preserve"> </w:t>
      </w:r>
      <w:r>
        <w:t xml:space="preserve">“ādiprabhṛtibhyaḥ śapaḥ”</w:t>
      </w:r>
      <w:r>
        <w:t xml:space="preserve"> </w:t>
      </w:r>
      <w:r>
        <w:t xml:space="preserve">(Pā. 2-4-72 [?]); here instead, by Vedic inversion, a</w:t>
      </w:r>
      <w:r>
        <w:t xml:space="preserve"> </w:t>
      </w:r>
      <w:r>
        <w:rPr>
          <w:i/>
          <w:iCs/>
        </w:rPr>
        <w:t xml:space="preserve">śa</w:t>
      </w:r>
      <w:r>
        <w:t xml:space="preserve">-type vikaraṇa arises, which is</w:t>
      </w:r>
      <w:r>
        <w:t xml:space="preserve"> </w:t>
      </w:r>
      <w:r>
        <w:rPr>
          <w:i/>
          <w:iCs/>
        </w:rPr>
        <w:t xml:space="preserve">ārdhadhātuka</w:t>
      </w:r>
      <w:r>
        <w:t xml:space="preserve">-like and blocks no guṇa because</w:t>
      </w:r>
      <w:r>
        <w:t xml:space="preserve"> </w:t>
      </w:r>
      <w:r>
        <w:rPr>
          <w:i/>
          <w:iCs/>
        </w:rPr>
        <w:t xml:space="preserve">śa</w:t>
      </w:r>
      <w:r>
        <w:t xml:space="preserve"> </w:t>
      </w:r>
      <w:r>
        <w:t xml:space="preserve">is</w:t>
      </w:r>
      <w:r>
        <w:t xml:space="preserve"> </w:t>
      </w:r>
      <w:r>
        <w:rPr>
          <w:i/>
          <w:iCs/>
        </w:rPr>
        <w:t xml:space="preserve">śit</w:t>
      </w:r>
      <w:r>
        <w:t xml:space="preserve"> </w:t>
      </w:r>
      <w:r>
        <w:t xml:space="preserve">(so</w:t>
      </w:r>
      <w:r>
        <w:t xml:space="preserve"> </w:t>
      </w:r>
      <w:r>
        <w:rPr>
          <w:i/>
          <w:iCs/>
        </w:rPr>
        <w:t xml:space="preserve">sārvadhātukam apit</w:t>
      </w:r>
      <w:r>
        <w:t xml:space="preserve">, Pā. 1-2-4 [?], treats it as</w:t>
      </w:r>
      <w:r>
        <w:t xml:space="preserve"> </w:t>
      </w:r>
      <w:r>
        <w:rPr>
          <w:i/>
          <w:iCs/>
        </w:rPr>
        <w:t xml:space="preserve">ṅit</w:t>
      </w:r>
      <w:r>
        <w:t xml:space="preserve">); the</w:t>
      </w:r>
      <w:r>
        <w:t xml:space="preserve"> </w:t>
      </w:r>
      <w:r>
        <w:rPr>
          <w:i/>
          <w:iCs/>
        </w:rPr>
        <w:t xml:space="preserve">u</w:t>
      </w:r>
      <w:r>
        <w:t xml:space="preserve"> </w:t>
      </w:r>
      <w:r>
        <w:t xml:space="preserve">of</w:t>
      </w:r>
      <w:r>
        <w:t xml:space="preserve"> </w:t>
      </w:r>
      <w:r>
        <w:rPr>
          <w:i/>
          <w:iCs/>
        </w:rPr>
        <w:t xml:space="preserve">ru</w:t>
      </w:r>
      <w:r>
        <w:t xml:space="preserve"> </w:t>
      </w:r>
      <w:r>
        <w:t xml:space="preserve">before the vikaraṇa takes</w:t>
      </w:r>
      <w:r>
        <w:t xml:space="preserve"> </w:t>
      </w:r>
      <w:r>
        <w:rPr>
          <w:i/>
          <w:iCs/>
        </w:rPr>
        <w:t xml:space="preserve">uvaṅ</w:t>
      </w:r>
      <w:r>
        <w:t xml:space="preserve"> </w:t>
      </w:r>
      <w:r>
        <w:t xml:space="preserve">by</w:t>
      </w:r>
      <w:r>
        <w:t xml:space="preserve"> </w:t>
      </w:r>
      <w:r>
        <w:t xml:space="preserve">“aci śnudhātubhruvāṃ yvoriyaṅuvaṅau”</w:t>
      </w:r>
      <w:r>
        <w:t xml:space="preserve"> </w:t>
      </w:r>
      <w:r>
        <w:t xml:space="preserve">(Pā. 6-4-77 [?]), giving</w:t>
      </w:r>
      <w:r>
        <w:t xml:space="preserve"> </w:t>
      </w:r>
      <w:r>
        <w:rPr>
          <w:i/>
          <w:iCs/>
        </w:rPr>
        <w:t xml:space="preserve">ruv</w:t>
      </w:r>
      <w:r>
        <w:t xml:space="preserve"> </w:t>
      </w:r>
      <w:r>
        <w:t xml:space="preserve">+</w:t>
      </w:r>
      <w:r>
        <w:t xml:space="preserve"> </w:t>
      </w:r>
      <w:r>
        <w:rPr>
          <w:i/>
          <w:iCs/>
        </w:rPr>
        <w:t xml:space="preserve">a</w:t>
      </w:r>
      <w:r>
        <w:t xml:space="preserve"> </w:t>
      </w:r>
      <w:r>
        <w:t xml:space="preserve">+</w:t>
      </w:r>
      <w:r>
        <w:t xml:space="preserve"> </w:t>
      </w:r>
      <w:r>
        <w:rPr>
          <w:i/>
          <w:iCs/>
        </w:rPr>
        <w:t xml:space="preserve">hi</w:t>
      </w:r>
      <w:r>
        <w:t xml:space="preserve">;</w:t>
      </w:r>
      <w:r>
        <w:t xml:space="preserve"> </w:t>
      </w:r>
      <w:r>
        <w:rPr>
          <w:i/>
          <w:iCs/>
        </w:rPr>
        <w:t xml:space="preserve">hi</w:t>
      </w:r>
      <w:r>
        <w:t xml:space="preserve"> </w:t>
      </w:r>
      <w:r>
        <w:t xml:space="preserve">is dropped by</w:t>
      </w:r>
      <w:r>
        <w:t xml:space="preserve"> </w:t>
      </w:r>
      <w:r>
        <w:t xml:space="preserve">“ato heḥ”</w:t>
      </w:r>
      <w:r>
        <w:t xml:space="preserve"> </w:t>
      </w:r>
      <w:r>
        <w:t xml:space="preserve">(Pā. 6-4-105 [?]), so</w:t>
      </w:r>
      <w:r>
        <w:t xml:space="preserve"> </w:t>
      </w:r>
      <w:r>
        <w:rPr>
          <w:i/>
          <w:iCs/>
        </w:rPr>
        <w:t xml:space="preserve">ruva</w:t>
      </w:r>
      <w:r>
        <w:t xml:space="preserve">; wholly unaccented as a finite verb (Pā. 8-1-28 [?]).</w:t>
      </w:r>
      <w:r>
        <w:t xml:space="preserve"> </w:t>
      </w:r>
      <w:r>
        <w:rPr>
          <w:b/>
          <w:bCs/>
        </w:rPr>
        <w:t xml:space="preserve">ब्रह्म (</w:t>
      </w:r>
      <w:r>
        <w:rPr>
          <w:b/>
          <w:bCs/>
          <w:i/>
          <w:iCs/>
        </w:rPr>
        <w:t xml:space="preserve">brahma</w:t>
      </w:r>
      <w:r>
        <w:rPr>
          <w:b/>
          <w:bCs/>
        </w:rPr>
        <w:t xml:space="preserve">)</w:t>
      </w:r>
      <w:r>
        <w:t xml:space="preserve"> </w:t>
      </w:r>
      <w:r>
        <w:t xml:space="preserve">— root</w:t>
      </w:r>
      <w:r>
        <w:t xml:space="preserve"> </w:t>
      </w:r>
      <w:r>
        <w:rPr>
          <w:i/>
          <w:iCs/>
        </w:rPr>
        <w:t xml:space="preserve">bṛha vṛddhau</w:t>
      </w:r>
      <w:r>
        <w:t xml:space="preserve"> </w:t>
      </w:r>
      <w:r>
        <w:t xml:space="preserve">(</w:t>
      </w:r>
      <w:r>
        <w:t xml:space="preserve">“to grow”</w:t>
      </w:r>
      <w:r>
        <w:t xml:space="preserve">), an</w:t>
      </w:r>
      <w:r>
        <w:t xml:space="preserve"> </w:t>
      </w:r>
      <w:r>
        <w:rPr>
          <w:i/>
          <w:iCs/>
        </w:rPr>
        <w:t xml:space="preserve">idit</w:t>
      </w:r>
      <w:r>
        <w:t xml:space="preserve"> </w:t>
      </w:r>
      <w:r>
        <w:t xml:space="preserve">root, so</w:t>
      </w:r>
      <w:r>
        <w:t xml:space="preserve"> </w:t>
      </w:r>
      <w:r>
        <w:rPr>
          <w:i/>
          <w:iCs/>
        </w:rPr>
        <w:t xml:space="preserve">num</w:t>
      </w:r>
      <w:r>
        <w:t xml:space="preserve"> </w:t>
      </w:r>
      <w:r>
        <w:t xml:space="preserve">by</w:t>
      </w:r>
      <w:r>
        <w:t xml:space="preserve"> </w:t>
      </w:r>
      <w:r>
        <w:t xml:space="preserve">“idito num dhātoḥ”</w:t>
      </w:r>
      <w:r>
        <w:t xml:space="preserve"> </w:t>
      </w:r>
      <w:r>
        <w:t xml:space="preserve">(Pā. 7-1-58 [?]), giving</w:t>
      </w:r>
      <w:r>
        <w:t xml:space="preserve"> </w:t>
      </w:r>
      <w:r>
        <w:rPr>
          <w:i/>
          <w:iCs/>
        </w:rPr>
        <w:t xml:space="preserve">bṛṃh</w:t>
      </w:r>
      <w:r>
        <w:t xml:space="preserve">; then</w:t>
      </w:r>
      <w:r>
        <w:t xml:space="preserve"> </w:t>
      </w:r>
      <w:r>
        <w:rPr>
          <w:i/>
          <w:iCs/>
        </w:rPr>
        <w:t xml:space="preserve">manin</w:t>
      </w:r>
      <w:r>
        <w:t xml:space="preserve"> </w:t>
      </w:r>
      <w:r>
        <w:t xml:space="preserve">by</w:t>
      </w:r>
      <w:r>
        <w:t xml:space="preserve"> </w:t>
      </w:r>
      <w:r>
        <w:t xml:space="preserve">“bṛheror mano lopaś ca”</w:t>
      </w:r>
      <w:r>
        <w:t xml:space="preserve"> </w:t>
      </w:r>
      <w:r>
        <w:t xml:space="preserve">(Uṇ. 4-[?]) with the augment</w:t>
      </w:r>
      <w:r>
        <w:t xml:space="preserve"> </w:t>
      </w:r>
      <w:r>
        <w:rPr>
          <w:i/>
          <w:iCs/>
        </w:rPr>
        <w:t xml:space="preserve">am</w:t>
      </w:r>
      <w:r>
        <w:t xml:space="preserve">,</w:t>
      </w:r>
      <w:r>
        <w:t xml:space="preserve"> </w:t>
      </w:r>
      <w:r>
        <w:rPr>
          <w:i/>
          <w:iCs/>
        </w:rPr>
        <w:t xml:space="preserve">n</w:t>
      </w:r>
      <w:r>
        <w:t xml:space="preserve"> </w:t>
      </w:r>
      <w:r>
        <w:t xml:space="preserve">of</w:t>
      </w:r>
      <w:r>
        <w:t xml:space="preserve"> </w:t>
      </w:r>
      <w:r>
        <w:rPr>
          <w:i/>
          <w:iCs/>
        </w:rPr>
        <w:t xml:space="preserve">num</w:t>
      </w:r>
      <w:r>
        <w:t xml:space="preserve"> </w:t>
      </w:r>
      <w:r>
        <w:t xml:space="preserve">dropped; some read the Uṇādi sūtra as</w:t>
      </w:r>
      <w:r>
        <w:t xml:space="preserve"> </w:t>
      </w:r>
      <w:r>
        <w:t xml:space="preserve">“bṛṃher noccha ca”</w:t>
      </w:r>
      <w:r>
        <w:t xml:space="preserve">; the</w:t>
      </w:r>
      <w:r>
        <w:t xml:space="preserve"> </w:t>
      </w:r>
      <w:r>
        <w:rPr>
          <w:i/>
          <w:iCs/>
        </w:rPr>
        <w:t xml:space="preserve">ṛ</w:t>
      </w:r>
      <w:r>
        <w:t xml:space="preserve"> </w:t>
      </w:r>
      <w:r>
        <w:t xml:space="preserve">is changed to</w:t>
      </w:r>
      <w:r>
        <w:t xml:space="preserve"> </w:t>
      </w:r>
      <w:r>
        <w:rPr>
          <w:i/>
          <w:iCs/>
        </w:rPr>
        <w:t xml:space="preserve">ra</w:t>
      </w:r>
      <w:r>
        <w:t xml:space="preserve"> </w:t>
      </w:r>
      <w:r>
        <w:t xml:space="preserve">by</w:t>
      </w:r>
      <w:r>
        <w:t xml:space="preserve"> </w:t>
      </w:r>
      <w:r>
        <w:t xml:space="preserve">“iko yaṇaci”</w:t>
      </w:r>
      <w:r>
        <w:t xml:space="preserve"> </w:t>
      </w:r>
      <w:r>
        <w:t xml:space="preserve">(Pā. 6-1-77 [?]), giving</w:t>
      </w:r>
      <w:r>
        <w:t xml:space="preserve"> </w:t>
      </w:r>
      <w:r>
        <w:rPr>
          <w:i/>
          <w:iCs/>
        </w:rPr>
        <w:t xml:space="preserve">brahman</w:t>
      </w:r>
      <w:r>
        <w:t xml:space="preserve">;</w:t>
      </w:r>
      <w:r>
        <w:t xml:space="preserve"> </w:t>
      </w:r>
      <w:r>
        <w:rPr>
          <w:i/>
          <w:iCs/>
        </w:rPr>
        <w:t xml:space="preserve">manin</w:t>
      </w:r>
      <w:r>
        <w:t xml:space="preserve"> </w:t>
      </w:r>
      <w:r>
        <w:t xml:space="preserve">is</w:t>
      </w:r>
      <w:r>
        <w:t xml:space="preserve"> </w:t>
      </w:r>
      <w:r>
        <w:rPr>
          <w:i/>
          <w:iCs/>
        </w:rPr>
        <w:t xml:space="preserve">nit</w:t>
      </w:r>
      <w:r>
        <w:t xml:space="preserve">, so initial-udātta.</w:t>
      </w:r>
      <w:r>
        <w:t xml:space="preserve"> </w:t>
      </w:r>
      <w:r>
        <w:rPr>
          <w:b/>
          <w:bCs/>
        </w:rPr>
        <w:t xml:space="preserve">वसो (</w:t>
      </w:r>
      <w:r>
        <w:rPr>
          <w:b/>
          <w:bCs/>
          <w:i/>
          <w:iCs/>
        </w:rPr>
        <w:t xml:space="preserve">vaso</w:t>
      </w:r>
      <w:r>
        <w:rPr>
          <w:b/>
          <w:bCs/>
        </w:rPr>
        <w:t xml:space="preserve">)</w:t>
      </w:r>
      <w:r>
        <w:t xml:space="preserve"> </w:t>
      </w:r>
      <w:r>
        <w:t xml:space="preserve">— a vocative, unaccented by</w:t>
      </w:r>
      <w:r>
        <w:t xml:space="preserve"> </w:t>
      </w:r>
      <w:r>
        <w:t xml:space="preserve">“āmantritasya ca”</w:t>
      </w:r>
      <w:r>
        <w:t xml:space="preserve"> </w:t>
      </w:r>
      <w:r>
        <w:t xml:space="preserve">(Pā. 8-1-19 [?]).</w:t>
      </w:r>
      <w:r>
        <w:t xml:space="preserve"> </w:t>
      </w:r>
      <w:r>
        <w:rPr>
          <w:b/>
          <w:bCs/>
        </w:rPr>
        <w:t xml:space="preserve">यज्ञम् (</w:t>
      </w:r>
      <w:r>
        <w:rPr>
          <w:b/>
          <w:bCs/>
          <w:i/>
          <w:iCs/>
        </w:rPr>
        <w:t xml:space="preserve">yajñam</w:t>
      </w:r>
      <w:r>
        <w:rPr>
          <w:b/>
          <w:bCs/>
        </w:rPr>
        <w:t xml:space="preserve">)</w:t>
      </w:r>
      <w:r>
        <w:t xml:space="preserve"> </w:t>
      </w:r>
      <w:r>
        <w:t xml:space="preserve">—</w:t>
      </w:r>
      <w:r>
        <w:t xml:space="preserve"> </w:t>
      </w:r>
      <w:r>
        <w:rPr>
          <w:i/>
          <w:iCs/>
        </w:rPr>
        <w:t xml:space="preserve">naṅ</w:t>
      </w:r>
      <w:r>
        <w:t xml:space="preserve"> </w:t>
      </w:r>
      <w:r>
        <w:t xml:space="preserve">by</w:t>
      </w:r>
      <w:r>
        <w:t xml:space="preserve"> </w:t>
      </w:r>
      <w:r>
        <w:t xml:space="preserve">“yajayācayatavicchaprachar akṣo naṅ”</w:t>
      </w:r>
      <w:r>
        <w:t xml:space="preserve"> </w:t>
      </w:r>
      <w:r>
        <w:t xml:space="preserve">(Pā. 3-3-90 [?]) after</w:t>
      </w:r>
      <w:r>
        <w:t xml:space="preserve"> </w:t>
      </w:r>
      <w:r>
        <w:rPr>
          <w:i/>
          <w:iCs/>
        </w:rPr>
        <w:t xml:space="preserve">yaj</w:t>
      </w:r>
      <w:r>
        <w:t xml:space="preserve">;</w:t>
      </w:r>
      <w:r>
        <w:t xml:space="preserve"> </w:t>
      </w:r>
      <w:r>
        <w:rPr>
          <w:i/>
          <w:iCs/>
        </w:rPr>
        <w:t xml:space="preserve">j</w:t>
      </w:r>
      <w:r>
        <w:t xml:space="preserve"> </w:t>
      </w:r>
      <w:r>
        <w:t xml:space="preserve">+</w:t>
      </w:r>
      <w:r>
        <w:t xml:space="preserve"> </w:t>
      </w:r>
      <w:r>
        <w:rPr>
          <w:i/>
          <w:iCs/>
        </w:rPr>
        <w:t xml:space="preserve">n</w:t>
      </w:r>
      <w:r>
        <w:t xml:space="preserve"> </w:t>
      </w:r>
      <w:r>
        <w:t xml:space="preserve">→</w:t>
      </w:r>
      <w:r>
        <w:t xml:space="preserve"> </w:t>
      </w:r>
      <w:r>
        <w:rPr>
          <w:i/>
          <w:iCs/>
        </w:rPr>
        <w:t xml:space="preserve">jñ</w:t>
      </w:r>
      <w:r>
        <w:t xml:space="preserve"> </w:t>
      </w:r>
      <w:r>
        <w:t xml:space="preserve">(</w:t>
      </w:r>
      <w:r>
        <w:t xml:space="preserve">“stoḥ ścunā ścuḥ,”</w:t>
      </w:r>
      <w:r>
        <w:t xml:space="preserve"> </w:t>
      </w:r>
      <w:r>
        <w:t xml:space="preserve">Pā. 8-4-40 [?]).</w:t>
      </w:r>
      <w:r>
        <w:t xml:space="preserve"> </w:t>
      </w:r>
      <w:r>
        <w:rPr>
          <w:b/>
          <w:bCs/>
        </w:rPr>
        <w:t xml:space="preserve">वर्धय (</w:t>
      </w:r>
      <w:r>
        <w:rPr>
          <w:b/>
          <w:bCs/>
          <w:i/>
          <w:iCs/>
        </w:rPr>
        <w:t xml:space="preserve">vardhaya</w:t>
      </w:r>
      <w:r>
        <w:rPr>
          <w:b/>
          <w:bCs/>
        </w:rPr>
        <w:t xml:space="preserve">)</w:t>
      </w:r>
      <w:r>
        <w:t xml:space="preserve"> </w:t>
      </w:r>
      <w:r>
        <w:t xml:space="preserve">— a finite verb, unaccented by</w:t>
      </w:r>
      <w:r>
        <w:t xml:space="preserve"> </w:t>
      </w:r>
      <w:r>
        <w:t xml:space="preserve">“tiṅ atiṅaḥ”</w:t>
      </w:r>
      <w:r>
        <w:t xml:space="preserve"> </w:t>
      </w:r>
      <w:r>
        <w:t xml:space="preserve">(Pā. 8-1-28 [?]); but since in this mantra two</w:t>
      </w:r>
      <w:r>
        <w:t xml:space="preserve"> </w:t>
      </w:r>
      <w:r>
        <w:rPr>
          <w:i/>
          <w:iCs/>
        </w:rPr>
        <w:t xml:space="preserve">ca</w:t>
      </w:r>
      <w:r>
        <w:t xml:space="preserve">’s are heard (</w:t>
      </w:r>
      <w:r>
        <w:rPr>
          <w:i/>
          <w:iCs/>
        </w:rPr>
        <w:t xml:space="preserve">brahma ca vardhaya</w:t>
      </w:r>
      <w:r>
        <w:t xml:space="preserve">,</w:t>
      </w:r>
      <w:r>
        <w:t xml:space="preserve"> </w:t>
      </w:r>
      <w:r>
        <w:rPr>
          <w:i/>
          <w:iCs/>
        </w:rPr>
        <w:t xml:space="preserve">yajñaṃ ca vardhaya</w:t>
      </w:r>
      <w:r>
        <w:t xml:space="preserve">), the verb is connected with the earlier clause too — so that the</w:t>
      </w:r>
      <w:r>
        <w:t xml:space="preserve"> </w:t>
      </w:r>
      <w:r>
        <w:rPr>
          <w:i/>
          <w:iCs/>
        </w:rPr>
        <w:t xml:space="preserve">vardhaya</w:t>
      </w:r>
      <w:r>
        <w:t xml:space="preserve"> </w:t>
      </w:r>
      <w:r>
        <w:t xml:space="preserve">of the earlier clause is the first finite verb of the joined sentence, and the rule</w:t>
      </w:r>
      <w:r>
        <w:t xml:space="preserve"> </w:t>
      </w:r>
      <w:r>
        <w:t xml:space="preserve">“cavāyoge prathamā”</w:t>
      </w:r>
      <w:r>
        <w:t xml:space="preserve"> </w:t>
      </w:r>
      <w:r>
        <w:t xml:space="preserve">(Pā. 8-1-59 [?]) prevents the lowering of the first verb in a sentence joined by</w:t>
      </w:r>
      <w:r>
        <w:t xml:space="preserve"> </w:t>
      </w:r>
      <w:r>
        <w:rPr>
          <w:i/>
          <w:iCs/>
        </w:rPr>
        <w:t xml:space="preserve">ca</w:t>
      </w:r>
      <w:r>
        <w:t xml:space="preserve"> </w:t>
      </w:r>
      <w:r>
        <w:t xml:space="preserve">and</w:t>
      </w:r>
      <w:r>
        <w:t xml:space="preserve"> </w:t>
      </w:r>
      <w:r>
        <w:rPr>
          <w:i/>
          <w:iCs/>
        </w:rPr>
        <w:t xml:space="preserve">vā</w:t>
      </w:r>
      <w:r>
        <w:t xml:space="preserve">; hence no lowering applies where the first-uttered verb is concerned.</w:t>
      </w:r>
      <w:r>
        <w:t xml:space="preserve"> </w:t>
      </w:r>
      <w:r>
        <w:rPr>
          <w:i/>
          <w:iCs/>
        </w:rPr>
        <w:t xml:space="preserve">(Sūtra numbers read from small print; pointers only.)</w:t>
      </w:r>
    </w:p>
    <w:p>
      <w:pPr>
        <w:pStyle w:val="BodyText"/>
      </w:pPr>
      <w:r>
        <w:rPr>
          <w:b/>
          <w:bCs/>
        </w:rPr>
        <w:t xml:space="preserve">॥४॥</w:t>
      </w:r>
    </w:p>
    <w:p>
      <w:r>
        <w:pict>
          <v:rect style="width:0;height:1.5pt" o:hralign="center" o:hrstd="t" o:hr="t"/>
        </w:pict>
      </w:r>
    </w:p>
    <w:bookmarkEnd w:id="423"/>
    <w:bookmarkStart w:id="424" w:name="page-402-sūkta-10-rik-5"/>
    <w:p>
      <w:pPr>
        <w:pStyle w:val="Heading3"/>
      </w:pPr>
      <w:r>
        <w:t xml:space="preserve">Page 402 — Sūkta 10, Rik 5</w:t>
      </w:r>
    </w:p>
    <w:p>
      <w:pPr>
        <w:pStyle w:val="FirstParagraph"/>
      </w:pPr>
      <w:r>
        <w:rPr>
          <w:b/>
          <w:bCs/>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
          <w:iCs/>
        </w:rPr>
        <w:t xml:space="preserve">uktham indrāya śaṃsyaṃ vardhanaṃ puruniṣṣidhe |</w:t>
      </w:r>
      <w:r>
        <w:t xml:space="preserve"> </w:t>
      </w:r>
      <w:r>
        <w:rPr>
          <w:i/>
          <w:iCs/>
        </w:rPr>
        <w:t xml:space="preserve">śakro yathā suteṣu ṇo rāraṇat sakhyeṣu ca ||5||</w:t>
      </w:r>
    </w:p>
    <w:p>
      <w:pPr>
        <w:pStyle w:val="FirstParagraph"/>
      </w:pPr>
      <w:r>
        <w:rPr>
          <w:i/>
          <w:iCs/>
        </w:rPr>
        <w:t xml:space="preserve">(The Saṃhitā prints</w:t>
      </w:r>
      <w:r>
        <w:t xml:space="preserve"> </w:t>
      </w:r>
      <w:r>
        <w:t xml:space="preserve">णो</w:t>
      </w:r>
      <w:r>
        <w:t xml:space="preserve"> </w:t>
      </w:r>
      <w:r>
        <w:rPr>
          <w:i/>
          <w:iCs/>
        </w:rPr>
        <w:t xml:space="preserve">for</w:t>
      </w:r>
      <w:r>
        <w:t xml:space="preserve"> </w:t>
      </w:r>
      <w:r>
        <w:t xml:space="preserve">नो</w:t>
      </w:r>
      <w:r>
        <w:t xml:space="preserve"> </w:t>
      </w:r>
      <w:r>
        <w:rPr>
          <w:i/>
          <w:iCs/>
        </w:rPr>
        <w:t xml:space="preserve">(the dental</w:t>
      </w:r>
      <w:r>
        <w:t xml:space="preserve"> </w:t>
      </w:r>
      <w:r>
        <w:t xml:space="preserve">n</w:t>
      </w:r>
      <w:r>
        <w:t xml:space="preserve"> </w:t>
      </w:r>
      <w:r>
        <w:rPr>
          <w:i/>
          <w:iCs/>
        </w:rPr>
        <w:t xml:space="preserve">becoming retroflex after the preceding</w:t>
      </w:r>
      <w:r>
        <w:t xml:space="preserve"> </w:t>
      </w:r>
      <w:r>
        <w:t xml:space="preserve">ṣ</w:t>
      </w:r>
      <w:r>
        <w:rPr>
          <w:i/>
          <w:iCs/>
        </w:rPr>
        <w:t xml:space="preserve">), as the printed grammar explains.)</w:t>
      </w:r>
    </w:p>
    <w:p>
      <w:pPr>
        <w:pStyle w:val="BodyText"/>
      </w:pPr>
      <w:r>
        <w:rPr>
          <w:b/>
          <w:bCs/>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
          <w:iCs/>
        </w:rPr>
        <w:t xml:space="preserve">uktham | indrāya | śaṃsyam | vardhanam | puruniḥ-sidhe ||</w:t>
      </w:r>
      <w:r>
        <w:t xml:space="preserve"> </w:t>
      </w:r>
      <w:r>
        <w:rPr>
          <w:i/>
          <w:iCs/>
        </w:rPr>
        <w:t xml:space="preserve">śakraḥ | yathā | suteṣu | naḥ | rāraṇat | sakhyeṣu | ca ||5||</w:t>
      </w:r>
    </w:p>
    <w:p>
      <w:pPr>
        <w:pStyle w:val="FirstParagraph"/>
      </w:pPr>
      <w:r>
        <w:rPr>
          <w:i/>
          <w:iCs/>
        </w:rPr>
        <w:t xml:space="preserve">(The Pada text prints the fourth word of the second line as</w:t>
      </w:r>
      <w:r>
        <w:t xml:space="preserve"> </w:t>
      </w:r>
      <w:r>
        <w:t xml:space="preserve">रारणत्</w:t>
      </w:r>
      <w:r>
        <w:rPr>
          <w:i/>
          <w:iCs/>
        </w:rPr>
        <w:t xml:space="preserve">; the vowel of its first syllable is not clear in the scan.)</w:t>
      </w:r>
    </w:p>
    <w:p>
      <w:pPr>
        <w:pStyle w:val="BodyText"/>
      </w:pPr>
      <w:r>
        <w:rPr>
          <w:b/>
          <w:bCs/>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
          <w:iCs/>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
          <w:bCs/>
        </w:rPr>
        <w:t xml:space="preserve">Translation:</w:t>
      </w:r>
      <w:r>
        <w:t xml:space="preserve"> </w:t>
      </w:r>
      <w:r>
        <w:t xml:space="preserve">“In the</w:t>
      </w:r>
      <w:r>
        <w:t xml:space="preserve"> </w:t>
      </w:r>
      <w:r>
        <w:rPr>
          <w:i/>
          <w:iCs/>
        </w:rPr>
        <w:t xml:space="preserve">ukthya</w:t>
      </w:r>
      <w:r>
        <w:t xml:space="preserve"> </w:t>
      </w:r>
      <w:r>
        <w:t xml:space="preserve">[rites] of the Abhiplava Ṣaḍaha, in the Acchāvāka’s third pressing, the triplet beginning</w:t>
      </w:r>
      <w:r>
        <w:t xml:space="preserve"> </w:t>
      </w:r>
      <w:r>
        <w:rPr>
          <w:i/>
          <w:iCs/>
        </w:rPr>
        <w:t xml:space="preserve">uktham indrāya śaṃsyam</w:t>
      </w:r>
      <w:r>
        <w:t xml:space="preserve"> </w:t>
      </w:r>
      <w:r>
        <w:t xml:space="preserve">is the</w:t>
      </w:r>
      <w:r>
        <w:t xml:space="preserve"> </w:t>
      </w:r>
      <w:r>
        <w:rPr>
          <w:i/>
          <w:iCs/>
        </w:rPr>
        <w:t xml:space="preserve">anurūpa</w:t>
      </w:r>
      <w:r>
        <w:t xml:space="preserve">. In the section</w:t>
      </w:r>
      <w:r>
        <w:t xml:space="preserve"> </w:t>
      </w:r>
      <w:r>
        <w:rPr>
          <w:i/>
          <w:iCs/>
        </w:rPr>
        <w:t xml:space="preserve">ehy ū ṣu</w:t>
      </w:r>
      <w:r>
        <w:t xml:space="preserve"> </w:t>
      </w:r>
      <w:r>
        <w:t xml:space="preserve">it is laid down:</w:t>
      </w:r>
      <w:r>
        <w:t xml:space="preserve"> </w:t>
      </w:r>
      <w:r>
        <w:t xml:space="preserve">‘</w:t>
      </w:r>
      <w:r>
        <w:rPr>
          <w:i/>
          <w:iCs/>
        </w:rPr>
        <w:t xml:space="preserve">indraṃ viśvā avīvṛdhan</w:t>
      </w:r>
      <w:r>
        <w:t xml:space="preserve">,</w:t>
      </w:r>
      <w:r>
        <w:t xml:space="preserve"> </w:t>
      </w:r>
      <w:r>
        <w:rPr>
          <w:i/>
          <w:iCs/>
        </w:rPr>
        <w:t xml:space="preserve">uktham indrāya śaṃsyam</w:t>
      </w:r>
      <w:r>
        <w:t xml:space="preserve">’</w:t>
      </w:r>
      <w:r>
        <w:t xml:space="preserve"> </w:t>
      </w:r>
      <w:r>
        <w:t xml:space="preserve">(Āśvalāyana 6-8 [?]).</w:t>
      </w:r>
      <w:r>
        <w:t xml:space="preserve"> </w:t>
      </w:r>
      <w:r>
        <w:rPr>
          <w:i/>
          <w:iCs/>
        </w:rPr>
        <w:t xml:space="preserve">Indrāya</w:t>
      </w:r>
      <w:r>
        <w:t xml:space="preserve"> </w:t>
      </w:r>
      <w:r>
        <w:t xml:space="preserve">— for Indra’s sake —</w:t>
      </w:r>
      <w:r>
        <w:t xml:space="preserve"> </w:t>
      </w:r>
      <w:r>
        <w:rPr>
          <w:i/>
          <w:iCs/>
        </w:rPr>
        <w:t xml:space="preserve">vardhanam</w:t>
      </w:r>
      <w:r>
        <w:t xml:space="preserve"> </w:t>
      </w:r>
      <w:r>
        <w:t xml:space="preserve">— the means of increase —</w:t>
      </w:r>
      <w:r>
        <w:t xml:space="preserve"> </w:t>
      </w:r>
      <w:r>
        <w:rPr>
          <w:i/>
          <w:iCs/>
        </w:rPr>
        <w:t xml:space="preserve">uktham</w:t>
      </w:r>
      <w:r>
        <w:t xml:space="preserve">, the</w:t>
      </w:r>
      <w:r>
        <w:t xml:space="preserve"> </w:t>
      </w:r>
      <w:r>
        <w:rPr>
          <w:i/>
          <w:iCs/>
        </w:rPr>
        <w:t xml:space="preserve">śastra</w:t>
      </w:r>
      <w:r>
        <w:t xml:space="preserve"> </w:t>
      </w:r>
      <w:r>
        <w:t xml:space="preserve">— is</w:t>
      </w:r>
      <w:r>
        <w:t xml:space="preserve"> </w:t>
      </w:r>
      <w:r>
        <w:rPr>
          <w:i/>
          <w:iCs/>
        </w:rPr>
        <w:t xml:space="preserve">śaṃsyam</w:t>
      </w:r>
      <w:r>
        <w:t xml:space="preserve">, to be recited by us. For what kind of Indra?</w:t>
      </w:r>
      <w:r>
        <w:t xml:space="preserve"> </w:t>
      </w:r>
      <w:r>
        <w:rPr>
          <w:i/>
          <w:iCs/>
        </w:rPr>
        <w:t xml:space="preserve">Puruniṣṣidhe</w:t>
      </w:r>
      <w:r>
        <w:t xml:space="preserve"> </w:t>
      </w:r>
      <w:r>
        <w:t xml:space="preserve">— for him who bars many enemies.</w:t>
      </w:r>
      <w:r>
        <w:t xml:space="preserve"> </w:t>
      </w:r>
      <w:r>
        <w:rPr>
          <w:i/>
          <w:iCs/>
        </w:rPr>
        <w:t xml:space="preserve">Śakraḥ</w:t>
      </w:r>
      <w:r>
        <w:t xml:space="preserve"> </w:t>
      </w:r>
      <w:r>
        <w:t xml:space="preserve">— Indra —</w:t>
      </w:r>
      <w:r>
        <w:t xml:space="preserve"> </w:t>
      </w:r>
      <w:r>
        <w:rPr>
          <w:i/>
          <w:iCs/>
        </w:rPr>
        <w:t xml:space="preserve">yathā</w:t>
      </w:r>
      <w:r>
        <w:t xml:space="preserve"> </w:t>
      </w:r>
      <w:r>
        <w:t xml:space="preserve">— in whatever manner —</w:t>
      </w:r>
      <w:r>
        <w:t xml:space="preserve"> </w:t>
      </w:r>
      <w:r>
        <w:rPr>
          <w:i/>
          <w:iCs/>
        </w:rPr>
        <w:t xml:space="preserve">rāraṇat</w:t>
      </w:r>
      <w:r>
        <w:t xml:space="preserve"> </w:t>
      </w:r>
      <w:r>
        <w:t xml:space="preserve">would, in the highest degree, make a sound [of approval] regarding</w:t>
      </w:r>
      <w:r>
        <w:t xml:space="preserve"> </w:t>
      </w:r>
      <w:r>
        <w:rPr>
          <w:i/>
          <w:iCs/>
        </w:rPr>
        <w:t xml:space="preserve">naḥ</w:t>
      </w:r>
      <w:r>
        <w:t xml:space="preserve">, our</w:t>
      </w:r>
      <w:r>
        <w:t xml:space="preserve"> </w:t>
      </w:r>
      <w:r>
        <w:rPr>
          <w:i/>
          <w:iCs/>
        </w:rPr>
        <w:t xml:space="preserve">suteṣu</w:t>
      </w:r>
      <w:r>
        <w:t xml:space="preserve"> </w:t>
      </w:r>
      <w:r>
        <w:t xml:space="preserve">(sons) and</w:t>
      </w:r>
      <w:r>
        <w:t xml:space="preserve"> </w:t>
      </w:r>
      <w:r>
        <w:rPr>
          <w:i/>
          <w:iCs/>
        </w:rPr>
        <w:t xml:space="preserve">sakhyeṣu</w:t>
      </w:r>
      <w:r>
        <w:t xml:space="preserve"> </w:t>
      </w:r>
      <w:r>
        <w:t xml:space="preserve">(friendships) — so [the</w:t>
      </w:r>
      <w:r>
        <w:t xml:space="preserve"> </w:t>
      </w:r>
      <w:r>
        <w:rPr>
          <w:i/>
          <w:iCs/>
        </w:rPr>
        <w:t xml:space="preserve">śastra</w:t>
      </w:r>
      <w:r>
        <w:t xml:space="preserve">] is to be recited: this is the connection with what precedes. The sense is: Indra, pleased with our</w:t>
      </w:r>
      <w:r>
        <w:t xml:space="preserve"> </w:t>
      </w:r>
      <w:r>
        <w:rPr>
          <w:i/>
          <w:iCs/>
        </w:rPr>
        <w:t xml:space="preserve">śastra</w:t>
      </w:r>
      <w:r>
        <w:t xml:space="preserve">, praises our sons and our friends in many ways.”</w:t>
      </w:r>
      <w:r>
        <w:t xml:space="preserve"> </w:t>
      </w:r>
      <w:r>
        <w:rPr>
          <w:i/>
          <w:iCs/>
        </w:rPr>
        <w:t xml:space="preserve">(The Sanskrit grammar of</w:t>
      </w:r>
      <w:r>
        <w:t xml:space="preserve"> </w:t>
      </w:r>
      <w:r>
        <w:t xml:space="preserve">उक्थम्</w:t>
      </w:r>
      <w:r>
        <w:rPr>
          <w:i/>
          <w:iCs/>
        </w:rPr>
        <w:t xml:space="preserve">,</w:t>
      </w:r>
      <w:r>
        <w:t xml:space="preserve"> </w:t>
      </w:r>
      <w:r>
        <w:t xml:space="preserve">शंस्यम्</w:t>
      </w:r>
      <w:r>
        <w:rPr>
          <w:i/>
          <w:iCs/>
        </w:rPr>
        <w:t xml:space="preserve">,</w:t>
      </w:r>
      <w:r>
        <w:t xml:space="preserve"> </w:t>
      </w:r>
      <w:r>
        <w:t xml:space="preserve">वर्धनम्</w:t>
      </w:r>
      <w:r>
        <w:rPr>
          <w:i/>
          <w:iCs/>
        </w:rPr>
        <w:t xml:space="preserve">,</w:t>
      </w:r>
      <w:r>
        <w:t xml:space="preserve"> </w:t>
      </w:r>
      <w:r>
        <w:t xml:space="preserve">पुरुनिष्षिधे</w:t>
      </w:r>
      <w:r>
        <w:rPr>
          <w:i/>
          <w:iCs/>
        </w:rPr>
        <w:t xml:space="preserve">,</w:t>
      </w:r>
      <w:r>
        <w:t xml:space="preserve"> </w:t>
      </w:r>
      <w:r>
        <w:t xml:space="preserve">शक्रः</w:t>
      </w:r>
      <w:r>
        <w:rPr>
          <w:i/>
          <w:iCs/>
        </w:rPr>
        <w:t xml:space="preserve">,</w:t>
      </w:r>
      <w:r>
        <w:t xml:space="preserve"> </w:t>
      </w:r>
      <w:r>
        <w:t xml:space="preserve">सुतेषु</w:t>
      </w:r>
      <w:r>
        <w:rPr>
          <w:i/>
          <w:iCs/>
        </w:rPr>
        <w:t xml:space="preserve">,</w:t>
      </w:r>
      <w:r>
        <w:t xml:space="preserve"> </w:t>
      </w:r>
      <w:r>
        <w:t xml:space="preserve">रारणत्</w:t>
      </w:r>
      <w:r>
        <w:rPr>
          <w:i/>
          <w:iCs/>
        </w:rPr>
        <w:t xml:space="preserve">,</w:t>
      </w:r>
      <w:r>
        <w:t xml:space="preserve"> </w:t>
      </w:r>
      <w:r>
        <w:t xml:space="preserve">सख्येषु</w:t>
      </w:r>
      <w:r>
        <w:t xml:space="preserve"> </w:t>
      </w:r>
      <w:r>
        <w:rPr>
          <w:i/>
          <w:iCs/>
        </w:rPr>
        <w:t xml:space="preserve">occupies the rest of pp. 402–403: that</w:t>
      </w:r>
      <w:r>
        <w:t xml:space="preserve"> </w:t>
      </w:r>
      <w:r>
        <w:t xml:space="preserve">uktha</w:t>
      </w:r>
      <w:r>
        <w:t xml:space="preserve"> </w:t>
      </w:r>
      <w:r>
        <w:rPr>
          <w:i/>
          <w:iCs/>
        </w:rPr>
        <w:t xml:space="preserve">is from</w:t>
      </w:r>
      <w:r>
        <w:t xml:space="preserve"> </w:t>
      </w:r>
      <w:r>
        <w:t xml:space="preserve">vaca</w:t>
      </w:r>
      <w:r>
        <w:t xml:space="preserve"> </w:t>
      </w:r>
      <w:r>
        <w:rPr>
          <w:i/>
          <w:iCs/>
        </w:rPr>
        <w:t xml:space="preserve">with</w:t>
      </w:r>
      <w:r>
        <w:t xml:space="preserve"> </w:t>
      </w:r>
      <w:r>
        <w:t xml:space="preserve">thak</w:t>
      </w:r>
      <w:r>
        <w:t xml:space="preserve"> </w:t>
      </w:r>
      <w:r>
        <w:rPr>
          <w:i/>
          <w:iCs/>
        </w:rPr>
        <w:t xml:space="preserve">(Uṇ. 2-2 [?]), and so on. Grammar noted briefly below.)</w:t>
      </w:r>
    </w:p>
    <w:bookmarkEnd w:id="424"/>
    <w:bookmarkStart w:id="425" w:name="Xca203368a250adbf1583952cc2ce66b5d93092c"/>
    <w:p>
      <w:pPr>
        <w:pStyle w:val="Heading3"/>
      </w:pPr>
      <w:r>
        <w:t xml:space="preserve">Page 403 — Rik 5: word-meanings, overall sense</w:t>
      </w:r>
    </w:p>
    <w:p>
      <w:pPr>
        <w:pStyle w:val="FirstParagraph"/>
      </w:pPr>
      <w:r>
        <w:rPr>
          <w:b/>
          <w:bCs/>
        </w:rPr>
        <w:t xml:space="preserve">॥ Prati-padārthaḥ ॥</w:t>
      </w:r>
    </w:p>
    <w:p>
      <w:pPr>
        <w:pStyle w:val="BodyText"/>
      </w:pPr>
      <w:r>
        <w:rPr>
          <w:b/>
          <w:bCs/>
        </w:rPr>
        <w:t xml:space="preserve">पुरुनिष्षिधे (puruniṣṣidhe)</w:t>
      </w:r>
      <w:r>
        <w:t xml:space="preserve"> </w:t>
      </w:r>
      <w:r>
        <w:t xml:space="preserve">— who destroys many enemies |</w:t>
      </w:r>
      <w:r>
        <w:t xml:space="preserve"> </w:t>
      </w:r>
      <w:r>
        <w:rPr>
          <w:b/>
          <w:bCs/>
        </w:rPr>
        <w:t xml:space="preserve">इन्द्राय (indrāya)</w:t>
      </w:r>
      <w:r>
        <w:t xml:space="preserve"> </w:t>
      </w:r>
      <w:r>
        <w:t xml:space="preserve">— for Indra |</w:t>
      </w:r>
      <w:r>
        <w:t xml:space="preserve"> </w:t>
      </w:r>
      <w:r>
        <w:rPr>
          <w:b/>
          <w:bCs/>
        </w:rPr>
        <w:t xml:space="preserve">वर्धनम् (vardhanam)</w:t>
      </w:r>
      <w:r>
        <w:t xml:space="preserve"> </w:t>
      </w:r>
      <w:r>
        <w:t xml:space="preserve">— a means of increase |</w:t>
      </w:r>
      <w:r>
        <w:t xml:space="preserve"> </w:t>
      </w:r>
      <w:r>
        <w:rPr>
          <w:b/>
          <w:bCs/>
        </w:rPr>
        <w:t xml:space="preserve">उक्थम् (uktham)</w:t>
      </w:r>
      <w:r>
        <w:t xml:space="preserve"> </w:t>
      </w:r>
      <w:r>
        <w:t xml:space="preserve">— a mantra in the form of a</w:t>
      </w:r>
      <w:r>
        <w:t xml:space="preserve"> </w:t>
      </w:r>
      <w:r>
        <w:rPr>
          <w:i/>
          <w:iCs/>
        </w:rPr>
        <w:t xml:space="preserve">śastra</w:t>
      </w:r>
      <w:r>
        <w:t xml:space="preserve">, or a hymn |</w:t>
      </w:r>
      <w:r>
        <w:t xml:space="preserve"> </w:t>
      </w:r>
      <w:r>
        <w:rPr>
          <w:b/>
          <w:bCs/>
        </w:rPr>
        <w:t xml:space="preserve">शंस्यम् (śaṃsyam)</w:t>
      </w:r>
      <w:r>
        <w:t xml:space="preserve"> </w:t>
      </w:r>
      <w:r>
        <w:t xml:space="preserve">— to be praised by us |</w:t>
      </w:r>
      <w:r>
        <w:t xml:space="preserve"> </w:t>
      </w:r>
      <w:r>
        <w:rPr>
          <w:b/>
          <w:bCs/>
        </w:rPr>
        <w:t xml:space="preserve">यथा (yathā)</w:t>
      </w:r>
      <w:r>
        <w:t xml:space="preserve"> </w:t>
      </w:r>
      <w:r>
        <w:t xml:space="preserve">— in which manner (by such a hymn) |</w:t>
      </w:r>
      <w:r>
        <w:t xml:space="preserve"> </w:t>
      </w:r>
      <w:r>
        <w:rPr>
          <w:b/>
          <w:bCs/>
        </w:rPr>
        <w:t xml:space="preserve">शक्रः (śakraḥ)</w:t>
      </w:r>
      <w:r>
        <w:t xml:space="preserve"> </w:t>
      </w:r>
      <w:r>
        <w:t xml:space="preserve">— mighty Indra |</w:t>
      </w:r>
      <w:r>
        <w:t xml:space="preserve"> </w:t>
      </w:r>
      <w:r>
        <w:rPr>
          <w:b/>
          <w:bCs/>
        </w:rPr>
        <w:t xml:space="preserve">नः (naḥ)</w:t>
      </w:r>
      <w:r>
        <w:t xml:space="preserve"> </w:t>
      </w:r>
      <w:r>
        <w:t xml:space="preserve">— our |</w:t>
      </w:r>
      <w:r>
        <w:t xml:space="preserve"> </w:t>
      </w:r>
      <w:r>
        <w:rPr>
          <w:b/>
          <w:bCs/>
        </w:rPr>
        <w:t xml:space="preserve">सुतेषु (suteṣu)</w:t>
      </w:r>
      <w:r>
        <w:t xml:space="preserve"> </w:t>
      </w:r>
      <w:r>
        <w:t xml:space="preserve">— among our sons |</w:t>
      </w:r>
      <w:r>
        <w:t xml:space="preserve"> </w:t>
      </w:r>
      <w:r>
        <w:rPr>
          <w:b/>
          <w:bCs/>
        </w:rPr>
        <w:t xml:space="preserve">सख्येषु च (sakhyeṣu ca)</w:t>
      </w:r>
      <w:r>
        <w:t xml:space="preserve"> </w:t>
      </w:r>
      <w:r>
        <w:t xml:space="preserve">— and among those of friendly disposition toward us |</w:t>
      </w:r>
      <w:r>
        <w:t xml:space="preserve"> </w:t>
      </w:r>
      <w:r>
        <w:rPr>
          <w:b/>
          <w:bCs/>
        </w:rPr>
        <w:t xml:space="preserve">रारणत् (rāraṇat)</w:t>
      </w:r>
      <w:r>
        <w:t xml:space="preserve"> </w:t>
      </w:r>
      <w:r>
        <w:t xml:space="preserve">— [by this word] he makes known his approval.</w:t>
      </w:r>
    </w:p>
    <w:p>
      <w:pPr>
        <w:pStyle w:val="BodyText"/>
      </w:pPr>
      <w:r>
        <w:rPr>
          <w:b/>
          <w:bCs/>
        </w:rPr>
        <w:t xml:space="preserve">॥ Bhāvārthaḥ ॥</w:t>
      </w:r>
    </w:p>
    <w:p>
      <w:pPr>
        <w:pStyle w:val="BodyText"/>
      </w:pPr>
      <w:r>
        <w:t xml:space="preserve">Indra destroys many enemies. For Indra’s satisfaction we must recite</w:t>
      </w:r>
      <w:r>
        <w:t xml:space="preserve"> </w:t>
      </w:r>
      <w:r>
        <w:rPr>
          <w:i/>
          <w:iCs/>
        </w:rPr>
        <w:t xml:space="preserve">śastra</w:t>
      </w:r>
      <w:r>
        <w:t xml:space="preserve"> </w:t>
      </w:r>
      <w:r>
        <w:t xml:space="preserve">mantras, hymns; or we must praise Indra’s qualities with</w:t>
      </w:r>
      <w:r>
        <w:t xml:space="preserve"> </w:t>
      </w:r>
      <w:r>
        <w:rPr>
          <w:i/>
          <w:iCs/>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25"/>
    <w:bookmarkStart w:id="426" w:name="X7080ca19ac8aaa438b620ead4ad386184805dc9"/>
    <w:p>
      <w:pPr>
        <w:pStyle w:val="Heading3"/>
      </w:pPr>
      <w:r>
        <w:t xml:space="preserve">Page 404 — Rik 5: English and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
          <w:bCs/>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
          <w:iCs/>
        </w:rPr>
        <w:t xml:space="preserve">ukthya</w:t>
      </w:r>
      <w:r>
        <w:t xml:space="preserve"> </w:t>
      </w:r>
      <w:r>
        <w:t xml:space="preserve">mantras, he is to recite the triplet</w:t>
      </w:r>
      <w:r>
        <w:t xml:space="preserve"> </w:t>
      </w:r>
      <w:r>
        <w:rPr>
          <w:i/>
          <w:iCs/>
        </w:rPr>
        <w:t xml:space="preserve">uktham indrāya śaṃsyam</w:t>
      </w:r>
      <w:r>
        <w:t xml:space="preserve">; Āśvalāyana states this special application in the section</w:t>
      </w:r>
      <w:r>
        <w:t xml:space="preserve"> </w:t>
      </w:r>
      <w:r>
        <w:rPr>
          <w:i/>
          <w:iCs/>
        </w:rPr>
        <w:t xml:space="preserve">ehy ū ṣu</w:t>
      </w:r>
      <w:r>
        <w:t xml:space="preserve"> </w:t>
      </w:r>
      <w:r>
        <w:t xml:space="preserve">of his Śrauta-sūtra (Āś. Sū. 6-3 [?]), in the sūtra</w:t>
      </w:r>
      <w:r>
        <w:t xml:space="preserve"> </w:t>
      </w:r>
      <w:r>
        <w:rPr>
          <w:i/>
          <w:iCs/>
        </w:rPr>
        <w:t xml:space="preserve">indraṃ viśvā avīvṛdhann uktham indrāya śaṃsyam</w:t>
      </w:r>
      <w:r>
        <w:t xml:space="preserve">.</w:t>
      </w:r>
    </w:p>
    <w:p>
      <w:pPr>
        <w:pStyle w:val="BodyText"/>
      </w:pPr>
      <w:r>
        <w:rPr>
          <w:b/>
          <w:bCs/>
        </w:rPr>
        <w:t xml:space="preserve">“Vardhanam”</w:t>
      </w:r>
      <w:r>
        <w:t xml:space="preserve"> </w:t>
      </w:r>
      <w:r>
        <w:t xml:space="preserve">—</w:t>
      </w:r>
      <w:r>
        <w:t xml:space="preserve"> </w:t>
      </w:r>
      <w:r>
        <w:rPr>
          <w:b/>
          <w:bCs/>
        </w:rPr>
        <w:t xml:space="preserve">वृद्धिसाधनम्</w:t>
      </w:r>
      <w:r>
        <w:t xml:space="preserve"> </w:t>
      </w:r>
      <w:r>
        <w:t xml:space="preserve">(</w:t>
      </w:r>
      <w:r>
        <w:rPr>
          <w:i/>
          <w:iCs/>
        </w:rPr>
        <w:t xml:space="preserve">vṛddhi-sādhanam</w:t>
      </w:r>
      <w:r>
        <w:t xml:space="preserve">) —</w:t>
      </w:r>
      <w:r>
        <w:t xml:space="preserve"> </w:t>
      </w:r>
      <w:r>
        <w:t xml:space="preserve">“the means of increase”</w:t>
      </w:r>
      <w:r>
        <w:t xml:space="preserve">: that is, by praising Indra [with it] increase [of fortune] comes to us.</w:t>
      </w:r>
      <w:r>
        <w:t xml:space="preserve"> </w:t>
      </w:r>
      <w:r>
        <w:rPr>
          <w:i/>
          <w:iCs/>
        </w:rPr>
        <w:t xml:space="preserve">Or</w:t>
      </w:r>
      <w:r>
        <w:t xml:space="preserve">: the sense of the root</w:t>
      </w:r>
      <w:r>
        <w:t xml:space="preserve"> </w:t>
      </w:r>
      <w:r>
        <w:rPr>
          <w:i/>
          <w:iCs/>
        </w:rPr>
        <w:t xml:space="preserve">vṛdh</w:t>
      </w:r>
      <w:r>
        <w:t xml:space="preserve"> </w:t>
      </w:r>
      <w:r>
        <w:t xml:space="preserve">used in the Ṛgveda is</w:t>
      </w:r>
      <w:r>
        <w:t xml:space="preserve"> </w:t>
      </w:r>
      <w:r>
        <w:t xml:space="preserve">“increase,”</w:t>
      </w:r>
      <w:r>
        <w:t xml:space="preserve"> </w:t>
      </w:r>
      <w:r>
        <w:t xml:space="preserve">that is,</w:t>
      </w:r>
      <w:r>
        <w:t xml:space="preserve"> </w:t>
      </w:r>
      <w:r>
        <w:t xml:space="preserve">“praise,”</w:t>
      </w:r>
      <w:r>
        <w:t xml:space="preserve"> </w:t>
      </w:r>
      <w:r>
        <w:t xml:space="preserve">“cause satisfaction”</w:t>
      </w:r>
      <w:r>
        <w:t xml:space="preserve">; so the word</w:t>
      </w:r>
      <w:r>
        <w:t xml:space="preserve"> </w:t>
      </w:r>
      <w:r>
        <w:rPr>
          <w:i/>
          <w:iCs/>
        </w:rPr>
        <w:t xml:space="preserve">vardhanam</w:t>
      </w:r>
      <w:r>
        <w:t xml:space="preserve"> </w:t>
      </w:r>
      <w:r>
        <w:t xml:space="preserve">here may mean</w:t>
      </w:r>
      <w:r>
        <w:t xml:space="preserve"> </w:t>
      </w:r>
      <w:r>
        <w:t xml:space="preserve">“that which brings satisfaction to Indra.”</w:t>
      </w:r>
    </w:p>
    <w:p>
      <w:pPr>
        <w:pStyle w:val="BodyText"/>
      </w:pPr>
      <w:r>
        <w:rPr>
          <w:b/>
          <w:bCs/>
        </w:rPr>
        <w:t xml:space="preserve">“Puruniṣṣidhe”</w:t>
      </w:r>
      <w:r>
        <w:t xml:space="preserve"> </w:t>
      </w:r>
      <w:r>
        <w:t xml:space="preserve">—</w:t>
      </w:r>
      <w:r>
        <w:t xml:space="preserve"> </w:t>
      </w:r>
      <w:r>
        <w:rPr>
          <w:b/>
          <w:bCs/>
        </w:rPr>
        <w:t xml:space="preserve">बहूनां शत्रूणां निषेधकारिणे</w:t>
      </w:r>
      <w:r>
        <w:t xml:space="preserve"> </w:t>
      </w:r>
      <w:r>
        <w:t xml:space="preserve">(</w:t>
      </w:r>
      <w:r>
        <w:rPr>
          <w:i/>
          <w:iCs/>
        </w:rPr>
        <w:t xml:space="preserve">bahūnāṃ śatrūṇāṃ niṣedha-kāriṇe</w:t>
      </w:r>
      <w:r>
        <w:t xml:space="preserve">) —</w:t>
      </w:r>
      <w:r>
        <w:t xml:space="preserve"> </w:t>
      </w:r>
      <w:r>
        <w:t xml:space="preserve">“to him who is the barrier of many enemies”</w:t>
      </w:r>
      <w:r>
        <w:t xml:space="preserve">: the Bhāṣyakāra explains the word so.</w:t>
      </w:r>
      <w:r>
        <w:t xml:space="preserve"> </w:t>
      </w:r>
      <w:r>
        <w:rPr>
          <w:i/>
          <w:iCs/>
        </w:rPr>
        <w:t xml:space="preserve">Puru</w:t>
      </w:r>
      <w:r>
        <w:t xml:space="preserve"> </w:t>
      </w:r>
      <w:r>
        <w:t xml:space="preserve">in this word means</w:t>
      </w:r>
      <w:r>
        <w:t xml:space="preserve"> </w:t>
      </w:r>
      <w:r>
        <w:t xml:space="preserve">“much”</w:t>
      </w:r>
      <w:r>
        <w:t xml:space="preserve"> </w:t>
      </w:r>
      <w:r>
        <w:t xml:space="preserve">— it only means</w:t>
      </w:r>
      <w:r>
        <w:t xml:space="preserve"> </w:t>
      </w:r>
      <w:r>
        <w:t xml:space="preserve">“many”</w:t>
      </w:r>
      <w:r>
        <w:t xml:space="preserve">; the word</w:t>
      </w:r>
      <w:r>
        <w:t xml:space="preserve"> </w:t>
      </w:r>
      <w:r>
        <w:t xml:space="preserve">“enemies”</w:t>
      </w:r>
      <w:r>
        <w:t xml:space="preserve"> </w:t>
      </w:r>
      <w:r>
        <w:t xml:space="preserve">is supplied.</w:t>
      </w:r>
    </w:p>
    <w:p>
      <w:pPr>
        <w:pStyle w:val="BodyText"/>
      </w:pPr>
      <w:r>
        <w:rPr>
          <w:b/>
          <w:bCs/>
        </w:rPr>
        <w:t xml:space="preserve">“Śakraḥ”</w:t>
      </w:r>
      <w:r>
        <w:t xml:space="preserve"> </w:t>
      </w:r>
      <w:r>
        <w:t xml:space="preserve">—</w:t>
      </w:r>
      <w:r>
        <w:t xml:space="preserve"> </w:t>
      </w:r>
      <w:r>
        <w:rPr>
          <w:i/>
          <w:iCs/>
        </w:rPr>
        <w:t xml:space="preserve">śaktimān</w:t>
      </w:r>
      <w:r>
        <w:t xml:space="preserve"> </w:t>
      </w:r>
      <w:r>
        <w:t xml:space="preserve">—</w:t>
      </w:r>
      <w:r>
        <w:t xml:space="preserve"> </w:t>
      </w:r>
      <w:r>
        <w:t xml:space="preserve">“one who is able, who is strong.”</w:t>
      </w:r>
      <w:r>
        <w:t xml:space="preserve"> </w:t>
      </w:r>
      <w:r>
        <w:t xml:space="preserve">In modern Sanskrit and also in the Vedas, the word</w:t>
      </w:r>
      <w:r>
        <w:t xml:space="preserve"> </w:t>
      </w:r>
      <w:r>
        <w:rPr>
          <w:i/>
          <w:iCs/>
        </w:rPr>
        <w:t xml:space="preserve">śakra</w:t>
      </w:r>
      <w:r>
        <w:t xml:space="preserve"> </w:t>
      </w:r>
      <w:r>
        <w:t xml:space="preserve">is especially established with the sense of Indra.</w:t>
      </w:r>
    </w:p>
    <w:p>
      <w:pPr>
        <w:pStyle w:val="BodyText"/>
      </w:pPr>
      <w:r>
        <w:rPr>
          <w:b/>
          <w:bCs/>
        </w:rPr>
        <w:t xml:space="preserve">“Yathā”</w:t>
      </w:r>
      <w:r>
        <w:t xml:space="preserve"> </w:t>
      </w:r>
      <w:r>
        <w:t xml:space="preserve">— since only</w:t>
      </w:r>
      <w:r>
        <w:t xml:space="preserve"> </w:t>
      </w:r>
      <w:r>
        <w:rPr>
          <w:i/>
          <w:iCs/>
        </w:rPr>
        <w:t xml:space="preserve">yathā</w:t>
      </w:r>
      <w:r>
        <w:t xml:space="preserve"> </w:t>
      </w:r>
      <w:r>
        <w:t xml:space="preserve">appears in this rik, the word</w:t>
      </w:r>
      <w:r>
        <w:t xml:space="preserve"> </w:t>
      </w:r>
      <w:r>
        <w:rPr>
          <w:i/>
          <w:iCs/>
        </w:rPr>
        <w:t xml:space="preserve">tathā</w:t>
      </w:r>
      <w:r>
        <w:t xml:space="preserve"> </w:t>
      </w:r>
      <w:r>
        <w:t xml:space="preserve">must be supplied. The second half,</w:t>
      </w:r>
      <w:r>
        <w:t xml:space="preserve"> </w:t>
      </w:r>
      <w:r>
        <w:rPr>
          <w:i/>
          <w:iCs/>
        </w:rPr>
        <w:t xml:space="preserve">śakro yathā rāraṇat sakhyeṣu ca</w:t>
      </w:r>
      <w:r>
        <w:t xml:space="preserve">, is dependent upon the first half,</w:t>
      </w:r>
      <w:r>
        <w:t xml:space="preserve"> </w:t>
      </w:r>
      <w:r>
        <w:rPr>
          <w:i/>
          <w:iCs/>
        </w:rPr>
        <w:t xml:space="preserve">uktham indrāya</w:t>
      </w:r>
      <w:r>
        <w:t xml:space="preserve">.</w:t>
      </w:r>
    </w:p>
    <w:p>
      <w:pPr>
        <w:pStyle w:val="BodyText"/>
      </w:pPr>
      <w:r>
        <w:rPr>
          <w:b/>
          <w:bCs/>
        </w:rPr>
        <w:t xml:space="preserve">“Rāraṇat”</w:t>
      </w:r>
      <w:r>
        <w:t xml:space="preserve"> </w:t>
      </w:r>
      <w:r>
        <w:t xml:space="preserve">— the root underlying this word is</w:t>
      </w:r>
      <w:r>
        <w:t xml:space="preserve"> </w:t>
      </w:r>
      <w:r>
        <w:rPr>
          <w:i/>
          <w:iCs/>
        </w:rPr>
        <w:t xml:space="preserve">raṇa</w:t>
      </w:r>
      <w:r>
        <w:t xml:space="preserve">, meaning</w:t>
      </w:r>
      <w:r>
        <w:t xml:space="preserve"> </w:t>
      </w:r>
      <w:r>
        <w:t xml:space="preserve">“to make a sound.”</w:t>
      </w:r>
      <w:r>
        <w:t xml:space="preserve"> </w:t>
      </w:r>
      <w:r>
        <w:t xml:space="preserve">To say that he</w:t>
      </w:r>
      <w:r>
        <w:t xml:space="preserve"> </w:t>
      </w:r>
      <w:r>
        <w:t xml:space="preserve">“makes a sound among sons and friends”</w:t>
      </w:r>
      <w:r>
        <w:t xml:space="preserve"> </w:t>
      </w:r>
      <w:r>
        <w:t xml:space="preserve">gives no particular object; so the sense</w:t>
      </w:r>
      <w:r>
        <w:t xml:space="preserve"> </w:t>
      </w:r>
      <w:r>
        <w:t xml:space="preserve">“makes known his approval”</w:t>
      </w:r>
      <w:r>
        <w:t xml:space="preserve"> </w:t>
      </w:r>
      <w:r>
        <w:t xml:space="preserve">is given. Unless certain words are supplied, one cannot explain this rik satisfactorily.</w:t>
      </w:r>
    </w:p>
    <w:p>
      <w:pPr>
        <w:pStyle w:val="BodyText"/>
      </w:pPr>
      <w:r>
        <w:rPr>
          <w:b/>
          <w:bCs/>
        </w:rPr>
        <w:t xml:space="preserve">“Suteṣu”</w:t>
      </w:r>
      <w:r>
        <w:t xml:space="preserve"> </w:t>
      </w:r>
      <w:r>
        <w:t xml:space="preserve">— in the Ṛgveda the various forms of the word</w:t>
      </w:r>
      <w:r>
        <w:t xml:space="preserve"> </w:t>
      </w:r>
      <w:r>
        <w:rPr>
          <w:i/>
          <w:iCs/>
        </w:rPr>
        <w:t xml:space="preserve">suta</w:t>
      </w:r>
      <w:r>
        <w:t xml:space="preserve"> </w:t>
      </w:r>
      <w:r>
        <w:t xml:space="preserve">have the general meaning</w:t>
      </w:r>
      <w:r>
        <w:t xml:space="preserve"> </w:t>
      </w:r>
      <w:r>
        <w:t xml:space="preserve">“the juice of the Soma creeper that has been pressed out”</w:t>
      </w:r>
      <w:r>
        <w:t xml:space="preserve">; but in some contexts</w:t>
      </w:r>
      <w:r>
        <w:t xml:space="preserve"> </w:t>
      </w:r>
      <w:r>
        <w:rPr>
          <w:i/>
          <w:iCs/>
        </w:rPr>
        <w:t xml:space="preserve">suta</w:t>
      </w:r>
      <w:r>
        <w:t xml:space="preserve"> </w:t>
      </w:r>
      <w:r>
        <w:t xml:space="preserve">has the sense</w:t>
      </w:r>
      <w:r>
        <w:t xml:space="preserve"> </w:t>
      </w:r>
      <w:r>
        <w:t xml:space="preserve">“son”</w:t>
      </w:r>
      <w:r>
        <w:t xml:space="preserve"> </w:t>
      </w:r>
      <w:r>
        <w:t xml:space="preserve">in an</w:t>
      </w:r>
      <w:r>
        <w:t xml:space="preserve"> </w:t>
      </w:r>
      <w:r>
        <w:t xml:space="preserve">“earlier”</w:t>
      </w:r>
      <w:r>
        <w:t xml:space="preserve"> </w:t>
      </w:r>
      <w:r>
        <w:t xml:space="preserve">form [</w:t>
      </w:r>
      <w:r>
        <w:rPr>
          <w:i/>
          <w:iCs/>
        </w:rPr>
        <w:t xml:space="preserve">sic</w:t>
      </w:r>
      <w:r>
        <w:t xml:space="preserve">]; this is such a case.</w:t>
      </w:r>
    </w:p>
    <w:p>
      <w:pPr>
        <w:pStyle w:val="BodyText"/>
      </w:pPr>
      <w:r>
        <w:rPr>
          <w:i/>
          <w:iCs/>
        </w:rPr>
        <w:t xml:space="preserve">(Special Topics, p. 404, ends on p. 405 with the remaining examples of</w:t>
      </w:r>
      <w:r>
        <w:t xml:space="preserve"> </w:t>
      </w:r>
      <w:r>
        <w:t xml:space="preserve">suta</w:t>
      </w:r>
      <w:r>
        <w:t xml:space="preserve"> </w:t>
      </w:r>
      <w:r>
        <w:rPr>
          <w:i/>
          <w:iCs/>
        </w:rPr>
        <w:t xml:space="preserve">in the sense</w:t>
      </w:r>
      <w:r>
        <w:rPr>
          <w:i/>
          <w:iCs/>
        </w:rPr>
        <w:t xml:space="preserve"> </w:t>
      </w:r>
      <w:r>
        <w:rPr>
          <w:i/>
          <w:iCs/>
        </w:rPr>
        <w:t xml:space="preserve">“son”</w:t>
      </w:r>
      <w:r>
        <w:rPr>
          <w:i/>
          <w:iCs/>
        </w:rPr>
        <w:t xml:space="preserve">:)</w:t>
      </w:r>
    </w:p>
    <w:p>
      <w:pPr>
        <w:pStyle w:val="BlockText"/>
      </w:pPr>
      <w:r>
        <w:t xml:space="preserve">प्र नु वोचा सुतेषु वां वीर्या ३ यानि चक्रथुः ॥</w:t>
      </w:r>
      <w:r>
        <w:t xml:space="preserve"> </w:t>
      </w:r>
      <w:r>
        <w:rPr>
          <w:i/>
          <w:iCs/>
        </w:rPr>
        <w:t xml:space="preserve">pra nu vocā suteṣu vāṃ vīryā yāni cakrathuḥ ||</w:t>
      </w:r>
      <w:r>
        <w:t xml:space="preserve"> </w:t>
      </w:r>
      <w:r>
        <w:t xml:space="preserve">(Ṛgveda Saṃhitā 6-69-1 [?]; the source’s number reads</w:t>
      </w:r>
      <w:r>
        <w:t xml:space="preserve"> </w:t>
      </w:r>
      <w:r>
        <w:t xml:space="preserve">“६-६९-१”</w:t>
      </w:r>
      <w:r>
        <w:t xml:space="preserve">)</w:t>
      </w:r>
      <w:r>
        <w:t xml:space="preserve"> </w:t>
      </w:r>
      <w:r>
        <w:rPr>
          <w:i/>
          <w:iCs/>
        </w:rPr>
        <w:t xml:space="preserve">(</w:t>
      </w:r>
      <w:r>
        <w:rPr>
          <w:i/>
          <w:iCs/>
        </w:rPr>
        <w:t xml:space="preserve">“Let me now proclaim among the pressed [Somas] your two heroic deeds that you have done.”</w:t>
      </w:r>
      <w:r>
        <w:rPr>
          <w:i/>
          <w:iCs/>
        </w:rPr>
        <w:t xml:space="preserve"> </w:t>
      </w:r>
      <w:r>
        <w:rPr>
          <w:i/>
          <w:iCs/>
        </w:rPr>
        <w:t xml:space="preserve">— my gloss, tentative; the page prints the verse with the Saṃhitā prolongation mark.)</w:t>
      </w:r>
    </w:p>
    <w:p>
      <w:pPr>
        <w:pStyle w:val="FirstParagraph"/>
      </w:pPr>
      <w:r>
        <w:t xml:space="preserve">“…and so on”</w:t>
      </w:r>
      <w:r>
        <w:t xml:space="preserve"> </w:t>
      </w:r>
      <w:r>
        <w:t xml:space="preserve">— more examples may be given.</w:t>
      </w:r>
    </w:p>
    <w:bookmarkEnd w:id="426"/>
    <w:bookmarkStart w:id="427" w:name="pages-405409-rik-5-grammar"/>
    <w:p>
      <w:pPr>
        <w:pStyle w:val="Heading3"/>
      </w:pPr>
      <w:r>
        <w:t xml:space="preserve">Pages 405–409 — Rik 5 grammar</w:t>
      </w:r>
    </w:p>
    <w:p>
      <w:pPr>
        <w:pStyle w:val="FirstParagraph"/>
      </w:pPr>
      <w:r>
        <w:rPr>
          <w:b/>
          <w:bCs/>
        </w:rPr>
        <w:t xml:space="preserve">॥ Vyākaraṇa-prakriyā ॥</w:t>
      </w:r>
      <w:r>
        <w:t xml:space="preserve"> </w:t>
      </w:r>
      <w:r>
        <w:rPr>
          <w:i/>
          <w:iCs/>
        </w:rPr>
        <w:t xml:space="preserve">(grammar pages 405–409, noted briefly; the scholastic arguments on pp. 406–408 are characterized in outline only)</w:t>
      </w:r>
    </w:p>
    <w:p>
      <w:pPr>
        <w:pStyle w:val="BodyText"/>
      </w:pPr>
      <w:r>
        <w:rPr>
          <w:b/>
          <w:bCs/>
        </w:rPr>
        <w:t xml:space="preserve">उक्थम् (</w:t>
      </w:r>
      <w:r>
        <w:rPr>
          <w:b/>
          <w:bCs/>
          <w:i/>
          <w:iCs/>
        </w:rPr>
        <w:t xml:space="preserve">uktham</w:t>
      </w:r>
      <w:r>
        <w:rPr>
          <w:b/>
          <w:bCs/>
        </w:rPr>
        <w:t xml:space="preserve">)</w:t>
      </w:r>
      <w:r>
        <w:t xml:space="preserve"> </w:t>
      </w:r>
      <w:r>
        <w:t xml:space="preserve">— root</w:t>
      </w:r>
      <w:r>
        <w:t xml:space="preserve"> </w:t>
      </w:r>
      <w:r>
        <w:rPr>
          <w:i/>
          <w:iCs/>
        </w:rPr>
        <w:t xml:space="preserve">vaca paribhāṣaṇe</w:t>
      </w:r>
      <w:r>
        <w:t xml:space="preserve">; the suffix</w:t>
      </w:r>
      <w:r>
        <w:t xml:space="preserve"> </w:t>
      </w:r>
      <w:r>
        <w:rPr>
          <w:i/>
          <w:iCs/>
        </w:rPr>
        <w:t xml:space="preserve">thak</w:t>
      </w:r>
      <w:r>
        <w:t xml:space="preserve"> </w:t>
      </w:r>
      <w:r>
        <w:t xml:space="preserve">by</w:t>
      </w:r>
      <w:r>
        <w:t xml:space="preserve"> </w:t>
      </w:r>
      <w:r>
        <w:t xml:space="preserve">“pātṛtudivaciricisicibhyas thak”</w:t>
      </w:r>
      <w:r>
        <w:t xml:space="preserve"> </w:t>
      </w:r>
      <w:r>
        <w:t xml:space="preserve">(Uṇ. 2-7 [?]);</w:t>
      </w:r>
      <w:r>
        <w:t xml:space="preserve"> </w:t>
      </w:r>
      <w:r>
        <w:t xml:space="preserve">“vacisvapiyajādīnāṃ kiti”</w:t>
      </w:r>
      <w:r>
        <w:t xml:space="preserve"> </w:t>
      </w:r>
      <w:r>
        <w:t xml:space="preserve">(Pā. 6-1-15 [?]) gives</w:t>
      </w:r>
      <w:r>
        <w:t xml:space="preserve"> </w:t>
      </w:r>
      <w:r>
        <w:rPr>
          <w:i/>
          <w:iCs/>
        </w:rPr>
        <w:t xml:space="preserve">saṃprasāraṇa</w:t>
      </w:r>
      <w:r>
        <w:t xml:space="preserve">;</w:t>
      </w:r>
      <w:r>
        <w:t xml:space="preserve"> </w:t>
      </w:r>
      <w:r>
        <w:rPr>
          <w:i/>
          <w:iCs/>
        </w:rPr>
        <w:t xml:space="preserve">va</w:t>
      </w:r>
      <w:r>
        <w:t xml:space="preserve"> </w:t>
      </w:r>
      <w:r>
        <w:t xml:space="preserve">→</w:t>
      </w:r>
      <w:r>
        <w:t xml:space="preserve"> </w:t>
      </w:r>
      <w:r>
        <w:rPr>
          <w:i/>
          <w:iCs/>
        </w:rPr>
        <w:t xml:space="preserve">u</w:t>
      </w:r>
      <w:r>
        <w:t xml:space="preserve"> </w:t>
      </w:r>
      <w:r>
        <w:t xml:space="preserve">with</w:t>
      </w:r>
      <w:r>
        <w:t xml:space="preserve"> </w:t>
      </w:r>
      <w:r>
        <w:rPr>
          <w:i/>
          <w:iCs/>
        </w:rPr>
        <w:t xml:space="preserve">pūrvarūpa</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t xml:space="preserve">“coḥ kuḥ”</w:t>
      </w:r>
      <w:r>
        <w:t xml:space="preserve"> </w:t>
      </w:r>
      <w:r>
        <w:t xml:space="preserve">(Pā. 8-2-30 [?]); the accent is by the suffix.</w:t>
      </w:r>
      <w:r>
        <w:t xml:space="preserve"> </w:t>
      </w:r>
      <w:r>
        <w:rPr>
          <w:b/>
          <w:bCs/>
        </w:rPr>
        <w:t xml:space="preserve">शंस्यम् (</w:t>
      </w:r>
      <w:r>
        <w:rPr>
          <w:b/>
          <w:bCs/>
          <w:i/>
          <w:iCs/>
        </w:rPr>
        <w:t xml:space="preserve">śaṃsyam</w:t>
      </w:r>
      <w:r>
        <w:rPr>
          <w:b/>
          <w:bCs/>
        </w:rPr>
        <w:t xml:space="preserve">)</w:t>
      </w:r>
      <w:r>
        <w:t xml:space="preserve"> </w:t>
      </w:r>
      <w:r>
        <w:t xml:space="preserve">— root</w:t>
      </w:r>
      <w:r>
        <w:t xml:space="preserve"> </w:t>
      </w:r>
      <w:r>
        <w:rPr>
          <w:i/>
          <w:iCs/>
        </w:rPr>
        <w:t xml:space="preserve">śaṃsu stutau</w:t>
      </w:r>
      <w:r>
        <w:t xml:space="preserve"> </w:t>
      </w:r>
      <w:r>
        <w:t xml:space="preserve">+</w:t>
      </w:r>
      <w:r>
        <w:t xml:space="preserve"> </w:t>
      </w:r>
      <w:r>
        <w:rPr>
          <w:i/>
          <w:iCs/>
        </w:rPr>
        <w:t xml:space="preserve">ṇic</w:t>
      </w:r>
      <w:r>
        <w:t xml:space="preserve">; the suffix</w:t>
      </w:r>
      <w:r>
        <w:t xml:space="preserve"> </w:t>
      </w:r>
      <w:r>
        <w:rPr>
          <w:i/>
          <w:iCs/>
        </w:rPr>
        <w:t xml:space="preserve">yat</w:t>
      </w:r>
      <w:r>
        <w:t xml:space="preserve"> </w:t>
      </w:r>
      <w:r>
        <w:t xml:space="preserve">by</w:t>
      </w:r>
      <w:r>
        <w:t xml:space="preserve"> </w:t>
      </w:r>
      <w:r>
        <w:t xml:space="preserve">“aco yat”</w:t>
      </w:r>
      <w:r>
        <w:t xml:space="preserve"> </w:t>
      </w:r>
      <w:r>
        <w:t xml:space="preserve">(Pā. 3-1-97 [?]);</w:t>
      </w:r>
      <w:r>
        <w:t xml:space="preserve"> </w:t>
      </w:r>
      <w:r>
        <w:rPr>
          <w:i/>
          <w:iCs/>
        </w:rPr>
        <w:t xml:space="preserve">ṇi</w:t>
      </w:r>
      <w:r>
        <w:t xml:space="preserve"> </w:t>
      </w:r>
      <w:r>
        <w:t xml:space="preserve">dropped by</w:t>
      </w:r>
      <w:r>
        <w:t xml:space="preserve"> </w:t>
      </w:r>
      <w:r>
        <w:t xml:space="preserve">“ṇeraniṭi”</w:t>
      </w:r>
      <w:r>
        <w:t xml:space="preserve"> </w:t>
      </w:r>
      <w:r>
        <w:t xml:space="preserve">(Pā. 6-4-51 [?]); the</w:t>
      </w:r>
      <w:r>
        <w:t xml:space="preserve"> </w:t>
      </w:r>
      <w:r>
        <w:rPr>
          <w:i/>
          <w:iCs/>
        </w:rPr>
        <w:t xml:space="preserve">svarita</w:t>
      </w:r>
      <w:r>
        <w:t xml:space="preserve"> </w:t>
      </w:r>
      <w:r>
        <w:t xml:space="preserve">that would arise by</w:t>
      </w:r>
      <w:r>
        <w:t xml:space="preserve"> </w:t>
      </w:r>
      <w:r>
        <w:t xml:space="preserve">“tit svaritam”</w:t>
      </w:r>
      <w:r>
        <w:t xml:space="preserve"> </w:t>
      </w:r>
      <w:r>
        <w:t xml:space="preserve">(Pā. 6-1-185 [?]) is set aside by</w:t>
      </w:r>
      <w:r>
        <w:t xml:space="preserve"> </w:t>
      </w:r>
      <w:r>
        <w:t xml:space="preserve">“yato ’nāvaḥ”</w:t>
      </w:r>
      <w:r>
        <w:t xml:space="preserve"> </w:t>
      </w:r>
      <w:r>
        <w:t xml:space="preserve">(Pā. 6-1-213 [?]), so initial-udātta.</w:t>
      </w:r>
      <w:r>
        <w:t xml:space="preserve"> </w:t>
      </w:r>
      <w:r>
        <w:rPr>
          <w:b/>
          <w:bCs/>
        </w:rPr>
        <w:t xml:space="preserve">वर्धनम् (</w:t>
      </w:r>
      <w:r>
        <w:rPr>
          <w:b/>
          <w:bCs/>
          <w:i/>
          <w:iCs/>
        </w:rPr>
        <w:t xml:space="preserve">vardhanam</w:t>
      </w:r>
      <w:r>
        <w:rPr>
          <w:b/>
          <w:bCs/>
        </w:rPr>
        <w:t xml:space="preserve">)</w:t>
      </w:r>
      <w:r>
        <w:t xml:space="preserve"> </w:t>
      </w:r>
      <w:r>
        <w:t xml:space="preserve">—</w:t>
      </w:r>
      <w:r>
        <w:t xml:space="preserve"> </w:t>
      </w:r>
      <w:r>
        <w:t xml:space="preserve">“karaṇādhikaraṇayoś ca”</w:t>
      </w:r>
      <w:r>
        <w:t xml:space="preserve"> </w:t>
      </w:r>
      <w:r>
        <w:t xml:space="preserve">(Pā. 3-3-117 [?]):</w:t>
      </w:r>
      <w:r>
        <w:t xml:space="preserve"> </w:t>
      </w:r>
      <w:r>
        <w:rPr>
          <w:i/>
          <w:iCs/>
        </w:rPr>
        <w:t xml:space="preserve">lyuṭ</w:t>
      </w:r>
      <w:r>
        <w:t xml:space="preserve">;</w:t>
      </w:r>
      <w:r>
        <w:t xml:space="preserve"> </w:t>
      </w:r>
      <w:r>
        <w:rPr>
          <w:i/>
          <w:iCs/>
        </w:rPr>
        <w:t xml:space="preserve">yu</w:t>
      </w:r>
      <w:r>
        <w:t xml:space="preserve"> </w:t>
      </w:r>
      <w:r>
        <w:t xml:space="preserve">→</w:t>
      </w:r>
      <w:r>
        <w:t xml:space="preserve"> </w:t>
      </w:r>
      <w:r>
        <w:rPr>
          <w:i/>
          <w:iCs/>
        </w:rPr>
        <w:t xml:space="preserve">ana</w:t>
      </w:r>
      <w:r>
        <w:t xml:space="preserve"> </w:t>
      </w:r>
      <w:r>
        <w:t xml:space="preserve">by</w:t>
      </w:r>
      <w:r>
        <w:t xml:space="preserve"> </w:t>
      </w:r>
      <w:r>
        <w:t xml:space="preserve">“yuvor anākau”</w:t>
      </w:r>
      <w:r>
        <w:t xml:space="preserve"> </w:t>
      </w:r>
      <w:r>
        <w:t xml:space="preserve">(Pā. 7-1-1 [?]);</w:t>
      </w:r>
      <w:r>
        <w:t xml:space="preserve"> </w:t>
      </w:r>
      <w:r>
        <w:rPr>
          <w:i/>
          <w:iCs/>
        </w:rPr>
        <w:t xml:space="preserve">laghūpadha-guṇa</w:t>
      </w:r>
      <w:r>
        <w:t xml:space="preserve">;</w:t>
      </w:r>
      <w:r>
        <w:t xml:space="preserve"> </w:t>
      </w:r>
      <w:r>
        <w:t xml:space="preserve">“lititi”</w:t>
      </w:r>
      <w:r>
        <w:t xml:space="preserve"> </w:t>
      </w:r>
      <w:r>
        <w:t xml:space="preserve">(Pā. 6-1-193 [?]): the vowel before a</w:t>
      </w:r>
      <w:r>
        <w:t xml:space="preserve"> </w:t>
      </w:r>
      <w:r>
        <w:rPr>
          <w:i/>
          <w:iCs/>
        </w:rPr>
        <w:t xml:space="preserve">l</w:t>
      </w:r>
      <w:r>
        <w:t xml:space="preserve">-marked suffix is udātta.</w:t>
      </w:r>
      <w:r>
        <w:t xml:space="preserve"> </w:t>
      </w:r>
      <w:r>
        <w:rPr>
          <w:b/>
          <w:bCs/>
        </w:rPr>
        <w:t xml:space="preserve">पुरुनिष्षिधे (</w:t>
      </w:r>
      <w:r>
        <w:rPr>
          <w:b/>
          <w:bCs/>
          <w:i/>
          <w:iCs/>
        </w:rPr>
        <w:t xml:space="preserve">puruniṣṣidhe</w:t>
      </w:r>
      <w:r>
        <w:rPr>
          <w:b/>
          <w:bCs/>
        </w:rPr>
        <w:t xml:space="preserve">)</w:t>
      </w:r>
      <w:r>
        <w:t xml:space="preserve"> </w:t>
      </w:r>
      <w:r>
        <w:t xml:space="preserve">—</w:t>
      </w:r>
      <w:r>
        <w:t xml:space="preserve"> </w:t>
      </w:r>
      <w:r>
        <w:rPr>
          <w:i/>
          <w:iCs/>
        </w:rPr>
        <w:t xml:space="preserve">puru</w:t>
      </w:r>
      <w:r>
        <w:t xml:space="preserve"> </w:t>
      </w:r>
      <w:r>
        <w:t xml:space="preserve">(</w:t>
      </w:r>
      <w:r>
        <w:t xml:space="preserve">“many”</w:t>
      </w:r>
      <w:r>
        <w:t xml:space="preserve">) +</w:t>
      </w:r>
      <w:r>
        <w:t xml:space="preserve"> </w:t>
      </w:r>
      <w:r>
        <w:rPr>
          <w:i/>
          <w:iCs/>
        </w:rPr>
        <w:t xml:space="preserve">niṣṣidh</w:t>
      </w:r>
      <w:r>
        <w:t xml:space="preserve"> </w:t>
      </w:r>
      <w:r>
        <w:t xml:space="preserve">“he who bars”</w:t>
      </w:r>
      <w:r>
        <w:t xml:space="preserve">; the root</w:t>
      </w:r>
      <w:r>
        <w:t xml:space="preserve"> </w:t>
      </w:r>
      <w:r>
        <w:rPr>
          <w:i/>
          <w:iCs/>
        </w:rPr>
        <w:t xml:space="preserve">ṣidhu gatyām</w:t>
      </w:r>
      <w:r>
        <w:t xml:space="preserve"> </w:t>
      </w:r>
      <w:r>
        <w:t xml:space="preserve">(</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t xml:space="preserve">“dhātvādeḥ ṣaḥ saḥ,”</w:t>
      </w:r>
      <w:r>
        <w:t xml:space="preserve"> </w:t>
      </w:r>
      <w:r>
        <w:t xml:space="preserve">Pā. 6-1-64 [?]); the prefix</w:t>
      </w:r>
      <w:r>
        <w:t xml:space="preserve"> </w:t>
      </w:r>
      <w:r>
        <w:rPr>
          <w:i/>
          <w:iCs/>
        </w:rPr>
        <w:t xml:space="preserve">nis</w:t>
      </w:r>
      <w:r>
        <w:t xml:space="preserve"> </w:t>
      </w:r>
      <w:r>
        <w:t xml:space="preserve">(</w:t>
      </w:r>
      <w:r>
        <w:t xml:space="preserve">“away”</w:t>
      </w:r>
      <w:r>
        <w:t xml:space="preserve">) stands before it;</w:t>
      </w:r>
      <w:r>
        <w:t xml:space="preserve"> </w:t>
      </w:r>
      <w:r>
        <w:rPr>
          <w:i/>
          <w:iCs/>
        </w:rPr>
        <w:t xml:space="preserve">kvip</w:t>
      </w:r>
      <w:r>
        <w:t xml:space="preserve"> </w:t>
      </w:r>
      <w:r>
        <w:t xml:space="preserve">by</w:t>
      </w:r>
      <w:r>
        <w:t xml:space="preserve"> </w:t>
      </w:r>
      <w:r>
        <w:t xml:space="preserve">“kvip ca”</w:t>
      </w:r>
      <w:r>
        <w:t xml:space="preserve"> </w:t>
      </w:r>
      <w:r>
        <w:t xml:space="preserve">(Pā. 3-2-76 [?]), with all of</w:t>
      </w:r>
      <w:r>
        <w:t xml:space="preserve"> </w:t>
      </w:r>
      <w:r>
        <w:rPr>
          <w:i/>
          <w:iCs/>
        </w:rPr>
        <w:t xml:space="preserve">kvip</w:t>
      </w:r>
      <w:r>
        <w:t xml:space="preserve"> </w:t>
      </w:r>
      <w:r>
        <w:t xml:space="preserve">dropped; the</w:t>
      </w:r>
      <w:r>
        <w:t xml:space="preserve"> </w:t>
      </w:r>
      <w:r>
        <w:rPr>
          <w:i/>
          <w:iCs/>
        </w:rPr>
        <w:t xml:space="preserve">prādi</w:t>
      </w:r>
      <w:r>
        <w:t xml:space="preserve"> </w:t>
      </w:r>
      <w:r>
        <w:t xml:space="preserve">compound by</w:t>
      </w:r>
      <w:r>
        <w:t xml:space="preserve"> </w:t>
      </w:r>
      <w:r>
        <w:t xml:space="preserve">“kugatiprādayaḥ”</w:t>
      </w:r>
      <w:r>
        <w:t xml:space="preserve"> </w:t>
      </w:r>
      <w:r>
        <w:t xml:space="preserve">(Pā. 2-2-18 [?]).</w:t>
      </w:r>
      <w:r>
        <w:t xml:space="preserve"> </w:t>
      </w:r>
      <w:r>
        <w:rPr>
          <w:b/>
          <w:bCs/>
        </w:rPr>
        <w:t xml:space="preserve">The scholastic discussion (pp. 405–408):</w:t>
      </w:r>
      <w:r>
        <w:t xml:space="preserve"> </w:t>
      </w:r>
      <w:r>
        <w:t xml:space="preserve">between the</w:t>
      </w:r>
      <w:r>
        <w:t xml:space="preserve"> </w:t>
      </w:r>
      <w:r>
        <w:rPr>
          <w:i/>
          <w:iCs/>
        </w:rPr>
        <w:t xml:space="preserve">s</w:t>
      </w:r>
      <w:r>
        <w:t xml:space="preserve"> </w:t>
      </w:r>
      <w:r>
        <w:t xml:space="preserve">of the prefix</w:t>
      </w:r>
      <w:r>
        <w:t xml:space="preserve"> </w:t>
      </w:r>
      <w:r>
        <w:rPr>
          <w:i/>
          <w:iCs/>
        </w:rPr>
        <w:t xml:space="preserve">nis</w:t>
      </w:r>
      <w:r>
        <w:t xml:space="preserve"> </w:t>
      </w:r>
      <w:r>
        <w:t xml:space="preserve">and the root’s</w:t>
      </w:r>
      <w:r>
        <w:t xml:space="preserve"> </w:t>
      </w:r>
      <w:r>
        <w:rPr>
          <w:i/>
          <w:iCs/>
        </w:rPr>
        <w:t xml:space="preserve">s</w:t>
      </w:r>
      <w:r>
        <w:t xml:space="preserve"> </w:t>
      </w:r>
      <w:r>
        <w:t xml:space="preserve">(here,</w:t>
      </w:r>
      <w:r>
        <w:t xml:space="preserve"> </w:t>
      </w:r>
      <w:r>
        <w:rPr>
          <w:i/>
          <w:iCs/>
        </w:rPr>
        <w:t xml:space="preserve">ṣidh</w:t>
      </w:r>
      <w:r>
        <w:t xml:space="preserve">), the question is whether the</w:t>
      </w:r>
      <w:r>
        <w:t xml:space="preserve"> </w:t>
      </w:r>
      <w:r>
        <w:rPr>
          <w:i/>
          <w:iCs/>
        </w:rPr>
        <w:t xml:space="preserve">s</w:t>
      </w:r>
      <w:r>
        <w:t xml:space="preserve"> </w:t>
      </w:r>
      <w:r>
        <w:t xml:space="preserve">of</w:t>
      </w:r>
      <w:r>
        <w:t xml:space="preserve"> </w:t>
      </w:r>
      <w:r>
        <w:rPr>
          <w:i/>
          <w:iCs/>
        </w:rPr>
        <w:t xml:space="preserve">nis</w:t>
      </w:r>
      <w:r>
        <w:t xml:space="preserve"> </w:t>
      </w:r>
      <w:r>
        <w:t xml:space="preserve">“intervenes”</w:t>
      </w:r>
      <w:r>
        <w:t xml:space="preserve"> </w:t>
      </w:r>
      <w:r>
        <w:t xml:space="preserve">(</w:t>
      </w:r>
      <w:r>
        <w:rPr>
          <w:i/>
          <w:iCs/>
        </w:rPr>
        <w:t xml:space="preserve">vyavadhāna</w:t>
      </w:r>
      <w:r>
        <w:t xml:space="preserve">) so that the retroflexion of the root’s</w:t>
      </w:r>
      <w:r>
        <w:t xml:space="preserve"> </w:t>
      </w:r>
      <w:r>
        <w:rPr>
          <w:i/>
          <w:iCs/>
        </w:rPr>
        <w:t xml:space="preserve">s</w:t>
      </w:r>
      <w:r>
        <w:t xml:space="preserve"> </w:t>
      </w:r>
      <w:r>
        <w:t xml:space="preserve">by</w:t>
      </w:r>
      <w:r>
        <w:t xml:space="preserve"> </w:t>
      </w:r>
      <w:r>
        <w:t xml:space="preserve">“upasargāt sunoti-suvati-syati-stauti-stobhati-sthā-senaya-sedha-sica-sañja-svañjām”</w:t>
      </w:r>
      <w:r>
        <w:t xml:space="preserve"> </w:t>
      </w:r>
      <w:r>
        <w:t xml:space="preserve">(Pā. 8-3-65 [?]) is blocked; it is answered, citing the Mahābhāṣya’s</w:t>
      </w:r>
      <w:r>
        <w:t xml:space="preserve"> </w:t>
      </w:r>
      <w:r>
        <w:t xml:space="preserve">“tatra śarvyavāye”</w:t>
      </w:r>
      <w:r>
        <w:t xml:space="preserve"> </w:t>
      </w:r>
      <w:r>
        <w:t xml:space="preserve">principle, that the intervention of</w:t>
      </w:r>
      <w:r>
        <w:t xml:space="preserve"> </w:t>
      </w:r>
      <w:r>
        <w:rPr>
          <w:i/>
          <w:iCs/>
        </w:rPr>
        <w:t xml:space="preserve">ś</w:t>
      </w:r>
      <w:r>
        <w:t xml:space="preserve">,</w:t>
      </w:r>
      <w:r>
        <w:t xml:space="preserve"> </w:t>
      </w:r>
      <w:r>
        <w:rPr>
          <w:i/>
          <w:iCs/>
        </w:rPr>
        <w:t xml:space="preserve">ṣ</w:t>
      </w:r>
      <w:r>
        <w:t xml:space="preserve">,</w:t>
      </w:r>
      <w:r>
        <w:t xml:space="preserve"> </w:t>
      </w:r>
      <w:r>
        <w:rPr>
          <w:i/>
          <w:iCs/>
        </w:rPr>
        <w:t xml:space="preserve">s</w:t>
      </w:r>
      <w:r>
        <w:t xml:space="preserve">,</w:t>
      </w:r>
      <w:r>
        <w:t xml:space="preserve"> </w:t>
      </w:r>
      <w:r>
        <w:rPr>
          <w:i/>
          <w:iCs/>
        </w:rPr>
        <w:t xml:space="preserve">r</w:t>
      </w:r>
      <w:r>
        <w:t xml:space="preserve">,</w:t>
      </w:r>
      <w:r>
        <w:t xml:space="preserve"> </w:t>
      </w:r>
      <w:r>
        <w:rPr>
          <w:i/>
          <w:iCs/>
        </w:rPr>
        <w:t xml:space="preserve">visarga</w:t>
      </w:r>
      <w:r>
        <w:t xml:space="preserve">,</w:t>
      </w:r>
      <w:r>
        <w:t xml:space="preserve"> </w:t>
      </w:r>
      <w:r>
        <w:rPr>
          <w:i/>
          <w:iCs/>
        </w:rPr>
        <w:t xml:space="preserve">num</w:t>
      </w:r>
      <w:r>
        <w:t xml:space="preserve"> </w:t>
      </w:r>
      <w:r>
        <w:t xml:space="preserve">and the like does not prevent the retroflexion (Pā. 8-3-58 [?],</w:t>
      </w:r>
      <w:r>
        <w:t xml:space="preserve"> </w:t>
      </w:r>
      <w:r>
        <w:t xml:space="preserve">“numvisarjanīyaśarvyavāye ’pi”</w:t>
      </w:r>
      <w:r>
        <w:t xml:space="preserve">); the Vedabhāṣya’s opinion that, because the intervention of the sibilant is</w:t>
      </w:r>
      <w:r>
        <w:t xml:space="preserve"> </w:t>
      </w:r>
      <w:r>
        <w:t xml:space="preserve">“unobserved”</w:t>
      </w:r>
      <w:r>
        <w:t xml:space="preserve"> </w:t>
      </w:r>
      <w:r>
        <w:t xml:space="preserve">in the Veda, the retroflexion arises, is discussed and is stated to be needless effort.</w:t>
      </w:r>
      <w:r>
        <w:t xml:space="preserve"> </w:t>
      </w:r>
      <w:r>
        <w:t xml:space="preserve">“</w:t>
      </w:r>
      <w:r>
        <w:rPr>
          <w:i/>
          <w:iCs/>
        </w:rPr>
        <w:t xml:space="preserve">Niṣ</w:t>
      </w:r>
      <w:r>
        <w:t xml:space="preserve">”</w:t>
      </w:r>
      <w:r>
        <w:t xml:space="preserve"> </w:t>
      </w:r>
      <w:r>
        <w:t xml:space="preserve">+</w:t>
      </w:r>
      <w:r>
        <w:t xml:space="preserve"> </w:t>
      </w:r>
      <w:r>
        <w:t xml:space="preserve">“</w:t>
      </w:r>
      <w:r>
        <w:rPr>
          <w:i/>
          <w:iCs/>
        </w:rPr>
        <w:t xml:space="preserve">ṣidh</w:t>
      </w:r>
      <w:r>
        <w:t xml:space="preserve">”</w:t>
      </w:r>
      <w:r>
        <w:t xml:space="preserve">: the</w:t>
      </w:r>
      <w:r>
        <w:t xml:space="preserve"> </w:t>
      </w:r>
      <w:r>
        <w:rPr>
          <w:i/>
          <w:iCs/>
        </w:rPr>
        <w:t xml:space="preserve">ṣ</w:t>
      </w:r>
      <w:r>
        <w:t xml:space="preserve"> </w:t>
      </w:r>
      <w:r>
        <w:t xml:space="preserve">is retained, and by</w:t>
      </w:r>
      <w:r>
        <w:t xml:space="preserve"> </w:t>
      </w:r>
      <w:r>
        <w:t xml:space="preserve">“ṣṭunā ṣṭuḥ”</w:t>
      </w:r>
      <w:r>
        <w:t xml:space="preserve"> </w:t>
      </w:r>
      <w:r>
        <w:t xml:space="preserve">(Pā. 8-4-41 [?]) the</w:t>
      </w:r>
      <w:r>
        <w:t xml:space="preserve"> </w:t>
      </w:r>
      <w:r>
        <w:rPr>
          <w:i/>
          <w:iCs/>
        </w:rPr>
        <w:t xml:space="preserve">dh</w:t>
      </w:r>
      <w:r>
        <w:t xml:space="preserve"> </w:t>
      </w:r>
      <w:r>
        <w:t xml:space="preserve">is turned appropriately; the compound with the genitive-dependent</w:t>
      </w:r>
      <w:r>
        <w:t xml:space="preserve"> </w:t>
      </w:r>
      <w:r>
        <w:rPr>
          <w:i/>
          <w:iCs/>
        </w:rPr>
        <w:t xml:space="preserve">puru</w:t>
      </w:r>
      <w:r>
        <w:t xml:space="preserve"> </w:t>
      </w:r>
      <w:r>
        <w:t xml:space="preserve">(</w:t>
      </w:r>
      <w:r>
        <w:rPr>
          <w:i/>
          <w:iCs/>
        </w:rPr>
        <w:t xml:space="preserve">puru</w:t>
      </w:r>
      <w:r>
        <w:t xml:space="preserve"> </w:t>
      </w:r>
      <w:r>
        <w:t xml:space="preserve">is the object,</w:t>
      </w:r>
      <w:r>
        <w:t xml:space="preserve"> </w:t>
      </w:r>
      <w:r>
        <w:t xml:space="preserve">“they bar many”</w:t>
      </w:r>
      <w:r>
        <w:t xml:space="preserve">) gives</w:t>
      </w:r>
      <w:r>
        <w:t xml:space="preserve"> </w:t>
      </w:r>
      <w:r>
        <w:rPr>
          <w:i/>
          <w:iCs/>
        </w:rPr>
        <w:t xml:space="preserve">puruniṣṣidh</w:t>
      </w:r>
      <w:r>
        <w:t xml:space="preserve"> </w:t>
      </w:r>
      <w:r>
        <w:t xml:space="preserve">— a compound that, by</w:t>
      </w:r>
      <w:r>
        <w:t xml:space="preserve"> </w:t>
      </w:r>
      <w:r>
        <w:t xml:space="preserve">“gati-kāraka-upapadāt kṛt”</w:t>
      </w:r>
      <w:r>
        <w:t xml:space="preserve"> </w:t>
      </w:r>
      <w:r>
        <w:t xml:space="preserve">(Pā. 6-2-139 [?]), keeps the accent of the</w:t>
      </w:r>
      <w:r>
        <w:t xml:space="preserve"> </w:t>
      </w:r>
      <w:r>
        <w:rPr>
          <w:i/>
          <w:iCs/>
        </w:rPr>
        <w:t xml:space="preserve">kṛdanta</w:t>
      </w:r>
      <w:r>
        <w:t xml:space="preserve"> </w:t>
      </w:r>
      <w:r>
        <w:t xml:space="preserve">second member.</w:t>
      </w:r>
      <w:r>
        <w:t xml:space="preserve"> </w:t>
      </w:r>
      <w:r>
        <w:rPr>
          <w:i/>
          <w:iCs/>
        </w:rPr>
        <w:t xml:space="preserve">Niṣṣidh</w:t>
      </w:r>
      <w:r>
        <w:t xml:space="preserve"> </w:t>
      </w:r>
      <w:r>
        <w:t xml:space="preserve">is a</w:t>
      </w:r>
      <w:r>
        <w:t xml:space="preserve"> </w:t>
      </w:r>
      <w:r>
        <w:rPr>
          <w:i/>
          <w:iCs/>
        </w:rPr>
        <w:t xml:space="preserve">kṛdanta</w:t>
      </w:r>
      <w:r>
        <w:t xml:space="preserve"> </w:t>
      </w:r>
      <w:r>
        <w:t xml:space="preserve">because</w:t>
      </w:r>
      <w:r>
        <w:t xml:space="preserve"> </w:t>
      </w:r>
      <w:r>
        <w:rPr>
          <w:i/>
          <w:iCs/>
        </w:rPr>
        <w:t xml:space="preserve">kvip</w:t>
      </w:r>
      <w:r>
        <w:t xml:space="preserve"> </w:t>
      </w:r>
      <w:r>
        <w:t xml:space="preserve">was added even though lost (by</w:t>
      </w:r>
      <w:r>
        <w:t xml:space="preserve"> </w:t>
      </w:r>
      <w:r>
        <w:t xml:space="preserve">“pratyayalope pratyayalakṣaṇam,”</w:t>
      </w:r>
      <w:r>
        <w:t xml:space="preserve"> </w:t>
      </w:r>
      <w:r>
        <w:t xml:space="preserve">Pā. 1-1-62 [?]); the long argument that the compound is formed with a verb-noun that is not itself a</w:t>
      </w:r>
      <w:r>
        <w:t xml:space="preserve"> </w:t>
      </w:r>
      <w:r>
        <w:rPr>
          <w:i/>
          <w:iCs/>
        </w:rPr>
        <w:t xml:space="preserve">kṛdanta</w:t>
      </w:r>
      <w:r>
        <w:t xml:space="preserve"> </w:t>
      </w:r>
      <w:r>
        <w:t xml:space="preserve">by the usual</w:t>
      </w:r>
      <w:r>
        <w:t xml:space="preserve"> </w:t>
      </w:r>
      <w:r>
        <w:t xml:space="preserve">“kṛd-grahaṇe gatikārakapūrvasyāpi grahaṇam”</w:t>
      </w:r>
      <w:r>
        <w:t xml:space="preserve"> </w:t>
      </w:r>
      <w:r>
        <w:t xml:space="preserve">paribhāṣā (Paribhāṣā 31 [?]) settles that the accent of the</w:t>
      </w:r>
      <w:r>
        <w:t xml:space="preserve"> </w:t>
      </w:r>
      <w:r>
        <w:rPr>
          <w:i/>
          <w:iCs/>
        </w:rPr>
        <w:t xml:space="preserve">kṛdanta</w:t>
      </w:r>
      <w:r>
        <w:t xml:space="preserve"> </w:t>
      </w:r>
      <w:r>
        <w:t xml:space="preserve">second member stands. The remaining syllables are unaccented by</w:t>
      </w:r>
      <w:r>
        <w:t xml:space="preserve"> </w:t>
      </w:r>
      <w:r>
        <w:t xml:space="preserve">“anudāttaṃ padam ekavarjam”</w:t>
      </w:r>
      <w:r>
        <w:t xml:space="preserve"> </w:t>
      </w:r>
      <w:r>
        <w:t xml:space="preserve">(Pā. 6-1-158 [?]); the dative ending</w:t>
      </w:r>
      <w:r>
        <w:t xml:space="preserve"> </w:t>
      </w:r>
      <w:r>
        <w:rPr>
          <w:i/>
          <w:iCs/>
        </w:rPr>
        <w:t xml:space="preserve">e</w:t>
      </w:r>
      <w:r>
        <w:t xml:space="preserve"> </w:t>
      </w:r>
      <w:r>
        <w:t xml:space="preserve">of</w:t>
      </w:r>
      <w:r>
        <w:t xml:space="preserve"> </w:t>
      </w:r>
      <w:r>
        <w:rPr>
          <w:i/>
          <w:iCs/>
        </w:rPr>
        <w:t xml:space="preserve">puruniṣṣidhe</w:t>
      </w:r>
      <w:r>
        <w:t xml:space="preserve"> </w:t>
      </w:r>
      <w:r>
        <w:t xml:space="preserve">— a</w:t>
      </w:r>
      <w:r>
        <w:t xml:space="preserve"> </w:t>
      </w:r>
      <w:r>
        <w:rPr>
          <w:i/>
          <w:iCs/>
        </w:rPr>
        <w:t xml:space="preserve">ṅe</w:t>
      </w:r>
      <w:r>
        <w:t xml:space="preserve"> </w:t>
      </w:r>
      <w:r>
        <w:t xml:space="preserve">— is unaccented, being</w:t>
      </w:r>
      <w:r>
        <w:t xml:space="preserve"> </w:t>
      </w:r>
      <w:r>
        <w:rPr>
          <w:i/>
          <w:iCs/>
        </w:rPr>
        <w:t xml:space="preserve">ṅit</w:t>
      </w:r>
      <w:r>
        <w:t xml:space="preserve">-marked (Pā. 3-1-4 [?]), and then becomes</w:t>
      </w:r>
      <w:r>
        <w:t xml:space="preserve"> </w:t>
      </w:r>
      <w:r>
        <w:rPr>
          <w:i/>
          <w:iCs/>
        </w:rPr>
        <w:t xml:space="preserve">svarita</w:t>
      </w:r>
      <w:r>
        <w:t xml:space="preserve"> </w:t>
      </w:r>
      <w:r>
        <w:t xml:space="preserve">by</w:t>
      </w:r>
      <w:r>
        <w:t xml:space="preserve"> </w:t>
      </w:r>
      <w:r>
        <w:t xml:space="preserve">“udāttād anudāttasya svaritaḥ”</w:t>
      </w:r>
      <w:r>
        <w:t xml:space="preserve"> </w:t>
      </w:r>
      <w:r>
        <w:t xml:space="preserve">(Pā. 8-4-66 [?]).</w:t>
      </w:r>
      <w:r>
        <w:t xml:space="preserve"> </w:t>
      </w:r>
      <w:r>
        <w:rPr>
          <w:b/>
          <w:bCs/>
        </w:rPr>
        <w:t xml:space="preserve">शक्रः (</w:t>
      </w:r>
      <w:r>
        <w:rPr>
          <w:b/>
          <w:bCs/>
          <w:i/>
          <w:iCs/>
        </w:rPr>
        <w:t xml:space="preserve">śakraḥ</w:t>
      </w:r>
      <w:r>
        <w:rPr>
          <w:b/>
          <w:bCs/>
        </w:rPr>
        <w:t xml:space="preserve">)</w:t>
      </w:r>
      <w:r>
        <w:t xml:space="preserve"> </w:t>
      </w:r>
      <w:r>
        <w:t xml:space="preserve">—</w:t>
      </w:r>
      <w:r>
        <w:t xml:space="preserve"> </w:t>
      </w:r>
      <w:r>
        <w:t xml:space="preserve">“snāyitañcivañcisaśakibhyo rak”</w:t>
      </w:r>
      <w:r>
        <w:t xml:space="preserve"> </w:t>
      </w:r>
      <w:r>
        <w:t xml:space="preserve">(Uṇ. 2-[?]): the root</w:t>
      </w:r>
      <w:r>
        <w:t xml:space="preserve"> </w:t>
      </w:r>
      <w:r>
        <w:rPr>
          <w:i/>
          <w:iCs/>
        </w:rPr>
        <w:t xml:space="preserve">śakḷ śaktau</w:t>
      </w:r>
      <w:r>
        <w:t xml:space="preserve"> </w:t>
      </w:r>
      <w:r>
        <w:t xml:space="preserve">with</w:t>
      </w:r>
      <w:r>
        <w:t xml:space="preserve"> </w:t>
      </w:r>
      <w:r>
        <w:rPr>
          <w:i/>
          <w:iCs/>
        </w:rPr>
        <w:t xml:space="preserve">rak</w:t>
      </w:r>
      <w:r>
        <w:t xml:space="preserve">; the accent by the suffix.</w:t>
      </w:r>
      <w:r>
        <w:t xml:space="preserve"> </w:t>
      </w:r>
      <w:r>
        <w:rPr>
          <w:b/>
          <w:bCs/>
        </w:rPr>
        <w:t xml:space="preserve">यथा (</w:t>
      </w:r>
      <w:r>
        <w:rPr>
          <w:b/>
          <w:bCs/>
          <w:i/>
          <w:iCs/>
        </w:rPr>
        <w:t xml:space="preserve">yathā</w:t>
      </w:r>
      <w:r>
        <w:rPr>
          <w:b/>
          <w:bCs/>
        </w:rPr>
        <w:t xml:space="preserve">)</w:t>
      </w:r>
      <w:r>
        <w:t xml:space="preserve"> </w:t>
      </w:r>
      <w:r>
        <w:t xml:space="preserve">—</w:t>
      </w:r>
      <w:r>
        <w:t xml:space="preserve"> </w:t>
      </w:r>
      <w:r>
        <w:t xml:space="preserve">“prakāravacane thāl”</w:t>
      </w:r>
      <w:r>
        <w:t xml:space="preserve"> </w:t>
      </w:r>
      <w:r>
        <w:t xml:space="preserve">(Pā. 5-3-23 [?]);</w:t>
      </w:r>
      <w:r>
        <w:t xml:space="preserve"> </w:t>
      </w:r>
      <w:r>
        <w:rPr>
          <w:i/>
          <w:iCs/>
        </w:rPr>
        <w:t xml:space="preserve">thāl</w:t>
      </w:r>
      <w:r>
        <w:t xml:space="preserve"> </w:t>
      </w:r>
      <w:r>
        <w:t xml:space="preserve">is</w:t>
      </w:r>
      <w:r>
        <w:t xml:space="preserve"> </w:t>
      </w:r>
      <w:r>
        <w:rPr>
          <w:i/>
          <w:iCs/>
        </w:rPr>
        <w:t xml:space="preserve">l</w:t>
      </w:r>
      <w:r>
        <w:t xml:space="preserve">-marked, so the vowel before it is udātta (Pā. 6-1-193 [?]).</w:t>
      </w:r>
      <w:r>
        <w:t xml:space="preserve"> </w:t>
      </w:r>
      <w:r>
        <w:rPr>
          <w:b/>
          <w:bCs/>
        </w:rPr>
        <w:t xml:space="preserve">सुतेषु (</w:t>
      </w:r>
      <w:r>
        <w:rPr>
          <w:b/>
          <w:bCs/>
          <w:i/>
          <w:iCs/>
        </w:rPr>
        <w:t xml:space="preserve">suteṣu</w:t>
      </w:r>
      <w:r>
        <w:rPr>
          <w:b/>
          <w:bCs/>
        </w:rPr>
        <w:t xml:space="preserve">)</w:t>
      </w:r>
      <w:r>
        <w:t xml:space="preserve"> </w:t>
      </w:r>
      <w:r>
        <w:t xml:space="preserve">— root</w:t>
      </w:r>
      <w:r>
        <w:t xml:space="preserve"> </w:t>
      </w:r>
      <w:r>
        <w:rPr>
          <w:i/>
          <w:iCs/>
        </w:rPr>
        <w:t xml:space="preserve">ṣuñ abhiṣave</w:t>
      </w:r>
      <w:r>
        <w:t xml:space="preserve"> </w:t>
      </w:r>
      <w:r>
        <w:t xml:space="preserve">+</w:t>
      </w:r>
      <w:r>
        <w:t xml:space="preserve"> </w:t>
      </w:r>
      <w:r>
        <w:rPr>
          <w:i/>
          <w:iCs/>
        </w:rPr>
        <w:t xml:space="preserve">kta</w:t>
      </w:r>
      <w:r>
        <w:t xml:space="preserve">; udātta by the suffix.</w:t>
      </w:r>
      <w:r>
        <w:t xml:space="preserve"> </w:t>
      </w:r>
      <w:r>
        <w:rPr>
          <w:b/>
          <w:bCs/>
        </w:rPr>
        <w:t xml:space="preserve">नः (</w:t>
      </w:r>
      <w:r>
        <w:rPr>
          <w:b/>
          <w:bCs/>
          <w:i/>
          <w:iCs/>
        </w:rPr>
        <w:t xml:space="preserve">naḥ</w:t>
      </w:r>
      <w:r>
        <w:rPr>
          <w:b/>
          <w:bCs/>
        </w:rPr>
        <w:t xml:space="preserve">)</w:t>
      </w:r>
      <w:r>
        <w:t xml:space="preserve"> </w:t>
      </w:r>
      <w:r>
        <w:t xml:space="preserve">—</w:t>
      </w:r>
      <w:r>
        <w:t xml:space="preserve"> </w:t>
      </w:r>
      <w:r>
        <w:rPr>
          <w:i/>
          <w:iCs/>
        </w:rPr>
        <w:t xml:space="preserve">nas</w:t>
      </w:r>
      <w:r>
        <w:t xml:space="preserve"> </w:t>
      </w:r>
      <w:r>
        <w:t xml:space="preserve">is substituted for</w:t>
      </w:r>
      <w:r>
        <w:t xml:space="preserve"> </w:t>
      </w:r>
      <w:r>
        <w:rPr>
          <w:i/>
          <w:iCs/>
        </w:rPr>
        <w:t xml:space="preserve">asmākam</w:t>
      </w:r>
      <w:r>
        <w:t xml:space="preserve"> </w:t>
      </w:r>
      <w:r>
        <w:t xml:space="preserve">by</w:t>
      </w:r>
      <w:r>
        <w:t xml:space="preserve"> </w:t>
      </w:r>
      <w:r>
        <w:t xml:space="preserve">“bahuvacanasya vasnasau”</w:t>
      </w:r>
      <w:r>
        <w:t xml:space="preserve"> </w:t>
      </w:r>
      <w:r>
        <w:t xml:space="preserve">(Pā. 8-1-21 [?]); unaccented; in the Saṃhitā the</w:t>
      </w:r>
      <w:r>
        <w:t xml:space="preserve"> </w:t>
      </w:r>
      <w:r>
        <w:rPr>
          <w:i/>
          <w:iCs/>
        </w:rPr>
        <w:t xml:space="preserve">n</w:t>
      </w:r>
      <w:r>
        <w:t xml:space="preserve"> </w:t>
      </w:r>
      <w:r>
        <w:t xml:space="preserve">of</w:t>
      </w:r>
      <w:r>
        <w:t xml:space="preserve"> </w:t>
      </w:r>
      <w:r>
        <w:rPr>
          <w:i/>
          <w:iCs/>
        </w:rPr>
        <w:t xml:space="preserve">nas</w:t>
      </w:r>
      <w:r>
        <w:t xml:space="preserve"> </w:t>
      </w:r>
      <w:r>
        <w:t xml:space="preserve">is retroflexed to</w:t>
      </w:r>
      <w:r>
        <w:t xml:space="preserve"> </w:t>
      </w:r>
      <w:r>
        <w:rPr>
          <w:i/>
          <w:iCs/>
        </w:rPr>
        <w:t xml:space="preserve">ṇ</w:t>
      </w:r>
      <w:r>
        <w:t xml:space="preserve"> </w:t>
      </w:r>
      <w:r>
        <w:t xml:space="preserve">(</w:t>
      </w:r>
      <w:r>
        <w:t xml:space="preserve">“nasya … ṇaḥ,”</w:t>
      </w:r>
      <w:r>
        <w:t xml:space="preserve"> </w:t>
      </w:r>
      <w:r>
        <w:t xml:space="preserve">Pā. 8-4-27 [?], after</w:t>
      </w:r>
      <w:r>
        <w:t xml:space="preserve"> </w:t>
      </w:r>
      <w:r>
        <w:rPr>
          <w:i/>
          <w:iCs/>
        </w:rPr>
        <w:t xml:space="preserve">nṝ</w:t>
      </w:r>
      <w:r>
        <w:t xml:space="preserve">-type words,</w:t>
      </w:r>
      <w:r>
        <w:t xml:space="preserve"> </w:t>
      </w:r>
      <w:r>
        <w:rPr>
          <w:i/>
          <w:iCs/>
        </w:rPr>
        <w:t xml:space="preserve">pu</w:t>
      </w:r>
      <w:r>
        <w:t xml:space="preserve">,</w:t>
      </w:r>
      <w:r>
        <w:t xml:space="preserve"> </w:t>
      </w:r>
      <w:r>
        <w:rPr>
          <w:i/>
          <w:iCs/>
        </w:rPr>
        <w:t xml:space="preserve">uru</w:t>
      </w:r>
      <w:r>
        <w:t xml:space="preserve">…);</w:t>
      </w:r>
      <w:r>
        <w:t xml:space="preserve"> </w:t>
      </w:r>
      <w:r>
        <w:rPr>
          <w:i/>
          <w:iCs/>
        </w:rPr>
        <w:t xml:space="preserve">suteṣu</w:t>
      </w:r>
      <w:r>
        <w:t xml:space="preserve"> </w:t>
      </w:r>
      <w:r>
        <w:t xml:space="preserve">ends in</w:t>
      </w:r>
      <w:r>
        <w:t xml:space="preserve"> </w:t>
      </w:r>
      <w:r>
        <w:rPr>
          <w:i/>
          <w:iCs/>
        </w:rPr>
        <w:t xml:space="preserve">ṣ</w:t>
      </w:r>
      <w:r>
        <w:t xml:space="preserve"> </w:t>
      </w:r>
      <w:r>
        <w:t xml:space="preserve">with</w:t>
      </w:r>
      <w:r>
        <w:t xml:space="preserve"> </w:t>
      </w:r>
      <w:r>
        <w:rPr>
          <w:i/>
          <w:iCs/>
        </w:rPr>
        <w:t xml:space="preserve">pu</w:t>
      </w:r>
      <w:r>
        <w:t xml:space="preserve">-type words so that the</w:t>
      </w:r>
      <w:r>
        <w:t xml:space="preserve"> </w:t>
      </w:r>
      <w:r>
        <w:rPr>
          <w:i/>
          <w:iCs/>
        </w:rPr>
        <w:t xml:space="preserve">n</w:t>
      </w:r>
      <w:r>
        <w:t xml:space="preserve"> </w:t>
      </w:r>
      <w:r>
        <w:t xml:space="preserve">of the following</w:t>
      </w:r>
      <w:r>
        <w:t xml:space="preserve"> </w:t>
      </w:r>
      <w:r>
        <w:rPr>
          <w:i/>
          <w:iCs/>
        </w:rPr>
        <w:t xml:space="preserve">nas</w:t>
      </w:r>
      <w:r>
        <w:t xml:space="preserve"> </w:t>
      </w:r>
      <w:r>
        <w:t xml:space="preserve">becomes</w:t>
      </w:r>
      <w:r>
        <w:t xml:space="preserve"> </w:t>
      </w:r>
      <w:r>
        <w:rPr>
          <w:i/>
          <w:iCs/>
        </w:rPr>
        <w:t xml:space="preserve">ṇ</w:t>
      </w:r>
      <w:r>
        <w:t xml:space="preserve">:</w:t>
      </w:r>
      <w:r>
        <w:t xml:space="preserve"> </w:t>
      </w:r>
      <w:r>
        <w:rPr>
          <w:i/>
          <w:iCs/>
        </w:rPr>
        <w:t xml:space="preserve">suteṣu ṇaḥ</w:t>
      </w:r>
      <w:r>
        <w:t xml:space="preserve">; the Śekharakāra, Bhaṭṭojidīkṣita and others are cited for the analysis of</w:t>
      </w:r>
      <w:r>
        <w:t xml:space="preserve"> </w:t>
      </w:r>
      <w:r>
        <w:rPr>
          <w:i/>
          <w:iCs/>
        </w:rPr>
        <w:t xml:space="preserve">pu</w:t>
      </w:r>
      <w:r>
        <w:t xml:space="preserve"> </w:t>
      </w:r>
      <w:r>
        <w:t xml:space="preserve">as an imitation of the root</w:t>
      </w:r>
      <w:r>
        <w:t xml:space="preserve"> </w:t>
      </w:r>
      <w:r>
        <w:rPr>
          <w:i/>
          <w:iCs/>
        </w:rPr>
        <w:t xml:space="preserve">ṣuñ</w:t>
      </w:r>
      <w:r>
        <w:t xml:space="preserve">; the</w:t>
      </w:r>
      <w:r>
        <w:t xml:space="preserve"> </w:t>
      </w:r>
      <w:r>
        <w:rPr>
          <w:i/>
          <w:iCs/>
        </w:rPr>
        <w:t xml:space="preserve">ṇatva</w:t>
      </w:r>
      <w:r>
        <w:t xml:space="preserve"> </w:t>
      </w:r>
      <w:r>
        <w:t xml:space="preserve">of</w:t>
      </w:r>
      <w:r>
        <w:t xml:space="preserve"> </w:t>
      </w:r>
      <w:r>
        <w:rPr>
          <w:i/>
          <w:iCs/>
        </w:rPr>
        <w:t xml:space="preserve">gṛhṇāti</w:t>
      </w:r>
      <w:r>
        <w:t xml:space="preserve"> </w:t>
      </w:r>
      <w:r>
        <w:t xml:space="preserve">in</w:t>
      </w:r>
      <w:r>
        <w:t xml:space="preserve"> </w:t>
      </w:r>
      <w:r>
        <w:rPr>
          <w:i/>
          <w:iCs/>
        </w:rPr>
        <w:t xml:space="preserve">gṛ(gra)</w:t>
      </w:r>
      <w:r>
        <w:t xml:space="preserve"> </w:t>
      </w:r>
      <w:r>
        <w:t xml:space="preserve">and of</w:t>
      </w:r>
      <w:r>
        <w:t xml:space="preserve"> </w:t>
      </w:r>
      <w:r>
        <w:rPr>
          <w:i/>
          <w:iCs/>
        </w:rPr>
        <w:t xml:space="preserve">abhīṣuṇaḥ</w:t>
      </w:r>
      <w:r>
        <w:t xml:space="preserve"> </w:t>
      </w:r>
      <w:r>
        <w:t xml:space="preserve">is discussed.</w:t>
      </w:r>
      <w:r>
        <w:t xml:space="preserve"> </w:t>
      </w:r>
      <w:r>
        <w:rPr>
          <w:b/>
          <w:bCs/>
        </w:rPr>
        <w:t xml:space="preserve">रारणत् (</w:t>
      </w:r>
      <w:r>
        <w:rPr>
          <w:b/>
          <w:bCs/>
          <w:i/>
          <w:iCs/>
        </w:rPr>
        <w:t xml:space="preserve">rāraṇat</w:t>
      </w:r>
      <w:r>
        <w:rPr>
          <w:b/>
          <w:bCs/>
        </w:rPr>
        <w:t xml:space="preserve">)</w:t>
      </w:r>
      <w:r>
        <w:t xml:space="preserve"> </w:t>
      </w:r>
      <w:r>
        <w:t xml:space="preserve">— root</w:t>
      </w:r>
      <w:r>
        <w:t xml:space="preserve"> </w:t>
      </w:r>
      <w:r>
        <w:rPr>
          <w:i/>
          <w:iCs/>
        </w:rPr>
        <w:t xml:space="preserve">raṇa śabdārthaḥ</w:t>
      </w:r>
      <w:r>
        <w:t xml:space="preserve"> </w:t>
      </w:r>
      <w:r>
        <w:t xml:space="preserve">(</w:t>
      </w:r>
      <w:r>
        <w:t xml:space="preserve">“to sound”</w:t>
      </w:r>
      <w:r>
        <w:t xml:space="preserve">);</w:t>
      </w:r>
      <w:r>
        <w:t xml:space="preserve"> </w:t>
      </w:r>
      <w:r>
        <w:rPr>
          <w:i/>
          <w:iCs/>
        </w:rPr>
        <w:t xml:space="preserve">yaṅ</w:t>
      </w:r>
      <w:r>
        <w:t xml:space="preserve"> </w:t>
      </w:r>
      <w:r>
        <w:t xml:space="preserve">by</w:t>
      </w:r>
      <w:r>
        <w:t xml:space="preserve"> </w:t>
      </w:r>
      <w:r>
        <w:t xml:space="preserve">“dhātor ekāco halādeḥ kriyāsamabhihāre yaṅ”</w:t>
      </w:r>
      <w:r>
        <w:t xml:space="preserve"> </w:t>
      </w:r>
      <w:r>
        <w:t xml:space="preserve">(Pā. 3-1-22 [?]);</w:t>
      </w:r>
      <w:r>
        <w:t xml:space="preserve"> </w:t>
      </w:r>
      <w:r>
        <w:rPr>
          <w:i/>
          <w:iCs/>
        </w:rPr>
        <w:t xml:space="preserve">yaṅ</w:t>
      </w:r>
      <w:r>
        <w:t xml:space="preserve"> </w:t>
      </w:r>
      <w:r>
        <w:t xml:space="preserve">then dropped by</w:t>
      </w:r>
      <w:r>
        <w:t xml:space="preserve"> </w:t>
      </w:r>
      <w:r>
        <w:t xml:space="preserve">“yaño ’ci ca”</w:t>
      </w:r>
      <w:r>
        <w:t xml:space="preserve"> </w:t>
      </w:r>
      <w:r>
        <w:t xml:space="preserve">(Pā. 2-4-74 [?]), with</w:t>
      </w:r>
      <w:r>
        <w:t xml:space="preserve"> </w:t>
      </w:r>
      <w:r>
        <w:rPr>
          <w:i/>
          <w:iCs/>
        </w:rPr>
        <w:t xml:space="preserve">pratyayalakṣaṇa</w:t>
      </w:r>
      <w:r>
        <w:t xml:space="preserve"> </w:t>
      </w:r>
      <w:r>
        <w:t xml:space="preserve">keeping it as</w:t>
      </w:r>
      <w:r>
        <w:t xml:space="preserve"> </w:t>
      </w:r>
      <w:r>
        <w:rPr>
          <w:i/>
          <w:iCs/>
        </w:rPr>
        <w:t xml:space="preserve">yaṅanta</w:t>
      </w:r>
      <w:r>
        <w:t xml:space="preserve">; doubling (Pā. 6-1-9 [?]); the lengthening of the reduplicate (Pā. 7-4-83 [?],</w:t>
      </w:r>
      <w:r>
        <w:t xml:space="preserve"> </w:t>
      </w:r>
      <w:r>
        <w:t xml:space="preserve">“dīrgho ’kitaḥ”</w:t>
      </w:r>
      <w:r>
        <w:t xml:space="preserve">);</w:t>
      </w:r>
      <w:r>
        <w:t xml:space="preserve"> </w:t>
      </w:r>
      <w:r>
        <w:rPr>
          <w:i/>
          <w:iCs/>
        </w:rPr>
        <w:t xml:space="preserve">sanādyantā dhātavaḥ</w:t>
      </w:r>
      <w:r>
        <w:t xml:space="preserve"> </w:t>
      </w:r>
      <w:r>
        <w:t xml:space="preserve">(Pā. 3-1-32 [?]) gives root-status; then</w:t>
      </w:r>
      <w:r>
        <w:t xml:space="preserve"> </w:t>
      </w:r>
      <w:r>
        <w:rPr>
          <w:i/>
          <w:iCs/>
        </w:rPr>
        <w:t xml:space="preserve">leṭ</w:t>
      </w:r>
      <w:r>
        <w:t xml:space="preserve"> </w:t>
      </w:r>
      <w:r>
        <w:t xml:space="preserve">by</w:t>
      </w:r>
      <w:r>
        <w:t xml:space="preserve"> </w:t>
      </w:r>
      <w:r>
        <w:t xml:space="preserve">“liṅarthe leṭ”</w:t>
      </w:r>
      <w:r>
        <w:t xml:space="preserve"> </w:t>
      </w:r>
      <w:r>
        <w:t xml:space="preserve">(Pā. 3-4-7 [?]) in the sense of consequence (</w:t>
      </w:r>
      <w:r>
        <w:t xml:space="preserve">“hetuhetumadbhāva”</w:t>
      </w:r>
      <w:r>
        <w:t xml:space="preserve">): here Indra’s making a sound of approval is the consequence of the reciting of the</w:t>
      </w:r>
      <w:r>
        <w:t xml:space="preserve"> </w:t>
      </w:r>
      <w:r>
        <w:rPr>
          <w:i/>
          <w:iCs/>
        </w:rPr>
        <w:t xml:space="preserve">śastra</w:t>
      </w:r>
      <w:r>
        <w:t xml:space="preserve">;</w:t>
      </w:r>
      <w:r>
        <w:t xml:space="preserve"> </w:t>
      </w:r>
      <w:r>
        <w:rPr>
          <w:i/>
          <w:iCs/>
        </w:rPr>
        <w:t xml:space="preserve">tip</w:t>
      </w:r>
      <w:r>
        <w:t xml:space="preserve">, with</w:t>
      </w:r>
      <w:r>
        <w:t xml:space="preserve"> </w:t>
      </w:r>
      <w:r>
        <w:rPr>
          <w:i/>
          <w:iCs/>
        </w:rPr>
        <w:t xml:space="preserve">i</w:t>
      </w:r>
      <w:r>
        <w:t xml:space="preserve"> </w:t>
      </w:r>
      <w:r>
        <w:t xml:space="preserve">dropped (Pā. 3-4-97 [?]), augment</w:t>
      </w:r>
      <w:r>
        <w:t xml:space="preserve"> </w:t>
      </w:r>
      <w:r>
        <w:rPr>
          <w:i/>
          <w:iCs/>
        </w:rPr>
        <w:t xml:space="preserve">aṭ</w:t>
      </w:r>
      <w:r>
        <w:t xml:space="preserve"> </w:t>
      </w:r>
      <w:r>
        <w:t xml:space="preserve">(Pā. 3-4-94 [?]),</w:t>
      </w:r>
      <w:r>
        <w:t xml:space="preserve"> </w:t>
      </w:r>
      <w:r>
        <w:rPr>
          <w:i/>
          <w:iCs/>
        </w:rPr>
        <w:t xml:space="preserve">śap</w:t>
      </w:r>
      <w:r>
        <w:t xml:space="preserve"> </w:t>
      </w:r>
      <w:r>
        <w:t xml:space="preserve">(Pā. 3-1-68 [?]) — which should be dropped by</w:t>
      </w:r>
      <w:r>
        <w:t xml:space="preserve"> </w:t>
      </w:r>
      <w:r>
        <w:rPr>
          <w:i/>
          <w:iCs/>
        </w:rPr>
        <w:t xml:space="preserve">luk</w:t>
      </w:r>
      <w:r>
        <w:t xml:space="preserve"> </w:t>
      </w:r>
      <w:r>
        <w:t xml:space="preserve">after</w:t>
      </w:r>
      <w:r>
        <w:t xml:space="preserve"> </w:t>
      </w:r>
      <w:r>
        <w:rPr>
          <w:i/>
          <w:iCs/>
        </w:rPr>
        <w:t xml:space="preserve">yaṅ-luk</w:t>
      </w:r>
      <w:r>
        <w:t xml:space="preserve"> </w:t>
      </w:r>
      <w:r>
        <w:t xml:space="preserve">roots (Pā. 2-4-72 [?]) but is</w:t>
      </w:r>
      <w:r>
        <w:t xml:space="preserve"> </w:t>
      </w:r>
      <w:r>
        <w:rPr>
          <w:i/>
          <w:iCs/>
        </w:rPr>
        <w:t xml:space="preserve">not</w:t>
      </w:r>
      <w:r>
        <w:t xml:space="preserve"> </w:t>
      </w:r>
      <w:r>
        <w:t xml:space="preserve">dropped here by</w:t>
      </w:r>
      <w:r>
        <w:t xml:space="preserve"> </w:t>
      </w:r>
      <w:r>
        <w:t xml:space="preserve">“bahulaṃ chandasi”</w:t>
      </w:r>
      <w:r>
        <w:t xml:space="preserve"> </w:t>
      </w:r>
      <w:r>
        <w:t xml:space="preserve">(Pā. 2-4-73 [?]);</w:t>
      </w:r>
      <w:r>
        <w:t xml:space="preserve"> </w:t>
      </w:r>
      <w:r>
        <w:rPr>
          <w:i/>
          <w:iCs/>
        </w:rPr>
        <w:t xml:space="preserve">śap</w:t>
      </w:r>
      <w:r>
        <w:t xml:space="preserve"> </w:t>
      </w:r>
      <w:r>
        <w:t xml:space="preserve">is</w:t>
      </w:r>
      <w:r>
        <w:t xml:space="preserve"> </w:t>
      </w:r>
      <w:r>
        <w:rPr>
          <w:i/>
          <w:iCs/>
        </w:rPr>
        <w:t xml:space="preserve">pit</w:t>
      </w:r>
      <w:r>
        <w:t xml:space="preserve">, hence unaccented; the root’s accent stands —</w:t>
      </w:r>
      <w:r>
        <w:t xml:space="preserve"> </w:t>
      </w:r>
      <w:r>
        <w:t xml:space="preserve">“dhātoḥ”</w:t>
      </w:r>
      <w:r>
        <w:t xml:space="preserve"> </w:t>
      </w:r>
      <w:r>
        <w:t xml:space="preserve">(Pā. 6-1-162 [?]) —</w:t>
      </w:r>
      <w:r>
        <w:t xml:space="preserve"> </w:t>
      </w:r>
      <w:r>
        <w:rPr>
          <w:i/>
          <w:iCs/>
        </w:rPr>
        <w:t xml:space="preserve">rāraṇ</w:t>
      </w:r>
      <w:r>
        <w:t xml:space="preserve"> </w:t>
      </w:r>
      <w:r>
        <w:t xml:space="preserve">final-udātta; the augment</w:t>
      </w:r>
      <w:r>
        <w:t xml:space="preserve"> </w:t>
      </w:r>
      <w:r>
        <w:rPr>
          <w:i/>
          <w:iCs/>
        </w:rPr>
        <w:t xml:space="preserve">aṭ</w:t>
      </w:r>
      <w:r>
        <w:t xml:space="preserve"> </w:t>
      </w:r>
      <w:r>
        <w:t xml:space="preserve">and the vowel do not combine; since the particle</w:t>
      </w:r>
      <w:r>
        <w:t xml:space="preserve"> </w:t>
      </w:r>
      <w:r>
        <w:rPr>
          <w:i/>
          <w:iCs/>
        </w:rPr>
        <w:t xml:space="preserve">yathā</w:t>
      </w:r>
      <w:r>
        <w:t xml:space="preserve"> </w:t>
      </w:r>
      <w:r>
        <w:t xml:space="preserve">occurs (Pā. 8-1-35 [?],</w:t>
      </w:r>
      <w:r>
        <w:t xml:space="preserve"> </w:t>
      </w:r>
      <w:r>
        <w:t xml:space="preserve">“yāvadyathābhyām”</w:t>
      </w:r>
      <w:r>
        <w:t xml:space="preserve">), the verb is not unaccented; or, by the</w:t>
      </w:r>
      <w:r>
        <w:t xml:space="preserve"> </w:t>
      </w:r>
      <w:r>
        <w:rPr>
          <w:i/>
          <w:iCs/>
        </w:rPr>
        <w:t xml:space="preserve">ca</w:t>
      </w:r>
      <w:r>
        <w:t xml:space="preserve"> </w:t>
      </w:r>
      <w:r>
        <w:t xml:space="preserve">in</w:t>
      </w:r>
      <w:r>
        <w:t xml:space="preserve"> </w:t>
      </w:r>
      <w:r>
        <w:rPr>
          <w:i/>
          <w:iCs/>
        </w:rPr>
        <w:t xml:space="preserve">sakhyeṣu ca</w:t>
      </w:r>
      <w:r>
        <w:t xml:space="preserve">, the verb</w:t>
      </w:r>
      <w:r>
        <w:t xml:space="preserve"> </w:t>
      </w:r>
      <w:r>
        <w:rPr>
          <w:i/>
          <w:iCs/>
        </w:rPr>
        <w:t xml:space="preserve">rāraṇat</w:t>
      </w:r>
      <w:r>
        <w:t xml:space="preserve"> </w:t>
      </w:r>
      <w:r>
        <w:t xml:space="preserve">of the later clause is supplied from the earlier and so is the first-uttered finite verb, and</w:t>
      </w:r>
      <w:r>
        <w:t xml:space="preserve"> </w:t>
      </w:r>
      <w:r>
        <w:t xml:space="preserve">“cavāyoge prathamā”</w:t>
      </w:r>
      <w:r>
        <w:t xml:space="preserve"> </w:t>
      </w:r>
      <w:r>
        <w:t xml:space="preserve">(Pā. 8-1-59 [?]) prevents lowering.</w:t>
      </w:r>
      <w:r>
        <w:t xml:space="preserve"> </w:t>
      </w:r>
      <w:r>
        <w:rPr>
          <w:b/>
          <w:bCs/>
        </w:rPr>
        <w:t xml:space="preserve">सख्येषु (</w:t>
      </w:r>
      <w:r>
        <w:rPr>
          <w:b/>
          <w:bCs/>
          <w:i/>
          <w:iCs/>
        </w:rPr>
        <w:t xml:space="preserve">sakhyeṣu</w:t>
      </w:r>
      <w:r>
        <w:rPr>
          <w:b/>
          <w:bCs/>
        </w:rPr>
        <w:t xml:space="preserve">)</w:t>
      </w:r>
      <w:r>
        <w:t xml:space="preserve"> </w:t>
      </w:r>
      <w:r>
        <w:t xml:space="preserve">—</w:t>
      </w:r>
      <w:r>
        <w:t xml:space="preserve"> </w:t>
      </w:r>
      <w:r>
        <w:rPr>
          <w:i/>
          <w:iCs/>
        </w:rPr>
        <w:t xml:space="preserve">sakhyuḥ karmāṇi sakhyāni</w:t>
      </w:r>
      <w:r>
        <w:t xml:space="preserve">:</w:t>
      </w:r>
      <w:r>
        <w:t xml:space="preserve"> </w:t>
      </w:r>
      <w:r>
        <w:t xml:space="preserve">“sakhyur yaḥ”</w:t>
      </w:r>
      <w:r>
        <w:t xml:space="preserve"> </w:t>
      </w:r>
      <w:r>
        <w:t xml:space="preserve">(Pā. 5-1-126 [?]) gives</w:t>
      </w:r>
      <w:r>
        <w:t xml:space="preserve"> </w:t>
      </w:r>
      <w:r>
        <w:rPr>
          <w:i/>
          <w:iCs/>
        </w:rPr>
        <w:t xml:space="preserve">ya</w:t>
      </w:r>
      <w:r>
        <w:t xml:space="preserve"> </w:t>
      </w:r>
      <w:r>
        <w:t xml:space="preserve">in the sense of act/relation; by</w:t>
      </w:r>
      <w:r>
        <w:t xml:space="preserve"> </w:t>
      </w:r>
      <w:r>
        <w:t xml:space="preserve">“bhasya”</w:t>
      </w:r>
      <w:r>
        <w:t xml:space="preserve">-technique the stem takes</w:t>
      </w:r>
      <w:r>
        <w:t xml:space="preserve"> </w:t>
      </w:r>
      <w:r>
        <w:rPr>
          <w:i/>
          <w:iCs/>
        </w:rPr>
        <w:t xml:space="preserve">bha</w:t>
      </w:r>
      <w:r>
        <w:t xml:space="preserve"> </w:t>
      </w:r>
      <w:r>
        <w:t xml:space="preserve">status (</w:t>
      </w:r>
      <w:r>
        <w:t xml:space="preserve">“yaci bham,”</w:t>
      </w:r>
      <w:r>
        <w:t xml:space="preserve"> </w:t>
      </w:r>
      <w:r>
        <w:t xml:space="preserve">Pā. 1-4-18 [?]);</w:t>
      </w:r>
      <w:r>
        <w:t xml:space="preserve"> </w:t>
      </w:r>
      <w:r>
        <w:rPr>
          <w:i/>
          <w:iCs/>
        </w:rPr>
        <w:t xml:space="preserve">i</w:t>
      </w:r>
      <w:r>
        <w:t xml:space="preserve"> </w:t>
      </w:r>
      <w:r>
        <w:t xml:space="preserve">dropped by</w:t>
      </w:r>
      <w:r>
        <w:t xml:space="preserve"> </w:t>
      </w:r>
      <w:r>
        <w:t xml:space="preserve">“yasyeti ca”</w:t>
      </w:r>
      <w:r>
        <w:t xml:space="preserve"> </w:t>
      </w:r>
      <w:r>
        <w:t xml:space="preserve">(Pā. 6-4-148 [?]); locative plural</w:t>
      </w:r>
      <w:r>
        <w:t xml:space="preserve"> </w:t>
      </w:r>
      <w:r>
        <w:rPr>
          <w:i/>
          <w:iCs/>
        </w:rPr>
        <w:t xml:space="preserve">sakhyeṣu</w:t>
      </w:r>
      <w:r>
        <w:t xml:space="preserve">;</w:t>
      </w:r>
      <w:r>
        <w:t xml:space="preserve"> </w:t>
      </w:r>
      <w:r>
        <w:rPr>
          <w:i/>
          <w:iCs/>
        </w:rPr>
        <w:t xml:space="preserve">ya</w:t>
      </w:r>
      <w:r>
        <w:t xml:space="preserve"> </w:t>
      </w:r>
      <w:r>
        <w:t xml:space="preserve">is initial-udātta by</w:t>
      </w:r>
      <w:r>
        <w:t xml:space="preserve"> </w:t>
      </w:r>
      <w:r>
        <w:t xml:space="preserve">“ādyudāttaś ca”</w:t>
      </w:r>
      <w:r>
        <w:t xml:space="preserve"> </w:t>
      </w:r>
      <w:r>
        <w:t xml:space="preserve">(Pā. 3-1-3 [?]).</w:t>
      </w:r>
      <w:r>
        <w:t xml:space="preserve"> </w:t>
      </w:r>
      <w:r>
        <w:rPr>
          <w:i/>
          <w:iCs/>
        </w:rPr>
        <w:t xml:space="preserve">(Sūtra numbers read from small print; pointers only.)</w:t>
      </w:r>
    </w:p>
    <w:p>
      <w:pPr>
        <w:pStyle w:val="BodyText"/>
      </w:pPr>
      <w:r>
        <w:rPr>
          <w:b/>
          <w:bCs/>
        </w:rPr>
        <w:t xml:space="preserve">॥५॥</w:t>
      </w:r>
    </w:p>
    <w:p>
      <w:r>
        <w:pict>
          <v:rect style="width:0;height:1.5pt" o:hralign="center" o:hrstd="t" o:hr="t"/>
        </w:pict>
      </w:r>
    </w:p>
    <w:bookmarkEnd w:id="427"/>
    <w:bookmarkStart w:id="428" w:name="page-409-sūkta-10-rik-6"/>
    <w:p>
      <w:pPr>
        <w:pStyle w:val="Heading3"/>
      </w:pPr>
      <w:r>
        <w:t xml:space="preserve">Page 409 — Sūkta 10, Rik 6</w:t>
      </w:r>
    </w:p>
    <w:p>
      <w:pPr>
        <w:pStyle w:val="FirstParagraph"/>
      </w:pPr>
      <w:r>
        <w:rPr>
          <w:b/>
          <w:bCs/>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
          <w:iCs/>
        </w:rPr>
        <w:t xml:space="preserve">tam it sakhitva īmahe taṃ rāye taṃ suvīrye |</w:t>
      </w:r>
      <w:r>
        <w:t xml:space="preserve"> </w:t>
      </w:r>
      <w:r>
        <w:rPr>
          <w:i/>
          <w:iCs/>
        </w:rPr>
        <w:t xml:space="preserve">sa śakra uta naḥ śakad indro vasu dayamānaḥ ||6||</w:t>
      </w:r>
    </w:p>
    <w:p>
      <w:pPr>
        <w:pStyle w:val="FirstParagraph"/>
      </w:pPr>
      <w:r>
        <w:rPr>
          <w:b/>
          <w:bCs/>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
          <w:iCs/>
        </w:rPr>
        <w:t xml:space="preserve">tam | it | sakhi-tve | īmahe | tam | rāye | tam | su-vīrye ||</w:t>
      </w:r>
      <w:r>
        <w:t xml:space="preserve"> </w:t>
      </w:r>
      <w:r>
        <w:rPr>
          <w:i/>
          <w:iCs/>
        </w:rPr>
        <w:t xml:space="preserve">saḥ | śakraḥ | uta | naḥ | śakat | indraḥ | vasu | dayamānaḥ ||6||</w:t>
      </w:r>
    </w:p>
    <w:p>
      <w:pPr>
        <w:pStyle w:val="FirstParagraph"/>
      </w:pPr>
      <w:r>
        <w:rPr>
          <w:i/>
          <w:iCs/>
        </w:rPr>
        <w:t xml:space="preserve">(In the Saṃhitā the word</w:t>
      </w:r>
      <w:r>
        <w:t xml:space="preserve"> </w:t>
      </w:r>
      <w:r>
        <w:t xml:space="preserve">सखित्वे</w:t>
      </w:r>
      <w:r>
        <w:t xml:space="preserve"> </w:t>
      </w:r>
      <w:r>
        <w:rPr>
          <w:i/>
          <w:iCs/>
        </w:rPr>
        <w:t xml:space="preserve">prints as</w:t>
      </w:r>
      <w:r>
        <w:t xml:space="preserve"> </w:t>
      </w:r>
      <w:r>
        <w:t xml:space="preserve">सखित्व</w:t>
      </w:r>
      <w:r>
        <w:t xml:space="preserve"> </w:t>
      </w:r>
      <w:r>
        <w:rPr>
          <w:i/>
          <w:iCs/>
        </w:rPr>
        <w:t xml:space="preserve">before the following</w:t>
      </w:r>
      <w:r>
        <w:t xml:space="preserve"> </w:t>
      </w:r>
      <w:r>
        <w:t xml:space="preserve">ई</w:t>
      </w:r>
      <w:r>
        <w:rPr>
          <w:i/>
          <w:iCs/>
        </w:rPr>
        <w:t xml:space="preserve">; the pada text gives the full locative.)</w:t>
      </w:r>
    </w:p>
    <w:p>
      <w:pPr>
        <w:pStyle w:val="BodyText"/>
      </w:pPr>
      <w:r>
        <w:rPr>
          <w:b/>
          <w:bCs/>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
          <w:iCs/>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
          <w:bCs/>
        </w:rPr>
        <w:t xml:space="preserve">Translation:</w:t>
      </w:r>
      <w:r>
        <w:t xml:space="preserve"> </w:t>
      </w:r>
      <w:r>
        <w:t xml:space="preserve">“</w:t>
      </w:r>
      <w:r>
        <w:rPr>
          <w:i/>
          <w:iCs/>
        </w:rPr>
        <w:t xml:space="preserve">Sakhitve</w:t>
      </w:r>
      <w:r>
        <w:t xml:space="preserve"> </w:t>
      </w:r>
      <w:r>
        <w:t xml:space="preserve">— for the sake of friendship —</w:t>
      </w:r>
      <w:r>
        <w:t xml:space="preserve"> </w:t>
      </w:r>
      <w:r>
        <w:rPr>
          <w:i/>
          <w:iCs/>
        </w:rPr>
        <w:t xml:space="preserve">tam it</w:t>
      </w:r>
      <w:r>
        <w:t xml:space="preserve">, him, Indra, indeed,</w:t>
      </w:r>
      <w:r>
        <w:t xml:space="preserve"> </w:t>
      </w:r>
      <w:r>
        <w:rPr>
          <w:i/>
          <w:iCs/>
        </w:rPr>
        <w:t xml:space="preserve">īmahe</w:t>
      </w:r>
      <w:r>
        <w:t xml:space="preserve"> </w:t>
      </w:r>
      <w:r>
        <w:t xml:space="preserve">— we approach, we obtain [his favour]. Likewise</w:t>
      </w:r>
      <w:r>
        <w:t xml:space="preserve"> </w:t>
      </w:r>
      <w:r>
        <w:rPr>
          <w:i/>
          <w:iCs/>
        </w:rPr>
        <w:t xml:space="preserve">rāye</w:t>
      </w:r>
      <w:r>
        <w:t xml:space="preserve">, for wealth, we approach him; likewise</w:t>
      </w:r>
      <w:r>
        <w:t xml:space="preserve"> </w:t>
      </w:r>
      <w:r>
        <w:rPr>
          <w:i/>
          <w:iCs/>
        </w:rPr>
        <w:t xml:space="preserve">suvīrye</w:t>
      </w:r>
      <w:r>
        <w:t xml:space="preserve">, for the sake of fine capacity [valour], we approach him. And</w:t>
      </w:r>
      <w:r>
        <w:t xml:space="preserve"> </w:t>
      </w:r>
      <w:r>
        <w:rPr>
          <w:i/>
          <w:iCs/>
        </w:rPr>
        <w:t xml:space="preserve">uta</w:t>
      </w:r>
      <w:r>
        <w:t xml:space="preserve"> </w:t>
      </w:r>
      <w:r>
        <w:t xml:space="preserve">— also —</w:t>
      </w:r>
      <w:r>
        <w:t xml:space="preserve"> </w:t>
      </w:r>
      <w:r>
        <w:rPr>
          <w:i/>
          <w:iCs/>
        </w:rPr>
        <w:t xml:space="preserve">śakraḥ</w:t>
      </w:r>
      <w:r>
        <w:t xml:space="preserve">, the mighty Indra,</w:t>
      </w:r>
      <w:r>
        <w:t xml:space="preserve"> </w:t>
      </w:r>
      <w:r>
        <w:rPr>
          <w:i/>
          <w:iCs/>
        </w:rPr>
        <w:t xml:space="preserve">naḥ</w:t>
      </w:r>
      <w:r>
        <w:t xml:space="preserve"> </w:t>
      </w:r>
      <w:r>
        <w:t xml:space="preserve">to us,</w:t>
      </w:r>
      <w:r>
        <w:t xml:space="preserve"> </w:t>
      </w:r>
      <w:r>
        <w:rPr>
          <w:i/>
          <w:iCs/>
        </w:rPr>
        <w:t xml:space="preserve">vasu</w:t>
      </w:r>
      <w:r>
        <w:t xml:space="preserve">, wealth,</w:t>
      </w:r>
      <w:r>
        <w:t xml:space="preserve"> </w:t>
      </w:r>
      <w:r>
        <w:rPr>
          <w:i/>
          <w:iCs/>
        </w:rPr>
        <w:t xml:space="preserve">dayamānaḥ</w:t>
      </w:r>
      <w:r>
        <w:t xml:space="preserve"> </w:t>
      </w:r>
      <w:r>
        <w:t xml:space="preserve">— giving —</w:t>
      </w:r>
      <w:r>
        <w:t xml:space="preserve"> </w:t>
      </w:r>
      <w:r>
        <w:rPr>
          <w:i/>
          <w:iCs/>
        </w:rPr>
        <w:t xml:space="preserve">śakat</w:t>
      </w:r>
      <w:r>
        <w:t xml:space="preserve">: has been able, has proved able in protecting us. Among the seventeen verbs [that denote]</w:t>
      </w:r>
      <w:r>
        <w:t xml:space="preserve"> </w:t>
      </w:r>
      <w:r>
        <w:rPr>
          <w:i/>
          <w:iCs/>
        </w:rPr>
        <w:t xml:space="preserve">yācñā</w:t>
      </w:r>
      <w:r>
        <w:t xml:space="preserve"> </w:t>
      </w:r>
      <w:r>
        <w:t xml:space="preserve">(</w:t>
      </w:r>
      <w:r>
        <w:t xml:space="preserve">‘request’</w:t>
      </w:r>
      <w:r>
        <w:t xml:space="preserve">) are read</w:t>
      </w:r>
      <w:r>
        <w:t xml:space="preserve"> </w:t>
      </w:r>
      <w:r>
        <w:rPr>
          <w:i/>
          <w:iCs/>
        </w:rPr>
        <w:t xml:space="preserve">īmahe</w:t>
      </w:r>
      <w:r>
        <w:t xml:space="preserve"> </w:t>
      </w:r>
      <w:r>
        <w:t xml:space="preserve">and</w:t>
      </w:r>
      <w:r>
        <w:t xml:space="preserve"> </w:t>
      </w:r>
      <w:r>
        <w:rPr>
          <w:i/>
          <w:iCs/>
        </w:rPr>
        <w:t xml:space="preserve">yāmi</w:t>
      </w:r>
      <w:r>
        <w:t xml:space="preserve">; in accordance with this, it is to be explained:</w:t>
      </w:r>
      <w:r>
        <w:t xml:space="preserve"> </w:t>
      </w:r>
      <w:r>
        <w:t xml:space="preserve">‘we request Indra.’</w:t>
      </w:r>
      <w:r>
        <w:t xml:space="preserve">”</w:t>
      </w:r>
      <w:r>
        <w:t xml:space="preserve"> </w:t>
      </w:r>
      <w:r>
        <w:rPr>
          <w:i/>
          <w:iCs/>
        </w:rPr>
        <w:t xml:space="preserve">(Grammar, noted briefly:</w:t>
      </w:r>
      <w:r>
        <w:t xml:space="preserve"> </w:t>
      </w:r>
      <w:r>
        <w:t xml:space="preserve">sakhitvam</w:t>
      </w:r>
      <w:r>
        <w:t xml:space="preserve"> </w:t>
      </w:r>
      <w:r>
        <w:rPr>
          <w:i/>
          <w:iCs/>
        </w:rPr>
        <w:t xml:space="preserve">—</w:t>
      </w:r>
      <w:r>
        <w:rPr>
          <w:i/>
          <w:iCs/>
        </w:rPr>
        <w:t xml:space="preserve"> </w:t>
      </w:r>
      <w:r>
        <w:rPr>
          <w:i/>
          <w:iCs/>
        </w:rPr>
        <w:t xml:space="preserve">“the state of a friend,”</w:t>
      </w:r>
      <w:r>
        <w:rPr>
          <w:i/>
          <w:iCs/>
        </w:rPr>
        <w:t xml:space="preserve"> </w:t>
      </w:r>
      <w:r>
        <w:rPr>
          <w:i/>
          <w:iCs/>
        </w:rPr>
        <w:t xml:space="preserve">with</w:t>
      </w:r>
      <w:r>
        <w:t xml:space="preserve"> </w:t>
      </w:r>
      <w:r>
        <w:t xml:space="preserve">tva</w:t>
      </w:r>
      <w:r>
        <w:t xml:space="preserve"> </w:t>
      </w:r>
      <w:r>
        <w:rPr>
          <w:i/>
          <w:iCs/>
        </w:rPr>
        <w:t xml:space="preserve">(Pā. 5-1-119);</w:t>
      </w:r>
      <w:r>
        <w:t xml:space="preserve"> </w:t>
      </w:r>
      <w:r>
        <w:t xml:space="preserve">īmahe</w:t>
      </w:r>
      <w:r>
        <w:t xml:space="preserve"> </w:t>
      </w:r>
      <w:r>
        <w:rPr>
          <w:i/>
          <w:iCs/>
        </w:rPr>
        <w:t xml:space="preserve">— root</w:t>
      </w:r>
      <w:r>
        <w:t xml:space="preserve"> </w:t>
      </w:r>
      <w:r>
        <w:t xml:space="preserve">īj gatau</w:t>
      </w:r>
      <w:r>
        <w:rPr>
          <w:i/>
          <w:iCs/>
        </w:rPr>
        <w:t xml:space="preserve">, ātmanepada since</w:t>
      </w:r>
      <w:r>
        <w:t xml:space="preserve"> </w:t>
      </w:r>
      <w:r>
        <w:t xml:space="preserve">j</w:t>
      </w:r>
      <w:r>
        <w:rPr>
          <w:i/>
          <w:iCs/>
        </w:rPr>
        <w:t xml:space="preserve">-marked (Pā. 1-3-72),</w:t>
      </w:r>
      <w:r>
        <w:t xml:space="preserve"> </w:t>
      </w:r>
      <w:r>
        <w:t xml:space="preserve">śyan</w:t>
      </w:r>
      <w:r>
        <w:t xml:space="preserve"> </w:t>
      </w:r>
      <w:r>
        <w:rPr>
          <w:i/>
          <w:iCs/>
        </w:rPr>
        <w:t xml:space="preserve">of the</w:t>
      </w:r>
      <w:r>
        <w:t xml:space="preserve"> </w:t>
      </w:r>
      <w:r>
        <w:t xml:space="preserve">divādi</w:t>
      </w:r>
      <w:r>
        <w:t xml:space="preserve"> </w:t>
      </w:r>
      <w:r>
        <w:rPr>
          <w:i/>
          <w:iCs/>
        </w:rPr>
        <w:t xml:space="preserve">class dropped by</w:t>
      </w:r>
      <w:r>
        <w:t xml:space="preserve"> </w:t>
      </w:r>
      <w:r>
        <w:t xml:space="preserve">luk</w:t>
      </w:r>
      <w:r>
        <w:t xml:space="preserve"> </w:t>
      </w:r>
      <w:r>
        <w:rPr>
          <w:i/>
          <w:iCs/>
        </w:rPr>
        <w:t xml:space="preserve">under</w:t>
      </w:r>
      <w:r>
        <w:t xml:space="preserve"> </w:t>
      </w:r>
      <w:r>
        <w:t xml:space="preserve">bahulam chandasi</w:t>
      </w:r>
      <w:r>
        <w:rPr>
          <w:i/>
          <w:iCs/>
        </w:rPr>
        <w:t xml:space="preserve">;</w:t>
      </w:r>
      <w:r>
        <w:t xml:space="preserve"> </w:t>
      </w:r>
      <w:r>
        <w:t xml:space="preserve">rāye</w:t>
      </w:r>
      <w:r>
        <w:t xml:space="preserve"> </w:t>
      </w:r>
      <w:r>
        <w:rPr>
          <w:i/>
          <w:iCs/>
        </w:rPr>
        <w:t xml:space="preserve">— case-ending udātta;</w:t>
      </w:r>
      <w:r>
        <w:t xml:space="preserve"> </w:t>
      </w:r>
      <w:r>
        <w:t xml:space="preserve">suvīrye</w:t>
      </w:r>
      <w:r>
        <w:t xml:space="preserve"> </w:t>
      </w:r>
      <w:r>
        <w:rPr>
          <w:i/>
          <w:iCs/>
        </w:rPr>
        <w:t xml:space="preserve">—</w:t>
      </w:r>
      <w:r>
        <w:rPr>
          <w:i/>
          <w:iCs/>
        </w:rPr>
        <w:t xml:space="preserve"> </w:t>
      </w:r>
      <w:r>
        <w:rPr>
          <w:i/>
          <w:iCs/>
        </w:rPr>
        <w:t xml:space="preserve">“he whose valour is fine,”</w:t>
      </w:r>
      <w:r>
        <w:rPr>
          <w:i/>
          <w:iCs/>
        </w:rPr>
        <w:t xml:space="preserve"> </w:t>
      </w:r>
      <w:r>
        <w:rPr>
          <w:i/>
          <w:iCs/>
        </w:rPr>
        <w:t xml:space="preserve">the abstract sense suggested by the future-referring word,</w:t>
      </w:r>
      <w:r>
        <w:t xml:space="preserve"> </w:t>
      </w:r>
      <w:r>
        <w:t xml:space="preserve">suvīryatva</w:t>
      </w:r>
      <w:r>
        <w:rPr>
          <w:i/>
          <w:iCs/>
        </w:rPr>
        <w:t xml:space="preserve">, with the second-member udātta by Pā. 6-2-106 [?];</w:t>
      </w:r>
      <w:r>
        <w:t xml:space="preserve"> </w:t>
      </w:r>
      <w:r>
        <w:t xml:space="preserve">śakraḥ</w:t>
      </w:r>
      <w:r>
        <w:t xml:space="preserve"> </w:t>
      </w:r>
      <w:r>
        <w:rPr>
          <w:i/>
          <w:iCs/>
        </w:rPr>
        <w:t xml:space="preserve">—</w:t>
      </w:r>
      <w:r>
        <w:rPr>
          <w:i/>
          <w:iCs/>
        </w:rPr>
        <w:t xml:space="preserve"> </w:t>
      </w:r>
      <w:r>
        <w:rPr>
          <w:i/>
          <w:iCs/>
        </w:rPr>
        <w:t xml:space="preserve">“he who is able,”</w:t>
      </w:r>
      <w:r>
        <w:rPr>
          <w:i/>
          <w:iCs/>
        </w:rPr>
        <w:t xml:space="preserve"> </w:t>
      </w:r>
      <w:r>
        <w:rPr>
          <w:i/>
          <w:iCs/>
        </w:rPr>
        <w:t xml:space="preserve">with</w:t>
      </w:r>
      <w:r>
        <w:t xml:space="preserve"> </w:t>
      </w:r>
      <w:r>
        <w:t xml:space="preserve">rak</w:t>
      </w:r>
      <w:r>
        <w:rPr>
          <w:i/>
          <w:iCs/>
        </w:rPr>
        <w:t xml:space="preserve">;</w:t>
      </w:r>
      <w:r>
        <w:t xml:space="preserve"> </w:t>
      </w:r>
      <w:r>
        <w:t xml:space="preserve">śakat</w:t>
      </w:r>
      <w:r>
        <w:t xml:space="preserve"> </w:t>
      </w:r>
      <w:r>
        <w:rPr>
          <w:i/>
          <w:iCs/>
        </w:rPr>
        <w:t xml:space="preserve">— root</w:t>
      </w:r>
      <w:r>
        <w:t xml:space="preserve"> </w:t>
      </w:r>
      <w:r>
        <w:t xml:space="preserve">śakḷ śaktau</w:t>
      </w:r>
      <w:r>
        <w:rPr>
          <w:i/>
          <w:iCs/>
        </w:rPr>
        <w:t xml:space="preserve">, by the rule that the Veda uses</w:t>
      </w:r>
      <w:r>
        <w:t xml:space="preserve"> </w:t>
      </w:r>
      <w:r>
        <w:t xml:space="preserve">luṅ</w:t>
      </w:r>
      <w:r>
        <w:rPr>
          <w:i/>
          <w:iCs/>
        </w:rPr>
        <w:t xml:space="preserve">,</w:t>
      </w:r>
      <w:r>
        <w:t xml:space="preserve"> </w:t>
      </w:r>
      <w:r>
        <w:t xml:space="preserve">laṅ</w:t>
      </w:r>
      <w:r>
        <w:t xml:space="preserve"> </w:t>
      </w:r>
      <w:r>
        <w:rPr>
          <w:i/>
          <w:iCs/>
        </w:rPr>
        <w:t xml:space="preserve">and</w:t>
      </w:r>
      <w:r>
        <w:t xml:space="preserve"> </w:t>
      </w:r>
      <w:r>
        <w:t xml:space="preserve">liṭ</w:t>
      </w:r>
      <w:r>
        <w:t xml:space="preserve"> </w:t>
      </w:r>
      <w:r>
        <w:rPr>
          <w:i/>
          <w:iCs/>
        </w:rPr>
        <w:t xml:space="preserve">interchangeably (Pā. 3-4-6), the</w:t>
      </w:r>
      <w:r>
        <w:t xml:space="preserve"> </w:t>
      </w:r>
      <w:r>
        <w:t xml:space="preserve">aorist</w:t>
      </w:r>
      <w:r>
        <w:t xml:space="preserve"> </w:t>
      </w:r>
      <w:r>
        <w:rPr>
          <w:i/>
          <w:iCs/>
        </w:rPr>
        <w:t xml:space="preserve">of</w:t>
      </w:r>
      <w:r>
        <w:t xml:space="preserve"> </w:t>
      </w:r>
      <w:r>
        <w:t xml:space="preserve">śak</w:t>
      </w:r>
      <w:r>
        <w:t xml:space="preserve"> </w:t>
      </w:r>
      <w:r>
        <w:rPr>
          <w:i/>
          <w:iCs/>
        </w:rPr>
        <w:t xml:space="preserve">with</w:t>
      </w:r>
      <w:r>
        <w:t xml:space="preserve"> </w:t>
      </w:r>
      <w:r>
        <w:t xml:space="preserve">aṅ</w:t>
      </w:r>
      <w:r>
        <w:t xml:space="preserve"> </w:t>
      </w:r>
      <w:r>
        <w:rPr>
          <w:i/>
          <w:iCs/>
        </w:rPr>
        <w:t xml:space="preserve">substitute for</w:t>
      </w:r>
      <w:r>
        <w:t xml:space="preserve"> </w:t>
      </w:r>
      <w:r>
        <w:t xml:space="preserve">cli</w:t>
      </w:r>
      <w:r>
        <w:t xml:space="preserve"> </w:t>
      </w:r>
      <w:r>
        <w:rPr>
          <w:i/>
          <w:iCs/>
        </w:rPr>
        <w:t xml:space="preserve">(Pā. 3-1-55), the augment</w:t>
      </w:r>
      <w:r>
        <w:t xml:space="preserve"> </w:t>
      </w:r>
      <w:r>
        <w:t xml:space="preserve">aṭ</w:t>
      </w:r>
      <w:r>
        <w:t xml:space="preserve"> </w:t>
      </w:r>
      <w:r>
        <w:rPr>
          <w:i/>
          <w:iCs/>
        </w:rPr>
        <w:t xml:space="preserve">not occurring by</w:t>
      </w:r>
      <w:r>
        <w:t xml:space="preserve"> </w:t>
      </w:r>
      <w:r>
        <w:t xml:space="preserve">bahulaṃ chandasi</w:t>
      </w:r>
      <w:r>
        <w:t xml:space="preserve"> </w:t>
      </w:r>
      <w:r>
        <w:rPr>
          <w:i/>
          <w:iCs/>
        </w:rPr>
        <w:t xml:space="preserve">(Pā. 6-4-75), unaccented;</w:t>
      </w:r>
      <w:r>
        <w:t xml:space="preserve"> </w:t>
      </w:r>
      <w:r>
        <w:t xml:space="preserve">vasu</w:t>
      </w:r>
      <w:r>
        <w:t xml:space="preserve"> </w:t>
      </w:r>
      <w:r>
        <w:rPr>
          <w:i/>
          <w:iCs/>
        </w:rPr>
        <w:t xml:space="preserve">— root</w:t>
      </w:r>
      <w:r>
        <w:t xml:space="preserve"> </w:t>
      </w:r>
      <w:r>
        <w:t xml:space="preserve">vasa</w:t>
      </w:r>
      <w:r>
        <w:t xml:space="preserve"> </w:t>
      </w:r>
      <w:r>
        <w:rPr>
          <w:i/>
          <w:iCs/>
        </w:rPr>
        <w:t xml:space="preserve">with</w:t>
      </w:r>
      <w:r>
        <w:t xml:space="preserve"> </w:t>
      </w:r>
      <w:r>
        <w:t xml:space="preserve">u</w:t>
      </w:r>
      <w:r>
        <w:t xml:space="preserve"> </w:t>
      </w:r>
      <w:r>
        <w:rPr>
          <w:i/>
          <w:iCs/>
        </w:rPr>
        <w:t xml:space="preserve">(Uṇ. 1-10), initial-udātta;</w:t>
      </w:r>
      <w:r>
        <w:t xml:space="preserve"> </w:t>
      </w:r>
      <w:r>
        <w:t xml:space="preserve">dayamānaḥ</w:t>
      </w:r>
      <w:r>
        <w:t xml:space="preserve"> </w:t>
      </w:r>
      <w:r>
        <w:rPr>
          <w:i/>
          <w:iCs/>
        </w:rPr>
        <w:t xml:space="preserve">— root</w:t>
      </w:r>
      <w:r>
        <w:t xml:space="preserve"> </w:t>
      </w:r>
      <w:r>
        <w:t xml:space="preserve">daya</w:t>
      </w:r>
      <w:r>
        <w:t xml:space="preserve"> </w:t>
      </w:r>
      <w:r>
        <w:rPr>
          <w:i/>
          <w:iCs/>
        </w:rPr>
        <w:t xml:space="preserve">with</w:t>
      </w:r>
      <w:r>
        <w:t xml:space="preserve"> </w:t>
      </w:r>
      <w:r>
        <w:t xml:space="preserve">śānac</w:t>
      </w:r>
      <w:r>
        <w:t xml:space="preserve"> </w:t>
      </w:r>
      <w:r>
        <w:rPr>
          <w:i/>
          <w:iCs/>
        </w:rPr>
        <w:t xml:space="preserve">for</w:t>
      </w:r>
      <w:r>
        <w:t xml:space="preserve"> </w:t>
      </w:r>
      <w:r>
        <w:t xml:space="preserve">laṭ</w:t>
      </w:r>
      <w:r>
        <w:rPr>
          <w:i/>
          <w:iCs/>
        </w:rPr>
        <w:t xml:space="preserve">, unaccented</w:t>
      </w:r>
      <w:r>
        <w:t xml:space="preserve"> </w:t>
      </w:r>
      <w:r>
        <w:t xml:space="preserve">śap</w:t>
      </w:r>
      <w:r>
        <w:rPr>
          <w:i/>
          <w:iCs/>
        </w:rPr>
        <w:t xml:space="preserve">, the root accent remaining.)</w:t>
      </w:r>
      <w:r>
        <w:t xml:space="preserve"> </w:t>
      </w:r>
      <w:r>
        <w:rPr>
          <w:i/>
          <w:iCs/>
        </w:rPr>
        <w:t xml:space="preserve">(Several parts of the grammar are compressed in the scan; the sense is not affected.)</w:t>
      </w:r>
    </w:p>
    <w:bookmarkEnd w:id="428"/>
    <w:bookmarkStart w:id="429" w:name="Xe8d6d9a24179ace43b3bd616325d2d1593e98f7"/>
    <w:p>
      <w:pPr>
        <w:pStyle w:val="Heading3"/>
      </w:pPr>
      <w:r>
        <w:t xml:space="preserve">Page 410 — Rik 6: word-meanings, overall sense, English</w:t>
      </w:r>
    </w:p>
    <w:p>
      <w:pPr>
        <w:pStyle w:val="FirstParagraph"/>
      </w:pPr>
      <w:r>
        <w:rPr>
          <w:b/>
          <w:bCs/>
        </w:rPr>
        <w:t xml:space="preserve">॥ Prati-padārthaḥ ॥</w:t>
      </w:r>
    </w:p>
    <w:p>
      <w:pPr>
        <w:pStyle w:val="BodyText"/>
      </w:pPr>
      <w:r>
        <w:rPr>
          <w:b/>
          <w:bCs/>
        </w:rPr>
        <w:t xml:space="preserve">(वयम्) सखित्वे ((vayam) sakhitve)</w:t>
      </w:r>
      <w:r>
        <w:t xml:space="preserve"> </w:t>
      </w:r>
      <w:r>
        <w:t xml:space="preserve">— for the sake of friendship |</w:t>
      </w:r>
      <w:r>
        <w:t xml:space="preserve"> </w:t>
      </w:r>
      <w:r>
        <w:rPr>
          <w:b/>
          <w:bCs/>
        </w:rPr>
        <w:t xml:space="preserve">तम् इत् (tam it)</w:t>
      </w:r>
      <w:r>
        <w:t xml:space="preserve"> </w:t>
      </w:r>
      <w:r>
        <w:t xml:space="preserve">— to him alone (to Indra) |</w:t>
      </w:r>
      <w:r>
        <w:t xml:space="preserve"> </w:t>
      </w:r>
      <w:r>
        <w:rPr>
          <w:b/>
          <w:bCs/>
        </w:rPr>
        <w:t xml:space="preserve">ईमहे (īmahe)</w:t>
      </w:r>
      <w:r>
        <w:t xml:space="preserve"> </w:t>
      </w:r>
      <w:r>
        <w:t xml:space="preserve">— we pray |</w:t>
      </w:r>
      <w:r>
        <w:t xml:space="preserve"> </w:t>
      </w:r>
      <w:r>
        <w:rPr>
          <w:b/>
          <w:bCs/>
        </w:rPr>
        <w:t xml:space="preserve">राये (rāye)</w:t>
      </w:r>
      <w:r>
        <w:t xml:space="preserve"> </w:t>
      </w:r>
      <w:r>
        <w:t xml:space="preserve">— for the sake of wealth and prosperity |</w:t>
      </w:r>
      <w:r>
        <w:t xml:space="preserve"> </w:t>
      </w:r>
      <w:r>
        <w:rPr>
          <w:b/>
          <w:bCs/>
        </w:rPr>
        <w:t xml:space="preserve">तम् (tam)</w:t>
      </w:r>
      <w:r>
        <w:t xml:space="preserve"> </w:t>
      </w:r>
      <w:r>
        <w:t xml:space="preserve">— that Indra |</w:t>
      </w:r>
      <w:r>
        <w:t xml:space="preserve"> </w:t>
      </w:r>
      <w:r>
        <w:rPr>
          <w:i/>
          <w:iCs/>
        </w:rPr>
        <w:t xml:space="preserve">(we pray)</w:t>
      </w:r>
      <w:r>
        <w:t xml:space="preserve"> </w:t>
      </w:r>
      <w:r>
        <w:t xml:space="preserve">|</w:t>
      </w:r>
      <w:r>
        <w:t xml:space="preserve"> </w:t>
      </w:r>
      <w:r>
        <w:rPr>
          <w:b/>
          <w:bCs/>
        </w:rPr>
        <w:t xml:space="preserve">सुवीर्ये (suvīrye)</w:t>
      </w:r>
      <w:r>
        <w:t xml:space="preserve"> </w:t>
      </w:r>
      <w:r>
        <w:t xml:space="preserve">— for greater valour |</w:t>
      </w:r>
      <w:r>
        <w:t xml:space="preserve"> </w:t>
      </w:r>
      <w:r>
        <w:rPr>
          <w:b/>
          <w:bCs/>
        </w:rPr>
        <w:t xml:space="preserve">तम् (tam)</w:t>
      </w:r>
      <w:r>
        <w:t xml:space="preserve"> </w:t>
      </w:r>
      <w:r>
        <w:t xml:space="preserve">— that Indra |</w:t>
      </w:r>
      <w:r>
        <w:t xml:space="preserve"> </w:t>
      </w:r>
      <w:r>
        <w:rPr>
          <w:i/>
          <w:iCs/>
        </w:rPr>
        <w:t xml:space="preserve">(we pray)</w:t>
      </w:r>
      <w:r>
        <w:t xml:space="preserve"> </w:t>
      </w:r>
      <w:r>
        <w:t xml:space="preserve">|</w:t>
      </w:r>
      <w:r>
        <w:t xml:space="preserve"> </w:t>
      </w:r>
      <w:r>
        <w:rPr>
          <w:b/>
          <w:bCs/>
        </w:rPr>
        <w:t xml:space="preserve">उत (uta)</w:t>
      </w:r>
      <w:r>
        <w:t xml:space="preserve"> </w:t>
      </w:r>
      <w:r>
        <w:t xml:space="preserve">— and |</w:t>
      </w:r>
      <w:r>
        <w:t xml:space="preserve"> </w:t>
      </w:r>
      <w:r>
        <w:rPr>
          <w:b/>
          <w:bCs/>
        </w:rPr>
        <w:t xml:space="preserve">शक्रः (śakraḥ)</w:t>
      </w:r>
      <w:r>
        <w:t xml:space="preserve"> </w:t>
      </w:r>
      <w:r>
        <w:t xml:space="preserve">— the mighty one |</w:t>
      </w:r>
      <w:r>
        <w:t xml:space="preserve"> </w:t>
      </w:r>
      <w:r>
        <w:rPr>
          <w:b/>
          <w:bCs/>
        </w:rPr>
        <w:t xml:space="preserve">सः इन्द्रः (saḥ indraḥ)</w:t>
      </w:r>
      <w:r>
        <w:t xml:space="preserve"> </w:t>
      </w:r>
      <w:r>
        <w:t xml:space="preserve">— that Indra |</w:t>
      </w:r>
      <w:r>
        <w:t xml:space="preserve"> </w:t>
      </w:r>
      <w:r>
        <w:rPr>
          <w:b/>
          <w:bCs/>
        </w:rPr>
        <w:t xml:space="preserve">नः (naḥ)</w:t>
      </w:r>
      <w:r>
        <w:t xml:space="preserve"> </w:t>
      </w:r>
      <w:r>
        <w:t xml:space="preserve">— to us |</w:t>
      </w:r>
      <w:r>
        <w:t xml:space="preserve"> </w:t>
      </w:r>
      <w:r>
        <w:rPr>
          <w:b/>
          <w:bCs/>
        </w:rPr>
        <w:t xml:space="preserve">वसु (vasu)</w:t>
      </w:r>
      <w:r>
        <w:t xml:space="preserve"> </w:t>
      </w:r>
      <w:r>
        <w:t xml:space="preserve">— wealth |</w:t>
      </w:r>
      <w:r>
        <w:t xml:space="preserve"> </w:t>
      </w:r>
      <w:r>
        <w:rPr>
          <w:b/>
          <w:bCs/>
        </w:rPr>
        <w:t xml:space="preserve">दयमानः (dayamānaḥ)</w:t>
      </w:r>
      <w:r>
        <w:t xml:space="preserve"> </w:t>
      </w:r>
      <w:r>
        <w:t xml:space="preserve">— giving |</w:t>
      </w:r>
      <w:r>
        <w:t xml:space="preserve"> </w:t>
      </w:r>
      <w:r>
        <w:rPr>
          <w:b/>
          <w:bCs/>
        </w:rPr>
        <w:t xml:space="preserve">शकत् (śakat)</w:t>
      </w:r>
      <w:r>
        <w:t xml:space="preserve"> </w:t>
      </w:r>
      <w:r>
        <w:t xml:space="preserve">— may he be able to protect us.</w:t>
      </w:r>
    </w:p>
    <w:p>
      <w:pPr>
        <w:pStyle w:val="BodyText"/>
      </w:pPr>
      <w:r>
        <w:rPr>
          <w:b/>
          <w:bCs/>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
          <w:bCs/>
        </w:rPr>
        <w:t xml:space="preserve">॥ English Translation ॥</w:t>
      </w:r>
      <w:r>
        <w:t xml:space="preserve"> </w:t>
      </w:r>
      <w:r>
        <w:rPr>
          <w:i/>
          <w:iCs/>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29"/>
    <w:bookmarkStart w:id="430" w:name="X73aaec778f6fb700d73c201e740f467e1ae5070"/>
    <w:p>
      <w:pPr>
        <w:pStyle w:val="Heading3"/>
      </w:pPr>
      <w:r>
        <w:t xml:space="preserve">Page 411 — Rik 6: Special Topics and grammar</w:t>
      </w:r>
    </w:p>
    <w:p>
      <w:pPr>
        <w:pStyle w:val="FirstParagraph"/>
      </w:pPr>
      <w:r>
        <w:rPr>
          <w:b/>
          <w:bCs/>
        </w:rPr>
        <w:t xml:space="preserve">॥ Viśeṣa-viṣayagaḷu (Special Topics) ॥</w:t>
      </w:r>
    </w:p>
    <w:p>
      <w:pPr>
        <w:pStyle w:val="BodyText"/>
      </w:pPr>
      <w:r>
        <w:rPr>
          <w:b/>
          <w:bCs/>
        </w:rPr>
        <w:t xml:space="preserve">“Īmahe”</w:t>
      </w:r>
      <w:r>
        <w:t xml:space="preserve"> </w:t>
      </w:r>
      <w:r>
        <w:t xml:space="preserve">— among the seventeen verbs</w:t>
      </w:r>
      <w:r>
        <w:t xml:space="preserve"> </w:t>
      </w:r>
      <w:r>
        <w:rPr>
          <w:i/>
          <w:iCs/>
        </w:rPr>
        <w:t xml:space="preserve">īmahe</w:t>
      </w:r>
      <w:r>
        <w:t xml:space="preserve">,</w:t>
      </w:r>
      <w:r>
        <w:t xml:space="preserve"> </w:t>
      </w:r>
      <w:r>
        <w:rPr>
          <w:i/>
          <w:iCs/>
        </w:rPr>
        <w:t xml:space="preserve">yāmi</w:t>
      </w:r>
      <w:r>
        <w:t xml:space="preserve">,</w:t>
      </w:r>
      <w:r>
        <w:t xml:space="preserve"> </w:t>
      </w:r>
      <w:r>
        <w:rPr>
          <w:i/>
          <w:iCs/>
        </w:rPr>
        <w:t xml:space="preserve">manmahe</w:t>
      </w:r>
      <w:r>
        <w:t xml:space="preserve"> </w:t>
      </w:r>
      <w:r>
        <w:t xml:space="preserve">and others, denoting the act of requesting (</w:t>
      </w:r>
      <w:r>
        <w:rPr>
          <w:i/>
          <w:iCs/>
        </w:rPr>
        <w:t xml:space="preserve">yācñā-karma</w:t>
      </w:r>
      <w:r>
        <w:t xml:space="preserve">), the word</w:t>
      </w:r>
      <w:r>
        <w:t xml:space="preserve"> </w:t>
      </w:r>
      <w:r>
        <w:rPr>
          <w:i/>
          <w:iCs/>
        </w:rPr>
        <w:t xml:space="preserve">īmahe</w:t>
      </w:r>
      <w:r>
        <w:t xml:space="preserve"> </w:t>
      </w:r>
      <w:r>
        <w:t xml:space="preserve">is read (Nirukta 3-19 [?]); so</w:t>
      </w:r>
      <w:r>
        <w:t xml:space="preserve"> </w:t>
      </w:r>
      <w:r>
        <w:rPr>
          <w:i/>
          <w:iCs/>
        </w:rPr>
        <w:t xml:space="preserve">īmahe</w:t>
      </w:r>
      <w:r>
        <w:t xml:space="preserve"> </w:t>
      </w:r>
      <w:r>
        <w:t xml:space="preserve">means</w:t>
      </w:r>
      <w:r>
        <w:t xml:space="preserve"> </w:t>
      </w:r>
      <w:r>
        <w:t xml:space="preserve">“we ask, we beseech.”</w:t>
      </w:r>
    </w:p>
    <w:p>
      <w:pPr>
        <w:pStyle w:val="BodyText"/>
      </w:pPr>
      <w:r>
        <w:rPr>
          <w:b/>
          <w:bCs/>
        </w:rPr>
        <w:t xml:space="preserve">“Suvīrye”</w:t>
      </w:r>
      <w:r>
        <w:t xml:space="preserve"> </w:t>
      </w:r>
      <w:r>
        <w:t xml:space="preserve">—</w:t>
      </w:r>
      <w:r>
        <w:t xml:space="preserve"> </w:t>
      </w:r>
      <w:r>
        <w:rPr>
          <w:i/>
          <w:iCs/>
        </w:rPr>
        <w:t xml:space="preserve">su</w:t>
      </w:r>
      <w:r>
        <w:t xml:space="preserve"> </w:t>
      </w:r>
      <w:r>
        <w:t xml:space="preserve">— good, abundant;</w:t>
      </w:r>
      <w:r>
        <w:t xml:space="preserve"> </w:t>
      </w:r>
      <w:r>
        <w:rPr>
          <w:i/>
          <w:iCs/>
        </w:rPr>
        <w:t xml:space="preserve">vīrya</w:t>
      </w:r>
      <w:r>
        <w:t xml:space="preserve"> </w:t>
      </w:r>
      <w:r>
        <w:t xml:space="preserve">= valour, power, capacity.</w:t>
      </w:r>
      <w:r>
        <w:t xml:space="preserve"> </w:t>
      </w:r>
      <w:r>
        <w:rPr>
          <w:i/>
          <w:iCs/>
        </w:rPr>
        <w:t xml:space="preserve">Great valour, great power</w:t>
      </w:r>
      <w:r>
        <w:t xml:space="preserve">, and so on [the source’s own English].</w:t>
      </w:r>
    </w:p>
    <w:p>
      <w:pPr>
        <w:pStyle w:val="BodyText"/>
      </w:pPr>
      <w:r>
        <w:rPr>
          <w:b/>
          <w:bCs/>
        </w:rPr>
        <w:t xml:space="preserve">॥ Vyākaraṇa-prakriyā ॥</w:t>
      </w:r>
      <w:r>
        <w:t xml:space="preserve"> </w:t>
      </w:r>
      <w:r>
        <w:rPr>
          <w:i/>
          <w:iCs/>
        </w:rPr>
        <w:t xml:space="preserve">(grammar pages 411–412, noted briefly)</w:t>
      </w:r>
    </w:p>
    <w:p>
      <w:pPr>
        <w:pStyle w:val="BodyText"/>
      </w:pPr>
      <w:r>
        <w:rPr>
          <w:b/>
          <w:bCs/>
        </w:rPr>
        <w:t xml:space="preserve">सखित्वे (</w:t>
      </w:r>
      <w:r>
        <w:rPr>
          <w:b/>
          <w:bCs/>
          <w:i/>
          <w:iCs/>
        </w:rPr>
        <w:t xml:space="preserve">sakhitve</w:t>
      </w:r>
      <w:r>
        <w:rPr>
          <w:b/>
          <w:bCs/>
        </w:rPr>
        <w:t xml:space="preserve">)</w:t>
      </w:r>
      <w:r>
        <w:t xml:space="preserve"> </w:t>
      </w:r>
      <w:r>
        <w:t xml:space="preserve">—</w:t>
      </w:r>
      <w:r>
        <w:t xml:space="preserve"> </w:t>
      </w:r>
      <w:r>
        <w:rPr>
          <w:i/>
          <w:iCs/>
        </w:rPr>
        <w:t xml:space="preserve">sakhyuḥ bhāvaḥ sakhitvam</w:t>
      </w:r>
      <w:r>
        <w:t xml:space="preserve">, locative</w:t>
      </w:r>
      <w:r>
        <w:t xml:space="preserve"> </w:t>
      </w:r>
      <w:r>
        <w:rPr>
          <w:i/>
          <w:iCs/>
        </w:rPr>
        <w:t xml:space="preserve">ṅi</w:t>
      </w:r>
      <w:r>
        <w:t xml:space="preserve"> </w:t>
      </w:r>
      <w:r>
        <w:t xml:space="preserve">→</w:t>
      </w:r>
      <w:r>
        <w:t xml:space="preserve"> </w:t>
      </w:r>
      <w:r>
        <w:rPr>
          <w:i/>
          <w:iCs/>
        </w:rPr>
        <w:t xml:space="preserve">e</w:t>
      </w:r>
      <w:r>
        <w:t xml:space="preserve">;</w:t>
      </w:r>
      <w:r>
        <w:t xml:space="preserve"> </w:t>
      </w:r>
      <w:r>
        <w:rPr>
          <w:i/>
          <w:iCs/>
        </w:rPr>
        <w:t xml:space="preserve">tva</w:t>
      </w:r>
      <w:r>
        <w:t xml:space="preserve"> </w:t>
      </w:r>
      <w:r>
        <w:t xml:space="preserve">by</w:t>
      </w:r>
      <w:r>
        <w:t xml:space="preserve"> </w:t>
      </w:r>
      <w:r>
        <w:t xml:space="preserve">“tasya bhāvas tvatalau”</w:t>
      </w:r>
      <w:r>
        <w:t xml:space="preserve"> </w:t>
      </w:r>
      <w:r>
        <w:t xml:space="preserve">(Pā. 5-1-119 [?]); initial/final-udātta by the suffix.</w:t>
      </w:r>
      <w:r>
        <w:t xml:space="preserve"> </w:t>
      </w:r>
      <w:r>
        <w:rPr>
          <w:b/>
          <w:bCs/>
        </w:rPr>
        <w:t xml:space="preserve">ईमहे (</w:t>
      </w:r>
      <w:r>
        <w:rPr>
          <w:b/>
          <w:bCs/>
          <w:i/>
          <w:iCs/>
        </w:rPr>
        <w:t xml:space="preserve">īmahe</w:t>
      </w:r>
      <w:r>
        <w:rPr>
          <w:b/>
          <w:bCs/>
        </w:rPr>
        <w:t xml:space="preserve">)</w:t>
      </w:r>
      <w:r>
        <w:t xml:space="preserve"> </w:t>
      </w:r>
      <w:r>
        <w:t xml:space="preserve">— root</w:t>
      </w:r>
      <w:r>
        <w:t xml:space="preserve"> </w:t>
      </w:r>
      <w:r>
        <w:rPr>
          <w:i/>
          <w:iCs/>
        </w:rPr>
        <w:t xml:space="preserve">īja gatau</w:t>
      </w:r>
      <w:r>
        <w:t xml:space="preserve">; since it is</w:t>
      </w:r>
      <w:r>
        <w:t xml:space="preserve"> </w:t>
      </w:r>
      <w:r>
        <w:rPr>
          <w:i/>
          <w:iCs/>
        </w:rPr>
        <w:t xml:space="preserve">j</w:t>
      </w:r>
      <w:r>
        <w:t xml:space="preserve">-marked, the ātmanepada by</w:t>
      </w:r>
      <w:r>
        <w:t xml:space="preserve"> </w:t>
      </w:r>
      <w:r>
        <w:t xml:space="preserve">“anudāttaṅita ātmanepadam”</w:t>
      </w:r>
      <w:r>
        <w:t xml:space="preserve"> </w:t>
      </w:r>
      <w:r>
        <w:t xml:space="preserve">(Pā. 1-3-12 [?], or the</w:t>
      </w:r>
      <w:r>
        <w:t xml:space="preserve"> </w:t>
      </w:r>
      <w:r>
        <w:rPr>
          <w:i/>
          <w:iCs/>
        </w:rPr>
        <w:t xml:space="preserve">ñit</w:t>
      </w:r>
      <w:r>
        <w:t xml:space="preserve"> </w:t>
      </w:r>
      <w:r>
        <w:t xml:space="preserve">rule 1-3-72 [?]);</w:t>
      </w:r>
      <w:r>
        <w:t xml:space="preserve"> </w:t>
      </w:r>
      <w:r>
        <w:rPr>
          <w:i/>
          <w:iCs/>
        </w:rPr>
        <w:t xml:space="preserve">laṭ</w:t>
      </w:r>
      <w:r>
        <w:t xml:space="preserve"> </w:t>
      </w:r>
      <w:r>
        <w:t xml:space="preserve">first plural</w:t>
      </w:r>
      <w:r>
        <w:t xml:space="preserve"> </w:t>
      </w:r>
      <w:r>
        <w:rPr>
          <w:i/>
          <w:iCs/>
        </w:rPr>
        <w:t xml:space="preserve">mahiṅ</w:t>
      </w:r>
      <w:r>
        <w:t xml:space="preserve">;</w:t>
      </w:r>
      <w:r>
        <w:t xml:space="preserve"> </w:t>
      </w:r>
      <w:r>
        <w:rPr>
          <w:i/>
          <w:iCs/>
        </w:rPr>
        <w:t xml:space="preserve">mahiṅ</w:t>
      </w:r>
      <w:r>
        <w:t xml:space="preserve"> </w:t>
      </w:r>
      <w:r>
        <w:t xml:space="preserve">with</w:t>
      </w:r>
      <w:r>
        <w:t xml:space="preserve"> </w:t>
      </w:r>
      <w:r>
        <w:rPr>
          <w:i/>
          <w:iCs/>
        </w:rPr>
        <w:t xml:space="preserve">ṭita ātmanepadānāṃ ṭere</w:t>
      </w:r>
      <w:r>
        <w:t xml:space="preserve"> </w:t>
      </w:r>
      <w:r>
        <w:t xml:space="preserve">(Pā. 3-4-79 [?]) gives</w:t>
      </w:r>
      <w:r>
        <w:t xml:space="preserve"> </w:t>
      </w:r>
      <w:r>
        <w:rPr>
          <w:i/>
          <w:iCs/>
        </w:rPr>
        <w:t xml:space="preserve">e</w:t>
      </w:r>
      <w:r>
        <w:t xml:space="preserve">;</w:t>
      </w:r>
      <w:r>
        <w:t xml:space="preserve"> </w:t>
      </w:r>
      <w:r>
        <w:rPr>
          <w:i/>
          <w:iCs/>
        </w:rPr>
        <w:t xml:space="preserve">śyan</w:t>
      </w:r>
      <w:r>
        <w:t xml:space="preserve"> </w:t>
      </w:r>
      <w:r>
        <w:t xml:space="preserve">of the</w:t>
      </w:r>
      <w:r>
        <w:t xml:space="preserve"> </w:t>
      </w:r>
      <w:r>
        <w:rPr>
          <w:i/>
          <w:iCs/>
        </w:rPr>
        <w:t xml:space="preserve">divādi</w:t>
      </w:r>
      <w:r>
        <w:t xml:space="preserve"> </w:t>
      </w:r>
      <w:r>
        <w:t xml:space="preserve">class, dropped by</w:t>
      </w:r>
      <w:r>
        <w:t xml:space="preserve"> </w:t>
      </w:r>
      <w:r>
        <w:rPr>
          <w:i/>
          <w:iCs/>
        </w:rPr>
        <w:t xml:space="preserve">luk</w:t>
      </w:r>
      <w:r>
        <w:t xml:space="preserve"> </w:t>
      </w:r>
      <w:r>
        <w:t xml:space="preserve">under</w:t>
      </w:r>
      <w:r>
        <w:t xml:space="preserve"> </w:t>
      </w:r>
      <w:r>
        <w:t xml:space="preserve">“bahulaṃ chandasi”</w:t>
      </w:r>
      <w:r>
        <w:t xml:space="preserve"> </w:t>
      </w:r>
      <w:r>
        <w:t xml:space="preserve">(Pā. 2-4-73 [?]); unaccented as a finite verb (Pā. 8-1-28 [?]).</w:t>
      </w:r>
      <w:r>
        <w:t xml:space="preserve"> </w:t>
      </w:r>
      <w:r>
        <w:rPr>
          <w:b/>
          <w:bCs/>
        </w:rPr>
        <w:t xml:space="preserve">रायै (</w:t>
      </w:r>
      <w:r>
        <w:rPr>
          <w:b/>
          <w:bCs/>
          <w:i/>
          <w:iCs/>
        </w:rPr>
        <w:t xml:space="preserve">rāye</w:t>
      </w:r>
      <w:r>
        <w:rPr>
          <w:b/>
          <w:bCs/>
        </w:rPr>
        <w:t xml:space="preserve">)</w:t>
      </w:r>
      <w:r>
        <w:t xml:space="preserve"> </w:t>
      </w:r>
      <w:r>
        <w:t xml:space="preserve">—</w:t>
      </w:r>
      <w:r>
        <w:t xml:space="preserve"> </w:t>
      </w:r>
      <w:r>
        <w:rPr>
          <w:i/>
          <w:iCs/>
        </w:rPr>
        <w:t xml:space="preserve">rai</w:t>
      </w:r>
      <w:r>
        <w:t xml:space="preserve"> </w:t>
      </w:r>
      <w:r>
        <w:t xml:space="preserve">+</w:t>
      </w:r>
      <w:r>
        <w:t xml:space="preserve"> </w:t>
      </w:r>
      <w:r>
        <w:rPr>
          <w:i/>
          <w:iCs/>
        </w:rPr>
        <w:t xml:space="preserve">ṅe</w:t>
      </w:r>
      <w:r>
        <w:t xml:space="preserve">,</w:t>
      </w:r>
      <w:r>
        <w:t xml:space="preserve"> </w:t>
      </w:r>
      <w:r>
        <w:t xml:space="preserve">“ūḍidam-padādy-appum-raidyubhyaḥ”</w:t>
      </w:r>
      <w:r>
        <w:t xml:space="preserve"> </w:t>
      </w:r>
      <w:r>
        <w:t xml:space="preserve">(Pā. 6-1-171 [?]): after</w:t>
      </w:r>
      <w:r>
        <w:t xml:space="preserve"> </w:t>
      </w:r>
      <w:r>
        <w:rPr>
          <w:i/>
          <w:iCs/>
        </w:rPr>
        <w:t xml:space="preserve">rai</w:t>
      </w:r>
      <w:r>
        <w:t xml:space="preserve"> </w:t>
      </w:r>
      <w:r>
        <w:t xml:space="preserve">the ending is udātta.</w:t>
      </w:r>
      <w:r>
        <w:t xml:space="preserve"> </w:t>
      </w:r>
      <w:r>
        <w:rPr>
          <w:b/>
          <w:bCs/>
        </w:rPr>
        <w:t xml:space="preserve">सुवीर्ये (</w:t>
      </w:r>
      <w:r>
        <w:rPr>
          <w:b/>
          <w:bCs/>
          <w:i/>
          <w:iCs/>
        </w:rPr>
        <w:t xml:space="preserve">suvīrye</w:t>
      </w:r>
      <w:r>
        <w:rPr>
          <w:b/>
          <w:bCs/>
        </w:rPr>
        <w:t xml:space="preserve">)</w:t>
      </w:r>
      <w:r>
        <w:t xml:space="preserve"> </w:t>
      </w:r>
      <w:r>
        <w:t xml:space="preserve">—</w:t>
      </w:r>
      <w:r>
        <w:t xml:space="preserve"> </w:t>
      </w:r>
      <w:r>
        <w:t xml:space="preserve">“śobhanaṃ vīryaṃ yasyāsau suvīryaḥ”</w:t>
      </w:r>
      <w:r>
        <w:t xml:space="preserve">: the abstract sense</w:t>
      </w:r>
      <w:r>
        <w:t xml:space="preserve"> </w:t>
      </w:r>
      <w:r>
        <w:rPr>
          <w:i/>
          <w:iCs/>
        </w:rPr>
        <w:t xml:space="preserve">suvīryatva</w:t>
      </w:r>
      <w:r>
        <w:t xml:space="preserve"> </w:t>
      </w:r>
      <w:r>
        <w:t xml:space="preserve">(</w:t>
      </w:r>
      <w:r>
        <w:t xml:space="preserve">“fine valour”</w:t>
      </w:r>
      <w:r>
        <w:t xml:space="preserve">) is suggested by a word whose own sense is that-which-has-it; the abstract-denoting use of</w:t>
      </w:r>
      <w:r>
        <w:t xml:space="preserve"> </w:t>
      </w:r>
      <w:r>
        <w:rPr>
          <w:i/>
          <w:iCs/>
        </w:rPr>
        <w:t xml:space="preserve">suvīrya</w:t>
      </w:r>
      <w:r>
        <w:t xml:space="preserve"> </w:t>
      </w:r>
      <w:r>
        <w:t xml:space="preserve">for</w:t>
      </w:r>
      <w:r>
        <w:t xml:space="preserve"> </w:t>
      </w:r>
      <w:r>
        <w:rPr>
          <w:i/>
          <w:iCs/>
        </w:rPr>
        <w:t xml:space="preserve">suvīryatva</w:t>
      </w:r>
      <w:r>
        <w:t xml:space="preserve">;</w:t>
      </w:r>
      <w:r>
        <w:t xml:space="preserve"> </w:t>
      </w:r>
      <w:r>
        <w:t xml:space="preserve">“vīra-vīryau ca”</w:t>
      </w:r>
      <w:r>
        <w:t xml:space="preserve"> </w:t>
      </w:r>
      <w:r>
        <w:t xml:space="preserve">(Pā. 6-2-120 [?]), with the carried-over</w:t>
      </w:r>
      <w:r>
        <w:t xml:space="preserve"> </w:t>
      </w:r>
      <w:r>
        <w:t xml:space="preserve">“bahuvrīhau viśvaṃsaṃjñāyām”</w:t>
      </w:r>
      <w:r>
        <w:t xml:space="preserve"> </w:t>
      </w:r>
      <w:r>
        <w:t xml:space="preserve">(Pā. 6-2-106 [?]): in a bahuvrīhi the words</w:t>
      </w:r>
      <w:r>
        <w:t xml:space="preserve"> </w:t>
      </w:r>
      <w:r>
        <w:rPr>
          <w:i/>
          <w:iCs/>
        </w:rPr>
        <w:t xml:space="preserve">vīra</w:t>
      </w:r>
      <w:r>
        <w:t xml:space="preserve"> </w:t>
      </w:r>
      <w:r>
        <w:t xml:space="preserve">and</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initial-udātta in the Veda, so the initial of</w:t>
      </w:r>
      <w:r>
        <w:t xml:space="preserve"> </w:t>
      </w:r>
      <w:r>
        <w:rPr>
          <w:i/>
          <w:iCs/>
        </w:rPr>
        <w:t xml:space="preserve">vīrya</w:t>
      </w:r>
      <w:r>
        <w:t xml:space="preserve"> </w:t>
      </w:r>
      <w:r>
        <w:t xml:space="preserve">is udātta.</w:t>
      </w:r>
      <w:r>
        <w:t xml:space="preserve"> </w:t>
      </w:r>
      <w:r>
        <w:rPr>
          <w:b/>
          <w:bCs/>
        </w:rPr>
        <w:t xml:space="preserve">शक्रः (</w:t>
      </w:r>
      <w:r>
        <w:rPr>
          <w:b/>
          <w:bCs/>
          <w:i/>
          <w:iCs/>
        </w:rPr>
        <w:t xml:space="preserve">śakraḥ</w:t>
      </w:r>
      <w:r>
        <w:rPr>
          <w:b/>
          <w:bCs/>
        </w:rPr>
        <w:t xml:space="preserve">)</w:t>
      </w:r>
      <w:r>
        <w:t xml:space="preserve"> </w:t>
      </w:r>
      <w:r>
        <w:t xml:space="preserve">—</w:t>
      </w:r>
      <w:r>
        <w:t xml:space="preserve"> </w:t>
      </w:r>
      <w:r>
        <w:t xml:space="preserve">“śaknoti iti śakraḥ”</w:t>
      </w:r>
      <w:r>
        <w:t xml:space="preserve">: root</w:t>
      </w:r>
      <w:r>
        <w:t xml:space="preserve"> </w:t>
      </w:r>
      <w:r>
        <w:rPr>
          <w:i/>
          <w:iCs/>
        </w:rPr>
        <w:t xml:space="preserve">śakḷ śaktau</w:t>
      </w:r>
      <w:r>
        <w:t xml:space="preserve"> </w:t>
      </w:r>
      <w:r>
        <w:t xml:space="preserve">with</w:t>
      </w:r>
      <w:r>
        <w:t xml:space="preserve"> </w:t>
      </w:r>
      <w:r>
        <w:rPr>
          <w:i/>
          <w:iCs/>
        </w:rPr>
        <w:t xml:space="preserve">rak</w:t>
      </w:r>
      <w:r>
        <w:t xml:space="preserve"> </w:t>
      </w:r>
      <w:r>
        <w:t xml:space="preserve">(Uṇ. 2-[?]); accent by the suffix.</w:t>
      </w:r>
      <w:r>
        <w:t xml:space="preserve"> </w:t>
      </w:r>
      <w:r>
        <w:rPr>
          <w:b/>
          <w:bCs/>
        </w:rPr>
        <w:t xml:space="preserve">शकत् (</w:t>
      </w:r>
      <w:r>
        <w:rPr>
          <w:b/>
          <w:bCs/>
          <w:i/>
          <w:iCs/>
        </w:rPr>
        <w:t xml:space="preserve">śakat</w:t>
      </w:r>
      <w:r>
        <w:rPr>
          <w:b/>
          <w:bCs/>
        </w:rPr>
        <w:t xml:space="preserve">)</w:t>
      </w:r>
      <w:r>
        <w:t xml:space="preserve"> </w:t>
      </w:r>
      <w:r>
        <w:t xml:space="preserve">— root</w:t>
      </w:r>
      <w:r>
        <w:t xml:space="preserve"> </w:t>
      </w:r>
      <w:r>
        <w:rPr>
          <w:i/>
          <w:iCs/>
        </w:rPr>
        <w:t xml:space="preserve">śakḷ śaktau</w:t>
      </w:r>
      <w:r>
        <w:t xml:space="preserve"> </w:t>
      </w:r>
      <w:r>
        <w:t xml:space="preserve">— under the heading</w:t>
      </w:r>
      <w:r>
        <w:t xml:space="preserve"> </w:t>
      </w:r>
      <w:r>
        <w:t xml:space="preserve">“dhātusaṃbandhe pratyayāḥ”</w:t>
      </w:r>
      <w:r>
        <w:t xml:space="preserve"> </w:t>
      </w:r>
      <w:r>
        <w:t xml:space="preserve">(Pā. 3-4-1 [?]) the rule</w:t>
      </w:r>
      <w:r>
        <w:t xml:space="preserve"> </w:t>
      </w:r>
      <w:r>
        <w:t xml:space="preserve">“chandasi luṅlaṅliṭaḥ”</w:t>
      </w:r>
      <w:r>
        <w:t xml:space="preserve"> </w:t>
      </w:r>
      <w:r>
        <w:t xml:space="preserve">(Pā. 3-4-6 [?]) allows</w:t>
      </w:r>
      <w:r>
        <w:t xml:space="preserve"> </w:t>
      </w:r>
      <w:r>
        <w:rPr>
          <w:i/>
          <w:iCs/>
        </w:rPr>
        <w:t xml:space="preserve">luṅ</w:t>
      </w:r>
      <w:r>
        <w:t xml:space="preserve"> </w:t>
      </w:r>
      <w:r>
        <w:t xml:space="preserve">here; the source notes the connection of the verb with</w:t>
      </w:r>
      <w:r>
        <w:t xml:space="preserve"> </w:t>
      </w:r>
      <w:r>
        <w:rPr>
          <w:i/>
          <w:iCs/>
        </w:rPr>
        <w:t xml:space="preserve">īmahe</w:t>
      </w:r>
      <w:r>
        <w:t xml:space="preserve"> </w:t>
      </w:r>
      <w:r>
        <w:t xml:space="preserve">(</w:t>
      </w:r>
      <w:r>
        <w:t xml:space="preserve">“by what reason one is competent, to that [we go] to obtain protection”</w:t>
      </w:r>
      <w:r>
        <w:t xml:space="preserve">):</w:t>
      </w:r>
      <w:r>
        <w:t xml:space="preserve"> </w:t>
      </w:r>
      <w:r>
        <w:t xml:space="preserve">“</w:t>
      </w:r>
      <w:r>
        <w:rPr>
          <w:i/>
          <w:iCs/>
        </w:rPr>
        <w:t xml:space="preserve">yataś śaknoti ataḥ tam īmahe</w:t>
      </w:r>
      <w:r>
        <w:t xml:space="preserve">”</w:t>
      </w:r>
      <w:r>
        <w:t xml:space="preserve">;</w:t>
      </w:r>
      <w:r>
        <w:t xml:space="preserve"> </w:t>
      </w:r>
      <w:r>
        <w:rPr>
          <w:i/>
          <w:iCs/>
        </w:rPr>
        <w:t xml:space="preserve">luṅ</w:t>
      </w:r>
      <w:r>
        <w:t xml:space="preserve">,</w:t>
      </w:r>
      <w:r>
        <w:t xml:space="preserve"> </w:t>
      </w:r>
      <w:r>
        <w:rPr>
          <w:i/>
          <w:iCs/>
        </w:rPr>
        <w:t xml:space="preserve">tip</w:t>
      </w:r>
      <w:r>
        <w:t xml:space="preserve">; the</w:t>
      </w:r>
      <w:r>
        <w:t xml:space="preserve"> </w:t>
      </w:r>
      <w:r>
        <w:rPr>
          <w:i/>
          <w:iCs/>
        </w:rPr>
        <w:t xml:space="preserve">i</w:t>
      </w:r>
      <w:r>
        <w:t xml:space="preserve"> </w:t>
      </w:r>
      <w:r>
        <w:t xml:space="preserve">of</w:t>
      </w:r>
      <w:r>
        <w:t xml:space="preserve"> </w:t>
      </w:r>
      <w:r>
        <w:rPr>
          <w:i/>
          <w:iCs/>
        </w:rPr>
        <w:t xml:space="preserve">tip</w:t>
      </w:r>
      <w:r>
        <w:t xml:space="preserve"> </w:t>
      </w:r>
      <w:r>
        <w:t xml:space="preserve">dropped by</w:t>
      </w:r>
      <w:r>
        <w:t xml:space="preserve"> </w:t>
      </w:r>
      <w:r>
        <w:t xml:space="preserve">“itaś ca lopaḥ parasmaipadeṣu”</w:t>
      </w:r>
      <w:r>
        <w:t xml:space="preserve"> </w:t>
      </w:r>
      <w:r>
        <w:t xml:space="preserve">(Pā. 3-4-97 [?]).</w:t>
      </w:r>
      <w:r>
        <w:t xml:space="preserve"> </w:t>
      </w:r>
      <w:r>
        <w:rPr>
          <w:i/>
          <w:iCs/>
        </w:rPr>
        <w:t xml:space="preserve">(Sūtra numbers read from small print; pointers only. The grammar continues on p. 412.)</w:t>
      </w:r>
    </w:p>
    <w:bookmarkEnd w:id="430"/>
    <w:bookmarkStart w:id="431" w:name="X7e5bb0bf1798b83af98ece0fea5e79e02fcea9f"/>
    <w:p>
      <w:pPr>
        <w:pStyle w:val="Heading3"/>
      </w:pPr>
      <w:r>
        <w:t xml:space="preserve">Page 412 — Rik 6 grammar closes; Sūkta 10, Rik 7</w:t>
      </w:r>
    </w:p>
    <w:p>
      <w:pPr>
        <w:pStyle w:val="FirstParagraph"/>
      </w:pPr>
      <w:r>
        <w:rPr>
          <w:b/>
          <w:bCs/>
        </w:rPr>
        <w:t xml:space="preserve">॥ Vyākaraṇa-prakriyā ॥</w:t>
      </w:r>
      <w:r>
        <w:t xml:space="preserve"> </w:t>
      </w:r>
      <w:r>
        <w:rPr>
          <w:i/>
          <w:iCs/>
        </w:rPr>
        <w:t xml:space="preserve">(grammar page, noted briefly)</w:t>
      </w:r>
    </w:p>
    <w:p>
      <w:pPr>
        <w:pStyle w:val="BodyText"/>
      </w:pPr>
      <w:r>
        <w:t xml:space="preserve">Closing the grammar of</w:t>
      </w:r>
      <w:r>
        <w:t xml:space="preserve"> </w:t>
      </w:r>
      <w:r>
        <w:rPr>
          <w:b/>
          <w:bCs/>
        </w:rPr>
        <w:t xml:space="preserve">शकत् (</w:t>
      </w:r>
      <w:r>
        <w:rPr>
          <w:b/>
          <w:bCs/>
          <w:i/>
          <w:iCs/>
        </w:rPr>
        <w:t xml:space="preserve">śakat</w:t>
      </w:r>
      <w:r>
        <w:rPr>
          <w:b/>
          <w:bCs/>
        </w:rPr>
        <w:t xml:space="preserve">)</w:t>
      </w:r>
      <w:r>
        <w:t xml:space="preserve">: by</w:t>
      </w:r>
      <w:r>
        <w:t xml:space="preserve"> </w:t>
      </w:r>
      <w:r>
        <w:t xml:space="preserve">“cli luṅi”</w:t>
      </w:r>
      <w:r>
        <w:t xml:space="preserve"> </w:t>
      </w:r>
      <w:r>
        <w:t xml:space="preserve">(Pā. 3-1-43 [?]) the</w:t>
      </w:r>
      <w:r>
        <w:t xml:space="preserve"> </w:t>
      </w:r>
      <w:r>
        <w:rPr>
          <w:i/>
          <w:iCs/>
        </w:rPr>
        <w:t xml:space="preserve">cli</w:t>
      </w:r>
      <w:r>
        <w:t xml:space="preserve"> </w:t>
      </w:r>
      <w:r>
        <w:t xml:space="preserve">arises after the root (</w:t>
      </w:r>
      <w:r>
        <w:rPr>
          <w:i/>
          <w:iCs/>
        </w:rPr>
        <w:t xml:space="preserve">śak</w:t>
      </w:r>
      <w:r>
        <w:t xml:space="preserve"> </w:t>
      </w:r>
      <w:r>
        <w:t xml:space="preserve">+</w:t>
      </w:r>
      <w:r>
        <w:t xml:space="preserve"> </w:t>
      </w:r>
      <w:r>
        <w:rPr>
          <w:i/>
          <w:iCs/>
        </w:rPr>
        <w:t xml:space="preserve">cli</w:t>
      </w:r>
      <w:r>
        <w:t xml:space="preserve"> </w:t>
      </w:r>
      <w:r>
        <w:t xml:space="preserve">+</w:t>
      </w:r>
      <w:r>
        <w:t xml:space="preserve"> </w:t>
      </w:r>
      <w:r>
        <w:rPr>
          <w:i/>
          <w:iCs/>
        </w:rPr>
        <w:t xml:space="preserve">t</w:t>
      </w:r>
      <w:r>
        <w:t xml:space="preserve">); for the</w:t>
      </w:r>
      <w:r>
        <w:t xml:space="preserve"> </w:t>
      </w:r>
      <w:r>
        <w:rPr>
          <w:i/>
          <w:iCs/>
        </w:rPr>
        <w:t xml:space="preserve">cli</w:t>
      </w:r>
      <w:r>
        <w:t xml:space="preserve"> </w:t>
      </w:r>
      <w:r>
        <w:t xml:space="preserve">after a root of the</w:t>
      </w:r>
      <w:r>
        <w:t xml:space="preserve"> </w:t>
      </w:r>
      <w:r>
        <w:rPr>
          <w:i/>
          <w:iCs/>
        </w:rPr>
        <w:t xml:space="preserve">puṣādi</w:t>
      </w:r>
      <w:r>
        <w:t xml:space="preserve">,</w:t>
      </w:r>
      <w:r>
        <w:t xml:space="preserve"> </w:t>
      </w:r>
      <w:r>
        <w:rPr>
          <w:i/>
          <w:iCs/>
        </w:rPr>
        <w:t xml:space="preserve">dyutādi</w:t>
      </w:r>
      <w:r>
        <w:t xml:space="preserve">, and</w:t>
      </w:r>
      <w:r>
        <w:t xml:space="preserve"> </w:t>
      </w:r>
      <w:r>
        <w:rPr>
          <w:i/>
          <w:iCs/>
        </w:rPr>
        <w:t xml:space="preserve">ḷdit</w:t>
      </w:r>
      <w:r>
        <w:t xml:space="preserve"> </w:t>
      </w:r>
      <w:r>
        <w:t xml:space="preserve">classes in the parasmaipada,</w:t>
      </w:r>
      <w:r>
        <w:t xml:space="preserve"> </w:t>
      </w:r>
      <w:r>
        <w:rPr>
          <w:i/>
          <w:iCs/>
        </w:rPr>
        <w:t xml:space="preserve">aṅ</w:t>
      </w:r>
      <w:r>
        <w:t xml:space="preserve"> </w:t>
      </w:r>
      <w:r>
        <w:t xml:space="preserve">is substituted by</w:t>
      </w:r>
      <w:r>
        <w:t xml:space="preserve"> </w:t>
      </w:r>
      <w:r>
        <w:t xml:space="preserve">“puṣādi-dyutādi-ḷditaḥ parasmaipadeṣu”</w:t>
      </w:r>
      <w:r>
        <w:t xml:space="preserve"> </w:t>
      </w:r>
      <w:r>
        <w:t xml:space="preserve">(Pā. 3-1-55 [?]); the augment</w:t>
      </w:r>
      <w:r>
        <w:t xml:space="preserve"> </w:t>
      </w:r>
      <w:r>
        <w:rPr>
          <w:i/>
          <w:iCs/>
        </w:rPr>
        <w:t xml:space="preserve">aṭ</w:t>
      </w:r>
      <w:r>
        <w:t xml:space="preserve"> </w:t>
      </w:r>
      <w:r>
        <w:t xml:space="preserve">that</w:t>
      </w:r>
      <w:r>
        <w:t xml:space="preserve"> </w:t>
      </w:r>
      <w:r>
        <w:t xml:space="preserve">“lūṅ-laṅ-lṛṅ-kṣv aḍudāttaḥ”</w:t>
      </w:r>
      <w:r>
        <w:t xml:space="preserve"> </w:t>
      </w:r>
      <w:r>
        <w:t xml:space="preserve">(Pā. 6-4-71 [?]) would give does not arise, by</w:t>
      </w:r>
      <w:r>
        <w:t xml:space="preserve"> </w:t>
      </w:r>
      <w:r>
        <w:t xml:space="preserve">“bahulaṃ chandasy amāṅyoge ’pi”</w:t>
      </w:r>
      <w:r>
        <w:t xml:space="preserve"> </w:t>
      </w:r>
      <w:r>
        <w:t xml:space="preserve">(Pā. 6-4-75 [?]); wholly unaccented (Pā. 8-1-28 [?]).</w:t>
      </w:r>
      <w:r>
        <w:t xml:space="preserve"> </w:t>
      </w:r>
      <w:r>
        <w:rPr>
          <w:b/>
          <w:bCs/>
        </w:rPr>
        <w:t xml:space="preserve">वसु (</w:t>
      </w:r>
      <w:r>
        <w:rPr>
          <w:b/>
          <w:bCs/>
          <w:i/>
          <w:iCs/>
        </w:rPr>
        <w:t xml:space="preserve">vasu</w:t>
      </w:r>
      <w:r>
        <w:rPr>
          <w:b/>
          <w:bCs/>
        </w:rPr>
        <w:t xml:space="preserve">)</w:t>
      </w:r>
      <w:r>
        <w:t xml:space="preserve"> </w:t>
      </w:r>
      <w:r>
        <w:t xml:space="preserve">—</w:t>
      </w:r>
      <w:r>
        <w:t xml:space="preserve"> </w:t>
      </w:r>
      <w:r>
        <w:t xml:space="preserve">“śvā-styā-snihi-tṛpy-asi-vasi-hani-kledi-bandhi-manibhyaś ca”</w:t>
      </w:r>
      <w:r>
        <w:t xml:space="preserve"> </w:t>
      </w:r>
      <w:r>
        <w:t xml:space="preserve">(Uṇ. 1-10 [?]); the suffix</w:t>
      </w:r>
      <w:r>
        <w:t xml:space="preserve"> </w:t>
      </w:r>
      <w:r>
        <w:rPr>
          <w:i/>
          <w:iCs/>
        </w:rPr>
        <w:t xml:space="preserve">u</w:t>
      </w:r>
      <w:r>
        <w:t xml:space="preserve"> </w:t>
      </w:r>
      <w:r>
        <w:t xml:space="preserve">is</w:t>
      </w:r>
      <w:r>
        <w:t xml:space="preserve"> </w:t>
      </w:r>
      <w:r>
        <w:rPr>
          <w:i/>
          <w:iCs/>
        </w:rPr>
        <w:t xml:space="preserve">nit</w:t>
      </w:r>
      <w:r>
        <w:t xml:space="preserve"> </w:t>
      </w:r>
      <w:r>
        <w:t xml:space="preserve">by</w:t>
      </w:r>
      <w:r>
        <w:t xml:space="preserve"> </w:t>
      </w:r>
      <w:r>
        <w:t xml:space="preserve">“dhāṅo ’nit”</w:t>
      </w:r>
      <w:r>
        <w:t xml:space="preserve"> </w:t>
      </w:r>
      <w:r>
        <w:t xml:space="preserve">[sic; the print reads</w:t>
      </w:r>
      <w:r>
        <w:t xml:space="preserve"> </w:t>
      </w:r>
      <w:r>
        <w:t xml:space="preserve">“dhāny enit”</w:t>
      </w:r>
      <w:r>
        <w:t xml:space="preserve">] (Uṇ. 1-9 [?]) and is carried over, and</w:t>
      </w:r>
      <w:r>
        <w:t xml:space="preserve"> </w:t>
      </w:r>
      <w:r>
        <w:t xml:space="preserve">“bhṛmṛśī…uḥ”</w:t>
      </w:r>
      <w:r>
        <w:t xml:space="preserve"> </w:t>
      </w:r>
      <w:r>
        <w:t xml:space="preserve">(Uṇ. 1-7 [?]) gives</w:t>
      </w:r>
      <w:r>
        <w:t xml:space="preserve"> </w:t>
      </w:r>
      <w:r>
        <w:rPr>
          <w:i/>
          <w:iCs/>
        </w:rPr>
        <w:t xml:space="preserve">u</w:t>
      </w:r>
      <w:r>
        <w:t xml:space="preserve"> </w:t>
      </w:r>
      <w:r>
        <w:t xml:space="preserve">after the</w:t>
      </w:r>
      <w:r>
        <w:t xml:space="preserve"> </w:t>
      </w:r>
      <w:r>
        <w:rPr>
          <w:i/>
          <w:iCs/>
        </w:rPr>
        <w:t xml:space="preserve">vas</w:t>
      </w:r>
      <w:r>
        <w:t xml:space="preserve"> </w:t>
      </w:r>
      <w:r>
        <w:t xml:space="preserve">of</w:t>
      </w:r>
      <w:r>
        <w:t xml:space="preserve"> </w:t>
      </w:r>
      <w:r>
        <w:rPr>
          <w:i/>
          <w:iCs/>
        </w:rPr>
        <w:t xml:space="preserve">vasa nivāse</w:t>
      </w:r>
      <w:r>
        <w:t xml:space="preserve">; initial-udātta by</w:t>
      </w:r>
      <w:r>
        <w:t xml:space="preserve"> </w:t>
      </w:r>
      <w:r>
        <w:t xml:space="preserve">“ñnityādir nityam”</w:t>
      </w:r>
      <w:r>
        <w:t xml:space="preserve"> </w:t>
      </w:r>
      <w:r>
        <w:t xml:space="preserve">(Pā. 6-1-197 [?]).</w:t>
      </w:r>
      <w:r>
        <w:t xml:space="preserve"> </w:t>
      </w:r>
      <w:r>
        <w:rPr>
          <w:b/>
          <w:bCs/>
        </w:rPr>
        <w:t xml:space="preserve">दयमानः (</w:t>
      </w:r>
      <w:r>
        <w:rPr>
          <w:b/>
          <w:bCs/>
          <w:i/>
          <w:iCs/>
        </w:rPr>
        <w:t xml:space="preserve">dayamānaḥ</w:t>
      </w:r>
      <w:r>
        <w:rPr>
          <w:b/>
          <w:bCs/>
        </w:rPr>
        <w:t xml:space="preserve">)</w:t>
      </w:r>
      <w:r>
        <w:t xml:space="preserve"> </w:t>
      </w:r>
      <w:r>
        <w:t xml:space="preserve">— root</w:t>
      </w:r>
      <w:r>
        <w:t xml:space="preserve"> </w:t>
      </w:r>
      <w:r>
        <w:rPr>
          <w:i/>
          <w:iCs/>
        </w:rPr>
        <w:t xml:space="preserve">daya dāna-gati-rakṣaṇa-hiṃsā-dāneṣu</w:t>
      </w:r>
      <w:r>
        <w:t xml:space="preserve">;</w:t>
      </w:r>
      <w:r>
        <w:t xml:space="preserve"> </w:t>
      </w:r>
      <w:r>
        <w:rPr>
          <w:i/>
          <w:iCs/>
        </w:rPr>
        <w:t xml:space="preserve">anudātta-it</w:t>
      </w:r>
      <w:r>
        <w:t xml:space="preserve">, so ātmanepada by</w:t>
      </w:r>
      <w:r>
        <w:t xml:space="preserve"> </w:t>
      </w:r>
      <w:r>
        <w:t xml:space="preserve">“anudātta-ṅita ātmanepadam”</w:t>
      </w:r>
      <w:r>
        <w:t xml:space="preserve"> </w:t>
      </w:r>
      <w:r>
        <w:t xml:space="preserve">(Pā. 1-3-12 [?]);</w:t>
      </w:r>
      <w:r>
        <w:t xml:space="preserve"> </w:t>
      </w:r>
      <w:r>
        <w:rPr>
          <w:i/>
          <w:iCs/>
        </w:rPr>
        <w:t xml:space="preserve">śānac</w:t>
      </w:r>
      <w:r>
        <w:t xml:space="preserve"> </w:t>
      </w:r>
      <w:r>
        <w:t xml:space="preserve">for</w:t>
      </w:r>
      <w:r>
        <w:t xml:space="preserve"> </w:t>
      </w:r>
      <w:r>
        <w:rPr>
          <w:i/>
          <w:iCs/>
        </w:rPr>
        <w:t xml:space="preserve">laṭ</w:t>
      </w:r>
      <w:r>
        <w:t xml:space="preserve"> </w:t>
      </w:r>
      <w:r>
        <w:t xml:space="preserve">by</w:t>
      </w:r>
      <w:r>
        <w:t xml:space="preserve"> </w:t>
      </w:r>
      <w:r>
        <w:t xml:space="preserve">“laṭaḥ śatṛśānacāv aprathamāsamānādhikaraṇe”</w:t>
      </w:r>
      <w:r>
        <w:t xml:space="preserve"> </w:t>
      </w:r>
      <w:r>
        <w:t xml:space="preserve">(Pā. 3-2-124 [?]);</w:t>
      </w:r>
      <w:r>
        <w:t xml:space="preserve"> </w:t>
      </w:r>
      <w:r>
        <w:rPr>
          <w:i/>
          <w:iCs/>
        </w:rPr>
        <w:t xml:space="preserve">śap</w:t>
      </w:r>
      <w:r>
        <w:t xml:space="preserve"> </w:t>
      </w:r>
      <w:r>
        <w:t xml:space="preserve">(Pā. 3-1-68 [?]);</w:t>
      </w:r>
      <w:r>
        <w:t xml:space="preserve"> </w:t>
      </w:r>
      <w:r>
        <w:rPr>
          <w:i/>
          <w:iCs/>
        </w:rPr>
        <w:t xml:space="preserve">ānac</w:t>
      </w:r>
      <w:r>
        <w:t xml:space="preserve"> </w:t>
      </w:r>
      <w:r>
        <w:t xml:space="preserve">→</w:t>
      </w:r>
      <w:r>
        <w:t xml:space="preserve"> </w:t>
      </w:r>
      <w:r>
        <w:rPr>
          <w:i/>
          <w:iCs/>
        </w:rPr>
        <w:t xml:space="preserve">māna</w:t>
      </w:r>
      <w:r>
        <w:t xml:space="preserve"> </w:t>
      </w:r>
      <w:r>
        <w:t xml:space="preserve">with the augment</w:t>
      </w:r>
      <w:r>
        <w:t xml:space="preserve"> </w:t>
      </w:r>
      <w:r>
        <w:rPr>
          <w:i/>
          <w:iCs/>
        </w:rPr>
        <w:t xml:space="preserve">muk</w:t>
      </w:r>
      <w:r>
        <w:t xml:space="preserve"> </w:t>
      </w:r>
      <w:r>
        <w:t xml:space="preserve">by</w:t>
      </w:r>
      <w:r>
        <w:t xml:space="preserve"> </w:t>
      </w:r>
      <w:r>
        <w:t xml:space="preserve">“āne muk”</w:t>
      </w:r>
      <w:r>
        <w:t xml:space="preserve"> </w:t>
      </w:r>
      <w:r>
        <w:t xml:space="preserve">(Pā. 7-2-82 [?]), which is</w:t>
      </w:r>
      <w:r>
        <w:t xml:space="preserve"> </w:t>
      </w:r>
      <w:r>
        <w:rPr>
          <w:i/>
          <w:iCs/>
        </w:rPr>
        <w:t xml:space="preserve">kit</w:t>
      </w:r>
      <w:r>
        <w:t xml:space="preserve"> </w:t>
      </w:r>
      <w:r>
        <w:t xml:space="preserve">and so becomes part of the end of the stem (</w:t>
      </w:r>
      <w:r>
        <w:t xml:space="preserve">“ād-yantau ṭakitau,”</w:t>
      </w:r>
      <w:r>
        <w:t xml:space="preserve"> </w:t>
      </w:r>
      <w:r>
        <w:t xml:space="preserve">Pā. 1-1-46 [?]):</w:t>
      </w:r>
      <w:r>
        <w:t xml:space="preserve"> </w:t>
      </w:r>
      <w:r>
        <w:rPr>
          <w:i/>
          <w:iCs/>
        </w:rPr>
        <w:t xml:space="preserve">day + a + mān + 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so unaccented; the</w:t>
      </w:r>
      <w:r>
        <w:t xml:space="preserve"> </w:t>
      </w:r>
      <w:r>
        <w:rPr>
          <w:i/>
          <w:iCs/>
        </w:rPr>
        <w:t xml:space="preserve">śānac</w:t>
      </w:r>
      <w:r>
        <w:t xml:space="preserve">, being</w:t>
      </w:r>
      <w:r>
        <w:t xml:space="preserve"> </w:t>
      </w:r>
      <w:r>
        <w:rPr>
          <w:i/>
          <w:iCs/>
        </w:rPr>
        <w:t xml:space="preserve">cit</w:t>
      </w:r>
      <w:r>
        <w:t xml:space="preserve">, would give the final accent (</w:t>
      </w:r>
      <w:r>
        <w:t xml:space="preserve">“cita,”</w:t>
      </w:r>
      <w:r>
        <w:t xml:space="preserve"> </w:t>
      </w:r>
      <w:r>
        <w:t xml:space="preserve">Pā. 6-1-163 [?]), but since the</w:t>
      </w:r>
      <w:r>
        <w:t xml:space="preserve"> </w:t>
      </w:r>
      <w:r>
        <w:rPr>
          <w:i/>
          <w:iCs/>
        </w:rPr>
        <w:t xml:space="preserve">śap</w:t>
      </w:r>
      <w:r>
        <w:t xml:space="preserve"> </w:t>
      </w:r>
      <w:r>
        <w:t xml:space="preserve">is an</w:t>
      </w:r>
      <w:r>
        <w:t xml:space="preserve"> </w:t>
      </w:r>
      <w:r>
        <w:rPr>
          <w:i/>
          <w:iCs/>
        </w:rPr>
        <w:t xml:space="preserve">upadeśa</w:t>
      </w:r>
      <w:r>
        <w:t xml:space="preserve"> </w:t>
      </w:r>
      <w:r>
        <w:t xml:space="preserve">element following the root and a</w:t>
      </w:r>
      <w:r>
        <w:t xml:space="preserve"> </w:t>
      </w:r>
      <w:r>
        <w:rPr>
          <w:i/>
          <w:iCs/>
        </w:rPr>
        <w:t xml:space="preserve">lasārvadhātuka</w:t>
      </w:r>
      <w:r>
        <w:t xml:space="preserve"> </w:t>
      </w:r>
      <w:r>
        <w:t xml:space="preserve">that comes after an</w:t>
      </w:r>
      <w:r>
        <w:t xml:space="preserve"> </w:t>
      </w:r>
      <w:r>
        <w:rPr>
          <w:i/>
          <w:iCs/>
        </w:rPr>
        <w:t xml:space="preserve">anudātta-it</w:t>
      </w:r>
      <w:r>
        <w:t xml:space="preserve"> </w:t>
      </w:r>
      <w:r>
        <w:t xml:space="preserve">root (</w:t>
      </w:r>
      <w:r>
        <w:rPr>
          <w:i/>
          <w:iCs/>
        </w:rPr>
        <w:t xml:space="preserve">tāsyanudāttenṅid-adupadeśāl lasārvadhātukam anudāttam</w:t>
      </w:r>
      <w:r>
        <w:t xml:space="preserve">, Pā. 6-1-186 [?]), this is set aside and only the root’s accent stands:</w:t>
      </w:r>
      <w:r>
        <w:t xml:space="preserve"> </w:t>
      </w:r>
      <w:r>
        <w:rPr>
          <w:i/>
          <w:iCs/>
        </w:rPr>
        <w:t xml:space="preserve">day</w:t>
      </w:r>
      <w:r>
        <w:t xml:space="preserve">.</w:t>
      </w:r>
      <w:r>
        <w:t xml:space="preserve"> </w:t>
      </w:r>
      <w:r>
        <w:rPr>
          <w:i/>
          <w:iCs/>
        </w:rPr>
        <w:t xml:space="preserve">(Sūtra numbers read from small print; pointers only.)</w:t>
      </w:r>
    </w:p>
    <w:p>
      <w:pPr>
        <w:pStyle w:val="BodyText"/>
      </w:pPr>
      <w:r>
        <w:rPr>
          <w:b/>
          <w:bCs/>
        </w:rPr>
        <w:t xml:space="preserve">॥६॥</w:t>
      </w:r>
    </w:p>
    <w:p>
      <w:r>
        <w:pict>
          <v:rect style="width:0;height:1.5pt" o:hralign="center" o:hrstd="t" o:hr="t"/>
        </w:pict>
      </w:r>
    </w:p>
    <w:bookmarkEnd w:id="431"/>
    <w:bookmarkStart w:id="432" w:name="page-412-lower-sūkta-10-rik-7"/>
    <w:p>
      <w:pPr>
        <w:pStyle w:val="Heading3"/>
      </w:pPr>
      <w:r>
        <w:t xml:space="preserve">Page 412 (lower) — Sūkta 10, Rik 7</w:t>
      </w:r>
    </w:p>
    <w:p>
      <w:pPr>
        <w:pStyle w:val="FirstParagraph"/>
      </w:pPr>
      <w:r>
        <w:rPr>
          <w:b/>
          <w:bCs/>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
          <w:iCs/>
        </w:rPr>
        <w:t xml:space="preserve">suvivṛtaṃ sunirajam indra tvādātam id yaśaḥ |</w:t>
      </w:r>
      <w:r>
        <w:t xml:space="preserve"> </w:t>
      </w:r>
      <w:r>
        <w:rPr>
          <w:i/>
          <w:iCs/>
        </w:rPr>
        <w:t xml:space="preserve">gavām apa vrajaṃ vṛdhi kṛṇuṣva rādho adrivaḥ ||7||</w:t>
      </w:r>
    </w:p>
    <w:p>
      <w:pPr>
        <w:pStyle w:val="FirstParagraph"/>
      </w:pPr>
      <w:r>
        <w:rPr>
          <w:b/>
          <w:bCs/>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
          <w:iCs/>
        </w:rPr>
        <w:t xml:space="preserve">su-vivṛtam | sunir-ajam | indra | tvā-dātam | it | yaśaḥ ||</w:t>
      </w:r>
      <w:r>
        <w:t xml:space="preserve"> </w:t>
      </w:r>
      <w:r>
        <w:rPr>
          <w:i/>
          <w:iCs/>
        </w:rPr>
        <w:t xml:space="preserve">gavām | apa | vrajam | vṛdhi | kṛṇuṣva | rādhaḥ | adrivaḥ ||7||</w:t>
      </w:r>
    </w:p>
    <w:bookmarkEnd w:id="432"/>
    <w:bookmarkStart w:id="433" w:name="page-413-rik-7-sāyaṇa-bhāṣya"/>
    <w:p>
      <w:pPr>
        <w:pStyle w:val="Heading3"/>
      </w:pPr>
      <w:r>
        <w:t xml:space="preserve">Page 413 — Rik 7: Sāyaṇa-bhāṣya</w:t>
      </w:r>
    </w:p>
    <w:p>
      <w:pPr>
        <w:pStyle w:val="FirstParagraph"/>
      </w:pPr>
      <w:r>
        <w:rPr>
          <w:b/>
          <w:bCs/>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
          <w:iCs/>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
          <w:bCs/>
        </w:rPr>
        <w:t xml:space="preserve">Translation:</w:t>
      </w:r>
      <w:r>
        <w:t xml:space="preserve"> </w:t>
      </w:r>
      <w:r>
        <w:t xml:space="preserve">“O Indra!</w:t>
      </w:r>
      <w:r>
        <w:t xml:space="preserve"> </w:t>
      </w:r>
      <w:r>
        <w:rPr>
          <w:i/>
          <w:iCs/>
        </w:rPr>
        <w:t xml:space="preserve">Yaśaḥ</w:t>
      </w:r>
      <w:r>
        <w:t xml:space="preserve"> </w:t>
      </w:r>
      <w:r>
        <w:t xml:space="preserve">— food, the food that is the fruit of the rite —</w:t>
      </w:r>
      <w:r>
        <w:t xml:space="preserve"> </w:t>
      </w:r>
      <w:r>
        <w:rPr>
          <w:i/>
          <w:iCs/>
        </w:rPr>
        <w:t xml:space="preserve">suvivṛtam</w:t>
      </w:r>
      <w:r>
        <w:t xml:space="preserve">: well spread out everywhere;</w:t>
      </w:r>
      <w:r>
        <w:t xml:space="preserve"> </w:t>
      </w:r>
      <w:r>
        <w:rPr>
          <w:i/>
          <w:iCs/>
        </w:rPr>
        <w:t xml:space="preserve">sunirajam</w:t>
      </w:r>
      <w:r>
        <w:t xml:space="preserve">: obtainable without effort, wholly;</w:t>
      </w:r>
      <w:r>
        <w:t xml:space="preserve"> </w:t>
      </w:r>
      <w:r>
        <w:rPr>
          <w:i/>
          <w:iCs/>
        </w:rPr>
        <w:t xml:space="preserve">tvādātam</w:t>
      </w:r>
      <w:r>
        <w:t xml:space="preserve">: purified by you — has come about [this is the supplied completion; the phrase beginning</w:t>
      </w:r>
      <w:r>
        <w:t xml:space="preserve"> </w:t>
      </w:r>
      <w:r>
        <w:rPr>
          <w:i/>
          <w:iCs/>
        </w:rPr>
        <w:t xml:space="preserve">tvādātam iti</w:t>
      </w:r>
      <w:r>
        <w:t xml:space="preserve"> </w:t>
      </w:r>
      <w:r>
        <w:t xml:space="preserve">is not clear in the scan]. After this, for the sake of obtaining milk and the like,</w:t>
      </w:r>
      <w:r>
        <w:t xml:space="preserve"> </w:t>
      </w:r>
      <w:r>
        <w:rPr>
          <w:i/>
          <w:iCs/>
        </w:rPr>
        <w:t xml:space="preserve">gavāṃ vrajam</w:t>
      </w:r>
      <w:r>
        <w:t xml:space="preserve"> </w:t>
      </w:r>
      <w:r>
        <w:t xml:space="preserve">— the cow-pen, the dwelling-place of cows —</w:t>
      </w:r>
      <w:r>
        <w:t xml:space="preserve"> </w:t>
      </w:r>
      <w:r>
        <w:rPr>
          <w:i/>
          <w:iCs/>
        </w:rPr>
        <w:t xml:space="preserve">apa vṛdhi</w:t>
      </w:r>
      <w:r>
        <w:t xml:space="preserve">: open it — make it have its door opened. O</w:t>
      </w:r>
      <w:r>
        <w:t xml:space="preserve"> </w:t>
      </w:r>
      <w:r>
        <w:rPr>
          <w:i/>
          <w:iCs/>
        </w:rPr>
        <w:t xml:space="preserve">adrivaḥ</w:t>
      </w:r>
      <w:r>
        <w:t xml:space="preserve"> </w:t>
      </w:r>
      <w:r>
        <w:t xml:space="preserve">— O Indra, armed with the thunderbolt that is characterized by the mountain —</w:t>
      </w:r>
      <w:r>
        <w:t xml:space="preserve"> </w:t>
      </w:r>
      <w:r>
        <w:rPr>
          <w:i/>
          <w:iCs/>
        </w:rPr>
        <w:t xml:space="preserve">rādhaḥ</w:t>
      </w:r>
      <w:r>
        <w:t xml:space="preserve"> </w:t>
      </w:r>
      <w:r>
        <w:t xml:space="preserve">— wealth —</w:t>
      </w:r>
      <w:r>
        <w:t xml:space="preserve"> </w:t>
      </w:r>
      <w:r>
        <w:rPr>
          <w:i/>
          <w:iCs/>
        </w:rPr>
        <w:t xml:space="preserve">kṛṇuṣva</w:t>
      </w:r>
      <w:r>
        <w:t xml:space="preserve">: bring about, provide.”</w:t>
      </w:r>
      <w:r>
        <w:t xml:space="preserve"> </w:t>
      </w:r>
      <w:r>
        <w:rPr>
          <w:i/>
          <w:iCs/>
        </w:rPr>
        <w:t xml:space="preserve">(The long grammar of pp. 413–414 — on</w:t>
      </w:r>
      <w:r>
        <w:t xml:space="preserve"> </w:t>
      </w:r>
      <w:r>
        <w:t xml:space="preserve">suvivṛtam</w:t>
      </w:r>
      <w:r>
        <w:t xml:space="preserve"> </w:t>
      </w:r>
      <w:r>
        <w:rPr>
          <w:i/>
          <w:iCs/>
        </w:rPr>
        <w:t xml:space="preserve">(whether the compound takes the accent of a</w:t>
      </w:r>
      <w:r>
        <w:t xml:space="preserve"> </w:t>
      </w:r>
      <w:r>
        <w:t xml:space="preserve">kṛdanta</w:t>
      </w:r>
      <w:r>
        <w:t xml:space="preserve"> </w:t>
      </w:r>
      <w:r>
        <w:rPr>
          <w:i/>
          <w:iCs/>
        </w:rPr>
        <w:t xml:space="preserve">second member, with a discussion of the paribhāṣās</w:t>
      </w:r>
      <w:r>
        <w:rPr>
          <w:i/>
          <w:iCs/>
        </w:rPr>
        <w:t xml:space="preserve"> </w:t>
      </w:r>
      <w:r>
        <w:rPr>
          <w:i/>
          <w:iCs/>
        </w:rPr>
        <w:t xml:space="preserve">“kṛdgrahaṇe gatikārakapūrvasyāpi grahaṇam,”</w:t>
      </w:r>
      <w:r>
        <w:rPr>
          <w:i/>
          <w:iCs/>
        </w:rPr>
        <w:t xml:space="preserve"> </w:t>
      </w:r>
      <w:r>
        <w:rPr>
          <w:i/>
          <w:iCs/>
        </w:rPr>
        <w:t xml:space="preserve">Paribhāṣā 28 [?] and 31 [?]),</w:t>
      </w:r>
      <w:r>
        <w:t xml:space="preserve"> </w:t>
      </w:r>
      <w:r>
        <w:t xml:space="preserve">sunirajam</w:t>
      </w:r>
      <w:r>
        <w:t xml:space="preserve"> </w:t>
      </w:r>
      <w:r>
        <w:rPr>
          <w:i/>
          <w:iCs/>
        </w:rPr>
        <w:t xml:space="preserve">(from root</w:t>
      </w:r>
      <w:r>
        <w:t xml:space="preserve"> </w:t>
      </w:r>
      <w:r>
        <w:t xml:space="preserve">aja gatikṣepaṇayoḥ</w:t>
      </w:r>
      <w:r>
        <w:t xml:space="preserve"> </w:t>
      </w:r>
      <w:r>
        <w:rPr>
          <w:i/>
          <w:iCs/>
        </w:rPr>
        <w:t xml:space="preserve">with</w:t>
      </w:r>
      <w:r>
        <w:t xml:space="preserve"> </w:t>
      </w:r>
      <w:r>
        <w:t xml:space="preserve">su</w:t>
      </w:r>
      <w:r>
        <w:t xml:space="preserve"> </w:t>
      </w:r>
      <w:r>
        <w:rPr>
          <w:i/>
          <w:iCs/>
        </w:rPr>
        <w:t xml:space="preserve">and</w:t>
      </w:r>
      <w:r>
        <w:t xml:space="preserve"> </w:t>
      </w:r>
      <w:r>
        <w:t xml:space="preserve">nis</w:t>
      </w:r>
      <w:r>
        <w:rPr>
          <w:i/>
          <w:iCs/>
        </w:rPr>
        <w:t xml:space="preserve">;</w:t>
      </w:r>
      <w:r>
        <w:rPr>
          <w:i/>
          <w:iCs/>
        </w:rPr>
        <w:t xml:space="preserve"> </w:t>
      </w:r>
      <w:r>
        <w:rPr>
          <w:i/>
          <w:iCs/>
        </w:rPr>
        <w:t xml:space="preserve">“īṣad-duḥ-suṣu kṛcchrākṛcchrārtheṣu khal,”</w:t>
      </w:r>
      <w:r>
        <w:rPr>
          <w:i/>
          <w:iCs/>
        </w:rPr>
        <w:t xml:space="preserve"> </w:t>
      </w:r>
      <w:r>
        <w:rPr>
          <w:i/>
          <w:iCs/>
        </w:rPr>
        <w:t xml:space="preserve">Pā. 3-3-126 [?]),</w:t>
      </w:r>
      <w:r>
        <w:t xml:space="preserve"> </w:t>
      </w:r>
      <w:r>
        <w:t xml:space="preserve">tvādātam</w:t>
      </w:r>
      <w:r>
        <w:rPr>
          <w:i/>
          <w:iCs/>
        </w:rPr>
        <w:t xml:space="preserve">,</w:t>
      </w:r>
      <w:r>
        <w:t xml:space="preserve"> </w:t>
      </w:r>
      <w:r>
        <w:t xml:space="preserve">yaśaḥ</w:t>
      </w:r>
      <w:r>
        <w:rPr>
          <w:i/>
          <w:iCs/>
        </w:rPr>
        <w:t xml:space="preserve">,</w:t>
      </w:r>
      <w:r>
        <w:t xml:space="preserve"> </w:t>
      </w:r>
      <w:r>
        <w:t xml:space="preserve">gavām</w:t>
      </w:r>
      <w:r>
        <w:rPr>
          <w:i/>
          <w:iCs/>
        </w:rPr>
        <w:t xml:space="preserve">,</w:t>
      </w:r>
      <w:r>
        <w:t xml:space="preserve"> </w:t>
      </w:r>
      <w:r>
        <w:t xml:space="preserve">apa</w:t>
      </w:r>
      <w:r>
        <w:rPr>
          <w:i/>
          <w:iCs/>
        </w:rPr>
        <w:t xml:space="preserve">,</w:t>
      </w:r>
      <w:r>
        <w:t xml:space="preserve"> </w:t>
      </w:r>
      <w:r>
        <w:t xml:space="preserve">vṛdhi</w:t>
      </w:r>
      <w:r>
        <w:rPr>
          <w:i/>
          <w:iCs/>
        </w:rPr>
        <w:t xml:space="preserve">,</w:t>
      </w:r>
      <w:r>
        <w:t xml:space="preserve"> </w:t>
      </w:r>
      <w:r>
        <w:t xml:space="preserve">kṛṇuṣva</w:t>
      </w:r>
      <w:r>
        <w:rPr>
          <w:i/>
          <w:iCs/>
        </w:rPr>
        <w:t xml:space="preserve">,</w:t>
      </w:r>
      <w:r>
        <w:t xml:space="preserve"> </w:t>
      </w:r>
      <w:r>
        <w:t xml:space="preserve">rādhaḥ</w:t>
      </w:r>
      <w:r>
        <w:rPr>
          <w:i/>
          <w:iCs/>
        </w:rPr>
        <w:t xml:space="preserve">,</w:t>
      </w:r>
      <w:r>
        <w:t xml:space="preserve"> </w:t>
      </w:r>
      <w:r>
        <w:t xml:space="preserve">adrivaḥ</w:t>
      </w:r>
      <w:r>
        <w:t xml:space="preserve"> </w:t>
      </w:r>
      <w:r>
        <w:rPr>
          <w:i/>
          <w:iCs/>
        </w:rPr>
        <w:t xml:space="preserve">— is noted briefly in the Kannada grammar below.)</w:t>
      </w:r>
      <w:r>
        <w:t xml:space="preserve"> </w:t>
      </w:r>
      <w:r>
        <w:rPr>
          <w:i/>
          <w:iCs/>
        </w:rPr>
        <w:t xml:space="preserve">(The Sanskrit is partly compressed; the clause marked [?] was not securely read.)</w:t>
      </w:r>
    </w:p>
    <w:bookmarkEnd w:id="433"/>
    <w:bookmarkStart w:id="434" w:name="X408ffc3d23be8ae467c663e88702c432c8c6a3c"/>
    <w:p>
      <w:pPr>
        <w:pStyle w:val="Heading3"/>
      </w:pPr>
      <w:r>
        <w:t xml:space="preserve">Page 414 — Rik 7: Sāyaṇa’s grammar (briefly noted)</w:t>
      </w:r>
    </w:p>
    <w:p>
      <w:pPr>
        <w:pStyle w:val="FirstParagraph"/>
      </w:pPr>
      <w:r>
        <w:rPr>
          <w:i/>
          <w:iCs/>
        </w:rPr>
        <w:t xml:space="preserve">(Grammar page, noted briefly. The page is Sāyaṇa’s Sanskrit grammar, in outline: that the word</w:t>
      </w:r>
      <w:r>
        <w:t xml:space="preserve"> </w:t>
      </w:r>
      <w:r>
        <w:t xml:space="preserve">sunirajam</w:t>
      </w:r>
      <w:r>
        <w:t xml:space="preserve"> </w:t>
      </w:r>
      <w:r>
        <w:rPr>
          <w:i/>
          <w:iCs/>
        </w:rPr>
        <w:t xml:space="preserve">is formed with the prefixes</w:t>
      </w:r>
      <w:r>
        <w:t xml:space="preserve"> </w:t>
      </w:r>
      <w:r>
        <w:t xml:space="preserve">su</w:t>
      </w:r>
      <w:r>
        <w:t xml:space="preserve"> </w:t>
      </w:r>
      <w:r>
        <w:rPr>
          <w:i/>
          <w:iCs/>
        </w:rPr>
        <w:t xml:space="preserve">and</w:t>
      </w:r>
      <w:r>
        <w:t xml:space="preserve"> </w:t>
      </w:r>
      <w:r>
        <w:t xml:space="preserve">nis</w:t>
      </w:r>
      <w:r>
        <w:t xml:space="preserve"> </w:t>
      </w:r>
      <w:r>
        <w:rPr>
          <w:i/>
          <w:iCs/>
        </w:rPr>
        <w:t xml:space="preserve">and the root</w:t>
      </w:r>
      <w:r>
        <w:t xml:space="preserve"> </w:t>
      </w:r>
      <w:r>
        <w:t xml:space="preserve">aja</w:t>
      </w:r>
      <w:r>
        <w:rPr>
          <w:i/>
          <w:iCs/>
        </w:rPr>
        <w:t xml:space="preserve">, with</w:t>
      </w:r>
      <w:r>
        <w:t xml:space="preserve"> </w:t>
      </w:r>
      <w:r>
        <w:t xml:space="preserve">khal</w:t>
      </w:r>
      <w:r>
        <w:t xml:space="preserve"> </w:t>
      </w:r>
      <w:r>
        <w:rPr>
          <w:i/>
          <w:iCs/>
        </w:rPr>
        <w:t xml:space="preserve">(Pā. 3-3-126 [?]), so that the</w:t>
      </w:r>
      <w:r>
        <w:t xml:space="preserve"> </w:t>
      </w:r>
      <w:r>
        <w:t xml:space="preserve">su</w:t>
      </w:r>
      <w:r>
        <w:t xml:space="preserve"> </w:t>
      </w:r>
      <w:r>
        <w:rPr>
          <w:i/>
          <w:iCs/>
        </w:rPr>
        <w:t xml:space="preserve">does not intervene with the retroflexion by</w:t>
      </w:r>
      <w:r>
        <w:t xml:space="preserve"> </w:t>
      </w:r>
      <w:r>
        <w:t xml:space="preserve">nis</w:t>
      </w:r>
      <w:r>
        <w:rPr>
          <w:i/>
          <w:iCs/>
        </w:rPr>
        <w:t xml:space="preserve">; that</w:t>
      </w:r>
      <w:r>
        <w:t xml:space="preserve"> </w:t>
      </w:r>
      <w:r>
        <w:t xml:space="preserve">tvādātam</w:t>
      </w:r>
      <w:r>
        <w:t xml:space="preserve"> </w:t>
      </w:r>
      <w:r>
        <w:rPr>
          <w:i/>
          <w:iCs/>
        </w:rPr>
        <w:t xml:space="preserve">is from the root</w:t>
      </w:r>
      <w:r>
        <w:t xml:space="preserve"> </w:t>
      </w:r>
      <w:r>
        <w:t xml:space="preserve">dāp śodhane</w:t>
      </w:r>
      <w:r>
        <w:rPr>
          <w:i/>
          <w:iCs/>
        </w:rPr>
        <w:t xml:space="preserve">, with the</w:t>
      </w:r>
      <w:r>
        <w:t xml:space="preserve"> </w:t>
      </w:r>
      <w:r>
        <w:t xml:space="preserve">ṅit-</w:t>
      </w:r>
      <w:r>
        <w:rPr>
          <w:i/>
          <w:iCs/>
        </w:rPr>
        <w:t xml:space="preserve">like treatment, the substitute</w:t>
      </w:r>
      <w:r>
        <w:t xml:space="preserve"> </w:t>
      </w:r>
      <w:r>
        <w:t xml:space="preserve">tva</w:t>
      </w:r>
      <w:r>
        <w:t xml:space="preserve"> </w:t>
      </w:r>
      <w:r>
        <w:rPr>
          <w:i/>
          <w:iCs/>
        </w:rPr>
        <w:t xml:space="preserve">for</w:t>
      </w:r>
      <w:r>
        <w:t xml:space="preserve"> </w:t>
      </w:r>
      <w:r>
        <w:t xml:space="preserve">tvad</w:t>
      </w:r>
      <w:r>
        <w:t xml:space="preserve"> </w:t>
      </w:r>
      <w:r>
        <w:rPr>
          <w:i/>
          <w:iCs/>
        </w:rPr>
        <w:t xml:space="preserve">by the rule for the third case singular, and the ending replaced by</w:t>
      </w:r>
      <w:r>
        <w:t xml:space="preserve"> </w:t>
      </w:r>
      <w:r>
        <w:t xml:space="preserve">ā</w:t>
      </w:r>
      <w:r>
        <w:t xml:space="preserve"> </w:t>
      </w:r>
      <w:r>
        <w:rPr>
          <w:i/>
          <w:iCs/>
        </w:rPr>
        <w:t xml:space="preserve">by</w:t>
      </w:r>
      <w:r>
        <w:rPr>
          <w:i/>
          <w:iCs/>
        </w:rPr>
        <w:t xml:space="preserve"> </w:t>
      </w:r>
      <w:r>
        <w:rPr>
          <w:i/>
          <w:iCs/>
        </w:rPr>
        <w:t xml:space="preserve">“supāṃ suluk…”</w:t>
      </w:r>
      <w:r>
        <w:rPr>
          <w:i/>
          <w:iCs/>
        </w:rPr>
        <w:t xml:space="preserve">; that</w:t>
      </w:r>
      <w:r>
        <w:t xml:space="preserve"> </w:t>
      </w:r>
      <w:r>
        <w:t xml:space="preserve">yaśaḥ</w:t>
      </w:r>
      <w:r>
        <w:t xml:space="preserve"> </w:t>
      </w:r>
      <w:r>
        <w:rPr>
          <w:i/>
          <w:iCs/>
        </w:rPr>
        <w:t xml:space="preserve">is from</w:t>
      </w:r>
      <w:r>
        <w:t xml:space="preserve"> </w:t>
      </w:r>
      <w:r>
        <w:t xml:space="preserve">aśū vyāptau</w:t>
      </w:r>
      <w:r>
        <w:t xml:space="preserve"> </w:t>
      </w:r>
      <w:r>
        <w:rPr>
          <w:i/>
          <w:iCs/>
        </w:rPr>
        <w:t xml:space="preserve">with</w:t>
      </w:r>
      <w:r>
        <w:t xml:space="preserve"> </w:t>
      </w:r>
      <w:r>
        <w:t xml:space="preserve">asun</w:t>
      </w:r>
      <w:r>
        <w:t xml:space="preserve"> </w:t>
      </w:r>
      <w:r>
        <w:rPr>
          <w:i/>
          <w:iCs/>
        </w:rPr>
        <w:t xml:space="preserve">(Uṇ. 4-190 [?]), initial-udātta by the stem accent;</w:t>
      </w:r>
      <w:r>
        <w:t xml:space="preserve"> </w:t>
      </w:r>
      <w:r>
        <w:t xml:space="preserve">gavām</w:t>
      </w:r>
      <w:r>
        <w:t xml:space="preserve"> </w:t>
      </w:r>
      <w:r>
        <w:rPr>
          <w:i/>
          <w:iCs/>
        </w:rPr>
        <w:t xml:space="preserve">takes its stem accent;</w:t>
      </w:r>
      <w:r>
        <w:t xml:space="preserve"> </w:t>
      </w:r>
      <w:r>
        <w:t xml:space="preserve">vṛdhi</w:t>
      </w:r>
      <w:r>
        <w:t xml:space="preserve"> </w:t>
      </w:r>
      <w:r>
        <w:rPr>
          <w:i/>
          <w:iCs/>
        </w:rPr>
        <w:t xml:space="preserve">— root</w:t>
      </w:r>
      <w:r>
        <w:t xml:space="preserve"> </w:t>
      </w:r>
      <w:r>
        <w:t xml:space="preserve">vṛñ varaṇe</w:t>
      </w:r>
      <w:r>
        <w:rPr>
          <w:i/>
          <w:iCs/>
        </w:rPr>
        <w:t xml:space="preserve">, with</w:t>
      </w:r>
      <w:r>
        <w:t xml:space="preserve"> </w:t>
      </w:r>
      <w:r>
        <w:t xml:space="preserve">hi</w:t>
      </w:r>
      <w:r>
        <w:t xml:space="preserve"> </w:t>
      </w:r>
      <w:r>
        <w:rPr>
          <w:i/>
          <w:iCs/>
        </w:rPr>
        <w:t xml:space="preserve">replaced by</w:t>
      </w:r>
      <w:r>
        <w:t xml:space="preserve"> </w:t>
      </w:r>
      <w:r>
        <w:t xml:space="preserve">dhi</w:t>
      </w:r>
      <w:r>
        <w:rPr>
          <w:i/>
          <w:iCs/>
        </w:rPr>
        <w:t xml:space="preserve">, śnu dropped by</w:t>
      </w:r>
      <w:r>
        <w:t xml:space="preserve"> </w:t>
      </w:r>
      <w:r>
        <w:t xml:space="preserve">bahulam chandasi</w:t>
      </w:r>
      <w:r>
        <w:rPr>
          <w:i/>
          <w:iCs/>
        </w:rPr>
        <w:t xml:space="preserve">;</w:t>
      </w:r>
      <w:r>
        <w:t xml:space="preserve"> </w:t>
      </w:r>
      <w:r>
        <w:t xml:space="preserve">kṛṇuṣva</w:t>
      </w:r>
      <w:r>
        <w:t xml:space="preserve"> </w:t>
      </w:r>
      <w:r>
        <w:rPr>
          <w:i/>
          <w:iCs/>
        </w:rPr>
        <w:t xml:space="preserve">— root</w:t>
      </w:r>
      <w:r>
        <w:t xml:space="preserve"> </w:t>
      </w:r>
      <w:r>
        <w:t xml:space="preserve">kṛñ hiṃsākaraṇayoḥ</w:t>
      </w:r>
      <w:r>
        <w:t xml:space="preserve"> </w:t>
      </w:r>
      <w:r>
        <w:rPr>
          <w:i/>
          <w:iCs/>
        </w:rPr>
        <w:t xml:space="preserve">with</w:t>
      </w:r>
      <w:r>
        <w:t xml:space="preserve"> </w:t>
      </w:r>
      <w:r>
        <w:t xml:space="preserve">uk</w:t>
      </w:r>
      <w:r>
        <w:rPr>
          <w:i/>
          <w:iCs/>
        </w:rPr>
        <w:t xml:space="preserve">,</w:t>
      </w:r>
      <w:r>
        <w:t xml:space="preserve"> </w:t>
      </w:r>
      <w:r>
        <w:t xml:space="preserve">ś-</w:t>
      </w:r>
      <w:r>
        <w:rPr>
          <w:i/>
          <w:iCs/>
        </w:rPr>
        <w:t xml:space="preserve">vikaraṇa as</w:t>
      </w:r>
      <w:r>
        <w:t xml:space="preserve"> </w:t>
      </w:r>
      <w:r>
        <w:t xml:space="preserve">u</w:t>
      </w:r>
      <w:r>
        <w:t xml:space="preserve"> </w:t>
      </w:r>
      <w:r>
        <w:rPr>
          <w:i/>
          <w:iCs/>
        </w:rPr>
        <w:t xml:space="preserve">by</w:t>
      </w:r>
      <w:r>
        <w:t xml:space="preserve"> </w:t>
      </w:r>
      <w:r>
        <w:t xml:space="preserve">“dhinvikṛṇvyor a ca”</w:t>
      </w:r>
      <w:r>
        <w:t xml:space="preserve"> </w:t>
      </w:r>
      <w:r>
        <w:t xml:space="preserve">(Pā. 3-1-80 [?]) with* va</w:t>
      </w:r>
      <w:r>
        <w:t xml:space="preserve"> </w:t>
      </w:r>
      <w:r>
        <w:rPr>
          <w:i/>
          <w:iCs/>
        </w:rPr>
        <w:t xml:space="preserve">for</w:t>
      </w:r>
      <w:r>
        <w:t xml:space="preserve"> </w:t>
      </w:r>
      <w:r>
        <w:t xml:space="preserve">ṇa;</w:t>
      </w:r>
      <w:r>
        <w:t xml:space="preserve"> </w:t>
      </w:r>
      <w:r>
        <w:rPr>
          <w:i/>
          <w:iCs/>
        </w:rPr>
        <w:t xml:space="preserve">and</w:t>
      </w:r>
      <w:r>
        <w:t xml:space="preserve"> </w:t>
      </w:r>
      <w:r>
        <w:t xml:space="preserve">adrivaḥ</w:t>
      </w:r>
      <w:r>
        <w:t xml:space="preserve"> </w:t>
      </w:r>
      <w:r>
        <w:rPr>
          <w:i/>
          <w:iCs/>
        </w:rPr>
        <w:t xml:space="preserve">—</w:t>
      </w:r>
      <w:r>
        <w:rPr>
          <w:i/>
          <w:iCs/>
        </w:rPr>
        <w:t xml:space="preserve"> </w:t>
      </w:r>
      <w:r>
        <w:rPr>
          <w:i/>
          <w:iCs/>
        </w:rPr>
        <w:t xml:space="preserve">“adriḥ vajraḥ tad asyāstīti matup,”</w:t>
      </w:r>
      <w:r>
        <w:rPr>
          <w:i/>
          <w:iCs/>
        </w:rPr>
        <w:t xml:space="preserve"> </w:t>
      </w:r>
      <w:r>
        <w:rPr>
          <w:i/>
          <w:iCs/>
        </w:rPr>
        <w:t xml:space="preserve">with</w:t>
      </w:r>
      <w:r>
        <w:t xml:space="preserve"> </w:t>
      </w:r>
      <w:r>
        <w:t xml:space="preserve">matup</w:t>
      </w:r>
      <w:r>
        <w:t xml:space="preserve"> </w:t>
      </w:r>
      <w:r>
        <w:rPr>
          <w:i/>
          <w:iCs/>
        </w:rPr>
        <w:t xml:space="preserve">in the Veda taking</w:t>
      </w:r>
      <w:r>
        <w:t xml:space="preserve"> </w:t>
      </w:r>
      <w:r>
        <w:t xml:space="preserve">va</w:t>
      </w:r>
      <w:r>
        <w:rPr>
          <w:i/>
          <w:iCs/>
        </w:rPr>
        <w:t xml:space="preserve">, the vocative in</w:t>
      </w:r>
      <w:r>
        <w:t xml:space="preserve"> </w:t>
      </w:r>
      <w:r>
        <w:t xml:space="preserve">matup</w:t>
      </w:r>
      <w:r>
        <w:t xml:space="preserve"> </w:t>
      </w:r>
      <w:r>
        <w:rPr>
          <w:i/>
          <w:iCs/>
        </w:rPr>
        <w:t xml:space="preserve">with</w:t>
      </w:r>
      <w:r>
        <w:t xml:space="preserve"> </w:t>
      </w:r>
      <w:r>
        <w:t xml:space="preserve">num</w:t>
      </w:r>
      <w:r>
        <w:t xml:space="preserve"> </w:t>
      </w:r>
      <w:r>
        <w:rPr>
          <w:i/>
          <w:iCs/>
        </w:rPr>
        <w:t xml:space="preserve">(Pā. 7-1-70 [?]), and the rule</w:t>
      </w:r>
      <w:r>
        <w:t xml:space="preserve"> </w:t>
      </w:r>
      <w:r>
        <w:t xml:space="preserve">“hal-ṅyābbhyo dīrghāt sutisy apṛktaṃ hal”</w:t>
      </w:r>
      <w:r>
        <w:t xml:space="preserve"> </w:t>
      </w:r>
      <w:r>
        <w:rPr>
          <w:i/>
          <w:iCs/>
        </w:rPr>
        <w:t xml:space="preserve">(Pā. 6-1-68 [?]), the</w:t>
      </w:r>
      <w:r>
        <w:t xml:space="preserve"> </w:t>
      </w:r>
      <w:r>
        <w:t xml:space="preserve">ru</w:t>
      </w:r>
      <w:r>
        <w:t xml:space="preserve"> </w:t>
      </w:r>
      <w:r>
        <w:rPr>
          <w:i/>
          <w:iCs/>
        </w:rPr>
        <w:t xml:space="preserve">and visarga of the vocative.)</w:t>
      </w:r>
    </w:p>
    <w:p>
      <w:pPr>
        <w:pStyle w:val="BodyText"/>
      </w:pPr>
      <w:r>
        <w:rPr>
          <w:b/>
          <w:bCs/>
        </w:rPr>
        <w:t xml:space="preserve">॥ Prati-padārthaḥ ॥</w:t>
      </w:r>
      <w:r>
        <w:t xml:space="preserve"> </w:t>
      </w:r>
      <w:r>
        <w:rPr>
          <w:i/>
          <w:iCs/>
        </w:rPr>
        <w:t xml:space="preserve">(printed on p. 415)</w:t>
      </w:r>
    </w:p>
    <w:bookmarkEnd w:id="434"/>
    <w:bookmarkStart w:id="435" w:name="X045d7d2b79fafdef1767c5f7b6c525b79abe911"/>
    <w:p>
      <w:pPr>
        <w:pStyle w:val="Heading3"/>
      </w:pPr>
      <w:r>
        <w:t xml:space="preserve">Page 415 — Rik 7: word-meanings, overall sense, English, Special Topics</w:t>
      </w:r>
    </w:p>
    <w:p>
      <w:pPr>
        <w:pStyle w:val="FirstParagraph"/>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सुविवृतम् (suvivṛtam)</w:t>
      </w:r>
      <w:r>
        <w:t xml:space="preserve"> </w:t>
      </w:r>
      <w:r>
        <w:t xml:space="preserve">— spread out well everywhere (that is, in great abundance) |</w:t>
      </w:r>
      <w:r>
        <w:t xml:space="preserve"> </w:t>
      </w:r>
      <w:r>
        <w:rPr>
          <w:b/>
          <w:bCs/>
        </w:rPr>
        <w:t xml:space="preserve">सुनिरजम् (sunirajam)</w:t>
      </w:r>
      <w:r>
        <w:t xml:space="preserve"> </w:t>
      </w:r>
      <w:r>
        <w:t xml:space="preserve">— easily obtained |</w:t>
      </w:r>
      <w:r>
        <w:t xml:space="preserve"> </w:t>
      </w:r>
      <w:r>
        <w:rPr>
          <w:b/>
          <w:bCs/>
        </w:rPr>
        <w:t xml:space="preserve">यशः (yaśaḥ)</w:t>
      </w:r>
      <w:r>
        <w:t xml:space="preserve"> </w:t>
      </w:r>
      <w:r>
        <w:t xml:space="preserve">— the food (nourishment) |</w:t>
      </w:r>
      <w:r>
        <w:t xml:space="preserve"> </w:t>
      </w:r>
      <w:r>
        <w:rPr>
          <w:b/>
          <w:bCs/>
        </w:rPr>
        <w:t xml:space="preserve">त्वादातम् इत् (tvādātam it)</w:t>
      </w:r>
      <w:r>
        <w:t xml:space="preserve"> </w:t>
      </w:r>
      <w:r>
        <w:t xml:space="preserve">— you are indeed the one who purifies it well |</w:t>
      </w:r>
      <w:r>
        <w:t xml:space="preserve"> </w:t>
      </w:r>
      <w:r>
        <w:rPr>
          <w:b/>
          <w:bCs/>
        </w:rPr>
        <w:t xml:space="preserve">(हे) अद्रिवः ((he) adrivaḥ)</w:t>
      </w:r>
      <w:r>
        <w:t xml:space="preserve"> </w:t>
      </w:r>
      <w:r>
        <w:t xml:space="preserve">— O Indra, bearer of the thunderbolt |</w:t>
      </w:r>
      <w:r>
        <w:t xml:space="preserve"> </w:t>
      </w:r>
      <w:r>
        <w:rPr>
          <w:b/>
          <w:bCs/>
        </w:rPr>
        <w:t xml:space="preserve">गवाम् (gavām)</w:t>
      </w:r>
      <w:r>
        <w:t xml:space="preserve"> </w:t>
      </w:r>
      <w:r>
        <w:t xml:space="preserve">— of the cows |</w:t>
      </w:r>
      <w:r>
        <w:t xml:space="preserve"> </w:t>
      </w:r>
      <w:r>
        <w:rPr>
          <w:b/>
          <w:bCs/>
        </w:rPr>
        <w:t xml:space="preserve">व्रजम् (vrajam)</w:t>
      </w:r>
      <w:r>
        <w:t xml:space="preserve"> </w:t>
      </w:r>
      <w:r>
        <w:t xml:space="preserve">— the cow-pen |</w:t>
      </w:r>
      <w:r>
        <w:t xml:space="preserve"> </w:t>
      </w:r>
      <w:r>
        <w:rPr>
          <w:b/>
          <w:bCs/>
        </w:rPr>
        <w:t xml:space="preserve">अप वृधि (apa vṛdhi)</w:t>
      </w:r>
      <w:r>
        <w:t xml:space="preserve"> </w:t>
      </w:r>
      <w:r>
        <w:t xml:space="preserve">— open the door (that is, give us cows) |</w:t>
      </w:r>
      <w:r>
        <w:t xml:space="preserve"> </w:t>
      </w:r>
      <w:r>
        <w:rPr>
          <w:b/>
          <w:bCs/>
        </w:rPr>
        <w:t xml:space="preserve">राधः (rādhaḥ)</w:t>
      </w:r>
      <w:r>
        <w:t xml:space="preserve"> </w:t>
      </w:r>
      <w:r>
        <w:t xml:space="preserve">— wealth |</w:t>
      </w:r>
      <w:r>
        <w:t xml:space="preserve"> </w:t>
      </w:r>
      <w:r>
        <w:rPr>
          <w:b/>
          <w:bCs/>
        </w:rPr>
        <w:t xml:space="preserve">कृणुष्व (kṛṇuṣva)</w:t>
      </w:r>
      <w:r>
        <w:t xml:space="preserve"> </w:t>
      </w:r>
      <w:r>
        <w:t xml:space="preserve">— obtain (for us).</w:t>
      </w:r>
    </w:p>
    <w:p>
      <w:pPr>
        <w:pStyle w:val="BodyText"/>
      </w:pPr>
      <w:r>
        <w:rPr>
          <w:b/>
          <w:bCs/>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
          <w:bCs/>
        </w:rPr>
        <w:t xml:space="preserve">॥ English Translation ॥</w:t>
      </w:r>
      <w:r>
        <w:t xml:space="preserve"> </w:t>
      </w:r>
      <w:r>
        <w:rPr>
          <w:i/>
          <w:iCs/>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
          <w:bCs/>
        </w:rPr>
        <w:t xml:space="preserve">॥ Viśeṣa-viṣayagaḷu (Special Topics) ॥</w:t>
      </w:r>
    </w:p>
    <w:p>
      <w:pPr>
        <w:pStyle w:val="BodyText"/>
      </w:pPr>
      <w:r>
        <w:rPr>
          <w:b/>
          <w:bCs/>
        </w:rPr>
        <w:t xml:space="preserve">“Suvivṛtam”</w:t>
      </w:r>
      <w:r>
        <w:t xml:space="preserve"> </w:t>
      </w:r>
      <w:r>
        <w:t xml:space="preserve">— for this word the Bhāṣyakāra says</w:t>
      </w:r>
      <w:r>
        <w:t xml:space="preserve"> </w:t>
      </w:r>
      <w:r>
        <w:t xml:space="preserve">“</w:t>
      </w:r>
      <w:r>
        <w:rPr>
          <w:i/>
          <w:iCs/>
        </w:rPr>
        <w:t xml:space="preserve">suṣṭhu sarvatra prastṛtam</w:t>
      </w:r>
      <w:r>
        <w:t xml:space="preserve"> </w:t>
      </w:r>
      <w:r>
        <w:t xml:space="preserve">— well spread out everywhere”</w:t>
      </w:r>
      <w:r>
        <w:t xml:space="preserve">; Skandasvāmī says</w:t>
      </w:r>
      <w:r>
        <w:t xml:space="preserve"> </w:t>
      </w:r>
      <w:r>
        <w:t xml:space="preserve">“</w:t>
      </w:r>
      <w:r>
        <w:rPr>
          <w:i/>
          <w:iCs/>
        </w:rPr>
        <w:t xml:space="preserve">suṣṭhu loke prakāśam</w:t>
      </w:r>
      <w:r>
        <w:t xml:space="preserve"> </w:t>
      </w:r>
      <w:r>
        <w:t xml:space="preserve">— well manifest in the world.”</w:t>
      </w:r>
      <w:r>
        <w:t xml:space="preserve"> </w:t>
      </w:r>
      <w:r>
        <w:t xml:space="preserve">The scholar Wilson renders it</w:t>
      </w:r>
      <w:r>
        <w:t xml:space="preserve"> </w:t>
      </w:r>
      <w:r>
        <w:rPr>
          <w:i/>
          <w:iCs/>
        </w:rPr>
        <w:t xml:space="preserve">rendered everywhere abundant</w:t>
      </w:r>
      <w:r>
        <w:t xml:space="preserve">.</w:t>
      </w:r>
    </w:p>
    <w:p>
      <w:pPr>
        <w:pStyle w:val="BodyText"/>
      </w:pPr>
      <w:r>
        <w:rPr>
          <w:b/>
          <w:bCs/>
        </w:rPr>
        <w:t xml:space="preserve">“Sunirajam”</w:t>
      </w:r>
      <w:r>
        <w:t xml:space="preserve"> </w:t>
      </w:r>
      <w:r>
        <w:t xml:space="preserve">—</w:t>
      </w:r>
      <w:r>
        <w:t xml:space="preserve"> </w:t>
      </w:r>
      <w:r>
        <w:rPr>
          <w:b/>
          <w:bCs/>
        </w:rPr>
        <w:t xml:space="preserve">सुखेन निःशेषं प्राप्तुं शक्यम्</w:t>
      </w:r>
      <w:r>
        <w:t xml:space="preserve"> </w:t>
      </w:r>
      <w:r>
        <w:t xml:space="preserve">(</w:t>
      </w:r>
      <w:r>
        <w:rPr>
          <w:i/>
          <w:iCs/>
        </w:rPr>
        <w:t xml:space="preserve">sukhena niḥśeṣaṃ prāptuṃ śakyam</w:t>
      </w:r>
      <w:r>
        <w:t xml:space="preserve">) —</w:t>
      </w:r>
      <w:r>
        <w:t xml:space="preserve"> </w:t>
      </w:r>
      <w:r>
        <w:t xml:space="preserve">“that which can be obtained wholly with ease”</w:t>
      </w:r>
      <w:r>
        <w:t xml:space="preserve"> </w:t>
      </w:r>
      <w:r>
        <w:t xml:space="preserve">says the Bhāṣyakāra; and Skandasvāmī explains:</w:t>
      </w:r>
      <w:r>
        <w:t xml:space="preserve"> </w:t>
      </w:r>
      <w:r>
        <w:t xml:space="preserve">“</w:t>
      </w:r>
      <w:r>
        <w:rPr>
          <w:i/>
          <w:iCs/>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
          <w:iCs/>
        </w:rPr>
        <w:t xml:space="preserve">nir</w:t>
      </w:r>
      <w:r>
        <w:t xml:space="preserve">”</w:t>
      </w:r>
      <w:r>
        <w:t xml:space="preserve"> </w:t>
      </w:r>
      <w:r>
        <w:t xml:space="preserve">here is for</w:t>
      </w:r>
      <w:r>
        <w:t xml:space="preserve"> </w:t>
      </w:r>
      <w:r>
        <w:rPr>
          <w:i/>
          <w:iCs/>
        </w:rPr>
        <w:t xml:space="preserve">sī</w:t>
      </w:r>
      <w:r>
        <w:t xml:space="preserve">; the root</w:t>
      </w:r>
      <w:r>
        <w:t xml:space="preserve"> </w:t>
      </w:r>
      <w:r>
        <w:rPr>
          <w:i/>
          <w:iCs/>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
          <w:bCs/>
        </w:rPr>
        <w:t xml:space="preserve">“Tvādātam”</w:t>
      </w:r>
      <w:r>
        <w:t xml:space="preserve"> </w:t>
      </w:r>
      <w:r>
        <w:t xml:space="preserve">—</w:t>
      </w:r>
      <w:r>
        <w:t xml:space="preserve"> </w:t>
      </w:r>
      <w:r>
        <w:t xml:space="preserve">“purified by you”</w:t>
      </w:r>
      <w:r>
        <w:t xml:space="preserve"> </w:t>
      </w:r>
      <w:r>
        <w:t xml:space="preserve">(</w:t>
      </w:r>
      <w:r>
        <w:rPr>
          <w:i/>
          <w:iCs/>
        </w:rPr>
        <w:t xml:space="preserve">tvayā śodhanena viśadīkṛtam</w:t>
      </w:r>
      <w:r>
        <w:t xml:space="preserve">), says the Bhāṣyakāra; Skandasvāmī gives</w:t>
      </w:r>
      <w:r>
        <w:t xml:space="preserve"> </w:t>
      </w:r>
      <w:r>
        <w:rPr>
          <w:i/>
          <w:iCs/>
        </w:rPr>
        <w:t xml:space="preserve">tvayā dattam</w:t>
      </w:r>
      <w:r>
        <w:t xml:space="preserve"> </w:t>
      </w:r>
      <w:r>
        <w:t xml:space="preserve">—</w:t>
      </w:r>
      <w:r>
        <w:t xml:space="preserve"> </w:t>
      </w:r>
      <w:r>
        <w:t xml:space="preserve">“given by you.”</w:t>
      </w:r>
      <w:r>
        <w:t xml:space="preserve"> </w:t>
      </w:r>
      <w:r>
        <w:t xml:space="preserve">The Bhāṣyakāra takes the root</w:t>
      </w:r>
      <w:r>
        <w:t xml:space="preserve"> </w:t>
      </w:r>
      <w:r>
        <w:rPr>
          <w:i/>
          <w:iCs/>
        </w:rPr>
        <w:t xml:space="preserve">dāp śodhane</w:t>
      </w:r>
      <w:r>
        <w:t xml:space="preserve"> </w:t>
      </w:r>
      <w:r>
        <w:t xml:space="preserve">—</w:t>
      </w:r>
      <w:r>
        <w:t xml:space="preserve"> </w:t>
      </w:r>
      <w:r>
        <w:rPr>
          <w:i/>
          <w:iCs/>
        </w:rPr>
        <w:t xml:space="preserve">(the page breaks off here; the Special Topics continue on p. 416)</w:t>
      </w:r>
      <w:r>
        <w:t xml:space="preserve">.</w:t>
      </w:r>
    </w:p>
    <w:bookmarkEnd w:id="435"/>
    <w:bookmarkStart w:id="436" w:name="page-416-rik-7-special-topics-continued"/>
    <w:p>
      <w:pPr>
        <w:pStyle w:val="Heading3"/>
      </w:pPr>
      <w:r>
        <w:t xml:space="preserve">Page 416 — Rik 7: Special Topics (continued)</w:t>
      </w:r>
    </w:p>
    <w:p>
      <w:pPr>
        <w:pStyle w:val="FirstParagraph"/>
      </w:pPr>
      <w:r>
        <w:rPr>
          <w:i/>
          <w:iCs/>
        </w:rPr>
        <w:t xml:space="preserve">(Continuing</w:t>
      </w:r>
      <w:r>
        <w:rPr>
          <w:i/>
          <w:iCs/>
        </w:rPr>
        <w:t xml:space="preserve"> </w:t>
      </w:r>
      <w:r>
        <w:rPr>
          <w:i/>
          <w:iCs/>
        </w:rPr>
        <w:t xml:space="preserve">“</w:t>
      </w:r>
      <w:r>
        <w:rPr>
          <w:b/>
          <w:bCs/>
          <w:i/>
          <w:iCs/>
        </w:rPr>
        <w:t xml:space="preserve">Tvādātam</w:t>
      </w:r>
      <w:r>
        <w:rPr>
          <w:i/>
          <w:iCs/>
        </w:rPr>
        <w:t xml:space="preserve">”</w:t>
      </w:r>
      <w:r>
        <w:rPr>
          <w:i/>
          <w:iCs/>
        </w:rPr>
        <w:t xml:space="preserve">:)</w:t>
      </w:r>
      <w:r>
        <w:t xml:space="preserve"> </w:t>
      </w:r>
      <w:r>
        <w:t xml:space="preserve">…</w:t>
      </w:r>
      <w:r>
        <w:t xml:space="preserve"> </w:t>
      </w:r>
      <w:r>
        <w:rPr>
          <w:i/>
          <w:iCs/>
        </w:rPr>
        <w:t xml:space="preserve">dāp śodhane</w:t>
      </w:r>
      <w:r>
        <w:t xml:space="preserve">:</w:t>
      </w:r>
      <w:r>
        <w:t xml:space="preserve"> </w:t>
      </w:r>
      <w:r>
        <w:t xml:space="preserve">“by the rule</w:t>
      </w:r>
      <w:r>
        <w:t xml:space="preserve"> </w:t>
      </w:r>
      <w:r>
        <w:rPr>
          <w:i/>
          <w:iCs/>
        </w:rPr>
        <w:t xml:space="preserve">ādeca upadeśe ’śiti</w:t>
      </w:r>
      <w:r>
        <w:t xml:space="preserve"> </w:t>
      </w:r>
      <w:r>
        <w:t xml:space="preserve">(Pā. 6-1-45 [?]), taking the form of a different root, he explains it”</w:t>
      </w:r>
      <w:r>
        <w:t xml:space="preserve"> </w:t>
      </w:r>
      <w:r>
        <w:t xml:space="preserve">—</w:t>
      </w:r>
      <w:r>
        <w:t xml:space="preserve"> </w:t>
      </w:r>
      <w:r>
        <w:t xml:space="preserve">“purified by you, made clear,”</w:t>
      </w:r>
      <w:r>
        <w:t xml:space="preserve"> </w:t>
      </w:r>
      <w:r>
        <w:t xml:space="preserve">as the Bhāṣyakāra explains. According to Skandasvāmī’s explanation,</w:t>
      </w:r>
      <w:r>
        <w:t xml:space="preserve"> </w:t>
      </w:r>
      <w:r>
        <w:rPr>
          <w:i/>
          <w:iCs/>
        </w:rPr>
        <w:t xml:space="preserve">tvādātam</w:t>
      </w:r>
      <w:r>
        <w:t xml:space="preserve"> </w:t>
      </w:r>
      <w:r>
        <w:t xml:space="preserve">is</w:t>
      </w:r>
      <w:r>
        <w:t xml:space="preserve"> </w:t>
      </w:r>
      <w:r>
        <w:rPr>
          <w:i/>
          <w:iCs/>
        </w:rPr>
        <w:t xml:space="preserve">tvayā dattam</w:t>
      </w:r>
      <w:r>
        <w:t xml:space="preserve">,</w:t>
      </w:r>
      <w:r>
        <w:t xml:space="preserve"> </w:t>
      </w:r>
      <w:r>
        <w:t xml:space="preserve">“given by you.”</w:t>
      </w:r>
      <w:r>
        <w:t xml:space="preserve"> </w:t>
      </w:r>
      <w:r>
        <w:t xml:space="preserve">The sense in the end is one, though the derivation of the word differs. The word</w:t>
      </w:r>
      <w:r>
        <w:t xml:space="preserve"> </w:t>
      </w:r>
      <w:r>
        <w:rPr>
          <w:i/>
          <w:iCs/>
        </w:rPr>
        <w:t xml:space="preserve">tvādātam</w:t>
      </w:r>
      <w:r>
        <w:t xml:space="preserve"> </w:t>
      </w:r>
      <w:r>
        <w:t xml:space="preserve">occurs not only in this rik but in Ṛgveda Saṃhitā 3-40-? [?], 8-?-?; the word</w:t>
      </w:r>
      <w:r>
        <w:t xml:space="preserve"> </w:t>
      </w:r>
      <w:r>
        <w:rPr>
          <w:i/>
          <w:iCs/>
        </w:rPr>
        <w:t xml:space="preserve">tvādattaḥ</w:t>
      </w:r>
      <w:r>
        <w:t xml:space="preserve"> </w:t>
      </w:r>
      <w:r>
        <w:t xml:space="preserve">occurs at Ṛgveda Saṃhitā 8-?-? [?], and</w:t>
      </w:r>
      <w:r>
        <w:t xml:space="preserve"> </w:t>
      </w:r>
      <w:r>
        <w:rPr>
          <w:i/>
          <w:iCs/>
        </w:rPr>
        <w:t xml:space="preserve">tvādatrebhiḥ</w:t>
      </w:r>
      <w:r>
        <w:t xml:space="preserve"> </w:t>
      </w:r>
      <w:r>
        <w:t xml:space="preserve">at 3-?-? [?]</w:t>
      </w:r>
      <w:r>
        <w:t xml:space="preserve"> </w:t>
      </w:r>
      <w:r>
        <w:rPr>
          <w:i/>
          <w:iCs/>
        </w:rPr>
        <w:t xml:space="preserve">(the mantra numbers are compressed in the scan and are all marked [?])</w:t>
      </w:r>
      <w:r>
        <w:t xml:space="preserve">.</w:t>
      </w:r>
      <w:r>
        <w:t xml:space="preserve"> </w:t>
      </w:r>
      <w:r>
        <w:rPr>
          <w:i/>
          <w:iCs/>
        </w:rPr>
        <w:t xml:space="preserve">(See also the explanation of the word</w:t>
      </w:r>
      <w:r>
        <w:t xml:space="preserve"> </w:t>
      </w:r>
      <w:r>
        <w:t xml:space="preserve">adrivaḥ</w:t>
      </w:r>
      <w:r>
        <w:t xml:space="preserve"> </w:t>
      </w:r>
      <w:r>
        <w:rPr>
          <w:i/>
          <w:iCs/>
        </w:rPr>
        <w:t xml:space="preserve">in this rik.)</w:t>
      </w:r>
    </w:p>
    <w:p>
      <w:pPr>
        <w:pStyle w:val="BodyText"/>
      </w:pPr>
      <w:r>
        <w:rPr>
          <w:b/>
          <w:bCs/>
        </w:rPr>
        <w:t xml:space="preserve">“Yaśaḥ”</w:t>
      </w:r>
      <w:r>
        <w:t xml:space="preserve"> </w:t>
      </w:r>
      <w:r>
        <w:t xml:space="preserve">— since</w:t>
      </w:r>
      <w:r>
        <w:t xml:space="preserve"> </w:t>
      </w:r>
      <w:r>
        <w:rPr>
          <w:i/>
          <w:iCs/>
        </w:rPr>
        <w:t xml:space="preserve">yaśaḥ</w:t>
      </w:r>
      <w:r>
        <w:t xml:space="preserve"> </w:t>
      </w:r>
      <w:r>
        <w:t xml:space="preserve">is read among the twenty-eight words for food beginning with</w:t>
      </w:r>
      <w:r>
        <w:t xml:space="preserve"> </w:t>
      </w:r>
      <w:r>
        <w:rPr>
          <w:i/>
          <w:iCs/>
        </w:rPr>
        <w:t xml:space="preserve">andhaḥ</w:t>
      </w:r>
      <w:r>
        <w:t xml:space="preserve">,</w:t>
      </w:r>
      <w:r>
        <w:t xml:space="preserve"> </w:t>
      </w:r>
      <w:r>
        <w:rPr>
          <w:i/>
          <w:iCs/>
        </w:rPr>
        <w:t xml:space="preserve">vājaḥ</w:t>
      </w:r>
      <w:r>
        <w:t xml:space="preserve">, here</w:t>
      </w:r>
      <w:r>
        <w:t xml:space="preserve"> </w:t>
      </w:r>
      <w:r>
        <w:rPr>
          <w:i/>
          <w:iCs/>
        </w:rPr>
        <w:t xml:space="preserve">yaśaḥ</w:t>
      </w:r>
      <w:r>
        <w:t xml:space="preserve"> </w:t>
      </w:r>
      <w:r>
        <w:t xml:space="preserve">means food.</w:t>
      </w:r>
    </w:p>
    <w:p>
      <w:pPr>
        <w:pStyle w:val="BodyText"/>
      </w:pPr>
      <w:r>
        <w:rPr>
          <w:b/>
          <w:bCs/>
        </w:rPr>
        <w:t xml:space="preserve">“Apa vṛdhi”</w:t>
      </w:r>
      <w:r>
        <w:t xml:space="preserve"> </w:t>
      </w:r>
      <w:r>
        <w:t xml:space="preserve">—</w:t>
      </w:r>
      <w:r>
        <w:t xml:space="preserve"> </w:t>
      </w:r>
      <w:r>
        <w:rPr>
          <w:b/>
          <w:bCs/>
        </w:rPr>
        <w:t xml:space="preserve">उद्घाटितद्वारं कुरु</w:t>
      </w:r>
      <w:r>
        <w:t xml:space="preserve"> </w:t>
      </w:r>
      <w:r>
        <w:t xml:space="preserve">(</w:t>
      </w:r>
      <w:r>
        <w:rPr>
          <w:i/>
          <w:iCs/>
        </w:rPr>
        <w:t xml:space="preserve">udghāṭita-dvāraṃ kuru</w:t>
      </w:r>
      <w:r>
        <w:t xml:space="preserve">) —</w:t>
      </w:r>
      <w:r>
        <w:t xml:space="preserve"> </w:t>
      </w:r>
      <w:r>
        <w:t xml:space="preserve">“make [it] with its door opened”</w:t>
      </w:r>
      <w:r>
        <w:t xml:space="preserve">:</w:t>
      </w:r>
      <w:r>
        <w:t xml:space="preserve"> </w:t>
      </w:r>
      <w:r>
        <w:rPr>
          <w:i/>
          <w:iCs/>
        </w:rPr>
        <w:t xml:space="preserve">open the door</w:t>
      </w:r>
      <w:r>
        <w:t xml:space="preserve">; i.e.,</w:t>
      </w:r>
      <w:r>
        <w:t xml:space="preserve"> </w:t>
      </w:r>
      <w:r>
        <w:rPr>
          <w:i/>
          <w:iCs/>
        </w:rPr>
        <w:t xml:space="preserve">throw open the door (of cow-fold)</w:t>
      </w:r>
      <w:r>
        <w:t xml:space="preserve"> </w:t>
      </w:r>
      <w:r>
        <w:t xml:space="preserve">[the source’s own English].</w:t>
      </w:r>
    </w:p>
    <w:p>
      <w:pPr>
        <w:pStyle w:val="BodyText"/>
      </w:pPr>
      <w:r>
        <w:rPr>
          <w:b/>
          <w:bCs/>
        </w:rPr>
        <w:t xml:space="preserve">“Vrajam”</w:t>
      </w:r>
      <w:r>
        <w:t xml:space="preserve"> </w:t>
      </w:r>
      <w:r>
        <w:t xml:space="preserve">—</w:t>
      </w:r>
      <w:r>
        <w:t xml:space="preserve"> </w:t>
      </w:r>
      <w:r>
        <w:rPr>
          <w:i/>
          <w:iCs/>
        </w:rPr>
        <w:t xml:space="preserve">goṣṭham</w:t>
      </w:r>
      <w:r>
        <w:t xml:space="preserve">, or</w:t>
      </w:r>
      <w:r>
        <w:t xml:space="preserve"> </w:t>
      </w:r>
      <w:r>
        <w:rPr>
          <w:i/>
          <w:iCs/>
        </w:rPr>
        <w:t xml:space="preserve">gavāṃ nivāsasthānam</w:t>
      </w:r>
      <w:r>
        <w:t xml:space="preserve"> </w:t>
      </w:r>
      <w:r>
        <w:t xml:space="preserve">—</w:t>
      </w:r>
      <w:r>
        <w:t xml:space="preserve"> </w:t>
      </w:r>
      <w:r>
        <w:t xml:space="preserve">“the cowshed, or the dwelling-place of cows”</w:t>
      </w:r>
      <w:r>
        <w:t xml:space="preserve">: the cow-pen where cows are kept;</w:t>
      </w:r>
      <w:r>
        <w:t xml:space="preserve"> </w:t>
      </w:r>
      <w:r>
        <w:rPr>
          <w:i/>
          <w:iCs/>
        </w:rPr>
        <w:t xml:space="preserve">cow fold</w:t>
      </w:r>
      <w:r>
        <w:t xml:space="preserve"> </w:t>
      </w:r>
      <w:r>
        <w:t xml:space="preserve">[the source’s own English].</w:t>
      </w:r>
    </w:p>
    <w:p>
      <w:pPr>
        <w:pStyle w:val="BodyText"/>
      </w:pPr>
      <w:r>
        <w:t xml:space="preserve">Here the word</w:t>
      </w:r>
      <w:r>
        <w:t xml:space="preserve"> </w:t>
      </w:r>
      <w:r>
        <w:rPr>
          <w:i/>
          <w:iCs/>
        </w:rPr>
        <w:t xml:space="preserve">yaśaḥ</w:t>
      </w:r>
      <w:r>
        <w:t xml:space="preserve"> </w:t>
      </w:r>
      <w:r>
        <w:t xml:space="preserve">is taken by some as</w:t>
      </w:r>
      <w:r>
        <w:t xml:space="preserve"> </w:t>
      </w:r>
      <w:r>
        <w:t xml:space="preserve">“water”</w:t>
      </w:r>
      <w:r>
        <w:t xml:space="preserve"> </w:t>
      </w:r>
      <w:r>
        <w:t xml:space="preserve">(Nirukta 1-12 [?]), and</w:t>
      </w:r>
      <w:r>
        <w:t xml:space="preserve"> </w:t>
      </w:r>
      <w:r>
        <w:rPr>
          <w:i/>
          <w:iCs/>
        </w:rPr>
        <w:t xml:space="preserve">vraja</w:t>
      </w:r>
      <w:r>
        <w:t xml:space="preserve"> </w:t>
      </w:r>
      <w:r>
        <w:t xml:space="preserve">and</w:t>
      </w:r>
      <w:r>
        <w:t xml:space="preserve"> </w:t>
      </w:r>
      <w:r>
        <w:rPr>
          <w:i/>
          <w:iCs/>
        </w:rPr>
        <w:t xml:space="preserve">adri</w:t>
      </w:r>
      <w:r>
        <w:t xml:space="preserve"> </w:t>
      </w:r>
      <w:r>
        <w:t xml:space="preserve">as</w:t>
      </w:r>
      <w:r>
        <w:t xml:space="preserve"> </w:t>
      </w:r>
      <w:r>
        <w:t xml:space="preserve">“cloud”</w:t>
      </w:r>
      <w:r>
        <w:t xml:space="preserve"> </w:t>
      </w:r>
      <w:r>
        <w:t xml:space="preserve">(Nirukta 1-10 [?]); on that sense the meaning would run:</w:t>
      </w:r>
      <w:r>
        <w:t xml:space="preserve"> </w:t>
      </w:r>
      <w:r>
        <w:t xml:space="preserve">“scatter the mass of clouds and make rain come, and so give us water”</w:t>
      </w:r>
      <w:r>
        <w:t xml:space="preserve"> </w:t>
      </w:r>
      <w:r>
        <w:t xml:space="preserve">— which is also reasonable. Wilson, too, gives a similar sense:</w:t>
      </w:r>
      <w:r>
        <w:t xml:space="preserve"> </w:t>
      </w:r>
      <w:r>
        <w:t xml:space="preserve">“the text is literally rendered: the meaning being that Indra as the sender of rain should fertilize the fields, and by providing abundant pasturage enable the cattle to yield store of milk”</w:t>
      </w:r>
      <w:r>
        <w:t xml:space="preserve"> </w:t>
      </w:r>
      <w:r>
        <w:t xml:space="preserve">[the source’s own English], supporting this view.</w:t>
      </w:r>
    </w:p>
    <w:p>
      <w:pPr>
        <w:pStyle w:val="BodyText"/>
      </w:pPr>
      <w:r>
        <w:rPr>
          <w:b/>
          <w:bCs/>
        </w:rPr>
        <w:t xml:space="preserve">“Adrivaḥ”</w:t>
      </w:r>
      <w:r>
        <w:t xml:space="preserve"> </w:t>
      </w:r>
      <w:r>
        <w:t xml:space="preserve">—</w:t>
      </w:r>
      <w:r>
        <w:t xml:space="preserve"> </w:t>
      </w:r>
      <w:r>
        <w:rPr>
          <w:b/>
          <w:bCs/>
        </w:rPr>
        <w:t xml:space="preserve">अद्रिर्वज्रम् । तदस्यास्तीति</w:t>
      </w:r>
      <w:r>
        <w:t xml:space="preserve"> </w:t>
      </w:r>
      <w:r>
        <w:t xml:space="preserve">(</w:t>
      </w:r>
      <w:r>
        <w:rPr>
          <w:i/>
          <w:iCs/>
        </w:rPr>
        <w:t xml:space="preserve">adrir vajram | tad asyāstīti</w:t>
      </w:r>
      <w:r>
        <w:t xml:space="preserve">) —</w:t>
      </w:r>
      <w:r>
        <w:t xml:space="preserve"> </w:t>
      </w:r>
      <w:r>
        <w:t xml:space="preserve">“</w:t>
      </w:r>
      <w:r>
        <w:rPr>
          <w:i/>
          <w:iCs/>
        </w:rPr>
        <w:t xml:space="preserve">adri</w:t>
      </w:r>
      <w:r>
        <w:t xml:space="preserve"> </w:t>
      </w:r>
      <w:r>
        <w:t xml:space="preserve">means the thunderbolt-weapon; so</w:t>
      </w:r>
      <w:r>
        <w:t xml:space="preserve"> </w:t>
      </w:r>
      <w:r>
        <w:rPr>
          <w:i/>
          <w:iCs/>
        </w:rPr>
        <w:t xml:space="preserve">adrivān</w:t>
      </w:r>
      <w:r>
        <w:t xml:space="preserve"> </w:t>
      </w:r>
      <w:r>
        <w:t xml:space="preserve">means</w:t>
      </w:r>
      <w:r>
        <w:t xml:space="preserve"> </w:t>
      </w:r>
      <w:r>
        <w:t xml:space="preserve">‘one bearing the thunderbolt.’</w:t>
      </w:r>
      <w:r>
        <w:t xml:space="preserve">”</w:t>
      </w:r>
      <w:r>
        <w:t xml:space="preserve"> </w:t>
      </w:r>
      <w:r>
        <w:t xml:space="preserve">Since in the Nirukta</w:t>
      </w:r>
      <w:r>
        <w:t xml:space="preserve"> </w:t>
      </w:r>
      <w:r>
        <w:rPr>
          <w:i/>
          <w:iCs/>
        </w:rPr>
        <w:t xml:space="preserve">adri</w:t>
      </w:r>
      <w:r>
        <w:t xml:space="preserve"> </w:t>
      </w:r>
      <w:r>
        <w:t xml:space="preserve">is explained as</w:t>
      </w:r>
      <w:r>
        <w:t xml:space="preserve"> </w:t>
      </w:r>
      <w:r>
        <w:t xml:space="preserve">“mountain,”</w:t>
      </w:r>
      <w:r>
        <w:t xml:space="preserve"> </w:t>
      </w:r>
      <w:r>
        <w:t xml:space="preserve">the Bhāṣyakāra says</w:t>
      </w:r>
      <w:r>
        <w:t xml:space="preserve"> </w:t>
      </w:r>
      <w:r>
        <w:t xml:space="preserve">“</w:t>
      </w:r>
      <w:r>
        <w:rPr>
          <w:i/>
          <w:iCs/>
        </w:rPr>
        <w:t xml:space="preserve">parvatopalakṣita-vajra-yukta</w:t>
      </w:r>
      <w:r>
        <w:t xml:space="preserve">”</w:t>
      </w:r>
      <w:r>
        <w:t xml:space="preserve"> </w:t>
      </w:r>
      <w:r>
        <w:t xml:space="preserve">—</w:t>
      </w:r>
      <w:r>
        <w:t xml:space="preserve"> </w:t>
      </w:r>
      <w:r>
        <w:t xml:space="preserve">“armed with the thunderbolt characterized by the mountain.”</w:t>
      </w:r>
      <w:r>
        <w:t xml:space="preserve"> </w:t>
      </w:r>
      <w:r>
        <w:t xml:space="preserve">Besides, the word</w:t>
      </w:r>
      <w:r>
        <w:t xml:space="preserve"> </w:t>
      </w:r>
      <w:r>
        <w:rPr>
          <w:i/>
          <w:iCs/>
        </w:rPr>
        <w:t xml:space="preserve">adri</w:t>
      </w:r>
      <w:r>
        <w:t xml:space="preserve"> </w:t>
      </w:r>
      <w:r>
        <w:t xml:space="preserve">has the name</w:t>
      </w:r>
      <w:r>
        <w:t xml:space="preserve"> </w:t>
      </w:r>
      <w:r>
        <w:t xml:space="preserve">“cloud”</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
          <w:iCs/>
        </w:rPr>
        <w:t xml:space="preserve">yad indra citra mehanāsti tvādātam adrivaḥ |</w:t>
      </w:r>
      <w:r>
        <w:t xml:space="preserve"> </w:t>
      </w:r>
      <w:r>
        <w:rPr>
          <w:i/>
          <w:iCs/>
        </w:rPr>
        <w:t xml:space="preserve">rādhas tan no vidadvasa ubhayāhastyā bhara ||</w:t>
      </w:r>
      <w:r>
        <w:t xml:space="preserve"> </w:t>
      </w:r>
      <w:r>
        <w:t xml:space="preserve">(Ṛgveda Saṃhitā 3-?-1 [?]; the source’s number reads</w:t>
      </w:r>
      <w:r>
        <w:t xml:space="preserve"> </w:t>
      </w:r>
      <w:r>
        <w:t xml:space="preserve">“३-१४-१”</w:t>
      </w:r>
      <w:r>
        <w:t xml:space="preserve"> </w:t>
      </w:r>
      <w:r>
        <w:t xml:space="preserve">[?])</w:t>
      </w:r>
      <w:r>
        <w:t xml:space="preserve"> </w:t>
      </w:r>
      <w:r>
        <w:rPr>
          <w:i/>
          <w:iCs/>
        </w:rPr>
        <w:t xml:space="preserve">(</w:t>
      </w:r>
      <w:r>
        <w:rPr>
          <w:i/>
          <w:iCs/>
        </w:rPr>
        <w:t xml:space="preserve">“O wondrous Indra, whatever wealth there is given by you, O wielder of the stone, that wealth, O finder of wealth, bring to us with both hands.”</w:t>
      </w:r>
      <w:r>
        <w:rPr>
          <w:i/>
          <w:iCs/>
        </w:rPr>
        <w:t xml:space="preserve"> </w:t>
      </w:r>
      <w:r>
        <w:rPr>
          <w:i/>
          <w:iCs/>
        </w:rPr>
        <w:t xml:space="preserve">— my gloss, tentative; the second line is read from compressed print.)</w:t>
      </w:r>
    </w:p>
    <w:p>
      <w:pPr>
        <w:pStyle w:val="FirstParagraph"/>
      </w:pPr>
      <w:r>
        <w:t xml:space="preserve">— in explaining this rik, he says:</w:t>
      </w:r>
      <w:r>
        <w:t xml:space="preserve"> </w:t>
      </w:r>
      <w:r>
        <w:t xml:space="preserve">“</w:t>
      </w:r>
      <w:r>
        <w:rPr>
          <w:i/>
          <w:iCs/>
        </w:rPr>
        <w:t xml:space="preserve">adrivān</w:t>
      </w:r>
      <w:r>
        <w:t xml:space="preserve"> </w:t>
      </w:r>
      <w:r>
        <w:t xml:space="preserve">—</w:t>
      </w:r>
      <w:r>
        <w:t xml:space="preserve"> </w:t>
      </w:r>
      <w:r>
        <w:rPr>
          <w:i/>
          <w:iCs/>
        </w:rPr>
        <w:t xml:space="preserve">adri</w:t>
      </w:r>
      <w:r>
        <w:t xml:space="preserve"> </w:t>
      </w:r>
      <w:r>
        <w:t xml:space="preserve">is</w:t>
      </w:r>
      <w:r>
        <w:t xml:space="preserve"> </w:t>
      </w:r>
      <w:r>
        <w:rPr>
          <w:i/>
          <w:iCs/>
        </w:rPr>
        <w:t xml:space="preserve">ādṛṇa</w:t>
      </w:r>
      <w:r>
        <w:t xml:space="preserve"> </w:t>
      </w:r>
      <w:r>
        <w:t xml:space="preserve">[or</w:t>
      </w:r>
      <w:r>
        <w:t xml:space="preserve"> </w:t>
      </w:r>
      <w:r>
        <w:rPr>
          <w:i/>
          <w:iCs/>
        </w:rPr>
        <w:t xml:space="preserve">ādaraṇa</w:t>
      </w:r>
      <w:r>
        <w:t xml:space="preserve">]”</w:t>
      </w:r>
      <w:r>
        <w:t xml:space="preserve"> </w:t>
      </w:r>
      <w:r>
        <w:t xml:space="preserve">and gives to</w:t>
      </w:r>
      <w:r>
        <w:t xml:space="preserve"> </w:t>
      </w:r>
      <w:r>
        <w:rPr>
          <w:i/>
          <w:iCs/>
        </w:rPr>
        <w:t xml:space="preserve">adrivaḥ</w:t>
      </w:r>
      <w:r>
        <w:t xml:space="preserve"> </w:t>
      </w:r>
      <w:r>
        <w:t xml:space="preserve">the sense</w:t>
      </w:r>
      <w:r>
        <w:t xml:space="preserve"> </w:t>
      </w:r>
      <w:r>
        <w:t xml:space="preserve">“O thunderbolt-bearer”</w:t>
      </w:r>
      <w:r>
        <w:t xml:space="preserve"> </w:t>
      </w:r>
      <w:r>
        <w:t xml:space="preserve">and to</w:t>
      </w:r>
      <w:r>
        <w:t xml:space="preserve"> </w:t>
      </w:r>
      <w:r>
        <w:rPr>
          <w:i/>
          <w:iCs/>
        </w:rPr>
        <w:t xml:space="preserve">tvādātam</w:t>
      </w:r>
      <w:r>
        <w:t xml:space="preserve"> </w:t>
      </w:r>
      <w:r>
        <w:t xml:space="preserve">the sense</w:t>
      </w:r>
      <w:r>
        <w:t xml:space="preserve"> </w:t>
      </w:r>
      <w:r>
        <w:rPr>
          <w:i/>
          <w:iCs/>
        </w:rPr>
        <w:t xml:space="preserve">tvayā nastad dātavyam</w:t>
      </w:r>
      <w:r>
        <w:t xml:space="preserve"> </w:t>
      </w:r>
      <w:r>
        <w:t xml:space="preserve">(</w:t>
      </w:r>
      <w:r>
        <w:t xml:space="preserve">“that which is to be given to us by you”</w:t>
      </w:r>
      <w:r>
        <w:t xml:space="preserve">). Therefore the explanations of these two words,</w:t>
      </w:r>
      <w:r>
        <w:t xml:space="preserve"> </w:t>
      </w:r>
      <w:r>
        <w:rPr>
          <w:i/>
          <w:iCs/>
        </w:rPr>
        <w:t xml:space="preserve">adrivān</w:t>
      </w:r>
      <w:r>
        <w:t xml:space="preserve"> </w:t>
      </w:r>
      <w:r>
        <w:t xml:space="preserve">and</w:t>
      </w:r>
      <w:r>
        <w:t xml:space="preserve"> </w:t>
      </w:r>
      <w:r>
        <w:rPr>
          <w:i/>
          <w:iCs/>
        </w:rPr>
        <w:t xml:space="preserve">tvādātam</w:t>
      </w:r>
      <w:r>
        <w:t xml:space="preserve">, which Yāska has given are to be accepted.</w:t>
      </w:r>
      <w:r>
        <w:t xml:space="preserve"> </w:t>
      </w:r>
      <w:r>
        <w:rPr>
          <w:i/>
          <w:iCs/>
        </w:rPr>
        <w:t xml:space="preserve">(The Devanagari of the Yāska quotation above is a best reading from compressed print.)</w:t>
      </w:r>
    </w:p>
    <w:bookmarkEnd w:id="436"/>
    <w:bookmarkStart w:id="437" w:name="pages-417422-rik-7-grammar"/>
    <w:p>
      <w:pPr>
        <w:pStyle w:val="Heading3"/>
      </w:pPr>
      <w:r>
        <w:t xml:space="preserve">Pages 417–422 — Rik 7 grammar</w:t>
      </w:r>
    </w:p>
    <w:p>
      <w:pPr>
        <w:pStyle w:val="FirstParagraph"/>
      </w:pPr>
      <w:r>
        <w:rPr>
          <w:b/>
          <w:bCs/>
        </w:rPr>
        <w:t xml:space="preserve">॥ Vyākaraṇa-prakriyā ॥</w:t>
      </w:r>
      <w:r>
        <w:t xml:space="preserve"> </w:t>
      </w:r>
      <w:r>
        <w:rPr>
          <w:i/>
          <w:iCs/>
        </w:rPr>
        <w:t xml:space="preserve">(grammar pages 417–422, noted briefly; the scholastic arguments on pp. 417–419 are characterized in outline only)</w:t>
      </w:r>
    </w:p>
    <w:p>
      <w:pPr>
        <w:pStyle w:val="BodyText"/>
      </w:pPr>
      <w:r>
        <w:rPr>
          <w:b/>
          <w:bCs/>
        </w:rPr>
        <w:t xml:space="preserve">सुविवृतम् (</w:t>
      </w:r>
      <w:r>
        <w:rPr>
          <w:b/>
          <w:bCs/>
          <w:i/>
          <w:iCs/>
        </w:rPr>
        <w:t xml:space="preserve">suvivṛtam</w:t>
      </w:r>
      <w:r>
        <w:rPr>
          <w:b/>
          <w:bCs/>
        </w:rPr>
        <w:t xml:space="preserve">)</w:t>
      </w:r>
      <w:r>
        <w:t xml:space="preserve"> </w:t>
      </w:r>
      <w:r>
        <w:t xml:space="preserve">— root</w:t>
      </w:r>
      <w:r>
        <w:t xml:space="preserve"> </w:t>
      </w:r>
      <w:r>
        <w:rPr>
          <w:i/>
          <w:iCs/>
        </w:rPr>
        <w:t xml:space="preserve">vṛñ varaṇe</w:t>
      </w:r>
      <w:r>
        <w:t xml:space="preserve"> </w:t>
      </w:r>
      <w:r>
        <w:t xml:space="preserve">with</w:t>
      </w:r>
      <w:r>
        <w:t xml:space="preserve"> </w:t>
      </w:r>
      <w:r>
        <w:rPr>
          <w:i/>
          <w:iCs/>
        </w:rPr>
        <w:t xml:space="preserve">kta</w:t>
      </w:r>
      <w:r>
        <w:t xml:space="preserve"> </w:t>
      </w:r>
      <w:r>
        <w:t xml:space="preserve">in the passive;</w:t>
      </w:r>
      <w:r>
        <w:t xml:space="preserve"> </w:t>
      </w:r>
      <w:r>
        <w:rPr>
          <w:i/>
          <w:iCs/>
        </w:rPr>
        <w:t xml:space="preserve">vi</w:t>
      </w:r>
      <w:r>
        <w:t xml:space="preserve"> </w:t>
      </w:r>
      <w:r>
        <w:t xml:space="preserve">+</w:t>
      </w:r>
      <w:r>
        <w:t xml:space="preserve"> </w:t>
      </w:r>
      <w:r>
        <w:rPr>
          <w:i/>
          <w:iCs/>
        </w:rPr>
        <w:t xml:space="preserve">vṛta</w:t>
      </w:r>
      <w:r>
        <w:t xml:space="preserve"> </w:t>
      </w:r>
      <w:r>
        <w:t xml:space="preserve">are joined as</w:t>
      </w:r>
      <w:r>
        <w:t xml:space="preserve"> </w:t>
      </w:r>
      <w:r>
        <w:rPr>
          <w:i/>
          <w:iCs/>
        </w:rPr>
        <w:t xml:space="preserve">prādi</w:t>
      </w:r>
      <w:r>
        <w:t xml:space="preserve">, and</w:t>
      </w:r>
      <w:r>
        <w:t xml:space="preserve"> </w:t>
      </w:r>
      <w:r>
        <w:rPr>
          <w:i/>
          <w:iCs/>
        </w:rPr>
        <w:t xml:space="preserve">su</w:t>
      </w:r>
      <w:r>
        <w:t xml:space="preserve"> </w:t>
      </w:r>
      <w:r>
        <w:t xml:space="preserve">with</w:t>
      </w:r>
      <w:r>
        <w:t xml:space="preserve"> </w:t>
      </w:r>
      <w:r>
        <w:rPr>
          <w:i/>
          <w:iCs/>
        </w:rPr>
        <w:t xml:space="preserve">vivṛta</w:t>
      </w:r>
      <w:r>
        <w:t xml:space="preserve"> </w:t>
      </w:r>
      <w:r>
        <w:t xml:space="preserve">as a further compound (</w:t>
      </w:r>
      <w:r>
        <w:t xml:space="preserve">“kugatiprādayaḥ,”</w:t>
      </w:r>
      <w:r>
        <w:t xml:space="preserve"> </w:t>
      </w:r>
      <w:r>
        <w:t xml:space="preserve">Pā. 2-2-18 [?]); since</w:t>
      </w:r>
      <w:r>
        <w:t xml:space="preserve"> </w:t>
      </w:r>
      <w:r>
        <w:rPr>
          <w:i/>
          <w:iCs/>
        </w:rPr>
        <w:t xml:space="preserve">vṛta</w:t>
      </w:r>
      <w:r>
        <w:t xml:space="preserve"> </w:t>
      </w:r>
      <w:r>
        <w:t xml:space="preserve">is a</w:t>
      </w:r>
      <w:r>
        <w:t xml:space="preserve"> </w:t>
      </w:r>
      <w:r>
        <w:rPr>
          <w:i/>
          <w:iCs/>
        </w:rPr>
        <w:t xml:space="preserve">kṛdanta</w:t>
      </w:r>
      <w:r>
        <w:t xml:space="preserve">, the rule</w:t>
      </w:r>
      <w:r>
        <w:t xml:space="preserve"> </w:t>
      </w:r>
      <w:r>
        <w:t xml:space="preserve">“gati-kāraka-upapadāt kṛt”</w:t>
      </w:r>
      <w:r>
        <w:t xml:space="preserve"> </w:t>
      </w:r>
      <w:r>
        <w:t xml:space="preserve">(Pā. 6-2-139 [?]) would give the accent of the second member; this is set aside by</w:t>
      </w:r>
      <w:r>
        <w:t xml:space="preserve"> </w:t>
      </w:r>
      <w:r>
        <w:t xml:space="preserve">“gatir anantaraḥ”</w:t>
      </w:r>
      <w:r>
        <w:t xml:space="preserve"> </w:t>
      </w:r>
      <w:r>
        <w:t xml:space="preserve">(Pā. 6-2-49 [?]) (when a</w:t>
      </w:r>
      <w:r>
        <w:t xml:space="preserve"> </w:t>
      </w:r>
      <w:r>
        <w:rPr>
          <w:i/>
          <w:iCs/>
        </w:rPr>
        <w:t xml:space="preserve">kta</w:t>
      </w:r>
      <w:r>
        <w:t xml:space="preserve">-ending word in the passive sense is the second member, a directly preceding</w:t>
      </w:r>
      <w:r>
        <w:t xml:space="preserve"> </w:t>
      </w:r>
      <w:r>
        <w:rPr>
          <w:i/>
          <w:iCs/>
        </w:rPr>
        <w:t xml:space="preserve">gati</w:t>
      </w:r>
      <w:r>
        <w:t xml:space="preserve"> </w:t>
      </w:r>
      <w:r>
        <w:t xml:space="preserve">keeps its own accent), so that the</w:t>
      </w:r>
      <w:r>
        <w:t xml:space="preserve"> </w:t>
      </w:r>
      <w:r>
        <w:rPr>
          <w:i/>
          <w:iCs/>
        </w:rPr>
        <w:t xml:space="preserve">vi</w:t>
      </w:r>
      <w:r>
        <w:t xml:space="preserve"> </w:t>
      </w:r>
      <w:r>
        <w:t xml:space="preserve">would be initial-udātta; this too is set aside by</w:t>
      </w:r>
      <w:r>
        <w:t xml:space="preserve"> </w:t>
      </w:r>
      <w:r>
        <w:t xml:space="preserve">“parādiś chandasi bahulam”</w:t>
      </w:r>
      <w:r>
        <w:t xml:space="preserve"> </w:t>
      </w:r>
      <w:r>
        <w:t xml:space="preserve">(Pā. 6-2-199 [?]), making the first vowel (</w:t>
      </w:r>
      <w:r>
        <w:rPr>
          <w:i/>
          <w:iCs/>
        </w:rPr>
        <w:t xml:space="preserve">ṛ</w:t>
      </w:r>
      <w:r>
        <w:t xml:space="preserve">) of</w:t>
      </w:r>
      <w:r>
        <w:t xml:space="preserve"> </w:t>
      </w:r>
      <w:r>
        <w:rPr>
          <w:i/>
          <w:iCs/>
        </w:rPr>
        <w:t xml:space="preserve">vṛta</w:t>
      </w:r>
      <w:r>
        <w:t xml:space="preserve"> </w:t>
      </w:r>
      <w:r>
        <w:t xml:space="preserve">udātta.</w:t>
      </w:r>
      <w:r>
        <w:t xml:space="preserve"> </w:t>
      </w:r>
      <w:r>
        <w:rPr>
          <w:b/>
          <w:bCs/>
        </w:rPr>
        <w:t xml:space="preserve">The long argument (pp. 417–418):</w:t>
      </w:r>
      <w:r>
        <w:t xml:space="preserve"> </w:t>
      </w:r>
      <w:r>
        <w:t xml:space="preserve">when</w:t>
      </w:r>
      <w:r>
        <w:t xml:space="preserve"> </w:t>
      </w:r>
      <w:r>
        <w:rPr>
          <w:i/>
          <w:iCs/>
        </w:rPr>
        <w:t xml:space="preserve">su</w:t>
      </w:r>
      <w:r>
        <w:t xml:space="preserve"> </w:t>
      </w:r>
      <w:r>
        <w:t xml:space="preserve">is then compounded with</w:t>
      </w:r>
      <w:r>
        <w:t xml:space="preserve"> </w:t>
      </w:r>
      <w:r>
        <w:rPr>
          <w:i/>
          <w:iCs/>
        </w:rPr>
        <w:t xml:space="preserve">vivṛta</w:t>
      </w:r>
      <w:r>
        <w:t xml:space="preserve">,</w:t>
      </w:r>
      <w:r>
        <w:t xml:space="preserve"> </w:t>
      </w:r>
      <w:r>
        <w:t xml:space="preserve">“gati-kāraka-upapadāt kṛt”</w:t>
      </w:r>
      <w:r>
        <w:t xml:space="preserve"> </w:t>
      </w:r>
      <w:r>
        <w:t xml:space="preserve">would again keep the accent of the second member, and that</w:t>
      </w:r>
      <w:r>
        <w:t xml:space="preserve"> </w:t>
      </w:r>
      <w:r>
        <w:rPr>
          <w:i/>
          <w:iCs/>
        </w:rPr>
        <w:t xml:space="preserve">ṛ</w:t>
      </w:r>
      <w:r>
        <w:t xml:space="preserve"> </w:t>
      </w:r>
      <w:r>
        <w:t xml:space="preserve">stays udātta. But the objection arises: in</w:t>
      </w:r>
      <w:r>
        <w:t xml:space="preserve"> </w:t>
      </w:r>
      <w:r>
        <w:rPr>
          <w:i/>
          <w:iCs/>
        </w:rPr>
        <w:t xml:space="preserve">su-vivṛta</w:t>
      </w:r>
      <w:r>
        <w:t xml:space="preserve"> </w:t>
      </w:r>
      <w:r>
        <w:t xml:space="preserve">is</w:t>
      </w:r>
      <w:r>
        <w:t xml:space="preserve"> </w:t>
      </w:r>
      <w:r>
        <w:rPr>
          <w:i/>
          <w:iCs/>
        </w:rPr>
        <w:t xml:space="preserve">vivṛta</w:t>
      </w:r>
      <w:r>
        <w:t xml:space="preserve"> </w:t>
      </w:r>
      <w:r>
        <w:t xml:space="preserve">a</w:t>
      </w:r>
      <w:r>
        <w:t xml:space="preserve"> </w:t>
      </w:r>
      <w:r>
        <w:rPr>
          <w:i/>
          <w:iCs/>
        </w:rPr>
        <w:t xml:space="preserve">kṛdanta</w:t>
      </w:r>
      <w:r>
        <w:t xml:space="preserve">? — the paribhāṣā</w:t>
      </w:r>
      <w:r>
        <w:t xml:space="preserve"> </w:t>
      </w:r>
      <w:r>
        <w:t xml:space="preserve">“pratyaya-grahaṇe yasmāt sa vihitas tad-ādes tad-antasya grahaṇam”</w:t>
      </w:r>
      <w:r>
        <w:t xml:space="preserve"> </w:t>
      </w:r>
      <w:r>
        <w:t xml:space="preserve">(Paribhāṣā 23 [?]) says that where a suffix is named, the item beginning with that to which it was added and ending in that suffix is meant;</w:t>
      </w:r>
      <w:r>
        <w:t xml:space="preserve"> </w:t>
      </w:r>
      <w:r>
        <w:rPr>
          <w:i/>
          <w:iCs/>
        </w:rPr>
        <w:t xml:space="preserve">vivṛta</w:t>
      </w:r>
      <w:r>
        <w:t xml:space="preserve"> </w:t>
      </w:r>
      <w:r>
        <w:t xml:space="preserve">is not</w:t>
      </w:r>
      <w:r>
        <w:t xml:space="preserve"> </w:t>
      </w:r>
      <w:r>
        <w:rPr>
          <w:i/>
          <w:iCs/>
        </w:rPr>
        <w:t xml:space="preserve">vṛta</w:t>
      </w:r>
      <w:r>
        <w:t xml:space="preserve"> </w:t>
      </w:r>
      <w:r>
        <w:t xml:space="preserve">alone — and the counter-paribhāṣā</w:t>
      </w:r>
      <w:r>
        <w:t xml:space="preserve"> </w:t>
      </w:r>
      <w:r>
        <w:t xml:space="preserve">“kṛd-grahaṇe gati-kāraka-pūrvasyāpi grahaṇam”</w:t>
      </w:r>
      <w:r>
        <w:t xml:space="preserve"> </w:t>
      </w:r>
      <w:r>
        <w:t xml:space="preserve">(Paribhāṣā 28 [?]) says that a</w:t>
      </w:r>
      <w:r>
        <w:t xml:space="preserve"> </w:t>
      </w:r>
      <w:r>
        <w:rPr>
          <w:i/>
          <w:iCs/>
        </w:rPr>
        <w:t xml:space="preserve">kṛdanta</w:t>
      </w:r>
      <w:r>
        <w:t xml:space="preserve"> </w:t>
      </w:r>
      <w:r>
        <w:t xml:space="preserve">includes one preceded by a</w:t>
      </w:r>
      <w:r>
        <w:t xml:space="preserve"> </w:t>
      </w:r>
      <w:r>
        <w:rPr>
          <w:i/>
          <w:iCs/>
        </w:rPr>
        <w:t xml:space="preserve">gati</w:t>
      </w:r>
      <w:r>
        <w:t xml:space="preserve"> </w:t>
      </w:r>
      <w:r>
        <w:t xml:space="preserve">or a</w:t>
      </w:r>
      <w:r>
        <w:t xml:space="preserve"> </w:t>
      </w:r>
      <w:r>
        <w:rPr>
          <w:i/>
          <w:iCs/>
        </w:rPr>
        <w:t xml:space="preserve">kāraka</w:t>
      </w:r>
      <w:r>
        <w:t xml:space="preserve">; hence</w:t>
      </w:r>
      <w:r>
        <w:t xml:space="preserve"> </w:t>
      </w:r>
      <w:r>
        <w:rPr>
          <w:i/>
          <w:iCs/>
        </w:rPr>
        <w:t xml:space="preserve">vivṛta</w:t>
      </w:r>
      <w:r>
        <w:t xml:space="preserve"> </w:t>
      </w:r>
      <w:r>
        <w:t xml:space="preserve">is a</w:t>
      </w:r>
      <w:r>
        <w:t xml:space="preserve"> </w:t>
      </w:r>
      <w:r>
        <w:rPr>
          <w:i/>
          <w:iCs/>
        </w:rPr>
        <w:t xml:space="preserve">kṛdanta</w:t>
      </w:r>
      <w:r>
        <w:t xml:space="preserve">. A further difficulty (pp. 418): the sūtra</w:t>
      </w:r>
      <w:r>
        <w:t xml:space="preserve"> </w:t>
      </w:r>
      <w:r>
        <w:t xml:space="preserve">“gatir anantaraḥ”</w:t>
      </w:r>
      <w:r>
        <w:t xml:space="preserve"> </w:t>
      </w:r>
      <w:r>
        <w:t xml:space="preserve">with</w:t>
      </w:r>
      <w:r>
        <w:t xml:space="preserve"> </w:t>
      </w:r>
      <w:r>
        <w:t xml:space="preserve">“anantara”</w:t>
      </w:r>
      <w:r>
        <w:t xml:space="preserve"> </w:t>
      </w:r>
      <w:r>
        <w:t xml:space="preserve">(</w:t>
      </w:r>
      <w:r>
        <w:t xml:space="preserve">“immediately preceding”</w:t>
      </w:r>
      <w:r>
        <w:t xml:space="preserve">) appears to bar the rule when something intervenes, as in</w:t>
      </w:r>
      <w:r>
        <w:t xml:space="preserve"> </w:t>
      </w:r>
      <w:r>
        <w:rPr>
          <w:i/>
          <w:iCs/>
        </w:rPr>
        <w:t xml:space="preserve">su-vi-vṛtam</w:t>
      </w:r>
      <w:r>
        <w:t xml:space="preserve"> </w:t>
      </w:r>
      <w:r>
        <w:t xml:space="preserve">where</w:t>
      </w:r>
      <w:r>
        <w:t xml:space="preserve"> </w:t>
      </w:r>
      <w:r>
        <w:rPr>
          <w:i/>
          <w:iCs/>
        </w:rPr>
        <w:t xml:space="preserve">vi</w:t>
      </w:r>
      <w:r>
        <w:t xml:space="preserve"> </w:t>
      </w:r>
      <w:r>
        <w:t xml:space="preserve">intervenes between</w:t>
      </w:r>
      <w:r>
        <w:t xml:space="preserve"> </w:t>
      </w:r>
      <w:r>
        <w:rPr>
          <w:i/>
          <w:iCs/>
        </w:rPr>
        <w:t xml:space="preserve">su</w:t>
      </w:r>
      <w:r>
        <w:t xml:space="preserve"> </w:t>
      </w:r>
      <w:r>
        <w:t xml:space="preserve">and</w:t>
      </w:r>
      <w:r>
        <w:t xml:space="preserve"> </w:t>
      </w:r>
      <w:r>
        <w:rPr>
          <w:i/>
          <w:iCs/>
        </w:rPr>
        <w:t xml:space="preserve">vṛta</w:t>
      </w:r>
      <w:r>
        <w:t xml:space="preserve">; the answer is that the paribhāṣā</w:t>
      </w:r>
      <w:r>
        <w:t xml:space="preserve"> </w:t>
      </w:r>
      <w:r>
        <w:t xml:space="preserve">“kṛd-grahaṇe…”</w:t>
      </w:r>
      <w:r>
        <w:t xml:space="preserve"> </w:t>
      </w:r>
      <w:r>
        <w:t xml:space="preserve">is not</w:t>
      </w:r>
      <w:r>
        <w:t xml:space="preserve"> </w:t>
      </w:r>
      <w:r>
        <w:t xml:space="preserve">“present”</w:t>
      </w:r>
      <w:r>
        <w:t xml:space="preserve"> </w:t>
      </w:r>
      <w:r>
        <w:t xml:space="preserve">for the purposes of</w:t>
      </w:r>
      <w:r>
        <w:t xml:space="preserve"> </w:t>
      </w:r>
      <w:r>
        <w:t xml:space="preserve">“anantara”</w:t>
      </w:r>
      <w:r>
        <w:t xml:space="preserve"> </w:t>
      </w:r>
      <w:r>
        <w:t xml:space="preserve">in that sūtra, and the example</w:t>
      </w:r>
      <w:r>
        <w:t xml:space="preserve"> </w:t>
      </w:r>
      <w:r>
        <w:rPr>
          <w:i/>
          <w:iCs/>
        </w:rPr>
        <w:t xml:space="preserve">abhyudḥṛtam</w:t>
      </w:r>
      <w:r>
        <w:t xml:space="preserve"> </w:t>
      </w:r>
      <w:r>
        <w:t xml:space="preserve">(where the intervening</w:t>
      </w:r>
      <w:r>
        <w:t xml:space="preserve"> </w:t>
      </w:r>
      <w:r>
        <w:rPr>
          <w:i/>
          <w:iCs/>
        </w:rPr>
        <w:t xml:space="preserve">abhi</w:t>
      </w:r>
      <w:r>
        <w:t xml:space="preserve"> </w:t>
      </w:r>
      <w:r>
        <w:t xml:space="preserve">does not keep its own accent) is cited to show the use of the word</w:t>
      </w:r>
      <w:r>
        <w:t xml:space="preserve"> </w:t>
      </w:r>
      <w:r>
        <w:rPr>
          <w:i/>
          <w:iCs/>
        </w:rPr>
        <w:t xml:space="preserve">anantara</w:t>
      </w:r>
      <w:r>
        <w:t xml:space="preserve">; the discussion concludes (p. 418) that in</w:t>
      </w:r>
      <w:r>
        <w:t xml:space="preserve"> </w:t>
      </w:r>
      <w:r>
        <w:rPr>
          <w:i/>
          <w:iCs/>
        </w:rPr>
        <w:t xml:space="preserve">suvivṛtam</w:t>
      </w:r>
      <w:r>
        <w:t xml:space="preserve"> </w:t>
      </w:r>
      <w:r>
        <w:t xml:space="preserve">the</w:t>
      </w:r>
      <w:r>
        <w:t xml:space="preserve"> </w:t>
      </w:r>
      <w:r>
        <w:rPr>
          <w:i/>
          <w:iCs/>
        </w:rPr>
        <w:t xml:space="preserve">ṛ</w:t>
      </w:r>
      <w:r>
        <w:t xml:space="preserve"> </w:t>
      </w:r>
      <w:r>
        <w:t xml:space="preserve">remains udātta.</w:t>
      </w:r>
      <w:r>
        <w:t xml:space="preserve"> </w:t>
      </w:r>
      <w:r>
        <w:rPr>
          <w:i/>
          <w:iCs/>
        </w:rPr>
        <w:t xml:space="preserve">(The page ends with</w:t>
      </w:r>
      <w:r>
        <w:rPr>
          <w:i/>
          <w:iCs/>
        </w:rPr>
        <w:t xml:space="preserve"> </w:t>
      </w:r>
      <w:r>
        <w:rPr>
          <w:i/>
          <w:iCs/>
        </w:rPr>
        <w:t xml:space="preserve">“so ends this great-sentence discussion.”</w:t>
      </w:r>
      <w:r>
        <w:rPr>
          <w:i/>
          <w:iCs/>
        </w:rPr>
        <w:t xml:space="preserve">)</w:t>
      </w:r>
      <w:r>
        <w:t xml:space="preserve"> </w:t>
      </w:r>
      <w:r>
        <w:rPr>
          <w:b/>
          <w:bCs/>
        </w:rPr>
        <w:t xml:space="preserve">सुनिरजम् (</w:t>
      </w:r>
      <w:r>
        <w:rPr>
          <w:b/>
          <w:bCs/>
          <w:i/>
          <w:iCs/>
        </w:rPr>
        <w:t xml:space="preserve">sunirajam</w:t>
      </w:r>
      <w:r>
        <w:rPr>
          <w:b/>
          <w:bCs/>
        </w:rPr>
        <w:t xml:space="preserve">)</w:t>
      </w:r>
      <w:r>
        <w:t xml:space="preserve"> </w:t>
      </w:r>
      <w:r>
        <w:t xml:space="preserve">— the root</w:t>
      </w:r>
      <w:r>
        <w:t xml:space="preserve"> </w:t>
      </w:r>
      <w:r>
        <w:rPr>
          <w:i/>
          <w:iCs/>
        </w:rPr>
        <w:t xml:space="preserve">aja gatikṣepaṇayoḥ</w:t>
      </w:r>
      <w:r>
        <w:t xml:space="preserve"> </w:t>
      </w:r>
      <w:r>
        <w:t xml:space="preserve">with the prefixes</w:t>
      </w:r>
      <w:r>
        <w:t xml:space="preserve"> </w:t>
      </w:r>
      <w:r>
        <w:rPr>
          <w:i/>
          <w:iCs/>
        </w:rPr>
        <w:t xml:space="preserve">su</w:t>
      </w:r>
      <w:r>
        <w:t xml:space="preserve"> </w:t>
      </w:r>
      <w:r>
        <w:t xml:space="preserve">and</w:t>
      </w:r>
      <w:r>
        <w:t xml:space="preserve"> </w:t>
      </w:r>
      <w:r>
        <w:rPr>
          <w:i/>
          <w:iCs/>
        </w:rPr>
        <w:t xml:space="preserve">nis</w:t>
      </w:r>
      <w:r>
        <w:t xml:space="preserve">;</w:t>
      </w:r>
      <w:r>
        <w:t xml:space="preserve"> </w:t>
      </w:r>
      <w:r>
        <w:t xml:space="preserve">“īṣad-duḥ-suṣu kṛcchrākṛcchrārtheṣu khal”</w:t>
      </w:r>
      <w:r>
        <w:t xml:space="preserve"> </w:t>
      </w:r>
      <w:r>
        <w:t xml:space="preserve">(Pā. 3-3-126 [?]) gives</w:t>
      </w:r>
      <w:r>
        <w:t xml:space="preserve"> </w:t>
      </w:r>
      <w:r>
        <w:rPr>
          <w:i/>
          <w:iCs/>
        </w:rPr>
        <w:t xml:space="preserve">khal</w:t>
      </w:r>
      <w:r>
        <w:t xml:space="preserve"> </w:t>
      </w:r>
      <w:r>
        <w:t xml:space="preserve">after a root when</w:t>
      </w:r>
      <w:r>
        <w:t xml:space="preserve"> </w:t>
      </w:r>
      <w:r>
        <w:rPr>
          <w:i/>
          <w:iCs/>
        </w:rPr>
        <w:t xml:space="preserve">īṣat</w:t>
      </w:r>
      <w:r>
        <w:t xml:space="preserve">,</w:t>
      </w:r>
      <w:r>
        <w:t xml:space="preserve"> </w:t>
      </w:r>
      <w:r>
        <w:rPr>
          <w:i/>
          <w:iCs/>
        </w:rPr>
        <w:t xml:space="preserve">duḥ</w:t>
      </w:r>
      <w:r>
        <w:t xml:space="preserve"> </w:t>
      </w:r>
      <w:r>
        <w:t xml:space="preserve">or</w:t>
      </w:r>
      <w:r>
        <w:t xml:space="preserve"> </w:t>
      </w:r>
      <w:r>
        <w:rPr>
          <w:i/>
          <w:iCs/>
        </w:rPr>
        <w:t xml:space="preserve">su</w:t>
      </w:r>
      <w:r>
        <w:t xml:space="preserve"> </w:t>
      </w:r>
      <w:r>
        <w:t xml:space="preserve">is the</w:t>
      </w:r>
      <w:r>
        <w:t xml:space="preserve"> </w:t>
      </w:r>
      <w:r>
        <w:rPr>
          <w:i/>
          <w:iCs/>
        </w:rPr>
        <w:t xml:space="preserve">upapada</w:t>
      </w:r>
      <w:r>
        <w:t xml:space="preserve">, in senses of difficulty/ease; the argument whether</w:t>
      </w:r>
      <w:r>
        <w:t xml:space="preserve"> </w:t>
      </w:r>
      <w:r>
        <w:rPr>
          <w:i/>
          <w:iCs/>
        </w:rPr>
        <w:t xml:space="preserve">nis</w:t>
      </w:r>
      <w:r>
        <w:t xml:space="preserve"> </w:t>
      </w:r>
      <w:r>
        <w:t xml:space="preserve">intervening between</w:t>
      </w:r>
      <w:r>
        <w:t xml:space="preserve"> </w:t>
      </w:r>
      <w:r>
        <w:rPr>
          <w:i/>
          <w:iCs/>
        </w:rPr>
        <w:t xml:space="preserve">su</w:t>
      </w:r>
      <w:r>
        <w:t xml:space="preserve"> </w:t>
      </w:r>
      <w:r>
        <w:t xml:space="preserve">and</w:t>
      </w:r>
      <w:r>
        <w:t xml:space="preserve"> </w:t>
      </w:r>
      <w:r>
        <w:rPr>
          <w:i/>
          <w:iCs/>
        </w:rPr>
        <w:t xml:space="preserve">aja</w:t>
      </w:r>
      <w:r>
        <w:t xml:space="preserve"> </w:t>
      </w:r>
      <w:r>
        <w:t xml:space="preserve">prevents the</w:t>
      </w:r>
      <w:r>
        <w:t xml:space="preserve"> </w:t>
      </w:r>
      <w:r>
        <w:rPr>
          <w:i/>
          <w:iCs/>
        </w:rPr>
        <w:t xml:space="preserve">khal</w:t>
      </w:r>
      <w:r>
        <w:t xml:space="preserve"> </w:t>
      </w:r>
      <w:r>
        <w:t xml:space="preserve">is answered: the rule does not require that the</w:t>
      </w:r>
      <w:r>
        <w:t xml:space="preserve"> </w:t>
      </w:r>
      <w:r>
        <w:rPr>
          <w:i/>
          <w:iCs/>
        </w:rPr>
        <w:t xml:space="preserve">su</w:t>
      </w:r>
      <w:r>
        <w:t xml:space="preserve"> </w:t>
      </w:r>
      <w:r>
        <w:t xml:space="preserve">stand immediately before (cf. </w:t>
      </w:r>
      <w:r>
        <w:rPr>
          <w:i/>
          <w:iCs/>
        </w:rPr>
        <w:t xml:space="preserve">suparihāram</w:t>
      </w:r>
      <w:r>
        <w:t xml:space="preserve">,</w:t>
      </w:r>
      <w:r>
        <w:t xml:space="preserve"> </w:t>
      </w:r>
      <w:r>
        <w:rPr>
          <w:i/>
          <w:iCs/>
        </w:rPr>
        <w:t xml:space="preserve">duṣparihāram</w:t>
      </w:r>
      <w:r>
        <w:t xml:space="preserve">);</w:t>
      </w:r>
      <w:r>
        <w:t xml:space="preserve"> </w:t>
      </w:r>
      <w:r>
        <w:rPr>
          <w:i/>
          <w:iCs/>
        </w:rPr>
        <w:t xml:space="preserve">khal</w:t>
      </w:r>
      <w:r>
        <w:t xml:space="preserve"> </w:t>
      </w:r>
      <w:r>
        <w:t xml:space="preserve">is</w:t>
      </w:r>
      <w:r>
        <w:t xml:space="preserve"> </w:t>
      </w:r>
      <w:r>
        <w:rPr>
          <w:i/>
          <w:iCs/>
        </w:rPr>
        <w:t xml:space="preserve">l</w:t>
      </w:r>
      <w:r>
        <w:t xml:space="preserve">-marked, so the vowel before it (</w:t>
      </w:r>
      <w:r>
        <w:rPr>
          <w:i/>
          <w:iCs/>
        </w:rPr>
        <w:t xml:space="preserve">a</w:t>
      </w:r>
      <w:r>
        <w:t xml:space="preserve"> </w:t>
      </w:r>
      <w:r>
        <w:t xml:space="preserve">of</w:t>
      </w:r>
      <w:r>
        <w:t xml:space="preserve"> </w:t>
      </w:r>
      <w:r>
        <w:rPr>
          <w:i/>
          <w:iCs/>
        </w:rPr>
        <w:t xml:space="preserve">aj</w:t>
      </w:r>
      <w:r>
        <w:t xml:space="preserve">) is udātta by</w:t>
      </w:r>
      <w:r>
        <w:t xml:space="preserve"> </w:t>
      </w:r>
      <w:r>
        <w:t xml:space="preserve">“liti”</w:t>
      </w:r>
      <w:r>
        <w:t xml:space="preserve"> </w:t>
      </w:r>
      <w:r>
        <w:t xml:space="preserve">(Pā. 6-1-193 [?]); with the</w:t>
      </w:r>
      <w:r>
        <w:t xml:space="preserve"> </w:t>
      </w:r>
      <w:r>
        <w:rPr>
          <w:i/>
          <w:iCs/>
        </w:rPr>
        <w:t xml:space="preserve">gati</w:t>
      </w:r>
      <w:r>
        <w:t xml:space="preserve">-compound with</w:t>
      </w:r>
      <w:r>
        <w:t xml:space="preserve"> </w:t>
      </w:r>
      <w:r>
        <w:rPr>
          <w:i/>
          <w:iCs/>
        </w:rPr>
        <w:t xml:space="preserve">nis</w:t>
      </w:r>
      <w:r>
        <w:t xml:space="preserve">, the accent of the</w:t>
      </w:r>
      <w:r>
        <w:t xml:space="preserve"> </w:t>
      </w:r>
      <w:r>
        <w:rPr>
          <w:i/>
          <w:iCs/>
        </w:rPr>
        <w:t xml:space="preserve">kṛdanta</w:t>
      </w:r>
      <w:r>
        <w:t xml:space="preserve"> </w:t>
      </w:r>
      <w:r>
        <w:t xml:space="preserve">second member (the root’s</w:t>
      </w:r>
      <w:r>
        <w:t xml:space="preserve"> </w:t>
      </w:r>
      <w:r>
        <w:rPr>
          <w:i/>
          <w:iCs/>
        </w:rPr>
        <w:t xml:space="preserve">a</w:t>
      </w:r>
      <w:r>
        <w:t xml:space="preserve"> </w:t>
      </w:r>
      <w:r>
        <w:t xml:space="preserve">udātta) stands; compounding again with</w:t>
      </w:r>
      <w:r>
        <w:t xml:space="preserve"> </w:t>
      </w:r>
      <w:r>
        <w:rPr>
          <w:i/>
          <w:iCs/>
        </w:rPr>
        <w:t xml:space="preserve">su</w:t>
      </w:r>
      <w:r>
        <w:t xml:space="preserve"> </w:t>
      </w:r>
      <w:r>
        <w:t xml:space="preserve">gives the same; the remaining syllables are lowered by</w:t>
      </w:r>
      <w:r>
        <w:t xml:space="preserve"> </w:t>
      </w:r>
      <w:r>
        <w:t xml:space="preserve">“anudāttaṃ padam ekavarjam”</w:t>
      </w:r>
      <w:r>
        <w:t xml:space="preserve"> </w:t>
      </w:r>
      <w:r>
        <w:t xml:space="preserve">(Pā. 6-1-158 [?]); the unaccented</w:t>
      </w:r>
      <w:r>
        <w:t xml:space="preserve"> </w:t>
      </w:r>
      <w:r>
        <w:rPr>
          <w:i/>
          <w:iCs/>
        </w:rPr>
        <w:t xml:space="preserve">a</w:t>
      </w:r>
      <w:r>
        <w:t xml:space="preserve"> </w:t>
      </w:r>
      <w:r>
        <w:t xml:space="preserve">of the following ending becomes</w:t>
      </w:r>
      <w:r>
        <w:t xml:space="preserve"> </w:t>
      </w:r>
      <w:r>
        <w:rPr>
          <w:i/>
          <w:iCs/>
        </w:rPr>
        <w:t xml:space="preserve">svarita</w:t>
      </w:r>
      <w:r>
        <w:t xml:space="preserve"> </w:t>
      </w:r>
      <w:r>
        <w:t xml:space="preserve">by</w:t>
      </w:r>
      <w:r>
        <w:t xml:space="preserve"> </w:t>
      </w:r>
      <w:r>
        <w:t xml:space="preserve">“udāttād anudāttasya svaritaḥ”</w:t>
      </w:r>
      <w:r>
        <w:t xml:space="preserve"> </w:t>
      </w:r>
      <w:r>
        <w:t xml:space="preserve">(Pā. 8-4-66 [?]).</w:t>
      </w:r>
      <w:r>
        <w:t xml:space="preserve"> </w:t>
      </w:r>
      <w:r>
        <w:rPr>
          <w:b/>
          <w:bCs/>
        </w:rPr>
        <w:t xml:space="preserve">त्वादातम् (</w:t>
      </w:r>
      <w:r>
        <w:rPr>
          <w:b/>
          <w:bCs/>
          <w:i/>
          <w:iCs/>
        </w:rPr>
        <w:t xml:space="preserve">tvādātam</w:t>
      </w:r>
      <w:r>
        <w:rPr>
          <w:b/>
          <w:bCs/>
        </w:rPr>
        <w:t xml:space="preserve">)</w:t>
      </w:r>
      <w:r>
        <w:t xml:space="preserve"> </w:t>
      </w:r>
      <w:r>
        <w:t xml:space="preserve">— root</w:t>
      </w:r>
      <w:r>
        <w:t xml:space="preserve"> </w:t>
      </w:r>
      <w:r>
        <w:rPr>
          <w:i/>
          <w:iCs/>
        </w:rPr>
        <w:t xml:space="preserve">dāp lavane</w:t>
      </w:r>
      <w:r>
        <w:t xml:space="preserve"> </w:t>
      </w:r>
      <w:r>
        <w:t xml:space="preserve">and root</w:t>
      </w:r>
      <w:r>
        <w:t xml:space="preserve"> </w:t>
      </w:r>
      <w:r>
        <w:rPr>
          <w:i/>
          <w:iCs/>
        </w:rPr>
        <w:t xml:space="preserve">dēp śodhane</w:t>
      </w:r>
      <w:r>
        <w:t xml:space="preserve"> </w:t>
      </w:r>
      <w:r>
        <w:t xml:space="preserve">(</w:t>
      </w:r>
      <w:r>
        <w:rPr>
          <w:i/>
          <w:iCs/>
        </w:rPr>
        <w:t xml:space="preserve">daip</w:t>
      </w:r>
      <w:r>
        <w:t xml:space="preserve">) — the argument on pp. 419–421: in</w:t>
      </w:r>
      <w:r>
        <w:t xml:space="preserve"> </w:t>
      </w:r>
      <w:r>
        <w:rPr>
          <w:i/>
          <w:iCs/>
        </w:rPr>
        <w:t xml:space="preserve">dep śodhane</w:t>
      </w:r>
      <w:r>
        <w:t xml:space="preserve">, by</w:t>
      </w:r>
      <w:r>
        <w:t xml:space="preserve"> </w:t>
      </w:r>
      <w:r>
        <w:t xml:space="preserve">“ādeca upadeśe ’śiti”</w:t>
      </w:r>
      <w:r>
        <w:t xml:space="preserve"> </w:t>
      </w:r>
      <w:r>
        <w:t xml:space="preserve">(Pā. 6-1-45 [?]) the</w:t>
      </w:r>
      <w:r>
        <w:t xml:space="preserve"> </w:t>
      </w:r>
      <w:r>
        <w:rPr>
          <w:i/>
          <w:iCs/>
        </w:rPr>
        <w:t xml:space="preserve">e</w:t>
      </w:r>
      <w:r>
        <w:t xml:space="preserve"> </w:t>
      </w:r>
      <w:r>
        <w:t xml:space="preserve">of the root becomes</w:t>
      </w:r>
      <w:r>
        <w:t xml:space="preserve"> </w:t>
      </w:r>
      <w:r>
        <w:rPr>
          <w:i/>
          <w:iCs/>
        </w:rPr>
        <w:t xml:space="preserve">ā</w:t>
      </w:r>
      <w:r>
        <w:t xml:space="preserve"> </w:t>
      </w:r>
      <w:r>
        <w:t xml:space="preserve">when a non-</w:t>
      </w:r>
      <w:r>
        <w:rPr>
          <w:i/>
          <w:iCs/>
        </w:rPr>
        <w:t xml:space="preserve">śit</w:t>
      </w:r>
      <w:r>
        <w:t xml:space="preserve"> </w:t>
      </w:r>
      <w:r>
        <w:t xml:space="preserve">suffix follows; but the root is</w:t>
      </w:r>
      <w:r>
        <w:t xml:space="preserve"> </w:t>
      </w:r>
      <w:r>
        <w:rPr>
          <w:i/>
          <w:iCs/>
        </w:rPr>
        <w:t xml:space="preserve">daip</w:t>
      </w:r>
      <w:r>
        <w:t xml:space="preserve"> </w:t>
      </w:r>
      <w:r>
        <w:t xml:space="preserve">ending in</w:t>
      </w:r>
      <w:r>
        <w:t xml:space="preserve"> </w:t>
      </w:r>
      <w:r>
        <w:rPr>
          <w:i/>
          <w:iCs/>
        </w:rPr>
        <w:t xml:space="preserve">p</w:t>
      </w:r>
      <w:r>
        <w:t xml:space="preserve">, with</w:t>
      </w:r>
      <w:r>
        <w:t xml:space="preserve"> </w:t>
      </w:r>
      <w:r>
        <w:rPr>
          <w:i/>
          <w:iCs/>
        </w:rPr>
        <w:t xml:space="preserve">ai</w:t>
      </w:r>
      <w:r>
        <w:t xml:space="preserve">, which in the</w:t>
      </w:r>
      <w:r>
        <w:t xml:space="preserve"> </w:t>
      </w:r>
      <w:r>
        <w:rPr>
          <w:i/>
          <w:iCs/>
        </w:rPr>
        <w:t xml:space="preserve">upadeśa</w:t>
      </w:r>
      <w:r>
        <w:t xml:space="preserve"> </w:t>
      </w:r>
      <w:r>
        <w:t xml:space="preserve">is a diphthong-ending root? — the difficulty is resolved by the paribhāṣā</w:t>
      </w:r>
      <w:r>
        <w:t xml:space="preserve"> </w:t>
      </w:r>
      <w:r>
        <w:t xml:space="preserve">“nānubandhakṛtam anejantatvam”</w:t>
      </w:r>
      <w:r>
        <w:t xml:space="preserve"> </w:t>
      </w:r>
      <w:r>
        <w:t xml:space="preserve">(Paribhāṣā 6 [?]) that the diphthong-ending status of a root is not undone by a mere</w:t>
      </w:r>
      <w:r>
        <w:t xml:space="preserve"> </w:t>
      </w:r>
      <w:r>
        <w:rPr>
          <w:i/>
          <w:iCs/>
        </w:rPr>
        <w:t xml:space="preserve">it</w:t>
      </w:r>
      <w:r>
        <w:t xml:space="preserve">-marker;</w:t>
      </w:r>
      <w:r>
        <w:t xml:space="preserve"> </w:t>
      </w:r>
      <w:r>
        <w:rPr>
          <w:i/>
          <w:iCs/>
        </w:rPr>
        <w:t xml:space="preserve">dai</w:t>
      </w:r>
      <w:r>
        <w:t xml:space="preserve"> </w:t>
      </w:r>
      <w:r>
        <w:t xml:space="preserve">+</w:t>
      </w:r>
      <w:r>
        <w:t xml:space="preserve"> </w:t>
      </w:r>
      <w:r>
        <w:rPr>
          <w:i/>
          <w:iCs/>
        </w:rPr>
        <w:t xml:space="preserve">kta</w:t>
      </w:r>
      <w:r>
        <w:t xml:space="preserve"> </w:t>
      </w:r>
      <w:r>
        <w:t xml:space="preserve">→</w:t>
      </w:r>
      <w:r>
        <w:t xml:space="preserve"> </w:t>
      </w:r>
      <w:r>
        <w:rPr>
          <w:i/>
          <w:iCs/>
        </w:rPr>
        <w:t xml:space="preserve">dā</w:t>
      </w:r>
      <w:r>
        <w:t xml:space="preserve"> </w:t>
      </w:r>
      <w:r>
        <w:t xml:space="preserve">+</w:t>
      </w:r>
      <w:r>
        <w:t xml:space="preserve"> </w:t>
      </w:r>
      <w:r>
        <w:rPr>
          <w:i/>
          <w:iCs/>
        </w:rPr>
        <w:t xml:space="preserve">ta</w:t>
      </w:r>
      <w:r>
        <w:t xml:space="preserve"> </w:t>
      </w:r>
      <w:r>
        <w:t xml:space="preserve">(Pā. 6-4-? [?]); the objection that</w:t>
      </w:r>
      <w:r>
        <w:t xml:space="preserve"> </w:t>
      </w:r>
      <w:r>
        <w:rPr>
          <w:i/>
          <w:iCs/>
        </w:rPr>
        <w:t xml:space="preserve">dā</w:t>
      </w:r>
      <w:r>
        <w:t xml:space="preserve"> </w:t>
      </w:r>
      <w:r>
        <w:t xml:space="preserve">+</w:t>
      </w:r>
      <w:r>
        <w:t xml:space="preserve"> </w:t>
      </w:r>
      <w:r>
        <w:rPr>
          <w:i/>
          <w:iCs/>
        </w:rPr>
        <w:t xml:space="preserve">ta</w:t>
      </w:r>
      <w:r>
        <w:t xml:space="preserve"> </w:t>
      </w:r>
      <w:r>
        <w:t xml:space="preserve">would then be</w:t>
      </w:r>
      <w:r>
        <w:t xml:space="preserve"> </w:t>
      </w:r>
      <w:r>
        <w:rPr>
          <w:i/>
          <w:iCs/>
        </w:rPr>
        <w:t xml:space="preserve">ghu</w:t>
      </w:r>
      <w:r>
        <w:t xml:space="preserve">-class and so take</w:t>
      </w:r>
      <w:r>
        <w:t xml:space="preserve"> </w:t>
      </w:r>
      <w:r>
        <w:rPr>
          <w:i/>
          <w:iCs/>
        </w:rPr>
        <w:t xml:space="preserve">dad</w:t>
      </w:r>
      <w:r>
        <w:t xml:space="preserve"> </w:t>
      </w:r>
      <w:r>
        <w:t xml:space="preserve">in place of</w:t>
      </w:r>
      <w:r>
        <w:t xml:space="preserve"> </w:t>
      </w:r>
      <w:r>
        <w:rPr>
          <w:i/>
          <w:iCs/>
        </w:rPr>
        <w:t xml:space="preserve">dā</w:t>
      </w:r>
      <w:r>
        <w:t xml:space="preserve"> </w:t>
      </w:r>
      <w:r>
        <w:t xml:space="preserve">(</w:t>
      </w:r>
      <w:r>
        <w:t xml:space="preserve">“dādhā ghv adāp,”</w:t>
      </w:r>
      <w:r>
        <w:t xml:space="preserve"> </w:t>
      </w:r>
      <w:r>
        <w:t xml:space="preserve">Pā. 1-1-20 [?]) is answered, since</w:t>
      </w:r>
      <w:r>
        <w:t xml:space="preserve"> </w:t>
      </w:r>
      <w:r>
        <w:rPr>
          <w:i/>
          <w:iCs/>
        </w:rPr>
        <w:t xml:space="preserve">dāp lavane</w:t>
      </w:r>
      <w:r>
        <w:t xml:space="preserve"> </w:t>
      </w:r>
      <w:r>
        <w:t xml:space="preserve">and</w:t>
      </w:r>
      <w:r>
        <w:t xml:space="preserve"> </w:t>
      </w:r>
      <w:r>
        <w:rPr>
          <w:i/>
          <w:iCs/>
        </w:rPr>
        <w:t xml:space="preserve">daip śodhane</w:t>
      </w:r>
      <w:r>
        <w:t xml:space="preserve"> </w:t>
      </w:r>
      <w:r>
        <w:t xml:space="preserve">are specifically excluded and the substitute-from-</w:t>
      </w:r>
      <w:r>
        <w:rPr>
          <w:i/>
          <w:iCs/>
        </w:rPr>
        <w:t xml:space="preserve">daip</w:t>
      </w:r>
      <w:r>
        <w:t xml:space="preserve"> </w:t>
      </w:r>
      <w:r>
        <w:rPr>
          <w:i/>
          <w:iCs/>
        </w:rPr>
        <w:t xml:space="preserve">dā</w:t>
      </w:r>
      <w:r>
        <w:t xml:space="preserve"> </w:t>
      </w:r>
      <w:r>
        <w:t xml:space="preserve">is</w:t>
      </w:r>
      <w:r>
        <w:t xml:space="preserve"> </w:t>
      </w:r>
      <w:r>
        <w:t xml:space="preserve">“lākṣaṇika,”</w:t>
      </w:r>
      <w:r>
        <w:t xml:space="preserve"> </w:t>
      </w:r>
      <w:r>
        <w:t xml:space="preserve">not</w:t>
      </w:r>
      <w:r>
        <w:t xml:space="preserve"> </w:t>
      </w:r>
      <w:r>
        <w:rPr>
          <w:i/>
          <w:iCs/>
        </w:rPr>
        <w:t xml:space="preserve">pratipadokta</w:t>
      </w:r>
      <w:r>
        <w:t xml:space="preserve">; the paribhāṣā</w:t>
      </w:r>
      <w:r>
        <w:t xml:space="preserve"> </w:t>
      </w:r>
      <w:r>
        <w:t xml:space="preserve">“lakṣaṇa-pratipadoktayoḥ pratipadoktasyaiva grahaṇam”</w:t>
      </w:r>
      <w:r>
        <w:t xml:space="preserve"> </w:t>
      </w:r>
      <w:r>
        <w:t xml:space="preserve">(Paribhāṣā 106 [?]) is argued and disposed of by</w:t>
      </w:r>
      <w:r>
        <w:t xml:space="preserve"> </w:t>
      </w:r>
      <w:r>
        <w:t xml:space="preserve">“gāmādāgrahaṇeṣv aviśeṣaḥ”</w:t>
      </w:r>
      <w:r>
        <w:t xml:space="preserve"> </w:t>
      </w:r>
      <w:r>
        <w:t xml:space="preserve">(Paribhāṣā 105 [?]).</w:t>
      </w:r>
      <w:r>
        <w:t xml:space="preserve"> </w:t>
      </w:r>
      <w:r>
        <w:rPr>
          <w:i/>
          <w:iCs/>
        </w:rPr>
        <w:t xml:space="preserve">Tvā</w:t>
      </w:r>
      <w:r>
        <w:t xml:space="preserve"> </w:t>
      </w:r>
      <w:r>
        <w:t xml:space="preserve">—</w:t>
      </w:r>
      <w:r>
        <w:t xml:space="preserve"> </w:t>
      </w:r>
      <w:r>
        <w:rPr>
          <w:i/>
          <w:iCs/>
        </w:rPr>
        <w:t xml:space="preserve">yuṣmad</w:t>
      </w:r>
      <w:r>
        <w:t xml:space="preserve"> </w:t>
      </w:r>
      <w:r>
        <w:t xml:space="preserve">+</w:t>
      </w:r>
      <w:r>
        <w:t xml:space="preserve"> </w:t>
      </w:r>
      <w:r>
        <w:rPr>
          <w:i/>
          <w:iCs/>
        </w:rPr>
        <w:t xml:space="preserve">ṭā</w:t>
      </w:r>
      <w:r>
        <w:t xml:space="preserve">, the third-case ending replaced by</w:t>
      </w:r>
      <w:r>
        <w:t xml:space="preserve"> </w:t>
      </w:r>
      <w:r>
        <w:rPr>
          <w:i/>
          <w:iCs/>
        </w:rPr>
        <w:t xml:space="preserve">ā</w:t>
      </w:r>
      <w:r>
        <w:t xml:space="preserve"> </w:t>
      </w:r>
      <w:r>
        <w:t xml:space="preserve">via</w:t>
      </w:r>
      <w:r>
        <w:t xml:space="preserve"> </w:t>
      </w:r>
      <w:r>
        <w:rPr>
          <w:i/>
          <w:iCs/>
        </w:rPr>
        <w:t xml:space="preserve">ḍā</w:t>
      </w:r>
      <w:r>
        <w:t xml:space="preserve"> </w:t>
      </w:r>
      <w:r>
        <w:t xml:space="preserve">(</w:t>
      </w:r>
      <w:r>
        <w:t xml:space="preserve">“supāṃ suluk…”</w:t>
      </w:r>
      <w:r>
        <w:t xml:space="preserve"> </w:t>
      </w:r>
      <w:r>
        <w:t xml:space="preserve">Pā. 7-1-39 [?]);</w:t>
      </w:r>
      <w:r>
        <w:t xml:space="preserve"> </w:t>
      </w:r>
      <w:r>
        <w:rPr>
          <w:i/>
          <w:iCs/>
        </w:rPr>
        <w:t xml:space="preserve">tva</w:t>
      </w:r>
      <w:r>
        <w:t xml:space="preserve"> </w:t>
      </w:r>
      <w:r>
        <w:t xml:space="preserve">replaces</w:t>
      </w:r>
      <w:r>
        <w:t xml:space="preserve"> </w:t>
      </w:r>
      <w:r>
        <w:rPr>
          <w:i/>
          <w:iCs/>
        </w:rPr>
        <w:t xml:space="preserve">yuṣmad</w:t>
      </w:r>
      <w:r>
        <w:t xml:space="preserve"> </w:t>
      </w:r>
      <w:r>
        <w:t xml:space="preserve">(</w:t>
      </w:r>
      <w:r>
        <w:t xml:space="preserve">“tvamāv ekavacane,”</w:t>
      </w:r>
      <w:r>
        <w:t xml:space="preserve"> </w:t>
      </w:r>
      <w:r>
        <w:t xml:space="preserve">Pā. 7-2-97 [?]),</w:t>
      </w:r>
      <w:r>
        <w:t xml:space="preserve"> </w:t>
      </w:r>
      <w:r>
        <w:rPr>
          <w:i/>
          <w:iCs/>
        </w:rPr>
        <w:t xml:space="preserve">tva</w:t>
      </w:r>
      <w:r>
        <w:t xml:space="preserve"> </w:t>
      </w:r>
      <w:r>
        <w:t xml:space="preserve">+</w:t>
      </w:r>
      <w:r>
        <w:t xml:space="preserve"> </w:t>
      </w:r>
      <w:r>
        <w:rPr>
          <w:i/>
          <w:iCs/>
        </w:rPr>
        <w:t xml:space="preserve">a</w:t>
      </w:r>
      <w:r>
        <w:t xml:space="preserve"> </w:t>
      </w:r>
      <w:r>
        <w:t xml:space="preserve">+</w:t>
      </w:r>
      <w:r>
        <w:t xml:space="preserve"> </w:t>
      </w:r>
      <w:r>
        <w:rPr>
          <w:i/>
          <w:iCs/>
        </w:rPr>
        <w:t xml:space="preserve">ā</w:t>
      </w:r>
      <w:r>
        <w:t xml:space="preserve">,</w:t>
      </w:r>
      <w:r>
        <w:t xml:space="preserve"> </w:t>
      </w:r>
      <w:r>
        <w:rPr>
          <w:i/>
          <w:iCs/>
        </w:rPr>
        <w:t xml:space="preserve">pararūpa</w:t>
      </w:r>
      <w:r>
        <w:t xml:space="preserve"> </w:t>
      </w:r>
      <w:r>
        <w:t xml:space="preserve">gives</w:t>
      </w:r>
      <w:r>
        <w:t xml:space="preserve"> </w:t>
      </w:r>
      <w:r>
        <w:rPr>
          <w:i/>
          <w:iCs/>
        </w:rPr>
        <w:t xml:space="preserve">tvā</w:t>
      </w:r>
      <w:r>
        <w:t xml:space="preserve">; with</w:t>
      </w:r>
      <w:r>
        <w:t xml:space="preserve"> </w:t>
      </w:r>
      <w:r>
        <w:rPr>
          <w:i/>
          <w:iCs/>
        </w:rPr>
        <w:t xml:space="preserve">bha</w:t>
      </w:r>
      <w:r>
        <w:t xml:space="preserve">-status the</w:t>
      </w:r>
      <w:r>
        <w:t xml:space="preserve"> </w:t>
      </w:r>
      <w:r>
        <w:rPr>
          <w:i/>
          <w:iCs/>
        </w:rPr>
        <w:t xml:space="preserve">ṭi</w:t>
      </w:r>
      <w:r>
        <w:t xml:space="preserve"> </w:t>
      </w:r>
      <w:r>
        <w:t xml:space="preserve">is dropped (</w:t>
      </w:r>
      <w:r>
        <w:t xml:space="preserve">“ṭeḥ,”</w:t>
      </w:r>
      <w:r>
        <w:t xml:space="preserve"> </w:t>
      </w:r>
      <w:r>
        <w:t xml:space="preserve">Pā. 6-4-143 [?]); the accent (pp. 420–421): the</w:t>
      </w:r>
      <w:r>
        <w:t xml:space="preserve"> </w:t>
      </w:r>
      <w:r>
        <w:rPr>
          <w:i/>
          <w:iCs/>
        </w:rPr>
        <w:t xml:space="preserve">ā</w:t>
      </w:r>
      <w:r>
        <w:t xml:space="preserve"> </w:t>
      </w:r>
      <w:r>
        <w:t xml:space="preserve">is udātta if a</w:t>
      </w:r>
      <w:r>
        <w:t xml:space="preserve"> </w:t>
      </w:r>
      <w:r>
        <w:rPr>
          <w:i/>
          <w:iCs/>
        </w:rPr>
        <w:t xml:space="preserve">prātipadika</w:t>
      </w:r>
      <w:r>
        <w:t xml:space="preserve"> </w:t>
      </w:r>
      <w:r>
        <w:t xml:space="preserve">accent applies; the third-case</w:t>
      </w:r>
      <w:r>
        <w:t xml:space="preserve"> </w:t>
      </w:r>
      <w:r>
        <w:rPr>
          <w:i/>
          <w:iCs/>
        </w:rPr>
        <w:t xml:space="preserve">tvā</w:t>
      </w:r>
      <w:r>
        <w:t xml:space="preserve"> </w:t>
      </w:r>
      <w:r>
        <w:t xml:space="preserve">compounds with the</w:t>
      </w:r>
      <w:r>
        <w:t xml:space="preserve"> </w:t>
      </w:r>
      <w:r>
        <w:rPr>
          <w:i/>
          <w:iCs/>
        </w:rPr>
        <w:t xml:space="preserve">kṛdanta</w:t>
      </w:r>
      <w:r>
        <w:t xml:space="preserve"> </w:t>
      </w:r>
      <w:r>
        <w:rPr>
          <w:i/>
          <w:iCs/>
        </w:rPr>
        <w:t xml:space="preserve">dāta</w:t>
      </w:r>
      <w:r>
        <w:t xml:space="preserve"> </w:t>
      </w:r>
      <w:r>
        <w:t xml:space="preserve">by</w:t>
      </w:r>
      <w:r>
        <w:t xml:space="preserve"> </w:t>
      </w:r>
      <w:r>
        <w:t xml:space="preserve">“kartṛkaraṇe kṛtā bahulam”</w:t>
      </w:r>
      <w:r>
        <w:t xml:space="preserve"> </w:t>
      </w:r>
      <w:r>
        <w:t xml:space="preserve">(Pā. 2-1-32 [?]); the ending of the third-case word would be dropped by</w:t>
      </w:r>
      <w:r>
        <w:t xml:space="preserve"> </w:t>
      </w:r>
      <w:r>
        <w:t xml:space="preserve">“supo dhātu-prātipadikayoḥ”</w:t>
      </w:r>
      <w:r>
        <w:t xml:space="preserve"> </w:t>
      </w:r>
      <w:r>
        <w:t xml:space="preserve">(Pā. 2-4-71 [?]) but is not dropped by</w:t>
      </w:r>
      <w:r>
        <w:t xml:space="preserve"> </w:t>
      </w:r>
      <w:r>
        <w:t xml:space="preserve">“tatpuruṣe kṛti bahulam”</w:t>
      </w:r>
      <w:r>
        <w:t xml:space="preserve"> </w:t>
      </w:r>
      <w:r>
        <w:t xml:space="preserve">(Pā. 6-3-14 [?]); the</w:t>
      </w:r>
      <w:r>
        <w:t xml:space="preserve"> </w:t>
      </w:r>
      <w:r>
        <w:rPr>
          <w:i/>
          <w:iCs/>
        </w:rPr>
        <w:t xml:space="preserve">kṛdanta</w:t>
      </w:r>
      <w:r>
        <w:t xml:space="preserve">’s second-member accent that would stand is set aside by</w:t>
      </w:r>
      <w:r>
        <w:t xml:space="preserve"> </w:t>
      </w:r>
      <w:r>
        <w:t xml:space="preserve">“tṛtīyā karmaṇi”</w:t>
      </w:r>
      <w:r>
        <w:t xml:space="preserve"> </w:t>
      </w:r>
      <w:r>
        <w:t xml:space="preserve">(Pā. 6-2-48 [?]): a third-case word followed by a</w:t>
      </w:r>
      <w:r>
        <w:t xml:space="preserve"> </w:t>
      </w:r>
      <w:r>
        <w:rPr>
          <w:i/>
          <w:iCs/>
        </w:rPr>
        <w:t xml:space="preserve">kta</w:t>
      </w:r>
      <w:r>
        <w:t xml:space="preserve">-ending word in the passive sense keeps its own accent, so the first member’s accent stands.</w:t>
      </w:r>
      <w:r>
        <w:t xml:space="preserve"> </w:t>
      </w:r>
      <w:r>
        <w:rPr>
          <w:b/>
          <w:bCs/>
        </w:rPr>
        <w:t xml:space="preserve">यशः (</w:t>
      </w:r>
      <w:r>
        <w:rPr>
          <w:b/>
          <w:bCs/>
          <w:i/>
          <w:iCs/>
        </w:rPr>
        <w:t xml:space="preserve">yaśaḥ</w:t>
      </w:r>
      <w:r>
        <w:rPr>
          <w:b/>
          <w:bCs/>
        </w:rPr>
        <w:t xml:space="preserve">)</w:t>
      </w:r>
      <w:r>
        <w:t xml:space="preserve"> </w:t>
      </w:r>
      <w:r>
        <w:t xml:space="preserve">— root</w:t>
      </w:r>
      <w:r>
        <w:t xml:space="preserve"> </w:t>
      </w:r>
      <w:r>
        <w:rPr>
          <w:i/>
          <w:iCs/>
        </w:rPr>
        <w:t xml:space="preserve">aśū vyāptau</w:t>
      </w:r>
      <w:r>
        <w:t xml:space="preserve"> </w:t>
      </w:r>
      <w:r>
        <w:t xml:space="preserve">+</w:t>
      </w:r>
      <w:r>
        <w:t xml:space="preserve"> </w:t>
      </w:r>
      <w:r>
        <w:rPr>
          <w:i/>
          <w:iCs/>
        </w:rPr>
        <w:t xml:space="preserve">asun</w:t>
      </w:r>
      <w:r>
        <w:t xml:space="preserve"> </w:t>
      </w:r>
      <w:r>
        <w:t xml:space="preserve">by</w:t>
      </w:r>
      <w:r>
        <w:t xml:space="preserve"> </w:t>
      </w:r>
      <w:r>
        <w:t xml:space="preserve">“aśer yuṭ ca”</w:t>
      </w:r>
      <w:r>
        <w:t xml:space="preserve"> </w:t>
      </w:r>
      <w:r>
        <w:t xml:space="preserve">(Uṇ. 4-190 [?]), with the augment</w:t>
      </w:r>
      <w:r>
        <w:t xml:space="preserve"> </w:t>
      </w:r>
      <w:r>
        <w:rPr>
          <w:i/>
          <w:iCs/>
        </w:rPr>
        <w:t xml:space="preserve">yuṭ</w:t>
      </w:r>
      <w:r>
        <w:t xml:space="preserve">;</w:t>
      </w:r>
      <w:r>
        <w:t xml:space="preserve"> </w:t>
      </w:r>
      <w:r>
        <w:rPr>
          <w:i/>
          <w:iCs/>
        </w:rPr>
        <w:t xml:space="preserve">yaśas</w:t>
      </w:r>
      <w:r>
        <w:t xml:space="preserve">, with</w:t>
      </w:r>
      <w:r>
        <w:t xml:space="preserve"> </w:t>
      </w:r>
      <w:r>
        <w:rPr>
          <w:i/>
          <w:iCs/>
        </w:rPr>
        <w:t xml:space="preserve">su</w:t>
      </w:r>
      <w:r>
        <w:t xml:space="preserve"> </w:t>
      </w:r>
      <w:r>
        <w:t xml:space="preserve">dropped by</w:t>
      </w:r>
      <w:r>
        <w:t xml:space="preserve"> </w:t>
      </w:r>
      <w:r>
        <w:t xml:space="preserve">“hal-ṅyābbhyo dīrghāt sutisy apṛktaṃ hal”</w:t>
      </w:r>
      <w:r>
        <w:t xml:space="preserve"> </w:t>
      </w:r>
      <w:r>
        <w:t xml:space="preserve">(Pā. 6-1-68 [?]);</w:t>
      </w:r>
      <w:r>
        <w:t xml:space="preserve"> </w:t>
      </w:r>
      <w:r>
        <w:rPr>
          <w:i/>
          <w:iCs/>
        </w:rPr>
        <w:t xml:space="preserve">ru</w:t>
      </w:r>
      <w:r>
        <w:t xml:space="preserve"> </w:t>
      </w:r>
      <w:r>
        <w:t xml:space="preserve">and visarga; initial-udātta (the</w:t>
      </w:r>
      <w:r>
        <w:t xml:space="preserve"> </w:t>
      </w:r>
      <w:r>
        <w:rPr>
          <w:i/>
          <w:iCs/>
        </w:rPr>
        <w:t xml:space="preserve">s</w:t>
      </w:r>
      <w:r>
        <w:t xml:space="preserve">-final suffix with the</w:t>
      </w:r>
      <w:r>
        <w:t xml:space="preserve"> </w:t>
      </w:r>
      <w:r>
        <w:rPr>
          <w:i/>
          <w:iCs/>
        </w:rPr>
        <w:t xml:space="preserve">it</w:t>
      </w:r>
      <w:r>
        <w:t xml:space="preserve">-marker</w:t>
      </w:r>
      <w:r>
        <w:t xml:space="preserve"> </w:t>
      </w:r>
      <w:r>
        <w:rPr>
          <w:i/>
          <w:iCs/>
        </w:rPr>
        <w:t xml:space="preserve">s</w:t>
      </w:r>
      <w:r>
        <w:t xml:space="preserve">).</w:t>
      </w:r>
      <w:r>
        <w:t xml:space="preserve"> </w:t>
      </w:r>
      <w:r>
        <w:rPr>
          <w:b/>
          <w:bCs/>
        </w:rPr>
        <w:t xml:space="preserve">गवाम् (</w:t>
      </w:r>
      <w:r>
        <w:rPr>
          <w:b/>
          <w:bCs/>
          <w:i/>
          <w:iCs/>
        </w:rPr>
        <w:t xml:space="preserve">gavām</w:t>
      </w:r>
      <w:r>
        <w:rPr>
          <w:b/>
          <w:bCs/>
        </w:rPr>
        <w:t xml:space="preserve">)</w:t>
      </w:r>
      <w:r>
        <w:t xml:space="preserve"> </w:t>
      </w:r>
      <w:r>
        <w:t xml:space="preserve">— stem accent; the udātta of the case-ending that</w:t>
      </w:r>
      <w:r>
        <w:t xml:space="preserve"> </w:t>
      </w:r>
      <w:r>
        <w:t xml:space="preserve">“sāvekācas tṛtīyādir vibhaktiḥ”</w:t>
      </w:r>
      <w:r>
        <w:t xml:space="preserve"> </w:t>
      </w:r>
      <w:r>
        <w:t xml:space="preserve">(Pā. 6-1-168 [?]) would give is barred by</w:t>
      </w:r>
      <w:r>
        <w:t xml:space="preserve"> </w:t>
      </w:r>
      <w:r>
        <w:t xml:space="preserve">“na go-śvannāvavarṇa-rāḍ-ṅkṛ-kṛd-bhyaḥ”</w:t>
      </w:r>
      <w:r>
        <w:t xml:space="preserve"> </w:t>
      </w:r>
      <w:r>
        <w:t xml:space="preserve">(Pā. 6-1-182 [?]), so the ending is unaccented.</w:t>
      </w:r>
      <w:r>
        <w:t xml:space="preserve"> </w:t>
      </w:r>
      <w:r>
        <w:rPr>
          <w:b/>
          <w:bCs/>
        </w:rPr>
        <w:t xml:space="preserve">वृधि (</w:t>
      </w:r>
      <w:r>
        <w:rPr>
          <w:b/>
          <w:bCs/>
          <w:i/>
          <w:iCs/>
        </w:rPr>
        <w:t xml:space="preserve">vṛdhi</w:t>
      </w:r>
      <w:r>
        <w:rPr>
          <w:b/>
          <w:bCs/>
        </w:rPr>
        <w:t xml:space="preserve">)</w:t>
      </w:r>
      <w:r>
        <w:t xml:space="preserve"> </w:t>
      </w:r>
      <w:r>
        <w:t xml:space="preserve">— root</w:t>
      </w:r>
      <w:r>
        <w:t xml:space="preserve"> </w:t>
      </w:r>
      <w:r>
        <w:rPr>
          <w:i/>
          <w:iCs/>
        </w:rPr>
        <w:t xml:space="preserve">vṛñ varaṇe</w:t>
      </w:r>
      <w:r>
        <w:t xml:space="preserve"> </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(Pā. 3-4-87 [?]);</w:t>
      </w:r>
      <w:r>
        <w:t xml:space="preserve"> </w:t>
      </w:r>
      <w:r>
        <w:rPr>
          <w:i/>
          <w:iCs/>
        </w:rPr>
        <w:t xml:space="preserve">śnu</w:t>
      </w:r>
      <w:r>
        <w:t xml:space="preserve"> </w:t>
      </w:r>
      <w:r>
        <w:t xml:space="preserve">by</w:t>
      </w:r>
      <w:r>
        <w:t xml:space="preserve"> </w:t>
      </w:r>
      <w:r>
        <w:t xml:space="preserve">“svādibhyaḥ śnuḥ”</w:t>
      </w:r>
      <w:r>
        <w:t xml:space="preserve"> </w:t>
      </w:r>
      <w:r>
        <w:t xml:space="preserve">(Pā. 3-1-73 [?]), dropped by</w:t>
      </w:r>
      <w:r>
        <w:t xml:space="preserve"> </w:t>
      </w:r>
      <w:r>
        <w:t xml:space="preserve">“bahulaṃ chandasi”</w:t>
      </w:r>
      <w:r>
        <w:t xml:space="preserve"> </w:t>
      </w:r>
      <w:r>
        <w:t xml:space="preserve">(Pā. 2-4-73 [?]); after</w:t>
      </w:r>
      <w:r>
        <w:t xml:space="preserve"> </w:t>
      </w:r>
      <w:r>
        <w:rPr>
          <w:i/>
          <w:iCs/>
        </w:rPr>
        <w:t xml:space="preserve">śṛ</w:t>
      </w:r>
      <w:r>
        <w:t xml:space="preserve">,</w:t>
      </w:r>
      <w:r>
        <w:t xml:space="preserve"> </w:t>
      </w:r>
      <w:r>
        <w:rPr>
          <w:i/>
          <w:iCs/>
        </w:rPr>
        <w:t xml:space="preserve">spṛ</w:t>
      </w:r>
      <w:r>
        <w:t xml:space="preserve">,</w:t>
      </w:r>
      <w:r>
        <w:t xml:space="preserve"> </w:t>
      </w:r>
      <w:r>
        <w:rPr>
          <w:i/>
          <w:iCs/>
        </w:rPr>
        <w:t xml:space="preserve">kṛ</w:t>
      </w:r>
      <w:r>
        <w:t xml:space="preserve">,</w:t>
      </w:r>
      <w:r>
        <w:t xml:space="preserve"> </w:t>
      </w:r>
      <w:r>
        <w:rPr>
          <w:i/>
          <w:iCs/>
        </w:rPr>
        <w:t xml:space="preserve">vṛ</w:t>
      </w:r>
      <w:r>
        <w:t xml:space="preserve">,</w:t>
      </w:r>
      <w:r>
        <w:t xml:space="preserve"> </w:t>
      </w:r>
      <w:r>
        <w:rPr>
          <w:i/>
          <w:iCs/>
        </w:rPr>
        <w:t xml:space="preserve">bhṛ</w:t>
      </w:r>
      <w:r>
        <w:t xml:space="preserve"> </w:t>
      </w:r>
      <w:r>
        <w:t xml:space="preserve">in the Veda,</w:t>
      </w:r>
      <w:r>
        <w:t xml:space="preserve"> </w:t>
      </w:r>
      <w:r>
        <w:rPr>
          <w:i/>
          <w:iCs/>
        </w:rPr>
        <w:t xml:space="preserve">hi</w:t>
      </w:r>
      <w:r>
        <w:t xml:space="preserve"> </w:t>
      </w:r>
      <w:r>
        <w:t xml:space="preserve">→</w:t>
      </w:r>
      <w:r>
        <w:t xml:space="preserve"> </w:t>
      </w:r>
      <w:r>
        <w:rPr>
          <w:i/>
          <w:iCs/>
        </w:rPr>
        <w:t xml:space="preserve">dhi</w:t>
      </w:r>
      <w:r>
        <w:t xml:space="preserve"> </w:t>
      </w:r>
      <w:r>
        <w:t xml:space="preserve">(</w:t>
      </w:r>
      <w:r>
        <w:t xml:space="preserve">“śṛṇu-pṛ-kṛ-vṛ-bhyaś chandasi,”</w:t>
      </w:r>
      <w:r>
        <w:t xml:space="preserve"> </w:t>
      </w:r>
      <w:r>
        <w:t xml:space="preserve">Pā. 6-4-102 [?]);</w:t>
      </w:r>
      <w:r>
        <w:t xml:space="preserve"> </w:t>
      </w:r>
      <w:r>
        <w:rPr>
          <w:i/>
          <w:iCs/>
        </w:rPr>
        <w:t xml:space="preserve">hi</w:t>
      </w:r>
      <w:r>
        <w:t xml:space="preserve"> </w:t>
      </w:r>
      <w:r>
        <w:t xml:space="preserve">is</w:t>
      </w:r>
      <w:r>
        <w:t xml:space="preserve"> </w:t>
      </w:r>
      <w:r>
        <w:rPr>
          <w:i/>
          <w:iCs/>
        </w:rPr>
        <w:t xml:space="preserve">apit</w:t>
      </w:r>
      <w:r>
        <w:t xml:space="preserve"> </w:t>
      </w:r>
      <w:r>
        <w:t xml:space="preserve">so</w:t>
      </w:r>
      <w:r>
        <w:t xml:space="preserve"> </w:t>
      </w:r>
      <w:r>
        <w:rPr>
          <w:i/>
          <w:iCs/>
        </w:rPr>
        <w:t xml:space="preserve">ṅit</w:t>
      </w:r>
      <w:r>
        <w:t xml:space="preserve">-like, hence no</w:t>
      </w:r>
      <w:r>
        <w:t xml:space="preserve"> </w:t>
      </w:r>
      <w:r>
        <w:rPr>
          <w:i/>
          <w:iCs/>
        </w:rPr>
        <w:t xml:space="preserve">guṇa</w:t>
      </w:r>
      <w:r>
        <w:t xml:space="preserve"> </w:t>
      </w:r>
      <w:r>
        <w:t xml:space="preserve">by Pā. 1-1-5 [?]; unaccented.</w:t>
      </w:r>
      <w:r>
        <w:t xml:space="preserve"> </w:t>
      </w:r>
      <w:r>
        <w:rPr>
          <w:b/>
          <w:bCs/>
        </w:rPr>
        <w:t xml:space="preserve">कृणुष्व (</w:t>
      </w:r>
      <w:r>
        <w:rPr>
          <w:b/>
          <w:bCs/>
          <w:i/>
          <w:iCs/>
        </w:rPr>
        <w:t xml:space="preserve">kṛṇuṣva</w:t>
      </w:r>
      <w:r>
        <w:rPr>
          <w:b/>
          <w:bCs/>
        </w:rPr>
        <w:t xml:space="preserve">)</w:t>
      </w:r>
      <w:r>
        <w:t xml:space="preserve"> </w:t>
      </w:r>
      <w:r>
        <w:t xml:space="preserve">— root</w:t>
      </w:r>
      <w:r>
        <w:t xml:space="preserve"> </w:t>
      </w:r>
      <w:r>
        <w:rPr>
          <w:i/>
          <w:iCs/>
        </w:rPr>
        <w:t xml:space="preserve">kṛñ hiṃsākaraṇayoḥ</w:t>
      </w:r>
      <w:r>
        <w:t xml:space="preserve">,</w:t>
      </w:r>
      <w:r>
        <w:t xml:space="preserve"> </w:t>
      </w:r>
      <w:r>
        <w:rPr>
          <w:i/>
          <w:iCs/>
        </w:rPr>
        <w:t xml:space="preserve">idit</w:t>
      </w:r>
      <w:r>
        <w:t xml:space="preserve"> </w:t>
      </w:r>
      <w:r>
        <w:t xml:space="preserve">so</w:t>
      </w:r>
      <w:r>
        <w:t xml:space="preserve"> </w:t>
      </w:r>
      <w:r>
        <w:rPr>
          <w:i/>
          <w:iCs/>
        </w:rPr>
        <w:t xml:space="preserve">num</w:t>
      </w:r>
      <w:r>
        <w:t xml:space="preserve"> </w:t>
      </w:r>
      <w:r>
        <w:t xml:space="preserve">by</w:t>
      </w:r>
      <w:r>
        <w:t xml:space="preserve"> </w:t>
      </w:r>
      <w:r>
        <w:t xml:space="preserve">“idito num dhātoḥ”</w:t>
      </w:r>
      <w:r>
        <w:t xml:space="preserve"> </w:t>
      </w:r>
      <w:r>
        <w:t xml:space="preserve">(Pā. 7-1-58 [?]),</w:t>
      </w:r>
      <w:r>
        <w:t xml:space="preserve"> </w:t>
      </w:r>
      <w:r>
        <w:rPr>
          <w:i/>
          <w:iCs/>
        </w:rPr>
        <w:t xml:space="preserve">num</w:t>
      </w:r>
      <w:r>
        <w:t xml:space="preserve"> </w:t>
      </w:r>
      <w:r>
        <w:t xml:space="preserve">being</w:t>
      </w:r>
      <w:r>
        <w:t xml:space="preserve"> </w:t>
      </w:r>
      <w:r>
        <w:rPr>
          <w:i/>
          <w:iCs/>
        </w:rPr>
        <w:t xml:space="preserve">mit</w:t>
      </w:r>
      <w:r>
        <w:t xml:space="preserve"> </w:t>
      </w:r>
      <w:r>
        <w:t xml:space="preserve">it stands after the last vowel; ātmanepada by inversion;</w:t>
      </w:r>
      <w:r>
        <w:t xml:space="preserve"> </w:t>
      </w:r>
      <w:r>
        <w:rPr>
          <w:i/>
          <w:iCs/>
        </w:rPr>
        <w:t xml:space="preserve">loṭ</w:t>
      </w:r>
      <w:r>
        <w:t xml:space="preserve"> </w:t>
      </w:r>
      <w:r>
        <w:t xml:space="preserve">with middle-second</w:t>
      </w:r>
      <w:r>
        <w:t xml:space="preserve"> </w:t>
      </w:r>
      <w:r>
        <w:rPr>
          <w:i/>
          <w:iCs/>
        </w:rPr>
        <w:t xml:space="preserve">thās</w:t>
      </w:r>
      <w:r>
        <w:t xml:space="preserve"> </w:t>
      </w:r>
      <w:r>
        <w:t xml:space="preserve">→</w:t>
      </w:r>
      <w:r>
        <w:t xml:space="preserve"> </w:t>
      </w:r>
      <w:r>
        <w:rPr>
          <w:i/>
          <w:iCs/>
        </w:rPr>
        <w:t xml:space="preserve">se</w:t>
      </w:r>
      <w:r>
        <w:t xml:space="preserve"> </w:t>
      </w:r>
      <w:r>
        <w:t xml:space="preserve">(Pā. 3-4-80 [?]),</w:t>
      </w:r>
      <w:r>
        <w:t xml:space="preserve"> </w:t>
      </w:r>
      <w:r>
        <w:rPr>
          <w:i/>
          <w:iCs/>
        </w:rPr>
        <w:t xml:space="preserve">se</w:t>
      </w:r>
      <w:r>
        <w:t xml:space="preserve"> </w:t>
      </w:r>
      <w:r>
        <w:t xml:space="preserve">→</w:t>
      </w:r>
      <w:r>
        <w:t xml:space="preserve"> </w:t>
      </w:r>
      <w:r>
        <w:rPr>
          <w:i/>
          <w:iCs/>
        </w:rPr>
        <w:t xml:space="preserve">sva</w:t>
      </w:r>
      <w:r>
        <w:t xml:space="preserve"> </w:t>
      </w:r>
      <w:r>
        <w:t xml:space="preserve">(Pā. 3-4-91 [?]);</w:t>
      </w:r>
      <w:r>
        <w:t xml:space="preserve"> </w:t>
      </w:r>
      <w:r>
        <w:rPr>
          <w:i/>
          <w:iCs/>
        </w:rPr>
        <w:t xml:space="preserve">kṛṇv</w:t>
      </w:r>
      <w:r>
        <w:t xml:space="preserve"> </w:t>
      </w:r>
      <w:r>
        <w:t xml:space="preserve">+</w:t>
      </w:r>
      <w:r>
        <w:t xml:space="preserve"> </w:t>
      </w:r>
      <w:r>
        <w:rPr>
          <w:i/>
          <w:iCs/>
        </w:rPr>
        <w:t xml:space="preserve">sva</w:t>
      </w:r>
      <w:r>
        <w:t xml:space="preserve">: the</w:t>
      </w:r>
      <w:r>
        <w:t xml:space="preserve"> </w:t>
      </w:r>
      <w:r>
        <w:rPr>
          <w:i/>
          <w:iCs/>
        </w:rPr>
        <w:t xml:space="preserve">śap</w:t>
      </w:r>
      <w:r>
        <w:t xml:space="preserve"> </w:t>
      </w:r>
      <w:r>
        <w:t xml:space="preserve">arising by</w:t>
      </w:r>
      <w:r>
        <w:t xml:space="preserve"> </w:t>
      </w:r>
      <w:r>
        <w:t xml:space="preserve">“kartari śap”</w:t>
      </w:r>
      <w:r>
        <w:t xml:space="preserve"> </w:t>
      </w:r>
      <w:r>
        <w:t xml:space="preserve">(Pā. 3-1-68 [?]) is set aside by</w:t>
      </w:r>
      <w:r>
        <w:t xml:space="preserve"> </w:t>
      </w:r>
      <w:r>
        <w:t xml:space="preserve">“dhinvikṛṇvyor a ca”</w:t>
      </w:r>
      <w:r>
        <w:t xml:space="preserve"> </w:t>
      </w:r>
      <w:r>
        <w:t xml:space="preserve">(Pā. 3-1-80 [?]): after</w:t>
      </w:r>
      <w:r>
        <w:t xml:space="preserve"> </w:t>
      </w:r>
      <w:r>
        <w:rPr>
          <w:i/>
          <w:iCs/>
        </w:rPr>
        <w:t xml:space="preserve">dhivi</w:t>
      </w:r>
      <w:r>
        <w:t xml:space="preserve"> </w:t>
      </w:r>
      <w:r>
        <w:t xml:space="preserve">and</w:t>
      </w:r>
      <w:r>
        <w:t xml:space="preserve"> </w:t>
      </w:r>
      <w:r>
        <w:rPr>
          <w:i/>
          <w:iCs/>
        </w:rPr>
        <w:t xml:space="preserve">kṛvi</w:t>
      </w:r>
      <w:r>
        <w:t xml:space="preserve"> </w:t>
      </w:r>
      <w:r>
        <w:t xml:space="preserve">— roots belonging to the</w:t>
      </w:r>
      <w:r>
        <w:t xml:space="preserve"> </w:t>
      </w:r>
      <w:r>
        <w:rPr>
          <w:i/>
          <w:iCs/>
        </w:rPr>
        <w:t xml:space="preserve">bhvādi</w:t>
      </w:r>
      <w:r>
        <w:t xml:space="preserve"> </w:t>
      </w:r>
      <w:r>
        <w:t xml:space="preserve">class per the source, though Śākaṭāyana and others take them as</w:t>
      </w:r>
      <w:r>
        <w:t xml:space="preserve"> </w:t>
      </w:r>
      <w:r>
        <w:rPr>
          <w:i/>
          <w:iCs/>
        </w:rPr>
        <w:t xml:space="preserve">tanādi</w:t>
      </w:r>
      <w:r>
        <w:t xml:space="preserve"> </w:t>
      </w:r>
      <w:r>
        <w:t xml:space="preserve">— the</w:t>
      </w:r>
      <w:r>
        <w:t xml:space="preserve"> </w:t>
      </w:r>
      <w:r>
        <w:rPr>
          <w:i/>
          <w:iCs/>
        </w:rPr>
        <w:t xml:space="preserve">u</w:t>
      </w:r>
      <w:r>
        <w:t xml:space="preserve">-vikaraṇa arises and the final of the root is changed to</w:t>
      </w:r>
      <w:r>
        <w:t xml:space="preserve"> </w:t>
      </w:r>
      <w:r>
        <w:rPr>
          <w:i/>
          <w:iCs/>
        </w:rPr>
        <w:t xml:space="preserve">a</w:t>
      </w:r>
      <w:r>
        <w:t xml:space="preserve">, so</w:t>
      </w:r>
      <w:r>
        <w:t xml:space="preserve"> </w:t>
      </w:r>
      <w:r>
        <w:rPr>
          <w:i/>
          <w:iCs/>
        </w:rPr>
        <w:t xml:space="preserve">kṛṇ</w:t>
      </w:r>
      <w:r>
        <w:t xml:space="preserve"> </w:t>
      </w:r>
      <w:r>
        <w:t xml:space="preserve">+</w:t>
      </w:r>
      <w:r>
        <w:t xml:space="preserve"> </w:t>
      </w:r>
      <w:r>
        <w:rPr>
          <w:i/>
          <w:iCs/>
        </w:rPr>
        <w:t xml:space="preserve">u</w:t>
      </w:r>
      <w:r>
        <w:t xml:space="preserve"> </w:t>
      </w:r>
      <w:r>
        <w:t xml:space="preserve">+</w:t>
      </w:r>
      <w:r>
        <w:t xml:space="preserve"> </w:t>
      </w:r>
      <w:r>
        <w:rPr>
          <w:i/>
          <w:iCs/>
        </w:rPr>
        <w:t xml:space="preserve">sva</w:t>
      </w:r>
      <w:r>
        <w:t xml:space="preserve"> </w:t>
      </w:r>
      <w:r>
        <w:t xml:space="preserve">(</w:t>
      </w:r>
      <w:r>
        <w:t xml:space="preserve">“kṛn + a + u + sva”</w:t>
      </w:r>
      <w:r>
        <w:t xml:space="preserve">);</w:t>
      </w:r>
      <w:r>
        <w:t xml:space="preserve"> </w:t>
      </w:r>
      <w:r>
        <w:t xml:space="preserve">“ato lopaḥ”</w:t>
      </w:r>
      <w:r>
        <w:t xml:space="preserve"> </w:t>
      </w:r>
      <w:r>
        <w:t xml:space="preserve">(Pā. 6-4-48 [?]) drops the</w:t>
      </w:r>
      <w:r>
        <w:t xml:space="preserve"> </w:t>
      </w:r>
      <w:r>
        <w:rPr>
          <w:i/>
          <w:iCs/>
        </w:rPr>
        <w:t xml:space="preserve">a</w:t>
      </w:r>
      <w:r>
        <w:t xml:space="preserve"> </w:t>
      </w:r>
      <w:r>
        <w:t xml:space="preserve">before the</w:t>
      </w:r>
      <w:r>
        <w:t xml:space="preserve"> </w:t>
      </w:r>
      <w:r>
        <w:rPr>
          <w:i/>
          <w:iCs/>
        </w:rPr>
        <w:t xml:space="preserve">ārdhadhātuka</w:t>
      </w:r>
      <w:r>
        <w:t xml:space="preserve">-like</w:t>
      </w:r>
      <w:r>
        <w:t xml:space="preserve"> </w:t>
      </w:r>
      <w:r>
        <w:rPr>
          <w:i/>
          <w:iCs/>
        </w:rPr>
        <w:t xml:space="preserve">u</w:t>
      </w:r>
      <w:r>
        <w:t xml:space="preserve">; the question of</w:t>
      </w:r>
      <w:r>
        <w:t xml:space="preserve"> </w:t>
      </w:r>
      <w:r>
        <w:rPr>
          <w:i/>
          <w:iCs/>
        </w:rPr>
        <w:t xml:space="preserve">laghūpadha-guṇa</w:t>
      </w:r>
      <w:r>
        <w:t xml:space="preserve"> </w:t>
      </w:r>
      <w:r>
        <w:t xml:space="preserve">of</w:t>
      </w:r>
      <w:r>
        <w:t xml:space="preserve"> </w:t>
      </w:r>
      <w:r>
        <w:rPr>
          <w:i/>
          <w:iCs/>
        </w:rPr>
        <w:t xml:space="preserve">kṛṇ</w:t>
      </w:r>
      <w:r>
        <w:t xml:space="preserve"> </w:t>
      </w:r>
      <w:r>
        <w:t xml:space="preserve">(the</w:t>
      </w:r>
      <w:r>
        <w:t xml:space="preserve"> </w:t>
      </w:r>
      <w:r>
        <w:rPr>
          <w:i/>
          <w:iCs/>
        </w:rPr>
        <w:t xml:space="preserve">ṛ</w:t>
      </w:r>
      <w:r>
        <w:t xml:space="preserve"> </w:t>
      </w:r>
      <w:r>
        <w:t xml:space="preserve">being the penultimate vowel) is argued away by</w:t>
      </w:r>
      <w:r>
        <w:t xml:space="preserve"> </w:t>
      </w:r>
      <w:r>
        <w:t xml:space="preserve">“acaḥ parasmin pūrvavidhau”</w:t>
      </w:r>
      <w:r>
        <w:t xml:space="preserve"> </w:t>
      </w:r>
      <w:r>
        <w:t xml:space="preserve">(Pā. 1-1-57 [?]): the</w:t>
      </w:r>
      <w:r>
        <w:t xml:space="preserve"> </w:t>
      </w:r>
      <w:r>
        <w:rPr>
          <w:i/>
          <w:iCs/>
        </w:rPr>
        <w:t xml:space="preserve">a</w:t>
      </w:r>
      <w:r>
        <w:t xml:space="preserve">-substitute counts as the original for the purposes of rules applying to what precedes; so the penultimate</w:t>
      </w:r>
      <w:r>
        <w:t xml:space="preserve"> </w:t>
      </w:r>
      <w:r>
        <w:rPr>
          <w:i/>
          <w:iCs/>
        </w:rPr>
        <w:t xml:space="preserve">ṛ</w:t>
      </w:r>
      <w:r>
        <w:t xml:space="preserve"> </w:t>
      </w:r>
      <w:r>
        <w:t xml:space="preserve">is treated as before an</w:t>
      </w:r>
      <w:r>
        <w:t xml:space="preserve"> </w:t>
      </w:r>
      <w:r>
        <w:rPr>
          <w:i/>
          <w:iCs/>
        </w:rPr>
        <w:t xml:space="preserve">a</w:t>
      </w:r>
      <w:r>
        <w:t xml:space="preserve">… and no</w:t>
      </w:r>
      <w:r>
        <w:t xml:space="preserve"> </w:t>
      </w:r>
      <w:r>
        <w:rPr>
          <w:i/>
          <w:iCs/>
        </w:rPr>
        <w:t xml:space="preserve">guṇa</w:t>
      </w:r>
      <w:r>
        <w:t xml:space="preserve"> </w:t>
      </w:r>
      <w:r>
        <w:t xml:space="preserve">arises;</w:t>
      </w:r>
      <w:r>
        <w:t xml:space="preserve"> </w:t>
      </w:r>
      <w:r>
        <w:rPr>
          <w:i/>
          <w:iCs/>
        </w:rPr>
        <w:t xml:space="preserve">n</w:t>
      </w:r>
      <w:r>
        <w:t xml:space="preserve"> </w:t>
      </w:r>
      <w:r>
        <w:t xml:space="preserve">→</w:t>
      </w:r>
      <w:r>
        <w:t xml:space="preserve"> </w:t>
      </w:r>
      <w:r>
        <w:rPr>
          <w:i/>
          <w:iCs/>
        </w:rPr>
        <w:t xml:space="preserve">ṇ</w:t>
      </w:r>
      <w:r>
        <w:t xml:space="preserve"> </w:t>
      </w:r>
      <w:r>
        <w:t xml:space="preserve">by</w:t>
      </w:r>
      <w:r>
        <w:t xml:space="preserve"> </w:t>
      </w:r>
      <w:r>
        <w:t xml:space="preserve">“raṣābhyāṃ no ṇaḥ samānapade”</w:t>
      </w:r>
      <w:r>
        <w:t xml:space="preserve"> </w:t>
      </w:r>
      <w:r>
        <w:t xml:space="preserve">(Pā. 8-4-1 [?]),</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t xml:space="preserve">“ādeśapratyayayoḥ”</w:t>
      </w:r>
      <w:r>
        <w:t xml:space="preserve"> </w:t>
      </w:r>
      <w:r>
        <w:t xml:space="preserve">(Pā. 8-3-59 [?]); the accent of the</w:t>
      </w:r>
      <w:r>
        <w:t xml:space="preserve"> </w:t>
      </w:r>
      <w:r>
        <w:rPr>
          <w:i/>
          <w:iCs/>
        </w:rPr>
        <w:t xml:space="preserve">śit</w:t>
      </w:r>
      <w:r>
        <w:t xml:space="preserve">-vikaraṇa stands over the</w:t>
      </w:r>
      <w:r>
        <w:t xml:space="preserve"> </w:t>
      </w:r>
      <w:r>
        <w:rPr>
          <w:i/>
          <w:iCs/>
        </w:rPr>
        <w:t xml:space="preserve">tiṅ</w:t>
      </w:r>
      <w:r>
        <w:t xml:space="preserve"> </w:t>
      </w:r>
      <w:r>
        <w:t xml:space="preserve">(Pā. 6-1-186 [?]) — here the</w:t>
      </w:r>
      <w:r>
        <w:t xml:space="preserve"> </w:t>
      </w:r>
      <w:r>
        <w:rPr>
          <w:i/>
          <w:iCs/>
        </w:rPr>
        <w:t xml:space="preserve">u</w:t>
      </w:r>
      <w:r>
        <w:t xml:space="preserve"> </w:t>
      </w:r>
      <w:r>
        <w:t xml:space="preserve">is the</w:t>
      </w:r>
      <w:r>
        <w:t xml:space="preserve"> </w:t>
      </w:r>
      <w:r>
        <w:rPr>
          <w:i/>
          <w:iCs/>
        </w:rPr>
        <w:t xml:space="preserve">vikaraṇa</w:t>
      </w:r>
      <w:r>
        <w:t xml:space="preserve"> </w:t>
      </w:r>
      <w:r>
        <w:t xml:space="preserve">and, though</w:t>
      </w:r>
      <w:r>
        <w:t xml:space="preserve"> </w:t>
      </w:r>
      <w:r>
        <w:rPr>
          <w:i/>
          <w:iCs/>
        </w:rPr>
        <w:t xml:space="preserve">śit</w:t>
      </w:r>
      <w:r>
        <w:t xml:space="preserve">, it has the stronger accent (the</w:t>
      </w:r>
      <w:r>
        <w:t xml:space="preserve"> </w:t>
      </w:r>
      <w:r>
        <w:rPr>
          <w:i/>
          <w:iCs/>
        </w:rPr>
        <w:t xml:space="preserve">sva</w:t>
      </w:r>
      <w:r>
        <w:t xml:space="preserve"> </w:t>
      </w:r>
      <w:r>
        <w:t xml:space="preserve">ending gets the initial udātta by</w:t>
      </w:r>
      <w:r>
        <w:t xml:space="preserve"> </w:t>
      </w:r>
      <w:r>
        <w:t xml:space="preserve">“ādyudāttaś ca,”</w:t>
      </w:r>
      <w:r>
        <w:t xml:space="preserve"> </w:t>
      </w:r>
      <w:r>
        <w:t xml:space="preserve">Pā. 3-1-3 [?]), the rest unaccented.</w:t>
      </w:r>
      <w:r>
        <w:t xml:space="preserve"> </w:t>
      </w:r>
      <w:r>
        <w:rPr>
          <w:b/>
          <w:bCs/>
        </w:rPr>
        <w:t xml:space="preserve">राधः (</w:t>
      </w:r>
      <w:r>
        <w:rPr>
          <w:b/>
          <w:bCs/>
          <w:i/>
          <w:iCs/>
        </w:rPr>
        <w:t xml:space="preserve">rādhaḥ</w:t>
      </w:r>
      <w:r>
        <w:rPr>
          <w:b/>
          <w:bCs/>
        </w:rPr>
        <w:t xml:space="preserve">)</w:t>
      </w:r>
      <w:r>
        <w:t xml:space="preserve"> </w:t>
      </w:r>
      <w:r>
        <w:t xml:space="preserve">—</w:t>
      </w:r>
      <w:r>
        <w:t xml:space="preserve"> </w:t>
      </w:r>
      <w:r>
        <w:t xml:space="preserve">“sarvadhātubhyo ’sun”</w:t>
      </w:r>
      <w:r>
        <w:t xml:space="preserve"> </w:t>
      </w:r>
      <w:r>
        <w:t xml:space="preserve">(Uṇ. 4-188 [?]); initial-udātta since</w:t>
      </w:r>
      <w:r>
        <w:t xml:space="preserve"> </w:t>
      </w:r>
      <w:r>
        <w:rPr>
          <w:i/>
          <w:iCs/>
        </w:rPr>
        <w:t xml:space="preserve">nit</w:t>
      </w:r>
      <w:r>
        <w:t xml:space="preserve">.</w:t>
      </w:r>
      <w:r>
        <w:t xml:space="preserve"> </w:t>
      </w:r>
      <w:r>
        <w:rPr>
          <w:b/>
          <w:bCs/>
        </w:rPr>
        <w:t xml:space="preserve">अद्रिवः (</w:t>
      </w:r>
      <w:r>
        <w:rPr>
          <w:b/>
          <w:bCs/>
          <w:i/>
          <w:iCs/>
        </w:rPr>
        <w:t xml:space="preserve">adrivaḥ</w:t>
      </w:r>
      <w:r>
        <w:rPr>
          <w:b/>
          <w:bCs/>
        </w:rPr>
        <w:t xml:space="preserve">)</w:t>
      </w:r>
      <w:r>
        <w:t xml:space="preserve"> </w:t>
      </w:r>
      <w:r>
        <w:t xml:space="preserve">—</w:t>
      </w:r>
      <w:r>
        <w:t xml:space="preserve"> </w:t>
      </w:r>
      <w:r>
        <w:t xml:space="preserve">“adriḥ asya asti”</w:t>
      </w:r>
      <w:r>
        <w:t xml:space="preserve">:</w:t>
      </w:r>
      <w:r>
        <w:t xml:space="preserve"> </w:t>
      </w:r>
      <w:r>
        <w:rPr>
          <w:i/>
          <w:iCs/>
        </w:rPr>
        <w:t xml:space="preserve">matup</w:t>
      </w:r>
      <w:r>
        <w:t xml:space="preserve"> </w:t>
      </w:r>
      <w:r>
        <w:t xml:space="preserve">by</w:t>
      </w:r>
      <w:r>
        <w:t xml:space="preserve"> </w:t>
      </w:r>
      <w:r>
        <w:t xml:space="preserve">“tad asyāsty asminn iti matup”</w:t>
      </w:r>
      <w:r>
        <w:t xml:space="preserve"> </w:t>
      </w:r>
      <w:r>
        <w:t xml:space="preserve">(Pā. 5-2-94 [?]);</w:t>
      </w:r>
      <w:r>
        <w:t xml:space="preserve"> </w:t>
      </w:r>
      <w:r>
        <w:rPr>
          <w:i/>
          <w:iCs/>
        </w:rPr>
        <w:t xml:space="preserve">m</w:t>
      </w:r>
      <w:r>
        <w:t xml:space="preserve"> </w:t>
      </w:r>
      <w:r>
        <w:t xml:space="preserve">→</w:t>
      </w:r>
      <w:r>
        <w:t xml:space="preserve"> </w:t>
      </w:r>
      <w:r>
        <w:rPr>
          <w:i/>
          <w:iCs/>
        </w:rPr>
        <w:t xml:space="preserve">v</w:t>
      </w:r>
      <w:r>
        <w:t xml:space="preserve"> </w:t>
      </w:r>
      <w:r>
        <w:t xml:space="preserve">in the Veda after a word ending in</w:t>
      </w:r>
      <w:r>
        <w:t xml:space="preserve"> </w:t>
      </w:r>
      <w:r>
        <w:rPr>
          <w:i/>
          <w:iCs/>
        </w:rPr>
        <w:t xml:space="preserve">a</w:t>
      </w:r>
      <w:r>
        <w:t xml:space="preserve">/</w:t>
      </w:r>
      <w:r>
        <w:rPr>
          <w:i/>
          <w:iCs/>
        </w:rPr>
        <w:t xml:space="preserve">r</w:t>
      </w:r>
      <w:r>
        <w:t xml:space="preserve"> </w:t>
      </w:r>
      <w:r>
        <w:t xml:space="preserve">(</w:t>
      </w:r>
      <w:r>
        <w:t xml:space="preserve">“chandasīraḥ,”</w:t>
      </w:r>
      <w:r>
        <w:t xml:space="preserve"> </w:t>
      </w:r>
      <w:r>
        <w:t xml:space="preserve">Pā. 8-2-15 [?]);</w:t>
      </w:r>
      <w:r>
        <w:t xml:space="preserve"> </w:t>
      </w:r>
      <w:r>
        <w:rPr>
          <w:i/>
          <w:iCs/>
        </w:rPr>
        <w:t xml:space="preserve">adri-vat</w:t>
      </w:r>
      <w:r>
        <w:t xml:space="preserve"> </w:t>
      </w:r>
      <w:r>
        <w:t xml:space="preserve">+ vocative</w:t>
      </w:r>
      <w:r>
        <w:t xml:space="preserve"> </w:t>
      </w:r>
      <w:r>
        <w:rPr>
          <w:i/>
          <w:iCs/>
        </w:rPr>
        <w:t xml:space="preserve">su</w:t>
      </w:r>
      <w:r>
        <w:t xml:space="preserve">; the</w:t>
      </w:r>
      <w:r>
        <w:t xml:space="preserve"> </w:t>
      </w:r>
      <w:r>
        <w:rPr>
          <w:i/>
          <w:iCs/>
        </w:rPr>
        <w:t xml:space="preserve">num</w:t>
      </w:r>
      <w:r>
        <w:t xml:space="preserve"> </w:t>
      </w:r>
      <w:r>
        <w:t xml:space="preserve">of</w:t>
      </w:r>
      <w:r>
        <w:t xml:space="preserve"> </w:t>
      </w:r>
      <w:r>
        <w:t xml:space="preserve">“ugidacāṃ sarvanāmasthāne ’dhātoḥ”</w:t>
      </w:r>
      <w:r>
        <w:t xml:space="preserve"> </w:t>
      </w:r>
      <w:r>
        <w:t xml:space="preserve">(Pā. 7-1-70 [?]) arises after the last vowel by</w:t>
      </w:r>
      <w:r>
        <w:t xml:space="preserve"> </w:t>
      </w:r>
      <w:r>
        <w:t xml:space="preserve">“mid aco ’ntyāt paraḥ”</w:t>
      </w:r>
      <w:r>
        <w:t xml:space="preserve"> </w:t>
      </w:r>
      <w:r>
        <w:t xml:space="preserve">(Pā. 1-1-47 [?]); then (p. 422, end) the</w:t>
      </w:r>
      <w:r>
        <w:t xml:space="preserve"> </w:t>
      </w:r>
      <w:r>
        <w:rPr>
          <w:i/>
          <w:iCs/>
        </w:rPr>
        <w:t xml:space="preserve">t</w:t>
      </w:r>
      <w:r>
        <w:t xml:space="preserve"> </w:t>
      </w:r>
      <w:r>
        <w:t xml:space="preserve">is dropped by</w:t>
      </w:r>
      <w:r>
        <w:t xml:space="preserve"> </w:t>
      </w:r>
      <w:r>
        <w:t xml:space="preserve">“hal-ṅyābbhyaḥ…”</w:t>
      </w:r>
      <w:r>
        <w:t xml:space="preserve"> </w:t>
      </w:r>
      <w:r>
        <w:t xml:space="preserve">and</w:t>
      </w:r>
      <w:r>
        <w:t xml:space="preserve"> </w:t>
      </w:r>
      <w:r>
        <w:t xml:space="preserve">“saṃyogāntasya lopaḥ,”</w:t>
      </w:r>
      <w:r>
        <w:t xml:space="preserve"> </w:t>
      </w:r>
      <w:r>
        <w:t xml:space="preserve">the</w:t>
      </w:r>
      <w:r>
        <w:t xml:space="preserve"> </w:t>
      </w:r>
      <w:r>
        <w:rPr>
          <w:i/>
          <w:iCs/>
        </w:rPr>
        <w:t xml:space="preserve">s</w:t>
      </w:r>
      <w:r>
        <w:t xml:space="preserve"> </w:t>
      </w:r>
      <w:r>
        <w:t xml:space="preserve">becomes</w:t>
      </w:r>
      <w:r>
        <w:t xml:space="preserve"> </w:t>
      </w:r>
      <w:r>
        <w:rPr>
          <w:i/>
          <w:iCs/>
        </w:rPr>
        <w:t xml:space="preserve">ru</w:t>
      </w:r>
      <w:r>
        <w:t xml:space="preserve"> </w:t>
      </w:r>
      <w:r>
        <w:t xml:space="preserve">by</w:t>
      </w:r>
      <w:r>
        <w:t xml:space="preserve"> </w:t>
      </w:r>
      <w:r>
        <w:t xml:space="preserve">“matvasor ruḥ sambuddhau chandasi”</w:t>
      </w:r>
      <w:r>
        <w:t xml:space="preserve"> </w:t>
      </w:r>
      <w:r>
        <w:t xml:space="preserve">(Pā. 8-3-1 [?]), then visarga; a vocative, unaccented by</w:t>
      </w:r>
      <w:r>
        <w:t xml:space="preserve"> </w:t>
      </w:r>
      <w:r>
        <w:t xml:space="preserve">“āmantritasya ca”</w:t>
      </w:r>
      <w:r>
        <w:t xml:space="preserve"> </w:t>
      </w:r>
      <w:r>
        <w:t xml:space="preserve">(Pā. 8-1-19 [?]).</w:t>
      </w:r>
      <w:r>
        <w:t xml:space="preserve"> </w:t>
      </w:r>
      <w:r>
        <w:rPr>
          <w:i/>
          <w:iCs/>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
          <w:iCs/>
        </w:rPr>
        <w:t xml:space="preserve"> </w:t>
      </w:r>
      <w:r>
        <w:rPr>
          <w:i/>
          <w:iCs/>
        </w:rPr>
        <w:t xml:space="preserve">“unseen”</w:t>
      </w:r>
      <w:r>
        <w:rPr>
          <w:i/>
          <w:iCs/>
        </w:rPr>
        <w:t xml:space="preserve">; and the final s of the vocative becomes ru and then visarga.)</w:t>
      </w:r>
    </w:p>
    <w:p>
      <w:pPr>
        <w:pStyle w:val="BodyText"/>
      </w:pPr>
      <w:r>
        <w:rPr>
          <w:b/>
          <w:bCs/>
        </w:rPr>
        <w:t xml:space="preserve">॥७॥</w:t>
      </w:r>
    </w:p>
    <w:p>
      <w:r>
        <w:pict>
          <v:rect style="width:0;height:1.5pt" o:hralign="center" o:hrstd="t" o:hr="t"/>
        </w:pict>
      </w:r>
    </w:p>
    <w:bookmarkEnd w:id="437"/>
    <w:bookmarkStart w:id="438" w:name="page-423-lower-half-sūkta-10-rik-8"/>
    <w:p>
      <w:pPr>
        <w:pStyle w:val="Heading3"/>
      </w:pPr>
      <w:r>
        <w:t xml:space="preserve">Page 423 (lower half) — Sūkta 10, Rik 8</w:t>
      </w:r>
    </w:p>
    <w:p>
      <w:pPr>
        <w:pStyle w:val="FirstParagraph"/>
      </w:pPr>
      <w:r>
        <w:rPr>
          <w:b/>
          <w:bCs/>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
          <w:iCs/>
        </w:rPr>
        <w:t xml:space="preserve">nahi tvā rodasī ubhe ṛghāyamāṇam invataḥ |</w:t>
      </w:r>
      <w:r>
        <w:t xml:space="preserve"> </w:t>
      </w:r>
      <w:r>
        <w:rPr>
          <w:i/>
          <w:iCs/>
        </w:rPr>
        <w:t xml:space="preserve">jeṣaḥ svarvatīr apaḥ saṃ gā asmabhyaṃ dhūnuhi ||8||</w:t>
      </w:r>
    </w:p>
    <w:p>
      <w:pPr>
        <w:pStyle w:val="FirstParagraph"/>
      </w:pPr>
      <w:r>
        <w:rPr>
          <w:b/>
          <w:bCs/>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
          <w:iCs/>
        </w:rPr>
        <w:t xml:space="preserve">nahi | tvā | rodasī iti | ubhe iti | ṛghāyamāṇam | invataḥ ||</w:t>
      </w:r>
      <w:r>
        <w:t xml:space="preserve"> </w:t>
      </w:r>
      <w:r>
        <w:rPr>
          <w:i/>
          <w:iCs/>
        </w:rPr>
        <w:t xml:space="preserve">jeṣaḥ | svaḥ-vatīḥ | apaḥ | sam | gāḥ | asmabhyam | dhūnuhi ||8||</w:t>
      </w:r>
    </w:p>
    <w:p>
      <w:pPr>
        <w:pStyle w:val="FirstParagraph"/>
      </w:pPr>
      <w:r>
        <w:rPr>
          <w:b/>
          <w:bCs/>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
          <w:iCs/>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
          <w:bCs/>
        </w:rPr>
        <w:t xml:space="preserve">Translation:</w:t>
      </w:r>
      <w:r>
        <w:t xml:space="preserve"> </w:t>
      </w:r>
      <w:r>
        <w:t xml:space="preserve">“O Indra!</w:t>
      </w:r>
      <w:r>
        <w:t xml:space="preserve"> </w:t>
      </w:r>
      <w:r>
        <w:rPr>
          <w:i/>
          <w:iCs/>
        </w:rPr>
        <w:t xml:space="preserve">Rodasī ubhe</w:t>
      </w:r>
      <w:r>
        <w:t xml:space="preserve"> </w:t>
      </w:r>
      <w:r>
        <w:t xml:space="preserve">— both heaven and earth — cannot (</w:t>
      </w:r>
      <w:r>
        <w:rPr>
          <w:i/>
          <w:iCs/>
        </w:rPr>
        <w:t xml:space="preserve">nahi invataḥ</w:t>
      </w:r>
      <w:r>
        <w:t xml:space="preserve">) pervade, i.e., are not able to encompass, your greatness, you who are</w:t>
      </w:r>
      <w:r>
        <w:t xml:space="preserve"> </w:t>
      </w:r>
      <w:r>
        <w:rPr>
          <w:i/>
          <w:iCs/>
        </w:rPr>
        <w:t xml:space="preserve">ṛghāyamāṇam</w:t>
      </w:r>
      <w:r>
        <w:t xml:space="preserve">, bringing about the slaying of enemies. Being such,</w:t>
      </w:r>
      <w:r>
        <w:t xml:space="preserve"> </w:t>
      </w:r>
      <w:r>
        <w:rPr>
          <w:i/>
          <w:iCs/>
        </w:rPr>
        <w:t xml:space="preserve">jeṣaḥ</w:t>
      </w:r>
      <w:r>
        <w:t xml:space="preserve"> </w:t>
      </w:r>
      <w:r>
        <w:t xml:space="preserve">— conquer, i.e., send forth —</w:t>
      </w:r>
      <w:r>
        <w:t xml:space="preserve"> </w:t>
      </w:r>
      <w:r>
        <w:rPr>
          <w:i/>
          <w:iCs/>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
          <w:iCs/>
        </w:rPr>
        <w:t xml:space="preserve">saṃ dhūnuhi</w:t>
      </w:r>
      <w:r>
        <w:t xml:space="preserve"> </w:t>
      </w:r>
      <w:r>
        <w:t xml:space="preserve">— send well — to us</w:t>
      </w:r>
      <w:r>
        <w:t xml:space="preserve"> </w:t>
      </w:r>
      <w:r>
        <w:rPr>
          <w:i/>
          <w:iCs/>
        </w:rPr>
        <w:t xml:space="preserve">gāḥ</w:t>
      </w:r>
      <w:r>
        <w:t xml:space="preserve"> </w:t>
      </w:r>
      <w:r>
        <w:t xml:space="preserve">— cows that yield milk and the like.”</w:t>
      </w:r>
      <w:r>
        <w:t xml:space="preserve"> </w:t>
      </w:r>
      <w:r>
        <w:rPr>
          <w:i/>
          <w:iCs/>
        </w:rPr>
        <w:t xml:space="preserve">(The rest of the p. 423 and p. 424 Sanskrit is Sāyaṇa’s grammar of</w:t>
      </w:r>
      <w:r>
        <w:t xml:space="preserve"> </w:t>
      </w:r>
      <w:r>
        <w:t xml:space="preserve">नहि</w:t>
      </w:r>
      <w:r>
        <w:rPr>
          <w:i/>
          <w:iCs/>
        </w:rPr>
        <w:t xml:space="preserve">,</w:t>
      </w:r>
      <w:r>
        <w:t xml:space="preserve"> </w:t>
      </w:r>
      <w:r>
        <w:t xml:space="preserve">त्वा</w:t>
      </w:r>
      <w:r>
        <w:rPr>
          <w:i/>
          <w:iCs/>
        </w:rPr>
        <w:t xml:space="preserve">,</w:t>
      </w:r>
      <w:r>
        <w:t xml:space="preserve"> </w:t>
      </w:r>
      <w:r>
        <w:t xml:space="preserve">रोदसी</w:t>
      </w:r>
      <w:r>
        <w:rPr>
          <w:i/>
          <w:iCs/>
        </w:rPr>
        <w:t xml:space="preserve">,</w:t>
      </w:r>
      <w:r>
        <w:t xml:space="preserve"> </w:t>
      </w:r>
      <w:r>
        <w:t xml:space="preserve">उभे</w:t>
      </w:r>
      <w:r>
        <w:rPr>
          <w:i/>
          <w:iCs/>
        </w:rPr>
        <w:t xml:space="preserve">,</w:t>
      </w:r>
      <w:r>
        <w:t xml:space="preserve"> </w:t>
      </w:r>
      <w:r>
        <w:t xml:space="preserve">ऋघायमाणम्</w:t>
      </w:r>
      <w:r>
        <w:rPr>
          <w:i/>
          <w:iCs/>
        </w:rPr>
        <w:t xml:space="preserve">,</w:t>
      </w:r>
      <w:r>
        <w:t xml:space="preserve"> </w:t>
      </w:r>
      <w:r>
        <w:t xml:space="preserve">इन्वतः</w:t>
      </w:r>
      <w:r>
        <w:rPr>
          <w:i/>
          <w:iCs/>
        </w:rPr>
        <w:t xml:space="preserve">,</w:t>
      </w:r>
      <w:r>
        <w:t xml:space="preserve"> </w:t>
      </w:r>
      <w:r>
        <w:t xml:space="preserve">जेषः</w:t>
      </w:r>
      <w:r>
        <w:rPr>
          <w:i/>
          <w:iCs/>
        </w:rPr>
        <w:t xml:space="preserve">,</w:t>
      </w:r>
      <w:r>
        <w:t xml:space="preserve"> </w:t>
      </w:r>
      <w:r>
        <w:t xml:space="preserve">स्वर्वतीः</w:t>
      </w:r>
      <w:r>
        <w:rPr>
          <w:i/>
          <w:iCs/>
        </w:rPr>
        <w:t xml:space="preserve">,</w:t>
      </w:r>
      <w:r>
        <w:t xml:space="preserve"> </w:t>
      </w:r>
      <w:r>
        <w:t xml:space="preserve">अपः</w:t>
      </w:r>
      <w:r>
        <w:rPr>
          <w:i/>
          <w:iCs/>
        </w:rPr>
        <w:t xml:space="preserve">,</w:t>
      </w:r>
      <w:r>
        <w:t xml:space="preserve"> </w:t>
      </w:r>
      <w:r>
        <w:t xml:space="preserve">गाः</w:t>
      </w:r>
      <w:r>
        <w:rPr>
          <w:i/>
          <w:iCs/>
        </w:rPr>
        <w:t xml:space="preserve">,</w:t>
      </w:r>
      <w:r>
        <w:t xml:space="preserve"> </w:t>
      </w:r>
      <w:r>
        <w:t xml:space="preserve">धूनुहि</w:t>
      </w:r>
      <w:r>
        <w:rPr>
          <w:i/>
          <w:iCs/>
        </w:rPr>
        <w:t xml:space="preserve">: that</w:t>
      </w:r>
      <w:r>
        <w:t xml:space="preserve"> </w:t>
      </w:r>
      <w:r>
        <w:t xml:space="preserve">nahi</w:t>
      </w:r>
      <w:r>
        <w:t xml:space="preserve"> </w:t>
      </w:r>
      <w:r>
        <w:rPr>
          <w:i/>
          <w:iCs/>
        </w:rPr>
        <w:t xml:space="preserve">is</w:t>
      </w:r>
      <w:r>
        <w:rPr>
          <w:i/>
          <w:iCs/>
        </w:rPr>
        <w:t xml:space="preserve"> </w:t>
      </w:r>
      <w:r>
        <w:rPr>
          <w:i/>
          <w:iCs/>
        </w:rPr>
        <w:t xml:space="preserve">“na + hi”</w:t>
      </w:r>
      <w:r>
        <w:rPr>
          <w:i/>
          <w:iCs/>
        </w:rPr>
        <w:t xml:space="preserve"> </w:t>
      </w:r>
      <w:r>
        <w:rPr>
          <w:i/>
          <w:iCs/>
        </w:rPr>
        <w:t xml:space="preserve">with the accent resolved under the rule on compounds with</w:t>
      </w:r>
      <w:r>
        <w:t xml:space="preserve"> </w:t>
      </w:r>
      <w:r>
        <w:t xml:space="preserve">nañ</w:t>
      </w:r>
      <w:r>
        <w:rPr>
          <w:i/>
          <w:iCs/>
        </w:rPr>
        <w:t xml:space="preserve">;</w:t>
      </w:r>
      <w:r>
        <w:t xml:space="preserve"> </w:t>
      </w:r>
      <w:r>
        <w:t xml:space="preserve">rodasī</w:t>
      </w:r>
      <w:r>
        <w:t xml:space="preserve"> </w:t>
      </w:r>
      <w:r>
        <w:rPr>
          <w:i/>
          <w:iCs/>
        </w:rPr>
        <w:t xml:space="preserve">is from</w:t>
      </w:r>
      <w:r>
        <w:t xml:space="preserve"> </w:t>
      </w:r>
      <w:r>
        <w:t xml:space="preserve">rudh</w:t>
      </w:r>
      <w:r>
        <w:t xml:space="preserve"> </w:t>
      </w:r>
      <w:r>
        <w:rPr>
          <w:i/>
          <w:iCs/>
        </w:rPr>
        <w:t xml:space="preserve">with</w:t>
      </w:r>
      <w:r>
        <w:t xml:space="preserve"> </w:t>
      </w:r>
      <w:r>
        <w:t xml:space="preserve">asun</w:t>
      </w:r>
      <w:r>
        <w:rPr>
          <w:i/>
          <w:iCs/>
        </w:rPr>
        <w:t xml:space="preserve">, initial-udātta, and takes</w:t>
      </w:r>
      <w:r>
        <w:t xml:space="preserve"> </w:t>
      </w:r>
      <w:r>
        <w:t xml:space="preserve">ī</w:t>
      </w:r>
      <w:r>
        <w:t xml:space="preserve"> </w:t>
      </w:r>
      <w:r>
        <w:rPr>
          <w:i/>
          <w:iCs/>
        </w:rPr>
        <w:t xml:space="preserve">as a dual;</w:t>
      </w:r>
      <w:r>
        <w:t xml:space="preserve"> </w:t>
      </w:r>
      <w:r>
        <w:t xml:space="preserve">ṛghāyamāṇam</w:t>
      </w:r>
      <w:r>
        <w:t xml:space="preserve"> </w:t>
      </w:r>
      <w:r>
        <w:rPr>
          <w:i/>
          <w:iCs/>
        </w:rPr>
        <w:t xml:space="preserve">is a denominative from the root</w:t>
      </w:r>
      <w:r>
        <w:t xml:space="preserve"> </w:t>
      </w:r>
      <w:r>
        <w:t xml:space="preserve">ṛgha</w:t>
      </w:r>
      <w:r>
        <w:t xml:space="preserve"> </w:t>
      </w:r>
      <w:r>
        <w:rPr>
          <w:i/>
          <w:iCs/>
        </w:rPr>
        <w:t xml:space="preserve">(</w:t>
      </w:r>
      <w:r>
        <w:t xml:space="preserve">ṛghā</w:t>
      </w:r>
      <w:r>
        <w:t xml:space="preserve"> </w:t>
      </w:r>
      <w:r>
        <w:rPr>
          <w:i/>
          <w:iCs/>
        </w:rPr>
        <w:t xml:space="preserve">“destroyer”</w:t>
      </w:r>
      <w:r>
        <w:rPr>
          <w:i/>
          <w:iCs/>
        </w:rPr>
        <w:t xml:space="preserve">) with</w:t>
      </w:r>
      <w:r>
        <w:t xml:space="preserve"> </w:t>
      </w:r>
      <w:r>
        <w:t xml:space="preserve">kyac</w:t>
      </w:r>
      <w:r>
        <w:rPr>
          <w:i/>
          <w:iCs/>
        </w:rPr>
        <w:t xml:space="preserve">, and</w:t>
      </w:r>
      <w:r>
        <w:t xml:space="preserve"> </w:t>
      </w:r>
      <w:r>
        <w:t xml:space="preserve">śānac</w:t>
      </w:r>
      <w:r>
        <w:rPr>
          <w:i/>
          <w:iCs/>
        </w:rPr>
        <w:t xml:space="preserve">;</w:t>
      </w:r>
      <w:r>
        <w:t xml:space="preserve"> </w:t>
      </w:r>
      <w:r>
        <w:t xml:space="preserve">invataḥ</w:t>
      </w:r>
      <w:r>
        <w:t xml:space="preserve"> </w:t>
      </w:r>
      <w:r>
        <w:rPr>
          <w:i/>
          <w:iCs/>
        </w:rPr>
        <w:t xml:space="preserve">is from</w:t>
      </w:r>
      <w:r>
        <w:t xml:space="preserve"> </w:t>
      </w:r>
      <w:r>
        <w:t xml:space="preserve">ivi vyāptau</w:t>
      </w:r>
      <w:r>
        <w:t xml:space="preserve"> </w:t>
      </w:r>
      <w:r>
        <w:rPr>
          <w:i/>
          <w:iCs/>
        </w:rPr>
        <w:t xml:space="preserve">with</w:t>
      </w:r>
      <w:r>
        <w:t xml:space="preserve"> </w:t>
      </w:r>
      <w:r>
        <w:t xml:space="preserve">num</w:t>
      </w:r>
      <w:r>
        <w:rPr>
          <w:i/>
          <w:iCs/>
        </w:rPr>
        <w:t xml:space="preserve">;</w:t>
      </w:r>
      <w:r>
        <w:t xml:space="preserve"> </w:t>
      </w:r>
      <w:r>
        <w:t xml:space="preserve">jeṣaḥ</w:t>
      </w:r>
      <w:r>
        <w:t xml:space="preserve"> </w:t>
      </w:r>
      <w:r>
        <w:rPr>
          <w:i/>
          <w:iCs/>
        </w:rPr>
        <w:t xml:space="preserve">is the Vedic aorist-subjunctive form (</w:t>
      </w:r>
      <w:r>
        <w:t xml:space="preserve">leṭ</w:t>
      </w:r>
      <w:r>
        <w:rPr>
          <w:i/>
          <w:iCs/>
        </w:rPr>
        <w:t xml:space="preserve">) of</w:t>
      </w:r>
      <w:r>
        <w:t xml:space="preserve"> </w:t>
      </w:r>
      <w:r>
        <w:t xml:space="preserve">ji</w:t>
      </w:r>
      <w:r>
        <w:t xml:space="preserve"> </w:t>
      </w:r>
      <w:r>
        <w:rPr>
          <w:i/>
          <w:iCs/>
        </w:rPr>
        <w:t xml:space="preserve">in the sense of prayer, with</w:t>
      </w:r>
      <w:r>
        <w:t xml:space="preserve"> </w:t>
      </w:r>
      <w:r>
        <w:t xml:space="preserve">sip</w:t>
      </w:r>
      <w:r>
        <w:t xml:space="preserve"> </w:t>
      </w:r>
      <w:r>
        <w:rPr>
          <w:i/>
          <w:iCs/>
        </w:rPr>
        <w:t xml:space="preserve">and</w:t>
      </w:r>
      <w:r>
        <w:t xml:space="preserve"> </w:t>
      </w:r>
      <w:r>
        <w:t xml:space="preserve">aṭ</w:t>
      </w:r>
      <w:r>
        <w:rPr>
          <w:i/>
          <w:iCs/>
        </w:rPr>
        <w:t xml:space="preserve">;</w:t>
      </w:r>
      <w:r>
        <w:t xml:space="preserve"> </w:t>
      </w:r>
      <w:r>
        <w:t xml:space="preserve">svarvatīḥ</w:t>
      </w:r>
      <w:r>
        <w:t xml:space="preserve"> </w:t>
      </w:r>
      <w:r>
        <w:rPr>
          <w:i/>
          <w:iCs/>
        </w:rPr>
        <w:t xml:space="preserve">is “having</w:t>
      </w:r>
      <w:r>
        <w:t xml:space="preserve"> </w:t>
      </w:r>
      <w:r>
        <w:t xml:space="preserve">svar</w:t>
      </w:r>
      <w:r>
        <w:rPr>
          <w:i/>
          <w:iCs/>
        </w:rPr>
        <w:t xml:space="preserve">” with</w:t>
      </w:r>
      <w:r>
        <w:t xml:space="preserve"> </w:t>
      </w:r>
      <w:r>
        <w:t xml:space="preserve">matup</w:t>
      </w:r>
      <w:r>
        <w:t xml:space="preserve"> </w:t>
      </w:r>
      <w:r>
        <w:rPr>
          <w:i/>
          <w:iCs/>
        </w:rPr>
        <w:t xml:space="preserve">and</w:t>
      </w:r>
      <w:r>
        <w:t xml:space="preserve"> </w:t>
      </w:r>
      <w:r>
        <w:t xml:space="preserve">ṅīp</w:t>
      </w:r>
      <w:r>
        <w:rPr>
          <w:i/>
          <w:iCs/>
        </w:rPr>
        <w:t xml:space="preserve">, with the</w:t>
      </w:r>
      <w:r>
        <w:t xml:space="preserve"> </w:t>
      </w:r>
      <w:r>
        <w:t xml:space="preserve">m</w:t>
      </w:r>
      <w:r>
        <w:t xml:space="preserve"> </w:t>
      </w:r>
      <w:r>
        <w:rPr>
          <w:i/>
          <w:iCs/>
        </w:rPr>
        <w:t xml:space="preserve">changed to</w:t>
      </w:r>
      <w:r>
        <w:t xml:space="preserve"> </w:t>
      </w:r>
      <w:r>
        <w:t xml:space="preserve">v</w:t>
      </w:r>
      <w:r>
        <w:rPr>
          <w:i/>
          <w:iCs/>
        </w:rPr>
        <w:t xml:space="preserve">;</w:t>
      </w:r>
      <w:r>
        <w:t xml:space="preserve"> </w:t>
      </w:r>
      <w:r>
        <w:t xml:space="preserve">dhūnuhi</w:t>
      </w:r>
      <w:r>
        <w:t xml:space="preserve"> </w:t>
      </w:r>
      <w:r>
        <w:rPr>
          <w:i/>
          <w:iCs/>
        </w:rPr>
        <w:t xml:space="preserve">is from</w:t>
      </w:r>
      <w:r>
        <w:t xml:space="preserve"> </w:t>
      </w:r>
      <w:r>
        <w:t xml:space="preserve">dhūñ kampane</w:t>
      </w:r>
      <w:r>
        <w:t xml:space="preserve"> </w:t>
      </w:r>
      <w:r>
        <w:rPr>
          <w:i/>
          <w:iCs/>
        </w:rPr>
        <w:t xml:space="preserve">with</w:t>
      </w:r>
      <w:r>
        <w:t xml:space="preserve"> </w:t>
      </w:r>
      <w:r>
        <w:t xml:space="preserve">śnu</w:t>
      </w:r>
      <w:r>
        <w:t xml:space="preserve"> </w:t>
      </w:r>
      <w:r>
        <w:rPr>
          <w:i/>
          <w:iCs/>
        </w:rPr>
        <w:t xml:space="preserve">and</w:t>
      </w:r>
      <w:r>
        <w:t xml:space="preserve"> </w:t>
      </w:r>
      <w:r>
        <w:t xml:space="preserve">hi</w:t>
      </w:r>
      <w:r>
        <w:rPr>
          <w:i/>
          <w:iCs/>
        </w:rPr>
        <w:t xml:space="preserve">, the</w:t>
      </w:r>
      <w:r>
        <w:t xml:space="preserve"> </w:t>
      </w:r>
      <w:r>
        <w:t xml:space="preserve">hi</w:t>
      </w:r>
      <w:r>
        <w:t xml:space="preserve"> </w:t>
      </w:r>
      <w:r>
        <w:rPr>
          <w:i/>
          <w:iCs/>
        </w:rPr>
        <w:t xml:space="preserve">not dropped by the</w:t>
      </w:r>
      <w:r>
        <w:t xml:space="preserve"> </w:t>
      </w:r>
      <w:r>
        <w:t xml:space="preserve">utaś ca pratyayād asaṃyogapūrvāt</w:t>
      </w:r>
      <w:r>
        <w:t xml:space="preserve"> </w:t>
      </w:r>
      <w:r>
        <w:rPr>
          <w:i/>
          <w:iCs/>
        </w:rPr>
        <w:t xml:space="preserve">rule only because the</w:t>
      </w:r>
      <w:r>
        <w:t xml:space="preserve"> </w:t>
      </w:r>
      <w:r>
        <w:t xml:space="preserve">u</w:t>
      </w:r>
      <w:r>
        <w:t xml:space="preserve"> </w:t>
      </w:r>
      <w:r>
        <w:rPr>
          <w:i/>
          <w:iCs/>
        </w:rPr>
        <w:t xml:space="preserve">there follows a conjunct-less base [reading compressed]. Grammar noted briefly; not transcribed.)</w:t>
      </w:r>
    </w:p>
    <w:bookmarkEnd w:id="438"/>
    <w:bookmarkStart w:id="439" w:name="X1abf928415b0cda35c0f5edc413cf290625810f"/>
    <w:p>
      <w:pPr>
        <w:pStyle w:val="Heading3"/>
      </w:pPr>
      <w:r>
        <w:t xml:space="preserve">Page 424 — Rik 8: word-meanings, overall sense</w:t>
      </w:r>
    </w:p>
    <w:p>
      <w:pPr>
        <w:pStyle w:val="FirstParagraph"/>
      </w:pPr>
      <w:r>
        <w:rPr>
          <w:b/>
          <w:bCs/>
        </w:rPr>
        <w:t xml:space="preserve">॥ Prati-padārthaḥ ॥</w:t>
      </w:r>
    </w:p>
    <w:p>
      <w:pPr>
        <w:pStyle w:val="BodyText"/>
      </w:pPr>
      <w:r>
        <w:rPr>
          <w:b/>
          <w:bCs/>
        </w:rPr>
        <w:t xml:space="preserve">ऋघायमाणम् (ṛghāyamāṇam)</w:t>
      </w:r>
      <w:r>
        <w:t xml:space="preserve"> </w:t>
      </w:r>
      <w:r>
        <w:t xml:space="preserve">— who bring about the slaying of enemies |</w:t>
      </w:r>
      <w:r>
        <w:t xml:space="preserve"> </w:t>
      </w:r>
      <w:r>
        <w:rPr>
          <w:b/>
          <w:bCs/>
        </w:rPr>
        <w:t xml:space="preserve">त्वाम् (tvām)</w:t>
      </w:r>
      <w:r>
        <w:t xml:space="preserve"> </w:t>
      </w:r>
      <w:r>
        <w:t xml:space="preserve">— your</w:t>
      </w:r>
      <w:r>
        <w:t xml:space="preserve"> </w:t>
      </w:r>
      <w:r>
        <w:rPr>
          <w:i/>
          <w:iCs/>
        </w:rPr>
        <w:t xml:space="preserve">(greatness)</w:t>
      </w:r>
      <w:r>
        <w:t xml:space="preserve"> </w:t>
      </w:r>
      <w:r>
        <w:t xml:space="preserve">|</w:t>
      </w:r>
      <w:r>
        <w:t xml:space="preserve"> </w:t>
      </w:r>
      <w:r>
        <w:rPr>
          <w:b/>
          <w:bCs/>
        </w:rPr>
        <w:t xml:space="preserve">उभे रोदसी (ubhe rodasī)</w:t>
      </w:r>
      <w:r>
        <w:t xml:space="preserve"> </w:t>
      </w:r>
      <w:r>
        <w:t xml:space="preserve">— both heaven and earth (the sky) |</w:t>
      </w:r>
      <w:r>
        <w:t xml:space="preserve"> </w:t>
      </w:r>
      <w:r>
        <w:rPr>
          <w:b/>
          <w:bCs/>
        </w:rPr>
        <w:t xml:space="preserve">नहि इन्वतः (nahi invataḥ)</w:t>
      </w:r>
      <w:r>
        <w:t xml:space="preserve"> </w:t>
      </w:r>
      <w:r>
        <w:t xml:space="preserve">— are not able to contain |</w:t>
      </w:r>
      <w:r>
        <w:t xml:space="preserve"> </w:t>
      </w:r>
      <w:r>
        <w:rPr>
          <w:i/>
          <w:iCs/>
        </w:rPr>
        <w:t xml:space="preserve">(such as you are)</w:t>
      </w:r>
      <w:r>
        <w:t xml:space="preserve"> </w:t>
      </w:r>
      <w:r>
        <w:rPr>
          <w:b/>
          <w:bCs/>
        </w:rPr>
        <w:t xml:space="preserve">स्वर्वतीः (svarvatīḥ)</w:t>
      </w:r>
      <w:r>
        <w:t xml:space="preserve"> </w:t>
      </w:r>
      <w:r>
        <w:t xml:space="preserve">— which are in the world of heaven |</w:t>
      </w:r>
      <w:r>
        <w:t xml:space="preserve"> </w:t>
      </w:r>
      <w:r>
        <w:rPr>
          <w:b/>
          <w:bCs/>
        </w:rPr>
        <w:t xml:space="preserve">अपः (apaḥ)</w:t>
      </w:r>
      <w:r>
        <w:t xml:space="preserve"> </w:t>
      </w:r>
      <w:r>
        <w:t xml:space="preserve">— water in the form of rain |</w:t>
      </w:r>
      <w:r>
        <w:t xml:space="preserve"> </w:t>
      </w:r>
      <w:r>
        <w:rPr>
          <w:b/>
          <w:bCs/>
        </w:rPr>
        <w:t xml:space="preserve">जेषः (jeṣaḥ)</w:t>
      </w:r>
      <w:r>
        <w:t xml:space="preserve"> </w:t>
      </w:r>
      <w:r>
        <w:t xml:space="preserve">— conquer (that is, make the water fall on the earth as rain) |</w:t>
      </w:r>
      <w:r>
        <w:t xml:space="preserve"> </w:t>
      </w:r>
      <w:r>
        <w:rPr>
          <w:i/>
          <w:iCs/>
        </w:rPr>
        <w:t xml:space="preserve">(after that)</w:t>
      </w:r>
      <w:r>
        <w:t xml:space="preserve"> </w:t>
      </w:r>
      <w:r>
        <w:rPr>
          <w:b/>
          <w:bCs/>
        </w:rPr>
        <w:t xml:space="preserve">अस्मभ्यम् (asmabhyam)</w:t>
      </w:r>
      <w:r>
        <w:t xml:space="preserve"> </w:t>
      </w:r>
      <w:r>
        <w:t xml:space="preserve">— to us |</w:t>
      </w:r>
      <w:r>
        <w:t xml:space="preserve"> </w:t>
      </w:r>
      <w:r>
        <w:rPr>
          <w:b/>
          <w:bCs/>
        </w:rPr>
        <w:t xml:space="preserve">गाः (gāḥ)</w:t>
      </w:r>
      <w:r>
        <w:t xml:space="preserve"> </w:t>
      </w:r>
      <w:r>
        <w:t xml:space="preserve">— cows |</w:t>
      </w:r>
      <w:r>
        <w:t xml:space="preserve"> </w:t>
      </w:r>
      <w:r>
        <w:rPr>
          <w:b/>
          <w:bCs/>
        </w:rPr>
        <w:t xml:space="preserve">सं धूनुहि (saṃ dhūnuhi)</w:t>
      </w:r>
      <w:r>
        <w:t xml:space="preserve"> </w:t>
      </w:r>
      <w:r>
        <w:t xml:space="preserve">— send.</w:t>
      </w:r>
    </w:p>
    <w:p>
      <w:pPr>
        <w:pStyle w:val="BodyText"/>
      </w:pPr>
      <w:r>
        <w:rPr>
          <w:b/>
          <w:bCs/>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39"/>
    <w:bookmarkStart w:id="440" w:name="Xe2c026c750dcc170ccb4ba32cf68629e64b552e"/>
    <w:p>
      <w:pPr>
        <w:pStyle w:val="Heading3"/>
      </w:pPr>
      <w:r>
        <w:t xml:space="preserve">Page 425 — Rik 8: English and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
          <w:bCs/>
        </w:rPr>
        <w:t xml:space="preserve">॥ Viśeṣa-viṣayagaḷu (Special Topics) ॥</w:t>
      </w:r>
    </w:p>
    <w:p>
      <w:pPr>
        <w:pStyle w:val="BodyText"/>
      </w:pPr>
      <w:r>
        <w:rPr>
          <w:b/>
          <w:bCs/>
        </w:rPr>
        <w:t xml:space="preserve">“Rodasī”</w:t>
      </w:r>
      <w:r>
        <w:t xml:space="preserve"> </w:t>
      </w:r>
      <w:r>
        <w:t xml:space="preserve">—</w:t>
      </w:r>
      <w:r>
        <w:t xml:space="preserve"> </w:t>
      </w:r>
      <w:r>
        <w:rPr>
          <w:i/>
          <w:iCs/>
        </w:rPr>
        <w:t xml:space="preserve">dyāvāpṛthivī</w:t>
      </w:r>
      <w:r>
        <w:t xml:space="preserve">: the worlds of earth and sky (</w:t>
      </w:r>
      <w:r>
        <w:rPr>
          <w:i/>
          <w:iCs/>
        </w:rPr>
        <w:t xml:space="preserve">antarikṣa</w:t>
      </w:r>
      <w:r>
        <w:t xml:space="preserve">), or the earth and the world of heaven. The word</w:t>
      </w:r>
      <w:r>
        <w:t xml:space="preserve"> </w:t>
      </w:r>
      <w:r>
        <w:rPr>
          <w:i/>
          <w:iCs/>
        </w:rPr>
        <w:t xml:space="preserve">rodasī</w:t>
      </w:r>
      <w:r>
        <w:t xml:space="preserve"> </w:t>
      </w:r>
      <w:r>
        <w:t xml:space="preserve">is read among the twenty-four words for heaven-and-earth, beginning with</w:t>
      </w:r>
      <w:r>
        <w:t xml:space="preserve"> </w:t>
      </w:r>
      <w:r>
        <w:rPr>
          <w:i/>
          <w:iCs/>
        </w:rPr>
        <w:t xml:space="preserve">svadhe</w:t>
      </w:r>
      <w:r>
        <w:t xml:space="preserve">,</w:t>
      </w:r>
      <w:r>
        <w:t xml:space="preserve"> </w:t>
      </w:r>
      <w:r>
        <w:rPr>
          <w:i/>
          <w:iCs/>
        </w:rPr>
        <w:t xml:space="preserve">purandhī</w:t>
      </w:r>
      <w:r>
        <w:t xml:space="preserve"> </w:t>
      </w:r>
      <w:r>
        <w:t xml:space="preserve">(Nirukta 3-30 [?]).</w:t>
      </w:r>
    </w:p>
    <w:p>
      <w:pPr>
        <w:pStyle w:val="BodyText"/>
      </w:pPr>
      <w:r>
        <w:rPr>
          <w:b/>
          <w:bCs/>
        </w:rPr>
        <w:t xml:space="preserve">“Ṛghāyamāṇam”</w:t>
      </w:r>
      <w:r>
        <w:t xml:space="preserve"> </w:t>
      </w:r>
      <w:r>
        <w:t xml:space="preserve">—</w:t>
      </w:r>
      <w:r>
        <w:t xml:space="preserve"> </w:t>
      </w:r>
      <w:r>
        <w:rPr>
          <w:b/>
          <w:bCs/>
        </w:rPr>
        <w:t xml:space="preserve">न्यन् हन्तीत्यृघा</w:t>
      </w:r>
      <w:r>
        <w:t xml:space="preserve"> </w:t>
      </w:r>
      <w:r>
        <w:t xml:space="preserve">(</w:t>
      </w:r>
      <w:r>
        <w:rPr>
          <w:i/>
          <w:iCs/>
        </w:rPr>
        <w:t xml:space="preserve">nyan hantīty ṛghā</w:t>
      </w:r>
      <w:r>
        <w:t xml:space="preserve">) —</w:t>
      </w:r>
      <w:r>
        <w:t xml:space="preserve"> </w:t>
      </w:r>
      <w:r>
        <w:t xml:space="preserve">“</w:t>
      </w:r>
      <w:r>
        <w:rPr>
          <w:i/>
          <w:iCs/>
        </w:rPr>
        <w:t xml:space="preserve">ṛghā</w:t>
      </w:r>
      <w:r>
        <w:t xml:space="preserve"> </w:t>
      </w:r>
      <w:r>
        <w:t xml:space="preserve">means one who kills [or strikes] men — that is, one who destroys enemies.”</w:t>
      </w:r>
    </w:p>
    <w:p>
      <w:pPr>
        <w:pStyle w:val="BodyText"/>
      </w:pPr>
      <w:r>
        <w:rPr>
          <w:b/>
          <w:bCs/>
        </w:rPr>
        <w:t xml:space="preserve">“Tvā”</w:t>
      </w:r>
      <w:r>
        <w:t xml:space="preserve"> </w:t>
      </w:r>
      <w:r>
        <w:t xml:space="preserve">—</w:t>
      </w:r>
      <w:r>
        <w:t xml:space="preserve"> </w:t>
      </w:r>
      <w:r>
        <w:t xml:space="preserve">“you,”</w:t>
      </w:r>
      <w:r>
        <w:t xml:space="preserve"> </w:t>
      </w:r>
      <w:r>
        <w:t xml:space="preserve">that is,</w:t>
      </w:r>
      <w:r>
        <w:t xml:space="preserve"> </w:t>
      </w:r>
      <w:r>
        <w:t xml:space="preserve">“your greatness.”</w:t>
      </w:r>
    </w:p>
    <w:p>
      <w:pPr>
        <w:pStyle w:val="BodyText"/>
      </w:pPr>
      <w:r>
        <w:rPr>
          <w:b/>
          <w:bCs/>
        </w:rPr>
        <w:t xml:space="preserve">“Invataḥ”</w:t>
      </w:r>
      <w:r>
        <w:t xml:space="preserve"> </w:t>
      </w:r>
      <w:r>
        <w:t xml:space="preserve">—</w:t>
      </w:r>
      <w:r>
        <w:t xml:space="preserve"> </w:t>
      </w:r>
      <w:r>
        <w:rPr>
          <w:i/>
          <w:iCs/>
        </w:rPr>
        <w:t xml:space="preserve">ivi vyāptau</w:t>
      </w:r>
      <w:r>
        <w:t xml:space="preserve"> </w:t>
      </w:r>
      <w:r>
        <w:t xml:space="preserve">—</w:t>
      </w:r>
      <w:r>
        <w:t xml:space="preserve"> </w:t>
      </w:r>
      <w:r>
        <w:t xml:space="preserve">“to pervade”</w:t>
      </w:r>
      <w:r>
        <w:t xml:space="preserve">;</w:t>
      </w:r>
      <w:r>
        <w:t xml:space="preserve"> </w:t>
      </w:r>
      <w:r>
        <w:t xml:space="preserve">“unable to pervade”</w:t>
      </w:r>
      <w:r>
        <w:t xml:space="preserve"> </w:t>
      </w:r>
      <w:r>
        <w:t xml:space="preserve">means that your greatness is so great that even the vast earth and sky cannot contain it — that is the idea.</w:t>
      </w:r>
    </w:p>
    <w:p>
      <w:pPr>
        <w:pStyle w:val="BodyText"/>
      </w:pPr>
      <w:r>
        <w:rPr>
          <w:b/>
          <w:bCs/>
        </w:rPr>
        <w:t xml:space="preserve">“Jeṣaḥ”</w:t>
      </w:r>
      <w:r>
        <w:t xml:space="preserve"> </w:t>
      </w:r>
      <w:r>
        <w:t xml:space="preserve">—</w:t>
      </w:r>
      <w:r>
        <w:t xml:space="preserve"> </w:t>
      </w:r>
      <w:r>
        <w:t xml:space="preserve">“conquer”</w:t>
      </w:r>
      <w:r>
        <w:t xml:space="preserve">: that is, the capacity that makes the waters, or the rain, pour as rain is under your control.</w:t>
      </w:r>
    </w:p>
    <w:p>
      <w:pPr>
        <w:pStyle w:val="BodyText"/>
      </w:pPr>
      <w:r>
        <w:rPr>
          <w:b/>
          <w:bCs/>
        </w:rPr>
        <w:t xml:space="preserve">“Svarvatīḥ”</w:t>
      </w:r>
      <w:r>
        <w:t xml:space="preserve"> </w:t>
      </w:r>
      <w:r>
        <w:t xml:space="preserve">—</w:t>
      </w:r>
      <w:r>
        <w:t xml:space="preserve"> </w:t>
      </w:r>
      <w:r>
        <w:t xml:space="preserve">“that are in the world of heaven.”</w:t>
      </w:r>
      <w:r>
        <w:t xml:space="preserve"> </w:t>
      </w:r>
      <w:r>
        <w:t xml:space="preserve">Since rain falls from the sky (</w:t>
      </w:r>
      <w:r>
        <w:rPr>
          <w:i/>
          <w:iCs/>
        </w:rPr>
        <w:t xml:space="preserve">antarikṣa</w:t>
      </w:r>
      <w:r>
        <w:t xml:space="preserve">), and since the world of heaven is understood to be above the</w:t>
      </w:r>
      <w:r>
        <w:t xml:space="preserve"> </w:t>
      </w:r>
      <w:r>
        <w:rPr>
          <w:i/>
          <w:iCs/>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
          <w:iCs/>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
          <w:iCs/>
        </w:rPr>
        <w:t xml:space="preserve">(Taittirīya Saṃhitā;</w:t>
      </w:r>
      <w:r>
        <w:rPr>
          <w:i/>
          <w:iCs/>
        </w:rPr>
        <w:t xml:space="preserve"> </w:t>
      </w:r>
      <w:r>
        <w:rPr>
          <w:i/>
          <w:iCs/>
        </w:rPr>
        <w:t xml:space="preserve">“the Taittirīya Saṃhitā says so”</w:t>
      </w:r>
      <w:r>
        <w:rPr>
          <w:i/>
          <w:iCs/>
        </w:rPr>
        <w:t xml:space="preserve"> </w:t>
      </w:r>
      <w:r>
        <w:rPr>
          <w:i/>
          <w:iCs/>
        </w:rPr>
        <w:t xml:space="preserve">is the source’s own attribution, without numbers; the Devanagari is a best reading of compressed print, and I have not attempted a translation of this passage.)</w:t>
      </w:r>
    </w:p>
    <w:p>
      <w:pPr>
        <w:pStyle w:val="FirstParagraph"/>
      </w:pPr>
      <w:r>
        <w:rPr>
          <w:b/>
          <w:bCs/>
        </w:rPr>
        <w:t xml:space="preserve">“Dhūnuhi”</w:t>
      </w:r>
      <w:r>
        <w:t xml:space="preserve"> </w:t>
      </w:r>
      <w:r>
        <w:t xml:space="preserve">—</w:t>
      </w:r>
      <w:r>
        <w:t xml:space="preserve"> </w:t>
      </w:r>
      <w:r>
        <w:rPr>
          <w:i/>
          <w:iCs/>
        </w:rPr>
        <w:t xml:space="preserve">dhūñ kampane</w:t>
      </w:r>
      <w:r>
        <w:t xml:space="preserve">. Although this root has the senses of</w:t>
      </w:r>
      <w:r>
        <w:t xml:space="preserve"> </w:t>
      </w:r>
      <w:r>
        <w:t xml:space="preserve">“shake”</w:t>
      </w:r>
      <w:r>
        <w:t xml:space="preserve"> </w:t>
      </w:r>
      <w:r>
        <w:t xml:space="preserve">and</w:t>
      </w:r>
      <w:r>
        <w:t xml:space="preserve"> </w:t>
      </w:r>
      <w:r>
        <w:t xml:space="preserve">“move,”</w:t>
      </w:r>
      <w:r>
        <w:t xml:space="preserve"> </w:t>
      </w:r>
      <w:r>
        <w:t xml:space="preserve">the Bhāṣyakāra and others take the sense</w:t>
      </w:r>
      <w:r>
        <w:t xml:space="preserve"> </w:t>
      </w:r>
      <w:r>
        <w:t xml:space="preserve">“impel, send, give.”</w:t>
      </w:r>
    </w:p>
    <w:bookmarkEnd w:id="440"/>
    <w:bookmarkStart w:id="441" w:name="pages-426429-rik-8-grammar"/>
    <w:p>
      <w:pPr>
        <w:pStyle w:val="Heading3"/>
      </w:pPr>
      <w:r>
        <w:t xml:space="preserve">Pages 426–429 — Rik 8 grammar</w:t>
      </w:r>
    </w:p>
    <w:p>
      <w:pPr>
        <w:pStyle w:val="FirstParagraph"/>
      </w:pPr>
      <w:r>
        <w:rPr>
          <w:b/>
          <w:bCs/>
        </w:rPr>
        <w:t xml:space="preserve">॥ Vyākaraṇa-prakriyā ॥</w:t>
      </w:r>
      <w:r>
        <w:t xml:space="preserve"> </w:t>
      </w:r>
      <w:r>
        <w:rPr>
          <w:i/>
          <w:iCs/>
        </w:rPr>
        <w:t xml:space="preserve">(grammar pages 426–429, noted briefly)</w:t>
      </w:r>
    </w:p>
    <w:p>
      <w:pPr>
        <w:pStyle w:val="BodyText"/>
      </w:pPr>
      <w:r>
        <w:rPr>
          <w:b/>
          <w:bCs/>
        </w:rPr>
        <w:t xml:space="preserve">नहि (</w:t>
      </w:r>
      <w:r>
        <w:rPr>
          <w:b/>
          <w:bCs/>
          <w:i/>
          <w:iCs/>
        </w:rPr>
        <w:t xml:space="preserve">nahi</w:t>
      </w:r>
      <w:r>
        <w:rPr>
          <w:b/>
          <w:bCs/>
        </w:rPr>
        <w:t xml:space="preserve">)</w:t>
      </w:r>
      <w:r>
        <w:t xml:space="preserve"> </w:t>
      </w:r>
      <w:r>
        <w:t xml:space="preserve">—</w:t>
      </w:r>
      <w:r>
        <w:t xml:space="preserve"> </w:t>
      </w:r>
      <w:r>
        <w:rPr>
          <w:i/>
          <w:iCs/>
        </w:rPr>
        <w:t xml:space="preserve">nañ</w:t>
      </w:r>
      <w:r>
        <w:t xml:space="preserve"> </w:t>
      </w:r>
      <w:r>
        <w:t xml:space="preserve">compounds with</w:t>
      </w:r>
      <w:r>
        <w:t xml:space="preserve"> </w:t>
      </w:r>
      <w:r>
        <w:rPr>
          <w:i/>
          <w:iCs/>
        </w:rPr>
        <w:t xml:space="preserve">hi</w:t>
      </w:r>
      <w:r>
        <w:t xml:space="preserve"> </w:t>
      </w:r>
      <w:r>
        <w:t xml:space="preserve">by</w:t>
      </w:r>
      <w:r>
        <w:t xml:space="preserve"> </w:t>
      </w:r>
      <w:r>
        <w:t xml:space="preserve">“saha supā”</w:t>
      </w:r>
      <w:r>
        <w:t xml:space="preserve"> </w:t>
      </w:r>
      <w:r>
        <w:t xml:space="preserve">(Pā. 2-1-4 [?], a</w:t>
      </w:r>
      <w:r>
        <w:t xml:space="preserve"> </w:t>
      </w:r>
      <w:r>
        <w:rPr>
          <w:i/>
          <w:iCs/>
        </w:rPr>
        <w:t xml:space="preserve">supsupā</w:t>
      </w:r>
      <w:r>
        <w:t xml:space="preserve"> </w:t>
      </w:r>
      <w:r>
        <w:t xml:space="preserve">compound with a capable</w:t>
      </w:r>
      <w:r>
        <w:t xml:space="preserve"> </w:t>
      </w:r>
      <w:r>
        <w:rPr>
          <w:i/>
          <w:iCs/>
        </w:rPr>
        <w:t xml:space="preserve">subanta</w:t>
      </w:r>
      <w:r>
        <w:t xml:space="preserve">); being a compound, final-udātta by</w:t>
      </w:r>
      <w:r>
        <w:t xml:space="preserve"> </w:t>
      </w:r>
      <w:r>
        <w:t xml:space="preserve">“samāsasya”</w:t>
      </w:r>
      <w:r>
        <w:t xml:space="preserve"> </w:t>
      </w:r>
      <w:r>
        <w:t xml:space="preserve">(Pā. 6-1-223 [?]).</w:t>
      </w:r>
      <w:r>
        <w:t xml:space="preserve"> </w:t>
      </w:r>
      <w:r>
        <w:rPr>
          <w:b/>
          <w:bCs/>
        </w:rPr>
        <w:t xml:space="preserve">त्वा (</w:t>
      </w:r>
      <w:r>
        <w:rPr>
          <w:b/>
          <w:bCs/>
          <w:i/>
          <w:iCs/>
        </w:rPr>
        <w:t xml:space="preserve">tvā</w:t>
      </w:r>
      <w:r>
        <w:rPr>
          <w:b/>
          <w:bCs/>
        </w:rPr>
        <w:t xml:space="preserve">)</w:t>
      </w:r>
      <w:r>
        <w:t xml:space="preserve"> </w:t>
      </w:r>
      <w:r>
        <w:t xml:space="preserve">—</w:t>
      </w:r>
      <w:r>
        <w:t xml:space="preserve"> </w:t>
      </w:r>
      <w:r>
        <w:rPr>
          <w:i/>
          <w:iCs/>
        </w:rPr>
        <w:t xml:space="preserve">yuṣmad</w:t>
      </w:r>
      <w:r>
        <w:t xml:space="preserve"> </w:t>
      </w:r>
      <w:r>
        <w:t xml:space="preserve">+ accusative singular</w:t>
      </w:r>
      <w:r>
        <w:t xml:space="preserve"> </w:t>
      </w:r>
      <w:r>
        <w:rPr>
          <w:i/>
          <w:iCs/>
        </w:rPr>
        <w:t xml:space="preserve">am</w:t>
      </w:r>
      <w:r>
        <w:t xml:space="preserve">; for</w:t>
      </w:r>
      <w:r>
        <w:t xml:space="preserve"> </w:t>
      </w:r>
      <w:r>
        <w:rPr>
          <w:i/>
          <w:iCs/>
        </w:rPr>
        <w:t xml:space="preserve">am</w:t>
      </w:r>
      <w:r>
        <w:t xml:space="preserve"> </w:t>
      </w:r>
      <w:r>
        <w:t xml:space="preserve">the substitute</w:t>
      </w:r>
      <w:r>
        <w:t xml:space="preserve"> </w:t>
      </w:r>
      <w:r>
        <w:rPr>
          <w:i/>
          <w:iCs/>
        </w:rPr>
        <w:t xml:space="preserve">am</w:t>
      </w:r>
      <w:r>
        <w:t xml:space="preserve"> </w:t>
      </w:r>
      <w:r>
        <w:t xml:space="preserve">replaces the ending after</w:t>
      </w:r>
      <w:r>
        <w:t xml:space="preserve"> </w:t>
      </w:r>
      <w:r>
        <w:rPr>
          <w:i/>
          <w:iCs/>
        </w:rPr>
        <w:t xml:space="preserve">yuṣmad</w:t>
      </w:r>
      <w:r>
        <w:t xml:space="preserve">/</w:t>
      </w:r>
      <w:r>
        <w:rPr>
          <w:i/>
          <w:iCs/>
        </w:rPr>
        <w:t xml:space="preserve">asmad</w:t>
      </w:r>
      <w:r>
        <w:t xml:space="preserve"> </w:t>
      </w:r>
      <w:r>
        <w:t xml:space="preserve">by</w:t>
      </w:r>
      <w:r>
        <w:t xml:space="preserve"> </w:t>
      </w:r>
      <w:r>
        <w:t xml:space="preserve">“jaś-śasoḥ…”</w:t>
      </w:r>
      <w:r>
        <w:t xml:space="preserve">/</w:t>
      </w:r>
      <w:r>
        <w:t xml:space="preserve">“śeṣe prathamādvitīyayor am”</w:t>
      </w:r>
      <w:r>
        <w:t xml:space="preserve"> </w:t>
      </w:r>
      <w:r>
        <w:t xml:space="preserve">[the print has</w:t>
      </w:r>
      <w:r>
        <w:t xml:space="preserve"> </w:t>
      </w:r>
      <w:r>
        <w:t xml:space="preserve">“jeḥ prathamayor am”</w:t>
      </w:r>
      <w:r>
        <w:t xml:space="preserve"> </w:t>
      </w:r>
      <w:r>
        <w:t xml:space="preserve">(Pā. 7-1-28 [?])];</w:t>
      </w:r>
      <w:r>
        <w:t xml:space="preserve"> </w:t>
      </w:r>
      <w:r>
        <w:rPr>
          <w:i/>
          <w:iCs/>
        </w:rPr>
        <w:t xml:space="preserve">yuṣmad</w:t>
      </w:r>
      <w:r>
        <w:t xml:space="preserve"> </w:t>
      </w:r>
      <w:r>
        <w:t xml:space="preserve">+</w:t>
      </w:r>
      <w:r>
        <w:t xml:space="preserve"> </w:t>
      </w:r>
      <w:r>
        <w:rPr>
          <w:i/>
          <w:iCs/>
        </w:rPr>
        <w:t xml:space="preserve">am</w:t>
      </w:r>
      <w:r>
        <w:t xml:space="preserve"> </w:t>
      </w:r>
      <w:r>
        <w:t xml:space="preserve">by</w:t>
      </w:r>
      <w:r>
        <w:t xml:space="preserve"> </w:t>
      </w:r>
      <w:r>
        <w:t xml:space="preserve">“tvamāv ekavacane”</w:t>
      </w:r>
      <w:r>
        <w:t xml:space="preserve"> </w:t>
      </w:r>
      <w:r>
        <w:t xml:space="preserve">(Pā. 7-2-97 [?]) takes</w:t>
      </w:r>
      <w:r>
        <w:t xml:space="preserve"> </w:t>
      </w:r>
      <w:r>
        <w:rPr>
          <w:i/>
          <w:iCs/>
        </w:rPr>
        <w:t xml:space="preserve">tva</w:t>
      </w:r>
      <w:r>
        <w:t xml:space="preserve"> </w:t>
      </w:r>
      <w:r>
        <w:t xml:space="preserve">for the end of</w:t>
      </w:r>
      <w:r>
        <w:t xml:space="preserve"> </w:t>
      </w:r>
      <w:r>
        <w:rPr>
          <w:i/>
          <w:iCs/>
        </w:rPr>
        <w:t xml:space="preserve">yuṣmad</w:t>
      </w:r>
      <w:r>
        <w:t xml:space="preserve"> </w:t>
      </w:r>
      <w:r>
        <w:t xml:space="preserve">(</w:t>
      </w:r>
      <w:r>
        <w:rPr>
          <w:i/>
          <w:iCs/>
        </w:rPr>
        <w:t xml:space="preserve">tva</w:t>
      </w:r>
      <w:r>
        <w:t xml:space="preserve"> </w:t>
      </w:r>
      <w:r>
        <w:t xml:space="preserve">+</w:t>
      </w:r>
      <w:r>
        <w:t xml:space="preserve"> </w:t>
      </w:r>
      <w:r>
        <w:rPr>
          <w:i/>
          <w:iCs/>
        </w:rPr>
        <w:t xml:space="preserve">ad</w:t>
      </w:r>
      <w:r>
        <w:t xml:space="preserve">), and</w:t>
      </w:r>
      <w:r>
        <w:t xml:space="preserve"> </w:t>
      </w:r>
      <w:r>
        <w:rPr>
          <w:i/>
          <w:iCs/>
        </w:rPr>
        <w:t xml:space="preserve">ad</w:t>
      </w:r>
      <w:r>
        <w:t xml:space="preserve"> </w:t>
      </w:r>
      <w:r>
        <w:t xml:space="preserve">is dropped before</w:t>
      </w:r>
      <w:r>
        <w:t xml:space="preserve"> </w:t>
      </w:r>
      <w:r>
        <w:rPr>
          <w:i/>
          <w:iCs/>
        </w:rPr>
        <w:t xml:space="preserve">am</w:t>
      </w:r>
      <w:r>
        <w:t xml:space="preserve"> </w:t>
      </w:r>
      <w:r>
        <w:t xml:space="preserve">(</w:t>
      </w:r>
      <w:r>
        <w:t xml:space="preserve">“dvitīyāyāṃ ca,”</w:t>
      </w:r>
      <w:r>
        <w:t xml:space="preserve"> </w:t>
      </w:r>
      <w:r>
        <w:t xml:space="preserve">Pā. 7-2-87 [?], giving</w:t>
      </w:r>
      <w:r>
        <w:t xml:space="preserve"> </w:t>
      </w:r>
      <w:r>
        <w:rPr>
          <w:i/>
          <w:iCs/>
        </w:rPr>
        <w:t xml:space="preserve">tva</w:t>
      </w:r>
      <w:r>
        <w:t xml:space="preserve"> </w:t>
      </w:r>
      <w:r>
        <w:t xml:space="preserve">+</w:t>
      </w:r>
      <w:r>
        <w:t xml:space="preserve"> </w:t>
      </w:r>
      <w:r>
        <w:rPr>
          <w:i/>
          <w:iCs/>
        </w:rPr>
        <w:t xml:space="preserve">a</w:t>
      </w:r>
      <w:r>
        <w:t xml:space="preserve"> </w:t>
      </w:r>
      <w:r>
        <w:t xml:space="preserve">+</w:t>
      </w:r>
      <w:r>
        <w:t xml:space="preserve"> </w:t>
      </w:r>
      <w:r>
        <w:rPr>
          <w:i/>
          <w:iCs/>
        </w:rPr>
        <w:t xml:space="preserve">am</w:t>
      </w:r>
      <w:r>
        <w:t xml:space="preserve">);</w:t>
      </w:r>
      <w:r>
        <w:t xml:space="preserve"> </w:t>
      </w:r>
      <w:r>
        <w:t xml:space="preserve">“ato guṇe”</w:t>
      </w:r>
      <w:r>
        <w:t xml:space="preserve"> </w:t>
      </w:r>
      <w:r>
        <w:t xml:space="preserve">(Pā. 6-1-97 [?]) gives</w:t>
      </w:r>
      <w:r>
        <w:t xml:space="preserve"> </w:t>
      </w:r>
      <w:r>
        <w:rPr>
          <w:i/>
          <w:iCs/>
        </w:rPr>
        <w:t xml:space="preserve">pararūpa</w:t>
      </w:r>
      <w:r>
        <w:t xml:space="preserve">;</w:t>
      </w:r>
      <w:r>
        <w:t xml:space="preserve"> </w:t>
      </w:r>
      <w:r>
        <w:t xml:space="preserve">“akaḥ savarṇe dīrghaḥ”</w:t>
      </w:r>
      <w:r>
        <w:t xml:space="preserve"> </w:t>
      </w:r>
      <w:r>
        <w:t xml:space="preserve">(Pā. 6-1-101 [?]);</w:t>
      </w:r>
      <w:r>
        <w:t xml:space="preserve"> </w:t>
      </w:r>
      <w:r>
        <w:t xml:space="preserve">“ami pūrvaḥ”</w:t>
      </w:r>
      <w:r>
        <w:t xml:space="preserve"> </w:t>
      </w:r>
      <w:r>
        <w:t xml:space="preserve">(Pā. 6-1-107 [?]) gives</w:t>
      </w:r>
      <w:r>
        <w:t xml:space="preserve"> </w:t>
      </w:r>
      <w:r>
        <w:rPr>
          <w:i/>
          <w:iCs/>
        </w:rPr>
        <w:t xml:space="preserve">pūrvarūpa</w:t>
      </w:r>
      <w:r>
        <w:t xml:space="preserve">,</w:t>
      </w:r>
      <w:r>
        <w:t xml:space="preserve"> </w:t>
      </w:r>
      <w:r>
        <w:rPr>
          <w:i/>
          <w:iCs/>
        </w:rPr>
        <w:t xml:space="preserve">tvām</w:t>
      </w:r>
      <w:r>
        <w:t xml:space="preserve">. By</w:t>
      </w:r>
      <w:r>
        <w:t xml:space="preserve"> </w:t>
      </w:r>
      <w:r>
        <w:t xml:space="preserve">“tvāmau dvitīyāyāḥ”</w:t>
      </w:r>
      <w:r>
        <w:t xml:space="preserve"> </w:t>
      </w:r>
      <w:r>
        <w:t xml:space="preserve">(Pā. 8-1-23 [?]) and</w:t>
      </w:r>
      <w:r>
        <w:t xml:space="preserve"> </w:t>
      </w:r>
      <w:r>
        <w:t xml:space="preserve">“anudāttaṃ sarvam apādādau”</w:t>
      </w:r>
      <w:r>
        <w:t xml:space="preserve"> </w:t>
      </w:r>
      <w:r>
        <w:t xml:space="preserve">(Pā. 8-1-18 [?]), the substitutes</w:t>
      </w:r>
      <w:r>
        <w:t xml:space="preserve"> </w:t>
      </w:r>
      <w:r>
        <w:rPr>
          <w:i/>
          <w:iCs/>
        </w:rPr>
        <w:t xml:space="preserve">tvā</w:t>
      </w:r>
      <w:r>
        <w:t xml:space="preserve"> </w:t>
      </w:r>
      <w:r>
        <w:t xml:space="preserve">and</w:t>
      </w:r>
      <w:r>
        <w:t xml:space="preserve"> </w:t>
      </w:r>
      <w:r>
        <w:rPr>
          <w:i/>
          <w:iCs/>
        </w:rPr>
        <w:t xml:space="preserve">mā</w:t>
      </w:r>
      <w:r>
        <w:t xml:space="preserve"> </w:t>
      </w:r>
      <w:r>
        <w:t xml:space="preserve">come for the second-case forms of</w:t>
      </w:r>
      <w:r>
        <w:t xml:space="preserve"> </w:t>
      </w:r>
      <w:r>
        <w:rPr>
          <w:i/>
          <w:iCs/>
        </w:rPr>
        <w:t xml:space="preserve">yuṣmad</w:t>
      </w:r>
      <w:r>
        <w:t xml:space="preserve">/</w:t>
      </w:r>
      <w:r>
        <w:rPr>
          <w:i/>
          <w:iCs/>
        </w:rPr>
        <w:t xml:space="preserve">asmad</w:t>
      </w:r>
      <w:r>
        <w:t xml:space="preserve"> </w:t>
      </w:r>
      <w:r>
        <w:t xml:space="preserve">when not at the beginning of a pāda; they are unaccented, so</w:t>
      </w:r>
      <w:r>
        <w:t xml:space="preserve"> </w:t>
      </w:r>
      <w:r>
        <w:rPr>
          <w:i/>
          <w:iCs/>
        </w:rPr>
        <w:t xml:space="preserve">tvā</w:t>
      </w:r>
      <w:r>
        <w:t xml:space="preserve"> </w:t>
      </w:r>
      <w:r>
        <w:t xml:space="preserve">is unaccented.</w:t>
      </w:r>
      <w:r>
        <w:t xml:space="preserve"> </w:t>
      </w:r>
      <w:r>
        <w:rPr>
          <w:b/>
          <w:bCs/>
        </w:rPr>
        <w:t xml:space="preserve">रोदसी (</w:t>
      </w:r>
      <w:r>
        <w:rPr>
          <w:b/>
          <w:bCs/>
          <w:i/>
          <w:iCs/>
        </w:rPr>
        <w:t xml:space="preserve">rodasī</w:t>
      </w:r>
      <w:r>
        <w:rPr>
          <w:b/>
          <w:bCs/>
        </w:rPr>
        <w:t xml:space="preserve">)</w:t>
      </w:r>
      <w:r>
        <w:t xml:space="preserve"> </w:t>
      </w:r>
      <w:r>
        <w:t xml:space="preserve">— root</w:t>
      </w:r>
      <w:r>
        <w:t xml:space="preserve"> </w:t>
      </w:r>
      <w:r>
        <w:rPr>
          <w:i/>
          <w:iCs/>
        </w:rPr>
        <w:t xml:space="preserve">rud</w:t>
      </w:r>
      <w:r>
        <w:t xml:space="preserve"> </w:t>
      </w:r>
      <w:r>
        <w:t xml:space="preserve">+</w:t>
      </w:r>
      <w:r>
        <w:t xml:space="preserve"> </w:t>
      </w:r>
      <w:r>
        <w:rPr>
          <w:i/>
          <w:iCs/>
        </w:rPr>
        <w:t xml:space="preserve">asun</w:t>
      </w:r>
      <w:r>
        <w:t xml:space="preserve"> </w:t>
      </w:r>
      <w:r>
        <w:t xml:space="preserve">(</w:t>
      </w:r>
      <w:r>
        <w:t xml:space="preserve">“sarvadhātubhyo ’sun,”</w:t>
      </w:r>
      <w:r>
        <w:t xml:space="preserve"> </w:t>
      </w:r>
      <w:r>
        <w:t xml:space="preserve">Uṇ. 4-188 [?]),</w:t>
      </w:r>
      <w:r>
        <w:t xml:space="preserve"> </w:t>
      </w:r>
      <w:r>
        <w:rPr>
          <w:i/>
          <w:iCs/>
        </w:rPr>
        <w:t xml:space="preserve">laghūpadha-guṇa</w:t>
      </w:r>
      <w:r>
        <w:t xml:space="preserve">, giving</w:t>
      </w:r>
      <w:r>
        <w:t xml:space="preserve"> </w:t>
      </w:r>
      <w:r>
        <w:rPr>
          <w:i/>
          <w:iCs/>
        </w:rPr>
        <w:t xml:space="preserve">rodas</w:t>
      </w:r>
      <w:r>
        <w:t xml:space="preserve">;</w:t>
      </w:r>
      <w:r>
        <w:t xml:space="preserve"> </w:t>
      </w:r>
      <w:r>
        <w:rPr>
          <w:i/>
          <w:iCs/>
        </w:rPr>
        <w:t xml:space="preserve">nit</w:t>
      </w:r>
      <w:r>
        <w:t xml:space="preserve">, so initial-udātta; since the</w:t>
      </w:r>
      <w:r>
        <w:t xml:space="preserve"> </w:t>
      </w:r>
      <w:r>
        <w:rPr>
          <w:i/>
          <w:iCs/>
        </w:rPr>
        <w:t xml:space="preserve">u</w:t>
      </w:r>
      <w:r>
        <w:t xml:space="preserve"> </w:t>
      </w:r>
      <w:r>
        <w:t xml:space="preserve">of</w:t>
      </w:r>
      <w:r>
        <w:t xml:space="preserve"> </w:t>
      </w:r>
      <w:r>
        <w:rPr>
          <w:i/>
          <w:iCs/>
        </w:rPr>
        <w:t xml:space="preserve">asun</w:t>
      </w:r>
      <w:r>
        <w:t xml:space="preserve"> </w:t>
      </w:r>
      <w:r>
        <w:t xml:space="preserve">becomes</w:t>
      </w:r>
      <w:r>
        <w:t xml:space="preserve"> </w:t>
      </w:r>
      <w:r>
        <w:rPr>
          <w:i/>
          <w:iCs/>
        </w:rPr>
        <w:t xml:space="preserve">it</w:t>
      </w:r>
      <w:r>
        <w:t xml:space="preserve"> </w:t>
      </w:r>
      <w:r>
        <w:t xml:space="preserve">the word is treated as</w:t>
      </w:r>
      <w:r>
        <w:t xml:space="preserve"> </w:t>
      </w:r>
      <w:r>
        <w:rPr>
          <w:i/>
          <w:iCs/>
        </w:rPr>
        <w:t xml:space="preserve">ugit</w:t>
      </w:r>
      <w:r>
        <w:t xml:space="preserve"> </w:t>
      </w:r>
      <w:r>
        <w:t xml:space="preserve">(having</w:t>
      </w:r>
      <w:r>
        <w:t xml:space="preserve"> </w:t>
      </w:r>
      <w:r>
        <w:rPr>
          <w:i/>
          <w:iCs/>
        </w:rPr>
        <w:t xml:space="preserve">u</w:t>
      </w:r>
      <w:r>
        <w:t xml:space="preserve">,</w:t>
      </w:r>
      <w:r>
        <w:t xml:space="preserve"> </w:t>
      </w:r>
      <w:r>
        <w:rPr>
          <w:i/>
          <w:iCs/>
        </w:rPr>
        <w:t xml:space="preserve">ṛ</w:t>
      </w:r>
      <w:r>
        <w:t xml:space="preserve">,</w:t>
      </w:r>
      <w:r>
        <w:t xml:space="preserve"> </w:t>
      </w:r>
      <w:r>
        <w:rPr>
          <w:i/>
          <w:iCs/>
        </w:rPr>
        <w:t xml:space="preserve">ḷ</w:t>
      </w:r>
      <w:r>
        <w:t xml:space="preserve"> </w:t>
      </w:r>
      <w:r>
        <w:t xml:space="preserve">marker), and so</w:t>
      </w:r>
      <w:r>
        <w:t xml:space="preserve"> </w:t>
      </w:r>
      <w:r>
        <w:rPr>
          <w:i/>
          <w:iCs/>
        </w:rPr>
        <w:t xml:space="preserve">ṅīp</w:t>
      </w:r>
      <w:r>
        <w:t xml:space="preserve"> </w:t>
      </w:r>
      <w:r>
        <w:t xml:space="preserve">arises by</w:t>
      </w:r>
      <w:r>
        <w:t xml:space="preserve"> </w:t>
      </w:r>
      <w:r>
        <w:t xml:space="preserve">“ugitaś ca”</w:t>
      </w:r>
      <w:r>
        <w:t xml:space="preserve"> </w:t>
      </w:r>
      <w:r>
        <w:t xml:space="preserve">(Pā. 4-1-6 [?]);</w:t>
      </w:r>
      <w:r>
        <w:t xml:space="preserve"> </w:t>
      </w:r>
      <w:r>
        <w:rPr>
          <w:i/>
          <w:iCs/>
        </w:rPr>
        <w:t xml:space="preserve">ṅīp</w:t>
      </w:r>
      <w:r>
        <w:t xml:space="preserve"> </w:t>
      </w:r>
      <w:r>
        <w:t xml:space="preserve">is</w:t>
      </w:r>
      <w:r>
        <w:t xml:space="preserve"> </w:t>
      </w:r>
      <w:r>
        <w:rPr>
          <w:i/>
          <w:iCs/>
        </w:rPr>
        <w:t xml:space="preserve">pit</w:t>
      </w:r>
      <w:r>
        <w:t xml:space="preserve">, so unaccented.</w:t>
      </w:r>
      <w:r>
        <w:t xml:space="preserve"> </w:t>
      </w:r>
      <w:r>
        <w:rPr>
          <w:b/>
          <w:bCs/>
        </w:rPr>
        <w:t xml:space="preserve">उभे (</w:t>
      </w:r>
      <w:r>
        <w:rPr>
          <w:b/>
          <w:bCs/>
          <w:i/>
          <w:iCs/>
        </w:rPr>
        <w:t xml:space="preserve">ubhe</w:t>
      </w:r>
      <w:r>
        <w:rPr>
          <w:b/>
          <w:bCs/>
        </w:rPr>
        <w:t xml:space="preserve">)</w:t>
      </w:r>
      <w:r>
        <w:t xml:space="preserve"> </w:t>
      </w:r>
      <w:r>
        <w:t xml:space="preserve">—</w:t>
      </w:r>
      <w:r>
        <w:t xml:space="preserve"> </w:t>
      </w:r>
      <w:r>
        <w:rPr>
          <w:i/>
          <w:iCs/>
        </w:rPr>
        <w:t xml:space="preserve">ubha</w:t>
      </w:r>
      <w:r>
        <w:t xml:space="preserve"> </w:t>
      </w:r>
      <w:r>
        <w:t xml:space="preserve">is final-udātta by stem accent; the dual</w:t>
      </w:r>
      <w:r>
        <w:t xml:space="preserve"> </w:t>
      </w:r>
      <w:r>
        <w:rPr>
          <w:i/>
          <w:iCs/>
        </w:rPr>
        <w:t xml:space="preserve">au</w:t>
      </w:r>
      <w:r>
        <w:t xml:space="preserve"> </w:t>
      </w:r>
      <w:r>
        <w:t xml:space="preserve">→</w:t>
      </w:r>
      <w:r>
        <w:t xml:space="preserve"> </w:t>
      </w:r>
      <w:r>
        <w:rPr>
          <w:i/>
          <w:iCs/>
        </w:rPr>
        <w:t xml:space="preserve">ṭāp</w:t>
      </w:r>
      <w:r>
        <w:t xml:space="preserve">-like</w:t>
      </w:r>
      <w:r>
        <w:t xml:space="preserve"> </w:t>
      </w:r>
      <w:r>
        <w:t xml:space="preserve">“ajādyataṣṭāp”</w:t>
      </w:r>
      <w:r>
        <w:t xml:space="preserve"> </w:t>
      </w:r>
      <w:r>
        <w:t xml:space="preserve">is not relevant;</w:t>
      </w:r>
      <w:r>
        <w:t xml:space="preserve"> </w:t>
      </w:r>
      <w:r>
        <w:rPr>
          <w:i/>
          <w:iCs/>
        </w:rPr>
        <w:t xml:space="preserve">ubha</w:t>
      </w:r>
      <w:r>
        <w:t xml:space="preserve"> </w:t>
      </w:r>
      <w:r>
        <w:t xml:space="preserve">+</w:t>
      </w:r>
      <w:r>
        <w:t xml:space="preserve"> </w:t>
      </w:r>
      <w:r>
        <w:rPr>
          <w:i/>
          <w:iCs/>
        </w:rPr>
        <w:t xml:space="preserve">au</w:t>
      </w:r>
      <w:r>
        <w:t xml:space="preserve"> </w:t>
      </w:r>
      <w:r>
        <w:t xml:space="preserve">→</w:t>
      </w:r>
      <w:r>
        <w:t xml:space="preserve"> </w:t>
      </w:r>
      <w:r>
        <w:rPr>
          <w:i/>
          <w:iCs/>
        </w:rPr>
        <w:t xml:space="preserve">śī</w:t>
      </w:r>
      <w:r>
        <w:t xml:space="preserve"> </w:t>
      </w:r>
      <w:r>
        <w:t xml:space="preserve">by</w:t>
      </w:r>
      <w:r>
        <w:t xml:space="preserve"> </w:t>
      </w:r>
      <w:r>
        <w:t xml:space="preserve">“auṅaḥ śī”</w:t>
      </w:r>
      <w:r>
        <w:t xml:space="preserve"> </w:t>
      </w:r>
      <w:r>
        <w:t xml:space="preserve">(Pā. 7-1-18 [?]);</w:t>
      </w:r>
      <w:r>
        <w:t xml:space="preserve"> </w:t>
      </w:r>
      <w:r>
        <w:rPr>
          <w:i/>
          <w:iCs/>
        </w:rPr>
        <w:t xml:space="preserve">ś</w:t>
      </w:r>
      <w:r>
        <w:t xml:space="preserve"> </w:t>
      </w:r>
      <w:r>
        <w:t xml:space="preserve">lost;</w:t>
      </w:r>
      <w:r>
        <w:t xml:space="preserve"> </w:t>
      </w:r>
      <w:r>
        <w:rPr>
          <w:i/>
          <w:iCs/>
        </w:rPr>
        <w:t xml:space="preserve">a</w:t>
      </w:r>
      <w:r>
        <w:t xml:space="preserve"> </w:t>
      </w:r>
      <w:r>
        <w:t xml:space="preserve">+</w:t>
      </w:r>
      <w:r>
        <w:t xml:space="preserve"> </w:t>
      </w:r>
      <w:r>
        <w:rPr>
          <w:i/>
          <w:iCs/>
        </w:rPr>
        <w:t xml:space="preserve">i</w:t>
      </w:r>
      <w:r>
        <w:t xml:space="preserve"> </w:t>
      </w:r>
      <w:r>
        <w:t xml:space="preserve">→</w:t>
      </w:r>
      <w:r>
        <w:t xml:space="preserve"> </w:t>
      </w:r>
      <w:r>
        <w:rPr>
          <w:i/>
          <w:iCs/>
        </w:rPr>
        <w:t xml:space="preserve">e</w:t>
      </w:r>
      <w:r>
        <w:t xml:space="preserve"> </w:t>
      </w:r>
      <w:r>
        <w:t xml:space="preserve">by guṇa (Pā. 6-1-87 [?]);</w:t>
      </w:r>
      <w:r>
        <w:t xml:space="preserve"> </w:t>
      </w:r>
      <w:r>
        <w:rPr>
          <w:i/>
          <w:iCs/>
        </w:rPr>
        <w:t xml:space="preserve">pūrvapada</w:t>
      </w:r>
      <w:r>
        <w:t xml:space="preserve">…</w:t>
      </w:r>
      <w:r>
        <w:t xml:space="preserve"> </w:t>
      </w:r>
      <w:r>
        <w:rPr>
          <w:i/>
          <w:iCs/>
        </w:rPr>
        <w:t xml:space="preserve">ubha</w:t>
      </w:r>
      <w:r>
        <w:t xml:space="preserve"> </w:t>
      </w:r>
      <w:r>
        <w:t xml:space="preserve">+</w:t>
      </w:r>
      <w:r>
        <w:t xml:space="preserve"> </w:t>
      </w:r>
      <w:r>
        <w:rPr>
          <w:i/>
          <w:iCs/>
        </w:rPr>
        <w:t xml:space="preserve">ī</w:t>
      </w:r>
      <w:r>
        <w:t xml:space="preserve"> </w:t>
      </w:r>
      <w:r>
        <w:t xml:space="preserve">— the</w:t>
      </w:r>
      <w:r>
        <w:t xml:space="preserve"> </w:t>
      </w:r>
      <w:r>
        <w:rPr>
          <w:i/>
          <w:iCs/>
        </w:rPr>
        <w:t xml:space="preserve">ī</w:t>
      </w:r>
      <w:r>
        <w:t xml:space="preserve"> </w:t>
      </w:r>
      <w:r>
        <w:t xml:space="preserve">is unaccented as a</w:t>
      </w:r>
      <w:r>
        <w:t xml:space="preserve"> </w:t>
      </w:r>
      <w:r>
        <w:rPr>
          <w:i/>
          <w:iCs/>
        </w:rPr>
        <w:t xml:space="preserve">sup</w:t>
      </w:r>
      <w:r>
        <w:t xml:space="preserve">;</w:t>
      </w:r>
      <w:r>
        <w:t xml:space="preserve"> </w:t>
      </w:r>
      <w:r>
        <w:t xml:space="preserve">“ād guṇaḥ”</w:t>
      </w:r>
      <w:r>
        <w:t xml:space="preserve"> </w:t>
      </w:r>
      <w:r>
        <w:t xml:space="preserve">yields a single substitute</w:t>
      </w:r>
      <w:r>
        <w:t xml:space="preserve"> </w:t>
      </w:r>
      <w:r>
        <w:rPr>
          <w:i/>
          <w:iCs/>
        </w:rPr>
        <w:t xml:space="preserve">e</w:t>
      </w:r>
      <w:r>
        <w:t xml:space="preserve">, udātta by</w:t>
      </w:r>
      <w:r>
        <w:t xml:space="preserve"> </w:t>
      </w:r>
      <w:r>
        <w:t xml:space="preserve">“ekādeśa udāttenodāttaḥ”</w:t>
      </w:r>
      <w:r>
        <w:t xml:space="preserve"> </w:t>
      </w:r>
      <w:r>
        <w:t xml:space="preserve">(Pā. 8-2-5 [?]).</w:t>
      </w:r>
      <w:r>
        <w:t xml:space="preserve"> </w:t>
      </w:r>
      <w:r>
        <w:rPr>
          <w:b/>
          <w:bCs/>
        </w:rPr>
        <w:t xml:space="preserve">ऋघायमाणम् (</w:t>
      </w:r>
      <w:r>
        <w:rPr>
          <w:b/>
          <w:bCs/>
          <w:i/>
          <w:iCs/>
        </w:rPr>
        <w:t xml:space="preserve">ṛghāyamāṇam</w:t>
      </w:r>
      <w:r>
        <w:rPr>
          <w:b/>
          <w:bCs/>
        </w:rPr>
        <w:t xml:space="preserve">)</w:t>
      </w:r>
      <w:r>
        <w:t xml:space="preserve"> </w:t>
      </w:r>
      <w:r>
        <w:t xml:space="preserve">—</w:t>
      </w:r>
      <w:r>
        <w:t xml:space="preserve"> </w:t>
      </w:r>
      <w:r>
        <w:t xml:space="preserve">“nṝn hanti”</w:t>
      </w:r>
      <w:r>
        <w:t xml:space="preserve"> </w:t>
      </w:r>
      <w:r>
        <w:t xml:space="preserve">(kills men):</w:t>
      </w:r>
      <w:r>
        <w:t xml:space="preserve"> </w:t>
      </w:r>
      <w:r>
        <w:rPr>
          <w:i/>
          <w:iCs/>
        </w:rPr>
        <w:t xml:space="preserve">nṛ</w:t>
      </w:r>
      <w:r>
        <w:t xml:space="preserve"> </w:t>
      </w:r>
      <w:r>
        <w:t xml:space="preserve">+</w:t>
      </w:r>
      <w:r>
        <w:t xml:space="preserve"> </w:t>
      </w:r>
      <w:r>
        <w:rPr>
          <w:i/>
          <w:iCs/>
        </w:rPr>
        <w:t xml:space="preserve">han</w:t>
      </w:r>
      <w:r>
        <w:t xml:space="preserve"> </w:t>
      </w:r>
      <w:r>
        <w:t xml:space="preserve">+</w:t>
      </w:r>
      <w:r>
        <w:t xml:space="preserve"> </w:t>
      </w:r>
      <w:r>
        <w:rPr>
          <w:i/>
          <w:iCs/>
        </w:rPr>
        <w:t xml:space="preserve">kvip</w:t>
      </w:r>
      <w:r>
        <w:t xml:space="preserve">-like, giving</w:t>
      </w:r>
      <w:r>
        <w:t xml:space="preserve"> </w:t>
      </w:r>
      <w:r>
        <w:rPr>
          <w:i/>
          <w:iCs/>
        </w:rPr>
        <w:t xml:space="preserve">ṛghā</w:t>
      </w:r>
      <w:r>
        <w:t xml:space="preserve"> </w:t>
      </w:r>
      <w:r>
        <w:t xml:space="preserve">(the print:</w:t>
      </w:r>
      <w:r>
        <w:t xml:space="preserve"> </w:t>
      </w:r>
      <w:r>
        <w:t xml:space="preserve">“nyan”</w:t>
      </w:r>
      <w:r>
        <w:t xml:space="preserve"> </w:t>
      </w:r>
      <w:r>
        <w:t xml:space="preserve">as an</w:t>
      </w:r>
      <w:r>
        <w:t xml:space="preserve"> </w:t>
      </w:r>
      <w:r>
        <w:rPr>
          <w:i/>
          <w:iCs/>
        </w:rPr>
        <w:t xml:space="preserve">upapada</w:t>
      </w:r>
      <w:r>
        <w:t xml:space="preserve">, then</w:t>
      </w:r>
      <w:r>
        <w:t xml:space="preserve"> </w:t>
      </w:r>
      <w:r>
        <w:rPr>
          <w:i/>
          <w:iCs/>
        </w:rPr>
        <w:t xml:space="preserve">han</w:t>
      </w:r>
      <w:r>
        <w:t xml:space="preserve"> </w:t>
      </w:r>
      <w:r>
        <w:t xml:space="preserve">with</w:t>
      </w:r>
      <w:r>
        <w:t xml:space="preserve"> </w:t>
      </w:r>
      <w:r>
        <w:rPr>
          <w:i/>
          <w:iCs/>
        </w:rPr>
        <w:t xml:space="preserve">viḍ</w:t>
      </w:r>
      <w:r>
        <w:t xml:space="preserve"> </w:t>
      </w:r>
      <w:r>
        <w:t xml:space="preserve">by</w:t>
      </w:r>
      <w:r>
        <w:t xml:space="preserve"> </w:t>
      </w:r>
      <w:r>
        <w:t xml:space="preserve">“anyebhyo ’pi dṛśyante,”</w:t>
      </w:r>
      <w:r>
        <w:t xml:space="preserve"> </w:t>
      </w:r>
      <w:r>
        <w:t xml:space="preserve">Pā. 3-2-75 [?], for the</w:t>
      </w:r>
      <w:r>
        <w:t xml:space="preserve"> </w:t>
      </w:r>
      <w:r>
        <w:rPr>
          <w:i/>
          <w:iCs/>
        </w:rPr>
        <w:t xml:space="preserve">vic</w:t>
      </w:r>
      <w:r>
        <w:t xml:space="preserve"> </w:t>
      </w:r>
      <w:r>
        <w:t xml:space="preserve">[</w:t>
      </w:r>
      <w:r>
        <w:rPr>
          <w:i/>
          <w:iCs/>
        </w:rPr>
        <w:t xml:space="preserve">vi</w:t>
      </w:r>
      <w:r>
        <w:t xml:space="preserve">-type] suffix whose letters all drop, so the word is a</w:t>
      </w:r>
      <w:r>
        <w:t xml:space="preserve"> </w:t>
      </w:r>
      <w:r>
        <w:rPr>
          <w:i/>
          <w:iCs/>
        </w:rPr>
        <w:t xml:space="preserve">prātipadika</w:t>
      </w:r>
      <w:r>
        <w:t xml:space="preserve"> </w:t>
      </w:r>
      <w:r>
        <w:t xml:space="preserve">by</w:t>
      </w:r>
      <w:r>
        <w:t xml:space="preserve"> </w:t>
      </w:r>
      <w:r>
        <w:t xml:space="preserve">“kṛt-taddhita-samāsāś ca”</w:t>
      </w:r>
      <w:r>
        <w:t xml:space="preserve"> </w:t>
      </w:r>
      <w:r>
        <w:t xml:space="preserve">(Pā. 1-2-46 [?]);</w:t>
      </w:r>
      <w:r>
        <w:t xml:space="preserve"> </w:t>
      </w:r>
      <w:r>
        <w:rPr>
          <w:i/>
          <w:iCs/>
        </w:rPr>
        <w:t xml:space="preserve">ś</w:t>
      </w:r>
      <w:r>
        <w:t xml:space="preserve"> </w:t>
      </w:r>
      <w:r>
        <w:t xml:space="preserve">of</w:t>
      </w:r>
      <w:r>
        <w:t xml:space="preserve"> </w:t>
      </w:r>
      <w:r>
        <w:rPr>
          <w:i/>
          <w:iCs/>
        </w:rPr>
        <w:t xml:space="preserve">śas</w:t>
      </w:r>
      <w:r>
        <w:t xml:space="preserve"> </w:t>
      </w:r>
      <w:r>
        <w:t xml:space="preserve">dropped, and</w:t>
      </w:r>
      <w:r>
        <w:t xml:space="preserve"> </w:t>
      </w:r>
      <w:r>
        <w:t xml:space="preserve">“anyebhyo ’pi dṛśyante”</w:t>
      </w:r>
      <w:r>
        <w:t xml:space="preserve"> </w:t>
      </w:r>
      <w:r>
        <w:t xml:space="preserve">in the sūtra is read as a way to include the</w:t>
      </w:r>
      <w:r>
        <w:t xml:space="preserve"> </w:t>
      </w:r>
      <w:r>
        <w:rPr>
          <w:i/>
          <w:iCs/>
        </w:rPr>
        <w:t xml:space="preserve">vic</w:t>
      </w:r>
      <w:r>
        <w:t xml:space="preserve"> </w:t>
      </w:r>
      <w:r>
        <w:t xml:space="preserve">by</w:t>
      </w:r>
      <w:r>
        <w:t xml:space="preserve"> </w:t>
      </w:r>
      <w:r>
        <w:t xml:space="preserve">“dṛśyante”</w:t>
      </w:r>
      <w:r>
        <w:t xml:space="preserve"> </w:t>
      </w:r>
      <w:r>
        <w:t xml:space="preserve">[a point of statute-reading]; the</w:t>
      </w:r>
      <w:r>
        <w:t xml:space="preserve"> </w:t>
      </w:r>
      <w:r>
        <w:rPr>
          <w:i/>
          <w:iCs/>
        </w:rPr>
        <w:t xml:space="preserve">n</w:t>
      </w:r>
      <w:r>
        <w:t xml:space="preserve"> </w:t>
      </w:r>
      <w:r>
        <w:t xml:space="preserve">of</w:t>
      </w:r>
      <w:r>
        <w:t xml:space="preserve"> </w:t>
      </w:r>
      <w:r>
        <w:rPr>
          <w:i/>
          <w:iCs/>
        </w:rPr>
        <w:t xml:space="preserve">nyan</w:t>
      </w:r>
      <w:r>
        <w:t xml:space="preserve"> </w:t>
      </w:r>
      <w:r>
        <w:t xml:space="preserve">dropped, and the</w:t>
      </w:r>
      <w:r>
        <w:t xml:space="preserve"> </w:t>
      </w:r>
      <w:r>
        <w:rPr>
          <w:i/>
          <w:iCs/>
        </w:rPr>
        <w:t xml:space="preserve">h</w:t>
      </w:r>
      <w:r>
        <w:t xml:space="preserve"> </w:t>
      </w:r>
      <w:r>
        <w:t xml:space="preserve">of</w:t>
      </w:r>
      <w:r>
        <w:t xml:space="preserve"> </w:t>
      </w:r>
      <w:r>
        <w:rPr>
          <w:i/>
          <w:iCs/>
        </w:rPr>
        <w:t xml:space="preserve">han</w:t>
      </w:r>
      <w:r>
        <w:t xml:space="preserve"> </w:t>
      </w:r>
      <w:r>
        <w:t xml:space="preserve">replaced by</w:t>
      </w:r>
      <w:r>
        <w:t xml:space="preserve"> </w:t>
      </w:r>
      <w:r>
        <w:rPr>
          <w:i/>
          <w:iCs/>
        </w:rPr>
        <w:t xml:space="preserve">gh</w:t>
      </w:r>
      <w:r>
        <w:t xml:space="preserve"> </w:t>
      </w:r>
      <w:r>
        <w:t xml:space="preserve">with the</w:t>
      </w:r>
      <w:r>
        <w:t xml:space="preserve"> </w:t>
      </w:r>
      <w:r>
        <w:rPr>
          <w:i/>
          <w:iCs/>
        </w:rPr>
        <w:t xml:space="preserve">ṭi</w:t>
      </w:r>
      <w:r>
        <w:t xml:space="preserve">-loss, giving</w:t>
      </w:r>
      <w:r>
        <w:t xml:space="preserve"> </w:t>
      </w:r>
      <w:r>
        <w:rPr>
          <w:i/>
          <w:iCs/>
        </w:rPr>
        <w:t xml:space="preserve">ṛghā</w:t>
      </w:r>
      <w:r>
        <w:t xml:space="preserve">); then, if one means</w:t>
      </w:r>
      <w:r>
        <w:t xml:space="preserve"> </w:t>
      </w:r>
      <w:r>
        <w:t xml:space="preserve">“becoming what it was not”</w:t>
      </w:r>
      <w:r>
        <w:t xml:space="preserve"> </w:t>
      </w:r>
      <w:r>
        <w:t xml:space="preserve">(</w:t>
      </w:r>
      <w:r>
        <w:rPr>
          <w:i/>
          <w:iCs/>
        </w:rPr>
        <w:t xml:space="preserve">abhūta-tadbhāva</w:t>
      </w:r>
      <w:r>
        <w:t xml:space="preserve">) the suffix</w:t>
      </w:r>
      <w:r>
        <w:t xml:space="preserve"> </w:t>
      </w:r>
      <w:r>
        <w:rPr>
          <w:i/>
          <w:iCs/>
        </w:rPr>
        <w:t xml:space="preserve">kyaṣ</w:t>
      </w:r>
      <w:r>
        <w:t xml:space="preserve"> </w:t>
      </w:r>
      <w:r>
        <w:t xml:space="preserve">by</w:t>
      </w:r>
      <w:r>
        <w:t xml:space="preserve"> </w:t>
      </w:r>
      <w:r>
        <w:t xml:space="preserve">“lohitādi-ḍājbhyaḥ kyaṣ”</w:t>
      </w:r>
      <w:r>
        <w:t xml:space="preserve"> </w:t>
      </w:r>
      <w:r>
        <w:t xml:space="preserve">(Pā. 3-1-13 [?]) applies after</w:t>
      </w:r>
      <w:r>
        <w:t xml:space="preserve"> </w:t>
      </w:r>
      <w:r>
        <w:rPr>
          <w:i/>
          <w:iCs/>
        </w:rPr>
        <w:t xml:space="preserve">lohita</w:t>
      </w:r>
      <w:r>
        <w:t xml:space="preserve">-class words and after words ending in</w:t>
      </w:r>
      <w:r>
        <w:t xml:space="preserve"> </w:t>
      </w:r>
      <w:r>
        <w:rPr>
          <w:i/>
          <w:iCs/>
        </w:rPr>
        <w:t xml:space="preserve">ḍāc</w:t>
      </w:r>
      <w:r>
        <w:t xml:space="preserve">;</w:t>
      </w:r>
      <w:r>
        <w:t xml:space="preserve"> </w:t>
      </w:r>
      <w:r>
        <w:rPr>
          <w:i/>
          <w:iCs/>
        </w:rPr>
        <w:t xml:space="preserve">ṛghā</w:t>
      </w:r>
      <w:r>
        <w:t xml:space="preserve"> </w:t>
      </w:r>
      <w:r>
        <w:t xml:space="preserve">+</w:t>
      </w:r>
      <w:r>
        <w:t xml:space="preserve"> </w:t>
      </w:r>
      <w:r>
        <w:rPr>
          <w:i/>
          <w:iCs/>
        </w:rPr>
        <w:t xml:space="preserve">kyaṣ</w:t>
      </w:r>
      <w:r>
        <w:t xml:space="preserve">; the</w:t>
      </w:r>
      <w:r>
        <w:t xml:space="preserve"> </w:t>
      </w:r>
      <w:r>
        <w:rPr>
          <w:i/>
          <w:iCs/>
        </w:rPr>
        <w:t xml:space="preserve">k</w:t>
      </w:r>
      <w:r>
        <w:t xml:space="preserve"> </w:t>
      </w:r>
      <w:r>
        <w:t xml:space="preserve">and</w:t>
      </w:r>
      <w:r>
        <w:t xml:space="preserve"> </w:t>
      </w:r>
      <w:r>
        <w:rPr>
          <w:i/>
          <w:iCs/>
        </w:rPr>
        <w:t xml:space="preserve">ṣ</w:t>
      </w:r>
      <w:r>
        <w:t xml:space="preserve"> </w:t>
      </w:r>
      <w:r>
        <w:t xml:space="preserve">of</w:t>
      </w:r>
      <w:r>
        <w:t xml:space="preserve"> </w:t>
      </w:r>
      <w:r>
        <w:rPr>
          <w:i/>
          <w:iCs/>
        </w:rPr>
        <w:t xml:space="preserve">kyaṣ</w:t>
      </w:r>
      <w:r>
        <w:t xml:space="preserve"> </w:t>
      </w:r>
      <w:r>
        <w:t xml:space="preserve">drop as</w:t>
      </w:r>
      <w:r>
        <w:t xml:space="preserve"> </w:t>
      </w:r>
      <w:r>
        <w:rPr>
          <w:i/>
          <w:iCs/>
        </w:rPr>
        <w:t xml:space="preserve">it</w:t>
      </w:r>
      <w:r>
        <w:t xml:space="preserve">; then,</w:t>
      </w:r>
      <w:r>
        <w:t xml:space="preserve"> </w:t>
      </w:r>
      <w:r>
        <w:t xml:space="preserve">“bhṛśādibhyo bhuvy … lopaś ca hala”</w:t>
      </w:r>
      <w:r>
        <w:t xml:space="preserve"> </w:t>
      </w:r>
      <w:r>
        <w:t xml:space="preserve">(Pā. 3-1-12 [?]) with</w:t>
      </w:r>
      <w:r>
        <w:t xml:space="preserve"> </w:t>
      </w:r>
      <w:r>
        <w:t xml:space="preserve">“lopaś ca halaḥ”</w:t>
      </w:r>
      <w:r>
        <w:t xml:space="preserve"> </w:t>
      </w:r>
      <w:r>
        <w:t xml:space="preserve">carried over to the</w:t>
      </w:r>
      <w:r>
        <w:t xml:space="preserve"> </w:t>
      </w:r>
      <w:r>
        <w:rPr>
          <w:i/>
          <w:iCs/>
        </w:rPr>
        <w:t xml:space="preserve">lohitādi</w:t>
      </w:r>
      <w:r>
        <w:t xml:space="preserve"> </w:t>
      </w:r>
      <w:r>
        <w:t xml:space="preserve">gaṇa, so that if a consonant-ending word is followed by</w:t>
      </w:r>
      <w:r>
        <w:t xml:space="preserve"> </w:t>
      </w:r>
      <w:r>
        <w:rPr>
          <w:i/>
          <w:iCs/>
        </w:rPr>
        <w:t xml:space="preserve">kyaṣ</w:t>
      </w:r>
      <w:r>
        <w:t xml:space="preserve"> </w:t>
      </w:r>
      <w:r>
        <w:t xml:space="preserve">the consonant is dropped; thence the</w:t>
      </w:r>
      <w:r>
        <w:t xml:space="preserve"> </w:t>
      </w:r>
      <w:r>
        <w:rPr>
          <w:i/>
          <w:iCs/>
        </w:rPr>
        <w:t xml:space="preserve">n</w:t>
      </w:r>
      <w:r>
        <w:t xml:space="preserve"> </w:t>
      </w:r>
      <w:r>
        <w:t xml:space="preserve">of</w:t>
      </w:r>
      <w:r>
        <w:t xml:space="preserve"> </w:t>
      </w:r>
      <w:r>
        <w:rPr>
          <w:i/>
          <w:iCs/>
        </w:rPr>
        <w:t xml:space="preserve">ṛghan</w:t>
      </w:r>
      <w:r>
        <w:t xml:space="preserve"> </w:t>
      </w:r>
      <w:r>
        <w:t xml:space="preserve">drops;</w:t>
      </w:r>
      <w:r>
        <w:t xml:space="preserve"> </w:t>
      </w:r>
      <w:r>
        <w:t xml:space="preserve">“akṛtsārvadhātukayor dīrghaḥ”</w:t>
      </w:r>
      <w:r>
        <w:t xml:space="preserve"> </w:t>
      </w:r>
      <w:r>
        <w:t xml:space="preserve">(Pā. 7-4-25 [?]) lengthens the</w:t>
      </w:r>
      <w:r>
        <w:t xml:space="preserve"> </w:t>
      </w:r>
      <w:r>
        <w:rPr>
          <w:i/>
          <w:iCs/>
        </w:rPr>
        <w:t xml:space="preserve">a</w:t>
      </w:r>
      <w:r>
        <w:t xml:space="preserve"> </w:t>
      </w:r>
      <w:r>
        <w:t xml:space="preserve">before a non-</w:t>
      </w:r>
      <w:r>
        <w:rPr>
          <w:i/>
          <w:iCs/>
        </w:rPr>
        <w:t xml:space="preserve">kṛt</w:t>
      </w:r>
      <w:r>
        <w:t xml:space="preserve">, non-</w:t>
      </w:r>
      <w:r>
        <w:rPr>
          <w:i/>
          <w:iCs/>
        </w:rPr>
        <w:t xml:space="preserve">sārvadhātuka</w:t>
      </w:r>
      <w:r>
        <w:t xml:space="preserve"> </w:t>
      </w:r>
      <w:r>
        <w:rPr>
          <w:i/>
          <w:iCs/>
        </w:rPr>
        <w:t xml:space="preserve">yakārādi</w:t>
      </w:r>
      <w:r>
        <w:t xml:space="preserve"> </w:t>
      </w:r>
      <w:r>
        <w:t xml:space="preserve">suffix, giving</w:t>
      </w:r>
      <w:r>
        <w:t xml:space="preserve"> </w:t>
      </w:r>
      <w:r>
        <w:rPr>
          <w:i/>
          <w:iCs/>
        </w:rPr>
        <w:t xml:space="preserve">ṛghāya</w:t>
      </w:r>
      <w:r>
        <w:t xml:space="preserve">; then</w:t>
      </w:r>
      <w:r>
        <w:t xml:space="preserve"> </w:t>
      </w:r>
      <w:r>
        <w:rPr>
          <w:i/>
          <w:iCs/>
        </w:rPr>
        <w:t xml:space="preserve">laṭ</w:t>
      </w:r>
      <w:r>
        <w:t xml:space="preserve"> </w:t>
      </w:r>
      <w:r>
        <w:t xml:space="preserve">+</w:t>
      </w:r>
      <w:r>
        <w:t xml:space="preserve"> </w:t>
      </w:r>
      <w:r>
        <w:rPr>
          <w:i/>
          <w:iCs/>
        </w:rPr>
        <w:t xml:space="preserve">śānac</w:t>
      </w:r>
      <w:r>
        <w:t xml:space="preserve"> </w:t>
      </w:r>
      <w:r>
        <w:t xml:space="preserve">for</w:t>
      </w:r>
      <w:r>
        <w:t xml:space="preserve"> </w:t>
      </w:r>
      <w:r>
        <w:rPr>
          <w:i/>
          <w:iCs/>
        </w:rPr>
        <w:t xml:space="preserve">laṭ</w:t>
      </w:r>
      <w:r>
        <w:t xml:space="preserve"> </w:t>
      </w:r>
      <w:r>
        <w:t xml:space="preserve">by</w:t>
      </w:r>
      <w:r>
        <w:t xml:space="preserve"> </w:t>
      </w:r>
      <w:r>
        <w:t xml:space="preserve">“laṭaḥ śatṛśānacāv…”</w:t>
      </w:r>
      <w:r>
        <w:t xml:space="preserve"> </w:t>
      </w:r>
      <w:r>
        <w:t xml:space="preserve">(Pā. 3-2-124 [?]) —</w:t>
      </w:r>
      <w:r>
        <w:t xml:space="preserve"> </w:t>
      </w:r>
      <w:r>
        <w:rPr>
          <w:i/>
          <w:iCs/>
        </w:rPr>
        <w:t xml:space="preserve">kyaṣ</w:t>
      </w:r>
      <w:r>
        <w:t xml:space="preserve"> </w:t>
      </w:r>
      <w:r>
        <w:t xml:space="preserve">being</w:t>
      </w:r>
      <w:r>
        <w:t xml:space="preserve"> </w:t>
      </w:r>
      <w:r>
        <w:rPr>
          <w:i/>
          <w:iCs/>
        </w:rPr>
        <w:t xml:space="preserve">ṣit</w:t>
      </w:r>
      <w:r>
        <w:t xml:space="preserve">, the parasmaipada is optional (</w:t>
      </w:r>
      <w:r>
        <w:t xml:space="preserve">“vā kyaṣaḥ,”</w:t>
      </w:r>
      <w:r>
        <w:t xml:space="preserve"> </w:t>
      </w:r>
      <w:r>
        <w:t xml:space="preserve">Pā. 1-3-90 [?]), so the ātmanepada</w:t>
      </w:r>
      <w:r>
        <w:t xml:space="preserve"> </w:t>
      </w:r>
      <w:r>
        <w:rPr>
          <w:i/>
          <w:iCs/>
        </w:rPr>
        <w:t xml:space="preserve">śānac</w:t>
      </w:r>
      <w:r>
        <w:t xml:space="preserve"> </w:t>
      </w:r>
      <w:r>
        <w:t xml:space="preserve">arises;</w:t>
      </w:r>
      <w:r>
        <w:t xml:space="preserve"> </w:t>
      </w:r>
      <w:r>
        <w:rPr>
          <w:i/>
          <w:iCs/>
        </w:rPr>
        <w:t xml:space="preserve">śap</w:t>
      </w:r>
      <w:r>
        <w:t xml:space="preserve">;</w:t>
      </w:r>
      <w:r>
        <w:t xml:space="preserve"> </w:t>
      </w:r>
      <w:r>
        <w:rPr>
          <w:i/>
          <w:iCs/>
        </w:rPr>
        <w:t xml:space="preserve">ṛghāya</w:t>
      </w:r>
      <w:r>
        <w:t xml:space="preserve"> </w:t>
      </w:r>
      <w:r>
        <w:t xml:space="preserve">+</w:t>
      </w:r>
      <w:r>
        <w:t xml:space="preserve"> </w:t>
      </w:r>
      <w:r>
        <w:rPr>
          <w:i/>
          <w:iCs/>
        </w:rPr>
        <w:t xml:space="preserve">a</w:t>
      </w:r>
      <w:r>
        <w:t xml:space="preserve"> </w:t>
      </w:r>
      <w:r>
        <w:t xml:space="preserve">+</w:t>
      </w:r>
      <w:r>
        <w:t xml:space="preserve"> </w:t>
      </w:r>
      <w:r>
        <w:rPr>
          <w:i/>
          <w:iCs/>
        </w:rPr>
        <w:t xml:space="preserve">āna</w:t>
      </w:r>
      <w:r>
        <w:t xml:space="preserve">;</w:t>
      </w:r>
      <w:r>
        <w:t xml:space="preserve"> </w:t>
      </w:r>
      <w:r>
        <w:rPr>
          <w:i/>
          <w:iCs/>
        </w:rPr>
        <w:t xml:space="preserve">śap</w:t>
      </w:r>
      <w:r>
        <w:t xml:space="preserve"> </w:t>
      </w:r>
      <w:r>
        <w:t xml:space="preserve">is</w:t>
      </w:r>
      <w:r>
        <w:t xml:space="preserve"> </w:t>
      </w:r>
      <w:r>
        <w:rPr>
          <w:i/>
          <w:iCs/>
        </w:rPr>
        <w:t xml:space="preserve">pit</w:t>
      </w:r>
      <w:r>
        <w:t xml:space="preserve">, so unaccented;</w:t>
      </w:r>
      <w:r>
        <w:t xml:space="preserve"> </w:t>
      </w:r>
      <w:r>
        <w:rPr>
          <w:i/>
          <w:iCs/>
        </w:rPr>
        <w:t xml:space="preserve">śānac</w:t>
      </w:r>
      <w:r>
        <w:t xml:space="preserve"> </w:t>
      </w:r>
      <w:r>
        <w:t xml:space="preserve">being</w:t>
      </w:r>
      <w:r>
        <w:t xml:space="preserve"> </w:t>
      </w:r>
      <w:r>
        <w:rPr>
          <w:i/>
          <w:iCs/>
        </w:rPr>
        <w:t xml:space="preserve">cit</w:t>
      </w:r>
      <w:r>
        <w:t xml:space="preserve"> </w:t>
      </w:r>
      <w:r>
        <w:t xml:space="preserve">is final-udātta (</w:t>
      </w:r>
      <w:r>
        <w:t xml:space="preserve">“citaḥ,”</w:t>
      </w:r>
      <w:r>
        <w:t xml:space="preserve"> </w:t>
      </w:r>
      <w:r>
        <w:t xml:space="preserve">Pā. 6-1-163 [?]) but, since the</w:t>
      </w:r>
      <w:r>
        <w:t xml:space="preserve"> </w:t>
      </w:r>
      <w:r>
        <w:rPr>
          <w:i/>
          <w:iCs/>
        </w:rPr>
        <w:t xml:space="preserve">śap</w:t>
      </w:r>
      <w:r>
        <w:t xml:space="preserve"> </w:t>
      </w:r>
      <w:r>
        <w:t xml:space="preserve">is a</w:t>
      </w:r>
      <w:r>
        <w:t xml:space="preserve"> </w:t>
      </w:r>
      <w:r>
        <w:rPr>
          <w:i/>
          <w:iCs/>
        </w:rPr>
        <w:t xml:space="preserve">lasārvadhātuka</w:t>
      </w:r>
      <w:r>
        <w:t xml:space="preserve"> </w:t>
      </w:r>
      <w:r>
        <w:t xml:space="preserve">following an</w:t>
      </w:r>
      <w:r>
        <w:t xml:space="preserve"> </w:t>
      </w:r>
      <w:r>
        <w:rPr>
          <w:i/>
          <w:iCs/>
        </w:rPr>
        <w:t xml:space="preserve">upadeśa</w:t>
      </w:r>
      <w:r>
        <w:t xml:space="preserve"> </w:t>
      </w:r>
      <w:r>
        <w:rPr>
          <w:i/>
          <w:iCs/>
        </w:rPr>
        <w:t xml:space="preserve">a</w:t>
      </w:r>
      <w:r>
        <w:t xml:space="preserve">, it is made unaccented (</w:t>
      </w:r>
      <w:r>
        <w:t xml:space="preserve">“tāsyanudāttenṅidupadeśāt,”</w:t>
      </w:r>
      <w:r>
        <w:t xml:space="preserve"> </w:t>
      </w:r>
      <w:r>
        <w:t xml:space="preserve">Pā. 6-1-186 [?]);</w:t>
      </w:r>
      <w:r>
        <w:t xml:space="preserve"> </w:t>
      </w:r>
      <w:r>
        <w:t xml:space="preserve">“ato guṇe”</w:t>
      </w:r>
      <w:r>
        <w:t xml:space="preserve"> </w:t>
      </w:r>
      <w:r>
        <w:t xml:space="preserve">gives</w:t>
      </w:r>
      <w:r>
        <w:t xml:space="preserve"> </w:t>
      </w:r>
      <w:r>
        <w:rPr>
          <w:i/>
          <w:iCs/>
        </w:rPr>
        <w:t xml:space="preserve">pararūpa</w:t>
      </w:r>
      <w:r>
        <w:t xml:space="preserve">;</w:t>
      </w:r>
      <w:r>
        <w:t xml:space="preserve"> </w:t>
      </w:r>
      <w:r>
        <w:t xml:space="preserve">“āne muk”</w:t>
      </w:r>
      <w:r>
        <w:t xml:space="preserve"> </w:t>
      </w:r>
      <w:r>
        <w:t xml:space="preserve">(Pā. 7-2-82 [?]) adds</w:t>
      </w:r>
      <w:r>
        <w:t xml:space="preserve"> </w:t>
      </w:r>
      <w:r>
        <w:rPr>
          <w:i/>
          <w:iCs/>
        </w:rPr>
        <w:t xml:space="preserve">muk</w:t>
      </w:r>
      <w:r>
        <w:t xml:space="preserve">, then</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ṛghāyamāṇa</w:t>
      </w:r>
      <w:r>
        <w:t xml:space="preserve">.</w:t>
      </w:r>
      <w:r>
        <w:t xml:space="preserve"> </w:t>
      </w:r>
      <w:r>
        <w:rPr>
          <w:i/>
          <w:iCs/>
        </w:rPr>
        <w:t xml:space="preserve">(The source remarks that this derivation follows the Vṛttikāra; in fact, no</w:t>
      </w:r>
      <w:r>
        <w:t xml:space="preserve"> </w:t>
      </w:r>
      <w:r>
        <w:t xml:space="preserve">kyaṣ</w:t>
      </w:r>
      <w:r>
        <w:t xml:space="preserve"> </w:t>
      </w:r>
      <w:r>
        <w:rPr>
          <w:i/>
          <w:iCs/>
        </w:rPr>
        <w:t xml:space="preserve">is attached here, since the Lohitādi group contains only</w:t>
      </w:r>
      <w:r>
        <w:t xml:space="preserve"> </w:t>
      </w:r>
      <w:r>
        <w:t xml:space="preserve">a-</w:t>
      </w:r>
      <w:r>
        <w:rPr>
          <w:i/>
          <w:iCs/>
        </w:rPr>
        <w:t xml:space="preserve">ending words; the Mahābhāṣya of Patañjali says the suffix</w:t>
      </w:r>
      <w:r>
        <w:t xml:space="preserve"> </w:t>
      </w:r>
      <w:r>
        <w:t xml:space="preserve">kyaṣ</w:t>
      </w:r>
      <w:r>
        <w:t xml:space="preserve"> </w:t>
      </w:r>
      <w:r>
        <w:rPr>
          <w:i/>
          <w:iCs/>
        </w:rPr>
        <w:t xml:space="preserve">is not enjoined after consonant-ending words, and the Kāśikā-type analysis is therefore not tenable; another derivation is given:</w:t>
      </w:r>
      <w:r>
        <w:t xml:space="preserve"> </w:t>
      </w:r>
      <w:r>
        <w:t xml:space="preserve">“ṛghāyate”</w:t>
      </w:r>
      <w:r>
        <w:t xml:space="preserve"> </w:t>
      </w:r>
      <w:r>
        <w:t xml:space="preserve">=</w:t>
      </w:r>
      <w:r>
        <w:t xml:space="preserve"> </w:t>
      </w:r>
      <w:r>
        <w:t xml:space="preserve">“ṛghā iva ācarati”</w:t>
      </w:r>
      <w:r>
        <w:t xml:space="preserve"> </w:t>
      </w:r>
      <w:r>
        <w:rPr>
          <w:i/>
          <w:iCs/>
        </w:rPr>
        <w:t xml:space="preserve">with</w:t>
      </w:r>
      <w:r>
        <w:t xml:space="preserve"> </w:t>
      </w:r>
      <w:r>
        <w:t xml:space="preserve">kyaṅ</w:t>
      </w:r>
      <w:r>
        <w:t xml:space="preserve"> </w:t>
      </w:r>
      <w:r>
        <w:rPr>
          <w:i/>
          <w:iCs/>
        </w:rPr>
        <w:t xml:space="preserve">(Pā. 3-1-11 [?]) — a compound from the word</w:t>
      </w:r>
      <w:r>
        <w:t xml:space="preserve"> </w:t>
      </w:r>
      <w:r>
        <w:t xml:space="preserve">ṛghan</w:t>
      </w:r>
      <w:r>
        <w:t xml:space="preserve"> </w:t>
      </w:r>
      <w:r>
        <w:rPr>
          <w:i/>
          <w:iCs/>
        </w:rPr>
        <w:t xml:space="preserve">followed by</w:t>
      </w:r>
      <w:r>
        <w:t xml:space="preserve"> </w:t>
      </w:r>
      <w:r>
        <w:t xml:space="preserve">kyac</w:t>
      </w:r>
      <w:r>
        <w:t xml:space="preserve"> </w:t>
      </w:r>
      <w:r>
        <w:rPr>
          <w:i/>
          <w:iCs/>
        </w:rPr>
        <w:t xml:space="preserve">(Pā. 3-1-10 [?]) optionally, then the technical name</w:t>
      </w:r>
      <w:r>
        <w:t xml:space="preserve"> </w:t>
      </w:r>
      <w:r>
        <w:t xml:space="preserve">pada</w:t>
      </w:r>
      <w:r>
        <w:t xml:space="preserve"> </w:t>
      </w:r>
      <w:r>
        <w:rPr>
          <w:i/>
          <w:iCs/>
        </w:rPr>
        <w:t xml:space="preserve">at the end of</w:t>
      </w:r>
      <w:r>
        <w:t xml:space="preserve"> </w:t>
      </w:r>
      <w:r>
        <w:t xml:space="preserve">ṛghan</w:t>
      </w:r>
      <w:r>
        <w:t xml:space="preserve"> </w:t>
      </w:r>
      <w:r>
        <w:rPr>
          <w:i/>
          <w:iCs/>
        </w:rPr>
        <w:t xml:space="preserve">by</w:t>
      </w:r>
      <w:r>
        <w:rPr>
          <w:i/>
          <w:iCs/>
        </w:rPr>
        <w:t xml:space="preserve"> </w:t>
      </w:r>
      <w:r>
        <w:rPr>
          <w:i/>
          <w:iCs/>
        </w:rPr>
        <w:t xml:space="preserve">“svādiṣv asarvanāmasthāne”</w:t>
      </w:r>
      <w:r>
        <w:rPr>
          <w:i/>
          <w:iCs/>
        </w:rPr>
        <w:t xml:space="preserve"> </w:t>
      </w:r>
      <w:r>
        <w:rPr>
          <w:i/>
          <w:iCs/>
        </w:rPr>
        <w:t xml:space="preserve">(Pā. 1-4-17 [?]) and the dropping of</w:t>
      </w:r>
      <w:r>
        <w:t xml:space="preserve"> </w:t>
      </w:r>
      <w:r>
        <w:t xml:space="preserve">n</w:t>
      </w:r>
      <w:r>
        <w:t xml:space="preserve"> </w:t>
      </w:r>
      <w:r>
        <w:rPr>
          <w:i/>
          <w:iCs/>
        </w:rPr>
        <w:t xml:space="preserve">by</w:t>
      </w:r>
      <w:r>
        <w:rPr>
          <w:i/>
          <w:iCs/>
        </w:rPr>
        <w:t xml:space="preserve"> </w:t>
      </w:r>
      <w:r>
        <w:rPr>
          <w:i/>
          <w:iCs/>
        </w:rPr>
        <w:t xml:space="preserve">“nalopaḥ prātipadikāntasya”</w:t>
      </w:r>
      <w:r>
        <w:rPr>
          <w:i/>
          <w:iCs/>
        </w:rPr>
        <w:t xml:space="preserve"> </w:t>
      </w:r>
      <w:r>
        <w:rPr>
          <w:i/>
          <w:iCs/>
        </w:rPr>
        <w:t xml:space="preserve">(Pā. 8-2-7 [?]), the loss of</w:t>
      </w:r>
      <w:r>
        <w:t xml:space="preserve"> </w:t>
      </w:r>
      <w:r>
        <w:t xml:space="preserve">n</w:t>
      </w:r>
      <w:r>
        <w:t xml:space="preserve"> </w:t>
      </w:r>
      <w:r>
        <w:rPr>
          <w:i/>
          <w:iCs/>
        </w:rPr>
        <w:t xml:space="preserve">being</w:t>
      </w:r>
      <w:r>
        <w:rPr>
          <w:i/>
          <w:iCs/>
        </w:rPr>
        <w:t xml:space="preserve"> </w:t>
      </w:r>
      <w:r>
        <w:rPr>
          <w:i/>
          <w:iCs/>
        </w:rPr>
        <w:t xml:space="preserve">“unseen”</w:t>
      </w:r>
      <w:r>
        <w:rPr>
          <w:i/>
          <w:iCs/>
        </w:rPr>
        <w:t xml:space="preserve"> </w:t>
      </w:r>
      <w:r>
        <w:rPr>
          <w:i/>
          <w:iCs/>
        </w:rPr>
        <w:t xml:space="preserve">by</w:t>
      </w:r>
      <w:r>
        <w:rPr>
          <w:i/>
          <w:iCs/>
        </w:rPr>
        <w:t xml:space="preserve"> </w:t>
      </w:r>
      <w:r>
        <w:rPr>
          <w:i/>
          <w:iCs/>
        </w:rPr>
        <w:t xml:space="preserve">“nalopaḥ supsvarasaṃjñātugvidhiṣu kṛti”</w:t>
      </w:r>
      <w:r>
        <w:rPr>
          <w:i/>
          <w:iCs/>
        </w:rPr>
        <w:t xml:space="preserve"> </w:t>
      </w:r>
      <w:r>
        <w:rPr>
          <w:i/>
          <w:iCs/>
        </w:rPr>
        <w:t xml:space="preserve">(Pā. 8-2-2 [?]); and</w:t>
      </w:r>
      <w:r>
        <w:rPr>
          <w:i/>
          <w:iCs/>
        </w:rPr>
        <w:t xml:space="preserve"> </w:t>
      </w:r>
      <w:r>
        <w:rPr>
          <w:i/>
          <w:iCs/>
        </w:rPr>
        <w:t xml:space="preserve">“pūrvatrāsiddham”</w:t>
      </w:r>
      <w:r>
        <w:rPr>
          <w:i/>
          <w:iCs/>
        </w:rPr>
        <w:t xml:space="preserve"> </w:t>
      </w:r>
      <w:r>
        <w:rPr>
          <w:i/>
          <w:iCs/>
        </w:rPr>
        <w:t xml:space="preserve">(Pā. 8-2-1 [?]) means the loss of</w:t>
      </w:r>
      <w:r>
        <w:rPr>
          <w:i/>
          <w:iCs/>
        </w:rPr>
        <w:t xml:space="preserve"> </w:t>
      </w:r>
      <w:r>
        <w:t xml:space="preserve">n* is not</w:t>
      </w:r>
      <w:r>
        <w:t xml:space="preserve"> </w:t>
      </w:r>
      <w:r>
        <w:t xml:space="preserve">“seen”</w:t>
      </w:r>
      <w:r>
        <w:t xml:space="preserve"> </w:t>
      </w:r>
      <w:r>
        <w:t xml:space="preserve">when lengthening applies;</w:t>
      </w:r>
      <w:r>
        <w:t xml:space="preserve"> </w:t>
      </w:r>
      <w:r>
        <w:rPr>
          <w:i/>
          <w:iCs/>
        </w:rPr>
        <w:t xml:space="preserve">kyac</w:t>
      </w:r>
      <w:r>
        <w:t xml:space="preserve"> </w:t>
      </w:r>
      <w:r>
        <w:t xml:space="preserve">is</w:t>
      </w:r>
      <w:r>
        <w:t xml:space="preserve"> </w:t>
      </w:r>
      <w:r>
        <w:rPr>
          <w:i/>
          <w:iCs/>
        </w:rPr>
        <w:t xml:space="preserve">c</w:t>
      </w:r>
      <w:r>
        <w:t xml:space="preserve">-marked, so the ātmanepada comes from</w:t>
      </w:r>
      <w:r>
        <w:t xml:space="preserve"> </w:t>
      </w:r>
      <w:r>
        <w:t xml:space="preserve">“anudātta-ṅita ātmanepadam”</w:t>
      </w:r>
      <w:r>
        <w:t xml:space="preserve"> </w:t>
      </w:r>
      <w:r>
        <w:t xml:space="preserve">(Pā. 1-3-12 [?]); the rest as above.)*</w:t>
      </w:r>
      <w:r>
        <w:t xml:space="preserve"> </w:t>
      </w:r>
      <w:r>
        <w:rPr>
          <w:b/>
          <w:bCs/>
        </w:rPr>
        <w:t xml:space="preserve">इन्वतः (</w:t>
      </w:r>
      <w:r>
        <w:rPr>
          <w:b/>
          <w:bCs/>
          <w:i/>
          <w:iCs/>
        </w:rPr>
        <w:t xml:space="preserve">invataḥ</w:t>
      </w:r>
      <w:r>
        <w:rPr>
          <w:b/>
          <w:bCs/>
        </w:rPr>
        <w:t xml:space="preserve">)</w:t>
      </w:r>
      <w:r>
        <w:t xml:space="preserve"> </w:t>
      </w:r>
      <w:r>
        <w:t xml:space="preserve">— root</w:t>
      </w:r>
      <w:r>
        <w:t xml:space="preserve"> </w:t>
      </w:r>
      <w:r>
        <w:rPr>
          <w:i/>
          <w:iCs/>
        </w:rPr>
        <w:t xml:space="preserve">ivi vyāptau</w:t>
      </w:r>
      <w:r>
        <w:t xml:space="preserve">,</w:t>
      </w:r>
      <w:r>
        <w:t xml:space="preserve"> </w:t>
      </w:r>
      <w:r>
        <w:rPr>
          <w:i/>
          <w:iCs/>
        </w:rPr>
        <w:t xml:space="preserve">idit</w:t>
      </w:r>
      <w:r>
        <w:t xml:space="preserve"> </w:t>
      </w:r>
      <w:r>
        <w:t xml:space="preserve">so</w:t>
      </w:r>
      <w:r>
        <w:t xml:space="preserve"> </w:t>
      </w:r>
      <w:r>
        <w:rPr>
          <w:i/>
          <w:iCs/>
        </w:rPr>
        <w:t xml:space="preserve">num</w:t>
      </w:r>
      <w:r>
        <w:t xml:space="preserve"> </w:t>
      </w:r>
      <w:r>
        <w:t xml:space="preserve">(Pā. 7-1-58 [?]);</w:t>
      </w:r>
      <w:r>
        <w:t xml:space="preserve"> </w:t>
      </w:r>
      <w:r>
        <w:rPr>
          <w:i/>
          <w:iCs/>
        </w:rPr>
        <w:t xml:space="preserve">laṭ</w:t>
      </w:r>
      <w:r>
        <w:t xml:space="preserve"> </w:t>
      </w:r>
      <w:r>
        <w:t xml:space="preserve">third dual</w:t>
      </w:r>
      <w:r>
        <w:t xml:space="preserve"> </w:t>
      </w:r>
      <w:r>
        <w:rPr>
          <w:i/>
          <w:iCs/>
        </w:rPr>
        <w:t xml:space="preserve">tas</w:t>
      </w:r>
      <w:r>
        <w:t xml:space="preserve">;</w:t>
      </w:r>
      <w:r>
        <w:t xml:space="preserve"> </w:t>
      </w:r>
      <w:r>
        <w:rPr>
          <w:i/>
          <w:iCs/>
        </w:rPr>
        <w:t xml:space="preserve">śap</w:t>
      </w:r>
      <w:r>
        <w:t xml:space="preserve">;</w:t>
      </w:r>
      <w:r>
        <w:t xml:space="preserve"> </w:t>
      </w:r>
      <w:r>
        <w:rPr>
          <w:i/>
          <w:iCs/>
        </w:rPr>
        <w:t xml:space="preserve">rutva</w:t>
      </w:r>
      <w:r>
        <w:t xml:space="preserve">-visarga;</w:t>
      </w:r>
      <w:r>
        <w:t xml:space="preserve"> </w:t>
      </w:r>
      <w:r>
        <w:rPr>
          <w:i/>
          <w:iCs/>
        </w:rPr>
        <w:t xml:space="preserve">śap</w:t>
      </w:r>
      <w:r>
        <w:t xml:space="preserve"> </w:t>
      </w:r>
      <w:r>
        <w:t xml:space="preserve">is</w:t>
      </w:r>
      <w:r>
        <w:t xml:space="preserve"> </w:t>
      </w:r>
      <w:r>
        <w:rPr>
          <w:i/>
          <w:iCs/>
        </w:rPr>
        <w:t xml:space="preserve">pit</w:t>
      </w:r>
      <w:r>
        <w:t xml:space="preserve"> </w:t>
      </w:r>
      <w:r>
        <w:t xml:space="preserve">so unaccented;</w:t>
      </w:r>
      <w:r>
        <w:t xml:space="preserve"> </w:t>
      </w:r>
      <w:r>
        <w:t xml:space="preserve">“tāsyanudāttenṅidupadeśāt…”</w:t>
      </w:r>
      <w:r>
        <w:t xml:space="preserve"> </w:t>
      </w:r>
      <w:r>
        <w:t xml:space="preserve">(Pā. 6-1-186 [?]) leaves the root accent;</w:t>
      </w:r>
      <w:r>
        <w:t xml:space="preserve"> </w:t>
      </w:r>
      <w:r>
        <w:t xml:space="preserve">“hiṃ ca”</w:t>
      </w:r>
      <w:r>
        <w:t xml:space="preserve"> </w:t>
      </w:r>
      <w:r>
        <w:t xml:space="preserve">and the rule</w:t>
      </w:r>
      <w:r>
        <w:t xml:space="preserve"> </w:t>
      </w:r>
      <w:r>
        <w:t xml:space="preserve">“āṅgāprātilomye”</w:t>
      </w:r>
      <w:r>
        <w:t xml:space="preserve"> </w:t>
      </w:r>
      <w:r>
        <w:t xml:space="preserve">(Pā. 8-1-34/35 [?]) with</w:t>
      </w:r>
      <w:r>
        <w:t xml:space="preserve"> </w:t>
      </w:r>
      <w:r>
        <w:rPr>
          <w:i/>
          <w:iCs/>
        </w:rPr>
        <w:t xml:space="preserve">aprātilomya</w:t>
      </w:r>
      <w:r>
        <w:t xml:space="preserve"> </w:t>
      </w:r>
      <w:r>
        <w:t xml:space="preserve">“favourableness”</w:t>
      </w:r>
      <w:r>
        <w:t xml:space="preserve">: a finite verb joined with</w:t>
      </w:r>
      <w:r>
        <w:t xml:space="preserve"> </w:t>
      </w:r>
      <w:r>
        <w:rPr>
          <w:i/>
          <w:iCs/>
        </w:rPr>
        <w:t xml:space="preserve">hi</w:t>
      </w:r>
      <w:r>
        <w:t xml:space="preserve"> </w:t>
      </w:r>
      <w:r>
        <w:t xml:space="preserve">is not lowered; here it is the</w:t>
      </w:r>
      <w:r>
        <w:t xml:space="preserve"> </w:t>
      </w:r>
      <w:r>
        <w:rPr>
          <w:i/>
          <w:iCs/>
        </w:rPr>
        <w:t xml:space="preserve">hi</w:t>
      </w:r>
      <w:r>
        <w:t xml:space="preserve"> </w:t>
      </w:r>
      <w:r>
        <w:t xml:space="preserve">in</w:t>
      </w:r>
      <w:r>
        <w:t xml:space="preserve"> </w:t>
      </w:r>
      <w:r>
        <w:rPr>
          <w:i/>
          <w:iCs/>
        </w:rPr>
        <w:t xml:space="preserve">nahi</w:t>
      </w:r>
      <w:r>
        <w:t xml:space="preserve">; but</w:t>
      </w:r>
      <w:r>
        <w:t xml:space="preserve"> </w:t>
      </w:r>
      <w:r>
        <w:t xml:space="preserve">“tiṅ atiṅaḥ”</w:t>
      </w:r>
      <w:r>
        <w:t xml:space="preserve"> </w:t>
      </w:r>
      <w:r>
        <w:t xml:space="preserve">(Pā. 8-1-28 [?]) does not apply to a verb with</w:t>
      </w:r>
      <w:r>
        <w:t xml:space="preserve"> </w:t>
      </w:r>
      <w:r>
        <w:rPr>
          <w:i/>
          <w:iCs/>
        </w:rPr>
        <w:t xml:space="preserve">hi</w:t>
      </w:r>
      <w:r>
        <w:t xml:space="preserve">, so the accent stands.</w:t>
      </w:r>
      <w:r>
        <w:t xml:space="preserve"> </w:t>
      </w:r>
      <w:r>
        <w:rPr>
          <w:b/>
          <w:bCs/>
        </w:rPr>
        <w:t xml:space="preserve">जेषः (</w:t>
      </w:r>
      <w:r>
        <w:rPr>
          <w:b/>
          <w:bCs/>
          <w:i/>
          <w:iCs/>
        </w:rPr>
        <w:t xml:space="preserve">jeṣaḥ</w:t>
      </w:r>
      <w:r>
        <w:rPr>
          <w:b/>
          <w:bCs/>
        </w:rPr>
        <w:t xml:space="preserve">)</w:t>
      </w:r>
      <w:r>
        <w:t xml:space="preserve"> </w:t>
      </w:r>
      <w:r>
        <w:t xml:space="preserve">— root</w:t>
      </w:r>
      <w:r>
        <w:t xml:space="preserve"> </w:t>
      </w:r>
      <w:r>
        <w:rPr>
          <w:i/>
          <w:iCs/>
        </w:rPr>
        <w:t xml:space="preserve">ji jaye</w:t>
      </w:r>
      <w:r>
        <w:t xml:space="preserve">; the</w:t>
      </w:r>
      <w:r>
        <w:t xml:space="preserve"> </w:t>
      </w:r>
      <w:r>
        <w:rPr>
          <w:i/>
          <w:iCs/>
        </w:rPr>
        <w:t xml:space="preserve">leṭ</w:t>
      </w:r>
      <w:r>
        <w:t xml:space="preserve"> </w:t>
      </w:r>
      <w:r>
        <w:t xml:space="preserve">in the sense of prayer (</w:t>
      </w:r>
      <w:r>
        <w:t xml:space="preserve">“liṅarthe leṭ,”</w:t>
      </w:r>
      <w:r>
        <w:t xml:space="preserve"> </w:t>
      </w:r>
      <w:r>
        <w:t xml:space="preserve">Pā. 3-4-7 [?]);</w:t>
      </w:r>
      <w:r>
        <w:t xml:space="preserve"> </w:t>
      </w:r>
      <w:r>
        <w:rPr>
          <w:i/>
          <w:iCs/>
        </w:rPr>
        <w:t xml:space="preserve">sip</w:t>
      </w:r>
      <w:r>
        <w:t xml:space="preserve"> </w:t>
      </w:r>
      <w:r>
        <w:t xml:space="preserve">with the</w:t>
      </w:r>
      <w:r>
        <w:t xml:space="preserve"> </w:t>
      </w:r>
      <w:r>
        <w:rPr>
          <w:i/>
          <w:iCs/>
        </w:rPr>
        <w:t xml:space="preserve">p</w:t>
      </w:r>
      <w:r>
        <w:t xml:space="preserve"> </w:t>
      </w:r>
      <w:r>
        <w:rPr>
          <w:i/>
          <w:iCs/>
        </w:rPr>
        <w:t xml:space="preserve">it</w:t>
      </w:r>
      <w:r>
        <w:t xml:space="preserve">-marked (</w:t>
      </w:r>
      <w:r>
        <w:t xml:space="preserve">“halantyam,”</w:t>
      </w:r>
      <w:r>
        <w:t xml:space="preserve"> </w:t>
      </w:r>
      <w:r>
        <w:t xml:space="preserve">Pā. 1-3-3 [?]); the</w:t>
      </w:r>
      <w:r>
        <w:t xml:space="preserve"> </w:t>
      </w:r>
      <w:r>
        <w:rPr>
          <w:i/>
          <w:iCs/>
        </w:rPr>
        <w:t xml:space="preserve">i</w:t>
      </w:r>
      <w:r>
        <w:t xml:space="preserve"> </w:t>
      </w:r>
      <w:r>
        <w:t xml:space="preserve">of</w:t>
      </w:r>
      <w:r>
        <w:t xml:space="preserve"> </w:t>
      </w:r>
      <w:r>
        <w:rPr>
          <w:i/>
          <w:iCs/>
        </w:rPr>
        <w:t xml:space="preserve">sip</w:t>
      </w:r>
      <w:r>
        <w:t xml:space="preserve"> </w:t>
      </w:r>
      <w:r>
        <w:t xml:space="preserve">dropped (Pā. 3-4-97 [?]);</w:t>
      </w:r>
      <w:r>
        <w:t xml:space="preserve"> </w:t>
      </w:r>
      <w:r>
        <w:rPr>
          <w:i/>
          <w:iCs/>
        </w:rPr>
        <w:t xml:space="preserve">śap</w:t>
      </w:r>
      <w:r>
        <w:t xml:space="preserve"> </w:t>
      </w:r>
      <w:r>
        <w:t xml:space="preserve">barred by</w:t>
      </w:r>
      <w:r>
        <w:t xml:space="preserve"> </w:t>
      </w:r>
      <w:r>
        <w:t xml:space="preserve">“sibbahulaṃ leṭi”</w:t>
      </w:r>
      <w:r>
        <w:t xml:space="preserve"> </w:t>
      </w:r>
      <w:r>
        <w:t xml:space="preserve">(Pā. 3-1-34 [?]) in favour of</w:t>
      </w:r>
      <w:r>
        <w:t xml:space="preserve"> </w:t>
      </w:r>
      <w:r>
        <w:rPr>
          <w:i/>
          <w:iCs/>
        </w:rPr>
        <w:t xml:space="preserve">sip</w:t>
      </w:r>
      <w:r>
        <w:t xml:space="preserve">; augment</w:t>
      </w:r>
      <w:r>
        <w:t xml:space="preserve"> </w:t>
      </w:r>
      <w:r>
        <w:rPr>
          <w:i/>
          <w:iCs/>
        </w:rPr>
        <w:t xml:space="preserve">aṭ</w:t>
      </w:r>
      <w:r>
        <w:t xml:space="preserve"> </w:t>
      </w:r>
      <w:r>
        <w:t xml:space="preserve">(Pā. 3-4-94 [?]);</w:t>
      </w:r>
      <w:r>
        <w:t xml:space="preserve"> </w:t>
      </w:r>
      <w:r>
        <w:rPr>
          <w:i/>
          <w:iCs/>
        </w:rPr>
        <w:t xml:space="preserve">guṇa</w:t>
      </w:r>
      <w:r>
        <w:t xml:space="preserve"> </w:t>
      </w:r>
      <w:r>
        <w:t xml:space="preserve">of</w:t>
      </w:r>
      <w:r>
        <w:t xml:space="preserve"> </w:t>
      </w:r>
      <w:r>
        <w:rPr>
          <w:i/>
          <w:iCs/>
        </w:rPr>
        <w:t xml:space="preserve">ji</w:t>
      </w:r>
      <w:r>
        <w:t xml:space="preserve"> </w:t>
      </w:r>
      <w:r>
        <w:t xml:space="preserve">(Pā. 7-3-84 [?]);</w:t>
      </w:r>
      <w:r>
        <w:t xml:space="preserve"> </w:t>
      </w:r>
      <w:r>
        <w:rPr>
          <w:i/>
          <w:iCs/>
        </w:rPr>
        <w:t xml:space="preserve">ṣatva</w:t>
      </w:r>
      <w:r>
        <w:t xml:space="preserve">,</w:t>
      </w:r>
      <w:r>
        <w:t xml:space="preserve"> </w:t>
      </w:r>
      <w:r>
        <w:rPr>
          <w:i/>
          <w:iCs/>
        </w:rPr>
        <w:t xml:space="preserve">ru</w:t>
      </w:r>
      <w:r>
        <w:t xml:space="preserve">, visarga; the augment is unaccented, so only the root accent stands.</w:t>
      </w:r>
      <w:r>
        <w:t xml:space="preserve"> </w:t>
      </w:r>
      <w:r>
        <w:rPr>
          <w:b/>
          <w:bCs/>
        </w:rPr>
        <w:t xml:space="preserve">स्वर्वतीः (</w:t>
      </w:r>
      <w:r>
        <w:rPr>
          <w:b/>
          <w:bCs/>
          <w:i/>
          <w:iCs/>
        </w:rPr>
        <w:t xml:space="preserve">svarvatīḥ</w:t>
      </w:r>
      <w:r>
        <w:rPr>
          <w:b/>
          <w:bCs/>
        </w:rPr>
        <w:t xml:space="preserve">)</w:t>
      </w:r>
      <w:r>
        <w:t xml:space="preserve"> </w:t>
      </w:r>
      <w:r>
        <w:t xml:space="preserve">—</w:t>
      </w:r>
      <w:r>
        <w:t xml:space="preserve"> </w:t>
      </w:r>
      <w:r>
        <w:t xml:space="preserve">“svaḥ āsām asti”</w:t>
      </w:r>
      <w:r>
        <w:t xml:space="preserve">:</w:t>
      </w:r>
      <w:r>
        <w:t xml:space="preserve"> </w:t>
      </w:r>
      <w:r>
        <w:rPr>
          <w:i/>
          <w:iCs/>
        </w:rPr>
        <w:t xml:space="preserve">matup</w:t>
      </w:r>
      <w:r>
        <w:t xml:space="preserve"> </w:t>
      </w:r>
      <w:r>
        <w:t xml:space="preserve">by</w:t>
      </w:r>
      <w:r>
        <w:t xml:space="preserve"> </w:t>
      </w:r>
      <w:r>
        <w:t xml:space="preserve">“tad asyāsty asminn iti matup”</w:t>
      </w:r>
      <w:r>
        <w:t xml:space="preserve"> </w:t>
      </w:r>
      <w:r>
        <w:t xml:space="preserve">(Pā. 5-2-94 [?]) after</w:t>
      </w:r>
      <w:r>
        <w:t xml:space="preserve"> </w:t>
      </w:r>
      <w:r>
        <w:rPr>
          <w:i/>
          <w:iCs/>
        </w:rPr>
        <w:t xml:space="preserve">svar</w:t>
      </w:r>
      <w:r>
        <w:t xml:space="preserve">; because</w:t>
      </w:r>
      <w:r>
        <w:t xml:space="preserve"> </w:t>
      </w:r>
      <w:r>
        <w:rPr>
          <w:i/>
          <w:iCs/>
        </w:rPr>
        <w:t xml:space="preserve">svar</w:t>
      </w:r>
      <w:r>
        <w:t xml:space="preserve"> </w:t>
      </w:r>
      <w:r>
        <w:t xml:space="preserve">ends in</w:t>
      </w:r>
      <w:r>
        <w:t xml:space="preserve"> </w:t>
      </w:r>
      <w:r>
        <w:rPr>
          <w:i/>
          <w:iCs/>
        </w:rPr>
        <w:t xml:space="preserve">r</w:t>
      </w:r>
      <w:r>
        <w:t xml:space="preserve">,</w:t>
      </w:r>
      <w:r>
        <w:t xml:space="preserve"> </w:t>
      </w:r>
      <w:r>
        <w:rPr>
          <w:i/>
          <w:iCs/>
        </w:rPr>
        <w:t xml:space="preserve">m</w:t>
      </w:r>
      <w:r>
        <w:t xml:space="preserve"> </w:t>
      </w:r>
      <w:r>
        <w:t xml:space="preserve">→</w:t>
      </w:r>
      <w:r>
        <w:t xml:space="preserve"> </w:t>
      </w:r>
      <w:r>
        <w:rPr>
          <w:i/>
          <w:iCs/>
        </w:rPr>
        <w:t xml:space="preserve">v</w:t>
      </w:r>
      <w:r>
        <w:t xml:space="preserve"> </w:t>
      </w:r>
      <w:r>
        <w:t xml:space="preserve">by</w:t>
      </w:r>
      <w:r>
        <w:t xml:space="preserve"> </w:t>
      </w:r>
      <w:r>
        <w:t xml:space="preserve">“chandasīraḥ”</w:t>
      </w:r>
      <w:r>
        <w:t xml:space="preserve"> </w:t>
      </w:r>
      <w:r>
        <w:t xml:space="preserve">(Pā. 8-2-15 [?]); the</w:t>
      </w:r>
      <w:r>
        <w:t xml:space="preserve"> </w:t>
      </w:r>
      <w:r>
        <w:rPr>
          <w:i/>
          <w:iCs/>
        </w:rPr>
        <w:t xml:space="preserve">u</w:t>
      </w:r>
      <w:r>
        <w:t xml:space="preserve"> </w:t>
      </w:r>
      <w:r>
        <w:t xml:space="preserve">of</w:t>
      </w:r>
      <w:r>
        <w:t xml:space="preserve"> </w:t>
      </w:r>
      <w:r>
        <w:rPr>
          <w:i/>
          <w:iCs/>
        </w:rPr>
        <w:t xml:space="preserve">svar</w:t>
      </w:r>
      <w:r>
        <w:t xml:space="preserve"> </w:t>
      </w:r>
      <w:r>
        <w:t xml:space="preserve">is</w:t>
      </w:r>
      <w:r>
        <w:t xml:space="preserve"> </w:t>
      </w:r>
      <w:r>
        <w:rPr>
          <w:i/>
          <w:iCs/>
        </w:rPr>
        <w:t xml:space="preserve">mādupadhāyāś ca matorvo ’yavādibhyaḥ</w:t>
      </w:r>
      <w:r>
        <w:t xml:space="preserve"> </w:t>
      </w:r>
      <w:r>
        <w:t xml:space="preserve">(Pā. 8-2-9 [?]);</w:t>
      </w:r>
      <w:r>
        <w:t xml:space="preserve"> </w:t>
      </w:r>
      <w:r>
        <w:t xml:space="preserve">“ugitaś ca”</w:t>
      </w:r>
      <w:r>
        <w:t xml:space="preserve"> </w:t>
      </w:r>
      <w:r>
        <w:t xml:space="preserve">(Pā. 4-1-6 [?]) gives</w:t>
      </w:r>
      <w:r>
        <w:t xml:space="preserve"> </w:t>
      </w:r>
      <w:r>
        <w:rPr>
          <w:i/>
          <w:iCs/>
        </w:rPr>
        <w:t xml:space="preserve">ṅīp</w:t>
      </w:r>
      <w:r>
        <w:t xml:space="preserv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w:t>
      </w:r>
      <w:r>
        <w:t xml:space="preserve"> </w:t>
      </w:r>
      <w:r>
        <w:rPr>
          <w:i/>
          <w:iCs/>
        </w:rPr>
        <w:t xml:space="preserve">pit</w:t>
      </w:r>
      <w:r>
        <w:t xml:space="preserve">, so unaccented;</w:t>
      </w:r>
      <w:r>
        <w:t xml:space="preserve"> </w:t>
      </w:r>
      <w:r>
        <w:rPr>
          <w:i/>
          <w:iCs/>
        </w:rPr>
        <w:t xml:space="preserve">svar</w:t>
      </w:r>
      <w:r>
        <w:t xml:space="preserve"> </w:t>
      </w:r>
      <w:r>
        <w:t xml:space="preserve">is a</w:t>
      </w:r>
      <w:r>
        <w:t xml:space="preserve"> </w:t>
      </w:r>
      <w:r>
        <w:rPr>
          <w:i/>
          <w:iCs/>
        </w:rPr>
        <w:t xml:space="preserve">svarita</w:t>
      </w:r>
      <w:r>
        <w:t xml:space="preserve"> </w:t>
      </w:r>
      <w:r>
        <w:t xml:space="preserve">word (</w:t>
      </w:r>
      <w:r>
        <w:t xml:space="preserve">“naj-svarau svaritau,”</w:t>
      </w:r>
      <w:r>
        <w:t xml:space="preserve"> </w:t>
      </w:r>
      <w:r>
        <w:t xml:space="preserve">Phiṭ-sūtra 94 [?]); in the Saṃhitā the unaccented syllables after a</w:t>
      </w:r>
      <w:r>
        <w:t xml:space="preserve"> </w:t>
      </w:r>
      <w:r>
        <w:rPr>
          <w:i/>
          <w:iCs/>
        </w:rPr>
        <w:t xml:space="preserve">svarita</w:t>
      </w:r>
      <w:r>
        <w:t xml:space="preserve"> </w:t>
      </w:r>
      <w:r>
        <w:t xml:space="preserve">are lowered to a single</w:t>
      </w:r>
      <w:r>
        <w:t xml:space="preserve"> </w:t>
      </w:r>
      <w:r>
        <w:rPr>
          <w:i/>
          <w:iCs/>
        </w:rPr>
        <w:t xml:space="preserve">ekaśruti</w:t>
      </w:r>
      <w:r>
        <w:t xml:space="preserve"> </w:t>
      </w:r>
      <w:r>
        <w:t xml:space="preserve">(</w:t>
      </w:r>
      <w:r>
        <w:t xml:space="preserve">“svaritāt saṃhitāyām anudāttānām,”</w:t>
      </w:r>
      <w:r>
        <w:t xml:space="preserve"> </w:t>
      </w:r>
      <w:r>
        <w:t xml:space="preserve">Pā. 1-2-39 [?]).</w:t>
      </w:r>
      <w:r>
        <w:t xml:space="preserve"> </w:t>
      </w:r>
      <w:r>
        <w:rPr>
          <w:b/>
          <w:bCs/>
        </w:rPr>
        <w:t xml:space="preserve">अपः (</w:t>
      </w:r>
      <w:r>
        <w:rPr>
          <w:b/>
          <w:bCs/>
          <w:i/>
          <w:iCs/>
        </w:rPr>
        <w:t xml:space="preserve">apaḥ</w:t>
      </w:r>
      <w:r>
        <w:rPr>
          <w:b/>
          <w:bCs/>
        </w:rPr>
        <w:t xml:space="preserve">)</w:t>
      </w:r>
      <w:r>
        <w:t xml:space="preserve"> </w:t>
      </w:r>
      <w:r>
        <w:t xml:space="preserve">—</w:t>
      </w:r>
      <w:r>
        <w:t xml:space="preserve"> </w:t>
      </w:r>
      <w:r>
        <w:t xml:space="preserve">“ūḍidam-padādy-appum-raidyubhyaḥ”</w:t>
      </w:r>
      <w:r>
        <w:t xml:space="preserve"> </w:t>
      </w:r>
      <w:r>
        <w:t xml:space="preserve">(Pā. 6-1-171 [?]): the ending</w:t>
      </w:r>
      <w:r>
        <w:t xml:space="preserve"> </w:t>
      </w:r>
      <w:r>
        <w:rPr>
          <w:i/>
          <w:iCs/>
        </w:rPr>
        <w:t xml:space="preserve">śas</w:t>
      </w:r>
      <w:r>
        <w:t xml:space="preserve"> </w:t>
      </w:r>
      <w:r>
        <w:t xml:space="preserve">after</w:t>
      </w:r>
      <w:r>
        <w:t xml:space="preserve"> </w:t>
      </w:r>
      <w:r>
        <w:rPr>
          <w:i/>
          <w:iCs/>
        </w:rPr>
        <w:t xml:space="preserve">ap</w:t>
      </w:r>
      <w:r>
        <w:t xml:space="preserve"> </w:t>
      </w:r>
      <w:r>
        <w:t xml:space="preserve">is udātta.</w:t>
      </w:r>
      <w:r>
        <w:t xml:space="preserve"> </w:t>
      </w:r>
      <w:r>
        <w:rPr>
          <w:b/>
          <w:bCs/>
        </w:rPr>
        <w:t xml:space="preserve">धूनुहि (</w:t>
      </w:r>
      <w:r>
        <w:rPr>
          <w:b/>
          <w:bCs/>
          <w:i/>
          <w:iCs/>
        </w:rPr>
        <w:t xml:space="preserve">dhūnuhi</w:t>
      </w:r>
      <w:r>
        <w:rPr>
          <w:b/>
          <w:bCs/>
        </w:rPr>
        <w:t xml:space="preserve">)</w:t>
      </w:r>
      <w:r>
        <w:t xml:space="preserve"> </w:t>
      </w:r>
      <w:r>
        <w:t xml:space="preserve">— root</w:t>
      </w:r>
      <w:r>
        <w:t xml:space="preserve"> </w:t>
      </w:r>
      <w:r>
        <w:rPr>
          <w:i/>
          <w:iCs/>
        </w:rPr>
        <w:t xml:space="preserve">dhūñ kampane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śnu</w:t>
      </w:r>
      <w:r>
        <w:t xml:space="preserve"> </w:t>
      </w:r>
      <w:r>
        <w:t xml:space="preserve">of the</w:t>
      </w:r>
      <w:r>
        <w:t xml:space="preserve"> </w:t>
      </w:r>
      <w:r>
        <w:rPr>
          <w:i/>
          <w:iCs/>
        </w:rPr>
        <w:t xml:space="preserve">svādi</w:t>
      </w:r>
      <w:r>
        <w:t xml:space="preserve"> </w:t>
      </w:r>
      <w:r>
        <w:t xml:space="preserve">class;</w:t>
      </w:r>
      <w:r>
        <w:t xml:space="preserve"> </w:t>
      </w:r>
      <w:r>
        <w:t xml:space="preserve">“utaś ca pratyayād asaṃyogapūrvāt”</w:t>
      </w:r>
      <w:r>
        <w:t xml:space="preserve"> </w:t>
      </w:r>
      <w:r>
        <w:t xml:space="preserve">(Pā. 6-4-106 [?]) would drop</w:t>
      </w:r>
      <w:r>
        <w:t xml:space="preserve"> </w:t>
      </w:r>
      <w:r>
        <w:rPr>
          <w:i/>
          <w:iCs/>
        </w:rPr>
        <w:t xml:space="preserve">hi</w:t>
      </w:r>
      <w:r>
        <w:t xml:space="preserve"> </w:t>
      </w:r>
      <w:r>
        <w:t xml:space="preserve">after a</w:t>
      </w:r>
      <w:r>
        <w:t xml:space="preserve"> </w:t>
      </w:r>
      <w:r>
        <w:rPr>
          <w:i/>
          <w:iCs/>
        </w:rPr>
        <w:t xml:space="preserve">u</w:t>
      </w:r>
      <w:r>
        <w:t xml:space="preserve"> </w:t>
      </w:r>
      <w:r>
        <w:t xml:space="preserve">not preceded by a conjunct; but by the paribhāṣā</w:t>
      </w:r>
      <w:r>
        <w:t xml:space="preserve"> </w:t>
      </w:r>
      <w:r>
        <w:t xml:space="preserve">“sarve vidhayaś chandasi vikalpyante”</w:t>
      </w:r>
      <w:r>
        <w:t xml:space="preserve"> </w:t>
      </w:r>
      <w:r>
        <w:t xml:space="preserve">(Paribhāṣā 93 [?]) it does not here.</w:t>
      </w:r>
      <w:r>
        <w:t xml:space="preserve"> </w:t>
      </w:r>
      <w:r>
        <w:rPr>
          <w:i/>
          <w:iCs/>
        </w:rPr>
        <w:t xml:space="preserve">(Sūtra numbers read from small print; pointers only. The ṛghāyamāṇam argument is characterized in outline; the print is long and compressed.)</w:t>
      </w:r>
    </w:p>
    <w:p>
      <w:pPr>
        <w:pStyle w:val="BodyText"/>
      </w:pPr>
      <w:r>
        <w:rPr>
          <w:b/>
          <w:bCs/>
        </w:rPr>
        <w:t xml:space="preserve">॥८॥</w:t>
      </w:r>
    </w:p>
    <w:p>
      <w:r>
        <w:pict>
          <v:rect style="width:0;height:1.5pt" o:hralign="center" o:hrstd="t" o:hr="t"/>
        </w:pict>
      </w:r>
    </w:p>
    <w:bookmarkEnd w:id="441"/>
    <w:bookmarkStart w:id="442" w:name="page-430-sūkta-10-rik-9"/>
    <w:p>
      <w:pPr>
        <w:pStyle w:val="Heading3"/>
      </w:pPr>
      <w:r>
        <w:t xml:space="preserve">Page 430 — Sūkta 10, Rik 9</w:t>
      </w:r>
    </w:p>
    <w:p>
      <w:pPr>
        <w:pStyle w:val="FirstParagraph"/>
      </w:pPr>
      <w:r>
        <w:rPr>
          <w:b/>
          <w:bCs/>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
          <w:iCs/>
        </w:rPr>
        <w:t xml:space="preserve">āśrutkarṇa śrudhī havaṃ nū cid dadhiṣva me giraḥ |</w:t>
      </w:r>
      <w:r>
        <w:t xml:space="preserve"> </w:t>
      </w:r>
      <w:r>
        <w:rPr>
          <w:i/>
          <w:iCs/>
        </w:rPr>
        <w:t xml:space="preserve">indra stomam imaṃ mama kṛṣvā yujaś cid antaram ||9||</w:t>
      </w:r>
    </w:p>
    <w:p>
      <w:pPr>
        <w:pStyle w:val="FirstParagraph"/>
      </w:pPr>
      <w:r>
        <w:rPr>
          <w:b/>
          <w:bCs/>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
          <w:iCs/>
        </w:rPr>
        <w:t xml:space="preserve">āśrut-karṇa | śrudhi | havam | nu | cit | dadhiṣva | me | giraḥ ||</w:t>
      </w:r>
      <w:r>
        <w:t xml:space="preserve"> </w:t>
      </w:r>
      <w:r>
        <w:rPr>
          <w:i/>
          <w:iCs/>
        </w:rPr>
        <w:t xml:space="preserve">indra | stomam | imam | mama | kṛṣva | yujaḥ | cit | antaram ||9||</w:t>
      </w:r>
    </w:p>
    <w:p>
      <w:pPr>
        <w:pStyle w:val="FirstParagraph"/>
      </w:pPr>
      <w:r>
        <w:rPr>
          <w:b/>
          <w:bCs/>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
          <w:iCs/>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
          <w:bCs/>
        </w:rPr>
        <w:t xml:space="preserve">Translation:</w:t>
      </w:r>
      <w:r>
        <w:t xml:space="preserve"> </w:t>
      </w:r>
      <w:r>
        <w:t xml:space="preserve">“O</w:t>
      </w:r>
      <w:r>
        <w:t xml:space="preserve"> </w:t>
      </w:r>
      <w:r>
        <w:rPr>
          <w:i/>
          <w:iCs/>
        </w:rPr>
        <w:t xml:space="preserve">āśrutkarṇa</w:t>
      </w:r>
      <w:r>
        <w:t xml:space="preserve"> </w:t>
      </w:r>
      <w:r>
        <w:t xml:space="preserve">— O Indra, whose two ears hear from all sides!</w:t>
      </w:r>
      <w:r>
        <w:t xml:space="preserve"> </w:t>
      </w:r>
      <w:r>
        <w:rPr>
          <w:i/>
          <w:iCs/>
        </w:rPr>
        <w:t xml:space="preserve">Havam</w:t>
      </w:r>
      <w:r>
        <w:t xml:space="preserve">, our invocation,</w:t>
      </w:r>
      <w:r>
        <w:t xml:space="preserve"> </w:t>
      </w:r>
      <w:r>
        <w:rPr>
          <w:i/>
          <w:iCs/>
        </w:rPr>
        <w:t xml:space="preserve">nu</w:t>
      </w:r>
      <w:r>
        <w:t xml:space="preserve"> </w:t>
      </w:r>
      <w:r>
        <w:t xml:space="preserve">— quickly —</w:t>
      </w:r>
      <w:r>
        <w:t xml:space="preserve"> </w:t>
      </w:r>
      <w:r>
        <w:rPr>
          <w:i/>
          <w:iCs/>
        </w:rPr>
        <w:t xml:space="preserve">śrudhi</w:t>
      </w:r>
      <w:r>
        <w:t xml:space="preserve">: hear.</w:t>
      </w:r>
      <w:r>
        <w:t xml:space="preserve"> </w:t>
      </w:r>
      <w:r>
        <w:rPr>
          <w:i/>
          <w:iCs/>
        </w:rPr>
        <w:t xml:space="preserve">Me giraḥ</w:t>
      </w:r>
      <w:r>
        <w:t xml:space="preserve">: the praises of me, the invoker, too,</w:t>
      </w:r>
      <w:r>
        <w:t xml:space="preserve"> </w:t>
      </w:r>
      <w:r>
        <w:rPr>
          <w:i/>
          <w:iCs/>
        </w:rPr>
        <w:t xml:space="preserve">dadhiṣva</w:t>
      </w:r>
      <w:r>
        <w:t xml:space="preserve">: hold in your mind. And further:</w:t>
      </w:r>
      <w:r>
        <w:t xml:space="preserve"> </w:t>
      </w:r>
      <w:r>
        <w:rPr>
          <w:i/>
          <w:iCs/>
        </w:rPr>
        <w:t xml:space="preserve">mama imam stomam</w:t>
      </w:r>
      <w:r>
        <w:t xml:space="preserve"> </w:t>
      </w:r>
      <w:r>
        <w:t xml:space="preserve">— this</w:t>
      </w:r>
      <w:r>
        <w:t xml:space="preserve"> </w:t>
      </w:r>
      <w:r>
        <w:rPr>
          <w:i/>
          <w:iCs/>
        </w:rPr>
        <w:t xml:space="preserve">stoma</w:t>
      </w:r>
      <w:r>
        <w:t xml:space="preserve"> </w:t>
      </w:r>
      <w:r>
        <w:t xml:space="preserve">of mine, this collection of sentences in the form of praise —</w:t>
      </w:r>
      <w:r>
        <w:t xml:space="preserve"> </w:t>
      </w:r>
      <w:r>
        <w:rPr>
          <w:i/>
          <w:iCs/>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 </w:t>
      </w:r>
      <w:r>
        <w:rPr>
          <w:i/>
          <w:iCs/>
        </w:rPr>
        <w:t xml:space="preserve">(The grammar on pp. 430–431 is in Sāyaṇa’s Sanskrit and is noted briefly: that</w:t>
      </w:r>
      <w:r>
        <w:t xml:space="preserve"> </w:t>
      </w:r>
      <w:r>
        <w:t xml:space="preserve">āśrutkarṇa</w:t>
      </w:r>
      <w:r>
        <w:t xml:space="preserve"> </w:t>
      </w:r>
      <w:r>
        <w:rPr>
          <w:i/>
          <w:iCs/>
        </w:rPr>
        <w:t xml:space="preserve">is a bahuvrīhi “he whose ears are</w:t>
      </w:r>
      <w:r>
        <w:t xml:space="preserve"> </w:t>
      </w:r>
      <w:r>
        <w:t xml:space="preserve">āśrut</w:t>
      </w:r>
      <w:r>
        <w:rPr>
          <w:i/>
          <w:iCs/>
        </w:rPr>
        <w:t xml:space="preserve">,” with the</w:t>
      </w:r>
      <w:r>
        <w:t xml:space="preserve"> </w:t>
      </w:r>
      <w:r>
        <w:t xml:space="preserve">tuk</w:t>
      </w:r>
      <w:r>
        <w:t xml:space="preserve"> </w:t>
      </w:r>
      <w:r>
        <w:rPr>
          <w:i/>
          <w:iCs/>
        </w:rPr>
        <w:t xml:space="preserve">augment after the short vowel of</w:t>
      </w:r>
      <w:r>
        <w:t xml:space="preserve"> </w:t>
      </w:r>
      <w:r>
        <w:t xml:space="preserve">āśru</w:t>
      </w:r>
      <w:r>
        <w:t xml:space="preserve"> </w:t>
      </w:r>
      <w:r>
        <w:rPr>
          <w:i/>
          <w:iCs/>
        </w:rPr>
        <w:t xml:space="preserve">before</w:t>
      </w:r>
      <w:r>
        <w:t xml:space="preserve"> </w:t>
      </w:r>
      <w:r>
        <w:t xml:space="preserve">kvip</w:t>
      </w:r>
      <w:r>
        <w:t xml:space="preserve"> </w:t>
      </w:r>
      <w:r>
        <w:rPr>
          <w:i/>
          <w:iCs/>
        </w:rPr>
        <w:t xml:space="preserve">(Pā. 6-1-71 [?]), a vocative;</w:t>
      </w:r>
      <w:r>
        <w:t xml:space="preserve"> </w:t>
      </w:r>
      <w:r>
        <w:t xml:space="preserve">śrudhi</w:t>
      </w:r>
      <w:r>
        <w:t xml:space="preserve"> </w:t>
      </w:r>
      <w:r>
        <w:rPr>
          <w:i/>
          <w:iCs/>
        </w:rPr>
        <w:t xml:space="preserve">— root</w:t>
      </w:r>
      <w:r>
        <w:t xml:space="preserve"> </w:t>
      </w:r>
      <w:r>
        <w:t xml:space="preserve">śru śravaṇe</w:t>
      </w:r>
      <w:r>
        <w:t xml:space="preserve"> </w:t>
      </w:r>
      <w:r>
        <w:rPr>
          <w:i/>
          <w:iCs/>
        </w:rPr>
        <w:t xml:space="preserve">with</w:t>
      </w:r>
      <w:r>
        <w:t xml:space="preserve"> </w:t>
      </w:r>
      <w:r>
        <w:t xml:space="preserve">loṭ</w:t>
      </w:r>
      <w:r>
        <w:t xml:space="preserve"> </w:t>
      </w:r>
      <w:r>
        <w:rPr>
          <w:i/>
          <w:iCs/>
        </w:rPr>
        <w:t xml:space="preserve">and</w:t>
      </w:r>
      <w:r>
        <w:t xml:space="preserve"> </w:t>
      </w:r>
      <w:r>
        <w:t xml:space="preserve">hi</w:t>
      </w:r>
      <w:r>
        <w:rPr>
          <w:i/>
          <w:iCs/>
        </w:rPr>
        <w:t xml:space="preserve">, with</w:t>
      </w:r>
      <w:r>
        <w:t xml:space="preserve"> </w:t>
      </w:r>
      <w:r>
        <w:t xml:space="preserve">śṛ</w:t>
      </w:r>
      <w:r>
        <w:t xml:space="preserve"> </w:t>
      </w:r>
      <w:r>
        <w:rPr>
          <w:i/>
          <w:iCs/>
        </w:rPr>
        <w:t xml:space="preserve">as the substitute for</w:t>
      </w:r>
      <w:r>
        <w:t xml:space="preserve"> </w:t>
      </w:r>
      <w:r>
        <w:t xml:space="preserve">śru</w:t>
      </w:r>
      <w:r>
        <w:t xml:space="preserve"> </w:t>
      </w:r>
      <w:r>
        <w:rPr>
          <w:i/>
          <w:iCs/>
        </w:rPr>
        <w:t xml:space="preserve">(Pā. 3-1-74 [?]), the</w:t>
      </w:r>
      <w:r>
        <w:t xml:space="preserve"> </w:t>
      </w:r>
      <w:r>
        <w:t xml:space="preserve">hi</w:t>
      </w:r>
      <w:r>
        <w:t xml:space="preserve"> </w:t>
      </w:r>
      <w:r>
        <w:rPr>
          <w:i/>
          <w:iCs/>
        </w:rPr>
        <w:t xml:space="preserve">becoming</w:t>
      </w:r>
      <w:r>
        <w:t xml:space="preserve"> </w:t>
      </w:r>
      <w:r>
        <w:t xml:space="preserve">dhi</w:t>
      </w:r>
      <w:r>
        <w:t xml:space="preserve"> </w:t>
      </w:r>
      <w:r>
        <w:rPr>
          <w:i/>
          <w:iCs/>
        </w:rPr>
        <w:t xml:space="preserve">(Pā. 6-4-102 [?]);</w:t>
      </w:r>
      <w:r>
        <w:t xml:space="preserve"> </w:t>
      </w:r>
      <w:r>
        <w:t xml:space="preserve">havam</w:t>
      </w:r>
      <w:r>
        <w:t xml:space="preserve"> </w:t>
      </w:r>
      <w:r>
        <w:rPr>
          <w:i/>
          <w:iCs/>
        </w:rPr>
        <w:t xml:space="preserve">— from</w:t>
      </w:r>
      <w:r>
        <w:t xml:space="preserve"> </w:t>
      </w:r>
      <w:r>
        <w:t xml:space="preserve">hveñ</w:t>
      </w:r>
      <w:r>
        <w:t xml:space="preserve"> </w:t>
      </w:r>
      <w:r>
        <w:rPr>
          <w:i/>
          <w:iCs/>
        </w:rPr>
        <w:t xml:space="preserve">with the Vedic</w:t>
      </w:r>
      <w:r>
        <w:t xml:space="preserve"> </w:t>
      </w:r>
      <w:r>
        <w:t xml:space="preserve">saṃprasāraṇa</w:t>
      </w:r>
      <w:r>
        <w:t xml:space="preserve"> </w:t>
      </w:r>
      <w:r>
        <w:rPr>
          <w:i/>
          <w:iCs/>
        </w:rPr>
        <w:t xml:space="preserve">and</w:t>
      </w:r>
      <w:r>
        <w:t xml:space="preserve"> </w:t>
      </w:r>
      <w:r>
        <w:t xml:space="preserve">ap</w:t>
      </w:r>
      <w:r>
        <w:rPr>
          <w:i/>
          <w:iCs/>
        </w:rPr>
        <w:t xml:space="preserve">,</w:t>
      </w:r>
      <w:r>
        <w:rPr>
          <w:i/>
          <w:iCs/>
        </w:rPr>
        <w:t xml:space="preserve"> </w:t>
      </w:r>
      <w:r>
        <w:rPr>
          <w:i/>
          <w:iCs/>
        </w:rPr>
        <w:t xml:space="preserve">“ṛdorap”</w:t>
      </w:r>
      <w:r>
        <w:rPr>
          <w:i/>
          <w:iCs/>
        </w:rPr>
        <w:t xml:space="preserve"> </w:t>
      </w:r>
      <w:r>
        <w:rPr>
          <w:i/>
          <w:iCs/>
        </w:rPr>
        <w:t xml:space="preserve">(Pā. 3-3-57 [?]);</w:t>
      </w:r>
      <w:r>
        <w:t xml:space="preserve"> </w:t>
      </w:r>
      <w:r>
        <w:t xml:space="preserve">nu</w:t>
      </w:r>
      <w:r>
        <w:t xml:space="preserve"> </w:t>
      </w:r>
      <w:r>
        <w:rPr>
          <w:i/>
          <w:iCs/>
        </w:rPr>
        <w:t xml:space="preserve">— with the Saṃhitā lengthening</w:t>
      </w:r>
      <w:r>
        <w:t xml:space="preserve"> </w:t>
      </w:r>
      <w:r>
        <w:t xml:space="preserve">nū</w:t>
      </w:r>
      <w:r>
        <w:t xml:space="preserve"> </w:t>
      </w:r>
      <w:r>
        <w:rPr>
          <w:i/>
          <w:iCs/>
        </w:rPr>
        <w:t xml:space="preserve">(Pā. 6-3-133 [?]);</w:t>
      </w:r>
      <w:r>
        <w:t xml:space="preserve"> </w:t>
      </w:r>
      <w:r>
        <w:t xml:space="preserve">dadhiṣva</w:t>
      </w:r>
      <w:r>
        <w:t xml:space="preserve"> </w:t>
      </w:r>
      <w:r>
        <w:rPr>
          <w:i/>
          <w:iCs/>
        </w:rPr>
        <w:t xml:space="preserve">— root</w:t>
      </w:r>
      <w:r>
        <w:t xml:space="preserve"> </w:t>
      </w:r>
      <w:r>
        <w:t xml:space="preserve">dadh</w:t>
      </w:r>
      <w:r>
        <w:t xml:space="preserve"> </w:t>
      </w:r>
      <w:r>
        <w:rPr>
          <w:i/>
          <w:iCs/>
        </w:rPr>
        <w:t xml:space="preserve">(</w:t>
      </w:r>
      <w:r>
        <w:rPr>
          <w:i/>
          <w:iCs/>
        </w:rPr>
        <w:t xml:space="preserve">“dhā”</w:t>
      </w:r>
      <w:r>
        <w:rPr>
          <w:i/>
          <w:iCs/>
        </w:rPr>
        <w:t xml:space="preserve">) in the</w:t>
      </w:r>
      <w:r>
        <w:t xml:space="preserve"> </w:t>
      </w:r>
      <w:r>
        <w:t xml:space="preserve">loṭ</w:t>
      </w:r>
      <w:r>
        <w:t xml:space="preserve"> </w:t>
      </w:r>
      <w:r>
        <w:rPr>
          <w:i/>
          <w:iCs/>
        </w:rPr>
        <w:t xml:space="preserve">ātmanepada;</w:t>
      </w:r>
      <w:r>
        <w:t xml:space="preserve"> </w:t>
      </w:r>
      <w:r>
        <w:t xml:space="preserve">mama</w:t>
      </w:r>
      <w:r>
        <w:t xml:space="preserve"> </w:t>
      </w:r>
      <w:r>
        <w:rPr>
          <w:i/>
          <w:iCs/>
        </w:rPr>
        <w:t xml:space="preserve">—</w:t>
      </w:r>
      <w:r>
        <w:rPr>
          <w:i/>
          <w:iCs/>
        </w:rPr>
        <w:t xml:space="preserve"> </w:t>
      </w:r>
      <w:r>
        <w:rPr>
          <w:i/>
          <w:iCs/>
        </w:rPr>
        <w:t xml:space="preserve">“tavamamau ṅasi”</w:t>
      </w:r>
      <w:r>
        <w:rPr>
          <w:i/>
          <w:iCs/>
        </w:rPr>
        <w:t xml:space="preserve"> </w:t>
      </w:r>
      <w:r>
        <w:rPr>
          <w:i/>
          <w:iCs/>
        </w:rPr>
        <w:t xml:space="preserve">(Pā. 7-2-96 [?]),</w:t>
      </w:r>
      <w:r>
        <w:rPr>
          <w:i/>
          <w:iCs/>
        </w:rPr>
        <w:t xml:space="preserve"> </w:t>
      </w:r>
      <w:r>
        <w:t xml:space="preserve">mama* for the genitive of</w:t>
      </w:r>
      <w:r>
        <w:t xml:space="preserve"> </w:t>
      </w:r>
      <w:r>
        <w:rPr>
          <w:i/>
          <w:iCs/>
        </w:rPr>
        <w:t xml:space="preserve">asmad</w:t>
      </w:r>
      <w:r>
        <w:t xml:space="preserve">;* kṛṣva</w:t>
      </w:r>
      <w:r>
        <w:rPr>
          <w:i/>
          <w:iCs/>
        </w:rPr>
        <w:t xml:space="preserve">;</w:t>
      </w:r>
      <w:r>
        <w:t xml:space="preserve"> </w:t>
      </w:r>
      <w:r>
        <w:t xml:space="preserve">yujaḥ</w:t>
      </w:r>
      <w:r>
        <w:rPr>
          <w:i/>
          <w:iCs/>
        </w:rPr>
        <w:t xml:space="preserve">;</w:t>
      </w:r>
      <w:r>
        <w:t xml:space="preserve"> </w:t>
      </w:r>
      <w:r>
        <w:t xml:space="preserve">antaram.)*</w:t>
      </w:r>
      <w:r>
        <w:t xml:space="preserve"> </w:t>
      </w:r>
      <w:r>
        <w:rPr>
          <w:i/>
          <w:iCs/>
        </w:rPr>
        <w:t xml:space="preserve">(The last lines of the Sanskrit are compressed in the scan.)</w:t>
      </w:r>
    </w:p>
    <w:bookmarkEnd w:id="442"/>
    <w:bookmarkStart w:id="443" w:name="X9f7f5d9ba85ebb9a44f57c3fe267be2f73f7322"/>
    <w:p>
      <w:pPr>
        <w:pStyle w:val="Heading3"/>
      </w:pPr>
      <w:r>
        <w:t xml:space="preserve">Page 431 — Rik 9: word-meanings, overall sense, English, Special Topics</w:t>
      </w:r>
    </w:p>
    <w:p>
      <w:pPr>
        <w:pStyle w:val="FirstParagraph"/>
      </w:pPr>
      <w:r>
        <w:rPr>
          <w:b/>
          <w:bCs/>
        </w:rPr>
        <w:t xml:space="preserve">॥ Prati-padārthaḥ ॥</w:t>
      </w:r>
    </w:p>
    <w:p>
      <w:pPr>
        <w:pStyle w:val="BodyText"/>
      </w:pPr>
      <w:r>
        <w:rPr>
          <w:b/>
          <w:bCs/>
        </w:rPr>
        <w:t xml:space="preserve">(हे) आश्रुत्कर्ण ((he) āśrutkarṇa)</w:t>
      </w:r>
      <w:r>
        <w:t xml:space="preserve"> </w:t>
      </w:r>
      <w:r>
        <w:t xml:space="preserve">— O Indra, whose ears have the capacity to hear everything |</w:t>
      </w:r>
      <w:r>
        <w:t xml:space="preserve"> </w:t>
      </w:r>
      <w:r>
        <w:rPr>
          <w:b/>
          <w:bCs/>
        </w:rPr>
        <w:t xml:space="preserve">हवम् (havam)</w:t>
      </w:r>
      <w:r>
        <w:t xml:space="preserve"> </w:t>
      </w:r>
      <w:r>
        <w:t xml:space="preserve">— my invocation (that we call you with) |</w:t>
      </w:r>
      <w:r>
        <w:t xml:space="preserve"> </w:t>
      </w:r>
      <w:r>
        <w:rPr>
          <w:b/>
          <w:bCs/>
        </w:rPr>
        <w:t xml:space="preserve">नु (nu)</w:t>
      </w:r>
      <w:r>
        <w:t xml:space="preserve"> </w:t>
      </w:r>
      <w:r>
        <w:t xml:space="preserve">— quickly |</w:t>
      </w:r>
      <w:r>
        <w:t xml:space="preserve"> </w:t>
      </w:r>
      <w:r>
        <w:rPr>
          <w:b/>
          <w:bCs/>
        </w:rPr>
        <w:t xml:space="preserve">श्रुधि (śrudhi)</w:t>
      </w:r>
      <w:r>
        <w:t xml:space="preserve"> </w:t>
      </w:r>
      <w:r>
        <w:t xml:space="preserve">— hear |</w:t>
      </w:r>
      <w:r>
        <w:t xml:space="preserve"> </w:t>
      </w:r>
      <w:r>
        <w:rPr>
          <w:b/>
          <w:bCs/>
        </w:rPr>
        <w:t xml:space="preserve">मे (me)</w:t>
      </w:r>
      <w:r>
        <w:t xml:space="preserve"> </w:t>
      </w:r>
      <w:r>
        <w:t xml:space="preserve">— my (of the invoker) |</w:t>
      </w:r>
      <w:r>
        <w:t xml:space="preserve"> </w:t>
      </w:r>
      <w:r>
        <w:rPr>
          <w:b/>
          <w:bCs/>
        </w:rPr>
        <w:t xml:space="preserve">गिरः चित् (giraḥ cit)</w:t>
      </w:r>
      <w:r>
        <w:t xml:space="preserve"> </w:t>
      </w:r>
      <w:r>
        <w:t xml:space="preserve">— also the words (in the form of praise) |</w:t>
      </w:r>
      <w:r>
        <w:t xml:space="preserve"> </w:t>
      </w:r>
      <w:r>
        <w:rPr>
          <w:b/>
          <w:bCs/>
        </w:rPr>
        <w:t xml:space="preserve">दधिष्व (dadhiṣva)</w:t>
      </w:r>
      <w:r>
        <w:t xml:space="preserve"> </w:t>
      </w:r>
      <w:r>
        <w:t xml:space="preserve">— hold in your mind |</w:t>
      </w:r>
      <w:r>
        <w:t xml:space="preserve"> </w:t>
      </w:r>
      <w:r>
        <w:rPr>
          <w:i/>
          <w:iCs/>
        </w:rPr>
        <w:t xml:space="preserve">(and)</w:t>
      </w:r>
      <w:r>
        <w:t xml:space="preserve"> </w:t>
      </w:r>
      <w:r>
        <w:rPr>
          <w:b/>
          <w:bCs/>
        </w:rPr>
        <w:t xml:space="preserve">मम (mama)</w:t>
      </w:r>
      <w:r>
        <w:t xml:space="preserve"> </w:t>
      </w:r>
      <w:r>
        <w:t xml:space="preserve">— my (that is, the one I make) |</w:t>
      </w:r>
      <w:r>
        <w:t xml:space="preserve"> </w:t>
      </w:r>
      <w:r>
        <w:rPr>
          <w:b/>
          <w:bCs/>
        </w:rPr>
        <w:t xml:space="preserve">इमं स्तोमम् (imaṃ stomam)</w:t>
      </w:r>
      <w:r>
        <w:t xml:space="preserve"> </w:t>
      </w:r>
      <w:r>
        <w:t xml:space="preserve">— this hymn |</w:t>
      </w:r>
      <w:r>
        <w:t xml:space="preserve"> </w:t>
      </w:r>
      <w:r>
        <w:rPr>
          <w:b/>
          <w:bCs/>
        </w:rPr>
        <w:t xml:space="preserve">अन्तरं युजः चित् कृष्व (antaraṃ yujaḥ cit kṛṣva)</w:t>
      </w:r>
      <w:r>
        <w:t xml:space="preserve"> </w:t>
      </w:r>
      <w:r>
        <w:t xml:space="preserve">— regard as dear, as the word of your friend.</w:t>
      </w:r>
    </w:p>
    <w:p>
      <w:pPr>
        <w:pStyle w:val="BodyText"/>
      </w:pPr>
      <w:r>
        <w:rPr>
          <w:b/>
          <w:bCs/>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
          <w:bCs/>
        </w:rPr>
        <w:t xml:space="preserve">॥ English Translation ॥</w:t>
      </w:r>
      <w:r>
        <w:t xml:space="preserve"> </w:t>
      </w:r>
      <w:r>
        <w:rPr>
          <w:i/>
          <w:iCs/>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
          <w:bCs/>
        </w:rPr>
        <w:t xml:space="preserve">॥ Viśeṣa-viṣayagaḷu (Special Topics) ॥</w:t>
      </w:r>
    </w:p>
    <w:p>
      <w:pPr>
        <w:pStyle w:val="BodyText"/>
      </w:pPr>
      <w:r>
        <w:rPr>
          <w:b/>
          <w:bCs/>
        </w:rPr>
        <w:t xml:space="preserve">“Āśrutkarṇa”</w:t>
      </w:r>
      <w:r>
        <w:t xml:space="preserve"> </w:t>
      </w:r>
      <w:r>
        <w:t xml:space="preserve">—</w:t>
      </w:r>
      <w:r>
        <w:t xml:space="preserve"> </w:t>
      </w:r>
      <w:r>
        <w:rPr>
          <w:i/>
          <w:iCs/>
        </w:rPr>
        <w:t xml:space="preserve">ā samantāt śṛṇute ity āśrut | tādṛśau karṇau yasya saḥ</w:t>
      </w:r>
      <w:r>
        <w:t xml:space="preserve"> </w:t>
      </w:r>
      <w:r>
        <w:t xml:space="preserve">—</w:t>
      </w:r>
      <w:r>
        <w:t xml:space="preserve"> </w:t>
      </w:r>
      <w:r>
        <w:t xml:space="preserve">“</w:t>
      </w:r>
      <w:r>
        <w:rPr>
          <w:i/>
          <w:iCs/>
        </w:rPr>
        <w:t xml:space="preserve">āśrut</w:t>
      </w:r>
      <w:r>
        <w:t xml:space="preserve"> </w:t>
      </w:r>
      <w:r>
        <w:t xml:space="preserve">is one who hears all round; he who has such ears is</w:t>
      </w:r>
      <w:r>
        <w:t xml:space="preserve"> </w:t>
      </w:r>
      <w:r>
        <w:rPr>
          <w:i/>
          <w:iCs/>
        </w:rPr>
        <w:t xml:space="preserve">āśrutkarṇa</w:t>
      </w:r>
      <w:r>
        <w:t xml:space="preserve">”</w:t>
      </w:r>
      <w:r>
        <w:t xml:space="preserve">: [the sense is]</w:t>
      </w:r>
      <w:r>
        <w:t xml:space="preserve"> </w:t>
      </w:r>
      <w:r>
        <w:t xml:space="preserve">“O Indra, who hears from every place, everywhere”</w:t>
      </w:r>
      <w:r>
        <w:t xml:space="preserve">; one whose ears are such that wherever Indra may be he hears — that is the idea of the poet about the hymns and words that we make.</w:t>
      </w:r>
    </w:p>
    <w:bookmarkEnd w:id="443"/>
    <w:bookmarkStart w:id="444" w:name="X4c3bd75b430135d476533eabebfcbe3d4dffc8b"/>
    <w:p>
      <w:pPr>
        <w:pStyle w:val="Heading3"/>
      </w:pPr>
      <w:r>
        <w:t xml:space="preserve">Page 432 — Rik 9: Special Topics (continued) and grammar</w:t>
      </w:r>
    </w:p>
    <w:p>
      <w:pPr>
        <w:pStyle w:val="FirstParagraph"/>
      </w:pPr>
      <w:r>
        <w:rPr>
          <w:b/>
          <w:bCs/>
        </w:rPr>
        <w:t xml:space="preserve">“Śrudhi,”</w:t>
      </w:r>
      <w:r>
        <w:rPr>
          <w:b/>
          <w:bCs/>
        </w:rPr>
        <w:t xml:space="preserve"> </w:t>
      </w:r>
      <w:r>
        <w:rPr>
          <w:b/>
          <w:bCs/>
        </w:rPr>
        <w:t xml:space="preserve">“nu,”</w:t>
      </w:r>
      <w:r>
        <w:rPr>
          <w:b/>
          <w:bCs/>
        </w:rPr>
        <w:t xml:space="preserve"> </w:t>
      </w:r>
      <w:r>
        <w:rPr>
          <w:b/>
          <w:bCs/>
        </w:rPr>
        <w:t xml:space="preserve">“kṛṣva”</w:t>
      </w:r>
      <w:r>
        <w:t xml:space="preserve"> </w:t>
      </w:r>
      <w:r>
        <w:t xml:space="preserve">— the final syllable of these words is lengthened in the Saṃhitā-pāṭha for the convenience of the meter.</w:t>
      </w:r>
    </w:p>
    <w:p>
      <w:pPr>
        <w:pStyle w:val="BodyText"/>
      </w:pPr>
      <w:r>
        <w:rPr>
          <w:b/>
          <w:bCs/>
        </w:rPr>
        <w:t xml:space="preserve">“Dadhiṣva me giraḥ”</w:t>
      </w:r>
      <w:r>
        <w:t xml:space="preserve"> </w:t>
      </w:r>
      <w:r>
        <w:t xml:space="preserve">—</w:t>
      </w:r>
      <w:r>
        <w:t xml:space="preserve"> </w:t>
      </w:r>
      <w:r>
        <w:t xml:space="preserve">“hold our words, or our prayer, in your mind”</w:t>
      </w:r>
      <w:r>
        <w:t xml:space="preserve">: that is, listen to what we pray, and keep it in memory so that you do not forget it.</w:t>
      </w:r>
    </w:p>
    <w:p>
      <w:pPr>
        <w:pStyle w:val="BodyText"/>
      </w:pPr>
      <w:r>
        <w:rPr>
          <w:b/>
          <w:bCs/>
        </w:rPr>
        <w:t xml:space="preserve">“Yujaścid antaram”</w:t>
      </w:r>
      <w:r>
        <w:t xml:space="preserve"> </w:t>
      </w:r>
      <w:r>
        <w:t xml:space="preserve">— the Bhāṣyakāra explains it as</w:t>
      </w:r>
      <w:r>
        <w:t xml:space="preserve"> </w:t>
      </w:r>
      <w:r>
        <w:t xml:space="preserve">“dear [to you] as the words of friends.”</w:t>
      </w:r>
      <w:r>
        <w:t xml:space="preserve"> </w:t>
      </w:r>
      <w:r>
        <w:t xml:space="preserve">Although no word is present in this phrase to indicate the term</w:t>
      </w:r>
      <w:r>
        <w:t xml:space="preserve"> </w:t>
      </w:r>
      <w:r>
        <w:t xml:space="preserve">“friends,”</w:t>
      </w:r>
      <w:r>
        <w:t xml:space="preserve"> </w:t>
      </w:r>
      <w:r>
        <w:t xml:space="preserve">the Bhāṣyakāra supplies</w:t>
      </w:r>
      <w:r>
        <w:t xml:space="preserve"> </w:t>
      </w:r>
      <w:r>
        <w:rPr>
          <w:i/>
          <w:iCs/>
        </w:rPr>
        <w:t xml:space="preserve">sakhyuḥ</w:t>
      </w:r>
      <w:r>
        <w:t xml:space="preserve"> </w:t>
      </w:r>
      <w:r>
        <w:t xml:space="preserve">(</w:t>
      </w:r>
      <w:r>
        <w:t xml:space="preserve">“of a friend”</w:t>
      </w:r>
      <w:r>
        <w:t xml:space="preserve">) so that the sense fits.</w:t>
      </w:r>
    </w:p>
    <w:p>
      <w:pPr>
        <w:pStyle w:val="BodyText"/>
      </w:pPr>
      <w:r>
        <w:rPr>
          <w:b/>
          <w:bCs/>
        </w:rPr>
        <w:t xml:space="preserve">॥ Vyākaraṇa-prakriyā ॥</w:t>
      </w:r>
      <w:r>
        <w:t xml:space="preserve"> </w:t>
      </w:r>
      <w:r>
        <w:rPr>
          <w:i/>
          <w:iCs/>
        </w:rPr>
        <w:t xml:space="preserve">(grammar pages 432–435, noted briefly)</w:t>
      </w:r>
    </w:p>
    <w:p>
      <w:pPr>
        <w:pStyle w:val="BodyText"/>
      </w:pPr>
      <w:r>
        <w:rPr>
          <w:b/>
          <w:bCs/>
        </w:rPr>
        <w:t xml:space="preserve">आश्रुत्कर्ण (</w:t>
      </w:r>
      <w:r>
        <w:rPr>
          <w:b/>
          <w:bCs/>
          <w:i/>
          <w:iCs/>
        </w:rPr>
        <w:t xml:space="preserve">āśrutkarṇa</w:t>
      </w:r>
      <w:r>
        <w:rPr>
          <w:b/>
          <w:bCs/>
        </w:rPr>
        <w:t xml:space="preserve">)</w:t>
      </w:r>
      <w:r>
        <w:t xml:space="preserve"> </w:t>
      </w:r>
      <w:r>
        <w:t xml:space="preserve">—</w:t>
      </w:r>
      <w:r>
        <w:t xml:space="preserve"> </w:t>
      </w:r>
      <w:r>
        <w:t xml:space="preserve">“ā samantāt (from all sides) śṛṇuta (hear)”</w:t>
      </w:r>
      <w:r>
        <w:t xml:space="preserve">: the root</w:t>
      </w:r>
      <w:r>
        <w:t xml:space="preserve"> </w:t>
      </w:r>
      <w:r>
        <w:rPr>
          <w:i/>
          <w:iCs/>
        </w:rPr>
        <w:t xml:space="preserve">śru śravaṇe</w:t>
      </w:r>
      <w:r>
        <w:t xml:space="preserve"> </w:t>
      </w:r>
      <w:r>
        <w:t xml:space="preserve">with</w:t>
      </w:r>
      <w:r>
        <w:t xml:space="preserve"> </w:t>
      </w:r>
      <w:r>
        <w:rPr>
          <w:i/>
          <w:iCs/>
        </w:rPr>
        <w:t xml:space="preserve">ā</w:t>
      </w:r>
      <w:r>
        <w:t xml:space="preserve"> </w:t>
      </w:r>
      <w:r>
        <w:t xml:space="preserve">before it, and</w:t>
      </w:r>
      <w:r>
        <w:t xml:space="preserve"> </w:t>
      </w:r>
      <w:r>
        <w:rPr>
          <w:i/>
          <w:iCs/>
        </w:rPr>
        <w:t xml:space="preserve">kvip</w:t>
      </w:r>
      <w:r>
        <w:t xml:space="preserve"> </w:t>
      </w:r>
      <w:r>
        <w:t xml:space="preserve">by</w:t>
      </w:r>
      <w:r>
        <w:t xml:space="preserve"> </w:t>
      </w:r>
      <w:r>
        <w:t xml:space="preserve">“kvip ca”</w:t>
      </w:r>
      <w:r>
        <w:t xml:space="preserve"> </w:t>
      </w:r>
      <w:r>
        <w:t xml:space="preserve">(Pā. 3-2-76 [?]); all the letters of</w:t>
      </w:r>
      <w:r>
        <w:t xml:space="preserve"> </w:t>
      </w:r>
      <w:r>
        <w:rPr>
          <w:i/>
          <w:iCs/>
        </w:rPr>
        <w:t xml:space="preserve">kvip</w:t>
      </w:r>
      <w:r>
        <w:t xml:space="preserve"> </w:t>
      </w:r>
      <w:r>
        <w:t xml:space="preserve">drop, but by</w:t>
      </w:r>
      <w:r>
        <w:t xml:space="preserve"> </w:t>
      </w:r>
      <w:r>
        <w:t xml:space="preserve">“pratyayalope pratyayalakṣaṇam”</w:t>
      </w:r>
      <w:r>
        <w:t xml:space="preserve"> </w:t>
      </w:r>
      <w:r>
        <w:t xml:space="preserve">(Pā. 1-1-62 [?]) the suffix still counts; so by</w:t>
      </w:r>
      <w:r>
        <w:t xml:space="preserve"> </w:t>
      </w:r>
      <w:r>
        <w:t xml:space="preserve">“hrasvasya piti kṛti tuk”</w:t>
      </w:r>
      <w:r>
        <w:t xml:space="preserve"> </w:t>
      </w:r>
      <w:r>
        <w:t xml:space="preserve">(Pā. 6-1-71 [?])</w:t>
      </w:r>
      <w:r>
        <w:t xml:space="preserve"> </w:t>
      </w:r>
      <w:r>
        <w:rPr>
          <w:i/>
          <w:iCs/>
        </w:rPr>
        <w:t xml:space="preserve">tuk</w:t>
      </w:r>
      <w:r>
        <w:t xml:space="preserve"> </w:t>
      </w:r>
      <w:r>
        <w:t xml:space="preserve">is added after the short vowel of the root before a</w:t>
      </w:r>
      <w:r>
        <w:t xml:space="preserve"> </w:t>
      </w:r>
      <w:r>
        <w:rPr>
          <w:i/>
          <w:iCs/>
        </w:rPr>
        <w:t xml:space="preserve">pit</w:t>
      </w:r>
      <w:r>
        <w:t xml:space="preserve"> </w:t>
      </w:r>
      <w:r>
        <w:rPr>
          <w:i/>
          <w:iCs/>
        </w:rPr>
        <w:t xml:space="preserve">kṛt</w:t>
      </w:r>
      <w:r>
        <w:t xml:space="preserve"> </w:t>
      </w:r>
      <w:r>
        <w:t xml:space="preserve">suffix, giving</w:t>
      </w:r>
      <w:r>
        <w:t xml:space="preserve"> </w:t>
      </w:r>
      <w:r>
        <w:rPr>
          <w:i/>
          <w:iCs/>
        </w:rPr>
        <w:t xml:space="preserve">āśrut</w:t>
      </w:r>
      <w:r>
        <w:t xml:space="preserve">;</w:t>
      </w:r>
      <w:r>
        <w:t xml:space="preserve"> </w:t>
      </w:r>
      <w:r>
        <w:t xml:space="preserve">“āśrutau karṇau yasya saḥ”</w:t>
      </w:r>
      <w:r>
        <w:t xml:space="preserve"> </w:t>
      </w:r>
      <w:r>
        <w:t xml:space="preserve">(a bahuvrīhi) gives the vocative</w:t>
      </w:r>
      <w:r>
        <w:t xml:space="preserve"> </w:t>
      </w:r>
      <w:r>
        <w:rPr>
          <w:i/>
          <w:iCs/>
        </w:rPr>
        <w:t xml:space="preserve">āśrutkarṇa</w:t>
      </w:r>
      <w:r>
        <w:t xml:space="preserve">; initial-udātta as a vocative at the beginning by</w:t>
      </w:r>
      <w:r>
        <w:t xml:space="preserve"> </w:t>
      </w:r>
      <w:r>
        <w:t xml:space="preserve">“āmantritasya ca”</w:t>
      </w:r>
      <w:r>
        <w:t xml:space="preserve"> </w:t>
      </w:r>
      <w:r>
        <w:t xml:space="preserve">(Pā. 6-1-198 [?]).</w:t>
      </w:r>
      <w:r>
        <w:t xml:space="preserve"> </w:t>
      </w:r>
      <w:r>
        <w:rPr>
          <w:b/>
          <w:bCs/>
        </w:rPr>
        <w:t xml:space="preserve">श्रुधी (</w:t>
      </w:r>
      <w:r>
        <w:rPr>
          <w:b/>
          <w:bCs/>
          <w:i/>
          <w:iCs/>
        </w:rPr>
        <w:t xml:space="preserve">śrudhī</w:t>
      </w:r>
      <w:r>
        <w:rPr>
          <w:b/>
          <w:bCs/>
        </w:rPr>
        <w:t xml:space="preserve">)</w:t>
      </w:r>
      <w:r>
        <w:t xml:space="preserve"> </w:t>
      </w:r>
      <w:r>
        <w:t xml:space="preserve">— root</w:t>
      </w:r>
      <w:r>
        <w:t xml:space="preserve"> </w:t>
      </w:r>
      <w:r>
        <w:rPr>
          <w:i/>
          <w:iCs/>
        </w:rPr>
        <w:t xml:space="preserve">śru śravaṇe</w:t>
      </w:r>
      <w:r>
        <w:t xml:space="preserve">,</w:t>
      </w:r>
      <w:r>
        <w:t xml:space="preserve"> </w:t>
      </w:r>
      <w:r>
        <w:rPr>
          <w:i/>
          <w:iCs/>
        </w:rPr>
        <w:t xml:space="preserve">loṭ</w:t>
      </w:r>
      <w:r>
        <w:t xml:space="preserve"> </w:t>
      </w:r>
      <w:r>
        <w:t xml:space="preserve">parasmaipada 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w:t>
      </w:r>
      <w:r>
        <w:t xml:space="preserve"> </w:t>
      </w:r>
      <w:r>
        <w:t xml:space="preserve">“śṛ”</w:t>
      </w:r>
      <w:r>
        <w:t xml:space="preserve"> </w:t>
      </w:r>
      <w:r>
        <w:t xml:space="preserve">for</w:t>
      </w:r>
      <w:r>
        <w:t xml:space="preserve"> </w:t>
      </w:r>
      <w:r>
        <w:t xml:space="preserve">“śru”</w:t>
      </w:r>
      <w:r>
        <w:t xml:space="preserve"> </w:t>
      </w:r>
      <w:r>
        <w:t xml:space="preserve">by</w:t>
      </w:r>
      <w:r>
        <w:t xml:space="preserve"> </w:t>
      </w:r>
      <w:r>
        <w:t xml:space="preserve">“śruvaḥ śṛ ca”</w:t>
      </w:r>
      <w:r>
        <w:t xml:space="preserve"> </w:t>
      </w:r>
      <w:r>
        <w:t xml:space="preserve">(Pā. 3-1-74 [?]) — the</w:t>
      </w:r>
      <w:r>
        <w:t xml:space="preserve"> </w:t>
      </w:r>
      <w:r>
        <w:rPr>
          <w:i/>
          <w:iCs/>
        </w:rPr>
        <w:t xml:space="preserve">śnu</w:t>
      </w:r>
      <w:r>
        <w:t xml:space="preserve"> </w:t>
      </w:r>
      <w:r>
        <w:t xml:space="preserve">that arises in the Veda is dropped by</w:t>
      </w:r>
      <w:r>
        <w:t xml:space="preserve"> </w:t>
      </w:r>
      <w:r>
        <w:t xml:space="preserve">“bahulaṃ chandasi”</w:t>
      </w:r>
      <w:r>
        <w:t xml:space="preserve"> </w:t>
      </w:r>
      <w:r>
        <w:t xml:space="preserve">(Pā. 2-4-73 [?]), and, if the</w:t>
      </w:r>
      <w:r>
        <w:t xml:space="preserve"> </w:t>
      </w:r>
      <w:r>
        <w:rPr>
          <w:i/>
          <w:iCs/>
        </w:rPr>
        <w:t xml:space="preserve">śnu</w:t>
      </w:r>
      <w:r>
        <w:t xml:space="preserve"> </w:t>
      </w:r>
      <w:r>
        <w:t xml:space="preserve">vikaraṇa has disappeared, the</w:t>
      </w:r>
      <w:r>
        <w:t xml:space="preserve"> </w:t>
      </w:r>
      <w:r>
        <w:rPr>
          <w:i/>
          <w:iCs/>
        </w:rPr>
        <w:t xml:space="preserve">śṛ</w:t>
      </w:r>
      <w:r>
        <w:t xml:space="preserve"> </w:t>
      </w:r>
      <w:r>
        <w:t xml:space="preserve">substitute that was prescribed in connection with it is also withdrawn, by the maxim</w:t>
      </w:r>
      <w:r>
        <w:t xml:space="preserve"> </w:t>
      </w:r>
      <w:r>
        <w:t xml:space="preserve">“tat-sanniyoga-śiṣṭānām anyatarāpāye ubhayor apy apāyaḥ”</w:t>
      </w:r>
      <w:r>
        <w:t xml:space="preserve"> </w:t>
      </w:r>
      <w:r>
        <w:t xml:space="preserve">(Paribhāṣā 87 [?]);</w:t>
      </w:r>
      <w:r>
        <w:t xml:space="preserve"> </w:t>
      </w:r>
      <w:r>
        <w:t xml:space="preserve">“śṛṇu pṛkṛ-vṛ-bhyaś chandasi”</w:t>
      </w:r>
      <w:r>
        <w:t xml:space="preserve"> </w:t>
      </w:r>
      <w:r>
        <w:t xml:space="preserve">(Pā. 6-4-102 [?]) gives</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śrudhi</w:t>
      </w:r>
      <w:r>
        <w:t xml:space="preserve"> </w:t>
      </w:r>
      <w:r>
        <w:t xml:space="preserve">is initial-udātta by the suffix since</w:t>
      </w:r>
      <w:r>
        <w:t xml:space="preserve"> </w:t>
      </w:r>
      <w:r>
        <w:rPr>
          <w:i/>
          <w:iCs/>
        </w:rPr>
        <w:t xml:space="preserve">hi</w:t>
      </w:r>
      <w:r>
        <w:t xml:space="preserve"> </w:t>
      </w:r>
      <w:r>
        <w:t xml:space="preserve">is</w:t>
      </w:r>
      <w:r>
        <w:t xml:space="preserve"> </w:t>
      </w:r>
      <w:r>
        <w:rPr>
          <w:i/>
          <w:iCs/>
        </w:rPr>
        <w:t xml:space="preserve">sit</w:t>
      </w:r>
      <w:r>
        <w:t xml:space="preserve">-like; the finite verb would be unaccented by</w:t>
      </w:r>
      <w:r>
        <w:t xml:space="preserve"> </w:t>
      </w:r>
      <w:r>
        <w:t xml:space="preserve">“tiṅ atiṅaḥ”</w:t>
      </w:r>
      <w:r>
        <w:t xml:space="preserve"> </w:t>
      </w:r>
      <w:r>
        <w:t xml:space="preserve">(Pā. 8-1-28 [?]) though, since it follows the vocative</w:t>
      </w:r>
      <w:r>
        <w:t xml:space="preserve"> </w:t>
      </w:r>
      <w:r>
        <w:rPr>
          <w:i/>
          <w:iCs/>
        </w:rPr>
        <w:t xml:space="preserve">āśrutkarṇa</w:t>
      </w:r>
      <w:r>
        <w:t xml:space="preserve">,</w:t>
      </w:r>
      <w:r>
        <w:t xml:space="preserve"> </w:t>
      </w:r>
      <w:r>
        <w:t xml:space="preserve">“āmantritaṃ pūrvam avidyamānavat”</w:t>
      </w:r>
      <w:r>
        <w:t xml:space="preserve"> </w:t>
      </w:r>
      <w:r>
        <w:t xml:space="preserve">(Pā. 8-1-72 [?]) treats the preceding vocative as non-existent, so the verb counts as the first in the pāda; yet since</w:t>
      </w:r>
      <w:r>
        <w:t xml:space="preserve"> </w:t>
      </w:r>
      <w:r>
        <w:rPr>
          <w:i/>
          <w:iCs/>
        </w:rPr>
        <w:t xml:space="preserve">āśrutkarṇa</w:t>
      </w:r>
      <w:r>
        <w:t xml:space="preserve"> </w:t>
      </w:r>
      <w:r>
        <w:t xml:space="preserve">is a</w:t>
      </w:r>
      <w:r>
        <w:t xml:space="preserve"> </w:t>
      </w:r>
      <w:r>
        <w:rPr>
          <w:i/>
          <w:iCs/>
        </w:rPr>
        <w:t xml:space="preserve">pada</w:t>
      </w:r>
      <w:r>
        <w:t xml:space="preserve"> </w:t>
      </w:r>
      <w:r>
        <w:t xml:space="preserve">of its own, no second word-hood arises and the verb remains unaccented; in the Saṃhitā</w:t>
      </w:r>
      <w:r>
        <w:t xml:space="preserve"> </w:t>
      </w:r>
      <w:r>
        <w:t xml:space="preserve">“anyeṣām api dṛśyate”</w:t>
      </w:r>
      <w:r>
        <w:t xml:space="preserve"> </w:t>
      </w:r>
      <w:r>
        <w:t xml:space="preserve">(Pā. 6-3-137 [?]) gives the lengthening,</w:t>
      </w:r>
      <w:r>
        <w:t xml:space="preserve"> </w:t>
      </w:r>
      <w:r>
        <w:rPr>
          <w:i/>
          <w:iCs/>
        </w:rPr>
        <w:t xml:space="preserve">śrudhī</w:t>
      </w:r>
      <w:r>
        <w:t xml:space="preserve">.</w:t>
      </w:r>
      <w:r>
        <w:t xml:space="preserve"> </w:t>
      </w:r>
      <w:r>
        <w:rPr>
          <w:i/>
          <w:iCs/>
        </w:rPr>
        <w:t xml:space="preserve">(Further paragraphs on</w:t>
      </w:r>
      <w:r>
        <w:t xml:space="preserve"> </w:t>
      </w:r>
      <w:r>
        <w:t xml:space="preserve">havam</w:t>
      </w:r>
      <w:r>
        <w:rPr>
          <w:i/>
          <w:iCs/>
        </w:rPr>
        <w:t xml:space="preserve">,</w:t>
      </w:r>
      <w:r>
        <w:t xml:space="preserve"> </w:t>
      </w:r>
      <w:r>
        <w:t xml:space="preserve">nu</w:t>
      </w:r>
      <w:r>
        <w:rPr>
          <w:i/>
          <w:iCs/>
        </w:rPr>
        <w:t xml:space="preserve">,</w:t>
      </w:r>
      <w:r>
        <w:t xml:space="preserve"> </w:t>
      </w:r>
      <w:r>
        <w:t xml:space="preserve">cit</w:t>
      </w:r>
      <w:r>
        <w:rPr>
          <w:i/>
          <w:iCs/>
        </w:rPr>
        <w:t xml:space="preserve">,</w:t>
      </w:r>
      <w:r>
        <w:t xml:space="preserve"> </w:t>
      </w:r>
      <w:r>
        <w:t xml:space="preserve">dadhiṣva</w:t>
      </w:r>
      <w:r>
        <w:rPr>
          <w:i/>
          <w:iCs/>
        </w:rPr>
        <w:t xml:space="preserve">,</w:t>
      </w:r>
      <w:r>
        <w:t xml:space="preserve"> </w:t>
      </w:r>
      <w:r>
        <w:t xml:space="preserve">me</w:t>
      </w:r>
      <w:r>
        <w:rPr>
          <w:i/>
          <w:iCs/>
        </w:rPr>
        <w:t xml:space="preserve">,</w:t>
      </w:r>
      <w:r>
        <w:t xml:space="preserve"> </w:t>
      </w:r>
      <w:r>
        <w:t xml:space="preserve">giraḥ</w:t>
      </w:r>
      <w:r>
        <w:rPr>
          <w:i/>
          <w:iCs/>
        </w:rPr>
        <w:t xml:space="preserve">,</w:t>
      </w:r>
      <w:r>
        <w:t xml:space="preserve"> </w:t>
      </w:r>
      <w:r>
        <w:t xml:space="preserve">indra</w:t>
      </w:r>
      <w:r>
        <w:rPr>
          <w:i/>
          <w:iCs/>
        </w:rPr>
        <w:t xml:space="preserve">,</w:t>
      </w:r>
      <w:r>
        <w:t xml:space="preserve"> </w:t>
      </w:r>
      <w:r>
        <w:t xml:space="preserve">stomam</w:t>
      </w:r>
      <w:r>
        <w:rPr>
          <w:i/>
          <w:iCs/>
        </w:rPr>
        <w:t xml:space="preserve">,</w:t>
      </w:r>
      <w:r>
        <w:t xml:space="preserve"> </w:t>
      </w:r>
      <w:r>
        <w:t xml:space="preserve">imam</w:t>
      </w:r>
      <w:r>
        <w:rPr>
          <w:i/>
          <w:iCs/>
        </w:rPr>
        <w:t xml:space="preserve">,</w:t>
      </w:r>
      <w:r>
        <w:t xml:space="preserve"> </w:t>
      </w:r>
      <w:r>
        <w:t xml:space="preserve">mama</w:t>
      </w:r>
      <w:r>
        <w:rPr>
          <w:i/>
          <w:iCs/>
        </w:rPr>
        <w:t xml:space="preserve">,</w:t>
      </w:r>
      <w:r>
        <w:t xml:space="preserve"> </w:t>
      </w:r>
      <w:r>
        <w:t xml:space="preserve">kṛṣva</w:t>
      </w:r>
      <w:r>
        <w:rPr>
          <w:i/>
          <w:iCs/>
        </w:rPr>
        <w:t xml:space="preserve">,</w:t>
      </w:r>
      <w:r>
        <w:t xml:space="preserve"> </w:t>
      </w:r>
      <w:r>
        <w:t xml:space="preserve">yujaḥ</w:t>
      </w:r>
      <w:r>
        <w:rPr>
          <w:i/>
          <w:iCs/>
        </w:rPr>
        <w:t xml:space="preserve">,</w:t>
      </w:r>
      <w:r>
        <w:t xml:space="preserve"> </w:t>
      </w:r>
      <w:r>
        <w:t xml:space="preserve">antaram</w:t>
      </w:r>
      <w:r>
        <w:t xml:space="preserve"> </w:t>
      </w:r>
      <w:r>
        <w:rPr>
          <w:i/>
          <w:iCs/>
        </w:rPr>
        <w:t xml:space="preserve">continue to p. 435, noted briefly: the Saṃhitā lengthening in</w:t>
      </w:r>
      <w:r>
        <w:t xml:space="preserve"> </w:t>
      </w:r>
      <w:r>
        <w:t xml:space="preserve">nū</w:t>
      </w:r>
      <w:r>
        <w:rPr>
          <w:i/>
          <w:iCs/>
        </w:rPr>
        <w:t xml:space="preserve">, the</w:t>
      </w:r>
      <w:r>
        <w:t xml:space="preserve"> </w:t>
      </w:r>
      <w:r>
        <w:t xml:space="preserve">dhā</w:t>
      </w:r>
      <w:r>
        <w:t xml:space="preserve"> </w:t>
      </w:r>
      <w:r>
        <w:rPr>
          <w:i/>
          <w:iCs/>
        </w:rPr>
        <w:t xml:space="preserve">→</w:t>
      </w:r>
      <w:r>
        <w:t xml:space="preserve"> </w:t>
      </w:r>
      <w:r>
        <w:t xml:space="preserve">dadh</w:t>
      </w:r>
      <w:r>
        <w:t xml:space="preserve"> </w:t>
      </w:r>
      <w:r>
        <w:rPr>
          <w:i/>
          <w:iCs/>
        </w:rPr>
        <w:t xml:space="preserve">reduplication with</w:t>
      </w:r>
      <w:r>
        <w:t xml:space="preserve"> </w:t>
      </w:r>
      <w:r>
        <w:t xml:space="preserve">loṭ</w:t>
      </w:r>
      <w:r>
        <w:t xml:space="preserve"> </w:t>
      </w:r>
      <w:r>
        <w:rPr>
          <w:i/>
          <w:iCs/>
        </w:rPr>
        <w:t xml:space="preserve">ātmanepada</w:t>
      </w:r>
      <w:r>
        <w:t xml:space="preserve"> </w:t>
      </w:r>
      <w:r>
        <w:t xml:space="preserve">thās → se → sva</w:t>
      </w:r>
      <w:r>
        <w:t xml:space="preserve"> </w:t>
      </w:r>
      <w:r>
        <w:rPr>
          <w:i/>
          <w:iCs/>
        </w:rPr>
        <w:t xml:space="preserve">and the lowering of</w:t>
      </w:r>
      <w:r>
        <w:t xml:space="preserve"> </w:t>
      </w:r>
      <w:r>
        <w:t xml:space="preserve">śap</w:t>
      </w:r>
      <w:r>
        <w:t xml:space="preserve"> </w:t>
      </w:r>
      <w:r>
        <w:rPr>
          <w:i/>
          <w:iCs/>
        </w:rPr>
        <w:t xml:space="preserve">to</w:t>
      </w:r>
      <w:r>
        <w:t xml:space="preserve"> </w:t>
      </w:r>
      <w:r>
        <w:t xml:space="preserve">śluḥ</w:t>
      </w:r>
      <w:r>
        <w:rPr>
          <w:i/>
          <w:iCs/>
        </w:rPr>
        <w:t xml:space="preserve">;</w:t>
      </w:r>
      <w:r>
        <w:rPr>
          <w:i/>
          <w:iCs/>
        </w:rPr>
        <w:t xml:space="preserve"> </w:t>
      </w:r>
      <w:r>
        <w:t xml:space="preserve">mama</w:t>
      </w:r>
      <w:r>
        <w:t xml:space="preserve"> </w:t>
      </w:r>
      <w:r>
        <w:rPr>
          <w:i/>
          <w:iCs/>
        </w:rPr>
        <w:t xml:space="preserve">as the replacement for the genitive of</w:t>
      </w:r>
      <w:r>
        <w:t xml:space="preserve"> </w:t>
      </w:r>
      <w:r>
        <w:t xml:space="preserve">asmad</w:t>
      </w:r>
      <w:r>
        <w:t xml:space="preserve"> </w:t>
      </w:r>
      <w:r>
        <w:rPr>
          <w:i/>
          <w:iCs/>
        </w:rPr>
        <w:t xml:space="preserve">by Pā. 7-2-96 [?] with a technical discussion of whether the substitute is unaccented;</w:t>
      </w:r>
      <w:r>
        <w:t xml:space="preserve"> </w:t>
      </w:r>
      <w:r>
        <w:t xml:space="preserve">kṛṣva</w:t>
      </w:r>
      <w:r>
        <w:t xml:space="preserve"> </w:t>
      </w:r>
      <w:r>
        <w:rPr>
          <w:i/>
          <w:iCs/>
        </w:rPr>
        <w:t xml:space="preserve">with the lengthening in the Saṃhitā; and the final-udātta of</w:t>
      </w:r>
      <w:r>
        <w:t xml:space="preserve"> </w:t>
      </w:r>
      <w:r>
        <w:t xml:space="preserve">antara.)</w:t>
      </w:r>
      <w:r>
        <w:t xml:space="preserve"> </w:t>
      </w:r>
      <w:r>
        <w:rPr>
          <w:i/>
          <w:iCs/>
        </w:rPr>
        <w:t xml:space="preserve">(Sūtra numbers read from small print; pointers only.)</w:t>
      </w:r>
    </w:p>
    <w:bookmarkEnd w:id="444"/>
    <w:bookmarkStart w:id="445" w:name="pages-433435-rik-9-grammar-closes"/>
    <w:p>
      <w:pPr>
        <w:pStyle w:val="Heading3"/>
      </w:pPr>
      <w:r>
        <w:t xml:space="preserve">Pages 433–435 — Rik 9 grammar closes</w:t>
      </w:r>
    </w:p>
    <w:p>
      <w:pPr>
        <w:pStyle w:val="FirstParagraph"/>
      </w:pPr>
      <w:r>
        <w:rPr>
          <w:b/>
          <w:bCs/>
        </w:rPr>
        <w:t xml:space="preserve">॥ Vyākaraṇa-prakriyā ॥</w:t>
      </w:r>
      <w:r>
        <w:t xml:space="preserve"> </w:t>
      </w:r>
      <w:r>
        <w:rPr>
          <w:i/>
          <w:iCs/>
        </w:rPr>
        <w:t xml:space="preserve">(grammar pages 433–435, noted briefly; the argument on pp. 434–435 is characterized in outline)</w:t>
      </w:r>
    </w:p>
    <w:p>
      <w:pPr>
        <w:pStyle w:val="BodyText"/>
      </w:pPr>
      <w:r>
        <w:rPr>
          <w:b/>
          <w:bCs/>
        </w:rPr>
        <w:t xml:space="preserve">हवम् (</w:t>
      </w:r>
      <w:r>
        <w:rPr>
          <w:b/>
          <w:bCs/>
          <w:i/>
          <w:iCs/>
        </w:rPr>
        <w:t xml:space="preserve">havam</w:t>
      </w:r>
      <w:r>
        <w:rPr>
          <w:b/>
          <w:bCs/>
        </w:rPr>
        <w:t xml:space="preserve">)</w:t>
      </w:r>
      <w:r>
        <w:t xml:space="preserve"> </w:t>
      </w:r>
      <w:r>
        <w:t xml:space="preserve">— root</w:t>
      </w:r>
      <w:r>
        <w:t xml:space="preserve"> </w:t>
      </w:r>
      <w:r>
        <w:rPr>
          <w:i/>
          <w:iCs/>
        </w:rPr>
        <w:t xml:space="preserve">hveñ spardhāyāṃ śabde ca</w:t>
      </w:r>
      <w:r>
        <w:t xml:space="preserve">; by</w:t>
      </w:r>
      <w:r>
        <w:t xml:space="preserve"> </w:t>
      </w:r>
      <w:r>
        <w:t xml:space="preserve">“bahulaṃ chandasi”</w:t>
      </w:r>
      <w:r>
        <w:t xml:space="preserve"> </w:t>
      </w:r>
      <w:r>
        <w:t xml:space="preserve">(Pā. 6-1-34 [?])</w:t>
      </w:r>
      <w:r>
        <w:t xml:space="preserve"> </w:t>
      </w:r>
      <w:r>
        <w:rPr>
          <w:i/>
          <w:iCs/>
        </w:rPr>
        <w:t xml:space="preserve">saṃprasāraṇa</w:t>
      </w:r>
      <w:r>
        <w:t xml:space="preserve"> </w:t>
      </w:r>
      <w:r>
        <w:t xml:space="preserve">arises (</w:t>
      </w:r>
      <w:r>
        <w:rPr>
          <w:i/>
          <w:iCs/>
        </w:rPr>
        <w:t xml:space="preserve">hve</w:t>
      </w:r>
      <w:r>
        <w:t xml:space="preserve"> </w:t>
      </w:r>
      <w:r>
        <w:t xml:space="preserve">→</w:t>
      </w:r>
      <w:r>
        <w:t xml:space="preserve"> </w:t>
      </w:r>
      <w:r>
        <w:rPr>
          <w:i/>
          <w:iCs/>
        </w:rPr>
        <w:t xml:space="preserve">hu</w:t>
      </w:r>
      <w:r>
        <w:t xml:space="preserve">), then</w:t>
      </w:r>
      <w:r>
        <w:t xml:space="preserve"> </w:t>
      </w:r>
      <w:r>
        <w:rPr>
          <w:i/>
          <w:iCs/>
        </w:rPr>
        <w:t xml:space="preserve">pūrvarūpa</w:t>
      </w:r>
      <w:r>
        <w:t xml:space="preserve"> </w:t>
      </w:r>
      <w:r>
        <w:t xml:space="preserve">by</w:t>
      </w:r>
      <w:r>
        <w:t xml:space="preserve"> </w:t>
      </w:r>
      <w:r>
        <w:t xml:space="preserve">“saṃprasāraṇāc ca”</w:t>
      </w:r>
      <w:r>
        <w:t xml:space="preserve"> </w:t>
      </w:r>
      <w:r>
        <w:t xml:space="preserve">(Pā. 6-1-108 [?]);</w:t>
      </w:r>
      <w:r>
        <w:t xml:space="preserve"> </w:t>
      </w:r>
      <w:r>
        <w:rPr>
          <w:i/>
          <w:iCs/>
        </w:rPr>
        <w:t xml:space="preserve">guṇa</w:t>
      </w:r>
      <w:r>
        <w:t xml:space="preserve"> </w:t>
      </w:r>
      <w:r>
        <w:t xml:space="preserve">and</w:t>
      </w:r>
      <w:r>
        <w:t xml:space="preserve"> </w:t>
      </w:r>
      <w:r>
        <w:rPr>
          <w:i/>
          <w:iCs/>
        </w:rPr>
        <w:t xml:space="preserve">av</w:t>
      </w:r>
      <w:r>
        <w:t xml:space="preserve"> </w:t>
      </w:r>
      <w:r>
        <w:t xml:space="preserve">replacement (Pā. 3-3-57 [?],</w:t>
      </w:r>
      <w:r>
        <w:t xml:space="preserve"> </w:t>
      </w:r>
      <w:r>
        <w:t xml:space="preserve">“ṛdor ap”</w:t>
      </w:r>
      <w:r>
        <w:t xml:space="preserve">): the suffix</w:t>
      </w:r>
      <w:r>
        <w:t xml:space="preserve"> </w:t>
      </w:r>
      <w:r>
        <w:rPr>
          <w:i/>
          <w:iCs/>
        </w:rPr>
        <w:t xml:space="preserve">ap</w:t>
      </w:r>
      <w:r>
        <w:t xml:space="preserve"> </w:t>
      </w:r>
      <w:r>
        <w:t xml:space="preserve">after a root ending in</w:t>
      </w:r>
      <w:r>
        <w:t xml:space="preserve"> </w:t>
      </w:r>
      <w:r>
        <w:rPr>
          <w:i/>
          <w:iCs/>
        </w:rPr>
        <w:t xml:space="preserve">u</w:t>
      </w:r>
      <w:r>
        <w:t xml:space="preserve">/</w:t>
      </w:r>
      <w:r>
        <w:rPr>
          <w:i/>
          <w:iCs/>
        </w:rPr>
        <w:t xml:space="preserve">ṛ</w:t>
      </w:r>
      <w:r>
        <w:t xml:space="preserve">, giving</w:t>
      </w:r>
      <w:r>
        <w:t xml:space="preserve"> </w:t>
      </w:r>
      <w:r>
        <w:rPr>
          <w:i/>
          <w:iCs/>
        </w:rPr>
        <w:t xml:space="preserve">hava</w:t>
      </w:r>
      <w:r>
        <w:t xml:space="preserve">;</w:t>
      </w:r>
      <w:r>
        <w:t xml:space="preserve"> </w:t>
      </w:r>
      <w:r>
        <w:rPr>
          <w:i/>
          <w:iCs/>
        </w:rPr>
        <w:t xml:space="preserve">ap</w:t>
      </w:r>
      <w:r>
        <w:t xml:space="preserve"> </w:t>
      </w:r>
      <w:r>
        <w:t xml:space="preserve">is</w:t>
      </w:r>
      <w:r>
        <w:t xml:space="preserve"> </w:t>
      </w:r>
      <w:r>
        <w:rPr>
          <w:i/>
          <w:iCs/>
        </w:rPr>
        <w:t xml:space="preserve">pit</w:t>
      </w:r>
      <w:r>
        <w:t xml:space="preserve">, so unaccented; the accusative singular</w:t>
      </w:r>
      <w:r>
        <w:t xml:space="preserve"> </w:t>
      </w:r>
      <w:r>
        <w:rPr>
          <w:i/>
          <w:iCs/>
        </w:rPr>
        <w:t xml:space="preserve">am</w:t>
      </w:r>
      <w:r>
        <w:t xml:space="preserve"> </w:t>
      </w:r>
      <w:r>
        <w:t xml:space="preserve">with</w:t>
      </w:r>
      <w:r>
        <w:t xml:space="preserve"> </w:t>
      </w:r>
      <w:r>
        <w:rPr>
          <w:i/>
          <w:iCs/>
        </w:rPr>
        <w:t xml:space="preserve">pūrvarūpa</w:t>
      </w:r>
      <w:r>
        <w:t xml:space="preserve"> </w:t>
      </w:r>
      <w:r>
        <w:t xml:space="preserve">(</w:t>
      </w:r>
      <w:r>
        <w:t xml:space="preserve">“ami pūrvaḥ,”</w:t>
      </w:r>
      <w:r>
        <w:t xml:space="preserve"> </w:t>
      </w:r>
      <w:r>
        <w:t xml:space="preserve">Pā. 6-1-107 [?]),</w:t>
      </w:r>
      <w:r>
        <w:t xml:space="preserve"> </w:t>
      </w:r>
      <w:r>
        <w:rPr>
          <w:i/>
          <w:iCs/>
        </w:rPr>
        <w:t xml:space="preserve">havam</w:t>
      </w:r>
      <w:r>
        <w:t xml:space="preserve">.</w:t>
      </w:r>
      <w:r>
        <w:t xml:space="preserve"> </w:t>
      </w:r>
      <w:r>
        <w:rPr>
          <w:b/>
          <w:bCs/>
        </w:rPr>
        <w:t xml:space="preserve">नु (</w:t>
      </w:r>
      <w:r>
        <w:rPr>
          <w:b/>
          <w:bCs/>
          <w:i/>
          <w:iCs/>
        </w:rPr>
        <w:t xml:space="preserve">nu</w:t>
      </w:r>
      <w:r>
        <w:rPr>
          <w:b/>
          <w:bCs/>
        </w:rPr>
        <w:t xml:space="preserve">)</w:t>
      </w:r>
      <w:r>
        <w:t xml:space="preserve"> </w:t>
      </w:r>
      <w:r>
        <w:t xml:space="preserve">— in the Saṃhitā the vowel is lengthened by</w:t>
      </w:r>
      <w:r>
        <w:t xml:space="preserve"> </w:t>
      </w:r>
      <w:r>
        <w:t xml:space="preserve">“ṛcy tu nu ghā maḥ…”</w:t>
      </w:r>
      <w:r>
        <w:t xml:space="preserve"> </w:t>
      </w:r>
      <w:r>
        <w:t xml:space="preserve">(Pā. 6-3-133 [?]),</w:t>
      </w:r>
      <w:r>
        <w:t xml:space="preserve"> </w:t>
      </w:r>
      <w:r>
        <w:rPr>
          <w:i/>
          <w:iCs/>
        </w:rPr>
        <w:t xml:space="preserve">nū</w:t>
      </w:r>
      <w:r>
        <w:t xml:space="preserve">.</w:t>
      </w:r>
      <w:r>
        <w:t xml:space="preserve"> </w:t>
      </w:r>
      <w:r>
        <w:rPr>
          <w:b/>
          <w:bCs/>
        </w:rPr>
        <w:t xml:space="preserve">चित् (</w:t>
      </w:r>
      <w:r>
        <w:rPr>
          <w:b/>
          <w:bCs/>
          <w:i/>
          <w:iCs/>
        </w:rPr>
        <w:t xml:space="preserve">cit</w:t>
      </w:r>
      <w:r>
        <w:rPr>
          <w:b/>
          <w:bCs/>
        </w:rPr>
        <w:t xml:space="preserve">)</w:t>
      </w:r>
      <w:r>
        <w:t xml:space="preserve"> </w:t>
      </w:r>
      <w:r>
        <w:t xml:space="preserve">— belongs to the</w:t>
      </w:r>
      <w:r>
        <w:t xml:space="preserve"> </w:t>
      </w:r>
      <w:r>
        <w:rPr>
          <w:i/>
          <w:iCs/>
        </w:rPr>
        <w:t xml:space="preserve">cādi</w:t>
      </w:r>
      <w:r>
        <w:t xml:space="preserve"> </w:t>
      </w:r>
      <w:r>
        <w:t xml:space="preserve">class, so unaccented (</w:t>
      </w:r>
      <w:r>
        <w:t xml:space="preserve">“cādayo ’nudāttāḥ,”</w:t>
      </w:r>
      <w:r>
        <w:t xml:space="preserve"> </w:t>
      </w:r>
      <w:r>
        <w:t xml:space="preserve">Phiṭ-sūtra 94 [?]).</w:t>
      </w:r>
      <w:r>
        <w:t xml:space="preserve"> </w:t>
      </w:r>
      <w:r>
        <w:rPr>
          <w:b/>
          <w:bCs/>
        </w:rPr>
        <w:t xml:space="preserve">दधिष्व (</w:t>
      </w:r>
      <w:r>
        <w:rPr>
          <w:b/>
          <w:bCs/>
          <w:i/>
          <w:iCs/>
        </w:rPr>
        <w:t xml:space="preserve">dadhiṣva</w:t>
      </w:r>
      <w:r>
        <w:rPr>
          <w:b/>
          <w:bCs/>
        </w:rPr>
        <w:t xml:space="preserve">)</w:t>
      </w:r>
      <w:r>
        <w:t xml:space="preserve"> </w:t>
      </w:r>
      <w:r>
        <w:t xml:space="preserve">— root</w:t>
      </w:r>
      <w:r>
        <w:t xml:space="preserve"> </w:t>
      </w:r>
      <w:r>
        <w:rPr>
          <w:i/>
          <w:iCs/>
        </w:rPr>
        <w:t xml:space="preserve">ḍudhāñ dhāraṇapoṣaṇayoḥ</w:t>
      </w:r>
      <w:r>
        <w:t xml:space="preserve"> </w:t>
      </w:r>
      <w:r>
        <w:t xml:space="preserve">(</w:t>
      </w:r>
      <w:r>
        <w:rPr>
          <w:i/>
          <w:iCs/>
        </w:rPr>
        <w:t xml:space="preserve">juhotyādi</w:t>
      </w:r>
      <w:r>
        <w:t xml:space="preserve">);</w:t>
      </w:r>
      <w:r>
        <w:t xml:space="preserve"> </w:t>
      </w:r>
      <w:r>
        <w:rPr>
          <w:i/>
          <w:iCs/>
        </w:rPr>
        <w:t xml:space="preserve">loṭ</w:t>
      </w:r>
      <w:r>
        <w:t xml:space="preserve"> </w:t>
      </w:r>
      <w:r>
        <w:t xml:space="preserve">ātmanepada middle-second</w:t>
      </w:r>
      <w:r>
        <w:t xml:space="preserve"> </w:t>
      </w:r>
      <w:r>
        <w:rPr>
          <w:i/>
          <w:iCs/>
        </w:rPr>
        <w:t xml:space="preserve">thās</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(Pā. 3-4-80 [?]),</w:t>
      </w:r>
      <w:r>
        <w:t xml:space="preserve"> </w:t>
      </w:r>
      <w:r>
        <w:rPr>
          <w:i/>
          <w:iCs/>
        </w:rPr>
        <w:t xml:space="preserve">se</w:t>
      </w:r>
      <w:r>
        <w:t xml:space="preserve"> </w:t>
      </w:r>
      <w:r>
        <w:t xml:space="preserve">→</w:t>
      </w:r>
      <w:r>
        <w:t xml:space="preserve"> </w:t>
      </w:r>
      <w:r>
        <w:rPr>
          <w:i/>
          <w:iCs/>
        </w:rPr>
        <w:t xml:space="preserve">sva</w:t>
      </w:r>
      <w:r>
        <w:t xml:space="preserve"> </w:t>
      </w:r>
      <w:r>
        <w:t xml:space="preserve">(Pā. 3-4-91 [?]);</w:t>
      </w:r>
      <w:r>
        <w:t xml:space="preserve"> </w:t>
      </w:r>
      <w:r>
        <w:rPr>
          <w:i/>
          <w:iCs/>
        </w:rPr>
        <w:t xml:space="preserve">śap</w:t>
      </w:r>
      <w:r>
        <w:t xml:space="preserve"> </w:t>
      </w:r>
      <w:r>
        <w:t xml:space="preserve">(Pā. 3-1-68 [?]) is replaced by</w:t>
      </w:r>
      <w:r>
        <w:t xml:space="preserve"> </w:t>
      </w:r>
      <w:r>
        <w:rPr>
          <w:i/>
          <w:iCs/>
        </w:rPr>
        <w:t xml:space="preserve">ślu</w:t>
      </w:r>
      <w:r>
        <w:t xml:space="preserve"> </w:t>
      </w:r>
      <w:r>
        <w:t xml:space="preserve">(</w:t>
      </w:r>
      <w:r>
        <w:t xml:space="preserve">“juhotyādibhyaḥ śluḥ,”</w:t>
      </w:r>
      <w:r>
        <w:t xml:space="preserve"> </w:t>
      </w:r>
      <w:r>
        <w:t xml:space="preserve">Pā. 2-4-75 [?]); doubling (Pā. 6-1-10 [?]); the reduplicate’s long vowel shortened (Pā. 7-4-59 [?]);</w:t>
      </w:r>
      <w:r>
        <w:t xml:space="preserve"> </w:t>
      </w:r>
      <w:r>
        <w:rPr>
          <w:i/>
          <w:iCs/>
        </w:rPr>
        <w:t xml:space="preserve">dh</w:t>
      </w:r>
      <w:r>
        <w:t xml:space="preserve"> </w:t>
      </w:r>
      <w:r>
        <w:t xml:space="preserve">→</w:t>
      </w:r>
      <w:r>
        <w:t xml:space="preserve"> </w:t>
      </w:r>
      <w:r>
        <w:rPr>
          <w:i/>
          <w:iCs/>
        </w:rPr>
        <w:t xml:space="preserve">d</w:t>
      </w:r>
      <w:r>
        <w:t xml:space="preserve"> </w:t>
      </w:r>
      <w:r>
        <w:t xml:space="preserve">in the reduplicate (</w:t>
      </w:r>
      <w:r>
        <w:t xml:space="preserve">“abhyāse carca,”</w:t>
      </w:r>
      <w:r>
        <w:t xml:space="preserve"> </w:t>
      </w:r>
      <w:r>
        <w:t xml:space="preserve">Pā. 8-4-54 [?]), giving</w:t>
      </w:r>
      <w:r>
        <w:t xml:space="preserve"> </w:t>
      </w:r>
      <w:r>
        <w:rPr>
          <w:i/>
          <w:iCs/>
        </w:rPr>
        <w:t xml:space="preserve">da-dhā-sva</w:t>
      </w:r>
      <w:r>
        <w:t xml:space="preserve">; since in the Veda a suffix enjoined in the section on roots has both</w:t>
      </w:r>
      <w:r>
        <w:t xml:space="preserve"> </w:t>
      </w:r>
      <w:r>
        <w:rPr>
          <w:i/>
          <w:iCs/>
        </w:rPr>
        <w:t xml:space="preserve">sārvadhātuka</w:t>
      </w:r>
      <w:r>
        <w:t xml:space="preserve"> </w:t>
      </w:r>
      <w:r>
        <w:t xml:space="preserve">and</w:t>
      </w:r>
      <w:r>
        <w:t xml:space="preserve"> </w:t>
      </w:r>
      <w:r>
        <w:rPr>
          <w:i/>
          <w:iCs/>
        </w:rPr>
        <w:t xml:space="preserve">ārdhadhātuka</w:t>
      </w:r>
      <w:r>
        <w:t xml:space="preserve"> </w:t>
      </w:r>
      <w:r>
        <w:t xml:space="preserve">status (</w:t>
      </w:r>
      <w:r>
        <w:t xml:space="preserve">“chandasy ubhayathā,”</w:t>
      </w:r>
      <w:r>
        <w:t xml:space="preserve"> </w:t>
      </w:r>
      <w:r>
        <w:t xml:space="preserve">Pā. 3-4-117 [?]),</w:t>
      </w:r>
      <w:r>
        <w:t xml:space="preserve"> </w:t>
      </w:r>
      <w:r>
        <w:rPr>
          <w:i/>
          <w:iCs/>
        </w:rPr>
        <w:t xml:space="preserve">sva</w:t>
      </w:r>
      <w:r>
        <w:t xml:space="preserve"> </w:t>
      </w:r>
      <w:r>
        <w:t xml:space="preserve">is treated as</w:t>
      </w:r>
      <w:r>
        <w:t xml:space="preserve"> </w:t>
      </w:r>
      <w:r>
        <w:rPr>
          <w:i/>
          <w:iCs/>
        </w:rPr>
        <w:t xml:space="preserve">ārdhadhātuka</w:t>
      </w:r>
      <w:r>
        <w:t xml:space="preserve">, so the augment</w:t>
      </w:r>
      <w:r>
        <w:t xml:space="preserve"> </w:t>
      </w:r>
      <w:r>
        <w:rPr>
          <w:i/>
          <w:iCs/>
        </w:rPr>
        <w:t xml:space="preserve">iṭ</w:t>
      </w:r>
      <w:r>
        <w:t xml:space="preserve"> </w:t>
      </w:r>
      <w:r>
        <w:t xml:space="preserve">arises (</w:t>
      </w:r>
      <w:r>
        <w:t xml:space="preserve">“ārdhadhātukasyeḍ valādeḥ,”</w:t>
      </w:r>
      <w:r>
        <w:t xml:space="preserve"> </w:t>
      </w:r>
      <w:r>
        <w:t xml:space="preserve">Pā. 7-2-35 [?]); since it is also</w:t>
      </w:r>
      <w:r>
        <w:t xml:space="preserve"> </w:t>
      </w:r>
      <w:r>
        <w:rPr>
          <w:i/>
          <w:iCs/>
        </w:rPr>
        <w:t xml:space="preserve">sārvadhātuka</w:t>
      </w:r>
      <w:r>
        <w:t xml:space="preserve">,</w:t>
      </w:r>
      <w:r>
        <w:t xml:space="preserve"> </w:t>
      </w:r>
      <w:r>
        <w:t xml:space="preserve">“śnābhyastayor ātaḥ”</w:t>
      </w:r>
      <w:r>
        <w:t xml:space="preserve"> </w:t>
      </w:r>
      <w:r>
        <w:t xml:space="preserve">(Pā. 6-4-112 [?]) drops the</w:t>
      </w:r>
      <w:r>
        <w:t xml:space="preserve"> </w:t>
      </w:r>
      <w:r>
        <w:rPr>
          <w:i/>
          <w:iCs/>
        </w:rPr>
        <w:t xml:space="preserve">ā</w:t>
      </w:r>
      <w:r>
        <w:t xml:space="preserve"> </w:t>
      </w:r>
      <w:r>
        <w:t xml:space="preserve">of the root before it (as it is treated as</w:t>
      </w:r>
      <w:r>
        <w:t xml:space="preserve"> </w:t>
      </w:r>
      <w:r>
        <w:rPr>
          <w:i/>
          <w:iCs/>
        </w:rPr>
        <w:t xml:space="preserve">ṅit</w:t>
      </w:r>
      <w:r>
        <w:t xml:space="preserve">);</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t xml:space="preserve">“ādeśapratyayayoḥ”</w:t>
      </w:r>
      <w:r>
        <w:t xml:space="preserve"> </w:t>
      </w:r>
      <w:r>
        <w:t xml:space="preserve">(Pā. 8-3-59 [?]);</w:t>
      </w:r>
      <w:r>
        <w:t xml:space="preserve"> </w:t>
      </w:r>
      <w:r>
        <w:rPr>
          <w:i/>
          <w:iCs/>
        </w:rPr>
        <w:t xml:space="preserve">dadhiṣva</w:t>
      </w:r>
      <w:r>
        <w:t xml:space="preserve">; unaccented (Pā. 8-1-28 [?]).</w:t>
      </w:r>
      <w:r>
        <w:t xml:space="preserve"> </w:t>
      </w:r>
      <w:r>
        <w:rPr>
          <w:b/>
          <w:bCs/>
        </w:rPr>
        <w:t xml:space="preserve">ममु (</w:t>
      </w:r>
      <w:r>
        <w:rPr>
          <w:b/>
          <w:bCs/>
          <w:i/>
          <w:iCs/>
        </w:rPr>
        <w:t xml:space="preserve">mama</w:t>
      </w:r>
      <w:r>
        <w:rPr>
          <w:b/>
          <w:bCs/>
        </w:rPr>
        <w:t xml:space="preserve">)</w:t>
      </w:r>
      <w:r>
        <w:t xml:space="preserve"> </w:t>
      </w:r>
      <w:r>
        <w:t xml:space="preserve">—</w:t>
      </w:r>
      <w:r>
        <w:t xml:space="preserve"> </w:t>
      </w:r>
      <w:r>
        <w:rPr>
          <w:i/>
          <w:iCs/>
        </w:rPr>
        <w:t xml:space="preserve">asmad</w:t>
      </w:r>
      <w:r>
        <w:t xml:space="preserve"> </w:t>
      </w:r>
      <w:r>
        <w:t xml:space="preserve">+ genitive singular</w:t>
      </w:r>
      <w:r>
        <w:t xml:space="preserve"> </w:t>
      </w:r>
      <w:r>
        <w:rPr>
          <w:i/>
          <w:iCs/>
        </w:rPr>
        <w:t xml:space="preserve">ṅas</w:t>
      </w:r>
      <w:r>
        <w:t xml:space="preserve">;</w:t>
      </w:r>
      <w:r>
        <w:t xml:space="preserve"> </w:t>
      </w:r>
      <w:r>
        <w:t xml:space="preserve">“tavamamāv ekavacane”</w:t>
      </w:r>
      <w:r>
        <w:t xml:space="preserve"> </w:t>
      </w:r>
      <w:r>
        <w:t xml:space="preserve">(Pā. 7-2-97 [?]) gives</w:t>
      </w:r>
      <w:r>
        <w:t xml:space="preserve"> </w:t>
      </w:r>
      <w:r>
        <w:rPr>
          <w:i/>
          <w:iCs/>
        </w:rPr>
        <w:t xml:space="preserve">mama</w:t>
      </w:r>
      <w:r>
        <w:t xml:space="preserve"> </w:t>
      </w:r>
      <w:r>
        <w:t xml:space="preserve">for the end of</w:t>
      </w:r>
      <w:r>
        <w:t xml:space="preserve"> </w:t>
      </w:r>
      <w:r>
        <w:rPr>
          <w:i/>
          <w:iCs/>
        </w:rPr>
        <w:t xml:space="preserve">asmad</w:t>
      </w:r>
      <w:r>
        <w:t xml:space="preserve"> </w:t>
      </w:r>
      <w:r>
        <w:t xml:space="preserve">before an ending that is</w:t>
      </w:r>
      <w:r>
        <w:t xml:space="preserve"> </w:t>
      </w:r>
      <w:r>
        <w:t xml:space="preserve">“</w:t>
      </w:r>
      <w:r>
        <w:rPr>
          <w:i/>
          <w:iCs/>
        </w:rPr>
        <w:t xml:space="preserve">ṅas</w:t>
      </w:r>
      <w:r>
        <w:t xml:space="preserve">”</w:t>
      </w:r>
      <w:r>
        <w:t xml:space="preserve"> </w:t>
      </w:r>
      <w:r>
        <w:t xml:space="preserve">(</w:t>
      </w:r>
      <w:r>
        <w:t xml:space="preserve">“tavamamau ṅasi,”</w:t>
      </w:r>
      <w:r>
        <w:t xml:space="preserve"> </w:t>
      </w:r>
      <w:r>
        <w:t xml:space="preserve">Pā. 7-2-96 [?]);</w:t>
      </w:r>
      <w:r>
        <w:t xml:space="preserve"> </w:t>
      </w:r>
      <w:r>
        <w:rPr>
          <w:i/>
          <w:iCs/>
        </w:rPr>
        <w:t xml:space="preserve">mama</w:t>
      </w:r>
      <w:r>
        <w:t xml:space="preserve"> </w:t>
      </w:r>
      <w:r>
        <w:t xml:space="preserve">+</w:t>
      </w:r>
      <w:r>
        <w:t xml:space="preserve"> </w:t>
      </w:r>
      <w:r>
        <w:rPr>
          <w:i/>
          <w:iCs/>
        </w:rPr>
        <w:t xml:space="preserve">a</w:t>
      </w:r>
      <w:r>
        <w:t xml:space="preserve"> </w:t>
      </w:r>
      <w:r>
        <w:t xml:space="preserve">+</w:t>
      </w:r>
      <w:r>
        <w:t xml:space="preserve"> </w:t>
      </w:r>
      <w:r>
        <w:rPr>
          <w:i/>
          <w:iCs/>
        </w:rPr>
        <w:t xml:space="preserve">as</w:t>
      </w:r>
      <w:r>
        <w:t xml:space="preserve">;</w:t>
      </w:r>
      <w:r>
        <w:t xml:space="preserve"> </w:t>
      </w:r>
      <w:r>
        <w:t xml:space="preserve">“ato guṇe”</w:t>
      </w:r>
      <w:r>
        <w:t xml:space="preserve"> </w:t>
      </w:r>
      <w:r>
        <w:t xml:space="preserve">(Pā. 6-1-97 [?]) gives</w:t>
      </w:r>
      <w:r>
        <w:t xml:space="preserve"> </w:t>
      </w:r>
      <w:r>
        <w:rPr>
          <w:i/>
          <w:iCs/>
        </w:rPr>
        <w:t xml:space="preserve">pararūpa</w:t>
      </w:r>
      <w:r>
        <w:t xml:space="preserve"> </w:t>
      </w:r>
      <w:r>
        <w:t xml:space="preserve">of the two</w:t>
      </w:r>
      <w:r>
        <w:t xml:space="preserve"> </w:t>
      </w:r>
      <w:r>
        <w:rPr>
          <w:i/>
          <w:iCs/>
        </w:rPr>
        <w:t xml:space="preserve">a</w:t>
      </w:r>
      <w:r>
        <w:t xml:space="preserve">’s;</w:t>
      </w:r>
      <w:r>
        <w:t xml:space="preserve"> </w:t>
      </w:r>
      <w:r>
        <w:t xml:space="preserve">“yuṣmadasmadbhyāṃ ṅaso ’ś”</w:t>
      </w:r>
      <w:r>
        <w:t xml:space="preserve"> </w:t>
      </w:r>
      <w:r>
        <w:t xml:space="preserve">(Pā. 7-1-27 [?]) replaces</w:t>
      </w:r>
      <w:r>
        <w:t xml:space="preserve"> </w:t>
      </w:r>
      <w:r>
        <w:rPr>
          <w:i/>
          <w:iCs/>
        </w:rPr>
        <w:t xml:space="preserve">ṅas</w:t>
      </w:r>
      <w:r>
        <w:t xml:space="preserve"> </w:t>
      </w:r>
      <w:r>
        <w:t xml:space="preserve">by</w:t>
      </w:r>
      <w:r>
        <w:t xml:space="preserve"> </w:t>
      </w:r>
      <w:r>
        <w:rPr>
          <w:i/>
          <w:iCs/>
        </w:rPr>
        <w:t xml:space="preserve">aś</w:t>
      </w:r>
      <w:r>
        <w:t xml:space="preserve">;</w:t>
      </w:r>
      <w:r>
        <w:t xml:space="preserve"> </w:t>
      </w:r>
      <w:r>
        <w:rPr>
          <w:i/>
          <w:iCs/>
        </w:rPr>
        <w:t xml:space="preserve">aś</w:t>
      </w:r>
      <w:r>
        <w:t xml:space="preserve"> </w:t>
      </w:r>
      <w:r>
        <w:t xml:space="preserve">is</w:t>
      </w:r>
      <w:r>
        <w:t xml:space="preserve"> </w:t>
      </w:r>
      <w:r>
        <w:rPr>
          <w:i/>
          <w:iCs/>
        </w:rPr>
        <w:t xml:space="preserve">śit</w:t>
      </w:r>
      <w:r>
        <w:t xml:space="preserve"> </w:t>
      </w:r>
      <w:r>
        <w:t xml:space="preserve">and so replaces the whole ending (Pā. 1-1-55 [?]);</w:t>
      </w:r>
      <w:r>
        <w:t xml:space="preserve"> </w:t>
      </w:r>
      <w:r>
        <w:rPr>
          <w:i/>
          <w:iCs/>
        </w:rPr>
        <w:t xml:space="preserve">mama</w:t>
      </w:r>
      <w:r>
        <w:t xml:space="preserve"> </w:t>
      </w:r>
      <w:r>
        <w:t xml:space="preserve">+</w:t>
      </w:r>
      <w:r>
        <w:t xml:space="preserve"> </w:t>
      </w:r>
      <w:r>
        <w:rPr>
          <w:i/>
          <w:iCs/>
        </w:rPr>
        <w:t xml:space="preserve">a</w:t>
      </w:r>
      <w:r>
        <w:t xml:space="preserve">;</w:t>
      </w:r>
      <w:r>
        <w:t xml:space="preserve"> </w:t>
      </w:r>
      <w:r>
        <w:t xml:space="preserve">“śeṣe lopaḥ”</w:t>
      </w:r>
      <w:r>
        <w:t xml:space="preserve"> </w:t>
      </w:r>
      <w:r>
        <w:t xml:space="preserve">(Pā. 7-2-90 [?]) drops the last</w:t>
      </w:r>
      <w:r>
        <w:t xml:space="preserve"> </w:t>
      </w:r>
      <w:r>
        <w:rPr>
          <w:i/>
          <w:iCs/>
        </w:rPr>
        <w:t xml:space="preserve">a</w:t>
      </w:r>
      <w:r>
        <w:t xml:space="preserve"> </w:t>
      </w:r>
      <w:r>
        <w:t xml:space="preserve">if the stem’s end follows; in the alternative that the final letter is dropped, the</w:t>
      </w:r>
      <w:r>
        <w:t xml:space="preserve"> </w:t>
      </w:r>
      <w:r>
        <w:rPr>
          <w:i/>
          <w:iCs/>
        </w:rPr>
        <w:t xml:space="preserve">a</w:t>
      </w:r>
      <w:r>
        <w:t xml:space="preserve"> </w:t>
      </w:r>
      <w:r>
        <w:t xml:space="preserve">is dropped and</w:t>
      </w:r>
      <w:r>
        <w:t xml:space="preserve"> </w:t>
      </w:r>
      <w:r>
        <w:rPr>
          <w:i/>
          <w:iCs/>
        </w:rPr>
        <w:t xml:space="preserve">mama</w:t>
      </w:r>
      <w:r>
        <w:t xml:space="preserve"> </w:t>
      </w:r>
      <w:r>
        <w:t xml:space="preserve">results; the long argument here (p. 434) concerns whether</w:t>
      </w:r>
      <w:r>
        <w:t xml:space="preserve"> </w:t>
      </w:r>
      <w:r>
        <w:rPr>
          <w:i/>
          <w:iCs/>
        </w:rPr>
        <w:t xml:space="preserve">aś</w:t>
      </w:r>
      <w:r>
        <w:t xml:space="preserve"> </w:t>
      </w:r>
      <w:r>
        <w:t xml:space="preserve">(replacement of</w:t>
      </w:r>
      <w:r>
        <w:t xml:space="preserve"> </w:t>
      </w:r>
      <w:r>
        <w:rPr>
          <w:i/>
          <w:iCs/>
        </w:rPr>
        <w:t xml:space="preserve">ṅas</w:t>
      </w:r>
      <w:r>
        <w:t xml:space="preserve">) is barred by</w:t>
      </w:r>
      <w:r>
        <w:t xml:space="preserve"> </w:t>
      </w:r>
      <w:r>
        <w:rPr>
          <w:i/>
          <w:iCs/>
        </w:rPr>
        <w:t xml:space="preserve">sya</w:t>
      </w:r>
      <w:r>
        <w:t xml:space="preserve"> </w:t>
      </w:r>
      <w:r>
        <w:t xml:space="preserve">(the substitute of</w:t>
      </w:r>
      <w:r>
        <w:t xml:space="preserve"> </w:t>
      </w:r>
      <w:r>
        <w:t xml:space="preserve">“ṭā-ṅasi-ṅasām inātsyāḥ,”</w:t>
      </w:r>
      <w:r>
        <w:t xml:space="preserve"> </w:t>
      </w:r>
      <w:r>
        <w:t xml:space="preserve">Pā. 7-1-12 [?]); it is argued that the</w:t>
      </w:r>
      <w:r>
        <w:t xml:space="preserve"> </w:t>
      </w:r>
      <w:r>
        <w:rPr>
          <w:i/>
          <w:iCs/>
        </w:rPr>
        <w:t xml:space="preserve">aś</w:t>
      </w:r>
      <w:r>
        <w:t xml:space="preserve"> </w:t>
      </w:r>
      <w:r>
        <w:t xml:space="preserve">rule would be pointless if</w:t>
      </w:r>
      <w:r>
        <w:t xml:space="preserve"> </w:t>
      </w:r>
      <w:r>
        <w:rPr>
          <w:i/>
          <w:iCs/>
        </w:rPr>
        <w:t xml:space="preserve">sya</w:t>
      </w:r>
      <w:r>
        <w:t xml:space="preserve"> </w:t>
      </w:r>
      <w:r>
        <w:t xml:space="preserve">applied, and that</w:t>
      </w:r>
      <w:r>
        <w:t xml:space="preserve"> </w:t>
      </w:r>
      <w:r>
        <w:t xml:space="preserve">“yoci”</w:t>
      </w:r>
      <w:r>
        <w:t xml:space="preserve"> </w:t>
      </w:r>
      <w:r>
        <w:t xml:space="preserve">(Pā. 7-2-89 [?]) blocks</w:t>
      </w:r>
      <w:r>
        <w:t xml:space="preserve"> </w:t>
      </w:r>
      <w:r>
        <w:rPr>
          <w:i/>
          <w:iCs/>
        </w:rPr>
        <w:t xml:space="preserve">yā</w:t>
      </w:r>
      <w:r>
        <w:t xml:space="preserve">-substitution, and so on; the paribhāṣā</w:t>
      </w:r>
      <w:r>
        <w:t xml:space="preserve"> </w:t>
      </w:r>
      <w:r>
        <w:t xml:space="preserve">“yenāprāpte yo vidhir ārabhyate sa tasya bādhako bhavati”</w:t>
      </w:r>
      <w:r>
        <w:t xml:space="preserve"> </w:t>
      </w:r>
      <w:r>
        <w:t xml:space="preserve">(Paribhāṣā 63 [?]) is discussed; and the</w:t>
      </w:r>
      <w:r>
        <w:t xml:space="preserve"> </w:t>
      </w:r>
      <w:r>
        <w:rPr>
          <w:i/>
          <w:iCs/>
        </w:rPr>
        <w:t xml:space="preserve">aṅgādhikāra</w:t>
      </w:r>
      <w:r>
        <w:t xml:space="preserve"> </w:t>
      </w:r>
      <w:r>
        <w:t xml:space="preserve">maxim</w:t>
      </w:r>
      <w:r>
        <w:t xml:space="preserve"> </w:t>
      </w:r>
      <w:r>
        <w:t xml:space="preserve">“aṅgavṛtte punarvṛttāv avidhiḥ”</w:t>
      </w:r>
      <w:r>
        <w:t xml:space="preserve"> </w:t>
      </w:r>
      <w:r>
        <w:t xml:space="preserve">(Paribhāṣā 73 [?]) is quoted to show that after one</w:t>
      </w:r>
      <w:r>
        <w:t xml:space="preserve"> </w:t>
      </w:r>
      <w:r>
        <w:rPr>
          <w:i/>
          <w:iCs/>
        </w:rPr>
        <w:t xml:space="preserve">aṅga</w:t>
      </w:r>
      <w:r>
        <w:t xml:space="preserve">-rule applies a second</w:t>
      </w:r>
      <w:r>
        <w:t xml:space="preserve"> </w:t>
      </w:r>
      <w:r>
        <w:rPr>
          <w:i/>
          <w:iCs/>
        </w:rPr>
        <w:t xml:space="preserve">aṅga</w:t>
      </w:r>
      <w:r>
        <w:t xml:space="preserve">-rule does not; the discussion ends (p. 435) with the conclusion that the</w:t>
      </w:r>
      <w:r>
        <w:t xml:space="preserve"> </w:t>
      </w:r>
      <w:r>
        <w:rPr>
          <w:i/>
          <w:iCs/>
        </w:rPr>
        <w:t xml:space="preserve">a</w:t>
      </w:r>
      <w:r>
        <w:t xml:space="preserve"> </w:t>
      </w:r>
      <w:r>
        <w:t xml:space="preserve">of</w:t>
      </w:r>
      <w:r>
        <w:t xml:space="preserve"> </w:t>
      </w:r>
      <w:r>
        <w:rPr>
          <w:i/>
          <w:iCs/>
        </w:rPr>
        <w:t xml:space="preserve">aś</w:t>
      </w:r>
      <w:r>
        <w:t xml:space="preserve"> </w:t>
      </w:r>
      <w:r>
        <w:t xml:space="preserve">is to be joined by</w:t>
      </w:r>
      <w:r>
        <w:t xml:space="preserve"> </w:t>
      </w:r>
      <w:r>
        <w:rPr>
          <w:i/>
          <w:iCs/>
        </w:rPr>
        <w:t xml:space="preserve">pararūpa</w:t>
      </w:r>
      <w:r>
        <w:t xml:space="preserve"> </w:t>
      </w:r>
      <w:r>
        <w:t xml:space="preserve">with the preceding</w:t>
      </w:r>
      <w:r>
        <w:t xml:space="preserve"> </w:t>
      </w:r>
      <w:r>
        <w:rPr>
          <w:i/>
          <w:iCs/>
        </w:rPr>
        <w:t xml:space="preserve">a</w:t>
      </w:r>
      <w:r>
        <w:t xml:space="preserve">, so the</w:t>
      </w:r>
      <w:r>
        <w:t xml:space="preserve"> </w:t>
      </w:r>
      <w:r>
        <w:rPr>
          <w:i/>
          <w:iCs/>
        </w:rPr>
        <w:t xml:space="preserve">sya</w:t>
      </w:r>
      <w:r>
        <w:t xml:space="preserve"> </w:t>
      </w:r>
      <w:r>
        <w:t xml:space="preserve">substitution does not arise; and that</w:t>
      </w:r>
      <w:r>
        <w:t xml:space="preserve"> </w:t>
      </w:r>
      <w:r>
        <w:rPr>
          <w:i/>
          <w:iCs/>
        </w:rPr>
        <w:t xml:space="preserve">mama</w:t>
      </w:r>
      <w:r>
        <w:t xml:space="preserve"> </w:t>
      </w:r>
      <w:r>
        <w:t xml:space="preserve">is final-udātta by its stem accent, which is set aside by</w:t>
      </w:r>
      <w:r>
        <w:t xml:space="preserve"> </w:t>
      </w:r>
      <w:r>
        <w:t xml:space="preserve">“yuṣmadasmador ṅasi”</w:t>
      </w:r>
      <w:r>
        <w:t xml:space="preserve"> </w:t>
      </w:r>
      <w:r>
        <w:t xml:space="preserve">[print:</w:t>
      </w:r>
      <w:r>
        <w:t xml:space="preserve"> </w:t>
      </w:r>
      <w:r>
        <w:t xml:space="preserve">“yuṣmadasmador jasi,”</w:t>
      </w:r>
      <w:r>
        <w:t xml:space="preserve"> </w:t>
      </w:r>
      <w:r>
        <w:t xml:space="preserve">Pā. 6-1-211 [?]]: before</w:t>
      </w:r>
      <w:r>
        <w:t xml:space="preserve"> </w:t>
      </w:r>
      <w:r>
        <w:rPr>
          <w:i/>
          <w:iCs/>
        </w:rPr>
        <w:t xml:space="preserve">ṅas</w:t>
      </w:r>
      <w:r>
        <w:t xml:space="preserve">-type endings the first syllable of</w:t>
      </w:r>
      <w:r>
        <w:t xml:space="preserve"> </w:t>
      </w:r>
      <w:r>
        <w:rPr>
          <w:i/>
          <w:iCs/>
        </w:rPr>
        <w:t xml:space="preserve">yuṣmad</w:t>
      </w:r>
      <w:r>
        <w:t xml:space="preserve">/</w:t>
      </w:r>
      <w:r>
        <w:rPr>
          <w:i/>
          <w:iCs/>
        </w:rPr>
        <w:t xml:space="preserve">asmad</w:t>
      </w:r>
      <w:r>
        <w:t xml:space="preserve"> </w:t>
      </w:r>
      <w:r>
        <w:t xml:space="preserve">is udātta, giving initial-udātta.</w:t>
      </w:r>
      <w:r>
        <w:t xml:space="preserve"> </w:t>
      </w:r>
      <w:r>
        <w:rPr>
          <w:b/>
          <w:bCs/>
        </w:rPr>
        <w:t xml:space="preserve">कृष्व (</w:t>
      </w:r>
      <w:r>
        <w:rPr>
          <w:b/>
          <w:bCs/>
          <w:i/>
          <w:iCs/>
        </w:rPr>
        <w:t xml:space="preserve">kṛṣva</w:t>
      </w:r>
      <w:r>
        <w:rPr>
          <w:b/>
          <w:bCs/>
        </w:rPr>
        <w:t xml:space="preserve">)</w:t>
      </w:r>
      <w:r>
        <w:t xml:space="preserve"> </w:t>
      </w:r>
      <w:r>
        <w:t xml:space="preserve">— root</w:t>
      </w:r>
      <w:r>
        <w:t xml:space="preserve"> </w:t>
      </w:r>
      <w:r>
        <w:rPr>
          <w:i/>
          <w:iCs/>
        </w:rPr>
        <w:t xml:space="preserve">ḍukṛñ karaṇe</w:t>
      </w:r>
      <w:r>
        <w:t xml:space="preserve">,</w:t>
      </w:r>
      <w:r>
        <w:t xml:space="preserve"> </w:t>
      </w:r>
      <w:r>
        <w:rPr>
          <w:i/>
          <w:iCs/>
        </w:rPr>
        <w:t xml:space="preserve">loṭ</w:t>
      </w:r>
      <w:r>
        <w:t xml:space="preserve"> </w:t>
      </w:r>
      <w:r>
        <w:t xml:space="preserve">ātmanepada</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 the</w:t>
      </w:r>
      <w:r>
        <w:t xml:space="preserve"> </w:t>
      </w:r>
      <w:r>
        <w:rPr>
          <w:i/>
          <w:iCs/>
        </w:rPr>
        <w:t xml:space="preserve">e</w:t>
      </w:r>
      <w:r>
        <w:t xml:space="preserve"> </w:t>
      </w:r>
      <w:r>
        <w:t xml:space="preserve">replaced by</w:t>
      </w:r>
      <w:r>
        <w:t xml:space="preserve"> </w:t>
      </w:r>
      <w:r>
        <w:rPr>
          <w:i/>
          <w:iCs/>
        </w:rPr>
        <w:t xml:space="preserve">va</w:t>
      </w:r>
      <w:r>
        <w:t xml:space="preserve">; the</w:t>
      </w:r>
      <w:r>
        <w:t xml:space="preserve"> </w:t>
      </w:r>
      <w:r>
        <w:rPr>
          <w:i/>
          <w:iCs/>
        </w:rPr>
        <w:t xml:space="preserve">u</w:t>
      </w:r>
      <w:r>
        <w:t xml:space="preserve">-vikaraṇa (</w:t>
      </w:r>
      <w:r>
        <w:t xml:space="preserve">“tanādikṛñbhya uḥ,”</w:t>
      </w:r>
      <w:r>
        <w:t xml:space="preserve"> </w:t>
      </w:r>
      <w:r>
        <w:t xml:space="preserve">Pā. 3-1-79 [?]) is dropped by</w:t>
      </w:r>
      <w:r>
        <w:t xml:space="preserve"> </w:t>
      </w:r>
      <w:r>
        <w:rPr>
          <w:i/>
          <w:iCs/>
        </w:rPr>
        <w:t xml:space="preserve">bahulaṃ chandasi</w:t>
      </w:r>
      <w:r>
        <w:t xml:space="preserve">;</w:t>
      </w:r>
      <w:r>
        <w:t xml:space="preserve"> </w:t>
      </w:r>
      <w:r>
        <w:rPr>
          <w:i/>
          <w:iCs/>
        </w:rPr>
        <w:t xml:space="preserve">ṣatva</w:t>
      </w:r>
      <w:r>
        <w:t xml:space="preserve"> </w:t>
      </w:r>
      <w:r>
        <w:t xml:space="preserve">(</w:t>
      </w:r>
      <w:r>
        <w:t xml:space="preserve">“ādeśapratyayayoḥ,”</w:t>
      </w:r>
      <w:r>
        <w:t xml:space="preserve"> </w:t>
      </w:r>
      <w:r>
        <w:t xml:space="preserve">Pā. 8-3-59 [?]); the Saṃhitā lengthening (</w:t>
      </w:r>
      <w:r>
        <w:t xml:space="preserve">“dvyaco ’tastiṅaḥ,”</w:t>
      </w:r>
      <w:r>
        <w:t xml:space="preserve"> </w:t>
      </w:r>
      <w:r>
        <w:t xml:space="preserve">Pā. 6-3-135 [?]),</w:t>
      </w:r>
      <w:r>
        <w:t xml:space="preserve"> </w:t>
      </w:r>
      <w:r>
        <w:rPr>
          <w:i/>
          <w:iCs/>
        </w:rPr>
        <w:t xml:space="preserve">kṛṣvā</w:t>
      </w:r>
      <w:r>
        <w:t xml:space="preserve">;</w:t>
      </w:r>
      <w:r>
        <w:t xml:space="preserve"> </w:t>
      </w:r>
      <w:r>
        <w:rPr>
          <w:i/>
          <w:iCs/>
        </w:rPr>
        <w:t xml:space="preserve">śit</w:t>
      </w:r>
      <w:r>
        <w:t xml:space="preserve">-like suffix accent; not lowered since it begins the pāda.</w:t>
      </w:r>
      <w:r>
        <w:t xml:space="preserve"> </w:t>
      </w:r>
      <w:r>
        <w:rPr>
          <w:b/>
          <w:bCs/>
        </w:rPr>
        <w:t xml:space="preserve">युजः (</w:t>
      </w:r>
      <w:r>
        <w:rPr>
          <w:b/>
          <w:bCs/>
          <w:i/>
          <w:iCs/>
        </w:rPr>
        <w:t xml:space="preserve">yujaḥ</w:t>
      </w:r>
      <w:r>
        <w:rPr>
          <w:b/>
          <w:bCs/>
        </w:rPr>
        <w:t xml:space="preserve">)</w:t>
      </w:r>
      <w:r>
        <w:t xml:space="preserve"> </w:t>
      </w:r>
      <w:r>
        <w:t xml:space="preserve">—</w:t>
      </w:r>
      <w:r>
        <w:t xml:space="preserve"> </w:t>
      </w:r>
      <w:r>
        <w:t xml:space="preserve">“sāvekācas tṛtīyādir vibhaktiḥ”</w:t>
      </w:r>
      <w:r>
        <w:t xml:space="preserve"> </w:t>
      </w:r>
      <w:r>
        <w:t xml:space="preserve">(Pā. 6-1-168 [?]): the case-ending is udātta.</w:t>
      </w:r>
      <w:r>
        <w:t xml:space="preserve"> </w:t>
      </w:r>
      <w:r>
        <w:rPr>
          <w:b/>
          <w:bCs/>
        </w:rPr>
        <w:t xml:space="preserve">अन्तरम् (</w:t>
      </w:r>
      <w:r>
        <w:rPr>
          <w:b/>
          <w:bCs/>
          <w:i/>
          <w:iCs/>
        </w:rPr>
        <w:t xml:space="preserve">antaram</w:t>
      </w:r>
      <w:r>
        <w:rPr>
          <w:b/>
          <w:bCs/>
        </w:rPr>
        <w:t xml:space="preserve">)</w:t>
      </w:r>
      <w:r>
        <w:t xml:space="preserve"> </w:t>
      </w:r>
      <w:r>
        <w:t xml:space="preserve">— belongs to the</w:t>
      </w:r>
      <w:r>
        <w:t xml:space="preserve"> </w:t>
      </w:r>
      <w:r>
        <w:rPr>
          <w:i/>
          <w:iCs/>
        </w:rPr>
        <w:t xml:space="preserve">vṛṣādi</w:t>
      </w:r>
      <w:r>
        <w:t xml:space="preserve"> </w:t>
      </w:r>
      <w:r>
        <w:t xml:space="preserve">class, so initial-udātta by</w:t>
      </w:r>
      <w:r>
        <w:t xml:space="preserve"> </w:t>
      </w:r>
      <w:r>
        <w:t xml:space="preserve">“vṛṣādīnāṃ ca”</w:t>
      </w:r>
      <w:r>
        <w:t xml:space="preserve"> </w:t>
      </w:r>
      <w:r>
        <w:t xml:space="preserve">(Pā. 6-1-203 [?]).</w:t>
      </w:r>
      <w:r>
        <w:t xml:space="preserve"> </w:t>
      </w:r>
      <w:r>
        <w:rPr>
          <w:i/>
          <w:iCs/>
        </w:rPr>
        <w:t xml:space="preserve">(Sūtra numbers read from small print; pointers only.)</w:t>
      </w:r>
    </w:p>
    <w:p>
      <w:pPr>
        <w:pStyle w:val="BodyText"/>
      </w:pPr>
      <w:r>
        <w:rPr>
          <w:b/>
          <w:bCs/>
        </w:rPr>
        <w:t xml:space="preserve">॥९॥</w:t>
      </w:r>
    </w:p>
    <w:p>
      <w:r>
        <w:pict>
          <v:rect style="width:0;height:1.5pt" o:hralign="center" o:hrstd="t" o:hr="t"/>
        </w:pict>
      </w:r>
    </w:p>
    <w:bookmarkEnd w:id="445"/>
    <w:bookmarkStart w:id="446" w:name="page-435-sūkta-10-rik-10"/>
    <w:p>
      <w:pPr>
        <w:pStyle w:val="Heading3"/>
      </w:pPr>
      <w:r>
        <w:t xml:space="preserve">Page 435 — Sūkta 10, Rik 10</w:t>
      </w:r>
    </w:p>
    <w:p>
      <w:pPr>
        <w:pStyle w:val="FirstParagraph"/>
      </w:pPr>
      <w:r>
        <w:rPr>
          <w:b/>
          <w:bCs/>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
          <w:iCs/>
        </w:rPr>
        <w:t xml:space="preserve">vidmā hi tvā vṛṣantamaṃ vājeṣu havanaśrutam |</w:t>
      </w:r>
      <w:r>
        <w:t xml:space="preserve"> </w:t>
      </w:r>
      <w:r>
        <w:rPr>
          <w:i/>
          <w:iCs/>
        </w:rPr>
        <w:t xml:space="preserve">vṛṣantamasya hūmaha ūtiṃ sahasrasātamām ||10||</w:t>
      </w:r>
    </w:p>
    <w:p>
      <w:pPr>
        <w:pStyle w:val="FirstParagraph"/>
      </w:pPr>
      <w:r>
        <w:rPr>
          <w:b/>
          <w:bCs/>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
          <w:iCs/>
        </w:rPr>
        <w:t xml:space="preserve">vidma | hi | tvā | vṛṣan-tamam | vājeṣu | havana-śrutam ||</w:t>
      </w:r>
      <w:r>
        <w:t xml:space="preserve"> </w:t>
      </w:r>
      <w:r>
        <w:rPr>
          <w:i/>
          <w:iCs/>
        </w:rPr>
        <w:t xml:space="preserve">vṛṣan-tamasya | hūmahe | ūtim | sahasra-sātamām ||10||</w:t>
      </w:r>
    </w:p>
    <w:bookmarkEnd w:id="446"/>
    <w:bookmarkStart w:id="447" w:name="Xbacdfe1915774fb6e714da422b5fa269a46d688"/>
    <w:p>
      <w:pPr>
        <w:pStyle w:val="Heading3"/>
      </w:pPr>
      <w:r>
        <w:t xml:space="preserve">Page 436 — Rik 10: Sāyaṇa-bhāṣya, word-meanings, English</w:t>
      </w:r>
    </w:p>
    <w:p>
      <w:pPr>
        <w:pStyle w:val="FirstParagraph"/>
      </w:pPr>
      <w:r>
        <w:rPr>
          <w:b/>
          <w:bCs/>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
          <w:iCs/>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
          <w:bCs/>
        </w:rPr>
        <w:t xml:space="preserve">Translation:</w:t>
      </w:r>
      <w:r>
        <w:t xml:space="preserve"> </w:t>
      </w:r>
      <w:r>
        <w:t xml:space="preserve">“O Indra!</w:t>
      </w:r>
      <w:r>
        <w:t xml:space="preserve"> </w:t>
      </w:r>
      <w:r>
        <w:rPr>
          <w:i/>
          <w:iCs/>
        </w:rPr>
        <w:t xml:space="preserve">Tvāṃ vidma</w:t>
      </w:r>
      <w:r>
        <w:t xml:space="preserve"> </w:t>
      </w:r>
      <w:r>
        <w:t xml:space="preserve">— we know you. What kind?</w:t>
      </w:r>
      <w:r>
        <w:t xml:space="preserve"> </w:t>
      </w:r>
      <w:r>
        <w:rPr>
          <w:i/>
          <w:iCs/>
        </w:rPr>
        <w:t xml:space="preserve">Vṛṣantamam</w:t>
      </w:r>
      <w:r>
        <w:t xml:space="preserve"> </w:t>
      </w:r>
      <w:r>
        <w:t xml:space="preserve">— the one who rains desires to the utmost;</w:t>
      </w:r>
      <w:r>
        <w:t xml:space="preserve"> </w:t>
      </w:r>
      <w:r>
        <w:rPr>
          <w:i/>
          <w:iCs/>
        </w:rPr>
        <w:t xml:space="preserve">vājeṣu</w:t>
      </w:r>
      <w:r>
        <w:t xml:space="preserve"> </w:t>
      </w:r>
      <w:r>
        <w:t xml:space="preserve">— in battles;</w:t>
      </w:r>
      <w:r>
        <w:t xml:space="preserve"> </w:t>
      </w:r>
      <w:r>
        <w:rPr>
          <w:i/>
          <w:iCs/>
        </w:rPr>
        <w:t xml:space="preserve">havanaśrutam</w:t>
      </w:r>
      <w:r>
        <w:t xml:space="preserve"> </w:t>
      </w:r>
      <w:r>
        <w:t xml:space="preserve">— the one who hears our invocation. For the protection (</w:t>
      </w:r>
      <w:r>
        <w:rPr>
          <w:i/>
          <w:iCs/>
        </w:rPr>
        <w:t xml:space="preserve">ūtim</w:t>
      </w:r>
      <w:r>
        <w:t xml:space="preserve">) of you, the</w:t>
      </w:r>
      <w:r>
        <w:t xml:space="preserve"> </w:t>
      </w:r>
      <w:r>
        <w:rPr>
          <w:i/>
          <w:iCs/>
        </w:rPr>
        <w:t xml:space="preserve">vṛṣantama</w:t>
      </w:r>
      <w:r>
        <w:t xml:space="preserve"> </w:t>
      </w:r>
      <w:r>
        <w:t xml:space="preserve">— the supreme showerer of desires and the like — directed at us,</w:t>
      </w:r>
      <w:r>
        <w:t xml:space="preserve"> </w:t>
      </w:r>
      <w:r>
        <w:rPr>
          <w:i/>
          <w:iCs/>
        </w:rPr>
        <w:t xml:space="preserve">hūmahe</w:t>
      </w:r>
      <w:r>
        <w:t xml:space="preserve">: we call you. What kind of protection?</w:t>
      </w:r>
      <w:r>
        <w:t xml:space="preserve"> </w:t>
      </w:r>
      <w:r>
        <w:rPr>
          <w:i/>
          <w:iCs/>
        </w:rPr>
        <w:t xml:space="preserve">Sahasrasātamām</w:t>
      </w:r>
      <w:r>
        <w:t xml:space="preserve"> </w:t>
      </w:r>
      <w:r>
        <w:t xml:space="preserve">— that which, to the utmost, gives thousands of riches.”</w:t>
      </w:r>
      <w:r>
        <w:t xml:space="preserve"> </w:t>
      </w:r>
      <w:r>
        <w:rPr>
          <w:i/>
          <w:iCs/>
        </w:rPr>
        <w:t xml:space="preserve">(The grammar of</w:t>
      </w:r>
      <w:r>
        <w:t xml:space="preserve"> </w:t>
      </w:r>
      <w:r>
        <w:t xml:space="preserve">vidma</w:t>
      </w:r>
      <w:r>
        <w:rPr>
          <w:i/>
          <w:iCs/>
        </w:rPr>
        <w:t xml:space="preserve">,</w:t>
      </w:r>
      <w:r>
        <w:t xml:space="preserve"> </w:t>
      </w:r>
      <w:r>
        <w:t xml:space="preserve">vṛṣantamam</w:t>
      </w:r>
      <w:r>
        <w:rPr>
          <w:i/>
          <w:iCs/>
        </w:rPr>
        <w:t xml:space="preserve">,</w:t>
      </w:r>
      <w:r>
        <w:t xml:space="preserve"> </w:t>
      </w:r>
      <w:r>
        <w:t xml:space="preserve">havanaśrutam</w:t>
      </w:r>
      <w:r>
        <w:rPr>
          <w:i/>
          <w:iCs/>
        </w:rPr>
        <w:t xml:space="preserve">,</w:t>
      </w:r>
      <w:r>
        <w:t xml:space="preserve"> </w:t>
      </w:r>
      <w:r>
        <w:t xml:space="preserve">hūmahe</w:t>
      </w:r>
      <w:r>
        <w:rPr>
          <w:i/>
          <w:iCs/>
        </w:rPr>
        <w:t xml:space="preserve">,</w:t>
      </w:r>
      <w:r>
        <w:t xml:space="preserve"> </w:t>
      </w:r>
      <w:r>
        <w:t xml:space="preserve">ūtim</w:t>
      </w:r>
      <w:r>
        <w:rPr>
          <w:i/>
          <w:iCs/>
        </w:rPr>
        <w:t xml:space="preserve">,</w:t>
      </w:r>
      <w:r>
        <w:t xml:space="preserve"> </w:t>
      </w:r>
      <w:r>
        <w:t xml:space="preserve">sahasrasātamām</w:t>
      </w:r>
      <w:r>
        <w:t xml:space="preserve"> </w:t>
      </w:r>
      <w:r>
        <w:rPr>
          <w:i/>
          <w:iCs/>
        </w:rPr>
        <w:t xml:space="preserve">follows in the Sanskrit and is noted briefly:</w:t>
      </w:r>
      <w:r>
        <w:t xml:space="preserve"> </w:t>
      </w:r>
      <w:r>
        <w:t xml:space="preserve">vidma</w:t>
      </w:r>
      <w:r>
        <w:t xml:space="preserve"> </w:t>
      </w:r>
      <w:r>
        <w:rPr>
          <w:i/>
          <w:iCs/>
        </w:rPr>
        <w:t xml:space="preserve">— the substitute</w:t>
      </w:r>
      <w:r>
        <w:t xml:space="preserve"> </w:t>
      </w:r>
      <w:r>
        <w:t xml:space="preserve">ma</w:t>
      </w:r>
      <w:r>
        <w:t xml:space="preserve"> </w:t>
      </w:r>
      <w:r>
        <w:rPr>
          <w:i/>
          <w:iCs/>
        </w:rPr>
        <w:t xml:space="preserve">for</w:t>
      </w:r>
      <w:r>
        <w:t xml:space="preserve"> </w:t>
      </w:r>
      <w:r>
        <w:t xml:space="preserve">mas</w:t>
      </w:r>
      <w:r>
        <w:t xml:space="preserve"> </w:t>
      </w:r>
      <w:r>
        <w:rPr>
          <w:i/>
          <w:iCs/>
        </w:rPr>
        <w:t xml:space="preserve">in the</w:t>
      </w:r>
      <w:r>
        <w:t xml:space="preserve"> </w:t>
      </w:r>
      <w:r>
        <w:t xml:space="preserve">laṭ</w:t>
      </w:r>
      <w:r>
        <w:t xml:space="preserve"> </w:t>
      </w:r>
      <w:r>
        <w:rPr>
          <w:i/>
          <w:iCs/>
        </w:rPr>
        <w:t xml:space="preserve">of</w:t>
      </w:r>
      <w:r>
        <w:t xml:space="preserve"> </w:t>
      </w:r>
      <w:r>
        <w:t xml:space="preserve">vid</w:t>
      </w:r>
      <w:r>
        <w:t xml:space="preserve"> </w:t>
      </w:r>
      <w:r>
        <w:rPr>
          <w:i/>
          <w:iCs/>
        </w:rPr>
        <w:t xml:space="preserve">(Pā. 3-4-83), with the Saṃhitā lengthening;</w:t>
      </w:r>
      <w:r>
        <w:t xml:space="preserve"> </w:t>
      </w:r>
      <w:r>
        <w:t xml:space="preserve">vṛṣantamam</w:t>
      </w:r>
      <w:r>
        <w:t xml:space="preserve"> </w:t>
      </w:r>
      <w:r>
        <w:rPr>
          <w:i/>
          <w:iCs/>
        </w:rPr>
        <w:t xml:space="preserve">— root</w:t>
      </w:r>
      <w:r>
        <w:t xml:space="preserve"> </w:t>
      </w:r>
      <w:r>
        <w:t xml:space="preserve">vṛṣu secane</w:t>
      </w:r>
      <w:r>
        <w:t xml:space="preserve"> </w:t>
      </w:r>
      <w:r>
        <w:rPr>
          <w:i/>
          <w:iCs/>
        </w:rPr>
        <w:t xml:space="preserve">with</w:t>
      </w:r>
      <w:r>
        <w:t xml:space="preserve"> </w:t>
      </w:r>
      <w:r>
        <w:t xml:space="preserve">kanin</w:t>
      </w:r>
      <w:r>
        <w:t xml:space="preserve"> </w:t>
      </w:r>
      <w:r>
        <w:rPr>
          <w:i/>
          <w:iCs/>
        </w:rPr>
        <w:t xml:space="preserve">(Uṇ. 1-156), initial-udātta, then</w:t>
      </w:r>
      <w:r>
        <w:t xml:space="preserve"> </w:t>
      </w:r>
      <w:r>
        <w:t xml:space="preserve">tamap</w:t>
      </w:r>
      <w:r>
        <w:t xml:space="preserve"> </w:t>
      </w:r>
      <w:r>
        <w:rPr>
          <w:i/>
          <w:iCs/>
        </w:rPr>
        <w:t xml:space="preserve">(unaccented since</w:t>
      </w:r>
      <w:r>
        <w:t xml:space="preserve"> </w:t>
      </w:r>
      <w:r>
        <w:t xml:space="preserve">pit</w:t>
      </w:r>
      <w:r>
        <w:rPr>
          <w:i/>
          <w:iCs/>
        </w:rPr>
        <w:t xml:space="preserve">); no loss of</w:t>
      </w:r>
      <w:r>
        <w:t xml:space="preserve"> </w:t>
      </w:r>
      <w:r>
        <w:t xml:space="preserve">n</w:t>
      </w:r>
      <w:r>
        <w:t xml:space="preserve"> </w:t>
      </w:r>
      <w:r>
        <w:rPr>
          <w:i/>
          <w:iCs/>
        </w:rPr>
        <w:t xml:space="preserve">because in the Veda the stem has</w:t>
      </w:r>
      <w:r>
        <w:t xml:space="preserve"> </w:t>
      </w:r>
      <w:r>
        <w:t xml:space="preserve">bha</w:t>
      </w:r>
      <w:r>
        <w:t xml:space="preserve"> </w:t>
      </w:r>
      <w:r>
        <w:rPr>
          <w:i/>
          <w:iCs/>
        </w:rPr>
        <w:t xml:space="preserve">status and so is not a</w:t>
      </w:r>
      <w:r>
        <w:t xml:space="preserve"> </w:t>
      </w:r>
      <w:r>
        <w:t xml:space="preserve">pada</w:t>
      </w:r>
      <w:r>
        <w:rPr>
          <w:i/>
          <w:iCs/>
        </w:rPr>
        <w:t xml:space="preserve">;</w:t>
      </w:r>
      <w:r>
        <w:t xml:space="preserve"> </w:t>
      </w:r>
      <w:r>
        <w:t xml:space="preserve">havanaśrutam</w:t>
      </w:r>
      <w:r>
        <w:t xml:space="preserve"> </w:t>
      </w:r>
      <w:r>
        <w:rPr>
          <w:i/>
          <w:iCs/>
        </w:rPr>
        <w:t xml:space="preserve">— the</w:t>
      </w:r>
      <w:r>
        <w:t xml:space="preserve"> </w:t>
      </w:r>
      <w:r>
        <w:t xml:space="preserve">lyuṭ</w:t>
      </w:r>
      <w:r>
        <w:t xml:space="preserve"> </w:t>
      </w:r>
      <w:r>
        <w:rPr>
          <w:i/>
          <w:iCs/>
        </w:rPr>
        <w:t xml:space="preserve">from root</w:t>
      </w:r>
      <w:r>
        <w:t xml:space="preserve"> </w:t>
      </w:r>
      <w:r>
        <w:t xml:space="preserve">hve</w:t>
      </w:r>
      <w:r>
        <w:t xml:space="preserve"> </w:t>
      </w:r>
      <w:r>
        <w:rPr>
          <w:i/>
          <w:iCs/>
        </w:rPr>
        <w:t xml:space="preserve">with saṃprasāraṇa, then</w:t>
      </w:r>
      <w:r>
        <w:t xml:space="preserve"> </w:t>
      </w:r>
      <w:r>
        <w:t xml:space="preserve">kvip</w:t>
      </w:r>
      <w:r>
        <w:t xml:space="preserve"> </w:t>
      </w:r>
      <w:r>
        <w:rPr>
          <w:i/>
          <w:iCs/>
        </w:rPr>
        <w:t xml:space="preserve">with</w:t>
      </w:r>
      <w:r>
        <w:t xml:space="preserve"> </w:t>
      </w:r>
      <w:r>
        <w:t xml:space="preserve">tuk</w:t>
      </w:r>
      <w:r>
        <w:rPr>
          <w:i/>
          <w:iCs/>
        </w:rPr>
        <w:t xml:space="preserve">;</w:t>
      </w:r>
      <w:r>
        <w:t xml:space="preserve"> </w:t>
      </w:r>
      <w:r>
        <w:t xml:space="preserve">ūtim</w:t>
      </w:r>
      <w:r>
        <w:t xml:space="preserve"> </w:t>
      </w:r>
      <w:r>
        <w:rPr>
          <w:i/>
          <w:iCs/>
        </w:rPr>
        <w:t xml:space="preserve">— the</w:t>
      </w:r>
      <w:r>
        <w:t xml:space="preserve"> </w:t>
      </w:r>
      <w:r>
        <w:t xml:space="preserve">ktin</w:t>
      </w:r>
      <w:r>
        <w:t xml:space="preserve"> </w:t>
      </w:r>
      <w:r>
        <w:rPr>
          <w:i/>
          <w:iCs/>
        </w:rPr>
        <w:t xml:space="preserve">udātta by irregular formation;</w:t>
      </w:r>
      <w:r>
        <w:t xml:space="preserve"> </w:t>
      </w:r>
      <w:r>
        <w:t xml:space="preserve">sahasrasātamām</w:t>
      </w:r>
      <w:r>
        <w:t xml:space="preserve"> </w:t>
      </w:r>
      <w:r>
        <w:rPr>
          <w:i/>
          <w:iCs/>
        </w:rPr>
        <w:t xml:space="preserve">— root</w:t>
      </w:r>
      <w:r>
        <w:t xml:space="preserve"> </w:t>
      </w:r>
      <w:r>
        <w:t xml:space="preserve">ṣaṇu dāne</w:t>
      </w:r>
      <w:r>
        <w:t xml:space="preserve"> </w:t>
      </w:r>
      <w:r>
        <w:rPr>
          <w:i/>
          <w:iCs/>
        </w:rPr>
        <w:t xml:space="preserve">with</w:t>
      </w:r>
      <w:r>
        <w:t xml:space="preserve"> </w:t>
      </w:r>
      <w:r>
        <w:t xml:space="preserve">viṭ</w:t>
      </w:r>
      <w:r>
        <w:rPr>
          <w:i/>
          <w:iCs/>
        </w:rPr>
        <w:t xml:space="preserve">, the</w:t>
      </w:r>
      <w:r>
        <w:t xml:space="preserve"> </w:t>
      </w:r>
      <w:r>
        <w:t xml:space="preserve">ā</w:t>
      </w:r>
      <w:r>
        <w:t xml:space="preserve"> </w:t>
      </w:r>
      <w:r>
        <w:rPr>
          <w:i/>
          <w:iCs/>
        </w:rPr>
        <w:t xml:space="preserve">for the nasal, then</w:t>
      </w:r>
      <w:r>
        <w:t xml:space="preserve"> </w:t>
      </w:r>
      <w:r>
        <w:t xml:space="preserve">tamap</w:t>
      </w:r>
      <w:r>
        <w:t xml:space="preserve"> </w:t>
      </w:r>
      <w:r>
        <w:rPr>
          <w:i/>
          <w:iCs/>
        </w:rPr>
        <w:t xml:space="preserve">and</w:t>
      </w:r>
      <w:r>
        <w:t xml:space="preserve"> </w:t>
      </w:r>
      <w:r>
        <w:t xml:space="preserve">ṭāp.)</w:t>
      </w:r>
      <w:r>
        <w:t xml:space="preserve"> </w:t>
      </w:r>
      <w:r>
        <w:rPr>
          <w:i/>
          <w:iCs/>
        </w:rPr>
        <w:t xml:space="preserve">(The final sūtra reference is compressed in the scan.)</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त्वाम् (tvām)</w:t>
      </w:r>
      <w:r>
        <w:t xml:space="preserve"> </w:t>
      </w:r>
      <w:r>
        <w:t xml:space="preserve">— you |</w:t>
      </w:r>
      <w:r>
        <w:t xml:space="preserve"> </w:t>
      </w:r>
      <w:r>
        <w:rPr>
          <w:b/>
          <w:bCs/>
        </w:rPr>
        <w:t xml:space="preserve">वृषन्तमम् (vṛṣantamam)</w:t>
      </w:r>
      <w:r>
        <w:t xml:space="preserve"> </w:t>
      </w:r>
      <w:r>
        <w:t xml:space="preserve">— (as the bestower of desired things) the giver of rain |</w:t>
      </w:r>
      <w:r>
        <w:t xml:space="preserve"> </w:t>
      </w:r>
      <w:r>
        <w:rPr>
          <w:b/>
          <w:bCs/>
        </w:rPr>
        <w:t xml:space="preserve">वाजेषु (vājeṣu)</w:t>
      </w:r>
      <w:r>
        <w:t xml:space="preserve"> </w:t>
      </w:r>
      <w:r>
        <w:t xml:space="preserve">— in battles |</w:t>
      </w:r>
      <w:r>
        <w:t xml:space="preserve"> </w:t>
      </w:r>
      <w:r>
        <w:rPr>
          <w:b/>
          <w:bCs/>
        </w:rPr>
        <w:t xml:space="preserve">हवनश्रुतम् (havanaśrutam)</w:t>
      </w:r>
      <w:r>
        <w:t xml:space="preserve"> </w:t>
      </w:r>
      <w:r>
        <w:t xml:space="preserve">— one who hears our invocation (our cry for help) |</w:t>
      </w:r>
      <w:r>
        <w:t xml:space="preserve"> </w:t>
      </w:r>
      <w:r>
        <w:rPr>
          <w:b/>
          <w:bCs/>
        </w:rPr>
        <w:t xml:space="preserve">विद्म (vidma)</w:t>
      </w:r>
      <w:r>
        <w:t xml:space="preserve"> </w:t>
      </w:r>
      <w:r>
        <w:t xml:space="preserve">— we know |</w:t>
      </w:r>
      <w:r>
        <w:t xml:space="preserve"> </w:t>
      </w:r>
      <w:r>
        <w:rPr>
          <w:b/>
          <w:bCs/>
        </w:rPr>
        <w:t xml:space="preserve">हि (hi)</w:t>
      </w:r>
      <w:r>
        <w:t xml:space="preserve"> </w:t>
      </w:r>
      <w:r>
        <w:t xml:space="preserve">— indeed |</w:t>
      </w:r>
      <w:r>
        <w:t xml:space="preserve"> </w:t>
      </w:r>
      <w:r>
        <w:rPr>
          <w:b/>
          <w:bCs/>
        </w:rPr>
        <w:t xml:space="preserve">वृषन्तमस्य (vṛṣantamasya)</w:t>
      </w:r>
      <w:r>
        <w:t xml:space="preserve"> </w:t>
      </w:r>
      <w:r>
        <w:t xml:space="preserve">— of you, who rain down desires |</w:t>
      </w:r>
      <w:r>
        <w:t xml:space="preserve"> </w:t>
      </w:r>
      <w:r>
        <w:rPr>
          <w:b/>
          <w:bCs/>
        </w:rPr>
        <w:t xml:space="preserve">सहस्रसातमाम् (sahasrasātamām)</w:t>
      </w:r>
      <w:r>
        <w:t xml:space="preserve"> </w:t>
      </w:r>
      <w:r>
        <w:t xml:space="preserve">— which gives in thousands of ways |</w:t>
      </w:r>
      <w:r>
        <w:t xml:space="preserve"> </w:t>
      </w:r>
      <w:r>
        <w:rPr>
          <w:b/>
          <w:bCs/>
        </w:rPr>
        <w:t xml:space="preserve">ऊतिम् (ūtim)</w:t>
      </w:r>
      <w:r>
        <w:t xml:space="preserve"> </w:t>
      </w:r>
      <w:r>
        <w:t xml:space="preserve">— protection (or, for our protection) |</w:t>
      </w:r>
      <w:r>
        <w:t xml:space="preserve"> </w:t>
      </w:r>
      <w:r>
        <w:rPr>
          <w:b/>
          <w:bCs/>
        </w:rPr>
        <w:t xml:space="preserve">हूमहे (hūmahe)</w:t>
      </w:r>
      <w:r>
        <w:t xml:space="preserve"> </w:t>
      </w:r>
      <w:r>
        <w:t xml:space="preserve">— we call (we pray for).</w:t>
      </w:r>
    </w:p>
    <w:p>
      <w:pPr>
        <w:pStyle w:val="BodyText"/>
      </w:pPr>
      <w:r>
        <w:rPr>
          <w:b/>
          <w:bCs/>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
          <w:bCs/>
        </w:rPr>
        <w:t xml:space="preserve">॥ English Translation ॥</w:t>
      </w:r>
      <w:r>
        <w:t xml:space="preserve"> </w:t>
      </w:r>
      <w:r>
        <w:rPr>
          <w:i/>
          <w:iCs/>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47"/>
    <w:bookmarkStart w:id="448" w:name="Xf66f911b0ed08cc1fca5e38a8c23dbaed18c475"/>
    <w:p>
      <w:pPr>
        <w:pStyle w:val="Heading3"/>
      </w:pPr>
      <w:r>
        <w:t xml:space="preserve">Pages 437–438 — Rik 10: Special Topics and grammar</w:t>
      </w:r>
    </w:p>
    <w:p>
      <w:pPr>
        <w:pStyle w:val="FirstParagraph"/>
      </w:pPr>
      <w:r>
        <w:rPr>
          <w:b/>
          <w:bCs/>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
          <w:bCs/>
        </w:rPr>
        <w:t xml:space="preserve">“Vidma”</w:t>
      </w:r>
      <w:r>
        <w:t xml:space="preserve"> </w:t>
      </w:r>
      <w:r>
        <w:t xml:space="preserve">— the final syllable is lengthened for the convenience of the meter in the Saṃhitā.</w:t>
      </w:r>
    </w:p>
    <w:p>
      <w:pPr>
        <w:pStyle w:val="BodyText"/>
      </w:pPr>
      <w:r>
        <w:rPr>
          <w:b/>
          <w:bCs/>
        </w:rPr>
        <w:t xml:space="preserve">“Vṛṣantamam,”</w:t>
      </w:r>
      <w:r>
        <w:rPr>
          <w:b/>
          <w:bCs/>
        </w:rPr>
        <w:t xml:space="preserve"> </w:t>
      </w:r>
      <w:r>
        <w:rPr>
          <w:b/>
          <w:bCs/>
        </w:rPr>
        <w:t xml:space="preserve">“vṛṣantamasya”</w:t>
      </w:r>
      <w:r>
        <w:t xml:space="preserve"> </w:t>
      </w:r>
      <w:r>
        <w:t xml:space="preserve">—</w:t>
      </w:r>
      <w:r>
        <w:t xml:space="preserve"> </w:t>
      </w:r>
      <w:r>
        <w:rPr>
          <w:i/>
          <w:iCs/>
        </w:rPr>
        <w:t xml:space="preserve">vṛṣṭi-prada</w:t>
      </w:r>
      <w:r>
        <w:t xml:space="preserve">,</w:t>
      </w:r>
      <w:r>
        <w:t xml:space="preserve"> </w:t>
      </w:r>
      <w:r>
        <w:t xml:space="preserve">“bestower of rain”</w:t>
      </w:r>
      <w:r>
        <w:t xml:space="preserve">; that is, the one who gives us the rain in the form of desired ends.</w:t>
      </w:r>
    </w:p>
    <w:p>
      <w:pPr>
        <w:pStyle w:val="BodyText"/>
      </w:pPr>
      <w:r>
        <w:rPr>
          <w:b/>
          <w:bCs/>
        </w:rPr>
        <w:t xml:space="preserve">“Havanaśrutam”</w:t>
      </w:r>
      <w:r>
        <w:t xml:space="preserve"> </w:t>
      </w:r>
      <w:r>
        <w:t xml:space="preserve">— one who hears our invocation, who attends to our cry.</w:t>
      </w:r>
    </w:p>
    <w:p>
      <w:pPr>
        <w:pStyle w:val="BodyText"/>
      </w:pPr>
      <w:r>
        <w:rPr>
          <w:b/>
          <w:bCs/>
        </w:rPr>
        <w:t xml:space="preserve">“Sahasrasātamām”</w:t>
      </w:r>
      <w:r>
        <w:t xml:space="preserve"> </w:t>
      </w:r>
      <w:r>
        <w:t xml:space="preserve">— the explanation of this word was already given earlier (see the Ṛgveda Saṃhitā, rik 1-3-9).</w:t>
      </w:r>
    </w:p>
    <w:p>
      <w:pPr>
        <w:pStyle w:val="BodyText"/>
      </w:pPr>
      <w:r>
        <w:rPr>
          <w:b/>
          <w:bCs/>
        </w:rPr>
        <w:t xml:space="preserve">॥ Vyākaraṇa-prakriyā ॥</w:t>
      </w:r>
      <w:r>
        <w:t xml:space="preserve"> </w:t>
      </w:r>
      <w:r>
        <w:rPr>
          <w:i/>
          <w:iCs/>
        </w:rPr>
        <w:t xml:space="preserve">(grammar pages 437–438, noted briefly)</w:t>
      </w:r>
    </w:p>
    <w:p>
      <w:pPr>
        <w:pStyle w:val="BodyText"/>
      </w:pPr>
      <w:r>
        <w:rPr>
          <w:b/>
          <w:bCs/>
        </w:rPr>
        <w:t xml:space="preserve">विद्म (</w:t>
      </w:r>
      <w:r>
        <w:rPr>
          <w:b/>
          <w:bCs/>
          <w:i/>
          <w:iCs/>
        </w:rPr>
        <w:t xml:space="preserve">vidma</w:t>
      </w:r>
      <w:r>
        <w:rPr>
          <w:b/>
          <w:bCs/>
        </w:rPr>
        <w:t xml:space="preserve">)</w:t>
      </w:r>
      <w:r>
        <w:t xml:space="preserve"> </w:t>
      </w:r>
      <w:r>
        <w:t xml:space="preserve">— root</w:t>
      </w:r>
      <w:r>
        <w:t xml:space="preserve"> </w:t>
      </w:r>
      <w:r>
        <w:rPr>
          <w:i/>
          <w:iCs/>
        </w:rPr>
        <w:t xml:space="preserve">vida jñāne</w:t>
      </w:r>
      <w:r>
        <w:t xml:space="preserve"> </w:t>
      </w:r>
      <w:r>
        <w:t xml:space="preserve">(</w:t>
      </w:r>
      <w:r>
        <w:t xml:space="preserve">“to know”</w:t>
      </w:r>
      <w:r>
        <w:t xml:space="preserve">) with</w:t>
      </w:r>
      <w:r>
        <w:t xml:space="preserve"> </w:t>
      </w:r>
      <w:r>
        <w:rPr>
          <w:i/>
          <w:iCs/>
        </w:rPr>
        <w:t xml:space="preserve">laṭ</w:t>
      </w:r>
      <w:r>
        <w:t xml:space="preserve">; in the parasmaipada the first-person plural</w:t>
      </w:r>
      <w:r>
        <w:t xml:space="preserve"> </w:t>
      </w:r>
      <w:r>
        <w:rPr>
          <w:i/>
          <w:iCs/>
        </w:rPr>
        <w:t xml:space="preserve">mas</w:t>
      </w:r>
      <w:r>
        <w:t xml:space="preserve">;</w:t>
      </w:r>
      <w:r>
        <w:t xml:space="preserve"> </w:t>
      </w:r>
      <w:r>
        <w:rPr>
          <w:i/>
          <w:iCs/>
        </w:rPr>
        <w:t xml:space="preserve">śap</w:t>
      </w:r>
      <w:r>
        <w:t xml:space="preserve"> </w:t>
      </w:r>
      <w:r>
        <w:t xml:space="preserve">is dropped by</w:t>
      </w:r>
      <w:r>
        <w:t xml:space="preserve"> </w:t>
      </w:r>
      <w:r>
        <w:rPr>
          <w:i/>
          <w:iCs/>
        </w:rPr>
        <w:t xml:space="preserve">luk</w:t>
      </w:r>
      <w:r>
        <w:t xml:space="preserve"> </w:t>
      </w:r>
      <w:r>
        <w:t xml:space="preserve">(</w:t>
      </w:r>
      <w:r>
        <w:t xml:space="preserve">“ādiprabhṛtibhyaḥ śapaḥ,”</w:t>
      </w:r>
      <w:r>
        <w:t xml:space="preserve"> </w:t>
      </w:r>
      <w:r>
        <w:t xml:space="preserve">Pā. 2-4-72 [?]);</w:t>
      </w:r>
      <w:r>
        <w:t xml:space="preserve"> </w:t>
      </w:r>
      <w:r>
        <w:t xml:space="preserve">“vido laṭo vā”</w:t>
      </w:r>
      <w:r>
        <w:t xml:space="preserve"> </w:t>
      </w:r>
      <w:r>
        <w:t xml:space="preserve">(Pā. 3-4-83 [?]): for the nine parasmaipada endings of</w:t>
      </w:r>
      <w:r>
        <w:t xml:space="preserve"> </w:t>
      </w:r>
      <w:r>
        <w:rPr>
          <w:i/>
          <w:iCs/>
        </w:rPr>
        <w:t xml:space="preserve">laṭ</w:t>
      </w:r>
      <w:r>
        <w:t xml:space="preserve"> </w:t>
      </w:r>
      <w:r>
        <w:t xml:space="preserve">after</w:t>
      </w:r>
      <w:r>
        <w:t xml:space="preserve"> </w:t>
      </w:r>
      <w:r>
        <w:rPr>
          <w:i/>
          <w:iCs/>
        </w:rPr>
        <w:t xml:space="preserve">vid</w:t>
      </w:r>
      <w:r>
        <w:t xml:space="preserve"> </w:t>
      </w:r>
      <w:r>
        <w:t xml:space="preserve">the substitutes</w:t>
      </w:r>
      <w:r>
        <w:t xml:space="preserve"> </w:t>
      </w:r>
      <w:r>
        <w:rPr>
          <w:i/>
          <w:iCs/>
        </w:rPr>
        <w:t xml:space="preserve">ṇal, atus, us, thal, athus, a, ṇal, va, ma</w:t>
      </w:r>
      <w:r>
        <w:t xml:space="preserve"> </w:t>
      </w:r>
      <w:r>
        <w:t xml:space="preserve">are optionally given, so</w:t>
      </w:r>
      <w:r>
        <w:t xml:space="preserve"> </w:t>
      </w:r>
      <w:r>
        <w:rPr>
          <w:i/>
          <w:iCs/>
        </w:rPr>
        <w:t xml:space="preserve">mas</w:t>
      </w:r>
      <w:r>
        <w:t xml:space="preserve"> </w:t>
      </w:r>
      <w:r>
        <w:t xml:space="preserve">→</w:t>
      </w:r>
      <w:r>
        <w:t xml:space="preserve"> </w:t>
      </w:r>
      <w:r>
        <w:rPr>
          <w:i/>
          <w:iCs/>
        </w:rPr>
        <w:t xml:space="preserve">ma</w:t>
      </w:r>
      <w:r>
        <w:t xml:space="preserve">, giving</w:t>
      </w:r>
      <w:r>
        <w:t xml:space="preserve"> </w:t>
      </w:r>
      <w:r>
        <w:rPr>
          <w:i/>
          <w:iCs/>
        </w:rPr>
        <w:t xml:space="preserve">vidma</w:t>
      </w:r>
      <w:r>
        <w:t xml:space="preserve">; the Saṃhitā lengthening by</w:t>
      </w:r>
      <w:r>
        <w:t xml:space="preserve"> </w:t>
      </w:r>
      <w:r>
        <w:t xml:space="preserve">“dvyaco ’tastiṅaḥ”</w:t>
      </w:r>
      <w:r>
        <w:t xml:space="preserve"> </w:t>
      </w:r>
      <w:r>
        <w:t xml:space="preserve">(Pā. 6-3-135 [?]),</w:t>
      </w:r>
      <w:r>
        <w:t xml:space="preserve"> </w:t>
      </w:r>
      <w:r>
        <w:rPr>
          <w:i/>
          <w:iCs/>
        </w:rPr>
        <w:t xml:space="preserve">vidmā</w:t>
      </w:r>
      <w:r>
        <w:t xml:space="preserve">.</w:t>
      </w:r>
      <w:r>
        <w:t xml:space="preserve"> </w:t>
      </w:r>
      <w:r>
        <w:rPr>
          <w:b/>
          <w:bCs/>
        </w:rPr>
        <w:t xml:space="preserve">वृषन्तमम् (</w:t>
      </w:r>
      <w:r>
        <w:rPr>
          <w:b/>
          <w:bCs/>
          <w:i/>
          <w:iCs/>
        </w:rPr>
        <w:t xml:space="preserve">vṛṣantamam</w:t>
      </w:r>
      <w:r>
        <w:rPr>
          <w:b/>
          <w:bCs/>
        </w:rPr>
        <w:t xml:space="preserve">)</w:t>
      </w:r>
      <w:r>
        <w:t xml:space="preserve"> </w:t>
      </w:r>
      <w:r>
        <w:t xml:space="preserve">— root</w:t>
      </w:r>
      <w:r>
        <w:t xml:space="preserve"> </w:t>
      </w:r>
      <w:r>
        <w:rPr>
          <w:i/>
          <w:iCs/>
        </w:rPr>
        <w:t xml:space="preserve">pṛṣu, vṛṣu, mṛṣu secane</w:t>
      </w:r>
      <w:r>
        <w:t xml:space="preserve">;</w:t>
      </w:r>
      <w:r>
        <w:t xml:space="preserve"> </w:t>
      </w:r>
      <w:r>
        <w:rPr>
          <w:i/>
          <w:iCs/>
        </w:rPr>
        <w:t xml:space="preserve">kanin</w:t>
      </w:r>
      <w:r>
        <w:t xml:space="preserve"> </w:t>
      </w:r>
      <w:r>
        <w:t xml:space="preserve">by</w:t>
      </w:r>
      <w:r>
        <w:t xml:space="preserve"> </w:t>
      </w:r>
      <w:r>
        <w:t xml:space="preserve">“kaninn yuvṛṣitakṣirājidhanvidyupratidivaḥ”</w:t>
      </w:r>
      <w:r>
        <w:t xml:space="preserve"> </w:t>
      </w:r>
      <w:r>
        <w:t xml:space="preserve">(Uṇ. 1-156 [?]); the</w:t>
      </w:r>
      <w:r>
        <w:t xml:space="preserve"> </w:t>
      </w:r>
      <w:r>
        <w:rPr>
          <w:i/>
          <w:iCs/>
        </w:rPr>
        <w:t xml:space="preserve">k</w:t>
      </w:r>
      <w:r>
        <w:t xml:space="preserve"> </w:t>
      </w:r>
      <w:r>
        <w:t xml:space="preserve">and</w:t>
      </w:r>
      <w:r>
        <w:t xml:space="preserve"> </w:t>
      </w:r>
      <w:r>
        <w:rPr>
          <w:i/>
          <w:iCs/>
        </w:rPr>
        <w:t xml:space="preserve">n</w:t>
      </w:r>
      <w:r>
        <w:t xml:space="preserve"> </w:t>
      </w:r>
      <w:r>
        <w:t xml:space="preserve">of</w:t>
      </w:r>
      <w:r>
        <w:t xml:space="preserve"> </w:t>
      </w:r>
      <w:r>
        <w:rPr>
          <w:i/>
          <w:iCs/>
        </w:rPr>
        <w:t xml:space="preserve">kanin</w:t>
      </w:r>
      <w:r>
        <w:t xml:space="preserve"> </w:t>
      </w:r>
      <w:r>
        <w:t xml:space="preserve">are lost as</w:t>
      </w:r>
      <w:r>
        <w:t xml:space="preserve"> </w:t>
      </w:r>
      <w:r>
        <w:rPr>
          <w:i/>
          <w:iCs/>
        </w:rPr>
        <w:t xml:space="preserve">it</w:t>
      </w:r>
      <w:r>
        <w:t xml:space="preserve">, leaving</w:t>
      </w:r>
      <w:r>
        <w:t xml:space="preserve"> </w:t>
      </w:r>
      <w:r>
        <w:rPr>
          <w:i/>
          <w:iCs/>
        </w:rPr>
        <w:t xml:space="preserve">vṛṣ</w:t>
      </w:r>
      <w:r>
        <w:t xml:space="preserve"> </w:t>
      </w:r>
      <w:r>
        <w:t xml:space="preserve">+</w:t>
      </w:r>
      <w:r>
        <w:t xml:space="preserve"> </w:t>
      </w:r>
      <w:r>
        <w:rPr>
          <w:i/>
          <w:iCs/>
        </w:rPr>
        <w:t xml:space="preserve">an</w:t>
      </w:r>
      <w:r>
        <w:t xml:space="preserve"> </w:t>
      </w:r>
      <w:r>
        <w:t xml:space="preserve">→</w:t>
      </w:r>
      <w:r>
        <w:t xml:space="preserve"> </w:t>
      </w:r>
      <w:r>
        <w:rPr>
          <w:i/>
          <w:iCs/>
        </w:rPr>
        <w:t xml:space="preserve">vṛṣan</w:t>
      </w:r>
      <w:r>
        <w:t xml:space="preserve">; initial-udātta since</w:t>
      </w:r>
      <w:r>
        <w:t xml:space="preserve"> </w:t>
      </w:r>
      <w:r>
        <w:rPr>
          <w:i/>
          <w:iCs/>
        </w:rPr>
        <w:t xml:space="preserve">nit</w:t>
      </w:r>
      <w:r>
        <w:t xml:space="preserve">; then</w:t>
      </w:r>
      <w:r>
        <w:t xml:space="preserve"> </w:t>
      </w:r>
      <w:r>
        <w:rPr>
          <w:i/>
          <w:iCs/>
        </w:rPr>
        <w:t xml:space="preserve">tamap</w:t>
      </w:r>
      <w:r>
        <w:t xml:space="preserve"> </w:t>
      </w:r>
      <w:r>
        <w:t xml:space="preserve">in the sense of excess, unaccented since</w:t>
      </w:r>
      <w:r>
        <w:t xml:space="preserve"> </w:t>
      </w:r>
      <w:r>
        <w:rPr>
          <w:i/>
          <w:iCs/>
        </w:rPr>
        <w:t xml:space="preserve">pit</w:t>
      </w:r>
      <w:r>
        <w:t xml:space="preserve"> </w:t>
      </w:r>
      <w:r>
        <w:t xml:space="preserve">(so the initial-udātta stands); by</w:t>
      </w:r>
      <w:r>
        <w:t xml:space="preserve"> </w:t>
      </w:r>
      <w:r>
        <w:t xml:space="preserve">“ayas-mayādīni chandasi”</w:t>
      </w:r>
      <w:r>
        <w:t xml:space="preserve"> </w:t>
      </w:r>
      <w:r>
        <w:t xml:space="preserve">(Pā. 1-4-20 [?]) the</w:t>
      </w:r>
      <w:r>
        <w:t xml:space="preserve"> </w:t>
      </w:r>
      <w:r>
        <w:rPr>
          <w:i/>
          <w:iCs/>
        </w:rPr>
        <w:t xml:space="preserve">bha</w:t>
      </w:r>
      <w:r>
        <w:t xml:space="preserve"> </w:t>
      </w:r>
      <w:r>
        <w:t xml:space="preserve">status prevents the</w:t>
      </w:r>
      <w:r>
        <w:t xml:space="preserve"> </w:t>
      </w:r>
      <w:r>
        <w:rPr>
          <w:i/>
          <w:iCs/>
        </w:rPr>
        <w:t xml:space="preserve">pada</w:t>
      </w:r>
      <w:r>
        <w:t xml:space="preserve"> </w:t>
      </w:r>
      <w:r>
        <w:t xml:space="preserve">status, so the</w:t>
      </w:r>
      <w:r>
        <w:t xml:space="preserve"> </w:t>
      </w:r>
      <w:r>
        <w:rPr>
          <w:i/>
          <w:iCs/>
        </w:rPr>
        <w:t xml:space="preserve">n</w:t>
      </w:r>
      <w:r>
        <w:t xml:space="preserve"> </w:t>
      </w:r>
      <w:r>
        <w:t xml:space="preserve">is not dropped by</w:t>
      </w:r>
      <w:r>
        <w:t xml:space="preserve"> </w:t>
      </w:r>
      <w:r>
        <w:t xml:space="preserve">“nalopaḥ prātipadikāntasya”</w:t>
      </w:r>
      <w:r>
        <w:t xml:space="preserve"> </w:t>
      </w:r>
      <w:r>
        <w:t xml:space="preserve">(Pā. 8-2-7 [?]).</w:t>
      </w:r>
      <w:r>
        <w:t xml:space="preserve"> </w:t>
      </w:r>
      <w:r>
        <w:rPr>
          <w:b/>
          <w:bCs/>
        </w:rPr>
        <w:t xml:space="preserve">वा (</w:t>
      </w:r>
      <w:r>
        <w:rPr>
          <w:b/>
          <w:bCs/>
          <w:i/>
          <w:iCs/>
        </w:rPr>
        <w:t xml:space="preserve">vā</w:t>
      </w:r>
      <w:r>
        <w:rPr>
          <w:b/>
          <w:bCs/>
        </w:rPr>
        <w:t xml:space="preserve">)</w:t>
      </w:r>
      <w:r>
        <w:t xml:space="preserve"> </w:t>
      </w:r>
      <w:r>
        <w:t xml:space="preserve">—</w:t>
      </w:r>
      <w:r>
        <w:t xml:space="preserve"> </w:t>
      </w:r>
      <w:r>
        <w:rPr>
          <w:i/>
          <w:iCs/>
        </w:rPr>
        <w:t xml:space="preserve">vāja</w:t>
      </w:r>
      <w:r>
        <w:t xml:space="preserve"> </w:t>
      </w:r>
      <w:r>
        <w:t xml:space="preserve">is a</w:t>
      </w:r>
      <w:r>
        <w:t xml:space="preserve"> </w:t>
      </w:r>
      <w:r>
        <w:rPr>
          <w:i/>
          <w:iCs/>
        </w:rPr>
        <w:t xml:space="preserve">vṛṣādi</w:t>
      </w:r>
      <w:r>
        <w:t xml:space="preserve"> </w:t>
      </w:r>
      <w:r>
        <w:t xml:space="preserve">word, so initial-udātta.</w:t>
      </w:r>
      <w:r>
        <w:t xml:space="preserve"> </w:t>
      </w:r>
      <w:r>
        <w:rPr>
          <w:b/>
          <w:bCs/>
        </w:rPr>
        <w:t xml:space="preserve">हवनश्रुतम् (</w:t>
      </w:r>
      <w:r>
        <w:rPr>
          <w:b/>
          <w:bCs/>
          <w:i/>
          <w:iCs/>
        </w:rPr>
        <w:t xml:space="preserve">havanaśrutam</w:t>
      </w:r>
      <w:r>
        <w:rPr>
          <w:b/>
          <w:bCs/>
        </w:rPr>
        <w:t xml:space="preserve">)</w:t>
      </w:r>
      <w:r>
        <w:t xml:space="preserve"> </w:t>
      </w:r>
      <w:r>
        <w:t xml:space="preserve">— root</w:t>
      </w:r>
      <w:r>
        <w:t xml:space="preserve"> </w:t>
      </w:r>
      <w:r>
        <w:rPr>
          <w:i/>
          <w:iCs/>
        </w:rPr>
        <w:t xml:space="preserve">hveñ</w:t>
      </w:r>
      <w:r>
        <w:t xml:space="preserve"> </w:t>
      </w:r>
      <w:r>
        <w:t xml:space="preserve">with</w:t>
      </w:r>
      <w:r>
        <w:t xml:space="preserve"> </w:t>
      </w:r>
      <w:r>
        <w:rPr>
          <w:i/>
          <w:iCs/>
        </w:rPr>
        <w:t xml:space="preserve">lyuṭ</w:t>
      </w:r>
      <w:r>
        <w:t xml:space="preserve">;</w:t>
      </w:r>
      <w:r>
        <w:t xml:space="preserve"> </w:t>
      </w:r>
      <w:r>
        <w:rPr>
          <w:i/>
          <w:iCs/>
        </w:rPr>
        <w:t xml:space="preserve">lyuṭ</w:t>
      </w:r>
      <w:r>
        <w:t xml:space="preserve"> </w:t>
      </w:r>
      <w:r>
        <w:t xml:space="preserve">→</w:t>
      </w:r>
      <w:r>
        <w:t xml:space="preserve"> </w:t>
      </w:r>
      <w:r>
        <w:rPr>
          <w:i/>
          <w:iCs/>
        </w:rPr>
        <w:t xml:space="preserve">ana</w:t>
      </w:r>
      <w:r>
        <w:t xml:space="preserve">;</w:t>
      </w:r>
      <w:r>
        <w:t xml:space="preserve"> </w:t>
      </w:r>
      <w:r>
        <w:rPr>
          <w:i/>
          <w:iCs/>
        </w:rPr>
        <w:t xml:space="preserve">hve</w:t>
      </w:r>
      <w:r>
        <w:t xml:space="preserve"> </w:t>
      </w:r>
      <w:r>
        <w:t xml:space="preserve">+</w:t>
      </w:r>
      <w:r>
        <w:t xml:space="preserve"> </w:t>
      </w:r>
      <w:r>
        <w:rPr>
          <w:i/>
          <w:iCs/>
        </w:rPr>
        <w:t xml:space="preserve">ana</w:t>
      </w:r>
      <w:r>
        <w:t xml:space="preserve">: by</w:t>
      </w:r>
      <w:r>
        <w:t xml:space="preserve"> </w:t>
      </w:r>
      <w:r>
        <w:t xml:space="preserve">“bahulaṃ chandasi”</w:t>
      </w:r>
      <w:r>
        <w:t xml:space="preserve"> </w:t>
      </w:r>
      <w:r>
        <w:t xml:space="preserve">(Pā. 6-1-34 [?]) the</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w:t>
      </w:r>
      <w:r>
        <w:t xml:space="preserve"> </w:t>
      </w:r>
      <w:r>
        <w:rPr>
          <w:i/>
          <w:iCs/>
        </w:rPr>
        <w:t xml:space="preserve">hu</w:t>
      </w:r>
      <w:r>
        <w:t xml:space="preserve"> </w:t>
      </w:r>
      <w:r>
        <w:t xml:space="preserve">— arises (the sūtra</w:t>
      </w:r>
      <w:r>
        <w:t xml:space="preserve"> </w:t>
      </w:r>
      <w:r>
        <w:t xml:space="preserve">“hvaḥ saṃprasāraṇam”</w:t>
      </w:r>
      <w:r>
        <w:t xml:space="preserve">-type carried over by anuvṛtti); with</w:t>
      </w:r>
      <w:r>
        <w:t xml:space="preserve"> </w:t>
      </w:r>
      <w:r>
        <w:rPr>
          <w:i/>
          <w:iCs/>
        </w:rPr>
        <w:t xml:space="preserve">pūrvarūpa</w:t>
      </w:r>
      <w:r>
        <w:t xml:space="preserve">,</w:t>
      </w:r>
      <w:r>
        <w:t xml:space="preserve"> </w:t>
      </w:r>
      <w:r>
        <w:rPr>
          <w:i/>
          <w:iCs/>
        </w:rPr>
        <w:t xml:space="preserve">guṇa</w:t>
      </w:r>
      <w:r>
        <w:t xml:space="preserve"> </w:t>
      </w:r>
      <w:r>
        <w:t xml:space="preserve">and</w:t>
      </w:r>
      <w:r>
        <w:t xml:space="preserve"> </w:t>
      </w:r>
      <w:r>
        <w:rPr>
          <w:i/>
          <w:iCs/>
        </w:rPr>
        <w:t xml:space="preserve">av</w:t>
      </w:r>
      <w:r>
        <w:t xml:space="preserve">,</w:t>
      </w:r>
      <w:r>
        <w:t xml:space="preserve"> </w:t>
      </w:r>
      <w:r>
        <w:rPr>
          <w:i/>
          <w:iCs/>
        </w:rPr>
        <w:t xml:space="preserve">havana</w:t>
      </w:r>
      <w:r>
        <w:t xml:space="preserve">;</w:t>
      </w:r>
      <w:r>
        <w:t xml:space="preserve"> </w:t>
      </w:r>
      <w:r>
        <w:t xml:space="preserve">“havanaṃ śṛṇoti iti”</w:t>
      </w:r>
      <w:r>
        <w:t xml:space="preserve">:</w:t>
      </w:r>
      <w:r>
        <w:t xml:space="preserve"> </w:t>
      </w:r>
      <w:r>
        <w:rPr>
          <w:i/>
          <w:iCs/>
        </w:rPr>
        <w:t xml:space="preserve">kvip</w:t>
      </w:r>
      <w:r>
        <w:t xml:space="preserve"> </w:t>
      </w:r>
      <w:r>
        <w:t xml:space="preserve">after the root</w:t>
      </w:r>
      <w:r>
        <w:t xml:space="preserve"> </w:t>
      </w:r>
      <w:r>
        <w:rPr>
          <w:i/>
          <w:iCs/>
        </w:rPr>
        <w:t xml:space="preserve">śru</w:t>
      </w:r>
      <w:r>
        <w:t xml:space="preserve"> </w:t>
      </w:r>
      <w:r>
        <w:t xml:space="preserve">with</w:t>
      </w:r>
      <w:r>
        <w:t xml:space="preserve"> </w:t>
      </w:r>
      <w:r>
        <w:rPr>
          <w:i/>
          <w:iCs/>
        </w:rPr>
        <w:t xml:space="preserve">havana</w:t>
      </w:r>
      <w:r>
        <w:t xml:space="preserve"> </w:t>
      </w:r>
      <w:r>
        <w:t xml:space="preserve">as</w:t>
      </w:r>
      <w:r>
        <w:t xml:space="preserve"> </w:t>
      </w:r>
      <w:r>
        <w:rPr>
          <w:i/>
          <w:iCs/>
        </w:rPr>
        <w:t xml:space="preserve">upapada</w:t>
      </w:r>
      <w:r>
        <w:t xml:space="preserve">; by</w:t>
      </w:r>
      <w:r>
        <w:t xml:space="preserve"> </w:t>
      </w:r>
      <w:r>
        <w:t xml:space="preserve">“hrasvasya piti kṛti tuk”</w:t>
      </w:r>
      <w:r>
        <w:t xml:space="preserve"> </w:t>
      </w:r>
      <w:r>
        <w:t xml:space="preserve">(Pā. 6-1-71 [?]),</w:t>
      </w:r>
      <w:r>
        <w:t xml:space="preserve"> </w:t>
      </w:r>
      <w:r>
        <w:rPr>
          <w:i/>
          <w:iCs/>
        </w:rPr>
        <w:t xml:space="preserve">tuk</w:t>
      </w:r>
      <w:r>
        <w:t xml:space="preserve">, giving</w:t>
      </w:r>
      <w:r>
        <w:t xml:space="preserve"> </w:t>
      </w:r>
      <w:r>
        <w:rPr>
          <w:i/>
          <w:iCs/>
        </w:rPr>
        <w:t xml:space="preserve">havanaśrut</w:t>
      </w:r>
      <w:r>
        <w:t xml:space="preserve">; the accusative singular</w:t>
      </w:r>
      <w:r>
        <w:t xml:space="preserve"> </w:t>
      </w:r>
      <w:r>
        <w:rPr>
          <w:i/>
          <w:iCs/>
        </w:rPr>
        <w:t xml:space="preserve">am</w:t>
      </w:r>
      <w:r>
        <w:t xml:space="preserve"> </w:t>
      </w:r>
      <w:r>
        <w:t xml:space="preserve">gives</w:t>
      </w:r>
      <w:r>
        <w:t xml:space="preserve"> </w:t>
      </w:r>
      <w:r>
        <w:rPr>
          <w:i/>
          <w:iCs/>
        </w:rPr>
        <w:t xml:space="preserve">havanaśrutam</w:t>
      </w:r>
      <w:r>
        <w:t xml:space="preserve">.</w:t>
      </w:r>
      <w:r>
        <w:t xml:space="preserve"> </w:t>
      </w:r>
      <w:r>
        <w:rPr>
          <w:b/>
          <w:bCs/>
        </w:rPr>
        <w:t xml:space="preserve">वृषन्तमस्य (</w:t>
      </w:r>
      <w:r>
        <w:rPr>
          <w:b/>
          <w:bCs/>
          <w:i/>
          <w:iCs/>
        </w:rPr>
        <w:t xml:space="preserve">vṛṣantamasya</w:t>
      </w:r>
      <w:r>
        <w:rPr>
          <w:b/>
          <w:bCs/>
        </w:rPr>
        <w:t xml:space="preserve">)</w:t>
      </w:r>
      <w:r>
        <w:t xml:space="preserve"> </w:t>
      </w:r>
      <w:r>
        <w:t xml:space="preserve">— the derivation of</w:t>
      </w:r>
      <w:r>
        <w:t xml:space="preserve"> </w:t>
      </w:r>
      <w:r>
        <w:rPr>
          <w:i/>
          <w:iCs/>
        </w:rPr>
        <w:t xml:space="preserve">vṛṣantama</w:t>
      </w:r>
      <w:r>
        <w:t xml:space="preserve"> </w:t>
      </w:r>
      <w:r>
        <w:t xml:space="preserve">was given earlier in this mantra; genitive singular.</w:t>
      </w:r>
      <w:r>
        <w:t xml:space="preserve"> </w:t>
      </w:r>
      <w:r>
        <w:rPr>
          <w:b/>
          <w:bCs/>
        </w:rPr>
        <w:t xml:space="preserve">हूमहे (</w:t>
      </w:r>
      <w:r>
        <w:rPr>
          <w:b/>
          <w:bCs/>
          <w:i/>
          <w:iCs/>
        </w:rPr>
        <w:t xml:space="preserve">hūmahe</w:t>
      </w:r>
      <w:r>
        <w:rPr>
          <w:b/>
          <w:bCs/>
        </w:rPr>
        <w:t xml:space="preserve">)</w:t>
      </w:r>
      <w:r>
        <w:t xml:space="preserve"> </w:t>
      </w:r>
      <w:r>
        <w:t xml:space="preserve">— root</w:t>
      </w:r>
      <w:r>
        <w:t xml:space="preserve"> </w:t>
      </w:r>
      <w:r>
        <w:rPr>
          <w:i/>
          <w:iCs/>
        </w:rPr>
        <w:t xml:space="preserve">hveñ spardhāyāṃ śabde ca</w:t>
      </w:r>
      <w:r>
        <w:t xml:space="preserve">;</w:t>
      </w:r>
      <w:r>
        <w:t xml:space="preserve"> </w:t>
      </w:r>
      <w:r>
        <w:rPr>
          <w:i/>
          <w:iCs/>
        </w:rPr>
        <w:t xml:space="preserve">laṭ</w:t>
      </w:r>
      <w:r>
        <w:t xml:space="preserve"> </w:t>
      </w:r>
      <w:r>
        <w:t xml:space="preserve">ātmanepada first plural</w:t>
      </w:r>
      <w:r>
        <w:t xml:space="preserve"> </w:t>
      </w:r>
      <w:r>
        <w:rPr>
          <w:i/>
          <w:iCs/>
        </w:rPr>
        <w:t xml:space="preserve">mahiṅ</w:t>
      </w:r>
      <w:r>
        <w:t xml:space="preserve">;</w:t>
      </w:r>
      <w:r>
        <w:t xml:space="preserve"> </w:t>
      </w:r>
      <w:r>
        <w:t xml:space="preserve">“ṭita ātmanepadānāṃ ṭere”</w:t>
      </w:r>
      <w:r>
        <w:t xml:space="preserve"> </w:t>
      </w:r>
      <w:r>
        <w:t xml:space="preserve">(Pā. 3-4-79 [?]) gives</w:t>
      </w:r>
      <w:r>
        <w:t xml:space="preserve"> </w:t>
      </w:r>
      <w:r>
        <w:rPr>
          <w:i/>
          <w:iCs/>
        </w:rPr>
        <w:t xml:space="preserve">e</w:t>
      </w:r>
      <w:r>
        <w:t xml:space="preserve">;</w:t>
      </w:r>
      <w:r>
        <w:t xml:space="preserve"> </w:t>
      </w:r>
      <w:r>
        <w:rPr>
          <w:i/>
          <w:iCs/>
        </w:rPr>
        <w:t xml:space="preserve">śap</w:t>
      </w:r>
      <w:r>
        <w:t xml:space="preserve">, which is dropped by</w:t>
      </w:r>
      <w:r>
        <w:t xml:space="preserve"> </w:t>
      </w:r>
      <w:r>
        <w:t xml:space="preserve">“bahulaṃ chandasi”</w:t>
      </w:r>
      <w:r>
        <w:t xml:space="preserve"> </w:t>
      </w:r>
      <w:r>
        <w:t xml:space="preserve">(Pā. 2-4-73 [?]);</w:t>
      </w:r>
      <w:r>
        <w:t xml:space="preserve"> </w:t>
      </w:r>
      <w:r>
        <w:t xml:space="preserve">“bahulaṃ chandasi”</w:t>
      </w:r>
      <w:r>
        <w:t xml:space="preserve"> </w:t>
      </w:r>
      <w:r>
        <w:t xml:space="preserve">(Pā. 6-1-34 [?]) carries</w:t>
      </w:r>
      <w:r>
        <w:t xml:space="preserve"> </w:t>
      </w:r>
      <w:r>
        <w:rPr>
          <w:i/>
          <w:iCs/>
        </w:rPr>
        <w:t xml:space="preserve">saṃprasāraṇa</w:t>
      </w:r>
      <w:r>
        <w:t xml:space="preserve">; then</w:t>
      </w:r>
      <w:r>
        <w:t xml:space="preserve"> </w:t>
      </w:r>
      <w:r>
        <w:rPr>
          <w:i/>
          <w:iCs/>
        </w:rPr>
        <w:t xml:space="preserve">pūrvarūpa</w:t>
      </w:r>
      <w:r>
        <w:t xml:space="preserve"> </w:t>
      </w:r>
      <w:r>
        <w:t xml:space="preserve">by</w:t>
      </w:r>
      <w:r>
        <w:t xml:space="preserve"> </w:t>
      </w:r>
      <w:r>
        <w:t xml:space="preserve">“saṃprasāraṇāc ca”</w:t>
      </w:r>
      <w:r>
        <w:t xml:space="preserve"> </w:t>
      </w:r>
      <w:r>
        <w:t xml:space="preserve">(Pā. 6-1-108 [?]);</w:t>
      </w:r>
      <w:r>
        <w:t xml:space="preserve"> </w:t>
      </w:r>
      <w:r>
        <w:t xml:space="preserve">“hali ca”</w:t>
      </w:r>
      <w:r>
        <w:t xml:space="preserve"> </w:t>
      </w:r>
      <w:r>
        <w:t xml:space="preserve">(Pā. 8-2-77 [?]) lengthens the vowel of an</w:t>
      </w:r>
      <w:r>
        <w:t xml:space="preserve"> </w:t>
      </w:r>
      <w:r>
        <w:rPr>
          <w:i/>
          <w:iCs/>
        </w:rPr>
        <w:t xml:space="preserve">aṅga</w:t>
      </w:r>
      <w:r>
        <w:t xml:space="preserve"> </w:t>
      </w:r>
      <w:r>
        <w:t xml:space="preserve">ending in a</w:t>
      </w:r>
      <w:r>
        <w:t xml:space="preserve"> </w:t>
      </w:r>
      <w:r>
        <w:rPr>
          <w:i/>
          <w:iCs/>
        </w:rPr>
        <w:t xml:space="preserve">saṃprasāraṇa</w:t>
      </w:r>
      <w:r>
        <w:t xml:space="preserve"> </w:t>
      </w:r>
      <w:r>
        <w:t xml:space="preserve">before a consonant:</w:t>
      </w:r>
      <w:r>
        <w:t xml:space="preserve"> </w:t>
      </w:r>
      <w:r>
        <w:rPr>
          <w:i/>
          <w:iCs/>
        </w:rPr>
        <w:t xml:space="preserve">hūmahe</w:t>
      </w:r>
      <w:r>
        <w:t xml:space="preserve">.</w:t>
      </w:r>
      <w:r>
        <w:t xml:space="preserve"> </w:t>
      </w:r>
      <w:r>
        <w:rPr>
          <w:b/>
          <w:bCs/>
        </w:rPr>
        <w:t xml:space="preserve">ऊतिम् (</w:t>
      </w:r>
      <w:r>
        <w:rPr>
          <w:b/>
          <w:bCs/>
          <w:i/>
          <w:iCs/>
        </w:rPr>
        <w:t xml:space="preserve">ūtim</w:t>
      </w:r>
      <w:r>
        <w:rPr>
          <w:b/>
          <w:bCs/>
        </w:rPr>
        <w:t xml:space="preserve">)</w:t>
      </w:r>
      <w:r>
        <w:t xml:space="preserve"> </w:t>
      </w:r>
      <w:r>
        <w:t xml:space="preserve">—</w:t>
      </w:r>
      <w:r>
        <w:t xml:space="preserve"> </w:t>
      </w:r>
      <w:r>
        <w:t xml:space="preserve">“ūtiyūtijūtisātihetikīrtayaś ca”</w:t>
      </w:r>
      <w:r>
        <w:t xml:space="preserve"> </w:t>
      </w:r>
      <w:r>
        <w:t xml:space="preserve">(Pā. 3-3-97 [?]): these</w:t>
      </w:r>
      <w:r>
        <w:t xml:space="preserve"> </w:t>
      </w:r>
      <w:r>
        <w:rPr>
          <w:i/>
          <w:iCs/>
        </w:rPr>
        <w:t xml:space="preserve">ktin</w:t>
      </w:r>
      <w:r>
        <w:t xml:space="preserve"> </w:t>
      </w:r>
      <w:r>
        <w:t xml:space="preserve">words are irregularly udātta on the end.</w:t>
      </w:r>
      <w:r>
        <w:t xml:space="preserve"> </w:t>
      </w:r>
      <w:r>
        <w:rPr>
          <w:b/>
          <w:bCs/>
        </w:rPr>
        <w:t xml:space="preserve">सहस्रसातमाम् (</w:t>
      </w:r>
      <w:r>
        <w:rPr>
          <w:b/>
          <w:bCs/>
          <w:i/>
          <w:iCs/>
        </w:rPr>
        <w:t xml:space="preserve">sahasrasātamām</w:t>
      </w:r>
      <w:r>
        <w:rPr>
          <w:b/>
          <w:bCs/>
        </w:rPr>
        <w:t xml:space="preserve">)</w:t>
      </w:r>
      <w:r>
        <w:t xml:space="preserve"> </w:t>
      </w:r>
      <w:r>
        <w:t xml:space="preserve">—</w:t>
      </w:r>
      <w:r>
        <w:t xml:space="preserve"> </w:t>
      </w:r>
      <w:r>
        <w:t xml:space="preserve">“sahasraṃ sanoti iti sahasrasāḥ”</w:t>
      </w:r>
      <w:r>
        <w:t xml:space="preserve">: root</w:t>
      </w:r>
      <w:r>
        <w:t xml:space="preserve"> </w:t>
      </w:r>
      <w:r>
        <w:rPr>
          <w:i/>
          <w:iCs/>
        </w:rPr>
        <w:t xml:space="preserve">ṣaṇu dāne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(Pā. 6-1-64 [?]),</w:t>
      </w:r>
      <w:r>
        <w:t xml:space="preserve"> </w:t>
      </w:r>
      <w:r>
        <w:rPr>
          <w:i/>
          <w:iCs/>
        </w:rPr>
        <w:t xml:space="preserve">ṇ</w:t>
      </w:r>
      <w:r>
        <w:t xml:space="preserve"> </w:t>
      </w:r>
      <w:r>
        <w:t xml:space="preserve">→</w:t>
      </w:r>
      <w:r>
        <w:t xml:space="preserve"> </w:t>
      </w:r>
      <w:r>
        <w:rPr>
          <w:i/>
          <w:iCs/>
        </w:rPr>
        <w:t xml:space="preserve">n</w:t>
      </w:r>
      <w:r>
        <w:t xml:space="preserve">;</w:t>
      </w:r>
      <w:r>
        <w:t xml:space="preserve"> </w:t>
      </w:r>
      <w:r>
        <w:rPr>
          <w:i/>
          <w:iCs/>
        </w:rPr>
        <w:t xml:space="preserve">viṭ</w:t>
      </w:r>
      <w:r>
        <w:t xml:space="preserve"> </w:t>
      </w:r>
      <w:r>
        <w:t xml:space="preserve">after</w:t>
      </w:r>
      <w:r>
        <w:t xml:space="preserve"> </w:t>
      </w:r>
      <w:r>
        <w:rPr>
          <w:i/>
          <w:iCs/>
        </w:rPr>
        <w:t xml:space="preserve">jana</w:t>
      </w:r>
      <w:r>
        <w:t xml:space="preserve">,</w:t>
      </w:r>
      <w:r>
        <w:t xml:space="preserve"> </w:t>
      </w:r>
      <w:r>
        <w:rPr>
          <w:i/>
          <w:iCs/>
        </w:rPr>
        <w:t xml:space="preserve">sana</w:t>
      </w:r>
      <w:r>
        <w:t xml:space="preserve">,</w:t>
      </w:r>
      <w:r>
        <w:t xml:space="preserve"> </w:t>
      </w:r>
      <w:r>
        <w:rPr>
          <w:i/>
          <w:iCs/>
        </w:rPr>
        <w:t xml:space="preserve">khana</w:t>
      </w:r>
      <w:r>
        <w:t xml:space="preserve">,</w:t>
      </w:r>
      <w:r>
        <w:t xml:space="preserve"> </w:t>
      </w:r>
      <w:r>
        <w:rPr>
          <w:i/>
          <w:iCs/>
        </w:rPr>
        <w:t xml:space="preserve">krama</w:t>
      </w:r>
      <w:r>
        <w:t xml:space="preserve">,</w:t>
      </w:r>
      <w:r>
        <w:t xml:space="preserve"> </w:t>
      </w:r>
      <w:r>
        <w:rPr>
          <w:i/>
          <w:iCs/>
        </w:rPr>
        <w:t xml:space="preserve">gama</w:t>
      </w:r>
      <w:r>
        <w:t xml:space="preserve"> </w:t>
      </w:r>
      <w:r>
        <w:t xml:space="preserve">in the Veda (Pā. 3-2-67 [?]); the nasal replaced by</w:t>
      </w:r>
      <w:r>
        <w:t xml:space="preserve"> </w:t>
      </w:r>
      <w:r>
        <w:rPr>
          <w:i/>
          <w:iCs/>
        </w:rPr>
        <w:t xml:space="preserve">ā</w:t>
      </w:r>
      <w:r>
        <w:t xml:space="preserve"> </w:t>
      </w:r>
      <w:r>
        <w:t xml:space="preserve">before</w:t>
      </w:r>
      <w:r>
        <w:t xml:space="preserve"> </w:t>
      </w:r>
      <w:r>
        <w:rPr>
          <w:i/>
          <w:iCs/>
        </w:rPr>
        <w:t xml:space="preserve">viṭ</w:t>
      </w:r>
      <w:r>
        <w:t xml:space="preserve"> </w:t>
      </w:r>
      <w:r>
        <w:t xml:space="preserve">and</w:t>
      </w:r>
      <w:r>
        <w:t xml:space="preserve"> </w:t>
      </w:r>
      <w:r>
        <w:rPr>
          <w:i/>
          <w:iCs/>
        </w:rPr>
        <w:t xml:space="preserve">van</w:t>
      </w:r>
      <w:r>
        <w:t xml:space="preserve"> </w:t>
      </w:r>
      <w:r>
        <w:t xml:space="preserve">(Pā. 6-4-41 [?]);</w:t>
      </w:r>
      <w:r>
        <w:t xml:space="preserve"> </w:t>
      </w:r>
      <w:r>
        <w:rPr>
          <w:i/>
          <w:iCs/>
        </w:rPr>
        <w:t xml:space="preserve">savarṇa-dīrgha</w:t>
      </w:r>
      <w:r>
        <w:t xml:space="preserve">,</w:t>
      </w:r>
      <w:r>
        <w:t xml:space="preserve"> </w:t>
      </w:r>
      <w:r>
        <w:rPr>
          <w:i/>
          <w:iCs/>
        </w:rPr>
        <w:t xml:space="preserve">sahasrasā</w:t>
      </w:r>
      <w:r>
        <w:t xml:space="preserve">; second-member accent;</w:t>
      </w:r>
      <w:r>
        <w:t xml:space="preserve"> </w:t>
      </w:r>
      <w:r>
        <w:rPr>
          <w:i/>
          <w:iCs/>
        </w:rPr>
        <w:t xml:space="preserve">tamap</w:t>
      </w:r>
      <w:r>
        <w:t xml:space="preserve"> </w:t>
      </w:r>
      <w:r>
        <w:t xml:space="preserve">is</w:t>
      </w:r>
      <w:r>
        <w:t xml:space="preserve"> </w:t>
      </w:r>
      <w:r>
        <w:rPr>
          <w:i/>
          <w:iCs/>
        </w:rPr>
        <w:t xml:space="preserve">pit</w:t>
      </w:r>
      <w:r>
        <w:t xml:space="preserve">, so unaccented;</w:t>
      </w:r>
      <w:r>
        <w:t xml:space="preserve"> </w:t>
      </w:r>
      <w:r>
        <w:rPr>
          <w:i/>
          <w:iCs/>
        </w:rPr>
        <w:t xml:space="preserve">sahasrasā</w:t>
      </w:r>
      <w:r>
        <w:t xml:space="preserve"> </w:t>
      </w:r>
      <w:r>
        <w:t xml:space="preserve">keeps the accent of the earlier formation; being feminine,</w:t>
      </w:r>
      <w:r>
        <w:t xml:space="preserve"> </w:t>
      </w:r>
      <w:r>
        <w:rPr>
          <w:i/>
          <w:iCs/>
        </w:rPr>
        <w:t xml:space="preserve">tamā</w:t>
      </w:r>
      <w:r>
        <w:t xml:space="preserve"> </w:t>
      </w:r>
      <w:r>
        <w:t xml:space="preserve">+</w:t>
      </w:r>
      <w:r>
        <w:t xml:space="preserve"> </w:t>
      </w:r>
      <w:r>
        <w:rPr>
          <w:i/>
          <w:iCs/>
        </w:rPr>
        <w:t xml:space="preserve">ṭāp</w:t>
      </w:r>
      <w:r>
        <w:t xml:space="preserve"> </w:t>
      </w:r>
      <w:r>
        <w:t xml:space="preserve">(</w:t>
      </w:r>
      <w:r>
        <w:t xml:space="preserve">“ajādyataṣṭāp,”</w:t>
      </w:r>
      <w:r>
        <w:t xml:space="preserve"> </w:t>
      </w:r>
      <w:r>
        <w:t xml:space="preserve">Pā. 4-1-4 [?]);</w:t>
      </w:r>
      <w:r>
        <w:t xml:space="preserve"> </w:t>
      </w:r>
      <w:r>
        <w:rPr>
          <w:i/>
          <w:iCs/>
        </w:rPr>
        <w:t xml:space="preserve">ṭāp</w:t>
      </w:r>
      <w:r>
        <w:t xml:space="preserve"> </w:t>
      </w:r>
      <w:r>
        <w:t xml:space="preserve">is</w:t>
      </w:r>
      <w:r>
        <w:t xml:space="preserve"> </w:t>
      </w:r>
      <w:r>
        <w:rPr>
          <w:i/>
          <w:iCs/>
        </w:rPr>
        <w:t xml:space="preserve">pit</w:t>
      </w:r>
      <w:r>
        <w:t xml:space="preserve">;</w:t>
      </w:r>
      <w:r>
        <w:t xml:space="preserve"> </w:t>
      </w:r>
      <w:r>
        <w:rPr>
          <w:i/>
          <w:iCs/>
        </w:rPr>
        <w:t xml:space="preserve">savarṇa-dīrgha</w:t>
      </w:r>
      <w:r>
        <w:t xml:space="preserve"> </w:t>
      </w:r>
      <w:r>
        <w:t xml:space="preserve">(by</w:t>
      </w:r>
      <w:r>
        <w:t xml:space="preserve"> </w:t>
      </w:r>
      <w:r>
        <w:t xml:space="preserve">“antaratamaḥ”</w:t>
      </w:r>
      <w:r>
        <w:t xml:space="preserve"> </w:t>
      </w:r>
      <w:r>
        <w:t xml:space="preserve">the</w:t>
      </w:r>
      <w:r>
        <w:t xml:space="preserve"> </w:t>
      </w:r>
      <w:r>
        <w:rPr>
          <w:i/>
          <w:iCs/>
        </w:rPr>
        <w:t xml:space="preserve">ā</w:t>
      </w:r>
      <w:r>
        <w:t xml:space="preserve"> </w:t>
      </w:r>
      <w:r>
        <w:t xml:space="preserve">in place of the two) is unaccented; accusative singular</w:t>
      </w:r>
      <w:r>
        <w:t xml:space="preserve"> </w:t>
      </w:r>
      <w:r>
        <w:rPr>
          <w:i/>
          <w:iCs/>
        </w:rPr>
        <w:t xml:space="preserve">am</w:t>
      </w:r>
      <w:r>
        <w:t xml:space="preserve">,</w:t>
      </w:r>
      <w:r>
        <w:t xml:space="preserve"> </w:t>
      </w:r>
      <w:r>
        <w:rPr>
          <w:i/>
          <w:iCs/>
        </w:rPr>
        <w:t xml:space="preserve">pūrvarūpa</w:t>
      </w:r>
      <w:r>
        <w:t xml:space="preserve"> </w:t>
      </w:r>
      <w:r>
        <w:t xml:space="preserve">by</w:t>
      </w:r>
      <w:r>
        <w:t xml:space="preserve"> </w:t>
      </w:r>
      <w:r>
        <w:t xml:space="preserve">“ami pūrvaḥ”</w:t>
      </w:r>
      <w:r>
        <w:t xml:space="preserve"> </w:t>
      </w:r>
      <w:r>
        <w:t xml:space="preserve">(Pā. 6-1-107 [?]):</w:t>
      </w:r>
      <w:r>
        <w:t xml:space="preserve"> </w:t>
      </w:r>
      <w:r>
        <w:rPr>
          <w:i/>
          <w:iCs/>
        </w:rPr>
        <w:t xml:space="preserve">sahasrasātamām</w:t>
      </w:r>
      <w:r>
        <w:t xml:space="preserve">.</w:t>
      </w:r>
      <w:r>
        <w:t xml:space="preserve"> </w:t>
      </w:r>
      <w:r>
        <w:rPr>
          <w:i/>
          <w:iCs/>
        </w:rPr>
        <w:t xml:space="preserve">(Sūtra numbers read from small print; pointers only.)</w:t>
      </w:r>
    </w:p>
    <w:p>
      <w:pPr>
        <w:pStyle w:val="BodyText"/>
      </w:pPr>
      <w:r>
        <w:rPr>
          <w:b/>
          <w:bCs/>
        </w:rPr>
        <w:t xml:space="preserve">॥१०॥</w:t>
      </w:r>
    </w:p>
    <w:p>
      <w:r>
        <w:pict>
          <v:rect style="width:0;height:1.5pt" o:hralign="center" o:hrstd="t" o:hr="t"/>
        </w:pict>
      </w:r>
    </w:p>
    <w:bookmarkEnd w:id="448"/>
    <w:bookmarkStart w:id="449" w:name="page-439-sūkta-10-rik-11"/>
    <w:p>
      <w:pPr>
        <w:pStyle w:val="Heading3"/>
      </w:pPr>
      <w:r>
        <w:t xml:space="preserve">Page 439 — Sūkta 10, Rik 11</w:t>
      </w:r>
    </w:p>
    <w:p>
      <w:pPr>
        <w:pStyle w:val="FirstParagraph"/>
      </w:pPr>
      <w:r>
        <w:rPr>
          <w:b/>
          <w:bCs/>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
          <w:iCs/>
        </w:rPr>
        <w:t xml:space="preserve">ā tū na indra kauśika mandasānaḥ sutaṃ piba |</w:t>
      </w:r>
      <w:r>
        <w:t xml:space="preserve"> </w:t>
      </w:r>
      <w:r>
        <w:rPr>
          <w:i/>
          <w:iCs/>
        </w:rPr>
        <w:t xml:space="preserve">navyam āyuḥ pra sū tira kṛdhī sahasrasām ṛṣim ||11||</w:t>
      </w:r>
    </w:p>
    <w:p>
      <w:pPr>
        <w:pStyle w:val="FirstParagraph"/>
      </w:pPr>
      <w:r>
        <w:rPr>
          <w:b/>
          <w:bCs/>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
          <w:iCs/>
        </w:rPr>
        <w:t xml:space="preserve">ā | tu | naḥ | indra | kauśika | mandasānaḥ | sutam | piba ||</w:t>
      </w:r>
      <w:r>
        <w:t xml:space="preserve"> </w:t>
      </w:r>
      <w:r>
        <w:rPr>
          <w:i/>
          <w:iCs/>
        </w:rPr>
        <w:t xml:space="preserve">navyam | āyuḥ | pra | su | tira | kṛdhi | sahasra-sām | ṛṣim ||11||</w:t>
      </w:r>
    </w:p>
    <w:p>
      <w:pPr>
        <w:pStyle w:val="FirstParagraph"/>
      </w:pPr>
      <w:r>
        <w:rPr>
          <w:b/>
          <w:bCs/>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
          <w:iCs/>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
          <w:bCs/>
        </w:rPr>
        <w:t xml:space="preserve">Translation:</w:t>
      </w:r>
      <w:r>
        <w:t xml:space="preserve"> </w:t>
      </w:r>
      <w:r>
        <w:t xml:space="preserve">“O Indra,</w:t>
      </w:r>
      <w:r>
        <w:t xml:space="preserve"> </w:t>
      </w:r>
      <w:r>
        <w:rPr>
          <w:i/>
          <w:iCs/>
        </w:rPr>
        <w:t xml:space="preserve">tu</w:t>
      </w:r>
      <w:r>
        <w:t xml:space="preserve"> </w:t>
      </w:r>
      <w:r>
        <w:t xml:space="preserve">— quickly — come to us (this is the word to be supplied). O</w:t>
      </w:r>
      <w:r>
        <w:t xml:space="preserve"> </w:t>
      </w:r>
      <w:r>
        <w:rPr>
          <w:i/>
          <w:iCs/>
        </w:rPr>
        <w:t xml:space="preserve">kauśika</w:t>
      </w:r>
      <w:r>
        <w:t xml:space="preserve"> </w:t>
      </w:r>
      <w:r>
        <w:t xml:space="preserve">— O Indra, son of Kuśika —</w:t>
      </w:r>
      <w:r>
        <w:t xml:space="preserve"> </w:t>
      </w:r>
      <w:r>
        <w:rPr>
          <w:i/>
          <w:iCs/>
        </w:rPr>
        <w:t xml:space="preserve">mandasānaḥ</w:t>
      </w:r>
      <w:r>
        <w:t xml:space="preserve"> </w:t>
      </w:r>
      <w:r>
        <w:t xml:space="preserve">— being glad —</w:t>
      </w:r>
      <w:r>
        <w:t xml:space="preserve"> </w:t>
      </w:r>
      <w:r>
        <w:rPr>
          <w:i/>
          <w:iCs/>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‘Kuśika, the son of Iṣīratha, wishing a son equal to Indra, performed austerities; Indra himself was born to him as Gāthin’</w:t>
      </w:r>
      <w:r>
        <w:t xml:space="preserve"> </w:t>
      </w:r>
      <w:r>
        <w:t xml:space="preserve">(Ṛgveda Anukramaṇī 3-1 [?]). O Indra,</w:t>
      </w:r>
      <w:r>
        <w:t xml:space="preserve"> </w:t>
      </w:r>
      <w:r>
        <w:rPr>
          <w:i/>
          <w:iCs/>
        </w:rPr>
        <w:t xml:space="preserve">navyam āyuḥ pra sū tira</w:t>
      </w:r>
      <w:r>
        <w:t xml:space="preserve">: greatly, well, increase [our]</w:t>
      </w:r>
      <w:r>
        <w:t xml:space="preserve"> </w:t>
      </w:r>
      <w:r>
        <w:rPr>
          <w:i/>
          <w:iCs/>
        </w:rPr>
        <w:t xml:space="preserve">navyam</w:t>
      </w:r>
      <w:r>
        <w:t xml:space="preserve"> </w:t>
      </w:r>
      <w:r>
        <w:t xml:space="preserve">— praiseworthy by all gods, devoted to the performance of rites —</w:t>
      </w:r>
      <w:r>
        <w:t xml:space="preserve"> </w:t>
      </w:r>
      <w:r>
        <w:rPr>
          <w:i/>
          <w:iCs/>
        </w:rPr>
        <w:t xml:space="preserve">āyuḥ</w:t>
      </w:r>
      <w:r>
        <w:t xml:space="preserve">, life. Then</w:t>
      </w:r>
      <w:r>
        <w:t xml:space="preserve"> </w:t>
      </w:r>
      <w:r>
        <w:rPr>
          <w:i/>
          <w:iCs/>
        </w:rPr>
        <w:t xml:space="preserve">kṛdhi</w:t>
      </w:r>
      <w:r>
        <w:t xml:space="preserve"> </w:t>
      </w:r>
      <w:r>
        <w:t xml:space="preserve">— make —</w:t>
      </w:r>
      <w:r>
        <w:t xml:space="preserve"> </w:t>
      </w:r>
      <w:r>
        <w:rPr>
          <w:i/>
          <w:iCs/>
        </w:rPr>
        <w:t xml:space="preserve">mām</w:t>
      </w:r>
      <w:r>
        <w:t xml:space="preserve">, me,</w:t>
      </w:r>
      <w:r>
        <w:t xml:space="preserve"> </w:t>
      </w:r>
      <w:r>
        <w:rPr>
          <w:i/>
          <w:iCs/>
        </w:rPr>
        <w:t xml:space="preserve">sahasrasām</w:t>
      </w:r>
      <w:r>
        <w:t xml:space="preserve"> </w:t>
      </w:r>
      <w:r>
        <w:t xml:space="preserve">— endowed with gains reckoned in thousands —</w:t>
      </w:r>
      <w:r>
        <w:t xml:space="preserve"> </w:t>
      </w:r>
      <w:r>
        <w:rPr>
          <w:i/>
          <w:iCs/>
        </w:rPr>
        <w:t xml:space="preserve">ṛṣim</w:t>
      </w:r>
      <w:r>
        <w:t xml:space="preserve">, a seer [the printed phrase after</w:t>
      </w:r>
      <w:r>
        <w:t xml:space="preserve"> </w:t>
      </w:r>
      <w:r>
        <w:t xml:space="preserve">‘ṛṣim’</w:t>
      </w:r>
      <w:r>
        <w:t xml:space="preserve"> </w:t>
      </w:r>
      <w:r>
        <w:t xml:space="preserve">is not clear].”</w:t>
      </w:r>
      <w:r>
        <w:t xml:space="preserve"> </w:t>
      </w:r>
      <w:r>
        <w:rPr>
          <w:i/>
          <w:iCs/>
        </w:rPr>
        <w:t xml:space="preserve">(The grammar of</w:t>
      </w:r>
      <w:r>
        <w:t xml:space="preserve"> </w:t>
      </w:r>
      <w:r>
        <w:t xml:space="preserve">तु</w:t>
      </w:r>
      <w:r>
        <w:rPr>
          <w:i/>
          <w:iCs/>
        </w:rPr>
        <w:t xml:space="preserve">,</w:t>
      </w:r>
      <w:r>
        <w:t xml:space="preserve"> </w:t>
      </w:r>
      <w:r>
        <w:t xml:space="preserve">नः</w:t>
      </w:r>
      <w:r>
        <w:rPr>
          <w:i/>
          <w:iCs/>
        </w:rPr>
        <w:t xml:space="preserve">,</w:t>
      </w:r>
      <w:r>
        <w:t xml:space="preserve"> </w:t>
      </w:r>
      <w:r>
        <w:t xml:space="preserve">इन्द्र</w:t>
      </w:r>
      <w:r>
        <w:rPr>
          <w:i/>
          <w:iCs/>
        </w:rPr>
        <w:t xml:space="preserve">,</w:t>
      </w:r>
      <w:r>
        <w:t xml:space="preserve"> </w:t>
      </w:r>
      <w:r>
        <w:t xml:space="preserve">कौशिक</w:t>
      </w:r>
      <w:r>
        <w:rPr>
          <w:i/>
          <w:iCs/>
        </w:rPr>
        <w:t xml:space="preserve">,</w:t>
      </w:r>
      <w:r>
        <w:t xml:space="preserve"> </w:t>
      </w:r>
      <w:r>
        <w:t xml:space="preserve">मन्दसानः</w:t>
      </w:r>
      <w:r>
        <w:rPr>
          <w:i/>
          <w:iCs/>
        </w:rPr>
        <w:t xml:space="preserve">,</w:t>
      </w:r>
      <w:r>
        <w:t xml:space="preserve"> </w:t>
      </w:r>
      <w:r>
        <w:t xml:space="preserve">सुतम्</w:t>
      </w:r>
      <w:r>
        <w:rPr>
          <w:i/>
          <w:iCs/>
        </w:rPr>
        <w:t xml:space="preserve">,</w:t>
      </w:r>
      <w:r>
        <w:t xml:space="preserve"> </w:t>
      </w:r>
      <w:r>
        <w:t xml:space="preserve">पिब</w:t>
      </w:r>
      <w:r>
        <w:rPr>
          <w:i/>
          <w:iCs/>
        </w:rPr>
        <w:t xml:space="preserve">,</w:t>
      </w:r>
      <w:r>
        <w:t xml:space="preserve"> </w:t>
      </w:r>
      <w:r>
        <w:t xml:space="preserve">नव्यम्</w:t>
      </w:r>
      <w:r>
        <w:rPr>
          <w:i/>
          <w:iCs/>
        </w:rPr>
        <w:t xml:space="preserve">,</w:t>
      </w:r>
      <w:r>
        <w:t xml:space="preserve"> </w:t>
      </w:r>
      <w:r>
        <w:t xml:space="preserve">आयुः</w:t>
      </w:r>
      <w:r>
        <w:rPr>
          <w:i/>
          <w:iCs/>
        </w:rPr>
        <w:t xml:space="preserve">,</w:t>
      </w:r>
      <w:r>
        <w:t xml:space="preserve"> </w:t>
      </w:r>
      <w:r>
        <w:t xml:space="preserve">प्र</w:t>
      </w:r>
      <w:r>
        <w:rPr>
          <w:i/>
          <w:iCs/>
        </w:rPr>
        <w:t xml:space="preserve">,</w:t>
      </w:r>
      <w:r>
        <w:t xml:space="preserve"> </w:t>
      </w:r>
      <w:r>
        <w:t xml:space="preserve">सु</w:t>
      </w:r>
      <w:r>
        <w:rPr>
          <w:i/>
          <w:iCs/>
        </w:rPr>
        <w:t xml:space="preserve">,</w:t>
      </w:r>
      <w:r>
        <w:t xml:space="preserve"> </w:t>
      </w:r>
      <w:r>
        <w:t xml:space="preserve">तिर</w:t>
      </w:r>
      <w:r>
        <w:rPr>
          <w:i/>
          <w:iCs/>
        </w:rPr>
        <w:t xml:space="preserve">,</w:t>
      </w:r>
      <w:r>
        <w:t xml:space="preserve"> </w:t>
      </w:r>
      <w:r>
        <w:t xml:space="preserve">कृधि</w:t>
      </w:r>
      <w:r>
        <w:rPr>
          <w:i/>
          <w:iCs/>
        </w:rPr>
        <w:t xml:space="preserve">,</w:t>
      </w:r>
      <w:r>
        <w:t xml:space="preserve"> </w:t>
      </w:r>
      <w:r>
        <w:t xml:space="preserve">सहस्रसाम्</w:t>
      </w:r>
      <w:r>
        <w:rPr>
          <w:i/>
          <w:iCs/>
        </w:rPr>
        <w:t xml:space="preserve">,</w:t>
      </w:r>
      <w:r>
        <w:t xml:space="preserve"> </w:t>
      </w:r>
      <w:r>
        <w:t xml:space="preserve">ऋषिम्</w:t>
      </w:r>
      <w:r>
        <w:t xml:space="preserve"> </w:t>
      </w:r>
      <w:r>
        <w:rPr>
          <w:i/>
          <w:iCs/>
        </w:rPr>
        <w:t xml:space="preserve">follows in the Sanskrit on p. 439 and is noted briefly: the Saṃhitā lengthening of</w:t>
      </w:r>
      <w:r>
        <w:t xml:space="preserve"> </w:t>
      </w:r>
      <w:r>
        <w:t xml:space="preserve">tu</w:t>
      </w:r>
      <w:r>
        <w:rPr>
          <w:i/>
          <w:iCs/>
        </w:rPr>
        <w:t xml:space="preserve">,</w:t>
      </w:r>
      <w:r>
        <w:t xml:space="preserve"> </w:t>
      </w:r>
      <w:r>
        <w:t xml:space="preserve">su</w:t>
      </w:r>
      <w:r>
        <w:rPr>
          <w:i/>
          <w:iCs/>
        </w:rPr>
        <w:t xml:space="preserve">,</w:t>
      </w:r>
      <w:r>
        <w:t xml:space="preserve"> </w:t>
      </w:r>
      <w:r>
        <w:t xml:space="preserve">kṛdhi</w:t>
      </w:r>
      <w:r>
        <w:rPr>
          <w:i/>
          <w:iCs/>
        </w:rPr>
        <w:t xml:space="preserve">;</w:t>
      </w:r>
      <w:r>
        <w:t xml:space="preserve"> </w:t>
      </w:r>
      <w:r>
        <w:t xml:space="preserve">kauśika</w:t>
      </w:r>
      <w:r>
        <w:t xml:space="preserve"> </w:t>
      </w:r>
      <w:r>
        <w:rPr>
          <w:i/>
          <w:iCs/>
        </w:rPr>
        <w:t xml:space="preserve">with the taddhita</w:t>
      </w:r>
      <w:r>
        <w:t xml:space="preserve"> </w:t>
      </w:r>
      <w:r>
        <w:t xml:space="preserve">aṇ</w:t>
      </w:r>
      <w:r>
        <w:rPr>
          <w:i/>
          <w:iCs/>
        </w:rPr>
        <w:t xml:space="preserve">;</w:t>
      </w:r>
      <w:r>
        <w:t xml:space="preserve"> </w:t>
      </w:r>
      <w:r>
        <w:t xml:space="preserve">mandasānaḥ</w:t>
      </w:r>
      <w:r>
        <w:t xml:space="preserve"> </w:t>
      </w:r>
      <w:r>
        <w:rPr>
          <w:i/>
          <w:iCs/>
        </w:rPr>
        <w:t xml:space="preserve">— root</w:t>
      </w:r>
      <w:r>
        <w:t xml:space="preserve"> </w:t>
      </w:r>
      <w:r>
        <w:t xml:space="preserve">madi stutimodamadasvapnakāntigatiṣu</w:t>
      </w:r>
      <w:r>
        <w:t xml:space="preserve"> </w:t>
      </w:r>
      <w:r>
        <w:rPr>
          <w:i/>
          <w:iCs/>
        </w:rPr>
        <w:t xml:space="preserve">with</w:t>
      </w:r>
      <w:r>
        <w:t xml:space="preserve"> </w:t>
      </w:r>
      <w:r>
        <w:t xml:space="preserve">sānac</w:t>
      </w:r>
      <w:r>
        <w:t xml:space="preserve"> </w:t>
      </w:r>
      <w:r>
        <w:rPr>
          <w:i/>
          <w:iCs/>
        </w:rPr>
        <w:t xml:space="preserve">(Uṇ. 2-[?]) in the Veda, initial-udātta;</w:t>
      </w:r>
      <w:r>
        <w:t xml:space="preserve"> </w:t>
      </w:r>
      <w:r>
        <w:t xml:space="preserve">sutam</w:t>
      </w:r>
      <w:r>
        <w:t xml:space="preserve"> </w:t>
      </w:r>
      <w:r>
        <w:rPr>
          <w:i/>
          <w:iCs/>
        </w:rPr>
        <w:t xml:space="preserve">with</w:t>
      </w:r>
      <w:r>
        <w:t xml:space="preserve"> </w:t>
      </w:r>
      <w:r>
        <w:t xml:space="preserve">kta</w:t>
      </w:r>
      <w:r>
        <w:rPr>
          <w:i/>
          <w:iCs/>
        </w:rPr>
        <w:t xml:space="preserve">;</w:t>
      </w:r>
      <w:r>
        <w:t xml:space="preserve"> </w:t>
      </w:r>
      <w:r>
        <w:t xml:space="preserve">piba</w:t>
      </w:r>
      <w:r>
        <w:t xml:space="preserve"> </w:t>
      </w:r>
      <w:r>
        <w:rPr>
          <w:i/>
          <w:iCs/>
        </w:rPr>
        <w:t xml:space="preserve">— the root</w:t>
      </w:r>
      <w:r>
        <w:t xml:space="preserve"> </w:t>
      </w:r>
      <w:r>
        <w:t xml:space="preserve">pā</w:t>
      </w:r>
      <w:r>
        <w:t xml:space="preserve"> </w:t>
      </w:r>
      <w:r>
        <w:rPr>
          <w:i/>
          <w:iCs/>
        </w:rPr>
        <w:t xml:space="preserve">with</w:t>
      </w:r>
      <w:r>
        <w:t xml:space="preserve"> </w:t>
      </w:r>
      <w:r>
        <w:t xml:space="preserve">śa</w:t>
      </w:r>
      <w:r>
        <w:t xml:space="preserve"> </w:t>
      </w:r>
      <w:r>
        <w:rPr>
          <w:i/>
          <w:iCs/>
        </w:rPr>
        <w:t xml:space="preserve">and</w:t>
      </w:r>
      <w:r>
        <w:t xml:space="preserve"> </w:t>
      </w:r>
      <w:r>
        <w:t xml:space="preserve">pibādeśa</w:t>
      </w:r>
      <w:r>
        <w:rPr>
          <w:i/>
          <w:iCs/>
        </w:rPr>
        <w:t xml:space="preserve">;</w:t>
      </w:r>
      <w:r>
        <w:t xml:space="preserve"> </w:t>
      </w:r>
      <w:r>
        <w:t xml:space="preserve">navyam</w:t>
      </w:r>
      <w:r>
        <w:t xml:space="preserve"> </w:t>
      </w:r>
      <w:r>
        <w:rPr>
          <w:i/>
          <w:iCs/>
        </w:rPr>
        <w:t xml:space="preserve">— root</w:t>
      </w:r>
      <w:r>
        <w:t xml:space="preserve"> </w:t>
      </w:r>
      <w:r>
        <w:t xml:space="preserve">ṇu stutau</w:t>
      </w:r>
      <w:r>
        <w:t xml:space="preserve"> </w:t>
      </w:r>
      <w:r>
        <w:rPr>
          <w:i/>
          <w:iCs/>
        </w:rPr>
        <w:t xml:space="preserve">with</w:t>
      </w:r>
      <w:r>
        <w:t xml:space="preserve"> </w:t>
      </w:r>
      <w:r>
        <w:t xml:space="preserve">yat</w:t>
      </w:r>
      <w:r>
        <w:t xml:space="preserve"> </w:t>
      </w:r>
      <w:r>
        <w:rPr>
          <w:i/>
          <w:iCs/>
        </w:rPr>
        <w:t xml:space="preserve">(</w:t>
      </w:r>
      <w:r>
        <w:rPr>
          <w:i/>
          <w:iCs/>
        </w:rPr>
        <w:t xml:space="preserve">“ac-o yat”</w:t>
      </w:r>
      <w:r>
        <w:rPr>
          <w:i/>
          <w:iCs/>
        </w:rPr>
        <w:t xml:space="preserve">) and</w:t>
      </w:r>
      <w:r>
        <w:t xml:space="preserve"> </w:t>
      </w:r>
      <w:r>
        <w:t xml:space="preserve">guṇa</w:t>
      </w:r>
      <w:r>
        <w:t xml:space="preserve"> </w:t>
      </w:r>
      <w:r>
        <w:rPr>
          <w:i/>
          <w:iCs/>
        </w:rPr>
        <w:t xml:space="preserve">by</w:t>
      </w:r>
      <w:r>
        <w:t xml:space="preserve"> </w:t>
      </w:r>
      <w:r>
        <w:t xml:space="preserve">vānto yi pratyaye</w:t>
      </w:r>
      <w:r>
        <w:t xml:space="preserve"> </w:t>
      </w:r>
      <w:r>
        <w:rPr>
          <w:i/>
          <w:iCs/>
        </w:rPr>
        <w:t xml:space="preserve">(Pā. 6-1-79 [?]) to give</w:t>
      </w:r>
      <w:r>
        <w:t xml:space="preserve"> </w:t>
      </w:r>
      <w:r>
        <w:t xml:space="preserve">nav</w:t>
      </w:r>
      <w:r>
        <w:rPr>
          <w:i/>
          <w:iCs/>
        </w:rPr>
        <w:t xml:space="preserve">,</w:t>
      </w:r>
      <w:r>
        <w:rPr>
          <w:i/>
          <w:iCs/>
        </w:rPr>
        <w:t xml:space="preserve"> </w:t>
      </w:r>
      <w:r>
        <w:rPr>
          <w:i/>
          <w:iCs/>
        </w:rPr>
        <w:t xml:space="preserve">“yato ’nāvaḥ”</w:t>
      </w:r>
      <w:r>
        <w:rPr>
          <w:i/>
          <w:iCs/>
        </w:rPr>
        <w:t xml:space="preserve"> </w:t>
      </w:r>
      <w:r>
        <w:rPr>
          <w:i/>
          <w:iCs/>
        </w:rPr>
        <w:t xml:space="preserve">initial-udātta;</w:t>
      </w:r>
      <w:r>
        <w:t xml:space="preserve"> </w:t>
      </w:r>
      <w:r>
        <w:t xml:space="preserve">āyuḥ</w:t>
      </w:r>
      <w:r>
        <w:t xml:space="preserve"> </w:t>
      </w:r>
      <w:r>
        <w:rPr>
          <w:i/>
          <w:iCs/>
        </w:rPr>
        <w:t xml:space="preserve">with</w:t>
      </w:r>
      <w:r>
        <w:t xml:space="preserve"> </w:t>
      </w:r>
      <w:r>
        <w:t xml:space="preserve">uṇ</w:t>
      </w:r>
      <w:r>
        <w:t xml:space="preserve"> </w:t>
      </w:r>
      <w:r>
        <w:rPr>
          <w:i/>
          <w:iCs/>
        </w:rPr>
        <w:t xml:space="preserve">(Uṇ. 1-[?]) from</w:t>
      </w:r>
      <w:r>
        <w:t xml:space="preserve"> </w:t>
      </w:r>
      <w:r>
        <w:t xml:space="preserve">iṇ gatau</w:t>
      </w:r>
      <w:r>
        <w:rPr>
          <w:i/>
          <w:iCs/>
        </w:rPr>
        <w:t xml:space="preserve">;</w:t>
      </w:r>
      <w:r>
        <w:t xml:space="preserve"> </w:t>
      </w:r>
      <w:r>
        <w:t xml:space="preserve">tira</w:t>
      </w:r>
      <w:r>
        <w:t xml:space="preserve"> </w:t>
      </w:r>
      <w:r>
        <w:rPr>
          <w:i/>
          <w:iCs/>
        </w:rPr>
        <w:t xml:space="preserve">— root</w:t>
      </w:r>
      <w:r>
        <w:t xml:space="preserve"> </w:t>
      </w:r>
      <w:r>
        <w:t xml:space="preserve">tṝ</w:t>
      </w:r>
      <w:r>
        <w:t xml:space="preserve"> </w:t>
      </w:r>
      <w:r>
        <w:rPr>
          <w:i/>
          <w:iCs/>
        </w:rPr>
        <w:t xml:space="preserve">with</w:t>
      </w:r>
      <w:r>
        <w:t xml:space="preserve"> </w:t>
      </w:r>
      <w:r>
        <w:t xml:space="preserve">śa</w:t>
      </w:r>
      <w:r>
        <w:t xml:space="preserve"> </w:t>
      </w:r>
      <w:r>
        <w:rPr>
          <w:i/>
          <w:iCs/>
        </w:rPr>
        <w:t xml:space="preserve">(the</w:t>
      </w:r>
      <w:r>
        <w:t xml:space="preserve"> </w:t>
      </w:r>
      <w:r>
        <w:t xml:space="preserve">a-</w:t>
      </w:r>
      <w:r>
        <w:rPr>
          <w:i/>
          <w:iCs/>
        </w:rPr>
        <w:t xml:space="preserve">type</w:t>
      </w:r>
      <w:r>
        <w:t xml:space="preserve"> </w:t>
      </w:r>
      <w:r>
        <w:t xml:space="preserve">vikaraṇa);* kṛdhi</w:t>
      </w:r>
      <w:r>
        <w:t xml:space="preserve"> </w:t>
      </w:r>
      <w:r>
        <w:rPr>
          <w:i/>
          <w:iCs/>
        </w:rPr>
        <w:t xml:space="preserve">— root</w:t>
      </w:r>
      <w:r>
        <w:t xml:space="preserve"> </w:t>
      </w:r>
      <w:r>
        <w:t xml:space="preserve">kṛ</w:t>
      </w:r>
      <w:r>
        <w:t xml:space="preserve"> </w:t>
      </w:r>
      <w:r>
        <w:rPr>
          <w:i/>
          <w:iCs/>
        </w:rPr>
        <w:t xml:space="preserve">with</w:t>
      </w:r>
      <w:r>
        <w:t xml:space="preserve"> </w:t>
      </w:r>
      <w:r>
        <w:t xml:space="preserve">hi → dhi</w:t>
      </w:r>
      <w:r>
        <w:rPr>
          <w:i/>
          <w:iCs/>
        </w:rPr>
        <w:t xml:space="preserve">, the</w:t>
      </w:r>
      <w:r>
        <w:t xml:space="preserve"> </w:t>
      </w:r>
      <w:r>
        <w:t xml:space="preserve">śnu</w:t>
      </w:r>
      <w:r>
        <w:t xml:space="preserve"> </w:t>
      </w:r>
      <w:r>
        <w:rPr>
          <w:i/>
          <w:iCs/>
        </w:rPr>
        <w:t xml:space="preserve">dropped;</w:t>
      </w:r>
      <w:r>
        <w:rPr>
          <w:i/>
          <w:iCs/>
        </w:rPr>
        <w:t xml:space="preserve"> </w:t>
      </w:r>
      <w:r>
        <w:t xml:space="preserve">sahasrasām</w:t>
      </w:r>
      <w:r>
        <w:t xml:space="preserve"> </w:t>
      </w:r>
      <w:r>
        <w:rPr>
          <w:i/>
          <w:iCs/>
        </w:rPr>
        <w:t xml:space="preserve">and</w:t>
      </w:r>
      <w:r>
        <w:t xml:space="preserve"> </w:t>
      </w:r>
      <w:r>
        <w:t xml:space="preserve">ṛṣim</w:t>
      </w:r>
      <w:r>
        <w:t xml:space="preserve"> </w:t>
      </w:r>
      <w:r>
        <w:rPr>
          <w:i/>
          <w:iCs/>
        </w:rPr>
        <w:t xml:space="preserve">— root</w:t>
      </w:r>
      <w:r>
        <w:t xml:space="preserve"> </w:t>
      </w:r>
      <w:r>
        <w:t xml:space="preserve">ṛṣī gatau</w:t>
      </w:r>
      <w:r>
        <w:t xml:space="preserve"> </w:t>
      </w:r>
      <w:r>
        <w:rPr>
          <w:i/>
          <w:iCs/>
        </w:rPr>
        <w:t xml:space="preserve">with</w:t>
      </w:r>
      <w:r>
        <w:t xml:space="preserve"> </w:t>
      </w:r>
      <w:r>
        <w:t xml:space="preserve">in</w:t>
      </w:r>
      <w:r>
        <w:t xml:space="preserve"> </w:t>
      </w:r>
      <w:r>
        <w:rPr>
          <w:i/>
          <w:iCs/>
        </w:rPr>
        <w:t xml:space="preserve">(Uṇ. 4-[?]).)</w:t>
      </w:r>
      <w:r>
        <w:t xml:space="preserve"> </w:t>
      </w:r>
      <w:r>
        <w:rPr>
          <w:i/>
          <w:iCs/>
        </w:rPr>
        <w:t xml:space="preserve">(Sūtra numbers and some phrases are compressed in the scan.)</w:t>
      </w:r>
    </w:p>
    <w:bookmarkEnd w:id="449"/>
    <w:bookmarkStart w:id="450" w:name="X5d414823a5e9f11ac1935fb391f43cd81ccaaa2"/>
    <w:p>
      <w:pPr>
        <w:pStyle w:val="Heading3"/>
      </w:pPr>
      <w:r>
        <w:t xml:space="preserve">Page 440 — Rik 11: word-meanings, overall sense, English, Special Topics</w:t>
      </w:r>
    </w:p>
    <w:p>
      <w:pPr>
        <w:pStyle w:val="FirstParagraph"/>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 (tu)</w:t>
      </w:r>
      <w:r>
        <w:t xml:space="preserve"> </w:t>
      </w:r>
      <w:r>
        <w:t xml:space="preserve">— quickly |</w:t>
      </w:r>
      <w:r>
        <w:t xml:space="preserve"> </w:t>
      </w:r>
      <w:r>
        <w:rPr>
          <w:b/>
          <w:bCs/>
        </w:rPr>
        <w:t xml:space="preserve">नः (naḥ)</w:t>
      </w:r>
      <w:r>
        <w:t xml:space="preserve"> </w:t>
      </w:r>
      <w:r>
        <w:t xml:space="preserve">— to us (near us) |</w:t>
      </w:r>
      <w:r>
        <w:t xml:space="preserve"> </w:t>
      </w:r>
      <w:r>
        <w:rPr>
          <w:b/>
          <w:bCs/>
        </w:rPr>
        <w:t xml:space="preserve">आ (gaccha)</w:t>
      </w:r>
      <w:r>
        <w:t xml:space="preserve"> </w:t>
      </w:r>
      <w:r>
        <w:t xml:space="preserve">— come |</w:t>
      </w:r>
      <w:r>
        <w:t xml:space="preserve"> </w:t>
      </w:r>
      <w:r>
        <w:rPr>
          <w:b/>
          <w:bCs/>
        </w:rPr>
        <w:t xml:space="preserve">(हे) कौशिक ((he) kauśika)</w:t>
      </w:r>
      <w:r>
        <w:t xml:space="preserve"> </w:t>
      </w:r>
      <w:r>
        <w:t xml:space="preserve">— O Indra, son of Kuśika |</w:t>
      </w:r>
      <w:r>
        <w:t xml:space="preserve"> </w:t>
      </w:r>
      <w:r>
        <w:rPr>
          <w:i/>
          <w:iCs/>
        </w:rPr>
        <w:t xml:space="preserve">(you)</w:t>
      </w:r>
      <w:r>
        <w:t xml:space="preserve"> </w:t>
      </w:r>
      <w:r>
        <w:rPr>
          <w:b/>
          <w:bCs/>
        </w:rPr>
        <w:t xml:space="preserve">मन्दसानः (mandasānaḥ)</w:t>
      </w:r>
      <w:r>
        <w:t xml:space="preserve"> </w:t>
      </w:r>
      <w:r>
        <w:t xml:space="preserve">— being glad |</w:t>
      </w:r>
      <w:r>
        <w:t xml:space="preserve"> </w:t>
      </w:r>
      <w:r>
        <w:rPr>
          <w:b/>
          <w:bCs/>
        </w:rPr>
        <w:t xml:space="preserve">सुतम् (sutam)</w:t>
      </w:r>
      <w:r>
        <w:t xml:space="preserve"> </w:t>
      </w:r>
      <w:r>
        <w:t xml:space="preserve">— the Soma-juice, pressed and prepared |</w:t>
      </w:r>
      <w:r>
        <w:t xml:space="preserve"> </w:t>
      </w:r>
      <w:r>
        <w:rPr>
          <w:b/>
          <w:bCs/>
        </w:rPr>
        <w:t xml:space="preserve">पिब (piba)</w:t>
      </w:r>
      <w:r>
        <w:t xml:space="preserve"> </w:t>
      </w:r>
      <w:r>
        <w:t xml:space="preserve">— drink |</w:t>
      </w:r>
      <w:r>
        <w:t xml:space="preserve"> </w:t>
      </w:r>
      <w:r>
        <w:rPr>
          <w:b/>
          <w:bCs/>
        </w:rPr>
        <w:t xml:space="preserve">नव्यम् (navyam)</w:t>
      </w:r>
      <w:r>
        <w:t xml:space="preserve"> </w:t>
      </w:r>
      <w:r>
        <w:t xml:space="preserve">— [which is] requested (that is, desired) |</w:t>
      </w:r>
      <w:r>
        <w:t xml:space="preserve"> </w:t>
      </w:r>
      <w:r>
        <w:rPr>
          <w:b/>
          <w:bCs/>
        </w:rPr>
        <w:t xml:space="preserve">आयुः (āyuḥ)</w:t>
      </w:r>
      <w:r>
        <w:t xml:space="preserve"> </w:t>
      </w:r>
      <w:r>
        <w:t xml:space="preserve">— life |</w:t>
      </w:r>
      <w:r>
        <w:t xml:space="preserve"> </w:t>
      </w:r>
      <w:r>
        <w:rPr>
          <w:b/>
          <w:bCs/>
        </w:rPr>
        <w:t xml:space="preserve">प्र सु तिर (pra su tira)</w:t>
      </w:r>
      <w:r>
        <w:t xml:space="preserve"> </w:t>
      </w:r>
      <w:r>
        <w:t xml:space="preserve">— increase specially (for me) |</w:t>
      </w:r>
      <w:r>
        <w:t xml:space="preserve"> </w:t>
      </w:r>
      <w:r>
        <w:rPr>
          <w:b/>
          <w:bCs/>
        </w:rPr>
        <w:t xml:space="preserve">सहस्रसाम् (sahasrasām)</w:t>
      </w:r>
      <w:r>
        <w:t xml:space="preserve"> </w:t>
      </w:r>
      <w:r>
        <w:t xml:space="preserve">— [one who is] winning thousands of gains |</w:t>
      </w:r>
      <w:r>
        <w:t xml:space="preserve"> </w:t>
      </w:r>
      <w:r>
        <w:rPr>
          <w:b/>
          <w:bCs/>
        </w:rPr>
        <w:t xml:space="preserve">ऋषिम् (ṛṣim)</w:t>
      </w:r>
      <w:r>
        <w:t xml:space="preserve"> </w:t>
      </w:r>
      <w:r>
        <w:t xml:space="preserve">— a seer |</w:t>
      </w:r>
      <w:r>
        <w:t xml:space="preserve"> </w:t>
      </w:r>
      <w:r>
        <w:rPr>
          <w:b/>
          <w:bCs/>
        </w:rPr>
        <w:t xml:space="preserve">कृधि (kṛdhi)</w:t>
      </w:r>
      <w:r>
        <w:t xml:space="preserve"> </w:t>
      </w:r>
      <w:r>
        <w:t xml:space="preserve">— make (me).</w:t>
      </w:r>
    </w:p>
    <w:p>
      <w:pPr>
        <w:pStyle w:val="BodyText"/>
      </w:pPr>
      <w:r>
        <w:rPr>
          <w:b/>
          <w:bCs/>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
          <w:bCs/>
        </w:rPr>
        <w:t xml:space="preserve">॥ English Translation ॥</w:t>
      </w:r>
      <w:r>
        <w:t xml:space="preserve"> </w:t>
      </w:r>
      <w:r>
        <w:rPr>
          <w:i/>
          <w:iCs/>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
          <w:bCs/>
        </w:rPr>
        <w:t xml:space="preserve">॥ Viśeṣa-viṣayagaḷu (Special Topics) ॥</w:t>
      </w:r>
    </w:p>
    <w:p>
      <w:pPr>
        <w:pStyle w:val="BodyText"/>
      </w:pPr>
      <w:r>
        <w:rPr>
          <w:b/>
          <w:bCs/>
        </w:rPr>
        <w:t xml:space="preserve">“Tu,”</w:t>
      </w:r>
      <w:r>
        <w:rPr>
          <w:b/>
          <w:bCs/>
        </w:rPr>
        <w:t xml:space="preserve"> </w:t>
      </w:r>
      <w:r>
        <w:rPr>
          <w:b/>
          <w:bCs/>
        </w:rPr>
        <w:t xml:space="preserve">“su,”</w:t>
      </w:r>
      <w:r>
        <w:rPr>
          <w:b/>
          <w:bCs/>
        </w:rPr>
        <w:t xml:space="preserve"> </w:t>
      </w:r>
      <w:r>
        <w:rPr>
          <w:b/>
          <w:bCs/>
        </w:rPr>
        <w:t xml:space="preserve">“kṛdhi”</w:t>
      </w:r>
      <w:r>
        <w:t xml:space="preserve"> </w:t>
      </w:r>
      <w:r>
        <w:t xml:space="preserve">— the final syllables of these words in this rik are lengthened for the convenience of the meter.</w:t>
      </w:r>
    </w:p>
    <w:p>
      <w:pPr>
        <w:pStyle w:val="BodyText"/>
      </w:pPr>
      <w:r>
        <w:rPr>
          <w:b/>
          <w:bCs/>
        </w:rPr>
        <w:t xml:space="preserve">“Ā”</w:t>
      </w:r>
      <w:r>
        <w:t xml:space="preserve"> </w:t>
      </w:r>
      <w:r>
        <w:t xml:space="preserve">— in this rik only the prefix</w:t>
      </w:r>
      <w:r>
        <w:t xml:space="preserve"> </w:t>
      </w:r>
      <w:r>
        <w:rPr>
          <w:i/>
          <w:iCs/>
        </w:rPr>
        <w:t xml:space="preserve">ā</w:t>
      </w:r>
      <w:r>
        <w:t xml:space="preserve"> </w:t>
      </w:r>
      <w:r>
        <w:t xml:space="preserve">occurs; with it the verb</w:t>
      </w:r>
      <w:r>
        <w:t xml:space="preserve"> </w:t>
      </w:r>
      <w:r>
        <w:rPr>
          <w:i/>
          <w:iCs/>
        </w:rPr>
        <w:t xml:space="preserve">gaccha</w:t>
      </w:r>
      <w:r>
        <w:t xml:space="preserve"> </w:t>
      </w:r>
      <w:r>
        <w:t xml:space="preserve">(</w:t>
      </w:r>
      <w:r>
        <w:t xml:space="preserve">“come”</w:t>
      </w:r>
      <w:r>
        <w:t xml:space="preserve">) has to be supplied. Such usages are needed in the Ṛgveda.</w:t>
      </w:r>
    </w:p>
    <w:p>
      <w:pPr>
        <w:pStyle w:val="BodyText"/>
      </w:pPr>
      <w:r>
        <w:rPr>
          <w:b/>
          <w:bCs/>
        </w:rPr>
        <w:t xml:space="preserve">“Kauśika”</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
          <w:iCs/>
        </w:rPr>
        <w:t xml:space="preserve">kuśikas tv aiṣīrathir indra-tulyaṃ putram icchan brahmacaryaṃ cacāra | tasyendra eva gāthī putro jajñe || (ṛ. anu. 3-1)</w:t>
      </w:r>
      <w:r>
        <w:t xml:space="preserve"> </w:t>
      </w:r>
      <w:r>
        <w:t xml:space="preserve">“Kuśika, the son of Iṣīratha, wishing a son equal to Indra, practised celibate austerity; Indra himself was born as his son, Gāthin.”</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
          <w:iCs/>
        </w:rPr>
        <w:t xml:space="preserve">atra itihāsam ācakṣate | iṣīrathaputraḥ kuśiko nāma rājā putram indra-tulyaṃ kāmayamāno brahmacaryaṃ cacāra | tasya gāthī nāmendra eva svayaṃ putro jāta iti ||</w:t>
      </w:r>
      <w:r>
        <w:t xml:space="preserve"> </w:t>
      </w:r>
      <w:r>
        <w:t xml:space="preserve">“Here they tell a legend: a king named Kuśika, son of Iṣīratha, desiring a son equal to Indra, practised celibate austerity; Indra himself was born to him as a son named Gāthin.”</w:t>
      </w:r>
    </w:p>
    <w:bookmarkEnd w:id="450"/>
    <w:bookmarkStart w:id="451" w:name="page-441-rik-11-special-topics-continued"/>
    <w:p>
      <w:pPr>
        <w:pStyle w:val="Heading3"/>
      </w:pPr>
      <w:r>
        <w:t xml:space="preserve">Page 441 — Rik 11: Special Topics (continued)</w:t>
      </w:r>
    </w:p>
    <w:p>
      <w:pPr>
        <w:pStyle w:val="FirstParagraph"/>
      </w:pPr>
      <w:r>
        <w:rPr>
          <w:b/>
          <w:bCs/>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
          <w:iCs/>
        </w:rPr>
        <w:t xml:space="preserve">putram indra-samam icchan kuśiko brahmacaryaṃ cacāra | tasyendraḥ svayam eva putro ’bhūt | sāsya kauśikatā ||</w:t>
      </w:r>
      <w:r>
        <w:t xml:space="preserve"> </w:t>
      </w:r>
      <w:r>
        <w:t xml:space="preserve">“Desiring a son equal to Indra, Kuśika practised celibate austerity; Indra himself became his son. That is his Kauśika-hood.”</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“Kauśika.”</w:t>
      </w:r>
    </w:p>
    <w:p>
      <w:pPr>
        <w:pStyle w:val="BodyText"/>
      </w:pPr>
      <w:r>
        <w:rPr>
          <w:b/>
          <w:bCs/>
        </w:rPr>
        <w:t xml:space="preserve">“Navyam”</w:t>
      </w:r>
      <w:r>
        <w:t xml:space="preserve"> </w:t>
      </w:r>
      <w:r>
        <w:t xml:space="preserve">— the Bhāṣyakāra says that the word</w:t>
      </w:r>
      <w:r>
        <w:t xml:space="preserve"> </w:t>
      </w:r>
      <w:r>
        <w:rPr>
          <w:i/>
          <w:iCs/>
        </w:rPr>
        <w:t xml:space="preserve">navya</w:t>
      </w:r>
      <w:r>
        <w:t xml:space="preserve"> </w:t>
      </w:r>
      <w:r>
        <w:t xml:space="preserve">is another form of the root</w:t>
      </w:r>
      <w:r>
        <w:t xml:space="preserve"> </w:t>
      </w:r>
      <w:r>
        <w:rPr>
          <w:i/>
          <w:iCs/>
        </w:rPr>
        <w:t xml:space="preserve">ṇu stutau</w:t>
      </w:r>
      <w:r>
        <w:t xml:space="preserve">, and explains it as</w:t>
      </w:r>
      <w:r>
        <w:t xml:space="preserve"> </w:t>
      </w:r>
      <w:r>
        <w:rPr>
          <w:i/>
          <w:iCs/>
        </w:rPr>
        <w:t xml:space="preserve">sarvair devaiḥ stutyaṃ karmānuṣṭhānaparam</w:t>
      </w:r>
      <w:r>
        <w:t xml:space="preserve"> </w:t>
      </w:r>
      <w:r>
        <w:t xml:space="preserve">—</w:t>
      </w:r>
      <w:r>
        <w:t xml:space="preserve"> </w:t>
      </w:r>
      <w:r>
        <w:t xml:space="preserve">“that is to be praised by all gods, devoted to the performance of rites,”</w:t>
      </w:r>
      <w:r>
        <w:t xml:space="preserve"> </w:t>
      </w:r>
      <w:r>
        <w:t xml:space="preserve">or, as the Kannada gloss gives it,</w:t>
      </w:r>
      <w:r>
        <w:t xml:space="preserve"> </w:t>
      </w:r>
      <w:r>
        <w:t xml:space="preserve">“that is wanted by all, even the gods”</w:t>
      </w:r>
      <w:r>
        <w:t xml:space="preserve">: that is, long life, as everyone naturally desires to live long. Or, as Skandasvāmī says, if the word</w:t>
      </w:r>
      <w:r>
        <w:t xml:space="preserve"> </w:t>
      </w:r>
      <w:r>
        <w:rPr>
          <w:i/>
          <w:iCs/>
        </w:rPr>
        <w:t xml:space="preserve">navyam</w:t>
      </w:r>
      <w:r>
        <w:t xml:space="preserve"> </w:t>
      </w:r>
      <w:r>
        <w:t xml:space="preserve">is given the sense</w:t>
      </w:r>
      <w:r>
        <w:t xml:space="preserve"> </w:t>
      </w:r>
      <w:r>
        <w:t xml:space="preserve">“new”</w:t>
      </w:r>
      <w:r>
        <w:t xml:space="preserve"> </w:t>
      </w:r>
      <w:r>
        <w:t xml:space="preserve">(</w:t>
      </w:r>
      <w:r>
        <w:rPr>
          <w:i/>
          <w:iCs/>
        </w:rPr>
        <w:t xml:space="preserve">navam</w:t>
      </w:r>
      <w:r>
        <w:t xml:space="preserve"> </w:t>
      </w:r>
      <w:r>
        <w:t xml:space="preserve">— fresh), then the sense would be: a new vitality for the words</w:t>
      </w:r>
      <w:r>
        <w:t xml:space="preserve"> </w:t>
      </w:r>
      <w:r>
        <w:rPr>
          <w:i/>
          <w:iCs/>
        </w:rPr>
        <w:t xml:space="preserve">navyam āyuḥ</w:t>
      </w:r>
      <w:r>
        <w:t xml:space="preserve"> </w:t>
      </w:r>
      <w:r>
        <w:t xml:space="preserve">— or, to bring out the underlying idea, a still greater lifespan henceforth. In sum:</w:t>
      </w:r>
      <w:r>
        <w:t xml:space="preserve"> </w:t>
      </w:r>
      <w:r>
        <w:t xml:space="preserve">“make us live long; increase our life —</w:t>
      </w:r>
      <w:r>
        <w:t xml:space="preserve"> </w:t>
      </w:r>
      <w:r>
        <w:rPr>
          <w:i/>
          <w:iCs/>
        </w:rPr>
        <w:t xml:space="preserve">prolong our life</w:t>
      </w:r>
      <w:r>
        <w:t xml:space="preserve">”</w:t>
      </w:r>
      <w:r>
        <w:t xml:space="preserve"> </w:t>
      </w:r>
      <w:r>
        <w:t xml:space="preserve">[the source’s own English].</w:t>
      </w:r>
    </w:p>
    <w:p>
      <w:pPr>
        <w:pStyle w:val="BodyText"/>
      </w:pPr>
      <w:r>
        <w:rPr>
          <w:b/>
          <w:bCs/>
        </w:rPr>
        <w:t xml:space="preserve">“Sahasrasām”</w:t>
      </w:r>
      <w:r>
        <w:t xml:space="preserve"> </w:t>
      </w:r>
      <w:r>
        <w:t xml:space="preserve">— thousands of gains, benefits, or many kinds of desired things.</w:t>
      </w:r>
    </w:p>
    <w:p>
      <w:pPr>
        <w:pStyle w:val="BodyText"/>
      </w:pPr>
      <w:r>
        <w:rPr>
          <w:b/>
          <w:bCs/>
        </w:rPr>
        <w:t xml:space="preserve">“Ṛṣim”</w:t>
      </w:r>
      <w:r>
        <w:t xml:space="preserve"> </w:t>
      </w:r>
      <w:r>
        <w:t xml:space="preserve">— the root</w:t>
      </w:r>
      <w:r>
        <w:t xml:space="preserve"> </w:t>
      </w:r>
      <w:r>
        <w:rPr>
          <w:i/>
          <w:iCs/>
        </w:rPr>
        <w:t xml:space="preserve">ṛṣī gatau</w:t>
      </w:r>
      <w:r>
        <w:t xml:space="preserve"> </w:t>
      </w:r>
      <w:r>
        <w:t xml:space="preserve">(</w:t>
      </w:r>
      <w:r>
        <w:t xml:space="preserve">“to go”</w:t>
      </w:r>
      <w:r>
        <w:t xml:space="preserve">) has the senses of motion and knowledge; so</w:t>
      </w:r>
      <w:r>
        <w:t xml:space="preserve"> </w:t>
      </w:r>
      <w:r>
        <w:rPr>
          <w:i/>
          <w:iCs/>
        </w:rPr>
        <w:t xml:space="preserve">ṛṣi</w:t>
      </w:r>
      <w:r>
        <w:t xml:space="preserve"> </w:t>
      </w:r>
      <w:r>
        <w:t xml:space="preserve">means one who knows, one endowed with wisdom, or — as the Bhāṣyakāra says —</w:t>
      </w:r>
      <w:r>
        <w:t xml:space="preserve"> </w:t>
      </w:r>
      <w:r>
        <w:rPr>
          <w:i/>
          <w:iCs/>
        </w:rPr>
        <w:t xml:space="preserve">atīndriyadraṣṭāram</w:t>
      </w:r>
      <w:r>
        <w:t xml:space="preserve"> </w:t>
      </w:r>
      <w:r>
        <w:t xml:space="preserve">[the word reads as</w:t>
      </w:r>
      <w:r>
        <w:t xml:space="preserve"> </w:t>
      </w:r>
      <w:r>
        <w:rPr>
          <w:i/>
          <w:iCs/>
        </w:rPr>
        <w:t xml:space="preserve">atīndriya-draṣṭāram</w:t>
      </w:r>
      <w:r>
        <w:t xml:space="preserve">,</w:t>
      </w:r>
      <w:r>
        <w:t xml:space="preserve"> </w:t>
      </w:r>
      <w:r>
        <w:t xml:space="preserve">“one who sees what is beyond the senses,”</w:t>
      </w:r>
      <w:r>
        <w:t xml:space="preserve"> </w:t>
      </w:r>
      <w:r>
        <w:t xml:space="preserve">as the print has it:</w:t>
      </w:r>
      <w:r>
        <w:t xml:space="preserve"> </w:t>
      </w:r>
      <w:r>
        <w:t xml:space="preserve">“one with the power to know things that are not in the field of the outer senses”</w:t>
      </w:r>
      <w:r>
        <w:t xml:space="preserve">; a great person]. Here</w:t>
      </w:r>
      <w:r>
        <w:t xml:space="preserve"> </w:t>
      </w:r>
      <w:r>
        <w:t xml:space="preserve">“ṛṣi”</w:t>
      </w:r>
      <w:r>
        <w:t xml:space="preserve"> </w:t>
      </w:r>
      <w:r>
        <w:t xml:space="preserve">means Madhucchandas, the seer who saw this mantra. When he prays to Indra,</w:t>
      </w:r>
      <w:r>
        <w:t xml:space="preserve"> </w:t>
      </w:r>
      <w:r>
        <w:t xml:space="preserve">“Give me long life, and make me an excellent seer,”</w:t>
      </w:r>
      <w:r>
        <w:t xml:space="preserve"> </w:t>
      </w:r>
      <w:r>
        <w:t xml:space="preserve">he uses the first-person [accusative]</w:t>
      </w:r>
      <w:r>
        <w:t xml:space="preserve"> </w:t>
      </w:r>
      <w:r>
        <w:rPr>
          <w:i/>
          <w:iCs/>
        </w:rPr>
        <w:t xml:space="preserve">mām</w:t>
      </w:r>
      <w:r>
        <w:t xml:space="preserve">-less, third-person-style expression, instead of the first-person verb form.</w:t>
      </w:r>
    </w:p>
    <w:p>
      <w:pPr>
        <w:pStyle w:val="BodyText"/>
      </w:pPr>
      <w:r>
        <w:rPr>
          <w:b/>
          <w:bCs/>
        </w:rPr>
        <w:t xml:space="preserve">॥ Vyākaraṇa-prakriyā ॥</w:t>
      </w:r>
      <w:r>
        <w:t xml:space="preserve"> </w:t>
      </w:r>
      <w:r>
        <w:rPr>
          <w:i/>
          <w:iCs/>
        </w:rPr>
        <w:t xml:space="preserve">(grammar pages 441–443, noted briefly)</w:t>
      </w:r>
    </w:p>
    <w:p>
      <w:pPr>
        <w:pStyle w:val="BodyText"/>
      </w:pPr>
      <w:r>
        <w:rPr>
          <w:b/>
          <w:bCs/>
        </w:rPr>
        <w:t xml:space="preserve">तु (</w:t>
      </w:r>
      <w:r>
        <w:rPr>
          <w:b/>
          <w:bCs/>
          <w:i/>
          <w:iCs/>
        </w:rPr>
        <w:t xml:space="preserve">tu</w:t>
      </w:r>
      <w:r>
        <w:rPr>
          <w:b/>
          <w:bCs/>
        </w:rPr>
        <w:t xml:space="preserve">)</w:t>
      </w:r>
      <w:r>
        <w:t xml:space="preserve"> </w:t>
      </w:r>
      <w:r>
        <w:t xml:space="preserve">— in the Saṃhitā lengthened by</w:t>
      </w:r>
      <w:r>
        <w:t xml:space="preserve"> </w:t>
      </w:r>
      <w:r>
        <w:t xml:space="preserve">“ṛcitunughamakṣutaṅkutroruṣyāṇām”</w:t>
      </w:r>
      <w:r>
        <w:t xml:space="preserve"> </w:t>
      </w:r>
      <w:r>
        <w:t xml:space="preserve">(Pā. 6-3-133 [?]); a</w:t>
      </w:r>
      <w:r>
        <w:t xml:space="preserve"> </w:t>
      </w:r>
      <w:r>
        <w:rPr>
          <w:i/>
          <w:iCs/>
        </w:rPr>
        <w:t xml:space="preserve">nipāta</w:t>
      </w:r>
      <w:r>
        <w:t xml:space="preserve">, initial-udātta (</w:t>
      </w:r>
      <w:r>
        <w:t xml:space="preserve">“nipātā ādyudāttāḥ,”</w:t>
      </w:r>
      <w:r>
        <w:t xml:space="preserve"> </w:t>
      </w:r>
      <w:r>
        <w:t xml:space="preserve">Phiṭ-sūtra 80 [?]).</w:t>
      </w:r>
      <w:r>
        <w:t xml:space="preserve"> </w:t>
      </w:r>
      <w:r>
        <w:rPr>
          <w:i/>
          <w:iCs/>
        </w:rPr>
        <w:t xml:space="preserve">(Sūtra numbers read from small print; pointers only. The grammar continues below.)</w:t>
      </w:r>
    </w:p>
    <w:bookmarkEnd w:id="451"/>
    <w:bookmarkStart w:id="452" w:name="pages-442443-rik-11-grammar"/>
    <w:p>
      <w:pPr>
        <w:pStyle w:val="Heading3"/>
      </w:pPr>
      <w:r>
        <w:t xml:space="preserve">Pages 442–443 — Rik 11 grammar</w:t>
      </w:r>
    </w:p>
    <w:p>
      <w:pPr>
        <w:pStyle w:val="FirstParagraph"/>
      </w:pPr>
      <w:r>
        <w:rPr>
          <w:b/>
          <w:bCs/>
        </w:rPr>
        <w:t xml:space="preserve">॥ Vyākaraṇa-prakriyā ॥</w:t>
      </w:r>
      <w:r>
        <w:t xml:space="preserve"> </w:t>
      </w:r>
      <w:r>
        <w:rPr>
          <w:i/>
          <w:iCs/>
        </w:rPr>
        <w:t xml:space="preserve">(grammar pages 442–443, noted briefly)</w:t>
      </w:r>
    </w:p>
    <w:p>
      <w:pPr>
        <w:pStyle w:val="BodyText"/>
      </w:pPr>
      <w:r>
        <w:rPr>
          <w:b/>
          <w:bCs/>
        </w:rPr>
        <w:t xml:space="preserve">नः (</w:t>
      </w:r>
      <w:r>
        <w:rPr>
          <w:b/>
          <w:bCs/>
          <w:i/>
          <w:iCs/>
        </w:rPr>
        <w:t xml:space="preserve">naḥ</w:t>
      </w:r>
      <w:r>
        <w:rPr>
          <w:b/>
          <w:bCs/>
        </w:rPr>
        <w:t xml:space="preserve">)</w:t>
      </w:r>
      <w:r>
        <w:t xml:space="preserve"> </w:t>
      </w:r>
      <w:r>
        <w:t xml:space="preserve">—</w:t>
      </w:r>
      <w:r>
        <w:t xml:space="preserve"> </w:t>
      </w:r>
      <w:r>
        <w:rPr>
          <w:i/>
          <w:iCs/>
        </w:rPr>
        <w:t xml:space="preserve">nas</w:t>
      </w:r>
      <w:r>
        <w:t xml:space="preserve"> </w:t>
      </w:r>
      <w:r>
        <w:t xml:space="preserve">replaces</w:t>
      </w:r>
      <w:r>
        <w:t xml:space="preserve"> </w:t>
      </w:r>
      <w:r>
        <w:rPr>
          <w:i/>
          <w:iCs/>
        </w:rPr>
        <w:t xml:space="preserve">asmān</w:t>
      </w:r>
      <w:r>
        <w:t xml:space="preserve"> </w:t>
      </w:r>
      <w:r>
        <w:t xml:space="preserve">by</w:t>
      </w:r>
      <w:r>
        <w:t xml:space="preserve"> </w:t>
      </w:r>
      <w:r>
        <w:t xml:space="preserve">“bahuvacanasya vasnasau”</w:t>
      </w:r>
      <w:r>
        <w:t xml:space="preserve"> </w:t>
      </w:r>
      <w:r>
        <w:t xml:space="preserve">(Pā. 8-1-21 [?]); unaccented as a substitute; in the Saṃhitā it becomes</w:t>
      </w:r>
      <w:r>
        <w:t xml:space="preserve"> </w:t>
      </w:r>
      <w:r>
        <w:rPr>
          <w:i/>
          <w:iCs/>
        </w:rPr>
        <w:t xml:space="preserve">svarita</w:t>
      </w:r>
      <w:r>
        <w:t xml:space="preserve"> </w:t>
      </w:r>
      <w:r>
        <w:t xml:space="preserve">by</w:t>
      </w:r>
      <w:r>
        <w:t xml:space="preserve"> </w:t>
      </w:r>
      <w:r>
        <w:t xml:space="preserve">“udāttād anudāttasya svaritaḥ”</w:t>
      </w:r>
      <w:r>
        <w:t xml:space="preserve"> </w:t>
      </w:r>
      <w:r>
        <w:t xml:space="preserve">(Pā. 8-4-66 [?]) after an udātta.</w:t>
      </w:r>
      <w:r>
        <w:t xml:space="preserve"> </w:t>
      </w:r>
      <w:r>
        <w:rPr>
          <w:b/>
          <w:bCs/>
        </w:rPr>
        <w:t xml:space="preserve">इन्द्र (</w:t>
      </w:r>
      <w:r>
        <w:rPr>
          <w:b/>
          <w:bCs/>
          <w:i/>
          <w:iCs/>
        </w:rPr>
        <w:t xml:space="preserve">indra</w:t>
      </w:r>
      <w:r>
        <w:rPr>
          <w:b/>
          <w:bCs/>
        </w:rPr>
        <w:t xml:space="preserve">)</w:t>
      </w:r>
      <w:r>
        <w:t xml:space="preserve">,</w:t>
      </w:r>
      <w:r>
        <w:t xml:space="preserve"> </w:t>
      </w:r>
      <w:r>
        <w:rPr>
          <w:b/>
          <w:bCs/>
        </w:rPr>
        <w:t xml:space="preserve">कौशिक (</w:t>
      </w:r>
      <w:r>
        <w:rPr>
          <w:b/>
          <w:bCs/>
          <w:i/>
          <w:iCs/>
        </w:rPr>
        <w:t xml:space="preserve">kauśika</w:t>
      </w:r>
      <w:r>
        <w:rPr>
          <w:b/>
          <w:bCs/>
        </w:rPr>
        <w:t xml:space="preserve">)</w:t>
      </w:r>
      <w:r>
        <w:t xml:space="preserve"> </w:t>
      </w:r>
      <w:r>
        <w:t xml:space="preserve">— vocatives, unaccented by</w:t>
      </w:r>
      <w:r>
        <w:t xml:space="preserve"> </w:t>
      </w:r>
      <w:r>
        <w:t xml:space="preserve">“āmantritasya ca”</w:t>
      </w:r>
      <w:r>
        <w:t xml:space="preserve"> </w:t>
      </w:r>
      <w:r>
        <w:t xml:space="preserve">(Pā. 8-1-19 [?]).</w:t>
      </w:r>
      <w:r>
        <w:t xml:space="preserve"> </w:t>
      </w:r>
      <w:r>
        <w:rPr>
          <w:b/>
          <w:bCs/>
        </w:rPr>
        <w:t xml:space="preserve">मन्दसानः (</w:t>
      </w:r>
      <w:r>
        <w:rPr>
          <w:b/>
          <w:bCs/>
          <w:i/>
          <w:iCs/>
        </w:rPr>
        <w:t xml:space="preserve">mandasānaḥ</w:t>
      </w:r>
      <w:r>
        <w:rPr>
          <w:b/>
          <w:bCs/>
        </w:rPr>
        <w:t xml:space="preserve">)</w:t>
      </w:r>
      <w:r>
        <w:t xml:space="preserve"> </w:t>
      </w:r>
      <w:r>
        <w:t xml:space="preserve">—</w:t>
      </w:r>
      <w:r>
        <w:t xml:space="preserve"> </w:t>
      </w:r>
      <w:r>
        <w:rPr>
          <w:i/>
          <w:iCs/>
        </w:rPr>
        <w:t xml:space="preserve">hṛṣyan</w:t>
      </w:r>
      <w:r>
        <w:t xml:space="preserve"> </w:t>
      </w:r>
      <w:r>
        <w:t xml:space="preserve">(</w:t>
      </w:r>
      <w:r>
        <w:t xml:space="preserve">“rejoicing”</w:t>
      </w:r>
      <w:r>
        <w:t xml:space="preserve">); root</w:t>
      </w:r>
      <w:r>
        <w:t xml:space="preserve"> </w:t>
      </w:r>
      <w:r>
        <w:rPr>
          <w:i/>
          <w:iCs/>
        </w:rPr>
        <w:t xml:space="preserve">madi stuti-moda-mada-svapna-kānti-gatiṣu</w:t>
      </w:r>
      <w:r>
        <w:t xml:space="preserve">; by</w:t>
      </w:r>
      <w:r>
        <w:t xml:space="preserve"> </w:t>
      </w:r>
      <w:r>
        <w:t xml:space="preserve">“ṛñji-vṛdhi-mani-saṃhibhyaḥ kit”</w:t>
      </w:r>
      <w:r>
        <w:t xml:space="preserve"> </w:t>
      </w:r>
      <w:r>
        <w:t xml:space="preserve">[print:</w:t>
      </w:r>
      <w:r>
        <w:t xml:space="preserve"> </w:t>
      </w:r>
      <w:r>
        <w:t xml:space="preserve">“ṛñji vṛdhimaniṣu sahibhyaḥ kit”</w:t>
      </w:r>
      <w:r>
        <w:t xml:space="preserve"> </w:t>
      </w:r>
      <w:r>
        <w:t xml:space="preserve">(Uṇ. 2-[?])] and</w:t>
      </w:r>
      <w:r>
        <w:t xml:space="preserve"> </w:t>
      </w:r>
      <w:r>
        <w:t xml:space="preserve">“chandasy asānac śujyabhyāṃ”</w:t>
      </w:r>
      <w:r>
        <w:t xml:space="preserve"> </w:t>
      </w:r>
      <w:r>
        <w:t xml:space="preserve">[?] the suffix</w:t>
      </w:r>
      <w:r>
        <w:t xml:space="preserve"> </w:t>
      </w:r>
      <w:r>
        <w:rPr>
          <w:i/>
          <w:iCs/>
        </w:rPr>
        <w:t xml:space="preserve">asānac</w:t>
      </w:r>
      <w:r>
        <w:t xml:space="preserve"> </w:t>
      </w:r>
      <w:r>
        <w:t xml:space="preserve">is carried over, being</w:t>
      </w:r>
      <w:r>
        <w:t xml:space="preserve"> </w:t>
      </w:r>
      <w:r>
        <w:rPr>
          <w:i/>
          <w:iCs/>
        </w:rPr>
        <w:t xml:space="preserve">kit</w:t>
      </w:r>
      <w:r>
        <w:t xml:space="preserve">; the source remarks that in the Dhātupāṭha of the</w:t>
      </w:r>
      <w:r>
        <w:t xml:space="preserve"> </w:t>
      </w:r>
      <w:r>
        <w:rPr>
          <w:i/>
          <w:iCs/>
        </w:rPr>
        <w:t xml:space="preserve">bālamanoramā</w:t>
      </w:r>
      <w:r>
        <w:t xml:space="preserve"> </w:t>
      </w:r>
      <w:r>
        <w:t xml:space="preserve">tradition the roots</w:t>
      </w:r>
      <w:r>
        <w:t xml:space="preserve"> </w:t>
      </w:r>
      <w:r>
        <w:rPr>
          <w:i/>
          <w:iCs/>
        </w:rPr>
        <w:t xml:space="preserve">ṛji gatau</w:t>
      </w:r>
      <w:r>
        <w:t xml:space="preserve"> </w:t>
      </w:r>
      <w:r>
        <w:t xml:space="preserve">and</w:t>
      </w:r>
      <w:r>
        <w:t xml:space="preserve"> </w:t>
      </w:r>
      <w:r>
        <w:rPr>
          <w:i/>
          <w:iCs/>
        </w:rPr>
        <w:t xml:space="preserve">madī harṣe</w:t>
      </w:r>
      <w:r>
        <w:t xml:space="preserve"> </w:t>
      </w:r>
      <w:r>
        <w:t xml:space="preserve">are listed, but since</w:t>
      </w:r>
      <w:r>
        <w:t xml:space="preserve"> </w:t>
      </w:r>
      <w:r>
        <w:rPr>
          <w:i/>
          <w:iCs/>
        </w:rPr>
        <w:t xml:space="preserve">madī harṣe</w:t>
      </w:r>
      <w:r>
        <w:t xml:space="preserve"> </w:t>
      </w:r>
      <w:r>
        <w:t xml:space="preserve">is not</w:t>
      </w:r>
      <w:r>
        <w:t xml:space="preserve"> </w:t>
      </w:r>
      <w:r>
        <w:rPr>
          <w:i/>
          <w:iCs/>
        </w:rPr>
        <w:t xml:space="preserve">idit</w:t>
      </w:r>
      <w:r>
        <w:t xml:space="preserve"> </w:t>
      </w:r>
      <w:r>
        <w:t xml:space="preserve">it takes no</w:t>
      </w:r>
      <w:r>
        <w:t xml:space="preserve"> </w:t>
      </w:r>
      <w:r>
        <w:rPr>
          <w:i/>
          <w:iCs/>
        </w:rPr>
        <w:t xml:space="preserve">num</w:t>
      </w:r>
      <w:r>
        <w:t xml:space="preserve">; therefore the statement</w:t>
      </w:r>
      <w:r>
        <w:t xml:space="preserve"> </w:t>
      </w:r>
      <w:r>
        <w:t xml:space="preserve">“</w:t>
      </w:r>
      <w:r>
        <w:rPr>
          <w:i/>
          <w:iCs/>
        </w:rPr>
        <w:t xml:space="preserve">madi</w:t>
      </w:r>
      <w:r>
        <w:t xml:space="preserve"> </w:t>
      </w:r>
      <w:r>
        <w:t xml:space="preserve">in the sūtra”</w:t>
      </w:r>
      <w:r>
        <w:t xml:space="preserve"> </w:t>
      </w:r>
      <w:r>
        <w:t xml:space="preserve">does not suit, and may be due to a copyist’s slip [the source’s own suggestion]; the suffix is</w:t>
      </w:r>
      <w:r>
        <w:t xml:space="preserve"> </w:t>
      </w:r>
      <w:r>
        <w:rPr>
          <w:i/>
          <w:iCs/>
        </w:rPr>
        <w:t xml:space="preserve">cit</w:t>
      </w:r>
      <w:r>
        <w:t xml:space="preserve">, so final-udātta (</w:t>
      </w:r>
      <w:r>
        <w:t xml:space="preserve">“citaḥ,”</w:t>
      </w:r>
      <w:r>
        <w:t xml:space="preserve"> </w:t>
      </w:r>
      <w:r>
        <w:t xml:space="preserve">Pā. 6-1-163 [?]).</w:t>
      </w:r>
      <w:r>
        <w:t xml:space="preserve"> </w:t>
      </w:r>
      <w:r>
        <w:rPr>
          <w:b/>
          <w:bCs/>
        </w:rPr>
        <w:t xml:space="preserve">सुतम् (</w:t>
      </w:r>
      <w:r>
        <w:rPr>
          <w:b/>
          <w:bCs/>
          <w:i/>
          <w:iCs/>
        </w:rPr>
        <w:t xml:space="preserve">sutam</w:t>
      </w:r>
      <w:r>
        <w:rPr>
          <w:b/>
          <w:bCs/>
        </w:rPr>
        <w:t xml:space="preserve">)</w:t>
      </w:r>
      <w:r>
        <w:t xml:space="preserve"> </w:t>
      </w:r>
      <w:r>
        <w:t xml:space="preserve">—</w:t>
      </w:r>
      <w:r>
        <w:t xml:space="preserve"> </w:t>
      </w:r>
      <w:r>
        <w:rPr>
          <w:i/>
          <w:iCs/>
        </w:rPr>
        <w:t xml:space="preserve">kta</w:t>
      </w:r>
      <w:r>
        <w:t xml:space="preserve">-ending; the suffix accent.</w:t>
      </w:r>
      <w:r>
        <w:t xml:space="preserve"> </w:t>
      </w:r>
      <w:r>
        <w:rPr>
          <w:b/>
          <w:bCs/>
        </w:rPr>
        <w:t xml:space="preserve">नव्यम् (</w:t>
      </w:r>
      <w:r>
        <w:rPr>
          <w:b/>
          <w:bCs/>
          <w:i/>
          <w:iCs/>
        </w:rPr>
        <w:t xml:space="preserve">navyam</w:t>
      </w:r>
      <w:r>
        <w:rPr>
          <w:b/>
          <w:bCs/>
        </w:rPr>
        <w:t xml:space="preserve">)</w:t>
      </w:r>
      <w:r>
        <w:t xml:space="preserve"> </w:t>
      </w:r>
      <w:r>
        <w:t xml:space="preserve">— root</w:t>
      </w:r>
      <w:r>
        <w:t xml:space="preserve"> </w:t>
      </w:r>
      <w:r>
        <w:rPr>
          <w:i/>
          <w:iCs/>
        </w:rPr>
        <w:t xml:space="preserve">ṇu stutau</w:t>
      </w:r>
      <w:r>
        <w:t xml:space="preserve">;</w:t>
      </w:r>
      <w:r>
        <w:t xml:space="preserve"> </w:t>
      </w:r>
      <w:r>
        <w:rPr>
          <w:i/>
          <w:iCs/>
        </w:rPr>
        <w:t xml:space="preserve">ṇ</w:t>
      </w:r>
      <w:r>
        <w:t xml:space="preserve"> </w:t>
      </w:r>
      <w:r>
        <w:t xml:space="preserve">→</w:t>
      </w:r>
      <w:r>
        <w:t xml:space="preserve"> </w:t>
      </w:r>
      <w:r>
        <w:rPr>
          <w:i/>
          <w:iCs/>
        </w:rPr>
        <w:t xml:space="preserve">n</w:t>
      </w:r>
      <w:r>
        <w:t xml:space="preserve"> </w:t>
      </w:r>
      <w:r>
        <w:t xml:space="preserve">(</w:t>
      </w:r>
      <w:r>
        <w:t xml:space="preserve">“ṇo naḥ,”</w:t>
      </w:r>
      <w:r>
        <w:t xml:space="preserve"> </w:t>
      </w:r>
      <w:r>
        <w:t xml:space="preserve">Pā. 6-1-65 [?]);</w:t>
      </w:r>
      <w:r>
        <w:t xml:space="preserve"> </w:t>
      </w:r>
      <w:r>
        <w:rPr>
          <w:i/>
          <w:iCs/>
        </w:rPr>
        <w:t xml:space="preserve">yat</w:t>
      </w:r>
      <w:r>
        <w:t xml:space="preserve"> </w:t>
      </w:r>
      <w:r>
        <w:t xml:space="preserve">after a vowel-ending root (</w:t>
      </w:r>
      <w:r>
        <w:t xml:space="preserve">“ajo yat,”</w:t>
      </w:r>
      <w:r>
        <w:t xml:space="preserve"> </w:t>
      </w:r>
      <w:r>
        <w:t xml:space="preserve">Pā. 3-1-97 [?]),</w:t>
      </w:r>
      <w:r>
        <w:t xml:space="preserve"> </w:t>
      </w:r>
      <w:r>
        <w:rPr>
          <w:i/>
          <w:iCs/>
        </w:rPr>
        <w:t xml:space="preserve">nu</w:t>
      </w:r>
      <w:r>
        <w:t xml:space="preserve"> </w:t>
      </w:r>
      <w:r>
        <w:t xml:space="preserve">+</w:t>
      </w:r>
      <w:r>
        <w:t xml:space="preserve"> </w:t>
      </w:r>
      <w:r>
        <w:rPr>
          <w:i/>
          <w:iCs/>
        </w:rPr>
        <w:t xml:space="preserve">ya</w:t>
      </w:r>
      <w:r>
        <w:t xml:space="preserve">; since</w:t>
      </w:r>
      <w:r>
        <w:t xml:space="preserve"> </w:t>
      </w:r>
      <w:r>
        <w:rPr>
          <w:i/>
          <w:iCs/>
        </w:rPr>
        <w:t xml:space="preserve">ya</w:t>
      </w:r>
      <w:r>
        <w:t xml:space="preserve"> </w:t>
      </w:r>
      <w:r>
        <w:t xml:space="preserve">is an</w:t>
      </w:r>
      <w:r>
        <w:t xml:space="preserve"> </w:t>
      </w:r>
      <w:r>
        <w:rPr>
          <w:i/>
          <w:iCs/>
        </w:rPr>
        <w:t xml:space="preserve">ārdhadhātuka</w:t>
      </w:r>
      <w:r>
        <w:t xml:space="preserve">,</w:t>
      </w:r>
      <w:r>
        <w:t xml:space="preserve"> </w:t>
      </w:r>
      <w:r>
        <w:rPr>
          <w:i/>
          <w:iCs/>
        </w:rPr>
        <w:t xml:space="preserve">guṇa</w:t>
      </w:r>
      <w:r>
        <w:t xml:space="preserve"> </w:t>
      </w:r>
      <w:r>
        <w:t xml:space="preserve">(</w:t>
      </w:r>
      <w:r>
        <w:t xml:space="preserve">“sārvadhātukārdhadhātukayoḥ,”</w:t>
      </w:r>
      <w:r>
        <w:t xml:space="preserve"> </w:t>
      </w:r>
      <w:r>
        <w:t xml:space="preserve">Pā. 7-3-84 [?]),</w:t>
      </w:r>
      <w:r>
        <w:t xml:space="preserve"> </w:t>
      </w:r>
      <w:r>
        <w:rPr>
          <w:i/>
          <w:iCs/>
        </w:rPr>
        <w:t xml:space="preserve">u</w:t>
      </w:r>
      <w:r>
        <w:t xml:space="preserve"> </w:t>
      </w:r>
      <w:r>
        <w:t xml:space="preserve">→</w:t>
      </w:r>
      <w:r>
        <w:t xml:space="preserve"> </w:t>
      </w:r>
      <w:r>
        <w:rPr>
          <w:i/>
          <w:iCs/>
        </w:rPr>
        <w:t xml:space="preserve">o</w:t>
      </w:r>
      <w:r>
        <w:t xml:space="preserve">; then</w:t>
      </w:r>
      <w:r>
        <w:t xml:space="preserve"> </w:t>
      </w:r>
      <w:r>
        <w:t xml:space="preserve">“vānto yi pratyaye”</w:t>
      </w:r>
      <w:r>
        <w:t xml:space="preserve"> </w:t>
      </w:r>
      <w:r>
        <w:t xml:space="preserve">(Pā. 6-1-79 [?]): before a</w:t>
      </w:r>
      <w:r>
        <w:t xml:space="preserve"> </w:t>
      </w:r>
      <w:r>
        <w:rPr>
          <w:i/>
          <w:iCs/>
        </w:rPr>
        <w:t xml:space="preserve">y</w:t>
      </w:r>
      <w:r>
        <w:t xml:space="preserve">-initial suffix</w:t>
      </w:r>
      <w:r>
        <w:t xml:space="preserve"> </w:t>
      </w:r>
      <w:r>
        <w:rPr>
          <w:i/>
          <w:iCs/>
        </w:rPr>
        <w:t xml:space="preserve">o</w:t>
      </w:r>
      <w:r>
        <w:t xml:space="preserve"> </w:t>
      </w:r>
      <w:r>
        <w:t xml:space="preserve">and</w:t>
      </w:r>
      <w:r>
        <w:t xml:space="preserve"> </w:t>
      </w:r>
      <w:r>
        <w:rPr>
          <w:i/>
          <w:iCs/>
        </w:rPr>
        <w:t xml:space="preserve">au</w:t>
      </w:r>
      <w:r>
        <w:t xml:space="preserve"> </w:t>
      </w:r>
      <w:r>
        <w:t xml:space="preserve">become</w:t>
      </w:r>
      <w:r>
        <w:t xml:space="preserve"> </w:t>
      </w:r>
      <w:r>
        <w:rPr>
          <w:i/>
          <w:iCs/>
        </w:rPr>
        <w:t xml:space="preserve">av</w:t>
      </w:r>
      <w:r>
        <w:t xml:space="preserve"> </w:t>
      </w:r>
      <w:r>
        <w:t xml:space="preserve">and</w:t>
      </w:r>
      <w:r>
        <w:t xml:space="preserve"> </w:t>
      </w:r>
      <w:r>
        <w:rPr>
          <w:i/>
          <w:iCs/>
        </w:rPr>
        <w:t xml:space="preserve">āv</w:t>
      </w:r>
      <w:r>
        <w:t xml:space="preserve">, so</w:t>
      </w:r>
      <w:r>
        <w:t xml:space="preserve"> </w:t>
      </w:r>
      <w:r>
        <w:rPr>
          <w:i/>
          <w:iCs/>
        </w:rPr>
        <w:t xml:space="preserve">no</w:t>
      </w:r>
      <w:r>
        <w:t xml:space="preserve"> </w:t>
      </w:r>
      <w:r>
        <w:t xml:space="preserve">→</w:t>
      </w:r>
      <w:r>
        <w:t xml:space="preserve"> </w:t>
      </w:r>
      <w:r>
        <w:rPr>
          <w:i/>
          <w:iCs/>
        </w:rPr>
        <w:t xml:space="preserve">nav</w:t>
      </w:r>
      <w:r>
        <w:t xml:space="preserve">;</w:t>
      </w:r>
      <w:r>
        <w:t xml:space="preserve"> </w:t>
      </w:r>
      <w:r>
        <w:rPr>
          <w:i/>
          <w:iCs/>
        </w:rPr>
        <w:t xml:space="preserve">navya</w:t>
      </w:r>
      <w:r>
        <w:t xml:space="preserve">;</w:t>
      </w:r>
      <w:r>
        <w:t xml:space="preserve"> </w:t>
      </w:r>
      <w:r>
        <w:t xml:space="preserve">“yato ’nāvaḥ”</w:t>
      </w:r>
      <w:r>
        <w:t xml:space="preserve"> </w:t>
      </w:r>
      <w:r>
        <w:t xml:space="preserve">(Pā. 6-1-213 [?]) gives initial-udātta; accusative singular</w:t>
      </w:r>
      <w:r>
        <w:t xml:space="preserve"> </w:t>
      </w:r>
      <w:r>
        <w:rPr>
          <w:i/>
          <w:iCs/>
        </w:rPr>
        <w:t xml:space="preserve">navyam</w:t>
      </w:r>
      <w:r>
        <w:t xml:space="preserve">.</w:t>
      </w:r>
      <w:r>
        <w:t xml:space="preserve"> </w:t>
      </w:r>
      <w:r>
        <w:rPr>
          <w:b/>
          <w:bCs/>
        </w:rPr>
        <w:t xml:space="preserve">आयुः (</w:t>
      </w:r>
      <w:r>
        <w:rPr>
          <w:b/>
          <w:bCs/>
          <w:i/>
          <w:iCs/>
        </w:rPr>
        <w:t xml:space="preserve">āyuḥ</w:t>
      </w:r>
      <w:r>
        <w:rPr>
          <w:b/>
          <w:bCs/>
        </w:rPr>
        <w:t xml:space="preserve">)</w:t>
      </w:r>
      <w:r>
        <w:t xml:space="preserve"> </w:t>
      </w:r>
      <w:r>
        <w:t xml:space="preserve">—</w:t>
      </w:r>
      <w:r>
        <w:t xml:space="preserve"> </w:t>
      </w:r>
      <w:r>
        <w:t xml:space="preserve">“iṇ-nīṇ-ajibhyaḥ…”</w:t>
      </w:r>
      <w:r>
        <w:t xml:space="preserve"> </w:t>
      </w:r>
      <w:r>
        <w:t xml:space="preserve">[print:</w:t>
      </w:r>
      <w:r>
        <w:t xml:space="preserve"> </w:t>
      </w:r>
      <w:r>
        <w:t xml:space="preserve">“aitervṛṇṭi…”</w:t>
      </w:r>
      <w:r>
        <w:t xml:space="preserve"> </w:t>
      </w:r>
      <w:r>
        <w:t xml:space="preserve">(Uṇ. 2-[?])] and</w:t>
      </w:r>
      <w:r>
        <w:t xml:space="preserve"> </w:t>
      </w:r>
      <w:r>
        <w:t xml:space="preserve">“janer usiḥ”</w:t>
      </w:r>
      <w:r>
        <w:t xml:space="preserve"> </w:t>
      </w:r>
      <w:r>
        <w:t xml:space="preserve">(Uṇ. 2-[?]) give</w:t>
      </w:r>
      <w:r>
        <w:t xml:space="preserve"> </w:t>
      </w:r>
      <w:r>
        <w:rPr>
          <w:i/>
          <w:iCs/>
        </w:rPr>
        <w:t xml:space="preserve">usi</w:t>
      </w:r>
      <w:r>
        <w:t xml:space="preserve"> </w:t>
      </w:r>
      <w:r>
        <w:t xml:space="preserve">(</w:t>
      </w:r>
      <w:r>
        <w:rPr>
          <w:i/>
          <w:iCs/>
        </w:rPr>
        <w:t xml:space="preserve">uṣ</w:t>
      </w:r>
      <w:r>
        <w:t xml:space="preserve">); the carried-over word</w:t>
      </w:r>
      <w:r>
        <w:t xml:space="preserve"> </w:t>
      </w:r>
      <w:r>
        <w:rPr>
          <w:i/>
          <w:iCs/>
        </w:rPr>
        <w:t xml:space="preserve">nit</w:t>
      </w:r>
      <w:r>
        <w:t xml:space="preserve"> </w:t>
      </w:r>
      <w:r>
        <w:t xml:space="preserve">from</w:t>
      </w:r>
      <w:r>
        <w:t xml:space="preserve"> </w:t>
      </w:r>
      <w:r>
        <w:t xml:space="preserve">“ārtiprapavasiyajita-…”</w:t>
      </w:r>
      <w:r>
        <w:t xml:space="preserve"> </w:t>
      </w:r>
      <w:r>
        <w:t xml:space="preserve">gives both</w:t>
      </w:r>
      <w:r>
        <w:t xml:space="preserve"> </w:t>
      </w:r>
      <w:r>
        <w:rPr>
          <w:i/>
          <w:iCs/>
        </w:rPr>
        <w:t xml:space="preserve">nit</w:t>
      </w:r>
      <w:r>
        <w:t xml:space="preserve"> </w:t>
      </w:r>
      <w:r>
        <w:t xml:space="preserve">and … for the suffix</w:t>
      </w:r>
      <w:r>
        <w:t xml:space="preserve"> </w:t>
      </w:r>
      <w:r>
        <w:rPr>
          <w:i/>
          <w:iCs/>
        </w:rPr>
        <w:t xml:space="preserve">uṇ</w:t>
      </w:r>
      <w:r>
        <w:t xml:space="preserve"> </w:t>
      </w:r>
      <w:r>
        <w:t xml:space="preserve">after</w:t>
      </w:r>
      <w:r>
        <w:t xml:space="preserve"> </w:t>
      </w:r>
      <w:r>
        <w:rPr>
          <w:i/>
          <w:iCs/>
        </w:rPr>
        <w:t xml:space="preserve">iṇ gatau</w:t>
      </w:r>
      <w:r>
        <w:t xml:space="preserve">; it is</w:t>
      </w:r>
      <w:r>
        <w:t xml:space="preserve"> </w:t>
      </w:r>
      <w:r>
        <w:rPr>
          <w:i/>
          <w:iCs/>
        </w:rPr>
        <w:t xml:space="preserve">ṇit</w:t>
      </w:r>
      <w:r>
        <w:t xml:space="preserve"> </w:t>
      </w:r>
      <w:r>
        <w:t xml:space="preserve">and</w:t>
      </w:r>
      <w:r>
        <w:t xml:space="preserve"> </w:t>
      </w:r>
      <w:r>
        <w:rPr>
          <w:i/>
          <w:iCs/>
        </w:rPr>
        <w:t xml:space="preserve">nit</w:t>
      </w:r>
      <w:r>
        <w:t xml:space="preserve">, so</w:t>
      </w:r>
      <w:r>
        <w:t xml:space="preserve"> </w:t>
      </w:r>
      <w:r>
        <w:rPr>
          <w:i/>
          <w:iCs/>
        </w:rPr>
        <w:t xml:space="preserve">vṛddhi</w:t>
      </w:r>
      <w:r>
        <w:t xml:space="preserve"> </w:t>
      </w:r>
      <w:r>
        <w:t xml:space="preserve">by</w:t>
      </w:r>
      <w:r>
        <w:t xml:space="preserve"> </w:t>
      </w:r>
      <w:r>
        <w:t xml:space="preserve">“aco ñṇiti”</w:t>
      </w:r>
      <w:r>
        <w:t xml:space="preserve"> </w:t>
      </w:r>
      <w:r>
        <w:t xml:space="preserve">(Pā. 7-2-115 [?]) —</w:t>
      </w:r>
      <w:r>
        <w:t xml:space="preserve"> </w:t>
      </w:r>
      <w:r>
        <w:rPr>
          <w:i/>
          <w:iCs/>
        </w:rPr>
        <w:t xml:space="preserve">i</w:t>
      </w:r>
      <w:r>
        <w:t xml:space="preserve"> </w:t>
      </w:r>
      <w:r>
        <w:t xml:space="preserve">→</w:t>
      </w:r>
      <w:r>
        <w:t xml:space="preserve"> </w:t>
      </w:r>
      <w:r>
        <w:rPr>
          <w:i/>
          <w:iCs/>
        </w:rPr>
        <w:t xml:space="preserve">ai</w:t>
      </w:r>
      <w:r>
        <w:t xml:space="preserve">; then</w:t>
      </w:r>
      <w:r>
        <w:t xml:space="preserve"> </w:t>
      </w:r>
      <w:r>
        <w:rPr>
          <w:i/>
          <w:iCs/>
        </w:rPr>
        <w:t xml:space="preserve">ai</w:t>
      </w:r>
      <w:r>
        <w:t xml:space="preserve"> </w:t>
      </w:r>
      <w:r>
        <w:t xml:space="preserve">→</w:t>
      </w:r>
      <w:r>
        <w:t xml:space="preserve"> </w:t>
      </w:r>
      <w:r>
        <w:rPr>
          <w:i/>
          <w:iCs/>
        </w:rPr>
        <w:t xml:space="preserve">āy</w:t>
      </w:r>
      <w:r>
        <w:t xml:space="preserve"> </w:t>
      </w:r>
      <w:r>
        <w:t xml:space="preserve">(</w:t>
      </w:r>
      <w:r>
        <w:t xml:space="preserve">“eco ’yavāyāvaḥ,”</w:t>
      </w:r>
      <w:r>
        <w:t xml:space="preserve"> </w:t>
      </w:r>
      <w:r>
        <w:t xml:space="preserve">Pā. 6-1-78 [?]),</w:t>
      </w:r>
      <w:r>
        <w:t xml:space="preserve"> </w:t>
      </w:r>
      <w:r>
        <w:rPr>
          <w:i/>
          <w:iCs/>
        </w:rPr>
        <w:t xml:space="preserve">āyus</w:t>
      </w:r>
      <w:r>
        <w:t xml:space="preserve">;</w:t>
      </w:r>
      <w:r>
        <w:t xml:space="preserve"> </w:t>
      </w:r>
      <w:r>
        <w:rPr>
          <w:i/>
          <w:iCs/>
        </w:rPr>
        <w:t xml:space="preserve">ru</w:t>
      </w:r>
      <w:r>
        <w:t xml:space="preserve"> </w:t>
      </w:r>
      <w:r>
        <w:t xml:space="preserve">and visarga,</w:t>
      </w:r>
      <w:r>
        <w:t xml:space="preserve"> </w:t>
      </w:r>
      <w:r>
        <w:rPr>
          <w:i/>
          <w:iCs/>
        </w:rPr>
        <w:t xml:space="preserve">āyuḥ</w:t>
      </w:r>
      <w:r>
        <w:t xml:space="preserve">; initial-udātta,</w:t>
      </w:r>
      <w:r>
        <w:t xml:space="preserve"> </w:t>
      </w:r>
      <w:r>
        <w:t xml:space="preserve">“ñnityādir nityam”</w:t>
      </w:r>
      <w:r>
        <w:t xml:space="preserve"> </w:t>
      </w:r>
      <w:r>
        <w:t xml:space="preserve">(Pā. 6-1-197 [?]).</w:t>
      </w:r>
      <w:r>
        <w:t xml:space="preserve"> </w:t>
      </w:r>
      <w:r>
        <w:rPr>
          <w:b/>
          <w:bCs/>
        </w:rPr>
        <w:t xml:space="preserve">सु (</w:t>
      </w:r>
      <w:r>
        <w:rPr>
          <w:b/>
          <w:bCs/>
          <w:i/>
          <w:iCs/>
        </w:rPr>
        <w:t xml:space="preserve">su</w:t>
      </w:r>
      <w:r>
        <w:rPr>
          <w:b/>
          <w:bCs/>
        </w:rPr>
        <w:t xml:space="preserve">)</w:t>
      </w:r>
      <w:r>
        <w:t xml:space="preserve"> </w:t>
      </w:r>
      <w:r>
        <w:t xml:space="preserve">— in the Saṃhitā lengthened by</w:t>
      </w:r>
      <w:r>
        <w:t xml:space="preserve"> </w:t>
      </w:r>
      <w:r>
        <w:t xml:space="preserve">“nipātasya ca”</w:t>
      </w:r>
      <w:r>
        <w:t xml:space="preserve"> </w:t>
      </w:r>
      <w:r>
        <w:t xml:space="preserve">(Pā. 6-3-136 [?]).</w:t>
      </w:r>
      <w:r>
        <w:t xml:space="preserve"> </w:t>
      </w:r>
      <w:r>
        <w:rPr>
          <w:b/>
          <w:bCs/>
        </w:rPr>
        <w:t xml:space="preserve">तिर (</w:t>
      </w:r>
      <w:r>
        <w:rPr>
          <w:b/>
          <w:bCs/>
          <w:i/>
          <w:iCs/>
        </w:rPr>
        <w:t xml:space="preserve">tira</w:t>
      </w:r>
      <w:r>
        <w:rPr>
          <w:b/>
          <w:bCs/>
        </w:rPr>
        <w:t xml:space="preserve">)</w:t>
      </w:r>
      <w:r>
        <w:t xml:space="preserve"> </w:t>
      </w:r>
      <w:r>
        <w:t xml:space="preserve">— root</w:t>
      </w:r>
      <w:r>
        <w:t xml:space="preserve"> </w:t>
      </w:r>
      <w:r>
        <w:rPr>
          <w:i/>
          <w:iCs/>
        </w:rPr>
        <w:t xml:space="preserve">tṝ plavanataraṇayoḥ</w:t>
      </w:r>
      <w:r>
        <w:t xml:space="preserve"> </w:t>
      </w:r>
      <w:r>
        <w:t xml:space="preserve">(</w:t>
      </w:r>
      <w:r>
        <w:rPr>
          <w:i/>
          <w:iCs/>
        </w:rPr>
        <w:t xml:space="preserve">bhvādi</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(Pā. 3-4-87 [?]);</w:t>
      </w:r>
      <w:r>
        <w:t xml:space="preserve"> </w:t>
      </w:r>
      <w:r>
        <w:rPr>
          <w:i/>
          <w:iCs/>
        </w:rPr>
        <w:t xml:space="preserve">śap</w:t>
      </w:r>
      <w:r>
        <w:t xml:space="preserve"> </w:t>
      </w:r>
      <w:r>
        <w:t xml:space="preserve">should arise but by Vedic inversion the vikaraṇa</w:t>
      </w:r>
      <w:r>
        <w:t xml:space="preserve"> </w:t>
      </w:r>
      <w:r>
        <w:rPr>
          <w:i/>
          <w:iCs/>
        </w:rPr>
        <w:t xml:space="preserve">śa</w:t>
      </w:r>
      <w:r>
        <w:t xml:space="preserve"> </w:t>
      </w:r>
      <w:r>
        <w:t xml:space="preserve">arises, which is</w:t>
      </w:r>
      <w:r>
        <w:t xml:space="preserve"> </w:t>
      </w:r>
      <w:r>
        <w:rPr>
          <w:i/>
          <w:iCs/>
        </w:rPr>
        <w:t xml:space="preserve">apit</w:t>
      </w:r>
      <w:r>
        <w:t xml:space="preserve"> </w:t>
      </w:r>
      <w:r>
        <w:t xml:space="preserve">and so</w:t>
      </w:r>
      <w:r>
        <w:t xml:space="preserve"> </w:t>
      </w:r>
      <w:r>
        <w:rPr>
          <w:i/>
          <w:iCs/>
        </w:rPr>
        <w:t xml:space="preserve">ṅit</w:t>
      </w:r>
      <w:r>
        <w:t xml:space="preserve">-like; hence</w:t>
      </w:r>
      <w:r>
        <w:t xml:space="preserve"> </w:t>
      </w:r>
      <w:r>
        <w:t xml:space="preserve">“sārvadhātukam apit”</w:t>
      </w:r>
      <w:r>
        <w:t xml:space="preserve"> </w:t>
      </w:r>
      <w:r>
        <w:t xml:space="preserve">(Pā. 1-2-4 [?]) and no</w:t>
      </w:r>
      <w:r>
        <w:t xml:space="preserve"> </w:t>
      </w:r>
      <w:r>
        <w:rPr>
          <w:i/>
          <w:iCs/>
        </w:rPr>
        <w:t xml:space="preserve">guṇa</w:t>
      </w:r>
      <w:r>
        <w:t xml:space="preserve"> </w:t>
      </w:r>
      <w:r>
        <w:t xml:space="preserve">by</w:t>
      </w:r>
      <w:r>
        <w:t xml:space="preserve"> </w:t>
      </w:r>
      <w:r>
        <w:t xml:space="preserve">“kṅiti ca”</w:t>
      </w:r>
      <w:r>
        <w:t xml:space="preserve"> </w:t>
      </w:r>
      <w:r>
        <w:t xml:space="preserve">(Pā. 1-1-5 [?]);</w:t>
      </w:r>
      <w:r>
        <w:t xml:space="preserve"> </w:t>
      </w:r>
      <w:r>
        <w:t xml:space="preserve">“ṛta id dhātoḥ”</w:t>
      </w:r>
      <w:r>
        <w:t xml:space="preserve"> </w:t>
      </w:r>
      <w:r>
        <w:t xml:space="preserve">(Pā. 7-1-100 [?]):</w:t>
      </w:r>
      <w:r>
        <w:t xml:space="preserve"> </w:t>
      </w:r>
      <w:r>
        <w:rPr>
          <w:i/>
          <w:iCs/>
        </w:rPr>
        <w:t xml:space="preserve">i</w:t>
      </w:r>
      <w:r>
        <w:t xml:space="preserve"> </w:t>
      </w:r>
      <w:r>
        <w:t xml:space="preserve">in place of the</w:t>
      </w:r>
      <w:r>
        <w:t xml:space="preserve"> </w:t>
      </w:r>
      <w:r>
        <w:rPr>
          <w:i/>
          <w:iCs/>
        </w:rPr>
        <w:t xml:space="preserve">ṛ</w:t>
      </w:r>
      <w:r>
        <w:t xml:space="preserve"> </w:t>
      </w:r>
      <w:r>
        <w:t xml:space="preserve">of a root ending in</w:t>
      </w:r>
      <w:r>
        <w:t xml:space="preserve"> </w:t>
      </w:r>
      <w:r>
        <w:rPr>
          <w:i/>
          <w:iCs/>
        </w:rPr>
        <w:t xml:space="preserve">ṛ</w:t>
      </w:r>
      <w:r>
        <w:t xml:space="preserve">, which is</w:t>
      </w:r>
      <w:r>
        <w:t xml:space="preserve"> </w:t>
      </w:r>
      <w:r>
        <w:t xml:space="preserve">“an</w:t>
      </w:r>
      <w:r>
        <w:t xml:space="preserve"> </w:t>
      </w:r>
      <w:r>
        <w:rPr>
          <w:i/>
          <w:iCs/>
        </w:rPr>
        <w:t xml:space="preserve">iṭ</w:t>
      </w:r>
      <w:r>
        <w:t xml:space="preserve"> </w:t>
      </w:r>
      <w:r>
        <w:t xml:space="preserve">substitute …</w:t>
      </w:r>
      <w:r>
        <w:t xml:space="preserve"> </w:t>
      </w:r>
      <w:r>
        <w:rPr>
          <w:i/>
          <w:iCs/>
        </w:rPr>
        <w:t xml:space="preserve">alo ’ntyasya</w:t>
      </w:r>
      <w:r>
        <w:t xml:space="preserve">”</w:t>
      </w:r>
      <w:r>
        <w:t xml:space="preserve"> </w:t>
      </w:r>
      <w:r>
        <w:t xml:space="preserve">(Pā. 1-1-52 [?]); then</w:t>
      </w:r>
      <w:r>
        <w:t xml:space="preserve"> </w:t>
      </w:r>
      <w:r>
        <w:t xml:space="preserve">“uraṇ raparaḥ”</w:t>
      </w:r>
      <w:r>
        <w:t xml:space="preserve"> </w:t>
      </w:r>
      <w:r>
        <w:t xml:space="preserve">(Pā. 1-1-51 [?]):</w:t>
      </w:r>
      <w:r>
        <w:t xml:space="preserve"> </w:t>
      </w:r>
      <w:r>
        <w:rPr>
          <w:i/>
          <w:iCs/>
        </w:rPr>
        <w:t xml:space="preserve">tir</w:t>
      </w:r>
      <w:r>
        <w:t xml:space="preserve">;</w:t>
      </w:r>
      <w:r>
        <w:t xml:space="preserve"> </w:t>
      </w:r>
      <w:r>
        <w:rPr>
          <w:i/>
          <w:iCs/>
        </w:rPr>
        <w:t xml:space="preserve">hi</w:t>
      </w:r>
      <w:r>
        <w:t xml:space="preserve"> </w:t>
      </w:r>
      <w:r>
        <w:t xml:space="preserve">is dropped after a stem ending in</w:t>
      </w:r>
      <w:r>
        <w:t xml:space="preserve"> </w:t>
      </w:r>
      <w:r>
        <w:rPr>
          <w:i/>
          <w:iCs/>
        </w:rPr>
        <w:t xml:space="preserve">a</w:t>
      </w:r>
      <w:r>
        <w:t xml:space="preserve"> </w:t>
      </w:r>
      <w:r>
        <w:t xml:space="preserve">(</w:t>
      </w:r>
      <w:r>
        <w:t xml:space="preserve">“ato heḥ,”</w:t>
      </w:r>
      <w:r>
        <w:t xml:space="preserve"> </w:t>
      </w:r>
      <w:r>
        <w:t xml:space="preserve">Pā. 6-4-105 [?]);</w:t>
      </w:r>
      <w:r>
        <w:t xml:space="preserve"> </w:t>
      </w:r>
      <w:r>
        <w:rPr>
          <w:i/>
          <w:iCs/>
        </w:rPr>
        <w:t xml:space="preserve">tira</w:t>
      </w:r>
      <w:r>
        <w:t xml:space="preserve">.</w:t>
      </w:r>
      <w:r>
        <w:t xml:space="preserve"> </w:t>
      </w:r>
      <w:r>
        <w:rPr>
          <w:b/>
          <w:bCs/>
        </w:rPr>
        <w:t xml:space="preserve">कृधि (</w:t>
      </w:r>
      <w:r>
        <w:rPr>
          <w:b/>
          <w:bCs/>
          <w:i/>
          <w:iCs/>
        </w:rPr>
        <w:t xml:space="preserve">kṛdhi</w:t>
      </w:r>
      <w:r>
        <w:rPr>
          <w:b/>
          <w:bCs/>
        </w:rPr>
        <w:t xml:space="preserve">)</w:t>
      </w:r>
      <w:r>
        <w:t xml:space="preserve"> </w:t>
      </w:r>
      <w:r>
        <w:t xml:space="preserve">— root</w:t>
      </w:r>
      <w:r>
        <w:t xml:space="preserve"> </w:t>
      </w:r>
      <w:r>
        <w:rPr>
          <w:i/>
          <w:iCs/>
        </w:rPr>
        <w:t xml:space="preserve">ḍukṛñ karaṇe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the</w:t>
      </w:r>
      <w:r>
        <w:t xml:space="preserve"> </w:t>
      </w:r>
      <w:r>
        <w:rPr>
          <w:i/>
          <w:iCs/>
        </w:rPr>
        <w:t xml:space="preserve">śap</w:t>
      </w:r>
      <w:r>
        <w:t xml:space="preserve"> </w:t>
      </w:r>
      <w:r>
        <w:t xml:space="preserve">arising on</w:t>
      </w:r>
      <w:r>
        <w:t xml:space="preserve"> </w:t>
      </w:r>
      <w:r>
        <w:rPr>
          <w:i/>
          <w:iCs/>
        </w:rPr>
        <w:t xml:space="preserve">kṛ</w:t>
      </w:r>
      <w:r>
        <w:t xml:space="preserve"> </w:t>
      </w:r>
      <w:r>
        <w:t xml:space="preserve">is dropped by</w:t>
      </w:r>
      <w:r>
        <w:t xml:space="preserve"> </w:t>
      </w:r>
      <w:r>
        <w:t xml:space="preserve">“bahulaṃ chandasi”</w:t>
      </w:r>
      <w:r>
        <w:t xml:space="preserve">;</w:t>
      </w:r>
      <w:r>
        <w:t xml:space="preserve"> </w:t>
      </w:r>
      <w:r>
        <w:rPr>
          <w:i/>
          <w:iCs/>
        </w:rPr>
        <w:t xml:space="preserve">hi</w:t>
      </w:r>
      <w:r>
        <w:t xml:space="preserve"> </w:t>
      </w:r>
      <w:r>
        <w:t xml:space="preserve">→</w:t>
      </w:r>
      <w:r>
        <w:t xml:space="preserve"> </w:t>
      </w:r>
      <w:r>
        <w:rPr>
          <w:i/>
          <w:iCs/>
        </w:rPr>
        <w:t xml:space="preserve">dhi</w:t>
      </w:r>
      <w:r>
        <w:t xml:space="preserve"> </w:t>
      </w:r>
      <w:r>
        <w:t xml:space="preserve">after</w:t>
      </w:r>
      <w:r>
        <w:t xml:space="preserve"> </w:t>
      </w:r>
      <w:r>
        <w:rPr>
          <w:i/>
          <w:iCs/>
        </w:rPr>
        <w:t xml:space="preserve">śṛ</w:t>
      </w:r>
      <w:r>
        <w:t xml:space="preserve">,</w:t>
      </w:r>
      <w:r>
        <w:t xml:space="preserve"> </w:t>
      </w:r>
      <w:r>
        <w:rPr>
          <w:i/>
          <w:iCs/>
        </w:rPr>
        <w:t xml:space="preserve">spṛ</w:t>
      </w:r>
      <w:r>
        <w:t xml:space="preserve">,</w:t>
      </w:r>
      <w:r>
        <w:t xml:space="preserve"> </w:t>
      </w:r>
      <w:r>
        <w:rPr>
          <w:i/>
          <w:iCs/>
        </w:rPr>
        <w:t xml:space="preserve">kṛ</w:t>
      </w:r>
      <w:r>
        <w:t xml:space="preserve">,</w:t>
      </w:r>
      <w:r>
        <w:t xml:space="preserve"> </w:t>
      </w:r>
      <w:r>
        <w:rPr>
          <w:i/>
          <w:iCs/>
        </w:rPr>
        <w:t xml:space="preserve">vṛ</w:t>
      </w:r>
      <w:r>
        <w:t xml:space="preserve">,</w:t>
      </w:r>
      <w:r>
        <w:t xml:space="preserve"> </w:t>
      </w:r>
      <w:r>
        <w:rPr>
          <w:i/>
          <w:iCs/>
        </w:rPr>
        <w:t xml:space="preserve">bhṛ</w:t>
      </w:r>
      <w:r>
        <w:t xml:space="preserve"> </w:t>
      </w:r>
      <w:r>
        <w:t xml:space="preserve">in the Veda (Pā. 6-4-102 [?]).</w:t>
      </w:r>
      <w:r>
        <w:t xml:space="preserve"> </w:t>
      </w:r>
      <w:r>
        <w:rPr>
          <w:b/>
          <w:bCs/>
        </w:rPr>
        <w:t xml:space="preserve">सहस्रसाम् (</w:t>
      </w:r>
      <w:r>
        <w:rPr>
          <w:b/>
          <w:bCs/>
          <w:i/>
          <w:iCs/>
        </w:rPr>
        <w:t xml:space="preserve">sahasrasām</w:t>
      </w:r>
      <w:r>
        <w:rPr>
          <w:b/>
          <w:bCs/>
        </w:rPr>
        <w:t xml:space="preserve">)</w:t>
      </w:r>
      <w:r>
        <w:t xml:space="preserve"> </w:t>
      </w:r>
      <w:r>
        <w:t xml:space="preserve">— explained in the earlier mantra (Rik 10).</w:t>
      </w:r>
      <w:r>
        <w:t xml:space="preserve"> </w:t>
      </w:r>
      <w:r>
        <w:rPr>
          <w:b/>
          <w:bCs/>
        </w:rPr>
        <w:t xml:space="preserve">ऋषिम् (</w:t>
      </w:r>
      <w:r>
        <w:rPr>
          <w:b/>
          <w:bCs/>
          <w:i/>
          <w:iCs/>
        </w:rPr>
        <w:t xml:space="preserve">ṛṣim</w:t>
      </w:r>
      <w:r>
        <w:rPr>
          <w:b/>
          <w:bCs/>
        </w:rPr>
        <w:t xml:space="preserve">)</w:t>
      </w:r>
      <w:r>
        <w:t xml:space="preserve"> </w:t>
      </w:r>
      <w:r>
        <w:t xml:space="preserve">— root</w:t>
      </w:r>
      <w:r>
        <w:t xml:space="preserve"> </w:t>
      </w:r>
      <w:r>
        <w:rPr>
          <w:i/>
          <w:iCs/>
        </w:rPr>
        <w:t xml:space="preserve">ṛṣī gatau</w:t>
      </w:r>
      <w:r>
        <w:t xml:space="preserve">;</w:t>
      </w:r>
      <w:r>
        <w:t xml:space="preserve"> </w:t>
      </w:r>
      <w:r>
        <w:t xml:space="preserve">“igupadhajñāprīkiraḥ kaḥ”</w:t>
      </w:r>
      <w:r>
        <w:t xml:space="preserve"> </w:t>
      </w:r>
      <w:r>
        <w:t xml:space="preserve">[print:</w:t>
      </w:r>
      <w:r>
        <w:t xml:space="preserve"> </w:t>
      </w:r>
      <w:r>
        <w:t xml:space="preserve">“igupadhātkit”</w:t>
      </w:r>
      <w:r>
        <w:t xml:space="preserve"> </w:t>
      </w:r>
      <w:r>
        <w:t xml:space="preserve">(Uṇ. 4-[?])] and</w:t>
      </w:r>
      <w:r>
        <w:t xml:space="preserve"> </w:t>
      </w:r>
      <w:r>
        <w:t xml:space="preserve">“sarvadhātubhya in”</w:t>
      </w:r>
      <w:r>
        <w:t xml:space="preserve"> </w:t>
      </w:r>
      <w:r>
        <w:t xml:space="preserve">(Uṇ. 4-118 [?]): the suffix</w:t>
      </w:r>
      <w:r>
        <w:t xml:space="preserve"> </w:t>
      </w:r>
      <w:r>
        <w:rPr>
          <w:i/>
          <w:iCs/>
        </w:rPr>
        <w:t xml:space="preserve">in</w:t>
      </w:r>
      <w:r>
        <w:t xml:space="preserve"> </w:t>
      </w:r>
      <w:r>
        <w:t xml:space="preserve">after a root with</w:t>
      </w:r>
      <w:r>
        <w:t xml:space="preserve"> </w:t>
      </w:r>
      <w:r>
        <w:rPr>
          <w:i/>
          <w:iCs/>
        </w:rPr>
        <w:t xml:space="preserve">ik</w:t>
      </w:r>
      <w:r>
        <w:t xml:space="preserve"> </w:t>
      </w:r>
      <w:r>
        <w:t xml:space="preserve">in the penultimate position, which is</w:t>
      </w:r>
      <w:r>
        <w:t xml:space="preserve"> </w:t>
      </w:r>
      <w:r>
        <w:rPr>
          <w:i/>
          <w:iCs/>
        </w:rPr>
        <w:t xml:space="preserve">kit</w:t>
      </w:r>
      <w:r>
        <w:t xml:space="preserve">, so</w:t>
      </w:r>
      <w:r>
        <w:t xml:space="preserve"> </w:t>
      </w:r>
      <w:r>
        <w:rPr>
          <w:i/>
          <w:iCs/>
        </w:rPr>
        <w:t xml:space="preserve">ṛṣ</w:t>
      </w:r>
      <w:r>
        <w:t xml:space="preserve"> </w:t>
      </w:r>
      <w:r>
        <w:t xml:space="preserve">+</w:t>
      </w:r>
      <w:r>
        <w:t xml:space="preserve"> </w:t>
      </w:r>
      <w:r>
        <w:rPr>
          <w:i/>
          <w:iCs/>
        </w:rPr>
        <w:t xml:space="preserve">in</w:t>
      </w:r>
      <w:r>
        <w:t xml:space="preserve">; the suffix 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nit</w:t>
      </w:r>
      <w:r>
        <w:t xml:space="preserve">, so initial-udātta (</w:t>
      </w:r>
      <w:r>
        <w:t xml:space="preserve">“ñnityādir nityam,”</w:t>
      </w:r>
      <w:r>
        <w:t xml:space="preserve"> </w:t>
      </w:r>
      <w:r>
        <w:t xml:space="preserve">Pā. 6-1-197 [?]); the accusative singular</w:t>
      </w:r>
      <w:r>
        <w:t xml:space="preserve"> </w:t>
      </w:r>
      <w:r>
        <w:rPr>
          <w:i/>
          <w:iCs/>
        </w:rPr>
        <w:t xml:space="preserve">am</w:t>
      </w:r>
      <w:r>
        <w:t xml:space="preserve"> </w:t>
      </w:r>
      <w:r>
        <w:t xml:space="preserve">with</w:t>
      </w:r>
      <w:r>
        <w:t xml:space="preserve"> </w:t>
      </w:r>
      <w:r>
        <w:rPr>
          <w:i/>
          <w:iCs/>
        </w:rPr>
        <w:t xml:space="preserve">pūrvarūpa</w:t>
      </w:r>
      <w:r>
        <w:t xml:space="preserve"> </w:t>
      </w:r>
      <w:r>
        <w:t xml:space="preserve">gives</w:t>
      </w:r>
      <w:r>
        <w:t xml:space="preserve"> </w:t>
      </w:r>
      <w:r>
        <w:rPr>
          <w:i/>
          <w:iCs/>
        </w:rPr>
        <w:t xml:space="preserve">ṛṣim</w:t>
      </w:r>
      <w:r>
        <w:t xml:space="preserve">.</w:t>
      </w:r>
      <w:r>
        <w:t xml:space="preserve"> </w:t>
      </w:r>
      <w:r>
        <w:rPr>
          <w:i/>
          <w:iCs/>
        </w:rPr>
        <w:t xml:space="preserve">(Sūtra numbers read from small print; pointers only.)</w:t>
      </w:r>
    </w:p>
    <w:p>
      <w:pPr>
        <w:pStyle w:val="BodyText"/>
      </w:pPr>
      <w:r>
        <w:rPr>
          <w:b/>
          <w:bCs/>
        </w:rPr>
        <w:t xml:space="preserve">॥११॥</w:t>
      </w:r>
    </w:p>
    <w:p>
      <w:r>
        <w:pict>
          <v:rect style="width:0;height:1.5pt" o:hralign="center" o:hrstd="t" o:hr="t"/>
        </w:pict>
      </w:r>
    </w:p>
    <w:bookmarkEnd w:id="452"/>
    <w:bookmarkStart w:id="453" w:name="page-444-sūkta-10-rik-12-the-last"/>
    <w:p>
      <w:pPr>
        <w:pStyle w:val="Heading3"/>
      </w:pPr>
      <w:r>
        <w:t xml:space="preserve">Page 444 — Sūkta 10, Rik 12 (the last)</w:t>
      </w:r>
    </w:p>
    <w:p>
      <w:pPr>
        <w:pStyle w:val="FirstParagraph"/>
      </w:pPr>
      <w:r>
        <w:rPr>
          <w:b/>
          <w:bCs/>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
          <w:iCs/>
        </w:rPr>
        <w:t xml:space="preserve">pari tvā girvaṇo gira imā bhavantu viśvataḥ |</w:t>
      </w:r>
      <w:r>
        <w:t xml:space="preserve"> </w:t>
      </w:r>
      <w:r>
        <w:rPr>
          <w:i/>
          <w:iCs/>
        </w:rPr>
        <w:t xml:space="preserve">vṛddhāyum anu vṛddhayo juṣṭā bhavantu juṣṭayaḥ ||12||</w:t>
      </w:r>
    </w:p>
    <w:p>
      <w:pPr>
        <w:pStyle w:val="FirstParagraph"/>
      </w:pPr>
      <w:r>
        <w:rPr>
          <w:b/>
          <w:bCs/>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
          <w:iCs/>
        </w:rPr>
        <w:t xml:space="preserve">pari | tvā | girvaṇaḥ | giraḥ | imāḥ | bhavantu | viśvataḥ ||</w:t>
      </w:r>
      <w:r>
        <w:t xml:space="preserve"> </w:t>
      </w:r>
      <w:r>
        <w:rPr>
          <w:i/>
          <w:iCs/>
        </w:rPr>
        <w:t xml:space="preserve">vṛddha-āyum | anu | vṛddhayaḥ | juṣṭāḥ | bhavantu | juṣṭayaḥ ||12||</w:t>
      </w:r>
    </w:p>
    <w:p>
      <w:pPr>
        <w:pStyle w:val="FirstParagraph"/>
      </w:pPr>
      <w:r>
        <w:rPr>
          <w:b/>
          <w:bCs/>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
          <w:iCs/>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
          <w:iCs/>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
          <w:bCs/>
        </w:rPr>
        <w:t xml:space="preserve">Translation:</w:t>
      </w:r>
      <w:r>
        <w:t xml:space="preserve"> </w:t>
      </w:r>
      <w:r>
        <w:t xml:space="preserve">“[In the</w:t>
      </w:r>
      <w:r>
        <w:t xml:space="preserve"> </w:t>
      </w:r>
      <w:r>
        <w:rPr>
          <w:i/>
          <w:iCs/>
        </w:rPr>
        <w:t xml:space="preserve">pravargya</w:t>
      </w:r>
      <w:r>
        <w:t xml:space="preserve"> </w:t>
      </w:r>
      <w:r>
        <w:t xml:space="preserve">rite, one should praise with</w:t>
      </w:r>
      <w:r>
        <w:t xml:space="preserve"> </w:t>
      </w:r>
      <w:r>
        <w:rPr>
          <w:i/>
          <w:iCs/>
        </w:rPr>
        <w:t xml:space="preserve">pari tvā</w:t>
      </w:r>
      <w:r>
        <w:t xml:space="preserve">.] It is laid down in the section [of the Āśvalāyana Sūtra]</w:t>
      </w:r>
      <w:r>
        <w:t xml:space="preserve"> </w:t>
      </w:r>
      <w:r>
        <w:t xml:space="preserve">‘</w:t>
      </w:r>
      <w:r>
        <w:rPr>
          <w:i/>
          <w:iCs/>
        </w:rPr>
        <w:t xml:space="preserve">pari tvā girvaṇo giraḥ</w:t>
      </w:r>
      <w:r>
        <w:t xml:space="preserve">,</w:t>
      </w:r>
      <w:r>
        <w:t xml:space="preserve"> </w:t>
      </w:r>
      <w:r>
        <w:rPr>
          <w:i/>
          <w:iCs/>
        </w:rPr>
        <w:t xml:space="preserve">adhi dvayor ardharcā ukthyaṃ vacaḥ</w:t>
      </w:r>
      <w:r>
        <w:t xml:space="preserve">’</w:t>
      </w:r>
      <w:r>
        <w:t xml:space="preserve"> </w:t>
      </w:r>
      <w:r>
        <w:t xml:space="preserve">(Āśvalāyana 4-6 [?]). Likewise, in the setting forth of the</w:t>
      </w:r>
      <w:r>
        <w:t xml:space="preserve"> </w:t>
      </w:r>
      <w:r>
        <w:rPr>
          <w:i/>
          <w:iCs/>
        </w:rPr>
        <w:t xml:space="preserve">havirdhāna</w:t>
      </w:r>
      <w:r>
        <w:t xml:space="preserve"> </w:t>
      </w:r>
      <w:r>
        <w:t xml:space="preserve">cart this [rik] is to be recited as the closing verse: in the section</w:t>
      </w:r>
      <w:r>
        <w:t xml:space="preserve"> </w:t>
      </w:r>
      <w:r>
        <w:t xml:space="preserve">‘</w:t>
      </w:r>
      <w:r>
        <w:rPr>
          <w:i/>
          <w:iCs/>
        </w:rPr>
        <w:t xml:space="preserve">havirdhāne pravartayanti</w:t>
      </w:r>
      <w:r>
        <w:t xml:space="preserve">’</w:t>
      </w:r>
      <w:r>
        <w:t xml:space="preserve"> </w:t>
      </w:r>
      <w:r>
        <w:t xml:space="preserve">one should close with</w:t>
      </w:r>
      <w:r>
        <w:t xml:space="preserve"> </w:t>
      </w:r>
      <w:r>
        <w:t xml:space="preserve">‘</w:t>
      </w:r>
      <w:r>
        <w:rPr>
          <w:i/>
          <w:iCs/>
        </w:rPr>
        <w:t xml:space="preserve">pari tvā girvaṇaḥ</w:t>
      </w:r>
      <w:r>
        <w:t xml:space="preserve">’</w:t>
      </w:r>
      <w:r>
        <w:t xml:space="preserve"> </w:t>
      </w:r>
      <w:r>
        <w:t xml:space="preserve">(Āśvalāyana 4-4 [?]). And the Brāhmaṇa too says:</w:t>
      </w:r>
      <w:r>
        <w:t xml:space="preserve"> </w:t>
      </w:r>
      <w:r>
        <w:t xml:space="preserve">‘one closes with the last ṛk,</w:t>
      </w:r>
      <w:r>
        <w:t xml:space="preserve"> </w:t>
      </w:r>
      <w:r>
        <w:rPr>
          <w:i/>
          <w:iCs/>
        </w:rPr>
        <w:t xml:space="preserve">pari tvā girvaṇo giraḥ</w:t>
      </w:r>
      <w:r>
        <w:t xml:space="preserve">’</w:t>
      </w:r>
      <w:r>
        <w:t xml:space="preserve"> </w:t>
      </w:r>
      <w:r>
        <w:t xml:space="preserve">(Aitareya Brāhmaṇa 1-29 [?]).</w:t>
      </w:r>
      <w:r>
        <w:t xml:space="preserve"> </w:t>
      </w:r>
      <w:r>
        <w:rPr>
          <w:i/>
          <w:iCs/>
        </w:rPr>
        <w:t xml:space="preserve">(The Sanskrit before</w:t>
      </w:r>
      <w:r>
        <w:rPr>
          <w:i/>
          <w:iCs/>
        </w:rPr>
        <w:t xml:space="preserve"> </w:t>
      </w:r>
      <w:r>
        <w:rPr>
          <w:i/>
          <w:iCs/>
        </w:rPr>
        <w:t xml:space="preserve">‘khaṇḍe’</w:t>
      </w:r>
      <w:r>
        <w:rPr>
          <w:i/>
          <w:iCs/>
        </w:rPr>
        <w:t xml:space="preserve"> </w:t>
      </w:r>
      <w:r>
        <w:rPr>
          <w:i/>
          <w:iCs/>
        </w:rPr>
        <w:t xml:space="preserve">is compressed in the scan.)</w:t>
      </w:r>
      <w:r>
        <w:t xml:space="preserve"> </w:t>
      </w:r>
      <w:r>
        <w:t xml:space="preserve">O</w:t>
      </w:r>
      <w:r>
        <w:t xml:space="preserve"> </w:t>
      </w:r>
      <w:r>
        <w:rPr>
          <w:i/>
          <w:iCs/>
        </w:rPr>
        <w:t xml:space="preserve">girvaṇaḥ</w:t>
      </w:r>
      <w:r>
        <w:t xml:space="preserve"> </w:t>
      </w:r>
      <w:r>
        <w:t xml:space="preserve">— O Indra, who enjoy our praises —</w:t>
      </w:r>
      <w:r>
        <w:t xml:space="preserve"> </w:t>
      </w:r>
      <w:r>
        <w:rPr>
          <w:i/>
          <w:iCs/>
        </w:rPr>
        <w:t xml:space="preserve">imāḥ giraḥ</w:t>
      </w:r>
      <w:r>
        <w:t xml:space="preserve">, these our praises, used in all rites,</w:t>
      </w:r>
      <w:r>
        <w:t xml:space="preserve"> </w:t>
      </w:r>
      <w:r>
        <w:rPr>
          <w:i/>
          <w:iCs/>
        </w:rPr>
        <w:t xml:space="preserve">viśvataḥ</w:t>
      </w:r>
      <w:r>
        <w:t xml:space="preserve">,</w:t>
      </w:r>
      <w:r>
        <w:t xml:space="preserve"> </w:t>
      </w:r>
      <w:r>
        <w:rPr>
          <w:i/>
          <w:iCs/>
        </w:rPr>
        <w:t xml:space="preserve">tvāṃ pari bhavantu</w:t>
      </w:r>
      <w:r>
        <w:t xml:space="preserve">: may [they] encompass you on all sides; may they reach you everywhere. What kind of praises?</w:t>
      </w:r>
      <w:r>
        <w:t xml:space="preserve"> </w:t>
      </w:r>
      <w:r>
        <w:rPr>
          <w:i/>
          <w:iCs/>
        </w:rPr>
        <w:t xml:space="preserve">Vṛddhāyum anu</w:t>
      </w:r>
      <w:r>
        <w:t xml:space="preserve"> </w:t>
      </w:r>
      <w:r>
        <w:t xml:space="preserve">— following you, who are endowed with long-lived life;</w:t>
      </w:r>
      <w:r>
        <w:t xml:space="preserve"> </w:t>
      </w:r>
      <w:r>
        <w:rPr>
          <w:i/>
          <w:iCs/>
        </w:rPr>
        <w:t xml:space="preserve">vṛddhayaḥ</w:t>
      </w:r>
      <w:r>
        <w:t xml:space="preserve"> </w:t>
      </w:r>
      <w:r>
        <w:t xml:space="preserve">— growing. And further: may those praises,</w:t>
      </w:r>
      <w:r>
        <w:t xml:space="preserve"> </w:t>
      </w:r>
      <w:r>
        <w:rPr>
          <w:i/>
          <w:iCs/>
        </w:rPr>
        <w:t xml:space="preserve">juṣṭāḥ</w:t>
      </w:r>
      <w:r>
        <w:t xml:space="preserve"> </w:t>
      </w:r>
      <w:r>
        <w:t xml:space="preserve">— enjoyed (served) by you — become</w:t>
      </w:r>
      <w:r>
        <w:t xml:space="preserve"> </w:t>
      </w:r>
      <w:r>
        <w:rPr>
          <w:i/>
          <w:iCs/>
        </w:rPr>
        <w:t xml:space="preserve">juṣṭayaḥ</w:t>
      </w:r>
      <w:r>
        <w:t xml:space="preserve">, the cause of our delight.”</w:t>
      </w:r>
      <w:r>
        <w:t xml:space="preserve"> </w:t>
      </w:r>
      <w:r>
        <w:rPr>
          <w:i/>
          <w:iCs/>
        </w:rPr>
        <w:t xml:space="preserve">(The grammar of</w:t>
      </w:r>
      <w:r>
        <w:t xml:space="preserve"> </w:t>
      </w:r>
      <w:r>
        <w:t xml:space="preserve">girvaṇaḥ</w:t>
      </w:r>
      <w:r>
        <w:rPr>
          <w:i/>
          <w:iCs/>
        </w:rPr>
        <w:t xml:space="preserve">,</w:t>
      </w:r>
      <w:r>
        <w:t xml:space="preserve"> </w:t>
      </w:r>
      <w:r>
        <w:t xml:space="preserve">vṛddhāyum</w:t>
      </w:r>
      <w:r>
        <w:rPr>
          <w:i/>
          <w:iCs/>
        </w:rPr>
        <w:t xml:space="preserve">,</w:t>
      </w:r>
      <w:r>
        <w:t xml:space="preserve"> </w:t>
      </w:r>
      <w:r>
        <w:t xml:space="preserve">vṛddhayaḥ</w:t>
      </w:r>
      <w:r>
        <w:rPr>
          <w:i/>
          <w:iCs/>
        </w:rPr>
        <w:t xml:space="preserve">,</w:t>
      </w:r>
      <w:r>
        <w:t xml:space="preserve"> </w:t>
      </w:r>
      <w:r>
        <w:t xml:space="preserve">juṣṭāḥ</w:t>
      </w:r>
      <w:r>
        <w:rPr>
          <w:i/>
          <w:iCs/>
        </w:rPr>
        <w:t xml:space="preserve">,</w:t>
      </w:r>
      <w:r>
        <w:t xml:space="preserve"> </w:t>
      </w:r>
      <w:r>
        <w:t xml:space="preserve">juṣṭayaḥ</w:t>
      </w:r>
      <w:r>
        <w:t xml:space="preserve"> </w:t>
      </w:r>
      <w:r>
        <w:rPr>
          <w:i/>
          <w:iCs/>
        </w:rPr>
        <w:t xml:space="preserve">continues in the Sanskrit on this page, noted briefly: that</w:t>
      </w:r>
      <w:r>
        <w:t xml:space="preserve"> </w:t>
      </w:r>
      <w:r>
        <w:t xml:space="preserve">girvaṇaḥ</w:t>
      </w:r>
      <w:r>
        <w:t xml:space="preserve"> </w:t>
      </w:r>
      <w:r>
        <w:rPr>
          <w:i/>
          <w:iCs/>
        </w:rPr>
        <w:t xml:space="preserve">is “he who is served with</w:t>
      </w:r>
      <w:r>
        <w:t xml:space="preserve"> </w:t>
      </w:r>
      <w:r>
        <w:t xml:space="preserve">gir</w:t>
      </w:r>
      <w:r>
        <w:rPr>
          <w:i/>
          <w:iCs/>
        </w:rPr>
        <w:t xml:space="preserve">s,” from the root</w:t>
      </w:r>
      <w:r>
        <w:t xml:space="preserve"> </w:t>
      </w:r>
      <w:r>
        <w:t xml:space="preserve">vana ṣaṇa saṃbhaktau</w:t>
      </w:r>
      <w:r>
        <w:t xml:space="preserve"> </w:t>
      </w:r>
      <w:r>
        <w:rPr>
          <w:i/>
          <w:iCs/>
        </w:rPr>
        <w:t xml:space="preserve">with the suffix</w:t>
      </w:r>
      <w:r>
        <w:t xml:space="preserve"> </w:t>
      </w:r>
      <w:r>
        <w:t xml:space="preserve">asun</w:t>
      </w:r>
      <w:r>
        <w:rPr>
          <w:i/>
          <w:iCs/>
        </w:rPr>
        <w:t xml:space="preserve">, the preceding vowel lengthened by Vedic license, a vocative with initial-udātta by the stem; that</w:t>
      </w:r>
      <w:r>
        <w:t xml:space="preserve"> </w:t>
      </w:r>
      <w:r>
        <w:t xml:space="preserve">viśvataḥ</w:t>
      </w:r>
      <w:r>
        <w:t xml:space="preserve"> </w:t>
      </w:r>
      <w:r>
        <w:rPr>
          <w:i/>
          <w:iCs/>
        </w:rPr>
        <w:t xml:space="preserve">is formed with</w:t>
      </w:r>
      <w:r>
        <w:t xml:space="preserve"> </w:t>
      </w:r>
      <w:r>
        <w:t xml:space="preserve">tasil</w:t>
      </w:r>
      <w:r>
        <w:rPr>
          <w:i/>
          <w:iCs/>
        </w:rPr>
        <w:t xml:space="preserve">; that</w:t>
      </w:r>
      <w:r>
        <w:t xml:space="preserve"> </w:t>
      </w:r>
      <w:r>
        <w:t xml:space="preserve">vṛddhāyum</w:t>
      </w:r>
      <w:r>
        <w:t xml:space="preserve"> </w:t>
      </w:r>
      <w:r>
        <w:rPr>
          <w:i/>
          <w:iCs/>
        </w:rPr>
        <w:t xml:space="preserve">is a bahuvrīhi</w:t>
      </w:r>
      <w:r>
        <w:rPr>
          <w:i/>
          <w:iCs/>
        </w:rPr>
        <w:t xml:space="preserve"> </w:t>
      </w:r>
      <w:r>
        <w:rPr>
          <w:i/>
          <w:iCs/>
        </w:rPr>
        <w:t xml:space="preserve">“he whose life is grown,”</w:t>
      </w:r>
      <w:r>
        <w:rPr>
          <w:i/>
          <w:iCs/>
        </w:rPr>
        <w:t xml:space="preserve"> </w:t>
      </w:r>
      <w:r>
        <w:rPr>
          <w:i/>
          <w:iCs/>
        </w:rPr>
        <w:t xml:space="preserve">accented on the end of the first member by</w:t>
      </w:r>
      <w:r>
        <w:rPr>
          <w:i/>
          <w:iCs/>
        </w:rPr>
        <w:t xml:space="preserve"> </w:t>
      </w:r>
      <w:r>
        <w:rPr>
          <w:i/>
          <w:iCs/>
        </w:rPr>
        <w:t xml:space="preserve">“parādiś chandasi bahulam”</w:t>
      </w:r>
      <w:r>
        <w:rPr>
          <w:i/>
          <w:iCs/>
        </w:rPr>
        <w:t xml:space="preserve"> </w:t>
      </w:r>
      <w:r>
        <w:rPr>
          <w:i/>
          <w:iCs/>
        </w:rPr>
        <w:t xml:space="preserve">(Pā. 6-2-199 [?]); that</w:t>
      </w:r>
      <w:r>
        <w:t xml:space="preserve"> </w:t>
      </w:r>
      <w:r>
        <w:t xml:space="preserve">vṛddhayaḥ</w:t>
      </w:r>
      <w:r>
        <w:t xml:space="preserve"> </w:t>
      </w:r>
      <w:r>
        <w:rPr>
          <w:i/>
          <w:iCs/>
        </w:rPr>
        <w:t xml:space="preserve">is from</w:t>
      </w:r>
      <w:r>
        <w:t xml:space="preserve"> </w:t>
      </w:r>
      <w:r>
        <w:t xml:space="preserve">vṛdhu vṛddhau</w:t>
      </w:r>
      <w:r>
        <w:t xml:space="preserve"> </w:t>
      </w:r>
      <w:r>
        <w:rPr>
          <w:i/>
          <w:iCs/>
        </w:rPr>
        <w:t xml:space="preserve">with</w:t>
      </w:r>
      <w:r>
        <w:t xml:space="preserve"> </w:t>
      </w:r>
      <w:r>
        <w:t xml:space="preserve">ktin</w:t>
      </w:r>
      <w:r>
        <w:rPr>
          <w:i/>
          <w:iCs/>
        </w:rPr>
        <w:t xml:space="preserve">; and that</w:t>
      </w:r>
      <w:r>
        <w:t xml:space="preserve"> </w:t>
      </w:r>
      <w:r>
        <w:t xml:space="preserve">juṣṭāḥ</w:t>
      </w:r>
      <w:r>
        <w:t xml:space="preserve"> </w:t>
      </w:r>
      <w:r>
        <w:rPr>
          <w:i/>
          <w:iCs/>
        </w:rPr>
        <w:t xml:space="preserve">is from</w:t>
      </w:r>
      <w:r>
        <w:t xml:space="preserve"> </w:t>
      </w:r>
      <w:r>
        <w:t xml:space="preserve">juṣī prītisevanayoḥ</w:t>
      </w:r>
      <w:r>
        <w:t xml:space="preserve"> </w:t>
      </w:r>
      <w:r>
        <w:rPr>
          <w:i/>
          <w:iCs/>
        </w:rPr>
        <w:t xml:space="preserve">with</w:t>
      </w:r>
      <w:r>
        <w:t xml:space="preserve"> </w:t>
      </w:r>
      <w:r>
        <w:t xml:space="preserve">kta</w:t>
      </w:r>
      <w:r>
        <w:rPr>
          <w:i/>
          <w:iCs/>
        </w:rPr>
        <w:t xml:space="preserve">, the augment</w:t>
      </w:r>
      <w:r>
        <w:t xml:space="preserve"> </w:t>
      </w:r>
      <w:r>
        <w:t xml:space="preserve">iṭ</w:t>
      </w:r>
      <w:r>
        <w:t xml:space="preserve"> </w:t>
      </w:r>
      <w:r>
        <w:rPr>
          <w:i/>
          <w:iCs/>
        </w:rPr>
        <w:t xml:space="preserve">barred.)</w:t>
      </w:r>
      <w:r>
        <w:t xml:space="preserve"> </w:t>
      </w:r>
      <w:r>
        <w:rPr>
          <w:i/>
          <w:iCs/>
        </w:rPr>
        <w:t xml:space="preserve">(Some of this is compressed in the scan.)</w:t>
      </w:r>
    </w:p>
    <w:bookmarkEnd w:id="453"/>
    <w:bookmarkStart w:id="454" w:name="Xa36f1655f1e646ddedfbd26f661fbf84dcf4ab8"/>
    <w:p>
      <w:pPr>
        <w:pStyle w:val="Heading3"/>
      </w:pPr>
      <w:r>
        <w:t xml:space="preserve">Page 445 — Rik 12: word-meanings, overall sense, English, Special Topics</w:t>
      </w:r>
    </w:p>
    <w:p>
      <w:pPr>
        <w:pStyle w:val="FirstParagraph"/>
      </w:pPr>
      <w:r>
        <w:rPr>
          <w:b/>
          <w:bCs/>
        </w:rPr>
        <w:t xml:space="preserve">॥ Prati-padārthaḥ ॥</w:t>
      </w:r>
    </w:p>
    <w:p>
      <w:pPr>
        <w:pStyle w:val="BodyText"/>
      </w:pPr>
      <w:r>
        <w:rPr>
          <w:b/>
          <w:bCs/>
        </w:rPr>
        <w:t xml:space="preserve">(हे) गिर्वणः ((he) girvaṇaḥ)</w:t>
      </w:r>
      <w:r>
        <w:t xml:space="preserve"> </w:t>
      </w:r>
      <w:r>
        <w:t xml:space="preserve">— O Indra, worthy of being praised by us |</w:t>
      </w:r>
      <w:r>
        <w:t xml:space="preserve"> </w:t>
      </w:r>
      <w:r>
        <w:rPr>
          <w:b/>
          <w:bCs/>
        </w:rPr>
        <w:t xml:space="preserve">विश्वतः (viśvataḥ)</w:t>
      </w:r>
      <w:r>
        <w:t xml:space="preserve"> </w:t>
      </w:r>
      <w:r>
        <w:t xml:space="preserve">— in all (that is, in all the rites in which we make use of them) |</w:t>
      </w:r>
      <w:r>
        <w:t xml:space="preserve"> </w:t>
      </w:r>
      <w:r>
        <w:rPr>
          <w:b/>
          <w:bCs/>
        </w:rPr>
        <w:t xml:space="preserve">इमाः गिरः (imāḥ giraḥ)</w:t>
      </w:r>
      <w:r>
        <w:t xml:space="preserve"> </w:t>
      </w:r>
      <w:r>
        <w:t xml:space="preserve">— these words in the form of praise |</w:t>
      </w:r>
      <w:r>
        <w:t xml:space="preserve"> </w:t>
      </w:r>
      <w:r>
        <w:rPr>
          <w:b/>
          <w:bCs/>
        </w:rPr>
        <w:t xml:space="preserve">त्वा (tvā)</w:t>
      </w:r>
      <w:r>
        <w:t xml:space="preserve"> </w:t>
      </w:r>
      <w:r>
        <w:t xml:space="preserve">— you |</w:t>
      </w:r>
      <w:r>
        <w:t xml:space="preserve"> </w:t>
      </w:r>
      <w:r>
        <w:rPr>
          <w:b/>
          <w:bCs/>
        </w:rPr>
        <w:t xml:space="preserve">परि भवन्तु (pari bhavantu)</w:t>
      </w:r>
      <w:r>
        <w:t xml:space="preserve"> </w:t>
      </w:r>
      <w:r>
        <w:t xml:space="preserve">— may they come from every side and join (you) |</w:t>
      </w:r>
      <w:r>
        <w:t xml:space="preserve"> </w:t>
      </w:r>
      <w:r>
        <w:rPr>
          <w:b/>
          <w:bCs/>
        </w:rPr>
        <w:t xml:space="preserve">वृद्धायुम् (vṛddhāyum)</w:t>
      </w:r>
      <w:r>
        <w:t xml:space="preserve"> </w:t>
      </w:r>
      <w:r>
        <w:t xml:space="preserve">— you who have long life |</w:t>
      </w:r>
      <w:r>
        <w:t xml:space="preserve"> </w:t>
      </w:r>
      <w:r>
        <w:rPr>
          <w:b/>
          <w:bCs/>
        </w:rPr>
        <w:t xml:space="preserve">अनु (anu)</w:t>
      </w:r>
      <w:r>
        <w:t xml:space="preserve"> </w:t>
      </w:r>
      <w:r>
        <w:t xml:space="preserve">— following |</w:t>
      </w:r>
      <w:r>
        <w:t xml:space="preserve"> </w:t>
      </w:r>
      <w:r>
        <w:rPr>
          <w:b/>
          <w:bCs/>
        </w:rPr>
        <w:t xml:space="preserve">वृद्धयः (vṛddhayaḥ)</w:t>
      </w:r>
      <w:r>
        <w:t xml:space="preserve"> </w:t>
      </w:r>
      <w:r>
        <w:t xml:space="preserve">— growing |</w:t>
      </w:r>
      <w:r>
        <w:t xml:space="preserve"> </w:t>
      </w:r>
      <w:r>
        <w:rPr>
          <w:b/>
          <w:bCs/>
        </w:rPr>
        <w:t xml:space="preserve">जुष्टाः (juṣṭāḥ)</w:t>
      </w:r>
      <w:r>
        <w:t xml:space="preserve"> </w:t>
      </w:r>
      <w:r>
        <w:t xml:space="preserve">— [the words] served (accepted) by you |</w:t>
      </w:r>
      <w:r>
        <w:t xml:space="preserve"> </w:t>
      </w:r>
      <w:r>
        <w:rPr>
          <w:b/>
          <w:bCs/>
        </w:rPr>
        <w:t xml:space="preserve">जुष्टयः (juṣṭayaḥ)</w:t>
      </w:r>
      <w:r>
        <w:t xml:space="preserve"> </w:t>
      </w:r>
      <w:r>
        <w:t xml:space="preserve">— [may they be] the means of giving us delight |</w:t>
      </w:r>
      <w:r>
        <w:t xml:space="preserve"> </w:t>
      </w:r>
      <w:r>
        <w:rPr>
          <w:b/>
          <w:bCs/>
        </w:rPr>
        <w:t xml:space="preserve">भवन्तु (bhavantu)</w:t>
      </w:r>
      <w:r>
        <w:t xml:space="preserve"> </w:t>
      </w:r>
      <w:r>
        <w:t xml:space="preserve">— may they be.</w:t>
      </w:r>
    </w:p>
    <w:p>
      <w:pPr>
        <w:pStyle w:val="BodyText"/>
      </w:pPr>
      <w:r>
        <w:rPr>
          <w:b/>
          <w:bCs/>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
          <w:bCs/>
        </w:rPr>
        <w:t xml:space="preserve">॥ English Translation ॥</w:t>
      </w:r>
      <w:r>
        <w:t xml:space="preserve"> </w:t>
      </w:r>
      <w:r>
        <w:rPr>
          <w:i/>
          <w:iCs/>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
          <w:bCs/>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
          <w:bCs/>
        </w:rPr>
        <w:t xml:space="preserve">“Girvaṇaḥ”</w:t>
      </w:r>
      <w:r>
        <w:t xml:space="preserve"> </w:t>
      </w:r>
      <w:r>
        <w:t xml:space="preserve">—</w:t>
      </w:r>
      <w:r>
        <w:t xml:space="preserve"> </w:t>
      </w:r>
      <w:r>
        <w:rPr>
          <w:b/>
          <w:bCs/>
        </w:rPr>
        <w:t xml:space="preserve">गीर्भिर्वन्यत इति गिर्वणाः । वन षण संभक्तौ । अस्मदीयस्तुतिभाक्</w:t>
      </w:r>
      <w:r>
        <w:t xml:space="preserve"> </w:t>
      </w:r>
      <w:r>
        <w:t xml:space="preserve">(</w:t>
      </w:r>
      <w:r>
        <w:rPr>
          <w:i/>
          <w:iCs/>
        </w:rPr>
        <w:t xml:space="preserve">gīrbhir vanyata iti girvaṇāḥ | vana ṣaṇa saṃbhaktau | asmadīya-stuti-bhāk</w:t>
      </w:r>
      <w:r>
        <w:t xml:space="preserve">) —</w:t>
      </w:r>
      <w:r>
        <w:t xml:space="preserve"> </w:t>
      </w:r>
      <w:r>
        <w:t xml:space="preserve">“one who is served with praises; the root</w:t>
      </w:r>
      <w:r>
        <w:t xml:space="preserve"> </w:t>
      </w:r>
      <w:r>
        <w:rPr>
          <w:i/>
          <w:iCs/>
        </w:rPr>
        <w:t xml:space="preserve">vana</w:t>
      </w:r>
      <w:r>
        <w:t xml:space="preserve">/</w:t>
      </w:r>
      <w:r>
        <w:rPr>
          <w:i/>
          <w:iCs/>
        </w:rPr>
        <w:t xml:space="preserve">ṣaṇa</w:t>
      </w:r>
      <w:r>
        <w:t xml:space="preserve"> </w:t>
      </w:r>
      <w:r>
        <w:t xml:space="preserve">in the sense of sharing: one who partakes of our praise”</w:t>
      </w:r>
      <w:r>
        <w:t xml:space="preserve">: that is, one who is worshipped with our words, who is praised, who is worthy of praise.</w:t>
      </w:r>
    </w:p>
    <w:p>
      <w:pPr>
        <w:pStyle w:val="BodyText"/>
      </w:pPr>
      <w:r>
        <w:rPr>
          <w:b/>
          <w:bCs/>
        </w:rPr>
        <w:t xml:space="preserve">“Viśvataḥ”</w:t>
      </w:r>
      <w:r>
        <w:t xml:space="preserve"> </w:t>
      </w:r>
      <w:r>
        <w:t xml:space="preserve">— in all places, or on all occasions.</w:t>
      </w:r>
    </w:p>
    <w:p>
      <w:pPr>
        <w:pStyle w:val="BodyText"/>
      </w:pPr>
      <w:r>
        <w:rPr>
          <w:b/>
          <w:bCs/>
        </w:rPr>
        <w:t xml:space="preserve">“Vṛddhāyum”</w:t>
      </w:r>
      <w:r>
        <w:t xml:space="preserve"> </w:t>
      </w:r>
      <w:r>
        <w:t xml:space="preserve">—</w:t>
      </w:r>
      <w:r>
        <w:t xml:space="preserve"> </w:t>
      </w:r>
      <w:r>
        <w:rPr>
          <w:b/>
          <w:bCs/>
        </w:rPr>
        <w:t xml:space="preserve">प्रवृद्धेनायुष्येणोपेतम्</w:t>
      </w:r>
      <w:r>
        <w:t xml:space="preserve"> </w:t>
      </w:r>
      <w:r>
        <w:t xml:space="preserve">(</w:t>
      </w:r>
      <w:r>
        <w:rPr>
          <w:i/>
          <w:iCs/>
        </w:rPr>
        <w:t xml:space="preserve">pravṛddhenāyuṣyeṇopetam</w:t>
      </w:r>
      <w:r>
        <w:t xml:space="preserve">) —</w:t>
      </w:r>
      <w:r>
        <w:t xml:space="preserve"> </w:t>
      </w:r>
      <w:r>
        <w:t xml:space="preserve">“endowed with increased lifespan”</w:t>
      </w:r>
      <w:r>
        <w:t xml:space="preserve">: endowed with a life that is great or growing, one who lives for a long time. Skandasvāmī explains this word as</w:t>
      </w:r>
      <w:r>
        <w:t xml:space="preserve"> </w:t>
      </w:r>
      <w:r>
        <w:rPr>
          <w:i/>
          <w:iCs/>
        </w:rPr>
        <w:t xml:space="preserve">vṛddhān śatrūn atigantāram</w:t>
      </w:r>
      <w:r>
        <w:t xml:space="preserve"> </w:t>
      </w:r>
      <w:r>
        <w:t xml:space="preserve">—</w:t>
      </w:r>
      <w:r>
        <w:t xml:space="preserve"> </w:t>
      </w:r>
      <w:r>
        <w:t xml:space="preserve">“one who overcomes enemies that have grown great,”</w:t>
      </w:r>
      <w:r>
        <w:t xml:space="preserve"> </w:t>
      </w:r>
      <w:r>
        <w:t xml:space="preserve">one who subdues enemies.</w:t>
      </w:r>
    </w:p>
    <w:p>
      <w:pPr>
        <w:pStyle w:val="BodyText"/>
      </w:pPr>
      <w:r>
        <w:rPr>
          <w:b/>
          <w:bCs/>
        </w:rPr>
        <w:t xml:space="preserve">“Anu”</w:t>
      </w:r>
      <w:r>
        <w:t xml:space="preserve"> </w:t>
      </w:r>
      <w:r>
        <w:t xml:space="preserve">—</w:t>
      </w:r>
      <w:r>
        <w:t xml:space="preserve"> </w:t>
      </w:r>
      <w:r>
        <w:rPr>
          <w:i/>
          <w:iCs/>
        </w:rPr>
        <w:t xml:space="preserve">anusṛtya</w:t>
      </w:r>
      <w:r>
        <w:t xml:space="preserve">,</w:t>
      </w:r>
      <w:r>
        <w:t xml:space="preserve"> </w:t>
      </w:r>
      <w:r>
        <w:rPr>
          <w:i/>
          <w:iCs/>
        </w:rPr>
        <w:t xml:space="preserve">prāpya</w:t>
      </w:r>
      <w:r>
        <w:t xml:space="preserve"> </w:t>
      </w:r>
      <w:r>
        <w:t xml:space="preserve">—</w:t>
      </w:r>
      <w:r>
        <w:t xml:space="preserve"> </w:t>
      </w:r>
      <w:r>
        <w:t xml:space="preserve">“following,”</w:t>
      </w:r>
      <w:r>
        <w:t xml:space="preserve"> </w:t>
      </w:r>
      <w:r>
        <w:t xml:space="preserve">“reaching”</w:t>
      </w:r>
      <w:r>
        <w:t xml:space="preserve">: that is, may the hymns we make reach you; may you hear them.</w:t>
      </w:r>
    </w:p>
    <w:bookmarkEnd w:id="454"/>
    <w:bookmarkStart w:id="455" w:name="Xc03243e2888ff9eb5947672e72c6477e322a6a6"/>
    <w:p>
      <w:pPr>
        <w:pStyle w:val="Heading3"/>
      </w:pPr>
      <w:r>
        <w:t xml:space="preserve">Page 446 — Rik 12: Special Topics (continued) and grammar</w:t>
      </w:r>
    </w:p>
    <w:p>
      <w:pPr>
        <w:pStyle w:val="FirstParagraph"/>
      </w:pPr>
      <w:r>
        <w:rPr>
          <w:b/>
          <w:bCs/>
        </w:rPr>
        <w:t xml:space="preserve">“Vṛddhayaḥ”</w:t>
      </w:r>
      <w:r>
        <w:t xml:space="preserve"> </w:t>
      </w:r>
      <w:r>
        <w:t xml:space="preserve">—</w:t>
      </w:r>
      <w:r>
        <w:t xml:space="preserve"> </w:t>
      </w:r>
      <w:r>
        <w:rPr>
          <w:i/>
          <w:iCs/>
        </w:rPr>
        <w:t xml:space="preserve">vardhamānāḥ</w:t>
      </w:r>
      <w:r>
        <w:t xml:space="preserve"> </w:t>
      </w:r>
      <w:r>
        <w:t xml:space="preserve">— growing; much, specially, flourishing, abundant.</w:t>
      </w:r>
    </w:p>
    <w:p>
      <w:pPr>
        <w:pStyle w:val="BodyText"/>
      </w:pPr>
      <w:r>
        <w:rPr>
          <w:b/>
          <w:bCs/>
        </w:rPr>
        <w:t xml:space="preserve">“Juṣṭāḥ,”</w:t>
      </w:r>
      <w:r>
        <w:rPr>
          <w:b/>
          <w:bCs/>
        </w:rPr>
        <w:t xml:space="preserve"> </w:t>
      </w:r>
      <w:r>
        <w:rPr>
          <w:b/>
          <w:bCs/>
        </w:rPr>
        <w:t xml:space="preserve">“juṣṭayaḥ”</w:t>
      </w:r>
      <w:r>
        <w:t xml:space="preserve"> </w:t>
      </w:r>
      <w:r>
        <w:t xml:space="preserve">— the root</w:t>
      </w:r>
      <w:r>
        <w:t xml:space="preserve"> </w:t>
      </w:r>
      <w:r>
        <w:rPr>
          <w:i/>
          <w:iCs/>
        </w:rPr>
        <w:t xml:space="preserve">juṣī prītisevanayoḥ</w:t>
      </w:r>
      <w:r>
        <w:t xml:space="preserve"> </w:t>
      </w:r>
      <w:r>
        <w:t xml:space="preserve">has the senses</w:t>
      </w:r>
      <w:r>
        <w:t xml:space="preserve"> </w:t>
      </w:r>
      <w:r>
        <w:t xml:space="preserve">“to be fond of”</w:t>
      </w:r>
      <w:r>
        <w:t xml:space="preserve"> </w:t>
      </w:r>
      <w:r>
        <w:t xml:space="preserve">and</w:t>
      </w:r>
      <w:r>
        <w:t xml:space="preserve"> </w:t>
      </w:r>
      <w:r>
        <w:t xml:space="preserve">“to serve”</w:t>
      </w:r>
      <w:r>
        <w:t xml:space="preserve">; so these words mean</w:t>
      </w:r>
      <w:r>
        <w:t xml:space="preserve"> </w:t>
      </w:r>
      <w:r>
        <w:t xml:space="preserve">“that which gives delight, that which is an object of delight.”</w:t>
      </w:r>
    </w:p>
    <w:p>
      <w:pPr>
        <w:pStyle w:val="BodyText"/>
      </w:pPr>
      <w:r>
        <w:rPr>
          <w:b/>
          <w:bCs/>
        </w:rPr>
        <w:t xml:space="preserve">॥ Vyākaraṇa-prakriyā ॥</w:t>
      </w:r>
      <w:r>
        <w:t xml:space="preserve"> </w:t>
      </w:r>
      <w:r>
        <w:rPr>
          <w:i/>
          <w:iCs/>
        </w:rPr>
        <w:t xml:space="preserve">(grammar pages 446–447, noted briefly)</w:t>
      </w:r>
    </w:p>
    <w:p>
      <w:pPr>
        <w:pStyle w:val="BodyText"/>
      </w:pPr>
      <w:r>
        <w:rPr>
          <w:b/>
          <w:bCs/>
        </w:rPr>
        <w:t xml:space="preserve">गिर्वणः (</w:t>
      </w:r>
      <w:r>
        <w:rPr>
          <w:b/>
          <w:bCs/>
          <w:i/>
          <w:iCs/>
        </w:rPr>
        <w:t xml:space="preserve">girvaṇaḥ</w:t>
      </w:r>
      <w:r>
        <w:rPr>
          <w:b/>
          <w:bCs/>
        </w:rPr>
        <w:t xml:space="preserve">)</w:t>
      </w:r>
      <w:r>
        <w:t xml:space="preserve"> </w:t>
      </w:r>
      <w:r>
        <w:t xml:space="preserve">—</w:t>
      </w:r>
      <w:r>
        <w:t xml:space="preserve"> </w:t>
      </w:r>
      <w:r>
        <w:t xml:space="preserve">“gīrbhir vanyate iti girvaṇāḥ”</w:t>
      </w:r>
      <w:r>
        <w:t xml:space="preserve">: root</w:t>
      </w:r>
      <w:r>
        <w:t xml:space="preserve"> </w:t>
      </w:r>
      <w:r>
        <w:rPr>
          <w:i/>
          <w:iCs/>
        </w:rPr>
        <w:t xml:space="preserve">gṝ śabde</w:t>
      </w:r>
      <w:r>
        <w:t xml:space="preserve"> </w:t>
      </w:r>
      <w:r>
        <w:t xml:space="preserve">(</w:t>
      </w:r>
      <w:r>
        <w:rPr>
          <w:i/>
          <w:iCs/>
        </w:rPr>
        <w:t xml:space="preserve">kryādi</w:t>
      </w:r>
      <w:r>
        <w:t xml:space="preserve">) with</w:t>
      </w:r>
      <w:r>
        <w:t xml:space="preserve"> </w:t>
      </w:r>
      <w:r>
        <w:rPr>
          <w:i/>
          <w:iCs/>
        </w:rPr>
        <w:t xml:space="preserve">kvip</w:t>
      </w:r>
      <w:r>
        <w:t xml:space="preserve"> </w:t>
      </w:r>
      <w:r>
        <w:t xml:space="preserve">(</w:t>
      </w:r>
      <w:r>
        <w:t xml:space="preserve">“kvip ca,”</w:t>
      </w:r>
      <w:r>
        <w:t xml:space="preserve"> </w:t>
      </w:r>
      <w:r>
        <w:t xml:space="preserve">Pā. 3-2-76 [?]);</w:t>
      </w:r>
      <w:r>
        <w:t xml:space="preserve"> </w:t>
      </w:r>
      <w:r>
        <w:t xml:space="preserve">“ṛta id dhātoḥ”</w:t>
      </w:r>
      <w:r>
        <w:t xml:space="preserve"> </w:t>
      </w:r>
      <w:r>
        <w:t xml:space="preserve">(Pā. 7-1-100 [?]) gives</w:t>
      </w:r>
      <w:r>
        <w:t xml:space="preserve"> </w:t>
      </w:r>
      <w:r>
        <w:rPr>
          <w:i/>
          <w:iCs/>
        </w:rPr>
        <w:t xml:space="preserve">i</w:t>
      </w:r>
      <w:r>
        <w:t xml:space="preserve"> </w:t>
      </w:r>
      <w:r>
        <w:t xml:space="preserve">in place of</w:t>
      </w:r>
      <w:r>
        <w:t xml:space="preserve"> </w:t>
      </w:r>
      <w:r>
        <w:rPr>
          <w:i/>
          <w:iCs/>
        </w:rPr>
        <w:t xml:space="preserve">ṛ</w:t>
      </w:r>
      <w:r>
        <w:t xml:space="preserve">, which, as an</w:t>
      </w:r>
      <w:r>
        <w:t xml:space="preserve"> </w:t>
      </w:r>
      <w:r>
        <w:rPr>
          <w:i/>
          <w:iCs/>
        </w:rPr>
        <w:t xml:space="preserve">alo ’ntyasya</w:t>
      </w:r>
      <w:r>
        <w:t xml:space="preserve"> </w:t>
      </w:r>
      <w:r>
        <w:t xml:space="preserve">substitute, comes at the end; root</w:t>
      </w:r>
      <w:r>
        <w:t xml:space="preserve"> </w:t>
      </w:r>
      <w:r>
        <w:rPr>
          <w:i/>
          <w:iCs/>
        </w:rPr>
        <w:t xml:space="preserve">vana ṣaṇa saṃbhaktau</w:t>
      </w:r>
      <w:r>
        <w:t xml:space="preserve"> </w:t>
      </w:r>
      <w:r>
        <w:t xml:space="preserve">with</w:t>
      </w:r>
      <w:r>
        <w:t xml:space="preserve"> </w:t>
      </w:r>
      <w:r>
        <w:rPr>
          <w:i/>
          <w:iCs/>
        </w:rPr>
        <w:t xml:space="preserve">asun</w:t>
      </w:r>
      <w:r>
        <w:t xml:space="preserve"> </w:t>
      </w:r>
      <w:r>
        <w:t xml:space="preserve">(</w:t>
      </w:r>
      <w:r>
        <w:t xml:space="preserve">“sarvadhātubhyo ’sun,”</w:t>
      </w:r>
      <w:r>
        <w:t xml:space="preserve"> </w:t>
      </w:r>
      <w:r>
        <w:t xml:space="preserve">Uṇ. 4-188 [?]);</w:t>
      </w:r>
      <w:r>
        <w:t xml:space="preserve"> </w:t>
      </w:r>
      <w:r>
        <w:rPr>
          <w:i/>
          <w:iCs/>
        </w:rPr>
        <w:t xml:space="preserve">gir</w:t>
      </w:r>
      <w:r>
        <w:t xml:space="preserve"> </w:t>
      </w:r>
      <w:r>
        <w:t xml:space="preserve">+</w:t>
      </w:r>
      <w:r>
        <w:t xml:space="preserve"> </w:t>
      </w:r>
      <w:r>
        <w:rPr>
          <w:i/>
          <w:iCs/>
        </w:rPr>
        <w:t xml:space="preserve">bhis</w:t>
      </w:r>
      <w:r>
        <w:t xml:space="preserve"> </w:t>
      </w:r>
      <w:r>
        <w:t xml:space="preserve">+</w:t>
      </w:r>
      <w:r>
        <w:t xml:space="preserve"> </w:t>
      </w:r>
      <w:r>
        <w:rPr>
          <w:i/>
          <w:iCs/>
        </w:rPr>
        <w:t xml:space="preserve">vanas</w:t>
      </w:r>
      <w:r>
        <w:t xml:space="preserve"> </w:t>
      </w:r>
      <w:r>
        <w:t xml:space="preserve">receive the technical name</w:t>
      </w:r>
      <w:r>
        <w:t xml:space="preserve"> </w:t>
      </w:r>
      <w:r>
        <w:rPr>
          <w:i/>
          <w:iCs/>
        </w:rPr>
        <w:t xml:space="preserve">prātipadika</w:t>
      </w:r>
      <w:r>
        <w:t xml:space="preserve">, and by</w:t>
      </w:r>
      <w:r>
        <w:t xml:space="preserve"> </w:t>
      </w:r>
      <w:r>
        <w:t xml:space="preserve">“supo dhātu-prātipadikayoḥ”</w:t>
      </w:r>
      <w:r>
        <w:t xml:space="preserve"> </w:t>
      </w:r>
      <w:r>
        <w:t xml:space="preserve">(Pā. 2-4-71 [?])</w:t>
      </w:r>
      <w:r>
        <w:t xml:space="preserve"> </w:t>
      </w:r>
      <w:r>
        <w:rPr>
          <w:i/>
          <w:iCs/>
        </w:rPr>
        <w:t xml:space="preserve">bhis</w:t>
      </w:r>
      <w:r>
        <w:t xml:space="preserve"> </w:t>
      </w:r>
      <w:r>
        <w:t xml:space="preserve">is dropped; by</w:t>
      </w:r>
      <w:r>
        <w:t xml:space="preserve"> </w:t>
      </w:r>
      <w:r>
        <w:t xml:space="preserve">“pratyayalope pratyayalakṣaṇam”</w:t>
      </w:r>
      <w:r>
        <w:t xml:space="preserve"> </w:t>
      </w:r>
      <w:r>
        <w:t xml:space="preserve">(Pā. 1-1-62 [?])</w:t>
      </w:r>
      <w:r>
        <w:t xml:space="preserve"> </w:t>
      </w:r>
      <w:r>
        <w:rPr>
          <w:i/>
          <w:iCs/>
        </w:rPr>
        <w:t xml:space="preserve">gir</w:t>
      </w:r>
      <w:r>
        <w:t xml:space="preserve"> </w:t>
      </w:r>
      <w:r>
        <w:t xml:space="preserve">counts as a</w:t>
      </w:r>
      <w:r>
        <w:t xml:space="preserve"> </w:t>
      </w:r>
      <w:r>
        <w:rPr>
          <w:i/>
          <w:iCs/>
        </w:rPr>
        <w:t xml:space="preserve">pada</w:t>
      </w:r>
      <w:r>
        <w:t xml:space="preserve">; so</w:t>
      </w:r>
      <w:r>
        <w:t xml:space="preserve"> </w:t>
      </w:r>
      <w:r>
        <w:t xml:space="preserve">“vor upadhāyā dīrgha ikaḥ”</w:t>
      </w:r>
      <w:r>
        <w:t xml:space="preserve"> </w:t>
      </w:r>
      <w:r>
        <w:t xml:space="preserve">(Pā. 8-2-76 [?]): the penultimate</w:t>
      </w:r>
      <w:r>
        <w:t xml:space="preserve"> </w:t>
      </w:r>
      <w:r>
        <w:rPr>
          <w:i/>
          <w:iCs/>
        </w:rPr>
        <w:t xml:space="preserve">ik</w:t>
      </w:r>
      <w:r>
        <w:t xml:space="preserve"> </w:t>
      </w:r>
      <w:r>
        <w:t xml:space="preserve">of a stem ending in</w:t>
      </w:r>
      <w:r>
        <w:t xml:space="preserve"> </w:t>
      </w:r>
      <w:r>
        <w:rPr>
          <w:i/>
          <w:iCs/>
        </w:rPr>
        <w:t xml:space="preserve">r</w:t>
      </w:r>
      <w:r>
        <w:t xml:space="preserve"> </w:t>
      </w:r>
      <w:r>
        <w:t xml:space="preserve">or</w:t>
      </w:r>
      <w:r>
        <w:t xml:space="preserve"> </w:t>
      </w:r>
      <w:r>
        <w:rPr>
          <w:i/>
          <w:iCs/>
        </w:rPr>
        <w:t xml:space="preserve">v</w:t>
      </w:r>
      <w:r>
        <w:t xml:space="preserve"> </w:t>
      </w:r>
      <w:r>
        <w:t xml:space="preserve">is lengthened at the end of a</w:t>
      </w:r>
      <w:r>
        <w:t xml:space="preserve"> </w:t>
      </w:r>
      <w:r>
        <w:rPr>
          <w:i/>
          <w:iCs/>
        </w:rPr>
        <w:t xml:space="preserve">pada</w:t>
      </w:r>
      <w:r>
        <w:t xml:space="preserve">, which would lengthen the</w:t>
      </w:r>
      <w:r>
        <w:t xml:space="preserve"> </w:t>
      </w:r>
      <w:r>
        <w:rPr>
          <w:i/>
          <w:iCs/>
        </w:rPr>
        <w:t xml:space="preserve">i</w:t>
      </w:r>
      <w:r>
        <w:t xml:space="preserve"> </w:t>
      </w:r>
      <w:r>
        <w:t xml:space="preserve">of</w:t>
      </w:r>
      <w:r>
        <w:t xml:space="preserve"> </w:t>
      </w:r>
      <w:r>
        <w:rPr>
          <w:i/>
          <w:iCs/>
        </w:rPr>
        <w:t xml:space="preserve">gir</w:t>
      </w:r>
      <w:r>
        <w:t xml:space="preserve">; but</w:t>
      </w:r>
      <w:r>
        <w:t xml:space="preserve"> </w:t>
      </w:r>
      <w:r>
        <w:t xml:space="preserve">“sarve vidhayaś chandasi vikalpyante”</w:t>
      </w:r>
      <w:r>
        <w:t xml:space="preserve"> </w:t>
      </w:r>
      <w:r>
        <w:t xml:space="preserve">(Paribhāṣā 93 [?]) makes this optional, so it does not arise; the vocative singular</w:t>
      </w:r>
      <w:r>
        <w:t xml:space="preserve"> </w:t>
      </w:r>
      <w:r>
        <w:rPr>
          <w:i/>
          <w:iCs/>
        </w:rPr>
        <w:t xml:space="preserve">su</w:t>
      </w:r>
      <w:r>
        <w:t xml:space="preserve"> </w:t>
      </w:r>
      <w:r>
        <w:t xml:space="preserve">is added to</w:t>
      </w:r>
      <w:r>
        <w:t xml:space="preserve"> </w:t>
      </w:r>
      <w:r>
        <w:rPr>
          <w:i/>
          <w:iCs/>
        </w:rPr>
        <w:t xml:space="preserve">girvaṇas</w:t>
      </w:r>
      <w:r>
        <w:t xml:space="preserve">, the</w:t>
      </w:r>
      <w:r>
        <w:t xml:space="preserve"> </w:t>
      </w:r>
      <w:r>
        <w:rPr>
          <w:i/>
          <w:iCs/>
        </w:rPr>
        <w:t xml:space="preserve">su</w:t>
      </w:r>
      <w:r>
        <w:t xml:space="preserve"> </w:t>
      </w:r>
      <w:r>
        <w:t xml:space="preserve">dropped by</w:t>
      </w:r>
      <w:r>
        <w:t xml:space="preserve"> </w:t>
      </w:r>
      <w:r>
        <w:t xml:space="preserve">“hal-ṅyābbhyo dīrghāt sutisy apṛktaṃ hal”</w:t>
      </w:r>
      <w:r>
        <w:t xml:space="preserve"> </w:t>
      </w:r>
      <w:r>
        <w:t xml:space="preserve">(Pā. 6-1-68 [?]);</w:t>
      </w:r>
      <w:r>
        <w:t xml:space="preserve"> </w:t>
      </w:r>
      <w:r>
        <w:rPr>
          <w:i/>
          <w:iCs/>
        </w:rPr>
        <w:t xml:space="preserve">ru</w:t>
      </w:r>
      <w:r>
        <w:t xml:space="preserve"> </w:t>
      </w:r>
      <w:r>
        <w:t xml:space="preserve">and visarga:</w:t>
      </w:r>
      <w:r>
        <w:t xml:space="preserve"> </w:t>
      </w:r>
      <w:r>
        <w:rPr>
          <w:i/>
          <w:iCs/>
        </w:rPr>
        <w:t xml:space="preserve">girvaṇaḥ</w:t>
      </w:r>
      <w:r>
        <w:t xml:space="preserve">; a vocative, unaccented by</w:t>
      </w:r>
      <w:r>
        <w:t xml:space="preserve"> </w:t>
      </w:r>
      <w:r>
        <w:t xml:space="preserve">“āmantritasya ca”</w:t>
      </w:r>
      <w:r>
        <w:t xml:space="preserve"> </w:t>
      </w:r>
      <w:r>
        <w:t xml:space="preserve">(Pā. 8-1-19 [?]).</w:t>
      </w:r>
      <w:r>
        <w:t xml:space="preserve"> </w:t>
      </w:r>
      <w:r>
        <w:rPr>
          <w:b/>
          <w:bCs/>
        </w:rPr>
        <w:t xml:space="preserve">विश्वतः (</w:t>
      </w:r>
      <w:r>
        <w:rPr>
          <w:b/>
          <w:bCs/>
          <w:i/>
          <w:iCs/>
        </w:rPr>
        <w:t xml:space="preserve">viśvataḥ</w:t>
      </w:r>
      <w:r>
        <w:rPr>
          <w:b/>
          <w:bCs/>
        </w:rPr>
        <w:t xml:space="preserve">)</w:t>
      </w:r>
      <w:r>
        <w:t xml:space="preserve"> </w:t>
      </w:r>
      <w:r>
        <w:t xml:space="preserve">— from</w:t>
      </w:r>
      <w:r>
        <w:t xml:space="preserve"> </w:t>
      </w:r>
      <w:r>
        <w:rPr>
          <w:i/>
          <w:iCs/>
        </w:rPr>
        <w:t xml:space="preserve">tasil</w:t>
      </w:r>
      <w:r>
        <w:t xml:space="preserve">, which is</w:t>
      </w:r>
      <w:r>
        <w:t xml:space="preserve"> </w:t>
      </w:r>
      <w:r>
        <w:rPr>
          <w:i/>
          <w:iCs/>
        </w:rPr>
        <w:t xml:space="preserve">l</w:t>
      </w:r>
      <w:r>
        <w:t xml:space="preserve">-marked, so the vowel before it is udātta (</w:t>
      </w:r>
      <w:r>
        <w:t xml:space="preserve">“liti,”</w:t>
      </w:r>
      <w:r>
        <w:t xml:space="preserve"> </w:t>
      </w:r>
      <w:r>
        <w:t xml:space="preserve">Pā. 6-1-193 [?]).</w:t>
      </w:r>
      <w:r>
        <w:t xml:space="preserve"> </w:t>
      </w:r>
      <w:r>
        <w:rPr>
          <w:b/>
          <w:bCs/>
        </w:rPr>
        <w:t xml:space="preserve">वृद्धायुम् (</w:t>
      </w:r>
      <w:r>
        <w:rPr>
          <w:b/>
          <w:bCs/>
          <w:i/>
          <w:iCs/>
        </w:rPr>
        <w:t xml:space="preserve">vṛddhāyum</w:t>
      </w:r>
      <w:r>
        <w:rPr>
          <w:b/>
          <w:bCs/>
        </w:rPr>
        <w:t xml:space="preserve">)</w:t>
      </w:r>
      <w:r>
        <w:t xml:space="preserve"> </w:t>
      </w:r>
      <w:r>
        <w:t xml:space="preserve">— root</w:t>
      </w:r>
      <w:r>
        <w:t xml:space="preserve"> </w:t>
      </w:r>
      <w:r>
        <w:rPr>
          <w:i/>
          <w:iCs/>
        </w:rPr>
        <w:t xml:space="preserve">vṛdhu vṛddhau</w:t>
      </w:r>
      <w:r>
        <w:t xml:space="preserve"> </w:t>
      </w:r>
      <w:r>
        <w:t xml:space="preserve">with</w:t>
      </w:r>
      <w:r>
        <w:t xml:space="preserve"> </w:t>
      </w:r>
      <w:r>
        <w:rPr>
          <w:i/>
          <w:iCs/>
        </w:rPr>
        <w:t xml:space="preserve">kta</w:t>
      </w:r>
      <w:r>
        <w:t xml:space="preserve">;</w:t>
      </w:r>
      <w:r>
        <w:t xml:space="preserve"> </w:t>
      </w:r>
      <w:r>
        <w:rPr>
          <w:i/>
          <w:iCs/>
        </w:rPr>
        <w:t xml:space="preserve">vṛdh</w:t>
      </w:r>
      <w:r>
        <w:t xml:space="preserve"> </w:t>
      </w:r>
      <w:r>
        <w:t xml:space="preserve">+</w:t>
      </w:r>
      <w:r>
        <w:t xml:space="preserve"> </w:t>
      </w:r>
      <w:r>
        <w:rPr>
          <w:i/>
          <w:iCs/>
        </w:rPr>
        <w:t xml:space="preserve">ta</w:t>
      </w:r>
      <w:r>
        <w:t xml:space="preserve">;</w:t>
      </w:r>
      <w:r>
        <w:t xml:space="preserve"> </w:t>
      </w:r>
      <w:r>
        <w:rPr>
          <w:i/>
          <w:iCs/>
        </w:rPr>
        <w:t xml:space="preserve">vṛdh</w:t>
      </w:r>
      <w:r>
        <w:t xml:space="preserve"> </w:t>
      </w:r>
      <w:r>
        <w:t xml:space="preserve">is</w:t>
      </w:r>
      <w:r>
        <w:t xml:space="preserve"> </w:t>
      </w:r>
      <w:r>
        <w:rPr>
          <w:i/>
          <w:iCs/>
        </w:rPr>
        <w:t xml:space="preserve">udit</w:t>
      </w:r>
      <w:r>
        <w:t xml:space="preserve">, so by</w:t>
      </w:r>
      <w:r>
        <w:t xml:space="preserve"> </w:t>
      </w:r>
      <w:r>
        <w:t xml:space="preserve">“udito vā”</w:t>
      </w:r>
      <w:r>
        <w:t xml:space="preserve"> </w:t>
      </w:r>
      <w:r>
        <w:t xml:space="preserve">(Pā. 7-2-56 [?]) the</w:t>
      </w:r>
      <w:r>
        <w:t xml:space="preserve"> </w:t>
      </w:r>
      <w:r>
        <w:rPr>
          <w:i/>
          <w:iCs/>
        </w:rPr>
        <w:t xml:space="preserve">iṭ</w:t>
      </w:r>
      <w:r>
        <w:t xml:space="preserve"> </w:t>
      </w:r>
      <w:r>
        <w:t xml:space="preserve">augment before</w:t>
      </w:r>
      <w:r>
        <w:t xml:space="preserve"> </w:t>
      </w:r>
      <w:r>
        <w:rPr>
          <w:i/>
          <w:iCs/>
        </w:rPr>
        <w:t xml:space="preserve">ktvā</w:t>
      </w:r>
      <w:r>
        <w:t xml:space="preserve"> </w:t>
      </w:r>
      <w:r>
        <w:t xml:space="preserve">is optional (the print then discusses whether</w:t>
      </w:r>
      <w:r>
        <w:t xml:space="preserve"> </w:t>
      </w:r>
      <w:r>
        <w:rPr>
          <w:i/>
          <w:iCs/>
        </w:rPr>
        <w:t xml:space="preserve">kta</w:t>
      </w:r>
      <w:r>
        <w:t xml:space="preserve"> </w:t>
      </w:r>
      <w:r>
        <w:t xml:space="preserve">too takes</w:t>
      </w:r>
      <w:r>
        <w:t xml:space="preserve"> </w:t>
      </w:r>
      <w:r>
        <w:rPr>
          <w:i/>
          <w:iCs/>
        </w:rPr>
        <w:t xml:space="preserve">iṭ</w:t>
      </w:r>
      <w:r>
        <w:t xml:space="preserve">, citing</w:t>
      </w:r>
      <w:r>
        <w:t xml:space="preserve"> </w:t>
      </w:r>
      <w:r>
        <w:t xml:space="preserve">“yasya vibhāṣā”</w:t>
      </w:r>
      <w:r>
        <w:t xml:space="preserve"> </w:t>
      </w:r>
      <w:r>
        <w:t xml:space="preserve">(Pā. 7-2-15 [?]): a suffix beginning</w:t>
      </w:r>
      <w:r>
        <w:t xml:space="preserve"> </w:t>
      </w:r>
      <w:r>
        <w:rPr>
          <w:i/>
          <w:iCs/>
        </w:rPr>
        <w:t xml:space="preserve">kt</w:t>
      </w:r>
      <w:r>
        <w:t xml:space="preserve">-/</w:t>
      </w:r>
      <w:r>
        <w:rPr>
          <w:i/>
          <w:iCs/>
        </w:rPr>
        <w:t xml:space="preserve">ktavat</w:t>
      </w:r>
      <w:r>
        <w:t xml:space="preserve"> </w:t>
      </w:r>
      <w:r>
        <w:t xml:space="preserve">does not take</w:t>
      </w:r>
      <w:r>
        <w:t xml:space="preserve"> </w:t>
      </w:r>
      <w:r>
        <w:rPr>
          <w:i/>
          <w:iCs/>
        </w:rPr>
        <w:t xml:space="preserve">iṭ</w:t>
      </w:r>
      <w:r>
        <w:t xml:space="preserve"> </w:t>
      </w:r>
      <w:r>
        <w:t xml:space="preserve">after a root to which</w:t>
      </w:r>
      <w:r>
        <w:t xml:space="preserve"> </w:t>
      </w:r>
      <w:r>
        <w:rPr>
          <w:i/>
          <w:iCs/>
        </w:rPr>
        <w:t xml:space="preserve">iṭ</w:t>
      </w:r>
      <w:r>
        <w:t xml:space="preserve"> </w:t>
      </w:r>
      <w:r>
        <w:t xml:space="preserve">is optional); so the</w:t>
      </w:r>
      <w:r>
        <w:t xml:space="preserve"> </w:t>
      </w:r>
      <w:r>
        <w:rPr>
          <w:i/>
          <w:iCs/>
        </w:rPr>
        <w:t xml:space="preserve">iṭ</w:t>
      </w:r>
      <w:r>
        <w:t xml:space="preserve"> </w:t>
      </w:r>
      <w:r>
        <w:t xml:space="preserve">that</w:t>
      </w:r>
      <w:r>
        <w:t xml:space="preserve"> </w:t>
      </w:r>
      <w:r>
        <w:t xml:space="preserve">“ārdhadhātukasyeḍ valādeḥ”</w:t>
      </w:r>
      <w:r>
        <w:t xml:space="preserve"> </w:t>
      </w:r>
      <w:r>
        <w:t xml:space="preserve">(Pā. 7-2-35 [?]) would give is barred;</w:t>
      </w:r>
      <w:r>
        <w:t xml:space="preserve"> </w:t>
      </w:r>
      <w:r>
        <w:rPr>
          <w:i/>
          <w:iCs/>
        </w:rPr>
        <w:t xml:space="preserve">vṛdh</w:t>
      </w:r>
      <w:r>
        <w:t xml:space="preserve"> </w:t>
      </w:r>
      <w:r>
        <w:t xml:space="preserve">+</w:t>
      </w:r>
      <w:r>
        <w:t xml:space="preserve"> </w:t>
      </w:r>
      <w:r>
        <w:rPr>
          <w:i/>
          <w:iCs/>
        </w:rPr>
        <w:t xml:space="preserve">ta</w:t>
      </w:r>
      <w:r>
        <w:t xml:space="preserve"> </w:t>
      </w:r>
      <w:r>
        <w:t xml:space="preserve">→ by</w:t>
      </w:r>
      <w:r>
        <w:t xml:space="preserve"> </w:t>
      </w:r>
      <w:r>
        <w:t xml:space="preserve">“jhaṣas tathor dho ’dhaḥ”</w:t>
      </w:r>
      <w:r>
        <w:t xml:space="preserve"> </w:t>
      </w:r>
      <w:r>
        <w:t xml:space="preserve">(Pā. 8-2-40 [?])</w:t>
      </w:r>
      <w:r>
        <w:t xml:space="preserve"> </w:t>
      </w:r>
      <w:r>
        <w:rPr>
          <w:i/>
          <w:iCs/>
        </w:rPr>
        <w:t xml:space="preserve">t</w:t>
      </w:r>
      <w:r>
        <w:t xml:space="preserve"> </w:t>
      </w:r>
      <w:r>
        <w:t xml:space="preserve">→</w:t>
      </w:r>
      <w:r>
        <w:t xml:space="preserve"> </w:t>
      </w:r>
      <w:r>
        <w:rPr>
          <w:i/>
          <w:iCs/>
        </w:rPr>
        <w:t xml:space="preserve">dh</w:t>
      </w:r>
      <w:r>
        <w:t xml:space="preserve"> </w:t>
      </w:r>
      <w:r>
        <w:t xml:space="preserve">after a</w:t>
      </w:r>
      <w:r>
        <w:t xml:space="preserve"> </w:t>
      </w:r>
      <w:r>
        <w:rPr>
          <w:i/>
          <w:iCs/>
        </w:rPr>
        <w:t xml:space="preserve">jhaṣ</w:t>
      </w:r>
      <w:r>
        <w:t xml:space="preserve">; then</w:t>
      </w:r>
      <w:r>
        <w:t xml:space="preserve"> </w:t>
      </w:r>
      <w:r>
        <w:rPr>
          <w:i/>
          <w:iCs/>
        </w:rPr>
        <w:t xml:space="preserve">dh</w:t>
      </w:r>
      <w:r>
        <w:t xml:space="preserve"> </w:t>
      </w:r>
      <w:r>
        <w:t xml:space="preserve">+</w:t>
      </w:r>
      <w:r>
        <w:t xml:space="preserve"> </w:t>
      </w:r>
      <w:r>
        <w:rPr>
          <w:i/>
          <w:iCs/>
        </w:rPr>
        <w:t xml:space="preserve">dh</w:t>
      </w:r>
      <w:r>
        <w:t xml:space="preserve"> </w:t>
      </w:r>
      <w:r>
        <w:t xml:space="preserve">→</w:t>
      </w:r>
      <w:r>
        <w:t xml:space="preserve"> </w:t>
      </w:r>
      <w:r>
        <w:rPr>
          <w:i/>
          <w:iCs/>
        </w:rPr>
        <w:t xml:space="preserve">ddh</w:t>
      </w:r>
      <w:r>
        <w:t xml:space="preserve"> </w:t>
      </w:r>
      <w:r>
        <w:t xml:space="preserve">by</w:t>
      </w:r>
      <w:r>
        <w:t xml:space="preserve"> </w:t>
      </w:r>
      <w:r>
        <w:t xml:space="preserve">“jhalāṃ jaś jhaśi”</w:t>
      </w:r>
      <w:r>
        <w:t xml:space="preserve"> </w:t>
      </w:r>
      <w:r>
        <w:t xml:space="preserve">(Pā. 8-4-53 [?]):</w:t>
      </w:r>
      <w:r>
        <w:t xml:space="preserve"> </w:t>
      </w:r>
      <w:r>
        <w:rPr>
          <w:i/>
          <w:iCs/>
        </w:rPr>
        <w:t xml:space="preserve">vṛddha</w:t>
      </w:r>
      <w:r>
        <w:t xml:space="preserve">; the root</w:t>
      </w:r>
      <w:r>
        <w:t xml:space="preserve"> </w:t>
      </w:r>
      <w:r>
        <w:rPr>
          <w:i/>
          <w:iCs/>
        </w:rPr>
        <w:t xml:space="preserve">iṇ gatau</w:t>
      </w:r>
      <w:r>
        <w:t xml:space="preserve">, with</w:t>
      </w:r>
      <w:r>
        <w:t xml:space="preserve"> </w:t>
      </w:r>
      <w:r>
        <w:rPr>
          <w:i/>
          <w:iCs/>
        </w:rPr>
        <w:t xml:space="preserve">uṇ</w:t>
      </w:r>
      <w:r>
        <w:t xml:space="preserve"> </w:t>
      </w:r>
      <w:r>
        <w:t xml:space="preserve">in the Veda (</w:t>
      </w:r>
      <w:r>
        <w:t xml:space="preserve">“chandasīṇaḥ,”</w:t>
      </w:r>
      <w:r>
        <w:t xml:space="preserve"> </w:t>
      </w:r>
      <w:r>
        <w:t xml:space="preserve">Uṇ. 1-2 [?]),</w:t>
      </w:r>
      <w:r>
        <w:t xml:space="preserve"> </w:t>
      </w:r>
      <w:r>
        <w:rPr>
          <w:i/>
          <w:iCs/>
        </w:rPr>
        <w:t xml:space="preserve">uṇ</w:t>
      </w:r>
      <w:r>
        <w:t xml:space="preserve"> </w:t>
      </w:r>
      <w:r>
        <w:t xml:space="preserve">being</w:t>
      </w:r>
      <w:r>
        <w:t xml:space="preserve"> </w:t>
      </w:r>
      <w:r>
        <w:rPr>
          <w:i/>
          <w:iCs/>
        </w:rPr>
        <w:t xml:space="preserve">ṇit</w:t>
      </w:r>
      <w:r>
        <w:t xml:space="preserve">, so</w:t>
      </w:r>
      <w:r>
        <w:t xml:space="preserve"> </w:t>
      </w:r>
      <w:r>
        <w:rPr>
          <w:i/>
          <w:iCs/>
        </w:rPr>
        <w:t xml:space="preserve">vṛddhi</w:t>
      </w:r>
      <w:r>
        <w:t xml:space="preserve"> </w:t>
      </w:r>
      <w:r>
        <w:t xml:space="preserve">(</w:t>
      </w:r>
      <w:r>
        <w:t xml:space="preserve">“aco ñṇiti,”</w:t>
      </w:r>
      <w:r>
        <w:t xml:space="preserve"> </w:t>
      </w:r>
      <w:r>
        <w:t xml:space="preserve">Pā. 7-2-115 [?]) gives</w:t>
      </w:r>
      <w:r>
        <w:t xml:space="preserve"> </w:t>
      </w:r>
      <w:r>
        <w:rPr>
          <w:i/>
          <w:iCs/>
        </w:rPr>
        <w:t xml:space="preserve">ai</w:t>
      </w:r>
      <w:r>
        <w:t xml:space="preserve"> </w:t>
      </w:r>
      <w:r>
        <w:t xml:space="preserve">+</w:t>
      </w:r>
      <w:r>
        <w:t xml:space="preserve"> </w:t>
      </w:r>
      <w:r>
        <w:rPr>
          <w:i/>
          <w:iCs/>
        </w:rPr>
        <w:t xml:space="preserve">u</w:t>
      </w:r>
      <w:r>
        <w:t xml:space="preserve">, then</w:t>
      </w:r>
      <w:r>
        <w:t xml:space="preserve"> </w:t>
      </w:r>
      <w:r>
        <w:t xml:space="preserve">“eco ’yavāyāvaḥ”</w:t>
      </w:r>
      <w:r>
        <w:t xml:space="preserve"> </w:t>
      </w:r>
      <w:r>
        <w:t xml:space="preserve">(Pā. 6-1-78 [?]) gives</w:t>
      </w:r>
      <w:r>
        <w:t xml:space="preserve"> </w:t>
      </w:r>
      <w:r>
        <w:rPr>
          <w:i/>
          <w:iCs/>
        </w:rPr>
        <w:t xml:space="preserve">āy</w:t>
      </w:r>
      <w:r>
        <w:t xml:space="preserve"> </w:t>
      </w:r>
      <w:r>
        <w:t xml:space="preserve">+</w:t>
      </w:r>
      <w:r>
        <w:t xml:space="preserve"> </w:t>
      </w:r>
      <w:r>
        <w:rPr>
          <w:i/>
          <w:iCs/>
        </w:rPr>
        <w:t xml:space="preserve">u</w:t>
      </w:r>
      <w:r>
        <w:t xml:space="preserve"> </w:t>
      </w:r>
      <w:r>
        <w:t xml:space="preserve">→</w:t>
      </w:r>
      <w:r>
        <w:t xml:space="preserve"> </w:t>
      </w:r>
      <w:r>
        <w:rPr>
          <w:i/>
          <w:iCs/>
        </w:rPr>
        <w:t xml:space="preserve">āyu</w:t>
      </w:r>
      <w:r>
        <w:t xml:space="preserve">;</w:t>
      </w:r>
      <w:r>
        <w:t xml:space="preserve"> </w:t>
      </w:r>
      <w:r>
        <w:rPr>
          <w:i/>
          <w:iCs/>
        </w:rPr>
        <w:t xml:space="preserve">vṛddham āyur yasya saḥ</w:t>
      </w:r>
      <w:r>
        <w:t xml:space="preserve">:</w:t>
      </w:r>
      <w:r>
        <w:t xml:space="preserve"> </w:t>
      </w:r>
      <w:r>
        <w:rPr>
          <w:i/>
          <w:iCs/>
        </w:rPr>
        <w:t xml:space="preserve">vṛddhāyuḥ</w:t>
      </w:r>
      <w:r>
        <w:t xml:space="preserve">, a bahuvrīhi, with the first member’s accent (</w:t>
      </w:r>
      <w:r>
        <w:t xml:space="preserve">“bahuvrīhau prakṛtyā pūrvapadam,”</w:t>
      </w:r>
      <w:r>
        <w:t xml:space="preserve"> </w:t>
      </w:r>
      <w:r>
        <w:t xml:space="preserve">Pā. 6-2-1 [?]); accusative singular</w:t>
      </w:r>
      <w:r>
        <w:t xml:space="preserve"> </w:t>
      </w:r>
      <w:r>
        <w:rPr>
          <w:i/>
          <w:iCs/>
        </w:rPr>
        <w:t xml:space="preserve">vṛddhāyum</w:t>
      </w:r>
      <w:r>
        <w:t xml:space="preserve">.</w:t>
      </w:r>
      <w:r>
        <w:t xml:space="preserve"> </w:t>
      </w:r>
      <w:r>
        <w:rPr>
          <w:b/>
          <w:bCs/>
        </w:rPr>
        <w:t xml:space="preserve">वृद्धयः (</w:t>
      </w:r>
      <w:r>
        <w:rPr>
          <w:b/>
          <w:bCs/>
          <w:i/>
          <w:iCs/>
        </w:rPr>
        <w:t xml:space="preserve">vṛddhayaḥ</w:t>
      </w:r>
      <w:r>
        <w:rPr>
          <w:b/>
          <w:bCs/>
        </w:rPr>
        <w:t xml:space="preserve">)</w:t>
      </w:r>
      <w:r>
        <w:t xml:space="preserve"> </w:t>
      </w:r>
      <w:r>
        <w:t xml:space="preserve">—</w:t>
      </w:r>
      <w:r>
        <w:t xml:space="preserve"> </w:t>
      </w:r>
      <w:r>
        <w:rPr>
          <w:i/>
          <w:iCs/>
        </w:rPr>
        <w:t xml:space="preserve">ktin</w:t>
      </w:r>
      <w:r>
        <w:t xml:space="preserve"> </w:t>
      </w:r>
      <w:r>
        <w:t xml:space="preserve">(</w:t>
      </w:r>
      <w:r>
        <w:t xml:space="preserve">“striyāṃ ktin,”</w:t>
      </w:r>
      <w:r>
        <w:t xml:space="preserve"> </w:t>
      </w:r>
      <w:r>
        <w:t xml:space="preserve">Pā. 3-3-94 [?]) after</w:t>
      </w:r>
      <w:r>
        <w:t xml:space="preserve"> </w:t>
      </w:r>
      <w:r>
        <w:rPr>
          <w:i/>
          <w:iCs/>
        </w:rPr>
        <w:t xml:space="preserve">vṛdh</w:t>
      </w:r>
      <w:r>
        <w:t xml:space="preserve">; the</w:t>
      </w:r>
      <w:r>
        <w:t xml:space="preserve"> </w:t>
      </w:r>
      <w:r>
        <w:rPr>
          <w:i/>
          <w:iCs/>
        </w:rPr>
        <w:t xml:space="preserve">iṭ</w:t>
      </w:r>
      <w:r>
        <w:t xml:space="preserve"> </w:t>
      </w:r>
      <w:r>
        <w:t xml:space="preserve">augment does not arise by</w:t>
      </w:r>
      <w:r>
        <w:t xml:space="preserve"> </w:t>
      </w:r>
      <w:r>
        <w:t xml:space="preserve">“titutratathasisusarakaseṣu ca”</w:t>
      </w:r>
      <w:r>
        <w:t xml:space="preserve"> </w:t>
      </w:r>
      <w:r>
        <w:t xml:space="preserve">(Pā. 7-2-9 [?]);</w:t>
      </w:r>
      <w:r>
        <w:t xml:space="preserve"> </w:t>
      </w:r>
      <w:r>
        <w:rPr>
          <w:i/>
          <w:iCs/>
        </w:rPr>
        <w:t xml:space="preserve">th</w:t>
      </w:r>
      <w:r>
        <w:t xml:space="preserve"> </w:t>
      </w:r>
      <w:r>
        <w:t xml:space="preserve">→</w:t>
      </w:r>
      <w:r>
        <w:t xml:space="preserve"> </w:t>
      </w:r>
      <w:r>
        <w:rPr>
          <w:i/>
          <w:iCs/>
        </w:rPr>
        <w:t xml:space="preserve">dh</w:t>
      </w:r>
      <w:r>
        <w:t xml:space="preserve"> </w:t>
      </w:r>
      <w:r>
        <w:t xml:space="preserve">and</w:t>
      </w:r>
      <w:r>
        <w:t xml:space="preserve"> </w:t>
      </w:r>
      <w:r>
        <w:rPr>
          <w:i/>
          <w:iCs/>
        </w:rPr>
        <w:t xml:space="preserve">j</w:t>
      </w:r>
      <w:r>
        <w:t xml:space="preserve">-type changes as before:</w:t>
      </w:r>
      <w:r>
        <w:t xml:space="preserve"> </w:t>
      </w:r>
      <w:r>
        <w:rPr>
          <w:i/>
          <w:iCs/>
        </w:rPr>
        <w:t xml:space="preserve">vṛddhi</w:t>
      </w:r>
      <w:r>
        <w:t xml:space="preserve">; initial-udātta by</w:t>
      </w:r>
      <w:r>
        <w:t xml:space="preserve"> </w:t>
      </w:r>
      <w:r>
        <w:t xml:space="preserve">“ñnityādir nityam”</w:t>
      </w:r>
      <w:r>
        <w:t xml:space="preserve"> </w:t>
      </w:r>
      <w:r>
        <w:t xml:space="preserve">(Pā. 6-1-197 [?]); nominative plural</w:t>
      </w:r>
      <w:r>
        <w:t xml:space="preserve"> </w:t>
      </w:r>
      <w:r>
        <w:rPr>
          <w:i/>
          <w:iCs/>
        </w:rPr>
        <w:t xml:space="preserve">vṛddhayaḥ</w:t>
      </w:r>
      <w:r>
        <w:t xml:space="preserve">.</w:t>
      </w:r>
      <w:r>
        <w:t xml:space="preserve"> </w:t>
      </w:r>
      <w:r>
        <w:rPr>
          <w:b/>
          <w:bCs/>
        </w:rPr>
        <w:t xml:space="preserve">जुष्टाः (</w:t>
      </w:r>
      <w:r>
        <w:rPr>
          <w:b/>
          <w:bCs/>
          <w:i/>
          <w:iCs/>
        </w:rPr>
        <w:t xml:space="preserve">juṣṭāḥ</w:t>
      </w:r>
      <w:r>
        <w:rPr>
          <w:b/>
          <w:bCs/>
        </w:rPr>
        <w:t xml:space="preserve">)</w:t>
      </w:r>
      <w:r>
        <w:t xml:space="preserve"> </w:t>
      </w:r>
      <w:r>
        <w:t xml:space="preserve">— root</w:t>
      </w:r>
      <w:r>
        <w:t xml:space="preserve"> </w:t>
      </w:r>
      <w:r>
        <w:rPr>
          <w:i/>
          <w:iCs/>
        </w:rPr>
        <w:t xml:space="preserve">juṣī prītisevanayoḥ</w:t>
      </w:r>
      <w:r>
        <w:t xml:space="preserve">,</w:t>
      </w:r>
      <w:r>
        <w:t xml:space="preserve"> </w:t>
      </w:r>
      <w:r>
        <w:rPr>
          <w:i/>
          <w:iCs/>
        </w:rPr>
        <w:t xml:space="preserve">idit</w:t>
      </w:r>
      <w:r>
        <w:t xml:space="preserve">;</w:t>
      </w:r>
      <w:r>
        <w:t xml:space="preserve"> </w:t>
      </w:r>
      <w:r>
        <w:rPr>
          <w:i/>
          <w:iCs/>
        </w:rPr>
        <w:t xml:space="preserve">kta</w:t>
      </w:r>
      <w:r>
        <w:t xml:space="preserve">;</w:t>
      </w:r>
      <w:r>
        <w:t xml:space="preserve"> </w:t>
      </w:r>
      <w:r>
        <w:t xml:space="preserve">“śvīditaḥ niṣṭhāyām”</w:t>
      </w:r>
      <w:r>
        <w:t xml:space="preserve"> </w:t>
      </w:r>
      <w:r>
        <w:t xml:space="preserve">(Pā. 7-2-14 [?]): after</w:t>
      </w:r>
      <w:r>
        <w:t xml:space="preserve"> </w:t>
      </w:r>
      <w:r>
        <w:rPr>
          <w:i/>
          <w:iCs/>
        </w:rPr>
        <w:t xml:space="preserve">śvi</w:t>
      </w:r>
      <w:r>
        <w:t xml:space="preserve"> </w:t>
      </w:r>
      <w:r>
        <w:t xml:space="preserve">and</w:t>
      </w:r>
      <w:r>
        <w:t xml:space="preserve"> </w:t>
      </w:r>
      <w:r>
        <w:rPr>
          <w:i/>
          <w:iCs/>
        </w:rPr>
        <w:t xml:space="preserve">idit</w:t>
      </w:r>
      <w:r>
        <w:t xml:space="preserve"> </w:t>
      </w:r>
      <w:r>
        <w:t xml:space="preserve">roots,</w:t>
      </w:r>
      <w:r>
        <w:t xml:space="preserve"> </w:t>
      </w:r>
      <w:r>
        <w:rPr>
          <w:i/>
          <w:iCs/>
        </w:rPr>
        <w:t xml:space="preserve">niṣṭhā</w:t>
      </w:r>
      <w:r>
        <w:t xml:space="preserve"> </w:t>
      </w:r>
      <w:r>
        <w:t xml:space="preserve">does not take</w:t>
      </w:r>
      <w:r>
        <w:t xml:space="preserve"> </w:t>
      </w:r>
      <w:r>
        <w:rPr>
          <w:i/>
          <w:iCs/>
        </w:rPr>
        <w:t xml:space="preserve">iṭ</w:t>
      </w:r>
      <w:r>
        <w:t xml:space="preserve">, so</w:t>
      </w:r>
      <w:r>
        <w:t xml:space="preserve"> </w:t>
      </w:r>
      <w:r>
        <w:rPr>
          <w:i/>
          <w:iCs/>
        </w:rPr>
        <w:t xml:space="preserve">kta</w:t>
      </w:r>
      <w:r>
        <w:t xml:space="preserve"> </w:t>
      </w:r>
      <w:r>
        <w:t xml:space="preserve">has no augment; the suffix accent would arise but is set aside by</w:t>
      </w:r>
      <w:r>
        <w:t xml:space="preserve"> </w:t>
      </w:r>
      <w:r>
        <w:t xml:space="preserve">“niṣṭhā ca … nityaṃ mantre”</w:t>
      </w:r>
      <w:r>
        <w:t xml:space="preserve"> </w:t>
      </w:r>
      <w:r>
        <w:t xml:space="preserve">(Pā. 6-1-210 [?]), and</w:t>
      </w:r>
      <w:r>
        <w:t xml:space="preserve"> </w:t>
      </w:r>
      <w:r>
        <w:rPr>
          <w:i/>
          <w:iCs/>
        </w:rPr>
        <w:t xml:space="preserve">juṣṭa</w:t>
      </w:r>
      <w:r>
        <w:t xml:space="preserve"> </w:t>
      </w:r>
      <w:r>
        <w:t xml:space="preserve">and</w:t>
      </w:r>
      <w:r>
        <w:t xml:space="preserve"> </w:t>
      </w:r>
      <w:r>
        <w:rPr>
          <w:i/>
          <w:iCs/>
        </w:rPr>
        <w:t xml:space="preserve">arpita</w:t>
      </w:r>
      <w:r>
        <w:t xml:space="preserve"> </w:t>
      </w:r>
      <w:r>
        <w:t xml:space="preserve">are, by the previous sūtra’s carried-over words</w:t>
      </w:r>
      <w:r>
        <w:t xml:space="preserve"> </w:t>
      </w:r>
      <w:r>
        <w:t xml:space="preserve">“juṣṭārpite ca chandasi”</w:t>
      </w:r>
      <w:r>
        <w:t xml:space="preserve"> </w:t>
      </w:r>
      <w:r>
        <w:t xml:space="preserve">(Pā. 6-1-209 [?]), always initial-udātta in the mantra.</w:t>
      </w:r>
      <w:r>
        <w:t xml:space="preserve"> </w:t>
      </w:r>
      <w:r>
        <w:rPr>
          <w:b/>
          <w:bCs/>
        </w:rPr>
        <w:t xml:space="preserve">जुष्टयः (</w:t>
      </w:r>
      <w:r>
        <w:rPr>
          <w:b/>
          <w:bCs/>
          <w:i/>
          <w:iCs/>
        </w:rPr>
        <w:t xml:space="preserve">juṣṭayaḥ</w:t>
      </w:r>
      <w:r>
        <w:rPr>
          <w:b/>
          <w:bCs/>
        </w:rPr>
        <w:t xml:space="preserve">)</w:t>
      </w:r>
      <w:r>
        <w:t xml:space="preserve"> </w:t>
      </w:r>
      <w:r>
        <w:t xml:space="preserve">— root</w:t>
      </w:r>
      <w:r>
        <w:t xml:space="preserve"> </w:t>
      </w:r>
      <w:r>
        <w:rPr>
          <w:i/>
          <w:iCs/>
        </w:rPr>
        <w:t xml:space="preserve">juṣī prītisevanayoḥ</w:t>
      </w:r>
      <w:r>
        <w:t xml:space="preserve">,</w:t>
      </w:r>
      <w:r>
        <w:t xml:space="preserve"> </w:t>
      </w:r>
      <w:r>
        <w:rPr>
          <w:i/>
          <w:iCs/>
        </w:rPr>
        <w:t xml:space="preserve">ktin</w:t>
      </w:r>
      <w:r>
        <w:t xml:space="preserve">; the augment</w:t>
      </w:r>
      <w:r>
        <w:t xml:space="preserve"> </w:t>
      </w:r>
      <w:r>
        <w:rPr>
          <w:i/>
          <w:iCs/>
        </w:rPr>
        <w:t xml:space="preserve">iṭ</w:t>
      </w:r>
      <w:r>
        <w:t xml:space="preserve"> </w:t>
      </w:r>
      <w:r>
        <w:t xml:space="preserve">barred by Pā. 7-2-9 [?];</w:t>
      </w:r>
      <w:r>
        <w:t xml:space="preserve"> </w:t>
      </w:r>
      <w:r>
        <w:t xml:space="preserve">“ṣṭunā ṣṭuḥ”</w:t>
      </w:r>
      <w:r>
        <w:t xml:space="preserve"> </w:t>
      </w:r>
      <w:r>
        <w:t xml:space="preserve">(Pā. 8-4-41 [?]) turns</w:t>
      </w:r>
      <w:r>
        <w:t xml:space="preserve"> </w:t>
      </w:r>
      <w:r>
        <w:rPr>
          <w:i/>
          <w:iCs/>
        </w:rPr>
        <w:t xml:space="preserve">t</w:t>
      </w:r>
      <w:r>
        <w:t xml:space="preserve"> </w:t>
      </w:r>
      <w:r>
        <w:t xml:space="preserve">→</w:t>
      </w:r>
      <w:r>
        <w:t xml:space="preserve"> </w:t>
      </w:r>
      <w:r>
        <w:rPr>
          <w:i/>
          <w:iCs/>
        </w:rPr>
        <w:t xml:space="preserve">ṭ</w:t>
      </w:r>
      <w:r>
        <w:t xml:space="preserve">:</w:t>
      </w:r>
      <w:r>
        <w:t xml:space="preserve"> </w:t>
      </w:r>
      <w:r>
        <w:rPr>
          <w:i/>
          <w:iCs/>
        </w:rPr>
        <w:t xml:space="preserve">juṣṭi</w:t>
      </w:r>
      <w:r>
        <w:t xml:space="preserve">; initial-udātta by the suffix accent; nominative plural</w:t>
      </w:r>
      <w:r>
        <w:t xml:space="preserve"> </w:t>
      </w:r>
      <w:r>
        <w:rPr>
          <w:i/>
          <w:iCs/>
        </w:rPr>
        <w:t xml:space="preserve">juṣṭayaḥ</w:t>
      </w:r>
      <w:r>
        <w:t xml:space="preserve">.</w:t>
      </w:r>
      <w:r>
        <w:t xml:space="preserve"> </w:t>
      </w:r>
      <w:r>
        <w:rPr>
          <w:i/>
          <w:iCs/>
        </w:rPr>
        <w:t xml:space="preserve">(Sūtra numbers read from small print; pointers only.)</w:t>
      </w:r>
    </w:p>
    <w:p>
      <w:pPr>
        <w:pStyle w:val="BodyText"/>
      </w:pPr>
      <w:r>
        <w:rPr>
          <w:b/>
          <w:bCs/>
        </w:rPr>
        <w:t xml:space="preserve">॥१२॥</w:t>
      </w:r>
    </w:p>
    <w:bookmarkEnd w:id="455"/>
    <w:bookmarkStart w:id="456" w:name="page-447-close-of-sūkta-10"/>
    <w:p>
      <w:pPr>
        <w:pStyle w:val="Heading3"/>
      </w:pPr>
      <w:r>
        <w:t xml:space="preserve">Page 447 — Close of Sūkta 10</w:t>
      </w:r>
    </w:p>
    <w:p>
      <w:pPr>
        <w:pStyle w:val="FirstParagraph"/>
      </w:pPr>
      <w:r>
        <w:rPr>
          <w:b/>
          <w:bCs/>
        </w:rPr>
        <w:t xml:space="preserve">॥ इति दशमं सूक्तं समाप्तम् ॥</w:t>
      </w:r>
      <w:r>
        <w:t xml:space="preserve"> </w:t>
      </w:r>
      <w:r>
        <w:rPr>
          <w:i/>
          <w:iCs/>
        </w:rPr>
        <w:t xml:space="preserve">iti daśamaṃ sūktaṃ samāptam |</w:t>
      </w:r>
      <w:r>
        <w:t xml:space="preserve"> </w:t>
      </w:r>
      <w:r>
        <w:t xml:space="preserve">“Thus the tenth sūkta is completed.”</w:t>
      </w:r>
    </w:p>
    <w:p>
      <w:pPr>
        <w:pStyle w:val="BodyText"/>
      </w:pPr>
      <w:r>
        <w:rPr>
          <w:b/>
          <w:bCs/>
        </w:rPr>
        <w:t xml:space="preserve">Kannada colophon:</w:t>
      </w:r>
      <w:r>
        <w:t xml:space="preserve"> </w:t>
      </w:r>
      <w:r>
        <w:t xml:space="preserve">ಇಲ್ಲಿಗೆ ಪ್ರಥಮಮಂಡಲದಲ್ಲಿ ಹತ್ತನೆಯ ಸೂಕ್ತವು ಮುಗಿದುದು ।</w:t>
      </w:r>
      <w:r>
        <w:t xml:space="preserve"> </w:t>
      </w:r>
      <w:r>
        <w:t xml:space="preserve">“Here the tenth sūkta in the first maṇḍala is concluded.”</w:t>
      </w:r>
    </w:p>
    <w:p>
      <w:pPr>
        <w:pStyle w:val="BodyText"/>
      </w:pPr>
      <w:r>
        <w:rPr>
          <w:i/>
          <w:iCs/>
        </w:rPr>
        <w:t xml:space="preserve">(A printed ornament follows. The next printed page, 448, opens the eleventh sūkta,</w:t>
      </w:r>
      <w:r>
        <w:rPr>
          <w:i/>
          <w:iCs/>
        </w:rPr>
        <w:t xml:space="preserve"> </w:t>
      </w:r>
      <w:r>
        <w:rPr>
          <w:i/>
          <w:iCs/>
        </w:rPr>
        <w:t xml:space="preserve">“indraṃ viśvā avīvṛdhan”</w:t>
      </w:r>
      <w:r>
        <w:rPr>
          <w:i/>
          <w:iCs/>
        </w:rPr>
        <w:t xml:space="preserve"> </w:t>
      </w:r>
      <w:r>
        <w:rPr>
          <w:i/>
          <w:iCs/>
        </w:rPr>
        <w:t xml:space="preserve">— its application note names Jetā, son of Madhucchandas, as the ṛṣi — and is not translated in this batch.)</w:t>
      </w:r>
    </w:p>
    <w:p>
      <w:r>
        <w:pict>
          <v:rect style="width:0;height:1.5pt" o:hralign="center" o:hrstd="t" o:hr="t"/>
        </w:pict>
      </w:r>
    </w:p>
    <w:bookmarkEnd w:id="456"/>
    <w:bookmarkStart w:id="457" w:name="Xbdae177e7966b3dec69182ade4a249303747667"/>
    <w:p>
      <w:pPr>
        <w:pStyle w:val="Heading3"/>
      </w:pPr>
      <w:r>
        <w:t xml:space="preserve">Page 448 — opening of Sūkta 11 (third anuvāka)</w:t>
      </w:r>
    </w:p>
    <w:p>
      <w:pPr>
        <w:pStyle w:val="FirstParagraph"/>
      </w:pPr>
      <w:r>
        <w:rPr>
          <w:b/>
          <w:bCs/>
        </w:rPr>
        <w:t xml:space="preserve">॥ ॐ ॥</w:t>
      </w:r>
    </w:p>
    <w:p>
      <w:pPr>
        <w:pStyle w:val="BodyText"/>
      </w:pPr>
      <w:r>
        <w:rPr>
          <w:b/>
          <w:bCs/>
        </w:rPr>
        <w:t xml:space="preserve">॥ ಹನ್ನೊಂದನೆಯ ಸೂಕ್ತವು ॥ — Sūkta 11 —</w:t>
      </w:r>
      <w:r>
        <w:rPr>
          <w:b/>
          <w:bCs/>
        </w:rPr>
        <w:t xml:space="preserve"> </w:t>
      </w:r>
      <w:r>
        <w:rPr>
          <w:b/>
          <w:bCs/>
          <w:i/>
          <w:iCs/>
        </w:rPr>
        <w:t xml:space="preserve">“indraṃ viśvā avīvṛdhan”</w:t>
      </w:r>
      <w:r>
        <w:rPr>
          <w:b/>
          <w:bCs/>
        </w:rPr>
        <w:t xml:space="preserve"> </w:t>
      </w:r>
      <w:r>
        <w:rPr>
          <w:b/>
          <w:bCs/>
        </w:rPr>
        <w:t xml:space="preserve">(</w:t>
      </w:r>
      <w:r>
        <w:rPr>
          <w:b/>
          <w:bCs/>
        </w:rPr>
        <w:t xml:space="preserve">“The Eleventh Sūkta”</w:t>
      </w:r>
      <w:r>
        <w:rPr>
          <w:b/>
          <w:bCs/>
        </w:rPr>
        <w:t xml:space="preserve">)</w:t>
      </w:r>
    </w:p>
    <w:p>
      <w:pPr>
        <w:pStyle w:val="BodyText"/>
      </w:pPr>
      <w:r>
        <w:rPr>
          <w:b/>
          <w:bCs/>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
          <w:iCs/>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
          <w:bCs/>
        </w:rPr>
        <w:t xml:space="preserve">Translation:</w:t>
      </w:r>
      <w:r>
        <w:t xml:space="preserve"> </w:t>
      </w:r>
      <w:r>
        <w:t xml:space="preserve">“The ṛṣi of the sūkta beginning</w:t>
      </w:r>
      <w:r>
        <w:t xml:space="preserve"> </w:t>
      </w:r>
      <w:r>
        <w:rPr>
          <w:i/>
          <w:iCs/>
        </w:rPr>
        <w:t xml:space="preserve">indraṃ viśvā</w:t>
      </w:r>
      <w:r>
        <w:t xml:space="preserve"> </w:t>
      </w:r>
      <w:r>
        <w:t xml:space="preserve">is Jetā, son of Madhucchandas. So the Anukramaṇī says:</w:t>
      </w:r>
      <w:r>
        <w:t xml:space="preserve"> </w:t>
      </w:r>
      <w:r>
        <w:t xml:space="preserve">‘</w:t>
      </w:r>
      <w:r>
        <w:rPr>
          <w:i/>
          <w:iCs/>
        </w:rPr>
        <w:t xml:space="preserve">indram aṣṭau jetā mādhucchandasaḥ</w:t>
      </w:r>
      <w:r>
        <w:t xml:space="preserve">’</w:t>
      </w:r>
      <w:r>
        <w:t xml:space="preserve"> </w:t>
      </w:r>
      <w:r>
        <w:t xml:space="preserve">—</w:t>
      </w:r>
      <w:r>
        <w:t xml:space="preserve"> </w:t>
      </w:r>
      <w:r>
        <w:rPr>
          <w:i/>
          <w:iCs/>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
          <w:bCs/>
        </w:rPr>
        <w:t xml:space="preserve">Mahāvrata</w:t>
      </w:r>
      <w:r>
        <w:t xml:space="preserve">, in the</w:t>
      </w:r>
      <w:r>
        <w:t xml:space="preserve"> </w:t>
      </w:r>
      <w:r>
        <w:rPr>
          <w:i/>
          <w:iCs/>
        </w:rPr>
        <w:t xml:space="preserve">niṣkevalya</w:t>
      </w:r>
      <w:r>
        <w:t xml:space="preserve"> </w:t>
      </w:r>
      <w:r>
        <w:t xml:space="preserve">[śastra], the whole sūkta [reading uncertain] is to be recited; Śaunaka lays this down in the section</w:t>
      </w:r>
      <w:r>
        <w:t xml:space="preserve"> </w:t>
      </w:r>
      <w:r>
        <w:rPr>
          <w:i/>
          <w:iCs/>
        </w:rPr>
        <w:t xml:space="preserve">ūrū</w:t>
      </w:r>
      <w:r>
        <w:t xml:space="preserve">:</w:t>
      </w:r>
      <w:r>
        <w:t xml:space="preserve"> </w:t>
      </w:r>
      <w:r>
        <w:t xml:space="preserve">‘</w:t>
      </w:r>
      <w:r>
        <w:rPr>
          <w:i/>
          <w:iCs/>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 </w:t>
      </w:r>
      <w:r>
        <w:t xml:space="preserve">(Aitareya Āraṇyaka 3-1-1 [?]). And the Brāhmaṇa, in the first Āraṇyaka, in the section</w:t>
      </w:r>
      <w:r>
        <w:t xml:space="preserve"> </w:t>
      </w:r>
      <w:r>
        <w:rPr>
          <w:i/>
          <w:iCs/>
        </w:rPr>
        <w:t xml:space="preserve">pra vo mahe</w:t>
      </w:r>
      <w:r>
        <w:t xml:space="preserve"> </w:t>
      </w:r>
      <w:r>
        <w:t xml:space="preserve">on the</w:t>
      </w:r>
      <w:r>
        <w:t xml:space="preserve"> </w:t>
      </w:r>
      <w:r>
        <w:rPr>
          <w:i/>
          <w:iCs/>
        </w:rPr>
        <w:t xml:space="preserve">paṅkti</w:t>
      </w:r>
      <w:r>
        <w:t xml:space="preserve">:</w:t>
      </w:r>
      <w:r>
        <w:t xml:space="preserve"> </w:t>
      </w:r>
      <w:r>
        <w:t xml:space="preserve">‘the words</w:t>
      </w:r>
      <w:r>
        <w:t xml:space="preserve"> </w:t>
      </w:r>
      <w:r>
        <w:rPr>
          <w:i/>
          <w:iCs/>
        </w:rPr>
        <w:t xml:space="preserve">indraṃ viśvā avīvṛdhan</w:t>
      </w:r>
      <w:r>
        <w:t xml:space="preserve"> </w:t>
      </w:r>
      <w:r>
        <w:t xml:space="preserve">are to be appended’</w:t>
      </w:r>
      <w:r>
        <w:t xml:space="preserve"> </w:t>
      </w:r>
      <w:r>
        <w:t xml:space="preserve">(Aitareya Āraṇyaka 1-5-2 [?]). Again, on the fifth day of the Pṛṣṭhya rite, in the</w:t>
      </w:r>
      <w:r>
        <w:t xml:space="preserve"> </w:t>
      </w:r>
      <w:r>
        <w:rPr>
          <w:i/>
          <w:iCs/>
        </w:rPr>
        <w:t xml:space="preserve">niṣkevalya</w:t>
      </w:r>
      <w:r>
        <w:t xml:space="preserve"> </w:t>
      </w:r>
      <w:r>
        <w:t xml:space="preserve">śastra, the triplet</w:t>
      </w:r>
      <w:r>
        <w:t xml:space="preserve"> </w:t>
      </w:r>
      <w:r>
        <w:rPr>
          <w:i/>
          <w:iCs/>
        </w:rPr>
        <w:t xml:space="preserve">indraṃ viśvā avīvṛdhan</w:t>
      </w:r>
      <w:r>
        <w:t xml:space="preserve"> </w:t>
      </w:r>
      <w:r>
        <w:t xml:space="preserve">is the</w:t>
      </w:r>
      <w:r>
        <w:t xml:space="preserve"> </w:t>
      </w:r>
      <w:r>
        <w:rPr>
          <w:i/>
          <w:iCs/>
        </w:rPr>
        <w:t xml:space="preserve">anurūpa</w:t>
      </w:r>
      <w:r>
        <w:t xml:space="preserve">: in the section</w:t>
      </w:r>
      <w:r>
        <w:t xml:space="preserve"> </w:t>
      </w:r>
      <w:r>
        <w:rPr>
          <w:i/>
          <w:iCs/>
        </w:rPr>
        <w:t xml:space="preserve">stomo vardhamānaḥ</w:t>
      </w:r>
      <w:r>
        <w:t xml:space="preserve"> </w:t>
      </w:r>
      <w:r>
        <w:t xml:space="preserve">it is laid down:</w:t>
      </w:r>
      <w:r>
        <w:t xml:space="preserve"> </w:t>
      </w:r>
      <w:r>
        <w:t xml:space="preserve">‘</w:t>
      </w:r>
      <w:r>
        <w:rPr>
          <w:i/>
          <w:iCs/>
        </w:rPr>
        <w:t xml:space="preserve">upa no haribhiḥ sutam</w:t>
      </w:r>
      <w:r>
        <w:t xml:space="preserve">;</w:t>
      </w:r>
      <w:r>
        <w:t xml:space="preserve"> </w:t>
      </w:r>
      <w:r>
        <w:rPr>
          <w:i/>
          <w:iCs/>
        </w:rPr>
        <w:t xml:space="preserve">indraṃ viśvā avīvṛdhan</w:t>
      </w:r>
      <w:r>
        <w:t xml:space="preserve">’</w:t>
      </w:r>
      <w:r>
        <w:t xml:space="preserve"> </w:t>
      </w:r>
      <w:r>
        <w:t xml:space="preserve">(Āśvalāyana 6-12 [?]).”</w:t>
      </w:r>
      <w:r>
        <w:t xml:space="preserve"> </w:t>
      </w:r>
      <w:r>
        <w:rPr>
          <w:i/>
          <w:iCs/>
        </w:rPr>
        <w:t xml:space="preserve">(The first words of the printed Sanskrit, as I read them, run</w:t>
      </w:r>
      <w:r>
        <w:t xml:space="preserve"> </w:t>
      </w:r>
      <w:r>
        <w:t xml:space="preserve">indraṃ viśvā ity-ṛcasya</w:t>
      </w:r>
      <w:r>
        <w:rPr>
          <w:i/>
          <w:iCs/>
        </w:rPr>
        <w:t xml:space="preserve">; the Anukramaṇī count</w:t>
      </w:r>
      <w:r>
        <w:t xml:space="preserve"> </w:t>
      </w:r>
      <w:r>
        <w:t xml:space="preserve">aṣṭau</w:t>
      </w:r>
      <w:r>
        <w:t xml:space="preserve"> </w:t>
      </w:r>
      <w:r>
        <w:rPr>
          <w:i/>
          <w:iCs/>
        </w:rPr>
        <w:t xml:space="preserve">— eight — agrees with the sūkta’s eight riks.)</w:t>
      </w:r>
    </w:p>
    <w:p>
      <w:pPr>
        <w:pStyle w:val="BodyText"/>
      </w:pPr>
      <w:r>
        <w:rPr>
          <w:b/>
          <w:bCs/>
        </w:rPr>
        <w:t xml:space="preserve">॥ Anuvāda (Kannada rendering) ॥</w:t>
      </w:r>
      <w:r>
        <w:t xml:space="preserve"> </w:t>
      </w:r>
      <w:r>
        <w:t xml:space="preserve">The ṛṣi of the sūkta</w:t>
      </w:r>
      <w:r>
        <w:t xml:space="preserve"> </w:t>
      </w:r>
      <w:r>
        <w:rPr>
          <w:i/>
          <w:iCs/>
        </w:rPr>
        <w:t xml:space="preserve">indraṃ viśvā</w:t>
      </w:r>
      <w:r>
        <w:t xml:space="preserve"> </w:t>
      </w:r>
      <w:r>
        <w:t xml:space="preserve">is Jetā, son of the sage Madhucchandas. The Anukramaṇikā too says</w:t>
      </w:r>
      <w:r>
        <w:t xml:space="preserve"> </w:t>
      </w:r>
      <w:r>
        <w:t xml:space="preserve">“</w:t>
      </w:r>
      <w:r>
        <w:rPr>
          <w:i/>
          <w:iCs/>
        </w:rPr>
        <w:t xml:space="preserve">indram aṣṭau jetā mādhucchandasaḥ</w:t>
      </w:r>
      <w:r>
        <w:t xml:space="preserve">”</w:t>
      </w:r>
      <w:r>
        <w:t xml:space="preserve"> </w:t>
      </w:r>
      <w:r>
        <w:t xml:space="preserve">— that is,</w:t>
      </w:r>
      <w:r>
        <w:t xml:space="preserve"> </w:t>
      </w:r>
      <w:r>
        <w:t xml:space="preserve">“of the [eight] riks</w:t>
      </w:r>
      <w:r>
        <w:t xml:space="preserve"> </w:t>
      </w:r>
      <w:r>
        <w:rPr>
          <w:i/>
          <w:iCs/>
        </w:rPr>
        <w:t xml:space="preserve">indraṃ viśvā</w:t>
      </w:r>
      <w:r>
        <w:t xml:space="preserve">, the ṛṣi is Jetā, son of Madhucchandas.”</w:t>
      </w:r>
      <w:r>
        <w:t xml:space="preserve"> </w:t>
      </w:r>
      <w:r>
        <w:t xml:space="preserve">The meter, Anuṣṭubh, was stated earlier. The deity is Indra. Application: in the sacrifice called</w:t>
      </w:r>
      <w:r>
        <w:t xml:space="preserve"> </w:t>
      </w:r>
      <w:r>
        <w:rPr>
          <w:b/>
          <w:bCs/>
        </w:rPr>
        <w:t xml:space="preserve">Mahāvrata</w:t>
      </w:r>
      <w:r>
        <w:t xml:space="preserve">, when reciting the mantras of the</w:t>
      </w:r>
      <w:r>
        <w:t xml:space="preserve"> </w:t>
      </w:r>
      <w:r>
        <w:rPr>
          <w:i/>
          <w:iCs/>
        </w:rPr>
        <w:t xml:space="preserve">niṣkevalya-śastra</w:t>
      </w:r>
      <w:r>
        <w:t xml:space="preserve">, this whole sūkta is to be recited; Śaunaka says so in the section</w:t>
      </w:r>
      <w:r>
        <w:t xml:space="preserve"> </w:t>
      </w:r>
      <w:r>
        <w:rPr>
          <w:i/>
          <w:iCs/>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
          <w:iCs/>
        </w:rPr>
        <w:t xml:space="preserve">pra vo mahe</w:t>
      </w:r>
      <w:r>
        <w:t xml:space="preserve">. And on the fifth day of the Pṛṣṭhya sacrifice, when reciting the</w:t>
      </w:r>
      <w:r>
        <w:t xml:space="preserve"> </w:t>
      </w:r>
      <w:r>
        <w:rPr>
          <w:i/>
          <w:iCs/>
        </w:rPr>
        <w:t xml:space="preserve">niṣkevalya-śastra</w:t>
      </w:r>
      <w:r>
        <w:t xml:space="preserve">, the three riks beginning</w:t>
      </w:r>
      <w:r>
        <w:t xml:space="preserve"> </w:t>
      </w:r>
      <w:r>
        <w:rPr>
          <w:i/>
          <w:iCs/>
        </w:rPr>
        <w:t xml:space="preserve">indraṃ viśvā avīvṛdhan</w:t>
      </w:r>
      <w:r>
        <w:t xml:space="preserve"> </w:t>
      </w:r>
      <w:r>
        <w:t xml:space="preserve">are to be used for the</w:t>
      </w:r>
      <w:r>
        <w:t xml:space="preserve"> </w:t>
      </w:r>
      <w:r>
        <w:rPr>
          <w:i/>
          <w:iCs/>
        </w:rPr>
        <w:t xml:space="preserve">stomāvāpa</w:t>
      </w:r>
      <w:r>
        <w:t xml:space="preserve">; Āśvalāyana’s Śrauta-sūtra says so in the sūtra</w:t>
      </w:r>
      <w:r>
        <w:t xml:space="preserve"> </w:t>
      </w:r>
      <w:r>
        <w:rPr>
          <w:i/>
          <w:iCs/>
        </w:rPr>
        <w:t xml:space="preserve">upa no haribhiḥ sutam indraṃ viśvā avīvṛdhan</w:t>
      </w:r>
      <w:r>
        <w:t xml:space="preserve">.</w:t>
      </w:r>
    </w:p>
    <w:bookmarkEnd w:id="457"/>
    <w:bookmarkStart w:id="458" w:name="page-449-sūkta-11-rik-1"/>
    <w:p>
      <w:pPr>
        <w:pStyle w:val="Heading3"/>
      </w:pPr>
      <w:r>
        <w:t xml:space="preserve">Page 449 — Sūkta 11, Rik 1</w:t>
      </w:r>
    </w:p>
    <w:p>
      <w:pPr>
        <w:pStyle w:val="FirstParagraph"/>
      </w:pPr>
      <w:r>
        <w:rPr>
          <w:b/>
          <w:bCs/>
        </w:rPr>
        <w:t xml:space="preserve">॥ Sūkta — 11 ॥</w:t>
      </w:r>
      <w:r>
        <w:t xml:space="preserve"> </w:t>
      </w:r>
      <w:r>
        <w:rPr>
          <w:b/>
          <w:bCs/>
        </w:rPr>
        <w:t xml:space="preserve">॥ Maṇḍala — 1 ॥ Anuvāka — 3 ॥ Sūkta — 11 ॥</w:t>
      </w:r>
      <w:r>
        <w:t xml:space="preserve"> </w:t>
      </w:r>
      <w:r>
        <w:rPr>
          <w:b/>
          <w:bCs/>
        </w:rPr>
        <w:t xml:space="preserve">॥ Aṣṭaka — 1 ॥ Adhyāya — 1 ॥ Varga — 21 [?] ॥</w:t>
      </w:r>
      <w:r>
        <w:t xml:space="preserve"> </w:t>
      </w:r>
      <w:r>
        <w:rPr>
          <w:i/>
          <w:iCs/>
        </w:rPr>
        <w:t xml:space="preserve">(a single numeral, read at 300 dpi as</w:t>
      </w:r>
      <w:r>
        <w:rPr>
          <w:i/>
          <w:iCs/>
        </w:rPr>
        <w:t xml:space="preserve"> </w:t>
      </w:r>
      <w:r>
        <w:rPr>
          <w:i/>
          <w:iCs/>
        </w:rPr>
        <w:t xml:space="preserve">“21”</w:t>
      </w:r>
      <w:r>
        <w:rPr>
          <w:i/>
          <w:iCs/>
        </w:rPr>
        <w:t xml:space="preserve">; the earlier headings gave two numerals each, so this is a change of pattern — unreconciled)</w:t>
      </w:r>
      <w:r>
        <w:t xml:space="preserve"> </w:t>
      </w:r>
      <w:r>
        <w:rPr>
          <w:b/>
          <w:bCs/>
        </w:rPr>
        <w:t xml:space="preserve">॥ Mantras contained in this sūkta: 8 ॥</w:t>
      </w:r>
      <w:r>
        <w:t xml:space="preserve"> </w:t>
      </w:r>
      <w:r>
        <w:rPr>
          <w:i/>
          <w:iCs/>
        </w:rPr>
        <w:t xml:space="preserve">(first read as</w:t>
      </w:r>
      <w:r>
        <w:rPr>
          <w:i/>
          <w:iCs/>
        </w:rPr>
        <w:t xml:space="preserve"> </w:t>
      </w:r>
      <w:r>
        <w:rPr>
          <w:i/>
          <w:iCs/>
        </w:rPr>
        <w:t xml:space="preserve">“9”</w:t>
      </w:r>
      <w:r>
        <w:rPr>
          <w:i/>
          <w:iCs/>
        </w:rPr>
        <w:t xml:space="preserve"> </w:t>
      </w:r>
      <w:r>
        <w:rPr>
          <w:i/>
          <w:iCs/>
        </w:rPr>
        <w:t xml:space="preserve">from the small numeral; corrected after the sūkta turned out to end at Rik 8, as the Anukramaṇī’s</w:t>
      </w:r>
      <w:r>
        <w:t xml:space="preserve"> </w:t>
      </w:r>
      <w:r>
        <w:t xml:space="preserve">aṣṭau</w:t>
      </w:r>
      <w:r>
        <w:t xml:space="preserve"> </w:t>
      </w:r>
      <w:r>
        <w:rPr>
          <w:i/>
          <w:iCs/>
        </w:rPr>
        <w:t xml:space="preserve">also says)</w:t>
      </w:r>
      <w:r>
        <w:t xml:space="preserve"> </w:t>
      </w:r>
      <w:r>
        <w:rPr>
          <w:b/>
          <w:bCs/>
        </w:rPr>
        <w:t xml:space="preserve">॥ Ṛṣi — Jetā Mādhucchandasa ॥</w:t>
      </w:r>
      <w:r>
        <w:t xml:space="preserve"> </w:t>
      </w:r>
      <w:r>
        <w:rPr>
          <w:b/>
          <w:bCs/>
        </w:rPr>
        <w:t xml:space="preserve">॥ Devatā — Indra ॥</w:t>
      </w:r>
      <w:r>
        <w:t xml:space="preserve"> </w:t>
      </w:r>
      <w:r>
        <w:rPr>
          <w:b/>
          <w:bCs/>
        </w:rPr>
        <w:t xml:space="preserve">॥ Chandaḥ — Anuṣṭubh ॥</w:t>
      </w:r>
    </w:p>
    <w:p>
      <w:pPr>
        <w:pStyle w:val="BodyText"/>
      </w:pPr>
      <w:r>
        <w:rPr>
          <w:b/>
          <w:bCs/>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
          <w:iCs/>
        </w:rPr>
        <w:t xml:space="preserve">indraṃ viśvā avīvṛdhan samudravyacasaṃ giraḥ |</w:t>
      </w:r>
      <w:r>
        <w:t xml:space="preserve"> </w:t>
      </w:r>
      <w:r>
        <w:rPr>
          <w:i/>
          <w:iCs/>
        </w:rPr>
        <w:t xml:space="preserve">rathītamaṃ rathīnāṃ vājānāṃ satpatiṃ patim ||1||</w:t>
      </w:r>
    </w:p>
    <w:p>
      <w:pPr>
        <w:pStyle w:val="FirstParagraph"/>
      </w:pPr>
      <w:r>
        <w:rPr>
          <w:b/>
          <w:bCs/>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
          <w:iCs/>
        </w:rPr>
        <w:t xml:space="preserve">indram | viśvāḥ | avīvṛdhan | samudra-vyacasam | giraḥ ||</w:t>
      </w:r>
      <w:r>
        <w:t xml:space="preserve"> </w:t>
      </w:r>
      <w:r>
        <w:rPr>
          <w:i/>
          <w:iCs/>
        </w:rPr>
        <w:t xml:space="preserve">rathi-tamam | rathīnām | vājānām | sat-patim | patim ||1||</w:t>
      </w:r>
    </w:p>
    <w:p>
      <w:pPr>
        <w:pStyle w:val="FirstParagraph"/>
      </w:pPr>
      <w:r>
        <w:rPr>
          <w:b/>
          <w:bCs/>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
          <w:iCs/>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
          <w:bCs/>
        </w:rPr>
        <w:t xml:space="preserve">Translation:</w:t>
      </w:r>
      <w:r>
        <w:t xml:space="preserve"> </w:t>
      </w:r>
      <w:r>
        <w:t xml:space="preserve">“All (</w:t>
      </w:r>
      <w:r>
        <w:rPr>
          <w:i/>
          <w:iCs/>
        </w:rPr>
        <w:t xml:space="preserve">viśvāḥ</w:t>
      </w:r>
      <w:r>
        <w:t xml:space="preserve">) our praises (</w:t>
      </w:r>
      <w:r>
        <w:rPr>
          <w:i/>
          <w:iCs/>
        </w:rPr>
        <w:t xml:space="preserve">giraḥ</w:t>
      </w:r>
      <w:r>
        <w:t xml:space="preserve">) have magnified (</w:t>
      </w:r>
      <w:r>
        <w:rPr>
          <w:i/>
          <w:iCs/>
        </w:rPr>
        <w:t xml:space="preserve">avīvṛdhan</w:t>
      </w:r>
      <w:r>
        <w:t xml:space="preserve">) Indra. What kind of Indra?</w:t>
      </w:r>
      <w:r>
        <w:t xml:space="preserve"> </w:t>
      </w:r>
      <w:r>
        <w:rPr>
          <w:i/>
          <w:iCs/>
        </w:rPr>
        <w:t xml:space="preserve">Samudravyacasam</w:t>
      </w:r>
      <w:r>
        <w:t xml:space="preserve"> </w:t>
      </w:r>
      <w:r>
        <w:t xml:space="preserve">— pervading like the ocean;</w:t>
      </w:r>
      <w:r>
        <w:t xml:space="preserve"> </w:t>
      </w:r>
      <w:r>
        <w:rPr>
          <w:i/>
          <w:iCs/>
        </w:rPr>
        <w:t xml:space="preserve">rathītamam</w:t>
      </w:r>
      <w:r>
        <w:t xml:space="preserve"> </w:t>
      </w:r>
      <w:r>
        <w:t xml:space="preserve">— among</w:t>
      </w:r>
      <w:r>
        <w:t xml:space="preserve"> </w:t>
      </w:r>
      <w:r>
        <w:rPr>
          <w:i/>
          <w:iCs/>
        </w:rPr>
        <w:t xml:space="preserve">rathīs</w:t>
      </w:r>
      <w:r>
        <w:t xml:space="preserve">, warriors who fight from chariots, the one most endowed with chariots;</w:t>
      </w:r>
      <w:r>
        <w:t xml:space="preserve"> </w:t>
      </w:r>
      <w:r>
        <w:rPr>
          <w:i/>
          <w:iCs/>
        </w:rPr>
        <w:t xml:space="preserve">vājānām patim</w:t>
      </w:r>
      <w:r>
        <w:t xml:space="preserve"> </w:t>
      </w:r>
      <w:r>
        <w:t xml:space="preserve">— lord of foods;</w:t>
      </w:r>
      <w:r>
        <w:t xml:space="preserve"> </w:t>
      </w:r>
      <w:r>
        <w:rPr>
          <w:i/>
          <w:iCs/>
        </w:rPr>
        <w:t xml:space="preserve">satpatim</w:t>
      </w:r>
      <w:r>
        <w:t xml:space="preserve"> </w:t>
      </w:r>
      <w:r>
        <w:t xml:space="preserve">— protector of the good, of those who follow the right path.”</w:t>
      </w:r>
      <w:r>
        <w:t xml:space="preserve"> </w:t>
      </w:r>
      <w:r>
        <w:rPr>
          <w:i/>
          <w:iCs/>
        </w:rPr>
        <w:t xml:space="preserve">(The Sanskrit grammar on pp. 449–450 — on</w:t>
      </w:r>
      <w:r>
        <w:t xml:space="preserve"> </w:t>
      </w:r>
      <w:r>
        <w:t xml:space="preserve">viśvāḥ</w:t>
      </w:r>
      <w:r>
        <w:rPr>
          <w:i/>
          <w:iCs/>
        </w:rPr>
        <w:t xml:space="preserve">,</w:t>
      </w:r>
      <w:r>
        <w:t xml:space="preserve"> </w:t>
      </w:r>
      <w:r>
        <w:t xml:space="preserve">avīvṛdhan</w:t>
      </w:r>
      <w:r>
        <w:rPr>
          <w:i/>
          <w:iCs/>
        </w:rPr>
        <w:t xml:space="preserve">,</w:t>
      </w:r>
      <w:r>
        <w:t xml:space="preserve"> </w:t>
      </w:r>
      <w:r>
        <w:t xml:space="preserve">samudravyacasam</w:t>
      </w:r>
      <w:r>
        <w:rPr>
          <w:i/>
          <w:iCs/>
        </w:rPr>
        <w:t xml:space="preserve">,</w:t>
      </w:r>
      <w:r>
        <w:t xml:space="preserve"> </w:t>
      </w:r>
      <w:r>
        <w:t xml:space="preserve">rathītamam</w:t>
      </w:r>
      <w:r>
        <w:rPr>
          <w:i/>
          <w:iCs/>
        </w:rPr>
        <w:t xml:space="preserve">,</w:t>
      </w:r>
      <w:r>
        <w:t xml:space="preserve"> </w:t>
      </w:r>
      <w:r>
        <w:t xml:space="preserve">rathīnām</w:t>
      </w:r>
      <w:r>
        <w:rPr>
          <w:i/>
          <w:iCs/>
        </w:rPr>
        <w:t xml:space="preserve">,</w:t>
      </w:r>
      <w:r>
        <w:t xml:space="preserve"> </w:t>
      </w:r>
      <w:r>
        <w:t xml:space="preserve">vājānām</w:t>
      </w:r>
      <w:r>
        <w:rPr>
          <w:i/>
          <w:iCs/>
        </w:rPr>
        <w:t xml:space="preserve">,</w:t>
      </w:r>
      <w:r>
        <w:t xml:space="preserve"> </w:t>
      </w:r>
      <w:r>
        <w:t xml:space="preserve">satpatim</w:t>
      </w:r>
      <w:r>
        <w:rPr>
          <w:i/>
          <w:iCs/>
        </w:rPr>
        <w:t xml:space="preserve">,</w:t>
      </w:r>
      <w:r>
        <w:t xml:space="preserve"> </w:t>
      </w:r>
      <w:r>
        <w:t xml:space="preserve">patim</w:t>
      </w:r>
      <w:r>
        <w:t xml:space="preserve"> </w:t>
      </w:r>
      <w:r>
        <w:rPr>
          <w:i/>
          <w:iCs/>
        </w:rPr>
        <w:t xml:space="preserve">— is noted briefly in the Kannada grammar below. In outline:</w:t>
      </w:r>
      <w:r>
        <w:t xml:space="preserve"> </w:t>
      </w:r>
      <w:r>
        <w:t xml:space="preserve">viśvāḥ</w:t>
      </w:r>
      <w:r>
        <w:t xml:space="preserve"> </w:t>
      </w:r>
      <w:r>
        <w:rPr>
          <w:i/>
          <w:iCs/>
        </w:rPr>
        <w:t xml:space="preserve">from</w:t>
      </w:r>
      <w:r>
        <w:t xml:space="preserve"> </w:t>
      </w:r>
      <w:r>
        <w:t xml:space="preserve">viśa</w:t>
      </w:r>
      <w:r>
        <w:t xml:space="preserve"> </w:t>
      </w:r>
      <w:r>
        <w:rPr>
          <w:i/>
          <w:iCs/>
        </w:rPr>
        <w:t xml:space="preserve">with</w:t>
      </w:r>
      <w:r>
        <w:t xml:space="preserve"> </w:t>
      </w:r>
      <w:r>
        <w:t xml:space="preserve">kvan</w:t>
      </w:r>
      <w:r>
        <w:rPr>
          <w:i/>
          <w:iCs/>
        </w:rPr>
        <w:t xml:space="preserve">;</w:t>
      </w:r>
      <w:r>
        <w:t xml:space="preserve"> </w:t>
      </w:r>
      <w:r>
        <w:t xml:space="preserve">avīvṛdhan</w:t>
      </w:r>
      <w:r>
        <w:t xml:space="preserve"> </w:t>
      </w:r>
      <w:r>
        <w:rPr>
          <w:i/>
          <w:iCs/>
        </w:rPr>
        <w:t xml:space="preserve">a Vedic</w:t>
      </w:r>
      <w:r>
        <w:t xml:space="preserve"> </w:t>
      </w:r>
      <w:r>
        <w:t xml:space="preserve">ṇic-</w:t>
      </w:r>
      <w:r>
        <w:rPr>
          <w:i/>
          <w:iCs/>
        </w:rPr>
        <w:t xml:space="preserve">aorist (</w:t>
      </w:r>
      <w:r>
        <w:t xml:space="preserve">caṅ</w:t>
      </w:r>
      <w:r>
        <w:rPr>
          <w:i/>
          <w:iCs/>
        </w:rPr>
        <w:t xml:space="preserve">) with reduplication, with the augment</w:t>
      </w:r>
      <w:r>
        <w:t xml:space="preserve"> </w:t>
      </w:r>
      <w:r>
        <w:t xml:space="preserve">aṭ</w:t>
      </w:r>
      <w:r>
        <w:t xml:space="preserve"> </w:t>
      </w:r>
      <w:r>
        <w:rPr>
          <w:i/>
          <w:iCs/>
        </w:rPr>
        <w:t xml:space="preserve">and the loss of</w:t>
      </w:r>
      <w:r>
        <w:t xml:space="preserve"> </w:t>
      </w:r>
      <w:r>
        <w:t xml:space="preserve">i</w:t>
      </w:r>
      <w:r>
        <w:t xml:space="preserve"> </w:t>
      </w:r>
      <w:r>
        <w:rPr>
          <w:i/>
          <w:iCs/>
        </w:rPr>
        <w:t xml:space="preserve">by Pā. 6-4-51 [?];</w:t>
      </w:r>
      <w:r>
        <w:t xml:space="preserve"> </w:t>
      </w:r>
      <w:r>
        <w:t xml:space="preserve">samudravyacasam</w:t>
      </w:r>
      <w:r>
        <w:t xml:space="preserve"> </w:t>
      </w:r>
      <w:r>
        <w:rPr>
          <w:i/>
          <w:iCs/>
        </w:rPr>
        <w:t xml:space="preserve">from</w:t>
      </w:r>
      <w:r>
        <w:t xml:space="preserve"> </w:t>
      </w:r>
      <w:r>
        <w:t xml:space="preserve">vyaca</w:t>
      </w:r>
      <w:r>
        <w:t xml:space="preserve"> </w:t>
      </w:r>
      <w:r>
        <w:rPr>
          <w:i/>
          <w:iCs/>
        </w:rPr>
        <w:t xml:space="preserve">with</w:t>
      </w:r>
      <w:r>
        <w:t xml:space="preserve"> </w:t>
      </w:r>
      <w:r>
        <w:t xml:space="preserve">asun</w:t>
      </w:r>
      <w:r>
        <w:rPr>
          <w:i/>
          <w:iCs/>
        </w:rPr>
        <w:t xml:space="preserve">, a bahuvrīhi that keeps the first member’s accent;</w:t>
      </w:r>
      <w:r>
        <w:t xml:space="preserve"> </w:t>
      </w:r>
      <w:r>
        <w:t xml:space="preserve">rathītamam</w:t>
      </w:r>
      <w:r>
        <w:t xml:space="preserve"> </w:t>
      </w:r>
      <w:r>
        <w:rPr>
          <w:i/>
          <w:iCs/>
        </w:rPr>
        <w:t xml:space="preserve">from</w:t>
      </w:r>
      <w:r>
        <w:t xml:space="preserve"> </w:t>
      </w:r>
      <w:r>
        <w:t xml:space="preserve">rathī</w:t>
      </w:r>
      <w:r>
        <w:t xml:space="preserve"> </w:t>
      </w:r>
      <w:r>
        <w:rPr>
          <w:i/>
          <w:iCs/>
        </w:rPr>
        <w:t xml:space="preserve">+</w:t>
      </w:r>
      <w:r>
        <w:t xml:space="preserve"> </w:t>
      </w:r>
      <w:r>
        <w:t xml:space="preserve">tamap</w:t>
      </w:r>
      <w:r>
        <w:t xml:space="preserve"> </w:t>
      </w:r>
      <w:r>
        <w:rPr>
          <w:i/>
          <w:iCs/>
        </w:rPr>
        <w:t xml:space="preserve">with lengthening;</w:t>
      </w:r>
      <w:r>
        <w:t xml:space="preserve"> </w:t>
      </w:r>
      <w:r>
        <w:t xml:space="preserve">satpatim</w:t>
      </w:r>
      <w:r>
        <w:t xml:space="preserve"> </w:t>
      </w:r>
      <w:r>
        <w:rPr>
          <w:i/>
          <w:iCs/>
        </w:rPr>
        <w:t xml:space="preserve">with Pā. 6-2-18 [?].)</w:t>
      </w:r>
    </w:p>
    <w:bookmarkEnd w:id="458"/>
    <w:bookmarkStart w:id="459" w:name="Xe6e3b20c22089653e9b09e7b160ea079db46c5d"/>
    <w:p>
      <w:pPr>
        <w:pStyle w:val="Heading3"/>
      </w:pPr>
      <w:r>
        <w:t xml:space="preserve">Page 450 — Rik 1: word-meanings, overall sense, English, Special Topics</w:t>
      </w:r>
    </w:p>
    <w:p>
      <w:pPr>
        <w:pStyle w:val="FirstParagraph"/>
      </w:pPr>
      <w:r>
        <w:rPr>
          <w:b/>
          <w:bCs/>
        </w:rPr>
        <w:t xml:space="preserve">॥ Prati-padārthaḥ ॥</w:t>
      </w:r>
    </w:p>
    <w:p>
      <w:pPr>
        <w:pStyle w:val="BodyText"/>
      </w:pPr>
      <w:r>
        <w:rPr>
          <w:b/>
          <w:bCs/>
        </w:rPr>
        <w:t xml:space="preserve">विश्वाः (viśvāḥ)</w:t>
      </w:r>
      <w:r>
        <w:t xml:space="preserve"> </w:t>
      </w:r>
      <w:r>
        <w:t xml:space="preserve">— all |</w:t>
      </w:r>
      <w:r>
        <w:t xml:space="preserve"> </w:t>
      </w:r>
      <w:r>
        <w:rPr>
          <w:b/>
          <w:bCs/>
        </w:rPr>
        <w:t xml:space="preserve">गिरः (giraḥ)</w:t>
      </w:r>
      <w:r>
        <w:t xml:space="preserve"> </w:t>
      </w:r>
      <w:r>
        <w:t xml:space="preserve">— the words in the form of praise that we make |</w:t>
      </w:r>
      <w:r>
        <w:t xml:space="preserve"> </w:t>
      </w:r>
      <w:r>
        <w:rPr>
          <w:b/>
          <w:bCs/>
        </w:rPr>
        <w:t xml:space="preserve">समुद्रव्यचसम् (samudravyacasam)</w:t>
      </w:r>
      <w:r>
        <w:t xml:space="preserve"> </w:t>
      </w:r>
      <w:r>
        <w:t xml:space="preserve">— pervading like the ocean |</w:t>
      </w:r>
      <w:r>
        <w:t xml:space="preserve"> </w:t>
      </w:r>
      <w:r>
        <w:rPr>
          <w:b/>
          <w:bCs/>
        </w:rPr>
        <w:t xml:space="preserve">रथीनाम् (rathīnām)</w:t>
      </w:r>
      <w:r>
        <w:t xml:space="preserve"> </w:t>
      </w:r>
      <w:r>
        <w:t xml:space="preserve">— among the warriors who fight from chariots (in battle) |</w:t>
      </w:r>
      <w:r>
        <w:t xml:space="preserve"> </w:t>
      </w:r>
      <w:r>
        <w:rPr>
          <w:b/>
          <w:bCs/>
        </w:rPr>
        <w:t xml:space="preserve">रथीतमम् (rathītamam)</w:t>
      </w:r>
      <w:r>
        <w:t xml:space="preserve"> </w:t>
      </w:r>
      <w:r>
        <w:t xml:space="preserve">— [the one] exceedingly endowed with a chariot |</w:t>
      </w:r>
      <w:r>
        <w:t xml:space="preserve"> </w:t>
      </w:r>
      <w:r>
        <w:rPr>
          <w:b/>
          <w:bCs/>
        </w:rPr>
        <w:t xml:space="preserve">वाजानाम् (vājānām)</w:t>
      </w:r>
      <w:r>
        <w:t xml:space="preserve"> </w:t>
      </w:r>
      <w:r>
        <w:t xml:space="preserve">— of food and other nourishment |</w:t>
      </w:r>
      <w:r>
        <w:t xml:space="preserve"> </w:t>
      </w:r>
      <w:r>
        <w:rPr>
          <w:b/>
          <w:bCs/>
        </w:rPr>
        <w:t xml:space="preserve">पतिम् (patim)</w:t>
      </w:r>
      <w:r>
        <w:t xml:space="preserve"> </w:t>
      </w:r>
      <w:r>
        <w:t xml:space="preserve">— the lord |</w:t>
      </w:r>
      <w:r>
        <w:t xml:space="preserve"> </w:t>
      </w:r>
      <w:r>
        <w:rPr>
          <w:b/>
          <w:bCs/>
        </w:rPr>
        <w:t xml:space="preserve">सत्पतिम् (satpatim)</w:t>
      </w:r>
      <w:r>
        <w:t xml:space="preserve"> </w:t>
      </w:r>
      <w:r>
        <w:t xml:space="preserve">— the protector of good people |</w:t>
      </w:r>
      <w:r>
        <w:t xml:space="preserve"> </w:t>
      </w:r>
      <w:r>
        <w:rPr>
          <w:b/>
          <w:bCs/>
        </w:rPr>
        <w:t xml:space="preserve">इन्द्रम् (indram)</w:t>
      </w:r>
      <w:r>
        <w:t xml:space="preserve"> </w:t>
      </w:r>
      <w:r>
        <w:t xml:space="preserve">— Indra |</w:t>
      </w:r>
      <w:r>
        <w:t xml:space="preserve"> </w:t>
      </w:r>
      <w:r>
        <w:rPr>
          <w:b/>
          <w:bCs/>
        </w:rPr>
        <w:t xml:space="preserve">अवीवृधन् (avīvṛdhan)</w:t>
      </w:r>
      <w:r>
        <w:t xml:space="preserve"> </w:t>
      </w:r>
      <w:r>
        <w:t xml:space="preserve">— have praised (made grow).</w:t>
      </w:r>
    </w:p>
    <w:p>
      <w:pPr>
        <w:pStyle w:val="BodyText"/>
      </w:pPr>
      <w:r>
        <w:rPr>
          <w:b/>
          <w:bCs/>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
          <w:bCs/>
        </w:rPr>
        <w:t xml:space="preserve">॥ English Translation ॥</w:t>
      </w:r>
      <w:r>
        <w:t xml:space="preserve"> </w:t>
      </w:r>
      <w:r>
        <w:rPr>
          <w:i/>
          <w:iCs/>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
          <w:bCs/>
        </w:rPr>
        <w:t xml:space="preserve">॥ Viśeṣa-viṣayagaḷu (Special Topics) ॥</w:t>
      </w:r>
    </w:p>
    <w:p>
      <w:pPr>
        <w:pStyle w:val="BodyText"/>
      </w:pPr>
      <w:r>
        <w:rPr>
          <w:b/>
          <w:bCs/>
        </w:rPr>
        <w:t xml:space="preserve">“Avīvṛdhan”</w:t>
      </w:r>
      <w:r>
        <w:t xml:space="preserve"> </w:t>
      </w:r>
      <w:r>
        <w:t xml:space="preserve">— the root</w:t>
      </w:r>
      <w:r>
        <w:t xml:space="preserve"> </w:t>
      </w:r>
      <w:r>
        <w:rPr>
          <w:i/>
          <w:iCs/>
        </w:rPr>
        <w:t xml:space="preserve">vṛdh</w:t>
      </w:r>
      <w:r>
        <w:t xml:space="preserve"> </w:t>
      </w:r>
      <w:r>
        <w:t xml:space="preserve">is generally used in the Ṛgveda in the sense of</w:t>
      </w:r>
      <w:r>
        <w:t xml:space="preserve"> </w:t>
      </w:r>
      <w:r>
        <w:t xml:space="preserve">“praise”</w:t>
      </w:r>
      <w:r>
        <w:t xml:space="preserve"> </w:t>
      </w:r>
      <w:r>
        <w:t xml:space="preserve">(</w:t>
      </w:r>
      <w:r>
        <w:rPr>
          <w:i/>
          <w:iCs/>
        </w:rPr>
        <w:t xml:space="preserve">stuti</w:t>
      </w:r>
      <w:r>
        <w:t xml:space="preserve">). In this rik,</w:t>
      </w:r>
      <w:r>
        <w:t xml:space="preserve"> </w:t>
      </w:r>
      <w:r>
        <w:rPr>
          <w:i/>
          <w:iCs/>
        </w:rPr>
        <w:t xml:space="preserve">giraḥ indraṃ avīvṛdhan</w:t>
      </w:r>
      <w:r>
        <w:t xml:space="preserve"> </w:t>
      </w:r>
      <w:r>
        <w:t xml:space="preserve">means</w:t>
      </w:r>
      <w:r>
        <w:t xml:space="preserve"> </w:t>
      </w:r>
      <w:r>
        <w:t xml:space="preserve">“our words praise Indra, extol him.”</w:t>
      </w:r>
    </w:p>
    <w:p>
      <w:pPr>
        <w:pStyle w:val="BodyText"/>
      </w:pPr>
      <w:r>
        <w:rPr>
          <w:b/>
          <w:bCs/>
        </w:rPr>
        <w:t xml:space="preserve">“Samudravyacasam”</w:t>
      </w:r>
      <w:r>
        <w:t xml:space="preserve"> </w:t>
      </w:r>
      <w:r>
        <w:t xml:space="preserve">—</w:t>
      </w:r>
      <w:r>
        <w:t xml:space="preserve"> </w:t>
      </w:r>
      <w:r>
        <w:t xml:space="preserve">“pervading like the ocean.”</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59"/>
    <w:bookmarkStart w:id="460" w:name="Xab6bd936250da37d07dc123e4da74e10a4e2a60"/>
    <w:p>
      <w:pPr>
        <w:pStyle w:val="Heading3"/>
      </w:pPr>
      <w:r>
        <w:t xml:space="preserve">Page 451 — Rik 1: Special Topics (continued) and grammar begins</w:t>
      </w:r>
    </w:p>
    <w:p>
      <w:pPr>
        <w:pStyle w:val="FirstParagraph"/>
      </w:pPr>
      <w:r>
        <w:rPr>
          <w:b/>
          <w:bCs/>
        </w:rPr>
        <w:t xml:space="preserve">“Rathītamam,”</w:t>
      </w:r>
      <w:r>
        <w:rPr>
          <w:b/>
          <w:bCs/>
        </w:rPr>
        <w:t xml:space="preserve"> </w:t>
      </w:r>
      <w:r>
        <w:rPr>
          <w:b/>
          <w:bCs/>
        </w:rPr>
        <w:t xml:space="preserve">“rathīnām”</w:t>
      </w:r>
      <w:r>
        <w:t xml:space="preserve"> </w:t>
      </w:r>
      <w:r>
        <w:t xml:space="preserve">— such doubled expressions are numerous in the Ṛgveda:</w:t>
      </w:r>
      <w:r>
        <w:t xml:space="preserve"> </w:t>
      </w:r>
      <w:r>
        <w:rPr>
          <w:i/>
          <w:iCs/>
        </w:rPr>
        <w:t xml:space="preserve">vasor indraṃ vasupatim</w:t>
      </w:r>
      <w:r>
        <w:t xml:space="preserve">;</w:t>
      </w:r>
      <w:r>
        <w:t xml:space="preserve"> </w:t>
      </w:r>
      <w:r>
        <w:rPr>
          <w:i/>
          <w:iCs/>
        </w:rPr>
        <w:t xml:space="preserve">somapā somapītaye</w:t>
      </w:r>
      <w:r>
        <w:t xml:space="preserve">; and many other examples can be given. These words mean</w:t>
      </w:r>
      <w:r>
        <w:t xml:space="preserve"> </w:t>
      </w:r>
      <w:r>
        <w:t xml:space="preserve">“excellent among charioteers.”</w:t>
      </w:r>
    </w:p>
    <w:p>
      <w:pPr>
        <w:pStyle w:val="BodyText"/>
      </w:pPr>
      <w:r>
        <w:rPr>
          <w:b/>
          <w:bCs/>
        </w:rPr>
        <w:t xml:space="preserve">“Satpatim”</w:t>
      </w:r>
      <w:r>
        <w:t xml:space="preserve"> </w:t>
      </w:r>
      <w:r>
        <w:t xml:space="preserve">—</w:t>
      </w:r>
      <w:r>
        <w:t xml:space="preserve"> </w:t>
      </w:r>
      <w:r>
        <w:rPr>
          <w:b/>
          <w:bCs/>
        </w:rPr>
        <w:t xml:space="preserve">सतां पतिं पालकम्</w:t>
      </w:r>
      <w:r>
        <w:t xml:space="preserve"> </w:t>
      </w:r>
      <w:r>
        <w:t xml:space="preserve">(</w:t>
      </w:r>
      <w:r>
        <w:rPr>
          <w:i/>
          <w:iCs/>
        </w:rPr>
        <w:t xml:space="preserve">satāṃ patiṃ pālakam</w:t>
      </w:r>
      <w:r>
        <w:t xml:space="preserve">) —</w:t>
      </w:r>
      <w:r>
        <w:t xml:space="preserve"> </w:t>
      </w:r>
      <w:r>
        <w:t xml:space="preserve">“the protector, the guardian, of the good”</w:t>
      </w:r>
      <w:r>
        <w:t xml:space="preserve">: that is the sense.</w:t>
      </w:r>
    </w:p>
    <w:p>
      <w:pPr>
        <w:pStyle w:val="BodyText"/>
      </w:pPr>
      <w:r>
        <w:rPr>
          <w:b/>
          <w:bCs/>
        </w:rPr>
        <w:t xml:space="preserve">॥ Vyākaraṇa-prakriyā ॥</w:t>
      </w:r>
      <w:r>
        <w:t xml:space="preserve"> </w:t>
      </w:r>
      <w:r>
        <w:rPr>
          <w:i/>
          <w:iCs/>
        </w:rPr>
        <w:t xml:space="preserve">(grammar pages 451–453, noted briefly)</w:t>
      </w:r>
    </w:p>
    <w:p>
      <w:pPr>
        <w:pStyle w:val="BodyText"/>
      </w:pPr>
      <w:r>
        <w:rPr>
          <w:b/>
          <w:bCs/>
        </w:rPr>
        <w:t xml:space="preserve">विश्वाः (</w:t>
      </w:r>
      <w:r>
        <w:rPr>
          <w:b/>
          <w:bCs/>
          <w:i/>
          <w:iCs/>
        </w:rPr>
        <w:t xml:space="preserve">viśvāḥ</w:t>
      </w:r>
      <w:r>
        <w:rPr>
          <w:b/>
          <w:bCs/>
        </w:rPr>
        <w:t xml:space="preserve">)</w:t>
      </w:r>
      <w:r>
        <w:t xml:space="preserve"> </w:t>
      </w:r>
      <w:r>
        <w:t xml:space="preserve">— root</w:t>
      </w:r>
      <w:r>
        <w:t xml:space="preserve"> </w:t>
      </w:r>
      <w:r>
        <w:rPr>
          <w:i/>
          <w:iCs/>
        </w:rPr>
        <w:t xml:space="preserve">viśa praveśane</w:t>
      </w:r>
      <w:r>
        <w:t xml:space="preserve">;</w:t>
      </w:r>
      <w:r>
        <w:t xml:space="preserve"> </w:t>
      </w:r>
      <w:r>
        <w:rPr>
          <w:i/>
          <w:iCs/>
        </w:rPr>
        <w:t xml:space="preserve">kvan</w:t>
      </w:r>
      <w:r>
        <w:t xml:space="preserve"> </w:t>
      </w:r>
      <w:r>
        <w:t xml:space="preserve">by</w:t>
      </w:r>
      <w:r>
        <w:t xml:space="preserve"> </w:t>
      </w:r>
      <w:r>
        <w:t xml:space="preserve">“aśūpruṣiliṭikaṇikhaṭivisibhyaḥ kvan”</w:t>
      </w:r>
      <w:r>
        <w:t xml:space="preserve"> </w:t>
      </w:r>
      <w:r>
        <w:t xml:space="preserve">(Uṇ. 1-149 [?]);</w:t>
      </w:r>
      <w:r>
        <w:t xml:space="preserve"> </w:t>
      </w:r>
      <w:r>
        <w:rPr>
          <w:i/>
          <w:iCs/>
        </w:rPr>
        <w:t xml:space="preserve">nit</w:t>
      </w:r>
      <w:r>
        <w:t xml:space="preserve">, so initial-udātta.</w:t>
      </w:r>
      <w:r>
        <w:t xml:space="preserve"> </w:t>
      </w:r>
      <w:r>
        <w:rPr>
          <w:b/>
          <w:bCs/>
        </w:rPr>
        <w:t xml:space="preserve">अवीवृधन् (</w:t>
      </w:r>
      <w:r>
        <w:rPr>
          <w:b/>
          <w:bCs/>
          <w:i/>
          <w:iCs/>
        </w:rPr>
        <w:t xml:space="preserve">avīvṛdhan</w:t>
      </w:r>
      <w:r>
        <w:rPr>
          <w:b/>
          <w:bCs/>
        </w:rPr>
        <w:t xml:space="preserve">)</w:t>
      </w:r>
      <w:r>
        <w:t xml:space="preserve"> </w:t>
      </w:r>
      <w:r>
        <w:t xml:space="preserve">— root</w:t>
      </w:r>
      <w:r>
        <w:t xml:space="preserve"> </w:t>
      </w:r>
      <w:r>
        <w:rPr>
          <w:i/>
          <w:iCs/>
        </w:rPr>
        <w:t xml:space="preserve">vṛdhu vardhane</w:t>
      </w:r>
      <w:r>
        <w:t xml:space="preserve"> </w:t>
      </w:r>
      <w:r>
        <w:t xml:space="preserve">with</w:t>
      </w:r>
      <w:r>
        <w:t xml:space="preserve"> </w:t>
      </w:r>
      <w:r>
        <w:rPr>
          <w:i/>
          <w:iCs/>
        </w:rPr>
        <w:t xml:space="preserve">ṇic</w:t>
      </w:r>
      <w:r>
        <w:t xml:space="preserve"> </w:t>
      </w:r>
      <w:r>
        <w:t xml:space="preserve">(</w:t>
      </w:r>
      <w:r>
        <w:t xml:space="preserve">“hetumati ca,”</w:t>
      </w:r>
      <w:r>
        <w:t xml:space="preserve"> </w:t>
      </w:r>
      <w:r>
        <w:t xml:space="preserve">Pā. 3-1-26 [?]); from the</w:t>
      </w:r>
      <w:r>
        <w:t xml:space="preserve"> </w:t>
      </w:r>
      <w:r>
        <w:rPr>
          <w:i/>
          <w:iCs/>
        </w:rPr>
        <w:t xml:space="preserve">ṇic</w:t>
      </w:r>
      <w:r>
        <w:t xml:space="preserve">-ending root,</w:t>
      </w:r>
      <w:r>
        <w:t xml:space="preserve"> </w:t>
      </w:r>
      <w:r>
        <w:rPr>
          <w:i/>
          <w:iCs/>
        </w:rPr>
        <w:t xml:space="preserve">luṅ</w:t>
      </w:r>
      <w:r>
        <w:t xml:space="preserve">; third plural</w:t>
      </w:r>
      <w:r>
        <w:t xml:space="preserve"> </w:t>
      </w:r>
      <w:r>
        <w:rPr>
          <w:i/>
          <w:iCs/>
        </w:rPr>
        <w:t xml:space="preserve">jhi</w:t>
      </w:r>
      <w:r>
        <w:t xml:space="preserve"> </w:t>
      </w:r>
      <w:r>
        <w:t xml:space="preserve">→</w:t>
      </w:r>
      <w:r>
        <w:t xml:space="preserve"> </w:t>
      </w:r>
      <w:r>
        <w:rPr>
          <w:i/>
          <w:iCs/>
        </w:rPr>
        <w:t xml:space="preserve">jh</w:t>
      </w:r>
      <w:r>
        <w:t xml:space="preserve"> </w:t>
      </w:r>
      <w:r>
        <w:t xml:space="preserve">→</w:t>
      </w:r>
      <w:r>
        <w:t xml:space="preserve"> </w:t>
      </w:r>
      <w:r>
        <w:rPr>
          <w:i/>
          <w:iCs/>
        </w:rPr>
        <w:t xml:space="preserve">an</w:t>
      </w:r>
      <w:r>
        <w:t xml:space="preserve"> </w:t>
      </w:r>
      <w:r>
        <w:t xml:space="preserve">(</w:t>
      </w:r>
      <w:r>
        <w:t xml:space="preserve">“jho ’ntaḥ”</w:t>
      </w:r>
      <w:r>
        <w:t xml:space="preserve"> </w:t>
      </w:r>
      <w:r>
        <w:t xml:space="preserve">/</w:t>
      </w:r>
      <w:r>
        <w:t xml:space="preserve"> </w:t>
      </w:r>
      <w:r>
        <w:t xml:space="preserve">“ṅitaś ca”</w:t>
      </w:r>
      <w:r>
        <w:t xml:space="preserve"> </w:t>
      </w:r>
      <w:r>
        <w:t xml:space="preserve">[print:</w:t>
      </w:r>
      <w:r>
        <w:t xml:space="preserve"> </w:t>
      </w:r>
      <w:r>
        <w:t xml:space="preserve">“jhonta”</w:t>
      </w:r>
      <w:r>
        <w:t xml:space="preserve"> </w:t>
      </w:r>
      <w:r>
        <w:t xml:space="preserve">/</w:t>
      </w:r>
      <w:r>
        <w:t xml:space="preserve"> </w:t>
      </w:r>
      <w:r>
        <w:t xml:space="preserve">“ṝ”</w:t>
      </w:r>
      <w:r>
        <w:t xml:space="preserve">], Pā. 7-1-3 [?]);</w:t>
      </w:r>
      <w:r>
        <w:t xml:space="preserve"> </w:t>
      </w:r>
      <w:r>
        <w:rPr>
          <w:i/>
          <w:iCs/>
        </w:rPr>
        <w:t xml:space="preserve">cli</w:t>
      </w:r>
      <w:r>
        <w:t xml:space="preserve"> </w:t>
      </w:r>
      <w:r>
        <w:t xml:space="preserve">→</w:t>
      </w:r>
      <w:r>
        <w:t xml:space="preserve"> </w:t>
      </w:r>
      <w:r>
        <w:rPr>
          <w:i/>
          <w:iCs/>
        </w:rPr>
        <w:t xml:space="preserve">caṅ</w:t>
      </w:r>
      <w:r>
        <w:t xml:space="preserve"> </w:t>
      </w:r>
      <w:r>
        <w:t xml:space="preserve">by</w:t>
      </w:r>
      <w:r>
        <w:t xml:space="preserve"> </w:t>
      </w:r>
      <w:r>
        <w:t xml:space="preserve">“ṇiśri-dru-srubhyaḥ kartari caṅ”</w:t>
      </w:r>
      <w:r>
        <w:t xml:space="preserve"> </w:t>
      </w:r>
      <w:r>
        <w:t xml:space="preserve">(Pā. 3-1-48 [?]); doubling (Pā. 6-1-11 [?]);</w:t>
      </w:r>
      <w:r>
        <w:t xml:space="preserve"> </w:t>
      </w:r>
      <w:r>
        <w:t xml:space="preserve">“ur ṛt”</w:t>
      </w:r>
      <w:r>
        <w:t xml:space="preserve"> </w:t>
      </w:r>
      <w:r>
        <w:t xml:space="preserve">(Pā. 7-4-66 [?]) turns the</w:t>
      </w:r>
      <w:r>
        <w:t xml:space="preserve"> </w:t>
      </w:r>
      <w:r>
        <w:rPr>
          <w:i/>
          <w:iCs/>
        </w:rPr>
        <w:t xml:space="preserve">ṛ</w:t>
      </w:r>
      <w:r>
        <w:t xml:space="preserve"> </w:t>
      </w:r>
      <w:r>
        <w:t xml:space="preserve">of the reduplicate into</w:t>
      </w:r>
      <w:r>
        <w:t xml:space="preserve"> </w:t>
      </w:r>
      <w:r>
        <w:rPr>
          <w:i/>
          <w:iCs/>
        </w:rPr>
        <w:t xml:space="preserve">a</w:t>
      </w:r>
      <w:r>
        <w:t xml:space="preserve"> </w:t>
      </w:r>
      <w:r>
        <w:t xml:space="preserve">with</w:t>
      </w:r>
      <w:r>
        <w:t xml:space="preserve"> </w:t>
      </w:r>
      <w:r>
        <w:rPr>
          <w:i/>
          <w:iCs/>
        </w:rPr>
        <w:t xml:space="preserve">r</w:t>
      </w:r>
      <w:r>
        <w:t xml:space="preserve">;</w:t>
      </w:r>
      <w:r>
        <w:t xml:space="preserve"> </w:t>
      </w:r>
      <w:r>
        <w:t xml:space="preserve">“halādiḥ śeṣaḥ”</w:t>
      </w:r>
      <w:r>
        <w:t xml:space="preserve"> </w:t>
      </w:r>
      <w:r>
        <w:t xml:space="preserve">(Pā. 7-4-60 [?]) leaves the first consonant; the penultimate</w:t>
      </w:r>
      <w:r>
        <w:t xml:space="preserve"> </w:t>
      </w:r>
      <w:r>
        <w:rPr>
          <w:i/>
          <w:iCs/>
        </w:rPr>
        <w:t xml:space="preserve">ṛ</w:t>
      </w:r>
      <w:r>
        <w:t xml:space="preserve"> </w:t>
      </w:r>
      <w:r>
        <w:t xml:space="preserve">of the root would take</w:t>
      </w:r>
      <w:r>
        <w:t xml:space="preserve"> </w:t>
      </w:r>
      <w:r>
        <w:rPr>
          <w:i/>
          <w:iCs/>
        </w:rPr>
        <w:t xml:space="preserve">guṇa</w:t>
      </w:r>
      <w:r>
        <w:t xml:space="preserve"> </w:t>
      </w:r>
      <w:r>
        <w:t xml:space="preserve">by</w:t>
      </w:r>
      <w:r>
        <w:t xml:space="preserve"> </w:t>
      </w:r>
      <w:r>
        <w:t xml:space="preserve">“puganta-laghūpadhasya ca”</w:t>
      </w:r>
      <w:r>
        <w:t xml:space="preserve"> </w:t>
      </w:r>
      <w:r>
        <w:t xml:space="preserve">(Pā. 7-3-86 [?]), but</w:t>
      </w:r>
      <w:r>
        <w:t xml:space="preserve"> </w:t>
      </w:r>
      <w:r>
        <w:t xml:space="preserve">“nityaṃ chandasi”</w:t>
      </w:r>
      <w:r>
        <w:t xml:space="preserve"> </w:t>
      </w:r>
      <w:r>
        <w:t xml:space="preserve">(Pā. 7-4-8 [?]) and</w:t>
      </w:r>
      <w:r>
        <w:t xml:space="preserve"> </w:t>
      </w:r>
      <w:r>
        <w:t xml:space="preserve">“ur ṛt”</w:t>
      </w:r>
      <w:r>
        <w:t xml:space="preserve"> </w:t>
      </w:r>
      <w:r>
        <w:t xml:space="preserve">(Pā. 7-4-7 [?]) are carried over so that, in the Veda, the</w:t>
      </w:r>
      <w:r>
        <w:t xml:space="preserve"> </w:t>
      </w:r>
      <w:r>
        <w:rPr>
          <w:i/>
          <w:iCs/>
        </w:rPr>
        <w:t xml:space="preserve">ṛ</w:t>
      </w:r>
      <w:r>
        <w:t xml:space="preserve"> </w:t>
      </w:r>
      <w:r>
        <w:t xml:space="preserve">before the</w:t>
      </w:r>
      <w:r>
        <w:t xml:space="preserve"> </w:t>
      </w:r>
      <w:r>
        <w:rPr>
          <w:i/>
          <w:iCs/>
        </w:rPr>
        <w:t xml:space="preserve">caṅ</w:t>
      </w:r>
      <w:r>
        <w:t xml:space="preserve">-ending is always</w:t>
      </w:r>
      <w:r>
        <w:t xml:space="preserve"> </w:t>
      </w:r>
      <w:r>
        <w:rPr>
          <w:i/>
          <w:iCs/>
        </w:rPr>
        <w:t xml:space="preserve">ṛ</w:t>
      </w:r>
      <w:r>
        <w:t xml:space="preserve">-form, whence no</w:t>
      </w:r>
      <w:r>
        <w:t xml:space="preserve"> </w:t>
      </w:r>
      <w:r>
        <w:rPr>
          <w:i/>
          <w:iCs/>
        </w:rPr>
        <w:t xml:space="preserve">guṇa</w:t>
      </w:r>
      <w:r>
        <w:t xml:space="preserve">;</w:t>
      </w:r>
      <w:r>
        <w:t xml:space="preserve"> </w:t>
      </w:r>
      <w:r>
        <w:t xml:space="preserve">“sanvallaghuni caṅpare ’nagloupe”</w:t>
      </w:r>
      <w:r>
        <w:t xml:space="preserve"> </w:t>
      </w:r>
      <w:r>
        <w:t xml:space="preserve">(Pā. 7-4-93 [?]) gives</w:t>
      </w:r>
      <w:r>
        <w:t xml:space="preserve"> </w:t>
      </w:r>
      <w:r>
        <w:rPr>
          <w:i/>
          <w:iCs/>
        </w:rPr>
        <w:t xml:space="preserve">san</w:t>
      </w:r>
      <w:r>
        <w:t xml:space="preserve">-like doubling, so the reduplicate’s</w:t>
      </w:r>
      <w:r>
        <w:t xml:space="preserve"> </w:t>
      </w:r>
      <w:r>
        <w:rPr>
          <w:i/>
          <w:iCs/>
        </w:rPr>
        <w:t xml:space="preserve">a</w:t>
      </w:r>
      <w:r>
        <w:t xml:space="preserve"> </w:t>
      </w:r>
      <w:r>
        <w:t xml:space="preserve">becomes</w:t>
      </w:r>
      <w:r>
        <w:t xml:space="preserve"> </w:t>
      </w:r>
      <w:r>
        <w:rPr>
          <w:i/>
          <w:iCs/>
        </w:rPr>
        <w:t xml:space="preserve">i</w:t>
      </w:r>
      <w:r>
        <w:t xml:space="preserve"> </w:t>
      </w:r>
      <w:r>
        <w:t xml:space="preserve">(</w:t>
      </w:r>
      <w:r>
        <w:t xml:space="preserve">“sanyataḥ,”</w:t>
      </w:r>
      <w:r>
        <w:t xml:space="preserve"> </w:t>
      </w:r>
      <w:r>
        <w:t xml:space="preserve">Pā. 7-4-79 [?]), and is lengthened (</w:t>
      </w:r>
      <w:r>
        <w:t xml:space="preserve">“dīrgho laghoḥ,”</w:t>
      </w:r>
      <w:r>
        <w:t xml:space="preserve"> </w:t>
      </w:r>
      <w:r>
        <w:t xml:space="preserve">Pā. 7-4-94 [?]); the augment</w:t>
      </w:r>
      <w:r>
        <w:t xml:space="preserve"> </w:t>
      </w:r>
      <w:r>
        <w:rPr>
          <w:i/>
          <w:iCs/>
        </w:rPr>
        <w:t xml:space="preserve">aṭ</w:t>
      </w:r>
      <w:r>
        <w:t xml:space="preserve"> </w:t>
      </w:r>
      <w:r>
        <w:t xml:space="preserve">(udātta;</w:t>
      </w:r>
      <w:r>
        <w:t xml:space="preserve"> </w:t>
      </w:r>
      <w:r>
        <w:t xml:space="preserve">“luṅlaṅlṛṅkṣv aḍudāttaḥ,”</w:t>
      </w:r>
      <w:r>
        <w:t xml:space="preserve"> </w:t>
      </w:r>
      <w:r>
        <w:t xml:space="preserve">Pā. 6-4-71 [?]); the</w:t>
      </w:r>
      <w:r>
        <w:t xml:space="preserve"> </w:t>
      </w:r>
      <w:r>
        <w:rPr>
          <w:i/>
          <w:iCs/>
        </w:rPr>
        <w:t xml:space="preserve">i</w:t>
      </w:r>
      <w:r>
        <w:t xml:space="preserve"> </w:t>
      </w:r>
      <w:r>
        <w:t xml:space="preserve">of</w:t>
      </w:r>
      <w:r>
        <w:t xml:space="preserve"> </w:t>
      </w:r>
      <w:r>
        <w:rPr>
          <w:i/>
          <w:iCs/>
        </w:rPr>
        <w:t xml:space="preserve">ṇic</w:t>
      </w:r>
      <w:r>
        <w:t xml:space="preserve"> </w:t>
      </w:r>
      <w:r>
        <w:t xml:space="preserve">dropped by</w:t>
      </w:r>
      <w:r>
        <w:t xml:space="preserve"> </w:t>
      </w:r>
      <w:r>
        <w:t xml:space="preserve">“ṇer aniṭi”</w:t>
      </w:r>
      <w:r>
        <w:t xml:space="preserve"> </w:t>
      </w:r>
      <w:r>
        <w:t xml:space="preserve">(Pā. 6-4-51 [?]);</w:t>
      </w:r>
      <w:r>
        <w:t xml:space="preserve"> </w:t>
      </w:r>
      <w:r>
        <w:rPr>
          <w:i/>
          <w:iCs/>
        </w:rPr>
        <w:t xml:space="preserve">guṇa</w:t>
      </w:r>
      <w:r>
        <w:t xml:space="preserve">/</w:t>
      </w:r>
      <w:r>
        <w:rPr>
          <w:i/>
          <w:iCs/>
        </w:rPr>
        <w:t xml:space="preserve">pararūpa</w:t>
      </w:r>
      <w:r>
        <w:t xml:space="preserve">:</w:t>
      </w:r>
      <w:r>
        <w:t xml:space="preserve"> </w:t>
      </w:r>
      <w:r>
        <w:rPr>
          <w:i/>
          <w:iCs/>
        </w:rPr>
        <w:t xml:space="preserve">avīvṛdhan</w:t>
      </w:r>
      <w:r>
        <w:t xml:space="preserve">; wholly unaccented as a finite verb (Pā. 8-1-28 [?]) — though the source notes the first verb of the sentence.</w:t>
      </w:r>
      <w:r>
        <w:t xml:space="preserve"> </w:t>
      </w:r>
      <w:r>
        <w:rPr>
          <w:b/>
          <w:bCs/>
        </w:rPr>
        <w:t xml:space="preserve">समुद्रव्यचसम् (</w:t>
      </w:r>
      <w:r>
        <w:rPr>
          <w:b/>
          <w:bCs/>
          <w:i/>
          <w:iCs/>
        </w:rPr>
        <w:t xml:space="preserve">samudravyacasam</w:t>
      </w:r>
      <w:r>
        <w:rPr>
          <w:b/>
          <w:bCs/>
        </w:rPr>
        <w:t xml:space="preserve">)</w:t>
      </w:r>
      <w:r>
        <w:t xml:space="preserve"> </w:t>
      </w:r>
      <w:r>
        <w:t xml:space="preserve">— root</w:t>
      </w:r>
      <w:r>
        <w:t xml:space="preserve"> </w:t>
      </w:r>
      <w:r>
        <w:rPr>
          <w:i/>
          <w:iCs/>
        </w:rPr>
        <w:t xml:space="preserve">vyaca vyājīkaraṇe</w:t>
      </w:r>
      <w:r>
        <w:t xml:space="preserve"> </w:t>
      </w:r>
      <w:r>
        <w:t xml:space="preserve">(</w:t>
      </w:r>
      <w:r>
        <w:t xml:space="preserve">“to deceive/to pervade”</w:t>
      </w:r>
      <w:r>
        <w:t xml:space="preserve">) +</w:t>
      </w:r>
      <w:r>
        <w:t xml:space="preserve"> </w:t>
      </w:r>
      <w:r>
        <w:rPr>
          <w:i/>
          <w:iCs/>
        </w:rPr>
        <w:t xml:space="preserve">asun</w:t>
      </w:r>
      <w:r>
        <w:t xml:space="preserve"> </w:t>
      </w:r>
      <w:r>
        <w:t xml:space="preserve">(</w:t>
      </w:r>
      <w:r>
        <w:t xml:space="preserve">“sarvadhātubhyo ’sun,”</w:t>
      </w:r>
      <w:r>
        <w:t xml:space="preserve"> </w:t>
      </w:r>
      <w:r>
        <w:t xml:space="preserve">Uṇ. 4-188 [?]);</w:t>
      </w:r>
      <w:r>
        <w:t xml:space="preserve"> </w:t>
      </w:r>
      <w:r>
        <w:t xml:space="preserve">“vyaceḥ kuṭādittvam anasi”</w:t>
      </w:r>
      <w:r>
        <w:t xml:space="preserve"> </w:t>
      </w:r>
      <w:r>
        <w:t xml:space="preserve">(Kāśikā-vārttika [?]) —</w:t>
      </w:r>
      <w:r>
        <w:t xml:space="preserve"> </w:t>
      </w:r>
      <w:r>
        <w:rPr>
          <w:i/>
          <w:iCs/>
        </w:rPr>
        <w:t xml:space="preserve">vyac</w:t>
      </w:r>
      <w:r>
        <w:t xml:space="preserve"> </w:t>
      </w:r>
      <w:r>
        <w:t xml:space="preserve">is treated as belonging to the</w:t>
      </w:r>
      <w:r>
        <w:t xml:space="preserve"> </w:t>
      </w:r>
      <w:r>
        <w:rPr>
          <w:i/>
          <w:iCs/>
        </w:rPr>
        <w:t xml:space="preserve">kuṭādi</w:t>
      </w:r>
      <w:r>
        <w:t xml:space="preserve"> </w:t>
      </w:r>
      <w:r>
        <w:t xml:space="preserve">class before</w:t>
      </w:r>
      <w:r>
        <w:t xml:space="preserve"> </w:t>
      </w:r>
      <w:r>
        <w:rPr>
          <w:i/>
          <w:iCs/>
        </w:rPr>
        <w:t xml:space="preserve">asun</w:t>
      </w:r>
      <w:r>
        <w:t xml:space="preserve"> </w:t>
      </w:r>
      <w:r>
        <w:t xml:space="preserve">(so no</w:t>
      </w:r>
      <w:r>
        <w:t xml:space="preserve"> </w:t>
      </w:r>
      <w:r>
        <w:rPr>
          <w:i/>
          <w:iCs/>
        </w:rPr>
        <w:t xml:space="preserve">saṃprasāraṇa</w:t>
      </w:r>
      <w:r>
        <w:t xml:space="preserve">, which</w:t>
      </w:r>
      <w:r>
        <w:t xml:space="preserve"> </w:t>
      </w:r>
      <w:r>
        <w:t xml:space="preserve">“vyaci…”</w:t>
      </w:r>
      <w:r>
        <w:t xml:space="preserve"> </w:t>
      </w:r>
      <w:r>
        <w:t xml:space="preserve">would give).</w:t>
      </w:r>
      <w:r>
        <w:t xml:space="preserve"> </w:t>
      </w:r>
      <w:r>
        <w:rPr>
          <w:i/>
          <w:iCs/>
        </w:rPr>
        <w:t xml:space="preserve">(The grammar continues on pp. 452–453.)</w:t>
      </w:r>
      <w:r>
        <w:t xml:space="preserve"> </w:t>
      </w:r>
      <w:r>
        <w:rPr>
          <w:i/>
          <w:iCs/>
        </w:rPr>
        <w:t xml:space="preserve">(Sūtra numbers read from small print; pointers only.)</w:t>
      </w:r>
    </w:p>
    <w:bookmarkEnd w:id="460"/>
    <w:bookmarkStart w:id="461" w:name="pages-452453-rik-1-grammar-closes"/>
    <w:p>
      <w:pPr>
        <w:pStyle w:val="Heading3"/>
      </w:pPr>
      <w:r>
        <w:t xml:space="preserve">Pages 452–453 — Rik 1 grammar closes</w:t>
      </w:r>
    </w:p>
    <w:p>
      <w:pPr>
        <w:pStyle w:val="FirstParagraph"/>
      </w:pPr>
      <w:r>
        <w:rPr>
          <w:b/>
          <w:bCs/>
        </w:rPr>
        <w:t xml:space="preserve">॥ Vyākaraṇa-prakriyā ॥</w:t>
      </w:r>
      <w:r>
        <w:t xml:space="preserve"> </w:t>
      </w:r>
      <w:r>
        <w:rPr>
          <w:i/>
          <w:iCs/>
        </w:rPr>
        <w:t xml:space="preserve">(grammar page, noted briefly)</w:t>
      </w:r>
    </w:p>
    <w:p>
      <w:pPr>
        <w:pStyle w:val="BodyText"/>
      </w:pPr>
      <w:r>
        <w:t xml:space="preserve">Closing</w:t>
      </w:r>
      <w:r>
        <w:t xml:space="preserve"> </w:t>
      </w:r>
      <w:r>
        <w:rPr>
          <w:i/>
          <w:iCs/>
        </w:rPr>
        <w:t xml:space="preserve">samudravyacasam</w:t>
      </w:r>
      <w:r>
        <w:t xml:space="preserve">: the root</w:t>
      </w:r>
      <w:r>
        <w:t xml:space="preserve"> </w:t>
      </w:r>
      <w:r>
        <w:rPr>
          <w:i/>
          <w:iCs/>
        </w:rPr>
        <w:t xml:space="preserve">vyaca</w:t>
      </w:r>
      <w:r>
        <w:t xml:space="preserve"> </w:t>
      </w:r>
      <w:r>
        <w:t xml:space="preserve">is</w:t>
      </w:r>
      <w:r>
        <w:t xml:space="preserve"> </w:t>
      </w:r>
      <w:r>
        <w:rPr>
          <w:i/>
          <w:iCs/>
        </w:rPr>
        <w:t xml:space="preserve">kuṭādi</w:t>
      </w:r>
      <w:r>
        <w:t xml:space="preserve"> </w:t>
      </w:r>
      <w:r>
        <w:t xml:space="preserve">only when</w:t>
      </w:r>
      <w:r>
        <w:t xml:space="preserve"> </w:t>
      </w:r>
      <w:r>
        <w:rPr>
          <w:i/>
          <w:iCs/>
        </w:rPr>
        <w:t xml:space="preserve">asun</w:t>
      </w:r>
      <w:r>
        <w:t xml:space="preserve"> </w:t>
      </w:r>
      <w:r>
        <w:t xml:space="preserve">follows, so by</w:t>
      </w:r>
      <w:r>
        <w:t xml:space="preserve"> </w:t>
      </w:r>
      <w:r>
        <w:t xml:space="preserve">“gāṅkuṭādibhyo ’ñṇin ṅit”</w:t>
      </w:r>
      <w:r>
        <w:t xml:space="preserve"> </w:t>
      </w:r>
      <w:r>
        <w:t xml:space="preserve">(Pā. 1-2-1 [?]) the</w:t>
      </w:r>
      <w:r>
        <w:t xml:space="preserve"> </w:t>
      </w:r>
      <w:r>
        <w:rPr>
          <w:i/>
          <w:iCs/>
        </w:rPr>
        <w:t xml:space="preserve">asun</w:t>
      </w:r>
      <w:r>
        <w:t xml:space="preserve"> </w:t>
      </w:r>
      <w:r>
        <w:t xml:space="preserve">suffix is</w:t>
      </w:r>
      <w:r>
        <w:t xml:space="preserve"> </w:t>
      </w:r>
      <w:r>
        <w:rPr>
          <w:i/>
          <w:iCs/>
        </w:rPr>
        <w:t xml:space="preserve">ṅit</w:t>
      </w:r>
      <w:r>
        <w:t xml:space="preserve">-like and no</w:t>
      </w:r>
      <w:r>
        <w:t xml:space="preserve"> </w:t>
      </w:r>
      <w:r>
        <w:rPr>
          <w:i/>
          <w:iCs/>
        </w:rPr>
        <w:t xml:space="preserve">guṇa</w:t>
      </w:r>
      <w:r>
        <w:t xml:space="preserve"> </w:t>
      </w:r>
      <w:r>
        <w:t xml:space="preserve">arises; and</w:t>
      </w:r>
      <w:r>
        <w:t xml:space="preserve"> </w:t>
      </w:r>
      <w:r>
        <w:t xml:space="preserve">“grahijyā-vayi-vyadhi-vaṣṭi-vicati-vṛścati-pṛcchati-bhṛjjatīnāṃ ṅiti ca”</w:t>
      </w:r>
      <w:r>
        <w:t xml:space="preserve"> </w:t>
      </w:r>
      <w:r>
        <w:t xml:space="preserve">(Pā. 6-1-16 [?])</w:t>
      </w:r>
      <w:r>
        <w:t xml:space="preserve"> </w:t>
      </w:r>
      <w:r>
        <w:rPr>
          <w:i/>
          <w:iCs/>
        </w:rPr>
        <w:t xml:space="preserve">saṃprasāraṇa</w:t>
      </w:r>
      <w:r>
        <w:t xml:space="preserve"> </w:t>
      </w:r>
      <w:r>
        <w:t xml:space="preserve">before a</w:t>
      </w:r>
      <w:r>
        <w:t xml:space="preserve"> </w:t>
      </w:r>
      <w:r>
        <w:rPr>
          <w:i/>
          <w:iCs/>
        </w:rPr>
        <w:t xml:space="preserve">kit</w:t>
      </w:r>
      <w:r>
        <w:t xml:space="preserve">/</w:t>
      </w:r>
      <w:r>
        <w:rPr>
          <w:i/>
          <w:iCs/>
        </w:rPr>
        <w:t xml:space="preserve">ṅit</w:t>
      </w:r>
      <w:r>
        <w:t xml:space="preserve"> </w:t>
      </w:r>
      <w:r>
        <w:t xml:space="preserve">suffix is not applied here; the bahuvrīhi</w:t>
      </w:r>
      <w:r>
        <w:t xml:space="preserve"> </w:t>
      </w:r>
      <w:r>
        <w:t xml:space="preserve">“samudra iva vyaco yasya saḥ”</w:t>
      </w:r>
      <w:r>
        <w:t xml:space="preserve"> </w:t>
      </w:r>
      <w:r>
        <w:t xml:space="preserve">keeps the first member’s accent (</w:t>
      </w:r>
      <w:r>
        <w:t xml:space="preserve">“bahuvrīhau prakṛtyā pūrvapadam,”</w:t>
      </w:r>
      <w:r>
        <w:t xml:space="preserve"> </w:t>
      </w:r>
      <w:r>
        <w:t xml:space="preserve">Pā. 6-2-1 [?]).</w:t>
      </w:r>
      <w:r>
        <w:t xml:space="preserve"> </w:t>
      </w:r>
      <w:r>
        <w:rPr>
          <w:b/>
          <w:bCs/>
        </w:rPr>
        <w:t xml:space="preserve">रथीतमम् (</w:t>
      </w:r>
      <w:r>
        <w:rPr>
          <w:b/>
          <w:bCs/>
          <w:i/>
          <w:iCs/>
        </w:rPr>
        <w:t xml:space="preserve">rathītamam</w:t>
      </w:r>
      <w:r>
        <w:rPr>
          <w:b/>
          <w:bCs/>
        </w:rPr>
        <w:t xml:space="preserve">)</w:t>
      </w:r>
      <w:r>
        <w:t xml:space="preserve"> </w:t>
      </w:r>
      <w:r>
        <w:t xml:space="preserve">—</w:t>
      </w:r>
      <w:r>
        <w:t xml:space="preserve"> </w:t>
      </w:r>
      <w:r>
        <w:t xml:space="preserve">“ratho ’sya asti”</w:t>
      </w:r>
      <w:r>
        <w:t xml:space="preserve">:</w:t>
      </w:r>
      <w:r>
        <w:t xml:space="preserve"> </w:t>
      </w:r>
      <w:r>
        <w:rPr>
          <w:i/>
          <w:iCs/>
        </w:rPr>
        <w:t xml:space="preserve">ini</w:t>
      </w:r>
      <w:r>
        <w:t xml:space="preserve"> </w:t>
      </w:r>
      <w:r>
        <w:t xml:space="preserve">by</w:t>
      </w:r>
      <w:r>
        <w:t xml:space="preserve"> </w:t>
      </w:r>
      <w:r>
        <w:t xml:space="preserve">“ata ini-ṭhanau”</w:t>
      </w:r>
      <w:r>
        <w:t xml:space="preserve"> </w:t>
      </w:r>
      <w:r>
        <w:t xml:space="preserve">(Pā. 5-2-115 [?]);</w:t>
      </w:r>
      <w:r>
        <w:t xml:space="preserve"> </w:t>
      </w:r>
      <w:r>
        <w:rPr>
          <w:i/>
          <w:iCs/>
        </w:rPr>
        <w:t xml:space="preserve">a</w:t>
      </w:r>
      <w:r>
        <w:t xml:space="preserve"> </w:t>
      </w:r>
      <w:r>
        <w:t xml:space="preserve">of</w:t>
      </w:r>
      <w:r>
        <w:t xml:space="preserve"> </w:t>
      </w:r>
      <w:r>
        <w:rPr>
          <w:i/>
          <w:iCs/>
        </w:rPr>
        <w:t xml:space="preserve">ratha</w:t>
      </w:r>
      <w:r>
        <w:t xml:space="preserve"> </w:t>
      </w:r>
      <w:r>
        <w:t xml:space="preserve">dropped by</w:t>
      </w:r>
      <w:r>
        <w:t xml:space="preserve"> </w:t>
      </w:r>
      <w:r>
        <w:t xml:space="preserve">“yasyeti ca”</w:t>
      </w:r>
      <w:r>
        <w:t xml:space="preserve"> </w:t>
      </w:r>
      <w:r>
        <w:t xml:space="preserve">(Pā. 6-4-148 [?]);</w:t>
      </w:r>
      <w:r>
        <w:t xml:space="preserve"> </w:t>
      </w:r>
      <w:r>
        <w:rPr>
          <w:i/>
          <w:iCs/>
        </w:rPr>
        <w:t xml:space="preserve">tamap</w:t>
      </w:r>
      <w:r>
        <w:t xml:space="preserve"> </w:t>
      </w:r>
      <w:r>
        <w:t xml:space="preserve">by</w:t>
      </w:r>
      <w:r>
        <w:t xml:space="preserve"> </w:t>
      </w:r>
      <w:r>
        <w:t xml:space="preserve">“atiśāyane tamabiṣṭhanau”</w:t>
      </w:r>
      <w:r>
        <w:t xml:space="preserve"> </w:t>
      </w:r>
      <w:r>
        <w:t xml:space="preserve">(Pā. 5-3-55 [?]), unaccented (</w:t>
      </w:r>
      <w:r>
        <w:rPr>
          <w:i/>
          <w:iCs/>
        </w:rPr>
        <w:t xml:space="preserve">pit</w:t>
      </w:r>
      <w:r>
        <w:t xml:space="preserve">);</w:t>
      </w:r>
      <w:r>
        <w:t xml:space="preserve"> </w:t>
      </w:r>
      <w:r>
        <w:rPr>
          <w:i/>
          <w:iCs/>
        </w:rPr>
        <w:t xml:space="preserve">n</w:t>
      </w:r>
      <w:r>
        <w:t xml:space="preserve"> </w:t>
      </w:r>
      <w:r>
        <w:t xml:space="preserve">retained or dropped by</w:t>
      </w:r>
      <w:r>
        <w:t xml:space="preserve"> </w:t>
      </w:r>
      <w:r>
        <w:t xml:space="preserve">“nalopaḥ prātipadikāntasya”</w:t>
      </w:r>
      <w:r>
        <w:t xml:space="preserve"> </w:t>
      </w:r>
      <w:r>
        <w:t xml:space="preserve">(Pā. 8-2-7 [?]) — the source argues that, since the word has</w:t>
      </w:r>
      <w:r>
        <w:t xml:space="preserve"> </w:t>
      </w:r>
      <w:r>
        <w:rPr>
          <w:i/>
          <w:iCs/>
        </w:rPr>
        <w:t xml:space="preserve">pada</w:t>
      </w:r>
      <w:r>
        <w:t xml:space="preserve"> </w:t>
      </w:r>
      <w:r>
        <w:t xml:space="preserve">status by</w:t>
      </w:r>
      <w:r>
        <w:t xml:space="preserve"> </w:t>
      </w:r>
      <w:r>
        <w:rPr>
          <w:i/>
          <w:iCs/>
        </w:rPr>
        <w:t xml:space="preserve">pratyayalakṣaṇa</w:t>
      </w:r>
      <w:r>
        <w:t xml:space="preserve">, the</w:t>
      </w:r>
      <w:r>
        <w:t xml:space="preserve"> </w:t>
      </w:r>
      <w:r>
        <w:rPr>
          <w:i/>
          <w:iCs/>
        </w:rPr>
        <w:t xml:space="preserve">n</w:t>
      </w:r>
      <w:r>
        <w:t xml:space="preserve"> </w:t>
      </w:r>
      <w:r>
        <w:t xml:space="preserve">is dropped; the</w:t>
      </w:r>
      <w:r>
        <w:t xml:space="preserve"> </w:t>
      </w:r>
      <w:r>
        <w:rPr>
          <w:i/>
          <w:iCs/>
        </w:rPr>
        <w:t xml:space="preserve">i</w:t>
      </w:r>
      <w:r>
        <w:t xml:space="preserve"> </w:t>
      </w:r>
      <w:r>
        <w:t xml:space="preserve">is lengthened in the Veda (</w:t>
      </w:r>
      <w:r>
        <w:rPr>
          <w:i/>
          <w:iCs/>
        </w:rPr>
        <w:t xml:space="preserve">rathītama</w:t>
      </w:r>
      <w:r>
        <w:t xml:space="preserve">);</w:t>
      </w:r>
      <w:r>
        <w:t xml:space="preserve"> </w:t>
      </w:r>
      <w:r>
        <w:rPr>
          <w:i/>
          <w:iCs/>
        </w:rPr>
        <w:t xml:space="preserve">ini</w:t>
      </w:r>
      <w:r>
        <w:t xml:space="preserve"> </w:t>
      </w:r>
      <w:r>
        <w:t xml:space="preserve">is final-udātta by the suffix accent.</w:t>
      </w:r>
      <w:r>
        <w:t xml:space="preserve"> </w:t>
      </w:r>
      <w:r>
        <w:rPr>
          <w:b/>
          <w:bCs/>
        </w:rPr>
        <w:t xml:space="preserve">रथीनाम् (</w:t>
      </w:r>
      <w:r>
        <w:rPr>
          <w:b/>
          <w:bCs/>
          <w:i/>
          <w:iCs/>
        </w:rPr>
        <w:t xml:space="preserve">rathīnām</w:t>
      </w:r>
      <w:r>
        <w:rPr>
          <w:b/>
          <w:bCs/>
        </w:rPr>
        <w:t xml:space="preserve">)</w:t>
      </w:r>
      <w:r>
        <w:t xml:space="preserve"> </w:t>
      </w:r>
      <w:r>
        <w:t xml:space="preserve">— genitive plural</w:t>
      </w:r>
      <w:r>
        <w:t xml:space="preserve"> </w:t>
      </w:r>
      <w:r>
        <w:rPr>
          <w:i/>
          <w:iCs/>
        </w:rPr>
        <w:t xml:space="preserve">ām</w:t>
      </w:r>
      <w:r>
        <w:t xml:space="preserve"> </w:t>
      </w:r>
      <w:r>
        <w:t xml:space="preserve">after</w:t>
      </w:r>
      <w:r>
        <w:t xml:space="preserve"> </w:t>
      </w:r>
      <w:r>
        <w:rPr>
          <w:i/>
          <w:iCs/>
        </w:rPr>
        <w:t xml:space="preserve">rathin</w:t>
      </w:r>
      <w:r>
        <w:t xml:space="preserve">; Vedic lengthening of the</w:t>
      </w:r>
      <w:r>
        <w:t xml:space="preserve"> </w:t>
      </w:r>
      <w:r>
        <w:rPr>
          <w:i/>
          <w:iCs/>
        </w:rPr>
        <w:t xml:space="preserve">i</w:t>
      </w:r>
      <w:r>
        <w:t xml:space="preserve">;</w:t>
      </w:r>
      <w:r>
        <w:t xml:space="preserve"> </w:t>
      </w:r>
      <w:r>
        <w:rPr>
          <w:i/>
          <w:iCs/>
        </w:rPr>
        <w:t xml:space="preserve">ām</w:t>
      </w:r>
      <w:r>
        <w:t xml:space="preserve"> </w:t>
      </w:r>
      <w:r>
        <w:t xml:space="preserve">is</w:t>
      </w:r>
      <w:r>
        <w:t xml:space="preserve"> </w:t>
      </w:r>
      <w:r>
        <w:rPr>
          <w:i/>
          <w:iCs/>
        </w:rPr>
        <w:t xml:space="preserve">sup</w:t>
      </w:r>
      <w:r>
        <w:t xml:space="preserve"> </w:t>
      </w:r>
      <w:r>
        <w:t xml:space="preserve">and so unaccented; then</w:t>
      </w:r>
      <w:r>
        <w:t xml:space="preserve"> </w:t>
      </w:r>
      <w:r>
        <w:rPr>
          <w:i/>
          <w:iCs/>
        </w:rPr>
        <w:t xml:space="preserve">svarita</w:t>
      </w:r>
      <w:r>
        <w:t xml:space="preserve"> </w:t>
      </w:r>
      <w:r>
        <w:t xml:space="preserve">by Pā. 8-4-66 [?].</w:t>
      </w:r>
      <w:r>
        <w:t xml:space="preserve"> </w:t>
      </w:r>
      <w:r>
        <w:rPr>
          <w:b/>
          <w:bCs/>
        </w:rPr>
        <w:t xml:space="preserve">वाजानाम् (</w:t>
      </w:r>
      <w:r>
        <w:rPr>
          <w:b/>
          <w:bCs/>
          <w:i/>
          <w:iCs/>
        </w:rPr>
        <w:t xml:space="preserve">vājānām</w:t>
      </w:r>
      <w:r>
        <w:rPr>
          <w:b/>
          <w:bCs/>
        </w:rPr>
        <w:t xml:space="preserve">)</w:t>
      </w:r>
      <w:r>
        <w:t xml:space="preserve"> </w:t>
      </w:r>
      <w:r>
        <w:t xml:space="preserve">—</w:t>
      </w:r>
      <w:r>
        <w:t xml:space="preserve"> </w:t>
      </w:r>
      <w:r>
        <w:rPr>
          <w:i/>
          <w:iCs/>
        </w:rPr>
        <w:t xml:space="preserve">vāja</w:t>
      </w:r>
      <w:r>
        <w:t xml:space="preserve"> </w:t>
      </w:r>
      <w:r>
        <w:t xml:space="preserve">belongs to the</w:t>
      </w:r>
      <w:r>
        <w:t xml:space="preserve"> </w:t>
      </w:r>
      <w:r>
        <w:rPr>
          <w:i/>
          <w:iCs/>
        </w:rPr>
        <w:t xml:space="preserve">vṛṣādi</w:t>
      </w:r>
      <w:r>
        <w:t xml:space="preserve"> </w:t>
      </w:r>
      <w:r>
        <w:t xml:space="preserve">group, so initial-udātta (Pā. 6-1-203 [?]).</w:t>
      </w:r>
      <w:r>
        <w:t xml:space="preserve"> </w:t>
      </w:r>
      <w:r>
        <w:rPr>
          <w:b/>
          <w:bCs/>
        </w:rPr>
        <w:t xml:space="preserve">सत्पतिम् (</w:t>
      </w:r>
      <w:r>
        <w:rPr>
          <w:b/>
          <w:bCs/>
          <w:i/>
          <w:iCs/>
        </w:rPr>
        <w:t xml:space="preserve">satpatim</w:t>
      </w:r>
      <w:r>
        <w:rPr>
          <w:b/>
          <w:bCs/>
        </w:rPr>
        <w:t xml:space="preserve">)</w:t>
      </w:r>
      <w:r>
        <w:t xml:space="preserve"> </w:t>
      </w:r>
      <w:r>
        <w:t xml:space="preserve">—</w:t>
      </w:r>
      <w:r>
        <w:t xml:space="preserve"> </w:t>
      </w:r>
      <w:r>
        <w:rPr>
          <w:i/>
          <w:iCs/>
        </w:rPr>
        <w:t xml:space="preserve">pati</w:t>
      </w:r>
      <w:r>
        <w:t xml:space="preserve"> </w:t>
      </w:r>
      <w:r>
        <w:t xml:space="preserve">in the sense of lordship keeps the first member’s accent (</w:t>
      </w:r>
      <w:r>
        <w:t xml:space="preserve">“patyāv aiśvarye,”</w:t>
      </w:r>
      <w:r>
        <w:t xml:space="preserve"> </w:t>
      </w:r>
      <w:r>
        <w:t xml:space="preserve">Pā. 6-2-18 [?]);</w:t>
      </w:r>
      <w:r>
        <w:t xml:space="preserve"> </w:t>
      </w:r>
      <w:r>
        <w:rPr>
          <w:i/>
          <w:iCs/>
        </w:rPr>
        <w:t xml:space="preserve">sat</w:t>
      </w:r>
      <w:r>
        <w:t xml:space="preserve"> </w:t>
      </w:r>
      <w:r>
        <w:t xml:space="preserve">is from the root</w:t>
      </w:r>
      <w:r>
        <w:t xml:space="preserve"> </w:t>
      </w:r>
      <w:r>
        <w:rPr>
          <w:i/>
          <w:iCs/>
        </w:rPr>
        <w:t xml:space="preserve">as bhuvi</w:t>
      </w:r>
      <w:r>
        <w:t xml:space="preserve"> </w:t>
      </w:r>
      <w:r>
        <w:t xml:space="preserve">with</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dropped (Pā. 2-4-72 [?]); the</w:t>
      </w:r>
      <w:r>
        <w:t xml:space="preserve"> </w:t>
      </w:r>
      <w:r>
        <w:rPr>
          <w:i/>
          <w:iCs/>
        </w:rPr>
        <w:t xml:space="preserve">a</w:t>
      </w:r>
      <w:r>
        <w:t xml:space="preserve"> </w:t>
      </w:r>
      <w:r>
        <w:t xml:space="preserve">of</w:t>
      </w:r>
      <w:r>
        <w:t xml:space="preserve"> </w:t>
      </w:r>
      <w:r>
        <w:rPr>
          <w:i/>
          <w:iCs/>
        </w:rPr>
        <w:t xml:space="preserve">as</w:t>
      </w:r>
      <w:r>
        <w:t xml:space="preserve"> </w:t>
      </w:r>
      <w:r>
        <w:t xml:space="preserve">dropped (</w:t>
      </w:r>
      <w:r>
        <w:t xml:space="preserve">“śnasor allopaḥ,”</w:t>
      </w:r>
      <w:r>
        <w:t xml:space="preserve"> </w:t>
      </w:r>
      <w:r>
        <w:t xml:space="preserve">Pā. 6-4-111 [?]); final-udātta by the suffix;</w:t>
      </w:r>
      <w:r>
        <w:t xml:space="preserve"> </w:t>
      </w:r>
      <w:r>
        <w:t xml:space="preserve">“satāṃ patiḥ satpatiḥ,”</w:t>
      </w:r>
      <w:r>
        <w:t xml:space="preserve"> </w:t>
      </w:r>
      <w:r>
        <w:t xml:space="preserve">a genitive tatpuruṣa.</w:t>
      </w:r>
      <w:r>
        <w:t xml:space="preserve"> </w:t>
      </w:r>
      <w:r>
        <w:rPr>
          <w:i/>
          <w:iCs/>
        </w:rPr>
        <w:t xml:space="preserve">(Sūtra numbers read from small print; pointers only.)</w:t>
      </w:r>
    </w:p>
    <w:p>
      <w:pPr>
        <w:pStyle w:val="BodyText"/>
      </w:pPr>
      <w:r>
        <w:rPr>
          <w:b/>
          <w:bCs/>
        </w:rPr>
        <w:t xml:space="preserve">॥१॥</w:t>
      </w:r>
    </w:p>
    <w:p>
      <w:r>
        <w:pict>
          <v:rect style="width:0;height:1.5pt" o:hralign="center" o:hrstd="t" o:hr="t"/>
        </w:pict>
      </w:r>
    </w:p>
    <w:bookmarkEnd w:id="461"/>
    <w:bookmarkStart w:id="462" w:name="page-453-sūkta-11-rik-2"/>
    <w:p>
      <w:pPr>
        <w:pStyle w:val="Heading3"/>
      </w:pPr>
      <w:r>
        <w:t xml:space="preserve">Page 453 — Sūkta 11, Rik 2</w:t>
      </w:r>
    </w:p>
    <w:p>
      <w:pPr>
        <w:pStyle w:val="FirstParagraph"/>
      </w:pPr>
      <w:r>
        <w:rPr>
          <w:b/>
          <w:bCs/>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
          <w:iCs/>
        </w:rPr>
        <w:t xml:space="preserve">sakhye ta indra vājino mā bhema śavasas pate |</w:t>
      </w:r>
      <w:r>
        <w:t xml:space="preserve"> </w:t>
      </w:r>
      <w:r>
        <w:rPr>
          <w:i/>
          <w:iCs/>
        </w:rPr>
        <w:t xml:space="preserve">tvām abhi pra ṇonumo jetāram aparājitam ||2||</w:t>
      </w:r>
    </w:p>
    <w:p>
      <w:pPr>
        <w:pStyle w:val="FirstParagraph"/>
      </w:pPr>
      <w:r>
        <w:rPr>
          <w:b/>
          <w:bCs/>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
          <w:iCs/>
        </w:rPr>
        <w:t xml:space="preserve">sakhye | te | indra | vājinaḥ | mā | bhema | śavasaḥ | pate ||</w:t>
      </w:r>
      <w:r>
        <w:t xml:space="preserve"> </w:t>
      </w:r>
      <w:r>
        <w:rPr>
          <w:i/>
          <w:iCs/>
        </w:rPr>
        <w:t xml:space="preserve">tvām | abhi | pra | nonumaḥ | jetāram | aparā-jitam ||2||</w:t>
      </w:r>
    </w:p>
    <w:p>
      <w:pPr>
        <w:pStyle w:val="FirstParagraph"/>
      </w:pPr>
      <w:r>
        <w:rPr>
          <w:b/>
          <w:bCs/>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
          <w:iCs/>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
          <w:iCs/>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
          <w:bCs/>
        </w:rPr>
        <w:t xml:space="preserve">Translation:</w:t>
      </w:r>
      <w:r>
        <w:t xml:space="preserve"> </w:t>
      </w:r>
      <w:r>
        <w:t xml:space="preserve">“O</w:t>
      </w:r>
      <w:r>
        <w:t xml:space="preserve"> </w:t>
      </w:r>
      <w:r>
        <w:rPr>
          <w:i/>
          <w:iCs/>
        </w:rPr>
        <w:t xml:space="preserve">śavasaspate</w:t>
      </w:r>
      <w:r>
        <w:t xml:space="preserve">, O Indra, protector of strength! We, abiding in your</w:t>
      </w:r>
      <w:r>
        <w:t xml:space="preserve"> </w:t>
      </w:r>
      <w:r>
        <w:rPr>
          <w:i/>
          <w:iCs/>
        </w:rPr>
        <w:t xml:space="preserve">sakhya</w:t>
      </w:r>
      <w:r>
        <w:t xml:space="preserve"> </w:t>
      </w:r>
      <w:r>
        <w:t xml:space="preserve">— friendship, born of your grace — being</w:t>
      </w:r>
      <w:r>
        <w:t xml:space="preserve"> </w:t>
      </w:r>
      <w:r>
        <w:rPr>
          <w:i/>
          <w:iCs/>
        </w:rPr>
        <w:t xml:space="preserve">vājinaḥ</w:t>
      </w:r>
      <w:r>
        <w:t xml:space="preserve">, possessed of food,</w:t>
      </w:r>
      <w:r>
        <w:t xml:space="preserve"> </w:t>
      </w:r>
      <w:r>
        <w:rPr>
          <w:i/>
          <w:iCs/>
        </w:rPr>
        <w:t xml:space="preserve">mā bhema</w:t>
      </w:r>
      <w:r>
        <w:t xml:space="preserve">: let us not be afraid; let us not come to fear of enemies.</w:t>
      </w:r>
      <w:r>
        <w:t xml:space="preserve"> </w:t>
      </w:r>
      <w:r>
        <w:rPr>
          <w:i/>
          <w:iCs/>
        </w:rPr>
        <w:t xml:space="preserve">Tvām abhi pra ṇonumaḥ</w:t>
      </w:r>
      <w:r>
        <w:t xml:space="preserve">: we praise you everywhere and exceedingly. What kind of you?</w:t>
      </w:r>
      <w:r>
        <w:t xml:space="preserve"> </w:t>
      </w:r>
      <w:r>
        <w:rPr>
          <w:i/>
          <w:iCs/>
        </w:rPr>
        <w:t xml:space="preserve">Jetāram</w:t>
      </w:r>
      <w:r>
        <w:t xml:space="preserve"> </w:t>
      </w:r>
      <w:r>
        <w:t xml:space="preserve">— victorious in battles;</w:t>
      </w:r>
      <w:r>
        <w:t xml:space="preserve"> </w:t>
      </w:r>
      <w:r>
        <w:rPr>
          <w:i/>
          <w:iCs/>
        </w:rPr>
        <w:t xml:space="preserve">aparājitam</w:t>
      </w:r>
      <w:r>
        <w:t xml:space="preserve"> </w:t>
      </w:r>
      <w:r>
        <w:t xml:space="preserve">— never defeated anywhere.”</w:t>
      </w:r>
      <w:r>
        <w:t xml:space="preserve"> </w:t>
      </w:r>
      <w:r>
        <w:rPr>
          <w:i/>
          <w:iCs/>
        </w:rPr>
        <w:t xml:space="preserve">(Grammar noted briefly: that</w:t>
      </w:r>
      <w:r>
        <w:t xml:space="preserve"> </w:t>
      </w:r>
      <w:r>
        <w:t xml:space="preserve">sakhya</w:t>
      </w:r>
      <w:r>
        <w:t xml:space="preserve"> </w:t>
      </w:r>
      <w:r>
        <w:rPr>
          <w:i/>
          <w:iCs/>
        </w:rPr>
        <w:t xml:space="preserve">takes</w:t>
      </w:r>
      <w:r>
        <w:t xml:space="preserve"> </w:t>
      </w:r>
      <w:r>
        <w:t xml:space="preserve">yat</w:t>
      </w:r>
      <w:r>
        <w:t xml:space="preserve"> </w:t>
      </w:r>
      <w:r>
        <w:rPr>
          <w:i/>
          <w:iCs/>
        </w:rPr>
        <w:t xml:space="preserve">(Pā. 4-1-126 [?]) and the suffix accent;</w:t>
      </w:r>
      <w:r>
        <w:t xml:space="preserve"> </w:t>
      </w:r>
      <w:r>
        <w:t xml:space="preserve">vājinaḥ</w:t>
      </w:r>
      <w:r>
        <w:t xml:space="preserve"> </w:t>
      </w:r>
      <w:r>
        <w:rPr>
          <w:i/>
          <w:iCs/>
        </w:rPr>
        <w:t xml:space="preserve">“those who have food”</w:t>
      </w:r>
      <w:r>
        <w:rPr>
          <w:i/>
          <w:iCs/>
        </w:rPr>
        <w:t xml:space="preserve"> </w:t>
      </w:r>
      <w:r>
        <w:rPr>
          <w:i/>
          <w:iCs/>
        </w:rPr>
        <w:t xml:space="preserve">with</w:t>
      </w:r>
      <w:r>
        <w:t xml:space="preserve"> </w:t>
      </w:r>
      <w:r>
        <w:t xml:space="preserve">ini</w:t>
      </w:r>
      <w:r>
        <w:rPr>
          <w:i/>
          <w:iCs/>
        </w:rPr>
        <w:t xml:space="preserve">;</w:t>
      </w:r>
      <w:r>
        <w:t xml:space="preserve"> </w:t>
      </w:r>
      <w:r>
        <w:t xml:space="preserve">bhema</w:t>
      </w:r>
      <w:r>
        <w:t xml:space="preserve"> </w:t>
      </w:r>
      <w:r>
        <w:rPr>
          <w:i/>
          <w:iCs/>
        </w:rPr>
        <w:t xml:space="preserve">— the root</w:t>
      </w:r>
      <w:r>
        <w:t xml:space="preserve"> </w:t>
      </w:r>
      <w:r>
        <w:t xml:space="preserve">ñibhī bhaye</w:t>
      </w:r>
      <w:r>
        <w:t xml:space="preserve"> </w:t>
      </w:r>
      <w:r>
        <w:rPr>
          <w:i/>
          <w:iCs/>
        </w:rPr>
        <w:t xml:space="preserve">in the optative-type form with the</w:t>
      </w:r>
      <w:r>
        <w:t xml:space="preserve"> </w:t>
      </w:r>
      <w:r>
        <w:t xml:space="preserve">s</w:t>
      </w:r>
      <w:r>
        <w:t xml:space="preserve"> </w:t>
      </w:r>
      <w:r>
        <w:rPr>
          <w:i/>
          <w:iCs/>
        </w:rPr>
        <w:t xml:space="preserve">of</w:t>
      </w:r>
      <w:r>
        <w:t xml:space="preserve"> </w:t>
      </w:r>
      <w:r>
        <w:t xml:space="preserve">mas</w:t>
      </w:r>
      <w:r>
        <w:t xml:space="preserve"> </w:t>
      </w:r>
      <w:r>
        <w:rPr>
          <w:i/>
          <w:iCs/>
        </w:rPr>
        <w:t xml:space="preserve">dropped by Pā. 3-4-99 [?], the vikaraṇa dropped by Vedic license;</w:t>
      </w:r>
      <w:r>
        <w:t xml:space="preserve"> </w:t>
      </w:r>
      <w:r>
        <w:t xml:space="preserve">śavasaspate</w:t>
      </w:r>
      <w:r>
        <w:t xml:space="preserve"> </w:t>
      </w:r>
      <w:r>
        <w:rPr>
          <w:i/>
          <w:iCs/>
        </w:rPr>
        <w:t xml:space="preserve">— the visarga becomes</w:t>
      </w:r>
      <w:r>
        <w:t xml:space="preserve"> </w:t>
      </w:r>
      <w:r>
        <w:t xml:space="preserve">s</w:t>
      </w:r>
      <w:r>
        <w:t xml:space="preserve"> </w:t>
      </w:r>
      <w:r>
        <w:rPr>
          <w:i/>
          <w:iCs/>
        </w:rPr>
        <w:t xml:space="preserve">before</w:t>
      </w:r>
      <w:r>
        <w:t xml:space="preserve"> </w:t>
      </w:r>
      <w:r>
        <w:t xml:space="preserve">pati</w:t>
      </w:r>
      <w:r>
        <w:t xml:space="preserve"> </w:t>
      </w:r>
      <w:r>
        <w:rPr>
          <w:i/>
          <w:iCs/>
        </w:rPr>
        <w:t xml:space="preserve">by Pā. 8-3-53 [?];</w:t>
      </w:r>
      <w:r>
        <w:t xml:space="preserve"> </w:t>
      </w:r>
      <w:r>
        <w:t xml:space="preserve">ṇonumaḥ</w:t>
      </w:r>
      <w:r>
        <w:t xml:space="preserve"> </w:t>
      </w:r>
      <w:r>
        <w:rPr>
          <w:i/>
          <w:iCs/>
        </w:rPr>
        <w:t xml:space="preserve">— the intensive of</w:t>
      </w:r>
      <w:r>
        <w:t xml:space="preserve"> </w:t>
      </w:r>
      <w:r>
        <w:t xml:space="preserve">ṇu stutau</w:t>
      </w:r>
      <w:r>
        <w:t xml:space="preserve"> </w:t>
      </w:r>
      <w:r>
        <w:rPr>
          <w:i/>
          <w:iCs/>
        </w:rPr>
        <w:t xml:space="preserve">with the retroflex</w:t>
      </w:r>
      <w:r>
        <w:t xml:space="preserve"> </w:t>
      </w:r>
      <w:r>
        <w:t xml:space="preserve">ṇ</w:t>
      </w:r>
      <w:r>
        <w:t xml:space="preserve"> </w:t>
      </w:r>
      <w:r>
        <w:rPr>
          <w:i/>
          <w:iCs/>
        </w:rPr>
        <w:t xml:space="preserve">of the initial and the lopped</w:t>
      </w:r>
      <w:r>
        <w:t xml:space="preserve"> </w:t>
      </w:r>
      <w:r>
        <w:t xml:space="preserve">yaṅ</w:t>
      </w:r>
      <w:r>
        <w:t xml:space="preserve"> </w:t>
      </w:r>
      <w:r>
        <w:rPr>
          <w:i/>
          <w:iCs/>
        </w:rPr>
        <w:t xml:space="preserve">; and</w:t>
      </w:r>
      <w:r>
        <w:t xml:space="preserve"> </w:t>
      </w:r>
      <w:r>
        <w:t xml:space="preserve">aparājitam</w:t>
      </w:r>
      <w:r>
        <w:t xml:space="preserve"> </w:t>
      </w:r>
      <w:r>
        <w:rPr>
          <w:i/>
          <w:iCs/>
        </w:rPr>
        <w:t xml:space="preserve">with</w:t>
      </w:r>
      <w:r>
        <w:t xml:space="preserve"> </w:t>
      </w:r>
      <w:r>
        <w:t xml:space="preserve">nañ</w:t>
      </w:r>
      <w:r>
        <w:t xml:space="preserve"> </w:t>
      </w:r>
      <w:r>
        <w:rPr>
          <w:i/>
          <w:iCs/>
        </w:rPr>
        <w:t xml:space="preserve">taking the first-member accent.)</w:t>
      </w:r>
      <w:r>
        <w:t xml:space="preserve"> </w:t>
      </w:r>
      <w:r>
        <w:rPr>
          <w:i/>
          <w:iCs/>
        </w:rPr>
        <w:t xml:space="preserve">(Several grammar phrases are compressed in the scan; the sense is not affected.)</w:t>
      </w:r>
    </w:p>
    <w:bookmarkEnd w:id="462"/>
    <w:bookmarkStart w:id="463" w:name="X65c209cacfeee8671be0220333f1007a71b1cce"/>
    <w:p>
      <w:pPr>
        <w:pStyle w:val="Heading3"/>
      </w:pPr>
      <w:r>
        <w:t xml:space="preserve">Page 454 — Rik 2: word-meanings, overall sense, English, Special Topics</w:t>
      </w:r>
    </w:p>
    <w:p>
      <w:pPr>
        <w:pStyle w:val="FirstParagraph"/>
      </w:pPr>
      <w:r>
        <w:rPr>
          <w:b/>
          <w:bCs/>
        </w:rPr>
        <w:t xml:space="preserve">॥ Prati-padārthaḥ ॥</w:t>
      </w:r>
    </w:p>
    <w:p>
      <w:pPr>
        <w:pStyle w:val="BodyText"/>
      </w:pPr>
      <w:r>
        <w:rPr>
          <w:b/>
          <w:bCs/>
        </w:rPr>
        <w:t xml:space="preserve">(हे) शवसस्पते ((he) śavasaspate)</w:t>
      </w:r>
      <w:r>
        <w:t xml:space="preserve"> </w:t>
      </w:r>
      <w:r>
        <w:t xml:space="preserve">— O Indra, lord of strength and capacity (that is, O one of great strength) |</w:t>
      </w:r>
      <w:r>
        <w:t xml:space="preserve"> </w:t>
      </w:r>
      <w:r>
        <w:rPr>
          <w:b/>
          <w:bCs/>
        </w:rPr>
        <w:t xml:space="preserve">ते (te)</w:t>
      </w:r>
      <w:r>
        <w:t xml:space="preserve"> </w:t>
      </w:r>
      <w:r>
        <w:t xml:space="preserve">— your |</w:t>
      </w:r>
      <w:r>
        <w:t xml:space="preserve"> </w:t>
      </w:r>
      <w:r>
        <w:rPr>
          <w:b/>
          <w:bCs/>
        </w:rPr>
        <w:t xml:space="preserve">सख्ये (sakhye)</w:t>
      </w:r>
      <w:r>
        <w:t xml:space="preserve"> </w:t>
      </w:r>
      <w:r>
        <w:t xml:space="preserve">— in friendship that is joined with favour (we who abide) |</w:t>
      </w:r>
      <w:r>
        <w:t xml:space="preserve"> </w:t>
      </w:r>
      <w:r>
        <w:rPr>
          <w:b/>
          <w:bCs/>
        </w:rPr>
        <w:t xml:space="preserve">वाजिनः (vājinaḥ)</w:t>
      </w:r>
      <w:r>
        <w:t xml:space="preserve"> </w:t>
      </w:r>
      <w:r>
        <w:t xml:space="preserve">— being possessed of food and other nourishment |</w:t>
      </w:r>
      <w:r>
        <w:t xml:space="preserve"> </w:t>
      </w:r>
      <w:r>
        <w:rPr>
          <w:b/>
          <w:bCs/>
        </w:rPr>
        <w:t xml:space="preserve">मा भेम (mā bhema)</w:t>
      </w:r>
      <w:r>
        <w:t xml:space="preserve"> </w:t>
      </w:r>
      <w:r>
        <w:t xml:space="preserve">— we do not fear (enemies);</w:t>
      </w:r>
      <w:r>
        <w:t xml:space="preserve"> </w:t>
      </w:r>
      <w:r>
        <w:rPr>
          <w:i/>
          <w:iCs/>
        </w:rPr>
        <w:t xml:space="preserve">(for that very reason)</w:t>
      </w:r>
      <w:r>
        <w:t xml:space="preserve"> </w:t>
      </w:r>
      <w:r>
        <w:t xml:space="preserve">|</w:t>
      </w:r>
      <w:r>
        <w:t xml:space="preserve"> </w:t>
      </w:r>
      <w:r>
        <w:rPr>
          <w:b/>
          <w:bCs/>
        </w:rPr>
        <w:t xml:space="preserve">जेतारम् (jetāram)</w:t>
      </w:r>
      <w:r>
        <w:t xml:space="preserve"> </w:t>
      </w:r>
      <w:r>
        <w:t xml:space="preserve">— who conquers in battles |</w:t>
      </w:r>
      <w:r>
        <w:t xml:space="preserve"> </w:t>
      </w:r>
      <w:r>
        <w:rPr>
          <w:b/>
          <w:bCs/>
        </w:rPr>
        <w:t xml:space="preserve">अपराजितम् (aparājitam)</w:t>
      </w:r>
      <w:r>
        <w:t xml:space="preserve"> </w:t>
      </w:r>
      <w:r>
        <w:t xml:space="preserve">— never defeated |</w:t>
      </w:r>
      <w:r>
        <w:t xml:space="preserve"> </w:t>
      </w:r>
      <w:r>
        <w:rPr>
          <w:b/>
          <w:bCs/>
        </w:rPr>
        <w:t xml:space="preserve">त्वाम् (tvām)</w:t>
      </w:r>
      <w:r>
        <w:t xml:space="preserve"> </w:t>
      </w:r>
      <w:r>
        <w:t xml:space="preserve">— you |</w:t>
      </w:r>
      <w:r>
        <w:t xml:space="preserve"> </w:t>
      </w:r>
      <w:r>
        <w:rPr>
          <w:b/>
          <w:bCs/>
        </w:rPr>
        <w:t xml:space="preserve">अभि प्र णोनुमः (abhi pra ṇonumaḥ)</w:t>
      </w:r>
      <w:r>
        <w:t xml:space="preserve"> </w:t>
      </w:r>
      <w:r>
        <w:t xml:space="preserve">— we praise in all places, specially.</w:t>
      </w:r>
    </w:p>
    <w:p>
      <w:pPr>
        <w:pStyle w:val="BodyText"/>
      </w:pPr>
      <w:r>
        <w:rPr>
          <w:b/>
          <w:bCs/>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
          <w:bCs/>
        </w:rPr>
        <w:t xml:space="preserve">॥ English Translation ॥</w:t>
      </w:r>
      <w:r>
        <w:t xml:space="preserve"> </w:t>
      </w:r>
      <w:r>
        <w:rPr>
          <w:i/>
          <w:iCs/>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
          <w:bCs/>
        </w:rPr>
        <w:t xml:space="preserve">॥ Viśeṣa-viṣayagaḷu (Special Topics) ॥</w:t>
      </w:r>
    </w:p>
    <w:p>
      <w:pPr>
        <w:pStyle w:val="BodyText"/>
      </w:pPr>
      <w:r>
        <w:rPr>
          <w:b/>
          <w:bCs/>
        </w:rPr>
        <w:t xml:space="preserve">“Sakhye”</w:t>
      </w:r>
      <w:r>
        <w:t xml:space="preserve"> </w:t>
      </w:r>
      <w:r>
        <w:t xml:space="preserve">—</w:t>
      </w:r>
      <w:r>
        <w:t xml:space="preserve"> </w:t>
      </w:r>
      <w:r>
        <w:rPr>
          <w:b/>
          <w:bCs/>
        </w:rPr>
        <w:t xml:space="preserve">अनुग्राहकयुक्ते सखित्वे</w:t>
      </w:r>
      <w:r>
        <w:t xml:space="preserve"> </w:t>
      </w:r>
      <w:r>
        <w:t xml:space="preserve">(</w:t>
      </w:r>
      <w:r>
        <w:rPr>
          <w:i/>
          <w:iCs/>
        </w:rPr>
        <w:t xml:space="preserve">anugrāhaka-yukte sakhitve</w:t>
      </w:r>
      <w:r>
        <w:t xml:space="preserve">) —</w:t>
      </w:r>
      <w:r>
        <w:t xml:space="preserve"> </w:t>
      </w:r>
      <w:r>
        <w:t xml:space="preserve">“in friendship joined with favour”</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
          <w:bCs/>
        </w:rPr>
        <w:t xml:space="preserve">॥ Vyākaraṇa-prakriyā ॥</w:t>
      </w:r>
      <w:r>
        <w:t xml:space="preserve"> </w:t>
      </w:r>
      <w:r>
        <w:rPr>
          <w:i/>
          <w:iCs/>
        </w:rPr>
        <w:t xml:space="preserve">(grammar pages 454–456, noted briefly)</w:t>
      </w:r>
    </w:p>
    <w:p>
      <w:pPr>
        <w:pStyle w:val="BodyText"/>
      </w:pPr>
      <w:r>
        <w:rPr>
          <w:b/>
          <w:bCs/>
        </w:rPr>
        <w:t xml:space="preserve">सख्ये (</w:t>
      </w:r>
      <w:r>
        <w:rPr>
          <w:b/>
          <w:bCs/>
          <w:i/>
          <w:iCs/>
        </w:rPr>
        <w:t xml:space="preserve">sakhye</w:t>
      </w:r>
      <w:r>
        <w:rPr>
          <w:b/>
          <w:bCs/>
        </w:rPr>
        <w:t xml:space="preserve">)</w:t>
      </w:r>
      <w:r>
        <w:t xml:space="preserve"> </w:t>
      </w:r>
      <w:r>
        <w:t xml:space="preserve">— after</w:t>
      </w:r>
      <w:r>
        <w:t xml:space="preserve"> </w:t>
      </w:r>
      <w:r>
        <w:rPr>
          <w:i/>
          <w:iCs/>
        </w:rPr>
        <w:t xml:space="preserve">sakhi</w:t>
      </w:r>
      <w:r>
        <w:t xml:space="preserve">,</w:t>
      </w:r>
      <w:r>
        <w:t xml:space="preserve"> </w:t>
      </w:r>
      <w:r>
        <w:rPr>
          <w:i/>
          <w:iCs/>
        </w:rPr>
        <w:t xml:space="preserve">yat</w:t>
      </w:r>
      <w:r>
        <w:t xml:space="preserve"> </w:t>
      </w:r>
      <w:r>
        <w:t xml:space="preserve">in the sense of</w:t>
      </w:r>
      <w:r>
        <w:t xml:space="preserve"> </w:t>
      </w:r>
      <w:r>
        <w:t xml:space="preserve">“act of a friend”</w:t>
      </w:r>
      <w:r>
        <w:t xml:space="preserve"> </w:t>
      </w:r>
      <w:r>
        <w:t xml:space="preserve">by</w:t>
      </w:r>
      <w:r>
        <w:t xml:space="preserve"> </w:t>
      </w:r>
      <w:r>
        <w:t xml:space="preserve">“sakhyur yaḥ”</w:t>
      </w:r>
      <w:r>
        <w:t xml:space="preserve"> </w:t>
      </w:r>
      <w:r>
        <w:t xml:space="preserve">(Pā. 4-1-126 [?]) — [the source’s own sūtra reading is</w:t>
      </w:r>
      <w:r>
        <w:t xml:space="preserve"> </w:t>
      </w:r>
      <w:r>
        <w:t xml:space="preserve">“sakhyuḥ karmaṇi yat”</w:t>
      </w:r>
      <w:r>
        <w:t xml:space="preserve"> </w:t>
      </w:r>
      <w:r>
        <w:t xml:space="preserve">(Pā. 5-1-126 [?])]; the</w:t>
      </w:r>
      <w:r>
        <w:t xml:space="preserve"> </w:t>
      </w:r>
      <w:r>
        <w:rPr>
          <w:i/>
          <w:iCs/>
        </w:rPr>
        <w:t xml:space="preserve">i</w:t>
      </w:r>
      <w:r>
        <w:t xml:space="preserve"> </w:t>
      </w:r>
      <w:r>
        <w:t xml:space="preserve">dropped by</w:t>
      </w:r>
      <w:r>
        <w:t xml:space="preserve"> </w:t>
      </w:r>
      <w:r>
        <w:t xml:space="preserve">“yasyeti ca”</w:t>
      </w:r>
      <w:r>
        <w:t xml:space="preserve"> </w:t>
      </w:r>
      <w:r>
        <w:t xml:space="preserve">(Pā. 6-4-148 [?]); the suffix accent puts the udātta on</w:t>
      </w:r>
      <w:r>
        <w:t xml:space="preserve"> </w:t>
      </w:r>
      <w:r>
        <w:rPr>
          <w:i/>
          <w:iCs/>
        </w:rPr>
        <w:t xml:space="preserve">ya</w:t>
      </w:r>
      <w:r>
        <w:t xml:space="preserve">.</w:t>
      </w:r>
      <w:r>
        <w:t xml:space="preserve"> </w:t>
      </w:r>
      <w:r>
        <w:rPr>
          <w:b/>
          <w:bCs/>
        </w:rPr>
        <w:t xml:space="preserve">वाजिनः (</w:t>
      </w:r>
      <w:r>
        <w:rPr>
          <w:b/>
          <w:bCs/>
          <w:i/>
          <w:iCs/>
        </w:rPr>
        <w:t xml:space="preserve">vājinaḥ</w:t>
      </w:r>
      <w:r>
        <w:rPr>
          <w:b/>
          <w:bCs/>
        </w:rPr>
        <w:t xml:space="preserve">)</w:t>
      </w:r>
      <w:r>
        <w:t xml:space="preserve"> </w:t>
      </w:r>
      <w:r>
        <w:t xml:space="preserve">—</w:t>
      </w:r>
      <w:r>
        <w:t xml:space="preserve"> </w:t>
      </w:r>
      <w:r>
        <w:rPr>
          <w:i/>
          <w:iCs/>
        </w:rPr>
        <w:t xml:space="preserve">vāja</w:t>
      </w:r>
      <w:r>
        <w:t xml:space="preserve"> </w:t>
      </w:r>
      <w:r>
        <w:t xml:space="preserve">means food;</w:t>
      </w:r>
      <w:r>
        <w:t xml:space="preserve"> </w:t>
      </w:r>
      <w:r>
        <w:t xml:space="preserve">“vājo ’eṣām asti”</w:t>
      </w:r>
      <w:r>
        <w:t xml:space="preserve">:</w:t>
      </w:r>
      <w:r>
        <w:t xml:space="preserve"> </w:t>
      </w:r>
      <w:r>
        <w:rPr>
          <w:i/>
          <w:iCs/>
        </w:rPr>
        <w:t xml:space="preserve">ini</w:t>
      </w:r>
      <w:r>
        <w:t xml:space="preserve"> </w:t>
      </w:r>
      <w:r>
        <w:t xml:space="preserve">(Pā. 5-2-115 [?]); the</w:t>
      </w:r>
      <w:r>
        <w:t xml:space="preserve"> </w:t>
      </w:r>
      <w:r>
        <w:rPr>
          <w:i/>
          <w:iCs/>
        </w:rPr>
        <w:t xml:space="preserve">a</w:t>
      </w:r>
      <w:r>
        <w:t xml:space="preserve"> </w:t>
      </w:r>
      <w:r>
        <w:t xml:space="preserve">dropped; the suffix accent.</w:t>
      </w:r>
      <w:r>
        <w:t xml:space="preserve"> </w:t>
      </w:r>
      <w:r>
        <w:rPr>
          <w:i/>
          <w:iCs/>
        </w:rPr>
        <w:t xml:space="preserve">(The grammar continues on p. 455.)</w:t>
      </w:r>
      <w:r>
        <w:t xml:space="preserve"> </w:t>
      </w:r>
      <w:r>
        <w:rPr>
          <w:i/>
          <w:iCs/>
        </w:rPr>
        <w:t xml:space="preserve">(Sūtra numbers read from small print; pointers only.)</w:t>
      </w:r>
    </w:p>
    <w:bookmarkEnd w:id="463"/>
    <w:bookmarkStart w:id="464" w:name="pages-455456-rik-2-grammar-closes"/>
    <w:p>
      <w:pPr>
        <w:pStyle w:val="Heading3"/>
      </w:pPr>
      <w:r>
        <w:t xml:space="preserve">Pages 455–456 — Rik 2 grammar closes</w:t>
      </w:r>
    </w:p>
    <w:p>
      <w:pPr>
        <w:pStyle w:val="FirstParagraph"/>
      </w:pPr>
      <w:r>
        <w:rPr>
          <w:b/>
          <w:bCs/>
        </w:rPr>
        <w:t xml:space="preserve">॥ Vyākaraṇa-prakriyā ॥</w:t>
      </w:r>
      <w:r>
        <w:t xml:space="preserve"> </w:t>
      </w:r>
      <w:r>
        <w:rPr>
          <w:i/>
          <w:iCs/>
        </w:rPr>
        <w:t xml:space="preserve">(grammar pages, noted briefly)</w:t>
      </w:r>
    </w:p>
    <w:p>
      <w:pPr>
        <w:pStyle w:val="BodyText"/>
      </w:pPr>
      <w:r>
        <w:rPr>
          <w:b/>
          <w:bCs/>
        </w:rPr>
        <w:t xml:space="preserve">भेम (</w:t>
      </w:r>
      <w:r>
        <w:rPr>
          <w:b/>
          <w:bCs/>
          <w:i/>
          <w:iCs/>
        </w:rPr>
        <w:t xml:space="preserve">bhema</w:t>
      </w:r>
      <w:r>
        <w:rPr>
          <w:b/>
          <w:bCs/>
        </w:rPr>
        <w:t xml:space="preserve">)</w:t>
      </w:r>
      <w:r>
        <w:t xml:space="preserve"> </w:t>
      </w:r>
      <w:r>
        <w:t xml:space="preserve">— root</w:t>
      </w:r>
      <w:r>
        <w:t xml:space="preserve"> </w:t>
      </w:r>
      <w:r>
        <w:rPr>
          <w:i/>
          <w:iCs/>
        </w:rPr>
        <w:t xml:space="preserve">ñibhī bhaye</w:t>
      </w:r>
      <w:r>
        <w:t xml:space="preserve">;</w:t>
      </w:r>
      <w:r>
        <w:t xml:space="preserve"> </w:t>
      </w:r>
      <w:r>
        <w:rPr>
          <w:i/>
          <w:iCs/>
        </w:rPr>
        <w:t xml:space="preserve">luṅ</w:t>
      </w:r>
      <w:r>
        <w:t xml:space="preserve">-type form with the first-person plural</w:t>
      </w:r>
      <w:r>
        <w:t xml:space="preserve"> </w:t>
      </w:r>
      <w:r>
        <w:rPr>
          <w:i/>
          <w:iCs/>
        </w:rPr>
        <w:t xml:space="preserve">mas</w:t>
      </w:r>
      <w:r>
        <w:t xml:space="preserve">;</w:t>
      </w:r>
      <w:r>
        <w:t xml:space="preserve"> </w:t>
      </w:r>
      <w:r>
        <w:rPr>
          <w:i/>
          <w:iCs/>
        </w:rPr>
        <w:t xml:space="preserve">s</w:t>
      </w:r>
      <w:r>
        <w:t xml:space="preserve"> </w:t>
      </w:r>
      <w:r>
        <w:t xml:space="preserve">of</w:t>
      </w:r>
      <w:r>
        <w:t xml:space="preserve"> </w:t>
      </w:r>
      <w:r>
        <w:rPr>
          <w:i/>
          <w:iCs/>
        </w:rPr>
        <w:t xml:space="preserve">mas</w:t>
      </w:r>
      <w:r>
        <w:t xml:space="preserve"> </w:t>
      </w:r>
      <w:r>
        <w:t xml:space="preserve">dropped by</w:t>
      </w:r>
      <w:r>
        <w:t xml:space="preserve"> </w:t>
      </w:r>
      <w:r>
        <w:t xml:space="preserve">“nityaṃ ṅitaḥ”</w:t>
      </w:r>
      <w:r>
        <w:t xml:space="preserve"> </w:t>
      </w:r>
      <w:r>
        <w:t xml:space="preserve">(Pā. 3-4-99 [?]); the</w:t>
      </w:r>
      <w:r>
        <w:t xml:space="preserve"> </w:t>
      </w:r>
      <w:r>
        <w:rPr>
          <w:i/>
          <w:iCs/>
        </w:rPr>
        <w:t xml:space="preserve">cli</w:t>
      </w:r>
      <w:r>
        <w:t xml:space="preserve"> </w:t>
      </w:r>
      <w:r>
        <w:t xml:space="preserve">that arises by Pā. 3-1-43 [?] is dropped by</w:t>
      </w:r>
      <w:r>
        <w:t xml:space="preserve"> </w:t>
      </w:r>
      <w:r>
        <w:t xml:space="preserve">“bahulaṃ chandasi”</w:t>
      </w:r>
      <w:r>
        <w:t xml:space="preserve"> </w:t>
      </w:r>
      <w:r>
        <w:t xml:space="preserve">(Pā. 2-4-73 [?]);</w:t>
      </w:r>
      <w:r>
        <w:t xml:space="preserve"> </w:t>
      </w:r>
      <w:r>
        <w:rPr>
          <w:i/>
          <w:iCs/>
        </w:rPr>
        <w:t xml:space="preserve">ma</w:t>
      </w:r>
      <w:r>
        <w:t xml:space="preserve"> </w:t>
      </w:r>
      <w:r>
        <w:t xml:space="preserve">has</w:t>
      </w:r>
      <w:r>
        <w:t xml:space="preserve"> </w:t>
      </w:r>
      <w:r>
        <w:rPr>
          <w:i/>
          <w:iCs/>
        </w:rPr>
        <w:t xml:space="preserve">ārdhadhātuka</w:t>
      </w:r>
      <w:r>
        <w:t xml:space="preserve"> </w:t>
      </w:r>
      <w:r>
        <w:t xml:space="preserve">status too in the Veda (</w:t>
      </w:r>
      <w:r>
        <w:t xml:space="preserve">“chandasy ubhayathā,”</w:t>
      </w:r>
      <w:r>
        <w:t xml:space="preserve"> </w:t>
      </w:r>
      <w:r>
        <w:t xml:space="preserve">Pā. 3-4-117 [?]), so it is not</w:t>
      </w:r>
      <w:r>
        <w:t xml:space="preserve"> </w:t>
      </w:r>
      <w:r>
        <w:rPr>
          <w:i/>
          <w:iCs/>
        </w:rPr>
        <w:t xml:space="preserve">ṅit</w:t>
      </w:r>
      <w:r>
        <w:t xml:space="preserve"> </w:t>
      </w:r>
      <w:r>
        <w:t xml:space="preserve">by</w:t>
      </w:r>
      <w:r>
        <w:t xml:space="preserve"> </w:t>
      </w:r>
      <w:r>
        <w:t xml:space="preserve">“sārvadhātukam apit”</w:t>
      </w:r>
      <w:r>
        <w:t xml:space="preserve"> </w:t>
      </w:r>
      <w:r>
        <w:t xml:space="preserve">(Pā. 1-2-4 [?]) and</w:t>
      </w:r>
      <w:r>
        <w:t xml:space="preserve"> </w:t>
      </w:r>
      <w:r>
        <w:t xml:space="preserve">“kṅiti ca”</w:t>
      </w:r>
      <w:r>
        <w:t xml:space="preserve"> </w:t>
      </w:r>
      <w:r>
        <w:t xml:space="preserve">(Pā. 1-1-5 [?]) does not bar</w:t>
      </w:r>
      <w:r>
        <w:t xml:space="preserve"> </w:t>
      </w:r>
      <w:r>
        <w:rPr>
          <w:i/>
          <w:iCs/>
        </w:rPr>
        <w:t xml:space="preserve">guṇa</w:t>
      </w:r>
      <w:r>
        <w:t xml:space="preserve">;</w:t>
      </w:r>
      <w:r>
        <w:t xml:space="preserve"> </w:t>
      </w:r>
      <w:r>
        <w:t xml:space="preserve">“sārvadhātukārdhadhātukayoḥ”</w:t>
      </w:r>
      <w:r>
        <w:t xml:space="preserve"> </w:t>
      </w:r>
      <w:r>
        <w:t xml:space="preserve">(Pā. 7-3-84 [?]) gives</w:t>
      </w:r>
      <w:r>
        <w:t xml:space="preserve"> </w:t>
      </w:r>
      <w:r>
        <w:rPr>
          <w:i/>
          <w:iCs/>
        </w:rPr>
        <w:t xml:space="preserve">guṇa</w:t>
      </w:r>
      <w:r>
        <w:t xml:space="preserve">,</w:t>
      </w:r>
      <w:r>
        <w:t xml:space="preserve"> </w:t>
      </w:r>
      <w:r>
        <w:rPr>
          <w:i/>
          <w:iCs/>
        </w:rPr>
        <w:t xml:space="preserve">bhema</w:t>
      </w:r>
      <w:r>
        <w:t xml:space="preserve">; with</w:t>
      </w:r>
      <w:r>
        <w:t xml:space="preserve"> </w:t>
      </w:r>
      <w:r>
        <w:rPr>
          <w:i/>
          <w:iCs/>
        </w:rPr>
        <w:t xml:space="preserve">mā</w:t>
      </w:r>
      <w:r>
        <w:t xml:space="preserve"> </w:t>
      </w:r>
      <w:r>
        <w:t xml:space="preserve">the augment</w:t>
      </w:r>
      <w:r>
        <w:t xml:space="preserve"> </w:t>
      </w:r>
      <w:r>
        <w:rPr>
          <w:i/>
          <w:iCs/>
        </w:rPr>
        <w:t xml:space="preserve">aṭ</w:t>
      </w:r>
      <w:r>
        <w:t xml:space="preserve"> </w:t>
      </w:r>
      <w:r>
        <w:t xml:space="preserve">is barred (</w:t>
      </w:r>
      <w:r>
        <w:t xml:space="preserve">“na māṅyoge,”</w:t>
      </w:r>
      <w:r>
        <w:t xml:space="preserve"> </w:t>
      </w:r>
      <w:r>
        <w:t xml:space="preserve">Pā. 6-4-74 [?]).</w:t>
      </w:r>
      <w:r>
        <w:t xml:space="preserve"> </w:t>
      </w:r>
      <w:r>
        <w:rPr>
          <w:b/>
          <w:bCs/>
        </w:rPr>
        <w:t xml:space="preserve">शवसस्पते (</w:t>
      </w:r>
      <w:r>
        <w:rPr>
          <w:b/>
          <w:bCs/>
          <w:i/>
          <w:iCs/>
        </w:rPr>
        <w:t xml:space="preserve">śavasaspate</w:t>
      </w:r>
      <w:r>
        <w:rPr>
          <w:b/>
          <w:bCs/>
        </w:rPr>
        <w:t xml:space="preserve">)</w:t>
      </w:r>
      <w:r>
        <w:t xml:space="preserve"> </w:t>
      </w:r>
      <w:r>
        <w:t xml:space="preserve">—</w:t>
      </w:r>
      <w:r>
        <w:t xml:space="preserve"> </w:t>
      </w:r>
      <w:r>
        <w:rPr>
          <w:i/>
          <w:iCs/>
        </w:rPr>
        <w:t xml:space="preserve">śavas</w:t>
      </w:r>
      <w:r>
        <w:t xml:space="preserve"> </w:t>
      </w:r>
      <w:r>
        <w:t xml:space="preserve">ends in</w:t>
      </w:r>
      <w:r>
        <w:t xml:space="preserve"> </w:t>
      </w:r>
      <w:r>
        <w:rPr>
          <w:i/>
          <w:iCs/>
        </w:rPr>
        <w:t xml:space="preserve">s</w:t>
      </w:r>
      <w:r>
        <w:t xml:space="preserve">; genitive singular</w:t>
      </w:r>
      <w:r>
        <w:t xml:space="preserve"> </w:t>
      </w:r>
      <w:r>
        <w:rPr>
          <w:i/>
          <w:iCs/>
        </w:rPr>
        <w:t xml:space="preserve">ṅas</w:t>
      </w:r>
      <w:r>
        <w:t xml:space="preserve">;</w:t>
      </w:r>
      <w:r>
        <w:t xml:space="preserve"> </w:t>
      </w:r>
      <w:r>
        <w:rPr>
          <w:i/>
          <w:iCs/>
        </w:rPr>
        <w:t xml:space="preserve">ru</w:t>
      </w:r>
      <w:r>
        <w:t xml:space="preserve"> </w:t>
      </w:r>
      <w:r>
        <w:t xml:space="preserve">and visarga; by</w:t>
      </w:r>
      <w:r>
        <w:t xml:space="preserve"> </w:t>
      </w:r>
      <w:r>
        <w:t xml:space="preserve">“ṣaṣṭhyāḥ patiputrapṛṣṭhapārapadapayaspoṣeṣu”</w:t>
      </w:r>
      <w:r>
        <w:t xml:space="preserve"> </w:t>
      </w:r>
      <w:r>
        <w:t xml:space="preserve">(Pā. 8-3-53 [?]) the genitive visarga becomes</w:t>
      </w:r>
      <w:r>
        <w:t xml:space="preserve"> </w:t>
      </w:r>
      <w:r>
        <w:rPr>
          <w:i/>
          <w:iCs/>
        </w:rPr>
        <w:t xml:space="preserve">s</w:t>
      </w:r>
      <w:r>
        <w:t xml:space="preserve"> </w:t>
      </w:r>
      <w:r>
        <w:t xml:space="preserve">before</w:t>
      </w:r>
      <w:r>
        <w:t xml:space="preserve"> </w:t>
      </w:r>
      <w:r>
        <w:rPr>
          <w:i/>
          <w:iCs/>
        </w:rPr>
        <w:t xml:space="preserve">pati</w:t>
      </w:r>
      <w:r>
        <w:t xml:space="preserve"> </w:t>
      </w:r>
      <w:r>
        <w:t xml:space="preserve">etc., giving</w:t>
      </w:r>
      <w:r>
        <w:t xml:space="preserve"> </w:t>
      </w:r>
      <w:r>
        <w:rPr>
          <w:i/>
          <w:iCs/>
        </w:rPr>
        <w:t xml:space="preserve">śavasaspate</w:t>
      </w:r>
      <w:r>
        <w:t xml:space="preserve">;</w:t>
      </w:r>
      <w:r>
        <w:t xml:space="preserve"> </w:t>
      </w:r>
      <w:r>
        <w:rPr>
          <w:i/>
          <w:iCs/>
        </w:rPr>
        <w:t xml:space="preserve">pate</w:t>
      </w:r>
      <w:r>
        <w:t xml:space="preserve"> </w:t>
      </w:r>
      <w:r>
        <w:t xml:space="preserve">is a vocative; since a vocative is preceded by</w:t>
      </w:r>
      <w:r>
        <w:t xml:space="preserve"> </w:t>
      </w:r>
      <w:r>
        <w:rPr>
          <w:i/>
          <w:iCs/>
        </w:rPr>
        <w:t xml:space="preserve">śavasaḥ</w:t>
      </w:r>
      <w:r>
        <w:t xml:space="preserve">,</w:t>
      </w:r>
      <w:r>
        <w:t xml:space="preserve"> </w:t>
      </w:r>
      <w:r>
        <w:t xml:space="preserve">“subāmantrite parāṅgavat svare”</w:t>
      </w:r>
      <w:r>
        <w:t xml:space="preserve"> </w:t>
      </w:r>
      <w:r>
        <w:t xml:space="preserve">(Pā. 2-1-2 [?]) treats the preceding word as part of the vocative, so both are unaccented by</w:t>
      </w:r>
      <w:r>
        <w:t xml:space="preserve"> </w:t>
      </w:r>
      <w:r>
        <w:t xml:space="preserve">“āmantritasya ca”</w:t>
      </w:r>
      <w:r>
        <w:t xml:space="preserve"> </w:t>
      </w:r>
      <w:r>
        <w:t xml:space="preserve">(Pā. 8-1-19 [?]).</w:t>
      </w:r>
      <w:r>
        <w:t xml:space="preserve"> </w:t>
      </w:r>
      <w:r>
        <w:rPr>
          <w:b/>
          <w:bCs/>
        </w:rPr>
        <w:t xml:space="preserve">णोनुमः (</w:t>
      </w:r>
      <w:r>
        <w:rPr>
          <w:b/>
          <w:bCs/>
          <w:i/>
          <w:iCs/>
        </w:rPr>
        <w:t xml:space="preserve">ṇonumaḥ</w:t>
      </w:r>
      <w:r>
        <w:rPr>
          <w:b/>
          <w:bCs/>
        </w:rPr>
        <w:t xml:space="preserve">)</w:t>
      </w:r>
      <w:r>
        <w:t xml:space="preserve"> </w:t>
      </w:r>
      <w:r>
        <w:t xml:space="preserve">— root</w:t>
      </w:r>
      <w:r>
        <w:t xml:space="preserve"> </w:t>
      </w:r>
      <w:r>
        <w:rPr>
          <w:i/>
          <w:iCs/>
        </w:rPr>
        <w:t xml:space="preserve">ṇu stutau</w:t>
      </w:r>
      <w:r>
        <w:t xml:space="preserve">;</w:t>
      </w:r>
      <w:r>
        <w:t xml:space="preserve"> </w:t>
      </w:r>
      <w:r>
        <w:rPr>
          <w:i/>
          <w:iCs/>
        </w:rPr>
        <w:t xml:space="preserve">ṇ</w:t>
      </w:r>
      <w:r>
        <w:t xml:space="preserve"> </w:t>
      </w:r>
      <w:r>
        <w:t xml:space="preserve">→</w:t>
      </w:r>
      <w:r>
        <w:t xml:space="preserve"> </w:t>
      </w:r>
      <w:r>
        <w:rPr>
          <w:i/>
          <w:iCs/>
        </w:rPr>
        <w:t xml:space="preserve">n</w:t>
      </w:r>
      <w:r>
        <w:t xml:space="preserve"> </w:t>
      </w:r>
      <w:r>
        <w:t xml:space="preserve">(</w:t>
      </w:r>
      <w:r>
        <w:t xml:space="preserve">“ṇo naḥ,”</w:t>
      </w:r>
      <w:r>
        <w:t xml:space="preserve"> </w:t>
      </w:r>
      <w:r>
        <w:t xml:space="preserve">Pā. 6-1-65 [?]);</w:t>
      </w:r>
      <w:r>
        <w:t xml:space="preserve"> </w:t>
      </w:r>
      <w:r>
        <w:rPr>
          <w:i/>
          <w:iCs/>
        </w:rPr>
        <w:t xml:space="preserve">yaṅ</w:t>
      </w:r>
      <w:r>
        <w:t xml:space="preserve"> </w:t>
      </w:r>
      <w:r>
        <w:t xml:space="preserve">by</w:t>
      </w:r>
      <w:r>
        <w:t xml:space="preserve"> </w:t>
      </w:r>
      <w:r>
        <w:t xml:space="preserve">“dhātor ekāco halādeḥ kriyāsamabhihāre yaṅ”</w:t>
      </w:r>
      <w:r>
        <w:t xml:space="preserve"> </w:t>
      </w:r>
      <w:r>
        <w:t xml:space="preserve">(Pā. 3-1-22 [?]);</w:t>
      </w:r>
      <w:r>
        <w:t xml:space="preserve"> </w:t>
      </w:r>
      <w:r>
        <w:rPr>
          <w:i/>
          <w:iCs/>
        </w:rPr>
        <w:t xml:space="preserve">yaṅ</w:t>
      </w:r>
      <w:r>
        <w:t xml:space="preserve"> </w:t>
      </w:r>
      <w:r>
        <w:t xml:space="preserve">dropped by</w:t>
      </w:r>
      <w:r>
        <w:t xml:space="preserve"> </w:t>
      </w:r>
      <w:r>
        <w:t xml:space="preserve">“yaño ’ci ca”</w:t>
      </w:r>
      <w:r>
        <w:t xml:space="preserve"> </w:t>
      </w:r>
      <w:r>
        <w:t xml:space="preserve">(Pā. 2-4-74 [?]) yet counted by</w:t>
      </w:r>
      <w:r>
        <w:t xml:space="preserve"> </w:t>
      </w:r>
      <w:r>
        <w:rPr>
          <w:i/>
          <w:iCs/>
        </w:rPr>
        <w:t xml:space="preserve">pratyayalakṣaṇa</w:t>
      </w:r>
      <w:r>
        <w:t xml:space="preserve">; doubling (Pā. 6-1-9 [?]);</w:t>
      </w:r>
      <w:r>
        <w:t xml:space="preserve"> </w:t>
      </w:r>
      <w:r>
        <w:rPr>
          <w:i/>
          <w:iCs/>
        </w:rPr>
        <w:t xml:space="preserve">guṇa</w:t>
      </w:r>
      <w:r>
        <w:t xml:space="preserve"> </w:t>
      </w:r>
      <w:r>
        <w:t xml:space="preserve">of the reduplicate by</w:t>
      </w:r>
      <w:r>
        <w:t xml:space="preserve"> </w:t>
      </w:r>
      <w:r>
        <w:t xml:space="preserve">“guṇo yaṅluṅoḥ”</w:t>
      </w:r>
      <w:r>
        <w:t xml:space="preserve"> </w:t>
      </w:r>
      <w:r>
        <w:t xml:space="preserve">(Pā. 7-4-82 [?]), giving</w:t>
      </w:r>
      <w:r>
        <w:t xml:space="preserve"> </w:t>
      </w:r>
      <w:r>
        <w:rPr>
          <w:i/>
          <w:iCs/>
        </w:rPr>
        <w:t xml:space="preserve">nonu</w:t>
      </w:r>
      <w:r>
        <w:t xml:space="preserve">; the verb takes the</w:t>
      </w:r>
      <w:r>
        <w:t xml:space="preserve"> </w:t>
      </w:r>
      <w:r>
        <w:rPr>
          <w:i/>
          <w:iCs/>
        </w:rPr>
        <w:t xml:space="preserve">adādi</w:t>
      </w:r>
      <w:r>
        <w:t xml:space="preserve"> </w:t>
      </w:r>
      <w:r>
        <w:t xml:space="preserve">pattern (</w:t>
      </w:r>
      <w:r>
        <w:t xml:space="preserve">“carkarītaṃ parasmaipadam”</w:t>
      </w:r>
      <w:r>
        <w:t xml:space="preserve">), so</w:t>
      </w:r>
      <w:r>
        <w:t xml:space="preserve"> </w:t>
      </w:r>
      <w:r>
        <w:rPr>
          <w:i/>
          <w:iCs/>
        </w:rPr>
        <w:t xml:space="preserve">śap</w:t>
      </w:r>
      <w:r>
        <w:t xml:space="preserve"> </w:t>
      </w:r>
      <w:r>
        <w:t xml:space="preserve">is dropped (Pā. 2-4-72 [?]);</w:t>
      </w:r>
      <w:r>
        <w:t xml:space="preserve"> </w:t>
      </w:r>
      <w:r>
        <w:rPr>
          <w:i/>
          <w:iCs/>
        </w:rPr>
        <w:t xml:space="preserve">laṭ</w:t>
      </w:r>
      <w:r>
        <w:t xml:space="preserve"> </w:t>
      </w:r>
      <w:r>
        <w:t xml:space="preserve">first plural</w:t>
      </w:r>
      <w:r>
        <w:t xml:space="preserve"> </w:t>
      </w:r>
      <w:r>
        <w:rPr>
          <w:i/>
          <w:iCs/>
        </w:rPr>
        <w:t xml:space="preserve">mas</w:t>
      </w:r>
      <w:r>
        <w:t xml:space="preserve">; since</w:t>
      </w:r>
      <w:r>
        <w:t xml:space="preserve"> </w:t>
      </w:r>
      <w:r>
        <w:rPr>
          <w:i/>
          <w:iCs/>
        </w:rPr>
        <w:t xml:space="preserve">pra</w:t>
      </w:r>
      <w:r>
        <w:t xml:space="preserve"> </w:t>
      </w:r>
      <w:r>
        <w:t xml:space="preserve">stands before it,</w:t>
      </w:r>
      <w:r>
        <w:t xml:space="preserve"> </w:t>
      </w:r>
      <w:r>
        <w:rPr>
          <w:i/>
          <w:iCs/>
        </w:rPr>
        <w:t xml:space="preserve">ṇatva</w:t>
      </w:r>
      <w:r>
        <w:t xml:space="preserve"> </w:t>
      </w:r>
      <w:r>
        <w:t xml:space="preserve">of the initial</w:t>
      </w:r>
      <w:r>
        <w:t xml:space="preserve"> </w:t>
      </w:r>
      <w:r>
        <w:rPr>
          <w:i/>
          <w:iCs/>
        </w:rPr>
        <w:t xml:space="preserve">n</w:t>
      </w:r>
      <w:r>
        <w:t xml:space="preserve"> </w:t>
      </w:r>
      <w:r>
        <w:t xml:space="preserve">follows</w:t>
      </w:r>
      <w:r>
        <w:t xml:space="preserve"> </w:t>
      </w:r>
      <w:r>
        <w:t xml:space="preserve">“upasargād asamāse ’pi ṇopadeśasya”</w:t>
      </w:r>
      <w:r>
        <w:t xml:space="preserve"> </w:t>
      </w:r>
      <w:r>
        <w:t xml:space="preserve">(Pā. 8-4-14 [?]) — a root whose</w:t>
      </w:r>
      <w:r>
        <w:t xml:space="preserve"> </w:t>
      </w:r>
      <w:r>
        <w:rPr>
          <w:i/>
          <w:iCs/>
        </w:rPr>
        <w:t xml:space="preserve">n</w:t>
      </w:r>
      <w:r>
        <w:t xml:space="preserve"> </w:t>
      </w:r>
      <w:r>
        <w:t xml:space="preserve">is</w:t>
      </w:r>
      <w:r>
        <w:t xml:space="preserve"> </w:t>
      </w:r>
      <w:r>
        <w:rPr>
          <w:i/>
          <w:iCs/>
        </w:rPr>
        <w:t xml:space="preserve">ṇopadeśa</w:t>
      </w:r>
      <w:r>
        <w:t xml:space="preserve"> </w:t>
      </w:r>
      <w:r>
        <w:t xml:space="preserve">(</w:t>
      </w:r>
      <w:r>
        <w:t xml:space="preserve">“having</w:t>
      </w:r>
      <w:r>
        <w:t xml:space="preserve"> </w:t>
      </w:r>
      <w:r>
        <w:rPr>
          <w:i/>
          <w:iCs/>
        </w:rPr>
        <w:t xml:space="preserve">ṇ</w:t>
      </w:r>
      <w:r>
        <w:t xml:space="preserve"> </w:t>
      </w:r>
      <w:r>
        <w:t xml:space="preserve">in the</w:t>
      </w:r>
      <w:r>
        <w:t xml:space="preserve"> </w:t>
      </w:r>
      <w:r>
        <w:rPr>
          <w:i/>
          <w:iCs/>
        </w:rPr>
        <w:t xml:space="preserve">upadeśa</w:t>
      </w:r>
      <w:r>
        <w:t xml:space="preserve">”</w:t>
      </w:r>
      <w:r>
        <w:t xml:space="preserve">) takes</w:t>
      </w:r>
      <w:r>
        <w:t xml:space="preserve"> </w:t>
      </w:r>
      <w:r>
        <w:rPr>
          <w:i/>
          <w:iCs/>
        </w:rPr>
        <w:t xml:space="preserve">ṇ</w:t>
      </w:r>
      <w:r>
        <w:t xml:space="preserve"> </w:t>
      </w:r>
      <w:r>
        <w:t xml:space="preserve">after an upasarga containing</w:t>
      </w:r>
      <w:r>
        <w:t xml:space="preserve"> </w:t>
      </w:r>
      <w:r>
        <w:rPr>
          <w:i/>
          <w:iCs/>
        </w:rPr>
        <w:t xml:space="preserve">r</w:t>
      </w:r>
      <w:r>
        <w:t xml:space="preserve">, even without a compound.</w:t>
      </w:r>
      <w:r>
        <w:t xml:space="preserve"> </w:t>
      </w:r>
      <w:r>
        <w:rPr>
          <w:b/>
          <w:bCs/>
        </w:rPr>
        <w:t xml:space="preserve">जेतारम् (</w:t>
      </w:r>
      <w:r>
        <w:rPr>
          <w:b/>
          <w:bCs/>
          <w:i/>
          <w:iCs/>
        </w:rPr>
        <w:t xml:space="preserve">jetāram</w:t>
      </w:r>
      <w:r>
        <w:rPr>
          <w:b/>
          <w:bCs/>
        </w:rPr>
        <w:t xml:space="preserve">)</w:t>
      </w:r>
      <w:r>
        <w:t xml:space="preserve"> </w:t>
      </w:r>
      <w:r>
        <w:t xml:space="preserve">— root</w:t>
      </w:r>
      <w:r>
        <w:t xml:space="preserve"> </w:t>
      </w:r>
      <w:r>
        <w:rPr>
          <w:i/>
          <w:iCs/>
        </w:rPr>
        <w:t xml:space="preserve">ji jaye</w:t>
      </w:r>
      <w:r>
        <w:t xml:space="preserve"> </w:t>
      </w:r>
      <w:r>
        <w:t xml:space="preserve">+</w:t>
      </w:r>
      <w:r>
        <w:t xml:space="preserve"> </w:t>
      </w:r>
      <w:r>
        <w:rPr>
          <w:i/>
          <w:iCs/>
        </w:rPr>
        <w:t xml:space="preserve">tṛn</w:t>
      </w:r>
      <w:r>
        <w:t xml:space="preserve"> </w:t>
      </w:r>
      <w:r>
        <w:t xml:space="preserve">(Pā. 3-2-135 [?], habitual agent);</w:t>
      </w:r>
      <w:r>
        <w:t xml:space="preserve"> </w:t>
      </w:r>
      <w:r>
        <w:rPr>
          <w:i/>
          <w:iCs/>
        </w:rPr>
        <w:t xml:space="preserve">guṇa</w:t>
      </w:r>
      <w:r>
        <w:t xml:space="preserve"> </w:t>
      </w:r>
      <w:r>
        <w:t xml:space="preserve">(Pā. 7-3-84 [?]); initial-udātta by</w:t>
      </w:r>
      <w:r>
        <w:t xml:space="preserve"> </w:t>
      </w:r>
      <w:r>
        <w:t xml:space="preserve">“ñnityādir nityam”</w:t>
      </w:r>
      <w:r>
        <w:t xml:space="preserve"> </w:t>
      </w:r>
      <w:r>
        <w:t xml:space="preserve">(Pā. 6-1-197 [?]); in the accusative singular,</w:t>
      </w:r>
      <w:r>
        <w:t xml:space="preserve"> </w:t>
      </w:r>
      <w:r>
        <w:rPr>
          <w:i/>
          <w:iCs/>
        </w:rPr>
        <w:t xml:space="preserve">am</w:t>
      </w:r>
      <w:r>
        <w:t xml:space="preserve"> </w:t>
      </w:r>
      <w:r>
        <w:t xml:space="preserve">after</w:t>
      </w:r>
      <w:r>
        <w:t xml:space="preserve"> </w:t>
      </w:r>
      <w:r>
        <w:rPr>
          <w:i/>
          <w:iCs/>
        </w:rPr>
        <w:t xml:space="preserve">tṛ</w:t>
      </w:r>
      <w:r>
        <w:t xml:space="preserve"> </w:t>
      </w:r>
      <w:r>
        <w:t xml:space="preserve">takes</w:t>
      </w:r>
      <w:r>
        <w:t xml:space="preserve"> </w:t>
      </w:r>
      <w:r>
        <w:rPr>
          <w:i/>
          <w:iCs/>
        </w:rPr>
        <w:t xml:space="preserve">guṇa</w:t>
      </w:r>
      <w:r>
        <w:t xml:space="preserve"> </w:t>
      </w:r>
      <w:r>
        <w:t xml:space="preserve">of the</w:t>
      </w:r>
      <w:r>
        <w:t xml:space="preserve"> </w:t>
      </w:r>
      <w:r>
        <w:rPr>
          <w:i/>
          <w:iCs/>
        </w:rPr>
        <w:t xml:space="preserve">ṛ</w:t>
      </w:r>
      <w:r>
        <w:t xml:space="preserve"> </w:t>
      </w:r>
      <w:r>
        <w:t xml:space="preserve">by</w:t>
      </w:r>
      <w:r>
        <w:t xml:space="preserve"> </w:t>
      </w:r>
      <w:r>
        <w:t xml:space="preserve">“ṛto ṅi sarvanāmasthānayoḥ”</w:t>
      </w:r>
      <w:r>
        <w:t xml:space="preserve"> </w:t>
      </w:r>
      <w:r>
        <w:t xml:space="preserve">(Pā. 7-3-110 [?]) with</w:t>
      </w:r>
      <w:r>
        <w:t xml:space="preserve"> </w:t>
      </w:r>
      <w:r>
        <w:rPr>
          <w:i/>
          <w:iCs/>
        </w:rPr>
        <w:t xml:space="preserve">uraṇ raparaḥ</w:t>
      </w:r>
      <w:r>
        <w:t xml:space="preserve">; the vowel lengthened by</w:t>
      </w:r>
      <w:r>
        <w:t xml:space="preserve"> </w:t>
      </w:r>
      <w:r>
        <w:t xml:space="preserve">“apṛkta…”</w:t>
      </w:r>
      <w:r>
        <w:t xml:space="preserve"> </w:t>
      </w:r>
      <w:r>
        <w:t xml:space="preserve">(Pā. 6-4-11 [?]) before the</w:t>
      </w:r>
      <w:r>
        <w:t xml:space="preserve"> </w:t>
      </w:r>
      <w:r>
        <w:rPr>
          <w:i/>
          <w:iCs/>
        </w:rPr>
        <w:t xml:space="preserve">sarvanāmasthāna</w:t>
      </w:r>
      <w:r>
        <w:t xml:space="preserve"> </w:t>
      </w:r>
      <w:r>
        <w:t xml:space="preserve">suffix.</w:t>
      </w:r>
      <w:r>
        <w:t xml:space="preserve"> </w:t>
      </w:r>
      <w:r>
        <w:rPr>
          <w:b/>
          <w:bCs/>
        </w:rPr>
        <w:t xml:space="preserve">अपराजितम् (</w:t>
      </w:r>
      <w:r>
        <w:rPr>
          <w:b/>
          <w:bCs/>
          <w:i/>
          <w:iCs/>
        </w:rPr>
        <w:t xml:space="preserve">aparājitam</w:t>
      </w:r>
      <w:r>
        <w:rPr>
          <w:b/>
          <w:bCs/>
        </w:rPr>
        <w:t xml:space="preserve">)</w:t>
      </w:r>
      <w:r>
        <w:t xml:space="preserve"> </w:t>
      </w:r>
      <w:r>
        <w:t xml:space="preserve">—</w:t>
      </w:r>
      <w:r>
        <w:t xml:space="preserve"> </w:t>
      </w:r>
      <w:r>
        <w:t xml:space="preserve">“na parājitaḥ”</w:t>
      </w:r>
      <w:r>
        <w:t xml:space="preserve">:</w:t>
      </w:r>
      <w:r>
        <w:t xml:space="preserve"> </w:t>
      </w:r>
      <w:r>
        <w:rPr>
          <w:i/>
          <w:iCs/>
        </w:rPr>
        <w:t xml:space="preserve">nañ</w:t>
      </w:r>
      <w:r>
        <w:t xml:space="preserve"> </w:t>
      </w:r>
      <w:r>
        <w:t xml:space="preserve">+</w:t>
      </w:r>
      <w:r>
        <w:t xml:space="preserve"> </w:t>
      </w:r>
      <w:r>
        <w:rPr>
          <w:i/>
          <w:iCs/>
        </w:rPr>
        <w:t xml:space="preserve">parājita</w:t>
      </w:r>
      <w:r>
        <w:t xml:space="preserve">; the</w:t>
      </w:r>
      <w:r>
        <w:t xml:space="preserve"> </w:t>
      </w:r>
      <w:r>
        <w:rPr>
          <w:i/>
          <w:iCs/>
        </w:rPr>
        <w:t xml:space="preserve">n</w:t>
      </w:r>
      <w:r>
        <w:t xml:space="preserve"> </w:t>
      </w:r>
      <w:r>
        <w:t xml:space="preserve">of</w:t>
      </w:r>
      <w:r>
        <w:t xml:space="preserve"> </w:t>
      </w:r>
      <w:r>
        <w:rPr>
          <w:i/>
          <w:iCs/>
        </w:rPr>
        <w:t xml:space="preserve">nañ</w:t>
      </w:r>
      <w:r>
        <w:t xml:space="preserve"> </w:t>
      </w:r>
      <w:r>
        <w:t xml:space="preserve">is dropped (Pā. 6-3-73 [?]);</w:t>
      </w:r>
      <w:r>
        <w:t xml:space="preserve"> </w:t>
      </w:r>
      <w:r>
        <w:t xml:space="preserve">“tatpuruṣe tulyārthatṛtīyā…”</w:t>
      </w:r>
      <w:r>
        <w:t xml:space="preserve"> </w:t>
      </w:r>
      <w:r>
        <w:t xml:space="preserve">(Pā. 6-2-2 [?]) gives the first member’s accent: the</w:t>
      </w:r>
      <w:r>
        <w:t xml:space="preserve"> </w:t>
      </w:r>
      <w:r>
        <w:rPr>
          <w:i/>
          <w:iCs/>
        </w:rPr>
        <w:t xml:space="preserve">a</w:t>
      </w:r>
      <w:r>
        <w:t xml:space="preserve"> </w:t>
      </w:r>
      <w:r>
        <w:t xml:space="preserve">is initial-udātta.</w:t>
      </w:r>
      <w:r>
        <w:t xml:space="preserve"> </w:t>
      </w:r>
      <w:r>
        <w:rPr>
          <w:i/>
          <w:iCs/>
        </w:rPr>
        <w:t xml:space="preserve">(Sūtra numbers read from small print; pointers only.)</w:t>
      </w:r>
    </w:p>
    <w:p>
      <w:pPr>
        <w:pStyle w:val="BodyText"/>
      </w:pPr>
      <w:r>
        <w:rPr>
          <w:b/>
          <w:bCs/>
        </w:rPr>
        <w:t xml:space="preserve">॥२॥</w:t>
      </w:r>
    </w:p>
    <w:p>
      <w:r>
        <w:pict>
          <v:rect style="width:0;height:1.5pt" o:hralign="center" o:hrstd="t" o:hr="t"/>
        </w:pict>
      </w:r>
    </w:p>
    <w:bookmarkEnd w:id="464"/>
    <w:bookmarkStart w:id="465" w:name="page-456-sūkta-11-rik-3"/>
    <w:p>
      <w:pPr>
        <w:pStyle w:val="Heading3"/>
      </w:pPr>
      <w:r>
        <w:t xml:space="preserve">Page 456 — Sūkta 11, Rik 3</w:t>
      </w:r>
    </w:p>
    <w:p>
      <w:pPr>
        <w:pStyle w:val="FirstParagraph"/>
      </w:pPr>
      <w:r>
        <w:rPr>
          <w:b/>
          <w:bCs/>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
          <w:iCs/>
        </w:rPr>
        <w:t xml:space="preserve">pūrvīr indrasya rātayo na vi dasyanty ūtayaḥ |</w:t>
      </w:r>
      <w:r>
        <w:t xml:space="preserve"> </w:t>
      </w:r>
      <w:r>
        <w:rPr>
          <w:i/>
          <w:iCs/>
        </w:rPr>
        <w:t xml:space="preserve">yadī vājasya gomataḥ stotṛbhyo maṃhate magham ||3||</w:t>
      </w:r>
    </w:p>
    <w:p>
      <w:pPr>
        <w:pStyle w:val="FirstParagraph"/>
      </w:pPr>
      <w:r>
        <w:rPr>
          <w:b/>
          <w:bCs/>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
          <w:iCs/>
        </w:rPr>
        <w:t xml:space="preserve">pūrvīḥ | indrasya | rātayaḥ | na | vi | dasyanti | ūtayaḥ ||</w:t>
      </w:r>
      <w:r>
        <w:t xml:space="preserve"> </w:t>
      </w:r>
      <w:r>
        <w:rPr>
          <w:i/>
          <w:iCs/>
        </w:rPr>
        <w:t xml:space="preserve">yadi | vājasya | go-mataḥ | stotṛ-bhyaḥ | maṃhate | magham ||3||</w:t>
      </w:r>
    </w:p>
    <w:p>
      <w:pPr>
        <w:pStyle w:val="FirstParagraph"/>
      </w:pPr>
      <w:r>
        <w:rPr>
          <w:i/>
          <w:iCs/>
        </w:rPr>
        <w:t xml:space="preserve">(The Saṃhitā prints</w:t>
      </w:r>
      <w:r>
        <w:t xml:space="preserve"> </w:t>
      </w:r>
      <w:r>
        <w:t xml:space="preserve">यदी</w:t>
      </w:r>
      <w:r>
        <w:t xml:space="preserve"> </w:t>
      </w:r>
      <w:r>
        <w:rPr>
          <w:i/>
          <w:iCs/>
        </w:rPr>
        <w:t xml:space="preserve">with a long final vowel; the Pada prints</w:t>
      </w:r>
      <w:r>
        <w:t xml:space="preserve"> </w:t>
      </w:r>
      <w:r>
        <w:t xml:space="preserve">यदि</w:t>
      </w:r>
      <w:r>
        <w:rPr>
          <w:i/>
          <w:iCs/>
        </w:rPr>
        <w:t xml:space="preserve">.)</w:t>
      </w:r>
    </w:p>
    <w:p>
      <w:pPr>
        <w:pStyle w:val="BodyText"/>
      </w:pPr>
      <w:r>
        <w:rPr>
          <w:b/>
          <w:bCs/>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
          <w:iCs/>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
          <w:bCs/>
        </w:rPr>
        <w:t xml:space="preserve">Translation:</w:t>
      </w:r>
      <w:r>
        <w:t xml:space="preserve"> </w:t>
      </w:r>
      <w:r>
        <w:t xml:space="preserve">“The</w:t>
      </w:r>
      <w:r>
        <w:t xml:space="preserve"> </w:t>
      </w:r>
      <w:r>
        <w:rPr>
          <w:i/>
          <w:iCs/>
        </w:rPr>
        <w:t xml:space="preserve">rātayaḥ</w:t>
      </w:r>
      <w:r>
        <w:t xml:space="preserve"> </w:t>
      </w:r>
      <w:r>
        <w:t xml:space="preserve">— gifts of wealth — of Indra are</w:t>
      </w:r>
      <w:r>
        <w:t xml:space="preserve"> </w:t>
      </w:r>
      <w:r>
        <w:rPr>
          <w:i/>
          <w:iCs/>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
          <w:iCs/>
        </w:rPr>
        <w:t xml:space="preserve">stotṛs</w:t>
      </w:r>
      <w:r>
        <w:t xml:space="preserve">, the priests, as sacrificial fee,</w:t>
      </w:r>
      <w:r>
        <w:t xml:space="preserve"> </w:t>
      </w:r>
      <w:r>
        <w:rPr>
          <w:i/>
          <w:iCs/>
        </w:rPr>
        <w:t xml:space="preserve">magham</w:t>
      </w:r>
      <w:r>
        <w:t xml:space="preserve"> </w:t>
      </w:r>
      <w:r>
        <w:t xml:space="preserve">— sufficient wealth — of</w:t>
      </w:r>
      <w:r>
        <w:t xml:space="preserve"> </w:t>
      </w:r>
      <w:r>
        <w:rPr>
          <w:i/>
          <w:iCs/>
        </w:rPr>
        <w:t xml:space="preserve">vāja</w:t>
      </w:r>
      <w:r>
        <w:t xml:space="preserve">, food, accompanied by cows, then Indra’s</w:t>
      </w:r>
      <w:r>
        <w:t xml:space="preserve"> </w:t>
      </w:r>
      <w:r>
        <w:rPr>
          <w:i/>
          <w:iCs/>
        </w:rPr>
        <w:t xml:space="preserve">ūtayaḥ</w:t>
      </w:r>
      <w:r>
        <w:t xml:space="preserve"> </w:t>
      </w:r>
      <w:r>
        <w:t xml:space="preserve">— protections, preceded by many gifts of wealth — directed to us</w:t>
      </w:r>
      <w:r>
        <w:t xml:space="preserve"> </w:t>
      </w:r>
      <w:r>
        <w:rPr>
          <w:i/>
          <w:iCs/>
        </w:rPr>
        <w:t xml:space="preserve">na vi dasyanti</w:t>
      </w:r>
      <w:r>
        <w:t xml:space="preserve">, are not specially diminished. Among the twenty-eight words for</w:t>
      </w:r>
      <w:r>
        <w:t xml:space="preserve"> </w:t>
      </w:r>
      <w:r>
        <w:t xml:space="preserve">‘wealth’</w:t>
      </w:r>
      <w:r>
        <w:t xml:space="preserve"> </w:t>
      </w:r>
      <w:r>
        <w:t xml:space="preserve">beginning with</w:t>
      </w:r>
      <w:r>
        <w:t xml:space="preserve"> </w:t>
      </w:r>
      <w:r>
        <w:rPr>
          <w:i/>
          <w:iCs/>
        </w:rPr>
        <w:t xml:space="preserve">magham</w:t>
      </w:r>
      <w:r>
        <w:t xml:space="preserve"> </w:t>
      </w:r>
      <w:r>
        <w:t xml:space="preserve">and</w:t>
      </w:r>
      <w:r>
        <w:t xml:space="preserve"> </w:t>
      </w:r>
      <w:r>
        <w:rPr>
          <w:i/>
          <w:iCs/>
        </w:rPr>
        <w:t xml:space="preserve">rekṇaḥ</w:t>
      </w:r>
      <w:r>
        <w:t xml:space="preserve">,</w:t>
      </w:r>
      <w:r>
        <w:t xml:space="preserve"> </w:t>
      </w:r>
      <w:r>
        <w:rPr>
          <w:i/>
          <w:iCs/>
        </w:rPr>
        <w:t xml:space="preserve">magha</w:t>
      </w:r>
      <w:r>
        <w:t xml:space="preserve"> </w:t>
      </w:r>
      <w:r>
        <w:t xml:space="preserve">is read; among the ten words for acts of giving beginning with</w:t>
      </w:r>
      <w:r>
        <w:t xml:space="preserve"> </w:t>
      </w:r>
      <w:r>
        <w:rPr>
          <w:i/>
          <w:iCs/>
        </w:rPr>
        <w:t xml:space="preserve">dāti</w:t>
      </w:r>
      <w:r>
        <w:t xml:space="preserve">,</w:t>
      </w:r>
      <w:r>
        <w:t xml:space="preserve"> </w:t>
      </w:r>
      <w:r>
        <w:rPr>
          <w:i/>
          <w:iCs/>
        </w:rPr>
        <w:t xml:space="preserve">dāśati</w:t>
      </w:r>
      <w:r>
        <w:t xml:space="preserve">,</w:t>
      </w:r>
      <w:r>
        <w:t xml:space="preserve"> </w:t>
      </w:r>
      <w:r>
        <w:rPr>
          <w:i/>
          <w:iCs/>
        </w:rPr>
        <w:t xml:space="preserve">maṃhate</w:t>
      </w:r>
      <w:r>
        <w:t xml:space="preserve"> </w:t>
      </w:r>
      <w:r>
        <w:t xml:space="preserve">is read.”</w:t>
      </w:r>
      <w:r>
        <w:t xml:space="preserve"> </w:t>
      </w:r>
      <w:r>
        <w:rPr>
          <w:i/>
          <w:iCs/>
        </w:rPr>
        <w:t xml:space="preserve">(The Sanskrit grammar of the rest of this page and p. 457 — on</w:t>
      </w:r>
      <w:r>
        <w:t xml:space="preserve"> </w:t>
      </w:r>
      <w:r>
        <w:t xml:space="preserve">pūrvīḥ</w:t>
      </w:r>
      <w:r>
        <w:rPr>
          <w:i/>
          <w:iCs/>
        </w:rPr>
        <w:t xml:space="preserve">,</w:t>
      </w:r>
      <w:r>
        <w:t xml:space="preserve"> </w:t>
      </w:r>
      <w:r>
        <w:t xml:space="preserve">rātayaḥ</w:t>
      </w:r>
      <w:r>
        <w:rPr>
          <w:i/>
          <w:iCs/>
        </w:rPr>
        <w:t xml:space="preserve">,</w:t>
      </w:r>
      <w:r>
        <w:t xml:space="preserve"> </w:t>
      </w:r>
      <w:r>
        <w:t xml:space="preserve">dasyanti</w:t>
      </w:r>
      <w:r>
        <w:rPr>
          <w:i/>
          <w:iCs/>
        </w:rPr>
        <w:t xml:space="preserve">,</w:t>
      </w:r>
      <w:r>
        <w:t xml:space="preserve"> </w:t>
      </w:r>
      <w:r>
        <w:t xml:space="preserve">ūtayaḥ</w:t>
      </w:r>
      <w:r>
        <w:rPr>
          <w:i/>
          <w:iCs/>
        </w:rPr>
        <w:t xml:space="preserve">,</w:t>
      </w:r>
      <w:r>
        <w:t xml:space="preserve"> </w:t>
      </w:r>
      <w:r>
        <w:t xml:space="preserve">yadi</w:t>
      </w:r>
      <w:r>
        <w:rPr>
          <w:i/>
          <w:iCs/>
        </w:rPr>
        <w:t xml:space="preserve">,</w:t>
      </w:r>
      <w:r>
        <w:t xml:space="preserve"> </w:t>
      </w:r>
      <w:r>
        <w:t xml:space="preserve">gomataḥ</w:t>
      </w:r>
      <w:r>
        <w:rPr>
          <w:i/>
          <w:iCs/>
        </w:rPr>
        <w:t xml:space="preserve">,</w:t>
      </w:r>
      <w:r>
        <w:t xml:space="preserve"> </w:t>
      </w:r>
      <w:r>
        <w:t xml:space="preserve">stotṛbhyaḥ</w:t>
      </w:r>
      <w:r>
        <w:rPr>
          <w:i/>
          <w:iCs/>
        </w:rPr>
        <w:t xml:space="preserve">,</w:t>
      </w:r>
      <w:r>
        <w:t xml:space="preserve"> </w:t>
      </w:r>
      <w:r>
        <w:t xml:space="preserve">maṃhate</w:t>
      </w:r>
      <w:r>
        <w:rPr>
          <w:i/>
          <w:iCs/>
        </w:rPr>
        <w:t xml:space="preserve">,</w:t>
      </w:r>
      <w:r>
        <w:t xml:space="preserve"> </w:t>
      </w:r>
      <w:r>
        <w:t xml:space="preserve">magham</w:t>
      </w:r>
      <w:r>
        <w:t xml:space="preserve"> </w:t>
      </w:r>
      <w:r>
        <w:rPr>
          <w:i/>
          <w:iCs/>
        </w:rPr>
        <w:t xml:space="preserve">— is noted briefly in the Kannada grammar below.)</w:t>
      </w:r>
    </w:p>
    <w:bookmarkEnd w:id="465"/>
    <w:bookmarkStart w:id="466" w:name="X003dc3cd1dd0ffe54f0f23cd19c373d511bf6dd"/>
    <w:p>
      <w:pPr>
        <w:pStyle w:val="Heading3"/>
      </w:pPr>
      <w:r>
        <w:t xml:space="preserve">Page 457 — Rik 3: word-meanings, overall sense, English</w:t>
      </w:r>
    </w:p>
    <w:p>
      <w:pPr>
        <w:pStyle w:val="FirstParagraph"/>
      </w:pPr>
      <w:r>
        <w:rPr>
          <w:b/>
          <w:bCs/>
        </w:rPr>
        <w:t xml:space="preserve">॥ Prati-padārthaḥ ॥</w:t>
      </w:r>
    </w:p>
    <w:p>
      <w:pPr>
        <w:pStyle w:val="BodyText"/>
      </w:pPr>
      <w:r>
        <w:rPr>
          <w:b/>
          <w:bCs/>
        </w:rPr>
        <w:t xml:space="preserve">स्तोतृभ्यः (stotṛbhyaḥ)</w:t>
      </w:r>
      <w:r>
        <w:t xml:space="preserve"> </w:t>
      </w:r>
      <w:r>
        <w:t xml:space="preserve">—</w:t>
      </w:r>
      <w:r>
        <w:t xml:space="preserve"> </w:t>
      </w:r>
      <w:r>
        <w:rPr>
          <w:i/>
          <w:iCs/>
        </w:rPr>
        <w:t xml:space="preserve">(the sacrificer)</w:t>
      </w:r>
      <w:r>
        <w:t xml:space="preserve"> </w:t>
      </w:r>
      <w:r>
        <w:t xml:space="preserve">to the priests who praise Indra |</w:t>
      </w:r>
      <w:r>
        <w:t xml:space="preserve"> </w:t>
      </w:r>
      <w:r>
        <w:rPr>
          <w:b/>
          <w:bCs/>
        </w:rPr>
        <w:t xml:space="preserve">गोमतः (gomataḥ)</w:t>
      </w:r>
      <w:r>
        <w:t xml:space="preserve"> </w:t>
      </w:r>
      <w:r>
        <w:t xml:space="preserve">— accompanied by cows |</w:t>
      </w:r>
      <w:r>
        <w:t xml:space="preserve"> </w:t>
      </w:r>
      <w:r>
        <w:rPr>
          <w:b/>
          <w:bCs/>
        </w:rPr>
        <w:t xml:space="preserve">वाजस्य (vājasya)</w:t>
      </w:r>
      <w:r>
        <w:t xml:space="preserve"> </w:t>
      </w:r>
      <w:r>
        <w:t xml:space="preserve">— in return for food |</w:t>
      </w:r>
      <w:r>
        <w:t xml:space="preserve"> </w:t>
      </w:r>
      <w:r>
        <w:rPr>
          <w:b/>
          <w:bCs/>
        </w:rPr>
        <w:t xml:space="preserve">मघम् (magham)</w:t>
      </w:r>
      <w:r>
        <w:t xml:space="preserve"> </w:t>
      </w:r>
      <w:r>
        <w:t xml:space="preserve">— wealth |</w:t>
      </w:r>
      <w:r>
        <w:t xml:space="preserve"> </w:t>
      </w:r>
      <w:r>
        <w:rPr>
          <w:b/>
          <w:bCs/>
        </w:rPr>
        <w:t xml:space="preserve">यदि मंहते (yadi maṃhate)</w:t>
      </w:r>
      <w:r>
        <w:t xml:space="preserve"> </w:t>
      </w:r>
      <w:r>
        <w:t xml:space="preserve">— if he gives, at the time when he gives as the sacrificial fee |</w:t>
      </w:r>
      <w:r>
        <w:t xml:space="preserve"> </w:t>
      </w:r>
      <w:r>
        <w:rPr>
          <w:b/>
          <w:bCs/>
        </w:rPr>
        <w:t xml:space="preserve">इन्द्रस्य (indrasya)</w:t>
      </w:r>
      <w:r>
        <w:t xml:space="preserve"> </w:t>
      </w:r>
      <w:r>
        <w:t xml:space="preserve">— of Indra |</w:t>
      </w:r>
      <w:r>
        <w:t xml:space="preserve"> </w:t>
      </w:r>
      <w:r>
        <w:rPr>
          <w:b/>
          <w:bCs/>
        </w:rPr>
        <w:t xml:space="preserve">रातयः (rātayaḥ)</w:t>
      </w:r>
      <w:r>
        <w:t xml:space="preserve"> </w:t>
      </w:r>
      <w:r>
        <w:t xml:space="preserve">— gifts of wealth and the like |</w:t>
      </w:r>
      <w:r>
        <w:t xml:space="preserve"> </w:t>
      </w:r>
      <w:r>
        <w:rPr>
          <w:b/>
          <w:bCs/>
        </w:rPr>
        <w:t xml:space="preserve">ऊतयः (ūtayaḥ)</w:t>
      </w:r>
      <w:r>
        <w:t xml:space="preserve"> </w:t>
      </w:r>
      <w:r>
        <w:t xml:space="preserve">— protections |</w:t>
      </w:r>
      <w:r>
        <w:t xml:space="preserve"> </w:t>
      </w:r>
      <w:r>
        <w:rPr>
          <w:b/>
          <w:bCs/>
        </w:rPr>
        <w:t xml:space="preserve">पूर्वीः (pūrvīḥ)</w:t>
      </w:r>
      <w:r>
        <w:t xml:space="preserve"> </w:t>
      </w:r>
      <w:r>
        <w:t xml:space="preserve">— [those] that have been from ancient times |</w:t>
      </w:r>
      <w:r>
        <w:t xml:space="preserve"> </w:t>
      </w:r>
      <w:r>
        <w:rPr>
          <w:b/>
          <w:bCs/>
        </w:rPr>
        <w:t xml:space="preserve">न वि दस्यन्ति (na vi dasyanti)</w:t>
      </w:r>
      <w:r>
        <w:t xml:space="preserve"> </w:t>
      </w:r>
      <w:r>
        <w:t xml:space="preserve">— do not diminish.</w:t>
      </w:r>
    </w:p>
    <w:p>
      <w:pPr>
        <w:pStyle w:val="BodyText"/>
      </w:pPr>
      <w:r>
        <w:rPr>
          <w:b/>
          <w:bCs/>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
          <w:bCs/>
        </w:rPr>
        <w:t xml:space="preserve">॥ English Translation ॥</w:t>
      </w:r>
      <w:r>
        <w:t xml:space="preserve"> </w:t>
      </w:r>
      <w:r>
        <w:rPr>
          <w:i/>
          <w:iCs/>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66"/>
    <w:bookmarkStart w:id="467" w:name="Xd53a41cab925817934cf529b0a6d83b25a71fb6"/>
    <w:p>
      <w:pPr>
        <w:pStyle w:val="Heading3"/>
      </w:pPr>
      <w:r>
        <w:t xml:space="preserve">Page 458 — Rik 3: Special Topics and grammar</w:t>
      </w:r>
    </w:p>
    <w:p>
      <w:pPr>
        <w:pStyle w:val="FirstParagraph"/>
      </w:pPr>
      <w:r>
        <w:rPr>
          <w:b/>
          <w:bCs/>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
          <w:bCs/>
        </w:rPr>
        <w:t xml:space="preserve">“Pūrvīḥ”</w:t>
      </w:r>
      <w:r>
        <w:t xml:space="preserve"> </w:t>
      </w:r>
      <w:r>
        <w:t xml:space="preserve">— this word may be given the sense</w:t>
      </w:r>
      <w:r>
        <w:t xml:space="preserve"> </w:t>
      </w:r>
      <w:r>
        <w:rPr>
          <w:i/>
          <w:iCs/>
        </w:rPr>
        <w:t xml:space="preserve">pūrvasya sambandhinyaḥ</w:t>
      </w:r>
      <w:r>
        <w:t xml:space="preserve"> </w:t>
      </w:r>
      <w:r>
        <w:t xml:space="preserve">—</w:t>
      </w:r>
      <w:r>
        <w:t xml:space="preserve"> </w:t>
      </w:r>
      <w:r>
        <w:t xml:space="preserve">“those connected with former times,”</w:t>
      </w:r>
      <w:r>
        <w:t xml:space="preserve"> </w:t>
      </w:r>
      <w:r>
        <w:t xml:space="preserve">“of former relation”</w:t>
      </w:r>
      <w:r>
        <w:t xml:space="preserve"> </w:t>
      </w:r>
      <w:r>
        <w:t xml:space="preserve">— or</w:t>
      </w:r>
      <w:r>
        <w:t xml:space="preserve"> </w:t>
      </w:r>
      <w:r>
        <w:rPr>
          <w:i/>
          <w:iCs/>
        </w:rPr>
        <w:t xml:space="preserve">puru</w:t>
      </w:r>
      <w:r>
        <w:t xml:space="preserve"> </w:t>
      </w:r>
      <w:r>
        <w:t xml:space="preserve">= many;</w:t>
      </w:r>
      <w:r>
        <w:t xml:space="preserve"> </w:t>
      </w:r>
      <w:r>
        <w:rPr>
          <w:i/>
          <w:iCs/>
        </w:rPr>
        <w:t xml:space="preserve">pūrvyaḥ</w:t>
      </w:r>
      <w:r>
        <w:t xml:space="preserve"> </w:t>
      </w:r>
      <w:r>
        <w:t xml:space="preserve">=</w:t>
      </w:r>
      <w:r>
        <w:t xml:space="preserve"> </w:t>
      </w:r>
      <w:r>
        <w:t xml:space="preserve">“many”</w:t>
      </w:r>
      <w:r>
        <w:t xml:space="preserve">: abundant, plentiful, much.</w:t>
      </w:r>
    </w:p>
    <w:p>
      <w:pPr>
        <w:pStyle w:val="BodyText"/>
      </w:pPr>
      <w:r>
        <w:rPr>
          <w:b/>
          <w:bCs/>
        </w:rPr>
        <w:t xml:space="preserve">“Rātayaḥ”</w:t>
      </w:r>
      <w:r>
        <w:t xml:space="preserve"> </w:t>
      </w:r>
      <w:r>
        <w:t xml:space="preserve">—</w:t>
      </w:r>
      <w:r>
        <w:t xml:space="preserve"> </w:t>
      </w:r>
      <w:r>
        <w:rPr>
          <w:i/>
          <w:iCs/>
        </w:rPr>
        <w:t xml:space="preserve">rāti</w:t>
      </w:r>
      <w:r>
        <w:t xml:space="preserve"> </w:t>
      </w:r>
      <w:r>
        <w:t xml:space="preserve">is read among the ten words for acts of giving beginning with</w:t>
      </w:r>
      <w:r>
        <w:t xml:space="preserve"> </w:t>
      </w:r>
      <w:r>
        <w:rPr>
          <w:i/>
          <w:iCs/>
        </w:rPr>
        <w:t xml:space="preserve">dāti</w:t>
      </w:r>
      <w:r>
        <w:t xml:space="preserve"> </w:t>
      </w:r>
      <w:r>
        <w:t xml:space="preserve">(Nirukta 3-20 [?]); so</w:t>
      </w:r>
      <w:r>
        <w:t xml:space="preserve"> </w:t>
      </w:r>
      <w:r>
        <w:rPr>
          <w:i/>
          <w:iCs/>
        </w:rPr>
        <w:t xml:space="preserve">rātayaḥ</w:t>
      </w:r>
      <w:r>
        <w:t xml:space="preserve"> </w:t>
      </w:r>
      <w:r>
        <w:t xml:space="preserve">may be given the senses</w:t>
      </w:r>
      <w:r>
        <w:t xml:space="preserve"> </w:t>
      </w:r>
      <w:r>
        <w:t xml:space="preserve">“gifts, bestowal, giving.”</w:t>
      </w:r>
    </w:p>
    <w:p>
      <w:pPr>
        <w:pStyle w:val="BodyText"/>
      </w:pPr>
      <w:r>
        <w:rPr>
          <w:b/>
          <w:bCs/>
        </w:rPr>
        <w:t xml:space="preserve">“Na vi dasyanti”</w:t>
      </w:r>
      <w:r>
        <w:t xml:space="preserve"> </w:t>
      </w:r>
      <w:r>
        <w:t xml:space="preserve">—</w:t>
      </w:r>
      <w:r>
        <w:t xml:space="preserve"> </w:t>
      </w:r>
      <w:r>
        <w:rPr>
          <w:i/>
          <w:iCs/>
        </w:rPr>
        <w:t xml:space="preserve">nopakṣīyante</w:t>
      </w:r>
      <w:r>
        <w:t xml:space="preserve">: they are not exhausted, they do not diminish.</w:t>
      </w:r>
    </w:p>
    <w:p>
      <w:pPr>
        <w:pStyle w:val="BodyText"/>
      </w:pPr>
      <w:r>
        <w:rPr>
          <w:b/>
          <w:bCs/>
        </w:rPr>
        <w:t xml:space="preserve">“Maṃhate”</w:t>
      </w:r>
      <w:r>
        <w:t xml:space="preserve"> </w:t>
      </w:r>
      <w:r>
        <w:t xml:space="preserve">—</w:t>
      </w:r>
      <w:r>
        <w:t xml:space="preserve"> </w:t>
      </w:r>
      <w:r>
        <w:rPr>
          <w:i/>
          <w:iCs/>
        </w:rPr>
        <w:t xml:space="preserve">maṃhate</w:t>
      </w:r>
      <w:r>
        <w:t xml:space="preserve"> </w:t>
      </w:r>
      <w:r>
        <w:t xml:space="preserve">is read among the ten words for the act of giving beginning with</w:t>
      </w:r>
      <w:r>
        <w:t xml:space="preserve"> </w:t>
      </w:r>
      <w:r>
        <w:rPr>
          <w:i/>
          <w:iCs/>
        </w:rPr>
        <w:t xml:space="preserve">dāti</w:t>
      </w:r>
      <w:r>
        <w:t xml:space="preserve">; so it means</w:t>
      </w:r>
      <w:r>
        <w:t xml:space="preserve"> </w:t>
      </w:r>
      <w:r>
        <w:t xml:space="preserve">“gives”</w:t>
      </w:r>
      <w:r>
        <w:t xml:space="preserve"> </w:t>
      </w:r>
      <w:r>
        <w:t xml:space="preserve">(Nirukta 3-20).</w:t>
      </w:r>
    </w:p>
    <w:p>
      <w:pPr>
        <w:pStyle w:val="BodyText"/>
      </w:pPr>
      <w:r>
        <w:rPr>
          <w:b/>
          <w:bCs/>
        </w:rPr>
        <w:t xml:space="preserve">“Magham”</w:t>
      </w:r>
      <w:r>
        <w:t xml:space="preserve"> </w:t>
      </w:r>
      <w:r>
        <w:t xml:space="preserve">—</w:t>
      </w:r>
      <w:r>
        <w:t xml:space="preserve"> </w:t>
      </w:r>
      <w:r>
        <w:rPr>
          <w:i/>
          <w:iCs/>
        </w:rPr>
        <w:t xml:space="preserve">magha</w:t>
      </w:r>
      <w:r>
        <w:t xml:space="preserve"> </w:t>
      </w:r>
      <w:r>
        <w:t xml:space="preserve">is read among the twenty-eight words for wealth beginning with</w:t>
      </w:r>
      <w:r>
        <w:t xml:space="preserve"> </w:t>
      </w:r>
      <w:r>
        <w:rPr>
          <w:i/>
          <w:iCs/>
        </w:rPr>
        <w:t xml:space="preserve">magham</w:t>
      </w:r>
      <w:r>
        <w:t xml:space="preserve">,</w:t>
      </w:r>
      <w:r>
        <w:t xml:space="preserve"> </w:t>
      </w:r>
      <w:r>
        <w:rPr>
          <w:i/>
          <w:iCs/>
        </w:rPr>
        <w:t xml:space="preserve">rekṇaḥ</w:t>
      </w:r>
      <w:r>
        <w:t xml:space="preserve">; so</w:t>
      </w:r>
      <w:r>
        <w:t xml:space="preserve"> </w:t>
      </w:r>
      <w:r>
        <w:rPr>
          <w:i/>
          <w:iCs/>
        </w:rPr>
        <w:t xml:space="preserve">magha</w:t>
      </w:r>
      <w:r>
        <w:t xml:space="preserve"> </w:t>
      </w:r>
      <w:r>
        <w:t xml:space="preserve">means wealth (Nirukta 2-9).</w:t>
      </w:r>
    </w:p>
    <w:p>
      <w:pPr>
        <w:pStyle w:val="BodyText"/>
      </w:pPr>
      <w:r>
        <w:rPr>
          <w:b/>
          <w:bCs/>
        </w:rPr>
        <w:t xml:space="preserve">॥ Vyākaraṇa-prakriyā ॥</w:t>
      </w:r>
      <w:r>
        <w:t xml:space="preserve"> </w:t>
      </w:r>
      <w:r>
        <w:rPr>
          <w:i/>
          <w:iCs/>
        </w:rPr>
        <w:t xml:space="preserve">(grammar pages 458–460, noted briefly)</w:t>
      </w:r>
    </w:p>
    <w:p>
      <w:pPr>
        <w:pStyle w:val="BodyText"/>
      </w:pPr>
      <w:r>
        <w:rPr>
          <w:b/>
          <w:bCs/>
        </w:rPr>
        <w:t xml:space="preserve">पूर्वीः (</w:t>
      </w:r>
      <w:r>
        <w:rPr>
          <w:b/>
          <w:bCs/>
          <w:i/>
          <w:iCs/>
        </w:rPr>
        <w:t xml:space="preserve">pūrvīḥ</w:t>
      </w:r>
      <w:r>
        <w:rPr>
          <w:b/>
          <w:bCs/>
        </w:rPr>
        <w:t xml:space="preserve">)</w:t>
      </w:r>
      <w:r>
        <w:t xml:space="preserve"> </w:t>
      </w:r>
      <w:r>
        <w:t xml:space="preserve">— after</w:t>
      </w:r>
      <w:r>
        <w:t xml:space="preserve"> </w:t>
      </w:r>
      <w:r>
        <w:rPr>
          <w:i/>
          <w:iCs/>
        </w:rPr>
        <w:t xml:space="preserve">puru</w:t>
      </w:r>
      <w:r>
        <w:t xml:space="preserve"> </w:t>
      </w:r>
      <w:r>
        <w:t xml:space="preserve">(adjective),</w:t>
      </w:r>
      <w:r>
        <w:t xml:space="preserve"> </w:t>
      </w:r>
      <w:r>
        <w:t xml:space="preserve">“voto guṇavacanāt”</w:t>
      </w:r>
      <w:r>
        <w:t xml:space="preserve"> </w:t>
      </w:r>
      <w:r>
        <w:t xml:space="preserve">(Pā. 4-1-44 [?]): after a quality-word ending in</w:t>
      </w:r>
      <w:r>
        <w:t xml:space="preserve"> </w:t>
      </w:r>
      <w:r>
        <w:rPr>
          <w:i/>
          <w:iCs/>
        </w:rPr>
        <w:t xml:space="preserve">u</w:t>
      </w:r>
      <w:r>
        <w:t xml:space="preserve"> </w:t>
      </w:r>
      <w:r>
        <w:t xml:space="preserve">the feminine suffix</w:t>
      </w:r>
      <w:r>
        <w:t xml:space="preserve"> </w:t>
      </w:r>
      <w:r>
        <w:rPr>
          <w:i/>
          <w:iCs/>
        </w:rPr>
        <w:t xml:space="preserve">ṅīṣ</w:t>
      </w:r>
      <w:r>
        <w:t xml:space="preserve"> </w:t>
      </w:r>
      <w:r>
        <w:t xml:space="preserve">is optional, so</w:t>
      </w:r>
      <w:r>
        <w:t xml:space="preserve"> </w:t>
      </w:r>
      <w:r>
        <w:rPr>
          <w:i/>
          <w:iCs/>
        </w:rPr>
        <w:t xml:space="preserve">ṅīṣ</w:t>
      </w:r>
      <w:r>
        <w:t xml:space="preserve"> </w:t>
      </w:r>
      <w:r>
        <w:t xml:space="preserve">arises; the first</w:t>
      </w:r>
      <w:r>
        <w:t xml:space="preserve"> </w:t>
      </w:r>
      <w:r>
        <w:rPr>
          <w:i/>
          <w:iCs/>
        </w:rPr>
        <w:t xml:space="preserve">u</w:t>
      </w:r>
      <w:r>
        <w:t xml:space="preserve"> </w:t>
      </w:r>
      <w:r>
        <w:t xml:space="preserve">is lengthened in the Veda; the second</w:t>
      </w:r>
      <w:r>
        <w:t xml:space="preserve"> </w:t>
      </w:r>
      <w:r>
        <w:rPr>
          <w:i/>
          <w:iCs/>
        </w:rPr>
        <w:t xml:space="preserve">u</w:t>
      </w:r>
      <w:r>
        <w:t xml:space="preserve"> </w:t>
      </w:r>
      <w:r>
        <w:t xml:space="preserve">is replaced by</w:t>
      </w:r>
      <w:r>
        <w:t xml:space="preserve"> </w:t>
      </w:r>
      <w:r>
        <w:rPr>
          <w:i/>
          <w:iCs/>
        </w:rPr>
        <w:t xml:space="preserve">v</w:t>
      </w:r>
      <w:r>
        <w:t xml:space="preserve"> </w:t>
      </w:r>
      <w:r>
        <w:t xml:space="preserve">(</w:t>
      </w:r>
      <w:r>
        <w:t xml:space="preserve">“iko yaṇaci,”</w:t>
      </w:r>
      <w:r>
        <w:t xml:space="preserve"> </w:t>
      </w:r>
      <w:r>
        <w:t xml:space="preserve">Pā. 6-1-77 [?]):</w:t>
      </w:r>
      <w:r>
        <w:t xml:space="preserve"> </w:t>
      </w:r>
      <w:r>
        <w:rPr>
          <w:i/>
          <w:iCs/>
        </w:rPr>
        <w:t xml:space="preserve">pūrvī</w:t>
      </w:r>
      <w:r>
        <w:t xml:space="preserve">; then the nominative plural</w:t>
      </w:r>
      <w:r>
        <w:t xml:space="preserve"> </w:t>
      </w:r>
      <w:r>
        <w:rPr>
          <w:i/>
          <w:iCs/>
        </w:rPr>
        <w:t xml:space="preserve">jas</w:t>
      </w:r>
      <w:r>
        <w:t xml:space="preserve">, giving</w:t>
      </w:r>
      <w:r>
        <w:t xml:space="preserve"> </w:t>
      </w:r>
      <w:r>
        <w:rPr>
          <w:i/>
          <w:iCs/>
        </w:rPr>
        <w:t xml:space="preserve">pūrvī + as</w:t>
      </w:r>
      <w:r>
        <w:t xml:space="preserve">;</w:t>
      </w:r>
      <w:r>
        <w:t xml:space="preserve"> </w:t>
      </w:r>
      <w:r>
        <w:rPr>
          <w:i/>
          <w:iCs/>
        </w:rPr>
        <w:t xml:space="preserve">pūrvasavarṇadīrgha</w:t>
      </w:r>
      <w:r>
        <w:t xml:space="preserve"> </w:t>
      </w:r>
      <w:r>
        <w:t xml:space="preserve">(</w:t>
      </w:r>
      <w:r>
        <w:t xml:space="preserve">“prathamayoḥ pūrvasavarṇaḥ,”</w:t>
      </w:r>
      <w:r>
        <w:t xml:space="preserve"> </w:t>
      </w:r>
      <w:r>
        <w:t xml:space="preserve">Pā. 6-1-102 [?]) is barred by</w:t>
      </w:r>
      <w:r>
        <w:t xml:space="preserve"> </w:t>
      </w:r>
      <w:r>
        <w:t xml:space="preserve">“dīrghājjasi ca”</w:t>
      </w:r>
      <w:r>
        <w:t xml:space="preserve"> </w:t>
      </w:r>
      <w:r>
        <w:t xml:space="preserve">(Pā. 6-1-105 [?]): after a long vowel, if</w:t>
      </w:r>
      <w:r>
        <w:t xml:space="preserve"> </w:t>
      </w:r>
      <w:r>
        <w:rPr>
          <w:i/>
          <w:iCs/>
        </w:rPr>
        <w:t xml:space="preserve">jas</w:t>
      </w:r>
      <w:r>
        <w:t xml:space="preserve"> </w:t>
      </w:r>
      <w:r>
        <w:t xml:space="preserve">or</w:t>
      </w:r>
      <w:r>
        <w:t xml:space="preserve"> </w:t>
      </w:r>
      <w:r>
        <w:rPr>
          <w:i/>
          <w:iCs/>
        </w:rPr>
        <w:t xml:space="preserve">iṭ</w:t>
      </w:r>
      <w:r>
        <w:t xml:space="preserve"> </w:t>
      </w:r>
      <w:r>
        <w:t xml:space="preserve">is followed by a vowel</w:t>
      </w:r>
      <w:r>
        <w:t xml:space="preserve"> </w:t>
      </w:r>
      <w:r>
        <w:rPr>
          <w:i/>
          <w:iCs/>
        </w:rPr>
        <w:t xml:space="preserve">ac</w:t>
      </w:r>
      <w:r>
        <w:t xml:space="preserve">, no</w:t>
      </w:r>
      <w:r>
        <w:t xml:space="preserve"> </w:t>
      </w:r>
      <w:r>
        <w:rPr>
          <w:i/>
          <w:iCs/>
        </w:rPr>
        <w:t xml:space="preserve">pūrvasavarṇa</w:t>
      </w:r>
      <w:r>
        <w:t xml:space="preserve">-lengthening applies; yet</w:t>
      </w:r>
      <w:r>
        <w:t xml:space="preserve"> </w:t>
      </w:r>
      <w:r>
        <w:t xml:space="preserve">“vā chandasi”</w:t>
      </w:r>
      <w:r>
        <w:t xml:space="preserve"> </w:t>
      </w:r>
      <w:r>
        <w:t xml:space="preserve">(Pā. 6-1-106 [?]) makes the</w:t>
      </w:r>
      <w:r>
        <w:t xml:space="preserve"> </w:t>
      </w:r>
      <w:r>
        <w:rPr>
          <w:i/>
          <w:iCs/>
        </w:rPr>
        <w:t xml:space="preserve">pūrvasavarṇa</w:t>
      </w:r>
      <w:r>
        <w:t xml:space="preserve"> </w:t>
      </w:r>
      <w:r>
        <w:t xml:space="preserve">lengthening optional in the Veda, so the</w:t>
      </w:r>
      <w:r>
        <w:t xml:space="preserve"> </w:t>
      </w:r>
      <w:r>
        <w:rPr>
          <w:i/>
          <w:iCs/>
        </w:rPr>
        <w:t xml:space="preserve">pūrvasavarṇa</w:t>
      </w:r>
      <w:r>
        <w:t xml:space="preserve"> </w:t>
      </w:r>
      <w:r>
        <w:t xml:space="preserve">lengthening arises; with</w:t>
      </w:r>
      <w:r>
        <w:t xml:space="preserve"> </w:t>
      </w:r>
      <w:r>
        <w:rPr>
          <w:i/>
          <w:iCs/>
        </w:rPr>
        <w:t xml:space="preserve">ru</w:t>
      </w:r>
      <w:r>
        <w:t xml:space="preserve"> </w:t>
      </w:r>
      <w:r>
        <w:t xml:space="preserve">and visarga the form is</w:t>
      </w:r>
      <w:r>
        <w:t xml:space="preserve"> </w:t>
      </w:r>
      <w:r>
        <w:rPr>
          <w:i/>
          <w:iCs/>
        </w:rPr>
        <w:t xml:space="preserve">pūrvīḥ</w:t>
      </w:r>
      <w:r>
        <w:t xml:space="preserve">; the</w:t>
      </w:r>
      <w:r>
        <w:t xml:space="preserve"> </w:t>
      </w:r>
      <w:r>
        <w:rPr>
          <w:i/>
          <w:iCs/>
        </w:rPr>
        <w:t xml:space="preserve">ṅīṣ</w:t>
      </w:r>
      <w:r>
        <w:t xml:space="preserve"> </w:t>
      </w:r>
      <w:r>
        <w:t xml:space="preserve">suffix is final-udātta by the suffix accent.</w:t>
      </w:r>
      <w:r>
        <w:t xml:space="preserve"> </w:t>
      </w:r>
      <w:r>
        <w:rPr>
          <w:i/>
          <w:iCs/>
        </w:rPr>
        <w:t xml:space="preserve">(Sūtra numbers read from small print; pointers only.)</w:t>
      </w:r>
    </w:p>
    <w:bookmarkEnd w:id="467"/>
    <w:bookmarkStart w:id="468" w:name="page-459-rik-3-grammar-closes"/>
    <w:p>
      <w:pPr>
        <w:pStyle w:val="Heading3"/>
      </w:pPr>
      <w:r>
        <w:t xml:space="preserve">Page 459 — Rik 3 grammar closes</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रातयः (</w:t>
      </w:r>
      <w:r>
        <w:rPr>
          <w:b/>
          <w:bCs/>
          <w:i/>
          <w:iCs/>
        </w:rPr>
        <w:t xml:space="preserve">rātayaḥ</w:t>
      </w:r>
      <w:r>
        <w:rPr>
          <w:b/>
          <w:bCs/>
        </w:rPr>
        <w:t xml:space="preserve">)</w:t>
      </w:r>
      <w:r>
        <w:t xml:space="preserve"> </w:t>
      </w:r>
      <w:r>
        <w:t xml:space="preserve">— a</w:t>
      </w:r>
      <w:r>
        <w:t xml:space="preserve"> </w:t>
      </w:r>
      <w:r>
        <w:rPr>
          <w:i/>
          <w:iCs/>
        </w:rPr>
        <w:t xml:space="preserve">ktin</w:t>
      </w:r>
      <w:r>
        <w:t xml:space="preserve">-ending word; by</w:t>
      </w:r>
      <w:r>
        <w:t xml:space="preserve"> </w:t>
      </w:r>
      <w:r>
        <w:t xml:space="preserve">“mantre vṛṣeṣapacamanavidabhūvīrā udāttaḥ”</w:t>
      </w:r>
      <w:r>
        <w:t xml:space="preserve"> </w:t>
      </w:r>
      <w:r>
        <w:t xml:space="preserve">(Pā. 3-3-96 [?]) the</w:t>
      </w:r>
      <w:r>
        <w:t xml:space="preserve"> </w:t>
      </w:r>
      <w:r>
        <w:rPr>
          <w:i/>
          <w:iCs/>
        </w:rPr>
        <w:t xml:space="preserve">ktin</w:t>
      </w:r>
      <w:r>
        <w:t xml:space="preserve"> </w:t>
      </w:r>
      <w:r>
        <w:t xml:space="preserve">suffix is udātta in the mantra.</w:t>
      </w:r>
      <w:r>
        <w:t xml:space="preserve"> </w:t>
      </w:r>
      <w:r>
        <w:rPr>
          <w:b/>
          <w:bCs/>
        </w:rPr>
        <w:t xml:space="preserve">दस्यन्ति (</w:t>
      </w:r>
      <w:r>
        <w:rPr>
          <w:b/>
          <w:bCs/>
          <w:i/>
          <w:iCs/>
        </w:rPr>
        <w:t xml:space="preserve">dasyanti</w:t>
      </w:r>
      <w:r>
        <w:rPr>
          <w:b/>
          <w:bCs/>
        </w:rPr>
        <w:t xml:space="preserve">)</w:t>
      </w:r>
      <w:r>
        <w:t xml:space="preserve"> </w:t>
      </w:r>
      <w:r>
        <w:t xml:space="preserve">— root</w:t>
      </w:r>
      <w:r>
        <w:t xml:space="preserve"> </w:t>
      </w:r>
      <w:r>
        <w:rPr>
          <w:i/>
          <w:iCs/>
        </w:rPr>
        <w:t xml:space="preserve">dasu upakṣaye</w:t>
      </w:r>
      <w:r>
        <w:t xml:space="preserve"> </w:t>
      </w:r>
      <w:r>
        <w:t xml:space="preserve">(</w:t>
      </w:r>
      <w:r>
        <w:t xml:space="preserve">“to waste away”</w:t>
      </w:r>
      <w:r>
        <w:t xml:space="preserve">);</w:t>
      </w:r>
      <w:r>
        <w:t xml:space="preserve"> </w:t>
      </w:r>
      <w:r>
        <w:rPr>
          <w:i/>
          <w:iCs/>
        </w:rPr>
        <w:t xml:space="preserve">laṭ</w:t>
      </w:r>
      <w:r>
        <w:t xml:space="preserve"> </w:t>
      </w:r>
      <w:r>
        <w:t xml:space="preserve">third plural</w:t>
      </w:r>
      <w:r>
        <w:t xml:space="preserve"> </w:t>
      </w:r>
      <w:r>
        <w:rPr>
          <w:i/>
          <w:iCs/>
        </w:rPr>
        <w:t xml:space="preserve">jhi</w:t>
      </w:r>
      <w:r>
        <w:t xml:space="preserve">,</w:t>
      </w:r>
      <w:r>
        <w:t xml:space="preserve"> </w:t>
      </w:r>
      <w:r>
        <w:rPr>
          <w:i/>
          <w:iCs/>
        </w:rPr>
        <w:t xml:space="preserve">jh</w:t>
      </w:r>
      <w:r>
        <w:t xml:space="preserve"> </w:t>
      </w:r>
      <w:r>
        <w:t xml:space="preserve">→</w:t>
      </w:r>
      <w:r>
        <w:t xml:space="preserve"> </w:t>
      </w:r>
      <w:r>
        <w:rPr>
          <w:i/>
          <w:iCs/>
        </w:rPr>
        <w:t xml:space="preserve">ant</w:t>
      </w:r>
      <w:r>
        <w:t xml:space="preserve">;</w:t>
      </w:r>
      <w:r>
        <w:t xml:space="preserve"> </w:t>
      </w:r>
      <w:r>
        <w:rPr>
          <w:i/>
          <w:iCs/>
        </w:rPr>
        <w:t xml:space="preserve">śyan</w:t>
      </w:r>
      <w:r>
        <w:t xml:space="preserve"> </w:t>
      </w:r>
      <w:r>
        <w:t xml:space="preserve">by</w:t>
      </w:r>
      <w:r>
        <w:t xml:space="preserve"> </w:t>
      </w:r>
      <w:r>
        <w:t xml:space="preserve">“divādibhyaḥ śyan”</w:t>
      </w:r>
      <w:r>
        <w:t xml:space="preserve"> </w:t>
      </w:r>
      <w:r>
        <w:t xml:space="preserve">(Pā. 3-1-69 [?]); unaccented by</w:t>
      </w:r>
      <w:r>
        <w:t xml:space="preserve"> </w:t>
      </w:r>
      <w:r>
        <w:t xml:space="preserve">“tiṅ atiṅaḥ”</w:t>
      </w:r>
      <w:r>
        <w:t xml:space="preserve"> </w:t>
      </w:r>
      <w:r>
        <w:t xml:space="preserve">(Pā. 8-1-28 [?]).</w:t>
      </w:r>
      <w:r>
        <w:t xml:space="preserve"> </w:t>
      </w:r>
      <w:r>
        <w:rPr>
          <w:b/>
          <w:bCs/>
        </w:rPr>
        <w:t xml:space="preserve">ऊतयः (</w:t>
      </w:r>
      <w:r>
        <w:rPr>
          <w:b/>
          <w:bCs/>
          <w:i/>
          <w:iCs/>
        </w:rPr>
        <w:t xml:space="preserve">ūtayaḥ</w:t>
      </w:r>
      <w:r>
        <w:rPr>
          <w:b/>
          <w:bCs/>
        </w:rPr>
        <w:t xml:space="preserve">)</w:t>
      </w:r>
      <w:r>
        <w:t xml:space="preserve"> </w:t>
      </w:r>
      <w:r>
        <w:t xml:space="preserve">— the</w:t>
      </w:r>
      <w:r>
        <w:t xml:space="preserve"> </w:t>
      </w:r>
      <w:r>
        <w:rPr>
          <w:i/>
          <w:iCs/>
        </w:rPr>
        <w:t xml:space="preserve">ktin</w:t>
      </w:r>
      <w:r>
        <w:t xml:space="preserve"> </w:t>
      </w:r>
      <w:r>
        <w:t xml:space="preserve">is udātta by irregular formation,</w:t>
      </w:r>
      <w:r>
        <w:t xml:space="preserve"> </w:t>
      </w:r>
      <w:r>
        <w:t xml:space="preserve">“ūtiyūtijūtisātihetikīrtayaś ca”</w:t>
      </w:r>
      <w:r>
        <w:t xml:space="preserve"> </w:t>
      </w:r>
      <w:r>
        <w:t xml:space="preserve">(Pā. 3-3-97 [?]).</w:t>
      </w:r>
      <w:r>
        <w:t xml:space="preserve"> </w:t>
      </w:r>
      <w:r>
        <w:rPr>
          <w:b/>
          <w:bCs/>
        </w:rPr>
        <w:t xml:space="preserve">यदि (</w:t>
      </w:r>
      <w:r>
        <w:rPr>
          <w:b/>
          <w:bCs/>
          <w:i/>
          <w:iCs/>
        </w:rPr>
        <w:t xml:space="preserve">yadi</w:t>
      </w:r>
      <w:r>
        <w:rPr>
          <w:b/>
          <w:bCs/>
        </w:rPr>
        <w:t xml:space="preserve">)</w:t>
      </w:r>
      <w:r>
        <w:t xml:space="preserve"> </w:t>
      </w:r>
      <w:r>
        <w:t xml:space="preserve">— a</w:t>
      </w:r>
      <w:r>
        <w:t xml:space="preserve"> </w:t>
      </w:r>
      <w:r>
        <w:rPr>
          <w:i/>
          <w:iCs/>
        </w:rPr>
        <w:t xml:space="preserve">nipāta</w:t>
      </w:r>
      <w:r>
        <w:t xml:space="preserve">, initial-udātta (</w:t>
      </w:r>
      <w:r>
        <w:t xml:space="preserve">“nipātā ādyudāttāḥ,”</w:t>
      </w:r>
      <w:r>
        <w:t xml:space="preserve"> </w:t>
      </w:r>
      <w:r>
        <w:t xml:space="preserve">Phiṭ-sūtra 80 [?]); in the Saṃhitā lengthened by</w:t>
      </w:r>
      <w:r>
        <w:t xml:space="preserve"> </w:t>
      </w:r>
      <w:r>
        <w:t xml:space="preserve">“nipātasya ca”</w:t>
      </w:r>
      <w:r>
        <w:t xml:space="preserve"> </w:t>
      </w:r>
      <w:r>
        <w:t xml:space="preserve">(Pā. 6-3-136 [?]),</w:t>
      </w:r>
      <w:r>
        <w:t xml:space="preserve"> </w:t>
      </w:r>
      <w:r>
        <w:rPr>
          <w:i/>
          <w:iCs/>
        </w:rPr>
        <w:t xml:space="preserve">yadī</w:t>
      </w:r>
      <w:r>
        <w:t xml:space="preserve">.</w:t>
      </w:r>
      <w:r>
        <w:t xml:space="preserve"> </w:t>
      </w:r>
      <w:r>
        <w:rPr>
          <w:b/>
          <w:bCs/>
        </w:rPr>
        <w:t xml:space="preserve">स्तोतृभ्यः (</w:t>
      </w:r>
      <w:r>
        <w:rPr>
          <w:b/>
          <w:bCs/>
          <w:i/>
          <w:iCs/>
        </w:rPr>
        <w:t xml:space="preserve">stotṛbhyaḥ</w:t>
      </w:r>
      <w:r>
        <w:rPr>
          <w:b/>
          <w:bCs/>
        </w:rPr>
        <w:t xml:space="preserve">)</w:t>
      </w:r>
      <w:r>
        <w:t xml:space="preserve"> </w:t>
      </w:r>
      <w:r>
        <w:t xml:space="preserve">— root</w:t>
      </w:r>
      <w:r>
        <w:t xml:space="preserve"> </w:t>
      </w:r>
      <w:r>
        <w:rPr>
          <w:i/>
          <w:iCs/>
        </w:rPr>
        <w:t xml:space="preserve">ṣṭuñ stutau</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t xml:space="preserve">“dhātvādeḥ ṣaḥ saḥ”</w:t>
      </w:r>
      <w:r>
        <w:t xml:space="preserve"> </w:t>
      </w:r>
      <w:r>
        <w:t xml:space="preserve">(Pā. 6-1-64 [?]);</w:t>
      </w:r>
      <w:r>
        <w:t xml:space="preserve"> </w:t>
      </w:r>
      <w:r>
        <w:rPr>
          <w:i/>
          <w:iCs/>
        </w:rPr>
        <w:t xml:space="preserve">tṛc</w:t>
      </w:r>
      <w:r>
        <w:t xml:space="preserve"> </w:t>
      </w:r>
      <w:r>
        <w:t xml:space="preserve">by</w:t>
      </w:r>
      <w:r>
        <w:t xml:space="preserve"> </w:t>
      </w:r>
      <w:r>
        <w:t xml:space="preserve">“nvul-tṛcau”</w:t>
      </w:r>
      <w:r>
        <w:t xml:space="preserve"> </w:t>
      </w:r>
      <w:r>
        <w:t xml:space="preserve">(Pā. 3-1-133 [?]); the suffix is</w:t>
      </w:r>
      <w:r>
        <w:t xml:space="preserve"> </w:t>
      </w:r>
      <w:r>
        <w:rPr>
          <w:i/>
          <w:iCs/>
        </w:rPr>
        <w:t xml:space="preserve">cit</w:t>
      </w:r>
      <w:r>
        <w:t xml:space="preserve">, so final-udātta (</w:t>
      </w:r>
      <w:r>
        <w:t xml:space="preserve">“citaḥ,”</w:t>
      </w:r>
      <w:r>
        <w:t xml:space="preserve"> </w:t>
      </w:r>
      <w:r>
        <w:t xml:space="preserve">Pā. 6-1-163 [?]); dative plural</w:t>
      </w:r>
      <w:r>
        <w:t xml:space="preserve"> </w:t>
      </w:r>
      <w:r>
        <w:rPr>
          <w:i/>
          <w:iCs/>
        </w:rPr>
        <w:t xml:space="preserve">bhyas</w:t>
      </w:r>
      <w:r>
        <w:t xml:space="preserve">.</w:t>
      </w:r>
      <w:r>
        <w:t xml:space="preserve"> </w:t>
      </w:r>
      <w:r>
        <w:rPr>
          <w:b/>
          <w:bCs/>
        </w:rPr>
        <w:t xml:space="preserve">मंहते (</w:t>
      </w:r>
      <w:r>
        <w:rPr>
          <w:b/>
          <w:bCs/>
          <w:i/>
          <w:iCs/>
        </w:rPr>
        <w:t xml:space="preserve">maṃhate</w:t>
      </w:r>
      <w:r>
        <w:rPr>
          <w:b/>
          <w:bCs/>
        </w:rPr>
        <w:t xml:space="preserve">)</w:t>
      </w:r>
      <w:r>
        <w:t xml:space="preserve"> </w:t>
      </w:r>
      <w:r>
        <w:t xml:space="preserve">— root</w:t>
      </w:r>
      <w:r>
        <w:t xml:space="preserve"> </w:t>
      </w:r>
      <w:r>
        <w:rPr>
          <w:i/>
          <w:iCs/>
        </w:rPr>
        <w:t xml:space="preserve">mahi vṛddhau</w:t>
      </w:r>
      <w:r>
        <w:t xml:space="preserve"> </w:t>
      </w:r>
      <w:r>
        <w:t xml:space="preserve">(</w:t>
      </w:r>
      <w:r>
        <w:rPr>
          <w:i/>
          <w:iCs/>
        </w:rPr>
        <w:t xml:space="preserve">idit</w:t>
      </w:r>
      <w:r>
        <w:t xml:space="preserve">), so</w:t>
      </w:r>
      <w:r>
        <w:t xml:space="preserve"> </w:t>
      </w:r>
      <w:r>
        <w:rPr>
          <w:i/>
          <w:iCs/>
        </w:rPr>
        <w:t xml:space="preserve">num</w:t>
      </w:r>
      <w:r>
        <w:t xml:space="preserve"> </w:t>
      </w:r>
      <w:r>
        <w:t xml:space="preserve">(</w:t>
      </w:r>
      <w:r>
        <w:t xml:space="preserve">“idito num dhātoḥ,”</w:t>
      </w:r>
      <w:r>
        <w:t xml:space="preserve"> </w:t>
      </w:r>
      <w:r>
        <w:t xml:space="preserve">Pā. 7-1-58 [?]);</w:t>
      </w:r>
      <w:r>
        <w:t xml:space="preserve"> </w:t>
      </w:r>
      <w:r>
        <w:rPr>
          <w:i/>
          <w:iCs/>
        </w:rPr>
        <w:t xml:space="preserve">laṭ</w:t>
      </w:r>
      <w:r>
        <w:t xml:space="preserve"> </w:t>
      </w:r>
      <w:r>
        <w:t xml:space="preserve">ātmanepada third singular</w:t>
      </w:r>
      <w:r>
        <w:t xml:space="preserve"> </w:t>
      </w:r>
      <w:r>
        <w:rPr>
          <w:i/>
          <w:iCs/>
        </w:rPr>
        <w:t xml:space="preserve">ta</w:t>
      </w:r>
      <w:r>
        <w:t xml:space="preserve">;</w:t>
      </w:r>
      <w:r>
        <w:t xml:space="preserve"> </w:t>
      </w:r>
      <w:r>
        <w:t xml:space="preserve">“ṭita ātmanepadānāṃ ṭere”</w:t>
      </w:r>
      <w:r>
        <w:t xml:space="preserve"> </w:t>
      </w:r>
      <w:r>
        <w:t xml:space="preserve">(Pā. 3-4-79 [?]) gives</w:t>
      </w:r>
      <w:r>
        <w:t xml:space="preserve"> </w:t>
      </w:r>
      <w:r>
        <w:rPr>
          <w:i/>
          <w:iCs/>
        </w:rPr>
        <w:t xml:space="preserve">e</w:t>
      </w:r>
      <w:r>
        <w:t xml:space="preserve">;</w:t>
      </w:r>
      <w:r>
        <w:t xml:space="preserve"> </w:t>
      </w:r>
      <w:r>
        <w:rPr>
          <w:i/>
          <w:iCs/>
        </w:rPr>
        <w:t xml:space="preserve">śap</w:t>
      </w:r>
      <w:r>
        <w:t xml:space="preserve">;</w:t>
      </w:r>
      <w:r>
        <w:t xml:space="preserve"> </w:t>
      </w:r>
      <w:r>
        <w:t xml:space="preserve">“naścāpadāntasya jhali”</w:t>
      </w:r>
      <w:r>
        <w:t xml:space="preserve"> </w:t>
      </w:r>
      <w:r>
        <w:t xml:space="preserve">(Pā. 8-3-24 [?]) turns the</w:t>
      </w:r>
      <w:r>
        <w:t xml:space="preserve"> </w:t>
      </w:r>
      <w:r>
        <w:rPr>
          <w:i/>
          <w:iCs/>
        </w:rPr>
        <w:t xml:space="preserve">n</w:t>
      </w:r>
      <w:r>
        <w:t xml:space="preserve"> </w:t>
      </w:r>
      <w:r>
        <w:t xml:space="preserve">of</w:t>
      </w:r>
      <w:r>
        <w:t xml:space="preserve"> </w:t>
      </w:r>
      <w:r>
        <w:rPr>
          <w:i/>
          <w:iCs/>
        </w:rPr>
        <w:t xml:space="preserve">num</w:t>
      </w:r>
      <w:r>
        <w:t xml:space="preserve"> </w:t>
      </w:r>
      <w:r>
        <w:t xml:space="preserve">into</w:t>
      </w:r>
      <w:r>
        <w:t xml:space="preserve"> </w:t>
      </w:r>
      <w:r>
        <w:rPr>
          <w:i/>
          <w:iCs/>
        </w:rPr>
        <w:t xml:space="preserve">anusvāra</w:t>
      </w:r>
      <w:r>
        <w:t xml:space="preserve">:</w:t>
      </w:r>
      <w:r>
        <w:t xml:space="preserve"> </w:t>
      </w:r>
      <w:r>
        <w:rPr>
          <w:i/>
          <w:iCs/>
        </w:rPr>
        <w:t xml:space="preserve">maṃhate</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w:t>
      </w:r>
      <w:r>
        <w:t xml:space="preserve"> </w:t>
      </w:r>
      <w:r>
        <w:rPr>
          <w:i/>
          <w:iCs/>
        </w:rPr>
        <w:t xml:space="preserve">te</w:t>
      </w:r>
      <w:r>
        <w:t xml:space="preserve"> </w:t>
      </w:r>
      <w:r>
        <w:t xml:space="preserve">is unaccented (</w:t>
      </w:r>
      <w:r>
        <w:t xml:space="preserve">“tāsyanudāttenṅidadupadeśāt…,”</w:t>
      </w:r>
      <w:r>
        <w:t xml:space="preserve"> </w:t>
      </w:r>
      <w:r>
        <w:t xml:space="preserve">Pā. 6-1-186 [?]); the root accent stands; by</w:t>
      </w:r>
      <w:r>
        <w:t xml:space="preserve"> </w:t>
      </w:r>
      <w:r>
        <w:t xml:space="preserve">“nipātair yad yadīty-…”</w:t>
      </w:r>
      <w:r>
        <w:t xml:space="preserve"> </w:t>
      </w:r>
      <w:r>
        <w:t xml:space="preserve">(Pā. 8-1-30 [?]) a finite verb accompanied by</w:t>
      </w:r>
      <w:r>
        <w:t xml:space="preserve"> </w:t>
      </w:r>
      <w:r>
        <w:rPr>
          <w:i/>
          <w:iCs/>
        </w:rPr>
        <w:t xml:space="preserve">yadi</w:t>
      </w:r>
      <w:r>
        <w:t xml:space="preserve"> </w:t>
      </w:r>
      <w:r>
        <w:t xml:space="preserve">is not lowered (</w:t>
      </w:r>
      <w:r>
        <w:t xml:space="preserve">“na”</w:t>
      </w:r>
      <w:r>
        <w:t xml:space="preserve"> </w:t>
      </w:r>
      <w:r>
        <w:t xml:space="preserve">for the particle-governed rule), so</w:t>
      </w:r>
      <w:r>
        <w:t xml:space="preserve"> </w:t>
      </w:r>
      <w:r>
        <w:t xml:space="preserve">“tiṅ atiṅaḥ”</w:t>
      </w:r>
      <w:r>
        <w:t xml:space="preserve"> </w:t>
      </w:r>
      <w:r>
        <w:t xml:space="preserve">does not apply.</w:t>
      </w:r>
      <w:r>
        <w:t xml:space="preserve"> </w:t>
      </w:r>
      <w:r>
        <w:rPr>
          <w:i/>
          <w:iCs/>
        </w:rPr>
        <w:t xml:space="preserve">(Sūtra numbers read from small print; pointers only.)</w:t>
      </w:r>
    </w:p>
    <w:p>
      <w:pPr>
        <w:pStyle w:val="BodyText"/>
      </w:pPr>
      <w:r>
        <w:rPr>
          <w:b/>
          <w:bCs/>
        </w:rPr>
        <w:t xml:space="preserve">॥३॥</w:t>
      </w:r>
    </w:p>
    <w:p>
      <w:r>
        <w:pict>
          <v:rect style="width:0;height:1.5pt" o:hralign="center" o:hrstd="t" o:hr="t"/>
        </w:pict>
      </w:r>
    </w:p>
    <w:bookmarkEnd w:id="468"/>
    <w:bookmarkStart w:id="469" w:name="page-459-sūkta-11-rik-4"/>
    <w:p>
      <w:pPr>
        <w:pStyle w:val="Heading3"/>
      </w:pPr>
      <w:r>
        <w:t xml:space="preserve">Page 459 — Sūkta 11, Rik 4</w:t>
      </w:r>
    </w:p>
    <w:p>
      <w:pPr>
        <w:pStyle w:val="FirstParagraph"/>
      </w:pPr>
      <w:r>
        <w:rPr>
          <w:b/>
          <w:bCs/>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
          <w:iCs/>
        </w:rPr>
        <w:t xml:space="preserve">purāṃ bhindur yuvā kavir amitaujā ajāyata |</w:t>
      </w:r>
      <w:r>
        <w:t xml:space="preserve"> </w:t>
      </w:r>
      <w:r>
        <w:rPr>
          <w:i/>
          <w:iCs/>
        </w:rPr>
        <w:t xml:space="preserve">indro viśvasya karmaṇo dhartā vajrī puruṣṭutaḥ ||4||</w:t>
      </w:r>
    </w:p>
    <w:p>
      <w:pPr>
        <w:pStyle w:val="FirstParagraph"/>
      </w:pPr>
      <w:r>
        <w:rPr>
          <w:b/>
          <w:bCs/>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
          <w:iCs/>
        </w:rPr>
        <w:t xml:space="preserve">purām | bhinduḥ | yuvā | kaviḥ | amita-ojāḥ | ajāyata ||</w:t>
      </w:r>
      <w:r>
        <w:t xml:space="preserve"> </w:t>
      </w:r>
      <w:r>
        <w:rPr>
          <w:i/>
          <w:iCs/>
        </w:rPr>
        <w:t xml:space="preserve">indraḥ | viśvasya | karmaṇaḥ | dhartā | vajrī | puru-stutaḥ ||4||</w:t>
      </w:r>
    </w:p>
    <w:bookmarkEnd w:id="469"/>
    <w:bookmarkStart w:id="470" w:name="X3928b07bfbceb4aafd68da4da61017faa78798f"/>
    <w:p>
      <w:pPr>
        <w:pStyle w:val="Heading3"/>
      </w:pPr>
      <w:r>
        <w:t xml:space="preserve">Page 460 — Rik 4: Sāyaṇa-bhāṣya, word-meanings, overall sense</w:t>
      </w:r>
    </w:p>
    <w:p>
      <w:pPr>
        <w:pStyle w:val="FirstParagraph"/>
      </w:pPr>
      <w:r>
        <w:rPr>
          <w:b/>
          <w:bCs/>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
          <w:iCs/>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
          <w:iCs/>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
          <w:bCs/>
        </w:rPr>
        <w:t xml:space="preserve">Translation:</w:t>
      </w:r>
      <w:r>
        <w:t xml:space="preserve"> </w:t>
      </w:r>
      <w:r>
        <w:t xml:space="preserve">“In the</w:t>
      </w:r>
      <w:r>
        <w:t xml:space="preserve"> </w:t>
      </w:r>
      <w:r>
        <w:rPr>
          <w:i/>
          <w:iCs/>
        </w:rPr>
        <w:t xml:space="preserve">ukthya</w:t>
      </w:r>
      <w:r>
        <w:t xml:space="preserve"> </w:t>
      </w:r>
      <w:r>
        <w:t xml:space="preserve">[rites] of the Abhiplava Ṣaḍaha, in the third pressing, the opening triplet (</w:t>
      </w:r>
      <w:r>
        <w:rPr>
          <w:i/>
          <w:iCs/>
        </w:rPr>
        <w:t xml:space="preserve">stotriya</w:t>
      </w:r>
      <w:r>
        <w:t xml:space="preserve">) of the Acchāvāka is</w:t>
      </w:r>
      <w:r>
        <w:t xml:space="preserve"> </w:t>
      </w:r>
      <w:r>
        <w:rPr>
          <w:i/>
          <w:iCs/>
        </w:rPr>
        <w:t xml:space="preserve">purāṃ bhindur yuvā kaviḥ</w:t>
      </w:r>
      <w:r>
        <w:t xml:space="preserve">; so it is laid down in the section</w:t>
      </w:r>
      <w:r>
        <w:t xml:space="preserve"> </w:t>
      </w:r>
      <w:r>
        <w:rPr>
          <w:i/>
          <w:iCs/>
        </w:rPr>
        <w:t xml:space="preserve">ehy ū ṣu bravāṇi te</w:t>
      </w:r>
      <w:r>
        <w:t xml:space="preserve">:</w:t>
      </w:r>
      <w:r>
        <w:t xml:space="preserve"> </w:t>
      </w:r>
      <w:r>
        <w:t xml:space="preserve">‘</w:t>
      </w:r>
      <w:r>
        <w:rPr>
          <w:i/>
          <w:iCs/>
        </w:rPr>
        <w:t xml:space="preserve">purāṃ bhindur yuvā kaviḥ</w:t>
      </w:r>
      <w:r>
        <w:t xml:space="preserve">,</w:t>
      </w:r>
      <w:r>
        <w:t xml:space="preserve"> </w:t>
      </w:r>
      <w:r>
        <w:rPr>
          <w:i/>
          <w:iCs/>
        </w:rPr>
        <w:t xml:space="preserve">vṛṣā hy asi rādhase</w:t>
      </w:r>
      <w:r>
        <w:t xml:space="preserve">’</w:t>
      </w:r>
      <w:r>
        <w:t xml:space="preserve"> </w:t>
      </w:r>
      <w:r>
        <w:t xml:space="preserve">(Āśvalāyana 6-8 [?]). This Indra</w:t>
      </w:r>
      <w:r>
        <w:t xml:space="preserve"> </w:t>
      </w:r>
      <w:r>
        <w:rPr>
          <w:i/>
          <w:iCs/>
        </w:rPr>
        <w:t xml:space="preserve">ajāyata</w:t>
      </w:r>
      <w:r>
        <w:t xml:space="preserve"> </w:t>
      </w:r>
      <w:r>
        <w:t xml:space="preserve">— has come to be, is endowed — with the qualities now to be told. Of what qualities?</w:t>
      </w:r>
      <w:r>
        <w:t xml:space="preserve"> </w:t>
      </w:r>
      <w:r>
        <w:rPr>
          <w:i/>
          <w:iCs/>
        </w:rPr>
        <w:t xml:space="preserve">Purām bhinduḥ</w:t>
      </w:r>
      <w:r>
        <w:t xml:space="preserve"> </w:t>
      </w:r>
      <w:r>
        <w:t xml:space="preserve">— the breaker of the cities of the asuras;</w:t>
      </w:r>
      <w:r>
        <w:t xml:space="preserve"> </w:t>
      </w:r>
      <w:r>
        <w:rPr>
          <w:i/>
          <w:iCs/>
        </w:rPr>
        <w:t xml:space="preserve">yuvā</w:t>
      </w:r>
      <w:r>
        <w:t xml:space="preserve"> </w:t>
      </w:r>
      <w:r>
        <w:t xml:space="preserve">— young, never marked by the old age of wrinkles and grey hair;</w:t>
      </w:r>
      <w:r>
        <w:t xml:space="preserve"> </w:t>
      </w:r>
      <w:r>
        <w:rPr>
          <w:i/>
          <w:iCs/>
        </w:rPr>
        <w:t xml:space="preserve">kaviḥ</w:t>
      </w:r>
      <w:r>
        <w:t xml:space="preserve"> </w:t>
      </w:r>
      <w:r>
        <w:t xml:space="preserve">— wise;</w:t>
      </w:r>
      <w:r>
        <w:t xml:space="preserve"> </w:t>
      </w:r>
      <w:r>
        <w:rPr>
          <w:i/>
          <w:iCs/>
        </w:rPr>
        <w:t xml:space="preserve">amitaujāḥ</w:t>
      </w:r>
      <w:r>
        <w:t xml:space="preserve"> </w:t>
      </w:r>
      <w:r>
        <w:t xml:space="preserve">— of abundant strength;</w:t>
      </w:r>
      <w:r>
        <w:t xml:space="preserve"> </w:t>
      </w:r>
      <w:r>
        <w:rPr>
          <w:i/>
          <w:iCs/>
        </w:rPr>
        <w:t xml:space="preserve">viśvasya karmaṇaḥ dhartā</w:t>
      </w:r>
      <w:r>
        <w:t xml:space="preserve"> </w:t>
      </w:r>
      <w:r>
        <w:t xml:space="preserve">— the sustainer, the nourisher, of the whole of every rite such as the Jyotiṣṭoma;</w:t>
      </w:r>
      <w:r>
        <w:t xml:space="preserve"> </w:t>
      </w:r>
      <w:r>
        <w:rPr>
          <w:i/>
          <w:iCs/>
        </w:rPr>
        <w:t xml:space="preserve">vajrī</w:t>
      </w:r>
      <w:r>
        <w:t xml:space="preserve"> </w:t>
      </w:r>
      <w:r>
        <w:t xml:space="preserve">— always bearing the thunderbolt, for the protection of the sacrificer;</w:t>
      </w:r>
      <w:r>
        <w:t xml:space="preserve"> </w:t>
      </w:r>
      <w:r>
        <w:rPr>
          <w:i/>
          <w:iCs/>
        </w:rPr>
        <w:t xml:space="preserve">puruṣṭutaḥ</w:t>
      </w:r>
      <w:r>
        <w:t xml:space="preserve"> </w:t>
      </w:r>
      <w:r>
        <w:t xml:space="preserve">— praised in many ways in various rites.”</w:t>
      </w:r>
      <w:r>
        <w:t xml:space="preserve"> </w:t>
      </w:r>
      <w:r>
        <w:rPr>
          <w:i/>
          <w:iCs/>
        </w:rPr>
        <w:t xml:space="preserve">(The Sanskrit grammar on pp. 460–461 is noted briefly below: that</w:t>
      </w:r>
      <w:r>
        <w:t xml:space="preserve"> </w:t>
      </w:r>
      <w:r>
        <w:t xml:space="preserve">bhindu</w:t>
      </w:r>
      <w:r>
        <w:t xml:space="preserve"> </w:t>
      </w:r>
      <w:r>
        <w:rPr>
          <w:i/>
          <w:iCs/>
        </w:rPr>
        <w:t xml:space="preserve">is from</w:t>
      </w:r>
      <w:r>
        <w:t xml:space="preserve"> </w:t>
      </w:r>
      <w:r>
        <w:t xml:space="preserve">bhidir vidāraṇe</w:t>
      </w:r>
      <w:r>
        <w:t xml:space="preserve"> </w:t>
      </w:r>
      <w:r>
        <w:rPr>
          <w:i/>
          <w:iCs/>
        </w:rPr>
        <w:t xml:space="preserve">with the</w:t>
      </w:r>
      <w:r>
        <w:t xml:space="preserve"> </w:t>
      </w:r>
      <w:r>
        <w:t xml:space="preserve">ku</w:t>
      </w:r>
      <w:r>
        <w:t xml:space="preserve"> </w:t>
      </w:r>
      <w:r>
        <w:rPr>
          <w:i/>
          <w:iCs/>
        </w:rPr>
        <w:t xml:space="preserve">suffix by Uṇ. 1-38 [?] with the carried-over</w:t>
      </w:r>
      <w:r>
        <w:t xml:space="preserve"> </w:t>
      </w:r>
      <w:r>
        <w:t xml:space="preserve">kuḥ</w:t>
      </w:r>
      <w:r>
        <w:t xml:space="preserve"> </w:t>
      </w:r>
      <w:r>
        <w:rPr>
          <w:i/>
          <w:iCs/>
        </w:rPr>
        <w:t xml:space="preserve">and the dropping of the</w:t>
      </w:r>
      <w:r>
        <w:t xml:space="preserve"> </w:t>
      </w:r>
      <w:r>
        <w:t xml:space="preserve">ṛ-</w:t>
      </w:r>
      <w:r>
        <w:rPr>
          <w:i/>
          <w:iCs/>
        </w:rPr>
        <w:t xml:space="preserve">marker;</w:t>
      </w:r>
      <w:r>
        <w:t xml:space="preserve"> </w:t>
      </w:r>
      <w:r>
        <w:t xml:space="preserve">yuvan</w:t>
      </w:r>
      <w:r>
        <w:t xml:space="preserve"> </w:t>
      </w:r>
      <w:r>
        <w:rPr>
          <w:i/>
          <w:iCs/>
        </w:rPr>
        <w:t xml:space="preserve">from</w:t>
      </w:r>
      <w:r>
        <w:t xml:space="preserve"> </w:t>
      </w:r>
      <w:r>
        <w:t xml:space="preserve">yu miśraṇāmiśraṇayoḥ</w:t>
      </w:r>
      <w:r>
        <w:t xml:space="preserve"> </w:t>
      </w:r>
      <w:r>
        <w:rPr>
          <w:i/>
          <w:iCs/>
        </w:rPr>
        <w:t xml:space="preserve">with</w:t>
      </w:r>
      <w:r>
        <w:t xml:space="preserve"> </w:t>
      </w:r>
      <w:r>
        <w:t xml:space="preserve">kanin</w:t>
      </w:r>
      <w:r>
        <w:t xml:space="preserve"> </w:t>
      </w:r>
      <w:r>
        <w:rPr>
          <w:i/>
          <w:iCs/>
        </w:rPr>
        <w:t xml:space="preserve">(Uṇ. 1-156 [?]), initial-udātta;</w:t>
      </w:r>
      <w:r>
        <w:t xml:space="preserve"> </w:t>
      </w:r>
      <w:r>
        <w:t xml:space="preserve">kavi</w:t>
      </w:r>
      <w:r>
        <w:t xml:space="preserve"> </w:t>
      </w:r>
      <w:r>
        <w:rPr>
          <w:i/>
          <w:iCs/>
        </w:rPr>
        <w:t xml:space="preserve">from</w:t>
      </w:r>
      <w:r>
        <w:t xml:space="preserve"> </w:t>
      </w:r>
      <w:r>
        <w:t xml:space="preserve">ku śabde</w:t>
      </w:r>
      <w:r>
        <w:t xml:space="preserve"> </w:t>
      </w:r>
      <w:r>
        <w:rPr>
          <w:i/>
          <w:iCs/>
        </w:rPr>
        <w:t xml:space="preserve">with</w:t>
      </w:r>
      <w:r>
        <w:t xml:space="preserve"> </w:t>
      </w:r>
      <w:r>
        <w:t xml:space="preserve">i</w:t>
      </w:r>
      <w:r>
        <w:t xml:space="preserve"> </w:t>
      </w:r>
      <w:r>
        <w:rPr>
          <w:i/>
          <w:iCs/>
        </w:rPr>
        <w:t xml:space="preserve">(Uṇ. 4-139 [?]);</w:t>
      </w:r>
      <w:r>
        <w:t xml:space="preserve"> </w:t>
      </w:r>
      <w:r>
        <w:t xml:space="preserve">amitaujāḥ</w:t>
      </w:r>
      <w:r>
        <w:t xml:space="preserve"> </w:t>
      </w:r>
      <w:r>
        <w:rPr>
          <w:i/>
          <w:iCs/>
        </w:rPr>
        <w:t xml:space="preserve">a bahuvrīhi keeping the first member’s accent;</w:t>
      </w:r>
      <w:r>
        <w:t xml:space="preserve"> </w:t>
      </w:r>
      <w:r>
        <w:t xml:space="preserve">dhartā</w:t>
      </w:r>
      <w:r>
        <w:t xml:space="preserve"> </w:t>
      </w:r>
      <w:r>
        <w:rPr>
          <w:i/>
          <w:iCs/>
        </w:rPr>
        <w:t xml:space="preserve">with</w:t>
      </w:r>
      <w:r>
        <w:t xml:space="preserve"> </w:t>
      </w:r>
      <w:r>
        <w:t xml:space="preserve">tṛc</w:t>
      </w:r>
      <w:r>
        <w:rPr>
          <w:i/>
          <w:iCs/>
        </w:rPr>
        <w:t xml:space="preserve">;</w:t>
      </w:r>
      <w:r>
        <w:t xml:space="preserve"> </w:t>
      </w:r>
      <w:r>
        <w:t xml:space="preserve">vajrī</w:t>
      </w:r>
      <w:r>
        <w:t xml:space="preserve"> </w:t>
      </w:r>
      <w:r>
        <w:rPr>
          <w:i/>
          <w:iCs/>
        </w:rPr>
        <w:t xml:space="preserve">with</w:t>
      </w:r>
      <w:r>
        <w:t xml:space="preserve"> </w:t>
      </w:r>
      <w:r>
        <w:t xml:space="preserve">ini</w:t>
      </w:r>
      <w:r>
        <w:rPr>
          <w:i/>
          <w:iCs/>
        </w:rPr>
        <w:t xml:space="preserve">;</w:t>
      </w:r>
      <w:r>
        <w:t xml:space="preserve"> </w:t>
      </w:r>
      <w:r>
        <w:t xml:space="preserve">puruṣṭuta</w:t>
      </w:r>
      <w:r>
        <w:t xml:space="preserve"> </w:t>
      </w:r>
      <w:r>
        <w:rPr>
          <w:i/>
          <w:iCs/>
        </w:rPr>
        <w:t xml:space="preserve">with the retroflexion of</w:t>
      </w:r>
      <w:r>
        <w:t xml:space="preserve"> </w:t>
      </w:r>
      <w:r>
        <w:t xml:space="preserve">s</w:t>
      </w:r>
      <w:r>
        <w:t xml:space="preserve"> </w:t>
      </w:r>
      <w:r>
        <w:rPr>
          <w:i/>
          <w:iCs/>
        </w:rPr>
        <w:t xml:space="preserve">by Pā. 8-3-105 [?] and the accent of a past-participle second member after a third-case or similar first member.)</w:t>
      </w:r>
    </w:p>
    <w:p>
      <w:pPr>
        <w:pStyle w:val="BodyText"/>
      </w:pPr>
      <w:r>
        <w:rPr>
          <w:b/>
          <w:bCs/>
        </w:rPr>
        <w:t xml:space="preserve">॥ Prati-padārthaḥ ॥</w:t>
      </w:r>
    </w:p>
    <w:p>
      <w:pPr>
        <w:pStyle w:val="BodyText"/>
      </w:pPr>
      <w:r>
        <w:rPr>
          <w:b/>
          <w:bCs/>
        </w:rPr>
        <w:t xml:space="preserve">इन्द्रः (indraḥ)</w:t>
      </w:r>
      <w:r>
        <w:t xml:space="preserve"> </w:t>
      </w:r>
      <w:r>
        <w:t xml:space="preserve">— this Indra |</w:t>
      </w:r>
      <w:r>
        <w:t xml:space="preserve"> </w:t>
      </w:r>
      <w:r>
        <w:rPr>
          <w:b/>
          <w:bCs/>
        </w:rPr>
        <w:t xml:space="preserve">पुराम् (purām)</w:t>
      </w:r>
      <w:r>
        <w:t xml:space="preserve"> </w:t>
      </w:r>
      <w:r>
        <w:t xml:space="preserve">— of the cities of enemies |</w:t>
      </w:r>
      <w:r>
        <w:t xml:space="preserve"> </w:t>
      </w:r>
      <w:r>
        <w:rPr>
          <w:b/>
          <w:bCs/>
        </w:rPr>
        <w:t xml:space="preserve">भिन्दुः (bhinduḥ)</w:t>
      </w:r>
      <w:r>
        <w:t xml:space="preserve"> </w:t>
      </w:r>
      <w:r>
        <w:t xml:space="preserve">— the destroyer (the one who breaks down) |</w:t>
      </w:r>
      <w:r>
        <w:t xml:space="preserve"> </w:t>
      </w:r>
      <w:r>
        <w:rPr>
          <w:b/>
          <w:bCs/>
        </w:rPr>
        <w:t xml:space="preserve">युवा (yuvā)</w:t>
      </w:r>
      <w:r>
        <w:t xml:space="preserve"> </w:t>
      </w:r>
      <w:r>
        <w:t xml:space="preserve">—</w:t>
      </w:r>
      <w:r>
        <w:t xml:space="preserve"> </w:t>
      </w:r>
      <w:r>
        <w:rPr>
          <w:i/>
          <w:iCs/>
        </w:rPr>
        <w:t xml:space="preserve">(one who is)</w:t>
      </w:r>
      <w:r>
        <w:t xml:space="preserve"> </w:t>
      </w:r>
      <w:r>
        <w:t xml:space="preserve">ever in the prime of youth, free from changes such as the three ages |</w:t>
      </w:r>
      <w:r>
        <w:t xml:space="preserve"> </w:t>
      </w:r>
      <w:r>
        <w:rPr>
          <w:b/>
          <w:bCs/>
        </w:rPr>
        <w:t xml:space="preserve">कविः (kaviḥ)</w:t>
      </w:r>
      <w:r>
        <w:t xml:space="preserve"> </w:t>
      </w:r>
      <w:r>
        <w:t xml:space="preserve">— wise |</w:t>
      </w:r>
      <w:r>
        <w:t xml:space="preserve"> </w:t>
      </w:r>
      <w:r>
        <w:rPr>
          <w:b/>
          <w:bCs/>
        </w:rPr>
        <w:t xml:space="preserve">अमितौजाः (amitaujāḥ)</w:t>
      </w:r>
      <w:r>
        <w:t xml:space="preserve"> </w:t>
      </w:r>
      <w:r>
        <w:t xml:space="preserve">— of immense prowess |</w:t>
      </w:r>
      <w:r>
        <w:t xml:space="preserve"> </w:t>
      </w:r>
      <w:r>
        <w:rPr>
          <w:b/>
          <w:bCs/>
        </w:rPr>
        <w:t xml:space="preserve">विश्वस्य कर्मणः (viśvasya karmaṇaḥ)</w:t>
      </w:r>
      <w:r>
        <w:t xml:space="preserve"> </w:t>
      </w:r>
      <w:r>
        <w:t xml:space="preserve">— of all rites such as the Jyotiṣṭoma |</w:t>
      </w:r>
      <w:r>
        <w:t xml:space="preserve"> </w:t>
      </w:r>
      <w:r>
        <w:rPr>
          <w:b/>
          <w:bCs/>
        </w:rPr>
        <w:t xml:space="preserve">धर्ता (dhartā)</w:t>
      </w:r>
      <w:r>
        <w:t xml:space="preserve"> </w:t>
      </w:r>
      <w:r>
        <w:t xml:space="preserve">— the nourisher |</w:t>
      </w:r>
      <w:r>
        <w:t xml:space="preserve"> </w:t>
      </w:r>
      <w:r>
        <w:rPr>
          <w:b/>
          <w:bCs/>
        </w:rPr>
        <w:t xml:space="preserve">वज्री (vajrī)</w:t>
      </w:r>
      <w:r>
        <w:t xml:space="preserve"> </w:t>
      </w:r>
      <w:r>
        <w:t xml:space="preserve">— the bearer of the thunderbolt |</w:t>
      </w:r>
      <w:r>
        <w:t xml:space="preserve"> </w:t>
      </w:r>
      <w:r>
        <w:rPr>
          <w:b/>
          <w:bCs/>
        </w:rPr>
        <w:t xml:space="preserve">पुरुष्टुतः (puruṣṭutaḥ)</w:t>
      </w:r>
      <w:r>
        <w:t xml:space="preserve"> </w:t>
      </w:r>
      <w:r>
        <w:t xml:space="preserve">— praised exceedingly in many rites |</w:t>
      </w:r>
      <w:r>
        <w:t xml:space="preserve"> </w:t>
      </w:r>
      <w:r>
        <w:rPr>
          <w:i/>
          <w:iCs/>
        </w:rPr>
        <w:t xml:space="preserve">(endowed with these qualities)</w:t>
      </w:r>
      <w:r>
        <w:t xml:space="preserve"> </w:t>
      </w:r>
      <w:r>
        <w:rPr>
          <w:b/>
          <w:bCs/>
        </w:rPr>
        <w:t xml:space="preserve">अजायत (ajāyata)</w:t>
      </w:r>
      <w:r>
        <w:t xml:space="preserve"> </w:t>
      </w:r>
      <w:r>
        <w:t xml:space="preserve">— he has become.</w:t>
      </w:r>
    </w:p>
    <w:p>
      <w:pPr>
        <w:pStyle w:val="BodyText"/>
      </w:pPr>
      <w:r>
        <w:rPr>
          <w:b/>
          <w:bCs/>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70"/>
    <w:bookmarkStart w:id="471" w:name="Xd24c05dcda1258561888909413728ef10e25060"/>
    <w:p>
      <w:pPr>
        <w:pStyle w:val="Heading3"/>
      </w:pPr>
      <w:r>
        <w:t xml:space="preserve">Page 461 — Rik 4: English, Special Topics, grammar</w:t>
      </w:r>
    </w:p>
    <w:p>
      <w:pPr>
        <w:pStyle w:val="FirstParagraph"/>
      </w:pPr>
      <w:r>
        <w:rPr>
          <w:b/>
          <w:bCs/>
        </w:rPr>
        <w:t xml:space="preserve">॥ English Translation ॥</w:t>
      </w:r>
      <w:r>
        <w:t xml:space="preserve"> </w:t>
      </w:r>
      <w:r>
        <w:rPr>
          <w:i/>
          <w:iCs/>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
          <w:bCs/>
        </w:rPr>
        <w:t xml:space="preserve">॥ Viśeṣa-viṣayagaḷu (Special Topics) ॥</w:t>
      </w:r>
    </w:p>
    <w:p>
      <w:pPr>
        <w:pStyle w:val="BodyText"/>
      </w:pPr>
      <w:r>
        <w:t xml:space="preserve">A special application for this rik has been stated: in the rite called Abhiplava-ṣaḍaha, on the special</w:t>
      </w:r>
      <w:r>
        <w:t xml:space="preserve"> </w:t>
      </w:r>
      <w:r>
        <w:rPr>
          <w:i/>
          <w:iCs/>
        </w:rPr>
        <w:t xml:space="preserve">ukthya</w:t>
      </w:r>
      <w:r>
        <w:t xml:space="preserve"> </w:t>
      </w:r>
      <w:r>
        <w:t xml:space="preserve">day, at the third pressing, the priest called Acchāvāka is to recite the triplet</w:t>
      </w:r>
      <w:r>
        <w:t xml:space="preserve"> </w:t>
      </w:r>
      <w:r>
        <w:rPr>
          <w:i/>
          <w:iCs/>
        </w:rPr>
        <w:t xml:space="preserve">purāṃ bhindur yuvā kaviḥ</w:t>
      </w:r>
      <w:r>
        <w:t xml:space="preserve"> </w:t>
      </w:r>
      <w:r>
        <w:t xml:space="preserve">in the</w:t>
      </w:r>
      <w:r>
        <w:t xml:space="preserve"> </w:t>
      </w:r>
      <w:r>
        <w:rPr>
          <w:i/>
          <w:iCs/>
        </w:rPr>
        <w:t xml:space="preserve">stotra</w:t>
      </w:r>
      <w:r>
        <w:t xml:space="preserve">-mantra recitation; in this connection the Āśvalāyana sūtra, in the section</w:t>
      </w:r>
      <w:r>
        <w:t xml:space="preserve"> </w:t>
      </w:r>
      <w:r>
        <w:rPr>
          <w:i/>
          <w:iCs/>
        </w:rPr>
        <w:t xml:space="preserve">ehy ū ṣu</w:t>
      </w:r>
      <w:r>
        <w:t xml:space="preserve">, says that the triplets</w:t>
      </w:r>
      <w:r>
        <w:t xml:space="preserve"> </w:t>
      </w:r>
      <w:r>
        <w:rPr>
          <w:i/>
          <w:iCs/>
        </w:rPr>
        <w:t xml:space="preserve">purāṃ bhindur yuvā kaviḥ</w:t>
      </w:r>
      <w:r>
        <w:t xml:space="preserve"> </w:t>
      </w:r>
      <w:r>
        <w:t xml:space="preserve">and</w:t>
      </w:r>
      <w:r>
        <w:t xml:space="preserve"> </w:t>
      </w:r>
      <w:r>
        <w:rPr>
          <w:i/>
          <w:iCs/>
        </w:rPr>
        <w:t xml:space="preserve">vṛṣā hy asi rādhase</w:t>
      </w:r>
      <w:r>
        <w:t xml:space="preserve"> </w:t>
      </w:r>
      <w:r>
        <w:t xml:space="preserve">are to be recited.</w:t>
      </w:r>
    </w:p>
    <w:p>
      <w:pPr>
        <w:pStyle w:val="BodyText"/>
      </w:pPr>
      <w:r>
        <w:rPr>
          <w:b/>
          <w:bCs/>
        </w:rPr>
        <w:t xml:space="preserve">“Bhinduḥ”</w:t>
      </w:r>
      <w:r>
        <w:t xml:space="preserve"> </w:t>
      </w:r>
      <w:r>
        <w:t xml:space="preserve">—</w:t>
      </w:r>
      <w:r>
        <w:t xml:space="preserve"> </w:t>
      </w:r>
      <w:r>
        <w:rPr>
          <w:i/>
          <w:iCs/>
        </w:rPr>
        <w:t xml:space="preserve">bhidir vidāraṇe</w:t>
      </w:r>
      <w:r>
        <w:t xml:space="preserve"> </w:t>
      </w:r>
      <w:r>
        <w:t xml:space="preserve">—</w:t>
      </w:r>
      <w:r>
        <w:t xml:space="preserve"> </w:t>
      </w:r>
      <w:r>
        <w:t xml:space="preserve">“one who splits, destroys, demolishes.”</w:t>
      </w:r>
      <w:r>
        <w:t xml:space="preserve"> </w:t>
      </w:r>
      <w:r>
        <w:t xml:space="preserve">Here the word</w:t>
      </w:r>
      <w:r>
        <w:t xml:space="preserve"> </w:t>
      </w:r>
      <w:r>
        <w:rPr>
          <w:i/>
          <w:iCs/>
        </w:rPr>
        <w:t xml:space="preserve">purām</w:t>
      </w:r>
      <w:r>
        <w:t xml:space="preserve"> </w:t>
      </w:r>
      <w:r>
        <w:t xml:space="preserve">is explained as</w:t>
      </w:r>
      <w:r>
        <w:t xml:space="preserve"> </w:t>
      </w:r>
      <w:r>
        <w:t xml:space="preserve">“of the cities of enemies.”</w:t>
      </w:r>
    </w:p>
    <w:p>
      <w:pPr>
        <w:pStyle w:val="BodyText"/>
      </w:pPr>
      <w:r>
        <w:rPr>
          <w:b/>
          <w:bCs/>
        </w:rPr>
        <w:t xml:space="preserve">“Yuvā”</w:t>
      </w:r>
      <w:r>
        <w:t xml:space="preserve"> </w:t>
      </w:r>
      <w:r>
        <w:t xml:space="preserve">— one who is in the stage of youth; one whose bodily strength does not wane with old age, who is always in the stage of youth. The words</w:t>
      </w:r>
      <w:r>
        <w:t xml:space="preserve"> </w:t>
      </w:r>
      <w:r>
        <w:rPr>
          <w:i/>
          <w:iCs/>
        </w:rPr>
        <w:t xml:space="preserve">yuvā</w:t>
      </w:r>
      <w:r>
        <w:t xml:space="preserve"> </w:t>
      </w:r>
      <w:r>
        <w:t xml:space="preserve">and</w:t>
      </w:r>
      <w:r>
        <w:t xml:space="preserve"> </w:t>
      </w:r>
      <w:r>
        <w:rPr>
          <w:i/>
          <w:iCs/>
        </w:rPr>
        <w:t xml:space="preserve">kaviḥ</w:t>
      </w:r>
      <w:r>
        <w:t xml:space="preserve"> </w:t>
      </w:r>
      <w:r>
        <w:t xml:space="preserve">are used especially in praising Agni.</w:t>
      </w:r>
    </w:p>
    <w:p>
      <w:pPr>
        <w:pStyle w:val="BodyText"/>
      </w:pPr>
      <w:r>
        <w:rPr>
          <w:b/>
          <w:bCs/>
        </w:rPr>
        <w:t xml:space="preserve">“Ajāyata”</w:t>
      </w:r>
      <w:r>
        <w:t xml:space="preserve"> </w:t>
      </w:r>
      <w:r>
        <w:t xml:space="preserve">— although this word means</w:t>
      </w:r>
      <w:r>
        <w:t xml:space="preserve"> </w:t>
      </w:r>
      <w:r>
        <w:t xml:space="preserve">“became, was born,”</w:t>
      </w:r>
      <w:r>
        <w:t xml:space="preserve"> </w:t>
      </w:r>
      <w:r>
        <w:t xml:space="preserve">here only the sense</w:t>
      </w:r>
      <w:r>
        <w:t xml:space="preserve"> </w:t>
      </w:r>
      <w:r>
        <w:t xml:space="preserve">“he is such, endowed with such qualities”</w:t>
      </w:r>
      <w:r>
        <w:t xml:space="preserve"> </w:t>
      </w:r>
      <w:r>
        <w:t xml:space="preserve">is to be given.</w:t>
      </w:r>
    </w:p>
    <w:p>
      <w:pPr>
        <w:pStyle w:val="BodyText"/>
      </w:pPr>
      <w:r>
        <w:rPr>
          <w:b/>
          <w:bCs/>
        </w:rPr>
        <w:t xml:space="preserve">“Viśvasya karmaṇaḥ”</w:t>
      </w:r>
      <w:r>
        <w:t xml:space="preserve"> </w:t>
      </w:r>
      <w:r>
        <w:t xml:space="preserve">— the Bhāṣyakāra explains this as</w:t>
      </w:r>
      <w:r>
        <w:t xml:space="preserve"> </w:t>
      </w:r>
      <w:r>
        <w:rPr>
          <w:i/>
          <w:iCs/>
        </w:rPr>
        <w:t xml:space="preserve">kṛtsnasya jyotiṣṭomādeḥ</w:t>
      </w:r>
      <w:r>
        <w:t xml:space="preserve">; it may also be given the sense</w:t>
      </w:r>
      <w:r>
        <w:t xml:space="preserve"> </w:t>
      </w:r>
      <w:r>
        <w:t xml:space="preserve">“all deeds — rites such as sacrifices and the activities of worldly life.”</w:t>
      </w:r>
    </w:p>
    <w:p>
      <w:pPr>
        <w:pStyle w:val="BodyText"/>
      </w:pPr>
      <w:r>
        <w:rPr>
          <w:b/>
          <w:bCs/>
        </w:rPr>
        <w:t xml:space="preserve">॥ Vyākaraṇa-prakriyā ॥</w:t>
      </w:r>
      <w:r>
        <w:t xml:space="preserve"> </w:t>
      </w:r>
      <w:r>
        <w:rPr>
          <w:i/>
          <w:iCs/>
        </w:rPr>
        <w:t xml:space="preserve">(grammar pages 461–463, noted briefly)</w:t>
      </w:r>
    </w:p>
    <w:p>
      <w:pPr>
        <w:pStyle w:val="BodyText"/>
      </w:pPr>
      <w:r>
        <w:rPr>
          <w:b/>
          <w:bCs/>
        </w:rPr>
        <w:t xml:space="preserve">भिन्दुः (</w:t>
      </w:r>
      <w:r>
        <w:rPr>
          <w:b/>
          <w:bCs/>
          <w:i/>
          <w:iCs/>
        </w:rPr>
        <w:t xml:space="preserve">bhinduḥ</w:t>
      </w:r>
      <w:r>
        <w:rPr>
          <w:b/>
          <w:bCs/>
        </w:rPr>
        <w:t xml:space="preserve">)</w:t>
      </w:r>
      <w:r>
        <w:t xml:space="preserve"> </w:t>
      </w:r>
      <w:r>
        <w:t xml:space="preserve">— root</w:t>
      </w:r>
      <w:r>
        <w:t xml:space="preserve"> </w:t>
      </w:r>
      <w:r>
        <w:rPr>
          <w:i/>
          <w:iCs/>
        </w:rPr>
        <w:t xml:space="preserve">bhidir vidāraṇe</w:t>
      </w:r>
      <w:r>
        <w:t xml:space="preserve">; the suffix</w:t>
      </w:r>
      <w:r>
        <w:t xml:space="preserve"> </w:t>
      </w:r>
      <w:r>
        <w:rPr>
          <w:i/>
          <w:iCs/>
        </w:rPr>
        <w:t xml:space="preserve">ku</w:t>
      </w:r>
      <w:r>
        <w:t xml:space="preserve"> </w:t>
      </w:r>
      <w:r>
        <w:t xml:space="preserve">by</w:t>
      </w:r>
      <w:r>
        <w:t xml:space="preserve"> </w:t>
      </w:r>
      <w:r>
        <w:t xml:space="preserve">“spṛśa-bhidi-vṛdhi-gṛdhi-dhṛṣi-dṛśibhyaḥ kuḥ”</w:t>
      </w:r>
      <w:r>
        <w:t xml:space="preserve"> </w:t>
      </w:r>
      <w:r>
        <w:t xml:space="preserve">[print:</w:t>
      </w:r>
      <w:r>
        <w:t xml:space="preserve"> </w:t>
      </w:r>
      <w:r>
        <w:t xml:space="preserve">“pyāṅ bhidi vṛdhi gṛdhi dhṛṣi daśibhyaḥ”</w:t>
      </w:r>
      <w:r>
        <w:t xml:space="preserve">] (Uṇ. 1-38 [?]), with</w:t>
      </w:r>
      <w:r>
        <w:t xml:space="preserve"> </w:t>
      </w:r>
      <w:r>
        <w:t xml:space="preserve">“kur ṛśca”</w:t>
      </w:r>
      <w:r>
        <w:t xml:space="preserve"> </w:t>
      </w:r>
      <w:r>
        <w:t xml:space="preserve">(Pā. 1-2-? [?]) carrying over</w:t>
      </w:r>
      <w:r>
        <w:t xml:space="preserve"> </w:t>
      </w:r>
      <w:r>
        <w:rPr>
          <w:i/>
          <w:iCs/>
        </w:rPr>
        <w:t xml:space="preserve">kuḥ</w:t>
      </w:r>
      <w:r>
        <w:t xml:space="preserve">; the</w:t>
      </w:r>
      <w:r>
        <w:t xml:space="preserve"> </w:t>
      </w:r>
      <w:r>
        <w:rPr>
          <w:i/>
          <w:iCs/>
        </w:rPr>
        <w:t xml:space="preserve">ku</w:t>
      </w:r>
      <w:r>
        <w:t xml:space="preserve"> </w:t>
      </w:r>
      <w:r>
        <w:t xml:space="preserve">is</w:t>
      </w:r>
      <w:r>
        <w:t xml:space="preserve"> </w:t>
      </w:r>
      <w:r>
        <w:rPr>
          <w:i/>
          <w:iCs/>
        </w:rPr>
        <w:t xml:space="preserve">it</w:t>
      </w:r>
      <w:r>
        <w:t xml:space="preserve">-marked on its</w:t>
      </w:r>
      <w:r>
        <w:t xml:space="preserve"> </w:t>
      </w:r>
      <w:r>
        <w:rPr>
          <w:i/>
          <w:iCs/>
        </w:rPr>
        <w:t xml:space="preserve">k</w:t>
      </w:r>
      <w:r>
        <w:t xml:space="preserve">, leaving</w:t>
      </w:r>
      <w:r>
        <w:t xml:space="preserve"> </w:t>
      </w:r>
      <w:r>
        <w:rPr>
          <w:i/>
          <w:iCs/>
        </w:rPr>
        <w:t xml:space="preserve">u</w:t>
      </w:r>
      <w:r>
        <w:t xml:space="preserve">;</w:t>
      </w:r>
      <w:r>
        <w:t xml:space="preserve"> </w:t>
      </w:r>
      <w:r>
        <w:rPr>
          <w:i/>
          <w:iCs/>
        </w:rPr>
        <w:t xml:space="preserve">bhid</w:t>
      </w:r>
      <w:r>
        <w:t xml:space="preserve"> </w:t>
      </w:r>
      <w:r>
        <w:t xml:space="preserve">+</w:t>
      </w:r>
      <w:r>
        <w:t xml:space="preserve"> </w:t>
      </w:r>
      <w:r>
        <w:rPr>
          <w:i/>
          <w:iCs/>
        </w:rPr>
        <w:t xml:space="preserve">u</w:t>
      </w:r>
      <w:r>
        <w:t xml:space="preserve">; in the Veda the</w:t>
      </w:r>
      <w:r>
        <w:t xml:space="preserve"> </w:t>
      </w:r>
      <w:r>
        <w:rPr>
          <w:i/>
          <w:iCs/>
        </w:rPr>
        <w:t xml:space="preserve">u</w:t>
      </w:r>
      <w:r>
        <w:t xml:space="preserve"> </w:t>
      </w:r>
      <w:r>
        <w:t xml:space="preserve">has both</w:t>
      </w:r>
      <w:r>
        <w:t xml:space="preserve"> </w:t>
      </w:r>
      <w:r>
        <w:rPr>
          <w:i/>
          <w:iCs/>
        </w:rPr>
        <w:t xml:space="preserve">sārvadhātuka</w:t>
      </w:r>
      <w:r>
        <w:t xml:space="preserve"> </w:t>
      </w:r>
      <w:r>
        <w:t xml:space="preserve">and</w:t>
      </w:r>
      <w:r>
        <w:t xml:space="preserve"> </w:t>
      </w:r>
      <w:r>
        <w:rPr>
          <w:i/>
          <w:iCs/>
        </w:rPr>
        <w:t xml:space="preserve">ārdhadhātuka</w:t>
      </w:r>
      <w:r>
        <w:t xml:space="preserve"> </w:t>
      </w:r>
      <w:r>
        <w:t xml:space="preserve">status (</w:t>
      </w:r>
      <w:r>
        <w:t xml:space="preserve">“chandasy ubhayathā,”</w:t>
      </w:r>
      <w:r>
        <w:t xml:space="preserve"> </w:t>
      </w:r>
      <w:r>
        <w:t xml:space="preserve">Pā. 3-4-117 [?]); so, with the</w:t>
      </w:r>
      <w:r>
        <w:t xml:space="preserve"> </w:t>
      </w:r>
      <w:r>
        <w:rPr>
          <w:i/>
          <w:iCs/>
        </w:rPr>
        <w:t xml:space="preserve">rudhādi</w:t>
      </w:r>
      <w:r>
        <w:t xml:space="preserve"> </w:t>
      </w:r>
      <w:r>
        <w:t xml:space="preserve">class,</w:t>
      </w:r>
      <w:r>
        <w:t xml:space="preserve"> </w:t>
      </w:r>
      <w:r>
        <w:rPr>
          <w:i/>
          <w:iCs/>
        </w:rPr>
        <w:t xml:space="preserve">śnam</w:t>
      </w:r>
      <w:r>
        <w:t xml:space="preserve"> </w:t>
      </w:r>
      <w:r>
        <w:t xml:space="preserve">arises (</w:t>
      </w:r>
      <w:r>
        <w:t xml:space="preserve">“rudhādibhyaḥ śnam,”</w:t>
      </w:r>
      <w:r>
        <w:t xml:space="preserve"> </w:t>
      </w:r>
      <w:r>
        <w:t xml:space="preserve">Pā. 3-1-78 [?]) after a</w:t>
      </w:r>
      <w:r>
        <w:t xml:space="preserve"> </w:t>
      </w:r>
      <w:r>
        <w:rPr>
          <w:i/>
          <w:iCs/>
        </w:rPr>
        <w:t xml:space="preserve">sārvadhātuka</w:t>
      </w:r>
      <w:r>
        <w:t xml:space="preserve"> </w:t>
      </w:r>
      <w:r>
        <w:t xml:space="preserve">suffix, being</w:t>
      </w:r>
      <w:r>
        <w:t xml:space="preserve"> </w:t>
      </w:r>
      <w:r>
        <w:rPr>
          <w:i/>
          <w:iCs/>
        </w:rPr>
        <w:t xml:space="preserve">mit</w:t>
      </w:r>
      <w:r>
        <w:t xml:space="preserve"> </w:t>
      </w:r>
      <w:r>
        <w:t xml:space="preserve">it stands after the last vowel;</w:t>
      </w:r>
      <w:r>
        <w:t xml:space="preserve"> </w:t>
      </w:r>
      <w:r>
        <w:t xml:space="preserve">“śnasor alloptaḥ”</w:t>
      </w:r>
      <w:r>
        <w:t xml:space="preserve"> </w:t>
      </w:r>
      <w:r>
        <w:t xml:space="preserve">[print:</w:t>
      </w:r>
      <w:r>
        <w:t xml:space="preserve"> </w:t>
      </w:r>
      <w:r>
        <w:t xml:space="preserve">“śnasor allopaḥ”</w:t>
      </w:r>
      <w:r>
        <w:t xml:space="preserve">] (Pā. 6-4-111 [?]) drops the</w:t>
      </w:r>
      <w:r>
        <w:t xml:space="preserve"> </w:t>
      </w:r>
      <w:r>
        <w:rPr>
          <w:i/>
          <w:iCs/>
        </w:rPr>
        <w:t xml:space="preserve">a</w:t>
      </w:r>
      <w:r>
        <w:t xml:space="preserve">; the</w:t>
      </w:r>
      <w:r>
        <w:t xml:space="preserve"> </w:t>
      </w:r>
      <w:r>
        <w:rPr>
          <w:i/>
          <w:iCs/>
        </w:rPr>
        <w:t xml:space="preserve">n</w:t>
      </w:r>
      <w:r>
        <w:t xml:space="preserve"> </w:t>
      </w:r>
      <w:r>
        <w:t xml:space="preserve">before</w:t>
      </w:r>
      <w:r>
        <w:t xml:space="preserve"> </w:t>
      </w:r>
      <w:r>
        <w:rPr>
          <w:i/>
          <w:iCs/>
        </w:rPr>
        <w:t xml:space="preserve">d</w:t>
      </w:r>
      <w:r>
        <w:t xml:space="preserve"> </w:t>
      </w:r>
      <w:r>
        <w:t xml:space="preserve">becomes</w:t>
      </w:r>
      <w:r>
        <w:t xml:space="preserve"> </w:t>
      </w:r>
      <w:r>
        <w:rPr>
          <w:i/>
          <w:iCs/>
        </w:rPr>
        <w:t xml:space="preserve">anusvāra</w:t>
      </w:r>
      <w:r>
        <w:t xml:space="preserve"> </w:t>
      </w:r>
      <w:r>
        <w:t xml:space="preserve">by</w:t>
      </w:r>
      <w:r>
        <w:t xml:space="preserve"> </w:t>
      </w:r>
      <w:r>
        <w:t xml:space="preserve">“naścāpadāntasya jhali”</w:t>
      </w:r>
      <w:r>
        <w:t xml:space="preserve"> </w:t>
      </w:r>
      <w:r>
        <w:t xml:space="preserve">(Pā. 8-3-24 [?]) and then the</w:t>
      </w:r>
      <w:r>
        <w:t xml:space="preserve"> </w:t>
      </w:r>
      <w:r>
        <w:rPr>
          <w:i/>
          <w:iCs/>
        </w:rPr>
        <w:t xml:space="preserve">nasal</w:t>
      </w:r>
      <w:r>
        <w:t xml:space="preserve"> </w:t>
      </w:r>
      <w:r>
        <w:t xml:space="preserve">by</w:t>
      </w:r>
      <w:r>
        <w:t xml:space="preserve"> </w:t>
      </w:r>
      <w:r>
        <w:t xml:space="preserve">“anusvārasya yayi parasavarṇaḥ”</w:t>
      </w:r>
      <w:r>
        <w:t xml:space="preserve"> </w:t>
      </w:r>
      <w:r>
        <w:t xml:space="preserve">(Pā. 8-4-58 [?]),</w:t>
      </w:r>
      <w:r>
        <w:t xml:space="preserve"> </w:t>
      </w:r>
      <w:r>
        <w:rPr>
          <w:i/>
          <w:iCs/>
        </w:rPr>
        <w:t xml:space="preserve">bhinduḥ</w:t>
      </w:r>
      <w:r>
        <w:t xml:space="preserve">; the long argument (p. 462) on whether the</w:t>
      </w:r>
      <w:r>
        <w:t xml:space="preserve"> </w:t>
      </w:r>
      <w:r>
        <w:rPr>
          <w:i/>
          <w:iCs/>
        </w:rPr>
        <w:t xml:space="preserve">sthānivadbhāva</w:t>
      </w:r>
      <w:r>
        <w:t xml:space="preserve"> </w:t>
      </w:r>
      <w:r>
        <w:t xml:space="preserve">of the dropped</w:t>
      </w:r>
      <w:r>
        <w:t xml:space="preserve"> </w:t>
      </w:r>
      <w:r>
        <w:rPr>
          <w:i/>
          <w:iCs/>
        </w:rPr>
        <w:t xml:space="preserve">a</w:t>
      </w:r>
      <w:r>
        <w:t xml:space="preserve"> </w:t>
      </w:r>
      <w:r>
        <w:t xml:space="preserve">(</w:t>
      </w:r>
      <w:r>
        <w:t xml:space="preserve">“acaḥ parasmin pūrvavidhau,”</w:t>
      </w:r>
      <w:r>
        <w:t xml:space="preserve"> </w:t>
      </w:r>
      <w:r>
        <w:t xml:space="preserve">Pā. 1-1-57 [?]) would block the</w:t>
      </w:r>
      <w:r>
        <w:t xml:space="preserve"> </w:t>
      </w:r>
      <w:r>
        <w:rPr>
          <w:i/>
          <w:iCs/>
        </w:rPr>
        <w:t xml:space="preserve">anusvāra</w:t>
      </w:r>
      <w:r>
        <w:t xml:space="preserve"> </w:t>
      </w:r>
      <w:r>
        <w:t xml:space="preserve">and</w:t>
      </w:r>
      <w:r>
        <w:t xml:space="preserve"> </w:t>
      </w:r>
      <w:r>
        <w:rPr>
          <w:i/>
          <w:iCs/>
        </w:rPr>
        <w:t xml:space="preserve">parasavarṇa</w:t>
      </w:r>
      <w:r>
        <w:t xml:space="preserve"> </w:t>
      </w:r>
      <w:r>
        <w:t xml:space="preserve">is answered by</w:t>
      </w:r>
      <w:r>
        <w:t xml:space="preserve"> </w:t>
      </w:r>
      <w:r>
        <w:t xml:space="preserve">“na padānta-dvirvacana-vare-yalopa-svara-savarṇānusvāra-dīrgha-jaś-car-vidhiṣu”</w:t>
      </w:r>
      <w:r>
        <w:t xml:space="preserve"> </w:t>
      </w:r>
      <w:r>
        <w:t xml:space="preserve">(Pā. 1-1-58 [?]) which denies</w:t>
      </w:r>
      <w:r>
        <w:t xml:space="preserve"> </w:t>
      </w:r>
      <w:r>
        <w:rPr>
          <w:i/>
          <w:iCs/>
        </w:rPr>
        <w:t xml:space="preserve">sthānivadbhāva</w:t>
      </w:r>
      <w:r>
        <w:t xml:space="preserve"> </w:t>
      </w:r>
      <w:r>
        <w:t xml:space="preserve">in rules on</w:t>
      </w:r>
      <w:r>
        <w:t xml:space="preserve"> </w:t>
      </w:r>
      <w:r>
        <w:rPr>
          <w:i/>
          <w:iCs/>
        </w:rPr>
        <w:t xml:space="preserve">anusvāra</w:t>
      </w:r>
      <w:r>
        <w:t xml:space="preserve"> </w:t>
      </w:r>
      <w:r>
        <w:t xml:space="preserve">and</w:t>
      </w:r>
      <w:r>
        <w:t xml:space="preserve"> </w:t>
      </w:r>
      <w:r>
        <w:rPr>
          <w:i/>
          <w:iCs/>
        </w:rPr>
        <w:t xml:space="preserve">parasavarṇa</w:t>
      </w:r>
      <w:r>
        <w:t xml:space="preserve">; the suffix accent stands.</w:t>
      </w:r>
      <w:r>
        <w:t xml:space="preserve"> </w:t>
      </w:r>
      <w:r>
        <w:rPr>
          <w:b/>
          <w:bCs/>
        </w:rPr>
        <w:t xml:space="preserve">युवा (</w:t>
      </w:r>
      <w:r>
        <w:rPr>
          <w:b/>
          <w:bCs/>
          <w:i/>
          <w:iCs/>
        </w:rPr>
        <w:t xml:space="preserve">yuvā</w:t>
      </w:r>
      <w:r>
        <w:rPr>
          <w:b/>
          <w:bCs/>
        </w:rPr>
        <w:t xml:space="preserve">)</w:t>
      </w:r>
      <w:r>
        <w:t xml:space="preserve"> </w:t>
      </w:r>
      <w:r>
        <w:t xml:space="preserve">— root</w:t>
      </w:r>
      <w:r>
        <w:t xml:space="preserve"> </w:t>
      </w:r>
      <w:r>
        <w:rPr>
          <w:i/>
          <w:iCs/>
        </w:rPr>
        <w:t xml:space="preserve">yu miśraṇāmiśraṇayoḥ</w:t>
      </w:r>
      <w:r>
        <w:t xml:space="preserve"> </w:t>
      </w:r>
      <w:r>
        <w:t xml:space="preserve">+</w:t>
      </w:r>
      <w:r>
        <w:t xml:space="preserve"> </w:t>
      </w:r>
      <w:r>
        <w:rPr>
          <w:i/>
          <w:iCs/>
        </w:rPr>
        <w:t xml:space="preserve">kanin</w:t>
      </w:r>
      <w:r>
        <w:t xml:space="preserve"> </w:t>
      </w:r>
      <w:r>
        <w:t xml:space="preserve">(</w:t>
      </w:r>
      <w:r>
        <w:t xml:space="preserve">“kaninn yuvṛṣitakṣirājidhanvidyupratidivaḥ,”</w:t>
      </w:r>
      <w:r>
        <w:t xml:space="preserve"> </w:t>
      </w:r>
      <w:r>
        <w:t xml:space="preserve">Uṇ. 1-156 [?]);</w:t>
      </w:r>
      <w:r>
        <w:t xml:space="preserve"> </w:t>
      </w:r>
      <w:r>
        <w:rPr>
          <w:i/>
          <w:iCs/>
        </w:rPr>
        <w:t xml:space="preserve">kanin</w:t>
      </w:r>
      <w:r>
        <w:t xml:space="preserve"> </w:t>
      </w:r>
      <w:r>
        <w:t xml:space="preserve">is</w:t>
      </w:r>
      <w:r>
        <w:t xml:space="preserve"> </w:t>
      </w:r>
      <w:r>
        <w:rPr>
          <w:i/>
          <w:iCs/>
        </w:rPr>
        <w:t xml:space="preserve">sit</w:t>
      </w:r>
      <w:r>
        <w:t xml:space="preserve"> </w:t>
      </w:r>
      <w:r>
        <w:t xml:space="preserve">[print], so the accent is initial-udātta.</w:t>
      </w:r>
      <w:r>
        <w:t xml:space="preserve"> </w:t>
      </w:r>
      <w:r>
        <w:rPr>
          <w:i/>
          <w:iCs/>
        </w:rPr>
        <w:t xml:space="preserve">(The grammar continues on pp. 462–463.)</w:t>
      </w:r>
      <w:r>
        <w:t xml:space="preserve"> </w:t>
      </w:r>
      <w:r>
        <w:rPr>
          <w:i/>
          <w:iCs/>
        </w:rPr>
        <w:t xml:space="preserve">(Sūtra numbers read from small print; pointers only.)</w:t>
      </w:r>
    </w:p>
    <w:bookmarkEnd w:id="471"/>
    <w:bookmarkStart w:id="472" w:name="pages-462463-rik-4-grammar-closes"/>
    <w:p>
      <w:pPr>
        <w:pStyle w:val="Heading3"/>
      </w:pPr>
      <w:r>
        <w:t xml:space="preserve">Pages 462–463 — Rik 4 grammar closes</w:t>
      </w:r>
    </w:p>
    <w:p>
      <w:pPr>
        <w:pStyle w:val="FirstParagraph"/>
      </w:pPr>
      <w:r>
        <w:rPr>
          <w:b/>
          <w:bCs/>
        </w:rPr>
        <w:t xml:space="preserve">॥ Vyākaraṇa-prakriyā ॥</w:t>
      </w:r>
      <w:r>
        <w:t xml:space="preserve"> </w:t>
      </w:r>
      <w:r>
        <w:rPr>
          <w:i/>
          <w:iCs/>
        </w:rPr>
        <w:t xml:space="preserve">(grammar pages, noted briefly; the argument on p. 462 is characterized in outline)</w:t>
      </w:r>
    </w:p>
    <w:p>
      <w:pPr>
        <w:pStyle w:val="BodyText"/>
      </w:pPr>
      <w:r>
        <w:rPr>
          <w:b/>
          <w:bCs/>
        </w:rPr>
        <w:t xml:space="preserve">युवा (</w:t>
      </w:r>
      <w:r>
        <w:rPr>
          <w:b/>
          <w:bCs/>
          <w:i/>
          <w:iCs/>
        </w:rPr>
        <w:t xml:space="preserve">yuvā</w:t>
      </w:r>
      <w:r>
        <w:rPr>
          <w:b/>
          <w:bCs/>
        </w:rPr>
        <w:t xml:space="preserve">)</w:t>
      </w:r>
      <w:r>
        <w:t xml:space="preserve"> </w:t>
      </w:r>
      <w:r>
        <w:t xml:space="preserve">—</w:t>
      </w:r>
      <w:r>
        <w:t xml:space="preserve"> </w:t>
      </w:r>
      <w:r>
        <w:rPr>
          <w:i/>
          <w:iCs/>
        </w:rPr>
        <w:t xml:space="preserve">kanin</w:t>
      </w:r>
      <w:r>
        <w:t xml:space="preserve"> </w:t>
      </w:r>
      <w:r>
        <w:t xml:space="preserve">(Uṇ. 1-156 [?]) is</w:t>
      </w:r>
      <w:r>
        <w:t xml:space="preserve"> </w:t>
      </w:r>
      <w:r>
        <w:rPr>
          <w:i/>
          <w:iCs/>
        </w:rPr>
        <w:t xml:space="preserve">nit</w:t>
      </w:r>
      <w:r>
        <w:t xml:space="preserve">-like in effect (the printed note says</w:t>
      </w:r>
      <w:r>
        <w:t xml:space="preserve"> </w:t>
      </w:r>
      <w:r>
        <w:rPr>
          <w:i/>
          <w:iCs/>
        </w:rPr>
        <w:t xml:space="preserve">sit</w:t>
      </w:r>
      <w:r>
        <w:t xml:space="preserve">), giving initial-udātta.</w:t>
      </w:r>
      <w:r>
        <w:t xml:space="preserve"> </w:t>
      </w:r>
      <w:r>
        <w:rPr>
          <w:b/>
          <w:bCs/>
        </w:rPr>
        <w:t xml:space="preserve">कविः (</w:t>
      </w:r>
      <w:r>
        <w:rPr>
          <w:b/>
          <w:bCs/>
          <w:i/>
          <w:iCs/>
        </w:rPr>
        <w:t xml:space="preserve">kaviḥ</w:t>
      </w:r>
      <w:r>
        <w:rPr>
          <w:b/>
          <w:bCs/>
        </w:rPr>
        <w:t xml:space="preserve">)</w:t>
      </w:r>
      <w:r>
        <w:t xml:space="preserve"> </w:t>
      </w:r>
      <w:r>
        <w:t xml:space="preserve">— root</w:t>
      </w:r>
      <w:r>
        <w:t xml:space="preserve"> </w:t>
      </w:r>
      <w:r>
        <w:rPr>
          <w:i/>
          <w:iCs/>
        </w:rPr>
        <w:t xml:space="preserve">ku śabde</w:t>
      </w:r>
      <w:r>
        <w:t xml:space="preserve"> </w:t>
      </w:r>
      <w:r>
        <w:t xml:space="preserve">+</w:t>
      </w:r>
      <w:r>
        <w:t xml:space="preserve"> </w:t>
      </w:r>
      <w:r>
        <w:rPr>
          <w:i/>
          <w:iCs/>
        </w:rPr>
        <w:t xml:space="preserve">i</w:t>
      </w:r>
      <w:r>
        <w:t xml:space="preserve"> </w:t>
      </w:r>
      <w:r>
        <w:t xml:space="preserve">by</w:t>
      </w:r>
      <w:r>
        <w:t xml:space="preserve"> </w:t>
      </w:r>
      <w:r>
        <w:t xml:space="preserve">“ajendhir…”</w:t>
      </w:r>
      <w:r>
        <w:t xml:space="preserve"> </w:t>
      </w:r>
      <w:r>
        <w:t xml:space="preserve">[print:</w:t>
      </w:r>
      <w:r>
        <w:t xml:space="preserve"> </w:t>
      </w:r>
      <w:r>
        <w:t xml:space="preserve">“āciḥ…”</w:t>
      </w:r>
      <w:r>
        <w:t xml:space="preserve">] (Uṇ. 4-139 [?]), a suffix added after a vowel-ending root;</w:t>
      </w:r>
      <w:r>
        <w:t xml:space="preserve"> </w:t>
      </w:r>
      <w:r>
        <w:rPr>
          <w:i/>
          <w:iCs/>
        </w:rPr>
        <w:t xml:space="preserve">ku</w:t>
      </w:r>
      <w:r>
        <w:t xml:space="preserve"> </w:t>
      </w:r>
      <w:r>
        <w:t xml:space="preserve">+</w:t>
      </w:r>
      <w:r>
        <w:t xml:space="preserve"> </w:t>
      </w:r>
      <w:r>
        <w:rPr>
          <w:i/>
          <w:iCs/>
        </w:rPr>
        <w:t xml:space="preserve">i</w:t>
      </w:r>
      <w:r>
        <w:t xml:space="preserve"> </w:t>
      </w:r>
      <w:r>
        <w:t xml:space="preserve">with</w:t>
      </w:r>
      <w:r>
        <w:t xml:space="preserve"> </w:t>
      </w:r>
      <w:r>
        <w:rPr>
          <w:i/>
          <w:iCs/>
        </w:rPr>
        <w:t xml:space="preserve">guṇa</w:t>
      </w:r>
      <w:r>
        <w:t xml:space="preserve"> </w:t>
      </w:r>
      <w:r>
        <w:t xml:space="preserve">and</w:t>
      </w:r>
      <w:r>
        <w:t xml:space="preserve"> </w:t>
      </w:r>
      <w:r>
        <w:rPr>
          <w:i/>
          <w:iCs/>
        </w:rPr>
        <w:t xml:space="preserve">av</w:t>
      </w:r>
      <w:r>
        <w:t xml:space="preserve"> </w:t>
      </w:r>
      <w:r>
        <w:t xml:space="preserve">replacement gives</w:t>
      </w:r>
      <w:r>
        <w:t xml:space="preserve"> </w:t>
      </w:r>
      <w:r>
        <w:rPr>
          <w:i/>
          <w:iCs/>
        </w:rPr>
        <w:t xml:space="preserve">kavi</w:t>
      </w:r>
      <w:r>
        <w:t xml:space="preserve">; accent by the suffix.</w:t>
      </w:r>
      <w:r>
        <w:t xml:space="preserve"> </w:t>
      </w:r>
      <w:r>
        <w:rPr>
          <w:b/>
          <w:bCs/>
        </w:rPr>
        <w:t xml:space="preserve">अमितौजाः (</w:t>
      </w:r>
      <w:r>
        <w:rPr>
          <w:b/>
          <w:bCs/>
          <w:i/>
          <w:iCs/>
        </w:rPr>
        <w:t xml:space="preserve">amitaujāḥ</w:t>
      </w:r>
      <w:r>
        <w:rPr>
          <w:b/>
          <w:bCs/>
        </w:rPr>
        <w:t xml:space="preserve">)</w:t>
      </w:r>
      <w:r>
        <w:t xml:space="preserve"> </w:t>
      </w:r>
      <w:r>
        <w:t xml:space="preserve">—</w:t>
      </w:r>
      <w:r>
        <w:t xml:space="preserve"> </w:t>
      </w:r>
      <w:r>
        <w:t xml:space="preserve">“amitam ojo yasya saḥ”</w:t>
      </w:r>
      <w:r>
        <w:t xml:space="preserve">:</w:t>
      </w:r>
      <w:r>
        <w:t xml:space="preserve"> </w:t>
      </w:r>
      <w:r>
        <w:rPr>
          <w:i/>
          <w:iCs/>
        </w:rPr>
        <w:t xml:space="preserve">amita</w:t>
      </w:r>
      <w:r>
        <w:t xml:space="preserve"> </w:t>
      </w:r>
      <w:r>
        <w:t xml:space="preserve">=</w:t>
      </w:r>
      <w:r>
        <w:t xml:space="preserve"> </w:t>
      </w:r>
      <w:r>
        <w:rPr>
          <w:i/>
          <w:iCs/>
        </w:rPr>
        <w:t xml:space="preserve">na mitam</w:t>
      </w:r>
      <w:r>
        <w:t xml:space="preserve">; by</w:t>
      </w:r>
      <w:r>
        <w:t xml:space="preserve"> </w:t>
      </w:r>
      <w:r>
        <w:t xml:space="preserve">“tatpuruṣe tulyārtha…”</w:t>
      </w:r>
      <w:r>
        <w:t xml:space="preserve"> </w:t>
      </w:r>
      <w:r>
        <w:t xml:space="preserve">(Pā. 6-2-2 [?]) the</w:t>
      </w:r>
      <w:r>
        <w:t xml:space="preserve"> </w:t>
      </w:r>
      <w:r>
        <w:rPr>
          <w:i/>
          <w:iCs/>
        </w:rPr>
        <w:t xml:space="preserve">nañ</w:t>
      </w:r>
      <w:r>
        <w:t xml:space="preserve">-compound with an indeclinable first member keeps its accent; the later bahuvrīhi keeps the first member’s accent by</w:t>
      </w:r>
      <w:r>
        <w:t xml:space="preserve"> </w:t>
      </w:r>
      <w:r>
        <w:t xml:space="preserve">“bahuvrīhau prakṛtyā pūrvapadam”</w:t>
      </w:r>
      <w:r>
        <w:t xml:space="preserve"> </w:t>
      </w:r>
      <w:r>
        <w:t xml:space="preserve">(Pā. 6-2-1 [?]); so the</w:t>
      </w:r>
      <w:r>
        <w:t xml:space="preserve"> </w:t>
      </w:r>
      <w:r>
        <w:rPr>
          <w:i/>
          <w:iCs/>
        </w:rPr>
        <w:t xml:space="preserve">a</w:t>
      </w:r>
      <w:r>
        <w:t xml:space="preserve">’s accent stands.</w:t>
      </w:r>
      <w:r>
        <w:t xml:space="preserve"> </w:t>
      </w:r>
      <w:r>
        <w:rPr>
          <w:b/>
          <w:bCs/>
        </w:rPr>
        <w:t xml:space="preserve">विश्वस्य (</w:t>
      </w:r>
      <w:r>
        <w:rPr>
          <w:b/>
          <w:bCs/>
          <w:i/>
          <w:iCs/>
        </w:rPr>
        <w:t xml:space="preserve">viśvasya</w:t>
      </w:r>
      <w:r>
        <w:rPr>
          <w:b/>
          <w:bCs/>
        </w:rPr>
        <w:t xml:space="preserve">)</w:t>
      </w:r>
      <w:r>
        <w:t xml:space="preserve"> </w:t>
      </w:r>
      <w:r>
        <w:t xml:space="preserve">—</w:t>
      </w:r>
      <w:r>
        <w:t xml:space="preserve"> </w:t>
      </w:r>
      <w:r>
        <w:rPr>
          <w:i/>
          <w:iCs/>
        </w:rPr>
        <w:t xml:space="preserve">kvan</w:t>
      </w:r>
      <w:r>
        <w:t xml:space="preserve"> </w:t>
      </w:r>
      <w:r>
        <w:t xml:space="preserve">by</w:t>
      </w:r>
      <w:r>
        <w:t xml:space="preserve"> </w:t>
      </w:r>
      <w:r>
        <w:t xml:space="preserve">“aśūpruṣi…”</w:t>
      </w:r>
      <w:r>
        <w:t xml:space="preserve"> </w:t>
      </w:r>
      <w:r>
        <w:t xml:space="preserve">(Uṇ. 1-149 [?]), initial-udātta by the suffix.</w:t>
      </w:r>
      <w:r>
        <w:t xml:space="preserve"> </w:t>
      </w:r>
      <w:r>
        <w:rPr>
          <w:b/>
          <w:bCs/>
        </w:rPr>
        <w:t xml:space="preserve">कर्मणः (</w:t>
      </w:r>
      <w:r>
        <w:rPr>
          <w:b/>
          <w:bCs/>
          <w:i/>
          <w:iCs/>
        </w:rPr>
        <w:t xml:space="preserve">karmaṇaḥ</w:t>
      </w:r>
      <w:r>
        <w:rPr>
          <w:b/>
          <w:bCs/>
        </w:rPr>
        <w:t xml:space="preserve">)</w:t>
      </w:r>
      <w:r>
        <w:t xml:space="preserve"> </w:t>
      </w:r>
      <w:r>
        <w:t xml:space="preserve">— root</w:t>
      </w:r>
      <w:r>
        <w:t xml:space="preserve"> </w:t>
      </w:r>
      <w:r>
        <w:rPr>
          <w:i/>
          <w:iCs/>
        </w:rPr>
        <w:t xml:space="preserve">ḍukṛñ karaṇe</w:t>
      </w:r>
      <w:r>
        <w:t xml:space="preserve"> </w:t>
      </w:r>
      <w:r>
        <w:t xml:space="preserve">+</w:t>
      </w:r>
      <w:r>
        <w:t xml:space="preserve"> </w:t>
      </w:r>
      <w:r>
        <w:rPr>
          <w:i/>
          <w:iCs/>
        </w:rPr>
        <w:t xml:space="preserve">manin</w:t>
      </w:r>
      <w:r>
        <w:t xml:space="preserve"> </w:t>
      </w:r>
      <w:r>
        <w:t xml:space="preserve">by</w:t>
      </w:r>
      <w:r>
        <w:t xml:space="preserve"> </w:t>
      </w:r>
      <w:r>
        <w:t xml:space="preserve">“anyebhyo ’pi dṛśyante”</w:t>
      </w:r>
      <w:r>
        <w:t xml:space="preserve"> </w:t>
      </w:r>
      <w:r>
        <w:t xml:space="preserve">(Pā. 3-2-75 [?]);</w:t>
      </w:r>
      <w:r>
        <w:t xml:space="preserve"> </w:t>
      </w:r>
      <w:r>
        <w:rPr>
          <w:i/>
          <w:iCs/>
        </w:rPr>
        <w:t xml:space="preserve">guṇa</w:t>
      </w:r>
      <w:r>
        <w:t xml:space="preserve"> </w:t>
      </w:r>
      <w:r>
        <w:t xml:space="preserve">and</w:t>
      </w:r>
      <w:r>
        <w:t xml:space="preserve"> </w:t>
      </w:r>
      <w:r>
        <w:rPr>
          <w:i/>
          <w:iCs/>
        </w:rPr>
        <w:t xml:space="preserve">raparatva</w:t>
      </w:r>
      <w:r>
        <w:t xml:space="preserve">;</w:t>
      </w:r>
      <w:r>
        <w:t xml:space="preserve"> </w:t>
      </w:r>
      <w:r>
        <w:rPr>
          <w:i/>
          <w:iCs/>
        </w:rPr>
        <w:t xml:space="preserve">manin</w:t>
      </w:r>
      <w:r>
        <w:t xml:space="preserve"> </w:t>
      </w:r>
      <w:r>
        <w:t xml:space="preserve">is</w:t>
      </w:r>
      <w:r>
        <w:t xml:space="preserve"> </w:t>
      </w:r>
      <w:r>
        <w:rPr>
          <w:i/>
          <w:iCs/>
        </w:rPr>
        <w:t xml:space="preserve">nit</w:t>
      </w:r>
      <w:r>
        <w:t xml:space="preserve">, so initial-udātta; genitive singular with</w:t>
      </w:r>
      <w:r>
        <w:t xml:space="preserve"> </w:t>
      </w:r>
      <w:r>
        <w:rPr>
          <w:i/>
          <w:iCs/>
        </w:rPr>
        <w:t xml:space="preserve">ṇatva</w:t>
      </w:r>
      <w:r>
        <w:t xml:space="preserve"> </w:t>
      </w:r>
      <w:r>
        <w:t xml:space="preserve">by</w:t>
      </w:r>
      <w:r>
        <w:t xml:space="preserve"> </w:t>
      </w:r>
      <w:r>
        <w:t xml:space="preserve">“ṛvarṇān ṇasyaṇatvaṃ vācyam”</w:t>
      </w:r>
      <w:r>
        <w:t xml:space="preserve"> </w:t>
      </w:r>
      <w:r>
        <w:t xml:space="preserve">(</w:t>
      </w:r>
      <w:r>
        <w:rPr>
          <w:i/>
          <w:iCs/>
        </w:rPr>
        <w:t xml:space="preserve">vārttika</w:t>
      </w:r>
      <w:r>
        <w:t xml:space="preserve"> </w:t>
      </w:r>
      <w:r>
        <w:t xml:space="preserve">[?]);</w:t>
      </w:r>
      <w:r>
        <w:t xml:space="preserve"> </w:t>
      </w:r>
      <w:r>
        <w:rPr>
          <w:i/>
          <w:iCs/>
        </w:rPr>
        <w:t xml:space="preserve">ru</w:t>
      </w:r>
      <w:r>
        <w:t xml:space="preserve"> </w:t>
      </w:r>
      <w:r>
        <w:t xml:space="preserve">and visarga:</w:t>
      </w:r>
      <w:r>
        <w:t xml:space="preserve"> </w:t>
      </w:r>
      <w:r>
        <w:rPr>
          <w:i/>
          <w:iCs/>
        </w:rPr>
        <w:t xml:space="preserve">karmaṇaḥ</w:t>
      </w:r>
      <w:r>
        <w:t xml:space="preserve">.</w:t>
      </w:r>
      <w:r>
        <w:t xml:space="preserve"> </w:t>
      </w:r>
      <w:r>
        <w:rPr>
          <w:b/>
          <w:bCs/>
        </w:rPr>
        <w:t xml:space="preserve">धर्ता (</w:t>
      </w:r>
      <w:r>
        <w:rPr>
          <w:b/>
          <w:bCs/>
          <w:i/>
          <w:iCs/>
        </w:rPr>
        <w:t xml:space="preserve">dhartā</w:t>
      </w:r>
      <w:r>
        <w:rPr>
          <w:b/>
          <w:bCs/>
        </w:rPr>
        <w:t xml:space="preserve">)</w:t>
      </w:r>
      <w:r>
        <w:t xml:space="preserve"> </w:t>
      </w:r>
      <w:r>
        <w:t xml:space="preserve">— root</w:t>
      </w:r>
      <w:r>
        <w:t xml:space="preserve"> </w:t>
      </w:r>
      <w:r>
        <w:rPr>
          <w:i/>
          <w:iCs/>
        </w:rPr>
        <w:t xml:space="preserve">dhṛñ avasthāne</w:t>
      </w:r>
      <w:r>
        <w:t xml:space="preserve"> </w:t>
      </w:r>
      <w:r>
        <w:t xml:space="preserve">+</w:t>
      </w:r>
      <w:r>
        <w:t xml:space="preserve"> </w:t>
      </w:r>
      <w:r>
        <w:rPr>
          <w:i/>
          <w:iCs/>
        </w:rPr>
        <w:t xml:space="preserve">tṛc</w:t>
      </w:r>
      <w:r>
        <w:t xml:space="preserve"> </w:t>
      </w:r>
      <w:r>
        <w:t xml:space="preserve">(</w:t>
      </w:r>
      <w:r>
        <w:t xml:space="preserve">“nvul-tṛcau,”</w:t>
      </w:r>
      <w:r>
        <w:t xml:space="preserve"> </w:t>
      </w:r>
      <w:r>
        <w:t xml:space="preserve">Pā. 3-1-133 [?]);</w:t>
      </w:r>
      <w:r>
        <w:t xml:space="preserve"> </w:t>
      </w:r>
      <w:r>
        <w:rPr>
          <w:i/>
          <w:iCs/>
        </w:rPr>
        <w:t xml:space="preserve">guṇa</w:t>
      </w:r>
      <w:r>
        <w:t xml:space="preserve"> </w:t>
      </w:r>
      <w:r>
        <w:t xml:space="preserve">and</w:t>
      </w:r>
      <w:r>
        <w:t xml:space="preserve"> </w:t>
      </w:r>
      <w:r>
        <w:rPr>
          <w:i/>
          <w:iCs/>
        </w:rPr>
        <w:t xml:space="preserve">raparatva</w:t>
      </w:r>
      <w:r>
        <w:t xml:space="preserve">;</w:t>
      </w:r>
      <w:r>
        <w:t xml:space="preserve"> </w:t>
      </w:r>
      <w:r>
        <w:rPr>
          <w:i/>
          <w:iCs/>
        </w:rPr>
        <w:t xml:space="preserve">cit</w:t>
      </w:r>
      <w:r>
        <w:t xml:space="preserve">, hence final-udātta (Pā. 6-1-163 [?]).</w:t>
      </w:r>
      <w:r>
        <w:t xml:space="preserve"> </w:t>
      </w:r>
      <w:r>
        <w:rPr>
          <w:b/>
          <w:bCs/>
        </w:rPr>
        <w:t xml:space="preserve">वज्री (</w:t>
      </w:r>
      <w:r>
        <w:rPr>
          <w:b/>
          <w:bCs/>
          <w:i/>
          <w:iCs/>
        </w:rPr>
        <w:t xml:space="preserve">vajrī</w:t>
      </w:r>
      <w:r>
        <w:rPr>
          <w:b/>
          <w:bCs/>
        </w:rPr>
        <w:t xml:space="preserve">)</w:t>
      </w:r>
      <w:r>
        <w:t xml:space="preserve"> </w:t>
      </w:r>
      <w:r>
        <w:t xml:space="preserve">—</w:t>
      </w:r>
      <w:r>
        <w:t xml:space="preserve"> </w:t>
      </w:r>
      <w:r>
        <w:t xml:space="preserve">“vajro ’sya asti”</w:t>
      </w:r>
      <w:r>
        <w:t xml:space="preserve">:</w:t>
      </w:r>
      <w:r>
        <w:t xml:space="preserve"> </w:t>
      </w:r>
      <w:r>
        <w:rPr>
          <w:i/>
          <w:iCs/>
        </w:rPr>
        <w:t xml:space="preserve">ini</w:t>
      </w:r>
      <w:r>
        <w:t xml:space="preserve"> </w:t>
      </w:r>
      <w:r>
        <w:t xml:space="preserve">by</w:t>
      </w:r>
      <w:r>
        <w:t xml:space="preserve"> </w:t>
      </w:r>
      <w:r>
        <w:t xml:space="preserve">“ata ini-ṭhanau”</w:t>
      </w:r>
      <w:r>
        <w:t xml:space="preserve"> </w:t>
      </w:r>
      <w:r>
        <w:t xml:space="preserve">(Pā. 5-2-115 [?]); suffix accent.</w:t>
      </w:r>
      <w:r>
        <w:t xml:space="preserve"> </w:t>
      </w:r>
      <w:r>
        <w:rPr>
          <w:b/>
          <w:bCs/>
        </w:rPr>
        <w:t xml:space="preserve">पुरुष्टुतः (</w:t>
      </w:r>
      <w:r>
        <w:rPr>
          <w:b/>
          <w:bCs/>
          <w:i/>
          <w:iCs/>
        </w:rPr>
        <w:t xml:space="preserve">puruṣṭutaḥ</w:t>
      </w:r>
      <w:r>
        <w:rPr>
          <w:b/>
          <w:bCs/>
        </w:rPr>
        <w:t xml:space="preserve">)</w:t>
      </w:r>
      <w:r>
        <w:t xml:space="preserve"> </w:t>
      </w:r>
      <w:r>
        <w:t xml:space="preserve">— root</w:t>
      </w:r>
      <w:r>
        <w:t xml:space="preserve"> </w:t>
      </w:r>
      <w:r>
        <w:rPr>
          <w:i/>
          <w:iCs/>
        </w:rPr>
        <w:t xml:space="preserve">pyā pālanapūraṇayoḥ</w:t>
      </w:r>
      <w:r>
        <w:t xml:space="preserve"> </w:t>
      </w:r>
      <w:r>
        <w:t xml:space="preserve">+</w:t>
      </w:r>
      <w:r>
        <w:t xml:space="preserve"> </w:t>
      </w:r>
      <w:r>
        <w:rPr>
          <w:i/>
          <w:iCs/>
        </w:rPr>
        <w:t xml:space="preserve">ku</w:t>
      </w:r>
      <w:r>
        <w:t xml:space="preserve"> </w:t>
      </w:r>
      <w:r>
        <w:t xml:space="preserve">(</w:t>
      </w:r>
      <w:r>
        <w:t xml:space="preserve">“pyāṅ bhidi…,”</w:t>
      </w:r>
      <w:r>
        <w:t xml:space="preserve"> </w:t>
      </w:r>
      <w:r>
        <w:t xml:space="preserve">Uṇ. 1-38 [?]);</w:t>
      </w:r>
      <w:r>
        <w:t xml:space="preserve"> </w:t>
      </w:r>
      <w:r>
        <w:t xml:space="preserve">“udoṣṭhyapūrvasya”</w:t>
      </w:r>
      <w:r>
        <w:t xml:space="preserve"> </w:t>
      </w:r>
      <w:r>
        <w:t xml:space="preserve">(Pā. 7-1-102 [?]) turns</w:t>
      </w:r>
      <w:r>
        <w:t xml:space="preserve"> </w:t>
      </w:r>
      <w:r>
        <w:rPr>
          <w:i/>
          <w:iCs/>
        </w:rPr>
        <w:t xml:space="preserve">ṛ</w:t>
      </w:r>
      <w:r>
        <w:t xml:space="preserve"> </w:t>
      </w:r>
      <w:r>
        <w:t xml:space="preserve">into</w:t>
      </w:r>
      <w:r>
        <w:t xml:space="preserve"> </w:t>
      </w:r>
      <w:r>
        <w:rPr>
          <w:i/>
          <w:iCs/>
        </w:rPr>
        <w:t xml:space="preserve">ur</w:t>
      </w:r>
      <w:r>
        <w:t xml:space="preserve">:</w:t>
      </w:r>
      <w:r>
        <w:t xml:space="preserve"> </w:t>
      </w:r>
      <w:r>
        <w:rPr>
          <w:i/>
          <w:iCs/>
        </w:rPr>
        <w:t xml:space="preserve">puru</w:t>
      </w:r>
      <w:r>
        <w:t xml:space="preserve">; root</w:t>
      </w:r>
      <w:r>
        <w:t xml:space="preserve"> </w:t>
      </w:r>
      <w:r>
        <w:rPr>
          <w:i/>
          <w:iCs/>
        </w:rPr>
        <w:t xml:space="preserve">ṣṭuñ stutau</w:t>
      </w:r>
      <w:r>
        <w:t xml:space="preserve"> </w:t>
      </w:r>
      <w:r>
        <w:t xml:space="preserve">with</w:t>
      </w:r>
      <w:r>
        <w:t xml:space="preserve"> </w:t>
      </w:r>
      <w:r>
        <w:rPr>
          <w:i/>
          <w:iCs/>
        </w:rPr>
        <w:t xml:space="preserve">ṣ</w:t>
      </w:r>
      <w:r>
        <w:t xml:space="preserve"> </w:t>
      </w:r>
      <w:r>
        <w:t xml:space="preserve">→</w:t>
      </w:r>
      <w:r>
        <w:t xml:space="preserve"> </w:t>
      </w:r>
      <w:r>
        <w:rPr>
          <w:i/>
          <w:iCs/>
        </w:rPr>
        <w:t xml:space="preserve">s</w:t>
      </w:r>
      <w:r>
        <w:t xml:space="preserve"> </w:t>
      </w:r>
      <w:r>
        <w:t xml:space="preserve">(Pā. 6-1-64 [?]), the</w:t>
      </w:r>
      <w:r>
        <w:t xml:space="preserve"> </w:t>
      </w:r>
      <w:r>
        <w:rPr>
          <w:i/>
          <w:iCs/>
        </w:rPr>
        <w:t xml:space="preserve">ṭ</w:t>
      </w:r>
      <w:r>
        <w:t xml:space="preserve"> </w:t>
      </w:r>
      <w:r>
        <w:t xml:space="preserve">of the suffix dropped;</w:t>
      </w:r>
      <w:r>
        <w:t xml:space="preserve"> </w:t>
      </w:r>
      <w:r>
        <w:t xml:space="preserve">“puruṣu stutaḥ”</w:t>
      </w:r>
      <w:r>
        <w:t xml:space="preserve"> </w:t>
      </w:r>
      <w:r>
        <w:t xml:space="preserve">as a locative tatpuruṣa —</w:t>
      </w:r>
      <w:r>
        <w:t xml:space="preserve"> </w:t>
      </w:r>
      <w:r>
        <w:t xml:space="preserve">“praised in many places”</w:t>
      </w:r>
      <w:r>
        <w:t xml:space="preserve">; by</w:t>
      </w:r>
      <w:r>
        <w:t xml:space="preserve"> </w:t>
      </w:r>
      <w:r>
        <w:t xml:space="preserve">“supo dhātuprātipadikayoḥ”</w:t>
      </w:r>
      <w:r>
        <w:t xml:space="preserve"> </w:t>
      </w:r>
      <w:r>
        <w:t xml:space="preserve">(Pā. 2-4-71 [?]) the locative ending is dropped;</w:t>
      </w:r>
      <w:r>
        <w:t xml:space="preserve"> </w:t>
      </w:r>
      <w:r>
        <w:rPr>
          <w:i/>
          <w:iCs/>
        </w:rPr>
        <w:t xml:space="preserve">puru-stuta</w:t>
      </w:r>
      <w:r>
        <w:t xml:space="preserve">; then</w:t>
      </w:r>
      <w:r>
        <w:t xml:space="preserve"> </w:t>
      </w:r>
      <w:r>
        <w:t xml:space="preserve">“stutastomayoś chandasi”</w:t>
      </w:r>
      <w:r>
        <w:t xml:space="preserve"> </w:t>
      </w:r>
      <w:r>
        <w:t xml:space="preserve">(Pā. 8-3-105 [?]): after</w:t>
      </w:r>
      <w:r>
        <w:t xml:space="preserve"> </w:t>
      </w:r>
      <w:r>
        <w:rPr>
          <w:i/>
          <w:iCs/>
        </w:rPr>
        <w:t xml:space="preserve">stuta</w:t>
      </w:r>
      <w:r>
        <w:t xml:space="preserve"> </w:t>
      </w:r>
      <w:r>
        <w:t xml:space="preserve">and</w:t>
      </w:r>
      <w:r>
        <w:t xml:space="preserve"> </w:t>
      </w:r>
      <w:r>
        <w:rPr>
          <w:i/>
          <w:iCs/>
        </w:rPr>
        <w:t xml:space="preserve">stoma</w:t>
      </w:r>
      <w:r>
        <w:t xml:space="preserve"> </w:t>
      </w:r>
      <w:r>
        <w:t xml:space="preserve">as second member in the Veda, the</w:t>
      </w:r>
      <w:r>
        <w:t xml:space="preserve"> </w:t>
      </w:r>
      <w:r>
        <w:rPr>
          <w:i/>
          <w:iCs/>
        </w:rPr>
        <w:t xml:space="preserve">s</w:t>
      </w:r>
      <w:r>
        <w:t xml:space="preserve"> </w:t>
      </w:r>
      <w:r>
        <w:t xml:space="preserve">is retroflexed when a preceding</w:t>
      </w:r>
      <w:r>
        <w:t xml:space="preserve"> </w:t>
      </w:r>
      <w:r>
        <w:rPr>
          <w:i/>
          <w:iCs/>
        </w:rPr>
        <w:t xml:space="preserve">ik</w:t>
      </w:r>
      <w:r>
        <w:t xml:space="preserve"> </w:t>
      </w:r>
      <w:r>
        <w:t xml:space="preserve">or</w:t>
      </w:r>
      <w:r>
        <w:t xml:space="preserve"> </w:t>
      </w:r>
      <w:r>
        <w:rPr>
          <w:i/>
          <w:iCs/>
        </w:rPr>
        <w:t xml:space="preserve">kavarga</w:t>
      </w:r>
      <w:r>
        <w:t xml:space="preserve"> </w:t>
      </w:r>
      <w:r>
        <w:t xml:space="preserve">member intervenes, so</w:t>
      </w:r>
      <w:r>
        <w:t xml:space="preserve"> </w:t>
      </w:r>
      <w:r>
        <w:rPr>
          <w:i/>
          <w:iCs/>
        </w:rPr>
        <w:t xml:space="preserve">s</w:t>
      </w:r>
      <w:r>
        <w:t xml:space="preserve"> </w:t>
      </w:r>
      <w:r>
        <w:t xml:space="preserve">→</w:t>
      </w:r>
      <w:r>
        <w:t xml:space="preserve"> </w:t>
      </w:r>
      <w:r>
        <w:rPr>
          <w:i/>
          <w:iCs/>
        </w:rPr>
        <w:t xml:space="preserve">ṣ</w:t>
      </w:r>
      <w:r>
        <w:t xml:space="preserve">; and</w:t>
      </w:r>
      <w:r>
        <w:t xml:space="preserve"> </w:t>
      </w:r>
      <w:r>
        <w:t xml:space="preserve">“ṣṭunā ṣṭuḥ”</w:t>
      </w:r>
      <w:r>
        <w:t xml:space="preserve"> </w:t>
      </w:r>
      <w:r>
        <w:t xml:space="preserve">(Pā. 8-4-41 [?]) turns</w:t>
      </w:r>
      <w:r>
        <w:t xml:space="preserve"> </w:t>
      </w:r>
      <w:r>
        <w:rPr>
          <w:i/>
          <w:iCs/>
        </w:rPr>
        <w:t xml:space="preserve">t</w:t>
      </w:r>
      <w:r>
        <w:t xml:space="preserve"> </w:t>
      </w:r>
      <w:r>
        <w:t xml:space="preserve">→</w:t>
      </w:r>
      <w:r>
        <w:t xml:space="preserve"> </w:t>
      </w:r>
      <w:r>
        <w:rPr>
          <w:i/>
          <w:iCs/>
        </w:rPr>
        <w:t xml:space="preserve">ṭ</w:t>
      </w:r>
      <w:r>
        <w:t xml:space="preserve">:</w:t>
      </w:r>
      <w:r>
        <w:t xml:space="preserve"> </w:t>
      </w:r>
      <w:r>
        <w:rPr>
          <w:i/>
          <w:iCs/>
        </w:rPr>
        <w:t xml:space="preserve">puruṣṭuta</w:t>
      </w:r>
      <w:r>
        <w:t xml:space="preserve">; accent by</w:t>
      </w:r>
      <w:r>
        <w:t xml:space="preserve"> </w:t>
      </w:r>
      <w:r>
        <w:t xml:space="preserve">“thāthaghañ-ktājabitra-kāṇām”</w:t>
      </w:r>
      <w:r>
        <w:t xml:space="preserve"> </w:t>
      </w:r>
      <w:r>
        <w:t xml:space="preserve">(Pā. 6-2-144 [?]): when a</w:t>
      </w:r>
      <w:r>
        <w:t xml:space="preserve"> </w:t>
      </w:r>
      <w:r>
        <w:rPr>
          <w:i/>
          <w:iCs/>
        </w:rPr>
        <w:t xml:space="preserve">gati</w:t>
      </w:r>
      <w:r>
        <w:t xml:space="preserve"> </w:t>
      </w:r>
      <w:r>
        <w:t xml:space="preserve">or</w:t>
      </w:r>
      <w:r>
        <w:t xml:space="preserve"> </w:t>
      </w:r>
      <w:r>
        <w:rPr>
          <w:i/>
          <w:iCs/>
        </w:rPr>
        <w:t xml:space="preserve">kāraka</w:t>
      </w:r>
      <w:r>
        <w:t xml:space="preserve"> </w:t>
      </w:r>
      <w:r>
        <w:t xml:space="preserve">precedes, a word ending in</w:t>
      </w:r>
      <w:r>
        <w:t xml:space="preserve"> </w:t>
      </w:r>
      <w:r>
        <w:rPr>
          <w:i/>
          <w:iCs/>
        </w:rPr>
        <w:t xml:space="preserve">tha</w:t>
      </w:r>
      <w:r>
        <w:t xml:space="preserve">,</w:t>
      </w:r>
      <w:r>
        <w:t xml:space="preserve"> </w:t>
      </w:r>
      <w:r>
        <w:rPr>
          <w:i/>
          <w:iCs/>
        </w:rPr>
        <w:t xml:space="preserve">atha</w:t>
      </w:r>
      <w:r>
        <w:t xml:space="preserve">,</w:t>
      </w:r>
      <w:r>
        <w:t xml:space="preserve"> </w:t>
      </w:r>
      <w:r>
        <w:rPr>
          <w:i/>
          <w:iCs/>
        </w:rPr>
        <w:t xml:space="preserve">ghañ</w:t>
      </w:r>
      <w:r>
        <w:t xml:space="preserve">,</w:t>
      </w:r>
      <w:r>
        <w:t xml:space="preserve"> </w:t>
      </w:r>
      <w:r>
        <w:rPr>
          <w:i/>
          <w:iCs/>
        </w:rPr>
        <w:t xml:space="preserve">kta</w:t>
      </w:r>
      <w:r>
        <w:t xml:space="preserve">,</w:t>
      </w:r>
      <w:r>
        <w:t xml:space="preserve"> </w:t>
      </w:r>
      <w:r>
        <w:rPr>
          <w:i/>
          <w:iCs/>
        </w:rPr>
        <w:t xml:space="preserve">aj</w:t>
      </w:r>
      <w:r>
        <w:t xml:space="preserve">,</w:t>
      </w:r>
      <w:r>
        <w:t xml:space="preserve"> </w:t>
      </w:r>
      <w:r>
        <w:rPr>
          <w:i/>
          <w:iCs/>
        </w:rPr>
        <w:t xml:space="preserve">ap</w:t>
      </w:r>
      <w:r>
        <w:t xml:space="preserve">,</w:t>
      </w:r>
      <w:r>
        <w:t xml:space="preserve"> </w:t>
      </w:r>
      <w:r>
        <w:rPr>
          <w:i/>
          <w:iCs/>
        </w:rPr>
        <w:t xml:space="preserve">itra</w:t>
      </w:r>
      <w:r>
        <w:t xml:space="preserve">,</w:t>
      </w:r>
      <w:r>
        <w:t xml:space="preserve"> </w:t>
      </w:r>
      <w:r>
        <w:rPr>
          <w:i/>
          <w:iCs/>
        </w:rPr>
        <w:t xml:space="preserve">ka</w:t>
      </w:r>
      <w:r>
        <w:t xml:space="preserve"> </w:t>
      </w:r>
      <w:r>
        <w:t xml:space="preserve">is final-udātta; for the alternative analysis</w:t>
      </w:r>
      <w:r>
        <w:t xml:space="preserve"> </w:t>
      </w:r>
      <w:r>
        <w:t xml:space="preserve">“puruṣṭutaḥ”</w:t>
      </w:r>
      <w:r>
        <w:t xml:space="preserve"> </w:t>
      </w:r>
      <w:r>
        <w:t xml:space="preserve">as</w:t>
      </w:r>
      <w:r>
        <w:t xml:space="preserve"> </w:t>
      </w:r>
      <w:r>
        <w:rPr>
          <w:i/>
          <w:iCs/>
        </w:rPr>
        <w:t xml:space="preserve">puruṣu stutaḥ</w:t>
      </w:r>
      <w:r>
        <w:t xml:space="preserve"> </w:t>
      </w:r>
      <w:r>
        <w:t xml:space="preserve">the compound is the</w:t>
      </w:r>
      <w:r>
        <w:t xml:space="preserve"> </w:t>
      </w:r>
      <w:r>
        <w:rPr>
          <w:i/>
          <w:iCs/>
        </w:rPr>
        <w:t xml:space="preserve">saptamī-tatpuruṣa</w:t>
      </w:r>
      <w:r>
        <w:t xml:space="preserve">.</w:t>
      </w:r>
      <w:r>
        <w:t xml:space="preserve"> </w:t>
      </w:r>
      <w:r>
        <w:rPr>
          <w:i/>
          <w:iCs/>
        </w:rPr>
        <w:t xml:space="preserve">(Sūtra numbers read from small print; pointers only.)</w:t>
      </w:r>
    </w:p>
    <w:p>
      <w:pPr>
        <w:pStyle w:val="BodyText"/>
      </w:pPr>
      <w:r>
        <w:rPr>
          <w:b/>
          <w:bCs/>
        </w:rPr>
        <w:t xml:space="preserve">॥४॥</w:t>
      </w:r>
    </w:p>
    <w:p>
      <w:r>
        <w:pict>
          <v:rect style="width:0;height:1.5pt" o:hralign="center" o:hrstd="t" o:hr="t"/>
        </w:pict>
      </w:r>
    </w:p>
    <w:bookmarkEnd w:id="472"/>
    <w:bookmarkStart w:id="473" w:name="page-464-sūkta-11-rik-5"/>
    <w:p>
      <w:pPr>
        <w:pStyle w:val="Heading3"/>
      </w:pPr>
      <w:r>
        <w:t xml:space="preserve">Page 464 — Sūkta 11, Rik 5</w:t>
      </w:r>
    </w:p>
    <w:p>
      <w:pPr>
        <w:pStyle w:val="FirstParagraph"/>
      </w:pPr>
      <w:r>
        <w:rPr>
          <w:b/>
          <w:bCs/>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
          <w:iCs/>
        </w:rPr>
        <w:t xml:space="preserve">tvaṃ valasya gomato ’pāvar adrivo bilam |</w:t>
      </w:r>
      <w:r>
        <w:t xml:space="preserve"> </w:t>
      </w:r>
      <w:r>
        <w:rPr>
          <w:i/>
          <w:iCs/>
        </w:rPr>
        <w:t xml:space="preserve">tvāṃ devā abibhyuṣas tujyamānāsa āviṣuḥ ||5||</w:t>
      </w:r>
    </w:p>
    <w:p>
      <w:pPr>
        <w:pStyle w:val="FirstParagraph"/>
      </w:pPr>
      <w:r>
        <w:rPr>
          <w:b/>
          <w:bCs/>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
          <w:iCs/>
        </w:rPr>
        <w:t xml:space="preserve">tvam | valasya | go-mataḥ | apa | avaḥ | adri-vaḥ | bilam ||</w:t>
      </w:r>
      <w:r>
        <w:t xml:space="preserve"> </w:t>
      </w:r>
      <w:r>
        <w:rPr>
          <w:i/>
          <w:iCs/>
        </w:rPr>
        <w:t xml:space="preserve">tvām | devāḥ | abibhyuṣaḥ | tujyamānāsaḥ | āviṣuḥ ||5||</w:t>
      </w:r>
    </w:p>
    <w:p>
      <w:pPr>
        <w:pStyle w:val="FirstParagraph"/>
      </w:pPr>
      <w:r>
        <w:rPr>
          <w:i/>
          <w:iCs/>
        </w:rPr>
        <w:t xml:space="preserve">(The saṃhitā word</w:t>
      </w:r>
      <w:r>
        <w:t xml:space="preserve"> </w:t>
      </w:r>
      <w:r>
        <w:t xml:space="preserve">ऽपावर्</w:t>
      </w:r>
      <w:r>
        <w:t xml:space="preserve"> </w:t>
      </w:r>
      <w:r>
        <w:rPr>
          <w:i/>
          <w:iCs/>
        </w:rPr>
        <w:t xml:space="preserve">joins</w:t>
      </w:r>
      <w:r>
        <w:t xml:space="preserve"> </w:t>
      </w:r>
      <w:r>
        <w:t xml:space="preserve">apa</w:t>
      </w:r>
      <w:r>
        <w:t xml:space="preserve"> </w:t>
      </w:r>
      <w:r>
        <w:rPr>
          <w:i/>
          <w:iCs/>
        </w:rPr>
        <w:t xml:space="preserve">and</w:t>
      </w:r>
      <w:r>
        <w:t xml:space="preserve"> </w:t>
      </w:r>
      <w:r>
        <w:t xml:space="preserve">avaḥ</w:t>
      </w:r>
      <w:r>
        <w:rPr>
          <w:i/>
          <w:iCs/>
        </w:rPr>
        <w:t xml:space="preserve">, with</w:t>
      </w:r>
      <w:r>
        <w:t xml:space="preserve"> </w:t>
      </w:r>
      <w:r>
        <w:t xml:space="preserve">avaḥ</w:t>
      </w:r>
      <w:r>
        <w:t xml:space="preserve"> </w:t>
      </w:r>
      <w:r>
        <w:rPr>
          <w:i/>
          <w:iCs/>
        </w:rPr>
        <w:t xml:space="preserve">written as</w:t>
      </w:r>
      <w:r>
        <w:t xml:space="preserve"> </w:t>
      </w:r>
      <w:r>
        <w:t xml:space="preserve">ar</w:t>
      </w:r>
      <w:r>
        <w:t xml:space="preserve"> </w:t>
      </w:r>
      <w:r>
        <w:rPr>
          <w:i/>
          <w:iCs/>
        </w:rPr>
        <w:t xml:space="preserve">before</w:t>
      </w:r>
      <w:r>
        <w:t xml:space="preserve"> </w:t>
      </w:r>
      <w:r>
        <w:t xml:space="preserve">adrivaḥ</w:t>
      </w:r>
      <w:r>
        <w:t xml:space="preserve"> </w:t>
      </w:r>
      <w:r>
        <w:rPr>
          <w:i/>
          <w:iCs/>
        </w:rPr>
        <w:t xml:space="preserve">by the visarga rule; the pada text separates them.)</w:t>
      </w:r>
    </w:p>
    <w:p>
      <w:pPr>
        <w:pStyle w:val="BodyText"/>
      </w:pPr>
      <w:r>
        <w:rPr>
          <w:b/>
          <w:bCs/>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
          <w:iCs/>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
          <w:bCs/>
        </w:rPr>
        <w:t xml:space="preserve">Translation:</w:t>
      </w:r>
      <w:r>
        <w:t xml:space="preserve"> </w:t>
      </w:r>
      <w:r>
        <w:t xml:space="preserve">“An asura named Vala, having stolen the cows belonging to the gods, hid them in a cave. Then Indra, enclosing that cave with his own host, drove the cows out of it. This legend —</w:t>
      </w:r>
      <w:r>
        <w:t xml:space="preserve"> </w:t>
      </w:r>
      <w:r>
        <w:t xml:space="preserve">‘</w:t>
      </w:r>
      <w:r>
        <w:rPr>
          <w:i/>
          <w:iCs/>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
          <w:iCs/>
        </w:rPr>
        <w:t xml:space="preserve">adrivaḥ</w:t>
      </w:r>
      <w:r>
        <w:t xml:space="preserve">, thunderbolt-bearing Indra! You</w:t>
      </w:r>
      <w:r>
        <w:t xml:space="preserve"> </w:t>
      </w:r>
      <w:r>
        <w:rPr>
          <w:i/>
          <w:iCs/>
        </w:rPr>
        <w:t xml:space="preserve">apāvaḥ</w:t>
      </w:r>
      <w:r>
        <w:t xml:space="preserve"> </w:t>
      </w:r>
      <w:r>
        <w:t xml:space="preserve">— uncovered — the cave of</w:t>
      </w:r>
      <w:r>
        <w:t xml:space="preserve"> </w:t>
      </w:r>
      <w:r>
        <w:rPr>
          <w:i/>
          <w:iCs/>
        </w:rPr>
        <w:t xml:space="preserve">gomataḥ valasya</w:t>
      </w:r>
      <w:r>
        <w:t xml:space="preserve">, of the asura named Vala who possessed cows; you opened it by means of your own host. Then the gods,</w:t>
      </w:r>
      <w:r>
        <w:t xml:space="preserve"> </w:t>
      </w:r>
      <w:r>
        <w:rPr>
          <w:i/>
          <w:iCs/>
        </w:rPr>
        <w:t xml:space="preserve">tujyamānāsaḥ</w:t>
      </w:r>
      <w:r>
        <w:t xml:space="preserve"> </w:t>
      </w:r>
      <w:r>
        <w:t xml:space="preserve">— oppressed by Vala — became</w:t>
      </w:r>
      <w:r>
        <w:t xml:space="preserve"> </w:t>
      </w:r>
      <w:r>
        <w:rPr>
          <w:i/>
          <w:iCs/>
        </w:rPr>
        <w:t xml:space="preserve">abibhyuṣaḥ</w:t>
      </w:r>
      <w:r>
        <w:t xml:space="preserve"> </w:t>
      </w:r>
      <w:r>
        <w:t xml:space="preserve">— without fear of Vala, thanks to your protection — and</w:t>
      </w:r>
      <w:r>
        <w:t xml:space="preserve"> </w:t>
      </w:r>
      <w:r>
        <w:rPr>
          <w:i/>
          <w:iCs/>
        </w:rPr>
        <w:t xml:space="preserve">āviṣuḥ</w:t>
      </w:r>
      <w:r>
        <w:t xml:space="preserve">: came to you, attained you.”</w:t>
      </w:r>
      <w:r>
        <w:t xml:space="preserve"> </w:t>
      </w:r>
      <w:r>
        <w:rPr>
          <w:i/>
          <w:iCs/>
        </w:rPr>
        <w:t xml:space="preserve">(The Sanskrit grammar on pp. 464–465 is noted briefly below.)</w:t>
      </w:r>
    </w:p>
    <w:p>
      <w:pPr>
        <w:pStyle w:val="BodyText"/>
      </w:pPr>
      <w:r>
        <w:rPr>
          <w:b/>
          <w:bCs/>
        </w:rPr>
        <w:t xml:space="preserve">॥ Prati-padārthaḥ ॥</w:t>
      </w:r>
    </w:p>
    <w:p>
      <w:pPr>
        <w:pStyle w:val="BodyText"/>
      </w:pPr>
      <w:r>
        <w:rPr>
          <w:b/>
          <w:bCs/>
        </w:rPr>
        <w:t xml:space="preserve">(हे) अद्रिवः ((he) adrivaḥ)</w:t>
      </w:r>
      <w:r>
        <w:t xml:space="preserve"> </w:t>
      </w:r>
      <w:r>
        <w:t xml:space="preserve">— O Indra, bearer of the thunderbolt |</w:t>
      </w:r>
      <w:r>
        <w:t xml:space="preserve"> </w:t>
      </w:r>
      <w:r>
        <w:rPr>
          <w:b/>
          <w:bCs/>
        </w:rPr>
        <w:t xml:space="preserve">त्वम् (tvam)</w:t>
      </w:r>
      <w:r>
        <w:t xml:space="preserve"> </w:t>
      </w:r>
      <w:r>
        <w:t xml:space="preserve">— you |</w:t>
      </w:r>
      <w:r>
        <w:t xml:space="preserve"> </w:t>
      </w:r>
      <w:r>
        <w:rPr>
          <w:b/>
          <w:bCs/>
        </w:rPr>
        <w:t xml:space="preserve">गोमतः (gomataḥ)</w:t>
      </w:r>
      <w:r>
        <w:t xml:space="preserve"> </w:t>
      </w:r>
      <w:r>
        <w:t xml:space="preserve">— who had taken the cows |</w:t>
      </w:r>
      <w:r>
        <w:t xml:space="preserve"> </w:t>
      </w:r>
      <w:r>
        <w:rPr>
          <w:b/>
          <w:bCs/>
        </w:rPr>
        <w:t xml:space="preserve">वलस्य (valasya)</w:t>
      </w:r>
      <w:r>
        <w:t xml:space="preserve"> </w:t>
      </w:r>
      <w:r>
        <w:t xml:space="preserve">— of the asura Vala |</w:t>
      </w:r>
      <w:r>
        <w:t xml:space="preserve"> </w:t>
      </w:r>
      <w:r>
        <w:rPr>
          <w:b/>
          <w:bCs/>
        </w:rPr>
        <w:t xml:space="preserve">बिलम् (bilam)</w:t>
      </w:r>
      <w:r>
        <w:t xml:space="preserve"> </w:t>
      </w:r>
      <w:r>
        <w:t xml:space="preserve">— the cave |</w:t>
      </w:r>
      <w:r>
        <w:t xml:space="preserve"> </w:t>
      </w:r>
      <w:r>
        <w:rPr>
          <w:b/>
          <w:bCs/>
        </w:rPr>
        <w:t xml:space="preserve">अप अवः (apa avaḥ)</w:t>
      </w:r>
      <w:r>
        <w:t xml:space="preserve"> </w:t>
      </w:r>
      <w:r>
        <w:t xml:space="preserve">— uncovered, opened (with the help of your host) |</w:t>
      </w:r>
      <w:r>
        <w:t xml:space="preserve"> </w:t>
      </w:r>
      <w:r>
        <w:rPr>
          <w:i/>
          <w:iCs/>
        </w:rPr>
        <w:t xml:space="preserve">(then)</w:t>
      </w:r>
      <w:r>
        <w:t xml:space="preserve"> </w:t>
      </w:r>
      <w:r>
        <w:rPr>
          <w:b/>
          <w:bCs/>
        </w:rPr>
        <w:t xml:space="preserve">तुज्यमानासः (tujyamānāsaḥ)</w:t>
      </w:r>
      <w:r>
        <w:t xml:space="preserve"> </w:t>
      </w:r>
      <w:r>
        <w:t xml:space="preserve">— [those] oppressed by the asura Vala |</w:t>
      </w:r>
      <w:r>
        <w:t xml:space="preserve"> </w:t>
      </w:r>
      <w:r>
        <w:rPr>
          <w:b/>
          <w:bCs/>
        </w:rPr>
        <w:t xml:space="preserve">देवाः (devāḥ)</w:t>
      </w:r>
      <w:r>
        <w:t xml:space="preserve"> </w:t>
      </w:r>
      <w:r>
        <w:t xml:space="preserve">— the gods |</w:t>
      </w:r>
      <w:r>
        <w:t xml:space="preserve"> </w:t>
      </w:r>
      <w:r>
        <w:rPr>
          <w:b/>
          <w:bCs/>
        </w:rPr>
        <w:t xml:space="preserve">अबिभ्युषः (abibhyuṣaḥ)</w:t>
      </w:r>
      <w:r>
        <w:t xml:space="preserve"> </w:t>
      </w:r>
      <w:r>
        <w:t xml:space="preserve">— not afraid, through your protection, of Vala |</w:t>
      </w:r>
      <w:r>
        <w:t xml:space="preserve"> </w:t>
      </w:r>
      <w:r>
        <w:rPr>
          <w:b/>
          <w:bCs/>
        </w:rPr>
        <w:t xml:space="preserve">त्वाम् (tvām)</w:t>
      </w:r>
      <w:r>
        <w:t xml:space="preserve"> </w:t>
      </w:r>
      <w:r>
        <w:t xml:space="preserve">— you |</w:t>
      </w:r>
      <w:r>
        <w:t xml:space="preserve"> </w:t>
      </w:r>
      <w:r>
        <w:rPr>
          <w:b/>
          <w:bCs/>
        </w:rPr>
        <w:t xml:space="preserve">आविषुः (āviṣuḥ)</w:t>
      </w:r>
      <w:r>
        <w:t xml:space="preserve"> </w:t>
      </w:r>
      <w:r>
        <w:t xml:space="preserve">— took shelter in.</w:t>
      </w:r>
    </w:p>
    <w:p>
      <w:pPr>
        <w:pStyle w:val="BodyText"/>
      </w:pPr>
      <w:r>
        <w:rPr>
          <w:b/>
          <w:bCs/>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73"/>
    <w:bookmarkStart w:id="474" w:name="X95c0b69992db90c0ccd5d208c001570fdda2d29"/>
    <w:p>
      <w:pPr>
        <w:pStyle w:val="Heading3"/>
      </w:pPr>
      <w:r>
        <w:t xml:space="preserve">Pages 465–466 — Rik 5: English, Special Topics</w:t>
      </w:r>
    </w:p>
    <w:p>
      <w:pPr>
        <w:pStyle w:val="FirstParagraph"/>
      </w:pPr>
      <w:r>
        <w:rPr>
          <w:b/>
          <w:bCs/>
        </w:rPr>
        <w:t xml:space="preserve">॥ English Translation ॥</w:t>
      </w:r>
      <w:r>
        <w:t xml:space="preserve"> </w:t>
      </w:r>
      <w:r>
        <w:rPr>
          <w:i/>
          <w:iCs/>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
          <w:bCs/>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
          <w:iCs/>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
          <w:iCs/>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
          <w:iCs/>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“paṇis”</w:t>
      </w:r>
      <w:r>
        <w:t xml:space="preserve">; in many places it is said that they hid the cows by taking them and imprisoning them in caves. We shall treat this subject at the 11th rik of Sūkta 6 [sic: the source’s cross-reference reads</w:t>
      </w:r>
      <w:r>
        <w:t xml:space="preserve"> </w:t>
      </w:r>
      <w:r>
        <w:t xml:space="preserve">“the 11th rik of the 6th sūkta of Ṛ. S. 1-?”</w:t>
      </w:r>
      <w:r>
        <w:t xml:space="preserve"> </w:t>
      </w:r>
      <w:r>
        <w:t xml:space="preserve">with Part and page numbers not legible] and the story of the Paṇis’ being described in many riks of the Ṛgveda will be explained as occasion arises.</w:t>
      </w:r>
    </w:p>
    <w:p>
      <w:pPr>
        <w:pStyle w:val="BodyText"/>
      </w:pPr>
      <w:r>
        <w:rPr>
          <w:b/>
          <w:bCs/>
        </w:rPr>
        <w:t xml:space="preserve">Skandasvāmī gives a different explanation of this rik:</w:t>
      </w:r>
      <w:r>
        <w:t xml:space="preserve"> </w:t>
      </w:r>
      <w:r>
        <w:rPr>
          <w:i/>
          <w:iCs/>
        </w:rPr>
        <w:t xml:space="preserve">vala</w:t>
      </w:r>
      <w:r>
        <w:t xml:space="preserve"> </w:t>
      </w:r>
      <w:r>
        <w:t xml:space="preserve">is a cloud (</w:t>
      </w:r>
      <w:r>
        <w:rPr>
          <w:i/>
          <w:iCs/>
        </w:rPr>
        <w:t xml:space="preserve">megha</w:t>
      </w:r>
      <w:r>
        <w:t xml:space="preserve">) and</w:t>
      </w:r>
      <w:r>
        <w:t xml:space="preserve"> </w:t>
      </w:r>
      <w:r>
        <w:rPr>
          <w:i/>
          <w:iCs/>
        </w:rPr>
        <w:t xml:space="preserve">go</w:t>
      </w:r>
      <w:r>
        <w:t xml:space="preserve"> </w:t>
      </w:r>
      <w:r>
        <w:t xml:space="preserve">is water (</w:t>
      </w:r>
      <w:r>
        <w:rPr>
          <w:i/>
          <w:iCs/>
        </w:rPr>
        <w:t xml:space="preserve">udaka</w:t>
      </w:r>
      <w:r>
        <w:t xml:space="preserve">); Indra struck the cloud with his thunderbolt and caused the held-back rain to fall. And</w:t>
      </w:r>
      <w:r>
        <w:t xml:space="preserve"> </w:t>
      </w:r>
      <w:r>
        <w:rPr>
          <w:i/>
          <w:iCs/>
        </w:rPr>
        <w:t xml:space="preserve">tujyamānāḥ</w:t>
      </w:r>
      <w:r>
        <w:t xml:space="preserve"> </w:t>
      </w:r>
      <w:r>
        <w:t xml:space="preserve">he renders as</w:t>
      </w:r>
      <w:r>
        <w:t xml:space="preserve"> </w:t>
      </w:r>
      <w:r>
        <w:rPr>
          <w:i/>
          <w:iCs/>
        </w:rPr>
        <w:t xml:space="preserve">tvaramāṇāḥ</w:t>
      </w:r>
      <w:r>
        <w:t xml:space="preserve"> </w:t>
      </w:r>
      <w:r>
        <w:t xml:space="preserve">(</w:t>
      </w:r>
      <w:r>
        <w:t xml:space="preserve">“hastening”</w:t>
      </w:r>
      <w:r>
        <w:t xml:space="preserve">),</w:t>
      </w:r>
      <w:r>
        <w:t xml:space="preserve"> </w:t>
      </w:r>
      <w:r>
        <w:rPr>
          <w:i/>
          <w:iCs/>
        </w:rPr>
        <w:t xml:space="preserve">āviṣuḥ</w:t>
      </w:r>
      <w:r>
        <w:t xml:space="preserve"> </w:t>
      </w:r>
      <w:r>
        <w:t xml:space="preserve">as</w:t>
      </w:r>
      <w:r>
        <w:t xml:space="preserve"> </w:t>
      </w:r>
      <w:r>
        <w:rPr>
          <w:i/>
          <w:iCs/>
        </w:rPr>
        <w:t xml:space="preserve">anugatavantaḥ</w:t>
      </w:r>
      <w:r>
        <w:t xml:space="preserve"> </w:t>
      </w:r>
      <w:r>
        <w:t xml:space="preserve">(</w:t>
      </w:r>
      <w:r>
        <w:t xml:space="preserve">“followed”</w:t>
      </w:r>
      <w:r>
        <w:t xml:space="preserve">), and</w:t>
      </w:r>
      <w:r>
        <w:t xml:space="preserve"> </w:t>
      </w:r>
      <w:r>
        <w:rPr>
          <w:i/>
          <w:iCs/>
        </w:rPr>
        <w:t xml:space="preserve">devāḥ</w:t>
      </w:r>
      <w:r>
        <w:t xml:space="preserve"> </w:t>
      </w:r>
      <w:r>
        <w:t xml:space="preserve">as</w:t>
      </w:r>
      <w:r>
        <w:t xml:space="preserve"> </w:t>
      </w:r>
      <w:r>
        <w:t xml:space="preserve">“Maruts”</w:t>
      </w:r>
      <w:r>
        <w:t xml:space="preserve">; so the idea is that the rain, with the help of the wind, came falling swiftly.</w:t>
      </w:r>
    </w:p>
    <w:p>
      <w:pPr>
        <w:pStyle w:val="BodyText"/>
      </w:pPr>
      <w:r>
        <w:rPr>
          <w:b/>
          <w:bCs/>
        </w:rPr>
        <w:t xml:space="preserve">“Gomataḥ”</w:t>
      </w:r>
      <w:r>
        <w:t xml:space="preserve"> </w:t>
      </w:r>
      <w:r>
        <w:t xml:space="preserve">—</w:t>
      </w:r>
      <w:r>
        <w:t xml:space="preserve"> </w:t>
      </w:r>
      <w:r>
        <w:rPr>
          <w:i/>
          <w:iCs/>
        </w:rPr>
        <w:t xml:space="preserve">gobhir yuktasya</w:t>
      </w:r>
      <w:r>
        <w:t xml:space="preserve">,</w:t>
      </w:r>
      <w:r>
        <w:t xml:space="preserve"> </w:t>
      </w:r>
      <w:r>
        <w:t xml:space="preserve">“who possesses cows”</w:t>
      </w:r>
      <w:r>
        <w:t xml:space="preserve"> </w:t>
      </w:r>
      <w:r>
        <w:t xml:space="preserve">— one must consider which cows are meant,</w:t>
      </w:r>
      <w:r>
        <w:t xml:space="preserve"> </w:t>
      </w:r>
      <w:r>
        <w:t xml:space="preserve">“the stolen cows”</w:t>
      </w:r>
      <w:r>
        <w:t xml:space="preserve"> </w:t>
      </w:r>
      <w:r>
        <w:t xml:space="preserve">of whom other places speak.</w:t>
      </w:r>
    </w:p>
    <w:p>
      <w:pPr>
        <w:pStyle w:val="BodyText"/>
      </w:pPr>
      <w:r>
        <w:rPr>
          <w:b/>
          <w:bCs/>
        </w:rPr>
        <w:t xml:space="preserve">“Bilam”</w:t>
      </w:r>
      <w:r>
        <w:t xml:space="preserve"> </w:t>
      </w:r>
      <w:r>
        <w:t xml:space="preserve">— a cave, a hollow that cannot be seen by anyone:</w:t>
      </w:r>
      <w:r>
        <w:t xml:space="preserve"> </w:t>
      </w:r>
      <w:r>
        <w:rPr>
          <w:i/>
          <w:iCs/>
        </w:rPr>
        <w:t xml:space="preserve">cave</w:t>
      </w:r>
      <w:r>
        <w:t xml:space="preserve"> </w:t>
      </w:r>
      <w:r>
        <w:t xml:space="preserve">[the source’s own English].</w:t>
      </w:r>
    </w:p>
    <w:p>
      <w:pPr>
        <w:pStyle w:val="BodyText"/>
      </w:pPr>
      <w:r>
        <w:rPr>
          <w:b/>
          <w:bCs/>
        </w:rPr>
        <w:t xml:space="preserve">“Tujyamānāsaḥ”</w:t>
      </w:r>
      <w:r>
        <w:t xml:space="preserve"> </w:t>
      </w:r>
      <w:r>
        <w:t xml:space="preserve">—</w:t>
      </w:r>
      <w:r>
        <w:t xml:space="preserve"> </w:t>
      </w:r>
      <w:r>
        <w:rPr>
          <w:i/>
          <w:iCs/>
        </w:rPr>
        <w:t xml:space="preserve">balena hiṃsyamānāḥ</w:t>
      </w:r>
      <w:r>
        <w:t xml:space="preserve"> </w:t>
      </w:r>
      <w:r>
        <w:t xml:space="preserve">— oppressed by the asura Bala[sic: Vala].</w:t>
      </w:r>
    </w:p>
    <w:p>
      <w:pPr>
        <w:pStyle w:val="BodyText"/>
      </w:pPr>
      <w:r>
        <w:rPr>
          <w:b/>
          <w:bCs/>
        </w:rPr>
        <w:t xml:space="preserve">“Āviṣuḥ”</w:t>
      </w:r>
      <w:r>
        <w:t xml:space="preserve"> </w:t>
      </w:r>
      <w:r>
        <w:t xml:space="preserve">—</w:t>
      </w:r>
      <w:r>
        <w:t xml:space="preserve"> </w:t>
      </w:r>
      <w:r>
        <w:rPr>
          <w:i/>
          <w:iCs/>
        </w:rPr>
        <w:t xml:space="preserve">ava rakṣaṇādiṣu</w:t>
      </w:r>
      <w:r>
        <w:t xml:space="preserve"> </w:t>
      </w:r>
      <w:r>
        <w:t xml:space="preserve">—</w:t>
      </w:r>
      <w:r>
        <w:t xml:space="preserve"> </w:t>
      </w:r>
      <w:r>
        <w:t xml:space="preserve">“[those] who have taken shelter for protection.”</w:t>
      </w:r>
    </w:p>
    <w:p>
      <w:pPr>
        <w:pStyle w:val="BodyText"/>
      </w:pPr>
      <w:r>
        <w:rPr>
          <w:b/>
          <w:bCs/>
        </w:rPr>
        <w:t xml:space="preserve">॥ Vyākaraṇa-prakriyā ॥</w:t>
      </w:r>
      <w:r>
        <w:t xml:space="preserve"> </w:t>
      </w:r>
      <w:r>
        <w:rPr>
          <w:i/>
          <w:iCs/>
        </w:rPr>
        <w:t xml:space="preserve">(grammar pages 466–470, noted briefly)</w:t>
      </w:r>
    </w:p>
    <w:p>
      <w:pPr>
        <w:pStyle w:val="BodyText"/>
      </w:pPr>
      <w:r>
        <w:rPr>
          <w:b/>
          <w:bCs/>
        </w:rPr>
        <w:t xml:space="preserve">अप (</w:t>
      </w:r>
      <w:r>
        <w:rPr>
          <w:b/>
          <w:bCs/>
          <w:i/>
          <w:iCs/>
        </w:rPr>
        <w:t xml:space="preserve">apa</w:t>
      </w:r>
      <w:r>
        <w:rPr>
          <w:b/>
          <w:bCs/>
        </w:rPr>
        <w:t xml:space="preserve">)</w:t>
      </w:r>
      <w:r>
        <w:t xml:space="preserve"> </w:t>
      </w:r>
      <w:r>
        <w:t xml:space="preserve">— a</w:t>
      </w:r>
      <w:r>
        <w:t xml:space="preserve"> </w:t>
      </w:r>
      <w:r>
        <w:rPr>
          <w:i/>
          <w:iCs/>
        </w:rPr>
        <w:t xml:space="preserve">nipāta</w:t>
      </w:r>
      <w:r>
        <w:t xml:space="preserve">, initial-udātta (</w:t>
      </w:r>
      <w:r>
        <w:t xml:space="preserve">“nipātā ādyudāttāḥ,”</w:t>
      </w:r>
      <w:r>
        <w:t xml:space="preserve"> </w:t>
      </w:r>
      <w:r>
        <w:t xml:space="preserve">Phiṭ-sūtra 80 [?]).</w:t>
      </w:r>
      <w:r>
        <w:t xml:space="preserve"> </w:t>
      </w:r>
      <w:r>
        <w:rPr>
          <w:b/>
          <w:bCs/>
        </w:rPr>
        <w:t xml:space="preserve">अवः (</w:t>
      </w:r>
      <w:r>
        <w:rPr>
          <w:b/>
          <w:bCs/>
          <w:i/>
          <w:iCs/>
        </w:rPr>
        <w:t xml:space="preserve">avaḥ</w:t>
      </w:r>
      <w:r>
        <w:rPr>
          <w:b/>
          <w:bCs/>
        </w:rPr>
        <w:t xml:space="preserve">)</w:t>
      </w:r>
      <w:r>
        <w:t xml:space="preserve"> </w:t>
      </w:r>
      <w:r>
        <w:t xml:space="preserve">— root</w:t>
      </w:r>
      <w:r>
        <w:t xml:space="preserve"> </w:t>
      </w:r>
      <w:r>
        <w:rPr>
          <w:i/>
          <w:iCs/>
        </w:rPr>
        <w:t xml:space="preserve">vṛñ varaṇe</w:t>
      </w:r>
      <w:r>
        <w:t xml:space="preserve"> </w:t>
      </w:r>
      <w:r>
        <w:t xml:space="preserve">(</w:t>
      </w:r>
      <w:r>
        <w:rPr>
          <w:i/>
          <w:iCs/>
        </w:rPr>
        <w:t xml:space="preserve">svādi</w:t>
      </w:r>
      <w:r>
        <w:t xml:space="preserve"> </w:t>
      </w:r>
      <w:r>
        <w:t xml:space="preserve">class);</w:t>
      </w:r>
      <w:r>
        <w:t xml:space="preserve"> </w:t>
      </w:r>
      <w:r>
        <w:rPr>
          <w:i/>
          <w:iCs/>
        </w:rPr>
        <w:t xml:space="preserve">laṅ</w:t>
      </w:r>
      <w:r>
        <w:t xml:space="preserve">; second singular</w:t>
      </w:r>
      <w:r>
        <w:t xml:space="preserve"> </w:t>
      </w:r>
      <w:r>
        <w:rPr>
          <w:i/>
          <w:iCs/>
        </w:rPr>
        <w:t xml:space="preserve">sip</w:t>
      </w:r>
      <w:r>
        <w:t xml:space="preserve"> </w:t>
      </w:r>
      <w:r>
        <w:t xml:space="preserve">— the</w:t>
      </w:r>
      <w:r>
        <w:t xml:space="preserve"> </w:t>
      </w:r>
      <w:r>
        <w:rPr>
          <w:i/>
          <w:iCs/>
        </w:rPr>
        <w:t xml:space="preserve">p</w:t>
      </w:r>
      <w:r>
        <w:t xml:space="preserve"> </w:t>
      </w:r>
      <w:r>
        <w:t xml:space="preserve">is</w:t>
      </w:r>
      <w:r>
        <w:t xml:space="preserve"> </w:t>
      </w:r>
      <w:r>
        <w:rPr>
          <w:i/>
          <w:iCs/>
        </w:rPr>
        <w:t xml:space="preserve">it</w:t>
      </w:r>
      <w:r>
        <w:t xml:space="preserve"> </w:t>
      </w:r>
      <w:r>
        <w:t xml:space="preserve">(</w:t>
      </w:r>
      <w:r>
        <w:t xml:space="preserve">“halantyam,”</w:t>
      </w:r>
      <w:r>
        <w:t xml:space="preserve"> </w:t>
      </w:r>
      <w:r>
        <w:t xml:space="preserve">Pā. 1-3-3 [?]); the</w:t>
      </w:r>
      <w:r>
        <w:t xml:space="preserve"> </w:t>
      </w:r>
      <w:r>
        <w:rPr>
          <w:i/>
          <w:iCs/>
        </w:rPr>
        <w:t xml:space="preserve">i</w:t>
      </w:r>
      <w:r>
        <w:t xml:space="preserve"> </w:t>
      </w:r>
      <w:r>
        <w:t xml:space="preserve">of</w:t>
      </w:r>
      <w:r>
        <w:t xml:space="preserve"> </w:t>
      </w:r>
      <w:r>
        <w:rPr>
          <w:i/>
          <w:iCs/>
        </w:rPr>
        <w:t xml:space="preserve">sip</w:t>
      </w:r>
      <w:r>
        <w:t xml:space="preserve"> </w:t>
      </w:r>
      <w:r>
        <w:t xml:space="preserve">is dropped (</w:t>
      </w:r>
      <w:r>
        <w:t xml:space="preserve">“itaś ca,”</w:t>
      </w:r>
      <w:r>
        <w:t xml:space="preserve"> </w:t>
      </w:r>
      <w:r>
        <w:t xml:space="preserve">Pā. 3-4-100 [?]);</w:t>
      </w:r>
      <w:r>
        <w:t xml:space="preserve"> </w:t>
      </w:r>
      <w:r>
        <w:t xml:space="preserve">“ito lopaḥ”</w:t>
      </w:r>
      <w:r>
        <w:t xml:space="preserve"> </w:t>
      </w:r>
      <w:r>
        <w:t xml:space="preserve">[print:</w:t>
      </w:r>
      <w:r>
        <w:t xml:space="preserve"> </w:t>
      </w:r>
      <w:r>
        <w:t xml:space="preserve">“itaś ca lopaḥ parasmaipadeṣu,”</w:t>
      </w:r>
      <w:r>
        <w:t xml:space="preserve"> </w:t>
      </w:r>
      <w:r>
        <w:t xml:space="preserve">Pā. 3-4-97 [?]]; the</w:t>
      </w:r>
      <w:r>
        <w:t xml:space="preserve"> </w:t>
      </w:r>
      <w:r>
        <w:rPr>
          <w:i/>
          <w:iCs/>
        </w:rPr>
        <w:t xml:space="preserve">śnu</w:t>
      </w:r>
      <w:r>
        <w:t xml:space="preserve"> </w:t>
      </w:r>
      <w:r>
        <w:t xml:space="preserve">by</w:t>
      </w:r>
      <w:r>
        <w:t xml:space="preserve"> </w:t>
      </w:r>
      <w:r>
        <w:t xml:space="preserve">“svādibhyaḥ śnuḥ”</w:t>
      </w:r>
      <w:r>
        <w:t xml:space="preserve"> </w:t>
      </w:r>
      <w:r>
        <w:t xml:space="preserve">(Pā. 3-1-73 [?]) is dropped by</w:t>
      </w:r>
      <w:r>
        <w:t xml:space="preserve"> </w:t>
      </w:r>
      <w:r>
        <w:t xml:space="preserve">“bahulaṃ chandasi”</w:t>
      </w:r>
      <w:r>
        <w:t xml:space="preserve"> </w:t>
      </w:r>
      <w:r>
        <w:t xml:space="preserve">(Pā. 2-4-73 [?]);</w:t>
      </w:r>
      <w:r>
        <w:t xml:space="preserve"> </w:t>
      </w:r>
      <w:r>
        <w:rPr>
          <w:i/>
          <w:iCs/>
        </w:rPr>
        <w:t xml:space="preserve">guṇa</w:t>
      </w:r>
      <w:r>
        <w:t xml:space="preserve"> </w:t>
      </w:r>
      <w:r>
        <w:t xml:space="preserve">of</w:t>
      </w:r>
      <w:r>
        <w:t xml:space="preserve"> </w:t>
      </w:r>
      <w:r>
        <w:rPr>
          <w:i/>
          <w:iCs/>
        </w:rPr>
        <w:t xml:space="preserve">vṛ</w:t>
      </w:r>
      <w:r>
        <w:t xml:space="preserve"> </w:t>
      </w:r>
      <w:r>
        <w:t xml:space="preserve">→</w:t>
      </w:r>
      <w:r>
        <w:t xml:space="preserve"> </w:t>
      </w:r>
      <w:r>
        <w:rPr>
          <w:i/>
          <w:iCs/>
        </w:rPr>
        <w:t xml:space="preserve">var</w:t>
      </w:r>
      <w:r>
        <w:t xml:space="preserve"> </w:t>
      </w:r>
      <w:r>
        <w:t xml:space="preserve">(Pā. 7-3-84 [?]);</w:t>
      </w:r>
      <w:r>
        <w:t xml:space="preserve"> </w:t>
      </w:r>
      <w:r>
        <w:t xml:space="preserve">“uraṇ raparaḥ”</w:t>
      </w:r>
      <w:r>
        <w:t xml:space="preserve">;</w:t>
      </w:r>
      <w:r>
        <w:t xml:space="preserve"> </w:t>
      </w:r>
      <w:r>
        <w:rPr>
          <w:i/>
          <w:iCs/>
        </w:rPr>
        <w:t xml:space="preserve">var</w:t>
      </w:r>
      <w:r>
        <w:t xml:space="preserve"> </w:t>
      </w:r>
      <w:r>
        <w:t xml:space="preserve">+</w:t>
      </w:r>
      <w:r>
        <w:t xml:space="preserve"> </w:t>
      </w:r>
      <w:r>
        <w:rPr>
          <w:i/>
          <w:iCs/>
        </w:rPr>
        <w:t xml:space="preserve">s</w:t>
      </w:r>
      <w:r>
        <w:t xml:space="preserve"> </w:t>
      </w:r>
      <w:r>
        <w:t xml:space="preserve">with</w:t>
      </w:r>
      <w:r>
        <w:t xml:space="preserve"> </w:t>
      </w:r>
      <w:r>
        <w:rPr>
          <w:i/>
          <w:iCs/>
        </w:rPr>
        <w:t xml:space="preserve">s</w:t>
      </w:r>
      <w:r>
        <w:t xml:space="preserve"> </w:t>
      </w:r>
      <w:r>
        <w:t xml:space="preserve">dropped by</w:t>
      </w:r>
      <w:r>
        <w:t xml:space="preserve"> </w:t>
      </w:r>
      <w:r>
        <w:t xml:space="preserve">“hal-ṅyābbhyo dīrghāt sutisy apṛktaṃ hal”</w:t>
      </w:r>
      <w:r>
        <w:t xml:space="preserve"> </w:t>
      </w:r>
      <w:r>
        <w:t xml:space="preserve">(Pā. 6-1-68 [?]) and by</w:t>
      </w:r>
      <w:r>
        <w:t xml:space="preserve"> </w:t>
      </w:r>
      <w:r>
        <w:t xml:space="preserve">“saṃyogāntasya lopaḥ”</w:t>
      </w:r>
      <w:r>
        <w:t xml:space="preserve"> </w:t>
      </w:r>
      <w:r>
        <w:t xml:space="preserve">(Pā. 8-2-23 [?]); the</w:t>
      </w:r>
      <w:r>
        <w:t xml:space="preserve"> </w:t>
      </w:r>
      <w:r>
        <w:rPr>
          <w:i/>
          <w:iCs/>
        </w:rPr>
        <w:t xml:space="preserve">r</w:t>
      </w:r>
      <w:r>
        <w:t xml:space="preserve"> </w:t>
      </w:r>
      <w:r>
        <w:t xml:space="preserve">becomes visarga; the augment</w:t>
      </w:r>
      <w:r>
        <w:t xml:space="preserve"> </w:t>
      </w:r>
      <w:r>
        <w:rPr>
          <w:i/>
          <w:iCs/>
        </w:rPr>
        <w:t xml:space="preserve">aṭ</w:t>
      </w:r>
      <w:r>
        <w:t xml:space="preserve"> </w:t>
      </w:r>
      <w:r>
        <w:t xml:space="preserve">is udātta (</w:t>
      </w:r>
      <w:r>
        <w:t xml:space="preserve">“luṅlaṅlṛṅkṣv aḍudāttaḥ,”</w:t>
      </w:r>
      <w:r>
        <w:t xml:space="preserve"> </w:t>
      </w:r>
      <w:r>
        <w:t xml:space="preserve">Pā. 6-4-71 [?]); in the Saṃhitā</w:t>
      </w:r>
      <w:r>
        <w:t xml:space="preserve"> </w:t>
      </w:r>
      <w:r>
        <w:rPr>
          <w:i/>
          <w:iCs/>
        </w:rPr>
        <w:t xml:space="preserve">avaḥ</w:t>
      </w:r>
      <w:r>
        <w:t xml:space="preserve"> </w:t>
      </w:r>
      <w:r>
        <w:t xml:space="preserve">+</w:t>
      </w:r>
      <w:r>
        <w:t xml:space="preserve"> </w:t>
      </w:r>
      <w:r>
        <w:rPr>
          <w:i/>
          <w:iCs/>
        </w:rPr>
        <w:t xml:space="preserve">adrivaḥ</w:t>
      </w:r>
      <w:r>
        <w:t xml:space="preserve"> </w:t>
      </w:r>
      <w:r>
        <w:t xml:space="preserve">joins as</w:t>
      </w:r>
      <w:r>
        <w:t xml:space="preserve"> </w:t>
      </w:r>
      <w:r>
        <w:rPr>
          <w:i/>
          <w:iCs/>
        </w:rPr>
        <w:t xml:space="preserve">apāvar adrivaḥ</w:t>
      </w:r>
      <w:r>
        <w:t xml:space="preserve">.</w:t>
      </w:r>
      <w:r>
        <w:t xml:space="preserve"> </w:t>
      </w:r>
      <w:r>
        <w:rPr>
          <w:b/>
          <w:bCs/>
        </w:rPr>
        <w:t xml:space="preserve">अद्रिवः (</w:t>
      </w:r>
      <w:r>
        <w:rPr>
          <w:b/>
          <w:bCs/>
          <w:i/>
          <w:iCs/>
        </w:rPr>
        <w:t xml:space="preserve">adrivaḥ</w:t>
      </w:r>
      <w:r>
        <w:rPr>
          <w:b/>
          <w:bCs/>
        </w:rPr>
        <w:t xml:space="preserve">)</w:t>
      </w:r>
      <w:r>
        <w:t xml:space="preserve"> </w:t>
      </w:r>
      <w:r>
        <w:t xml:space="preserve">—</w:t>
      </w:r>
      <w:r>
        <w:t xml:space="preserve"> </w:t>
      </w:r>
      <w:r>
        <w:t xml:space="preserve">“adriḥ asya asti”</w:t>
      </w:r>
      <w:r>
        <w:t xml:space="preserve">:</w:t>
      </w:r>
      <w:r>
        <w:t xml:space="preserve"> </w:t>
      </w:r>
      <w:r>
        <w:rPr>
          <w:i/>
          <w:iCs/>
        </w:rPr>
        <w:t xml:space="preserve">matup</w:t>
      </w:r>
      <w:r>
        <w:t xml:space="preserve">,</w:t>
      </w:r>
      <w:r>
        <w:t xml:space="preserve"> </w:t>
      </w:r>
      <w:r>
        <w:rPr>
          <w:i/>
          <w:iCs/>
        </w:rPr>
        <w:t xml:space="preserve">m</w:t>
      </w:r>
      <w:r>
        <w:t xml:space="preserve"> </w:t>
      </w:r>
      <w:r>
        <w:t xml:space="preserve">→</w:t>
      </w:r>
      <w:r>
        <w:t xml:space="preserve"> </w:t>
      </w:r>
      <w:r>
        <w:rPr>
          <w:i/>
          <w:iCs/>
        </w:rPr>
        <w:t xml:space="preserve">v</w:t>
      </w:r>
      <w:r>
        <w:t xml:space="preserve"> </w:t>
      </w:r>
      <w:r>
        <w:t xml:space="preserve">in the Veda; vocative with</w:t>
      </w:r>
      <w:r>
        <w:t xml:space="preserve"> </w:t>
      </w:r>
      <w:r>
        <w:rPr>
          <w:i/>
          <w:iCs/>
        </w:rPr>
        <w:t xml:space="preserve">num</w:t>
      </w:r>
      <w:r>
        <w:t xml:space="preserve">; as explained under Sūkta 10, Rik 7.</w:t>
      </w:r>
      <w:r>
        <w:t xml:space="preserve"> </w:t>
      </w:r>
      <w:r>
        <w:rPr>
          <w:b/>
          <w:bCs/>
        </w:rPr>
        <w:t xml:space="preserve">बिलम् (</w:t>
      </w:r>
      <w:r>
        <w:rPr>
          <w:b/>
          <w:bCs/>
          <w:i/>
          <w:iCs/>
        </w:rPr>
        <w:t xml:space="preserve">bilam</w:t>
      </w:r>
      <w:r>
        <w:rPr>
          <w:b/>
          <w:bCs/>
        </w:rPr>
        <w:t xml:space="preserve">)</w:t>
      </w:r>
      <w:r>
        <w:t xml:space="preserve"> </w:t>
      </w:r>
      <w:r>
        <w:t xml:space="preserve">—</w:t>
      </w:r>
      <w:r>
        <w:t xml:space="preserve"> </w:t>
      </w:r>
      <w:r>
        <w:t xml:space="preserve">“nabhiṣayasyānisantasya”</w:t>
      </w:r>
      <w:r>
        <w:t xml:space="preserve"> </w:t>
      </w:r>
      <w:r>
        <w:t xml:space="preserve">(Phiṭ-sūtra 36 [?]): initial-udātta.</w:t>
      </w:r>
      <w:r>
        <w:t xml:space="preserve"> </w:t>
      </w:r>
      <w:r>
        <w:rPr>
          <w:b/>
          <w:bCs/>
        </w:rPr>
        <w:t xml:space="preserve">अबिभ्युषः (</w:t>
      </w:r>
      <w:r>
        <w:rPr>
          <w:b/>
          <w:bCs/>
          <w:i/>
          <w:iCs/>
        </w:rPr>
        <w:t xml:space="preserve">abibhyuṣaḥ</w:t>
      </w:r>
      <w:r>
        <w:rPr>
          <w:b/>
          <w:bCs/>
        </w:rPr>
        <w:t xml:space="preserve">)</w:t>
      </w:r>
      <w:r>
        <w:t xml:space="preserve"> </w:t>
      </w:r>
      <w:r>
        <w:t xml:space="preserve">— root</w:t>
      </w:r>
      <w:r>
        <w:t xml:space="preserve"> </w:t>
      </w:r>
      <w:r>
        <w:rPr>
          <w:i/>
          <w:iCs/>
        </w:rPr>
        <w:t xml:space="preserve">ñibhī bhaye</w:t>
      </w:r>
      <w:r>
        <w:t xml:space="preserve">;</w:t>
      </w:r>
      <w:r>
        <w:t xml:space="preserve"> </w:t>
      </w:r>
      <w:r>
        <w:rPr>
          <w:i/>
          <w:iCs/>
        </w:rPr>
        <w:t xml:space="preserve">liṭ</w:t>
      </w:r>
      <w:r>
        <w:t xml:space="preserve"> </w:t>
      </w:r>
      <w:r>
        <w:t xml:space="preserve">in its participial form</w:t>
      </w:r>
      <w:r>
        <w:t xml:space="preserve"> </w:t>
      </w:r>
      <w:r>
        <w:rPr>
          <w:i/>
          <w:iCs/>
        </w:rPr>
        <w:t xml:space="preserve">kvasu</w:t>
      </w:r>
      <w:r>
        <w:t xml:space="preserve"> </w:t>
      </w:r>
      <w:r>
        <w:t xml:space="preserve">(</w:t>
      </w:r>
      <w:r>
        <w:t xml:space="preserve">“kvasuś ca,”</w:t>
      </w:r>
      <w:r>
        <w:t xml:space="preserve"> </w:t>
      </w:r>
      <w:r>
        <w:t xml:space="preserve">Pā. 3-2-107 [?]); doubling by</w:t>
      </w:r>
      <w:r>
        <w:t xml:space="preserve"> </w:t>
      </w:r>
      <w:r>
        <w:t xml:space="preserve">“liṭi dhātor anabhyāsasya”</w:t>
      </w:r>
      <w:r>
        <w:t xml:space="preserve"> </w:t>
      </w:r>
      <w:r>
        <w:t xml:space="preserve">(Pā. 6-1-8 [?]); shortening of the reduplicate vowel (Pā. 7-4-59 [?]);</w:t>
      </w:r>
      <w:r>
        <w:t xml:space="preserve"> </w:t>
      </w:r>
      <w:r>
        <w:rPr>
          <w:i/>
          <w:iCs/>
        </w:rPr>
        <w:t xml:space="preserve">bh</w:t>
      </w:r>
      <w:r>
        <w:t xml:space="preserve"> </w:t>
      </w:r>
      <w:r>
        <w:t xml:space="preserve">→</w:t>
      </w:r>
      <w:r>
        <w:t xml:space="preserve"> </w:t>
      </w:r>
      <w:r>
        <w:rPr>
          <w:i/>
          <w:iCs/>
        </w:rPr>
        <w:t xml:space="preserve">b</w:t>
      </w:r>
      <w:r>
        <w:t xml:space="preserve"> </w:t>
      </w:r>
      <w:r>
        <w:t xml:space="preserve">in the reduplicate (</w:t>
      </w:r>
      <w:r>
        <w:t xml:space="preserve">“abhyāse carca,”</w:t>
      </w:r>
      <w:r>
        <w:t xml:space="preserve"> </w:t>
      </w:r>
      <w:r>
        <w:t xml:space="preserve">Pā. 8-4-54 [?]);</w:t>
      </w:r>
      <w:r>
        <w:t xml:space="preserve"> </w:t>
      </w:r>
      <w:r>
        <w:rPr>
          <w:i/>
          <w:iCs/>
        </w:rPr>
        <w:t xml:space="preserve">bibhī</w:t>
      </w:r>
      <w:r>
        <w:t xml:space="preserve"> </w:t>
      </w:r>
      <w:r>
        <w:t xml:space="preserve">+</w:t>
      </w:r>
      <w:r>
        <w:t xml:space="preserve"> </w:t>
      </w:r>
      <w:r>
        <w:rPr>
          <w:i/>
          <w:iCs/>
        </w:rPr>
        <w:t xml:space="preserve">vas</w:t>
      </w:r>
      <w:r>
        <w:t xml:space="preserve">;</w:t>
      </w:r>
      <w:r>
        <w:t xml:space="preserve"> </w:t>
      </w:r>
      <w:r>
        <w:rPr>
          <w:i/>
          <w:iCs/>
        </w:rPr>
        <w:t xml:space="preserve">vas</w:t>
      </w:r>
      <w:r>
        <w:t xml:space="preserve"> </w:t>
      </w:r>
      <w:r>
        <w:t xml:space="preserve">is</w:t>
      </w:r>
      <w:r>
        <w:t xml:space="preserve"> </w:t>
      </w:r>
      <w:r>
        <w:rPr>
          <w:i/>
          <w:iCs/>
        </w:rPr>
        <w:t xml:space="preserve">ārdhadhātuka</w:t>
      </w:r>
      <w:r>
        <w:t xml:space="preserve">, so</w:t>
      </w:r>
      <w:r>
        <w:t xml:space="preserve"> </w:t>
      </w:r>
      <w:r>
        <w:rPr>
          <w:i/>
          <w:iCs/>
        </w:rPr>
        <w:t xml:space="preserve">iṭ</w:t>
      </w:r>
      <w:r>
        <w:t xml:space="preserve"> </w:t>
      </w:r>
      <w:r>
        <w:t xml:space="preserve">would arise by</w:t>
      </w:r>
      <w:r>
        <w:t xml:space="preserve"> </w:t>
      </w:r>
      <w:r>
        <w:t xml:space="preserve">“ārdhadhātukasyeḍ valādeḥ”</w:t>
      </w:r>
      <w:r>
        <w:t xml:space="preserve"> </w:t>
      </w:r>
      <w:r>
        <w:t xml:space="preserve">(Pā. 7-2-35 [?]); the long argument (pp. 467–469) shows that, since</w:t>
      </w:r>
      <w:r>
        <w:t xml:space="preserve"> </w:t>
      </w:r>
      <w:r>
        <w:rPr>
          <w:i/>
          <w:iCs/>
        </w:rPr>
        <w:t xml:space="preserve">bhī</w:t>
      </w:r>
      <w:r>
        <w:t xml:space="preserve"> </w:t>
      </w:r>
      <w:r>
        <w:t xml:space="preserve">is a single-vowel root with an</w:t>
      </w:r>
      <w:r>
        <w:t xml:space="preserve"> </w:t>
      </w:r>
      <w:r>
        <w:rPr>
          <w:i/>
          <w:iCs/>
        </w:rPr>
        <w:t xml:space="preserve">anudātta</w:t>
      </w:r>
      <w:r>
        <w:t xml:space="preserve"> </w:t>
      </w:r>
      <w:r>
        <w:t xml:space="preserve">accent in the</w:t>
      </w:r>
      <w:r>
        <w:t xml:space="preserve"> </w:t>
      </w:r>
      <w:r>
        <w:rPr>
          <w:i/>
          <w:iCs/>
        </w:rPr>
        <w:t xml:space="preserve">upadeśa</w:t>
      </w:r>
      <w:r>
        <w:t xml:space="preserve"> </w:t>
      </w:r>
      <w:r>
        <w:t xml:space="preserve">(</w:t>
      </w:r>
      <w:r>
        <w:t xml:space="preserve">“ekāca upadeśe ’nudāttāt,”</w:t>
      </w:r>
      <w:r>
        <w:t xml:space="preserve"> </w:t>
      </w:r>
      <w:r>
        <w:t xml:space="preserve">Pā. 7-2-10 [?]),</w:t>
      </w:r>
      <w:r>
        <w:t xml:space="preserve"> </w:t>
      </w:r>
      <w:r>
        <w:rPr>
          <w:i/>
          <w:iCs/>
        </w:rPr>
        <w:t xml:space="preserve">iṭ</w:t>
      </w:r>
      <w:r>
        <w:t xml:space="preserve"> </w:t>
      </w:r>
      <w:r>
        <w:t xml:space="preserve">is barred; but, since</w:t>
      </w:r>
      <w:r>
        <w:t xml:space="preserve"> </w:t>
      </w:r>
      <w:r>
        <w:rPr>
          <w:i/>
          <w:iCs/>
        </w:rPr>
        <w:t xml:space="preserve">bhī</w:t>
      </w:r>
      <w:r>
        <w:t xml:space="preserve"> </w:t>
      </w:r>
      <w:r>
        <w:t xml:space="preserve">is not among the roots listed in the verse</w:t>
      </w:r>
      <w:r>
        <w:t xml:space="preserve"> </w:t>
      </w:r>
      <w:r>
        <w:t xml:space="preserve">“ūdṛdantaiḥ …”</w:t>
      </w:r>
      <w:r>
        <w:t xml:space="preserve"> </w:t>
      </w:r>
      <w:r>
        <w:t xml:space="preserve">(that list names the vowel-ending roots that are</w:t>
      </w:r>
      <w:r>
        <w:t xml:space="preserve"> </w:t>
      </w:r>
      <w:r>
        <w:rPr>
          <w:i/>
          <w:iCs/>
        </w:rPr>
        <w:t xml:space="preserve">anudātta</w:t>
      </w:r>
      <w:r>
        <w:t xml:space="preserve">), the question arises whether</w:t>
      </w:r>
      <w:r>
        <w:t xml:space="preserve"> </w:t>
      </w:r>
      <w:r>
        <w:rPr>
          <w:i/>
          <w:iCs/>
        </w:rPr>
        <w:t xml:space="preserve">iṭ</w:t>
      </w:r>
      <w:r>
        <w:t xml:space="preserve"> </w:t>
      </w:r>
      <w:r>
        <w:t xml:space="preserve">arises through</w:t>
      </w:r>
      <w:r>
        <w:t xml:space="preserve"> </w:t>
      </w:r>
      <w:r>
        <w:t xml:space="preserve">“kṛsṛbhṛvṛstudrusruśruvo liṭi”</w:t>
      </w:r>
      <w:r>
        <w:t xml:space="preserve"> </w:t>
      </w:r>
      <w:r>
        <w:t xml:space="preserve">(Pā. 7-2-13 [?]); the source concludes that the rule</w:t>
      </w:r>
      <w:r>
        <w:t xml:space="preserve"> </w:t>
      </w:r>
      <w:r>
        <w:t xml:space="preserve">“svarati-sūti-sūyati-dhūñūdito vā”</w:t>
      </w:r>
      <w:r>
        <w:t xml:space="preserve"> </w:t>
      </w:r>
      <w:r>
        <w:t xml:space="preserve">and the general</w:t>
      </w:r>
      <w:r>
        <w:t xml:space="preserve"> </w:t>
      </w:r>
      <w:r>
        <w:rPr>
          <w:i/>
          <w:iCs/>
        </w:rPr>
        <w:t xml:space="preserve">niyama</w:t>
      </w:r>
      <w:r>
        <w:t xml:space="preserve"> </w:t>
      </w:r>
      <w:r>
        <w:t xml:space="preserve">are such that</w:t>
      </w:r>
      <w:r>
        <w:t xml:space="preserve"> </w:t>
      </w:r>
      <w:r>
        <w:rPr>
          <w:i/>
          <w:iCs/>
        </w:rPr>
        <w:t xml:space="preserve">vas</w:t>
      </w:r>
      <w:r>
        <w:t xml:space="preserve"> </w:t>
      </w:r>
      <w:r>
        <w:t xml:space="preserve">after</w:t>
      </w:r>
      <w:r>
        <w:t xml:space="preserve"> </w:t>
      </w:r>
      <w:r>
        <w:rPr>
          <w:i/>
          <w:iCs/>
        </w:rPr>
        <w:t xml:space="preserve">bhī</w:t>
      </w:r>
      <w:r>
        <w:t xml:space="preserve"> </w:t>
      </w:r>
      <w:r>
        <w:t xml:space="preserve">takes no</w:t>
      </w:r>
      <w:r>
        <w:t xml:space="preserve"> </w:t>
      </w:r>
      <w:r>
        <w:rPr>
          <w:i/>
          <w:iCs/>
        </w:rPr>
        <w:t xml:space="preserve">iṭ</w:t>
      </w:r>
      <w:r>
        <w:t xml:space="preserve"> </w:t>
      </w:r>
      <w:r>
        <w:t xml:space="preserve">—</w:t>
      </w:r>
      <w:r>
        <w:t xml:space="preserve"> </w:t>
      </w:r>
      <w:r>
        <w:t xml:space="preserve">“vasv ekājādghasām”</w:t>
      </w:r>
      <w:r>
        <w:t xml:space="preserve"> </w:t>
      </w:r>
      <w:r>
        <w:t xml:space="preserve">(Pā. 7-2-67 [?]) makes</w:t>
      </w:r>
      <w:r>
        <w:t xml:space="preserve"> </w:t>
      </w:r>
      <w:r>
        <w:rPr>
          <w:i/>
          <w:iCs/>
        </w:rPr>
        <w:t xml:space="preserve">iṭ</w:t>
      </w:r>
      <w:r>
        <w:t xml:space="preserve"> </w:t>
      </w:r>
      <w:r>
        <w:t xml:space="preserve">obligatory for</w:t>
      </w:r>
      <w:r>
        <w:t xml:space="preserve"> </w:t>
      </w:r>
      <w:r>
        <w:rPr>
          <w:i/>
          <w:iCs/>
        </w:rPr>
        <w:t xml:space="preserve">vas</w:t>
      </w:r>
      <w:r>
        <w:t xml:space="preserve"> </w:t>
      </w:r>
      <w:r>
        <w:t xml:space="preserve">after a single-vowel root in the list</w:t>
      </w:r>
      <w:r>
        <w:t xml:space="preserve"> </w:t>
      </w:r>
      <w:r>
        <w:rPr>
          <w:i/>
          <w:iCs/>
        </w:rPr>
        <w:t xml:space="preserve">ghasi</w:t>
      </w:r>
      <w:r>
        <w:t xml:space="preserve"> </w:t>
      </w:r>
      <w:r>
        <w:t xml:space="preserve">etc. only in the case of roots reduplicated before; then the</w:t>
      </w:r>
      <w:r>
        <w:t xml:space="preserve"> </w:t>
      </w:r>
      <w:r>
        <w:rPr>
          <w:i/>
          <w:iCs/>
        </w:rPr>
        <w:t xml:space="preserve">jas</w:t>
      </w:r>
      <w:r>
        <w:t xml:space="preserve">/</w:t>
      </w:r>
      <w:r>
        <w:rPr>
          <w:i/>
          <w:iCs/>
        </w:rPr>
        <w:t xml:space="preserve">śas</w:t>
      </w:r>
      <w:r>
        <w:t xml:space="preserve"> </w:t>
      </w:r>
      <w:r>
        <w:t xml:space="preserve">ending of</w:t>
      </w:r>
      <w:r>
        <w:t xml:space="preserve"> </w:t>
      </w:r>
      <w:r>
        <w:rPr>
          <w:i/>
          <w:iCs/>
        </w:rPr>
        <w:t xml:space="preserve">vas</w:t>
      </w:r>
      <w:r>
        <w:t xml:space="preserve">-stems;</w:t>
      </w:r>
      <w:r>
        <w:t xml:space="preserve"> </w:t>
      </w:r>
      <w:r>
        <w:t xml:space="preserve">“vasoḥ samprasāraṇam”</w:t>
      </w:r>
      <w:r>
        <w:t xml:space="preserve"> </w:t>
      </w:r>
      <w:r>
        <w:t xml:space="preserve">(Pā. 6-4-131 [?]) gives</w:t>
      </w:r>
      <w:r>
        <w:t xml:space="preserve"> </w:t>
      </w:r>
      <w:r>
        <w:rPr>
          <w:i/>
          <w:iCs/>
        </w:rPr>
        <w:t xml:space="preserve">saṃprasāraṇa</w:t>
      </w:r>
      <w:r>
        <w:t xml:space="preserve"> </w:t>
      </w:r>
      <w:r>
        <w:t xml:space="preserve">of</w:t>
      </w:r>
      <w:r>
        <w:t xml:space="preserve"> </w:t>
      </w:r>
      <w:r>
        <w:rPr>
          <w:i/>
          <w:iCs/>
        </w:rPr>
        <w:t xml:space="preserve">va</w:t>
      </w:r>
      <w:r>
        <w:t xml:space="preserve"> </w:t>
      </w:r>
      <w:r>
        <w:t xml:space="preserve">to</w:t>
      </w:r>
      <w:r>
        <w:t xml:space="preserve"> </w:t>
      </w:r>
      <w:r>
        <w:rPr>
          <w:i/>
          <w:iCs/>
        </w:rPr>
        <w:t xml:space="preserve">u</w:t>
      </w:r>
      <w:r>
        <w:t xml:space="preserve">, with</w:t>
      </w:r>
      <w:r>
        <w:t xml:space="preserve"> </w:t>
      </w:r>
      <w:r>
        <w:rPr>
          <w:i/>
          <w:iCs/>
        </w:rPr>
        <w:t xml:space="preserve">pūrvarūpa</w:t>
      </w:r>
      <w:r>
        <w:t xml:space="preserve"> </w:t>
      </w:r>
      <w:r>
        <w:t xml:space="preserve">(</w:t>
      </w:r>
      <w:r>
        <w:t xml:space="preserve">“saṃprasāraṇāc ca,”</w:t>
      </w:r>
      <w:r>
        <w:t xml:space="preserve"> </w:t>
      </w:r>
      <w:r>
        <w:t xml:space="preserve">Pā. 6-1-108 [?]);</w:t>
      </w:r>
      <w:r>
        <w:t xml:space="preserve"> </w:t>
      </w:r>
      <w:r>
        <w:t xml:space="preserve">“bhrūvām”</w:t>
      </w:r>
      <w:r>
        <w:t xml:space="preserve"> </w:t>
      </w:r>
      <w:r>
        <w:t xml:space="preserve">and</w:t>
      </w:r>
      <w:r>
        <w:t xml:space="preserve"> </w:t>
      </w:r>
      <w:r>
        <w:t xml:space="preserve">“aci śnudhātubhruvāṃ yvoriyaṅuvaṅau”</w:t>
      </w:r>
      <w:r>
        <w:t xml:space="preserve"> </w:t>
      </w:r>
      <w:r>
        <w:t xml:space="preserve">(Pā. 6-4-77 [?]) would give</w:t>
      </w:r>
      <w:r>
        <w:t xml:space="preserve"> </w:t>
      </w:r>
      <w:r>
        <w:rPr>
          <w:i/>
          <w:iCs/>
        </w:rPr>
        <w:t xml:space="preserve">iy</w:t>
      </w:r>
      <w:r>
        <w:t xml:space="preserve"> </w:t>
      </w:r>
      <w:r>
        <w:t xml:space="preserve">for the</w:t>
      </w:r>
      <w:r>
        <w:t xml:space="preserve"> </w:t>
      </w:r>
      <w:r>
        <w:rPr>
          <w:i/>
          <w:iCs/>
        </w:rPr>
        <w:t xml:space="preserve">ī</w:t>
      </w:r>
      <w:r>
        <w:t xml:space="preserve">, but</w:t>
      </w:r>
      <w:r>
        <w:t xml:space="preserve"> </w:t>
      </w:r>
      <w:r>
        <w:t xml:space="preserve">“abhyāsasya asavarṇe”</w:t>
      </w:r>
      <w:r>
        <w:t xml:space="preserve"> </w:t>
      </w:r>
      <w:r>
        <w:t xml:space="preserve">and</w:t>
      </w:r>
      <w:r>
        <w:t xml:space="preserve"> </w:t>
      </w:r>
      <w:r>
        <w:t xml:space="preserve">“vyor”</w:t>
      </w:r>
      <w:r>
        <w:t xml:space="preserve"> </w:t>
      </w:r>
      <w:r>
        <w:t xml:space="preserve">are set aside by</w:t>
      </w:r>
      <w:r>
        <w:t xml:space="preserve"> </w:t>
      </w:r>
      <w:r>
        <w:t xml:space="preserve">“ekāco dvitīyasya”</w:t>
      </w:r>
      <w:r>
        <w:t xml:space="preserve"> </w:t>
      </w:r>
      <w:r>
        <w:t xml:space="preserve">[print:</w:t>
      </w:r>
      <w:r>
        <w:t xml:space="preserve"> </w:t>
      </w:r>
      <w:r>
        <w:t xml:space="preserve">“…eko’ca…”</w:t>
      </w:r>
      <w:r>
        <w:t xml:space="preserve">] and</w:t>
      </w:r>
      <w:r>
        <w:t xml:space="preserve"> </w:t>
      </w:r>
      <w:r>
        <w:t xml:space="preserve">“ekāco ’saṃyogapūrvasya…”</w:t>
      </w:r>
      <w:r>
        <w:t xml:space="preserve"> </w:t>
      </w:r>
      <w:r>
        <w:t xml:space="preserve">(Pā. 6-4-82 [?]):</w:t>
      </w:r>
      <w:r>
        <w:t xml:space="preserve"> </w:t>
      </w:r>
      <w:r>
        <w:rPr>
          <w:i/>
          <w:iCs/>
        </w:rPr>
        <w:t xml:space="preserve">yaṇ</w:t>
      </w:r>
      <w:r>
        <w:t xml:space="preserve"> </w:t>
      </w:r>
      <w:r>
        <w:t xml:space="preserve">arises (</w:t>
      </w:r>
      <w:r>
        <w:rPr>
          <w:i/>
          <w:iCs/>
        </w:rPr>
        <w:t xml:space="preserve">ī</w:t>
      </w:r>
      <w:r>
        <w:t xml:space="preserve"> </w:t>
      </w:r>
      <w:r>
        <w:t xml:space="preserve">→</w:t>
      </w:r>
      <w:r>
        <w:t xml:space="preserve"> </w:t>
      </w:r>
      <w:r>
        <w:rPr>
          <w:i/>
          <w:iCs/>
        </w:rPr>
        <w:t xml:space="preserve">y</w:t>
      </w:r>
      <w:r>
        <w:t xml:space="preserve">);</w:t>
      </w:r>
      <w:r>
        <w:t xml:space="preserve"> </w:t>
      </w:r>
      <w:r>
        <w:rPr>
          <w:i/>
          <w:iCs/>
        </w:rPr>
        <w:t xml:space="preserve">ṣatva</w:t>
      </w:r>
      <w:r>
        <w:t xml:space="preserve"> </w:t>
      </w:r>
      <w:r>
        <w:t xml:space="preserve">by</w:t>
      </w:r>
      <w:r>
        <w:t xml:space="preserve"> </w:t>
      </w:r>
      <w:r>
        <w:t xml:space="preserve">“ādeśapratyayayoḥ”</w:t>
      </w:r>
      <w:r>
        <w:t xml:space="preserve"> </w:t>
      </w:r>
      <w:r>
        <w:t xml:space="preserve">(Pā. 8-3-59 [?]) of the</w:t>
      </w:r>
      <w:r>
        <w:t xml:space="preserve"> </w:t>
      </w:r>
      <w:r>
        <w:rPr>
          <w:i/>
          <w:iCs/>
        </w:rPr>
        <w:t xml:space="preserve">s</w:t>
      </w:r>
      <w:r>
        <w:t xml:space="preserve"> </w:t>
      </w:r>
      <w:r>
        <w:t xml:space="preserve">of</w:t>
      </w:r>
      <w:r>
        <w:t xml:space="preserve"> </w:t>
      </w:r>
      <w:r>
        <w:rPr>
          <w:i/>
          <w:iCs/>
        </w:rPr>
        <w:t xml:space="preserve">vas</w:t>
      </w:r>
      <w:r>
        <w:t xml:space="preserve">;</w:t>
      </w:r>
      <w:r>
        <w:t xml:space="preserve"> </w:t>
      </w:r>
      <w:r>
        <w:t xml:space="preserve">“śāsivasighasīnāṃ ca”</w:t>
      </w:r>
      <w:r>
        <w:t xml:space="preserve"> </w:t>
      </w:r>
      <w:r>
        <w:t xml:space="preserve">(Pā. 8-3-60 [?]) is irrelevant;</w:t>
      </w:r>
      <w:r>
        <w:t xml:space="preserve"> </w:t>
      </w:r>
      <w:r>
        <w:rPr>
          <w:i/>
          <w:iCs/>
        </w:rPr>
        <w:t xml:space="preserve">na bibhyuṣaḥ</w:t>
      </w:r>
      <w:r>
        <w:t xml:space="preserve">:</w:t>
      </w:r>
      <w:r>
        <w:t xml:space="preserve"> </w:t>
      </w:r>
      <w:r>
        <w:rPr>
          <w:i/>
          <w:iCs/>
        </w:rPr>
        <w:t xml:space="preserve">abibhyuṣaḥ</w:t>
      </w:r>
      <w:r>
        <w:t xml:space="preserve"> </w:t>
      </w:r>
      <w:r>
        <w:t xml:space="preserve">is a</w:t>
      </w:r>
      <w:r>
        <w:t xml:space="preserve"> </w:t>
      </w:r>
      <w:r>
        <w:rPr>
          <w:i/>
          <w:iCs/>
        </w:rPr>
        <w:t xml:space="preserve">nañ</w:t>
      </w:r>
      <w:r>
        <w:t xml:space="preserve">-compound with the first member’s accent (</w:t>
      </w:r>
      <w:r>
        <w:t xml:space="preserve">“tatpuruṣe tulyārthatṛtīyā…,”</w:t>
      </w:r>
      <w:r>
        <w:t xml:space="preserve"> </w:t>
      </w:r>
      <w:r>
        <w:t xml:space="preserve">Pā. 6-2-2 [?]).</w:t>
      </w:r>
      <w:r>
        <w:t xml:space="preserve"> </w:t>
      </w:r>
      <w:r>
        <w:rPr>
          <w:b/>
          <w:bCs/>
        </w:rPr>
        <w:t xml:space="preserve">तुज्यमानासः (</w:t>
      </w:r>
      <w:r>
        <w:rPr>
          <w:b/>
          <w:bCs/>
          <w:i/>
          <w:iCs/>
        </w:rPr>
        <w:t xml:space="preserve">tujyamānāsaḥ</w:t>
      </w:r>
      <w:r>
        <w:rPr>
          <w:b/>
          <w:bCs/>
        </w:rPr>
        <w:t xml:space="preserve">)</w:t>
      </w:r>
      <w:r>
        <w:t xml:space="preserve"> </w:t>
      </w:r>
      <w:r>
        <w:t xml:space="preserve">— root</w:t>
      </w:r>
      <w:r>
        <w:t xml:space="preserve"> </w:t>
      </w:r>
      <w:r>
        <w:rPr>
          <w:i/>
          <w:iCs/>
        </w:rPr>
        <w:t xml:space="preserve">tuja hiṃsāyām</w:t>
      </w:r>
      <w:r>
        <w:t xml:space="preserve">;</w:t>
      </w:r>
      <w:r>
        <w:t xml:space="preserve"> </w:t>
      </w:r>
      <w:r>
        <w:rPr>
          <w:i/>
          <w:iCs/>
        </w:rPr>
        <w:t xml:space="preserve">laṭ</w:t>
      </w:r>
      <w:r>
        <w:t xml:space="preserve"> </w:t>
      </w:r>
      <w:r>
        <w:t xml:space="preserve">in the passive (</w:t>
      </w:r>
      <w:r>
        <w:rPr>
          <w:i/>
          <w:iCs/>
        </w:rPr>
        <w:t xml:space="preserve">karmaṇi</w:t>
      </w:r>
      <w:r>
        <w:t xml:space="preserve">) with</w:t>
      </w:r>
      <w:r>
        <w:t xml:space="preserve"> </w:t>
      </w:r>
      <w:r>
        <w:rPr>
          <w:i/>
          <w:iCs/>
        </w:rPr>
        <w:t xml:space="preserve">śānac</w:t>
      </w:r>
      <w:r>
        <w:t xml:space="preserve"> </w:t>
      </w:r>
      <w:r>
        <w:t xml:space="preserve">by</w:t>
      </w:r>
      <w:r>
        <w:t xml:space="preserve"> </w:t>
      </w:r>
      <w:r>
        <w:t xml:space="preserve">“laṭaḥ śatṛśānacāv…”</w:t>
      </w:r>
      <w:r>
        <w:t xml:space="preserve"> </w:t>
      </w:r>
      <w:r>
        <w:t xml:space="preserve">(Pā. 3-2-124 [?]);</w:t>
      </w:r>
      <w:r>
        <w:t xml:space="preserve"> </w:t>
      </w:r>
      <w:r>
        <w:t xml:space="preserve">“sārvadhātuke yak”</w:t>
      </w:r>
      <w:r>
        <w:t xml:space="preserve"> </w:t>
      </w:r>
      <w:r>
        <w:t xml:space="preserve">(Pā. 3-1-67 [?]), the</w:t>
      </w:r>
      <w:r>
        <w:t xml:space="preserve"> </w:t>
      </w:r>
      <w:r>
        <w:rPr>
          <w:i/>
          <w:iCs/>
        </w:rPr>
        <w:t xml:space="preserve">yak</w:t>
      </w:r>
      <w:r>
        <w:t xml:space="preserve"> </w:t>
      </w:r>
      <w:r>
        <w:t xml:space="preserve">of the passive;</w:t>
      </w:r>
      <w:r>
        <w:t xml:space="preserve"> </w:t>
      </w:r>
      <w:r>
        <w:rPr>
          <w:i/>
          <w:iCs/>
        </w:rPr>
        <w:t xml:space="preserve">yak</w:t>
      </w:r>
      <w:r>
        <w:t xml:space="preserve"> </w:t>
      </w:r>
      <w:r>
        <w:t xml:space="preserve">is</w:t>
      </w:r>
      <w:r>
        <w:t xml:space="preserve"> </w:t>
      </w:r>
      <w:r>
        <w:rPr>
          <w:i/>
          <w:iCs/>
        </w:rPr>
        <w:t xml:space="preserve">kit</w:t>
      </w:r>
      <w:r>
        <w:t xml:space="preserve">, so no</w:t>
      </w:r>
      <w:r>
        <w:t xml:space="preserve"> </w:t>
      </w:r>
      <w:r>
        <w:rPr>
          <w:i/>
          <w:iCs/>
        </w:rPr>
        <w:t xml:space="preserve">laghūpadha-guṇa</w:t>
      </w:r>
      <w:r>
        <w:t xml:space="preserve">;</w:t>
      </w:r>
      <w:r>
        <w:t xml:space="preserve"> </w:t>
      </w:r>
      <w:r>
        <w:t xml:space="preserve">“āne muk”</w:t>
      </w:r>
      <w:r>
        <w:t xml:space="preserve"> </w:t>
      </w:r>
      <w:r>
        <w:t xml:space="preserve">(Pā. 7-2-82 [?]) adds</w:t>
      </w:r>
      <w:r>
        <w:t xml:space="preserve"> </w:t>
      </w:r>
      <w:r>
        <w:rPr>
          <w:i/>
          <w:iCs/>
        </w:rPr>
        <w:t xml:space="preserve">muk</w:t>
      </w:r>
      <w:r>
        <w:t xml:space="preserve">:</w:t>
      </w:r>
      <w:r>
        <w:t xml:space="preserve"> </w:t>
      </w:r>
      <w:r>
        <w:rPr>
          <w:i/>
          <w:iCs/>
        </w:rPr>
        <w:t xml:space="preserve">tujyamāna</w:t>
      </w:r>
      <w:r>
        <w:t xml:space="preserve">; the nominative plural takes</w:t>
      </w:r>
      <w:r>
        <w:t xml:space="preserve"> </w:t>
      </w:r>
      <w:r>
        <w:rPr>
          <w:i/>
          <w:iCs/>
        </w:rPr>
        <w:t xml:space="preserve">asuk</w:t>
      </w:r>
      <w:r>
        <w:t xml:space="preserve"> </w:t>
      </w:r>
      <w:r>
        <w:t xml:space="preserve">by</w:t>
      </w:r>
      <w:r>
        <w:t xml:space="preserve"> </w:t>
      </w:r>
      <w:r>
        <w:t xml:space="preserve">“āja-sasereasuk”</w:t>
      </w:r>
      <w:r>
        <w:t xml:space="preserve"> </w:t>
      </w:r>
      <w:r>
        <w:t xml:space="preserve">[print:</w:t>
      </w:r>
      <w:r>
        <w:t xml:space="preserve"> </w:t>
      </w:r>
      <w:r>
        <w:t xml:space="preserve">“ājjaser asuk”</w:t>
      </w:r>
      <w:r>
        <w:t xml:space="preserve">] (Pā. 7-1-50 [?]); the root</w:t>
      </w:r>
      <w:r>
        <w:t xml:space="preserve"> </w:t>
      </w:r>
      <w:r>
        <w:rPr>
          <w:i/>
          <w:iCs/>
        </w:rPr>
        <w:t xml:space="preserve">tuj</w:t>
      </w:r>
      <w:r>
        <w:t xml:space="preserve"> </w:t>
      </w:r>
      <w:r>
        <w:t xml:space="preserve">is</w:t>
      </w:r>
      <w:r>
        <w:t xml:space="preserve"> </w:t>
      </w:r>
      <w:r>
        <w:rPr>
          <w:i/>
          <w:iCs/>
        </w:rPr>
        <w:t xml:space="preserve">anudātta</w:t>
      </w:r>
      <w:r>
        <w:t xml:space="preserve">-</w:t>
      </w:r>
      <w:r>
        <w:rPr>
          <w:i/>
          <w:iCs/>
        </w:rPr>
        <w:t xml:space="preserve">it</w:t>
      </w:r>
      <w:r>
        <w:t xml:space="preserve">, and the</w:t>
      </w:r>
      <w:r>
        <w:t xml:space="preserve"> </w:t>
      </w:r>
      <w:r>
        <w:rPr>
          <w:i/>
          <w:iCs/>
        </w:rPr>
        <w:t xml:space="preserve">śānac</w:t>
      </w:r>
      <w:r>
        <w:t xml:space="preserve"> </w:t>
      </w:r>
      <w:r>
        <w:rPr>
          <w:i/>
          <w:iCs/>
        </w:rPr>
        <w:t xml:space="preserve">cit</w:t>
      </w:r>
      <w:r>
        <w:t xml:space="preserve">-accent is overridden by</w:t>
      </w:r>
      <w:r>
        <w:t xml:space="preserve"> </w:t>
      </w:r>
      <w:r>
        <w:t xml:space="preserve">“tāsyanudāttenṅidadupadeśāt…”</w:t>
      </w:r>
      <w:r>
        <w:t xml:space="preserve"> </w:t>
      </w:r>
      <w:r>
        <w:t xml:space="preserve">(Pā. 6-1-186 [?]);</w:t>
      </w:r>
      <w:r>
        <w:t xml:space="preserve"> </w:t>
      </w:r>
      <w:r>
        <w:rPr>
          <w:i/>
          <w:iCs/>
        </w:rPr>
        <w:t xml:space="preserve">jas</w:t>
      </w:r>
      <w:r>
        <w:t xml:space="preserve"> </w:t>
      </w:r>
      <w:r>
        <w:t xml:space="preserve">is</w:t>
      </w:r>
      <w:r>
        <w:t xml:space="preserve"> </w:t>
      </w:r>
      <w:r>
        <w:rPr>
          <w:i/>
          <w:iCs/>
        </w:rPr>
        <w:t xml:space="preserve">sup</w:t>
      </w:r>
      <w:r>
        <w:t xml:space="preserve">, unaccented; the</w:t>
      </w:r>
      <w:r>
        <w:t xml:space="preserve"> </w:t>
      </w:r>
      <w:r>
        <w:rPr>
          <w:i/>
          <w:iCs/>
        </w:rPr>
        <w:t xml:space="preserve">yak</w:t>
      </w:r>
      <w:r>
        <w:t xml:space="preserve"> </w:t>
      </w:r>
      <w:r>
        <w:t xml:space="preserve">suffix’s accent is udātta and stands.</w:t>
      </w:r>
      <w:r>
        <w:t xml:space="preserve"> </w:t>
      </w:r>
      <w:r>
        <w:rPr>
          <w:b/>
          <w:bCs/>
        </w:rPr>
        <w:t xml:space="preserve">आविषुः (</w:t>
      </w:r>
      <w:r>
        <w:rPr>
          <w:b/>
          <w:bCs/>
          <w:i/>
          <w:iCs/>
        </w:rPr>
        <w:t xml:space="preserve">āviṣuḥ</w:t>
      </w:r>
      <w:r>
        <w:rPr>
          <w:b/>
          <w:bCs/>
        </w:rPr>
        <w:t xml:space="preserve">)</w:t>
      </w:r>
      <w:r>
        <w:t xml:space="preserve"> </w:t>
      </w:r>
      <w:r>
        <w:t xml:space="preserve">— root</w:t>
      </w:r>
      <w:r>
        <w:t xml:space="preserve"> </w:t>
      </w:r>
      <w:r>
        <w:rPr>
          <w:i/>
          <w:iCs/>
        </w:rPr>
        <w:t xml:space="preserve">ava rakṣaṇādiṣu</w:t>
      </w:r>
      <w:r>
        <w:t xml:space="preserve"> </w:t>
      </w:r>
      <w:r>
        <w:t xml:space="preserve">in the sense of</w:t>
      </w:r>
      <w:r>
        <w:t xml:space="preserve"> </w:t>
      </w:r>
      <w:r>
        <w:rPr>
          <w:i/>
          <w:iCs/>
        </w:rPr>
        <w:t xml:space="preserve">gati</w:t>
      </w:r>
      <w:r>
        <w:t xml:space="preserve">,</w:t>
      </w:r>
      <w:r>
        <w:t xml:space="preserve"> </w:t>
      </w:r>
      <w:r>
        <w:t xml:space="preserve">“going, attaining”</w:t>
      </w:r>
      <w:r>
        <w:t xml:space="preserve">;</w:t>
      </w:r>
      <w:r>
        <w:t xml:space="preserve"> </w:t>
      </w:r>
      <w:r>
        <w:rPr>
          <w:i/>
          <w:iCs/>
        </w:rPr>
        <w:t xml:space="preserve">luṅ</w:t>
      </w:r>
      <w:r>
        <w:t xml:space="preserve">;</w:t>
      </w:r>
      <w:r>
        <w:t xml:space="preserve"> </w:t>
      </w:r>
      <w:r>
        <w:rPr>
          <w:i/>
          <w:iCs/>
        </w:rPr>
        <w:t xml:space="preserve">jhi</w:t>
      </w:r>
      <w:r>
        <w:t xml:space="preserve"> </w:t>
      </w:r>
      <w:r>
        <w:t xml:space="preserve">→</w:t>
      </w:r>
      <w:r>
        <w:t xml:space="preserve"> </w:t>
      </w:r>
      <w:r>
        <w:rPr>
          <w:i/>
          <w:iCs/>
        </w:rPr>
        <w:t xml:space="preserve">jus</w:t>
      </w:r>
      <w:r>
        <w:t xml:space="preserve"> </w:t>
      </w:r>
      <w:r>
        <w:t xml:space="preserve">(</w:t>
      </w:r>
      <w:r>
        <w:t xml:space="preserve">“jher jus,”</w:t>
      </w:r>
      <w:r>
        <w:t xml:space="preserve"> </w:t>
      </w:r>
      <w:r>
        <w:t xml:space="preserve">Pā. 3-4-108 [?]) after</w:t>
      </w:r>
      <w:r>
        <w:t xml:space="preserve"> </w:t>
      </w:r>
      <w:r>
        <w:rPr>
          <w:i/>
          <w:iCs/>
        </w:rPr>
        <w:t xml:space="preserve">sic</w:t>
      </w:r>
      <w:r>
        <w:t xml:space="preserve"> </w:t>
      </w:r>
      <w:r>
        <w:t xml:space="preserve">(Pā. 3-4-109 [?],</w:t>
      </w:r>
      <w:r>
        <w:t xml:space="preserve"> </w:t>
      </w:r>
      <w:r>
        <w:t xml:space="preserve">“sijabhyastavidibhyaś ca”</w:t>
      </w:r>
      <w:r>
        <w:t xml:space="preserve">);</w:t>
      </w:r>
      <w:r>
        <w:t xml:space="preserve"> </w:t>
      </w:r>
      <w:r>
        <w:rPr>
          <w:i/>
          <w:iCs/>
        </w:rPr>
        <w:t xml:space="preserve">cli</w:t>
      </w:r>
      <w:r>
        <w:t xml:space="preserve"> </w:t>
      </w:r>
      <w:r>
        <w:t xml:space="preserve">→</w:t>
      </w:r>
      <w:r>
        <w:t xml:space="preserve"> </w:t>
      </w:r>
      <w:r>
        <w:rPr>
          <w:i/>
          <w:iCs/>
        </w:rPr>
        <w:t xml:space="preserve">sic</w:t>
      </w:r>
      <w:r>
        <w:t xml:space="preserve"> </w:t>
      </w:r>
      <w:r>
        <w:t xml:space="preserve">(</w:t>
      </w:r>
      <w:r>
        <w:t xml:space="preserve">“cleḥ sic,”</w:t>
      </w:r>
      <w:r>
        <w:t xml:space="preserve"> </w:t>
      </w:r>
      <w:r>
        <w:t xml:space="preserve">Pā. 3-1-44 [?]);</w:t>
      </w:r>
      <w:r>
        <w:t xml:space="preserve"> </w:t>
      </w:r>
      <w:r>
        <w:rPr>
          <w:i/>
          <w:iCs/>
        </w:rPr>
        <w:t xml:space="preserve">iṭ</w:t>
      </w:r>
      <w:r>
        <w:t xml:space="preserve"> </w:t>
      </w:r>
      <w:r>
        <w:t xml:space="preserve">by Pā. 7-2-35 [?]; the augment</w:t>
      </w:r>
      <w:r>
        <w:t xml:space="preserve"> </w:t>
      </w:r>
      <w:r>
        <w:rPr>
          <w:i/>
          <w:iCs/>
        </w:rPr>
        <w:t xml:space="preserve">āṭ</w:t>
      </w:r>
      <w:r>
        <w:t xml:space="preserve"> </w:t>
      </w:r>
      <w:r>
        <w:t xml:space="preserve">before a vowel-initial root (</w:t>
      </w:r>
      <w:r>
        <w:t xml:space="preserve">“āḍ ajādīnām,”</w:t>
      </w:r>
      <w:r>
        <w:t xml:space="preserve"> </w:t>
      </w:r>
      <w:r>
        <w:t xml:space="preserve">Pā. 6-4-72 [?]);</w:t>
      </w:r>
      <w:r>
        <w:t xml:space="preserve"> </w:t>
      </w:r>
      <w:r>
        <w:rPr>
          <w:i/>
          <w:iCs/>
        </w:rPr>
        <w:t xml:space="preserve">vṛddhi</w:t>
      </w:r>
      <w:r>
        <w:t xml:space="preserve"> </w:t>
      </w:r>
      <w:r>
        <w:t xml:space="preserve">(</w:t>
      </w:r>
      <w:r>
        <w:t xml:space="preserve">“āṭaś ca,”</w:t>
      </w:r>
      <w:r>
        <w:t xml:space="preserve"> </w:t>
      </w:r>
      <w:r>
        <w:t xml:space="preserve">Pā. 6-1-90 [?]):</w:t>
      </w:r>
      <w:r>
        <w:t xml:space="preserve"> </w:t>
      </w:r>
      <w:r>
        <w:rPr>
          <w:i/>
          <w:iCs/>
        </w:rPr>
        <w:t xml:space="preserve">āv</w:t>
      </w:r>
      <w:r>
        <w:t xml:space="preserve"> </w:t>
      </w:r>
      <w:r>
        <w:t xml:space="preserve">+</w:t>
      </w:r>
      <w:r>
        <w:t xml:space="preserve"> </w:t>
      </w:r>
      <w:r>
        <w:rPr>
          <w:i/>
          <w:iCs/>
        </w:rPr>
        <w:t xml:space="preserve">iṣ</w:t>
      </w:r>
      <w:r>
        <w:t xml:space="preserve"> </w:t>
      </w:r>
      <w:r>
        <w:t xml:space="preserve">+</w:t>
      </w:r>
      <w:r>
        <w:t xml:space="preserve"> </w:t>
      </w:r>
      <w:r>
        <w:rPr>
          <w:i/>
          <w:iCs/>
        </w:rPr>
        <w:t xml:space="preserve">us</w:t>
      </w:r>
      <w:r>
        <w:t xml:space="preserve">;</w:t>
      </w:r>
      <w:r>
        <w:t xml:space="preserve"> </w:t>
      </w:r>
      <w:r>
        <w:rPr>
          <w:i/>
          <w:iCs/>
        </w:rPr>
        <w:t xml:space="preserve">s</w:t>
      </w:r>
      <w:r>
        <w:t xml:space="preserve"> </w:t>
      </w:r>
      <w:r>
        <w:t xml:space="preserve">→</w:t>
      </w:r>
      <w:r>
        <w:t xml:space="preserve"> </w:t>
      </w:r>
      <w:r>
        <w:rPr>
          <w:i/>
          <w:iCs/>
        </w:rPr>
        <w:t xml:space="preserve">ṣ</w:t>
      </w:r>
      <w:r>
        <w:t xml:space="preserve"> </w:t>
      </w:r>
      <w:r>
        <w:t xml:space="preserve">of</w:t>
      </w:r>
      <w:r>
        <w:t xml:space="preserve"> </w:t>
      </w:r>
      <w:r>
        <w:rPr>
          <w:i/>
          <w:iCs/>
        </w:rPr>
        <w:t xml:space="preserve">sic</w:t>
      </w:r>
      <w:r>
        <w:t xml:space="preserve"> </w:t>
      </w:r>
      <w:r>
        <w:t xml:space="preserve">(</w:t>
      </w:r>
      <w:r>
        <w:t xml:space="preserve">“ādeśapratyayayoḥ,”</w:t>
      </w:r>
      <w:r>
        <w:t xml:space="preserve"> </w:t>
      </w:r>
      <w:r>
        <w:t xml:space="preserve">Pā. 8-3-59 [?]); the final</w:t>
      </w:r>
      <w:r>
        <w:t xml:space="preserve"> </w:t>
      </w:r>
      <w:r>
        <w:rPr>
          <w:i/>
          <w:iCs/>
        </w:rPr>
        <w:t xml:space="preserve">s</w:t>
      </w:r>
      <w:r>
        <w:t xml:space="preserve"> </w:t>
      </w:r>
      <w:r>
        <w:t xml:space="preserve">gives</w:t>
      </w:r>
      <w:r>
        <w:t xml:space="preserve"> </w:t>
      </w:r>
      <w:r>
        <w:rPr>
          <w:i/>
          <w:iCs/>
        </w:rPr>
        <w:t xml:space="preserve">ru</w:t>
      </w:r>
      <w:r>
        <w:t xml:space="preserve"> </w:t>
      </w:r>
      <w:r>
        <w:t xml:space="preserve">and visarga:</w:t>
      </w:r>
      <w:r>
        <w:t xml:space="preserve"> </w:t>
      </w:r>
      <w:r>
        <w:rPr>
          <w:i/>
          <w:iCs/>
        </w:rPr>
        <w:t xml:space="preserve">āviṣuḥ</w:t>
      </w:r>
      <w:r>
        <w:t xml:space="preserve">; unaccented (Pā. 8-1-28 [?]).</w:t>
      </w:r>
      <w:r>
        <w:t xml:space="preserve"> </w:t>
      </w:r>
      <w:r>
        <w:rPr>
          <w:i/>
          <w:iCs/>
        </w:rPr>
        <w:t xml:space="preserve">(Sūtra numbers read from small print; pointers only. The argument on pp. 467–469 on the</w:t>
      </w:r>
      <w:r>
        <w:rPr>
          <w:i/>
          <w:iCs/>
        </w:rPr>
        <w:t xml:space="preserve"> </w:t>
      </w:r>
      <w:r>
        <w:t xml:space="preserve">iṭ* of</w:t>
      </w:r>
      <w:r>
        <w:t xml:space="preserve"> </w:t>
      </w:r>
      <w:r>
        <w:rPr>
          <w:i/>
          <w:iCs/>
        </w:rPr>
        <w:t xml:space="preserve">vas</w:t>
      </w:r>
      <w:r>
        <w:t xml:space="preserve"> </w:t>
      </w:r>
      <w:r>
        <w:t xml:space="preserve">after</w:t>
      </w:r>
      <w:r>
        <w:t xml:space="preserve"> </w:t>
      </w:r>
      <w:r>
        <w:rPr>
          <w:i/>
          <w:iCs/>
        </w:rPr>
        <w:t xml:space="preserve">bhī</w:t>
      </w:r>
      <w:r>
        <w:t xml:space="preserve"> </w:t>
      </w:r>
      <w:r>
        <w:t xml:space="preserve">is characterized in outline; the print is dense and partly compressed.)*</w:t>
      </w:r>
    </w:p>
    <w:p>
      <w:pPr>
        <w:pStyle w:val="BodyText"/>
      </w:pPr>
      <w:r>
        <w:rPr>
          <w:b/>
          <w:bCs/>
        </w:rPr>
        <w:t xml:space="preserve">॥५॥</w:t>
      </w:r>
    </w:p>
    <w:p>
      <w:r>
        <w:pict>
          <v:rect style="width:0;height:1.5pt" o:hralign="center" o:hrstd="t" o:hr="t"/>
        </w:pict>
      </w:r>
    </w:p>
    <w:bookmarkEnd w:id="474"/>
    <w:bookmarkStart w:id="475" w:name="page-470-sūkta-11-rik-6"/>
    <w:p>
      <w:pPr>
        <w:pStyle w:val="Heading3"/>
      </w:pPr>
      <w:r>
        <w:t xml:space="preserve">Page 470 — Sūkta 11, Rik 6</w:t>
      </w:r>
    </w:p>
    <w:p>
      <w:pPr>
        <w:pStyle w:val="FirstParagraph"/>
      </w:pPr>
      <w:r>
        <w:rPr>
          <w:b/>
          <w:bCs/>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
          <w:iCs/>
        </w:rPr>
        <w:t xml:space="preserve">tavāhaṃ śūra rātibhiḥ praty āyaṃ sindhum āvadan |</w:t>
      </w:r>
      <w:r>
        <w:t xml:space="preserve"> </w:t>
      </w:r>
      <w:r>
        <w:rPr>
          <w:i/>
          <w:iCs/>
        </w:rPr>
        <w:t xml:space="preserve">upātiṣṭhanta girvaṇo viduṣ ṭe tasya kāravaḥ ||6||</w:t>
      </w:r>
    </w:p>
    <w:p>
      <w:pPr>
        <w:pStyle w:val="FirstParagraph"/>
      </w:pPr>
      <w:r>
        <w:rPr>
          <w:b/>
          <w:bCs/>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
          <w:iCs/>
        </w:rPr>
        <w:t xml:space="preserve">tava | aham | śūra | rāti-bhiḥ | prati | āyam | sindhum | ā-vadan ||</w:t>
      </w:r>
      <w:r>
        <w:t xml:space="preserve"> </w:t>
      </w:r>
      <w:r>
        <w:rPr>
          <w:i/>
          <w:iCs/>
        </w:rPr>
        <w:t xml:space="preserve">upa | atiṣṭhanta | girvaṇaḥ | viduḥ | te | tasya | kāravaḥ ||6||</w:t>
      </w:r>
    </w:p>
    <w:p>
      <w:pPr>
        <w:pStyle w:val="FirstParagraph"/>
      </w:pPr>
      <w:r>
        <w:rPr>
          <w:b/>
          <w:bCs/>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
          <w:iCs/>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
          <w:iCs/>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
          <w:bCs/>
        </w:rPr>
        <w:t xml:space="preserve">Translation:</w:t>
      </w:r>
      <w:r>
        <w:t xml:space="preserve"> </w:t>
      </w:r>
      <w:r>
        <w:t xml:space="preserve">“O</w:t>
      </w:r>
      <w:r>
        <w:t xml:space="preserve"> </w:t>
      </w:r>
      <w:r>
        <w:rPr>
          <w:i/>
          <w:iCs/>
        </w:rPr>
        <w:t xml:space="preserve">śūra</w:t>
      </w:r>
      <w:r>
        <w:t xml:space="preserve">, O Indra, hero in battle! By your</w:t>
      </w:r>
      <w:r>
        <w:t xml:space="preserve"> </w:t>
      </w:r>
      <w:r>
        <w:rPr>
          <w:i/>
          <w:iCs/>
        </w:rPr>
        <w:t xml:space="preserve">rātibhiḥ</w:t>
      </w:r>
      <w:r>
        <w:t xml:space="preserve"> </w:t>
      </w:r>
      <w:r>
        <w:t xml:space="preserve">— your gifts of wealth that have been the cause in the rites — I, the hotṛ,</w:t>
      </w:r>
      <w:r>
        <w:t xml:space="preserve"> </w:t>
      </w:r>
      <w:r>
        <w:rPr>
          <w:i/>
          <w:iCs/>
        </w:rPr>
        <w:t xml:space="preserve">prati āyam</w:t>
      </w:r>
      <w:r>
        <w:t xml:space="preserve">, have come back to you. In many earlier rites I received wealth from you; hence I come again to this rite [the next clause is uncertain]. Doing what?</w:t>
      </w:r>
      <w:r>
        <w:t xml:space="preserve"> </w:t>
      </w:r>
      <w:r>
        <w:rPr>
          <w:i/>
          <w:iCs/>
        </w:rPr>
        <w:t xml:space="preserve">Sindhum āvadan</w:t>
      </w:r>
      <w:r>
        <w:t xml:space="preserve">: proclaiming on all sides the flowing Soma — publishing, at this Soma-sacrifice, your fame of giving wealth. O</w:t>
      </w:r>
      <w:r>
        <w:t xml:space="preserve"> </w:t>
      </w:r>
      <w:r>
        <w:rPr>
          <w:i/>
          <w:iCs/>
        </w:rPr>
        <w:t xml:space="preserve">girvaṇaḥ</w:t>
      </w:r>
      <w:r>
        <w:t xml:space="preserve"> </w:t>
      </w:r>
      <w:r>
        <w:t xml:space="preserve">— O Indra, to be served with praises —</w:t>
      </w:r>
      <w:r>
        <w:t xml:space="preserve"> </w:t>
      </w:r>
      <w:r>
        <w:rPr>
          <w:i/>
          <w:iCs/>
        </w:rPr>
        <w:t xml:space="preserve">kāravaḥ</w:t>
      </w:r>
      <w:r>
        <w:t xml:space="preserve">, the doers: the priests and sacrificers,</w:t>
      </w:r>
      <w:r>
        <w:t xml:space="preserve"> </w:t>
      </w:r>
      <w:r>
        <w:rPr>
          <w:i/>
          <w:iCs/>
        </w:rPr>
        <w:t xml:space="preserve">upātiṣṭhanta</w:t>
      </w:r>
      <w:r>
        <w:t xml:space="preserve">: stand near [you]. Formerly they approached you for the gain of wealth; and they</w:t>
      </w:r>
      <w:r>
        <w:t xml:space="preserve"> </w:t>
      </w:r>
      <w:r>
        <w:rPr>
          <w:i/>
          <w:iCs/>
        </w:rPr>
        <w:t xml:space="preserve">viduḥ</w:t>
      </w:r>
      <w:r>
        <w:t xml:space="preserve"> </w:t>
      </w:r>
      <w:r>
        <w:t xml:space="preserve">— know — your generosity of giving wealth. Yāska explains the word</w:t>
      </w:r>
      <w:r>
        <w:t xml:space="preserve"> </w:t>
      </w:r>
      <w:r>
        <w:rPr>
          <w:i/>
          <w:iCs/>
        </w:rPr>
        <w:t xml:space="preserve">girvaṇas</w:t>
      </w:r>
      <w:r>
        <w:t xml:space="preserve"> </w:t>
      </w:r>
      <w:r>
        <w:t xml:space="preserve">thus:</w:t>
      </w:r>
      <w:r>
        <w:t xml:space="preserve"> </w:t>
      </w:r>
      <w:r>
        <w:t xml:space="preserve">‘</w:t>
      </w:r>
      <w:r>
        <w:rPr>
          <w:i/>
          <w:iCs/>
        </w:rPr>
        <w:t xml:space="preserve">girvaṇas</w:t>
      </w:r>
      <w:r>
        <w:t xml:space="preserve"> </w:t>
      </w:r>
      <w:r>
        <w:t xml:space="preserve">is a god; because they serve him with</w:t>
      </w:r>
      <w:r>
        <w:t xml:space="preserve"> </w:t>
      </w:r>
      <w:r>
        <w:rPr>
          <w:i/>
          <w:iCs/>
        </w:rPr>
        <w:t xml:space="preserve">gir</w:t>
      </w:r>
      <w:r>
        <w:t xml:space="preserve">s (praises)’</w:t>
      </w:r>
      <w:r>
        <w:t xml:space="preserve"> </w:t>
      </w:r>
      <w:r>
        <w:t xml:space="preserve">(Nirukta 6-14 [?]). Among the thirteen words for</w:t>
      </w:r>
      <w:r>
        <w:t xml:space="preserve"> </w:t>
      </w:r>
      <w:r>
        <w:t xml:space="preserve">‘praiser,’</w:t>
      </w:r>
      <w:r>
        <w:t xml:space="preserve"> </w:t>
      </w:r>
      <w:r>
        <w:t xml:space="preserve">beginning with</w:t>
      </w:r>
      <w:r>
        <w:t xml:space="preserve"> </w:t>
      </w:r>
      <w:r>
        <w:rPr>
          <w:i/>
          <w:iCs/>
        </w:rPr>
        <w:t xml:space="preserve">rebhaḥ</w:t>
      </w:r>
      <w:r>
        <w:t xml:space="preserve"> </w:t>
      </w:r>
      <w:r>
        <w:t xml:space="preserve">and</w:t>
      </w:r>
      <w:r>
        <w:t xml:space="preserve"> </w:t>
      </w:r>
      <w:r>
        <w:rPr>
          <w:i/>
          <w:iCs/>
        </w:rPr>
        <w:t xml:space="preserve">jaritā</w:t>
      </w:r>
      <w:r>
        <w:t xml:space="preserve">, the word</w:t>
      </w:r>
      <w:r>
        <w:t xml:space="preserve"> </w:t>
      </w:r>
      <w:r>
        <w:rPr>
          <w:i/>
          <w:iCs/>
        </w:rPr>
        <w:t xml:space="preserve">kāru</w:t>
      </w:r>
      <w:r>
        <w:t xml:space="preserve"> </w:t>
      </w:r>
      <w:r>
        <w:t xml:space="preserve">is read.”</w:t>
      </w:r>
      <w:r>
        <w:t xml:space="preserve"> </w:t>
      </w:r>
      <w:r>
        <w:rPr>
          <w:i/>
          <w:iCs/>
        </w:rPr>
        <w:t xml:space="preserve">(The Sanskrit grammar on pp. 470–471 — on</w:t>
      </w:r>
      <w:r>
        <w:t xml:space="preserve"> </w:t>
      </w:r>
      <w:r>
        <w:t xml:space="preserve">tava</w:t>
      </w:r>
      <w:r>
        <w:rPr>
          <w:i/>
          <w:iCs/>
        </w:rPr>
        <w:t xml:space="preserve">,</w:t>
      </w:r>
      <w:r>
        <w:t xml:space="preserve"> </w:t>
      </w:r>
      <w:r>
        <w:t xml:space="preserve">aham</w:t>
      </w:r>
      <w:r>
        <w:rPr>
          <w:i/>
          <w:iCs/>
        </w:rPr>
        <w:t xml:space="preserve">,</w:t>
      </w:r>
      <w:r>
        <w:t xml:space="preserve"> </w:t>
      </w:r>
      <w:r>
        <w:t xml:space="preserve">śūra</w:t>
      </w:r>
      <w:r>
        <w:rPr>
          <w:i/>
          <w:iCs/>
        </w:rPr>
        <w:t xml:space="preserve">,</w:t>
      </w:r>
      <w:r>
        <w:t xml:space="preserve"> </w:t>
      </w:r>
      <w:r>
        <w:t xml:space="preserve">rātibhiḥ</w:t>
      </w:r>
      <w:r>
        <w:rPr>
          <w:i/>
          <w:iCs/>
        </w:rPr>
        <w:t xml:space="preserve">,</w:t>
      </w:r>
      <w:r>
        <w:t xml:space="preserve"> </w:t>
      </w:r>
      <w:r>
        <w:t xml:space="preserve">āyam</w:t>
      </w:r>
      <w:r>
        <w:rPr>
          <w:i/>
          <w:iCs/>
        </w:rPr>
        <w:t xml:space="preserve">,</w:t>
      </w:r>
      <w:r>
        <w:t xml:space="preserve"> </w:t>
      </w:r>
      <w:r>
        <w:t xml:space="preserve">sindhum</w:t>
      </w:r>
      <w:r>
        <w:rPr>
          <w:i/>
          <w:iCs/>
        </w:rPr>
        <w:t xml:space="preserve">,</w:t>
      </w:r>
      <w:r>
        <w:t xml:space="preserve"> </w:t>
      </w:r>
      <w:r>
        <w:t xml:space="preserve">āvadan</w:t>
      </w:r>
      <w:r>
        <w:rPr>
          <w:i/>
          <w:iCs/>
        </w:rPr>
        <w:t xml:space="preserve">,</w:t>
      </w:r>
      <w:r>
        <w:t xml:space="preserve"> </w:t>
      </w:r>
      <w:r>
        <w:t xml:space="preserve">atiṣṭhanta</w:t>
      </w:r>
      <w:r>
        <w:rPr>
          <w:i/>
          <w:iCs/>
        </w:rPr>
        <w:t xml:space="preserve">,</w:t>
      </w:r>
      <w:r>
        <w:t xml:space="preserve"> </w:t>
      </w:r>
      <w:r>
        <w:t xml:space="preserve">viduḥ</w:t>
      </w:r>
      <w:r>
        <w:rPr>
          <w:i/>
          <w:iCs/>
        </w:rPr>
        <w:t xml:space="preserve">,</w:t>
      </w:r>
      <w:r>
        <w:t xml:space="preserve"> </w:t>
      </w:r>
      <w:r>
        <w:t xml:space="preserve">kāravaḥ</w:t>
      </w:r>
      <w:r>
        <w:t xml:space="preserve"> </w:t>
      </w:r>
      <w:r>
        <w:rPr>
          <w:i/>
          <w:iCs/>
        </w:rPr>
        <w:t xml:space="preserve">— is noted briefly in the Kannada grammar below.)</w:t>
      </w:r>
    </w:p>
    <w:bookmarkEnd w:id="475"/>
    <w:bookmarkStart w:id="476" w:name="X43536cb438cd6f1c63948905d93a17cbb3317df"/>
    <w:p>
      <w:pPr>
        <w:pStyle w:val="Heading3"/>
      </w:pPr>
      <w:r>
        <w:t xml:space="preserve">Page 471 — Rik 6: word-meanings, overall sense, English</w:t>
      </w:r>
    </w:p>
    <w:p>
      <w:pPr>
        <w:pStyle w:val="FirstParagraph"/>
      </w:pPr>
      <w:r>
        <w:rPr>
          <w:b/>
          <w:bCs/>
        </w:rPr>
        <w:t xml:space="preserve">॥ Prati-padārthaḥ ॥</w:t>
      </w:r>
    </w:p>
    <w:p>
      <w:pPr>
        <w:pStyle w:val="BodyText"/>
      </w:pPr>
      <w:r>
        <w:rPr>
          <w:b/>
          <w:bCs/>
        </w:rPr>
        <w:t xml:space="preserve">(हे) शूर ((he) śūra)</w:t>
      </w:r>
      <w:r>
        <w:t xml:space="preserve"> </w:t>
      </w:r>
      <w:r>
        <w:t xml:space="preserve">— O Indra, endowed with prowess (in battle) |</w:t>
      </w:r>
      <w:r>
        <w:t xml:space="preserve"> </w:t>
      </w:r>
      <w:r>
        <w:rPr>
          <w:b/>
          <w:bCs/>
        </w:rPr>
        <w:t xml:space="preserve">तव (tava)</w:t>
      </w:r>
      <w:r>
        <w:t xml:space="preserve"> </w:t>
      </w:r>
      <w:r>
        <w:t xml:space="preserve">— your |</w:t>
      </w:r>
      <w:r>
        <w:t xml:space="preserve"> </w:t>
      </w:r>
      <w:r>
        <w:rPr>
          <w:b/>
          <w:bCs/>
        </w:rPr>
        <w:t xml:space="preserve">रातिभिः (rātibhiḥ)</w:t>
      </w:r>
      <w:r>
        <w:t xml:space="preserve"> </w:t>
      </w:r>
      <w:r>
        <w:t xml:space="preserve">— by gifts of wealth |</w:t>
      </w:r>
      <w:r>
        <w:t xml:space="preserve"> </w:t>
      </w:r>
      <w:r>
        <w:rPr>
          <w:b/>
          <w:bCs/>
        </w:rPr>
        <w:t xml:space="preserve">(अहम्) (aham)</w:t>
      </w:r>
      <w:r>
        <w:t xml:space="preserve"> </w:t>
      </w:r>
      <w:r>
        <w:t xml:space="preserve">— I |</w:t>
      </w:r>
      <w:r>
        <w:t xml:space="preserve"> </w:t>
      </w:r>
      <w:r>
        <w:rPr>
          <w:b/>
          <w:bCs/>
        </w:rPr>
        <w:t xml:space="preserve">सिन्धुम् आवदन् (sindhum āvadan)</w:t>
      </w:r>
      <w:r>
        <w:t xml:space="preserve"> </w:t>
      </w:r>
      <w:r>
        <w:t xml:space="preserve">— praising the Soma-juice that is to be offered to you |</w:t>
      </w:r>
      <w:r>
        <w:t xml:space="preserve"> </w:t>
      </w:r>
      <w:r>
        <w:rPr>
          <w:b/>
          <w:bCs/>
        </w:rPr>
        <w:t xml:space="preserve">प्रति आयम् (prati āyam)</w:t>
      </w:r>
      <w:r>
        <w:t xml:space="preserve"> </w:t>
      </w:r>
      <w:r>
        <w:t xml:space="preserve">— have come again to you |</w:t>
      </w:r>
      <w:r>
        <w:t xml:space="preserve"> </w:t>
      </w:r>
      <w:r>
        <w:rPr>
          <w:b/>
          <w:bCs/>
        </w:rPr>
        <w:t xml:space="preserve">(हे) गिर्वणः ((he) girvaṇaḥ)</w:t>
      </w:r>
      <w:r>
        <w:t xml:space="preserve"> </w:t>
      </w:r>
      <w:r>
        <w:t xml:space="preserve">— O Indra, praised by words |</w:t>
      </w:r>
      <w:r>
        <w:t xml:space="preserve"> </w:t>
      </w:r>
      <w:r>
        <w:rPr>
          <w:b/>
          <w:bCs/>
        </w:rPr>
        <w:t xml:space="preserve">कारवः (kāravaḥ)</w:t>
      </w:r>
      <w:r>
        <w:t xml:space="preserve"> </w:t>
      </w:r>
      <w:r>
        <w:t xml:space="preserve">— priests, sacrificers and others who perform the rites |</w:t>
      </w:r>
      <w:r>
        <w:t xml:space="preserve"> </w:t>
      </w:r>
      <w:r>
        <w:rPr>
          <w:b/>
          <w:bCs/>
        </w:rPr>
        <w:t xml:space="preserve">उप अतिष्ठन्त (upa atiṣṭhanta)</w:t>
      </w:r>
      <w:r>
        <w:t xml:space="preserve"> </w:t>
      </w:r>
      <w:r>
        <w:t xml:space="preserve">— stand near you (pray to you) |</w:t>
      </w:r>
      <w:r>
        <w:t xml:space="preserve"> </w:t>
      </w:r>
      <w:r>
        <w:rPr>
          <w:i/>
          <w:iCs/>
        </w:rPr>
        <w:t xml:space="preserve">(and)</w:t>
      </w:r>
      <w:r>
        <w:t xml:space="preserve"> </w:t>
      </w:r>
      <w:r>
        <w:rPr>
          <w:b/>
          <w:bCs/>
        </w:rPr>
        <w:t xml:space="preserve">ते (te)</w:t>
      </w:r>
      <w:r>
        <w:t xml:space="preserve"> </w:t>
      </w:r>
      <w:r>
        <w:t xml:space="preserve">— your |</w:t>
      </w:r>
      <w:r>
        <w:t xml:space="preserve"> </w:t>
      </w:r>
      <w:r>
        <w:rPr>
          <w:b/>
          <w:bCs/>
        </w:rPr>
        <w:t xml:space="preserve">(धनप्रदानम्) (dhanapradānam)</w:t>
      </w:r>
      <w:r>
        <w:t xml:space="preserve"> </w:t>
      </w:r>
      <w:r>
        <w:t xml:space="preserve">— giving of wealth |</w:t>
      </w:r>
      <w:r>
        <w:t xml:space="preserve"> </w:t>
      </w:r>
      <w:r>
        <w:rPr>
          <w:b/>
          <w:bCs/>
        </w:rPr>
        <w:t xml:space="preserve">विदुः (viduḥ)</w:t>
      </w:r>
      <w:r>
        <w:t xml:space="preserve"> </w:t>
      </w:r>
      <w:r>
        <w:t xml:space="preserve">— have known.</w:t>
      </w:r>
    </w:p>
    <w:p>
      <w:pPr>
        <w:pStyle w:val="BodyText"/>
      </w:pPr>
      <w:r>
        <w:rPr>
          <w:b/>
          <w:bCs/>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
          <w:bCs/>
        </w:rPr>
        <w:t xml:space="preserve">॥ English Translation ॥</w:t>
      </w:r>
      <w:r>
        <w:t xml:space="preserve"> </w:t>
      </w:r>
      <w:r>
        <w:rPr>
          <w:i/>
          <w:iCs/>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76"/>
    <w:bookmarkStart w:id="477" w:name="X2bc85b34115b251b138cd2f5246c588058a607e"/>
    <w:p>
      <w:pPr>
        <w:pStyle w:val="Heading3"/>
      </w:pPr>
      <w:r>
        <w:t xml:space="preserve">Pages 472–474 — Rik 6: Special Topics and grammar</w:t>
      </w:r>
    </w:p>
    <w:p>
      <w:pPr>
        <w:pStyle w:val="FirstParagraph"/>
      </w:pPr>
      <w:r>
        <w:rPr>
          <w:b/>
          <w:bCs/>
        </w:rPr>
        <w:t xml:space="preserve">॥ Viśeṣa-viṣayagaḷu (Special Topics) ॥</w:t>
      </w:r>
    </w:p>
    <w:p>
      <w:pPr>
        <w:pStyle w:val="BodyText"/>
      </w:pPr>
      <w:r>
        <w:rPr>
          <w:b/>
          <w:bCs/>
        </w:rPr>
        <w:t xml:space="preserve">“Sindhum ā vadan”</w:t>
      </w:r>
      <w:r>
        <w:t xml:space="preserve"> </w:t>
      </w:r>
      <w:r>
        <w:t xml:space="preserve">— the word</w:t>
      </w:r>
      <w:r>
        <w:t xml:space="preserve"> </w:t>
      </w:r>
      <w:r>
        <w:rPr>
          <w:i/>
          <w:iCs/>
        </w:rPr>
        <w:t xml:space="preserve">sindhu</w:t>
      </w:r>
      <w:r>
        <w:t xml:space="preserve"> </w:t>
      </w:r>
      <w:r>
        <w:t xml:space="preserve">is derived from the root</w:t>
      </w:r>
      <w:r>
        <w:t xml:space="preserve"> </w:t>
      </w:r>
      <w:r>
        <w:rPr>
          <w:i/>
          <w:iCs/>
        </w:rPr>
        <w:t xml:space="preserve">syandū prasravaṇe</w:t>
      </w:r>
      <w:r>
        <w:t xml:space="preserve"> </w:t>
      </w:r>
      <w:r>
        <w:t xml:space="preserve">(</w:t>
      </w:r>
      <w:r>
        <w:t xml:space="preserve">“to flow”</w:t>
      </w:r>
      <w:r>
        <w:t xml:space="preserve">); the sense is</w:t>
      </w:r>
      <w:r>
        <w:t xml:space="preserve"> </w:t>
      </w:r>
      <w:r>
        <w:t xml:space="preserve">“the Soma-juice that, when the creeper is pressed, is born and flows out in streams.”</w:t>
      </w:r>
      <w:r>
        <w:t xml:space="preserve"> </w:t>
      </w:r>
      <w:r>
        <w:rPr>
          <w:i/>
          <w:iCs/>
        </w:rPr>
        <w:t xml:space="preserve">Āvadan</w:t>
      </w:r>
      <w:r>
        <w:t xml:space="preserve"> </w:t>
      </w:r>
      <w:r>
        <w:t xml:space="preserve">means</w:t>
      </w:r>
      <w:r>
        <w:t xml:space="preserve"> </w:t>
      </w:r>
      <w:r>
        <w:t xml:space="preserve">“praising”</w:t>
      </w:r>
      <w:r>
        <w:t xml:space="preserve">: describing the delights and the like that come from drinking Soma.</w:t>
      </w:r>
    </w:p>
    <w:p>
      <w:pPr>
        <w:pStyle w:val="BodyText"/>
      </w:pPr>
      <w:r>
        <w:rPr>
          <w:b/>
          <w:bCs/>
        </w:rPr>
        <w:t xml:space="preserve">“Upa atiṣṭhanta”</w:t>
      </w:r>
      <w:r>
        <w:t xml:space="preserve"> </w:t>
      </w:r>
      <w:r>
        <w:t xml:space="preserve">—</w:t>
      </w:r>
      <w:r>
        <w:t xml:space="preserve"> </w:t>
      </w:r>
      <w:r>
        <w:t xml:space="preserve">“we are near, we come near;</w:t>
      </w:r>
      <w:r>
        <w:t xml:space="preserve"> </w:t>
      </w:r>
      <w:r>
        <w:rPr>
          <w:i/>
          <w:iCs/>
        </w:rPr>
        <w:t xml:space="preserve">approach you</w:t>
      </w:r>
      <w:r>
        <w:t xml:space="preserve">”</w:t>
      </w:r>
      <w:r>
        <w:t xml:space="preserve"> </w:t>
      </w:r>
      <w:r>
        <w:t xml:space="preserve">[the source’s own English]: that is, we pray to you.</w:t>
      </w:r>
    </w:p>
    <w:p>
      <w:pPr>
        <w:pStyle w:val="BodyText"/>
      </w:pPr>
      <w:r>
        <w:rPr>
          <w:b/>
          <w:bCs/>
        </w:rPr>
        <w:t xml:space="preserve">“Viduḥ te”</w:t>
      </w:r>
      <w:r>
        <w:t xml:space="preserve"> </w:t>
      </w:r>
      <w:r>
        <w:t xml:space="preserve">— if the word</w:t>
      </w:r>
      <w:r>
        <w:t xml:space="preserve"> </w:t>
      </w:r>
      <w:r>
        <w:rPr>
          <w:i/>
          <w:iCs/>
        </w:rPr>
        <w:t xml:space="preserve">dhanadānam</w:t>
      </w:r>
      <w:r>
        <w:t xml:space="preserve"> </w:t>
      </w:r>
      <w:r>
        <w:t xml:space="preserve">(</w:t>
      </w:r>
      <w:r>
        <w:t xml:space="preserve">“giving of wealth”</w:t>
      </w:r>
      <w:r>
        <w:t xml:space="preserve">) is not supplied with these words, no proper sense results. The usage</w:t>
      </w:r>
      <w:r>
        <w:t xml:space="preserve"> </w:t>
      </w:r>
      <w:r>
        <w:rPr>
          <w:i/>
          <w:iCs/>
        </w:rPr>
        <w:t xml:space="preserve">viduṣṭe</w:t>
      </w:r>
      <w:r>
        <w:t xml:space="preserve"> </w:t>
      </w:r>
      <w:r>
        <w:t xml:space="preserve">occurs also in the next rik.</w:t>
      </w:r>
    </w:p>
    <w:p>
      <w:pPr>
        <w:pStyle w:val="BodyText"/>
      </w:pPr>
      <w:r>
        <w:rPr>
          <w:b/>
          <w:bCs/>
        </w:rPr>
        <w:t xml:space="preserve">“Kāravaḥ”</w:t>
      </w:r>
      <w:r>
        <w:t xml:space="preserve"> </w:t>
      </w:r>
      <w:r>
        <w:t xml:space="preserve">—</w:t>
      </w:r>
      <w:r>
        <w:t xml:space="preserve"> </w:t>
      </w:r>
      <w:r>
        <w:rPr>
          <w:i/>
          <w:iCs/>
        </w:rPr>
        <w:t xml:space="preserve">kartāraḥ</w:t>
      </w:r>
      <w:r>
        <w:t xml:space="preserve">,</w:t>
      </w:r>
      <w:r>
        <w:t xml:space="preserve"> </w:t>
      </w:r>
      <w:r>
        <w:t xml:space="preserve">“those who do”</w:t>
      </w:r>
      <w:r>
        <w:t xml:space="preserve">; what they do is explained as those who perform sacrificial rites or make hymns.</w:t>
      </w:r>
    </w:p>
    <w:p>
      <w:pPr>
        <w:pStyle w:val="BodyText"/>
      </w:pPr>
      <w:r>
        <w:rPr>
          <w:b/>
          <w:bCs/>
        </w:rPr>
        <w:t xml:space="preserve">॥ Vyākaraṇa-prakriyā ॥</w:t>
      </w:r>
      <w:r>
        <w:t xml:space="preserve"> </w:t>
      </w:r>
      <w:r>
        <w:rPr>
          <w:i/>
          <w:iCs/>
        </w:rPr>
        <w:t xml:space="preserve">(grammar pages 472–474, noted briefly)</w:t>
      </w:r>
    </w:p>
    <w:p>
      <w:pPr>
        <w:pStyle w:val="BodyText"/>
      </w:pPr>
      <w:r>
        <w:rPr>
          <w:b/>
          <w:bCs/>
        </w:rPr>
        <w:t xml:space="preserve">तव (</w:t>
      </w:r>
      <w:r>
        <w:rPr>
          <w:b/>
          <w:bCs/>
          <w:i/>
          <w:iCs/>
        </w:rPr>
        <w:t xml:space="preserve">tava</w:t>
      </w:r>
      <w:r>
        <w:rPr>
          <w:b/>
          <w:bCs/>
        </w:rPr>
        <w:t xml:space="preserve">)</w:t>
      </w:r>
      <w:r>
        <w:t xml:space="preserve"> </w:t>
      </w:r>
      <w:r>
        <w:t xml:space="preserve">—</w:t>
      </w:r>
      <w:r>
        <w:t xml:space="preserve"> </w:t>
      </w:r>
      <w:r>
        <w:rPr>
          <w:i/>
          <w:iCs/>
        </w:rPr>
        <w:t xml:space="preserve">yuṣmad</w:t>
      </w:r>
      <w:r>
        <w:t xml:space="preserve"> </w:t>
      </w:r>
      <w:r>
        <w:t xml:space="preserve">+ genitive singular</w:t>
      </w:r>
      <w:r>
        <w:t xml:space="preserve"> </w:t>
      </w:r>
      <w:r>
        <w:rPr>
          <w:i/>
          <w:iCs/>
        </w:rPr>
        <w:t xml:space="preserve">ṅas</w:t>
      </w:r>
      <w:r>
        <w:t xml:space="preserve">; since</w:t>
      </w:r>
      <w:r>
        <w:t xml:space="preserve"> </w:t>
      </w:r>
      <w:r>
        <w:rPr>
          <w:i/>
          <w:iCs/>
        </w:rPr>
        <w:t xml:space="preserve">ṅas</w:t>
      </w:r>
      <w:r>
        <w:t xml:space="preserve"> </w:t>
      </w:r>
      <w:r>
        <w:t xml:space="preserve">follows,</w:t>
      </w:r>
      <w:r>
        <w:t xml:space="preserve"> </w:t>
      </w:r>
      <w:r>
        <w:t xml:space="preserve">“tavamamau ṅasi”</w:t>
      </w:r>
      <w:r>
        <w:t xml:space="preserve"> </w:t>
      </w:r>
      <w:r>
        <w:t xml:space="preserve">(Pā. 7-2-96 [?]) replaces the end of</w:t>
      </w:r>
      <w:r>
        <w:t xml:space="preserve"> </w:t>
      </w:r>
      <w:r>
        <w:rPr>
          <w:i/>
          <w:iCs/>
        </w:rPr>
        <w:t xml:space="preserve">yuṣmad</w:t>
      </w:r>
      <w:r>
        <w:t xml:space="preserve"> </w:t>
      </w:r>
      <w:r>
        <w:t xml:space="preserve">by</w:t>
      </w:r>
      <w:r>
        <w:t xml:space="preserve"> </w:t>
      </w:r>
      <w:r>
        <w:rPr>
          <w:i/>
          <w:iCs/>
        </w:rPr>
        <w:t xml:space="preserve">tava</w:t>
      </w:r>
      <w:r>
        <w:t xml:space="preserve">;</w:t>
      </w:r>
      <w:r>
        <w:t xml:space="preserve"> </w:t>
      </w:r>
      <w:r>
        <w:rPr>
          <w:i/>
          <w:iCs/>
        </w:rPr>
        <w:t xml:space="preserve">tava</w:t>
      </w:r>
      <w:r>
        <w:t xml:space="preserve"> </w:t>
      </w:r>
      <w:r>
        <w:t xml:space="preserve">+</w:t>
      </w:r>
      <w:r>
        <w:t xml:space="preserve"> </w:t>
      </w:r>
      <w:r>
        <w:rPr>
          <w:i/>
          <w:iCs/>
        </w:rPr>
        <w:t xml:space="preserve">a</w:t>
      </w:r>
      <w:r>
        <w:t xml:space="preserve"> </w:t>
      </w:r>
      <w:r>
        <w:t xml:space="preserve">+</w:t>
      </w:r>
      <w:r>
        <w:t xml:space="preserve"> </w:t>
      </w:r>
      <w:r>
        <w:rPr>
          <w:i/>
          <w:iCs/>
        </w:rPr>
        <w:t xml:space="preserve">as</w:t>
      </w:r>
      <w:r>
        <w:t xml:space="preserve"> </w:t>
      </w:r>
      <w:r>
        <w:t xml:space="preserve">→</w:t>
      </w:r>
      <w:r>
        <w:t xml:space="preserve"> </w:t>
      </w:r>
      <w:r>
        <w:rPr>
          <w:i/>
          <w:iCs/>
        </w:rPr>
        <w:t xml:space="preserve">pararūpa</w:t>
      </w:r>
      <w:r>
        <w:t xml:space="preserve"> </w:t>
      </w:r>
      <w:r>
        <w:t xml:space="preserve">(</w:t>
      </w:r>
      <w:r>
        <w:t xml:space="preserve">“ato guṇe,”</w:t>
      </w:r>
      <w:r>
        <w:t xml:space="preserve"> </w:t>
      </w:r>
      <w:r>
        <w:t xml:space="preserve">Pā. 6-1-97 [?]);</w:t>
      </w:r>
      <w:r>
        <w:t xml:space="preserve"> </w:t>
      </w:r>
      <w:r>
        <w:rPr>
          <w:i/>
          <w:iCs/>
        </w:rPr>
        <w:t xml:space="preserve">aś</w:t>
      </w:r>
      <w:r>
        <w:t xml:space="preserve"> </w:t>
      </w:r>
      <w:r>
        <w:t xml:space="preserve">replaces</w:t>
      </w:r>
      <w:r>
        <w:t xml:space="preserve"> </w:t>
      </w:r>
      <w:r>
        <w:rPr>
          <w:i/>
          <w:iCs/>
        </w:rPr>
        <w:t xml:space="preserve">ṅas</w:t>
      </w:r>
      <w:r>
        <w:t xml:space="preserve"> </w:t>
      </w:r>
      <w:r>
        <w:t xml:space="preserve">(</w:t>
      </w:r>
      <w:r>
        <w:t xml:space="preserve">“yuṣmadasmadbhyāṃ ṅaso ’ś,”</w:t>
      </w:r>
      <w:r>
        <w:t xml:space="preserve"> </w:t>
      </w:r>
      <w:r>
        <w:t xml:space="preserve">Pā. 7-1-27 [?]);</w:t>
      </w:r>
      <w:r>
        <w:t xml:space="preserve"> </w:t>
      </w:r>
      <w:r>
        <w:t xml:space="preserve">“śeṣe lopaḥ”</w:t>
      </w:r>
      <w:r>
        <w:t xml:space="preserve"> </w:t>
      </w:r>
      <w:r>
        <w:t xml:space="preserve">(Pā. 7-2-90 [?]) drops the final</w:t>
      </w:r>
      <w:r>
        <w:t xml:space="preserve"> </w:t>
      </w:r>
      <w:r>
        <w:rPr>
          <w:i/>
          <w:iCs/>
        </w:rPr>
        <w:t xml:space="preserve">a</w:t>
      </w:r>
      <w:r>
        <w:t xml:space="preserve">; initial-udātta by</w:t>
      </w:r>
      <w:r>
        <w:t xml:space="preserve"> </w:t>
      </w:r>
      <w:r>
        <w:t xml:space="preserve">“yuṣmadasmador jasi”</w:t>
      </w:r>
      <w:r>
        <w:t xml:space="preserve"> </w:t>
      </w:r>
      <w:r>
        <w:t xml:space="preserve">[print:</w:t>
      </w:r>
      <w:r>
        <w:t xml:space="preserve"> </w:t>
      </w:r>
      <w:r>
        <w:t xml:space="preserve">“…ṅasi”</w:t>
      </w:r>
      <w:r>
        <w:t xml:space="preserve">] (Pā. 6-1-211 [?]).</w:t>
      </w:r>
      <w:r>
        <w:t xml:space="preserve"> </w:t>
      </w:r>
      <w:r>
        <w:rPr>
          <w:b/>
          <w:bCs/>
        </w:rPr>
        <w:t xml:space="preserve">रातिभिः (</w:t>
      </w:r>
      <w:r>
        <w:rPr>
          <w:b/>
          <w:bCs/>
          <w:i/>
          <w:iCs/>
        </w:rPr>
        <w:t xml:space="preserve">rātibhiḥ</w:t>
      </w:r>
      <w:r>
        <w:rPr>
          <w:b/>
          <w:bCs/>
        </w:rPr>
        <w:t xml:space="preserve">)</w:t>
      </w:r>
      <w:r>
        <w:t xml:space="preserve"> </w:t>
      </w:r>
      <w:r>
        <w:t xml:space="preserve">— root</w:t>
      </w:r>
      <w:r>
        <w:t xml:space="preserve"> </w:t>
      </w:r>
      <w:r>
        <w:rPr>
          <w:i/>
          <w:iCs/>
        </w:rPr>
        <w:t xml:space="preserve">rā dāne</w:t>
      </w:r>
      <w:r>
        <w:t xml:space="preserve">;</w:t>
      </w:r>
      <w:r>
        <w:t xml:space="preserve"> </w:t>
      </w:r>
      <w:r>
        <w:rPr>
          <w:i/>
          <w:iCs/>
        </w:rPr>
        <w:t xml:space="preserve">ktin</w:t>
      </w:r>
      <w:r>
        <w:t xml:space="preserve"> </w:t>
      </w:r>
      <w:r>
        <w:t xml:space="preserve">by</w:t>
      </w:r>
      <w:r>
        <w:t xml:space="preserve"> </w:t>
      </w:r>
      <w:r>
        <w:t xml:space="preserve">“mantre vṛṣeṣapacamanavidabhūvīrā udāttaḥ”</w:t>
      </w:r>
      <w:r>
        <w:t xml:space="preserve"> </w:t>
      </w:r>
      <w:r>
        <w:t xml:space="preserve">(Pā. 3-3-96 [?]), udātta; the following</w:t>
      </w:r>
      <w:r>
        <w:t xml:space="preserve"> </w:t>
      </w:r>
      <w:r>
        <w:rPr>
          <w:i/>
          <w:iCs/>
        </w:rPr>
        <w:t xml:space="preserve">bhis</w:t>
      </w:r>
      <w:r>
        <w:t xml:space="preserve"> </w:t>
      </w:r>
      <w:r>
        <w:t xml:space="preserve">is unaccented.</w:t>
      </w:r>
      <w:r>
        <w:t xml:space="preserve"> </w:t>
      </w:r>
      <w:r>
        <w:rPr>
          <w:b/>
          <w:bCs/>
        </w:rPr>
        <w:t xml:space="preserve">आयम् (</w:t>
      </w:r>
      <w:r>
        <w:rPr>
          <w:b/>
          <w:bCs/>
          <w:i/>
          <w:iCs/>
        </w:rPr>
        <w:t xml:space="preserve">āyam</w:t>
      </w:r>
      <w:r>
        <w:rPr>
          <w:b/>
          <w:bCs/>
        </w:rPr>
        <w:t xml:space="preserve">)</w:t>
      </w:r>
      <w:r>
        <w:t xml:space="preserve"> </w:t>
      </w:r>
      <w:r>
        <w:t xml:space="preserve">— root</w:t>
      </w:r>
      <w:r>
        <w:t xml:space="preserve"> </w:t>
      </w:r>
      <w:r>
        <w:rPr>
          <w:i/>
          <w:iCs/>
        </w:rPr>
        <w:t xml:space="preserve">iṇ gatau</w:t>
      </w:r>
      <w:r>
        <w:t xml:space="preserve">;</w:t>
      </w:r>
      <w:r>
        <w:t xml:space="preserve"> </w:t>
      </w:r>
      <w:r>
        <w:rPr>
          <w:i/>
          <w:iCs/>
        </w:rPr>
        <w:t xml:space="preserve">laṅ</w:t>
      </w:r>
      <w:r>
        <w:t xml:space="preserve"> </w:t>
      </w:r>
      <w:r>
        <w:t xml:space="preserve">first singular</w:t>
      </w:r>
      <w:r>
        <w:t xml:space="preserve"> </w:t>
      </w:r>
      <w:r>
        <w:rPr>
          <w:i/>
          <w:iCs/>
        </w:rPr>
        <w:t xml:space="preserve">mip</w:t>
      </w:r>
      <w:r>
        <w:t xml:space="preserve">;</w:t>
      </w:r>
      <w:r>
        <w:t xml:space="preserve"> </w:t>
      </w:r>
      <w:r>
        <w:rPr>
          <w:i/>
          <w:iCs/>
        </w:rPr>
        <w:t xml:space="preserve">mip</w:t>
      </w:r>
      <w:r>
        <w:t xml:space="preserve"> </w:t>
      </w:r>
      <w:r>
        <w:t xml:space="preserve">→</w:t>
      </w:r>
      <w:r>
        <w:t xml:space="preserve"> </w:t>
      </w:r>
      <w:r>
        <w:rPr>
          <w:i/>
          <w:iCs/>
        </w:rPr>
        <w:t xml:space="preserve">am</w:t>
      </w:r>
      <w:r>
        <w:t xml:space="preserve"> </w:t>
      </w:r>
      <w:r>
        <w:t xml:space="preserve">by</w:t>
      </w:r>
      <w:r>
        <w:t xml:space="preserve"> </w:t>
      </w:r>
      <w:r>
        <w:t xml:space="preserve">“tasthasthamipāṃ tāṃtaṃtāmaḥ”</w:t>
      </w:r>
      <w:r>
        <w:t xml:space="preserve"> </w:t>
      </w:r>
      <w:r>
        <w:t xml:space="preserve">(Pā. 3-4-101 [?]);</w:t>
      </w:r>
      <w:r>
        <w:t xml:space="preserve"> </w:t>
      </w:r>
      <w:r>
        <w:rPr>
          <w:i/>
          <w:iCs/>
        </w:rPr>
        <w:t xml:space="preserve">śap</w:t>
      </w:r>
      <w:r>
        <w:t xml:space="preserve">, dropped by</w:t>
      </w:r>
      <w:r>
        <w:t xml:space="preserve"> </w:t>
      </w:r>
      <w:r>
        <w:t xml:space="preserve">“ādiprabhṛtibhyaḥ śapaḥ”</w:t>
      </w:r>
      <w:r>
        <w:t xml:space="preserve"> </w:t>
      </w:r>
      <w:r>
        <w:t xml:space="preserve">(Pā. 2-4-72 [?]); the augment</w:t>
      </w:r>
      <w:r>
        <w:t xml:space="preserve"> </w:t>
      </w:r>
      <w:r>
        <w:rPr>
          <w:i/>
          <w:iCs/>
        </w:rPr>
        <w:t xml:space="preserve">āṭ</w:t>
      </w:r>
      <w:r>
        <w:t xml:space="preserve"> </w:t>
      </w:r>
      <w:r>
        <w:t xml:space="preserve">(</w:t>
      </w:r>
      <w:r>
        <w:t xml:space="preserve">“āḍ ajādīnām,”</w:t>
      </w:r>
      <w:r>
        <w:t xml:space="preserve"> </w:t>
      </w:r>
      <w:r>
        <w:t xml:space="preserve">Pā. 6-4-72 [?]);</w:t>
      </w:r>
      <w:r>
        <w:t xml:space="preserve"> </w:t>
      </w:r>
      <w:r>
        <w:rPr>
          <w:i/>
          <w:iCs/>
        </w:rPr>
        <w:t xml:space="preserve">vṛddhi</w:t>
      </w:r>
      <w:r>
        <w:t xml:space="preserve"> </w:t>
      </w:r>
      <w:r>
        <w:t xml:space="preserve">(</w:t>
      </w:r>
      <w:r>
        <w:t xml:space="preserve">“āṭaś ca,”</w:t>
      </w:r>
      <w:r>
        <w:t xml:space="preserve"> </w:t>
      </w:r>
      <w:r>
        <w:t xml:space="preserve">Pā. 6-1-90 [?]);</w:t>
      </w:r>
      <w:r>
        <w:t xml:space="preserve"> </w:t>
      </w:r>
      <w:r>
        <w:rPr>
          <w:i/>
          <w:iCs/>
        </w:rPr>
        <w:t xml:space="preserve">ai</w:t>
      </w:r>
      <w:r>
        <w:t xml:space="preserve"> </w:t>
      </w:r>
      <w:r>
        <w:t xml:space="preserve">→</w:t>
      </w:r>
      <w:r>
        <w:t xml:space="preserve"> </w:t>
      </w:r>
      <w:r>
        <w:rPr>
          <w:i/>
          <w:iCs/>
        </w:rPr>
        <w:t xml:space="preserve">āy</w:t>
      </w:r>
      <w:r>
        <w:t xml:space="preserve"> </w:t>
      </w:r>
      <w:r>
        <w:t xml:space="preserve">(</w:t>
      </w:r>
      <w:r>
        <w:t xml:space="preserve">“eco ’yavāyāvaḥ,”</w:t>
      </w:r>
      <w:r>
        <w:t xml:space="preserve"> </w:t>
      </w:r>
      <w:r>
        <w:t xml:space="preserve">Pā. 6-1-78 [?]);</w:t>
      </w:r>
      <w:r>
        <w:t xml:space="preserve"> </w:t>
      </w:r>
      <w:r>
        <w:rPr>
          <w:i/>
          <w:iCs/>
        </w:rPr>
        <w:t xml:space="preserve">āyam</w:t>
      </w:r>
      <w:r>
        <w:t xml:space="preserve">; unaccented.</w:t>
      </w:r>
      <w:r>
        <w:t xml:space="preserve"> </w:t>
      </w:r>
      <w:r>
        <w:rPr>
          <w:b/>
          <w:bCs/>
        </w:rPr>
        <w:t xml:space="preserve">सिन्धुम् (</w:t>
      </w:r>
      <w:r>
        <w:rPr>
          <w:b/>
          <w:bCs/>
          <w:i/>
          <w:iCs/>
        </w:rPr>
        <w:t xml:space="preserve">sindhum</w:t>
      </w:r>
      <w:r>
        <w:rPr>
          <w:b/>
          <w:bCs/>
        </w:rPr>
        <w:t xml:space="preserve">)</w:t>
      </w:r>
      <w:r>
        <w:t xml:space="preserve"> </w:t>
      </w:r>
      <w:r>
        <w:t xml:space="preserve">— root</w:t>
      </w:r>
      <w:r>
        <w:t xml:space="preserve"> </w:t>
      </w:r>
      <w:r>
        <w:rPr>
          <w:i/>
          <w:iCs/>
        </w:rPr>
        <w:t xml:space="preserve">syandū prasravaṇe</w:t>
      </w:r>
      <w:r>
        <w:t xml:space="preserve">;</w:t>
      </w:r>
      <w:r>
        <w:t xml:space="preserve"> </w:t>
      </w:r>
      <w:r>
        <w:t xml:space="preserve">“syandeḥ saṃprasāraṇaṃ dhaś ca”</w:t>
      </w:r>
      <w:r>
        <w:t xml:space="preserve"> </w:t>
      </w:r>
      <w:r>
        <w:t xml:space="preserve">(Uṇ. 1-11 [?]) with</w:t>
      </w:r>
      <w:r>
        <w:t xml:space="preserve"> </w:t>
      </w:r>
      <w:r>
        <w:t xml:space="preserve">“dhāny enit”</w:t>
      </w:r>
      <w:r>
        <w:t xml:space="preserve"> </w:t>
      </w:r>
      <w:r>
        <w:t xml:space="preserve">[print:</w:t>
      </w:r>
      <w:r>
        <w:t xml:space="preserve"> </w:t>
      </w:r>
      <w:r>
        <w:t xml:space="preserve">“dhānye nit”</w:t>
      </w:r>
      <w:r>
        <w:t xml:space="preserve">] (Uṇ. 1-9 [?]) carried over, so</w:t>
      </w:r>
      <w:r>
        <w:t xml:space="preserve"> </w:t>
      </w:r>
      <w:r>
        <w:rPr>
          <w:i/>
          <w:iCs/>
        </w:rPr>
        <w:t xml:space="preserve">nit</w:t>
      </w:r>
      <w:r>
        <w:t xml:space="preserve">; the suffix</w:t>
      </w:r>
      <w:r>
        <w:t xml:space="preserve"> </w:t>
      </w:r>
      <w:r>
        <w:rPr>
          <w:i/>
          <w:iCs/>
        </w:rPr>
        <w:t xml:space="preserve">u</w:t>
      </w:r>
      <w:r>
        <w:t xml:space="preserve">, with</w:t>
      </w:r>
      <w:r>
        <w:t xml:space="preserve"> </w:t>
      </w:r>
      <w:r>
        <w:rPr>
          <w:i/>
          <w:iCs/>
        </w:rPr>
        <w:t xml:space="preserve">saṃprasāraṇa</w:t>
      </w:r>
      <w:r>
        <w:t xml:space="preserve"> </w:t>
      </w:r>
      <w:r>
        <w:t xml:space="preserve">of</w:t>
      </w:r>
      <w:r>
        <w:t xml:space="preserve"> </w:t>
      </w:r>
      <w:r>
        <w:rPr>
          <w:i/>
          <w:iCs/>
        </w:rPr>
        <w:t xml:space="preserve">y</w:t>
      </w:r>
      <w:r>
        <w:t xml:space="preserve"> </w:t>
      </w:r>
      <w:r>
        <w:t xml:space="preserve">and</w:t>
      </w:r>
      <w:r>
        <w:t xml:space="preserve"> </w:t>
      </w:r>
      <w:r>
        <w:rPr>
          <w:i/>
          <w:iCs/>
        </w:rPr>
        <w:t xml:space="preserve">dh</w:t>
      </w:r>
      <w:r>
        <w:t xml:space="preserve"> </w:t>
      </w:r>
      <w:r>
        <w:t xml:space="preserve">in place of</w:t>
      </w:r>
      <w:r>
        <w:t xml:space="preserve"> </w:t>
      </w:r>
      <w:r>
        <w:rPr>
          <w:i/>
          <w:iCs/>
        </w:rPr>
        <w:t xml:space="preserve">d</w:t>
      </w:r>
      <w:r>
        <w:t xml:space="preserve">;</w:t>
      </w:r>
      <w:r>
        <w:t xml:space="preserve"> </w:t>
      </w:r>
      <w:r>
        <w:rPr>
          <w:i/>
          <w:iCs/>
        </w:rPr>
        <w:t xml:space="preserve">sindhu</w:t>
      </w:r>
      <w:r>
        <w:t xml:space="preserve">; initial-udātta (</w:t>
      </w:r>
      <w:r>
        <w:rPr>
          <w:i/>
          <w:iCs/>
        </w:rPr>
        <w:t xml:space="preserve">nit</w:t>
      </w:r>
      <w:r>
        <w:t xml:space="preserve">).</w:t>
      </w:r>
      <w:r>
        <w:t xml:space="preserve"> </w:t>
      </w:r>
      <w:r>
        <w:rPr>
          <w:b/>
          <w:bCs/>
        </w:rPr>
        <w:t xml:space="preserve">आवदन् (</w:t>
      </w:r>
      <w:r>
        <w:rPr>
          <w:b/>
          <w:bCs/>
          <w:i/>
          <w:iCs/>
        </w:rPr>
        <w:t xml:space="preserve">āvadan</w:t>
      </w:r>
      <w:r>
        <w:rPr>
          <w:b/>
          <w:bCs/>
        </w:rPr>
        <w:t xml:space="preserve">)</w:t>
      </w:r>
      <w:r>
        <w:t xml:space="preserve"> </w:t>
      </w:r>
      <w:r>
        <w:t xml:space="preserve">— root</w:t>
      </w:r>
      <w:r>
        <w:t xml:space="preserve"> </w:t>
      </w:r>
      <w:r>
        <w:rPr>
          <w:i/>
          <w:iCs/>
        </w:rPr>
        <w:t xml:space="preserve">vada vyaktāyāṃ vāci</w:t>
      </w:r>
      <w:r>
        <w:t xml:space="preserve">;</w:t>
      </w:r>
      <w:r>
        <w:t xml:space="preserve"> </w:t>
      </w:r>
      <w:r>
        <w:rPr>
          <w:i/>
          <w:iCs/>
        </w:rPr>
        <w:t xml:space="preserve">laṭ</w:t>
      </w:r>
      <w:r>
        <w:t xml:space="preserve"> </w:t>
      </w:r>
      <w:r>
        <w:t xml:space="preserve">with</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vad</w:t>
      </w:r>
      <w:r>
        <w:t xml:space="preserve"> </w:t>
      </w:r>
      <w:r>
        <w:t xml:space="preserve">+</w:t>
      </w:r>
      <w:r>
        <w:t xml:space="preserve"> </w:t>
      </w:r>
      <w:r>
        <w:rPr>
          <w:i/>
          <w:iCs/>
        </w:rPr>
        <w:t xml:space="preserve">at</w:t>
      </w:r>
      <w:r>
        <w:t xml:space="preserve">; the</w:t>
      </w:r>
      <w:r>
        <w:t xml:space="preserve"> </w:t>
      </w:r>
      <w:r>
        <w:rPr>
          <w:i/>
          <w:iCs/>
        </w:rPr>
        <w:t xml:space="preserve">śap</w:t>
      </w:r>
      <w:r>
        <w:t xml:space="preserve"> </w:t>
      </w:r>
      <w:r>
        <w:t xml:space="preserve">is</w:t>
      </w:r>
      <w:r>
        <w:t xml:space="preserve"> </w:t>
      </w:r>
      <w:r>
        <w:rPr>
          <w:i/>
          <w:iCs/>
        </w:rPr>
        <w:t xml:space="preserve">pit</w:t>
      </w:r>
      <w:r>
        <w:t xml:space="preserve">, unaccented; the</w:t>
      </w:r>
      <w:r>
        <w:t xml:space="preserve"> </w:t>
      </w:r>
      <w:r>
        <w:rPr>
          <w:i/>
          <w:iCs/>
        </w:rPr>
        <w:t xml:space="preserve">lasārvadhātuka</w:t>
      </w:r>
      <w:r>
        <w:t xml:space="preserve"> </w:t>
      </w:r>
      <w:r>
        <w:rPr>
          <w:i/>
          <w:iCs/>
        </w:rPr>
        <w:t xml:space="preserve">śatṛ</w:t>
      </w:r>
      <w:r>
        <w:t xml:space="preserve"> </w:t>
      </w:r>
      <w:r>
        <w:t xml:space="preserve">after the</w:t>
      </w:r>
      <w:r>
        <w:t xml:space="preserve"> </w:t>
      </w:r>
      <w:r>
        <w:rPr>
          <w:i/>
          <w:iCs/>
        </w:rPr>
        <w:t xml:space="preserve">upadeśa</w:t>
      </w:r>
      <w:r>
        <w:t xml:space="preserve"> </w:t>
      </w:r>
      <w:r>
        <w:rPr>
          <w:i/>
          <w:iCs/>
        </w:rPr>
        <w:t xml:space="preserve">a</w:t>
      </w:r>
      <w:r>
        <w:t xml:space="preserve"> </w:t>
      </w:r>
      <w:r>
        <w:t xml:space="preserve">is unaccented (</w:t>
      </w:r>
      <w:r>
        <w:t xml:space="preserve">“tāsyanudāttenṅid-adupadeśāt…,”</w:t>
      </w:r>
      <w:r>
        <w:t xml:space="preserve"> </w:t>
      </w:r>
      <w:r>
        <w:t xml:space="preserve">Pā. 6-1-186 [?]); the root’s accent stands; compounded with the</w:t>
      </w:r>
      <w:r>
        <w:t xml:space="preserve"> </w:t>
      </w:r>
      <w:r>
        <w:rPr>
          <w:i/>
          <w:iCs/>
        </w:rPr>
        <w:t xml:space="preserve">gati</w:t>
      </w:r>
      <w:r>
        <w:t xml:space="preserve"> </w:t>
      </w:r>
      <w:r>
        <w:rPr>
          <w:i/>
          <w:iCs/>
        </w:rPr>
        <w:t xml:space="preserve">ā</w:t>
      </w:r>
      <w:r>
        <w:t xml:space="preserve"> </w:t>
      </w:r>
      <w:r>
        <w:t xml:space="preserve">(</w:t>
      </w:r>
      <w:r>
        <w:t xml:space="preserve">“kugatiprādayaḥ,”</w:t>
      </w:r>
      <w:r>
        <w:t xml:space="preserve"> </w:t>
      </w:r>
      <w:r>
        <w:t xml:space="preserve">Pā. 2-2-18 [?]), the</w:t>
      </w:r>
      <w:r>
        <w:t xml:space="preserve"> </w:t>
      </w:r>
      <w:r>
        <w:rPr>
          <w:i/>
          <w:iCs/>
        </w:rPr>
        <w:t xml:space="preserve">kṛdanta</w:t>
      </w:r>
      <w:r>
        <w:t xml:space="preserve"> </w:t>
      </w:r>
      <w:r>
        <w:t xml:space="preserve">second member’s accent (Pā. 6-2-139 [?]) remains; the</w:t>
      </w:r>
      <w:r>
        <w:t xml:space="preserve"> </w:t>
      </w:r>
      <w:r>
        <w:rPr>
          <w:i/>
          <w:iCs/>
        </w:rPr>
        <w:t xml:space="preserve">num</w:t>
      </w:r>
      <w:r>
        <w:t xml:space="preserve"> </w:t>
      </w:r>
      <w:r>
        <w:t xml:space="preserve">of</w:t>
      </w:r>
      <w:r>
        <w:t xml:space="preserve"> </w:t>
      </w:r>
      <w:r>
        <w:t xml:space="preserve">“ugidacām…”</w:t>
      </w:r>
      <w:r>
        <w:t xml:space="preserve"> </w:t>
      </w:r>
      <w:r>
        <w:t xml:space="preserve">(Pā. 7-1-70 [?]) comes in, then</w:t>
      </w:r>
      <w:r>
        <w:t xml:space="preserve"> </w:t>
      </w:r>
      <w:r>
        <w:t xml:space="preserve">“hal-ṅyābbhyo dīrghāt sutisy apṛktaṃ hal”</w:t>
      </w:r>
      <w:r>
        <w:t xml:space="preserve"> </w:t>
      </w:r>
      <w:r>
        <w:t xml:space="preserve">(Pā. 6-1-68 [?]) and</w:t>
      </w:r>
      <w:r>
        <w:t xml:space="preserve"> </w:t>
      </w:r>
      <w:r>
        <w:t xml:space="preserve">“saṃyogāntasya lopaḥ”</w:t>
      </w:r>
      <w:r>
        <w:t xml:space="preserve"> </w:t>
      </w:r>
      <w:r>
        <w:t xml:space="preserve">(Pā. 8-2-23 [?]); by</w:t>
      </w:r>
      <w:r>
        <w:t xml:space="preserve"> </w:t>
      </w:r>
      <w:r>
        <w:rPr>
          <w:i/>
          <w:iCs/>
        </w:rPr>
        <w:t xml:space="preserve">pūrvatrāsiddham</w:t>
      </w:r>
      <w:r>
        <w:t xml:space="preserve"> </w:t>
      </w:r>
      <w:r>
        <w:t xml:space="preserve">the</w:t>
      </w:r>
      <w:r>
        <w:t xml:space="preserve"> </w:t>
      </w:r>
      <w:r>
        <w:rPr>
          <w:i/>
          <w:iCs/>
        </w:rPr>
        <w:t xml:space="preserve">n</w:t>
      </w:r>
      <w:r>
        <w:t xml:space="preserve"> </w:t>
      </w:r>
      <w:r>
        <w:t xml:space="preserve">is not dropped by</w:t>
      </w:r>
      <w:r>
        <w:t xml:space="preserve"> </w:t>
      </w:r>
      <w:r>
        <w:t xml:space="preserve">“nalopaḥ prātipadikāntasya”</w:t>
      </w:r>
      <w:r>
        <w:t xml:space="preserve"> </w:t>
      </w:r>
      <w:r>
        <w:t xml:space="preserve">(Pā. 8-2-7 [?]).</w:t>
      </w:r>
      <w:r>
        <w:t xml:space="preserve"> </w:t>
      </w:r>
      <w:r>
        <w:rPr>
          <w:b/>
          <w:bCs/>
        </w:rPr>
        <w:t xml:space="preserve">अतिष्ठन्त (</w:t>
      </w:r>
      <w:r>
        <w:rPr>
          <w:b/>
          <w:bCs/>
          <w:i/>
          <w:iCs/>
        </w:rPr>
        <w:t xml:space="preserve">atiṣṭhanta</w:t>
      </w:r>
      <w:r>
        <w:rPr>
          <w:b/>
          <w:bCs/>
        </w:rPr>
        <w:t xml:space="preserve">)</w:t>
      </w:r>
      <w:r>
        <w:t xml:space="preserve"> </w:t>
      </w:r>
      <w:r>
        <w:t xml:space="preserve">— root</w:t>
      </w:r>
      <w:r>
        <w:t xml:space="preserve"> </w:t>
      </w:r>
      <w:r>
        <w:rPr>
          <w:i/>
          <w:iCs/>
        </w:rPr>
        <w:t xml:space="preserve">ṣṭhā gatinivṛttau</w:t>
      </w:r>
      <w:r>
        <w:t xml:space="preserve"> </w:t>
      </w:r>
      <w:r>
        <w:t xml:space="preserve">with the prefix</w:t>
      </w:r>
      <w:r>
        <w:t xml:space="preserve"> </w:t>
      </w:r>
      <w:r>
        <w:rPr>
          <w:i/>
          <w:iCs/>
        </w:rPr>
        <w:t xml:space="preserve">upa</w:t>
      </w:r>
      <w:r>
        <w:t xml:space="preserve">;</w:t>
      </w:r>
      <w:r>
        <w:t xml:space="preserve"> </w:t>
      </w:r>
      <w:r>
        <w:t xml:space="preserve">“upānmantrakaraṇe”</w:t>
      </w:r>
      <w:r>
        <w:t xml:space="preserve"> </w:t>
      </w:r>
      <w:r>
        <w:t xml:space="preserve">(Pā. 1-3-25 [?]) gives ātmanepada for</w:t>
      </w:r>
      <w:r>
        <w:t xml:space="preserve"> </w:t>
      </w:r>
      <w:r>
        <w:rPr>
          <w:i/>
          <w:iCs/>
        </w:rPr>
        <w:t xml:space="preserve">sthā</w:t>
      </w:r>
      <w:r>
        <w:t xml:space="preserve"> </w:t>
      </w:r>
      <w:r>
        <w:t xml:space="preserve">after</w:t>
      </w:r>
      <w:r>
        <w:t xml:space="preserve"> </w:t>
      </w:r>
      <w:r>
        <w:rPr>
          <w:i/>
          <w:iCs/>
        </w:rPr>
        <w:t xml:space="preserve">upa</w:t>
      </w:r>
      <w:r>
        <w:t xml:space="preserve"> </w:t>
      </w:r>
      <w:r>
        <w:t xml:space="preserve">when a mantra is meant;</w:t>
      </w:r>
      <w:r>
        <w:t xml:space="preserve"> </w:t>
      </w:r>
      <w:r>
        <w:rPr>
          <w:i/>
          <w:iCs/>
        </w:rPr>
        <w:t xml:space="preserve">laṅ</w:t>
      </w:r>
      <w:r>
        <w:t xml:space="preserve"> </w:t>
      </w:r>
      <w:r>
        <w:t xml:space="preserve">third plural</w:t>
      </w:r>
      <w:r>
        <w:t xml:space="preserve"> </w:t>
      </w:r>
      <w:r>
        <w:rPr>
          <w:i/>
          <w:iCs/>
        </w:rPr>
        <w:t xml:space="preserve">jha</w:t>
      </w:r>
      <w:r>
        <w:t xml:space="preserve">;</w:t>
      </w:r>
      <w:r>
        <w:t xml:space="preserve"> </w:t>
      </w:r>
      <w:r>
        <w:rPr>
          <w:i/>
          <w:iCs/>
        </w:rPr>
        <w:t xml:space="preserve">śap</w:t>
      </w:r>
      <w:r>
        <w:t xml:space="preserve">;</w:t>
      </w:r>
      <w:r>
        <w:t xml:space="preserve"> </w:t>
      </w:r>
      <w:r>
        <w:rPr>
          <w:i/>
          <w:iCs/>
        </w:rPr>
        <w:t xml:space="preserve">sthā</w:t>
      </w:r>
      <w:r>
        <w:t xml:space="preserve"> </w:t>
      </w:r>
      <w:r>
        <w:t xml:space="preserve">→</w:t>
      </w:r>
      <w:r>
        <w:t xml:space="preserve"> </w:t>
      </w:r>
      <w:r>
        <w:rPr>
          <w:i/>
          <w:iCs/>
        </w:rPr>
        <w:t xml:space="preserve">tiṣṭha</w:t>
      </w:r>
      <w:r>
        <w:t xml:space="preserve"> </w:t>
      </w:r>
      <w:r>
        <w:t xml:space="preserve">(</w:t>
      </w:r>
      <w:r>
        <w:t xml:space="preserve">“pāghrādhmā…,”</w:t>
      </w:r>
      <w:r>
        <w:t xml:space="preserve"> </w:t>
      </w:r>
      <w:r>
        <w:t xml:space="preserve">Pā. 7-3-78 [?]);</w:t>
      </w:r>
      <w:r>
        <w:t xml:space="preserve"> </w:t>
      </w:r>
      <w:r>
        <w:rPr>
          <w:i/>
          <w:iCs/>
        </w:rPr>
        <w:t xml:space="preserve">jha</w:t>
      </w:r>
      <w:r>
        <w:t xml:space="preserve"> </w:t>
      </w:r>
      <w:r>
        <w:t xml:space="preserve">→</w:t>
      </w:r>
      <w:r>
        <w:t xml:space="preserve"> </w:t>
      </w:r>
      <w:r>
        <w:rPr>
          <w:i/>
          <w:iCs/>
        </w:rPr>
        <w:t xml:space="preserve">anta</w:t>
      </w:r>
      <w:r>
        <w:t xml:space="preserve"> </w:t>
      </w:r>
      <w:r>
        <w:t xml:space="preserve">(</w:t>
      </w:r>
      <w:r>
        <w:t xml:space="preserve">“jhoʼntaḥ,”</w:t>
      </w:r>
      <w:r>
        <w:t xml:space="preserve"> </w:t>
      </w:r>
      <w:r>
        <w:t xml:space="preserve">Pā. 7-1-3 [?]);</w:t>
      </w:r>
      <w:r>
        <w:t xml:space="preserve"> </w:t>
      </w:r>
      <w:r>
        <w:rPr>
          <w:i/>
          <w:iCs/>
        </w:rPr>
        <w:t xml:space="preserve">aṭ</w:t>
      </w:r>
      <w:r>
        <w:t xml:space="preserve"> </w:t>
      </w:r>
      <w:r>
        <w:t xml:space="preserve">augment;</w:t>
      </w:r>
      <w:r>
        <w:t xml:space="preserve"> </w:t>
      </w:r>
      <w:r>
        <w:t xml:space="preserve">“ato guṇe”</w:t>
      </w:r>
      <w:r>
        <w:t xml:space="preserve"> </w:t>
      </w:r>
      <w:r>
        <w:t xml:space="preserve">for the repeated</w:t>
      </w:r>
      <w:r>
        <w:t xml:space="preserve"> </w:t>
      </w:r>
      <w:r>
        <w:rPr>
          <w:i/>
          <w:iCs/>
        </w:rPr>
        <w:t xml:space="preserve">a</w:t>
      </w:r>
      <w:r>
        <w:t xml:space="preserve">.</w:t>
      </w:r>
      <w:r>
        <w:t xml:space="preserve"> </w:t>
      </w:r>
      <w:r>
        <w:rPr>
          <w:b/>
          <w:bCs/>
        </w:rPr>
        <w:t xml:space="preserve">गिर्वणः (</w:t>
      </w:r>
      <w:r>
        <w:rPr>
          <w:b/>
          <w:bCs/>
          <w:i/>
          <w:iCs/>
        </w:rPr>
        <w:t xml:space="preserve">girvaṇaḥ</w:t>
      </w:r>
      <w:r>
        <w:rPr>
          <w:b/>
          <w:bCs/>
        </w:rPr>
        <w:t xml:space="preserve">)</w:t>
      </w:r>
      <w:r>
        <w:t xml:space="preserve"> </w:t>
      </w:r>
      <w:r>
        <w:t xml:space="preserve">— explained under Sūkta 10, Rik 12 (</w:t>
      </w:r>
      <w:r>
        <w:rPr>
          <w:i/>
          <w:iCs/>
        </w:rPr>
        <w:t xml:space="preserve">gṝ śabde</w:t>
      </w:r>
      <w:r>
        <w:t xml:space="preserve"> </w:t>
      </w:r>
      <w:r>
        <w:t xml:space="preserve">with</w:t>
      </w:r>
      <w:r>
        <w:t xml:space="preserve"> </w:t>
      </w:r>
      <w:r>
        <w:rPr>
          <w:i/>
          <w:iCs/>
        </w:rPr>
        <w:t xml:space="preserve">kvip</w:t>
      </w:r>
      <w:r>
        <w:t xml:space="preserve">,</w:t>
      </w:r>
      <w:r>
        <w:t xml:space="preserve"> </w:t>
      </w:r>
      <w:r>
        <w:rPr>
          <w:i/>
          <w:iCs/>
        </w:rPr>
        <w:t xml:space="preserve">i</w:t>
      </w:r>
      <w:r>
        <w:t xml:space="preserve"> </w:t>
      </w:r>
      <w:r>
        <w:t xml:space="preserve">for</w:t>
      </w:r>
      <w:r>
        <w:t xml:space="preserve"> </w:t>
      </w:r>
      <w:r>
        <w:rPr>
          <w:i/>
          <w:iCs/>
        </w:rPr>
        <w:t xml:space="preserve">ṛ</w:t>
      </w:r>
      <w:r>
        <w:t xml:space="preserve"> </w:t>
      </w:r>
      <w:r>
        <w:t xml:space="preserve">[Pā. 7-1-100 [?]],</w:t>
      </w:r>
      <w:r>
        <w:t xml:space="preserve"> </w:t>
      </w:r>
      <w:r>
        <w:rPr>
          <w:i/>
          <w:iCs/>
        </w:rPr>
        <w:t xml:space="preserve">vana</w:t>
      </w:r>
      <w:r>
        <w:t xml:space="preserve"> </w:t>
      </w:r>
      <w:r>
        <w:t xml:space="preserve">with</w:t>
      </w:r>
      <w:r>
        <w:t xml:space="preserve"> </w:t>
      </w:r>
      <w:r>
        <w:rPr>
          <w:i/>
          <w:iCs/>
        </w:rPr>
        <w:t xml:space="preserve">asun</w:t>
      </w:r>
      <w:r>
        <w:t xml:space="preserve">, the vocative, unaccented).</w:t>
      </w:r>
      <w:r>
        <w:t xml:space="preserve"> </w:t>
      </w:r>
      <w:r>
        <w:rPr>
          <w:b/>
          <w:bCs/>
        </w:rPr>
        <w:t xml:space="preserve">विदुः (</w:t>
      </w:r>
      <w:r>
        <w:rPr>
          <w:b/>
          <w:bCs/>
          <w:i/>
          <w:iCs/>
        </w:rPr>
        <w:t xml:space="preserve">viduḥ</w:t>
      </w:r>
      <w:r>
        <w:rPr>
          <w:b/>
          <w:bCs/>
        </w:rPr>
        <w:t xml:space="preserve">)</w:t>
      </w:r>
      <w:r>
        <w:t xml:space="preserve"> </w:t>
      </w:r>
      <w:r>
        <w:t xml:space="preserve">— root</w:t>
      </w:r>
      <w:r>
        <w:t xml:space="preserve"> </w:t>
      </w:r>
      <w:r>
        <w:rPr>
          <w:i/>
          <w:iCs/>
        </w:rPr>
        <w:t xml:space="preserve">vida jñāne</w:t>
      </w:r>
      <w:r>
        <w:t xml:space="preserve"> </w:t>
      </w:r>
      <w:r>
        <w:t xml:space="preserve">(adādi);</w:t>
      </w:r>
      <w:r>
        <w:t xml:space="preserve"> </w:t>
      </w:r>
      <w:r>
        <w:rPr>
          <w:i/>
          <w:iCs/>
        </w:rPr>
        <w:t xml:space="preserve">laṭ</w:t>
      </w:r>
      <w:r>
        <w:t xml:space="preserve"> </w:t>
      </w:r>
      <w:r>
        <w:t xml:space="preserve">with</w:t>
      </w:r>
      <w:r>
        <w:t xml:space="preserve"> </w:t>
      </w:r>
      <w:r>
        <w:rPr>
          <w:i/>
          <w:iCs/>
        </w:rPr>
        <w:t xml:space="preserve">jhi</w:t>
      </w:r>
      <w:r>
        <w:t xml:space="preserve">;</w:t>
      </w:r>
      <w:r>
        <w:t xml:space="preserve"> </w:t>
      </w:r>
      <w:r>
        <w:rPr>
          <w:i/>
          <w:iCs/>
        </w:rPr>
        <w:t xml:space="preserve">śap</w:t>
      </w:r>
      <w:r>
        <w:t xml:space="preserve"> </w:t>
      </w:r>
      <w:r>
        <w:t xml:space="preserve">dropped by Pā. 2-4-72 [?];</w:t>
      </w:r>
      <w:r>
        <w:t xml:space="preserve"> </w:t>
      </w:r>
      <w:r>
        <w:t xml:space="preserve">“vido laṭo vā”</w:t>
      </w:r>
      <w:r>
        <w:t xml:space="preserve"> </w:t>
      </w:r>
      <w:r>
        <w:t xml:space="preserve">(Pā. 3-4-83 [?]) gives</w:t>
      </w:r>
      <w:r>
        <w:t xml:space="preserve"> </w:t>
      </w:r>
      <w:r>
        <w:rPr>
          <w:i/>
          <w:iCs/>
        </w:rPr>
        <w:t xml:space="preserve">jhi</w:t>
      </w:r>
      <w:r>
        <w:t xml:space="preserve"> </w:t>
      </w:r>
      <w:r>
        <w:t xml:space="preserve">→</w:t>
      </w:r>
      <w:r>
        <w:t xml:space="preserve"> </w:t>
      </w:r>
      <w:r>
        <w:rPr>
          <w:i/>
          <w:iCs/>
        </w:rPr>
        <w:t xml:space="preserve">us</w:t>
      </w:r>
      <w:r>
        <w:t xml:space="preserve">;</w:t>
      </w:r>
      <w:r>
        <w:t xml:space="preserve"> </w:t>
      </w:r>
      <w:r>
        <w:rPr>
          <w:i/>
          <w:iCs/>
        </w:rPr>
        <w:t xml:space="preserve">viduḥ</w:t>
      </w:r>
      <w:r>
        <w:t xml:space="preserve">; because it stands at the head of the fourth pāda, it is not lowered (no</w:t>
      </w:r>
      <w:r>
        <w:t xml:space="preserve"> </w:t>
      </w:r>
      <w:r>
        <w:t xml:space="preserve">“pādādi”</w:t>
      </w:r>
      <w:r>
        <w:t xml:space="preserve"> </w:t>
      </w:r>
      <w:r>
        <w:t xml:space="preserve">lowering). In the Saṃhitā</w:t>
      </w:r>
      <w:r>
        <w:t xml:space="preserve"> </w:t>
      </w:r>
      <w:r>
        <w:rPr>
          <w:i/>
          <w:iCs/>
        </w:rPr>
        <w:t xml:space="preserve">viduḥ</w:t>
      </w:r>
      <w:r>
        <w:t xml:space="preserve"> </w:t>
      </w:r>
      <w:r>
        <w:t xml:space="preserve">+</w:t>
      </w:r>
      <w:r>
        <w:t xml:space="preserve"> </w:t>
      </w:r>
      <w:r>
        <w:rPr>
          <w:i/>
          <w:iCs/>
        </w:rPr>
        <w:t xml:space="preserve">te</w:t>
      </w:r>
      <w:r>
        <w:t xml:space="preserve"> </w:t>
      </w:r>
      <w:r>
        <w:t xml:space="preserve">—</w:t>
      </w:r>
      <w:r>
        <w:t xml:space="preserve"> </w:t>
      </w:r>
      <w:r>
        <w:t xml:space="preserve">“visarjanīyasya saḥ”</w:t>
      </w:r>
      <w:r>
        <w:t xml:space="preserve"> </w:t>
      </w:r>
      <w:r>
        <w:t xml:space="preserve">(Pā. 8-3-34 [?]) turns the visarga into</w:t>
      </w:r>
      <w:r>
        <w:t xml:space="preserve"> </w:t>
      </w:r>
      <w:r>
        <w:rPr>
          <w:i/>
          <w:iCs/>
        </w:rPr>
        <w:t xml:space="preserve">s</w:t>
      </w:r>
      <w:r>
        <w:t xml:space="preserve"> </w:t>
      </w:r>
      <w:r>
        <w:t xml:space="preserve">before a</w:t>
      </w:r>
      <w:r>
        <w:t xml:space="preserve"> </w:t>
      </w:r>
      <w:r>
        <w:rPr>
          <w:i/>
          <w:iCs/>
        </w:rPr>
        <w:t xml:space="preserve">khar</w:t>
      </w:r>
      <w:r>
        <w:t xml:space="preserve"> </w:t>
      </w:r>
      <w:r>
        <w:t xml:space="preserve">letter,</w:t>
      </w:r>
      <w:r>
        <w:t xml:space="preserve"> </w:t>
      </w:r>
      <w:r>
        <w:rPr>
          <w:i/>
          <w:iCs/>
        </w:rPr>
        <w:t xml:space="preserve">viduṣ</w:t>
      </w:r>
      <w:r>
        <w:t xml:space="preserve"> </w:t>
      </w:r>
      <w:r>
        <w:t xml:space="preserve">+</w:t>
      </w:r>
      <w:r>
        <w:t xml:space="preserve"> </w:t>
      </w:r>
      <w:r>
        <w:rPr>
          <w:i/>
          <w:iCs/>
        </w:rPr>
        <w:t xml:space="preserve">te</w:t>
      </w:r>
      <w:r>
        <w:t xml:space="preserve">; then</w:t>
      </w:r>
      <w:r>
        <w:t xml:space="preserve"> </w:t>
      </w:r>
      <w:r>
        <w:t xml:space="preserve">“yuṣmattatakṣuṣvantaḥpādam”</w:t>
      </w:r>
      <w:r>
        <w:t xml:space="preserve"> </w:t>
      </w:r>
      <w:r>
        <w:t xml:space="preserve">(Pā. 8-3-103 [?]) retroflexes the</w:t>
      </w:r>
      <w:r>
        <w:t xml:space="preserve"> </w:t>
      </w:r>
      <w:r>
        <w:rPr>
          <w:i/>
          <w:iCs/>
        </w:rPr>
        <w:t xml:space="preserve">s</w:t>
      </w:r>
      <w:r>
        <w:t xml:space="preserve"> </w:t>
      </w:r>
      <w:r>
        <w:t xml:space="preserve">before</w:t>
      </w:r>
      <w:r>
        <w:t xml:space="preserve"> </w:t>
      </w:r>
      <w:r>
        <w:rPr>
          <w:i/>
          <w:iCs/>
        </w:rPr>
        <w:t xml:space="preserve">te</w:t>
      </w:r>
      <w:r>
        <w:t xml:space="preserve">, a replacement of</w:t>
      </w:r>
      <w:r>
        <w:t xml:space="preserve"> </w:t>
      </w:r>
      <w:r>
        <w:rPr>
          <w:i/>
          <w:iCs/>
        </w:rPr>
        <w:t xml:space="preserve">yuṣmad</w:t>
      </w:r>
      <w:r>
        <w:t xml:space="preserve"> </w:t>
      </w:r>
      <w:r>
        <w:t xml:space="preserve">(the</w:t>
      </w:r>
      <w:r>
        <w:t xml:space="preserve"> </w:t>
      </w:r>
      <w:r>
        <w:rPr>
          <w:i/>
          <w:iCs/>
        </w:rPr>
        <w:t xml:space="preserve">t</w:t>
      </w:r>
      <w:r>
        <w:t xml:space="preserve">-initial forms)</w:t>
      </w:r>
      <w:r>
        <w:t xml:space="preserve"> </w:t>
      </w:r>
      <w:r>
        <w:rPr>
          <w:i/>
          <w:iCs/>
        </w:rPr>
        <w:t xml:space="preserve">viduṣ ṭe</w:t>
      </w:r>
      <w:r>
        <w:t xml:space="preserve">;</w:t>
      </w:r>
      <w:r>
        <w:t xml:space="preserve"> </w:t>
      </w:r>
      <w:r>
        <w:t xml:space="preserve">“ṣṭunā ṣṭuḥ”</w:t>
      </w:r>
      <w:r>
        <w:t xml:space="preserve"> </w:t>
      </w:r>
      <w:r>
        <w:t xml:space="preserve">(Pā. 8-4-41 [?]) turns</w:t>
      </w:r>
      <w:r>
        <w:t xml:space="preserve"> </w:t>
      </w:r>
      <w:r>
        <w:rPr>
          <w:i/>
          <w:iCs/>
        </w:rPr>
        <w:t xml:space="preserve">t</w:t>
      </w:r>
      <w:r>
        <w:t xml:space="preserve"> </w:t>
      </w:r>
      <w:r>
        <w:t xml:space="preserve">→</w:t>
      </w:r>
      <w:r>
        <w:t xml:space="preserve"> </w:t>
      </w:r>
      <w:r>
        <w:rPr>
          <w:i/>
          <w:iCs/>
        </w:rPr>
        <w:t xml:space="preserve">ṭ</w:t>
      </w:r>
      <w:r>
        <w:t xml:space="preserve">; so</w:t>
      </w:r>
      <w:r>
        <w:t xml:space="preserve"> </w:t>
      </w:r>
      <w:r>
        <w:rPr>
          <w:i/>
          <w:iCs/>
        </w:rPr>
        <w:t xml:space="preserve">viduṣṭe</w:t>
      </w:r>
      <w:r>
        <w:t xml:space="preserve">.</w:t>
      </w:r>
      <w:r>
        <w:t xml:space="preserve"> </w:t>
      </w:r>
      <w:r>
        <w:rPr>
          <w:b/>
          <w:bCs/>
        </w:rPr>
        <w:t xml:space="preserve">तस्य (</w:t>
      </w:r>
      <w:r>
        <w:rPr>
          <w:b/>
          <w:bCs/>
          <w:i/>
          <w:iCs/>
        </w:rPr>
        <w:t xml:space="preserve">tasya</w:t>
      </w:r>
      <w:r>
        <w:rPr>
          <w:b/>
          <w:bCs/>
        </w:rPr>
        <w:t xml:space="preserve">)</w:t>
      </w:r>
      <w:r>
        <w:t xml:space="preserve"> </w:t>
      </w:r>
      <w:r>
        <w:t xml:space="preserve">—</w:t>
      </w:r>
      <w:r>
        <w:t xml:space="preserve"> </w:t>
      </w:r>
      <w:r>
        <w:t xml:space="preserve">“sāvekācas tṛtīyādir vibhaktiḥ”</w:t>
      </w:r>
      <w:r>
        <w:t xml:space="preserve"> </w:t>
      </w:r>
      <w:r>
        <w:t xml:space="preserve">(Pā. 6-1-168 [?]) would put the udātta on the genitive ending of a one-vowel word but is barred by</w:t>
      </w:r>
      <w:r>
        <w:t xml:space="preserve"> </w:t>
      </w:r>
      <w:r>
        <w:t xml:space="preserve">“na go-śvannāvavarṇa-rāḍ-ṅ-kṛd-bhyaḥ”</w:t>
      </w:r>
      <w:r>
        <w:t xml:space="preserve"> </w:t>
      </w:r>
      <w:r>
        <w:t xml:space="preserve">(Pā. 6-1-182 [?]) — here by the rule on</w:t>
      </w:r>
      <w:r>
        <w:t xml:space="preserve"> </w:t>
      </w:r>
      <w:r>
        <w:rPr>
          <w:i/>
          <w:iCs/>
        </w:rPr>
        <w:t xml:space="preserve">sya</w:t>
      </w:r>
      <w:r>
        <w:t xml:space="preserve"> </w:t>
      </w:r>
      <w:r>
        <w:t xml:space="preserve">(</w:t>
      </w:r>
      <w:r>
        <w:t xml:space="preserve">“anudāttau supitau,”</w:t>
      </w:r>
      <w:r>
        <w:t xml:space="preserve"> </w:t>
      </w:r>
      <w:r>
        <w:t xml:space="preserve">Pā. 3-1-4 [?]) it is unaccented.</w:t>
      </w:r>
      <w:r>
        <w:t xml:space="preserve"> </w:t>
      </w:r>
      <w:r>
        <w:rPr>
          <w:b/>
          <w:bCs/>
        </w:rPr>
        <w:t xml:space="preserve">कारवः (</w:t>
      </w:r>
      <w:r>
        <w:rPr>
          <w:b/>
          <w:bCs/>
          <w:i/>
          <w:iCs/>
        </w:rPr>
        <w:t xml:space="preserve">kāravaḥ</w:t>
      </w:r>
      <w:r>
        <w:rPr>
          <w:b/>
          <w:bCs/>
        </w:rPr>
        <w:t xml:space="preserve">)</w:t>
      </w:r>
      <w:r>
        <w:t xml:space="preserve"> </w:t>
      </w:r>
      <w:r>
        <w:t xml:space="preserve">—</w:t>
      </w:r>
      <w:r>
        <w:t xml:space="preserve"> </w:t>
      </w:r>
      <w:r>
        <w:t xml:space="preserve">“kṛvāpājimisvadisādhyaśūbhya uṇ”</w:t>
      </w:r>
      <w:r>
        <w:t xml:space="preserve"> </w:t>
      </w:r>
      <w:r>
        <w:t xml:space="preserve">(Uṇ. 1-1 [?]): the suffix</w:t>
      </w:r>
      <w:r>
        <w:t xml:space="preserve"> </w:t>
      </w:r>
      <w:r>
        <w:rPr>
          <w:i/>
          <w:iCs/>
        </w:rPr>
        <w:t xml:space="preserve">uṇ</w:t>
      </w:r>
      <w:r>
        <w:t xml:space="preserve"> </w:t>
      </w:r>
      <w:r>
        <w:t xml:space="preserve">after</w:t>
      </w:r>
      <w:r>
        <w:t xml:space="preserve"> </w:t>
      </w:r>
      <w:r>
        <w:rPr>
          <w:i/>
          <w:iCs/>
        </w:rPr>
        <w:t xml:space="preserve">kṛ</w:t>
      </w:r>
      <w:r>
        <w:t xml:space="preserve"> </w:t>
      </w:r>
      <w:r>
        <w:t xml:space="preserve">and other roots;</w:t>
      </w:r>
      <w:r>
        <w:t xml:space="preserve"> </w:t>
      </w:r>
      <w:r>
        <w:rPr>
          <w:i/>
          <w:iCs/>
        </w:rPr>
        <w:t xml:space="preserve">ṇit</w:t>
      </w:r>
      <w:r>
        <w:t xml:space="preserve">, so</w:t>
      </w:r>
      <w:r>
        <w:t xml:space="preserve"> </w:t>
      </w:r>
      <w:r>
        <w:rPr>
          <w:i/>
          <w:iCs/>
        </w:rPr>
        <w:t xml:space="preserve">vṛddhi</w:t>
      </w:r>
      <w:r>
        <w:t xml:space="preserve"> </w:t>
      </w:r>
      <w:r>
        <w:t xml:space="preserve">(</w:t>
      </w:r>
      <w:r>
        <w:t xml:space="preserve">“aco ñṇiti,”</w:t>
      </w:r>
      <w:r>
        <w:t xml:space="preserve"> </w:t>
      </w:r>
      <w:r>
        <w:t xml:space="preserve">Pā. 7-2-115 [?]):</w:t>
      </w:r>
      <w:r>
        <w:t xml:space="preserve"> </w:t>
      </w:r>
      <w:r>
        <w:rPr>
          <w:i/>
          <w:iCs/>
        </w:rPr>
        <w:t xml:space="preserve">kār</w:t>
      </w:r>
      <w:r>
        <w:t xml:space="preserve"> </w:t>
      </w:r>
      <w:r>
        <w:t xml:space="preserve">+</w:t>
      </w:r>
      <w:r>
        <w:t xml:space="preserve"> </w:t>
      </w:r>
      <w:r>
        <w:rPr>
          <w:i/>
          <w:iCs/>
        </w:rPr>
        <w:t xml:space="preserve">u</w:t>
      </w:r>
      <w:r>
        <w:t xml:space="preserve">;</w:t>
      </w:r>
      <w:r>
        <w:t xml:space="preserve"> </w:t>
      </w:r>
      <w:r>
        <w:rPr>
          <w:i/>
          <w:iCs/>
        </w:rPr>
        <w:t xml:space="preserve">au</w:t>
      </w:r>
      <w:r>
        <w:t xml:space="preserve"> </w:t>
      </w:r>
      <w:r>
        <w:t xml:space="preserve">→</w:t>
      </w:r>
      <w:r>
        <w:t xml:space="preserve"> </w:t>
      </w:r>
      <w:r>
        <w:rPr>
          <w:i/>
          <w:iCs/>
        </w:rPr>
        <w:t xml:space="preserve">av</w:t>
      </w:r>
      <w:r>
        <w:t xml:space="preserve"> </w:t>
      </w:r>
      <w:r>
        <w:t xml:space="preserve">before the nominative plural</w:t>
      </w:r>
      <w:r>
        <w:t xml:space="preserve"> </w:t>
      </w:r>
      <w:r>
        <w:rPr>
          <w:i/>
          <w:iCs/>
        </w:rPr>
        <w:t xml:space="preserve">as</w:t>
      </w:r>
      <w:r>
        <w:t xml:space="preserve">; initial-udātta by the suffix accent.</w:t>
      </w:r>
      <w:r>
        <w:t xml:space="preserve"> </w:t>
      </w:r>
      <w:r>
        <w:rPr>
          <w:i/>
          <w:iCs/>
        </w:rPr>
        <w:t xml:space="preserve">(Sūtra numbers read from small print; pointers only.)</w:t>
      </w:r>
    </w:p>
    <w:p>
      <w:pPr>
        <w:pStyle w:val="BodyText"/>
      </w:pPr>
      <w:r>
        <w:rPr>
          <w:b/>
          <w:bCs/>
        </w:rPr>
        <w:t xml:space="preserve">॥६॥</w:t>
      </w:r>
    </w:p>
    <w:p>
      <w:r>
        <w:pict>
          <v:rect style="width:0;height:1.5pt" o:hralign="center" o:hrstd="t" o:hr="t"/>
        </w:pict>
      </w:r>
    </w:p>
    <w:bookmarkEnd w:id="477"/>
    <w:bookmarkStart w:id="478" w:name="page-474-sūkta-11-rik-7"/>
    <w:p>
      <w:pPr>
        <w:pStyle w:val="Heading3"/>
      </w:pPr>
      <w:r>
        <w:t xml:space="preserve">Page 474 — Sūkta 11, Rik 7</w:t>
      </w:r>
    </w:p>
    <w:p>
      <w:pPr>
        <w:pStyle w:val="FirstParagraph"/>
      </w:pPr>
      <w:r>
        <w:rPr>
          <w:b/>
          <w:bCs/>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
          <w:iCs/>
        </w:rPr>
        <w:t xml:space="preserve">māyābhir indra māyinaṃ tvaṃ śuṣṇam avātiraḥ |</w:t>
      </w:r>
      <w:r>
        <w:t xml:space="preserve"> </w:t>
      </w:r>
      <w:r>
        <w:rPr>
          <w:i/>
          <w:iCs/>
        </w:rPr>
        <w:t xml:space="preserve">viduṣ ṭe tasya medhirās teṣāṃ śravāṃsy ut tira ||7||</w:t>
      </w:r>
    </w:p>
    <w:p>
      <w:pPr>
        <w:pStyle w:val="FirstParagraph"/>
      </w:pPr>
      <w:r>
        <w:rPr>
          <w:b/>
          <w:bCs/>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
          <w:iCs/>
        </w:rPr>
        <w:t xml:space="preserve">māyābhiḥ | indra | māyinam | tvam | śuṣṇam | ava | atiraḥ ||</w:t>
      </w:r>
      <w:r>
        <w:t xml:space="preserve"> </w:t>
      </w:r>
      <w:r>
        <w:rPr>
          <w:i/>
          <w:iCs/>
        </w:rPr>
        <w:t xml:space="preserve">viduḥ | te | tasya | medhirāḥ | teṣām | śravāṃsi | ut | tira ||7||</w:t>
      </w:r>
    </w:p>
    <w:bookmarkEnd w:id="478"/>
    <w:bookmarkStart w:id="479" w:name="X5f72047c8f28e868833a2c7265f8c0a40182ba4"/>
    <w:p>
      <w:pPr>
        <w:pStyle w:val="Heading3"/>
      </w:pPr>
      <w:r>
        <w:t xml:space="preserve">Page 475 — Rik 7: Sāyaṇa-bhāṣya, word-meanings</w:t>
      </w:r>
    </w:p>
    <w:p>
      <w:pPr>
        <w:pStyle w:val="FirstParagraph"/>
      </w:pPr>
      <w:r>
        <w:rPr>
          <w:b/>
          <w:bCs/>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
          <w:iCs/>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
          <w:bCs/>
        </w:rPr>
        <w:t xml:space="preserve">Translation:</w:t>
      </w:r>
      <w:r>
        <w:t xml:space="preserve"> </w:t>
      </w:r>
      <w:r>
        <w:t xml:space="preserve">“O Indra! You</w:t>
      </w:r>
      <w:r>
        <w:t xml:space="preserve"> </w:t>
      </w:r>
      <w:r>
        <w:rPr>
          <w:i/>
          <w:iCs/>
        </w:rPr>
        <w:t xml:space="preserve">avātiraḥ</w:t>
      </w:r>
      <w:r>
        <w:t xml:space="preserve"> </w:t>
      </w:r>
      <w:r>
        <w:t xml:space="preserve">— slew —</w:t>
      </w:r>
      <w:r>
        <w:t xml:space="preserve"> </w:t>
      </w:r>
      <w:r>
        <w:rPr>
          <w:i/>
          <w:iCs/>
        </w:rPr>
        <w:t xml:space="preserve">śuṣṇam</w:t>
      </w:r>
      <w:r>
        <w:t xml:space="preserve">, the asura who is</w:t>
      </w:r>
      <w:r>
        <w:t xml:space="preserve"> </w:t>
      </w:r>
      <w:r>
        <w:rPr>
          <w:i/>
          <w:iCs/>
        </w:rPr>
        <w:t xml:space="preserve">māyin</w:t>
      </w:r>
      <w:r>
        <w:t xml:space="preserve">, possessed of various kinds of trickery and a cause of the drying up of beings,</w:t>
      </w:r>
      <w:r>
        <w:t xml:space="preserve"> </w:t>
      </w:r>
      <w:r>
        <w:rPr>
          <w:i/>
          <w:iCs/>
        </w:rPr>
        <w:t xml:space="preserve">māyābhiḥ</w:t>
      </w:r>
      <w:r>
        <w:t xml:space="preserve"> </w:t>
      </w:r>
      <w:r>
        <w:t xml:space="preserve">— with stratagems, special devices of deceit; or [alternatively], since Indra knows the ways of such stratagems, with</w:t>
      </w:r>
      <w:r>
        <w:t xml:space="preserve"> </w:t>
      </w:r>
      <w:r>
        <w:rPr>
          <w:i/>
          <w:iCs/>
        </w:rPr>
        <w:t xml:space="preserve">prajñā</w:t>
      </w:r>
      <w:r>
        <w:t xml:space="preserve">, wisdom. This Yāska says:</w:t>
      </w:r>
      <w:r>
        <w:t xml:space="preserve"> </w:t>
      </w:r>
      <w:r>
        <w:t xml:space="preserve">‘</w:t>
      </w:r>
      <w:r>
        <w:rPr>
          <w:i/>
          <w:iCs/>
        </w:rPr>
        <w:t xml:space="preserve">indraḥ śuṣṇaṃ jaghāna</w:t>
      </w:r>
      <w:r>
        <w:t xml:space="preserve">’</w:t>
      </w:r>
      <w:r>
        <w:t xml:space="preserve"> </w:t>
      </w:r>
      <w:r>
        <w:t xml:space="preserve">(Nirukta 5-10-3 [?]); and this sense is clear in the mantra beginning</w:t>
      </w:r>
      <w:r>
        <w:t xml:space="preserve"> </w:t>
      </w:r>
      <w:r>
        <w:rPr>
          <w:i/>
          <w:iCs/>
        </w:rPr>
        <w:t xml:space="preserve">śuṣṇaṃ …</w:t>
      </w:r>
      <w:r>
        <w:t xml:space="preserve"> </w:t>
      </w:r>
      <w:r>
        <w:t xml:space="preserve">(Ṛgveda 1-101-1 [?], reading uncertain).</w:t>
      </w:r>
      <w:r>
        <w:t xml:space="preserve"> </w:t>
      </w:r>
      <w:r>
        <w:rPr>
          <w:i/>
          <w:iCs/>
        </w:rPr>
        <w:t xml:space="preserve">Medhirāḥ</w:t>
      </w:r>
      <w:r>
        <w:t xml:space="preserve"> </w:t>
      </w:r>
      <w:r>
        <w:t xml:space="preserve">— the wise performers —</w:t>
      </w:r>
      <w:r>
        <w:t xml:space="preserve"> </w:t>
      </w:r>
      <w:r>
        <w:rPr>
          <w:i/>
          <w:iCs/>
        </w:rPr>
        <w:t xml:space="preserve">viduḥ te</w:t>
      </w:r>
      <w:r>
        <w:t xml:space="preserve"> </w:t>
      </w:r>
      <w:r>
        <w:t xml:space="preserve">— know your greatness, of such a one. For those who thus know,</w:t>
      </w:r>
      <w:r>
        <w:t xml:space="preserve"> </w:t>
      </w:r>
      <w:r>
        <w:rPr>
          <w:i/>
          <w:iCs/>
        </w:rPr>
        <w:t xml:space="preserve">uttira</w:t>
      </w:r>
      <w:r>
        <w:t xml:space="preserve"> </w:t>
      </w:r>
      <w:r>
        <w:t xml:space="preserve">— increase —</w:t>
      </w:r>
      <w:r>
        <w:t xml:space="preserve"> </w:t>
      </w:r>
      <w:r>
        <w:rPr>
          <w:i/>
          <w:iCs/>
        </w:rPr>
        <w:t xml:space="preserve">śravāṃsi</w:t>
      </w:r>
      <w:r>
        <w:t xml:space="preserve">, foods. Among the eleven words for</w:t>
      </w:r>
      <w:r>
        <w:t xml:space="preserve"> </w:t>
      </w:r>
      <w:r>
        <w:t xml:space="preserve">‘wisdom’</w:t>
      </w:r>
      <w:r>
        <w:t xml:space="preserve"> </w:t>
      </w:r>
      <w:r>
        <w:t xml:space="preserve">beginning with</w:t>
      </w:r>
      <w:r>
        <w:t xml:space="preserve"> </w:t>
      </w:r>
      <w:r>
        <w:rPr>
          <w:i/>
          <w:iCs/>
        </w:rPr>
        <w:t xml:space="preserve">ketaḥ</w:t>
      </w:r>
      <w:r>
        <w:t xml:space="preserve"> </w:t>
      </w:r>
      <w:r>
        <w:t xml:space="preserve">and</w:t>
      </w:r>
      <w:r>
        <w:t xml:space="preserve"> </w:t>
      </w:r>
      <w:r>
        <w:rPr>
          <w:i/>
          <w:iCs/>
        </w:rPr>
        <w:t xml:space="preserve">ketayitā</w:t>
      </w:r>
      <w:r>
        <w:t xml:space="preserve">,</w:t>
      </w:r>
      <w:r>
        <w:t xml:space="preserve"> </w:t>
      </w:r>
      <w:r>
        <w:rPr>
          <w:i/>
          <w:iCs/>
        </w:rPr>
        <w:t xml:space="preserve">māyā</w:t>
      </w:r>
      <w:r>
        <w:t xml:space="preserve"> </w:t>
      </w:r>
      <w:r>
        <w:t xml:space="preserve">and</w:t>
      </w:r>
      <w:r>
        <w:t xml:space="preserve"> </w:t>
      </w:r>
      <w:r>
        <w:rPr>
          <w:i/>
          <w:iCs/>
        </w:rPr>
        <w:t xml:space="preserve">vayunam</w:t>
      </w:r>
      <w:r>
        <w:t xml:space="preserve"> </w:t>
      </w:r>
      <w:r>
        <w:t xml:space="preserve">are read. Yāska explains the word</w:t>
      </w:r>
      <w:r>
        <w:t xml:space="preserve"> </w:t>
      </w:r>
      <w:r>
        <w:rPr>
          <w:i/>
          <w:iCs/>
        </w:rPr>
        <w:t xml:space="preserve">śravas</w:t>
      </w:r>
      <w:r>
        <w:t xml:space="preserve">:</w:t>
      </w:r>
      <w:r>
        <w:t xml:space="preserve"> </w:t>
      </w:r>
      <w:r>
        <w:t xml:space="preserve">‘</w:t>
      </w:r>
      <w:r>
        <w:rPr>
          <w:i/>
          <w:iCs/>
        </w:rPr>
        <w:t xml:space="preserve">śravas</w:t>
      </w:r>
      <w:r>
        <w:t xml:space="preserve"> </w:t>
      </w:r>
      <w:r>
        <w:t xml:space="preserve">is a name for food; because it is heard (</w:t>
      </w:r>
      <w:r>
        <w:rPr>
          <w:i/>
          <w:iCs/>
        </w:rPr>
        <w:t xml:space="preserve">śrūyate</w:t>
      </w:r>
      <w:r>
        <w:t xml:space="preserve">)’</w:t>
      </w:r>
      <w:r>
        <w:t xml:space="preserve"> </w:t>
      </w:r>
      <w:r>
        <w:t xml:space="preserve">(Nirukta 10-4 [?]).”</w:t>
      </w:r>
      <w:r>
        <w:t xml:space="preserve"> </w:t>
      </w:r>
      <w:r>
        <w:rPr>
          <w:i/>
          <w:iCs/>
        </w:rPr>
        <w:t xml:space="preserve">(The grammar of</w:t>
      </w:r>
      <w:r>
        <w:t xml:space="preserve"> </w:t>
      </w:r>
      <w:r>
        <w:t xml:space="preserve">māyābhiḥ</w:t>
      </w:r>
      <w:r>
        <w:rPr>
          <w:i/>
          <w:iCs/>
        </w:rPr>
        <w:t xml:space="preserve">,</w:t>
      </w:r>
      <w:r>
        <w:t xml:space="preserve"> </w:t>
      </w:r>
      <w:r>
        <w:t xml:space="preserve">māyinam</w:t>
      </w:r>
      <w:r>
        <w:rPr>
          <w:i/>
          <w:iCs/>
        </w:rPr>
        <w:t xml:space="preserve">,</w:t>
      </w:r>
      <w:r>
        <w:t xml:space="preserve"> </w:t>
      </w:r>
      <w:r>
        <w:t xml:space="preserve">śuṣṇam</w:t>
      </w:r>
      <w:r>
        <w:rPr>
          <w:i/>
          <w:iCs/>
        </w:rPr>
        <w:t xml:space="preserve">,</w:t>
      </w:r>
      <w:r>
        <w:t xml:space="preserve"> </w:t>
      </w:r>
      <w:r>
        <w:t xml:space="preserve">avātiraḥ</w:t>
      </w:r>
      <w:r>
        <w:rPr>
          <w:i/>
          <w:iCs/>
        </w:rPr>
        <w:t xml:space="preserve">,</w:t>
      </w:r>
      <w:r>
        <w:t xml:space="preserve"> </w:t>
      </w:r>
      <w:r>
        <w:t xml:space="preserve">medhirāḥ</w:t>
      </w:r>
      <w:r>
        <w:rPr>
          <w:i/>
          <w:iCs/>
        </w:rPr>
        <w:t xml:space="preserve">,</w:t>
      </w:r>
      <w:r>
        <w:t xml:space="preserve"> </w:t>
      </w:r>
      <w:r>
        <w:t xml:space="preserve">śravāṃsi</w:t>
      </w:r>
      <w:r>
        <w:rPr>
          <w:i/>
          <w:iCs/>
        </w:rPr>
        <w:t xml:space="preserve">,</w:t>
      </w:r>
      <w:r>
        <w:t xml:space="preserve"> </w:t>
      </w:r>
      <w:r>
        <w:t xml:space="preserve">uttira</w:t>
      </w:r>
      <w:r>
        <w:t xml:space="preserve"> </w:t>
      </w:r>
      <w:r>
        <w:rPr>
          <w:i/>
          <w:iCs/>
        </w:rPr>
        <w:t xml:space="preserve">is in the Sanskrit and noted briefly below: that</w:t>
      </w:r>
      <w:r>
        <w:t xml:space="preserve"> </w:t>
      </w:r>
      <w:r>
        <w:t xml:space="preserve">māyā</w:t>
      </w:r>
      <w:r>
        <w:t xml:space="preserve"> </w:t>
      </w:r>
      <w:r>
        <w:rPr>
          <w:i/>
          <w:iCs/>
        </w:rPr>
        <w:t xml:space="preserve">takes</w:t>
      </w:r>
      <w:r>
        <w:t xml:space="preserve"> </w:t>
      </w:r>
      <w:r>
        <w:t xml:space="preserve">māj</w:t>
      </w:r>
      <w:r>
        <w:t xml:space="preserve"> </w:t>
      </w:r>
      <w:r>
        <w:rPr>
          <w:i/>
          <w:iCs/>
        </w:rPr>
        <w:t xml:space="preserve">with the suffix</w:t>
      </w:r>
      <w:r>
        <w:t xml:space="preserve"> </w:t>
      </w:r>
      <w:r>
        <w:t xml:space="preserve">māṅ</w:t>
      </w:r>
      <w:r>
        <w:t xml:space="preserve"> </w:t>
      </w:r>
      <w:r>
        <w:rPr>
          <w:i/>
          <w:iCs/>
        </w:rPr>
        <w:t xml:space="preserve">…; that</w:t>
      </w:r>
      <w:r>
        <w:t xml:space="preserve"> </w:t>
      </w:r>
      <w:r>
        <w:t xml:space="preserve">śuṣṇa</w:t>
      </w:r>
      <w:r>
        <w:t xml:space="preserve"> </w:t>
      </w:r>
      <w:r>
        <w:rPr>
          <w:i/>
          <w:iCs/>
        </w:rPr>
        <w:t xml:space="preserve">is from</w:t>
      </w:r>
      <w:r>
        <w:t xml:space="preserve"> </w:t>
      </w:r>
      <w:r>
        <w:t xml:space="preserve">śuṣa śoṣaṇe</w:t>
      </w:r>
      <w:r>
        <w:t xml:space="preserve"> </w:t>
      </w:r>
      <w:r>
        <w:rPr>
          <w:i/>
          <w:iCs/>
        </w:rPr>
        <w:t xml:space="preserve">with</w:t>
      </w:r>
      <w:r>
        <w:t xml:space="preserve"> </w:t>
      </w:r>
      <w:r>
        <w:t xml:space="preserve">nak</w:t>
      </w:r>
      <w:r>
        <w:t xml:space="preserve"> </w:t>
      </w:r>
      <w:r>
        <w:rPr>
          <w:i/>
          <w:iCs/>
        </w:rPr>
        <w:t xml:space="preserve">(Uṇ. 3-[?]); that</w:t>
      </w:r>
      <w:r>
        <w:t xml:space="preserve"> </w:t>
      </w:r>
      <w:r>
        <w:t xml:space="preserve">medhira</w:t>
      </w:r>
      <w:r>
        <w:t xml:space="preserve"> </w:t>
      </w:r>
      <w:r>
        <w:rPr>
          <w:i/>
          <w:iCs/>
        </w:rPr>
        <w:t xml:space="preserve">is from</w:t>
      </w:r>
      <w:r>
        <w:t xml:space="preserve"> </w:t>
      </w:r>
      <w:r>
        <w:t xml:space="preserve">medhā</w:t>
      </w:r>
      <w:r>
        <w:t xml:space="preserve"> </w:t>
      </w:r>
      <w:r>
        <w:rPr>
          <w:i/>
          <w:iCs/>
        </w:rPr>
        <w:t xml:space="preserve">with</w:t>
      </w:r>
      <w:r>
        <w:t xml:space="preserve"> </w:t>
      </w:r>
      <w:r>
        <w:t xml:space="preserve">iran</w:t>
      </w:r>
      <w:r>
        <w:rPr>
          <w:i/>
          <w:iCs/>
        </w:rPr>
        <w:t xml:space="preserve">;</w:t>
      </w:r>
      <w:r>
        <w:t xml:space="preserve"> </w:t>
      </w:r>
      <w:r>
        <w:t xml:space="preserve">avātiraḥ</w:t>
      </w:r>
      <w:r>
        <w:t xml:space="preserve"> </w:t>
      </w:r>
      <w:r>
        <w:rPr>
          <w:i/>
          <w:iCs/>
        </w:rPr>
        <w:t xml:space="preserve">is the</w:t>
      </w:r>
      <w:r>
        <w:t xml:space="preserve"> </w:t>
      </w:r>
      <w:r>
        <w:t xml:space="preserve">laṅ</w:t>
      </w:r>
      <w:r>
        <w:t xml:space="preserve"> </w:t>
      </w:r>
      <w:r>
        <w:rPr>
          <w:i/>
          <w:iCs/>
        </w:rPr>
        <w:t xml:space="preserve">of</w:t>
      </w:r>
      <w:r>
        <w:t xml:space="preserve"> </w:t>
      </w:r>
      <w:r>
        <w:t xml:space="preserve">tṝ</w:t>
      </w:r>
      <w:r>
        <w:t xml:space="preserve"> </w:t>
      </w:r>
      <w:r>
        <w:rPr>
          <w:i/>
          <w:iCs/>
        </w:rPr>
        <w:t xml:space="preserve">with the augment</w:t>
      </w:r>
      <w:r>
        <w:t xml:space="preserve"> </w:t>
      </w:r>
      <w:r>
        <w:t xml:space="preserve">aṭ</w:t>
      </w:r>
      <w:r>
        <w:t xml:space="preserve"> </w:t>
      </w:r>
      <w:r>
        <w:rPr>
          <w:i/>
          <w:iCs/>
        </w:rPr>
        <w:t xml:space="preserve">in the Veda.)</w:t>
      </w:r>
      <w:r>
        <w:t xml:space="preserve"> </w:t>
      </w:r>
      <w:r>
        <w:rPr>
          <w:i/>
          <w:iCs/>
        </w:rPr>
        <w:t xml:space="preserve">(Some of the Sanskrit is compressed in the scan.)</w:t>
      </w:r>
    </w:p>
    <w:p>
      <w:pPr>
        <w:pStyle w:val="BodyText"/>
      </w:pPr>
      <w:r>
        <w:rPr>
          <w:b/>
          <w:bCs/>
        </w:rPr>
        <w:t xml:space="preserve">॥ Prati-padārthaḥ ॥</w:t>
      </w:r>
    </w:p>
    <w:p>
      <w:pPr>
        <w:pStyle w:val="BodyText"/>
      </w:pPr>
      <w:r>
        <w:rPr>
          <w:b/>
          <w:bCs/>
        </w:rPr>
        <w:t xml:space="preserve">(हे) इन्द्र ((he) indra)</w:t>
      </w:r>
      <w:r>
        <w:t xml:space="preserve"> </w:t>
      </w:r>
      <w:r>
        <w:t xml:space="preserve">— O Indra |</w:t>
      </w:r>
      <w:r>
        <w:t xml:space="preserve"> </w:t>
      </w:r>
      <w:r>
        <w:rPr>
          <w:b/>
          <w:bCs/>
        </w:rPr>
        <w:t xml:space="preserve">त्वम् (tvam)</w:t>
      </w:r>
      <w:r>
        <w:t xml:space="preserve"> </w:t>
      </w:r>
      <w:r>
        <w:t xml:space="preserve">— you |</w:t>
      </w:r>
      <w:r>
        <w:t xml:space="preserve"> </w:t>
      </w:r>
      <w:r>
        <w:rPr>
          <w:b/>
          <w:bCs/>
        </w:rPr>
        <w:t xml:space="preserve">मायिनम् (māyinam)</w:t>
      </w:r>
      <w:r>
        <w:t xml:space="preserve"> </w:t>
      </w:r>
      <w:r>
        <w:t xml:space="preserve">— endowed with many kinds of trickery |</w:t>
      </w:r>
      <w:r>
        <w:t xml:space="preserve"> </w:t>
      </w:r>
      <w:r>
        <w:rPr>
          <w:b/>
          <w:bCs/>
        </w:rPr>
        <w:t xml:space="preserve">शुष्णम् (śuṣṇam)</w:t>
      </w:r>
      <w:r>
        <w:t xml:space="preserve"> </w:t>
      </w:r>
      <w:r>
        <w:t xml:space="preserve">— the asura named Śuṣṇa who harms people |</w:t>
      </w:r>
      <w:r>
        <w:t xml:space="preserve"> </w:t>
      </w:r>
      <w:r>
        <w:rPr>
          <w:b/>
          <w:bCs/>
        </w:rPr>
        <w:t xml:space="preserve">मायाभिः (māyābhiḥ)</w:t>
      </w:r>
      <w:r>
        <w:t xml:space="preserve"> </w:t>
      </w:r>
      <w:r>
        <w:t xml:space="preserve">— by means of deceitful stratagems suited to his own, or by your intelligence and capacity |</w:t>
      </w:r>
      <w:r>
        <w:t xml:space="preserve"> </w:t>
      </w:r>
      <w:r>
        <w:rPr>
          <w:b/>
          <w:bCs/>
        </w:rPr>
        <w:t xml:space="preserve">अव अतिरः (ava atiraḥ)</w:t>
      </w:r>
      <w:r>
        <w:t xml:space="preserve"> </w:t>
      </w:r>
      <w:r>
        <w:t xml:space="preserve">— have destroyed |</w:t>
      </w:r>
      <w:r>
        <w:t xml:space="preserve"> </w:t>
      </w:r>
      <w:r>
        <w:rPr>
          <w:b/>
          <w:bCs/>
        </w:rPr>
        <w:t xml:space="preserve">मेधिराः (medhirāḥ)</w:t>
      </w:r>
      <w:r>
        <w:t xml:space="preserve"> </w:t>
      </w:r>
      <w:r>
        <w:t xml:space="preserve">— wise people |</w:t>
      </w:r>
      <w:r>
        <w:t xml:space="preserve"> </w:t>
      </w:r>
      <w:r>
        <w:rPr>
          <w:b/>
          <w:bCs/>
        </w:rPr>
        <w:t xml:space="preserve">विदुः (viduḥ)</w:t>
      </w:r>
      <w:r>
        <w:t xml:space="preserve"> </w:t>
      </w:r>
      <w:r>
        <w:t xml:space="preserve">— know |</w:t>
      </w:r>
      <w:r>
        <w:t xml:space="preserve"> </w:t>
      </w:r>
      <w:r>
        <w:rPr>
          <w:b/>
          <w:bCs/>
        </w:rPr>
        <w:t xml:space="preserve">तेषाम् (teṣām)</w:t>
      </w:r>
      <w:r>
        <w:t xml:space="preserve"> </w:t>
      </w:r>
      <w:r>
        <w:t xml:space="preserve">— to those |</w:t>
      </w:r>
      <w:r>
        <w:t xml:space="preserve"> </w:t>
      </w:r>
      <w:r>
        <w:rPr>
          <w:i/>
          <w:iCs/>
        </w:rPr>
        <w:t xml:space="preserve">(that is, to those who perform sacrifices and the like, being wise)</w:t>
      </w:r>
      <w:r>
        <w:t xml:space="preserve"> </w:t>
      </w:r>
      <w:r>
        <w:rPr>
          <w:b/>
          <w:bCs/>
        </w:rPr>
        <w:t xml:space="preserve">श्रवांसि (śravāṃsi)</w:t>
      </w:r>
      <w:r>
        <w:t xml:space="preserve"> </w:t>
      </w:r>
      <w:r>
        <w:t xml:space="preserve">— foods (food and other nourishment) |</w:t>
      </w:r>
      <w:r>
        <w:t xml:space="preserve"> </w:t>
      </w:r>
      <w:r>
        <w:rPr>
          <w:b/>
          <w:bCs/>
        </w:rPr>
        <w:t xml:space="preserve">उत् तिर (ut tira)</w:t>
      </w:r>
      <w:r>
        <w:t xml:space="preserve"> </w:t>
      </w:r>
      <w:r>
        <w:t xml:space="preserve">— increase (give in abundance).</w:t>
      </w:r>
    </w:p>
    <w:bookmarkEnd w:id="479"/>
    <w:bookmarkStart w:id="480" w:name="X730804b612b07adb1d4252a34f1a79ebd75e12e"/>
    <w:p>
      <w:pPr>
        <w:pStyle w:val="Heading3"/>
      </w:pPr>
      <w:r>
        <w:t xml:space="preserve">Page 476 — Rik 7: overall sense, English, Special Topics</w:t>
      </w:r>
    </w:p>
    <w:p>
      <w:pPr>
        <w:pStyle w:val="FirstParagraph"/>
      </w:pPr>
      <w:r>
        <w:rPr>
          <w:b/>
          <w:bCs/>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
          <w:bCs/>
        </w:rPr>
        <w:t xml:space="preserve">॥ English Translation ॥</w:t>
      </w:r>
      <w:r>
        <w:t xml:space="preserve"> </w:t>
      </w:r>
      <w:r>
        <w:rPr>
          <w:i/>
          <w:iCs/>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
          <w:bCs/>
        </w:rPr>
        <w:t xml:space="preserve">॥ Viśeṣa-viṣayagaḷu (Special Topics) ॥</w:t>
      </w:r>
    </w:p>
    <w:p>
      <w:pPr>
        <w:pStyle w:val="BodyText"/>
      </w:pPr>
      <w:r>
        <w:rPr>
          <w:b/>
          <w:bCs/>
        </w:rPr>
        <w:t xml:space="preserve">“Māyābhiḥ,”</w:t>
      </w:r>
      <w:r>
        <w:rPr>
          <w:b/>
          <w:bCs/>
        </w:rPr>
        <w:t xml:space="preserve"> </w:t>
      </w:r>
      <w:r>
        <w:rPr>
          <w:b/>
          <w:bCs/>
        </w:rPr>
        <w:t xml:space="preserve">“māyinam”</w:t>
      </w:r>
      <w:r>
        <w:t xml:space="preserve"> </w:t>
      </w:r>
      <w:r>
        <w:t xml:space="preserve">—</w:t>
      </w:r>
      <w:r>
        <w:t xml:space="preserve"> </w:t>
      </w:r>
      <w:r>
        <w:rPr>
          <w:i/>
          <w:iCs/>
        </w:rPr>
        <w:t xml:space="preserve">māyā</w:t>
      </w:r>
      <w:r>
        <w:t xml:space="preserve"> </w:t>
      </w:r>
      <w:r>
        <w:t xml:space="preserve">means a special kind of trickery:</w:t>
      </w:r>
      <w:r>
        <w:t xml:space="preserve"> </w:t>
      </w:r>
      <w:r>
        <w:rPr>
          <w:i/>
          <w:iCs/>
        </w:rPr>
        <w:t xml:space="preserve">wile, stratagem</w:t>
      </w:r>
      <w:r>
        <w:t xml:space="preserve">, device, power, capacity, etc. [the source’s English]. To explain this sense of the word</w:t>
      </w:r>
      <w:r>
        <w:t xml:space="preserve"> </w:t>
      </w:r>
      <w:r>
        <w:rPr>
          <w:i/>
          <w:iCs/>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
          <w:iCs/>
        </w:rPr>
        <w:t xml:space="preserve">rūpaṃ-rūpaṃ maghavā bobhavīti māyāḥ kṛṇvānas tanvaṃ pari svām ||</w:t>
      </w:r>
      <w:r>
        <w:t xml:space="preserve"> </w:t>
      </w:r>
      <w:r>
        <w:t xml:space="preserve">(Ṛgveda Saṃhitā 6-47-18 [?])</w:t>
      </w:r>
      <w:r>
        <w:t xml:space="preserve"> </w:t>
      </w:r>
      <w:r>
        <w:rPr>
          <w:i/>
          <w:iCs/>
        </w:rPr>
        <w:t xml:space="preserve">(</w:t>
      </w:r>
      <w:r>
        <w:rPr>
          <w:i/>
          <w:iCs/>
        </w:rPr>
        <w:t xml:space="preserve">“Maghavan takes form after form, making māyās [wonders] around his own body.”</w:t>
      </w:r>
      <w:r>
        <w:rPr>
          <w:i/>
          <w:iCs/>
        </w:rPr>
        <w:t xml:space="preserve"> </w:t>
      </w:r>
      <w:r>
        <w:rPr>
          <w:i/>
          <w:iCs/>
        </w:rPr>
        <w:t xml:space="preserve">— my gloss, tentative.)</w:t>
      </w:r>
    </w:p>
    <w:p>
      <w:pPr>
        <w:pStyle w:val="BlockText"/>
      </w:pPr>
      <w:r>
        <w:t xml:space="preserve">इन्द्रो मायाभिः पुरुरूप ईयते युक्ता ह्यस्य हरयः शता दश ॥</w:t>
      </w:r>
      <w:r>
        <w:t xml:space="preserve"> </w:t>
      </w:r>
      <w:r>
        <w:rPr>
          <w:i/>
          <w:iCs/>
        </w:rPr>
        <w:t xml:space="preserve">indro māyābhiḥ pururūpa īyate yuktā hy asya harayaḥ śatā daśa ||</w:t>
      </w:r>
      <w:r>
        <w:t xml:space="preserve"> </w:t>
      </w:r>
      <w:r>
        <w:t xml:space="preserve">(Ṛgveda Saṃhitā 6-47-18 [?]; printed as</w:t>
      </w:r>
      <w:r>
        <w:t xml:space="preserve"> </w:t>
      </w:r>
      <w:r>
        <w:t xml:space="preserve">“६-४७-१८”</w:t>
      </w:r>
      <w:r>
        <w:t xml:space="preserve">)</w:t>
      </w:r>
      <w:r>
        <w:t xml:space="preserve"> </w:t>
      </w:r>
      <w:r>
        <w:rPr>
          <w:i/>
          <w:iCs/>
        </w:rPr>
        <w:t xml:space="preserve">(</w:t>
      </w:r>
      <w:r>
        <w:rPr>
          <w:i/>
          <w:iCs/>
        </w:rPr>
        <w:t xml:space="preserve">“Indra moves with his māyās, of many forms; his hundred and ten [tawny horses] are yoked.”</w:t>
      </w:r>
      <w:r>
        <w:rPr>
          <w:i/>
          <w:iCs/>
        </w:rPr>
        <w:t xml:space="preserve"> </w:t>
      </w:r>
      <w:r>
        <w:rPr>
          <w:i/>
          <w:iCs/>
        </w:rPr>
        <w:t xml:space="preserve">— my gloss, tentative; the number</w:t>
      </w:r>
      <w:r>
        <w:rPr>
          <w:i/>
          <w:iCs/>
        </w:rPr>
        <w:t xml:space="preserve"> </w:t>
      </w:r>
      <w:r>
        <w:rPr>
          <w:i/>
          <w:iCs/>
        </w:rPr>
        <w:t xml:space="preserve">“ten”</w:t>
      </w:r>
      <w:r>
        <w:rPr>
          <w:i/>
          <w:iCs/>
        </w:rPr>
        <w:t xml:space="preserve"> </w:t>
      </w:r>
      <w:r>
        <w:rPr>
          <w:i/>
          <w:iCs/>
        </w:rPr>
        <w:t xml:space="preserve">before</w:t>
      </w:r>
      <w:r>
        <w:rPr>
          <w:i/>
          <w:iCs/>
        </w:rPr>
        <w:t xml:space="preserve"> </w:t>
      </w:r>
      <w:r>
        <w:rPr>
          <w:i/>
          <w:iCs/>
        </w:rPr>
        <w:t xml:space="preserve">“hundred”</w:t>
      </w:r>
      <w:r>
        <w:rPr>
          <w:i/>
          <w:iCs/>
        </w:rPr>
        <w:t xml:space="preserve"> </w:t>
      </w:r>
      <w:r>
        <w:rPr>
          <w:i/>
          <w:iCs/>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
          <w:iCs/>
        </w:rPr>
        <w:t xml:space="preserve">māyā</w:t>
      </w:r>
      <w:r>
        <w:t xml:space="preserve"> </w:t>
      </w:r>
      <w:r>
        <w:t xml:space="preserve">is read among the eleven words for</w:t>
      </w:r>
      <w:r>
        <w:t xml:space="preserve"> </w:t>
      </w:r>
      <w:r>
        <w:t xml:space="preserve">“wisdom”</w:t>
      </w:r>
      <w:r>
        <w:t xml:space="preserve"> </w:t>
      </w:r>
      <w:r>
        <w:t xml:space="preserve">beginning with</w:t>
      </w:r>
      <w:r>
        <w:t xml:space="preserve"> </w:t>
      </w:r>
      <w:r>
        <w:rPr>
          <w:i/>
          <w:iCs/>
        </w:rPr>
        <w:t xml:space="preserve">ketaḥ</w:t>
      </w:r>
      <w:r>
        <w:t xml:space="preserve">,</w:t>
      </w:r>
      <w:r>
        <w:t xml:space="preserve"> </w:t>
      </w:r>
      <w:r>
        <w:rPr>
          <w:i/>
          <w:iCs/>
        </w:rPr>
        <w:t xml:space="preserve">ketuḥ</w:t>
      </w:r>
      <w:r>
        <w:t xml:space="preserve"> </w:t>
      </w:r>
      <w:r>
        <w:t xml:space="preserve">(Nirukta 3-9 [?]),</w:t>
      </w:r>
      <w:r>
        <w:t xml:space="preserve"> </w:t>
      </w:r>
      <w:r>
        <w:rPr>
          <w:i/>
          <w:iCs/>
        </w:rPr>
        <w:t xml:space="preserve">māyā</w:t>
      </w:r>
      <w:r>
        <w:t xml:space="preserve"> </w:t>
      </w:r>
      <w:r>
        <w:t xml:space="preserve">means</w:t>
      </w:r>
      <w:r>
        <w:t xml:space="preserve"> </w:t>
      </w:r>
      <w:r>
        <w:rPr>
          <w:i/>
          <w:iCs/>
        </w:rPr>
        <w:t xml:space="preserve">prajñā</w:t>
      </w:r>
      <w:r>
        <w:t xml:space="preserve">, knowledge, understanding, intelligence, a device, etc. In examining this sense of</w:t>
      </w:r>
      <w:r>
        <w:t xml:space="preserve"> </w:t>
      </w:r>
      <w:r>
        <w:t xml:space="preserve">“wisdom,”</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
          <w:iCs/>
        </w:rPr>
        <w:t xml:space="preserve">mūrdhā bhuvo bhavati naktam agnis tataḥ sūryo jāyate prātar udyan |</w:t>
      </w:r>
      <w:r>
        <w:t xml:space="preserve"> </w:t>
      </w:r>
      <w:r>
        <w:rPr>
          <w:i/>
          <w:iCs/>
        </w:rPr>
        <w:t xml:space="preserve">māyām ū tu yajñiyānām etām apo yat tūrṇiś carati prajānan ||</w:t>
      </w:r>
      <w:r>
        <w:t xml:space="preserve"> </w:t>
      </w:r>
      <w:r>
        <w:t xml:space="preserve">(Ṛgveda Saṃhitā 10-88-6 [?]; the source’s number reads</w:t>
      </w:r>
      <w:r>
        <w:t xml:space="preserve"> </w:t>
      </w:r>
      <w:r>
        <w:t xml:space="preserve">“१०-८८-६”</w:t>
      </w:r>
      <w:r>
        <w:t xml:space="preserve">)</w:t>
      </w:r>
      <w:r>
        <w:t xml:space="preserve"> </w:t>
      </w:r>
      <w:r>
        <w:rPr>
          <w:i/>
          <w:iCs/>
        </w:rPr>
        <w:t xml:space="preserve">(The Devanagari is a best reading of compressed print; I offer no gloss.)</w:t>
      </w:r>
    </w:p>
    <w:p>
      <w:pPr>
        <w:pStyle w:val="FirstParagraph"/>
      </w:pPr>
      <w:r>
        <w:t xml:space="preserve">says:</w:t>
      </w:r>
      <w:r>
        <w:t xml:space="preserve"> </w:t>
      </w:r>
      <w:r>
        <w:t xml:space="preserve">“</w:t>
      </w:r>
      <w:r>
        <w:rPr>
          <w:i/>
          <w:iCs/>
        </w:rPr>
        <w:t xml:space="preserve">mūrdhā</w:t>
      </w:r>
      <w:r>
        <w:t xml:space="preserve"> </w:t>
      </w:r>
      <w:r>
        <w:t xml:space="preserve">— [the head] on which the head is placed: whatever is the head of all beings;</w:t>
      </w:r>
      <w:r>
        <w:t xml:space="preserve"> </w:t>
      </w:r>
      <w:r>
        <w:rPr>
          <w:i/>
          <w:iCs/>
        </w:rPr>
        <w:t xml:space="preserve">naktam agniḥ</w:t>
      </w:r>
      <w:r>
        <w:t xml:space="preserve"> </w:t>
      </w:r>
      <w:r>
        <w:t xml:space="preserve">— at night, Agni; then Sūrya is born, rising at dawn.</w:t>
      </w:r>
      <w:r>
        <w:t xml:space="preserve"> </w:t>
      </w:r>
      <w:r>
        <w:rPr>
          <w:i/>
          <w:iCs/>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
          <w:iCs/>
        </w:rPr>
        <w:t xml:space="preserve">māyā</w:t>
      </w:r>
      <w:r>
        <w:t xml:space="preserve"> </w:t>
      </w:r>
      <w:r>
        <w:t xml:space="preserve">the sense of</w:t>
      </w:r>
      <w:r>
        <w:t xml:space="preserve"> </w:t>
      </w:r>
      <w:r>
        <w:rPr>
          <w:i/>
          <w:iCs/>
        </w:rPr>
        <w:t xml:space="preserve">prajñā</w:t>
      </w:r>
      <w:r>
        <w:t xml:space="preserve">; and again:</w:t>
      </w:r>
    </w:p>
    <w:bookmarkEnd w:id="480"/>
    <w:bookmarkStart w:id="481"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
          <w:iCs/>
        </w:rPr>
        <w:t xml:space="preserve">śukraṃ te anyad yajataṃ te anyad viṣurūpe ahanī dyaur ivāsi |</w:t>
      </w:r>
      <w:r>
        <w:t xml:space="preserve"> </w:t>
      </w:r>
      <w:r>
        <w:rPr>
          <w:i/>
          <w:iCs/>
        </w:rPr>
        <w:t xml:space="preserve">viśvā hi māyā avasi svadhāvo bhadrā te pūṣann iha rātir astu ||</w:t>
      </w:r>
      <w:r>
        <w:t xml:space="preserve"> </w:t>
      </w:r>
      <w:r>
        <w:t xml:space="preserve">(Ṛgveda Saṃhitā 6-58-1 [?]; the source’s number reads</w:t>
      </w:r>
      <w:r>
        <w:t xml:space="preserve"> </w:t>
      </w:r>
      <w:r>
        <w:t xml:space="preserve">“६-५८-१”</w:t>
      </w:r>
      <w:r>
        <w:t xml:space="preserve">)</w:t>
      </w:r>
      <w:r>
        <w:t xml:space="preserve"> </w:t>
      </w:r>
      <w:r>
        <w:rPr>
          <w:i/>
          <w:iCs/>
        </w:rPr>
        <w:t xml:space="preserve">(</w:t>
      </w:r>
      <w:r>
        <w:rPr>
          <w:i/>
          <w:iCs/>
        </w:rPr>
        <w:t xml:space="preserve">“One bright is yours, another worthy of worship; you are like the heaven, of two different forms of day and night; for you protect all māyās, O Svadhāvan; may your gift here be auspicious, O Pūṣan.”</w:t>
      </w:r>
      <w:r>
        <w:rPr>
          <w:i/>
          <w:iCs/>
        </w:rPr>
        <w:t xml:space="preserve"> </w:t>
      </w:r>
      <w:r>
        <w:rPr>
          <w:i/>
          <w:iCs/>
        </w:rPr>
        <w:t xml:space="preserve">— my gloss, tentative.)</w:t>
      </w:r>
    </w:p>
    <w:p>
      <w:pPr>
        <w:pStyle w:val="FirstParagraph"/>
      </w:pPr>
      <w:r>
        <w:t xml:space="preserve">In the exposition of this rik too, Yāska explains the word</w:t>
      </w:r>
      <w:r>
        <w:t xml:space="preserve"> </w:t>
      </w:r>
      <w:r>
        <w:rPr>
          <w:i/>
          <w:iCs/>
        </w:rPr>
        <w:t xml:space="preserve">māyā</w:t>
      </w:r>
      <w:r>
        <w:t xml:space="preserve"> </w:t>
      </w:r>
      <w:r>
        <w:t xml:space="preserve">as</w:t>
      </w:r>
      <w:r>
        <w:t xml:space="preserve"> </w:t>
      </w:r>
      <w:r>
        <w:rPr>
          <w:i/>
          <w:iCs/>
        </w:rPr>
        <w:t xml:space="preserve">prajñā</w:t>
      </w:r>
      <w:r>
        <w:t xml:space="preserve">:</w:t>
      </w:r>
      <w:r>
        <w:t xml:space="preserve"> </w:t>
      </w:r>
      <w:r>
        <w:t xml:space="preserve">“</w:t>
      </w:r>
      <w:r>
        <w:rPr>
          <w:i/>
          <w:iCs/>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
          <w:bCs/>
        </w:rPr>
        <w:t xml:space="preserve">“Śuṣṇam”</w:t>
      </w:r>
      <w:r>
        <w:t xml:space="preserve"> </w:t>
      </w:r>
      <w:r>
        <w:t xml:space="preserve">— the name of an asura. The word</w:t>
      </w:r>
      <w:r>
        <w:t xml:space="preserve"> </w:t>
      </w:r>
      <w:r>
        <w:rPr>
          <w:i/>
          <w:iCs/>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
          <w:iCs/>
        </w:rPr>
        <w:t xml:space="preserve">śuṣṇaṃ pipruṃ kuyavaṃ vṛtram indra yadāvadhīr vi puraḥ śambarasya ||</w:t>
      </w:r>
      <w:r>
        <w:t xml:space="preserve"> </w:t>
      </w:r>
      <w:r>
        <w:t xml:space="preserve">(Ṛgveda Saṃhitā 1-103-8 [?]; printed as</w:t>
      </w:r>
      <w:r>
        <w:t xml:space="preserve"> </w:t>
      </w:r>
      <w:r>
        <w:t xml:space="preserve">“१-१०३-८”</w:t>
      </w:r>
      <w:r>
        <w:t xml:space="preserve">)</w:t>
      </w:r>
      <w:r>
        <w:t xml:space="preserve"> </w:t>
      </w:r>
      <w:r>
        <w:rPr>
          <w:i/>
          <w:iCs/>
        </w:rPr>
        <w:t xml:space="preserve">(</w:t>
      </w:r>
      <w:r>
        <w:rPr>
          <w:i/>
          <w:iCs/>
        </w:rPr>
        <w:t xml:space="preserve">“When, O Indra, you slew Śuṣṇa, Pipru, Kuyava and Vṛtra, [and broke] the forts of Śambara.”</w:t>
      </w:r>
      <w:r>
        <w:rPr>
          <w:i/>
          <w:iCs/>
        </w:rPr>
        <w:t xml:space="preserve"> </w:t>
      </w:r>
      <w:r>
        <w:rPr>
          <w:i/>
          <w:iCs/>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
          <w:iCs/>
        </w:rPr>
        <w:t xml:space="preserve">ugro yayiṃ nirapaḥ srotasāsṛjad vi śuṣṇasya dṛṃhitā airayat puraḥ ||</w:t>
      </w:r>
      <w:r>
        <w:t xml:space="preserve"> </w:t>
      </w:r>
      <w:r>
        <w:t xml:space="preserve">(Ṛgveda Saṃhitā 1-51-11 [?]; printed</w:t>
      </w:r>
      <w:r>
        <w:t xml:space="preserve"> </w:t>
      </w:r>
      <w:r>
        <w:t xml:space="preserve">“१-५१-११”</w:t>
      </w:r>
      <w:r>
        <w:t xml:space="preserve">)</w:t>
      </w:r>
      <w:r>
        <w:t xml:space="preserve"> </w:t>
      </w:r>
      <w:r>
        <w:rPr>
          <w:i/>
          <w:iCs/>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
          <w:iCs/>
        </w:rPr>
        <w:t xml:space="preserve">śuṣṇa</w:t>
      </w:r>
      <w:r>
        <w:t xml:space="preserve"> </w:t>
      </w:r>
      <w:r>
        <w:t xml:space="preserve">one may give the sense</w:t>
      </w:r>
      <w:r>
        <w:t xml:space="preserve"> </w:t>
      </w:r>
      <w:r>
        <w:rPr>
          <w:i/>
          <w:iCs/>
        </w:rPr>
        <w:t xml:space="preserve">śoṣayitṛ</w:t>
      </w:r>
      <w:r>
        <w:t xml:space="preserve">, i.e., the</w:t>
      </w:r>
      <w:r>
        <w:t xml:space="preserve"> </w:t>
      </w:r>
      <w:r>
        <w:t xml:space="preserve">“one who causes to dry up.”</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
          <w:iCs/>
        </w:rPr>
        <w:t xml:space="preserve">niyud dhvaṇakṣi śvasanasya mūrdhani śuṣṇasya cid vrandino roruvad vanā ||</w:t>
      </w:r>
      <w:r>
        <w:t xml:space="preserve"> </w:t>
      </w:r>
      <w:r>
        <w:t xml:space="preserve">(Ṛgveda Saṃhitā 1-54-5 [?]; printed</w:t>
      </w:r>
      <w:r>
        <w:t xml:space="preserve"> </w:t>
      </w:r>
      <w:r>
        <w:t xml:space="preserve">“१-५४-५”</w:t>
      </w:r>
      <w:r>
        <w:t xml:space="preserve">)</w:t>
      </w:r>
      <w:r>
        <w:t xml:space="preserve"> </w:t>
      </w:r>
      <w:r>
        <w:rPr>
          <w:i/>
          <w:iCs/>
        </w:rPr>
        <w:t xml:space="preserve">(A best reading; no gloss offered.)</w:t>
      </w:r>
    </w:p>
    <w:p>
      <w:pPr>
        <w:pStyle w:val="FirstParagraph"/>
      </w:pPr>
      <w:r>
        <w:t xml:space="preserve">in explaining this rik he gives to</w:t>
      </w:r>
      <w:r>
        <w:t xml:space="preserve"> </w:t>
      </w:r>
      <w:r>
        <w:rPr>
          <w:i/>
          <w:iCs/>
        </w:rPr>
        <w:t xml:space="preserve">śuṣṇa</w:t>
      </w:r>
      <w:r>
        <w:t xml:space="preserve"> </w:t>
      </w:r>
      <w:r>
        <w:t xml:space="preserve">the sense</w:t>
      </w:r>
      <w:r>
        <w:t xml:space="preserve"> </w:t>
      </w:r>
      <w:r>
        <w:rPr>
          <w:i/>
          <w:iCs/>
        </w:rPr>
        <w:t xml:space="preserve">śoṣayitā</w:t>
      </w:r>
      <w:r>
        <w:t xml:space="preserve"> </w:t>
      </w:r>
      <w:r>
        <w:t xml:space="preserve">—</w:t>
      </w:r>
      <w:r>
        <w:t xml:space="preserve"> </w:t>
      </w:r>
      <w:r>
        <w:t xml:space="preserve">“one who dries up”</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
          <w:iCs/>
        </w:rPr>
        <w:t xml:space="preserve">ny āvidhyad ilībiśasya dṛḷhā vi śṛṅgiṇam abhinac chuṣṇam indraḥ ||</w:t>
      </w:r>
      <w:r>
        <w:t xml:space="preserve"> </w:t>
      </w:r>
      <w:r>
        <w:t xml:space="preserve">(Ṛgveda Saṃhitā 1-33-12 [?]; printed</w:t>
      </w:r>
      <w:r>
        <w:t xml:space="preserve"> </w:t>
      </w:r>
      <w:r>
        <w:t xml:space="preserve">“१-३३-१२”</w:t>
      </w:r>
      <w:r>
        <w:t xml:space="preserve">)</w:t>
      </w:r>
      <w:r>
        <w:t xml:space="preserve"> </w:t>
      </w:r>
      <w:r>
        <w:rPr>
          <w:i/>
          <w:iCs/>
        </w:rPr>
        <w:t xml:space="preserve">(A best reading; no gloss offered.)</w:t>
      </w:r>
    </w:p>
    <w:p>
      <w:pPr>
        <w:pStyle w:val="FirstParagraph"/>
      </w:pPr>
      <w:r>
        <w:t xml:space="preserve">in explaining this rik too he says</w:t>
      </w:r>
      <w:r>
        <w:t xml:space="preserve"> </w:t>
      </w:r>
      <w:r>
        <w:t xml:space="preserve">“</w:t>
      </w:r>
      <w:r>
        <w:rPr>
          <w:i/>
          <w:iCs/>
        </w:rPr>
        <w:t xml:space="preserve">nirāvidhyad ilābilaśayasya dṛḍhāni vyabhinac chṛṅgiṇaṃ śuṣṇam indraḥ</w:t>
      </w:r>
      <w:r>
        <w:t xml:space="preserve">,”</w:t>
      </w:r>
      <w:r>
        <w:t xml:space="preserve"> </w:t>
      </w:r>
      <w:r>
        <w:t xml:space="preserve">that is, Indra struck the cloud that stands over the summit of a mountain and, instead of letting the rain flow, dries up the earth (Nirukta 6-30 [?]).</w:t>
      </w:r>
    </w:p>
    <w:bookmarkEnd w:id="481"/>
    <w:bookmarkStart w:id="482" w:name="Xa9f62eb6e67c1b95c2376c1ea92f2a11e6ebf53"/>
    <w:p>
      <w:pPr>
        <w:pStyle w:val="Heading3"/>
      </w:pPr>
      <w:r>
        <w:t xml:space="preserve">Pages 478–479 — Rik 7: Special Topics (continued) and grammar</w:t>
      </w:r>
    </w:p>
    <w:p>
      <w:pPr>
        <w:pStyle w:val="FirstParagraph"/>
      </w:pPr>
      <w:r>
        <w:rPr>
          <w:b/>
          <w:bCs/>
        </w:rPr>
        <w:t xml:space="preserve">“Ava atiraḥ”</w:t>
      </w:r>
      <w:r>
        <w:t xml:space="preserve"> </w:t>
      </w:r>
      <w:r>
        <w:t xml:space="preserve">—</w:t>
      </w:r>
      <w:r>
        <w:t xml:space="preserve"> </w:t>
      </w:r>
      <w:r>
        <w:rPr>
          <w:i/>
          <w:iCs/>
        </w:rPr>
        <w:t xml:space="preserve">hiṃsitavān asi</w:t>
      </w:r>
      <w:r>
        <w:t xml:space="preserve">:</w:t>
      </w:r>
      <w:r>
        <w:t xml:space="preserve"> </w:t>
      </w:r>
      <w:r>
        <w:t xml:space="preserve">“you struck, you killed.”</w:t>
      </w:r>
    </w:p>
    <w:p>
      <w:pPr>
        <w:pStyle w:val="BodyText"/>
      </w:pPr>
      <w:r>
        <w:rPr>
          <w:b/>
          <w:bCs/>
        </w:rPr>
        <w:t xml:space="preserve">“Viduḥ te”</w:t>
      </w:r>
      <w:r>
        <w:t xml:space="preserve"> </w:t>
      </w:r>
      <w:r>
        <w:t xml:space="preserve">—</w:t>
      </w:r>
      <w:r>
        <w:t xml:space="preserve"> </w:t>
      </w:r>
      <w:r>
        <w:t xml:space="preserve">“they know you, or they know your [greatness]”</w:t>
      </w:r>
      <w:r>
        <w:t xml:space="preserve">: that is, they know your greatness, or your power and capacity.</w:t>
      </w:r>
    </w:p>
    <w:p>
      <w:pPr>
        <w:pStyle w:val="BodyText"/>
      </w:pPr>
      <w:r>
        <w:rPr>
          <w:b/>
          <w:bCs/>
        </w:rPr>
        <w:t xml:space="preserve">“Medhirāḥ”</w:t>
      </w:r>
      <w:r>
        <w:t xml:space="preserve"> </w:t>
      </w:r>
      <w:r>
        <w:t xml:space="preserve">—</w:t>
      </w:r>
      <w:r>
        <w:t xml:space="preserve"> </w:t>
      </w:r>
      <w:r>
        <w:rPr>
          <w:i/>
          <w:iCs/>
        </w:rPr>
        <w:t xml:space="preserve">medhāvantaḥ</w:t>
      </w:r>
      <w:r>
        <w:t xml:space="preserve">, wise, discerning people.</w:t>
      </w:r>
    </w:p>
    <w:p>
      <w:pPr>
        <w:pStyle w:val="BodyText"/>
      </w:pPr>
      <w:r>
        <w:rPr>
          <w:b/>
          <w:bCs/>
        </w:rPr>
        <w:t xml:space="preserve">“Śravāṃsi”</w:t>
      </w:r>
      <w:r>
        <w:t xml:space="preserve"> </w:t>
      </w:r>
      <w:r>
        <w:t xml:space="preserve">— foods, nourishment. In explaining the rik</w:t>
      </w:r>
      <w:r>
        <w:t xml:space="preserve"> </w:t>
      </w:r>
      <w:r>
        <w:rPr>
          <w:i/>
          <w:iCs/>
        </w:rPr>
        <w:t xml:space="preserve">āsaskrāṇāḥ śavasā</w:t>
      </w:r>
      <w:r>
        <w:t xml:space="preserve"> </w:t>
      </w:r>
      <w:r>
        <w:t xml:space="preserve">(Ṛgveda Saṃhitā 6-62-? [?]) Yāska gives the word</w:t>
      </w:r>
      <w:r>
        <w:t xml:space="preserve"> </w:t>
      </w:r>
      <w:r>
        <w:rPr>
          <w:i/>
          <w:iCs/>
        </w:rPr>
        <w:t xml:space="preserve">śravas</w:t>
      </w:r>
      <w:r>
        <w:t xml:space="preserve"> </w:t>
      </w:r>
      <w:r>
        <w:t xml:space="preserve">the sense of food:</w:t>
      </w:r>
      <w:r>
        <w:t xml:space="preserve"> </w:t>
      </w:r>
      <w:r>
        <w:t xml:space="preserve">“</w:t>
      </w:r>
      <w:r>
        <w:rPr>
          <w:i/>
          <w:iCs/>
        </w:rPr>
        <w:t xml:space="preserve">śrava ity anna-nāma śrūyata iti sataḥ</w:t>
      </w:r>
      <w:r>
        <w:t xml:space="preserve">”</w:t>
      </w:r>
      <w:r>
        <w:t xml:space="preserve"> </w:t>
      </w:r>
      <w:r>
        <w:t xml:space="preserve">(Nirukta 10-3 [?]).</w:t>
      </w:r>
    </w:p>
    <w:p>
      <w:pPr>
        <w:pStyle w:val="BodyText"/>
      </w:pPr>
      <w:r>
        <w:rPr>
          <w:b/>
          <w:bCs/>
        </w:rPr>
        <w:t xml:space="preserve">॥ Vyākaraṇa-prakriyā ॥</w:t>
      </w:r>
      <w:r>
        <w:t xml:space="preserve"> </w:t>
      </w:r>
      <w:r>
        <w:rPr>
          <w:i/>
          <w:iCs/>
        </w:rPr>
        <w:t xml:space="preserve">(grammar pages 478–479, noted briefly)</w:t>
      </w:r>
    </w:p>
    <w:p>
      <w:pPr>
        <w:pStyle w:val="BodyText"/>
      </w:pPr>
      <w:r>
        <w:rPr>
          <w:b/>
          <w:bCs/>
        </w:rPr>
        <w:t xml:space="preserve">मायाभिः (</w:t>
      </w:r>
      <w:r>
        <w:rPr>
          <w:b/>
          <w:bCs/>
          <w:i/>
          <w:iCs/>
        </w:rPr>
        <w:t xml:space="preserve">māyābhiḥ</w:t>
      </w:r>
      <w:r>
        <w:rPr>
          <w:b/>
          <w:bCs/>
        </w:rPr>
        <w:t xml:space="preserve">)</w:t>
      </w:r>
      <w:r>
        <w:t xml:space="preserve"> </w:t>
      </w:r>
      <w:r>
        <w:t xml:space="preserve">— root</w:t>
      </w:r>
      <w:r>
        <w:t xml:space="preserve"> </w:t>
      </w:r>
      <w:r>
        <w:rPr>
          <w:i/>
          <w:iCs/>
        </w:rPr>
        <w:t xml:space="preserve">māṅ māne</w:t>
      </w:r>
      <w:r>
        <w:t xml:space="preserve"> </w:t>
      </w:r>
      <w:r>
        <w:t xml:space="preserve">(or</w:t>
      </w:r>
      <w:r>
        <w:t xml:space="preserve"> </w:t>
      </w:r>
      <w:r>
        <w:rPr>
          <w:i/>
          <w:iCs/>
        </w:rPr>
        <w:t xml:space="preserve">māj</w:t>
      </w:r>
      <w:r>
        <w:t xml:space="preserve">), and</w:t>
      </w:r>
      <w:r>
        <w:t xml:space="preserve"> </w:t>
      </w:r>
      <w:r>
        <w:rPr>
          <w:i/>
          <w:iCs/>
        </w:rPr>
        <w:t xml:space="preserve">mā</w:t>
      </w:r>
      <w:r>
        <w:t xml:space="preserve">-type roots</w:t>
      </w:r>
      <w:r>
        <w:t xml:space="preserve"> </w:t>
      </w:r>
      <w:r>
        <w:rPr>
          <w:i/>
          <w:iCs/>
        </w:rPr>
        <w:t xml:space="preserve">ṭuvapa</w:t>
      </w:r>
      <w:r>
        <w:t xml:space="preserve"> </w:t>
      </w:r>
      <w:r>
        <w:t xml:space="preserve">[print compressed], with</w:t>
      </w:r>
      <w:r>
        <w:t xml:space="preserve"> </w:t>
      </w:r>
      <w:r>
        <w:rPr>
          <w:i/>
          <w:iCs/>
        </w:rPr>
        <w:t xml:space="preserve">yā</w:t>
      </w:r>
      <w:r>
        <w:t xml:space="preserve"> </w:t>
      </w:r>
      <w:r>
        <w:t xml:space="preserve">by</w:t>
      </w:r>
      <w:r>
        <w:t xml:space="preserve"> </w:t>
      </w:r>
      <w:r>
        <w:t xml:space="preserve">“mācchāsasisūbhyo yaḥ”</w:t>
      </w:r>
      <w:r>
        <w:t xml:space="preserve"> </w:t>
      </w:r>
      <w:r>
        <w:t xml:space="preserve">[print:</w:t>
      </w:r>
      <w:r>
        <w:t xml:space="preserve"> </w:t>
      </w:r>
      <w:r>
        <w:t xml:space="preserve">“māchāsasisu…”</w:t>
      </w:r>
      <w:r>
        <w:t xml:space="preserve">] (Uṇ. 4-109 [?]): after</w:t>
      </w:r>
      <w:r>
        <w:t xml:space="preserve"> </w:t>
      </w:r>
      <w:r>
        <w:rPr>
          <w:i/>
          <w:iCs/>
        </w:rPr>
        <w:t xml:space="preserve">mā</w:t>
      </w:r>
      <w:r>
        <w:t xml:space="preserve">,</w:t>
      </w:r>
      <w:r>
        <w:t xml:space="preserve"> </w:t>
      </w:r>
      <w:r>
        <w:rPr>
          <w:i/>
          <w:iCs/>
        </w:rPr>
        <w:t xml:space="preserve">chā</w:t>
      </w:r>
      <w:r>
        <w:t xml:space="preserve">,</w:t>
      </w:r>
      <w:r>
        <w:t xml:space="preserve"> </w:t>
      </w:r>
      <w:r>
        <w:rPr>
          <w:i/>
          <w:iCs/>
        </w:rPr>
        <w:t xml:space="preserve">sasi</w:t>
      </w:r>
      <w:r>
        <w:t xml:space="preserve">,</w:t>
      </w:r>
      <w:r>
        <w:t xml:space="preserve"> </w:t>
      </w:r>
      <w:r>
        <w:rPr>
          <w:i/>
          <w:iCs/>
        </w:rPr>
        <w:t xml:space="preserve">sū</w:t>
      </w:r>
      <w:r>
        <w:t xml:space="preserve">, the suffix</w:t>
      </w:r>
      <w:r>
        <w:t xml:space="preserve"> </w:t>
      </w:r>
      <w:r>
        <w:rPr>
          <w:i/>
          <w:iCs/>
        </w:rPr>
        <w:t xml:space="preserve">ya</w:t>
      </w:r>
      <w:r>
        <w:t xml:space="preserve">;</w:t>
      </w:r>
      <w:r>
        <w:t xml:space="preserve"> </w:t>
      </w:r>
      <w:r>
        <w:rPr>
          <w:i/>
          <w:iCs/>
        </w:rPr>
        <w:t xml:space="preserve">māyā</w:t>
      </w:r>
      <w:r>
        <w:t xml:space="preserve">; final-udātta by the suffix; feminine</w:t>
      </w:r>
      <w:r>
        <w:t xml:space="preserve"> </w:t>
      </w:r>
      <w:r>
        <w:rPr>
          <w:i/>
          <w:iCs/>
        </w:rPr>
        <w:t xml:space="preserve">ṭāp</w:t>
      </w:r>
      <w:r>
        <w:t xml:space="preserve"> </w:t>
      </w:r>
      <w:r>
        <w:t xml:space="preserve">by</w:t>
      </w:r>
      <w:r>
        <w:t xml:space="preserve"> </w:t>
      </w:r>
      <w:r>
        <w:t xml:space="preserve">“ajādyataṣṭāp”</w:t>
      </w:r>
      <w:r>
        <w:t xml:space="preserve"> </w:t>
      </w:r>
      <w:r>
        <w:t xml:space="preserve">(Pā. 4-1-4 [?]), unaccented since</w:t>
      </w:r>
      <w:r>
        <w:t xml:space="preserve"> </w:t>
      </w:r>
      <w:r>
        <w:rPr>
          <w:i/>
          <w:iCs/>
        </w:rPr>
        <w:t xml:space="preserve">pit</w:t>
      </w:r>
      <w:r>
        <w:t xml:space="preserve">;</w:t>
      </w:r>
      <w:r>
        <w:t xml:space="preserve"> </w:t>
      </w:r>
      <w:r>
        <w:rPr>
          <w:i/>
          <w:iCs/>
        </w:rPr>
        <w:t xml:space="preserve">savarṇadīrgha</w:t>
      </w:r>
      <w:r>
        <w:t xml:space="preserve">; the single substitute is udātta (</w:t>
      </w:r>
      <w:r>
        <w:t xml:space="preserve">“ekādeśa udāttenodāttaḥ,”</w:t>
      </w:r>
      <w:r>
        <w:t xml:space="preserve"> </w:t>
      </w:r>
      <w:r>
        <w:t xml:space="preserve">Pā. 8-2-5 [?]);</w:t>
      </w:r>
      <w:r>
        <w:t xml:space="preserve"> </w:t>
      </w:r>
      <w:r>
        <w:rPr>
          <w:i/>
          <w:iCs/>
        </w:rPr>
        <w:t xml:space="preserve">bhis</w:t>
      </w:r>
      <w:r>
        <w:t xml:space="preserve"> </w:t>
      </w:r>
      <w:r>
        <w:t xml:space="preserve">follows, unaccented; then</w:t>
      </w:r>
      <w:r>
        <w:t xml:space="preserve"> </w:t>
      </w:r>
      <w:r>
        <w:rPr>
          <w:i/>
          <w:iCs/>
        </w:rPr>
        <w:t xml:space="preserve">svarita</w:t>
      </w:r>
      <w:r>
        <w:t xml:space="preserve"> </w:t>
      </w:r>
      <w:r>
        <w:t xml:space="preserve">by</w:t>
      </w:r>
      <w:r>
        <w:t xml:space="preserve"> </w:t>
      </w:r>
      <w:r>
        <w:t xml:space="preserve">“udāttād anudāttasya svaritaḥ”</w:t>
      </w:r>
      <w:r>
        <w:t xml:space="preserve"> </w:t>
      </w:r>
      <w:r>
        <w:t xml:space="preserve">(Pā. 8-4-66 [?]).</w:t>
      </w:r>
      <w:r>
        <w:t xml:space="preserve"> </w:t>
      </w:r>
      <w:r>
        <w:rPr>
          <w:b/>
          <w:bCs/>
        </w:rPr>
        <w:t xml:space="preserve">मायिनम् (</w:t>
      </w:r>
      <w:r>
        <w:rPr>
          <w:b/>
          <w:bCs/>
          <w:i/>
          <w:iCs/>
        </w:rPr>
        <w:t xml:space="preserve">māyinam</w:t>
      </w:r>
      <w:r>
        <w:rPr>
          <w:b/>
          <w:bCs/>
        </w:rPr>
        <w:t xml:space="preserve">)</w:t>
      </w:r>
      <w:r>
        <w:t xml:space="preserve"> </w:t>
      </w:r>
      <w:r>
        <w:t xml:space="preserve">—</w:t>
      </w:r>
      <w:r>
        <w:t xml:space="preserve"> </w:t>
      </w:r>
      <w:r>
        <w:t xml:space="preserve">“māyā asya asti”</w:t>
      </w:r>
      <w:r>
        <w:t xml:space="preserve">:</w:t>
      </w:r>
      <w:r>
        <w:t xml:space="preserve"> </w:t>
      </w:r>
      <w:r>
        <w:rPr>
          <w:i/>
          <w:iCs/>
        </w:rPr>
        <w:t xml:space="preserve">ini</w:t>
      </w:r>
      <w:r>
        <w:t xml:space="preserve"> </w:t>
      </w:r>
      <w:r>
        <w:t xml:space="preserve">by</w:t>
      </w:r>
      <w:r>
        <w:t xml:space="preserve"> </w:t>
      </w:r>
      <w:r>
        <w:t xml:space="preserve">“vrīhyādibhyaś ca”</w:t>
      </w:r>
      <w:r>
        <w:t xml:space="preserve"> </w:t>
      </w:r>
      <w:r>
        <w:t xml:space="preserve">(Pā. 5-2-116 [?]), after words of the</w:t>
      </w:r>
      <w:r>
        <w:t xml:space="preserve"> </w:t>
      </w:r>
      <w:r>
        <w:rPr>
          <w:i/>
          <w:iCs/>
        </w:rPr>
        <w:t xml:space="preserve">vrīhi</w:t>
      </w:r>
      <w:r>
        <w:t xml:space="preserve"> </w:t>
      </w:r>
      <w:r>
        <w:t xml:space="preserve">group in the possessive sense; the</w:t>
      </w:r>
      <w:r>
        <w:t xml:space="preserve"> </w:t>
      </w:r>
      <w:r>
        <w:rPr>
          <w:i/>
          <w:iCs/>
        </w:rPr>
        <w:t xml:space="preserve">a</w:t>
      </w:r>
      <w:r>
        <w:t xml:space="preserve">-final dropped by</w:t>
      </w:r>
      <w:r>
        <w:t xml:space="preserve"> </w:t>
      </w:r>
      <w:r>
        <w:t xml:space="preserve">“yasyeti ca”</w:t>
      </w:r>
      <w:r>
        <w:t xml:space="preserve"> </w:t>
      </w:r>
      <w:r>
        <w:t xml:space="preserve">(Pā. 6-4-148 [?]); accusative singular</w:t>
      </w:r>
      <w:r>
        <w:t xml:space="preserve"> </w:t>
      </w:r>
      <w:r>
        <w:rPr>
          <w:i/>
          <w:iCs/>
        </w:rPr>
        <w:t xml:space="preserve">am</w:t>
      </w:r>
      <w:r>
        <w:t xml:space="preserve">; the suffix accent.</w:t>
      </w:r>
      <w:r>
        <w:t xml:space="preserve"> </w:t>
      </w:r>
      <w:r>
        <w:rPr>
          <w:b/>
          <w:bCs/>
        </w:rPr>
        <w:t xml:space="preserve">शुष्णम् (</w:t>
      </w:r>
      <w:r>
        <w:rPr>
          <w:b/>
          <w:bCs/>
          <w:i/>
          <w:iCs/>
        </w:rPr>
        <w:t xml:space="preserve">śuṣṇam</w:t>
      </w:r>
      <w:r>
        <w:rPr>
          <w:b/>
          <w:bCs/>
        </w:rPr>
        <w:t xml:space="preserve">)</w:t>
      </w:r>
      <w:r>
        <w:t xml:space="preserve"> </w:t>
      </w:r>
      <w:r>
        <w:t xml:space="preserve">— root</w:t>
      </w:r>
      <w:r>
        <w:t xml:space="preserve"> </w:t>
      </w:r>
      <w:r>
        <w:rPr>
          <w:i/>
          <w:iCs/>
        </w:rPr>
        <w:t xml:space="preserve">śuṣa śoṣaṇe</w:t>
      </w:r>
      <w:r>
        <w:t xml:space="preserve">; with the causative sense inside; the suffix</w:t>
      </w:r>
      <w:r>
        <w:t xml:space="preserve"> </w:t>
      </w:r>
      <w:r>
        <w:rPr>
          <w:i/>
          <w:iCs/>
        </w:rPr>
        <w:t xml:space="preserve">na</w:t>
      </w:r>
      <w:r>
        <w:t xml:space="preserve"> </w:t>
      </w:r>
      <w:r>
        <w:t xml:space="preserve">by</w:t>
      </w:r>
      <w:r>
        <w:t xml:space="preserve"> </w:t>
      </w:r>
      <w:r>
        <w:t xml:space="preserve">“tṛṣiśuṣirasibhyaḥ kit”</w:t>
      </w:r>
      <w:r>
        <w:t xml:space="preserve"> </w:t>
      </w:r>
      <w:r>
        <w:t xml:space="preserve">[print:</w:t>
      </w:r>
      <w:r>
        <w:t xml:space="preserve"> </w:t>
      </w:r>
      <w:r>
        <w:t xml:space="preserve">“tṛṣi śuṣi rasibhyaḥ kit”</w:t>
      </w:r>
      <w:r>
        <w:t xml:space="preserve">] (Uṇ. 3-[?]) in the senses of</w:t>
      </w:r>
      <w:r>
        <w:t xml:space="preserve"> </w:t>
      </w:r>
      <w:r>
        <w:rPr>
          <w:i/>
          <w:iCs/>
        </w:rPr>
        <w:t xml:space="preserve">śuṣa śoṣaṇe</w:t>
      </w:r>
      <w:r>
        <w:t xml:space="preserve"> </w:t>
      </w:r>
      <w:r>
        <w:t xml:space="preserve">and</w:t>
      </w:r>
      <w:r>
        <w:t xml:space="preserve"> </w:t>
      </w:r>
      <w:r>
        <w:rPr>
          <w:i/>
          <w:iCs/>
        </w:rPr>
        <w:t xml:space="preserve">rasa śabde</w:t>
      </w:r>
      <w:r>
        <w:t xml:space="preserve">;</w:t>
      </w:r>
      <w:r>
        <w:t xml:space="preserve"> </w:t>
      </w:r>
      <w:r>
        <w:rPr>
          <w:i/>
          <w:iCs/>
        </w:rPr>
        <w:t xml:space="preserve">na</w:t>
      </w:r>
      <w:r>
        <w:t xml:space="preserve"> </w:t>
      </w:r>
      <w:r>
        <w:t xml:space="preserve">is</w:t>
      </w:r>
      <w:r>
        <w:t xml:space="preserve"> </w:t>
      </w:r>
      <w:r>
        <w:rPr>
          <w:i/>
          <w:iCs/>
        </w:rPr>
        <w:t xml:space="preserve">kit</w:t>
      </w:r>
      <w:r>
        <w:t xml:space="preserve">, so no</w:t>
      </w:r>
      <w:r>
        <w:t xml:space="preserve"> </w:t>
      </w:r>
      <w:r>
        <w:rPr>
          <w:i/>
          <w:iCs/>
        </w:rPr>
        <w:t xml:space="preserve">laghūpadha-guṇa</w:t>
      </w:r>
      <w:r>
        <w:t xml:space="preserve">; and</w:t>
      </w:r>
      <w:r>
        <w:t xml:space="preserve"> </w:t>
      </w:r>
      <w:r>
        <w:rPr>
          <w:i/>
          <w:iCs/>
        </w:rPr>
        <w:t xml:space="preserve">nit</w:t>
      </w:r>
      <w:r>
        <w:t xml:space="preserve">, so initial-udātta;</w:t>
      </w:r>
      <w:r>
        <w:t xml:space="preserve"> </w:t>
      </w:r>
      <w:r>
        <w:rPr>
          <w:i/>
          <w:iCs/>
        </w:rPr>
        <w:t xml:space="preserve">ṇatva</w:t>
      </w:r>
      <w:r>
        <w:t xml:space="preserve"> </w:t>
      </w:r>
      <w:r>
        <w:t xml:space="preserve">by</w:t>
      </w:r>
      <w:r>
        <w:t xml:space="preserve"> </w:t>
      </w:r>
      <w:r>
        <w:t xml:space="preserve">“raṣābhyāṃ no ṇaḥ samānapade”</w:t>
      </w:r>
      <w:r>
        <w:t xml:space="preserve"> </w:t>
      </w:r>
      <w:r>
        <w:t xml:space="preserve">(Pā. 8-4-1 [?]):</w:t>
      </w:r>
      <w:r>
        <w:t xml:space="preserve"> </w:t>
      </w:r>
      <w:r>
        <w:rPr>
          <w:i/>
          <w:iCs/>
        </w:rPr>
        <w:t xml:space="preserve">śuṣṇa</w:t>
      </w:r>
      <w:r>
        <w:t xml:space="preserve">.</w:t>
      </w:r>
      <w:r>
        <w:t xml:space="preserve"> </w:t>
      </w:r>
      <w:r>
        <w:rPr>
          <w:b/>
          <w:bCs/>
        </w:rPr>
        <w:t xml:space="preserve">अतिरः (</w:t>
      </w:r>
      <w:r>
        <w:rPr>
          <w:b/>
          <w:bCs/>
          <w:i/>
          <w:iCs/>
        </w:rPr>
        <w:t xml:space="preserve">atiraḥ</w:t>
      </w:r>
      <w:r>
        <w:rPr>
          <w:b/>
          <w:bCs/>
        </w:rPr>
        <w:t xml:space="preserve">)</w:t>
      </w:r>
      <w:r>
        <w:t xml:space="preserve"> </w:t>
      </w:r>
      <w:r>
        <w:t xml:space="preserve">— root</w:t>
      </w:r>
      <w:r>
        <w:t xml:space="preserve"> </w:t>
      </w:r>
      <w:r>
        <w:rPr>
          <w:i/>
          <w:iCs/>
        </w:rPr>
        <w:t xml:space="preserve">tṝ plavanataraṇayoḥ</w:t>
      </w:r>
      <w:r>
        <w:t xml:space="preserve"> </w:t>
      </w:r>
      <w:r>
        <w:t xml:space="preserve">(</w:t>
      </w:r>
      <w:r>
        <w:rPr>
          <w:i/>
          <w:iCs/>
        </w:rPr>
        <w:t xml:space="preserve">bhvādi</w:t>
      </w:r>
      <w:r>
        <w:t xml:space="preserve">);</w:t>
      </w:r>
      <w:r>
        <w:t xml:space="preserve"> </w:t>
      </w:r>
      <w:r>
        <w:rPr>
          <w:i/>
          <w:iCs/>
        </w:rPr>
        <w:t xml:space="preserve">laṅ</w:t>
      </w:r>
      <w:r>
        <w:t xml:space="preserve"> </w:t>
      </w:r>
      <w:r>
        <w:t xml:space="preserve">second singular</w:t>
      </w:r>
      <w:r>
        <w:t xml:space="preserve"> </w:t>
      </w:r>
      <w:r>
        <w:rPr>
          <w:i/>
          <w:iCs/>
        </w:rPr>
        <w:t xml:space="preserve">sip</w:t>
      </w:r>
      <w:r>
        <w:t xml:space="preserve">; the vikaraṇa that should be</w:t>
      </w:r>
      <w:r>
        <w:t xml:space="preserve"> </w:t>
      </w:r>
      <w:r>
        <w:rPr>
          <w:i/>
          <w:iCs/>
        </w:rPr>
        <w:t xml:space="preserve">śap</w:t>
      </w:r>
      <w:r>
        <w:t xml:space="preserve"> </w:t>
      </w:r>
      <w:r>
        <w:t xml:space="preserve">appears as</w:t>
      </w:r>
      <w:r>
        <w:t xml:space="preserve"> </w:t>
      </w:r>
      <w:r>
        <w:rPr>
          <w:i/>
          <w:iCs/>
        </w:rPr>
        <w:t xml:space="preserve">śa</w:t>
      </w:r>
      <w:r>
        <w:t xml:space="preserve"> </w:t>
      </w:r>
      <w:r>
        <w:t xml:space="preserve">by Vedic inversion (</w:t>
      </w:r>
      <w:r>
        <w:t xml:space="preserve">“tṝ + a + s”</w:t>
      </w:r>
      <w:r>
        <w:t xml:space="preserve">);</w:t>
      </w:r>
      <w:r>
        <w:t xml:space="preserve"> </w:t>
      </w:r>
      <w:r>
        <w:rPr>
          <w:i/>
          <w:iCs/>
        </w:rPr>
        <w:t xml:space="preserve">sārvadhātukam apit</w:t>
      </w:r>
      <w:r>
        <w:t xml:space="preserve"> </w:t>
      </w:r>
      <w:r>
        <w:t xml:space="preserve">(Pā. 1-2-4 [?]) makes it</w:t>
      </w:r>
      <w:r>
        <w:t xml:space="preserve"> </w:t>
      </w:r>
      <w:r>
        <w:rPr>
          <w:i/>
          <w:iCs/>
        </w:rPr>
        <w:t xml:space="preserve">ṅit</w:t>
      </w:r>
      <w:r>
        <w:t xml:space="preserve">-like, so no</w:t>
      </w:r>
      <w:r>
        <w:t xml:space="preserve"> </w:t>
      </w:r>
      <w:r>
        <w:rPr>
          <w:i/>
          <w:iCs/>
        </w:rPr>
        <w:t xml:space="preserve">guṇa</w:t>
      </w:r>
      <w:r>
        <w:t xml:space="preserve">;</w:t>
      </w:r>
      <w:r>
        <w:t xml:space="preserve"> </w:t>
      </w:r>
      <w:r>
        <w:t xml:space="preserve">“ṛta id dhātoḥ”</w:t>
      </w:r>
      <w:r>
        <w:t xml:space="preserve"> </w:t>
      </w:r>
      <w:r>
        <w:t xml:space="preserve">(Pā. 7-1-100 [?]) gives</w:t>
      </w:r>
      <w:r>
        <w:t xml:space="preserve"> </w:t>
      </w:r>
      <w:r>
        <w:rPr>
          <w:i/>
          <w:iCs/>
        </w:rPr>
        <w:t xml:space="preserve">i</w:t>
      </w:r>
      <w:r>
        <w:t xml:space="preserve"> </w:t>
      </w:r>
      <w:r>
        <w:t xml:space="preserve">in place of</w:t>
      </w:r>
      <w:r>
        <w:t xml:space="preserve"> </w:t>
      </w:r>
      <w:r>
        <w:rPr>
          <w:i/>
          <w:iCs/>
        </w:rPr>
        <w:t xml:space="preserve">ṛ</w:t>
      </w:r>
      <w:r>
        <w:t xml:space="preserve">;</w:t>
      </w:r>
      <w:r>
        <w:t xml:space="preserve"> </w:t>
      </w:r>
      <w:r>
        <w:rPr>
          <w:i/>
          <w:iCs/>
        </w:rPr>
        <w:t xml:space="preserve">uraṇ raparaḥ</w:t>
      </w:r>
      <w:r>
        <w:t xml:space="preserve">; the augment</w:t>
      </w:r>
      <w:r>
        <w:t xml:space="preserve"> </w:t>
      </w:r>
      <w:r>
        <w:rPr>
          <w:i/>
          <w:iCs/>
        </w:rPr>
        <w:t xml:space="preserve">aṭ</w:t>
      </w:r>
      <w:r>
        <w:t xml:space="preserve"> </w:t>
      </w:r>
      <w:r>
        <w:t xml:space="preserve">(udātta, by Pā. 6-4-71 [?]);</w:t>
      </w:r>
      <w:r>
        <w:t xml:space="preserve"> </w:t>
      </w:r>
      <w:r>
        <w:rPr>
          <w:i/>
          <w:iCs/>
        </w:rPr>
        <w:t xml:space="preserve">ru</w:t>
      </w:r>
      <w:r>
        <w:t xml:space="preserve"> </w:t>
      </w:r>
      <w:r>
        <w:t xml:space="preserve">and visarga:</w:t>
      </w:r>
      <w:r>
        <w:t xml:space="preserve"> </w:t>
      </w:r>
      <w:r>
        <w:rPr>
          <w:i/>
          <w:iCs/>
        </w:rPr>
        <w:t xml:space="preserve">atiraḥ</w:t>
      </w:r>
      <w:r>
        <w:t xml:space="preserve">.</w:t>
      </w:r>
      <w:r>
        <w:t xml:space="preserve"> </w:t>
      </w:r>
      <w:r>
        <w:rPr>
          <w:b/>
          <w:bCs/>
        </w:rPr>
        <w:t xml:space="preserve">विदुष्टे तस्य (</w:t>
      </w:r>
      <w:r>
        <w:rPr>
          <w:b/>
          <w:bCs/>
          <w:i/>
          <w:iCs/>
        </w:rPr>
        <w:t xml:space="preserve">viduṣṭe tasya</w:t>
      </w:r>
      <w:r>
        <w:rPr>
          <w:b/>
          <w:bCs/>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
          <w:bCs/>
        </w:rPr>
        <w:t xml:space="preserve">मेधिराः (</w:t>
      </w:r>
      <w:r>
        <w:rPr>
          <w:b/>
          <w:bCs/>
          <w:i/>
          <w:iCs/>
        </w:rPr>
        <w:t xml:space="preserve">medhirāḥ</w:t>
      </w:r>
      <w:r>
        <w:rPr>
          <w:b/>
          <w:bCs/>
        </w:rPr>
        <w:t xml:space="preserve">)</w:t>
      </w:r>
      <w:r>
        <w:t xml:space="preserve"> </w:t>
      </w:r>
      <w:r>
        <w:t xml:space="preserve">— root</w:t>
      </w:r>
      <w:r>
        <w:t xml:space="preserve"> </w:t>
      </w:r>
      <w:r>
        <w:rPr>
          <w:i/>
          <w:iCs/>
        </w:rPr>
        <w:t xml:space="preserve">medhṛ medhāhiṃsanayoḥ</w:t>
      </w:r>
      <w:r>
        <w:t xml:space="preserve"> </w:t>
      </w:r>
      <w:r>
        <w:t xml:space="preserve">(</w:t>
      </w:r>
      <w:r>
        <w:t xml:space="preserve">“to be wise; to harm”</w:t>
      </w:r>
      <w:r>
        <w:t xml:space="preserve">) with</w:t>
      </w:r>
      <w:r>
        <w:t xml:space="preserve"> </w:t>
      </w:r>
      <w:r>
        <w:rPr>
          <w:i/>
          <w:iCs/>
        </w:rPr>
        <w:t xml:space="preserve">iran</w:t>
      </w:r>
      <w:r>
        <w:t xml:space="preserve"> </w:t>
      </w:r>
      <w:r>
        <w:t xml:space="preserve">(</w:t>
      </w:r>
      <w:r>
        <w:t xml:space="preserve">“iranādi”</w:t>
      </w:r>
      <w:r>
        <w:t xml:space="preserve"> </w:t>
      </w:r>
      <w:r>
        <w:t xml:space="preserve">[print:</w:t>
      </w:r>
      <w:r>
        <w:t xml:space="preserve"> </w:t>
      </w:r>
      <w:r>
        <w:t xml:space="preserve">“ṇādika”</w:t>
      </w:r>
      <w:r>
        <w:t xml:space="preserve">], Uṇ. 1-[?]);</w:t>
      </w:r>
      <w:r>
        <w:t xml:space="preserve"> </w:t>
      </w:r>
      <w:r>
        <w:rPr>
          <w:i/>
          <w:iCs/>
        </w:rPr>
        <w:t xml:space="preserve">nit</w:t>
      </w:r>
      <w:r>
        <w:t xml:space="preserve">, so initial-udātta.</w:t>
      </w:r>
      <w:r>
        <w:t xml:space="preserve"> </w:t>
      </w:r>
      <w:r>
        <w:rPr>
          <w:b/>
          <w:bCs/>
        </w:rPr>
        <w:t xml:space="preserve">श्रवांसि (</w:t>
      </w:r>
      <w:r>
        <w:rPr>
          <w:b/>
          <w:bCs/>
          <w:i/>
          <w:iCs/>
        </w:rPr>
        <w:t xml:space="preserve">śravāṃsi</w:t>
      </w:r>
      <w:r>
        <w:rPr>
          <w:b/>
          <w:bCs/>
        </w:rPr>
        <w:t xml:space="preserve">)</w:t>
      </w:r>
      <w:r>
        <w:t xml:space="preserve"> </w:t>
      </w:r>
      <w:r>
        <w:t xml:space="preserve">—</w:t>
      </w:r>
      <w:r>
        <w:t xml:space="preserve"> </w:t>
      </w:r>
      <w:r>
        <w:t xml:space="preserve">“nabviṣayasyāniṣantasya”</w:t>
      </w:r>
      <w:r>
        <w:t xml:space="preserve"> </w:t>
      </w:r>
      <w:r>
        <w:t xml:space="preserve">(Phiṭ-sūtra 36 [?]): initial-udātta.</w:t>
      </w:r>
      <w:r>
        <w:t xml:space="preserve"> </w:t>
      </w:r>
      <w:r>
        <w:rPr>
          <w:i/>
          <w:iCs/>
        </w:rPr>
        <w:t xml:space="preserve">(Sūtra numbers read from small print; pointers only.)</w:t>
      </w:r>
    </w:p>
    <w:p>
      <w:pPr>
        <w:pStyle w:val="BodyText"/>
      </w:pPr>
      <w:r>
        <w:rPr>
          <w:b/>
          <w:bCs/>
        </w:rPr>
        <w:t xml:space="preserve">॥७॥</w:t>
      </w:r>
    </w:p>
    <w:p>
      <w:r>
        <w:pict>
          <v:rect style="width:0;height:1.5pt" o:hralign="center" o:hrstd="t" o:hr="t"/>
        </w:pict>
      </w:r>
    </w:p>
    <w:bookmarkEnd w:id="482"/>
    <w:bookmarkStart w:id="483" w:name="page-479-sūkta-11-rik-8"/>
    <w:p>
      <w:pPr>
        <w:pStyle w:val="Heading3"/>
      </w:pPr>
      <w:r>
        <w:t xml:space="preserve">Page 479 — Sūkta 11, Rik 8</w:t>
      </w:r>
    </w:p>
    <w:p>
      <w:pPr>
        <w:pStyle w:val="FirstParagraph"/>
      </w:pPr>
      <w:r>
        <w:rPr>
          <w:b/>
          <w:bCs/>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
          <w:iCs/>
        </w:rPr>
        <w:t xml:space="preserve">indram īśānam ojasābhi stomā anūṣata |</w:t>
      </w:r>
      <w:r>
        <w:t xml:space="preserve"> </w:t>
      </w:r>
      <w:r>
        <w:rPr>
          <w:i/>
          <w:iCs/>
        </w:rPr>
        <w:t xml:space="preserve">sahasraṃ yasya rātaya uta vā santi bhūyasīḥ ||8||</w:t>
      </w:r>
    </w:p>
    <w:p>
      <w:pPr>
        <w:pStyle w:val="FirstParagraph"/>
      </w:pPr>
      <w:r>
        <w:rPr>
          <w:b/>
          <w:bCs/>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
          <w:iCs/>
        </w:rPr>
        <w:t xml:space="preserve">indram | īśānam | ojasā | abhi | stomāḥ | anūṣata ||</w:t>
      </w:r>
      <w:r>
        <w:t xml:space="preserve"> </w:t>
      </w:r>
      <w:r>
        <w:rPr>
          <w:i/>
          <w:iCs/>
        </w:rPr>
        <w:t xml:space="preserve">sahasram | yasya | rātayaḥ | uta | vā | santi | bhūyasīḥ ||8||</w:t>
      </w:r>
    </w:p>
    <w:bookmarkEnd w:id="483"/>
    <w:bookmarkStart w:id="484" w:name="page-479-lower-rik-8-sāyaṇa-bhāṣya"/>
    <w:p>
      <w:pPr>
        <w:pStyle w:val="Heading3"/>
      </w:pPr>
      <w:r>
        <w:t xml:space="preserve">Page 479 (lower) — Rik 8: Sāyaṇa-bhāṣya</w:t>
      </w:r>
    </w:p>
    <w:p>
      <w:pPr>
        <w:pStyle w:val="FirstParagraph"/>
      </w:pPr>
      <w:r>
        <w:rPr>
          <w:b/>
          <w:bCs/>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
          <w:iCs/>
        </w:rPr>
        <w:t xml:space="preserve">sahasram</w:t>
      </w:r>
      <w:r>
        <w:t xml:space="preserve">,</w:t>
      </w:r>
      <w:r>
        <w:t xml:space="preserve"> </w:t>
      </w:r>
      <w:r>
        <w:rPr>
          <w:i/>
          <w:iCs/>
        </w:rPr>
        <w:t xml:space="preserve">rātayaḥ</w:t>
      </w:r>
      <w:r>
        <w:t xml:space="preserve">,</w:t>
      </w:r>
      <w:r>
        <w:t xml:space="preserve"> </w:t>
      </w:r>
      <w:r>
        <w:rPr>
          <w:i/>
          <w:iCs/>
        </w:rPr>
        <w:t xml:space="preserve">uta</w:t>
      </w:r>
      <w:r>
        <w:t xml:space="preserve">,</w:t>
      </w:r>
      <w:r>
        <w:t xml:space="preserve"> </w:t>
      </w:r>
      <w:r>
        <w:rPr>
          <w:i/>
          <w:iCs/>
        </w:rPr>
        <w:t xml:space="preserve">vā</w:t>
      </w:r>
      <w:r>
        <w:t xml:space="preserve">,</w:t>
      </w:r>
      <w:r>
        <w:t xml:space="preserve"> </w:t>
      </w:r>
      <w:r>
        <w:rPr>
          <w:i/>
          <w:iCs/>
        </w:rPr>
        <w:t xml:space="preserve">santi</w:t>
      </w:r>
      <w:r>
        <w:t xml:space="preserve">,</w:t>
      </w:r>
      <w:r>
        <w:t xml:space="preserve"> </w:t>
      </w:r>
      <w:r>
        <w:rPr>
          <w:i/>
          <w:iCs/>
        </w:rPr>
        <w:t xml:space="preserve">bhūyasīḥ</w:t>
      </w:r>
      <w:r>
        <w:t xml:space="preserve">, noted briefly below]</w:t>
      </w:r>
    </w:p>
    <w:p>
      <w:pPr>
        <w:pStyle w:val="BlockText"/>
      </w:pPr>
      <w:r>
        <w:rPr>
          <w:i/>
          <w:iCs/>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
          <w:bCs/>
        </w:rPr>
        <w:t xml:space="preserve">Translation:</w:t>
      </w:r>
      <w:r>
        <w:t xml:space="preserve"> </w:t>
      </w:r>
      <w:r>
        <w:t xml:space="preserve">“The</w:t>
      </w:r>
      <w:r>
        <w:t xml:space="preserve"> </w:t>
      </w:r>
      <w:r>
        <w:rPr>
          <w:i/>
          <w:iCs/>
        </w:rPr>
        <w:t xml:space="preserve">stomāḥ</w:t>
      </w:r>
      <w:r>
        <w:t xml:space="preserve"> </w:t>
      </w:r>
      <w:r>
        <w:t xml:space="preserve">— the praisers, the priests — with</w:t>
      </w:r>
      <w:r>
        <w:t xml:space="preserve"> </w:t>
      </w:r>
      <w:r>
        <w:rPr>
          <w:i/>
          <w:iCs/>
        </w:rPr>
        <w:t xml:space="preserve">ojas</w:t>
      </w:r>
      <w:r>
        <w:t xml:space="preserve">, with strength,</w:t>
      </w:r>
      <w:r>
        <w:t xml:space="preserve"> </w:t>
      </w:r>
      <w:r>
        <w:rPr>
          <w:i/>
          <w:iCs/>
        </w:rPr>
        <w:t xml:space="preserve">abhy anūṣata</w:t>
      </w:r>
      <w:r>
        <w:t xml:space="preserve">: praised on all sides Indra,</w:t>
      </w:r>
      <w:r>
        <w:t xml:space="preserve"> </w:t>
      </w:r>
      <w:r>
        <w:rPr>
          <w:i/>
          <w:iCs/>
        </w:rPr>
        <w:t xml:space="preserve">īśānam</w:t>
      </w:r>
      <w:r>
        <w:t xml:space="preserve">, the ruler who governs the world;</w:t>
      </w:r>
      <w:r>
        <w:t xml:space="preserve"> </w:t>
      </w:r>
      <w:r>
        <w:rPr>
          <w:i/>
          <w:iCs/>
        </w:rPr>
        <w:t xml:space="preserve">yasya</w:t>
      </w:r>
      <w:r>
        <w:t xml:space="preserve"> </w:t>
      </w:r>
      <w:r>
        <w:t xml:space="preserve">— whose —</w:t>
      </w:r>
      <w:r>
        <w:t xml:space="preserve"> </w:t>
      </w:r>
      <w:r>
        <w:rPr>
          <w:i/>
          <w:iCs/>
        </w:rPr>
        <w:t xml:space="preserve">rātayaḥ</w:t>
      </w:r>
      <w:r>
        <w:t xml:space="preserve">, gifts of wealth,</w:t>
      </w:r>
      <w:r>
        <w:t xml:space="preserve"> </w:t>
      </w:r>
      <w:r>
        <w:rPr>
          <w:i/>
          <w:iCs/>
        </w:rPr>
        <w:t xml:space="preserve">sahasraṃ santi</w:t>
      </w:r>
      <w:r>
        <w:t xml:space="preserve">, are a thousand in number;</w:t>
      </w:r>
      <w:r>
        <w:t xml:space="preserve"> </w:t>
      </w:r>
      <w:r>
        <w:rPr>
          <w:i/>
          <w:iCs/>
        </w:rPr>
        <w:t xml:space="preserve">uta vā</w:t>
      </w:r>
      <w:r>
        <w:t xml:space="preserve"> </w:t>
      </w:r>
      <w:r>
        <w:t xml:space="preserve">— or —</w:t>
      </w:r>
      <w:r>
        <w:t xml:space="preserve"> </w:t>
      </w:r>
      <w:r>
        <w:rPr>
          <w:i/>
          <w:iCs/>
        </w:rPr>
        <w:t xml:space="preserve">bhūyasīḥ</w:t>
      </w:r>
      <w:r>
        <w:t xml:space="preserve">, are more than a thousand. [</w:t>
      </w:r>
      <w:r>
        <w:rPr>
          <w:i/>
          <w:iCs/>
        </w:rPr>
        <w:t xml:space="preserve">tam indram</w:t>
      </w:r>
      <w:r>
        <w:t xml:space="preserve">,</w:t>
      </w:r>
      <w:r>
        <w:t xml:space="preserve"> </w:t>
      </w:r>
      <w:r>
        <w:t xml:space="preserve">‘that Indra,’</w:t>
      </w:r>
      <w:r>
        <w:t xml:space="preserve"> </w:t>
      </w:r>
      <w:r>
        <w:t xml:space="preserve">is the connection with what precedes.]”</w:t>
      </w:r>
      <w:r>
        <w:t xml:space="preserve"> </w:t>
      </w:r>
      <w:r>
        <w:rPr>
          <w:i/>
          <w:iCs/>
        </w:rPr>
        <w:t xml:space="preserve">(The accompanying grammar, noted briefly: that</w:t>
      </w:r>
      <w:r>
        <w:t xml:space="preserve"> </w:t>
      </w:r>
      <w:r>
        <w:t xml:space="preserve">indra</w:t>
      </w:r>
      <w:r>
        <w:t xml:space="preserve"> </w:t>
      </w:r>
      <w:r>
        <w:rPr>
          <w:i/>
          <w:iCs/>
        </w:rPr>
        <w:t xml:space="preserve">is formed with</w:t>
      </w:r>
      <w:r>
        <w:t xml:space="preserve"> </w:t>
      </w:r>
      <w:r>
        <w:t xml:space="preserve">ran</w:t>
      </w:r>
      <w:r>
        <w:t xml:space="preserve"> </w:t>
      </w:r>
      <w:r>
        <w:rPr>
          <w:i/>
          <w:iCs/>
        </w:rPr>
        <w:t xml:space="preserve">(Uṇ. 2-28 [?]), initial-udātta since</w:t>
      </w:r>
      <w:r>
        <w:t xml:space="preserve"> </w:t>
      </w:r>
      <w:r>
        <w:t xml:space="preserve">nit</w:t>
      </w:r>
      <w:r>
        <w:rPr>
          <w:i/>
          <w:iCs/>
        </w:rPr>
        <w:t xml:space="preserve">;</w:t>
      </w:r>
      <w:r>
        <w:t xml:space="preserve"> </w:t>
      </w:r>
      <w:r>
        <w:t xml:space="preserve">īśānam</w:t>
      </w:r>
      <w:r>
        <w:t xml:space="preserve"> </w:t>
      </w:r>
      <w:r>
        <w:rPr>
          <w:i/>
          <w:iCs/>
        </w:rPr>
        <w:t xml:space="preserve">with</w:t>
      </w:r>
      <w:r>
        <w:t xml:space="preserve"> </w:t>
      </w:r>
      <w:r>
        <w:t xml:space="preserve">śānac</w:t>
      </w:r>
      <w:r>
        <w:t xml:space="preserve"> </w:t>
      </w:r>
      <w:r>
        <w:rPr>
          <w:i/>
          <w:iCs/>
        </w:rPr>
        <w:t xml:space="preserve">for</w:t>
      </w:r>
      <w:r>
        <w:t xml:space="preserve"> </w:t>
      </w:r>
      <w:r>
        <w:t xml:space="preserve">laṭ</w:t>
      </w:r>
      <w:r>
        <w:rPr>
          <w:i/>
          <w:iCs/>
        </w:rPr>
        <w:t xml:space="preserve">, unaccented because the root is</w:t>
      </w:r>
      <w:r>
        <w:t xml:space="preserve"> </w:t>
      </w:r>
      <w:r>
        <w:t xml:space="preserve">anudātta-</w:t>
      </w:r>
      <w:r>
        <w:rPr>
          <w:i/>
          <w:iCs/>
        </w:rPr>
        <w:t xml:space="preserve">it;</w:t>
      </w:r>
      <w:r>
        <w:t xml:space="preserve"> </w:t>
      </w:r>
      <w:r>
        <w:t xml:space="preserve">ojas</w:t>
      </w:r>
      <w:r>
        <w:t xml:space="preserve"> </w:t>
      </w:r>
      <w:r>
        <w:rPr>
          <w:i/>
          <w:iCs/>
        </w:rPr>
        <w:t xml:space="preserve">initial-udātta;</w:t>
      </w:r>
      <w:r>
        <w:t xml:space="preserve"> </w:t>
      </w:r>
      <w:r>
        <w:t xml:space="preserve">stoma</w:t>
      </w:r>
      <w:r>
        <w:t xml:space="preserve"> </w:t>
      </w:r>
      <w:r>
        <w:rPr>
          <w:i/>
          <w:iCs/>
        </w:rPr>
        <w:t xml:space="preserve">with</w:t>
      </w:r>
      <w:r>
        <w:t xml:space="preserve"> </w:t>
      </w:r>
      <w:r>
        <w:t xml:space="preserve">man</w:t>
      </w:r>
      <w:r>
        <w:rPr>
          <w:i/>
          <w:iCs/>
        </w:rPr>
        <w:t xml:space="preserve">;</w:t>
      </w:r>
      <w:r>
        <w:t xml:space="preserve"> </w:t>
      </w:r>
      <w:r>
        <w:t xml:space="preserve">anūṣata</w:t>
      </w:r>
      <w:r>
        <w:t xml:space="preserve"> </w:t>
      </w:r>
      <w:r>
        <w:rPr>
          <w:i/>
          <w:iCs/>
        </w:rPr>
        <w:t xml:space="preserve">— root</w:t>
      </w:r>
      <w:r>
        <w:t xml:space="preserve"> </w:t>
      </w:r>
      <w:r>
        <w:t xml:space="preserve">ṇu stutau</w:t>
      </w:r>
      <w:r>
        <w:t xml:space="preserve"> </w:t>
      </w:r>
      <w:r>
        <w:rPr>
          <w:i/>
          <w:iCs/>
        </w:rPr>
        <w:t xml:space="preserve">with</w:t>
      </w:r>
      <w:r>
        <w:t xml:space="preserve"> </w:t>
      </w:r>
      <w:r>
        <w:t xml:space="preserve">luṅ</w:t>
      </w:r>
      <w:r>
        <w:t xml:space="preserve"> </w:t>
      </w:r>
      <w:r>
        <w:rPr>
          <w:i/>
          <w:iCs/>
        </w:rPr>
        <w:t xml:space="preserve">in the Vedic ātmanepada, with</w:t>
      </w:r>
      <w:r>
        <w:t xml:space="preserve"> </w:t>
      </w:r>
      <w:r>
        <w:t xml:space="preserve">cli → sic</w:t>
      </w:r>
      <w:r>
        <w:rPr>
          <w:i/>
          <w:iCs/>
        </w:rPr>
        <w:t xml:space="preserve">.)</w:t>
      </w:r>
      <w:r>
        <w:t xml:space="preserve"> </w:t>
      </w:r>
      <w:r>
        <w:rPr>
          <w:i/>
          <w:iCs/>
        </w:rPr>
        <w:t xml:space="preserve">(Parts of this Sanskrit are compressed in the scan.)</w:t>
      </w:r>
    </w:p>
    <w:bookmarkEnd w:id="484"/>
    <w:bookmarkStart w:id="485" w:name="X5c5c0573cf7e46957e41d14e9e9877a1388a202"/>
    <w:p>
      <w:pPr>
        <w:pStyle w:val="Heading3"/>
      </w:pPr>
      <w:r>
        <w:t xml:space="preserve">Page 480 — Rik 8: word-meanings, overall sense, English, Special Topics</w:t>
      </w:r>
    </w:p>
    <w:p>
      <w:pPr>
        <w:pStyle w:val="FirstParagraph"/>
      </w:pPr>
      <w:r>
        <w:rPr>
          <w:b/>
          <w:bCs/>
        </w:rPr>
        <w:t xml:space="preserve">॥ Prati-padārthaḥ ॥</w:t>
      </w:r>
    </w:p>
    <w:p>
      <w:pPr>
        <w:pStyle w:val="BodyText"/>
      </w:pPr>
      <w:r>
        <w:rPr>
          <w:b/>
          <w:bCs/>
        </w:rPr>
        <w:t xml:space="preserve">यस्य (yasya)</w:t>
      </w:r>
      <w:r>
        <w:t xml:space="preserve"> </w:t>
      </w:r>
      <w:r>
        <w:t xml:space="preserve">— of which Indra |</w:t>
      </w:r>
      <w:r>
        <w:t xml:space="preserve"> </w:t>
      </w:r>
      <w:r>
        <w:rPr>
          <w:b/>
          <w:bCs/>
        </w:rPr>
        <w:t xml:space="preserve">रातयः (rātayaḥ)</w:t>
      </w:r>
      <w:r>
        <w:t xml:space="preserve"> </w:t>
      </w:r>
      <w:r>
        <w:t xml:space="preserve">— gifts of wealth |</w:t>
      </w:r>
      <w:r>
        <w:t xml:space="preserve"> </w:t>
      </w:r>
      <w:r>
        <w:rPr>
          <w:b/>
          <w:bCs/>
        </w:rPr>
        <w:t xml:space="preserve">सहस्रम् (sahasram)</w:t>
      </w:r>
      <w:r>
        <w:t xml:space="preserve"> </w:t>
      </w:r>
      <w:r>
        <w:t xml:space="preserve">— as many as a thousand |</w:t>
      </w:r>
      <w:r>
        <w:t xml:space="preserve"> </w:t>
      </w:r>
      <w:r>
        <w:rPr>
          <w:b/>
          <w:bCs/>
        </w:rPr>
        <w:t xml:space="preserve">उत वा (uta vā)</w:t>
      </w:r>
      <w:r>
        <w:t xml:space="preserve"> </w:t>
      </w:r>
      <w:r>
        <w:t xml:space="preserve">— or |</w:t>
      </w:r>
      <w:r>
        <w:t xml:space="preserve"> </w:t>
      </w:r>
      <w:r>
        <w:rPr>
          <w:b/>
          <w:bCs/>
        </w:rPr>
        <w:t xml:space="preserve">भूयसीः (bhūyasīḥ)</w:t>
      </w:r>
      <w:r>
        <w:t xml:space="preserve"> </w:t>
      </w:r>
      <w:r>
        <w:t xml:space="preserve">— even more |</w:t>
      </w:r>
      <w:r>
        <w:t xml:space="preserve"> </w:t>
      </w:r>
      <w:r>
        <w:rPr>
          <w:b/>
          <w:bCs/>
        </w:rPr>
        <w:t xml:space="preserve">सन्ति (santi)</w:t>
      </w:r>
      <w:r>
        <w:t xml:space="preserve"> </w:t>
      </w:r>
      <w:r>
        <w:t xml:space="preserve">— there are</w:t>
      </w:r>
      <w:r>
        <w:t xml:space="preserve"> </w:t>
      </w:r>
      <w:r>
        <w:rPr>
          <w:i/>
          <w:iCs/>
        </w:rPr>
        <w:t xml:space="preserve">(to such Indra)</w:t>
      </w:r>
      <w:r>
        <w:t xml:space="preserve"> </w:t>
      </w:r>
      <w:r>
        <w:t xml:space="preserve">|</w:t>
      </w:r>
      <w:r>
        <w:t xml:space="preserve"> </w:t>
      </w:r>
      <w:r>
        <w:rPr>
          <w:b/>
          <w:bCs/>
        </w:rPr>
        <w:t xml:space="preserve">ईशानम् (īśānam)</w:t>
      </w:r>
      <w:r>
        <w:t xml:space="preserve"> </w:t>
      </w:r>
      <w:r>
        <w:t xml:space="preserve">— who governs the world |</w:t>
      </w:r>
      <w:r>
        <w:t xml:space="preserve"> </w:t>
      </w:r>
      <w:r>
        <w:rPr>
          <w:b/>
          <w:bCs/>
        </w:rPr>
        <w:t xml:space="preserve">इन्द्रम् (indram)</w:t>
      </w:r>
      <w:r>
        <w:t xml:space="preserve"> </w:t>
      </w:r>
      <w:r>
        <w:t xml:space="preserve">— Indra |</w:t>
      </w:r>
      <w:r>
        <w:t xml:space="preserve"> </w:t>
      </w:r>
      <w:r>
        <w:rPr>
          <w:b/>
          <w:bCs/>
        </w:rPr>
        <w:t xml:space="preserve">स्तोमाः (stomāḥ)</w:t>
      </w:r>
      <w:r>
        <w:t xml:space="preserve"> </w:t>
      </w:r>
      <w:r>
        <w:t xml:space="preserve">— the priests who praise |</w:t>
      </w:r>
      <w:r>
        <w:t xml:space="preserve"> </w:t>
      </w:r>
      <w:r>
        <w:rPr>
          <w:b/>
          <w:bCs/>
        </w:rPr>
        <w:t xml:space="preserve">ओजसा (ojasā)</w:t>
      </w:r>
      <w:r>
        <w:t xml:space="preserve"> </w:t>
      </w:r>
      <w:r>
        <w:t xml:space="preserve">— with all the strength they have |</w:t>
      </w:r>
      <w:r>
        <w:t xml:space="preserve"> </w:t>
      </w:r>
      <w:r>
        <w:rPr>
          <w:b/>
          <w:bCs/>
        </w:rPr>
        <w:t xml:space="preserve">अभि अनूषत (abhi anūṣata)</w:t>
      </w:r>
      <w:r>
        <w:t xml:space="preserve"> </w:t>
      </w:r>
      <w:r>
        <w:t xml:space="preserve">— praise.</w:t>
      </w:r>
    </w:p>
    <w:p>
      <w:pPr>
        <w:pStyle w:val="BodyText"/>
      </w:pPr>
      <w:r>
        <w:rPr>
          <w:b/>
          <w:bCs/>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
          <w:bCs/>
        </w:rPr>
        <w:t xml:space="preserve">॥ English Translation ॥</w:t>
      </w:r>
      <w:r>
        <w:t xml:space="preserve"> </w:t>
      </w:r>
      <w:r>
        <w:rPr>
          <w:i/>
          <w:iCs/>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
          <w:bCs/>
        </w:rPr>
        <w:t xml:space="preserve">॥ Viśeṣa-viṣayagaḷu (Special Topics) ॥</w:t>
      </w:r>
    </w:p>
    <w:p>
      <w:pPr>
        <w:pStyle w:val="BodyText"/>
      </w:pPr>
      <w:r>
        <w:rPr>
          <w:b/>
          <w:bCs/>
        </w:rPr>
        <w:t xml:space="preserve">“Ojasā”</w:t>
      </w:r>
      <w:r>
        <w:t xml:space="preserve"> </w:t>
      </w:r>
      <w:r>
        <w:t xml:space="preserve">—</w:t>
      </w:r>
      <w:r>
        <w:t xml:space="preserve"> </w:t>
      </w:r>
      <w:r>
        <w:rPr>
          <w:i/>
          <w:iCs/>
        </w:rPr>
        <w:t xml:space="preserve">balena</w:t>
      </w:r>
      <w:r>
        <w:t xml:space="preserve">:</w:t>
      </w:r>
      <w:r>
        <w:t xml:space="preserve"> </w:t>
      </w:r>
      <w:r>
        <w:t xml:space="preserve">“with strength, with all the strength they have; with enthusiasm,”</w:t>
      </w:r>
      <w:r>
        <w:t xml:space="preserve"> </w:t>
      </w:r>
      <w:r>
        <w:t xml:space="preserve">and so on.</w:t>
      </w:r>
    </w:p>
    <w:p>
      <w:pPr>
        <w:pStyle w:val="BodyText"/>
      </w:pPr>
      <w:r>
        <w:rPr>
          <w:b/>
          <w:bCs/>
        </w:rPr>
        <w:t xml:space="preserve">“Stomāḥ”</w:t>
      </w:r>
      <w:r>
        <w:t xml:space="preserve"> </w:t>
      </w:r>
      <w:r>
        <w:t xml:space="preserve">— for this word the Bhāṣyakāra gives the meaning</w:t>
      </w:r>
      <w:r>
        <w:t xml:space="preserve"> </w:t>
      </w:r>
      <w:r>
        <w:rPr>
          <w:i/>
          <w:iCs/>
        </w:rPr>
        <w:t xml:space="preserve">stotāra ṛtvijaḥ</w:t>
      </w:r>
      <w:r>
        <w:t xml:space="preserve">,</w:t>
      </w:r>
      <w:r>
        <w:t xml:space="preserve"> </w:t>
      </w:r>
      <w:r>
        <w:t xml:space="preserve">“priests who praise.”</w:t>
      </w:r>
      <w:r>
        <w:t xml:space="preserve"> </w:t>
      </w:r>
      <w:r>
        <w:t xml:space="preserve">The word</w:t>
      </w:r>
      <w:r>
        <w:t xml:space="preserve"> </w:t>
      </w:r>
      <w:r>
        <w:rPr>
          <w:i/>
          <w:iCs/>
        </w:rPr>
        <w:t xml:space="preserve">stoma</w:t>
      </w:r>
      <w:r>
        <w:t xml:space="preserve"> </w:t>
      </w:r>
      <w:r>
        <w:t xml:space="preserve">is a neuter noun meaning</w:t>
      </w:r>
      <w:r>
        <w:t xml:space="preserve"> </w:t>
      </w:r>
      <w:r>
        <w:t xml:space="preserve">“hymn”</w:t>
      </w:r>
      <w:r>
        <w:t xml:space="preserve">; when it is masculine, it means</w:t>
      </w:r>
      <w:r>
        <w:t xml:space="preserve"> </w:t>
      </w:r>
      <w:r>
        <w:t xml:space="preserve">“those who praise.”</w:t>
      </w:r>
    </w:p>
    <w:p>
      <w:pPr>
        <w:pStyle w:val="BodyText"/>
      </w:pPr>
      <w:r>
        <w:rPr>
          <w:b/>
          <w:bCs/>
        </w:rPr>
        <w:t xml:space="preserve">“Sahasram”</w:t>
      </w:r>
      <w:r>
        <w:t xml:space="preserve"> </w:t>
      </w:r>
      <w:r>
        <w:t xml:space="preserve">— a thousand in number, many.</w:t>
      </w:r>
    </w:p>
    <w:p>
      <w:pPr>
        <w:pStyle w:val="BodyText"/>
      </w:pPr>
      <w:r>
        <w:rPr>
          <w:b/>
          <w:bCs/>
        </w:rPr>
        <w:t xml:space="preserve">“Bhūyasīḥ”</w:t>
      </w:r>
      <w:r>
        <w:t xml:space="preserve"> </w:t>
      </w:r>
      <w:r>
        <w:t xml:space="preserve">—</w:t>
      </w:r>
      <w:r>
        <w:t xml:space="preserve"> </w:t>
      </w:r>
      <w:r>
        <w:rPr>
          <w:i/>
          <w:iCs/>
        </w:rPr>
        <w:t xml:space="preserve">sahasrasaṃkhyāyā api adhikāḥ</w:t>
      </w:r>
      <w:r>
        <w:t xml:space="preserve"> </w:t>
      </w:r>
      <w:r>
        <w:t xml:space="preserve">— more than a thousand, more than can be counted, in excess.</w:t>
      </w:r>
    </w:p>
    <w:p>
      <w:pPr>
        <w:pStyle w:val="BodyText"/>
      </w:pPr>
      <w:r>
        <w:rPr>
          <w:b/>
          <w:bCs/>
        </w:rPr>
        <w:t xml:space="preserve">॥ Vyākaraṇa-prakriyā ॥</w:t>
      </w:r>
      <w:r>
        <w:t xml:space="preserve"> </w:t>
      </w:r>
      <w:r>
        <w:rPr>
          <w:i/>
          <w:iCs/>
        </w:rPr>
        <w:t xml:space="preserve">(grammar pages 480–481, noted briefly)</w:t>
      </w:r>
    </w:p>
    <w:p>
      <w:pPr>
        <w:pStyle w:val="BodyText"/>
      </w:pPr>
      <w:r>
        <w:rPr>
          <w:b/>
          <w:bCs/>
        </w:rPr>
        <w:t xml:space="preserve">यस्य (</w:t>
      </w:r>
      <w:r>
        <w:rPr>
          <w:b/>
          <w:bCs/>
          <w:i/>
          <w:iCs/>
        </w:rPr>
        <w:t xml:space="preserve">yasya</w:t>
      </w:r>
      <w:r>
        <w:rPr>
          <w:b/>
          <w:bCs/>
        </w:rPr>
        <w:t xml:space="preserve">)</w:t>
      </w:r>
      <w:r>
        <w:t xml:space="preserve">,</w:t>
      </w:r>
      <w:r>
        <w:t xml:space="preserve"> </w:t>
      </w:r>
      <w:r>
        <w:rPr>
          <w:b/>
          <w:bCs/>
        </w:rPr>
        <w:t xml:space="preserve">रातयः (</w:t>
      </w:r>
      <w:r>
        <w:rPr>
          <w:b/>
          <w:bCs/>
          <w:i/>
          <w:iCs/>
        </w:rPr>
        <w:t xml:space="preserve">rātayaḥ</w:t>
      </w:r>
      <w:r>
        <w:rPr>
          <w:b/>
          <w:bCs/>
        </w:rPr>
        <w:t xml:space="preserve">)</w:t>
      </w:r>
      <w:r>
        <w:t xml:space="preserve"> </w:t>
      </w:r>
      <w:r>
        <w:t xml:space="preserve">— as before.</w:t>
      </w:r>
      <w:r>
        <w:t xml:space="preserve"> </w:t>
      </w:r>
      <w:r>
        <w:rPr>
          <w:b/>
          <w:bCs/>
        </w:rPr>
        <w:t xml:space="preserve">उत (</w:t>
      </w:r>
      <w:r>
        <w:rPr>
          <w:b/>
          <w:bCs/>
          <w:i/>
          <w:iCs/>
        </w:rPr>
        <w:t xml:space="preserve">uta</w:t>
      </w:r>
      <w:r>
        <w:rPr>
          <w:b/>
          <w:bCs/>
        </w:rPr>
        <w:t xml:space="preserve">)</w:t>
      </w:r>
      <w:r>
        <w:t xml:space="preserve"> </w:t>
      </w:r>
      <w:r>
        <w:t xml:space="preserve">— a</w:t>
      </w:r>
      <w:r>
        <w:t xml:space="preserve"> </w:t>
      </w:r>
      <w:r>
        <w:rPr>
          <w:i/>
          <w:iCs/>
        </w:rPr>
        <w:t xml:space="preserve">nipāta</w:t>
      </w:r>
      <w:r>
        <w:t xml:space="preserve">, initial-udātta (Phiṭ-sūtra 80 [?]).</w:t>
      </w:r>
      <w:r>
        <w:t xml:space="preserve"> </w:t>
      </w:r>
      <w:r>
        <w:rPr>
          <w:b/>
          <w:bCs/>
        </w:rPr>
        <w:t xml:space="preserve">वा (</w:t>
      </w:r>
      <w:r>
        <w:rPr>
          <w:b/>
          <w:bCs/>
          <w:i/>
          <w:iCs/>
        </w:rPr>
        <w:t xml:space="preserve">vā</w:t>
      </w:r>
      <w:r>
        <w:rPr>
          <w:b/>
          <w:bCs/>
        </w:rPr>
        <w:t xml:space="preserve">)</w:t>
      </w:r>
      <w:r>
        <w:t xml:space="preserve"> </w:t>
      </w:r>
      <w:r>
        <w:t xml:space="preserve">— of the</w:t>
      </w:r>
      <w:r>
        <w:t xml:space="preserve"> </w:t>
      </w:r>
      <w:r>
        <w:rPr>
          <w:i/>
          <w:iCs/>
        </w:rPr>
        <w:t xml:space="preserve">cādi</w:t>
      </w:r>
      <w:r>
        <w:t xml:space="preserve"> </w:t>
      </w:r>
      <w:r>
        <w:t xml:space="preserve">class, unaccented (</w:t>
      </w:r>
      <w:r>
        <w:t xml:space="preserve">“cādayo ’nudāttāḥ,”</w:t>
      </w:r>
      <w:r>
        <w:t xml:space="preserve"> </w:t>
      </w:r>
      <w:r>
        <w:t xml:space="preserve">Phiṭ-sūtra 94 [?]).</w:t>
      </w:r>
      <w:r>
        <w:t xml:space="preserve"> </w:t>
      </w:r>
      <w:r>
        <w:rPr>
          <w:b/>
          <w:bCs/>
        </w:rPr>
        <w:t xml:space="preserve">सन्ति (</w:t>
      </w:r>
      <w:r>
        <w:rPr>
          <w:b/>
          <w:bCs/>
          <w:i/>
          <w:iCs/>
        </w:rPr>
        <w:t xml:space="preserve">santi</w:t>
      </w:r>
      <w:r>
        <w:rPr>
          <w:b/>
          <w:bCs/>
        </w:rPr>
        <w:t xml:space="preserve">)</w:t>
      </w:r>
      <w:r>
        <w:t xml:space="preserve"> </w:t>
      </w:r>
      <w:r>
        <w:t xml:space="preserve">—</w:t>
      </w:r>
      <w:r>
        <w:t xml:space="preserve"> </w:t>
      </w:r>
      <w:r>
        <w:rPr>
          <w:i/>
          <w:iCs/>
        </w:rPr>
        <w:t xml:space="preserve">as bhuvi</w:t>
      </w:r>
      <w:r>
        <w:t xml:space="preserve">,</w:t>
      </w:r>
      <w:r>
        <w:t xml:space="preserve"> </w:t>
      </w:r>
      <w:r>
        <w:rPr>
          <w:i/>
          <w:iCs/>
        </w:rPr>
        <w:t xml:space="preserve">jhi</w:t>
      </w:r>
      <w:r>
        <w:t xml:space="preserve">;</w:t>
      </w:r>
      <w:r>
        <w:t xml:space="preserve"> </w:t>
      </w:r>
      <w:r>
        <w:rPr>
          <w:i/>
          <w:iCs/>
        </w:rPr>
        <w:t xml:space="preserve">śap</w:t>
      </w:r>
      <w:r>
        <w:t xml:space="preserve"> </w:t>
      </w:r>
      <w:r>
        <w:t xml:space="preserve">dropped;</w:t>
      </w:r>
      <w:r>
        <w:t xml:space="preserve"> </w:t>
      </w:r>
      <w:r>
        <w:rPr>
          <w:i/>
          <w:iCs/>
        </w:rPr>
        <w:t xml:space="preserve">a</w:t>
      </w:r>
      <w:r>
        <w:t xml:space="preserve"> </w:t>
      </w:r>
      <w:r>
        <w:t xml:space="preserve">of</w:t>
      </w:r>
      <w:r>
        <w:t xml:space="preserve"> </w:t>
      </w:r>
      <w:r>
        <w:rPr>
          <w:i/>
          <w:iCs/>
        </w:rPr>
        <w:t xml:space="preserve">as</w:t>
      </w:r>
      <w:r>
        <w:t xml:space="preserve"> </w:t>
      </w:r>
      <w:r>
        <w:t xml:space="preserve">dropped by</w:t>
      </w:r>
      <w:r>
        <w:t xml:space="preserve"> </w:t>
      </w:r>
      <w:r>
        <w:t xml:space="preserve">“śnasor allopaḥ”</w:t>
      </w:r>
      <w:r>
        <w:t xml:space="preserve"> </w:t>
      </w:r>
      <w:r>
        <w:t xml:space="preserve">(Pā. 6-4-111 [?]); the finite verb is not lowered here because</w:t>
      </w:r>
      <w:r>
        <w:t xml:space="preserve"> </w:t>
      </w:r>
      <w:r>
        <w:t xml:space="preserve">“yad”</w:t>
      </w:r>
      <w:r>
        <w:t xml:space="preserve"> </w:t>
      </w:r>
      <w:r>
        <w:t xml:space="preserve">is understood (</w:t>
      </w:r>
      <w:r>
        <w:t xml:space="preserve">“yad vṛttānnityam,”</w:t>
      </w:r>
      <w:r>
        <w:t xml:space="preserve"> </w:t>
      </w:r>
      <w:r>
        <w:t xml:space="preserve">Pā. 8-1-66 [?]) — a verb in a clause with the relative</w:t>
      </w:r>
      <w:r>
        <w:t xml:space="preserve"> </w:t>
      </w:r>
      <w:r>
        <w:rPr>
          <w:i/>
          <w:iCs/>
        </w:rPr>
        <w:t xml:space="preserve">yasya</w:t>
      </w:r>
      <w:r>
        <w:t xml:space="preserve"> </w:t>
      </w:r>
      <w:r>
        <w:t xml:space="preserve">is not lowered.</w:t>
      </w:r>
      <w:r>
        <w:t xml:space="preserve"> </w:t>
      </w:r>
      <w:r>
        <w:rPr>
          <w:b/>
          <w:bCs/>
        </w:rPr>
        <w:t xml:space="preserve">भूयसीः (</w:t>
      </w:r>
      <w:r>
        <w:rPr>
          <w:b/>
          <w:bCs/>
          <w:i/>
          <w:iCs/>
        </w:rPr>
        <w:t xml:space="preserve">bhūyasīḥ</w:t>
      </w:r>
      <w:r>
        <w:rPr>
          <w:b/>
          <w:bCs/>
        </w:rPr>
        <w:t xml:space="preserve">)</w:t>
      </w:r>
      <w:r>
        <w:t xml:space="preserve"> </w:t>
      </w:r>
      <w:r>
        <w:t xml:space="preserve">—</w:t>
      </w:r>
      <w:r>
        <w:t xml:space="preserve"> </w:t>
      </w:r>
      <w:r>
        <w:t xml:space="preserve">“bahor lopo bhū ca bahoḥ”</w:t>
      </w:r>
      <w:r>
        <w:t xml:space="preserve"> </w:t>
      </w:r>
      <w:r>
        <w:t xml:space="preserve">(Pā. 6-4-158 [?]):</w:t>
      </w:r>
      <w:r>
        <w:t xml:space="preserve"> </w:t>
      </w:r>
      <w:r>
        <w:rPr>
          <w:i/>
          <w:iCs/>
        </w:rPr>
        <w:t xml:space="preserve">īyasun</w:t>
      </w:r>
      <w:r>
        <w:t xml:space="preserve"> </w:t>
      </w:r>
      <w:r>
        <w:t xml:space="preserve">after</w:t>
      </w:r>
      <w:r>
        <w:t xml:space="preserve"> </w:t>
      </w:r>
      <w:r>
        <w:rPr>
          <w:i/>
          <w:iCs/>
        </w:rPr>
        <w:t xml:space="preserve">bahu</w:t>
      </w:r>
      <w:r>
        <w:t xml:space="preserve"> </w:t>
      </w:r>
      <w:r>
        <w:t xml:space="preserve">with</w:t>
      </w:r>
      <w:r>
        <w:t xml:space="preserve"> </w:t>
      </w:r>
      <w:r>
        <w:rPr>
          <w:i/>
          <w:iCs/>
        </w:rPr>
        <w:t xml:space="preserve">bahu</w:t>
      </w:r>
      <w:r>
        <w:t xml:space="preserve"> </w:t>
      </w:r>
      <w:r>
        <w:t xml:space="preserve">→</w:t>
      </w:r>
      <w:r>
        <w:t xml:space="preserve"> </w:t>
      </w:r>
      <w:r>
        <w:rPr>
          <w:i/>
          <w:iCs/>
        </w:rPr>
        <w:t xml:space="preserve">bhū</w:t>
      </w:r>
      <w:r>
        <w:t xml:space="preserve">; the final</w:t>
      </w:r>
      <w:r>
        <w:t xml:space="preserve"> </w:t>
      </w:r>
      <w:r>
        <w:rPr>
          <w:i/>
          <w:iCs/>
        </w:rPr>
        <w:t xml:space="preserve">i</w:t>
      </w:r>
      <w:r>
        <w:t xml:space="preserve">-type letter dropped;</w:t>
      </w:r>
      <w:r>
        <w:t xml:space="preserve"> </w:t>
      </w:r>
      <w:r>
        <w:rPr>
          <w:i/>
          <w:iCs/>
        </w:rPr>
        <w:t xml:space="preserve">īyasun</w:t>
      </w:r>
      <w:r>
        <w:t xml:space="preserve"> </w:t>
      </w:r>
      <w:r>
        <w:t xml:space="preserve">is</w:t>
      </w:r>
      <w:r>
        <w:t xml:space="preserve"> </w:t>
      </w:r>
      <w:r>
        <w:rPr>
          <w:i/>
          <w:iCs/>
        </w:rPr>
        <w:t xml:space="preserve">nit</w:t>
      </w:r>
      <w:r>
        <w:t xml:space="preserve"> </w:t>
      </w:r>
      <w:r>
        <w:t xml:space="preserve">and so initial-udātta; the feminine</w:t>
      </w:r>
      <w:r>
        <w:t xml:space="preserve"> </w:t>
      </w:r>
      <w:r>
        <w:rPr>
          <w:i/>
          <w:iCs/>
        </w:rPr>
        <w:t xml:space="preserve">ṅīp</w:t>
      </w:r>
      <w:r>
        <w:t xml:space="preserve"> </w:t>
      </w:r>
      <w:r>
        <w:t xml:space="preserve">(</w:t>
      </w:r>
      <w:r>
        <w:t xml:space="preserve">“ugitaś ca,”</w:t>
      </w:r>
      <w:r>
        <w:t xml:space="preserve"> </w:t>
      </w:r>
      <w:r>
        <w:t xml:space="preserve">Pā. 4-1-6 [?]) with</w:t>
      </w:r>
      <w:r>
        <w:t xml:space="preserve"> </w:t>
      </w:r>
      <w:r>
        <w:rPr>
          <w:i/>
          <w:iCs/>
        </w:rPr>
        <w:t xml:space="preserve">jas</w:t>
      </w:r>
      <w:r>
        <w:t xml:space="preserve"> </w:t>
      </w:r>
      <w:r>
        <w:t xml:space="preserve">→ accusative plural</w:t>
      </w:r>
      <w:r>
        <w:t xml:space="preserve"> </w:t>
      </w:r>
      <w:r>
        <w:rPr>
          <w:i/>
          <w:iCs/>
        </w:rPr>
        <w:t xml:space="preserve">śas</w:t>
      </w:r>
      <w:r>
        <w:t xml:space="preserve">; the long note on</w:t>
      </w:r>
      <w:r>
        <w:t xml:space="preserve"> </w:t>
      </w:r>
      <w:r>
        <w:rPr>
          <w:i/>
          <w:iCs/>
        </w:rPr>
        <w:t xml:space="preserve">sahasra</w:t>
      </w:r>
      <w:r>
        <w:t xml:space="preserve"> </w:t>
      </w:r>
      <w:r>
        <w:t xml:space="preserve">with a</w:t>
      </w:r>
      <w:r>
        <w:t xml:space="preserve"> </w:t>
      </w:r>
      <w:r>
        <w:t xml:space="preserve">“second-case”</w:t>
      </w:r>
      <w:r>
        <w:t xml:space="preserve"> </w:t>
      </w:r>
      <w:r>
        <w:t xml:space="preserve">word of a measure, as the</w:t>
      </w:r>
      <w:r>
        <w:t xml:space="preserve"> </w:t>
      </w:r>
      <w:r>
        <w:rPr>
          <w:i/>
          <w:iCs/>
        </w:rPr>
        <w:t xml:space="preserve">vibhakti</w:t>
      </w:r>
      <w:r>
        <w:t xml:space="preserve">-bearing</w:t>
      </w:r>
      <w:r>
        <w:t xml:space="preserve"> </w:t>
      </w:r>
      <w:r>
        <w:rPr>
          <w:i/>
          <w:iCs/>
        </w:rPr>
        <w:t xml:space="preserve">sahasra</w:t>
      </w:r>
      <w:r>
        <w:t xml:space="preserve"> </w:t>
      </w:r>
      <w:r>
        <w:t xml:space="preserve">(</w:t>
      </w:r>
      <w:r>
        <w:rPr>
          <w:i/>
          <w:iCs/>
        </w:rPr>
        <w:t xml:space="preserve">vibhakty-artha</w:t>
      </w:r>
      <w:r>
        <w:t xml:space="preserve">) in the sense of</w:t>
      </w:r>
      <w:r>
        <w:t xml:space="preserve"> </w:t>
      </w:r>
      <w:r>
        <w:t xml:space="preserve">“more than a thousand”</w:t>
      </w:r>
      <w:r>
        <w:t xml:space="preserve"> </w:t>
      </w:r>
      <w:r>
        <w:t xml:space="preserve">(Pā. 5-3-62 [?],</w:t>
      </w:r>
      <w:r>
        <w:t xml:space="preserve"> </w:t>
      </w:r>
      <w:r>
        <w:t xml:space="preserve">“dvivacanavibhajyopapade tarabīyasunau”</w:t>
      </w:r>
      <w:r>
        <w:t xml:space="preserve">) — the source says the</w:t>
      </w:r>
      <w:r>
        <w:t xml:space="preserve"> </w:t>
      </w:r>
      <w:r>
        <w:rPr>
          <w:i/>
          <w:iCs/>
        </w:rPr>
        <w:t xml:space="preserve">īyasun</w:t>
      </w:r>
      <w:r>
        <w:t xml:space="preserve"> </w:t>
      </w:r>
      <w:r>
        <w:t xml:space="preserve">here arises because</w:t>
      </w:r>
      <w:r>
        <w:t xml:space="preserve"> </w:t>
      </w:r>
      <w:r>
        <w:rPr>
          <w:i/>
          <w:iCs/>
        </w:rPr>
        <w:t xml:space="preserve">sahasra</w:t>
      </w:r>
      <w:r>
        <w:t xml:space="preserve"> </w:t>
      </w:r>
      <w:r>
        <w:t xml:space="preserve">is understood, being in proximity, as an</w:t>
      </w:r>
      <w:r>
        <w:t xml:space="preserve"> </w:t>
      </w:r>
      <w:r>
        <w:rPr>
          <w:i/>
          <w:iCs/>
        </w:rPr>
        <w:t xml:space="preserve">upapada</w:t>
      </w:r>
      <w:r>
        <w:t xml:space="preserve"> </w:t>
      </w:r>
      <w:r>
        <w:t xml:space="preserve">of comparison.</w:t>
      </w:r>
      <w:r>
        <w:t xml:space="preserve"> </w:t>
      </w:r>
      <w:r>
        <w:rPr>
          <w:i/>
          <w:iCs/>
        </w:rPr>
        <w:t xml:space="preserve">(Sūtra numbers read from small print; pointers only.)</w:t>
      </w:r>
    </w:p>
    <w:p>
      <w:pPr>
        <w:pStyle w:val="BodyText"/>
      </w:pPr>
      <w:r>
        <w:rPr>
          <w:b/>
          <w:bCs/>
        </w:rPr>
        <w:t xml:space="preserve">॥८॥</w:t>
      </w:r>
    </w:p>
    <w:bookmarkEnd w:id="485"/>
    <w:bookmarkStart w:id="486" w:name="X254d86b143259fbd0957e74c8284727a3880f70"/>
    <w:p>
      <w:pPr>
        <w:pStyle w:val="Heading3"/>
      </w:pPr>
      <w:r>
        <w:t xml:space="preserve">Page 482 — Rik 8 grammar closes; close of Sūkta 11</w:t>
      </w:r>
    </w:p>
    <w:p>
      <w:pPr>
        <w:pStyle w:val="FirstParagraph"/>
      </w:pPr>
      <w:r>
        <w:rPr>
          <w:b/>
          <w:bCs/>
        </w:rPr>
        <w:t xml:space="preserve">॥ Vyākaraṇa-prakriyā ॥</w:t>
      </w:r>
      <w:r>
        <w:t xml:space="preserve"> </w:t>
      </w:r>
      <w:r>
        <w:rPr>
          <w:i/>
          <w:iCs/>
        </w:rPr>
        <w:t xml:space="preserve">(grammar page, noted briefly)</w:t>
      </w:r>
    </w:p>
    <w:p>
      <w:pPr>
        <w:pStyle w:val="BodyText"/>
      </w:pPr>
      <w:r>
        <w:t xml:space="preserve">Closing</w:t>
      </w:r>
      <w:r>
        <w:t xml:space="preserve"> </w:t>
      </w:r>
      <w:r>
        <w:rPr>
          <w:b/>
          <w:bCs/>
        </w:rPr>
        <w:t xml:space="preserve">भूयसीः (</w:t>
      </w:r>
      <w:r>
        <w:rPr>
          <w:b/>
          <w:bCs/>
          <w:i/>
          <w:iCs/>
        </w:rPr>
        <w:t xml:space="preserve">bhūyasīḥ</w:t>
      </w:r>
      <w:r>
        <w:rPr>
          <w:b/>
          <w:bCs/>
        </w:rPr>
        <w:t xml:space="preserve">)</w:t>
      </w:r>
      <w:r>
        <w:t xml:space="preserve"> </w:t>
      </w:r>
      <w:r>
        <w:t xml:space="preserve">—</w:t>
      </w:r>
      <w:r>
        <w:t xml:space="preserve"> </w:t>
      </w:r>
      <w:r>
        <w:t xml:space="preserve">“sahasrād api atiśayena bahvyaḥ”</w:t>
      </w:r>
      <w:r>
        <w:t xml:space="preserve">: by</w:t>
      </w:r>
      <w:r>
        <w:t xml:space="preserve"> </w:t>
      </w:r>
      <w:r>
        <w:t xml:space="preserve">“dvivacanavibhajyopapade tarabīyasunau”</w:t>
      </w:r>
      <w:r>
        <w:t xml:space="preserve"> </w:t>
      </w:r>
      <w:r>
        <w:t xml:space="preserve">(Pā. 5-3-57 [?]),</w:t>
      </w:r>
      <w:r>
        <w:t xml:space="preserve"> </w:t>
      </w:r>
      <w:r>
        <w:rPr>
          <w:i/>
          <w:iCs/>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
          <w:iCs/>
        </w:rPr>
        <w:t xml:space="preserve">sahasra</w:t>
      </w:r>
      <w:r>
        <w:t xml:space="preserve"> </w:t>
      </w:r>
      <w:r>
        <w:t xml:space="preserve">is understood here as</w:t>
      </w:r>
      <w:r>
        <w:t xml:space="preserve"> </w:t>
      </w:r>
      <w:r>
        <w:rPr>
          <w:i/>
          <w:iCs/>
        </w:rPr>
        <w:t xml:space="preserve">upapada</w:t>
      </w:r>
      <w:r>
        <w:t xml:space="preserve"> </w:t>
      </w:r>
      <w:r>
        <w:t xml:space="preserve">in the sense of nearness, so the comparative suffix is added in its own sense after a</w:t>
      </w:r>
      <w:r>
        <w:t xml:space="preserve"> </w:t>
      </w:r>
      <w:r>
        <w:rPr>
          <w:i/>
          <w:iCs/>
        </w:rPr>
        <w:t xml:space="preserve">subanta</w:t>
      </w:r>
      <w:r>
        <w:t xml:space="preserve"> </w:t>
      </w:r>
      <w:r>
        <w:t xml:space="preserve">or</w:t>
      </w:r>
      <w:r>
        <w:t xml:space="preserve"> </w:t>
      </w:r>
      <w:r>
        <w:rPr>
          <w:i/>
          <w:iCs/>
        </w:rPr>
        <w:t xml:space="preserve">tiṅanta</w:t>
      </w:r>
      <w:r>
        <w:t xml:space="preserve"> </w:t>
      </w:r>
      <w:r>
        <w:t xml:space="preserve">(the rule on</w:t>
      </w:r>
      <w:r>
        <w:t xml:space="preserve"> </w:t>
      </w:r>
      <w:r>
        <w:rPr>
          <w:i/>
          <w:iCs/>
        </w:rPr>
        <w:t xml:space="preserve">tarap</w:t>
      </w:r>
      <w:r>
        <w:t xml:space="preserve"> </w:t>
      </w:r>
      <w:r>
        <w:t xml:space="preserve">and</w:t>
      </w:r>
      <w:r>
        <w:t xml:space="preserve"> </w:t>
      </w:r>
      <w:r>
        <w:rPr>
          <w:i/>
          <w:iCs/>
        </w:rPr>
        <w:t xml:space="preserve">īyasun</w:t>
      </w:r>
      <w:r>
        <w:t xml:space="preserve">);</w:t>
      </w:r>
      <w:r>
        <w:t xml:space="preserve"> </w:t>
      </w:r>
      <w:r>
        <w:t xml:space="preserve">“bahor lopo bhū ca bahoḥ”</w:t>
      </w:r>
      <w:r>
        <w:t xml:space="preserve"> </w:t>
      </w:r>
      <w:r>
        <w:t xml:space="preserve">(Pā. 6-4-158 [?]) drops the</w:t>
      </w:r>
      <w:r>
        <w:t xml:space="preserve"> </w:t>
      </w:r>
      <w:r>
        <w:rPr>
          <w:i/>
          <w:iCs/>
        </w:rPr>
        <w:t xml:space="preserve">iṣṭha</w:t>
      </w:r>
      <w:r>
        <w:t xml:space="preserve">-type affixes after</w:t>
      </w:r>
      <w:r>
        <w:t xml:space="preserve"> </w:t>
      </w:r>
      <w:r>
        <w:rPr>
          <w:i/>
          <w:iCs/>
        </w:rPr>
        <w:t xml:space="preserve">bahu</w:t>
      </w:r>
      <w:r>
        <w:t xml:space="preserve"> </w:t>
      </w:r>
      <w:r>
        <w:t xml:space="preserve">and gives</w:t>
      </w:r>
      <w:r>
        <w:t xml:space="preserve"> </w:t>
      </w:r>
      <w:r>
        <w:rPr>
          <w:i/>
          <w:iCs/>
        </w:rPr>
        <w:t xml:space="preserve">bhū</w:t>
      </w:r>
      <w:r>
        <w:t xml:space="preserve"> </w:t>
      </w:r>
      <w:r>
        <w:t xml:space="preserve">for</w:t>
      </w:r>
      <w:r>
        <w:t xml:space="preserve"> </w:t>
      </w:r>
      <w:r>
        <w:rPr>
          <w:i/>
          <w:iCs/>
        </w:rPr>
        <w:t xml:space="preserve">bahu</w:t>
      </w:r>
      <w:r>
        <w:t xml:space="preserve">;</w:t>
      </w:r>
      <w:r>
        <w:t xml:space="preserve"> </w:t>
      </w:r>
      <w:r>
        <w:t xml:space="preserve">“ādeḥ parasya”</w:t>
      </w:r>
      <w:r>
        <w:t xml:space="preserve"> </w:t>
      </w:r>
      <w:r>
        <w:t xml:space="preserve">(Pā. 1-1-54 [?]) drops the</w:t>
      </w:r>
      <w:r>
        <w:t xml:space="preserve"> </w:t>
      </w:r>
      <w:r>
        <w:rPr>
          <w:i/>
          <w:iCs/>
        </w:rPr>
        <w:t xml:space="preserve">i</w:t>
      </w:r>
      <w:r>
        <w:t xml:space="preserve"> </w:t>
      </w:r>
      <w:r>
        <w:t xml:space="preserve">of</w:t>
      </w:r>
      <w:r>
        <w:t xml:space="preserve"> </w:t>
      </w:r>
      <w:r>
        <w:rPr>
          <w:i/>
          <w:iCs/>
        </w:rPr>
        <w:t xml:space="preserve">īyasun</w:t>
      </w:r>
      <w:r>
        <w:t xml:space="preserve"> </w:t>
      </w:r>
      <w:r>
        <w:t xml:space="preserve">(the loss belongs to the first letter of what follows);</w:t>
      </w:r>
      <w:r>
        <w:t xml:space="preserve"> </w:t>
      </w:r>
      <w:r>
        <w:t xml:space="preserve">“bhū + īyasun”</w:t>
      </w:r>
      <w:r>
        <w:t xml:space="preserve">:</w:t>
      </w:r>
      <w:r>
        <w:t xml:space="preserve"> </w:t>
      </w:r>
      <w:r>
        <w:rPr>
          <w:i/>
          <w:iCs/>
        </w:rPr>
        <w:t xml:space="preserve">bhūyas</w:t>
      </w:r>
      <w:r>
        <w:t xml:space="preserve">;</w:t>
      </w:r>
      <w:r>
        <w:t xml:space="preserve"> </w:t>
      </w:r>
      <w:r>
        <w:rPr>
          <w:i/>
          <w:iCs/>
        </w:rPr>
        <w:t xml:space="preserve">īyasun</w:t>
      </w:r>
      <w:r>
        <w:t xml:space="preserve"> </w:t>
      </w:r>
      <w:r>
        <w:t xml:space="preserve">is</w:t>
      </w:r>
      <w:r>
        <w:t xml:space="preserve"> </w:t>
      </w:r>
      <w:r>
        <w:rPr>
          <w:i/>
          <w:iCs/>
        </w:rPr>
        <w:t xml:space="preserve">nit</w:t>
      </w:r>
      <w:r>
        <w:t xml:space="preserve">, so initial-udātta (</w:t>
      </w:r>
      <w:r>
        <w:t xml:space="preserve">“ñnityādir nityam,”</w:t>
      </w:r>
      <w:r>
        <w:t xml:space="preserve"> </w:t>
      </w:r>
      <w:r>
        <w:t xml:space="preserve">Pā. 6-1-197 [?]);</w:t>
      </w:r>
      <w:r>
        <w:t xml:space="preserve"> </w:t>
      </w:r>
      <w:r>
        <w:rPr>
          <w:i/>
          <w:iCs/>
        </w:rPr>
        <w:t xml:space="preserve">bhūyas</w:t>
      </w:r>
      <w:r>
        <w:t xml:space="preserve"> </w:t>
      </w:r>
      <w:r>
        <w:t xml:space="preserve">is</w:t>
      </w:r>
      <w:r>
        <w:t xml:space="preserve"> </w:t>
      </w:r>
      <w:r>
        <w:rPr>
          <w:i/>
          <w:iCs/>
        </w:rPr>
        <w:t xml:space="preserve">ugit</w:t>
      </w:r>
      <w:r>
        <w:t xml:space="preserve">, so the feminine</w:t>
      </w:r>
      <w:r>
        <w:t xml:space="preserve"> </w:t>
      </w:r>
      <w:r>
        <w:rPr>
          <w:i/>
          <w:iCs/>
        </w:rPr>
        <w:t xml:space="preserve">ṅīp</w:t>
      </w:r>
      <w:r>
        <w:t xml:space="preserve"> </w:t>
      </w:r>
      <w:r>
        <w:t xml:space="preserve">by</w:t>
      </w:r>
      <w:r>
        <w:t xml:space="preserve"> </w:t>
      </w:r>
      <w:r>
        <w:t xml:space="preserve">“ugitaś ca”</w:t>
      </w:r>
      <w:r>
        <w:t xml:space="preserve"> </w:t>
      </w:r>
      <w:r>
        <w:t xml:space="preserve">(Pā. 4-1-6 [?]);</w:t>
      </w:r>
      <w:r>
        <w:t xml:space="preserve"> </w:t>
      </w:r>
      <w:r>
        <w:rPr>
          <w:i/>
          <w:iCs/>
        </w:rPr>
        <w:t xml:space="preserve">bhūyas</w:t>
      </w:r>
      <w:r>
        <w:t xml:space="preserve"> </w:t>
      </w:r>
      <w:r>
        <w:t xml:space="preserve">+</w:t>
      </w:r>
      <w:r>
        <w:t xml:space="preserve"> </w:t>
      </w:r>
      <w:r>
        <w:rPr>
          <w:i/>
          <w:iCs/>
        </w:rPr>
        <w:t xml:space="preserve">ṅīp</w:t>
      </w:r>
      <w:r>
        <w:t xml:space="preserve"> </w:t>
      </w:r>
      <w:r>
        <w:t xml:space="preserve">→</w:t>
      </w:r>
      <w:r>
        <w:t xml:space="preserve"> </w:t>
      </w:r>
      <w:r>
        <w:rPr>
          <w:i/>
          <w:iCs/>
        </w:rPr>
        <w:t xml:space="preserve">bhūyasī</w:t>
      </w:r>
      <w:r>
        <w:t xml:space="preserve">, the accusative plural</w:t>
      </w:r>
      <w:r>
        <w:t xml:space="preserve"> </w:t>
      </w:r>
      <w:r>
        <w:rPr>
          <w:i/>
          <w:iCs/>
        </w:rPr>
        <w:t xml:space="preserve">śas</w:t>
      </w:r>
      <w:r>
        <w:t xml:space="preserve"> </w:t>
      </w:r>
      <w:r>
        <w:t xml:space="preserve">gives</w:t>
      </w:r>
      <w:r>
        <w:t xml:space="preserve"> </w:t>
      </w:r>
      <w:r>
        <w:rPr>
          <w:i/>
          <w:iCs/>
        </w:rPr>
        <w:t xml:space="preserve">bhūyasīḥ</w:t>
      </w:r>
      <w:r>
        <w:t xml:space="preserve">;</w:t>
      </w:r>
      <w:r>
        <w:t xml:space="preserve"> </w:t>
      </w:r>
      <w:r>
        <w:rPr>
          <w:i/>
          <w:iCs/>
        </w:rPr>
        <w:t xml:space="preserve">ṅīp</w:t>
      </w:r>
      <w:r>
        <w:t xml:space="preserve"> </w:t>
      </w:r>
      <w:r>
        <w:t xml:space="preserve">is</w:t>
      </w:r>
      <w:r>
        <w:t xml:space="preserve"> </w:t>
      </w:r>
      <w:r>
        <w:rPr>
          <w:i/>
          <w:iCs/>
        </w:rPr>
        <w:t xml:space="preserve">pit</w:t>
      </w:r>
      <w:r>
        <w:t xml:space="preserve"> </w:t>
      </w:r>
      <w:r>
        <w:t xml:space="preserve">and unaccented (</w:t>
      </w:r>
      <w:r>
        <w:t xml:space="preserve">“anudāttau supitau,”</w:t>
      </w:r>
      <w:r>
        <w:t xml:space="preserve"> </w:t>
      </w:r>
      <w:r>
        <w:t xml:space="preserve">Pā. 3-1-4 [?]).</w:t>
      </w:r>
      <w:r>
        <w:t xml:space="preserve"> </w:t>
      </w:r>
      <w:r>
        <w:rPr>
          <w:i/>
          <w:iCs/>
        </w:rPr>
        <w:t xml:space="preserve">(Sūtra numbers read from small print; pointers only.)</w:t>
      </w:r>
    </w:p>
    <w:p>
      <w:pPr>
        <w:pStyle w:val="BodyText"/>
      </w:pPr>
      <w:r>
        <w:rPr>
          <w:b/>
          <w:bCs/>
        </w:rPr>
        <w:t xml:space="preserve">॥८॥</w:t>
      </w:r>
    </w:p>
    <w:p>
      <w:pPr>
        <w:pStyle w:val="BodyText"/>
      </w:pPr>
      <w:r>
        <w:rPr>
          <w:i/>
          <w:iCs/>
        </w:rPr>
        <w:t xml:space="preserve">(A printed ornament follows. The page carries no separate Sanskrit colophon and no Kannada closing line for this sūkta, unlike Sūkta 10. The next printed page, 483, opens the twelfth sūkta,</w:t>
      </w:r>
      <w:r>
        <w:rPr>
          <w:i/>
          <w:iCs/>
        </w:rPr>
        <w:t xml:space="preserve"> </w:t>
      </w:r>
      <w:r>
        <w:rPr>
          <w:i/>
          <w:iCs/>
        </w:rPr>
        <w:t xml:space="preserve">“agniṃ dūtaṃ vṛṇīmahe,”</w:t>
      </w:r>
      <w:r>
        <w:rPr>
          <w:i/>
          <w:iCs/>
        </w:rPr>
        <w:t xml:space="preserve"> </w:t>
      </w:r>
      <w:r>
        <w:rPr>
          <w:i/>
          <w:iCs/>
        </w:rPr>
        <w:t xml:space="preserve">and is not translated in this batch.)</w:t>
      </w:r>
    </w:p>
    <w:p>
      <w:pPr>
        <w:pStyle w:val="BodyText"/>
      </w:pPr>
      <w:r>
        <w:rPr>
          <w:b/>
          <w:bCs/>
        </w:rPr>
        <w:t xml:space="preserve">End of Sūkta 11.</w:t>
      </w:r>
    </w:p>
    <w:p>
      <w:r>
        <w:pict>
          <v:rect style="width:0;height:1.5pt" o:hralign="center" o:hrstd="t" o:hr="t"/>
        </w:pict>
      </w:r>
    </w:p>
    <w:bookmarkEnd w:id="486"/>
    <w:bookmarkStart w:id="487" w:name="Xac4b189ba58708c99d45e549d6c4335c96d3b7b"/>
    <w:p>
      <w:pPr>
        <w:pStyle w:val="Heading3"/>
      </w:pPr>
      <w:r>
        <w:t xml:space="preserve">Page 483 — opening of Sūkta 12 (fourth anuvāka)</w:t>
      </w:r>
    </w:p>
    <w:p>
      <w:pPr>
        <w:pStyle w:val="FirstParagraph"/>
      </w:pPr>
      <w:r>
        <w:rPr>
          <w:b/>
          <w:bCs/>
        </w:rPr>
        <w:t xml:space="preserve">॥ ಹನ್ನೆರಡನೆಯ ಸೂಕ್ತವು ॥ — Sūkta 12 —</w:t>
      </w:r>
      <w:r>
        <w:rPr>
          <w:b/>
          <w:bCs/>
        </w:rPr>
        <w:t xml:space="preserve"> </w:t>
      </w:r>
      <w:r>
        <w:rPr>
          <w:b/>
          <w:bCs/>
          <w:i/>
          <w:iCs/>
        </w:rPr>
        <w:t xml:space="preserve">“agniṃ dūtaṃ vṛṇīmahe”</w:t>
      </w:r>
      <w:r>
        <w:rPr>
          <w:b/>
          <w:bCs/>
        </w:rPr>
        <w:t xml:space="preserve"> </w:t>
      </w:r>
      <w:r>
        <w:rPr>
          <w:b/>
          <w:bCs/>
        </w:rPr>
        <w:t xml:space="preserve">(</w:t>
      </w:r>
      <w:r>
        <w:rPr>
          <w:b/>
          <w:bCs/>
        </w:rPr>
        <w:t xml:space="preserve">“The Twelfth Sūkta”</w:t>
      </w:r>
      <w:r>
        <w:rPr>
          <w:b/>
          <w:bCs/>
        </w:rPr>
        <w:t xml:space="preserve">)</w:t>
      </w:r>
    </w:p>
    <w:p>
      <w:pPr>
        <w:pStyle w:val="BodyText"/>
      </w:pPr>
      <w:r>
        <w:rPr>
          <w:b/>
          <w:bCs/>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
          <w:iCs/>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
          <w:bCs/>
        </w:rPr>
        <w:t xml:space="preserve">Translation:</w:t>
      </w:r>
      <w:r>
        <w:t xml:space="preserve"> </w:t>
      </w:r>
      <w:r>
        <w:t xml:space="preserve">“In the fourth anuvāka there are six sūktas. Of these, the first, the twelve-rik sūkta beginning</w:t>
      </w:r>
      <w:r>
        <w:t xml:space="preserve"> </w:t>
      </w:r>
      <w:r>
        <w:rPr>
          <w:i/>
          <w:iCs/>
        </w:rPr>
        <w:t xml:space="preserve">agniṃ dūtam</w:t>
      </w:r>
      <w:r>
        <w:t xml:space="preserve">, has as its ṛṣi Medhātithi, son of Kaṇva. [The meter, which continues from the earlier sūktas — it was said</w:t>
      </w:r>
      <w:r>
        <w:t xml:space="preserve"> </w:t>
      </w:r>
      <w:r>
        <w:t xml:space="preserve">‘up to the</w:t>
      </w:r>
      <w:r>
        <w:t xml:space="preserve"> </w:t>
      </w:r>
      <w:r>
        <w:rPr>
          <w:i/>
          <w:iCs/>
        </w:rPr>
        <w:t xml:space="preserve">hiraṇyastūpa</w:t>
      </w:r>
      <w:r>
        <w:t xml:space="preserve"> </w:t>
      </w:r>
      <w:r>
        <w:t xml:space="preserve">[Āṅgirasa group]’</w:t>
      </w:r>
      <w:r>
        <w:t xml:space="preserve"> </w:t>
      </w:r>
      <w:r>
        <w:t xml:space="preserve">— is Gāyatrī.] That its deity is Agni is clear; so the Anukramaṇī says:</w:t>
      </w:r>
      <w:r>
        <w:t xml:space="preserve"> </w:t>
      </w:r>
      <w:r>
        <w:t xml:space="preserve">‘</w:t>
      </w:r>
      <w:r>
        <w:rPr>
          <w:i/>
          <w:iCs/>
        </w:rPr>
        <w:t xml:space="preserve">agniṃ dvādaśa medhātithiḥ kāṇvaḥ</w:t>
      </w:r>
      <w:r>
        <w:t xml:space="preserve">’</w:t>
      </w:r>
      <w:r>
        <w:t xml:space="preserve">; and as to the verse</w:t>
      </w:r>
      <w:r>
        <w:t xml:space="preserve"> </w:t>
      </w:r>
      <w:r>
        <w:rPr>
          <w:i/>
          <w:iCs/>
        </w:rPr>
        <w:t xml:space="preserve">āgneyam agninā</w:t>
      </w:r>
      <w:r>
        <w:t xml:space="preserve">: the deities are Agni, Agni Nirmathya, and Āhavanīya [the exact deity-list is read from compressed print]. Its application: in the Āgneya rite, in the morning-recitation (</w:t>
      </w:r>
      <w:r>
        <w:rPr>
          <w:i/>
          <w:iCs/>
        </w:rPr>
        <w:t xml:space="preserve">prātaranuvāka</w:t>
      </w:r>
      <w:r>
        <w:t xml:space="preserve">), in the Gāyatrī meter, the sūkta</w:t>
      </w:r>
      <w:r>
        <w:t xml:space="preserve"> </w:t>
      </w:r>
      <w:r>
        <w:rPr>
          <w:i/>
          <w:iCs/>
        </w:rPr>
        <w:t xml:space="preserve">agniṃ dūtam</w:t>
      </w:r>
      <w:r>
        <w:t xml:space="preserve"> </w:t>
      </w:r>
      <w:r>
        <w:t xml:space="preserve">is used; in the section</w:t>
      </w:r>
      <w:r>
        <w:t xml:space="preserve"> </w:t>
      </w:r>
      <w:r>
        <w:t xml:space="preserve">‘now at the time of the night’s dawning’</w:t>
      </w:r>
      <w:r>
        <w:t xml:space="preserve"> </w:t>
      </w:r>
      <w:r>
        <w:t xml:space="preserve">it is laid down:</w:t>
      </w:r>
      <w:r>
        <w:t xml:space="preserve"> </w:t>
      </w:r>
      <w:r>
        <w:t xml:space="preserve">‘</w:t>
      </w:r>
      <w:r>
        <w:rPr>
          <w:i/>
          <w:iCs/>
        </w:rPr>
        <w:t xml:space="preserve">agnim īḷe</w:t>
      </w:r>
      <w:r>
        <w:t xml:space="preserve">’</w:t>
      </w:r>
      <w:r>
        <w:t xml:space="preserve">,</w:t>
      </w:r>
      <w:r>
        <w:t xml:space="preserve"> </w:t>
      </w:r>
      <w:r>
        <w:t xml:space="preserve">‘</w:t>
      </w:r>
      <w:r>
        <w:rPr>
          <w:i/>
          <w:iCs/>
        </w:rPr>
        <w:t xml:space="preserve">agniṃ dūtam</w:t>
      </w:r>
      <w:r>
        <w:t xml:space="preserve">’</w:t>
      </w:r>
      <w:r>
        <w:t xml:space="preserve"> </w:t>
      </w:r>
      <w:r>
        <w:t xml:space="preserve">(Āśvalāyana 4-15 [?]). Likewise on the second day of the Pṛṣṭhya Ṣaḍaha:</w:t>
      </w:r>
      <w:r>
        <w:t xml:space="preserve"> </w:t>
      </w:r>
      <w:r>
        <w:t xml:space="preserve">‘</w:t>
      </w:r>
      <w:r>
        <w:rPr>
          <w:i/>
          <w:iCs/>
        </w:rPr>
        <w:t xml:space="preserve">agniṃ dūtam</w:t>
      </w:r>
      <w:r>
        <w:t xml:space="preserve"> </w:t>
      </w:r>
      <w:r>
        <w:t xml:space="preserve">in the second’</w:t>
      </w:r>
      <w:r>
        <w:t xml:space="preserve"> </w:t>
      </w:r>
      <w:r>
        <w:t xml:space="preserve">(Āśvalāyana 7-10 [?]). [It is also used] in the</w:t>
      </w:r>
      <w:r>
        <w:t xml:space="preserve"> </w:t>
      </w:r>
      <w:r>
        <w:rPr>
          <w:i/>
          <w:iCs/>
        </w:rPr>
        <w:t xml:space="preserve">sāmidhenī</w:t>
      </w:r>
      <w:r>
        <w:t xml:space="preserve"> </w:t>
      </w:r>
      <w:r>
        <w:t xml:space="preserve">verses of the Darśa and Pūrṇamāsa rites.”</w:t>
      </w:r>
      <w:r>
        <w:t xml:space="preserve"> </w:t>
      </w:r>
      <w:r>
        <w:rPr>
          <w:i/>
          <w:iCs/>
        </w:rPr>
        <w:t xml:space="preserve">(The sentence about the meter and the deity-list are compressed in the scan; the Kannada rendering below confirms the sense.)</w:t>
      </w:r>
    </w:p>
    <w:p>
      <w:pPr>
        <w:pStyle w:val="BodyText"/>
      </w:pPr>
      <w:r>
        <w:rPr>
          <w:b/>
          <w:bCs/>
        </w:rPr>
        <w:t xml:space="preserve">॥ Anuvāda (Kannada rendering) ॥</w:t>
      </w:r>
      <w:r>
        <w:t xml:space="preserve"> </w:t>
      </w:r>
      <w:r>
        <w:t xml:space="preserve">The fourth anuvāka begins with the twelfth sūkta; it contains six sūktas. The ṛṣi of the first,</w:t>
      </w:r>
      <w:r>
        <w:t xml:space="preserve"> </w:t>
      </w:r>
      <w:r>
        <w:rPr>
          <w:i/>
          <w:iCs/>
        </w:rPr>
        <w:t xml:space="preserve">agniṃ dūtam</w:t>
      </w:r>
      <w:r>
        <w:t xml:space="preserve">, of twelve riks, is Medhātithi, son of Kaṇva. The meter is Gāyatrī; the deity is Agni — so the Anukramaṇī says in the section</w:t>
      </w:r>
      <w:r>
        <w:t xml:space="preserve"> </w:t>
      </w:r>
      <w:r>
        <w:t xml:space="preserve">“</w:t>
      </w:r>
      <w:r>
        <w:rPr>
          <w:i/>
          <w:iCs/>
        </w:rPr>
        <w:t xml:space="preserve">agniṃ dvādaśa medhātithiḥ kāṇvaḥ</w:t>
      </w:r>
      <w:r>
        <w:t xml:space="preserve">.”</w:t>
      </w:r>
      <w:r>
        <w:t xml:space="preserve"> </w:t>
      </w:r>
      <w:r>
        <w:t xml:space="preserve">Application: when reciting the Gāyatrī-meter riks in the</w:t>
      </w:r>
      <w:r>
        <w:t xml:space="preserve"> </w:t>
      </w:r>
      <w:r>
        <w:rPr>
          <w:i/>
          <w:iCs/>
        </w:rPr>
        <w:t xml:space="preserve">prātaranuvāka</w:t>
      </w:r>
      <w:r>
        <w:t xml:space="preserve"> </w:t>
      </w:r>
      <w:r>
        <w:t xml:space="preserve">of the Āgneya sacrifice, the sūkta</w:t>
      </w:r>
      <w:r>
        <w:t xml:space="preserve"> </w:t>
      </w:r>
      <w:r>
        <w:rPr>
          <w:i/>
          <w:iCs/>
        </w:rPr>
        <w:t xml:space="preserve">agniṃ dūtam</w:t>
      </w:r>
      <w:r>
        <w:t xml:space="preserve"> </w:t>
      </w:r>
      <w:r>
        <w:t xml:space="preserve">is to be recited. Āśvalāyana says so in the section</w:t>
      </w:r>
      <w:r>
        <w:t xml:space="preserve"> </w:t>
      </w:r>
      <w:r>
        <w:rPr>
          <w:i/>
          <w:iCs/>
        </w:rPr>
        <w:t xml:space="preserve">athaitasyā rātrer vivāsakāle</w:t>
      </w:r>
      <w:r>
        <w:t xml:space="preserve"> </w:t>
      </w:r>
      <w:r>
        <w:t xml:space="preserve">(Āś. Sū. 4-15 [?]); and on the second day of the Pṛṣṭhya-ṣaḍaha rite it is used as</w:t>
      </w:r>
      <w:r>
        <w:t xml:space="preserve"> </w:t>
      </w:r>
      <w:r>
        <w:rPr>
          <w:i/>
          <w:iCs/>
        </w:rPr>
        <w:t xml:space="preserve">ājya-śastra</w:t>
      </w:r>
      <w:r>
        <w:t xml:space="preserve"> </w:t>
      </w:r>
      <w:r>
        <w:t xml:space="preserve">mantras (Āś. Sū. 7-10 [?], in the section</w:t>
      </w:r>
      <w:r>
        <w:t xml:space="preserve"> </w:t>
      </w:r>
      <w:r>
        <w:rPr>
          <w:i/>
          <w:iCs/>
        </w:rPr>
        <w:t xml:space="preserve">pṛṣṭhyasyābhiplave</w:t>
      </w:r>
      <w:r>
        <w:t xml:space="preserve">,</w:t>
      </w:r>
      <w:r>
        <w:t xml:space="preserve"> </w:t>
      </w:r>
      <w:r>
        <w:t xml:space="preserve">“</w:t>
      </w:r>
      <w:r>
        <w:rPr>
          <w:i/>
          <w:iCs/>
        </w:rPr>
        <w:t xml:space="preserve">agniṃ dūtam</w:t>
      </w:r>
      <w:r>
        <w:t xml:space="preserve"> </w:t>
      </w:r>
      <w:r>
        <w:t xml:space="preserve">in the second”</w:t>
      </w:r>
      <w:r>
        <w:t xml:space="preserve">). And in the Darśapūrṇamāsa sacrifices, when reciting the</w:t>
      </w:r>
      <w:r>
        <w:t xml:space="preserve"> </w:t>
      </w:r>
      <w:r>
        <w:rPr>
          <w:i/>
          <w:iCs/>
        </w:rPr>
        <w:t xml:space="preserve">sāmidhenī</w:t>
      </w:r>
      <w:r>
        <w:t xml:space="preserve"> </w:t>
      </w:r>
      <w:r>
        <w:t xml:space="preserve">riks, the rik</w:t>
      </w:r>
      <w:r>
        <w:t xml:space="preserve"> </w:t>
      </w:r>
      <w:r>
        <w:rPr>
          <w:i/>
          <w:iCs/>
        </w:rPr>
        <w:t xml:space="preserve">agniṃ dūtam</w:t>
      </w:r>
      <w:r>
        <w:t xml:space="preserve"> </w:t>
      </w:r>
      <w:r>
        <w:t xml:space="preserve">is to be recited, as the section</w:t>
      </w:r>
      <w:r>
        <w:t xml:space="preserve"> </w:t>
      </w:r>
      <w:r>
        <w:rPr>
          <w:i/>
          <w:iCs/>
        </w:rPr>
        <w:t xml:space="preserve">namaḥ pravakre</w:t>
      </w:r>
      <w:r>
        <w:t xml:space="preserve"> </w:t>
      </w:r>
      <w:r>
        <w:t xml:space="preserve">says; and in the Śrauta-sūtra (1-3),</w:t>
      </w:r>
      <w:r>
        <w:t xml:space="preserve"> </w:t>
      </w:r>
      <w:r>
        <w:rPr>
          <w:i/>
          <w:iCs/>
        </w:rPr>
        <w:t xml:space="preserve">īḷenyo namasyas tiro ’gniṃ dūtaṃ vṛṇīmahe</w:t>
      </w:r>
      <w:r>
        <w:t xml:space="preserve">.</w:t>
      </w:r>
    </w:p>
    <w:bookmarkEnd w:id="487"/>
    <w:bookmarkStart w:id="488" w:name="page-484-sūkta-12-rik-1"/>
    <w:p>
      <w:pPr>
        <w:pStyle w:val="Heading3"/>
      </w:pPr>
      <w:r>
        <w:t xml:space="preserve">Page 484 — Sūkta 12, Rik 1</w:t>
      </w:r>
    </w:p>
    <w:p>
      <w:pPr>
        <w:pStyle w:val="FirstParagraph"/>
      </w:pPr>
      <w:r>
        <w:rPr>
          <w:b/>
          <w:bCs/>
        </w:rPr>
        <w:t xml:space="preserve">॥ ॐ ॥</w:t>
      </w:r>
    </w:p>
    <w:p>
      <w:pPr>
        <w:pStyle w:val="BodyText"/>
      </w:pPr>
      <w:r>
        <w:rPr>
          <w:b/>
          <w:bCs/>
        </w:rPr>
        <w:t xml:space="preserve">॥ Sūkta — 12 ॥</w:t>
      </w:r>
      <w:r>
        <w:t xml:space="preserve"> </w:t>
      </w:r>
      <w:r>
        <w:rPr>
          <w:b/>
          <w:bCs/>
        </w:rPr>
        <w:t xml:space="preserve">॥ Maṇḍala — 1 ॥ Anuvāka — 4 ॥ Sūkta — 12 ॥</w:t>
      </w:r>
      <w:r>
        <w:t xml:space="preserve"> </w:t>
      </w:r>
      <w:r>
        <w:rPr>
          <w:b/>
          <w:bCs/>
        </w:rPr>
        <w:t xml:space="preserve">॥ Aṣṭaka — 1 ॥ Adhyāya — 1 ॥ Varga — 22, 23 [?] ॥</w:t>
      </w:r>
      <w:r>
        <w:t xml:space="preserve"> </w:t>
      </w:r>
      <w:r>
        <w:rPr>
          <w:i/>
          <w:iCs/>
        </w:rPr>
        <w:t xml:space="preserve">(small-print Kannada digits, read at 300 dpi; the first numeral is clear as</w:t>
      </w:r>
      <w:r>
        <w:rPr>
          <w:i/>
          <w:iCs/>
        </w:rPr>
        <w:t xml:space="preserve"> </w:t>
      </w:r>
      <w:r>
        <w:rPr>
          <w:i/>
          <w:iCs/>
        </w:rPr>
        <w:t xml:space="preserve">“2”</w:t>
      </w:r>
      <w:r>
        <w:rPr>
          <w:i/>
          <w:iCs/>
        </w:rPr>
        <w:t xml:space="preserve"> </w:t>
      </w:r>
      <w:r>
        <w:rPr>
          <w:i/>
          <w:iCs/>
        </w:rPr>
        <w:t xml:space="preserve">but the second digit of each is blurred)</w:t>
      </w:r>
      <w:r>
        <w:t xml:space="preserve"> </w:t>
      </w:r>
      <w:r>
        <w:rPr>
          <w:b/>
          <w:bCs/>
        </w:rPr>
        <w:t xml:space="preserve">॥ Mantras contained in this sūkta: 1–12 ॥</w:t>
      </w:r>
      <w:r>
        <w:t xml:space="preserve"> </w:t>
      </w:r>
      <w:r>
        <w:rPr>
          <w:b/>
          <w:bCs/>
        </w:rPr>
        <w:t xml:space="preserve">॥ Ṛṣi — Medhātithi Kāṇva ॥</w:t>
      </w:r>
      <w:r>
        <w:t xml:space="preserve"> </w:t>
      </w:r>
      <w:r>
        <w:rPr>
          <w:i/>
          <w:iCs/>
        </w:rPr>
        <w:t xml:space="preserve">(printed</w:t>
      </w:r>
      <w:r>
        <w:rPr>
          <w:i/>
          <w:iCs/>
        </w:rPr>
        <w:t xml:space="preserve"> </w:t>
      </w:r>
      <w:r>
        <w:rPr>
          <w:i/>
          <w:iCs/>
        </w:rPr>
        <w:t xml:space="preserve">“1–12 medhātithiḥ kāṇvaḥ”</w:t>
      </w:r>
      <w:r>
        <w:rPr>
          <w:i/>
          <w:iCs/>
        </w:rPr>
        <w:t xml:space="preserve">)</w:t>
      </w:r>
      <w:r>
        <w:t xml:space="preserve"> </w:t>
      </w:r>
      <w:r>
        <w:rPr>
          <w:b/>
          <w:bCs/>
        </w:rPr>
        <w:t xml:space="preserve">॥ Devatā — Agni; [of Rik 6] Agni Nirmathya, Agni Āpavasīya[?] and others ॥</w:t>
      </w:r>
      <w:r>
        <w:t xml:space="preserve"> </w:t>
      </w:r>
      <w:r>
        <w:rPr>
          <w:i/>
          <w:iCs/>
        </w:rPr>
        <w:t xml:space="preserve">(the deity line reads</w:t>
      </w:r>
      <w:r>
        <w:rPr>
          <w:i/>
          <w:iCs/>
        </w:rPr>
        <w:t xml:space="preserve"> </w:t>
      </w:r>
      <w:r>
        <w:rPr>
          <w:i/>
          <w:iCs/>
        </w:rPr>
        <w:t xml:space="preserve">“agniḥ | 6 — agnir nirmathyo ’gnir āpavasīyaś ca |”</w:t>
      </w:r>
      <w:r>
        <w:rPr>
          <w:i/>
          <w:iCs/>
        </w:rPr>
        <w:t xml:space="preserve">; I give it as printed, with the second name uncertain)</w:t>
      </w:r>
      <w:r>
        <w:t xml:space="preserve"> </w:t>
      </w:r>
      <w:r>
        <w:rPr>
          <w:b/>
          <w:bCs/>
        </w:rPr>
        <w:t xml:space="preserve">॥ Chandaḥ — Gāyatrī ॥</w:t>
      </w:r>
    </w:p>
    <w:p>
      <w:pPr>
        <w:pStyle w:val="BodyText"/>
      </w:pPr>
      <w:r>
        <w:rPr>
          <w:b/>
          <w:bCs/>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
          <w:iCs/>
        </w:rPr>
        <w:t xml:space="preserve">agniṃ dūtaṃ vṛṇīmahe hotāraṃ viśvavedasam |</w:t>
      </w:r>
      <w:r>
        <w:t xml:space="preserve"> </w:t>
      </w:r>
      <w:r>
        <w:rPr>
          <w:i/>
          <w:iCs/>
        </w:rPr>
        <w:t xml:space="preserve">asya yajñasya sukratum ||1||</w:t>
      </w:r>
    </w:p>
    <w:p>
      <w:pPr>
        <w:pStyle w:val="FirstParagraph"/>
      </w:pPr>
      <w:r>
        <w:rPr>
          <w:b/>
          <w:bCs/>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
          <w:iCs/>
        </w:rPr>
        <w:t xml:space="preserve">agnim | dūtam | vṛṇīmahe | hotāram | viśva-vedasam ||</w:t>
      </w:r>
      <w:r>
        <w:t xml:space="preserve"> </w:t>
      </w:r>
      <w:r>
        <w:rPr>
          <w:i/>
          <w:iCs/>
        </w:rPr>
        <w:t xml:space="preserve">asya | yajñasya | su-kratum ||1||</w:t>
      </w:r>
    </w:p>
    <w:p>
      <w:pPr>
        <w:pStyle w:val="FirstParagraph"/>
      </w:pPr>
      <w:r>
        <w:rPr>
          <w:b/>
          <w:bCs/>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
          <w:iCs/>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
          <w:bCs/>
        </w:rPr>
        <w:t xml:space="preserve">Translation:</w:t>
      </w:r>
      <w:r>
        <w:t xml:space="preserve"> </w:t>
      </w:r>
      <w:r>
        <w:t xml:space="preserve">“That Agni is a messenger is stated in the Taittirīya Brāhmaṇa, in explanation of this mantra:</w:t>
      </w:r>
      <w:r>
        <w:t xml:space="preserve"> </w:t>
      </w:r>
      <w:r>
        <w:t xml:space="preserve">‘Agni was the messenger of the gods; Uśanas Kāvya, of the asuras’</w:t>
      </w:r>
      <w:r>
        <w:t xml:space="preserve"> </w:t>
      </w:r>
      <w:r>
        <w:t xml:space="preserve">(Taittirīya Saṃhitā 2-5-8-5 [?]). Such an Agni, messenger of the gods, we</w:t>
      </w:r>
      <w:r>
        <w:t xml:space="preserve"> </w:t>
      </w:r>
      <w:r>
        <w:rPr>
          <w:i/>
          <w:iCs/>
        </w:rPr>
        <w:t xml:space="preserve">vṛṇīmahe</w:t>
      </w:r>
      <w:r>
        <w:t xml:space="preserve"> </w:t>
      </w:r>
      <w:r>
        <w:t xml:space="preserve">— choose, serve — in this rite. What kind?</w:t>
      </w:r>
      <w:r>
        <w:t xml:space="preserve"> </w:t>
      </w:r>
      <w:r>
        <w:rPr>
          <w:i/>
          <w:iCs/>
        </w:rPr>
        <w:t xml:space="preserve">Hotāram</w:t>
      </w:r>
      <w:r>
        <w:t xml:space="preserve"> </w:t>
      </w:r>
      <w:r>
        <w:t xml:space="preserve">— the caller of the gods;</w:t>
      </w:r>
      <w:r>
        <w:t xml:space="preserve"> </w:t>
      </w:r>
      <w:r>
        <w:rPr>
          <w:i/>
          <w:iCs/>
        </w:rPr>
        <w:t xml:space="preserve">viśvavedasam</w:t>
      </w:r>
      <w:r>
        <w:t xml:space="preserve"> </w:t>
      </w:r>
      <w:r>
        <w:t xml:space="preserve">— endowed with all wealth;</w:t>
      </w:r>
      <w:r>
        <w:t xml:space="preserve"> </w:t>
      </w:r>
      <w:r>
        <w:rPr>
          <w:i/>
          <w:iCs/>
        </w:rPr>
        <w:t xml:space="preserve">sukratum</w:t>
      </w:r>
      <w:r>
        <w:t xml:space="preserve"> </w:t>
      </w:r>
      <w:r>
        <w:t xml:space="preserve">— as the accomplisher of this rite now in progress, of excellent action, or of excellent wisdom. Among the twenty-eight words for</w:t>
      </w:r>
      <w:r>
        <w:t xml:space="preserve"> </w:t>
      </w:r>
      <w:r>
        <w:t xml:space="preserve">‘wealth’</w:t>
      </w:r>
      <w:r>
        <w:t xml:space="preserve"> </w:t>
      </w:r>
      <w:r>
        <w:t xml:space="preserve">beginning with</w:t>
      </w:r>
      <w:r>
        <w:t xml:space="preserve"> </w:t>
      </w:r>
      <w:r>
        <w:rPr>
          <w:i/>
          <w:iCs/>
        </w:rPr>
        <w:t xml:space="preserve">magham</w:t>
      </w:r>
      <w:r>
        <w:t xml:space="preserve">,</w:t>
      </w:r>
      <w:r>
        <w:t xml:space="preserve"> </w:t>
      </w:r>
      <w:r>
        <w:rPr>
          <w:i/>
          <w:iCs/>
        </w:rPr>
        <w:t xml:space="preserve">vedas</w:t>
      </w:r>
      <w:r>
        <w:t xml:space="preserve"> </w:t>
      </w:r>
      <w:r>
        <w:t xml:space="preserve">is read.”</w:t>
      </w:r>
      <w:r>
        <w:t xml:space="preserve"> </w:t>
      </w:r>
      <w:r>
        <w:rPr>
          <w:i/>
          <w:iCs/>
        </w:rPr>
        <w:t xml:space="preserve">(Grammar noted briefly: that</w:t>
      </w:r>
      <w:r>
        <w:t xml:space="preserve"> </w:t>
      </w:r>
      <w:r>
        <w:t xml:space="preserve">hotṛ</w:t>
      </w:r>
      <w:r>
        <w:t xml:space="preserve"> </w:t>
      </w:r>
      <w:r>
        <w:rPr>
          <w:i/>
          <w:iCs/>
        </w:rPr>
        <w:t xml:space="preserve">is from</w:t>
      </w:r>
      <w:r>
        <w:t xml:space="preserve"> </w:t>
      </w:r>
      <w:r>
        <w:t xml:space="preserve">hveñ</w:t>
      </w:r>
      <w:r>
        <w:t xml:space="preserve"> </w:t>
      </w:r>
      <w:r>
        <w:rPr>
          <w:i/>
          <w:iCs/>
        </w:rPr>
        <w:t xml:space="preserve">with</w:t>
      </w:r>
      <w:r>
        <w:t xml:space="preserve"> </w:t>
      </w:r>
      <w:r>
        <w:t xml:space="preserve">tṛn</w:t>
      </w:r>
      <w:r>
        <w:t xml:space="preserve"> </w:t>
      </w:r>
      <w:r>
        <w:rPr>
          <w:i/>
          <w:iCs/>
        </w:rPr>
        <w:t xml:space="preserve">in the habitual sense, with</w:t>
      </w:r>
      <w:r>
        <w:t xml:space="preserve"> </w:t>
      </w:r>
      <w:r>
        <w:t xml:space="preserve">saṃprasāraṇa</w:t>
      </w:r>
      <w:r>
        <w:rPr>
          <w:i/>
          <w:iCs/>
        </w:rPr>
        <w:t xml:space="preserve">, guṇa and</w:t>
      </w:r>
      <w:r>
        <w:t xml:space="preserve"> </w:t>
      </w:r>
      <w:r>
        <w:t xml:space="preserve">av</w:t>
      </w:r>
      <w:r>
        <w:rPr>
          <w:i/>
          <w:iCs/>
        </w:rPr>
        <w:t xml:space="preserve">, initial-udātta since</w:t>
      </w:r>
      <w:r>
        <w:t xml:space="preserve"> </w:t>
      </w:r>
      <w:r>
        <w:t xml:space="preserve">nit</w:t>
      </w:r>
      <w:r>
        <w:rPr>
          <w:i/>
          <w:iCs/>
        </w:rPr>
        <w:t xml:space="preserve">; that</w:t>
      </w:r>
      <w:r>
        <w:t xml:space="preserve"> </w:t>
      </w:r>
      <w:r>
        <w:t xml:space="preserve">viśvavedasam</w:t>
      </w:r>
      <w:r>
        <w:t xml:space="preserve"> </w:t>
      </w:r>
      <w:r>
        <w:rPr>
          <w:i/>
          <w:iCs/>
        </w:rPr>
        <w:t xml:space="preserve">is a bahuvrīhi in which</w:t>
      </w:r>
      <w:r>
        <w:t xml:space="preserve"> </w:t>
      </w:r>
      <w:r>
        <w:t xml:space="preserve">viśva</w:t>
      </w:r>
      <w:r>
        <w:t xml:space="preserve"> </w:t>
      </w:r>
      <w:r>
        <w:rPr>
          <w:i/>
          <w:iCs/>
        </w:rPr>
        <w:t xml:space="preserve">with a name-sense ends in udātta (Pā. 6-2-106 [?]); that the case-ending of</w:t>
      </w:r>
      <w:r>
        <w:t xml:space="preserve"> </w:t>
      </w:r>
      <w:r>
        <w:t xml:space="preserve">asya</w:t>
      </w:r>
      <w:r>
        <w:t xml:space="preserve"> </w:t>
      </w:r>
      <w:r>
        <w:rPr>
          <w:i/>
          <w:iCs/>
        </w:rPr>
        <w:t xml:space="preserve">is udātta; and that</w:t>
      </w:r>
      <w:r>
        <w:t xml:space="preserve"> </w:t>
      </w:r>
      <w:r>
        <w:t xml:space="preserve">sukratu</w:t>
      </w:r>
      <w:r>
        <w:t xml:space="preserve"> </w:t>
      </w:r>
      <w:r>
        <w:rPr>
          <w:i/>
          <w:iCs/>
        </w:rPr>
        <w:t xml:space="preserve">has initial accent by Pā. 6-2-118 [?].)</w:t>
      </w:r>
    </w:p>
    <w:bookmarkEnd w:id="488"/>
    <w:bookmarkStart w:id="489" w:name="X4707109731521ffcdce8f84d5cf132a38fffd75"/>
    <w:p>
      <w:pPr>
        <w:pStyle w:val="Heading3"/>
      </w:pPr>
      <w:r>
        <w:t xml:space="preserve">Pages 485–486 — Rik 1: word-meanings, overall sense, English, Special Topics</w:t>
      </w:r>
    </w:p>
    <w:p>
      <w:pPr>
        <w:pStyle w:val="FirstParagraph"/>
      </w:pPr>
      <w:r>
        <w:rPr>
          <w:b/>
          <w:bCs/>
        </w:rPr>
        <w:t xml:space="preserve">॥ Prati-padārthaḥ ॥</w:t>
      </w:r>
    </w:p>
    <w:p>
      <w:pPr>
        <w:pStyle w:val="BodyText"/>
      </w:pPr>
      <w:r>
        <w:rPr>
          <w:b/>
          <w:bCs/>
        </w:rPr>
        <w:t xml:space="preserve">दूतम् (dūtam)</w:t>
      </w:r>
      <w:r>
        <w:t xml:space="preserve"> </w:t>
      </w:r>
      <w:r>
        <w:t xml:space="preserve">— the messenger of the gods |</w:t>
      </w:r>
      <w:r>
        <w:t xml:space="preserve"> </w:t>
      </w:r>
      <w:r>
        <w:rPr>
          <w:b/>
          <w:bCs/>
        </w:rPr>
        <w:t xml:space="preserve">होतारम् (hotāram)</w:t>
      </w:r>
      <w:r>
        <w:t xml:space="preserve"> </w:t>
      </w:r>
      <w:r>
        <w:t xml:space="preserve">— one who invokes the gods for sacrifices and the like |</w:t>
      </w:r>
      <w:r>
        <w:t xml:space="preserve"> </w:t>
      </w:r>
      <w:r>
        <w:rPr>
          <w:b/>
          <w:bCs/>
        </w:rPr>
        <w:t xml:space="preserve">विश्ववेदसम् (viśvavedasam)</w:t>
      </w:r>
      <w:r>
        <w:t xml:space="preserve"> </w:t>
      </w:r>
      <w:r>
        <w:t xml:space="preserve">— endowed with all wealth |</w:t>
      </w:r>
      <w:r>
        <w:t xml:space="preserve"> </w:t>
      </w:r>
      <w:r>
        <w:rPr>
          <w:b/>
          <w:bCs/>
        </w:rPr>
        <w:t xml:space="preserve">अस्य यज्ञस्य (asya yajñasya)</w:t>
      </w:r>
      <w:r>
        <w:t xml:space="preserve"> </w:t>
      </w:r>
      <w:r>
        <w:t xml:space="preserve">— of this sacrifice |</w:t>
      </w:r>
      <w:r>
        <w:t xml:space="preserve"> </w:t>
      </w:r>
      <w:r>
        <w:rPr>
          <w:b/>
          <w:bCs/>
        </w:rPr>
        <w:t xml:space="preserve">सुक्रतुम् (sukratum)</w:t>
      </w:r>
      <w:r>
        <w:t xml:space="preserve"> </w:t>
      </w:r>
      <w:r>
        <w:t xml:space="preserve">— one who knows well how this rite is carried out, or the one who performs it well |</w:t>
      </w:r>
      <w:r>
        <w:t xml:space="preserve"> </w:t>
      </w:r>
      <w:r>
        <w:rPr>
          <w:b/>
          <w:bCs/>
        </w:rPr>
        <w:t xml:space="preserve">अग्निम् (agnim)</w:t>
      </w:r>
      <w:r>
        <w:t xml:space="preserve"> </w:t>
      </w:r>
      <w:r>
        <w:t xml:space="preserve">— the deity named Agni |</w:t>
      </w:r>
      <w:r>
        <w:t xml:space="preserve"> </w:t>
      </w:r>
      <w:r>
        <w:rPr>
          <w:b/>
          <w:bCs/>
        </w:rPr>
        <w:t xml:space="preserve">वृणीमहे (vṛṇīmahe)</w:t>
      </w:r>
      <w:r>
        <w:t xml:space="preserve"> </w:t>
      </w:r>
      <w:r>
        <w:t xml:space="preserve">— we choose, we invoke (we call).</w:t>
      </w:r>
    </w:p>
    <w:p>
      <w:pPr>
        <w:pStyle w:val="BodyText"/>
      </w:pPr>
      <w:r>
        <w:rPr>
          <w:b/>
          <w:bCs/>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
          <w:bCs/>
        </w:rPr>
        <w:t xml:space="preserve">॥ English Translation ॥</w:t>
      </w:r>
      <w:r>
        <w:t xml:space="preserve"> </w:t>
      </w:r>
      <w:r>
        <w:rPr>
          <w:i/>
          <w:iCs/>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
          <w:bCs/>
        </w:rPr>
        <w:t xml:space="preserve">॥ Viśeṣa-viṣayagaḷu (Special Topics) ॥</w:t>
      </w:r>
    </w:p>
    <w:p>
      <w:pPr>
        <w:pStyle w:val="BodyText"/>
      </w:pPr>
      <w:r>
        <w:rPr>
          <w:b/>
          <w:bCs/>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
          <w:iCs/>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
          <w:iCs/>
        </w:rPr>
        <w:t xml:space="preserve">(The numerals are compressed and read with reservation.)</w:t>
      </w:r>
    </w:p>
    <w:p>
      <w:pPr>
        <w:pStyle w:val="BodyText"/>
      </w:pPr>
      <w:r>
        <w:rPr>
          <w:b/>
          <w:bCs/>
        </w:rPr>
        <w:t xml:space="preserve">“Dūtam”</w:t>
      </w:r>
      <w:r>
        <w:t xml:space="preserve"> </w:t>
      </w:r>
      <w:r>
        <w:t xml:space="preserve">— in explaining the word</w:t>
      </w:r>
      <w:r>
        <w:t xml:space="preserve"> </w:t>
      </w:r>
      <w:r>
        <w:rPr>
          <w:i/>
          <w:iCs/>
        </w:rPr>
        <w:t xml:space="preserve">dūta</w:t>
      </w:r>
      <w:r>
        <w:t xml:space="preserve">, the Bhāṣyakāra cites the Yajurveda sentence</w:t>
      </w:r>
      <w:r>
        <w:t xml:space="preserve"> </w:t>
      </w:r>
      <w:r>
        <w:t xml:space="preserve">“</w:t>
      </w:r>
      <w:r>
        <w:rPr>
          <w:i/>
          <w:iCs/>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
          <w:iCs/>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
          <w:bCs/>
        </w:rPr>
        <w:t xml:space="preserve">“Vṛṇīmahe”</w:t>
      </w:r>
      <w:r>
        <w:t xml:space="preserve"> </w:t>
      </w:r>
      <w:r>
        <w:t xml:space="preserve">—</w:t>
      </w:r>
      <w:r>
        <w:t xml:space="preserve"> </w:t>
      </w:r>
      <w:r>
        <w:t xml:space="preserve">“we choose; we select;</w:t>
      </w:r>
      <w:r>
        <w:t xml:space="preserve"> </w:t>
      </w:r>
      <w:r>
        <w:rPr>
          <w:i/>
          <w:iCs/>
        </w:rPr>
        <w:t xml:space="preserve">select, choose</w:t>
      </w:r>
      <w:r>
        <w:t xml:space="preserve">”</w:t>
      </w:r>
      <w:r>
        <w:t xml:space="preserve"> </w:t>
      </w:r>
      <w:r>
        <w:t xml:space="preserve">and so on [the source’s own English]. Skandasvāmī explains it as</w:t>
      </w:r>
      <w:r>
        <w:t xml:space="preserve"> </w:t>
      </w:r>
      <w:r>
        <w:t xml:space="preserve">“we pray.”</w:t>
      </w:r>
    </w:p>
    <w:p>
      <w:pPr>
        <w:pStyle w:val="BodyText"/>
      </w:pPr>
      <w:r>
        <w:rPr>
          <w:b/>
          <w:bCs/>
        </w:rPr>
        <w:t xml:space="preserve">“Viśvavedasam”</w:t>
      </w:r>
      <w:r>
        <w:t xml:space="preserve"> </w:t>
      </w:r>
      <w:r>
        <w:t xml:space="preserve">—</w:t>
      </w:r>
      <w:r>
        <w:t xml:space="preserve"> </w:t>
      </w:r>
      <w:r>
        <w:rPr>
          <w:i/>
          <w:iCs/>
        </w:rPr>
        <w:t xml:space="preserve">sarvadhanopetam</w:t>
      </w:r>
      <w:r>
        <w:t xml:space="preserve"> </w:t>
      </w:r>
      <w:r>
        <w:t xml:space="preserve">—</w:t>
      </w:r>
      <w:r>
        <w:t xml:space="preserve"> </w:t>
      </w:r>
      <w:r>
        <w:t xml:space="preserve">“endowed with all wealth”</w:t>
      </w:r>
      <w:r>
        <w:t xml:space="preserve">; the word</w:t>
      </w:r>
      <w:r>
        <w:t xml:space="preserve"> </w:t>
      </w:r>
      <w:r>
        <w:rPr>
          <w:i/>
          <w:iCs/>
        </w:rPr>
        <w:t xml:space="preserve">ratnadhātamam</w:t>
      </w:r>
      <w:r>
        <w:t xml:space="preserve"> </w:t>
      </w:r>
      <w:r>
        <w:t xml:space="preserve">in the first rik of the Ṛgveda,</w:t>
      </w:r>
      <w:r>
        <w:t xml:space="preserve"> </w:t>
      </w:r>
      <w:r>
        <w:rPr>
          <w:i/>
          <w:iCs/>
        </w:rPr>
        <w:t xml:space="preserve">agnim īḷe</w:t>
      </w:r>
      <w:r>
        <w:t xml:space="preserve">, supports this sense.</w:t>
      </w:r>
      <w:r>
        <w:t xml:space="preserve"> </w:t>
      </w:r>
      <w:r>
        <w:rPr>
          <w:i/>
          <w:iCs/>
        </w:rPr>
        <w:t xml:space="preserve">Vedas</w:t>
      </w:r>
      <w:r>
        <w:t xml:space="preserve"> </w:t>
      </w:r>
      <w:r>
        <w:t xml:space="preserve">is read among the twenty-eight words for wealth beginning with</w:t>
      </w:r>
      <w:r>
        <w:t xml:space="preserve"> </w:t>
      </w:r>
      <w:r>
        <w:rPr>
          <w:i/>
          <w:iCs/>
        </w:rPr>
        <w:t xml:space="preserve">magham</w:t>
      </w:r>
      <w:r>
        <w:t xml:space="preserve"> </w:t>
      </w:r>
      <w:r>
        <w:t xml:space="preserve">(Nirukta 2-9 [?]); so</w:t>
      </w:r>
      <w:r>
        <w:t xml:space="preserve"> </w:t>
      </w:r>
      <w:r>
        <w:rPr>
          <w:i/>
          <w:iCs/>
        </w:rPr>
        <w:t xml:space="preserve">vedas</w:t>
      </w:r>
      <w:r>
        <w:t xml:space="preserve"> </w:t>
      </w:r>
      <w:r>
        <w:t xml:space="preserve">means wealth.</w:t>
      </w:r>
    </w:p>
    <w:p>
      <w:pPr>
        <w:pStyle w:val="BodyText"/>
      </w:pPr>
      <w:r>
        <w:rPr>
          <w:b/>
          <w:bCs/>
        </w:rPr>
        <w:t xml:space="preserve">“Sukratum”</w:t>
      </w:r>
      <w:r>
        <w:t xml:space="preserve"> </w:t>
      </w:r>
      <w:r>
        <w:t xml:space="preserve">—</w:t>
      </w:r>
      <w:r>
        <w:t xml:space="preserve"> </w:t>
      </w:r>
      <w:r>
        <w:rPr>
          <w:i/>
          <w:iCs/>
        </w:rPr>
        <w:t xml:space="preserve">śobhana-karmāṇam</w:t>
      </w:r>
      <w:r>
        <w:t xml:space="preserve"> </w:t>
      </w:r>
      <w:r>
        <w:t xml:space="preserve">or</w:t>
      </w:r>
      <w:r>
        <w:t xml:space="preserve"> </w:t>
      </w:r>
      <w:r>
        <w:rPr>
          <w:i/>
          <w:iCs/>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
          <w:iCs/>
        </w:rPr>
        <w:t xml:space="preserve">kratu</w:t>
      </w:r>
      <w:r>
        <w:t xml:space="preserve"> </w:t>
      </w:r>
      <w:r>
        <w:t xml:space="preserve">is read both among the twenty-six words for</w:t>
      </w:r>
      <w:r>
        <w:t xml:space="preserve"> </w:t>
      </w:r>
      <w:r>
        <w:t xml:space="preserve">‘work’</w:t>
      </w:r>
      <w:r>
        <w:t xml:space="preserve"> </w:t>
      </w:r>
      <w:r>
        <w:t xml:space="preserve">beginning with</w:t>
      </w:r>
      <w:r>
        <w:t xml:space="preserve"> </w:t>
      </w:r>
      <w:r>
        <w:rPr>
          <w:i/>
          <w:iCs/>
        </w:rPr>
        <w:t xml:space="preserve">apas</w:t>
      </w:r>
      <w:r>
        <w:t xml:space="preserve"> </w:t>
      </w:r>
      <w:r>
        <w:t xml:space="preserve">and</w:t>
      </w:r>
      <w:r>
        <w:t xml:space="preserve"> </w:t>
      </w:r>
      <w:r>
        <w:rPr>
          <w:i/>
          <w:iCs/>
        </w:rPr>
        <w:t xml:space="preserve">apnas</w:t>
      </w:r>
      <w:r>
        <w:t xml:space="preserve"> </w:t>
      </w:r>
      <w:r>
        <w:t xml:space="preserve">(Nirukta 2-1 [?]), and among the eleven words for</w:t>
      </w:r>
      <w:r>
        <w:t xml:space="preserve"> </w:t>
      </w:r>
      <w:r>
        <w:t xml:space="preserve">‘wisdom’</w:t>
      </w:r>
      <w:r>
        <w:t xml:space="preserve"> </w:t>
      </w:r>
      <w:r>
        <w:t xml:space="preserve">beginning with</w:t>
      </w:r>
      <w:r>
        <w:t xml:space="preserve"> </w:t>
      </w:r>
      <w:r>
        <w:rPr>
          <w:i/>
          <w:iCs/>
        </w:rPr>
        <w:t xml:space="preserve">ketaḥ</w:t>
      </w:r>
      <w:r>
        <w:t xml:space="preserve"> </w:t>
      </w:r>
      <w:r>
        <w:t xml:space="preserve">(Nirukta 3-9 [?]), so</w:t>
      </w:r>
      <w:r>
        <w:t xml:space="preserve"> </w:t>
      </w:r>
      <w:r>
        <w:rPr>
          <w:i/>
          <w:iCs/>
        </w:rPr>
        <w:t xml:space="preserve">kratu</w:t>
      </w:r>
      <w:r>
        <w:t xml:space="preserve"> </w:t>
      </w:r>
      <w:r>
        <w:t xml:space="preserve">has two senses, work and wisdom.</w:t>
      </w:r>
    </w:p>
    <w:bookmarkEnd w:id="489"/>
    <w:bookmarkStart w:id="490" w:name="pages-486487-rik-1-grammar"/>
    <w:p>
      <w:pPr>
        <w:pStyle w:val="Heading3"/>
      </w:pPr>
      <w:r>
        <w:t xml:space="preserve">Pages 486–487 — Rik 1: grammar</w:t>
      </w:r>
    </w:p>
    <w:p>
      <w:pPr>
        <w:pStyle w:val="FirstParagraph"/>
      </w:pPr>
      <w:r>
        <w:rPr>
          <w:b/>
          <w:bCs/>
        </w:rPr>
        <w:t xml:space="preserve">॥ Vyākaraṇa-prakriyā ॥</w:t>
      </w:r>
      <w:r>
        <w:t xml:space="preserve"> </w:t>
      </w:r>
      <w:r>
        <w:rPr>
          <w:i/>
          <w:iCs/>
        </w:rPr>
        <w:t xml:space="preserve">(grammar pages, noted briefly)</w:t>
      </w:r>
    </w:p>
    <w:p>
      <w:pPr>
        <w:pStyle w:val="BodyText"/>
      </w:pPr>
      <w:r>
        <w:rPr>
          <w:b/>
          <w:bCs/>
        </w:rPr>
        <w:t xml:space="preserve">होतारम् (</w:t>
      </w:r>
      <w:r>
        <w:rPr>
          <w:b/>
          <w:bCs/>
          <w:i/>
          <w:iCs/>
        </w:rPr>
        <w:t xml:space="preserve">hotāram</w:t>
      </w:r>
      <w:r>
        <w:rPr>
          <w:b/>
          <w:bCs/>
        </w:rPr>
        <w:t xml:space="preserve">)</w:t>
      </w:r>
      <w:r>
        <w:t xml:space="preserve"> </w:t>
      </w:r>
      <w:r>
        <w:t xml:space="preserve">— root</w:t>
      </w:r>
      <w:r>
        <w:t xml:space="preserve"> </w:t>
      </w:r>
      <w:r>
        <w:rPr>
          <w:i/>
          <w:iCs/>
        </w:rPr>
        <w:t xml:space="preserve">hveñ spardhāyāṃ śabde ca</w:t>
      </w:r>
      <w:r>
        <w:t xml:space="preserve">;</w:t>
      </w:r>
      <w:r>
        <w:t xml:space="preserve"> </w:t>
      </w:r>
      <w:r>
        <w:rPr>
          <w:i/>
          <w:iCs/>
        </w:rPr>
        <w:t xml:space="preserve">tṛn</w:t>
      </w:r>
      <w:r>
        <w:t xml:space="preserve"> </w:t>
      </w:r>
      <w:r>
        <w:t xml:space="preserve">by</w:t>
      </w:r>
      <w:r>
        <w:t xml:space="preserve"> </w:t>
      </w:r>
      <w:r>
        <w:t xml:space="preserve">“nvul-tṛcau”</w:t>
      </w:r>
      <w:r>
        <w:t xml:space="preserve"> </w:t>
      </w:r>
      <w:r>
        <w:t xml:space="preserve">[print:</w:t>
      </w:r>
      <w:r>
        <w:t xml:space="preserve"> </w:t>
      </w:r>
      <w:r>
        <w:t xml:space="preserve">“tṛn”</w:t>
      </w:r>
      <w:r>
        <w:t xml:space="preserve"> </w:t>
      </w:r>
      <w:r>
        <w:t xml:space="preserve">by Pā. 3-2-135 [?]] in the habitual, meritorious and skilful senses;</w:t>
      </w:r>
      <w:r>
        <w:t xml:space="preserve"> </w:t>
      </w:r>
      <w:r>
        <w:rPr>
          <w:i/>
          <w:iCs/>
        </w:rPr>
        <w:t xml:space="preserve">saṃprasāraṇa</w:t>
      </w:r>
      <w:r>
        <w:t xml:space="preserve"> </w:t>
      </w:r>
      <w:r>
        <w:t xml:space="preserve">by</w:t>
      </w:r>
      <w:r>
        <w:t xml:space="preserve"> </w:t>
      </w:r>
      <w:r>
        <w:t xml:space="preserve">“bahulaṃ chandasi”</w:t>
      </w:r>
      <w:r>
        <w:t xml:space="preserve"> </w:t>
      </w:r>
      <w:r>
        <w:t xml:space="preserve">(Pā. 6-1-34 [?]);</w:t>
      </w:r>
      <w:r>
        <w:t xml:space="preserve"> </w:t>
      </w:r>
      <w:r>
        <w:rPr>
          <w:i/>
          <w:iCs/>
        </w:rPr>
        <w:t xml:space="preserve">pūrvarūpa</w:t>
      </w:r>
      <w:r>
        <w:t xml:space="preserve"> </w:t>
      </w:r>
      <w:r>
        <w:t xml:space="preserve">(</w:t>
      </w:r>
      <w:r>
        <w:t xml:space="preserve">“saṃprasāraṇāc ca,”</w:t>
      </w:r>
      <w:r>
        <w:t xml:space="preserve"> </w:t>
      </w:r>
      <w:r>
        <w:t xml:space="preserve">Pā. 6-1-108 [?]);</w:t>
      </w:r>
      <w:r>
        <w:t xml:space="preserve"> </w:t>
      </w:r>
      <w:r>
        <w:rPr>
          <w:i/>
          <w:iCs/>
        </w:rPr>
        <w:t xml:space="preserve">guṇa</w:t>
      </w:r>
      <w:r>
        <w:t xml:space="preserve"> </w:t>
      </w:r>
      <w:r>
        <w:t xml:space="preserve">of the</w:t>
      </w:r>
      <w:r>
        <w:t xml:space="preserve"> </w:t>
      </w:r>
      <w:r>
        <w:rPr>
          <w:i/>
          <w:iCs/>
        </w:rPr>
        <w:t xml:space="preserve">hu</w:t>
      </w:r>
      <w:r>
        <w:t xml:space="preserve"> </w:t>
      </w:r>
      <w:r>
        <w:t xml:space="preserve">(</w:t>
      </w:r>
      <w:r>
        <w:rPr>
          <w:i/>
          <w:iCs/>
        </w:rPr>
        <w:t xml:space="preserve">sārvadhātukārdhadhātukayoḥ</w:t>
      </w:r>
      <w:r>
        <w:t xml:space="preserve">, Pā. 7-3-84 [?]); the</w:t>
      </w:r>
      <w:r>
        <w:t xml:space="preserve"> </w:t>
      </w:r>
      <w:r>
        <w:rPr>
          <w:i/>
          <w:iCs/>
        </w:rPr>
        <w:t xml:space="preserve">u</w:t>
      </w:r>
      <w:r>
        <w:t xml:space="preserve"> </w:t>
      </w:r>
      <w:r>
        <w:t xml:space="preserve">→</w:t>
      </w:r>
      <w:r>
        <w:t xml:space="preserve"> </w:t>
      </w:r>
      <w:r>
        <w:rPr>
          <w:i/>
          <w:iCs/>
        </w:rPr>
        <w:t xml:space="preserve">o</w:t>
      </w:r>
      <w:r>
        <w:t xml:space="preserve"> </w:t>
      </w:r>
      <w:r>
        <w:t xml:space="preserve">and the accusative singular</w:t>
      </w:r>
      <w:r>
        <w:t xml:space="preserve"> </w:t>
      </w:r>
      <w:r>
        <w:rPr>
          <w:i/>
          <w:iCs/>
        </w:rPr>
        <w:t xml:space="preserve">am</w:t>
      </w:r>
      <w:r>
        <w:t xml:space="preserve"> </w:t>
      </w:r>
      <w:r>
        <w:t xml:space="preserve">with the root-end lengthened by</w:t>
      </w:r>
      <w:r>
        <w:t xml:space="preserve"> </w:t>
      </w:r>
      <w:r>
        <w:t xml:space="preserve">“ṛto ’ji sarvanāmasthānayoḥ”</w:t>
      </w:r>
      <w:r>
        <w:t xml:space="preserve"> </w:t>
      </w:r>
      <w:r>
        <w:t xml:space="preserve">[print] and</w:t>
      </w:r>
      <w:r>
        <w:t xml:space="preserve"> </w:t>
      </w:r>
      <w:r>
        <w:t xml:space="preserve">“āpa-tṛṅ-ṛc”</w:t>
      </w:r>
      <w:r>
        <w:t xml:space="preserve"> </w:t>
      </w:r>
      <w:r>
        <w:t xml:space="preserve">(Pā. 6-4-11 [?]):</w:t>
      </w:r>
      <w:r>
        <w:t xml:space="preserve"> </w:t>
      </w:r>
      <w:r>
        <w:rPr>
          <w:i/>
          <w:iCs/>
        </w:rPr>
        <w:t xml:space="preserve">hotāram</w:t>
      </w:r>
      <w:r>
        <w:t xml:space="preserve">;</w:t>
      </w:r>
      <w:r>
        <w:t xml:space="preserve"> </w:t>
      </w:r>
      <w:r>
        <w:rPr>
          <w:i/>
          <w:iCs/>
        </w:rPr>
        <w:t xml:space="preserve">tṛn</w:t>
      </w:r>
      <w:r>
        <w:t xml:space="preserve"> </w:t>
      </w:r>
      <w:r>
        <w:t xml:space="preserve">is</w:t>
      </w:r>
      <w:r>
        <w:t xml:space="preserve"> </w:t>
      </w:r>
      <w:r>
        <w:rPr>
          <w:i/>
          <w:iCs/>
        </w:rPr>
        <w:t xml:space="preserve">nit</w:t>
      </w:r>
      <w:r>
        <w:t xml:space="preserve">, so initial-udātta.</w:t>
      </w:r>
      <w:r>
        <w:t xml:space="preserve"> </w:t>
      </w:r>
      <w:r>
        <w:rPr>
          <w:b/>
          <w:bCs/>
        </w:rPr>
        <w:t xml:space="preserve">विश्ववेदसम् (</w:t>
      </w:r>
      <w:r>
        <w:rPr>
          <w:b/>
          <w:bCs/>
          <w:i/>
          <w:iCs/>
        </w:rPr>
        <w:t xml:space="preserve">viśvavedasam</w:t>
      </w:r>
      <w:r>
        <w:rPr>
          <w:b/>
          <w:bCs/>
        </w:rPr>
        <w:t xml:space="preserve">)</w:t>
      </w:r>
      <w:r>
        <w:t xml:space="preserve"> </w:t>
      </w:r>
      <w:r>
        <w:t xml:space="preserve">—</w:t>
      </w:r>
      <w:r>
        <w:t xml:space="preserve"> </w:t>
      </w:r>
      <w:r>
        <w:t xml:space="preserve">“viśvaṃ vedo yasya saḥ”</w:t>
      </w:r>
      <w:r>
        <w:t xml:space="preserve">: a bahuvrīhi;</w:t>
      </w:r>
      <w:r>
        <w:t xml:space="preserve"> </w:t>
      </w:r>
      <w:r>
        <w:t xml:space="preserve">“bahuvrīhau viśvaṃ saṃjñāyām”</w:t>
      </w:r>
      <w:r>
        <w:t xml:space="preserve"> </w:t>
      </w:r>
      <w:r>
        <w:t xml:space="preserve">(Pā. 6-2-106 [?]) —</w:t>
      </w:r>
      <w:r>
        <w:t xml:space="preserve"> </w:t>
      </w:r>
      <w:r>
        <w:rPr>
          <w:i/>
          <w:iCs/>
        </w:rPr>
        <w:t xml:space="preserve">viśva</w:t>
      </w:r>
      <w:r>
        <w:t xml:space="preserve"> </w:t>
      </w:r>
      <w:r>
        <w:t xml:space="preserve">as the first member in a name-bahuvrīhi ends in udātta; without this sūtra</w:t>
      </w:r>
      <w:r>
        <w:t xml:space="preserve"> </w:t>
      </w:r>
      <w:r>
        <w:rPr>
          <w:i/>
          <w:iCs/>
        </w:rPr>
        <w:t xml:space="preserve">viśva</w:t>
      </w:r>
      <w:r>
        <w:t xml:space="preserve"> </w:t>
      </w:r>
      <w:r>
        <w:t xml:space="preserve">would be initial-udātta, being a</w:t>
      </w:r>
      <w:r>
        <w:t xml:space="preserve"> </w:t>
      </w:r>
      <w:r>
        <w:rPr>
          <w:i/>
          <w:iCs/>
        </w:rPr>
        <w:t xml:space="preserve">kvan</w:t>
      </w:r>
      <w:r>
        <w:t xml:space="preserve"> </w:t>
      </w:r>
      <w:r>
        <w:t xml:space="preserve">word, and</w:t>
      </w:r>
      <w:r>
        <w:t xml:space="preserve"> </w:t>
      </w:r>
      <w:r>
        <w:t xml:space="preserve">“bahuvrīhau prakṛtyā pūrvapadam”</w:t>
      </w:r>
      <w:r>
        <w:t xml:space="preserve"> </w:t>
      </w:r>
      <w:r>
        <w:t xml:space="preserve">(Pā. 6-2-1 [?]) would keep that; the sūtra overrides it, so the final syllable is udātta.</w:t>
      </w:r>
      <w:r>
        <w:t xml:space="preserve"> </w:t>
      </w:r>
      <w:r>
        <w:rPr>
          <w:b/>
          <w:bCs/>
        </w:rPr>
        <w:t xml:space="preserve">अस्य (</w:t>
      </w:r>
      <w:r>
        <w:rPr>
          <w:b/>
          <w:bCs/>
          <w:i/>
          <w:iCs/>
        </w:rPr>
        <w:t xml:space="preserve">asya</w:t>
      </w:r>
      <w:r>
        <w:rPr>
          <w:b/>
          <w:bCs/>
        </w:rPr>
        <w:t xml:space="preserve">)</w:t>
      </w:r>
      <w:r>
        <w:t xml:space="preserve"> </w:t>
      </w:r>
      <w:r>
        <w:t xml:space="preserve">— after</w:t>
      </w:r>
      <w:r>
        <w:t xml:space="preserve"> </w:t>
      </w:r>
      <w:r>
        <w:rPr>
          <w:i/>
          <w:iCs/>
        </w:rPr>
        <w:t xml:space="preserve">idam</w:t>
      </w:r>
      <w:r>
        <w:t xml:space="preserve">, the genitive ending is udātta by</w:t>
      </w:r>
      <w:r>
        <w:t xml:space="preserve"> </w:t>
      </w:r>
      <w:r>
        <w:t xml:space="preserve">“ūḍidam-padādy-appum-raidyubhyaḥ”</w:t>
      </w:r>
      <w:r>
        <w:t xml:space="preserve"> </w:t>
      </w:r>
      <w:r>
        <w:t xml:space="preserve">(Pā. 6-1-171 [?]).</w:t>
      </w:r>
      <w:r>
        <w:t xml:space="preserve"> </w:t>
      </w:r>
      <w:r>
        <w:rPr>
          <w:b/>
          <w:bCs/>
        </w:rPr>
        <w:t xml:space="preserve">सुक्रतुम् (</w:t>
      </w:r>
      <w:r>
        <w:rPr>
          <w:b/>
          <w:bCs/>
          <w:i/>
          <w:iCs/>
        </w:rPr>
        <w:t xml:space="preserve">sukratum</w:t>
      </w:r>
      <w:r>
        <w:rPr>
          <w:b/>
          <w:bCs/>
        </w:rPr>
        <w:t xml:space="preserve">)</w:t>
      </w:r>
      <w:r>
        <w:t xml:space="preserve"> </w:t>
      </w:r>
      <w:r>
        <w:t xml:space="preserve">—</w:t>
      </w:r>
      <w:r>
        <w:t xml:space="preserve"> </w:t>
      </w:r>
      <w:r>
        <w:t xml:space="preserve">“kratvādayaś ca”</w:t>
      </w:r>
      <w:r>
        <w:t xml:space="preserve"> </w:t>
      </w:r>
      <w:r>
        <w:t xml:space="preserve">(Pā. 6-2-118 [?]): words of the</w:t>
      </w:r>
      <w:r>
        <w:t xml:space="preserve"> </w:t>
      </w:r>
      <w:r>
        <w:rPr>
          <w:i/>
          <w:iCs/>
        </w:rPr>
        <w:t xml:space="preserve">kratu</w:t>
      </w:r>
      <w:r>
        <w:t xml:space="preserve"> </w:t>
      </w:r>
      <w:r>
        <w:t xml:space="preserve">class after</w:t>
      </w:r>
      <w:r>
        <w:t xml:space="preserve"> </w:t>
      </w:r>
      <w:r>
        <w:rPr>
          <w:i/>
          <w:iCs/>
        </w:rPr>
        <w:t xml:space="preserve">su</w:t>
      </w:r>
      <w:r>
        <w:t xml:space="preserve"> </w:t>
      </w:r>
      <w:r>
        <w:t xml:space="preserve">are initial-udātta, so the</w:t>
      </w:r>
      <w:r>
        <w:t xml:space="preserve"> </w:t>
      </w:r>
      <w:r>
        <w:rPr>
          <w:i/>
          <w:iCs/>
        </w:rPr>
        <w:t xml:space="preserve">kratu</w:t>
      </w:r>
      <w:r>
        <w:t xml:space="preserve"> </w:t>
      </w:r>
      <w:r>
        <w:t xml:space="preserve">in</w:t>
      </w:r>
      <w:r>
        <w:t xml:space="preserve"> </w:t>
      </w:r>
      <w:r>
        <w:rPr>
          <w:i/>
          <w:iCs/>
        </w:rPr>
        <w:t xml:space="preserve">sukratu</w:t>
      </w:r>
      <w:r>
        <w:t xml:space="preserve"> </w:t>
      </w:r>
      <w:r>
        <w:t xml:space="preserve">is initial-udātta.</w:t>
      </w:r>
      <w:r>
        <w:t xml:space="preserve"> </w:t>
      </w:r>
      <w:r>
        <w:rPr>
          <w:i/>
          <w:iCs/>
        </w:rPr>
        <w:t xml:space="preserve">(Sūtra numbers read from small print; pointers only.)</w:t>
      </w:r>
    </w:p>
    <w:p>
      <w:pPr>
        <w:pStyle w:val="BodyText"/>
      </w:pPr>
      <w:r>
        <w:rPr>
          <w:b/>
          <w:bCs/>
        </w:rPr>
        <w:t xml:space="preserve">॥१॥</w:t>
      </w:r>
    </w:p>
    <w:p>
      <w:r>
        <w:pict>
          <v:rect style="width:0;height:1.5pt" o:hralign="center" o:hrstd="t" o:hr="t"/>
        </w:pict>
      </w:r>
    </w:p>
    <w:bookmarkEnd w:id="490"/>
    <w:bookmarkStart w:id="491" w:name="page-487-sūkta-12-rik-2"/>
    <w:p>
      <w:pPr>
        <w:pStyle w:val="Heading3"/>
      </w:pPr>
      <w:r>
        <w:t xml:space="preserve">Page 487 — Sūkta 12, Rik 2</w:t>
      </w:r>
    </w:p>
    <w:p>
      <w:pPr>
        <w:pStyle w:val="FirstParagraph"/>
      </w:pPr>
      <w:r>
        <w:rPr>
          <w:b/>
          <w:bCs/>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
          <w:iCs/>
        </w:rPr>
        <w:t xml:space="preserve">agnim-agniṃ havīmabhiḥ sadā havanta viśpatim |</w:t>
      </w:r>
      <w:r>
        <w:t xml:space="preserve"> </w:t>
      </w:r>
      <w:r>
        <w:rPr>
          <w:i/>
          <w:iCs/>
        </w:rPr>
        <w:t xml:space="preserve">havyavāhaṃ purupriyam ||2||</w:t>
      </w:r>
    </w:p>
    <w:p>
      <w:pPr>
        <w:pStyle w:val="FirstParagraph"/>
      </w:pPr>
      <w:r>
        <w:rPr>
          <w:b/>
          <w:bCs/>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
          <w:iCs/>
        </w:rPr>
        <w:t xml:space="preserve">agnim-agnim | havīma-bhiḥ | sadā | havanta | viśpatim ||</w:t>
      </w:r>
      <w:r>
        <w:t xml:space="preserve"> </w:t>
      </w:r>
      <w:r>
        <w:rPr>
          <w:i/>
          <w:iCs/>
        </w:rPr>
        <w:t xml:space="preserve">havya-vāham | puru-priyam ||2||</w:t>
      </w:r>
    </w:p>
    <w:p>
      <w:pPr>
        <w:pStyle w:val="FirstParagraph"/>
      </w:pPr>
      <w:r>
        <w:rPr>
          <w:b/>
          <w:bCs/>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
          <w:iCs/>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
          <w:bCs/>
        </w:rPr>
        <w:t xml:space="preserve">Translation:</w:t>
      </w:r>
      <w:r>
        <w:t xml:space="preserve"> </w:t>
      </w:r>
      <w:r>
        <w:t xml:space="preserve">“Agni is one in his own nature; nevertheless, with a view to his manifoldness — by differences of use, by differences of place such as the</w:t>
      </w:r>
      <w:r>
        <w:t xml:space="preserve"> </w:t>
      </w:r>
      <w:r>
        <w:rPr>
          <w:i/>
          <w:iCs/>
        </w:rPr>
        <w:t xml:space="preserve">āhavanīya</w:t>
      </w:r>
      <w:r>
        <w:t xml:space="preserve"> </w:t>
      </w:r>
      <w:r>
        <w:t xml:space="preserve">[fire] and the rest, or by differences of epithets such as</w:t>
      </w:r>
      <w:r>
        <w:t xml:space="preserve"> </w:t>
      </w:r>
      <w:r>
        <w:rPr>
          <w:i/>
          <w:iCs/>
        </w:rPr>
        <w:t xml:space="preserve">pāvaka</w:t>
      </w:r>
      <w:r>
        <w:t xml:space="preserve"> </w:t>
      </w:r>
      <w:r>
        <w:t xml:space="preserve">[the purifier] — the repetition</w:t>
      </w:r>
      <w:r>
        <w:t xml:space="preserve"> </w:t>
      </w:r>
      <w:r>
        <w:rPr>
          <w:i/>
          <w:iCs/>
        </w:rPr>
        <w:t xml:space="preserve">agnim agnim</w:t>
      </w:r>
      <w:r>
        <w:t xml:space="preserve"> </w:t>
      </w:r>
      <w:r>
        <w:t xml:space="preserve">(</w:t>
      </w:r>
      <w:r>
        <w:t xml:space="preserve">‘Agni, Agni’</w:t>
      </w:r>
      <w:r>
        <w:t xml:space="preserve">) is used. Him,</w:t>
      </w:r>
      <w:r>
        <w:t xml:space="preserve"> </w:t>
      </w:r>
      <w:r>
        <w:rPr>
          <w:i/>
          <w:iCs/>
        </w:rPr>
        <w:t xml:space="preserve">havīmabhiḥ</w:t>
      </w:r>
      <w:r>
        <w:t xml:space="preserve"> </w:t>
      </w:r>
      <w:r>
        <w:t xml:space="preserve">— with mantras that serve as the means of invocation — the performers</w:t>
      </w:r>
      <w:r>
        <w:t xml:space="preserve"> </w:t>
      </w:r>
      <w:r>
        <w:rPr>
          <w:i/>
          <w:iCs/>
        </w:rPr>
        <w:t xml:space="preserve">sadā havante</w:t>
      </w:r>
      <w:r>
        <w:t xml:space="preserve"> </w:t>
      </w:r>
      <w:r>
        <w:t xml:space="preserve">— constantly call. What kind of Agni?</w:t>
      </w:r>
      <w:r>
        <w:t xml:space="preserve"> </w:t>
      </w:r>
      <w:r>
        <w:rPr>
          <w:i/>
          <w:iCs/>
        </w:rPr>
        <w:t xml:space="preserve">Viśpatim</w:t>
      </w:r>
      <w:r>
        <w:t xml:space="preserve"> </w:t>
      </w:r>
      <w:r>
        <w:t xml:space="preserve">— protector of the</w:t>
      </w:r>
      <w:r>
        <w:t xml:space="preserve"> </w:t>
      </w:r>
      <w:r>
        <w:rPr>
          <w:i/>
          <w:iCs/>
        </w:rPr>
        <w:t xml:space="preserve">viś</w:t>
      </w:r>
      <w:r>
        <w:t xml:space="preserve">, the people: the hotṛ priests and others;</w:t>
      </w:r>
      <w:r>
        <w:t xml:space="preserve"> </w:t>
      </w:r>
      <w:r>
        <w:rPr>
          <w:i/>
          <w:iCs/>
        </w:rPr>
        <w:t xml:space="preserve">havyavāham</w:t>
      </w:r>
      <w:r>
        <w:t xml:space="preserve"> </w:t>
      </w:r>
      <w:r>
        <w:t xml:space="preserve">— the carrier, to the gods, of the oblation offered by the sacrificer; and therefore</w:t>
      </w:r>
      <w:r>
        <w:t xml:space="preserve"> </w:t>
      </w:r>
      <w:r>
        <w:rPr>
          <w:i/>
          <w:iCs/>
        </w:rPr>
        <w:t xml:space="preserve">purupriyam</w:t>
      </w:r>
      <w:r>
        <w:t xml:space="preserve"> </w:t>
      </w:r>
      <w:r>
        <w:t xml:space="preserve">— the dear one of many.”</w:t>
      </w:r>
      <w:r>
        <w:t xml:space="preserve"> </w:t>
      </w:r>
      <w:r>
        <w:rPr>
          <w:i/>
          <w:iCs/>
        </w:rPr>
        <w:t xml:space="preserve">(The first words of the bhāṣya are compressed; the sense is clear from the Kannada.)</w:t>
      </w:r>
    </w:p>
    <w:bookmarkEnd w:id="491"/>
    <w:bookmarkStart w:id="492" w:name="X47c1aa193e227cc5159cf4e04d51cbe1f68678b"/>
    <w:p>
      <w:pPr>
        <w:pStyle w:val="Heading3"/>
      </w:pPr>
      <w:r>
        <w:t xml:space="preserve">Page 488 — Rik 2: Sanskrit grammar (briefly noted), word-meanings, overall sense, English</w:t>
      </w:r>
    </w:p>
    <w:p>
      <w:pPr>
        <w:pStyle w:val="FirstParagraph"/>
      </w:pPr>
      <w:r>
        <w:rPr>
          <w:i/>
          <w:iCs/>
        </w:rPr>
        <w:t xml:space="preserve">(The remaining Sanskrit, pp. 487–488, is Sāyaṇa’s grammar of</w:t>
      </w:r>
      <w:r>
        <w:t xml:space="preserve"> </w:t>
      </w:r>
      <w:r>
        <w:t xml:space="preserve">अग्निमग्निम्</w:t>
      </w:r>
      <w:r>
        <w:rPr>
          <w:i/>
          <w:iCs/>
        </w:rPr>
        <w:t xml:space="preserve">,</w:t>
      </w:r>
      <w:r>
        <w:t xml:space="preserve"> </w:t>
      </w:r>
      <w:r>
        <w:t xml:space="preserve">हवीमभिः</w:t>
      </w:r>
      <w:r>
        <w:rPr>
          <w:i/>
          <w:iCs/>
        </w:rPr>
        <w:t xml:space="preserve">,</w:t>
      </w:r>
      <w:r>
        <w:t xml:space="preserve"> </w:t>
      </w:r>
      <w:r>
        <w:t xml:space="preserve">सदा</w:t>
      </w:r>
      <w:r>
        <w:rPr>
          <w:i/>
          <w:iCs/>
        </w:rPr>
        <w:t xml:space="preserve">,</w:t>
      </w:r>
      <w:r>
        <w:t xml:space="preserve"> </w:t>
      </w:r>
      <w:r>
        <w:t xml:space="preserve">हवन्त</w:t>
      </w:r>
      <w:r>
        <w:rPr>
          <w:i/>
          <w:iCs/>
        </w:rPr>
        <w:t xml:space="preserve">,</w:t>
      </w:r>
      <w:r>
        <w:t xml:space="preserve"> </w:t>
      </w:r>
      <w:r>
        <w:t xml:space="preserve">विश्पतिम्</w:t>
      </w:r>
      <w:r>
        <w:rPr>
          <w:i/>
          <w:iCs/>
        </w:rPr>
        <w:t xml:space="preserve">,</w:t>
      </w:r>
      <w:r>
        <w:t xml:space="preserve"> </w:t>
      </w:r>
      <w:r>
        <w:t xml:space="preserve">हव्यवाहम्</w:t>
      </w:r>
      <w:r>
        <w:rPr>
          <w:i/>
          <w:iCs/>
        </w:rPr>
        <w:t xml:space="preserve">,</w:t>
      </w:r>
      <w:r>
        <w:t xml:space="preserve"> </w:t>
      </w:r>
      <w:r>
        <w:t xml:space="preserve">पुरुप्रियम्</w:t>
      </w:r>
      <w:r>
        <w:rPr>
          <w:i/>
          <w:iCs/>
        </w:rPr>
        <w:t xml:space="preserve">; noted briefly. In outline:</w:t>
      </w:r>
      <w:r>
        <w:t xml:space="preserve"> </w:t>
      </w:r>
      <w:r>
        <w:t xml:space="preserve">agnim agnim</w:t>
      </w:r>
      <w:r>
        <w:t xml:space="preserve"> </w:t>
      </w:r>
      <w:r>
        <w:rPr>
          <w:i/>
          <w:iCs/>
        </w:rPr>
        <w:t xml:space="preserve">is a doubling of the word with the sense</w:t>
      </w:r>
      <w:r>
        <w:rPr>
          <w:i/>
          <w:iCs/>
        </w:rPr>
        <w:t xml:space="preserve"> </w:t>
      </w:r>
      <w:r>
        <w:rPr>
          <w:i/>
          <w:iCs/>
        </w:rPr>
        <w:t xml:space="preserve">“each and every”</w:t>
      </w:r>
      <w:r>
        <w:rPr>
          <w:i/>
          <w:iCs/>
        </w:rPr>
        <w:t xml:space="preserve">; the second member, called</w:t>
      </w:r>
      <w:r>
        <w:t xml:space="preserve"> </w:t>
      </w:r>
      <w:r>
        <w:t xml:space="preserve">āmreḍita</w:t>
      </w:r>
      <w:r>
        <w:rPr>
          <w:i/>
          <w:iCs/>
        </w:rPr>
        <w:t xml:space="preserve">, is unaccented;</w:t>
      </w:r>
      <w:r>
        <w:t xml:space="preserve"> </w:t>
      </w:r>
      <w:r>
        <w:t xml:space="preserve">havīmabhiḥ</w:t>
      </w:r>
      <w:r>
        <w:t xml:space="preserve"> </w:t>
      </w:r>
      <w:r>
        <w:rPr>
          <w:i/>
          <w:iCs/>
        </w:rPr>
        <w:t xml:space="preserve">is from</w:t>
      </w:r>
      <w:r>
        <w:t xml:space="preserve"> </w:t>
      </w:r>
      <w:r>
        <w:t xml:space="preserve">hveñ</w:t>
      </w:r>
      <w:r>
        <w:t xml:space="preserve"> </w:t>
      </w:r>
      <w:r>
        <w:rPr>
          <w:i/>
          <w:iCs/>
        </w:rPr>
        <w:t xml:space="preserve">with</w:t>
      </w:r>
      <w:r>
        <w:t xml:space="preserve"> </w:t>
      </w:r>
      <w:r>
        <w:t xml:space="preserve">īman</w:t>
      </w:r>
      <w:r>
        <w:t xml:space="preserve"> </w:t>
      </w:r>
      <w:r>
        <w:rPr>
          <w:i/>
          <w:iCs/>
        </w:rPr>
        <w:t xml:space="preserve">(Uṇ. 4-[?]) after</w:t>
      </w:r>
      <w:r>
        <w:t xml:space="preserve"> </w:t>
      </w:r>
      <w:r>
        <w:t xml:space="preserve">hve</w:t>
      </w:r>
      <w:r>
        <w:t xml:space="preserve"> </w:t>
      </w:r>
      <w:r>
        <w:rPr>
          <w:i/>
          <w:iCs/>
        </w:rPr>
        <w:t xml:space="preserve">in the sense of calling, with</w:t>
      </w:r>
      <w:r>
        <w:t xml:space="preserve"> </w:t>
      </w:r>
      <w:r>
        <w:t xml:space="preserve">saṃprasāraṇa</w:t>
      </w:r>
      <w:r>
        <w:rPr>
          <w:i/>
          <w:iCs/>
        </w:rPr>
        <w:t xml:space="preserve">;</w:t>
      </w:r>
      <w:r>
        <w:t xml:space="preserve"> </w:t>
      </w:r>
      <w:r>
        <w:t xml:space="preserve">sadā</w:t>
      </w:r>
      <w:r>
        <w:t xml:space="preserve"> </w:t>
      </w:r>
      <w:r>
        <w:rPr>
          <w:i/>
          <w:iCs/>
        </w:rPr>
        <w:t xml:space="preserve">is from</w:t>
      </w:r>
      <w:r>
        <w:t xml:space="preserve"> </w:t>
      </w:r>
      <w:r>
        <w:t xml:space="preserve">sarva</w:t>
      </w:r>
      <w:r>
        <w:t xml:space="preserve"> </w:t>
      </w:r>
      <w:r>
        <w:rPr>
          <w:i/>
          <w:iCs/>
        </w:rPr>
        <w:t xml:space="preserve">with</w:t>
      </w:r>
      <w:r>
        <w:t xml:space="preserve"> </w:t>
      </w:r>
      <w:r>
        <w:t xml:space="preserve">dā</w:t>
      </w:r>
      <w:r>
        <w:t xml:space="preserve"> </w:t>
      </w:r>
      <w:r>
        <w:rPr>
          <w:i/>
          <w:iCs/>
        </w:rPr>
        <w:t xml:space="preserve">(Pā. 5-3-15 [?]) and the replacement</w:t>
      </w:r>
      <w:r>
        <w:t xml:space="preserve"> </w:t>
      </w:r>
      <w:r>
        <w:t xml:space="preserve">sa</w:t>
      </w:r>
      <w:r>
        <w:t xml:space="preserve"> </w:t>
      </w:r>
      <w:r>
        <w:rPr>
          <w:i/>
          <w:iCs/>
        </w:rPr>
        <w:t xml:space="preserve">for</w:t>
      </w:r>
      <w:r>
        <w:t xml:space="preserve"> </w:t>
      </w:r>
      <w:r>
        <w:t xml:space="preserve">sarva</w:t>
      </w:r>
      <w:r>
        <w:rPr>
          <w:i/>
          <w:iCs/>
        </w:rPr>
        <w:t xml:space="preserve">;</w:t>
      </w:r>
      <w:r>
        <w:t xml:space="preserve"> </w:t>
      </w:r>
      <w:r>
        <w:t xml:space="preserve">havanta</w:t>
      </w:r>
      <w:r>
        <w:t xml:space="preserve"> </w:t>
      </w:r>
      <w:r>
        <w:rPr>
          <w:i/>
          <w:iCs/>
        </w:rPr>
        <w:t xml:space="preserve">is the</w:t>
      </w:r>
      <w:r>
        <w:t xml:space="preserve"> </w:t>
      </w:r>
      <w:r>
        <w:t xml:space="preserve">laṅ</w:t>
      </w:r>
      <w:r>
        <w:t xml:space="preserve"> </w:t>
      </w:r>
      <w:r>
        <w:rPr>
          <w:i/>
          <w:iCs/>
        </w:rPr>
        <w:t xml:space="preserve">of</w:t>
      </w:r>
      <w:r>
        <w:t xml:space="preserve"> </w:t>
      </w:r>
      <w:r>
        <w:t xml:space="preserve">hveñ</w:t>
      </w:r>
      <w:r>
        <w:t xml:space="preserve"> </w:t>
      </w:r>
      <w:r>
        <w:rPr>
          <w:i/>
          <w:iCs/>
        </w:rPr>
        <w:t xml:space="preserve">in the ātmanepada with the augment</w:t>
      </w:r>
      <w:r>
        <w:t xml:space="preserve"> </w:t>
      </w:r>
      <w:r>
        <w:t xml:space="preserve">aṭ</w:t>
      </w:r>
      <w:r>
        <w:t xml:space="preserve"> </w:t>
      </w:r>
      <w:r>
        <w:rPr>
          <w:i/>
          <w:iCs/>
        </w:rPr>
        <w:t xml:space="preserve">dropped in the Veda and the Vedic ending</w:t>
      </w:r>
      <w:r>
        <w:t xml:space="preserve"> </w:t>
      </w:r>
      <w:r>
        <w:t xml:space="preserve">anta</w:t>
      </w:r>
      <w:r>
        <w:rPr>
          <w:i/>
          <w:iCs/>
        </w:rPr>
        <w:t xml:space="preserve">;</w:t>
      </w:r>
      <w:r>
        <w:t xml:space="preserve"> </w:t>
      </w:r>
      <w:r>
        <w:t xml:space="preserve">viśpatim</w:t>
      </w:r>
      <w:r>
        <w:t xml:space="preserve"> </w:t>
      </w:r>
      <w:r>
        <w:rPr>
          <w:i/>
          <w:iCs/>
        </w:rPr>
        <w:t xml:space="preserve">has the genitive ending of</w:t>
      </w:r>
      <w:r>
        <w:t xml:space="preserve"> </w:t>
      </w:r>
      <w:r>
        <w:t xml:space="preserve">viś</w:t>
      </w:r>
      <w:r>
        <w:t xml:space="preserve"> </w:t>
      </w:r>
      <w:r>
        <w:rPr>
          <w:i/>
          <w:iCs/>
        </w:rPr>
        <w:t xml:space="preserve">replaced by</w:t>
      </w:r>
      <w:r>
        <w:t xml:space="preserve"> </w:t>
      </w:r>
      <w:r>
        <w:t xml:space="preserve">s</w:t>
      </w:r>
      <w:r>
        <w:t xml:space="preserve"> </w:t>
      </w:r>
      <w:r>
        <w:rPr>
          <w:i/>
          <w:iCs/>
        </w:rPr>
        <w:t xml:space="preserve">before</w:t>
      </w:r>
      <w:r>
        <w:t xml:space="preserve"> </w:t>
      </w:r>
      <w:r>
        <w:t xml:space="preserve">pati</w:t>
      </w:r>
      <w:r>
        <w:t xml:space="preserve"> </w:t>
      </w:r>
      <w:r>
        <w:rPr>
          <w:i/>
          <w:iCs/>
        </w:rPr>
        <w:t xml:space="preserve">(Pā. 8-3-53 [?]) and keeps the first member’s accent;</w:t>
      </w:r>
      <w:r>
        <w:t xml:space="preserve"> </w:t>
      </w:r>
      <w:r>
        <w:t xml:space="preserve">havyavāham</w:t>
      </w:r>
      <w:r>
        <w:t xml:space="preserve"> </w:t>
      </w:r>
      <w:r>
        <w:rPr>
          <w:i/>
          <w:iCs/>
        </w:rPr>
        <w:t xml:space="preserve">is from</w:t>
      </w:r>
      <w:r>
        <w:t xml:space="preserve"> </w:t>
      </w:r>
      <w:r>
        <w:t xml:space="preserve">vah</w:t>
      </w:r>
      <w:r>
        <w:t xml:space="preserve"> </w:t>
      </w:r>
      <w:r>
        <w:rPr>
          <w:i/>
          <w:iCs/>
        </w:rPr>
        <w:t xml:space="preserve">with</w:t>
      </w:r>
      <w:r>
        <w:t xml:space="preserve"> </w:t>
      </w:r>
      <w:r>
        <w:t xml:space="preserve">ṇvi</w:t>
      </w:r>
      <w:r>
        <w:t xml:space="preserve"> </w:t>
      </w:r>
      <w:r>
        <w:rPr>
          <w:i/>
          <w:iCs/>
        </w:rPr>
        <w:t xml:space="preserve">(Pā. 3-2-64 [?]), a second member with the</w:t>
      </w:r>
      <w:r>
        <w:t xml:space="preserve"> </w:t>
      </w:r>
      <w:r>
        <w:t xml:space="preserve">kṛdanta</w:t>
      </w:r>
      <w:r>
        <w:t xml:space="preserve"> </w:t>
      </w:r>
      <w:r>
        <w:rPr>
          <w:i/>
          <w:iCs/>
        </w:rPr>
        <w:t xml:space="preserve">accent;</w:t>
      </w:r>
      <w:r>
        <w:t xml:space="preserve"> </w:t>
      </w:r>
      <w:r>
        <w:t xml:space="preserve">purupriyam</w:t>
      </w:r>
      <w:r>
        <w:t xml:space="preserve"> </w:t>
      </w:r>
      <w:r>
        <w:rPr>
          <w:i/>
          <w:iCs/>
        </w:rPr>
        <w:t xml:space="preserve">with the first-member accent of a bahuvrīhi.)</w:t>
      </w:r>
    </w:p>
    <w:p>
      <w:pPr>
        <w:pStyle w:val="BodyText"/>
      </w:pPr>
      <w:r>
        <w:rPr>
          <w:b/>
          <w:bCs/>
        </w:rPr>
        <w:t xml:space="preserve">॥ Prati-padārthaḥ ॥</w:t>
      </w:r>
    </w:p>
    <w:p>
      <w:pPr>
        <w:pStyle w:val="BodyText"/>
      </w:pPr>
      <w:r>
        <w:rPr>
          <w:b/>
          <w:bCs/>
        </w:rPr>
        <w:t xml:space="preserve">विश्पतिम् (viśpatim)</w:t>
      </w:r>
      <w:r>
        <w:t xml:space="preserve"> </w:t>
      </w:r>
      <w:r>
        <w:t xml:space="preserve">— the lord, the protector, of the people (the hotṛ priests and others) |</w:t>
      </w:r>
      <w:r>
        <w:t xml:space="preserve"> </w:t>
      </w:r>
      <w:r>
        <w:rPr>
          <w:b/>
          <w:bCs/>
        </w:rPr>
        <w:t xml:space="preserve">हव्यवाहम् (havyavāham)</w:t>
      </w:r>
      <w:r>
        <w:t xml:space="preserve"> </w:t>
      </w:r>
      <w:r>
        <w:t xml:space="preserve">— [the one] who carries to the gods the oblations offered by the sacrificer |</w:t>
      </w:r>
      <w:r>
        <w:t xml:space="preserve"> </w:t>
      </w:r>
      <w:r>
        <w:rPr>
          <w:b/>
          <w:bCs/>
        </w:rPr>
        <w:t xml:space="preserve">पुरुप्रियम् (purupriyam)</w:t>
      </w:r>
      <w:r>
        <w:t xml:space="preserve"> </w:t>
      </w:r>
      <w:r>
        <w:t xml:space="preserve">— dear to all |</w:t>
      </w:r>
      <w:r>
        <w:t xml:space="preserve"> </w:t>
      </w:r>
      <w:r>
        <w:rPr>
          <w:b/>
          <w:bCs/>
        </w:rPr>
        <w:t xml:space="preserve">अग्निमग्निम् (agnim-agnim)</w:t>
      </w:r>
      <w:r>
        <w:t xml:space="preserve"> </w:t>
      </w:r>
      <w:r>
        <w:t xml:space="preserve">— to Agni (who is seen in places such as the</w:t>
      </w:r>
      <w:r>
        <w:t xml:space="preserve"> </w:t>
      </w:r>
      <w:r>
        <w:rPr>
          <w:i/>
          <w:iCs/>
        </w:rPr>
        <w:t xml:space="preserve">āhavanīya</w:t>
      </w:r>
      <w:r>
        <w:t xml:space="preserve">) |</w:t>
      </w:r>
      <w:r>
        <w:t xml:space="preserve"> </w:t>
      </w:r>
      <w:r>
        <w:rPr>
          <w:b/>
          <w:bCs/>
        </w:rPr>
        <w:t xml:space="preserve">हवीमभिः (havīmabhiḥ)</w:t>
      </w:r>
      <w:r>
        <w:t xml:space="preserve"> </w:t>
      </w:r>
      <w:r>
        <w:t xml:space="preserve">— with the mantras used for invocation |</w:t>
      </w:r>
      <w:r>
        <w:t xml:space="preserve"> </w:t>
      </w:r>
      <w:r>
        <w:rPr>
          <w:b/>
          <w:bCs/>
        </w:rPr>
        <w:t xml:space="preserve">सदा (sadā)</w:t>
      </w:r>
      <w:r>
        <w:t xml:space="preserve"> </w:t>
      </w:r>
      <w:r>
        <w:t xml:space="preserve">— always |</w:t>
      </w:r>
      <w:r>
        <w:t xml:space="preserve"> </w:t>
      </w:r>
      <w:r>
        <w:rPr>
          <w:b/>
          <w:bCs/>
        </w:rPr>
        <w:t xml:space="preserve">हवन्त (havanta)</w:t>
      </w:r>
      <w:r>
        <w:t xml:space="preserve"> </w:t>
      </w:r>
      <w:r>
        <w:t xml:space="preserve">— [the performers of sacrifices] invoke.</w:t>
      </w:r>
    </w:p>
    <w:p>
      <w:pPr>
        <w:pStyle w:val="BodyText"/>
      </w:pPr>
      <w:r>
        <w:rPr>
          <w:b/>
          <w:bCs/>
        </w:rPr>
        <w:t xml:space="preserve">॥ Bhāvārthaḥ ॥</w:t>
      </w:r>
    </w:p>
    <w:p>
      <w:pPr>
        <w:pStyle w:val="BodyText"/>
      </w:pPr>
      <w:r>
        <w:t xml:space="preserve">Although Agni is one, he appears separately in different places — the</w:t>
      </w:r>
      <w:r>
        <w:t xml:space="preserve"> </w:t>
      </w:r>
      <w:r>
        <w:rPr>
          <w:i/>
          <w:iCs/>
        </w:rPr>
        <w:t xml:space="preserve">āhavanīya</w:t>
      </w:r>
      <w:r>
        <w:t xml:space="preserve">, the</w:t>
      </w:r>
      <w:r>
        <w:t xml:space="preserve"> </w:t>
      </w:r>
      <w:r>
        <w:rPr>
          <w:i/>
          <w:iCs/>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
          <w:bCs/>
        </w:rPr>
        <w:t xml:space="preserve">॥ English Translation ॥</w:t>
      </w:r>
      <w:r>
        <w:t xml:space="preserve"> </w:t>
      </w:r>
      <w:r>
        <w:rPr>
          <w:i/>
          <w:iCs/>
        </w:rPr>
        <w:t xml:space="preserve">(as printed in the source)</w:t>
      </w:r>
    </w:p>
    <w:p>
      <w:pPr>
        <w:pStyle w:val="BlockText"/>
      </w:pPr>
      <w:r>
        <w:t xml:space="preserve">They (offerers of oblations) constantly invoke Agni and Agni again, the lord of men, the bearer of offerings, the beloved of many.</w:t>
      </w:r>
    </w:p>
    <w:bookmarkEnd w:id="492"/>
    <w:bookmarkStart w:id="493" w:name="Xa423d5802ca5b464edadb7010155cc386fa835b"/>
    <w:p>
      <w:pPr>
        <w:pStyle w:val="Heading3"/>
      </w:pPr>
      <w:r>
        <w:t xml:space="preserve">Pages 489–490 — Rik 2: Special Topics and grammar</w:t>
      </w:r>
    </w:p>
    <w:p>
      <w:pPr>
        <w:pStyle w:val="FirstParagraph"/>
      </w:pPr>
      <w:r>
        <w:rPr>
          <w:b/>
          <w:bCs/>
        </w:rPr>
        <w:t xml:space="preserve">॥ Viśeṣa-viṣayagaḷu (Special Topics) ॥</w:t>
      </w:r>
    </w:p>
    <w:p>
      <w:pPr>
        <w:pStyle w:val="BodyText"/>
      </w:pPr>
      <w:r>
        <w:rPr>
          <w:b/>
          <w:bCs/>
        </w:rPr>
        <w:t xml:space="preserve">“Agnim-agnim”</w:t>
      </w:r>
      <w:r>
        <w:t xml:space="preserve"> </w:t>
      </w:r>
      <w:r>
        <w:t xml:space="preserve">—</w:t>
      </w:r>
      <w:r>
        <w:t xml:space="preserve"> </w:t>
      </w:r>
      <w:r>
        <w:t xml:space="preserve">“</w:t>
      </w:r>
      <w:r>
        <w:rPr>
          <w:i/>
          <w:iCs/>
        </w:rPr>
        <w:t xml:space="preserve">nityavīpsayoḥ</w:t>
      </w:r>
      <w:r>
        <w:t xml:space="preserve">”</w:t>
      </w:r>
      <w:r>
        <w:t xml:space="preserve">: a word is doubled by</w:t>
      </w:r>
      <w:r>
        <w:t xml:space="preserve"> </w:t>
      </w:r>
      <w:r>
        <w:t xml:space="preserve">“nityavīpsayoḥ”</w:t>
      </w:r>
      <w:r>
        <w:t xml:space="preserve"> </w:t>
      </w:r>
      <w:r>
        <w:t xml:space="preserve">(Pā. 8-1-4 [?]). By pronouncing a word twice, the sense</w:t>
      </w:r>
      <w:r>
        <w:t xml:space="preserve"> </w:t>
      </w:r>
      <w:r>
        <w:t xml:space="preserve">“each one”</w:t>
      </w:r>
      <w:r>
        <w:t xml:space="preserve"> </w:t>
      </w:r>
      <w:r>
        <w:t xml:space="preserve">is conveyed. Here it means: Agni in each of the different places established in the sacrifices — the</w:t>
      </w:r>
      <w:r>
        <w:t xml:space="preserve"> </w:t>
      </w:r>
      <w:r>
        <w:rPr>
          <w:i/>
          <w:iCs/>
        </w:rPr>
        <w:t xml:space="preserve">āhavanīya</w:t>
      </w:r>
      <w:r>
        <w:t xml:space="preserve">, the</w:t>
      </w:r>
      <w:r>
        <w:t xml:space="preserve"> </w:t>
      </w:r>
      <w:r>
        <w:rPr>
          <w:i/>
          <w:iCs/>
        </w:rPr>
        <w:t xml:space="preserve">dakṣiṇāgni</w:t>
      </w:r>
      <w:r>
        <w:t xml:space="preserve">, the</w:t>
      </w:r>
      <w:r>
        <w:t xml:space="preserve"> </w:t>
      </w:r>
      <w:r>
        <w:rPr>
          <w:i/>
          <w:iCs/>
        </w:rPr>
        <w:t xml:space="preserve">gārhapatya</w:t>
      </w:r>
      <w:r>
        <w:t xml:space="preserve">, and so on.</w:t>
      </w:r>
    </w:p>
    <w:p>
      <w:pPr>
        <w:pStyle w:val="BodyText"/>
      </w:pPr>
      <w:r>
        <w:rPr>
          <w:b/>
          <w:bCs/>
        </w:rPr>
        <w:t xml:space="preserve">“Viśpatim”</w:t>
      </w:r>
      <w:r>
        <w:t xml:space="preserve"> </w:t>
      </w:r>
      <w:r>
        <w:t xml:space="preserve">—</w:t>
      </w:r>
      <w:r>
        <w:t xml:space="preserve"> </w:t>
      </w:r>
      <w:r>
        <w:rPr>
          <w:i/>
          <w:iCs/>
        </w:rPr>
        <w:t xml:space="preserve">viśāṃ prajānāṃ patim</w:t>
      </w:r>
      <w:r>
        <w:t xml:space="preserve">: the lord, the master, of the people (</w:t>
      </w:r>
      <w:r>
        <w:rPr>
          <w:i/>
          <w:iCs/>
        </w:rPr>
        <w:t xml:space="preserve">progeny</w:t>
      </w:r>
      <w:r>
        <w:t xml:space="preserve">) [the source’s English:</w:t>
      </w:r>
      <w:r>
        <w:t xml:space="preserve"> </w:t>
      </w:r>
      <w:r>
        <w:t xml:space="preserve">“Ruler of men, progeny”</w:t>
      </w:r>
      <w:r>
        <w:t xml:space="preserve">].</w:t>
      </w:r>
    </w:p>
    <w:p>
      <w:pPr>
        <w:pStyle w:val="BodyText"/>
      </w:pPr>
      <w:r>
        <w:rPr>
          <w:b/>
          <w:bCs/>
        </w:rPr>
        <w:t xml:space="preserve">॥ Vyākaraṇa-prakriyā ॥</w:t>
      </w:r>
      <w:r>
        <w:t xml:space="preserve"> </w:t>
      </w:r>
      <w:r>
        <w:rPr>
          <w:i/>
          <w:iCs/>
        </w:rPr>
        <w:t xml:space="preserve">(grammar pages 489–490, noted briefly)</w:t>
      </w:r>
    </w:p>
    <w:p>
      <w:pPr>
        <w:pStyle w:val="BodyText"/>
      </w:pPr>
      <w:r>
        <w:rPr>
          <w:b/>
          <w:bCs/>
        </w:rPr>
        <w:t xml:space="preserve">अग्निमग्निम् (</w:t>
      </w:r>
      <w:r>
        <w:rPr>
          <w:b/>
          <w:bCs/>
          <w:i/>
          <w:iCs/>
        </w:rPr>
        <w:t xml:space="preserve">agnim-agnim</w:t>
      </w:r>
      <w:r>
        <w:rPr>
          <w:b/>
          <w:bCs/>
        </w:rPr>
        <w:t xml:space="preserve">)</w:t>
      </w:r>
      <w:r>
        <w:t xml:space="preserve"> </w:t>
      </w:r>
      <w:r>
        <w:t xml:space="preserve">—</w:t>
      </w:r>
      <w:r>
        <w:t xml:space="preserve"> </w:t>
      </w:r>
      <w:r>
        <w:t xml:space="preserve">“nityavīpsayoḥ”</w:t>
      </w:r>
      <w:r>
        <w:t xml:space="preserve"> </w:t>
      </w:r>
      <w:r>
        <w:t xml:space="preserve">(Pā. 8-1-4 [?]):</w:t>
      </w:r>
      <w:r>
        <w:t xml:space="preserve"> </w:t>
      </w:r>
      <w:r>
        <w:rPr>
          <w:i/>
          <w:iCs/>
        </w:rPr>
        <w:t xml:space="preserve">nitya</w:t>
      </w:r>
      <w:r>
        <w:t xml:space="preserve"> </w:t>
      </w:r>
      <w:r>
        <w:t xml:space="preserve">and</w:t>
      </w:r>
      <w:r>
        <w:t xml:space="preserve"> </w:t>
      </w:r>
      <w:r>
        <w:rPr>
          <w:i/>
          <w:iCs/>
        </w:rPr>
        <w:t xml:space="preserve">vīpsā</w:t>
      </w:r>
      <w:r>
        <w:t xml:space="preserve"> </w:t>
      </w:r>
      <w:r>
        <w:t xml:space="preserve">are the two senses, and one must ask which item is the thing enjoined and which the object of the</w:t>
      </w:r>
      <w:r>
        <w:t xml:space="preserve"> </w:t>
      </w:r>
      <w:r>
        <w:t xml:space="preserve">“expectation”</w:t>
      </w:r>
      <w:r>
        <w:t xml:space="preserve"> </w:t>
      </w:r>
      <w:r>
        <w:t xml:space="preserve">(</w:t>
      </w:r>
      <w:r>
        <w:rPr>
          <w:i/>
          <w:iCs/>
        </w:rPr>
        <w:t xml:space="preserve">ākāṅkṣā</w:t>
      </w:r>
      <w:r>
        <w:t xml:space="preserve">); hence</w:t>
      </w:r>
      <w:r>
        <w:t xml:space="preserve"> </w:t>
      </w:r>
      <w:r>
        <w:t xml:space="preserve">“sarvasya dve”</w:t>
      </w:r>
      <w:r>
        <w:t xml:space="preserve"> </w:t>
      </w:r>
      <w:r>
        <w:t xml:space="preserve">(Pā. 8-1-1 [?]) is in force as a governing rule, and the later sūtra</w:t>
      </w:r>
      <w:r>
        <w:t xml:space="preserve"> </w:t>
      </w:r>
      <w:r>
        <w:t xml:space="preserve">“padasya”</w:t>
      </w:r>
      <w:r>
        <w:t xml:space="preserve"> </w:t>
      </w:r>
      <w:r>
        <w:t xml:space="preserve">(Pā. 8-1-16 [?]) is connected too.</w:t>
      </w:r>
      <w:r>
        <w:t xml:space="preserve"> </w:t>
      </w:r>
      <w:r>
        <w:rPr>
          <w:i/>
          <w:iCs/>
        </w:rPr>
        <w:t xml:space="preserve">Dve</w:t>
      </w:r>
      <w:r>
        <w:t xml:space="preserve"> </w:t>
      </w:r>
      <w:r>
        <w:t xml:space="preserve">(</w:t>
      </w:r>
      <w:r>
        <w:t xml:space="preserve">“two”</w:t>
      </w:r>
      <w:r>
        <w:t xml:space="preserve">) is a number-word expecting a number of items, so the doubling of the word is gained from the grammar’s own statement.</w:t>
      </w:r>
      <w:r>
        <w:t xml:space="preserve"> </w:t>
      </w:r>
      <w:r>
        <w:rPr>
          <w:i/>
          <w:iCs/>
        </w:rPr>
        <w:t xml:space="preserve">Nitya</w:t>
      </w:r>
      <w:r>
        <w:t xml:space="preserve"> </w:t>
      </w:r>
      <w:r>
        <w:t xml:space="preserve">here means</w:t>
      </w:r>
      <w:r>
        <w:t xml:space="preserve"> </w:t>
      </w:r>
      <w:r>
        <w:t xml:space="preserve">“repeated”</w:t>
      </w:r>
      <w:r>
        <w:t xml:space="preserve"> </w:t>
      </w:r>
      <w:r>
        <w:t xml:space="preserve">(</w:t>
      </w:r>
      <w:r>
        <w:rPr>
          <w:i/>
          <w:iCs/>
        </w:rPr>
        <w:t xml:space="preserve">paunaḥpunya</w:t>
      </w:r>
      <w:r>
        <w:t xml:space="preserve">);</w:t>
      </w:r>
      <w:r>
        <w:t xml:space="preserve"> </w:t>
      </w:r>
      <w:r>
        <w:rPr>
          <w:i/>
          <w:iCs/>
        </w:rPr>
        <w:t xml:space="preserve">vīpsā</w:t>
      </w:r>
      <w:r>
        <w:t xml:space="preserve"> </w:t>
      </w:r>
      <w:r>
        <w:t xml:space="preserve">means</w:t>
      </w:r>
      <w:r>
        <w:t xml:space="preserve"> </w:t>
      </w:r>
      <w:r>
        <w:t xml:space="preserve">“wish to reach every one”</w:t>
      </w:r>
      <w:r>
        <w:t xml:space="preserve"> </w:t>
      </w:r>
      <w:r>
        <w:t xml:space="preserve">(</w:t>
      </w:r>
      <w:r>
        <w:rPr>
          <w:i/>
          <w:iCs/>
        </w:rPr>
        <w:t xml:space="preserve">vyāptīcchā</w:t>
      </w:r>
      <w:r>
        <w:t xml:space="preserve">); in grammatical understanding only the sense</w:t>
      </w:r>
      <w:r>
        <w:t xml:space="preserve"> </w:t>
      </w:r>
      <w:r>
        <w:t xml:space="preserve">“pervading”</w:t>
      </w:r>
      <w:r>
        <w:t xml:space="preserve"> </w:t>
      </w:r>
      <w:r>
        <w:t xml:space="preserve">is gained. Since</w:t>
      </w:r>
      <w:r>
        <w:t xml:space="preserve"> </w:t>
      </w:r>
      <w:r>
        <w:rPr>
          <w:i/>
          <w:iCs/>
        </w:rPr>
        <w:t xml:space="preserve">paunaḥpunya</w:t>
      </w:r>
      <w:r>
        <w:t xml:space="preserve"> </w:t>
      </w:r>
      <w:r>
        <w:t xml:space="preserve">and</w:t>
      </w:r>
      <w:r>
        <w:t xml:space="preserve"> </w:t>
      </w:r>
      <w:r>
        <w:rPr>
          <w:i/>
          <w:iCs/>
        </w:rPr>
        <w:t xml:space="preserve">vyāpti</w:t>
      </w:r>
      <w:r>
        <w:t xml:space="preserve"> </w:t>
      </w:r>
      <w:r>
        <w:t xml:space="preserve">are seen together, the sense is that two words stand in the place of the full word:</w:t>
      </w:r>
      <w:r>
        <w:t xml:space="preserve"> </w:t>
      </w:r>
      <w:r>
        <w:rPr>
          <w:i/>
          <w:iCs/>
        </w:rPr>
        <w:t xml:space="preserve">agnim agnim</w:t>
      </w:r>
      <w:r>
        <w:t xml:space="preserve">,</w:t>
      </w:r>
      <w:r>
        <w:t xml:space="preserve"> </w:t>
      </w:r>
      <w:r>
        <w:t xml:space="preserve">“every Agni.”</w:t>
      </w:r>
      <w:r>
        <w:t xml:space="preserve"> </w:t>
      </w:r>
      <w:r>
        <w:rPr>
          <w:i/>
          <w:iCs/>
        </w:rPr>
        <w:t xml:space="preserve">Paunaḥpunya</w:t>
      </w:r>
      <w:r>
        <w:t xml:space="preserve"> </w:t>
      </w:r>
      <w:r>
        <w:t xml:space="preserve">is a property of the action, so the doubling occurs for both a finite verb and an indeclinable-derived</w:t>
      </w:r>
      <w:r>
        <w:t xml:space="preserve"> </w:t>
      </w:r>
      <w:r>
        <w:rPr>
          <w:i/>
          <w:iCs/>
        </w:rPr>
        <w:t xml:space="preserve">kṛdanta</w:t>
      </w:r>
      <w:r>
        <w:t xml:space="preserve"> </w:t>
      </w:r>
      <w:r>
        <w:t xml:space="preserve">too. By</w:t>
      </w:r>
      <w:r>
        <w:t xml:space="preserve"> </w:t>
      </w:r>
      <w:r>
        <w:t xml:space="preserve">“tasya paramāmreḍitam”</w:t>
      </w:r>
      <w:r>
        <w:t xml:space="preserve"> </w:t>
      </w:r>
      <w:r>
        <w:t xml:space="preserve">(Pā. 8-1-2 [?]) the second member of a doubled word is named</w:t>
      </w:r>
      <w:r>
        <w:t xml:space="preserve"> </w:t>
      </w:r>
      <w:r>
        <w:rPr>
          <w:i/>
          <w:iCs/>
        </w:rPr>
        <w:t xml:space="preserve">āmreḍita</w:t>
      </w:r>
      <w:r>
        <w:t xml:space="preserve">; and by</w:t>
      </w:r>
      <w:r>
        <w:t xml:space="preserve"> </w:t>
      </w:r>
      <w:r>
        <w:t xml:space="preserve">“anudāttaṃ ca”</w:t>
      </w:r>
      <w:r>
        <w:t xml:space="preserve"> </w:t>
      </w:r>
      <w:r>
        <w:t xml:space="preserve">(Pā. 8-1-3 [?]) it is unaccented.</w:t>
      </w:r>
      <w:r>
        <w:t xml:space="preserve"> </w:t>
      </w:r>
      <w:r>
        <w:rPr>
          <w:b/>
          <w:bCs/>
        </w:rPr>
        <w:t xml:space="preserve">हवीमभिः (</w:t>
      </w:r>
      <w:r>
        <w:rPr>
          <w:b/>
          <w:bCs/>
          <w:i/>
          <w:iCs/>
        </w:rPr>
        <w:t xml:space="preserve">havīmabhiḥ</w:t>
      </w:r>
      <w:r>
        <w:rPr>
          <w:b/>
          <w:bCs/>
        </w:rPr>
        <w:t xml:space="preserve">)</w:t>
      </w:r>
      <w:r>
        <w:t xml:space="preserve"> </w:t>
      </w:r>
      <w:r>
        <w:t xml:space="preserve">— root</w:t>
      </w:r>
      <w:r>
        <w:t xml:space="preserve"> </w:t>
      </w:r>
      <w:r>
        <w:rPr>
          <w:i/>
          <w:iCs/>
        </w:rPr>
        <w:t xml:space="preserve">hveñ spardhāyāṃ śabde ca</w:t>
      </w:r>
      <w:r>
        <w:t xml:space="preserve">;</w:t>
      </w:r>
      <w:r>
        <w:t xml:space="preserve"> </w:t>
      </w:r>
      <w:r>
        <w:rPr>
          <w:i/>
          <w:iCs/>
        </w:rPr>
        <w:t xml:space="preserve">manin</w:t>
      </w:r>
      <w:r>
        <w:t xml:space="preserve"> </w:t>
      </w:r>
      <w:r>
        <w:t xml:space="preserve">by</w:t>
      </w:r>
      <w:r>
        <w:t xml:space="preserve"> </w:t>
      </w:r>
      <w:r>
        <w:t xml:space="preserve">“anyebhyo ’pi dṛśyante”</w:t>
      </w:r>
      <w:r>
        <w:t xml:space="preserve"> </w:t>
      </w:r>
      <w:r>
        <w:t xml:space="preserve">(Pā. 3-2-75 [?]) in an agent sense; though mantras are instruments of invocation, by the maxim</w:t>
      </w:r>
      <w:r>
        <w:t xml:space="preserve"> </w:t>
      </w:r>
      <w:r>
        <w:t xml:space="preserve">“vivakṣātaḥ kārakāṇi bhavanti”</w:t>
      </w:r>
      <w:r>
        <w:t xml:space="preserve"> </w:t>
      </w:r>
      <w:r>
        <w:t xml:space="preserve">— a factor is spoken of according to what one wishes to express, as in</w:t>
      </w:r>
      <w:r>
        <w:t xml:space="preserve"> </w:t>
      </w:r>
      <w:r>
        <w:t xml:space="preserve">“sthālī pacati”</w:t>
      </w:r>
      <w:r>
        <w:t xml:space="preserve"> </w:t>
      </w:r>
      <w:r>
        <w:t xml:space="preserve">(</w:t>
      </w:r>
      <w:r>
        <w:t xml:space="preserve">“the pot cooks”</w:t>
      </w:r>
      <w:r>
        <w:t xml:space="preserve">) — the independence of the mantras in carrying out the act is intended, and so</w:t>
      </w:r>
      <w:r>
        <w:t xml:space="preserve"> </w:t>
      </w:r>
      <w:r>
        <w:rPr>
          <w:i/>
          <w:iCs/>
        </w:rPr>
        <w:t xml:space="preserve">manin</w:t>
      </w:r>
      <w:r>
        <w:t xml:space="preserve"> </w:t>
      </w:r>
      <w:r>
        <w:t xml:space="preserve">in an agent sense is not barred;</w:t>
      </w:r>
      <w:r>
        <w:t xml:space="preserve"> </w:t>
      </w:r>
      <w:r>
        <w:rPr>
          <w:i/>
          <w:iCs/>
        </w:rPr>
        <w:t xml:space="preserve">hve</w:t>
      </w:r>
      <w:r>
        <w:t xml:space="preserve"> </w:t>
      </w:r>
      <w:r>
        <w:t xml:space="preserve">+</w:t>
      </w:r>
      <w:r>
        <w:t xml:space="preserve"> </w:t>
      </w:r>
      <w:r>
        <w:rPr>
          <w:i/>
          <w:iCs/>
        </w:rPr>
        <w:t xml:space="preserve">manin</w:t>
      </w:r>
      <w:r>
        <w:t xml:space="preserve">; the augment</w:t>
      </w:r>
      <w:r>
        <w:t xml:space="preserve"> </w:t>
      </w:r>
      <w:r>
        <w:rPr>
          <w:i/>
          <w:iCs/>
        </w:rPr>
        <w:t xml:space="preserve">iṭ</w:t>
      </w:r>
      <w:r>
        <w:t xml:space="preserve"> </w:t>
      </w:r>
      <w:r>
        <w:t xml:space="preserve">by Vedic license,</w:t>
      </w:r>
      <w:r>
        <w:t xml:space="preserve"> </w:t>
      </w:r>
      <w:r>
        <w:rPr>
          <w:i/>
          <w:iCs/>
        </w:rPr>
        <w:t xml:space="preserve">hve</w:t>
      </w:r>
      <w:r>
        <w:t xml:space="preserve"> </w:t>
      </w:r>
      <w:r>
        <w:t xml:space="preserve">+</w:t>
      </w:r>
      <w:r>
        <w:t xml:space="preserve"> </w:t>
      </w:r>
      <w:r>
        <w:rPr>
          <w:i/>
          <w:iCs/>
        </w:rPr>
        <w:t xml:space="preserve">īman</w:t>
      </w:r>
      <w:r>
        <w:t xml:space="preserve">;</w:t>
      </w:r>
      <w:r>
        <w:t xml:space="preserve"> </w:t>
      </w:r>
      <w:r>
        <w:t xml:space="preserve">“bahulaṃ chandasi”</w:t>
      </w:r>
      <w:r>
        <w:t xml:space="preserve"> </w:t>
      </w:r>
      <w:r>
        <w:t xml:space="preserve">(Pā. 6-1-34 [?]) gives</w:t>
      </w:r>
      <w:r>
        <w:t xml:space="preserve"> </w:t>
      </w:r>
      <w:r>
        <w:rPr>
          <w:i/>
          <w:iCs/>
        </w:rPr>
        <w:t xml:space="preserve">saṃprasāraṇa</w:t>
      </w:r>
      <w:r>
        <w:t xml:space="preserve"> </w:t>
      </w:r>
      <w:r>
        <w:t xml:space="preserve">of the root:</w:t>
      </w:r>
      <w:r>
        <w:t xml:space="preserve"> </w:t>
      </w:r>
      <w:r>
        <w:rPr>
          <w:i/>
          <w:iCs/>
        </w:rPr>
        <w:t xml:space="preserve">ve</w:t>
      </w:r>
      <w:r>
        <w:t xml:space="preserve"> </w:t>
      </w:r>
      <w:r>
        <w:t xml:space="preserve">→</w:t>
      </w:r>
      <w:r>
        <w:t xml:space="preserve"> </w:t>
      </w:r>
      <w:r>
        <w:rPr>
          <w:i/>
          <w:iCs/>
        </w:rPr>
        <w:t xml:space="preserve">u</w:t>
      </w:r>
      <w:r>
        <w:t xml:space="preserve"> </w:t>
      </w:r>
      <w:r>
        <w:t xml:space="preserve">(</w:t>
      </w:r>
      <w:r>
        <w:rPr>
          <w:i/>
          <w:iCs/>
        </w:rPr>
        <w:t xml:space="preserve">hu</w:t>
      </w:r>
      <w:r>
        <w:t xml:space="preserve"> </w:t>
      </w:r>
      <w:r>
        <w:t xml:space="preserve">+</w:t>
      </w:r>
      <w:r>
        <w:t xml:space="preserve"> </w:t>
      </w:r>
      <w:r>
        <w:rPr>
          <w:i/>
          <w:iCs/>
        </w:rPr>
        <w:t xml:space="preserve">īman</w:t>
      </w:r>
      <w:r>
        <w:t xml:space="preserve">),</w:t>
      </w:r>
      <w:r>
        <w:t xml:space="preserve"> </w:t>
      </w:r>
      <w:r>
        <w:rPr>
          <w:i/>
          <w:iCs/>
        </w:rPr>
        <w:t xml:space="preserve">pūrvarūpa</w:t>
      </w:r>
      <w:r>
        <w:t xml:space="preserve">,</w:t>
      </w:r>
      <w:r>
        <w:t xml:space="preserve"> </w:t>
      </w:r>
      <w:r>
        <w:rPr>
          <w:i/>
          <w:iCs/>
        </w:rPr>
        <w:t xml:space="preserve">guṇa</w:t>
      </w:r>
      <w:r>
        <w:t xml:space="preserve">,</w:t>
      </w:r>
      <w:r>
        <w:t xml:space="preserve"> </w:t>
      </w:r>
      <w:r>
        <w:rPr>
          <w:i/>
          <w:iCs/>
        </w:rPr>
        <w:t xml:space="preserve">av</w:t>
      </w:r>
      <w:r>
        <w:t xml:space="preserve">:</w:t>
      </w:r>
      <w:r>
        <w:t xml:space="preserve"> </w:t>
      </w:r>
      <w:r>
        <w:rPr>
          <w:i/>
          <w:iCs/>
        </w:rPr>
        <w:t xml:space="preserve">havīman</w:t>
      </w:r>
      <w:r>
        <w:t xml:space="preserve">; instrumental plural</w:t>
      </w:r>
      <w:r>
        <w:t xml:space="preserve"> </w:t>
      </w:r>
      <w:r>
        <w:rPr>
          <w:i/>
          <w:iCs/>
        </w:rPr>
        <w:t xml:space="preserve">bhis</w:t>
      </w:r>
      <w:r>
        <w:t xml:space="preserve">;</w:t>
      </w:r>
      <w:r>
        <w:t xml:space="preserve"> </w:t>
      </w:r>
      <w:r>
        <w:rPr>
          <w:i/>
          <w:iCs/>
        </w:rPr>
        <w:t xml:space="preserve">nalopa</w:t>
      </w:r>
      <w:r>
        <w:t xml:space="preserve"> </w:t>
      </w:r>
      <w:r>
        <w:t xml:space="preserve">is barred by</w:t>
      </w:r>
      <w:r>
        <w:t xml:space="preserve"> </w:t>
      </w:r>
      <w:r>
        <w:t xml:space="preserve">“svādiṣv asarvanāmasthāne”</w:t>
      </w:r>
      <w:r>
        <w:t xml:space="preserve"> </w:t>
      </w:r>
      <w:r>
        <w:t xml:space="preserve">(Pā. 1-4-17 [?]) — the technical</w:t>
      </w:r>
      <w:r>
        <w:t xml:space="preserve"> </w:t>
      </w:r>
      <w:r>
        <w:rPr>
          <w:i/>
          <w:iCs/>
        </w:rPr>
        <w:t xml:space="preserve">pada</w:t>
      </w:r>
      <w:r>
        <w:t xml:space="preserve"> </w:t>
      </w:r>
      <w:r>
        <w:t xml:space="preserve">status; ru and visarga,</w:t>
      </w:r>
      <w:r>
        <w:t xml:space="preserve"> </w:t>
      </w:r>
      <w:r>
        <w:rPr>
          <w:i/>
          <w:iCs/>
        </w:rPr>
        <w:t xml:space="preserve">havīmabhiḥ</w:t>
      </w:r>
      <w:r>
        <w:t xml:space="preserve">; initial-udātta by the</w:t>
      </w:r>
      <w:r>
        <w:t xml:space="preserve"> </w:t>
      </w:r>
      <w:r>
        <w:rPr>
          <w:i/>
          <w:iCs/>
        </w:rPr>
        <w:t xml:space="preserve">nit</w:t>
      </w:r>
      <w:r>
        <w:t xml:space="preserve"> </w:t>
      </w:r>
      <w:r>
        <w:t xml:space="preserve">suffix.</w:t>
      </w:r>
      <w:r>
        <w:t xml:space="preserve"> </w:t>
      </w:r>
      <w:r>
        <w:rPr>
          <w:b/>
          <w:bCs/>
        </w:rPr>
        <w:t xml:space="preserve">सदा (</w:t>
      </w:r>
      <w:r>
        <w:rPr>
          <w:b/>
          <w:bCs/>
          <w:i/>
          <w:iCs/>
        </w:rPr>
        <w:t xml:space="preserve">sadā</w:t>
      </w:r>
      <w:r>
        <w:rPr>
          <w:b/>
          <w:bCs/>
        </w:rPr>
        <w:t xml:space="preserve">)</w:t>
      </w:r>
      <w:r>
        <w:t xml:space="preserve"> </w:t>
      </w:r>
      <w:r>
        <w:t xml:space="preserve">—</w:t>
      </w:r>
      <w:r>
        <w:t xml:space="preserve"> </w:t>
      </w:r>
      <w:r>
        <w:t xml:space="preserve">“sarvaikānyakiṃyattadaḥ kāle dā”</w:t>
      </w:r>
      <w:r>
        <w:t xml:space="preserve"> </w:t>
      </w:r>
      <w:r>
        <w:t xml:space="preserve">(Pā. 5-3-15 [?]):</w:t>
      </w:r>
      <w:r>
        <w:t xml:space="preserve"> </w:t>
      </w:r>
      <w:r>
        <w:rPr>
          <w:i/>
          <w:iCs/>
        </w:rPr>
        <w:t xml:space="preserve">dā</w:t>
      </w:r>
      <w:r>
        <w:t xml:space="preserve"> </w:t>
      </w:r>
      <w:r>
        <w:t xml:space="preserve">is added in the sense of time after</w:t>
      </w:r>
      <w:r>
        <w:t xml:space="preserve"> </w:t>
      </w:r>
      <w:r>
        <w:rPr>
          <w:i/>
          <w:iCs/>
        </w:rPr>
        <w:t xml:space="preserve">sarva</w:t>
      </w:r>
      <w:r>
        <w:t xml:space="preserve">,</w:t>
      </w:r>
      <w:r>
        <w:t xml:space="preserve"> </w:t>
      </w:r>
      <w:r>
        <w:rPr>
          <w:i/>
          <w:iCs/>
        </w:rPr>
        <w:t xml:space="preserve">eka</w:t>
      </w:r>
      <w:r>
        <w:t xml:space="preserve">,</w:t>
      </w:r>
      <w:r>
        <w:t xml:space="preserve"> </w:t>
      </w:r>
      <w:r>
        <w:rPr>
          <w:i/>
          <w:iCs/>
        </w:rPr>
        <w:t xml:space="preserve">anya</w:t>
      </w:r>
      <w:r>
        <w:t xml:space="preserve">,</w:t>
      </w:r>
      <w:r>
        <w:t xml:space="preserve"> </w:t>
      </w:r>
      <w:r>
        <w:rPr>
          <w:i/>
          <w:iCs/>
        </w:rPr>
        <w:t xml:space="preserve">kim</w:t>
      </w:r>
      <w:r>
        <w:t xml:space="preserve">,</w:t>
      </w:r>
      <w:r>
        <w:t xml:space="preserve"> </w:t>
      </w:r>
      <w:r>
        <w:rPr>
          <w:i/>
          <w:iCs/>
        </w:rPr>
        <w:t xml:space="preserve">yad</w:t>
      </w:r>
      <w:r>
        <w:t xml:space="preserve">,</w:t>
      </w:r>
      <w:r>
        <w:t xml:space="preserve"> </w:t>
      </w:r>
      <w:r>
        <w:rPr>
          <w:i/>
          <w:iCs/>
        </w:rPr>
        <w:t xml:space="preserve">tad</w:t>
      </w:r>
      <w:r>
        <w:t xml:space="preserve">;</w:t>
      </w:r>
      <w:r>
        <w:t xml:space="preserve"> </w:t>
      </w:r>
      <w:r>
        <w:rPr>
          <w:i/>
          <w:iCs/>
        </w:rPr>
        <w:t xml:space="preserve">sarva</w:t>
      </w:r>
      <w:r>
        <w:t xml:space="preserve"> </w:t>
      </w:r>
      <w:r>
        <w:t xml:space="preserve">+</w:t>
      </w:r>
      <w:r>
        <w:t xml:space="preserve"> </w:t>
      </w:r>
      <w:r>
        <w:rPr>
          <w:i/>
          <w:iCs/>
        </w:rPr>
        <w:t xml:space="preserve">dā</w:t>
      </w:r>
      <w:r>
        <w:t xml:space="preserve">; by</w:t>
      </w:r>
      <w:r>
        <w:t xml:space="preserve"> </w:t>
      </w:r>
      <w:r>
        <w:t xml:space="preserve">“sarvasya so ’nyatarasyāṃ di”</w:t>
      </w:r>
      <w:r>
        <w:t xml:space="preserve"> </w:t>
      </w:r>
      <w:r>
        <w:t xml:space="preserve">(Pā. 5-3-6 [?])</w:t>
      </w:r>
      <w:r>
        <w:t xml:space="preserve"> </w:t>
      </w:r>
      <w:r>
        <w:rPr>
          <w:i/>
          <w:iCs/>
        </w:rPr>
        <w:t xml:space="preserve">sa</w:t>
      </w:r>
      <w:r>
        <w:t xml:space="preserve"> </w:t>
      </w:r>
      <w:r>
        <w:t xml:space="preserve">is optionally substituted for</w:t>
      </w:r>
      <w:r>
        <w:t xml:space="preserve"> </w:t>
      </w:r>
      <w:r>
        <w:rPr>
          <w:i/>
          <w:iCs/>
        </w:rPr>
        <w:t xml:space="preserve">sarva</w:t>
      </w:r>
      <w:r>
        <w:t xml:space="preserve"> </w:t>
      </w:r>
      <w:r>
        <w:t xml:space="preserve">before a</w:t>
      </w:r>
      <w:r>
        <w:t xml:space="preserve"> </w:t>
      </w:r>
      <w:r>
        <w:rPr>
          <w:i/>
          <w:iCs/>
        </w:rPr>
        <w:t xml:space="preserve">d</w:t>
      </w:r>
      <w:r>
        <w:t xml:space="preserve">-initial suffix of the</w:t>
      </w:r>
      <w:r>
        <w:t xml:space="preserve"> </w:t>
      </w:r>
      <w:r>
        <w:rPr>
          <w:i/>
          <w:iCs/>
        </w:rPr>
        <w:t xml:space="preserve">prāg-diśīya</w:t>
      </w:r>
      <w:r>
        <w:t xml:space="preserve"> </w:t>
      </w:r>
      <w:r>
        <w:t xml:space="preserve">class;</w:t>
      </w:r>
      <w:r>
        <w:t xml:space="preserve"> </w:t>
      </w:r>
      <w:r>
        <w:rPr>
          <w:i/>
          <w:iCs/>
        </w:rPr>
        <w:t xml:space="preserve">sarvasmin kāle</w:t>
      </w:r>
      <w:r>
        <w:t xml:space="preserve"> </w:t>
      </w:r>
      <w:r>
        <w:t xml:space="preserve">(</w:t>
      </w:r>
      <w:r>
        <w:t xml:space="preserve">“at all times”</w:t>
      </w:r>
      <w:r>
        <w:t xml:space="preserve">),</w:t>
      </w:r>
      <w:r>
        <w:t xml:space="preserve"> </w:t>
      </w:r>
      <w:r>
        <w:rPr>
          <w:i/>
          <w:iCs/>
        </w:rPr>
        <w:t xml:space="preserve">sadā</w:t>
      </w:r>
      <w:r>
        <w:t xml:space="preserve">; by the suffix accent the word would be final-udātta, but by Vedic inversion it is initial-udātta.</w:t>
      </w:r>
      <w:r>
        <w:t xml:space="preserve"> </w:t>
      </w:r>
      <w:r>
        <w:rPr>
          <w:b/>
          <w:bCs/>
        </w:rPr>
        <w:t xml:space="preserve">हवन्त (</w:t>
      </w:r>
      <w:r>
        <w:rPr>
          <w:b/>
          <w:bCs/>
          <w:i/>
          <w:iCs/>
        </w:rPr>
        <w:t xml:space="preserve">havanta</w:t>
      </w:r>
      <w:r>
        <w:rPr>
          <w:b/>
          <w:bCs/>
        </w:rPr>
        <w:t xml:space="preserve">)</w:t>
      </w:r>
      <w:r>
        <w:t xml:space="preserve"> </w:t>
      </w:r>
      <w:r>
        <w:t xml:space="preserve">— root</w:t>
      </w:r>
      <w:r>
        <w:t xml:space="preserve"> </w:t>
      </w:r>
      <w:r>
        <w:rPr>
          <w:i/>
          <w:iCs/>
        </w:rPr>
        <w:t xml:space="preserve">hveñ</w:t>
      </w:r>
      <w:r>
        <w:t xml:space="preserve">;</w:t>
      </w:r>
      <w:r>
        <w:t xml:space="preserve"> </w:t>
      </w:r>
      <w:r>
        <w:rPr>
          <w:i/>
          <w:iCs/>
        </w:rPr>
        <w:t xml:space="preserve">laṭ</w:t>
      </w:r>
      <w:r>
        <w:t xml:space="preserve"> </w:t>
      </w:r>
      <w:r>
        <w:t xml:space="preserve">ātmanepada third plural</w:t>
      </w:r>
      <w:r>
        <w:t xml:space="preserve"> </w:t>
      </w:r>
      <w:r>
        <w:rPr>
          <w:i/>
          <w:iCs/>
        </w:rPr>
        <w:t xml:space="preserve">jha</w:t>
      </w:r>
      <w:r>
        <w:t xml:space="preserve"> </w:t>
      </w:r>
      <w:r>
        <w:t xml:space="preserve">→</w:t>
      </w:r>
      <w:r>
        <w:t xml:space="preserve"> </w:t>
      </w:r>
      <w:r>
        <w:rPr>
          <w:i/>
          <w:iCs/>
        </w:rPr>
        <w:t xml:space="preserve">ant</w:t>
      </w:r>
      <w:r>
        <w:t xml:space="preserve"> </w:t>
      </w:r>
      <w:r>
        <w:t xml:space="preserve">(</w:t>
      </w:r>
      <w:r>
        <w:t xml:space="preserve">“jho ’ntaḥ,”</w:t>
      </w:r>
      <w:r>
        <w:t xml:space="preserve"> </w:t>
      </w:r>
      <w:r>
        <w:t xml:space="preserve">Pā. 7-1-3 [?]), the</w:t>
      </w:r>
      <w:r>
        <w:t xml:space="preserve"> </w:t>
      </w:r>
      <w:r>
        <w:rPr>
          <w:i/>
          <w:iCs/>
        </w:rPr>
        <w:t xml:space="preserve">ṭi</w:t>
      </w:r>
      <w:r>
        <w:t xml:space="preserve">-</w:t>
      </w:r>
      <w:r>
        <w:rPr>
          <w:i/>
          <w:iCs/>
        </w:rPr>
        <w:t xml:space="preserve">e</w:t>
      </w:r>
      <w:r>
        <w:t xml:space="preserve"> </w:t>
      </w:r>
      <w:r>
        <w:t xml:space="preserve">rule not applied since the form is Vedic; the vikaraṇa</w:t>
      </w:r>
      <w:r>
        <w:t xml:space="preserve"> </w:t>
      </w:r>
      <w:r>
        <w:rPr>
          <w:i/>
          <w:iCs/>
        </w:rPr>
        <w:t xml:space="preserve">śap</w:t>
      </w:r>
      <w:r>
        <w:t xml:space="preserve"> </w:t>
      </w:r>
      <w:r>
        <w:t xml:space="preserve">with</w:t>
      </w:r>
      <w:r>
        <w:t xml:space="preserve"> </w:t>
      </w:r>
      <w:r>
        <w:rPr>
          <w:i/>
          <w:iCs/>
        </w:rPr>
        <w:t xml:space="preserve">saṃprasāraṇa</w:t>
      </w:r>
      <w:r>
        <w:t xml:space="preserve"> </w:t>
      </w:r>
      <w:r>
        <w:t xml:space="preserve">by</w:t>
      </w:r>
      <w:r>
        <w:t xml:space="preserve"> </w:t>
      </w:r>
      <w:r>
        <w:t xml:space="preserve">“bahulaṃ chandasi”</w:t>
      </w:r>
      <w:r>
        <w:t xml:space="preserv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av</w:t>
      </w:r>
      <w:r>
        <w:t xml:space="preserve">; unaccented by</w:t>
      </w:r>
      <w:r>
        <w:t xml:space="preserve"> </w:t>
      </w:r>
      <w:r>
        <w:t xml:space="preserve">“tiṅ atiṅaḥ”</w:t>
      </w:r>
      <w:r>
        <w:t xml:space="preserve"> </w:t>
      </w:r>
      <w:r>
        <w:t xml:space="preserve">(Pā. 8-1-28 [?]).</w:t>
      </w:r>
      <w:r>
        <w:t xml:space="preserve"> </w:t>
      </w:r>
      <w:r>
        <w:rPr>
          <w:b/>
          <w:bCs/>
        </w:rPr>
        <w:t xml:space="preserve">विश्पतिम् (</w:t>
      </w:r>
      <w:r>
        <w:rPr>
          <w:b/>
          <w:bCs/>
          <w:i/>
          <w:iCs/>
        </w:rPr>
        <w:t xml:space="preserve">viśpatim</w:t>
      </w:r>
      <w:r>
        <w:rPr>
          <w:b/>
          <w:bCs/>
        </w:rPr>
        <w:t xml:space="preserve">)</w:t>
      </w:r>
      <w:r>
        <w:t xml:space="preserve"> </w:t>
      </w:r>
      <w:r>
        <w:t xml:space="preserve">—</w:t>
      </w:r>
      <w:r>
        <w:t xml:space="preserve"> </w:t>
      </w:r>
      <w:r>
        <w:t xml:space="preserve">“patyāv aiśvarye”</w:t>
      </w:r>
      <w:r>
        <w:t xml:space="preserve"> </w:t>
      </w:r>
      <w:r>
        <w:t xml:space="preserve">(Pā. 6-2-18 [?]) would give the first member’s accent, set aside by</w:t>
      </w:r>
      <w:r>
        <w:t xml:space="preserve"> </w:t>
      </w:r>
      <w:r>
        <w:t xml:space="preserve">“parādiś chandasi bahulam”</w:t>
      </w:r>
      <w:r>
        <w:t xml:space="preserve"> </w:t>
      </w:r>
      <w:r>
        <w:t xml:space="preserve">(Pā. 6-2-199 [?]), so the later member</w:t>
      </w:r>
      <w:r>
        <w:t xml:space="preserve"> </w:t>
      </w:r>
      <w:r>
        <w:rPr>
          <w:i/>
          <w:iCs/>
        </w:rPr>
        <w:t xml:space="preserve">pati</w:t>
      </w:r>
      <w:r>
        <w:t xml:space="preserve"> </w:t>
      </w:r>
      <w:r>
        <w:t xml:space="preserve">is initial-udātta.</w:t>
      </w:r>
      <w:r>
        <w:t xml:space="preserve"> </w:t>
      </w:r>
      <w:r>
        <w:rPr>
          <w:b/>
          <w:bCs/>
        </w:rPr>
        <w:t xml:space="preserve">हव्यवाहम् (</w:t>
      </w:r>
      <w:r>
        <w:rPr>
          <w:b/>
          <w:bCs/>
          <w:i/>
          <w:iCs/>
        </w:rPr>
        <w:t xml:space="preserve">havyavāham</w:t>
      </w:r>
      <w:r>
        <w:rPr>
          <w:b/>
          <w:bCs/>
        </w:rPr>
        <w:t xml:space="preserve">)</w:t>
      </w:r>
      <w:r>
        <w:t xml:space="preserve"> </w:t>
      </w:r>
      <w:r>
        <w:t xml:space="preserve">—</w:t>
      </w:r>
      <w:r>
        <w:t xml:space="preserve"> </w:t>
      </w:r>
      <w:r>
        <w:t xml:space="preserve">“havyaṃ vahati iti havyavāhaḥ”</w:t>
      </w:r>
      <w:r>
        <w:t xml:space="preserve"> </w:t>
      </w:r>
      <w:r>
        <w:t xml:space="preserve">— root</w:t>
      </w:r>
      <w:r>
        <w:t xml:space="preserve"> </w:t>
      </w:r>
      <w:r>
        <w:rPr>
          <w:i/>
          <w:iCs/>
        </w:rPr>
        <w:t xml:space="preserve">vaha prāpaṇe</w:t>
      </w:r>
      <w:r>
        <w:t xml:space="preserve"> </w:t>
      </w:r>
      <w:r>
        <w:t xml:space="preserve">with</w:t>
      </w:r>
      <w:r>
        <w:t xml:space="preserve"> </w:t>
      </w:r>
      <w:r>
        <w:rPr>
          <w:i/>
          <w:iCs/>
        </w:rPr>
        <w:t xml:space="preserve">ṇvi</w:t>
      </w:r>
      <w:r>
        <w:t xml:space="preserve"> </w:t>
      </w:r>
      <w:r>
        <w:t xml:space="preserve">by</w:t>
      </w:r>
      <w:r>
        <w:t xml:space="preserve"> </w:t>
      </w:r>
      <w:r>
        <w:t xml:space="preserve">“vahaś ca”</w:t>
      </w:r>
      <w:r>
        <w:t xml:space="preserve"> </w:t>
      </w:r>
      <w:r>
        <w:t xml:space="preserve">(Pā. 3-2-64 [?]) in the Veda when a well-formed word is the</w:t>
      </w:r>
      <w:r>
        <w:t xml:space="preserve"> </w:t>
      </w:r>
      <w:r>
        <w:rPr>
          <w:i/>
          <w:iCs/>
        </w:rPr>
        <w:t xml:space="preserve">upapada</w:t>
      </w:r>
      <w:r>
        <w:t xml:space="preserve">;</w:t>
      </w:r>
      <w:r>
        <w:t xml:space="preserve"> </w:t>
      </w:r>
      <w:r>
        <w:rPr>
          <w:i/>
          <w:iCs/>
        </w:rPr>
        <w:t xml:space="preserve">havya</w:t>
      </w:r>
      <w:r>
        <w:t xml:space="preserve"> </w:t>
      </w:r>
      <w:r>
        <w:t xml:space="preserve">+</w:t>
      </w:r>
      <w:r>
        <w:t xml:space="preserve"> </w:t>
      </w:r>
      <w:r>
        <w:rPr>
          <w:i/>
          <w:iCs/>
        </w:rPr>
        <w:t xml:space="preserve">am</w:t>
      </w:r>
      <w:r>
        <w:t xml:space="preserve"> </w:t>
      </w:r>
      <w:r>
        <w:t xml:space="preserve">+</w:t>
      </w:r>
      <w:r>
        <w:t xml:space="preserve"> </w:t>
      </w:r>
      <w:r>
        <w:rPr>
          <w:i/>
          <w:iCs/>
        </w:rPr>
        <w:t xml:space="preserve">vah</w:t>
      </w:r>
      <w:r>
        <w:t xml:space="preserve"> </w:t>
      </w:r>
      <w:r>
        <w:t xml:space="preserve">+</w:t>
      </w:r>
      <w:r>
        <w:t xml:space="preserve"> </w:t>
      </w:r>
      <w:r>
        <w:rPr>
          <w:i/>
          <w:iCs/>
        </w:rPr>
        <w:t xml:space="preserve">ṇvi</w:t>
      </w:r>
      <w:r>
        <w:t xml:space="preserve">; the irregular statement is to be seen as</w:t>
      </w:r>
      <w:r>
        <w:t xml:space="preserve"> </w:t>
      </w:r>
      <w:r>
        <w:t xml:space="preserve">“</w:t>
      </w:r>
      <w:r>
        <w:rPr>
          <w:i/>
          <w:iCs/>
        </w:rPr>
        <w:t xml:space="preserve">havyas vah</w:t>
      </w:r>
      <w:r>
        <w:t xml:space="preserve"> </w:t>
      </w:r>
      <w:r>
        <w:t xml:space="preserve">+</w:t>
      </w:r>
      <w:r>
        <w:t xml:space="preserve"> </w:t>
      </w:r>
      <w:r>
        <w:rPr>
          <w:i/>
          <w:iCs/>
        </w:rPr>
        <w:t xml:space="preserve">ṇvi</w:t>
      </w:r>
      <w:r>
        <w:t xml:space="preserve">”</w:t>
      </w:r>
      <w:r>
        <w:t xml:space="preserve">;</w:t>
      </w:r>
      <w:r>
        <w:t xml:space="preserve"> </w:t>
      </w:r>
      <w:r>
        <w:rPr>
          <w:i/>
          <w:iCs/>
        </w:rPr>
        <w:t xml:space="preserve">ṇvi</w:t>
      </w:r>
      <w:r>
        <w:t xml:space="preserve"> </w:t>
      </w:r>
      <w:r>
        <w:t xml:space="preserve">drops entirely;</w:t>
      </w:r>
      <w:r>
        <w:t xml:space="preserve"> </w:t>
      </w:r>
      <w:r>
        <w:rPr>
          <w:i/>
          <w:iCs/>
        </w:rPr>
        <w:t xml:space="preserve">vṛddhi</w:t>
      </w:r>
      <w:r>
        <w:t xml:space="preserve"> </w:t>
      </w:r>
      <w:r>
        <w:t xml:space="preserve">of the penultimate; since a</w:t>
      </w:r>
      <w:r>
        <w:t xml:space="preserve"> </w:t>
      </w:r>
      <w:r>
        <w:rPr>
          <w:i/>
          <w:iCs/>
        </w:rPr>
        <w:t xml:space="preserve">kṛdanta</w:t>
      </w:r>
      <w:r>
        <w:t xml:space="preserve">, it takes the</w:t>
      </w:r>
      <w:r>
        <w:t xml:space="preserve"> </w:t>
      </w:r>
      <w:r>
        <w:rPr>
          <w:i/>
          <w:iCs/>
        </w:rPr>
        <w:t xml:space="preserve">prātipadika</w:t>
      </w:r>
      <w:r>
        <w:t xml:space="preserve"> </w:t>
      </w:r>
      <w:r>
        <w:t xml:space="preserve">name and the</w:t>
      </w:r>
      <w:r>
        <w:t xml:space="preserve"> </w:t>
      </w:r>
      <w:r>
        <w:rPr>
          <w:i/>
          <w:iCs/>
        </w:rPr>
        <w:t xml:space="preserve">su</w:t>
      </w:r>
      <w:r>
        <w:t xml:space="preserve"> </w:t>
      </w:r>
      <w:r>
        <w:t xml:space="preserve">is dropped;</w:t>
      </w:r>
      <w:r>
        <w:t xml:space="preserve"> </w:t>
      </w:r>
      <w:r>
        <w:t xml:space="preserve">“gati-kāraka-upapadāt kṛt”</w:t>
      </w:r>
      <w:r>
        <w:t xml:space="preserve"> </w:t>
      </w:r>
      <w:r>
        <w:t xml:space="preserve">gives the accent of the second member; accusative singular</w:t>
      </w:r>
      <w:r>
        <w:t xml:space="preserve"> </w:t>
      </w:r>
      <w:r>
        <w:rPr>
          <w:i/>
          <w:iCs/>
        </w:rPr>
        <w:t xml:space="preserve">am</w:t>
      </w:r>
      <w:r>
        <w:t xml:space="preserve">.</w:t>
      </w:r>
      <w:r>
        <w:t xml:space="preserve"> </w:t>
      </w:r>
      <w:r>
        <w:rPr>
          <w:b/>
          <w:bCs/>
        </w:rPr>
        <w:t xml:space="preserve">पुरुप्रियम् (</w:t>
      </w:r>
      <w:r>
        <w:rPr>
          <w:b/>
          <w:bCs/>
          <w:i/>
          <w:iCs/>
        </w:rPr>
        <w:t xml:space="preserve">purupriyam</w:t>
      </w:r>
      <w:r>
        <w:rPr>
          <w:b/>
          <w:bCs/>
        </w:rPr>
        <w:t xml:space="preserve">)</w:t>
      </w:r>
      <w:r>
        <w:t xml:space="preserve"> </w:t>
      </w:r>
      <w:r>
        <w:t xml:space="preserve">—</w:t>
      </w:r>
      <w:r>
        <w:t xml:space="preserve"> </w:t>
      </w:r>
      <w:r>
        <w:t xml:space="preserve">“purūṇāṃ priyaḥ”</w:t>
      </w:r>
      <w:r>
        <w:t xml:space="preserve">: a genitive tatpuruṣa, final-udātta by</w:t>
      </w:r>
      <w:r>
        <w:t xml:space="preserve"> </w:t>
      </w:r>
      <w:r>
        <w:t xml:space="preserve">“samāsasya”</w:t>
      </w:r>
      <w:r>
        <w:t xml:space="preserve"> </w:t>
      </w:r>
      <w:r>
        <w:t xml:space="preserve">(Pā. 6-1-223 [?]).</w:t>
      </w:r>
      <w:r>
        <w:t xml:space="preserve"> </w:t>
      </w:r>
      <w:r>
        <w:rPr>
          <w:i/>
          <w:iCs/>
        </w:rPr>
        <w:t xml:space="preserve">(Sūtra numbers read from small print; pointers only.)</w:t>
      </w:r>
    </w:p>
    <w:p>
      <w:pPr>
        <w:pStyle w:val="BodyText"/>
      </w:pPr>
      <w:r>
        <w:rPr>
          <w:b/>
          <w:bCs/>
        </w:rPr>
        <w:t xml:space="preserve">॥२॥</w:t>
      </w:r>
    </w:p>
    <w:p>
      <w:r>
        <w:pict>
          <v:rect style="width:0;height:1.5pt" o:hralign="center" o:hrstd="t" o:hr="t"/>
        </w:pict>
      </w:r>
    </w:p>
    <w:bookmarkEnd w:id="493"/>
    <w:bookmarkStart w:id="494" w:name="page-491-sūkta-12-rik-3"/>
    <w:p>
      <w:pPr>
        <w:pStyle w:val="Heading3"/>
      </w:pPr>
      <w:r>
        <w:t xml:space="preserve">Page 491 — Sūkta 12, Rik 3</w:t>
      </w:r>
    </w:p>
    <w:p>
      <w:pPr>
        <w:pStyle w:val="FirstParagraph"/>
      </w:pPr>
      <w:r>
        <w:rPr>
          <w:b/>
          <w:bCs/>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
          <w:iCs/>
        </w:rPr>
        <w:t xml:space="preserve">agne devām̐ ihā vaha jajñāno vṛktabarhiṣe |</w:t>
      </w:r>
      <w:r>
        <w:t xml:space="preserve"> </w:t>
      </w:r>
      <w:r>
        <w:rPr>
          <w:i/>
          <w:iCs/>
        </w:rPr>
        <w:t xml:space="preserve">asi hotā na īḍyaḥ ||3||</w:t>
      </w:r>
    </w:p>
    <w:p>
      <w:pPr>
        <w:pStyle w:val="FirstParagraph"/>
      </w:pPr>
      <w:r>
        <w:rPr>
          <w:b/>
          <w:bCs/>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
          <w:iCs/>
        </w:rPr>
        <w:t xml:space="preserve">agne | devān | iha | ā | vaha | jajñānaḥ | vṛkta-barhiṣe ||</w:t>
      </w:r>
      <w:r>
        <w:t xml:space="preserve"> </w:t>
      </w:r>
      <w:r>
        <w:rPr>
          <w:i/>
          <w:iCs/>
        </w:rPr>
        <w:t xml:space="preserve">asi | hotā | naḥ | īḍyaḥ ||3||</w:t>
      </w:r>
    </w:p>
    <w:p>
      <w:pPr>
        <w:pStyle w:val="FirstParagraph"/>
      </w:pPr>
      <w:r>
        <w:rPr>
          <w:b/>
          <w:bCs/>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
          <w:iCs/>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
          <w:bCs/>
        </w:rPr>
        <w:t xml:space="preserve">Translation:</w:t>
      </w:r>
      <w:r>
        <w:t xml:space="preserve"> </w:t>
      </w:r>
      <w:r>
        <w:t xml:space="preserve">“O Agni!</w:t>
      </w:r>
      <w:r>
        <w:t xml:space="preserve"> </w:t>
      </w:r>
      <w:r>
        <w:rPr>
          <w:i/>
          <w:iCs/>
        </w:rPr>
        <w:t xml:space="preserve">Jajñānaḥ</w:t>
      </w:r>
      <w:r>
        <w:t xml:space="preserve"> </w:t>
      </w:r>
      <w:r>
        <w:t xml:space="preserve">— born of the two</w:t>
      </w:r>
      <w:r>
        <w:t xml:space="preserve"> </w:t>
      </w:r>
      <w:r>
        <w:rPr>
          <w:i/>
          <w:iCs/>
        </w:rPr>
        <w:t xml:space="preserve">araṇis</w:t>
      </w:r>
      <w:r>
        <w:t xml:space="preserve"> </w:t>
      </w:r>
      <w:r>
        <w:t xml:space="preserve">— you,</w:t>
      </w:r>
      <w:r>
        <w:t xml:space="preserve"> </w:t>
      </w:r>
      <w:r>
        <w:rPr>
          <w:i/>
          <w:iCs/>
        </w:rPr>
        <w:t xml:space="preserve">vṛktabarhiṣe</w:t>
      </w:r>
      <w:r>
        <w:t xml:space="preserve">, for [the sacrificer] who is equipped with</w:t>
      </w:r>
      <w:r>
        <w:t xml:space="preserve"> </w:t>
      </w:r>
      <w:r>
        <w:rPr>
          <w:i/>
          <w:iCs/>
        </w:rPr>
        <w:t xml:space="preserve">barhis</w:t>
      </w:r>
      <w:r>
        <w:t xml:space="preserve"> </w:t>
      </w:r>
      <w:r>
        <w:t xml:space="preserve">cut for spreading, in order to favour that sacrificer, bring here, to this rite, the gods who eat the oblation. You,</w:t>
      </w:r>
      <w:r>
        <w:t xml:space="preserve"> </w:t>
      </w:r>
      <w:r>
        <w:rPr>
          <w:i/>
          <w:iCs/>
        </w:rPr>
        <w:t xml:space="preserve">hotā</w:t>
      </w:r>
      <w:r>
        <w:t xml:space="preserve">, the caller of the gods on our behalf, are</w:t>
      </w:r>
      <w:r>
        <w:t xml:space="preserve"> </w:t>
      </w:r>
      <w:r>
        <w:rPr>
          <w:i/>
          <w:iCs/>
        </w:rPr>
        <w:t xml:space="preserve">īḍyaḥ</w:t>
      </w:r>
      <w:r>
        <w:t xml:space="preserve"> </w:t>
      </w:r>
      <w:r>
        <w:t xml:space="preserve">— worthy of praise.</w:t>
      </w:r>
      <w:r>
        <w:t xml:space="preserve"> </w:t>
      </w:r>
      <w:r>
        <w:rPr>
          <w:i/>
          <w:iCs/>
        </w:rPr>
        <w:t xml:space="preserve">(Grammar, noted briefly:</w:t>
      </w:r>
      <w:r>
        <w:t xml:space="preserve"> </w:t>
      </w:r>
      <w:r>
        <w:t xml:space="preserve">devān</w:t>
      </w:r>
      <w:r>
        <w:t xml:space="preserve"> </w:t>
      </w:r>
      <w:r>
        <w:rPr>
          <w:i/>
          <w:iCs/>
        </w:rPr>
        <w:t xml:space="preserve">becomes</w:t>
      </w:r>
      <w:r>
        <w:t xml:space="preserve"> </w:t>
      </w:r>
      <w:r>
        <w:t xml:space="preserve">devāṃ</w:t>
      </w:r>
      <w:r>
        <w:t xml:space="preserve"> </w:t>
      </w:r>
      <w:r>
        <w:rPr>
          <w:i/>
          <w:iCs/>
        </w:rPr>
        <w:t xml:space="preserve">before</w:t>
      </w:r>
      <w:r>
        <w:t xml:space="preserve"> </w:t>
      </w:r>
      <w:r>
        <w:t xml:space="preserve">iha</w:t>
      </w:r>
      <w:r>
        <w:t xml:space="preserve"> </w:t>
      </w:r>
      <w:r>
        <w:rPr>
          <w:i/>
          <w:iCs/>
        </w:rPr>
        <w:t xml:space="preserve">in the Saṃhitā by Pā. 8-3-9 [?] and the nasalization rule;</w:t>
      </w:r>
      <w:r>
        <w:t xml:space="preserve"> </w:t>
      </w:r>
      <w:r>
        <w:t xml:space="preserve">jajñānaḥ</w:t>
      </w:r>
      <w:r>
        <w:t xml:space="preserve"> </w:t>
      </w:r>
      <w:r>
        <w:rPr>
          <w:i/>
          <w:iCs/>
        </w:rPr>
        <w:t xml:space="preserve">— root</w:t>
      </w:r>
      <w:r>
        <w:t xml:space="preserve"> </w:t>
      </w:r>
      <w:r>
        <w:t xml:space="preserve">janī prādurbhāve</w:t>
      </w:r>
      <w:r>
        <w:t xml:space="preserve"> </w:t>
      </w:r>
      <w:r>
        <w:rPr>
          <w:i/>
          <w:iCs/>
        </w:rPr>
        <w:t xml:space="preserve">with</w:t>
      </w:r>
      <w:r>
        <w:t xml:space="preserve"> </w:t>
      </w:r>
      <w:r>
        <w:t xml:space="preserve">kānac</w:t>
      </w:r>
      <w:r>
        <w:t xml:space="preserve"> </w:t>
      </w:r>
      <w:r>
        <w:rPr>
          <w:i/>
          <w:iCs/>
        </w:rPr>
        <w:t xml:space="preserve">for</w:t>
      </w:r>
      <w:r>
        <w:t xml:space="preserve"> </w:t>
      </w:r>
      <w:r>
        <w:t xml:space="preserve">liṭ</w:t>
      </w:r>
      <w:r>
        <w:rPr>
          <w:i/>
          <w:iCs/>
        </w:rPr>
        <w:t xml:space="preserve">, loss of the penultimate by Pā. 6-4-98 [?], doubling, final-udātta because the suffix is</w:t>
      </w:r>
      <w:r>
        <w:t xml:space="preserve"> </w:t>
      </w:r>
      <w:r>
        <w:t xml:space="preserve">cit</w:t>
      </w:r>
      <w:r>
        <w:rPr>
          <w:i/>
          <w:iCs/>
        </w:rPr>
        <w:t xml:space="preserve">;</w:t>
      </w:r>
      <w:r>
        <w:t xml:space="preserve"> </w:t>
      </w:r>
      <w:r>
        <w:t xml:space="preserve">vṛktabarhiṣe</w:t>
      </w:r>
      <w:r>
        <w:t xml:space="preserve"> </w:t>
      </w:r>
      <w:r>
        <w:rPr>
          <w:i/>
          <w:iCs/>
        </w:rPr>
        <w:t xml:space="preserve">— root</w:t>
      </w:r>
      <w:r>
        <w:t xml:space="preserve"> </w:t>
      </w:r>
      <w:r>
        <w:t xml:space="preserve">ovraścū chedane</w:t>
      </w:r>
      <w:r>
        <w:t xml:space="preserve"> </w:t>
      </w:r>
      <w:r>
        <w:rPr>
          <w:i/>
          <w:iCs/>
        </w:rPr>
        <w:t xml:space="preserve">with</w:t>
      </w:r>
      <w:r>
        <w:t xml:space="preserve"> </w:t>
      </w:r>
      <w:r>
        <w:t xml:space="preserve">kta</w:t>
      </w:r>
      <w:r>
        <w:rPr>
          <w:i/>
          <w:iCs/>
        </w:rPr>
        <w:t xml:space="preserve">, the augment</w:t>
      </w:r>
      <w:r>
        <w:t xml:space="preserve"> </w:t>
      </w:r>
      <w:r>
        <w:t xml:space="preserve">iṭ</w:t>
      </w:r>
      <w:r>
        <w:t xml:space="preserve"> </w:t>
      </w:r>
      <w:r>
        <w:rPr>
          <w:i/>
          <w:iCs/>
        </w:rPr>
        <w:t xml:space="preserve">barred by Pā. 2-… [?], a bahuvrīhi with the first member’s accent;</w:t>
      </w:r>
      <w:r>
        <w:t xml:space="preserve"> </w:t>
      </w:r>
      <w:r>
        <w:t xml:space="preserve">asi</w:t>
      </w:r>
      <w:r>
        <w:t xml:space="preserve"> </w:t>
      </w:r>
      <w:r>
        <w:rPr>
          <w:i/>
          <w:iCs/>
        </w:rPr>
        <w:t xml:space="preserve">— the</w:t>
      </w:r>
      <w:r>
        <w:t xml:space="preserve"> </w:t>
      </w:r>
      <w:r>
        <w:t xml:space="preserve">s</w:t>
      </w:r>
      <w:r>
        <w:t xml:space="preserve"> </w:t>
      </w:r>
      <w:r>
        <w:rPr>
          <w:i/>
          <w:iCs/>
        </w:rPr>
        <w:t xml:space="preserve">of</w:t>
      </w:r>
      <w:r>
        <w:t xml:space="preserve"> </w:t>
      </w:r>
      <w:r>
        <w:t xml:space="preserve">sip</w:t>
      </w:r>
      <w:r>
        <w:t xml:space="preserve"> </w:t>
      </w:r>
      <w:r>
        <w:rPr>
          <w:i/>
          <w:iCs/>
        </w:rPr>
        <w:t xml:space="preserve">dropped by Pā. 7-4-50 [?], unlowered because it opens the pāda;</w:t>
      </w:r>
      <w:r>
        <w:t xml:space="preserve"> </w:t>
      </w:r>
      <w:r>
        <w:t xml:space="preserve">hotā</w:t>
      </w:r>
      <w:r>
        <w:t xml:space="preserve"> </w:t>
      </w:r>
      <w:r>
        <w:rPr>
          <w:i/>
          <w:iCs/>
        </w:rPr>
        <w:t xml:space="preserve">— root</w:t>
      </w:r>
      <w:r>
        <w:t xml:space="preserve"> </w:t>
      </w:r>
      <w:r>
        <w:t xml:space="preserve">hveñ</w:t>
      </w:r>
      <w:r>
        <w:t xml:space="preserve"> </w:t>
      </w:r>
      <w:r>
        <w:rPr>
          <w:i/>
          <w:iCs/>
        </w:rPr>
        <w:t xml:space="preserve">with</w:t>
      </w:r>
      <w:r>
        <w:t xml:space="preserve"> </w:t>
      </w:r>
      <w:r>
        <w:t xml:space="preserve">tṛn</w:t>
      </w:r>
      <w:r>
        <w:rPr>
          <w:i/>
          <w:iCs/>
        </w:rPr>
        <w:t xml:space="preserve">, initial-udātta;</w:t>
      </w:r>
      <w:r>
        <w:t xml:space="preserve"> </w:t>
      </w:r>
      <w:r>
        <w:t xml:space="preserve">īḍyaḥ</w:t>
      </w:r>
      <w:r>
        <w:t xml:space="preserve"> </w:t>
      </w:r>
      <w:r>
        <w:rPr>
          <w:i/>
          <w:iCs/>
        </w:rPr>
        <w:t xml:space="preserve">— root</w:t>
      </w:r>
      <w:r>
        <w:t xml:space="preserve"> </w:t>
      </w:r>
      <w:r>
        <w:t xml:space="preserve">īḍa stutau</w:t>
      </w:r>
      <w:r>
        <w:t xml:space="preserve"> </w:t>
      </w:r>
      <w:r>
        <w:rPr>
          <w:i/>
          <w:iCs/>
        </w:rPr>
        <w:t xml:space="preserve">with</w:t>
      </w:r>
      <w:r>
        <w:t xml:space="preserve"> </w:t>
      </w:r>
      <w:r>
        <w:t xml:space="preserve">ṇyat</w:t>
      </w:r>
      <w:r>
        <w:rPr>
          <w:i/>
          <w:iCs/>
        </w:rPr>
        <w:t xml:space="preserve">, initial-udātta by Pā. 6-1-214 [?].)</w:t>
      </w:r>
      <w:r>
        <w:t xml:space="preserve">”</w:t>
      </w:r>
    </w:p>
    <w:bookmarkEnd w:id="494"/>
    <w:bookmarkStart w:id="495" w:name="Xc8ec4da38e0ffd6f8cb5a255727e26efb67278f"/>
    <w:p>
      <w:pPr>
        <w:pStyle w:val="Heading3"/>
      </w:pPr>
      <w:r>
        <w:t xml:space="preserve">Page 491 (lower) — Rik 3: word-meanings, overall sense, English, Special Topics</w:t>
      </w:r>
    </w:p>
    <w:p>
      <w:pPr>
        <w:pStyle w:val="FirstParagraph"/>
      </w:pPr>
      <w:r>
        <w:rPr>
          <w:b/>
          <w:bCs/>
        </w:rPr>
        <w:t xml:space="preserve">॥ Prati-padārthaḥ ॥</w:t>
      </w:r>
    </w:p>
    <w:p>
      <w:pPr>
        <w:pStyle w:val="BodyText"/>
      </w:pPr>
      <w:r>
        <w:rPr>
          <w:b/>
          <w:bCs/>
        </w:rPr>
        <w:t xml:space="preserve">(हे) अग्ने ((he) agne)</w:t>
      </w:r>
      <w:r>
        <w:t xml:space="preserve"> </w:t>
      </w:r>
      <w:r>
        <w:t xml:space="preserve">— O Agni |</w:t>
      </w:r>
      <w:r>
        <w:t xml:space="preserve"> </w:t>
      </w:r>
      <w:r>
        <w:rPr>
          <w:b/>
          <w:bCs/>
        </w:rPr>
        <w:t xml:space="preserve">जज्ञानः (jajñānaḥ)</w:t>
      </w:r>
      <w:r>
        <w:t xml:space="preserve"> </w:t>
      </w:r>
      <w:r>
        <w:t xml:space="preserve">— [you] born in the</w:t>
      </w:r>
      <w:r>
        <w:t xml:space="preserve"> </w:t>
      </w:r>
      <w:r>
        <w:rPr>
          <w:i/>
          <w:iCs/>
        </w:rPr>
        <w:t xml:space="preserve">araṇi</w:t>
      </w:r>
      <w:r>
        <w:t xml:space="preserve"> </w:t>
      </w:r>
      <w:r>
        <w:t xml:space="preserve">|</w:t>
      </w:r>
      <w:r>
        <w:t xml:space="preserve"> </w:t>
      </w:r>
      <w:r>
        <w:rPr>
          <w:b/>
          <w:bCs/>
        </w:rPr>
        <w:t xml:space="preserve">वृक्तबर्हिषे (vṛktabarhiṣe)</w:t>
      </w:r>
      <w:r>
        <w:t xml:space="preserve"> </w:t>
      </w:r>
      <w:r>
        <w:t xml:space="preserve">— for the sacrificer who has spread the cut sacred grass as seats [for the gods] |</w:t>
      </w:r>
      <w:r>
        <w:t xml:space="preserve"> </w:t>
      </w:r>
      <w:r>
        <w:rPr>
          <w:b/>
          <w:bCs/>
        </w:rPr>
        <w:t xml:space="preserve">इह (iha)</w:t>
      </w:r>
      <w:r>
        <w:t xml:space="preserve"> </w:t>
      </w:r>
      <w:r>
        <w:t xml:space="preserve">— in this rite (sacrifice) |</w:t>
      </w:r>
      <w:r>
        <w:t xml:space="preserve"> </w:t>
      </w:r>
      <w:r>
        <w:rPr>
          <w:b/>
          <w:bCs/>
        </w:rPr>
        <w:t xml:space="preserve">देवान् (devān)</w:t>
      </w:r>
      <w:r>
        <w:t xml:space="preserve"> </w:t>
      </w:r>
      <w:r>
        <w:t xml:space="preserve">— the gods |</w:t>
      </w:r>
      <w:r>
        <w:t xml:space="preserve"> </w:t>
      </w:r>
      <w:r>
        <w:rPr>
          <w:b/>
          <w:bCs/>
        </w:rPr>
        <w:t xml:space="preserve">आ वह (ā vaha)</w:t>
      </w:r>
      <w:r>
        <w:t xml:space="preserve"> </w:t>
      </w:r>
      <w:r>
        <w:t xml:space="preserve">— bring |</w:t>
      </w:r>
      <w:r>
        <w:t xml:space="preserve"> </w:t>
      </w:r>
      <w:r>
        <w:rPr>
          <w:b/>
          <w:bCs/>
        </w:rPr>
        <w:t xml:space="preserve">नः (naḥ)</w:t>
      </w:r>
      <w:r>
        <w:t xml:space="preserve"> </w:t>
      </w:r>
      <w:r>
        <w:t xml:space="preserve">— for us |</w:t>
      </w:r>
      <w:r>
        <w:t xml:space="preserve"> </w:t>
      </w:r>
      <w:r>
        <w:rPr>
          <w:b/>
          <w:bCs/>
        </w:rPr>
        <w:t xml:space="preserve">होता (hotā)</w:t>
      </w:r>
      <w:r>
        <w:t xml:space="preserve"> </w:t>
      </w:r>
      <w:r>
        <w:t xml:space="preserve">— [you] who bring the gods |</w:t>
      </w:r>
      <w:r>
        <w:t xml:space="preserve"> </w:t>
      </w:r>
      <w:r>
        <w:rPr>
          <w:b/>
          <w:bCs/>
        </w:rPr>
        <w:t xml:space="preserve">ईड्यः (īḍyaḥ)</w:t>
      </w:r>
      <w:r>
        <w:t xml:space="preserve"> </w:t>
      </w:r>
      <w:r>
        <w:t xml:space="preserve">— worthy of praise |</w:t>
      </w:r>
      <w:r>
        <w:t xml:space="preserve"> </w:t>
      </w:r>
      <w:r>
        <w:rPr>
          <w:b/>
          <w:bCs/>
        </w:rPr>
        <w:t xml:space="preserve">असि (asi)</w:t>
      </w:r>
      <w:r>
        <w:t xml:space="preserve"> </w:t>
      </w:r>
      <w:r>
        <w:t xml:space="preserve">— you are.</w:t>
      </w:r>
    </w:p>
    <w:p>
      <w:pPr>
        <w:pStyle w:val="BodyText"/>
      </w:pPr>
      <w:r>
        <w:rPr>
          <w:b/>
          <w:bCs/>
        </w:rPr>
        <w:t xml:space="preserve">॥ Bhāvārthaḥ ॥</w:t>
      </w:r>
    </w:p>
    <w:p>
      <w:pPr>
        <w:pStyle w:val="BodyText"/>
      </w:pPr>
      <w:r>
        <w:t xml:space="preserve">O Agni! You are born in the</w:t>
      </w:r>
      <w:r>
        <w:t xml:space="preserve"> </w:t>
      </w:r>
      <w:r>
        <w:rPr>
          <w:i/>
          <w:iCs/>
        </w:rPr>
        <w:t xml:space="preserve">araṇi</w:t>
      </w:r>
      <w:r>
        <w:t xml:space="preserve">. Such as you are, bring the gods here to sit on the cut</w:t>
      </w:r>
      <w:r>
        <w:t xml:space="preserve"> </w:t>
      </w:r>
      <w:r>
        <w:rPr>
          <w:i/>
          <w:iCs/>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
          <w:bCs/>
        </w:rPr>
        <w:t xml:space="preserve">॥ English Translation ॥</w:t>
      </w:r>
      <w:r>
        <w:t xml:space="preserve"> </w:t>
      </w:r>
      <w:r>
        <w:rPr>
          <w:i/>
          <w:iCs/>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
          <w:bCs/>
        </w:rPr>
        <w:t xml:space="preserve">॥ Viśeṣa-viṣayagaḷu (Special Topics) ॥</w:t>
      </w:r>
    </w:p>
    <w:p>
      <w:pPr>
        <w:pStyle w:val="BodyText"/>
      </w:pPr>
      <w:r>
        <w:rPr>
          <w:b/>
          <w:bCs/>
        </w:rPr>
        <w:t xml:space="preserve">“Jajñānaḥ”</w:t>
      </w:r>
      <w:r>
        <w:t xml:space="preserve"> </w:t>
      </w:r>
      <w:r>
        <w:t xml:space="preserve">—</w:t>
      </w:r>
      <w:r>
        <w:t xml:space="preserve"> </w:t>
      </w:r>
      <w:r>
        <w:rPr>
          <w:i/>
          <w:iCs/>
        </w:rPr>
        <w:t xml:space="preserve">puṭṭida</w:t>
      </w:r>
      <w:r>
        <w:t xml:space="preserve">, born, arisen;</w:t>
      </w:r>
      <w:r>
        <w:t xml:space="preserve"> </w:t>
      </w:r>
      <w:r>
        <w:rPr>
          <w:i/>
          <w:iCs/>
        </w:rPr>
        <w:t xml:space="preserve">born</w:t>
      </w:r>
      <w:r>
        <w:t xml:space="preserve">.</w:t>
      </w:r>
      <w:r>
        <w:t xml:space="preserve"> </w:t>
      </w:r>
      <w:r>
        <w:t xml:space="preserve">“Born Agni”</w:t>
      </w:r>
      <w:r>
        <w:t xml:space="preserve"> </w:t>
      </w:r>
      <w:r>
        <w:t xml:space="preserve">means: in sacrifices people produce fire by rubbing two pieces of wood called</w:t>
      </w:r>
      <w:r>
        <w:t xml:space="preserve"> </w:t>
      </w:r>
      <w:r>
        <w:rPr>
          <w:i/>
          <w:iCs/>
        </w:rPr>
        <w:t xml:space="preserve">araṇi</w:t>
      </w:r>
      <w:r>
        <w:t xml:space="preserve"> </w:t>
      </w:r>
      <w:r>
        <w:t xml:space="preserve">against each other; hence the usage that Agni is born in the</w:t>
      </w:r>
      <w:r>
        <w:t xml:space="preserve"> </w:t>
      </w:r>
      <w:r>
        <w:rPr>
          <w:i/>
          <w:iCs/>
        </w:rPr>
        <w:t xml:space="preserve">araṇi</w:t>
      </w:r>
      <w:r>
        <w:t xml:space="preserve">.</w:t>
      </w:r>
    </w:p>
    <w:p>
      <w:pPr>
        <w:pStyle w:val="BodyText"/>
      </w:pPr>
      <w:r>
        <w:rPr>
          <w:b/>
          <w:bCs/>
        </w:rPr>
        <w:t xml:space="preserve">“Vṛktabarhiṣe”</w:t>
      </w:r>
      <w:r>
        <w:t xml:space="preserve"> </w:t>
      </w:r>
      <w:r>
        <w:t xml:space="preserve">— I shall explain this word shortly.</w:t>
      </w:r>
      <w:r>
        <w:t xml:space="preserve"> </w:t>
      </w:r>
      <w:r>
        <w:rPr>
          <w:i/>
          <w:iCs/>
        </w:rPr>
        <w:t xml:space="preserve">Barhis</w:t>
      </w:r>
      <w:r>
        <w:t xml:space="preserve"> </w:t>
      </w:r>
      <w:r>
        <w:t xml:space="preserve">is the</w:t>
      </w:r>
      <w:r>
        <w:t xml:space="preserve"> </w:t>
      </w:r>
      <w:r>
        <w:rPr>
          <w:i/>
          <w:iCs/>
        </w:rPr>
        <w:t xml:space="preserve">darbha</w:t>
      </w:r>
      <w:r>
        <w:t xml:space="preserve"> </w:t>
      </w:r>
      <w:r>
        <w:t xml:space="preserve">grass that has been cut. The sense is</w:t>
      </w:r>
      <w:r>
        <w:t xml:space="preserve"> </w:t>
      </w:r>
      <w:r>
        <w:t xml:space="preserve">“for the sacrificer who has prepared the cut grass for the gods to come and sit on.”</w:t>
      </w:r>
    </w:p>
    <w:p>
      <w:pPr>
        <w:pStyle w:val="BodyText"/>
      </w:pPr>
      <w:r>
        <w:rPr>
          <w:b/>
          <w:bCs/>
        </w:rPr>
        <w:t xml:space="preserve">॥ Vyākaraṇa-prakriyā ॥</w:t>
      </w:r>
      <w:r>
        <w:t xml:space="preserve"> </w:t>
      </w:r>
      <w:r>
        <w:rPr>
          <w:i/>
          <w:iCs/>
        </w:rPr>
        <w:t xml:space="preserve">(grammar pages 492–494, noted briefly)</w:t>
      </w:r>
    </w:p>
    <w:p>
      <w:pPr>
        <w:pStyle w:val="BodyText"/>
      </w:pPr>
      <w:r>
        <w:rPr>
          <w:b/>
          <w:bCs/>
        </w:rPr>
        <w:t xml:space="preserve">देवान् (</w:t>
      </w:r>
      <w:r>
        <w:rPr>
          <w:b/>
          <w:bCs/>
          <w:i/>
          <w:iCs/>
        </w:rPr>
        <w:t xml:space="preserve">devān</w:t>
      </w:r>
      <w:r>
        <w:rPr>
          <w:b/>
          <w:bCs/>
        </w:rPr>
        <w:t xml:space="preserve">)</w:t>
      </w:r>
      <w:r>
        <w:t xml:space="preserve"> </w:t>
      </w:r>
      <w:r>
        <w:t xml:space="preserve">— in the Saṃhitā, since a word ending in</w:t>
      </w:r>
      <w:r>
        <w:t xml:space="preserve"> </w:t>
      </w:r>
      <w:r>
        <w:rPr>
          <w:i/>
          <w:iCs/>
        </w:rPr>
        <w:t xml:space="preserve">n</w:t>
      </w:r>
      <w:r>
        <w:t xml:space="preserve"> </w:t>
      </w:r>
      <w:r>
        <w:t xml:space="preserve">is followed by</w:t>
      </w:r>
      <w:r>
        <w:t xml:space="preserve"> </w:t>
      </w:r>
      <w:r>
        <w:rPr>
          <w:i/>
          <w:iCs/>
        </w:rPr>
        <w:t xml:space="preserve">i</w:t>
      </w:r>
      <w:r>
        <w:t xml:space="preserve"> </w:t>
      </w:r>
      <w:r>
        <w:t xml:space="preserve">in the same pāda,</w:t>
      </w:r>
      <w:r>
        <w:t xml:space="preserve"> </w:t>
      </w:r>
      <w:r>
        <w:t xml:space="preserve">“dīrghād aṭi samānapāde”</w:t>
      </w:r>
      <w:r>
        <w:t xml:space="preserve"> </w:t>
      </w:r>
      <w:r>
        <w:t xml:space="preserve">(Pā. 8-3-9 [?]):</w:t>
      </w:r>
      <w:r>
        <w:t xml:space="preserve"> </w:t>
      </w:r>
      <w:r>
        <w:rPr>
          <w:i/>
          <w:iCs/>
        </w:rPr>
        <w:t xml:space="preserve">n</w:t>
      </w:r>
      <w:r>
        <w:t xml:space="preserve"> </w:t>
      </w:r>
      <w:r>
        <w:t xml:space="preserve">is replaced by</w:t>
      </w:r>
      <w:r>
        <w:t xml:space="preserve"> </w:t>
      </w:r>
      <w:r>
        <w:rPr>
          <w:i/>
          <w:iCs/>
        </w:rPr>
        <w:t xml:space="preserve">ru</w:t>
      </w:r>
      <w:r>
        <w:t xml:space="preserve"> </w:t>
      </w:r>
      <w:r>
        <w:t xml:space="preserve">after a long vowel when an</w:t>
      </w:r>
      <w:r>
        <w:t xml:space="preserve"> </w:t>
      </w:r>
      <w:r>
        <w:rPr>
          <w:i/>
          <w:iCs/>
        </w:rPr>
        <w:t xml:space="preserve">aṭ</w:t>
      </w:r>
      <w:r>
        <w:t xml:space="preserve">-letter follows in the same pāda; then</w:t>
      </w:r>
      <w:r>
        <w:t xml:space="preserve"> </w:t>
      </w:r>
      <w:r>
        <w:t xml:space="preserve">“ato roraplutād aplute”</w:t>
      </w:r>
      <w:r>
        <w:t xml:space="preserve"> </w:t>
      </w:r>
      <w:r>
        <w:t xml:space="preserve">(Pā. 6-1-113 [?]) changes</w:t>
      </w:r>
      <w:r>
        <w:t xml:space="preserve"> </w:t>
      </w:r>
      <w:r>
        <w:rPr>
          <w:i/>
          <w:iCs/>
        </w:rPr>
        <w:t xml:space="preserve">ru</w:t>
      </w:r>
      <w:r>
        <w:t xml:space="preserve"> </w:t>
      </w:r>
      <w:r>
        <w:t xml:space="preserve">to</w:t>
      </w:r>
      <w:r>
        <w:t xml:space="preserve"> </w:t>
      </w:r>
      <w:r>
        <w:rPr>
          <w:i/>
          <w:iCs/>
        </w:rPr>
        <w:t xml:space="preserve">u</w:t>
      </w:r>
      <w:r>
        <w:t xml:space="preserve">;</w:t>
      </w:r>
      <w:r>
        <w:t xml:space="preserve"> </w:t>
      </w:r>
      <w:r>
        <w:t xml:space="preserve">“ād guṇaḥ”</w:t>
      </w:r>
      <w:r>
        <w:t xml:space="preserve">-type steps are blocked; and</w:t>
      </w:r>
      <w:r>
        <w:t xml:space="preserve"> </w:t>
      </w:r>
      <w:r>
        <w:t xml:space="preserve">“bhobhagoaghoapūrvasya yo ’śi”</w:t>
      </w:r>
      <w:r>
        <w:t xml:space="preserve"> </w:t>
      </w:r>
      <w:r>
        <w:t xml:space="preserve">(Pā. 8-3-17 [?]) and</w:t>
      </w:r>
      <w:r>
        <w:t xml:space="preserve"> </w:t>
      </w:r>
      <w:r>
        <w:t xml:space="preserve">“lopaḥ śākalyasya”</w:t>
      </w:r>
      <w:r>
        <w:t xml:space="preserve"> </w:t>
      </w:r>
      <w:r>
        <w:t xml:space="preserve">(Pā. 8-3-19 [?]) drop the</w:t>
      </w:r>
      <w:r>
        <w:t xml:space="preserve"> </w:t>
      </w:r>
      <w:r>
        <w:rPr>
          <w:i/>
          <w:iCs/>
        </w:rPr>
        <w:t xml:space="preserve">y</w:t>
      </w:r>
      <w:r>
        <w:t xml:space="preserve">; the nasal becomes</w:t>
      </w:r>
      <w:r>
        <w:t xml:space="preserve"> </w:t>
      </w:r>
      <w:r>
        <w:rPr>
          <w:i/>
          <w:iCs/>
        </w:rPr>
        <w:t xml:space="preserve">anunāsika</w:t>
      </w:r>
      <w:r>
        <w:t xml:space="preserve"> </w:t>
      </w:r>
      <w:r>
        <w:t xml:space="preserve">(</w:t>
      </w:r>
      <w:r>
        <w:t xml:space="preserve">“āko ’ṭi nityam”</w:t>
      </w:r>
      <w:r>
        <w:t xml:space="preserve"> </w:t>
      </w:r>
      <w:r>
        <w:t xml:space="preserve">[?]):</w:t>
      </w:r>
      <w:r>
        <w:t xml:space="preserve"> </w:t>
      </w:r>
      <w:r>
        <w:rPr>
          <w:i/>
          <w:iCs/>
        </w:rPr>
        <w:t xml:space="preserve">devām̐ ihā</w:t>
      </w:r>
      <w:r>
        <w:t xml:space="preserve">.</w:t>
      </w:r>
      <w:r>
        <w:t xml:space="preserve"> </w:t>
      </w:r>
      <w:r>
        <w:rPr>
          <w:b/>
          <w:bCs/>
        </w:rPr>
        <w:t xml:space="preserve">जज्ञानः (</w:t>
      </w:r>
      <w:r>
        <w:rPr>
          <w:b/>
          <w:bCs/>
          <w:i/>
          <w:iCs/>
        </w:rPr>
        <w:t xml:space="preserve">jajñānaḥ</w:t>
      </w:r>
      <w:r>
        <w:rPr>
          <w:b/>
          <w:bCs/>
        </w:rPr>
        <w:t xml:space="preserve">)</w:t>
      </w:r>
      <w:r>
        <w:t xml:space="preserve"> </w:t>
      </w:r>
      <w:r>
        <w:t xml:space="preserve">— root</w:t>
      </w:r>
      <w:r>
        <w:t xml:space="preserve"> </w:t>
      </w:r>
      <w:r>
        <w:rPr>
          <w:i/>
          <w:iCs/>
        </w:rPr>
        <w:t xml:space="preserve">janī prādurbhāve</w:t>
      </w:r>
      <w:r>
        <w:t xml:space="preserve">;</w:t>
      </w:r>
      <w:r>
        <w:t xml:space="preserve"> </w:t>
      </w:r>
      <w:r>
        <w:rPr>
          <w:i/>
          <w:iCs/>
        </w:rPr>
        <w:t xml:space="preserve">liṭ</w:t>
      </w:r>
      <w:r>
        <w:t xml:space="preserve"> </w:t>
      </w:r>
      <w:r>
        <w:t xml:space="preserve">→</w:t>
      </w:r>
      <w:r>
        <w:t xml:space="preserve"> </w:t>
      </w:r>
      <w:r>
        <w:rPr>
          <w:i/>
          <w:iCs/>
        </w:rPr>
        <w:t xml:space="preserve">kānac</w:t>
      </w:r>
      <w:r>
        <w:t xml:space="preserve"> </w:t>
      </w:r>
      <w:r>
        <w:t xml:space="preserve">(</w:t>
      </w:r>
      <w:r>
        <w:t xml:space="preserve">“liṭaḥ kānajvā,”</w:t>
      </w:r>
      <w:r>
        <w:t xml:space="preserve"> </w:t>
      </w:r>
      <w:r>
        <w:t xml:space="preserve">Pā. 3-2-106 [?]);</w:t>
      </w:r>
      <w:r>
        <w:t xml:space="preserve"> </w:t>
      </w:r>
      <w:r>
        <w:t xml:space="preserve">“gamahanajanakhanaghasāṃ lopaḥ kṅity anaṅi”</w:t>
      </w:r>
      <w:r>
        <w:t xml:space="preserve"> </w:t>
      </w:r>
      <w:r>
        <w:t xml:space="preserve">(Pā. 6-4-98 [?]) drops the</w:t>
      </w:r>
      <w:r>
        <w:t xml:space="preserve"> </w:t>
      </w:r>
      <w:r>
        <w:rPr>
          <w:i/>
          <w:iCs/>
        </w:rPr>
        <w:t xml:space="preserve">a</w:t>
      </w:r>
      <w:r>
        <w:t xml:space="preserve"> </w:t>
      </w:r>
      <w:r>
        <w:t xml:space="preserve">of</w:t>
      </w:r>
      <w:r>
        <w:t xml:space="preserve"> </w:t>
      </w:r>
      <w:r>
        <w:rPr>
          <w:i/>
          <w:iCs/>
        </w:rPr>
        <w:t xml:space="preserve">jan</w:t>
      </w:r>
      <w:r>
        <w:t xml:space="preserve"> </w:t>
      </w:r>
      <w:r>
        <w:t xml:space="preserve">before a</w:t>
      </w:r>
      <w:r>
        <w:t xml:space="preserve"> </w:t>
      </w:r>
      <w:r>
        <w:rPr>
          <w:i/>
          <w:iCs/>
        </w:rPr>
        <w:t xml:space="preserve">kit</w:t>
      </w:r>
      <w:r>
        <w:t xml:space="preserve"> </w:t>
      </w:r>
      <w:r>
        <w:t xml:space="preserve">or</w:t>
      </w:r>
      <w:r>
        <w:t xml:space="preserve"> </w:t>
      </w:r>
      <w:r>
        <w:rPr>
          <w:i/>
          <w:iCs/>
        </w:rPr>
        <w:t xml:space="preserve">ṅit</w:t>
      </w:r>
      <w:r>
        <w:t xml:space="preserve"> </w:t>
      </w:r>
      <w:r>
        <w:t xml:space="preserve">suffix that is not</w:t>
      </w:r>
      <w:r>
        <w:t xml:space="preserve"> </w:t>
      </w:r>
      <w:r>
        <w:rPr>
          <w:i/>
          <w:iCs/>
        </w:rPr>
        <w:t xml:space="preserve">aṅ</w:t>
      </w:r>
      <w:r>
        <w:t xml:space="preserve">; the doubling rule (Pā. 1-1-59 [?],</w:t>
      </w:r>
      <w:r>
        <w:t xml:space="preserve"> </w:t>
      </w:r>
      <w:r>
        <w:t xml:space="preserve">“dvirvacane ’ci”</w:t>
      </w:r>
      <w:r>
        <w:t xml:space="preserve">) gives</w:t>
      </w:r>
      <w:r>
        <w:t xml:space="preserve"> </w:t>
      </w:r>
      <w:r>
        <w:rPr>
          <w:i/>
          <w:iCs/>
        </w:rPr>
        <w:t xml:space="preserve">sthānivadbhāva</w:t>
      </w:r>
      <w:r>
        <w:t xml:space="preserve"> </w:t>
      </w:r>
      <w:r>
        <w:t xml:space="preserve">so that the doubling takes place as if the</w:t>
      </w:r>
      <w:r>
        <w:t xml:space="preserve"> </w:t>
      </w:r>
      <w:r>
        <w:rPr>
          <w:i/>
          <w:iCs/>
        </w:rPr>
        <w:t xml:space="preserve">a</w:t>
      </w:r>
      <w:r>
        <w:t xml:space="preserve"> </w:t>
      </w:r>
      <w:r>
        <w:t xml:space="preserve">were still present;</w:t>
      </w:r>
      <w:r>
        <w:t xml:space="preserve"> </w:t>
      </w:r>
      <w:r>
        <w:t xml:space="preserve">“liṭi dhātor anabhyāsasya”</w:t>
      </w:r>
      <w:r>
        <w:t xml:space="preserve"> </w:t>
      </w:r>
      <w:r>
        <w:t xml:space="preserve">(Pā. 6-1-8 [?]); the reduplicate</w:t>
      </w:r>
      <w:r>
        <w:t xml:space="preserve"> </w:t>
      </w:r>
      <w:r>
        <w:rPr>
          <w:i/>
          <w:iCs/>
        </w:rPr>
        <w:t xml:space="preserve">j</w:t>
      </w:r>
      <w:r>
        <w:t xml:space="preserve"> </w:t>
      </w:r>
      <w:r>
        <w:t xml:space="preserve">→</w:t>
      </w:r>
      <w:r>
        <w:t xml:space="preserve"> </w:t>
      </w:r>
      <w:r>
        <w:rPr>
          <w:i/>
          <w:iCs/>
        </w:rPr>
        <w:t xml:space="preserve">j</w:t>
      </w:r>
      <w:r>
        <w:t xml:space="preserve">; the</w:t>
      </w:r>
      <w:r>
        <w:t xml:space="preserve"> </w:t>
      </w:r>
      <w:r>
        <w:rPr>
          <w:i/>
          <w:iCs/>
        </w:rPr>
        <w:t xml:space="preserve">n</w:t>
      </w:r>
      <w:r>
        <w:t xml:space="preserve"> </w:t>
      </w:r>
      <w:r>
        <w:t xml:space="preserve">after the</w:t>
      </w:r>
      <w:r>
        <w:t xml:space="preserve"> </w:t>
      </w:r>
      <w:r>
        <w:rPr>
          <w:i/>
          <w:iCs/>
        </w:rPr>
        <w:t xml:space="preserve">j</w:t>
      </w:r>
      <w:r>
        <w:t xml:space="preserve">-class becomes</w:t>
      </w:r>
      <w:r>
        <w:t xml:space="preserve"> </w:t>
      </w:r>
      <w:r>
        <w:rPr>
          <w:i/>
          <w:iCs/>
        </w:rPr>
        <w:t xml:space="preserve">ñ</w:t>
      </w:r>
      <w:r>
        <w:t xml:space="preserve"> </w:t>
      </w:r>
      <w:r>
        <w:t xml:space="preserve">by</w:t>
      </w:r>
      <w:r>
        <w:t xml:space="preserve"> </w:t>
      </w:r>
      <w:r>
        <w:rPr>
          <w:i/>
          <w:iCs/>
        </w:rPr>
        <w:t xml:space="preserve">śchutva</w:t>
      </w:r>
      <w:r>
        <w:t xml:space="preserve"> </w:t>
      </w:r>
      <w:r>
        <w:t xml:space="preserve">(</w:t>
      </w:r>
      <w:r>
        <w:t xml:space="preserve">“stoḥ ścunā ścuḥ,”</w:t>
      </w:r>
      <w:r>
        <w:t xml:space="preserve"> </w:t>
      </w:r>
      <w:r>
        <w:t xml:space="preserve">Pā. 8-4-40 [?]), giving</w:t>
      </w:r>
      <w:r>
        <w:t xml:space="preserve"> </w:t>
      </w:r>
      <w:r>
        <w:rPr>
          <w:i/>
          <w:iCs/>
        </w:rPr>
        <w:t xml:space="preserve">jajñāna</w:t>
      </w:r>
      <w:r>
        <w:t xml:space="preserve">;</w:t>
      </w:r>
      <w:r>
        <w:t xml:space="preserve"> </w:t>
      </w:r>
      <w:r>
        <w:rPr>
          <w:i/>
          <w:iCs/>
        </w:rPr>
        <w:t xml:space="preserve">kānac</w:t>
      </w:r>
      <w:r>
        <w:t xml:space="preserve"> </w:t>
      </w:r>
      <w:r>
        <w:t xml:space="preserve">is</w:t>
      </w:r>
      <w:r>
        <w:t xml:space="preserve"> </w:t>
      </w:r>
      <w:r>
        <w:rPr>
          <w:i/>
          <w:iCs/>
        </w:rPr>
        <w:t xml:space="preserve">cit</w:t>
      </w:r>
      <w:r>
        <w:t xml:space="preserve">, so final-udātta.</w:t>
      </w:r>
      <w:r>
        <w:t xml:space="preserve"> </w:t>
      </w:r>
      <w:r>
        <w:rPr>
          <w:b/>
          <w:bCs/>
        </w:rPr>
        <w:t xml:space="preserve">वृक्तबर्हिषे (</w:t>
      </w:r>
      <w:r>
        <w:rPr>
          <w:b/>
          <w:bCs/>
          <w:i/>
          <w:iCs/>
        </w:rPr>
        <w:t xml:space="preserve">vṛktabarhiṣe</w:t>
      </w:r>
      <w:r>
        <w:rPr>
          <w:b/>
          <w:bCs/>
        </w:rPr>
        <w:t xml:space="preserve">)</w:t>
      </w:r>
      <w:r>
        <w:t xml:space="preserve"> </w:t>
      </w:r>
      <w:r>
        <w:t xml:space="preserve">— root</w:t>
      </w:r>
      <w:r>
        <w:t xml:space="preserve"> </w:t>
      </w:r>
      <w:r>
        <w:rPr>
          <w:i/>
          <w:iCs/>
        </w:rPr>
        <w:t xml:space="preserve">ovraścū chedane</w:t>
      </w:r>
      <w:r>
        <w:t xml:space="preserve"> </w:t>
      </w:r>
      <w:r>
        <w:t xml:space="preserve">(</w:t>
      </w:r>
      <w:r>
        <w:rPr>
          <w:i/>
          <w:iCs/>
        </w:rPr>
        <w:t xml:space="preserve">ūdit</w:t>
      </w:r>
      <w:r>
        <w:t xml:space="preserve">);</w:t>
      </w:r>
      <w:r>
        <w:t xml:space="preserve"> </w:t>
      </w:r>
      <w:r>
        <w:t xml:space="preserve">“svarati-sūti-sūyati-dhūñūdito vā”</w:t>
      </w:r>
      <w:r>
        <w:t xml:space="preserve"> </w:t>
      </w:r>
      <w:r>
        <w:t xml:space="preserve">(Pā. 7-2-44 [?]): after roots beginning with</w:t>
      </w:r>
      <w:r>
        <w:t xml:space="preserve"> </w:t>
      </w:r>
      <w:r>
        <w:rPr>
          <w:i/>
          <w:iCs/>
        </w:rPr>
        <w:t xml:space="preserve">svṛ</w:t>
      </w:r>
      <w:r>
        <w:t xml:space="preserve">,</w:t>
      </w:r>
      <w:r>
        <w:t xml:space="preserve"> </w:t>
      </w:r>
      <w:r>
        <w:rPr>
          <w:i/>
          <w:iCs/>
        </w:rPr>
        <w:t xml:space="preserve">ṣū</w:t>
      </w:r>
      <w:r>
        <w:t xml:space="preserve">,</w:t>
      </w:r>
      <w:r>
        <w:t xml:space="preserve"> </w:t>
      </w:r>
      <w:r>
        <w:rPr>
          <w:i/>
          <w:iCs/>
        </w:rPr>
        <w:t xml:space="preserve">ṣūṅ</w:t>
      </w:r>
      <w:r>
        <w:t xml:space="preserve">,</w:t>
      </w:r>
      <w:r>
        <w:t xml:space="preserve"> </w:t>
      </w:r>
      <w:r>
        <w:rPr>
          <w:i/>
          <w:iCs/>
        </w:rPr>
        <w:t xml:space="preserve">dhūñ</w:t>
      </w:r>
      <w:r>
        <w:t xml:space="preserve"> </w:t>
      </w:r>
      <w:r>
        <w:t xml:space="preserve">and</w:t>
      </w:r>
      <w:r>
        <w:t xml:space="preserve"> </w:t>
      </w:r>
      <w:r>
        <w:rPr>
          <w:i/>
          <w:iCs/>
        </w:rPr>
        <w:t xml:space="preserve">ūdit</w:t>
      </w:r>
      <w:r>
        <w:t xml:space="preserve"> </w:t>
      </w:r>
      <w:r>
        <w:t xml:space="preserve">roots, the augment</w:t>
      </w:r>
      <w:r>
        <w:t xml:space="preserve"> </w:t>
      </w:r>
      <w:r>
        <w:rPr>
          <w:i/>
          <w:iCs/>
        </w:rPr>
        <w:t xml:space="preserve">iṭ</w:t>
      </w:r>
      <w:r>
        <w:t xml:space="preserve"> </w:t>
      </w:r>
      <w:r>
        <w:t xml:space="preserve">is optional before an</w:t>
      </w:r>
      <w:r>
        <w:t xml:space="preserve"> </w:t>
      </w:r>
      <w:r>
        <w:rPr>
          <w:i/>
          <w:iCs/>
        </w:rPr>
        <w:t xml:space="preserve">ārdhadhātuka</w:t>
      </w:r>
      <w:r>
        <w:t xml:space="preserve"> </w:t>
      </w:r>
      <w:r>
        <w:t xml:space="preserve">beginning with a consonant;</w:t>
      </w:r>
      <w:r>
        <w:t xml:space="preserve"> </w:t>
      </w:r>
      <w:r>
        <w:t xml:space="preserve">“niṣṭhā”</w:t>
      </w:r>
      <w:r>
        <w:t xml:space="preserve"> </w:t>
      </w:r>
      <w:r>
        <w:t xml:space="preserve">(Pā. 3-2-102 [?]) gives</w:t>
      </w:r>
      <w:r>
        <w:t xml:space="preserve"> </w:t>
      </w:r>
      <w:r>
        <w:rPr>
          <w:i/>
          <w:iCs/>
        </w:rPr>
        <w:t xml:space="preserve">kta</w:t>
      </w:r>
      <w:r>
        <w:t xml:space="preserve">; by</w:t>
      </w:r>
      <w:r>
        <w:t xml:space="preserve"> </w:t>
      </w:r>
      <w:r>
        <w:t xml:space="preserve">“yasya vibhāṣā”</w:t>
      </w:r>
      <w:r>
        <w:t xml:space="preserve"> </w:t>
      </w:r>
      <w:r>
        <w:t xml:space="preserve">(Pā. 7-2-15 [?]) no</w:t>
      </w:r>
      <w:r>
        <w:t xml:space="preserve"> </w:t>
      </w:r>
      <w:r>
        <w:rPr>
          <w:i/>
          <w:iCs/>
        </w:rPr>
        <w:t xml:space="preserve">iṭ</w:t>
      </w:r>
      <w:r>
        <w:t xml:space="preserve"> </w:t>
      </w:r>
      <w:r>
        <w:t xml:space="preserve">before</w:t>
      </w:r>
      <w:r>
        <w:t xml:space="preserve"> </w:t>
      </w:r>
      <w:r>
        <w:rPr>
          <w:i/>
          <w:iCs/>
        </w:rPr>
        <w:t xml:space="preserve">kta</w:t>
      </w:r>
      <w:r>
        <w:t xml:space="preserve"> </w:t>
      </w:r>
      <w:r>
        <w:t xml:space="preserve">when</w:t>
      </w:r>
      <w:r>
        <w:t xml:space="preserve"> </w:t>
      </w:r>
      <w:r>
        <w:rPr>
          <w:i/>
          <w:iCs/>
        </w:rPr>
        <w:t xml:space="preserve">iṭ</w:t>
      </w:r>
      <w:r>
        <w:t xml:space="preserve"> </w:t>
      </w:r>
      <w:r>
        <w:t xml:space="preserve">is optional for the root;</w:t>
      </w:r>
      <w:r>
        <w:t xml:space="preserve"> </w:t>
      </w:r>
      <w:r>
        <w:rPr>
          <w:i/>
          <w:iCs/>
        </w:rPr>
        <w:t xml:space="preserve">vraśc</w:t>
      </w:r>
      <w:r>
        <w:t xml:space="preserve"> </w:t>
      </w:r>
      <w:r>
        <w:t xml:space="preserve">+</w:t>
      </w:r>
      <w:r>
        <w:t xml:space="preserve"> </w:t>
      </w:r>
      <w:r>
        <w:rPr>
          <w:i/>
          <w:iCs/>
        </w:rPr>
        <w:t xml:space="preserve">ta</w:t>
      </w:r>
      <w:r>
        <w:t xml:space="preserve">;</w:t>
      </w:r>
      <w:r>
        <w:t xml:space="preserve"> </w:t>
      </w:r>
      <w:r>
        <w:t xml:space="preserve">“oditaś ca”</w:t>
      </w:r>
      <w:r>
        <w:t xml:space="preserve"> </w:t>
      </w:r>
      <w:r>
        <w:t xml:space="preserve">(Pā. 8-2-45 [?]):</w:t>
      </w:r>
      <w:r>
        <w:t xml:space="preserve"> </w:t>
      </w:r>
      <w:r>
        <w:rPr>
          <w:i/>
          <w:iCs/>
        </w:rPr>
        <w:t xml:space="preserve">kta</w:t>
      </w:r>
      <w:r>
        <w:t xml:space="preserve"> </w:t>
      </w:r>
      <w:r>
        <w:t xml:space="preserve">after an</w:t>
      </w:r>
      <w:r>
        <w:t xml:space="preserve"> </w:t>
      </w:r>
      <w:r>
        <w:rPr>
          <w:i/>
          <w:iCs/>
        </w:rPr>
        <w:t xml:space="preserve">ot</w:t>
      </w:r>
      <w:r>
        <w:t xml:space="preserve">-marked root has</w:t>
      </w:r>
      <w:r>
        <w:t xml:space="preserve"> </w:t>
      </w:r>
      <w:r>
        <w:rPr>
          <w:i/>
          <w:iCs/>
        </w:rPr>
        <w:t xml:space="preserve">n</w:t>
      </w:r>
      <w:r>
        <w:t xml:space="preserve">-form for</w:t>
      </w:r>
      <w:r>
        <w:t xml:space="preserve"> </w:t>
      </w:r>
      <w:r>
        <w:rPr>
          <w:i/>
          <w:iCs/>
        </w:rPr>
        <w:t xml:space="preserve">t</w:t>
      </w:r>
      <w:r>
        <w:t xml:space="preserve">, but here</w:t>
      </w:r>
      <w:r>
        <w:t xml:space="preserve"> </w:t>
      </w:r>
      <w:r>
        <w:rPr>
          <w:i/>
          <w:iCs/>
        </w:rPr>
        <w:t xml:space="preserve">iṭ</w:t>
      </w:r>
      <w:r>
        <w:t xml:space="preserve"> </w:t>
      </w:r>
      <w:r>
        <w:t xml:space="preserve">does not arise so</w:t>
      </w:r>
      <w:r>
        <w:t xml:space="preserve"> </w:t>
      </w:r>
      <w:r>
        <w:rPr>
          <w:i/>
          <w:iCs/>
        </w:rPr>
        <w:t xml:space="preserve">t</w:t>
      </w:r>
      <w:r>
        <w:t xml:space="preserve"> </w:t>
      </w:r>
      <w:r>
        <w:t xml:space="preserve">→</w:t>
      </w:r>
      <w:r>
        <w:t xml:space="preserve"> </w:t>
      </w:r>
      <w:r>
        <w:rPr>
          <w:i/>
          <w:iCs/>
        </w:rPr>
        <w:t xml:space="preserve">n</w:t>
      </w:r>
      <w:r>
        <w:t xml:space="preserve"> </w:t>
      </w:r>
      <w:r>
        <w:t xml:space="preserve">— the print argues at length whether the</w:t>
      </w:r>
      <w:r>
        <w:t xml:space="preserve"> </w:t>
      </w:r>
      <w:r>
        <w:rPr>
          <w:i/>
          <w:iCs/>
        </w:rPr>
        <w:t xml:space="preserve">n</w:t>
      </w:r>
      <w:r>
        <w:t xml:space="preserve"> </w:t>
      </w:r>
      <w:r>
        <w:t xml:space="preserve">(</w:t>
      </w:r>
      <w:r>
        <w:rPr>
          <w:i/>
          <w:iCs/>
        </w:rPr>
        <w:t xml:space="preserve">natva</w:t>
      </w:r>
      <w:r>
        <w:t xml:space="preserve">) is</w:t>
      </w:r>
      <w:r>
        <w:t xml:space="preserve"> </w:t>
      </w:r>
      <w:r>
        <w:t xml:space="preserve">“seen”</w:t>
      </w:r>
      <w:r>
        <w:t xml:space="preserve"> </w:t>
      </w:r>
      <w:r>
        <w:t xml:space="preserve">or</w:t>
      </w:r>
      <w:r>
        <w:t xml:space="preserve"> </w:t>
      </w:r>
      <w:r>
        <w:t xml:space="preserve">“unseen”</w:t>
      </w:r>
      <w:r>
        <w:t xml:space="preserve"> </w:t>
      </w:r>
      <w:r>
        <w:t xml:space="preserve">(</w:t>
      </w:r>
      <w:r>
        <w:rPr>
          <w:i/>
          <w:iCs/>
        </w:rPr>
        <w:t xml:space="preserve">pūrvatrāsiddham</w:t>
      </w:r>
      <w:r>
        <w:t xml:space="preserve">, Pā. 8-2-1 [?]); the root’s</w:t>
      </w:r>
      <w:r>
        <w:t xml:space="preserve"> </w:t>
      </w:r>
      <w:r>
        <w:rPr>
          <w:i/>
          <w:iCs/>
        </w:rPr>
        <w:t xml:space="preserve">r</w:t>
      </w:r>
      <w:r>
        <w:t xml:space="preserve"> </w:t>
      </w:r>
      <w:r>
        <w:t xml:space="preserve">takes</w:t>
      </w:r>
      <w:r>
        <w:t xml:space="preserve"> </w:t>
      </w:r>
      <w:r>
        <w:rPr>
          <w:i/>
          <w:iCs/>
        </w:rPr>
        <w:t xml:space="preserve">ṛ</w:t>
      </w:r>
      <w:r>
        <w:t xml:space="preserve"> </w:t>
      </w:r>
      <w:r>
        <w:t xml:space="preserve">by</w:t>
      </w:r>
      <w:r>
        <w:t xml:space="preserve"> </w:t>
      </w:r>
      <w:r>
        <w:rPr>
          <w:i/>
          <w:iCs/>
        </w:rPr>
        <w:t xml:space="preserve">saṃprasāraṇa</w:t>
      </w:r>
      <w:r>
        <w:t xml:space="preserve"> </w:t>
      </w:r>
      <w:r>
        <w:t xml:space="preserve">(</w:t>
      </w:r>
      <w:r>
        <w:t xml:space="preserve">“grahijyāvayivyadhivaṣṭi-vicativṛścatipṛcchatibhṛjjatīnāṃ ṅiti ca,”</w:t>
      </w:r>
      <w:r>
        <w:t xml:space="preserve"> </w:t>
      </w:r>
      <w:r>
        <w:t xml:space="preserve">Pā. 6-1-16 [?]):</w:t>
      </w:r>
      <w:r>
        <w:t xml:space="preserve"> </w:t>
      </w:r>
      <w:r>
        <w:rPr>
          <w:i/>
          <w:iCs/>
        </w:rPr>
        <w:t xml:space="preserve">vṛśc</w:t>
      </w:r>
      <w:r>
        <w:t xml:space="preserve">;</w:t>
      </w:r>
      <w:r>
        <w:t xml:space="preserve"> </w:t>
      </w:r>
      <w:r>
        <w:t xml:space="preserve">“saṃyogādyor ante…”</w:t>
      </w:r>
      <w:r>
        <w:t xml:space="preserve">: the</w:t>
      </w:r>
      <w:r>
        <w:t xml:space="preserve"> </w:t>
      </w:r>
      <w:r>
        <w:rPr>
          <w:i/>
          <w:iCs/>
        </w:rPr>
        <w:t xml:space="preserve">ś</w:t>
      </w:r>
      <w:r>
        <w:t xml:space="preserve"> </w:t>
      </w:r>
      <w:r>
        <w:t xml:space="preserve">is dropped (</w:t>
      </w:r>
      <w:r>
        <w:t xml:space="preserve">“sko ’ḥ saṃyogādyor ante ca,”</w:t>
      </w:r>
      <w:r>
        <w:t xml:space="preserve"> </w:t>
      </w:r>
      <w:r>
        <w:t xml:space="preserve">Pā. 8-2-29 [?]); the long argument shows that although the</w:t>
      </w:r>
      <w:r>
        <w:t xml:space="preserve"> </w:t>
      </w:r>
      <w:r>
        <w:rPr>
          <w:i/>
          <w:iCs/>
        </w:rPr>
        <w:t xml:space="preserve">nistha-n</w:t>
      </w:r>
      <w:r>
        <w:t xml:space="preserve"> </w:t>
      </w:r>
      <w:r>
        <w:t xml:space="preserve">is</w:t>
      </w:r>
      <w:r>
        <w:t xml:space="preserve"> </w:t>
      </w:r>
      <w:r>
        <w:t xml:space="preserve">“unseen,”</w:t>
      </w:r>
      <w:r>
        <w:t xml:space="preserve"> </w:t>
      </w:r>
      <w:r>
        <w:t xml:space="preserve">the form</w:t>
      </w:r>
      <w:r>
        <w:t xml:space="preserve"> </w:t>
      </w:r>
      <w:r>
        <w:rPr>
          <w:i/>
          <w:iCs/>
        </w:rPr>
        <w:t xml:space="preserve">vṛkta</w:t>
      </w:r>
      <w:r>
        <w:t xml:space="preserve"> </w:t>
      </w:r>
      <w:r>
        <w:t xml:space="preserve">results —</w:t>
      </w:r>
      <w:r>
        <w:t xml:space="preserve"> </w:t>
      </w:r>
      <w:r>
        <w:t xml:space="preserve">“vṛścabhrasjasṛjamṛjayajarājabhrājachaśāṃ ṣaḥ”</w:t>
      </w:r>
      <w:r>
        <w:t xml:space="preserve"> </w:t>
      </w:r>
      <w:r>
        <w:t xml:space="preserve">(Pā. 8-2-36 [?]) would change</w:t>
      </w:r>
      <w:r>
        <w:t xml:space="preserve"> </w:t>
      </w:r>
      <w:r>
        <w:rPr>
          <w:i/>
          <w:iCs/>
        </w:rPr>
        <w:t xml:space="preserve">ś</w:t>
      </w:r>
      <w:r>
        <w:t xml:space="preserve"> </w:t>
      </w:r>
      <w:r>
        <w:t xml:space="preserve">→</w:t>
      </w:r>
      <w:r>
        <w:t xml:space="preserve"> </w:t>
      </w:r>
      <w:r>
        <w:rPr>
          <w:i/>
          <w:iCs/>
        </w:rPr>
        <w:t xml:space="preserve">ṣ</w:t>
      </w:r>
      <w:r>
        <w:t xml:space="preserve"> </w:t>
      </w:r>
      <w:r>
        <w:t xml:space="preserve">but the</w:t>
      </w:r>
      <w:r>
        <w:t xml:space="preserve"> </w:t>
      </w:r>
      <w:r>
        <w:rPr>
          <w:i/>
          <w:iCs/>
        </w:rPr>
        <w:t xml:space="preserve">niṣṭhā</w:t>
      </w:r>
      <w:r>
        <w:t xml:space="preserve"> </w:t>
      </w:r>
      <w:r>
        <w:t xml:space="preserve">rule takes priority (Pā. 8-2-? vārttika [?]); the</w:t>
      </w:r>
      <w:r>
        <w:t xml:space="preserve"> </w:t>
      </w:r>
      <w:r>
        <w:rPr>
          <w:i/>
          <w:iCs/>
        </w:rPr>
        <w:t xml:space="preserve">c</w:t>
      </w:r>
      <w:r>
        <w:t xml:space="preserve"> </w:t>
      </w:r>
      <w:r>
        <w:t xml:space="preserve">→</w:t>
      </w:r>
      <w:r>
        <w:t xml:space="preserve"> </w:t>
      </w:r>
      <w:r>
        <w:rPr>
          <w:i/>
          <w:iCs/>
        </w:rPr>
        <w:t xml:space="preserve">k</w:t>
      </w:r>
      <w:r>
        <w:t xml:space="preserve"> </w:t>
      </w:r>
      <w:r>
        <w:t xml:space="preserve">(</w:t>
      </w:r>
      <w:r>
        <w:t xml:space="preserve">“coḥ kuḥ,”</w:t>
      </w:r>
      <w:r>
        <w:t xml:space="preserve"> </w:t>
      </w:r>
      <w:r>
        <w:t xml:space="preserve">Pā. 8-2-30 [?]) gives</w:t>
      </w:r>
      <w:r>
        <w:t xml:space="preserve"> </w:t>
      </w:r>
      <w:r>
        <w:rPr>
          <w:i/>
          <w:iCs/>
        </w:rPr>
        <w:t xml:space="preserve">vṛkta</w:t>
      </w:r>
      <w:r>
        <w:t xml:space="preserve">; final-udātta by the suffix;</w:t>
      </w:r>
      <w:r>
        <w:t xml:space="preserve"> </w:t>
      </w:r>
      <w:r>
        <w:rPr>
          <w:i/>
          <w:iCs/>
        </w:rPr>
        <w:t xml:space="preserve">vṛktaṃ barhir yasmai</w:t>
      </w:r>
      <w:r>
        <w:t xml:space="preserve"> </w:t>
      </w:r>
      <w:r>
        <w:t xml:space="preserve">(</w:t>
      </w:r>
      <w:r>
        <w:t xml:space="preserve">“for whom the</w:t>
      </w:r>
      <w:r>
        <w:t xml:space="preserve"> </w:t>
      </w:r>
      <w:r>
        <w:rPr>
          <w:i/>
          <w:iCs/>
        </w:rPr>
        <w:t xml:space="preserve">barhis</w:t>
      </w:r>
      <w:r>
        <w:t xml:space="preserve"> </w:t>
      </w:r>
      <w:r>
        <w:t xml:space="preserve">has been cut”</w:t>
      </w:r>
      <w:r>
        <w:t xml:space="preserve">), or</w:t>
      </w:r>
      <w:r>
        <w:t xml:space="preserve"> </w:t>
      </w:r>
      <w:r>
        <w:rPr>
          <w:i/>
          <w:iCs/>
        </w:rPr>
        <w:t xml:space="preserve">yena ṛtvijā</w:t>
      </w:r>
      <w:r>
        <w:t xml:space="preserve"> </w:t>
      </w:r>
      <w:r>
        <w:t xml:space="preserve">(</w:t>
      </w:r>
      <w:r>
        <w:t xml:space="preserve">“by whom, the priest”</w:t>
      </w:r>
      <w:r>
        <w:t xml:space="preserve">), a bahuvrīhi, with the first member’s accent by</w:t>
      </w:r>
      <w:r>
        <w:t xml:space="preserve"> </w:t>
      </w:r>
      <w:r>
        <w:t xml:space="preserve">“bahuvrīhau prakṛtyā pūrvapadam”</w:t>
      </w:r>
      <w:r>
        <w:t xml:space="preserve"> </w:t>
      </w:r>
      <w:r>
        <w:t xml:space="preserve">(Pā. 6-2-1 [?]).</w:t>
      </w:r>
      <w:r>
        <w:t xml:space="preserve"> </w:t>
      </w:r>
      <w:r>
        <w:rPr>
          <w:b/>
          <w:bCs/>
        </w:rPr>
        <w:t xml:space="preserve">असि (</w:t>
      </w:r>
      <w:r>
        <w:rPr>
          <w:b/>
          <w:bCs/>
          <w:i/>
          <w:iCs/>
        </w:rPr>
        <w:t xml:space="preserve">asi</w:t>
      </w:r>
      <w:r>
        <w:rPr>
          <w:b/>
          <w:bCs/>
        </w:rPr>
        <w:t xml:space="preserve">)</w:t>
      </w:r>
      <w:r>
        <w:t xml:space="preserve"> </w:t>
      </w:r>
      <w:r>
        <w:t xml:space="preserve">— root</w:t>
      </w:r>
      <w:r>
        <w:t xml:space="preserve"> </w:t>
      </w:r>
      <w:r>
        <w:rPr>
          <w:i/>
          <w:iCs/>
        </w:rPr>
        <w:t xml:space="preserve">as bhuvi</w:t>
      </w:r>
      <w:r>
        <w:t xml:space="preserve">,</w:t>
      </w:r>
      <w:r>
        <w:t xml:space="preserve"> </w:t>
      </w:r>
      <w:r>
        <w:rPr>
          <w:i/>
          <w:iCs/>
        </w:rPr>
        <w:t xml:space="preserve">laṭ</w:t>
      </w:r>
      <w:r>
        <w:t xml:space="preserve"> </w:t>
      </w:r>
      <w:r>
        <w:t xml:space="preserve">second singular</w:t>
      </w:r>
      <w:r>
        <w:t xml:space="preserve"> </w:t>
      </w:r>
      <w:r>
        <w:rPr>
          <w:i/>
          <w:iCs/>
        </w:rPr>
        <w:t xml:space="preserve">sip</w:t>
      </w:r>
      <w:r>
        <w:t xml:space="preserve">; the</w:t>
      </w:r>
      <w:r>
        <w:t xml:space="preserve"> </w:t>
      </w:r>
      <w:r>
        <w:rPr>
          <w:i/>
          <w:iCs/>
        </w:rPr>
        <w:t xml:space="preserve">śap</w:t>
      </w:r>
      <w:r>
        <w:t xml:space="preserve"> </w:t>
      </w:r>
      <w:r>
        <w:t xml:space="preserve">is dropped (</w:t>
      </w:r>
      <w:r>
        <w:t xml:space="preserve">“ādiprabhṛtibhyaḥ śapaḥ,”</w:t>
      </w:r>
      <w:r>
        <w:t xml:space="preserve"> </w:t>
      </w:r>
      <w:r>
        <w:t xml:space="preserve">Pā. 2-4-72 [?]);</w:t>
      </w:r>
      <w:r>
        <w:t xml:space="preserve"> </w:t>
      </w:r>
      <w:r>
        <w:t xml:space="preserve">“tāsastyor lopaḥ”</w:t>
      </w:r>
      <w:r>
        <w:t xml:space="preserve"> </w:t>
      </w:r>
      <w:r>
        <w:t xml:space="preserve">(Pā. 7-4-50 [?]) drops the</w:t>
      </w:r>
      <w:r>
        <w:t xml:space="preserve"> </w:t>
      </w:r>
      <w:r>
        <w:rPr>
          <w:i/>
          <w:iCs/>
        </w:rPr>
        <w:t xml:space="preserve">s</w:t>
      </w:r>
      <w:r>
        <w:t xml:space="preserve"> </w:t>
      </w:r>
      <w:r>
        <w:t xml:space="preserve">of</w:t>
      </w:r>
      <w:r>
        <w:t xml:space="preserve"> </w:t>
      </w:r>
      <w:r>
        <w:rPr>
          <w:i/>
          <w:iCs/>
        </w:rPr>
        <w:t xml:space="preserve">as</w:t>
      </w:r>
      <w:r>
        <w:t xml:space="preserve"> </w:t>
      </w:r>
      <w:r>
        <w:t xml:space="preserve">before a</w:t>
      </w:r>
      <w:r>
        <w:t xml:space="preserve"> </w:t>
      </w:r>
      <w:r>
        <w:rPr>
          <w:i/>
          <w:iCs/>
        </w:rPr>
        <w:t xml:space="preserve">s</w:t>
      </w:r>
      <w:r>
        <w:t xml:space="preserve">-initial ending;</w:t>
      </w:r>
      <w:r>
        <w:t xml:space="preserve"> </w:t>
      </w:r>
      <w:r>
        <w:rPr>
          <w:i/>
          <w:iCs/>
        </w:rPr>
        <w:t xml:space="preserve">asi</w:t>
      </w:r>
      <w:r>
        <w:t xml:space="preserve">; not lowered because it begins the pāda.</w:t>
      </w:r>
      <w:r>
        <w:t xml:space="preserve"> </w:t>
      </w:r>
      <w:r>
        <w:rPr>
          <w:b/>
          <w:bCs/>
        </w:rPr>
        <w:t xml:space="preserve">होता (</w:t>
      </w:r>
      <w:r>
        <w:rPr>
          <w:b/>
          <w:bCs/>
          <w:i/>
          <w:iCs/>
        </w:rPr>
        <w:t xml:space="preserve">hotā</w:t>
      </w:r>
      <w:r>
        <w:rPr>
          <w:b/>
          <w:bCs/>
        </w:rPr>
        <w:t xml:space="preserve">)</w:t>
      </w:r>
      <w:r>
        <w:t xml:space="preserve"> </w:t>
      </w:r>
      <w:r>
        <w:t xml:space="preserve">— root</w:t>
      </w:r>
      <w:r>
        <w:t xml:space="preserve"> </w:t>
      </w:r>
      <w:r>
        <w:rPr>
          <w:i/>
          <w:iCs/>
        </w:rPr>
        <w:t xml:space="preserve">hveñ</w:t>
      </w:r>
      <w:r>
        <w:t xml:space="preserve"> </w:t>
      </w:r>
      <w:r>
        <w:t xml:space="preserve">with</w:t>
      </w:r>
      <w:r>
        <w:t xml:space="preserve"> </w:t>
      </w:r>
      <w:r>
        <w:rPr>
          <w:i/>
          <w:iCs/>
        </w:rPr>
        <w:t xml:space="preserve">tṛn</w:t>
      </w:r>
      <w:r>
        <w:t xml:space="preserve"> </w:t>
      </w:r>
      <w:r>
        <w:t xml:space="preserve">in the habitual sense;</w:t>
      </w:r>
      <w:r>
        <w:t xml:space="preserve"> </w:t>
      </w:r>
      <w:r>
        <w:rPr>
          <w:i/>
          <w:iCs/>
        </w:rPr>
        <w:t xml:space="preserve">saṃprasāraṇa</w:t>
      </w:r>
      <w:r>
        <w:t xml:space="preserve"> </w:t>
      </w:r>
      <w:r>
        <w:t xml:space="preserve">(Pā. 6-1-34 [?]);</w:t>
      </w:r>
      <w:r>
        <w:t xml:space="preserve"> </w:t>
      </w:r>
      <w:r>
        <w:rPr>
          <w:i/>
          <w:iCs/>
        </w:rPr>
        <w:t xml:space="preserve">pūrvarūpa</w:t>
      </w:r>
      <w:r>
        <w:t xml:space="preserve">,</w:t>
      </w:r>
      <w:r>
        <w:t xml:space="preserve"> </w:t>
      </w:r>
      <w:r>
        <w:rPr>
          <w:i/>
          <w:iCs/>
        </w:rPr>
        <w:t xml:space="preserve">guṇa</w:t>
      </w:r>
      <w:r>
        <w:t xml:space="preserve">; initial-udātta,</w:t>
      </w:r>
      <w:r>
        <w:t xml:space="preserve"> </w:t>
      </w:r>
      <w:r>
        <w:rPr>
          <w:i/>
          <w:iCs/>
        </w:rPr>
        <w:t xml:space="preserve">tṛn</w:t>
      </w:r>
      <w:r>
        <w:t xml:space="preserve"> </w:t>
      </w:r>
      <w:r>
        <w:t xml:space="preserve">being</w:t>
      </w:r>
      <w:r>
        <w:t xml:space="preserve"> </w:t>
      </w:r>
      <w:r>
        <w:rPr>
          <w:i/>
          <w:iCs/>
        </w:rPr>
        <w:t xml:space="preserve">nit</w:t>
      </w:r>
      <w:r>
        <w:t xml:space="preserve">.</w:t>
      </w:r>
      <w:r>
        <w:t xml:space="preserve"> </w:t>
      </w:r>
      <w:r>
        <w:rPr>
          <w:b/>
          <w:bCs/>
        </w:rPr>
        <w:t xml:space="preserve">ईड्यः (</w:t>
      </w:r>
      <w:r>
        <w:rPr>
          <w:b/>
          <w:bCs/>
          <w:i/>
          <w:iCs/>
        </w:rPr>
        <w:t xml:space="preserve">īḍyaḥ</w:t>
      </w:r>
      <w:r>
        <w:rPr>
          <w:b/>
          <w:bCs/>
        </w:rPr>
        <w:t xml:space="preserve">)</w:t>
      </w:r>
      <w:r>
        <w:t xml:space="preserve"> </w:t>
      </w:r>
      <w:r>
        <w:t xml:space="preserve">— root</w:t>
      </w:r>
      <w:r>
        <w:t xml:space="preserve"> </w:t>
      </w:r>
      <w:r>
        <w:rPr>
          <w:i/>
          <w:iCs/>
        </w:rPr>
        <w:t xml:space="preserve">īḍa stutau</w:t>
      </w:r>
      <w:r>
        <w:t xml:space="preserve">;</w:t>
      </w:r>
      <w:r>
        <w:t xml:space="preserve"> </w:t>
      </w:r>
      <w:r>
        <w:rPr>
          <w:i/>
          <w:iCs/>
        </w:rPr>
        <w:t xml:space="preserve">ṇyat</w:t>
      </w:r>
      <w:r>
        <w:t xml:space="preserve"> </w:t>
      </w:r>
      <w:r>
        <w:t xml:space="preserve">by</w:t>
      </w:r>
      <w:r>
        <w:t xml:space="preserve"> </w:t>
      </w:r>
      <w:r>
        <w:t xml:space="preserve">“ṛhaloṛ ṇyat”</w:t>
      </w:r>
      <w:r>
        <w:t xml:space="preserve"> </w:t>
      </w:r>
      <w:r>
        <w:t xml:space="preserve">(Pā. 3-1-124 [?]) after a</w:t>
      </w:r>
      <w:r>
        <w:t xml:space="preserve"> </w:t>
      </w:r>
      <w:r>
        <w:rPr>
          <w:i/>
          <w:iCs/>
        </w:rPr>
        <w:t xml:space="preserve">ṛ</w:t>
      </w:r>
      <w:r>
        <w:t xml:space="preserve">-ending or consonant-ending root;</w:t>
      </w:r>
      <w:r>
        <w:t xml:space="preserve"> </w:t>
      </w:r>
      <w:r>
        <w:rPr>
          <w:i/>
          <w:iCs/>
        </w:rPr>
        <w:t xml:space="preserve">ṇyat</w:t>
      </w:r>
      <w:r>
        <w:t xml:space="preserve"> </w:t>
      </w:r>
      <w:r>
        <w:t xml:space="preserve">is</w:t>
      </w:r>
      <w:r>
        <w:t xml:space="preserve"> </w:t>
      </w:r>
      <w:r>
        <w:rPr>
          <w:i/>
          <w:iCs/>
        </w:rPr>
        <w:t xml:space="preserve">t</w:t>
      </w:r>
      <w:r>
        <w:t xml:space="preserve">-marked so</w:t>
      </w:r>
      <w:r>
        <w:t xml:space="preserve"> </w:t>
      </w:r>
      <w:r>
        <w:rPr>
          <w:i/>
          <w:iCs/>
        </w:rPr>
        <w:t xml:space="preserve">svarita</w:t>
      </w:r>
      <w:r>
        <w:t xml:space="preserve"> </w:t>
      </w:r>
      <w:r>
        <w:t xml:space="preserve">would arise (</w:t>
      </w:r>
      <w:r>
        <w:t xml:space="preserve">“tit svaritam,”</w:t>
      </w:r>
      <w:r>
        <w:t xml:space="preserve"> </w:t>
      </w:r>
      <w:r>
        <w:t xml:space="preserve">Pā. 6-1-185 [?]), but</w:t>
      </w:r>
      <w:r>
        <w:t xml:space="preserve"> </w:t>
      </w:r>
      <w:r>
        <w:t xml:space="preserve">“īḍavandavṛśaṃsaduhāṃ ṇyataḥ”</w:t>
      </w:r>
      <w:r>
        <w:t xml:space="preserve"> </w:t>
      </w:r>
      <w:r>
        <w:t xml:space="preserve">(Pā. 6-1-214 [?]) makes the first syllable udātta.</w:t>
      </w:r>
      <w:r>
        <w:t xml:space="preserve"> </w:t>
      </w:r>
      <w:r>
        <w:rPr>
          <w:i/>
          <w:iCs/>
        </w:rPr>
        <w:t xml:space="preserve">(Sūtra numbers read from small print; pointers only. The argument on pp. 493–494 on the</w:t>
      </w:r>
      <w:r>
        <w:t xml:space="preserve"> </w:t>
      </w:r>
      <w:r>
        <w:t xml:space="preserve">n</w:t>
      </w:r>
      <w:r>
        <w:t xml:space="preserve"> </w:t>
      </w:r>
      <w:r>
        <w:rPr>
          <w:i/>
          <w:iCs/>
        </w:rPr>
        <w:t xml:space="preserve">of</w:t>
      </w:r>
      <w:r>
        <w:t xml:space="preserve"> </w:t>
      </w:r>
      <w:r>
        <w:t xml:space="preserve">kta</w:t>
      </w:r>
      <w:r>
        <w:t xml:space="preserve"> </w:t>
      </w:r>
      <w:r>
        <w:rPr>
          <w:i/>
          <w:iCs/>
        </w:rPr>
        <w:t xml:space="preserve">and the</w:t>
      </w:r>
      <w:r>
        <w:t xml:space="preserve"> </w:t>
      </w:r>
      <w:r>
        <w:t xml:space="preserve">ś</w:t>
      </w:r>
      <w:r>
        <w:t xml:space="preserve"> </w:t>
      </w:r>
      <w:r>
        <w:rPr>
          <w:i/>
          <w:iCs/>
        </w:rPr>
        <w:t xml:space="preserve">of</w:t>
      </w:r>
      <w:r>
        <w:t xml:space="preserve"> </w:t>
      </w:r>
      <w:r>
        <w:t xml:space="preserve">vṛścati</w:t>
      </w:r>
      <w:r>
        <w:t xml:space="preserve"> </w:t>
      </w:r>
      <w:r>
        <w:rPr>
          <w:i/>
          <w:iCs/>
        </w:rPr>
        <w:t xml:space="preserve">is outlined only.)</w:t>
      </w:r>
    </w:p>
    <w:p>
      <w:pPr>
        <w:pStyle w:val="BodyText"/>
      </w:pPr>
      <w:r>
        <w:rPr>
          <w:b/>
          <w:bCs/>
        </w:rPr>
        <w:t xml:space="preserve">॥३॥</w:t>
      </w:r>
    </w:p>
    <w:bookmarkEnd w:id="495"/>
    <w:bookmarkStart w:id="496" w:name="page-495-sūkta-12-rik-4"/>
    <w:p>
      <w:pPr>
        <w:pStyle w:val="Heading3"/>
      </w:pPr>
      <w:r>
        <w:t xml:space="preserve">Page 495 — Sūkta 12, Rik 4</w:t>
      </w:r>
    </w:p>
    <w:p>
      <w:pPr>
        <w:pStyle w:val="FirstParagraph"/>
      </w:pPr>
      <w:r>
        <w:rPr>
          <w:b/>
          <w:bCs/>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
          <w:iCs/>
        </w:rPr>
        <w:t xml:space="preserve">tām̐ uśato vi bodhaya yad agne yāsi dūtyam |</w:t>
      </w:r>
      <w:r>
        <w:t xml:space="preserve"> </w:t>
      </w:r>
      <w:r>
        <w:rPr>
          <w:i/>
          <w:iCs/>
        </w:rPr>
        <w:t xml:space="preserve">devair ā satsi barhiṣi ||4||</w:t>
      </w:r>
    </w:p>
    <w:p>
      <w:pPr>
        <w:pStyle w:val="FirstParagraph"/>
      </w:pPr>
      <w:r>
        <w:rPr>
          <w:b/>
          <w:bCs/>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
          <w:iCs/>
        </w:rPr>
        <w:t xml:space="preserve">tān | uśataḥ | vi | bodhaya | yat | agne | yāsi | dūtyam ||</w:t>
      </w:r>
      <w:r>
        <w:t xml:space="preserve"> </w:t>
      </w:r>
      <w:r>
        <w:rPr>
          <w:i/>
          <w:iCs/>
        </w:rPr>
        <w:t xml:space="preserve">devaiḥ | ā | satsi | barhiṣi ||4||</w:t>
      </w:r>
    </w:p>
    <w:p>
      <w:pPr>
        <w:pStyle w:val="FirstParagraph"/>
      </w:pPr>
      <w:r>
        <w:rPr>
          <w:b/>
          <w:bCs/>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
          <w:iCs/>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
          <w:bCs/>
        </w:rPr>
        <w:t xml:space="preserve">Translation:</w:t>
      </w:r>
      <w:r>
        <w:t xml:space="preserve"> </w:t>
      </w:r>
      <w:r>
        <w:t xml:space="preserve">“O Agni! Because you perform the</w:t>
      </w:r>
      <w:r>
        <w:t xml:space="preserve"> </w:t>
      </w:r>
      <w:r>
        <w:rPr>
          <w:i/>
          <w:iCs/>
        </w:rPr>
        <w:t xml:space="preserve">dūtya</w:t>
      </w:r>
      <w:r>
        <w:t xml:space="preserve"> </w:t>
      </w:r>
      <w:r>
        <w:t xml:space="preserve">— the work of messenger — of the gods, therefore</w:t>
      </w:r>
      <w:r>
        <w:t xml:space="preserve"> </w:t>
      </w:r>
      <w:r>
        <w:rPr>
          <w:i/>
          <w:iCs/>
        </w:rPr>
        <w:t xml:space="preserve">uśataḥ</w:t>
      </w:r>
      <w:r>
        <w:t xml:space="preserve"> </w:t>
      </w:r>
      <w:r>
        <w:t xml:space="preserve">— those gods who desire the oblation —</w:t>
      </w:r>
      <w:r>
        <w:t xml:space="preserve"> </w:t>
      </w:r>
      <w:r>
        <w:rPr>
          <w:i/>
          <w:iCs/>
        </w:rPr>
        <w:t xml:space="preserve">vi bodhaya</w:t>
      </w:r>
      <w:r>
        <w:t xml:space="preserve">: awaken them, so as to make them accept the oblation; and having awakened them,</w:t>
      </w:r>
      <w:r>
        <w:t xml:space="preserve"> </w:t>
      </w:r>
      <w:r>
        <w:rPr>
          <w:i/>
          <w:iCs/>
        </w:rPr>
        <w:t xml:space="preserve">ā satsi</w:t>
      </w:r>
      <w:r>
        <w:t xml:space="preserve"> </w:t>
      </w:r>
      <w:r>
        <w:t xml:space="preserve">— sit down — with those gods on the</w:t>
      </w:r>
      <w:r>
        <w:t xml:space="preserve"> </w:t>
      </w:r>
      <w:r>
        <w:rPr>
          <w:i/>
          <w:iCs/>
        </w:rPr>
        <w:t xml:space="preserve">barhis</w:t>
      </w:r>
      <w:r>
        <w:t xml:space="preserve"> </w:t>
      </w:r>
      <w:r>
        <w:t xml:space="preserve">in this rite; come and be seated.”</w:t>
      </w:r>
      <w:r>
        <w:t xml:space="preserve"> </w:t>
      </w:r>
      <w:r>
        <w:rPr>
          <w:i/>
          <w:iCs/>
        </w:rPr>
        <w:t xml:space="preserve">(Grammar noted briefly: that</w:t>
      </w:r>
      <w:r>
        <w:t xml:space="preserve"> </w:t>
      </w:r>
      <w:r>
        <w:t xml:space="preserve">tān</w:t>
      </w:r>
      <w:r>
        <w:t xml:space="preserve"> </w:t>
      </w:r>
      <w:r>
        <w:rPr>
          <w:i/>
          <w:iCs/>
        </w:rPr>
        <w:t xml:space="preserve">becomes</w:t>
      </w:r>
      <w:r>
        <w:t xml:space="preserve"> </w:t>
      </w:r>
      <w:r>
        <w:t xml:space="preserve">tām̐</w:t>
      </w:r>
      <w:r>
        <w:t xml:space="preserve"> </w:t>
      </w:r>
      <w:r>
        <w:rPr>
          <w:i/>
          <w:iCs/>
        </w:rPr>
        <w:t xml:space="preserve">before</w:t>
      </w:r>
      <w:r>
        <w:t xml:space="preserve"> </w:t>
      </w:r>
      <w:r>
        <w:t xml:space="preserve">u</w:t>
      </w:r>
      <w:r>
        <w:t xml:space="preserve"> </w:t>
      </w:r>
      <w:r>
        <w:rPr>
          <w:i/>
          <w:iCs/>
        </w:rPr>
        <w:t xml:space="preserve">by Pā. 8-3-9 [?] and the nasalization rule;</w:t>
      </w:r>
      <w:r>
        <w:t xml:space="preserve"> </w:t>
      </w:r>
      <w:r>
        <w:t xml:space="preserve">uśataḥ</w:t>
      </w:r>
      <w:r>
        <w:t xml:space="preserve"> </w:t>
      </w:r>
      <w:r>
        <w:rPr>
          <w:i/>
          <w:iCs/>
        </w:rPr>
        <w:t xml:space="preserve">— root</w:t>
      </w:r>
      <w:r>
        <w:t xml:space="preserve"> </w:t>
      </w:r>
      <w:r>
        <w:t xml:space="preserve">vaśa kāntau</w:t>
      </w:r>
      <w:r>
        <w:t xml:space="preserve"> </w:t>
      </w:r>
      <w:r>
        <w:rPr>
          <w:i/>
          <w:iCs/>
        </w:rPr>
        <w:t xml:space="preserve">with</w:t>
      </w:r>
      <w:r>
        <w:t xml:space="preserve"> </w:t>
      </w:r>
      <w:r>
        <w:t xml:space="preserve">śatṛ</w:t>
      </w:r>
      <w:r>
        <w:rPr>
          <w:i/>
          <w:iCs/>
        </w:rPr>
        <w:t xml:space="preserve">, the</w:t>
      </w:r>
      <w:r>
        <w:t xml:space="preserve"> </w:t>
      </w:r>
      <w:r>
        <w:t xml:space="preserve">śap</w:t>
      </w:r>
      <w:r>
        <w:t xml:space="preserve"> </w:t>
      </w:r>
      <w:r>
        <w:rPr>
          <w:i/>
          <w:iCs/>
        </w:rPr>
        <w:t xml:space="preserve">dropped, saṃprasāraṇa of</w:t>
      </w:r>
      <w:r>
        <w:t xml:space="preserve"> </w:t>
      </w:r>
      <w:r>
        <w:t xml:space="preserve">va</w:t>
      </w:r>
      <w:r>
        <w:rPr>
          <w:i/>
          <w:iCs/>
        </w:rPr>
        <w:t xml:space="preserve">, the case-ending udātta by Pā. 6-1-173 [?];</w:t>
      </w:r>
      <w:r>
        <w:t xml:space="preserve"> </w:t>
      </w:r>
      <w:r>
        <w:t xml:space="preserve">yāsi</w:t>
      </w:r>
      <w:r>
        <w:t xml:space="preserve"> </w:t>
      </w:r>
      <w:r>
        <w:rPr>
          <w:i/>
          <w:iCs/>
        </w:rPr>
        <w:t xml:space="preserve">is not lowered because of the relative</w:t>
      </w:r>
      <w:r>
        <w:t xml:space="preserve"> </w:t>
      </w:r>
      <w:r>
        <w:t xml:space="preserve">yat</w:t>
      </w:r>
      <w:r>
        <w:t xml:space="preserve"> </w:t>
      </w:r>
      <w:r>
        <w:rPr>
          <w:i/>
          <w:iCs/>
        </w:rPr>
        <w:t xml:space="preserve">(Pā. 8-1-66 [?]);</w:t>
      </w:r>
      <w:r>
        <w:t xml:space="preserve"> </w:t>
      </w:r>
      <w:r>
        <w:t xml:space="preserve">dūtyam</w:t>
      </w:r>
      <w:r>
        <w:t xml:space="preserve"> </w:t>
      </w:r>
      <w:r>
        <w:rPr>
          <w:i/>
          <w:iCs/>
        </w:rPr>
        <w:t xml:space="preserve">—</w:t>
      </w:r>
      <w:r>
        <w:rPr>
          <w:i/>
          <w:iCs/>
        </w:rPr>
        <w:t xml:space="preserve"> </w:t>
      </w:r>
      <w:r>
        <w:rPr>
          <w:i/>
          <w:iCs/>
        </w:rPr>
        <w:t xml:space="preserve">“the share or work of a messenger,”</w:t>
      </w:r>
      <w:r>
        <w:rPr>
          <w:i/>
          <w:iCs/>
        </w:rPr>
        <w:t xml:space="preserve"> </w:t>
      </w:r>
      <w:r>
        <w:rPr>
          <w:i/>
          <w:iCs/>
        </w:rPr>
        <w:t xml:space="preserve">with</w:t>
      </w:r>
      <w:r>
        <w:t xml:space="preserve"> </w:t>
      </w:r>
      <w:r>
        <w:t xml:space="preserve">yat</w:t>
      </w:r>
      <w:r>
        <w:t xml:space="preserve"> </w:t>
      </w:r>
      <w:r>
        <w:rPr>
          <w:i/>
          <w:iCs/>
        </w:rPr>
        <w:t xml:space="preserve">by Pā. 4-4-120 [?], the expected initial accent being set aside, leaving</w:t>
      </w:r>
      <w:r>
        <w:t xml:space="preserve"> </w:t>
      </w:r>
      <w:r>
        <w:t xml:space="preserve">svarita</w:t>
      </w:r>
      <w:r>
        <w:t xml:space="preserve"> </w:t>
      </w:r>
      <w:r>
        <w:rPr>
          <w:i/>
          <w:iCs/>
        </w:rPr>
        <w:t xml:space="preserve">on the suffix;</w:t>
      </w:r>
      <w:r>
        <w:t xml:space="preserve"> </w:t>
      </w:r>
      <w:r>
        <w:t xml:space="preserve">satsi</w:t>
      </w:r>
      <w:r>
        <w:t xml:space="preserve"> </w:t>
      </w:r>
      <w:r>
        <w:rPr>
          <w:i/>
          <w:iCs/>
        </w:rPr>
        <w:t xml:space="preserve">— root</w:t>
      </w:r>
      <w:r>
        <w:t xml:space="preserve"> </w:t>
      </w:r>
      <w:r>
        <w:t xml:space="preserve">ṣadḷ</w:t>
      </w:r>
      <w:r>
        <w:t xml:space="preserve"> </w:t>
      </w:r>
      <w:r>
        <w:rPr>
          <w:i/>
          <w:iCs/>
        </w:rPr>
        <w:t xml:space="preserve">with</w:t>
      </w:r>
      <w:r>
        <w:t xml:space="preserve"> </w:t>
      </w:r>
      <w:r>
        <w:t xml:space="preserve">sip</w:t>
      </w:r>
      <w:r>
        <w:rPr>
          <w:i/>
          <w:iCs/>
        </w:rPr>
        <w:t xml:space="preserve">, the</w:t>
      </w:r>
      <w:r>
        <w:t xml:space="preserve"> </w:t>
      </w:r>
      <w:r>
        <w:t xml:space="preserve">śap</w:t>
      </w:r>
      <w:r>
        <w:t xml:space="preserve"> </w:t>
      </w:r>
      <w:r>
        <w:rPr>
          <w:i/>
          <w:iCs/>
        </w:rPr>
        <w:t xml:space="preserve">dropped, and the substitute</w:t>
      </w:r>
      <w:r>
        <w:t xml:space="preserve"> </w:t>
      </w:r>
      <w:r>
        <w:t xml:space="preserve">sīd</w:t>
      </w:r>
      <w:r>
        <w:t xml:space="preserve"> </w:t>
      </w:r>
      <w:r>
        <w:rPr>
          <w:i/>
          <w:iCs/>
        </w:rPr>
        <w:t xml:space="preserve">not arising;</w:t>
      </w:r>
      <w:r>
        <w:t xml:space="preserve"> </w:t>
      </w:r>
      <w:r>
        <w:t xml:space="preserve">barhiṣi</w:t>
      </w:r>
      <w:r>
        <w:t xml:space="preserve"> </w:t>
      </w:r>
      <w:r>
        <w:rPr>
          <w:i/>
          <w:iCs/>
        </w:rPr>
        <w:t xml:space="preserve">— root</w:t>
      </w:r>
      <w:r>
        <w:t xml:space="preserve"> </w:t>
      </w:r>
      <w:r>
        <w:t xml:space="preserve">bṛha</w:t>
      </w:r>
      <w:r>
        <w:t xml:space="preserve"> </w:t>
      </w:r>
      <w:r>
        <w:rPr>
          <w:i/>
          <w:iCs/>
        </w:rPr>
        <w:t xml:space="preserve">with</w:t>
      </w:r>
      <w:r>
        <w:t xml:space="preserve"> </w:t>
      </w:r>
      <w:r>
        <w:t xml:space="preserve">isi</w:t>
      </w:r>
      <w:r>
        <w:rPr>
          <w:i/>
          <w:iCs/>
        </w:rPr>
        <w:t xml:space="preserve">, the</w:t>
      </w:r>
      <w:r>
        <w:t xml:space="preserve"> </w:t>
      </w:r>
      <w:r>
        <w:t xml:space="preserve">i</w:t>
      </w:r>
      <w:r>
        <w:t xml:space="preserve"> </w:t>
      </w:r>
      <w:r>
        <w:rPr>
          <w:i/>
          <w:iCs/>
        </w:rPr>
        <w:t xml:space="preserve">udātta.)</w:t>
      </w:r>
    </w:p>
    <w:bookmarkEnd w:id="496"/>
    <w:bookmarkStart w:id="497" w:name="X9d829deae852c2b2fe5a4e4ba449e9151d208d9"/>
    <w:p>
      <w:pPr>
        <w:pStyle w:val="Heading3"/>
      </w:pPr>
      <w:r>
        <w:t xml:space="preserve">Pages 495–496 — Rik 4: word-meanings, overall sense, English, Special Topics</w:t>
      </w:r>
    </w:p>
    <w:p>
      <w:pPr>
        <w:pStyle w:val="FirstParagraph"/>
      </w:pPr>
      <w:r>
        <w:rPr>
          <w:b/>
          <w:bCs/>
        </w:rPr>
        <w:t xml:space="preserve">॥ Prati-padārthaḥ ॥</w:t>
      </w:r>
    </w:p>
    <w:p>
      <w:pPr>
        <w:pStyle w:val="BodyText"/>
      </w:pPr>
      <w:r>
        <w:rPr>
          <w:b/>
          <w:bCs/>
        </w:rPr>
        <w:t xml:space="preserve">(हे) अग्ने ((he) agne)</w:t>
      </w:r>
      <w:r>
        <w:t xml:space="preserve"> </w:t>
      </w:r>
      <w:r>
        <w:t xml:space="preserve">— O Agni |</w:t>
      </w:r>
      <w:r>
        <w:t xml:space="preserve"> </w:t>
      </w:r>
      <w:r>
        <w:rPr>
          <w:b/>
          <w:bCs/>
        </w:rPr>
        <w:t xml:space="preserve">यत् (yat)</w:t>
      </w:r>
      <w:r>
        <w:t xml:space="preserve"> </w:t>
      </w:r>
      <w:r>
        <w:t xml:space="preserve">— for which reason |</w:t>
      </w:r>
      <w:r>
        <w:t xml:space="preserve"> </w:t>
      </w:r>
      <w:r>
        <w:rPr>
          <w:b/>
          <w:bCs/>
        </w:rPr>
        <w:t xml:space="preserve">दूत्यम् (dūtyam)</w:t>
      </w:r>
      <w:r>
        <w:t xml:space="preserve"> </w:t>
      </w:r>
      <w:r>
        <w:t xml:space="preserve">— the state of being a messenger of the gods |</w:t>
      </w:r>
      <w:r>
        <w:t xml:space="preserve"> </w:t>
      </w:r>
      <w:r>
        <w:rPr>
          <w:b/>
          <w:bCs/>
        </w:rPr>
        <w:t xml:space="preserve">यासि (yāsi)</w:t>
      </w:r>
      <w:r>
        <w:t xml:space="preserve"> </w:t>
      </w:r>
      <w:r>
        <w:t xml:space="preserve">— you have attained |</w:t>
      </w:r>
      <w:r>
        <w:t xml:space="preserve"> </w:t>
      </w:r>
      <w:r>
        <w:rPr>
          <w:i/>
          <w:iCs/>
        </w:rPr>
        <w:t xml:space="preserve">(for that reason)</w:t>
      </w:r>
      <w:r>
        <w:t xml:space="preserve"> </w:t>
      </w:r>
      <w:r>
        <w:rPr>
          <w:b/>
          <w:bCs/>
        </w:rPr>
        <w:t xml:space="preserve">उशतः (uśataḥ)</w:t>
      </w:r>
      <w:r>
        <w:t xml:space="preserve"> </w:t>
      </w:r>
      <w:r>
        <w:t xml:space="preserve">— [the gods] who desire the oblation |</w:t>
      </w:r>
      <w:r>
        <w:t xml:space="preserve"> </w:t>
      </w:r>
      <w:r>
        <w:rPr>
          <w:b/>
          <w:bCs/>
        </w:rPr>
        <w:t xml:space="preserve">तान् (tān)</w:t>
      </w:r>
      <w:r>
        <w:t xml:space="preserve"> </w:t>
      </w:r>
      <w:r>
        <w:t xml:space="preserve">— those gods |</w:t>
      </w:r>
      <w:r>
        <w:t xml:space="preserve"> </w:t>
      </w:r>
      <w:r>
        <w:rPr>
          <w:b/>
          <w:bCs/>
        </w:rPr>
        <w:t xml:space="preserve">वि बोधय (vi bodhaya)</w:t>
      </w:r>
      <w:r>
        <w:t xml:space="preserve"> </w:t>
      </w:r>
      <w:r>
        <w:t xml:space="preserve">— rouse (urge) |</w:t>
      </w:r>
      <w:r>
        <w:t xml:space="preserve"> </w:t>
      </w:r>
      <w:r>
        <w:rPr>
          <w:i/>
          <w:iCs/>
        </w:rPr>
        <w:t xml:space="preserve">(then)</w:t>
      </w:r>
      <w:r>
        <w:t xml:space="preserve"> </w:t>
      </w:r>
      <w:r>
        <w:rPr>
          <w:b/>
          <w:bCs/>
        </w:rPr>
        <w:t xml:space="preserve">देवैः (devaiḥ)</w:t>
      </w:r>
      <w:r>
        <w:t xml:space="preserve"> </w:t>
      </w:r>
      <w:r>
        <w:t xml:space="preserve">— together with the gods |</w:t>
      </w:r>
      <w:r>
        <w:t xml:space="preserve"> </w:t>
      </w:r>
      <w:r>
        <w:rPr>
          <w:b/>
          <w:bCs/>
        </w:rPr>
        <w:t xml:space="preserve">बर्हिषि (barhiṣi)</w:t>
      </w:r>
      <w:r>
        <w:t xml:space="preserve"> </w:t>
      </w:r>
      <w:r>
        <w:t xml:space="preserve">— on the</w:t>
      </w:r>
      <w:r>
        <w:t xml:space="preserve"> </w:t>
      </w:r>
      <w:r>
        <w:rPr>
          <w:i/>
          <w:iCs/>
        </w:rPr>
        <w:t xml:space="preserve">darbha</w:t>
      </w:r>
      <w:r>
        <w:t xml:space="preserve"> </w:t>
      </w:r>
      <w:r>
        <w:t xml:space="preserve">grass spread out for seats |</w:t>
      </w:r>
      <w:r>
        <w:t xml:space="preserve"> </w:t>
      </w:r>
      <w:r>
        <w:rPr>
          <w:b/>
          <w:bCs/>
        </w:rPr>
        <w:t xml:space="preserve">आ सत्सि (ā satsi)</w:t>
      </w:r>
      <w:r>
        <w:t xml:space="preserve"> </w:t>
      </w:r>
      <w:r>
        <w:t xml:space="preserve">— sit down.</w:t>
      </w:r>
    </w:p>
    <w:p>
      <w:pPr>
        <w:pStyle w:val="BodyText"/>
      </w:pPr>
      <w:r>
        <w:rPr>
          <w:b/>
          <w:bCs/>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
          <w:iCs/>
        </w:rPr>
        <w:t xml:space="preserve">darbha</w:t>
      </w:r>
      <w:r>
        <w:t xml:space="preserve"> </w:t>
      </w:r>
      <w:r>
        <w:t xml:space="preserve">grass spread out for seats.</w:t>
      </w:r>
    </w:p>
    <w:p>
      <w:pPr>
        <w:pStyle w:val="BodyText"/>
      </w:pPr>
      <w:r>
        <w:rPr>
          <w:b/>
          <w:bCs/>
        </w:rPr>
        <w:t xml:space="preserve">॥ English Translation ॥</w:t>
      </w:r>
      <w:r>
        <w:t xml:space="preserve"> </w:t>
      </w:r>
      <w:r>
        <w:rPr>
          <w:i/>
          <w:iCs/>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
          <w:bCs/>
        </w:rPr>
        <w:t xml:space="preserve">॥ Viśeṣa-viṣayagaḷu (Special Topics) ॥</w:t>
      </w:r>
    </w:p>
    <w:p>
      <w:pPr>
        <w:pStyle w:val="BodyText"/>
      </w:pPr>
      <w:r>
        <w:rPr>
          <w:b/>
          <w:bCs/>
        </w:rPr>
        <w:t xml:space="preserve">“Barhiṣi”</w:t>
      </w:r>
      <w:r>
        <w:t xml:space="preserve"> </w:t>
      </w:r>
      <w:r>
        <w:t xml:space="preserve">—</w:t>
      </w:r>
      <w:r>
        <w:t xml:space="preserve"> </w:t>
      </w:r>
      <w:r>
        <w:t xml:space="preserve">“for seating”</w:t>
      </w:r>
      <w:r>
        <w:t xml:space="preserve">: the custom is to spread cut</w:t>
      </w:r>
      <w:r>
        <w:t xml:space="preserve"> </w:t>
      </w:r>
      <w:r>
        <w:rPr>
          <w:i/>
          <w:iCs/>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
          <w:bCs/>
        </w:rPr>
        <w:t xml:space="preserve">॥ Vyākaraṇa-prakriyā ॥</w:t>
      </w:r>
      <w:r>
        <w:t xml:space="preserve"> </w:t>
      </w:r>
      <w:r>
        <w:rPr>
          <w:i/>
          <w:iCs/>
        </w:rPr>
        <w:t xml:space="preserve">(grammar pages 496–497, noted briefly)</w:t>
      </w:r>
    </w:p>
    <w:p>
      <w:pPr>
        <w:pStyle w:val="BodyText"/>
      </w:pPr>
      <w:r>
        <w:rPr>
          <w:b/>
          <w:bCs/>
        </w:rPr>
        <w:t xml:space="preserve">तान् (</w:t>
      </w:r>
      <w:r>
        <w:rPr>
          <w:b/>
          <w:bCs/>
          <w:i/>
          <w:iCs/>
        </w:rPr>
        <w:t xml:space="preserve">tān</w:t>
      </w:r>
      <w:r>
        <w:rPr>
          <w:b/>
          <w:bCs/>
        </w:rPr>
        <w:t xml:space="preserve">)</w:t>
      </w:r>
      <w:r>
        <w:t xml:space="preserve"> </w:t>
      </w:r>
      <w:r>
        <w:t xml:space="preserve">—</w:t>
      </w:r>
      <w:r>
        <w:t xml:space="preserve"> </w:t>
      </w:r>
      <w:r>
        <w:t xml:space="preserve">“dīrghād aṭi samānapāde”</w:t>
      </w:r>
      <w:r>
        <w:t xml:space="preserve"> </w:t>
      </w:r>
      <w:r>
        <w:t xml:space="preserve">(Pā. 8-3-9 [?]): in the Saṃhitā the</w:t>
      </w:r>
      <w:r>
        <w:t xml:space="preserve"> </w:t>
      </w:r>
      <w:r>
        <w:rPr>
          <w:i/>
          <w:iCs/>
        </w:rPr>
        <w:t xml:space="preserve">n</w:t>
      </w:r>
      <w:r>
        <w:t xml:space="preserve"> </w:t>
      </w:r>
      <w:r>
        <w:t xml:space="preserve">becomes</w:t>
      </w:r>
      <w:r>
        <w:t xml:space="preserve"> </w:t>
      </w:r>
      <w:r>
        <w:rPr>
          <w:i/>
          <w:iCs/>
        </w:rPr>
        <w:t xml:space="preserve">ru</w:t>
      </w:r>
      <w:r>
        <w:t xml:space="preserve">;</w:t>
      </w:r>
      <w:r>
        <w:t xml:space="preserve"> </w:t>
      </w:r>
      <w:r>
        <w:t xml:space="preserve">“āto ’ṭi nityam”</w:t>
      </w:r>
      <w:r>
        <w:t xml:space="preserve"> </w:t>
      </w:r>
      <w:r>
        <w:t xml:space="preserve">(Pā. 8-3-3 [?]) gives the long</w:t>
      </w:r>
      <w:r>
        <w:t xml:space="preserve"> </w:t>
      </w:r>
      <w:r>
        <w:rPr>
          <w:i/>
          <w:iCs/>
        </w:rPr>
        <w:t xml:space="preserve">ā</w:t>
      </w:r>
      <w:r>
        <w:t xml:space="preserve"> </w:t>
      </w:r>
      <w:r>
        <w:t xml:space="preserve">its nasalization;</w:t>
      </w:r>
      <w:r>
        <w:t xml:space="preserve"> </w:t>
      </w:r>
      <w:r>
        <w:t xml:space="preserve">“bhobhagoaghoapūrvasya yo ’śi”</w:t>
      </w:r>
      <w:r>
        <w:t xml:space="preserve"> </w:t>
      </w:r>
      <w:r>
        <w:t xml:space="preserve">(Pā. 8-3-17 [?]) turns</w:t>
      </w:r>
      <w:r>
        <w:t xml:space="preserve"> </w:t>
      </w:r>
      <w:r>
        <w:rPr>
          <w:i/>
          <w:iCs/>
        </w:rPr>
        <w:t xml:space="preserve">ru</w:t>
      </w:r>
      <w:r>
        <w:t xml:space="preserve"> </w:t>
      </w:r>
      <w:r>
        <w:t xml:space="preserve">into</w:t>
      </w:r>
      <w:r>
        <w:t xml:space="preserve"> </w:t>
      </w:r>
      <w:r>
        <w:rPr>
          <w:i/>
          <w:iCs/>
        </w:rPr>
        <w:t xml:space="preserve">y</w:t>
      </w:r>
      <w:r>
        <w:t xml:space="preserve"> </w:t>
      </w:r>
      <w:r>
        <w:t xml:space="preserve">and</w:t>
      </w:r>
      <w:r>
        <w:t xml:space="preserve"> </w:t>
      </w:r>
      <w:r>
        <w:t xml:space="preserve">“lopaḥ śākalyasya”</w:t>
      </w:r>
      <w:r>
        <w:t xml:space="preserve"> </w:t>
      </w:r>
      <w:r>
        <w:t xml:space="preserve">(Pā. 8-3-19 [?]) drops it:</w:t>
      </w:r>
      <w:r>
        <w:t xml:space="preserve"> </w:t>
      </w:r>
      <w:r>
        <w:rPr>
          <w:i/>
          <w:iCs/>
        </w:rPr>
        <w:t xml:space="preserve">tām̐ uśataḥ</w:t>
      </w:r>
      <w:r>
        <w:t xml:space="preserve">.</w:t>
      </w:r>
      <w:r>
        <w:t xml:space="preserve"> </w:t>
      </w:r>
      <w:r>
        <w:rPr>
          <w:b/>
          <w:bCs/>
        </w:rPr>
        <w:t xml:space="preserve">उशतः (</w:t>
      </w:r>
      <w:r>
        <w:rPr>
          <w:b/>
          <w:bCs/>
          <w:i/>
          <w:iCs/>
        </w:rPr>
        <w:t xml:space="preserve">uśataḥ</w:t>
      </w:r>
      <w:r>
        <w:rPr>
          <w:b/>
          <w:bCs/>
        </w:rPr>
        <w:t xml:space="preserve">)</w:t>
      </w:r>
      <w:r>
        <w:t xml:space="preserve"> </w:t>
      </w:r>
      <w:r>
        <w:t xml:space="preserve">— root</w:t>
      </w:r>
      <w:r>
        <w:t xml:space="preserve"> </w:t>
      </w:r>
      <w:r>
        <w:rPr>
          <w:i/>
          <w:iCs/>
        </w:rPr>
        <w:t xml:space="preserve">vaśa kāntau</w:t>
      </w:r>
      <w:r>
        <w:t xml:space="preserve">;</w:t>
      </w:r>
      <w:r>
        <w:t xml:space="preserve"> </w:t>
      </w:r>
      <w:r>
        <w:rPr>
          <w:i/>
          <w:iCs/>
        </w:rPr>
        <w:t xml:space="preserve">laṭ</w:t>
      </w:r>
      <w:r>
        <w:t xml:space="preserve"> </w:t>
      </w:r>
      <w:r>
        <w:t xml:space="preserve">→</w:t>
      </w:r>
      <w:r>
        <w:t xml:space="preserve"> </w:t>
      </w:r>
      <w:r>
        <w:rPr>
          <w:i/>
          <w:iCs/>
        </w:rPr>
        <w:t xml:space="preserve">śatṛ</w:t>
      </w:r>
      <w:r>
        <w:t xml:space="preserve"> </w:t>
      </w:r>
      <w:r>
        <w:t xml:space="preserve">(</w:t>
      </w:r>
      <w:r>
        <w:t xml:space="preserve">“laṭaḥ śatṛśānacau,”</w:t>
      </w:r>
      <w:r>
        <w:t xml:space="preserve"> </w:t>
      </w:r>
      <w:r>
        <w:t xml:space="preserve">Pā. 3-2-124 [?]);</w:t>
      </w:r>
      <w:r>
        <w:t xml:space="preserve"> </w:t>
      </w:r>
      <w:r>
        <w:rPr>
          <w:i/>
          <w:iCs/>
        </w:rPr>
        <w:t xml:space="preserve">śap</w:t>
      </w:r>
      <w:r>
        <w:t xml:space="preserve"> </w:t>
      </w:r>
      <w:r>
        <w:t xml:space="preserve">dropped (</w:t>
      </w:r>
      <w:r>
        <w:t xml:space="preserve">“ādiprabhṛtibhyaḥ śapaḥ,”</w:t>
      </w:r>
      <w:r>
        <w:t xml:space="preserve"> </w:t>
      </w:r>
      <w:r>
        <w:t xml:space="preserve">Pā. 2-4-72 [?]);</w:t>
      </w:r>
      <w:r>
        <w:t xml:space="preserve"> </w:t>
      </w:r>
      <w:r>
        <w:t xml:space="preserve">“grahijyāvayi…”</w:t>
      </w:r>
      <w:r>
        <w:t xml:space="preserve"> </w:t>
      </w:r>
      <w:r>
        <w:t xml:space="preserve">(Pā. 6-1-16 [?]):</w:t>
      </w:r>
      <w:r>
        <w:t xml:space="preserve"> </w:t>
      </w:r>
      <w:r>
        <w:rPr>
          <w:i/>
          <w:iCs/>
        </w:rPr>
        <w:t xml:space="preserve">saṃprasāraṇa</w:t>
      </w:r>
      <w:r>
        <w:t xml:space="preserve"> </w:t>
      </w:r>
      <w:r>
        <w:t xml:space="preserve">of</w:t>
      </w:r>
      <w:r>
        <w:t xml:space="preserve"> </w:t>
      </w:r>
      <w:r>
        <w:rPr>
          <w:i/>
          <w:iCs/>
        </w:rPr>
        <w:t xml:space="preserve">va</w:t>
      </w:r>
      <w:r>
        <w:t xml:space="preserve">;</w:t>
      </w:r>
      <w:r>
        <w:t xml:space="preserve"> </w:t>
      </w:r>
      <w:r>
        <w:rPr>
          <w:i/>
          <w:iCs/>
        </w:rPr>
        <w:t xml:space="preserve">pūrvarūpa</w:t>
      </w:r>
      <w:r>
        <w:t xml:space="preserve">;</w:t>
      </w:r>
      <w:r>
        <w:t xml:space="preserve"> </w:t>
      </w:r>
      <w:r>
        <w:rPr>
          <w:i/>
          <w:iCs/>
        </w:rPr>
        <w:t xml:space="preserve">uśat</w:t>
      </w:r>
      <w:r>
        <w:t xml:space="preserve">; accusative plural;</w:t>
      </w:r>
      <w:r>
        <w:t xml:space="preserve"> </w:t>
      </w:r>
      <w:r>
        <w:t xml:space="preserve">“śatur anumo nadyajādī”</w:t>
      </w:r>
      <w:r>
        <w:t xml:space="preserve"> </w:t>
      </w:r>
      <w:r>
        <w:t xml:space="preserve">(Pā. 6-1-173 [?]): the case-ending after</w:t>
      </w:r>
      <w:r>
        <w:t xml:space="preserve"> </w:t>
      </w:r>
      <w:r>
        <w:rPr>
          <w:i/>
          <w:iCs/>
        </w:rPr>
        <w:t xml:space="preserve">śatṛ</w:t>
      </w:r>
      <w:r>
        <w:t xml:space="preserve"> </w:t>
      </w:r>
      <w:r>
        <w:t xml:space="preserve">without</w:t>
      </w:r>
      <w:r>
        <w:t xml:space="preserve"> </w:t>
      </w:r>
      <w:r>
        <w:rPr>
          <w:i/>
          <w:iCs/>
        </w:rPr>
        <w:t xml:space="preserve">num</w:t>
      </w:r>
      <w:r>
        <w:t xml:space="preserve"> </w:t>
      </w:r>
      <w:r>
        <w:t xml:space="preserve">is udātta.</w:t>
      </w:r>
      <w:r>
        <w:t xml:space="preserve"> </w:t>
      </w:r>
      <w:r>
        <w:rPr>
          <w:b/>
          <w:bCs/>
        </w:rPr>
        <w:t xml:space="preserve">यासि (</w:t>
      </w:r>
      <w:r>
        <w:rPr>
          <w:b/>
          <w:bCs/>
          <w:i/>
          <w:iCs/>
        </w:rPr>
        <w:t xml:space="preserve">yāsi</w:t>
      </w:r>
      <w:r>
        <w:rPr>
          <w:b/>
          <w:bCs/>
        </w:rPr>
        <w:t xml:space="preserve">)</w:t>
      </w:r>
      <w:r>
        <w:t xml:space="preserve"> </w:t>
      </w:r>
      <w:r>
        <w:t xml:space="preserve">— root</w:t>
      </w:r>
      <w:r>
        <w:t xml:space="preserve"> </w:t>
      </w:r>
      <w:r>
        <w:rPr>
          <w:i/>
          <w:iCs/>
        </w:rPr>
        <w:t xml:space="preserve">yā prāpaṇe</w:t>
      </w:r>
      <w:r>
        <w:t xml:space="preserve">;</w:t>
      </w:r>
      <w:r>
        <w:t xml:space="preserve"> </w:t>
      </w:r>
      <w:r>
        <w:rPr>
          <w:i/>
          <w:iCs/>
        </w:rPr>
        <w:t xml:space="preserve">laṭ</w:t>
      </w:r>
      <w:r>
        <w:t xml:space="preserve"> </w:t>
      </w:r>
      <w:r>
        <w:t xml:space="preserve">second singular; the verb is not lowered since a word formed with</w:t>
      </w:r>
      <w:r>
        <w:t xml:space="preserve"> </w:t>
      </w:r>
      <w:r>
        <w:rPr>
          <w:i/>
          <w:iCs/>
        </w:rPr>
        <w:t xml:space="preserve">yad</w:t>
      </w:r>
      <w:r>
        <w:t xml:space="preserve"> </w:t>
      </w:r>
      <w:r>
        <w:t xml:space="preserve">(</w:t>
      </w:r>
      <w:r>
        <w:t xml:space="preserve">“yaddhṛttānnityam,”</w:t>
      </w:r>
      <w:r>
        <w:t xml:space="preserve"> </w:t>
      </w:r>
      <w:r>
        <w:t xml:space="preserve">Pā. 8-1-66 [?]) precedes it — the verb retains its own accent (</w:t>
      </w:r>
      <w:r>
        <w:t xml:space="preserve">“tiṅ atiṅaḥ”</w:t>
      </w:r>
      <w:r>
        <w:t xml:space="preserve"> </w:t>
      </w:r>
      <w:r>
        <w:t xml:space="preserve">does not apply).</w:t>
      </w:r>
      <w:r>
        <w:t xml:space="preserve"> </w:t>
      </w:r>
      <w:r>
        <w:rPr>
          <w:b/>
          <w:bCs/>
        </w:rPr>
        <w:t xml:space="preserve">दूत्यम् (</w:t>
      </w:r>
      <w:r>
        <w:rPr>
          <w:b/>
          <w:bCs/>
          <w:i/>
          <w:iCs/>
        </w:rPr>
        <w:t xml:space="preserve">dūtyam</w:t>
      </w:r>
      <w:r>
        <w:rPr>
          <w:b/>
          <w:bCs/>
        </w:rPr>
        <w:t xml:space="preserve">)</w:t>
      </w:r>
      <w:r>
        <w:t xml:space="preserve"> </w:t>
      </w:r>
      <w:r>
        <w:t xml:space="preserve">—</w:t>
      </w:r>
      <w:r>
        <w:t xml:space="preserve"> </w:t>
      </w:r>
      <w:r>
        <w:t xml:space="preserve">“dūtasya bhāgaḥ karma vā”</w:t>
      </w:r>
      <w:r>
        <w:t xml:space="preserve">:</w:t>
      </w:r>
      <w:r>
        <w:t xml:space="preserve"> </w:t>
      </w:r>
      <w:r>
        <w:rPr>
          <w:i/>
          <w:iCs/>
        </w:rPr>
        <w:t xml:space="preserve">bhāga</w:t>
      </w:r>
      <w:r>
        <w:t xml:space="preserve"> </w:t>
      </w:r>
      <w:r>
        <w:t xml:space="preserve">means</w:t>
      </w:r>
      <w:r>
        <w:t xml:space="preserve"> </w:t>
      </w:r>
      <w:r>
        <w:t xml:space="preserve">“share”</w:t>
      </w:r>
      <w:r>
        <w:t xml:space="preserve"> </w:t>
      </w:r>
      <w:r>
        <w:t xml:space="preserve">(masculine, dual in the sense of a part) and</w:t>
      </w:r>
      <w:r>
        <w:t xml:space="preserve"> </w:t>
      </w:r>
      <w:r>
        <w:rPr>
          <w:i/>
          <w:iCs/>
        </w:rPr>
        <w:t xml:space="preserve">karma</w:t>
      </w:r>
      <w:r>
        <w:t xml:space="preserve"> </w:t>
      </w:r>
      <w:r>
        <w:t xml:space="preserve">means</w:t>
      </w:r>
      <w:r>
        <w:t xml:space="preserve"> </w:t>
      </w:r>
      <w:r>
        <w:t xml:space="preserve">“action”</w:t>
      </w:r>
      <w:r>
        <w:t xml:space="preserve"> </w:t>
      </w:r>
      <w:r>
        <w:t xml:space="preserve">(neuter, accusative singular);</w:t>
      </w:r>
      <w:r>
        <w:t xml:space="preserve"> </w:t>
      </w:r>
      <w:r>
        <w:t xml:space="preserve">“dūtasya bhāgakarmaṇī”</w:t>
      </w:r>
      <w:r>
        <w:t xml:space="preserve"> </w:t>
      </w:r>
      <w:r>
        <w:t xml:space="preserve">(Pā. 4-4-120 [?]):</w:t>
      </w:r>
      <w:r>
        <w:t xml:space="preserve"> </w:t>
      </w:r>
      <w:r>
        <w:rPr>
          <w:i/>
          <w:iCs/>
        </w:rPr>
        <w:t xml:space="preserve">yat</w:t>
      </w:r>
      <w:r>
        <w:t xml:space="preserve"> </w:t>
      </w:r>
      <w:r>
        <w:t xml:space="preserve">after</w:t>
      </w:r>
      <w:r>
        <w:t xml:space="preserve"> </w:t>
      </w:r>
      <w:r>
        <w:rPr>
          <w:i/>
          <w:iCs/>
        </w:rPr>
        <w:t xml:space="preserve">dūta</w:t>
      </w:r>
      <w:r>
        <w:t xml:space="preserve"> </w:t>
      </w:r>
      <w:r>
        <w:t xml:space="preserve">in the senses of share or action;</w:t>
      </w:r>
      <w:r>
        <w:t xml:space="preserve"> </w:t>
      </w:r>
      <w:r>
        <w:rPr>
          <w:i/>
          <w:iCs/>
        </w:rPr>
        <w:t xml:space="preserve">yat</w:t>
      </w:r>
      <w:r>
        <w:t xml:space="preserve"> </w:t>
      </w:r>
      <w:r>
        <w:t xml:space="preserve">is</w:t>
      </w:r>
      <w:r>
        <w:t xml:space="preserve"> </w:t>
      </w:r>
      <w:r>
        <w:rPr>
          <w:i/>
          <w:iCs/>
        </w:rPr>
        <w:t xml:space="preserve">t</w:t>
      </w:r>
      <w:r>
        <w:t xml:space="preserve">-marked, so</w:t>
      </w:r>
      <w:r>
        <w:t xml:space="preserve"> </w:t>
      </w:r>
      <w:r>
        <w:rPr>
          <w:i/>
          <w:iCs/>
        </w:rPr>
        <w:t xml:space="preserve">svarita</w:t>
      </w:r>
      <w:r>
        <w:t xml:space="preserve"> </w:t>
      </w:r>
      <w:r>
        <w:t xml:space="preserve">by</w:t>
      </w:r>
      <w:r>
        <w:t xml:space="preserve"> </w:t>
      </w:r>
      <w:r>
        <w:t xml:space="preserve">“tit svaritam”</w:t>
      </w:r>
      <w:r>
        <w:t xml:space="preserve"> </w:t>
      </w:r>
      <w:r>
        <w:t xml:space="preserve">(Pā. 6-1-185 [?]), which should displace the</w:t>
      </w:r>
      <w:r>
        <w:t xml:space="preserve"> </w:t>
      </w:r>
      <w:r>
        <w:rPr>
          <w:i/>
          <w:iCs/>
        </w:rPr>
        <w:t xml:space="preserve">yato ’nāvaḥ</w:t>
      </w:r>
      <w:r>
        <w:t xml:space="preserve"> </w:t>
      </w:r>
      <w:r>
        <w:t xml:space="preserve">initial accent (Pā. 6-1-213 [?]); the latter is optional by the paribhāṣā</w:t>
      </w:r>
      <w:r>
        <w:t xml:space="preserve"> </w:t>
      </w:r>
      <w:r>
        <w:t xml:space="preserve">“sarve vidhayaś chandasi vikalpyante”</w:t>
      </w:r>
      <w:r>
        <w:t xml:space="preserve"> </w:t>
      </w:r>
      <w:r>
        <w:t xml:space="preserve">(Paribhāṣā 93 [?]) and so does not apply; hence</w:t>
      </w:r>
      <w:r>
        <w:t xml:space="preserve"> </w:t>
      </w:r>
      <w:r>
        <w:rPr>
          <w:i/>
          <w:iCs/>
        </w:rPr>
        <w:t xml:space="preserve">svarita</w:t>
      </w:r>
      <w:r>
        <w:t xml:space="preserve">; the rest is lowered by</w:t>
      </w:r>
      <w:r>
        <w:t xml:space="preserve"> </w:t>
      </w:r>
      <w:r>
        <w:t xml:space="preserve">“anudāttaṃ padam ekavarjam”</w:t>
      </w:r>
      <w:r>
        <w:t xml:space="preserve"> </w:t>
      </w:r>
      <w:r>
        <w:t xml:space="preserve">(Pā. 6-1-158 [?]).</w:t>
      </w:r>
      <w:r>
        <w:t xml:space="preserve"> </w:t>
      </w:r>
      <w:r>
        <w:rPr>
          <w:b/>
          <w:bCs/>
        </w:rPr>
        <w:t xml:space="preserve">सत्सि (</w:t>
      </w:r>
      <w:r>
        <w:rPr>
          <w:b/>
          <w:bCs/>
          <w:i/>
          <w:iCs/>
        </w:rPr>
        <w:t xml:space="preserve">satsi</w:t>
      </w:r>
      <w:r>
        <w:rPr>
          <w:b/>
          <w:bCs/>
        </w:rPr>
        <w:t xml:space="preserve">)</w:t>
      </w:r>
      <w:r>
        <w:t xml:space="preserve"> </w:t>
      </w:r>
      <w:r>
        <w:t xml:space="preserve">— root</w:t>
      </w:r>
      <w:r>
        <w:t xml:space="preserve"> </w:t>
      </w:r>
      <w:r>
        <w:rPr>
          <w:i/>
          <w:iCs/>
        </w:rPr>
        <w:t xml:space="preserve">ṣadḷ viśaraṇagatyavasādaneṣu</w:t>
      </w:r>
      <w:r>
        <w:t xml:space="preserve">;</w:t>
      </w:r>
      <w:r>
        <w:t xml:space="preserve"> </w:t>
      </w:r>
      <w:r>
        <w:rPr>
          <w:i/>
          <w:iCs/>
        </w:rPr>
        <w:t xml:space="preserve">laṭ</w:t>
      </w:r>
      <w:r>
        <w:t xml:space="preserve"> </w:t>
      </w:r>
      <w:r>
        <w:t xml:space="preserve">second singular</w:t>
      </w:r>
      <w:r>
        <w:t xml:space="preserve"> </w:t>
      </w:r>
      <w:r>
        <w:rPr>
          <w:i/>
          <w:iCs/>
        </w:rPr>
        <w:t xml:space="preserve">sip</w:t>
      </w:r>
      <w:r>
        <w:t xml:space="preserve">;</w:t>
      </w:r>
      <w:r>
        <w:t xml:space="preserve"> </w:t>
      </w:r>
      <w:r>
        <w:rPr>
          <w:i/>
          <w:iCs/>
        </w:rPr>
        <w:t xml:space="preserve">śap</w:t>
      </w:r>
      <w:r>
        <w:t xml:space="preserve"> </w:t>
      </w:r>
      <w:r>
        <w:t xml:space="preserve">with</w:t>
      </w:r>
      <w:r>
        <w:t xml:space="preserve"> </w:t>
      </w:r>
      <w:r>
        <w:rPr>
          <w:i/>
          <w:iCs/>
        </w:rPr>
        <w:t xml:space="preserve">luk</w:t>
      </w:r>
      <w:r>
        <w:t xml:space="preserve"> </w:t>
      </w:r>
      <w:r>
        <w:t xml:space="preserve">by</w:t>
      </w:r>
      <w:r>
        <w:t xml:space="preserve"> </w:t>
      </w:r>
      <w:r>
        <w:t xml:space="preserve">“bahulaṃ chandasi”</w:t>
      </w:r>
      <w:r>
        <w:t xml:space="preserve"> </w:t>
      </w:r>
      <w:r>
        <w:t xml:space="preserve">(Pā. 2-4-73 [?]);</w:t>
      </w:r>
      <w:r>
        <w:t xml:space="preserve"> </w:t>
      </w:r>
      <w:r>
        <w:t xml:space="preserve">“na lumatāṅgasya”</w:t>
      </w:r>
      <w:r>
        <w:t xml:space="preserve"> </w:t>
      </w:r>
      <w:r>
        <w:t xml:space="preserve">(Pā. 1-1-63 [?]) prevents</w:t>
      </w:r>
      <w:r>
        <w:t xml:space="preserve"> </w:t>
      </w:r>
      <w:r>
        <w:rPr>
          <w:i/>
          <w:iCs/>
        </w:rPr>
        <w:t xml:space="preserve">pratyayalakṣaṇa</w:t>
      </w:r>
      <w:r>
        <w:t xml:space="preserve">, so</w:t>
      </w:r>
      <w:r>
        <w:t xml:space="preserve"> </w:t>
      </w:r>
      <w:r>
        <w:t xml:space="preserve">“pāghrādhmā…”</w:t>
      </w:r>
      <w:r>
        <w:t xml:space="preserve"> </w:t>
      </w:r>
      <w:r>
        <w:t xml:space="preserve">(Pā. 7-3-78 [?]) does not give</w:t>
      </w:r>
      <w:r>
        <w:t xml:space="preserve"> </w:t>
      </w:r>
      <w:r>
        <w:rPr>
          <w:i/>
          <w:iCs/>
        </w:rPr>
        <w:t xml:space="preserve">sīda</w:t>
      </w:r>
      <w:r>
        <w:t xml:space="preserve">;</w:t>
      </w:r>
      <w:r>
        <w:t xml:space="preserve"> </w:t>
      </w:r>
      <w:r>
        <w:t xml:space="preserve">“khari ca”</w:t>
      </w:r>
      <w:r>
        <w:t xml:space="preserve"> </w:t>
      </w:r>
      <w:r>
        <w:t xml:space="preserve">(Pā. 8-4-55 [?]) turns</w:t>
      </w:r>
      <w:r>
        <w:t xml:space="preserve"> </w:t>
      </w:r>
      <w:r>
        <w:rPr>
          <w:i/>
          <w:iCs/>
        </w:rPr>
        <w:t xml:space="preserve">d</w:t>
      </w:r>
      <w:r>
        <w:t xml:space="preserve"> </w:t>
      </w:r>
      <w:r>
        <w:t xml:space="preserve">into</w:t>
      </w:r>
      <w:r>
        <w:t xml:space="preserve"> </w:t>
      </w:r>
      <w:r>
        <w:rPr>
          <w:i/>
          <w:iCs/>
        </w:rPr>
        <w:t xml:space="preserve">t</w:t>
      </w:r>
      <w:r>
        <w:t xml:space="preserve">; wholly unaccented.</w:t>
      </w:r>
      <w:r>
        <w:t xml:space="preserve"> </w:t>
      </w:r>
      <w:r>
        <w:rPr>
          <w:b/>
          <w:bCs/>
        </w:rPr>
        <w:t xml:space="preserve">बर्हिषि (</w:t>
      </w:r>
      <w:r>
        <w:rPr>
          <w:b/>
          <w:bCs/>
          <w:i/>
          <w:iCs/>
        </w:rPr>
        <w:t xml:space="preserve">barhiṣi</w:t>
      </w:r>
      <w:r>
        <w:rPr>
          <w:b/>
          <w:bCs/>
        </w:rPr>
        <w:t xml:space="preserve">)</w:t>
      </w:r>
      <w:r>
        <w:t xml:space="preserve"> </w:t>
      </w:r>
      <w:r>
        <w:t xml:space="preserve">— root</w:t>
      </w:r>
      <w:r>
        <w:t xml:space="preserve"> </w:t>
      </w:r>
      <w:r>
        <w:rPr>
          <w:i/>
          <w:iCs/>
        </w:rPr>
        <w:t xml:space="preserve">bṛha bṛhi vṛddhau</w:t>
      </w:r>
      <w:r>
        <w:t xml:space="preserve">;</w:t>
      </w:r>
      <w:r>
        <w:t xml:space="preserve"> </w:t>
      </w:r>
      <w:r>
        <w:t xml:space="preserve">“bṛṃher nalopaś ca”</w:t>
      </w:r>
      <w:r>
        <w:t xml:space="preserve"> </w:t>
      </w:r>
      <w:r>
        <w:t xml:space="preserve">(Uṇ. 3-146 [?]): the suffix</w:t>
      </w:r>
      <w:r>
        <w:t xml:space="preserve"> </w:t>
      </w:r>
      <w:r>
        <w:rPr>
          <w:i/>
          <w:iCs/>
        </w:rPr>
        <w:t xml:space="preserve">isi</w:t>
      </w:r>
      <w:r>
        <w:t xml:space="preserve"> </w:t>
      </w:r>
      <w:r>
        <w:t xml:space="preserve">after</w:t>
      </w:r>
      <w:r>
        <w:t xml:space="preserve"> </w:t>
      </w:r>
      <w:r>
        <w:rPr>
          <w:i/>
          <w:iCs/>
        </w:rPr>
        <w:t xml:space="preserve">bṛh</w:t>
      </w:r>
      <w:r>
        <w:t xml:space="preserve"> </w:t>
      </w:r>
      <w:r>
        <w:t xml:space="preserve">with loss of the</w:t>
      </w:r>
      <w:r>
        <w:t xml:space="preserve"> </w:t>
      </w:r>
      <w:r>
        <w:rPr>
          <w:i/>
          <w:iCs/>
        </w:rPr>
        <w:t xml:space="preserve">n</w:t>
      </w:r>
      <w:r>
        <w:t xml:space="preserve"> </w:t>
      </w:r>
      <w:r>
        <w:t xml:space="preserve">of the</w:t>
      </w:r>
      <w:r>
        <w:t xml:space="preserve"> </w:t>
      </w:r>
      <w:r>
        <w:rPr>
          <w:i/>
          <w:iCs/>
        </w:rPr>
        <w:t xml:space="preserve">num</w:t>
      </w:r>
      <w:r>
        <w:t xml:space="preserve"> </w:t>
      </w:r>
      <w:r>
        <w:t xml:space="preserve">augment (the root being</w:t>
      </w:r>
      <w:r>
        <w:t xml:space="preserve"> </w:t>
      </w:r>
      <w:r>
        <w:rPr>
          <w:i/>
          <w:iCs/>
        </w:rPr>
        <w:t xml:space="preserve">idit</w:t>
      </w:r>
      <w:r>
        <w:t xml:space="preserve">,</w:t>
      </w:r>
      <w:r>
        <w:t xml:space="preserve"> </w:t>
      </w:r>
      <w:r>
        <w:t xml:space="preserve">“idito num dhātoḥ,”</w:t>
      </w:r>
      <w:r>
        <w:t xml:space="preserve"> </w:t>
      </w:r>
      <w:r>
        <w:t xml:space="preserve">Pā. 7-1-58 [?]);</w:t>
      </w:r>
      <w:r>
        <w:t xml:space="preserve"> </w:t>
      </w:r>
      <w:r>
        <w:rPr>
          <w:i/>
          <w:iCs/>
        </w:rPr>
        <w:t xml:space="preserve">laghūpadha-guṇa</w:t>
      </w:r>
      <w:r>
        <w:t xml:space="preserve">,</w:t>
      </w:r>
      <w:r>
        <w:t xml:space="preserve"> </w:t>
      </w:r>
      <w:r>
        <w:rPr>
          <w:i/>
          <w:iCs/>
        </w:rPr>
        <w:t xml:space="preserve">raparatva</w:t>
      </w:r>
      <w:r>
        <w:t xml:space="preserve">:</w:t>
      </w:r>
      <w:r>
        <w:t xml:space="preserve"> </w:t>
      </w:r>
      <w:r>
        <w:rPr>
          <w:i/>
          <w:iCs/>
        </w:rPr>
        <w:t xml:space="preserve">barhis</w:t>
      </w:r>
      <w:r>
        <w:t xml:space="preserve">; the</w:t>
      </w:r>
      <w:r>
        <w:t xml:space="preserve"> </w:t>
      </w:r>
      <w:r>
        <w:rPr>
          <w:i/>
          <w:iCs/>
        </w:rPr>
        <w:t xml:space="preserve">i</w:t>
      </w:r>
      <w:r>
        <w:t xml:space="preserve"> </w:t>
      </w:r>
      <w:r>
        <w:t xml:space="preserve">of the suffix is udātta; locative singular</w:t>
      </w:r>
      <w:r>
        <w:t xml:space="preserve"> </w:t>
      </w:r>
      <w:r>
        <w:rPr>
          <w:i/>
          <w:iCs/>
        </w:rPr>
        <w:t xml:space="preserve">barhiṣi</w:t>
      </w:r>
      <w:r>
        <w:t xml:space="preserve">.</w:t>
      </w:r>
      <w:r>
        <w:t xml:space="preserve"> </w:t>
      </w:r>
      <w:r>
        <w:rPr>
          <w:i/>
          <w:iCs/>
        </w:rPr>
        <w:t xml:space="preserve">(Sūtra numbers read from small print; pointers only.)</w:t>
      </w:r>
    </w:p>
    <w:p>
      <w:pPr>
        <w:pStyle w:val="BodyText"/>
      </w:pPr>
      <w:r>
        <w:rPr>
          <w:b/>
          <w:bCs/>
        </w:rPr>
        <w:t xml:space="preserve">॥४॥</w:t>
      </w:r>
    </w:p>
    <w:p>
      <w:r>
        <w:pict>
          <v:rect style="width:0;height:1.5pt" o:hralign="center" o:hrstd="t" o:hr="t"/>
        </w:pict>
      </w:r>
    </w:p>
    <w:bookmarkEnd w:id="497"/>
    <w:bookmarkStart w:id="498" w:name="page-497-sūkta-12-rik-5"/>
    <w:p>
      <w:pPr>
        <w:pStyle w:val="Heading3"/>
      </w:pPr>
      <w:r>
        <w:t xml:space="preserve">Page 497 — Sūkta 12, Rik 5</w:t>
      </w:r>
    </w:p>
    <w:p>
      <w:pPr>
        <w:pStyle w:val="FirstParagraph"/>
      </w:pPr>
      <w:r>
        <w:rPr>
          <w:b/>
          <w:bCs/>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
          <w:iCs/>
        </w:rPr>
        <w:t xml:space="preserve">ghṛtāhavana dīdivaḥ prati ṣma riṣato daha |</w:t>
      </w:r>
      <w:r>
        <w:t xml:space="preserve"> </w:t>
      </w:r>
      <w:r>
        <w:rPr>
          <w:i/>
          <w:iCs/>
        </w:rPr>
        <w:t xml:space="preserve">agne tvaṃ rakṣasvinaḥ ||5||</w:t>
      </w:r>
    </w:p>
    <w:p>
      <w:pPr>
        <w:pStyle w:val="FirstParagraph"/>
      </w:pPr>
      <w:r>
        <w:rPr>
          <w:b/>
          <w:bCs/>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
          <w:iCs/>
        </w:rPr>
        <w:t xml:space="preserve">ghṛta-āhavana | dīdi-vaḥ | prati | sma | riṣataḥ | daha ||</w:t>
      </w:r>
      <w:r>
        <w:t xml:space="preserve"> </w:t>
      </w:r>
      <w:r>
        <w:rPr>
          <w:i/>
          <w:iCs/>
        </w:rPr>
        <w:t xml:space="preserve">agne | tvam | rakṣasvinaḥ ||5||</w:t>
      </w:r>
    </w:p>
    <w:bookmarkEnd w:id="498"/>
    <w:bookmarkStart w:id="499" w:name="X7eb5b21c27a5d7312379f9237d583a5f6a18f70"/>
    <w:p>
      <w:pPr>
        <w:pStyle w:val="Heading3"/>
      </w:pPr>
      <w:r>
        <w:t xml:space="preserve">Page 498 — Rik 5: Sāyaṇa-bhāṣya, word-meanings</w:t>
      </w:r>
    </w:p>
    <w:p>
      <w:pPr>
        <w:pStyle w:val="FirstParagraph"/>
      </w:pPr>
      <w:r>
        <w:rPr>
          <w:b/>
          <w:bCs/>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
          <w:iCs/>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
          <w:bCs/>
        </w:rPr>
        <w:t xml:space="preserve">Translation:</w:t>
      </w:r>
      <w:r>
        <w:t xml:space="preserve"> </w:t>
      </w:r>
      <w:r>
        <w:t xml:space="preserve">“O</w:t>
      </w:r>
      <w:r>
        <w:t xml:space="preserve"> </w:t>
      </w:r>
      <w:r>
        <w:rPr>
          <w:i/>
          <w:iCs/>
        </w:rPr>
        <w:t xml:space="preserve">ghṛtāhavana</w:t>
      </w:r>
      <w:r>
        <w:t xml:space="preserve"> </w:t>
      </w:r>
      <w:r>
        <w:t xml:space="preserve">— O Agni, called with ghee;</w:t>
      </w:r>
      <w:r>
        <w:t xml:space="preserve"> </w:t>
      </w:r>
      <w:r>
        <w:rPr>
          <w:i/>
          <w:iCs/>
        </w:rPr>
        <w:t xml:space="preserve">dīdivaḥ</w:t>
      </w:r>
      <w:r>
        <w:t xml:space="preserve"> </w:t>
      </w:r>
      <w:r>
        <w:t xml:space="preserve">— blazing! You,</w:t>
      </w:r>
      <w:r>
        <w:t xml:space="preserve"> </w:t>
      </w:r>
      <w:r>
        <w:rPr>
          <w:i/>
          <w:iCs/>
        </w:rPr>
        <w:t xml:space="preserve">prati daha sma</w:t>
      </w:r>
      <w:r>
        <w:t xml:space="preserve">: burn on every side — turn into ashes completely — the enemies who are</w:t>
      </w:r>
      <w:r>
        <w:t xml:space="preserve"> </w:t>
      </w:r>
      <w:r>
        <w:rPr>
          <w:i/>
          <w:iCs/>
        </w:rPr>
        <w:t xml:space="preserve">rakṣasvinaḥ</w:t>
      </w:r>
      <w:r>
        <w:t xml:space="preserve">, accompanied by rākṣasas,</w:t>
      </w:r>
      <w:r>
        <w:t xml:space="preserve"> </w:t>
      </w:r>
      <w:r>
        <w:rPr>
          <w:i/>
          <w:iCs/>
        </w:rPr>
        <w:t xml:space="preserve">riṣataḥ</w:t>
      </w:r>
      <w:r>
        <w:t xml:space="preserve">, injurious, hostile to us.”</w:t>
      </w:r>
      <w:r>
        <w:t xml:space="preserve"> </w:t>
      </w:r>
      <w:r>
        <w:rPr>
          <w:i/>
          <w:iCs/>
        </w:rPr>
        <w:t xml:space="preserve">(The Sanskrit grammar on pp. 498–502 is noted briefly below: that</w:t>
      </w:r>
      <w:r>
        <w:t xml:space="preserve"> </w:t>
      </w:r>
      <w:r>
        <w:t xml:space="preserve">āhavana</w:t>
      </w:r>
      <w:r>
        <w:t xml:space="preserve"> </w:t>
      </w:r>
      <w:r>
        <w:rPr>
          <w:i/>
          <w:iCs/>
        </w:rPr>
        <w:t xml:space="preserve">is formed with</w:t>
      </w:r>
      <w:r>
        <w:t xml:space="preserve"> </w:t>
      </w:r>
      <w:r>
        <w:t xml:space="preserve">lyuṭ</w:t>
      </w:r>
      <w:r>
        <w:t xml:space="preserve"> </w:t>
      </w:r>
      <w:r>
        <w:rPr>
          <w:i/>
          <w:iCs/>
        </w:rPr>
        <w:t xml:space="preserve">in the locative/instrument sense —</w:t>
      </w:r>
      <w:r>
        <w:rPr>
          <w:i/>
          <w:iCs/>
        </w:rPr>
        <w:t xml:space="preserve"> </w:t>
      </w:r>
      <w:r>
        <w:rPr>
          <w:i/>
          <w:iCs/>
        </w:rPr>
        <w:t xml:space="preserve">“that in which they call [Agni] with ghee”</w:t>
      </w:r>
      <w:r>
        <w:rPr>
          <w:i/>
          <w:iCs/>
        </w:rPr>
        <w:t xml:space="preserve">; that, since</w:t>
      </w:r>
      <w:r>
        <w:t xml:space="preserve"> </w:t>
      </w:r>
      <w:r>
        <w:t xml:space="preserve">juhoti</w:t>
      </w:r>
      <w:r>
        <w:t xml:space="preserve"> </w:t>
      </w:r>
      <w:r>
        <w:rPr>
          <w:i/>
          <w:iCs/>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
          <w:iCs/>
        </w:rPr>
        <w:t xml:space="preserve">is the</w:t>
      </w:r>
      <w:r>
        <w:t xml:space="preserve"> </w:t>
      </w:r>
      <w:r>
        <w:t xml:space="preserve">liṭ-</w:t>
      </w:r>
      <w:r>
        <w:rPr>
          <w:i/>
          <w:iCs/>
        </w:rPr>
        <w:t xml:space="preserve">participle (</w:t>
      </w:r>
      <w:r>
        <w:t xml:space="preserve">kvasu</w:t>
      </w:r>
      <w:r>
        <w:rPr>
          <w:i/>
          <w:iCs/>
        </w:rPr>
        <w:t xml:space="preserve">) of</w:t>
      </w:r>
      <w:r>
        <w:t xml:space="preserve"> </w:t>
      </w:r>
      <w:r>
        <w:t xml:space="preserve">divu</w:t>
      </w:r>
      <w:r>
        <w:rPr>
          <w:i/>
          <w:iCs/>
        </w:rPr>
        <w:t xml:space="preserve">;</w:t>
      </w:r>
      <w:r>
        <w:t xml:space="preserve"> </w:t>
      </w:r>
      <w:r>
        <w:t xml:space="preserve">rakṣasvin</w:t>
      </w:r>
      <w:r>
        <w:t xml:space="preserve"> </w:t>
      </w:r>
      <w:r>
        <w:rPr>
          <w:i/>
          <w:iCs/>
        </w:rPr>
        <w:t xml:space="preserve">is formed with</w:t>
      </w:r>
      <w:r>
        <w:t xml:space="preserve"> </w:t>
      </w:r>
      <w:r>
        <w:t xml:space="preserve">vini</w:t>
      </w:r>
      <w:r>
        <w:t xml:space="preserve"> </w:t>
      </w:r>
      <w:r>
        <w:rPr>
          <w:i/>
          <w:iCs/>
        </w:rPr>
        <w:t xml:space="preserve">(Pā. 5-2-121 [?]).)</w:t>
      </w:r>
      <w:r>
        <w:t xml:space="preserve"> </w:t>
      </w:r>
      <w:r>
        <w:rPr>
          <w:i/>
          <w:iCs/>
        </w:rPr>
        <w:t xml:space="preserve">(Parts of the Sanskrit on this page are compressed in the scan; I give only the portions I read.)</w:t>
      </w:r>
    </w:p>
    <w:p>
      <w:pPr>
        <w:pStyle w:val="BodyText"/>
      </w:pPr>
      <w:r>
        <w:rPr>
          <w:b/>
          <w:bCs/>
        </w:rPr>
        <w:t xml:space="preserve">॥ Prati-padārthaḥ ॥</w:t>
      </w:r>
    </w:p>
    <w:p>
      <w:pPr>
        <w:pStyle w:val="BodyText"/>
      </w:pPr>
      <w:r>
        <w:rPr>
          <w:b/>
          <w:bCs/>
        </w:rPr>
        <w:t xml:space="preserve">घृताहवन (ghṛtāhavana)</w:t>
      </w:r>
      <w:r>
        <w:t xml:space="preserve"> </w:t>
      </w:r>
      <w:r>
        <w:t xml:space="preserve">— [you] called by offering ghee |</w:t>
      </w:r>
      <w:r>
        <w:t xml:space="preserve"> </w:t>
      </w:r>
      <w:r>
        <w:rPr>
          <w:b/>
          <w:bCs/>
        </w:rPr>
        <w:t xml:space="preserve">दीदिवः (dīdivaḥ)</w:t>
      </w:r>
      <w:r>
        <w:t xml:space="preserve"> </w:t>
      </w:r>
      <w:r>
        <w:t xml:space="preserve">— shining |</w:t>
      </w:r>
      <w:r>
        <w:t xml:space="preserve"> </w:t>
      </w:r>
      <w:r>
        <w:rPr>
          <w:b/>
          <w:bCs/>
        </w:rPr>
        <w:t xml:space="preserve">(हे) अग्ने ((he) agne)</w:t>
      </w:r>
      <w:r>
        <w:t xml:space="preserve"> </w:t>
      </w:r>
      <w:r>
        <w:t xml:space="preserve">— O Agni |</w:t>
      </w:r>
      <w:r>
        <w:t xml:space="preserve"> </w:t>
      </w:r>
      <w:r>
        <w:rPr>
          <w:b/>
          <w:bCs/>
        </w:rPr>
        <w:t xml:space="preserve">त्वम् (tvam)</w:t>
      </w:r>
      <w:r>
        <w:t xml:space="preserve"> </w:t>
      </w:r>
      <w:r>
        <w:t xml:space="preserve">— you |</w:t>
      </w:r>
      <w:r>
        <w:t xml:space="preserve"> </w:t>
      </w:r>
      <w:r>
        <w:rPr>
          <w:b/>
          <w:bCs/>
        </w:rPr>
        <w:t xml:space="preserve">रक्षस्विनः (rakṣasvinaḥ)</w:t>
      </w:r>
      <w:r>
        <w:t xml:space="preserve"> </w:t>
      </w:r>
      <w:r>
        <w:t xml:space="preserve">— accompanied by</w:t>
      </w:r>
      <w:r>
        <w:t xml:space="preserve"> </w:t>
      </w:r>
      <w:r>
        <w:rPr>
          <w:i/>
          <w:iCs/>
        </w:rPr>
        <w:t xml:space="preserve">rākṣasas</w:t>
      </w:r>
      <w:r>
        <w:t xml:space="preserve"> </w:t>
      </w:r>
      <w:r>
        <w:t xml:space="preserve">|</w:t>
      </w:r>
      <w:r>
        <w:t xml:space="preserve"> </w:t>
      </w:r>
      <w:r>
        <w:rPr>
          <w:b/>
          <w:bCs/>
        </w:rPr>
        <w:t xml:space="preserve">रिषतः (riṣataḥ)</w:t>
      </w:r>
      <w:r>
        <w:t xml:space="preserve"> </w:t>
      </w:r>
      <w:r>
        <w:t xml:space="preserve">— who do harm |</w:t>
      </w:r>
      <w:r>
        <w:t xml:space="preserve"> </w:t>
      </w:r>
      <w:r>
        <w:rPr>
          <w:b/>
          <w:bCs/>
        </w:rPr>
        <w:t xml:space="preserve">प्रति (prati)</w:t>
      </w:r>
      <w:r>
        <w:t xml:space="preserve"> </w:t>
      </w:r>
      <w:r>
        <w:t xml:space="preserve">— to us |</w:t>
      </w:r>
      <w:r>
        <w:t xml:space="preserve"> </w:t>
      </w:r>
      <w:r>
        <w:rPr>
          <w:b/>
          <w:bCs/>
        </w:rPr>
        <w:t xml:space="preserve">विरोधिनः (virodhinaḥ)</w:t>
      </w:r>
      <w:r>
        <w:t xml:space="preserve"> </w:t>
      </w:r>
      <w:r>
        <w:t xml:space="preserve">— the enemies |</w:t>
      </w:r>
      <w:r>
        <w:t xml:space="preserve"> </w:t>
      </w:r>
      <w:r>
        <w:rPr>
          <w:b/>
          <w:bCs/>
        </w:rPr>
        <w:t xml:space="preserve">दह स्म (daha sma)</w:t>
      </w:r>
      <w:r>
        <w:t xml:space="preserve"> </w:t>
      </w:r>
      <w:r>
        <w:t xml:space="preserve">— burn them to ashes.</w:t>
      </w:r>
    </w:p>
    <w:bookmarkEnd w:id="499"/>
    <w:bookmarkStart w:id="500" w:name="X23290110a98e3b2d4cf6f6af8111119a37dfe1b"/>
    <w:p>
      <w:pPr>
        <w:pStyle w:val="Heading3"/>
      </w:pPr>
      <w:r>
        <w:t xml:space="preserve">Page 499 — Rik 5: overall sense, English, Special Topics, grammar begins</w:t>
      </w:r>
    </w:p>
    <w:p>
      <w:pPr>
        <w:pStyle w:val="FirstParagraph"/>
      </w:pPr>
      <w:r>
        <w:rPr>
          <w:b/>
          <w:bCs/>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
          <w:bCs/>
        </w:rPr>
        <w:t xml:space="preserve">॥ English Translation ॥</w:t>
      </w:r>
      <w:r>
        <w:t xml:space="preserve"> </w:t>
      </w:r>
      <w:r>
        <w:rPr>
          <w:i/>
          <w:iCs/>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
          <w:bCs/>
        </w:rPr>
        <w:t xml:space="preserve">॥ Viśeṣa-viṣayagaḷu (Special Topics) ॥</w:t>
      </w:r>
    </w:p>
    <w:p>
      <w:pPr>
        <w:pStyle w:val="BodyText"/>
      </w:pPr>
      <w:r>
        <w:rPr>
          <w:b/>
          <w:bCs/>
        </w:rPr>
        <w:t xml:space="preserve">“Ghṛtāhavana,”</w:t>
      </w:r>
      <w:r>
        <w:rPr>
          <w:b/>
          <w:bCs/>
        </w:rPr>
        <w:t xml:space="preserve"> </w:t>
      </w:r>
      <w:r>
        <w:rPr>
          <w:b/>
          <w:bCs/>
        </w:rPr>
        <w:t xml:space="preserve">“dīdivaḥ”</w:t>
      </w:r>
      <w:r>
        <w:t xml:space="preserve"> </w:t>
      </w:r>
      <w:r>
        <w:t xml:space="preserve">— to call Agni by pouring ghee into him is the custom in sacrifices; and since Agni, when ghee is offered, blazes brightly, the word</w:t>
      </w:r>
      <w:r>
        <w:t xml:space="preserve"> </w:t>
      </w:r>
      <w:r>
        <w:rPr>
          <w:i/>
          <w:iCs/>
        </w:rPr>
        <w:t xml:space="preserve">dīdivaḥ</w:t>
      </w:r>
      <w:r>
        <w:t xml:space="preserve"> </w:t>
      </w:r>
      <w:r>
        <w:t xml:space="preserve">is used here.</w:t>
      </w:r>
    </w:p>
    <w:p>
      <w:pPr>
        <w:pStyle w:val="BodyText"/>
      </w:pPr>
      <w:r>
        <w:rPr>
          <w:b/>
          <w:bCs/>
        </w:rPr>
        <w:t xml:space="preserve">॥ Vyākaraṇa-prakriyā ॥</w:t>
      </w:r>
      <w:r>
        <w:t xml:space="preserve"> </w:t>
      </w:r>
      <w:r>
        <w:rPr>
          <w:i/>
          <w:iCs/>
        </w:rPr>
        <w:t xml:space="preserve">(grammar pages 499–502, noted briefly; the long argument on pp. 500–502 is outlined only)</w:t>
      </w:r>
    </w:p>
    <w:p>
      <w:pPr>
        <w:pStyle w:val="BodyText"/>
      </w:pPr>
      <w:r>
        <w:rPr>
          <w:b/>
          <w:bCs/>
        </w:rPr>
        <w:t xml:space="preserve">घृताहवन (</w:t>
      </w:r>
      <w:r>
        <w:rPr>
          <w:b/>
          <w:bCs/>
          <w:i/>
          <w:iCs/>
        </w:rPr>
        <w:t xml:space="preserve">ghṛtāhavana</w:t>
      </w:r>
      <w:r>
        <w:rPr>
          <w:b/>
          <w:bCs/>
        </w:rPr>
        <w:t xml:space="preserve">)</w:t>
      </w:r>
      <w:r>
        <w:t xml:space="preserve"> </w:t>
      </w:r>
      <w:r>
        <w:t xml:space="preserve">—</w:t>
      </w:r>
      <w:r>
        <w:t xml:space="preserve"> </w:t>
      </w:r>
      <w:r>
        <w:t xml:space="preserve">“ghṛtena hūyate asmin”</w:t>
      </w:r>
      <w:r>
        <w:t xml:space="preserve"> </w:t>
      </w:r>
      <w:r>
        <w:t xml:space="preserve">(</w:t>
      </w:r>
      <w:r>
        <w:t xml:space="preserve">“he in whom [one] is called with ghee”</w:t>
      </w:r>
      <w:r>
        <w:t xml:space="preserve">):</w:t>
      </w:r>
      <w:r>
        <w:t xml:space="preserve"> </w:t>
      </w:r>
      <w:r>
        <w:t xml:space="preserve">“karaṇādhikaraṇayoś ca”</w:t>
      </w:r>
      <w:r>
        <w:t xml:space="preserve"> </w:t>
      </w:r>
      <w:r>
        <w:t xml:space="preserve">(Pā. 3-3-117 [?]) —</w:t>
      </w:r>
      <w:r>
        <w:t xml:space="preserve"> </w:t>
      </w:r>
      <w:r>
        <w:rPr>
          <w:i/>
          <w:iCs/>
        </w:rPr>
        <w:t xml:space="preserve">lyuṭ</w:t>
      </w:r>
      <w:r>
        <w:t xml:space="preserve"> </w:t>
      </w:r>
      <w:r>
        <w:t xml:space="preserve">after a root in the senses of instrument and locus;</w:t>
      </w:r>
      <w:r>
        <w:t xml:space="preserve"> </w:t>
      </w:r>
      <w:r>
        <w:rPr>
          <w:i/>
          <w:iCs/>
        </w:rPr>
        <w:t xml:space="preserve">hve</w:t>
      </w:r>
      <w:r>
        <w:t xml:space="preserve"> </w:t>
      </w:r>
      <w:r>
        <w:t xml:space="preserve">+</w:t>
      </w:r>
      <w:r>
        <w:t xml:space="preserve"> </w:t>
      </w:r>
      <w:r>
        <w:rPr>
          <w:i/>
          <w:iCs/>
        </w:rPr>
        <w:t xml:space="preserve">lyuṭ</w:t>
      </w:r>
      <w:r>
        <w:t xml:space="preserve">;</w:t>
      </w:r>
      <w:r>
        <w:t xml:space="preserve"> </w:t>
      </w:r>
      <w:r>
        <w:t xml:space="preserve">“yuvor anākau”</w:t>
      </w:r>
      <w:r>
        <w:t xml:space="preserve"> </w:t>
      </w:r>
      <w:r>
        <w:t xml:space="preserve">(Pā. 7-1-1 [?]) gives</w:t>
      </w:r>
      <w:r>
        <w:t xml:space="preserve"> </w:t>
      </w:r>
      <w:r>
        <w:rPr>
          <w:i/>
          <w:iCs/>
        </w:rPr>
        <w:t xml:space="preserve">ana</w:t>
      </w:r>
      <w:r>
        <w:t xml:space="preserve">;</w:t>
      </w:r>
      <w:r>
        <w:t xml:space="preserve"> </w:t>
      </w:r>
      <w:r>
        <w:rPr>
          <w:i/>
          <w:iCs/>
        </w:rPr>
        <w:t xml:space="preserve">guṇa</w:t>
      </w:r>
      <w:r>
        <w:t xml:space="preserve">,</w:t>
      </w:r>
      <w:r>
        <w:t xml:space="preserve"> </w:t>
      </w:r>
      <w:r>
        <w:rPr>
          <w:i/>
          <w:iCs/>
        </w:rPr>
        <w:t xml:space="preserve">av</w:t>
      </w:r>
      <w:r>
        <w:t xml:space="preserve">:</w:t>
      </w:r>
      <w:r>
        <w:t xml:space="preserve"> </w:t>
      </w:r>
      <w:r>
        <w:rPr>
          <w:i/>
          <w:iCs/>
        </w:rPr>
        <w:t xml:space="preserve">havana</w:t>
      </w:r>
      <w:r>
        <w:t xml:space="preserve">; since the root</w:t>
      </w:r>
      <w:r>
        <w:t xml:space="preserve"> </w:t>
      </w:r>
      <w:r>
        <w:rPr>
          <w:i/>
          <w:iCs/>
        </w:rPr>
        <w:t xml:space="preserve">hu</w:t>
      </w:r>
      <w:r>
        <w:t xml:space="preserve"> </w:t>
      </w:r>
      <w:r>
        <w:t xml:space="preserve">(</w:t>
      </w:r>
      <w:r>
        <w:t xml:space="preserve">“to offer”</w:t>
      </w:r>
      <w:r>
        <w:t xml:space="preserve">) is here understood as lacking an object, it is intransitive, so</w:t>
      </w:r>
      <w:r>
        <w:t xml:space="preserve"> </w:t>
      </w:r>
      <w:r>
        <w:rPr>
          <w:i/>
          <w:iCs/>
        </w:rPr>
        <w:t xml:space="preserve">ghṛta</w:t>
      </w:r>
      <w:r>
        <w:t xml:space="preserve"> </w:t>
      </w:r>
      <w:r>
        <w:t xml:space="preserve">is an instrument and not an object;</w:t>
      </w:r>
      <w:r>
        <w:t xml:space="preserve"> </w:t>
      </w:r>
      <w:r>
        <w:t xml:space="preserve">“tṛtīyā ca hośchandasi”</w:t>
      </w:r>
      <w:r>
        <w:t xml:space="preserve"> </w:t>
      </w:r>
      <w:r>
        <w:t xml:space="preserve">(Pā. 2-3-3 [?]) — the third case, and by the</w:t>
      </w:r>
      <w:r>
        <w:t xml:space="preserve"> </w:t>
      </w:r>
      <w:r>
        <w:rPr>
          <w:i/>
          <w:iCs/>
        </w:rPr>
        <w:t xml:space="preserve">ca</w:t>
      </w:r>
      <w:r>
        <w:t xml:space="preserve"> </w:t>
      </w:r>
      <w:r>
        <w:t xml:space="preserve">the second case, may be used after a word denoting the action of the root</w:t>
      </w:r>
      <w:r>
        <w:t xml:space="preserve"> </w:t>
      </w:r>
      <w:r>
        <w:rPr>
          <w:i/>
          <w:iCs/>
        </w:rPr>
        <w:t xml:space="preserve">hu</w:t>
      </w:r>
      <w:r>
        <w:t xml:space="preserve">, in the Veda, in the object sense — does not apply;</w:t>
      </w:r>
      <w:r>
        <w:t xml:space="preserve"> </w:t>
      </w:r>
      <w:r>
        <w:t xml:space="preserve">“kartṛkaraṇayos tṛtīyā”</w:t>
      </w:r>
      <w:r>
        <w:t xml:space="preserve"> </w:t>
      </w:r>
      <w:r>
        <w:t xml:space="preserve">(Pā. 2-3-18 [?]) gives the third case in the instrument sense;</w:t>
      </w:r>
      <w:r>
        <w:t xml:space="preserve"> </w:t>
      </w:r>
      <w:r>
        <w:t xml:space="preserve">“kartṛkaraṇe kṛtā bahulam”</w:t>
      </w:r>
      <w:r>
        <w:t xml:space="preserve"> </w:t>
      </w:r>
      <w:r>
        <w:t xml:space="preserve">(Pā. 2-1-32 [?]) allows the compound of a third-case word with a</w:t>
      </w:r>
      <w:r>
        <w:t xml:space="preserve"> </w:t>
      </w:r>
      <w:r>
        <w:rPr>
          <w:i/>
          <w:iCs/>
        </w:rPr>
        <w:t xml:space="preserve">kṛdanta</w:t>
      </w:r>
      <w:r>
        <w:t xml:space="preserve"> </w:t>
      </w:r>
      <w:r>
        <w:t xml:space="preserve">word of the instrument sense;</w:t>
      </w:r>
      <w:r>
        <w:t xml:space="preserve"> </w:t>
      </w:r>
      <w:r>
        <w:rPr>
          <w:i/>
          <w:iCs/>
        </w:rPr>
        <w:t xml:space="preserve">ghṛtāhavana</w:t>
      </w:r>
      <w:r>
        <w:t xml:space="preserve">; by</w:t>
      </w:r>
      <w:r>
        <w:t xml:space="preserve"> </w:t>
      </w:r>
      <w:r>
        <w:t xml:space="preserve">“tatpuruṣe tulyārtha…”</w:t>
      </w:r>
      <w:r>
        <w:t xml:space="preserve"> </w:t>
      </w:r>
      <w:r>
        <w:t xml:space="preserve">(Pā. 6-2-2 [?]) the first member’s accent would stand, but</w:t>
      </w:r>
      <w:r>
        <w:t xml:space="preserve"> </w:t>
      </w:r>
      <w:r>
        <w:t xml:space="preserve">“gatikārakopapadāt kṛt”</w:t>
      </w:r>
      <w:r>
        <w:t xml:space="preserve"> </w:t>
      </w:r>
      <w:r>
        <w:t xml:space="preserve">(Pā. 6-2-139 [?]) keeps the accent of the</w:t>
      </w:r>
      <w:r>
        <w:t xml:space="preserve"> </w:t>
      </w:r>
      <w:r>
        <w:rPr>
          <w:i/>
          <w:iCs/>
        </w:rPr>
        <w:t xml:space="preserve">kṛdanta</w:t>
      </w:r>
      <w:r>
        <w:t xml:space="preserve"> </w:t>
      </w:r>
      <w:r>
        <w:t xml:space="preserve">second member, even when the word is already a</w:t>
      </w:r>
      <w:r>
        <w:t xml:space="preserve"> </w:t>
      </w:r>
      <w:r>
        <w:rPr>
          <w:i/>
          <w:iCs/>
        </w:rPr>
        <w:t xml:space="preserve">prātipadika</w:t>
      </w:r>
      <w:r>
        <w:t xml:space="preserve">; on adding the vocative singular, the</w:t>
      </w:r>
      <w:r>
        <w:t xml:space="preserve"> </w:t>
      </w:r>
      <w:r>
        <w:rPr>
          <w:i/>
          <w:iCs/>
        </w:rPr>
        <w:t xml:space="preserve">e</w:t>
      </w:r>
      <w:r>
        <w:t xml:space="preserve"> </w:t>
      </w:r>
      <w:r>
        <w:t xml:space="preserve">of</w:t>
      </w:r>
      <w:r>
        <w:t xml:space="preserve"> </w:t>
      </w:r>
      <w:r>
        <w:t xml:space="preserve">“ejhrasvāt saṃbuddheḥ”</w:t>
      </w:r>
      <w:r>
        <w:t xml:space="preserve"> </w:t>
      </w:r>
      <w:r>
        <w:t xml:space="preserve">(Pā. 6-1-69 [?]) drops the final consonant of the vocative before a</w:t>
      </w:r>
      <w:r>
        <w:t xml:space="preserve"> </w:t>
      </w:r>
      <w:r>
        <w:rPr>
          <w:i/>
          <w:iCs/>
        </w:rPr>
        <w:t xml:space="preserve">ṅi</w:t>
      </w:r>
      <w:r>
        <w:t xml:space="preserve">/</w:t>
      </w:r>
      <w:r>
        <w:rPr>
          <w:i/>
          <w:iCs/>
        </w:rPr>
        <w:t xml:space="preserve">ap</w:t>
      </w:r>
      <w:r>
        <w:t xml:space="preserve">-ending:</w:t>
      </w:r>
      <w:r>
        <w:t xml:space="preserve"> </w:t>
      </w:r>
      <w:r>
        <w:rPr>
          <w:i/>
          <w:iCs/>
        </w:rPr>
        <w:t xml:space="preserve">ghṛtāhavana</w:t>
      </w:r>
      <w:r>
        <w:t xml:space="preserve"> </w:t>
      </w:r>
      <w:r>
        <w:t xml:space="preserve">becomes a vocative, initial-udātta by</w:t>
      </w:r>
      <w:r>
        <w:t xml:space="preserve"> </w:t>
      </w:r>
      <w:r>
        <w:t xml:space="preserve">“āmantritasya ca”</w:t>
      </w:r>
      <w:r>
        <w:t xml:space="preserve"> </w:t>
      </w:r>
      <w:r>
        <w:t xml:space="preserve">(Pā. 6-1-198 [?]).</w:t>
      </w:r>
      <w:r>
        <w:t xml:space="preserve"> </w:t>
      </w:r>
      <w:r>
        <w:rPr>
          <w:b/>
          <w:bCs/>
        </w:rPr>
        <w:t xml:space="preserve">दीदिवः (</w:t>
      </w:r>
      <w:r>
        <w:rPr>
          <w:b/>
          <w:bCs/>
          <w:i/>
          <w:iCs/>
        </w:rPr>
        <w:t xml:space="preserve">dīdivaḥ</w:t>
      </w:r>
      <w:r>
        <w:rPr>
          <w:b/>
          <w:bCs/>
        </w:rPr>
        <w:t xml:space="preserve">)</w:t>
      </w:r>
      <w:r>
        <w:t xml:space="preserve"> </w:t>
      </w:r>
      <w:r>
        <w:t xml:space="preserve">— root</w:t>
      </w:r>
      <w:r>
        <w:t xml:space="preserve"> </w:t>
      </w:r>
      <w:r>
        <w:rPr>
          <w:i/>
          <w:iCs/>
        </w:rPr>
        <w:t xml:space="preserve">divu krīḍāvijigīṣāvyavahāradyutistutimodamadasvapnakāntigatiṣu</w:t>
      </w:r>
      <w:r>
        <w:t xml:space="preserve">;</w:t>
      </w:r>
      <w:r>
        <w:t xml:space="preserve"> </w:t>
      </w:r>
      <w:r>
        <w:rPr>
          <w:i/>
          <w:iCs/>
        </w:rPr>
        <w:t xml:space="preserve">liṭ</w:t>
      </w:r>
      <w:r>
        <w:t xml:space="preserve"> </w:t>
      </w:r>
      <w:r>
        <w:t xml:space="preserve">→</w:t>
      </w:r>
      <w:r>
        <w:t xml:space="preserve"> </w:t>
      </w:r>
      <w:r>
        <w:rPr>
          <w:i/>
          <w:iCs/>
        </w:rPr>
        <w:t xml:space="preserve">kvasu</w:t>
      </w:r>
      <w:r>
        <w:t xml:space="preserve"> </w:t>
      </w:r>
      <w:r>
        <w:t xml:space="preserve">(</w:t>
      </w:r>
      <w:r>
        <w:t xml:space="preserve">“kvasuś ca,”</w:t>
      </w:r>
      <w:r>
        <w:t xml:space="preserve"> </w:t>
      </w:r>
      <w:r>
        <w:t xml:space="preserve">Pā. 3-2-107 [?]);</w:t>
      </w:r>
      <w:r>
        <w:t xml:space="preserve"> </w:t>
      </w:r>
      <w:r>
        <w:rPr>
          <w:i/>
          <w:iCs/>
        </w:rPr>
        <w:t xml:space="preserve">div</w:t>
      </w:r>
      <w:r>
        <w:t xml:space="preserve"> </w:t>
      </w:r>
      <w:r>
        <w:t xml:space="preserve">+</w:t>
      </w:r>
      <w:r>
        <w:t xml:space="preserve"> </w:t>
      </w:r>
      <w:r>
        <w:rPr>
          <w:i/>
          <w:iCs/>
        </w:rPr>
        <w:t xml:space="preserve">vas</w:t>
      </w:r>
      <w:r>
        <w:t xml:space="preserve">;</w:t>
      </w:r>
      <w:r>
        <w:t xml:space="preserve"> </w:t>
      </w:r>
      <w:r>
        <w:rPr>
          <w:i/>
          <w:iCs/>
        </w:rPr>
        <w:t xml:space="preserve">iṭ</w:t>
      </w:r>
      <w:r>
        <w:t xml:space="preserve"> </w:t>
      </w:r>
      <w:r>
        <w:t xml:space="preserve">is rule-bound by</w:t>
      </w:r>
      <w:r>
        <w:t xml:space="preserve"> </w:t>
      </w:r>
      <w:r>
        <w:t xml:space="preserve">“vasvekājādghasām”</w:t>
      </w:r>
      <w:r>
        <w:t xml:space="preserve"> </w:t>
      </w:r>
      <w:r>
        <w:t xml:space="preserve">(Pā. 7-2-67 [?]):</w:t>
      </w:r>
      <w:r>
        <w:t xml:space="preserve"> </w:t>
      </w:r>
      <w:r>
        <w:rPr>
          <w:i/>
          <w:iCs/>
        </w:rPr>
        <w:t xml:space="preserve">iṭ</w:t>
      </w:r>
      <w:r>
        <w:t xml:space="preserve"> </w:t>
      </w:r>
      <w:r>
        <w:t xml:space="preserve">arises for</w:t>
      </w:r>
      <w:r>
        <w:t xml:space="preserve"> </w:t>
      </w:r>
      <w:r>
        <w:rPr>
          <w:i/>
          <w:iCs/>
        </w:rPr>
        <w:t xml:space="preserve">vas</w:t>
      </w:r>
      <w:r>
        <w:t xml:space="preserve"> </w:t>
      </w:r>
      <w:r>
        <w:t xml:space="preserve">only after a root of one vowel (not ending in a vowel [</w:t>
      </w:r>
      <w:r>
        <w:rPr>
          <w:i/>
          <w:iCs/>
        </w:rPr>
        <w:t xml:space="preserve">ākāra</w:t>
      </w:r>
      <w:r>
        <w:t xml:space="preserve">]) and</w:t>
      </w:r>
      <w:r>
        <w:t xml:space="preserve"> </w:t>
      </w:r>
      <w:r>
        <w:rPr>
          <w:i/>
          <w:iCs/>
        </w:rPr>
        <w:t xml:space="preserve">ghasi</w:t>
      </w:r>
      <w:r>
        <w:t xml:space="preserve"> </w:t>
      </w:r>
      <w:r>
        <w:t xml:space="preserve">roots; since</w:t>
      </w:r>
      <w:r>
        <w:t xml:space="preserve"> </w:t>
      </w:r>
      <w:r>
        <w:rPr>
          <w:i/>
          <w:iCs/>
        </w:rPr>
        <w:t xml:space="preserve">div</w:t>
      </w:r>
      <w:r>
        <w:t xml:space="preserve"> </w:t>
      </w:r>
      <w:r>
        <w:t xml:space="preserve">is a single-vowel root</w:t>
      </w:r>
      <w:r>
        <w:t xml:space="preserve"> </w:t>
      </w:r>
      <w:r>
        <w:rPr>
          <w:i/>
          <w:iCs/>
        </w:rPr>
        <w:t xml:space="preserve">vas</w:t>
      </w:r>
      <w:r>
        <w:t xml:space="preserve"> </w:t>
      </w:r>
      <w:r>
        <w:t xml:space="preserve">does not take it here; doubling by</w:t>
      </w:r>
      <w:r>
        <w:t xml:space="preserve"> </w:t>
      </w:r>
      <w:r>
        <w:t xml:space="preserve">“liṭi dhātor anabhyāsasya”</w:t>
      </w:r>
      <w:r>
        <w:t xml:space="preserve"> </w:t>
      </w:r>
      <w:r>
        <w:t xml:space="preserve">(Pā. 6-1-8 [?]),</w:t>
      </w:r>
      <w:r>
        <w:t xml:space="preserve"> </w:t>
      </w:r>
      <w:r>
        <w:rPr>
          <w:i/>
          <w:iCs/>
        </w:rPr>
        <w:t xml:space="preserve">div div vas</w:t>
      </w:r>
      <w:r>
        <w:t xml:space="preserve">;</w:t>
      </w:r>
      <w:r>
        <w:t xml:space="preserve"> </w:t>
      </w:r>
      <w:r>
        <w:t xml:space="preserve">“halādiḥ śeṣaḥ”</w:t>
      </w:r>
      <w:r>
        <w:t xml:space="preserve"> </w:t>
      </w:r>
      <w:r>
        <w:t xml:space="preserve">(Pā. 7-4-60 [?]) leaves one</w:t>
      </w:r>
      <w:r>
        <w:t xml:space="preserve"> </w:t>
      </w:r>
      <w:r>
        <w:rPr>
          <w:i/>
          <w:iCs/>
        </w:rPr>
        <w:t xml:space="preserve">d</w:t>
      </w:r>
      <w:r>
        <w:t xml:space="preserve">;</w:t>
      </w:r>
      <w:r>
        <w:t xml:space="preserve"> </w:t>
      </w:r>
      <w:r>
        <w:t xml:space="preserve">“tujādīnāṃ dīrgho ’bhyāsasya”</w:t>
      </w:r>
      <w:r>
        <w:t xml:space="preserve"> </w:t>
      </w:r>
      <w:r>
        <w:t xml:space="preserve">(Pā. 6-1-7 [?]) —</w:t>
      </w:r>
      <w:r>
        <w:t xml:space="preserve"> </w:t>
      </w:r>
      <w:r>
        <w:rPr>
          <w:i/>
          <w:iCs/>
        </w:rPr>
        <w:t xml:space="preserve">tuj</w:t>
      </w:r>
      <w:r>
        <w:t xml:space="preserve"> </w:t>
      </w:r>
      <w:r>
        <w:t xml:space="preserve">and others belong to an</w:t>
      </w:r>
      <w:r>
        <w:t xml:space="preserve"> </w:t>
      </w:r>
      <w:r>
        <w:rPr>
          <w:i/>
          <w:iCs/>
        </w:rPr>
        <w:t xml:space="preserve">ākṛti-gaṇa</w:t>
      </w:r>
      <w:r>
        <w:t xml:space="preserve">, so the reduplicate may lengthen in the Veda:</w:t>
      </w:r>
      <w:r>
        <w:t xml:space="preserve"> </w:t>
      </w:r>
      <w:r>
        <w:rPr>
          <w:i/>
          <w:iCs/>
        </w:rPr>
        <w:t xml:space="preserve">dīdiv</w:t>
      </w:r>
      <w:r>
        <w:t xml:space="preserve">;</w:t>
      </w:r>
      <w:r>
        <w:t xml:space="preserve"> </w:t>
      </w:r>
      <w:r>
        <w:t xml:space="preserve">“lopo vyor vali”</w:t>
      </w:r>
      <w:r>
        <w:t xml:space="preserve"> </w:t>
      </w:r>
      <w:r>
        <w:t xml:space="preserve">(Pā. 6-1-66 [?]) drops the</w:t>
      </w:r>
      <w:r>
        <w:t xml:space="preserve"> </w:t>
      </w:r>
      <w:r>
        <w:rPr>
          <w:i/>
          <w:iCs/>
        </w:rPr>
        <w:t xml:space="preserve">v</w:t>
      </w:r>
      <w:r>
        <w:t xml:space="preserve"> </w:t>
      </w:r>
      <w:r>
        <w:t xml:space="preserve">before a</w:t>
      </w:r>
      <w:r>
        <w:t xml:space="preserve"> </w:t>
      </w:r>
      <w:r>
        <w:rPr>
          <w:i/>
          <w:iCs/>
        </w:rPr>
        <w:t xml:space="preserve">val</w:t>
      </w:r>
      <w:r>
        <w:t xml:space="preserve"> </w:t>
      </w:r>
      <w:r>
        <w:t xml:space="preserve">letter when</w:t>
      </w:r>
      <w:r>
        <w:t xml:space="preserve"> </w:t>
      </w:r>
      <w:r>
        <w:rPr>
          <w:i/>
          <w:iCs/>
        </w:rPr>
        <w:t xml:space="preserve">v</w:t>
      </w:r>
      <w:r>
        <w:t xml:space="preserve"> </w:t>
      </w:r>
      <w:r>
        <w:t xml:space="preserve">or</w:t>
      </w:r>
      <w:r>
        <w:t xml:space="preserve"> </w:t>
      </w:r>
      <w:r>
        <w:rPr>
          <w:i/>
          <w:iCs/>
        </w:rPr>
        <w:t xml:space="preserve">y</w:t>
      </w:r>
      <w:r>
        <w:t xml:space="preserve"> </w:t>
      </w:r>
      <w:r>
        <w:t xml:space="preserve">stands second:</w:t>
      </w:r>
      <w:r>
        <w:t xml:space="preserve"> </w:t>
      </w:r>
      <w:r>
        <w:rPr>
          <w:i/>
          <w:iCs/>
        </w:rPr>
        <w:t xml:space="preserve">dīdi</w:t>
      </w:r>
      <w:r>
        <w:t xml:space="preserve"> </w:t>
      </w:r>
      <w:r>
        <w:t xml:space="preserve">+</w:t>
      </w:r>
      <w:r>
        <w:t xml:space="preserve"> </w:t>
      </w:r>
      <w:r>
        <w:rPr>
          <w:i/>
          <w:iCs/>
        </w:rPr>
        <w:t xml:space="preserve">vas</w:t>
      </w:r>
      <w:r>
        <w:t xml:space="preserve">;</w:t>
      </w:r>
      <w:r>
        <w:t xml:space="preserve"> </w:t>
      </w:r>
      <w:r>
        <w:rPr>
          <w:i/>
          <w:iCs/>
        </w:rPr>
        <w:t xml:space="preserve">kvasu</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 the vocative</w:t>
      </w:r>
      <w:r>
        <w:t xml:space="preserve"> </w:t>
      </w:r>
      <w:r>
        <w:rPr>
          <w:i/>
          <w:iCs/>
        </w:rPr>
        <w:t xml:space="preserve">su</w:t>
      </w:r>
      <w:r>
        <w:t xml:space="preserve"> </w:t>
      </w:r>
      <w:r>
        <w:t xml:space="preserve">with</w:t>
      </w:r>
      <w:r>
        <w:t xml:space="preserve"> </w:t>
      </w:r>
      <w:r>
        <w:rPr>
          <w:i/>
          <w:iCs/>
        </w:rPr>
        <w:t xml:space="preserve">num</w:t>
      </w:r>
      <w:r>
        <w:t xml:space="preserve"> </w:t>
      </w:r>
      <w:r>
        <w:t xml:space="preserve">(</w:t>
      </w:r>
      <w:r>
        <w:t xml:space="preserve">“ugidacām…,”</w:t>
      </w:r>
      <w:r>
        <w:t xml:space="preserve"> </w:t>
      </w:r>
      <w:r>
        <w:t xml:space="preserve">Pā. 7-1-70 [?]);</w:t>
      </w:r>
      <w:r>
        <w:t xml:space="preserve"> </w:t>
      </w:r>
      <w:r>
        <w:t xml:space="preserve">“hal-ṅyābbhyo dīrghāt sutisy apṛktaṃ hal”</w:t>
      </w:r>
      <w:r>
        <w:t xml:space="preserve"> </w:t>
      </w:r>
      <w:r>
        <w:t xml:space="preserve">(Pā. 6-1-68 [?]) and</w:t>
      </w:r>
      <w:r>
        <w:t xml:space="preserve"> </w:t>
      </w:r>
      <w:r>
        <w:t xml:space="preserve">“saṃyogāntasya lopaḥ”</w:t>
      </w:r>
      <w:r>
        <w:t xml:space="preserve"> </w:t>
      </w:r>
      <w:r>
        <w:t xml:space="preserve">(Pā. 8-2-23 [?]);</w:t>
      </w:r>
      <w:r>
        <w:t xml:space="preserve"> </w:t>
      </w:r>
      <w:r>
        <w:rPr>
          <w:i/>
          <w:iCs/>
        </w:rPr>
        <w:t xml:space="preserve">s</w:t>
      </w:r>
      <w:r>
        <w:t xml:space="preserve"> </w:t>
      </w:r>
      <w:r>
        <w:t xml:space="preserve">→</w:t>
      </w:r>
      <w:r>
        <w:t xml:space="preserve"> </w:t>
      </w:r>
      <w:r>
        <w:rPr>
          <w:i/>
          <w:iCs/>
        </w:rPr>
        <w:t xml:space="preserve">ru</w:t>
      </w:r>
      <w:r>
        <w:t xml:space="preserve"> </w:t>
      </w:r>
      <w:r>
        <w:t xml:space="preserve">(</w:t>
      </w:r>
      <w:r>
        <w:t xml:space="preserve">“matvasor ru saṃbuddhau chandasi,”</w:t>
      </w:r>
      <w:r>
        <w:t xml:space="preserve"> </w:t>
      </w:r>
      <w:r>
        <w:t xml:space="preserve">Pā. 8-3-1 [?]); visarga:</w:t>
      </w:r>
      <w:r>
        <w:t xml:space="preserve"> </w:t>
      </w:r>
      <w:r>
        <w:rPr>
          <w:i/>
          <w:iCs/>
        </w:rPr>
        <w:t xml:space="preserve">dīdivaḥ</w:t>
      </w:r>
      <w:r>
        <w:t xml:space="preserve">. It stands after</w:t>
      </w:r>
      <w:r>
        <w:t xml:space="preserve"> </w:t>
      </w:r>
      <w:r>
        <w:rPr>
          <w:i/>
          <w:iCs/>
        </w:rPr>
        <w:t xml:space="preserve">ghṛtāhavana</w:t>
      </w:r>
      <w:r>
        <w:t xml:space="preserve">, so</w:t>
      </w:r>
      <w:r>
        <w:t xml:space="preserve"> </w:t>
      </w:r>
      <w:r>
        <w:t xml:space="preserve">“āmantritasya ca”</w:t>
      </w:r>
      <w:r>
        <w:t xml:space="preserve"> </w:t>
      </w:r>
      <w:r>
        <w:t xml:space="preserve">(Pā. 6-1-198 [?]) gives it the all-unaccented form — but then the question of two adjacent vocatives arises: by</w:t>
      </w:r>
      <w:r>
        <w:t xml:space="preserve"> </w:t>
      </w:r>
      <w:r>
        <w:t xml:space="preserve">“āmantritaṃ pūrvam avidyamānavat”</w:t>
      </w:r>
      <w:r>
        <w:t xml:space="preserve"> </w:t>
      </w:r>
      <w:r>
        <w:t xml:space="preserve">(Pā. 8-1-72 [?]) the first vocative is treated as non-existent, which would put the second in first position; the source concludes that, since</w:t>
      </w:r>
      <w:r>
        <w:t xml:space="preserve"> </w:t>
      </w:r>
      <w:r>
        <w:rPr>
          <w:i/>
          <w:iCs/>
        </w:rPr>
        <w:t xml:space="preserve">ghṛtāhavana</w:t>
      </w:r>
      <w:r>
        <w:t xml:space="preserve"> </w:t>
      </w:r>
      <w:r>
        <w:t xml:space="preserve">and</w:t>
      </w:r>
      <w:r>
        <w:t xml:space="preserve"> </w:t>
      </w:r>
      <w:r>
        <w:rPr>
          <w:i/>
          <w:iCs/>
        </w:rPr>
        <w:t xml:space="preserve">dīdivaḥ</w:t>
      </w:r>
      <w:r>
        <w:t xml:space="preserve"> </w:t>
      </w:r>
      <w:r>
        <w:t xml:space="preserve">are both epithets of</w:t>
      </w:r>
      <w:r>
        <w:t xml:space="preserve"> </w:t>
      </w:r>
      <w:r>
        <w:rPr>
          <w:i/>
          <w:iCs/>
        </w:rPr>
        <w:t xml:space="preserve">agne</w:t>
      </w:r>
      <w:r>
        <w:t xml:space="preserve">,</w:t>
      </w:r>
      <w:r>
        <w:t xml:space="preserve"> </w:t>
      </w:r>
      <w:r>
        <w:t xml:space="preserve">“sāmānādhikaraṇye”</w:t>
      </w:r>
      <w:r>
        <w:t xml:space="preserve"> </w:t>
      </w:r>
      <w:r>
        <w:t xml:space="preserve">(Pā. 8-1-73 [?]) bars the</w:t>
      </w:r>
      <w:r>
        <w:t xml:space="preserve"> </w:t>
      </w:r>
      <w:r>
        <w:t xml:space="preserve">“non-existent”</w:t>
      </w:r>
      <w:r>
        <w:t xml:space="preserve"> </w:t>
      </w:r>
      <w:r>
        <w:t xml:space="preserve">rule; and</w:t>
      </w:r>
      <w:r>
        <w:t xml:space="preserve"> </w:t>
      </w:r>
      <w:r>
        <w:t xml:space="preserve">“subāmantrite parāṅgavat svare”</w:t>
      </w:r>
      <w:r>
        <w:t xml:space="preserve"> </w:t>
      </w:r>
      <w:r>
        <w:t xml:space="preserve">(Pā. 2-1-2 [?]) treats the whole run (</w:t>
      </w:r>
      <w:r>
        <w:rPr>
          <w:i/>
          <w:iCs/>
        </w:rPr>
        <w:t xml:space="preserve">ghṛtāhavana dīdivaḥ agne</w:t>
      </w:r>
      <w:r>
        <w:t xml:space="preserve">) as one word for accent purposes; the accent of</w:t>
      </w:r>
      <w:r>
        <w:t xml:space="preserve"> </w:t>
      </w:r>
      <w:r>
        <w:rPr>
          <w:i/>
          <w:iCs/>
        </w:rPr>
        <w:t xml:space="preserve">ghṛ</w:t>
      </w:r>
      <w:r>
        <w:t xml:space="preserve"> </w:t>
      </w:r>
      <w:r>
        <w:t xml:space="preserve">is then udātta with the rest lowered by</w:t>
      </w:r>
      <w:r>
        <w:t xml:space="preserve"> </w:t>
      </w:r>
      <w:r>
        <w:t xml:space="preserve">“anudāttaṃ padam ekavarjam”</w:t>
      </w:r>
      <w:r>
        <w:t xml:space="preserve"> </w:t>
      </w:r>
      <w:r>
        <w:t xml:space="preserve">(Pā. 6-1-158 [?]). The source adds a contrasting note on the Taittirīya passage</w:t>
      </w:r>
      <w:r>
        <w:t xml:space="preserve"> </w:t>
      </w:r>
      <w:r>
        <w:t xml:space="preserve">“īḷenyaḥ”</w:t>
      </w:r>
      <w:r>
        <w:t xml:space="preserve"> </w:t>
      </w:r>
      <w:r>
        <w:t xml:space="preserve">(Taittirīya Saṃhitā 2-1-6-? [?]) where a different arrangement obtains.</w:t>
      </w:r>
      <w:r>
        <w:t xml:space="preserve"> </w:t>
      </w:r>
      <w:r>
        <w:rPr>
          <w:i/>
          <w:iCs/>
        </w:rPr>
        <w:t xml:space="preserve">(The argument on pp. 500–502 is outlined only; the print is long and compressed.)</w:t>
      </w:r>
      <w:r>
        <w:t xml:space="preserve"> </w:t>
      </w:r>
      <w:r>
        <w:rPr>
          <w:b/>
          <w:bCs/>
        </w:rPr>
        <w:t xml:space="preserve">रिषतः (</w:t>
      </w:r>
      <w:r>
        <w:rPr>
          <w:b/>
          <w:bCs/>
          <w:i/>
          <w:iCs/>
        </w:rPr>
        <w:t xml:space="preserve">riṣataḥ</w:t>
      </w:r>
      <w:r>
        <w:rPr>
          <w:b/>
          <w:bCs/>
        </w:rPr>
        <w:t xml:space="preserve">)</w:t>
      </w:r>
      <w:r>
        <w:t xml:space="preserve"> </w:t>
      </w:r>
      <w:r>
        <w:t xml:space="preserve">— root</w:t>
      </w:r>
      <w:r>
        <w:t xml:space="preserve"> </w:t>
      </w:r>
      <w:r>
        <w:rPr>
          <w:i/>
          <w:iCs/>
        </w:rPr>
        <w:t xml:space="preserve">ruṣa riṣa hiṃsārthāḥ</w:t>
      </w:r>
      <w:r>
        <w:t xml:space="preserve"> </w:t>
      </w:r>
      <w:r>
        <w:t xml:space="preserve">(</w:t>
      </w:r>
      <w:r>
        <w:rPr>
          <w:i/>
          <w:iCs/>
        </w:rPr>
        <w:t xml:space="preserve">bhvādi</w:t>
      </w:r>
      <w:r>
        <w:t xml:space="preserve">) with</w:t>
      </w:r>
      <w:r>
        <w:t xml:space="preserve"> </w:t>
      </w:r>
      <w:r>
        <w:rPr>
          <w:i/>
          <w:iCs/>
        </w:rPr>
        <w:t xml:space="preserve">śatṛ</w:t>
      </w:r>
      <w:r>
        <w:t xml:space="preserve"> </w:t>
      </w:r>
      <w:r>
        <w:t xml:space="preserve">(</w:t>
      </w:r>
      <w:r>
        <w:t xml:space="preserve">“laṭaḥ śatṛśānacau,”</w:t>
      </w:r>
      <w:r>
        <w:t xml:space="preserve"> </w:t>
      </w:r>
      <w:r>
        <w:t xml:space="preserve">Pā. 3-2-124 [?]);</w:t>
      </w:r>
      <w:r>
        <w:t xml:space="preserve"> </w:t>
      </w:r>
      <w:r>
        <w:rPr>
          <w:i/>
          <w:iCs/>
        </w:rPr>
        <w:t xml:space="preserve">śap</w:t>
      </w:r>
      <w:r>
        <w:t xml:space="preserve"> </w:t>
      </w:r>
      <w:r>
        <w:t xml:space="preserve">(</w:t>
      </w:r>
      <w:r>
        <w:t xml:space="preserve">“kartari śap,”</w:t>
      </w:r>
      <w:r>
        <w:t xml:space="preserve"> </w:t>
      </w:r>
      <w:r>
        <w:t xml:space="preserve">Pā. 3-1-68 [?]); the</w:t>
      </w:r>
      <w:r>
        <w:t xml:space="preserve"> </w:t>
      </w:r>
      <w:r>
        <w:rPr>
          <w:i/>
          <w:iCs/>
        </w:rPr>
        <w:t xml:space="preserve">laghūpadha-guṇa</w:t>
      </w:r>
      <w:r>
        <w:t xml:space="preserve"> </w:t>
      </w:r>
      <w:r>
        <w:t xml:space="preserve">of</w:t>
      </w:r>
      <w:r>
        <w:t xml:space="preserve"> </w:t>
      </w:r>
      <w:r>
        <w:t xml:space="preserve">“pugantalaghūpadhasya ca”</w:t>
      </w:r>
      <w:r>
        <w:t xml:space="preserve"> </w:t>
      </w:r>
      <w:r>
        <w:t xml:space="preserve">(Pā. 7-3-86 [?]) would arise but is kept off by Vedic license;</w:t>
      </w:r>
      <w:r>
        <w:t xml:space="preserve"> </w:t>
      </w:r>
      <w:r>
        <w:rPr>
          <w:i/>
          <w:iCs/>
        </w:rPr>
        <w:t xml:space="preserve">riṣ</w:t>
      </w:r>
      <w:r>
        <w:t xml:space="preserve"> </w:t>
      </w:r>
      <w:r>
        <w:t xml:space="preserve">+</w:t>
      </w:r>
      <w:r>
        <w:t xml:space="preserve"> </w:t>
      </w:r>
      <w:r>
        <w:rPr>
          <w:i/>
          <w:iCs/>
        </w:rPr>
        <w:t xml:space="preserve">a</w:t>
      </w:r>
      <w:r>
        <w:t xml:space="preserve"> </w:t>
      </w:r>
      <w:r>
        <w:t xml:space="preserve">+</w:t>
      </w:r>
      <w:r>
        <w:t xml:space="preserve"> </w:t>
      </w:r>
      <w:r>
        <w:rPr>
          <w:i/>
          <w:iCs/>
        </w:rPr>
        <w:t xml:space="preserve">at</w:t>
      </w:r>
      <w:r>
        <w:t xml:space="preserve">;</w:t>
      </w:r>
      <w:r>
        <w:t xml:space="preserve"> </w:t>
      </w:r>
      <w:r>
        <w:t xml:space="preserve">“ato guṇe”</w:t>
      </w:r>
      <w:r>
        <w:t xml:space="preserve"> </w:t>
      </w:r>
      <w:r>
        <w:t xml:space="preserve">(Pā. 6-1-97 [?]) gives</w:t>
      </w:r>
      <w:r>
        <w:t xml:space="preserve"> </w:t>
      </w:r>
      <w:r>
        <w:rPr>
          <w:i/>
          <w:iCs/>
        </w:rPr>
        <w:t xml:space="preserve">pararūpa</w:t>
      </w:r>
      <w:r>
        <w:t xml:space="preserve">:</w:t>
      </w:r>
      <w:r>
        <w:t xml:space="preserve"> </w:t>
      </w:r>
      <w:r>
        <w:rPr>
          <w:i/>
          <w:iCs/>
        </w:rPr>
        <w:t xml:space="preserve">riṣat</w:t>
      </w:r>
      <w:r>
        <w:t xml:space="preserve">. Alternatively the root</w:t>
      </w:r>
      <w:r>
        <w:t xml:space="preserve"> </w:t>
      </w:r>
      <w:r>
        <w:rPr>
          <w:i/>
          <w:iCs/>
        </w:rPr>
        <w:t xml:space="preserve">ruśa riśa hiṃsāyām</w:t>
      </w:r>
      <w:r>
        <w:t xml:space="preserve"> </w:t>
      </w:r>
      <w:r>
        <w:t xml:space="preserve">(</w:t>
      </w:r>
      <w:r>
        <w:rPr>
          <w:i/>
          <w:iCs/>
        </w:rPr>
        <w:t xml:space="preserve">tudādi</w:t>
      </w:r>
      <w:r>
        <w:t xml:space="preserve">) with</w:t>
      </w:r>
      <w:r>
        <w:t xml:space="preserve"> </w:t>
      </w:r>
      <w:r>
        <w:rPr>
          <w:i/>
          <w:iCs/>
        </w:rPr>
        <w:t xml:space="preserve">śa</w:t>
      </w:r>
      <w:r>
        <w:t xml:space="preserve"> </w:t>
      </w:r>
      <w:r>
        <w:t xml:space="preserve">by</w:t>
      </w:r>
      <w:r>
        <w:t xml:space="preserve"> </w:t>
      </w:r>
      <w:r>
        <w:t xml:space="preserve">“tudādibhyaḥ śaḥ”</w:t>
      </w:r>
      <w:r>
        <w:t xml:space="preserve"> </w:t>
      </w:r>
      <w:r>
        <w:t xml:space="preserve">(Pā. 3-1-77 [?]),</w:t>
      </w:r>
      <w:r>
        <w:t xml:space="preserve"> </w:t>
      </w:r>
      <w:r>
        <w:rPr>
          <w:i/>
          <w:iCs/>
        </w:rPr>
        <w:t xml:space="preserve">apit</w:t>
      </w:r>
      <w:r>
        <w:t xml:space="preserve">, so</w:t>
      </w:r>
      <w:r>
        <w:t xml:space="preserve"> </w:t>
      </w:r>
      <w:r>
        <w:rPr>
          <w:i/>
          <w:iCs/>
        </w:rPr>
        <w:t xml:space="preserve">ṅit</w:t>
      </w:r>
      <w:r>
        <w:t xml:space="preserve">-like (</w:t>
      </w:r>
      <w:r>
        <w:t xml:space="preserve">“sārvadhātukam apit,”</w:t>
      </w:r>
      <w:r>
        <w:t xml:space="preserve"> </w:t>
      </w:r>
      <w:r>
        <w:t xml:space="preserve">Pā. 1-2-4 [?]);</w:t>
      </w:r>
      <w:r>
        <w:t xml:space="preserve"> </w:t>
      </w:r>
      <w:r>
        <w:t xml:space="preserve">“kṅiti ca”</w:t>
      </w:r>
      <w:r>
        <w:t xml:space="preserve"> </w:t>
      </w:r>
      <w:r>
        <w:t xml:space="preserve">(Pā. 1-1-5 [?]) bars</w:t>
      </w:r>
      <w:r>
        <w:t xml:space="preserve"> </w:t>
      </w:r>
      <w:r>
        <w:rPr>
          <w:i/>
          <w:iCs/>
        </w:rPr>
        <w:t xml:space="preserve">guṇa</w:t>
      </w:r>
      <w:r>
        <w:t xml:space="preserve">, so</w:t>
      </w:r>
      <w:r>
        <w:t xml:space="preserve"> </w:t>
      </w:r>
      <w:r>
        <w:rPr>
          <w:i/>
          <w:iCs/>
        </w:rPr>
        <w:t xml:space="preserve">laghūpadha-guṇa</w:t>
      </w:r>
      <w:r>
        <w:t xml:space="preserve"> </w:t>
      </w:r>
      <w:r>
        <w:t xml:space="preserve">does not arise; here the</w:t>
      </w:r>
      <w:r>
        <w:t xml:space="preserve"> </w:t>
      </w:r>
      <w:r>
        <w:rPr>
          <w:i/>
          <w:iCs/>
        </w:rPr>
        <w:t xml:space="preserve">ṣ</w:t>
      </w:r>
      <w:r>
        <w:t xml:space="preserve"> </w:t>
      </w:r>
      <w:r>
        <w:t xml:space="preserve">comes by Vedic procedure;</w:t>
      </w:r>
      <w:r>
        <w:t xml:space="preserve"> </w:t>
      </w:r>
      <w:r>
        <w:rPr>
          <w:i/>
          <w:iCs/>
        </w:rPr>
        <w:t xml:space="preserve">pararūpa</w:t>
      </w:r>
      <w:r>
        <w:t xml:space="preserve">:</w:t>
      </w:r>
      <w:r>
        <w:t xml:space="preserve"> </w:t>
      </w:r>
      <w:r>
        <w:rPr>
          <w:i/>
          <w:iCs/>
        </w:rPr>
        <w:t xml:space="preserve">riṣat</w:t>
      </w:r>
      <w:r>
        <w:t xml:space="preserve">; in both ways the accusative plural is</w:t>
      </w:r>
      <w:r>
        <w:t xml:space="preserve"> </w:t>
      </w:r>
      <w:r>
        <w:rPr>
          <w:i/>
          <w:iCs/>
        </w:rPr>
        <w:t xml:space="preserve">riṣataḥ</w:t>
      </w:r>
      <w:r>
        <w:t xml:space="preserve">.</w:t>
      </w:r>
      <w:r>
        <w:t xml:space="preserve"> </w:t>
      </w:r>
      <w:r>
        <w:rPr>
          <w:b/>
          <w:bCs/>
        </w:rPr>
        <w:t xml:space="preserve">रक्षस्विनः (</w:t>
      </w:r>
      <w:r>
        <w:rPr>
          <w:b/>
          <w:bCs/>
          <w:i/>
          <w:iCs/>
        </w:rPr>
        <w:t xml:space="preserve">rakṣasvinaḥ</w:t>
      </w:r>
      <w:r>
        <w:rPr>
          <w:b/>
          <w:bCs/>
        </w:rPr>
        <w:t xml:space="preserve">)</w:t>
      </w:r>
      <w:r>
        <w:t xml:space="preserve"> </w:t>
      </w:r>
      <w:r>
        <w:t xml:space="preserve">—</w:t>
      </w:r>
      <w:r>
        <w:t xml:space="preserve"> </w:t>
      </w:r>
      <w:r>
        <w:rPr>
          <w:i/>
          <w:iCs/>
        </w:rPr>
        <w:t xml:space="preserve">rakṣas</w:t>
      </w:r>
      <w:r>
        <w:t xml:space="preserve"> </w:t>
      </w:r>
      <w:r>
        <w:t xml:space="preserve">ends in</w:t>
      </w:r>
      <w:r>
        <w:t xml:space="preserve"> </w:t>
      </w:r>
      <w:r>
        <w:rPr>
          <w:i/>
          <w:iCs/>
        </w:rPr>
        <w:t xml:space="preserve">s</w:t>
      </w:r>
      <w:r>
        <w:t xml:space="preserve">, so</w:t>
      </w:r>
      <w:r>
        <w:t xml:space="preserve"> </w:t>
      </w:r>
      <w:r>
        <w:t xml:space="preserve">“asmāyāmedhāsrajo viniḥ”</w:t>
      </w:r>
      <w:r>
        <w:t xml:space="preserve"> </w:t>
      </w:r>
      <w:r>
        <w:t xml:space="preserve">(Pā. 5-2-121 [?]): after words ending in</w:t>
      </w:r>
      <w:r>
        <w:t xml:space="preserve"> </w:t>
      </w:r>
      <w:r>
        <w:rPr>
          <w:i/>
          <w:iCs/>
        </w:rPr>
        <w:t xml:space="preserve">as</w:t>
      </w:r>
      <w:r>
        <w:t xml:space="preserve"> </w:t>
      </w:r>
      <w:r>
        <w:t xml:space="preserve">and after</w:t>
      </w:r>
      <w:r>
        <w:t xml:space="preserve"> </w:t>
      </w:r>
      <w:r>
        <w:rPr>
          <w:i/>
          <w:iCs/>
        </w:rPr>
        <w:t xml:space="preserve">māyā</w:t>
      </w:r>
      <w:r>
        <w:t xml:space="preserve">,</w:t>
      </w:r>
      <w:r>
        <w:t xml:space="preserve"> </w:t>
      </w:r>
      <w:r>
        <w:rPr>
          <w:i/>
          <w:iCs/>
        </w:rPr>
        <w:t xml:space="preserve">medhā</w:t>
      </w:r>
      <w:r>
        <w:t xml:space="preserve">,</w:t>
      </w:r>
      <w:r>
        <w:t xml:space="preserve"> </w:t>
      </w:r>
      <w:r>
        <w:rPr>
          <w:i/>
          <w:iCs/>
        </w:rPr>
        <w:t xml:space="preserve">sraj</w:t>
      </w:r>
      <w:r>
        <w:t xml:space="preserve">, the suffix</w:t>
      </w:r>
      <w:r>
        <w:t xml:space="preserve"> </w:t>
      </w:r>
      <w:r>
        <w:rPr>
          <w:i/>
          <w:iCs/>
        </w:rPr>
        <w:t xml:space="preserve">vini</w:t>
      </w:r>
      <w:r>
        <w:t xml:space="preserve"> </w:t>
      </w:r>
      <w:r>
        <w:t xml:space="preserve">in the possessive sense; so</w:t>
      </w:r>
      <w:r>
        <w:t xml:space="preserve"> </w:t>
      </w:r>
      <w:r>
        <w:rPr>
          <w:i/>
          <w:iCs/>
        </w:rPr>
        <w:t xml:space="preserve">rakṣasvin</w:t>
      </w:r>
      <w:r>
        <w:t xml:space="preserve">; accusative plural</w:t>
      </w:r>
      <w:r>
        <w:t xml:space="preserve"> </w:t>
      </w:r>
      <w:r>
        <w:rPr>
          <w:i/>
          <w:iCs/>
        </w:rPr>
        <w:t xml:space="preserve">śas</w:t>
      </w:r>
      <w:r>
        <w:t xml:space="preserve">; initial-udātta by the suffix accent.</w:t>
      </w:r>
      <w:r>
        <w:t xml:space="preserve"> </w:t>
      </w:r>
      <w:r>
        <w:rPr>
          <w:i/>
          <w:iCs/>
        </w:rPr>
        <w:t xml:space="preserve">(Sūtra numbers read from small print; pointers only.)</w:t>
      </w:r>
    </w:p>
    <w:p>
      <w:pPr>
        <w:pStyle w:val="BodyText"/>
      </w:pPr>
      <w:r>
        <w:rPr>
          <w:b/>
          <w:bCs/>
        </w:rPr>
        <w:t xml:space="preserve">॥५॥</w:t>
      </w:r>
    </w:p>
    <w:p>
      <w:r>
        <w:pict>
          <v:rect style="width:0;height:1.5pt" o:hralign="center" o:hrstd="t" o:hr="t"/>
        </w:pict>
      </w:r>
    </w:p>
    <w:bookmarkEnd w:id="500"/>
    <w:bookmarkStart w:id="501" w:name="page-502-sūkta-12-rik-6"/>
    <w:p>
      <w:pPr>
        <w:pStyle w:val="Heading3"/>
      </w:pPr>
      <w:r>
        <w:t xml:space="preserve">Page 502 — Sūkta 12, Rik 6</w:t>
      </w:r>
    </w:p>
    <w:p>
      <w:pPr>
        <w:pStyle w:val="FirstParagraph"/>
      </w:pPr>
      <w:r>
        <w:rPr>
          <w:b/>
          <w:bCs/>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
          <w:iCs/>
        </w:rPr>
        <w:t xml:space="preserve">agninā agniḥ samidhyate kavir gṛhapatir yuvā |</w:t>
      </w:r>
      <w:r>
        <w:t xml:space="preserve"> </w:t>
      </w:r>
      <w:r>
        <w:rPr>
          <w:i/>
          <w:iCs/>
        </w:rPr>
        <w:t xml:space="preserve">havyavāḍ juhvāsyaḥ ||6||</w:t>
      </w:r>
    </w:p>
    <w:p>
      <w:pPr>
        <w:pStyle w:val="FirstParagraph"/>
      </w:pPr>
      <w:r>
        <w:rPr>
          <w:b/>
          <w:bCs/>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
          <w:iCs/>
        </w:rPr>
        <w:t xml:space="preserve">agninā | agniḥ | sam | idhyate | kaviḥ | gṛha-patiḥ | yuvā ||</w:t>
      </w:r>
      <w:r>
        <w:t xml:space="preserve"> </w:t>
      </w:r>
      <w:r>
        <w:rPr>
          <w:i/>
          <w:iCs/>
        </w:rPr>
        <w:t xml:space="preserve">havya-vāṭ | juhu-āsyaḥ ||6||</w:t>
      </w:r>
    </w:p>
    <w:p>
      <w:pPr>
        <w:pStyle w:val="FirstParagraph"/>
      </w:pPr>
      <w:r>
        <w:rPr>
          <w:b/>
          <w:bCs/>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
          <w:iCs/>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
          <w:iCs/>
        </w:rPr>
        <w:t xml:space="preserve">the</w:t>
      </w:r>
      <w:r>
        <w:rPr>
          <w:i/>
          <w:iCs/>
        </w:rPr>
        <w:t xml:space="preserve"> </w:t>
      </w:r>
      <w:r>
        <w:rPr>
          <w:i/>
          <w:iCs/>
        </w:rPr>
        <w:t xml:space="preserve">“12”</w:t>
      </w:r>
      <w:r>
        <w:rPr>
          <w:i/>
          <w:iCs/>
        </w:rPr>
        <w:t xml:space="preserve"> </w:t>
      </w:r>
      <w:r>
        <w:rPr>
          <w:i/>
          <w:iCs/>
        </w:rPr>
        <w:t xml:space="preserve">here is an artefact of the print; it follows Rik 6’s grammar</w:t>
      </w:r>
      <w:r>
        <w:t xml:space="preserve">]</w:t>
      </w:r>
    </w:p>
    <w:p>
      <w:pPr>
        <w:pStyle w:val="BlockText"/>
      </w:pPr>
      <w:r>
        <w:rPr>
          <w:i/>
          <w:iCs/>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
          <w:bCs/>
        </w:rPr>
        <w:t xml:space="preserve">Translation:</w:t>
      </w:r>
      <w:r>
        <w:t xml:space="preserve"> </w:t>
      </w:r>
      <w:r>
        <w:t xml:space="preserve">“In the rite of the churning of fire, this [rik]</w:t>
      </w:r>
      <w:r>
        <w:t xml:space="preserve"> </w:t>
      </w:r>
      <w:r>
        <w:rPr>
          <w:i/>
          <w:iCs/>
        </w:rPr>
        <w:t xml:space="preserve">agninā agniḥ samidhyate</w:t>
      </w:r>
      <w:r>
        <w:t xml:space="preserve"> </w:t>
      </w:r>
      <w:r>
        <w:t xml:space="preserve">is the</w:t>
      </w:r>
      <w:r>
        <w:t xml:space="preserve"> </w:t>
      </w:r>
      <w:r>
        <w:rPr>
          <w:i/>
          <w:iCs/>
        </w:rPr>
        <w:t xml:space="preserve">anuvacanīya</w:t>
      </w:r>
      <w:r>
        <w:t xml:space="preserve">; in the section</w:t>
      </w:r>
      <w:r>
        <w:t xml:space="preserve"> </w:t>
      </w:r>
      <w:r>
        <w:t xml:space="preserve">‘</w:t>
      </w:r>
      <w:r>
        <w:rPr>
          <w:i/>
          <w:iCs/>
        </w:rPr>
        <w:t xml:space="preserve">prātarnvaiśvadevyāṃ praiṣite</w:t>
      </w:r>
      <w:r>
        <w:t xml:space="preserve">’</w:t>
      </w:r>
      <w:r>
        <w:t xml:space="preserve"> </w:t>
      </w:r>
      <w:r>
        <w:t xml:space="preserve">it is laid down:</w:t>
      </w:r>
      <w:r>
        <w:t xml:space="preserve"> </w:t>
      </w:r>
      <w:r>
        <w:t xml:space="preserve">‘</w:t>
      </w:r>
      <w:r>
        <w:rPr>
          <w:i/>
          <w:iCs/>
        </w:rPr>
        <w:t xml:space="preserve">agninā agniḥ samidhyate</w:t>
      </w:r>
      <w:r>
        <w:t xml:space="preserve">;</w:t>
      </w:r>
      <w:r>
        <w:t xml:space="preserve"> </w:t>
      </w:r>
      <w:r>
        <w:rPr>
          <w:i/>
          <w:iCs/>
        </w:rPr>
        <w:t xml:space="preserve">tvaṃ hy agne agninā</w:t>
      </w:r>
      <w:r>
        <w:t xml:space="preserve">’</w:t>
      </w:r>
      <w:r>
        <w:t xml:space="preserve"> </w:t>
      </w:r>
      <w:r>
        <w:t xml:space="preserve">(Āśvalāyana 2-16 [?]); and this very rik is the</w:t>
      </w:r>
      <w:r>
        <w:t xml:space="preserve"> </w:t>
      </w:r>
      <w:r>
        <w:rPr>
          <w:i/>
          <w:iCs/>
        </w:rPr>
        <w:t xml:space="preserve">anuvākyā</w:t>
      </w:r>
      <w:r>
        <w:t xml:space="preserve"> </w:t>
      </w:r>
      <w:r>
        <w:t xml:space="preserve">of the Agnimat [offering]; in the section</w:t>
      </w:r>
      <w:r>
        <w:t xml:space="preserve"> </w:t>
      </w:r>
      <w:r>
        <w:t xml:space="preserve">‘</w:t>
      </w:r>
      <w:r>
        <w:rPr>
          <w:i/>
          <w:iCs/>
        </w:rPr>
        <w:t xml:space="preserve">athāgneyyai</w:t>
      </w:r>
      <w:r>
        <w:t xml:space="preserve">,’</w:t>
      </w:r>
      <w:r>
        <w:t xml:space="preserve"> </w:t>
      </w:r>
      <w:r>
        <w:t xml:space="preserve">beginning with the</w:t>
      </w:r>
      <w:r>
        <w:t xml:space="preserve"> </w:t>
      </w:r>
      <w:r>
        <w:rPr>
          <w:i/>
          <w:iCs/>
        </w:rPr>
        <w:t xml:space="preserve">agnipraṇayana</w:t>
      </w:r>
      <w:r>
        <w:t xml:space="preserve">, it is laid down:</w:t>
      </w:r>
      <w:r>
        <w:t xml:space="preserve"> </w:t>
      </w:r>
      <w:r>
        <w:t xml:space="preserve">‘</w:t>
      </w:r>
      <w:r>
        <w:rPr>
          <w:i/>
          <w:iCs/>
        </w:rPr>
        <w:t xml:space="preserve">yad vo vayaṃ pramināma vratāni</w:t>
      </w:r>
      <w:r>
        <w:t xml:space="preserve">;</w:t>
      </w:r>
      <w:r>
        <w:t xml:space="preserve"> </w:t>
      </w:r>
      <w:r>
        <w:rPr>
          <w:i/>
          <w:iCs/>
        </w:rPr>
        <w:t xml:space="preserve">agninā agniḥ samidhyate</w:t>
      </w:r>
      <w:r>
        <w:t xml:space="preserve">’</w:t>
      </w:r>
      <w:r>
        <w:t xml:space="preserve"> </w:t>
      </w:r>
      <w:r>
        <w:t xml:space="preserve">(Āśvalāyana 3-14 [?]). The fire called Āhavanīya, when this rite is being performed, is</w:t>
      </w:r>
      <w:r>
        <w:t xml:space="preserve"> </w:t>
      </w:r>
      <w:r>
        <w:rPr>
          <w:i/>
          <w:iCs/>
        </w:rPr>
        <w:t xml:space="preserve">samidhyate</w:t>
      </w:r>
      <w:r>
        <w:t xml:space="preserve">: well kindled, together with the fire churned out [by friction] or brought forward. What is the fire like?</w:t>
      </w:r>
      <w:r>
        <w:t xml:space="preserve"> </w:t>
      </w:r>
      <w:r>
        <w:rPr>
          <w:i/>
          <w:iCs/>
        </w:rPr>
        <w:t xml:space="preserve">Kaviḥ</w:t>
      </w:r>
      <w:r>
        <w:t xml:space="preserve"> </w:t>
      </w:r>
      <w:r>
        <w:t xml:space="preserve">— wise;</w:t>
      </w:r>
      <w:r>
        <w:t xml:space="preserve"> </w:t>
      </w:r>
      <w:r>
        <w:rPr>
          <w:i/>
          <w:iCs/>
        </w:rPr>
        <w:t xml:space="preserve">gṛhapatiḥ</w:t>
      </w:r>
      <w:r>
        <w:t xml:space="preserve"> </w:t>
      </w:r>
      <w:r>
        <w:t xml:space="preserve">— the protector of the sacrificer’s house;</w:t>
      </w:r>
      <w:r>
        <w:t xml:space="preserve"> </w:t>
      </w:r>
      <w:r>
        <w:rPr>
          <w:i/>
          <w:iCs/>
        </w:rPr>
        <w:t xml:space="preserve">yuvā</w:t>
      </w:r>
      <w:r>
        <w:t xml:space="preserve"> </w:t>
      </w:r>
      <w:r>
        <w:t xml:space="preserve">— ever young;</w:t>
      </w:r>
      <w:r>
        <w:t xml:space="preserve"> </w:t>
      </w:r>
      <w:r>
        <w:rPr>
          <w:i/>
          <w:iCs/>
        </w:rPr>
        <w:t xml:space="preserve">havyavāṭ</w:t>
      </w:r>
      <w:r>
        <w:t xml:space="preserve"> </w:t>
      </w:r>
      <w:r>
        <w:t xml:space="preserve">— the bearer of the oblation;</w:t>
      </w:r>
      <w:r>
        <w:t xml:space="preserve"> </w:t>
      </w:r>
      <w:r>
        <w:rPr>
          <w:i/>
          <w:iCs/>
        </w:rPr>
        <w:t xml:space="preserve">juhvāsyaḥ</w:t>
      </w:r>
      <w:r>
        <w:t xml:space="preserve"> </w:t>
      </w:r>
      <w:r>
        <w:t xml:space="preserve">— having as its mouth the</w:t>
      </w:r>
      <w:r>
        <w:t xml:space="preserve"> </w:t>
      </w:r>
      <w:r>
        <w:rPr>
          <w:i/>
          <w:iCs/>
        </w:rPr>
        <w:t xml:space="preserve">juhū</w:t>
      </w:r>
      <w:r>
        <w:t xml:space="preserve">, the sacrificial ladle.”</w:t>
      </w:r>
      <w:r>
        <w:t xml:space="preserve"> </w:t>
      </w:r>
      <w:r>
        <w:rPr>
          <w:i/>
          <w:iCs/>
        </w:rPr>
        <w:t xml:space="preserve">(The grammar of</w:t>
      </w:r>
      <w:r>
        <w:t xml:space="preserve"> </w:t>
      </w:r>
      <w:r>
        <w:t xml:space="preserve">gṛhapatiḥ</w:t>
      </w:r>
      <w:r>
        <w:rPr>
          <w:i/>
          <w:iCs/>
        </w:rPr>
        <w:t xml:space="preserve">,</w:t>
      </w:r>
      <w:r>
        <w:t xml:space="preserve"> </w:t>
      </w:r>
      <w:r>
        <w:t xml:space="preserve">yuvā</w:t>
      </w:r>
      <w:r>
        <w:rPr>
          <w:i/>
          <w:iCs/>
        </w:rPr>
        <w:t xml:space="preserve">,</w:t>
      </w:r>
      <w:r>
        <w:t xml:space="preserve"> </w:t>
      </w:r>
      <w:r>
        <w:t xml:space="preserve">havyavāṭ</w:t>
      </w:r>
      <w:r>
        <w:rPr>
          <w:i/>
          <w:iCs/>
        </w:rPr>
        <w:t xml:space="preserve">,</w:t>
      </w:r>
      <w:r>
        <w:t xml:space="preserve"> </w:t>
      </w:r>
      <w:r>
        <w:t xml:space="preserve">juhvāsyaḥ</w:t>
      </w:r>
      <w:r>
        <w:rPr>
          <w:i/>
          <w:iCs/>
        </w:rPr>
        <w:t xml:space="preserve">: that</w:t>
      </w:r>
      <w:r>
        <w:t xml:space="preserve"> </w:t>
      </w:r>
      <w:r>
        <w:t xml:space="preserve">gṛhapati</w:t>
      </w:r>
      <w:r>
        <w:t xml:space="preserve"> </w:t>
      </w:r>
      <w:r>
        <w:rPr>
          <w:i/>
          <w:iCs/>
        </w:rPr>
        <w:t xml:space="preserve">keeps its first member’s accent by Pā. 6-2-18 [?];</w:t>
      </w:r>
      <w:r>
        <w:t xml:space="preserve"> </w:t>
      </w:r>
      <w:r>
        <w:t xml:space="preserve">yuvan</w:t>
      </w:r>
      <w:r>
        <w:t xml:space="preserve"> </w:t>
      </w:r>
      <w:r>
        <w:rPr>
          <w:i/>
          <w:iCs/>
        </w:rPr>
        <w:t xml:space="preserve">is formed with</w:t>
      </w:r>
      <w:r>
        <w:t xml:space="preserve"> </w:t>
      </w:r>
      <w:r>
        <w:t xml:space="preserve">kanin</w:t>
      </w:r>
      <w:r>
        <w:rPr>
          <w:i/>
          <w:iCs/>
        </w:rPr>
        <w:t xml:space="preserve">, initial-udātta;</w:t>
      </w:r>
      <w:r>
        <w:t xml:space="preserve"> </w:t>
      </w:r>
      <w:r>
        <w:t xml:space="preserve">havyavāṭ</w:t>
      </w:r>
      <w:r>
        <w:t xml:space="preserve"> </w:t>
      </w:r>
      <w:r>
        <w:rPr>
          <w:i/>
          <w:iCs/>
        </w:rPr>
        <w:t xml:space="preserve">is root</w:t>
      </w:r>
      <w:r>
        <w:t xml:space="preserve"> </w:t>
      </w:r>
      <w:r>
        <w:t xml:space="preserve">vah</w:t>
      </w:r>
      <w:r>
        <w:t xml:space="preserve"> </w:t>
      </w:r>
      <w:r>
        <w:rPr>
          <w:i/>
          <w:iCs/>
        </w:rPr>
        <w:t xml:space="preserve">with</w:t>
      </w:r>
      <w:r>
        <w:t xml:space="preserve"> </w:t>
      </w:r>
      <w:r>
        <w:t xml:space="preserve">ṇvi</w:t>
      </w:r>
      <w:r>
        <w:rPr>
          <w:i/>
          <w:iCs/>
        </w:rPr>
        <w:t xml:space="preserve">;</w:t>
      </w:r>
      <w:r>
        <w:t xml:space="preserve"> </w:t>
      </w:r>
      <w:r>
        <w:t xml:space="preserve">juhū</w:t>
      </w:r>
      <w:r>
        <w:t xml:space="preserve"> </w:t>
      </w:r>
      <w:r>
        <w:rPr>
          <w:i/>
          <w:iCs/>
        </w:rPr>
        <w:t xml:space="preserve">is from</w:t>
      </w:r>
      <w:r>
        <w:t xml:space="preserve"> </w:t>
      </w:r>
      <w:r>
        <w:t xml:space="preserve">hu</w:t>
      </w:r>
      <w:r>
        <w:t xml:space="preserve"> </w:t>
      </w:r>
      <w:r>
        <w:rPr>
          <w:i/>
          <w:iCs/>
        </w:rPr>
        <w:t xml:space="preserve">with</w:t>
      </w:r>
      <w:r>
        <w:t xml:space="preserve"> </w:t>
      </w:r>
      <w:r>
        <w:t xml:space="preserve">kvip</w:t>
      </w:r>
      <w:r>
        <w:t xml:space="preserve"> </w:t>
      </w:r>
      <w:r>
        <w:rPr>
          <w:i/>
          <w:iCs/>
        </w:rPr>
        <w:t xml:space="preserve">and the lengthening, doubling as if</w:t>
      </w:r>
      <w:r>
        <w:t xml:space="preserve"> </w:t>
      </w:r>
      <w:r>
        <w:t xml:space="preserve">ślu</w:t>
      </w:r>
      <w:r>
        <w:t xml:space="preserve"> </w:t>
      </w:r>
      <w:r>
        <w:rPr>
          <w:i/>
          <w:iCs/>
        </w:rPr>
        <w:t xml:space="preserve">had been added; the compound</w:t>
      </w:r>
      <w:r>
        <w:t xml:space="preserve"> </w:t>
      </w:r>
      <w:r>
        <w:t xml:space="preserve">juhvāsya</w:t>
      </w:r>
      <w:r>
        <w:t xml:space="preserve"> </w:t>
      </w:r>
      <w:r>
        <w:rPr>
          <w:i/>
          <w:iCs/>
        </w:rPr>
        <w:t xml:space="preserve">keeps the first-member’s accent; the final</w:t>
      </w:r>
      <w:r>
        <w:t xml:space="preserve"> </w:t>
      </w:r>
      <w:r>
        <w:t xml:space="preserve">ū</w:t>
      </w:r>
      <w:r>
        <w:t xml:space="preserve"> </w:t>
      </w:r>
      <w:r>
        <w:rPr>
          <w:i/>
          <w:iCs/>
        </w:rPr>
        <w:t xml:space="preserve">of</w:t>
      </w:r>
      <w:r>
        <w:t xml:space="preserve"> </w:t>
      </w:r>
      <w:r>
        <w:t xml:space="preserve">juhū</w:t>
      </w:r>
      <w:r>
        <w:t xml:space="preserve"> </w:t>
      </w:r>
      <w:r>
        <w:rPr>
          <w:i/>
          <w:iCs/>
        </w:rPr>
        <w:t xml:space="preserve">becomes</w:t>
      </w:r>
      <w:r>
        <w:t xml:space="preserve"> </w:t>
      </w:r>
      <w:r>
        <w:t xml:space="preserve">v</w:t>
      </w:r>
      <w:r>
        <w:t xml:space="preserve"> </w:t>
      </w:r>
      <w:r>
        <w:rPr>
          <w:i/>
          <w:iCs/>
        </w:rPr>
        <w:t xml:space="preserve">before</w:t>
      </w:r>
      <w:r>
        <w:t xml:space="preserve"> </w:t>
      </w:r>
      <w:r>
        <w:t xml:space="preserve">ā</w:t>
      </w:r>
      <w:r>
        <w:t xml:space="preserve"> </w:t>
      </w:r>
      <w:r>
        <w:rPr>
          <w:i/>
          <w:iCs/>
        </w:rPr>
        <w:t xml:space="preserve">and the resulting vowel is</w:t>
      </w:r>
      <w:r>
        <w:t xml:space="preserve"> </w:t>
      </w:r>
      <w:r>
        <w:t xml:space="preserve">svarita</w:t>
      </w:r>
      <w:r>
        <w:t xml:space="preserve"> </w:t>
      </w:r>
      <w:r>
        <w:rPr>
          <w:i/>
          <w:iCs/>
        </w:rPr>
        <w:t xml:space="preserve">by Pā. 8-2-4 [?].)</w:t>
      </w:r>
    </w:p>
    <w:bookmarkEnd w:id="501"/>
    <w:bookmarkStart w:id="502" w:name="Xf0c520a1a378d638d0c9c26305489d2275928f8"/>
    <w:p>
      <w:pPr>
        <w:pStyle w:val="Heading3"/>
      </w:pPr>
      <w:r>
        <w:t xml:space="preserve">Page 503 — Rik 6: word-meanings, overall sense</w:t>
      </w:r>
    </w:p>
    <w:p>
      <w:pPr>
        <w:pStyle w:val="FirstParagraph"/>
      </w:pPr>
      <w:r>
        <w:rPr>
          <w:b/>
          <w:bCs/>
        </w:rPr>
        <w:t xml:space="preserve">॥ Prati-padārthaḥ ॥</w:t>
      </w:r>
    </w:p>
    <w:p>
      <w:pPr>
        <w:pStyle w:val="BodyText"/>
      </w:pPr>
      <w:r>
        <w:rPr>
          <w:b/>
          <w:bCs/>
        </w:rPr>
        <w:t xml:space="preserve">अग्निः (agniḥ)</w:t>
      </w:r>
      <w:r>
        <w:t xml:space="preserve"> </w:t>
      </w:r>
      <w:r>
        <w:t xml:space="preserve">— the fire called Āhavanīya |</w:t>
      </w:r>
      <w:r>
        <w:t xml:space="preserve"> </w:t>
      </w:r>
      <w:r>
        <w:rPr>
          <w:b/>
          <w:bCs/>
        </w:rPr>
        <w:t xml:space="preserve">अग्निना (agninā)</w:t>
      </w:r>
      <w:r>
        <w:t xml:space="preserve"> </w:t>
      </w:r>
      <w:r>
        <w:t xml:space="preserve">— by the fire churned out of the</w:t>
      </w:r>
      <w:r>
        <w:t xml:space="preserve"> </w:t>
      </w:r>
      <w:r>
        <w:rPr>
          <w:i/>
          <w:iCs/>
        </w:rPr>
        <w:t xml:space="preserve">araṇi</w:t>
      </w:r>
      <w:r>
        <w:t xml:space="preserve"> </w:t>
      </w:r>
      <w:r>
        <w:t xml:space="preserve">|</w:t>
      </w:r>
      <w:r>
        <w:t xml:space="preserve"> </w:t>
      </w:r>
      <w:r>
        <w:rPr>
          <w:b/>
          <w:bCs/>
        </w:rPr>
        <w:t xml:space="preserve">सम् इध्यते (sam idhyate)</w:t>
      </w:r>
      <w:r>
        <w:t xml:space="preserve"> </w:t>
      </w:r>
      <w:r>
        <w:t xml:space="preserve">— is kindled, blazes well |</w:t>
      </w:r>
      <w:r>
        <w:t xml:space="preserve"> </w:t>
      </w:r>
      <w:r>
        <w:rPr>
          <w:i/>
          <w:iCs/>
        </w:rPr>
        <w:t xml:space="preserve">(such a fire)</w:t>
      </w:r>
      <w:r>
        <w:t xml:space="preserve"> </w:t>
      </w:r>
      <w:r>
        <w:rPr>
          <w:b/>
          <w:bCs/>
        </w:rPr>
        <w:t xml:space="preserve">कविः (kaviḥ)</w:t>
      </w:r>
      <w:r>
        <w:t xml:space="preserve"> </w:t>
      </w:r>
      <w:r>
        <w:t xml:space="preserve">— wise, discerning |</w:t>
      </w:r>
      <w:r>
        <w:t xml:space="preserve"> </w:t>
      </w:r>
      <w:r>
        <w:rPr>
          <w:b/>
          <w:bCs/>
        </w:rPr>
        <w:t xml:space="preserve">गृहपतिः (gṛhapatiḥ)</w:t>
      </w:r>
      <w:r>
        <w:t xml:space="preserve"> </w:t>
      </w:r>
      <w:r>
        <w:t xml:space="preserve">— protector of the sacrificer’s house |</w:t>
      </w:r>
      <w:r>
        <w:t xml:space="preserve"> </w:t>
      </w:r>
      <w:r>
        <w:rPr>
          <w:b/>
          <w:bCs/>
        </w:rPr>
        <w:t xml:space="preserve">युवा (yuvā)</w:t>
      </w:r>
      <w:r>
        <w:t xml:space="preserve"> </w:t>
      </w:r>
      <w:r>
        <w:t xml:space="preserve">— ever youthful |</w:t>
      </w:r>
      <w:r>
        <w:t xml:space="preserve"> </w:t>
      </w:r>
      <w:r>
        <w:rPr>
          <w:b/>
          <w:bCs/>
        </w:rPr>
        <w:t xml:space="preserve">हव्यवाट् (havyavāṭ)</w:t>
      </w:r>
      <w:r>
        <w:t xml:space="preserve"> </w:t>
      </w:r>
      <w:r>
        <w:t xml:space="preserve">— one who carries the oblation to the gods |</w:t>
      </w:r>
      <w:r>
        <w:t xml:space="preserve"> </w:t>
      </w:r>
      <w:r>
        <w:rPr>
          <w:b/>
          <w:bCs/>
        </w:rPr>
        <w:t xml:space="preserve">जुह्वास्यः (juhvāsyaḥ)</w:t>
      </w:r>
      <w:r>
        <w:t xml:space="preserve"> </w:t>
      </w:r>
      <w:r>
        <w:t xml:space="preserve">— one whose mouth is the</w:t>
      </w:r>
      <w:r>
        <w:t xml:space="preserve"> </w:t>
      </w:r>
      <w:r>
        <w:rPr>
          <w:i/>
          <w:iCs/>
        </w:rPr>
        <w:t xml:space="preserve">juhū</w:t>
      </w:r>
      <w:r>
        <w:t xml:space="preserve"> </w:t>
      </w:r>
      <w:r>
        <w:t xml:space="preserve">[ladle].</w:t>
      </w:r>
    </w:p>
    <w:p>
      <w:pPr>
        <w:pStyle w:val="BodyText"/>
      </w:pPr>
      <w:r>
        <w:rPr>
          <w:b/>
          <w:bCs/>
        </w:rPr>
        <w:t xml:space="preserve">॥ Bhāvārthaḥ ॥</w:t>
      </w:r>
    </w:p>
    <w:p>
      <w:pPr>
        <w:pStyle w:val="BodyText"/>
      </w:pPr>
      <w:r>
        <w:t xml:space="preserve">At the beginning of the sacrifice, they produce fire by churning in the</w:t>
      </w:r>
      <w:r>
        <w:t xml:space="preserve"> </w:t>
      </w:r>
      <w:r>
        <w:rPr>
          <w:i/>
          <w:iCs/>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
          <w:iCs/>
        </w:rPr>
        <w:t xml:space="preserve">juhū</w:t>
      </w:r>
      <w:r>
        <w:t xml:space="preserve"> </w:t>
      </w:r>
      <w:r>
        <w:t xml:space="preserve">is his mouth.</w:t>
      </w:r>
    </w:p>
    <w:bookmarkEnd w:id="502"/>
    <w:bookmarkStart w:id="503" w:name="X6ff54d1827b3d9bdf3f6ba827f5bca66a8a7034"/>
    <w:p>
      <w:pPr>
        <w:pStyle w:val="Heading3"/>
      </w:pPr>
      <w:r>
        <w:t xml:space="preserve">Pages 504–506 — Rik 6: English, Special Topics, grammar</w:t>
      </w:r>
    </w:p>
    <w:p>
      <w:pPr>
        <w:pStyle w:val="FirstParagraph"/>
      </w:pPr>
      <w:r>
        <w:rPr>
          <w:b/>
          <w:bCs/>
        </w:rPr>
        <w:t xml:space="preserve">॥ English Translation ॥</w:t>
      </w:r>
      <w:r>
        <w:t xml:space="preserve"> </w:t>
      </w:r>
      <w:r>
        <w:rPr>
          <w:i/>
          <w:iCs/>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
          <w:bCs/>
        </w:rPr>
        <w:t xml:space="preserve">॥ Viśeṣa-viṣayagaḷu (Special Topics) ॥</w:t>
      </w:r>
    </w:p>
    <w:p>
      <w:pPr>
        <w:pStyle w:val="BodyText"/>
      </w:pPr>
      <w:r>
        <w:rPr>
          <w:b/>
          <w:bCs/>
        </w:rPr>
        <w:t xml:space="preserve">“Agninā, agniḥ”</w:t>
      </w:r>
      <w:r>
        <w:t xml:space="preserve"> </w:t>
      </w:r>
      <w:r>
        <w:t xml:space="preserve">— kindling one fire from another means that at the start of the sacrifice, the fire produced by rubbing the ends of a wooden</w:t>
      </w:r>
      <w:r>
        <w:t xml:space="preserve"> </w:t>
      </w:r>
      <w:r>
        <w:rPr>
          <w:i/>
          <w:iCs/>
        </w:rPr>
        <w:t xml:space="preserve">araṇi</w:t>
      </w:r>
      <w:r>
        <w:t xml:space="preserve"> </w:t>
      </w:r>
      <w:r>
        <w:t xml:space="preserve">stick is used to kindle the other fires. In the sacrifice, the fire must be produced from the</w:t>
      </w:r>
      <w:r>
        <w:t xml:space="preserve"> </w:t>
      </w:r>
      <w:r>
        <w:rPr>
          <w:i/>
          <w:iCs/>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
          <w:iCs/>
        </w:rPr>
        <w:t xml:space="preserve">agninā agniḥ samidhyate</w:t>
      </w:r>
      <w:r>
        <w:t xml:space="preserve"> </w:t>
      </w:r>
      <w:r>
        <w:t xml:space="preserve">is to be recited. This is stated in the Āśvalāyana Śrauta-sūtra, in the section</w:t>
      </w:r>
      <w:r>
        <w:t xml:space="preserve"> </w:t>
      </w:r>
      <w:r>
        <w:rPr>
          <w:i/>
          <w:iCs/>
        </w:rPr>
        <w:t xml:space="preserve">prātarnvaiśvadevyāṃ praiṣite</w:t>
      </w:r>
      <w:r>
        <w:t xml:space="preserve">, which says that the riks</w:t>
      </w:r>
      <w:r>
        <w:t xml:space="preserve"> </w:t>
      </w:r>
      <w:r>
        <w:rPr>
          <w:i/>
          <w:iCs/>
        </w:rPr>
        <w:t xml:space="preserve">agninā agniḥ samidhyate</w:t>
      </w:r>
      <w:r>
        <w:t xml:space="preserve"> </w:t>
      </w:r>
      <w:r>
        <w:t xml:space="preserve">(Ṛg. Saṃ. 1-12-6) and</w:t>
      </w:r>
      <w:r>
        <w:t xml:space="preserve"> </w:t>
      </w:r>
      <w:r>
        <w:rPr>
          <w:i/>
          <w:iCs/>
        </w:rPr>
        <w:t xml:space="preserve">tvaṃ hy agne agninā</w:t>
      </w:r>
      <w:r>
        <w:t xml:space="preserve"> </w:t>
      </w:r>
      <w:r>
        <w:t xml:space="preserve">are to be recited; and this rik is also used as the</w:t>
      </w:r>
      <w:r>
        <w:t xml:space="preserve"> </w:t>
      </w:r>
      <w:r>
        <w:rPr>
          <w:i/>
          <w:iCs/>
        </w:rPr>
        <w:t xml:space="preserve">puronuvākyā</w:t>
      </w:r>
      <w:r>
        <w:t xml:space="preserve">. And the Āśvalāyana Śrauta-sūtra, in the section</w:t>
      </w:r>
      <w:r>
        <w:t xml:space="preserve"> </w:t>
      </w:r>
      <w:r>
        <w:rPr>
          <w:i/>
          <w:iCs/>
        </w:rPr>
        <w:t xml:space="preserve">āthāgneyyai</w:t>
      </w:r>
      <w:r>
        <w:t xml:space="preserve">, in the sūtra</w:t>
      </w:r>
      <w:r>
        <w:t xml:space="preserve"> </w:t>
      </w:r>
      <w:r>
        <w:rPr>
          <w:i/>
          <w:iCs/>
        </w:rPr>
        <w:t xml:space="preserve">agnāv agnipraṇayane</w:t>
      </w:r>
      <w:r>
        <w:t xml:space="preserve">, says that the rik</w:t>
      </w:r>
      <w:r>
        <w:t xml:space="preserve"> </w:t>
      </w:r>
      <w:r>
        <w:rPr>
          <w:i/>
          <w:iCs/>
        </w:rPr>
        <w:t xml:space="preserve">yad vo vayaṃ pramināma vratāni</w:t>
      </w:r>
      <w:r>
        <w:t xml:space="preserve"> </w:t>
      </w:r>
      <w:r>
        <w:t xml:space="preserve">(Ṛg. Saṃ. 1-?-?) is the</w:t>
      </w:r>
      <w:r>
        <w:t xml:space="preserve"> </w:t>
      </w:r>
      <w:r>
        <w:rPr>
          <w:i/>
          <w:iCs/>
        </w:rPr>
        <w:t xml:space="preserve">yājyā</w:t>
      </w:r>
      <w:r>
        <w:t xml:space="preserve"> </w:t>
      </w:r>
      <w:r>
        <w:t xml:space="preserve">mantra, and the rik</w:t>
      </w:r>
      <w:r>
        <w:t xml:space="preserve"> </w:t>
      </w:r>
      <w:r>
        <w:rPr>
          <w:i/>
          <w:iCs/>
        </w:rPr>
        <w:t xml:space="preserve">agninā agniḥ samidhyate</w:t>
      </w:r>
      <w:r>
        <w:t xml:space="preserve"> </w:t>
      </w:r>
      <w:r>
        <w:t xml:space="preserve">(Ṛg. Saṃ. 1-12-6) is the</w:t>
      </w:r>
      <w:r>
        <w:t xml:space="preserve"> </w:t>
      </w:r>
      <w:r>
        <w:rPr>
          <w:i/>
          <w:iCs/>
        </w:rPr>
        <w:t xml:space="preserve">puronuvākyā</w:t>
      </w:r>
      <w:r>
        <w:t xml:space="preserve"> </w:t>
      </w:r>
      <w:r>
        <w:t xml:space="preserve">mantra.</w:t>
      </w:r>
    </w:p>
    <w:p>
      <w:pPr>
        <w:pStyle w:val="BodyText"/>
      </w:pPr>
      <w:r>
        <w:rPr>
          <w:b/>
          <w:bCs/>
        </w:rPr>
        <w:t xml:space="preserve">“Kaviḥ”</w:t>
      </w:r>
      <w:r>
        <w:t xml:space="preserve"> </w:t>
      </w:r>
      <w:r>
        <w:t xml:space="preserve">— wise, intelligent, discerning:</w:t>
      </w:r>
      <w:r>
        <w:t xml:space="preserve"> </w:t>
      </w:r>
      <w:r>
        <w:rPr>
          <w:i/>
          <w:iCs/>
        </w:rPr>
        <w:t xml:space="preserve">the wise etc.</w:t>
      </w:r>
      <w:r>
        <w:t xml:space="preserve"> </w:t>
      </w:r>
      <w:r>
        <w:t xml:space="preserve">[the source’s English].</w:t>
      </w:r>
    </w:p>
    <w:p>
      <w:pPr>
        <w:pStyle w:val="BodyText"/>
      </w:pPr>
      <w:r>
        <w:rPr>
          <w:b/>
          <w:bCs/>
        </w:rPr>
        <w:t xml:space="preserve">“Gṛhapatiḥ”</w:t>
      </w:r>
      <w:r>
        <w:t xml:space="preserve"> </w:t>
      </w:r>
      <w:r>
        <w:t xml:space="preserve">—</w:t>
      </w:r>
      <w:r>
        <w:t xml:space="preserve"> </w:t>
      </w:r>
      <w:r>
        <w:rPr>
          <w:i/>
          <w:iCs/>
        </w:rPr>
        <w:t xml:space="preserve">yajamānasya gṛhasya pālakaḥ</w:t>
      </w:r>
      <w:r>
        <w:t xml:space="preserve"> </w:t>
      </w:r>
      <w:r>
        <w:t xml:space="preserve">— the protector of the sacrificer’s house: it is the</w:t>
      </w:r>
      <w:r>
        <w:t xml:space="preserve"> </w:t>
      </w:r>
      <w:r>
        <w:rPr>
          <w:i/>
          <w:iCs/>
        </w:rPr>
        <w:t xml:space="preserve">āhitāgni</w:t>
      </w:r>
      <w:r>
        <w:t xml:space="preserve"> </w:t>
      </w:r>
      <w:r>
        <w:t xml:space="preserve">— one who performs sacrifices and has established the sacred fires — who is meant. An</w:t>
      </w:r>
      <w:r>
        <w:t xml:space="preserve"> </w:t>
      </w:r>
      <w:r>
        <w:rPr>
          <w:i/>
          <w:iCs/>
        </w:rPr>
        <w:t xml:space="preserve">āhitāgni</w:t>
      </w:r>
      <w:r>
        <w:t xml:space="preserve"> </w:t>
      </w:r>
      <w:r>
        <w:t xml:space="preserve">is one who has produced fire at the start of his sacrificial life by the rite called</w:t>
      </w:r>
      <w:r>
        <w:t xml:space="preserve"> </w:t>
      </w:r>
      <w:r>
        <w:rPr>
          <w:i/>
          <w:iCs/>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
          <w:iCs/>
        </w:rPr>
        <w:t xml:space="preserve">gṛhapati</w:t>
      </w:r>
      <w:r>
        <w:t xml:space="preserve"> </w:t>
      </w:r>
      <w:r>
        <w:t xml:space="preserve">may have arisen. The word</w:t>
      </w:r>
      <w:r>
        <w:t xml:space="preserve"> </w:t>
      </w:r>
      <w:r>
        <w:rPr>
          <w:i/>
          <w:iCs/>
        </w:rPr>
        <w:t xml:space="preserve">gṛhapati</w:t>
      </w:r>
      <w:r>
        <w:t xml:space="preserve"> </w:t>
      </w:r>
      <w:r>
        <w:t xml:space="preserve">occurs in Ṛgveda Saṃhitā 1-12-6; 1-36-5; 1-60-4; 3-1-2; 4-7-4; 6-15-? ; 6-48-8; and other riks</w:t>
      </w:r>
      <w:r>
        <w:t xml:space="preserve"> </w:t>
      </w:r>
      <w:r>
        <w:rPr>
          <w:i/>
          <w:iCs/>
        </w:rPr>
        <w:t xml:space="preserve">(the list of mantra numbers is in very small Kannada digits and is only partly legible; I give only the first, which agrees with the present rik)</w:t>
      </w:r>
      <w:r>
        <w:t xml:space="preserve">; the word</w:t>
      </w:r>
      <w:r>
        <w:t xml:space="preserve"> </w:t>
      </w:r>
      <w:r>
        <w:rPr>
          <w:i/>
          <w:iCs/>
        </w:rPr>
        <w:t xml:space="preserve">gṛhapatim</w:t>
      </w:r>
      <w:r>
        <w:t xml:space="preserve"> </w:t>
      </w:r>
      <w:r>
        <w:t xml:space="preserve">in several others</w:t>
      </w:r>
      <w:r>
        <w:t xml:space="preserve"> </w:t>
      </w:r>
      <w:r>
        <w:rPr>
          <w:i/>
          <w:iCs/>
        </w:rPr>
        <w:t xml:space="preserve">(references not securely read)</w:t>
      </w:r>
      <w:r>
        <w:t xml:space="preserve">; and</w:t>
      </w:r>
      <w:r>
        <w:t xml:space="preserve"> </w:t>
      </w:r>
      <w:r>
        <w:rPr>
          <w:i/>
          <w:iCs/>
        </w:rPr>
        <w:t xml:space="preserve">gṛhapate</w:t>
      </w:r>
      <w:r>
        <w:t xml:space="preserve"> </w:t>
      </w:r>
      <w:r>
        <w:t xml:space="preserve">in a rik read as 6-?-? [?].</w:t>
      </w:r>
    </w:p>
    <w:p>
      <w:pPr>
        <w:pStyle w:val="BodyText"/>
      </w:pPr>
      <w:r>
        <w:rPr>
          <w:b/>
          <w:bCs/>
        </w:rPr>
        <w:t xml:space="preserve">“Yuvā”</w:t>
      </w:r>
      <w:r>
        <w:t xml:space="preserve"> </w:t>
      </w:r>
      <w:r>
        <w:t xml:space="preserve">—</w:t>
      </w:r>
      <w:r>
        <w:t xml:space="preserve"> </w:t>
      </w:r>
      <w:r>
        <w:rPr>
          <w:i/>
          <w:iCs/>
        </w:rPr>
        <w:t xml:space="preserve">nityataruṇa</w:t>
      </w:r>
      <w:r>
        <w:t xml:space="preserve">: always young. Since Agni is always blazing, kindled by oblations such as ghee and</w:t>
      </w:r>
      <w:r>
        <w:t xml:space="preserve"> </w:t>
      </w:r>
      <w:r>
        <w:rPr>
          <w:i/>
          <w:iCs/>
        </w:rPr>
        <w:t xml:space="preserve">samidh</w:t>
      </w:r>
      <w:r>
        <w:t xml:space="preserve"> </w:t>
      </w:r>
      <w:r>
        <w:t xml:space="preserve">sticks and other sacrificial substances, he is always shining with flames. Because he always shines in one way, it is customary to call Agni</w:t>
      </w:r>
      <w:r>
        <w:t xml:space="preserve"> </w:t>
      </w:r>
      <w:r>
        <w:rPr>
          <w:i/>
          <w:iCs/>
        </w:rPr>
        <w:t xml:space="preserve">yuvā</w:t>
      </w:r>
      <w:r>
        <w:t xml:space="preserve">, young.</w:t>
      </w:r>
    </w:p>
    <w:p>
      <w:pPr>
        <w:pStyle w:val="BodyText"/>
      </w:pPr>
      <w:r>
        <w:rPr>
          <w:b/>
          <w:bCs/>
        </w:rPr>
        <w:t xml:space="preserve">“Havyavāṭ”</w:t>
      </w:r>
      <w:r>
        <w:t xml:space="preserve"> </w:t>
      </w:r>
      <w:r>
        <w:t xml:space="preserve">—</w:t>
      </w:r>
      <w:r>
        <w:t xml:space="preserve"> </w:t>
      </w:r>
      <w:r>
        <w:rPr>
          <w:i/>
          <w:iCs/>
        </w:rPr>
        <w:t xml:space="preserve">havyaṃ vahatīti havyavāṭ</w:t>
      </w:r>
      <w:r>
        <w:t xml:space="preserve">: because he carries to the gods the oblations offered in the fire, he is</w:t>
      </w:r>
      <w:r>
        <w:t xml:space="preserve"> </w:t>
      </w:r>
      <w:r>
        <w:rPr>
          <w:i/>
          <w:iCs/>
        </w:rPr>
        <w:t xml:space="preserve">havyavāṭ</w:t>
      </w:r>
      <w:r>
        <w:t xml:space="preserve">:</w:t>
      </w:r>
      <w:r>
        <w:t xml:space="preserve"> </w:t>
      </w:r>
      <w:r>
        <w:t xml:space="preserve">“he who carries the oblation.”</w:t>
      </w:r>
    </w:p>
    <w:p>
      <w:pPr>
        <w:pStyle w:val="BodyText"/>
      </w:pPr>
      <w:r>
        <w:rPr>
          <w:b/>
          <w:bCs/>
        </w:rPr>
        <w:t xml:space="preserve">“Juhvāsyaḥ”</w:t>
      </w:r>
      <w:r>
        <w:t xml:space="preserve"> </w:t>
      </w:r>
      <w:r>
        <w:t xml:space="preserve">—</w:t>
      </w:r>
      <w:r>
        <w:t xml:space="preserve"> </w:t>
      </w:r>
      <w:r>
        <w:rPr>
          <w:i/>
          <w:iCs/>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
          <w:iCs/>
        </w:rPr>
        <w:t xml:space="preserve">juhū</w:t>
      </w:r>
      <w:r>
        <w:t xml:space="preserve"> </w:t>
      </w:r>
      <w:r>
        <w:t xml:space="preserve">is filled with ghee and poured out, the flames of Agni, called his seven tongues, lap it up; so Agni is</w:t>
      </w:r>
      <w:r>
        <w:t xml:space="preserve"> </w:t>
      </w:r>
      <w:r>
        <w:rPr>
          <w:i/>
          <w:iCs/>
        </w:rPr>
        <w:t xml:space="preserve">juhvāsyaḥ</w:t>
      </w:r>
      <w:r>
        <w:t xml:space="preserve">:</w:t>
      </w:r>
      <w:r>
        <w:t xml:space="preserve"> </w:t>
      </w:r>
      <w:r>
        <w:t xml:space="preserve">“one whose mouth is the</w:t>
      </w:r>
      <w:r>
        <w:t xml:space="preserve"> </w:t>
      </w:r>
      <w:r>
        <w:rPr>
          <w:i/>
          <w:iCs/>
        </w:rPr>
        <w:t xml:space="preserve">juhū</w:t>
      </w:r>
      <w:r>
        <w:t xml:space="preserve">,”</w:t>
      </w:r>
      <w:r>
        <w:t xml:space="preserve"> </w:t>
      </w:r>
      <w:r>
        <w:t xml:space="preserve">or</w:t>
      </w:r>
      <w:r>
        <w:t xml:space="preserve"> </w:t>
      </w:r>
      <w:r>
        <w:t xml:space="preserve">“one who has a</w:t>
      </w:r>
      <w:r>
        <w:t xml:space="preserve"> </w:t>
      </w:r>
      <w:r>
        <w:rPr>
          <w:i/>
          <w:iCs/>
        </w:rPr>
        <w:t xml:space="preserve">juhū</w:t>
      </w:r>
      <w:r>
        <w:t xml:space="preserve">-vessel in his mouth,”</w:t>
      </w:r>
      <w:r>
        <w:t xml:space="preserve"> </w:t>
      </w:r>
      <w:r>
        <w:t xml:space="preserve">or</w:t>
      </w:r>
      <w:r>
        <w:t xml:space="preserve"> </w:t>
      </w:r>
      <w:r>
        <w:t xml:space="preserve">“one whose mouth takes the form of the vessel</w:t>
      </w:r>
      <w:r>
        <w:t xml:space="preserve"> </w:t>
      </w:r>
      <w:r>
        <w:rPr>
          <w:i/>
          <w:iCs/>
        </w:rPr>
        <w:t xml:space="preserve">juhū</w:t>
      </w:r>
      <w:r>
        <w:t xml:space="preserve">”</w:t>
      </w:r>
      <w:r>
        <w:t xml:space="preserve"> </w:t>
      </w:r>
      <w:r>
        <w:t xml:space="preserve">— it is customary to call him so.</w:t>
      </w:r>
    </w:p>
    <w:p>
      <w:pPr>
        <w:pStyle w:val="BodyText"/>
      </w:pPr>
      <w:r>
        <w:rPr>
          <w:b/>
          <w:bCs/>
        </w:rPr>
        <w:t xml:space="preserve">॥ Vyākaraṇa-prakriyā ॥</w:t>
      </w:r>
      <w:r>
        <w:t xml:space="preserve"> </w:t>
      </w:r>
      <w:r>
        <w:rPr>
          <w:i/>
          <w:iCs/>
        </w:rPr>
        <w:t xml:space="preserve">(grammar pages 505–506, noted briefly)</w:t>
      </w:r>
    </w:p>
    <w:p>
      <w:pPr>
        <w:pStyle w:val="BodyText"/>
      </w:pPr>
      <w:r>
        <w:rPr>
          <w:b/>
          <w:bCs/>
        </w:rPr>
        <w:t xml:space="preserve">गृहपतिः (</w:t>
      </w:r>
      <w:r>
        <w:rPr>
          <w:b/>
          <w:bCs/>
          <w:i/>
          <w:iCs/>
        </w:rPr>
        <w:t xml:space="preserve">gṛhapatiḥ</w:t>
      </w:r>
      <w:r>
        <w:rPr>
          <w:b/>
          <w:bCs/>
        </w:rPr>
        <w:t xml:space="preserve">)</w:t>
      </w:r>
      <w:r>
        <w:t xml:space="preserve"> </w:t>
      </w:r>
      <w:r>
        <w:t xml:space="preserve">—</w:t>
      </w:r>
      <w:r>
        <w:t xml:space="preserve"> </w:t>
      </w:r>
      <w:r>
        <w:t xml:space="preserve">“patyāv aiśvarye”</w:t>
      </w:r>
      <w:r>
        <w:t xml:space="preserve"> </w:t>
      </w:r>
      <w:r>
        <w:t xml:space="preserve">(Pā. 6-2-18 [?]): in a tatpuruṣa compound, when</w:t>
      </w:r>
      <w:r>
        <w:t xml:space="preserve"> </w:t>
      </w:r>
      <w:r>
        <w:rPr>
          <w:i/>
          <w:iCs/>
        </w:rPr>
        <w:t xml:space="preserve">pati</w:t>
      </w:r>
      <w:r>
        <w:t xml:space="preserve"> </w:t>
      </w:r>
      <w:r>
        <w:t xml:space="preserve">in the sense of</w:t>
      </w:r>
      <w:r>
        <w:t xml:space="preserve"> </w:t>
      </w:r>
      <w:r>
        <w:t xml:space="preserve">“lord”</w:t>
      </w:r>
      <w:r>
        <w:t xml:space="preserve"> </w:t>
      </w:r>
      <w:r>
        <w:t xml:space="preserve">is the second member, the first member keeps its natural accent.</w:t>
      </w:r>
      <w:r>
        <w:t xml:space="preserve"> </w:t>
      </w:r>
      <w:r>
        <w:rPr>
          <w:i/>
          <w:iCs/>
        </w:rPr>
        <w:t xml:space="preserve">Gṛha</w:t>
      </w:r>
      <w:r>
        <w:t xml:space="preserve"> </w:t>
      </w:r>
      <w:r>
        <w:t xml:space="preserve">is from</w:t>
      </w:r>
      <w:r>
        <w:t xml:space="preserve"> </w:t>
      </w:r>
      <w:r>
        <w:t xml:space="preserve">“geheḥ”</w:t>
      </w:r>
      <w:r>
        <w:t xml:space="preserve"> </w:t>
      </w:r>
      <w:r>
        <w:t xml:space="preserve">[print:</w:t>
      </w:r>
      <w:r>
        <w:t xml:space="preserve"> </w:t>
      </w:r>
      <w:r>
        <w:t xml:space="preserve">“gṛhehaḥ,”</w:t>
      </w:r>
      <w:r>
        <w:t xml:space="preserve"> </w:t>
      </w:r>
      <w:r>
        <w:t xml:space="preserve">Pā. 3-1-144 [?]]:</w:t>
      </w:r>
      <w:r>
        <w:t xml:space="preserve"> </w:t>
      </w:r>
      <w:r>
        <w:rPr>
          <w:i/>
          <w:iCs/>
        </w:rPr>
        <w:t xml:space="preserve">gṛha</w:t>
      </w:r>
      <w:r>
        <w:t xml:space="preserve"> </w:t>
      </w:r>
      <w:r>
        <w:t xml:space="preserve">meaning house is formed after the root</w:t>
      </w:r>
      <w:r>
        <w:t xml:space="preserve"> </w:t>
      </w:r>
      <w:r>
        <w:rPr>
          <w:i/>
          <w:iCs/>
        </w:rPr>
        <w:t xml:space="preserve">grah</w:t>
      </w:r>
      <w:r>
        <w:t xml:space="preserve"> </w:t>
      </w:r>
      <w:r>
        <w:t xml:space="preserve">with the suffix</w:t>
      </w:r>
      <w:r>
        <w:t xml:space="preserve"> </w:t>
      </w:r>
      <w:r>
        <w:rPr>
          <w:i/>
          <w:iCs/>
        </w:rPr>
        <w:t xml:space="preserve">ka</w:t>
      </w:r>
      <w:r>
        <w:t xml:space="preserve">;</w:t>
      </w:r>
      <w:r>
        <w:t xml:space="preserve"> </w:t>
      </w:r>
      <w:r>
        <w:t xml:space="preserve">“grahijyāvayi…”</w:t>
      </w:r>
      <w:r>
        <w:t xml:space="preserve"> </w:t>
      </w:r>
      <w:r>
        <w:t xml:space="preserve">(Pā. 6-1-16 [?]) gives</w:t>
      </w:r>
      <w:r>
        <w:t xml:space="preserve"> </w:t>
      </w:r>
      <w:r>
        <w:rPr>
          <w:i/>
          <w:iCs/>
        </w:rPr>
        <w:t xml:space="preserve">saṃprasāraṇa</w:t>
      </w:r>
      <w:r>
        <w:t xml:space="preserve"> </w:t>
      </w:r>
      <w:r>
        <w:t xml:space="preserve">when</w:t>
      </w:r>
      <w:r>
        <w:t xml:space="preserve"> </w:t>
      </w:r>
      <w:r>
        <w:rPr>
          <w:i/>
          <w:iCs/>
        </w:rPr>
        <w:t xml:space="preserve">ka</w:t>
      </w:r>
      <w:r>
        <w:t xml:space="preserve"> </w:t>
      </w:r>
      <w:r>
        <w:t xml:space="preserve">follows; or else the root</w:t>
      </w:r>
      <w:r>
        <w:t xml:space="preserve"> </w:t>
      </w:r>
      <w:r>
        <w:rPr>
          <w:i/>
          <w:iCs/>
        </w:rPr>
        <w:t xml:space="preserve">gṛha grahaṇe</w:t>
      </w:r>
      <w:r>
        <w:t xml:space="preserve"> </w:t>
      </w:r>
      <w:r>
        <w:t xml:space="preserve">(</w:t>
      </w:r>
      <w:r>
        <w:rPr>
          <w:i/>
          <w:iCs/>
        </w:rPr>
        <w:t xml:space="preserve">bhvādi</w:t>
      </w:r>
      <w:r>
        <w:t xml:space="preserve">) with</w:t>
      </w:r>
      <w:r>
        <w:t xml:space="preserve"> </w:t>
      </w:r>
      <w:r>
        <w:rPr>
          <w:i/>
          <w:iCs/>
        </w:rPr>
        <w:t xml:space="preserve">ka</w:t>
      </w:r>
      <w:r>
        <w:t xml:space="preserve"> </w:t>
      </w:r>
      <w:r>
        <w:t xml:space="preserve">by</w:t>
      </w:r>
      <w:r>
        <w:t xml:space="preserve"> </w:t>
      </w:r>
      <w:r>
        <w:t xml:space="preserve">“igupadhajñāprīkiraḥ kaḥ”</w:t>
      </w:r>
      <w:r>
        <w:t xml:space="preserve"> </w:t>
      </w:r>
      <w:r>
        <w:t xml:space="preserve">(Pā. 3-1-135 [?]) — a suffix</w:t>
      </w:r>
      <w:r>
        <w:t xml:space="preserve"> </w:t>
      </w:r>
      <w:r>
        <w:rPr>
          <w:i/>
          <w:iCs/>
        </w:rPr>
        <w:t xml:space="preserve">ka</w:t>
      </w:r>
      <w:r>
        <w:t xml:space="preserve"> </w:t>
      </w:r>
      <w:r>
        <w:t xml:space="preserve">after a root with</w:t>
      </w:r>
      <w:r>
        <w:t xml:space="preserve"> </w:t>
      </w:r>
      <w:r>
        <w:rPr>
          <w:i/>
          <w:iCs/>
        </w:rPr>
        <w:t xml:space="preserve">ik</w:t>
      </w:r>
      <w:r>
        <w:t xml:space="preserve"> </w:t>
      </w:r>
      <w:r>
        <w:t xml:space="preserve">as the penultimate; either way</w:t>
      </w:r>
      <w:r>
        <w:t xml:space="preserve"> </w:t>
      </w:r>
      <w:r>
        <w:rPr>
          <w:i/>
          <w:iCs/>
        </w:rPr>
        <w:t xml:space="preserve">gṛha</w:t>
      </w:r>
      <w:r>
        <w:t xml:space="preserve"> </w:t>
      </w:r>
      <w:r>
        <w:t xml:space="preserve">is final-udātta by the suffix accent;</w:t>
      </w:r>
      <w:r>
        <w:t xml:space="preserve"> </w:t>
      </w:r>
      <w:r>
        <w:t xml:space="preserve">“patyāv aiśvarye”</w:t>
      </w:r>
      <w:r>
        <w:t xml:space="preserve"> </w:t>
      </w:r>
      <w:r>
        <w:t xml:space="preserve">then gives the first member’s accent.</w:t>
      </w:r>
      <w:r>
        <w:t xml:space="preserve"> </w:t>
      </w:r>
      <w:r>
        <w:rPr>
          <w:b/>
          <w:bCs/>
        </w:rPr>
        <w:t xml:space="preserve">युवा (</w:t>
      </w:r>
      <w:r>
        <w:rPr>
          <w:b/>
          <w:bCs/>
          <w:i/>
          <w:iCs/>
        </w:rPr>
        <w:t xml:space="preserve">yuvā</w:t>
      </w:r>
      <w:r>
        <w:rPr>
          <w:b/>
          <w:bCs/>
        </w:rPr>
        <w:t xml:space="preserve">)</w:t>
      </w:r>
      <w:r>
        <w:t xml:space="preserve"> </w:t>
      </w:r>
      <w:r>
        <w:t xml:space="preserve">— root</w:t>
      </w:r>
      <w:r>
        <w:t xml:space="preserve"> </w:t>
      </w:r>
      <w:r>
        <w:rPr>
          <w:i/>
          <w:iCs/>
        </w:rPr>
        <w:t xml:space="preserve">yu miśraṇe</w:t>
      </w:r>
      <w:r>
        <w:t xml:space="preserve"> </w:t>
      </w:r>
      <w:r>
        <w:t xml:space="preserve">with</w:t>
      </w:r>
      <w:r>
        <w:t xml:space="preserve"> </w:t>
      </w:r>
      <w:r>
        <w:rPr>
          <w:i/>
          <w:iCs/>
        </w:rPr>
        <w:t xml:space="preserve">kanin</w:t>
      </w:r>
      <w:r>
        <w:t xml:space="preserve"> </w:t>
      </w:r>
      <w:r>
        <w:t xml:space="preserve">by</w:t>
      </w:r>
      <w:r>
        <w:t xml:space="preserve"> </w:t>
      </w:r>
      <w:r>
        <w:t xml:space="preserve">“kaninn yuvṛṣitakṣirājidhanvidyupratidivaḥ”</w:t>
      </w:r>
      <w:r>
        <w:t xml:space="preserve"> </w:t>
      </w:r>
      <w:r>
        <w:t xml:space="preserve">(Uṇ. 1-156 [?]);</w:t>
      </w:r>
      <w:r>
        <w:t xml:space="preserve"> </w:t>
      </w:r>
      <w:r>
        <w:rPr>
          <w:i/>
          <w:iCs/>
        </w:rPr>
        <w:t xml:space="preserve">yuvan</w:t>
      </w:r>
      <w:r>
        <w:t xml:space="preserve"> </w:t>
      </w:r>
      <w:r>
        <w:t xml:space="preserve">is initial-udātta, being</w:t>
      </w:r>
      <w:r>
        <w:t xml:space="preserve"> </w:t>
      </w:r>
      <w:r>
        <w:rPr>
          <w:i/>
          <w:iCs/>
        </w:rPr>
        <w:t xml:space="preserve">nit</w:t>
      </w:r>
      <w:r>
        <w:t xml:space="preserve">; in the nominative singular, the</w:t>
      </w:r>
      <w:r>
        <w:t xml:space="preserve"> </w:t>
      </w:r>
      <w:r>
        <w:rPr>
          <w:i/>
          <w:iCs/>
        </w:rPr>
        <w:t xml:space="preserve">su</w:t>
      </w:r>
      <w:r>
        <w:t xml:space="preserve"> </w:t>
      </w:r>
      <w:r>
        <w:t xml:space="preserve">is dropped and the penultimate lengthened, with loss of</w:t>
      </w:r>
      <w:r>
        <w:t xml:space="preserve"> </w:t>
      </w:r>
      <w:r>
        <w:rPr>
          <w:i/>
          <w:iCs/>
        </w:rPr>
        <w:t xml:space="preserve">n</w:t>
      </w:r>
      <w:r>
        <w:t xml:space="preserve"> </w:t>
      </w:r>
      <w:r>
        <w:t xml:space="preserve">(</w:t>
      </w:r>
      <w:r>
        <w:t xml:space="preserve">“sulopa,”</w:t>
      </w:r>
      <w:r>
        <w:t xml:space="preserve"> </w:t>
      </w:r>
      <w:r>
        <w:t xml:space="preserve">“upadhādīrghaḥ,”</w:t>
      </w:r>
      <w:r>
        <w:t xml:space="preserve"> </w:t>
      </w:r>
      <w:r>
        <w:t xml:space="preserve">“nalopa”</w:t>
      </w:r>
      <w:r>
        <w:t xml:space="preserve">), giving</w:t>
      </w:r>
      <w:r>
        <w:t xml:space="preserve"> </w:t>
      </w:r>
      <w:r>
        <w:rPr>
          <w:i/>
          <w:iCs/>
        </w:rPr>
        <w:t xml:space="preserve">yuvā</w:t>
      </w:r>
      <w:r>
        <w:t xml:space="preserve">.</w:t>
      </w:r>
      <w:r>
        <w:t xml:space="preserve"> </w:t>
      </w:r>
      <w:r>
        <w:rPr>
          <w:b/>
          <w:bCs/>
        </w:rPr>
        <w:t xml:space="preserve">हव्यवाट् (</w:t>
      </w:r>
      <w:r>
        <w:rPr>
          <w:b/>
          <w:bCs/>
          <w:i/>
          <w:iCs/>
        </w:rPr>
        <w:t xml:space="preserve">havyavāṭ</w:t>
      </w:r>
      <w:r>
        <w:rPr>
          <w:b/>
          <w:bCs/>
        </w:rPr>
        <w:t xml:space="preserve">)</w:t>
      </w:r>
      <w:r>
        <w:t xml:space="preserve"> </w:t>
      </w:r>
      <w:r>
        <w:t xml:space="preserve">—</w:t>
      </w:r>
      <w:r>
        <w:t xml:space="preserve"> </w:t>
      </w:r>
      <w:r>
        <w:t xml:space="preserve">“havyaṃ vahati”</w:t>
      </w:r>
      <w:r>
        <w:t xml:space="preserve">:</w:t>
      </w:r>
      <w:r>
        <w:t xml:space="preserve"> </w:t>
      </w:r>
      <w:r>
        <w:rPr>
          <w:i/>
          <w:iCs/>
        </w:rPr>
        <w:t xml:space="preserve">havya</w:t>
      </w:r>
      <w:r>
        <w:t xml:space="preserve"> </w:t>
      </w:r>
      <w:r>
        <w:t xml:space="preserve">is the</w:t>
      </w:r>
      <w:r>
        <w:t xml:space="preserve"> </w:t>
      </w:r>
      <w:r>
        <w:rPr>
          <w:i/>
          <w:iCs/>
        </w:rPr>
        <w:t xml:space="preserve">upapada</w:t>
      </w:r>
      <w:r>
        <w:t xml:space="preserve">; after root</w:t>
      </w:r>
      <w:r>
        <w:t xml:space="preserve"> </w:t>
      </w:r>
      <w:r>
        <w:rPr>
          <w:i/>
          <w:iCs/>
        </w:rPr>
        <w:t xml:space="preserve">vah</w:t>
      </w:r>
      <w:r>
        <w:t xml:space="preserve"> </w:t>
      </w:r>
      <w:r>
        <w:t xml:space="preserve">with a well-formed</w:t>
      </w:r>
      <w:r>
        <w:t xml:space="preserve"> </w:t>
      </w:r>
      <w:r>
        <w:rPr>
          <w:i/>
          <w:iCs/>
        </w:rPr>
        <w:t xml:space="preserve">upapada</w:t>
      </w:r>
      <w:r>
        <w:t xml:space="preserve"> </w:t>
      </w:r>
      <w:r>
        <w:t xml:space="preserve">in the Veda,</w:t>
      </w:r>
      <w:r>
        <w:t xml:space="preserve"> </w:t>
      </w:r>
      <w:r>
        <w:t xml:space="preserve">“vahaś ca”</w:t>
      </w:r>
      <w:r>
        <w:t xml:space="preserve"> </w:t>
      </w:r>
      <w:r>
        <w:t xml:space="preserve">(Pā. 3-2-64 [?]) gives</w:t>
      </w:r>
      <w:r>
        <w:t xml:space="preserve"> </w:t>
      </w:r>
      <w:r>
        <w:rPr>
          <w:i/>
          <w:iCs/>
        </w:rPr>
        <w:t xml:space="preserve">ṇvi</w:t>
      </w:r>
      <w:r>
        <w:t xml:space="preserve">; some hold that this</w:t>
      </w:r>
      <w:r>
        <w:t xml:space="preserve"> </w:t>
      </w:r>
      <w:r>
        <w:rPr>
          <w:i/>
          <w:iCs/>
        </w:rPr>
        <w:t xml:space="preserve">ṇvi</w:t>
      </w:r>
      <w:r>
        <w:t xml:space="preserve"> </w:t>
      </w:r>
      <w:r>
        <w:t xml:space="preserve">occurs also in classical Sanskrit, says the Śekharakāra; the suffix is</w:t>
      </w:r>
      <w:r>
        <w:t xml:space="preserve"> </w:t>
      </w:r>
      <w:r>
        <w:rPr>
          <w:i/>
          <w:iCs/>
        </w:rPr>
        <w:t xml:space="preserve">ṇit</w:t>
      </w:r>
      <w:r>
        <w:t xml:space="preserve">, so</w:t>
      </w:r>
      <w:r>
        <w:t xml:space="preserve"> </w:t>
      </w:r>
      <w:r>
        <w:t xml:space="preserve">“ato lopaḥ…”</w:t>
      </w:r>
      <w:r>
        <w:t xml:space="preserve"> </w:t>
      </w:r>
      <w:r>
        <w:t xml:space="preserve">[print:</w:t>
      </w:r>
      <w:r>
        <w:t xml:space="preserve"> </w:t>
      </w:r>
      <w:r>
        <w:t xml:space="preserve">“ātaḥ upadhāyāḥ”</w:t>
      </w:r>
      <w:r>
        <w:t xml:space="preserve"> </w:t>
      </w:r>
      <w:r>
        <w:t xml:space="preserve">(Pā. 7-2-116 [?])] gives</w:t>
      </w:r>
      <w:r>
        <w:t xml:space="preserve"> </w:t>
      </w:r>
      <w:r>
        <w:rPr>
          <w:i/>
          <w:iCs/>
        </w:rPr>
        <w:t xml:space="preserve">vṛddhi</w:t>
      </w:r>
      <w:r>
        <w:t xml:space="preserve"> </w:t>
      </w:r>
      <w:r>
        <w:t xml:space="preserve">of the penultimate; all the letters of</w:t>
      </w:r>
      <w:r>
        <w:t xml:space="preserve"> </w:t>
      </w:r>
      <w:r>
        <w:rPr>
          <w:i/>
          <w:iCs/>
        </w:rPr>
        <w:t xml:space="preserve">ṇvi</w:t>
      </w:r>
      <w:r>
        <w:t xml:space="preserve"> </w:t>
      </w:r>
      <w:r>
        <w:t xml:space="preserve">are dropped;</w:t>
      </w:r>
      <w:r>
        <w:t xml:space="preserve"> </w:t>
      </w:r>
      <w:r>
        <w:rPr>
          <w:i/>
          <w:iCs/>
        </w:rPr>
        <w:t xml:space="preserve">havyavāh</w:t>
      </w:r>
      <w:r>
        <w:t xml:space="preserve">; the root</w:t>
      </w:r>
      <w:r>
        <w:t xml:space="preserve"> </w:t>
      </w:r>
      <w:r>
        <w:rPr>
          <w:i/>
          <w:iCs/>
        </w:rPr>
        <w:t xml:space="preserve">vah</w:t>
      </w:r>
      <w:r>
        <w:t xml:space="preserve"> </w:t>
      </w:r>
      <w:r>
        <w:t xml:space="preserve">is final-udātta by the root accent; in the compound</w:t>
      </w:r>
      <w:r>
        <w:t xml:space="preserve"> </w:t>
      </w:r>
      <w:r>
        <w:t xml:space="preserve">“gatikārakopapadāt kṛt”</w:t>
      </w:r>
      <w:r>
        <w:t xml:space="preserve"> </w:t>
      </w:r>
      <w:r>
        <w:t xml:space="preserve">(Pā. 6-2-139 [?]) gives the accent of the</w:t>
      </w:r>
      <w:r>
        <w:t xml:space="preserve"> </w:t>
      </w:r>
      <w:r>
        <w:rPr>
          <w:i/>
          <w:iCs/>
        </w:rPr>
        <w:t xml:space="preserve">kṛdanta</w:t>
      </w:r>
      <w:r>
        <w:t xml:space="preserve"> </w:t>
      </w:r>
      <w:r>
        <w:t xml:space="preserve">second member; the nominative singular</w:t>
      </w:r>
      <w:r>
        <w:t xml:space="preserve"> </w:t>
      </w:r>
      <w:r>
        <w:rPr>
          <w:i/>
          <w:iCs/>
        </w:rPr>
        <w:t xml:space="preserve">su</w:t>
      </w:r>
      <w:r>
        <w:t xml:space="preserve"> </w:t>
      </w:r>
      <w:r>
        <w:t xml:space="preserve">is dropped (</w:t>
      </w:r>
      <w:r>
        <w:t xml:space="preserve">“hal-ṅyābbhyo…,”</w:t>
      </w:r>
      <w:r>
        <w:t xml:space="preserve"> </w:t>
      </w:r>
      <w:r>
        <w:t xml:space="preserve">Pā. 6-1-68 [?]);</w:t>
      </w:r>
      <w:r>
        <w:t xml:space="preserve"> </w:t>
      </w:r>
      <w:r>
        <w:t xml:space="preserve">“hoḍhaḥ”</w:t>
      </w:r>
      <w:r>
        <w:t xml:space="preserve"> </w:t>
      </w:r>
      <w:r>
        <w:t xml:space="preserve">(Pā. 8-2-31 [?]) gives</w:t>
      </w:r>
      <w:r>
        <w:t xml:space="preserve"> </w:t>
      </w:r>
      <w:r>
        <w:rPr>
          <w:i/>
          <w:iCs/>
        </w:rPr>
        <w:t xml:space="preserve">ḍh</w:t>
      </w:r>
      <w:r>
        <w:t xml:space="preserve"> </w:t>
      </w:r>
      <w:r>
        <w:t xml:space="preserve">for the</w:t>
      </w:r>
      <w:r>
        <w:t xml:space="preserve"> </w:t>
      </w:r>
      <w:r>
        <w:rPr>
          <w:i/>
          <w:iCs/>
        </w:rPr>
        <w:t xml:space="preserve">h</w:t>
      </w:r>
      <w:r>
        <w:t xml:space="preserve"> </w:t>
      </w:r>
      <w:r>
        <w:t xml:space="preserve">before a</w:t>
      </w:r>
      <w:r>
        <w:t xml:space="preserve"> </w:t>
      </w:r>
      <w:r>
        <w:rPr>
          <w:i/>
          <w:iCs/>
        </w:rPr>
        <w:t xml:space="preserve">jhal</w:t>
      </w:r>
      <w:r>
        <w:t xml:space="preserve"> </w:t>
      </w:r>
      <w:r>
        <w:t xml:space="preserve">or at the end of a word;</w:t>
      </w:r>
      <w:r>
        <w:t xml:space="preserve"> </w:t>
      </w:r>
      <w:r>
        <w:t xml:space="preserve">“jhalāṃ jaśo ’nte”</w:t>
      </w:r>
      <w:r>
        <w:t xml:space="preserve"> </w:t>
      </w:r>
      <w:r>
        <w:t xml:space="preserve">(Pā. 8-2-39 [?]) gives</w:t>
      </w:r>
      <w:r>
        <w:t xml:space="preserve"> </w:t>
      </w:r>
      <w:r>
        <w:rPr>
          <w:i/>
          <w:iCs/>
        </w:rPr>
        <w:t xml:space="preserve">ḍ</w:t>
      </w:r>
      <w:r>
        <w:t xml:space="preserve">;</w:t>
      </w:r>
      <w:r>
        <w:t xml:space="preserve"> </w:t>
      </w:r>
      <w:r>
        <w:t xml:space="preserve">“vāvasāne”</w:t>
      </w:r>
      <w:r>
        <w:t xml:space="preserve"> </w:t>
      </w:r>
      <w:r>
        <w:t xml:space="preserve">(Pā. 8-4-56 [?]) gives</w:t>
      </w:r>
      <w:r>
        <w:t xml:space="preserve"> </w:t>
      </w:r>
      <w:r>
        <w:rPr>
          <w:i/>
          <w:iCs/>
        </w:rPr>
        <w:t xml:space="preserve">ṭ</w:t>
      </w:r>
      <w:r>
        <w:t xml:space="preserve">:</w:t>
      </w:r>
      <w:r>
        <w:t xml:space="preserve"> </w:t>
      </w:r>
      <w:r>
        <w:rPr>
          <w:i/>
          <w:iCs/>
        </w:rPr>
        <w:t xml:space="preserve">havyavāṭ</w:t>
      </w:r>
      <w:r>
        <w:t xml:space="preserve">.</w:t>
      </w:r>
      <w:r>
        <w:t xml:space="preserve"> </w:t>
      </w:r>
      <w:r>
        <w:rPr>
          <w:b/>
          <w:bCs/>
        </w:rPr>
        <w:t xml:space="preserve">जुह्वास्यः (</w:t>
      </w:r>
      <w:r>
        <w:rPr>
          <w:b/>
          <w:bCs/>
          <w:i/>
          <w:iCs/>
        </w:rPr>
        <w:t xml:space="preserve">juhvāsyaḥ</w:t>
      </w:r>
      <w:r>
        <w:rPr>
          <w:b/>
          <w:bCs/>
        </w:rPr>
        <w:t xml:space="preserve">)</w:t>
      </w:r>
      <w:r>
        <w:t xml:space="preserve"> </w:t>
      </w:r>
      <w:r>
        <w:t xml:space="preserve">—</w:t>
      </w:r>
      <w:r>
        <w:t xml:space="preserve"> </w:t>
      </w:r>
      <w:r>
        <w:t xml:space="preserve">“juhvā āsyam”</w:t>
      </w:r>
      <w:r>
        <w:t xml:space="preserve"> </w:t>
      </w:r>
      <w:r>
        <w:t xml:space="preserve">or</w:t>
      </w:r>
      <w:r>
        <w:t xml:space="preserve"> </w:t>
      </w:r>
      <w:r>
        <w:t xml:space="preserve">“juhūr āsyaṃ yasya”</w:t>
      </w:r>
      <w:r>
        <w:t xml:space="preserve">:</w:t>
      </w:r>
      <w:r>
        <w:t xml:space="preserve"> </w:t>
      </w:r>
      <w:r>
        <w:rPr>
          <w:i/>
          <w:iCs/>
        </w:rPr>
        <w:t xml:space="preserve">juhū</w:t>
      </w:r>
      <w:r>
        <w:t xml:space="preserve"> </w:t>
      </w:r>
      <w:r>
        <w:t xml:space="preserve">is</w:t>
      </w:r>
      <w:r>
        <w:t xml:space="preserve"> </w:t>
      </w:r>
      <w:r>
        <w:t xml:space="preserve">“that with which one offers”</w:t>
      </w:r>
      <w:r>
        <w:t xml:space="preserve"> </w:t>
      </w:r>
      <w:r>
        <w:t xml:space="preserve">(</w:t>
      </w:r>
      <w:r>
        <w:rPr>
          <w:i/>
          <w:iCs/>
        </w:rPr>
        <w:t xml:space="preserve">juhoty anena</w:t>
      </w:r>
      <w:r>
        <w:t xml:space="preserve">):</w:t>
      </w:r>
      <w:r>
        <w:t xml:space="preserve"> </w:t>
      </w:r>
      <w:r>
        <w:t xml:space="preserve">“huvaḥ śluvac ca”</w:t>
      </w:r>
      <w:r>
        <w:t xml:space="preserve"> </w:t>
      </w:r>
      <w:r>
        <w:t xml:space="preserve">(Uṇ. 3-[?] [print: 2-60]): after the root</w:t>
      </w:r>
      <w:r>
        <w:t xml:space="preserve"> </w:t>
      </w:r>
      <w:r>
        <w:rPr>
          <w:i/>
          <w:iCs/>
        </w:rPr>
        <w:t xml:space="preserve">hu dānādanayoḥ</w:t>
      </w:r>
      <w:r>
        <w:t xml:space="preserve"> </w:t>
      </w:r>
      <w:r>
        <w:t xml:space="preserve">the suffix</w:t>
      </w:r>
      <w:r>
        <w:t xml:space="preserve"> </w:t>
      </w:r>
      <w:r>
        <w:rPr>
          <w:i/>
          <w:iCs/>
        </w:rPr>
        <w:t xml:space="preserve">kvip</w:t>
      </w:r>
      <w:r>
        <w:t xml:space="preserve">, with lengthening and</w:t>
      </w:r>
      <w:r>
        <w:t xml:space="preserve"> </w:t>
      </w:r>
      <w:r>
        <w:rPr>
          <w:i/>
          <w:iCs/>
        </w:rPr>
        <w:t xml:space="preserve">ślu</w:t>
      </w:r>
      <w:r>
        <w:t xml:space="preserve">-like doubling;</w:t>
      </w:r>
      <w:r>
        <w:t xml:space="preserve"> </w:t>
      </w:r>
      <w:r>
        <w:rPr>
          <w:i/>
          <w:iCs/>
        </w:rPr>
        <w:t xml:space="preserve">hu</w:t>
      </w:r>
      <w:r>
        <w:t xml:space="preserve"> </w:t>
      </w:r>
      <w:r>
        <w:t xml:space="preserve">+</w:t>
      </w:r>
      <w:r>
        <w:t xml:space="preserve"> </w:t>
      </w:r>
      <w:r>
        <w:rPr>
          <w:i/>
          <w:iCs/>
        </w:rPr>
        <w:t xml:space="preserve">kvip</w:t>
      </w:r>
      <w:r>
        <w:t xml:space="preserve">; the lengthening is made by that very sūtra; since it acts as if</w:t>
      </w:r>
      <w:r>
        <w:t xml:space="preserve"> </w:t>
      </w:r>
      <w:r>
        <w:rPr>
          <w:i/>
          <w:iCs/>
        </w:rPr>
        <w:t xml:space="preserve">ślu</w:t>
      </w:r>
      <w:r>
        <w:t xml:space="preserve"> </w:t>
      </w:r>
      <w:r>
        <w:t xml:space="preserve">had been added,</w:t>
      </w:r>
      <w:r>
        <w:t xml:space="preserve"> </w:t>
      </w:r>
      <w:r>
        <w:t xml:space="preserve">“ślau”</w:t>
      </w:r>
      <w:r>
        <w:t xml:space="preserve"> </w:t>
      </w:r>
      <w:r>
        <w:t xml:space="preserve">(Pā. 6-1-10 [?]) gives doubling;</w:t>
      </w:r>
      <w:r>
        <w:t xml:space="preserve"> </w:t>
      </w:r>
      <w:r>
        <w:t xml:space="preserve">“hrasvaḥ”</w:t>
      </w:r>
      <w:r>
        <w:t xml:space="preserve"> </w:t>
      </w:r>
      <w:r>
        <w:t xml:space="preserve">(Pā. 7-4-59 [?]) shortens the reduplicate;</w:t>
      </w:r>
      <w:r>
        <w:t xml:space="preserve"> </w:t>
      </w:r>
      <w:r>
        <w:t xml:space="preserve">“kuhoś cuḥ”</w:t>
      </w:r>
      <w:r>
        <w:t xml:space="preserve"> </w:t>
      </w:r>
      <w:r>
        <w:t xml:space="preserve">(Pā. 7-4-62 [?]) gives the</w:t>
      </w:r>
      <w:r>
        <w:t xml:space="preserve"> </w:t>
      </w:r>
      <w:r>
        <w:rPr>
          <w:i/>
          <w:iCs/>
        </w:rPr>
        <w:t xml:space="preserve">c</w:t>
      </w:r>
      <w:r>
        <w:t xml:space="preserve">-series to the reduplicate’s</w:t>
      </w:r>
      <w:r>
        <w:t xml:space="preserve"> </w:t>
      </w:r>
      <w:r>
        <w:rPr>
          <w:i/>
          <w:iCs/>
        </w:rPr>
        <w:t xml:space="preserve">h</w:t>
      </w:r>
      <w:r>
        <w:t xml:space="preserve"> </w:t>
      </w:r>
      <w:r>
        <w:t xml:space="preserve">→</w:t>
      </w:r>
      <w:r>
        <w:t xml:space="preserve"> </w:t>
      </w:r>
      <w:r>
        <w:rPr>
          <w:i/>
          <w:iCs/>
        </w:rPr>
        <w:t xml:space="preserve">jh</w:t>
      </w:r>
      <w:r>
        <w:t xml:space="preserve">;</w:t>
      </w:r>
      <w:r>
        <w:t xml:space="preserve"> </w:t>
      </w:r>
      <w:r>
        <w:t xml:space="preserve">“abhyāse car ca”</w:t>
      </w:r>
      <w:r>
        <w:t xml:space="preserve"> </w:t>
      </w:r>
      <w:r>
        <w:t xml:space="preserve">(Pā. 8-4-54 [?]) turns</w:t>
      </w:r>
      <w:r>
        <w:t xml:space="preserve"> </w:t>
      </w:r>
      <w:r>
        <w:rPr>
          <w:i/>
          <w:iCs/>
        </w:rPr>
        <w:t xml:space="preserve">jh</w:t>
      </w:r>
      <w:r>
        <w:t xml:space="preserve"> </w:t>
      </w:r>
      <w:r>
        <w:t xml:space="preserve">→</w:t>
      </w:r>
      <w:r>
        <w:t xml:space="preserve"> </w:t>
      </w:r>
      <w:r>
        <w:rPr>
          <w:i/>
          <w:iCs/>
        </w:rPr>
        <w:t xml:space="preserve">j</w:t>
      </w:r>
      <w:r>
        <w:t xml:space="preserve">:</w:t>
      </w:r>
      <w:r>
        <w:t xml:space="preserve"> </w:t>
      </w:r>
      <w:r>
        <w:rPr>
          <w:i/>
          <w:iCs/>
        </w:rPr>
        <w:t xml:space="preserve">juhū</w:t>
      </w:r>
      <w:r>
        <w:t xml:space="preserve">;</w:t>
      </w:r>
      <w:r>
        <w:t xml:space="preserve"> </w:t>
      </w:r>
      <w:r>
        <w:rPr>
          <w:i/>
          <w:iCs/>
        </w:rPr>
        <w:t xml:space="preserve">kvip</w:t>
      </w:r>
      <w:r>
        <w:t xml:space="preserve"> </w:t>
      </w:r>
      <w:r>
        <w:t xml:space="preserve">is dropped;</w:t>
      </w:r>
      <w:r>
        <w:t xml:space="preserve"> </w:t>
      </w:r>
      <w:r>
        <w:rPr>
          <w:i/>
          <w:iCs/>
        </w:rPr>
        <w:t xml:space="preserve">juhū</w:t>
      </w:r>
      <w:r>
        <w:t xml:space="preserve"> </w:t>
      </w:r>
      <w:r>
        <w:t xml:space="preserve">is final-udātta by the stem accent;</w:t>
      </w:r>
      <w:r>
        <w:t xml:space="preserve"> </w:t>
      </w:r>
      <w:r>
        <w:t xml:space="preserve">“juhūr āsyaṃ yasya saḥ”</w:t>
      </w:r>
      <w:r>
        <w:t xml:space="preserve"> </w:t>
      </w:r>
      <w:r>
        <w:t xml:space="preserve">is a bahuvrīhi in which</w:t>
      </w:r>
      <w:r>
        <w:t xml:space="preserve"> </w:t>
      </w:r>
      <w:r>
        <w:t xml:space="preserve">“bahuvrīhau prakṛtyā pūrvapadam”</w:t>
      </w:r>
      <w:r>
        <w:t xml:space="preserve"> </w:t>
      </w:r>
      <w:r>
        <w:t xml:space="preserve">(Pā. 6-2-1 [?]) keeps the first member’s accent; the rest is lowered by</w:t>
      </w:r>
      <w:r>
        <w:t xml:space="preserve"> </w:t>
      </w:r>
      <w:r>
        <w:t xml:space="preserve">“anudāttaṃ padam ekavarjam”</w:t>
      </w:r>
      <w:r>
        <w:t xml:space="preserve"> </w:t>
      </w:r>
      <w:r>
        <w:t xml:space="preserve">(Pā. 6-1-158 [?]), except the</w:t>
      </w:r>
      <w:r>
        <w:t xml:space="preserve"> </w:t>
      </w:r>
      <w:r>
        <w:rPr>
          <w:i/>
          <w:iCs/>
        </w:rPr>
        <w:t xml:space="preserve">ū</w:t>
      </w:r>
      <w:r>
        <w:t xml:space="preserve">; the udātta</w:t>
      </w:r>
      <w:r>
        <w:t xml:space="preserve"> </w:t>
      </w:r>
      <w:r>
        <w:rPr>
          <w:i/>
          <w:iCs/>
        </w:rPr>
        <w:t xml:space="preserve">ū</w:t>
      </w:r>
      <w:r>
        <w:t xml:space="preserve"> </w:t>
      </w:r>
      <w:r>
        <w:t xml:space="preserve">becomes</w:t>
      </w:r>
      <w:r>
        <w:t xml:space="preserve"> </w:t>
      </w:r>
      <w:r>
        <w:rPr>
          <w:i/>
          <w:iCs/>
        </w:rPr>
        <w:t xml:space="preserve">v</w:t>
      </w:r>
      <w:r>
        <w:t xml:space="preserve"> </w:t>
      </w:r>
      <w:r>
        <w:t xml:space="preserve">before</w:t>
      </w:r>
      <w:r>
        <w:t xml:space="preserve"> </w:t>
      </w:r>
      <w:r>
        <w:rPr>
          <w:i/>
          <w:iCs/>
        </w:rPr>
        <w:t xml:space="preserve">ā</w:t>
      </w:r>
      <w:r>
        <w:t xml:space="preserve"> </w:t>
      </w:r>
      <w:r>
        <w:t xml:space="preserve">by</w:t>
      </w:r>
      <w:r>
        <w:t xml:space="preserve"> </w:t>
      </w:r>
      <w:r>
        <w:t xml:space="preserve">“iko yaṇaci”</w:t>
      </w:r>
      <w:r>
        <w:t xml:space="preserve"> </w:t>
      </w:r>
      <w:r>
        <w:t xml:space="preserve">(Pā. 6-1-77 [?]); then</w:t>
      </w:r>
      <w:r>
        <w:t xml:space="preserve"> </w:t>
      </w:r>
      <w:r>
        <w:t xml:space="preserve">“udāttasvaritayor yaṇaḥ svarito ’nudāttasya”</w:t>
      </w:r>
      <w:r>
        <w:t xml:space="preserve"> </w:t>
      </w:r>
      <w:r>
        <w:t xml:space="preserve">(Pā. 8-2-4 [?]): after a</w:t>
      </w:r>
      <w:r>
        <w:t xml:space="preserve"> </w:t>
      </w:r>
      <w:r>
        <w:rPr>
          <w:i/>
          <w:iCs/>
        </w:rPr>
        <w:t xml:space="preserve">yaṇ</w:t>
      </w:r>
      <w:r>
        <w:t xml:space="preserve"> </w:t>
      </w:r>
      <w:r>
        <w:t xml:space="preserve">substituted for an udātta or</w:t>
      </w:r>
      <w:r>
        <w:t xml:space="preserve"> </w:t>
      </w:r>
      <w:r>
        <w:rPr>
          <w:i/>
          <w:iCs/>
        </w:rPr>
        <w:t xml:space="preserve">svarita</w:t>
      </w:r>
      <w:r>
        <w:t xml:space="preserve">, a following</w:t>
      </w:r>
      <w:r>
        <w:t xml:space="preserve"> </w:t>
      </w:r>
      <w:r>
        <w:rPr>
          <w:i/>
          <w:iCs/>
        </w:rPr>
        <w:t xml:space="preserve">anudātta</w:t>
      </w:r>
      <w:r>
        <w:t xml:space="preserve"> </w:t>
      </w:r>
      <w:r>
        <w:t xml:space="preserve">becomes</w:t>
      </w:r>
      <w:r>
        <w:t xml:space="preserve"> </w:t>
      </w:r>
      <w:r>
        <w:rPr>
          <w:i/>
          <w:iCs/>
        </w:rPr>
        <w:t xml:space="preserve">svarita</w:t>
      </w:r>
      <w:r>
        <w:t xml:space="preserve">, so the</w:t>
      </w:r>
      <w:r>
        <w:t xml:space="preserve"> </w:t>
      </w:r>
      <w:r>
        <w:rPr>
          <w:i/>
          <w:iCs/>
        </w:rPr>
        <w:t xml:space="preserve">ā</w:t>
      </w:r>
      <w:r>
        <w:t xml:space="preserve"> </w:t>
      </w:r>
      <w:r>
        <w:t xml:space="preserve">is</w:t>
      </w:r>
      <w:r>
        <w:t xml:space="preserve"> </w:t>
      </w:r>
      <w:r>
        <w:rPr>
          <w:i/>
          <w:iCs/>
        </w:rPr>
        <w:t xml:space="preserve">svarita</w:t>
      </w:r>
      <w:r>
        <w:t xml:space="preserve">.</w:t>
      </w:r>
      <w:r>
        <w:t xml:space="preserve"> </w:t>
      </w:r>
      <w:r>
        <w:rPr>
          <w:i/>
          <w:iCs/>
        </w:rPr>
        <w:t xml:space="preserve">(Sūtra numbers read from small print; pointers only.)</w:t>
      </w:r>
    </w:p>
    <w:p>
      <w:pPr>
        <w:pStyle w:val="BodyText"/>
      </w:pPr>
      <w:r>
        <w:rPr>
          <w:b/>
          <w:bCs/>
        </w:rPr>
        <w:t xml:space="preserve">॥६॥</w:t>
      </w:r>
    </w:p>
    <w:p>
      <w:r>
        <w:pict>
          <v:rect style="width:0;height:1.5pt" o:hralign="center" o:hrstd="t" o:hr="t"/>
        </w:pict>
      </w:r>
    </w:p>
    <w:bookmarkEnd w:id="503"/>
    <w:bookmarkStart w:id="504" w:name="page-506-sūkta-12-rik-7"/>
    <w:p>
      <w:pPr>
        <w:pStyle w:val="Heading3"/>
      </w:pPr>
      <w:r>
        <w:t xml:space="preserve">Page 506 — Sūkta 12, Rik 7</w:t>
      </w:r>
    </w:p>
    <w:p>
      <w:pPr>
        <w:pStyle w:val="FirstParagraph"/>
      </w:pPr>
      <w:r>
        <w:rPr>
          <w:b/>
          <w:bCs/>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
          <w:iCs/>
        </w:rPr>
        <w:t xml:space="preserve">kavim agnim upa stuhi satyadharmāṇam adhvare |</w:t>
      </w:r>
      <w:r>
        <w:t xml:space="preserve"> </w:t>
      </w:r>
      <w:r>
        <w:rPr>
          <w:i/>
          <w:iCs/>
        </w:rPr>
        <w:t xml:space="preserve">devam amīvacātanam ||7||</w:t>
      </w:r>
    </w:p>
    <w:p>
      <w:pPr>
        <w:pStyle w:val="FirstParagraph"/>
      </w:pPr>
      <w:r>
        <w:rPr>
          <w:b/>
          <w:bCs/>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
          <w:iCs/>
        </w:rPr>
        <w:t xml:space="preserve">kavim | agnim | upa | stuhi | satya-dharmāṇam | adhvare ||</w:t>
      </w:r>
      <w:r>
        <w:t xml:space="preserve"> </w:t>
      </w:r>
      <w:r>
        <w:rPr>
          <w:i/>
          <w:iCs/>
        </w:rPr>
        <w:t xml:space="preserve">devam | amīva-cātanam ||7||</w:t>
      </w:r>
    </w:p>
    <w:bookmarkEnd w:id="504"/>
    <w:bookmarkStart w:id="505" w:name="X36fadd66a2bdf76fff92f8c9ea1279952db89cd"/>
    <w:p>
      <w:pPr>
        <w:pStyle w:val="Heading3"/>
      </w:pPr>
      <w:r>
        <w:t xml:space="preserve">Page 507 — Rik 7: Sāyaṇa-bhāṣya, word-meanings, overall sense</w:t>
      </w:r>
    </w:p>
    <w:p>
      <w:pPr>
        <w:pStyle w:val="FirstParagraph"/>
      </w:pPr>
      <w:r>
        <w:rPr>
          <w:b/>
          <w:bCs/>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
          <w:iCs/>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
          <w:bCs/>
        </w:rPr>
        <w:t xml:space="preserve">Translation:</w:t>
      </w:r>
      <w:r>
        <w:t xml:space="preserve"> </w:t>
      </w:r>
      <w:r>
        <w:t xml:space="preserve">“O company of praisers! In the</w:t>
      </w:r>
      <w:r>
        <w:t xml:space="preserve"> </w:t>
      </w:r>
      <w:r>
        <w:rPr>
          <w:i/>
          <w:iCs/>
        </w:rPr>
        <w:t xml:space="preserve">adhvara</w:t>
      </w:r>
      <w:r>
        <w:t xml:space="preserve">, the sacrifice,</w:t>
      </w:r>
      <w:r>
        <w:t xml:space="preserve"> </w:t>
      </w:r>
      <w:r>
        <w:rPr>
          <w:i/>
          <w:iCs/>
        </w:rPr>
        <w:t xml:space="preserve">upa stuhi</w:t>
      </w:r>
      <w:r>
        <w:t xml:space="preserve"> </w:t>
      </w:r>
      <w:r>
        <w:t xml:space="preserve">— approaching, sing praise to Agni. What kind of Agni?</w:t>
      </w:r>
      <w:r>
        <w:t xml:space="preserve"> </w:t>
      </w:r>
      <w:r>
        <w:rPr>
          <w:i/>
          <w:iCs/>
        </w:rPr>
        <w:t xml:space="preserve">Kavim</w:t>
      </w:r>
      <w:r>
        <w:t xml:space="preserve"> </w:t>
      </w:r>
      <w:r>
        <w:t xml:space="preserve">— wise;</w:t>
      </w:r>
      <w:r>
        <w:t xml:space="preserve"> </w:t>
      </w:r>
      <w:r>
        <w:rPr>
          <w:i/>
          <w:iCs/>
        </w:rPr>
        <w:t xml:space="preserve">satyadharmāṇam</w:t>
      </w:r>
      <w:r>
        <w:t xml:space="preserve"> </w:t>
      </w:r>
      <w:r>
        <w:t xml:space="preserve">— endowed with the nature of speaking truth;</w:t>
      </w:r>
      <w:r>
        <w:t xml:space="preserve"> </w:t>
      </w:r>
      <w:r>
        <w:rPr>
          <w:i/>
          <w:iCs/>
        </w:rPr>
        <w:t xml:space="preserve">devam</w:t>
      </w:r>
      <w:r>
        <w:t xml:space="preserve"> </w:t>
      </w:r>
      <w:r>
        <w:t xml:space="preserve">— shining;</w:t>
      </w:r>
      <w:r>
        <w:t xml:space="preserve"> </w:t>
      </w:r>
      <w:r>
        <w:rPr>
          <w:i/>
          <w:iCs/>
        </w:rPr>
        <w:t xml:space="preserve">amīvacātanam</w:t>
      </w:r>
      <w:r>
        <w:t xml:space="preserve"> </w:t>
      </w:r>
      <w:r>
        <w:t xml:space="preserve">— the destroyer of the</w:t>
      </w:r>
      <w:r>
        <w:t xml:space="preserve"> </w:t>
      </w:r>
      <w:r>
        <w:rPr>
          <w:i/>
          <w:iCs/>
        </w:rPr>
        <w:t xml:space="preserve">amīvas</w:t>
      </w:r>
      <w:r>
        <w:t xml:space="preserve">, of those who harm, of enemies or of diseases.”</w:t>
      </w:r>
      <w:r>
        <w:t xml:space="preserve"> </w:t>
      </w:r>
      <w:r>
        <w:rPr>
          <w:i/>
          <w:iCs/>
        </w:rPr>
        <w:t xml:space="preserve">(Grammar noted briefly: that</w:t>
      </w:r>
      <w:r>
        <w:t xml:space="preserve"> </w:t>
      </w:r>
      <w:r>
        <w:t xml:space="preserve">satyadharman</w:t>
      </w:r>
      <w:r>
        <w:t xml:space="preserve"> </w:t>
      </w:r>
      <w:r>
        <w:rPr>
          <w:i/>
          <w:iCs/>
        </w:rPr>
        <w:t xml:space="preserve">takes the samāsānta suffix</w:t>
      </w:r>
      <w:r>
        <w:t xml:space="preserve"> </w:t>
      </w:r>
      <w:r>
        <w:t xml:space="preserve">anic</w:t>
      </w:r>
      <w:r>
        <w:t xml:space="preserve"> </w:t>
      </w:r>
      <w:r>
        <w:rPr>
          <w:i/>
          <w:iCs/>
        </w:rPr>
        <w:t xml:space="preserve">by Pā. 5-4-124 [?], keeping the first member’s accent; that</w:t>
      </w:r>
      <w:r>
        <w:t xml:space="preserve"> </w:t>
      </w:r>
      <w:r>
        <w:t xml:space="preserve">amīva</w:t>
      </w:r>
      <w:r>
        <w:t xml:space="preserve"> </w:t>
      </w:r>
      <w:r>
        <w:rPr>
          <w:i/>
          <w:iCs/>
        </w:rPr>
        <w:t xml:space="preserve">is irregularly formed from the root</w:t>
      </w:r>
      <w:r>
        <w:t xml:space="preserve"> </w:t>
      </w:r>
      <w:r>
        <w:t xml:space="preserve">ama</w:t>
      </w:r>
      <w:r>
        <w:t xml:space="preserve"> </w:t>
      </w:r>
      <w:r>
        <w:rPr>
          <w:i/>
          <w:iCs/>
        </w:rPr>
        <w:t xml:space="preserve">“to be ill”</w:t>
      </w:r>
      <w:r>
        <w:rPr>
          <w:i/>
          <w:iCs/>
        </w:rPr>
        <w:t xml:space="preserve"> </w:t>
      </w:r>
      <w:r>
        <w:rPr>
          <w:i/>
          <w:iCs/>
        </w:rPr>
        <w:t xml:space="preserve">with</w:t>
      </w:r>
      <w:r>
        <w:t xml:space="preserve"> </w:t>
      </w:r>
      <w:r>
        <w:t xml:space="preserve">van</w:t>
      </w:r>
      <w:r>
        <w:t xml:space="preserve"> </w:t>
      </w:r>
      <w:r>
        <w:rPr>
          <w:i/>
          <w:iCs/>
        </w:rPr>
        <w:t xml:space="preserve">and the augment</w:t>
      </w:r>
      <w:r>
        <w:t xml:space="preserve"> </w:t>
      </w:r>
      <w:r>
        <w:t xml:space="preserve">īḍ</w:t>
      </w:r>
      <w:r>
        <w:t xml:space="preserve"> </w:t>
      </w:r>
      <w:r>
        <w:rPr>
          <w:i/>
          <w:iCs/>
        </w:rPr>
        <w:t xml:space="preserve">(Uṇ. 1-154 [?]), initial-udātta; and that</w:t>
      </w:r>
      <w:r>
        <w:t xml:space="preserve"> </w:t>
      </w:r>
      <w:r>
        <w:t xml:space="preserve">cātana</w:t>
      </w:r>
      <w:r>
        <w:t xml:space="preserve"> </w:t>
      </w:r>
      <w:r>
        <w:rPr>
          <w:i/>
          <w:iCs/>
        </w:rPr>
        <w:t xml:space="preserve">is formed from</w:t>
      </w:r>
      <w:r>
        <w:t xml:space="preserve"> </w:t>
      </w:r>
      <w:r>
        <w:t xml:space="preserve">cate</w:t>
      </w:r>
      <w:r>
        <w:t xml:space="preserve"> </w:t>
      </w:r>
      <w:r>
        <w:rPr>
          <w:i/>
          <w:iCs/>
        </w:rPr>
        <w:t xml:space="preserve">(</w:t>
      </w:r>
      <w:r>
        <w:t xml:space="preserve">cada yācane</w:t>
      </w:r>
      <w:r>
        <w:rPr>
          <w:i/>
          <w:iCs/>
        </w:rPr>
        <w:t xml:space="preserve">) with the causative and</w:t>
      </w:r>
      <w:r>
        <w:t xml:space="preserve"> </w:t>
      </w:r>
      <w:r>
        <w:t xml:space="preserve">lyu</w:t>
      </w:r>
      <w:r>
        <w:t xml:space="preserve"> </w:t>
      </w:r>
      <w:r>
        <w:rPr>
          <w:i/>
          <w:iCs/>
        </w:rPr>
        <w:t xml:space="preserve">(Pā. 3-1-134 [?]), keeping the</w:t>
      </w:r>
      <w:r>
        <w:t xml:space="preserve"> </w:t>
      </w:r>
      <w:r>
        <w:t xml:space="preserve">kṛdanta</w:t>
      </w:r>
      <w:r>
        <w:t xml:space="preserve"> </w:t>
      </w:r>
      <w:r>
        <w:rPr>
          <w:i/>
          <w:iCs/>
        </w:rPr>
        <w:t xml:space="preserve">second-member accent.)</w:t>
      </w:r>
    </w:p>
    <w:p>
      <w:pPr>
        <w:pStyle w:val="BodyText"/>
      </w:pPr>
      <w:r>
        <w:rPr>
          <w:b/>
          <w:bCs/>
        </w:rPr>
        <w:t xml:space="preserve">॥ Prati-padārthaḥ ॥</w:t>
      </w:r>
    </w:p>
    <w:p>
      <w:pPr>
        <w:pStyle w:val="BodyText"/>
      </w:pPr>
      <w:r>
        <w:rPr>
          <w:i/>
          <w:iCs/>
        </w:rPr>
        <w:t xml:space="preserve">(O priests and others who sing praise!)</w:t>
      </w:r>
      <w:r>
        <w:t xml:space="preserve"> </w:t>
      </w:r>
      <w:r>
        <w:rPr>
          <w:b/>
          <w:bCs/>
        </w:rPr>
        <w:t xml:space="preserve">कविम् (kavim)</w:t>
      </w:r>
      <w:r>
        <w:t xml:space="preserve"> </w:t>
      </w:r>
      <w:r>
        <w:t xml:space="preserve">— the wise one |</w:t>
      </w:r>
      <w:r>
        <w:t xml:space="preserve"> </w:t>
      </w:r>
      <w:r>
        <w:rPr>
          <w:b/>
          <w:bCs/>
        </w:rPr>
        <w:t xml:space="preserve">सत्यधर्माणम् (satyadharmāṇam)</w:t>
      </w:r>
      <w:r>
        <w:t xml:space="preserve"> </w:t>
      </w:r>
      <w:r>
        <w:t xml:space="preserve">— one whose nature is truth, of truthful conduct |</w:t>
      </w:r>
      <w:r>
        <w:t xml:space="preserve"> </w:t>
      </w:r>
      <w:r>
        <w:rPr>
          <w:b/>
          <w:bCs/>
        </w:rPr>
        <w:t xml:space="preserve">देवम् (devam)</w:t>
      </w:r>
      <w:r>
        <w:t xml:space="preserve"> </w:t>
      </w:r>
      <w:r>
        <w:t xml:space="preserve">— shining |</w:t>
      </w:r>
      <w:r>
        <w:t xml:space="preserve"> </w:t>
      </w:r>
      <w:r>
        <w:rPr>
          <w:b/>
          <w:bCs/>
        </w:rPr>
        <w:t xml:space="preserve">अमीवचातनम् (amīvacātanam)</w:t>
      </w:r>
      <w:r>
        <w:t xml:space="preserve"> </w:t>
      </w:r>
      <w:r>
        <w:t xml:space="preserve">— destroying enemies, or removing diseases |</w:t>
      </w:r>
      <w:r>
        <w:t xml:space="preserve"> </w:t>
      </w:r>
      <w:r>
        <w:rPr>
          <w:b/>
          <w:bCs/>
        </w:rPr>
        <w:t xml:space="preserve">अग्निम् (agnim)</w:t>
      </w:r>
      <w:r>
        <w:t xml:space="preserve"> </w:t>
      </w:r>
      <w:r>
        <w:t xml:space="preserve">— Agni |</w:t>
      </w:r>
      <w:r>
        <w:t xml:space="preserve"> </w:t>
      </w:r>
      <w:r>
        <w:rPr>
          <w:b/>
          <w:bCs/>
        </w:rPr>
        <w:t xml:space="preserve">अध्वरे (adhvare)</w:t>
      </w:r>
      <w:r>
        <w:t xml:space="preserve"> </w:t>
      </w:r>
      <w:r>
        <w:t xml:space="preserve">— in the sacrificial rite |</w:t>
      </w:r>
      <w:r>
        <w:t xml:space="preserve"> </w:t>
      </w:r>
      <w:r>
        <w:rPr>
          <w:b/>
          <w:bCs/>
        </w:rPr>
        <w:t xml:space="preserve">उपस्तुहि (upastuhi)</w:t>
      </w:r>
      <w:r>
        <w:t xml:space="preserve"> </w:t>
      </w:r>
      <w:r>
        <w:t xml:space="preserve">— standing near, praise.</w:t>
      </w:r>
    </w:p>
    <w:p>
      <w:pPr>
        <w:pStyle w:val="BodyText"/>
      </w:pPr>
      <w:r>
        <w:rPr>
          <w:b/>
          <w:bCs/>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05"/>
    <w:bookmarkStart w:id="506" w:name="X1a343b3cf1fcaaec3818dd79826f56fab7d9bf8"/>
    <w:p>
      <w:pPr>
        <w:pStyle w:val="Heading3"/>
      </w:pPr>
      <w:r>
        <w:t xml:space="preserve">Pages 508–509 — Rik 7: English, Special Topics, grammar</w:t>
      </w:r>
    </w:p>
    <w:p>
      <w:pPr>
        <w:pStyle w:val="FirstParagraph"/>
      </w:pPr>
      <w:r>
        <w:rPr>
          <w:b/>
          <w:bCs/>
        </w:rPr>
        <w:t xml:space="preserve">॥ English Translation ॥</w:t>
      </w:r>
      <w:r>
        <w:t xml:space="preserve"> </w:t>
      </w:r>
      <w:r>
        <w:rPr>
          <w:i/>
          <w:iCs/>
        </w:rPr>
        <w:t xml:space="preserve">(as printed in the source)</w:t>
      </w:r>
    </w:p>
    <w:p>
      <w:pPr>
        <w:pStyle w:val="BlockText"/>
      </w:pPr>
      <w:r>
        <w:t xml:space="preserve">Praise, in the sacrifice, Agni, the wise, the observer of truth, the radiant, the remover of disease.</w:t>
      </w:r>
    </w:p>
    <w:p>
      <w:pPr>
        <w:pStyle w:val="FirstParagraph"/>
      </w:pPr>
      <w:r>
        <w:rPr>
          <w:b/>
          <w:bCs/>
        </w:rPr>
        <w:t xml:space="preserve">॥ Viśeṣa-viṣayagaḷu (Special Topics) ॥</w:t>
      </w:r>
    </w:p>
    <w:p>
      <w:pPr>
        <w:pStyle w:val="BodyText"/>
      </w:pPr>
      <w:r>
        <w:t xml:space="preserve">This rik is addressed to the priests who are praising Agni.</w:t>
      </w:r>
    </w:p>
    <w:p>
      <w:pPr>
        <w:pStyle w:val="BodyText"/>
      </w:pPr>
      <w:r>
        <w:rPr>
          <w:b/>
          <w:bCs/>
        </w:rPr>
        <w:t xml:space="preserve">“Satyadharmāṇam”</w:t>
      </w:r>
      <w:r>
        <w:t xml:space="preserve"> </w:t>
      </w:r>
      <w:r>
        <w:t xml:space="preserve">—</w:t>
      </w:r>
      <w:r>
        <w:t xml:space="preserve"> </w:t>
      </w:r>
      <w:r>
        <w:rPr>
          <w:i/>
          <w:iCs/>
        </w:rPr>
        <w:t xml:space="preserve">satyaṃ dharmo yasya</w:t>
      </w:r>
      <w:r>
        <w:t xml:space="preserve">: one whose nature or conduct is the speaking of truth; one who has the character of speaking truth.</w:t>
      </w:r>
    </w:p>
    <w:p>
      <w:pPr>
        <w:pStyle w:val="BodyText"/>
      </w:pPr>
      <w:r>
        <w:rPr>
          <w:b/>
          <w:bCs/>
        </w:rPr>
        <w:t xml:space="preserve">“Amīvacātanam”</w:t>
      </w:r>
      <w:r>
        <w:t xml:space="preserve"> </w:t>
      </w:r>
      <w:r>
        <w:t xml:space="preserve">—</w:t>
      </w:r>
      <w:r>
        <w:t xml:space="preserve"> </w:t>
      </w:r>
      <w:r>
        <w:rPr>
          <w:i/>
          <w:iCs/>
        </w:rPr>
        <w:t xml:space="preserve">amīvānāṃ hiṃsakānāṃ śatrūṇāṃ rogāṇāṃ vā ghātakam</w:t>
      </w:r>
      <w:r>
        <w:t xml:space="preserve"> </w:t>
      </w:r>
      <w:r>
        <w:t xml:space="preserve">—</w:t>
      </w:r>
      <w:r>
        <w:t xml:space="preserve"> </w:t>
      </w:r>
      <w:r>
        <w:t xml:space="preserve">“the destroyer of enemies or of diseases.”</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
          <w:iCs/>
        </w:rPr>
        <w:t xml:space="preserve">vipraḥ sa ucyate bhiṣag rakṣohāmīvacātanaḥ |</w:t>
      </w:r>
      <w:r>
        <w:t xml:space="preserve"> </w:t>
      </w:r>
      <w:r>
        <w:t xml:space="preserve">(Ṛgveda Saṃhitā 10-97-6 [?]; the source’s number reads</w:t>
      </w:r>
      <w:r>
        <w:t xml:space="preserve"> </w:t>
      </w:r>
      <w:r>
        <w:t xml:space="preserve">“१०-९७-६”</w:t>
      </w:r>
      <w:r>
        <w:t xml:space="preserve">)</w:t>
      </w:r>
      <w:r>
        <w:t xml:space="preserve"> </w:t>
      </w:r>
      <w:r>
        <w:rPr>
          <w:i/>
          <w:iCs/>
        </w:rPr>
        <w:t xml:space="preserve">(</w:t>
      </w:r>
      <w:r>
        <w:rPr>
          <w:i/>
          <w:iCs/>
        </w:rPr>
        <w:t xml:space="preserve">“He is called the sage, the physician, slayer of rākṣasas, driver-out of disease.”</w:t>
      </w:r>
      <w:r>
        <w:rPr>
          <w:i/>
          <w:iCs/>
        </w:rPr>
        <w:t xml:space="preserve"> </w:t>
      </w:r>
      <w:r>
        <w:rPr>
          <w:i/>
          <w:iCs/>
        </w:rPr>
        <w:t xml:space="preserve">— my gloss, tentative.)</w:t>
      </w:r>
    </w:p>
    <w:p>
      <w:pPr>
        <w:pStyle w:val="BlockText"/>
      </w:pPr>
      <w:r>
        <w:t xml:space="preserve">आपो इद्वा उ भेषजीरापो अमीवचातनीः ।</w:t>
      </w:r>
      <w:r>
        <w:t xml:space="preserve"> </w:t>
      </w:r>
      <w:r>
        <w:rPr>
          <w:i/>
          <w:iCs/>
        </w:rPr>
        <w:t xml:space="preserve">āpo id vā u bheṣajīr āpo amīvacātanīḥ |</w:t>
      </w:r>
      <w:r>
        <w:t xml:space="preserve"> </w:t>
      </w:r>
      <w:r>
        <w:t xml:space="preserve">(Ṛgveda Saṃhitā 10-137-6 [?]; the source’s number reads</w:t>
      </w:r>
      <w:r>
        <w:t xml:space="preserve"> </w:t>
      </w:r>
      <w:r>
        <w:t xml:space="preserve">“१०-१३७-६”</w:t>
      </w:r>
      <w:r>
        <w:t xml:space="preserve">)</w:t>
      </w:r>
      <w:r>
        <w:t xml:space="preserve"> </w:t>
      </w:r>
      <w:r>
        <w:rPr>
          <w:i/>
          <w:iCs/>
        </w:rPr>
        <w:t xml:space="preserve">(</w:t>
      </w:r>
      <w:r>
        <w:rPr>
          <w:i/>
          <w:iCs/>
        </w:rPr>
        <w:t xml:space="preserve">“The waters are indeed healing, the waters are expellers of disease.”</w:t>
      </w:r>
      <w:r>
        <w:rPr>
          <w:i/>
          <w:iCs/>
        </w:rPr>
        <w:t xml:space="preserve"> </w:t>
      </w:r>
      <w:r>
        <w:rPr>
          <w:i/>
          <w:iCs/>
        </w:rPr>
        <w:t xml:space="preserve">— my gloss, tentative.)</w:t>
      </w:r>
    </w:p>
    <w:p>
      <w:pPr>
        <w:pStyle w:val="FirstParagraph"/>
      </w:pPr>
      <w:r>
        <w:t xml:space="preserve">In the first example, the words</w:t>
      </w:r>
      <w:r>
        <w:t xml:space="preserve"> </w:t>
      </w:r>
      <w:r>
        <w:rPr>
          <w:i/>
          <w:iCs/>
        </w:rPr>
        <w:t xml:space="preserve">bhiṣak</w:t>
      </w:r>
      <w:r>
        <w:t xml:space="preserve"> </w:t>
      </w:r>
      <w:r>
        <w:t xml:space="preserve">and</w:t>
      </w:r>
      <w:r>
        <w:t xml:space="preserve"> </w:t>
      </w:r>
      <w:r>
        <w:rPr>
          <w:i/>
          <w:iCs/>
        </w:rPr>
        <w:t xml:space="preserve">rakṣohā</w:t>
      </w:r>
      <w:r>
        <w:t xml:space="preserve"> </w:t>
      </w:r>
      <w:r>
        <w:t xml:space="preserve">support the sense of</w:t>
      </w:r>
      <w:r>
        <w:t xml:space="preserve"> </w:t>
      </w:r>
      <w:r>
        <w:t xml:space="preserve">“destroyer of diseases and of enemies.”</w:t>
      </w:r>
      <w:r>
        <w:t xml:space="preserve"> </w:t>
      </w:r>
      <w:r>
        <w:t xml:space="preserve">In the second example the word</w:t>
      </w:r>
      <w:r>
        <w:t xml:space="preserve"> </w:t>
      </w:r>
      <w:r>
        <w:rPr>
          <w:i/>
          <w:iCs/>
        </w:rPr>
        <w:t xml:space="preserve">bheṣajīḥ</w:t>
      </w:r>
      <w:r>
        <w:t xml:space="preserve"> </w:t>
      </w:r>
      <w:r>
        <w:t xml:space="preserve">indicates the removal of disease; hence for this word the sense</w:t>
      </w:r>
      <w:r>
        <w:t xml:space="preserve"> </w:t>
      </w:r>
      <w:r>
        <w:t xml:space="preserve">“remover of disease”</w:t>
      </w:r>
      <w:r>
        <w:t xml:space="preserve"> </w:t>
      </w:r>
      <w:r>
        <w:t xml:space="preserve">fits well.</w:t>
      </w:r>
    </w:p>
    <w:p>
      <w:pPr>
        <w:pStyle w:val="BodyText"/>
      </w:pPr>
      <w:r>
        <w:rPr>
          <w:b/>
          <w:bCs/>
        </w:rPr>
        <w:t xml:space="preserve">॥ Vyākaraṇa-prakriyā ॥</w:t>
      </w:r>
      <w:r>
        <w:t xml:space="preserve"> </w:t>
      </w:r>
      <w:r>
        <w:rPr>
          <w:i/>
          <w:iCs/>
        </w:rPr>
        <w:t xml:space="preserve">(grammar pages 508–509, noted briefly)</w:t>
      </w:r>
    </w:p>
    <w:p>
      <w:pPr>
        <w:pStyle w:val="BodyText"/>
      </w:pPr>
      <w:r>
        <w:rPr>
          <w:b/>
          <w:bCs/>
        </w:rPr>
        <w:t xml:space="preserve">सत्यधर्माणम् (</w:t>
      </w:r>
      <w:r>
        <w:rPr>
          <w:b/>
          <w:bCs/>
          <w:i/>
          <w:iCs/>
        </w:rPr>
        <w:t xml:space="preserve">satyadharmāṇam</w:t>
      </w:r>
      <w:r>
        <w:rPr>
          <w:b/>
          <w:bCs/>
        </w:rPr>
        <w:t xml:space="preserve">)</w:t>
      </w:r>
      <w:r>
        <w:t xml:space="preserve"> </w:t>
      </w:r>
      <w:r>
        <w:t xml:space="preserve">—</w:t>
      </w:r>
      <w:r>
        <w:t xml:space="preserve"> </w:t>
      </w:r>
      <w:r>
        <w:t xml:space="preserve">“satyaṃ dharmo yasya saḥ”</w:t>
      </w:r>
      <w:r>
        <w:t xml:space="preserve">: a bahuvrīhi;</w:t>
      </w:r>
      <w:r>
        <w:t xml:space="preserve"> </w:t>
      </w:r>
      <w:r>
        <w:t xml:space="preserve">“dharmād anic kevalāt”</w:t>
      </w:r>
      <w:r>
        <w:t xml:space="preserve"> </w:t>
      </w:r>
      <w:r>
        <w:t xml:space="preserve">(Pā. 5-4-124 [?]): after a bahuvrīhi whose last member is</w:t>
      </w:r>
      <w:r>
        <w:t xml:space="preserve"> </w:t>
      </w:r>
      <w:r>
        <w:rPr>
          <w:i/>
          <w:iCs/>
        </w:rPr>
        <w:t xml:space="preserve">dharma</w:t>
      </w:r>
      <w:r>
        <w:t xml:space="preserve"> </w:t>
      </w:r>
      <w:r>
        <w:t xml:space="preserve">preceded by a bare prior member, the</w:t>
      </w:r>
      <w:r>
        <w:t xml:space="preserve"> </w:t>
      </w:r>
      <w:r>
        <w:rPr>
          <w:i/>
          <w:iCs/>
        </w:rPr>
        <w:t xml:space="preserve">samāsānta</w:t>
      </w:r>
      <w:r>
        <w:t xml:space="preserve"> </w:t>
      </w:r>
      <w:r>
        <w:t xml:space="preserve">suffix</w:t>
      </w:r>
      <w:r>
        <w:t xml:space="preserve"> </w:t>
      </w:r>
      <w:r>
        <w:rPr>
          <w:i/>
          <w:iCs/>
        </w:rPr>
        <w:t xml:space="preserve">anic</w:t>
      </w:r>
      <w:r>
        <w:t xml:space="preserve"> </w:t>
      </w:r>
      <w:r>
        <w:t xml:space="preserve">arises, becoming the final part of the compound (</w:t>
      </w:r>
      <w:r>
        <w:t xml:space="preserve">“kevala”</w:t>
      </w:r>
      <w:r>
        <w:t xml:space="preserve"> </w:t>
      </w:r>
      <w:r>
        <w:t xml:space="preserve">means a member not accompanied by another word beyond the later member);</w:t>
      </w:r>
      <w:r>
        <w:t xml:space="preserve"> </w:t>
      </w:r>
      <w:r>
        <w:rPr>
          <w:i/>
          <w:iCs/>
        </w:rPr>
        <w:t xml:space="preserve">satyadharma</w:t>
      </w:r>
      <w:r>
        <w:t xml:space="preserve"> </w:t>
      </w:r>
      <w:r>
        <w:t xml:space="preserve">+</w:t>
      </w:r>
      <w:r>
        <w:t xml:space="preserve"> </w:t>
      </w:r>
      <w:r>
        <w:rPr>
          <w:i/>
          <w:iCs/>
        </w:rPr>
        <w:t xml:space="preserve">anic</w:t>
      </w:r>
      <w:r>
        <w:t xml:space="preserve">;</w:t>
      </w:r>
      <w:r>
        <w:t xml:space="preserve"> </w:t>
      </w:r>
      <w:r>
        <w:t xml:space="preserve">“yasyeti ca”</w:t>
      </w:r>
      <w:r>
        <w:t xml:space="preserve"> </w:t>
      </w:r>
      <w:r>
        <w:t xml:space="preserve">(Pā. 6-4-148 [?]) drops the final</w:t>
      </w:r>
      <w:r>
        <w:t xml:space="preserve"> </w:t>
      </w:r>
      <w:r>
        <w:rPr>
          <w:i/>
          <w:iCs/>
        </w:rPr>
        <w:t xml:space="preserve">a</w:t>
      </w:r>
      <w:r>
        <w:t xml:space="preserve"> </w:t>
      </w:r>
      <w:r>
        <w:t xml:space="preserve">of</w:t>
      </w:r>
      <w:r>
        <w:t xml:space="preserve"> </w:t>
      </w:r>
      <w:r>
        <w:rPr>
          <w:i/>
          <w:iCs/>
        </w:rPr>
        <w:t xml:space="preserve">dharma</w:t>
      </w:r>
      <w:r>
        <w:t xml:space="preserve">:</w:t>
      </w:r>
      <w:r>
        <w:t xml:space="preserve"> </w:t>
      </w:r>
      <w:r>
        <w:rPr>
          <w:i/>
          <w:iCs/>
        </w:rPr>
        <w:t xml:space="preserve">satyadharman</w:t>
      </w:r>
      <w:r>
        <w:t xml:space="preserve">; the</w:t>
      </w:r>
      <w:r>
        <w:t xml:space="preserve"> </w:t>
      </w:r>
      <w:r>
        <w:rPr>
          <w:i/>
          <w:iCs/>
        </w:rPr>
        <w:t xml:space="preserve">samāsānta</w:t>
      </w:r>
      <w:r>
        <w:t xml:space="preserve"> </w:t>
      </w:r>
      <w:r>
        <w:t xml:space="preserve">suffix, by</w:t>
      </w:r>
      <w:r>
        <w:t xml:space="preserve"> </w:t>
      </w:r>
      <w:r>
        <w:t xml:space="preserve">“samāsāntodāttaḥ”</w:t>
      </w:r>
      <w:r>
        <w:t xml:space="preserve"> </w:t>
      </w:r>
      <w:r>
        <w:t xml:space="preserve">(Pā. 6-1-223 [?]), is part of the compound; so the accent of the first member is retained by</w:t>
      </w:r>
      <w:r>
        <w:t xml:space="preserve"> </w:t>
      </w:r>
      <w:r>
        <w:t xml:space="preserve">“bahuvrīhau prakṛtyā pūrvapadam”</w:t>
      </w:r>
      <w:r>
        <w:t xml:space="preserve"> </w:t>
      </w:r>
      <w:r>
        <w:t xml:space="preserve">(Pā. 6-2-1 [?]) and the rest is unaccented by</w:t>
      </w:r>
      <w:r>
        <w:t xml:space="preserve"> </w:t>
      </w:r>
      <w:r>
        <w:t xml:space="preserve">“anudāttaṃ padam ekavarjam.”</w:t>
      </w:r>
      <w:r>
        <w:t xml:space="preserve"> </w:t>
      </w:r>
      <w:r>
        <w:rPr>
          <w:b/>
          <w:bCs/>
        </w:rPr>
        <w:t xml:space="preserve">अमीवचातनम् (</w:t>
      </w:r>
      <w:r>
        <w:rPr>
          <w:b/>
          <w:bCs/>
          <w:i/>
          <w:iCs/>
        </w:rPr>
        <w:t xml:space="preserve">amīvacātanam</w:t>
      </w:r>
      <w:r>
        <w:rPr>
          <w:b/>
          <w:bCs/>
        </w:rPr>
        <w:t xml:space="preserve">)</w:t>
      </w:r>
      <w:r>
        <w:t xml:space="preserve"> </w:t>
      </w:r>
      <w:r>
        <w:t xml:space="preserve">— the word</w:t>
      </w:r>
      <w:r>
        <w:t xml:space="preserve"> </w:t>
      </w:r>
      <w:r>
        <w:rPr>
          <w:i/>
          <w:iCs/>
        </w:rPr>
        <w:t xml:space="preserve">amīva</w:t>
      </w:r>
      <w:r>
        <w:t xml:space="preserve"> </w:t>
      </w:r>
      <w:r>
        <w:t xml:space="preserve">is formed from the root</w:t>
      </w:r>
      <w:r>
        <w:t xml:space="preserve"> </w:t>
      </w:r>
      <w:r>
        <w:rPr>
          <w:i/>
          <w:iCs/>
        </w:rPr>
        <w:t xml:space="preserve">ama roge</w:t>
      </w:r>
      <w:r>
        <w:t xml:space="preserve"> </w:t>
      </w:r>
      <w:r>
        <w:t xml:space="preserve">with</w:t>
      </w:r>
      <w:r>
        <w:t xml:space="preserve"> </w:t>
      </w:r>
      <w:r>
        <w:rPr>
          <w:i/>
          <w:iCs/>
        </w:rPr>
        <w:t xml:space="preserve">vana</w:t>
      </w:r>
      <w:r>
        <w:t xml:space="preserve"> </w:t>
      </w:r>
      <w:r>
        <w:t xml:space="preserve">by the Uṇādi sūtra</w:t>
      </w:r>
      <w:r>
        <w:t xml:space="preserve"> </w:t>
      </w:r>
      <w:r>
        <w:t xml:space="preserve">“śevāyahūjihvāgrīvāpvāmīvāḥ”</w:t>
      </w:r>
      <w:r>
        <w:t xml:space="preserve"> </w:t>
      </w:r>
      <w:r>
        <w:t xml:space="preserve">(Uṇ. 1-154 [?]); the words</w:t>
      </w:r>
      <w:r>
        <w:t xml:space="preserve"> </w:t>
      </w:r>
      <w:r>
        <w:rPr>
          <w:i/>
          <w:iCs/>
        </w:rPr>
        <w:t xml:space="preserve">śeva</w:t>
      </w:r>
      <w:r>
        <w:t xml:space="preserve">,</w:t>
      </w:r>
      <w:r>
        <w:t xml:space="preserve"> </w:t>
      </w:r>
      <w:r>
        <w:rPr>
          <w:i/>
          <w:iCs/>
        </w:rPr>
        <w:t xml:space="preserve">yahva</w:t>
      </w:r>
      <w:r>
        <w:t xml:space="preserve">,</w:t>
      </w:r>
      <w:r>
        <w:t xml:space="preserve"> </w:t>
      </w:r>
      <w:r>
        <w:rPr>
          <w:i/>
          <w:iCs/>
        </w:rPr>
        <w:t xml:space="preserve">hū</w:t>
      </w:r>
      <w:r>
        <w:t xml:space="preserve">,</w:t>
      </w:r>
      <w:r>
        <w:t xml:space="preserve"> </w:t>
      </w:r>
      <w:r>
        <w:rPr>
          <w:i/>
          <w:iCs/>
        </w:rPr>
        <w:t xml:space="preserve">jihvā</w:t>
      </w:r>
      <w:r>
        <w:t xml:space="preserve">,</w:t>
      </w:r>
      <w:r>
        <w:t xml:space="preserve"> </w:t>
      </w:r>
      <w:r>
        <w:rPr>
          <w:i/>
          <w:iCs/>
        </w:rPr>
        <w:t xml:space="preserve">grīvā</w:t>
      </w:r>
      <w:r>
        <w:t xml:space="preserve">,</w:t>
      </w:r>
      <w:r>
        <w:t xml:space="preserve"> </w:t>
      </w:r>
      <w:r>
        <w:rPr>
          <w:i/>
          <w:iCs/>
        </w:rPr>
        <w:t xml:space="preserve">āpva</w:t>
      </w:r>
      <w:r>
        <w:t xml:space="preserve">,</w:t>
      </w:r>
      <w:r>
        <w:t xml:space="preserve"> </w:t>
      </w:r>
      <w:r>
        <w:rPr>
          <w:i/>
          <w:iCs/>
        </w:rPr>
        <w:t xml:space="preserve">amīva</w:t>
      </w:r>
      <w:r>
        <w:t xml:space="preserve"> </w:t>
      </w:r>
      <w:r>
        <w:t xml:space="preserve">are irregularly formed with</w:t>
      </w:r>
      <w:r>
        <w:t xml:space="preserve"> </w:t>
      </w:r>
      <w:r>
        <w:rPr>
          <w:i/>
          <w:iCs/>
        </w:rPr>
        <w:t xml:space="preserve">van</w:t>
      </w:r>
      <w:r>
        <w:t xml:space="preserve"> </w:t>
      </w:r>
      <w:r>
        <w:t xml:space="preserve">and a vowel-augment:</w:t>
      </w:r>
      <w:r>
        <w:t xml:space="preserve"> </w:t>
      </w:r>
      <w:r>
        <w:rPr>
          <w:i/>
          <w:iCs/>
        </w:rPr>
        <w:t xml:space="preserve">śeva</w:t>
      </w:r>
      <w:r>
        <w:t xml:space="preserve"> </w:t>
      </w:r>
      <w:r>
        <w:t xml:space="preserve">from</w:t>
      </w:r>
      <w:r>
        <w:t xml:space="preserve"> </w:t>
      </w:r>
      <w:r>
        <w:rPr>
          <w:i/>
          <w:iCs/>
        </w:rPr>
        <w:t xml:space="preserve">śīṅ svapne</w:t>
      </w:r>
      <w:r>
        <w:t xml:space="preserve"> </w:t>
      </w:r>
      <w:r>
        <w:t xml:space="preserve">with</w:t>
      </w:r>
      <w:r>
        <w:t xml:space="preserve"> </w:t>
      </w:r>
      <w:r>
        <w:rPr>
          <w:i/>
          <w:iCs/>
        </w:rPr>
        <w:t xml:space="preserve">van</w:t>
      </w:r>
      <w:r>
        <w:t xml:space="preserve"> </w:t>
      </w:r>
      <w:r>
        <w:t xml:space="preserve">and</w:t>
      </w:r>
      <w:r>
        <w:t xml:space="preserve"> </w:t>
      </w:r>
      <w:r>
        <w:rPr>
          <w:i/>
          <w:iCs/>
        </w:rPr>
        <w:t xml:space="preserve">guṇa</w:t>
      </w:r>
      <w:r>
        <w:t xml:space="preserve">;</w:t>
      </w:r>
      <w:r>
        <w:t xml:space="preserve"> </w:t>
      </w:r>
      <w:r>
        <w:rPr>
          <w:i/>
          <w:iCs/>
        </w:rPr>
        <w:t xml:space="preserve">yahva</w:t>
      </w:r>
      <w:r>
        <w:t xml:space="preserve"> </w:t>
      </w:r>
      <w:r>
        <w:t xml:space="preserve">from</w:t>
      </w:r>
      <w:r>
        <w:t xml:space="preserve"> </w:t>
      </w:r>
      <w:r>
        <w:rPr>
          <w:i/>
          <w:iCs/>
        </w:rPr>
        <w:t xml:space="preserve">yā prāpaṇe</w:t>
      </w:r>
      <w:r>
        <w:t xml:space="preserve"> </w:t>
      </w:r>
      <w:r>
        <w:t xml:space="preserve">with</w:t>
      </w:r>
      <w:r>
        <w:t xml:space="preserve"> </w:t>
      </w:r>
      <w:r>
        <w:rPr>
          <w:i/>
          <w:iCs/>
        </w:rPr>
        <w:t xml:space="preserve">van</w:t>
      </w:r>
      <w:r>
        <w:t xml:space="preserve"> </w:t>
      </w:r>
      <w:r>
        <w:t xml:space="preserve">and the</w:t>
      </w:r>
      <w:r>
        <w:t xml:space="preserve"> </w:t>
      </w:r>
      <w:r>
        <w:rPr>
          <w:i/>
          <w:iCs/>
        </w:rPr>
        <w:t xml:space="preserve">huk</w:t>
      </w:r>
      <w:r>
        <w:t xml:space="preserve"> </w:t>
      </w:r>
      <w:r>
        <w:t xml:space="preserve">augment and shortening;</w:t>
      </w:r>
      <w:r>
        <w:t xml:space="preserve"> </w:t>
      </w:r>
      <w:r>
        <w:rPr>
          <w:i/>
          <w:iCs/>
        </w:rPr>
        <w:t xml:space="preserve">jihvā</w:t>
      </w:r>
      <w:r>
        <w:t xml:space="preserve"> </w:t>
      </w:r>
      <w:r>
        <w:t xml:space="preserve">from</w:t>
      </w:r>
      <w:r>
        <w:t xml:space="preserve"> </w:t>
      </w:r>
      <w:r>
        <w:rPr>
          <w:i/>
          <w:iCs/>
        </w:rPr>
        <w:t xml:space="preserve">liha āsvādane</w:t>
      </w:r>
      <w:r>
        <w:t xml:space="preserve"> </w:t>
      </w:r>
      <w:r>
        <w:t xml:space="preserve">with</w:t>
      </w:r>
      <w:r>
        <w:t xml:space="preserve"> </w:t>
      </w:r>
      <w:r>
        <w:rPr>
          <w:i/>
          <w:iCs/>
        </w:rPr>
        <w:t xml:space="preserve">van</w:t>
      </w:r>
      <w:r>
        <w:t xml:space="preserve">,</w:t>
      </w:r>
      <w:r>
        <w:t xml:space="preserve"> </w:t>
      </w:r>
      <w:r>
        <w:rPr>
          <w:i/>
          <w:iCs/>
        </w:rPr>
        <w:t xml:space="preserve">l</w:t>
      </w:r>
      <w:r>
        <w:t xml:space="preserve"> </w:t>
      </w:r>
      <w:r>
        <w:t xml:space="preserve">→</w:t>
      </w:r>
      <w:r>
        <w:t xml:space="preserve"> </w:t>
      </w:r>
      <w:r>
        <w:rPr>
          <w:i/>
          <w:iCs/>
        </w:rPr>
        <w:t xml:space="preserve">j</w:t>
      </w:r>
      <w:r>
        <w:t xml:space="preserve"> </w:t>
      </w:r>
      <w:r>
        <w:t xml:space="preserve">and loss of guṇa;</w:t>
      </w:r>
      <w:r>
        <w:t xml:space="preserve"> </w:t>
      </w:r>
      <w:r>
        <w:rPr>
          <w:i/>
          <w:iCs/>
        </w:rPr>
        <w:t xml:space="preserve">grīvā</w:t>
      </w:r>
      <w:r>
        <w:t xml:space="preserve"> </w:t>
      </w:r>
      <w:r>
        <w:t xml:space="preserve">from</w:t>
      </w:r>
      <w:r>
        <w:t xml:space="preserve"> </w:t>
      </w:r>
      <w:r>
        <w:rPr>
          <w:i/>
          <w:iCs/>
        </w:rPr>
        <w:t xml:space="preserve">gṝ nigaraṇe</w:t>
      </w:r>
      <w:r>
        <w:t xml:space="preserve"> </w:t>
      </w:r>
      <w:r>
        <w:t xml:space="preserve">with</w:t>
      </w:r>
      <w:r>
        <w:t xml:space="preserve"> </w:t>
      </w:r>
      <w:r>
        <w:rPr>
          <w:i/>
          <w:iCs/>
        </w:rPr>
        <w:t xml:space="preserve">van</w:t>
      </w:r>
      <w:r>
        <w:t xml:space="preserve"> </w:t>
      </w:r>
      <w:r>
        <w:t xml:space="preserve">and</w:t>
      </w:r>
      <w:r>
        <w:t xml:space="preserve"> </w:t>
      </w:r>
      <w:r>
        <w:rPr>
          <w:i/>
          <w:iCs/>
        </w:rPr>
        <w:t xml:space="preserve">yaṇ</w:t>
      </w:r>
      <w:r>
        <w:t xml:space="preserve">;</w:t>
      </w:r>
      <w:r>
        <w:t xml:space="preserve"> </w:t>
      </w:r>
      <w:r>
        <w:rPr>
          <w:i/>
          <w:iCs/>
        </w:rPr>
        <w:t xml:space="preserve">āpva</w:t>
      </w:r>
      <w:r>
        <w:t xml:space="preserve"> </w:t>
      </w:r>
      <w:r>
        <w:t xml:space="preserve">from</w:t>
      </w:r>
      <w:r>
        <w:t xml:space="preserve"> </w:t>
      </w:r>
      <w:r>
        <w:rPr>
          <w:i/>
          <w:iCs/>
        </w:rPr>
        <w:t xml:space="preserve">āpḷ vyāptau</w:t>
      </w:r>
      <w:r>
        <w:t xml:space="preserve"> </w:t>
      </w:r>
      <w:r>
        <w:t xml:space="preserve">with</w:t>
      </w:r>
      <w:r>
        <w:t xml:space="preserve"> </w:t>
      </w:r>
      <w:r>
        <w:rPr>
          <w:i/>
          <w:iCs/>
        </w:rPr>
        <w:t xml:space="preserve">van</w:t>
      </w:r>
      <w:r>
        <w:t xml:space="preserve">;</w:t>
      </w:r>
      <w:r>
        <w:t xml:space="preserve"> </w:t>
      </w:r>
      <w:r>
        <w:rPr>
          <w:i/>
          <w:iCs/>
        </w:rPr>
        <w:t xml:space="preserve">amīva</w:t>
      </w:r>
      <w:r>
        <w:t xml:space="preserve"> </w:t>
      </w:r>
      <w:r>
        <w:t xml:space="preserve">from</w:t>
      </w:r>
      <w:r>
        <w:t xml:space="preserve"> </w:t>
      </w:r>
      <w:r>
        <w:rPr>
          <w:i/>
          <w:iCs/>
        </w:rPr>
        <w:t xml:space="preserve">ama</w:t>
      </w:r>
      <w:r>
        <w:t xml:space="preserve"> </w:t>
      </w:r>
      <w:r>
        <w:t xml:space="preserve">with</w:t>
      </w:r>
      <w:r>
        <w:t xml:space="preserve"> </w:t>
      </w:r>
      <w:r>
        <w:rPr>
          <w:i/>
          <w:iCs/>
        </w:rPr>
        <w:t xml:space="preserve">van</w:t>
      </w:r>
      <w:r>
        <w:t xml:space="preserve"> </w:t>
      </w:r>
      <w:r>
        <w:t xml:space="preserve">and the</w:t>
      </w:r>
      <w:r>
        <w:t xml:space="preserve"> </w:t>
      </w:r>
      <w:r>
        <w:rPr>
          <w:i/>
          <w:iCs/>
        </w:rPr>
        <w:t xml:space="preserve">īḍ</w:t>
      </w:r>
      <w:r>
        <w:t xml:space="preserve"> </w:t>
      </w:r>
      <w:r>
        <w:t xml:space="preserve">augment;</w:t>
      </w:r>
      <w:r>
        <w:t xml:space="preserve"> </w:t>
      </w:r>
      <w:r>
        <w:rPr>
          <w:i/>
          <w:iCs/>
        </w:rPr>
        <w:t xml:space="preserve">van</w:t>
      </w:r>
      <w:r>
        <w:t xml:space="preserve"> </w:t>
      </w:r>
      <w:r>
        <w:t xml:space="preserve">is</w:t>
      </w:r>
      <w:r>
        <w:t xml:space="preserve"> </w:t>
      </w:r>
      <w:r>
        <w:rPr>
          <w:i/>
          <w:iCs/>
        </w:rPr>
        <w:t xml:space="preserve">nit</w:t>
      </w:r>
      <w:r>
        <w:t xml:space="preserve">, so initial-udātta.</w:t>
      </w:r>
      <w:r>
        <w:t xml:space="preserve"> </w:t>
      </w:r>
      <w:r>
        <w:rPr>
          <w:i/>
          <w:iCs/>
        </w:rPr>
        <w:t xml:space="preserve">Cātana</w:t>
      </w:r>
      <w:r>
        <w:t xml:space="preserve">: the root</w:t>
      </w:r>
      <w:r>
        <w:t xml:space="preserve"> </w:t>
      </w:r>
      <w:r>
        <w:rPr>
          <w:i/>
          <w:iCs/>
        </w:rPr>
        <w:t xml:space="preserve">cate</w:t>
      </w:r>
      <w:r>
        <w:t xml:space="preserve"> </w:t>
      </w:r>
      <w:r>
        <w:t xml:space="preserve">(</w:t>
      </w:r>
      <w:r>
        <w:rPr>
          <w:i/>
          <w:iCs/>
        </w:rPr>
        <w:t xml:space="preserve">cade yācane ceti</w:t>
      </w:r>
      <w:r>
        <w:t xml:space="preserve">) with the sense of harming; with</w:t>
      </w:r>
      <w:r>
        <w:t xml:space="preserve"> </w:t>
      </w:r>
      <w:r>
        <w:rPr>
          <w:i/>
          <w:iCs/>
        </w:rPr>
        <w:t xml:space="preserve">ṇic</w:t>
      </w:r>
      <w:r>
        <w:t xml:space="preserve"> </w:t>
      </w:r>
      <w:r>
        <w:t xml:space="preserve">(</w:t>
      </w:r>
      <w:r>
        <w:t xml:space="preserve">“ata upadhāyāḥ,”</w:t>
      </w:r>
      <w:r>
        <w:t xml:space="preserve"> </w:t>
      </w:r>
      <w:r>
        <w:t xml:space="preserve">Pā. 7-2-116 [?],</w:t>
      </w:r>
      <w:r>
        <w:t xml:space="preserve"> </w:t>
      </w:r>
      <w:r>
        <w:rPr>
          <w:i/>
          <w:iCs/>
        </w:rPr>
        <w:t xml:space="preserve">vṛddhi</w:t>
      </w:r>
      <w:r>
        <w:t xml:space="preserve"> </w:t>
      </w:r>
      <w:r>
        <w:t xml:space="preserve">of the penultimate);</w:t>
      </w:r>
      <w:r>
        <w:t xml:space="preserve"> </w:t>
      </w:r>
      <w:r>
        <w:rPr>
          <w:i/>
          <w:iCs/>
        </w:rPr>
        <w:t xml:space="preserve">lyu</w:t>
      </w:r>
      <w:r>
        <w:t xml:space="preserve"> </w:t>
      </w:r>
      <w:r>
        <w:t xml:space="preserve">by</w:t>
      </w:r>
      <w:r>
        <w:t xml:space="preserve"> </w:t>
      </w:r>
      <w:r>
        <w:t xml:space="preserve">“nandigrahipacādibhyo lyuṇinyacaḥ”</w:t>
      </w:r>
      <w:r>
        <w:t xml:space="preserve"> </w:t>
      </w:r>
      <w:r>
        <w:t xml:space="preserve">(Pā. 3-1-134 [?]);</w:t>
      </w:r>
      <w:r>
        <w:t xml:space="preserve"> </w:t>
      </w:r>
      <w:r>
        <w:rPr>
          <w:i/>
          <w:iCs/>
        </w:rPr>
        <w:t xml:space="preserve">yu</w:t>
      </w:r>
      <w:r>
        <w:t xml:space="preserve"> </w:t>
      </w:r>
      <w:r>
        <w:t xml:space="preserve">→</w:t>
      </w:r>
      <w:r>
        <w:t xml:space="preserve"> </w:t>
      </w:r>
      <w:r>
        <w:rPr>
          <w:i/>
          <w:iCs/>
        </w:rPr>
        <w:t xml:space="preserve">ana</w:t>
      </w:r>
      <w:r>
        <w:t xml:space="preserve"> </w:t>
      </w:r>
      <w:r>
        <w:t xml:space="preserve">(</w:t>
      </w:r>
      <w:r>
        <w:t xml:space="preserve">“yuvor anākau,”</w:t>
      </w:r>
      <w:r>
        <w:t xml:space="preserve"> </w:t>
      </w:r>
      <w:r>
        <w:t xml:space="preserve">Pā. 7-1-1 [?]); the</w:t>
      </w:r>
      <w:r>
        <w:t xml:space="preserve"> </w:t>
      </w:r>
      <w:r>
        <w:rPr>
          <w:i/>
          <w:iCs/>
        </w:rPr>
        <w:t xml:space="preserve">ṇic</w:t>
      </w:r>
      <w:r>
        <w:t xml:space="preserve"> </w:t>
      </w:r>
      <w:r>
        <w:t xml:space="preserve">dropped by</w:t>
      </w:r>
      <w:r>
        <w:t xml:space="preserve"> </w:t>
      </w:r>
      <w:r>
        <w:t xml:space="preserve">“ṇer aniṭi”</w:t>
      </w:r>
      <w:r>
        <w:t xml:space="preserve"> </w:t>
      </w:r>
      <w:r>
        <w:t xml:space="preserve">(Pā. 6-4-51 [?]);</w:t>
      </w:r>
      <w:r>
        <w:t xml:space="preserve"> </w:t>
      </w:r>
      <w:r>
        <w:rPr>
          <w:i/>
          <w:iCs/>
        </w:rPr>
        <w:t xml:space="preserve">cātana</w:t>
      </w:r>
      <w:r>
        <w:t xml:space="preserve">; the vowel before an</w:t>
      </w:r>
      <w:r>
        <w:t xml:space="preserve"> </w:t>
      </w:r>
      <w:r>
        <w:rPr>
          <w:i/>
          <w:iCs/>
        </w:rPr>
        <w:t xml:space="preserve">l</w:t>
      </w:r>
      <w:r>
        <w:t xml:space="preserve">-marked suffix is udātta (</w:t>
      </w:r>
      <w:r>
        <w:t xml:space="preserve">“liti,”</w:t>
      </w:r>
      <w:r>
        <w:t xml:space="preserve"> </w:t>
      </w:r>
      <w:r>
        <w:t xml:space="preserve">Pā. 6-1-193 [?]), so the</w:t>
      </w:r>
      <w:r>
        <w:t xml:space="preserve"> </w:t>
      </w:r>
      <w:r>
        <w:rPr>
          <w:i/>
          <w:iCs/>
        </w:rPr>
        <w:t xml:space="preserve">ā</w:t>
      </w:r>
      <w:r>
        <w:t xml:space="preserve"> </w:t>
      </w:r>
      <w:r>
        <w:t xml:space="preserve">is udātta; in fixing the accent, the loss of</w:t>
      </w:r>
      <w:r>
        <w:t xml:space="preserve"> </w:t>
      </w:r>
      <w:r>
        <w:rPr>
          <w:i/>
          <w:iCs/>
        </w:rPr>
        <w:t xml:space="preserve">ṇi</w:t>
      </w:r>
      <w:r>
        <w:t xml:space="preserve"> </w:t>
      </w:r>
      <w:r>
        <w:t xml:space="preserve">(by</w:t>
      </w:r>
      <w:r>
        <w:t xml:space="preserve"> </w:t>
      </w:r>
      <w:r>
        <w:t xml:space="preserve">“ñilopa”</w:t>
      </w:r>
      <w:r>
        <w:t xml:space="preserve">) has</w:t>
      </w:r>
      <w:r>
        <w:t xml:space="preserve"> </w:t>
      </w:r>
      <w:r>
        <w:rPr>
          <w:i/>
          <w:iCs/>
        </w:rPr>
        <w:t xml:space="preserve">sthānivadbhāva</w:t>
      </w:r>
      <w:r>
        <w:t xml:space="preserve"> </w:t>
      </w:r>
      <w:r>
        <w:t xml:space="preserve">for the</w:t>
      </w:r>
      <w:r>
        <w:t xml:space="preserve"> </w:t>
      </w:r>
      <w:r>
        <w:rPr>
          <w:i/>
          <w:iCs/>
        </w:rPr>
        <w:t xml:space="preserve">ac</w:t>
      </w:r>
      <w:r>
        <w:t xml:space="preserve"> </w:t>
      </w:r>
      <w:r>
        <w:t xml:space="preserve">that is the</w:t>
      </w:r>
      <w:r>
        <w:t xml:space="preserve"> </w:t>
      </w:r>
      <w:r>
        <w:rPr>
          <w:i/>
          <w:iCs/>
        </w:rPr>
        <w:t xml:space="preserve">nimitta</w:t>
      </w:r>
      <w:r>
        <w:t xml:space="preserve"> </w:t>
      </w:r>
      <w:r>
        <w:t xml:space="preserve">of</w:t>
      </w:r>
      <w:r>
        <w:t xml:space="preserve"> </w:t>
      </w:r>
      <w:r>
        <w:rPr>
          <w:i/>
          <w:iCs/>
        </w:rPr>
        <w:t xml:space="preserve">ṇi</w:t>
      </w:r>
      <w:r>
        <w:t xml:space="preserve">-drop, since the dropped</w:t>
      </w:r>
      <w:r>
        <w:t xml:space="preserve"> </w:t>
      </w:r>
      <w:r>
        <w:rPr>
          <w:i/>
          <w:iCs/>
        </w:rPr>
        <w:t xml:space="preserve">ṇi</w:t>
      </w:r>
      <w:r>
        <w:t xml:space="preserve"> </w:t>
      </w:r>
      <w:r>
        <w:t xml:space="preserve">is the cause of the</w:t>
      </w:r>
      <w:r>
        <w:t xml:space="preserve"> </w:t>
      </w:r>
      <w:r>
        <w:rPr>
          <w:i/>
          <w:iCs/>
        </w:rPr>
        <w:t xml:space="preserve">ac</w:t>
      </w:r>
      <w:r>
        <w:t xml:space="preserve">-substitute at the end, and</w:t>
      </w:r>
      <w:r>
        <w:t xml:space="preserve"> </w:t>
      </w:r>
      <w:r>
        <w:t xml:space="preserve">“acaḥ parasmin pūrvavidhau”</w:t>
      </w:r>
      <w:r>
        <w:t xml:space="preserve"> </w:t>
      </w:r>
      <w:r>
        <w:t xml:space="preserve">(Pā. 1-1-57 [?]) would give</w:t>
      </w:r>
      <w:r>
        <w:t xml:space="preserve"> </w:t>
      </w:r>
      <w:r>
        <w:rPr>
          <w:i/>
          <w:iCs/>
        </w:rPr>
        <w:t xml:space="preserve">sthānivadbhāva</w:t>
      </w:r>
      <w:r>
        <w:t xml:space="preserve">; this is barred by</w:t>
      </w:r>
      <w:r>
        <w:t xml:space="preserve"> </w:t>
      </w:r>
      <w:r>
        <w:t xml:space="preserve">“na padāntadvirvacanavareyalopasvarasavarṇānusvāradīrghajaś-carvidhiṣu”</w:t>
      </w:r>
      <w:r>
        <w:t xml:space="preserve"> </w:t>
      </w:r>
      <w:r>
        <w:t xml:space="preserve">(Pā. 1-1-58 [?]) —</w:t>
      </w:r>
      <w:r>
        <w:t xml:space="preserve"> </w:t>
      </w:r>
      <w:r>
        <w:rPr>
          <w:i/>
          <w:iCs/>
        </w:rPr>
        <w:t xml:space="preserve">sthānivadbhāva</w:t>
      </w:r>
      <w:r>
        <w:t xml:space="preserve"> </w:t>
      </w:r>
      <w:r>
        <w:t xml:space="preserve">does not apply to accent rules. In the compound</w:t>
      </w:r>
      <w:r>
        <w:t xml:space="preserve"> </w:t>
      </w:r>
      <w:r>
        <w:t xml:space="preserve">“amīvānāṃ cātanaḥ”</w:t>
      </w:r>
      <w:r>
        <w:t xml:space="preserve"> </w:t>
      </w:r>
      <w:r>
        <w:t xml:space="preserve">(</w:t>
      </w:r>
      <w:r>
        <w:t xml:space="preserve">“the one who expels the</w:t>
      </w:r>
      <w:r>
        <w:t xml:space="preserve"> </w:t>
      </w:r>
      <w:r>
        <w:rPr>
          <w:i/>
          <w:iCs/>
        </w:rPr>
        <w:t xml:space="preserve">amīvas</w:t>
      </w:r>
      <w:r>
        <w:t xml:space="preserve">”</w:t>
      </w:r>
      <w:r>
        <w:t xml:space="preserve">), a genitive tatpuruṣa,</w:t>
      </w:r>
      <w:r>
        <w:t xml:space="preserve"> </w:t>
      </w:r>
      <w:r>
        <w:t xml:space="preserve">“gatikārakopapadāt kṛt”</w:t>
      </w:r>
      <w:r>
        <w:t xml:space="preserve"> </w:t>
      </w:r>
      <w:r>
        <w:t xml:space="preserve">(Pā. 6-2-139 [?]) leaves the accent of the</w:t>
      </w:r>
      <w:r>
        <w:t xml:space="preserve"> </w:t>
      </w:r>
      <w:r>
        <w:rPr>
          <w:i/>
          <w:iCs/>
        </w:rPr>
        <w:t xml:space="preserve">kṛdanta</w:t>
      </w:r>
      <w:r>
        <w:t xml:space="preserve"> </w:t>
      </w:r>
      <w:r>
        <w:t xml:space="preserve">second member.</w:t>
      </w:r>
      <w:r>
        <w:t xml:space="preserve"> </w:t>
      </w:r>
      <w:r>
        <w:rPr>
          <w:i/>
          <w:iCs/>
        </w:rPr>
        <w:t xml:space="preserve">(Sūtra numbers read from small print; pointers only.)</w:t>
      </w:r>
    </w:p>
    <w:p>
      <w:pPr>
        <w:pStyle w:val="BodyText"/>
      </w:pPr>
      <w:r>
        <w:rPr>
          <w:b/>
          <w:bCs/>
        </w:rPr>
        <w:t xml:space="preserve">॥७॥</w:t>
      </w:r>
    </w:p>
    <w:p>
      <w:r>
        <w:pict>
          <v:rect style="width:0;height:1.5pt" o:hralign="center" o:hrstd="t" o:hr="t"/>
        </w:pict>
      </w:r>
    </w:p>
    <w:bookmarkEnd w:id="506"/>
    <w:bookmarkStart w:id="507" w:name="page-509-sūkta-12-rik-8"/>
    <w:p>
      <w:pPr>
        <w:pStyle w:val="Heading3"/>
      </w:pPr>
      <w:r>
        <w:t xml:space="preserve">Page 509 — Sūkta 12, Rik 8</w:t>
      </w:r>
    </w:p>
    <w:p>
      <w:pPr>
        <w:pStyle w:val="FirstParagraph"/>
      </w:pPr>
      <w:r>
        <w:rPr>
          <w:b/>
          <w:bCs/>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
          <w:iCs/>
        </w:rPr>
        <w:t xml:space="preserve">yas tvām agne haviṣpatir dūtaṃ deva saparyati |</w:t>
      </w:r>
      <w:r>
        <w:t xml:space="preserve"> </w:t>
      </w:r>
      <w:r>
        <w:rPr>
          <w:i/>
          <w:iCs/>
        </w:rPr>
        <w:t xml:space="preserve">tasya sma prāvitā bhava ||8||</w:t>
      </w:r>
    </w:p>
    <w:p>
      <w:pPr>
        <w:pStyle w:val="FirstParagraph"/>
      </w:pPr>
      <w:r>
        <w:rPr>
          <w:b/>
          <w:bCs/>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
          <w:iCs/>
        </w:rPr>
        <w:t xml:space="preserve">yaḥ | tvām | agne | haviḥ-patiḥ | dūtam | deva | saparyati ||</w:t>
      </w:r>
      <w:r>
        <w:t xml:space="preserve"> </w:t>
      </w:r>
      <w:r>
        <w:rPr>
          <w:i/>
          <w:iCs/>
        </w:rPr>
        <w:t xml:space="preserve">tasya | sma | pra-avitā | bhava ||8||</w:t>
      </w:r>
    </w:p>
    <w:bookmarkEnd w:id="507"/>
    <w:bookmarkStart w:id="508" w:name="X78084e46c89f3c394d7b4aa31453dbad137c05b"/>
    <w:p>
      <w:pPr>
        <w:pStyle w:val="Heading3"/>
      </w:pPr>
      <w:r>
        <w:t xml:space="preserve">Page 510 — Rik 8: Sāyaṇa-bhāṣya, word-meanings, English</w:t>
      </w:r>
    </w:p>
    <w:p>
      <w:pPr>
        <w:pStyle w:val="FirstParagraph"/>
      </w:pPr>
      <w:r>
        <w:rPr>
          <w:b/>
          <w:bCs/>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
          <w:iCs/>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
          <w:bCs/>
        </w:rPr>
        <w:t xml:space="preserve">Translation:</w:t>
      </w:r>
      <w:r>
        <w:t xml:space="preserve"> </w:t>
      </w:r>
      <w:r>
        <w:t xml:space="preserve">“O Agni, O god! The sacrificer who is</w:t>
      </w:r>
      <w:r>
        <w:t xml:space="preserve"> </w:t>
      </w:r>
      <w:r>
        <w:rPr>
          <w:i/>
          <w:iCs/>
        </w:rPr>
        <w:t xml:space="preserve">haviṣpati</w:t>
      </w:r>
      <w:r>
        <w:t xml:space="preserve"> </w:t>
      </w:r>
      <w:r>
        <w:t xml:space="preserve">— lord of the oblation — and</w:t>
      </w:r>
      <w:r>
        <w:t xml:space="preserve"> </w:t>
      </w:r>
      <w:r>
        <w:rPr>
          <w:i/>
          <w:iCs/>
        </w:rPr>
        <w:t xml:space="preserve">saparyati</w:t>
      </w:r>
      <w:r>
        <w:t xml:space="preserve">, serves you, the messenger of the gods: of that sacrificer,</w:t>
      </w:r>
      <w:r>
        <w:t xml:space="preserve"> </w:t>
      </w:r>
      <w:r>
        <w:rPr>
          <w:i/>
          <w:iCs/>
        </w:rPr>
        <w:t xml:space="preserve">prāvitā bhava sma</w:t>
      </w:r>
      <w:r>
        <w:t xml:space="preserve"> </w:t>
      </w:r>
      <w:r>
        <w:t xml:space="preserve">— be the protector; surely be his protector.”</w:t>
      </w:r>
      <w:r>
        <w:t xml:space="preserve"> </w:t>
      </w:r>
      <w:r>
        <w:rPr>
          <w:i/>
          <w:iCs/>
        </w:rPr>
        <w:t xml:space="preserve">(Grammar noted briefly: that</w:t>
      </w:r>
      <w:r>
        <w:t xml:space="preserve"> </w:t>
      </w:r>
      <w:r>
        <w:t xml:space="preserve">haviḥ</w:t>
      </w:r>
      <w:r>
        <w:t xml:space="preserve"> </w:t>
      </w:r>
      <w:r>
        <w:rPr>
          <w:i/>
          <w:iCs/>
        </w:rPr>
        <w:t xml:space="preserve">is</w:t>
      </w:r>
      <w:r>
        <w:rPr>
          <w:i/>
          <w:iCs/>
        </w:rPr>
        <w:t xml:space="preserve"> </w:t>
      </w:r>
      <w:r>
        <w:rPr>
          <w:i/>
          <w:iCs/>
        </w:rPr>
        <w:t xml:space="preserve">“that which is offered,”</w:t>
      </w:r>
      <w:r>
        <w:rPr>
          <w:i/>
          <w:iCs/>
        </w:rPr>
        <w:t xml:space="preserve"> </w:t>
      </w:r>
      <w:r>
        <w:rPr>
          <w:i/>
          <w:iCs/>
        </w:rPr>
        <w:t xml:space="preserve">with</w:t>
      </w:r>
      <w:r>
        <w:t xml:space="preserve"> </w:t>
      </w:r>
      <w:r>
        <w:t xml:space="preserve">isi</w:t>
      </w:r>
      <w:r>
        <w:t xml:space="preserve"> </w:t>
      </w:r>
      <w:r>
        <w:rPr>
          <w:i/>
          <w:iCs/>
        </w:rPr>
        <w:t xml:space="preserve">(Uṇ. 2-108 [?]);</w:t>
      </w:r>
      <w:r>
        <w:t xml:space="preserve"> </w:t>
      </w:r>
      <w:r>
        <w:t xml:space="preserve">haviṣpati</w:t>
      </w:r>
      <w:r>
        <w:t xml:space="preserve"> </w:t>
      </w:r>
      <w:r>
        <w:rPr>
          <w:i/>
          <w:iCs/>
        </w:rPr>
        <w:t xml:space="preserve">has the visarga turned to</w:t>
      </w:r>
      <w:r>
        <w:t xml:space="preserve"> </w:t>
      </w:r>
      <w:r>
        <w:t xml:space="preserve">ṣ</w:t>
      </w:r>
      <w:r>
        <w:t xml:space="preserve"> </w:t>
      </w:r>
      <w:r>
        <w:rPr>
          <w:i/>
          <w:iCs/>
        </w:rPr>
        <w:t xml:space="preserve">by Pā. 8-3-45 [?], keeping the first member’s accent;</w:t>
      </w:r>
      <w:r>
        <w:t xml:space="preserve"> </w:t>
      </w:r>
      <w:r>
        <w:t xml:space="preserve">saparyati</w:t>
      </w:r>
      <w:r>
        <w:t xml:space="preserve"> </w:t>
      </w:r>
      <w:r>
        <w:rPr>
          <w:i/>
          <w:iCs/>
        </w:rPr>
        <w:t xml:space="preserve">is a denominative from</w:t>
      </w:r>
      <w:r>
        <w:t xml:space="preserve"> </w:t>
      </w:r>
      <w:r>
        <w:t xml:space="preserve">sapara</w:t>
      </w:r>
      <w:r>
        <w:t xml:space="preserve"> </w:t>
      </w:r>
      <w:r>
        <w:rPr>
          <w:i/>
          <w:iCs/>
        </w:rPr>
        <w:t xml:space="preserve">in the</w:t>
      </w:r>
      <w:r>
        <w:t xml:space="preserve"> </w:t>
      </w:r>
      <w:r>
        <w:t xml:space="preserve">kaṇḍvādi</w:t>
      </w:r>
      <w:r>
        <w:t xml:space="preserve"> </w:t>
      </w:r>
      <w:r>
        <w:rPr>
          <w:i/>
          <w:iCs/>
        </w:rPr>
        <w:t xml:space="preserve">class with</w:t>
      </w:r>
      <w:r>
        <w:t xml:space="preserve"> </w:t>
      </w:r>
      <w:r>
        <w:t xml:space="preserve">yak</w:t>
      </w:r>
      <w:r>
        <w:t xml:space="preserve"> </w:t>
      </w:r>
      <w:r>
        <w:rPr>
          <w:i/>
          <w:iCs/>
        </w:rPr>
        <w:t xml:space="preserve">(Pā. 3-1-27 [?]); and the verb is not lowered because a relative word</w:t>
      </w:r>
      <w:r>
        <w:t xml:space="preserve"> </w:t>
      </w:r>
      <w:r>
        <w:t xml:space="preserve">yaḥ</w:t>
      </w:r>
      <w:r>
        <w:t xml:space="preserve"> </w:t>
      </w:r>
      <w:r>
        <w:rPr>
          <w:i/>
          <w:iCs/>
        </w:rPr>
        <w:t xml:space="preserve">precedes it.)</w:t>
      </w:r>
    </w:p>
    <w:p>
      <w:pPr>
        <w:pStyle w:val="BodyText"/>
      </w:pPr>
      <w:r>
        <w:rPr>
          <w:b/>
          <w:bCs/>
        </w:rPr>
        <w:t xml:space="preserve">॥ Prati-padārthaḥ ॥</w:t>
      </w:r>
    </w:p>
    <w:p>
      <w:pPr>
        <w:pStyle w:val="BodyText"/>
      </w:pPr>
      <w:r>
        <w:rPr>
          <w:b/>
          <w:bCs/>
        </w:rPr>
        <w:t xml:space="preserve">देव (deva)</w:t>
      </w:r>
      <w:r>
        <w:t xml:space="preserve"> </w:t>
      </w:r>
      <w:r>
        <w:t xml:space="preserve">— shining |</w:t>
      </w:r>
      <w:r>
        <w:t xml:space="preserve"> </w:t>
      </w:r>
      <w:r>
        <w:rPr>
          <w:b/>
          <w:bCs/>
        </w:rPr>
        <w:t xml:space="preserve">(हे) अग्ने ((he) agne)</w:t>
      </w:r>
      <w:r>
        <w:t xml:space="preserve"> </w:t>
      </w:r>
      <w:r>
        <w:t xml:space="preserve">— O Agni |</w:t>
      </w:r>
      <w:r>
        <w:t xml:space="preserve"> </w:t>
      </w:r>
      <w:r>
        <w:rPr>
          <w:b/>
          <w:bCs/>
        </w:rPr>
        <w:t xml:space="preserve">हविष्पतिः (haviṣpatiḥ)</w:t>
      </w:r>
      <w:r>
        <w:t xml:space="preserve"> </w:t>
      </w:r>
      <w:r>
        <w:t xml:space="preserve">— the sacrificer who offers you oblations |</w:t>
      </w:r>
      <w:r>
        <w:t xml:space="preserve"> </w:t>
      </w:r>
      <w:r>
        <w:rPr>
          <w:b/>
          <w:bCs/>
        </w:rPr>
        <w:t xml:space="preserve">दूतम् (dūtam)</w:t>
      </w:r>
      <w:r>
        <w:t xml:space="preserve"> </w:t>
      </w:r>
      <w:r>
        <w:t xml:space="preserve">— messenger of the gods |</w:t>
      </w:r>
      <w:r>
        <w:t xml:space="preserve"> </w:t>
      </w:r>
      <w:r>
        <w:rPr>
          <w:b/>
          <w:bCs/>
        </w:rPr>
        <w:t xml:space="preserve">त्वाम् (tvām)</w:t>
      </w:r>
      <w:r>
        <w:t xml:space="preserve"> </w:t>
      </w:r>
      <w:r>
        <w:t xml:space="preserve">— you |</w:t>
      </w:r>
      <w:r>
        <w:t xml:space="preserve"> </w:t>
      </w:r>
      <w:r>
        <w:rPr>
          <w:b/>
          <w:bCs/>
        </w:rPr>
        <w:t xml:space="preserve">सपर्यति (saparyati)</w:t>
      </w:r>
      <w:r>
        <w:t xml:space="preserve"> </w:t>
      </w:r>
      <w:r>
        <w:t xml:space="preserve">— worships (serves) |</w:t>
      </w:r>
      <w:r>
        <w:t xml:space="preserve"> </w:t>
      </w:r>
      <w:r>
        <w:rPr>
          <w:b/>
          <w:bCs/>
        </w:rPr>
        <w:t xml:space="preserve">तस्य (tasya)</w:t>
      </w:r>
      <w:r>
        <w:t xml:space="preserve"> </w:t>
      </w:r>
      <w:r>
        <w:t xml:space="preserve">— of that sacrificer |</w:t>
      </w:r>
      <w:r>
        <w:t xml:space="preserve"> </w:t>
      </w:r>
      <w:r>
        <w:rPr>
          <w:b/>
          <w:bCs/>
        </w:rPr>
        <w:t xml:space="preserve">प्राविता (prāvitā)</w:t>
      </w:r>
      <w:r>
        <w:t xml:space="preserve"> </w:t>
      </w:r>
      <w:r>
        <w:t xml:space="preserve">— as chief protector |</w:t>
      </w:r>
      <w:r>
        <w:t xml:space="preserve"> </w:t>
      </w:r>
      <w:r>
        <w:rPr>
          <w:b/>
          <w:bCs/>
        </w:rPr>
        <w:t xml:space="preserve">भव स्म (bhava sma)</w:t>
      </w:r>
      <w:r>
        <w:t xml:space="preserve"> </w:t>
      </w:r>
      <w:r>
        <w:t xml:space="preserve">— be.</w:t>
      </w:r>
    </w:p>
    <w:p>
      <w:pPr>
        <w:pStyle w:val="BodyText"/>
      </w:pPr>
      <w:r>
        <w:rPr>
          <w:b/>
          <w:bCs/>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
          <w:bCs/>
        </w:rPr>
        <w:t xml:space="preserve">॥ English Translation ॥</w:t>
      </w:r>
      <w:r>
        <w:t xml:space="preserve"> </w:t>
      </w:r>
      <w:r>
        <w:rPr>
          <w:i/>
          <w:iCs/>
        </w:rPr>
        <w:t xml:space="preserve">(as printed in the source)</w:t>
      </w:r>
    </w:p>
    <w:p>
      <w:pPr>
        <w:pStyle w:val="BlockText"/>
      </w:pPr>
      <w:r>
        <w:t xml:space="preserve">Be the protector, O Agni of the master (offerer) of sacrificial food, who worships you O God, as his messenger.</w:t>
      </w:r>
    </w:p>
    <w:bookmarkEnd w:id="508"/>
    <w:bookmarkStart w:id="509" w:name="Xd516fca4e15d52882d48f1163cda2e3d2a78543"/>
    <w:p>
      <w:pPr>
        <w:pStyle w:val="Heading3"/>
      </w:pPr>
      <w:r>
        <w:t xml:space="preserve">Pages 511–512 — Rik 8: Special Topics, grammar</w:t>
      </w:r>
    </w:p>
    <w:p>
      <w:pPr>
        <w:pStyle w:val="FirstParagraph"/>
      </w:pPr>
      <w:r>
        <w:rPr>
          <w:b/>
          <w:bCs/>
        </w:rPr>
        <w:t xml:space="preserve">॥ Viśeṣa-viṣayagaḷu (Special Topics) ॥</w:t>
      </w:r>
    </w:p>
    <w:p>
      <w:pPr>
        <w:pStyle w:val="BodyText"/>
      </w:pPr>
      <w:r>
        <w:rPr>
          <w:b/>
          <w:bCs/>
        </w:rPr>
        <w:t xml:space="preserve">“Haviṣpatiḥ”</w:t>
      </w:r>
      <w:r>
        <w:t xml:space="preserve"> </w:t>
      </w:r>
      <w:r>
        <w:t xml:space="preserve">—</w:t>
      </w:r>
      <w:r>
        <w:t xml:space="preserve"> </w:t>
      </w:r>
      <w:r>
        <w:rPr>
          <w:i/>
          <w:iCs/>
        </w:rPr>
        <w:t xml:space="preserve">haviṣaḥ patiḥ</w:t>
      </w:r>
      <w:r>
        <w:t xml:space="preserve"> </w:t>
      </w:r>
      <w:r>
        <w:t xml:space="preserve">—</w:t>
      </w:r>
      <w:r>
        <w:t xml:space="preserve"> </w:t>
      </w:r>
      <w:r>
        <w:t xml:space="preserve">“the master of the oblation”</w:t>
      </w:r>
      <w:r>
        <w:t xml:space="preserve">: one who offers an oblation,</w:t>
      </w:r>
      <w:r>
        <w:t xml:space="preserve"> </w:t>
      </w:r>
      <w:r>
        <w:rPr>
          <w:i/>
          <w:iCs/>
        </w:rPr>
        <w:t xml:space="preserve">offerer of oblations</w:t>
      </w:r>
      <w:r>
        <w:t xml:space="preserve"> </w:t>
      </w:r>
      <w:r>
        <w:t xml:space="preserve">[the source’s English].</w:t>
      </w:r>
    </w:p>
    <w:p>
      <w:pPr>
        <w:pStyle w:val="BodyText"/>
      </w:pPr>
      <w:r>
        <w:rPr>
          <w:b/>
          <w:bCs/>
        </w:rPr>
        <w:t xml:space="preserve">“Prāvitā”</w:t>
      </w:r>
      <w:r>
        <w:t xml:space="preserve"> </w:t>
      </w:r>
      <w:r>
        <w:t xml:space="preserve">— in a special way, or the chief protector.</w:t>
      </w:r>
    </w:p>
    <w:p>
      <w:pPr>
        <w:pStyle w:val="BodyText"/>
      </w:pPr>
      <w:r>
        <w:rPr>
          <w:b/>
          <w:bCs/>
        </w:rPr>
        <w:t xml:space="preserve">॥ Vyākaraṇa-prakriyā ॥</w:t>
      </w:r>
      <w:r>
        <w:t xml:space="preserve"> </w:t>
      </w:r>
      <w:r>
        <w:rPr>
          <w:i/>
          <w:iCs/>
        </w:rPr>
        <w:t xml:space="preserve">(grammar pages 511–512, noted briefly)</w:t>
      </w:r>
    </w:p>
    <w:p>
      <w:pPr>
        <w:pStyle w:val="BodyText"/>
      </w:pPr>
      <w:r>
        <w:rPr>
          <w:b/>
          <w:bCs/>
        </w:rPr>
        <w:t xml:space="preserve">हविष्पतिः (</w:t>
      </w:r>
      <w:r>
        <w:rPr>
          <w:b/>
          <w:bCs/>
          <w:i/>
          <w:iCs/>
        </w:rPr>
        <w:t xml:space="preserve">haviṣpatiḥ</w:t>
      </w:r>
      <w:r>
        <w:rPr>
          <w:b/>
          <w:bCs/>
        </w:rPr>
        <w:t xml:space="preserve">)</w:t>
      </w:r>
      <w:r>
        <w:t xml:space="preserve"> </w:t>
      </w:r>
      <w:r>
        <w:t xml:space="preserve">—</w:t>
      </w:r>
      <w:r>
        <w:t xml:space="preserve"> </w:t>
      </w:r>
      <w:r>
        <w:t xml:space="preserve">“hūyate iti haviḥ”</w:t>
      </w:r>
      <w:r>
        <w:t xml:space="preserve">: the roots</w:t>
      </w:r>
      <w:r>
        <w:t xml:space="preserve"> </w:t>
      </w:r>
      <w:r>
        <w:rPr>
          <w:i/>
          <w:iCs/>
        </w:rPr>
        <w:t xml:space="preserve">arca pūjāyām</w:t>
      </w:r>
      <w:r>
        <w:t xml:space="preserve">,</w:t>
      </w:r>
      <w:r>
        <w:t xml:space="preserve"> </w:t>
      </w:r>
      <w:r>
        <w:rPr>
          <w:i/>
          <w:iCs/>
        </w:rPr>
        <w:t xml:space="preserve">śuca śoke</w:t>
      </w:r>
      <w:r>
        <w:t xml:space="preserve">,</w:t>
      </w:r>
      <w:r>
        <w:t xml:space="preserve"> </w:t>
      </w:r>
      <w:r>
        <w:rPr>
          <w:i/>
          <w:iCs/>
        </w:rPr>
        <w:t xml:space="preserve">hu dānādanayoḥ</w:t>
      </w:r>
      <w:r>
        <w:t xml:space="preserve">,</w:t>
      </w:r>
      <w:r>
        <w:t xml:space="preserve"> </w:t>
      </w:r>
      <w:r>
        <w:rPr>
          <w:i/>
          <w:iCs/>
        </w:rPr>
        <w:t xml:space="preserve">sṛpḷ gatau</w:t>
      </w:r>
      <w:r>
        <w:t xml:space="preserve">,</w:t>
      </w:r>
      <w:r>
        <w:t xml:space="preserve"> </w:t>
      </w:r>
      <w:r>
        <w:rPr>
          <w:i/>
          <w:iCs/>
        </w:rPr>
        <w:t xml:space="preserve">bhadi</w:t>
      </w:r>
      <w:r>
        <w:t xml:space="preserve"> </w:t>
      </w:r>
      <w:r>
        <w:t xml:space="preserve">and others take the suffix</w:t>
      </w:r>
      <w:r>
        <w:t xml:space="preserve"> </w:t>
      </w:r>
      <w:r>
        <w:rPr>
          <w:i/>
          <w:iCs/>
        </w:rPr>
        <w:t xml:space="preserve">isi</w:t>
      </w:r>
      <w:r>
        <w:t xml:space="preserve"> </w:t>
      </w:r>
      <w:r>
        <w:t xml:space="preserve">by</w:t>
      </w:r>
      <w:r>
        <w:t xml:space="preserve"> </w:t>
      </w:r>
      <w:r>
        <w:t xml:space="preserve">“arciśucihusṛpichadi-… ardibhyaḥ iṇ”</w:t>
      </w:r>
      <w:r>
        <w:t xml:space="preserve"> </w:t>
      </w:r>
      <w:r>
        <w:t xml:space="preserve">[print:</w:t>
      </w:r>
      <w:r>
        <w:t xml:space="preserve"> </w:t>
      </w:r>
      <w:r>
        <w:t xml:space="preserve">“arci śuci hu sṛpi chādi ardibhyaḥ isi”</w:t>
      </w:r>
      <w:r>
        <w:t xml:space="preserve">] (Uṇ. 2-108 [?]);</w:t>
      </w:r>
      <w:r>
        <w:t xml:space="preserve"> </w:t>
      </w:r>
      <w:r>
        <w:rPr>
          <w:i/>
          <w:iCs/>
        </w:rPr>
        <w:t xml:space="preserve">hu</w:t>
      </w:r>
      <w:r>
        <w:t xml:space="preserve"> </w:t>
      </w:r>
      <w:r>
        <w:t xml:space="preserve">+</w:t>
      </w:r>
      <w:r>
        <w:t xml:space="preserve"> </w:t>
      </w:r>
      <w:r>
        <w:rPr>
          <w:i/>
          <w:iCs/>
        </w:rPr>
        <w:t xml:space="preserve">isi</w:t>
      </w:r>
      <w:r>
        <w:t xml:space="preserve">, with</w:t>
      </w:r>
      <w:r>
        <w:t xml:space="preserve"> </w:t>
      </w:r>
      <w:r>
        <w:rPr>
          <w:i/>
          <w:iCs/>
        </w:rPr>
        <w:t xml:space="preserve">guṇa</w:t>
      </w:r>
      <w:r>
        <w:t xml:space="preserve"> </w:t>
      </w:r>
      <w:r>
        <w:t xml:space="preserve">and</w:t>
      </w:r>
      <w:r>
        <w:t xml:space="preserve"> </w:t>
      </w:r>
      <w:r>
        <w:rPr>
          <w:i/>
          <w:iCs/>
        </w:rPr>
        <w:t xml:space="preserve">av</w:t>
      </w:r>
      <w:r>
        <w:t xml:space="preserve">;</w:t>
      </w:r>
      <w:r>
        <w:t xml:space="preserve"> </w:t>
      </w:r>
      <w:r>
        <w:rPr>
          <w:i/>
          <w:iCs/>
        </w:rPr>
        <w:t xml:space="preserve">haviḥ</w:t>
      </w:r>
      <w:r>
        <w:t xml:space="preserve"> </w:t>
      </w:r>
      <w:r>
        <w:t xml:space="preserve">has the</w:t>
      </w:r>
      <w:r>
        <w:t xml:space="preserve"> </w:t>
      </w:r>
      <w:r>
        <w:rPr>
          <w:i/>
          <w:iCs/>
        </w:rPr>
        <w:t xml:space="preserve">i</w:t>
      </w:r>
      <w:r>
        <w:t xml:space="preserve"> </w:t>
      </w:r>
      <w:r>
        <w:t xml:space="preserve">of the suffix udātta;</w:t>
      </w:r>
      <w:r>
        <w:t xml:space="preserve"> </w:t>
      </w:r>
      <w:r>
        <w:t xml:space="preserve">“haviṣaḥ patiḥ”</w:t>
      </w:r>
      <w:r>
        <w:t xml:space="preserve"> </w:t>
      </w:r>
      <w:r>
        <w:t xml:space="preserve">is a genitive tatpuruṣa; the</w:t>
      </w:r>
      <w:r>
        <w:t xml:space="preserve"> </w:t>
      </w:r>
      <w:r>
        <w:rPr>
          <w:i/>
          <w:iCs/>
        </w:rPr>
        <w:t xml:space="preserve">s</w:t>
      </w:r>
      <w:r>
        <w:t xml:space="preserve"> </w:t>
      </w:r>
      <w:r>
        <w:t xml:space="preserve">of the genitive takes</w:t>
      </w:r>
      <w:r>
        <w:t xml:space="preserve"> </w:t>
      </w:r>
      <w:r>
        <w:rPr>
          <w:i/>
          <w:iCs/>
        </w:rPr>
        <w:t xml:space="preserve">ru</w:t>
      </w:r>
      <w:r>
        <w:t xml:space="preserve"> </w:t>
      </w:r>
      <w:r>
        <w:t xml:space="preserve">and visarga:</w:t>
      </w:r>
      <w:r>
        <w:t xml:space="preserve"> </w:t>
      </w:r>
      <w:r>
        <w:rPr>
          <w:i/>
          <w:iCs/>
        </w:rPr>
        <w:t xml:space="preserve">haviḥ</w:t>
      </w:r>
      <w:r>
        <w:t xml:space="preserve"> </w:t>
      </w:r>
      <w:r>
        <w:t xml:space="preserve">+</w:t>
      </w:r>
      <w:r>
        <w:t xml:space="preserve"> </w:t>
      </w:r>
      <w:r>
        <w:rPr>
          <w:i/>
          <w:iCs/>
        </w:rPr>
        <w:t xml:space="preserve">patiḥ</w:t>
      </w:r>
      <w:r>
        <w:t xml:space="preserve">; then</w:t>
      </w:r>
      <w:r>
        <w:t xml:space="preserve"> </w:t>
      </w:r>
      <w:r>
        <w:t xml:space="preserve">“nityaṃ samāse ’nuttarapadasthasya”</w:t>
      </w:r>
      <w:r>
        <w:t xml:space="preserve"> </w:t>
      </w:r>
      <w:r>
        <w:t xml:space="preserve">(Pā. 8-3-45 [?]): in a compound, if a</w:t>
      </w:r>
      <w:r>
        <w:t xml:space="preserve"> </w:t>
      </w:r>
      <w:r>
        <w:rPr>
          <w:i/>
          <w:iCs/>
        </w:rPr>
        <w:t xml:space="preserve">kavarga</w:t>
      </w:r>
      <w:r>
        <w:t xml:space="preserve"> </w:t>
      </w:r>
      <w:r>
        <w:t xml:space="preserve">or</w:t>
      </w:r>
      <w:r>
        <w:t xml:space="preserve"> </w:t>
      </w:r>
      <w:r>
        <w:rPr>
          <w:i/>
          <w:iCs/>
        </w:rPr>
        <w:t xml:space="preserve">pavarga</w:t>
      </w:r>
      <w:r>
        <w:t xml:space="preserve"> </w:t>
      </w:r>
      <w:r>
        <w:t xml:space="preserve">letter follows, the visarga that is the end of a non-final member after</w:t>
      </w:r>
      <w:r>
        <w:t xml:space="preserve"> </w:t>
      </w:r>
      <w:r>
        <w:rPr>
          <w:i/>
          <w:iCs/>
        </w:rPr>
        <w:t xml:space="preserve">i</w:t>
      </w:r>
      <w:r>
        <w:t xml:space="preserve"> </w:t>
      </w:r>
      <w:r>
        <w:t xml:space="preserve">or</w:t>
      </w:r>
      <w:r>
        <w:t xml:space="preserve"> </w:t>
      </w:r>
      <w:r>
        <w:rPr>
          <w:i/>
          <w:iCs/>
        </w:rPr>
        <w:t xml:space="preserve">u</w:t>
      </w:r>
      <w:r>
        <w:t xml:space="preserve"> </w:t>
      </w:r>
      <w:r>
        <w:t xml:space="preserve">always becomes</w:t>
      </w:r>
      <w:r>
        <w:t xml:space="preserve"> </w:t>
      </w:r>
      <w:r>
        <w:rPr>
          <w:i/>
          <w:iCs/>
        </w:rPr>
        <w:t xml:space="preserve">ṣ</w:t>
      </w:r>
      <w:r>
        <w:t xml:space="preserve">; so the visarga of</w:t>
      </w:r>
      <w:r>
        <w:t xml:space="preserve"> </w:t>
      </w:r>
      <w:r>
        <w:rPr>
          <w:i/>
          <w:iCs/>
        </w:rPr>
        <w:t xml:space="preserve">haviḥ</w:t>
      </w:r>
      <w:r>
        <w:t xml:space="preserve"> </w:t>
      </w:r>
      <w:r>
        <w:t xml:space="preserve">becomes</w:t>
      </w:r>
      <w:r>
        <w:t xml:space="preserve"> </w:t>
      </w:r>
      <w:r>
        <w:rPr>
          <w:i/>
          <w:iCs/>
        </w:rPr>
        <w:t xml:space="preserve">ṣ</w:t>
      </w:r>
      <w:r>
        <w:t xml:space="preserve">:</w:t>
      </w:r>
      <w:r>
        <w:t xml:space="preserve"> </w:t>
      </w:r>
      <w:r>
        <w:rPr>
          <w:i/>
          <w:iCs/>
        </w:rPr>
        <w:t xml:space="preserve">haviṣpatiḥ</w:t>
      </w:r>
      <w:r>
        <w:t xml:space="preserve">;</w:t>
      </w:r>
      <w:r>
        <w:t xml:space="preserve"> </w:t>
      </w:r>
      <w:r>
        <w:t xml:space="preserve">“patyāv aiśvarye”</w:t>
      </w:r>
      <w:r>
        <w:t xml:space="preserve"> </w:t>
      </w:r>
      <w:r>
        <w:t xml:space="preserve">(Pā. 6-2-18 [?]) gives the first member’s accent.</w:t>
      </w:r>
      <w:r>
        <w:t xml:space="preserve"> </w:t>
      </w:r>
      <w:r>
        <w:rPr>
          <w:b/>
          <w:bCs/>
        </w:rPr>
        <w:t xml:space="preserve">सपर्यति (</w:t>
      </w:r>
      <w:r>
        <w:rPr>
          <w:b/>
          <w:bCs/>
          <w:i/>
          <w:iCs/>
        </w:rPr>
        <w:t xml:space="preserve">saparyati</w:t>
      </w:r>
      <w:r>
        <w:rPr>
          <w:b/>
          <w:bCs/>
        </w:rPr>
        <w:t xml:space="preserve">)</w:t>
      </w:r>
      <w:r>
        <w:t xml:space="preserve"> </w:t>
      </w:r>
      <w:r>
        <w:t xml:space="preserve">— the word</w:t>
      </w:r>
      <w:r>
        <w:t xml:space="preserve"> </w:t>
      </w:r>
      <w:r>
        <w:rPr>
          <w:i/>
          <w:iCs/>
        </w:rPr>
        <w:t xml:space="preserve">sapara</w:t>
      </w:r>
      <w:r>
        <w:t xml:space="preserve"> </w:t>
      </w:r>
      <w:r>
        <w:t xml:space="preserve">belongs to the</w:t>
      </w:r>
      <w:r>
        <w:t xml:space="preserve"> </w:t>
      </w:r>
      <w:r>
        <w:rPr>
          <w:i/>
          <w:iCs/>
        </w:rPr>
        <w:t xml:space="preserve">kaṇḍvādi</w:t>
      </w:r>
      <w:r>
        <w:t xml:space="preserve"> </w:t>
      </w:r>
      <w:r>
        <w:t xml:space="preserve">group (Pā. 3-1-27 [?]), and</w:t>
      </w:r>
      <w:r>
        <w:t xml:space="preserve"> </w:t>
      </w:r>
      <w:r>
        <w:t xml:space="preserve">“kaṇḍvādibhyo yak”</w:t>
      </w:r>
      <w:r>
        <w:t xml:space="preserve"> </w:t>
      </w:r>
      <w:r>
        <w:t xml:space="preserve">(Vārttika) gives</w:t>
      </w:r>
      <w:r>
        <w:t xml:space="preserve"> </w:t>
      </w:r>
      <w:r>
        <w:rPr>
          <w:i/>
          <w:iCs/>
        </w:rPr>
        <w:t xml:space="preserve">yak</w:t>
      </w:r>
      <w:r>
        <w:t xml:space="preserve"> </w:t>
      </w:r>
      <w:r>
        <w:t xml:space="preserve">after words of that group, with root-status (</w:t>
      </w:r>
      <w:r>
        <w:rPr>
          <w:i/>
          <w:iCs/>
        </w:rPr>
        <w:t xml:space="preserve">dhātusaṃjñā</w:t>
      </w:r>
      <w:r>
        <w:t xml:space="preserve">) and</w:t>
      </w:r>
      <w:r>
        <w:t xml:space="preserve"> </w:t>
      </w:r>
      <w:r>
        <w:rPr>
          <w:i/>
          <w:iCs/>
        </w:rPr>
        <w:t xml:space="preserve">prātipadika</w:t>
      </w:r>
      <w:r>
        <w:t xml:space="preserve">-status together — the</w:t>
      </w:r>
      <w:r>
        <w:t xml:space="preserve"> </w:t>
      </w:r>
      <w:r>
        <w:rPr>
          <w:i/>
          <w:iCs/>
        </w:rPr>
        <w:t xml:space="preserve">Mahābhāṣya</w:t>
      </w:r>
      <w:r>
        <w:t xml:space="preserve"> </w:t>
      </w:r>
      <w:r>
        <w:t xml:space="preserve">says so clearly:</w:t>
      </w:r>
      <w:r>
        <w:t xml:space="preserve"> </w:t>
      </w:r>
      <w:r>
        <w:t xml:space="preserve">“dhātuprakaraṇād dhātoḥ kasyacid asaṃjñanāt ca”</w:t>
      </w:r>
      <w:r>
        <w:t xml:space="preserve"> </w:t>
      </w:r>
      <w:r>
        <w:t xml:space="preserve">…</w:t>
      </w:r>
      <w:r>
        <w:t xml:space="preserve"> </w:t>
      </w:r>
      <w:r>
        <w:t xml:space="preserve">“ahacāyemimam dīrghaṃ manye dhātor vibhāṣitaḥ”</w:t>
      </w:r>
      <w:r>
        <w:t xml:space="preserve"> </w:t>
      </w:r>
      <w:r>
        <w:t xml:space="preserve">(Pā. 3-1-27</w:t>
      </w:r>
      <w:r>
        <w:t xml:space="preserve"> </w:t>
      </w:r>
      <w:r>
        <w:rPr>
          <w:i/>
          <w:iCs/>
        </w:rPr>
        <w:t xml:space="preserve">bhāṣya</w:t>
      </w:r>
      <w:r>
        <w:t xml:space="preserve"> </w:t>
      </w:r>
      <w:r>
        <w:t xml:space="preserve">[?]); since the group is found in the</w:t>
      </w:r>
      <w:r>
        <w:t xml:space="preserve"> </w:t>
      </w:r>
      <w:r>
        <w:rPr>
          <w:i/>
          <w:iCs/>
        </w:rPr>
        <w:t xml:space="preserve">dhātu</w:t>
      </w:r>
      <w:r>
        <w:t xml:space="preserve"> </w:t>
      </w:r>
      <w:r>
        <w:t xml:space="preserve">section, and the</w:t>
      </w:r>
      <w:r>
        <w:t xml:space="preserve"> </w:t>
      </w:r>
      <w:r>
        <w:rPr>
          <w:i/>
          <w:iCs/>
        </w:rPr>
        <w:t xml:space="preserve">k</w:t>
      </w:r>
      <w:r>
        <w:t xml:space="preserve"> </w:t>
      </w:r>
      <w:r>
        <w:t xml:space="preserve">of</w:t>
      </w:r>
      <w:r>
        <w:t xml:space="preserve"> </w:t>
      </w:r>
      <w:r>
        <w:rPr>
          <w:i/>
          <w:iCs/>
        </w:rPr>
        <w:t xml:space="preserve">yak</w:t>
      </w:r>
      <w:r>
        <w:t xml:space="preserve"> </w:t>
      </w:r>
      <w:r>
        <w:t xml:space="preserve">is also included, the</w:t>
      </w:r>
      <w:r>
        <w:t xml:space="preserve"> </w:t>
      </w:r>
      <w:r>
        <w:rPr>
          <w:i/>
          <w:iCs/>
        </w:rPr>
        <w:t xml:space="preserve">kaṇḍvādi</w:t>
      </w:r>
      <w:r>
        <w:t xml:space="preserve"> </w:t>
      </w:r>
      <w:r>
        <w:t xml:space="preserve">words are roots; if one grants that these are roots,</w:t>
      </w:r>
      <w:r>
        <w:t xml:space="preserve"> </w:t>
      </w:r>
      <w:r>
        <w:rPr>
          <w:i/>
          <w:iCs/>
        </w:rPr>
        <w:t xml:space="preserve">yak</w:t>
      </w:r>
      <w:r>
        <w:t xml:space="preserve"> </w:t>
      </w:r>
      <w:r>
        <w:t xml:space="preserve">is</w:t>
      </w:r>
      <w:r>
        <w:t xml:space="preserve"> </w:t>
      </w:r>
      <w:r>
        <w:rPr>
          <w:i/>
          <w:iCs/>
        </w:rPr>
        <w:t xml:space="preserve">ārdhadhātuka</w:t>
      </w:r>
      <w:r>
        <w:t xml:space="preserve"> </w:t>
      </w:r>
      <w:r>
        <w:t xml:space="preserve">(</w:t>
      </w:r>
      <w:r>
        <w:t xml:space="preserve">“ārdhadhātukaṃ śeṣaḥ,”</w:t>
      </w:r>
      <w:r>
        <w:t xml:space="preserve"> </w:t>
      </w:r>
      <w:r>
        <w:t xml:space="preserve">Pā. 3-4-114 [?]) and, since</w:t>
      </w:r>
      <w:r>
        <w:t xml:space="preserve"> </w:t>
      </w:r>
      <w:r>
        <w:rPr>
          <w:i/>
          <w:iCs/>
        </w:rPr>
        <w:t xml:space="preserve">kṅiti</w:t>
      </w:r>
      <w:r>
        <w:t xml:space="preserve">-</w:t>
      </w:r>
      <w:r>
        <w:rPr>
          <w:i/>
          <w:iCs/>
        </w:rPr>
        <w:t xml:space="preserve">guṇa</w:t>
      </w:r>
      <w:r>
        <w:t xml:space="preserve">-prohibition arises, the</w:t>
      </w:r>
      <w:r>
        <w:t xml:space="preserve"> </w:t>
      </w:r>
      <w:r>
        <w:rPr>
          <w:i/>
          <w:iCs/>
        </w:rPr>
        <w:t xml:space="preserve">kit</w:t>
      </w:r>
      <w:r>
        <w:t xml:space="preserve"> </w:t>
      </w:r>
      <w:r>
        <w:t xml:space="preserve">marker is fitting, otherwise it would be idle; and the</w:t>
      </w:r>
      <w:r>
        <w:t xml:space="preserve"> </w:t>
      </w:r>
      <w:r>
        <w:rPr>
          <w:i/>
          <w:iCs/>
        </w:rPr>
        <w:t xml:space="preserve">dīrgha</w:t>
      </w:r>
      <w:r>
        <w:t xml:space="preserve"> </w:t>
      </w:r>
      <w:r>
        <w:t xml:space="preserve">of</w:t>
      </w:r>
      <w:r>
        <w:t xml:space="preserve"> </w:t>
      </w:r>
      <w:r>
        <w:t xml:space="preserve">“akṛtsārvadhātukayor dīrghaḥ”</w:t>
      </w:r>
      <w:r>
        <w:t xml:space="preserve"> </w:t>
      </w:r>
      <w:r>
        <w:t xml:space="preserve">(Pā. 7-4-25 [?]) would explain</w:t>
      </w:r>
      <w:r>
        <w:t xml:space="preserve"> </w:t>
      </w:r>
      <w:r>
        <w:rPr>
          <w:i/>
          <w:iCs/>
        </w:rPr>
        <w:t xml:space="preserve">kaṇḍū</w:t>
      </w:r>
      <w:r>
        <w:t xml:space="preserve">; the</w:t>
      </w:r>
      <w:r>
        <w:t xml:space="preserve"> </w:t>
      </w:r>
      <w:r>
        <w:rPr>
          <w:i/>
          <w:iCs/>
        </w:rPr>
        <w:t xml:space="preserve">ata upadhāyāḥ</w:t>
      </w:r>
      <w:r>
        <w:t xml:space="preserve">…</w:t>
      </w:r>
      <w:r>
        <w:t xml:space="preserve"> </w:t>
      </w:r>
      <w:r>
        <w:t xml:space="preserve">“ato lopaḥ”</w:t>
      </w:r>
      <w:r>
        <w:t xml:space="preserve"> </w:t>
      </w:r>
      <w:r>
        <w:t xml:space="preserve">(Pā. 6-4-48 [?]) drops the final</w:t>
      </w:r>
      <w:r>
        <w:t xml:space="preserve"> </w:t>
      </w:r>
      <w:r>
        <w:rPr>
          <w:i/>
          <w:iCs/>
        </w:rPr>
        <w:t xml:space="preserve">a</w:t>
      </w:r>
      <w:r>
        <w:t xml:space="preserve"> </w:t>
      </w:r>
      <w:r>
        <w:t xml:space="preserve">of</w:t>
      </w:r>
      <w:r>
        <w:t xml:space="preserve"> </w:t>
      </w:r>
      <w:r>
        <w:rPr>
          <w:i/>
          <w:iCs/>
        </w:rPr>
        <w:t xml:space="preserve">sapara</w:t>
      </w:r>
      <w:r>
        <w:t xml:space="preserve"> </w:t>
      </w:r>
      <w:r>
        <w:t xml:space="preserve">before the</w:t>
      </w:r>
      <w:r>
        <w:t xml:space="preserve"> </w:t>
      </w:r>
      <w:r>
        <w:rPr>
          <w:i/>
          <w:iCs/>
        </w:rPr>
        <w:t xml:space="preserve">ārdhadhātuka</w:t>
      </w:r>
      <w:r>
        <w:t xml:space="preserve"> </w:t>
      </w:r>
      <w:r>
        <w:rPr>
          <w:i/>
          <w:iCs/>
        </w:rPr>
        <w:t xml:space="preserve">yak</w:t>
      </w:r>
      <w:r>
        <w:t xml:space="preserve">:</w:t>
      </w:r>
      <w:r>
        <w:t xml:space="preserve"> </w:t>
      </w:r>
      <w:r>
        <w:rPr>
          <w:i/>
          <w:iCs/>
        </w:rPr>
        <w:t xml:space="preserve">saparya</w:t>
      </w:r>
      <w:r>
        <w:t xml:space="preserve">;</w:t>
      </w:r>
      <w:r>
        <w:t xml:space="preserve"> </w:t>
      </w:r>
      <w:r>
        <w:t xml:space="preserve">“sanādyantā dhātavaḥ”</w:t>
      </w:r>
      <w:r>
        <w:t xml:space="preserve"> </w:t>
      </w:r>
      <w:r>
        <w:t xml:space="preserve">(Pā. 3-1-32 [?]) gives root-status;</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 </w:t>
      </w:r>
      <w:r>
        <w:t xml:space="preserve">(</w:t>
      </w:r>
      <w:r>
        <w:t xml:space="preserve">“kartari śap,”</w:t>
      </w:r>
      <w:r>
        <w:t xml:space="preserve"> </w:t>
      </w:r>
      <w:r>
        <w:t xml:space="preserve">Pā. 3-1-68 [?]);</w:t>
      </w:r>
      <w:r>
        <w:t xml:space="preserve"> </w:t>
      </w:r>
      <w:r>
        <w:t xml:space="preserve">“ato guṇe”</w:t>
      </w:r>
      <w:r>
        <w:t xml:space="preserve"> </w:t>
      </w:r>
      <w:r>
        <w:t xml:space="preserve">(Pā. 6-1-97 [?]) gives</w:t>
      </w:r>
      <w:r>
        <w:t xml:space="preserve"> </w:t>
      </w:r>
      <w:r>
        <w:rPr>
          <w:i/>
          <w:iCs/>
        </w:rPr>
        <w:t xml:space="preserve">pararūpa</w:t>
      </w:r>
      <w:r>
        <w:t xml:space="preserve">;</w:t>
      </w:r>
      <w:r>
        <w:t xml:space="preserve"> </w:t>
      </w:r>
      <w:r>
        <w:rPr>
          <w:i/>
          <w:iCs/>
        </w:rPr>
        <w:t xml:space="preserve">saparyati</w:t>
      </w:r>
      <w:r>
        <w:t xml:space="preserve">; the accent is udātta by the suffix accent of</w:t>
      </w:r>
      <w:r>
        <w:t xml:space="preserve"> </w:t>
      </w:r>
      <w:r>
        <w:rPr>
          <w:i/>
          <w:iCs/>
        </w:rPr>
        <w:t xml:space="preserve">yak</w:t>
      </w:r>
      <w:r>
        <w:t xml:space="preserve">, and the single substitute formed with</w:t>
      </w:r>
      <w:r>
        <w:t xml:space="preserve"> </w:t>
      </w:r>
      <w:r>
        <w:rPr>
          <w:i/>
          <w:iCs/>
        </w:rPr>
        <w:t xml:space="preserve">śap</w:t>
      </w:r>
      <w:r>
        <w:t xml:space="preserve">’s</w:t>
      </w:r>
      <w:r>
        <w:t xml:space="preserve"> </w:t>
      </w:r>
      <w:r>
        <w:rPr>
          <w:i/>
          <w:iCs/>
        </w:rPr>
        <w:t xml:space="preserve">a</w:t>
      </w:r>
      <w:r>
        <w:t xml:space="preserve"> </w:t>
      </w:r>
      <w:r>
        <w:t xml:space="preserve">is udātta (</w:t>
      </w:r>
      <w:r>
        <w:t xml:space="preserve">“ekādeśa udāttenodāttaḥ,”</w:t>
      </w:r>
      <w:r>
        <w:t xml:space="preserve"> </w:t>
      </w:r>
      <w:r>
        <w:t xml:space="preserve">Pā. 8-2-5 [?]); the verb is not lowered since</w:t>
      </w:r>
      <w:r>
        <w:t xml:space="preserve"> </w:t>
      </w:r>
      <w:r>
        <w:t xml:space="preserve">“yaddhṛttānnityam”</w:t>
      </w:r>
      <w:r>
        <w:t xml:space="preserve"> </w:t>
      </w:r>
      <w:r>
        <w:t xml:space="preserve">(Pā. 8-1-66 [?]) prohibits it, so</w:t>
      </w:r>
      <w:r>
        <w:t xml:space="preserve"> </w:t>
      </w:r>
      <w:r>
        <w:t xml:space="preserve">“tiṅ atiṅaḥ”</w:t>
      </w:r>
      <w:r>
        <w:t xml:space="preserve"> </w:t>
      </w:r>
      <w:r>
        <w:t xml:space="preserve">(Pā. 8-1-28 [?]) does not make it unaccented; the rest are lowered by</w:t>
      </w:r>
      <w:r>
        <w:t xml:space="preserve"> </w:t>
      </w:r>
      <w:r>
        <w:t xml:space="preserve">“anudāttaṃ padam ekavarjam”</w:t>
      </w:r>
      <w:r>
        <w:t xml:space="preserve"> </w:t>
      </w:r>
      <w:r>
        <w:t xml:space="preserve">(Pā. 6-1-158 [?]), and the</w:t>
      </w:r>
      <w:r>
        <w:t xml:space="preserve"> </w:t>
      </w:r>
      <w:r>
        <w:rPr>
          <w:i/>
          <w:iCs/>
        </w:rPr>
        <w:t xml:space="preserve">i</w:t>
      </w:r>
      <w:r>
        <w:t xml:space="preserve"> </w:t>
      </w:r>
      <w:r>
        <w:t xml:space="preserve">after the udātta becomes</w:t>
      </w:r>
      <w:r>
        <w:t xml:space="preserve"> </w:t>
      </w:r>
      <w:r>
        <w:rPr>
          <w:i/>
          <w:iCs/>
        </w:rPr>
        <w:t xml:space="preserve">svarita</w:t>
      </w:r>
      <w:r>
        <w:t xml:space="preserve"> </w:t>
      </w:r>
      <w:r>
        <w:t xml:space="preserve">(</w:t>
      </w:r>
      <w:r>
        <w:t xml:space="preserve">“udāttād anudāttasya svaritaḥ,”</w:t>
      </w:r>
      <w:r>
        <w:t xml:space="preserve"> </w:t>
      </w:r>
      <w:r>
        <w:t xml:space="preserve">Pā. 8-4-66 [?]).</w:t>
      </w:r>
      <w:r>
        <w:t xml:space="preserve"> </w:t>
      </w:r>
      <w:r>
        <w:rPr>
          <w:i/>
          <w:iCs/>
        </w:rPr>
        <w:t xml:space="preserve">(Sūtra numbers read from small print; pointers only. The Mahābhāṣya quotation is a best reading.)</w:t>
      </w:r>
    </w:p>
    <w:p>
      <w:pPr>
        <w:pStyle w:val="BodyText"/>
      </w:pPr>
      <w:r>
        <w:rPr>
          <w:b/>
          <w:bCs/>
        </w:rPr>
        <w:t xml:space="preserve">॥८॥</w:t>
      </w:r>
    </w:p>
    <w:p>
      <w:r>
        <w:pict>
          <v:rect style="width:0;height:1.5pt" o:hralign="center" o:hrstd="t" o:hr="t"/>
        </w:pict>
      </w:r>
    </w:p>
    <w:bookmarkEnd w:id="509"/>
    <w:bookmarkStart w:id="510" w:name="page-512-sūkta-12-rik-9"/>
    <w:p>
      <w:pPr>
        <w:pStyle w:val="Heading3"/>
      </w:pPr>
      <w:r>
        <w:t xml:space="preserve">Page 512 — Sūkta 12, Rik 9</w:t>
      </w:r>
    </w:p>
    <w:p>
      <w:pPr>
        <w:pStyle w:val="FirstParagraph"/>
      </w:pPr>
      <w:r>
        <w:rPr>
          <w:b/>
          <w:bCs/>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
          <w:iCs/>
        </w:rPr>
        <w:t xml:space="preserve">yo agniṃ devavītaye haviṣmām̐ āvivāsati |</w:t>
      </w:r>
      <w:r>
        <w:t xml:space="preserve"> </w:t>
      </w:r>
      <w:r>
        <w:rPr>
          <w:i/>
          <w:iCs/>
        </w:rPr>
        <w:t xml:space="preserve">tasmai pāvaka mṛḷaya ||9||</w:t>
      </w:r>
    </w:p>
    <w:p>
      <w:pPr>
        <w:pStyle w:val="FirstParagraph"/>
      </w:pPr>
      <w:r>
        <w:rPr>
          <w:b/>
          <w:bCs/>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
          <w:iCs/>
        </w:rPr>
        <w:t xml:space="preserve">yaḥ | agnim | deva-vītaye | haviṣmān | ā-vivāsati ||</w:t>
      </w:r>
      <w:r>
        <w:t xml:space="preserve"> </w:t>
      </w:r>
      <w:r>
        <w:rPr>
          <w:i/>
          <w:iCs/>
        </w:rPr>
        <w:t xml:space="preserve">tasmai | pāvaka | mṛḷaya ||9||</w:t>
      </w:r>
    </w:p>
    <w:p>
      <w:pPr>
        <w:pStyle w:val="FirstParagraph"/>
      </w:pPr>
      <w:r>
        <w:rPr>
          <w:b/>
          <w:bCs/>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
          <w:iCs/>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
          <w:iCs/>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
          <w:bCs/>
        </w:rPr>
        <w:t xml:space="preserve">Translation:</w:t>
      </w:r>
      <w:r>
        <w:t xml:space="preserve"> </w:t>
      </w:r>
      <w:r>
        <w:t xml:space="preserve">“[This rik is] to be used for the oblation prescribed for the mutual contact of the Gārhapatya and Āhavanīya fires:</w:t>
      </w:r>
      <w:r>
        <w:t xml:space="preserve"> </w:t>
      </w:r>
      <w:r>
        <w:rPr>
          <w:i/>
          <w:iCs/>
        </w:rPr>
        <w:t xml:space="preserve">yo agniṃ devavītaye</w:t>
      </w:r>
      <w:r>
        <w:t xml:space="preserve">. In the section</w:t>
      </w:r>
      <w:r>
        <w:t xml:space="preserve"> </w:t>
      </w:r>
      <w:r>
        <w:t xml:space="preserve">‘</w:t>
      </w:r>
      <w:r>
        <w:rPr>
          <w:i/>
          <w:iCs/>
        </w:rPr>
        <w:t xml:space="preserve">athāgneyyai iṣṭaprayā</w:t>
      </w:r>
      <w:r>
        <w:t xml:space="preserve">’</w:t>
      </w:r>
      <w:r>
        <w:t xml:space="preserve"> </w:t>
      </w:r>
      <w:r>
        <w:t xml:space="preserve">it is laid down:</w:t>
      </w:r>
      <w:r>
        <w:t xml:space="preserve"> </w:t>
      </w:r>
      <w:r>
        <w:t xml:space="preserve">‘</w:t>
      </w:r>
      <w:r>
        <w:rPr>
          <w:i/>
          <w:iCs/>
        </w:rPr>
        <w:t xml:space="preserve">yo agniṃ devavītaye</w:t>
      </w:r>
      <w:r>
        <w:t xml:space="preserve">,</w:t>
      </w:r>
      <w:r>
        <w:t xml:space="preserve"> </w:t>
      </w:r>
      <w:r>
        <w:rPr>
          <w:i/>
          <w:iCs/>
        </w:rPr>
        <w:t xml:space="preserve">kuvit su no gaviṣṭaye</w:t>
      </w:r>
      <w:r>
        <w:t xml:space="preserve">’</w:t>
      </w:r>
      <w:r>
        <w:t xml:space="preserve"> </w:t>
      </w:r>
      <w:r>
        <w:t xml:space="preserve">(Āśvalāyana 3-14 [?]).</w:t>
      </w:r>
      <w:r>
        <w:t xml:space="preserve"> </w:t>
      </w:r>
      <w:r>
        <w:rPr>
          <w:i/>
          <w:iCs/>
        </w:rPr>
        <w:t xml:space="preserve">Haviṣmān</w:t>
      </w:r>
      <w:r>
        <w:t xml:space="preserve"> </w:t>
      </w:r>
      <w:r>
        <w:t xml:space="preserve">— the sacrificer endowed with an oblation — who,</w:t>
      </w:r>
      <w:r>
        <w:t xml:space="preserve"> </w:t>
      </w:r>
      <w:r>
        <w:rPr>
          <w:i/>
          <w:iCs/>
        </w:rPr>
        <w:t xml:space="preserve">devavītaye</w:t>
      </w:r>
      <w:r>
        <w:t xml:space="preserve">, in order to bring about the gods’ eating of the oblation,</w:t>
      </w:r>
      <w:r>
        <w:t xml:space="preserve"> </w:t>
      </w:r>
      <w:r>
        <w:rPr>
          <w:i/>
          <w:iCs/>
        </w:rPr>
        <w:t xml:space="preserve">āvivāsati</w:t>
      </w:r>
      <w:r>
        <w:t xml:space="preserve"> </w:t>
      </w:r>
      <w:r>
        <w:t xml:space="preserve">— comes near Agni and serves him specially; O</w:t>
      </w:r>
      <w:r>
        <w:t xml:space="preserve"> </w:t>
      </w:r>
      <w:r>
        <w:rPr>
          <w:i/>
          <w:iCs/>
        </w:rPr>
        <w:t xml:space="preserve">pāvaka</w:t>
      </w:r>
      <w:r>
        <w:t xml:space="preserve">, O Agni, the purifier,</w:t>
      </w:r>
      <w:r>
        <w:t xml:space="preserve"> </w:t>
      </w:r>
      <w:r>
        <w:rPr>
          <w:i/>
          <w:iCs/>
        </w:rPr>
        <w:t xml:space="preserve">tasmai mṛḷaya</w:t>
      </w:r>
      <w:r>
        <w:t xml:space="preserve">: do good to him — give that sacrificer happiness.</w:t>
      </w:r>
      <w:r>
        <w:t xml:space="preserve"> </w:t>
      </w:r>
      <w:r>
        <w:rPr>
          <w:i/>
          <w:iCs/>
        </w:rPr>
        <w:t xml:space="preserve">Devavītaye</w:t>
      </w:r>
      <w:r>
        <w:t xml:space="preserve"> </w:t>
      </w:r>
      <w:r>
        <w:t xml:space="preserve">— from the root</w:t>
      </w:r>
      <w:r>
        <w:t xml:space="preserve"> </w:t>
      </w:r>
      <w:r>
        <w:rPr>
          <w:i/>
          <w:iCs/>
        </w:rPr>
        <w:t xml:space="preserve">vī</w:t>
      </w:r>
      <w:r>
        <w:t xml:space="preserve"> </w:t>
      </w:r>
      <w:r>
        <w:t xml:space="preserve">(in the senses of motion, generation, desire, eating): the remaining Sanskrit, on p. 513, is given below.”</w:t>
      </w:r>
    </w:p>
    <w:bookmarkEnd w:id="510"/>
    <w:bookmarkStart w:id="511" w:name="X1fea68c3390af79b46595609f5a7aa4e086b580"/>
    <w:p>
      <w:pPr>
        <w:pStyle w:val="Heading3"/>
      </w:pPr>
      <w:r>
        <w:t xml:space="preserve">Pages 513–515 — Rik 9: close of the bhāṣya, word-meanings, English, Special Topics, grammar</w:t>
      </w:r>
    </w:p>
    <w:p>
      <w:pPr>
        <w:pStyle w:val="FirstParagraph"/>
      </w:pPr>
      <w:r>
        <w:rPr>
          <w:i/>
          <w:iCs/>
        </w:rPr>
        <w:t xml:space="preserve">(Continuation of Sāyaṇa’s Sanskrit on</w:t>
      </w:r>
      <w:r>
        <w:t xml:space="preserve"> </w:t>
      </w:r>
      <w:r>
        <w:t xml:space="preserve">devavītaye</w:t>
      </w:r>
      <w:r>
        <w:rPr>
          <w:i/>
          <w:iCs/>
        </w:rPr>
        <w:t xml:space="preserve">, noted briefly: that</w:t>
      </w:r>
      <w:r>
        <w:t xml:space="preserve"> </w:t>
      </w:r>
      <w:r>
        <w:t xml:space="preserve">vī</w:t>
      </w:r>
      <w:r>
        <w:t xml:space="preserve"> </w:t>
      </w:r>
      <w:r>
        <w:rPr>
          <w:i/>
          <w:iCs/>
        </w:rPr>
        <w:t xml:space="preserve">is from the root</w:t>
      </w:r>
      <w:r>
        <w:t xml:space="preserve"> </w:t>
      </w:r>
      <w:r>
        <w:t xml:space="preserve">vī gati-prajana-kānty-aśana-khādaneṣu</w:t>
      </w:r>
      <w:r>
        <w:t xml:space="preserve"> </w:t>
      </w:r>
      <w:r>
        <w:rPr>
          <w:i/>
          <w:iCs/>
        </w:rPr>
        <w:t xml:space="preserve">and takes</w:t>
      </w:r>
      <w:r>
        <w:t xml:space="preserve"> </w:t>
      </w:r>
      <w:r>
        <w:t xml:space="preserve">ktin</w:t>
      </w:r>
      <w:r>
        <w:t xml:space="preserve"> </w:t>
      </w:r>
      <w:r>
        <w:rPr>
          <w:i/>
          <w:iCs/>
        </w:rPr>
        <w:t xml:space="preserve">(</w:t>
      </w:r>
      <w:r>
        <w:rPr>
          <w:i/>
          <w:iCs/>
        </w:rPr>
        <w:t xml:space="preserve">“striyāṃ ktin,”</w:t>
      </w:r>
      <w:r>
        <w:rPr>
          <w:i/>
          <w:iCs/>
        </w:rPr>
        <w:t xml:space="preserve"> </w:t>
      </w:r>
      <w:r>
        <w:rPr>
          <w:i/>
          <w:iCs/>
        </w:rPr>
        <w:t xml:space="preserve">Pā. 3-3-94 [?]), whence</w:t>
      </w:r>
      <w:r>
        <w:t xml:space="preserve"> </w:t>
      </w:r>
      <w:r>
        <w:t xml:space="preserve">vīti</w:t>
      </w:r>
      <w:r>
        <w:rPr>
          <w:i/>
          <w:iCs/>
        </w:rPr>
        <w:t xml:space="preserve">; that in the compound</w:t>
      </w:r>
      <w:r>
        <w:rPr>
          <w:i/>
          <w:iCs/>
        </w:rPr>
        <w:t xml:space="preserve"> </w:t>
      </w:r>
      <w:r>
        <w:rPr>
          <w:i/>
          <w:iCs/>
        </w:rPr>
        <w:t xml:space="preserve">“devānāṃ vītir yasmin yāge sa devavītiḥ”</w:t>
      </w:r>
      <w:r>
        <w:rPr>
          <w:i/>
          <w:iCs/>
        </w:rPr>
        <w:t xml:space="preserve"> </w:t>
      </w:r>
      <w:r>
        <w:rPr>
          <w:i/>
          <w:iCs/>
        </w:rPr>
        <w:t xml:space="preserve">the first member keeps its accent; that</w:t>
      </w:r>
      <w:r>
        <w:t xml:space="preserve"> </w:t>
      </w:r>
      <w:r>
        <w:t xml:space="preserve">haviṣmān</w:t>
      </w:r>
      <w:r>
        <w:t xml:space="preserve"> </w:t>
      </w:r>
      <w:r>
        <w:rPr>
          <w:i/>
          <w:iCs/>
        </w:rPr>
        <w:t xml:space="preserve">is formed with</w:t>
      </w:r>
      <w:r>
        <w:t xml:space="preserve"> </w:t>
      </w:r>
      <w:r>
        <w:t xml:space="preserve">matup</w:t>
      </w:r>
      <w:r>
        <w:t xml:space="preserve"> </w:t>
      </w:r>
      <w:r>
        <w:rPr>
          <w:i/>
          <w:iCs/>
        </w:rPr>
        <w:t xml:space="preserve">after</w:t>
      </w:r>
      <w:r>
        <w:t xml:space="preserve"> </w:t>
      </w:r>
      <w:r>
        <w:t xml:space="preserve">haviḥ</w:t>
      </w:r>
      <w:r>
        <w:rPr>
          <w:i/>
          <w:iCs/>
        </w:rPr>
        <w:t xml:space="preserve">, the</w:t>
      </w:r>
      <w:r>
        <w:t xml:space="preserve"> </w:t>
      </w:r>
      <w:r>
        <w:t xml:space="preserve">m</w:t>
      </w:r>
      <w:r>
        <w:t xml:space="preserve"> </w:t>
      </w:r>
      <w:r>
        <w:rPr>
          <w:i/>
          <w:iCs/>
        </w:rPr>
        <w:t xml:space="preserve">becoming</w:t>
      </w:r>
      <w:r>
        <w:t xml:space="preserve"> </w:t>
      </w:r>
      <w:r>
        <w:t xml:space="preserve">v</w:t>
      </w:r>
      <w:r>
        <w:t xml:space="preserve"> </w:t>
      </w:r>
      <w:r>
        <w:rPr>
          <w:i/>
          <w:iCs/>
        </w:rPr>
        <w:t xml:space="preserve">(Pā. 8-2-9 [?]), initial and unaccented; that</w:t>
      </w:r>
      <w:r>
        <w:t xml:space="preserve"> </w:t>
      </w:r>
      <w:r>
        <w:t xml:space="preserve">āvivāsati</w:t>
      </w:r>
      <w:r>
        <w:t xml:space="preserve"> </w:t>
      </w:r>
      <w:r>
        <w:rPr>
          <w:i/>
          <w:iCs/>
        </w:rPr>
        <w:t xml:space="preserve">is from</w:t>
      </w:r>
      <w:r>
        <w:t xml:space="preserve"> </w:t>
      </w:r>
      <w:r>
        <w:t xml:space="preserve">vana/vā gati-gandhanayoḥ</w:t>
      </w:r>
      <w:r>
        <w:t xml:space="preserve"> </w:t>
      </w:r>
      <w:r>
        <w:rPr>
          <w:i/>
          <w:iCs/>
        </w:rPr>
        <w:t xml:space="preserve">with</w:t>
      </w:r>
      <w:r>
        <w:t xml:space="preserve"> </w:t>
      </w:r>
      <w:r>
        <w:t xml:space="preserve">san</w:t>
      </w:r>
      <w:r>
        <w:t xml:space="preserve"> </w:t>
      </w:r>
      <w:r>
        <w:rPr>
          <w:i/>
          <w:iCs/>
        </w:rPr>
        <w:t xml:space="preserve">by Pā. 3-1-7 [?], doubling and the</w:t>
      </w:r>
      <w:r>
        <w:rPr>
          <w:i/>
          <w:iCs/>
        </w:rPr>
        <w:t xml:space="preserve"> </w:t>
      </w:r>
      <w:r>
        <w:t xml:space="preserve">i</w:t>
      </w:r>
      <w:r>
        <w:rPr>
          <w:i/>
          <w:iCs/>
        </w:rPr>
        <w:t xml:space="preserve">-replacement of the reduplicate vowel, giving</w:t>
      </w:r>
      <w:r>
        <w:t xml:space="preserve"> </w:t>
      </w:r>
      <w:r>
        <w:t xml:space="preserve">vivāsa</w:t>
      </w:r>
      <w:r>
        <w:rPr>
          <w:i/>
          <w:iCs/>
        </w:rPr>
        <w:t xml:space="preserve">, which has the root’s accent; and that</w:t>
      </w:r>
      <w:r>
        <w:t xml:space="preserve"> </w:t>
      </w:r>
      <w:r>
        <w:t xml:space="preserve">tasmai</w:t>
      </w:r>
      <w:r>
        <w:t xml:space="preserve"> </w:t>
      </w:r>
      <w:r>
        <w:rPr>
          <w:i/>
          <w:iCs/>
        </w:rPr>
        <w:t xml:space="preserve">is in the dative (</w:t>
      </w:r>
      <w:r>
        <w:t xml:space="preserve">caturthī</w:t>
      </w:r>
      <w:r>
        <w:rPr>
          <w:i/>
          <w:iCs/>
        </w:rPr>
        <w:t xml:space="preserve">), because Indra… no — because the one for whom the act is intended receives the</w:t>
      </w:r>
      <w:r>
        <w:rPr>
          <w:i/>
          <w:iCs/>
        </w:rPr>
        <w:t xml:space="preserve"> </w:t>
      </w:r>
      <w:r>
        <w:t xml:space="preserve">sampradāna* name; that* pāvaka</w:t>
      </w:r>
      <w:r>
        <w:t xml:space="preserve"> </w:t>
      </w:r>
      <w:r>
        <w:rPr>
          <w:i/>
          <w:iCs/>
        </w:rPr>
        <w:t xml:space="preserve">is a vocative; and that</w:t>
      </w:r>
      <w:r>
        <w:t xml:space="preserve"> </w:t>
      </w:r>
      <w:r>
        <w:t xml:space="preserve">mṛḷaya</w:t>
      </w:r>
      <w:r>
        <w:t xml:space="preserve"> </w:t>
      </w:r>
      <w:r>
        <w:rPr>
          <w:i/>
          <w:iCs/>
        </w:rPr>
        <w:t xml:space="preserve">is the imperative of</w:t>
      </w:r>
      <w:r>
        <w:t xml:space="preserve"> </w:t>
      </w:r>
      <w:r>
        <w:t xml:space="preserve">mṛḍa sukhane</w:t>
      </w:r>
      <w:r>
        <w:rPr>
          <w:i/>
          <w:iCs/>
        </w:rPr>
        <w:t xml:space="preserve">.)</w:t>
      </w:r>
      <w:r>
        <w:t xml:space="preserve"> </w:t>
      </w:r>
      <w:r>
        <w:rPr>
          <w:i/>
          <w:iCs/>
        </w:rPr>
        <w:t xml:space="preserve">(The Sanskrit is compressed and partly illegible at the head of p. 513; I give only the portions I could read.)</w:t>
      </w:r>
    </w:p>
    <w:p>
      <w:pPr>
        <w:pStyle w:val="BodyText"/>
      </w:pPr>
      <w:r>
        <w:rPr>
          <w:b/>
          <w:bCs/>
        </w:rPr>
        <w:t xml:space="preserve">॥ Prati-padārthaḥ ॥</w:t>
      </w:r>
    </w:p>
    <w:p>
      <w:pPr>
        <w:pStyle w:val="BodyText"/>
      </w:pPr>
      <w:r>
        <w:rPr>
          <w:b/>
          <w:bCs/>
        </w:rPr>
        <w:t xml:space="preserve">हविष्मान् (haviṣmān)</w:t>
      </w:r>
      <w:r>
        <w:t xml:space="preserve"> </w:t>
      </w:r>
      <w:r>
        <w:t xml:space="preserve">— endowed with the oblation |</w:t>
      </w:r>
      <w:r>
        <w:t xml:space="preserve"> </w:t>
      </w:r>
      <w:r>
        <w:rPr>
          <w:b/>
          <w:bCs/>
        </w:rPr>
        <w:t xml:space="preserve">यः (yaḥ)</w:t>
      </w:r>
      <w:r>
        <w:t xml:space="preserve"> </w:t>
      </w:r>
      <w:r>
        <w:t xml:space="preserve">— which sacrificer |</w:t>
      </w:r>
      <w:r>
        <w:t xml:space="preserve"> </w:t>
      </w:r>
      <w:r>
        <w:rPr>
          <w:b/>
          <w:bCs/>
        </w:rPr>
        <w:t xml:space="preserve">देववीतये (devavītaye)</w:t>
      </w:r>
      <w:r>
        <w:t xml:space="preserve"> </w:t>
      </w:r>
      <w:r>
        <w:t xml:space="preserve">— in order to offer the oblation to the gods |</w:t>
      </w:r>
      <w:r>
        <w:t xml:space="preserve"> </w:t>
      </w:r>
      <w:r>
        <w:rPr>
          <w:b/>
          <w:bCs/>
        </w:rPr>
        <w:t xml:space="preserve">अग्निम् (agnim)</w:t>
      </w:r>
      <w:r>
        <w:t xml:space="preserve"> </w:t>
      </w:r>
      <w:r>
        <w:t xml:space="preserve">— Agni, you |</w:t>
      </w:r>
      <w:r>
        <w:t xml:space="preserve"> </w:t>
      </w:r>
      <w:r>
        <w:rPr>
          <w:b/>
          <w:bCs/>
        </w:rPr>
        <w:t xml:space="preserve">आविवासति (āvivāsati)</w:t>
      </w:r>
      <w:r>
        <w:t xml:space="preserve"> </w:t>
      </w:r>
      <w:r>
        <w:t xml:space="preserve">— draws near and serves |</w:t>
      </w:r>
      <w:r>
        <w:t xml:space="preserve"> </w:t>
      </w:r>
      <w:r>
        <w:rPr>
          <w:b/>
          <w:bCs/>
        </w:rPr>
        <w:t xml:space="preserve">तस्मै (tasmai)</w:t>
      </w:r>
      <w:r>
        <w:t xml:space="preserve"> </w:t>
      </w:r>
      <w:r>
        <w:t xml:space="preserve">— for that sacrificer |</w:t>
      </w:r>
      <w:r>
        <w:t xml:space="preserve"> </w:t>
      </w:r>
      <w:r>
        <w:rPr>
          <w:i/>
          <w:iCs/>
        </w:rPr>
        <w:t xml:space="preserve">(O)</w:t>
      </w:r>
      <w:r>
        <w:t xml:space="preserve"> </w:t>
      </w:r>
      <w:r>
        <w:rPr>
          <w:b/>
          <w:bCs/>
        </w:rPr>
        <w:t xml:space="preserve">पावक (pāvaka)</w:t>
      </w:r>
      <w:r>
        <w:t xml:space="preserve"> </w:t>
      </w:r>
      <w:r>
        <w:t xml:space="preserve">— Agni, who purifies all |</w:t>
      </w:r>
      <w:r>
        <w:t xml:space="preserve"> </w:t>
      </w:r>
      <w:r>
        <w:rPr>
          <w:b/>
          <w:bCs/>
        </w:rPr>
        <w:t xml:space="preserve">मृळय (mṛḷaya)</w:t>
      </w:r>
      <w:r>
        <w:t xml:space="preserve"> </w:t>
      </w:r>
      <w:r>
        <w:t xml:space="preserve">— grant happiness.</w:t>
      </w:r>
    </w:p>
    <w:p>
      <w:pPr>
        <w:pStyle w:val="BodyText"/>
      </w:pPr>
      <w:r>
        <w:rPr>
          <w:b/>
          <w:bCs/>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
          <w:bCs/>
        </w:rPr>
        <w:t xml:space="preserve">॥ English Translation ॥</w:t>
      </w:r>
      <w:r>
        <w:t xml:space="preserve"> </w:t>
      </w:r>
      <w:r>
        <w:rPr>
          <w:i/>
          <w:iCs/>
        </w:rPr>
        <w:t xml:space="preserve">(as printed in the source)</w:t>
      </w:r>
    </w:p>
    <w:p>
      <w:pPr>
        <w:pStyle w:val="BlockText"/>
      </w:pPr>
      <w:r>
        <w:t xml:space="preserve">Be merciful, O purifier, to the man who, presenting oblations for the gratification of gods, approaches Agni.</w:t>
      </w:r>
    </w:p>
    <w:p>
      <w:pPr>
        <w:pStyle w:val="FirstParagraph"/>
      </w:pPr>
      <w:r>
        <w:rPr>
          <w:b/>
          <w:bCs/>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
          <w:iCs/>
        </w:rPr>
        <w:t xml:space="preserve">homa</w:t>
      </w:r>
      <w:r>
        <w:t xml:space="preserve">. At that time this rik is used as a</w:t>
      </w:r>
      <w:r>
        <w:t xml:space="preserve"> </w:t>
      </w:r>
      <w:r>
        <w:rPr>
          <w:i/>
          <w:iCs/>
        </w:rPr>
        <w:t xml:space="preserve">yājyā</w:t>
      </w:r>
      <w:r>
        <w:t xml:space="preserve"> </w:t>
      </w:r>
      <w:r>
        <w:t xml:space="preserve">mantra. In this connection the Āśvalāyana Śrauta-sūtra (Āś. 3-14 [?]), in the section</w:t>
      </w:r>
      <w:r>
        <w:t xml:space="preserve"> </w:t>
      </w:r>
      <w:r>
        <w:rPr>
          <w:i/>
          <w:iCs/>
        </w:rPr>
        <w:t xml:space="preserve">athāgneyyai iṣṭaprayā</w:t>
      </w:r>
      <w:r>
        <w:t xml:space="preserve">, says that the riks</w:t>
      </w:r>
      <w:r>
        <w:t xml:space="preserve"> </w:t>
      </w:r>
      <w:r>
        <w:rPr>
          <w:i/>
          <w:iCs/>
        </w:rPr>
        <w:t xml:space="preserve">yo agniṃ devavītaye</w:t>
      </w:r>
      <w:r>
        <w:t xml:space="preserve"> </w:t>
      </w:r>
      <w:r>
        <w:t xml:space="preserve">(Ṛg. Saṃ. 1-12-9) and</w:t>
      </w:r>
      <w:r>
        <w:t xml:space="preserve"> </w:t>
      </w:r>
      <w:r>
        <w:rPr>
          <w:i/>
          <w:iCs/>
        </w:rPr>
        <w:t xml:space="preserve">kuvit su no gaviṣṭaye</w:t>
      </w:r>
      <w:r>
        <w:t xml:space="preserve"> </w:t>
      </w:r>
      <w:r>
        <w:t xml:space="preserve">(Ṛg. Saṃ. 8-? -?) are to be used as the</w:t>
      </w:r>
      <w:r>
        <w:t xml:space="preserve"> </w:t>
      </w:r>
      <w:r>
        <w:rPr>
          <w:i/>
          <w:iCs/>
        </w:rPr>
        <w:t xml:space="preserve">yājyā</w:t>
      </w:r>
      <w:r>
        <w:t xml:space="preserve"> </w:t>
      </w:r>
      <w:r>
        <w:t xml:space="preserve">and</w:t>
      </w:r>
      <w:r>
        <w:t xml:space="preserve"> </w:t>
      </w:r>
      <w:r>
        <w:rPr>
          <w:i/>
          <w:iCs/>
        </w:rPr>
        <w:t xml:space="preserve">puronuvākyā</w:t>
      </w:r>
      <w:r>
        <w:t xml:space="preserve"> </w:t>
      </w:r>
      <w:r>
        <w:t xml:space="preserve">mantras.</w:t>
      </w:r>
    </w:p>
    <w:p>
      <w:pPr>
        <w:pStyle w:val="BodyText"/>
      </w:pPr>
      <w:r>
        <w:rPr>
          <w:b/>
          <w:bCs/>
        </w:rPr>
        <w:t xml:space="preserve">“Devavītaye”</w:t>
      </w:r>
      <w:r>
        <w:t xml:space="preserve"> </w:t>
      </w:r>
      <w:r>
        <w:t xml:space="preserve">—</w:t>
      </w:r>
      <w:r>
        <w:t xml:space="preserve"> </w:t>
      </w:r>
      <w:r>
        <w:rPr>
          <w:i/>
          <w:iCs/>
        </w:rPr>
        <w:t xml:space="preserve">devānāṃ havir-bhakṣaṇa-hetu-yogārtham</w:t>
      </w:r>
      <w:r>
        <w:t xml:space="preserve"> </w:t>
      </w:r>
      <w:r>
        <w:t xml:space="preserve">—</w:t>
      </w:r>
      <w:r>
        <w:t xml:space="preserve"> </w:t>
      </w:r>
      <w:r>
        <w:t xml:space="preserve">“for the sake of bringing about the gods’ eating of the oblation”</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
          <w:bCs/>
        </w:rPr>
        <w:t xml:space="preserve">Skandasvāmī</w:t>
      </w:r>
      <w:r>
        <w:t xml:space="preserve"> </w:t>
      </w:r>
      <w:r>
        <w:t xml:space="preserve">gives for this word:</w:t>
      </w:r>
      <w:r>
        <w:t xml:space="preserve"> </w:t>
      </w:r>
      <w:r>
        <w:rPr>
          <w:i/>
          <w:iCs/>
        </w:rPr>
        <w:t xml:space="preserve">devān prati gamanāya, devānāṃ vo havir-bhakṣaṇāya</w:t>
      </w:r>
      <w:r>
        <w:t xml:space="preserve"> </w:t>
      </w:r>
      <w:r>
        <w:t xml:space="preserve">—</w:t>
      </w:r>
      <w:r>
        <w:t xml:space="preserve"> </w:t>
      </w:r>
      <w:r>
        <w:t xml:space="preserve">“for going to the gods [as messenger], and for inviting the gods to eat the oblation.”</w:t>
      </w:r>
    </w:p>
    <w:p>
      <w:pPr>
        <w:pStyle w:val="BodyText"/>
      </w:pPr>
      <w:r>
        <w:rPr>
          <w:b/>
          <w:bCs/>
        </w:rPr>
        <w:t xml:space="preserve">“Haviṣmān”</w:t>
      </w:r>
      <w:r>
        <w:t xml:space="preserve"> </w:t>
      </w:r>
      <w:r>
        <w:t xml:space="preserve">— one who has prepared the oblation to be offered to the gods and has brought it along.</w:t>
      </w:r>
    </w:p>
    <w:p>
      <w:pPr>
        <w:pStyle w:val="BodyText"/>
      </w:pPr>
      <w:r>
        <w:rPr>
          <w:b/>
          <w:bCs/>
        </w:rPr>
        <w:t xml:space="preserve">“Āvivāsati”</w:t>
      </w:r>
      <w:r>
        <w:t xml:space="preserve"> </w:t>
      </w:r>
      <w:r>
        <w:t xml:space="preserve">—</w:t>
      </w:r>
      <w:r>
        <w:t xml:space="preserve"> </w:t>
      </w:r>
      <w:r>
        <w:rPr>
          <w:i/>
          <w:iCs/>
        </w:rPr>
        <w:t xml:space="preserve">samīpe viśeṣeṇāgatya paricaryāṃ karoti</w:t>
      </w:r>
      <w:r>
        <w:t xml:space="preserve"> </w:t>
      </w:r>
      <w:r>
        <w:t xml:space="preserve">—</w:t>
      </w:r>
      <w:r>
        <w:t xml:space="preserve"> </w:t>
      </w:r>
      <w:r>
        <w:t xml:space="preserve">“comes near and serves specially”</w:t>
      </w:r>
      <w:r>
        <w:t xml:space="preserve"> </w:t>
      </w:r>
      <w:r>
        <w:t xml:space="preserve">[the source’s English:</w:t>
      </w:r>
      <w:r>
        <w:t xml:space="preserve"> </w:t>
      </w:r>
      <w:r>
        <w:t xml:space="preserve">“Approaches you for presenting oblations”</w:t>
      </w:r>
      <w:r>
        <w:t xml:space="preserve">].</w:t>
      </w:r>
    </w:p>
    <w:p>
      <w:pPr>
        <w:pStyle w:val="BodyText"/>
      </w:pPr>
      <w:r>
        <w:rPr>
          <w:b/>
          <w:bCs/>
        </w:rPr>
        <w:t xml:space="preserve">“Pāvaka”</w:t>
      </w:r>
      <w:r>
        <w:t xml:space="preserve"> </w:t>
      </w:r>
      <w:r>
        <w:t xml:space="preserve">— one who purifies;</w:t>
      </w:r>
      <w:r>
        <w:t xml:space="preserve"> </w:t>
      </w:r>
      <w:r>
        <w:rPr>
          <w:i/>
          <w:iCs/>
        </w:rPr>
        <w:t xml:space="preserve">purifier</w:t>
      </w:r>
      <w:r>
        <w:t xml:space="preserve">; or one who blazes brilliantly:</w:t>
      </w:r>
      <w:r>
        <w:t xml:space="preserve"> </w:t>
      </w:r>
      <w:r>
        <w:rPr>
          <w:i/>
          <w:iCs/>
        </w:rPr>
        <w:t xml:space="preserve">resplendent</w:t>
      </w:r>
      <w:r>
        <w:t xml:space="preserve"> </w:t>
      </w:r>
      <w:r>
        <w:t xml:space="preserve">[the source’s English]. The word is used especially in addressing Agni.</w:t>
      </w:r>
    </w:p>
    <w:p>
      <w:pPr>
        <w:pStyle w:val="BodyText"/>
      </w:pPr>
      <w:r>
        <w:rPr>
          <w:b/>
          <w:bCs/>
        </w:rPr>
        <w:t xml:space="preserve">“Mṛḷaya”</w:t>
      </w:r>
      <w:r>
        <w:t xml:space="preserve"> </w:t>
      </w:r>
      <w:r>
        <w:t xml:space="preserve">—</w:t>
      </w:r>
      <w:r>
        <w:t xml:space="preserve"> </w:t>
      </w:r>
      <w:r>
        <w:rPr>
          <w:i/>
          <w:iCs/>
        </w:rPr>
        <w:t xml:space="preserve">sukhaya</w:t>
      </w:r>
      <w:r>
        <w:t xml:space="preserve">;</w:t>
      </w:r>
      <w:r>
        <w:t xml:space="preserve"> </w:t>
      </w:r>
      <w:r>
        <w:t xml:space="preserve">“bring happiness; give joy.”</w:t>
      </w:r>
    </w:p>
    <w:p>
      <w:pPr>
        <w:pStyle w:val="BodyText"/>
      </w:pPr>
      <w:r>
        <w:rPr>
          <w:b/>
          <w:bCs/>
        </w:rPr>
        <w:t xml:space="preserve">॥ Vyākaraṇa-prakriyā ॥</w:t>
      </w:r>
      <w:r>
        <w:t xml:space="preserve"> </w:t>
      </w:r>
      <w:r>
        <w:rPr>
          <w:i/>
          <w:iCs/>
        </w:rPr>
        <w:t xml:space="preserve">(grammar pages 514–515, noted briefly)</w:t>
      </w:r>
    </w:p>
    <w:p>
      <w:pPr>
        <w:pStyle w:val="BodyText"/>
      </w:pPr>
      <w:r>
        <w:rPr>
          <w:b/>
          <w:bCs/>
        </w:rPr>
        <w:t xml:space="preserve">देववीतये (</w:t>
      </w:r>
      <w:r>
        <w:rPr>
          <w:b/>
          <w:bCs/>
          <w:i/>
          <w:iCs/>
        </w:rPr>
        <w:t xml:space="preserve">devavītaye</w:t>
      </w:r>
      <w:r>
        <w:rPr>
          <w:b/>
          <w:bCs/>
        </w:rPr>
        <w:t xml:space="preserve">)</w:t>
      </w:r>
      <w:r>
        <w:t xml:space="preserve"> </w:t>
      </w:r>
      <w:r>
        <w:t xml:space="preserve">— root</w:t>
      </w:r>
      <w:r>
        <w:t xml:space="preserve"> </w:t>
      </w:r>
      <w:r>
        <w:rPr>
          <w:i/>
          <w:iCs/>
        </w:rPr>
        <w:t xml:space="preserve">vī gatiprajanakāntyaśanakhādaneṣu</w:t>
      </w:r>
      <w:r>
        <w:t xml:space="preserve"> </w:t>
      </w:r>
      <w:r>
        <w:t xml:space="preserve">in the sense of</w:t>
      </w:r>
      <w:r>
        <w:t xml:space="preserve"> </w:t>
      </w:r>
      <w:r>
        <w:rPr>
          <w:i/>
          <w:iCs/>
        </w:rPr>
        <w:t xml:space="preserve">aśana</w:t>
      </w:r>
      <w:r>
        <w:t xml:space="preserve">;</w:t>
      </w:r>
      <w:r>
        <w:t xml:space="preserve"> </w:t>
      </w:r>
      <w:r>
        <w:rPr>
          <w:i/>
          <w:iCs/>
        </w:rPr>
        <w:t xml:space="preserve">ktin</w:t>
      </w:r>
      <w:r>
        <w:t xml:space="preserve"> </w:t>
      </w:r>
      <w:r>
        <w:t xml:space="preserve">(</w:t>
      </w:r>
      <w:r>
        <w:t xml:space="preserve">“striyāṃ ktin,”</w:t>
      </w:r>
      <w:r>
        <w:t xml:space="preserve"> </w:t>
      </w:r>
      <w:r>
        <w:t xml:space="preserve">Pā. 3-3-94 [?]);</w:t>
      </w:r>
      <w:r>
        <w:t xml:space="preserve"> </w:t>
      </w:r>
      <w:r>
        <w:rPr>
          <w:i/>
          <w:iCs/>
        </w:rPr>
        <w:t xml:space="preserve">ktin</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vīti</w:t>
      </w:r>
      <w:r>
        <w:t xml:space="preserve">;</w:t>
      </w:r>
      <w:r>
        <w:t xml:space="preserve"> </w:t>
      </w:r>
      <w:r>
        <w:t xml:space="preserve">“devānāṃ vītir yasmin yāge sa devavītiḥ”</w:t>
      </w:r>
      <w:r>
        <w:t xml:space="preserve"> </w:t>
      </w:r>
      <w:r>
        <w:t xml:space="preserve">— a bahuvrīhi, so</w:t>
      </w:r>
      <w:r>
        <w:t xml:space="preserve"> </w:t>
      </w:r>
      <w:r>
        <w:t xml:space="preserve">“bahuvrīhau prakṛtyā pūrvapadam”</w:t>
      </w:r>
      <w:r>
        <w:t xml:space="preserve"> </w:t>
      </w:r>
      <w:r>
        <w:t xml:space="preserve">(Pā. 6-2-1 [?]) keeps the first member’s accent;</w:t>
      </w:r>
      <w:r>
        <w:t xml:space="preserve"> </w:t>
      </w:r>
      <w:r>
        <w:rPr>
          <w:i/>
          <w:iCs/>
        </w:rPr>
        <w:t xml:space="preserve">haviḥ</w:t>
      </w:r>
      <w:r>
        <w:t xml:space="preserve"> </w:t>
      </w:r>
      <w:r>
        <w:t xml:space="preserve">— a neuter, though by</w:t>
      </w:r>
      <w:r>
        <w:t xml:space="preserve"> </w:t>
      </w:r>
      <w:r>
        <w:t xml:space="preserve">“nabviṣayasyānisantasya”</w:t>
      </w:r>
      <w:r>
        <w:t xml:space="preserve"> </w:t>
      </w:r>
      <w:r>
        <w:t xml:space="preserve">(Phiṭ-sūtra 36 [?]), which excludes</w:t>
      </w:r>
      <w:r>
        <w:t xml:space="preserve"> </w:t>
      </w:r>
      <w:r>
        <w:rPr>
          <w:i/>
          <w:iCs/>
        </w:rPr>
        <w:t xml:space="preserve">isanta</w:t>
      </w:r>
      <w:r>
        <w:t xml:space="preserve"> </w:t>
      </w:r>
      <w:r>
        <w:t xml:space="preserve">words by the phrase</w:t>
      </w:r>
      <w:r>
        <w:t xml:space="preserve"> </w:t>
      </w:r>
      <w:r>
        <w:t xml:space="preserve">“aniseḥ,”</w:t>
      </w:r>
      <w:r>
        <w:t xml:space="preserve"> </w:t>
      </w:r>
      <w:r>
        <w:t xml:space="preserve">it does not get initial-udātta; the suffix accent leaves it final-udātta.</w:t>
      </w:r>
      <w:r>
        <w:t xml:space="preserve"> </w:t>
      </w:r>
      <w:r>
        <w:rPr>
          <w:b/>
          <w:bCs/>
        </w:rPr>
        <w:t xml:space="preserve">हविष्मान् (</w:t>
      </w:r>
      <w:r>
        <w:rPr>
          <w:b/>
          <w:bCs/>
          <w:i/>
          <w:iCs/>
        </w:rPr>
        <w:t xml:space="preserve">haviṣmān</w:t>
      </w:r>
      <w:r>
        <w:rPr>
          <w:b/>
          <w:bCs/>
        </w:rPr>
        <w:t xml:space="preserve">)</w:t>
      </w:r>
      <w:r>
        <w:t xml:space="preserve"> </w:t>
      </w:r>
      <w:r>
        <w:t xml:space="preserve">—</w:t>
      </w:r>
      <w:r>
        <w:t xml:space="preserve"> </w:t>
      </w:r>
      <w:r>
        <w:t xml:space="preserve">“haviḥ asya asti”</w:t>
      </w:r>
      <w:r>
        <w:t xml:space="preserve">:</w:t>
      </w:r>
      <w:r>
        <w:t xml:space="preserve"> </w:t>
      </w:r>
      <w:r>
        <w:rPr>
          <w:i/>
          <w:iCs/>
        </w:rPr>
        <w:t xml:space="preserve">matup</w:t>
      </w:r>
      <w:r>
        <w:t xml:space="preserve"> </w:t>
      </w:r>
      <w:r>
        <w:t xml:space="preserve">(</w:t>
      </w:r>
      <w:r>
        <w:t xml:space="preserve">“tad asyāsty asminn iti matup,”</w:t>
      </w:r>
      <w:r>
        <w:t xml:space="preserve"> </w:t>
      </w:r>
      <w:r>
        <w:t xml:space="preserve">Pā. 5-2-94 [?]);</w:t>
      </w:r>
      <w:r>
        <w:t xml:space="preserve"> </w:t>
      </w:r>
      <w:r>
        <w:rPr>
          <w:i/>
          <w:iCs/>
        </w:rPr>
        <w:t xml:space="preserve">matup</w:t>
      </w:r>
      <w:r>
        <w:t xml:space="preserve"> </w:t>
      </w:r>
      <w:r>
        <w:t xml:space="preserve">is</w:t>
      </w:r>
      <w:r>
        <w:t xml:space="preserve"> </w:t>
      </w:r>
      <w:r>
        <w:rPr>
          <w:i/>
          <w:iCs/>
        </w:rPr>
        <w:t xml:space="preserve">pit</w:t>
      </w:r>
      <w:r>
        <w:t xml:space="preserve">, so unaccented (</w:t>
      </w:r>
      <w:r>
        <w:t xml:space="preserve">“anudāttau supitau,”</w:t>
      </w:r>
      <w:r>
        <w:t xml:space="preserve"> </w:t>
      </w:r>
      <w:r>
        <w:t xml:space="preserve">Pā. 3-1-4 [?]), and the</w:t>
      </w:r>
      <w:r>
        <w:t xml:space="preserve"> </w:t>
      </w:r>
      <w:r>
        <w:rPr>
          <w:i/>
          <w:iCs/>
        </w:rPr>
        <w:t xml:space="preserve">i</w:t>
      </w:r>
      <w:r>
        <w:t xml:space="preserve">-final</w:t>
      </w:r>
      <w:r>
        <w:t xml:space="preserve"> </w:t>
      </w:r>
      <w:r>
        <w:rPr>
          <w:i/>
          <w:iCs/>
        </w:rPr>
        <w:t xml:space="preserve">haviḥ</w:t>
      </w:r>
      <w:r>
        <w:t xml:space="preserve"> </w:t>
      </w:r>
      <w:r>
        <w:t xml:space="preserve">keeps its final-udātta.</w:t>
      </w:r>
      <w:r>
        <w:t xml:space="preserve"> </w:t>
      </w:r>
      <w:r>
        <w:rPr>
          <w:b/>
          <w:bCs/>
        </w:rPr>
        <w:t xml:space="preserve">आविवासति (</w:t>
      </w:r>
      <w:r>
        <w:rPr>
          <w:b/>
          <w:bCs/>
          <w:i/>
          <w:iCs/>
        </w:rPr>
        <w:t xml:space="preserve">āvivāsati</w:t>
      </w:r>
      <w:r>
        <w:rPr>
          <w:b/>
          <w:bCs/>
        </w:rPr>
        <w:t xml:space="preserve">)</w:t>
      </w:r>
      <w:r>
        <w:t xml:space="preserve"> </w:t>
      </w:r>
      <w:r>
        <w:t xml:space="preserve">— root</w:t>
      </w:r>
      <w:r>
        <w:t xml:space="preserve"> </w:t>
      </w:r>
      <w:r>
        <w:rPr>
          <w:i/>
          <w:iCs/>
        </w:rPr>
        <w:t xml:space="preserve">vāṅ gatigandhanayoḥ</w:t>
      </w:r>
      <w:r>
        <w:t xml:space="preserve"> </w:t>
      </w:r>
      <w:r>
        <w:t xml:space="preserve">(</w:t>
      </w:r>
      <w:r>
        <w:rPr>
          <w:i/>
          <w:iCs/>
        </w:rPr>
        <w:t xml:space="preserve">vāsa</w:t>
      </w:r>
      <w:r>
        <w:t xml:space="preserve"> </w:t>
      </w:r>
      <w:r>
        <w:t xml:space="preserve">in the Veda), with the causative-like sense inside;</w:t>
      </w:r>
      <w:r>
        <w:t xml:space="preserve"> </w:t>
      </w:r>
      <w:r>
        <w:t xml:space="preserve">“dhātoḥ karmaṇaḥ samānakartṛkād icchāyāṃ vā”</w:t>
      </w:r>
      <w:r>
        <w:t xml:space="preserve"> </w:t>
      </w:r>
      <w:r>
        <w:t xml:space="preserve">(Pā. 3-1-7 [?]) gives the desiderative</w:t>
      </w:r>
      <w:r>
        <w:t xml:space="preserve"> </w:t>
      </w:r>
      <w:r>
        <w:rPr>
          <w:i/>
          <w:iCs/>
        </w:rPr>
        <w:t xml:space="preserve">san</w:t>
      </w:r>
      <w:r>
        <w:t xml:space="preserve"> </w:t>
      </w:r>
      <w:r>
        <w:t xml:space="preserve">after a root when the object is</w:t>
      </w:r>
      <w:r>
        <w:t xml:space="preserve"> </w:t>
      </w:r>
      <w:r>
        <w:t xml:space="preserve">“the wish to do the same act”</w:t>
      </w:r>
      <w:r>
        <w:t xml:space="preserve">; in the sense</w:t>
      </w:r>
      <w:r>
        <w:t xml:space="preserve"> </w:t>
      </w:r>
      <w:r>
        <w:t xml:space="preserve">“to attend to/serve”</w:t>
      </w:r>
      <w:r>
        <w:t xml:space="preserve"> </w:t>
      </w:r>
      <w:r>
        <w:t xml:space="preserve">it is exhausted in</w:t>
      </w:r>
      <w:r>
        <w:t xml:space="preserve"> </w:t>
      </w:r>
      <w:r>
        <w:rPr>
          <w:i/>
          <w:iCs/>
        </w:rPr>
        <w:t xml:space="preserve">paricaryā</w:t>
      </w:r>
      <w:r>
        <w:t xml:space="preserve">; Yāska, in the</w:t>
      </w:r>
      <w:r>
        <w:t xml:space="preserve"> </w:t>
      </w:r>
      <w:r>
        <w:rPr>
          <w:i/>
          <w:iCs/>
        </w:rPr>
        <w:t xml:space="preserve">Nighaṇṭu</w:t>
      </w:r>
      <w:r>
        <w:t xml:space="preserve"> </w:t>
      </w:r>
      <w:r>
        <w:t xml:space="preserve">(3-5-10 [?]), reads</w:t>
      </w:r>
      <w:r>
        <w:t xml:space="preserve"> </w:t>
      </w:r>
      <w:r>
        <w:rPr>
          <w:i/>
          <w:iCs/>
        </w:rPr>
        <w:t xml:space="preserve">vivāsati</w:t>
      </w:r>
      <w:r>
        <w:t xml:space="preserve"> </w:t>
      </w:r>
      <w:r>
        <w:t xml:space="preserve">among the words for service;</w:t>
      </w:r>
      <w:r>
        <w:t xml:space="preserve"> </w:t>
      </w:r>
      <w:r>
        <w:rPr>
          <w:i/>
          <w:iCs/>
        </w:rPr>
        <w:t xml:space="preserve">vā</w:t>
      </w:r>
      <w:r>
        <w:t xml:space="preserve"> </w:t>
      </w:r>
      <w:r>
        <w:t xml:space="preserve">+</w:t>
      </w:r>
      <w:r>
        <w:t xml:space="preserve"> </w:t>
      </w:r>
      <w:r>
        <w:rPr>
          <w:i/>
          <w:iCs/>
        </w:rPr>
        <w:t xml:space="preserve">sa</w:t>
      </w:r>
      <w:r>
        <w:t xml:space="preserve">:</w:t>
      </w:r>
      <w:r>
        <w:t xml:space="preserve"> </w:t>
      </w:r>
      <w:r>
        <w:t xml:space="preserve">“sanyaṅoḥ”</w:t>
      </w:r>
      <w:r>
        <w:t xml:space="preserve"> </w:t>
      </w:r>
      <w:r>
        <w:t xml:space="preserve">(Pā. 6-1-9 [?]) doubles the root;</w:t>
      </w:r>
      <w:r>
        <w:t xml:space="preserve"> </w:t>
      </w:r>
      <w:r>
        <w:t xml:space="preserve">“hrasvaḥ”</w:t>
      </w:r>
      <w:r>
        <w:t xml:space="preserve"> </w:t>
      </w:r>
      <w:r>
        <w:t xml:space="preserve">(Pā. 7-4-59 [?]) shortens the reduplicate;</w:t>
      </w:r>
      <w:r>
        <w:t xml:space="preserve"> </w:t>
      </w:r>
      <w:r>
        <w:t xml:space="preserve">“sanīvantardha…”</w:t>
      </w:r>
      <w:r>
        <w:t xml:space="preserve"> </w:t>
      </w:r>
      <w:r>
        <w:t xml:space="preserve">[print:</w:t>
      </w:r>
      <w:r>
        <w:t xml:space="preserve"> </w:t>
      </w:r>
      <w:r>
        <w:t xml:space="preserve">“sanyataḥ,”</w:t>
      </w:r>
      <w:r>
        <w:t xml:space="preserve"> </w:t>
      </w:r>
      <w:r>
        <w:t xml:space="preserve">Pā. 7-4-79 [?]] changes the reduplicate’s</w:t>
      </w:r>
      <w:r>
        <w:t xml:space="preserve"> </w:t>
      </w:r>
      <w:r>
        <w:rPr>
          <w:i/>
          <w:iCs/>
        </w:rPr>
        <w:t xml:space="preserve">a</w:t>
      </w:r>
      <w:r>
        <w:t xml:space="preserve"> </w:t>
      </w:r>
      <w:r>
        <w:t xml:space="preserve">to</w:t>
      </w:r>
      <w:r>
        <w:t xml:space="preserve"> </w:t>
      </w:r>
      <w:r>
        <w:rPr>
          <w:i/>
          <w:iCs/>
        </w:rPr>
        <w:t xml:space="preserve">i</w:t>
      </w:r>
      <w:r>
        <w:t xml:space="preserve">:</w:t>
      </w:r>
      <w:r>
        <w:t xml:space="preserve"> </w:t>
      </w:r>
      <w:r>
        <w:rPr>
          <w:i/>
          <w:iCs/>
        </w:rPr>
        <w:t xml:space="preserve">vivāsa</w:t>
      </w:r>
      <w:r>
        <w:t xml:space="preserve">;</w:t>
      </w:r>
      <w:r>
        <w:t xml:space="preserve"> </w:t>
      </w:r>
      <w:r>
        <w:rPr>
          <w:i/>
          <w:iCs/>
        </w:rPr>
        <w:t xml:space="preserve">san</w:t>
      </w:r>
      <w:r>
        <w:t xml:space="preserve"> </w:t>
      </w:r>
      <w:r>
        <w:t xml:space="preserve">is</w:t>
      </w:r>
      <w:r>
        <w:t xml:space="preserve"> </w:t>
      </w:r>
      <w:r>
        <w:rPr>
          <w:i/>
          <w:iCs/>
        </w:rPr>
        <w:t xml:space="preserve">nit</w:t>
      </w:r>
      <w:r>
        <w:t xml:space="preserve">, so by</w:t>
      </w:r>
      <w:r>
        <w:t xml:space="preserve"> </w:t>
      </w:r>
      <w:r>
        <w:t xml:space="preserve">“ñnityādir nityam”</w:t>
      </w:r>
      <w:r>
        <w:t xml:space="preserve"> </w:t>
      </w:r>
      <w:r>
        <w:t xml:space="preserve">(Pā. 6-1-197 [?]) initial-udātta;</w:t>
      </w:r>
      <w:r>
        <w:t xml:space="preserve"> </w:t>
      </w:r>
      <w:r>
        <w:t xml:space="preserve">“sanādyantā dhātavaḥ”</w:t>
      </w:r>
      <w:r>
        <w:t xml:space="preserve"> </w:t>
      </w:r>
      <w:r>
        <w:t xml:space="preserve">(Pā. 3-1-32 [?]) gives root-status;</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vivāsati</w:t>
      </w:r>
      <w:r>
        <w:t xml:space="preserve">. Since</w:t>
      </w:r>
      <w:r>
        <w:t xml:space="preserve"> </w:t>
      </w:r>
      <w:r>
        <w:t xml:space="preserve">“yaddhṛttānnityam”</w:t>
      </w:r>
      <w:r>
        <w:t xml:space="preserve"> </w:t>
      </w:r>
      <w:r>
        <w:t xml:space="preserve">(Pā. 8-1-66 [?]) prohibits the lowering,</w:t>
      </w:r>
      <w:r>
        <w:t xml:space="preserve"> </w:t>
      </w:r>
      <w:r>
        <w:t xml:space="preserve">“tiṅ atiṅaḥ”</w:t>
      </w:r>
      <w:r>
        <w:t xml:space="preserve"> </w:t>
      </w:r>
      <w:r>
        <w:t xml:space="preserve">does not apply, and the verb is not made unaccented. In the Saṃhitā</w:t>
      </w:r>
      <w:r>
        <w:t xml:space="preserve"> </w:t>
      </w:r>
      <w:r>
        <w:rPr>
          <w:i/>
          <w:iCs/>
        </w:rPr>
        <w:t xml:space="preserve">ā</w:t>
      </w:r>
      <w:r>
        <w:t xml:space="preserve"> </w:t>
      </w:r>
      <w:r>
        <w:t xml:space="preserve">is a preverb joined to a finite verb:</w:t>
      </w:r>
      <w:r>
        <w:t xml:space="preserve"> </w:t>
      </w:r>
      <w:r>
        <w:t xml:space="preserve">“tiṅ codāttavati”</w:t>
      </w:r>
      <w:r>
        <w:t xml:space="preserve"> </w:t>
      </w:r>
      <w:r>
        <w:t xml:space="preserve">(Pā. 8-1-71 [?]): a</w:t>
      </w:r>
      <w:r>
        <w:t xml:space="preserve"> </w:t>
      </w:r>
      <w:r>
        <w:rPr>
          <w:i/>
          <w:iCs/>
        </w:rPr>
        <w:t xml:space="preserve">gati</w:t>
      </w:r>
      <w:r>
        <w:t xml:space="preserve"> </w:t>
      </w:r>
      <w:r>
        <w:t xml:space="preserve">before an udātta finite verb is unaccented; by</w:t>
      </w:r>
      <w:r>
        <w:t xml:space="preserve"> </w:t>
      </w:r>
      <w:r>
        <w:t xml:space="preserve">“nipātā ādyudāttāḥ”</w:t>
      </w:r>
      <w:r>
        <w:t xml:space="preserve"> </w:t>
      </w:r>
      <w:r>
        <w:t xml:space="preserve">the</w:t>
      </w:r>
      <w:r>
        <w:t xml:space="preserve"> </w:t>
      </w:r>
      <w:r>
        <w:rPr>
          <w:i/>
          <w:iCs/>
        </w:rPr>
        <w:t xml:space="preserve">ā</w:t>
      </w:r>
      <w:r>
        <w:t xml:space="preserve"> </w:t>
      </w:r>
      <w:r>
        <w:t xml:space="preserve">would be initial-udātta, but this rule overrides;</w:t>
      </w:r>
      <w:r>
        <w:t xml:space="preserve"> </w:t>
      </w:r>
      <w:r>
        <w:t xml:space="preserve">“saha supā”</w:t>
      </w:r>
      <w:r>
        <w:t xml:space="preserve"> </w:t>
      </w:r>
      <w:r>
        <w:t xml:space="preserve">(Pā. 2-1-4 [?]) divides</w:t>
      </w:r>
      <w:r>
        <w:t xml:space="preserve"> </w:t>
      </w:r>
      <w:r>
        <w:rPr>
          <w:i/>
          <w:iCs/>
        </w:rPr>
        <w:t xml:space="preserve">saha</w:t>
      </w:r>
      <w:r>
        <w:t xml:space="preserve"> </w:t>
      </w:r>
      <w:r>
        <w:t xml:space="preserve">and gives the compound with a finite verb;</w:t>
      </w:r>
      <w:r>
        <w:t xml:space="preserve"> </w:t>
      </w:r>
      <w:r>
        <w:t xml:space="preserve">“samāsasya”</w:t>
      </w:r>
      <w:r>
        <w:t xml:space="preserve"> </w:t>
      </w:r>
      <w:r>
        <w:t xml:space="preserve">(Pā. 6-1-223 [?]) would give the final-udātta, set aside by</w:t>
      </w:r>
      <w:r>
        <w:t xml:space="preserve"> </w:t>
      </w:r>
      <w:r>
        <w:t xml:space="preserve">“parādiś chandasi bahulam”</w:t>
      </w:r>
      <w:r>
        <w:t xml:space="preserve"> </w:t>
      </w:r>
      <w:r>
        <w:t xml:space="preserve">(Pā. 6-2-199 [?]), so the first syllable of the second member is udātta.</w:t>
      </w:r>
      <w:r>
        <w:t xml:space="preserve"> </w:t>
      </w:r>
      <w:r>
        <w:rPr>
          <w:b/>
          <w:bCs/>
        </w:rPr>
        <w:t xml:space="preserve">तस्मै (</w:t>
      </w:r>
      <w:r>
        <w:rPr>
          <w:b/>
          <w:bCs/>
          <w:i/>
          <w:iCs/>
        </w:rPr>
        <w:t xml:space="preserve">tasmai</w:t>
      </w:r>
      <w:r>
        <w:rPr>
          <w:b/>
          <w:bCs/>
        </w:rPr>
        <w:t xml:space="preserve">)</w:t>
      </w:r>
      <w:r>
        <w:t xml:space="preserve"> </w:t>
      </w:r>
      <w:r>
        <w:t xml:space="preserve">—</w:t>
      </w:r>
      <w:r>
        <w:t xml:space="preserve"> </w:t>
      </w:r>
      <w:r>
        <w:t xml:space="preserve">“karmaṇā yam abhipraiti sa sampradānam”</w:t>
      </w:r>
      <w:r>
        <w:t xml:space="preserve"> </w:t>
      </w:r>
      <w:r>
        <w:t xml:space="preserve">(Pā. 1-4-32 [?]): the one whom the doer wishes to reach with the act has the</w:t>
      </w:r>
      <w:r>
        <w:t xml:space="preserve"> </w:t>
      </w:r>
      <w:r>
        <w:rPr>
          <w:i/>
          <w:iCs/>
        </w:rPr>
        <w:t xml:space="preserve">sampradāna</w:t>
      </w:r>
      <w:r>
        <w:t xml:space="preserve"> </w:t>
      </w:r>
      <w:r>
        <w:t xml:space="preserve">name, whence the dative by</w:t>
      </w:r>
      <w:r>
        <w:t xml:space="preserve"> </w:t>
      </w:r>
      <w:r>
        <w:t xml:space="preserve">“caturthī sampradāne”</w:t>
      </w:r>
      <w:r>
        <w:t xml:space="preserve"> </w:t>
      </w:r>
      <w:r>
        <w:t xml:space="preserve">(Pā. 2-3-13 [?]); the vārttika</w:t>
      </w:r>
      <w:r>
        <w:t xml:space="preserve"> </w:t>
      </w:r>
      <w:r>
        <w:t xml:space="preserve">“kriyāgrahaṇaṃ kartavyam”</w:t>
      </w:r>
      <w:r>
        <w:t xml:space="preserve"> </w:t>
      </w:r>
      <w:r>
        <w:t xml:space="preserve">is noted.</w:t>
      </w:r>
      <w:r>
        <w:t xml:space="preserve"> </w:t>
      </w:r>
      <w:r>
        <w:rPr>
          <w:b/>
          <w:bCs/>
        </w:rPr>
        <w:t xml:space="preserve">मृळय (</w:t>
      </w:r>
      <w:r>
        <w:rPr>
          <w:b/>
          <w:bCs/>
          <w:i/>
          <w:iCs/>
        </w:rPr>
        <w:t xml:space="preserve">mṛḷaya</w:t>
      </w:r>
      <w:r>
        <w:rPr>
          <w:b/>
          <w:bCs/>
        </w:rPr>
        <w:t xml:space="preserve">)</w:t>
      </w:r>
      <w:r>
        <w:t xml:space="preserve"> </w:t>
      </w:r>
      <w:r>
        <w:t xml:space="preserve">— root</w:t>
      </w:r>
      <w:r>
        <w:t xml:space="preserve"> </w:t>
      </w:r>
      <w:r>
        <w:rPr>
          <w:i/>
          <w:iCs/>
        </w:rPr>
        <w:t xml:space="preserve">mṛḍa sukhane</w:t>
      </w:r>
      <w:r>
        <w:t xml:space="preserve">,</w:t>
      </w:r>
      <w:r>
        <w:t xml:space="preserve"> </w:t>
      </w:r>
      <w:r>
        <w:rPr>
          <w:i/>
          <w:iCs/>
        </w:rPr>
        <w:t xml:space="preserve">ṇijanta</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t xml:space="preserve">“ato heḥ”</w:t>
      </w:r>
      <w:r>
        <w:t xml:space="preserve"> </w:t>
      </w:r>
      <w:r>
        <w:t xml:space="preserve">(Pā. 6-4-105 [?]) drops</w:t>
      </w:r>
      <w:r>
        <w:t xml:space="preserve"> </w:t>
      </w:r>
      <w:r>
        <w:rPr>
          <w:i/>
          <w:iCs/>
        </w:rPr>
        <w:t xml:space="preserve">hi</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in the Veda.</w:t>
      </w:r>
      <w:r>
        <w:t xml:space="preserve"> </w:t>
      </w:r>
      <w:r>
        <w:rPr>
          <w:i/>
          <w:iCs/>
        </w:rPr>
        <w:t xml:space="preserve">(Sūtra numbers read from small print; pointers only.)</w:t>
      </w:r>
    </w:p>
    <w:p>
      <w:pPr>
        <w:pStyle w:val="BodyText"/>
      </w:pPr>
      <w:r>
        <w:rPr>
          <w:b/>
          <w:bCs/>
        </w:rPr>
        <w:t xml:space="preserve">॥९॥</w:t>
      </w:r>
    </w:p>
    <w:bookmarkEnd w:id="511"/>
    <w:bookmarkStart w:id="512" w:name="page-516-sūkta-12-rik-10"/>
    <w:p>
      <w:pPr>
        <w:pStyle w:val="Heading3"/>
      </w:pPr>
      <w:r>
        <w:t xml:space="preserve">Page 516 — Sūkta 12, Rik 10</w:t>
      </w:r>
    </w:p>
    <w:p>
      <w:pPr>
        <w:pStyle w:val="FirstParagraph"/>
      </w:pPr>
      <w:r>
        <w:rPr>
          <w:b/>
          <w:bCs/>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
          <w:iCs/>
        </w:rPr>
        <w:t xml:space="preserve">sa naḥ pāvaka dīdivo ’gne devām̐ ihā vaha |</w:t>
      </w:r>
      <w:r>
        <w:t xml:space="preserve"> </w:t>
      </w:r>
      <w:r>
        <w:rPr>
          <w:i/>
          <w:iCs/>
        </w:rPr>
        <w:t xml:space="preserve">upa yajñaṃ haviś ca naḥ ||10||</w:t>
      </w:r>
    </w:p>
    <w:p>
      <w:pPr>
        <w:pStyle w:val="FirstParagraph"/>
      </w:pPr>
      <w:r>
        <w:rPr>
          <w:b/>
          <w:bCs/>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
          <w:iCs/>
        </w:rPr>
        <w:t xml:space="preserve">saḥ | naḥ | pāvaka | dīdivaḥ | agne | devān | iha | ā | vaha ||</w:t>
      </w:r>
      <w:r>
        <w:t xml:space="preserve"> </w:t>
      </w:r>
      <w:r>
        <w:rPr>
          <w:i/>
          <w:iCs/>
        </w:rPr>
        <w:t xml:space="preserve">upa | yajñam | haviḥ | ca | naḥ ||10||</w:t>
      </w:r>
    </w:p>
    <w:p>
      <w:pPr>
        <w:pStyle w:val="FirstParagraph"/>
      </w:pPr>
      <w:r>
        <w:rPr>
          <w:b/>
          <w:bCs/>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
          <w:iCs/>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
          <w:iCs/>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
          <w:bCs/>
        </w:rPr>
        <w:t xml:space="preserve">Translation:</w:t>
      </w:r>
      <w:r>
        <w:t xml:space="preserve"> </w:t>
      </w:r>
      <w:r>
        <w:t xml:space="preserve">“This is the</w:t>
      </w:r>
      <w:r>
        <w:t xml:space="preserve"> </w:t>
      </w:r>
      <w:r>
        <w:rPr>
          <w:i/>
          <w:iCs/>
        </w:rPr>
        <w:t xml:space="preserve">anuvākyā</w:t>
      </w:r>
      <w:r>
        <w:t xml:space="preserve"> </w:t>
      </w:r>
      <w:r>
        <w:t xml:space="preserve">of Agni Pāvaka in the</w:t>
      </w:r>
      <w:r>
        <w:t xml:space="preserve"> </w:t>
      </w:r>
      <w:r>
        <w:rPr>
          <w:i/>
          <w:iCs/>
        </w:rPr>
        <w:t xml:space="preserve">pavamāneṣṭi</w:t>
      </w:r>
      <w:r>
        <w:t xml:space="preserve"> </w:t>
      </w:r>
      <w:r>
        <w:t xml:space="preserve">offerings:</w:t>
      </w:r>
      <w:r>
        <w:t xml:space="preserve"> </w:t>
      </w:r>
      <w:r>
        <w:rPr>
          <w:i/>
          <w:iCs/>
        </w:rPr>
        <w:t xml:space="preserve">sa naḥ pāvaka dīdivaḥ</w:t>
      </w:r>
      <w:r>
        <w:t xml:space="preserve">. In the section</w:t>
      </w:r>
      <w:r>
        <w:t xml:space="preserve"> </w:t>
      </w:r>
      <w:r>
        <w:t xml:space="preserve">‘</w:t>
      </w:r>
      <w:r>
        <w:rPr>
          <w:i/>
          <w:iCs/>
        </w:rPr>
        <w:t xml:space="preserve">paurṇamāseneṣṭi-paśu-somāḥ upadiṣṭāḥ</w:t>
      </w:r>
      <w:r>
        <w:t xml:space="preserve">’</w:t>
      </w:r>
      <w:r>
        <w:t xml:space="preserve"> </w:t>
      </w:r>
      <w:r>
        <w:t xml:space="preserve">it is laid down:</w:t>
      </w:r>
      <w:r>
        <w:t xml:space="preserve"> </w:t>
      </w:r>
      <w:r>
        <w:t xml:space="preserve">‘</w:t>
      </w:r>
      <w:r>
        <w:rPr>
          <w:i/>
          <w:iCs/>
        </w:rPr>
        <w:t xml:space="preserve">sa naḥ pāvaka dīdivo</w:t>
      </w:r>
      <w:r>
        <w:t xml:space="preserve">,</w:t>
      </w:r>
      <w:r>
        <w:t xml:space="preserve"> </w:t>
      </w:r>
      <w:r>
        <w:rPr>
          <w:i/>
          <w:iCs/>
        </w:rPr>
        <w:t xml:space="preserve">agne pāvaka rociṣā</w:t>
      </w:r>
      <w:r>
        <w:t xml:space="preserve">’</w:t>
      </w:r>
      <w:r>
        <w:t xml:space="preserve"> </w:t>
      </w:r>
      <w:r>
        <w:t xml:space="preserve">(Āśvalāyana 2-1 [?]). O</w:t>
      </w:r>
      <w:r>
        <w:t xml:space="preserve"> </w:t>
      </w:r>
      <w:r>
        <w:rPr>
          <w:i/>
          <w:iCs/>
        </w:rPr>
        <w:t xml:space="preserve">dīdivaḥ</w:t>
      </w:r>
      <w:r>
        <w:t xml:space="preserve"> </w:t>
      </w:r>
      <w:r>
        <w:t xml:space="preserve">— O blazing, O</w:t>
      </w:r>
      <w:r>
        <w:t xml:space="preserve"> </w:t>
      </w:r>
      <w:r>
        <w:rPr>
          <w:i/>
          <w:iCs/>
        </w:rPr>
        <w:t xml:space="preserve">pāvaka</w:t>
      </w:r>
      <w:r>
        <w:t xml:space="preserve">, O purifying Agni! Being such, bring the gods</w:t>
      </w:r>
      <w:r>
        <w:t xml:space="preserve"> </w:t>
      </w:r>
      <w:r>
        <w:rPr>
          <w:i/>
          <w:iCs/>
        </w:rPr>
        <w:t xml:space="preserve">iha</w:t>
      </w:r>
      <w:r>
        <w:t xml:space="preserve"> </w:t>
      </w:r>
      <w:r>
        <w:t xml:space="preserve">— here, to the sacrificial ground — for our sake; and then convey our sacrifice and our oblation to the gods’ presence [this is the supplied completion].”</w:t>
      </w:r>
      <w:r>
        <w:t xml:space="preserve"> </w:t>
      </w:r>
      <w:r>
        <w:rPr>
          <w:i/>
          <w:iCs/>
        </w:rPr>
        <w:t xml:space="preserve">(Grammar noted briefly: that</w:t>
      </w:r>
      <w:r>
        <w:t xml:space="preserve"> </w:t>
      </w:r>
      <w:r>
        <w:t xml:space="preserve">dīdivaḥ</w:t>
      </w:r>
      <w:r>
        <w:t xml:space="preserve"> </w:t>
      </w:r>
      <w:r>
        <w:rPr>
          <w:i/>
          <w:iCs/>
        </w:rPr>
        <w:t xml:space="preserve">is the participle of</w:t>
      </w:r>
      <w:r>
        <w:t xml:space="preserve"> </w:t>
      </w:r>
      <w:r>
        <w:t xml:space="preserve">divu</w:t>
      </w:r>
      <w:r>
        <w:t xml:space="preserve"> </w:t>
      </w:r>
      <w:r>
        <w:rPr>
          <w:i/>
          <w:iCs/>
        </w:rPr>
        <w:t xml:space="preserve">with</w:t>
      </w:r>
      <w:r>
        <w:t xml:space="preserve"> </w:t>
      </w:r>
      <w:r>
        <w:t xml:space="preserve">kvasu</w:t>
      </w:r>
      <w:r>
        <w:t xml:space="preserve"> </w:t>
      </w:r>
      <w:r>
        <w:rPr>
          <w:i/>
          <w:iCs/>
        </w:rPr>
        <w:t xml:space="preserve">and the reduplicate lengthened; that the vocative takes</w:t>
      </w:r>
      <w:r>
        <w:t xml:space="preserve"> </w:t>
      </w:r>
      <w:r>
        <w:t xml:space="preserve">num</w:t>
      </w:r>
      <w:r>
        <w:t xml:space="preserve"> </w:t>
      </w:r>
      <w:r>
        <w:rPr>
          <w:i/>
          <w:iCs/>
        </w:rPr>
        <w:t xml:space="preserve">and the rest is dropped;</w:t>
      </w:r>
      <w:r>
        <w:t xml:space="preserve"> </w:t>
      </w:r>
      <w:r>
        <w:t xml:space="preserve">devān</w:t>
      </w:r>
      <w:r>
        <w:t xml:space="preserve"> </w:t>
      </w:r>
      <w:r>
        <w:rPr>
          <w:i/>
          <w:iCs/>
        </w:rPr>
        <w:t xml:space="preserve">becomes</w:t>
      </w:r>
      <w:r>
        <w:t xml:space="preserve"> </w:t>
      </w:r>
      <w:r>
        <w:t xml:space="preserve">devām̐</w:t>
      </w:r>
      <w:r>
        <w:t xml:space="preserve"> </w:t>
      </w:r>
      <w:r>
        <w:rPr>
          <w:i/>
          <w:iCs/>
        </w:rPr>
        <w:t xml:space="preserve">before</w:t>
      </w:r>
      <w:r>
        <w:t xml:space="preserve"> </w:t>
      </w:r>
      <w:r>
        <w:t xml:space="preserve">iha</w:t>
      </w:r>
      <w:r>
        <w:t xml:space="preserve"> </w:t>
      </w:r>
      <w:r>
        <w:rPr>
          <w:i/>
          <w:iCs/>
        </w:rPr>
        <w:t xml:space="preserve">by the rule on</w:t>
      </w:r>
      <w:r>
        <w:t xml:space="preserve"> </w:t>
      </w:r>
      <w:r>
        <w:t xml:space="preserve">n</w:t>
      </w:r>
      <w:r>
        <w:t xml:space="preserve"> </w:t>
      </w:r>
      <w:r>
        <w:rPr>
          <w:i/>
          <w:iCs/>
        </w:rPr>
        <w:t xml:space="preserve">before a vowel in the same pāda;</w:t>
      </w:r>
      <w:r>
        <w:t xml:space="preserve"> </w:t>
      </w:r>
      <w:r>
        <w:t xml:space="preserve">iha</w:t>
      </w:r>
      <w:r>
        <w:t xml:space="preserve"> </w:t>
      </w:r>
      <w:r>
        <w:rPr>
          <w:i/>
          <w:iCs/>
        </w:rPr>
        <w:t xml:space="preserve">is formed with</w:t>
      </w:r>
      <w:r>
        <w:t xml:space="preserve"> </w:t>
      </w:r>
      <w:r>
        <w:t xml:space="preserve">ha</w:t>
      </w:r>
      <w:r>
        <w:t xml:space="preserve"> </w:t>
      </w:r>
      <w:r>
        <w:rPr>
          <w:i/>
          <w:iCs/>
        </w:rPr>
        <w:t xml:space="preserve">after</w:t>
      </w:r>
      <w:r>
        <w:t xml:space="preserve"> </w:t>
      </w:r>
      <w:r>
        <w:t xml:space="preserve">idam</w:t>
      </w:r>
      <w:r>
        <w:t xml:space="preserve"> </w:t>
      </w:r>
      <w:r>
        <w:rPr>
          <w:i/>
          <w:iCs/>
        </w:rPr>
        <w:t xml:space="preserve">in the seventh case (Pā. 5-3-11 [?]), with</w:t>
      </w:r>
      <w:r>
        <w:t xml:space="preserve"> </w:t>
      </w:r>
      <w:r>
        <w:t xml:space="preserve">iś</w:t>
      </w:r>
      <w:r>
        <w:t xml:space="preserve"> </w:t>
      </w:r>
      <w:r>
        <w:rPr>
          <w:i/>
          <w:iCs/>
        </w:rPr>
        <w:t xml:space="preserve">for</w:t>
      </w:r>
      <w:r>
        <w:t xml:space="preserve"> </w:t>
      </w:r>
      <w:r>
        <w:t xml:space="preserve">idam</w:t>
      </w:r>
      <w:r>
        <w:rPr>
          <w:i/>
          <w:iCs/>
        </w:rPr>
        <w:t xml:space="preserve">, is an indeclinable (Pā. 1-1-38 [?]), and its</w:t>
      </w:r>
      <w:r>
        <w:t xml:space="preserve"> </w:t>
      </w:r>
      <w:r>
        <w:t xml:space="preserve">c-</w:t>
      </w:r>
      <w:r>
        <w:rPr>
          <w:i/>
          <w:iCs/>
        </w:rPr>
        <w:t xml:space="preserve">type final is udātta by the suffix.)</w:t>
      </w:r>
    </w:p>
    <w:bookmarkEnd w:id="512"/>
    <w:bookmarkStart w:id="513" w:name="Xa7ec21e5e18b93357d68861e366951300f5748c"/>
    <w:p>
      <w:pPr>
        <w:pStyle w:val="Heading3"/>
      </w:pPr>
      <w:r>
        <w:t xml:space="preserve">Page 517 — Rik 10: word-meanings, overall sense, English, Special Topics</w:t>
      </w:r>
    </w:p>
    <w:p>
      <w:pPr>
        <w:pStyle w:val="FirstParagraph"/>
      </w:pPr>
      <w:r>
        <w:rPr>
          <w:b/>
          <w:bCs/>
        </w:rPr>
        <w:t xml:space="preserve">॥ Prati-padārthaḥ ॥</w:t>
      </w:r>
    </w:p>
    <w:p>
      <w:pPr>
        <w:pStyle w:val="BodyText"/>
      </w:pPr>
      <w:r>
        <w:rPr>
          <w:b/>
          <w:bCs/>
        </w:rPr>
        <w:t xml:space="preserve">दीदिवः (dīdivaḥ)</w:t>
      </w:r>
      <w:r>
        <w:t xml:space="preserve"> </w:t>
      </w:r>
      <w:r>
        <w:t xml:space="preserve">— shining |</w:t>
      </w:r>
      <w:r>
        <w:t xml:space="preserve"> </w:t>
      </w:r>
      <w:r>
        <w:rPr>
          <w:b/>
          <w:bCs/>
        </w:rPr>
        <w:t xml:space="preserve">(हे) पावक ((he) pāvaka)</w:t>
      </w:r>
      <w:r>
        <w:t xml:space="preserve"> </w:t>
      </w:r>
      <w:r>
        <w:t xml:space="preserve">— O Agni, who purifies |</w:t>
      </w:r>
      <w:r>
        <w:t xml:space="preserve"> </w:t>
      </w:r>
      <w:r>
        <w:rPr>
          <w:b/>
          <w:bCs/>
        </w:rPr>
        <w:t xml:space="preserve">सः (saḥ)</w:t>
      </w:r>
      <w:r>
        <w:t xml:space="preserve"> </w:t>
      </w:r>
      <w:r>
        <w:t xml:space="preserve">— such as you are |</w:t>
      </w:r>
      <w:r>
        <w:t xml:space="preserve"> </w:t>
      </w:r>
      <w:r>
        <w:rPr>
          <w:b/>
          <w:bCs/>
        </w:rPr>
        <w:t xml:space="preserve">नः (naḥ)</w:t>
      </w:r>
      <w:r>
        <w:t xml:space="preserve"> </w:t>
      </w:r>
      <w:r>
        <w:t xml:space="preserve">— to us (on our behalf) |</w:t>
      </w:r>
      <w:r>
        <w:t xml:space="preserve"> </w:t>
      </w:r>
      <w:r>
        <w:rPr>
          <w:b/>
          <w:bCs/>
        </w:rPr>
        <w:t xml:space="preserve">इह (iha)</w:t>
      </w:r>
      <w:r>
        <w:t xml:space="preserve"> </w:t>
      </w:r>
      <w:r>
        <w:t xml:space="preserve">— to this sacrificial ground |</w:t>
      </w:r>
      <w:r>
        <w:t xml:space="preserve"> </w:t>
      </w:r>
      <w:r>
        <w:rPr>
          <w:b/>
          <w:bCs/>
        </w:rPr>
        <w:t xml:space="preserve">देवान् (devān)</w:t>
      </w:r>
      <w:r>
        <w:t xml:space="preserve"> </w:t>
      </w:r>
      <w:r>
        <w:t xml:space="preserve">— the gods |</w:t>
      </w:r>
      <w:r>
        <w:t xml:space="preserve"> </w:t>
      </w:r>
      <w:r>
        <w:rPr>
          <w:b/>
          <w:bCs/>
        </w:rPr>
        <w:t xml:space="preserve">आ वह (ā vaha)</w:t>
      </w:r>
      <w:r>
        <w:t xml:space="preserve"> </w:t>
      </w:r>
      <w:r>
        <w:t xml:space="preserve">— bring |</w:t>
      </w:r>
      <w:r>
        <w:t xml:space="preserve"> </w:t>
      </w:r>
      <w:r>
        <w:rPr>
          <w:i/>
          <w:iCs/>
        </w:rPr>
        <w:t xml:space="preserve">(and then)</w:t>
      </w:r>
      <w:r>
        <w:t xml:space="preserve"> </w:t>
      </w:r>
      <w:r>
        <w:rPr>
          <w:b/>
          <w:bCs/>
        </w:rPr>
        <w:t xml:space="preserve">नः (naḥ)</w:t>
      </w:r>
      <w:r>
        <w:t xml:space="preserve"> </w:t>
      </w:r>
      <w:r>
        <w:t xml:space="preserve">— our |</w:t>
      </w:r>
      <w:r>
        <w:t xml:space="preserve"> </w:t>
      </w:r>
      <w:r>
        <w:rPr>
          <w:b/>
          <w:bCs/>
        </w:rPr>
        <w:t xml:space="preserve">यज्ञम् (yajñam)</w:t>
      </w:r>
      <w:r>
        <w:t xml:space="preserve"> </w:t>
      </w:r>
      <w:r>
        <w:t xml:space="preserve">— sacrifice |</w:t>
      </w:r>
      <w:r>
        <w:t xml:space="preserve"> </w:t>
      </w:r>
      <w:r>
        <w:rPr>
          <w:b/>
          <w:bCs/>
        </w:rPr>
        <w:t xml:space="preserve">हविः च (haviḥ ca)</w:t>
      </w:r>
      <w:r>
        <w:t xml:space="preserve"> </w:t>
      </w:r>
      <w:r>
        <w:t xml:space="preserve">— and the oblation we offer |</w:t>
      </w:r>
      <w:r>
        <w:t xml:space="preserve"> </w:t>
      </w:r>
      <w:r>
        <w:rPr>
          <w:b/>
          <w:bCs/>
        </w:rPr>
        <w:t xml:space="preserve">उप (upa)</w:t>
      </w:r>
      <w:r>
        <w:t xml:space="preserve"> </w:t>
      </w:r>
      <w:r>
        <w:t xml:space="preserve">— to the gods’ side |</w:t>
      </w:r>
      <w:r>
        <w:t xml:space="preserve"> </w:t>
      </w:r>
      <w:r>
        <w:rPr>
          <w:i/>
          <w:iCs/>
        </w:rPr>
        <w:t xml:space="preserve">(carry it so that it reaches them)</w:t>
      </w:r>
      <w:r>
        <w:t xml:space="preserve">.</w:t>
      </w:r>
    </w:p>
    <w:p>
      <w:pPr>
        <w:pStyle w:val="BodyText"/>
      </w:pPr>
      <w:r>
        <w:rPr>
          <w:b/>
          <w:bCs/>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
          <w:bCs/>
        </w:rPr>
        <w:t xml:space="preserve">॥ English Translation ॥</w:t>
      </w:r>
      <w:r>
        <w:t xml:space="preserve"> </w:t>
      </w:r>
      <w:r>
        <w:rPr>
          <w:i/>
          <w:iCs/>
        </w:rPr>
        <w:t xml:space="preserve">(as printed in the source)</w:t>
      </w:r>
    </w:p>
    <w:p>
      <w:pPr>
        <w:pStyle w:val="BlockText"/>
      </w:pPr>
      <w:r>
        <w:t xml:space="preserve">O Agni, resplendent and purifier, conduct the gods hither to us, to our sacrifice and to our oblations.</w:t>
      </w:r>
    </w:p>
    <w:p>
      <w:pPr>
        <w:pStyle w:val="FirstParagraph"/>
      </w:pPr>
      <w:r>
        <w:rPr>
          <w:b/>
          <w:bCs/>
        </w:rPr>
        <w:t xml:space="preserve">॥ Viśeṣa-viṣayagaḷu (Special Topics) ॥</w:t>
      </w:r>
    </w:p>
    <w:p>
      <w:pPr>
        <w:pStyle w:val="BodyText"/>
      </w:pPr>
      <w:r>
        <w:t xml:space="preserve">The application of this rik: in the</w:t>
      </w:r>
      <w:r>
        <w:t xml:space="preserve"> </w:t>
      </w:r>
      <w:r>
        <w:rPr>
          <w:i/>
          <w:iCs/>
        </w:rPr>
        <w:t xml:space="preserve">pavamāneṣṭi</w:t>
      </w:r>
      <w:r>
        <w:t xml:space="preserve"> </w:t>
      </w:r>
      <w:r>
        <w:t xml:space="preserve">— the sacrifice in which Agni named Pāvaka is addressed — this rik is used as the</w:t>
      </w:r>
      <w:r>
        <w:t xml:space="preserve"> </w:t>
      </w:r>
      <w:r>
        <w:rPr>
          <w:i/>
          <w:iCs/>
        </w:rPr>
        <w:t xml:space="preserve">puronuvākyā</w:t>
      </w:r>
      <w:r>
        <w:t xml:space="preserve"> </w:t>
      </w:r>
      <w:r>
        <w:t xml:space="preserve">mantra when making the offering. This is stated in the Āśvalāyana Śrauta-sūtra (Āś. 2-1 [?]), in the section</w:t>
      </w:r>
      <w:r>
        <w:t xml:space="preserve"> </w:t>
      </w:r>
      <w:r>
        <w:rPr>
          <w:i/>
          <w:iCs/>
        </w:rPr>
        <w:t xml:space="preserve">paurṇamāseneṣṭi-paśu-somā upadiṣṭāḥ</w:t>
      </w:r>
      <w:r>
        <w:t xml:space="preserve">, where the riks</w:t>
      </w:r>
      <w:r>
        <w:t xml:space="preserve"> </w:t>
      </w:r>
      <w:r>
        <w:rPr>
          <w:i/>
          <w:iCs/>
        </w:rPr>
        <w:t xml:space="preserve">sa naḥ pāvaka dīdivaḥ</w:t>
      </w:r>
      <w:r>
        <w:t xml:space="preserve"> </w:t>
      </w:r>
      <w:r>
        <w:t xml:space="preserve">(Ṛg. Saṃ. 1-12-10) and</w:t>
      </w:r>
      <w:r>
        <w:t xml:space="preserve"> </w:t>
      </w:r>
      <w:r>
        <w:rPr>
          <w:i/>
          <w:iCs/>
        </w:rPr>
        <w:t xml:space="preserve">agne pāvaka rociṣā</w:t>
      </w:r>
      <w:r>
        <w:t xml:space="preserve"> </w:t>
      </w:r>
      <w:r>
        <w:t xml:space="preserve">(Ṛg. Saṃ. 2-? -1 [?]) are to be recited as the</w:t>
      </w:r>
      <w:r>
        <w:t xml:space="preserve"> </w:t>
      </w:r>
      <w:r>
        <w:rPr>
          <w:i/>
          <w:iCs/>
        </w:rPr>
        <w:t xml:space="preserve">yājyā</w:t>
      </w:r>
      <w:r>
        <w:t xml:space="preserve"> </w:t>
      </w:r>
      <w:r>
        <w:t xml:space="preserve">and</w:t>
      </w:r>
      <w:r>
        <w:t xml:space="preserve"> </w:t>
      </w:r>
      <w:r>
        <w:rPr>
          <w:i/>
          <w:iCs/>
        </w:rPr>
        <w:t xml:space="preserve">puronuvākyā</w:t>
      </w:r>
      <w:r>
        <w:t xml:space="preserve"> </w:t>
      </w:r>
      <w:r>
        <w:t xml:space="preserve">riks respectively.</w:t>
      </w:r>
    </w:p>
    <w:bookmarkEnd w:id="513"/>
    <w:bookmarkStart w:id="514" w:name="pages-517519-rik-10-grammar"/>
    <w:p>
      <w:pPr>
        <w:pStyle w:val="Heading3"/>
      </w:pPr>
      <w:r>
        <w:t xml:space="preserve">Pages 517–519 — Rik 10 grammar</w:t>
      </w:r>
    </w:p>
    <w:p>
      <w:pPr>
        <w:pStyle w:val="FirstParagraph"/>
      </w:pPr>
      <w:r>
        <w:rPr>
          <w:b/>
          <w:bCs/>
        </w:rPr>
        <w:t xml:space="preserve">॥ Vyākaraṇa-prakriyā ॥</w:t>
      </w:r>
      <w:r>
        <w:t xml:space="preserve"> </w:t>
      </w:r>
      <w:r>
        <w:rPr>
          <w:i/>
          <w:iCs/>
        </w:rPr>
        <w:t xml:space="preserve">(grammar pages 517–519, noted briefly)</w:t>
      </w:r>
    </w:p>
    <w:p>
      <w:pPr>
        <w:pStyle w:val="BodyText"/>
      </w:pPr>
      <w:r>
        <w:rPr>
          <w:b/>
          <w:bCs/>
        </w:rPr>
        <w:t xml:space="preserve">दीदिवः (</w:t>
      </w:r>
      <w:r>
        <w:rPr>
          <w:b/>
          <w:bCs/>
          <w:i/>
          <w:iCs/>
        </w:rPr>
        <w:t xml:space="preserve">dīdivaḥ</w:t>
      </w:r>
      <w:r>
        <w:rPr>
          <w:b/>
          <w:bCs/>
        </w:rPr>
        <w:t xml:space="preserve">)</w:t>
      </w:r>
      <w:r>
        <w:t xml:space="preserve"> </w:t>
      </w:r>
      <w:r>
        <w:t xml:space="preserve">— root</w:t>
      </w:r>
      <w:r>
        <w:t xml:space="preserve"> </w:t>
      </w:r>
      <w:r>
        <w:rPr>
          <w:i/>
          <w:iCs/>
        </w:rPr>
        <w:t xml:space="preserve">divu krīḍāvijigīṣā…</w:t>
      </w:r>
      <w:r>
        <w:t xml:space="preserve"> </w:t>
      </w:r>
      <w:r>
        <w:t xml:space="preserve">;</w:t>
      </w:r>
      <w:r>
        <w:t xml:space="preserve"> </w:t>
      </w:r>
      <w:r>
        <w:rPr>
          <w:i/>
          <w:iCs/>
        </w:rPr>
        <w:t xml:space="preserve">liṭ</w:t>
      </w:r>
      <w:r>
        <w:t xml:space="preserve"> </w:t>
      </w:r>
      <w:r>
        <w:t xml:space="preserve">in the present sense in the Veda (</w:t>
      </w:r>
      <w:r>
        <w:t xml:space="preserve">“chandasi luṅlaṅliṭaḥ,”</w:t>
      </w:r>
      <w:r>
        <w:t xml:space="preserve"> </w:t>
      </w:r>
      <w:r>
        <w:t xml:space="preserve">Pā. 3-4-6 [?]);</w:t>
      </w:r>
      <w:r>
        <w:t xml:space="preserve"> </w:t>
      </w:r>
      <w:r>
        <w:rPr>
          <w:i/>
          <w:iCs/>
        </w:rPr>
        <w:t xml:space="preserve">liṭ</w:t>
      </w:r>
      <w:r>
        <w:t xml:space="preserve"> </w:t>
      </w:r>
      <w:r>
        <w:t xml:space="preserve">→</w:t>
      </w:r>
      <w:r>
        <w:t xml:space="preserve"> </w:t>
      </w:r>
      <w:r>
        <w:rPr>
          <w:i/>
          <w:iCs/>
        </w:rPr>
        <w:t xml:space="preserve">kvasu</w:t>
      </w:r>
      <w:r>
        <w:t xml:space="preserve"> </w:t>
      </w:r>
      <w:r>
        <w:t xml:space="preserve">(</w:t>
      </w:r>
      <w:r>
        <w:t xml:space="preserve">“kvasuś ca,”</w:t>
      </w:r>
      <w:r>
        <w:t xml:space="preserve"> </w:t>
      </w:r>
      <w:r>
        <w:t xml:space="preserve">Pā. 3-2-107 [?]);</w:t>
      </w:r>
      <w:r>
        <w:t xml:space="preserve"> </w:t>
      </w:r>
      <w:r>
        <w:rPr>
          <w:i/>
          <w:iCs/>
        </w:rPr>
        <w:t xml:space="preserve">div</w:t>
      </w:r>
      <w:r>
        <w:t xml:space="preserve"> </w:t>
      </w:r>
      <w:r>
        <w:t xml:space="preserve">+</w:t>
      </w:r>
      <w:r>
        <w:t xml:space="preserve"> </w:t>
      </w:r>
      <w:r>
        <w:rPr>
          <w:i/>
          <w:iCs/>
        </w:rPr>
        <w:t xml:space="preserve">vas</w:t>
      </w:r>
      <w:r>
        <w:t xml:space="preserve">; doubling by</w:t>
      </w:r>
      <w:r>
        <w:t xml:space="preserve"> </w:t>
      </w:r>
      <w:r>
        <w:t xml:space="preserve">“liṭi dhātor anabhyāsasya”</w:t>
      </w:r>
      <w:r>
        <w:t xml:space="preserve"> </w:t>
      </w:r>
      <w:r>
        <w:t xml:space="preserve">(Pā. 6-1-8 [?]);</w:t>
      </w:r>
      <w:r>
        <w:t xml:space="preserve"> </w:t>
      </w:r>
      <w:r>
        <w:t xml:space="preserve">“halādiḥ śeṣaḥ”</w:t>
      </w:r>
      <w:r>
        <w:t xml:space="preserve"> </w:t>
      </w:r>
      <w:r>
        <w:t xml:space="preserve">(Pā. 7-4-60 [?]) leaves one consonant in the reduplicate;</w:t>
      </w:r>
      <w:r>
        <w:t xml:space="preserve"> </w:t>
      </w:r>
      <w:r>
        <w:t xml:space="preserve">“tujādīnāṃ dīrgho ’bhyāsasya”</w:t>
      </w:r>
      <w:r>
        <w:t xml:space="preserve"> </w:t>
      </w:r>
      <w:r>
        <w:t xml:space="preserve">(Pā. 6-1-7 [?]) lengthens the reduplicate vowel:</w:t>
      </w:r>
      <w:r>
        <w:t xml:space="preserve"> </w:t>
      </w:r>
      <w:r>
        <w:rPr>
          <w:i/>
          <w:iCs/>
        </w:rPr>
        <w:t xml:space="preserve">dīdiv</w:t>
      </w:r>
      <w:r>
        <w:t xml:space="preserve"> </w:t>
      </w:r>
      <w:r>
        <w:t xml:space="preserve">+</w:t>
      </w:r>
      <w:r>
        <w:t xml:space="preserve"> </w:t>
      </w:r>
      <w:r>
        <w:rPr>
          <w:i/>
          <w:iCs/>
        </w:rPr>
        <w:t xml:space="preserve">vas</w:t>
      </w:r>
      <w:r>
        <w:t xml:space="preserve">;</w:t>
      </w:r>
      <w:r>
        <w:t xml:space="preserve"> </w:t>
      </w:r>
      <w:r>
        <w:rPr>
          <w:i/>
          <w:iCs/>
        </w:rPr>
        <w:t xml:space="preserve">iṭ</w:t>
      </w:r>
      <w:r>
        <w:t xml:space="preserve"> </w:t>
      </w:r>
      <w:r>
        <w:t xml:space="preserve">would arise by</w:t>
      </w:r>
      <w:r>
        <w:t xml:space="preserve"> </w:t>
      </w:r>
      <w:r>
        <w:t xml:space="preserve">“ārdhadhātukasyeḍ valādeḥ”</w:t>
      </w:r>
      <w:r>
        <w:t xml:space="preserve"> </w:t>
      </w:r>
      <w:r>
        <w:t xml:space="preserve">(Pā. 7-2-35 [?]) but is barred by the rule</w:t>
      </w:r>
      <w:r>
        <w:t xml:space="preserve"> </w:t>
      </w:r>
      <w:r>
        <w:t xml:space="preserve">“vasvekājād ghasām”</w:t>
      </w:r>
      <w:r>
        <w:t xml:space="preserve"> </w:t>
      </w:r>
      <w:r>
        <w:t xml:space="preserve">(Pā. 7-2-67 [?]);</w:t>
      </w:r>
      <w:r>
        <w:t xml:space="preserve"> </w:t>
      </w:r>
      <w:r>
        <w:t xml:space="preserve">“lopo vyor vali”</w:t>
      </w:r>
      <w:r>
        <w:t xml:space="preserve"> </w:t>
      </w:r>
      <w:r>
        <w:t xml:space="preserve">(Pā. 6-1-66 [?]) drops the</w:t>
      </w:r>
      <w:r>
        <w:t xml:space="preserve"> </w:t>
      </w:r>
      <w:r>
        <w:rPr>
          <w:i/>
          <w:iCs/>
        </w:rPr>
        <w:t xml:space="preserve">v</w:t>
      </w:r>
      <w:r>
        <w:t xml:space="preserve"> </w:t>
      </w:r>
      <w:r>
        <w:t xml:space="preserve">of the second</w:t>
      </w:r>
      <w:r>
        <w:t xml:space="preserve"> </w:t>
      </w:r>
      <w:r>
        <w:rPr>
          <w:i/>
          <w:iCs/>
        </w:rPr>
        <w:t xml:space="preserve">div</w:t>
      </w:r>
      <w:r>
        <w:t xml:space="preserve"> </w:t>
      </w:r>
      <w:r>
        <w:t xml:space="preserve">before a</w:t>
      </w:r>
      <w:r>
        <w:t xml:space="preserve"> </w:t>
      </w:r>
      <w:r>
        <w:rPr>
          <w:i/>
          <w:iCs/>
        </w:rPr>
        <w:t xml:space="preserve">val</w:t>
      </w:r>
      <w:r>
        <w:t xml:space="preserve">-letter:</w:t>
      </w:r>
      <w:r>
        <w:t xml:space="preserve"> </w:t>
      </w:r>
      <w:r>
        <w:rPr>
          <w:i/>
          <w:iCs/>
        </w:rPr>
        <w:t xml:space="preserve">dīdi</w:t>
      </w:r>
      <w:r>
        <w:t xml:space="preserve"> </w:t>
      </w:r>
      <w:r>
        <w:t xml:space="preserve">+</w:t>
      </w:r>
      <w:r>
        <w:t xml:space="preserve"> </w:t>
      </w:r>
      <w:r>
        <w:rPr>
          <w:i/>
          <w:iCs/>
        </w:rPr>
        <w:t xml:space="preserve">vas</w:t>
      </w:r>
      <w:r>
        <w:t xml:space="preserve">;</w:t>
      </w:r>
      <w:r>
        <w:t xml:space="preserve"> </w:t>
      </w:r>
      <w:r>
        <w:t xml:space="preserve">“ugidacāṃ sarvanāmasthāne ’dhātoḥ”</w:t>
      </w:r>
      <w:r>
        <w:t xml:space="preserve"> </w:t>
      </w:r>
      <w:r>
        <w:t xml:space="preserve">(Pā. 7-1-70 [?]) adds</w:t>
      </w:r>
      <w:r>
        <w:t xml:space="preserve"> </w:t>
      </w:r>
      <w:r>
        <w:rPr>
          <w:i/>
          <w:iCs/>
        </w:rPr>
        <w:t xml:space="preserve">num</w:t>
      </w:r>
      <w:r>
        <w:t xml:space="preserve"> </w:t>
      </w:r>
      <w:r>
        <w:t xml:space="preserve">in the vocative;</w:t>
      </w:r>
      <w:r>
        <w:t xml:space="preserve"> </w:t>
      </w:r>
      <w:r>
        <w:t xml:space="preserve">“hal-ṅyābbhyo dīrghāt sutisy apṛktaṃ hal”</w:t>
      </w:r>
      <w:r>
        <w:t xml:space="preserve"> </w:t>
      </w:r>
      <w:r>
        <w:t xml:space="preserve">(Pā. 6-1-68 [?]) drops</w:t>
      </w:r>
      <w:r>
        <w:t xml:space="preserve"> </w:t>
      </w:r>
      <w:r>
        <w:rPr>
          <w:i/>
          <w:iCs/>
        </w:rPr>
        <w:t xml:space="preserve">su</w:t>
      </w:r>
      <w:r>
        <w:t xml:space="preserve">;</w:t>
      </w:r>
      <w:r>
        <w:t xml:space="preserve"> </w:t>
      </w:r>
      <w:r>
        <w:t xml:space="preserve">“saṃyogāntasya lopaḥ”</w:t>
      </w:r>
      <w:r>
        <w:t xml:space="preserve"> </w:t>
      </w:r>
      <w:r>
        <w:t xml:space="preserve">(Pā. 8-2-23 [?]) drops</w:t>
      </w:r>
      <w:r>
        <w:t xml:space="preserve"> </w:t>
      </w:r>
      <w:r>
        <w:rPr>
          <w:i/>
          <w:iCs/>
        </w:rPr>
        <w:t xml:space="preserve">s</w:t>
      </w:r>
      <w:r>
        <w:t xml:space="preserve">;</w:t>
      </w:r>
      <w:r>
        <w:t xml:space="preserve"> </w:t>
      </w:r>
      <w:r>
        <w:t xml:space="preserve">“matvasoru saṃbuddhau chandasi”</w:t>
      </w:r>
      <w:r>
        <w:t xml:space="preserve"> </w:t>
      </w:r>
      <w:r>
        <w:t xml:space="preserve">(Pā. 8-3-1 [?]) gives</w:t>
      </w:r>
      <w:r>
        <w:t xml:space="preserve"> </w:t>
      </w:r>
      <w:r>
        <w:rPr>
          <w:i/>
          <w:iCs/>
        </w:rPr>
        <w:t xml:space="preserve">ru</w:t>
      </w:r>
      <w:r>
        <w:t xml:space="preserve">; visarga:</w:t>
      </w:r>
      <w:r>
        <w:t xml:space="preserve"> </w:t>
      </w:r>
      <w:r>
        <w:rPr>
          <w:i/>
          <w:iCs/>
        </w:rPr>
        <w:t xml:space="preserve">dīdivaḥ</w:t>
      </w:r>
      <w:r>
        <w:t xml:space="preserve">.</w:t>
      </w:r>
      <w:r>
        <w:t xml:space="preserve"> </w:t>
      </w:r>
      <w:r>
        <w:rPr>
          <w:b/>
          <w:bCs/>
        </w:rPr>
        <w:t xml:space="preserve">अग्ने (</w:t>
      </w:r>
      <w:r>
        <w:rPr>
          <w:b/>
          <w:bCs/>
          <w:i/>
          <w:iCs/>
        </w:rPr>
        <w:t xml:space="preserve">agne</w:t>
      </w:r>
      <w:r>
        <w:rPr>
          <w:b/>
          <w:bCs/>
        </w:rPr>
        <w:t xml:space="preserve">)</w:t>
      </w:r>
      <w:r>
        <w:t xml:space="preserve"> </w:t>
      </w:r>
      <w:r>
        <w:t xml:space="preserve">— a vocative, but since it stands at the head of the second pāda, it is not lowered (no</w:t>
      </w:r>
      <w:r>
        <w:t xml:space="preserve"> </w:t>
      </w:r>
      <w:r>
        <w:t xml:space="preserve">“pādādi”</w:t>
      </w:r>
      <w:r>
        <w:t xml:space="preserve"> </w:t>
      </w:r>
      <w:r>
        <w:t xml:space="preserve">lowering).</w:t>
      </w:r>
      <w:r>
        <w:t xml:space="preserve"> </w:t>
      </w:r>
      <w:r>
        <w:rPr>
          <w:b/>
          <w:bCs/>
        </w:rPr>
        <w:t xml:space="preserve">देवान् इह (</w:t>
      </w:r>
      <w:r>
        <w:rPr>
          <w:b/>
          <w:bCs/>
          <w:i/>
          <w:iCs/>
        </w:rPr>
        <w:t xml:space="preserve">devān iha</w:t>
      </w:r>
      <w:r>
        <w:rPr>
          <w:b/>
          <w:bCs/>
        </w:rPr>
        <w:t xml:space="preserve">)</w:t>
      </w:r>
      <w:r>
        <w:t xml:space="preserve"> </w:t>
      </w:r>
      <w:r>
        <w:t xml:space="preserve">— in the Saṃhitā</w:t>
      </w:r>
      <w:r>
        <w:t xml:space="preserve"> </w:t>
      </w:r>
      <w:r>
        <w:t xml:space="preserve">“dīrghād aṭi samānapāde”</w:t>
      </w:r>
      <w:r>
        <w:t xml:space="preserve"> </w:t>
      </w:r>
      <w:r>
        <w:t xml:space="preserve">(Pā. 8-3-9 [?]) turns the</w:t>
      </w:r>
      <w:r>
        <w:t xml:space="preserve"> </w:t>
      </w:r>
      <w:r>
        <w:rPr>
          <w:i/>
          <w:iCs/>
        </w:rPr>
        <w:t xml:space="preserve">n</w:t>
      </w:r>
      <w:r>
        <w:t xml:space="preserve"> </w:t>
      </w:r>
      <w:r>
        <w:t xml:space="preserve">into</w:t>
      </w:r>
      <w:r>
        <w:t xml:space="preserve"> </w:t>
      </w:r>
      <w:r>
        <w:rPr>
          <w:i/>
          <w:iCs/>
        </w:rPr>
        <w:t xml:space="preserve">ru</w:t>
      </w:r>
      <w:r>
        <w:t xml:space="preserve"> </w:t>
      </w:r>
      <w:r>
        <w:t xml:space="preserve">when the following word begins with an</w:t>
      </w:r>
      <w:r>
        <w:t xml:space="preserve"> </w:t>
      </w:r>
      <w:r>
        <w:rPr>
          <w:i/>
          <w:iCs/>
        </w:rPr>
        <w:t xml:space="preserve">aṭ</w:t>
      </w:r>
      <w:r>
        <w:t xml:space="preserve"> </w:t>
      </w:r>
      <w:r>
        <w:t xml:space="preserve">letter in the same pāda;</w:t>
      </w:r>
      <w:r>
        <w:t xml:space="preserve"> </w:t>
      </w:r>
      <w:r>
        <w:t xml:space="preserve">“āto ’ṭi nityam”</w:t>
      </w:r>
      <w:r>
        <w:t xml:space="preserve"> </w:t>
      </w:r>
      <w:r>
        <w:t xml:space="preserve">(Pā. 8-3-3 [?]) gives the nasalized vowel;</w:t>
      </w:r>
      <w:r>
        <w:t xml:space="preserve"> </w:t>
      </w:r>
      <w:r>
        <w:t xml:space="preserve">“bhobhagoaghoapūrvasya yo ’śi”</w:t>
      </w:r>
      <w:r>
        <w:t xml:space="preserve"> </w:t>
      </w:r>
      <w:r>
        <w:t xml:space="preserve">(Pā. 8-3-17 [?]) turns</w:t>
      </w:r>
      <w:r>
        <w:t xml:space="preserve"> </w:t>
      </w:r>
      <w:r>
        <w:rPr>
          <w:i/>
          <w:iCs/>
        </w:rPr>
        <w:t xml:space="preserve">ru</w:t>
      </w:r>
      <w:r>
        <w:t xml:space="preserve"> </w:t>
      </w:r>
      <w:r>
        <w:t xml:space="preserve">into</w:t>
      </w:r>
      <w:r>
        <w:t xml:space="preserve"> </w:t>
      </w:r>
      <w:r>
        <w:rPr>
          <w:i/>
          <w:iCs/>
        </w:rPr>
        <w:t xml:space="preserve">y</w:t>
      </w:r>
      <w:r>
        <w:t xml:space="preserve"> </w:t>
      </w:r>
      <w:r>
        <w:t xml:space="preserve">and</w:t>
      </w:r>
      <w:r>
        <w:t xml:space="preserve"> </w:t>
      </w:r>
      <w:r>
        <w:t xml:space="preserve">“lopaḥ śākalyasya”</w:t>
      </w:r>
      <w:r>
        <w:t xml:space="preserve"> </w:t>
      </w:r>
      <w:r>
        <w:t xml:space="preserve">(Pā. 8-3-19 [?]) drops it;</w:t>
      </w:r>
      <w:r>
        <w:t xml:space="preserve"> </w:t>
      </w:r>
      <w:r>
        <w:rPr>
          <w:i/>
          <w:iCs/>
        </w:rPr>
        <w:t xml:space="preserve">devām̐ iha</w:t>
      </w:r>
      <w:r>
        <w:t xml:space="preserve">; the</w:t>
      </w:r>
      <w:r>
        <w:t xml:space="preserve"> </w:t>
      </w:r>
      <w:r>
        <w:rPr>
          <w:i/>
          <w:iCs/>
        </w:rPr>
        <w:t xml:space="preserve">y</w:t>
      </w:r>
      <w:r>
        <w:t xml:space="preserve">’s loss before the following</w:t>
      </w:r>
      <w:r>
        <w:t xml:space="preserve"> </w:t>
      </w:r>
      <w:r>
        <w:rPr>
          <w:i/>
          <w:iCs/>
        </w:rPr>
        <w:t xml:space="preserve">i</w:t>
      </w:r>
      <w:r>
        <w:t xml:space="preserve"> </w:t>
      </w:r>
      <w:r>
        <w:t xml:space="preserve">would let the vowels be combined by</w:t>
      </w:r>
      <w:r>
        <w:t xml:space="preserve"> </w:t>
      </w:r>
      <w:r>
        <w:rPr>
          <w:i/>
          <w:iCs/>
        </w:rPr>
        <w:t xml:space="preserve">guṇa</w:t>
      </w:r>
      <w:r>
        <w:t xml:space="preserve">, but</w:t>
      </w:r>
      <w:r>
        <w:t xml:space="preserve"> </w:t>
      </w:r>
      <w:r>
        <w:t xml:space="preserve">“pūrvatrāsiddham”</w:t>
      </w:r>
      <w:r>
        <w:t xml:space="preserve"> </w:t>
      </w:r>
      <w:r>
        <w:t xml:space="preserve">(Pā. 8-2-1 [?]) makes the loss of</w:t>
      </w:r>
      <w:r>
        <w:t xml:space="preserve"> </w:t>
      </w:r>
      <w:r>
        <w:rPr>
          <w:i/>
          <w:iCs/>
        </w:rPr>
        <w:t xml:space="preserve">y</w:t>
      </w:r>
      <w:r>
        <w:t xml:space="preserve"> </w:t>
      </w:r>
      <w:r>
        <w:t xml:space="preserve">“unseen”</w:t>
      </w:r>
      <w:r>
        <w:t xml:space="preserve"> </w:t>
      </w:r>
      <w:r>
        <w:t xml:space="preserve">by the rule</w:t>
      </w:r>
      <w:r>
        <w:t xml:space="preserve"> </w:t>
      </w:r>
      <w:r>
        <w:rPr>
          <w:i/>
          <w:iCs/>
        </w:rPr>
        <w:t xml:space="preserve">ād guṇaḥ</w:t>
      </w:r>
      <w:r>
        <w:t xml:space="preserve">, so the vowels are not combined.</w:t>
      </w:r>
      <w:r>
        <w:t xml:space="preserve"> </w:t>
      </w:r>
      <w:r>
        <w:rPr>
          <w:b/>
          <w:bCs/>
        </w:rPr>
        <w:t xml:space="preserve">इह (</w:t>
      </w:r>
      <w:r>
        <w:rPr>
          <w:b/>
          <w:bCs/>
          <w:i/>
          <w:iCs/>
        </w:rPr>
        <w:t xml:space="preserve">iha</w:t>
      </w:r>
      <w:r>
        <w:rPr>
          <w:b/>
          <w:bCs/>
        </w:rPr>
        <w:t xml:space="preserve">)</w:t>
      </w:r>
      <w:r>
        <w:t xml:space="preserve"> </w:t>
      </w:r>
      <w:r>
        <w:t xml:space="preserve">—</w:t>
      </w:r>
      <w:r>
        <w:t xml:space="preserve"> </w:t>
      </w:r>
      <w:r>
        <w:t xml:space="preserve">“idamo haḥ”</w:t>
      </w:r>
      <w:r>
        <w:t xml:space="preserve"> </w:t>
      </w:r>
      <w:r>
        <w:t xml:space="preserve">(Pā. 5-3-11 [?]): the suffix</w:t>
      </w:r>
      <w:r>
        <w:t xml:space="preserve"> </w:t>
      </w:r>
      <w:r>
        <w:rPr>
          <w:i/>
          <w:iCs/>
        </w:rPr>
        <w:t xml:space="preserve">ha</w:t>
      </w:r>
      <w:r>
        <w:t xml:space="preserve"> </w:t>
      </w:r>
      <w:r>
        <w:t xml:space="preserve">after</w:t>
      </w:r>
      <w:r>
        <w:t xml:space="preserve"> </w:t>
      </w:r>
      <w:r>
        <w:rPr>
          <w:i/>
          <w:iCs/>
        </w:rPr>
        <w:t xml:space="preserve">idam</w:t>
      </w:r>
      <w:r>
        <w:t xml:space="preserve"> </w:t>
      </w:r>
      <w:r>
        <w:t xml:space="preserve">in the locative sense;</w:t>
      </w:r>
      <w:r>
        <w:t xml:space="preserve"> </w:t>
      </w:r>
      <w:r>
        <w:t xml:space="preserve">“idam iś”</w:t>
      </w:r>
      <w:r>
        <w:t xml:space="preserve"> </w:t>
      </w:r>
      <w:r>
        <w:t xml:space="preserve">(Pā. 5-3-3 [?]):</w:t>
      </w:r>
      <w:r>
        <w:t xml:space="preserve"> </w:t>
      </w:r>
      <w:r>
        <w:rPr>
          <w:i/>
          <w:iCs/>
        </w:rPr>
        <w:t xml:space="preserve">iś</w:t>
      </w:r>
      <w:r>
        <w:t xml:space="preserve"> </w:t>
      </w:r>
      <w:r>
        <w:t xml:space="preserve">replaces</w:t>
      </w:r>
      <w:r>
        <w:t xml:space="preserve"> </w:t>
      </w:r>
      <w:r>
        <w:rPr>
          <w:i/>
          <w:iCs/>
        </w:rPr>
        <w:t xml:space="preserve">idam</w:t>
      </w:r>
      <w:r>
        <w:t xml:space="preserve"> </w:t>
      </w:r>
      <w:r>
        <w:t xml:space="preserve">before the</w:t>
      </w:r>
      <w:r>
        <w:t xml:space="preserve"> </w:t>
      </w:r>
      <w:r>
        <w:rPr>
          <w:i/>
          <w:iCs/>
        </w:rPr>
        <w:t xml:space="preserve">prāgdiśīya</w:t>
      </w:r>
      <w:r>
        <w:t xml:space="preserve"> </w:t>
      </w:r>
      <w:r>
        <w:t xml:space="preserve">suffixes;</w:t>
      </w:r>
      <w:r>
        <w:t xml:space="preserve"> </w:t>
      </w:r>
      <w:r>
        <w:rPr>
          <w:i/>
          <w:iCs/>
        </w:rPr>
        <w:t xml:space="preserve">iś</w:t>
      </w:r>
      <w:r>
        <w:t xml:space="preserve"> </w:t>
      </w:r>
      <w:r>
        <w:t xml:space="preserve">is</w:t>
      </w:r>
      <w:r>
        <w:t xml:space="preserve"> </w:t>
      </w:r>
      <w:r>
        <w:rPr>
          <w:i/>
          <w:iCs/>
        </w:rPr>
        <w:t xml:space="preserve">ś</w:t>
      </w:r>
      <w:r>
        <w:t xml:space="preserve">-marked, so replaces the whole word (</w:t>
      </w:r>
      <w:r>
        <w:t xml:space="preserve">“anekāl śit sarvasya,”</w:t>
      </w:r>
      <w:r>
        <w:t xml:space="preserve"> </w:t>
      </w:r>
      <w:r>
        <w:t xml:space="preserve">Pā. 1-1-55 [?]):</w:t>
      </w:r>
      <w:r>
        <w:t xml:space="preserve"> </w:t>
      </w:r>
      <w:r>
        <w:rPr>
          <w:i/>
          <w:iCs/>
        </w:rPr>
        <w:t xml:space="preserve">iha</w:t>
      </w:r>
      <w:r>
        <w:t xml:space="preserve">;</w:t>
      </w:r>
      <w:r>
        <w:t xml:space="preserve"> </w:t>
      </w:r>
      <w:r>
        <w:rPr>
          <w:i/>
          <w:iCs/>
        </w:rPr>
        <w:t xml:space="preserve">ha</w:t>
      </w:r>
      <w:r>
        <w:t xml:space="preserve"> </w:t>
      </w:r>
      <w:r>
        <w:t xml:space="preserve">is a</w:t>
      </w:r>
      <w:r>
        <w:t xml:space="preserve"> </w:t>
      </w:r>
      <w:r>
        <w:rPr>
          <w:i/>
          <w:iCs/>
        </w:rPr>
        <w:t xml:space="preserve">taddhita</w:t>
      </w:r>
      <w:r>
        <w:t xml:space="preserve"> </w:t>
      </w:r>
      <w:r>
        <w:t xml:space="preserve">suffix, so the word is a</w:t>
      </w:r>
      <w:r>
        <w:t xml:space="preserve"> </w:t>
      </w:r>
      <w:r>
        <w:rPr>
          <w:i/>
          <w:iCs/>
        </w:rPr>
        <w:t xml:space="preserve">prātipadika</w:t>
      </w:r>
      <w:r>
        <w:t xml:space="preserve"> </w:t>
      </w:r>
      <w:r>
        <w:t xml:space="preserve">(</w:t>
      </w:r>
      <w:r>
        <w:t xml:space="preserve">“kṛttaddhitasamāsāś ca,”</w:t>
      </w:r>
      <w:r>
        <w:t xml:space="preserve"> </w:t>
      </w:r>
      <w:r>
        <w:t xml:space="preserve">Pā. 1-2-46 [?]); the case-ending is dropped (</w:t>
      </w:r>
      <w:r>
        <w:t xml:space="preserve">“supo dhātuprātipadikayoḥ,”</w:t>
      </w:r>
      <w:r>
        <w:t xml:space="preserve"> </w:t>
      </w:r>
      <w:r>
        <w:t xml:space="preserve">Pā. 2-4-71 [?]); the word is an indeclinable since it is a</w:t>
      </w:r>
      <w:r>
        <w:t xml:space="preserve"> </w:t>
      </w:r>
      <w:r>
        <w:rPr>
          <w:i/>
          <w:iCs/>
        </w:rPr>
        <w:t xml:space="preserve">taddhita</w:t>
      </w:r>
      <w:r>
        <w:t xml:space="preserve"> </w:t>
      </w:r>
      <w:r>
        <w:t xml:space="preserve">with no</w:t>
      </w:r>
      <w:r>
        <w:t xml:space="preserve"> </w:t>
      </w:r>
      <w:r>
        <w:rPr>
          <w:i/>
          <w:iCs/>
        </w:rPr>
        <w:t xml:space="preserve">sarvavibhakti</w:t>
      </w:r>
      <w:r>
        <w:t xml:space="preserve"> </w:t>
      </w:r>
      <w:r>
        <w:t xml:space="preserve">(</w:t>
      </w:r>
      <w:r>
        <w:t xml:space="preserve">“taddhitaś cāsarvavibhaktiḥ,”</w:t>
      </w:r>
      <w:r>
        <w:t xml:space="preserve"> </w:t>
      </w:r>
      <w:r>
        <w:t xml:space="preserve">Pā. 1-1-38 [?]);</w:t>
      </w:r>
      <w:r>
        <w:t xml:space="preserve"> </w:t>
      </w:r>
      <w:r>
        <w:t xml:space="preserve">“avyayād āpsupaḥ”</w:t>
      </w:r>
      <w:r>
        <w:t xml:space="preserve"> </w:t>
      </w:r>
      <w:r>
        <w:t xml:space="preserve">(Pā. 2-4-82 [?]) drops any following ending; the</w:t>
      </w:r>
      <w:r>
        <w:t xml:space="preserve"> </w:t>
      </w:r>
      <w:r>
        <w:rPr>
          <w:i/>
          <w:iCs/>
        </w:rPr>
        <w:t xml:space="preserve">a</w:t>
      </w:r>
      <w:r>
        <w:t xml:space="preserve"> </w:t>
      </w:r>
      <w:r>
        <w:t xml:space="preserve">of</w:t>
      </w:r>
      <w:r>
        <w:t xml:space="preserve"> </w:t>
      </w:r>
      <w:r>
        <w:rPr>
          <w:i/>
          <w:iCs/>
        </w:rPr>
        <w:t xml:space="preserve">ha</w:t>
      </w:r>
      <w:r>
        <w:t xml:space="preserve"> </w:t>
      </w:r>
      <w:r>
        <w:t xml:space="preserve">is udātta by</w:t>
      </w:r>
      <w:r>
        <w:t xml:space="preserve"> </w:t>
      </w:r>
      <w:r>
        <w:t xml:space="preserve">“ādyudāttaś ca”</w:t>
      </w:r>
      <w:r>
        <w:t xml:space="preserve"> </w:t>
      </w:r>
      <w:r>
        <w:t xml:space="preserve">(Pā. 3-1-3 [?]).</w:t>
      </w:r>
      <w:r>
        <w:t xml:space="preserve"> </w:t>
      </w:r>
      <w:r>
        <w:rPr>
          <w:i/>
          <w:iCs/>
        </w:rPr>
        <w:t xml:space="preserve">(Sūtra numbers read from small print; pointers only.)</w:t>
      </w:r>
    </w:p>
    <w:p>
      <w:pPr>
        <w:pStyle w:val="BodyText"/>
      </w:pPr>
      <w:r>
        <w:rPr>
          <w:b/>
          <w:bCs/>
        </w:rPr>
        <w:t xml:space="preserve">॥१०॥</w:t>
      </w:r>
    </w:p>
    <w:p>
      <w:r>
        <w:pict>
          <v:rect style="width:0;height:1.5pt" o:hralign="center" o:hrstd="t" o:hr="t"/>
        </w:pict>
      </w:r>
    </w:p>
    <w:bookmarkEnd w:id="514"/>
    <w:bookmarkStart w:id="515" w:name="page-519-sūkta-12-rik-11"/>
    <w:p>
      <w:pPr>
        <w:pStyle w:val="Heading3"/>
      </w:pPr>
      <w:r>
        <w:t xml:space="preserve">Page 519 — Sūkta 12, Rik 11</w:t>
      </w:r>
    </w:p>
    <w:p>
      <w:pPr>
        <w:pStyle w:val="FirstParagraph"/>
      </w:pPr>
      <w:r>
        <w:rPr>
          <w:b/>
          <w:bCs/>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
          <w:iCs/>
        </w:rPr>
        <w:t xml:space="preserve">sa naḥ stavāna ā bhara gāyatreṇa navīyasā |</w:t>
      </w:r>
      <w:r>
        <w:t xml:space="preserve"> </w:t>
      </w:r>
      <w:r>
        <w:rPr>
          <w:i/>
          <w:iCs/>
        </w:rPr>
        <w:t xml:space="preserve">rayiṃ vīravatīm iṣam ||11||</w:t>
      </w:r>
    </w:p>
    <w:p>
      <w:pPr>
        <w:pStyle w:val="FirstParagraph"/>
      </w:pPr>
      <w:r>
        <w:rPr>
          <w:b/>
          <w:bCs/>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
          <w:iCs/>
        </w:rPr>
        <w:t xml:space="preserve">saḥ | naḥ | stavānaḥ | ā | bhara | gāyatreṇa | navīyasā ||</w:t>
      </w:r>
      <w:r>
        <w:t xml:space="preserve"> </w:t>
      </w:r>
      <w:r>
        <w:rPr>
          <w:i/>
          <w:iCs/>
        </w:rPr>
        <w:t xml:space="preserve">rayim | vīra-vatīm | iṣam ||11||</w:t>
      </w:r>
    </w:p>
    <w:p>
      <w:pPr>
        <w:pStyle w:val="FirstParagraph"/>
      </w:pPr>
      <w:r>
        <w:rPr>
          <w:b/>
          <w:bCs/>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
          <w:iCs/>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
          <w:bCs/>
        </w:rPr>
        <w:t xml:space="preserve">Translation:</w:t>
      </w:r>
      <w:r>
        <w:t xml:space="preserve"> </w:t>
      </w:r>
      <w:r>
        <w:t xml:space="preserve">“O Agni!</w:t>
      </w:r>
      <w:r>
        <w:t xml:space="preserve"> </w:t>
      </w:r>
      <w:r>
        <w:rPr>
          <w:i/>
          <w:iCs/>
        </w:rPr>
        <w:t xml:space="preserve">Stavānaḥ</w:t>
      </w:r>
      <w:r>
        <w:t xml:space="preserve"> </w:t>
      </w:r>
      <w:r>
        <w:t xml:space="preserve">— being praised — by this sūkta in the Gāyatrī meter,</w:t>
      </w:r>
      <w:r>
        <w:t xml:space="preserve"> </w:t>
      </w:r>
      <w:r>
        <w:rPr>
          <w:i/>
          <w:iCs/>
        </w:rPr>
        <w:t xml:space="preserve">gāyatreṇa</w:t>
      </w:r>
      <w:r>
        <w:t xml:space="preserve">,</w:t>
      </w:r>
      <w:r>
        <w:t xml:space="preserve"> </w:t>
      </w:r>
      <w:r>
        <w:rPr>
          <w:i/>
          <w:iCs/>
        </w:rPr>
        <w:t xml:space="preserve">navīyasā</w:t>
      </w:r>
      <w:r>
        <w:t xml:space="preserve"> </w:t>
      </w:r>
      <w:r>
        <w:t xml:space="preserve">— newer, composed by us anew and not used by predecessors — you, for our sake,</w:t>
      </w:r>
      <w:r>
        <w:t xml:space="preserve"> </w:t>
      </w:r>
      <w:r>
        <w:rPr>
          <w:i/>
          <w:iCs/>
        </w:rPr>
        <w:t xml:space="preserve">ā bhara</w:t>
      </w:r>
      <w:r>
        <w:t xml:space="preserve">: provide</w:t>
      </w:r>
      <w:r>
        <w:t xml:space="preserve"> </w:t>
      </w:r>
      <w:r>
        <w:rPr>
          <w:i/>
          <w:iCs/>
        </w:rPr>
        <w:t xml:space="preserve">rayim</w:t>
      </w:r>
      <w:r>
        <w:t xml:space="preserve">, wealth, and</w:t>
      </w:r>
      <w:r>
        <w:t xml:space="preserve"> </w:t>
      </w:r>
      <w:r>
        <w:rPr>
          <w:i/>
          <w:iCs/>
        </w:rPr>
        <w:t xml:space="preserve">iṣam</w:t>
      </w:r>
      <w:r>
        <w:t xml:space="preserve">, food, that is</w:t>
      </w:r>
      <w:r>
        <w:t xml:space="preserve"> </w:t>
      </w:r>
      <w:r>
        <w:rPr>
          <w:i/>
          <w:iCs/>
        </w:rPr>
        <w:t xml:space="preserve">vīravatīm</w:t>
      </w:r>
      <w:r>
        <w:t xml:space="preserve"> </w:t>
      </w:r>
      <w:r>
        <w:t xml:space="preserve">— accompanied by brave sons and other progeny.”</w:t>
      </w:r>
      <w:r>
        <w:t xml:space="preserve"> </w:t>
      </w:r>
      <w:r>
        <w:rPr>
          <w:i/>
          <w:iCs/>
        </w:rPr>
        <w:t xml:space="preserve">(Grammar noted briefly: that</w:t>
      </w:r>
      <w:r>
        <w:t xml:space="preserve"> </w:t>
      </w:r>
      <w:r>
        <w:t xml:space="preserve">stavānaḥ</w:t>
      </w:r>
      <w:r>
        <w:t xml:space="preserve"> </w:t>
      </w:r>
      <w:r>
        <w:rPr>
          <w:i/>
          <w:iCs/>
        </w:rPr>
        <w:t xml:space="preserve">is the passive-sense</w:t>
      </w:r>
      <w:r>
        <w:t xml:space="preserve"> </w:t>
      </w:r>
      <w:r>
        <w:t xml:space="preserve">śānac</w:t>
      </w:r>
      <w:r>
        <w:t xml:space="preserve"> </w:t>
      </w:r>
      <w:r>
        <w:rPr>
          <w:i/>
          <w:iCs/>
        </w:rPr>
        <w:t xml:space="preserve">of</w:t>
      </w:r>
      <w:r>
        <w:t xml:space="preserve"> </w:t>
      </w:r>
      <w:r>
        <w:t xml:space="preserve">ṣṭuñ</w:t>
      </w:r>
      <w:r>
        <w:rPr>
          <w:i/>
          <w:iCs/>
        </w:rPr>
        <w:t xml:space="preserve">, with the augment</w:t>
      </w:r>
      <w:r>
        <w:t xml:space="preserve"> </w:t>
      </w:r>
      <w:r>
        <w:t xml:space="preserve">muk</w:t>
      </w:r>
      <w:r>
        <w:t xml:space="preserve"> </w:t>
      </w:r>
      <w:r>
        <w:rPr>
          <w:i/>
          <w:iCs/>
        </w:rPr>
        <w:t xml:space="preserve">and the root accent standing;</w:t>
      </w:r>
      <w:r>
        <w:t xml:space="preserve"> </w:t>
      </w:r>
      <w:r>
        <w:t xml:space="preserve">bhara</w:t>
      </w:r>
      <w:r>
        <w:t xml:space="preserve"> </w:t>
      </w:r>
      <w:r>
        <w:rPr>
          <w:i/>
          <w:iCs/>
        </w:rPr>
        <w:t xml:space="preserve">shows</w:t>
      </w:r>
      <w:r>
        <w:t xml:space="preserve"> </w:t>
      </w:r>
      <w:r>
        <w:t xml:space="preserve">bh</w:t>
      </w:r>
      <w:r>
        <w:t xml:space="preserve"> </w:t>
      </w:r>
      <w:r>
        <w:rPr>
          <w:i/>
          <w:iCs/>
        </w:rPr>
        <w:t xml:space="preserve">for</w:t>
      </w:r>
      <w:r>
        <w:t xml:space="preserve"> </w:t>
      </w:r>
      <w:r>
        <w:t xml:space="preserve">h</w:t>
      </w:r>
      <w:r>
        <w:t xml:space="preserve"> </w:t>
      </w:r>
      <w:r>
        <w:rPr>
          <w:i/>
          <w:iCs/>
        </w:rPr>
        <w:t xml:space="preserve">in the Veda (Pā. 8-2-32 [?]);</w:t>
      </w:r>
      <w:r>
        <w:t xml:space="preserve"> </w:t>
      </w:r>
      <w:r>
        <w:t xml:space="preserve">gāyatra</w:t>
      </w:r>
      <w:r>
        <w:t xml:space="preserve"> </w:t>
      </w:r>
      <w:r>
        <w:rPr>
          <w:i/>
          <w:iCs/>
        </w:rPr>
        <w:t xml:space="preserve">is “that which belongs to the</w:t>
      </w:r>
      <w:r>
        <w:t xml:space="preserve"> </w:t>
      </w:r>
      <w:r>
        <w:t xml:space="preserve">gāyatrī</w:t>
      </w:r>
      <w:r>
        <w:rPr>
          <w:i/>
          <w:iCs/>
        </w:rPr>
        <w:t xml:space="preserve">” with</w:t>
      </w:r>
      <w:r>
        <w:t xml:space="preserve"> </w:t>
      </w:r>
      <w:r>
        <w:t xml:space="preserve">aṇ</w:t>
      </w:r>
      <w:r>
        <w:t xml:space="preserve"> </w:t>
      </w:r>
      <w:r>
        <w:rPr>
          <w:i/>
          <w:iCs/>
        </w:rPr>
        <w:t xml:space="preserve">(Pā. 4-3-120 [?]);</w:t>
      </w:r>
      <w:r>
        <w:t xml:space="preserve"> </w:t>
      </w:r>
      <w:r>
        <w:t xml:space="preserve">navīyas</w:t>
      </w:r>
      <w:r>
        <w:t xml:space="preserve"> </w:t>
      </w:r>
      <w:r>
        <w:rPr>
          <w:i/>
          <w:iCs/>
        </w:rPr>
        <w:t xml:space="preserve">is the comparative of</w:t>
      </w:r>
      <w:r>
        <w:t xml:space="preserve"> </w:t>
      </w:r>
      <w:r>
        <w:t xml:space="preserve">nava</w:t>
      </w:r>
      <w:r>
        <w:t xml:space="preserve"> </w:t>
      </w:r>
      <w:r>
        <w:rPr>
          <w:i/>
          <w:iCs/>
        </w:rPr>
        <w:t xml:space="preserve">with</w:t>
      </w:r>
      <w:r>
        <w:t xml:space="preserve"> </w:t>
      </w:r>
      <w:r>
        <w:t xml:space="preserve">īyasun</w:t>
      </w:r>
      <w:r>
        <w:rPr>
          <w:i/>
          <w:iCs/>
        </w:rPr>
        <w:t xml:space="preserve">; and</w:t>
      </w:r>
      <w:r>
        <w:t xml:space="preserve"> </w:t>
      </w:r>
      <w:r>
        <w:t xml:space="preserve">vīravatī</w:t>
      </w:r>
      <w:r>
        <w:t xml:space="preserve"> </w:t>
      </w:r>
      <w:r>
        <w:rPr>
          <w:i/>
          <w:iCs/>
        </w:rPr>
        <w:t xml:space="preserve">is unaccented in its suffixes, the</w:t>
      </w:r>
      <w:r>
        <w:t xml:space="preserve"> </w:t>
      </w:r>
      <w:r>
        <w:t xml:space="preserve">ā</w:t>
      </w:r>
      <w:r>
        <w:t xml:space="preserve"> </w:t>
      </w:r>
      <w:r>
        <w:rPr>
          <w:i/>
          <w:iCs/>
        </w:rPr>
        <w:t xml:space="preserve">carrying the stem accent.)</w:t>
      </w:r>
    </w:p>
    <w:bookmarkEnd w:id="515"/>
    <w:bookmarkStart w:id="516" w:name="X30d50b610135b3d528263cb77127d328600f9cd"/>
    <w:p>
      <w:pPr>
        <w:pStyle w:val="Heading3"/>
      </w:pPr>
      <w:r>
        <w:t xml:space="preserve">Pages 520–521 — Rik 11: word-meanings, overall sense, English, Special Topics</w:t>
      </w:r>
    </w:p>
    <w:p>
      <w:pPr>
        <w:pStyle w:val="FirstParagraph"/>
      </w:pPr>
      <w:r>
        <w:rPr>
          <w:b/>
          <w:bCs/>
        </w:rPr>
        <w:t xml:space="preserve">॥ Prati-padārthaḥ ॥</w:t>
      </w:r>
    </w:p>
    <w:p>
      <w:pPr>
        <w:pStyle w:val="BodyText"/>
      </w:pPr>
      <w:r>
        <w:rPr>
          <w:i/>
          <w:iCs/>
        </w:rPr>
        <w:t xml:space="preserve">(O Agni!)</w:t>
      </w:r>
      <w:r>
        <w:t xml:space="preserve"> </w:t>
      </w:r>
      <w:r>
        <w:rPr>
          <w:b/>
          <w:bCs/>
        </w:rPr>
        <w:t xml:space="preserve">गायत्रेण (gāyatreṇa)</w:t>
      </w:r>
      <w:r>
        <w:t xml:space="preserve"> </w:t>
      </w:r>
      <w:r>
        <w:t xml:space="preserve">— composed in the Gāyatrī meter |</w:t>
      </w:r>
      <w:r>
        <w:t xml:space="preserve"> </w:t>
      </w:r>
      <w:r>
        <w:rPr>
          <w:b/>
          <w:bCs/>
        </w:rPr>
        <w:t xml:space="preserve">नवीयसा (navīyasā)</w:t>
      </w:r>
      <w:r>
        <w:t xml:space="preserve"> </w:t>
      </w:r>
      <w:r>
        <w:t xml:space="preserve">— new, i.e., with a hymn newly composed, not used until now |</w:t>
      </w:r>
      <w:r>
        <w:t xml:space="preserve"> </w:t>
      </w:r>
      <w:r>
        <w:rPr>
          <w:b/>
          <w:bCs/>
        </w:rPr>
        <w:t xml:space="preserve">स्तवानः (stavānaḥ)</w:t>
      </w:r>
      <w:r>
        <w:t xml:space="preserve"> </w:t>
      </w:r>
      <w:r>
        <w:t xml:space="preserve">— being praised |</w:t>
      </w:r>
      <w:r>
        <w:t xml:space="preserve"> </w:t>
      </w:r>
      <w:r>
        <w:rPr>
          <w:b/>
          <w:bCs/>
        </w:rPr>
        <w:t xml:space="preserve">सः (saḥ)</w:t>
      </w:r>
      <w:r>
        <w:t xml:space="preserve"> </w:t>
      </w:r>
      <w:r>
        <w:t xml:space="preserve">— such as you are |</w:t>
      </w:r>
      <w:r>
        <w:t xml:space="preserve"> </w:t>
      </w:r>
      <w:r>
        <w:rPr>
          <w:b/>
          <w:bCs/>
        </w:rPr>
        <w:t xml:space="preserve">नः (naḥ)</w:t>
      </w:r>
      <w:r>
        <w:t xml:space="preserve"> </w:t>
      </w:r>
      <w:r>
        <w:t xml:space="preserve">— to us |</w:t>
      </w:r>
      <w:r>
        <w:t xml:space="preserve"> </w:t>
      </w:r>
      <w:r>
        <w:rPr>
          <w:b/>
          <w:bCs/>
        </w:rPr>
        <w:t xml:space="preserve">रयिम् (rayim)</w:t>
      </w:r>
      <w:r>
        <w:t xml:space="preserve"> </w:t>
      </w:r>
      <w:r>
        <w:t xml:space="preserve">— wealth |</w:t>
      </w:r>
      <w:r>
        <w:t xml:space="preserve"> </w:t>
      </w:r>
      <w:r>
        <w:rPr>
          <w:b/>
          <w:bCs/>
        </w:rPr>
        <w:t xml:space="preserve">वीरवतीम् (vīravatīm)</w:t>
      </w:r>
      <w:r>
        <w:t xml:space="preserve"> </w:t>
      </w:r>
      <w:r>
        <w:t xml:space="preserve">— [that is accompanied by] brave sons and others |</w:t>
      </w:r>
      <w:r>
        <w:t xml:space="preserve"> </w:t>
      </w:r>
      <w:r>
        <w:rPr>
          <w:b/>
          <w:bCs/>
        </w:rPr>
        <w:t xml:space="preserve">इषम् (iṣam)</w:t>
      </w:r>
      <w:r>
        <w:t xml:space="preserve"> </w:t>
      </w:r>
      <w:r>
        <w:t xml:space="preserve">— food |</w:t>
      </w:r>
      <w:r>
        <w:t xml:space="preserve"> </w:t>
      </w:r>
      <w:r>
        <w:rPr>
          <w:b/>
          <w:bCs/>
        </w:rPr>
        <w:t xml:space="preserve">आ भर (ā bhara)</w:t>
      </w:r>
      <w:r>
        <w:t xml:space="preserve"> </w:t>
      </w:r>
      <w:r>
        <w:t xml:space="preserve">— bring.</w:t>
      </w:r>
    </w:p>
    <w:p>
      <w:pPr>
        <w:pStyle w:val="BodyText"/>
      </w:pPr>
      <w:r>
        <w:rPr>
          <w:b/>
          <w:bCs/>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
          <w:bCs/>
        </w:rPr>
        <w:t xml:space="preserve">॥ English Translation ॥</w:t>
      </w:r>
      <w:r>
        <w:t xml:space="preserve"> </w:t>
      </w:r>
      <w:r>
        <w:rPr>
          <w:i/>
          <w:iCs/>
        </w:rPr>
        <w:t xml:space="preserve">(as printed in the source)</w:t>
      </w:r>
    </w:p>
    <w:p>
      <w:pPr>
        <w:pStyle w:val="BlockText"/>
      </w:pPr>
      <w:r>
        <w:t xml:space="preserve">Thus praised by us with our new Gayatra hymn, bring us wealth, valiant men and food.</w:t>
      </w:r>
    </w:p>
    <w:p>
      <w:pPr>
        <w:pStyle w:val="FirstParagraph"/>
      </w:pPr>
      <w:r>
        <w:rPr>
          <w:b/>
          <w:bCs/>
        </w:rPr>
        <w:t xml:space="preserve">॥ Viśeṣa-viṣayagaḷu (Special Topics) ॥</w:t>
      </w:r>
    </w:p>
    <w:p>
      <w:pPr>
        <w:pStyle w:val="BodyText"/>
      </w:pPr>
      <w:r>
        <w:rPr>
          <w:b/>
          <w:bCs/>
        </w:rPr>
        <w:t xml:space="preserve">“Ā bhara”</w:t>
      </w:r>
      <w:r>
        <w:t xml:space="preserve"> </w:t>
      </w:r>
      <w:r>
        <w:t xml:space="preserve">—</w:t>
      </w:r>
      <w:r>
        <w:t xml:space="preserve"> </w:t>
      </w:r>
      <w:r>
        <w:t xml:space="preserve">“bring, give.”</w:t>
      </w:r>
      <w:r>
        <w:t xml:space="preserve"> </w:t>
      </w:r>
      <w:r>
        <w:t xml:space="preserve">The use of the word</w:t>
      </w:r>
      <w:r>
        <w:t xml:space="preserve"> </w:t>
      </w:r>
      <w:r>
        <w:rPr>
          <w:i/>
          <w:iCs/>
        </w:rPr>
        <w:t xml:space="preserve">bhara</w:t>
      </w:r>
      <w:r>
        <w:t xml:space="preserve"> </w:t>
      </w:r>
      <w:r>
        <w:t xml:space="preserve">in the sense</w:t>
      </w:r>
      <w:r>
        <w:t xml:space="preserve"> </w:t>
      </w:r>
      <w:r>
        <w:t xml:space="preserve">“give”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
          <w:iCs/>
        </w:rPr>
        <w:t xml:space="preserve">supeśasaṃ vājam ā bharā naḥ prātar makṣū dhiyāvasur jagamyāt |</w:t>
      </w:r>
      <w:r>
        <w:t xml:space="preserve"> </w:t>
      </w:r>
      <w:r>
        <w:t xml:space="preserve">(Ṛgveda Saṃhitā 1-? -? [?]; printed</w:t>
      </w:r>
      <w:r>
        <w:t xml:space="preserve"> </w:t>
      </w:r>
      <w:r>
        <w:t xml:space="preserve">“१-६३-८”</w:t>
      </w:r>
      <w:r>
        <w:t xml:space="preserve">?)</w:t>
      </w:r>
      <w:r>
        <w:t xml:space="preserve"> </w:t>
      </w:r>
      <w:r>
        <w:rPr>
          <w:i/>
          <w:iCs/>
        </w:rPr>
        <w:t xml:space="preserve">(A best reading of compressed print; no gloss offered.)</w:t>
      </w:r>
    </w:p>
    <w:p>
      <w:pPr>
        <w:pStyle w:val="BlockText"/>
      </w:pPr>
      <w:r>
        <w:t xml:space="preserve">विश्वा अग्ने अभियुजो विहत्या शत्रूयतामा भरा भोजनानि ।</w:t>
      </w:r>
      <w:r>
        <w:t xml:space="preserve"> </w:t>
      </w:r>
      <w:r>
        <w:rPr>
          <w:i/>
          <w:iCs/>
        </w:rPr>
        <w:t xml:space="preserve">viśvā agne abhiyujo vihatyā śatrūyatām ā bharā bhojanāni |</w:t>
      </w:r>
      <w:r>
        <w:t xml:space="preserve"> </w:t>
      </w:r>
      <w:r>
        <w:t xml:space="preserve">(Ṛgveda Saṃhitā 3-? -? [?]; printed</w:t>
      </w:r>
      <w:r>
        <w:t xml:space="preserve"> </w:t>
      </w:r>
      <w:r>
        <w:t xml:space="preserve">“३-१-५”</w:t>
      </w:r>
      <w:r>
        <w:t xml:space="preserve">?)</w:t>
      </w:r>
      <w:r>
        <w:t xml:space="preserve"> </w:t>
      </w:r>
      <w:r>
        <w:rPr>
          <w:i/>
          <w:iCs/>
        </w:rPr>
        <w:t xml:space="preserve">(</w:t>
      </w:r>
      <w:r>
        <w:rPr>
          <w:i/>
          <w:iCs/>
        </w:rPr>
        <w:t xml:space="preserve">“O Agni, having struck down all attackers, bring us the foods of those who treat us as foes.”</w:t>
      </w:r>
      <w:r>
        <w:rPr>
          <w:i/>
          <w:iCs/>
        </w:rPr>
        <w:t xml:space="preserve"> </w:t>
      </w:r>
      <w:r>
        <w:rPr>
          <w:i/>
          <w:iCs/>
        </w:rPr>
        <w:t xml:space="preserve">— my gloss, tentative.)</w:t>
      </w:r>
    </w:p>
    <w:p>
      <w:pPr>
        <w:pStyle w:val="BlockText"/>
      </w:pPr>
      <w:r>
        <w:t xml:space="preserve">सुवीरं रयिमा भर जातवेदो विचर्षणे ।</w:t>
      </w:r>
      <w:r>
        <w:t xml:space="preserve"> </w:t>
      </w:r>
      <w:r>
        <w:rPr>
          <w:i/>
          <w:iCs/>
        </w:rPr>
        <w:t xml:space="preserve">suvīraṃ rayim ā bhara jātavedo vicarṣaṇe |</w:t>
      </w:r>
      <w:r>
        <w:t xml:space="preserve"> </w:t>
      </w:r>
      <w:r>
        <w:t xml:space="preserve">(Ṛgveda Saṃhitā 6-? -? [?]; printed</w:t>
      </w:r>
      <w:r>
        <w:t xml:space="preserve"> </w:t>
      </w:r>
      <w:r>
        <w:t xml:space="preserve">“६-१६-३५”</w:t>
      </w:r>
      <w:r>
        <w:t xml:space="preserve">?)</w:t>
      </w:r>
      <w:r>
        <w:t xml:space="preserve"> </w:t>
      </w:r>
      <w:r>
        <w:rPr>
          <w:i/>
          <w:iCs/>
        </w:rPr>
        <w:t xml:space="preserve">(</w:t>
      </w:r>
      <w:r>
        <w:rPr>
          <w:i/>
          <w:iCs/>
        </w:rPr>
        <w:t xml:space="preserve">“Bring wealth with fine heroes, O Jātavedas, O all-seeing.”</w:t>
      </w:r>
      <w:r>
        <w:rPr>
          <w:i/>
          <w:iCs/>
        </w:rPr>
        <w:t xml:space="preserve"> </w:t>
      </w:r>
      <w:r>
        <w:rPr>
          <w:i/>
          <w:iCs/>
        </w:rPr>
        <w:t xml:space="preserve">— my gloss, tentative.)</w:t>
      </w:r>
    </w:p>
    <w:p>
      <w:pPr>
        <w:pStyle w:val="FirstParagraph"/>
      </w:pPr>
      <w:r>
        <w:t xml:space="preserve">and many other examples might be given.</w:t>
      </w:r>
      <w:r>
        <w:t xml:space="preserve"> </w:t>
      </w:r>
      <w:r>
        <w:rPr>
          <w:i/>
          <w:iCs/>
        </w:rPr>
        <w:t xml:space="preserve">(The reference numerals of these three riks, as printed in small Kannada digits, are compressed and doubtful; all are marked</w:t>
      </w:r>
      <w:r>
        <w:rPr>
          <w:i/>
          <w:iCs/>
        </w:rPr>
        <w:t xml:space="preserve"> </w:t>
      </w:r>
      <w:r>
        <w:rPr>
          <w:i/>
          <w:iCs/>
        </w:rPr>
        <w:t xml:space="preserve">“?”</w:t>
      </w:r>
      <w:r>
        <w:rPr>
          <w:i/>
          <w:iCs/>
        </w:rPr>
        <w:t xml:space="preserve">.)</w:t>
      </w:r>
    </w:p>
    <w:p>
      <w:pPr>
        <w:pStyle w:val="BodyText"/>
      </w:pPr>
      <w:r>
        <w:rPr>
          <w:b/>
          <w:bCs/>
        </w:rPr>
        <w:t xml:space="preserve">“Gāyatreṇa”</w:t>
      </w:r>
      <w:r>
        <w:t xml:space="preserve"> </w:t>
      </w:r>
      <w:r>
        <w:t xml:space="preserve">— the Bhāṣyakāra explains it as</w:t>
      </w:r>
      <w:r>
        <w:t xml:space="preserve"> </w:t>
      </w:r>
      <w:r>
        <w:t xml:space="preserve">“endowed with the Gāyatrī meter.”</w:t>
      </w:r>
      <w:r>
        <w:t xml:space="preserve"> </w:t>
      </w:r>
      <w:r>
        <w:t xml:space="preserve">There is also a Sāman-mantra called</w:t>
      </w:r>
      <w:r>
        <w:t xml:space="preserve"> </w:t>
      </w:r>
      <w:r>
        <w:rPr>
          <w:i/>
          <w:iCs/>
        </w:rPr>
        <w:t xml:space="preserve">gāyatra</w:t>
      </w:r>
      <w:r>
        <w:t xml:space="preserve">, and</w:t>
      </w:r>
      <w:r>
        <w:t xml:space="preserve"> </w:t>
      </w:r>
      <w:r>
        <w:rPr>
          <w:i/>
          <w:iCs/>
        </w:rPr>
        <w:t xml:space="preserve">gāyatreṇa</w:t>
      </w:r>
      <w:r>
        <w:t xml:space="preserve"> </w:t>
      </w:r>
      <w:r>
        <w:t xml:space="preserve">may also be given the sense</w:t>
      </w:r>
      <w:r>
        <w:t xml:space="preserve"> </w:t>
      </w:r>
      <w:r>
        <w:t xml:space="preserve">“while singing.”</w:t>
      </w:r>
    </w:p>
    <w:p>
      <w:pPr>
        <w:pStyle w:val="BodyText"/>
      </w:pPr>
      <w:r>
        <w:rPr>
          <w:b/>
          <w:bCs/>
        </w:rPr>
        <w:t xml:space="preserve">“Navīyasā”</w:t>
      </w:r>
      <w:r>
        <w:t xml:space="preserve"> </w:t>
      </w:r>
      <w:r>
        <w:t xml:space="preserve">—</w:t>
      </w:r>
      <w:r>
        <w:t xml:space="preserve"> </w:t>
      </w:r>
      <w:r>
        <w:rPr>
          <w:i/>
          <w:iCs/>
        </w:rPr>
        <w:t xml:space="preserve">nava</w:t>
      </w:r>
      <w:r>
        <w:t xml:space="preserve">: recently composed, newly made:</w:t>
      </w:r>
      <w:r>
        <w:t xml:space="preserve"> </w:t>
      </w:r>
      <w:r>
        <w:t xml:space="preserve">“used for the first time.”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
          <w:bCs/>
        </w:rPr>
        <w:t xml:space="preserve">“Vīravatīm”</w:t>
      </w:r>
      <w:r>
        <w:t xml:space="preserve"> </w:t>
      </w:r>
      <w:r>
        <w:t xml:space="preserve">— this word is an adjective of the word</w:t>
      </w:r>
      <w:r>
        <w:t xml:space="preserve"> </w:t>
      </w:r>
      <w:r>
        <w:rPr>
          <w:i/>
          <w:iCs/>
        </w:rPr>
        <w:t xml:space="preserve">iṣam</w:t>
      </w:r>
      <w:r>
        <w:t xml:space="preserve">; so</w:t>
      </w:r>
      <w:r>
        <w:t xml:space="preserve"> </w:t>
      </w:r>
      <w:r>
        <w:t xml:space="preserve">“give us the food and other nourishment that are of use to us, accompanied by offspring, by sons and grandsons, servants and brave people”</w:t>
      </w:r>
      <w:r>
        <w:t xml:space="preserve">: the chief idea is</w:t>
      </w:r>
      <w:r>
        <w:t xml:space="preserve"> </w:t>
      </w:r>
      <w:r>
        <w:t xml:space="preserve">“grant us brave people, and food and the like.”</w:t>
      </w:r>
    </w:p>
    <w:bookmarkEnd w:id="516"/>
    <w:bookmarkStart w:id="517" w:name="pages-521522-rik-11-grammar"/>
    <w:p>
      <w:pPr>
        <w:pStyle w:val="Heading3"/>
      </w:pPr>
      <w:r>
        <w:t xml:space="preserve">Pages 521–522 — Rik 11: grammar</w:t>
      </w:r>
    </w:p>
    <w:p>
      <w:pPr>
        <w:pStyle w:val="FirstParagraph"/>
      </w:pPr>
      <w:r>
        <w:rPr>
          <w:b/>
          <w:bCs/>
        </w:rPr>
        <w:t xml:space="preserve">॥ Vyākaraṇa-prakriyā ॥</w:t>
      </w:r>
      <w:r>
        <w:t xml:space="preserve"> </w:t>
      </w:r>
      <w:r>
        <w:rPr>
          <w:i/>
          <w:iCs/>
        </w:rPr>
        <w:t xml:space="preserve">(grammar pages 521–522, noted briefly)</w:t>
      </w:r>
    </w:p>
    <w:p>
      <w:pPr>
        <w:pStyle w:val="BodyText"/>
      </w:pPr>
      <w:r>
        <w:rPr>
          <w:b/>
          <w:bCs/>
        </w:rPr>
        <w:t xml:space="preserve">स्तवानः (</w:t>
      </w:r>
      <w:r>
        <w:rPr>
          <w:b/>
          <w:bCs/>
          <w:i/>
          <w:iCs/>
        </w:rPr>
        <w:t xml:space="preserve">stavānaḥ</w:t>
      </w:r>
      <w:r>
        <w:rPr>
          <w:b/>
          <w:bCs/>
        </w:rPr>
        <w:t xml:space="preserve">)</w:t>
      </w:r>
      <w:r>
        <w:t xml:space="preserve"> </w:t>
      </w:r>
      <w:r>
        <w:t xml:space="preserve">— root</w:t>
      </w:r>
      <w:r>
        <w:t xml:space="preserve"> </w:t>
      </w:r>
      <w:r>
        <w:rPr>
          <w:i/>
          <w:iCs/>
        </w:rPr>
        <w:t xml:space="preserve">ṣṭuñ stutau</w:t>
      </w:r>
      <w:r>
        <w:t xml:space="preserve">;</w:t>
      </w:r>
      <w:r>
        <w:t xml:space="preserve"> </w:t>
      </w:r>
      <w:r>
        <w:t xml:space="preserve">“dhātvādeḥ ṣaḥ saḥ”</w:t>
      </w:r>
      <w:r>
        <w:t xml:space="preserve"> </w:t>
      </w:r>
      <w:r>
        <w:t xml:space="preserve">(Pā. 6-1-64 [?]) turns</w:t>
      </w:r>
      <w:r>
        <w:t xml:space="preserve"> </w:t>
      </w:r>
      <w:r>
        <w:rPr>
          <w:i/>
          <w:iCs/>
        </w:rPr>
        <w:t xml:space="preserve">ṣ</w:t>
      </w:r>
      <w:r>
        <w:t xml:space="preserve"> </w:t>
      </w:r>
      <w:r>
        <w:t xml:space="preserve">→</w:t>
      </w:r>
      <w:r>
        <w:t xml:space="preserve"> </w:t>
      </w:r>
      <w:r>
        <w:rPr>
          <w:i/>
          <w:iCs/>
        </w:rPr>
        <w:t xml:space="preserve">s</w:t>
      </w:r>
      <w:r>
        <w:t xml:space="preserve">, and the</w:t>
      </w:r>
      <w:r>
        <w:t xml:space="preserve"> </w:t>
      </w:r>
      <w:r>
        <w:rPr>
          <w:i/>
          <w:iCs/>
        </w:rPr>
        <w:t xml:space="preserve">ṭ</w:t>
      </w:r>
      <w:r>
        <w:t xml:space="preserve"> </w:t>
      </w:r>
      <w:r>
        <w:t xml:space="preserve">of</w:t>
      </w:r>
      <w:r>
        <w:t xml:space="preserve"> </w:t>
      </w:r>
      <w:r>
        <w:rPr>
          <w:i/>
          <w:iCs/>
        </w:rPr>
        <w:t xml:space="preserve">ṣṭ</w:t>
      </w:r>
      <w:r>
        <w:t xml:space="preserve"> </w:t>
      </w:r>
      <w:r>
        <w:t xml:space="preserve">→</w:t>
      </w:r>
      <w:r>
        <w:t xml:space="preserve"> </w:t>
      </w:r>
      <w:r>
        <w:rPr>
          <w:i/>
          <w:iCs/>
        </w:rPr>
        <w:t xml:space="preserve">t</w:t>
      </w:r>
      <w:r>
        <w:t xml:space="preserve"> </w:t>
      </w:r>
      <w:r>
        <w:t xml:space="preserve">(</w:t>
      </w:r>
      <w:r>
        <w:t xml:space="preserve">“ṣṭunā ṣṭuḥ”</w:t>
      </w:r>
      <w:r>
        <w:t xml:space="preserve"> </w:t>
      </w:r>
      <w:r>
        <w:t xml:space="preserve">reversed);</w:t>
      </w:r>
      <w:r>
        <w:t xml:space="preserve"> </w:t>
      </w:r>
      <w:r>
        <w:rPr>
          <w:i/>
          <w:iCs/>
        </w:rPr>
        <w:t xml:space="preserve">stu</w:t>
      </w:r>
      <w:r>
        <w:t xml:space="preserve">; the root is</w:t>
      </w:r>
      <w:r>
        <w:t xml:space="preserve"> </w:t>
      </w:r>
      <w:r>
        <w:rPr>
          <w:i/>
          <w:iCs/>
        </w:rPr>
        <w:t xml:space="preserve">ñit</w:t>
      </w:r>
      <w:r>
        <w:t xml:space="preserve">, so ātmanepada by</w:t>
      </w:r>
      <w:r>
        <w:t xml:space="preserve"> </w:t>
      </w:r>
      <w:r>
        <w:t xml:space="preserve">“svaritañitaḥ kartrabhiprāye kriyāphale”</w:t>
      </w:r>
      <w:r>
        <w:t xml:space="preserve"> </w:t>
      </w:r>
      <w:r>
        <w:t xml:space="preserve">(Pā. 1-3-72 [?]); or, since the root has</w:t>
      </w:r>
      <w:r>
        <w:t xml:space="preserve"> </w:t>
      </w:r>
      <w:r>
        <w:rPr>
          <w:i/>
          <w:iCs/>
        </w:rPr>
        <w:t xml:space="preserve">ñ</w:t>
      </w:r>
      <w:r>
        <w:t xml:space="preserve">, the ātmanepada arises in place of the</w:t>
      </w:r>
      <w:r>
        <w:t xml:space="preserve"> </w:t>
      </w:r>
      <w:r>
        <w:rPr>
          <w:i/>
          <w:iCs/>
        </w:rPr>
        <w:t xml:space="preserve">l</w:t>
      </w:r>
      <w:r>
        <w:t xml:space="preserve">-suffixes; so</w:t>
      </w:r>
      <w:r>
        <w:t xml:space="preserve"> </w:t>
      </w:r>
      <w:r>
        <w:rPr>
          <w:i/>
          <w:iCs/>
        </w:rPr>
        <w:t xml:space="preserve">laṭ</w:t>
      </w:r>
      <w:r>
        <w:t xml:space="preserve"> </w:t>
      </w:r>
      <w:r>
        <w:t xml:space="preserve">→</w:t>
      </w:r>
      <w:r>
        <w:t xml:space="preserve"> </w:t>
      </w:r>
      <w:r>
        <w:rPr>
          <w:i/>
          <w:iCs/>
        </w:rPr>
        <w:t xml:space="preserve">śānac</w:t>
      </w:r>
      <w:r>
        <w:t xml:space="preserve"> </w:t>
      </w:r>
      <w:r>
        <w:t xml:space="preserve">(</w:t>
      </w:r>
      <w:r>
        <w:t xml:space="preserve">“laṭaḥ śatṛśānacāv aprathamāsamānādhikaraṇe,”</w:t>
      </w:r>
      <w:r>
        <w:t xml:space="preserve"> </w:t>
      </w:r>
      <w:r>
        <w:t xml:space="preserve">Pā. 3-2-124 [?]);</w:t>
      </w:r>
      <w:r>
        <w:t xml:space="preserve"> </w:t>
      </w:r>
      <w:r>
        <w:rPr>
          <w:i/>
          <w:iCs/>
        </w:rPr>
        <w:t xml:space="preserve">śap</w:t>
      </w:r>
      <w:r>
        <w:t xml:space="preserve"> </w:t>
      </w:r>
      <w:r>
        <w:t xml:space="preserve">(</w:t>
      </w:r>
      <w:r>
        <w:t xml:space="preserve">“kartari śap,”</w:t>
      </w:r>
      <w:r>
        <w:t xml:space="preserve"> </w:t>
      </w:r>
      <w:r>
        <w:t xml:space="preserve">Pā. 3-1-68 [?]), which would be dropped by</w:t>
      </w:r>
      <w:r>
        <w:t xml:space="preserve"> </w:t>
      </w:r>
      <w:r>
        <w:t xml:space="preserve">“ādiprabhṛtibhyaḥ śapaḥ”</w:t>
      </w:r>
      <w:r>
        <w:t xml:space="preserve"> </w:t>
      </w:r>
      <w:r>
        <w:t xml:space="preserve">(Pā. 2-4-72 [?]) but the</w:t>
      </w:r>
      <w:r>
        <w:t xml:space="preserve"> </w:t>
      </w:r>
      <w:r>
        <w:rPr>
          <w:i/>
          <w:iCs/>
        </w:rPr>
        <w:t xml:space="preserve">lug</w:t>
      </w:r>
      <w:r>
        <w:t xml:space="preserve"> </w:t>
      </w:r>
      <w:r>
        <w:t xml:space="preserve">does not arise through</w:t>
      </w:r>
      <w:r>
        <w:t xml:space="preserve"> </w:t>
      </w:r>
      <w:r>
        <w:t xml:space="preserve">“bahulaṃ chandasi”</w:t>
      </w:r>
      <w:r>
        <w:t xml:space="preserve"> </w:t>
      </w:r>
      <w:r>
        <w:t xml:space="preserve">(Pā. 2-4-73 [?]) — the</w:t>
      </w:r>
      <w:r>
        <w:t xml:space="preserve"> </w:t>
      </w:r>
      <w:r>
        <w:rPr>
          <w:i/>
          <w:iCs/>
        </w:rPr>
        <w:t xml:space="preserve">bahulagrahaṇa</w:t>
      </w:r>
      <w:r>
        <w:t xml:space="preserve"> </w:t>
      </w:r>
      <w:r>
        <w:t xml:space="preserve">there;</w:t>
      </w:r>
      <w:r>
        <w:t xml:space="preserve"> </w:t>
      </w:r>
      <w:r>
        <w:rPr>
          <w:i/>
          <w:iCs/>
        </w:rPr>
        <w:t xml:space="preserve">guṇa</w:t>
      </w:r>
      <w:r>
        <w:t xml:space="preserve"> </w:t>
      </w:r>
      <w:r>
        <w:t xml:space="preserve">and</w:t>
      </w:r>
      <w:r>
        <w:t xml:space="preserve"> </w:t>
      </w:r>
      <w:r>
        <w:rPr>
          <w:i/>
          <w:iCs/>
        </w:rPr>
        <w:t xml:space="preserve">av</w:t>
      </w:r>
      <w:r>
        <w:t xml:space="preserve">:</w:t>
      </w:r>
      <w:r>
        <w:t xml:space="preserve"> </w:t>
      </w:r>
      <w:r>
        <w:rPr>
          <w:i/>
          <w:iCs/>
        </w:rPr>
        <w:t xml:space="preserve">stav</w:t>
      </w:r>
      <w:r>
        <w:t xml:space="preserve"> </w:t>
      </w:r>
      <w:r>
        <w:t xml:space="preserve">+</w:t>
      </w:r>
      <w:r>
        <w:t xml:space="preserve"> </w:t>
      </w:r>
      <w:r>
        <w:rPr>
          <w:i/>
          <w:iCs/>
        </w:rPr>
        <w:t xml:space="preserve">a</w:t>
      </w:r>
      <w:r>
        <w:t xml:space="preserve"> </w:t>
      </w:r>
      <w:r>
        <w:t xml:space="preserve">+</w:t>
      </w:r>
      <w:r>
        <w:t xml:space="preserve"> </w:t>
      </w:r>
      <w:r>
        <w:rPr>
          <w:i/>
          <w:iCs/>
        </w:rPr>
        <w:t xml:space="preserve">āna</w:t>
      </w:r>
      <w:r>
        <w:t xml:space="preserve">;</w:t>
      </w:r>
      <w:r>
        <w:t xml:space="preserve"> </w:t>
      </w:r>
      <w:r>
        <w:t xml:space="preserve">“āne muk”</w:t>
      </w:r>
      <w:r>
        <w:t xml:space="preserve"> </w:t>
      </w:r>
      <w:r>
        <w:t xml:space="preserve">(Pā. 7-2-82 [?]) — the</w:t>
      </w:r>
      <w:r>
        <w:t xml:space="preserve"> </w:t>
      </w:r>
      <w:r>
        <w:rPr>
          <w:i/>
          <w:iCs/>
        </w:rPr>
        <w:t xml:space="preserve">muk</w:t>
      </w:r>
      <w:r>
        <w:t xml:space="preserve"> </w:t>
      </w:r>
      <w:r>
        <w:t xml:space="preserve">augment after</w:t>
      </w:r>
      <w:r>
        <w:t xml:space="preserve"> </w:t>
      </w:r>
      <w:r>
        <w:rPr>
          <w:i/>
          <w:iCs/>
        </w:rPr>
        <w:t xml:space="preserve">a</w:t>
      </w:r>
      <w:r>
        <w:t xml:space="preserve">-ending stems before</w:t>
      </w:r>
      <w:r>
        <w:t xml:space="preserve"> </w:t>
      </w:r>
      <w:r>
        <w:rPr>
          <w:i/>
          <w:iCs/>
        </w:rPr>
        <w:t xml:space="preserve">āna</w:t>
      </w:r>
      <w:r>
        <w:t xml:space="preserve"> </w:t>
      </w:r>
      <w:r>
        <w:t xml:space="preserve">— which would be</w:t>
      </w:r>
      <w:r>
        <w:t xml:space="preserve"> </w:t>
      </w:r>
      <w:r>
        <w:rPr>
          <w:i/>
          <w:iCs/>
        </w:rPr>
        <w:t xml:space="preserve">anitya</w:t>
      </w:r>
      <w:r>
        <w:t xml:space="preserve"> </w:t>
      </w:r>
      <w:r>
        <w:t xml:space="preserve">(</w:t>
      </w:r>
      <w:r>
        <w:t xml:space="preserve">“anityam āgamaśāsanam,”</w:t>
      </w:r>
      <w:r>
        <w:t xml:space="preserve"> </w:t>
      </w:r>
      <w:r>
        <w:t xml:space="preserve">Paribhāṣā 95 [?]) and yet applies here as</w:t>
      </w:r>
      <w:r>
        <w:t xml:space="preserve"> </w:t>
      </w:r>
      <w:r>
        <w:t xml:space="preserve">“āgamaśāsanam anityam”</w:t>
      </w:r>
      <w:r>
        <w:t xml:space="preserve"> </w:t>
      </w:r>
      <w:r>
        <w:t xml:space="preserve">is a</w:t>
      </w:r>
      <w:r>
        <w:t xml:space="preserve"> </w:t>
      </w:r>
      <w:r>
        <w:rPr>
          <w:i/>
          <w:iCs/>
        </w:rPr>
        <w:t xml:space="preserve">niyama</w:t>
      </w:r>
      <w:r>
        <w:t xml:space="preserve"> </w:t>
      </w:r>
      <w:r>
        <w:t xml:space="preserve">that leaves such rules optional;</w:t>
      </w:r>
      <w:r>
        <w:t xml:space="preserve"> </w:t>
      </w:r>
      <w:r>
        <w:rPr>
          <w:i/>
          <w:iCs/>
        </w:rPr>
        <w:t xml:space="preserve">a</w:t>
      </w:r>
      <w:r>
        <w:t xml:space="preserve"> </w:t>
      </w:r>
      <w:r>
        <w:t xml:space="preserve">+</w:t>
      </w:r>
      <w:r>
        <w:t xml:space="preserve"> </w:t>
      </w:r>
      <w:r>
        <w:rPr>
          <w:i/>
          <w:iCs/>
        </w:rPr>
        <w:t xml:space="preserve">mān</w:t>
      </w:r>
      <w:r>
        <w:t xml:space="preserve">:</w:t>
      </w:r>
      <w:r>
        <w:t xml:space="preserve"> </w:t>
      </w:r>
      <w:r>
        <w:rPr>
          <w:i/>
          <w:iCs/>
        </w:rPr>
        <w:t xml:space="preserve">savarṇadīrgha</w:t>
      </w:r>
      <w:r>
        <w:t xml:space="preserve">:</w:t>
      </w:r>
      <w:r>
        <w:t xml:space="preserve"> </w:t>
      </w:r>
      <w:r>
        <w:rPr>
          <w:i/>
          <w:iCs/>
        </w:rPr>
        <w:t xml:space="preserve">stavāna</w:t>
      </w:r>
      <w:r>
        <w:t xml:space="preserve">;</w:t>
      </w:r>
      <w:r>
        <w:t xml:space="preserve"> </w:t>
      </w:r>
      <w:r>
        <w:rPr>
          <w:i/>
          <w:iCs/>
        </w:rPr>
        <w:t xml:space="preserve">śap</w:t>
      </w:r>
      <w:r>
        <w:t xml:space="preserve"> </w:t>
      </w:r>
      <w:r>
        <w:t xml:space="preserve">is</w:t>
      </w:r>
      <w:r>
        <w:t xml:space="preserve"> </w:t>
      </w:r>
      <w:r>
        <w:rPr>
          <w:i/>
          <w:iCs/>
        </w:rPr>
        <w:t xml:space="preserve">pit</w:t>
      </w:r>
      <w:r>
        <w:t xml:space="preserve">, so unaccented;</w:t>
      </w:r>
      <w:r>
        <w:t xml:space="preserve"> </w:t>
      </w:r>
      <w:r>
        <w:rPr>
          <w:i/>
          <w:iCs/>
        </w:rPr>
        <w:t xml:space="preserve">śānac</w:t>
      </w:r>
      <w:r>
        <w:t xml:space="preserve"> </w:t>
      </w:r>
      <w:r>
        <w:t xml:space="preserve">is</w:t>
      </w:r>
      <w:r>
        <w:t xml:space="preserve"> </w:t>
      </w:r>
      <w:r>
        <w:rPr>
          <w:i/>
          <w:iCs/>
        </w:rPr>
        <w:t xml:space="preserve">cit</w:t>
      </w:r>
      <w:r>
        <w:t xml:space="preserve"> </w:t>
      </w:r>
      <w:r>
        <w:t xml:space="preserve">and so would be final-udātta, but since</w:t>
      </w:r>
      <w:r>
        <w:t xml:space="preserve"> </w:t>
      </w:r>
      <w:r>
        <w:rPr>
          <w:i/>
          <w:iCs/>
        </w:rPr>
        <w:t xml:space="preserve">śap</w:t>
      </w:r>
      <w:r>
        <w:t xml:space="preserve"> </w:t>
      </w:r>
      <w:r>
        <w:t xml:space="preserve">follows the</w:t>
      </w:r>
      <w:r>
        <w:t xml:space="preserve"> </w:t>
      </w:r>
      <w:r>
        <w:rPr>
          <w:i/>
          <w:iCs/>
        </w:rPr>
        <w:t xml:space="preserve">upadeśa</w:t>
      </w:r>
      <w:r>
        <w:t xml:space="preserve"> </w:t>
      </w:r>
      <w:r>
        <w:rPr>
          <w:i/>
          <w:iCs/>
        </w:rPr>
        <w:t xml:space="preserve">a</w:t>
      </w:r>
      <w:r>
        <w:t xml:space="preserve"> </w:t>
      </w:r>
      <w:r>
        <w:t xml:space="preserve">and is a</w:t>
      </w:r>
      <w:r>
        <w:t xml:space="preserve"> </w:t>
      </w:r>
      <w:r>
        <w:rPr>
          <w:i/>
          <w:iCs/>
        </w:rPr>
        <w:t xml:space="preserve">lasārvadhātuka</w:t>
      </w:r>
      <w:r>
        <w:t xml:space="preserve">,</w:t>
      </w:r>
      <w:r>
        <w:t xml:space="preserve"> </w:t>
      </w:r>
      <w:r>
        <w:t xml:space="preserve">“tāsyanudāttenṅid-adupadeśāt…”</w:t>
      </w:r>
      <w:r>
        <w:t xml:space="preserve"> </w:t>
      </w:r>
      <w:r>
        <w:t xml:space="preserve">(Pā. 6-1-186 [?]) makes the</w:t>
      </w:r>
      <w:r>
        <w:t xml:space="preserve"> </w:t>
      </w:r>
      <w:r>
        <w:rPr>
          <w:i/>
          <w:iCs/>
        </w:rPr>
        <w:t xml:space="preserve">śānac</w:t>
      </w:r>
      <w:r>
        <w:t xml:space="preserve"> </w:t>
      </w:r>
      <w:r>
        <w:t xml:space="preserve">unaccented; the root accent stands (</w:t>
      </w:r>
      <w:r>
        <w:t xml:space="preserve">“dhātoḥ,”</w:t>
      </w:r>
      <w:r>
        <w:t xml:space="preserve"> </w:t>
      </w:r>
      <w:r>
        <w:t xml:space="preserve">Pā. 6-1-162 [?]), initial-udātta.</w:t>
      </w:r>
      <w:r>
        <w:t xml:space="preserve"> </w:t>
      </w:r>
      <w:r>
        <w:rPr>
          <w:b/>
          <w:bCs/>
        </w:rPr>
        <w:t xml:space="preserve">भर (</w:t>
      </w:r>
      <w:r>
        <w:rPr>
          <w:b/>
          <w:bCs/>
          <w:i/>
          <w:iCs/>
        </w:rPr>
        <w:t xml:space="preserve">bhara</w:t>
      </w:r>
      <w:r>
        <w:rPr>
          <w:b/>
          <w:bCs/>
        </w:rPr>
        <w:t xml:space="preserve">)</w:t>
      </w:r>
      <w:r>
        <w:t xml:space="preserve"> </w:t>
      </w:r>
      <w:r>
        <w:t xml:space="preserve">— root</w:t>
      </w:r>
      <w:r>
        <w:t xml:space="preserve"> </w:t>
      </w:r>
      <w:r>
        <w:rPr>
          <w:i/>
          <w:iCs/>
        </w:rPr>
        <w:t xml:space="preserve">hṛñ haraṇe</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w:t>
      </w:r>
      <w:r>
        <w:t xml:space="preserve">“serhyapicca,”</w:t>
      </w:r>
      <w:r>
        <w:t xml:space="preserve"> </w:t>
      </w:r>
      <w:r>
        <w:t xml:space="preserve">Pā. 3-4-87 [?]);</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har</w:t>
      </w:r>
      <w:r>
        <w:t xml:space="preserve"> </w:t>
      </w:r>
      <w:r>
        <w:t xml:space="preserve">+</w:t>
      </w:r>
      <w:r>
        <w:t xml:space="preserve"> </w:t>
      </w:r>
      <w:r>
        <w:rPr>
          <w:i/>
          <w:iCs/>
        </w:rPr>
        <w:t xml:space="preserve">a</w:t>
      </w:r>
      <w:r>
        <w:t xml:space="preserve"> </w:t>
      </w:r>
      <w:r>
        <w:t xml:space="preserve">+</w:t>
      </w:r>
      <w:r>
        <w:t xml:space="preserve"> </w:t>
      </w:r>
      <w:r>
        <w:rPr>
          <w:i/>
          <w:iCs/>
        </w:rPr>
        <w:t xml:space="preserve">hi</w:t>
      </w:r>
      <w:r>
        <w:t xml:space="preserve">;</w:t>
      </w:r>
      <w:r>
        <w:t xml:space="preserve"> </w:t>
      </w:r>
      <w:r>
        <w:t xml:space="preserve">“ato heḥ”</w:t>
      </w:r>
      <w:r>
        <w:t xml:space="preserve"> </w:t>
      </w:r>
      <w:r>
        <w:t xml:space="preserve">(Pā. 6-4-105 [?]) drops</w:t>
      </w:r>
      <w:r>
        <w:t xml:space="preserve"> </w:t>
      </w:r>
      <w:r>
        <w:rPr>
          <w:i/>
          <w:iCs/>
        </w:rPr>
        <w:t xml:space="preserve">hi</w:t>
      </w:r>
      <w:r>
        <w:t xml:space="preserve">; in the Veda</w:t>
      </w:r>
      <w:r>
        <w:t xml:space="preserve"> </w:t>
      </w:r>
      <w:r>
        <w:t xml:space="preserve">“hṛgrahor bhaś chandasi”</w:t>
      </w:r>
      <w:r>
        <w:t xml:space="preserve"> </w:t>
      </w:r>
      <w:r>
        <w:t xml:space="preserve">(Pā. 8-2-32 [?]) changes</w:t>
      </w:r>
      <w:r>
        <w:t xml:space="preserve"> </w:t>
      </w:r>
      <w:r>
        <w:rPr>
          <w:i/>
          <w:iCs/>
        </w:rPr>
        <w:t xml:space="preserve">h</w:t>
      </w:r>
      <w:r>
        <w:t xml:space="preserve"> </w:t>
      </w:r>
      <w:r>
        <w:t xml:space="preserve">→</w:t>
      </w:r>
      <w:r>
        <w:t xml:space="preserve"> </w:t>
      </w:r>
      <w:r>
        <w:rPr>
          <w:i/>
          <w:iCs/>
        </w:rPr>
        <w:t xml:space="preserve">bh</w:t>
      </w:r>
      <w:r>
        <w:t xml:space="preserve">:</w:t>
      </w:r>
      <w:r>
        <w:t xml:space="preserve"> </w:t>
      </w:r>
      <w:r>
        <w:rPr>
          <w:i/>
          <w:iCs/>
        </w:rPr>
        <w:t xml:space="preserve">bhara</w:t>
      </w:r>
      <w:r>
        <w:t xml:space="preserve">; unaccented.</w:t>
      </w:r>
      <w:r>
        <w:t xml:space="preserve"> </w:t>
      </w:r>
      <w:r>
        <w:rPr>
          <w:b/>
          <w:bCs/>
        </w:rPr>
        <w:t xml:space="preserve">गायत्रेण (</w:t>
      </w:r>
      <w:r>
        <w:rPr>
          <w:b/>
          <w:bCs/>
          <w:i/>
          <w:iCs/>
        </w:rPr>
        <w:t xml:space="preserve">gāyatreṇa</w:t>
      </w:r>
      <w:r>
        <w:rPr>
          <w:b/>
          <w:bCs/>
        </w:rPr>
        <w:t xml:space="preserve">)</w:t>
      </w:r>
      <w:r>
        <w:t xml:space="preserve"> </w:t>
      </w:r>
      <w:r>
        <w:t xml:space="preserve">—</w:t>
      </w:r>
      <w:r>
        <w:t xml:space="preserve"> </w:t>
      </w:r>
      <w:r>
        <w:rPr>
          <w:i/>
          <w:iCs/>
        </w:rPr>
        <w:t xml:space="preserve">gāyatryāḥ sambandhi gāyatram</w:t>
      </w:r>
      <w:r>
        <w:t xml:space="preserve">;</w:t>
      </w:r>
      <w:r>
        <w:t xml:space="preserve"> </w:t>
      </w:r>
      <w:r>
        <w:t xml:space="preserve">“tasyedam”</w:t>
      </w:r>
      <w:r>
        <w:t xml:space="preserve"> </w:t>
      </w:r>
      <w:r>
        <w:t xml:space="preserve">(Pā. 4-3-120 [?]):</w:t>
      </w:r>
      <w:r>
        <w:t xml:space="preserve"> </w:t>
      </w:r>
      <w:r>
        <w:rPr>
          <w:i/>
          <w:iCs/>
        </w:rPr>
        <w:t xml:space="preserve">aṇ</w:t>
      </w:r>
      <w:r>
        <w:t xml:space="preserve"> </w:t>
      </w:r>
      <w:r>
        <w:t xml:space="preserve">in the sense</w:t>
      </w:r>
      <w:r>
        <w:t xml:space="preserve"> </w:t>
      </w:r>
      <w:r>
        <w:t xml:space="preserve">“belonging to that”</w:t>
      </w:r>
      <w:r>
        <w:t xml:space="preserve">;</w:t>
      </w:r>
      <w:r>
        <w:t xml:space="preserve"> </w:t>
      </w:r>
      <w:r>
        <w:rPr>
          <w:i/>
          <w:iCs/>
        </w:rPr>
        <w:t xml:space="preserve">gāyatrī</w:t>
      </w:r>
      <w:r>
        <w:t xml:space="preserve"> </w:t>
      </w:r>
      <w:r>
        <w:t xml:space="preserve">→</w:t>
      </w:r>
      <w:r>
        <w:t xml:space="preserve"> </w:t>
      </w:r>
      <w:r>
        <w:rPr>
          <w:i/>
          <w:iCs/>
        </w:rPr>
        <w:t xml:space="preserve">gāyatra</w:t>
      </w:r>
      <w:r>
        <w:t xml:space="preserve"> </w:t>
      </w:r>
      <w:r>
        <w:t xml:space="preserve">by dropping the final</w:t>
      </w:r>
      <w:r>
        <w:t xml:space="preserve"> </w:t>
      </w:r>
      <w:r>
        <w:rPr>
          <w:i/>
          <w:iCs/>
        </w:rPr>
        <w:t xml:space="preserve">ī</w:t>
      </w:r>
      <w:r>
        <w:t xml:space="preserve"> </w:t>
      </w:r>
      <w:r>
        <w:t xml:space="preserve">(</w:t>
      </w:r>
      <w:r>
        <w:t xml:space="preserve">“yasyeti ca,”</w:t>
      </w:r>
      <w:r>
        <w:t xml:space="preserve"> </w:t>
      </w:r>
      <w:r>
        <w:t xml:space="preserve">Pā. 6-4-148 [?]) and</w:t>
      </w:r>
      <w:r>
        <w:t xml:space="preserve"> </w:t>
      </w:r>
      <w:r>
        <w:rPr>
          <w:i/>
          <w:iCs/>
        </w:rPr>
        <w:t xml:space="preserve">vṛddhi</w:t>
      </w:r>
      <w:r>
        <w:t xml:space="preserve"> </w:t>
      </w:r>
      <w:r>
        <w:t xml:space="preserve">of the first syllable (</w:t>
      </w:r>
      <w:r>
        <w:t xml:space="preserve">“tadhiteṣv acām ādeḥ,”</w:t>
      </w:r>
      <w:r>
        <w:t xml:space="preserve"> </w:t>
      </w:r>
      <w:r>
        <w:t xml:space="preserve">Pā. 7-2-117 [?]);</w:t>
      </w:r>
      <w:r>
        <w:t xml:space="preserve"> </w:t>
      </w:r>
      <w:r>
        <w:rPr>
          <w:i/>
          <w:iCs/>
        </w:rPr>
        <w:t xml:space="preserve">aṇ</w:t>
      </w:r>
      <w:r>
        <w:t xml:space="preserve"> </w:t>
      </w:r>
      <w:r>
        <w:t xml:space="preserve">is</w:t>
      </w:r>
      <w:r>
        <w:t xml:space="preserve"> </w:t>
      </w:r>
      <w:r>
        <w:rPr>
          <w:i/>
          <w:iCs/>
        </w:rPr>
        <w:t xml:space="preserve">ṇit</w:t>
      </w:r>
      <w:r>
        <w:t xml:space="preserve">, so initial-udātta (</w:t>
      </w:r>
      <w:r>
        <w:t xml:space="preserve">“ñnityādir nityam,”</w:t>
      </w:r>
      <w:r>
        <w:t xml:space="preserve"> </w:t>
      </w:r>
      <w:r>
        <w:t xml:space="preserve">Pā. 6-1-197 [?]);</w:t>
      </w:r>
      <w:r>
        <w:t xml:space="preserve"> </w:t>
      </w:r>
      <w:r>
        <w:rPr>
          <w:i/>
          <w:iCs/>
        </w:rPr>
        <w:t xml:space="preserve">ṇatva</w:t>
      </w:r>
      <w:r>
        <w:t xml:space="preserve"> </w:t>
      </w:r>
      <w:r>
        <w:t xml:space="preserve">by</w:t>
      </w:r>
      <w:r>
        <w:t xml:space="preserve"> </w:t>
      </w:r>
      <w:r>
        <w:t xml:space="preserve">“raṣābhyāṃ no ṇaḥ”</w:t>
      </w:r>
      <w:r>
        <w:t xml:space="preserve"> </w:t>
      </w:r>
      <w:r>
        <w:t xml:space="preserve">(Pā. 8-4-1 [?]) in the instrumental</w:t>
      </w:r>
      <w:r>
        <w:t xml:space="preserve"> </w:t>
      </w:r>
      <w:r>
        <w:rPr>
          <w:i/>
          <w:iCs/>
        </w:rPr>
        <w:t xml:space="preserve">ena</w:t>
      </w:r>
      <w:r>
        <w:t xml:space="preserve">.</w:t>
      </w:r>
      <w:r>
        <w:t xml:space="preserve"> </w:t>
      </w:r>
      <w:r>
        <w:rPr>
          <w:b/>
          <w:bCs/>
        </w:rPr>
        <w:t xml:space="preserve">नवीयसा (</w:t>
      </w:r>
      <w:r>
        <w:rPr>
          <w:b/>
          <w:bCs/>
          <w:i/>
          <w:iCs/>
        </w:rPr>
        <w:t xml:space="preserve">navīyasā</w:t>
      </w:r>
      <w:r>
        <w:rPr>
          <w:b/>
          <w:bCs/>
        </w:rPr>
        <w:t xml:space="preserve">)</w:t>
      </w:r>
      <w:r>
        <w:t xml:space="preserve"> </w:t>
      </w:r>
      <w:r>
        <w:t xml:space="preserve">—</w:t>
      </w:r>
      <w:r>
        <w:t xml:space="preserve"> </w:t>
      </w:r>
      <w:r>
        <w:t xml:space="preserve">“atiśāyane tamabiṣṭhanau”</w:t>
      </w:r>
      <w:r>
        <w:t xml:space="preserve"> </w:t>
      </w:r>
      <w:r>
        <w:t xml:space="preserve">/</w:t>
      </w:r>
      <w:r>
        <w:t xml:space="preserve"> </w:t>
      </w:r>
      <w:r>
        <w:t xml:space="preserve">“dvivacanavibhajyopapade tarabīyasunau”</w:t>
      </w:r>
      <w:r>
        <w:t xml:space="preserve"> </w:t>
      </w:r>
      <w:r>
        <w:t xml:space="preserve">(Pā. 5-3-55/57 [?]):</w:t>
      </w:r>
      <w:r>
        <w:t xml:space="preserve"> </w:t>
      </w:r>
      <w:r>
        <w:rPr>
          <w:i/>
          <w:iCs/>
        </w:rPr>
        <w:t xml:space="preserve">īyasun</w:t>
      </w:r>
      <w:r>
        <w:t xml:space="preserve"> </w:t>
      </w:r>
      <w:r>
        <w:t xml:space="preserve">after</w:t>
      </w:r>
      <w:r>
        <w:t xml:space="preserve"> </w:t>
      </w:r>
      <w:r>
        <w:rPr>
          <w:i/>
          <w:iCs/>
        </w:rPr>
        <w:t xml:space="preserve">nava</w:t>
      </w:r>
      <w:r>
        <w:t xml:space="preserve"> </w:t>
      </w:r>
      <w:r>
        <w:t xml:space="preserve">in the sense of excess;</w:t>
      </w:r>
      <w:r>
        <w:t xml:space="preserve"> </w:t>
      </w:r>
      <w:r>
        <w:rPr>
          <w:i/>
          <w:iCs/>
        </w:rPr>
        <w:t xml:space="preserve">nit</w:t>
      </w:r>
      <w:r>
        <w:t xml:space="preserve">, so initial-udātta.</w:t>
      </w:r>
      <w:r>
        <w:t xml:space="preserve"> </w:t>
      </w:r>
      <w:r>
        <w:rPr>
          <w:b/>
          <w:bCs/>
        </w:rPr>
        <w:t xml:space="preserve">वीरवतीम् (</w:t>
      </w:r>
      <w:r>
        <w:rPr>
          <w:b/>
          <w:bCs/>
          <w:i/>
          <w:iCs/>
        </w:rPr>
        <w:t xml:space="preserve">vīravatīm</w:t>
      </w:r>
      <w:r>
        <w:rPr>
          <w:b/>
          <w:bCs/>
        </w:rPr>
        <w:t xml:space="preserve">)</w:t>
      </w:r>
      <w:r>
        <w:t xml:space="preserve"> </w:t>
      </w:r>
      <w:r>
        <w:t xml:space="preserve">—</w:t>
      </w:r>
      <w:r>
        <w:t xml:space="preserve"> </w:t>
      </w:r>
      <w:r>
        <w:rPr>
          <w:i/>
          <w:iCs/>
        </w:rPr>
        <w:t xml:space="preserve">vīra</w:t>
      </w:r>
      <w:r>
        <w:t xml:space="preserve"> </w:t>
      </w:r>
      <w:r>
        <w:t xml:space="preserve">+</w:t>
      </w:r>
      <w:r>
        <w:t xml:space="preserve"> </w:t>
      </w:r>
      <w:r>
        <w:rPr>
          <w:i/>
          <w:iCs/>
        </w:rPr>
        <w:t xml:space="preserve">matup</w:t>
      </w:r>
      <w:r>
        <w:t xml:space="preserve">;</w:t>
      </w:r>
      <w:r>
        <w:t xml:space="preserve"> </w:t>
      </w:r>
      <w:r>
        <w:rPr>
          <w:i/>
          <w:iCs/>
        </w:rPr>
        <w:t xml:space="preserve">ṅīp</w:t>
      </w:r>
      <w:r>
        <w:t xml:space="preserve"> </w:t>
      </w:r>
      <w:r>
        <w:t xml:space="preserve">(</w:t>
      </w:r>
      <w:r>
        <w:t xml:space="preserve">“ugitaś ca,”</w:t>
      </w:r>
      <w:r>
        <w:t xml:space="preserve"> </w:t>
      </w:r>
      <w:r>
        <w:t xml:space="preserve">Pā. 4-1-6 [?]); both</w:t>
      </w:r>
      <w:r>
        <w:t xml:space="preserve"> </w:t>
      </w:r>
      <w:r>
        <w:rPr>
          <w:i/>
          <w:iCs/>
        </w:rPr>
        <w:t xml:space="preserve">pit</w:t>
      </w:r>
      <w:r>
        <w:t xml:space="preserve">, so unaccented; the</w:t>
      </w:r>
      <w:r>
        <w:t xml:space="preserve"> </w:t>
      </w:r>
      <w:r>
        <w:rPr>
          <w:i/>
          <w:iCs/>
        </w:rPr>
        <w:t xml:space="preserve">ā</w:t>
      </w:r>
      <w:r>
        <w:t xml:space="preserve"> </w:t>
      </w:r>
      <w:r>
        <w:t xml:space="preserve">takes the stem accent.</w:t>
      </w:r>
      <w:r>
        <w:t xml:space="preserve"> </w:t>
      </w:r>
      <w:r>
        <w:rPr>
          <w:i/>
          <w:iCs/>
        </w:rPr>
        <w:t xml:space="preserve">(Sūtra numbers read from small print; pointers only.)</w:t>
      </w:r>
    </w:p>
    <w:p>
      <w:pPr>
        <w:pStyle w:val="BodyText"/>
      </w:pPr>
      <w:r>
        <w:rPr>
          <w:b/>
          <w:bCs/>
        </w:rPr>
        <w:t xml:space="preserve">॥११॥</w:t>
      </w:r>
    </w:p>
    <w:bookmarkEnd w:id="517"/>
    <w:bookmarkStart w:id="518" w:name="X2c9e9937b1ccec09a5f3ae6f3fed94045cf22c2"/>
    <w:p>
      <w:pPr>
        <w:pStyle w:val="Heading3"/>
      </w:pPr>
      <w:r>
        <w:t xml:space="preserve">Page 522 — Rik 11 grammar closes; Sūkta 12, Rik 12 (the last)</w:t>
      </w:r>
    </w:p>
    <w:p>
      <w:pPr>
        <w:pStyle w:val="FirstParagraph"/>
      </w:pPr>
      <w:r>
        <w:rPr>
          <w:i/>
          <w:iCs/>
        </w:rPr>
        <w:t xml:space="preserve">(The last lines of the grammar of Rik 11, on p. 522, close the accent of</w:t>
      </w:r>
      <w:r>
        <w:t xml:space="preserve"> </w:t>
      </w:r>
      <w:r>
        <w:t xml:space="preserve">vīravatīm</w:t>
      </w:r>
      <w:r>
        <w:t xml:space="preserve"> </w:t>
      </w:r>
      <w:r>
        <w:rPr>
          <w:i/>
          <w:iCs/>
        </w:rPr>
        <w:t xml:space="preserve">— “the</w:t>
      </w:r>
      <w:r>
        <w:t xml:space="preserve"> </w:t>
      </w:r>
      <w:r>
        <w:t xml:space="preserve">ā</w:t>
      </w:r>
      <w:r>
        <w:t xml:space="preserve"> </w:t>
      </w:r>
      <w:r>
        <w:rPr>
          <w:i/>
          <w:iCs/>
        </w:rPr>
        <w:t xml:space="preserve">is udātta by the stem accent” — and end with the number</w:t>
      </w:r>
      <w:r>
        <w:t xml:space="preserve"> </w:t>
      </w:r>
      <w:r>
        <w:t xml:space="preserve">॥११॥</w:t>
      </w:r>
      <w:r>
        <w:rPr>
          <w:i/>
          <w:iCs/>
        </w:rPr>
        <w:t xml:space="preserve">; summarized under Rik 11 above.)</w:t>
      </w:r>
    </w:p>
    <w:p>
      <w:pPr>
        <w:pStyle w:val="BodyText"/>
      </w:pPr>
      <w:r>
        <w:rPr>
          <w:b/>
          <w:bCs/>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
          <w:iCs/>
        </w:rPr>
        <w:t xml:space="preserve">agne śukreṇa śociṣā viśvābhir devahūtibhiḥ |</w:t>
      </w:r>
      <w:r>
        <w:t xml:space="preserve"> </w:t>
      </w:r>
      <w:r>
        <w:rPr>
          <w:i/>
          <w:iCs/>
        </w:rPr>
        <w:t xml:space="preserve">imaṃ stomaṃ juṣasva naḥ ||12||</w:t>
      </w:r>
    </w:p>
    <w:p>
      <w:pPr>
        <w:pStyle w:val="FirstParagraph"/>
      </w:pPr>
      <w:r>
        <w:rPr>
          <w:b/>
          <w:bCs/>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
          <w:iCs/>
        </w:rPr>
        <w:t xml:space="preserve">agne | śukreṇa | śociṣā | viśvābhiḥ | deva-hūti-bhiḥ ||</w:t>
      </w:r>
      <w:r>
        <w:t xml:space="preserve"> </w:t>
      </w:r>
      <w:r>
        <w:rPr>
          <w:i/>
          <w:iCs/>
        </w:rPr>
        <w:t xml:space="preserve">imam | stomam | juṣasva | naḥ ||12||</w:t>
      </w:r>
    </w:p>
    <w:bookmarkEnd w:id="518"/>
    <w:bookmarkStart w:id="519" w:name="X8a96b2ca9d718aa269a317a2cf811d8b5db3483"/>
    <w:p>
      <w:pPr>
        <w:pStyle w:val="Heading3"/>
      </w:pPr>
      <w:r>
        <w:t xml:space="preserve">Page 523 — Rik 12: Sāyaṇa-bhāṣya, word-meanings, overall sense, English, Special Topics</w:t>
      </w:r>
    </w:p>
    <w:p>
      <w:pPr>
        <w:pStyle w:val="FirstParagraph"/>
      </w:pPr>
      <w:r>
        <w:rPr>
          <w:b/>
          <w:bCs/>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
          <w:iCs/>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
          <w:bCs/>
        </w:rPr>
        <w:t xml:space="preserve">Translation:</w:t>
      </w:r>
      <w:r>
        <w:t xml:space="preserve"> </w:t>
      </w:r>
      <w:r>
        <w:t xml:space="preserve">“O Agni!</w:t>
      </w:r>
      <w:r>
        <w:t xml:space="preserve"> </w:t>
      </w:r>
      <w:r>
        <w:rPr>
          <w:i/>
          <w:iCs/>
        </w:rPr>
        <w:t xml:space="preserve">Śukreṇa śociṣā</w:t>
      </w:r>
      <w:r>
        <w:t xml:space="preserve"> </w:t>
      </w:r>
      <w:r>
        <w:t xml:space="preserve">— with your bright (here, white) radiance — and</w:t>
      </w:r>
      <w:r>
        <w:t xml:space="preserve"> </w:t>
      </w:r>
      <w:r>
        <w:rPr>
          <w:i/>
          <w:iCs/>
        </w:rPr>
        <w:t xml:space="preserve">viśvābhiḥ devahūtibhiḥ</w:t>
      </w:r>
      <w:r>
        <w:t xml:space="preserve"> </w:t>
      </w:r>
      <w:r>
        <w:t xml:space="preserve">— with the praises that are the means of invoking all the gods — you, being so endowed,</w:t>
      </w:r>
      <w:r>
        <w:t xml:space="preserve"> </w:t>
      </w:r>
      <w:r>
        <w:rPr>
          <w:i/>
          <w:iCs/>
        </w:rPr>
        <w:t xml:space="preserve">juṣasva</w:t>
      </w:r>
      <w:r>
        <w:t xml:space="preserve">: accept (take pleasure in)</w:t>
      </w:r>
      <w:r>
        <w:t xml:space="preserve"> </w:t>
      </w:r>
      <w:r>
        <w:rPr>
          <w:i/>
          <w:iCs/>
        </w:rPr>
        <w:t xml:space="preserve">imam stomam</w:t>
      </w:r>
      <w:r>
        <w:t xml:space="preserve">, this our special hymn,</w:t>
      </w:r>
      <w:r>
        <w:t xml:space="preserve"> </w:t>
      </w:r>
      <w:r>
        <w:rPr>
          <w:i/>
          <w:iCs/>
        </w:rPr>
        <w:t xml:space="preserve">naḥ</w:t>
      </w:r>
      <w:r>
        <w:t xml:space="preserve">, ours. [Grammar:</w:t>
      </w:r>
      <w:r>
        <w:t xml:space="preserve"> </w:t>
      </w:r>
      <w:r>
        <w:rPr>
          <w:i/>
          <w:iCs/>
        </w:rPr>
        <w:t xml:space="preserve">viśva</w:t>
      </w:r>
      <w:r>
        <w:t xml:space="preserve"> </w:t>
      </w:r>
      <w:r>
        <w:t xml:space="preserve">is formed with</w:t>
      </w:r>
      <w:r>
        <w:t xml:space="preserve"> </w:t>
      </w:r>
      <w:r>
        <w:rPr>
          <w:i/>
          <w:iCs/>
        </w:rPr>
        <w:t xml:space="preserve">kvan</w:t>
      </w:r>
      <w:r>
        <w:t xml:space="preserve"> </w:t>
      </w:r>
      <w:r>
        <w:t xml:space="preserve">from</w:t>
      </w:r>
      <w:r>
        <w:t xml:space="preserve"> </w:t>
      </w:r>
      <w:r>
        <w:rPr>
          <w:i/>
          <w:iCs/>
        </w:rPr>
        <w:t xml:space="preserve">viś</w:t>
      </w:r>
      <w:r>
        <w:t xml:space="preserve">, initial-udātta since</w:t>
      </w:r>
      <w:r>
        <w:t xml:space="preserve"> </w:t>
      </w:r>
      <w:r>
        <w:rPr>
          <w:i/>
          <w:iCs/>
        </w:rPr>
        <w:t xml:space="preserve">nit</w:t>
      </w:r>
      <w:r>
        <w:t xml:space="preserve">;</w:t>
      </w:r>
      <w:r>
        <w:t xml:space="preserve"> </w:t>
      </w:r>
      <w:r>
        <w:rPr>
          <w:i/>
          <w:iCs/>
        </w:rPr>
        <w:t xml:space="preserve">devahūti</w:t>
      </w:r>
      <w:r>
        <w:t xml:space="preserve"> </w:t>
      </w:r>
      <w:r>
        <w:t xml:space="preserve">—</w:t>
      </w:r>
      <w:r>
        <w:t xml:space="preserve"> </w:t>
      </w:r>
      <w:r>
        <w:t xml:space="preserve">‘those praises in which there are invocations of the gods,’</w:t>
      </w:r>
      <w:r>
        <w:t xml:space="preserve"> </w:t>
      </w:r>
      <w:r>
        <w:t xml:space="preserve">a bahuvrīhi keeping the first member’s accent;</w:t>
      </w:r>
      <w:r>
        <w:t xml:space="preserve"> </w:t>
      </w:r>
      <w:r>
        <w:rPr>
          <w:i/>
          <w:iCs/>
        </w:rPr>
        <w:t xml:space="preserve">stoma</w:t>
      </w:r>
      <w:r>
        <w:t xml:space="preserve"> </w:t>
      </w:r>
      <w:r>
        <w:t xml:space="preserve">—</w:t>
      </w:r>
      <w:r>
        <w:t xml:space="preserve"> </w:t>
      </w:r>
      <w:r>
        <w:t xml:space="preserve">‘that by which one praises,’</w:t>
      </w:r>
      <w:r>
        <w:t xml:space="preserve"> </w:t>
      </w:r>
      <w:r>
        <w:t xml:space="preserve">with</w:t>
      </w:r>
      <w:r>
        <w:t xml:space="preserve"> </w:t>
      </w:r>
      <w:r>
        <w:rPr>
          <w:i/>
          <w:iCs/>
        </w:rPr>
        <w:t xml:space="preserve">man</w:t>
      </w:r>
      <w:r>
        <w:t xml:space="preserve"> </w:t>
      </w:r>
      <w:r>
        <w:t xml:space="preserve">(Uṇ. 1-142 [?]), initial-udātta.]”</w:t>
      </w:r>
      <w:r>
        <w:t xml:space="preserve"> </w:t>
      </w:r>
      <w:r>
        <w:rPr>
          <w:i/>
          <w:iCs/>
        </w:rPr>
        <w:t xml:space="preserve">(The</w:t>
      </w:r>
      <w:r>
        <w:rPr>
          <w:i/>
          <w:iCs/>
        </w:rPr>
        <w:t xml:space="preserve"> </w:t>
      </w:r>
      <w:r>
        <w:rPr>
          <w:i/>
          <w:iCs/>
        </w:rPr>
        <w:t xml:space="preserve">“12”</w:t>
      </w:r>
      <w:r>
        <w:rPr>
          <w:i/>
          <w:iCs/>
        </w:rPr>
        <w:t xml:space="preserve"> </w:t>
      </w:r>
      <w:r>
        <w:rPr>
          <w:i/>
          <w:iCs/>
        </w:rPr>
        <w:t xml:space="preserve">at the end is the rik number.)</w:t>
      </w:r>
    </w:p>
    <w:p>
      <w:pPr>
        <w:pStyle w:val="BodyText"/>
      </w:pPr>
      <w:r>
        <w:rPr>
          <w:b/>
          <w:bCs/>
        </w:rPr>
        <w:t xml:space="preserve">॥ Prati-padārthaḥ ॥</w:t>
      </w:r>
    </w:p>
    <w:p>
      <w:pPr>
        <w:pStyle w:val="BodyText"/>
      </w:pPr>
      <w:r>
        <w:rPr>
          <w:b/>
          <w:bCs/>
        </w:rPr>
        <w:t xml:space="preserve">(हे) अग्ने ((he) agne)</w:t>
      </w:r>
      <w:r>
        <w:t xml:space="preserve"> </w:t>
      </w:r>
      <w:r>
        <w:t xml:space="preserve">— O Agni |</w:t>
      </w:r>
      <w:r>
        <w:t xml:space="preserve"> </w:t>
      </w:r>
      <w:r>
        <w:rPr>
          <w:b/>
          <w:bCs/>
        </w:rPr>
        <w:t xml:space="preserve">शुक्रेण (śukreṇa)</w:t>
      </w:r>
      <w:r>
        <w:t xml:space="preserve"> </w:t>
      </w:r>
      <w:r>
        <w:t xml:space="preserve">— possessing a whiteness [of colour] |</w:t>
      </w:r>
      <w:r>
        <w:t xml:space="preserve"> </w:t>
      </w:r>
      <w:r>
        <w:rPr>
          <w:b/>
          <w:bCs/>
        </w:rPr>
        <w:t xml:space="preserve">शोचिषा (śociṣā)</w:t>
      </w:r>
      <w:r>
        <w:t xml:space="preserve"> </w:t>
      </w:r>
      <w:r>
        <w:t xml:space="preserve">— by your radiance |</w:t>
      </w:r>
      <w:r>
        <w:t xml:space="preserve"> </w:t>
      </w:r>
      <w:r>
        <w:rPr>
          <w:b/>
          <w:bCs/>
        </w:rPr>
        <w:t xml:space="preserve">विश्वाभिः (viśvābhiḥ)</w:t>
      </w:r>
      <w:r>
        <w:t xml:space="preserve"> </w:t>
      </w:r>
      <w:r>
        <w:t xml:space="preserve">— all |</w:t>
      </w:r>
      <w:r>
        <w:t xml:space="preserve"> </w:t>
      </w:r>
      <w:r>
        <w:rPr>
          <w:b/>
          <w:bCs/>
        </w:rPr>
        <w:t xml:space="preserve">देवहूतिभिः (devahūtibhiḥ)</w:t>
      </w:r>
      <w:r>
        <w:t xml:space="preserve"> </w:t>
      </w:r>
      <w:r>
        <w:t xml:space="preserve">— with praises that are the means of calling the gods |</w:t>
      </w:r>
      <w:r>
        <w:t xml:space="preserve"> </w:t>
      </w:r>
      <w:r>
        <w:rPr>
          <w:i/>
          <w:iCs/>
        </w:rPr>
        <w:t xml:space="preserve">(you being such)</w:t>
      </w:r>
      <w:r>
        <w:t xml:space="preserve"> </w:t>
      </w:r>
      <w:r>
        <w:rPr>
          <w:b/>
          <w:bCs/>
        </w:rPr>
        <w:t xml:space="preserve">नः (naḥ)</w:t>
      </w:r>
      <w:r>
        <w:t xml:space="preserve"> </w:t>
      </w:r>
      <w:r>
        <w:t xml:space="preserve">— our |</w:t>
      </w:r>
      <w:r>
        <w:t xml:space="preserve"> </w:t>
      </w:r>
      <w:r>
        <w:rPr>
          <w:b/>
          <w:bCs/>
        </w:rPr>
        <w:t xml:space="preserve">इमं स्तोमम् (imaṃ stomam)</w:t>
      </w:r>
      <w:r>
        <w:t xml:space="preserve"> </w:t>
      </w:r>
      <w:r>
        <w:t xml:space="preserve">— this special hymn |</w:t>
      </w:r>
      <w:r>
        <w:t xml:space="preserve"> </w:t>
      </w:r>
      <w:r>
        <w:rPr>
          <w:b/>
          <w:bCs/>
        </w:rPr>
        <w:t xml:space="preserve">जुषस्व (juṣasva)</w:t>
      </w:r>
      <w:r>
        <w:t xml:space="preserve"> </w:t>
      </w:r>
      <w:r>
        <w:t xml:space="preserve">— be pleased with (accept).</w:t>
      </w:r>
    </w:p>
    <w:p>
      <w:pPr>
        <w:pStyle w:val="BodyText"/>
      </w:pPr>
      <w:r>
        <w:rPr>
          <w:b/>
          <w:bCs/>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
          <w:bCs/>
        </w:rPr>
        <w:t xml:space="preserve">॥ English Translation ॥</w:t>
      </w:r>
      <w:r>
        <w:t xml:space="preserve"> </w:t>
      </w:r>
      <w:r>
        <w:rPr>
          <w:i/>
          <w:iCs/>
        </w:rPr>
        <w:t xml:space="preserve">(as printed in the source)</w:t>
      </w:r>
    </w:p>
    <w:p>
      <w:pPr>
        <w:pStyle w:val="BlockText"/>
      </w:pPr>
      <w:r>
        <w:t xml:space="preserve">Agni, with your bright splendour, be pleased through all our invocations of the gods, with this our praise.</w:t>
      </w:r>
    </w:p>
    <w:p>
      <w:pPr>
        <w:pStyle w:val="FirstParagraph"/>
      </w:pPr>
      <w:r>
        <w:rPr>
          <w:b/>
          <w:bCs/>
        </w:rPr>
        <w:t xml:space="preserve">॥ Viśeṣa-viṣayagaḷu (Special Topics) ॥</w:t>
      </w:r>
    </w:p>
    <w:p>
      <w:pPr>
        <w:pStyle w:val="BodyText"/>
      </w:pPr>
      <w:r>
        <w:rPr>
          <w:b/>
          <w:bCs/>
        </w:rPr>
        <w:t xml:space="preserve">“Śukreṇa śociṣā”</w:t>
      </w:r>
      <w:r>
        <w:t xml:space="preserve"> </w:t>
      </w:r>
      <w:r>
        <w:t xml:space="preserve">—</w:t>
      </w:r>
      <w:r>
        <w:t xml:space="preserve"> </w:t>
      </w:r>
      <w:r>
        <w:rPr>
          <w:i/>
          <w:iCs/>
        </w:rPr>
        <w:t xml:space="preserve">śukla-varṇena kāntyā</w:t>
      </w:r>
      <w:r>
        <w:t xml:space="preserve">:</w:t>
      </w:r>
      <w:r>
        <w:t xml:space="preserve"> </w:t>
      </w:r>
      <w:r>
        <w:t xml:space="preserve">“with a white-coloured radiance.”</w:t>
      </w:r>
      <w:r>
        <w:t xml:space="preserve"> </w:t>
      </w:r>
      <w:r>
        <w:t xml:space="preserve">When Agni blazes, its light too is bright; the custom is to describe it as a light or radiance that shines in this way [the source adds the English</w:t>
      </w:r>
      <w:r>
        <w:t xml:space="preserve"> </w:t>
      </w:r>
      <w:r>
        <w:t xml:space="preserve">“Radiance, bright splendour”</w:t>
      </w:r>
      <w:r>
        <w:t xml:space="preserve"> </w:t>
      </w:r>
      <w:r>
        <w:t xml:space="preserve">and says other senses may be given].</w:t>
      </w:r>
    </w:p>
    <w:p>
      <w:pPr>
        <w:pStyle w:val="BodyText"/>
      </w:pPr>
      <w:r>
        <w:rPr>
          <w:b/>
          <w:bCs/>
        </w:rPr>
        <w:t xml:space="preserve">“Devahūtibhiḥ”</w:t>
      </w:r>
      <w:r>
        <w:t xml:space="preserve"> </w:t>
      </w:r>
      <w:r>
        <w:t xml:space="preserve">—</w:t>
      </w:r>
      <w:r>
        <w:t xml:space="preserve"> </w:t>
      </w:r>
      <w:r>
        <w:rPr>
          <w:i/>
          <w:iCs/>
        </w:rPr>
        <w:t xml:space="preserve">devānāṃ hūtaye āhvānānyāsu stutiṣu</w:t>
      </w:r>
      <w:r>
        <w:t xml:space="preserve"> </w:t>
      </w:r>
      <w:r>
        <w:t xml:space="preserve">—</w:t>
      </w:r>
      <w:r>
        <w:t xml:space="preserve"> </w:t>
      </w:r>
      <w:r>
        <w:t xml:space="preserve">“in which praises there are invocations of the gods”</w:t>
      </w:r>
      <w:r>
        <w:t xml:space="preserve">: it is the custom to recite hymns for calling the gods; since these hymns reach the gods through Agni, the sense is that Agni is</w:t>
      </w:r>
      <w:r>
        <w:t xml:space="preserve"> </w:t>
      </w:r>
      <w:r>
        <w:t xml:space="preserve">“endowed with praises, the means of invoking the gods.”</w:t>
      </w:r>
    </w:p>
    <w:p>
      <w:pPr>
        <w:pStyle w:val="BodyText"/>
      </w:pPr>
      <w:r>
        <w:rPr>
          <w:b/>
          <w:bCs/>
        </w:rPr>
        <w:t xml:space="preserve">“Juṣasva”</w:t>
      </w:r>
      <w:r>
        <w:t xml:space="preserve"> </w:t>
      </w:r>
      <w:r>
        <w:t xml:space="preserve">—</w:t>
      </w:r>
      <w:r>
        <w:t xml:space="preserve"> </w:t>
      </w:r>
      <w:r>
        <w:rPr>
          <w:i/>
          <w:iCs/>
        </w:rPr>
        <w:t xml:space="preserve">sevasva</w:t>
      </w:r>
      <w:r>
        <w:t xml:space="preserve">:</w:t>
      </w:r>
      <w:r>
        <w:t xml:space="preserve"> </w:t>
      </w:r>
      <w:r>
        <w:rPr>
          <w:i/>
          <w:iCs/>
        </w:rPr>
        <w:t xml:space="preserve">juṣī prītisevanayoḥ</w:t>
      </w:r>
      <w:r>
        <w:t xml:space="preserve"> </w:t>
      </w:r>
      <w:r>
        <w:t xml:space="preserve">—</w:t>
      </w:r>
      <w:r>
        <w:t xml:space="preserve"> </w:t>
      </w:r>
      <w:r>
        <w:t xml:space="preserve">“serve, i.e., listen to the hymns we make, and be delighted, be pleased.”</w:t>
      </w:r>
    </w:p>
    <w:bookmarkEnd w:id="519"/>
    <w:bookmarkStart w:id="520" w:name="X8b6f243c6eeadc383c5f16025a367c0bbf09b9a"/>
    <w:p>
      <w:pPr>
        <w:pStyle w:val="Heading3"/>
      </w:pPr>
      <w:r>
        <w:t xml:space="preserve">Page 524 — Rik 12 grammar closes; close of Sūkta 12</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विश्वाभिः (</w:t>
      </w:r>
      <w:r>
        <w:rPr>
          <w:b/>
          <w:bCs/>
          <w:i/>
          <w:iCs/>
        </w:rPr>
        <w:t xml:space="preserve">viśvābhiḥ</w:t>
      </w:r>
      <w:r>
        <w:rPr>
          <w:b/>
          <w:bCs/>
        </w:rPr>
        <w:t xml:space="preserve">)</w:t>
      </w:r>
      <w:r>
        <w:t xml:space="preserve"> </w:t>
      </w:r>
      <w:r>
        <w:t xml:space="preserve">—</w:t>
      </w:r>
      <w:r>
        <w:t xml:space="preserve"> </w:t>
      </w:r>
      <w:r>
        <w:t xml:space="preserve">“aśūpruṣiliṭikaṇikhaṭivisibhyaḥ kvan”</w:t>
      </w:r>
      <w:r>
        <w:t xml:space="preserve"> </w:t>
      </w:r>
      <w:r>
        <w:t xml:space="preserve">(Uṇ. 1-149 [?]):</w:t>
      </w:r>
      <w:r>
        <w:t xml:space="preserve"> </w:t>
      </w:r>
      <w:r>
        <w:rPr>
          <w:i/>
          <w:iCs/>
        </w:rPr>
        <w:t xml:space="preserve">kvan</w:t>
      </w:r>
      <w:r>
        <w:t xml:space="preserve"> </w:t>
      </w:r>
      <w:r>
        <w:t xml:space="preserve">after the root</w:t>
      </w:r>
      <w:r>
        <w:t xml:space="preserve"> </w:t>
      </w:r>
      <w:r>
        <w:rPr>
          <w:i/>
          <w:iCs/>
        </w:rPr>
        <w:t xml:space="preserve">viśa praveśane</w:t>
      </w:r>
      <w:r>
        <w:t xml:space="preserve">;</w:t>
      </w:r>
      <w:r>
        <w:t xml:space="preserve"> </w:t>
      </w:r>
      <w:r>
        <w:rPr>
          <w:i/>
          <w:iCs/>
        </w:rPr>
        <w:t xml:space="preserve">nit</w:t>
      </w:r>
      <w:r>
        <w:t xml:space="preserve">, hence</w:t>
      </w:r>
      <w:r>
        <w:t xml:space="preserve"> </w:t>
      </w:r>
      <w:r>
        <w:rPr>
          <w:i/>
          <w:iCs/>
        </w:rPr>
        <w:t xml:space="preserve">viśva</w:t>
      </w:r>
      <w:r>
        <w:t xml:space="preserve"> </w:t>
      </w:r>
      <w:r>
        <w:t xml:space="preserve">is initial-udātta; the feminine</w:t>
      </w:r>
      <w:r>
        <w:t xml:space="preserve"> </w:t>
      </w:r>
      <w:r>
        <w:rPr>
          <w:i/>
          <w:iCs/>
        </w:rPr>
        <w:t xml:space="preserve">ṭāp</w:t>
      </w:r>
      <w:r>
        <w:t xml:space="preserve">; the</w:t>
      </w:r>
      <w:r>
        <w:t xml:space="preserve"> </w:t>
      </w:r>
      <w:r>
        <w:rPr>
          <w:i/>
          <w:iCs/>
        </w:rPr>
        <w:t xml:space="preserve">ā</w:t>
      </w:r>
      <w:r>
        <w:t xml:space="preserve"> </w:t>
      </w:r>
      <w:r>
        <w:t xml:space="preserve">lengthened by</w:t>
      </w:r>
      <w:r>
        <w:t xml:space="preserve"> </w:t>
      </w:r>
      <w:r>
        <w:rPr>
          <w:i/>
          <w:iCs/>
        </w:rPr>
        <w:t xml:space="preserve">savarṇadīrgha</w:t>
      </w:r>
      <w:r>
        <w:t xml:space="preserve">; instrumental plural</w:t>
      </w:r>
      <w:r>
        <w:t xml:space="preserve"> </w:t>
      </w:r>
      <w:r>
        <w:rPr>
          <w:i/>
          <w:iCs/>
        </w:rPr>
        <w:t xml:space="preserve">bhis</w:t>
      </w:r>
      <w:r>
        <w:t xml:space="preserve">;</w:t>
      </w:r>
      <w:r>
        <w:t xml:space="preserve"> </w:t>
      </w:r>
      <w:r>
        <w:rPr>
          <w:i/>
          <w:iCs/>
        </w:rPr>
        <w:t xml:space="preserve">ru</w:t>
      </w:r>
      <w:r>
        <w:t xml:space="preserve"> </w:t>
      </w:r>
      <w:r>
        <w:t xml:space="preserve">and visarga.</w:t>
      </w:r>
      <w:r>
        <w:t xml:space="preserve"> </w:t>
      </w:r>
      <w:r>
        <w:rPr>
          <w:b/>
          <w:bCs/>
        </w:rPr>
        <w:t xml:space="preserve">देवहूतिभिः (</w:t>
      </w:r>
      <w:r>
        <w:rPr>
          <w:b/>
          <w:bCs/>
          <w:i/>
          <w:iCs/>
        </w:rPr>
        <w:t xml:space="preserve">devahūtibhiḥ</w:t>
      </w:r>
      <w:r>
        <w:rPr>
          <w:b/>
          <w:bCs/>
        </w:rPr>
        <w:t xml:space="preserve">)</w:t>
      </w:r>
      <w:r>
        <w:t xml:space="preserve"> </w:t>
      </w:r>
      <w:r>
        <w:t xml:space="preserve">—</w:t>
      </w:r>
      <w:r>
        <w:t xml:space="preserve"> </w:t>
      </w:r>
      <w:r>
        <w:t xml:space="preserve">“nandigrahipacādibhyo lyuṇinyacaḥ”</w:t>
      </w:r>
      <w:r>
        <w:t xml:space="preserve"> </w:t>
      </w:r>
      <w:r>
        <w:t xml:space="preserve">(Pā. 3-1-134 [?]):</w:t>
      </w:r>
      <w:r>
        <w:t xml:space="preserve"> </w:t>
      </w:r>
      <w:r>
        <w:rPr>
          <w:i/>
          <w:iCs/>
        </w:rPr>
        <w:t xml:space="preserve">ac</w:t>
      </w:r>
      <w:r>
        <w:t xml:space="preserve"> </w:t>
      </w:r>
      <w:r>
        <w:t xml:space="preserve">after the root</w:t>
      </w:r>
      <w:r>
        <w:t xml:space="preserve"> </w:t>
      </w:r>
      <w:r>
        <w:rPr>
          <w:i/>
          <w:iCs/>
        </w:rPr>
        <w:t xml:space="preserve">div</w:t>
      </w:r>
      <w:r>
        <w:t xml:space="preserve"> </w:t>
      </w:r>
      <w:r>
        <w:t xml:space="preserve">[as the source reads]:</w:t>
      </w:r>
      <w:r>
        <w:t xml:space="preserve"> </w:t>
      </w:r>
      <w:r>
        <w:rPr>
          <w:i/>
          <w:iCs/>
        </w:rPr>
        <w:t xml:space="preserve">deva</w:t>
      </w:r>
      <w:r>
        <w:t xml:space="preserve">;</w:t>
      </w:r>
      <w:r>
        <w:t xml:space="preserve"> </w:t>
      </w:r>
      <w:r>
        <w:rPr>
          <w:i/>
          <w:iCs/>
        </w:rPr>
        <w:t xml:space="preserve">laghūpadha-guṇa</w:t>
      </w:r>
      <w:r>
        <w:t xml:space="preserve">; the suffix is</w:t>
      </w:r>
      <w:r>
        <w:t xml:space="preserve"> </w:t>
      </w:r>
      <w:r>
        <w:rPr>
          <w:i/>
          <w:iCs/>
        </w:rPr>
        <w:t xml:space="preserve">cit</w:t>
      </w:r>
      <w:r>
        <w:t xml:space="preserve">, so final-udātta (</w:t>
      </w:r>
      <w:r>
        <w:t xml:space="preserve">“citaḥ,”</w:t>
      </w:r>
      <w:r>
        <w:t xml:space="preserve"> </w:t>
      </w:r>
      <w:r>
        <w:t xml:space="preserve">Pā. 6-1-163 [?]); then</w:t>
      </w:r>
      <w:r>
        <w:t xml:space="preserve"> </w:t>
      </w:r>
      <w:r>
        <w:rPr>
          <w:i/>
          <w:iCs/>
        </w:rPr>
        <w:t xml:space="preserve">hve</w:t>
      </w:r>
      <w:r>
        <w:t xml:space="preserve">,</w:t>
      </w:r>
      <w:r>
        <w:t xml:space="preserve"> </w:t>
      </w:r>
      <w:r>
        <w:t xml:space="preserve">“striyāṃ ktin”</w:t>
      </w:r>
      <w:r>
        <w:t xml:space="preserve"> </w:t>
      </w:r>
      <w:r>
        <w:t xml:space="preserve">(Pā. 3-3-94 [?]):</w:t>
      </w:r>
      <w:r>
        <w:t xml:space="preserve"> </w:t>
      </w:r>
      <w:r>
        <w:rPr>
          <w:i/>
          <w:iCs/>
        </w:rPr>
        <w:t xml:space="preserve">ktin</w:t>
      </w:r>
      <w:r>
        <w:t xml:space="preserve"> </w:t>
      </w:r>
      <w:r>
        <w:t xml:space="preserve">is</w:t>
      </w:r>
      <w:r>
        <w:t xml:space="preserve"> </w:t>
      </w:r>
      <w:r>
        <w:rPr>
          <w:i/>
          <w:iCs/>
        </w:rPr>
        <w:t xml:space="preserve">kit</w:t>
      </w:r>
      <w:r>
        <w:t xml:space="preserve">, so</w:t>
      </w:r>
      <w:r>
        <w:t xml:space="preserve"> </w:t>
      </w:r>
      <w:r>
        <w:t xml:space="preserve">“vacisvapiyajādīnāṃ kiti”</w:t>
      </w:r>
      <w:r>
        <w:t xml:space="preserve"> </w:t>
      </w:r>
      <w:r>
        <w:t xml:space="preserve">(Pā. 6-1-15 [?]) gives</w:t>
      </w:r>
      <w:r>
        <w:t xml:space="preserve"> </w:t>
      </w:r>
      <w:r>
        <w:rPr>
          <w:i/>
          <w:iCs/>
        </w:rPr>
        <w:t xml:space="preserve">saṃprasāraṇa</w:t>
      </w:r>
      <w:r>
        <w:t xml:space="preserve"> </w:t>
      </w:r>
      <w:r>
        <w:t xml:space="preserve">to the</w:t>
      </w:r>
      <w:r>
        <w:t xml:space="preserve"> </w:t>
      </w:r>
      <w:r>
        <w:rPr>
          <w:i/>
          <w:iCs/>
        </w:rPr>
        <w:t xml:space="preserve">hve</w:t>
      </w:r>
      <w:r>
        <w:t xml:space="preserve"> </w:t>
      </w:r>
      <w:r>
        <w:t xml:space="preserve">of the</w:t>
      </w:r>
      <w:r>
        <w:t xml:space="preserve"> </w:t>
      </w:r>
      <w:r>
        <w:rPr>
          <w:i/>
          <w:iCs/>
        </w:rPr>
        <w:t xml:space="preserve">yajādi</w:t>
      </w:r>
      <w:r>
        <w:t xml:space="preserve"> </w:t>
      </w:r>
      <w:r>
        <w:t xml:space="preserve">group (the source lists the</w:t>
      </w:r>
      <w:r>
        <w:t xml:space="preserve"> </w:t>
      </w:r>
      <w:r>
        <w:rPr>
          <w:i/>
          <w:iCs/>
        </w:rPr>
        <w:t xml:space="preserve">yajādi</w:t>
      </w:r>
      <w:r>
        <w:t xml:space="preserve"> </w:t>
      </w:r>
      <w:r>
        <w:t xml:space="preserve">roots, including</w:t>
      </w:r>
      <w:r>
        <w:t xml:space="preserve"> </w:t>
      </w:r>
      <w:r>
        <w:rPr>
          <w:i/>
          <w:iCs/>
        </w:rPr>
        <w:t xml:space="preserve">hve</w:t>
      </w:r>
      <w:r>
        <w:t xml:space="preserve">);</w:t>
      </w:r>
      <w:r>
        <w:t xml:space="preserve"> </w:t>
      </w:r>
      <w:r>
        <w:rPr>
          <w:i/>
          <w:iCs/>
        </w:rPr>
        <w:t xml:space="preserve">va</w:t>
      </w:r>
      <w:r>
        <w:t xml:space="preserve"> </w:t>
      </w:r>
      <w:r>
        <w:t xml:space="preserve">→</w:t>
      </w:r>
      <w:r>
        <w:t xml:space="preserve"> </w:t>
      </w:r>
      <w:r>
        <w:rPr>
          <w:i/>
          <w:iCs/>
        </w:rPr>
        <w:t xml:space="preserve">u</w:t>
      </w:r>
      <w:r>
        <w:t xml:space="preserve">;</w:t>
      </w:r>
      <w:r>
        <w:t xml:space="preserve"> </w:t>
      </w:r>
      <w:r>
        <w:t xml:space="preserve">“saṃprasāraṇāc ca”</w:t>
      </w:r>
      <w:r>
        <w:t xml:space="preserve"> </w:t>
      </w:r>
      <w:r>
        <w:t xml:space="preserve">(Pā. 6-1-108 [?]);</w:t>
      </w:r>
      <w:r>
        <w:t xml:space="preserve"> </w:t>
      </w:r>
      <w:r>
        <w:t xml:space="preserve">“hali ca”</w:t>
      </w:r>
      <w:r>
        <w:t xml:space="preserve"> </w:t>
      </w:r>
      <w:r>
        <w:t xml:space="preserve">(Pā. 8-2-77 [?]) lengthens it:</w:t>
      </w:r>
      <w:r>
        <w:t xml:space="preserve"> </w:t>
      </w:r>
      <w:r>
        <w:rPr>
          <w:i/>
          <w:iCs/>
        </w:rPr>
        <w:t xml:space="preserve">hūti</w:t>
      </w:r>
      <w:r>
        <w:t xml:space="preserve">,</w:t>
      </w:r>
      <w:r>
        <w:t xml:space="preserve"> </w:t>
      </w:r>
      <w:r>
        <w:t xml:space="preserve">“calling”</w:t>
      </w:r>
      <w:r>
        <w:t xml:space="preserve">;</w:t>
      </w:r>
      <w:r>
        <w:t xml:space="preserve"> </w:t>
      </w:r>
      <w:r>
        <w:t xml:space="preserve">“devānāṃ hūtayaḥ āsu stutiṣu santi”</w:t>
      </w:r>
      <w:r>
        <w:t xml:space="preserve"> </w:t>
      </w:r>
      <w:r>
        <w:t xml:space="preserve">— a bahuvrīhi, so</w:t>
      </w:r>
      <w:r>
        <w:t xml:space="preserve"> </w:t>
      </w:r>
      <w:r>
        <w:t xml:space="preserve">“bahuvrīhau prakṛtyā pūrvapadam”</w:t>
      </w:r>
      <w:r>
        <w:t xml:space="preserve"> </w:t>
      </w:r>
      <w:r>
        <w:t xml:space="preserve">(Pā. 6-2-1 [?]) keeps the first member’s accent.</w:t>
      </w:r>
      <w:r>
        <w:t xml:space="preserve"> </w:t>
      </w:r>
      <w:r>
        <w:rPr>
          <w:b/>
          <w:bCs/>
        </w:rPr>
        <w:t xml:space="preserve">स्तोमम् (</w:t>
      </w:r>
      <w:r>
        <w:rPr>
          <w:b/>
          <w:bCs/>
          <w:i/>
          <w:iCs/>
        </w:rPr>
        <w:t xml:space="preserve">stomam</w:t>
      </w:r>
      <w:r>
        <w:rPr>
          <w:b/>
          <w:bCs/>
        </w:rPr>
        <w:t xml:space="preserve">)</w:t>
      </w:r>
      <w:r>
        <w:t xml:space="preserve"> </w:t>
      </w:r>
      <w:r>
        <w:t xml:space="preserve">—</w:t>
      </w:r>
      <w:r>
        <w:t xml:space="preserve"> </w:t>
      </w:r>
      <w:r>
        <w:t xml:space="preserve">“artistusuhusṛkṣi-kṣṇu-śriyāṃ-bhrayaḥ-ūyī-… manī”</w:t>
      </w:r>
      <w:r>
        <w:t xml:space="preserve"> </w:t>
      </w:r>
      <w:r>
        <w:t xml:space="preserve">[print:</w:t>
      </w:r>
      <w:r>
        <w:t xml:space="preserve"> </w:t>
      </w:r>
      <w:r>
        <w:t xml:space="preserve">“arti stu su hu sṛ ghṛ kṣi kṣu bhā yā vā padi yakṣi nīṅ bhyo man”</w:t>
      </w:r>
      <w:r>
        <w:t xml:space="preserve">] (Uṇ. 1-142 [?]):</w:t>
      </w:r>
      <w:r>
        <w:t xml:space="preserve"> </w:t>
      </w:r>
      <w:r>
        <w:rPr>
          <w:i/>
          <w:iCs/>
        </w:rPr>
        <w:t xml:space="preserve">man</w:t>
      </w:r>
      <w:r>
        <w:t xml:space="preserve"> </w:t>
      </w:r>
      <w:r>
        <w:t xml:space="preserve">after</w:t>
      </w:r>
      <w:r>
        <w:t xml:space="preserve"> </w:t>
      </w:r>
      <w:r>
        <w:rPr>
          <w:i/>
          <w:iCs/>
        </w:rPr>
        <w:t xml:space="preserve">stu</w:t>
      </w:r>
      <w:r>
        <w:t xml:space="preserve">;</w:t>
      </w:r>
      <w:r>
        <w:t xml:space="preserve"> </w:t>
      </w:r>
      <w:r>
        <w:rPr>
          <w:i/>
          <w:iCs/>
        </w:rPr>
        <w:t xml:space="preserve">guṇa</w:t>
      </w:r>
      <w:r>
        <w:t xml:space="preserve"> </w:t>
      </w:r>
      <w:r>
        <w:t xml:space="preserve">(</w:t>
      </w:r>
      <w:r>
        <w:t xml:space="preserve">“sārvadhātukārdhadhātukayoḥ,”</w:t>
      </w:r>
      <w:r>
        <w:t xml:space="preserve"> </w:t>
      </w:r>
      <w:r>
        <w:t xml:space="preserve">Pā. 7-3-84 [?]):</w:t>
      </w:r>
      <w:r>
        <w:t xml:space="preserve"> </w:t>
      </w:r>
      <w:r>
        <w:rPr>
          <w:i/>
          <w:iCs/>
        </w:rPr>
        <w:t xml:space="preserve">stoma</w:t>
      </w:r>
      <w:r>
        <w:t xml:space="preserve">;</w:t>
      </w:r>
      <w:r>
        <w:t xml:space="preserve"> </w:t>
      </w:r>
      <w:r>
        <w:rPr>
          <w:i/>
          <w:iCs/>
        </w:rPr>
        <w:t xml:space="preserve">man</w:t>
      </w:r>
      <w:r>
        <w:t xml:space="preserve"> </w:t>
      </w:r>
      <w:r>
        <w:t xml:space="preserve">is</w:t>
      </w:r>
      <w:r>
        <w:t xml:space="preserve"> </w:t>
      </w:r>
      <w:r>
        <w:rPr>
          <w:i/>
          <w:iCs/>
        </w:rPr>
        <w:t xml:space="preserve">nit</w:t>
      </w:r>
      <w:r>
        <w:t xml:space="preserve">, so initial-udātta (</w:t>
      </w:r>
      <w:r>
        <w:t xml:space="preserve">“ñnityādir nityam,”</w:t>
      </w:r>
      <w:r>
        <w:t xml:space="preserve"> </w:t>
      </w:r>
      <w:r>
        <w:t xml:space="preserve">Pā. 6-1-197 [?]).</w:t>
      </w:r>
      <w:r>
        <w:t xml:space="preserve"> </w:t>
      </w:r>
      <w:r>
        <w:rPr>
          <w:i/>
          <w:iCs/>
        </w:rPr>
        <w:t xml:space="preserve">(Sūtra numbers read from small print; pointers only.)</w:t>
      </w:r>
    </w:p>
    <w:p>
      <w:pPr>
        <w:pStyle w:val="BodyText"/>
      </w:pPr>
      <w:r>
        <w:rPr>
          <w:b/>
          <w:bCs/>
        </w:rPr>
        <w:t xml:space="preserve">॥१२॥</w:t>
      </w:r>
    </w:p>
    <w:p>
      <w:pPr>
        <w:pStyle w:val="BodyText"/>
      </w:pPr>
      <w:r>
        <w:rPr>
          <w:i/>
          <w:iCs/>
        </w:rPr>
        <w:t xml:space="preserve">(A printed ornament follows. The page carries no Sanskrit or Kannada colophon for this sūkta. The next printed page, 525, opens the thirteenth sūkta,</w:t>
      </w:r>
      <w:r>
        <w:rPr>
          <w:i/>
          <w:iCs/>
        </w:rPr>
        <w:t xml:space="preserve"> </w:t>
      </w:r>
      <w:r>
        <w:rPr>
          <w:i/>
          <w:iCs/>
        </w:rPr>
        <w:t xml:space="preserve">“suśamiddho na ā vaha,”</w:t>
      </w:r>
      <w:r>
        <w:rPr>
          <w:i/>
          <w:iCs/>
        </w:rPr>
        <w:t xml:space="preserve"> </w:t>
      </w:r>
      <w:r>
        <w:rPr>
          <w:i/>
          <w:iCs/>
        </w:rPr>
        <w:t xml:space="preserve">which the table of contents calls an Āpri-sūkta, and is not translated in this batch.)</w:t>
      </w:r>
    </w:p>
    <w:p>
      <w:pPr>
        <w:pStyle w:val="BodyText"/>
      </w:pPr>
      <w:r>
        <w:rPr>
          <w:b/>
          <w:bCs/>
        </w:rPr>
        <w:t xml:space="preserve">End of Sūkta 12.</w:t>
      </w:r>
    </w:p>
    <w:p>
      <w:r>
        <w:pict>
          <v:rect style="width:0;height:1.5pt" o:hralign="center" o:hrstd="t" o:hr="t"/>
        </w:pict>
      </w:r>
    </w:p>
    <w:bookmarkEnd w:id="520"/>
    <w:bookmarkStart w:id="521" w:name="X1616d05bd5688c509eb315b777502af24837f03"/>
    <w:p>
      <w:pPr>
        <w:pStyle w:val="Heading3"/>
      </w:pPr>
      <w:r>
        <w:t xml:space="preserve">Page 525 — opening of Sūkta 13 (fourth anuvāka), an Āpri-sūkta</w:t>
      </w:r>
    </w:p>
    <w:p>
      <w:pPr>
        <w:pStyle w:val="FirstParagraph"/>
      </w:pPr>
      <w:r>
        <w:rPr>
          <w:b/>
          <w:bCs/>
        </w:rPr>
        <w:t xml:space="preserve">॥ ಹದಿಮೂರನೆಯ ಸೂಕ್ತವು ॥ — Sūkta 13 —</w:t>
      </w:r>
      <w:r>
        <w:rPr>
          <w:b/>
          <w:bCs/>
        </w:rPr>
        <w:t xml:space="preserve"> </w:t>
      </w:r>
      <w:r>
        <w:rPr>
          <w:b/>
          <w:bCs/>
          <w:i/>
          <w:iCs/>
        </w:rPr>
        <w:t xml:space="preserve">“suśamiddho na ā vaha”</w:t>
      </w:r>
      <w:r>
        <w:rPr>
          <w:b/>
          <w:bCs/>
        </w:rPr>
        <w:t xml:space="preserve"> </w:t>
      </w:r>
      <w:r>
        <w:rPr>
          <w:b/>
          <w:bCs/>
        </w:rPr>
        <w:t xml:space="preserve">(</w:t>
      </w:r>
      <w:r>
        <w:rPr>
          <w:b/>
          <w:bCs/>
        </w:rPr>
        <w:t xml:space="preserve">“The Thirteenth Sūkta”</w:t>
      </w:r>
      <w:r>
        <w:rPr>
          <w:b/>
          <w:bCs/>
        </w:rPr>
        <w:t xml:space="preserve">)</w:t>
      </w:r>
    </w:p>
    <w:p>
      <w:pPr>
        <w:pStyle w:val="BodyText"/>
      </w:pPr>
      <w:r>
        <w:rPr>
          <w:b/>
          <w:bCs/>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
          <w:iCs/>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
          <w:bCs/>
        </w:rPr>
        <w:t xml:space="preserve">Translation:</w:t>
      </w:r>
      <w:r>
        <w:t xml:space="preserve"> </w:t>
      </w:r>
      <w:r>
        <w:t xml:space="preserve">“The twelve-rik sūkta beginning</w:t>
      </w:r>
      <w:r>
        <w:t xml:space="preserve"> </w:t>
      </w:r>
      <w:r>
        <w:rPr>
          <w:i/>
          <w:iCs/>
        </w:rPr>
        <w:t xml:space="preserve">susamiddha</w:t>
      </w:r>
      <w:r>
        <w:t xml:space="preserve"> </w:t>
      </w:r>
      <w:r>
        <w:t xml:space="preserve">[the print has</w:t>
      </w:r>
      <w:r>
        <w:t xml:space="preserve"> </w:t>
      </w:r>
      <w:r>
        <w:rPr>
          <w:i/>
          <w:iCs/>
        </w:rPr>
        <w:t xml:space="preserve">suśamiddha</w:t>
      </w:r>
      <w:r>
        <w:t xml:space="preserve">; the rik begins</w:t>
      </w:r>
      <w:r>
        <w:t xml:space="preserve"> </w:t>
      </w:r>
      <w:r>
        <w:rPr>
          <w:i/>
          <w:iCs/>
        </w:rPr>
        <w:t xml:space="preserve">susamiddho</w:t>
      </w:r>
      <w:r>
        <w:t xml:space="preserve">] is the second Āpri-sūkta. Its ṛṣi is Medhātithi, son of Kaṇva; the meter is Gāyatrī; the twelve deities, one for each rik, are known in order beginning with</w:t>
      </w:r>
      <w:r>
        <w:t xml:space="preserve"> </w:t>
      </w:r>
      <w:r>
        <w:rPr>
          <w:i/>
          <w:iCs/>
        </w:rPr>
        <w:t xml:space="preserve">samiddha</w:t>
      </w:r>
      <w:r>
        <w:t xml:space="preserve"> </w:t>
      </w:r>
      <w:r>
        <w:t xml:space="preserve">[Agni] and</w:t>
      </w:r>
      <w:r>
        <w:t xml:space="preserve"> </w:t>
      </w:r>
      <w:r>
        <w:rPr>
          <w:i/>
          <w:iCs/>
        </w:rPr>
        <w:t xml:space="preserve">tanūnapāt</w:t>
      </w:r>
      <w:r>
        <w:t xml:space="preserve">. So the Anukramaṇikā states the number of riks, the ṛṣi, and the meter by continuation, and lists the deities rik by rik:</w:t>
      </w:r>
      <w:r>
        <w:t xml:space="preserve"> </w:t>
      </w:r>
      <w:r>
        <w:t xml:space="preserve">‘</w:t>
      </w:r>
      <w:r>
        <w:rPr>
          <w:i/>
          <w:iCs/>
        </w:rPr>
        <w:t xml:space="preserve">susamiddha</w:t>
      </w:r>
      <w:r>
        <w:t xml:space="preserve">’</w:t>
      </w:r>
      <w:r>
        <w:t xml:space="preserve"> </w:t>
      </w:r>
      <w:r>
        <w:t xml:space="preserve">—</w:t>
      </w:r>
      <w:r>
        <w:t xml:space="preserve"> </w:t>
      </w:r>
      <w:r>
        <w:rPr>
          <w:i/>
          <w:iCs/>
        </w:rPr>
        <w:t xml:space="preserve">idhma</w:t>
      </w:r>
      <w:r>
        <w:t xml:space="preserve"> </w:t>
      </w:r>
      <w:r>
        <w:t xml:space="preserve">[fuel] or</w:t>
      </w:r>
      <w:r>
        <w:t xml:space="preserve"> </w:t>
      </w:r>
      <w:r>
        <w:rPr>
          <w:i/>
          <w:iCs/>
        </w:rPr>
        <w:t xml:space="preserve">samiddha</w:t>
      </w:r>
      <w:r>
        <w:t xml:space="preserve"> </w:t>
      </w:r>
      <w:r>
        <w:t xml:space="preserve">[Agni kindled];</w:t>
      </w:r>
      <w:r>
        <w:t xml:space="preserve"> </w:t>
      </w:r>
      <w:r>
        <w:rPr>
          <w:i/>
          <w:iCs/>
        </w:rPr>
        <w:t xml:space="preserve">tanūnapāt</w:t>
      </w:r>
      <w:r>
        <w:t xml:space="preserve">;</w:t>
      </w:r>
      <w:r>
        <w:t xml:space="preserve"> </w:t>
      </w:r>
      <w:r>
        <w:rPr>
          <w:i/>
          <w:iCs/>
        </w:rPr>
        <w:t xml:space="preserve">narāśaṃsa</w:t>
      </w:r>
      <w:r>
        <w:t xml:space="preserve">;</w:t>
      </w:r>
      <w:r>
        <w:t xml:space="preserve"> </w:t>
      </w:r>
      <w:r>
        <w:rPr>
          <w:i/>
          <w:iCs/>
        </w:rPr>
        <w:t xml:space="preserve">iḷaḥ</w:t>
      </w:r>
      <w:r>
        <w:t xml:space="preserve">;</w:t>
      </w:r>
      <w:r>
        <w:t xml:space="preserve"> </w:t>
      </w:r>
      <w:r>
        <w:rPr>
          <w:i/>
          <w:iCs/>
        </w:rPr>
        <w:t xml:space="preserve">barhiḥ</w:t>
      </w:r>
      <w:r>
        <w:t xml:space="preserve">;</w:t>
      </w:r>
      <w:r>
        <w:t xml:space="preserve"> </w:t>
      </w:r>
      <w:r>
        <w:rPr>
          <w:i/>
          <w:iCs/>
        </w:rPr>
        <w:t xml:space="preserve">devīr dvāraḥ</w:t>
      </w:r>
      <w:r>
        <w:t xml:space="preserve">;</w:t>
      </w:r>
      <w:r>
        <w:t xml:space="preserve"> </w:t>
      </w:r>
      <w:r>
        <w:rPr>
          <w:i/>
          <w:iCs/>
        </w:rPr>
        <w:t xml:space="preserve">uṣāsānaktā</w:t>
      </w:r>
      <w:r>
        <w:t xml:space="preserve">;</w:t>
      </w:r>
      <w:r>
        <w:t xml:space="preserve"> </w:t>
      </w:r>
      <w:r>
        <w:rPr>
          <w:i/>
          <w:iCs/>
        </w:rPr>
        <w:t xml:space="preserve">daivyā hotārā pracetasā</w:t>
      </w:r>
      <w:r>
        <w:t xml:space="preserve">;</w:t>
      </w:r>
      <w:r>
        <w:t xml:space="preserve"> </w:t>
      </w:r>
      <w:r>
        <w:rPr>
          <w:i/>
          <w:iCs/>
        </w:rPr>
        <w:t xml:space="preserve">tisro devyaḥ</w:t>
      </w:r>
      <w:r>
        <w:t xml:space="preserve"> </w:t>
      </w:r>
      <w:r>
        <w:t xml:space="preserve">— Sarasvatī, Iḷā, Bhāratī;</w:t>
      </w:r>
      <w:r>
        <w:t xml:space="preserve"> </w:t>
      </w:r>
      <w:r>
        <w:rPr>
          <w:i/>
          <w:iCs/>
        </w:rPr>
        <w:t xml:space="preserve">tvaṣṭā</w:t>
      </w:r>
      <w:r>
        <w:t xml:space="preserve">;</w:t>
      </w:r>
      <w:r>
        <w:t xml:space="preserve"> </w:t>
      </w:r>
      <w:r>
        <w:rPr>
          <w:i/>
          <w:iCs/>
        </w:rPr>
        <w:t xml:space="preserve">vanaspatiḥ</w:t>
      </w:r>
      <w:r>
        <w:t xml:space="preserve">;</w:t>
      </w:r>
      <w:r>
        <w:t xml:space="preserve"> </w:t>
      </w:r>
      <w:r>
        <w:rPr>
          <w:i/>
          <w:iCs/>
        </w:rPr>
        <w:t xml:space="preserve">svāhākṛtayaḥ</w:t>
      </w:r>
      <w:r>
        <w:t xml:space="preserve"> </w:t>
      </w:r>
      <w:r>
        <w:t xml:space="preserve">— this is the Āpri-sūkta. Its application: in the animal sacrifice, the Kāṇva Āpri-sūkta</w:t>
      </w:r>
      <w:r>
        <w:t xml:space="preserve"> </w:t>
      </w:r>
      <w:r>
        <w:rPr>
          <w:i/>
          <w:iCs/>
        </w:rPr>
        <w:t xml:space="preserve">susamiddhena ā vaha</w:t>
      </w:r>
      <w:r>
        <w:t xml:space="preserve">; it is laid down in the section</w:t>
      </w:r>
      <w:r>
        <w:t xml:space="preserve"> </w:t>
      </w:r>
      <w:r>
        <w:t xml:space="preserve">‘the eleven</w:t>
      </w:r>
      <w:r>
        <w:t xml:space="preserve"> </w:t>
      </w:r>
      <w:r>
        <w:rPr>
          <w:i/>
          <w:iCs/>
        </w:rPr>
        <w:t xml:space="preserve">prayājas</w:t>
      </w:r>
      <w:r>
        <w:t xml:space="preserve">’</w:t>
      </w:r>
      <w:r>
        <w:t xml:space="preserve">:</w:t>
      </w:r>
      <w:r>
        <w:t xml:space="preserve"> </w:t>
      </w:r>
      <w:r>
        <w:t xml:space="preserve">‘</w:t>
      </w:r>
      <w:r>
        <w:rPr>
          <w:i/>
          <w:iCs/>
        </w:rPr>
        <w:t xml:space="preserve">samiddho adya</w:t>
      </w:r>
      <w:r>
        <w:t xml:space="preserve">’</w:t>
      </w:r>
      <w:r>
        <w:t xml:space="preserve"> </w:t>
      </w:r>
      <w:r>
        <w:t xml:space="preserve">for all, or according to the ṛṣi (Āśvalāyana 3-2 [?]).”</w:t>
      </w:r>
      <w:r>
        <w:t xml:space="preserve"> </w:t>
      </w:r>
      <w:r>
        <w:rPr>
          <w:i/>
          <w:iCs/>
        </w:rPr>
        <w:t xml:space="preserve">(The Sanskrit is read with some doubt where compressed.)</w:t>
      </w:r>
    </w:p>
    <w:p>
      <w:pPr>
        <w:pStyle w:val="BodyText"/>
      </w:pPr>
      <w:r>
        <w:rPr>
          <w:b/>
          <w:bCs/>
        </w:rPr>
        <w:t xml:space="preserve">॥ Anuvāda (Kannada rendering) ॥</w:t>
      </w:r>
      <w:r>
        <w:t xml:space="preserve"> </w:t>
      </w:r>
      <w:r>
        <w:t xml:space="preserve">The twelve-rik sūkta that begins with</w:t>
      </w:r>
      <w:r>
        <w:t xml:space="preserve"> </w:t>
      </w:r>
      <w:r>
        <w:rPr>
          <w:i/>
          <w:iCs/>
        </w:rPr>
        <w:t xml:space="preserve">susamiddha</w:t>
      </w:r>
      <w:r>
        <w:t xml:space="preserve"> </w:t>
      </w:r>
      <w:r>
        <w:t xml:space="preserve">is the second sūkta of this fourth anuvāka. It is called an</w:t>
      </w:r>
      <w:r>
        <w:t xml:space="preserve"> </w:t>
      </w:r>
      <w:r>
        <w:rPr>
          <w:b/>
          <w:bCs/>
        </w:rPr>
        <w:t xml:space="preserve">Āpri-sūkta</w:t>
      </w:r>
      <w:r>
        <w:t xml:space="preserve">. Its ṛṣi is Medhātithi Kāṇva; its meter is Gāyatrī. For each rik there is a different deity — twelve in all, beginning with</w:t>
      </w:r>
      <w:r>
        <w:t xml:space="preserve"> </w:t>
      </w:r>
      <w:r>
        <w:rPr>
          <w:i/>
          <w:iCs/>
        </w:rPr>
        <w:t xml:space="preserve">idhma-samiddha</w:t>
      </w:r>
      <w:r>
        <w:t xml:space="preserve"> </w:t>
      </w:r>
      <w:r>
        <w:t xml:space="preserve">Agni and</w:t>
      </w:r>
      <w:r>
        <w:t xml:space="preserve"> </w:t>
      </w:r>
      <w:r>
        <w:rPr>
          <w:i/>
          <w:iCs/>
        </w:rPr>
        <w:t xml:space="preserve">tanūnapāt</w:t>
      </w:r>
      <w:r>
        <w:t xml:space="preserve">. The Anukramaṇikā too, noting the number of riks, the ṛṣi and the meter, lists the deities: in the sūkta</w:t>
      </w:r>
      <w:r>
        <w:t xml:space="preserve"> </w:t>
      </w:r>
      <w:r>
        <w:rPr>
          <w:i/>
          <w:iCs/>
        </w:rPr>
        <w:t xml:space="preserve">susamiddha</w:t>
      </w:r>
      <w:r>
        <w:t xml:space="preserve">, for the riks in order: (1)</w:t>
      </w:r>
      <w:r>
        <w:t xml:space="preserve"> </w:t>
      </w:r>
      <w:r>
        <w:rPr>
          <w:i/>
          <w:iCs/>
        </w:rPr>
        <w:t xml:space="preserve">idhmaḥ samiddho ’gnir vā</w:t>
      </w:r>
      <w:r>
        <w:t xml:space="preserve">, (2)</w:t>
      </w:r>
      <w:r>
        <w:t xml:space="preserve"> </w:t>
      </w:r>
      <w:r>
        <w:rPr>
          <w:i/>
          <w:iCs/>
        </w:rPr>
        <w:t xml:space="preserve">tanūnapāt</w:t>
      </w:r>
      <w:r>
        <w:t xml:space="preserve">, (3)</w:t>
      </w:r>
      <w:r>
        <w:t xml:space="preserve"> </w:t>
      </w:r>
      <w:r>
        <w:rPr>
          <w:i/>
          <w:iCs/>
        </w:rPr>
        <w:t xml:space="preserve">narāśaṃsaḥ</w:t>
      </w:r>
      <w:r>
        <w:t xml:space="preserve">, (4)</w:t>
      </w:r>
      <w:r>
        <w:t xml:space="preserve"> </w:t>
      </w:r>
      <w:r>
        <w:rPr>
          <w:i/>
          <w:iCs/>
        </w:rPr>
        <w:t xml:space="preserve">iḷaḥ</w:t>
      </w:r>
      <w:r>
        <w:t xml:space="preserve">, (5)</w:t>
      </w:r>
      <w:r>
        <w:t xml:space="preserve"> </w:t>
      </w:r>
      <w:r>
        <w:rPr>
          <w:i/>
          <w:iCs/>
        </w:rPr>
        <w:t xml:space="preserve">barhiḥ</w:t>
      </w:r>
      <w:r>
        <w:t xml:space="preserve">, (6)</w:t>
      </w:r>
      <w:r>
        <w:t xml:space="preserve"> </w:t>
      </w:r>
      <w:r>
        <w:rPr>
          <w:i/>
          <w:iCs/>
        </w:rPr>
        <w:t xml:space="preserve">devīr dvāraḥ</w:t>
      </w:r>
      <w:r>
        <w:t xml:space="preserve">, (7)</w:t>
      </w:r>
      <w:r>
        <w:t xml:space="preserve"> </w:t>
      </w:r>
      <w:r>
        <w:rPr>
          <w:i/>
          <w:iCs/>
        </w:rPr>
        <w:t xml:space="preserve">uṣāsānaktā</w:t>
      </w:r>
      <w:r>
        <w:t xml:space="preserve">, (8)</w:t>
      </w:r>
      <w:r>
        <w:t xml:space="preserve"> </w:t>
      </w:r>
      <w:r>
        <w:rPr>
          <w:i/>
          <w:iCs/>
        </w:rPr>
        <w:t xml:space="preserve">daivyā hotārā pracetasau</w:t>
      </w:r>
      <w:r>
        <w:t xml:space="preserve">, (9)</w:t>
      </w:r>
      <w:r>
        <w:t xml:space="preserve"> </w:t>
      </w:r>
      <w:r>
        <w:rPr>
          <w:i/>
          <w:iCs/>
        </w:rPr>
        <w:t xml:space="preserve">tisro devyaḥ sarasvatī bhāratī iḷā</w:t>
      </w:r>
      <w:r>
        <w:t xml:space="preserve">, (10)</w:t>
      </w:r>
      <w:r>
        <w:t xml:space="preserve"> </w:t>
      </w:r>
      <w:r>
        <w:rPr>
          <w:i/>
          <w:iCs/>
        </w:rPr>
        <w:t xml:space="preserve">tvaṣṭā</w:t>
      </w:r>
      <w:r>
        <w:t xml:space="preserve">, (11)</w:t>
      </w:r>
      <w:r>
        <w:t xml:space="preserve"> </w:t>
      </w:r>
      <w:r>
        <w:rPr>
          <w:i/>
          <w:iCs/>
        </w:rPr>
        <w:t xml:space="preserve">vanaspatiḥ</w:t>
      </w:r>
      <w:r>
        <w:t xml:space="preserve">, (12)</w:t>
      </w:r>
      <w:r>
        <w:t xml:space="preserve"> </w:t>
      </w:r>
      <w:r>
        <w:rPr>
          <w:i/>
          <w:iCs/>
        </w:rPr>
        <w:t xml:space="preserve">svāhākṛtayaḥ</w:t>
      </w:r>
      <w:r>
        <w:t xml:space="preserve"> </w:t>
      </w:r>
      <w:r>
        <w:t xml:space="preserve">— twelve deities; hence it is well known as an Āpri-sūkta. Application: in the animal sacrifice (</w:t>
      </w:r>
      <w:r>
        <w:rPr>
          <w:i/>
          <w:iCs/>
        </w:rPr>
        <w:t xml:space="preserve">paśuyāga</w:t>
      </w:r>
      <w:r>
        <w:t xml:space="preserve">), when performing the eleven</w:t>
      </w:r>
      <w:r>
        <w:t xml:space="preserve"> </w:t>
      </w:r>
      <w:r>
        <w:rPr>
          <w:i/>
          <w:iCs/>
        </w:rPr>
        <w:t xml:space="preserve">prayāja</w:t>
      </w:r>
      <w:r>
        <w:t xml:space="preserve"> </w:t>
      </w:r>
      <w:r>
        <w:t xml:space="preserve">offerings, the Āpri-sūkta of Kaṇva’s family is used; Āśvalāyana’s Śrauta-sūtra treats this in the section</w:t>
      </w:r>
      <w:r>
        <w:t xml:space="preserve"> </w:t>
      </w:r>
      <w:r>
        <w:t xml:space="preserve">“the eleven prayājas,”</w:t>
      </w:r>
      <w:r>
        <w:t xml:space="preserve"> </w:t>
      </w:r>
      <w:r>
        <w:t xml:space="preserve">by the sūtra</w:t>
      </w:r>
      <w:r>
        <w:t xml:space="preserve"> </w:t>
      </w:r>
      <w:r>
        <w:rPr>
          <w:i/>
          <w:iCs/>
        </w:rPr>
        <w:t xml:space="preserve">samiddho adya sarveṣāṃ yathā-rṣi vā</w:t>
      </w:r>
      <w:r>
        <w:t xml:space="preserve"> </w:t>
      </w:r>
      <w:r>
        <w:t xml:space="preserve">(Āś. 3-2 [?]).</w:t>
      </w:r>
    </w:p>
    <w:bookmarkEnd w:id="521"/>
    <w:bookmarkStart w:id="522" w:name="page-526-sūkta-13-rik-1"/>
    <w:p>
      <w:pPr>
        <w:pStyle w:val="Heading3"/>
      </w:pPr>
      <w:r>
        <w:t xml:space="preserve">Page 526 — Sūkta 13, Rik 1</w:t>
      </w:r>
    </w:p>
    <w:p>
      <w:pPr>
        <w:pStyle w:val="FirstParagraph"/>
      </w:pPr>
      <w:r>
        <w:rPr>
          <w:b/>
          <w:bCs/>
        </w:rPr>
        <w:t xml:space="preserve">॥ ॐ ॥</w:t>
      </w:r>
    </w:p>
    <w:p>
      <w:pPr>
        <w:pStyle w:val="BodyText"/>
      </w:pPr>
      <w:r>
        <w:rPr>
          <w:b/>
          <w:bCs/>
        </w:rPr>
        <w:t xml:space="preserve">॥ Sūkta — 13 ॥</w:t>
      </w:r>
      <w:r>
        <w:t xml:space="preserve"> </w:t>
      </w:r>
      <w:r>
        <w:rPr>
          <w:b/>
          <w:bCs/>
        </w:rPr>
        <w:t xml:space="preserve">॥ Maṇḍala — 1 ॥ Anuvāka — 4 ॥ Sūkta — 13 ॥</w:t>
      </w:r>
      <w:r>
        <w:t xml:space="preserve"> </w:t>
      </w:r>
      <w:r>
        <w:rPr>
          <w:b/>
          <w:bCs/>
        </w:rPr>
        <w:t xml:space="preserve">॥ Aṣṭaka — 1 ॥ Adhyāya — 1 ॥ Varga — 24, 25 [?] ॥</w:t>
      </w:r>
      <w:r>
        <w:t xml:space="preserve"> </w:t>
      </w:r>
      <w:r>
        <w:rPr>
          <w:i/>
          <w:iCs/>
        </w:rPr>
        <w:t xml:space="preserve">(small-print Kannada digits, read at 300 dpi; the second digits are blurred)</w:t>
      </w:r>
      <w:r>
        <w:t xml:space="preserve"> </w:t>
      </w:r>
      <w:r>
        <w:rPr>
          <w:b/>
          <w:bCs/>
        </w:rPr>
        <w:t xml:space="preserve">॥ Mantras contained in this sūkta: 1–12 ॥</w:t>
      </w:r>
      <w:r>
        <w:t xml:space="preserve"> </w:t>
      </w:r>
      <w:r>
        <w:rPr>
          <w:b/>
          <w:bCs/>
        </w:rPr>
        <w:t xml:space="preserve">॥ Ṛṣi — Medhātithi Kāṇva ॥</w:t>
      </w:r>
      <w:r>
        <w:t xml:space="preserve"> </w:t>
      </w:r>
      <w:r>
        <w:rPr>
          <w:b/>
          <w:bCs/>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
          <w:iCs/>
        </w:rPr>
        <w:t xml:space="preserve">(as printed, rik by rik)</w:t>
      </w:r>
      <w:r>
        <w:t xml:space="preserve"> </w:t>
      </w:r>
      <w:r>
        <w:rPr>
          <w:b/>
          <w:bCs/>
        </w:rPr>
        <w:t xml:space="preserve">॥ Chandaḥ — Gāyatrī ॥</w:t>
      </w:r>
    </w:p>
    <w:p>
      <w:pPr>
        <w:pStyle w:val="BodyText"/>
      </w:pPr>
      <w:r>
        <w:rPr>
          <w:b/>
          <w:bCs/>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
          <w:iCs/>
        </w:rPr>
        <w:t xml:space="preserve">susamiddho na ā vaha devām̐ agne haviṣmate |</w:t>
      </w:r>
      <w:r>
        <w:t xml:space="preserve"> </w:t>
      </w:r>
      <w:r>
        <w:rPr>
          <w:i/>
          <w:iCs/>
        </w:rPr>
        <w:t xml:space="preserve">hotaḥ pāvaka yakṣi ca ||1||</w:t>
      </w:r>
    </w:p>
    <w:p>
      <w:pPr>
        <w:pStyle w:val="FirstParagraph"/>
      </w:pPr>
      <w:r>
        <w:rPr>
          <w:b/>
          <w:bCs/>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
          <w:iCs/>
        </w:rPr>
        <w:t xml:space="preserve">su-samiddhaḥ | naḥ | ā | vaha | devān | agne | haviṣmate ||</w:t>
      </w:r>
      <w:r>
        <w:t xml:space="preserve"> </w:t>
      </w:r>
      <w:r>
        <w:rPr>
          <w:i/>
          <w:iCs/>
        </w:rPr>
        <w:t xml:space="preserve">hotaḥ | pāvaka | yakṣi | ca ||1||</w:t>
      </w:r>
    </w:p>
    <w:p>
      <w:pPr>
        <w:pStyle w:val="FirstParagraph"/>
      </w:pPr>
      <w:r>
        <w:rPr>
          <w:b/>
          <w:bCs/>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
          <w:iCs/>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
          <w:bCs/>
        </w:rPr>
        <w:t xml:space="preserve">Translation:</w:t>
      </w:r>
      <w:r>
        <w:t xml:space="preserve"> </w:t>
      </w:r>
      <w:r>
        <w:t xml:space="preserve">“O Agni! You, who bear the name</w:t>
      </w:r>
      <w:r>
        <w:t xml:space="preserve"> </w:t>
      </w:r>
      <w:r>
        <w:rPr>
          <w:i/>
          <w:iCs/>
        </w:rPr>
        <w:t xml:space="preserve">Susamiddha</w:t>
      </w:r>
      <w:r>
        <w:t xml:space="preserve">, bring the gods for our sacrificer</w:t>
      </w:r>
      <w:r>
        <w:t xml:space="preserve"> </w:t>
      </w:r>
      <w:r>
        <w:rPr>
          <w:i/>
          <w:iCs/>
        </w:rPr>
        <w:t xml:space="preserve">haviṣmate</w:t>
      </w:r>
      <w:r>
        <w:t xml:space="preserve"> </w:t>
      </w:r>
      <w:r>
        <w:t xml:space="preserve">— the one who has the oblation — to favour him. O</w:t>
      </w:r>
      <w:r>
        <w:t xml:space="preserve"> </w:t>
      </w:r>
      <w:r>
        <w:rPr>
          <w:i/>
          <w:iCs/>
        </w:rPr>
        <w:t xml:space="preserve">pāvaka</w:t>
      </w:r>
      <w:r>
        <w:t xml:space="preserve">, purifier! O</w:t>
      </w:r>
      <w:r>
        <w:t xml:space="preserve"> </w:t>
      </w:r>
      <w:r>
        <w:rPr>
          <w:i/>
          <w:iCs/>
        </w:rPr>
        <w:t xml:space="preserve">hotar</w:t>
      </w:r>
      <w:r>
        <w:t xml:space="preserve">, accomplisher of the</w:t>
      </w:r>
      <w:r>
        <w:t xml:space="preserve"> </w:t>
      </w:r>
      <w:r>
        <w:rPr>
          <w:i/>
          <w:iCs/>
        </w:rPr>
        <w:t xml:space="preserve">homa</w:t>
      </w:r>
      <w:r>
        <w:t xml:space="preserve">!</w:t>
      </w:r>
      <w:r>
        <w:t xml:space="preserve"> </w:t>
      </w:r>
      <w:r>
        <w:rPr>
          <w:i/>
          <w:iCs/>
        </w:rPr>
        <w:t xml:space="preserve">Yakṣi ca</w:t>
      </w:r>
      <w:r>
        <w:t xml:space="preserve"> </w:t>
      </w:r>
      <w:r>
        <w:t xml:space="preserve">— and sacrifice, perform the sacrifice.”</w:t>
      </w:r>
      <w:r>
        <w:t xml:space="preserve"> </w:t>
      </w:r>
      <w:r>
        <w:rPr>
          <w:i/>
          <w:iCs/>
        </w:rPr>
        <w:t xml:space="preserve">(The rest of the bhāṣya, pp. 526–527, is grammar and a long argument on accent noted briefly below: that</w:t>
      </w:r>
      <w:r>
        <w:t xml:space="preserve"> </w:t>
      </w:r>
      <w:r>
        <w:t xml:space="preserve">susamiddha</w:t>
      </w:r>
      <w:r>
        <w:t xml:space="preserve"> </w:t>
      </w:r>
      <w:r>
        <w:rPr>
          <w:i/>
          <w:iCs/>
        </w:rPr>
        <w:t xml:space="preserve">is a</w:t>
      </w:r>
      <w:r>
        <w:t xml:space="preserve"> </w:t>
      </w:r>
      <w:r>
        <w:t xml:space="preserve">karmadhāraya</w:t>
      </w:r>
      <w:r>
        <w:t xml:space="preserve"> </w:t>
      </w:r>
      <w:r>
        <w:rPr>
          <w:i/>
          <w:iCs/>
        </w:rPr>
        <w:t xml:space="preserve">of</w:t>
      </w:r>
      <w:r>
        <w:t xml:space="preserve"> </w:t>
      </w:r>
      <w:r>
        <w:t xml:space="preserve">su</w:t>
      </w:r>
      <w:r>
        <w:t xml:space="preserve"> </w:t>
      </w:r>
      <w:r>
        <w:rPr>
          <w:i/>
          <w:iCs/>
        </w:rPr>
        <w:t xml:space="preserve">with</w:t>
      </w:r>
      <w:r>
        <w:t xml:space="preserve"> </w:t>
      </w:r>
      <w:r>
        <w:t xml:space="preserve">samiddha</w:t>
      </w:r>
      <w:r>
        <w:t xml:space="preserve"> </w:t>
      </w:r>
      <w:r>
        <w:rPr>
          <w:i/>
          <w:iCs/>
        </w:rPr>
        <w:t xml:space="preserve">by Pā. 2-1-57 [?], which keeps the first member’s accent, with</w:t>
      </w:r>
      <w:r>
        <w:t xml:space="preserve"> </w:t>
      </w:r>
      <w:r>
        <w:t xml:space="preserve">sam</w:t>
      </w:r>
      <w:r>
        <w:t xml:space="preserve"> </w:t>
      </w:r>
      <w:r>
        <w:rPr>
          <w:i/>
          <w:iCs/>
        </w:rPr>
        <w:t xml:space="preserve">as a</w:t>
      </w:r>
      <w:r>
        <w:t xml:space="preserve"> </w:t>
      </w:r>
      <w:r>
        <w:t xml:space="preserve">gati</w:t>
      </w:r>
      <w:r>
        <w:rPr>
          <w:i/>
          <w:iCs/>
        </w:rPr>
        <w:t xml:space="preserve">; that</w:t>
      </w:r>
      <w:r>
        <w:t xml:space="preserve"> </w:t>
      </w:r>
      <w:r>
        <w:t xml:space="preserve">haviṣmate</w:t>
      </w:r>
      <w:r>
        <w:t xml:space="preserve"> </w:t>
      </w:r>
      <w:r>
        <w:rPr>
          <w:i/>
          <w:iCs/>
        </w:rPr>
        <w:t xml:space="preserve">has the</w:t>
      </w:r>
      <w:r>
        <w:t xml:space="preserve"> </w:t>
      </w:r>
      <w:r>
        <w:t xml:space="preserve">bha</w:t>
      </w:r>
      <w:r>
        <w:t xml:space="preserve"> </w:t>
      </w:r>
      <w:r>
        <w:rPr>
          <w:i/>
          <w:iCs/>
        </w:rPr>
        <w:t xml:space="preserve">status that blocks the</w:t>
      </w:r>
      <w:r>
        <w:t xml:space="preserve"> </w:t>
      </w:r>
      <w:r>
        <w:t xml:space="preserve">ru</w:t>
      </w:r>
      <w:r>
        <w:t xml:space="preserve"> </w:t>
      </w:r>
      <w:r>
        <w:rPr>
          <w:i/>
          <w:iCs/>
        </w:rPr>
        <w:t xml:space="preserve">rule; that the two adjacent vocatives</w:t>
      </w:r>
      <w:r>
        <w:t xml:space="preserve"> </w:t>
      </w:r>
      <w:r>
        <w:t xml:space="preserve">hotaḥ</w:t>
      </w:r>
      <w:r>
        <w:t xml:space="preserve"> </w:t>
      </w:r>
      <w:r>
        <w:rPr>
          <w:i/>
          <w:iCs/>
        </w:rPr>
        <w:t xml:space="preserve">and</w:t>
      </w:r>
      <w:r>
        <w:t xml:space="preserve"> </w:t>
      </w:r>
      <w:r>
        <w:t xml:space="preserve">pāvaka</w:t>
      </w:r>
      <w:r>
        <w:t xml:space="preserve"> </w:t>
      </w:r>
      <w:r>
        <w:rPr>
          <w:i/>
          <w:iCs/>
        </w:rPr>
        <w:t xml:space="preserve">are treated as separate vocatives because each separately connects with the verb; and that</w:t>
      </w:r>
      <w:r>
        <w:t xml:space="preserve"> </w:t>
      </w:r>
      <w:r>
        <w:t xml:space="preserve">yakṣi</w:t>
      </w:r>
      <w:r>
        <w:t xml:space="preserve"> </w:t>
      </w:r>
      <w:r>
        <w:rPr>
          <w:i/>
          <w:iCs/>
        </w:rPr>
        <w:t xml:space="preserve">is the imperative of</w:t>
      </w:r>
      <w:r>
        <w:t xml:space="preserve"> </w:t>
      </w:r>
      <w:r>
        <w:t xml:space="preserve">yaj</w:t>
      </w:r>
      <w:r>
        <w:t xml:space="preserve"> </w:t>
      </w:r>
      <w:r>
        <w:rPr>
          <w:i/>
          <w:iCs/>
        </w:rPr>
        <w:t xml:space="preserve">with</w:t>
      </w:r>
      <w:r>
        <w:t xml:space="preserve"> </w:t>
      </w:r>
      <w:r>
        <w:t xml:space="preserve">sip</w:t>
      </w:r>
      <w:r>
        <w:rPr>
          <w:i/>
          <w:iCs/>
        </w:rPr>
        <w:t xml:space="preserve">, the</w:t>
      </w:r>
      <w:r>
        <w:t xml:space="preserve"> </w:t>
      </w:r>
      <w:r>
        <w:t xml:space="preserve">śap</w:t>
      </w:r>
      <w:r>
        <w:t xml:space="preserve"> </w:t>
      </w:r>
      <w:r>
        <w:rPr>
          <w:i/>
          <w:iCs/>
        </w:rPr>
        <w:t xml:space="preserve">dropped, and</w:t>
      </w:r>
      <w:r>
        <w:t xml:space="preserve"> </w:t>
      </w:r>
      <w:r>
        <w:t xml:space="preserve">ṣ</w:t>
      </w:r>
      <w:r>
        <w:t xml:space="preserve"> </w:t>
      </w:r>
      <w:r>
        <w:rPr>
          <w:i/>
          <w:iCs/>
        </w:rPr>
        <w:t xml:space="preserve">and</w:t>
      </w:r>
      <w:r>
        <w:t xml:space="preserve"> </w:t>
      </w:r>
      <w:r>
        <w:t xml:space="preserve">k</w:t>
      </w:r>
      <w:r>
        <w:t xml:space="preserve"> </w:t>
      </w:r>
      <w:r>
        <w:rPr>
          <w:i/>
          <w:iCs/>
        </w:rPr>
        <w:t xml:space="preserve">by Pā. 8-2-36 [?] and 8-2-41 [?].)</w:t>
      </w:r>
      <w:r>
        <w:t xml:space="preserve"> </w:t>
      </w:r>
      <w:r>
        <w:rPr>
          <w:i/>
          <w:iCs/>
        </w:rPr>
        <w:t xml:space="preserve">(The Sanskrit is long and compressed in the scan; I give the legible portion.)</w:t>
      </w:r>
    </w:p>
    <w:bookmarkEnd w:id="522"/>
    <w:bookmarkStart w:id="523" w:name="Xf3ce106b812386a4fbcd4c9cce8feb863922529"/>
    <w:p>
      <w:pPr>
        <w:pStyle w:val="Heading3"/>
      </w:pPr>
      <w:r>
        <w:t xml:space="preserve">Pages 527–529 — Rik 1: word-meanings, overall sense, English, Special Topics</w:t>
      </w:r>
    </w:p>
    <w:p>
      <w:pPr>
        <w:pStyle w:val="FirstParagraph"/>
      </w:pPr>
      <w:r>
        <w:rPr>
          <w:b/>
          <w:bCs/>
        </w:rPr>
        <w:t xml:space="preserve">॥ Prati-padārthaḥ ॥</w:t>
      </w:r>
    </w:p>
    <w:p>
      <w:pPr>
        <w:pStyle w:val="BodyText"/>
      </w:pPr>
      <w:r>
        <w:rPr>
          <w:b/>
          <w:bCs/>
        </w:rPr>
        <w:t xml:space="preserve">(हे) अग्ने ((he) agne)</w:t>
      </w:r>
      <w:r>
        <w:t xml:space="preserve"> </w:t>
      </w:r>
      <w:r>
        <w:t xml:space="preserve">— O Agni |</w:t>
      </w:r>
      <w:r>
        <w:t xml:space="preserve"> </w:t>
      </w:r>
      <w:r>
        <w:rPr>
          <w:b/>
          <w:bCs/>
        </w:rPr>
        <w:t xml:space="preserve">सुसमिद्धः (susamiddhaḥ)</w:t>
      </w:r>
      <w:r>
        <w:t xml:space="preserve"> </w:t>
      </w:r>
      <w:r>
        <w:t xml:space="preserve">— [you, named] thoroughly kindled (well lit) |</w:t>
      </w:r>
      <w:r>
        <w:t xml:space="preserve"> </w:t>
      </w:r>
      <w:r>
        <w:rPr>
          <w:b/>
          <w:bCs/>
        </w:rPr>
        <w:t xml:space="preserve">नः (naḥ)</w:t>
      </w:r>
      <w:r>
        <w:t xml:space="preserve"> </w:t>
      </w:r>
      <w:r>
        <w:t xml:space="preserve">— to our |</w:t>
      </w:r>
      <w:r>
        <w:t xml:space="preserve"> </w:t>
      </w:r>
      <w:r>
        <w:rPr>
          <w:b/>
          <w:bCs/>
        </w:rPr>
        <w:t xml:space="preserve">हविष्मते (haviṣmate)</w:t>
      </w:r>
      <w:r>
        <w:t xml:space="preserve"> </w:t>
      </w:r>
      <w:r>
        <w:t xml:space="preserve">— sacrificer who is endowed with the oblation |</w:t>
      </w:r>
      <w:r>
        <w:t xml:space="preserve"> </w:t>
      </w:r>
      <w:r>
        <w:rPr>
          <w:i/>
          <w:iCs/>
        </w:rPr>
        <w:t xml:space="preserve">(for the purpose of favouring)</w:t>
      </w:r>
      <w:r>
        <w:t xml:space="preserve"> </w:t>
      </w:r>
      <w:r>
        <w:rPr>
          <w:b/>
          <w:bCs/>
        </w:rPr>
        <w:t xml:space="preserve">देवान् (devān)</w:t>
      </w:r>
      <w:r>
        <w:t xml:space="preserve"> </w:t>
      </w:r>
      <w:r>
        <w:t xml:space="preserve">— the gods |</w:t>
      </w:r>
      <w:r>
        <w:t xml:space="preserve"> </w:t>
      </w:r>
      <w:r>
        <w:rPr>
          <w:b/>
          <w:bCs/>
        </w:rPr>
        <w:t xml:space="preserve">आ वह (ā vaha)</w:t>
      </w:r>
      <w:r>
        <w:t xml:space="preserve"> </w:t>
      </w:r>
      <w:r>
        <w:t xml:space="preserve">— bring here |</w:t>
      </w:r>
      <w:r>
        <w:t xml:space="preserve"> </w:t>
      </w:r>
      <w:r>
        <w:rPr>
          <w:b/>
          <w:bCs/>
        </w:rPr>
        <w:t xml:space="preserve">(हे) पावक ((he) pāvaka)</w:t>
      </w:r>
      <w:r>
        <w:t xml:space="preserve"> </w:t>
      </w:r>
      <w:r>
        <w:t xml:space="preserve">— O purifier |</w:t>
      </w:r>
      <w:r>
        <w:t xml:space="preserve"> </w:t>
      </w:r>
      <w:r>
        <w:rPr>
          <w:b/>
          <w:bCs/>
        </w:rPr>
        <w:t xml:space="preserve">(हे) होतः ((he) hotaḥ)</w:t>
      </w:r>
      <w:r>
        <w:t xml:space="preserve"> </w:t>
      </w:r>
      <w:r>
        <w:t xml:space="preserve">— O Agni, accomplisher of the</w:t>
      </w:r>
      <w:r>
        <w:t xml:space="preserve"> </w:t>
      </w:r>
      <w:r>
        <w:rPr>
          <w:i/>
          <w:iCs/>
        </w:rPr>
        <w:t xml:space="preserve">homa</w:t>
      </w:r>
      <w:r>
        <w:t xml:space="preserve"> </w:t>
      </w:r>
      <w:r>
        <w:t xml:space="preserve">|</w:t>
      </w:r>
      <w:r>
        <w:t xml:space="preserve"> </w:t>
      </w:r>
      <w:r>
        <w:rPr>
          <w:b/>
          <w:bCs/>
        </w:rPr>
        <w:t xml:space="preserve">यक्षि च (yakṣi ca)</w:t>
      </w:r>
      <w:r>
        <w:t xml:space="preserve"> </w:t>
      </w:r>
      <w:r>
        <w:t xml:space="preserve">— and perform the sacrifice.</w:t>
      </w:r>
    </w:p>
    <w:p>
      <w:pPr>
        <w:pStyle w:val="BodyText"/>
      </w:pPr>
      <w:r>
        <w:rPr>
          <w:b/>
          <w:bCs/>
        </w:rPr>
        <w:t xml:space="preserve">॥ Bhāvārthaḥ ॥</w:t>
      </w:r>
    </w:p>
    <w:p>
      <w:pPr>
        <w:pStyle w:val="BodyText"/>
      </w:pPr>
      <w:r>
        <w:t xml:space="preserve">O Agni! They call you</w:t>
      </w:r>
      <w:r>
        <w:t xml:space="preserve"> </w:t>
      </w:r>
      <w:r>
        <w:rPr>
          <w:i/>
          <w:iCs/>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
          <w:bCs/>
        </w:rPr>
        <w:t xml:space="preserve">॥ English Translation ॥</w:t>
      </w:r>
      <w:r>
        <w:t xml:space="preserve"> </w:t>
      </w:r>
      <w:r>
        <w:rPr>
          <w:i/>
          <w:iCs/>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
          <w:bCs/>
        </w:rPr>
        <w:t xml:space="preserve">॥ Viśeṣa-viṣayagaḷu (Special Topics) ॥</w:t>
      </w:r>
    </w:p>
    <w:p>
      <w:pPr>
        <w:pStyle w:val="BodyText"/>
      </w:pPr>
      <w:r>
        <w:t xml:space="preserve">This is an</w:t>
      </w:r>
      <w:r>
        <w:t xml:space="preserve"> </w:t>
      </w:r>
      <w:r>
        <w:rPr>
          <w:b/>
          <w:bCs/>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
          <w:iCs/>
        </w:rPr>
        <w:t xml:space="preserve">athāto āpriyaḥ | āpriyaḥ kasmād āpnoteḥ prīṇāter vā | āprībhir āprīṇātīti ca brāhmaṇam ||</w:t>
      </w:r>
      <w:r>
        <w:t xml:space="preserve"> </w:t>
      </w:r>
      <w:r>
        <w:t xml:space="preserve">“Now, the</w:t>
      </w:r>
      <w:r>
        <w:t xml:space="preserve"> </w:t>
      </w:r>
      <w:r>
        <w:rPr>
          <w:i/>
          <w:iCs/>
        </w:rPr>
        <w:t xml:space="preserve">āpriyas</w:t>
      </w:r>
      <w:r>
        <w:t xml:space="preserve">. Why are they called</w:t>
      </w:r>
      <w:r>
        <w:t xml:space="preserve"> </w:t>
      </w:r>
      <w:r>
        <w:rPr>
          <w:i/>
          <w:iCs/>
        </w:rPr>
        <w:t xml:space="preserve">āpriyas</w:t>
      </w:r>
      <w:r>
        <w:t xml:space="preserve">? From</w:t>
      </w:r>
      <w:r>
        <w:t xml:space="preserve"> </w:t>
      </w:r>
      <w:r>
        <w:rPr>
          <w:i/>
          <w:iCs/>
        </w:rPr>
        <w:t xml:space="preserve">āp</w:t>
      </w:r>
      <w:r>
        <w:t xml:space="preserve"> </w:t>
      </w:r>
      <w:r>
        <w:t xml:space="preserve">(</w:t>
      </w:r>
      <w:r>
        <w:t xml:space="preserve">‘to obtain’</w:t>
      </w:r>
      <w:r>
        <w:t xml:space="preserve">) or from</w:t>
      </w:r>
      <w:r>
        <w:t xml:space="preserve"> </w:t>
      </w:r>
      <w:r>
        <w:rPr>
          <w:i/>
          <w:iCs/>
        </w:rPr>
        <w:t xml:space="preserve">prī</w:t>
      </w:r>
      <w:r>
        <w:t xml:space="preserve"> </w:t>
      </w:r>
      <w:r>
        <w:t xml:space="preserve">(</w:t>
      </w:r>
      <w:r>
        <w:t xml:space="preserve">‘to please’</w:t>
      </w:r>
      <w:r>
        <w:t xml:space="preserve">). And the Brāhmaṇa says,</w:t>
      </w:r>
      <w:r>
        <w:t xml:space="preserve"> </w:t>
      </w:r>
      <w:r>
        <w:t xml:space="preserve">‘with the</w:t>
      </w:r>
      <w:r>
        <w:t xml:space="preserve"> </w:t>
      </w:r>
      <w:r>
        <w:rPr>
          <w:i/>
          <w:iCs/>
        </w:rPr>
        <w:t xml:space="preserve">āprī</w:t>
      </w:r>
      <w:r>
        <w:t xml:space="preserve"> </w:t>
      </w:r>
      <w:r>
        <w:t xml:space="preserve">[verses] one pleases.’</w:t>
      </w:r>
      <w:r>
        <w:t xml:space="preserve">”</w:t>
      </w:r>
    </w:p>
    <w:p>
      <w:pPr>
        <w:pStyle w:val="FirstParagraph"/>
      </w:pPr>
      <w:r>
        <w:t xml:space="preserve">That is:</w:t>
      </w:r>
      <w:r>
        <w:t xml:space="preserve"> </w:t>
      </w:r>
      <w:r>
        <w:rPr>
          <w:i/>
          <w:iCs/>
        </w:rPr>
        <w:t xml:space="preserve">āpriya</w:t>
      </w:r>
      <w:r>
        <w:t xml:space="preserve"> </w:t>
      </w:r>
      <w:r>
        <w:t xml:space="preserve">means</w:t>
      </w:r>
      <w:r>
        <w:t xml:space="preserve"> </w:t>
      </w:r>
      <w:r>
        <w:t xml:space="preserve">“pleasing”</w:t>
      </w:r>
      <w:r>
        <w:t xml:space="preserve">; since the gods are pleased by these sūktas, they are called</w:t>
      </w:r>
      <w:r>
        <w:t xml:space="preserve"> </w:t>
      </w:r>
      <w:r>
        <w:rPr>
          <w:i/>
          <w:iCs/>
        </w:rPr>
        <w:t xml:space="preserve">āprī-sūktas</w:t>
      </w:r>
      <w:r>
        <w:t xml:space="preserve">; Yāska quotes the Brāhmaṇa sentence</w:t>
      </w:r>
      <w:r>
        <w:t xml:space="preserve"> </w:t>
      </w:r>
      <w:r>
        <w:rPr>
          <w:i/>
          <w:iCs/>
        </w:rPr>
        <w:t xml:space="preserve">āprībhir āprīṇāti</w:t>
      </w:r>
      <w:r>
        <w:t xml:space="preserve">.</w:t>
      </w:r>
    </w:p>
    <w:p>
      <w:pPr>
        <w:pStyle w:val="BodyText"/>
      </w:pPr>
      <w:r>
        <w:rPr>
          <w:b/>
          <w:bCs/>
        </w:rPr>
        <w:t xml:space="preserve">“Susamiddhaḥ”</w:t>
      </w:r>
      <w:r>
        <w:t xml:space="preserve"> </w:t>
      </w:r>
      <w:r>
        <w:t xml:space="preserve">— the deity of this rik is Agni, called by the name</w:t>
      </w:r>
      <w:r>
        <w:t xml:space="preserve"> </w:t>
      </w:r>
      <w:r>
        <w:rPr>
          <w:i/>
          <w:iCs/>
        </w:rPr>
        <w:t xml:space="preserve">samiddha</w:t>
      </w:r>
      <w:r>
        <w:t xml:space="preserve">. Here</w:t>
      </w:r>
      <w:r>
        <w:t xml:space="preserve"> </w:t>
      </w:r>
      <w:r>
        <w:rPr>
          <w:i/>
          <w:iCs/>
        </w:rPr>
        <w:t xml:space="preserve">su</w:t>
      </w:r>
      <w:r>
        <w:t xml:space="preserve"> </w:t>
      </w:r>
      <w:r>
        <w:t xml:space="preserve">= well;</w:t>
      </w:r>
      <w:r>
        <w:t xml:space="preserve"> </w:t>
      </w:r>
      <w:r>
        <w:rPr>
          <w:i/>
          <w:iCs/>
        </w:rPr>
        <w:t xml:space="preserve">sam</w:t>
      </w:r>
      <w:r>
        <w:t xml:space="preserve"> </w:t>
      </w:r>
      <w:r>
        <w:t xml:space="preserve">= fully;</w:t>
      </w:r>
      <w:r>
        <w:t xml:space="preserve"> </w:t>
      </w:r>
      <w:r>
        <w:rPr>
          <w:i/>
          <w:iCs/>
        </w:rPr>
        <w:t xml:space="preserve">iddhaḥ</w:t>
      </w:r>
      <w:r>
        <w:t xml:space="preserve"> </w:t>
      </w:r>
      <w:r>
        <w:t xml:space="preserve">= kindled:</w:t>
      </w:r>
      <w:r>
        <w:t xml:space="preserve"> </w:t>
      </w:r>
      <w:r>
        <w:t xml:space="preserve">“well kindled”</w:t>
      </w:r>
      <w:r>
        <w:t xml:space="preserve">: that is, blazing, with flames, brightly —</w:t>
      </w:r>
      <w:r>
        <w:t xml:space="preserve"> </w:t>
      </w:r>
      <w:r>
        <w:t xml:space="preserve">“thoroughly kindled.”</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
          <w:iCs/>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
          <w:iCs/>
        </w:rPr>
        <w:t xml:space="preserve">samiddha</w:t>
      </w:r>
      <w:r>
        <w:t xml:space="preserve"> </w:t>
      </w:r>
      <w:r>
        <w:t xml:space="preserve">is the first; for</w:t>
      </w:r>
      <w:r>
        <w:t xml:space="preserve"> </w:t>
      </w:r>
      <w:r>
        <w:rPr>
          <w:i/>
          <w:iCs/>
        </w:rPr>
        <w:t xml:space="preserve">idhma</w:t>
      </w:r>
      <w:r>
        <w:t xml:space="preserve"> </w:t>
      </w:r>
      <w:r>
        <w:t xml:space="preserve">(fuel) is the first means of kindling Agni; the word</w:t>
      </w:r>
      <w:r>
        <w:t xml:space="preserve"> </w:t>
      </w:r>
      <w:r>
        <w:rPr>
          <w:i/>
          <w:iCs/>
        </w:rPr>
        <w:t xml:space="preserve">idhma</w:t>
      </w:r>
      <w:r>
        <w:t xml:space="preserve"> </w:t>
      </w:r>
      <w:r>
        <w:t xml:space="preserve">means, for Kāṭhakya, the fuel-sticks called</w:t>
      </w:r>
      <w:r>
        <w:t xml:space="preserve"> </w:t>
      </w:r>
      <w:r>
        <w:rPr>
          <w:i/>
          <w:iCs/>
        </w:rPr>
        <w:t xml:space="preserve">samidh</w:t>
      </w:r>
      <w:r>
        <w:t xml:space="preserve"> </w:t>
      </w:r>
      <w:r>
        <w:t xml:space="preserve">used in the sacrifice, and for Śākapūṇi, Agni himself.</w:t>
      </w:r>
    </w:p>
    <w:p>
      <w:pPr>
        <w:pStyle w:val="BodyText"/>
      </w:pPr>
      <w:r>
        <w:rPr>
          <w:b/>
          <w:bCs/>
        </w:rPr>
        <w:t xml:space="preserve">“Hotaḥ”</w:t>
      </w:r>
      <w:r>
        <w:t xml:space="preserve"> </w:t>
      </w:r>
      <w:r>
        <w:t xml:space="preserve">—</w:t>
      </w:r>
      <w:r>
        <w:t xml:space="preserve"> </w:t>
      </w:r>
      <w:r>
        <w:rPr>
          <w:i/>
          <w:iCs/>
        </w:rPr>
        <w:t xml:space="preserve">homaniṣpādakaḥ</w:t>
      </w:r>
      <w:r>
        <w:t xml:space="preserve">: the chief vessel-bearer in the</w:t>
      </w:r>
      <w:r>
        <w:t xml:space="preserve"> </w:t>
      </w:r>
      <w:r>
        <w:rPr>
          <w:i/>
          <w:iCs/>
        </w:rPr>
        <w:t xml:space="preserve">homa</w:t>
      </w:r>
      <w:r>
        <w:t xml:space="preserve">, the carrier [of the oblation], or the one who invokes the gods.</w:t>
      </w:r>
    </w:p>
    <w:p>
      <w:pPr>
        <w:pStyle w:val="BodyText"/>
      </w:pPr>
      <w:r>
        <w:rPr>
          <w:b/>
          <w:bCs/>
        </w:rPr>
        <w:t xml:space="preserve">“Pāvaka”</w:t>
      </w:r>
      <w:r>
        <w:t xml:space="preserve"> </w:t>
      </w:r>
      <w:r>
        <w:t xml:space="preserve">—</w:t>
      </w:r>
      <w:r>
        <w:t xml:space="preserve"> </w:t>
      </w:r>
      <w:r>
        <w:rPr>
          <w:i/>
          <w:iCs/>
        </w:rPr>
        <w:t xml:space="preserve">śodhaka</w:t>
      </w:r>
      <w:r>
        <w:t xml:space="preserve">: the purifier, the one who makes holy; or the one who shines brightly.</w:t>
      </w:r>
    </w:p>
    <w:p>
      <w:pPr>
        <w:pStyle w:val="BodyText"/>
      </w:pPr>
      <w:r>
        <w:rPr>
          <w:b/>
          <w:bCs/>
        </w:rPr>
        <w:t xml:space="preserve">“Yakṣi”</w:t>
      </w:r>
      <w:r>
        <w:t xml:space="preserve"> </w:t>
      </w:r>
      <w:r>
        <w:t xml:space="preserve">—</w:t>
      </w:r>
      <w:r>
        <w:t xml:space="preserve"> </w:t>
      </w:r>
      <w:r>
        <w:t xml:space="preserve">“perform the sacrifice.”</w:t>
      </w:r>
      <w:r>
        <w:t xml:space="preserve"> </w:t>
      </w:r>
      <w:r>
        <w:t xml:space="preserve">The reason the poet prays Agni to</w:t>
      </w:r>
      <w:r>
        <w:t xml:space="preserve"> </w:t>
      </w:r>
      <w:r>
        <w:t xml:space="preserve">“sacrifice”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“perform the sacrifice.”</w:t>
      </w:r>
    </w:p>
    <w:p>
      <w:pPr>
        <w:pStyle w:val="BodyText"/>
      </w:pPr>
      <w:r>
        <w:rPr>
          <w:b/>
          <w:bCs/>
        </w:rPr>
        <w:t xml:space="preserve">॥ Vyākaraṇa-prakriyā ॥</w:t>
      </w:r>
      <w:r>
        <w:t xml:space="preserve"> </w:t>
      </w:r>
      <w:r>
        <w:rPr>
          <w:i/>
          <w:iCs/>
        </w:rPr>
        <w:t xml:space="preserve">(grammar page 529, noted briefly)</w:t>
      </w:r>
    </w:p>
    <w:p>
      <w:pPr>
        <w:pStyle w:val="BodyText"/>
      </w:pPr>
      <w:r>
        <w:rPr>
          <w:b/>
          <w:bCs/>
        </w:rPr>
        <w:t xml:space="preserve">सुसमिद्धः (</w:t>
      </w:r>
      <w:r>
        <w:rPr>
          <w:b/>
          <w:bCs/>
          <w:i/>
          <w:iCs/>
        </w:rPr>
        <w:t xml:space="preserve">susamiddhaḥ</w:t>
      </w:r>
      <w:r>
        <w:rPr>
          <w:b/>
          <w:bCs/>
        </w:rPr>
        <w:t xml:space="preserve">)</w:t>
      </w:r>
      <w:r>
        <w:t xml:space="preserve"> </w:t>
      </w:r>
      <w:r>
        <w:t xml:space="preserve">— root</w:t>
      </w:r>
      <w:r>
        <w:t xml:space="preserve"> </w:t>
      </w:r>
      <w:r>
        <w:rPr>
          <w:i/>
          <w:iCs/>
        </w:rPr>
        <w:t xml:space="preserve">ñi indī dīptau</w:t>
      </w:r>
      <w:r>
        <w:t xml:space="preserve"> </w:t>
      </w:r>
      <w:r>
        <w:t xml:space="preserve">(</w:t>
      </w:r>
      <w:r>
        <w:rPr>
          <w:i/>
          <w:iCs/>
        </w:rPr>
        <w:t xml:space="preserve">rudhādi</w:t>
      </w:r>
      <w:r>
        <w:t xml:space="preserve">);</w:t>
      </w:r>
      <w:r>
        <w:t xml:space="preserve"> </w:t>
      </w:r>
      <w:r>
        <w:rPr>
          <w:i/>
          <w:iCs/>
        </w:rPr>
        <w:t xml:space="preserve">kta</w:t>
      </w:r>
      <w:r>
        <w:t xml:space="preserve">;</w:t>
      </w:r>
      <w:r>
        <w:t xml:space="preserve"> </w:t>
      </w:r>
      <w:r>
        <w:rPr>
          <w:i/>
          <w:iCs/>
        </w:rPr>
        <w:t xml:space="preserve">idh</w:t>
      </w:r>
      <w:r>
        <w:t xml:space="preserve"> </w:t>
      </w:r>
      <w:r>
        <w:t xml:space="preserve">+</w:t>
      </w:r>
      <w:r>
        <w:t xml:space="preserve"> </w:t>
      </w:r>
      <w:r>
        <w:rPr>
          <w:i/>
          <w:iCs/>
        </w:rPr>
        <w:t xml:space="preserve">ta</w:t>
      </w:r>
      <w:r>
        <w:t xml:space="preserve">: the penultimate</w:t>
      </w:r>
      <w:r>
        <w:t xml:space="preserve"> </w:t>
      </w:r>
      <w:r>
        <w:rPr>
          <w:i/>
          <w:iCs/>
        </w:rPr>
        <w:t xml:space="preserve">n</w:t>
      </w:r>
      <w:r>
        <w:t xml:space="preserve"> </w:t>
      </w:r>
      <w:r>
        <w:t xml:space="preserve">of the</w:t>
      </w:r>
      <w:r>
        <w:t xml:space="preserve"> </w:t>
      </w:r>
      <w:r>
        <w:rPr>
          <w:i/>
          <w:iCs/>
        </w:rPr>
        <w:t xml:space="preserve">rudhādi</w:t>
      </w:r>
      <w:r>
        <w:t xml:space="preserve"> </w:t>
      </w:r>
      <w:r>
        <w:rPr>
          <w:i/>
          <w:iCs/>
        </w:rPr>
        <w:t xml:space="preserve">num</w:t>
      </w:r>
      <w:r>
        <w:t xml:space="preserve"> </w:t>
      </w:r>
      <w:r>
        <w:t xml:space="preserve">is dropped by</w:t>
      </w:r>
      <w:r>
        <w:t xml:space="preserve"> </w:t>
      </w:r>
      <w:r>
        <w:t xml:space="preserve">“anidatāṃ hala upadhāyāḥ kṅiti”</w:t>
      </w:r>
      <w:r>
        <w:t xml:space="preserve"> </w:t>
      </w:r>
      <w:r>
        <w:t xml:space="preserve">(Pā. 6-4-24 [?]), since</w:t>
      </w:r>
      <w:r>
        <w:t xml:space="preserve"> </w:t>
      </w:r>
      <w:r>
        <w:rPr>
          <w:i/>
          <w:iCs/>
        </w:rPr>
        <w:t xml:space="preserve">kta</w:t>
      </w:r>
      <w:r>
        <w:t xml:space="preserve"> </w:t>
      </w:r>
      <w:r>
        <w:t xml:space="preserve">is</w:t>
      </w:r>
      <w:r>
        <w:t xml:space="preserve"> </w:t>
      </w:r>
      <w:r>
        <w:rPr>
          <w:i/>
          <w:iCs/>
        </w:rPr>
        <w:t xml:space="preserve">kit</w:t>
      </w:r>
      <w:r>
        <w:t xml:space="preserve"> </w:t>
      </w:r>
      <w:r>
        <w:t xml:space="preserve">(</w:t>
      </w:r>
      <w:r>
        <w:rPr>
          <w:i/>
          <w:iCs/>
        </w:rPr>
        <w:t xml:space="preserve">iddha</w:t>
      </w:r>
      <w:r>
        <w:t xml:space="preserve"> </w:t>
      </w:r>
      <w:r>
        <w:t xml:space="preserve">is</w:t>
      </w:r>
      <w:r>
        <w:t xml:space="preserve"> </w:t>
      </w:r>
      <w:r>
        <w:rPr>
          <w:i/>
          <w:iCs/>
        </w:rPr>
        <w:t xml:space="preserve">ṅit</w:t>
      </w:r>
      <w:r>
        <w:t xml:space="preserve">-like and the root’s penultimate nasal is lost);</w:t>
      </w:r>
      <w:r>
        <w:t xml:space="preserve"> </w:t>
      </w:r>
      <w:r>
        <w:t xml:space="preserve">“jhaṣas tathor dho ’dhaḥ”</w:t>
      </w:r>
      <w:r>
        <w:t xml:space="preserve"> </w:t>
      </w:r>
      <w:r>
        <w:t xml:space="preserve">(Pā. 8-2-40 [?]) turns</w:t>
      </w:r>
      <w:r>
        <w:t xml:space="preserve"> </w:t>
      </w:r>
      <w:r>
        <w:rPr>
          <w:i/>
          <w:iCs/>
        </w:rPr>
        <w:t xml:space="preserve">t</w:t>
      </w:r>
      <w:r>
        <w:t xml:space="preserve"> </w:t>
      </w:r>
      <w:r>
        <w:t xml:space="preserve">into</w:t>
      </w:r>
      <w:r>
        <w:t xml:space="preserve"> </w:t>
      </w:r>
      <w:r>
        <w:rPr>
          <w:i/>
          <w:iCs/>
        </w:rPr>
        <w:t xml:space="preserve">dh</w:t>
      </w:r>
      <w:r>
        <w:t xml:space="preserve">, with</w:t>
      </w:r>
      <w:r>
        <w:t xml:space="preserve"> </w:t>
      </w:r>
      <w:r>
        <w:rPr>
          <w:i/>
          <w:iCs/>
        </w:rPr>
        <w:t xml:space="preserve">jaśtva</w:t>
      </w:r>
      <w:r>
        <w:t xml:space="preserve">:</w:t>
      </w:r>
      <w:r>
        <w:t xml:space="preserve"> </w:t>
      </w:r>
      <w:r>
        <w:rPr>
          <w:i/>
          <w:iCs/>
        </w:rPr>
        <w:t xml:space="preserve">iddha</w:t>
      </w:r>
      <w:r>
        <w:t xml:space="preserve">.</w:t>
      </w:r>
      <w:r>
        <w:t xml:space="preserve"> </w:t>
      </w:r>
      <w:r>
        <w:rPr>
          <w:i/>
          <w:iCs/>
        </w:rPr>
        <w:t xml:space="preserve">Sam</w:t>
      </w:r>
      <w:r>
        <w:t xml:space="preserve"> </w:t>
      </w:r>
      <w:r>
        <w:t xml:space="preserve">is a</w:t>
      </w:r>
      <w:r>
        <w:t xml:space="preserve"> </w:t>
      </w:r>
      <w:r>
        <w:rPr>
          <w:i/>
          <w:iCs/>
        </w:rPr>
        <w:t xml:space="preserve">gati</w:t>
      </w:r>
      <w:r>
        <w:t xml:space="preserve">, being an adverb of the action, so by</w:t>
      </w:r>
      <w:r>
        <w:t xml:space="preserve"> </w:t>
      </w:r>
      <w:r>
        <w:t xml:space="preserve">“kugatiprādayaḥ”</w:t>
      </w:r>
      <w:r>
        <w:t xml:space="preserve"> </w:t>
      </w:r>
      <w:r>
        <w:t xml:space="preserve">(Pā. 2-2-18 [?]) it compounds with</w:t>
      </w:r>
      <w:r>
        <w:t xml:space="preserve"> </w:t>
      </w:r>
      <w:r>
        <w:rPr>
          <w:i/>
          <w:iCs/>
        </w:rPr>
        <w:t xml:space="preserve">iddha</w:t>
      </w:r>
      <w:r>
        <w:t xml:space="preserve">;</w:t>
      </w:r>
      <w:r>
        <w:t xml:space="preserve"> </w:t>
      </w:r>
      <w:r>
        <w:rPr>
          <w:i/>
          <w:iCs/>
        </w:rPr>
        <w:t xml:space="preserve">su</w:t>
      </w:r>
      <w:r>
        <w:t xml:space="preserve">, meaning</w:t>
      </w:r>
      <w:r>
        <w:t xml:space="preserve"> </w:t>
      </w:r>
      <w:r>
        <w:t xml:space="preserve">“good,”</w:t>
      </w:r>
      <w:r>
        <w:t xml:space="preserve"> </w:t>
      </w:r>
      <w:r>
        <w:t xml:space="preserve">is a</w:t>
      </w:r>
      <w:r>
        <w:t xml:space="preserve"> </w:t>
      </w:r>
      <w:r>
        <w:rPr>
          <w:i/>
          <w:iCs/>
        </w:rPr>
        <w:t xml:space="preserve">prātipadika</w:t>
      </w:r>
      <w:r>
        <w:t xml:space="preserve"> </w:t>
      </w:r>
      <w:r>
        <w:t xml:space="preserve">with the</w:t>
      </w:r>
      <w:r>
        <w:t xml:space="preserve"> </w:t>
      </w:r>
      <w:r>
        <w:rPr>
          <w:i/>
          <w:iCs/>
        </w:rPr>
        <w:t xml:space="preserve">gati</w:t>
      </w:r>
      <w:r>
        <w:t xml:space="preserve"> </w:t>
      </w:r>
      <w:r>
        <w:t xml:space="preserve">name, and</w:t>
      </w:r>
      <w:r>
        <w:t xml:space="preserve"> </w:t>
      </w:r>
      <w:r>
        <w:t xml:space="preserve">“viśeṣaṇaṃ viśeṣyeṇa bahulam”</w:t>
      </w:r>
      <w:r>
        <w:t xml:space="preserve"> </w:t>
      </w:r>
      <w:r>
        <w:t xml:space="preserve">(Pā. 2-1-57 [?]) gives a</w:t>
      </w:r>
      <w:r>
        <w:t xml:space="preserve"> </w:t>
      </w:r>
      <w:r>
        <w:rPr>
          <w:i/>
          <w:iCs/>
        </w:rPr>
        <w:t xml:space="preserve">karmadhāraya</w:t>
      </w:r>
      <w:r>
        <w:t xml:space="preserve"> </w:t>
      </w:r>
      <w:r>
        <w:t xml:space="preserve">with</w:t>
      </w:r>
      <w:r>
        <w:t xml:space="preserve"> </w:t>
      </w:r>
      <w:r>
        <w:rPr>
          <w:i/>
          <w:iCs/>
        </w:rPr>
        <w:t xml:space="preserve">samiddha</w:t>
      </w:r>
      <w:r>
        <w:t xml:space="preserve">;</w:t>
      </w:r>
      <w:r>
        <w:t xml:space="preserve"> </w:t>
      </w:r>
      <w:r>
        <w:rPr>
          <w:i/>
          <w:iCs/>
        </w:rPr>
        <w:t xml:space="preserve">su</w:t>
      </w:r>
      <w:r>
        <w:t xml:space="preserve"> </w:t>
      </w:r>
      <w:r>
        <w:t xml:space="preserve">is final-udātta by its stem accent;</w:t>
      </w:r>
      <w:r>
        <w:t xml:space="preserve"> </w:t>
      </w:r>
      <w:r>
        <w:t xml:space="preserve">“karmadhārayeṇiṣṭhā”</w:t>
      </w:r>
      <w:r>
        <w:t xml:space="preserve"> </w:t>
      </w:r>
      <w:r>
        <w:t xml:space="preserve">[print:</w:t>
      </w:r>
      <w:r>
        <w:t xml:space="preserve"> </w:t>
      </w:r>
      <w:r>
        <w:t xml:space="preserve">“karmadhāraye ’niṣṭhā,”</w:t>
      </w:r>
      <w:r>
        <w:t xml:space="preserve"> </w:t>
      </w:r>
      <w:r>
        <w:t xml:space="preserve">Pā. 6-2-46 [?]]: in a</w:t>
      </w:r>
      <w:r>
        <w:t xml:space="preserve"> </w:t>
      </w:r>
      <w:r>
        <w:rPr>
          <w:i/>
          <w:iCs/>
        </w:rPr>
        <w:t xml:space="preserve">karmadhāraya</w:t>
      </w:r>
      <w:r>
        <w:t xml:space="preserve"> </w:t>
      </w:r>
      <w:r>
        <w:t xml:space="preserve">the first member keeps its natural accent unless the second is a</w:t>
      </w:r>
      <w:r>
        <w:t xml:space="preserve"> </w:t>
      </w:r>
      <w:r>
        <w:rPr>
          <w:i/>
          <w:iCs/>
        </w:rPr>
        <w:t xml:space="preserve">niṣṭhā</w:t>
      </w:r>
      <w:r>
        <w:t xml:space="preserve"> </w:t>
      </w:r>
      <w:r>
        <w:t xml:space="preserve">word; the remaining letters are unaccented; the</w:t>
      </w:r>
      <w:r>
        <w:t xml:space="preserve"> </w:t>
      </w:r>
      <w:r>
        <w:rPr>
          <w:i/>
          <w:iCs/>
        </w:rPr>
        <w:t xml:space="preserve">s</w:t>
      </w:r>
      <w:r>
        <w:t xml:space="preserve"> </w:t>
      </w:r>
      <w:r>
        <w:t xml:space="preserve">after</w:t>
      </w:r>
      <w:r>
        <w:t xml:space="preserve"> </w:t>
      </w:r>
      <w:r>
        <w:rPr>
          <w:i/>
          <w:iCs/>
        </w:rPr>
        <w:t xml:space="preserve">su</w:t>
      </w:r>
      <w:r>
        <w:t xml:space="preserve"> </w:t>
      </w:r>
      <w:r>
        <w:t xml:space="preserve">is</w:t>
      </w:r>
      <w:r>
        <w:t xml:space="preserve"> </w:t>
      </w:r>
      <w:r>
        <w:rPr>
          <w:i/>
          <w:iCs/>
        </w:rPr>
        <w:t xml:space="preserve">svarita</w:t>
      </w:r>
      <w:r>
        <w:t xml:space="preserve"> </w:t>
      </w:r>
      <w:r>
        <w:t xml:space="preserve">(</w:t>
      </w:r>
      <w:r>
        <w:t xml:space="preserve">“udāttād anudāttasya svaritaḥ,”</w:t>
      </w:r>
      <w:r>
        <w:t xml:space="preserve"> </w:t>
      </w:r>
      <w:r>
        <w:t xml:space="preserve">Pā. 8-4-66 [?]). If</w:t>
      </w:r>
      <w:r>
        <w:t xml:space="preserve"> </w:t>
      </w:r>
      <w:r>
        <w:rPr>
          <w:i/>
          <w:iCs/>
        </w:rPr>
        <w:t xml:space="preserve">su</w:t>
      </w:r>
      <w:r>
        <w:t xml:space="preserve"> </w:t>
      </w:r>
      <w:r>
        <w:t xml:space="preserve">were taken like</w:t>
      </w:r>
      <w:r>
        <w:t xml:space="preserve"> </w:t>
      </w:r>
      <w:r>
        <w:rPr>
          <w:i/>
          <w:iCs/>
        </w:rPr>
        <w:t xml:space="preserve">sam</w:t>
      </w:r>
      <w:r>
        <w:t xml:space="preserve"> </w:t>
      </w:r>
      <w:r>
        <w:t xml:space="preserve">as an adverb of the action, it would get the</w:t>
      </w:r>
      <w:r>
        <w:t xml:space="preserve"> </w:t>
      </w:r>
      <w:r>
        <w:rPr>
          <w:i/>
          <w:iCs/>
        </w:rPr>
        <w:t xml:space="preserve">gati</w:t>
      </w:r>
      <w:r>
        <w:t xml:space="preserve"> </w:t>
      </w:r>
      <w:r>
        <w:t xml:space="preserve">name and</w:t>
      </w:r>
      <w:r>
        <w:t xml:space="preserve"> </w:t>
      </w:r>
      <w:r>
        <w:t xml:space="preserve">“gatir anantaraḥ”</w:t>
      </w:r>
      <w:r>
        <w:t xml:space="preserve"> </w:t>
      </w:r>
      <w:r>
        <w:t xml:space="preserve">(Pā. 6-2-49 [?]) would apply; the</w:t>
      </w:r>
      <w:r>
        <w:t xml:space="preserve"> </w:t>
      </w:r>
      <w:r>
        <w:rPr>
          <w:i/>
          <w:iCs/>
        </w:rPr>
        <w:t xml:space="preserve">kṛdanta</w:t>
      </w:r>
      <w:r>
        <w:t xml:space="preserve"> </w:t>
      </w:r>
      <w:r>
        <w:t xml:space="preserve">accent would then stand and</w:t>
      </w:r>
      <w:r>
        <w:t xml:space="preserve"> </w:t>
      </w:r>
      <w:r>
        <w:rPr>
          <w:i/>
          <w:iCs/>
        </w:rPr>
        <w:t xml:space="preserve">su</w:t>
      </w:r>
      <w:r>
        <w:t xml:space="preserve"> </w:t>
      </w:r>
      <w:r>
        <w:t xml:space="preserve">would be unaccented; hence</w:t>
      </w:r>
      <w:r>
        <w:t xml:space="preserve"> </w:t>
      </w:r>
      <w:r>
        <w:rPr>
          <w:i/>
          <w:iCs/>
        </w:rPr>
        <w:t xml:space="preserve">su</w:t>
      </w:r>
      <w:r>
        <w:t xml:space="preserve"> </w:t>
      </w:r>
      <w:r>
        <w:t xml:space="preserve">is taken as a</w:t>
      </w:r>
      <w:r>
        <w:t xml:space="preserve"> </w:t>
      </w:r>
      <w:r>
        <w:rPr>
          <w:i/>
          <w:iCs/>
        </w:rPr>
        <w:t xml:space="preserve">prātipadika</w:t>
      </w:r>
      <w:r>
        <w:t xml:space="preserve"> </w:t>
      </w:r>
      <w:r>
        <w:t xml:space="preserve">meaning</w:t>
      </w:r>
      <w:r>
        <w:t xml:space="preserve"> </w:t>
      </w:r>
      <w:r>
        <w:t xml:space="preserve">“good,”</w:t>
      </w:r>
      <w:r>
        <w:t xml:space="preserve"> </w:t>
      </w:r>
      <w:r>
        <w:t xml:space="preserve">and</w:t>
      </w:r>
      <w:r>
        <w:t xml:space="preserve"> </w:t>
      </w:r>
      <w:r>
        <w:rPr>
          <w:i/>
          <w:iCs/>
        </w:rPr>
        <w:t xml:space="preserve">susamiddha</w:t>
      </w:r>
      <w:r>
        <w:t xml:space="preserve"> </w:t>
      </w:r>
      <w:r>
        <w:t xml:space="preserve">is initial-udātta as required.</w:t>
      </w:r>
      <w:r>
        <w:t xml:space="preserve"> </w:t>
      </w:r>
      <w:r>
        <w:rPr>
          <w:i/>
          <w:iCs/>
        </w:rPr>
        <w:t xml:space="preserve">(Sūtra numbers read from small print; pointers only.)</w:t>
      </w:r>
    </w:p>
    <w:p>
      <w:pPr>
        <w:pStyle w:val="BodyText"/>
      </w:pPr>
      <w:r>
        <w:rPr>
          <w:b/>
          <w:bCs/>
        </w:rPr>
        <w:t xml:space="preserve">॥१॥</w:t>
      </w:r>
    </w:p>
    <w:bookmarkEnd w:id="523"/>
    <w:bookmarkStart w:id="524" w:name="pages-530532-rik-1-grammar-closes"/>
    <w:p>
      <w:pPr>
        <w:pStyle w:val="Heading3"/>
      </w:pPr>
      <w:r>
        <w:t xml:space="preserve">Pages 530–532 — Rik 1 grammar closes</w:t>
      </w:r>
    </w:p>
    <w:p>
      <w:pPr>
        <w:pStyle w:val="FirstParagraph"/>
      </w:pPr>
      <w:r>
        <w:rPr>
          <w:b/>
          <w:bCs/>
        </w:rPr>
        <w:t xml:space="preserve">॥ Vyākaraṇa-prakriyā ॥</w:t>
      </w:r>
      <w:r>
        <w:t xml:space="preserve"> </w:t>
      </w:r>
      <w:r>
        <w:rPr>
          <w:i/>
          <w:iCs/>
        </w:rPr>
        <w:t xml:space="preserve">(grammar pages 530–532, noted briefly; the long scholastic arguments are outlined only)</w:t>
      </w:r>
    </w:p>
    <w:p>
      <w:pPr>
        <w:pStyle w:val="BodyText"/>
      </w:pPr>
      <w:r>
        <w:rPr>
          <w:i/>
          <w:iCs/>
        </w:rPr>
        <w:t xml:space="preserve">Susamiddhaḥ (continued).</w:t>
      </w:r>
      <w:r>
        <w:t xml:space="preserve"> </w:t>
      </w:r>
      <w:r>
        <w:t xml:space="preserve">The source argues that</w:t>
      </w:r>
      <w:r>
        <w:t xml:space="preserve"> </w:t>
      </w:r>
      <w:r>
        <w:rPr>
          <w:i/>
          <w:iCs/>
        </w:rPr>
        <w:t xml:space="preserve">su</w:t>
      </w:r>
      <w:r>
        <w:t xml:space="preserve"> </w:t>
      </w:r>
      <w:r>
        <w:t xml:space="preserve">here is not an adverb of the action: taking it as a</w:t>
      </w:r>
      <w:r>
        <w:t xml:space="preserve"> </w:t>
      </w:r>
      <w:r>
        <w:rPr>
          <w:i/>
          <w:iCs/>
        </w:rPr>
        <w:t xml:space="preserve">prātipadika</w:t>
      </w:r>
      <w:r>
        <w:t xml:space="preserve"> </w:t>
      </w:r>
      <w:r>
        <w:t xml:space="preserve">meaning</w:t>
      </w:r>
      <w:r>
        <w:t xml:space="preserve"> </w:t>
      </w:r>
      <w:r>
        <w:t xml:space="preserve">“good,”</w:t>
      </w:r>
      <w:r>
        <w:t xml:space="preserve"> </w:t>
      </w:r>
      <w:r>
        <w:t xml:space="preserve">the sūtra</w:t>
      </w:r>
      <w:r>
        <w:t xml:space="preserve"> </w:t>
      </w:r>
      <w:r>
        <w:t xml:space="preserve">“karmadhāraye ’niṣṭhā”</w:t>
      </w:r>
      <w:r>
        <w:t xml:space="preserve"> </w:t>
      </w:r>
      <w:r>
        <w:t xml:space="preserve">(Pā. 6-2-46 [?]) gives no occasion for the first member’s natural accent; that sūtra works together with</w:t>
      </w:r>
      <w:r>
        <w:t xml:space="preserve"> </w:t>
      </w:r>
      <w:r>
        <w:t xml:space="preserve">“kṛtādibhiḥ śreṇyādayaḥ”</w:t>
      </w:r>
      <w:r>
        <w:t xml:space="preserve"> </w:t>
      </w:r>
      <w:r>
        <w:t xml:space="preserve">(Pā. 2-1-59 [?]) — the</w:t>
      </w:r>
      <w:r>
        <w:t xml:space="preserve"> </w:t>
      </w:r>
      <w:r>
        <w:rPr>
          <w:i/>
          <w:iCs/>
        </w:rPr>
        <w:t xml:space="preserve">śreṇyādi</w:t>
      </w:r>
      <w:r>
        <w:t xml:space="preserve"> </w:t>
      </w:r>
      <w:r>
        <w:t xml:space="preserve">group compounds with</w:t>
      </w:r>
      <w:r>
        <w:t xml:space="preserve"> </w:t>
      </w:r>
      <w:r>
        <w:rPr>
          <w:i/>
          <w:iCs/>
        </w:rPr>
        <w:t xml:space="preserve">kṛta</w:t>
      </w:r>
      <w:r>
        <w:t xml:space="preserve"> </w:t>
      </w:r>
      <w:r>
        <w:t xml:space="preserve">and the like — and with the list</w:t>
      </w:r>
      <w:r>
        <w:t xml:space="preserve"> </w:t>
      </w:r>
      <w:r>
        <w:t xml:space="preserve">“mahān vrīhyapa</w:t>
      </w:r>
      <w:r>
        <w:softHyphen/>
      </w:r>
      <w:r>
        <w:t xml:space="preserve">rāhṇa-gṛṣṭī-iṣvāsa-jābāla-bhāra-bhārata-hailihila-rauruva-pravṛddheṣu”</w:t>
      </w:r>
      <w:r>
        <w:t xml:space="preserve"> </w:t>
      </w:r>
      <w:r>
        <w:t xml:space="preserve">(Pā. 6-2-38 [?]), where</w:t>
      </w:r>
      <w:r>
        <w:t xml:space="preserve"> </w:t>
      </w:r>
      <w:r>
        <w:rPr>
          <w:i/>
          <w:iCs/>
        </w:rPr>
        <w:t xml:space="preserve">mahat</w:t>
      </w:r>
      <w:r>
        <w:t xml:space="preserve"> </w:t>
      </w:r>
      <w:r>
        <w:t xml:space="preserve">keeps its natural accent; the source says the word</w:t>
      </w:r>
      <w:r>
        <w:t xml:space="preserve"> </w:t>
      </w:r>
      <w:r>
        <w:rPr>
          <w:i/>
          <w:iCs/>
        </w:rPr>
        <w:t xml:space="preserve">pravṛddha</w:t>
      </w:r>
      <w:r>
        <w:t xml:space="preserve"> </w:t>
      </w:r>
      <w:r>
        <w:t xml:space="preserve">in that list would be pointless if</w:t>
      </w:r>
      <w:r>
        <w:t xml:space="preserve"> </w:t>
      </w:r>
      <w:r>
        <w:t xml:space="preserve">“karmadhāraye ’niṣṭhā”</w:t>
      </w:r>
      <w:r>
        <w:t xml:space="preserve"> </w:t>
      </w:r>
      <w:r>
        <w:t xml:space="preserve">already gave the first member’s accent, and quotes the Mahābhāṣya on</w:t>
      </w:r>
      <w:r>
        <w:t xml:space="preserve"> </w:t>
      </w:r>
      <w:r>
        <w:t xml:space="preserve">“mahān vrīhi”</w:t>
      </w:r>
      <w:r>
        <w:t xml:space="preserve"> </w:t>
      </w:r>
      <w:r>
        <w:t xml:space="preserve">to this effect (</w:t>
      </w:r>
      <w:r>
        <w:t xml:space="preserve">“kimarthaṃ mahataḥ pravṛddhaśabda uttarapade pūrvapadaprakṛtisvaratvam ucyate? na karmadhāraye ’niṣṭheti …”</w:t>
      </w:r>
      <w:r>
        <w:t xml:space="preserve">), concluding that</w:t>
      </w:r>
      <w:r>
        <w:t xml:space="preserve"> </w:t>
      </w:r>
      <w:r>
        <w:t xml:space="preserve">“karmadhāraye ’niṣṭhā”</w:t>
      </w:r>
      <w:r>
        <w:t xml:space="preserve"> </w:t>
      </w:r>
      <w:r>
        <w:t xml:space="preserve">is the governing rule and the others are restrictive. By</w:t>
      </w:r>
      <w:r>
        <w:t xml:space="preserve"> </w:t>
      </w:r>
      <w:r>
        <w:t xml:space="preserve">“sat-mahat-parama-uttama-utkṛṣṭāḥ pūjyamānaiḥ”</w:t>
      </w:r>
      <w:r>
        <w:t xml:space="preserve"> </w:t>
      </w:r>
      <w:r>
        <w:t xml:space="preserve">(Pā. 2-1-61 [?])</w:t>
      </w:r>
      <w:r>
        <w:t xml:space="preserve"> </w:t>
      </w:r>
      <w:r>
        <w:rPr>
          <w:i/>
          <w:iCs/>
        </w:rPr>
        <w:t xml:space="preserve">su</w:t>
      </w:r>
      <w:r>
        <w:t xml:space="preserve"> </w:t>
      </w:r>
      <w:r>
        <w:t xml:space="preserve">+</w:t>
      </w:r>
      <w:r>
        <w:t xml:space="preserve"> </w:t>
      </w:r>
      <w:r>
        <w:rPr>
          <w:i/>
          <w:iCs/>
        </w:rPr>
        <w:t xml:space="preserve">samiddha</w:t>
      </w:r>
      <w:r>
        <w:t xml:space="preserve"> </w:t>
      </w:r>
      <w:r>
        <w:t xml:space="preserve">is a</w:t>
      </w:r>
      <w:r>
        <w:t xml:space="preserve"> </w:t>
      </w:r>
      <w:r>
        <w:rPr>
          <w:i/>
          <w:iCs/>
        </w:rPr>
        <w:t xml:space="preserve">karmadhāraya</w:t>
      </w:r>
      <w:r>
        <w:t xml:space="preserve"> </w:t>
      </w:r>
      <w:r>
        <w:t xml:space="preserve">(</w:t>
      </w:r>
      <w:r>
        <w:t xml:space="preserve">“viśeṣaṇaṃ viśeṣyeṇa bahulam,”</w:t>
      </w:r>
      <w:r>
        <w:t xml:space="preserve"> </w:t>
      </w:r>
      <w:r>
        <w:t xml:space="preserve">Pā. 2-1-57 [?]); if</w:t>
      </w:r>
      <w:r>
        <w:t xml:space="preserve"> </w:t>
      </w:r>
      <w:r>
        <w:rPr>
          <w:i/>
          <w:iCs/>
        </w:rPr>
        <w:t xml:space="preserve">su</w:t>
      </w:r>
      <w:r>
        <w:t xml:space="preserve"> </w:t>
      </w:r>
      <w:r>
        <w:t xml:space="preserve">were taken as an adverb of the action,</w:t>
      </w:r>
      <w:r>
        <w:t xml:space="preserve"> </w:t>
      </w:r>
      <w:r>
        <w:t xml:space="preserve">“gatir anantaraḥ”</w:t>
      </w:r>
      <w:r>
        <w:t xml:space="preserve"> </w:t>
      </w:r>
      <w:r>
        <w:t xml:space="preserve">(Pā. 6-2-49 [?]) would give the udātta to</w:t>
      </w:r>
      <w:r>
        <w:t xml:space="preserve"> </w:t>
      </w:r>
      <w:r>
        <w:rPr>
          <w:i/>
          <w:iCs/>
        </w:rPr>
        <w:t xml:space="preserve">sam</w:t>
      </w:r>
      <w:r>
        <w:t xml:space="preserve"> </w:t>
      </w:r>
      <w:r>
        <w:t xml:space="preserve">and not</w:t>
      </w:r>
      <w:r>
        <w:t xml:space="preserve"> </w:t>
      </w:r>
      <w:r>
        <w:rPr>
          <w:i/>
          <w:iCs/>
        </w:rPr>
        <w:t xml:space="preserve">su</w:t>
      </w:r>
      <w:r>
        <w:t xml:space="preserve"> </w:t>
      </w:r>
      <w:r>
        <w:t xml:space="preserve">— the source finds that unacceptable, and says that</w:t>
      </w:r>
      <w:r>
        <w:t xml:space="preserve"> </w:t>
      </w:r>
      <w:r>
        <w:t xml:space="preserve">“gatikārakopapadāt kṛt”</w:t>
      </w:r>
      <w:r>
        <w:t xml:space="preserve"> </w:t>
      </w:r>
      <w:r>
        <w:t xml:space="preserve">(Pā. 6-2-139 [?]) would then leave the</w:t>
      </w:r>
      <w:r>
        <w:t xml:space="preserve"> </w:t>
      </w:r>
      <w:r>
        <w:rPr>
          <w:i/>
          <w:iCs/>
        </w:rPr>
        <w:t xml:space="preserve">kṛdanta</w:t>
      </w:r>
      <w:r>
        <w:t xml:space="preserve"> </w:t>
      </w:r>
      <w:r>
        <w:t xml:space="preserve">second member’s accent, so</w:t>
      </w:r>
      <w:r>
        <w:t xml:space="preserve"> </w:t>
      </w:r>
      <w:r>
        <w:rPr>
          <w:i/>
          <w:iCs/>
        </w:rPr>
        <w:t xml:space="preserve">su</w:t>
      </w:r>
      <w:r>
        <w:t xml:space="preserve"> </w:t>
      </w:r>
      <w:r>
        <w:t xml:space="preserve">would be unaccented; hence</w:t>
      </w:r>
      <w:r>
        <w:t xml:space="preserve"> </w:t>
      </w:r>
      <w:r>
        <w:rPr>
          <w:i/>
          <w:iCs/>
        </w:rPr>
        <w:t xml:space="preserve">su</w:t>
      </w:r>
      <w:r>
        <w:t xml:space="preserve"> </w:t>
      </w:r>
      <w:r>
        <w:t xml:space="preserve">is a</w:t>
      </w:r>
      <w:r>
        <w:t xml:space="preserve"> </w:t>
      </w:r>
      <w:r>
        <w:rPr>
          <w:i/>
          <w:iCs/>
        </w:rPr>
        <w:t xml:space="preserve">prātipadika</w:t>
      </w:r>
      <w:r>
        <w:t xml:space="preserve">; the</w:t>
      </w:r>
      <w:r>
        <w:t xml:space="preserve"> </w:t>
      </w:r>
      <w:r>
        <w:t xml:space="preserve">“dāsībhārādīnām”</w:t>
      </w:r>
      <w:r>
        <w:t xml:space="preserve"> </w:t>
      </w:r>
      <w:r>
        <w:t xml:space="preserve">list (Pā. 6-2-42 [?]) is an</w:t>
      </w:r>
      <w:r>
        <w:t xml:space="preserve"> </w:t>
      </w:r>
      <w:r>
        <w:rPr>
          <w:i/>
          <w:iCs/>
        </w:rPr>
        <w:t xml:space="preserve">ākṛti-gaṇa</w:t>
      </w:r>
      <w:r>
        <w:t xml:space="preserve"> </w:t>
      </w:r>
      <w:r>
        <w:t xml:space="preserve">in which</w:t>
      </w:r>
      <w:r>
        <w:t xml:space="preserve"> </w:t>
      </w:r>
      <w:r>
        <w:rPr>
          <w:i/>
          <w:iCs/>
        </w:rPr>
        <w:t xml:space="preserve">susamiddha</w:t>
      </w:r>
      <w:r>
        <w:t xml:space="preserve"> </w:t>
      </w:r>
      <w:r>
        <w:t xml:space="preserve">may be counted for the first-member accent.</w:t>
      </w:r>
      <w:r>
        <w:t xml:space="preserve"> </w:t>
      </w:r>
      <w:r>
        <w:rPr>
          <w:b/>
          <w:bCs/>
        </w:rPr>
        <w:t xml:space="preserve">देवाँ अग्ने (</w:t>
      </w:r>
      <w:r>
        <w:rPr>
          <w:b/>
          <w:bCs/>
          <w:i/>
          <w:iCs/>
        </w:rPr>
        <w:t xml:space="preserve">devām̐ agne</w:t>
      </w:r>
      <w:r>
        <w:rPr>
          <w:b/>
          <w:bCs/>
        </w:rPr>
        <w:t xml:space="preserve">)</w:t>
      </w:r>
      <w:r>
        <w:t xml:space="preserve"> </w:t>
      </w:r>
      <w:r>
        <w:t xml:space="preserve">— nasalization and</w:t>
      </w:r>
      <w:r>
        <w:t xml:space="preserve"> </w:t>
      </w:r>
      <w:r>
        <w:rPr>
          <w:i/>
          <w:iCs/>
        </w:rPr>
        <w:t xml:space="preserve">ru</w:t>
      </w:r>
      <w:r>
        <w:t xml:space="preserve"> </w:t>
      </w:r>
      <w:r>
        <w:t xml:space="preserve">as before.</w:t>
      </w:r>
      <w:r>
        <w:t xml:space="preserve"> </w:t>
      </w:r>
      <w:r>
        <w:rPr>
          <w:b/>
          <w:bCs/>
        </w:rPr>
        <w:t xml:space="preserve">हविष्मते (</w:t>
      </w:r>
      <w:r>
        <w:rPr>
          <w:b/>
          <w:bCs/>
          <w:i/>
          <w:iCs/>
        </w:rPr>
        <w:t xml:space="preserve">haviṣmate</w:t>
      </w:r>
      <w:r>
        <w:rPr>
          <w:b/>
          <w:bCs/>
        </w:rPr>
        <w:t xml:space="preserve">)</w:t>
      </w:r>
      <w:r>
        <w:t xml:space="preserve"> </w:t>
      </w:r>
      <w:r>
        <w:t xml:space="preserve">—</w:t>
      </w:r>
      <w:r>
        <w:t xml:space="preserve"> </w:t>
      </w:r>
      <w:r>
        <w:t xml:space="preserve">“havir asyāsti”</w:t>
      </w:r>
      <w:r>
        <w:t xml:space="preserve">:</w:t>
      </w:r>
      <w:r>
        <w:t xml:space="preserve"> </w:t>
      </w:r>
      <w:r>
        <w:rPr>
          <w:i/>
          <w:iCs/>
        </w:rPr>
        <w:t xml:space="preserve">matup</w:t>
      </w:r>
      <w:r>
        <w:t xml:space="preserve"> </w:t>
      </w:r>
      <w:r>
        <w:t xml:space="preserve">(</w:t>
      </w:r>
      <w:r>
        <w:t xml:space="preserve">“tad asyāsty asminn iti matup,”</w:t>
      </w:r>
      <w:r>
        <w:t xml:space="preserve"> </w:t>
      </w:r>
      <w:r>
        <w:t xml:space="preserve">Pā. 5-2-94 [?]);</w:t>
      </w:r>
      <w:r>
        <w:t xml:space="preserve"> </w:t>
      </w:r>
      <w:r>
        <w:t xml:space="preserve">“tasau matvarthe”</w:t>
      </w:r>
      <w:r>
        <w:t xml:space="preserve"> </w:t>
      </w:r>
      <w:r>
        <w:t xml:space="preserve">(Pā. 1-4-19 [?]) gives</w:t>
      </w:r>
      <w:r>
        <w:t xml:space="preserve"> </w:t>
      </w:r>
      <w:r>
        <w:rPr>
          <w:i/>
          <w:iCs/>
        </w:rPr>
        <w:t xml:space="preserve">bha</w:t>
      </w:r>
      <w:r>
        <w:t xml:space="preserve"> </w:t>
      </w:r>
      <w:r>
        <w:t xml:space="preserve">status before</w:t>
      </w:r>
      <w:r>
        <w:t xml:space="preserve"> </w:t>
      </w:r>
      <w:r>
        <w:rPr>
          <w:i/>
          <w:iCs/>
        </w:rPr>
        <w:t xml:space="preserve">matup</w:t>
      </w:r>
      <w:r>
        <w:t xml:space="preserve"> </w:t>
      </w:r>
      <w:r>
        <w:t xml:space="preserve">to stems ending in</w:t>
      </w:r>
      <w:r>
        <w:t xml:space="preserve"> </w:t>
      </w:r>
      <w:r>
        <w:rPr>
          <w:i/>
          <w:iCs/>
        </w:rPr>
        <w:t xml:space="preserve">t</w:t>
      </w:r>
      <w:r>
        <w:t xml:space="preserve"> </w:t>
      </w:r>
      <w:r>
        <w:t xml:space="preserve">or</w:t>
      </w:r>
      <w:r>
        <w:t xml:space="preserve"> </w:t>
      </w:r>
      <w:r>
        <w:rPr>
          <w:i/>
          <w:iCs/>
        </w:rPr>
        <w:t xml:space="preserve">s</w:t>
      </w:r>
      <w:r>
        <w:t xml:space="preserve">, which blocks the</w:t>
      </w:r>
      <w:r>
        <w:t xml:space="preserve"> </w:t>
      </w:r>
      <w:r>
        <w:rPr>
          <w:i/>
          <w:iCs/>
        </w:rPr>
        <w:t xml:space="preserve">pada</w:t>
      </w:r>
      <w:r>
        <w:t xml:space="preserve">-status and hence the</w:t>
      </w:r>
      <w:r>
        <w:t xml:space="preserve"> </w:t>
      </w:r>
      <w:r>
        <w:rPr>
          <w:i/>
          <w:iCs/>
        </w:rPr>
        <w:t xml:space="preserve">ru</w:t>
      </w:r>
      <w:r>
        <w:t xml:space="preserve"> </w:t>
      </w:r>
      <w:r>
        <w:t xml:space="preserve">of</w:t>
      </w:r>
      <w:r>
        <w:t xml:space="preserve"> </w:t>
      </w:r>
      <w:r>
        <w:t xml:space="preserve">“sasajuṣo ruḥ”</w:t>
      </w:r>
      <w:r>
        <w:t xml:space="preserve"> </w:t>
      </w:r>
      <w:r>
        <w:t xml:space="preserve">(Pā. 8-2-66 [?]).</w:t>
      </w:r>
      <w:r>
        <w:t xml:space="preserve"> </w:t>
      </w:r>
      <w:r>
        <w:rPr>
          <w:b/>
          <w:bCs/>
        </w:rPr>
        <w:t xml:space="preserve">होतः, पावक (</w:t>
      </w:r>
      <w:r>
        <w:rPr>
          <w:b/>
          <w:bCs/>
          <w:i/>
          <w:iCs/>
        </w:rPr>
        <w:t xml:space="preserve">hotaḥ, pāvaka</w:t>
      </w:r>
      <w:r>
        <w:rPr>
          <w:b/>
          <w:bCs/>
        </w:rPr>
        <w:t xml:space="preserve">)</w:t>
      </w:r>
      <w:r>
        <w:t xml:space="preserve"> </w:t>
      </w:r>
      <w:r>
        <w:t xml:space="preserve">— both vocatives; the source argues (pp. 531–532) that, since each connects separately with the verb, they lack mutual dependence and so</w:t>
      </w:r>
      <w:r>
        <w:t xml:space="preserve"> </w:t>
      </w:r>
      <w:r>
        <w:t xml:space="preserve">“parāṅgavadbhāva”</w:t>
      </w:r>
      <w:r>
        <w:t xml:space="preserve"> </w:t>
      </w:r>
      <w:r>
        <w:t xml:space="preserve">does not arise; that by</w:t>
      </w:r>
      <w:r>
        <w:t xml:space="preserve"> </w:t>
      </w:r>
      <w:r>
        <w:t xml:space="preserve">“āmantritaṃ pūrvam avidyamānavat”</w:t>
      </w:r>
      <w:r>
        <w:t xml:space="preserve"> </w:t>
      </w:r>
      <w:r>
        <w:t xml:space="preserve">(Pā. 8-1-72 [?]) the first vocative is treated as non-existent, so the second is not</w:t>
      </w:r>
      <w:r>
        <w:t xml:space="preserve"> </w:t>
      </w:r>
      <w:r>
        <w:t xml:space="preserve">“first in the pāda”</w:t>
      </w:r>
      <w:r>
        <w:t xml:space="preserve"> </w:t>
      </w:r>
      <w:r>
        <w:t xml:space="preserve">and the all-unaccented form of the vocative (Pā. 8-1-19 [?]) does not apply; that if</w:t>
      </w:r>
      <w:r>
        <w:t xml:space="preserve"> </w:t>
      </w:r>
      <w:r>
        <w:rPr>
          <w:i/>
          <w:iCs/>
        </w:rPr>
        <w:t xml:space="preserve">pāvaka</w:t>
      </w:r>
      <w:r>
        <w:t xml:space="preserve"> </w:t>
      </w:r>
      <w:r>
        <w:t xml:space="preserve">is taken as an adjective and</w:t>
      </w:r>
      <w:r>
        <w:t xml:space="preserve"> </w:t>
      </w:r>
      <w:r>
        <w:rPr>
          <w:i/>
          <w:iCs/>
        </w:rPr>
        <w:t xml:space="preserve">hotaḥ</w:t>
      </w:r>
      <w:r>
        <w:t xml:space="preserve"> </w:t>
      </w:r>
      <w:r>
        <w:t xml:space="preserve">as the noun (</w:t>
      </w:r>
      <w:r>
        <w:t xml:space="preserve">“nāmantrite samānādhikaraṇe sāmānyavacanam,”</w:t>
      </w:r>
      <w:r>
        <w:t xml:space="preserve"> </w:t>
      </w:r>
      <w:r>
        <w:t xml:space="preserve">Pā. 8-1-73 [?]), the</w:t>
      </w:r>
      <w:r>
        <w:t xml:space="preserve"> </w:t>
      </w:r>
      <w:r>
        <w:t xml:space="preserve">“non-existent”</w:t>
      </w:r>
      <w:r>
        <w:t xml:space="preserve"> </w:t>
      </w:r>
      <w:r>
        <w:t xml:space="preserve">treatment is barred, and the accent of the second vocative is the</w:t>
      </w:r>
      <w:r>
        <w:t xml:space="preserve"> </w:t>
      </w:r>
      <w:r>
        <w:rPr>
          <w:i/>
          <w:iCs/>
        </w:rPr>
        <w:t xml:space="preserve">aṣṭamika</w:t>
      </w:r>
      <w:r>
        <w:t xml:space="preserve"> </w:t>
      </w:r>
      <w:r>
        <w:t xml:space="preserve">lowering (</w:t>
      </w:r>
      <w:r>
        <w:t xml:space="preserve">“subāmantrite parāṅgavat svare,”</w:t>
      </w:r>
      <w:r>
        <w:t xml:space="preserve"> </w:t>
      </w:r>
      <w:r>
        <w:t xml:space="preserve">Pā. 2-1-2 [?]); so all letters after the initial are unaccented by</w:t>
      </w:r>
      <w:r>
        <w:t xml:space="preserve"> </w:t>
      </w:r>
      <w:r>
        <w:t xml:space="preserve">“anudāttaṃ padam ekavarjam”</w:t>
      </w:r>
      <w:r>
        <w:t xml:space="preserve"> </w:t>
      </w:r>
      <w:r>
        <w:t xml:space="preserve">(Pā. 6-1-158 [?]).</w:t>
      </w:r>
      <w:r>
        <w:t xml:space="preserve"> </w:t>
      </w:r>
      <w:r>
        <w:rPr>
          <w:b/>
          <w:bCs/>
        </w:rPr>
        <w:t xml:space="preserve">यक्षि (</w:t>
      </w:r>
      <w:r>
        <w:rPr>
          <w:b/>
          <w:bCs/>
          <w:i/>
          <w:iCs/>
        </w:rPr>
        <w:t xml:space="preserve">yakṣi</w:t>
      </w:r>
      <w:r>
        <w:rPr>
          <w:b/>
          <w:bCs/>
        </w:rPr>
        <w:t xml:space="preserve">)</w:t>
      </w:r>
      <w:r>
        <w:t xml:space="preserve"> </w:t>
      </w:r>
      <w:r>
        <w:t xml:space="preserve">— root</w:t>
      </w:r>
      <w:r>
        <w:t xml:space="preserve"> </w:t>
      </w:r>
      <w:r>
        <w:rPr>
          <w:i/>
          <w:iCs/>
        </w:rPr>
        <w:t xml:space="preserve">yaja devapūjāsaṅgatikaraṇadāneṣu</w:t>
      </w:r>
      <w:r>
        <w:t xml:space="preserve">;</w:t>
      </w:r>
      <w:r>
        <w:t xml:space="preserve"> </w:t>
      </w:r>
      <w:r>
        <w:rPr>
          <w:i/>
          <w:iCs/>
        </w:rPr>
        <w:t xml:space="preserve">loṭ</w:t>
      </w:r>
      <w:r>
        <w:t xml:space="preserve"> </w:t>
      </w:r>
      <w:r>
        <w:t xml:space="preserve">second singular</w:t>
      </w:r>
      <w:r>
        <w:t xml:space="preserve"> </w:t>
      </w:r>
      <w:r>
        <w:rPr>
          <w:i/>
          <w:iCs/>
        </w:rPr>
        <w:t xml:space="preserve">sip</w:t>
      </w:r>
      <w:r>
        <w:t xml:space="preserve">; by Vedic license</w:t>
      </w:r>
      <w:r>
        <w:t xml:space="preserve"> </w:t>
      </w:r>
      <w:r>
        <w:rPr>
          <w:i/>
          <w:iCs/>
        </w:rPr>
        <w:t xml:space="preserve">hi</w:t>
      </w:r>
      <w:r>
        <w:t xml:space="preserve"> </w:t>
      </w:r>
      <w:r>
        <w:t xml:space="preserve">is not substituted (</w:t>
      </w:r>
      <w:r>
        <w:t xml:space="preserve">“seryapicca,”</w:t>
      </w:r>
      <w:r>
        <w:t xml:space="preserve"> </w:t>
      </w:r>
      <w:r>
        <w:t xml:space="preserve">Pā. 3-4-87 [?]);</w:t>
      </w:r>
      <w:r>
        <w:t xml:space="preserve"> </w:t>
      </w:r>
      <w:r>
        <w:rPr>
          <w:i/>
          <w:iCs/>
        </w:rPr>
        <w:t xml:space="preserve">śap</w:t>
      </w:r>
      <w:r>
        <w:t xml:space="preserve"> </w:t>
      </w:r>
      <w:r>
        <w:t xml:space="preserve">dropped (</w:t>
      </w:r>
      <w:r>
        <w:t xml:space="preserve">“bahulaṃ chandasi,”</w:t>
      </w:r>
      <w:r>
        <w:t xml:space="preserve"> </w:t>
      </w:r>
      <w:r>
        <w:t xml:space="preserve">Pā. 2-4-73 [?]);</w:t>
      </w:r>
      <w:r>
        <w:t xml:space="preserve"> </w:t>
      </w:r>
      <w:r>
        <w:rPr>
          <w:i/>
          <w:iCs/>
        </w:rPr>
        <w:t xml:space="preserve">yaj</w:t>
      </w:r>
      <w:r>
        <w:t xml:space="preserve"> </w:t>
      </w:r>
      <w:r>
        <w:t xml:space="preserve">+</w:t>
      </w:r>
      <w:r>
        <w:t xml:space="preserve"> </w:t>
      </w:r>
      <w:r>
        <w:rPr>
          <w:i/>
          <w:iCs/>
        </w:rPr>
        <w:t xml:space="preserve">si</w:t>
      </w:r>
      <w:r>
        <w:t xml:space="preserve">:</w:t>
      </w:r>
      <w:r>
        <w:t xml:space="preserve"> </w:t>
      </w:r>
      <w:r>
        <w:t xml:space="preserve">“vraścabhrasjasṛjamṛjayajarājabhrājachaśāṃ ṣaḥ”</w:t>
      </w:r>
      <w:r>
        <w:t xml:space="preserve"> </w:t>
      </w:r>
      <w:r>
        <w:t xml:space="preserve">(Pā. 8-2-36 [?]) turns</w:t>
      </w:r>
      <w:r>
        <w:t xml:space="preserve"> </w:t>
      </w:r>
      <w:r>
        <w:rPr>
          <w:i/>
          <w:iCs/>
        </w:rPr>
        <w:t xml:space="preserve">j</w:t>
      </w:r>
      <w:r>
        <w:t xml:space="preserve"> </w:t>
      </w:r>
      <w:r>
        <w:t xml:space="preserve">→</w:t>
      </w:r>
      <w:r>
        <w:t xml:space="preserve"> </w:t>
      </w:r>
      <w:r>
        <w:rPr>
          <w:i/>
          <w:iCs/>
        </w:rPr>
        <w:t xml:space="preserve">ṣ</w:t>
      </w:r>
      <w:r>
        <w:t xml:space="preserve">;</w:t>
      </w:r>
      <w:r>
        <w:t xml:space="preserve"> </w:t>
      </w:r>
      <w:r>
        <w:t xml:space="preserve">“ṣaḍhoḥ kaḥ si”</w:t>
      </w:r>
      <w:r>
        <w:t xml:space="preserve"> </w:t>
      </w:r>
      <w:r>
        <w:t xml:space="preserve">(Pā. 8-2-41 [?]) turns</w:t>
      </w:r>
      <w:r>
        <w:t xml:space="preserve"> </w:t>
      </w:r>
      <w:r>
        <w:rPr>
          <w:i/>
          <w:iCs/>
        </w:rPr>
        <w:t xml:space="preserve">ṣ</w:t>
      </w:r>
      <w:r>
        <w:t xml:space="preserve"> </w:t>
      </w:r>
      <w:r>
        <w:t xml:space="preserve">→</w:t>
      </w:r>
      <w:r>
        <w:t xml:space="preserve"> </w:t>
      </w:r>
      <w:r>
        <w:rPr>
          <w:i/>
          <w:iCs/>
        </w:rPr>
        <w:t xml:space="preserve">k</w:t>
      </w:r>
      <w:r>
        <w:t xml:space="preserve"> </w:t>
      </w:r>
      <w:r>
        <w:t xml:space="preserve">before</w:t>
      </w:r>
      <w:r>
        <w:t xml:space="preserve"> </w:t>
      </w:r>
      <w:r>
        <w:rPr>
          <w:i/>
          <w:iCs/>
        </w:rPr>
        <w:t xml:space="preserve">s</w:t>
      </w:r>
      <w:r>
        <w:t xml:space="preserve">;</w:t>
      </w:r>
      <w:r>
        <w:t xml:space="preserve"> </w:t>
      </w:r>
      <w:r>
        <w:t xml:space="preserve">“ādeśapratyayayoḥ”</w:t>
      </w:r>
      <w:r>
        <w:t xml:space="preserve"> </w:t>
      </w:r>
      <w:r>
        <w:t xml:space="preserve">(Pā. 8-3-59 [?]) turns</w:t>
      </w:r>
      <w:r>
        <w:t xml:space="preserve"> </w:t>
      </w:r>
      <w:r>
        <w:rPr>
          <w:i/>
          <w:iCs/>
        </w:rPr>
        <w:t xml:space="preserve">s</w:t>
      </w:r>
      <w:r>
        <w:t xml:space="preserve"> </w:t>
      </w:r>
      <w:r>
        <w:t xml:space="preserve">→</w:t>
      </w:r>
      <w:r>
        <w:t xml:space="preserve"> </w:t>
      </w:r>
      <w:r>
        <w:rPr>
          <w:i/>
          <w:iCs/>
        </w:rPr>
        <w:t xml:space="preserve">ṣ</w:t>
      </w:r>
      <w:r>
        <w:t xml:space="preserve">:</w:t>
      </w:r>
      <w:r>
        <w:t xml:space="preserve"> </w:t>
      </w:r>
      <w:r>
        <w:rPr>
          <w:i/>
          <w:iCs/>
        </w:rPr>
        <w:t xml:space="preserve">yakṣi</w:t>
      </w:r>
      <w:r>
        <w:t xml:space="preserve">;</w:t>
      </w:r>
      <w:r>
        <w:t xml:space="preserve"> </w:t>
      </w:r>
      <w:r>
        <w:rPr>
          <w:i/>
          <w:iCs/>
        </w:rPr>
        <w:t xml:space="preserve">sip</w:t>
      </w:r>
      <w:r>
        <w:t xml:space="preserve"> </w:t>
      </w:r>
      <w:r>
        <w:t xml:space="preserve">is</w:t>
      </w:r>
      <w:r>
        <w:t xml:space="preserve"> </w:t>
      </w:r>
      <w:r>
        <w:rPr>
          <w:i/>
          <w:iCs/>
        </w:rPr>
        <w:t xml:space="preserve">pit</w:t>
      </w:r>
      <w:r>
        <w:t xml:space="preserve">, so unaccented (</w:t>
      </w:r>
      <w:r>
        <w:t xml:space="preserve">“anudāttau supitau,”</w:t>
      </w:r>
      <w:r>
        <w:t xml:space="preserve"> </w:t>
      </w:r>
      <w:r>
        <w:t xml:space="preserve">Pā. 3-1-4 [?]), and the root’s accent stands; the preceding</w:t>
      </w:r>
      <w:r>
        <w:t xml:space="preserve"> </w:t>
      </w:r>
      <w:r>
        <w:rPr>
          <w:i/>
          <w:iCs/>
        </w:rPr>
        <w:t xml:space="preserve">pāvaka</w:t>
      </w:r>
      <w:r>
        <w:t xml:space="preserve"> </w:t>
      </w:r>
      <w:r>
        <w:t xml:space="preserve">is a vocative, treated as non-existent by Pā. 8-1-72 [?], so</w:t>
      </w:r>
      <w:r>
        <w:t xml:space="preserve"> </w:t>
      </w:r>
      <w:r>
        <w:rPr>
          <w:i/>
          <w:iCs/>
        </w:rPr>
        <w:t xml:space="preserve">yakṣi</w:t>
      </w:r>
      <w:r>
        <w:t xml:space="preserve"> </w:t>
      </w:r>
      <w:r>
        <w:t xml:space="preserve">is not lowered as a verb</w:t>
      </w:r>
      <w:r>
        <w:t xml:space="preserve"> </w:t>
      </w:r>
      <w:r>
        <w:t xml:space="preserve">“in the first position,”</w:t>
      </w:r>
      <w:r>
        <w:t xml:space="preserve"> </w:t>
      </w:r>
      <w:r>
        <w:t xml:space="preserve">but since the particle</w:t>
      </w:r>
      <w:r>
        <w:t xml:space="preserve"> </w:t>
      </w:r>
      <w:r>
        <w:rPr>
          <w:i/>
          <w:iCs/>
        </w:rPr>
        <w:t xml:space="preserve">ca</w:t>
      </w:r>
      <w:r>
        <w:t xml:space="preserve"> </w:t>
      </w:r>
      <w:r>
        <w:t xml:space="preserve">follows (</w:t>
      </w:r>
      <w:r>
        <w:rPr>
          <w:i/>
          <w:iCs/>
        </w:rPr>
        <w:t xml:space="preserve">yakṣi ca</w:t>
      </w:r>
      <w:r>
        <w:t xml:space="preserve">),</w:t>
      </w:r>
      <w:r>
        <w:t xml:space="preserve"> </w:t>
      </w:r>
      <w:r>
        <w:t xml:space="preserve">“cādiṣu ca”</w:t>
      </w:r>
      <w:r>
        <w:t xml:space="preserve"> </w:t>
      </w:r>
      <w:r>
        <w:t xml:space="preserve">(Pā. 8-1-58 [?]) —</w:t>
      </w:r>
      <w:r>
        <w:t xml:space="preserve"> </w:t>
      </w:r>
      <w:r>
        <w:rPr>
          <w:i/>
          <w:iCs/>
        </w:rPr>
        <w:t xml:space="preserve">ca</w:t>
      </w:r>
      <w:r>
        <w:t xml:space="preserve">,</w:t>
      </w:r>
      <w:r>
        <w:t xml:space="preserve"> </w:t>
      </w:r>
      <w:r>
        <w:rPr>
          <w:i/>
          <w:iCs/>
        </w:rPr>
        <w:t xml:space="preserve">vā</w:t>
      </w:r>
      <w:r>
        <w:t xml:space="preserve">,</w:t>
      </w:r>
      <w:r>
        <w:t xml:space="preserve"> </w:t>
      </w:r>
      <w:r>
        <w:rPr>
          <w:i/>
          <w:iCs/>
        </w:rPr>
        <w:t xml:space="preserve">ha</w:t>
      </w:r>
      <w:r>
        <w:t xml:space="preserve">,</w:t>
      </w:r>
      <w:r>
        <w:t xml:space="preserve"> </w:t>
      </w:r>
      <w:r>
        <w:rPr>
          <w:i/>
          <w:iCs/>
        </w:rPr>
        <w:t xml:space="preserve">aha</w:t>
      </w:r>
      <w:r>
        <w:t xml:space="preserve">,</w:t>
      </w:r>
      <w:r>
        <w:t xml:space="preserve"> </w:t>
      </w:r>
      <w:r>
        <w:rPr>
          <w:i/>
          <w:iCs/>
        </w:rPr>
        <w:t xml:space="preserve">eva</w:t>
      </w:r>
      <w:r>
        <w:t xml:space="preserve"> </w:t>
      </w:r>
      <w:r>
        <w:t xml:space="preserve">— prevents the lowering of a verb before them (</w:t>
      </w:r>
      <w:r>
        <w:t xml:space="preserve">“tiṅ atiṅaḥ,”</w:t>
      </w:r>
      <w:r>
        <w:t xml:space="preserve"> </w:t>
      </w:r>
      <w:r>
        <w:t xml:space="preserve">Pā. 8-1-28 [?]) from applying; so the verb keeps its root accent.</w:t>
      </w:r>
      <w:r>
        <w:t xml:space="preserve"> </w:t>
      </w:r>
      <w:r>
        <w:rPr>
          <w:i/>
          <w:iCs/>
        </w:rPr>
        <w:t xml:space="preserve">(Sūtra numbers read from small print; pointers only.)</w:t>
      </w:r>
    </w:p>
    <w:p>
      <w:pPr>
        <w:pStyle w:val="BodyText"/>
      </w:pPr>
      <w:r>
        <w:rPr>
          <w:b/>
          <w:bCs/>
        </w:rPr>
        <w:t xml:space="preserve">॥१॥</w:t>
      </w:r>
    </w:p>
    <w:p>
      <w:r>
        <w:pict>
          <v:rect style="width:0;height:1.5pt" o:hralign="center" o:hrstd="t" o:hr="t"/>
        </w:pict>
      </w:r>
    </w:p>
    <w:bookmarkEnd w:id="524"/>
    <w:bookmarkStart w:id="525" w:name="page-532-sūkta-13-rik-2"/>
    <w:p>
      <w:pPr>
        <w:pStyle w:val="Heading3"/>
      </w:pPr>
      <w:r>
        <w:t xml:space="preserve">Page 532 — Sūkta 13, Rik 2</w:t>
      </w:r>
    </w:p>
    <w:p>
      <w:pPr>
        <w:pStyle w:val="FirstParagraph"/>
      </w:pPr>
      <w:r>
        <w:rPr>
          <w:b/>
          <w:bCs/>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
          <w:iCs/>
        </w:rPr>
        <w:t xml:space="preserve">madhumantaṃ tanūnapād yajñaṃ deveṣu naḥ kave |</w:t>
      </w:r>
      <w:r>
        <w:t xml:space="preserve"> </w:t>
      </w:r>
      <w:r>
        <w:rPr>
          <w:i/>
          <w:iCs/>
        </w:rPr>
        <w:t xml:space="preserve">adyā kṛṇuhi vītaye ||2||</w:t>
      </w:r>
    </w:p>
    <w:p>
      <w:pPr>
        <w:pStyle w:val="FirstParagraph"/>
      </w:pPr>
      <w:r>
        <w:rPr>
          <w:b/>
          <w:bCs/>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
          <w:iCs/>
        </w:rPr>
        <w:t xml:space="preserve">madhu-mantam | tanū-napāt | yajñam | deveṣu | naḥ | kave ||</w:t>
      </w:r>
      <w:r>
        <w:t xml:space="preserve"> </w:t>
      </w:r>
      <w:r>
        <w:rPr>
          <w:i/>
          <w:iCs/>
        </w:rPr>
        <w:t xml:space="preserve">adya | kṛṇuhi | vītaye ||2||</w:t>
      </w:r>
    </w:p>
    <w:bookmarkEnd w:id="525"/>
    <w:bookmarkStart w:id="526" w:name="X7690873a1868a2ab1a0ea17bf86fe8220299d91"/>
    <w:p>
      <w:pPr>
        <w:pStyle w:val="Heading3"/>
      </w:pPr>
      <w:r>
        <w:t xml:space="preserve">Pages 533–534 — Rik 2: Sāyaṇa-bhāṣya, word-meanings, overall sense, English</w:t>
      </w:r>
    </w:p>
    <w:p>
      <w:pPr>
        <w:pStyle w:val="FirstParagraph"/>
      </w:pPr>
      <w:r>
        <w:rPr>
          <w:b/>
          <w:bCs/>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
          <w:iCs/>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
          <w:bCs/>
        </w:rPr>
        <w:t xml:space="preserve">Translation:</w:t>
      </w:r>
      <w:r>
        <w:t xml:space="preserve"> </w:t>
      </w:r>
      <w:r>
        <w:t xml:space="preserve">“O</w:t>
      </w:r>
      <w:r>
        <w:t xml:space="preserve"> </w:t>
      </w:r>
      <w:r>
        <w:rPr>
          <w:i/>
          <w:iCs/>
        </w:rPr>
        <w:t xml:space="preserve">kave</w:t>
      </w:r>
      <w:r>
        <w:t xml:space="preserve"> </w:t>
      </w:r>
      <w:r>
        <w:t xml:space="preserve">— O wise Agni — you who bear the name</w:t>
      </w:r>
      <w:r>
        <w:t xml:space="preserve"> </w:t>
      </w:r>
      <w:r>
        <w:rPr>
          <w:i/>
          <w:iCs/>
        </w:rPr>
        <w:t xml:space="preserve">Tanūnapāt</w:t>
      </w:r>
      <w:r>
        <w:t xml:space="preserve">,</w:t>
      </w:r>
      <w:r>
        <w:t xml:space="preserve"> </w:t>
      </w:r>
      <w:r>
        <w:rPr>
          <w:i/>
          <w:iCs/>
        </w:rPr>
        <w:t xml:space="preserve">adya</w:t>
      </w:r>
      <w:r>
        <w:t xml:space="preserve"> </w:t>
      </w:r>
      <w:r>
        <w:t xml:space="preserve">— today —</w:t>
      </w:r>
      <w:r>
        <w:t xml:space="preserve"> </w:t>
      </w:r>
      <w:r>
        <w:rPr>
          <w:i/>
          <w:iCs/>
        </w:rPr>
        <w:t xml:space="preserve">naḥ</w:t>
      </w:r>
      <w:r>
        <w:t xml:space="preserve">, our</w:t>
      </w:r>
      <w:r>
        <w:t xml:space="preserve"> </w:t>
      </w:r>
      <w:r>
        <w:rPr>
          <w:i/>
          <w:iCs/>
        </w:rPr>
        <w:t xml:space="preserve">madhumantam</w:t>
      </w:r>
      <w:r>
        <w:t xml:space="preserve">, honeyed — flavourful —</w:t>
      </w:r>
      <w:r>
        <w:t xml:space="preserve"> </w:t>
      </w:r>
      <w:r>
        <w:rPr>
          <w:i/>
          <w:iCs/>
        </w:rPr>
        <w:t xml:space="preserve">yajñam</w:t>
      </w:r>
      <w:r>
        <w:t xml:space="preserve">, sacrifice (the oblation),</w:t>
      </w:r>
      <w:r>
        <w:t xml:space="preserve"> </w:t>
      </w:r>
      <w:r>
        <w:rPr>
          <w:i/>
          <w:iCs/>
        </w:rPr>
        <w:t xml:space="preserve">vītaye</w:t>
      </w:r>
      <w:r>
        <w:t xml:space="preserve">, for the sake of [the gods’] eating,</w:t>
      </w:r>
      <w:r>
        <w:t xml:space="preserve"> </w:t>
      </w:r>
      <w:r>
        <w:rPr>
          <w:i/>
          <w:iCs/>
        </w:rPr>
        <w:t xml:space="preserve">deveṣu kṛṇuhi</w:t>
      </w:r>
      <w:r>
        <w:t xml:space="preserve">: make [it reach] among the gods; cause it to reach them.”</w:t>
      </w:r>
      <w:r>
        <w:t xml:space="preserve"> </w:t>
      </w:r>
      <w:r>
        <w:rPr>
          <w:i/>
          <w:iCs/>
        </w:rPr>
        <w:t xml:space="preserve">(Grammar noted briefly: that</w:t>
      </w:r>
      <w:r>
        <w:t xml:space="preserve"> </w:t>
      </w:r>
      <w:r>
        <w:t xml:space="preserve">madhumat</w:t>
      </w:r>
      <w:r>
        <w:t xml:space="preserve"> </w:t>
      </w:r>
      <w:r>
        <w:rPr>
          <w:i/>
          <w:iCs/>
        </w:rPr>
        <w:t xml:space="preserve">is formed with the suffix</w:t>
      </w:r>
      <w:r>
        <w:t xml:space="preserve"> </w:t>
      </w:r>
      <w:r>
        <w:t xml:space="preserve">u</w:t>
      </w:r>
      <w:r>
        <w:t xml:space="preserve"> </w:t>
      </w:r>
      <w:r>
        <w:rPr>
          <w:i/>
          <w:iCs/>
        </w:rPr>
        <w:t xml:space="preserve">(Uṇ. 1-19 [?]) from</w:t>
      </w:r>
      <w:r>
        <w:t xml:space="preserve"> </w:t>
      </w:r>
      <w:r>
        <w:t xml:space="preserve">man</w:t>
      </w:r>
      <w:r>
        <w:t xml:space="preserve"> </w:t>
      </w:r>
      <w:r>
        <w:rPr>
          <w:i/>
          <w:iCs/>
        </w:rPr>
        <w:t xml:space="preserve">with</w:t>
      </w:r>
      <w:r>
        <w:t xml:space="preserve"> </w:t>
      </w:r>
      <w:r>
        <w:t xml:space="preserve">dh</w:t>
      </w:r>
      <w:r>
        <w:t xml:space="preserve"> </w:t>
      </w:r>
      <w:r>
        <w:rPr>
          <w:i/>
          <w:iCs/>
        </w:rPr>
        <w:t xml:space="preserve">as the final replacement, initial-udātta;</w:t>
      </w:r>
      <w:r>
        <w:t xml:space="preserve"> </w:t>
      </w:r>
      <w:r>
        <w:t xml:space="preserve">adya</w:t>
      </w:r>
      <w:r>
        <w:t xml:space="preserve"> </w:t>
      </w:r>
      <w:r>
        <w:rPr>
          <w:i/>
          <w:iCs/>
        </w:rPr>
        <w:t xml:space="preserve">is formed irregularly with</w:t>
      </w:r>
      <w:r>
        <w:t xml:space="preserve"> </w:t>
      </w:r>
      <w:r>
        <w:t xml:space="preserve">dya</w:t>
      </w:r>
      <w:r>
        <w:t xml:space="preserve"> </w:t>
      </w:r>
      <w:r>
        <w:rPr>
          <w:i/>
          <w:iCs/>
        </w:rPr>
        <w:t xml:space="preserve">by Pā. 5-3-22 [?], final-udātta, an indeclinable with lengthening in the Saṃhitā;</w:t>
      </w:r>
      <w:r>
        <w:t xml:space="preserve"> </w:t>
      </w:r>
      <w:r>
        <w:t xml:space="preserve">kṛṇuhi</w:t>
      </w:r>
      <w:r>
        <w:t xml:space="preserve"> </w:t>
      </w:r>
      <w:r>
        <w:rPr>
          <w:i/>
          <w:iCs/>
        </w:rPr>
        <w:t xml:space="preserve">is from</w:t>
      </w:r>
      <w:r>
        <w:t xml:space="preserve"> </w:t>
      </w:r>
      <w:r>
        <w:t xml:space="preserve">kṛvi hiṃsākaraṇayoḥ</w:t>
      </w:r>
      <w:r>
        <w:t xml:space="preserve"> </w:t>
      </w:r>
      <w:r>
        <w:rPr>
          <w:i/>
          <w:iCs/>
        </w:rPr>
        <w:t xml:space="preserve">with</w:t>
      </w:r>
      <w:r>
        <w:t xml:space="preserve"> </w:t>
      </w:r>
      <w:r>
        <w:t xml:space="preserve">num</w:t>
      </w:r>
      <w:r>
        <w:t xml:space="preserve"> </w:t>
      </w:r>
      <w:r>
        <w:rPr>
          <w:i/>
          <w:iCs/>
        </w:rPr>
        <w:t xml:space="preserve">and</w:t>
      </w:r>
      <w:r>
        <w:t xml:space="preserve"> </w:t>
      </w:r>
      <w:r>
        <w:t xml:space="preserve">u</w:t>
      </w:r>
      <w:r>
        <w:rPr>
          <w:i/>
          <w:iCs/>
        </w:rPr>
        <w:t xml:space="preserve">-vikaraṇa by Pā. 3-1-80 [?], the</w:t>
      </w:r>
      <w:r>
        <w:t xml:space="preserve"> </w:t>
      </w:r>
      <w:r>
        <w:t xml:space="preserve">hi</w:t>
      </w:r>
      <w:r>
        <w:t xml:space="preserve"> </w:t>
      </w:r>
      <w:r>
        <w:rPr>
          <w:i/>
          <w:iCs/>
        </w:rPr>
        <w:t xml:space="preserve">not dropped under Pā. 6-4-106 [?] by the Vedic option; and</w:t>
      </w:r>
      <w:r>
        <w:t xml:space="preserve"> </w:t>
      </w:r>
      <w:r>
        <w:t xml:space="preserve">vīti</w:t>
      </w:r>
      <w:r>
        <w:t xml:space="preserve"> </w:t>
      </w:r>
      <w:r>
        <w:rPr>
          <w:i/>
          <w:iCs/>
        </w:rPr>
        <w:t xml:space="preserve">is a</w:t>
      </w:r>
      <w:r>
        <w:t xml:space="preserve"> </w:t>
      </w:r>
      <w:r>
        <w:t xml:space="preserve">ktin</w:t>
      </w:r>
      <w:r>
        <w:t xml:space="preserve"> </w:t>
      </w:r>
      <w:r>
        <w:rPr>
          <w:i/>
          <w:iCs/>
        </w:rPr>
        <w:t xml:space="preserve">udātta in the mantra by Pā. 3-3-96 [?].)</w:t>
      </w:r>
      <w:r>
        <w:t xml:space="preserve"> </w:t>
      </w:r>
      <w:r>
        <w:rPr>
          <w:i/>
          <w:iCs/>
        </w:rPr>
        <w:t xml:space="preserve">(Some Sanskrit is compressed in the scan; I give the legible portions.)</w:t>
      </w:r>
    </w:p>
    <w:p>
      <w:pPr>
        <w:pStyle w:val="BodyText"/>
      </w:pPr>
      <w:r>
        <w:rPr>
          <w:b/>
          <w:bCs/>
        </w:rPr>
        <w:t xml:space="preserve">॥ Prati-padārthaḥ ॥</w:t>
      </w:r>
    </w:p>
    <w:p>
      <w:pPr>
        <w:pStyle w:val="BodyText"/>
      </w:pPr>
      <w:r>
        <w:rPr>
          <w:b/>
          <w:bCs/>
        </w:rPr>
        <w:t xml:space="preserve">(हे) कवे ((he) kave)</w:t>
      </w:r>
      <w:r>
        <w:t xml:space="preserve"> </w:t>
      </w:r>
      <w:r>
        <w:t xml:space="preserve">— O wise Agni |</w:t>
      </w:r>
      <w:r>
        <w:t xml:space="preserve"> </w:t>
      </w:r>
      <w:r>
        <w:rPr>
          <w:b/>
          <w:bCs/>
        </w:rPr>
        <w:t xml:space="preserve">तनूनपात् (tanūnapāt)</w:t>
      </w:r>
      <w:r>
        <w:t xml:space="preserve"> </w:t>
      </w:r>
      <w:r>
        <w:t xml:space="preserve">— you named Tanūnapāt |</w:t>
      </w:r>
      <w:r>
        <w:t xml:space="preserve"> </w:t>
      </w:r>
      <w:r>
        <w:rPr>
          <w:b/>
          <w:bCs/>
        </w:rPr>
        <w:t xml:space="preserve">अद्य (adya)</w:t>
      </w:r>
      <w:r>
        <w:t xml:space="preserve"> </w:t>
      </w:r>
      <w:r>
        <w:t xml:space="preserve">— this day, now |</w:t>
      </w:r>
      <w:r>
        <w:t xml:space="preserve"> </w:t>
      </w:r>
      <w:r>
        <w:rPr>
          <w:b/>
          <w:bCs/>
        </w:rPr>
        <w:t xml:space="preserve">नः (naḥ)</w:t>
      </w:r>
      <w:r>
        <w:t xml:space="preserve"> </w:t>
      </w:r>
      <w:r>
        <w:t xml:space="preserve">— our |</w:t>
      </w:r>
      <w:r>
        <w:t xml:space="preserve"> </w:t>
      </w:r>
      <w:r>
        <w:rPr>
          <w:b/>
          <w:bCs/>
        </w:rPr>
        <w:t xml:space="preserve">मधुमन्तम् (madhumantam)</w:t>
      </w:r>
      <w:r>
        <w:t xml:space="preserve"> </w:t>
      </w:r>
      <w:r>
        <w:t xml:space="preserve">— flavourful, like honey |</w:t>
      </w:r>
      <w:r>
        <w:t xml:space="preserve"> </w:t>
      </w:r>
      <w:r>
        <w:rPr>
          <w:b/>
          <w:bCs/>
        </w:rPr>
        <w:t xml:space="preserve">यज्ञम् (yajñam)</w:t>
      </w:r>
      <w:r>
        <w:t xml:space="preserve"> </w:t>
      </w:r>
      <w:r>
        <w:t xml:space="preserve">— that is, the oblation offered in the sacrifice |</w:t>
      </w:r>
      <w:r>
        <w:t xml:space="preserve"> </w:t>
      </w:r>
      <w:r>
        <w:rPr>
          <w:b/>
          <w:bCs/>
        </w:rPr>
        <w:t xml:space="preserve">वीतये (vītaye)</w:t>
      </w:r>
      <w:r>
        <w:t xml:space="preserve"> </w:t>
      </w:r>
      <w:r>
        <w:t xml:space="preserve">— for the gods to eat |</w:t>
      </w:r>
      <w:r>
        <w:t xml:space="preserve"> </w:t>
      </w:r>
      <w:r>
        <w:rPr>
          <w:b/>
          <w:bCs/>
        </w:rPr>
        <w:t xml:space="preserve">देवेषु (deveṣu)</w:t>
      </w:r>
      <w:r>
        <w:t xml:space="preserve"> </w:t>
      </w:r>
      <w:r>
        <w:t xml:space="preserve">— among the gods |</w:t>
      </w:r>
      <w:r>
        <w:t xml:space="preserve"> </w:t>
      </w:r>
      <w:r>
        <w:rPr>
          <w:b/>
          <w:bCs/>
        </w:rPr>
        <w:t xml:space="preserve">कृणुहि (kṛṇuhi)</w:t>
      </w:r>
      <w:r>
        <w:t xml:space="preserve"> </w:t>
      </w:r>
      <w:r>
        <w:t xml:space="preserve">— do (that is, offer).</w:t>
      </w:r>
    </w:p>
    <w:p>
      <w:pPr>
        <w:pStyle w:val="BodyText"/>
      </w:pPr>
      <w:r>
        <w:rPr>
          <w:b/>
          <w:bCs/>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
          <w:bCs/>
        </w:rPr>
        <w:t xml:space="preserve">॥ English Translation ॥</w:t>
      </w:r>
      <w:r>
        <w:t xml:space="preserve"> </w:t>
      </w:r>
      <w:r>
        <w:rPr>
          <w:i/>
          <w:iCs/>
        </w:rPr>
        <w:t xml:space="preserve">(as printed in the source)</w:t>
      </w:r>
    </w:p>
    <w:p>
      <w:pPr>
        <w:pStyle w:val="BlockText"/>
      </w:pPr>
      <w:r>
        <w:t xml:space="preserve">Wise Agni, also called Tanunapat present, this day our well-flavoured sacrifice to the gods that they may feast.</w:t>
      </w:r>
    </w:p>
    <w:bookmarkEnd w:id="526"/>
    <w:bookmarkStart w:id="527" w:name="pages-534535-rik-2-special-topics"/>
    <w:p>
      <w:pPr>
        <w:pStyle w:val="Heading3"/>
      </w:pPr>
      <w:r>
        <w:t xml:space="preserve">Pages 534–535 — Rik 2: Special Topics</w:t>
      </w:r>
    </w:p>
    <w:p>
      <w:pPr>
        <w:pStyle w:val="FirstParagraph"/>
      </w:pPr>
      <w:r>
        <w:rPr>
          <w:b/>
          <w:bCs/>
        </w:rPr>
        <w:t xml:space="preserve">॥ Viśeṣa-viṣayagaḷu (Special Topics) ॥</w:t>
      </w:r>
    </w:p>
    <w:p>
      <w:pPr>
        <w:pStyle w:val="BodyText"/>
      </w:pPr>
      <w:r>
        <w:rPr>
          <w:b/>
          <w:bCs/>
        </w:rPr>
        <w:t xml:space="preserve">“Madhumantam”</w:t>
      </w:r>
      <w:r>
        <w:t xml:space="preserve"> </w:t>
      </w:r>
      <w:r>
        <w:t xml:space="preserve">—</w:t>
      </w:r>
      <w:r>
        <w:t xml:space="preserve"> </w:t>
      </w:r>
      <w:r>
        <w:rPr>
          <w:i/>
          <w:iCs/>
        </w:rPr>
        <w:t xml:space="preserve">rasavantam</w:t>
      </w:r>
      <w:r>
        <w:t xml:space="preserve"> </w:t>
      </w:r>
      <w:r>
        <w:t xml:space="preserve">— flavourful, delicious, like honey:</w:t>
      </w:r>
      <w:r>
        <w:t xml:space="preserve"> </w:t>
      </w:r>
      <w:r>
        <w:rPr>
          <w:i/>
          <w:iCs/>
        </w:rPr>
        <w:t xml:space="preserve">well-flavoured, rich in honey</w:t>
      </w:r>
      <w:r>
        <w:t xml:space="preserve">. The</w:t>
      </w:r>
      <w:r>
        <w:t xml:space="preserve"> </w:t>
      </w:r>
      <w:r>
        <w:rPr>
          <w:i/>
          <w:iCs/>
        </w:rPr>
        <w:t xml:space="preserve">Vedārtha-yatna</w:t>
      </w:r>
      <w:r>
        <w:t xml:space="preserve"> </w:t>
      </w:r>
      <w:r>
        <w:t xml:space="preserve">author explains the word</w:t>
      </w:r>
      <w:r>
        <w:t xml:space="preserve"> </w:t>
      </w:r>
      <w:r>
        <w:rPr>
          <w:i/>
          <w:iCs/>
        </w:rPr>
        <w:t xml:space="preserve">madhu</w:t>
      </w:r>
      <w:r>
        <w:t xml:space="preserve"> </w:t>
      </w:r>
      <w:r>
        <w:t xml:space="preserve">as Soma and renders the phrase as</w:t>
      </w:r>
      <w:r>
        <w:t xml:space="preserve"> </w:t>
      </w:r>
      <w:r>
        <w:t xml:space="preserve">“the oblation mixed with Soma-juice.”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
          <w:iCs/>
        </w:rPr>
        <w:t xml:space="preserve">aśvinā pibataṃ madhu dīdyagnī śucivratā |</w:t>
      </w:r>
      <w:r>
        <w:t xml:space="preserve"> </w:t>
      </w:r>
      <w:r>
        <w:t xml:space="preserve">(Ṛgveda Saṃhitā 1-22-1 [?]; the source’s number reads</w:t>
      </w:r>
      <w:r>
        <w:t xml:space="preserve"> </w:t>
      </w:r>
      <w:r>
        <w:t xml:space="preserve">“१-२२-१”</w:t>
      </w:r>
      <w:r>
        <w:t xml:space="preserve">)</w:t>
      </w:r>
      <w:r>
        <w:t xml:space="preserve"> </w:t>
      </w:r>
      <w:r>
        <w:rPr>
          <w:i/>
          <w:iCs/>
        </w:rPr>
        <w:t xml:space="preserve">(</w:t>
      </w:r>
      <w:r>
        <w:rPr>
          <w:i/>
          <w:iCs/>
        </w:rPr>
        <w:t xml:space="preserve">“O Aśvins, of pure ways, drink the honey, O you whose fires blaze.”</w:t>
      </w:r>
      <w:r>
        <w:rPr>
          <w:i/>
          <w:iCs/>
        </w:rPr>
        <w:t xml:space="preserve"> </w:t>
      </w:r>
      <w:r>
        <w:rPr>
          <w:i/>
          <w:iCs/>
        </w:rPr>
        <w:t xml:space="preserve">— my gloss, tentative.)</w:t>
      </w:r>
    </w:p>
    <w:p>
      <w:pPr>
        <w:pStyle w:val="FirstParagraph"/>
      </w:pPr>
      <w:r>
        <w:t xml:space="preserve">and in explaining this rik Sāyaṇa says plainly that</w:t>
      </w:r>
      <w:r>
        <w:t xml:space="preserve"> </w:t>
      </w:r>
      <w:r>
        <w:rPr>
          <w:i/>
          <w:iCs/>
        </w:rPr>
        <w:t xml:space="preserve">madhu</w:t>
      </w:r>
      <w:r>
        <w:t xml:space="preserve"> </w:t>
      </w:r>
      <w:r>
        <w:t xml:space="preserve">is</w:t>
      </w:r>
      <w:r>
        <w:t xml:space="preserve"> </w:t>
      </w:r>
      <w:r>
        <w:rPr>
          <w:i/>
          <w:iCs/>
        </w:rPr>
        <w:t xml:space="preserve">mādhuryopetaṃ somam</w:t>
      </w:r>
      <w:r>
        <w:t xml:space="preserve">,</w:t>
      </w:r>
      <w:r>
        <w:t xml:space="preserve"> </w:t>
      </w:r>
      <w:r>
        <w:t xml:space="preserve">“the Soma-juice endowed with sweetness.”</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
          <w:iCs/>
        </w:rPr>
        <w:t xml:space="preserve">madhor dhārābhir janayanto arkam it priyām indrasya tanvam avīvṛdhan |</w:t>
      </w:r>
      <w:r>
        <w:t xml:space="preserve"> </w:t>
      </w:r>
      <w:r>
        <w:t xml:space="preserve">(Ṛgveda Saṃhitā 9-? -?; printed</w:t>
      </w:r>
      <w:r>
        <w:t xml:space="preserve"> </w:t>
      </w:r>
      <w:r>
        <w:t xml:space="preserve">“९-२३-३”</w:t>
      </w:r>
      <w:r>
        <w:t xml:space="preserve">?)</w:t>
      </w:r>
      <w:r>
        <w:t xml:space="preserve"> </w:t>
      </w:r>
      <w:r>
        <w:rPr>
          <w:i/>
          <w:iCs/>
        </w:rPr>
        <w:t xml:space="preserve">(The reading is partly doubtful; no gloss offered.)</w:t>
      </w:r>
    </w:p>
    <w:p>
      <w:pPr>
        <w:pStyle w:val="FirstParagraph"/>
      </w:pPr>
      <w:r>
        <w:t xml:space="preserve">too, the Bhāṣyakāra explains</w:t>
      </w:r>
      <w:r>
        <w:t xml:space="preserve"> </w:t>
      </w:r>
      <w:r>
        <w:rPr>
          <w:i/>
          <w:iCs/>
        </w:rPr>
        <w:t xml:space="preserve">madhoḥ</w:t>
      </w:r>
      <w:r>
        <w:t xml:space="preserve"> </w:t>
      </w:r>
      <w:r>
        <w:t xml:space="preserve">as</w:t>
      </w:r>
      <w:r>
        <w:t xml:space="preserve"> </w:t>
      </w:r>
      <w:r>
        <w:t xml:space="preserve">“of the Soma-juice, which gives gladness [</w:t>
      </w:r>
      <w:r>
        <w:rPr>
          <w:i/>
          <w:iCs/>
        </w:rPr>
        <w:t xml:space="preserve">madakara</w:t>
      </w:r>
      <w:r>
        <w:t xml:space="preserve">].”</w:t>
      </w:r>
      <w:r>
        <w:t xml:space="preserve"> </w:t>
      </w:r>
      <w:r>
        <w:t xml:space="preserve">There are many riks in the Ṛgveda that give the word</w:t>
      </w:r>
      <w:r>
        <w:t xml:space="preserve"> </w:t>
      </w:r>
      <w:r>
        <w:rPr>
          <w:i/>
          <w:iCs/>
        </w:rPr>
        <w:t xml:space="preserve">madhu</w:t>
      </w:r>
      <w:r>
        <w:t xml:space="preserve"> </w:t>
      </w:r>
      <w:r>
        <w:t xml:space="preserve">the sense of Soma-juice; so</w:t>
      </w:r>
      <w:r>
        <w:t xml:space="preserve"> </w:t>
      </w:r>
      <w:r>
        <w:rPr>
          <w:i/>
          <w:iCs/>
        </w:rPr>
        <w:t xml:space="preserve">madhumantam</w:t>
      </w:r>
      <w:r>
        <w:t xml:space="preserve"> </w:t>
      </w:r>
      <w:r>
        <w:t xml:space="preserve">may be given the sense</w:t>
      </w:r>
      <w:r>
        <w:t xml:space="preserve"> </w:t>
      </w:r>
      <w:r>
        <w:t xml:space="preserve">“endowed with Soma-juice.”</w:t>
      </w:r>
    </w:p>
    <w:p>
      <w:pPr>
        <w:pStyle w:val="BodyText"/>
      </w:pPr>
      <w:r>
        <w:rPr>
          <w:b/>
          <w:bCs/>
        </w:rPr>
        <w:t xml:space="preserve">“Tanūnapāt”</w:t>
      </w:r>
      <w:r>
        <w:t xml:space="preserve"> </w:t>
      </w:r>
      <w:r>
        <w:t xml:space="preserve">— this word is another name of Agni. Some explain it as</w:t>
      </w:r>
      <w:r>
        <w:t xml:space="preserve"> </w:t>
      </w:r>
      <w:r>
        <w:t xml:space="preserve">“one born of himself.”</w:t>
      </w:r>
      <w:r>
        <w:t xml:space="preserve"> </w:t>
      </w:r>
      <w:r>
        <w:t xml:space="preserve">To support this sense they cite</w:t>
      </w:r>
      <w:r>
        <w:t xml:space="preserve"> </w:t>
      </w:r>
      <w:r>
        <w:t xml:space="preserve">“</w:t>
      </w:r>
      <w:r>
        <w:rPr>
          <w:i/>
          <w:iCs/>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‘descendant’</w:t>
      </w:r>
      <w:r>
        <w:t xml:space="preserve"> </w:t>
      </w:r>
      <w:r>
        <w:t xml:space="preserve">beginning with</w:t>
      </w:r>
      <w:r>
        <w:t xml:space="preserve"> </w:t>
      </w:r>
      <w:r>
        <w:rPr>
          <w:i/>
          <w:iCs/>
        </w:rPr>
        <w:t xml:space="preserve">tuk</w:t>
      </w:r>
      <w:r>
        <w:t xml:space="preserve"> </w:t>
      </w:r>
      <w:r>
        <w:t xml:space="preserve">and</w:t>
      </w:r>
      <w:r>
        <w:t xml:space="preserve"> </w:t>
      </w:r>
      <w:r>
        <w:rPr>
          <w:i/>
          <w:iCs/>
        </w:rPr>
        <w:t xml:space="preserve">toka</w:t>
      </w:r>
      <w:r>
        <w:t xml:space="preserve">, the word</w:t>
      </w:r>
      <w:r>
        <w:t xml:space="preserve"> </w:t>
      </w:r>
      <w:r>
        <w:rPr>
          <w:i/>
          <w:iCs/>
        </w:rPr>
        <w:t xml:space="preserve">napāt</w:t>
      </w:r>
      <w:r>
        <w:t xml:space="preserve"> </w:t>
      </w:r>
      <w:r>
        <w:t xml:space="preserve">is read [Nir. 3-2 [?]]:</w:t>
      </w:r>
      <w:r>
        <w:t xml:space="preserve"> </w:t>
      </w:r>
      <w:r>
        <w:rPr>
          <w:i/>
          <w:iCs/>
        </w:rPr>
        <w:t xml:space="preserve">napāt</w:t>
      </w:r>
      <w:r>
        <w:t xml:space="preserve"> </w:t>
      </w:r>
      <w:r>
        <w:t xml:space="preserve">means</w:t>
      </w:r>
      <w:r>
        <w:t xml:space="preserve"> </w:t>
      </w:r>
      <w:r>
        <w:t xml:space="preserve">“grandson, son”</w:t>
      </w:r>
      <w:r>
        <w:t xml:space="preserve">).</w:t>
      </w:r>
      <w:r>
        <w:t xml:space="preserve"> </w:t>
      </w:r>
      <w:r>
        <w:rPr>
          <w:i/>
          <w:iCs/>
        </w:rPr>
        <w:t xml:space="preserve">Tanūḥ</w:t>
      </w:r>
      <w:r>
        <w:t xml:space="preserve"> </w:t>
      </w:r>
      <w:r>
        <w:t xml:space="preserve">= one’s own body;</w:t>
      </w:r>
      <w:r>
        <w:t xml:space="preserve"> </w:t>
      </w:r>
      <w:r>
        <w:rPr>
          <w:i/>
          <w:iCs/>
        </w:rPr>
        <w:t xml:space="preserve">napāt</w:t>
      </w:r>
      <w:r>
        <w:t xml:space="preserve"> </w:t>
      </w:r>
      <w:r>
        <w:t xml:space="preserve">= born; so</w:t>
      </w:r>
      <w:r>
        <w:t xml:space="preserve"> </w:t>
      </w:r>
      <w:r>
        <w:t xml:space="preserve">“one born of his own body.”</w:t>
      </w:r>
      <w:r>
        <w:t xml:space="preserve"> </w:t>
      </w:r>
      <w:r>
        <w:t xml:space="preserve">The sage Yāska explains the meaning of</w:t>
      </w:r>
      <w:r>
        <w:t xml:space="preserve"> </w:t>
      </w:r>
      <w:r>
        <w:rPr>
          <w:i/>
          <w:iCs/>
        </w:rPr>
        <w:t xml:space="preserve">tanūnapāt</w:t>
      </w:r>
      <w:r>
        <w:t xml:space="preserve"> </w:t>
      </w:r>
      <w:r>
        <w:t xml:space="preserve">in the</w:t>
      </w:r>
      <w:r>
        <w:t xml:space="preserve"> </w:t>
      </w:r>
      <w:r>
        <w:rPr>
          <w:i/>
          <w:iCs/>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
          <w:iCs/>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
          <w:iCs/>
        </w:rPr>
        <w:t xml:space="preserve">agnir iti śākapūṇiḥ | āpo ’tra tanva ucyante | tathā antarikṣe tābhya oṣadhi-vanaspatayo jāyanta oṣadhi-vanaspatibhya eṣa jāyate || (ni. 8-5 [?])</w:t>
      </w:r>
      <w:r>
        <w:t xml:space="preserve"> </w:t>
      </w:r>
      <w:r>
        <w:t xml:space="preserve">“</w:t>
      </w:r>
      <w:r>
        <w:rPr>
          <w:i/>
          <w:iCs/>
        </w:rPr>
        <w:t xml:space="preserve">Tanūnapāt</w:t>
      </w:r>
      <w:r>
        <w:t xml:space="preserve"> </w:t>
      </w:r>
      <w:r>
        <w:t xml:space="preserve">— Kāṭhakya says</w:t>
      </w:r>
      <w:r>
        <w:t xml:space="preserve"> </w:t>
      </w:r>
      <w:r>
        <w:rPr>
          <w:i/>
          <w:iCs/>
        </w:rPr>
        <w:t xml:space="preserve">tanūnapāt</w:t>
      </w:r>
      <w:r>
        <w:t xml:space="preserve"> </w:t>
      </w:r>
      <w:r>
        <w:t xml:space="preserve">is clarified butter:</w:t>
      </w:r>
      <w:r>
        <w:t xml:space="preserve"> </w:t>
      </w:r>
      <w:r>
        <w:rPr>
          <w:i/>
          <w:iCs/>
        </w:rPr>
        <w:t xml:space="preserve">napāt</w:t>
      </w:r>
      <w:r>
        <w:t xml:space="preserve"> </w:t>
      </w:r>
      <w:r>
        <w:t xml:space="preserve">is the name of a direct descendant, [a sense] most firmly established; here the cow is called</w:t>
      </w:r>
      <w:r>
        <w:t xml:space="preserve"> </w:t>
      </w:r>
      <w:r>
        <w:rPr>
          <w:i/>
          <w:iCs/>
        </w:rPr>
        <w:t xml:space="preserve">tanū</w:t>
      </w:r>
      <w:r>
        <w:t xml:space="preserve"> </w:t>
      </w:r>
      <w:r>
        <w:t xml:space="preserve">— and from her come [various] enjoyments; from her comes milk, from milk comes ghee. Śākapūṇi says it is Agni: here the waters are called</w:t>
      </w:r>
      <w:r>
        <w:t xml:space="preserve"> </w:t>
      </w:r>
      <w:r>
        <w:rPr>
          <w:i/>
          <w:iCs/>
        </w:rPr>
        <w:t xml:space="preserve">tanvaḥ</w:t>
      </w:r>
      <w:r>
        <w:t xml:space="preserve">; so in the atmosphere, from them [as rain] plants and trees are born; from plants and trees this [Agni] is born.”</w:t>
      </w:r>
      <w:r>
        <w:t xml:space="preserve"> </w:t>
      </w:r>
      <w:r>
        <w:rPr>
          <w:i/>
          <w:iCs/>
        </w:rPr>
        <w:t xml:space="preserve">(This Sanskrit is a best reading of compressed print; the Kannada exposition in the source runs as follows.)</w:t>
      </w:r>
    </w:p>
    <w:p>
      <w:pPr>
        <w:pStyle w:val="FirstParagraph"/>
      </w:pPr>
      <w:r>
        <w:t xml:space="preserve">The idea is: Kāṭhakya says</w:t>
      </w:r>
      <w:r>
        <w:t xml:space="preserve"> </w:t>
      </w:r>
      <w:r>
        <w:rPr>
          <w:i/>
          <w:iCs/>
        </w:rPr>
        <w:t xml:space="preserve">tanūnapāt</w:t>
      </w:r>
      <w:r>
        <w:t xml:space="preserve"> </w:t>
      </w:r>
      <w:r>
        <w:t xml:space="preserve">means</w:t>
      </w:r>
      <w:r>
        <w:t xml:space="preserve"> </w:t>
      </w:r>
      <w:r>
        <w:rPr>
          <w:i/>
          <w:iCs/>
        </w:rPr>
        <w:t xml:space="preserve">ājya</w:t>
      </w:r>
      <w:r>
        <w:t xml:space="preserve"> </w:t>
      </w:r>
      <w:r>
        <w:t xml:space="preserve">(melted ghee). To support this he says:</w:t>
      </w:r>
      <w:r>
        <w:t xml:space="preserve"> </w:t>
      </w:r>
      <w:r>
        <w:rPr>
          <w:i/>
          <w:iCs/>
        </w:rPr>
        <w:t xml:space="preserve">tanūḥ</w:t>
      </w:r>
      <w:r>
        <w:t xml:space="preserve"> </w:t>
      </w:r>
      <w:r>
        <w:t xml:space="preserve">=</w:t>
      </w:r>
      <w:r>
        <w:t xml:space="preserve"> </w:t>
      </w:r>
      <w:r>
        <w:rPr>
          <w:i/>
          <w:iCs/>
        </w:rPr>
        <w:t xml:space="preserve">gau</w:t>
      </w:r>
      <w:r>
        <w:t xml:space="preserve"> </w:t>
      </w:r>
      <w:r>
        <w:t xml:space="preserve">(cow) — one who is</w:t>
      </w:r>
      <w:r>
        <w:t xml:space="preserve"> </w:t>
      </w:r>
      <w:r>
        <w:rPr>
          <w:i/>
          <w:iCs/>
        </w:rPr>
        <w:t xml:space="preserve">prajā</w:t>
      </w:r>
      <w:r>
        <w:t xml:space="preserve"> </w:t>
      </w:r>
      <w:r>
        <w:t xml:space="preserve">(offspring) of the cow;</w:t>
      </w:r>
      <w:r>
        <w:t xml:space="preserve"> </w:t>
      </w:r>
      <w:r>
        <w:rPr>
          <w:i/>
          <w:iCs/>
        </w:rPr>
        <w:t xml:space="preserve">napāt</w:t>
      </w:r>
      <w:r>
        <w:t xml:space="preserve"> </w:t>
      </w:r>
      <w:r>
        <w:t xml:space="preserve">= born; from milk, born of the cow, comes ghee; therefore he takes the word</w:t>
      </w:r>
      <w:r>
        <w:t xml:space="preserve"> </w:t>
      </w:r>
      <w:r>
        <w:rPr>
          <w:i/>
          <w:iCs/>
        </w:rPr>
        <w:t xml:space="preserve">tanūnapāt</w:t>
      </w:r>
      <w:r>
        <w:t xml:space="preserve"> </w:t>
      </w:r>
      <w:r>
        <w:t xml:space="preserve">in the sense</w:t>
      </w:r>
      <w:r>
        <w:t xml:space="preserve"> </w:t>
      </w:r>
      <w:r>
        <w:t xml:space="preserve">“ghee.”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
          <w:iCs/>
        </w:rPr>
        <w:t xml:space="preserve">tanūnapāt patha ṛtasya yānān madhvā samañjan svadayā sujihva |</w:t>
      </w:r>
      <w:r>
        <w:t xml:space="preserve"> </w:t>
      </w:r>
      <w:r>
        <w:rPr>
          <w:i/>
          <w:iCs/>
        </w:rPr>
        <w:t xml:space="preserve">manmāni dhībhir uta yajñam ṛndhan devatrā ca kṛṇuhy adhvaraṃ naḥ ||</w:t>
      </w:r>
      <w:r>
        <w:t xml:space="preserve"> </w:t>
      </w:r>
      <w:r>
        <w:t xml:space="preserve">(Ṛgveda Saṃhitā 10-110-2 [?]; the source’s number reads</w:t>
      </w:r>
      <w:r>
        <w:t xml:space="preserve"> </w:t>
      </w:r>
      <w:r>
        <w:t xml:space="preserve">“१०-११०-२”</w:t>
      </w:r>
      <w:r>
        <w:t xml:space="preserve">)</w:t>
      </w:r>
      <w:r>
        <w:t xml:space="preserve"> </w:t>
      </w:r>
      <w:r>
        <w:rPr>
          <w:i/>
          <w:iCs/>
        </w:rPr>
        <w:t xml:space="preserve">(</w:t>
      </w:r>
      <w:r>
        <w:rPr>
          <w:i/>
          <w:iCs/>
        </w:rPr>
        <w:t xml:space="preserve">“O Tanūnapāt, [Agni], of the ways of order, anointing with honey, sweetly, O sweet-tongued, [making] our thoughts [prosper] with prayers, and also the sacrifice; and among the gods make our rite [reach].”</w:t>
      </w:r>
      <w:r>
        <w:rPr>
          <w:i/>
          <w:iCs/>
        </w:rPr>
        <w:t xml:space="preserve"> </w:t>
      </w:r>
      <w:r>
        <w:rPr>
          <w:i/>
          <w:iCs/>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“ghee”</w:t>
      </w:r>
      <w:r>
        <w:t xml:space="preserve"> </w:t>
      </w:r>
      <w:r>
        <w:t xml:space="preserve">fits the</w:t>
      </w:r>
      <w:r>
        <w:t xml:space="preserve"> </w:t>
      </w:r>
      <w:r>
        <w:rPr>
          <w:i/>
          <w:iCs/>
        </w:rPr>
        <w:t xml:space="preserve">tanūnapāt</w:t>
      </w:r>
      <w:r>
        <w:t xml:space="preserve"> </w:t>
      </w:r>
      <w:r>
        <w:t xml:space="preserve">there. According to Śākapūṇi,</w:t>
      </w:r>
      <w:r>
        <w:t xml:space="preserve"> </w:t>
      </w:r>
      <w:r>
        <w:rPr>
          <w:i/>
          <w:iCs/>
        </w:rPr>
        <w:t xml:space="preserve">tanūnapāt</w:t>
      </w:r>
      <w:r>
        <w:t xml:space="preserve"> </w:t>
      </w:r>
      <w:r>
        <w:t xml:space="preserve">is Agni: here</w:t>
      </w:r>
      <w:r>
        <w:t xml:space="preserve"> </w:t>
      </w:r>
      <w:r>
        <w:rPr>
          <w:i/>
          <w:iCs/>
        </w:rPr>
        <w:t xml:space="preserve">tanū</w:t>
      </w:r>
      <w:r>
        <w:t xml:space="preserve"> </w:t>
      </w:r>
      <w:r>
        <w:t xml:space="preserve">means water. Water falls as rain and from it plants and trees are produced; and since Agni is born from a tree (the wooden</w:t>
      </w:r>
      <w:r>
        <w:t xml:space="preserve"> </w:t>
      </w:r>
      <w:r>
        <w:rPr>
          <w:i/>
          <w:iCs/>
        </w:rPr>
        <w:t xml:space="preserve">araṇi</w:t>
      </w:r>
      <w:r>
        <w:t xml:space="preserve">), Agni gets the name</w:t>
      </w:r>
      <w:r>
        <w:t xml:space="preserve"> </w:t>
      </w:r>
      <w:r>
        <w:rPr>
          <w:i/>
          <w:iCs/>
        </w:rPr>
        <w:t xml:space="preserve">tanūnapāt</w:t>
      </w:r>
      <w:r>
        <w:t xml:space="preserve">.</w:t>
      </w:r>
    </w:p>
    <w:bookmarkEnd w:id="527"/>
    <w:bookmarkStart w:id="528" w:name="pages-535536-rik-2-grammar"/>
    <w:p>
      <w:pPr>
        <w:pStyle w:val="Heading3"/>
      </w:pPr>
      <w:r>
        <w:t xml:space="preserve">Pages 535–536 — Rik 2: grammar</w:t>
      </w:r>
    </w:p>
    <w:p>
      <w:pPr>
        <w:pStyle w:val="FirstParagraph"/>
      </w:pPr>
      <w:r>
        <w:rPr>
          <w:b/>
          <w:bCs/>
        </w:rPr>
        <w:t xml:space="preserve">॥ Vyākaraṇa-prakriyā ॥</w:t>
      </w:r>
      <w:r>
        <w:t xml:space="preserve"> </w:t>
      </w:r>
      <w:r>
        <w:rPr>
          <w:i/>
          <w:iCs/>
        </w:rPr>
        <w:t xml:space="preserve">(grammar pages 535–536, noted briefly)</w:t>
      </w:r>
    </w:p>
    <w:p>
      <w:pPr>
        <w:pStyle w:val="BodyText"/>
      </w:pPr>
      <w:r>
        <w:rPr>
          <w:b/>
          <w:bCs/>
        </w:rPr>
        <w:t xml:space="preserve">मधुमन्तम् (</w:t>
      </w:r>
      <w:r>
        <w:rPr>
          <w:b/>
          <w:bCs/>
          <w:i/>
          <w:iCs/>
        </w:rPr>
        <w:t xml:space="preserve">madhumantam</w:t>
      </w:r>
      <w:r>
        <w:rPr>
          <w:b/>
          <w:bCs/>
        </w:rPr>
        <w:t xml:space="preserve">)</w:t>
      </w:r>
      <w:r>
        <w:t xml:space="preserve"> </w:t>
      </w:r>
      <w:r>
        <w:t xml:space="preserve">—</w:t>
      </w:r>
      <w:r>
        <w:t xml:space="preserve"> </w:t>
      </w:r>
      <w:r>
        <w:t xml:space="preserve">“phalipāṭinamimanijanāṃ gukpaṭināki-thitaś ca”</w:t>
      </w:r>
      <w:r>
        <w:t xml:space="preserve"> </w:t>
      </w:r>
      <w:r>
        <w:t xml:space="preserve">(Uṇ. 1-19 [?]): after the roots</w:t>
      </w:r>
      <w:r>
        <w:t xml:space="preserve"> </w:t>
      </w:r>
      <w:r>
        <w:rPr>
          <w:i/>
          <w:iCs/>
        </w:rPr>
        <w:t xml:space="preserve">phala niṣpattau</w:t>
      </w:r>
      <w:r>
        <w:t xml:space="preserve">,</w:t>
      </w:r>
      <w:r>
        <w:t xml:space="preserve"> </w:t>
      </w:r>
      <w:r>
        <w:rPr>
          <w:i/>
          <w:iCs/>
        </w:rPr>
        <w:t xml:space="preserve">paṭa gatau</w:t>
      </w:r>
      <w:r>
        <w:t xml:space="preserve">,</w:t>
      </w:r>
      <w:r>
        <w:t xml:space="preserve"> </w:t>
      </w:r>
      <w:r>
        <w:rPr>
          <w:i/>
          <w:iCs/>
        </w:rPr>
        <w:t xml:space="preserve">ṇi</w:t>
      </w:r>
      <w:r>
        <w:t xml:space="preserve"> </w:t>
      </w:r>
      <w:r>
        <w:t xml:space="preserve">+</w:t>
      </w:r>
      <w:r>
        <w:t xml:space="preserve"> </w:t>
      </w:r>
      <w:r>
        <w:rPr>
          <w:i/>
          <w:iCs/>
        </w:rPr>
        <w:t xml:space="preserve">jan</w:t>
      </w:r>
      <w:r>
        <w:t xml:space="preserve"> </w:t>
      </w:r>
      <w:r>
        <w:t xml:space="preserve">[print compressed],</w:t>
      </w:r>
      <w:r>
        <w:t xml:space="preserve"> </w:t>
      </w:r>
      <w:r>
        <w:rPr>
          <w:i/>
          <w:iCs/>
        </w:rPr>
        <w:t xml:space="preserve">ṇam prahvatve śabde ca</w:t>
      </w:r>
      <w:r>
        <w:t xml:space="preserve">,</w:t>
      </w:r>
      <w:r>
        <w:t xml:space="preserve"> </w:t>
      </w:r>
      <w:r>
        <w:rPr>
          <w:i/>
          <w:iCs/>
        </w:rPr>
        <w:t xml:space="preserve">mana jñāne</w:t>
      </w:r>
      <w:r>
        <w:t xml:space="preserve">,</w:t>
      </w:r>
      <w:r>
        <w:t xml:space="preserve"> </w:t>
      </w:r>
      <w:r>
        <w:rPr>
          <w:i/>
          <w:iCs/>
        </w:rPr>
        <w:t xml:space="preserve">janī prādurbhāve</w:t>
      </w:r>
      <w:r>
        <w:t xml:space="preserve">, the suffix</w:t>
      </w:r>
      <w:r>
        <w:t xml:space="preserve"> </w:t>
      </w:r>
      <w:r>
        <w:rPr>
          <w:i/>
          <w:iCs/>
        </w:rPr>
        <w:t xml:space="preserve">u</w:t>
      </w:r>
      <w:r>
        <w:t xml:space="preserve"> </w:t>
      </w:r>
      <w:r>
        <w:t xml:space="preserve">with</w:t>
      </w:r>
      <w:r>
        <w:t xml:space="preserve"> </w:t>
      </w:r>
      <w:r>
        <w:rPr>
          <w:i/>
          <w:iCs/>
        </w:rPr>
        <w:t xml:space="preserve">nit</w:t>
      </w:r>
      <w:r>
        <w:t xml:space="preserve">; for</w:t>
      </w:r>
      <w:r>
        <w:t xml:space="preserve"> </w:t>
      </w:r>
      <w:r>
        <w:rPr>
          <w:i/>
          <w:iCs/>
        </w:rPr>
        <w:t xml:space="preserve">phal</w:t>
      </w:r>
      <w:r>
        <w:t xml:space="preserve"> </w:t>
      </w:r>
      <w:r>
        <w:t xml:space="preserve">the augment</w:t>
      </w:r>
      <w:r>
        <w:t xml:space="preserve"> </w:t>
      </w:r>
      <w:r>
        <w:rPr>
          <w:i/>
          <w:iCs/>
        </w:rPr>
        <w:t xml:space="preserve">guk</w:t>
      </w:r>
      <w:r>
        <w:t xml:space="preserve">, and for the rest</w:t>
      </w:r>
      <w:r>
        <w:t xml:space="preserve"> </w:t>
      </w:r>
      <w:r>
        <w:rPr>
          <w:i/>
          <w:iCs/>
        </w:rPr>
        <w:t xml:space="preserve">paṭ</w:t>
      </w:r>
      <w:r>
        <w:t xml:space="preserve">,</w:t>
      </w:r>
      <w:r>
        <w:t xml:space="preserve"> </w:t>
      </w:r>
      <w:r>
        <w:rPr>
          <w:i/>
          <w:iCs/>
        </w:rPr>
        <w:t xml:space="preserve">nākitha</w:t>
      </w:r>
      <w:r>
        <w:t xml:space="preserve">,</w:t>
      </w:r>
      <w:r>
        <w:t xml:space="preserve"> </w:t>
      </w:r>
      <w:r>
        <w:rPr>
          <w:i/>
          <w:iCs/>
        </w:rPr>
        <w:t xml:space="preserve">t</w:t>
      </w:r>
      <w:r>
        <w:t xml:space="preserve"> </w:t>
      </w:r>
      <w:r>
        <w:t xml:space="preserve">as substitutes in order; the source explains with the maxim</w:t>
      </w:r>
      <w:r>
        <w:t xml:space="preserve"> </w:t>
      </w:r>
      <w:r>
        <w:rPr>
          <w:i/>
          <w:iCs/>
        </w:rPr>
        <w:t xml:space="preserve">ekāpi ṣaṣṭhī viṣayabhedād bhidyate</w:t>
      </w:r>
      <w:r>
        <w:t xml:space="preserve"> </w:t>
      </w:r>
      <w:r>
        <w:t xml:space="preserve">(</w:t>
      </w:r>
      <w:r>
        <w:t xml:space="preserve">“one genitive splits by difference of topic”</w:t>
      </w:r>
      <w:r>
        <w:t xml:space="preserve">) that the genitive in the sūtra, applying to the augment in the first case, applies as substitute to the remaining four; so</w:t>
      </w:r>
      <w:r>
        <w:t xml:space="preserve"> </w:t>
      </w:r>
      <w:r>
        <w:rPr>
          <w:i/>
          <w:iCs/>
        </w:rPr>
        <w:t xml:space="preserve">man</w:t>
      </w:r>
      <w:r>
        <w:t xml:space="preserve"> </w:t>
      </w:r>
      <w:r>
        <w:t xml:space="preserve">+</w:t>
      </w:r>
      <w:r>
        <w:t xml:space="preserve"> </w:t>
      </w:r>
      <w:r>
        <w:rPr>
          <w:i/>
          <w:iCs/>
        </w:rPr>
        <w:t xml:space="preserve">u</w:t>
      </w:r>
      <w:r>
        <w:t xml:space="preserve"> </w:t>
      </w:r>
      <w:r>
        <w:t xml:space="preserve">with</w:t>
      </w:r>
      <w:r>
        <w:t xml:space="preserve"> </w:t>
      </w:r>
      <w:r>
        <w:rPr>
          <w:i/>
          <w:iCs/>
        </w:rPr>
        <w:t xml:space="preserve">n</w:t>
      </w:r>
      <w:r>
        <w:t xml:space="preserve"> </w:t>
      </w:r>
      <w:r>
        <w:t xml:space="preserve">→</w:t>
      </w:r>
      <w:r>
        <w:t xml:space="preserve"> </w:t>
      </w:r>
      <w:r>
        <w:rPr>
          <w:i/>
          <w:iCs/>
        </w:rPr>
        <w:t xml:space="preserve">dh</w:t>
      </w:r>
      <w:r>
        <w:t xml:space="preserve"> </w:t>
      </w:r>
      <w:r>
        <w:t xml:space="preserve">gives</w:t>
      </w:r>
      <w:r>
        <w:t xml:space="preserve"> </w:t>
      </w:r>
      <w:r>
        <w:rPr>
          <w:i/>
          <w:iCs/>
        </w:rPr>
        <w:t xml:space="preserve">madhu</w:t>
      </w:r>
      <w:r>
        <w:t xml:space="preserve">;</w:t>
      </w:r>
      <w:r>
        <w:t xml:space="preserve"> </w:t>
      </w:r>
      <w:r>
        <w:rPr>
          <w:i/>
          <w:iCs/>
        </w:rPr>
        <w:t xml:space="preserve">nit</w:t>
      </w:r>
      <w:r>
        <w:t xml:space="preserve">, so initial-udātta (</w:t>
      </w:r>
      <w:r>
        <w:t xml:space="preserve">“ñnityādir nityam,”</w:t>
      </w:r>
      <w:r>
        <w:t xml:space="preserve"> </w:t>
      </w:r>
      <w:r>
        <w:t xml:space="preserve">Pā. 6-1-197 [?]);</w:t>
      </w:r>
      <w:r>
        <w:t xml:space="preserve"> </w:t>
      </w:r>
      <w:r>
        <w:rPr>
          <w:i/>
          <w:iCs/>
        </w:rPr>
        <w:t xml:space="preserve">matup</w:t>
      </w:r>
      <w:r>
        <w:t xml:space="preserve"> </w:t>
      </w:r>
      <w:r>
        <w:t xml:space="preserve">gives</w:t>
      </w:r>
      <w:r>
        <w:t xml:space="preserve"> </w:t>
      </w:r>
      <w:r>
        <w:rPr>
          <w:i/>
          <w:iCs/>
        </w:rPr>
        <w:t xml:space="preserve">madhumat</w:t>
      </w:r>
      <w:r>
        <w:t xml:space="preserve">, accusative</w:t>
      </w:r>
      <w:r>
        <w:t xml:space="preserve"> </w:t>
      </w:r>
      <w:r>
        <w:rPr>
          <w:i/>
          <w:iCs/>
        </w:rPr>
        <w:t xml:space="preserve">madhumantam</w:t>
      </w:r>
      <w:r>
        <w:t xml:space="preserve">.</w:t>
      </w:r>
      <w:r>
        <w:t xml:space="preserve"> </w:t>
      </w:r>
      <w:r>
        <w:rPr>
          <w:b/>
          <w:bCs/>
        </w:rPr>
        <w:t xml:space="preserve">तनूनपात् (</w:t>
      </w:r>
      <w:r>
        <w:rPr>
          <w:b/>
          <w:bCs/>
          <w:i/>
          <w:iCs/>
        </w:rPr>
        <w:t xml:space="preserve">tanūnapāt</w:t>
      </w:r>
      <w:r>
        <w:rPr>
          <w:b/>
          <w:bCs/>
        </w:rPr>
        <w:t xml:space="preserve">)</w:t>
      </w:r>
      <w:r>
        <w:t xml:space="preserve"> </w:t>
      </w:r>
      <w:r>
        <w:t xml:space="preserve">— a vocative, unaccented as such by</w:t>
      </w:r>
      <w:r>
        <w:t xml:space="preserve"> </w:t>
      </w:r>
      <w:r>
        <w:t xml:space="preserve">“āmantritasya ca”</w:t>
      </w:r>
      <w:r>
        <w:t xml:space="preserve"> </w:t>
      </w:r>
      <w:r>
        <w:t xml:space="preserve">(Pā. 8-1-19 [?]) since the ordinary-sentence lowering applies.</w:t>
      </w:r>
      <w:r>
        <w:t xml:space="preserve"> </w:t>
      </w:r>
      <w:r>
        <w:rPr>
          <w:b/>
          <w:bCs/>
        </w:rPr>
        <w:t xml:space="preserve">अद्य (</w:t>
      </w:r>
      <w:r>
        <w:rPr>
          <w:b/>
          <w:bCs/>
          <w:i/>
          <w:iCs/>
        </w:rPr>
        <w:t xml:space="preserve">adya</w:t>
      </w:r>
      <w:r>
        <w:rPr>
          <w:b/>
          <w:bCs/>
        </w:rPr>
        <w:t xml:space="preserve">)</w:t>
      </w:r>
      <w:r>
        <w:t xml:space="preserve"> </w:t>
      </w:r>
      <w:r>
        <w:t xml:space="preserve">—</w:t>
      </w:r>
      <w:r>
        <w:t xml:space="preserve"> </w:t>
      </w:r>
      <w:r>
        <w:t xml:space="preserve">“asmin kāle”</w:t>
      </w:r>
      <w:r>
        <w:t xml:space="preserve">:</w:t>
      </w:r>
      <w:r>
        <w:t xml:space="preserve"> </w:t>
      </w:r>
      <w:r>
        <w:t xml:space="preserve">“sadyaḥ-parut-parāry-aiṣamaḥ-paredyavy-adya…”</w:t>
      </w:r>
      <w:r>
        <w:t xml:space="preserve"> </w:t>
      </w:r>
      <w:r>
        <w:t xml:space="preserve">(Pā. 5-3-22 [?]) irregularly forms</w:t>
      </w:r>
      <w:r>
        <w:t xml:space="preserve"> </w:t>
      </w:r>
      <w:r>
        <w:rPr>
          <w:i/>
          <w:iCs/>
        </w:rPr>
        <w:t xml:space="preserve">adya</w:t>
      </w:r>
      <w:r>
        <w:t xml:space="preserve">, meaning</w:t>
      </w:r>
      <w:r>
        <w:t xml:space="preserve"> </w:t>
      </w:r>
      <w:r>
        <w:t xml:space="preserve">“today”</w:t>
      </w:r>
      <w:r>
        <w:t xml:space="preserve">: the suffix</w:t>
      </w:r>
      <w:r>
        <w:t xml:space="preserve"> </w:t>
      </w:r>
      <w:r>
        <w:rPr>
          <w:i/>
          <w:iCs/>
        </w:rPr>
        <w:t xml:space="preserve">dya</w:t>
      </w:r>
      <w:r>
        <w:t xml:space="preserve"> </w:t>
      </w:r>
      <w:r>
        <w:t xml:space="preserve">after</w:t>
      </w:r>
      <w:r>
        <w:t xml:space="preserve"> </w:t>
      </w:r>
      <w:r>
        <w:rPr>
          <w:i/>
          <w:iCs/>
        </w:rPr>
        <w:t xml:space="preserve">idam</w:t>
      </w:r>
      <w:r>
        <w:t xml:space="preserve"> </w:t>
      </w:r>
      <w:r>
        <w:t xml:space="preserve">in the locative sense;</w:t>
      </w:r>
      <w:r>
        <w:t xml:space="preserve"> </w:t>
      </w:r>
      <w:r>
        <w:rPr>
          <w:i/>
          <w:iCs/>
        </w:rPr>
        <w:t xml:space="preserve">idam</w:t>
      </w:r>
      <w:r>
        <w:t xml:space="preserve"> </w:t>
      </w:r>
      <w:r>
        <w:t xml:space="preserve">is replaced by</w:t>
      </w:r>
      <w:r>
        <w:t xml:space="preserve"> </w:t>
      </w:r>
      <w:r>
        <w:rPr>
          <w:i/>
          <w:iCs/>
        </w:rPr>
        <w:t xml:space="preserve">a</w:t>
      </w:r>
      <w:r>
        <w:t xml:space="preserve">; the suffix is a</w:t>
      </w:r>
      <w:r>
        <w:t xml:space="preserve"> </w:t>
      </w:r>
      <w:r>
        <w:rPr>
          <w:i/>
          <w:iCs/>
        </w:rPr>
        <w:t xml:space="preserve">taddhita</w:t>
      </w:r>
      <w:r>
        <w:t xml:space="preserve"> </w:t>
      </w:r>
      <w:r>
        <w:t xml:space="preserve">so the form is a</w:t>
      </w:r>
      <w:r>
        <w:t xml:space="preserve"> </w:t>
      </w:r>
      <w:r>
        <w:rPr>
          <w:i/>
          <w:iCs/>
        </w:rPr>
        <w:t xml:space="preserve">prātipadika</w:t>
      </w:r>
      <w:r>
        <w:t xml:space="preserve">; the case-ending is dropped by</w:t>
      </w:r>
      <w:r>
        <w:t xml:space="preserve"> </w:t>
      </w:r>
      <w:r>
        <w:t xml:space="preserve">“supo dhātuprātipadikayoḥ”</w:t>
      </w:r>
      <w:r>
        <w:t xml:space="preserve"> </w:t>
      </w:r>
      <w:r>
        <w:t xml:space="preserve">(Pā. 2-4-71 [?]);</w:t>
      </w:r>
      <w:r>
        <w:t xml:space="preserve"> </w:t>
      </w:r>
      <w:r>
        <w:rPr>
          <w:i/>
          <w:iCs/>
        </w:rPr>
        <w:t xml:space="preserve">idam</w:t>
      </w:r>
      <w:r>
        <w:t xml:space="preserve"> </w:t>
      </w:r>
      <w:r>
        <w:t xml:space="preserve">is replaced by</w:t>
      </w:r>
      <w:r>
        <w:t xml:space="preserve"> </w:t>
      </w:r>
      <w:r>
        <w:rPr>
          <w:i/>
          <w:iCs/>
        </w:rPr>
        <w:t xml:space="preserve">aś</w:t>
      </w:r>
      <w:r>
        <w:t xml:space="preserve"> </w:t>
      </w:r>
      <w:r>
        <w:t xml:space="preserve">(Pā. 5-3-3 [?]), by</w:t>
      </w:r>
      <w:r>
        <w:t xml:space="preserve"> </w:t>
      </w:r>
      <w:r>
        <w:rPr>
          <w:i/>
          <w:iCs/>
        </w:rPr>
        <w:t xml:space="preserve">śit</w:t>
      </w:r>
      <w:r>
        <w:t xml:space="preserve"> </w:t>
      </w:r>
      <w:r>
        <w:t xml:space="preserve">replacing the whole;</w:t>
      </w:r>
      <w:r>
        <w:t xml:space="preserve"> </w:t>
      </w:r>
      <w:r>
        <w:rPr>
          <w:i/>
          <w:iCs/>
        </w:rPr>
        <w:t xml:space="preserve">adya</w:t>
      </w:r>
      <w:r>
        <w:t xml:space="preserve">; final-udātta by the suffix accent. The source then discusses (</w:t>
      </w:r>
      <w:r>
        <w:t xml:space="preserve">“taddhitaś cāsarvavibhaktiḥ,”</w:t>
      </w:r>
      <w:r>
        <w:t xml:space="preserve"> </w:t>
      </w:r>
      <w:r>
        <w:t xml:space="preserve">Pā. 1-1-38 [?]) the indeclinable status of</w:t>
      </w:r>
      <w:r>
        <w:t xml:space="preserve"> </w:t>
      </w:r>
      <w:r>
        <w:rPr>
          <w:i/>
          <w:iCs/>
        </w:rPr>
        <w:t xml:space="preserve">taddhitānta</w:t>
      </w:r>
      <w:r>
        <w:t xml:space="preserve"> </w:t>
      </w:r>
      <w:r>
        <w:t xml:space="preserve">words that do not take all case-endings, citing the Mahābhāṣya on</w:t>
      </w:r>
      <w:r>
        <w:t xml:space="preserve"> </w:t>
      </w:r>
      <w:r>
        <w:t xml:space="preserve">“ekavacanam”</w:t>
      </w:r>
      <w:r>
        <w:t xml:space="preserve"> </w:t>
      </w:r>
      <w:r>
        <w:t xml:space="preserve">and</w:t>
      </w:r>
      <w:r>
        <w:t xml:space="preserve"> </w:t>
      </w:r>
      <w:r>
        <w:t xml:space="preserve">“dvayor dvivacanam”</w:t>
      </w:r>
      <w:r>
        <w:t xml:space="preserve"> </w:t>
      </w:r>
      <w:r>
        <w:t xml:space="preserve">and the sense that a</w:t>
      </w:r>
      <w:r>
        <w:t xml:space="preserve"> </w:t>
      </w:r>
      <w:r>
        <w:rPr>
          <w:i/>
          <w:iCs/>
        </w:rPr>
        <w:t xml:space="preserve">taddhita</w:t>
      </w:r>
      <w:r>
        <w:t xml:space="preserve"> </w:t>
      </w:r>
      <w:r>
        <w:t xml:space="preserve">that takes only the singular is an</w:t>
      </w:r>
      <w:r>
        <w:t xml:space="preserve"> </w:t>
      </w:r>
      <w:r>
        <w:rPr>
          <w:i/>
          <w:iCs/>
        </w:rPr>
        <w:t xml:space="preserve">avyaya</w:t>
      </w:r>
      <w:r>
        <w:t xml:space="preserve">; after an</w:t>
      </w:r>
      <w:r>
        <w:t xml:space="preserve"> </w:t>
      </w:r>
      <w:r>
        <w:rPr>
          <w:i/>
          <w:iCs/>
        </w:rPr>
        <w:t xml:space="preserve">avyaya</w:t>
      </w:r>
      <w:r>
        <w:t xml:space="preserve"> </w:t>
      </w:r>
      <w:r>
        <w:t xml:space="preserve">the case-ending is dropped (</w:t>
      </w:r>
      <w:r>
        <w:t xml:space="preserve">“avyayād āpsupaḥ,”</w:t>
      </w:r>
      <w:r>
        <w:t xml:space="preserve"> </w:t>
      </w:r>
      <w:r>
        <w:t xml:space="preserve">Pā. 2-4-82 [?]); in the Saṃhitā</w:t>
      </w:r>
      <w:r>
        <w:t xml:space="preserve"> </w:t>
      </w:r>
      <w:r>
        <w:t xml:space="preserve">“anyeṣām api dṛśyate”</w:t>
      </w:r>
      <w:r>
        <w:t xml:space="preserve"> </w:t>
      </w:r>
      <w:r>
        <w:t xml:space="preserve">(Pā. 6-3-137 [?]) lengthens the final:</w:t>
      </w:r>
      <w:r>
        <w:t xml:space="preserve"> </w:t>
      </w:r>
      <w:r>
        <w:rPr>
          <w:i/>
          <w:iCs/>
        </w:rPr>
        <w:t xml:space="preserve">adyā</w:t>
      </w:r>
      <w:r>
        <w:t xml:space="preserve">.</w:t>
      </w:r>
      <w:r>
        <w:t xml:space="preserve"> </w:t>
      </w:r>
      <w:r>
        <w:rPr>
          <w:b/>
          <w:bCs/>
        </w:rPr>
        <w:t xml:space="preserve">कृणुहि (</w:t>
      </w:r>
      <w:r>
        <w:rPr>
          <w:b/>
          <w:bCs/>
          <w:i/>
          <w:iCs/>
        </w:rPr>
        <w:t xml:space="preserve">kṛṇuhi</w:t>
      </w:r>
      <w:r>
        <w:rPr>
          <w:b/>
          <w:bCs/>
        </w:rPr>
        <w:t xml:space="preserve">)</w:t>
      </w:r>
      <w:r>
        <w:t xml:space="preserve"> </w:t>
      </w:r>
      <w:r>
        <w:t xml:space="preserve">— root</w:t>
      </w:r>
      <w:r>
        <w:t xml:space="preserve"> </w:t>
      </w:r>
      <w:r>
        <w:rPr>
          <w:i/>
          <w:iCs/>
        </w:rPr>
        <w:t xml:space="preserve">kṛvi hiṃsākaraṇayoś ca</w:t>
      </w:r>
      <w:r>
        <w:t xml:space="preserve">;</w:t>
      </w:r>
      <w:r>
        <w:t xml:space="preserve"> </w:t>
      </w:r>
      <w:r>
        <w:rPr>
          <w:i/>
          <w:iCs/>
        </w:rPr>
        <w:t xml:space="preserve">idit</w:t>
      </w:r>
      <w:r>
        <w:t xml:space="preserve">, so</w:t>
      </w:r>
      <w:r>
        <w:t xml:space="preserve"> </w:t>
      </w:r>
      <w:r>
        <w:rPr>
          <w:i/>
          <w:iCs/>
        </w:rPr>
        <w:t xml:space="preserve">num</w:t>
      </w:r>
      <w:r>
        <w:t xml:space="preserve"> </w:t>
      </w:r>
      <w:r>
        <w:t xml:space="preserve">(Pā. 7-1-58 [?]);</w:t>
      </w:r>
      <w:r>
        <w:t xml:space="preserve"> </w:t>
      </w:r>
      <w:r>
        <w:rPr>
          <w:i/>
          <w:iCs/>
        </w:rPr>
        <w:t xml:space="preserve">loṭ</w:t>
      </w:r>
      <w:r>
        <w:t xml:space="preserve">,</w:t>
      </w:r>
      <w:r>
        <w:t xml:space="preserve"> </w:t>
      </w:r>
      <w:r>
        <w:rPr>
          <w:i/>
          <w:iCs/>
        </w:rPr>
        <w:t xml:space="preserve">sip</w:t>
      </w:r>
      <w:r>
        <w:t xml:space="preserve"> </w:t>
      </w:r>
      <w:r>
        <w:t xml:space="preserve">→</w:t>
      </w:r>
      <w:r>
        <w:t xml:space="preserve"> </w:t>
      </w:r>
      <w:r>
        <w:rPr>
          <w:i/>
          <w:iCs/>
        </w:rPr>
        <w:t xml:space="preserve">hi</w:t>
      </w:r>
      <w:r>
        <w:t xml:space="preserve">;</w:t>
      </w:r>
      <w:r>
        <w:t xml:space="preserve"> </w:t>
      </w:r>
      <w:r>
        <w:t xml:space="preserve">“dhinvikṛṇvyor a ca”</w:t>
      </w:r>
      <w:r>
        <w:t xml:space="preserve"> </w:t>
      </w:r>
      <w:r>
        <w:t xml:space="preserve">(Pā. 3-1-80 [?]) gives the</w:t>
      </w:r>
      <w:r>
        <w:t xml:space="preserve"> </w:t>
      </w:r>
      <w:r>
        <w:rPr>
          <w:i/>
          <w:iCs/>
        </w:rPr>
        <w:t xml:space="preserve">u</w:t>
      </w:r>
      <w:r>
        <w:t xml:space="preserve">-vikaraṇa for</w:t>
      </w:r>
      <w:r>
        <w:t xml:space="preserve"> </w:t>
      </w:r>
      <w:r>
        <w:rPr>
          <w:i/>
          <w:iCs/>
        </w:rPr>
        <w:t xml:space="preserve">kṛvi</w:t>
      </w:r>
      <w:r>
        <w:t xml:space="preserve"> </w:t>
      </w:r>
      <w:r>
        <w:t xml:space="preserve">and</w:t>
      </w:r>
      <w:r>
        <w:t xml:space="preserve"> </w:t>
      </w:r>
      <w:r>
        <w:rPr>
          <w:i/>
          <w:iCs/>
        </w:rPr>
        <w:t xml:space="preserve">dhivi</w:t>
      </w:r>
      <w:r>
        <w:t xml:space="preserve">, with</w:t>
      </w:r>
      <w:r>
        <w:t xml:space="preserve"> </w:t>
      </w:r>
      <w:r>
        <w:rPr>
          <w:i/>
          <w:iCs/>
        </w:rPr>
        <w:t xml:space="preserve">a</w:t>
      </w:r>
      <w:r>
        <w:t xml:space="preserve"> </w:t>
      </w:r>
      <w:r>
        <w:t xml:space="preserve">replacing the final</w:t>
      </w:r>
      <w:r>
        <w:t xml:space="preserve"> </w:t>
      </w:r>
      <w:r>
        <w:rPr>
          <w:i/>
          <w:iCs/>
        </w:rPr>
        <w:t xml:space="preserve">v</w:t>
      </w:r>
      <w:r>
        <w:t xml:space="preserve"> </w:t>
      </w:r>
      <w:r>
        <w:t xml:space="preserve">— so</w:t>
      </w:r>
      <w:r>
        <w:t xml:space="preserve"> </w:t>
      </w:r>
      <w:r>
        <w:rPr>
          <w:i/>
          <w:iCs/>
        </w:rPr>
        <w:t xml:space="preserve">kṛṇ</w:t>
      </w:r>
      <w:r>
        <w:t xml:space="preserve"> </w:t>
      </w:r>
      <w:r>
        <w:t xml:space="preserve">+</w:t>
      </w:r>
      <w:r>
        <w:t xml:space="preserve"> </w:t>
      </w:r>
      <w:r>
        <w:rPr>
          <w:i/>
          <w:iCs/>
        </w:rPr>
        <w:t xml:space="preserve">u</w:t>
      </w:r>
      <w:r>
        <w:t xml:space="preserve"> </w:t>
      </w:r>
      <w:r>
        <w:t xml:space="preserve">+</w:t>
      </w:r>
      <w:r>
        <w:t xml:space="preserve"> </w:t>
      </w:r>
      <w:r>
        <w:rPr>
          <w:i/>
          <w:iCs/>
        </w:rPr>
        <w:t xml:space="preserve">hi</w:t>
      </w:r>
      <w:r>
        <w:t xml:space="preserve"> </w:t>
      </w:r>
      <w:r>
        <w:t xml:space="preserve">with</w:t>
      </w:r>
      <w:r>
        <w:t xml:space="preserve"> </w:t>
      </w:r>
      <w:r>
        <w:rPr>
          <w:i/>
          <w:iCs/>
        </w:rPr>
        <w:t xml:space="preserve">a</w:t>
      </w:r>
      <w:r>
        <w:t xml:space="preserve">-loss (</w:t>
      </w:r>
      <w:r>
        <w:t xml:space="preserve">“ato lopaḥ,”</w:t>
      </w:r>
      <w:r>
        <w:t xml:space="preserve"> </w:t>
      </w:r>
      <w:r>
        <w:t xml:space="preserve">Pā. 6-4-48 [?]); the</w:t>
      </w:r>
      <w:r>
        <w:t xml:space="preserve"> </w:t>
      </w:r>
      <w:r>
        <w:rPr>
          <w:i/>
          <w:iCs/>
        </w:rPr>
        <w:t xml:space="preserve">guṇa</w:t>
      </w:r>
      <w:r>
        <w:t xml:space="preserve"> </w:t>
      </w:r>
      <w:r>
        <w:t xml:space="preserve">of the</w:t>
      </w:r>
      <w:r>
        <w:t xml:space="preserve"> </w:t>
      </w:r>
      <w:r>
        <w:rPr>
          <w:i/>
          <w:iCs/>
        </w:rPr>
        <w:t xml:space="preserve">ṛ</w:t>
      </w:r>
      <w:r>
        <w:t xml:space="preserve"> </w:t>
      </w:r>
      <w:r>
        <w:t xml:space="preserve">is not made because</w:t>
      </w:r>
      <w:r>
        <w:t xml:space="preserve"> </w:t>
      </w:r>
      <w:r>
        <w:rPr>
          <w:i/>
          <w:iCs/>
        </w:rPr>
        <w:t xml:space="preserve">sthānivadbhāva</w:t>
      </w:r>
      <w:r>
        <w:t xml:space="preserve"> </w:t>
      </w:r>
      <w:r>
        <w:t xml:space="preserve">of the dropped</w:t>
      </w:r>
      <w:r>
        <w:t xml:space="preserve"> </w:t>
      </w:r>
      <w:r>
        <w:rPr>
          <w:i/>
          <w:iCs/>
        </w:rPr>
        <w:t xml:space="preserve">a</w:t>
      </w:r>
      <w:r>
        <w:t xml:space="preserve"> </w:t>
      </w:r>
      <w:r>
        <w:t xml:space="preserve">(the</w:t>
      </w:r>
      <w:r>
        <w:t xml:space="preserve"> </w:t>
      </w:r>
      <w:r>
        <w:rPr>
          <w:i/>
          <w:iCs/>
        </w:rPr>
        <w:t xml:space="preserve">laghūpadha-guṇa</w:t>
      </w:r>
      <w:r>
        <w:t xml:space="preserve"> </w:t>
      </w:r>
      <w:r>
        <w:t xml:space="preserve">is barred);</w:t>
      </w:r>
      <w:r>
        <w:t xml:space="preserve"> </w:t>
      </w:r>
      <w:r>
        <w:t xml:space="preserve">“utaś ca pratyayād asaṃyogapūrvāt”</w:t>
      </w:r>
      <w:r>
        <w:t xml:space="preserve"> </w:t>
      </w:r>
      <w:r>
        <w:t xml:space="preserve">(Pā. 6-4-106 [?]) would drop</w:t>
      </w:r>
      <w:r>
        <w:t xml:space="preserve"> </w:t>
      </w:r>
      <w:r>
        <w:rPr>
          <w:i/>
          <w:iCs/>
        </w:rPr>
        <w:t xml:space="preserve">hi</w:t>
      </w:r>
      <w:r>
        <w:t xml:space="preserve">, but by</w:t>
      </w:r>
      <w:r>
        <w:t xml:space="preserve"> </w:t>
      </w:r>
      <w:r>
        <w:t xml:space="preserve">“utaś ca pratyayāc chando vā vacanam”</w:t>
      </w:r>
      <w:r>
        <w:t xml:space="preserve"> </w:t>
      </w:r>
      <w:r>
        <w:t xml:space="preserve">(</w:t>
      </w:r>
      <w:r>
        <w:rPr>
          <w:i/>
          <w:iCs/>
        </w:rPr>
        <w:t xml:space="preserve">vārttika</w:t>
      </w:r>
      <w:r>
        <w:t xml:space="preserve">) the loss is optional in the Veda, so</w:t>
      </w:r>
      <w:r>
        <w:t xml:space="preserve"> </w:t>
      </w:r>
      <w:r>
        <w:rPr>
          <w:i/>
          <w:iCs/>
        </w:rPr>
        <w:t xml:space="preserve">hi</w:t>
      </w:r>
      <w:r>
        <w:t xml:space="preserve"> </w:t>
      </w:r>
      <w:r>
        <w:t xml:space="preserve">stays;</w:t>
      </w:r>
      <w:r>
        <w:t xml:space="preserve"> </w:t>
      </w:r>
      <w:r>
        <w:rPr>
          <w:i/>
          <w:iCs/>
        </w:rPr>
        <w:t xml:space="preserve">n</w:t>
      </w:r>
      <w:r>
        <w:t xml:space="preserve"> </w:t>
      </w:r>
      <w:r>
        <w:t xml:space="preserve">→</w:t>
      </w:r>
      <w:r>
        <w:t xml:space="preserve"> </w:t>
      </w:r>
      <w:r>
        <w:rPr>
          <w:i/>
          <w:iCs/>
        </w:rPr>
        <w:t xml:space="preserve">ṇ</w:t>
      </w:r>
      <w:r>
        <w:t xml:space="preserve"> </w:t>
      </w:r>
      <w:r>
        <w:t xml:space="preserve">by</w:t>
      </w:r>
      <w:r>
        <w:t xml:space="preserve"> </w:t>
      </w:r>
      <w:r>
        <w:t xml:space="preserve">“yuvarṇānnasya ṇatvaṃ vācyam”</w:t>
      </w:r>
      <w:r>
        <w:t xml:space="preserve"> </w:t>
      </w:r>
      <w:r>
        <w:t xml:space="preserve">(</w:t>
      </w:r>
      <w:r>
        <w:rPr>
          <w:i/>
          <w:iCs/>
        </w:rPr>
        <w:t xml:space="preserve">vārttika</w:t>
      </w:r>
      <w:r>
        <w:t xml:space="preserve"> </w:t>
      </w:r>
      <w:r>
        <w:t xml:space="preserve">[?]):</w:t>
      </w:r>
      <w:r>
        <w:t xml:space="preserve"> </w:t>
      </w:r>
      <w:r>
        <w:rPr>
          <w:i/>
          <w:iCs/>
        </w:rPr>
        <w:t xml:space="preserve">kṛṇuhi</w:t>
      </w:r>
      <w:r>
        <w:t xml:space="preserve">; unaccented (</w:t>
      </w:r>
      <w:r>
        <w:t xml:space="preserve">“tiṅ atiṅaḥ,”</w:t>
      </w:r>
      <w:r>
        <w:t xml:space="preserve"> </w:t>
      </w:r>
      <w:r>
        <w:t xml:space="preserve">Pā. 8-1-28 [?]).</w:t>
      </w:r>
      <w:r>
        <w:t xml:space="preserve"> </w:t>
      </w:r>
      <w:r>
        <w:rPr>
          <w:b/>
          <w:bCs/>
        </w:rPr>
        <w:t xml:space="preserve">वीतये (</w:t>
      </w:r>
      <w:r>
        <w:rPr>
          <w:b/>
          <w:bCs/>
          <w:i/>
          <w:iCs/>
        </w:rPr>
        <w:t xml:space="preserve">vītaye</w:t>
      </w:r>
      <w:r>
        <w:rPr>
          <w:b/>
          <w:bCs/>
        </w:rPr>
        <w:t xml:space="preserve">)</w:t>
      </w:r>
      <w:r>
        <w:t xml:space="preserve"> </w:t>
      </w:r>
      <w:r>
        <w:t xml:space="preserve">—</w:t>
      </w:r>
      <w:r>
        <w:t xml:space="preserve"> </w:t>
      </w:r>
      <w:r>
        <w:t xml:space="preserve">“mantre vṛṣeṣapacamanavidabhūvīrā udāttaḥ”</w:t>
      </w:r>
      <w:r>
        <w:t xml:space="preserve"> </w:t>
      </w:r>
      <w:r>
        <w:t xml:space="preserve">(Pā. 3-3-96 [?]): the</w:t>
      </w:r>
      <w:r>
        <w:t xml:space="preserve"> </w:t>
      </w:r>
      <w:r>
        <w:rPr>
          <w:i/>
          <w:iCs/>
        </w:rPr>
        <w:t xml:space="preserve">ktin</w:t>
      </w:r>
      <w:r>
        <w:t xml:space="preserve"> </w:t>
      </w:r>
      <w:r>
        <w:t xml:space="preserve">suffix is udātta in the mantra.</w:t>
      </w:r>
      <w:r>
        <w:t xml:space="preserve"> </w:t>
      </w:r>
      <w:r>
        <w:rPr>
          <w:i/>
          <w:iCs/>
        </w:rPr>
        <w:t xml:space="preserve">(Sūtra numbers read from small print; pointers only.)</w:t>
      </w:r>
    </w:p>
    <w:p>
      <w:pPr>
        <w:pStyle w:val="BodyText"/>
      </w:pPr>
      <w:r>
        <w:rPr>
          <w:b/>
          <w:bCs/>
        </w:rPr>
        <w:t xml:space="preserve">॥२॥</w:t>
      </w:r>
    </w:p>
    <w:p>
      <w:r>
        <w:pict>
          <v:rect style="width:0;height:1.5pt" o:hralign="center" o:hrstd="t" o:hr="t"/>
        </w:pict>
      </w:r>
    </w:p>
    <w:bookmarkEnd w:id="528"/>
    <w:bookmarkStart w:id="529" w:name="page-537-sūkta-13-rik-3"/>
    <w:p>
      <w:pPr>
        <w:pStyle w:val="Heading3"/>
      </w:pPr>
      <w:r>
        <w:t xml:space="preserve">Page 537 — Sūkta 13, Rik 3</w:t>
      </w:r>
    </w:p>
    <w:p>
      <w:pPr>
        <w:pStyle w:val="FirstParagraph"/>
      </w:pPr>
      <w:r>
        <w:rPr>
          <w:b/>
          <w:bCs/>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
          <w:iCs/>
        </w:rPr>
        <w:t xml:space="preserve">narāśaṃsam iha priyam asmin yajña upa hvaye |</w:t>
      </w:r>
      <w:r>
        <w:t xml:space="preserve"> </w:t>
      </w:r>
      <w:r>
        <w:rPr>
          <w:i/>
          <w:iCs/>
        </w:rPr>
        <w:t xml:space="preserve">madhujihvaṃ haviṣkṛtam ||3||</w:t>
      </w:r>
    </w:p>
    <w:p>
      <w:pPr>
        <w:pStyle w:val="FirstParagraph"/>
      </w:pPr>
      <w:r>
        <w:rPr>
          <w:b/>
          <w:bCs/>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
          <w:iCs/>
        </w:rPr>
        <w:t xml:space="preserve">narāśaṃsam | iha | priyam | asmin | yajñe | upa | hvaye ||</w:t>
      </w:r>
      <w:r>
        <w:t xml:space="preserve"> </w:t>
      </w:r>
      <w:r>
        <w:rPr>
          <w:i/>
          <w:iCs/>
        </w:rPr>
        <w:t xml:space="preserve">madhu-jihvam | haviḥ-kṛtam ||3||</w:t>
      </w:r>
    </w:p>
    <w:p>
      <w:pPr>
        <w:pStyle w:val="FirstParagraph"/>
      </w:pPr>
      <w:r>
        <w:rPr>
          <w:b/>
          <w:bCs/>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
          <w:iCs/>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
          <w:bCs/>
        </w:rPr>
        <w:t xml:space="preserve">Translation:</w:t>
      </w:r>
      <w:r>
        <w:t xml:space="preserve"> </w:t>
      </w:r>
      <w:r>
        <w:t xml:space="preserve">“Here, in this sacrifice now in progress, at the place of worship of the gods,</w:t>
      </w:r>
      <w:r>
        <w:t xml:space="preserve"> </w:t>
      </w:r>
      <w:r>
        <w:rPr>
          <w:i/>
          <w:iCs/>
        </w:rPr>
        <w:t xml:space="preserve">upa hvaye</w:t>
      </w:r>
      <w:r>
        <w:t xml:space="preserve"> </w:t>
      </w:r>
      <w:r>
        <w:t xml:space="preserve">— I invoke — the fire named</w:t>
      </w:r>
      <w:r>
        <w:t xml:space="preserve"> </w:t>
      </w:r>
      <w:r>
        <w:rPr>
          <w:i/>
          <w:iCs/>
        </w:rPr>
        <w:t xml:space="preserve">Narāśaṃsa</w:t>
      </w:r>
      <w:r>
        <w:t xml:space="preserve">. What is he like?</w:t>
      </w:r>
      <w:r>
        <w:t xml:space="preserve"> </w:t>
      </w:r>
      <w:r>
        <w:rPr>
          <w:i/>
          <w:iCs/>
        </w:rPr>
        <w:t xml:space="preserve">Priyam</w:t>
      </w:r>
      <w:r>
        <w:t xml:space="preserve"> </w:t>
      </w:r>
      <w:r>
        <w:t xml:space="preserve">— the cause of delight to the gods;</w:t>
      </w:r>
      <w:r>
        <w:t xml:space="preserve"> </w:t>
      </w:r>
      <w:r>
        <w:rPr>
          <w:i/>
          <w:iCs/>
        </w:rPr>
        <w:t xml:space="preserve">madhujihvam</w:t>
      </w:r>
      <w:r>
        <w:t xml:space="preserve"> </w:t>
      </w:r>
      <w:r>
        <w:t xml:space="preserve">— having a tongue that speaks sweetly, or a tongue that tastes the flavour of sweetness;</w:t>
      </w:r>
      <w:r>
        <w:t xml:space="preserve"> </w:t>
      </w:r>
      <w:r>
        <w:rPr>
          <w:i/>
          <w:iCs/>
        </w:rPr>
        <w:t xml:space="preserve">haviṣkṛtam</w:t>
      </w:r>
      <w:r>
        <w:t xml:space="preserve"> </w:t>
      </w:r>
      <w:r>
        <w:t xml:space="preserve">— the accomplisher of the oblation.”</w:t>
      </w:r>
      <w:r>
        <w:t xml:space="preserve"> </w:t>
      </w:r>
      <w:r>
        <w:rPr>
          <w:i/>
          <w:iCs/>
        </w:rPr>
        <w:t xml:space="preserve">(Grammar noted briefly: that</w:t>
      </w:r>
      <w:r>
        <w:t xml:space="preserve"> </w:t>
      </w:r>
      <w:r>
        <w:t xml:space="preserve">nara</w:t>
      </w:r>
      <w:r>
        <w:t xml:space="preserve"> </w:t>
      </w:r>
      <w:r>
        <w:rPr>
          <w:i/>
          <w:iCs/>
        </w:rPr>
        <w:t xml:space="preserve">is from</w:t>
      </w:r>
      <w:r>
        <w:t xml:space="preserve"> </w:t>
      </w:r>
      <w:r>
        <w:t xml:space="preserve">nṛ naye</w:t>
      </w:r>
      <w:r>
        <w:t xml:space="preserve"> </w:t>
      </w:r>
      <w:r>
        <w:rPr>
          <w:i/>
          <w:iCs/>
        </w:rPr>
        <w:t xml:space="preserve">with</w:t>
      </w:r>
      <w:r>
        <w:t xml:space="preserve"> </w:t>
      </w:r>
      <w:r>
        <w:t xml:space="preserve">ap</w:t>
      </w:r>
      <w:r>
        <w:rPr>
          <w:i/>
          <w:iCs/>
        </w:rPr>
        <w:t xml:space="preserve">; that</w:t>
      </w:r>
      <w:r>
        <w:t xml:space="preserve"> </w:t>
      </w:r>
      <w:r>
        <w:t xml:space="preserve">śaṃsa</w:t>
      </w:r>
      <w:r>
        <w:t xml:space="preserve"> </w:t>
      </w:r>
      <w:r>
        <w:rPr>
          <w:i/>
          <w:iCs/>
        </w:rPr>
        <w:t xml:space="preserve">is formed with</w:t>
      </w:r>
      <w:r>
        <w:t xml:space="preserve"> </w:t>
      </w:r>
      <w:r>
        <w:t xml:space="preserve">ghañ</w:t>
      </w:r>
      <w:r>
        <w:t xml:space="preserve"> </w:t>
      </w:r>
      <w:r>
        <w:rPr>
          <w:i/>
          <w:iCs/>
        </w:rPr>
        <w:t xml:space="preserve">in the locative sense by Pā. 3-3-121 [?], and in the compound</w:t>
      </w:r>
      <w:r>
        <w:t xml:space="preserve"> </w:t>
      </w:r>
      <w:r>
        <w:t xml:space="preserve">narāśaṃsa</w:t>
      </w:r>
      <w:r>
        <w:t xml:space="preserve"> </w:t>
      </w:r>
      <w:r>
        <w:rPr>
          <w:i/>
          <w:iCs/>
        </w:rPr>
        <w:t xml:space="preserve">the long</w:t>
      </w:r>
      <w:r>
        <w:t xml:space="preserve"> </w:t>
      </w:r>
      <w:r>
        <w:t xml:space="preserve">ā</w:t>
      </w:r>
      <w:r>
        <w:t xml:space="preserve"> </w:t>
      </w:r>
      <w:r>
        <w:rPr>
          <w:i/>
          <w:iCs/>
        </w:rPr>
        <w:t xml:space="preserve">is accepted because</w:t>
      </w:r>
      <w:r>
        <w:t xml:space="preserve"> </w:t>
      </w:r>
      <w:r>
        <w:t xml:space="preserve">nara</w:t>
      </w:r>
      <w:r>
        <w:t xml:space="preserve"> </w:t>
      </w:r>
      <w:r>
        <w:rPr>
          <w:i/>
          <w:iCs/>
        </w:rPr>
        <w:t xml:space="preserve">is in the</w:t>
      </w:r>
      <w:r>
        <w:t xml:space="preserve"> </w:t>
      </w:r>
      <w:r>
        <w:t xml:space="preserve">vanaspatyādi</w:t>
      </w:r>
      <w:r>
        <w:t xml:space="preserve"> </w:t>
      </w:r>
      <w:r>
        <w:rPr>
          <w:i/>
          <w:iCs/>
        </w:rPr>
        <w:t xml:space="preserve">list (Pā. 6-2-140 [?]), which gives both members their natural accent;</w:t>
      </w:r>
      <w:r>
        <w:t xml:space="preserve"> </w:t>
      </w:r>
      <w:r>
        <w:t xml:space="preserve">iha</w:t>
      </w:r>
      <w:r>
        <w:t xml:space="preserve"> </w:t>
      </w:r>
      <w:r>
        <w:rPr>
          <w:i/>
          <w:iCs/>
        </w:rPr>
        <w:t xml:space="preserve">is formed with</w:t>
      </w:r>
      <w:r>
        <w:t xml:space="preserve"> </w:t>
      </w:r>
      <w:r>
        <w:t xml:space="preserve">ha</w:t>
      </w:r>
      <w:r>
        <w:rPr>
          <w:i/>
          <w:iCs/>
        </w:rPr>
        <w:t xml:space="preserve">;</w:t>
      </w:r>
      <w:r>
        <w:t xml:space="preserve"> </w:t>
      </w:r>
      <w:r>
        <w:t xml:space="preserve">priya</w:t>
      </w:r>
      <w:r>
        <w:t xml:space="preserve"> </w:t>
      </w:r>
      <w:r>
        <w:rPr>
          <w:i/>
          <w:iCs/>
        </w:rPr>
        <w:t xml:space="preserve">with</w:t>
      </w:r>
      <w:r>
        <w:t xml:space="preserve"> </w:t>
      </w:r>
      <w:r>
        <w:t xml:space="preserve">ka</w:t>
      </w:r>
      <w:r>
        <w:t xml:space="preserve"> </w:t>
      </w:r>
      <w:r>
        <w:rPr>
          <w:i/>
          <w:iCs/>
        </w:rPr>
        <w:t xml:space="preserve">(Pā. 3-1-135 [?]);</w:t>
      </w:r>
      <w:r>
        <w:t xml:space="preserve"> </w:t>
      </w:r>
      <w:r>
        <w:t xml:space="preserve">madhujihva</w:t>
      </w:r>
      <w:r>
        <w:t xml:space="preserve"> </w:t>
      </w:r>
      <w:r>
        <w:rPr>
          <w:i/>
          <w:iCs/>
        </w:rPr>
        <w:t xml:space="preserve">is a bahuvrīhi; and</w:t>
      </w:r>
      <w:r>
        <w:t xml:space="preserve"> </w:t>
      </w:r>
      <w:r>
        <w:t xml:space="preserve">haviṣkṛt</w:t>
      </w:r>
      <w:r>
        <w:t xml:space="preserve"> </w:t>
      </w:r>
      <w:r>
        <w:rPr>
          <w:i/>
          <w:iCs/>
        </w:rPr>
        <w:t xml:space="preserve">has</w:t>
      </w:r>
      <w:r>
        <w:t xml:space="preserve"> </w:t>
      </w:r>
      <w:r>
        <w:t xml:space="preserve">tuk</w:t>
      </w:r>
      <w:r>
        <w:t xml:space="preserve"> </w:t>
      </w:r>
      <w:r>
        <w:rPr>
          <w:i/>
          <w:iCs/>
        </w:rPr>
        <w:t xml:space="preserve">with</w:t>
      </w:r>
      <w:r>
        <w:t xml:space="preserve"> </w:t>
      </w:r>
      <w:r>
        <w:t xml:space="preserve">kvip</w:t>
      </w:r>
      <w:r>
        <w:t xml:space="preserve"> </w:t>
      </w:r>
      <w:r>
        <w:rPr>
          <w:i/>
          <w:iCs/>
        </w:rPr>
        <w:t xml:space="preserve">and</w:t>
      </w:r>
      <w:r>
        <w:t xml:space="preserve"> </w:t>
      </w:r>
      <w:r>
        <w:t xml:space="preserve">ṣ</w:t>
      </w:r>
      <w:r>
        <w:t xml:space="preserve"> </w:t>
      </w:r>
      <w:r>
        <w:rPr>
          <w:i/>
          <w:iCs/>
        </w:rPr>
        <w:t xml:space="preserve">by Pā. 8-3-45 [?].)</w:t>
      </w:r>
      <w:r>
        <w:t xml:space="preserve"> </w:t>
      </w:r>
      <w:r>
        <w:rPr>
          <w:i/>
          <w:iCs/>
        </w:rPr>
        <w:t xml:space="preserve">(Compressed in the scan; I give the legible portions.)</w:t>
      </w:r>
    </w:p>
    <w:bookmarkEnd w:id="529"/>
    <w:bookmarkStart w:id="530" w:name="X9fcc95d5d7ba5c845301130cbafeef2beca96b4"/>
    <w:p>
      <w:pPr>
        <w:pStyle w:val="Heading3"/>
      </w:pPr>
      <w:r>
        <w:t xml:space="preserve">Page 538 — Rik 3: word-meanings, overall sense, English, Special Topics begin</w:t>
      </w:r>
    </w:p>
    <w:p>
      <w:pPr>
        <w:pStyle w:val="FirstParagraph"/>
      </w:pPr>
      <w:r>
        <w:rPr>
          <w:b/>
          <w:bCs/>
        </w:rPr>
        <w:t xml:space="preserve">॥ Prati-padārthaḥ ॥</w:t>
      </w:r>
    </w:p>
    <w:p>
      <w:pPr>
        <w:pStyle w:val="BodyText"/>
      </w:pPr>
      <w:r>
        <w:rPr>
          <w:b/>
          <w:bCs/>
        </w:rPr>
        <w:t xml:space="preserve">इह (iha)</w:t>
      </w:r>
      <w:r>
        <w:t xml:space="preserve"> </w:t>
      </w:r>
      <w:r>
        <w:t xml:space="preserve">— at this sacrificial ground |</w:t>
      </w:r>
      <w:r>
        <w:t xml:space="preserve"> </w:t>
      </w:r>
      <w:r>
        <w:rPr>
          <w:b/>
          <w:bCs/>
        </w:rPr>
        <w:t xml:space="preserve">अस्मिन् यज्ञे (asmin yajñe)</w:t>
      </w:r>
      <w:r>
        <w:t xml:space="preserve"> </w:t>
      </w:r>
      <w:r>
        <w:t xml:space="preserve">— in this sacrifice that we perform |</w:t>
      </w:r>
      <w:r>
        <w:t xml:space="preserve"> </w:t>
      </w:r>
      <w:r>
        <w:rPr>
          <w:b/>
          <w:bCs/>
        </w:rPr>
        <w:t xml:space="preserve">प्रियम् (priyam)</w:t>
      </w:r>
      <w:r>
        <w:t xml:space="preserve"> </w:t>
      </w:r>
      <w:r>
        <w:t xml:space="preserve">— dear to the gods |</w:t>
      </w:r>
      <w:r>
        <w:t xml:space="preserve"> </w:t>
      </w:r>
      <w:r>
        <w:rPr>
          <w:b/>
          <w:bCs/>
        </w:rPr>
        <w:t xml:space="preserve">मधुजिह्वम् (madhujihvam)</w:t>
      </w:r>
      <w:r>
        <w:t xml:space="preserve"> </w:t>
      </w:r>
      <w:r>
        <w:t xml:space="preserve">— who has a tongue that speaks sweetly, or that tastes sweet juice |</w:t>
      </w:r>
      <w:r>
        <w:t xml:space="preserve"> </w:t>
      </w:r>
      <w:r>
        <w:rPr>
          <w:b/>
          <w:bCs/>
        </w:rPr>
        <w:t xml:space="preserve">हविष्कृतम् (haviṣkṛtam)</w:t>
      </w:r>
      <w:r>
        <w:t xml:space="preserve"> </w:t>
      </w:r>
      <w:r>
        <w:t xml:space="preserve">— who prepares the oblation |</w:t>
      </w:r>
      <w:r>
        <w:t xml:space="preserve"> </w:t>
      </w:r>
      <w:r>
        <w:rPr>
          <w:b/>
          <w:bCs/>
        </w:rPr>
        <w:t xml:space="preserve">नराशंसम् (narāśaṃsam)</w:t>
      </w:r>
      <w:r>
        <w:t xml:space="preserve"> </w:t>
      </w:r>
      <w:r>
        <w:t xml:space="preserve">— Agni, called by the name Narāśaṃsa |</w:t>
      </w:r>
      <w:r>
        <w:t xml:space="preserve"> </w:t>
      </w:r>
      <w:r>
        <w:rPr>
          <w:b/>
          <w:bCs/>
        </w:rPr>
        <w:t xml:space="preserve">उप ह्वये (upa hvaye)</w:t>
      </w:r>
      <w:r>
        <w:t xml:space="preserve"> </w:t>
      </w:r>
      <w:r>
        <w:t xml:space="preserve">— I invoke.</w:t>
      </w:r>
    </w:p>
    <w:p>
      <w:pPr>
        <w:pStyle w:val="BodyText"/>
      </w:pPr>
      <w:r>
        <w:rPr>
          <w:b/>
          <w:bCs/>
        </w:rPr>
        <w:t xml:space="preserve">॥ Bhāvārthaḥ ॥</w:t>
      </w:r>
    </w:p>
    <w:p>
      <w:pPr>
        <w:pStyle w:val="BodyText"/>
      </w:pPr>
      <w:r>
        <w:t xml:space="preserve">O Agni named</w:t>
      </w:r>
      <w:r>
        <w:t xml:space="preserve"> </w:t>
      </w:r>
      <w:r>
        <w:rPr>
          <w:i/>
          <w:iCs/>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
          <w:bCs/>
        </w:rPr>
        <w:t xml:space="preserve">॥ English Translation ॥</w:t>
      </w:r>
      <w:r>
        <w:t xml:space="preserve"> </w:t>
      </w:r>
      <w:r>
        <w:rPr>
          <w:i/>
          <w:iCs/>
        </w:rPr>
        <w:t xml:space="preserve">(as printed in the source)</w:t>
      </w:r>
    </w:p>
    <w:p>
      <w:pPr>
        <w:pStyle w:val="BlockText"/>
      </w:pPr>
      <w:r>
        <w:t xml:space="preserve">I invoke here at this sacrifice Narasamsa, the beloved one, the sweet-tongued, preparer of sacrificial food.</w:t>
      </w:r>
    </w:p>
    <w:p>
      <w:pPr>
        <w:pStyle w:val="FirstParagraph"/>
      </w:pPr>
      <w:r>
        <w:rPr>
          <w:b/>
          <w:bCs/>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
          <w:iCs/>
        </w:rPr>
        <w:t xml:space="preserve">(1) narāśaṃsaḥ | narāśaṃso yajña iti kāṭhakyaḥ | narā asminn āsīnāḥ śaṃsanti ||</w:t>
      </w:r>
      <w:r>
        <w:t xml:space="preserve"> </w:t>
      </w:r>
      <w:r>
        <w:t xml:space="preserve">“</w:t>
      </w:r>
      <w:r>
        <w:rPr>
          <w:i/>
          <w:iCs/>
        </w:rPr>
        <w:t xml:space="preserve">Narāśaṃsa</w:t>
      </w:r>
      <w:r>
        <w:t xml:space="preserve"> </w:t>
      </w:r>
      <w:r>
        <w:t xml:space="preserve">— Kāṭhakya says</w:t>
      </w:r>
      <w:r>
        <w:t xml:space="preserve"> </w:t>
      </w:r>
      <w:r>
        <w:rPr>
          <w:i/>
          <w:iCs/>
        </w:rPr>
        <w:t xml:space="preserve">narāśaṃsa</w:t>
      </w:r>
      <w:r>
        <w:t xml:space="preserve"> </w:t>
      </w:r>
      <w:r>
        <w:t xml:space="preserve">is the sacrifice; for men, seated in it, recite [the praises].”</w:t>
      </w:r>
      <w:r>
        <w:t xml:space="preserve"> </w:t>
      </w:r>
      <w:r>
        <w:rPr>
          <w:i/>
          <w:iCs/>
        </w:rPr>
        <w:t xml:space="preserve">(The explanation continues on p. 539.)</w:t>
      </w:r>
    </w:p>
    <w:bookmarkEnd w:id="530"/>
    <w:bookmarkStart w:id="531" w:name="X2cef445d7061c0aadcb35c2f63fda46572b22b7"/>
    <w:p>
      <w:pPr>
        <w:pStyle w:val="Heading3"/>
      </w:pPr>
      <w:r>
        <w:t xml:space="preserve">Pages 539–541 — Rik 3: Special Topics (continued) and grammar</w:t>
      </w:r>
    </w:p>
    <w:p>
      <w:pPr>
        <w:pStyle w:val="FirstParagraph"/>
      </w:pPr>
      <w:r>
        <w:rPr>
          <w:i/>
          <w:iCs/>
        </w:rPr>
        <w:t xml:space="preserve">(Continuing Yāska on</w:t>
      </w:r>
      <w:r>
        <w:t xml:space="preserve"> </w:t>
      </w:r>
      <w:r>
        <w:t xml:space="preserve">narāśaṃsa</w:t>
      </w:r>
      <w:r>
        <w:rPr>
          <w:i/>
          <w:iCs/>
        </w:rPr>
        <w:t xml:space="preserve">:)</w:t>
      </w:r>
    </w:p>
    <w:p>
      <w:pPr>
        <w:pStyle w:val="BlockText"/>
      </w:pPr>
      <w:r>
        <w:t xml:space="preserve">(२) अग्निरिति शाकपूणिः । नर्यैः प्रशस्यो भवति ॥ (नि. ८-६ [?])</w:t>
      </w:r>
      <w:r>
        <w:t xml:space="preserve"> </w:t>
      </w:r>
      <w:r>
        <w:rPr>
          <w:i/>
          <w:iCs/>
        </w:rPr>
        <w:t xml:space="preserve">(2) agnir iti śākapūṇiḥ | naraiḥ praśasyo bhavati || (ni. 8-6 [?])</w:t>
      </w:r>
      <w:r>
        <w:t xml:space="preserve"> </w:t>
      </w:r>
      <w:r>
        <w:t xml:space="preserve">“(2) Śākapūṇi says it is Agni: he is praised by men.”</w:t>
      </w:r>
    </w:p>
    <w:p>
      <w:pPr>
        <w:pStyle w:val="FirstParagraph"/>
      </w:pPr>
      <w:r>
        <w:t xml:space="preserve">Two different senses of the word</w:t>
      </w:r>
      <w:r>
        <w:t xml:space="preserve"> </w:t>
      </w:r>
      <w:r>
        <w:rPr>
          <w:i/>
          <w:iCs/>
        </w:rPr>
        <w:t xml:space="preserve">narāśaṃsa</w:t>
      </w:r>
      <w:r>
        <w:t xml:space="preserve"> </w:t>
      </w:r>
      <w:r>
        <w:t xml:space="preserve">are thus given: (1) for Kāṭhakya</w:t>
      </w:r>
      <w:r>
        <w:t xml:space="preserve"> </w:t>
      </w:r>
      <w:r>
        <w:rPr>
          <w:i/>
          <w:iCs/>
        </w:rPr>
        <w:t xml:space="preserve">narāśaṃsa</w:t>
      </w:r>
      <w:r>
        <w:t xml:space="preserve"> </w:t>
      </w:r>
      <w:r>
        <w:t xml:space="preserve">is the</w:t>
      </w:r>
      <w:r>
        <w:t xml:space="preserve"> </w:t>
      </w:r>
      <w:r>
        <w:rPr>
          <w:i/>
          <w:iCs/>
        </w:rPr>
        <w:t xml:space="preserve">yajña</w:t>
      </w:r>
      <w:r>
        <w:t xml:space="preserve">, the sacrifice: because men seated in it recite (</w:t>
      </w:r>
      <w:r>
        <w:rPr>
          <w:i/>
          <w:iCs/>
        </w:rPr>
        <w:t xml:space="preserve">śaṃsanti</w:t>
      </w:r>
      <w:r>
        <w:t xml:space="preserve">, praise), the rite gets the name</w:t>
      </w:r>
      <w:r>
        <w:t xml:space="preserve"> </w:t>
      </w:r>
      <w:r>
        <w:rPr>
          <w:i/>
          <w:iCs/>
        </w:rPr>
        <w:t xml:space="preserve">yajña</w:t>
      </w:r>
      <w:r>
        <w:t xml:space="preserve"> </w:t>
      </w:r>
      <w:r>
        <w:t xml:space="preserve">[here:</w:t>
      </w:r>
      <w:r>
        <w:t xml:space="preserve"> </w:t>
      </w:r>
      <w:r>
        <w:rPr>
          <w:i/>
          <w:iCs/>
        </w:rPr>
        <w:t xml:space="preserve">narāśaṃsa</w:t>
      </w:r>
      <w:r>
        <w:t xml:space="preserve">]; (2) Agni, since men praise him, is called</w:t>
      </w:r>
      <w:r>
        <w:t xml:space="preserve"> </w:t>
      </w:r>
      <w:r>
        <w:rPr>
          <w:i/>
          <w:iCs/>
        </w:rPr>
        <w:t xml:space="preserve">narāśaṃsa</w:t>
      </w:r>
      <w:r>
        <w:t xml:space="preserve">: this is Śākapūṇi’s view. The second explanation is the fitting one here.</w:t>
      </w:r>
      <w:r>
        <w:t xml:space="preserve"> </w:t>
      </w:r>
      <w:r>
        <w:rPr>
          <w:b/>
          <w:bCs/>
        </w:rPr>
        <w:t xml:space="preserve">Skandasvāmī</w:t>
      </w:r>
      <w:r>
        <w:t xml:space="preserve"> </w:t>
      </w:r>
      <w:r>
        <w:t xml:space="preserve">says:</w:t>
      </w:r>
      <w:r>
        <w:t xml:space="preserve"> </w:t>
      </w:r>
      <w:r>
        <w:rPr>
          <w:i/>
          <w:iCs/>
        </w:rPr>
        <w:t xml:space="preserve">naraiḥ praśasyata iti narāśaṃso ’gniḥ taṃ narāśaṃsam</w:t>
      </w:r>
      <w:r>
        <w:t xml:space="preserve"> </w:t>
      </w:r>
      <w:r>
        <w:t xml:space="preserve">—</w:t>
      </w:r>
      <w:r>
        <w:t xml:space="preserve"> </w:t>
      </w:r>
      <w:r>
        <w:t xml:space="preserve">“he who is praised by men is</w:t>
      </w:r>
      <w:r>
        <w:t xml:space="preserve"> </w:t>
      </w:r>
      <w:r>
        <w:rPr>
          <w:i/>
          <w:iCs/>
        </w:rPr>
        <w:t xml:space="preserve">narāśaṃsa</w:t>
      </w:r>
      <w:r>
        <w:t xml:space="preserve">, Agni; that Narāśaṃsa [I invoke].”</w:t>
      </w:r>
    </w:p>
    <w:p>
      <w:pPr>
        <w:pStyle w:val="BodyText"/>
      </w:pPr>
      <w:r>
        <w:rPr>
          <w:b/>
          <w:bCs/>
        </w:rPr>
        <w:t xml:space="preserve">“Priyam”</w:t>
      </w:r>
      <w:r>
        <w:t xml:space="preserve"> </w:t>
      </w:r>
      <w:r>
        <w:t xml:space="preserve">— the Bhāṣyakāra explains</w:t>
      </w:r>
      <w:r>
        <w:t xml:space="preserve"> </w:t>
      </w:r>
      <w:r>
        <w:rPr>
          <w:i/>
          <w:iCs/>
        </w:rPr>
        <w:t xml:space="preserve">devānāṃ priyam</w:t>
      </w:r>
      <w:r>
        <w:t xml:space="preserve">,</w:t>
      </w:r>
      <w:r>
        <w:t xml:space="preserve"> </w:t>
      </w:r>
      <w:r>
        <w:t xml:space="preserve">“dear to the gods”</w:t>
      </w:r>
      <w:r>
        <w:t xml:space="preserve">; Skandasvāmī explains</w:t>
      </w:r>
      <w:r>
        <w:t xml:space="preserve"> </w:t>
      </w:r>
      <w:r>
        <w:rPr>
          <w:i/>
          <w:iCs/>
        </w:rPr>
        <w:t xml:space="preserve">manuṣyāṇāṃ priyam</w:t>
      </w:r>
      <w:r>
        <w:t xml:space="preserve">,</w:t>
      </w:r>
      <w:r>
        <w:t xml:space="preserve"> </w:t>
      </w:r>
      <w:r>
        <w:t xml:space="preserve">“dear to men.”</w:t>
      </w:r>
      <w:r>
        <w:t xml:space="preserve"> </w:t>
      </w:r>
      <w:r>
        <w:t xml:space="preserve">Both senses are fitting.</w:t>
      </w:r>
    </w:p>
    <w:p>
      <w:pPr>
        <w:pStyle w:val="BodyText"/>
      </w:pPr>
      <w:r>
        <w:rPr>
          <w:b/>
          <w:bCs/>
        </w:rPr>
        <w:t xml:space="preserve">“Madhujihvam”</w:t>
      </w:r>
      <w:r>
        <w:t xml:space="preserve"> </w:t>
      </w:r>
      <w:r>
        <w:t xml:space="preserve">—</w:t>
      </w:r>
      <w:r>
        <w:t xml:space="preserve"> </w:t>
      </w:r>
      <w:r>
        <w:rPr>
          <w:i/>
          <w:iCs/>
        </w:rPr>
        <w:t xml:space="preserve">madhura-bhāṣi-jihvopetam</w:t>
      </w:r>
      <w:r>
        <w:t xml:space="preserve">,</w:t>
      </w:r>
      <w:r>
        <w:t xml:space="preserve"> </w:t>
      </w:r>
      <w:r>
        <w:t xml:space="preserve">“having a tongue that speaks sweetly”</w:t>
      </w:r>
      <w:r>
        <w:t xml:space="preserve">; and</w:t>
      </w:r>
      <w:r>
        <w:t xml:space="preserve"> </w:t>
      </w:r>
      <w:r>
        <w:rPr>
          <w:i/>
          <w:iCs/>
        </w:rPr>
        <w:t xml:space="preserve">mādhurya-rasāsvādaka-jihvopetam</w:t>
      </w:r>
      <w:r>
        <w:t xml:space="preserve">,</w:t>
      </w:r>
      <w:r>
        <w:t xml:space="preserve"> </w:t>
      </w:r>
      <w:r>
        <w:t xml:space="preserve">“having a tongue that tastes the sweet flavour of the oblation, ghee and the other</w:t>
      </w:r>
      <w:r>
        <w:t xml:space="preserve"> </w:t>
      </w:r>
      <w:r>
        <w:rPr>
          <w:i/>
          <w:iCs/>
        </w:rPr>
        <w:t xml:space="preserve">homa</w:t>
      </w:r>
      <w:r>
        <w:t xml:space="preserve"> </w:t>
      </w:r>
      <w:r>
        <w:t xml:space="preserve">substances,”</w:t>
      </w:r>
      <w:r>
        <w:t xml:space="preserve"> </w:t>
      </w:r>
      <w:r>
        <w:t xml:space="preserve">the Bhāṣyakāra explains.</w:t>
      </w:r>
      <w:r>
        <w:t xml:space="preserve"> </w:t>
      </w:r>
      <w:r>
        <w:rPr>
          <w:b/>
          <w:bCs/>
        </w:rPr>
        <w:t xml:space="preserve">Skandasvāmī</w:t>
      </w:r>
      <w:r>
        <w:t xml:space="preserve"> </w:t>
      </w:r>
      <w:r>
        <w:t xml:space="preserve">says:</w:t>
      </w:r>
      <w:r>
        <w:t xml:space="preserve"> </w:t>
      </w:r>
      <w:r>
        <w:rPr>
          <w:i/>
          <w:iCs/>
        </w:rPr>
        <w:t xml:space="preserve">madhujihvaḥ = nityam utsṛṣṭānāṃ haviṣāṃ bhakṣayitā</w:t>
      </w:r>
      <w:r>
        <w:t xml:space="preserve"> </w:t>
      </w:r>
      <w:r>
        <w:t xml:space="preserve">—</w:t>
      </w:r>
      <w:r>
        <w:t xml:space="preserve"> </w:t>
      </w:r>
      <w:r>
        <w:t xml:space="preserve">“one who always eats the offered oblations”</w:t>
      </w:r>
      <w:r>
        <w:t xml:space="preserve"> </w:t>
      </w:r>
      <w:r>
        <w:t xml:space="preserve">[that is, with a taste for what is delicious]; or:</w:t>
      </w:r>
      <w:r>
        <w:t xml:space="preserve"> </w:t>
      </w:r>
      <w:r>
        <w:rPr>
          <w:i/>
          <w:iCs/>
        </w:rPr>
        <w:t xml:space="preserve">jihveti vāṅnāma</w:t>
      </w:r>
      <w:r>
        <w:t xml:space="preserve"> </w:t>
      </w:r>
      <w:r>
        <w:t xml:space="preserve">—</w:t>
      </w:r>
      <w:r>
        <w:t xml:space="preserve"> </w:t>
      </w:r>
      <w:r>
        <w:t xml:space="preserve">“</w:t>
      </w:r>
      <w:r>
        <w:rPr>
          <w:i/>
          <w:iCs/>
        </w:rPr>
        <w:t xml:space="preserve">jihvā</w:t>
      </w:r>
      <w:r>
        <w:t xml:space="preserve"> </w:t>
      </w:r>
      <w:r>
        <w:t xml:space="preserve">is a name for speech;</w:t>
      </w:r>
      <w:r>
        <w:t xml:space="preserve"> </w:t>
      </w:r>
      <w:r>
        <w:rPr>
          <w:i/>
          <w:iCs/>
        </w:rPr>
        <w:t xml:space="preserve">madhu jihvā yasya sa madhujihvaḥ</w:t>
      </w:r>
      <w:r>
        <w:t xml:space="preserve">: one whose speech is sweet;</w:t>
      </w:r>
      <w:r>
        <w:t xml:space="preserve"> </w:t>
      </w:r>
      <w:r>
        <w:rPr>
          <w:i/>
          <w:iCs/>
        </w:rPr>
        <w:t xml:space="preserve">hotṛtvād agner devatānāṃ stāvaka-vedasti</w:t>
      </w:r>
      <w:r>
        <w:t xml:space="preserve">, since Agni is the</w:t>
      </w:r>
      <w:r>
        <w:t xml:space="preserve"> </w:t>
      </w:r>
      <w:r>
        <w:rPr>
          <w:i/>
          <w:iCs/>
        </w:rPr>
        <w:t xml:space="preserve">hotṛ</w:t>
      </w:r>
      <w:r>
        <w:t xml:space="preserve">, he utters sweet speech to the deities.”</w:t>
      </w:r>
      <w:r>
        <w:t xml:space="preserve"> </w:t>
      </w:r>
      <w:r>
        <w:t xml:space="preserve">[the printed Sanskrit is compressed; and a further clause,</w:t>
      </w:r>
      <w:r>
        <w:t xml:space="preserve"> </w:t>
      </w:r>
      <w:r>
        <w:rPr>
          <w:i/>
          <w:iCs/>
        </w:rPr>
        <w:t xml:space="preserve">subhagavacanam ity arthaḥ</w:t>
      </w:r>
      <w:r>
        <w:t xml:space="preserve">,</w:t>
      </w:r>
      <w:r>
        <w:t xml:space="preserve"> </w:t>
      </w:r>
      <w:r>
        <w:t xml:space="preserve">“words of good fortune”</w:t>
      </w:r>
      <w:r>
        <w:t xml:space="preserve">].</w:t>
      </w:r>
      <w:r>
        <w:t xml:space="preserve"> </w:t>
      </w:r>
      <w:r>
        <w:rPr>
          <w:i/>
          <w:iCs/>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
          <w:iCs/>
        </w:rPr>
        <w:t xml:space="preserve">Honey-tongued, sweet-tongued</w:t>
      </w:r>
      <w:r>
        <w:t xml:space="preserve"> </w:t>
      </w:r>
      <w:r>
        <w:t xml:space="preserve">etc. [the source’s English] may be given.</w:t>
      </w:r>
    </w:p>
    <w:p>
      <w:pPr>
        <w:pStyle w:val="BodyText"/>
      </w:pPr>
      <w:r>
        <w:rPr>
          <w:b/>
          <w:bCs/>
        </w:rPr>
        <w:t xml:space="preserve">“Haviṣkṛtam”</w:t>
      </w:r>
      <w:r>
        <w:t xml:space="preserve"> </w:t>
      </w:r>
      <w:r>
        <w:t xml:space="preserve">—</w:t>
      </w:r>
      <w:r>
        <w:t xml:space="preserve"> </w:t>
      </w:r>
      <w:r>
        <w:rPr>
          <w:i/>
          <w:iCs/>
        </w:rPr>
        <w:t xml:space="preserve">haviṣo niṣpādakam</w:t>
      </w:r>
      <w:r>
        <w:t xml:space="preserve">:</w:t>
      </w:r>
      <w:r>
        <w:t xml:space="preserve"> </w:t>
      </w:r>
      <w:r>
        <w:t xml:space="preserve">“the maker of the oblation, one who prepares the oblation”</w:t>
      </w:r>
      <w:r>
        <w:t xml:space="preserve">: when the oblation is made, it must be placed on Agni and cooked; hence Agni is said to make the oblation. [The source’s English:</w:t>
      </w:r>
      <w:r>
        <w:t xml:space="preserve"> </w:t>
      </w:r>
      <w:r>
        <w:t xml:space="preserve">“Preparer of sacrificial food.”</w:t>
      </w:r>
      <w:r>
        <w:t xml:space="preserve">]</w:t>
      </w:r>
    </w:p>
    <w:p>
      <w:pPr>
        <w:pStyle w:val="BodyText"/>
      </w:pPr>
      <w:r>
        <w:rPr>
          <w:b/>
          <w:bCs/>
        </w:rPr>
        <w:t xml:space="preserve">॥ Vyākaraṇa-prakriyā ॥</w:t>
      </w:r>
      <w:r>
        <w:t xml:space="preserve"> </w:t>
      </w:r>
      <w:r>
        <w:rPr>
          <w:i/>
          <w:iCs/>
        </w:rPr>
        <w:t xml:space="preserve">(grammar pages 539–541, noted briefly)</w:t>
      </w:r>
    </w:p>
    <w:p>
      <w:pPr>
        <w:pStyle w:val="BodyText"/>
      </w:pPr>
      <w:r>
        <w:rPr>
          <w:b/>
          <w:bCs/>
        </w:rPr>
        <w:t xml:space="preserve">नराशंसम् (</w:t>
      </w:r>
      <w:r>
        <w:rPr>
          <w:b/>
          <w:bCs/>
          <w:i/>
          <w:iCs/>
        </w:rPr>
        <w:t xml:space="preserve">narāśaṃsam</w:t>
      </w:r>
      <w:r>
        <w:rPr>
          <w:b/>
          <w:bCs/>
        </w:rPr>
        <w:t xml:space="preserve">)</w:t>
      </w:r>
      <w:r>
        <w:t xml:space="preserve"> </w:t>
      </w:r>
      <w:r>
        <w:t xml:space="preserve">—</w:t>
      </w:r>
      <w:r>
        <w:t xml:space="preserve"> </w:t>
      </w:r>
      <w:r>
        <w:rPr>
          <w:i/>
          <w:iCs/>
        </w:rPr>
        <w:t xml:space="preserve">nara</w:t>
      </w:r>
      <w:r>
        <w:t xml:space="preserve"> </w:t>
      </w:r>
      <w:r>
        <w:t xml:space="preserve">is from the root</w:t>
      </w:r>
      <w:r>
        <w:t xml:space="preserve"> </w:t>
      </w:r>
      <w:r>
        <w:rPr>
          <w:i/>
          <w:iCs/>
        </w:rPr>
        <w:t xml:space="preserve">ṇīñ prāpaṇe</w:t>
      </w:r>
      <w:r>
        <w:t xml:space="preserve"> </w:t>
      </w:r>
      <w:r>
        <w:t xml:space="preserve">(</w:t>
      </w:r>
      <w:r>
        <w:t xml:space="preserve">“to lead”</w:t>
      </w:r>
      <w:r>
        <w:t xml:space="preserve">) with</w:t>
      </w:r>
      <w:r>
        <w:t xml:space="preserve"> </w:t>
      </w:r>
      <w:r>
        <w:rPr>
          <w:i/>
          <w:iCs/>
        </w:rPr>
        <w:t xml:space="preserve">ap</w:t>
      </w:r>
      <w:r>
        <w:t xml:space="preserve"> </w:t>
      </w:r>
      <w:r>
        <w:t xml:space="preserve">by</w:t>
      </w:r>
      <w:r>
        <w:t xml:space="preserve"> </w:t>
      </w:r>
      <w:r>
        <w:t xml:space="preserve">“ṛdorap”</w:t>
      </w:r>
      <w:r>
        <w:t xml:space="preserve"> </w:t>
      </w:r>
      <w:r>
        <w:t xml:space="preserve">(Pā. 3-3-57 [?]) after a root ending in</w:t>
      </w:r>
      <w:r>
        <w:t xml:space="preserve"> </w:t>
      </w:r>
      <w:r>
        <w:rPr>
          <w:i/>
          <w:iCs/>
        </w:rPr>
        <w:t xml:space="preserve">ṛ</w:t>
      </w:r>
      <w:r>
        <w:t xml:space="preserve"> </w:t>
      </w:r>
      <w:r>
        <w:t xml:space="preserve">or</w:t>
      </w:r>
      <w:r>
        <w:t xml:space="preserve"> </w:t>
      </w:r>
      <w:r>
        <w:rPr>
          <w:i/>
          <w:iCs/>
        </w:rPr>
        <w:t xml:space="preserve">u</w:t>
      </w:r>
      <w:r>
        <w:t xml:space="preserve"> </w:t>
      </w:r>
      <w:r>
        <w:t xml:space="preserve">in the senses of action, agent or instrument; with</w:t>
      </w:r>
      <w:r>
        <w:t xml:space="preserve"> </w:t>
      </w:r>
      <w:r>
        <w:rPr>
          <w:i/>
          <w:iCs/>
        </w:rPr>
        <w:t xml:space="preserve">ṇi</w:t>
      </w:r>
      <w:r>
        <w:t xml:space="preserve"> </w:t>
      </w:r>
      <w:r>
        <w:t xml:space="preserve">→</w:t>
      </w:r>
      <w:r>
        <w:t xml:space="preserve"> </w:t>
      </w:r>
      <w:r>
        <w:rPr>
          <w:i/>
          <w:iCs/>
        </w:rPr>
        <w:t xml:space="preserve">nai</w:t>
      </w:r>
      <w:r>
        <w:t xml:space="preserve">,</w:t>
      </w:r>
      <w:r>
        <w:t xml:space="preserve"> </w:t>
      </w:r>
      <w:r>
        <w:rPr>
          <w:i/>
          <w:iCs/>
        </w:rPr>
        <w:t xml:space="preserve">ay</w:t>
      </w:r>
      <w:r>
        <w:t xml:space="preserve">…, the</w:t>
      </w:r>
      <w:r>
        <w:t xml:space="preserve"> </w:t>
      </w:r>
      <w:r>
        <w:rPr>
          <w:i/>
          <w:iCs/>
        </w:rPr>
        <w:t xml:space="preserve">a</w:t>
      </w:r>
      <w:r>
        <w:t xml:space="preserve"> </w:t>
      </w:r>
      <w:r>
        <w:t xml:space="preserve">of the root giving</w:t>
      </w:r>
      <w:r>
        <w:t xml:space="preserve"> </w:t>
      </w:r>
      <w:r>
        <w:rPr>
          <w:i/>
          <w:iCs/>
        </w:rPr>
        <w:t xml:space="preserve">nara</w:t>
      </w:r>
      <w:r>
        <w:t xml:space="preserve">;</w:t>
      </w:r>
      <w:r>
        <w:t xml:space="preserve"> </w:t>
      </w:r>
      <w:r>
        <w:rPr>
          <w:i/>
          <w:iCs/>
        </w:rPr>
        <w:t xml:space="preserve">ap</w:t>
      </w:r>
      <w:r>
        <w:t xml:space="preserve"> </w:t>
      </w:r>
      <w:r>
        <w:t xml:space="preserve">is</w:t>
      </w:r>
      <w:r>
        <w:t xml:space="preserve"> </w:t>
      </w:r>
      <w:r>
        <w:rPr>
          <w:i/>
          <w:iCs/>
        </w:rPr>
        <w:t xml:space="preserve">pit</w:t>
      </w:r>
      <w:r>
        <w:t xml:space="preserve">, so unaccented; the</w:t>
      </w:r>
      <w:r>
        <w:t xml:space="preserve"> </w:t>
      </w:r>
      <w:r>
        <w:rPr>
          <w:i/>
          <w:iCs/>
        </w:rPr>
        <w:t xml:space="preserve">ā</w:t>
      </w:r>
      <w:r>
        <w:t xml:space="preserve"> </w:t>
      </w:r>
      <w:r>
        <w:t xml:space="preserve">after</w:t>
      </w:r>
      <w:r>
        <w:t xml:space="preserve"> </w:t>
      </w:r>
      <w:r>
        <w:rPr>
          <w:i/>
          <w:iCs/>
        </w:rPr>
        <w:t xml:space="preserve">n</w:t>
      </w:r>
      <w:r>
        <w:t xml:space="preserve"> </w:t>
      </w:r>
      <w:r>
        <w:t xml:space="preserve">stands with the root accent, udātta.</w:t>
      </w:r>
      <w:r>
        <w:t xml:space="preserve"> </w:t>
      </w:r>
      <w:r>
        <w:rPr>
          <w:i/>
          <w:iCs/>
        </w:rPr>
        <w:t xml:space="preserve">Śaṃsa</w:t>
      </w:r>
      <w:r>
        <w:t xml:space="preserve">:</w:t>
      </w:r>
      <w:r>
        <w:t xml:space="preserve"> </w:t>
      </w:r>
      <w:r>
        <w:t xml:space="preserve">“śaṃsanty asmin”</w:t>
      </w:r>
      <w:r>
        <w:t xml:space="preserve"> </w:t>
      </w:r>
      <w:r>
        <w:t xml:space="preserve">—</w:t>
      </w:r>
      <w:r>
        <w:t xml:space="preserve"> </w:t>
      </w:r>
      <w:r>
        <w:rPr>
          <w:i/>
          <w:iCs/>
        </w:rPr>
        <w:t xml:space="preserve">ghañ</w:t>
      </w:r>
      <w:r>
        <w:t xml:space="preserve"> </w:t>
      </w:r>
      <w:r>
        <w:t xml:space="preserve">in the locative sense by</w:t>
      </w:r>
      <w:r>
        <w:t xml:space="preserve"> </w:t>
      </w:r>
      <w:r>
        <w:t xml:space="preserve">“halaś ca”</w:t>
      </w:r>
      <w:r>
        <w:t xml:space="preserve"> </w:t>
      </w:r>
      <w:r>
        <w:t xml:space="preserve">(Pā. 3-3-121 [?]) after a consonant-ending root;</w:t>
      </w:r>
      <w:r>
        <w:t xml:space="preserve"> </w:t>
      </w:r>
      <w:r>
        <w:rPr>
          <w:i/>
          <w:iCs/>
        </w:rPr>
        <w:t xml:space="preserve">śaṃs</w:t>
      </w:r>
      <w:r>
        <w:t xml:space="preserve"> </w:t>
      </w:r>
      <w:r>
        <w:t xml:space="preserve">+</w:t>
      </w:r>
      <w:r>
        <w:t xml:space="preserve"> </w:t>
      </w:r>
      <w:r>
        <w:rPr>
          <w:i/>
          <w:iCs/>
        </w:rPr>
        <w:t xml:space="preserve">ghañ</w:t>
      </w:r>
      <w:r>
        <w:t xml:space="preserve">; initial-udātta (</w:t>
      </w:r>
      <w:r>
        <w:t xml:space="preserve">“ñnityādir nityam,”</w:t>
      </w:r>
      <w:r>
        <w:t xml:space="preserve"> </w:t>
      </w:r>
      <w:r>
        <w:t xml:space="preserve">Pā. 6-1-197 [?]);</w:t>
      </w:r>
      <w:r>
        <w:t xml:space="preserve"> </w:t>
      </w:r>
      <w:r>
        <w:t xml:space="preserve">“narāṇāṃ śaṃsaḥ”</w:t>
      </w:r>
      <w:r>
        <w:t xml:space="preserve"> </w:t>
      </w:r>
      <w:r>
        <w:t xml:space="preserve">as a genitive tatpuruṣa would have the</w:t>
      </w:r>
      <w:r>
        <w:t xml:space="preserve"> </w:t>
      </w:r>
      <w:r>
        <w:rPr>
          <w:i/>
          <w:iCs/>
        </w:rPr>
        <w:t xml:space="preserve">kṛdanta</w:t>
      </w:r>
      <w:r>
        <w:t xml:space="preserve"> </w:t>
      </w:r>
      <w:r>
        <w:t xml:space="preserve">second member’s accent by</w:t>
      </w:r>
      <w:r>
        <w:t xml:space="preserve"> </w:t>
      </w:r>
      <w:r>
        <w:t xml:space="preserve">“gatikārakopapadāt kṛt”</w:t>
      </w:r>
      <w:r>
        <w:t xml:space="preserve"> </w:t>
      </w:r>
      <w:r>
        <w:t xml:space="preserve">(Pā. 6-2-139 [?]), set aside, since</w:t>
      </w:r>
      <w:r>
        <w:t xml:space="preserve"> </w:t>
      </w:r>
      <w:r>
        <w:rPr>
          <w:i/>
          <w:iCs/>
        </w:rPr>
        <w:t xml:space="preserve">narāśaṃsa</w:t>
      </w:r>
      <w:r>
        <w:t xml:space="preserve"> </w:t>
      </w:r>
      <w:r>
        <w:t xml:space="preserve">belongs to the</w:t>
      </w:r>
      <w:r>
        <w:t xml:space="preserve"> </w:t>
      </w:r>
      <w:r>
        <w:rPr>
          <w:i/>
          <w:iCs/>
        </w:rPr>
        <w:t xml:space="preserve">vanaspatyādi</w:t>
      </w:r>
      <w:r>
        <w:t xml:space="preserve"> </w:t>
      </w:r>
      <w:r>
        <w:t xml:space="preserve">group, by</w:t>
      </w:r>
      <w:r>
        <w:t xml:space="preserve"> </w:t>
      </w:r>
      <w:r>
        <w:t xml:space="preserve">“ubhe vanaspatyādiṣu yugapat”</w:t>
      </w:r>
      <w:r>
        <w:t xml:space="preserve"> </w:t>
      </w:r>
      <w:r>
        <w:t xml:space="preserve">(Pā. 6-2-140 [?]): in compounds of that group both members keep their natural accent at the same time; and the lengthening of</w:t>
      </w:r>
      <w:r>
        <w:t xml:space="preserve"> </w:t>
      </w:r>
      <w:r>
        <w:rPr>
          <w:i/>
          <w:iCs/>
        </w:rPr>
        <w:t xml:space="preserve">nara</w:t>
      </w:r>
      <w:r>
        <w:t xml:space="preserve"> </w:t>
      </w:r>
      <w:r>
        <w:t xml:space="preserve">is explained from the group’s reading (</w:t>
      </w:r>
      <w:r>
        <w:rPr>
          <w:i/>
          <w:iCs/>
        </w:rPr>
        <w:t xml:space="preserve">narāśaṃsa</w:t>
      </w:r>
      <w:r>
        <w:t xml:space="preserve">); Kauṇḍabhaṭṭa and others explain the lengthening by</w:t>
      </w:r>
      <w:r>
        <w:t xml:space="preserve"> </w:t>
      </w:r>
      <w:r>
        <w:t xml:space="preserve">“nisāśanād dīrghaḥ”</w:t>
      </w:r>
      <w:r>
        <w:t xml:space="preserve">; some derive the lengthening from</w:t>
      </w:r>
      <w:r>
        <w:t xml:space="preserve"> </w:t>
      </w:r>
      <w:r>
        <w:t xml:space="preserve">“anyeṣām api dṛśyate”</w:t>
      </w:r>
      <w:r>
        <w:t xml:space="preserve"> </w:t>
      </w:r>
      <w:r>
        <w:t xml:space="preserve">(Pā. 6-3-137 [?]).</w:t>
      </w:r>
      <w:r>
        <w:t xml:space="preserve"> </w:t>
      </w:r>
      <w:r>
        <w:rPr>
          <w:b/>
          <w:bCs/>
        </w:rPr>
        <w:t xml:space="preserve">इह (</w:t>
      </w:r>
      <w:r>
        <w:rPr>
          <w:b/>
          <w:bCs/>
          <w:i/>
          <w:iCs/>
        </w:rPr>
        <w:t xml:space="preserve">iha</w:t>
      </w:r>
      <w:r>
        <w:rPr>
          <w:b/>
          <w:bCs/>
        </w:rPr>
        <w:t xml:space="preserve">)</w:t>
      </w:r>
      <w:r>
        <w:t xml:space="preserve"> </w:t>
      </w:r>
      <w:r>
        <w:t xml:space="preserve">—</w:t>
      </w:r>
      <w:r>
        <w:t xml:space="preserve"> </w:t>
      </w:r>
      <w:r>
        <w:t xml:space="preserve">“idamo haḥ”</w:t>
      </w:r>
      <w:r>
        <w:t xml:space="preserve"> </w:t>
      </w:r>
      <w:r>
        <w:t xml:space="preserve">(Pā. 5-3-11 [?]):</w:t>
      </w:r>
      <w:r>
        <w:t xml:space="preserve"> </w:t>
      </w:r>
      <w:r>
        <w:rPr>
          <w:i/>
          <w:iCs/>
        </w:rPr>
        <w:t xml:space="preserve">ha</w:t>
      </w:r>
      <w:r>
        <w:t xml:space="preserve"> </w:t>
      </w:r>
      <w:r>
        <w:t xml:space="preserve">after</w:t>
      </w:r>
      <w:r>
        <w:t xml:space="preserve"> </w:t>
      </w:r>
      <w:r>
        <w:rPr>
          <w:i/>
          <w:iCs/>
        </w:rPr>
        <w:t xml:space="preserve">idam</w:t>
      </w:r>
      <w:r>
        <w:t xml:space="preserve"> </w:t>
      </w:r>
      <w:r>
        <w:t xml:space="preserve">in the locative sense;</w:t>
      </w:r>
      <w:r>
        <w:t xml:space="preserve"> </w:t>
      </w:r>
      <w:r>
        <w:t xml:space="preserve">“idam iś”</w:t>
      </w:r>
      <w:r>
        <w:t xml:space="preserve"> </w:t>
      </w:r>
      <w:r>
        <w:t xml:space="preserve">(Pā. 5-3-3 [?]); final-udātta?—the source says the accent is that of the suffix.</w:t>
      </w:r>
      <w:r>
        <w:t xml:space="preserve"> </w:t>
      </w:r>
      <w:r>
        <w:rPr>
          <w:b/>
          <w:bCs/>
        </w:rPr>
        <w:t xml:space="preserve">प्रियम् (</w:t>
      </w:r>
      <w:r>
        <w:rPr>
          <w:b/>
          <w:bCs/>
          <w:i/>
          <w:iCs/>
        </w:rPr>
        <w:t xml:space="preserve">priyam</w:t>
      </w:r>
      <w:r>
        <w:rPr>
          <w:b/>
          <w:bCs/>
        </w:rPr>
        <w:t xml:space="preserve">)</w:t>
      </w:r>
      <w:r>
        <w:t xml:space="preserve"> </w:t>
      </w:r>
      <w:r>
        <w:t xml:space="preserve">— root</w:t>
      </w:r>
      <w:r>
        <w:t xml:space="preserve"> </w:t>
      </w:r>
      <w:r>
        <w:rPr>
          <w:i/>
          <w:iCs/>
        </w:rPr>
        <w:t xml:space="preserve">prīñ tarpaṇe</w:t>
      </w:r>
      <w:r>
        <w:t xml:space="preserve"> </w:t>
      </w:r>
      <w:r>
        <w:t xml:space="preserve">with</w:t>
      </w:r>
      <w:r>
        <w:t xml:space="preserve"> </w:t>
      </w:r>
      <w:r>
        <w:rPr>
          <w:i/>
          <w:iCs/>
        </w:rPr>
        <w:t xml:space="preserve">ka</w:t>
      </w:r>
      <w:r>
        <w:t xml:space="preserve"> </w:t>
      </w:r>
      <w:r>
        <w:t xml:space="preserve">by</w:t>
      </w:r>
      <w:r>
        <w:t xml:space="preserve"> </w:t>
      </w:r>
      <w:r>
        <w:t xml:space="preserve">“igupadhajñāprīkiraḥ kaḥ”</w:t>
      </w:r>
      <w:r>
        <w:t xml:space="preserve"> </w:t>
      </w:r>
      <w:r>
        <w:t xml:space="preserve">(Pā. 3-1-135 [?]),</w:t>
      </w:r>
      <w:r>
        <w:t xml:space="preserve"> </w:t>
      </w:r>
      <w:r>
        <w:rPr>
          <w:i/>
          <w:iCs/>
        </w:rPr>
        <w:t xml:space="preserve">ka</w:t>
      </w:r>
      <w:r>
        <w:t xml:space="preserve"> </w:t>
      </w:r>
      <w:r>
        <w:t xml:space="preserve">being</w:t>
      </w:r>
      <w:r>
        <w:t xml:space="preserve"> </w:t>
      </w:r>
      <w:r>
        <w:rPr>
          <w:i/>
          <w:iCs/>
        </w:rPr>
        <w:t xml:space="preserve">kit</w:t>
      </w:r>
      <w:r>
        <w:t xml:space="preserve">, so no</w:t>
      </w:r>
      <w:r>
        <w:t xml:space="preserve"> </w:t>
      </w:r>
      <w:r>
        <w:rPr>
          <w:i/>
          <w:iCs/>
        </w:rPr>
        <w:t xml:space="preserve">guṇa</w:t>
      </w:r>
      <w:r>
        <w:t xml:space="preserve">;</w:t>
      </w:r>
      <w:r>
        <w:t xml:space="preserve"> </w:t>
      </w:r>
      <w:r>
        <w:t xml:space="preserve">“āc chnā dhātubhrūvām yvoriyaṅuvaṅau”</w:t>
      </w:r>
      <w:r>
        <w:t xml:space="preserve"> </w:t>
      </w:r>
      <w:r>
        <w:t xml:space="preserve">(Pā. 6-4-77 [?]) would give</w:t>
      </w:r>
      <w:r>
        <w:t xml:space="preserve"> </w:t>
      </w:r>
      <w:r>
        <w:rPr>
          <w:i/>
          <w:iCs/>
        </w:rPr>
        <w:t xml:space="preserve">iy</w:t>
      </w:r>
      <w:r>
        <w:t xml:space="preserve">:</w:t>
      </w:r>
      <w:r>
        <w:t xml:space="preserve"> </w:t>
      </w:r>
      <w:r>
        <w:rPr>
          <w:i/>
          <w:iCs/>
        </w:rPr>
        <w:t xml:space="preserve">priya</w:t>
      </w:r>
      <w:r>
        <w:t xml:space="preserve">; suffix accent;</w:t>
      </w:r>
      <w:r>
        <w:t xml:space="preserve"> </w:t>
      </w:r>
      <w:r>
        <w:t xml:space="preserve">“ūḍidam-padādy-appum-raidyubhyaḥ”</w:t>
      </w:r>
      <w:r>
        <w:t xml:space="preserve"> </w:t>
      </w:r>
      <w:r>
        <w:t xml:space="preserve">(Pā. 6-1-171 [?]) makes the case-ending of</w:t>
      </w:r>
      <w:r>
        <w:t xml:space="preserve"> </w:t>
      </w:r>
      <w:r>
        <w:rPr>
          <w:i/>
          <w:iCs/>
        </w:rPr>
        <w:t xml:space="preserve">asmin</w:t>
      </w:r>
      <w:r>
        <w:t xml:space="preserve"> </w:t>
      </w:r>
      <w:r>
        <w:t xml:space="preserve">udātta.</w:t>
      </w:r>
      <w:r>
        <w:t xml:space="preserve"> </w:t>
      </w:r>
      <w:r>
        <w:rPr>
          <w:b/>
          <w:bCs/>
        </w:rPr>
        <w:t xml:space="preserve">ह्वये (</w:t>
      </w:r>
      <w:r>
        <w:rPr>
          <w:b/>
          <w:bCs/>
          <w:i/>
          <w:iCs/>
        </w:rPr>
        <w:t xml:space="preserve">hvaye</w:t>
      </w:r>
      <w:r>
        <w:rPr>
          <w:b/>
          <w:bCs/>
        </w:rPr>
        <w:t xml:space="preserve">)</w:t>
      </w:r>
      <w:r>
        <w:t xml:space="preserve"> </w:t>
      </w:r>
      <w:r>
        <w:t xml:space="preserve">— root</w:t>
      </w:r>
      <w:r>
        <w:t xml:space="preserve"> </w:t>
      </w:r>
      <w:r>
        <w:rPr>
          <w:i/>
          <w:iCs/>
        </w:rPr>
        <w:t xml:space="preserve">hveñ spardhāyāṃ śabde ca</w:t>
      </w:r>
      <w:r>
        <w:t xml:space="preserve">,</w:t>
      </w:r>
      <w:r>
        <w:t xml:space="preserve"> </w:t>
      </w:r>
      <w:r>
        <w:rPr>
          <w:i/>
          <w:iCs/>
        </w:rPr>
        <w:t xml:space="preserve">ñit</w:t>
      </w:r>
      <w:r>
        <w:t xml:space="preserve">, so ubhayapada; ātmanepada</w:t>
      </w:r>
      <w:r>
        <w:t xml:space="preserve"> </w:t>
      </w:r>
      <w:r>
        <w:rPr>
          <w:i/>
          <w:iCs/>
        </w:rPr>
        <w:t xml:space="preserve">laṭ</w:t>
      </w:r>
      <w:r>
        <w:t xml:space="preserve"> </w:t>
      </w:r>
      <w:r>
        <w:t xml:space="preserve">first singular</w:t>
      </w:r>
      <w:r>
        <w:t xml:space="preserve"> </w:t>
      </w:r>
      <w:r>
        <w:rPr>
          <w:i/>
          <w:iCs/>
        </w:rPr>
        <w:t xml:space="preserve">iṭ</w:t>
      </w:r>
      <w:r>
        <w:t xml:space="preserve">;</w:t>
      </w:r>
      <w:r>
        <w:t xml:space="preserve"> </w:t>
      </w:r>
      <w:r>
        <w:t xml:space="preserve">“ṭita ātmanepadānāṃ ṭere”</w:t>
      </w:r>
      <w:r>
        <w:t xml:space="preserve"> </w:t>
      </w:r>
      <w:r>
        <w:t xml:space="preserve">(Pā. 3-4-79 [?]) gives</w:t>
      </w:r>
      <w:r>
        <w:t xml:space="preserve"> </w:t>
      </w:r>
      <w:r>
        <w:rPr>
          <w:i/>
          <w:iCs/>
        </w:rPr>
        <w:t xml:space="preserve">e</w:t>
      </w:r>
      <w:r>
        <w:t xml:space="preserve">;</w:t>
      </w:r>
      <w:r>
        <w:t xml:space="preserve"> </w:t>
      </w:r>
      <w:r>
        <w:t xml:space="preserve">“kartari śap”</w:t>
      </w:r>
      <w:r>
        <w:t xml:space="preserve"> </w:t>
      </w:r>
      <w:r>
        <w:t xml:space="preserve">(Pā. 3-1-68 [?]);</w:t>
      </w:r>
      <w:r>
        <w:t xml:space="preserve"> </w:t>
      </w:r>
      <w:r>
        <w:rPr>
          <w:i/>
          <w:iCs/>
        </w:rPr>
        <w:t xml:space="preserve">pararūpa</w:t>
      </w:r>
      <w:r>
        <w:t xml:space="preserve">:</w:t>
      </w:r>
      <w:r>
        <w:t xml:space="preserve"> </w:t>
      </w:r>
      <w:r>
        <w:rPr>
          <w:i/>
          <w:iCs/>
        </w:rPr>
        <w:t xml:space="preserve">hvaye</w:t>
      </w:r>
      <w:r>
        <w:t xml:space="preserve">; unaccented.</w:t>
      </w:r>
      <w:r>
        <w:t xml:space="preserve"> </w:t>
      </w:r>
      <w:r>
        <w:rPr>
          <w:b/>
          <w:bCs/>
        </w:rPr>
        <w:t xml:space="preserve">मधुजिह्वम् (</w:t>
      </w:r>
      <w:r>
        <w:rPr>
          <w:b/>
          <w:bCs/>
          <w:i/>
          <w:iCs/>
        </w:rPr>
        <w:t xml:space="preserve">madhujihvam</w:t>
      </w:r>
      <w:r>
        <w:rPr>
          <w:b/>
          <w:bCs/>
        </w:rPr>
        <w:t xml:space="preserve">)</w:t>
      </w:r>
      <w:r>
        <w:t xml:space="preserve"> </w:t>
      </w:r>
      <w:r>
        <w:t xml:space="preserve">—</w:t>
      </w:r>
      <w:r>
        <w:t xml:space="preserve"> </w:t>
      </w:r>
      <w:r>
        <w:rPr>
          <w:i/>
          <w:iCs/>
        </w:rPr>
        <w:t xml:space="preserve">madhu</w:t>
      </w:r>
      <w:r>
        <w:t xml:space="preserve"> </w:t>
      </w:r>
      <w:r>
        <w:t xml:space="preserve">is initial-udātta as shown;</w:t>
      </w:r>
      <w:r>
        <w:t xml:space="preserve"> </w:t>
      </w:r>
      <w:r>
        <w:t xml:space="preserve">“madhu jihvā yasya saḥ”</w:t>
      </w:r>
      <w:r>
        <w:t xml:space="preserve"> </w:t>
      </w:r>
      <w:r>
        <w:t xml:space="preserve">bahuvrīhi, keeping the first member’s accent (</w:t>
      </w:r>
      <w:r>
        <w:t xml:space="preserve">“bahuvrīhau prakṛtyā pūrvapadam,”</w:t>
      </w:r>
      <w:r>
        <w:t xml:space="preserve"> </w:t>
      </w:r>
      <w:r>
        <w:t xml:space="preserve">Pā. 6-2-1 [?]).</w:t>
      </w:r>
      <w:r>
        <w:t xml:space="preserve"> </w:t>
      </w:r>
      <w:r>
        <w:rPr>
          <w:b/>
          <w:bCs/>
        </w:rPr>
        <w:t xml:space="preserve">हविष्कृतम् (</w:t>
      </w:r>
      <w:r>
        <w:rPr>
          <w:b/>
          <w:bCs/>
          <w:i/>
          <w:iCs/>
        </w:rPr>
        <w:t xml:space="preserve">haviṣkṛtam</w:t>
      </w:r>
      <w:r>
        <w:rPr>
          <w:b/>
          <w:bCs/>
        </w:rPr>
        <w:t xml:space="preserve">)</w:t>
      </w:r>
      <w:r>
        <w:t xml:space="preserve"> </w:t>
      </w:r>
      <w:r>
        <w:t xml:space="preserve">—</w:t>
      </w:r>
      <w:r>
        <w:t xml:space="preserve"> </w:t>
      </w:r>
      <w:r>
        <w:t xml:space="preserve">“haviḥ karoti”</w:t>
      </w:r>
      <w:r>
        <w:t xml:space="preserve">:</w:t>
      </w:r>
      <w:r>
        <w:t xml:space="preserve"> </w:t>
      </w:r>
      <w:r>
        <w:rPr>
          <w:i/>
          <w:iCs/>
        </w:rPr>
        <w:t xml:space="preserve">kvip</w:t>
      </w:r>
      <w:r>
        <w:t xml:space="preserve"> </w:t>
      </w:r>
      <w:r>
        <w:t xml:space="preserve">after</w:t>
      </w:r>
      <w:r>
        <w:t xml:space="preserve"> </w:t>
      </w:r>
      <w:r>
        <w:rPr>
          <w:i/>
          <w:iCs/>
        </w:rPr>
        <w:t xml:space="preserve">kṛ</w:t>
      </w:r>
      <w:r>
        <w:t xml:space="preserve"> </w:t>
      </w:r>
      <w:r>
        <w:t xml:space="preserve">with</w:t>
      </w:r>
      <w:r>
        <w:t xml:space="preserve"> </w:t>
      </w:r>
      <w:r>
        <w:rPr>
          <w:i/>
          <w:iCs/>
        </w:rPr>
        <w:t xml:space="preserve">havis</w:t>
      </w:r>
      <w:r>
        <w:t xml:space="preserve"> </w:t>
      </w:r>
      <w:r>
        <w:t xml:space="preserve">as</w:t>
      </w:r>
      <w:r>
        <w:t xml:space="preserve"> </w:t>
      </w:r>
      <w:r>
        <w:rPr>
          <w:i/>
          <w:iCs/>
        </w:rPr>
        <w:t xml:space="preserve">upapada</w:t>
      </w:r>
      <w:r>
        <w:t xml:space="preserve"> </w:t>
      </w:r>
      <w:r>
        <w:t xml:space="preserve">(</w:t>
      </w:r>
      <w:r>
        <w:t xml:space="preserve">“kvip ca,”</w:t>
      </w:r>
      <w:r>
        <w:t xml:space="preserve"> </w:t>
      </w:r>
      <w:r>
        <w:t xml:space="preserve">Pā. 3-2-76 [?]);</w:t>
      </w:r>
      <w:r>
        <w:t xml:space="preserve"> </w:t>
      </w:r>
      <w:r>
        <w:rPr>
          <w:i/>
          <w:iCs/>
        </w:rPr>
        <w:t xml:space="preserve">kṛdanta</w:t>
      </w:r>
      <w:r>
        <w:t xml:space="preserve"> </w:t>
      </w:r>
      <w:r>
        <w:t xml:space="preserve">→</w:t>
      </w:r>
      <w:r>
        <w:t xml:space="preserve"> </w:t>
      </w:r>
      <w:r>
        <w:rPr>
          <w:i/>
          <w:iCs/>
        </w:rPr>
        <w:t xml:space="preserve">prātipadika</w:t>
      </w:r>
      <w:r>
        <w:t xml:space="preserve">; the</w:t>
      </w:r>
      <w:r>
        <w:t xml:space="preserve"> </w:t>
      </w:r>
      <w:r>
        <w:rPr>
          <w:i/>
          <w:iCs/>
        </w:rPr>
        <w:t xml:space="preserve">supo</w:t>
      </w:r>
      <w:r>
        <w:t xml:space="preserve"> </w:t>
      </w:r>
      <w:r>
        <w:t xml:space="preserve">ending drops;</w:t>
      </w:r>
      <w:r>
        <w:t xml:space="preserve"> </w:t>
      </w:r>
      <w:r>
        <w:t xml:space="preserve">“hrasvasya piti kṛti tuk”</w:t>
      </w:r>
      <w:r>
        <w:t xml:space="preserve"> </w:t>
      </w:r>
      <w:r>
        <w:t xml:space="preserve">(Pā. 6-1-71 [?]) adds</w:t>
      </w:r>
      <w:r>
        <w:t xml:space="preserve"> </w:t>
      </w:r>
      <w:r>
        <w:rPr>
          <w:i/>
          <w:iCs/>
        </w:rPr>
        <w:t xml:space="preserve">tuk</w:t>
      </w:r>
      <w:r>
        <w:t xml:space="preserve"> </w:t>
      </w:r>
      <w:r>
        <w:t xml:space="preserve">after a short vowel before a</w:t>
      </w:r>
      <w:r>
        <w:t xml:space="preserve"> </w:t>
      </w:r>
      <w:r>
        <w:rPr>
          <w:i/>
          <w:iCs/>
        </w:rPr>
        <w:t xml:space="preserve">pit</w:t>
      </w:r>
      <w:r>
        <w:t xml:space="preserve"> </w:t>
      </w:r>
      <w:r>
        <w:rPr>
          <w:i/>
          <w:iCs/>
        </w:rPr>
        <w:t xml:space="preserve">kṛt</w:t>
      </w:r>
      <w:r>
        <w:t xml:space="preserve"> </w:t>
      </w:r>
      <w:r>
        <w:t xml:space="preserve">suffix, here</w:t>
      </w:r>
      <w:r>
        <w:t xml:space="preserve"> </w:t>
      </w:r>
      <w:r>
        <w:rPr>
          <w:i/>
          <w:iCs/>
        </w:rPr>
        <w:t xml:space="preserve">kvip</w:t>
      </w:r>
      <w:r>
        <w:t xml:space="preserve">, giving</w:t>
      </w:r>
      <w:r>
        <w:t xml:space="preserve"> </w:t>
      </w:r>
      <w:r>
        <w:rPr>
          <w:i/>
          <w:iCs/>
        </w:rPr>
        <w:t xml:space="preserve">haviṣkṛt</w:t>
      </w:r>
      <w:r>
        <w:t xml:space="preserve">;</w:t>
      </w:r>
      <w:r>
        <w:t xml:space="preserve"> </w:t>
      </w:r>
      <w:r>
        <w:t xml:space="preserve">“nityaṃ samāse ’nuttarapadasthasya”</w:t>
      </w:r>
      <w:r>
        <w:t xml:space="preserve"> </w:t>
      </w:r>
      <w:r>
        <w:t xml:space="preserve">(Pā. 8-3-45 [?]) gives</w:t>
      </w:r>
      <w:r>
        <w:t xml:space="preserve"> </w:t>
      </w:r>
      <w:r>
        <w:rPr>
          <w:i/>
          <w:iCs/>
        </w:rPr>
        <w:t xml:space="preserve">ṣ</w:t>
      </w:r>
      <w:r>
        <w:t xml:space="preserve"> </w:t>
      </w:r>
      <w:r>
        <w:t xml:space="preserve">for the visarga of</w:t>
      </w:r>
      <w:r>
        <w:t xml:space="preserve"> </w:t>
      </w:r>
      <w:r>
        <w:rPr>
          <w:i/>
          <w:iCs/>
        </w:rPr>
        <w:t xml:space="preserve">haviḥ</w:t>
      </w:r>
      <w:r>
        <w:t xml:space="preserve">;</w:t>
      </w:r>
      <w:r>
        <w:t xml:space="preserve"> </w:t>
      </w:r>
      <w:r>
        <w:t xml:space="preserve">“gatikārakopapadāt kṛt”</w:t>
      </w:r>
      <w:r>
        <w:t xml:space="preserve"> </w:t>
      </w:r>
      <w:r>
        <w:t xml:space="preserve">(Pā. 6-2-139 [?]) keeps the accent of the</w:t>
      </w:r>
      <w:r>
        <w:t xml:space="preserve"> </w:t>
      </w:r>
      <w:r>
        <w:rPr>
          <w:i/>
          <w:iCs/>
        </w:rPr>
        <w:t xml:space="preserve">kṛdanta</w:t>
      </w:r>
      <w:r>
        <w:t xml:space="preserve"> </w:t>
      </w:r>
      <w:r>
        <w:t xml:space="preserve">second member, final-udātta by the root accent; the accusative</w:t>
      </w:r>
      <w:r>
        <w:t xml:space="preserve"> </w:t>
      </w:r>
      <w:r>
        <w:rPr>
          <w:i/>
          <w:iCs/>
        </w:rPr>
        <w:t xml:space="preserve">am</w:t>
      </w:r>
      <w:r>
        <w:t xml:space="preserve"> </w:t>
      </w:r>
      <w:r>
        <w:t xml:space="preserve">is unaccented; the</w:t>
      </w:r>
      <w:r>
        <w:t xml:space="preserve"> </w:t>
      </w:r>
      <w:r>
        <w:rPr>
          <w:i/>
          <w:iCs/>
        </w:rPr>
        <w:t xml:space="preserve">a</w:t>
      </w:r>
      <w:r>
        <w:t xml:space="preserve"> </w:t>
      </w:r>
      <w:r>
        <w:t xml:space="preserve">following becomes</w:t>
      </w:r>
      <w:r>
        <w:t xml:space="preserve"> </w:t>
      </w:r>
      <w:r>
        <w:rPr>
          <w:i/>
          <w:iCs/>
        </w:rPr>
        <w:t xml:space="preserve">svarita</w:t>
      </w:r>
      <w:r>
        <w:t xml:space="preserve">.</w:t>
      </w:r>
      <w:r>
        <w:t xml:space="preserve"> </w:t>
      </w:r>
      <w:r>
        <w:rPr>
          <w:i/>
          <w:iCs/>
        </w:rPr>
        <w:t xml:space="preserve">(Sūtra numbers read from small print; pointers only.)</w:t>
      </w:r>
    </w:p>
    <w:p>
      <w:pPr>
        <w:pStyle w:val="BodyText"/>
      </w:pPr>
      <w:r>
        <w:rPr>
          <w:b/>
          <w:bCs/>
        </w:rPr>
        <w:t xml:space="preserve">॥३॥</w:t>
      </w:r>
    </w:p>
    <w:p>
      <w:r>
        <w:pict>
          <v:rect style="width:0;height:1.5pt" o:hralign="center" o:hrstd="t" o:hr="t"/>
        </w:pict>
      </w:r>
    </w:p>
    <w:bookmarkEnd w:id="531"/>
    <w:bookmarkStart w:id="532" w:name="page-541-sūkta-13-rik-4"/>
    <w:p>
      <w:pPr>
        <w:pStyle w:val="Heading3"/>
      </w:pPr>
      <w:r>
        <w:t xml:space="preserve">Page 541 — Sūkta 13, Rik 4</w:t>
      </w:r>
    </w:p>
    <w:p>
      <w:pPr>
        <w:pStyle w:val="FirstParagraph"/>
      </w:pPr>
      <w:r>
        <w:rPr>
          <w:b/>
          <w:bCs/>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
          <w:iCs/>
        </w:rPr>
        <w:t xml:space="preserve">agne sukhatame rathe devām̐ īḷita ā vaha |</w:t>
      </w:r>
      <w:r>
        <w:t xml:space="preserve"> </w:t>
      </w:r>
      <w:r>
        <w:rPr>
          <w:i/>
          <w:iCs/>
        </w:rPr>
        <w:t xml:space="preserve">asi hotā manurhitaḥ ||4||</w:t>
      </w:r>
    </w:p>
    <w:p>
      <w:pPr>
        <w:pStyle w:val="FirstParagraph"/>
      </w:pPr>
      <w:r>
        <w:rPr>
          <w:b/>
          <w:bCs/>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
          <w:iCs/>
        </w:rPr>
        <w:t xml:space="preserve">agne | sukha-tame | rathe | devān | īḷitaḥ | ā | vaha ||</w:t>
      </w:r>
      <w:r>
        <w:t xml:space="preserve"> </w:t>
      </w:r>
      <w:r>
        <w:rPr>
          <w:i/>
          <w:iCs/>
        </w:rPr>
        <w:t xml:space="preserve">asi | hotā | manuḥ-hitaḥ ||4||</w:t>
      </w:r>
    </w:p>
    <w:p>
      <w:pPr>
        <w:pStyle w:val="FirstParagraph"/>
      </w:pPr>
      <w:r>
        <w:rPr>
          <w:b/>
          <w:bCs/>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
          <w:iCs/>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
          <w:bCs/>
        </w:rPr>
        <w:t xml:space="preserve">Translation:</w:t>
      </w:r>
      <w:r>
        <w:t xml:space="preserve"> </w:t>
      </w:r>
      <w:r>
        <w:t xml:space="preserve">“O Agni — [you] called by the name</w:t>
      </w:r>
      <w:r>
        <w:t xml:space="preserve"> </w:t>
      </w:r>
      <w:r>
        <w:rPr>
          <w:i/>
          <w:iCs/>
        </w:rPr>
        <w:t xml:space="preserve">Iṭ</w:t>
      </w:r>
      <w:r>
        <w:t xml:space="preserve"> </w:t>
      </w:r>
      <w:r>
        <w:t xml:space="preserve">[i.e., Iḷā] —</w:t>
      </w:r>
      <w:r>
        <w:t xml:space="preserve"> </w:t>
      </w:r>
      <w:r>
        <w:rPr>
          <w:i/>
          <w:iCs/>
        </w:rPr>
        <w:t xml:space="preserve">īḷitaḥ</w:t>
      </w:r>
      <w:r>
        <w:t xml:space="preserve">: praised by us, being so,</w:t>
      </w:r>
      <w:r>
        <w:t xml:space="preserve"> </w:t>
      </w:r>
      <w:r>
        <w:rPr>
          <w:i/>
          <w:iCs/>
        </w:rPr>
        <w:t xml:space="preserve">ā vaha</w:t>
      </w:r>
      <w:r>
        <w:t xml:space="preserve">: bring, to the place of the rite, the gods, having seated them in some</w:t>
      </w:r>
      <w:r>
        <w:t xml:space="preserve"> </w:t>
      </w:r>
      <w:r>
        <w:rPr>
          <w:i/>
          <w:iCs/>
        </w:rPr>
        <w:t xml:space="preserve">sukhatame</w:t>
      </w:r>
      <w:r>
        <w:t xml:space="preserve"> </w:t>
      </w:r>
      <w:r>
        <w:t xml:space="preserve">— most comfortable, the best cause of ease — chariot. The epithet</w:t>
      </w:r>
      <w:r>
        <w:t xml:space="preserve"> </w:t>
      </w:r>
      <w:r>
        <w:rPr>
          <w:i/>
          <w:iCs/>
        </w:rPr>
        <w:t xml:space="preserve">īḷitaḥ</w:t>
      </w:r>
      <w:r>
        <w:t xml:space="preserve"> </w:t>
      </w:r>
      <w:r>
        <w:t xml:space="preserve">is used here to indicate that you are denoted by the word</w:t>
      </w:r>
      <w:r>
        <w:t xml:space="preserve"> </w:t>
      </w:r>
      <w:r>
        <w:rPr>
          <w:i/>
          <w:iCs/>
        </w:rPr>
        <w:t xml:space="preserve">Iṭ</w:t>
      </w:r>
      <w:r>
        <w:t xml:space="preserve">.</w:t>
      </w:r>
      <w:r>
        <w:t xml:space="preserve"> </w:t>
      </w:r>
      <w:r>
        <w:rPr>
          <w:i/>
          <w:iCs/>
        </w:rPr>
        <w:t xml:space="preserve">Manurhitaḥ</w:t>
      </w:r>
      <w:r>
        <w:t xml:space="preserve"> </w:t>
      </w:r>
      <w:r>
        <w:t xml:space="preserve">— placed here by</w:t>
      </w:r>
      <w:r>
        <w:t xml:space="preserve"> </w:t>
      </w:r>
      <w:r>
        <w:rPr>
          <w:i/>
          <w:iCs/>
        </w:rPr>
        <w:t xml:space="preserve">Manu</w:t>
      </w:r>
      <w:r>
        <w:t xml:space="preserve">, by the mantra, or by the man — the sacrificer and others — you are</w:t>
      </w:r>
      <w:r>
        <w:t xml:space="preserve"> </w:t>
      </w:r>
      <w:r>
        <w:rPr>
          <w:i/>
          <w:iCs/>
        </w:rPr>
        <w:t xml:space="preserve">hotā</w:t>
      </w:r>
      <w:r>
        <w:t xml:space="preserve">, the invoker of the gods.”</w:t>
      </w:r>
      <w:r>
        <w:t xml:space="preserve"> </w:t>
      </w:r>
      <w:r>
        <w:rPr>
          <w:i/>
          <w:iCs/>
        </w:rPr>
        <w:t xml:space="preserve">(Grammar noted briefly: that</w:t>
      </w:r>
      <w:r>
        <w:t xml:space="preserve"> </w:t>
      </w:r>
      <w:r>
        <w:t xml:space="preserve">sukhatama</w:t>
      </w:r>
      <w:r>
        <w:t xml:space="preserve"> </w:t>
      </w:r>
      <w:r>
        <w:rPr>
          <w:i/>
          <w:iCs/>
        </w:rPr>
        <w:t xml:space="preserve">is formed with</w:t>
      </w:r>
      <w:r>
        <w:t xml:space="preserve"> </w:t>
      </w:r>
      <w:r>
        <w:t xml:space="preserve">matup</w:t>
      </w:r>
      <w:r>
        <w:t xml:space="preserve"> </w:t>
      </w:r>
      <w:r>
        <w:rPr>
          <w:i/>
          <w:iCs/>
        </w:rPr>
        <w:t xml:space="preserve">whose loss is permitted after quality-words, then</w:t>
      </w:r>
      <w:r>
        <w:t xml:space="preserve"> </w:t>
      </w:r>
      <w:r>
        <w:t xml:space="preserve">tamap</w:t>
      </w:r>
      <w:r>
        <w:rPr>
          <w:i/>
          <w:iCs/>
        </w:rPr>
        <w:t xml:space="preserve">;</w:t>
      </w:r>
      <w:r>
        <w:t xml:space="preserve"> </w:t>
      </w:r>
      <w:r>
        <w:t xml:space="preserve">ratha</w:t>
      </w:r>
      <w:r>
        <w:t xml:space="preserve"> </w:t>
      </w:r>
      <w:r>
        <w:rPr>
          <w:i/>
          <w:iCs/>
        </w:rPr>
        <w:t xml:space="preserve">— from</w:t>
      </w:r>
      <w:r>
        <w:t xml:space="preserve"> </w:t>
      </w:r>
      <w:r>
        <w:t xml:space="preserve">ramu krīḍāyām</w:t>
      </w:r>
      <w:r>
        <w:rPr>
          <w:i/>
          <w:iCs/>
        </w:rPr>
        <w:t xml:space="preserve">,</w:t>
      </w:r>
      <w:r>
        <w:rPr>
          <w:i/>
          <w:iCs/>
        </w:rPr>
        <w:t xml:space="preserve"> </w:t>
      </w:r>
      <w:r>
        <w:rPr>
          <w:i/>
          <w:iCs/>
        </w:rPr>
        <w:t xml:space="preserve">‘in which they delight,’</w:t>
      </w:r>
      <w:r>
        <w:rPr>
          <w:i/>
          <w:iCs/>
        </w:rPr>
        <w:t xml:space="preserve"> </w:t>
      </w:r>
      <w:r>
        <w:rPr>
          <w:i/>
          <w:iCs/>
        </w:rPr>
        <w:t xml:space="preserve">with</w:t>
      </w:r>
      <w:r>
        <w:t xml:space="preserve"> </w:t>
      </w:r>
      <w:r>
        <w:t xml:space="preserve">kthan</w:t>
      </w:r>
      <w:r>
        <w:t xml:space="preserve"> </w:t>
      </w:r>
      <w:r>
        <w:rPr>
          <w:i/>
          <w:iCs/>
        </w:rPr>
        <w:t xml:space="preserve">(Uṇ. 2-2 [?]), the augment</w:t>
      </w:r>
      <w:r>
        <w:t xml:space="preserve"> </w:t>
      </w:r>
      <w:r>
        <w:t xml:space="preserve">iṭ</w:t>
      </w:r>
      <w:r>
        <w:t xml:space="preserve"> </w:t>
      </w:r>
      <w:r>
        <w:rPr>
          <w:i/>
          <w:iCs/>
        </w:rPr>
        <w:t xml:space="preserve">barred (Pā. 7-2-10 [?]), initial-udātta since</w:t>
      </w:r>
      <w:r>
        <w:t xml:space="preserve"> </w:t>
      </w:r>
      <w:r>
        <w:t xml:space="preserve">nit</w:t>
      </w:r>
      <w:r>
        <w:rPr>
          <w:i/>
          <w:iCs/>
        </w:rPr>
        <w:t xml:space="preserve">;</w:t>
      </w:r>
      <w:r>
        <w:t xml:space="preserve"> </w:t>
      </w:r>
      <w:r>
        <w:t xml:space="preserve">īḷita</w:t>
      </w:r>
      <w:r>
        <w:t xml:space="preserve"> </w:t>
      </w:r>
      <w:r>
        <w:rPr>
          <w:i/>
          <w:iCs/>
        </w:rPr>
        <w:t xml:space="preserve">— root</w:t>
      </w:r>
      <w:r>
        <w:t xml:space="preserve"> </w:t>
      </w:r>
      <w:r>
        <w:t xml:space="preserve">īḍa stutau</w:t>
      </w:r>
      <w:r>
        <w:t xml:space="preserve"> </w:t>
      </w:r>
      <w:r>
        <w:rPr>
          <w:i/>
          <w:iCs/>
        </w:rPr>
        <w:t xml:space="preserve">with</w:t>
      </w:r>
      <w:r>
        <w:t xml:space="preserve"> </w:t>
      </w:r>
      <w:r>
        <w:t xml:space="preserve">kta</w:t>
      </w:r>
      <w:r>
        <w:t xml:space="preserve"> </w:t>
      </w:r>
      <w:r>
        <w:rPr>
          <w:i/>
          <w:iCs/>
        </w:rPr>
        <w:t xml:space="preserve">and the augment</w:t>
      </w:r>
      <w:r>
        <w:t xml:space="preserve"> </w:t>
      </w:r>
      <w:r>
        <w:t xml:space="preserve">iṭ</w:t>
      </w:r>
      <w:r>
        <w:t xml:space="preserve"> </w:t>
      </w:r>
      <w:r>
        <w:rPr>
          <w:i/>
          <w:iCs/>
        </w:rPr>
        <w:t xml:space="preserve">unaccented, the</w:t>
      </w:r>
      <w:r>
        <w:t xml:space="preserve"> </w:t>
      </w:r>
      <w:r>
        <w:t xml:space="preserve">ḍ</w:t>
      </w:r>
      <w:r>
        <w:t xml:space="preserve"> </w:t>
      </w:r>
      <w:r>
        <w:rPr>
          <w:i/>
          <w:iCs/>
        </w:rPr>
        <w:t xml:space="preserve">becoming</w:t>
      </w:r>
      <w:r>
        <w:t xml:space="preserve"> </w:t>
      </w:r>
      <w:r>
        <w:t xml:space="preserve">ḷ</w:t>
      </w:r>
      <w:r>
        <w:rPr>
          <w:i/>
          <w:iCs/>
        </w:rPr>
        <w:t xml:space="preserve">;</w:t>
      </w:r>
      <w:r>
        <w:t xml:space="preserve"> </w:t>
      </w:r>
      <w:r>
        <w:t xml:space="preserve">devān</w:t>
      </w:r>
      <w:r>
        <w:t xml:space="preserve"> </w:t>
      </w:r>
      <w:r>
        <w:rPr>
          <w:i/>
          <w:iCs/>
        </w:rPr>
        <w:t xml:space="preserve">— the</w:t>
      </w:r>
      <w:r>
        <w:t xml:space="preserve"> </w:t>
      </w:r>
      <w:r>
        <w:t xml:space="preserve">n</w:t>
      </w:r>
      <w:r>
        <w:t xml:space="preserve"> </w:t>
      </w:r>
      <w:r>
        <w:rPr>
          <w:i/>
          <w:iCs/>
        </w:rPr>
        <w:t xml:space="preserve">becoming</w:t>
      </w:r>
      <w:r>
        <w:t xml:space="preserve"> </w:t>
      </w:r>
      <w:r>
        <w:t xml:space="preserve">ru</w:t>
      </w:r>
      <w:r>
        <w:t xml:space="preserve"> </w:t>
      </w:r>
      <w:r>
        <w:rPr>
          <w:i/>
          <w:iCs/>
        </w:rPr>
        <w:t xml:space="preserve">and then</w:t>
      </w:r>
      <w:r>
        <w:t xml:space="preserve"> </w:t>
      </w:r>
      <w:r>
        <w:t xml:space="preserve">y</w:t>
      </w:r>
      <w:r>
        <w:t xml:space="preserve"> </w:t>
      </w:r>
      <w:r>
        <w:rPr>
          <w:i/>
          <w:iCs/>
        </w:rPr>
        <w:t xml:space="preserve">and dropped as before;</w:t>
      </w:r>
      <w:r>
        <w:t xml:space="preserve"> </w:t>
      </w:r>
      <w:r>
        <w:t xml:space="preserve">asi</w:t>
      </w:r>
      <w:r>
        <w:t xml:space="preserve"> </w:t>
      </w:r>
      <w:r>
        <w:rPr>
          <w:i/>
          <w:iCs/>
        </w:rPr>
        <w:t xml:space="preserve">— the</w:t>
      </w:r>
      <w:r>
        <w:t xml:space="preserve"> </w:t>
      </w:r>
      <w:r>
        <w:t xml:space="preserve">s</w:t>
      </w:r>
      <w:r>
        <w:t xml:space="preserve"> </w:t>
      </w:r>
      <w:r>
        <w:rPr>
          <w:i/>
          <w:iCs/>
        </w:rPr>
        <w:t xml:space="preserve">of</w:t>
      </w:r>
      <w:r>
        <w:t xml:space="preserve"> </w:t>
      </w:r>
      <w:r>
        <w:t xml:space="preserve">sip</w:t>
      </w:r>
      <w:r>
        <w:t xml:space="preserve"> </w:t>
      </w:r>
      <w:r>
        <w:rPr>
          <w:i/>
          <w:iCs/>
        </w:rPr>
        <w:t xml:space="preserve">dropped by Pā. 7-4-50 [?];</w:t>
      </w:r>
      <w:r>
        <w:t xml:space="preserve"> </w:t>
      </w:r>
      <w:r>
        <w:t xml:space="preserve">manu</w:t>
      </w:r>
      <w:r>
        <w:t xml:space="preserve"> </w:t>
      </w:r>
      <w:r>
        <w:rPr>
          <w:i/>
          <w:iCs/>
        </w:rPr>
        <w:t xml:space="preserve">— root</w:t>
      </w:r>
      <w:r>
        <w:t xml:space="preserve"> </w:t>
      </w:r>
      <w:r>
        <w:t xml:space="preserve">mana</w:t>
      </w:r>
      <w:r>
        <w:t xml:space="preserve"> </w:t>
      </w:r>
      <w:r>
        <w:rPr>
          <w:i/>
          <w:iCs/>
        </w:rPr>
        <w:t xml:space="preserve">with</w:t>
      </w:r>
      <w:r>
        <w:t xml:space="preserve"> </w:t>
      </w:r>
      <w:r>
        <w:t xml:space="preserve">u</w:t>
      </w:r>
      <w:r>
        <w:t xml:space="preserve"> </w:t>
      </w:r>
      <w:r>
        <w:rPr>
          <w:i/>
          <w:iCs/>
        </w:rPr>
        <w:t xml:space="preserve">(Uṇ. 1-10 [?]);</w:t>
      </w:r>
      <w:r>
        <w:t xml:space="preserve"> </w:t>
      </w:r>
      <w:r>
        <w:t xml:space="preserve">hita</w:t>
      </w:r>
      <w:r>
        <w:t xml:space="preserve"> </w:t>
      </w:r>
      <w:r>
        <w:rPr>
          <w:i/>
          <w:iCs/>
        </w:rPr>
        <w:t xml:space="preserve">— root</w:t>
      </w:r>
      <w:r>
        <w:t xml:space="preserve"> </w:t>
      </w:r>
      <w:r>
        <w:t xml:space="preserve">dhā</w:t>
      </w:r>
      <w:r>
        <w:t xml:space="preserve"> </w:t>
      </w:r>
      <w:r>
        <w:rPr>
          <w:i/>
          <w:iCs/>
        </w:rPr>
        <w:t xml:space="preserve">with</w:t>
      </w:r>
      <w:r>
        <w:t xml:space="preserve"> </w:t>
      </w:r>
      <w:r>
        <w:t xml:space="preserve">hi</w:t>
      </w:r>
      <w:r>
        <w:t xml:space="preserve"> </w:t>
      </w:r>
      <w:r>
        <w:rPr>
          <w:i/>
          <w:iCs/>
        </w:rPr>
        <w:t xml:space="preserve">(Pā. 7-4-42 [?]); and the compound</w:t>
      </w:r>
      <w:r>
        <w:t xml:space="preserve"> </w:t>
      </w:r>
      <w:r>
        <w:t xml:space="preserve">manurhita</w:t>
      </w:r>
      <w:r>
        <w:t xml:space="preserve"> </w:t>
      </w:r>
      <w:r>
        <w:rPr>
          <w:i/>
          <w:iCs/>
        </w:rPr>
        <w:t xml:space="preserve">with the third case kept by Vedic license and the first member’s accent.)</w:t>
      </w:r>
    </w:p>
    <w:bookmarkEnd w:id="532"/>
    <w:bookmarkStart w:id="533" w:name="X9b8faaa439542875c824c64056c64cafd246e9d"/>
    <w:p>
      <w:pPr>
        <w:pStyle w:val="Heading3"/>
      </w:pPr>
      <w:r>
        <w:t xml:space="preserve">Pages 542–544 — Rik 4: word-meanings, overall sense, English, Special Topics, grammar</w:t>
      </w:r>
    </w:p>
    <w:p>
      <w:pPr>
        <w:pStyle w:val="FirstParagraph"/>
      </w:pPr>
      <w:r>
        <w:rPr>
          <w:b/>
          <w:bCs/>
        </w:rPr>
        <w:t xml:space="preserve">॥ Prati-padārthaḥ ॥</w:t>
      </w:r>
    </w:p>
    <w:p>
      <w:pPr>
        <w:pStyle w:val="BodyText"/>
      </w:pPr>
      <w:r>
        <w:rPr>
          <w:b/>
          <w:bCs/>
        </w:rPr>
        <w:t xml:space="preserve">(हे) अग्ने ((he) agne)</w:t>
      </w:r>
      <w:r>
        <w:t xml:space="preserve"> </w:t>
      </w:r>
      <w:r>
        <w:t xml:space="preserve">— O Agni, called by the name</w:t>
      </w:r>
      <w:r>
        <w:t xml:space="preserve"> </w:t>
      </w:r>
      <w:r>
        <w:rPr>
          <w:i/>
          <w:iCs/>
        </w:rPr>
        <w:t xml:space="preserve">Iṭ</w:t>
      </w:r>
      <w:r>
        <w:t xml:space="preserve"> </w:t>
      </w:r>
      <w:r>
        <w:t xml:space="preserve">|</w:t>
      </w:r>
      <w:r>
        <w:t xml:space="preserve"> </w:t>
      </w:r>
      <w:r>
        <w:rPr>
          <w:b/>
          <w:bCs/>
        </w:rPr>
        <w:t xml:space="preserve">ईळितः (īḷitaḥ)</w:t>
      </w:r>
      <w:r>
        <w:t xml:space="preserve"> </w:t>
      </w:r>
      <w:r>
        <w:t xml:space="preserve">— praised by us |</w:t>
      </w:r>
      <w:r>
        <w:t xml:space="preserve"> </w:t>
      </w:r>
      <w:r>
        <w:rPr>
          <w:b/>
          <w:bCs/>
        </w:rPr>
        <w:t xml:space="preserve">देवान् (devān)</w:t>
      </w:r>
      <w:r>
        <w:t xml:space="preserve"> </w:t>
      </w:r>
      <w:r>
        <w:t xml:space="preserve">— the gods |</w:t>
      </w:r>
      <w:r>
        <w:t xml:space="preserve"> </w:t>
      </w:r>
      <w:r>
        <w:rPr>
          <w:b/>
          <w:bCs/>
        </w:rPr>
        <w:t xml:space="preserve">सुखतमे (sukhatame)</w:t>
      </w:r>
      <w:r>
        <w:t xml:space="preserve"> </w:t>
      </w:r>
      <w:r>
        <w:t xml:space="preserve">— [in a chariot] that gives the greatest comfort |</w:t>
      </w:r>
      <w:r>
        <w:t xml:space="preserve"> </w:t>
      </w:r>
      <w:r>
        <w:rPr>
          <w:b/>
          <w:bCs/>
        </w:rPr>
        <w:t xml:space="preserve">रथे (rathe)</w:t>
      </w:r>
      <w:r>
        <w:t xml:space="preserve"> </w:t>
      </w:r>
      <w:r>
        <w:t xml:space="preserve">— in a chariot |</w:t>
      </w:r>
      <w:r>
        <w:t xml:space="preserve"> </w:t>
      </w:r>
      <w:r>
        <w:rPr>
          <w:i/>
          <w:iCs/>
        </w:rPr>
        <w:t xml:space="preserve">(having seated them)</w:t>
      </w:r>
      <w:r>
        <w:t xml:space="preserve"> </w:t>
      </w:r>
      <w:r>
        <w:rPr>
          <w:b/>
          <w:bCs/>
        </w:rPr>
        <w:t xml:space="preserve">आ वह (ā vaha)</w:t>
      </w:r>
      <w:r>
        <w:t xml:space="preserve"> </w:t>
      </w:r>
      <w:r>
        <w:t xml:space="preserve">— bring |</w:t>
      </w:r>
      <w:r>
        <w:t xml:space="preserve"> </w:t>
      </w:r>
      <w:r>
        <w:rPr>
          <w:i/>
          <w:iCs/>
        </w:rPr>
        <w:t xml:space="preserve">(for)</w:t>
      </w:r>
      <w:r>
        <w:t xml:space="preserve"> </w:t>
      </w:r>
      <w:r>
        <w:rPr>
          <w:b/>
          <w:bCs/>
        </w:rPr>
        <w:t xml:space="preserve">मनुर्हितः (manurhitaḥ)</w:t>
      </w:r>
      <w:r>
        <w:t xml:space="preserve"> </w:t>
      </w:r>
      <w:r>
        <w:t xml:space="preserve">— [you are] placed by the mantra, or by men — the sacrificer and the rest |</w:t>
      </w:r>
      <w:r>
        <w:t xml:space="preserve"> </w:t>
      </w:r>
      <w:r>
        <w:rPr>
          <w:b/>
          <w:bCs/>
        </w:rPr>
        <w:t xml:space="preserve">होता (hotā)</w:t>
      </w:r>
      <w:r>
        <w:t xml:space="preserve"> </w:t>
      </w:r>
      <w:r>
        <w:t xml:space="preserve">— the invoker of the gods |</w:t>
      </w:r>
      <w:r>
        <w:t xml:space="preserve"> </w:t>
      </w:r>
      <w:r>
        <w:rPr>
          <w:b/>
          <w:bCs/>
        </w:rPr>
        <w:t xml:space="preserve">असि (asi)</w:t>
      </w:r>
      <w:r>
        <w:t xml:space="preserve"> </w:t>
      </w:r>
      <w:r>
        <w:t xml:space="preserve">— you are.</w:t>
      </w:r>
    </w:p>
    <w:p>
      <w:pPr>
        <w:pStyle w:val="BodyText"/>
      </w:pPr>
      <w:r>
        <w:rPr>
          <w:b/>
          <w:bCs/>
        </w:rPr>
        <w:t xml:space="preserve">॥ Bhāvārthaḥ ॥</w:t>
      </w:r>
    </w:p>
    <w:p>
      <w:pPr>
        <w:pStyle w:val="BodyText"/>
      </w:pPr>
      <w:r>
        <w:t xml:space="preserve">O Agni, we call you</w:t>
      </w:r>
      <w:r>
        <w:t xml:space="preserve"> </w:t>
      </w:r>
      <w:r>
        <w:rPr>
          <w:i/>
          <w:iCs/>
        </w:rPr>
        <w:t xml:space="preserve">Iṭ</w:t>
      </w:r>
      <w:r>
        <w:t xml:space="preserve"> </w:t>
      </w:r>
      <w:r>
        <w:t xml:space="preserve">(</w:t>
      </w:r>
      <w:r>
        <w:rPr>
          <w:i/>
          <w:iCs/>
        </w:rPr>
        <w:t xml:space="preserve">Iḷā</w:t>
      </w:r>
      <w:r>
        <w:t xml:space="preserve">), because you are praised by us, men. Seat the gods in a chariot that gives the utmost comfort, and bring them here. For the sacrificer has placed you as the</w:t>
      </w:r>
      <w:r>
        <w:t xml:space="preserve"> </w:t>
      </w:r>
      <w:r>
        <w:rPr>
          <w:i/>
          <w:iCs/>
        </w:rPr>
        <w:t xml:space="preserve">hotṛ</w:t>
      </w:r>
      <w:r>
        <w:t xml:space="preserve">, to invoke the gods.</w:t>
      </w:r>
    </w:p>
    <w:p>
      <w:pPr>
        <w:pStyle w:val="BodyText"/>
      </w:pPr>
      <w:r>
        <w:rPr>
          <w:b/>
          <w:bCs/>
        </w:rPr>
        <w:t xml:space="preserve">॥ English Translation ॥</w:t>
      </w:r>
      <w:r>
        <w:t xml:space="preserve"> </w:t>
      </w:r>
      <w:r>
        <w:rPr>
          <w:i/>
          <w:iCs/>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
          <w:bCs/>
        </w:rPr>
        <w:t xml:space="preserve">॥ Viśeṣa-viṣayagaḷu (Special Topics) ॥</w:t>
      </w:r>
    </w:p>
    <w:p>
      <w:pPr>
        <w:pStyle w:val="BodyText"/>
      </w:pPr>
      <w:r>
        <w:t xml:space="preserve">Yāska explains the word</w:t>
      </w:r>
      <w:r>
        <w:t xml:space="preserve"> </w:t>
      </w:r>
      <w:r>
        <w:rPr>
          <w:i/>
          <w:iCs/>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
          <w:iCs/>
        </w:rPr>
        <w:t xml:space="preserve">iḷaḥ | iḷa īṭṭeḥ stuti-karmaṇaḥ indhater vā || (ni. 8-7 [?])</w:t>
      </w:r>
      <w:r>
        <w:t xml:space="preserve"> </w:t>
      </w:r>
      <w:r>
        <w:t xml:space="preserve">“</w:t>
      </w:r>
      <w:r>
        <w:rPr>
          <w:i/>
          <w:iCs/>
        </w:rPr>
        <w:t xml:space="preserve">Iḷaḥ</w:t>
      </w:r>
      <w:r>
        <w:t xml:space="preserve"> </w:t>
      </w:r>
      <w:r>
        <w:t xml:space="preserve">—</w:t>
      </w:r>
      <w:r>
        <w:t xml:space="preserve"> </w:t>
      </w:r>
      <w:r>
        <w:rPr>
          <w:i/>
          <w:iCs/>
        </w:rPr>
        <w:t xml:space="preserve">iḷa</w:t>
      </w:r>
      <w:r>
        <w:t xml:space="preserve"> </w:t>
      </w:r>
      <w:r>
        <w:t xml:space="preserve">is from</w:t>
      </w:r>
      <w:r>
        <w:t xml:space="preserve"> </w:t>
      </w:r>
      <w:r>
        <w:rPr>
          <w:i/>
          <w:iCs/>
        </w:rPr>
        <w:t xml:space="preserve">īḍ</w:t>
      </w:r>
      <w:r>
        <w:t xml:space="preserve"> </w:t>
      </w:r>
      <w:r>
        <w:t xml:space="preserve">(the root</w:t>
      </w:r>
      <w:r>
        <w:t xml:space="preserve"> </w:t>
      </w:r>
      <w:r>
        <w:t xml:space="preserve">‘to praise’</w:t>
      </w:r>
      <w:r>
        <w:t xml:space="preserve">) or from</w:t>
      </w:r>
      <w:r>
        <w:t xml:space="preserve"> </w:t>
      </w:r>
      <w:r>
        <w:rPr>
          <w:i/>
          <w:iCs/>
        </w:rPr>
        <w:t xml:space="preserve">indh</w:t>
      </w:r>
      <w:r>
        <w:t xml:space="preserve"> </w:t>
      </w:r>
      <w:r>
        <w:t xml:space="preserve">(</w:t>
      </w:r>
      <w:r>
        <w:t xml:space="preserve">‘to kindle’</w:t>
      </w:r>
      <w:r>
        <w:t xml:space="preserve">).”</w:t>
      </w:r>
    </w:p>
    <w:p>
      <w:pPr>
        <w:pStyle w:val="FirstParagraph"/>
      </w:pPr>
      <w:r>
        <w:t xml:space="preserve">The word</w:t>
      </w:r>
      <w:r>
        <w:t xml:space="preserve"> </w:t>
      </w:r>
      <w:r>
        <w:rPr>
          <w:i/>
          <w:iCs/>
        </w:rPr>
        <w:t xml:space="preserve">iḷa</w:t>
      </w:r>
      <w:r>
        <w:t xml:space="preserve"> </w:t>
      </w:r>
      <w:r>
        <w:t xml:space="preserve">(or</w:t>
      </w:r>
      <w:r>
        <w:t xml:space="preserve"> </w:t>
      </w:r>
      <w:r>
        <w:rPr>
          <w:i/>
          <w:iCs/>
        </w:rPr>
        <w:t xml:space="preserve">īḷita</w:t>
      </w:r>
      <w:r>
        <w:t xml:space="preserve">) is derived from the root</w:t>
      </w:r>
      <w:r>
        <w:t xml:space="preserve"> </w:t>
      </w:r>
      <w:r>
        <w:rPr>
          <w:i/>
          <w:iCs/>
        </w:rPr>
        <w:t xml:space="preserve">īḍa stutau</w:t>
      </w:r>
      <w:r>
        <w:t xml:space="preserve"> </w:t>
      </w:r>
      <w:r>
        <w:t xml:space="preserve">(to praise); since [Agni] is praised, Agni gets the name</w:t>
      </w:r>
      <w:r>
        <w:t xml:space="preserve"> </w:t>
      </w:r>
      <w:r>
        <w:rPr>
          <w:i/>
          <w:iCs/>
        </w:rPr>
        <w:t xml:space="preserve">Iḷa</w:t>
      </w:r>
      <w:r>
        <w:t xml:space="preserve">.</w:t>
      </w:r>
    </w:p>
    <w:p>
      <w:pPr>
        <w:pStyle w:val="BodyText"/>
      </w:pPr>
      <w:r>
        <w:rPr>
          <w:b/>
          <w:bCs/>
        </w:rPr>
        <w:t xml:space="preserve">“Sukhatame”</w:t>
      </w:r>
      <w:r>
        <w:t xml:space="preserve"> </w:t>
      </w:r>
      <w:r>
        <w:t xml:space="preserve">—</w:t>
      </w:r>
      <w:r>
        <w:t xml:space="preserve"> </w:t>
      </w:r>
      <w:r>
        <w:rPr>
          <w:i/>
          <w:iCs/>
        </w:rPr>
        <w:t xml:space="preserve">sukham asminn asti</w:t>
      </w:r>
      <w:r>
        <w:t xml:space="preserve"> </w:t>
      </w:r>
      <w:r>
        <w:t xml:space="preserve">—</w:t>
      </w:r>
      <w:r>
        <w:t xml:space="preserve"> </w:t>
      </w:r>
      <w:r>
        <w:t xml:space="preserve">“that in which there is comfort”</w:t>
      </w:r>
      <w:r>
        <w:t xml:space="preserve">;</w:t>
      </w:r>
      <w:r>
        <w:t xml:space="preserve"> </w:t>
      </w:r>
      <w:r>
        <w:rPr>
          <w:i/>
          <w:iCs/>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
          <w:iCs/>
        </w:rPr>
        <w:t xml:space="preserve">easy-moving chariot</w:t>
      </w:r>
      <w:r>
        <w:t xml:space="preserve"> </w:t>
      </w:r>
      <w:r>
        <w:t xml:space="preserve">[the source’s English].</w:t>
      </w:r>
    </w:p>
    <w:p>
      <w:pPr>
        <w:pStyle w:val="BodyText"/>
      </w:pPr>
      <w:r>
        <w:rPr>
          <w:b/>
          <w:bCs/>
        </w:rPr>
        <w:t xml:space="preserve">“Rathe”</w:t>
      </w:r>
      <w:r>
        <w:t xml:space="preserve"> </w:t>
      </w:r>
      <w:r>
        <w:t xml:space="preserve">—</w:t>
      </w:r>
      <w:r>
        <w:t xml:space="preserve"> </w:t>
      </w:r>
      <w:r>
        <w:rPr>
          <w:i/>
          <w:iCs/>
        </w:rPr>
        <w:t xml:space="preserve">ramu krīḍāyām; ramante ’smin iti rathaḥ</w:t>
      </w:r>
      <w:r>
        <w:t xml:space="preserve">:</w:t>
      </w:r>
      <w:r>
        <w:t xml:space="preserve"> </w:t>
      </w:r>
      <w:r>
        <w:t xml:space="preserve">“since people sit in it and travel with delight, it is called</w:t>
      </w:r>
      <w:r>
        <w:t xml:space="preserve"> </w:t>
      </w:r>
      <w:r>
        <w:rPr>
          <w:i/>
          <w:iCs/>
        </w:rPr>
        <w:t xml:space="preserve">ratha</w:t>
      </w:r>
      <w:r>
        <w:t xml:space="preserve">.”</w:t>
      </w:r>
    </w:p>
    <w:p>
      <w:pPr>
        <w:pStyle w:val="BodyText"/>
      </w:pPr>
      <w:r>
        <w:rPr>
          <w:b/>
          <w:bCs/>
        </w:rPr>
        <w:t xml:space="preserve">“Īḷitaḥ”</w:t>
      </w:r>
      <w:r>
        <w:t xml:space="preserve"> </w:t>
      </w:r>
      <w:r>
        <w:t xml:space="preserve">—</w:t>
      </w:r>
      <w:r>
        <w:t xml:space="preserve"> </w:t>
      </w:r>
      <w:r>
        <w:rPr>
          <w:i/>
          <w:iCs/>
        </w:rPr>
        <w:t xml:space="preserve">īḍa stutau</w:t>
      </w:r>
      <w:r>
        <w:t xml:space="preserve">: praised, adored.</w:t>
      </w:r>
    </w:p>
    <w:p>
      <w:pPr>
        <w:pStyle w:val="BodyText"/>
      </w:pPr>
      <w:r>
        <w:rPr>
          <w:b/>
          <w:bCs/>
        </w:rPr>
        <w:t xml:space="preserve">“Hotā”</w:t>
      </w:r>
      <w:r>
        <w:t xml:space="preserve"> </w:t>
      </w:r>
      <w:r>
        <w:t xml:space="preserve">—</w:t>
      </w:r>
      <w:r>
        <w:t xml:space="preserve"> </w:t>
      </w:r>
      <w:r>
        <w:rPr>
          <w:i/>
          <w:iCs/>
        </w:rPr>
        <w:t xml:space="preserve">devānām āhvātā</w:t>
      </w:r>
      <w:r>
        <w:t xml:space="preserve">: one who calls the gods to the sacrificial ground.</w:t>
      </w:r>
    </w:p>
    <w:p>
      <w:pPr>
        <w:pStyle w:val="BodyText"/>
      </w:pPr>
      <w:r>
        <w:rPr>
          <w:b/>
          <w:bCs/>
        </w:rPr>
        <w:t xml:space="preserve">“Manurhitaḥ”</w:t>
      </w:r>
      <w:r>
        <w:t xml:space="preserve"> </w:t>
      </w:r>
      <w:r>
        <w:t xml:space="preserve">—</w:t>
      </w:r>
      <w:r>
        <w:t xml:space="preserve"> </w:t>
      </w:r>
      <w:r>
        <w:rPr>
          <w:i/>
          <w:iCs/>
        </w:rPr>
        <w:t xml:space="preserve">manunā mantreṇa, yajamānādi-rūpeṇa manuṣyeṇa vā sthāpitaḥ</w:t>
      </w:r>
      <w:r>
        <w:t xml:space="preserve"> </w:t>
      </w:r>
      <w:r>
        <w:t xml:space="preserve">—</w:t>
      </w:r>
      <w:r>
        <w:t xml:space="preserve"> </w:t>
      </w:r>
      <w:r>
        <w:t xml:space="preserve">“established by Manu, i.e., by a mantra, or by a man in the form of the sacrificer and others”</w:t>
      </w:r>
      <w:r>
        <w:t xml:space="preserve">; that is, placed with a mantra, or appointed by the sacrificer who is a man (</w:t>
      </w:r>
      <w:r>
        <w:rPr>
          <w:i/>
          <w:iCs/>
        </w:rPr>
        <w:t xml:space="preserve">prārthita</w:t>
      </w:r>
      <w:r>
        <w:t xml:space="preserve">, requested;</w:t>
      </w:r>
      <w:r>
        <w:t xml:space="preserve"> </w:t>
      </w:r>
      <w:r>
        <w:rPr>
          <w:i/>
          <w:iCs/>
        </w:rPr>
        <w:t xml:space="preserve">niyamita</w:t>
      </w:r>
      <w:r>
        <w:t xml:space="preserve">, appointed).</w:t>
      </w:r>
      <w:r>
        <w:t xml:space="preserve"> </w:t>
      </w:r>
      <w:r>
        <w:rPr>
          <w:b/>
          <w:bCs/>
        </w:rPr>
        <w:t xml:space="preserve">Skandasvāmī</w:t>
      </w:r>
      <w:r>
        <w:t xml:space="preserve"> </w:t>
      </w:r>
      <w:r>
        <w:t xml:space="preserve">gives the sense</w:t>
      </w:r>
      <w:r>
        <w:t xml:space="preserve"> </w:t>
      </w:r>
      <w:r>
        <w:t xml:space="preserve">“placed by Prajāpati”</w:t>
      </w:r>
      <w:r>
        <w:t xml:space="preserve"> </w:t>
      </w:r>
      <w:r>
        <w:t xml:space="preserve">—</w:t>
      </w:r>
      <w:r>
        <w:t xml:space="preserve"> </w:t>
      </w:r>
      <w:r>
        <w:rPr>
          <w:i/>
          <w:iCs/>
        </w:rPr>
        <w:t xml:space="preserve">prajāpatinā nihitaḥ</w:t>
      </w:r>
      <w:r>
        <w:t xml:space="preserve"> </w:t>
      </w:r>
      <w:r>
        <w:t xml:space="preserve">—</w:t>
      </w:r>
      <w:r>
        <w:t xml:space="preserve"> </w:t>
      </w:r>
      <w:r>
        <w:rPr>
          <w:i/>
          <w:iCs/>
        </w:rPr>
        <w:t xml:space="preserve">manuṣyeṣu nihitaḥ upakāraka ity arthaḥ</w:t>
      </w:r>
      <w:r>
        <w:t xml:space="preserve">,</w:t>
      </w:r>
      <w:r>
        <w:t xml:space="preserve"> </w:t>
      </w:r>
      <w:r>
        <w:t xml:space="preserve">“set among men, as a benefactor”</w:t>
      </w:r>
      <w:r>
        <w:t xml:space="preserve">: placed on earth among men, to be of help to men; he is one who does favours to men. The Western scholar</w:t>
      </w:r>
      <w:r>
        <w:t xml:space="preserve"> </w:t>
      </w:r>
      <w:r>
        <w:rPr>
          <w:b/>
          <w:bCs/>
        </w:rPr>
        <w:t xml:space="preserve">Oldenberg</w:t>
      </w:r>
      <w:r>
        <w:t xml:space="preserve"> </w:t>
      </w:r>
      <w:r>
        <w:t xml:space="preserve">gives this word the sense</w:t>
      </w:r>
      <w:r>
        <w:t xml:space="preserve"> </w:t>
      </w:r>
      <w:r>
        <w:t xml:space="preserve">“Instituted by Manus,”</w:t>
      </w:r>
      <w:r>
        <w:t xml:space="preserve"> </w:t>
      </w:r>
      <w:r>
        <w:t xml:space="preserve">not</w:t>
      </w:r>
      <w:r>
        <w:t xml:space="preserve"> </w:t>
      </w:r>
      <w:r>
        <w:t xml:space="preserve">“by men.”</w:t>
      </w:r>
    </w:p>
    <w:p>
      <w:pPr>
        <w:pStyle w:val="BodyText"/>
      </w:pPr>
      <w:r>
        <w:rPr>
          <w:b/>
          <w:bCs/>
        </w:rPr>
        <w:t xml:space="preserve">॥ Vyākaraṇa-prakriyā ॥</w:t>
      </w:r>
      <w:r>
        <w:t xml:space="preserve"> </w:t>
      </w:r>
      <w:r>
        <w:rPr>
          <w:i/>
          <w:iCs/>
        </w:rPr>
        <w:t xml:space="preserve">(grammar pages 543–544, noted briefly)</w:t>
      </w:r>
    </w:p>
    <w:p>
      <w:pPr>
        <w:pStyle w:val="BodyText"/>
      </w:pPr>
      <w:r>
        <w:rPr>
          <w:b/>
          <w:bCs/>
        </w:rPr>
        <w:t xml:space="preserve">सुखतमे (</w:t>
      </w:r>
      <w:r>
        <w:rPr>
          <w:b/>
          <w:bCs/>
          <w:i/>
          <w:iCs/>
        </w:rPr>
        <w:t xml:space="preserve">sukhatame</w:t>
      </w:r>
      <w:r>
        <w:rPr>
          <w:b/>
          <w:bCs/>
        </w:rPr>
        <w:t xml:space="preserve">)</w:t>
      </w:r>
      <w:r>
        <w:t xml:space="preserve"> </w:t>
      </w:r>
      <w:r>
        <w:t xml:space="preserve">—</w:t>
      </w:r>
      <w:r>
        <w:t xml:space="preserve"> </w:t>
      </w:r>
      <w:r>
        <w:t xml:space="preserve">“sukham asmin asti”</w:t>
      </w:r>
      <w:r>
        <w:t xml:space="preserve">:</w:t>
      </w:r>
      <w:r>
        <w:t xml:space="preserve"> </w:t>
      </w:r>
      <w:r>
        <w:rPr>
          <w:i/>
          <w:iCs/>
        </w:rPr>
        <w:t xml:space="preserve">matup</w:t>
      </w:r>
      <w:r>
        <w:t xml:space="preserve"> </w:t>
      </w:r>
      <w:r>
        <w:t xml:space="preserve">after the quality word</w:t>
      </w:r>
      <w:r>
        <w:t xml:space="preserve"> </w:t>
      </w:r>
      <w:r>
        <w:rPr>
          <w:i/>
          <w:iCs/>
        </w:rPr>
        <w:t xml:space="preserve">sukha</w:t>
      </w:r>
      <w:r>
        <w:t xml:space="preserve"> </w:t>
      </w:r>
      <w:r>
        <w:t xml:space="preserve">by</w:t>
      </w:r>
      <w:r>
        <w:t xml:space="preserve"> </w:t>
      </w:r>
      <w:r>
        <w:t xml:space="preserve">“tad asyāsty asminn iti matup”</w:t>
      </w:r>
      <w:r>
        <w:t xml:space="preserve"> </w:t>
      </w:r>
      <w:r>
        <w:t xml:space="preserve">(Pā. 5-2-94 [?]); by</w:t>
      </w:r>
      <w:r>
        <w:t xml:space="preserve"> </w:t>
      </w:r>
      <w:r>
        <w:t xml:space="preserve">“guṇavacanebhyo matupo lugiṣṭaḥ”</w:t>
      </w:r>
      <w:r>
        <w:t xml:space="preserve"> </w:t>
      </w:r>
      <w:r>
        <w:t xml:space="preserve">(Pā. 5-2-94</w:t>
      </w:r>
      <w:r>
        <w:t xml:space="preserve"> </w:t>
      </w:r>
      <w:r>
        <w:rPr>
          <w:i/>
          <w:iCs/>
        </w:rPr>
        <w:t xml:space="preserve">vārttika</w:t>
      </w:r>
      <w:r>
        <w:t xml:space="preserve"> </w:t>
      </w:r>
      <w:r>
        <w:t xml:space="preserve">3 [?]) the</w:t>
      </w:r>
      <w:r>
        <w:t xml:space="preserve"> </w:t>
      </w:r>
      <w:r>
        <w:rPr>
          <w:i/>
          <w:iCs/>
        </w:rPr>
        <w:t xml:space="preserve">matup</w:t>
      </w:r>
      <w:r>
        <w:t xml:space="preserve"> </w:t>
      </w:r>
      <w:r>
        <w:t xml:space="preserve">is dropped; then</w:t>
      </w:r>
      <w:r>
        <w:t xml:space="preserve"> </w:t>
      </w:r>
      <w:r>
        <w:rPr>
          <w:i/>
          <w:iCs/>
        </w:rPr>
        <w:t xml:space="preserve">tamap</w:t>
      </w:r>
      <w:r>
        <w:t xml:space="preserve"> </w:t>
      </w:r>
      <w:r>
        <w:t xml:space="preserve">in the sense of excess (</w:t>
      </w:r>
      <w:r>
        <w:t xml:space="preserve">“atiśāyane tamabiṣṭhanau,”</w:t>
      </w:r>
      <w:r>
        <w:t xml:space="preserve"> </w:t>
      </w:r>
      <w:r>
        <w:t xml:space="preserve">Pā. 5-3-55 [?]), unaccented as</w:t>
      </w:r>
      <w:r>
        <w:t xml:space="preserve"> </w:t>
      </w:r>
      <w:r>
        <w:rPr>
          <w:i/>
          <w:iCs/>
        </w:rPr>
        <w:t xml:space="preserve">pit</w:t>
      </w:r>
      <w:r>
        <w:t xml:space="preserve">; the stem accent stands.</w:t>
      </w:r>
      <w:r>
        <w:t xml:space="preserve"> </w:t>
      </w:r>
      <w:r>
        <w:rPr>
          <w:b/>
          <w:bCs/>
        </w:rPr>
        <w:t xml:space="preserve">रथे (</w:t>
      </w:r>
      <w:r>
        <w:rPr>
          <w:b/>
          <w:bCs/>
          <w:i/>
          <w:iCs/>
        </w:rPr>
        <w:t xml:space="preserve">rathe</w:t>
      </w:r>
      <w:r>
        <w:rPr>
          <w:b/>
          <w:bCs/>
        </w:rPr>
        <w:t xml:space="preserve">)</w:t>
      </w:r>
      <w:r>
        <w:t xml:space="preserve"> </w:t>
      </w:r>
      <w:r>
        <w:t xml:space="preserve">— root</w:t>
      </w:r>
      <w:r>
        <w:t xml:space="preserve"> </w:t>
      </w:r>
      <w:r>
        <w:rPr>
          <w:i/>
          <w:iCs/>
        </w:rPr>
        <w:t xml:space="preserve">ramu krīḍāyām</w:t>
      </w:r>
      <w:r>
        <w:t xml:space="preserve">;</w:t>
      </w:r>
      <w:r>
        <w:t xml:space="preserve"> </w:t>
      </w:r>
      <w:r>
        <w:t xml:space="preserve">“hanikuṣinīramikāśibhyaḥ kthan”</w:t>
      </w:r>
      <w:r>
        <w:t xml:space="preserve"> </w:t>
      </w:r>
      <w:r>
        <w:t xml:space="preserve">(Uṇ. 2-2 [?]):</w:t>
      </w:r>
      <w:r>
        <w:t xml:space="preserve"> </w:t>
      </w:r>
      <w:r>
        <w:rPr>
          <w:i/>
          <w:iCs/>
        </w:rPr>
        <w:t xml:space="preserve">kthan</w:t>
      </w:r>
      <w:r>
        <w:t xml:space="preserve"> </w:t>
      </w:r>
      <w:r>
        <w:t xml:space="preserve">after</w:t>
      </w:r>
      <w:r>
        <w:t xml:space="preserve"> </w:t>
      </w:r>
      <w:r>
        <w:rPr>
          <w:i/>
          <w:iCs/>
        </w:rPr>
        <w:t xml:space="preserve">han</w:t>
      </w:r>
      <w:r>
        <w:t xml:space="preserve">,</w:t>
      </w:r>
      <w:r>
        <w:t xml:space="preserve"> </w:t>
      </w:r>
      <w:r>
        <w:rPr>
          <w:i/>
          <w:iCs/>
        </w:rPr>
        <w:t xml:space="preserve">kuṣ</w:t>
      </w:r>
      <w:r>
        <w:t xml:space="preserve">,</w:t>
      </w:r>
      <w:r>
        <w:t xml:space="preserve"> </w:t>
      </w:r>
      <w:r>
        <w:rPr>
          <w:i/>
          <w:iCs/>
        </w:rPr>
        <w:t xml:space="preserve">nī</w:t>
      </w:r>
      <w:r>
        <w:t xml:space="preserve">,</w:t>
      </w:r>
      <w:r>
        <w:t xml:space="preserve"> </w:t>
      </w:r>
      <w:r>
        <w:rPr>
          <w:i/>
          <w:iCs/>
        </w:rPr>
        <w:t xml:space="preserve">ram</w:t>
      </w:r>
      <w:r>
        <w:t xml:space="preserve">,</w:t>
      </w:r>
      <w:r>
        <w:t xml:space="preserve"> </w:t>
      </w:r>
      <w:r>
        <w:rPr>
          <w:i/>
          <w:iCs/>
        </w:rPr>
        <w:t xml:space="preserve">kāś</w:t>
      </w:r>
      <w:r>
        <w:t xml:space="preserve">;</w:t>
      </w:r>
      <w:r>
        <w:t xml:space="preserve"> </w:t>
      </w:r>
      <w:r>
        <w:rPr>
          <w:i/>
          <w:iCs/>
        </w:rPr>
        <w:t xml:space="preserve">ram</w:t>
      </w:r>
      <w:r>
        <w:t xml:space="preserve"> </w:t>
      </w:r>
      <w:r>
        <w:t xml:space="preserve">is</w:t>
      </w:r>
      <w:r>
        <w:t xml:space="preserve"> </w:t>
      </w:r>
      <w:r>
        <w:rPr>
          <w:i/>
          <w:iCs/>
        </w:rPr>
        <w:t xml:space="preserve">anudātta</w:t>
      </w:r>
      <w:r>
        <w:t xml:space="preserve"> </w:t>
      </w:r>
      <w:r>
        <w:t xml:space="preserve">and single-vowel in the</w:t>
      </w:r>
      <w:r>
        <w:t xml:space="preserve"> </w:t>
      </w:r>
      <w:r>
        <w:rPr>
          <w:i/>
          <w:iCs/>
        </w:rPr>
        <w:t xml:space="preserve">dhātupāṭha</w:t>
      </w:r>
      <w:r>
        <w:t xml:space="preserve"> </w:t>
      </w:r>
      <w:r>
        <w:t xml:space="preserve">list (the source cites the</w:t>
      </w:r>
      <w:r>
        <w:t xml:space="preserve"> </w:t>
      </w:r>
      <w:r>
        <w:rPr>
          <w:i/>
          <w:iCs/>
        </w:rPr>
        <w:t xml:space="preserve">kārikā</w:t>
      </w:r>
      <w:r>
        <w:t xml:space="preserve"> </w:t>
      </w:r>
      <w:r>
        <w:t xml:space="preserve">“liṭ luṭ vṛt śap śvip …”</w:t>
      </w:r>
      <w:r>
        <w:t xml:space="preserve">), so</w:t>
      </w:r>
      <w:r>
        <w:t xml:space="preserve"> </w:t>
      </w:r>
      <w:r>
        <w:rPr>
          <w:i/>
          <w:iCs/>
        </w:rPr>
        <w:t xml:space="preserve">iṭ</w:t>
      </w:r>
      <w:r>
        <w:t xml:space="preserve"> </w:t>
      </w:r>
      <w:r>
        <w:t xml:space="preserve">is barred by</w:t>
      </w:r>
      <w:r>
        <w:t xml:space="preserve"> </w:t>
      </w:r>
      <w:r>
        <w:t xml:space="preserve">“ekāca upadeśe ’nudāttāt”</w:t>
      </w:r>
      <w:r>
        <w:t xml:space="preserve"> </w:t>
      </w:r>
      <w:r>
        <w:t xml:space="preserve">(Pā. 7-2-10 [?]); by</w:t>
      </w:r>
      <w:r>
        <w:t xml:space="preserve"> </w:t>
      </w:r>
      <w:r>
        <w:t xml:space="preserve">“anudāttopadeśavanatitanotyādīnām anunāsikalopo jhali kṅiti”</w:t>
      </w:r>
      <w:r>
        <w:t xml:space="preserve"> </w:t>
      </w:r>
      <w:r>
        <w:t xml:space="preserve">(Pā. 6-4-37 [?]) the</w:t>
      </w:r>
      <w:r>
        <w:t xml:space="preserve"> </w:t>
      </w:r>
      <w:r>
        <w:rPr>
          <w:i/>
          <w:iCs/>
        </w:rPr>
        <w:t xml:space="preserve">m</w:t>
      </w:r>
      <w:r>
        <w:t xml:space="preserve"> </w:t>
      </w:r>
      <w:r>
        <w:t xml:space="preserve">is lost:</w:t>
      </w:r>
      <w:r>
        <w:t xml:space="preserve"> </w:t>
      </w:r>
      <w:r>
        <w:rPr>
          <w:i/>
          <w:iCs/>
        </w:rPr>
        <w:t xml:space="preserve">ratha</w:t>
      </w:r>
      <w:r>
        <w:t xml:space="preserve">;</w:t>
      </w:r>
      <w:r>
        <w:t xml:space="preserve"> </w:t>
      </w:r>
      <w:r>
        <w:rPr>
          <w:i/>
          <w:iCs/>
        </w:rPr>
        <w:t xml:space="preserve">kthan</w:t>
      </w:r>
      <w:r>
        <w:t xml:space="preserve"> </w:t>
      </w:r>
      <w:r>
        <w:t xml:space="preserve">is</w:t>
      </w:r>
      <w:r>
        <w:t xml:space="preserve"> </w:t>
      </w:r>
      <w:r>
        <w:rPr>
          <w:i/>
          <w:iCs/>
        </w:rPr>
        <w:t xml:space="preserve">nit</w:t>
      </w:r>
      <w:r>
        <w:t xml:space="preserve">, so initial-udātta.</w:t>
      </w:r>
      <w:r>
        <w:t xml:space="preserve"> </w:t>
      </w:r>
      <w:r>
        <w:rPr>
          <w:b/>
          <w:bCs/>
        </w:rPr>
        <w:t xml:space="preserve">ईळितः (</w:t>
      </w:r>
      <w:r>
        <w:rPr>
          <w:b/>
          <w:bCs/>
          <w:i/>
          <w:iCs/>
        </w:rPr>
        <w:t xml:space="preserve">īḷitaḥ</w:t>
      </w:r>
      <w:r>
        <w:rPr>
          <w:b/>
          <w:bCs/>
        </w:rPr>
        <w:t xml:space="preserve">)</w:t>
      </w:r>
      <w:r>
        <w:t xml:space="preserve"> </w:t>
      </w:r>
      <w:r>
        <w:t xml:space="preserve">— root</w:t>
      </w:r>
      <w:r>
        <w:t xml:space="preserve"> </w:t>
      </w:r>
      <w:r>
        <w:rPr>
          <w:i/>
          <w:iCs/>
        </w:rPr>
        <w:t xml:space="preserve">īḍa stutau</w:t>
      </w:r>
      <w:r>
        <w:t xml:space="preserve">,</w:t>
      </w:r>
      <w:r>
        <w:t xml:space="preserve"> </w:t>
      </w:r>
      <w:r>
        <w:rPr>
          <w:i/>
          <w:iCs/>
        </w:rPr>
        <w:t xml:space="preserve">kta</w:t>
      </w:r>
      <w:r>
        <w:t xml:space="preserve"> </w:t>
      </w:r>
      <w:r>
        <w:t xml:space="preserve">(</w:t>
      </w:r>
      <w:r>
        <w:t xml:space="preserve">“niṣṭhā,”</w:t>
      </w:r>
      <w:r>
        <w:t xml:space="preserve"> </w:t>
      </w:r>
      <w:r>
        <w:t xml:space="preserve">Pā. 3-2-102 [?]);</w:t>
      </w:r>
      <w:r>
        <w:t xml:space="preserve"> </w:t>
      </w:r>
      <w:r>
        <w:rPr>
          <w:i/>
          <w:iCs/>
        </w:rPr>
        <w:t xml:space="preserve">iṭ</w:t>
      </w:r>
      <w:r>
        <w:t xml:space="preserve"> </w:t>
      </w:r>
      <w:r>
        <w:t xml:space="preserve">(</w:t>
      </w:r>
      <w:r>
        <w:t xml:space="preserve">“ārdhadhātukasyeḍ valādeḥ,”</w:t>
      </w:r>
      <w:r>
        <w:t xml:space="preserve"> </w:t>
      </w:r>
      <w:r>
        <w:t xml:space="preserve">Pā. 7-2-35 [?]); in Vedic usage</w:t>
      </w:r>
      <w:r>
        <w:t xml:space="preserve"> </w:t>
      </w:r>
      <w:r>
        <w:rPr>
          <w:i/>
          <w:iCs/>
        </w:rPr>
        <w:t xml:space="preserve">ḍ</w:t>
      </w:r>
      <w:r>
        <w:t xml:space="preserve"> </w:t>
      </w:r>
      <w:r>
        <w:t xml:space="preserve">becomes</w:t>
      </w:r>
      <w:r>
        <w:t xml:space="preserve"> </w:t>
      </w:r>
      <w:r>
        <w:rPr>
          <w:i/>
          <w:iCs/>
        </w:rPr>
        <w:t xml:space="preserve">ḷ</w:t>
      </w:r>
      <w:r>
        <w:t xml:space="preserve"> </w:t>
      </w:r>
      <w:r>
        <w:t xml:space="preserve">between vowels (</w:t>
      </w:r>
      <w:r>
        <w:t xml:space="preserve">“ajmadhyasthaḍakārasya ḷakāraṃ bahvṛcā jaguḥ”</w:t>
      </w:r>
      <w:r>
        <w:t xml:space="preserve">), or by</w:t>
      </w:r>
      <w:r>
        <w:t xml:space="preserve"> </w:t>
      </w:r>
      <w:r>
        <w:t xml:space="preserve">“dvyoḥ śāsyāsvarayoḥ”</w:t>
      </w:r>
      <w:r>
        <w:t xml:space="preserve">; the</w:t>
      </w:r>
      <w:r>
        <w:t xml:space="preserve"> </w:t>
      </w:r>
      <w:r>
        <w:rPr>
          <w:i/>
          <w:iCs/>
        </w:rPr>
        <w:t xml:space="preserve">i</w:t>
      </w:r>
      <w:r>
        <w:t xml:space="preserve"> </w:t>
      </w:r>
      <w:r>
        <w:t xml:space="preserve">of the augment is unaccented (</w:t>
      </w:r>
      <w:r>
        <w:t xml:space="preserve">“tasyāgamā anudāttāḥ”</w:t>
      </w:r>
      <w:r>
        <w:t xml:space="preserve">); the suffix accent stands.</w:t>
      </w:r>
      <w:r>
        <w:t xml:space="preserve"> </w:t>
      </w:r>
      <w:r>
        <w:rPr>
          <w:b/>
          <w:bCs/>
        </w:rPr>
        <w:t xml:space="preserve">देवान् (</w:t>
      </w:r>
      <w:r>
        <w:rPr>
          <w:b/>
          <w:bCs/>
          <w:i/>
          <w:iCs/>
        </w:rPr>
        <w:t xml:space="preserve">devān</w:t>
      </w:r>
      <w:r>
        <w:rPr>
          <w:b/>
          <w:bCs/>
        </w:rPr>
        <w:t xml:space="preserve">)</w:t>
      </w:r>
      <w:r>
        <w:t xml:space="preserve"> </w:t>
      </w:r>
      <w:r>
        <w:t xml:space="preserve">— as before.</w:t>
      </w:r>
      <w:r>
        <w:t xml:space="preserve"> </w:t>
      </w:r>
      <w:r>
        <w:rPr>
          <w:b/>
          <w:bCs/>
        </w:rPr>
        <w:t xml:space="preserve">आ (</w:t>
      </w:r>
      <w:r>
        <w:rPr>
          <w:b/>
          <w:bCs/>
          <w:i/>
          <w:iCs/>
        </w:rPr>
        <w:t xml:space="preserve">ā</w:t>
      </w:r>
      <w:r>
        <w:rPr>
          <w:b/>
          <w:bCs/>
        </w:rPr>
        <w:t xml:space="preserve">)</w:t>
      </w:r>
      <w:r>
        <w:t xml:space="preserve"> </w:t>
      </w:r>
      <w:r>
        <w:t xml:space="preserve">— a</w:t>
      </w:r>
      <w:r>
        <w:t xml:space="preserve"> </w:t>
      </w:r>
      <w:r>
        <w:rPr>
          <w:i/>
          <w:iCs/>
        </w:rPr>
        <w:t xml:space="preserve">nipāta</w:t>
      </w:r>
      <w:r>
        <w:t xml:space="preserve">, initial-udātta.</w:t>
      </w:r>
      <w:r>
        <w:t xml:space="preserve"> </w:t>
      </w:r>
      <w:r>
        <w:rPr>
          <w:b/>
          <w:bCs/>
        </w:rPr>
        <w:t xml:space="preserve">असि (</w:t>
      </w:r>
      <w:r>
        <w:rPr>
          <w:b/>
          <w:bCs/>
          <w:i/>
          <w:iCs/>
        </w:rPr>
        <w:t xml:space="preserve">asi</w:t>
      </w:r>
      <w:r>
        <w:rPr>
          <w:b/>
          <w:bCs/>
        </w:rPr>
        <w:t xml:space="preserve">)</w:t>
      </w:r>
      <w:r>
        <w:t xml:space="preserve"> </w:t>
      </w:r>
      <w:r>
        <w:t xml:space="preserve">— root</w:t>
      </w:r>
      <w:r>
        <w:t xml:space="preserve"> </w:t>
      </w:r>
      <w:r>
        <w:rPr>
          <w:i/>
          <w:iCs/>
        </w:rPr>
        <w:t xml:space="preserve">as bhuvi</w:t>
      </w:r>
      <w:r>
        <w:t xml:space="preserve">;</w:t>
      </w:r>
      <w:r>
        <w:t xml:space="preserve"> </w:t>
      </w:r>
      <w:r>
        <w:rPr>
          <w:i/>
          <w:iCs/>
        </w:rPr>
        <w:t xml:space="preserve">laṭ</w:t>
      </w:r>
      <w:r>
        <w:t xml:space="preserve"> </w:t>
      </w:r>
      <w:r>
        <w:rPr>
          <w:i/>
          <w:iCs/>
        </w:rPr>
        <w:t xml:space="preserve">sip</w:t>
      </w:r>
      <w:r>
        <w:t xml:space="preserve">;</w:t>
      </w:r>
      <w:r>
        <w:t xml:space="preserve"> </w:t>
      </w:r>
      <w:r>
        <w:rPr>
          <w:i/>
          <w:iCs/>
        </w:rPr>
        <w:t xml:space="preserve">śap</w:t>
      </w:r>
      <w:r>
        <w:t xml:space="preserve"> </w:t>
      </w:r>
      <w:r>
        <w:t xml:space="preserve">dropped (</w:t>
      </w:r>
      <w:r>
        <w:t xml:space="preserve">“ādiprabhṛtibhyaḥ śapaḥ,”</w:t>
      </w:r>
      <w:r>
        <w:t xml:space="preserve"> </w:t>
      </w:r>
      <w:r>
        <w:t xml:space="preserve">Pā. 2-4-72 [?]);</w:t>
      </w:r>
      <w:r>
        <w:t xml:space="preserve"> </w:t>
      </w:r>
      <w:r>
        <w:t xml:space="preserve">“tāsasty-ārlopaḥ”</w:t>
      </w:r>
      <w:r>
        <w:t xml:space="preserve"> </w:t>
      </w:r>
      <w:r>
        <w:t xml:space="preserve">(Pā. 7-4-50 [?]) drops the</w:t>
      </w:r>
      <w:r>
        <w:t xml:space="preserve"> </w:t>
      </w:r>
      <w:r>
        <w:rPr>
          <w:i/>
          <w:iCs/>
        </w:rPr>
        <w:t xml:space="preserve">s</w:t>
      </w:r>
      <w:r>
        <w:t xml:space="preserve">.</w:t>
      </w:r>
      <w:r>
        <w:t xml:space="preserve"> </w:t>
      </w:r>
      <w:r>
        <w:rPr>
          <w:b/>
          <w:bCs/>
        </w:rPr>
        <w:t xml:space="preserve">होता (</w:t>
      </w:r>
      <w:r>
        <w:rPr>
          <w:b/>
          <w:bCs/>
          <w:i/>
          <w:iCs/>
        </w:rPr>
        <w:t xml:space="preserve">hotā</w:t>
      </w:r>
      <w:r>
        <w:rPr>
          <w:b/>
          <w:bCs/>
        </w:rPr>
        <w:t xml:space="preserve">)</w:t>
      </w:r>
      <w:r>
        <w:t xml:space="preserve"> </w:t>
      </w:r>
      <w:r>
        <w:t xml:space="preserve">—</w:t>
      </w:r>
      <w:r>
        <w:t xml:space="preserve"> </w:t>
      </w:r>
      <w:r>
        <w:rPr>
          <w:i/>
          <w:iCs/>
        </w:rPr>
        <w:t xml:space="preserve">tṛn</w:t>
      </w:r>
      <w:r>
        <w:t xml:space="preserve"> </w:t>
      </w:r>
      <w:r>
        <w:t xml:space="preserve">with</w:t>
      </w:r>
      <w:r>
        <w:t xml:space="preserve"> </w:t>
      </w:r>
      <w:r>
        <w:rPr>
          <w:i/>
          <w:iCs/>
        </w:rPr>
        <w:t xml:space="preserve">saṃprasāraṇa</w:t>
      </w:r>
      <w:r>
        <w:t xml:space="preserve"> </w:t>
      </w:r>
      <w:r>
        <w:t xml:space="preserve">(</w:t>
      </w:r>
      <w:r>
        <w:t xml:space="preserve">“bahulaṃ chandasi,”</w:t>
      </w:r>
      <w:r>
        <w:t xml:space="preserve"> </w:t>
      </w:r>
      <w:r>
        <w:t xml:space="preserve">Pā. 6-1-34 [?]); initial-udātta.</w:t>
      </w:r>
      <w:r>
        <w:t xml:space="preserve"> </w:t>
      </w:r>
      <w:r>
        <w:rPr>
          <w:b/>
          <w:bCs/>
        </w:rPr>
        <w:t xml:space="preserve">मनुर्हितः (</w:t>
      </w:r>
      <w:r>
        <w:rPr>
          <w:b/>
          <w:bCs/>
          <w:i/>
          <w:iCs/>
        </w:rPr>
        <w:t xml:space="preserve">manurhitaḥ</w:t>
      </w:r>
      <w:r>
        <w:rPr>
          <w:b/>
          <w:bCs/>
        </w:rPr>
        <w:t xml:space="preserve">)</w:t>
      </w:r>
      <w:r>
        <w:t xml:space="preserve"> </w:t>
      </w:r>
      <w:r>
        <w:t xml:space="preserve">—</w:t>
      </w:r>
      <w:r>
        <w:t xml:space="preserve"> </w:t>
      </w:r>
      <w:r>
        <w:t xml:space="preserve">“manyate iti manuḥ”</w:t>
      </w:r>
      <w:r>
        <w:t xml:space="preserve">: root</w:t>
      </w:r>
      <w:r>
        <w:t xml:space="preserve"> </w:t>
      </w:r>
      <w:r>
        <w:rPr>
          <w:i/>
          <w:iCs/>
        </w:rPr>
        <w:t xml:space="preserve">mana jñāne</w:t>
      </w:r>
      <w:r>
        <w:t xml:space="preserve"> </w:t>
      </w:r>
      <w:r>
        <w:t xml:space="preserve">with</w:t>
      </w:r>
      <w:r>
        <w:t xml:space="preserve"> </w:t>
      </w:r>
      <w:r>
        <w:rPr>
          <w:i/>
          <w:iCs/>
        </w:rPr>
        <w:t xml:space="preserve">u</w:t>
      </w:r>
      <w:r>
        <w:t xml:space="preserve"> </w:t>
      </w:r>
      <w:r>
        <w:t xml:space="preserve">by</w:t>
      </w:r>
      <w:r>
        <w:t xml:space="preserve"> </w:t>
      </w:r>
      <w:r>
        <w:t xml:space="preserve">“śṛsvṛsnihitrapyasivasihanikledibandhimanibhyaś ca”</w:t>
      </w:r>
      <w:r>
        <w:t xml:space="preserve"> </w:t>
      </w:r>
      <w:r>
        <w:t xml:space="preserve">(Uṇ. 1-10 [?]);</w:t>
      </w:r>
      <w:r>
        <w:t xml:space="preserve"> </w:t>
      </w:r>
      <w:r>
        <w:rPr>
          <w:i/>
          <w:iCs/>
        </w:rPr>
        <w:t xml:space="preserve">nit</w:t>
      </w:r>
      <w:r>
        <w:t xml:space="preserve">, so initial-udātta;</w:t>
      </w:r>
      <w:r>
        <w:t xml:space="preserve"> </w:t>
      </w:r>
      <w:r>
        <w:rPr>
          <w:i/>
          <w:iCs/>
        </w:rPr>
        <w:t xml:space="preserve">hita</w:t>
      </w:r>
      <w:r>
        <w:t xml:space="preserve"> </w:t>
      </w:r>
      <w:r>
        <w:t xml:space="preserve">is from</w:t>
      </w:r>
      <w:r>
        <w:t xml:space="preserve"> </w:t>
      </w:r>
      <w:r>
        <w:rPr>
          <w:i/>
          <w:iCs/>
        </w:rPr>
        <w:t xml:space="preserve">dhā</w:t>
      </w:r>
      <w:r>
        <w:t xml:space="preserve"> </w:t>
      </w:r>
      <w:r>
        <w:t xml:space="preserve">with</w:t>
      </w:r>
      <w:r>
        <w:t xml:space="preserve"> </w:t>
      </w:r>
      <w:r>
        <w:rPr>
          <w:i/>
          <w:iCs/>
        </w:rPr>
        <w:t xml:space="preserve">hi</w:t>
      </w:r>
      <w:r>
        <w:t xml:space="preserve"> </w:t>
      </w:r>
      <w:r>
        <w:t xml:space="preserve">by</w:t>
      </w:r>
      <w:r>
        <w:t xml:space="preserve"> </w:t>
      </w:r>
      <w:r>
        <w:t xml:space="preserve">“dadhāter hiḥ”</w:t>
      </w:r>
      <w:r>
        <w:t xml:space="preserve"> </w:t>
      </w:r>
      <w:r>
        <w:t xml:space="preserve">(Pā. 7-4-42 [?]);</w:t>
      </w:r>
      <w:r>
        <w:t xml:space="preserve"> </w:t>
      </w:r>
      <w:r>
        <w:t xml:space="preserve">“manunā hitaḥ”</w:t>
      </w:r>
      <w:r>
        <w:t xml:space="preserve"> </w:t>
      </w:r>
      <w:r>
        <w:t xml:space="preserve">with the third case in the compound —</w:t>
      </w:r>
      <w:r>
        <w:t xml:space="preserve"> </w:t>
      </w:r>
      <w:r>
        <w:t xml:space="preserve">“tṛtīyā karmaṇi”</w:t>
      </w:r>
      <w:r>
        <w:t xml:space="preserve"> </w:t>
      </w:r>
      <w:r>
        <w:t xml:space="preserve">(Pā. 6-2-48 [?]) — keeps the first member’s accent;</w:t>
      </w:r>
      <w:r>
        <w:t xml:space="preserve"> </w:t>
      </w:r>
      <w:r>
        <w:t xml:space="preserve">“supāṃ sulug…”</w:t>
      </w:r>
      <w:r>
        <w:t xml:space="preserve"> </w:t>
      </w:r>
      <w:r>
        <w:t xml:space="preserve">(Pā. 7-1-39 [?]) would replace the ending; the</w:t>
      </w:r>
      <w:r>
        <w:t xml:space="preserve"> </w:t>
      </w:r>
      <w:r>
        <w:rPr>
          <w:i/>
          <w:iCs/>
        </w:rPr>
        <w:t xml:space="preserve">s</w:t>
      </w:r>
      <w:r>
        <w:t xml:space="preserve"> </w:t>
      </w:r>
      <w:r>
        <w:t xml:space="preserve">→</w:t>
      </w:r>
      <w:r>
        <w:t xml:space="preserve"> </w:t>
      </w:r>
      <w:r>
        <w:rPr>
          <w:i/>
          <w:iCs/>
        </w:rPr>
        <w:t xml:space="preserve">ru</w:t>
      </w:r>
      <w:r>
        <w:t xml:space="preserve"> </w:t>
      </w:r>
      <w:r>
        <w:t xml:space="preserve">(</w:t>
      </w:r>
      <w:r>
        <w:t xml:space="preserve">“lugabhāvaś chāndasaḥ”</w:t>
      </w:r>
      <w:r>
        <w:t xml:space="preserve">).</w:t>
      </w:r>
      <w:r>
        <w:t xml:space="preserve"> </w:t>
      </w:r>
      <w:r>
        <w:rPr>
          <w:i/>
          <w:iCs/>
        </w:rPr>
        <w:t xml:space="preserve">(Sūtra numbers read from small print; pointers only.)</w:t>
      </w:r>
    </w:p>
    <w:p>
      <w:pPr>
        <w:pStyle w:val="BodyText"/>
      </w:pPr>
      <w:r>
        <w:rPr>
          <w:b/>
          <w:bCs/>
        </w:rPr>
        <w:t xml:space="preserve">॥४॥</w:t>
      </w:r>
    </w:p>
    <w:bookmarkEnd w:id="533"/>
    <w:bookmarkStart w:id="534" w:name="Xe127c5356202442e1c3667ca6b5a1c63e344347"/>
    <w:p>
      <w:pPr>
        <w:pStyle w:val="Heading3"/>
      </w:pPr>
      <w:r>
        <w:t xml:space="preserve">Pages 545–546 — Rik 4 grammar closes; Sūkta 13, Rik 5</w:t>
      </w:r>
    </w:p>
    <w:p>
      <w:pPr>
        <w:pStyle w:val="FirstParagraph"/>
      </w:pPr>
      <w:r>
        <w:rPr>
          <w:b/>
          <w:bCs/>
        </w:rPr>
        <w:t xml:space="preserve">॥ Vyākaraṇa-prakriyā ॥</w:t>
      </w:r>
      <w:r>
        <w:t xml:space="preserve"> </w:t>
      </w:r>
      <w:r>
        <w:rPr>
          <w:i/>
          <w:iCs/>
        </w:rPr>
        <w:t xml:space="preserve">(grammar pages 545–546, noted briefly)</w:t>
      </w:r>
    </w:p>
    <w:p>
      <w:pPr>
        <w:pStyle w:val="BodyText"/>
      </w:pPr>
      <w:r>
        <w:t xml:space="preserve">Closing</w:t>
      </w:r>
      <w:r>
        <w:t xml:space="preserve"> </w:t>
      </w:r>
      <w:r>
        <w:rPr>
          <w:b/>
          <w:bCs/>
        </w:rPr>
        <w:t xml:space="preserve">असि (</w:t>
      </w:r>
      <w:r>
        <w:rPr>
          <w:b/>
          <w:bCs/>
          <w:i/>
          <w:iCs/>
        </w:rPr>
        <w:t xml:space="preserve">asi</w:t>
      </w:r>
      <w:r>
        <w:rPr>
          <w:b/>
          <w:bCs/>
        </w:rPr>
        <w:t xml:space="preserve">)</w:t>
      </w:r>
      <w:r>
        <w:t xml:space="preserve">: the</w:t>
      </w:r>
      <w:r>
        <w:t xml:space="preserve"> </w:t>
      </w:r>
      <w:r>
        <w:rPr>
          <w:i/>
          <w:iCs/>
        </w:rPr>
        <w:t xml:space="preserve">s</w:t>
      </w:r>
      <w:r>
        <w:t xml:space="preserve"> </w:t>
      </w:r>
      <w:r>
        <w:t xml:space="preserve">of</w:t>
      </w:r>
      <w:r>
        <w:t xml:space="preserve"> </w:t>
      </w:r>
      <w:r>
        <w:rPr>
          <w:i/>
          <w:iCs/>
        </w:rPr>
        <w:t xml:space="preserve">as</w:t>
      </w:r>
      <w:r>
        <w:t xml:space="preserve"> </w:t>
      </w:r>
      <w:r>
        <w:t xml:space="preserve">is dropped before the</w:t>
      </w:r>
      <w:r>
        <w:t xml:space="preserve"> </w:t>
      </w:r>
      <w:r>
        <w:rPr>
          <w:i/>
          <w:iCs/>
        </w:rPr>
        <w:t xml:space="preserve">s</w:t>
      </w:r>
      <w:r>
        <w:t xml:space="preserve">-initial ending (</w:t>
      </w:r>
      <w:r>
        <w:t xml:space="preserve">“tāsasty-ārdhādhātukayor lopaḥ”</w:t>
      </w:r>
      <w:r>
        <w:t xml:space="preserve"> </w:t>
      </w:r>
      <w:r>
        <w:t xml:space="preserve">[print:</w:t>
      </w:r>
      <w:r>
        <w:t xml:space="preserve"> </w:t>
      </w:r>
      <w:r>
        <w:t xml:space="preserve">“tāsasyor lopaḥ,”</w:t>
      </w:r>
      <w:r>
        <w:t xml:space="preserve"> </w:t>
      </w:r>
      <w:r>
        <w:t xml:space="preserve">Pā. 7-4-50 [?]]), giving</w:t>
      </w:r>
      <w:r>
        <w:t xml:space="preserve"> </w:t>
      </w:r>
      <w:r>
        <w:rPr>
          <w:i/>
          <w:iCs/>
        </w:rPr>
        <w:t xml:space="preserve">asi</w:t>
      </w:r>
      <w:r>
        <w:t xml:space="preserve">; being at the start of the pāda it is not lowered (</w:t>
      </w:r>
      <w:r>
        <w:t xml:space="preserve">“tiṅ atiṅaḥ”</w:t>
      </w:r>
      <w:r>
        <w:t xml:space="preserve"> </w:t>
      </w:r>
      <w:r>
        <w:t xml:space="preserve">does not apply);</w:t>
      </w:r>
      <w:r>
        <w:t xml:space="preserve"> </w:t>
      </w:r>
      <w:r>
        <w:rPr>
          <w:i/>
          <w:iCs/>
        </w:rPr>
        <w:t xml:space="preserve">śap</w:t>
      </w:r>
      <w:r>
        <w:t xml:space="preserve"> </w:t>
      </w:r>
      <w:r>
        <w:t xml:space="preserve">is</w:t>
      </w:r>
      <w:r>
        <w:t xml:space="preserve"> </w:t>
      </w:r>
      <w:r>
        <w:rPr>
          <w:i/>
          <w:iCs/>
        </w:rPr>
        <w:t xml:space="preserve">pit</w:t>
      </w:r>
      <w:r>
        <w:t xml:space="preserve"> </w:t>
      </w:r>
      <w:r>
        <w:t xml:space="preserve">and unaccented; the root accent stands.</w:t>
      </w:r>
      <w:r>
        <w:t xml:space="preserve"> </w:t>
      </w:r>
      <w:r>
        <w:rPr>
          <w:b/>
          <w:bCs/>
        </w:rPr>
        <w:t xml:space="preserve">होता (</w:t>
      </w:r>
      <w:r>
        <w:rPr>
          <w:b/>
          <w:bCs/>
          <w:i/>
          <w:iCs/>
        </w:rPr>
        <w:t xml:space="preserve">hotā</w:t>
      </w:r>
      <w:r>
        <w:rPr>
          <w:b/>
          <w:bCs/>
        </w:rPr>
        <w:t xml:space="preserve">)</w:t>
      </w:r>
      <w:r>
        <w:t xml:space="preserve"> </w:t>
      </w:r>
      <w:r>
        <w:t xml:space="preserve">— root</w:t>
      </w:r>
      <w:r>
        <w:t xml:space="preserve"> </w:t>
      </w:r>
      <w:r>
        <w:rPr>
          <w:i/>
          <w:iCs/>
        </w:rPr>
        <w:t xml:space="preserve">hveñ spardhāyāṃ śabde ca</w:t>
      </w:r>
      <w:r>
        <w:t xml:space="preserve">;</w:t>
      </w:r>
      <w:r>
        <w:t xml:space="preserve"> </w:t>
      </w:r>
      <w:r>
        <w:rPr>
          <w:i/>
          <w:iCs/>
        </w:rPr>
        <w:t xml:space="preserve">tṛn</w:t>
      </w:r>
      <w:r>
        <w:t xml:space="preserve"> </w:t>
      </w:r>
      <w:r>
        <w:t xml:space="preserve">by</w:t>
      </w:r>
      <w:r>
        <w:t xml:space="preserve"> </w:t>
      </w:r>
      <w:r>
        <w:t xml:space="preserve">“āśaṃsāyāṃ…”</w:t>
      </w:r>
      <w:r>
        <w:t xml:space="preserve"> </w:t>
      </w:r>
      <w:r>
        <w:t xml:space="preserve">[print:</w:t>
      </w:r>
      <w:r>
        <w:t xml:space="preserve"> </w:t>
      </w:r>
      <w:r>
        <w:t xml:space="preserve">“ājñeyas tṛṇ…”</w:t>
      </w:r>
      <w:r>
        <w:t xml:space="preserve">] the</w:t>
      </w:r>
      <w:r>
        <w:t xml:space="preserve"> </w:t>
      </w:r>
      <w:r>
        <w:rPr>
          <w:i/>
          <w:iCs/>
        </w:rPr>
        <w:t xml:space="preserve">adhikāra</w:t>
      </w:r>
      <w:r>
        <w:t xml:space="preserve"> </w:t>
      </w:r>
      <w:r>
        <w:t xml:space="preserve">in which</w:t>
      </w:r>
      <w:r>
        <w:t xml:space="preserve"> </w:t>
      </w:r>
      <w:r>
        <w:t xml:space="preserve">“nvul-tṛcau”</w:t>
      </w:r>
      <w:r>
        <w:t xml:space="preserve"> </w:t>
      </w:r>
      <w:r>
        <w:t xml:space="preserve">(Pā. 3-1-133 [?]) stands, in the habitual sense;</w:t>
      </w:r>
      <w:r>
        <w:t xml:space="preserve"> </w:t>
      </w:r>
      <w:r>
        <w:rPr>
          <w:i/>
          <w:iCs/>
        </w:rPr>
        <w:t xml:space="preserve">saṃprasāraṇa</w:t>
      </w:r>
      <w:r>
        <w:t xml:space="preserve"> </w:t>
      </w:r>
      <w:r>
        <w:t xml:space="preserve">(</w:t>
      </w:r>
      <w:r>
        <w:t xml:space="preserve">“bahulaṃ chandasi,”</w:t>
      </w:r>
      <w:r>
        <w:t xml:space="preserve"> </w:t>
      </w:r>
      <w:r>
        <w:t xml:space="preserve">Pā. 6-1-34 [?]);</w:t>
      </w:r>
      <w:r>
        <w:t xml:space="preserve"> </w:t>
      </w:r>
      <w:r>
        <w:rPr>
          <w:i/>
          <w:iCs/>
        </w:rPr>
        <w:t xml:space="preserve">pūrvarūpa</w:t>
      </w:r>
      <w:r>
        <w:t xml:space="preserve">;</w:t>
      </w:r>
      <w:r>
        <w:t xml:space="preserve"> </w:t>
      </w:r>
      <w:r>
        <w:rPr>
          <w:i/>
          <w:iCs/>
        </w:rPr>
        <w:t xml:space="preserve">guṇa</w:t>
      </w:r>
      <w:r>
        <w:t xml:space="preserve"> </w:t>
      </w:r>
      <w:r>
        <w:t xml:space="preserve">of</w:t>
      </w:r>
      <w:r>
        <w:t xml:space="preserve"> </w:t>
      </w:r>
      <w:r>
        <w:rPr>
          <w:i/>
          <w:iCs/>
        </w:rPr>
        <w:t xml:space="preserve">hu</w:t>
      </w:r>
      <w:r>
        <w:t xml:space="preserve"> </w:t>
      </w:r>
      <w:r>
        <w:t xml:space="preserve">(</w:t>
      </w:r>
      <w:r>
        <w:t xml:space="preserve">“sārvadhātukārdhadhātukayoḥ,”</w:t>
      </w:r>
      <w:r>
        <w:t xml:space="preserve"> </w:t>
      </w:r>
      <w:r>
        <w:t xml:space="preserve">Pā. 7-3-84 [?]); the nominative singular</w:t>
      </w:r>
      <w:r>
        <w:t xml:space="preserve"> </w:t>
      </w:r>
      <w:r>
        <w:rPr>
          <w:i/>
          <w:iCs/>
        </w:rPr>
        <w:t xml:space="preserve">su</w:t>
      </w:r>
      <w:r>
        <w:t xml:space="preserve"> </w:t>
      </w:r>
      <w:r>
        <w:t xml:space="preserve">(not</w:t>
      </w:r>
      <w:r>
        <w:t xml:space="preserve"> </w:t>
      </w:r>
      <w:r>
        <w:rPr>
          <w:i/>
          <w:iCs/>
        </w:rPr>
        <w:t xml:space="preserve">sambuddhi</w:t>
      </w:r>
      <w:r>
        <w:t xml:space="preserve">);</w:t>
      </w:r>
      <w:r>
        <w:t xml:space="preserve"> </w:t>
      </w:r>
      <w:r>
        <w:t xml:space="preserve">“ṛduśanaspurudaṃsoneheśasāṃ ca”</w:t>
      </w:r>
      <w:r>
        <w:t xml:space="preserve"> </w:t>
      </w:r>
      <w:r>
        <w:t xml:space="preserve">(Pā. 7-1-94 [?]) gives</w:t>
      </w:r>
      <w:r>
        <w:t xml:space="preserve"> </w:t>
      </w:r>
      <w:r>
        <w:rPr>
          <w:i/>
          <w:iCs/>
        </w:rPr>
        <w:t xml:space="preserve">anaṅ</w:t>
      </w:r>
      <w:r>
        <w:t xml:space="preserve"> </w:t>
      </w:r>
      <w:r>
        <w:t xml:space="preserve">for the</w:t>
      </w:r>
      <w:r>
        <w:t xml:space="preserve"> </w:t>
      </w:r>
      <w:r>
        <w:rPr>
          <w:i/>
          <w:iCs/>
        </w:rPr>
        <w:t xml:space="preserve">ṛ</w:t>
      </w:r>
      <w:r>
        <w:t xml:space="preserve">-ending stems and the words</w:t>
      </w:r>
      <w:r>
        <w:t xml:space="preserve"> </w:t>
      </w:r>
      <w:r>
        <w:rPr>
          <w:i/>
          <w:iCs/>
        </w:rPr>
        <w:t xml:space="preserve">uśanas</w:t>
      </w:r>
      <w:r>
        <w:t xml:space="preserve">,</w:t>
      </w:r>
      <w:r>
        <w:t xml:space="preserve"> </w:t>
      </w:r>
      <w:r>
        <w:rPr>
          <w:i/>
          <w:iCs/>
        </w:rPr>
        <w:t xml:space="preserve">purudaṃsas</w:t>
      </w:r>
      <w:r>
        <w:t xml:space="preserve">,</w:t>
      </w:r>
      <w:r>
        <w:t xml:space="preserve"> </w:t>
      </w:r>
      <w:r>
        <w:rPr>
          <w:i/>
          <w:iCs/>
        </w:rPr>
        <w:t xml:space="preserve">anehas</w:t>
      </w:r>
      <w:r>
        <w:t xml:space="preserve"> </w:t>
      </w:r>
      <w:r>
        <w:t xml:space="preserve">before a non-vocative</w:t>
      </w:r>
      <w:r>
        <w:t xml:space="preserve"> </w:t>
      </w:r>
      <w:r>
        <w:rPr>
          <w:i/>
          <w:iCs/>
        </w:rPr>
        <w:t xml:space="preserve">su</w:t>
      </w:r>
      <w:r>
        <w:t xml:space="preserve">; by</w:t>
      </w:r>
      <w:r>
        <w:t xml:space="preserve"> </w:t>
      </w:r>
      <w:r>
        <w:t xml:space="preserve">“aṅgādeśa…”</w:t>
      </w:r>
      <w:r>
        <w:t xml:space="preserve"> </w:t>
      </w:r>
      <w:r>
        <w:t xml:space="preserve">[</w:t>
      </w:r>
      <w:r>
        <w:rPr>
          <w:i/>
          <w:iCs/>
        </w:rPr>
        <w:t xml:space="preserve">sic</w:t>
      </w:r>
      <w:r>
        <w:t xml:space="preserve">] the</w:t>
      </w:r>
      <w:r>
        <w:t xml:space="preserve"> </w:t>
      </w:r>
      <w:r>
        <w:rPr>
          <w:i/>
          <w:iCs/>
        </w:rPr>
        <w:t xml:space="preserve">anaṅ</w:t>
      </w:r>
      <w:r>
        <w:t xml:space="preserve"> </w:t>
      </w:r>
      <w:r>
        <w:t xml:space="preserve">replacement is</w:t>
      </w:r>
      <w:r>
        <w:t xml:space="preserve"> </w:t>
      </w:r>
      <w:r>
        <w:rPr>
          <w:i/>
          <w:iCs/>
        </w:rPr>
        <w:t xml:space="preserve">ñit</w:t>
      </w:r>
      <w:r>
        <w:t xml:space="preserve">, and</w:t>
      </w:r>
      <w:r>
        <w:t xml:space="preserve"> </w:t>
      </w:r>
      <w:r>
        <w:t xml:space="preserve">“ñit ca”</w:t>
      </w:r>
      <w:r>
        <w:t xml:space="preserve"> </w:t>
      </w:r>
      <w:r>
        <w:t xml:space="preserve">(Pā. 1-1-53 [?]) puts the substitute at the end;</w:t>
      </w:r>
      <w:r>
        <w:t xml:space="preserve"> </w:t>
      </w:r>
      <w:r>
        <w:rPr>
          <w:i/>
          <w:iCs/>
        </w:rPr>
        <w:t xml:space="preserve">hotṛ</w:t>
      </w:r>
      <w:r>
        <w:t xml:space="preserve"> </w:t>
      </w:r>
      <w:r>
        <w:t xml:space="preserve">+</w:t>
      </w:r>
      <w:r>
        <w:t xml:space="preserve"> </w:t>
      </w:r>
      <w:r>
        <w:rPr>
          <w:i/>
          <w:iCs/>
        </w:rPr>
        <w:t xml:space="preserve">su</w:t>
      </w:r>
      <w:r>
        <w:t xml:space="preserve">;</w:t>
      </w:r>
      <w:r>
        <w:t xml:space="preserve"> </w:t>
      </w:r>
      <w:r>
        <w:t xml:space="preserve">“āpkṛṇ…”</w:t>
      </w:r>
      <w:r>
        <w:t xml:space="preserve"> </w:t>
      </w:r>
      <w:r>
        <w:t xml:space="preserve">[print:</w:t>
      </w:r>
      <w:r>
        <w:t xml:space="preserve"> </w:t>
      </w:r>
      <w:r>
        <w:t xml:space="preserve">“aptṛntṛcsvasṛnaptṛneṣṭṛtvaṣṭṛkṣattṛhotṛpotṛpraśāstṝṇām,”</w:t>
      </w:r>
      <w:r>
        <w:t xml:space="preserve"> </w:t>
      </w:r>
      <w:r>
        <w:t xml:space="preserve">Pā. 6-4-11 [?]]: the penultimate of</w:t>
      </w:r>
      <w:r>
        <w:t xml:space="preserve"> </w:t>
      </w:r>
      <w:r>
        <w:rPr>
          <w:i/>
          <w:iCs/>
        </w:rPr>
        <w:t xml:space="preserve">hotṛ</w:t>
      </w:r>
      <w:r>
        <w:t xml:space="preserve"> </w:t>
      </w:r>
      <w:r>
        <w:t xml:space="preserve">is lengthened before a non-vocative</w:t>
      </w:r>
      <w:r>
        <w:t xml:space="preserve"> </w:t>
      </w:r>
      <w:r>
        <w:rPr>
          <w:i/>
          <w:iCs/>
        </w:rPr>
        <w:t xml:space="preserve">sarvanāmasthāna</w:t>
      </w:r>
      <w:r>
        <w:t xml:space="preserve"> </w:t>
      </w:r>
      <w:r>
        <w:t xml:space="preserve">suffix;</w:t>
      </w:r>
      <w:r>
        <w:t xml:space="preserve"> </w:t>
      </w:r>
      <w:r>
        <w:rPr>
          <w:i/>
          <w:iCs/>
        </w:rPr>
        <w:t xml:space="preserve">hotān</w:t>
      </w:r>
      <w:r>
        <w:t xml:space="preserve"> </w:t>
      </w:r>
      <w:r>
        <w:t xml:space="preserve">+</w:t>
      </w:r>
      <w:r>
        <w:t xml:space="preserve"> </w:t>
      </w:r>
      <w:r>
        <w:rPr>
          <w:i/>
          <w:iCs/>
        </w:rPr>
        <w:t xml:space="preserve">s</w:t>
      </w:r>
      <w:r>
        <w:t xml:space="preserve">;</w:t>
      </w:r>
      <w:r>
        <w:t xml:space="preserve"> </w:t>
      </w:r>
      <w:r>
        <w:t xml:space="preserve">“hal-ṅyābbhyo dīrghāt sutisy apṛktaṃ hal”</w:t>
      </w:r>
      <w:r>
        <w:t xml:space="preserve"> </w:t>
      </w:r>
      <w:r>
        <w:t xml:space="preserve">(Pā. 6-1-68 [?]) drops</w:t>
      </w:r>
      <w:r>
        <w:t xml:space="preserve"> </w:t>
      </w:r>
      <w:r>
        <w:rPr>
          <w:i/>
          <w:iCs/>
        </w:rPr>
        <w:t xml:space="preserve">su</w:t>
      </w:r>
      <w:r>
        <w:t xml:space="preserve">;</w:t>
      </w:r>
      <w:r>
        <w:t xml:space="preserve"> </w:t>
      </w:r>
      <w:r>
        <w:t xml:space="preserve">“nalopaḥ prātipadikāntasya”</w:t>
      </w:r>
      <w:r>
        <w:t xml:space="preserve"> </w:t>
      </w:r>
      <w:r>
        <w:t xml:space="preserve">(Pā. 8-2-7 [?]) drops the</w:t>
      </w:r>
      <w:r>
        <w:t xml:space="preserve"> </w:t>
      </w:r>
      <w:r>
        <w:rPr>
          <w:i/>
          <w:iCs/>
        </w:rPr>
        <w:t xml:space="preserve">n</w:t>
      </w:r>
      <w:r>
        <w:t xml:space="preserve">:</w:t>
      </w:r>
      <w:r>
        <w:t xml:space="preserve"> </w:t>
      </w:r>
      <w:r>
        <w:rPr>
          <w:i/>
          <w:iCs/>
        </w:rPr>
        <w:t xml:space="preserve">hotā</w:t>
      </w:r>
      <w:r>
        <w:t xml:space="preserve">; since the suffix</w:t>
      </w:r>
      <w:r>
        <w:t xml:space="preserve"> </w:t>
      </w:r>
      <w:r>
        <w:rPr>
          <w:i/>
          <w:iCs/>
        </w:rPr>
        <w:t xml:space="preserve">tṛn</w:t>
      </w:r>
      <w:r>
        <w:t xml:space="preserve"> </w:t>
      </w:r>
      <w:r>
        <w:t xml:space="preserve">has</w:t>
      </w:r>
      <w:r>
        <w:t xml:space="preserve"> </w:t>
      </w:r>
      <w:r>
        <w:rPr>
          <w:i/>
          <w:iCs/>
        </w:rPr>
        <w:t xml:space="preserve">n</w:t>
      </w:r>
      <w:r>
        <w:t xml:space="preserve"> </w:t>
      </w:r>
      <w:r>
        <w:t xml:space="preserve">at the end and is</w:t>
      </w:r>
      <w:r>
        <w:t xml:space="preserve"> </w:t>
      </w:r>
      <w:r>
        <w:rPr>
          <w:i/>
          <w:iCs/>
        </w:rPr>
        <w:t xml:space="preserve">nit</w:t>
      </w:r>
      <w:r>
        <w:t xml:space="preserve">, the word is initial-udātta (</w:t>
      </w:r>
      <w:r>
        <w:t xml:space="preserve">“ñnityādir nityam,”</w:t>
      </w:r>
      <w:r>
        <w:t xml:space="preserve"> </w:t>
      </w:r>
      <w:r>
        <w:t xml:space="preserve">Pā. 6-1-197 [?]).</w:t>
      </w:r>
      <w:r>
        <w:t xml:space="preserve"> </w:t>
      </w:r>
      <w:r>
        <w:rPr>
          <w:b/>
          <w:bCs/>
        </w:rPr>
        <w:t xml:space="preserve">मनुर्हितः (</w:t>
      </w:r>
      <w:r>
        <w:rPr>
          <w:b/>
          <w:bCs/>
          <w:i/>
          <w:iCs/>
        </w:rPr>
        <w:t xml:space="preserve">manurhitaḥ</w:t>
      </w:r>
      <w:r>
        <w:rPr>
          <w:b/>
          <w:bCs/>
        </w:rPr>
        <w:t xml:space="preserve">)</w:t>
      </w:r>
      <w:r>
        <w:t xml:space="preserve"> </w:t>
      </w:r>
      <w:r>
        <w:t xml:space="preserve">— root</w:t>
      </w:r>
      <w:r>
        <w:t xml:space="preserve"> </w:t>
      </w:r>
      <w:r>
        <w:rPr>
          <w:i/>
          <w:iCs/>
        </w:rPr>
        <w:t xml:space="preserve">mana jñāne</w:t>
      </w:r>
      <w:r>
        <w:t xml:space="preserve">;</w:t>
      </w:r>
      <w:r>
        <w:t xml:space="preserve"> </w:t>
      </w:r>
      <w:r>
        <w:t xml:space="preserve">“śvasvasnihitrapyasivasihanikledibandhimanibhyaś ca”</w:t>
      </w:r>
      <w:r>
        <w:t xml:space="preserve"> </w:t>
      </w:r>
      <w:r>
        <w:t xml:space="preserve">(Uṇ. 1-10 [?]): the suffix</w:t>
      </w:r>
      <w:r>
        <w:t xml:space="preserve"> </w:t>
      </w:r>
      <w:r>
        <w:rPr>
          <w:i/>
          <w:iCs/>
        </w:rPr>
        <w:t xml:space="preserve">u</w:t>
      </w:r>
      <w:r>
        <w:t xml:space="preserve"> </w:t>
      </w:r>
      <w:r>
        <w:t xml:space="preserve">after</w:t>
      </w:r>
      <w:r>
        <w:t xml:space="preserve"> </w:t>
      </w:r>
      <w:r>
        <w:rPr>
          <w:i/>
          <w:iCs/>
        </w:rPr>
        <w:t xml:space="preserve">śvi</w:t>
      </w:r>
      <w:r>
        <w:t xml:space="preserve">,</w:t>
      </w:r>
      <w:r>
        <w:t xml:space="preserve"> </w:t>
      </w:r>
      <w:r>
        <w:rPr>
          <w:i/>
          <w:iCs/>
        </w:rPr>
        <w:t xml:space="preserve">stya</w:t>
      </w:r>
      <w:r>
        <w:t xml:space="preserve">,</w:t>
      </w:r>
      <w:r>
        <w:t xml:space="preserve"> </w:t>
      </w:r>
      <w:r>
        <w:rPr>
          <w:i/>
          <w:iCs/>
        </w:rPr>
        <w:t xml:space="preserve">snih</w:t>
      </w:r>
      <w:r>
        <w:t xml:space="preserve">,</w:t>
      </w:r>
      <w:r>
        <w:t xml:space="preserve"> </w:t>
      </w:r>
      <w:r>
        <w:rPr>
          <w:i/>
          <w:iCs/>
        </w:rPr>
        <w:t xml:space="preserve">tṛp</w:t>
      </w:r>
      <w:r>
        <w:t xml:space="preserve">,</w:t>
      </w:r>
      <w:r>
        <w:t xml:space="preserve"> </w:t>
      </w:r>
      <w:r>
        <w:rPr>
          <w:i/>
          <w:iCs/>
        </w:rPr>
        <w:t xml:space="preserve">vas</w:t>
      </w:r>
      <w:r>
        <w:t xml:space="preserve">,</w:t>
      </w:r>
      <w:r>
        <w:t xml:space="preserve"> </w:t>
      </w:r>
      <w:r>
        <w:rPr>
          <w:i/>
          <w:iCs/>
        </w:rPr>
        <w:t xml:space="preserve">han</w:t>
      </w:r>
      <w:r>
        <w:t xml:space="preserve">,</w:t>
      </w:r>
      <w:r>
        <w:t xml:space="preserve"> </w:t>
      </w:r>
      <w:r>
        <w:rPr>
          <w:i/>
          <w:iCs/>
        </w:rPr>
        <w:t xml:space="preserve">kled</w:t>
      </w:r>
      <w:r>
        <w:t xml:space="preserve">,</w:t>
      </w:r>
      <w:r>
        <w:t xml:space="preserve"> </w:t>
      </w:r>
      <w:r>
        <w:rPr>
          <w:i/>
          <w:iCs/>
        </w:rPr>
        <w:t xml:space="preserve">bandh</w:t>
      </w:r>
      <w:r>
        <w:t xml:space="preserve">,</w:t>
      </w:r>
      <w:r>
        <w:t xml:space="preserve"> </w:t>
      </w:r>
      <w:r>
        <w:rPr>
          <w:i/>
          <w:iCs/>
        </w:rPr>
        <w:t xml:space="preserve">man</w:t>
      </w:r>
      <w:r>
        <w:t xml:space="preserve">;</w:t>
      </w:r>
      <w:r>
        <w:t xml:space="preserve"> </w:t>
      </w:r>
      <w:r>
        <w:rPr>
          <w:i/>
          <w:iCs/>
        </w:rPr>
        <w:t xml:space="preserve">nit</w:t>
      </w:r>
      <w:r>
        <w:t xml:space="preserve"> </w:t>
      </w:r>
      <w:r>
        <w:t xml:space="preserve">(from the carried-over</w:t>
      </w:r>
      <w:r>
        <w:t xml:space="preserve"> </w:t>
      </w:r>
      <w:r>
        <w:t xml:space="preserve">“dhānyenit,”</w:t>
      </w:r>
      <w:r>
        <w:t xml:space="preserve"> </w:t>
      </w:r>
      <w:r>
        <w:t xml:space="preserve">Uṇ. 1-9 [?]), initial-udātta:</w:t>
      </w:r>
      <w:r>
        <w:t xml:space="preserve"> </w:t>
      </w:r>
      <w:r>
        <w:rPr>
          <w:i/>
          <w:iCs/>
        </w:rPr>
        <w:t xml:space="preserve">manu</w:t>
      </w:r>
      <w:r>
        <w:t xml:space="preserve">.</w:t>
      </w:r>
      <w:r>
        <w:t xml:space="preserve"> </w:t>
      </w:r>
      <w:r>
        <w:rPr>
          <w:i/>
          <w:iCs/>
        </w:rPr>
        <w:t xml:space="preserve">Hita</w:t>
      </w:r>
      <w:r>
        <w:t xml:space="preserve">: root</w:t>
      </w:r>
      <w:r>
        <w:t xml:space="preserve"> </w:t>
      </w:r>
      <w:r>
        <w:rPr>
          <w:i/>
          <w:iCs/>
        </w:rPr>
        <w:t xml:space="preserve">ḍudhāñ dhāraṇapoṣaṇayoḥ</w:t>
      </w:r>
      <w:r>
        <w:t xml:space="preserve">;</w:t>
      </w:r>
      <w:r>
        <w:t xml:space="preserve"> </w:t>
      </w:r>
      <w:r>
        <w:rPr>
          <w:i/>
          <w:iCs/>
        </w:rPr>
        <w:t xml:space="preserve">kta</w:t>
      </w:r>
      <w:r>
        <w:t xml:space="preserve"> </w:t>
      </w:r>
      <w:r>
        <w:t xml:space="preserve">(</w:t>
      </w:r>
      <w:r>
        <w:t xml:space="preserve">“niṣṭhā,”</w:t>
      </w:r>
      <w:r>
        <w:t xml:space="preserve"> </w:t>
      </w:r>
      <w:r>
        <w:t xml:space="preserve">Pā. 3-2-102 [?]);</w:t>
      </w:r>
      <w:r>
        <w:t xml:space="preserve"> </w:t>
      </w:r>
      <w:r>
        <w:t xml:space="preserve">“dadhāter hiḥ”</w:t>
      </w:r>
      <w:r>
        <w:t xml:space="preserve"> </w:t>
      </w:r>
      <w:r>
        <w:t xml:space="preserve">(Pā. 7-4-42 [?]):</w:t>
      </w:r>
      <w:r>
        <w:t xml:space="preserve"> </w:t>
      </w:r>
      <w:r>
        <w:rPr>
          <w:i/>
          <w:iCs/>
        </w:rPr>
        <w:t xml:space="preserve">dhā</w:t>
      </w:r>
      <w:r>
        <w:t xml:space="preserve"> </w:t>
      </w:r>
      <w:r>
        <w:t xml:space="preserve">is replaced by</w:t>
      </w:r>
      <w:r>
        <w:t xml:space="preserve"> </w:t>
      </w:r>
      <w:r>
        <w:rPr>
          <w:i/>
          <w:iCs/>
        </w:rPr>
        <w:t xml:space="preserve">hi</w:t>
      </w:r>
      <w:r>
        <w:t xml:space="preserve"> </w:t>
      </w:r>
      <w:r>
        <w:t xml:space="preserve">before a</w:t>
      </w:r>
      <w:r>
        <w:t xml:space="preserve"> </w:t>
      </w:r>
      <w:r>
        <w:rPr>
          <w:i/>
          <w:iCs/>
        </w:rPr>
        <w:t xml:space="preserve">t</w:t>
      </w:r>
      <w:r>
        <w:t xml:space="preserve">-initial</w:t>
      </w:r>
      <w:r>
        <w:t xml:space="preserve"> </w:t>
      </w:r>
      <w:r>
        <w:rPr>
          <w:i/>
          <w:iCs/>
        </w:rPr>
        <w:t xml:space="preserve">ārdhadhātuka</w:t>
      </w:r>
      <w:r>
        <w:t xml:space="preserve"> </w:t>
      </w:r>
      <w:r>
        <w:t xml:space="preserve">that is</w:t>
      </w:r>
      <w:r>
        <w:t xml:space="preserve"> </w:t>
      </w:r>
      <w:r>
        <w:rPr>
          <w:i/>
          <w:iCs/>
        </w:rPr>
        <w:t xml:space="preserve">kit</w:t>
      </w:r>
      <w:r>
        <w:t xml:space="preserve">:</w:t>
      </w:r>
      <w:r>
        <w:t xml:space="preserve"> </w:t>
      </w:r>
      <w:r>
        <w:rPr>
          <w:i/>
          <w:iCs/>
        </w:rPr>
        <w:t xml:space="preserve">hita</w:t>
      </w:r>
      <w:r>
        <w:t xml:space="preserve">;</w:t>
      </w:r>
      <w:r>
        <w:t xml:space="preserve"> </w:t>
      </w:r>
      <w:r>
        <w:t xml:space="preserve">“manunā hitaḥ”</w:t>
      </w:r>
      <w:r>
        <w:t xml:space="preserve">: a compound with the third case;</w:t>
      </w:r>
      <w:r>
        <w:t xml:space="preserve"> </w:t>
      </w:r>
      <w:r>
        <w:t xml:space="preserve">“supāṃ suluk…”</w:t>
      </w:r>
      <w:r>
        <w:t xml:space="preserve"> </w:t>
      </w:r>
      <w:r>
        <w:t xml:space="preserve">(Pā. 7-1-39 [?]) would replace the third-case ending, but the Vedic</w:t>
      </w:r>
      <w:r>
        <w:t xml:space="preserve"> </w:t>
      </w:r>
      <w:r>
        <w:rPr>
          <w:i/>
          <w:iCs/>
        </w:rPr>
        <w:t xml:space="preserve">luk</w:t>
      </w:r>
      <w:r>
        <w:t xml:space="preserve">-absence leaves it;</w:t>
      </w:r>
      <w:r>
        <w:t xml:space="preserve"> </w:t>
      </w:r>
      <w:r>
        <w:rPr>
          <w:i/>
          <w:iCs/>
        </w:rPr>
        <w:t xml:space="preserve">manu</w:t>
      </w:r>
      <w:r>
        <w:t xml:space="preserve"> </w:t>
      </w:r>
      <w:r>
        <w:t xml:space="preserve">+</w:t>
      </w:r>
      <w:r>
        <w:t xml:space="preserve"> </w:t>
      </w:r>
      <w:r>
        <w:rPr>
          <w:i/>
          <w:iCs/>
        </w:rPr>
        <w:t xml:space="preserve">ṭā</w:t>
      </w:r>
      <w:r>
        <w:t xml:space="preserve"> </w:t>
      </w:r>
      <w:r>
        <w:t xml:space="preserve">with</w:t>
      </w:r>
      <w:r>
        <w:t xml:space="preserve"> </w:t>
      </w:r>
      <w:r>
        <w:rPr>
          <w:i/>
          <w:iCs/>
        </w:rPr>
        <w:t xml:space="preserve">svitā-</w:t>
      </w:r>
      <w:r>
        <w:t xml:space="preserve"> </w:t>
      </w:r>
      <w:r>
        <w:t xml:space="preserve">[read from compressed print] replacement; the final</w:t>
      </w:r>
      <w:r>
        <w:t xml:space="preserve"> </w:t>
      </w:r>
      <w:r>
        <w:rPr>
          <w:i/>
          <w:iCs/>
        </w:rPr>
        <w:t xml:space="preserve">s</w:t>
      </w:r>
      <w:r>
        <w:t xml:space="preserve"> </w:t>
      </w:r>
      <w:r>
        <w:t xml:space="preserve">→</w:t>
      </w:r>
      <w:r>
        <w:t xml:space="preserve"> </w:t>
      </w:r>
      <w:r>
        <w:rPr>
          <w:i/>
          <w:iCs/>
        </w:rPr>
        <w:t xml:space="preserve">ru</w:t>
      </w:r>
      <w:r>
        <w:t xml:space="preserve">;</w:t>
      </w:r>
      <w:r>
        <w:t xml:space="preserve"> </w:t>
      </w:r>
      <w:r>
        <w:t xml:space="preserve">“tṛtīyā karmaṇi”</w:t>
      </w:r>
      <w:r>
        <w:t xml:space="preserve"> </w:t>
      </w:r>
      <w:r>
        <w:t xml:space="preserve">(Pā. 6-2-48 [?]): a third-case first member before a</w:t>
      </w:r>
      <w:r>
        <w:t xml:space="preserve"> </w:t>
      </w:r>
      <w:r>
        <w:rPr>
          <w:i/>
          <w:iCs/>
        </w:rPr>
        <w:t xml:space="preserve">kta</w:t>
      </w:r>
      <w:r>
        <w:t xml:space="preserve">-ending word in the passive keeps its own accent; this overrides</w:t>
      </w:r>
      <w:r>
        <w:t xml:space="preserve"> </w:t>
      </w:r>
      <w:r>
        <w:t xml:space="preserve">“tatpuruṣe tulyārtha…,”</w:t>
      </w:r>
      <w:r>
        <w:t xml:space="preserve"> </w:t>
      </w:r>
      <w:r>
        <w:t xml:space="preserve">“gatikārakopapadāt kṛt”</w:t>
      </w:r>
      <w:r>
        <w:t xml:space="preserve"> </w:t>
      </w:r>
      <w:r>
        <w:t xml:space="preserve">and</w:t>
      </w:r>
      <w:r>
        <w:t xml:space="preserve"> </w:t>
      </w:r>
      <w:r>
        <w:t xml:space="preserve">“thāthaghañ…”</w:t>
      </w:r>
      <w:r>
        <w:t xml:space="preserve"> </w:t>
      </w:r>
      <w:r>
        <w:t xml:space="preserve">(Pā. 6-2-144 [?]); so the</w:t>
      </w:r>
      <w:r>
        <w:t xml:space="preserve"> </w:t>
      </w:r>
      <w:r>
        <w:rPr>
          <w:i/>
          <w:iCs/>
        </w:rPr>
        <w:t xml:space="preserve">ma</w:t>
      </w:r>
      <w:r>
        <w:t xml:space="preserve"> </w:t>
      </w:r>
      <w:r>
        <w:t xml:space="preserve">of</w:t>
      </w:r>
      <w:r>
        <w:t xml:space="preserve"> </w:t>
      </w:r>
      <w:r>
        <w:rPr>
          <w:i/>
          <w:iCs/>
        </w:rPr>
        <w:t xml:space="preserve">manu</w:t>
      </w:r>
      <w:r>
        <w:t xml:space="preserve"> </w:t>
      </w:r>
      <w:r>
        <w:t xml:space="preserve">is udātta…</w:t>
      </w:r>
      <w:r>
        <w:t xml:space="preserve"> </w:t>
      </w:r>
      <w:r>
        <w:rPr>
          <w:i/>
          <w:iCs/>
        </w:rPr>
        <w:t xml:space="preserve">(the source says:</w:t>
      </w:r>
      <w:r>
        <w:t xml:space="preserve"> </w:t>
      </w:r>
      <w:r>
        <w:t xml:space="preserve">“the</w:t>
      </w:r>
      <w:r>
        <w:t xml:space="preserve"> </w:t>
      </w:r>
      <w:r>
        <w:rPr>
          <w:i/>
          <w:iCs/>
        </w:rPr>
        <w:t xml:space="preserve">ā</w:t>
      </w:r>
      <w:r>
        <w:t xml:space="preserve"> </w:t>
      </w:r>
      <w:r>
        <w:t xml:space="preserve">after</w:t>
      </w:r>
      <w:r>
        <w:t xml:space="preserve"> </w:t>
      </w:r>
      <w:r>
        <w:rPr>
          <w:i/>
          <w:iCs/>
        </w:rPr>
        <w:t xml:space="preserve">m</w:t>
      </w:r>
      <w:r>
        <w:t xml:space="preserve"> </w:t>
      </w:r>
      <w:r>
        <w:t xml:space="preserve">is udātta and the rest anudātta, then</w:t>
      </w:r>
      <w:r>
        <w:t xml:space="preserve"> </w:t>
      </w:r>
      <w:r>
        <w:rPr>
          <w:i/>
          <w:iCs/>
        </w:rPr>
        <w:t xml:space="preserve">svarita</w:t>
      </w:r>
      <w:r>
        <w:t xml:space="preserve"> </w:t>
      </w:r>
      <w:r>
        <w:t xml:space="preserve">after an udātta by Pā. 8-4-66 [?], and the remaining syllables are</w:t>
      </w:r>
      <w:r>
        <w:t xml:space="preserve"> </w:t>
      </w:r>
      <w:r>
        <w:rPr>
          <w:i/>
          <w:iCs/>
        </w:rPr>
        <w:t xml:space="preserve">pracaya</w:t>
      </w:r>
      <w:r>
        <w:t xml:space="preserve"> </w:t>
      </w:r>
      <w:r>
        <w:t xml:space="preserve">by Pā. 1-2-40 [?]”</w:t>
      </w:r>
      <w:r>
        <w:rPr>
          <w:i/>
          <w:iCs/>
        </w:rPr>
        <w:t xml:space="preserve">)</w:t>
      </w:r>
      <w:r>
        <w:t xml:space="preserve">.</w:t>
      </w:r>
      <w:r>
        <w:t xml:space="preserve"> </w:t>
      </w:r>
      <w:r>
        <w:rPr>
          <w:i/>
          <w:iCs/>
        </w:rPr>
        <w:t xml:space="preserve">(Sūtra numbers read from small print; pointers only.)</w:t>
      </w:r>
    </w:p>
    <w:p>
      <w:pPr>
        <w:pStyle w:val="BodyText"/>
      </w:pPr>
      <w:r>
        <w:rPr>
          <w:b/>
          <w:bCs/>
        </w:rPr>
        <w:t xml:space="preserve">॥४॥</w:t>
      </w:r>
    </w:p>
    <w:p>
      <w:r>
        <w:pict>
          <v:rect style="width:0;height:1.5pt" o:hralign="center" o:hrstd="t" o:hr="t"/>
        </w:pict>
      </w:r>
    </w:p>
    <w:bookmarkEnd w:id="534"/>
    <w:bookmarkStart w:id="535" w:name="page-546-sūkta-13-rik-5"/>
    <w:p>
      <w:pPr>
        <w:pStyle w:val="Heading3"/>
      </w:pPr>
      <w:r>
        <w:t xml:space="preserve">Page 546 — Sūkta 13, Rik 5</w:t>
      </w:r>
    </w:p>
    <w:p>
      <w:pPr>
        <w:pStyle w:val="FirstParagraph"/>
      </w:pPr>
      <w:r>
        <w:rPr>
          <w:b/>
          <w:bCs/>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
          <w:iCs/>
        </w:rPr>
        <w:t xml:space="preserve">stṛṇīta barhir ānuṣag ghṛtapṛṣṭhaṃ manīṣiṇaḥ |</w:t>
      </w:r>
      <w:r>
        <w:t xml:space="preserve"> </w:t>
      </w:r>
      <w:r>
        <w:rPr>
          <w:i/>
          <w:iCs/>
        </w:rPr>
        <w:t xml:space="preserve">yatrāmṛtasya cakṣaṇam ||5||</w:t>
      </w:r>
    </w:p>
    <w:p>
      <w:pPr>
        <w:pStyle w:val="FirstParagraph"/>
      </w:pPr>
      <w:r>
        <w:rPr>
          <w:i/>
          <w:iCs/>
        </w:rPr>
        <w:t xml:space="preserve">(The Devanagari for the last pāda is read as</w:t>
      </w:r>
      <w:r>
        <w:t xml:space="preserve"> </w:t>
      </w:r>
      <w:r>
        <w:t xml:space="preserve">यत्रामृतस्य</w:t>
      </w:r>
      <w:r>
        <w:t xml:space="preserve"> </w:t>
      </w:r>
      <w:r>
        <w:rPr>
          <w:i/>
          <w:iCs/>
        </w:rPr>
        <w:t xml:space="preserve">with the vowel mark on the printed</w:t>
      </w:r>
      <w:r>
        <w:t xml:space="preserve"> </w:t>
      </w:r>
      <w:r>
        <w:t xml:space="preserve">म्र</w:t>
      </w:r>
      <w:r>
        <w:t xml:space="preserve"> </w:t>
      </w:r>
      <w:r>
        <w:rPr>
          <w:i/>
          <w:iCs/>
        </w:rPr>
        <w:t xml:space="preserve">taken as an artefact of the Kannada-to-Devanagari conversion; the pada text below and the bhāṣya give</w:t>
      </w:r>
      <w:r>
        <w:t xml:space="preserve"> </w:t>
      </w:r>
      <w:r>
        <w:t xml:space="preserve">amṛtasya</w:t>
      </w:r>
      <w:r>
        <w:rPr>
          <w:i/>
          <w:iCs/>
        </w:rPr>
        <w:t xml:space="preserve">.)</w:t>
      </w:r>
    </w:p>
    <w:p>
      <w:pPr>
        <w:pStyle w:val="BodyText"/>
      </w:pPr>
      <w:r>
        <w:rPr>
          <w:b/>
          <w:bCs/>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
          <w:iCs/>
        </w:rPr>
        <w:t xml:space="preserve">stṛṇīta | barhiḥ | ānuṣak | ghṛta-pṛṣṭham | manīṣiṇaḥ ||</w:t>
      </w:r>
      <w:r>
        <w:t xml:space="preserve"> </w:t>
      </w:r>
      <w:r>
        <w:rPr>
          <w:i/>
          <w:iCs/>
        </w:rPr>
        <w:t xml:space="preserve">yatra | amṛtasya | cakṣaṇam ||5||</w:t>
      </w:r>
    </w:p>
    <w:p>
      <w:pPr>
        <w:pStyle w:val="FirstParagraph"/>
      </w:pPr>
      <w:r>
        <w:rPr>
          <w:b/>
          <w:bCs/>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
          <w:iCs/>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
          <w:bCs/>
        </w:rPr>
        <w:t xml:space="preserve">Translation:</w:t>
      </w:r>
      <w:r>
        <w:t xml:space="preserve"> </w:t>
      </w:r>
      <w:r>
        <w:t xml:space="preserve">“O</w:t>
      </w:r>
      <w:r>
        <w:t xml:space="preserve"> </w:t>
      </w:r>
      <w:r>
        <w:rPr>
          <w:i/>
          <w:iCs/>
        </w:rPr>
        <w:t xml:space="preserve">manīṣiṇaḥ</w:t>
      </w:r>
      <w:r>
        <w:t xml:space="preserve"> </w:t>
      </w:r>
      <w:r>
        <w:t xml:space="preserve">— O wise priests!</w:t>
      </w:r>
      <w:r>
        <w:t xml:space="preserve"> </w:t>
      </w:r>
      <w:r>
        <w:rPr>
          <w:i/>
          <w:iCs/>
        </w:rPr>
        <w:t xml:space="preserve">Barhiḥ</w:t>
      </w:r>
      <w:r>
        <w:t xml:space="preserve">, the</w:t>
      </w:r>
      <w:r>
        <w:t xml:space="preserve"> </w:t>
      </w:r>
      <w:r>
        <w:rPr>
          <w:i/>
          <w:iCs/>
        </w:rPr>
        <w:t xml:space="preserve">darbha</w:t>
      </w:r>
      <w:r>
        <w:t xml:space="preserve"> </w:t>
      </w:r>
      <w:r>
        <w:t xml:space="preserve">grass,</w:t>
      </w:r>
      <w:r>
        <w:t xml:space="preserve"> </w:t>
      </w:r>
      <w:r>
        <w:rPr>
          <w:i/>
          <w:iCs/>
        </w:rPr>
        <w:t xml:space="preserve">stṛṇīta</w:t>
      </w:r>
      <w:r>
        <w:t xml:space="preserve">: spread it — spread it over the altar. Here too the fire named</w:t>
      </w:r>
      <w:r>
        <w:t xml:space="preserve"> </w:t>
      </w:r>
      <w:r>
        <w:rPr>
          <w:i/>
          <w:iCs/>
        </w:rPr>
        <w:t xml:space="preserve">Barhis</w:t>
      </w:r>
      <w:r>
        <w:t xml:space="preserve"> </w:t>
      </w:r>
      <w:r>
        <w:t xml:space="preserve">is indicated. What kind of</w:t>
      </w:r>
      <w:r>
        <w:t xml:space="preserve"> </w:t>
      </w:r>
      <w:r>
        <w:rPr>
          <w:i/>
          <w:iCs/>
        </w:rPr>
        <w:t xml:space="preserve">barhis</w:t>
      </w:r>
      <w:r>
        <w:t xml:space="preserve">?</w:t>
      </w:r>
      <w:r>
        <w:t xml:space="preserve"> </w:t>
      </w:r>
      <w:r>
        <w:rPr>
          <w:i/>
          <w:iCs/>
        </w:rPr>
        <w:t xml:space="preserve">Ānuṣak</w:t>
      </w:r>
      <w:r>
        <w:t xml:space="preserve"> </w:t>
      </w:r>
      <w:r>
        <w:t xml:space="preserve">— joined in order, successively connected with one another;</w:t>
      </w:r>
      <w:r>
        <w:t xml:space="preserve"> </w:t>
      </w:r>
      <w:r>
        <w:rPr>
          <w:i/>
          <w:iCs/>
        </w:rPr>
        <w:t xml:space="preserve">ghṛtapṛṣṭham</w:t>
      </w:r>
      <w:r>
        <w:t xml:space="preserve"> </w:t>
      </w:r>
      <w:r>
        <w:t xml:space="preserve">— since the ladles full of ghee are placed on the</w:t>
      </w:r>
      <w:r>
        <w:t xml:space="preserve"> </w:t>
      </w:r>
      <w:r>
        <w:rPr>
          <w:i/>
          <w:iCs/>
        </w:rPr>
        <w:t xml:space="preserve">barhis</w:t>
      </w:r>
      <w:r>
        <w:t xml:space="preserve">, the</w:t>
      </w:r>
      <w:r>
        <w:t xml:space="preserve"> </w:t>
      </w:r>
      <w:r>
        <w:rPr>
          <w:i/>
          <w:iCs/>
        </w:rPr>
        <w:t xml:space="preserve">barhis</w:t>
      </w:r>
      <w:r>
        <w:t xml:space="preserve"> </w:t>
      </w:r>
      <w:r>
        <w:t xml:space="preserve">has ghee on its</w:t>
      </w:r>
      <w:r>
        <w:t xml:space="preserve"> </w:t>
      </w:r>
      <w:r>
        <w:rPr>
          <w:i/>
          <w:iCs/>
        </w:rPr>
        <w:t xml:space="preserve">pṛṣṭha</w:t>
      </w:r>
      <w:r>
        <w:t xml:space="preserve">, its upper part.</w:t>
      </w:r>
      <w:r>
        <w:t xml:space="preserve"> </w:t>
      </w:r>
      <w:r>
        <w:rPr>
          <w:i/>
          <w:iCs/>
        </w:rPr>
        <w:t xml:space="preserve">Yatra</w:t>
      </w:r>
      <w:r>
        <w:t xml:space="preserve"> </w:t>
      </w:r>
      <w:r>
        <w:t xml:space="preserve">— in which</w:t>
      </w:r>
      <w:r>
        <w:t xml:space="preserve"> </w:t>
      </w:r>
      <w:r>
        <w:rPr>
          <w:i/>
          <w:iCs/>
        </w:rPr>
        <w:t xml:space="preserve">barhis</w:t>
      </w:r>
      <w:r>
        <w:t xml:space="preserve"> </w:t>
      </w:r>
      <w:r>
        <w:t xml:space="preserve">—</w:t>
      </w:r>
      <w:r>
        <w:t xml:space="preserve"> </w:t>
      </w:r>
      <w:r>
        <w:rPr>
          <w:i/>
          <w:iCs/>
        </w:rPr>
        <w:t xml:space="preserve">amṛtasya</w:t>
      </w:r>
      <w:r>
        <w:t xml:space="preserve">, of ghee, which is like ambrosia, there is</w:t>
      </w:r>
      <w:r>
        <w:t xml:space="preserve"> </w:t>
      </w:r>
      <w:r>
        <w:rPr>
          <w:i/>
          <w:iCs/>
        </w:rPr>
        <w:t xml:space="preserve">cakṣaṇam</w:t>
      </w:r>
      <w:r>
        <w:t xml:space="preserve">, seeing: [the ghee is seen there]. Or else: [on which] there is the sight of Agni, the god without death, the one named</w:t>
      </w:r>
      <w:r>
        <w:t xml:space="preserve"> </w:t>
      </w:r>
      <w:r>
        <w:rPr>
          <w:i/>
          <w:iCs/>
        </w:rPr>
        <w:t xml:space="preserve">Barhis</w:t>
      </w:r>
      <w:r>
        <w:t xml:space="preserve">; spread that</w:t>
      </w:r>
      <w:r>
        <w:t xml:space="preserve"> </w:t>
      </w:r>
      <w:r>
        <w:rPr>
          <w:i/>
          <w:iCs/>
        </w:rPr>
        <w:t xml:space="preserve">barhis</w:t>
      </w:r>
      <w:r>
        <w:t xml:space="preserve">: this is the connection with what precedes.”</w:t>
      </w:r>
      <w:r>
        <w:t xml:space="preserve"> </w:t>
      </w:r>
      <w:r>
        <w:rPr>
          <w:i/>
          <w:iCs/>
        </w:rPr>
        <w:t xml:space="preserve">(Grammar noted briefly:</w:t>
      </w:r>
      <w:r>
        <w:t xml:space="preserve"> </w:t>
      </w:r>
      <w:r>
        <w:t xml:space="preserve">stṛṇīta</w:t>
      </w:r>
      <w:r>
        <w:t xml:space="preserve"> </w:t>
      </w:r>
      <w:r>
        <w:rPr>
          <w:i/>
          <w:iCs/>
        </w:rPr>
        <w:t xml:space="preserve">— root</w:t>
      </w:r>
      <w:r>
        <w:t xml:space="preserve"> </w:t>
      </w:r>
      <w:r>
        <w:t xml:space="preserve">stṛñ ācchādane</w:t>
      </w:r>
      <w:r>
        <w:rPr>
          <w:i/>
          <w:iCs/>
        </w:rPr>
        <w:t xml:space="preserve">, imperative second plural, the</w:t>
      </w:r>
      <w:r>
        <w:t xml:space="preserve"> </w:t>
      </w:r>
      <w:r>
        <w:t xml:space="preserve">thas</w:t>
      </w:r>
      <w:r>
        <w:t xml:space="preserve"> </w:t>
      </w:r>
      <w:r>
        <w:rPr>
          <w:i/>
          <w:iCs/>
        </w:rPr>
        <w:t xml:space="preserve">→</w:t>
      </w:r>
      <w:r>
        <w:t xml:space="preserve"> </w:t>
      </w:r>
      <w:r>
        <w:t xml:space="preserve">ta</w:t>
      </w:r>
      <w:r>
        <w:rPr>
          <w:i/>
          <w:iCs/>
        </w:rPr>
        <w:t xml:space="preserve">,</w:t>
      </w:r>
      <w:r>
        <w:t xml:space="preserve"> </w:t>
      </w:r>
      <w:r>
        <w:t xml:space="preserve">śnā</w:t>
      </w:r>
      <w:r>
        <w:rPr>
          <w:i/>
          <w:iCs/>
        </w:rPr>
        <w:t xml:space="preserve">,</w:t>
      </w:r>
      <w:r>
        <w:t xml:space="preserve"> </w:t>
      </w:r>
      <w:r>
        <w:t xml:space="preserve">ī</w:t>
      </w:r>
      <w:r>
        <w:t xml:space="preserve"> </w:t>
      </w:r>
      <w:r>
        <w:rPr>
          <w:i/>
          <w:iCs/>
        </w:rPr>
        <w:t xml:space="preserve">by Pā. 6-4-113 [?], shortening by Pā. 7-3-80 [?],</w:t>
      </w:r>
      <w:r>
        <w:t xml:space="preserve"> </w:t>
      </w:r>
      <w:r>
        <w:t xml:space="preserve">ṇatva</w:t>
      </w:r>
      <w:r>
        <w:t xml:space="preserve"> </w:t>
      </w:r>
      <w:r>
        <w:rPr>
          <w:i/>
          <w:iCs/>
        </w:rPr>
        <w:t xml:space="preserve">by a vārttika;</w:t>
      </w:r>
      <w:r>
        <w:t xml:space="preserve"> </w:t>
      </w:r>
      <w:r>
        <w:t xml:space="preserve">barhis</w:t>
      </w:r>
      <w:r>
        <w:t xml:space="preserve"> </w:t>
      </w:r>
      <w:r>
        <w:rPr>
          <w:i/>
          <w:iCs/>
        </w:rPr>
        <w:t xml:space="preserve">as in 12.4;</w:t>
      </w:r>
      <w:r>
        <w:t xml:space="preserve"> </w:t>
      </w:r>
      <w:r>
        <w:t xml:space="preserve">ānuṣak</w:t>
      </w:r>
      <w:r>
        <w:t xml:space="preserve"> </w:t>
      </w:r>
      <w:r>
        <w:rPr>
          <w:i/>
          <w:iCs/>
        </w:rPr>
        <w:t xml:space="preserve">— root</w:t>
      </w:r>
      <w:r>
        <w:t xml:space="preserve"> </w:t>
      </w:r>
      <w:r>
        <w:t xml:space="preserve">ṣañja saṅge</w:t>
      </w:r>
      <w:r>
        <w:t xml:space="preserve"> </w:t>
      </w:r>
      <w:r>
        <w:rPr>
          <w:i/>
          <w:iCs/>
        </w:rPr>
        <w:t xml:space="preserve">with</w:t>
      </w:r>
      <w:r>
        <w:t xml:space="preserve"> </w:t>
      </w:r>
      <w:r>
        <w:t xml:space="preserve">kvip</w:t>
      </w:r>
      <w:r>
        <w:rPr>
          <w:i/>
          <w:iCs/>
        </w:rPr>
        <w:t xml:space="preserve">;</w:t>
      </w:r>
      <w:r>
        <w:t xml:space="preserve"> </w:t>
      </w:r>
      <w:r>
        <w:t xml:space="preserve">ghṛtapṛṣṭha</w:t>
      </w:r>
      <w:r>
        <w:t xml:space="preserve"> </w:t>
      </w:r>
      <w:r>
        <w:rPr>
          <w:i/>
          <w:iCs/>
        </w:rPr>
        <w:t xml:space="preserve">a bahuvrīhi;</w:t>
      </w:r>
      <w:r>
        <w:t xml:space="preserve"> </w:t>
      </w:r>
      <w:r>
        <w:t xml:space="preserve">amṛta</w:t>
      </w:r>
      <w:r>
        <w:t xml:space="preserve"> </w:t>
      </w:r>
      <w:r>
        <w:rPr>
          <w:i/>
          <w:iCs/>
        </w:rPr>
        <w:t xml:space="preserve">—</w:t>
      </w:r>
      <w:r>
        <w:rPr>
          <w:i/>
          <w:iCs/>
        </w:rPr>
        <w:t xml:space="preserve"> </w:t>
      </w:r>
      <w:r>
        <w:rPr>
          <w:i/>
          <w:iCs/>
        </w:rPr>
        <w:t xml:space="preserve">“that in which death is not”</w:t>
      </w:r>
      <w:r>
        <w:rPr>
          <w:i/>
          <w:iCs/>
        </w:rPr>
        <w:t xml:space="preserve"> </w:t>
      </w:r>
      <w:r>
        <w:rPr>
          <w:i/>
          <w:iCs/>
        </w:rPr>
        <w:t xml:space="preserve">— with the first-member accent overridden by Pā. 6-2-116 [?];</w:t>
      </w:r>
      <w:r>
        <w:t xml:space="preserve"> </w:t>
      </w:r>
      <w:r>
        <w:t xml:space="preserve">cakṣaṇa</w:t>
      </w:r>
      <w:r>
        <w:t xml:space="preserve"> </w:t>
      </w:r>
      <w:r>
        <w:rPr>
          <w:i/>
          <w:iCs/>
        </w:rPr>
        <w:t xml:space="preserve">— root</w:t>
      </w:r>
      <w:r>
        <w:t xml:space="preserve"> </w:t>
      </w:r>
      <w:r>
        <w:t xml:space="preserve">cakṣiṅ</w:t>
      </w:r>
      <w:r>
        <w:t xml:space="preserve"> </w:t>
      </w:r>
      <w:r>
        <w:rPr>
          <w:i/>
          <w:iCs/>
        </w:rPr>
        <w:t xml:space="preserve">with</w:t>
      </w:r>
      <w:r>
        <w:t xml:space="preserve"> </w:t>
      </w:r>
      <w:r>
        <w:t xml:space="preserve">lyuṭ</w:t>
      </w:r>
      <w:r>
        <w:t xml:space="preserve"> </w:t>
      </w:r>
      <w:r>
        <w:rPr>
          <w:i/>
          <w:iCs/>
        </w:rPr>
        <w:t xml:space="preserve">and no</w:t>
      </w:r>
      <w:r>
        <w:t xml:space="preserve"> </w:t>
      </w:r>
      <w:r>
        <w:t xml:space="preserve">khyāñ</w:t>
      </w:r>
      <w:r>
        <w:t xml:space="preserve"> </w:t>
      </w:r>
      <w:r>
        <w:rPr>
          <w:i/>
          <w:iCs/>
        </w:rPr>
        <w:t xml:space="preserve">substitution.)</w:t>
      </w:r>
      <w:r>
        <w:t xml:space="preserve"> </w:t>
      </w:r>
      <w:r>
        <w:rPr>
          <w:i/>
          <w:iCs/>
        </w:rPr>
        <w:t xml:space="preserve">(Parts of the Sanskrit are compressed.)</w:t>
      </w:r>
    </w:p>
    <w:bookmarkEnd w:id="535"/>
    <w:bookmarkStart w:id="536" w:name="X75e59664b77e523b69f3a2371e9ea37ec240c06"/>
    <w:p>
      <w:pPr>
        <w:pStyle w:val="Heading3"/>
      </w:pPr>
      <w:r>
        <w:t xml:space="preserve">Pages 547–550 — Rik 5: word-meanings, overall sense, English, Special Topics, grammar</w:t>
      </w:r>
    </w:p>
    <w:p>
      <w:pPr>
        <w:pStyle w:val="FirstParagraph"/>
      </w:pPr>
      <w:r>
        <w:rPr>
          <w:b/>
          <w:bCs/>
        </w:rPr>
        <w:t xml:space="preserve">॥ Prati-padārthaḥ ॥</w:t>
      </w:r>
    </w:p>
    <w:p>
      <w:pPr>
        <w:pStyle w:val="BodyText"/>
      </w:pPr>
      <w:r>
        <w:rPr>
          <w:i/>
          <w:iCs/>
        </w:rPr>
        <w:t xml:space="preserve">(O)</w:t>
      </w:r>
      <w:r>
        <w:t xml:space="preserve"> </w:t>
      </w:r>
      <w:r>
        <w:rPr>
          <w:b/>
          <w:bCs/>
        </w:rPr>
        <w:t xml:space="preserve">मनीषिणः (manīṣiṇaḥ)</w:t>
      </w:r>
      <w:r>
        <w:t xml:space="preserve"> </w:t>
      </w:r>
      <w:r>
        <w:t xml:space="preserve">— wise priests |</w:t>
      </w:r>
      <w:r>
        <w:t xml:space="preserve"> </w:t>
      </w:r>
      <w:r>
        <w:rPr>
          <w:b/>
          <w:bCs/>
        </w:rPr>
        <w:t xml:space="preserve">आनुषक् (ānuṣak)</w:t>
      </w:r>
      <w:r>
        <w:t xml:space="preserve"> </w:t>
      </w:r>
      <w:r>
        <w:t xml:space="preserve">— in sequence, one touching the next (so that they lie close together) |</w:t>
      </w:r>
      <w:r>
        <w:t xml:space="preserve"> </w:t>
      </w:r>
      <w:r>
        <w:rPr>
          <w:b/>
          <w:bCs/>
        </w:rPr>
        <w:t xml:space="preserve">घृतपृष्ठम् (ghṛtapṛṣṭham)</w:t>
      </w:r>
      <w:r>
        <w:t xml:space="preserve"> </w:t>
      </w:r>
      <w:r>
        <w:t xml:space="preserve">— sprinkled with ghee (or water) on the upper part |</w:t>
      </w:r>
      <w:r>
        <w:t xml:space="preserve"> </w:t>
      </w:r>
      <w:r>
        <w:rPr>
          <w:b/>
          <w:bCs/>
        </w:rPr>
        <w:t xml:space="preserve">यत्र (yatra)</w:t>
      </w:r>
      <w:r>
        <w:t xml:space="preserve"> </w:t>
      </w:r>
      <w:r>
        <w:t xml:space="preserve">— on which</w:t>
      </w:r>
      <w:r>
        <w:t xml:space="preserve"> </w:t>
      </w:r>
      <w:r>
        <w:rPr>
          <w:i/>
          <w:iCs/>
        </w:rPr>
        <w:t xml:space="preserve">barhis</w:t>
      </w:r>
      <w:r>
        <w:t xml:space="preserve"> </w:t>
      </w:r>
      <w:r>
        <w:t xml:space="preserve">|</w:t>
      </w:r>
      <w:r>
        <w:t xml:space="preserve"> </w:t>
      </w:r>
      <w:r>
        <w:rPr>
          <w:b/>
          <w:bCs/>
        </w:rPr>
        <w:t xml:space="preserve">अमृतस्य (amṛtasya)</w:t>
      </w:r>
      <w:r>
        <w:t xml:space="preserve"> </w:t>
      </w:r>
      <w:r>
        <w:t xml:space="preserve">— [of] the ghee equal to ambrosia, or of the deathless god [Agni] named</w:t>
      </w:r>
      <w:r>
        <w:t xml:space="preserve"> </w:t>
      </w:r>
      <w:r>
        <w:rPr>
          <w:i/>
          <w:iCs/>
        </w:rPr>
        <w:t xml:space="preserve">Barhis</w:t>
      </w:r>
      <w:r>
        <w:t xml:space="preserve"> </w:t>
      </w:r>
      <w:r>
        <w:t xml:space="preserve">|</w:t>
      </w:r>
      <w:r>
        <w:t xml:space="preserve"> </w:t>
      </w:r>
      <w:r>
        <w:rPr>
          <w:b/>
          <w:bCs/>
        </w:rPr>
        <w:t xml:space="preserve">चक्षणम् (cakṣaṇam)</w:t>
      </w:r>
      <w:r>
        <w:t xml:space="preserve"> </w:t>
      </w:r>
      <w:r>
        <w:t xml:space="preserve">— sight |</w:t>
      </w:r>
      <w:r>
        <w:t xml:space="preserve"> </w:t>
      </w:r>
      <w:r>
        <w:rPr>
          <w:b/>
          <w:bCs/>
        </w:rPr>
        <w:t xml:space="preserve">बर्हिः (barhiḥ)</w:t>
      </w:r>
      <w:r>
        <w:t xml:space="preserve"> </w:t>
      </w:r>
      <w:r>
        <w:t xml:space="preserve">— the</w:t>
      </w:r>
      <w:r>
        <w:t xml:space="preserve"> </w:t>
      </w:r>
      <w:r>
        <w:rPr>
          <w:i/>
          <w:iCs/>
        </w:rPr>
        <w:t xml:space="preserve">kuśa</w:t>
      </w:r>
      <w:r>
        <w:t xml:space="preserve"> </w:t>
      </w:r>
      <w:r>
        <w:t xml:space="preserve">grass with its ends cut |</w:t>
      </w:r>
      <w:r>
        <w:t xml:space="preserve"> </w:t>
      </w:r>
      <w:r>
        <w:rPr>
          <w:b/>
          <w:bCs/>
        </w:rPr>
        <w:t xml:space="preserve">स्तृणीत (stṛṇīta)</w:t>
      </w:r>
      <w:r>
        <w:t xml:space="preserve"> </w:t>
      </w:r>
      <w:r>
        <w:t xml:space="preserve">— spread (over the altar).</w:t>
      </w:r>
    </w:p>
    <w:p>
      <w:pPr>
        <w:pStyle w:val="BodyText"/>
      </w:pPr>
      <w:r>
        <w:rPr>
          <w:b/>
          <w:bCs/>
        </w:rPr>
        <w:t xml:space="preserve">॥ Bhāvārthaḥ ॥</w:t>
      </w:r>
    </w:p>
    <w:p>
      <w:pPr>
        <w:pStyle w:val="BodyText"/>
      </w:pPr>
      <w:r>
        <w:t xml:space="preserve">O wise priests! Spread the</w:t>
      </w:r>
      <w:r>
        <w:t xml:space="preserve"> </w:t>
      </w:r>
      <w:r>
        <w:rPr>
          <w:i/>
          <w:iCs/>
        </w:rPr>
        <w:t xml:space="preserve">darbha</w:t>
      </w:r>
      <w:r>
        <w:t xml:space="preserve"> </w:t>
      </w:r>
      <w:r>
        <w:t xml:space="preserve">grass on the altar, as a seat, so that the fire named</w:t>
      </w:r>
      <w:r>
        <w:t xml:space="preserve"> </w:t>
      </w:r>
      <w:r>
        <w:rPr>
          <w:i/>
          <w:iCs/>
        </w:rPr>
        <w:t xml:space="preserve">Barhis</w:t>
      </w:r>
      <w:r>
        <w:t xml:space="preserve"> </w:t>
      </w:r>
      <w:r>
        <w:t xml:space="preserve">may come and sit. When you spread it, it must be soft and thick; it must be moistened with ghee or water. The ghee on it, or the fire named</w:t>
      </w:r>
      <w:r>
        <w:t xml:space="preserve"> </w:t>
      </w:r>
      <w:r>
        <w:rPr>
          <w:i/>
          <w:iCs/>
        </w:rPr>
        <w:t xml:space="preserve">Barhis</w:t>
      </w:r>
      <w:r>
        <w:t xml:space="preserve">, must be visible to all. Spread the</w:t>
      </w:r>
      <w:r>
        <w:t xml:space="preserve"> </w:t>
      </w:r>
      <w:r>
        <w:rPr>
          <w:i/>
          <w:iCs/>
        </w:rPr>
        <w:t xml:space="preserve">kuśa</w:t>
      </w:r>
      <w:r>
        <w:t xml:space="preserve"> </w:t>
      </w:r>
      <w:r>
        <w:t xml:space="preserve">grass on the altar in this way.</w:t>
      </w:r>
    </w:p>
    <w:p>
      <w:pPr>
        <w:pStyle w:val="BodyText"/>
      </w:pPr>
      <w:r>
        <w:rPr>
          <w:b/>
          <w:bCs/>
        </w:rPr>
        <w:t xml:space="preserve">॥ English Translation ॥</w:t>
      </w:r>
      <w:r>
        <w:t xml:space="preserve"> </w:t>
      </w:r>
      <w:r>
        <w:rPr>
          <w:i/>
          <w:iCs/>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
          <w:bCs/>
        </w:rPr>
        <w:t xml:space="preserve">॥ Viśeṣa-viṣayagaḷu (Special Topics) ॥</w:t>
      </w:r>
    </w:p>
    <w:p>
      <w:pPr>
        <w:pStyle w:val="BodyText"/>
      </w:pPr>
      <w:r>
        <w:t xml:space="preserve">The meaning of this rik is somewhat strained. Yāska explains the word</w:t>
      </w:r>
      <w:r>
        <w:t xml:space="preserve"> </w:t>
      </w:r>
      <w:r>
        <w:rPr>
          <w:i/>
          <w:iCs/>
        </w:rPr>
        <w:t xml:space="preserve">barhiḥ</w:t>
      </w:r>
      <w:r>
        <w:t xml:space="preserve"> </w:t>
      </w:r>
      <w:r>
        <w:t xml:space="preserve">thus:</w:t>
      </w:r>
      <w:r>
        <w:t xml:space="preserve"> </w:t>
      </w:r>
      <w:r>
        <w:t xml:space="preserve">“</w:t>
      </w:r>
      <w:r>
        <w:rPr>
          <w:i/>
          <w:iCs/>
        </w:rPr>
        <w:t xml:space="preserve">barhiḥ paribarhaṇāt</w:t>
      </w:r>
      <w:r>
        <w:t xml:space="preserve">”</w:t>
      </w:r>
      <w:r>
        <w:t xml:space="preserve"> </w:t>
      </w:r>
      <w:r>
        <w:t xml:space="preserve">(Nirukta 8-?? [?]):</w:t>
      </w:r>
      <w:r>
        <w:t xml:space="preserve"> </w:t>
      </w:r>
      <w:r>
        <w:t xml:space="preserve">“</w:t>
      </w:r>
      <w:r>
        <w:rPr>
          <w:i/>
          <w:iCs/>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
          <w:iCs/>
        </w:rPr>
        <w:t xml:space="preserve">barhis</w:t>
      </w:r>
      <w:r>
        <w:t xml:space="preserve"> </w:t>
      </w:r>
      <w:r>
        <w:t xml:space="preserve">is the well-known</w:t>
      </w:r>
      <w:r>
        <w:t xml:space="preserve"> </w:t>
      </w:r>
      <w:r>
        <w:rPr>
          <w:i/>
          <w:iCs/>
        </w:rPr>
        <w:t xml:space="preserve">kuśa</w:t>
      </w:r>
      <w:r>
        <w:t xml:space="preserve"> </w:t>
      </w:r>
      <w:r>
        <w:t xml:space="preserve">grass, a limb of the sacrifice; because of</w:t>
      </w:r>
      <w:r>
        <w:t xml:space="preserve"> </w:t>
      </w:r>
      <w:r>
        <w:rPr>
          <w:i/>
          <w:iCs/>
        </w:rPr>
        <w:t xml:space="preserve">paribarhaṇa</w:t>
      </w:r>
      <w:r>
        <w:t xml:space="preserve">, cutting round, it is cut.”</w:t>
      </w:r>
      <w:r>
        <w:t xml:space="preserve"> </w:t>
      </w:r>
      <w:r>
        <w:t xml:space="preserve">That is:</w:t>
      </w:r>
      <w:r>
        <w:t xml:space="preserve"> </w:t>
      </w:r>
      <w:r>
        <w:rPr>
          <w:i/>
          <w:iCs/>
        </w:rPr>
        <w:t xml:space="preserve">barhis</w:t>
      </w:r>
      <w:r>
        <w:t xml:space="preserve"> </w:t>
      </w:r>
      <w:r>
        <w:t xml:space="preserve">is the</w:t>
      </w:r>
      <w:r>
        <w:t xml:space="preserve"> </w:t>
      </w:r>
      <w:r>
        <w:rPr>
          <w:i/>
          <w:iCs/>
        </w:rPr>
        <w:t xml:space="preserve">darbha</w:t>
      </w:r>
      <w:r>
        <w:t xml:space="preserve"> </w:t>
      </w:r>
      <w:r>
        <w:t xml:space="preserve">grass, with its tip cut, used in sacrifices;</w:t>
      </w:r>
      <w:r>
        <w:t xml:space="preserve"> </w:t>
      </w:r>
      <w:r>
        <w:rPr>
          <w:i/>
          <w:iCs/>
        </w:rPr>
        <w:t xml:space="preserve">paribarhaṇa</w:t>
      </w:r>
      <w:r>
        <w:t xml:space="preserve"> </w:t>
      </w:r>
      <w:r>
        <w:t xml:space="preserve">means cutting: since the tips are cut, this</w:t>
      </w:r>
      <w:r>
        <w:t xml:space="preserve"> </w:t>
      </w:r>
      <w:r>
        <w:rPr>
          <w:i/>
          <w:iCs/>
        </w:rPr>
        <w:t xml:space="preserve">darbha</w:t>
      </w:r>
      <w:r>
        <w:t xml:space="preserve"> </w:t>
      </w:r>
      <w:r>
        <w:t xml:space="preserve">has the name</w:t>
      </w:r>
      <w:r>
        <w:t xml:space="preserve"> </w:t>
      </w:r>
      <w:r>
        <w:rPr>
          <w:i/>
          <w:iCs/>
        </w:rPr>
        <w:t xml:space="preserve">barhiḥ</w:t>
      </w:r>
      <w:r>
        <w:t xml:space="preserve">. Or</w:t>
      </w:r>
      <w:r>
        <w:t xml:space="preserve"> </w:t>
      </w:r>
      <w:r>
        <w:rPr>
          <w:i/>
          <w:iCs/>
        </w:rPr>
        <w:t xml:space="preserve">barhiḥ</w:t>
      </w:r>
      <w:r>
        <w:t xml:space="preserve"> </w:t>
      </w:r>
      <w:r>
        <w:t xml:space="preserve">is</w:t>
      </w:r>
      <w:r>
        <w:t xml:space="preserve"> </w:t>
      </w:r>
      <w:r>
        <w:rPr>
          <w:i/>
          <w:iCs/>
        </w:rPr>
        <w:t xml:space="preserve">pravṛjyate</w:t>
      </w:r>
      <w:r>
        <w:t xml:space="preserve"> </w:t>
      </w:r>
      <w:r>
        <w:t xml:space="preserve">(that which is cut off) or</w:t>
      </w:r>
      <w:r>
        <w:t xml:space="preserve"> </w:t>
      </w:r>
      <w:r>
        <w:rPr>
          <w:i/>
          <w:iCs/>
        </w:rPr>
        <w:t xml:space="preserve">prastīryate</w:t>
      </w:r>
      <w:r>
        <w:t xml:space="preserve"> </w:t>
      </w:r>
      <w:r>
        <w:t xml:space="preserve">(that which is strewn). Because it is cut, or because it is spread, the name</w:t>
      </w:r>
      <w:r>
        <w:t xml:space="preserve"> </w:t>
      </w:r>
      <w:r>
        <w:rPr>
          <w:i/>
          <w:iCs/>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
          <w:iCs/>
        </w:rPr>
        <w:t xml:space="preserve">prācīnaṃ barhiḥ pradiśā pṛthivyā vastor asyā vṛjyate agre ahnām |</w:t>
      </w:r>
      <w:r>
        <w:t xml:space="preserve"> </w:t>
      </w:r>
      <w:r>
        <w:rPr>
          <w:i/>
          <w:iCs/>
        </w:rPr>
        <w:t xml:space="preserve">vyu prathate vitaraṃ varīyo devebhyo aditaye syonam ||</w:t>
      </w:r>
      <w:r>
        <w:t xml:space="preserve"> </w:t>
      </w:r>
      <w:r>
        <w:t xml:space="preserve">(Ṛgveda Saṃhitā 10-110-4 [?]; the source’s number reads</w:t>
      </w:r>
      <w:r>
        <w:t xml:space="preserve"> </w:t>
      </w:r>
      <w:r>
        <w:t xml:space="preserve">“१०-११०-४”</w:t>
      </w:r>
      <w:r>
        <w:t xml:space="preserve">)</w:t>
      </w:r>
      <w:r>
        <w:t xml:space="preserve"> </w:t>
      </w:r>
      <w:r>
        <w:rPr>
          <w:i/>
          <w:iCs/>
        </w:rPr>
        <w:t xml:space="preserve">(</w:t>
      </w:r>
      <w:r>
        <w:rPr>
          <w:i/>
          <w:iCs/>
        </w:rPr>
        <w:t xml:space="preserve">“The barhis is strewn, pointing east, over the region of earth, at the head of days; it spreads wider and broader, pleasant for the gods and for Aditi.”</w:t>
      </w:r>
      <w:r>
        <w:rPr>
          <w:i/>
          <w:iCs/>
        </w:rPr>
        <w:t xml:space="preserve"> </w:t>
      </w:r>
      <w:r>
        <w:rPr>
          <w:i/>
          <w:iCs/>
        </w:rPr>
        <w:t xml:space="preserve">— my gloss, tentative.)</w:t>
      </w:r>
    </w:p>
    <w:p>
      <w:pPr>
        <w:pStyle w:val="FirstParagraph"/>
      </w:pPr>
      <w:r>
        <w:t xml:space="preserve">and explains:</w:t>
      </w:r>
      <w:r>
        <w:t xml:space="preserve"> </w:t>
      </w:r>
      <w:r>
        <w:t xml:space="preserve">“</w:t>
      </w:r>
      <w:r>
        <w:rPr>
          <w:i/>
          <w:iCs/>
        </w:rPr>
        <w:t xml:space="preserve">prācīnaṃ barhiḥ pradiśā pṛthivyā vasanāyosyāḥ pravṛjyate agre ahnām</w:t>
      </w:r>
      <w:r>
        <w:t xml:space="preserve"> </w:t>
      </w:r>
      <w:r>
        <w:t xml:space="preserve">— the</w:t>
      </w:r>
      <w:r>
        <w:t xml:space="preserve"> </w:t>
      </w:r>
      <w:r>
        <w:rPr>
          <w:i/>
          <w:iCs/>
        </w:rPr>
        <w:t xml:space="preserve">barhis</w:t>
      </w:r>
      <w:r>
        <w:t xml:space="preserve"> </w:t>
      </w:r>
      <w:r>
        <w:t xml:space="preserve">is cut at the beginning of the days, in the morning;</w:t>
      </w:r>
      <w:r>
        <w:t xml:space="preserve"> </w:t>
      </w:r>
      <w:r>
        <w:rPr>
          <w:i/>
          <w:iCs/>
        </w:rPr>
        <w:t xml:space="preserve">vyu prathate vitaram</w:t>
      </w:r>
      <w:r>
        <w:t xml:space="preserve"> </w:t>
      </w:r>
      <w:r>
        <w:t xml:space="preserve">— it spreads wider;</w:t>
      </w:r>
      <w:r>
        <w:t xml:space="preserve"> </w:t>
      </w:r>
      <w:r>
        <w:rPr>
          <w:i/>
          <w:iCs/>
        </w:rPr>
        <w:t xml:space="preserve">vikīrṇataram</w:t>
      </w:r>
      <w:r>
        <w:t xml:space="preserve">,</w:t>
      </w:r>
      <w:r>
        <w:t xml:space="preserve"> </w:t>
      </w:r>
      <w:r>
        <w:rPr>
          <w:i/>
          <w:iCs/>
        </w:rPr>
        <w:t xml:space="preserve">vistīrṇataram iti vā</w:t>
      </w:r>
      <w:r>
        <w:t xml:space="preserve">;</w:t>
      </w:r>
      <w:r>
        <w:t xml:space="preserve"> </w:t>
      </w:r>
      <w:r>
        <w:rPr>
          <w:i/>
          <w:iCs/>
        </w:rPr>
        <w:t xml:space="preserve">varīyo</w:t>
      </w:r>
      <w:r>
        <w:t xml:space="preserve"> </w:t>
      </w:r>
      <w:r>
        <w:t xml:space="preserve">—</w:t>
      </w:r>
      <w:r>
        <w:t xml:space="preserve"> </w:t>
      </w:r>
      <w:r>
        <w:rPr>
          <w:i/>
          <w:iCs/>
        </w:rPr>
        <w:t xml:space="preserve">varataram urutaram vā</w:t>
      </w:r>
      <w:r>
        <w:t xml:space="preserve">;</w:t>
      </w:r>
      <w:r>
        <w:t xml:space="preserve"> </w:t>
      </w:r>
      <w:r>
        <w:rPr>
          <w:i/>
          <w:iCs/>
        </w:rPr>
        <w:t xml:space="preserve">devebhyaś cāditaye ca syonam</w:t>
      </w:r>
      <w:r>
        <w:t xml:space="preserve"> </w:t>
      </w:r>
      <w:r>
        <w:t xml:space="preserve">— and pleasant for the gods and for Aditi;</w:t>
      </w:r>
      <w:r>
        <w:t xml:space="preserve"> </w:t>
      </w:r>
      <w:r>
        <w:rPr>
          <w:i/>
          <w:iCs/>
        </w:rPr>
        <w:t xml:space="preserve">syonam</w:t>
      </w:r>
      <w:r>
        <w:t xml:space="preserve"> </w:t>
      </w:r>
      <w:r>
        <w:t xml:space="preserve">is a name for happiness, from</w:t>
      </w:r>
      <w:r>
        <w:t xml:space="preserve"> </w:t>
      </w:r>
      <w:r>
        <w:rPr>
          <w:i/>
          <w:iCs/>
        </w:rPr>
        <w:t xml:space="preserve">syatiḥ</w:t>
      </w:r>
      <w:r>
        <w:t xml:space="preserve">…”</w:t>
      </w:r>
      <w:r>
        <w:t xml:space="preserve"> </w:t>
      </w:r>
      <w:r>
        <w:t xml:space="preserve">(Nirukta 8-?? [?]). From this explanation the word</w:t>
      </w:r>
      <w:r>
        <w:t xml:space="preserve"> </w:t>
      </w:r>
      <w:r>
        <w:rPr>
          <w:i/>
          <w:iCs/>
        </w:rPr>
        <w:t xml:space="preserve">barhiḥ</w:t>
      </w:r>
      <w:r>
        <w:t xml:space="preserve"> </w:t>
      </w:r>
      <w:r>
        <w:t xml:space="preserve">means</w:t>
      </w:r>
      <w:r>
        <w:t xml:space="preserve"> </w:t>
      </w:r>
      <w:r>
        <w:rPr>
          <w:i/>
          <w:iCs/>
        </w:rPr>
        <w:t xml:space="preserve">darbha</w:t>
      </w:r>
      <w:r>
        <w:t xml:space="preserve"> </w:t>
      </w:r>
      <w:r>
        <w:t xml:space="preserve">with its ends cut, spread thickly and widely. Such cut</w:t>
      </w:r>
      <w:r>
        <w:t xml:space="preserve"> </w:t>
      </w:r>
      <w:r>
        <w:rPr>
          <w:i/>
          <w:iCs/>
        </w:rPr>
        <w:t xml:space="preserve">darbha</w:t>
      </w:r>
      <w:r>
        <w:t xml:space="preserve"> </w:t>
      </w:r>
      <w:r>
        <w:t xml:space="preserve">is spread in the sacrifice for two reasons: one, to place the ghee-vessel (</w:t>
      </w:r>
      <w:r>
        <w:rPr>
          <w:i/>
          <w:iCs/>
        </w:rPr>
        <w:t xml:space="preserve">ājyapātra</w:t>
      </w:r>
      <w:r>
        <w:t xml:space="preserve">) and the</w:t>
      </w:r>
      <w:r>
        <w:t xml:space="preserve"> </w:t>
      </w:r>
      <w:r>
        <w:rPr>
          <w:i/>
          <w:iCs/>
        </w:rPr>
        <w:t xml:space="preserve">sruk</w:t>
      </w:r>
      <w:r>
        <w:t xml:space="preserve"> </w:t>
      </w:r>
      <w:r>
        <w:t xml:space="preserve">before Agni; two, as a seat on which the gods who have been invoked come and sit. In the</w:t>
      </w:r>
      <w:r>
        <w:t xml:space="preserve"> </w:t>
      </w:r>
      <w:r>
        <w:rPr>
          <w:i/>
          <w:iCs/>
        </w:rPr>
        <w:t xml:space="preserve">darbha</w:t>
      </w:r>
      <w:r>
        <w:t xml:space="preserve"> </w:t>
      </w:r>
      <w:r>
        <w:t xml:space="preserve">seat, performing rites is considered best; so, to let the gods sit, they spread cut</w:t>
      </w:r>
      <w:r>
        <w:t xml:space="preserve"> </w:t>
      </w:r>
      <w:r>
        <w:rPr>
          <w:i/>
          <w:iCs/>
        </w:rPr>
        <w:t xml:space="preserve">darbha</w:t>
      </w:r>
      <w:r>
        <w:t xml:space="preserve"> </w:t>
      </w:r>
      <w:r>
        <w:t xml:space="preserve">named</w:t>
      </w:r>
      <w:r>
        <w:t xml:space="preserve"> </w:t>
      </w:r>
      <w:r>
        <w:rPr>
          <w:i/>
          <w:iCs/>
        </w:rPr>
        <w:t xml:space="preserve">barhiḥ</w:t>
      </w:r>
      <w:r>
        <w:t xml:space="preserve"> </w:t>
      </w:r>
      <w:r>
        <w:t xml:space="preserve">on one part of the sacrificial altar as a seat; this is the custom. The five deities spoken of so far —</w:t>
      </w:r>
      <w:r>
        <w:t xml:space="preserve"> </w:t>
      </w:r>
      <w:r>
        <w:rPr>
          <w:i/>
          <w:iCs/>
        </w:rPr>
        <w:t xml:space="preserve">samiddha</w:t>
      </w:r>
      <w:r>
        <w:t xml:space="preserve">,</w:t>
      </w:r>
      <w:r>
        <w:t xml:space="preserve"> </w:t>
      </w:r>
      <w:r>
        <w:rPr>
          <w:i/>
          <w:iCs/>
        </w:rPr>
        <w:t xml:space="preserve">tanūnapāt</w:t>
      </w:r>
      <w:r>
        <w:t xml:space="preserve">,</w:t>
      </w:r>
      <w:r>
        <w:t xml:space="preserve"> </w:t>
      </w:r>
      <w:r>
        <w:rPr>
          <w:i/>
          <w:iCs/>
        </w:rPr>
        <w:t xml:space="preserve">narāśaṃsa</w:t>
      </w:r>
      <w:r>
        <w:t xml:space="preserve">,</w:t>
      </w:r>
      <w:r>
        <w:t xml:space="preserve"> </w:t>
      </w:r>
      <w:r>
        <w:rPr>
          <w:i/>
          <w:iCs/>
        </w:rPr>
        <w:t xml:space="preserve">iḷā</w:t>
      </w:r>
      <w:r>
        <w:t xml:space="preserve">,</w:t>
      </w:r>
      <w:r>
        <w:t xml:space="preserve"> </w:t>
      </w:r>
      <w:r>
        <w:rPr>
          <w:i/>
          <w:iCs/>
        </w:rPr>
        <w:t xml:space="preserve">barhiḥ</w:t>
      </w:r>
      <w:r>
        <w:t xml:space="preserve"> </w:t>
      </w:r>
      <w:r>
        <w:t xml:space="preserve">— are all considered diverse forms of Agni; and by these names they offer</w:t>
      </w:r>
      <w:r>
        <w:t xml:space="preserve"> </w:t>
      </w:r>
      <w:r>
        <w:rPr>
          <w:i/>
          <w:iCs/>
        </w:rPr>
        <w:t xml:space="preserve">homa</w:t>
      </w:r>
      <w:r>
        <w:t xml:space="preserve"> </w:t>
      </w:r>
      <w:r>
        <w:t xml:space="preserve">in the animal sacrifice.</w:t>
      </w:r>
    </w:p>
    <w:p>
      <w:pPr>
        <w:pStyle w:val="BodyText"/>
      </w:pPr>
      <w:r>
        <w:rPr>
          <w:b/>
          <w:bCs/>
        </w:rPr>
        <w:t xml:space="preserve">“Ānuṣak”</w:t>
      </w:r>
      <w:r>
        <w:t xml:space="preserve"> </w:t>
      </w:r>
      <w:r>
        <w:t xml:space="preserve">—</w:t>
      </w:r>
      <w:r>
        <w:t xml:space="preserve"> </w:t>
      </w:r>
      <w:r>
        <w:rPr>
          <w:i/>
          <w:iCs/>
        </w:rPr>
        <w:t xml:space="preserve">anukrameṇa saktaṃ parasparaṃ saṃbaddham</w:t>
      </w:r>
      <w:r>
        <w:t xml:space="preserve">:</w:t>
      </w:r>
      <w:r>
        <w:t xml:space="preserve"> </w:t>
      </w:r>
      <w:r>
        <w:t xml:space="preserve">“joined in order, connected with one another”</w:t>
      </w:r>
      <w:r>
        <w:t xml:space="preserve">: the</w:t>
      </w:r>
      <w:r>
        <w:t xml:space="preserve"> </w:t>
      </w:r>
      <w:r>
        <w:rPr>
          <w:i/>
          <w:iCs/>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
          <w:bCs/>
        </w:rPr>
        <w:t xml:space="preserve">“Ghṛtapṛṣṭham”</w:t>
      </w:r>
      <w:r>
        <w:t xml:space="preserve"> </w:t>
      </w:r>
      <w:r>
        <w:t xml:space="preserve">— root</w:t>
      </w:r>
      <w:r>
        <w:t xml:space="preserve"> </w:t>
      </w:r>
      <w:r>
        <w:rPr>
          <w:i/>
          <w:iCs/>
        </w:rPr>
        <w:t xml:space="preserve">ghṛ kṣaraṇadīptyoḥ</w:t>
      </w:r>
      <w:r>
        <w:t xml:space="preserve">;</w:t>
      </w:r>
      <w:r>
        <w:t xml:space="preserve"> </w:t>
      </w:r>
      <w:r>
        <w:t xml:space="preserve">“that whose</w:t>
      </w:r>
      <w:r>
        <w:t xml:space="preserve"> </w:t>
      </w:r>
      <w:r>
        <w:rPr>
          <w:i/>
          <w:iCs/>
        </w:rPr>
        <w:t xml:space="preserve">pṛṣṭha</w:t>
      </w:r>
      <w:r>
        <w:t xml:space="preserve"> </w:t>
      </w:r>
      <w:r>
        <w:t xml:space="preserve">(back) is joined with ghee”</w:t>
      </w:r>
      <w:r>
        <w:t xml:space="preserve">: sprinkled with ghee, or moistened, or [the source adds] sprinkled with water; the word</w:t>
      </w:r>
      <w:r>
        <w:t xml:space="preserve"> </w:t>
      </w:r>
      <w:r>
        <w:rPr>
          <w:i/>
          <w:iCs/>
        </w:rPr>
        <w:t xml:space="preserve">ghṛta</w:t>
      </w:r>
      <w:r>
        <w:t xml:space="preserve"> </w:t>
      </w:r>
      <w:r>
        <w:t xml:space="preserve">also has the sense</w:t>
      </w:r>
      <w:r>
        <w:t xml:space="preserve"> </w:t>
      </w:r>
      <w:r>
        <w:t xml:space="preserve">“water”</w:t>
      </w:r>
      <w:r>
        <w:t xml:space="preserve"> </w:t>
      </w:r>
      <w:r>
        <w:t xml:space="preserve">(Nirukta 1-12 [?]); to keep the dry</w:t>
      </w:r>
      <w:r>
        <w:t xml:space="preserve"> </w:t>
      </w:r>
      <w:r>
        <w:rPr>
          <w:i/>
          <w:iCs/>
        </w:rPr>
        <w:t xml:space="preserve">darbha</w:t>
      </w:r>
      <w:r>
        <w:t xml:space="preserve"> </w:t>
      </w:r>
      <w:r>
        <w:t xml:space="preserve">soft, sprinkling with water is the custom.</w:t>
      </w:r>
    </w:p>
    <w:p>
      <w:pPr>
        <w:pStyle w:val="BodyText"/>
      </w:pPr>
      <w:r>
        <w:rPr>
          <w:b/>
          <w:bCs/>
        </w:rPr>
        <w:t xml:space="preserve">“Amṛtasya”</w:t>
      </w:r>
      <w:r>
        <w:t xml:space="preserve"> </w:t>
      </w:r>
      <w:r>
        <w:t xml:space="preserve">—</w:t>
      </w:r>
      <w:r>
        <w:t xml:space="preserve"> </w:t>
      </w:r>
      <w:r>
        <w:rPr>
          <w:i/>
          <w:iCs/>
        </w:rPr>
        <w:t xml:space="preserve">na vidyate mṛtaṃ maraṇam asminn ity amṛtam</w:t>
      </w:r>
      <w:r>
        <w:t xml:space="preserve">:</w:t>
      </w:r>
      <w:r>
        <w:t xml:space="preserve"> </w:t>
      </w:r>
      <w:r>
        <w:t xml:space="preserve">“the deathless one, i.e., the god Agni”</w:t>
      </w:r>
      <w:r>
        <w:t xml:space="preserve">; or, as the Bhāṣyakāra says, ghee equal to</w:t>
      </w:r>
      <w:r>
        <w:t xml:space="preserve"> </w:t>
      </w:r>
      <w:r>
        <w:rPr>
          <w:i/>
          <w:iCs/>
        </w:rPr>
        <w:t xml:space="preserve">amṛta</w:t>
      </w:r>
      <w:r>
        <w:t xml:space="preserve">.</w:t>
      </w:r>
    </w:p>
    <w:p>
      <w:pPr>
        <w:pStyle w:val="BodyText"/>
      </w:pPr>
      <w:r>
        <w:rPr>
          <w:b/>
          <w:bCs/>
        </w:rPr>
        <w:t xml:space="preserve">“Cakṣaṇam”</w:t>
      </w:r>
      <w:r>
        <w:t xml:space="preserve"> </w:t>
      </w:r>
      <w:r>
        <w:t xml:space="preserve">—</w:t>
      </w:r>
      <w:r>
        <w:t xml:space="preserve"> </w:t>
      </w:r>
      <w:r>
        <w:rPr>
          <w:i/>
          <w:iCs/>
        </w:rPr>
        <w:t xml:space="preserve">cakṣiṅ vyaktāyāṃ vāci</w:t>
      </w:r>
      <w:r>
        <w:t xml:space="preserve">:</w:t>
      </w:r>
      <w:r>
        <w:t xml:space="preserve"> </w:t>
      </w:r>
      <w:r>
        <w:t xml:space="preserve">“to become visible, to appear.”</w:t>
      </w:r>
      <w:r>
        <w:t xml:space="preserve"> </w:t>
      </w:r>
      <w:r>
        <w:t xml:space="preserve">What the right sense of the phrase</w:t>
      </w:r>
      <w:r>
        <w:t xml:space="preserve"> </w:t>
      </w:r>
      <w:r>
        <w:rPr>
          <w:i/>
          <w:iCs/>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
          <w:bCs/>
        </w:rPr>
        <w:t xml:space="preserve">॥ Vyākaraṇa-prakriyā ॥</w:t>
      </w:r>
      <w:r>
        <w:t xml:space="preserve"> </w:t>
      </w:r>
      <w:r>
        <w:rPr>
          <w:i/>
          <w:iCs/>
        </w:rPr>
        <w:t xml:space="preserve">(grammar pages 549–550, noted briefly)</w:t>
      </w:r>
    </w:p>
    <w:p>
      <w:pPr>
        <w:pStyle w:val="BodyText"/>
      </w:pPr>
      <w:r>
        <w:rPr>
          <w:b/>
          <w:bCs/>
        </w:rPr>
        <w:t xml:space="preserve">स्तृणीत (</w:t>
      </w:r>
      <w:r>
        <w:rPr>
          <w:b/>
          <w:bCs/>
          <w:i/>
          <w:iCs/>
        </w:rPr>
        <w:t xml:space="preserve">stṛṇīta</w:t>
      </w:r>
      <w:r>
        <w:rPr>
          <w:b/>
          <w:bCs/>
        </w:rPr>
        <w:t xml:space="preserve">)</w:t>
      </w:r>
      <w:r>
        <w:t xml:space="preserve"> </w:t>
      </w:r>
      <w:r>
        <w:t xml:space="preserve">— root</w:t>
      </w:r>
      <w:r>
        <w:t xml:space="preserve"> </w:t>
      </w:r>
      <w:r>
        <w:rPr>
          <w:i/>
          <w:iCs/>
        </w:rPr>
        <w:t xml:space="preserve">stṛñ ācchādane</w:t>
      </w:r>
      <w:r>
        <w:t xml:space="preserve"> </w:t>
      </w:r>
      <w:r>
        <w:t xml:space="preserve">of the</w:t>
      </w:r>
      <w:r>
        <w:t xml:space="preserve"> </w:t>
      </w:r>
      <w:r>
        <w:rPr>
          <w:i/>
          <w:iCs/>
        </w:rPr>
        <w:t xml:space="preserve">kryādi</w:t>
      </w:r>
      <w:r>
        <w:t xml:space="preserve"> </w:t>
      </w:r>
      <w:r>
        <w:t xml:space="preserve">class;</w:t>
      </w:r>
      <w:r>
        <w:t xml:space="preserve"> </w:t>
      </w:r>
      <w:r>
        <w:rPr>
          <w:i/>
          <w:iCs/>
        </w:rPr>
        <w:t xml:space="preserve">loṭ</w:t>
      </w:r>
      <w:r>
        <w:t xml:space="preserve"> </w:t>
      </w:r>
      <w:r>
        <w:t xml:space="preserve">second plural</w:t>
      </w:r>
      <w:r>
        <w:t xml:space="preserve"> </w:t>
      </w:r>
      <w:r>
        <w:rPr>
          <w:i/>
          <w:iCs/>
        </w:rPr>
        <w:t xml:space="preserve">thas</w:t>
      </w:r>
      <w:r>
        <w:t xml:space="preserve">…</w:t>
      </w:r>
      <w:r>
        <w:t xml:space="preserve"> </w:t>
      </w:r>
      <w:r>
        <w:rPr>
          <w:i/>
          <w:iCs/>
        </w:rPr>
        <w:t xml:space="preserve">dhvam</w:t>
      </w:r>
      <w:r>
        <w:t xml:space="preserve">-type ending:</w:t>
      </w:r>
      <w:r>
        <w:t xml:space="preserve"> </w:t>
      </w:r>
      <w:r>
        <w:t xml:space="preserve">“loṭo laṅvat”</w:t>
      </w:r>
      <w:r>
        <w:t xml:space="preserve"> </w:t>
      </w:r>
      <w:r>
        <w:t xml:space="preserve">(Pā. 3-4-85 [?]) gives the</w:t>
      </w:r>
      <w:r>
        <w:t xml:space="preserve"> </w:t>
      </w:r>
      <w:r>
        <w:rPr>
          <w:i/>
          <w:iCs/>
        </w:rPr>
        <w:t xml:space="preserve">laṅ</w:t>
      </w:r>
      <w:r>
        <w:t xml:space="preserve">-like substitutions for</w:t>
      </w:r>
      <w:r>
        <w:t xml:space="preserve"> </w:t>
      </w:r>
      <w:r>
        <w:rPr>
          <w:i/>
          <w:iCs/>
        </w:rPr>
        <w:t xml:space="preserve">loṭ</w:t>
      </w:r>
      <w:r>
        <w:t xml:space="preserve">;</w:t>
      </w:r>
      <w:r>
        <w:t xml:space="preserve"> </w:t>
      </w:r>
      <w:r>
        <w:t xml:space="preserve">“tasthasthamipāṃ tāṃtaṃtāmaḥ”</w:t>
      </w:r>
      <w:r>
        <w:t xml:space="preserve"> </w:t>
      </w:r>
      <w:r>
        <w:t xml:space="preserve">(Pā. 3-4-101 [?]) replaces</w:t>
      </w:r>
      <w:r>
        <w:t xml:space="preserve"> </w:t>
      </w:r>
      <w:r>
        <w:rPr>
          <w:i/>
          <w:iCs/>
        </w:rPr>
        <w:t xml:space="preserve">tha</w:t>
      </w:r>
      <w:r>
        <w:t xml:space="preserve"> </w:t>
      </w:r>
      <w:r>
        <w:t xml:space="preserve">with</w:t>
      </w:r>
      <w:r>
        <w:t xml:space="preserve"> </w:t>
      </w:r>
      <w:r>
        <w:rPr>
          <w:i/>
          <w:iCs/>
        </w:rPr>
        <w:t xml:space="preserve">ta</w:t>
      </w:r>
      <w:r>
        <w:t xml:space="preserve">;</w:t>
      </w:r>
      <w:r>
        <w:t xml:space="preserve"> </w:t>
      </w:r>
      <w:r>
        <w:t xml:space="preserve">“kryādibhyaḥ śnā”</w:t>
      </w:r>
      <w:r>
        <w:t xml:space="preserve"> </w:t>
      </w:r>
      <w:r>
        <w:t xml:space="preserve">(Pā. 3-1-81 [?]);</w:t>
      </w:r>
      <w:r>
        <w:t xml:space="preserve"> </w:t>
      </w:r>
      <w:r>
        <w:t xml:space="preserve">“ī halyaghoḥ”</w:t>
      </w:r>
      <w:r>
        <w:t xml:space="preserve"> </w:t>
      </w:r>
      <w:r>
        <w:t xml:space="preserve">(Pā. 6-4-113 [?]): the</w:t>
      </w:r>
      <w:r>
        <w:t xml:space="preserve"> </w:t>
      </w:r>
      <w:r>
        <w:rPr>
          <w:i/>
          <w:iCs/>
        </w:rPr>
        <w:t xml:space="preserve">ā</w:t>
      </w:r>
      <w:r>
        <w:t xml:space="preserve"> </w:t>
      </w:r>
      <w:r>
        <w:t xml:space="preserve">of</w:t>
      </w:r>
      <w:r>
        <w:t xml:space="preserve"> </w:t>
      </w:r>
      <w:r>
        <w:rPr>
          <w:i/>
          <w:iCs/>
        </w:rPr>
        <w:t xml:space="preserve">śnā</w:t>
      </w:r>
      <w:r>
        <w:t xml:space="preserve"> </w:t>
      </w:r>
      <w:r>
        <w:t xml:space="preserve">becomes</w:t>
      </w:r>
      <w:r>
        <w:t xml:space="preserve"> </w:t>
      </w:r>
      <w:r>
        <w:rPr>
          <w:i/>
          <w:iCs/>
        </w:rPr>
        <w:t xml:space="preserve">ī</w:t>
      </w:r>
      <w:r>
        <w:t xml:space="preserve"> </w:t>
      </w:r>
      <w:r>
        <w:t xml:space="preserve">before a consonant-initial</w:t>
      </w:r>
      <w:r>
        <w:t xml:space="preserve"> </w:t>
      </w:r>
      <w:r>
        <w:rPr>
          <w:i/>
          <w:iCs/>
        </w:rPr>
        <w:t xml:space="preserve">sārvadhātuka</w:t>
      </w:r>
      <w:r>
        <w:t xml:space="preserve"> </w:t>
      </w:r>
      <w:r>
        <w:t xml:space="preserve">ending that is</w:t>
      </w:r>
      <w:r>
        <w:t xml:space="preserve"> </w:t>
      </w:r>
      <w:r>
        <w:rPr>
          <w:i/>
          <w:iCs/>
        </w:rPr>
        <w:t xml:space="preserve">kit</w:t>
      </w:r>
      <w:r>
        <w:t xml:space="preserve"> </w:t>
      </w:r>
      <w:r>
        <w:t xml:space="preserve">or</w:t>
      </w:r>
      <w:r>
        <w:t xml:space="preserve"> </w:t>
      </w:r>
      <w:r>
        <w:rPr>
          <w:i/>
          <w:iCs/>
        </w:rPr>
        <w:t xml:space="preserve">ṅit</w:t>
      </w:r>
      <w:r>
        <w:t xml:space="preserve">, after a root that is not</w:t>
      </w:r>
      <w:r>
        <w:t xml:space="preserve"> </w:t>
      </w:r>
      <w:r>
        <w:rPr>
          <w:i/>
          <w:iCs/>
        </w:rPr>
        <w:t xml:space="preserve">abhyasta</w:t>
      </w:r>
      <w:r>
        <w:t xml:space="preserve"> </w:t>
      </w:r>
      <w:r>
        <w:t xml:space="preserve">and not</w:t>
      </w:r>
      <w:r>
        <w:t xml:space="preserve"> </w:t>
      </w:r>
      <w:r>
        <w:rPr>
          <w:i/>
          <w:iCs/>
        </w:rPr>
        <w:t xml:space="preserve">ghu</w:t>
      </w:r>
      <w:r>
        <w:t xml:space="preserve">;</w:t>
      </w:r>
      <w:r>
        <w:t xml:space="preserve"> </w:t>
      </w:r>
      <w:r>
        <w:t xml:space="preserve">“prādīnāṃ hrasvaḥ”</w:t>
      </w:r>
      <w:r>
        <w:t xml:space="preserve"> </w:t>
      </w:r>
      <w:r>
        <w:t xml:space="preserve">(Pā. 7-3-80 [?]): the root-final</w:t>
      </w:r>
      <w:r>
        <w:t xml:space="preserve"> </w:t>
      </w:r>
      <w:r>
        <w:rPr>
          <w:i/>
          <w:iCs/>
        </w:rPr>
        <w:t xml:space="preserve">ṛ</w:t>
      </w:r>
      <w:r>
        <w:t xml:space="preserve"> </w:t>
      </w:r>
      <w:r>
        <w:t xml:space="preserve">is shortened before the</w:t>
      </w:r>
      <w:r>
        <w:t xml:space="preserve"> </w:t>
      </w:r>
      <w:r>
        <w:rPr>
          <w:i/>
          <w:iCs/>
        </w:rPr>
        <w:t xml:space="preserve">śnā</w:t>
      </w:r>
      <w:r>
        <w:t xml:space="preserve"> </w:t>
      </w:r>
      <w:r>
        <w:t xml:space="preserve">suffix;</w:t>
      </w:r>
      <w:r>
        <w:t xml:space="preserve"> </w:t>
      </w:r>
      <w:r>
        <w:t xml:space="preserve">“yuvarṇān nasya ṇatvaṃ vaktavyam”</w:t>
      </w:r>
      <w:r>
        <w:t xml:space="preserve"> </w:t>
      </w:r>
      <w:r>
        <w:t xml:space="preserve">(</w:t>
      </w:r>
      <w:r>
        <w:rPr>
          <w:i/>
          <w:iCs/>
        </w:rPr>
        <w:t xml:space="preserve">vārttika</w:t>
      </w:r>
      <w:r>
        <w:t xml:space="preserve"> </w:t>
      </w:r>
      <w:r>
        <w:t xml:space="preserve">[?]):</w:t>
      </w:r>
      <w:r>
        <w:t xml:space="preserve"> </w:t>
      </w:r>
      <w:r>
        <w:rPr>
          <w:i/>
          <w:iCs/>
        </w:rPr>
        <w:t xml:space="preserve">n</w:t>
      </w:r>
      <w:r>
        <w:t xml:space="preserve"> </w:t>
      </w:r>
      <w:r>
        <w:t xml:space="preserve">→</w:t>
      </w:r>
      <w:r>
        <w:t xml:space="preserve"> </w:t>
      </w:r>
      <w:r>
        <w:rPr>
          <w:i/>
          <w:iCs/>
        </w:rPr>
        <w:t xml:space="preserve">ṇ</w:t>
      </w:r>
      <w:r>
        <w:t xml:space="preserve"> </w:t>
      </w:r>
      <w:r>
        <w:t xml:space="preserve">after</w:t>
      </w:r>
      <w:r>
        <w:t xml:space="preserve"> </w:t>
      </w:r>
      <w:r>
        <w:rPr>
          <w:i/>
          <w:iCs/>
        </w:rPr>
        <w:t xml:space="preserve">ṛ</w:t>
      </w:r>
      <w:r>
        <w:t xml:space="preserve">; so</w:t>
      </w:r>
      <w:r>
        <w:t xml:space="preserve"> </w:t>
      </w:r>
      <w:r>
        <w:rPr>
          <w:i/>
          <w:iCs/>
        </w:rPr>
        <w:t xml:space="preserve">stṛṇīta</w:t>
      </w:r>
      <w:r>
        <w:t xml:space="preserve">; since it stands at the head of the first pāda,</w:t>
      </w:r>
      <w:r>
        <w:t xml:space="preserve"> </w:t>
      </w:r>
      <w:r>
        <w:t xml:space="preserve">“tiṅ atiṅaḥ”</w:t>
      </w:r>
      <w:r>
        <w:t xml:space="preserve"> </w:t>
      </w:r>
      <w:r>
        <w:t xml:space="preserve">does not make it unaccented; the</w:t>
      </w:r>
      <w:r>
        <w:t xml:space="preserve"> </w:t>
      </w:r>
      <w:r>
        <w:rPr>
          <w:i/>
          <w:iCs/>
        </w:rPr>
        <w:t xml:space="preserve">śit</w:t>
      </w:r>
      <w:r>
        <w:t xml:space="preserve"> </w:t>
      </w:r>
      <w:r>
        <w:rPr>
          <w:i/>
          <w:iCs/>
        </w:rPr>
        <w:t xml:space="preserve">śnā</w:t>
      </w:r>
      <w:r>
        <w:t xml:space="preserve">, though</w:t>
      </w:r>
      <w:r>
        <w:t xml:space="preserve"> </w:t>
      </w:r>
      <w:r>
        <w:rPr>
          <w:i/>
          <w:iCs/>
        </w:rPr>
        <w:t xml:space="preserve">pit</w:t>
      </w:r>
      <w:r>
        <w:t xml:space="preserve">-like, is overridden by the</w:t>
      </w:r>
      <w:r>
        <w:t xml:space="preserve"> </w:t>
      </w:r>
      <w:r>
        <w:rPr>
          <w:i/>
          <w:iCs/>
        </w:rPr>
        <w:t xml:space="preserve">tiṅ</w:t>
      </w:r>
      <w:r>
        <w:t xml:space="preserve"> </w:t>
      </w:r>
      <w:r>
        <w:t xml:space="preserve">(Pā. 6-1-186 [?]); by the maxim</w:t>
      </w:r>
      <w:r>
        <w:t xml:space="preserve"> </w:t>
      </w:r>
      <w:r>
        <w:t xml:space="preserve">“satiśiṣṭasvarabalīyastvam anyatra vikaraṇebhyaḥ”</w:t>
      </w:r>
      <w:r>
        <w:t xml:space="preserve"> </w:t>
      </w:r>
      <w:r>
        <w:t xml:space="preserve">the suffix accent stands for the</w:t>
      </w:r>
      <w:r>
        <w:t xml:space="preserve"> </w:t>
      </w:r>
      <w:r>
        <w:rPr>
          <w:i/>
          <w:iCs/>
        </w:rPr>
        <w:t xml:space="preserve">tiṅ</w:t>
      </w:r>
      <w:r>
        <w:t xml:space="preserve">, so</w:t>
      </w:r>
      <w:r>
        <w:t xml:space="preserve"> </w:t>
      </w:r>
      <w:r>
        <w:rPr>
          <w:i/>
          <w:iCs/>
        </w:rPr>
        <w:t xml:space="preserve">ta</w:t>
      </w:r>
      <w:r>
        <w:t xml:space="preserve"> </w:t>
      </w:r>
      <w:r>
        <w:t xml:space="preserve">is udātta.</w:t>
      </w:r>
      <w:r>
        <w:t xml:space="preserve"> </w:t>
      </w:r>
      <w:r>
        <w:rPr>
          <w:b/>
          <w:bCs/>
        </w:rPr>
        <w:t xml:space="preserve">बर्हिः (</w:t>
      </w:r>
      <w:r>
        <w:rPr>
          <w:b/>
          <w:bCs/>
          <w:i/>
          <w:iCs/>
        </w:rPr>
        <w:t xml:space="preserve">barhiḥ</w:t>
      </w:r>
      <w:r>
        <w:rPr>
          <w:b/>
          <w:bCs/>
        </w:rPr>
        <w:t xml:space="preserve">)</w:t>
      </w:r>
      <w:r>
        <w:t xml:space="preserve"> </w:t>
      </w:r>
      <w:r>
        <w:t xml:space="preserve">— root</w:t>
      </w:r>
      <w:r>
        <w:t xml:space="preserve"> </w:t>
      </w:r>
      <w:r>
        <w:rPr>
          <w:i/>
          <w:iCs/>
        </w:rPr>
        <w:t xml:space="preserve">bṛha bṛhi vṛddhau</w:t>
      </w:r>
      <w:r>
        <w:t xml:space="preserve"> </w:t>
      </w:r>
      <w:r>
        <w:t xml:space="preserve">(</w:t>
      </w:r>
      <w:r>
        <w:rPr>
          <w:i/>
          <w:iCs/>
        </w:rPr>
        <w:t xml:space="preserve">idit</w:t>
      </w:r>
      <w:r>
        <w:t xml:space="preserve">), so</w:t>
      </w:r>
      <w:r>
        <w:t xml:space="preserve"> </w:t>
      </w:r>
      <w:r>
        <w:rPr>
          <w:i/>
          <w:iCs/>
        </w:rPr>
        <w:t xml:space="preserve">num</w:t>
      </w:r>
      <w:r>
        <w:t xml:space="preserve"> </w:t>
      </w:r>
      <w:r>
        <w:t xml:space="preserve">(</w:t>
      </w:r>
      <w:r>
        <w:t xml:space="preserve">“idito num dhātoḥ,”</w:t>
      </w:r>
      <w:r>
        <w:t xml:space="preserve"> </w:t>
      </w:r>
      <w:r>
        <w:t xml:space="preserve">Pā. 7-1-58 [?]);</w:t>
      </w:r>
      <w:r>
        <w:t xml:space="preserve"> </w:t>
      </w:r>
      <w:r>
        <w:t xml:space="preserve">“bṛṃher nalopaś ca”</w:t>
      </w:r>
      <w:r>
        <w:t xml:space="preserve"> </w:t>
      </w:r>
      <w:r>
        <w:t xml:space="preserve">(Uṇ. 2-110 [?]): suffix</w:t>
      </w:r>
      <w:r>
        <w:t xml:space="preserve"> </w:t>
      </w:r>
      <w:r>
        <w:rPr>
          <w:i/>
          <w:iCs/>
        </w:rPr>
        <w:t xml:space="preserve">isi</w:t>
      </w:r>
      <w:r>
        <w:t xml:space="preserve"> </w:t>
      </w:r>
      <w:r>
        <w:t xml:space="preserve">with loss of the</w:t>
      </w:r>
      <w:r>
        <w:t xml:space="preserve"> </w:t>
      </w:r>
      <w:r>
        <w:rPr>
          <w:i/>
          <w:iCs/>
        </w:rPr>
        <w:t xml:space="preserve">n</w:t>
      </w:r>
      <w:r>
        <w:t xml:space="preserve">;</w:t>
      </w:r>
      <w:r>
        <w:t xml:space="preserve"> </w:t>
      </w:r>
      <w:r>
        <w:rPr>
          <w:i/>
          <w:iCs/>
        </w:rPr>
        <w:t xml:space="preserve">laghūpadha-guṇa</w:t>
      </w:r>
      <w:r>
        <w:t xml:space="preserve">,</w:t>
      </w:r>
      <w:r>
        <w:t xml:space="preserve"> </w:t>
      </w:r>
      <w:r>
        <w:rPr>
          <w:i/>
          <w:iCs/>
        </w:rPr>
        <w:t xml:space="preserve">raparatva</w:t>
      </w:r>
      <w:r>
        <w:t xml:space="preserve">:</w:t>
      </w:r>
      <w:r>
        <w:t xml:space="preserve"> </w:t>
      </w:r>
      <w:r>
        <w:rPr>
          <w:i/>
          <w:iCs/>
        </w:rPr>
        <w:t xml:space="preserve">barhis</w:t>
      </w:r>
      <w:r>
        <w:t xml:space="preserve">; the suffix accent; accusative singular</w:t>
      </w:r>
      <w:r>
        <w:t xml:space="preserve"> </w:t>
      </w:r>
      <w:r>
        <w:rPr>
          <w:i/>
          <w:iCs/>
        </w:rPr>
        <w:t xml:space="preserve">barhiḥ</w:t>
      </w:r>
      <w:r>
        <w:t xml:space="preserve">.</w:t>
      </w:r>
      <w:r>
        <w:t xml:space="preserve"> </w:t>
      </w:r>
      <w:r>
        <w:rPr>
          <w:b/>
          <w:bCs/>
        </w:rPr>
        <w:t xml:space="preserve">आनुषक् (</w:t>
      </w:r>
      <w:r>
        <w:rPr>
          <w:b/>
          <w:bCs/>
          <w:i/>
          <w:iCs/>
        </w:rPr>
        <w:t xml:space="preserve">ānuṣak</w:t>
      </w:r>
      <w:r>
        <w:rPr>
          <w:b/>
          <w:bCs/>
        </w:rPr>
        <w:t xml:space="preserve">)</w:t>
      </w:r>
      <w:r>
        <w:t xml:space="preserve"> </w:t>
      </w:r>
      <w:r>
        <w:t xml:space="preserve">—</w:t>
      </w:r>
      <w:r>
        <w:t xml:space="preserve"> </w:t>
      </w:r>
      <w:r>
        <w:t xml:space="preserve">“ā samantād anuṣajati”</w:t>
      </w:r>
      <w:r>
        <w:t xml:space="preserve">: root</w:t>
      </w:r>
      <w:r>
        <w:t xml:space="preserve"> </w:t>
      </w:r>
      <w:r>
        <w:rPr>
          <w:i/>
          <w:iCs/>
        </w:rPr>
        <w:t xml:space="preserve">ṣañja saṅge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w:t>
      </w:r>
      <w:r>
        <w:t xml:space="preserve">“dhātvādeḥ ṣaḥ saḥ,”</w:t>
      </w:r>
      <w:r>
        <w:t xml:space="preserve"> </w:t>
      </w:r>
      <w:r>
        <w:t xml:space="preserve">Pā. 6-1-64 [?]);</w:t>
      </w:r>
      <w:r>
        <w:t xml:space="preserve"> </w:t>
      </w:r>
      <w:r>
        <w:rPr>
          <w:i/>
          <w:iCs/>
        </w:rPr>
        <w:t xml:space="preserve">kvip</w:t>
      </w:r>
      <w:r>
        <w:t xml:space="preserve"> </w:t>
      </w:r>
      <w:r>
        <w:t xml:space="preserve">(</w:t>
      </w:r>
      <w:r>
        <w:t xml:space="preserve">“kvip ca,”</w:t>
      </w:r>
      <w:r>
        <w:t xml:space="preserve"> </w:t>
      </w:r>
      <w:r>
        <w:t xml:space="preserve">Pā. 3-2-76 [?]), all of it dropped;</w:t>
      </w:r>
      <w:r>
        <w:t xml:space="preserve"> </w:t>
      </w:r>
      <w:r>
        <w:t xml:space="preserve">“anidatāṃ hala upadhāyāḥ kṅiti”</w:t>
      </w:r>
      <w:r>
        <w:t xml:space="preserve"> </w:t>
      </w:r>
      <w:r>
        <w:t xml:space="preserve">(Pā. 6-4-24 [?]) drops the</w:t>
      </w:r>
      <w:r>
        <w:t xml:space="preserve"> </w:t>
      </w:r>
      <w:r>
        <w:rPr>
          <w:i/>
          <w:iCs/>
        </w:rPr>
        <w:t xml:space="preserve">n</w:t>
      </w:r>
      <w:r>
        <w:t xml:space="preserve"> </w:t>
      </w:r>
      <w:r>
        <w:t xml:space="preserve">of</w:t>
      </w:r>
      <w:r>
        <w:t xml:space="preserve"> </w:t>
      </w:r>
      <w:r>
        <w:rPr>
          <w:i/>
          <w:iCs/>
        </w:rPr>
        <w:t xml:space="preserve">sañj</w:t>
      </w:r>
      <w:r>
        <w:t xml:space="preserve">; the prefixes</w:t>
      </w:r>
      <w:r>
        <w:t xml:space="preserve"> </w:t>
      </w:r>
      <w:r>
        <w:rPr>
          <w:i/>
          <w:iCs/>
        </w:rPr>
        <w:t xml:space="preserve">ā</w:t>
      </w:r>
      <w:r>
        <w:t xml:space="preserve"> </w:t>
      </w:r>
      <w:r>
        <w:t xml:space="preserve">and</w:t>
      </w:r>
      <w:r>
        <w:t xml:space="preserve"> </w:t>
      </w:r>
      <w:r>
        <w:rPr>
          <w:i/>
          <w:iCs/>
        </w:rPr>
        <w:t xml:space="preserve">anu</w:t>
      </w:r>
      <w:r>
        <w:t xml:space="preserve"> </w:t>
      </w:r>
      <w:r>
        <w:t xml:space="preserve">stand before;</w:t>
      </w:r>
      <w:r>
        <w:t xml:space="preserve"> </w:t>
      </w:r>
      <w:r>
        <w:rPr>
          <w:i/>
          <w:iCs/>
        </w:rPr>
        <w:t xml:space="preserve">ā</w:t>
      </w:r>
      <w:r>
        <w:t xml:space="preserve"> </w:t>
      </w:r>
      <w:r>
        <w:t xml:space="preserve">+</w:t>
      </w:r>
      <w:r>
        <w:t xml:space="preserve"> </w:t>
      </w:r>
      <w:r>
        <w:rPr>
          <w:i/>
          <w:iCs/>
        </w:rPr>
        <w:t xml:space="preserve">anu</w:t>
      </w:r>
      <w:r>
        <w:t xml:space="preserve"> </w:t>
      </w:r>
      <w:r>
        <w:t xml:space="preserve">+</w:t>
      </w:r>
      <w:r>
        <w:t xml:space="preserve"> </w:t>
      </w:r>
      <w:r>
        <w:rPr>
          <w:i/>
          <w:iCs/>
        </w:rPr>
        <w:t xml:space="preserve">saj</w:t>
      </w:r>
      <w:r>
        <w:t xml:space="preserve"> </w:t>
      </w:r>
      <w:r>
        <w:t xml:space="preserve">are compounded as</w:t>
      </w:r>
      <w:r>
        <w:t xml:space="preserve"> </w:t>
      </w:r>
      <w:r>
        <w:rPr>
          <w:i/>
          <w:iCs/>
        </w:rPr>
        <w:t xml:space="preserve">gati</w:t>
      </w:r>
      <w:r>
        <w:t xml:space="preserve"> </w:t>
      </w:r>
      <w:r>
        <w:t xml:space="preserve">(</w:t>
      </w:r>
      <w:r>
        <w:t xml:space="preserve">“kugatiprādayaḥ,”</w:t>
      </w:r>
      <w:r>
        <w:t xml:space="preserve"> </w:t>
      </w:r>
      <w:r>
        <w:t xml:space="preserve">Pā. 2-2-18 [?]), with</w:t>
      </w:r>
      <w:r>
        <w:t xml:space="preserve"> </w:t>
      </w:r>
      <w:r>
        <w:rPr>
          <w:i/>
          <w:iCs/>
        </w:rPr>
        <w:t xml:space="preserve">savarṇadīrgha</w:t>
      </w:r>
      <w:r>
        <w:t xml:space="preserve">;</w:t>
      </w:r>
      <w:r>
        <w:t xml:space="preserve"> </w:t>
      </w:r>
      <w:r>
        <w:t xml:space="preserve">“upasargāt sunoti-suvati-…”</w:t>
      </w:r>
      <w:r>
        <w:t xml:space="preserve"> </w:t>
      </w:r>
      <w:r>
        <w:t xml:space="preserve">(Pā. 8-3-65 [?]) turns</w:t>
      </w:r>
      <w:r>
        <w:t xml:space="preserve"> </w:t>
      </w:r>
      <w:r>
        <w:rPr>
          <w:i/>
          <w:iCs/>
        </w:rPr>
        <w:t xml:space="preserve">s</w:t>
      </w:r>
      <w:r>
        <w:t xml:space="preserve"> </w:t>
      </w:r>
      <w:r>
        <w:t xml:space="preserve">→</w:t>
      </w:r>
      <w:r>
        <w:t xml:space="preserve"> </w:t>
      </w:r>
      <w:r>
        <w:rPr>
          <w:i/>
          <w:iCs/>
        </w:rPr>
        <w:t xml:space="preserve">ṣ</w:t>
      </w:r>
      <w:r>
        <w:t xml:space="preserve">; the nominative/accusative singular</w:t>
      </w:r>
      <w:r>
        <w:t xml:space="preserve"> </w:t>
      </w:r>
      <w:r>
        <w:rPr>
          <w:i/>
          <w:iCs/>
        </w:rPr>
        <w:t xml:space="preserve">am</w:t>
      </w:r>
      <w:r>
        <w:t xml:space="preserve"> </w:t>
      </w:r>
      <w:r>
        <w:t xml:space="preserve">is dropped (</w:t>
      </w:r>
      <w:r>
        <w:t xml:space="preserve">“svamornapuṃsakāt,”</w:t>
      </w:r>
      <w:r>
        <w:t xml:space="preserve"> </w:t>
      </w:r>
      <w:r>
        <w:t xml:space="preserve">Pā. 7-1-23 [?]);</w:t>
      </w:r>
      <w:r>
        <w:t xml:space="preserve"> </w:t>
      </w:r>
      <w:r>
        <w:t xml:space="preserve">“coḥ kuḥ”</w:t>
      </w:r>
      <w:r>
        <w:t xml:space="preserve"> </w:t>
      </w:r>
      <w:r>
        <w:t xml:space="preserve">(Pā. 8-2-30 [?]) turns</w:t>
      </w:r>
      <w:r>
        <w:t xml:space="preserve"> </w:t>
      </w:r>
      <w:r>
        <w:rPr>
          <w:i/>
          <w:iCs/>
        </w:rPr>
        <w:t xml:space="preserve">j</w:t>
      </w:r>
      <w:r>
        <w:t xml:space="preserve"> </w:t>
      </w:r>
      <w:r>
        <w:t xml:space="preserve">→</w:t>
      </w:r>
      <w:r>
        <w:t xml:space="preserve"> </w:t>
      </w:r>
      <w:r>
        <w:rPr>
          <w:i/>
          <w:iCs/>
        </w:rPr>
        <w:t xml:space="preserve">g</w:t>
      </w:r>
      <w:r>
        <w:t xml:space="preserve">,</w:t>
      </w:r>
      <w:r>
        <w:t xml:space="preserve"> </w:t>
      </w:r>
      <w:r>
        <w:t xml:space="preserve">“jhalāṃ jaśo ’nte”</w:t>
      </w:r>
      <w:r>
        <w:t xml:space="preserve"> </w:t>
      </w:r>
      <w:r>
        <w:t xml:space="preserve">(Pā. 8-2-39 [?]) and</w:t>
      </w:r>
      <w:r>
        <w:t xml:space="preserve"> </w:t>
      </w:r>
      <w:r>
        <w:t xml:space="preserve">“vāvasāne”</w:t>
      </w:r>
      <w:r>
        <w:t xml:space="preserve"> </w:t>
      </w:r>
      <w:r>
        <w:t xml:space="preserve">(Pā. 8-4-56 [?]) give</w:t>
      </w:r>
      <w:r>
        <w:t xml:space="preserve"> </w:t>
      </w:r>
      <w:r>
        <w:rPr>
          <w:i/>
          <w:iCs/>
        </w:rPr>
        <w:t xml:space="preserve">k</w:t>
      </w:r>
      <w:r>
        <w:t xml:space="preserve">:</w:t>
      </w:r>
      <w:r>
        <w:t xml:space="preserve"> </w:t>
      </w:r>
      <w:r>
        <w:rPr>
          <w:i/>
          <w:iCs/>
        </w:rPr>
        <w:t xml:space="preserve">ānuṣak</w:t>
      </w:r>
      <w:r>
        <w:t xml:space="preserve">.</w:t>
      </w:r>
      <w:r>
        <w:t xml:space="preserve"> </w:t>
      </w:r>
      <w:r>
        <w:rPr>
          <w:b/>
          <w:bCs/>
        </w:rPr>
        <w:t xml:space="preserve">घृतपृष्ठम् (</w:t>
      </w:r>
      <w:r>
        <w:rPr>
          <w:b/>
          <w:bCs/>
          <w:i/>
          <w:iCs/>
        </w:rPr>
        <w:t xml:space="preserve">ghṛtapṛṣṭham</w:t>
      </w:r>
      <w:r>
        <w:rPr>
          <w:b/>
          <w:bCs/>
        </w:rPr>
        <w:t xml:space="preserve">)</w:t>
      </w:r>
      <w:r>
        <w:t xml:space="preserve"> </w:t>
      </w:r>
      <w:r>
        <w:t xml:space="preserve">— root</w:t>
      </w:r>
      <w:r>
        <w:t xml:space="preserve"> </w:t>
      </w:r>
      <w:r>
        <w:rPr>
          <w:i/>
          <w:iCs/>
        </w:rPr>
        <w:t xml:space="preserve">ghṛ kṣaraṇadīptyoḥ</w:t>
      </w:r>
      <w:r>
        <w:t xml:space="preserve"> </w:t>
      </w:r>
      <w:r>
        <w:t xml:space="preserve">+</w:t>
      </w:r>
      <w:r>
        <w:t xml:space="preserve"> </w:t>
      </w:r>
      <w:r>
        <w:rPr>
          <w:i/>
          <w:iCs/>
        </w:rPr>
        <w:t xml:space="preserve">kta</w:t>
      </w:r>
      <w:r>
        <w:t xml:space="preserve"> </w:t>
      </w:r>
      <w:r>
        <w:t xml:space="preserve">(</w:t>
      </w:r>
      <w:r>
        <w:t xml:space="preserve">“niṣṭhā,”</w:t>
      </w:r>
      <w:r>
        <w:t xml:space="preserve"> </w:t>
      </w:r>
      <w:r>
        <w:t xml:space="preserve">Pā. 3-2-102 [?]), final-udātta by the suffix;</w:t>
      </w:r>
      <w:r>
        <w:t xml:space="preserve"> </w:t>
      </w:r>
      <w:r>
        <w:t xml:space="preserve">“ghṛtayuktaṃ pṛṣṭham asya”</w:t>
      </w:r>
      <w:r>
        <w:t xml:space="preserve"> </w:t>
      </w:r>
      <w:r>
        <w:t xml:space="preserve">is a bahuvrīhi with the first member’s accent (</w:t>
      </w:r>
      <w:r>
        <w:t xml:space="preserve">“bahuvrīhau prakṛtyā pūrvapadam,”</w:t>
      </w:r>
      <w:r>
        <w:t xml:space="preserve"> </w:t>
      </w:r>
      <w:r>
        <w:t xml:space="preserve">Pā. 6-2-1 [?]).</w:t>
      </w:r>
      <w:r>
        <w:t xml:space="preserve"> </w:t>
      </w:r>
      <w:r>
        <w:rPr>
          <w:b/>
          <w:bCs/>
        </w:rPr>
        <w:t xml:space="preserve">मनीषिणः (</w:t>
      </w:r>
      <w:r>
        <w:rPr>
          <w:b/>
          <w:bCs/>
          <w:i/>
          <w:iCs/>
        </w:rPr>
        <w:t xml:space="preserve">manīṣiṇaḥ</w:t>
      </w:r>
      <w:r>
        <w:rPr>
          <w:b/>
          <w:bCs/>
        </w:rPr>
        <w:t xml:space="preserve">)</w:t>
      </w:r>
      <w:r>
        <w:t xml:space="preserve"> </w:t>
      </w:r>
      <w:r>
        <w:t xml:space="preserve">— a vocative; the</w:t>
      </w:r>
      <w:r>
        <w:t xml:space="preserve"> </w:t>
      </w:r>
      <w:r>
        <w:rPr>
          <w:i/>
          <w:iCs/>
        </w:rPr>
        <w:t xml:space="preserve">aṣṭamika</w:t>
      </w:r>
      <w:r>
        <w:t xml:space="preserve"> </w:t>
      </w:r>
      <w:r>
        <w:t xml:space="preserve">lowering (</w:t>
      </w:r>
      <w:r>
        <w:t xml:space="preserve">“āmantritasya ca,”</w:t>
      </w:r>
      <w:r>
        <w:t xml:space="preserve"> </w:t>
      </w:r>
      <w:r>
        <w:t xml:space="preserve">Pā. 8-1-19 [?]).</w:t>
      </w:r>
      <w:r>
        <w:t xml:space="preserve"> </w:t>
      </w:r>
      <w:r>
        <w:rPr>
          <w:i/>
          <w:iCs/>
        </w:rPr>
        <w:t xml:space="preserve">(Sūtra numbers read from small print; pointers only.)</w:t>
      </w:r>
    </w:p>
    <w:p>
      <w:pPr>
        <w:pStyle w:val="BodyText"/>
      </w:pPr>
      <w:r>
        <w:rPr>
          <w:b/>
          <w:bCs/>
        </w:rPr>
        <w:t xml:space="preserve">॥५॥</w:t>
      </w:r>
    </w:p>
    <w:bookmarkEnd w:id="536"/>
    <w:bookmarkStart w:id="537" w:name="X1b59241e5f4b6a7e8317c6b0592f5ebbefc1abd"/>
    <w:p>
      <w:pPr>
        <w:pStyle w:val="Heading3"/>
      </w:pPr>
      <w:r>
        <w:t xml:space="preserve">Page 551 — Rik 5 grammar closes; Sūkta 13, Rik 6</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अमृतस्य (</w:t>
      </w:r>
      <w:r>
        <w:rPr>
          <w:b/>
          <w:bCs/>
          <w:i/>
          <w:iCs/>
        </w:rPr>
        <w:t xml:space="preserve">amṛtasya</w:t>
      </w:r>
      <w:r>
        <w:rPr>
          <w:b/>
          <w:bCs/>
        </w:rPr>
        <w:t xml:space="preserve">)</w:t>
      </w:r>
      <w:r>
        <w:t xml:space="preserve"> </w:t>
      </w:r>
      <w:r>
        <w:t xml:space="preserve">—</w:t>
      </w:r>
      <w:r>
        <w:t xml:space="preserve"> </w:t>
      </w:r>
      <w:r>
        <w:t xml:space="preserve">“na vidyate mṛtaṃ maraṇam asmin”</w:t>
      </w:r>
      <w:r>
        <w:t xml:space="preserve">: a bahuvrīhi, so the first member’s accent would stand (</w:t>
      </w:r>
      <w:r>
        <w:t xml:space="preserve">“bahuvrīhau prakṛtyā pūrvapadam,”</w:t>
      </w:r>
      <w:r>
        <w:t xml:space="preserve"> </w:t>
      </w:r>
      <w:r>
        <w:t xml:space="preserve">Pā. 6-2-1 [?]); this is overridden by</w:t>
      </w:r>
      <w:r>
        <w:t xml:space="preserve"> </w:t>
      </w:r>
      <w:r>
        <w:t xml:space="preserve">“nañsubhyām”</w:t>
      </w:r>
      <w:r>
        <w:t xml:space="preserve"> </w:t>
      </w:r>
      <w:r>
        <w:t xml:space="preserve">(Pā. 6-2-172 [?]), which in a bahuvrīhi gives final-udātta to the member after</w:t>
      </w:r>
      <w:r>
        <w:t xml:space="preserve"> </w:t>
      </w:r>
      <w:r>
        <w:rPr>
          <w:i/>
          <w:iCs/>
        </w:rPr>
        <w:t xml:space="preserve">nañ</w:t>
      </w:r>
      <w:r>
        <w:t xml:space="preserve"> </w:t>
      </w:r>
      <w:r>
        <w:t xml:space="preserve">or</w:t>
      </w:r>
      <w:r>
        <w:t xml:space="preserve"> </w:t>
      </w:r>
      <w:r>
        <w:rPr>
          <w:i/>
          <w:iCs/>
        </w:rPr>
        <w:t xml:space="preserve">su</w:t>
      </w:r>
      <w:r>
        <w:t xml:space="preserve">; and this in turn by</w:t>
      </w:r>
      <w:r>
        <w:t xml:space="preserve"> </w:t>
      </w:r>
      <w:r>
        <w:t xml:space="preserve">“nañjo jaramaramitramṛtāḥ”</w:t>
      </w:r>
      <w:r>
        <w:t xml:space="preserve"> </w:t>
      </w:r>
      <w:r>
        <w:t xml:space="preserve">(Pā. 6-2-116 [?]), which makes</w:t>
      </w:r>
      <w:r>
        <w:t xml:space="preserve">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w:t>
      </w:r>
      <w:r>
        <w:t xml:space="preserve">initial-udātta after</w:t>
      </w:r>
      <w:r>
        <w:t xml:space="preserve"> </w:t>
      </w:r>
      <w:r>
        <w:rPr>
          <w:i/>
          <w:iCs/>
        </w:rPr>
        <w:t xml:space="preserve">nañ</w:t>
      </w:r>
      <w:r>
        <w:t xml:space="preserve"> </w:t>
      </w:r>
      <w:r>
        <w:t xml:space="preserve">in a bahuvrīhi; so the second member is initial-udātta.</w:t>
      </w:r>
      <w:r>
        <w:t xml:space="preserve"> </w:t>
      </w:r>
      <w:r>
        <w:rPr>
          <w:b/>
          <w:bCs/>
        </w:rPr>
        <w:t xml:space="preserve">चक्षणम् (</w:t>
      </w:r>
      <w:r>
        <w:rPr>
          <w:b/>
          <w:bCs/>
          <w:i/>
          <w:iCs/>
        </w:rPr>
        <w:t xml:space="preserve">cakṣaṇam</w:t>
      </w:r>
      <w:r>
        <w:rPr>
          <w:b/>
          <w:bCs/>
        </w:rPr>
        <w:t xml:space="preserve">)</w:t>
      </w:r>
      <w:r>
        <w:t xml:space="preserve"> </w:t>
      </w:r>
      <w:r>
        <w:t xml:space="preserve">— root</w:t>
      </w:r>
      <w:r>
        <w:t xml:space="preserve"> </w:t>
      </w:r>
      <w:r>
        <w:rPr>
          <w:i/>
          <w:iCs/>
        </w:rPr>
        <w:t xml:space="preserve">cakṣiṅ vyaktāyāṃ vāci</w:t>
      </w:r>
      <w:r>
        <w:t xml:space="preserve">, which suits the</w:t>
      </w:r>
      <w:r>
        <w:t xml:space="preserve"> </w:t>
      </w:r>
      <w:r>
        <w:t xml:space="preserve">“making manifest of speech”</w:t>
      </w:r>
      <w:r>
        <w:t xml:space="preserve">; here it indicates only manifestation by implication (</w:t>
      </w:r>
      <w:r>
        <w:rPr>
          <w:i/>
          <w:iCs/>
        </w:rPr>
        <w:t xml:space="preserve">lakṣaṇā</w:t>
      </w:r>
      <w:r>
        <w:t xml:space="preserve">);</w:t>
      </w:r>
      <w:r>
        <w:t xml:space="preserve"> </w:t>
      </w:r>
      <w:r>
        <w:t xml:space="preserve">“lyuṭ ca”</w:t>
      </w:r>
      <w:r>
        <w:t xml:space="preserve"> </w:t>
      </w:r>
      <w:r>
        <w:t xml:space="preserve">(Pā. 3-3-115 [?]):</w:t>
      </w:r>
      <w:r>
        <w:t xml:space="preserve"> </w:t>
      </w:r>
      <w:r>
        <w:rPr>
          <w:i/>
          <w:iCs/>
        </w:rPr>
        <w:t xml:space="preserve">lyuṭ</w:t>
      </w:r>
      <w:r>
        <w:t xml:space="preserve"> </w:t>
      </w:r>
      <w:r>
        <w:t xml:space="preserve">is added after the root in the neuter, in the sense of the action itself; the</w:t>
      </w:r>
      <w:r>
        <w:t xml:space="preserve"> </w:t>
      </w:r>
      <w:r>
        <w:rPr>
          <w:i/>
          <w:iCs/>
        </w:rPr>
        <w:t xml:space="preserve">l</w:t>
      </w:r>
      <w:r>
        <w:t xml:space="preserve"> </w:t>
      </w:r>
      <w:r>
        <w:t xml:space="preserve">and</w:t>
      </w:r>
      <w:r>
        <w:t xml:space="preserve"> </w:t>
      </w:r>
      <w:r>
        <w:rPr>
          <w:i/>
          <w:iCs/>
        </w:rPr>
        <w:t xml:space="preserve">ṭ</w:t>
      </w:r>
      <w:r>
        <w:t xml:space="preserve"> </w:t>
      </w:r>
      <w:r>
        <w:t xml:space="preserve">of</w:t>
      </w:r>
      <w:r>
        <w:t xml:space="preserve"> </w:t>
      </w:r>
      <w:r>
        <w:rPr>
          <w:i/>
          <w:iCs/>
        </w:rPr>
        <w:t xml:space="preserve">lyuṭ</w:t>
      </w:r>
      <w:r>
        <w:t xml:space="preserve"> </w:t>
      </w:r>
      <w:r>
        <w:t xml:space="preserve">are</w:t>
      </w:r>
      <w:r>
        <w:t xml:space="preserve"> </w:t>
      </w:r>
      <w:r>
        <w:rPr>
          <w:i/>
          <w:iCs/>
        </w:rPr>
        <w:t xml:space="preserve">it</w:t>
      </w:r>
      <w:r>
        <w:t xml:space="preserve">;</w:t>
      </w:r>
      <w:r>
        <w:t xml:space="preserve"> </w:t>
      </w:r>
      <w:r>
        <w:t xml:space="preserve">“yuvor anākau”</w:t>
      </w:r>
      <w:r>
        <w:t xml:space="preserve"> </w:t>
      </w:r>
      <w:r>
        <w:t xml:space="preserve">(Pā. 7-1-1 [?]) gives</w:t>
      </w:r>
      <w:r>
        <w:t xml:space="preserve"> </w:t>
      </w:r>
      <w:r>
        <w:rPr>
          <w:i/>
          <w:iCs/>
        </w:rPr>
        <w:t xml:space="preserve">ana</w:t>
      </w:r>
      <w:r>
        <w:t xml:space="preserve">;</w:t>
      </w:r>
      <w:r>
        <w:t xml:space="preserve"> </w:t>
      </w:r>
      <w:r>
        <w:rPr>
          <w:i/>
          <w:iCs/>
        </w:rPr>
        <w:t xml:space="preserve">cakṣ</w:t>
      </w:r>
      <w:r>
        <w:t xml:space="preserve"> </w:t>
      </w:r>
      <w:r>
        <w:t xml:space="preserve">+</w:t>
      </w:r>
      <w:r>
        <w:t xml:space="preserve"> </w:t>
      </w:r>
      <w:r>
        <w:rPr>
          <w:i/>
          <w:iCs/>
        </w:rPr>
        <w:t xml:space="preserve">ana</w:t>
      </w:r>
      <w:r>
        <w:t xml:space="preserve">; since an</w:t>
      </w:r>
      <w:r>
        <w:t xml:space="preserve"> </w:t>
      </w:r>
      <w:r>
        <w:rPr>
          <w:i/>
          <w:iCs/>
        </w:rPr>
        <w:t xml:space="preserve">ārdhadhātuka</w:t>
      </w:r>
      <w:r>
        <w:t xml:space="preserve"> </w:t>
      </w:r>
      <w:r>
        <w:t xml:space="preserve">follows,</w:t>
      </w:r>
      <w:r>
        <w:t xml:space="preserve"> </w:t>
      </w:r>
      <w:r>
        <w:t xml:space="preserve">“cakṣiṅaḥ khyāñ”</w:t>
      </w:r>
      <w:r>
        <w:t xml:space="preserve"> </w:t>
      </w:r>
      <w:r>
        <w:t xml:space="preserve">(Pā. 2-4-54 [?]) would substitute</w:t>
      </w:r>
      <w:r>
        <w:t xml:space="preserve"> </w:t>
      </w:r>
      <w:r>
        <w:rPr>
          <w:i/>
          <w:iCs/>
        </w:rPr>
        <w:t xml:space="preserve">khyā</w:t>
      </w:r>
      <w:r>
        <w:t xml:space="preserve">, but</w:t>
      </w:r>
      <w:r>
        <w:t xml:space="preserve"> </w:t>
      </w:r>
      <w:r>
        <w:t xml:space="preserve">“asanayoś ca”</w:t>
      </w:r>
      <w:r>
        <w:t xml:space="preserve"> </w:t>
      </w:r>
      <w:r>
        <w:t xml:space="preserve">(Pā. 2-4-54</w:t>
      </w:r>
      <w:r>
        <w:t xml:space="preserve"> </w:t>
      </w:r>
      <w:r>
        <w:rPr>
          <w:i/>
          <w:iCs/>
        </w:rPr>
        <w:t xml:space="preserve">vārttika</w:t>
      </w:r>
      <w:r>
        <w:t xml:space="preserve"> </w:t>
      </w:r>
      <w:r>
        <w:t xml:space="preserve">10 [?]) prevents this when</w:t>
      </w:r>
      <w:r>
        <w:t xml:space="preserve"> </w:t>
      </w:r>
      <w:r>
        <w:rPr>
          <w:i/>
          <w:iCs/>
        </w:rPr>
        <w:t xml:space="preserve">as</w:t>
      </w:r>
      <w:r>
        <w:t xml:space="preserve"> </w:t>
      </w:r>
      <w:r>
        <w:t xml:space="preserve">or</w:t>
      </w:r>
      <w:r>
        <w:t xml:space="preserve"> </w:t>
      </w:r>
      <w:r>
        <w:rPr>
          <w:i/>
          <w:iCs/>
        </w:rPr>
        <w:t xml:space="preserve">ana</w:t>
      </w:r>
      <w:r>
        <w:t xml:space="preserve"> </w:t>
      </w:r>
      <w:r>
        <w:t xml:space="preserve">follows; the source adds that in the Kāśikā the suffix</w:t>
      </w:r>
      <w:r>
        <w:t xml:space="preserve"> </w:t>
      </w:r>
      <w:r>
        <w:rPr>
          <w:i/>
          <w:iCs/>
        </w:rPr>
        <w:t xml:space="preserve">yuc</w:t>
      </w:r>
      <w:r>
        <w:t xml:space="preserve"> </w:t>
      </w:r>
      <w:r>
        <w:t xml:space="preserve">is taken (</w:t>
      </w:r>
      <w:r>
        <w:t xml:space="preserve">“adyudāttāc ca halāde”</w:t>
      </w:r>
      <w:r>
        <w:t xml:space="preserve"> </w:t>
      </w:r>
      <w:r>
        <w:t xml:space="preserve">[</w:t>
      </w:r>
      <w:r>
        <w:rPr>
          <w:i/>
          <w:iCs/>
        </w:rPr>
        <w:t xml:space="preserve">sic</w:t>
      </w:r>
      <w:r>
        <w:t xml:space="preserve">], Pā. 3-2-… [?]) and</w:t>
      </w:r>
      <w:r>
        <w:t xml:space="preserve"> </w:t>
      </w:r>
      <w:r>
        <w:rPr>
          <w:i/>
          <w:iCs/>
        </w:rPr>
        <w:t xml:space="preserve">vicakṣaṇa</w:t>
      </w:r>
      <w:r>
        <w:t xml:space="preserve"> </w:t>
      </w:r>
      <w:r>
        <w:t xml:space="preserve">derived accordingly, with final-udātta; on the</w:t>
      </w:r>
      <w:r>
        <w:t xml:space="preserve"> </w:t>
      </w:r>
      <w:r>
        <w:rPr>
          <w:i/>
          <w:iCs/>
        </w:rPr>
        <w:t xml:space="preserve">lyuṭ</w:t>
      </w:r>
      <w:r>
        <w:t xml:space="preserve"> </w:t>
      </w:r>
      <w:r>
        <w:t xml:space="preserve">view the word is initial-udātta by</w:t>
      </w:r>
      <w:r>
        <w:t xml:space="preserve"> </w:t>
      </w:r>
      <w:r>
        <w:t xml:space="preserve">“lititi”</w:t>
      </w:r>
      <w:r>
        <w:t xml:space="preserve"> </w:t>
      </w:r>
      <w:r>
        <w:t xml:space="preserve">(Pā. 6-1-193 [?]): the</w:t>
      </w:r>
      <w:r>
        <w:t xml:space="preserve"> </w:t>
      </w:r>
      <w:r>
        <w:rPr>
          <w:i/>
          <w:iCs/>
        </w:rPr>
        <w:t xml:space="preserve">ca</w:t>
      </w:r>
      <w:r>
        <w:t xml:space="preserve"> </w:t>
      </w:r>
      <w:r>
        <w:t xml:space="preserve">of</w:t>
      </w:r>
      <w:r>
        <w:t xml:space="preserve"> </w:t>
      </w:r>
      <w:r>
        <w:rPr>
          <w:i/>
          <w:iCs/>
        </w:rPr>
        <w:t xml:space="preserve">cakṣ</w:t>
      </w:r>
      <w:r>
        <w:t xml:space="preserve"> </w:t>
      </w:r>
      <w:r>
        <w:t xml:space="preserve">is udātta, the two following</w:t>
      </w:r>
      <w:r>
        <w:t xml:space="preserve"> </w:t>
      </w:r>
      <w:r>
        <w:rPr>
          <w:i/>
          <w:iCs/>
        </w:rPr>
        <w:t xml:space="preserve">a</w:t>
      </w:r>
      <w:r>
        <w:t xml:space="preserve">’s are unaccented, then the second</w:t>
      </w:r>
      <w:r>
        <w:t xml:space="preserve"> </w:t>
      </w:r>
      <w:r>
        <w:rPr>
          <w:i/>
          <w:iCs/>
        </w:rPr>
        <w:t xml:space="preserve">a</w:t>
      </w:r>
      <w:r>
        <w:t xml:space="preserve"> </w:t>
      </w:r>
      <w:r>
        <w:t xml:space="preserve">is</w:t>
      </w:r>
      <w:r>
        <w:t xml:space="preserve"> </w:t>
      </w:r>
      <w:r>
        <w:rPr>
          <w:i/>
          <w:iCs/>
        </w:rPr>
        <w:t xml:space="preserve">svarita</w:t>
      </w:r>
      <w:r>
        <w:t xml:space="preserve"> </w:t>
      </w:r>
      <w:r>
        <w:t xml:space="preserve">(</w:t>
      </w:r>
      <w:r>
        <w:t xml:space="preserve">“udāttād anudāttasya svaritaḥ,”</w:t>
      </w:r>
      <w:r>
        <w:t xml:space="preserve"> </w:t>
      </w:r>
      <w:r>
        <w:t xml:space="preserve">Pā. 8-4-66 [?]), and the third</w:t>
      </w:r>
      <w:r>
        <w:t xml:space="preserve"> </w:t>
      </w:r>
      <w:r>
        <w:rPr>
          <w:i/>
          <w:iCs/>
        </w:rPr>
        <w:t xml:space="preserve">pracaya</w:t>
      </w:r>
      <w:r>
        <w:t xml:space="preserve"> </w:t>
      </w:r>
      <w:r>
        <w:t xml:space="preserve">(</w:t>
      </w:r>
      <w:r>
        <w:t xml:space="preserve">“svaritāt saṃhitāyām anudāttānām,”</w:t>
      </w:r>
      <w:r>
        <w:t xml:space="preserve"> </w:t>
      </w:r>
      <w:r>
        <w:t xml:space="preserve">Pā. 1-2-39 [?]).</w:t>
      </w:r>
      <w:r>
        <w:t xml:space="preserve"> </w:t>
      </w:r>
      <w:r>
        <w:rPr>
          <w:i/>
          <w:iCs/>
        </w:rPr>
        <w:t xml:space="preserve">(Sūtra numbers read from small print; pointers only.)</w:t>
      </w:r>
    </w:p>
    <w:p>
      <w:pPr>
        <w:pStyle w:val="BodyText"/>
      </w:pPr>
      <w:r>
        <w:rPr>
          <w:b/>
          <w:bCs/>
        </w:rPr>
        <w:t xml:space="preserve">॥५॥</w:t>
      </w:r>
    </w:p>
    <w:p>
      <w:r>
        <w:pict>
          <v:rect style="width:0;height:1.5pt" o:hralign="center" o:hrstd="t" o:hr="t"/>
        </w:pict>
      </w:r>
    </w:p>
    <w:bookmarkEnd w:id="537"/>
    <w:bookmarkStart w:id="538" w:name="page-551-lower-sūkta-13-rik-6"/>
    <w:p>
      <w:pPr>
        <w:pStyle w:val="Heading3"/>
      </w:pPr>
      <w:r>
        <w:t xml:space="preserve">Page 551 (lower) — Sūkta 13, Rik 6</w:t>
      </w:r>
    </w:p>
    <w:p>
      <w:pPr>
        <w:pStyle w:val="FirstParagraph"/>
      </w:pPr>
      <w:r>
        <w:rPr>
          <w:b/>
          <w:bCs/>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
          <w:iCs/>
        </w:rPr>
        <w:t xml:space="preserve">vi śrayantām ṛtāvṛdho dvāro devīr asaścataḥ |</w:t>
      </w:r>
      <w:r>
        <w:t xml:space="preserve"> </w:t>
      </w:r>
      <w:r>
        <w:rPr>
          <w:i/>
          <w:iCs/>
        </w:rPr>
        <w:t xml:space="preserve">adyā nūnaṃ ca yaṣṭave ||6||</w:t>
      </w:r>
    </w:p>
    <w:p>
      <w:pPr>
        <w:pStyle w:val="FirstParagraph"/>
      </w:pPr>
      <w:r>
        <w:rPr>
          <w:b/>
          <w:bCs/>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
          <w:iCs/>
        </w:rPr>
        <w:t xml:space="preserve">vi | śrayantām | ṛta-vṛdhaḥ | dvāraḥ | devīḥ | asaścataḥ ||</w:t>
      </w:r>
      <w:r>
        <w:t xml:space="preserve"> </w:t>
      </w:r>
      <w:r>
        <w:rPr>
          <w:i/>
          <w:iCs/>
        </w:rPr>
        <w:t xml:space="preserve">adya | nūnam | ca | yaṣṭave ||6||</w:t>
      </w:r>
    </w:p>
    <w:bookmarkEnd w:id="538"/>
    <w:bookmarkStart w:id="539" w:name="X9ca5b93a4bfe0ebdcd31b049e1bbbea1305bc67"/>
    <w:p>
      <w:pPr>
        <w:pStyle w:val="Heading3"/>
      </w:pPr>
      <w:r>
        <w:t xml:space="preserve">Pages 552–553 — Rik 6: Sāyaṇa-bhāṣya, word-meanings, overall sense, English</w:t>
      </w:r>
    </w:p>
    <w:p>
      <w:pPr>
        <w:pStyle w:val="FirstParagraph"/>
      </w:pPr>
      <w:r>
        <w:rPr>
          <w:b/>
          <w:bCs/>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
          <w:iCs/>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
          <w:bCs/>
        </w:rPr>
        <w:t xml:space="preserve">Translation:</w:t>
      </w:r>
      <w:r>
        <w:t xml:space="preserve"> </w:t>
      </w:r>
      <w:r>
        <w:t xml:space="preserve">“May the</w:t>
      </w:r>
      <w:r>
        <w:t xml:space="preserve"> </w:t>
      </w:r>
      <w:r>
        <w:rPr>
          <w:i/>
          <w:iCs/>
        </w:rPr>
        <w:t xml:space="preserve">dvāraḥ</w:t>
      </w:r>
      <w:r>
        <w:t xml:space="preserve"> </w:t>
      </w:r>
      <w:r>
        <w:t xml:space="preserve">— the doors of the sacrificial hall —</w:t>
      </w:r>
      <w:r>
        <w:t xml:space="preserve"> </w:t>
      </w:r>
      <w:r>
        <w:rPr>
          <w:i/>
          <w:iCs/>
        </w:rPr>
        <w:t xml:space="preserve">vi śrayantām</w:t>
      </w:r>
      <w:r>
        <w:t xml:space="preserve">: be opened wide, by the opening of their leaves. What kind of doors?</w:t>
      </w:r>
      <w:r>
        <w:t xml:space="preserve"> </w:t>
      </w:r>
      <w:r>
        <w:rPr>
          <w:i/>
          <w:iCs/>
        </w:rPr>
        <w:t xml:space="preserve">Ṛtāvṛdhaḥ</w:t>
      </w:r>
      <w:r>
        <w:t xml:space="preserve"> </w:t>
      </w:r>
      <w:r>
        <w:t xml:space="preserve">— increasers of</w:t>
      </w:r>
      <w:r>
        <w:t xml:space="preserve"> </w:t>
      </w:r>
      <w:r>
        <w:rPr>
          <w:i/>
          <w:iCs/>
        </w:rPr>
        <w:t xml:space="preserve">ṛta</w:t>
      </w:r>
      <w:r>
        <w:t xml:space="preserve">, of truth or of the sacrifice;</w:t>
      </w:r>
      <w:r>
        <w:t xml:space="preserve"> </w:t>
      </w:r>
      <w:r>
        <w:rPr>
          <w:i/>
          <w:iCs/>
        </w:rPr>
        <w:t xml:space="preserve">devīḥ</w:t>
      </w:r>
      <w:r>
        <w:t xml:space="preserve"> </w:t>
      </w:r>
      <w:r>
        <w:t xml:space="preserve">— shining;</w:t>
      </w:r>
      <w:r>
        <w:t xml:space="preserve"> </w:t>
      </w:r>
      <w:r>
        <w:rPr>
          <w:i/>
          <w:iCs/>
        </w:rPr>
        <w:t xml:space="preserve">asaścataḥ</w:t>
      </w:r>
      <w:r>
        <w:t xml:space="preserve"> </w:t>
      </w:r>
      <w:r>
        <w:t xml:space="preserve">— unattached, free of any obstacle to the persons who are to enter when they are thrown open.</w:t>
      </w:r>
      <w:r>
        <w:t xml:space="preserve"> </w:t>
      </w:r>
      <w:r>
        <w:rPr>
          <w:i/>
          <w:iCs/>
        </w:rPr>
        <w:t xml:space="preserve">Or else</w:t>
      </w:r>
      <w:r>
        <w:t xml:space="preserve">: the Fire-forms, called by this name, who preside over the doors (</w:t>
      </w:r>
      <w:r>
        <w:rPr>
          <w:i/>
          <w:iCs/>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
          <w:iCs/>
        </w:rPr>
        <w:t xml:space="preserve">adya nūnam</w:t>
      </w:r>
      <w:r>
        <w:t xml:space="preserve"> </w:t>
      </w:r>
      <w:r>
        <w:t xml:space="preserve">— today, certainly —</w:t>
      </w:r>
      <w:r>
        <w:t xml:space="preserve"> </w:t>
      </w:r>
      <w:r>
        <w:rPr>
          <w:i/>
          <w:iCs/>
        </w:rPr>
        <w:t xml:space="preserve">yaṣṭave</w:t>
      </w:r>
      <w:r>
        <w:t xml:space="preserve"> </w:t>
      </w:r>
      <w:r>
        <w:t xml:space="preserve">— for the sacrificing; by</w:t>
      </w:r>
      <w:r>
        <w:t xml:space="preserve"> </w:t>
      </w:r>
      <w:r>
        <w:rPr>
          <w:i/>
          <w:iCs/>
        </w:rPr>
        <w:t xml:space="preserve">ca</w:t>
      </w:r>
      <w:r>
        <w:t xml:space="preserve">, [it is] on other days too.”</w:t>
      </w:r>
      <w:r>
        <w:t xml:space="preserve"> </w:t>
      </w:r>
      <w:r>
        <w:rPr>
          <w:i/>
          <w:iCs/>
        </w:rPr>
        <w:t xml:space="preserve">(Grammar noted briefly:</w:t>
      </w:r>
      <w:r>
        <w:t xml:space="preserve"> </w:t>
      </w:r>
      <w:r>
        <w:t xml:space="preserve">ṛtāvṛdh</w:t>
      </w:r>
      <w:r>
        <w:t xml:space="preserve"> </w:t>
      </w:r>
      <w:r>
        <w:rPr>
          <w:i/>
          <w:iCs/>
        </w:rPr>
        <w:t xml:space="preserve">is formed with</w:t>
      </w:r>
      <w:r>
        <w:t xml:space="preserve"> </w:t>
      </w:r>
      <w:r>
        <w:t xml:space="preserve">kvip</w:t>
      </w:r>
      <w:r>
        <w:t xml:space="preserve"> </w:t>
      </w:r>
      <w:r>
        <w:rPr>
          <w:i/>
          <w:iCs/>
        </w:rPr>
        <w:t xml:space="preserve">after</w:t>
      </w:r>
      <w:r>
        <w:t xml:space="preserve"> </w:t>
      </w:r>
      <w:r>
        <w:t xml:space="preserve">vṛdh</w:t>
      </w:r>
      <w:r>
        <w:t xml:space="preserve"> </w:t>
      </w:r>
      <w:r>
        <w:rPr>
          <w:i/>
          <w:iCs/>
        </w:rPr>
        <w:t xml:space="preserve">with the causative sense, a compound with an</w:t>
      </w:r>
      <w:r>
        <w:t xml:space="preserve"> </w:t>
      </w:r>
      <w:r>
        <w:t xml:space="preserve">upapada</w:t>
      </w:r>
      <w:r>
        <w:rPr>
          <w:i/>
          <w:iCs/>
        </w:rPr>
        <w:t xml:space="preserve">;</w:t>
      </w:r>
      <w:r>
        <w:t xml:space="preserve"> </w:t>
      </w:r>
      <w:r>
        <w:t xml:space="preserve">devī</w:t>
      </w:r>
      <w:r>
        <w:t xml:space="preserve"> </w:t>
      </w:r>
      <w:r>
        <w:rPr>
          <w:i/>
          <w:iCs/>
        </w:rPr>
        <w:t xml:space="preserve">has</w:t>
      </w:r>
      <w:r>
        <w:t xml:space="preserve"> </w:t>
      </w:r>
      <w:r>
        <w:t xml:space="preserve">ṅīṣ</w:t>
      </w:r>
      <w:r>
        <w:t xml:space="preserve"> </w:t>
      </w:r>
      <w:r>
        <w:rPr>
          <w:i/>
          <w:iCs/>
        </w:rPr>
        <w:t xml:space="preserve">by Pā. 4-1-48 [?];</w:t>
      </w:r>
      <w:r>
        <w:t xml:space="preserve"> </w:t>
      </w:r>
      <w:r>
        <w:t xml:space="preserve">asaścat</w:t>
      </w:r>
      <w:r>
        <w:t xml:space="preserve"> </w:t>
      </w:r>
      <w:r>
        <w:rPr>
          <w:i/>
          <w:iCs/>
        </w:rPr>
        <w:t xml:space="preserve">is the</w:t>
      </w:r>
      <w:r>
        <w:t xml:space="preserve"> </w:t>
      </w:r>
      <w:r>
        <w:t xml:space="preserve">śatṛ</w:t>
      </w:r>
      <w:r>
        <w:t xml:space="preserve"> </w:t>
      </w:r>
      <w:r>
        <w:rPr>
          <w:i/>
          <w:iCs/>
        </w:rPr>
        <w:t xml:space="preserve">of</w:t>
      </w:r>
      <w:r>
        <w:t xml:space="preserve"> </w:t>
      </w:r>
      <w:r>
        <w:t xml:space="preserve">saśca</w:t>
      </w:r>
      <w:r>
        <w:t xml:space="preserve"> </w:t>
      </w:r>
      <w:r>
        <w:rPr>
          <w:i/>
          <w:iCs/>
        </w:rPr>
        <w:t xml:space="preserve">(Vedic</w:t>
      </w:r>
      <w:r>
        <w:t xml:space="preserve"> </w:t>
      </w:r>
      <w:r>
        <w:t xml:space="preserve">c</w:t>
      </w:r>
      <w:r>
        <w:t xml:space="preserve"> </w:t>
      </w:r>
      <w:r>
        <w:rPr>
          <w:i/>
          <w:iCs/>
        </w:rPr>
        <w:t xml:space="preserve">for</w:t>
      </w:r>
      <w:r>
        <w:t xml:space="preserve"> </w:t>
      </w:r>
      <w:r>
        <w:t xml:space="preserve">j</w:t>
      </w:r>
      <w:r>
        <w:rPr>
          <w:i/>
          <w:iCs/>
        </w:rPr>
        <w:t xml:space="preserve">);</w:t>
      </w:r>
      <w:r>
        <w:t xml:space="preserve"> </w:t>
      </w:r>
      <w:r>
        <w:t xml:space="preserve">adya</w:t>
      </w:r>
      <w:r>
        <w:t xml:space="preserve"> </w:t>
      </w:r>
      <w:r>
        <w:rPr>
          <w:i/>
          <w:iCs/>
        </w:rPr>
        <w:t xml:space="preserve">as in Rik 2;</w:t>
      </w:r>
      <w:r>
        <w:t xml:space="preserve"> </w:t>
      </w:r>
      <w:r>
        <w:t xml:space="preserve">nūnam</w:t>
      </w:r>
      <w:r>
        <w:t xml:space="preserve"> </w:t>
      </w:r>
      <w:r>
        <w:rPr>
          <w:i/>
          <w:iCs/>
        </w:rPr>
        <w:t xml:space="preserve">final-udātta;</w:t>
      </w:r>
      <w:r>
        <w:t xml:space="preserve"> </w:t>
      </w:r>
      <w:r>
        <w:t xml:space="preserve">yaṣṭave</w:t>
      </w:r>
      <w:r>
        <w:t xml:space="preserve"> </w:t>
      </w:r>
      <w:r>
        <w:rPr>
          <w:i/>
          <w:iCs/>
        </w:rPr>
        <w:t xml:space="preserve">is the infinitive in</w:t>
      </w:r>
      <w:r>
        <w:t xml:space="preserve"> </w:t>
      </w:r>
      <w:r>
        <w:t xml:space="preserve">tavai</w:t>
      </w:r>
      <w:r>
        <w:t xml:space="preserve"> </w:t>
      </w:r>
      <w:r>
        <w:rPr>
          <w:i/>
          <w:iCs/>
        </w:rPr>
        <w:t xml:space="preserve">with</w:t>
      </w:r>
      <w:r>
        <w:t xml:space="preserve"> </w:t>
      </w:r>
      <w:r>
        <w:t xml:space="preserve">ṣ</w:t>
      </w:r>
      <w:r>
        <w:t xml:space="preserve"> </w:t>
      </w:r>
      <w:r>
        <w:rPr>
          <w:i/>
          <w:iCs/>
        </w:rPr>
        <w:t xml:space="preserve">by Pā. 8-2-36 [?].)</w:t>
      </w:r>
      <w:r>
        <w:t xml:space="preserve"> </w:t>
      </w:r>
      <w:r>
        <w:rPr>
          <w:i/>
          <w:iCs/>
        </w:rPr>
        <w:t xml:space="preserve">(The bhāṣya is read with some doubt where compressed.)</w:t>
      </w:r>
    </w:p>
    <w:p>
      <w:pPr>
        <w:pStyle w:val="BodyText"/>
      </w:pPr>
      <w:r>
        <w:rPr>
          <w:b/>
          <w:bCs/>
        </w:rPr>
        <w:t xml:space="preserve">॥ Prati-padārthaḥ ॥</w:t>
      </w:r>
    </w:p>
    <w:p>
      <w:pPr>
        <w:pStyle w:val="BodyText"/>
      </w:pPr>
      <w:r>
        <w:rPr>
          <w:b/>
          <w:bCs/>
        </w:rPr>
        <w:t xml:space="preserve">अद्य (adya)</w:t>
      </w:r>
      <w:r>
        <w:t xml:space="preserve"> </w:t>
      </w:r>
      <w:r>
        <w:t xml:space="preserve">— today (now itself) |</w:t>
      </w:r>
      <w:r>
        <w:t xml:space="preserve"> </w:t>
      </w:r>
      <w:r>
        <w:rPr>
          <w:b/>
          <w:bCs/>
        </w:rPr>
        <w:t xml:space="preserve">नूनम् (nūnam)</w:t>
      </w:r>
      <w:r>
        <w:t xml:space="preserve"> </w:t>
      </w:r>
      <w:r>
        <w:t xml:space="preserve">— certainly |</w:t>
      </w:r>
      <w:r>
        <w:t xml:space="preserve"> </w:t>
      </w:r>
      <w:r>
        <w:rPr>
          <w:b/>
          <w:bCs/>
        </w:rPr>
        <w:t xml:space="preserve">यष्टवे च (yaṣṭave ca)</w:t>
      </w:r>
      <w:r>
        <w:t xml:space="preserve"> </w:t>
      </w:r>
      <w:r>
        <w:t xml:space="preserve">— in order that [we] may perform the sacrifice |</w:t>
      </w:r>
      <w:r>
        <w:t xml:space="preserve"> </w:t>
      </w:r>
      <w:r>
        <w:rPr>
          <w:b/>
          <w:bCs/>
        </w:rPr>
        <w:t xml:space="preserve">ऋतावृधः (ṛtāvṛdhaḥ)</w:t>
      </w:r>
      <w:r>
        <w:t xml:space="preserve"> </w:t>
      </w:r>
      <w:r>
        <w:t xml:space="preserve">— helping the sacrifice to go forward |</w:t>
      </w:r>
      <w:r>
        <w:t xml:space="preserve"> </w:t>
      </w:r>
      <w:r>
        <w:rPr>
          <w:b/>
          <w:bCs/>
        </w:rPr>
        <w:t xml:space="preserve">देवीः (devīḥ)</w:t>
      </w:r>
      <w:r>
        <w:t xml:space="preserve"> </w:t>
      </w:r>
      <w:r>
        <w:t xml:space="preserve">— shining (making light) |</w:t>
      </w:r>
      <w:r>
        <w:t xml:space="preserve"> </w:t>
      </w:r>
      <w:r>
        <w:rPr>
          <w:b/>
          <w:bCs/>
        </w:rPr>
        <w:t xml:space="preserve">असश्चतः (asaścataḥ)</w:t>
      </w:r>
      <w:r>
        <w:t xml:space="preserve"> </w:t>
      </w:r>
      <w:r>
        <w:t xml:space="preserve">— joined [to nothing]: until now entered by no one |</w:t>
      </w:r>
      <w:r>
        <w:t xml:space="preserve"> </w:t>
      </w:r>
      <w:r>
        <w:rPr>
          <w:b/>
          <w:bCs/>
        </w:rPr>
        <w:t xml:space="preserve">द्वारः (dvāraḥ)</w:t>
      </w:r>
      <w:r>
        <w:t xml:space="preserve"> </w:t>
      </w:r>
      <w:r>
        <w:t xml:space="preserve">— the doors (gates) of the sacrificial hall |</w:t>
      </w:r>
      <w:r>
        <w:t xml:space="preserve"> </w:t>
      </w:r>
      <w:r>
        <w:rPr>
          <w:b/>
          <w:bCs/>
        </w:rPr>
        <w:t xml:space="preserve">वि श्रयन्ताम् (vi śrayantām)</w:t>
      </w:r>
      <w:r>
        <w:t xml:space="preserve"> </w:t>
      </w:r>
      <w:r>
        <w:t xml:space="preserve">— be opened.</w:t>
      </w:r>
    </w:p>
    <w:p>
      <w:pPr>
        <w:pStyle w:val="BodyText"/>
      </w:pPr>
      <w:r>
        <w:rPr>
          <w:b/>
          <w:bCs/>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
          <w:bCs/>
        </w:rPr>
        <w:t xml:space="preserve">॥ English Translation ॥</w:t>
      </w:r>
      <w:r>
        <w:t xml:space="preserve"> </w:t>
      </w:r>
      <w:r>
        <w:rPr>
          <w:i/>
          <w:iCs/>
        </w:rPr>
        <w:t xml:space="preserve">(as printed in the source)</w:t>
      </w:r>
    </w:p>
    <w:p>
      <w:pPr>
        <w:pStyle w:val="BlockText"/>
      </w:pPr>
      <w:r>
        <w:t xml:space="preserve">Let the divine doors, the promoters of the sacred rite, hitherto unentered be set open; for certainly to-day the sacrifice is to be performed.</w:t>
      </w:r>
    </w:p>
    <w:bookmarkEnd w:id="539"/>
    <w:bookmarkStart w:id="540" w:name="page-553-rik-6-special-topics"/>
    <w:p>
      <w:pPr>
        <w:pStyle w:val="Heading3"/>
      </w:pPr>
      <w:r>
        <w:t xml:space="preserve">Page 553 — Rik 6: Special Topics</w:t>
      </w:r>
    </w:p>
    <w:p>
      <w:pPr>
        <w:pStyle w:val="FirstParagraph"/>
      </w:pPr>
      <w:r>
        <w:rPr>
          <w:b/>
          <w:bCs/>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
          <w:iCs/>
        </w:rPr>
        <w:t xml:space="preserve">devīr dvāraḥ</w:t>
      </w:r>
      <w:r>
        <w:t xml:space="preserve"> </w:t>
      </w:r>
      <w:r>
        <w:t xml:space="preserve">—</w:t>
      </w:r>
      <w:r>
        <w:t xml:space="preserve"> </w:t>
      </w:r>
      <w:r>
        <w:t xml:space="preserve">“the divine doors”</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
          <w:iCs/>
        </w:rPr>
        <w:t xml:space="preserve">dvāraḥ | dvāro javater vā dravater vā vārayater vā ||</w:t>
      </w:r>
      <w:r>
        <w:t xml:space="preserve"> </w:t>
      </w:r>
      <w:r>
        <w:rPr>
          <w:i/>
          <w:iCs/>
        </w:rPr>
        <w:t xml:space="preserve">agnir iti śākapūṇiḥ ||</w:t>
      </w:r>
      <w:r>
        <w:t xml:space="preserve"> </w:t>
      </w:r>
      <w:r>
        <w:t xml:space="preserve">(Nirukta 8-8 [?])</w:t>
      </w:r>
      <w:r>
        <w:t xml:space="preserve"> </w:t>
      </w:r>
      <w:r>
        <w:t xml:space="preserve">“</w:t>
      </w:r>
      <w:r>
        <w:rPr>
          <w:i/>
          <w:iCs/>
        </w:rPr>
        <w:t xml:space="preserve">Dvāraḥ</w:t>
      </w:r>
      <w:r>
        <w:t xml:space="preserve"> </w:t>
      </w:r>
      <w:r>
        <w:t xml:space="preserve">— the word</w:t>
      </w:r>
      <w:r>
        <w:t xml:space="preserve"> </w:t>
      </w:r>
      <w:r>
        <w:rPr>
          <w:i/>
          <w:iCs/>
        </w:rPr>
        <w:t xml:space="preserve">dvāra</w:t>
      </w:r>
      <w:r>
        <w:t xml:space="preserve"> </w:t>
      </w:r>
      <w:r>
        <w:t xml:space="preserve">is from</w:t>
      </w:r>
      <w:r>
        <w:t xml:space="preserve"> </w:t>
      </w:r>
      <w:r>
        <w:rPr>
          <w:i/>
          <w:iCs/>
        </w:rPr>
        <w:t xml:space="preserve">javati</w:t>
      </w:r>
      <w:r>
        <w:t xml:space="preserve"> </w:t>
      </w:r>
      <w:r>
        <w:t xml:space="preserve">(</w:t>
      </w:r>
      <w:r>
        <w:t xml:space="preserve">‘to hasten’</w:t>
      </w:r>
      <w:r>
        <w:t xml:space="preserve">),</w:t>
      </w:r>
      <w:r>
        <w:t xml:space="preserve"> </w:t>
      </w:r>
      <w:r>
        <w:rPr>
          <w:i/>
          <w:iCs/>
        </w:rPr>
        <w:t xml:space="preserve">dravati</w:t>
      </w:r>
      <w:r>
        <w:t xml:space="preserve"> </w:t>
      </w:r>
      <w:r>
        <w:t xml:space="preserve">(</w:t>
      </w:r>
      <w:r>
        <w:t xml:space="preserve">‘to run’</w:t>
      </w:r>
      <w:r>
        <w:t xml:space="preserve">) or</w:t>
      </w:r>
      <w:r>
        <w:t xml:space="preserve"> </w:t>
      </w:r>
      <w:r>
        <w:rPr>
          <w:i/>
          <w:iCs/>
        </w:rPr>
        <w:t xml:space="preserve">vārayati</w:t>
      </w:r>
      <w:r>
        <w:t xml:space="preserve"> </w:t>
      </w:r>
      <w:r>
        <w:t xml:space="preserve">(</w:t>
      </w:r>
      <w:r>
        <w:t xml:space="preserve">‘to stop’</w:t>
      </w:r>
      <w:r>
        <w:t xml:space="preserve">). Śākapūṇi says it is Agni.”</w:t>
      </w:r>
    </w:p>
    <w:p>
      <w:pPr>
        <w:pStyle w:val="FirstParagraph"/>
      </w:pPr>
      <w:r>
        <w:rPr>
          <w:i/>
          <w:iCs/>
        </w:rPr>
        <w:t xml:space="preserve">Dvāra</w:t>
      </w:r>
      <w:r>
        <w:t xml:space="preserve"> </w:t>
      </w:r>
      <w:r>
        <w:t xml:space="preserve">is that by which one enters, goes inside, or that which stops one going inside; so it is called</w:t>
      </w:r>
      <w:r>
        <w:t xml:space="preserve"> </w:t>
      </w:r>
      <w:r>
        <w:rPr>
          <w:i/>
          <w:iCs/>
        </w:rPr>
        <w:t xml:space="preserve">dvāra</w:t>
      </w:r>
      <w:r>
        <w:t xml:space="preserve">. Śākapūṇi’s view is that</w:t>
      </w:r>
      <w:r>
        <w:t xml:space="preserve"> </w:t>
      </w:r>
      <w:r>
        <w:rPr>
          <w:i/>
          <w:iCs/>
        </w:rPr>
        <w:t xml:space="preserve">dvāra</w:t>
      </w:r>
      <w:r>
        <w:t xml:space="preserve"> </w:t>
      </w:r>
      <w:r>
        <w:t xml:space="preserve">is Agni: since Agni is the form in which the</w:t>
      </w:r>
      <w:r>
        <w:t xml:space="preserve"> </w:t>
      </w:r>
      <w:r>
        <w:rPr>
          <w:i/>
          <w:iCs/>
        </w:rPr>
        <w:t xml:space="preserve">homa</w:t>
      </w:r>
      <w:r>
        <w:t xml:space="preserve"> </w:t>
      </w:r>
      <w:r>
        <w:t xml:space="preserve">is made, the doors of the</w:t>
      </w:r>
      <w:r>
        <w:t xml:space="preserve"> </w:t>
      </w:r>
      <w:r>
        <w:rPr>
          <w:i/>
          <w:iCs/>
        </w:rPr>
        <w:t xml:space="preserve">homa</w:t>
      </w:r>
      <w:r>
        <w:t xml:space="preserve">-chamber are also called</w:t>
      </w:r>
      <w:r>
        <w:t xml:space="preserve"> </w:t>
      </w:r>
      <w:r>
        <w:t xml:space="preserve">“special forms of Agni.”</w:t>
      </w:r>
      <w:r>
        <w:t xml:space="preserve"> </w:t>
      </w:r>
      <w:r>
        <w:rPr>
          <w:i/>
          <w:iCs/>
        </w:rPr>
        <w:t xml:space="preserve">The doors of the chamber in which the oblation is offered, said to be personifications of Agni</w:t>
      </w:r>
      <w:r>
        <w:t xml:space="preserve"> </w:t>
      </w:r>
      <w:r>
        <w:t xml:space="preserve">[the source’s English].</w:t>
      </w:r>
    </w:p>
    <w:p>
      <w:pPr>
        <w:pStyle w:val="BodyText"/>
      </w:pPr>
      <w:r>
        <w:rPr>
          <w:b/>
          <w:bCs/>
        </w:rPr>
        <w:t xml:space="preserve">“Viśrayantām”</w:t>
      </w:r>
      <w:r>
        <w:t xml:space="preserve"> </w:t>
      </w:r>
      <w:r>
        <w:t xml:space="preserve">—</w:t>
      </w:r>
      <w:r>
        <w:t xml:space="preserve"> </w:t>
      </w:r>
      <w:r>
        <w:rPr>
          <w:i/>
          <w:iCs/>
        </w:rPr>
        <w:t xml:space="preserve">kapāṭodghāṭanena vipriyantām</w:t>
      </w:r>
      <w:r>
        <w:t xml:space="preserve"> </w:t>
      </w:r>
      <w:r>
        <w:t xml:space="preserve">[as read];</w:t>
      </w:r>
      <w:r>
        <w:t xml:space="preserve"> </w:t>
      </w:r>
      <w:r>
        <w:rPr>
          <w:i/>
          <w:iCs/>
        </w:rPr>
        <w:t xml:space="preserve">vivṛtā bhavantu</w:t>
      </w:r>
      <w:r>
        <w:t xml:space="preserve">:</w:t>
      </w:r>
      <w:r>
        <w:t xml:space="preserve"> </w:t>
      </w:r>
      <w:r>
        <w:t xml:space="preserve">“let them be opened wide, let the doors be well opened.”</w:t>
      </w:r>
    </w:p>
    <w:p>
      <w:pPr>
        <w:pStyle w:val="BodyText"/>
      </w:pPr>
      <w:r>
        <w:rPr>
          <w:b/>
          <w:bCs/>
        </w:rPr>
        <w:t xml:space="preserve">“Ṛtāvṛdhaḥ”</w:t>
      </w:r>
      <w:r>
        <w:t xml:space="preserve"> </w:t>
      </w:r>
      <w:r>
        <w:t xml:space="preserve">—</w:t>
      </w:r>
      <w:r>
        <w:t xml:space="preserve"> </w:t>
      </w:r>
      <w:r>
        <w:rPr>
          <w:i/>
          <w:iCs/>
        </w:rPr>
        <w:t xml:space="preserve">ṛtaṃ (yajñaṃ) vardhayantīti ṛtāvṛdhaḥ</w:t>
      </w:r>
      <w:r>
        <w:t xml:space="preserve">:</w:t>
      </w:r>
      <w:r>
        <w:t xml:space="preserve"> </w:t>
      </w:r>
      <w:r>
        <w:t xml:space="preserve">“helpful in advancing the sacrifice”</w:t>
      </w:r>
      <w:r>
        <w:t xml:space="preserve">: that is, by entering the sacrificial hall, they help to carry out the</w:t>
      </w:r>
      <w:r>
        <w:t xml:space="preserve"> </w:t>
      </w:r>
      <w:r>
        <w:rPr>
          <w:i/>
          <w:iCs/>
        </w:rPr>
        <w:t xml:space="preserve">homa</w:t>
      </w:r>
      <w:r>
        <w:t xml:space="preserve"> </w:t>
      </w:r>
      <w:r>
        <w:t xml:space="preserve">and the other acts to be done in the sacrifice.</w:t>
      </w:r>
    </w:p>
    <w:p>
      <w:pPr>
        <w:pStyle w:val="BodyText"/>
      </w:pPr>
      <w:r>
        <w:rPr>
          <w:b/>
          <w:bCs/>
        </w:rPr>
        <w:t xml:space="preserve">“Devīḥ”</w:t>
      </w:r>
      <w:r>
        <w:t xml:space="preserve"> </w:t>
      </w:r>
      <w:r>
        <w:t xml:space="preserve">—</w:t>
      </w:r>
      <w:r>
        <w:t xml:space="preserve"> </w:t>
      </w:r>
      <w:r>
        <w:rPr>
          <w:i/>
          <w:iCs/>
        </w:rPr>
        <w:t xml:space="preserve">dyotamānāḥ</w:t>
      </w:r>
      <w:r>
        <w:t xml:space="preserve">:</w:t>
      </w:r>
      <w:r>
        <w:t xml:space="preserve"> </w:t>
      </w:r>
      <w:r>
        <w:t xml:space="preserve">“shining, making light well”</w:t>
      </w:r>
      <w:r>
        <w:t xml:space="preserve">: when the door is opened, light naturally fills the room. Whether the word</w:t>
      </w:r>
      <w:r>
        <w:t xml:space="preserve"> </w:t>
      </w:r>
      <w:r>
        <w:rPr>
          <w:i/>
          <w:iCs/>
        </w:rPr>
        <w:t xml:space="preserve">devīḥ</w:t>
      </w:r>
      <w:r>
        <w:t xml:space="preserve"> </w:t>
      </w:r>
      <w:r>
        <w:t xml:space="preserve">is understood as an adjective of</w:t>
      </w:r>
      <w:r>
        <w:t xml:space="preserve"> </w:t>
      </w:r>
      <w:r>
        <w:rPr>
          <w:i/>
          <w:iCs/>
        </w:rPr>
        <w:t xml:space="preserve">dvāraḥ</w:t>
      </w:r>
      <w:r>
        <w:t xml:space="preserve">, or both words are taken in the sense</w:t>
      </w:r>
      <w:r>
        <w:t xml:space="preserve"> </w:t>
      </w:r>
      <w:r>
        <w:t xml:space="preserve">“the deities presiding over the doors,”</w:t>
      </w:r>
      <w:r>
        <w:t xml:space="preserve"> </w:t>
      </w:r>
      <w:r>
        <w:t xml:space="preserve">either use is possible; for in the Anukramaṇikā the deity of this rik is named</w:t>
      </w:r>
      <w:r>
        <w:t xml:space="preserve"> </w:t>
      </w:r>
      <w:r>
        <w:rPr>
          <w:i/>
          <w:iCs/>
        </w:rPr>
        <w:t xml:space="preserve">devīr dvāraḥ</w:t>
      </w:r>
      <w:r>
        <w:t xml:space="preserve">.</w:t>
      </w:r>
    </w:p>
    <w:bookmarkEnd w:id="540"/>
    <w:bookmarkStart w:id="541" w:name="Xb6812c3e31607d2485b67a1a664fe08a13e0252"/>
    <w:p>
      <w:pPr>
        <w:pStyle w:val="Heading3"/>
      </w:pPr>
      <w:r>
        <w:t xml:space="preserve">Pages 554–555 — Rik 6: Special Topics (continued) and grammar</w:t>
      </w:r>
    </w:p>
    <w:p>
      <w:pPr>
        <w:pStyle w:val="FirstParagraph"/>
      </w:pPr>
      <w:r>
        <w:rPr>
          <w:b/>
          <w:bCs/>
        </w:rPr>
        <w:t xml:space="preserve">“Asaścataḥ”</w:t>
      </w:r>
      <w:r>
        <w:t xml:space="preserve"> </w:t>
      </w:r>
      <w:r>
        <w:t xml:space="preserve">—</w:t>
      </w:r>
      <w:r>
        <w:t xml:space="preserve"> </w:t>
      </w:r>
      <w:r>
        <w:rPr>
          <w:i/>
          <w:iCs/>
        </w:rPr>
        <w:t xml:space="preserve">dvārābhāve saścanto gacchanto yeṣu</w:t>
      </w:r>
      <w:r>
        <w:t xml:space="preserve"> </w:t>
      </w:r>
      <w:r>
        <w:t xml:space="preserve">—</w:t>
      </w:r>
      <w:r>
        <w:t xml:space="preserve"> </w:t>
      </w:r>
      <w:r>
        <w:t xml:space="preserve">“[doors] in which there are no ones going or staying, i.e. </w:t>
      </w:r>
      <w:r>
        <w:rPr>
          <w:i/>
          <w:iCs/>
        </w:rPr>
        <w:t xml:space="preserve">na saktāḥ asaktāḥ</w:t>
      </w:r>
      <w:r>
        <w:t xml:space="preserve">: free of entry, that no one has entered, or which stop those entering”</w:t>
      </w:r>
      <w:r>
        <w:t xml:space="preserve">: such senses may be given.</w:t>
      </w:r>
    </w:p>
    <w:p>
      <w:pPr>
        <w:pStyle w:val="BodyText"/>
      </w:pPr>
      <w:r>
        <w:rPr>
          <w:b/>
          <w:bCs/>
        </w:rPr>
        <w:t xml:space="preserve">“Adyā”</w:t>
      </w:r>
      <w:r>
        <w:t xml:space="preserve"> </w:t>
      </w:r>
      <w:r>
        <w:t xml:space="preserve">—</w:t>
      </w:r>
      <w:r>
        <w:t xml:space="preserve"> </w:t>
      </w:r>
      <w:r>
        <w:t xml:space="preserve">“now, today; this time at which we are performing this sacrifice.”</w:t>
      </w:r>
      <w:r>
        <w:t xml:space="preserve"> </w:t>
      </w:r>
      <w:r>
        <w:t xml:space="preserve">The final vowel is lengthened in the Saṃhitā for the convenience of the meter.</w:t>
      </w:r>
    </w:p>
    <w:p>
      <w:pPr>
        <w:pStyle w:val="BodyText"/>
      </w:pPr>
      <w:r>
        <w:rPr>
          <w:b/>
          <w:bCs/>
        </w:rPr>
        <w:t xml:space="preserve">“Nūnam”</w:t>
      </w:r>
      <w:r>
        <w:t xml:space="preserve"> </w:t>
      </w:r>
      <w:r>
        <w:t xml:space="preserve">—</w:t>
      </w:r>
      <w:r>
        <w:t xml:space="preserve"> </w:t>
      </w:r>
      <w:r>
        <w:t xml:space="preserve">“necessarily, certainly, without fail”</w:t>
      </w:r>
      <w:r>
        <w:t xml:space="preserve"> </w:t>
      </w:r>
      <w:r>
        <w:t xml:space="preserve">[the source’s English:</w:t>
      </w:r>
      <w:r>
        <w:t xml:space="preserve"> </w:t>
      </w:r>
      <w:r>
        <w:rPr>
          <w:i/>
          <w:iCs/>
        </w:rPr>
        <w:t xml:space="preserve">certainly, without fail</w:t>
      </w:r>
      <w:r>
        <w:t xml:space="preserve">].</w:t>
      </w:r>
    </w:p>
    <w:p>
      <w:pPr>
        <w:pStyle w:val="BodyText"/>
      </w:pPr>
      <w:r>
        <w:rPr>
          <w:b/>
          <w:bCs/>
        </w:rPr>
        <w:t xml:space="preserve">“Ca”</w:t>
      </w:r>
      <w:r>
        <w:t xml:space="preserve"> </w:t>
      </w:r>
      <w:r>
        <w:t xml:space="preserve">— this word has no special sense here; looking at it one way, there is no need of it in this rik. The Bhāṣyakāra gives the sense</w:t>
      </w:r>
      <w:r>
        <w:t xml:space="preserve"> </w:t>
      </w:r>
      <w:r>
        <w:rPr>
          <w:i/>
          <w:iCs/>
        </w:rPr>
        <w:t xml:space="preserve">dinānteṣv api</w:t>
      </w:r>
      <w:r>
        <w:t xml:space="preserve"> </w:t>
      </w:r>
      <w:r>
        <w:t xml:space="preserve">—</w:t>
      </w:r>
      <w:r>
        <w:t xml:space="preserve"> </w:t>
      </w:r>
      <w:r>
        <w:t xml:space="preserve">“on other days too.”</w:t>
      </w:r>
    </w:p>
    <w:p>
      <w:pPr>
        <w:pStyle w:val="BodyText"/>
      </w:pPr>
      <w:r>
        <w:rPr>
          <w:b/>
          <w:bCs/>
        </w:rPr>
        <w:t xml:space="preserve">॥ Vyākaraṇa-prakriyā ॥</w:t>
      </w:r>
      <w:r>
        <w:t xml:space="preserve"> </w:t>
      </w:r>
      <w:r>
        <w:rPr>
          <w:i/>
          <w:iCs/>
        </w:rPr>
        <w:t xml:space="preserve">(grammar pages 554–555, noted briefly)</w:t>
      </w:r>
    </w:p>
    <w:p>
      <w:pPr>
        <w:pStyle w:val="BodyText"/>
      </w:pPr>
      <w:r>
        <w:rPr>
          <w:b/>
          <w:bCs/>
        </w:rPr>
        <w:t xml:space="preserve">ऋतावृधः (</w:t>
      </w:r>
      <w:r>
        <w:rPr>
          <w:b/>
          <w:bCs/>
          <w:i/>
          <w:iCs/>
        </w:rPr>
        <w:t xml:space="preserve">ṛtāvṛdhaḥ</w:t>
      </w:r>
      <w:r>
        <w:rPr>
          <w:b/>
          <w:bCs/>
        </w:rPr>
        <w:t xml:space="preserve">)</w:t>
      </w:r>
      <w:r>
        <w:t xml:space="preserve"> </w:t>
      </w:r>
      <w:r>
        <w:t xml:space="preserve">—</w:t>
      </w:r>
      <w:r>
        <w:t xml:space="preserve"> </w:t>
      </w:r>
      <w:r>
        <w:t xml:space="preserve">“ṛtaṃ vardhayanti”</w:t>
      </w:r>
      <w:r>
        <w:t xml:space="preserve">: root</w:t>
      </w:r>
      <w:r>
        <w:t xml:space="preserve"> </w:t>
      </w:r>
      <w:r>
        <w:rPr>
          <w:i/>
          <w:iCs/>
        </w:rPr>
        <w:t xml:space="preserve">vṛdhu vṛddhau</w:t>
      </w:r>
      <w:r>
        <w:t xml:space="preserve"> </w:t>
      </w:r>
      <w:r>
        <w:t xml:space="preserve">with the causative sense inside;</w:t>
      </w:r>
      <w:r>
        <w:t xml:space="preserve"> </w:t>
      </w:r>
      <w:r>
        <w:rPr>
          <w:i/>
          <w:iCs/>
        </w:rPr>
        <w:t xml:space="preserve">kvip</w:t>
      </w:r>
      <w:r>
        <w:t xml:space="preserve"> </w:t>
      </w:r>
      <w:r>
        <w:t xml:space="preserve">by</w:t>
      </w:r>
      <w:r>
        <w:t xml:space="preserve"> </w:t>
      </w:r>
      <w:r>
        <w:t xml:space="preserve">“kvip ca”</w:t>
      </w:r>
      <w:r>
        <w:t xml:space="preserve"> </w:t>
      </w:r>
      <w:r>
        <w:t xml:space="preserve">(Pā. 3-2-76 [?]); with the</w:t>
      </w:r>
      <w:r>
        <w:t xml:space="preserve"> </w:t>
      </w:r>
      <w:r>
        <w:rPr>
          <w:i/>
          <w:iCs/>
        </w:rPr>
        <w:t xml:space="preserve">upapada</w:t>
      </w:r>
      <w:r>
        <w:t xml:space="preserve"> </w:t>
      </w:r>
      <w:r>
        <w:rPr>
          <w:i/>
          <w:iCs/>
        </w:rPr>
        <w:t xml:space="preserve">ṛta</w:t>
      </w:r>
      <w:r>
        <w:t xml:space="preserve">, a compound by</w:t>
      </w:r>
      <w:r>
        <w:t xml:space="preserve"> </w:t>
      </w:r>
      <w:r>
        <w:t xml:space="preserve">“upapadam atiṅ”</w:t>
      </w:r>
      <w:r>
        <w:t xml:space="preserve"> </w:t>
      </w:r>
      <w:r>
        <w:t xml:space="preserve">(Pā. 2-2-19 [?]);</w:t>
      </w:r>
      <w:r>
        <w:t xml:space="preserve"> </w:t>
      </w:r>
      <w:r>
        <w:t xml:space="preserve">“ānyeṣām api dṛśyate”</w:t>
      </w:r>
      <w:r>
        <w:t xml:space="preserve"> </w:t>
      </w:r>
      <w:r>
        <w:t xml:space="preserve">(Pā. 6-3-137 [?]) lengthens the first member;</w:t>
      </w:r>
      <w:r>
        <w:t xml:space="preserve"> </w:t>
      </w:r>
      <w:r>
        <w:rPr>
          <w:i/>
          <w:iCs/>
        </w:rPr>
        <w:t xml:space="preserve">vṛdh</w:t>
      </w:r>
      <w:r>
        <w:t xml:space="preserve"> </w:t>
      </w:r>
      <w:r>
        <w:t xml:space="preserve">is udātta by the root accent; the</w:t>
      </w:r>
      <w:r>
        <w:t xml:space="preserve"> </w:t>
      </w:r>
      <w:r>
        <w:rPr>
          <w:i/>
          <w:iCs/>
        </w:rPr>
        <w:t xml:space="preserve">kṛdanta</w:t>
      </w:r>
      <w:r>
        <w:t xml:space="preserve"> </w:t>
      </w:r>
      <w:r>
        <w:t xml:space="preserve">second member’s accent by</w:t>
      </w:r>
      <w:r>
        <w:t xml:space="preserve"> </w:t>
      </w:r>
      <w:r>
        <w:t xml:space="preserve">“gatikārakopapadāt kṛt”</w:t>
      </w:r>
      <w:r>
        <w:t xml:space="preserve"> </w:t>
      </w:r>
      <w:r>
        <w:t xml:space="preserve">(Pā. 6-2-139 [?]); nominative plural.</w:t>
      </w:r>
      <w:r>
        <w:t xml:space="preserve"> </w:t>
      </w:r>
      <w:r>
        <w:rPr>
          <w:b/>
          <w:bCs/>
        </w:rPr>
        <w:t xml:space="preserve">देवीः (</w:t>
      </w:r>
      <w:r>
        <w:rPr>
          <w:b/>
          <w:bCs/>
          <w:i/>
          <w:iCs/>
        </w:rPr>
        <w:t xml:space="preserve">devīḥ</w:t>
      </w:r>
      <w:r>
        <w:rPr>
          <w:b/>
          <w:bCs/>
        </w:rPr>
        <w:t xml:space="preserve">)</w:t>
      </w:r>
      <w:r>
        <w:t xml:space="preserve"> </w:t>
      </w:r>
      <w:r>
        <w:t xml:space="preserve">—</w:t>
      </w:r>
      <w:r>
        <w:t xml:space="preserve"> </w:t>
      </w:r>
      <w:r>
        <w:rPr>
          <w:i/>
          <w:iCs/>
        </w:rPr>
        <w:t xml:space="preserve">deva</w:t>
      </w:r>
      <w:r>
        <w:t xml:space="preserve"> </w:t>
      </w:r>
      <w:r>
        <w:t xml:space="preserve">from</w:t>
      </w:r>
      <w:r>
        <w:t xml:space="preserve"> </w:t>
      </w:r>
      <w:r>
        <w:rPr>
          <w:i/>
          <w:iCs/>
        </w:rPr>
        <w:t xml:space="preserve">divu krīḍādau</w:t>
      </w:r>
      <w:r>
        <w:t xml:space="preserve"> </w:t>
      </w:r>
      <w:r>
        <w:t xml:space="preserve">with</w:t>
      </w:r>
      <w:r>
        <w:t xml:space="preserve"> </w:t>
      </w:r>
      <w:r>
        <w:rPr>
          <w:i/>
          <w:iCs/>
        </w:rPr>
        <w:t xml:space="preserve">ac</w:t>
      </w:r>
      <w:r>
        <w:t xml:space="preserve"> </w:t>
      </w:r>
      <w:r>
        <w:t xml:space="preserve">(</w:t>
      </w:r>
      <w:r>
        <w:t xml:space="preserve">“nandigrahipacādibhyo lyuṇinyacaḥ,”</w:t>
      </w:r>
      <w:r>
        <w:t xml:space="preserve"> </w:t>
      </w:r>
      <w:r>
        <w:t xml:space="preserve">Pā. 3-1-134 [?]); final-udātta by</w:t>
      </w:r>
      <w:r>
        <w:t xml:space="preserve"> </w:t>
      </w:r>
      <w:r>
        <w:rPr>
          <w:i/>
          <w:iCs/>
        </w:rPr>
        <w:t xml:space="preserve">cit</w:t>
      </w:r>
      <w:r>
        <w:t xml:space="preserve">;</w:t>
      </w:r>
      <w:r>
        <w:t xml:space="preserve"> </w:t>
      </w:r>
      <w:r>
        <w:t xml:space="preserve">“puṃyogād ākhyāyām”</w:t>
      </w:r>
      <w:r>
        <w:t xml:space="preserve"> </w:t>
      </w:r>
      <w:r>
        <w:t xml:space="preserve">(Pā. 4-1-48 [?]): in the feminine of a word that is a man’s name by his relation,</w:t>
      </w:r>
      <w:r>
        <w:t xml:space="preserve"> </w:t>
      </w:r>
      <w:r>
        <w:rPr>
          <w:i/>
          <w:iCs/>
        </w:rPr>
        <w:t xml:space="preserve">ṅīṣ</w:t>
      </w:r>
      <w:r>
        <w:t xml:space="preserve">;</w:t>
      </w:r>
      <w:r>
        <w:t xml:space="preserve"> </w:t>
      </w:r>
      <w:r>
        <w:t xml:space="preserve">“devasya strī”</w:t>
      </w:r>
      <w:r>
        <w:t xml:space="preserve"> </w:t>
      </w:r>
      <w:r>
        <w:t xml:space="preserve">with the feminine sense;</w:t>
      </w:r>
      <w:r>
        <w:t xml:space="preserve"> </w:t>
      </w:r>
      <w:r>
        <w:rPr>
          <w:i/>
          <w:iCs/>
        </w:rPr>
        <w:t xml:space="preserve">deva</w:t>
      </w:r>
      <w:r>
        <w:t xml:space="preserve"> </w:t>
      </w:r>
      <w:r>
        <w:t xml:space="preserve">+</w:t>
      </w:r>
      <w:r>
        <w:t xml:space="preserve"> </w:t>
      </w:r>
      <w:r>
        <w:rPr>
          <w:i/>
          <w:iCs/>
        </w:rPr>
        <w:t xml:space="preserve">ī</w:t>
      </w:r>
      <w:r>
        <w:t xml:space="preserve">;</w:t>
      </w:r>
      <w:r>
        <w:t xml:space="preserve"> </w:t>
      </w:r>
      <w:r>
        <w:t xml:space="preserve">“yasyeti ca”</w:t>
      </w:r>
      <w:r>
        <w:t xml:space="preserve"> </w:t>
      </w:r>
      <w:r>
        <w:t xml:space="preserve">(Pā. 6-4-148 [?]) drops</w:t>
      </w:r>
      <w:r>
        <w:t xml:space="preserve"> </w:t>
      </w:r>
      <w:r>
        <w:rPr>
          <w:i/>
          <w:iCs/>
        </w:rPr>
        <w:t xml:space="preserve">a</w:t>
      </w:r>
      <w:r>
        <w:t xml:space="preserve">;</w:t>
      </w:r>
      <w:r>
        <w:t xml:space="preserve"> </w:t>
      </w:r>
      <w:r>
        <w:rPr>
          <w:i/>
          <w:iCs/>
        </w:rPr>
        <w:t xml:space="preserve">ī</w:t>
      </w:r>
      <w:r>
        <w:t xml:space="preserve"> </w:t>
      </w:r>
      <w:r>
        <w:t xml:space="preserve">is udātta by the suffix accent;</w:t>
      </w:r>
      <w:r>
        <w:t xml:space="preserve"> </w:t>
      </w:r>
      <w:r>
        <w:rPr>
          <w:i/>
          <w:iCs/>
        </w:rPr>
        <w:t xml:space="preserve">jas</w:t>
      </w:r>
      <w:r>
        <w:t xml:space="preserve"> </w:t>
      </w:r>
      <w:r>
        <w:t xml:space="preserve">follows;</w:t>
      </w:r>
      <w:r>
        <w:t xml:space="preserve"> </w:t>
      </w:r>
      <w:r>
        <w:rPr>
          <w:i/>
          <w:iCs/>
        </w:rPr>
        <w:t xml:space="preserve">pūrvasavarṇadīrgha</w:t>
      </w:r>
      <w:r>
        <w:t xml:space="preserve"> </w:t>
      </w:r>
      <w:r>
        <w:t xml:space="preserve">(</w:t>
      </w:r>
      <w:r>
        <w:t xml:space="preserve">“prathamayoḥ pūrvasavarṇaḥ,”</w:t>
      </w:r>
      <w:r>
        <w:t xml:space="preserve"> </w:t>
      </w:r>
      <w:r>
        <w:t xml:space="preserve">Pā. 6-1-102 [?]) would arise but is barred by</w:t>
      </w:r>
      <w:r>
        <w:t xml:space="preserve"> </w:t>
      </w:r>
      <w:r>
        <w:t xml:space="preserve">“dīrghājjasi ca”</w:t>
      </w:r>
      <w:r>
        <w:t xml:space="preserve"> </w:t>
      </w:r>
      <w:r>
        <w:t xml:space="preserve">(Pā. 6-1-105 [?]);</w:t>
      </w:r>
      <w:r>
        <w:t xml:space="preserve"> </w:t>
      </w:r>
      <w:r>
        <w:t xml:space="preserve">“vā chandasi”</w:t>
      </w:r>
      <w:r>
        <w:t xml:space="preserve"> </w:t>
      </w:r>
      <w:r>
        <w:t xml:space="preserve">(Pā. 6-1-106 [?]) makes it optional, so it applies; the single substitute is udātta by</w:t>
      </w:r>
      <w:r>
        <w:t xml:space="preserve"> </w:t>
      </w:r>
      <w:r>
        <w:t xml:space="preserve">“ekādeśa udāttenodāttaḥ”</w:t>
      </w:r>
      <w:r>
        <w:t xml:space="preserve"> </w:t>
      </w:r>
      <w:r>
        <w:t xml:space="preserve">(Pā. 8-2-5 [?]).</w:t>
      </w:r>
      <w:r>
        <w:t xml:space="preserve"> </w:t>
      </w:r>
      <w:r>
        <w:rPr>
          <w:b/>
          <w:bCs/>
        </w:rPr>
        <w:t xml:space="preserve">असश्चतः (</w:t>
      </w:r>
      <w:r>
        <w:rPr>
          <w:b/>
          <w:bCs/>
          <w:i/>
          <w:iCs/>
        </w:rPr>
        <w:t xml:space="preserve">asaścataḥ</w:t>
      </w:r>
      <w:r>
        <w:rPr>
          <w:b/>
          <w:bCs/>
        </w:rPr>
        <w:t xml:space="preserve">)</w:t>
      </w:r>
      <w:r>
        <w:t xml:space="preserve"> </w:t>
      </w:r>
      <w:r>
        <w:t xml:space="preserve">— root</w:t>
      </w:r>
      <w:r>
        <w:t xml:space="preserve"> </w:t>
      </w:r>
      <w:r>
        <w:rPr>
          <w:i/>
          <w:iCs/>
        </w:rPr>
        <w:t xml:space="preserve">ṣañj/saśca gatau</w:t>
      </w:r>
      <w:r>
        <w:t xml:space="preserve"> </w:t>
      </w:r>
      <w:r>
        <w:t xml:space="preserve">(</w:t>
      </w:r>
      <w:r>
        <w:rPr>
          <w:i/>
          <w:iCs/>
        </w:rPr>
        <w:t xml:space="preserve">juhotyādi</w:t>
      </w:r>
      <w:r>
        <w:t xml:space="preserve">? the source reads</w:t>
      </w:r>
      <w:r>
        <w:t xml:space="preserve"> </w:t>
      </w:r>
      <w:r>
        <w:t xml:space="preserve">“</w:t>
      </w:r>
      <w:r>
        <w:rPr>
          <w:i/>
          <w:iCs/>
        </w:rPr>
        <w:t xml:space="preserve">saścī</w:t>
      </w:r>
      <w:r>
        <w:t xml:space="preserve">,</w:t>
      </w:r>
      <w:r>
        <w:t xml:space="preserve"> </w:t>
      </w:r>
      <w:r>
        <w:rPr>
          <w:i/>
          <w:iCs/>
        </w:rPr>
        <w:t xml:space="preserve">saścu</w:t>
      </w:r>
      <w:r>
        <w:t xml:space="preserve">,”</w:t>
      </w:r>
      <w:r>
        <w:t xml:space="preserve"> </w:t>
      </w:r>
      <w:r>
        <w:t xml:space="preserve">in the sense of going);</w:t>
      </w:r>
      <w:r>
        <w:t xml:space="preserve"> </w:t>
      </w:r>
      <w:r>
        <w:rPr>
          <w:i/>
          <w:iCs/>
        </w:rPr>
        <w:t xml:space="preserve">j</w:t>
      </w:r>
      <w:r>
        <w:t xml:space="preserve"> </w:t>
      </w:r>
      <w:r>
        <w:t xml:space="preserve">→</w:t>
      </w:r>
      <w:r>
        <w:t xml:space="preserve"> </w:t>
      </w:r>
      <w:r>
        <w:rPr>
          <w:i/>
          <w:iCs/>
        </w:rPr>
        <w:t xml:space="preserve">c</w:t>
      </w:r>
      <w:r>
        <w:t xml:space="preserve"> </w:t>
      </w:r>
      <w:r>
        <w:t xml:space="preserve">by Vedic inversion;</w:t>
      </w:r>
      <w:r>
        <w:t xml:space="preserve"> </w:t>
      </w:r>
      <w:r>
        <w:t xml:space="preserve">“dhātvādeḥ ṣaḥ saḥ”</w:t>
      </w:r>
      <w:r>
        <w:t xml:space="preserve"> </w:t>
      </w:r>
      <w:r>
        <w:t xml:space="preserve">(Pā. 6-1-64 [?]);</w:t>
      </w:r>
      <w:r>
        <w:t xml:space="preserve"> </w:t>
      </w:r>
      <w:r>
        <w:rPr>
          <w:i/>
          <w:iCs/>
        </w:rPr>
        <w:t xml:space="preserve">laṭ</w:t>
      </w:r>
      <w:r>
        <w:t xml:space="preserve"> </w:t>
      </w:r>
      <w:r>
        <w:t xml:space="preserve">→</w:t>
      </w:r>
      <w:r>
        <w:t xml:space="preserve"> </w:t>
      </w:r>
      <w:r>
        <w:rPr>
          <w:i/>
          <w:iCs/>
        </w:rPr>
        <w:t xml:space="preserve">śatṛ</w:t>
      </w:r>
      <w:r>
        <w:t xml:space="preserve"> </w:t>
      </w:r>
      <w:r>
        <w:t xml:space="preserve">(</w:t>
      </w:r>
      <w:r>
        <w:t xml:space="preserve">“laṭaḥ śatṛśānacau,”</w:t>
      </w:r>
      <w:r>
        <w:t xml:space="preserve"> </w:t>
      </w:r>
      <w:r>
        <w:t xml:space="preserve">Pā. 3-2-124 [?]);</w:t>
      </w:r>
      <w:r>
        <w:t xml:space="preserve"> </w:t>
      </w:r>
      <w:r>
        <w:rPr>
          <w:i/>
          <w:iCs/>
        </w:rPr>
        <w:t xml:space="preserve">śap</w:t>
      </w:r>
      <w:r>
        <w:t xml:space="preserve">;</w:t>
      </w:r>
      <w:r>
        <w:t xml:space="preserve"> </w:t>
      </w:r>
      <w:r>
        <w:t xml:space="preserve">“ato guṇe”</w:t>
      </w:r>
      <w:r>
        <w:t xml:space="preserve"> </w:t>
      </w:r>
      <w:r>
        <w:t xml:space="preserve">(Pā. 6-1-97 [?]) gives</w:t>
      </w:r>
      <w:r>
        <w:t xml:space="preserve"> </w:t>
      </w:r>
      <w:r>
        <w:rPr>
          <w:i/>
          <w:iCs/>
        </w:rPr>
        <w:t xml:space="preserve">pararūpa</w:t>
      </w:r>
      <w:r>
        <w:t xml:space="preserve">;</w:t>
      </w:r>
      <w:r>
        <w:t xml:space="preserve"> </w:t>
      </w:r>
      <w:r>
        <w:t xml:space="preserve">“dvārābhāvena vidyante saścanto gacchanto yeṣu”</w:t>
      </w:r>
      <w:r>
        <w:t xml:space="preserve"> </w:t>
      </w:r>
      <w:r>
        <w:t xml:space="preserve">gives the sense; accusative plural</w:t>
      </w:r>
      <w:r>
        <w:t xml:space="preserve"> </w:t>
      </w:r>
      <w:r>
        <w:rPr>
          <w:i/>
          <w:iCs/>
        </w:rPr>
        <w:t xml:space="preserve">śas</w:t>
      </w:r>
      <w:r>
        <w:t xml:space="preserve">.</w:t>
      </w:r>
      <w:r>
        <w:t xml:space="preserve"> </w:t>
      </w:r>
      <w:r>
        <w:rPr>
          <w:b/>
          <w:bCs/>
        </w:rPr>
        <w:t xml:space="preserve">अद्य (</w:t>
      </w:r>
      <w:r>
        <w:rPr>
          <w:b/>
          <w:bCs/>
          <w:i/>
          <w:iCs/>
        </w:rPr>
        <w:t xml:space="preserve">adya</w:t>
      </w:r>
      <w:r>
        <w:rPr>
          <w:b/>
          <w:bCs/>
        </w:rPr>
        <w:t xml:space="preserve">)</w:t>
      </w:r>
      <w:r>
        <w:t xml:space="preserve"> </w:t>
      </w:r>
      <w:r>
        <w:t xml:space="preserve">— formed with</w:t>
      </w:r>
      <w:r>
        <w:t xml:space="preserve"> </w:t>
      </w:r>
      <w:r>
        <w:rPr>
          <w:i/>
          <w:iCs/>
        </w:rPr>
        <w:t xml:space="preserve">dya</w:t>
      </w:r>
      <w:r>
        <w:t xml:space="preserve"> </w:t>
      </w:r>
      <w:r>
        <w:t xml:space="preserve">by</w:t>
      </w:r>
      <w:r>
        <w:t xml:space="preserve"> </w:t>
      </w:r>
      <w:r>
        <w:t xml:space="preserve">“sadyaḥ parut…”</w:t>
      </w:r>
      <w:r>
        <w:t xml:space="preserve"> </w:t>
      </w:r>
      <w:r>
        <w:t xml:space="preserve">(Pā. 5-3-22 [?]);</w:t>
      </w:r>
      <w:r>
        <w:t xml:space="preserve"> </w:t>
      </w:r>
      <w:r>
        <w:t xml:space="preserve">“taddhitaś cāsarvavibhaktiḥ”</w:t>
      </w:r>
      <w:r>
        <w:t xml:space="preserve"> </w:t>
      </w:r>
      <w:r>
        <w:t xml:space="preserve">(Pā. 1-1-38 [?]) gives it the</w:t>
      </w:r>
      <w:r>
        <w:t xml:space="preserve"> </w:t>
      </w:r>
      <w:r>
        <w:rPr>
          <w:i/>
          <w:iCs/>
        </w:rPr>
        <w:t xml:space="preserve">avyaya</w:t>
      </w:r>
      <w:r>
        <w:t xml:space="preserve"> </w:t>
      </w:r>
      <w:r>
        <w:t xml:space="preserve">name, so the following locative ending is dropped (</w:t>
      </w:r>
      <w:r>
        <w:t xml:space="preserve">“avyayād āpsupaḥ,”</w:t>
      </w:r>
      <w:r>
        <w:t xml:space="preserve"> </w:t>
      </w:r>
      <w:r>
        <w:t xml:space="preserve">Pā. 2-4-82 [?]); final-udātta by the suffix accent; lengthened in the Saṃhitā (</w:t>
      </w:r>
      <w:r>
        <w:t xml:space="preserve">“anyeṣām api dṛśyate,”</w:t>
      </w:r>
      <w:r>
        <w:t xml:space="preserve"> </w:t>
      </w:r>
      <w:r>
        <w:t xml:space="preserve">Pā. 6-3-137 [?]).</w:t>
      </w:r>
      <w:r>
        <w:t xml:space="preserve"> </w:t>
      </w:r>
      <w:r>
        <w:rPr>
          <w:b/>
          <w:bCs/>
        </w:rPr>
        <w:t xml:space="preserve">नूनम् (</w:t>
      </w:r>
      <w:r>
        <w:rPr>
          <w:b/>
          <w:bCs/>
          <w:i/>
          <w:iCs/>
        </w:rPr>
        <w:t xml:space="preserve">nūnam</w:t>
      </w:r>
      <w:r>
        <w:rPr>
          <w:b/>
          <w:bCs/>
        </w:rPr>
        <w:t xml:space="preserve">)</w:t>
      </w:r>
      <w:r>
        <w:t xml:space="preserve"> </w:t>
      </w:r>
      <w:r>
        <w:t xml:space="preserve">—</w:t>
      </w:r>
      <w:r>
        <w:t xml:space="preserve"> </w:t>
      </w:r>
      <w:r>
        <w:t xml:space="preserve">“evamādīnām antaḥ”</w:t>
      </w:r>
      <w:r>
        <w:t xml:space="preserve"> </w:t>
      </w:r>
      <w:r>
        <w:t xml:space="preserve">(Phiṭ-sūtra [?]): final-udātta.</w:t>
      </w:r>
      <w:r>
        <w:t xml:space="preserve"> </w:t>
      </w:r>
      <w:r>
        <w:rPr>
          <w:b/>
          <w:bCs/>
        </w:rPr>
        <w:t xml:space="preserve">यष्टवे (</w:t>
      </w:r>
      <w:r>
        <w:rPr>
          <w:b/>
          <w:bCs/>
          <w:i/>
          <w:iCs/>
        </w:rPr>
        <w:t xml:space="preserve">yaṣṭave</w:t>
      </w:r>
      <w:r>
        <w:rPr>
          <w:b/>
          <w:bCs/>
        </w:rPr>
        <w:t xml:space="preserve">)</w:t>
      </w:r>
      <w:r>
        <w:t xml:space="preserve"> </w:t>
      </w:r>
      <w:r>
        <w:t xml:space="preserve">— root</w:t>
      </w:r>
      <w:r>
        <w:t xml:space="preserve"> </w:t>
      </w:r>
      <w:r>
        <w:rPr>
          <w:i/>
          <w:iCs/>
        </w:rPr>
        <w:t xml:space="preserve">yaja devapūjāsaṅgatikaraṇadāneṣu</w:t>
      </w:r>
      <w:r>
        <w:t xml:space="preserve">;</w:t>
      </w:r>
      <w:r>
        <w:t xml:space="preserve"> </w:t>
      </w:r>
      <w:r>
        <w:t xml:space="preserve">“tumarthe sese-sen-ase-asen-kṣe-kṣenadhyai-adhyaiṅ-kadhyai-kadhyaiṅ-śadhyai-śadhyaiṅ-tavai-tavaiṅ-tavenaḥ”</w:t>
      </w:r>
      <w:r>
        <w:t xml:space="preserve"> </w:t>
      </w:r>
      <w:r>
        <w:t xml:space="preserve">(Pā. 3-4-9 [?]): in the Veda the infinitive suffixes</w:t>
      </w:r>
      <w:r>
        <w:t xml:space="preserve"> </w:t>
      </w:r>
      <w:r>
        <w:rPr>
          <w:i/>
          <w:iCs/>
        </w:rPr>
        <w:t xml:space="preserve">tavai</w:t>
      </w:r>
      <w:r>
        <w:t xml:space="preserve">,</w:t>
      </w:r>
      <w:r>
        <w:t xml:space="preserve"> </w:t>
      </w:r>
      <w:r>
        <w:rPr>
          <w:i/>
          <w:iCs/>
        </w:rPr>
        <w:t xml:space="preserve">tavaiṅ</w:t>
      </w:r>
      <w:r>
        <w:t xml:space="preserve">,</w:t>
      </w:r>
      <w:r>
        <w:t xml:space="preserve"> </w:t>
      </w:r>
      <w:r>
        <w:rPr>
          <w:i/>
          <w:iCs/>
        </w:rPr>
        <w:t xml:space="preserve">taven</w:t>
      </w:r>
      <w:r>
        <w:t xml:space="preserve"> </w:t>
      </w:r>
      <w:r>
        <w:t xml:space="preserve">and others in the sense of</w:t>
      </w:r>
      <w:r>
        <w:t xml:space="preserve"> </w:t>
      </w:r>
      <w:r>
        <w:rPr>
          <w:i/>
          <w:iCs/>
        </w:rPr>
        <w:t xml:space="preserve">tumun</w:t>
      </w:r>
      <w:r>
        <w:t xml:space="preserve">;</w:t>
      </w:r>
      <w:r>
        <w:t xml:space="preserve"> </w:t>
      </w:r>
      <w:r>
        <w:rPr>
          <w:i/>
          <w:iCs/>
        </w:rPr>
        <w:t xml:space="preserve">yaj</w:t>
      </w:r>
      <w:r>
        <w:t xml:space="preserve"> </w:t>
      </w:r>
      <w:r>
        <w:t xml:space="preserve">+</w:t>
      </w:r>
      <w:r>
        <w:t xml:space="preserve"> </w:t>
      </w:r>
      <w:r>
        <w:rPr>
          <w:i/>
          <w:iCs/>
        </w:rPr>
        <w:t xml:space="preserve">tave</w:t>
      </w:r>
      <w:r>
        <w:t xml:space="preserve">;</w:t>
      </w:r>
      <w:r>
        <w:t xml:space="preserve"> </w:t>
      </w:r>
      <w:r>
        <w:t xml:space="preserve">“vraścabhrasjasṛjamṛjayajarājabhrājacchaśāṃ ṣaḥ”</w:t>
      </w:r>
      <w:r>
        <w:t xml:space="preserve"> </w:t>
      </w:r>
      <w:r>
        <w:t xml:space="preserve">(Pā. 8-2-36 [?]) turns</w:t>
      </w:r>
      <w:r>
        <w:t xml:space="preserve"> </w:t>
      </w:r>
      <w:r>
        <w:rPr>
          <w:i/>
          <w:iCs/>
        </w:rPr>
        <w:t xml:space="preserve">j</w:t>
      </w:r>
      <w:r>
        <w:t xml:space="preserve"> </w:t>
      </w:r>
      <w:r>
        <w:t xml:space="preserve">→</w:t>
      </w:r>
      <w:r>
        <w:t xml:space="preserve"> </w:t>
      </w:r>
      <w:r>
        <w:rPr>
          <w:i/>
          <w:iCs/>
        </w:rPr>
        <w:t xml:space="preserve">ṣ</w:t>
      </w:r>
      <w:r>
        <w:t xml:space="preserve">;</w:t>
      </w:r>
      <w:r>
        <w:t xml:space="preserve"> </w:t>
      </w:r>
      <w:r>
        <w:t xml:space="preserve">“ṣṭunā ṣṭuḥ”</w:t>
      </w:r>
      <w:r>
        <w:t xml:space="preserve"> </w:t>
      </w:r>
      <w:r>
        <w:t xml:space="preserve">(Pā. 8-4-41 [?]) turns</w:t>
      </w:r>
      <w:r>
        <w:t xml:space="preserve"> </w:t>
      </w:r>
      <w:r>
        <w:rPr>
          <w:i/>
          <w:iCs/>
        </w:rPr>
        <w:t xml:space="preserve">t</w:t>
      </w:r>
      <w:r>
        <w:t xml:space="preserve"> </w:t>
      </w:r>
      <w:r>
        <w:t xml:space="preserve">→</w:t>
      </w:r>
      <w:r>
        <w:t xml:space="preserve"> </w:t>
      </w:r>
      <w:r>
        <w:rPr>
          <w:i/>
          <w:iCs/>
        </w:rPr>
        <w:t xml:space="preserve">ṭ</w:t>
      </w:r>
      <w:r>
        <w:t xml:space="preserve">:</w:t>
      </w:r>
      <w:r>
        <w:t xml:space="preserve"> </w:t>
      </w:r>
      <w:r>
        <w:rPr>
          <w:i/>
          <w:iCs/>
        </w:rPr>
        <w:t xml:space="preserve">yaṣṭave</w:t>
      </w:r>
      <w:r>
        <w:t xml:space="preserve">;</w:t>
      </w:r>
      <w:r>
        <w:t xml:space="preserve"> </w:t>
      </w:r>
      <w:r>
        <w:rPr>
          <w:i/>
          <w:iCs/>
        </w:rPr>
        <w:t xml:space="preserve">taven</w:t>
      </w:r>
      <w:r>
        <w:t xml:space="preserve"> </w:t>
      </w:r>
      <w:r>
        <w:t xml:space="preserve">is</w:t>
      </w:r>
      <w:r>
        <w:t xml:space="preserve"> </w:t>
      </w:r>
      <w:r>
        <w:rPr>
          <w:i/>
          <w:iCs/>
        </w:rPr>
        <w:t xml:space="preserve">nit</w:t>
      </w:r>
      <w:r>
        <w:t xml:space="preserve">, so initial-udātta.</w:t>
      </w:r>
      <w:r>
        <w:t xml:space="preserve"> </w:t>
      </w:r>
      <w:r>
        <w:rPr>
          <w:i/>
          <w:iCs/>
        </w:rPr>
        <w:t xml:space="preserve">(Sūtra numbers read from small print; pointers only.)</w:t>
      </w:r>
    </w:p>
    <w:p>
      <w:pPr>
        <w:pStyle w:val="BodyText"/>
      </w:pPr>
      <w:r>
        <w:rPr>
          <w:b/>
          <w:bCs/>
        </w:rPr>
        <w:t xml:space="preserve">॥६॥</w:t>
      </w:r>
    </w:p>
    <w:p>
      <w:r>
        <w:pict>
          <v:rect style="width:0;height:1.5pt" o:hralign="center" o:hrstd="t" o:hr="t"/>
        </w:pict>
      </w:r>
    </w:p>
    <w:bookmarkEnd w:id="541"/>
    <w:bookmarkStart w:id="542" w:name="page-555-sūkta-13-rik-7"/>
    <w:p>
      <w:pPr>
        <w:pStyle w:val="Heading3"/>
      </w:pPr>
      <w:r>
        <w:t xml:space="preserve">Page 555 — Sūkta 13, Rik 7</w:t>
      </w:r>
    </w:p>
    <w:p>
      <w:pPr>
        <w:pStyle w:val="FirstParagraph"/>
      </w:pPr>
      <w:r>
        <w:rPr>
          <w:b/>
          <w:bCs/>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
          <w:iCs/>
        </w:rPr>
        <w:t xml:space="preserve">naktoṣāsā supeśasāsmin yajña upa hvaye |</w:t>
      </w:r>
      <w:r>
        <w:t xml:space="preserve"> </w:t>
      </w:r>
      <w:r>
        <w:rPr>
          <w:i/>
          <w:iCs/>
        </w:rPr>
        <w:t xml:space="preserve">idaṃ no barhir āsade ||7||</w:t>
      </w:r>
    </w:p>
    <w:p>
      <w:pPr>
        <w:pStyle w:val="FirstParagraph"/>
      </w:pPr>
      <w:r>
        <w:rPr>
          <w:b/>
          <w:bCs/>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
          <w:iCs/>
        </w:rPr>
        <w:t xml:space="preserve">naktoṣasā | su-peśasā | asmin | yajñe | upa | hvaye ||</w:t>
      </w:r>
      <w:r>
        <w:t xml:space="preserve"> </w:t>
      </w:r>
      <w:r>
        <w:rPr>
          <w:i/>
          <w:iCs/>
        </w:rPr>
        <w:t xml:space="preserve">idam | naḥ | barhiḥ | ā-sade ||7||</w:t>
      </w:r>
    </w:p>
    <w:p>
      <w:pPr>
        <w:pStyle w:val="FirstParagraph"/>
      </w:pPr>
      <w:r>
        <w:rPr>
          <w:b/>
          <w:bCs/>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
          <w:iCs/>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
          <w:bCs/>
        </w:rPr>
        <w:t xml:space="preserve">Translation:</w:t>
      </w:r>
      <w:r>
        <w:t xml:space="preserve"> </w:t>
      </w:r>
      <w:r>
        <w:t xml:space="preserve">“The words</w:t>
      </w:r>
      <w:r>
        <w:t xml:space="preserve"> </w:t>
      </w:r>
      <w:r>
        <w:rPr>
          <w:i/>
          <w:iCs/>
        </w:rPr>
        <w:t xml:space="preserve">nakta</w:t>
      </w:r>
      <w:r>
        <w:t xml:space="preserve"> </w:t>
      </w:r>
      <w:r>
        <w:t xml:space="preserve">(night) and</w:t>
      </w:r>
      <w:r>
        <w:t xml:space="preserve"> </w:t>
      </w:r>
      <w:r>
        <w:rPr>
          <w:i/>
          <w:iCs/>
        </w:rPr>
        <w:t xml:space="preserve">uṣas</w:t>
      </w:r>
      <w:r>
        <w:t xml:space="preserve"> </w:t>
      </w:r>
      <w:r>
        <w:t xml:space="preserve">(dawn) in ordinary speech denote particular times; but here the presiding forms of those times, two Fire-forms, are meant.</w:t>
      </w:r>
      <w:r>
        <w:t xml:space="preserve"> </w:t>
      </w:r>
      <w:r>
        <w:rPr>
          <w:i/>
          <w:iCs/>
        </w:rPr>
        <w:t xml:space="preserve">Naktoṣāsā</w:t>
      </w:r>
      <w:r>
        <w:t xml:space="preserve"> </w:t>
      </w:r>
      <w:r>
        <w:t xml:space="preserve">— the two Fire-forms named Night and Dawn — in this very sacrifice now in progress,</w:t>
      </w:r>
      <w:r>
        <w:t xml:space="preserve"> </w:t>
      </w:r>
      <w:r>
        <w:rPr>
          <w:i/>
          <w:iCs/>
        </w:rPr>
        <w:t xml:space="preserve">upa hvaye</w:t>
      </w:r>
      <w:r>
        <w:t xml:space="preserve">: I invoke. For what?</w:t>
      </w:r>
      <w:r>
        <w:t xml:space="preserve"> </w:t>
      </w:r>
      <w:r>
        <w:rPr>
          <w:i/>
          <w:iCs/>
        </w:rPr>
        <w:t xml:space="preserve">Naḥ idam barhiḥ āsade</w:t>
      </w:r>
      <w:r>
        <w:t xml:space="preserve"> </w:t>
      </w:r>
      <w:r>
        <w:t xml:space="preserve">— so that [they] may sit on this our</w:t>
      </w:r>
      <w:r>
        <w:t xml:space="preserve"> </w:t>
      </w:r>
      <w:r>
        <w:rPr>
          <w:i/>
          <w:iCs/>
        </w:rPr>
        <w:t xml:space="preserve">barhis</w:t>
      </w:r>
      <w:r>
        <w:t xml:space="preserve"> </w:t>
      </w:r>
      <w:r>
        <w:t xml:space="preserve">spread on the altar. What are they like?</w:t>
      </w:r>
      <w:r>
        <w:t xml:space="preserve"> </w:t>
      </w:r>
      <w:r>
        <w:rPr>
          <w:i/>
          <w:iCs/>
        </w:rPr>
        <w:t xml:space="preserve">Supeśasā</w:t>
      </w:r>
      <w:r>
        <w:t xml:space="preserve"> </w:t>
      </w:r>
      <w:r>
        <w:t xml:space="preserve">— endowed with beautiful forms.”</w:t>
      </w:r>
      <w:r>
        <w:t xml:space="preserve"> </w:t>
      </w:r>
      <w:r>
        <w:rPr>
          <w:i/>
          <w:iCs/>
        </w:rPr>
        <w:t xml:space="preserve">(Grammar noted briefly:</w:t>
      </w:r>
      <w:r>
        <w:t xml:space="preserve"> </w:t>
      </w:r>
      <w:r>
        <w:t xml:space="preserve">naktoṣāsā</w:t>
      </w:r>
      <w:r>
        <w:t xml:space="preserve"> </w:t>
      </w:r>
      <w:r>
        <w:rPr>
          <w:i/>
          <w:iCs/>
        </w:rPr>
        <w:t xml:space="preserve">is a dvandva of two deities,</w:t>
      </w:r>
      <w:r>
        <w:rPr>
          <w:i/>
          <w:iCs/>
        </w:rPr>
        <w:t xml:space="preserve"> </w:t>
      </w:r>
      <w:r>
        <w:rPr>
          <w:i/>
          <w:iCs/>
        </w:rPr>
        <w:t xml:space="preserve">“night and dawn,”</w:t>
      </w:r>
      <w:r>
        <w:rPr>
          <w:i/>
          <w:iCs/>
        </w:rPr>
        <w:t xml:space="preserve"> </w:t>
      </w:r>
      <w:r>
        <w:rPr>
          <w:i/>
          <w:iCs/>
        </w:rPr>
        <w:t xml:space="preserve">in which both members keep their natural accent by Pā. 6-2-141 [?], with the Vedic</w:t>
      </w:r>
      <w:r>
        <w:t xml:space="preserve"> </w:t>
      </w:r>
      <w:r>
        <w:t xml:space="preserve">ā</w:t>
      </w:r>
      <w:r>
        <w:t xml:space="preserve"> </w:t>
      </w:r>
      <w:r>
        <w:rPr>
          <w:i/>
          <w:iCs/>
        </w:rPr>
        <w:t xml:space="preserve">for the dual ending and lengthening;</w:t>
      </w:r>
      <w:r>
        <w:t xml:space="preserve"> </w:t>
      </w:r>
      <w:r>
        <w:t xml:space="preserve">supeśas</w:t>
      </w:r>
      <w:r>
        <w:t xml:space="preserve"> </w:t>
      </w:r>
      <w:r>
        <w:rPr>
          <w:i/>
          <w:iCs/>
        </w:rPr>
        <w:t xml:space="preserve">is a bahuvrīhi</w:t>
      </w:r>
      <w:r>
        <w:rPr>
          <w:i/>
          <w:iCs/>
        </w:rPr>
        <w:t xml:space="preserve"> </w:t>
      </w:r>
      <w:r>
        <w:rPr>
          <w:i/>
          <w:iCs/>
        </w:rPr>
        <w:t xml:space="preserve">“of beautiful form,”</w:t>
      </w:r>
      <w:r>
        <w:rPr>
          <w:i/>
          <w:iCs/>
        </w:rPr>
        <w:t xml:space="preserve"> </w:t>
      </w:r>
      <w:r>
        <w:rPr>
          <w:i/>
          <w:iCs/>
        </w:rPr>
        <w:t xml:space="preserve">initial-udātta;</w:t>
      </w:r>
      <w:r>
        <w:t xml:space="preserve"> </w:t>
      </w:r>
      <w:r>
        <w:t xml:space="preserve">āsade</w:t>
      </w:r>
      <w:r>
        <w:t xml:space="preserve"> </w:t>
      </w:r>
      <w:r>
        <w:rPr>
          <w:i/>
          <w:iCs/>
        </w:rPr>
        <w:t xml:space="preserve">is the infinitive of</w:t>
      </w:r>
      <w:r>
        <w:t xml:space="preserve"> </w:t>
      </w:r>
      <w:r>
        <w:t xml:space="preserve">sad</w:t>
      </w:r>
      <w:r>
        <w:t xml:space="preserve"> </w:t>
      </w:r>
      <w:r>
        <w:rPr>
          <w:i/>
          <w:iCs/>
        </w:rPr>
        <w:t xml:space="preserve">with the prefix</w:t>
      </w:r>
      <w:r>
        <w:t xml:space="preserve"> </w:t>
      </w:r>
      <w:r>
        <w:t xml:space="preserve">ā</w:t>
      </w:r>
      <w:r>
        <w:t xml:space="preserve"> </w:t>
      </w:r>
      <w:r>
        <w:rPr>
          <w:i/>
          <w:iCs/>
        </w:rPr>
        <w:t xml:space="preserve">and</w:t>
      </w:r>
      <w:r>
        <w:t xml:space="preserve"> </w:t>
      </w:r>
      <w:r>
        <w:t xml:space="preserve">kvip</w:t>
      </w:r>
      <w:r>
        <w:t xml:space="preserve"> </w:t>
      </w:r>
      <w:r>
        <w:rPr>
          <w:i/>
          <w:iCs/>
        </w:rPr>
        <w:t xml:space="preserve">in the sense of</w:t>
      </w:r>
      <w:r>
        <w:t xml:space="preserve"> </w:t>
      </w:r>
      <w:r>
        <w:t xml:space="preserve">tumun</w:t>
      </w:r>
      <w:r>
        <w:rPr>
          <w:i/>
          <w:iCs/>
        </w:rPr>
        <w:t xml:space="preserve">, with the</w:t>
      </w:r>
      <w:r>
        <w:t xml:space="preserve"> </w:t>
      </w:r>
      <w:r>
        <w:t xml:space="preserve">kṛdanta</w:t>
      </w:r>
      <w:r>
        <w:t xml:space="preserve"> </w:t>
      </w:r>
      <w:r>
        <w:rPr>
          <w:i/>
          <w:iCs/>
        </w:rPr>
        <w:t xml:space="preserve">second-member accent.)</w:t>
      </w:r>
      <w:r>
        <w:t xml:space="preserve"> </w:t>
      </w:r>
      <w:r>
        <w:rPr>
          <w:i/>
          <w:iCs/>
        </w:rPr>
        <w:t xml:space="preserve">(Some of the Sanskrit is compressed.)</w:t>
      </w:r>
    </w:p>
    <w:bookmarkEnd w:id="542"/>
    <w:bookmarkStart w:id="543" w:name="X5c167310e4274ae81ac98803512162542f9b5ad"/>
    <w:p>
      <w:pPr>
        <w:pStyle w:val="Heading3"/>
      </w:pPr>
      <w:r>
        <w:t xml:space="preserve">Page 556 — Rik 7: word-meanings, overall sense, English</w:t>
      </w:r>
    </w:p>
    <w:p>
      <w:pPr>
        <w:pStyle w:val="FirstParagraph"/>
      </w:pPr>
      <w:r>
        <w:rPr>
          <w:b/>
          <w:bCs/>
        </w:rPr>
        <w:t xml:space="preserve">॥ Prati-padārthaḥ ॥</w:t>
      </w:r>
    </w:p>
    <w:p>
      <w:pPr>
        <w:pStyle w:val="BodyText"/>
      </w:pPr>
      <w:r>
        <w:rPr>
          <w:b/>
          <w:bCs/>
        </w:rPr>
        <w:t xml:space="preserve">नः (naḥ)</w:t>
      </w:r>
      <w:r>
        <w:t xml:space="preserve"> </w:t>
      </w:r>
      <w:r>
        <w:t xml:space="preserve">— our |</w:t>
      </w:r>
      <w:r>
        <w:t xml:space="preserve"> </w:t>
      </w:r>
      <w:r>
        <w:rPr>
          <w:b/>
          <w:bCs/>
        </w:rPr>
        <w:t xml:space="preserve">इदम् (idam)</w:t>
      </w:r>
      <w:r>
        <w:t xml:space="preserve"> </w:t>
      </w:r>
      <w:r>
        <w:t xml:space="preserve">— this, spread on the altar |</w:t>
      </w:r>
      <w:r>
        <w:t xml:space="preserve"> </w:t>
      </w:r>
      <w:r>
        <w:rPr>
          <w:b/>
          <w:bCs/>
        </w:rPr>
        <w:t xml:space="preserve">बर्हिः (barhiḥ)</w:t>
      </w:r>
      <w:r>
        <w:t xml:space="preserve"> </w:t>
      </w:r>
      <w:r>
        <w:t xml:space="preserve">— the</w:t>
      </w:r>
      <w:r>
        <w:t xml:space="preserve"> </w:t>
      </w:r>
      <w:r>
        <w:rPr>
          <w:i/>
          <w:iCs/>
        </w:rPr>
        <w:t xml:space="preserve">darbha</w:t>
      </w:r>
      <w:r>
        <w:t xml:space="preserve"> </w:t>
      </w:r>
      <w:r>
        <w:t xml:space="preserve">grass prepared as a seat |</w:t>
      </w:r>
      <w:r>
        <w:t xml:space="preserve"> </w:t>
      </w:r>
      <w:r>
        <w:rPr>
          <w:b/>
          <w:bCs/>
        </w:rPr>
        <w:t xml:space="preserve">आसदे (āsade)</w:t>
      </w:r>
      <w:r>
        <w:t xml:space="preserve"> </w:t>
      </w:r>
      <w:r>
        <w:t xml:space="preserve">— in order that they may come and sit [on] it (that is, to sit on the</w:t>
      </w:r>
      <w:r>
        <w:t xml:space="preserve"> </w:t>
      </w:r>
      <w:r>
        <w:rPr>
          <w:i/>
          <w:iCs/>
        </w:rPr>
        <w:t xml:space="preserve">darbha</w:t>
      </w:r>
      <w:r>
        <w:t xml:space="preserve"> </w:t>
      </w:r>
      <w:r>
        <w:t xml:space="preserve">that we have spread) |</w:t>
      </w:r>
      <w:r>
        <w:t xml:space="preserve"> </w:t>
      </w:r>
      <w:r>
        <w:rPr>
          <w:b/>
          <w:bCs/>
        </w:rPr>
        <w:t xml:space="preserve">सुपेशसा (supeśasā)</w:t>
      </w:r>
      <w:r>
        <w:t xml:space="preserve"> </w:t>
      </w:r>
      <w:r>
        <w:t xml:space="preserve">— endowed with beautiful forms |</w:t>
      </w:r>
      <w:r>
        <w:t xml:space="preserve"> </w:t>
      </w:r>
      <w:r>
        <w:rPr>
          <w:b/>
          <w:bCs/>
        </w:rPr>
        <w:t xml:space="preserve">नक्तोषासा (naktoṣāsā)</w:t>
      </w:r>
      <w:r>
        <w:t xml:space="preserve"> </w:t>
      </w:r>
      <w:r>
        <w:t xml:space="preserve">— the deities of night and dawn (or the presiding deities of those times) |</w:t>
      </w:r>
      <w:r>
        <w:t xml:space="preserve"> </w:t>
      </w:r>
      <w:r>
        <w:rPr>
          <w:b/>
          <w:bCs/>
        </w:rPr>
        <w:t xml:space="preserve">अस्मिन् यज्ञे (asmin yajñe)</w:t>
      </w:r>
      <w:r>
        <w:t xml:space="preserve"> </w:t>
      </w:r>
      <w:r>
        <w:t xml:space="preserve">— in this sacrifice now proceeding |</w:t>
      </w:r>
      <w:r>
        <w:t xml:space="preserve"> </w:t>
      </w:r>
      <w:r>
        <w:rPr>
          <w:b/>
          <w:bCs/>
        </w:rPr>
        <w:t xml:space="preserve">उप ह्वये (upa hvaye)</w:t>
      </w:r>
      <w:r>
        <w:t xml:space="preserve"> </w:t>
      </w:r>
      <w:r>
        <w:t xml:space="preserve">— I invoke.</w:t>
      </w:r>
    </w:p>
    <w:p>
      <w:pPr>
        <w:pStyle w:val="BodyText"/>
      </w:pPr>
      <w:r>
        <w:rPr>
          <w:b/>
          <w:bCs/>
        </w:rPr>
        <w:t xml:space="preserve">॥ Bhāvārthaḥ ॥</w:t>
      </w:r>
    </w:p>
    <w:p>
      <w:pPr>
        <w:pStyle w:val="BodyText"/>
      </w:pPr>
      <w:r>
        <w:t xml:space="preserve">In the sacrifice we are performing, we have spread</w:t>
      </w:r>
      <w:r>
        <w:t xml:space="preserve"> </w:t>
      </w:r>
      <w:r>
        <w:rPr>
          <w:i/>
          <w:iCs/>
        </w:rPr>
        <w:t xml:space="preserve">darbha</w:t>
      </w:r>
      <w:r>
        <w:t xml:space="preserve"> </w:t>
      </w:r>
      <w:r>
        <w:t xml:space="preserve">on the altar and made a seat. To sit on this seat, I now call, in this ongoing sacrifice, the two deities named</w:t>
      </w:r>
      <w:r>
        <w:t xml:space="preserve"> </w:t>
      </w:r>
      <w:r>
        <w:rPr>
          <w:i/>
          <w:iCs/>
        </w:rPr>
        <w:t xml:space="preserve">Naktoṣāsā</w:t>
      </w:r>
      <w:r>
        <w:t xml:space="preserve"> </w:t>
      </w:r>
      <w:r>
        <w:t xml:space="preserve">(the presiding deities of night and of dawn), who shine in beautiful forms.</w:t>
      </w:r>
    </w:p>
    <w:p>
      <w:pPr>
        <w:pStyle w:val="BodyText"/>
      </w:pPr>
      <w:r>
        <w:rPr>
          <w:b/>
          <w:bCs/>
        </w:rPr>
        <w:t xml:space="preserve">॥ English Translation ॥</w:t>
      </w:r>
      <w:r>
        <w:t xml:space="preserve"> </w:t>
      </w:r>
      <w:r>
        <w:rPr>
          <w:i/>
          <w:iCs/>
        </w:rPr>
        <w:t xml:space="preserve">(as printed in the source)</w:t>
      </w:r>
    </w:p>
    <w:p>
      <w:pPr>
        <w:pStyle w:val="BlockText"/>
      </w:pPr>
      <w:r>
        <w:t xml:space="preserve">I invoke here at this sacrifice Night and Dawn, the beautifully adorned goddesses, that they may sit down on this our sacrificial grass.</w:t>
      </w:r>
    </w:p>
    <w:bookmarkEnd w:id="543"/>
    <w:bookmarkStart w:id="544" w:name="pages-557558-rik-7-special-topics"/>
    <w:p>
      <w:pPr>
        <w:pStyle w:val="Heading3"/>
      </w:pPr>
      <w:r>
        <w:t xml:space="preserve">Pages 557–558 — Rik 7: Special Topics</w:t>
      </w:r>
    </w:p>
    <w:p>
      <w:pPr>
        <w:pStyle w:val="FirstParagraph"/>
      </w:pPr>
      <w:r>
        <w:rPr>
          <w:b/>
          <w:bCs/>
        </w:rPr>
        <w:t xml:space="preserve">॥ Viśeṣa-viṣayagaḷu (Special Topics) ॥</w:t>
      </w:r>
    </w:p>
    <w:p>
      <w:pPr>
        <w:pStyle w:val="BodyText"/>
      </w:pPr>
      <w:r>
        <w:t xml:space="preserve">In this rik the presiding deities of night and of the morning time, called</w:t>
      </w:r>
      <w:r>
        <w:t xml:space="preserve"> </w:t>
      </w:r>
      <w:r>
        <w:rPr>
          <w:i/>
          <w:iCs/>
        </w:rPr>
        <w:t xml:space="preserve">Naktoṣāsā</w:t>
      </w:r>
      <w:r>
        <w:t xml:space="preserve">, are invoked. Yāska’s explanation of the word</w:t>
      </w:r>
      <w:r>
        <w:t xml:space="preserve"> </w:t>
      </w:r>
      <w:r>
        <w:rPr>
          <w:i/>
          <w:iCs/>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
          <w:iCs/>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
          <w:iCs/>
        </w:rPr>
        <w:t xml:space="preserve">naktoṣāsā</w:t>
      </w:r>
      <w:r>
        <w:t xml:space="preserve"> </w:t>
      </w:r>
      <w:r>
        <w:t xml:space="preserve">and</w:t>
      </w:r>
      <w:r>
        <w:t xml:space="preserve"> </w:t>
      </w:r>
      <w:r>
        <w:rPr>
          <w:i/>
          <w:iCs/>
        </w:rPr>
        <w:t xml:space="preserve">uṣāsānaktā</w:t>
      </w:r>
      <w:r>
        <w:t xml:space="preserve"> </w:t>
      </w:r>
      <w:r>
        <w:t xml:space="preserve">are two different forms in the text, the sense is the same. The explanation of the word</w:t>
      </w:r>
      <w:r>
        <w:t xml:space="preserve"> </w:t>
      </w:r>
      <w:r>
        <w:rPr>
          <w:i/>
          <w:iCs/>
        </w:rPr>
        <w:t xml:space="preserve">uṣas</w:t>
      </w:r>
      <w:r>
        <w:t xml:space="preserve"> </w:t>
      </w:r>
      <w:r>
        <w:t xml:space="preserve">was given earlier.</w:t>
      </w:r>
      <w:r>
        <w:t xml:space="preserve"> </w:t>
      </w:r>
      <w:r>
        <w:rPr>
          <w:i/>
          <w:iCs/>
        </w:rPr>
        <w:t xml:space="preserve">Naktā</w:t>
      </w:r>
      <w:r>
        <w:t xml:space="preserve"> </w:t>
      </w:r>
      <w:r>
        <w:t xml:space="preserve">is a name of night. For</w:t>
      </w:r>
      <w:r>
        <w:t xml:space="preserve"> </w:t>
      </w:r>
      <w:r>
        <w:rPr>
          <w:i/>
          <w:iCs/>
        </w:rPr>
        <w:t xml:space="preserve">naktā</w:t>
      </w:r>
      <w:r>
        <w:t xml:space="preserve"> </w:t>
      </w:r>
      <w:r>
        <w:t xml:space="preserve">is</w:t>
      </w:r>
      <w:r>
        <w:t xml:space="preserve"> </w:t>
      </w:r>
      <w:r>
        <w:t xml:space="preserve">“of indistinct colour”</w:t>
      </w:r>
      <w:r>
        <w:t xml:space="preserve">; since things are not clearly seen in the dark of night, it is called</w:t>
      </w:r>
      <w:r>
        <w:t xml:space="preserve"> </w:t>
      </w:r>
      <w:r>
        <w:rPr>
          <w:i/>
          <w:iCs/>
        </w:rPr>
        <w:t xml:space="preserve">naktā</w:t>
      </w:r>
      <w:r>
        <w:t xml:space="preserve">; at this time living beings are unable to do their work. Yāska explains:</w:t>
      </w:r>
      <w:r>
        <w:t xml:space="preserve"> </w:t>
      </w:r>
      <w:r>
        <w:t xml:space="preserve">“</w:t>
      </w:r>
      <w:r>
        <w:rPr>
          <w:i/>
          <w:iCs/>
        </w:rPr>
        <w:t xml:space="preserve">anakti kledayati bhūtāni āvaśyāyena iti</w:t>
      </w:r>
      <w:r>
        <w:t xml:space="preserve">”</w:t>
      </w:r>
      <w:r>
        <w:t xml:space="preserve"> </w:t>
      </w:r>
      <w:r>
        <w:t xml:space="preserve">—</w:t>
      </w:r>
      <w:r>
        <w:t xml:space="preserve"> </w:t>
      </w:r>
      <w:r>
        <w:t xml:space="preserve">“it anoints, it wets beings with dew”</w:t>
      </w:r>
      <w:r>
        <w:t xml:space="preserve">;</w:t>
      </w:r>
      <w:r>
        <w:t xml:space="preserve"> </w:t>
      </w:r>
      <w:r>
        <w:t xml:space="preserve">“</w:t>
      </w:r>
      <w:r>
        <w:rPr>
          <w:i/>
          <w:iCs/>
        </w:rPr>
        <w:t xml:space="preserve">api vā naktā avyaktavarṇā</w:t>
      </w:r>
      <w:r>
        <w:t xml:space="preserve">”</w:t>
      </w:r>
      <w:r>
        <w:t xml:space="preserve"> </w:t>
      </w:r>
      <w:r>
        <w:t xml:space="preserve">—</w:t>
      </w:r>
      <w:r>
        <w:t xml:space="preserve"> </w:t>
      </w:r>
      <w:r>
        <w:t xml:space="preserve">“or</w:t>
      </w:r>
      <w:r>
        <w:t xml:space="preserve"> </w:t>
      </w:r>
      <w:r>
        <w:rPr>
          <w:i/>
          <w:iCs/>
        </w:rPr>
        <w:t xml:space="preserve">naktā</w:t>
      </w:r>
      <w:r>
        <w:t xml:space="preserve"> </w:t>
      </w:r>
      <w:r>
        <w:t xml:space="preserve">is of indistinct colour; as the day makes the forms of everything manifest, the night does not.”</w:t>
      </w:r>
      <w:r>
        <w:t xml:space="preserve"> </w:t>
      </w:r>
      <w:r>
        <w:t xml:space="preserve">Since the darkness gives no chance for beings’ works to go on properly, it is troublesome to them; for this reason the night is called</w:t>
      </w:r>
      <w:r>
        <w:t xml:space="preserve"> </w:t>
      </w:r>
      <w:r>
        <w:rPr>
          <w:i/>
          <w:iCs/>
        </w:rPr>
        <w:t xml:space="preserve">naktā</w:t>
      </w:r>
      <w:r>
        <w:t xml:space="preserve">; or because nothing is clearly seen, it is called</w:t>
      </w:r>
      <w:r>
        <w:t xml:space="preserve"> </w:t>
      </w:r>
      <w:r>
        <w:rPr>
          <w:i/>
          <w:iCs/>
        </w:rPr>
        <w:t xml:space="preserve">naktā</w:t>
      </w:r>
      <w:r>
        <w:t xml:space="preserve">. By day the forms of all things are clear; at night nothing is seen: so this meaning is given for the word</w:t>
      </w:r>
      <w:r>
        <w:t xml:space="preserve"> </w:t>
      </w:r>
      <w:r>
        <w:rPr>
          <w:i/>
          <w:iCs/>
        </w:rPr>
        <w:t xml:space="preserve">naktā</w:t>
      </w:r>
      <w:r>
        <w:t xml:space="preserve"> </w:t>
      </w:r>
      <w:r>
        <w:t xml:space="preserve">for night-time (Nirukta 8-11).</w:t>
      </w:r>
    </w:p>
    <w:p>
      <w:pPr>
        <w:pStyle w:val="BodyText"/>
      </w:pPr>
      <w:r>
        <w:t xml:space="preserve">The meaning of the word</w:t>
      </w:r>
      <w:r>
        <w:t xml:space="preserve"> </w:t>
      </w:r>
      <w:r>
        <w:rPr>
          <w:i/>
          <w:iCs/>
        </w:rPr>
        <w:t xml:space="preserve">uṣas</w:t>
      </w:r>
      <w:r>
        <w:t xml:space="preserve"> </w:t>
      </w:r>
      <w:r>
        <w:t xml:space="preserve">has been given before:</w:t>
      </w:r>
      <w:r>
        <w:t xml:space="preserve"> </w:t>
      </w:r>
      <w:r>
        <w:t xml:space="preserve">“</w:t>
      </w:r>
      <w:r>
        <w:rPr>
          <w:i/>
          <w:iCs/>
        </w:rPr>
        <w:t xml:space="preserve">vibhāvarī</w:t>
      </w:r>
      <w:r>
        <w:t xml:space="preserve">,</w:t>
      </w:r>
      <w:r>
        <w:t xml:space="preserve"> </w:t>
      </w:r>
      <w:r>
        <w:rPr>
          <w:i/>
          <w:iCs/>
        </w:rPr>
        <w:t xml:space="preserve">sūnarī</w:t>
      </w:r>
      <w:r>
        <w:t xml:space="preserve"> </w:t>
      </w:r>
      <w:r>
        <w:t xml:space="preserve">and the other sixteen words are names of dawn”</w:t>
      </w:r>
      <w:r>
        <w:t xml:space="preserve"> </w:t>
      </w:r>
      <w:r>
        <w:t xml:space="preserve">(Nirukta 1-8 [?]); and</w:t>
      </w:r>
    </w:p>
    <w:p>
      <w:pPr>
        <w:pStyle w:val="BlockText"/>
      </w:pPr>
      <w:r>
        <w:t xml:space="preserve">उषाः कस्मादुच्छतीति सत्या रात्रेरपरः कालः ॥</w:t>
      </w:r>
      <w:r>
        <w:t xml:space="preserve"> </w:t>
      </w:r>
      <w:r>
        <w:rPr>
          <w:i/>
          <w:iCs/>
        </w:rPr>
        <w:t xml:space="preserve">uṣāḥ kasmād ucchatīti satyā rātrer aparaḥ kālaḥ ||</w:t>
      </w:r>
      <w:r>
        <w:t xml:space="preserve"> </w:t>
      </w:r>
      <w:r>
        <w:t xml:space="preserve">“Why is</w:t>
      </w:r>
      <w:r>
        <w:t xml:space="preserve"> </w:t>
      </w:r>
      <w:r>
        <w:rPr>
          <w:i/>
          <w:iCs/>
        </w:rPr>
        <w:t xml:space="preserve">uṣas</w:t>
      </w:r>
      <w:r>
        <w:t xml:space="preserve"> </w:t>
      </w:r>
      <w:r>
        <w:t xml:space="preserve">so called? From</w:t>
      </w:r>
      <w:r>
        <w:t xml:space="preserve"> </w:t>
      </w:r>
      <w:r>
        <w:rPr>
          <w:i/>
          <w:iCs/>
        </w:rPr>
        <w:t xml:space="preserve">ucchati</w:t>
      </w:r>
      <w:r>
        <w:t xml:space="preserve"> </w:t>
      </w:r>
      <w:r>
        <w:t xml:space="preserve">(</w:t>
      </w:r>
      <w:r>
        <w:t xml:space="preserve">‘it shines out’</w:t>
      </w:r>
      <w:r>
        <w:t xml:space="preserve">); [it is] the last part of the night.”</w:t>
      </w:r>
    </w:p>
    <w:p>
      <w:pPr>
        <w:pStyle w:val="FirstParagraph"/>
      </w:pPr>
      <w:r>
        <w:rPr>
          <w:i/>
          <w:iCs/>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
          <w:iCs/>
        </w:rPr>
        <w:t xml:space="preserve">idaṃ śreṣṭhaṃ jyotiṣāṃ jyotir āgāc citraḥ praketo ajaniṣṭa vibhvā |</w:t>
      </w:r>
      <w:r>
        <w:t xml:space="preserve"> </w:t>
      </w:r>
      <w:r>
        <w:rPr>
          <w:i/>
          <w:iCs/>
        </w:rPr>
        <w:t xml:space="preserve">yathā prasūtā savituḥ savāya evā rātry uṣase yonim āraik ||</w:t>
      </w:r>
      <w:r>
        <w:t xml:space="preserve"> </w:t>
      </w:r>
      <w:r>
        <w:t xml:space="preserve">(Ṛgveda Saṃhitā 1-113-1 [?]; printed</w:t>
      </w:r>
      <w:r>
        <w:t xml:space="preserve"> </w:t>
      </w:r>
      <w:r>
        <w:t xml:space="preserve">“१-११३-१”</w:t>
      </w:r>
      <w:r>
        <w:t xml:space="preserve">)</w:t>
      </w:r>
      <w:r>
        <w:t xml:space="preserve"> </w:t>
      </w:r>
      <w:r>
        <w:rPr>
          <w:i/>
          <w:iCs/>
        </w:rPr>
        <w:t xml:space="preserve">(</w:t>
      </w:r>
      <w:r>
        <w:rPr>
          <w:i/>
          <w:iCs/>
        </w:rPr>
        <w:t xml:space="preserve">“This best light of lights has come; the wondrous sign has been born, pervading. As [Night], impelled for Savitṛ’s impulse, so has Night yielded her womb to Dawn.”</w:t>
      </w:r>
      <w:r>
        <w:rPr>
          <w:i/>
          <w:iCs/>
        </w:rPr>
        <w:t xml:space="preserve"> </w:t>
      </w:r>
      <w:r>
        <w:rPr>
          <w:i/>
          <w:iCs/>
        </w:rPr>
        <w:t xml:space="preserve">— my gloss, tentative.)</w:t>
      </w:r>
    </w:p>
    <w:p>
      <w:pPr>
        <w:pStyle w:val="FirstParagraph"/>
      </w:pPr>
      <w:r>
        <w:t xml:space="preserve">and explains it in his Nirukta:</w:t>
      </w:r>
      <w:r>
        <w:t xml:space="preserve"> </w:t>
      </w:r>
      <w:r>
        <w:t xml:space="preserve">“</w:t>
      </w:r>
      <w:r>
        <w:rPr>
          <w:i/>
          <w:iCs/>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“the best light of lights has come; the wondrous sign, the most distinguished, has been born; as the night, set in motion for the urging of Savitṛ, the sun, so the night has given up to the dawn her place, her womb.”</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
          <w:iCs/>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
          <w:iCs/>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
          <w:iCs/>
        </w:rPr>
        <w:t xml:space="preserve">nakta-śabda uṣaḥ-śabdaś ca loke kāla-viśeṣa-vācinau | iha tu tat-kālābhimāniny-agni-mūrti-dvaye prayujyete</w:t>
      </w:r>
      <w:r>
        <w:t xml:space="preserve">”</w:t>
      </w:r>
      <w:r>
        <w:t xml:space="preserve"> </w:t>
      </w:r>
      <w:r>
        <w:t xml:space="preserve">—</w:t>
      </w:r>
      <w:r>
        <w:t xml:space="preserve"> </w:t>
      </w:r>
      <w:r>
        <w:rPr>
          <w:i/>
          <w:iCs/>
        </w:rPr>
        <w:t xml:space="preserve">nakta</w:t>
      </w:r>
      <w:r>
        <w:t xml:space="preserve"> </w:t>
      </w:r>
      <w:r>
        <w:t xml:space="preserve">and</w:t>
      </w:r>
      <w:r>
        <w:t xml:space="preserve"> </w:t>
      </w:r>
      <w:r>
        <w:rPr>
          <w:i/>
          <w:iCs/>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
          <w:iCs/>
        </w:rPr>
        <w:t xml:space="preserve">naktoṣāsā</w:t>
      </w:r>
      <w:r>
        <w:t xml:space="preserve"> </w:t>
      </w:r>
      <w:r>
        <w:t xml:space="preserve">or</w:t>
      </w:r>
      <w:r>
        <w:t xml:space="preserve"> </w:t>
      </w:r>
      <w:r>
        <w:rPr>
          <w:i/>
          <w:iCs/>
        </w:rPr>
        <w:t xml:space="preserve">uṣāsānaktā</w:t>
      </w:r>
      <w:r>
        <w:t xml:space="preserve"> </w:t>
      </w:r>
      <w:r>
        <w:t xml:space="preserve">are used in the sense of two forms of Agni — as the deities presiding over night and the morning-time. The word</w:t>
      </w:r>
      <w:r>
        <w:t xml:space="preserve"> </w:t>
      </w:r>
      <w:r>
        <w:rPr>
          <w:i/>
          <w:iCs/>
        </w:rPr>
        <w:t xml:space="preserve">supeśasā</w:t>
      </w:r>
      <w:r>
        <w:t xml:space="preserve"> </w:t>
      </w:r>
      <w:r>
        <w:t xml:space="preserve">(</w:t>
      </w:r>
      <w:r>
        <w:t xml:space="preserve">“of fine form or shape”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
          <w:iCs/>
        </w:rPr>
        <w:t xml:space="preserve">upa hvaye</w:t>
      </w:r>
      <w:r>
        <w:t xml:space="preserve">) is stated, it is to be understood that the presiding deities of these times are meant. The</w:t>
      </w:r>
      <w:r>
        <w:t xml:space="preserve"> </w:t>
      </w:r>
      <w:r>
        <w:rPr>
          <w:i/>
          <w:iCs/>
        </w:rPr>
        <w:t xml:space="preserve">s</w:t>
      </w:r>
      <w:r>
        <w:t xml:space="preserve"> </w:t>
      </w:r>
      <w:r>
        <w:t xml:space="preserve">in</w:t>
      </w:r>
      <w:r>
        <w:t xml:space="preserve"> </w:t>
      </w:r>
      <w:r>
        <w:rPr>
          <w:i/>
          <w:iCs/>
        </w:rPr>
        <w:t xml:space="preserve">naktoṣasā</w:t>
      </w:r>
      <w:r>
        <w:t xml:space="preserve"> </w:t>
      </w:r>
      <w:r>
        <w:t xml:space="preserve">is lengthened for the convenience of the meter in the Saṃhitā.</w:t>
      </w:r>
    </w:p>
    <w:p>
      <w:pPr>
        <w:pStyle w:val="BodyText"/>
      </w:pPr>
      <w:r>
        <w:rPr>
          <w:b/>
          <w:bCs/>
        </w:rPr>
        <w:t xml:space="preserve">“Supeśasā”</w:t>
      </w:r>
      <w:r>
        <w:t xml:space="preserve"> </w:t>
      </w:r>
      <w:r>
        <w:t xml:space="preserve">—</w:t>
      </w:r>
      <w:r>
        <w:t xml:space="preserve"> </w:t>
      </w:r>
      <w:r>
        <w:rPr>
          <w:i/>
          <w:iCs/>
        </w:rPr>
        <w:t xml:space="preserve">peśas</w:t>
      </w:r>
      <w:r>
        <w:t xml:space="preserve"> </w:t>
      </w:r>
      <w:r>
        <w:t xml:space="preserve">is read among the sixteen words for</w:t>
      </w:r>
      <w:r>
        <w:t xml:space="preserve"> </w:t>
      </w:r>
      <w:r>
        <w:t xml:space="preserve">‘form’</w:t>
      </w:r>
      <w:r>
        <w:t xml:space="preserve"> </w:t>
      </w:r>
      <w:r>
        <w:t xml:space="preserve">beginning with</w:t>
      </w:r>
      <w:r>
        <w:t xml:space="preserve"> </w:t>
      </w:r>
      <w:r>
        <w:rPr>
          <w:i/>
          <w:iCs/>
        </w:rPr>
        <w:t xml:space="preserve">nirṇik</w:t>
      </w:r>
      <w:r>
        <w:t xml:space="preserve">,</w:t>
      </w:r>
      <w:r>
        <w:t xml:space="preserve"> </w:t>
      </w:r>
      <w:r>
        <w:rPr>
          <w:i/>
          <w:iCs/>
        </w:rPr>
        <w:t xml:space="preserve">varpas</w:t>
      </w:r>
      <w:r>
        <w:t xml:space="preserve"> </w:t>
      </w:r>
      <w:r>
        <w:t xml:space="preserve">(Nirukta 3-7 [?]); so</w:t>
      </w:r>
      <w:r>
        <w:t xml:space="preserve"> </w:t>
      </w:r>
      <w:r>
        <w:rPr>
          <w:i/>
          <w:iCs/>
        </w:rPr>
        <w:t xml:space="preserve">peśas</w:t>
      </w:r>
      <w:r>
        <w:t xml:space="preserve"> </w:t>
      </w:r>
      <w:r>
        <w:t xml:space="preserve">means form; hence</w:t>
      </w:r>
      <w:r>
        <w:t xml:space="preserve"> </w:t>
      </w:r>
      <w:r>
        <w:rPr>
          <w:i/>
          <w:iCs/>
        </w:rPr>
        <w:t xml:space="preserve">supeśasā</w:t>
      </w:r>
      <w:r>
        <w:t xml:space="preserve"> </w:t>
      </w:r>
      <w:r>
        <w:t xml:space="preserve">=</w:t>
      </w:r>
      <w:r>
        <w:t xml:space="preserve"> </w:t>
      </w:r>
      <w:r>
        <w:rPr>
          <w:i/>
          <w:iCs/>
        </w:rPr>
        <w:t xml:space="preserve">śobhanarūpayukte</w:t>
      </w:r>
      <w:r>
        <w:t xml:space="preserve"> </w:t>
      </w:r>
      <w:r>
        <w:t xml:space="preserve">—</w:t>
      </w:r>
      <w:r>
        <w:t xml:space="preserve"> </w:t>
      </w:r>
      <w:r>
        <w:t xml:space="preserve">“endowed with beautiful form.”</w:t>
      </w:r>
    </w:p>
    <w:p>
      <w:pPr>
        <w:pStyle w:val="BodyText"/>
      </w:pPr>
      <w:r>
        <w:rPr>
          <w:b/>
          <w:bCs/>
        </w:rPr>
        <w:t xml:space="preserve">“Āsade”</w:t>
      </w:r>
      <w:r>
        <w:t xml:space="preserve"> </w:t>
      </w:r>
      <w:r>
        <w:t xml:space="preserve">—</w:t>
      </w:r>
      <w:r>
        <w:t xml:space="preserve"> </w:t>
      </w:r>
      <w:r>
        <w:rPr>
          <w:i/>
          <w:iCs/>
        </w:rPr>
        <w:t xml:space="preserve">ṣadḷ viśaraṇagatyavasādaneṣu</w:t>
      </w:r>
      <w:r>
        <w:t xml:space="preserve">:</w:t>
      </w:r>
      <w:r>
        <w:t xml:space="preserve"> </w:t>
      </w:r>
      <w:r>
        <w:t xml:space="preserve">“to sit; to come and sit.”</w:t>
      </w:r>
    </w:p>
    <w:p>
      <w:pPr>
        <w:pStyle w:val="BodyText"/>
      </w:pPr>
      <w:r>
        <w:rPr>
          <w:b/>
          <w:bCs/>
        </w:rPr>
        <w:t xml:space="preserve">॥ Vyākaraṇa-prakriyā ॥</w:t>
      </w:r>
      <w:r>
        <w:t xml:space="preserve"> </w:t>
      </w:r>
      <w:r>
        <w:rPr>
          <w:i/>
          <w:iCs/>
        </w:rPr>
        <w:t xml:space="preserve">(grammar page 559, noted briefly)</w:t>
      </w:r>
    </w:p>
    <w:p>
      <w:pPr>
        <w:pStyle w:val="BodyText"/>
      </w:pPr>
      <w:r>
        <w:rPr>
          <w:b/>
          <w:bCs/>
        </w:rPr>
        <w:t xml:space="preserve">नक्तोषसा (</w:t>
      </w:r>
      <w:r>
        <w:rPr>
          <w:b/>
          <w:bCs/>
          <w:i/>
          <w:iCs/>
        </w:rPr>
        <w:t xml:space="preserve">naktoṣasā</w:t>
      </w:r>
      <w:r>
        <w:rPr>
          <w:b/>
          <w:bCs/>
        </w:rPr>
        <w:t xml:space="preserve">)</w:t>
      </w:r>
      <w:r>
        <w:t xml:space="preserve"> </w:t>
      </w:r>
      <w:r>
        <w:t xml:space="preserve">—</w:t>
      </w:r>
      <w:r>
        <w:t xml:space="preserve"> </w:t>
      </w:r>
      <w:r>
        <w:t xml:space="preserve">“naktaṃ ca uṣāś ca”</w:t>
      </w:r>
      <w:r>
        <w:t xml:space="preserve">: a</w:t>
      </w:r>
      <w:r>
        <w:t xml:space="preserve"> </w:t>
      </w:r>
      <w:r>
        <w:rPr>
          <w:i/>
          <w:iCs/>
        </w:rPr>
        <w:t xml:space="preserve">dvandva</w:t>
      </w:r>
      <w:r>
        <w:t xml:space="preserve"> </w:t>
      </w:r>
      <w:r>
        <w:t xml:space="preserve">compound; the dual</w:t>
      </w:r>
      <w:r>
        <w:t xml:space="preserve"> </w:t>
      </w:r>
      <w:r>
        <w:rPr>
          <w:i/>
          <w:iCs/>
        </w:rPr>
        <w:t xml:space="preserve">au</w:t>
      </w:r>
      <w:r>
        <w:t xml:space="preserve"> </w:t>
      </w:r>
      <w:r>
        <w:t xml:space="preserve">→</w:t>
      </w:r>
      <w:r>
        <w:t xml:space="preserve"> </w:t>
      </w:r>
      <w:r>
        <w:rPr>
          <w:i/>
          <w:iCs/>
        </w:rPr>
        <w:t xml:space="preserve">ā</w:t>
      </w:r>
      <w:r>
        <w:t xml:space="preserve"> </w:t>
      </w:r>
      <w:r>
        <w:t xml:space="preserve">(</w:t>
      </w:r>
      <w:r>
        <w:t xml:space="preserve">“supāṃ suluk…,”</w:t>
      </w:r>
      <w:r>
        <w:t xml:space="preserve"> </w:t>
      </w:r>
      <w:r>
        <w:t xml:space="preserve">Pā. 7-1-39 [?]); the</w:t>
      </w:r>
      <w:r>
        <w:t xml:space="preserve"> </w:t>
      </w:r>
      <w:r>
        <w:rPr>
          <w:i/>
          <w:iCs/>
        </w:rPr>
        <w:t xml:space="preserve">m</w:t>
      </w:r>
      <w:r>
        <w:t xml:space="preserve"> </w:t>
      </w:r>
      <w:r>
        <w:t xml:space="preserve">of</w:t>
      </w:r>
      <w:r>
        <w:t xml:space="preserve"> </w:t>
      </w:r>
      <w:r>
        <w:rPr>
          <w:i/>
          <w:iCs/>
        </w:rPr>
        <w:t xml:space="preserve">naktam</w:t>
      </w:r>
      <w:r>
        <w:t xml:space="preserve"> </w:t>
      </w:r>
      <w:r>
        <w:t xml:space="preserve">is dropped, and the</w:t>
      </w:r>
      <w:r>
        <w:t xml:space="preserve"> </w:t>
      </w:r>
      <w:r>
        <w:rPr>
          <w:i/>
          <w:iCs/>
        </w:rPr>
        <w:t xml:space="preserve">a</w:t>
      </w:r>
      <w:r>
        <w:t xml:space="preserve"> </w:t>
      </w:r>
      <w:r>
        <w:t xml:space="preserve">of</w:t>
      </w:r>
      <w:r>
        <w:t xml:space="preserve"> </w:t>
      </w:r>
      <w:r>
        <w:rPr>
          <w:i/>
          <w:iCs/>
        </w:rPr>
        <w:t xml:space="preserve">uṣas</w:t>
      </w:r>
      <w:r>
        <w:t xml:space="preserve">, as penultimate, lengthens, both by Vedic license;</w:t>
      </w:r>
      <w:r>
        <w:t xml:space="preserve"> </w:t>
      </w:r>
      <w:r>
        <w:t xml:space="preserve">“devatādvandve ca”</w:t>
      </w:r>
      <w:r>
        <w:t xml:space="preserve"> </w:t>
      </w:r>
      <w:r>
        <w:t xml:space="preserve">(Pā. 6-2-141 [?]) — in a</w:t>
      </w:r>
      <w:r>
        <w:t xml:space="preserve"> </w:t>
      </w:r>
      <w:r>
        <w:rPr>
          <w:i/>
          <w:iCs/>
        </w:rPr>
        <w:t xml:space="preserve">dvandva</w:t>
      </w:r>
      <w:r>
        <w:t xml:space="preserve"> </w:t>
      </w:r>
      <w:r>
        <w:t xml:space="preserve">of deity-words both members keep their natural accent together.</w:t>
      </w:r>
      <w:r>
        <w:t xml:space="preserve"> </w:t>
      </w:r>
      <w:r>
        <w:rPr>
          <w:b/>
          <w:bCs/>
        </w:rPr>
        <w:t xml:space="preserve">सुपेशसा (</w:t>
      </w:r>
      <w:r>
        <w:rPr>
          <w:b/>
          <w:bCs/>
          <w:i/>
          <w:iCs/>
        </w:rPr>
        <w:t xml:space="preserve">supeśasā</w:t>
      </w:r>
      <w:r>
        <w:rPr>
          <w:b/>
          <w:bCs/>
        </w:rPr>
        <w:t xml:space="preserve">)</w:t>
      </w:r>
      <w:r>
        <w:t xml:space="preserve"> </w:t>
      </w:r>
      <w:r>
        <w:t xml:space="preserve">—</w:t>
      </w:r>
      <w:r>
        <w:t xml:space="preserve"> </w:t>
      </w:r>
      <w:r>
        <w:t xml:space="preserve">“śobhanaṃ peśo yayos te”</w:t>
      </w:r>
      <w:r>
        <w:t xml:space="preserve">: the neuter</w:t>
      </w:r>
      <w:r>
        <w:t xml:space="preserve"> </w:t>
      </w:r>
      <w:r>
        <w:rPr>
          <w:i/>
          <w:iCs/>
        </w:rPr>
        <w:t xml:space="preserve">peśas</w:t>
      </w:r>
      <w:r>
        <w:t xml:space="preserve"> </w:t>
      </w:r>
      <w:r>
        <w:t xml:space="preserve">is initial-udātta by</w:t>
      </w:r>
      <w:r>
        <w:t xml:space="preserve"> </w:t>
      </w:r>
      <w:r>
        <w:t xml:space="preserve">“nabviṣayasyānisantasya”</w:t>
      </w:r>
      <w:r>
        <w:t xml:space="preserve"> </w:t>
      </w:r>
      <w:r>
        <w:t xml:space="preserve">(Phiṭ-sūtra 36 [?]); a bahuvrīhi would keep the first member’s accent (Pā. 6-2-1 [?]), overridden by</w:t>
      </w:r>
      <w:r>
        <w:t xml:space="preserve"> </w:t>
      </w:r>
      <w:r>
        <w:t xml:space="preserve">“nañsubhyām”</w:t>
      </w:r>
      <w:r>
        <w:t xml:space="preserve"> </w:t>
      </w:r>
      <w:r>
        <w:t xml:space="preserve">(Pā. 6-2-172 [?]) giving final-udātta, overridden again by</w:t>
      </w:r>
      <w:r>
        <w:t xml:space="preserve"> </w:t>
      </w:r>
      <w:r>
        <w:t xml:space="preserve">“ādyudāttaṃ dvyac chandasi”</w:t>
      </w:r>
      <w:r>
        <w:t xml:space="preserve"> </w:t>
      </w:r>
      <w:r>
        <w:t xml:space="preserve">(Pā. 6-2-119 [?]) — as</w:t>
      </w:r>
      <w:r>
        <w:t xml:space="preserve"> </w:t>
      </w:r>
      <w:r>
        <w:rPr>
          <w:i/>
          <w:iCs/>
        </w:rPr>
        <w:t xml:space="preserve">peśas</w:t>
      </w:r>
      <w:r>
        <w:t xml:space="preserve"> </w:t>
      </w:r>
      <w:r>
        <w:t xml:space="preserve">is two-syllabled and initial-udātta, it stays initial-udātta.</w:t>
      </w:r>
      <w:r>
        <w:t xml:space="preserve"> </w:t>
      </w:r>
      <w:r>
        <w:rPr>
          <w:b/>
          <w:bCs/>
        </w:rPr>
        <w:t xml:space="preserve">अस्मिन् (</w:t>
      </w:r>
      <w:r>
        <w:rPr>
          <w:b/>
          <w:bCs/>
          <w:i/>
          <w:iCs/>
        </w:rPr>
        <w:t xml:space="preserve">asmin</w:t>
      </w:r>
      <w:r>
        <w:rPr>
          <w:b/>
          <w:bCs/>
        </w:rPr>
        <w:t xml:space="preserve">)</w:t>
      </w:r>
      <w:r>
        <w:t xml:space="preserve"> </w:t>
      </w:r>
      <w:r>
        <w:t xml:space="preserve">— the ending is udātta by</w:t>
      </w:r>
      <w:r>
        <w:t xml:space="preserve"> </w:t>
      </w:r>
      <w:r>
        <w:t xml:space="preserve">“ūḍidam…”</w:t>
      </w:r>
      <w:r>
        <w:t xml:space="preserve"> </w:t>
      </w:r>
      <w:r>
        <w:t xml:space="preserve">(Pā. 6-1-171 [?]).</w:t>
      </w:r>
      <w:r>
        <w:t xml:space="preserve"> </w:t>
      </w:r>
      <w:r>
        <w:rPr>
          <w:b/>
          <w:bCs/>
        </w:rPr>
        <w:t xml:space="preserve">आसदे (</w:t>
      </w:r>
      <w:r>
        <w:rPr>
          <w:b/>
          <w:bCs/>
          <w:i/>
          <w:iCs/>
        </w:rPr>
        <w:t xml:space="preserve">āsade</w:t>
      </w:r>
      <w:r>
        <w:rPr>
          <w:b/>
          <w:bCs/>
        </w:rPr>
        <w:t xml:space="preserve">)</w:t>
      </w:r>
      <w:r>
        <w:t xml:space="preserve"> </w:t>
      </w:r>
      <w:r>
        <w:t xml:space="preserve">— root</w:t>
      </w:r>
      <w:r>
        <w:t xml:space="preserve"> </w:t>
      </w:r>
      <w:r>
        <w:rPr>
          <w:i/>
          <w:iCs/>
        </w:rPr>
        <w:t xml:space="preserve">ṣadḷ viśaraṇagatyavasādaneṣu</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w:t>
      </w:r>
      <w:r>
        <w:t xml:space="preserve">“dhātvādeḥ ṣaḥ saḥ,”</w:t>
      </w:r>
      <w:r>
        <w:t xml:space="preserve"> </w:t>
      </w:r>
      <w:r>
        <w:t xml:space="preserve">Pā. 6-1-64 [?]);</w:t>
      </w:r>
      <w:r>
        <w:t xml:space="preserve"> </w:t>
      </w:r>
      <w:r>
        <w:t xml:space="preserve">“sampadādibhyaḥ kvip”</w:t>
      </w:r>
      <w:r>
        <w:t xml:space="preserve"> </w:t>
      </w:r>
      <w:r>
        <w:t xml:space="preserve">(Pā. 3-3-108</w:t>
      </w:r>
      <w:r>
        <w:t xml:space="preserve"> </w:t>
      </w:r>
      <w:r>
        <w:rPr>
          <w:i/>
          <w:iCs/>
        </w:rPr>
        <w:t xml:space="preserve">vārttika</w:t>
      </w:r>
      <w:r>
        <w:t xml:space="preserve"> </w:t>
      </w:r>
      <w:r>
        <w:t xml:space="preserve">9 [?]):</w:t>
      </w:r>
      <w:r>
        <w:t xml:space="preserve"> </w:t>
      </w:r>
      <w:r>
        <w:rPr>
          <w:i/>
          <w:iCs/>
        </w:rPr>
        <w:t xml:space="preserve">kvip</w:t>
      </w:r>
      <w:r>
        <w:t xml:space="preserve"> </w:t>
      </w:r>
      <w:r>
        <w:t xml:space="preserve">after the root</w:t>
      </w:r>
      <w:r>
        <w:t xml:space="preserve"> </w:t>
      </w:r>
      <w:r>
        <w:rPr>
          <w:i/>
          <w:iCs/>
        </w:rPr>
        <w:t xml:space="preserve">sad</w:t>
      </w:r>
      <w:r>
        <w:t xml:space="preserve"> </w:t>
      </w:r>
      <w:r>
        <w:t xml:space="preserve">preceded by</w:t>
      </w:r>
      <w:r>
        <w:t xml:space="preserve"> </w:t>
      </w:r>
      <w:r>
        <w:rPr>
          <w:i/>
          <w:iCs/>
        </w:rPr>
        <w:t xml:space="preserve">ā</w:t>
      </w:r>
      <w:r>
        <w:t xml:space="preserve">, in the sense of the action;</w:t>
      </w:r>
      <w:r>
        <w:t xml:space="preserve"> </w:t>
      </w:r>
      <w:r>
        <w:rPr>
          <w:i/>
          <w:iCs/>
        </w:rPr>
        <w:t xml:space="preserve">sad</w:t>
      </w:r>
      <w:r>
        <w:t xml:space="preserve"> </w:t>
      </w:r>
      <w:r>
        <w:t xml:space="preserve">is udātta by the root;</w:t>
      </w:r>
      <w:r>
        <w:t xml:space="preserve"> </w:t>
      </w:r>
      <w:r>
        <w:rPr>
          <w:i/>
          <w:iCs/>
        </w:rPr>
        <w:t xml:space="preserve">ā</w:t>
      </w:r>
      <w:r>
        <w:t xml:space="preserve"> </w:t>
      </w:r>
      <w:r>
        <w:t xml:space="preserve">+</w:t>
      </w:r>
      <w:r>
        <w:t xml:space="preserve"> </w:t>
      </w:r>
      <w:r>
        <w:rPr>
          <w:i/>
          <w:iCs/>
        </w:rPr>
        <w:t xml:space="preserve">sad</w:t>
      </w:r>
      <w:r>
        <w:t xml:space="preserve"> </w:t>
      </w:r>
      <w:r>
        <w:t xml:space="preserve">compound (</w:t>
      </w:r>
      <w:r>
        <w:t xml:space="preserve">“kugatiprādayaḥ,”</w:t>
      </w:r>
      <w:r>
        <w:t xml:space="preserve"> </w:t>
      </w:r>
      <w:r>
        <w:t xml:space="preserve">Pā. 2-2-18 [?]); the</w:t>
      </w:r>
      <w:r>
        <w:t xml:space="preserve"> </w:t>
      </w:r>
      <w:r>
        <w:rPr>
          <w:i/>
          <w:iCs/>
        </w:rPr>
        <w:t xml:space="preserve">kṛdanta</w:t>
      </w:r>
      <w:r>
        <w:t xml:space="preserve"> </w:t>
      </w:r>
      <w:r>
        <w:t xml:space="preserve">second member’s accent by</w:t>
      </w:r>
      <w:r>
        <w:t xml:space="preserve"> </w:t>
      </w:r>
      <w:r>
        <w:t xml:space="preserve">“gatikārakopapadāt kṛt”</w:t>
      </w:r>
      <w:r>
        <w:t xml:space="preserve"> </w:t>
      </w:r>
      <w:r>
        <w:t xml:space="preserve">(Pā. 6-2-139 [?]); the dative singular</w:t>
      </w:r>
      <w:r>
        <w:t xml:space="preserve"> </w:t>
      </w:r>
      <w:r>
        <w:rPr>
          <w:i/>
          <w:iCs/>
        </w:rPr>
        <w:t xml:space="preserve">ṅe</w:t>
      </w:r>
      <w:r>
        <w:t xml:space="preserve">, unaccented, then</w:t>
      </w:r>
      <w:r>
        <w:t xml:space="preserve"> </w:t>
      </w:r>
      <w:r>
        <w:rPr>
          <w:i/>
          <w:iCs/>
        </w:rPr>
        <w:t xml:space="preserve">svarita</w:t>
      </w:r>
      <w:r>
        <w:t xml:space="preserve"> </w:t>
      </w:r>
      <w:r>
        <w:t xml:space="preserve">(</w:t>
      </w:r>
      <w:r>
        <w:t xml:space="preserve">“udāttād anudāttasya svaritaḥ,”</w:t>
      </w:r>
      <w:r>
        <w:t xml:space="preserve"> </w:t>
      </w:r>
      <w:r>
        <w:t xml:space="preserve">Pā. 8-4-66 [?]).</w:t>
      </w:r>
      <w:r>
        <w:t xml:space="preserve"> </w:t>
      </w:r>
      <w:r>
        <w:rPr>
          <w:i/>
          <w:iCs/>
        </w:rPr>
        <w:t xml:space="preserve">(Sūtra numbers read from small print; pointers only.)</w:t>
      </w:r>
    </w:p>
    <w:p>
      <w:pPr>
        <w:pStyle w:val="BodyText"/>
      </w:pPr>
      <w:r>
        <w:rPr>
          <w:b/>
          <w:bCs/>
        </w:rPr>
        <w:t xml:space="preserve">॥७॥</w:t>
      </w:r>
    </w:p>
    <w:p>
      <w:r>
        <w:pict>
          <v:rect style="width:0;height:1.5pt" o:hralign="center" o:hrstd="t" o:hr="t"/>
        </w:pict>
      </w:r>
    </w:p>
    <w:bookmarkEnd w:id="544"/>
    <w:bookmarkStart w:id="545" w:name="page-559-sūkta-13-rik-8"/>
    <w:p>
      <w:pPr>
        <w:pStyle w:val="Heading3"/>
      </w:pPr>
      <w:r>
        <w:t xml:space="preserve">Page 559 — Sūkta 13, Rik 8</w:t>
      </w:r>
    </w:p>
    <w:p>
      <w:pPr>
        <w:pStyle w:val="FirstParagraph"/>
      </w:pPr>
      <w:r>
        <w:rPr>
          <w:b/>
          <w:bCs/>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
          <w:iCs/>
        </w:rPr>
        <w:t xml:space="preserve">tā sujihvā upa hvaye hotārā daivyā kavī |</w:t>
      </w:r>
      <w:r>
        <w:t xml:space="preserve"> </w:t>
      </w:r>
      <w:r>
        <w:rPr>
          <w:i/>
          <w:iCs/>
        </w:rPr>
        <w:t xml:space="preserve">yajñaṃ no yakṣatām imam ||8||</w:t>
      </w:r>
    </w:p>
    <w:p>
      <w:pPr>
        <w:pStyle w:val="FirstParagraph"/>
      </w:pPr>
      <w:r>
        <w:rPr>
          <w:b/>
          <w:bCs/>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
          <w:iCs/>
        </w:rPr>
        <w:t xml:space="preserve">tā | su-jihvā | upa | hvaye | hotārā | daivyā | kavī iti ||</w:t>
      </w:r>
      <w:r>
        <w:t xml:space="preserve"> </w:t>
      </w:r>
      <w:r>
        <w:rPr>
          <w:i/>
          <w:iCs/>
        </w:rPr>
        <w:t xml:space="preserve">yajñam | naḥ | yakṣatām | imam ||8||</w:t>
      </w:r>
    </w:p>
    <w:bookmarkEnd w:id="545"/>
    <w:bookmarkStart w:id="546" w:name="Xf3eacdcd9a214508d5bd449703837006324988b"/>
    <w:p>
      <w:pPr>
        <w:pStyle w:val="Heading3"/>
      </w:pPr>
      <w:r>
        <w:t xml:space="preserve">Pages 560–563 — Rik 8: Sāyaṇa-bhāṣya, word-meanings, overall sense, English, Special Topics, grammar</w:t>
      </w:r>
    </w:p>
    <w:p>
      <w:pPr>
        <w:pStyle w:val="FirstParagraph"/>
      </w:pPr>
      <w:r>
        <w:rPr>
          <w:b/>
          <w:bCs/>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
          <w:iCs/>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
          <w:bCs/>
        </w:rPr>
        <w:t xml:space="preserve">Translation:</w:t>
      </w:r>
      <w:r>
        <w:t xml:space="preserve"> </w:t>
      </w:r>
      <w:r>
        <w:t xml:space="preserve">“[</w:t>
      </w:r>
      <w:r>
        <w:rPr>
          <w:i/>
          <w:iCs/>
        </w:rPr>
        <w:t xml:space="preserve">Tā</w:t>
      </w:r>
      <w:r>
        <w:t xml:space="preserve"> </w:t>
      </w:r>
      <w:r>
        <w:t xml:space="preserve">is the Vedic dual of the pronoun, standing for something well known:]</w:t>
      </w:r>
      <w:r>
        <w:t xml:space="preserve"> </w:t>
      </w:r>
      <w:r>
        <w:rPr>
          <w:i/>
          <w:iCs/>
        </w:rPr>
        <w:t xml:space="preserve">tā tau</w:t>
      </w:r>
      <w:r>
        <w:t xml:space="preserve"> </w:t>
      </w:r>
      <w:r>
        <w:t xml:space="preserve">— those two fires, well known to the sacrificers —</w:t>
      </w:r>
      <w:r>
        <w:t xml:space="preserve"> </w:t>
      </w:r>
      <w:r>
        <w:rPr>
          <w:i/>
          <w:iCs/>
        </w:rPr>
        <w:t xml:space="preserve">upa hvaye</w:t>
      </w:r>
      <w:r>
        <w:t xml:space="preserve">: I invoke. May they</w:t>
      </w:r>
      <w:r>
        <w:t xml:space="preserve"> </w:t>
      </w:r>
      <w:r>
        <w:rPr>
          <w:i/>
          <w:iCs/>
        </w:rPr>
        <w:t xml:space="preserve">yakṣatām</w:t>
      </w:r>
      <w:r>
        <w:t xml:space="preserve"> </w:t>
      </w:r>
      <w:r>
        <w:t xml:space="preserve">— perform, carry out —</w:t>
      </w:r>
      <w:r>
        <w:t xml:space="preserve"> </w:t>
      </w:r>
      <w:r>
        <w:rPr>
          <w:i/>
          <w:iCs/>
        </w:rPr>
        <w:t xml:space="preserve">imam yajñam</w:t>
      </w:r>
      <w:r>
        <w:t xml:space="preserve">, this our sacrifice. What kind?</w:t>
      </w:r>
      <w:r>
        <w:t xml:space="preserve"> </w:t>
      </w:r>
      <w:r>
        <w:rPr>
          <w:i/>
          <w:iCs/>
        </w:rPr>
        <w:t xml:space="preserve">Sujihvā</w:t>
      </w:r>
      <w:r>
        <w:t xml:space="preserve"> </w:t>
      </w:r>
      <w:r>
        <w:t xml:space="preserve">— having good tongues; that is, of sweet speech, or of fine flames;</w:t>
      </w:r>
      <w:r>
        <w:t xml:space="preserve"> </w:t>
      </w:r>
      <w:r>
        <w:rPr>
          <w:i/>
          <w:iCs/>
        </w:rPr>
        <w:t xml:space="preserve">hotārā</w:t>
      </w:r>
      <w:r>
        <w:t xml:space="preserve"> </w:t>
      </w:r>
      <w:r>
        <w:t xml:space="preserve">— accomplishers of the</w:t>
      </w:r>
      <w:r>
        <w:t xml:space="preserve"> </w:t>
      </w:r>
      <w:r>
        <w:rPr>
          <w:i/>
          <w:iCs/>
        </w:rPr>
        <w:t xml:space="preserve">homa</w:t>
      </w:r>
      <w:r>
        <w:t xml:space="preserve">;</w:t>
      </w:r>
      <w:r>
        <w:t xml:space="preserve"> </w:t>
      </w:r>
      <w:r>
        <w:rPr>
          <w:i/>
          <w:iCs/>
        </w:rPr>
        <w:t xml:space="preserve">daivyā</w:t>
      </w:r>
      <w:r>
        <w:t xml:space="preserve"> </w:t>
      </w:r>
      <w:r>
        <w:t xml:space="preserve">— belonging to the gods; hence the two fires bear the names</w:t>
      </w:r>
      <w:r>
        <w:t xml:space="preserve"> </w:t>
      </w:r>
      <w:r>
        <w:rPr>
          <w:i/>
          <w:iCs/>
        </w:rPr>
        <w:t xml:space="preserve">Daivya</w:t>
      </w:r>
      <w:r>
        <w:t xml:space="preserve"> </w:t>
      </w:r>
      <w:r>
        <w:t xml:space="preserve">and</w:t>
      </w:r>
      <w:r>
        <w:t xml:space="preserve"> </w:t>
      </w:r>
      <w:r>
        <w:rPr>
          <w:i/>
          <w:iCs/>
        </w:rPr>
        <w:t xml:space="preserve">Hotṛ</w:t>
      </w:r>
      <w:r>
        <w:t xml:space="preserve"> </w:t>
      </w:r>
      <w:r>
        <w:t xml:space="preserve">[Daivya-hotārā];</w:t>
      </w:r>
      <w:r>
        <w:t xml:space="preserve"> </w:t>
      </w:r>
      <w:r>
        <w:rPr>
          <w:i/>
          <w:iCs/>
        </w:rPr>
        <w:t xml:space="preserve">kavī</w:t>
      </w:r>
      <w:r>
        <w:t xml:space="preserve"> </w:t>
      </w:r>
      <w:r>
        <w:t xml:space="preserve">— wise.”</w:t>
      </w:r>
      <w:r>
        <w:t xml:space="preserve"> </w:t>
      </w:r>
      <w:r>
        <w:rPr>
          <w:i/>
          <w:iCs/>
        </w:rPr>
        <w:t xml:space="preserve">(Grammar noted briefly below.)</w:t>
      </w:r>
    </w:p>
    <w:p>
      <w:pPr>
        <w:pStyle w:val="BodyText"/>
      </w:pPr>
      <w:r>
        <w:rPr>
          <w:b/>
          <w:bCs/>
        </w:rPr>
        <w:t xml:space="preserve">॥ Prati-padārthaḥ ॥</w:t>
      </w:r>
    </w:p>
    <w:p>
      <w:pPr>
        <w:pStyle w:val="BodyText"/>
      </w:pPr>
      <w:r>
        <w:rPr>
          <w:b/>
          <w:bCs/>
        </w:rPr>
        <w:t xml:space="preserve">सुजिह्वा (sujihvā)</w:t>
      </w:r>
      <w:r>
        <w:t xml:space="preserve"> </w:t>
      </w:r>
      <w:r>
        <w:t xml:space="preserve">— having excellent tongues, that is, speaking pleasant words or having fine flames |</w:t>
      </w:r>
      <w:r>
        <w:t xml:space="preserve"> </w:t>
      </w:r>
      <w:r>
        <w:rPr>
          <w:b/>
          <w:bCs/>
        </w:rPr>
        <w:t xml:space="preserve">कवी (kavī)</w:t>
      </w:r>
      <w:r>
        <w:t xml:space="preserve"> </w:t>
      </w:r>
      <w:r>
        <w:t xml:space="preserve">— wise |</w:t>
      </w:r>
      <w:r>
        <w:t xml:space="preserve"> </w:t>
      </w:r>
      <w:r>
        <w:rPr>
          <w:b/>
          <w:bCs/>
        </w:rPr>
        <w:t xml:space="preserve">ता (tā)</w:t>
      </w:r>
      <w:r>
        <w:t xml:space="preserve"> </w:t>
      </w:r>
      <w:r>
        <w:t xml:space="preserve">— those, well known in the rites of sacrifice |</w:t>
      </w:r>
      <w:r>
        <w:t xml:space="preserve"> </w:t>
      </w:r>
      <w:r>
        <w:rPr>
          <w:b/>
          <w:bCs/>
        </w:rPr>
        <w:t xml:space="preserve">दैव्या (daivyā)</w:t>
      </w:r>
      <w:r>
        <w:t xml:space="preserve"> </w:t>
      </w:r>
      <w:r>
        <w:t xml:space="preserve">— belonging to the gods |</w:t>
      </w:r>
      <w:r>
        <w:t xml:space="preserve"> </w:t>
      </w:r>
      <w:r>
        <w:rPr>
          <w:b/>
          <w:bCs/>
        </w:rPr>
        <w:t xml:space="preserve">होतारा (hotārā)</w:t>
      </w:r>
      <w:r>
        <w:t xml:space="preserve"> </w:t>
      </w:r>
      <w:r>
        <w:t xml:space="preserve">— accomplishers of the</w:t>
      </w:r>
      <w:r>
        <w:t xml:space="preserve"> </w:t>
      </w:r>
      <w:r>
        <w:rPr>
          <w:i/>
          <w:iCs/>
        </w:rPr>
        <w:t xml:space="preserve">homa</w:t>
      </w:r>
      <w:r>
        <w:t xml:space="preserve"> </w:t>
      </w:r>
      <w:r>
        <w:t xml:space="preserve">|</w:t>
      </w:r>
      <w:r>
        <w:t xml:space="preserve"> </w:t>
      </w:r>
      <w:r>
        <w:rPr>
          <w:i/>
          <w:iCs/>
        </w:rPr>
        <w:t xml:space="preserve">(the two fire-forms called Daivya-hotārā)</w:t>
      </w:r>
      <w:r>
        <w:t xml:space="preserve"> </w:t>
      </w:r>
      <w:r>
        <w:rPr>
          <w:b/>
          <w:bCs/>
        </w:rPr>
        <w:t xml:space="preserve">उप ह्वये (upa hvaye)</w:t>
      </w:r>
      <w:r>
        <w:t xml:space="preserve"> </w:t>
      </w:r>
      <w:r>
        <w:t xml:space="preserve">— I invoke (near me) |</w:t>
      </w:r>
      <w:r>
        <w:t xml:space="preserve"> </w:t>
      </w:r>
      <w:r>
        <w:rPr>
          <w:b/>
          <w:bCs/>
        </w:rPr>
        <w:t xml:space="preserve">नः (naḥ)</w:t>
      </w:r>
      <w:r>
        <w:t xml:space="preserve"> </w:t>
      </w:r>
      <w:r>
        <w:t xml:space="preserve">— our (i.e., that we perform) |</w:t>
      </w:r>
      <w:r>
        <w:t xml:space="preserve"> </w:t>
      </w:r>
      <w:r>
        <w:rPr>
          <w:b/>
          <w:bCs/>
        </w:rPr>
        <w:t xml:space="preserve">इमं यज्ञम् (imaṃ yajñam)</w:t>
      </w:r>
      <w:r>
        <w:t xml:space="preserve"> </w:t>
      </w:r>
      <w:r>
        <w:t xml:space="preserve">— this sacrifice |</w:t>
      </w:r>
      <w:r>
        <w:t xml:space="preserve"> </w:t>
      </w:r>
      <w:r>
        <w:rPr>
          <w:b/>
          <w:bCs/>
        </w:rPr>
        <w:t xml:space="preserve">यक्षताम् (yakṣatām)</w:t>
      </w:r>
      <w:r>
        <w:t xml:space="preserve"> </w:t>
      </w:r>
      <w:r>
        <w:t xml:space="preserve">— may they perform.</w:t>
      </w:r>
    </w:p>
    <w:p>
      <w:pPr>
        <w:pStyle w:val="BodyText"/>
      </w:pPr>
      <w:r>
        <w:rPr>
          <w:b/>
          <w:bCs/>
        </w:rPr>
        <w:t xml:space="preserve">॥ Bhāvārthaḥ ॥</w:t>
      </w:r>
    </w:p>
    <w:p>
      <w:pPr>
        <w:pStyle w:val="BodyText"/>
      </w:pPr>
      <w:r>
        <w:t xml:space="preserve">The two named</w:t>
      </w:r>
      <w:r>
        <w:t xml:space="preserve"> </w:t>
      </w:r>
      <w:r>
        <w:rPr>
          <w:i/>
          <w:iCs/>
        </w:rPr>
        <w:t xml:space="preserve">Daivya</w:t>
      </w:r>
      <w:r>
        <w:t xml:space="preserve"> </w:t>
      </w:r>
      <w:r>
        <w:t xml:space="preserve">and</w:t>
      </w:r>
      <w:r>
        <w:t xml:space="preserve"> </w:t>
      </w:r>
      <w:r>
        <w:rPr>
          <w:i/>
          <w:iCs/>
        </w:rPr>
        <w:t xml:space="preserve">Hotṛ</w:t>
      </w:r>
      <w:r>
        <w:t xml:space="preserve"> </w:t>
      </w:r>
      <w:r>
        <w:t xml:space="preserve">(special forms of Agni) are gods; they speak pleasant words (or are brightly flaming); they are very wise, and accomplish the</w:t>
      </w:r>
      <w:r>
        <w:t xml:space="preserve"> </w:t>
      </w:r>
      <w:r>
        <w:rPr>
          <w:i/>
          <w:iCs/>
        </w:rPr>
        <w:t xml:space="preserve">hotṛ</w:t>
      </w:r>
      <w:r>
        <w:t xml:space="preserve"> </w:t>
      </w:r>
      <w:r>
        <w:t xml:space="preserve">work. I call such two divine</w:t>
      </w:r>
      <w:r>
        <w:t xml:space="preserve"> </w:t>
      </w:r>
      <w:r>
        <w:rPr>
          <w:i/>
          <w:iCs/>
        </w:rPr>
        <w:t xml:space="preserve">hotṛs</w:t>
      </w:r>
      <w:r>
        <w:t xml:space="preserve">; may they come here and take the</w:t>
      </w:r>
      <w:r>
        <w:t xml:space="preserve"> </w:t>
      </w:r>
      <w:r>
        <w:rPr>
          <w:i/>
          <w:iCs/>
        </w:rPr>
        <w:t xml:space="preserve">hotṛ</w:t>
      </w:r>
      <w:r>
        <w:t xml:space="preserve"> </w:t>
      </w:r>
      <w:r>
        <w:t xml:space="preserve">seat and carry out the sacrifice we perform.</w:t>
      </w:r>
    </w:p>
    <w:p>
      <w:pPr>
        <w:pStyle w:val="BodyText"/>
      </w:pPr>
      <w:r>
        <w:rPr>
          <w:b/>
          <w:bCs/>
        </w:rPr>
        <w:t xml:space="preserve">॥ English Translation ॥</w:t>
      </w:r>
      <w:r>
        <w:t xml:space="preserve"> </w:t>
      </w:r>
      <w:r>
        <w:rPr>
          <w:i/>
          <w:iCs/>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
          <w:bCs/>
        </w:rPr>
        <w:t xml:space="preserve">॥ Viśeṣa-viṣayagaḷu (Special Topics) ॥</w:t>
      </w:r>
    </w:p>
    <w:p>
      <w:pPr>
        <w:pStyle w:val="BodyText"/>
      </w:pPr>
      <w:r>
        <w:t xml:space="preserve">On the words</w:t>
      </w:r>
      <w:r>
        <w:t xml:space="preserve"> </w:t>
      </w:r>
      <w:r>
        <w:rPr>
          <w:i/>
          <w:iCs/>
        </w:rPr>
        <w:t xml:space="preserve">daivyā hotārā</w:t>
      </w:r>
      <w:r>
        <w:t xml:space="preserve">, Yāska’s explanation:</w:t>
      </w:r>
    </w:p>
    <w:p>
      <w:pPr>
        <w:pStyle w:val="BlockText"/>
      </w:pPr>
      <w:r>
        <w:t xml:space="preserve">दैव्या होतारा दैव्यौ होतारावयं चाङ्गिरसौ च मध्यमः ॥</w:t>
      </w:r>
      <w:r>
        <w:t xml:space="preserve"> </w:t>
      </w:r>
      <w:r>
        <w:rPr>
          <w:i/>
          <w:iCs/>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
          <w:iCs/>
        </w:rPr>
        <w:t xml:space="preserve">daivyā hotārā prathamā suvācā mimānā yajñaṃ manuṣo yajadhyai |</w:t>
      </w:r>
      <w:r>
        <w:t xml:space="preserve"> </w:t>
      </w:r>
      <w:r>
        <w:rPr>
          <w:i/>
          <w:iCs/>
        </w:rPr>
        <w:t xml:space="preserve">pracodayantā vidatheṣu kārū prācīnaṃ jyotiḥ pradiśā diśantā ||</w:t>
      </w:r>
      <w:r>
        <w:t xml:space="preserve"> </w:t>
      </w:r>
      <w:r>
        <w:t xml:space="preserve">(Ṛgveda Saṃhitā 10-110-7 [?]; printed</w:t>
      </w:r>
      <w:r>
        <w:t xml:space="preserve"> </w:t>
      </w:r>
      <w:r>
        <w:t xml:space="preserve">“१०-११०-७”</w:t>
      </w:r>
      <w:r>
        <w:t xml:space="preserve">)</w:t>
      </w:r>
      <w:r>
        <w:t xml:space="preserve"> </w:t>
      </w:r>
      <w:r>
        <w:rPr>
          <w:i/>
          <w:iCs/>
        </w:rPr>
        <w:t xml:space="preserve">(</w:t>
      </w:r>
      <w:r>
        <w:rPr>
          <w:i/>
          <w:iCs/>
        </w:rPr>
        <w:t xml:space="preserve">“The two divine invokers, first, of fair speech, fashioning the sacrifice for man to worship, urging on at the gatherings, the two poets, showing in all directions the eastern light.”</w:t>
      </w:r>
      <w:r>
        <w:rPr>
          <w:i/>
          <w:iCs/>
        </w:rPr>
        <w:t xml:space="preserve"> </w:t>
      </w:r>
      <w:r>
        <w:rPr>
          <w:i/>
          <w:iCs/>
        </w:rPr>
        <w:t xml:space="preserve">— my gloss, tentative.)</w:t>
      </w:r>
    </w:p>
    <w:p>
      <w:pPr>
        <w:pStyle w:val="FirstParagraph"/>
      </w:pPr>
      <w:r>
        <w:t xml:space="preserve">For this, Durgācārya’s commentary:</w:t>
      </w:r>
      <w:r>
        <w:t xml:space="preserve"> </w:t>
      </w:r>
      <w:r>
        <w:t xml:space="preserve">“</w:t>
      </w:r>
      <w:r>
        <w:rPr>
          <w:i/>
          <w:iCs/>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 </w:t>
      </w:r>
      <w:r>
        <w:t xml:space="preserve">The chief idea: among the gods, Agni and Vāyu are known as</w:t>
      </w:r>
      <w:r>
        <w:t xml:space="preserve"> </w:t>
      </w:r>
      <w:r>
        <w:rPr>
          <w:i/>
          <w:iCs/>
        </w:rPr>
        <w:t xml:space="preserve">hotṛs</w:t>
      </w:r>
      <w:r>
        <w:t xml:space="preserve">; among men, the priests Hotṛ and Maitrāvaruṇa are</w:t>
      </w:r>
      <w:r>
        <w:t xml:space="preserve"> </w:t>
      </w:r>
      <w:r>
        <w:rPr>
          <w:i/>
          <w:iCs/>
        </w:rPr>
        <w:t xml:space="preserve">hotṛs</w:t>
      </w:r>
      <w:r>
        <w:t xml:space="preserve">. Agni (or Agni and Vāyu) stand in the middle between gods and men and make a connection with them; so Agni is called</w:t>
      </w:r>
      <w:r>
        <w:t xml:space="preserve"> </w:t>
      </w:r>
      <w:r>
        <w:t xml:space="preserve">“middle.”</w:t>
      </w:r>
      <w:r>
        <w:t xml:space="preserve"> </w:t>
      </w:r>
      <w:r>
        <w:t xml:space="preserve">The names</w:t>
      </w:r>
      <w:r>
        <w:t xml:space="preserve"> </w:t>
      </w:r>
      <w:r>
        <w:rPr>
          <w:i/>
          <w:iCs/>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
          <w:iCs/>
        </w:rPr>
        <w:t xml:space="preserve">tvaṣṭāraṃ vāyum ṛbhavo ya ohate daivyā hotārā uṣasaṃ svastaye |</w:t>
      </w:r>
      <w:r>
        <w:t xml:space="preserve"> </w:t>
      </w:r>
      <w:r>
        <w:t xml:space="preserve">(Ṛgveda Saṃhitā 10-65-10 [?]; printed</w:t>
      </w:r>
      <w:r>
        <w:t xml:space="preserve"> </w:t>
      </w:r>
      <w:r>
        <w:t xml:space="preserve">“१०-६५-१०”</w:t>
      </w:r>
      <w:r>
        <w:t xml:space="preserve">)</w:t>
      </w:r>
      <w:r>
        <w:t xml:space="preserve"> </w:t>
      </w:r>
      <w:r>
        <w:rPr>
          <w:i/>
          <w:iCs/>
        </w:rPr>
        <w:t xml:space="preserve">(A best reading of compressed print; no gloss offered.)</w:t>
      </w:r>
    </w:p>
    <w:p>
      <w:pPr>
        <w:pStyle w:val="BlockText"/>
      </w:pPr>
      <w:r>
        <w:t xml:space="preserve">दैव्या होतारा प्रथमा पुरोहित ऋतस्य पन्थामन्वेमि साधुया ॥</w:t>
      </w:r>
      <w:r>
        <w:t xml:space="preserve"> </w:t>
      </w:r>
      <w:r>
        <w:rPr>
          <w:i/>
          <w:iCs/>
        </w:rPr>
        <w:t xml:space="preserve">daivyā hotārā prathamā purohitā ṛtasya panthām anv emi sādhuyā ||</w:t>
      </w:r>
      <w:r>
        <w:t xml:space="preserve"> </w:t>
      </w:r>
      <w:r>
        <w:t xml:space="preserve">(Ṛgveda Saṃhitā 10-66-13 [?]; printed</w:t>
      </w:r>
      <w:r>
        <w:t xml:space="preserve"> </w:t>
      </w:r>
      <w:r>
        <w:t xml:space="preserve">“१०-६६-१३”</w:t>
      </w:r>
      <w:r>
        <w:t xml:space="preserve">)</w:t>
      </w:r>
      <w:r>
        <w:t xml:space="preserve"> </w:t>
      </w:r>
      <w:r>
        <w:rPr>
          <w:i/>
          <w:iCs/>
        </w:rPr>
        <w:t xml:space="preserve">(</w:t>
      </w:r>
      <w:r>
        <w:rPr>
          <w:i/>
          <w:iCs/>
        </w:rPr>
        <w:t xml:space="preserve">“I follow, in a straight way, the path of order, the two first divine invokers, the two house-priests.”</w:t>
      </w:r>
      <w:r>
        <w:rPr>
          <w:i/>
          <w:iCs/>
        </w:rPr>
        <w:t xml:space="preserve"> </w:t>
      </w:r>
      <w:r>
        <w:rPr>
          <w:i/>
          <w:iCs/>
        </w:rPr>
        <w:t xml:space="preserve">— my gloss, tentative.)</w:t>
      </w:r>
    </w:p>
    <w:p>
      <w:pPr>
        <w:pStyle w:val="FirstParagraph"/>
      </w:pPr>
      <w:r>
        <w:t xml:space="preserve">These two riks alone have them [in non-Āpri contexts]. In Ṛgveda Saṃhitā 6-?-1 [?] the word</w:t>
      </w:r>
      <w:r>
        <w:t xml:space="preserve"> </w:t>
      </w:r>
      <w:r>
        <w:rPr>
          <w:i/>
          <w:iCs/>
        </w:rPr>
        <w:t xml:space="preserve">jātavedasā</w:t>
      </w:r>
      <w:r>
        <w:t xml:space="preserve"> </w:t>
      </w:r>
      <w:r>
        <w:t xml:space="preserve">is used of them, and in 10-? [?]</w:t>
      </w:r>
      <w:r>
        <w:t xml:space="preserve"> </w:t>
      </w:r>
      <w:r>
        <w:rPr>
          <w:i/>
          <w:iCs/>
        </w:rPr>
        <w:t xml:space="preserve">purohitau</w:t>
      </w:r>
      <w:r>
        <w:t xml:space="preserve">. Since the words</w:t>
      </w:r>
      <w:r>
        <w:t xml:space="preserve"> </w:t>
      </w:r>
      <w:r>
        <w:rPr>
          <w:i/>
          <w:iCs/>
        </w:rPr>
        <w:t xml:space="preserve">mimānā yajñaṃ manuṣo yajadhyai</w:t>
      </w:r>
      <w:r>
        <w:t xml:space="preserve">,</w:t>
      </w:r>
      <w:r>
        <w:t xml:space="preserve"> </w:t>
      </w:r>
      <w:r>
        <w:rPr>
          <w:i/>
          <w:iCs/>
        </w:rPr>
        <w:t xml:space="preserve">yajñeṣu mānuṣeṣu kārū</w:t>
      </w:r>
      <w:r>
        <w:t xml:space="preserve">,</w:t>
      </w:r>
      <w:r>
        <w:t xml:space="preserve"> </w:t>
      </w:r>
      <w:r>
        <w:rPr>
          <w:i/>
          <w:iCs/>
        </w:rPr>
        <w:t xml:space="preserve">pracodayantā vidatheṣu kārū</w:t>
      </w:r>
      <w:r>
        <w:t xml:space="preserve"> </w:t>
      </w:r>
      <w:r>
        <w:t xml:space="preserve">in these riks say that these deities carry out or urge on the sacrifices that men perform, calling them</w:t>
      </w:r>
      <w:r>
        <w:t xml:space="preserve"> </w:t>
      </w:r>
      <w:r>
        <w:rPr>
          <w:i/>
          <w:iCs/>
        </w:rPr>
        <w:t xml:space="preserve">purohitas</w:t>
      </w:r>
      <w:r>
        <w:t xml:space="preserve"> </w:t>
      </w:r>
      <w:r>
        <w:t xml:space="preserve">is natural. Among the deities, the</w:t>
      </w:r>
      <w:r>
        <w:t xml:space="preserve"> </w:t>
      </w:r>
      <w:r>
        <w:rPr>
          <w:i/>
          <w:iCs/>
        </w:rPr>
        <w:t xml:space="preserve">hotṛs</w:t>
      </w:r>
      <w:r>
        <w:t xml:space="preserve"> </w:t>
      </w:r>
      <w:r>
        <w:t xml:space="preserve">are Agni and Vāyu; among men the</w:t>
      </w:r>
      <w:r>
        <w:t xml:space="preserve"> </w:t>
      </w:r>
      <w:r>
        <w:rPr>
          <w:i/>
          <w:iCs/>
        </w:rPr>
        <w:t xml:space="preserve">hotṛ</w:t>
      </w:r>
      <w:r>
        <w:t xml:space="preserve"> </w:t>
      </w:r>
      <w:r>
        <w:t xml:space="preserve">is the helper-priest called Maitrāvaruṇa, and these are called</w:t>
      </w:r>
      <w:r>
        <w:t xml:space="preserve"> </w:t>
      </w:r>
      <w:r>
        <w:rPr>
          <w:i/>
          <w:iCs/>
        </w:rPr>
        <w:t xml:space="preserve">hotṛs</w:t>
      </w:r>
      <w:r>
        <w:t xml:space="preserve">. This Maitrāvaruṇa directs the other priests, by</w:t>
      </w:r>
      <w:r>
        <w:t xml:space="preserve"> </w:t>
      </w:r>
      <w:r>
        <w:rPr>
          <w:i/>
          <w:iCs/>
        </w:rPr>
        <w:t xml:space="preserve">praiṣa</w:t>
      </w:r>
      <w:r>
        <w:t xml:space="preserve"> </w:t>
      </w:r>
      <w:r>
        <w:t xml:space="preserve">mantras, to carry out their duties. In the Yajurveda (Taittirīya Saṃhitā 6-1-?) it is said,</w:t>
      </w:r>
      <w:r>
        <w:t xml:space="preserve"> </w:t>
      </w:r>
      <w:r>
        <w:t xml:space="preserve">“the Maitrāvaruṇa assigns speech to the [other priests] in front.”</w:t>
      </w:r>
    </w:p>
    <w:p>
      <w:pPr>
        <w:pStyle w:val="BodyText"/>
      </w:pPr>
      <w:r>
        <w:rPr>
          <w:b/>
          <w:bCs/>
        </w:rPr>
        <w:t xml:space="preserve">“Sujihvā”</w:t>
      </w:r>
      <w:r>
        <w:t xml:space="preserve"> </w:t>
      </w:r>
      <w:r>
        <w:t xml:space="preserve">—</w:t>
      </w:r>
      <w:r>
        <w:t xml:space="preserve"> </w:t>
      </w:r>
      <w:r>
        <w:rPr>
          <w:i/>
          <w:iCs/>
        </w:rPr>
        <w:t xml:space="preserve">śobhanā jihvā yayos tau</w:t>
      </w:r>
      <w:r>
        <w:t xml:space="preserve">:</w:t>
      </w:r>
      <w:r>
        <w:t xml:space="preserve"> </w:t>
      </w:r>
      <w:r>
        <w:t xml:space="preserve">“of beautiful tongues”</w:t>
      </w:r>
      <w:r>
        <w:t xml:space="preserve">:</w:t>
      </w:r>
      <w:r>
        <w:t xml:space="preserve"> </w:t>
      </w:r>
      <w:r>
        <w:rPr>
          <w:i/>
          <w:iCs/>
        </w:rPr>
        <w:t xml:space="preserve">śobhana-jihvopetau</w:t>
      </w:r>
      <w:r>
        <w:t xml:space="preserve">,</w:t>
      </w:r>
      <w:r>
        <w:t xml:space="preserve"> </w:t>
      </w:r>
      <w:r>
        <w:rPr>
          <w:i/>
          <w:iCs/>
        </w:rPr>
        <w:t xml:space="preserve">priyavacanau</w:t>
      </w:r>
      <w:r>
        <w:t xml:space="preserve">,</w:t>
      </w:r>
      <w:r>
        <w:t xml:space="preserve"> </w:t>
      </w:r>
      <w:r>
        <w:rPr>
          <w:i/>
          <w:iCs/>
        </w:rPr>
        <w:t xml:space="preserve">śobhana-jvālau vā</w:t>
      </w:r>
      <w:r>
        <w:t xml:space="preserve">:</w:t>
      </w:r>
      <w:r>
        <w:t xml:space="preserve"> </w:t>
      </w:r>
      <w:r>
        <w:t xml:space="preserve">“with good tongues, of sweet speech, or of beautiful flames.”</w:t>
      </w:r>
      <w:r>
        <w:t xml:space="preserve"> </w:t>
      </w:r>
      <w:r>
        <w:t xml:space="preserve">Speaking of Agni, the sense is</w:t>
      </w:r>
      <w:r>
        <w:t xml:space="preserve"> </w:t>
      </w:r>
      <w:r>
        <w:t xml:space="preserve">“with beautiful flames.”</w:t>
      </w:r>
    </w:p>
    <w:p>
      <w:pPr>
        <w:pStyle w:val="BodyText"/>
      </w:pPr>
      <w:r>
        <w:rPr>
          <w:b/>
          <w:bCs/>
        </w:rPr>
        <w:t xml:space="preserve">“Yakṣatām”</w:t>
      </w:r>
      <w:r>
        <w:t xml:space="preserve"> </w:t>
      </w:r>
      <w:r>
        <w:t xml:space="preserve">—</w:t>
      </w:r>
      <w:r>
        <w:t xml:space="preserve"> </w:t>
      </w:r>
      <w:r>
        <w:rPr>
          <w:i/>
          <w:iCs/>
        </w:rPr>
        <w:t xml:space="preserve">yajatām</w:t>
      </w:r>
      <w:r>
        <w:t xml:space="preserve">:</w:t>
      </w:r>
      <w:r>
        <w:t xml:space="preserve"> </w:t>
      </w:r>
      <w:r>
        <w:t xml:space="preserve">“may they sacrifice,”</w:t>
      </w:r>
      <w:r>
        <w:t xml:space="preserve"> </w:t>
      </w:r>
      <w:r>
        <w:t xml:space="preserve">i.e., carry out the sacrifice.</w:t>
      </w:r>
    </w:p>
    <w:p>
      <w:pPr>
        <w:pStyle w:val="BodyText"/>
      </w:pPr>
      <w:r>
        <w:rPr>
          <w:b/>
          <w:bCs/>
        </w:rPr>
        <w:t xml:space="preserve">॥ Vyākaraṇa-prakriyā ॥</w:t>
      </w:r>
      <w:r>
        <w:t xml:space="preserve"> </w:t>
      </w:r>
      <w:r>
        <w:rPr>
          <w:i/>
          <w:iCs/>
        </w:rPr>
        <w:t xml:space="preserve">(grammar pages 562–563, noted briefly)</w:t>
      </w:r>
    </w:p>
    <w:p>
      <w:pPr>
        <w:pStyle w:val="BodyText"/>
      </w:pPr>
      <w:r>
        <w:rPr>
          <w:b/>
          <w:bCs/>
        </w:rPr>
        <w:t xml:space="preserve">ता (</w:t>
      </w:r>
      <w:r>
        <w:rPr>
          <w:b/>
          <w:bCs/>
          <w:i/>
          <w:iCs/>
        </w:rPr>
        <w:t xml:space="preserve">tā</w:t>
      </w:r>
      <w:r>
        <w:rPr>
          <w:b/>
          <w:bCs/>
        </w:rPr>
        <w:t xml:space="preserve">)</w:t>
      </w:r>
      <w:r>
        <w:t xml:space="preserve"> </w:t>
      </w:r>
      <w:r>
        <w:t xml:space="preserve">—</w:t>
      </w:r>
      <w:r>
        <w:t xml:space="preserve"> </w:t>
      </w:r>
      <w:r>
        <w:t xml:space="preserve">“tau”</w:t>
      </w:r>
      <w:r>
        <w:t xml:space="preserve">:</w:t>
      </w:r>
      <w:r>
        <w:t xml:space="preserve"> </w:t>
      </w:r>
      <w:r>
        <w:rPr>
          <w:i/>
          <w:iCs/>
        </w:rPr>
        <w:t xml:space="preserve">tad</w:t>
      </w:r>
      <w:r>
        <w:t xml:space="preserve"> </w:t>
      </w:r>
      <w:r>
        <w:t xml:space="preserve">+ dual</w:t>
      </w:r>
      <w:r>
        <w:t xml:space="preserve"> </w:t>
      </w:r>
      <w:r>
        <w:rPr>
          <w:i/>
          <w:iCs/>
        </w:rPr>
        <w:t xml:space="preserve">au</w:t>
      </w:r>
      <w:r>
        <w:t xml:space="preserve"> </w:t>
      </w:r>
      <w:r>
        <w:t xml:space="preserve">→</w:t>
      </w:r>
      <w:r>
        <w:t xml:space="preserve"> </w:t>
      </w:r>
      <w:r>
        <w:rPr>
          <w:i/>
          <w:iCs/>
        </w:rPr>
        <w:t xml:space="preserve">auṭ</w:t>
      </w:r>
      <w:r>
        <w:t xml:space="preserve">;</w:t>
      </w:r>
      <w:r>
        <w:t xml:space="preserve"> </w:t>
      </w:r>
      <w:r>
        <w:t xml:space="preserve">“supāṃ suluk…”</w:t>
      </w:r>
      <w:r>
        <w:t xml:space="preserve"> </w:t>
      </w:r>
      <w:r>
        <w:t xml:space="preserve">(Pā. 7-1-39 [?]) gives</w:t>
      </w:r>
      <w:r>
        <w:t xml:space="preserve"> </w:t>
      </w:r>
      <w:r>
        <w:rPr>
          <w:i/>
          <w:iCs/>
        </w:rPr>
        <w:t xml:space="preserve">ā</w:t>
      </w:r>
      <w:r>
        <w:t xml:space="preserve">;</w:t>
      </w:r>
      <w:r>
        <w:t xml:space="preserve"> </w:t>
      </w:r>
      <w:r>
        <w:t xml:space="preserve">“tyadādīnām aḥ”</w:t>
      </w:r>
      <w:r>
        <w:t xml:space="preserve"> </w:t>
      </w:r>
      <w:r>
        <w:t xml:space="preserve">(Pā. 7-2-102 [?]):</w:t>
      </w:r>
      <w:r>
        <w:t xml:space="preserve"> </w:t>
      </w:r>
      <w:r>
        <w:rPr>
          <w:i/>
          <w:iCs/>
        </w:rPr>
        <w:t xml:space="preserve">d</w:t>
      </w:r>
      <w:r>
        <w:t xml:space="preserve"> </w:t>
      </w:r>
      <w:r>
        <w:t xml:space="preserve">→</w:t>
      </w:r>
      <w:r>
        <w:t xml:space="preserve"> </w:t>
      </w:r>
      <w:r>
        <w:rPr>
          <w:i/>
          <w:iCs/>
        </w:rPr>
        <w:t xml:space="preserve">a</w:t>
      </w:r>
      <w:r>
        <w:t xml:space="preserve">;</w:t>
      </w:r>
      <w:r>
        <w:t xml:space="preserve"> </w:t>
      </w:r>
      <w:r>
        <w:t xml:space="preserve">“ato guṇe”</w:t>
      </w:r>
      <w:r>
        <w:t xml:space="preserve"> </w:t>
      </w:r>
      <w:r>
        <w:t xml:space="preserve">(Pā. 6-1-97 [?])</w:t>
      </w:r>
      <w:r>
        <w:t xml:space="preserve"> </w:t>
      </w:r>
      <w:r>
        <w:rPr>
          <w:i/>
          <w:iCs/>
        </w:rPr>
        <w:t xml:space="preserve">pararūpa</w:t>
      </w:r>
      <w:r>
        <w:t xml:space="preserve">;</w:t>
      </w:r>
      <w:r>
        <w:t xml:space="preserve"> </w:t>
      </w:r>
      <w:r>
        <w:rPr>
          <w:i/>
          <w:iCs/>
        </w:rPr>
        <w:t xml:space="preserve">savarṇadīrgha</w:t>
      </w:r>
      <w:r>
        <w:t xml:space="preserve">; the single substitute is udātta (</w:t>
      </w:r>
      <w:r>
        <w:t xml:space="preserve">“ekādeśa udāttenodāttaḥ,”</w:t>
      </w:r>
      <w:r>
        <w:t xml:space="preserve"> </w:t>
      </w:r>
      <w:r>
        <w:t xml:space="preserve">Pā. 8-2-5 [?]).</w:t>
      </w:r>
      <w:r>
        <w:t xml:space="preserve"> </w:t>
      </w:r>
      <w:r>
        <w:rPr>
          <w:b/>
          <w:bCs/>
        </w:rPr>
        <w:t xml:space="preserve">सुजिह्वा (</w:t>
      </w:r>
      <w:r>
        <w:rPr>
          <w:b/>
          <w:bCs/>
          <w:i/>
          <w:iCs/>
        </w:rPr>
        <w:t xml:space="preserve">sujihvā</w:t>
      </w:r>
      <w:r>
        <w:rPr>
          <w:b/>
          <w:bCs/>
        </w:rPr>
        <w:t xml:space="preserve">)</w:t>
      </w:r>
      <w:r>
        <w:t xml:space="preserve"> </w:t>
      </w:r>
      <w:r>
        <w:t xml:space="preserve">—</w:t>
      </w:r>
      <w:r>
        <w:t xml:space="preserve"> </w:t>
      </w:r>
      <w:r>
        <w:t xml:space="preserve">“śobhanā jihvā yayos tau”</w:t>
      </w:r>
      <w:r>
        <w:t xml:space="preserve">:</w:t>
      </w:r>
      <w:r>
        <w:t xml:space="preserve"> </w:t>
      </w:r>
      <w:r>
        <w:rPr>
          <w:i/>
          <w:iCs/>
        </w:rPr>
        <w:t xml:space="preserve">jihvā</w:t>
      </w:r>
      <w:r>
        <w:t xml:space="preserve"> </w:t>
      </w:r>
      <w:r>
        <w:t xml:space="preserve">is irregularly formed with</w:t>
      </w:r>
      <w:r>
        <w:t xml:space="preserve"> </w:t>
      </w:r>
      <w:r>
        <w:rPr>
          <w:i/>
          <w:iCs/>
        </w:rPr>
        <w:t xml:space="preserve">van</w:t>
      </w:r>
      <w:r>
        <w:t xml:space="preserve"> </w:t>
      </w:r>
      <w:r>
        <w:t xml:space="preserve">by</w:t>
      </w:r>
      <w:r>
        <w:t xml:space="preserve"> </w:t>
      </w:r>
      <w:r>
        <w:t xml:space="preserve">“śevayahvajihvāgrīvāpvāmīvāḥ”</w:t>
      </w:r>
      <w:r>
        <w:t xml:space="preserve"> </w:t>
      </w:r>
      <w:r>
        <w:t xml:space="preserve">(Uṇ. 1-154 [?]) from</w:t>
      </w:r>
      <w:r>
        <w:t xml:space="preserve"> </w:t>
      </w:r>
      <w:r>
        <w:rPr>
          <w:i/>
          <w:iCs/>
        </w:rPr>
        <w:t xml:space="preserve">liha āsvādane</w:t>
      </w:r>
      <w:r>
        <w:t xml:space="preserve">,</w:t>
      </w:r>
      <w:r>
        <w:t xml:space="preserve"> </w:t>
      </w:r>
      <w:r>
        <w:rPr>
          <w:i/>
          <w:iCs/>
        </w:rPr>
        <w:t xml:space="preserve">l</w:t>
      </w:r>
      <w:r>
        <w:t xml:space="preserve"> </w:t>
      </w:r>
      <w:r>
        <w:t xml:space="preserve">→</w:t>
      </w:r>
      <w:r>
        <w:t xml:space="preserve"> </w:t>
      </w:r>
      <w:r>
        <w:rPr>
          <w:i/>
          <w:iCs/>
        </w:rPr>
        <w:t xml:space="preserve">j</w:t>
      </w:r>
      <w:r>
        <w:t xml:space="preserve"> </w:t>
      </w:r>
      <w:r>
        <w:t xml:space="preserve">and the loss of</w:t>
      </w:r>
      <w:r>
        <w:t xml:space="preserve"> </w:t>
      </w:r>
      <w:r>
        <w:rPr>
          <w:i/>
          <w:iCs/>
        </w:rPr>
        <w:t xml:space="preserve">guṇa</w:t>
      </w:r>
      <w:r>
        <w:t xml:space="preserve">; initial-udātta; in the bahuvrīhi the first member’s accent would stand (Pā. 6-2-1 [?]), overridden by</w:t>
      </w:r>
      <w:r>
        <w:t xml:space="preserve"> </w:t>
      </w:r>
      <w:r>
        <w:t xml:space="preserve">“nañsubhyām”</w:t>
      </w:r>
      <w:r>
        <w:t xml:space="preserve"> </w:t>
      </w:r>
      <w:r>
        <w:t xml:space="preserve">(Pā. 6-2-172 [?]) giving final-udātta to</w:t>
      </w:r>
      <w:r>
        <w:t xml:space="preserve"> </w:t>
      </w:r>
      <w:r>
        <w:rPr>
          <w:i/>
          <w:iCs/>
        </w:rPr>
        <w:t xml:space="preserve">jihvā</w:t>
      </w:r>
      <w:r>
        <w:t xml:space="preserve">; the dual</w:t>
      </w:r>
      <w:r>
        <w:t xml:space="preserve"> </w:t>
      </w:r>
      <w:r>
        <w:rPr>
          <w:i/>
          <w:iCs/>
        </w:rPr>
        <w:t xml:space="preserve">au</w:t>
      </w:r>
      <w:r>
        <w:t xml:space="preserve"> </w:t>
      </w:r>
      <w:r>
        <w:t xml:space="preserve">→</w:t>
      </w:r>
      <w:r>
        <w:t xml:space="preserve"> </w:t>
      </w:r>
      <w:r>
        <w:rPr>
          <w:i/>
          <w:iCs/>
        </w:rPr>
        <w:t xml:space="preserve">auṭ</w:t>
      </w:r>
      <w:r>
        <w:t xml:space="preserve">, with</w:t>
      </w:r>
      <w:r>
        <w:t xml:space="preserve"> </w:t>
      </w:r>
      <w:r>
        <w:rPr>
          <w:i/>
          <w:iCs/>
        </w:rPr>
        <w:t xml:space="preserve">vṛddhi</w:t>
      </w:r>
      <w:r>
        <w:t xml:space="preserve"> </w:t>
      </w:r>
      <w:r>
        <w:t xml:space="preserve">of the</w:t>
      </w:r>
      <w:r>
        <w:t xml:space="preserve"> </w:t>
      </w:r>
      <w:r>
        <w:rPr>
          <w:i/>
          <w:iCs/>
        </w:rPr>
        <w:t xml:space="preserve">a</w:t>
      </w:r>
      <w:r>
        <w:t xml:space="preserve"> </w:t>
      </w:r>
      <w:r>
        <w:t xml:space="preserve">+</w:t>
      </w:r>
      <w:r>
        <w:t xml:space="preserve"> </w:t>
      </w:r>
      <w:r>
        <w:rPr>
          <w:i/>
          <w:iCs/>
        </w:rPr>
        <w:t xml:space="preserve">o</w:t>
      </w:r>
      <w:r>
        <w:t xml:space="preserve"> </w:t>
      </w:r>
      <w:r>
        <w:t xml:space="preserve">(</w:t>
      </w:r>
      <w:r>
        <w:t xml:space="preserve">“vṛddhir eci,”</w:t>
      </w:r>
      <w:r>
        <w:t xml:space="preserve"> </w:t>
      </w:r>
      <w:r>
        <w:t xml:space="preserve">Pā. 6-1-85 [?]) barred, but by the maxim</w:t>
      </w:r>
      <w:r>
        <w:t xml:space="preserve"> </w:t>
      </w:r>
      <w:r>
        <w:t xml:space="preserve">“ekādeśa udāttenodāttaḥ”</w:t>
      </w:r>
      <w:r>
        <w:t xml:space="preserve"> </w:t>
      </w:r>
      <w:r>
        <w:t xml:space="preserve">the resulting</w:t>
      </w:r>
      <w:r>
        <w:t xml:space="preserve"> </w:t>
      </w:r>
      <w:r>
        <w:rPr>
          <w:i/>
          <w:iCs/>
        </w:rPr>
        <w:t xml:space="preserve">ā</w:t>
      </w:r>
      <w:r>
        <w:t xml:space="preserve"> </w:t>
      </w:r>
      <w:r>
        <w:t xml:space="preserve">[print:</w:t>
      </w:r>
      <w:r>
        <w:t xml:space="preserve"> </w:t>
      </w:r>
      <w:r>
        <w:t xml:space="preserve">“ō”</w:t>
      </w:r>
      <w:r>
        <w:t xml:space="preserve"> </w:t>
      </w:r>
      <w:r>
        <w:t xml:space="preserve">from</w:t>
      </w:r>
      <w:r>
        <w:t xml:space="preserve"> </w:t>
      </w:r>
      <w:r>
        <w:rPr>
          <w:i/>
          <w:iCs/>
        </w:rPr>
        <w:t xml:space="preserve">vṛddhi</w:t>
      </w:r>
      <w:r>
        <w:t xml:space="preserve">] is udātta; in Saṃhitā</w:t>
      </w:r>
      <w:r>
        <w:t xml:space="preserve"> </w:t>
      </w:r>
      <w:r>
        <w:rPr>
          <w:i/>
          <w:iCs/>
        </w:rPr>
        <w:t xml:space="preserve">sujihvā</w:t>
      </w:r>
      <w:r>
        <w:t xml:space="preserve"> </w:t>
      </w:r>
      <w:r>
        <w:t xml:space="preserve">+</w:t>
      </w:r>
      <w:r>
        <w:t xml:space="preserve"> </w:t>
      </w:r>
      <w:r>
        <w:rPr>
          <w:i/>
          <w:iCs/>
        </w:rPr>
        <w:t xml:space="preserve">upa</w:t>
      </w:r>
      <w:r>
        <w:t xml:space="preserve">,</w:t>
      </w:r>
      <w:r>
        <w:t xml:space="preserve"> </w:t>
      </w:r>
      <w:r>
        <w:t xml:space="preserve">“eco ’yavāyāvaḥ”</w:t>
      </w:r>
      <w:r>
        <w:t xml:space="preserve"> </w:t>
      </w:r>
      <w:r>
        <w:t xml:space="preserve">(Pā. 6-1-78 [?]) gives</w:t>
      </w:r>
      <w:r>
        <w:t xml:space="preserve"> </w:t>
      </w:r>
      <w:r>
        <w:rPr>
          <w:i/>
          <w:iCs/>
        </w:rPr>
        <w:t xml:space="preserve">āv</w:t>
      </w:r>
      <w:r>
        <w:t xml:space="preserve">;</w:t>
      </w:r>
      <w:r>
        <w:t xml:space="preserve"> </w:t>
      </w:r>
      <w:r>
        <w:t xml:space="preserve">“lopaḥ śākalyasya”</w:t>
      </w:r>
      <w:r>
        <w:t xml:space="preserve"> </w:t>
      </w:r>
      <w:r>
        <w:t xml:space="preserve">(Pā. 8-3-19 [?]) drops the</w:t>
      </w:r>
      <w:r>
        <w:t xml:space="preserve"> </w:t>
      </w:r>
      <w:r>
        <w:rPr>
          <w:i/>
          <w:iCs/>
        </w:rPr>
        <w:t xml:space="preserve">v</w:t>
      </w:r>
      <w:r>
        <w:t xml:space="preserve">;</w:t>
      </w:r>
      <w:r>
        <w:t xml:space="preserve"> </w:t>
      </w:r>
      <w:r>
        <w:rPr>
          <w:i/>
          <w:iCs/>
        </w:rPr>
        <w:t xml:space="preserve">guṇa</w:t>
      </w:r>
      <w:r>
        <w:t xml:space="preserve"> </w:t>
      </w:r>
      <w:r>
        <w:t xml:space="preserve">is barred by</w:t>
      </w:r>
      <w:r>
        <w:t xml:space="preserve"> </w:t>
      </w:r>
      <w:r>
        <w:rPr>
          <w:i/>
          <w:iCs/>
        </w:rPr>
        <w:t xml:space="preserve">pūrvatrāsiddham</w:t>
      </w:r>
      <w:r>
        <w:t xml:space="preserve"> </w:t>
      </w:r>
      <w:r>
        <w:t xml:space="preserve">(Pā. 8-2-1 [?]).</w:t>
      </w:r>
      <w:r>
        <w:t xml:space="preserve"> </w:t>
      </w:r>
      <w:r>
        <w:rPr>
          <w:b/>
          <w:bCs/>
        </w:rPr>
        <w:t xml:space="preserve">होतारा (</w:t>
      </w:r>
      <w:r>
        <w:rPr>
          <w:b/>
          <w:bCs/>
          <w:i/>
          <w:iCs/>
        </w:rPr>
        <w:t xml:space="preserve">hotārā</w:t>
      </w:r>
      <w:r>
        <w:rPr>
          <w:b/>
          <w:bCs/>
        </w:rPr>
        <w:t xml:space="preserve">)</w:t>
      </w:r>
      <w:r>
        <w:t xml:space="preserve"> </w:t>
      </w:r>
      <w:r>
        <w:t xml:space="preserve">— root</w:t>
      </w:r>
      <w:r>
        <w:t xml:space="preserve"> </w:t>
      </w:r>
      <w:r>
        <w:rPr>
          <w:i/>
          <w:iCs/>
        </w:rPr>
        <w:t xml:space="preserve">hu dānādanayoḥ</w:t>
      </w:r>
      <w:r>
        <w:t xml:space="preserve">,</w:t>
      </w:r>
      <w:r>
        <w:t xml:space="preserve"> </w:t>
      </w:r>
      <w:r>
        <w:rPr>
          <w:i/>
          <w:iCs/>
        </w:rPr>
        <w:t xml:space="preserve">tṛn</w:t>
      </w:r>
      <w:r>
        <w:t xml:space="preserve"> </w:t>
      </w:r>
      <w:r>
        <w:t xml:space="preserve">(</w:t>
      </w:r>
      <w:r>
        <w:t xml:space="preserve">“nvul-tṛcau,”</w:t>
      </w:r>
      <w:r>
        <w:t xml:space="preserve"> </w:t>
      </w:r>
      <w:r>
        <w:t xml:space="preserve">Pā. 3-1-133 [?]);</w:t>
      </w:r>
      <w:r>
        <w:t xml:space="preserve"> </w:t>
      </w:r>
      <w:r>
        <w:rPr>
          <w:i/>
          <w:iCs/>
        </w:rPr>
        <w:t xml:space="preserve">laghūpadha-guṇa</w:t>
      </w:r>
      <w:r>
        <w:t xml:space="preserve">; the dual</w:t>
      </w:r>
      <w:r>
        <w:t xml:space="preserve"> </w:t>
      </w:r>
      <w:r>
        <w:rPr>
          <w:i/>
          <w:iCs/>
        </w:rPr>
        <w:t xml:space="preserve">au</w:t>
      </w:r>
      <w:r>
        <w:t xml:space="preserve"> </w:t>
      </w:r>
      <w:r>
        <w:t xml:space="preserve">→</w:t>
      </w:r>
      <w:r>
        <w:t xml:space="preserve"> </w:t>
      </w:r>
      <w:r>
        <w:rPr>
          <w:i/>
          <w:iCs/>
        </w:rPr>
        <w:t xml:space="preserve">ā</w:t>
      </w:r>
      <w:r>
        <w:t xml:space="preserve">;</w:t>
      </w:r>
      <w:r>
        <w:t xml:space="preserve"> </w:t>
      </w:r>
      <w:r>
        <w:t xml:space="preserve">“ṛto jisarvanāmasthānayoḥ”</w:t>
      </w:r>
      <w:r>
        <w:t xml:space="preserve"> </w:t>
      </w:r>
      <w:r>
        <w:t xml:space="preserve">(Pā. 7-3-110 [?])</w:t>
      </w:r>
      <w:r>
        <w:t xml:space="preserve"> </w:t>
      </w:r>
      <w:r>
        <w:rPr>
          <w:i/>
          <w:iCs/>
        </w:rPr>
        <w:t xml:space="preserve">guṇa</w:t>
      </w:r>
      <w:r>
        <w:t xml:space="preserve"> </w:t>
      </w:r>
      <w:r>
        <w:t xml:space="preserve">of the</w:t>
      </w:r>
      <w:r>
        <w:t xml:space="preserve"> </w:t>
      </w:r>
      <w:r>
        <w:rPr>
          <w:i/>
          <w:iCs/>
        </w:rPr>
        <w:t xml:space="preserve">ṛ</w:t>
      </w:r>
      <w:r>
        <w:t xml:space="preserve"> </w:t>
      </w:r>
      <w:r>
        <w:t xml:space="preserve">with</w:t>
      </w:r>
      <w:r>
        <w:t xml:space="preserve"> </w:t>
      </w:r>
      <w:r>
        <w:rPr>
          <w:i/>
          <w:iCs/>
        </w:rPr>
        <w:t xml:space="preserve">raparatva</w:t>
      </w:r>
      <w:r>
        <w:t xml:space="preserve">;</w:t>
      </w:r>
      <w:r>
        <w:t xml:space="preserve"> </w:t>
      </w:r>
      <w:r>
        <w:t xml:space="preserve">“āp tṛn-tṛc…”</w:t>
      </w:r>
      <w:r>
        <w:t xml:space="preserve"> </w:t>
      </w:r>
      <w:r>
        <w:t xml:space="preserve">(Pā. 6-4-11 [?]) lengthens the penultimate; initial-udātta.</w:t>
      </w:r>
      <w:r>
        <w:t xml:space="preserve"> </w:t>
      </w:r>
      <w:r>
        <w:rPr>
          <w:b/>
          <w:bCs/>
        </w:rPr>
        <w:t xml:space="preserve">दैव्या (</w:t>
      </w:r>
      <w:r>
        <w:rPr>
          <w:b/>
          <w:bCs/>
          <w:i/>
          <w:iCs/>
        </w:rPr>
        <w:t xml:space="preserve">daivyā</w:t>
      </w:r>
      <w:r>
        <w:rPr>
          <w:b/>
          <w:bCs/>
        </w:rPr>
        <w:t xml:space="preserve">)</w:t>
      </w:r>
      <w:r>
        <w:t xml:space="preserve"> </w:t>
      </w:r>
      <w:r>
        <w:t xml:space="preserve">—</w:t>
      </w:r>
      <w:r>
        <w:t xml:space="preserve"> </w:t>
      </w:r>
      <w:r>
        <w:rPr>
          <w:i/>
          <w:iCs/>
        </w:rPr>
        <w:t xml:space="preserve">deva</w:t>
      </w:r>
      <w:r>
        <w:t xml:space="preserve"> </w:t>
      </w:r>
      <w:r>
        <w:t xml:space="preserve">from</w:t>
      </w:r>
      <w:r>
        <w:t xml:space="preserve"> </w:t>
      </w:r>
      <w:r>
        <w:rPr>
          <w:i/>
          <w:iCs/>
        </w:rPr>
        <w:t xml:space="preserve">divu</w:t>
      </w:r>
      <w:r>
        <w:t xml:space="preserve"> </w:t>
      </w:r>
      <w:r>
        <w:t xml:space="preserve">with</w:t>
      </w:r>
      <w:r>
        <w:t xml:space="preserve"> </w:t>
      </w:r>
      <w:r>
        <w:rPr>
          <w:i/>
          <w:iCs/>
        </w:rPr>
        <w:t xml:space="preserve">ac</w:t>
      </w:r>
      <w:r>
        <w:t xml:space="preserve"> </w:t>
      </w:r>
      <w:r>
        <w:t xml:space="preserve">(</w:t>
      </w:r>
      <w:r>
        <w:t xml:space="preserve">“nandigrahipacādibhyo…,”</w:t>
      </w:r>
      <w:r>
        <w:t xml:space="preserve"> </w:t>
      </w:r>
      <w:r>
        <w:t xml:space="preserve">Pā. 3-1-134 [?]), final-udātta by</w:t>
      </w:r>
      <w:r>
        <w:t xml:space="preserve"> </w:t>
      </w:r>
      <w:r>
        <w:rPr>
          <w:i/>
          <w:iCs/>
        </w:rPr>
        <w:t xml:space="preserve">cit</w:t>
      </w:r>
      <w:r>
        <w:t xml:space="preserve">;</w:t>
      </w:r>
      <w:r>
        <w:t xml:space="preserve"> </w:t>
      </w:r>
      <w:r>
        <w:t xml:space="preserve">“devād yañ ñau”</w:t>
      </w:r>
      <w:r>
        <w:t xml:space="preserve"> </w:t>
      </w:r>
      <w:r>
        <w:t xml:space="preserve">[print:</w:t>
      </w:r>
      <w:r>
        <w:t xml:space="preserve"> </w:t>
      </w:r>
      <w:r>
        <w:t xml:space="preserve">“devād yaj ñau”</w:t>
      </w:r>
      <w:r>
        <w:t xml:space="preserve"> </w:t>
      </w:r>
      <w:r>
        <w:t xml:space="preserve">(Pā. 4-1-85</w:t>
      </w:r>
      <w:r>
        <w:t xml:space="preserve"> </w:t>
      </w:r>
      <w:r>
        <w:rPr>
          <w:i/>
          <w:iCs/>
        </w:rPr>
        <w:t xml:space="preserve">vārttika</w:t>
      </w:r>
      <w:r>
        <w:t xml:space="preserve"> </w:t>
      </w:r>
      <w:r>
        <w:t xml:space="preserve">3 [?])]:</w:t>
      </w:r>
      <w:r>
        <w:t xml:space="preserve"> </w:t>
      </w:r>
      <w:r>
        <w:rPr>
          <w:i/>
          <w:iCs/>
        </w:rPr>
        <w:t xml:space="preserve">yañ</w:t>
      </w:r>
      <w:r>
        <w:t xml:space="preserve"> </w:t>
      </w:r>
      <w:r>
        <w:t xml:space="preserve">after</w:t>
      </w:r>
      <w:r>
        <w:t xml:space="preserve"> </w:t>
      </w:r>
      <w:r>
        <w:rPr>
          <w:i/>
          <w:iCs/>
        </w:rPr>
        <w:t xml:space="preserve">deva</w:t>
      </w:r>
      <w:r>
        <w:t xml:space="preserve"> </w:t>
      </w:r>
      <w:r>
        <w:t xml:space="preserve">in the senses of the</w:t>
      </w:r>
      <w:r>
        <w:t xml:space="preserve"> </w:t>
      </w:r>
      <w:r>
        <w:rPr>
          <w:i/>
          <w:iCs/>
        </w:rPr>
        <w:t xml:space="preserve">prāgdīvyatīya</w:t>
      </w:r>
      <w:r>
        <w:t xml:space="preserve"> </w:t>
      </w:r>
      <w:r>
        <w:t xml:space="preserve">group, here</w:t>
      </w:r>
      <w:r>
        <w:t xml:space="preserve"> </w:t>
      </w:r>
      <w:r>
        <w:t xml:space="preserve">“devasya imau”</w:t>
      </w:r>
      <w:r>
        <w:t xml:space="preserve">;</w:t>
      </w:r>
      <w:r>
        <w:t xml:space="preserve"> </w:t>
      </w:r>
      <w:r>
        <w:rPr>
          <w:i/>
          <w:iCs/>
        </w:rPr>
        <w:t xml:space="preserve">taddhiteṣv acām ādeḥ</w:t>
      </w:r>
      <w:r>
        <w:t xml:space="preserve"> </w:t>
      </w:r>
      <w:r>
        <w:t xml:space="preserve">(Pā. 7-2-117 [?]) gives</w:t>
      </w:r>
      <w:r>
        <w:t xml:space="preserve"> </w:t>
      </w:r>
      <w:r>
        <w:rPr>
          <w:i/>
          <w:iCs/>
        </w:rPr>
        <w:t xml:space="preserve">vṛddhi</w:t>
      </w:r>
      <w:r>
        <w:t xml:space="preserve">;</w:t>
      </w:r>
      <w:r>
        <w:t xml:space="preserve"> </w:t>
      </w:r>
      <w:r>
        <w:t xml:space="preserve">“ñniti”</w:t>
      </w:r>
      <w:r>
        <w:t xml:space="preserve"> </w:t>
      </w:r>
      <w:r>
        <w:t xml:space="preserve">gives initial-udātta (</w:t>
      </w:r>
      <w:r>
        <w:t xml:space="preserve">“ñnityādir nityam,”</w:t>
      </w:r>
      <w:r>
        <w:t xml:space="preserve"> </w:t>
      </w:r>
      <w:r>
        <w:t xml:space="preserve">Pā. 6-1-197 [?]);</w:t>
      </w:r>
      <w:r>
        <w:t xml:space="preserve"> </w:t>
      </w:r>
      <w:r>
        <w:rPr>
          <w:i/>
          <w:iCs/>
        </w:rPr>
        <w:t xml:space="preserve">yasyeti ca</w:t>
      </w:r>
      <w:r>
        <w:t xml:space="preserve"> </w:t>
      </w:r>
      <w:r>
        <w:t xml:space="preserve">drops the</w:t>
      </w:r>
      <w:r>
        <w:t xml:space="preserve"> </w:t>
      </w:r>
      <w:r>
        <w:rPr>
          <w:i/>
          <w:iCs/>
        </w:rPr>
        <w:t xml:space="preserve">a</w:t>
      </w:r>
      <w:r>
        <w:t xml:space="preserve"> </w:t>
      </w:r>
      <w:r>
        <w:t xml:space="preserve">of</w:t>
      </w:r>
      <w:r>
        <w:t xml:space="preserve"> </w:t>
      </w:r>
      <w:r>
        <w:rPr>
          <w:i/>
          <w:iCs/>
        </w:rPr>
        <w:t xml:space="preserve">deva</w:t>
      </w:r>
      <w:r>
        <w:t xml:space="preserve"> </w:t>
      </w:r>
      <w:r>
        <w:t xml:space="preserve">before</w:t>
      </w:r>
      <w:r>
        <w:t xml:space="preserve"> </w:t>
      </w:r>
      <w:r>
        <w:rPr>
          <w:i/>
          <w:iCs/>
        </w:rPr>
        <w:t xml:space="preserve">ya</w:t>
      </w:r>
      <w:r>
        <w:t xml:space="preserve">:</w:t>
      </w:r>
      <w:r>
        <w:t xml:space="preserve"> </w:t>
      </w:r>
      <w:r>
        <w:rPr>
          <w:i/>
          <w:iCs/>
        </w:rPr>
        <w:t xml:space="preserve">daivya</w:t>
      </w:r>
      <w:r>
        <w:t xml:space="preserve">; the dual as before.</w:t>
      </w:r>
      <w:r>
        <w:t xml:space="preserve"> </w:t>
      </w:r>
      <w:r>
        <w:rPr>
          <w:b/>
          <w:bCs/>
        </w:rPr>
        <w:t xml:space="preserve">यक्षताम् (</w:t>
      </w:r>
      <w:r>
        <w:rPr>
          <w:b/>
          <w:bCs/>
          <w:i/>
          <w:iCs/>
        </w:rPr>
        <w:t xml:space="preserve">yakṣatām</w:t>
      </w:r>
      <w:r>
        <w:rPr>
          <w:b/>
          <w:bCs/>
        </w:rPr>
        <w:t xml:space="preserve">)</w:t>
      </w:r>
      <w:r>
        <w:t xml:space="preserve"> </w:t>
      </w:r>
      <w:r>
        <w:t xml:space="preserve">— root</w:t>
      </w:r>
      <w:r>
        <w:t xml:space="preserve"> </w:t>
      </w:r>
      <w:r>
        <w:rPr>
          <w:i/>
          <w:iCs/>
        </w:rPr>
        <w:t xml:space="preserve">yaja devapūjāyām</w:t>
      </w:r>
      <w:r>
        <w:t xml:space="preserve">;</w:t>
      </w:r>
      <w:r>
        <w:t xml:space="preserve"> </w:t>
      </w:r>
      <w:r>
        <w:rPr>
          <w:i/>
          <w:iCs/>
        </w:rPr>
        <w:t xml:space="preserve">loṭ</w:t>
      </w:r>
      <w:r>
        <w:t xml:space="preserve"> </w:t>
      </w:r>
      <w:r>
        <w:t xml:space="preserve">third dual</w:t>
      </w:r>
      <w:r>
        <w:t xml:space="preserve"> </w:t>
      </w:r>
      <w:r>
        <w:rPr>
          <w:i/>
          <w:iCs/>
        </w:rPr>
        <w:t xml:space="preserve">tām</w:t>
      </w:r>
      <w:r>
        <w:t xml:space="preserve">;</w:t>
      </w:r>
      <w:r>
        <w:t xml:space="preserve"> </w:t>
      </w:r>
      <w:r>
        <w:t xml:space="preserve">“loṭo laṅvat”</w:t>
      </w:r>
      <w:r>
        <w:t xml:space="preserve"> </w:t>
      </w:r>
      <w:r>
        <w:t xml:space="preserve">(Pā. 3-4-85 [?]);</w:t>
      </w:r>
      <w:r>
        <w:t xml:space="preserve"> </w:t>
      </w:r>
      <w:r>
        <w:t xml:space="preserve">“tasthasthamipāṃ tāṃtaṃtāmaḥ”</w:t>
      </w:r>
      <w:r>
        <w:t xml:space="preserve"> </w:t>
      </w:r>
      <w:r>
        <w:t xml:space="preserve">(Pā. 3-4-101 [?]);</w:t>
      </w:r>
      <w:r>
        <w:t xml:space="preserve"> </w:t>
      </w:r>
      <w:r>
        <w:rPr>
          <w:i/>
          <w:iCs/>
        </w:rPr>
        <w:t xml:space="preserve">sip</w:t>
      </w:r>
      <w:r>
        <w:t xml:space="preserve"> </w:t>
      </w:r>
      <w:r>
        <w:t xml:space="preserve">—</w:t>
      </w:r>
      <w:r>
        <w:t xml:space="preserve"> </w:t>
      </w:r>
      <w:r>
        <w:rPr>
          <w:i/>
          <w:iCs/>
        </w:rPr>
        <w:t xml:space="preserve">siṃ-bahulaṃ leṭi</w:t>
      </w:r>
      <w:r>
        <w:t xml:space="preserve"> </w:t>
      </w:r>
      <w:r>
        <w:t xml:space="preserve">(Pā. 3-1-34 [?]) with</w:t>
      </w:r>
      <w:r>
        <w:t xml:space="preserve"> </w:t>
      </w:r>
      <w:r>
        <w:rPr>
          <w:i/>
          <w:iCs/>
        </w:rPr>
        <w:t xml:space="preserve">bahulagrahaṇa</w:t>
      </w:r>
      <w:r>
        <w:t xml:space="preserve"> </w:t>
      </w:r>
      <w:r>
        <w:t xml:space="preserve">gives</w:t>
      </w:r>
      <w:r>
        <w:t xml:space="preserve"> </w:t>
      </w:r>
      <w:r>
        <w:rPr>
          <w:i/>
          <w:iCs/>
        </w:rPr>
        <w:t xml:space="preserve">sip</w:t>
      </w:r>
      <w:r>
        <w:t xml:space="preserve"> </w:t>
      </w:r>
      <w:r>
        <w:t xml:space="preserve">even though the</w:t>
      </w:r>
      <w:r>
        <w:t xml:space="preserve"> </w:t>
      </w:r>
      <w:r>
        <w:rPr>
          <w:i/>
          <w:iCs/>
        </w:rPr>
        <w:t xml:space="preserve">śap</w:t>
      </w:r>
      <w:r>
        <w:t xml:space="preserve">-vikaraṇa;</w:t>
      </w:r>
      <w:r>
        <w:t xml:space="preserve"> </w:t>
      </w:r>
      <w:r>
        <w:rPr>
          <w:i/>
          <w:iCs/>
        </w:rPr>
        <w:t xml:space="preserve">yaj</w:t>
      </w:r>
      <w:r>
        <w:t xml:space="preserve"> </w:t>
      </w:r>
      <w:r>
        <w:t xml:space="preserve">+</w:t>
      </w:r>
      <w:r>
        <w:t xml:space="preserve"> </w:t>
      </w:r>
      <w:r>
        <w:rPr>
          <w:i/>
          <w:iCs/>
        </w:rPr>
        <w:t xml:space="preserve">s</w:t>
      </w:r>
      <w:r>
        <w:t xml:space="preserve"> </w:t>
      </w:r>
      <w:r>
        <w:t xml:space="preserve">+</w:t>
      </w:r>
      <w:r>
        <w:t xml:space="preserve"> </w:t>
      </w:r>
      <w:r>
        <w:rPr>
          <w:i/>
          <w:iCs/>
        </w:rPr>
        <w:t xml:space="preserve">a</w:t>
      </w:r>
      <w:r>
        <w:t xml:space="preserve"> </w:t>
      </w:r>
      <w:r>
        <w:t xml:space="preserve">+</w:t>
      </w:r>
      <w:r>
        <w:t xml:space="preserve"> </w:t>
      </w:r>
      <w:r>
        <w:rPr>
          <w:i/>
          <w:iCs/>
        </w:rPr>
        <w:t xml:space="preserve">tām</w:t>
      </w:r>
      <w:r>
        <w:t xml:space="preserve">:</w:t>
      </w:r>
      <w:r>
        <w:t xml:space="preserve"> </w:t>
      </w:r>
      <w:r>
        <w:t xml:space="preserve">“coḥ kuḥ”</w:t>
      </w:r>
      <w:r>
        <w:t xml:space="preserve"> </w:t>
      </w:r>
      <w:r>
        <w:t xml:space="preserve">(Pā. 8-2-30 [?])</w:t>
      </w:r>
      <w:r>
        <w:t xml:space="preserve"> </w:t>
      </w:r>
      <w:r>
        <w:rPr>
          <w:i/>
          <w:iCs/>
        </w:rPr>
        <w:t xml:space="preserve">j</w:t>
      </w:r>
      <w:r>
        <w:t xml:space="preserve"> </w:t>
      </w:r>
      <w:r>
        <w:t xml:space="preserve">→</w:t>
      </w:r>
      <w:r>
        <w:t xml:space="preserve"> </w:t>
      </w:r>
      <w:r>
        <w:rPr>
          <w:i/>
          <w:iCs/>
        </w:rPr>
        <w:t xml:space="preserve">g</w:t>
      </w:r>
      <w:r>
        <w:t xml:space="preserve">;</w:t>
      </w:r>
      <w:r>
        <w:t xml:space="preserve"> </w:t>
      </w:r>
      <w:r>
        <w:t xml:space="preserve">“khari ca”</w:t>
      </w:r>
      <w:r>
        <w:t xml:space="preserve"> </w:t>
      </w:r>
      <w:r>
        <w:t xml:space="preserve">(Pā. 8-4-55 [?])</w:t>
      </w:r>
      <w:r>
        <w:t xml:space="preserve"> </w:t>
      </w:r>
      <w:r>
        <w:rPr>
          <w:i/>
          <w:iCs/>
        </w:rPr>
        <w:t xml:space="preserve">g</w:t>
      </w:r>
      <w:r>
        <w:t xml:space="preserve"> </w:t>
      </w:r>
      <w:r>
        <w:t xml:space="preserve">→</w:t>
      </w:r>
      <w:r>
        <w:t xml:space="preserve"> </w:t>
      </w:r>
      <w:r>
        <w:rPr>
          <w:i/>
          <w:iCs/>
        </w:rPr>
        <w:t xml:space="preserve">k</w:t>
      </w:r>
      <w:r>
        <w:t xml:space="preserve">;</w:t>
      </w:r>
      <w:r>
        <w:t xml:space="preserve"> </w:t>
      </w:r>
      <w:r>
        <w:t xml:space="preserve">“ādeśapratyayayoḥ”</w:t>
      </w:r>
      <w:r>
        <w:t xml:space="preserve"> </w:t>
      </w:r>
      <w:r>
        <w:t xml:space="preserve">(Pā. 8-3-59 [?])</w:t>
      </w:r>
      <w:r>
        <w:t xml:space="preserve"> </w:t>
      </w:r>
      <w:r>
        <w:rPr>
          <w:i/>
          <w:iCs/>
        </w:rPr>
        <w:t xml:space="preserve">s</w:t>
      </w:r>
      <w:r>
        <w:t xml:space="preserve"> </w:t>
      </w:r>
      <w:r>
        <w:t xml:space="preserve">→</w:t>
      </w:r>
      <w:r>
        <w:t xml:space="preserve"> </w:t>
      </w:r>
      <w:r>
        <w:rPr>
          <w:i/>
          <w:iCs/>
        </w:rPr>
        <w:t xml:space="preserve">ṣ</w:t>
      </w:r>
      <w:r>
        <w:t xml:space="preserve">:</w:t>
      </w:r>
      <w:r>
        <w:t xml:space="preserve"> </w:t>
      </w:r>
      <w:r>
        <w:rPr>
          <w:i/>
          <w:iCs/>
        </w:rPr>
        <w:t xml:space="preserve">yakṣatām</w:t>
      </w:r>
      <w:r>
        <w:t xml:space="preserve">; wholly unaccented (</w:t>
      </w:r>
      <w:r>
        <w:t xml:space="preserve">“tiṅ atiṅaḥ,”</w:t>
      </w:r>
      <w:r>
        <w:t xml:space="preserve"> </w:t>
      </w:r>
      <w:r>
        <w:t xml:space="preserve">Pā. 8-1-28 [?]).</w:t>
      </w:r>
      <w:r>
        <w:t xml:space="preserve"> </w:t>
      </w:r>
      <w:r>
        <w:rPr>
          <w:i/>
          <w:iCs/>
        </w:rPr>
        <w:t xml:space="preserve">(Sūtra numbers read from small print; pointers only.)</w:t>
      </w:r>
    </w:p>
    <w:p>
      <w:pPr>
        <w:pStyle w:val="BodyText"/>
      </w:pPr>
      <w:r>
        <w:rPr>
          <w:b/>
          <w:bCs/>
        </w:rPr>
        <w:t xml:space="preserve">॥८॥</w:t>
      </w:r>
    </w:p>
    <w:p>
      <w:r>
        <w:pict>
          <v:rect style="width:0;height:1.5pt" o:hralign="center" o:hrstd="t" o:hr="t"/>
        </w:pict>
      </w:r>
    </w:p>
    <w:bookmarkEnd w:id="546"/>
    <w:bookmarkStart w:id="547" w:name="page-564-sūkta-13-rik-9"/>
    <w:p>
      <w:pPr>
        <w:pStyle w:val="Heading3"/>
      </w:pPr>
      <w:r>
        <w:t xml:space="preserve">Page 564 — Sūkta 13, Rik 9</w:t>
      </w:r>
    </w:p>
    <w:p>
      <w:pPr>
        <w:pStyle w:val="FirstParagraph"/>
      </w:pPr>
      <w:r>
        <w:rPr>
          <w:b/>
          <w:bCs/>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
          <w:iCs/>
        </w:rPr>
        <w:t xml:space="preserve">iḷā sarasvatī mahī tisro devīr mayobhuvaḥ |</w:t>
      </w:r>
      <w:r>
        <w:t xml:space="preserve"> </w:t>
      </w:r>
      <w:r>
        <w:rPr>
          <w:i/>
          <w:iCs/>
        </w:rPr>
        <w:t xml:space="preserve">barhiḥ sīdantv asridhaḥ ||9||</w:t>
      </w:r>
    </w:p>
    <w:p>
      <w:pPr>
        <w:pStyle w:val="FirstParagraph"/>
      </w:pPr>
      <w:r>
        <w:rPr>
          <w:b/>
          <w:bCs/>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
          <w:iCs/>
        </w:rPr>
        <w:t xml:space="preserve">iḷā | sarasvatī | mahī | tisraḥ | devīḥ | mayaḥ-bhuvaḥ ||</w:t>
      </w:r>
      <w:r>
        <w:t xml:space="preserve"> </w:t>
      </w:r>
      <w:r>
        <w:rPr>
          <w:i/>
          <w:iCs/>
        </w:rPr>
        <w:t xml:space="preserve">barhiḥ | sīdantu | asridhaḥ ||9||</w:t>
      </w:r>
    </w:p>
    <w:p>
      <w:pPr>
        <w:pStyle w:val="FirstParagraph"/>
      </w:pPr>
      <w:r>
        <w:rPr>
          <w:b/>
          <w:bCs/>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
          <w:iCs/>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
          <w:bCs/>
        </w:rPr>
        <w:t xml:space="preserve">Translation:</w:t>
      </w:r>
      <w:r>
        <w:t xml:space="preserve"> </w:t>
      </w:r>
      <w:r>
        <w:t xml:space="preserve">“Here the word</w:t>
      </w:r>
      <w:r>
        <w:t xml:space="preserve"> </w:t>
      </w:r>
      <w:r>
        <w:rPr>
          <w:i/>
          <w:iCs/>
        </w:rPr>
        <w:t xml:space="preserve">mahī</w:t>
      </w:r>
      <w:r>
        <w:t xml:space="preserve"> </w:t>
      </w:r>
      <w:r>
        <w:t xml:space="preserve">denotes</w:t>
      </w:r>
      <w:r>
        <w:t xml:space="preserve"> </w:t>
      </w:r>
      <w:r>
        <w:rPr>
          <w:i/>
          <w:iCs/>
        </w:rPr>
        <w:t xml:space="preserve">Bhāratī</w:t>
      </w:r>
      <w:r>
        <w:t xml:space="preserve">, endowed with the quality of greatness; for in other Āpri-sūktas the triple</w:t>
      </w:r>
      <w:r>
        <w:t xml:space="preserve"> </w:t>
      </w:r>
      <w:r>
        <w:rPr>
          <w:i/>
          <w:iCs/>
        </w:rPr>
        <w:t xml:space="preserve">Iḷā, Sarasvatī, Bhāratī</w:t>
      </w:r>
      <w:r>
        <w:t xml:space="preserve"> </w:t>
      </w:r>
      <w:r>
        <w:t xml:space="preserve">is recited. The three shining Fire-forms denoted by the words</w:t>
      </w:r>
      <w:r>
        <w:t xml:space="preserve"> </w:t>
      </w:r>
      <w:r>
        <w:rPr>
          <w:i/>
          <w:iCs/>
        </w:rPr>
        <w:t xml:space="preserve">Iḷā</w:t>
      </w:r>
      <w:r>
        <w:t xml:space="preserve"> </w:t>
      </w:r>
      <w:r>
        <w:t xml:space="preserve">and the rest,</w:t>
      </w:r>
      <w:r>
        <w:t xml:space="preserve"> </w:t>
      </w:r>
      <w:r>
        <w:rPr>
          <w:i/>
          <w:iCs/>
        </w:rPr>
        <w:t xml:space="preserve">tisro devīḥ</w:t>
      </w:r>
      <w:r>
        <w:t xml:space="preserve">,</w:t>
      </w:r>
      <w:r>
        <w:t xml:space="preserve"> </w:t>
      </w:r>
      <w:r>
        <w:rPr>
          <w:i/>
          <w:iCs/>
        </w:rPr>
        <w:t xml:space="preserve">sīdantu</w:t>
      </w:r>
      <w:r>
        <w:t xml:space="preserve">: may sit, may take their seat, on the</w:t>
      </w:r>
      <w:r>
        <w:t xml:space="preserve"> </w:t>
      </w:r>
      <w:r>
        <w:rPr>
          <w:i/>
          <w:iCs/>
        </w:rPr>
        <w:t xml:space="preserve">barhis</w:t>
      </w:r>
      <w:r>
        <w:t xml:space="preserve"> </w:t>
      </w:r>
      <w:r>
        <w:t xml:space="preserve">spread on the altar. What are they like?</w:t>
      </w:r>
      <w:r>
        <w:t xml:space="preserve"> </w:t>
      </w:r>
      <w:r>
        <w:rPr>
          <w:i/>
          <w:iCs/>
        </w:rPr>
        <w:t xml:space="preserve">Mayobhuvaḥ</w:t>
      </w:r>
      <w:r>
        <w:t xml:space="preserve"> </w:t>
      </w:r>
      <w:r>
        <w:t xml:space="preserve">— producing happiness;</w:t>
      </w:r>
      <w:r>
        <w:t xml:space="preserve"> </w:t>
      </w:r>
      <w:r>
        <w:rPr>
          <w:i/>
          <w:iCs/>
        </w:rPr>
        <w:t xml:space="preserve">asridhaḥ</w:t>
      </w:r>
      <w:r>
        <w:t xml:space="preserve"> </w:t>
      </w:r>
      <w:r>
        <w:t xml:space="preserve">— free of drying up or of decay.”</w:t>
      </w:r>
      <w:r>
        <w:t xml:space="preserve"> </w:t>
      </w:r>
      <w:r>
        <w:rPr>
          <w:i/>
          <w:iCs/>
        </w:rPr>
        <w:t xml:space="preserve">(Grammar noted briefly:</w:t>
      </w:r>
      <w:r>
        <w:t xml:space="preserve"> </w:t>
      </w:r>
      <w:r>
        <w:t xml:space="preserve">iḷā</w:t>
      </w:r>
      <w:r>
        <w:t xml:space="preserve"> </w:t>
      </w:r>
      <w:r>
        <w:rPr>
          <w:i/>
          <w:iCs/>
        </w:rPr>
        <w:t xml:space="preserve">from</w:t>
      </w:r>
      <w:r>
        <w:t xml:space="preserve"> </w:t>
      </w:r>
      <w:r>
        <w:t xml:space="preserve">īḍ</w:t>
      </w:r>
      <w:r>
        <w:t xml:space="preserve"> </w:t>
      </w:r>
      <w:r>
        <w:rPr>
          <w:i/>
          <w:iCs/>
        </w:rPr>
        <w:t xml:space="preserve">with the Vedic</w:t>
      </w:r>
      <w:r>
        <w:t xml:space="preserve"> </w:t>
      </w:r>
      <w:r>
        <w:t xml:space="preserve">ḷ</w:t>
      </w:r>
      <w:r>
        <w:t xml:space="preserve"> </w:t>
      </w:r>
      <w:r>
        <w:rPr>
          <w:i/>
          <w:iCs/>
        </w:rPr>
        <w:t xml:space="preserve">and</w:t>
      </w:r>
      <w:r>
        <w:t xml:space="preserve"> </w:t>
      </w:r>
      <w:r>
        <w:t xml:space="preserve">kvip</w:t>
      </w:r>
      <w:r>
        <w:rPr>
          <w:i/>
          <w:iCs/>
        </w:rPr>
        <w:t xml:space="preserve">;</w:t>
      </w:r>
      <w:r>
        <w:t xml:space="preserve"> </w:t>
      </w:r>
      <w:r>
        <w:t xml:space="preserve">sarasvatī</w:t>
      </w:r>
      <w:r>
        <w:t xml:space="preserve"> </w:t>
      </w:r>
      <w:r>
        <w:rPr>
          <w:i/>
          <w:iCs/>
        </w:rPr>
        <w:t xml:space="preserve">from</w:t>
      </w:r>
      <w:r>
        <w:t xml:space="preserve"> </w:t>
      </w:r>
      <w:r>
        <w:t xml:space="preserve">saras</w:t>
      </w:r>
      <w:r>
        <w:t xml:space="preserve"> </w:t>
      </w:r>
      <w:r>
        <w:rPr>
          <w:i/>
          <w:iCs/>
        </w:rPr>
        <w:t xml:space="preserve">with</w:t>
      </w:r>
      <w:r>
        <w:t xml:space="preserve"> </w:t>
      </w:r>
      <w:r>
        <w:t xml:space="preserve">matup</w:t>
      </w:r>
      <w:r>
        <w:t xml:space="preserve"> </w:t>
      </w:r>
      <w:r>
        <w:rPr>
          <w:i/>
          <w:iCs/>
        </w:rPr>
        <w:t xml:space="preserve">and</w:t>
      </w:r>
      <w:r>
        <w:t xml:space="preserve"> </w:t>
      </w:r>
      <w:r>
        <w:t xml:space="preserve">ṅīp</w:t>
      </w:r>
      <w:r>
        <w:rPr>
          <w:i/>
          <w:iCs/>
        </w:rPr>
        <w:t xml:space="preserve">;</w:t>
      </w:r>
      <w:r>
        <w:t xml:space="preserve"> </w:t>
      </w:r>
      <w:r>
        <w:t xml:space="preserve">mahī</w:t>
      </w:r>
      <w:r>
        <w:t xml:space="preserve"> </w:t>
      </w:r>
      <w:r>
        <w:rPr>
          <w:i/>
          <w:iCs/>
        </w:rPr>
        <w:t xml:space="preserve">with the Vedic loss of the</w:t>
      </w:r>
      <w:r>
        <w:t xml:space="preserve"> </w:t>
      </w:r>
      <w:r>
        <w:t xml:space="preserve">t</w:t>
      </w:r>
      <w:r>
        <w:t xml:space="preserve"> </w:t>
      </w:r>
      <w:r>
        <w:rPr>
          <w:i/>
          <w:iCs/>
        </w:rPr>
        <w:t xml:space="preserve">of</w:t>
      </w:r>
      <w:r>
        <w:t xml:space="preserve"> </w:t>
      </w:r>
      <w:r>
        <w:t xml:space="preserve">mahatī</w:t>
      </w:r>
      <w:r>
        <w:rPr>
          <w:i/>
          <w:iCs/>
        </w:rPr>
        <w:t xml:space="preserve">;</w:t>
      </w:r>
      <w:r>
        <w:t xml:space="preserve"> </w:t>
      </w:r>
      <w:r>
        <w:t xml:space="preserve">tisraḥ</w:t>
      </w:r>
      <w:r>
        <w:t xml:space="preserve"> </w:t>
      </w:r>
      <w:r>
        <w:rPr>
          <w:i/>
          <w:iCs/>
        </w:rPr>
        <w:t xml:space="preserve">from</w:t>
      </w:r>
      <w:r>
        <w:t xml:space="preserve"> </w:t>
      </w:r>
      <w:r>
        <w:t xml:space="preserve">tri</w:t>
      </w:r>
      <w:r>
        <w:t xml:space="preserve"> </w:t>
      </w:r>
      <w:r>
        <w:rPr>
          <w:i/>
          <w:iCs/>
        </w:rPr>
        <w:t xml:space="preserve">with</w:t>
      </w:r>
      <w:r>
        <w:t xml:space="preserve"> </w:t>
      </w:r>
      <w:r>
        <w:t xml:space="preserve">tisṛ</w:t>
      </w:r>
      <w:r>
        <w:t xml:space="preserve"> </w:t>
      </w:r>
      <w:r>
        <w:rPr>
          <w:i/>
          <w:iCs/>
        </w:rPr>
        <w:t xml:space="preserve">(Pā. 7-2-99 [?]) and</w:t>
      </w:r>
      <w:r>
        <w:t xml:space="preserve"> </w:t>
      </w:r>
      <w:r>
        <w:t xml:space="preserve">r</w:t>
      </w:r>
      <w:r>
        <w:t xml:space="preserve"> </w:t>
      </w:r>
      <w:r>
        <w:rPr>
          <w:i/>
          <w:iCs/>
        </w:rPr>
        <w:t xml:space="preserve">for</w:t>
      </w:r>
      <w:r>
        <w:t xml:space="preserve"> </w:t>
      </w:r>
      <w:r>
        <w:t xml:space="preserve">ṛ</w:t>
      </w:r>
      <w:r>
        <w:t xml:space="preserve"> </w:t>
      </w:r>
      <w:r>
        <w:rPr>
          <w:i/>
          <w:iCs/>
        </w:rPr>
        <w:t xml:space="preserve">(Pā. 7-2-100 [?]), the ending udātta by Pā. 6-1-166 [?];</w:t>
      </w:r>
      <w:r>
        <w:t xml:space="preserve"> </w:t>
      </w:r>
      <w:r>
        <w:t xml:space="preserve">devīḥ</w:t>
      </w:r>
      <w:r>
        <w:t xml:space="preserve"> </w:t>
      </w:r>
      <w:r>
        <w:rPr>
          <w:i/>
          <w:iCs/>
        </w:rPr>
        <w:t xml:space="preserve">with</w:t>
      </w:r>
      <w:r>
        <w:t xml:space="preserve"> </w:t>
      </w:r>
      <w:r>
        <w:t xml:space="preserve">ṅīṣ</w:t>
      </w:r>
      <w:r>
        <w:rPr>
          <w:i/>
          <w:iCs/>
        </w:rPr>
        <w:t xml:space="preserve">;</w:t>
      </w:r>
      <w:r>
        <w:t xml:space="preserve"> </w:t>
      </w:r>
      <w:r>
        <w:t xml:space="preserve">mayobhuvaḥ</w:t>
      </w:r>
      <w:r>
        <w:t xml:space="preserve"> </w:t>
      </w:r>
      <w:r>
        <w:rPr>
          <w:i/>
          <w:iCs/>
        </w:rPr>
        <w:t xml:space="preserve">—</w:t>
      </w:r>
      <w:r>
        <w:rPr>
          <w:i/>
          <w:iCs/>
        </w:rPr>
        <w:t xml:space="preserve"> </w:t>
      </w:r>
      <w:r>
        <w:rPr>
          <w:i/>
          <w:iCs/>
        </w:rPr>
        <w:t xml:space="preserve">‘that which makes happiness be,’</w:t>
      </w:r>
      <w:r>
        <w:rPr>
          <w:i/>
          <w:iCs/>
        </w:rPr>
        <w:t xml:space="preserve"> </w:t>
      </w:r>
      <w:r>
        <w:rPr>
          <w:i/>
          <w:iCs/>
        </w:rPr>
        <w:t xml:space="preserve">with</w:t>
      </w:r>
      <w:r>
        <w:t xml:space="preserve"> </w:t>
      </w:r>
      <w:r>
        <w:t xml:space="preserve">kvip</w:t>
      </w:r>
      <w:r>
        <w:t xml:space="preserve"> </w:t>
      </w:r>
      <w:r>
        <w:rPr>
          <w:i/>
          <w:iCs/>
        </w:rPr>
        <w:t xml:space="preserve">from</w:t>
      </w:r>
      <w:r>
        <w:t xml:space="preserve"> </w:t>
      </w:r>
      <w:r>
        <w:t xml:space="preserve">bhū</w:t>
      </w:r>
      <w:r>
        <w:t xml:space="preserve"> </w:t>
      </w:r>
      <w:r>
        <w:rPr>
          <w:i/>
          <w:iCs/>
        </w:rPr>
        <w:t xml:space="preserve">with the causative inside;</w:t>
      </w:r>
      <w:r>
        <w:t xml:space="preserve"> </w:t>
      </w:r>
      <w:r>
        <w:t xml:space="preserve">sīdantu</w:t>
      </w:r>
      <w:r>
        <w:t xml:space="preserve"> </w:t>
      </w:r>
      <w:r>
        <w:rPr>
          <w:i/>
          <w:iCs/>
        </w:rPr>
        <w:t xml:space="preserve">with</w:t>
      </w:r>
      <w:r>
        <w:t xml:space="preserve"> </w:t>
      </w:r>
      <w:r>
        <w:t xml:space="preserve">sīd</w:t>
      </w:r>
      <w:r>
        <w:t xml:space="preserve"> </w:t>
      </w:r>
      <w:r>
        <w:rPr>
          <w:i/>
          <w:iCs/>
        </w:rPr>
        <w:t xml:space="preserve">for</w:t>
      </w:r>
      <w:r>
        <w:t xml:space="preserve"> </w:t>
      </w:r>
      <w:r>
        <w:t xml:space="preserve">sad</w:t>
      </w:r>
      <w:r>
        <w:t xml:space="preserve"> </w:t>
      </w:r>
      <w:r>
        <w:rPr>
          <w:i/>
          <w:iCs/>
        </w:rPr>
        <w:t xml:space="preserve">(Pā. 7-3-78 [?]);</w:t>
      </w:r>
      <w:r>
        <w:t xml:space="preserve"> </w:t>
      </w:r>
      <w:r>
        <w:t xml:space="preserve">asridh</w:t>
      </w:r>
      <w:r>
        <w:t xml:space="preserve"> </w:t>
      </w:r>
      <w:r>
        <w:rPr>
          <w:i/>
          <w:iCs/>
        </w:rPr>
        <w:t xml:space="preserve">‘without drying up’</w:t>
      </w:r>
      <w:r>
        <w:rPr>
          <w:i/>
          <w:iCs/>
        </w:rPr>
        <w:t xml:space="preserve"> </w:t>
      </w:r>
      <w:r>
        <w:rPr>
          <w:i/>
          <w:iCs/>
        </w:rPr>
        <w:t xml:space="preserve">with</w:t>
      </w:r>
      <w:r>
        <w:t xml:space="preserve"> </w:t>
      </w:r>
      <w:r>
        <w:t xml:space="preserve">nañ.)*</w:t>
      </w:r>
      <w:r>
        <w:t xml:space="preserve"> </w:t>
      </w:r>
      <w:r>
        <w:rPr>
          <w:i/>
          <w:iCs/>
        </w:rPr>
        <w:t xml:space="preserve">(Some Sanskrit is compressed.)</w:t>
      </w:r>
    </w:p>
    <w:bookmarkEnd w:id="547"/>
    <w:bookmarkStart w:id="548" w:name="Xb673270bc20e25e62bf3ab98679a2e626605362"/>
    <w:p>
      <w:pPr>
        <w:pStyle w:val="Heading3"/>
      </w:pPr>
      <w:r>
        <w:t xml:space="preserve">Pages 565–566 — Rik 9: word-meanings, overall sense, English, Special Topics</w:t>
      </w:r>
    </w:p>
    <w:p>
      <w:pPr>
        <w:pStyle w:val="FirstParagraph"/>
      </w:pPr>
      <w:r>
        <w:rPr>
          <w:b/>
          <w:bCs/>
        </w:rPr>
        <w:t xml:space="preserve">॥ Prati-padārthaḥ ॥</w:t>
      </w:r>
    </w:p>
    <w:p>
      <w:pPr>
        <w:pStyle w:val="BodyText"/>
      </w:pPr>
      <w:r>
        <w:rPr>
          <w:b/>
          <w:bCs/>
        </w:rPr>
        <w:t xml:space="preserve">मयोभुवः (mayobhuvaḥ)</w:t>
      </w:r>
      <w:r>
        <w:t xml:space="preserve"> </w:t>
      </w:r>
      <w:r>
        <w:t xml:space="preserve">— giving happiness |</w:t>
      </w:r>
      <w:r>
        <w:t xml:space="preserve"> </w:t>
      </w:r>
      <w:r>
        <w:rPr>
          <w:b/>
          <w:bCs/>
        </w:rPr>
        <w:t xml:space="preserve">अस्रिधः (asridhaḥ)</w:t>
      </w:r>
      <w:r>
        <w:t xml:space="preserve"> </w:t>
      </w:r>
      <w:r>
        <w:t xml:space="preserve">— not cruel, or doing no harm |</w:t>
      </w:r>
      <w:r>
        <w:t xml:space="preserve"> </w:t>
      </w:r>
      <w:r>
        <w:rPr>
          <w:b/>
          <w:bCs/>
        </w:rPr>
        <w:t xml:space="preserve">इळा (iḷā)</w:t>
      </w:r>
      <w:r>
        <w:t xml:space="preserve"> </w:t>
      </w:r>
      <w:r>
        <w:t xml:space="preserve">— the goddess named</w:t>
      </w:r>
      <w:r>
        <w:t xml:space="preserve"> </w:t>
      </w:r>
      <w:r>
        <w:rPr>
          <w:i/>
          <w:iCs/>
        </w:rPr>
        <w:t xml:space="preserve">Iḷā</w:t>
      </w:r>
      <w:r>
        <w:t xml:space="preserve"> </w:t>
      </w:r>
      <w:r>
        <w:t xml:space="preserve">|</w:t>
      </w:r>
      <w:r>
        <w:t xml:space="preserve"> </w:t>
      </w:r>
      <w:r>
        <w:rPr>
          <w:b/>
          <w:bCs/>
        </w:rPr>
        <w:t xml:space="preserve">सरस्वती (sarasvatī)</w:t>
      </w:r>
      <w:r>
        <w:t xml:space="preserve"> </w:t>
      </w:r>
      <w:r>
        <w:t xml:space="preserve">— the goddess</w:t>
      </w:r>
      <w:r>
        <w:t xml:space="preserve"> </w:t>
      </w:r>
      <w:r>
        <w:rPr>
          <w:i/>
          <w:iCs/>
        </w:rPr>
        <w:t xml:space="preserve">Sarasvatī</w:t>
      </w:r>
      <w:r>
        <w:t xml:space="preserve"> </w:t>
      </w:r>
      <w:r>
        <w:t xml:space="preserve">|</w:t>
      </w:r>
      <w:r>
        <w:t xml:space="preserve"> </w:t>
      </w:r>
      <w:r>
        <w:rPr>
          <w:b/>
          <w:bCs/>
        </w:rPr>
        <w:t xml:space="preserve">मही (mahī)</w:t>
      </w:r>
      <w:r>
        <w:t xml:space="preserve"> </w:t>
      </w:r>
      <w:r>
        <w:t xml:space="preserve">— the goddess [named</w:t>
      </w:r>
      <w:r>
        <w:t xml:space="preserve"> </w:t>
      </w:r>
      <w:r>
        <w:rPr>
          <w:i/>
          <w:iCs/>
        </w:rPr>
        <w:t xml:space="preserve">Bhāratī</w:t>
      </w:r>
      <w:r>
        <w:t xml:space="preserve">] endowed with the quality of greatness |</w:t>
      </w:r>
      <w:r>
        <w:t xml:space="preserve"> </w:t>
      </w:r>
      <w:r>
        <w:rPr>
          <w:b/>
          <w:bCs/>
        </w:rPr>
        <w:t xml:space="preserve">तिस्रः देवीः (tisraḥ devīḥ)</w:t>
      </w:r>
      <w:r>
        <w:t xml:space="preserve"> </w:t>
      </w:r>
      <w:r>
        <w:t xml:space="preserve">— these three goddesses, forms of Agni, shining, called by the words</w:t>
      </w:r>
      <w:r>
        <w:t xml:space="preserve"> </w:t>
      </w:r>
      <w:r>
        <w:rPr>
          <w:i/>
          <w:iCs/>
        </w:rPr>
        <w:t xml:space="preserve">Iḷā</w:t>
      </w:r>
      <w:r>
        <w:t xml:space="preserve"> </w:t>
      </w:r>
      <w:r>
        <w:t xml:space="preserve">and the rest |</w:t>
      </w:r>
      <w:r>
        <w:t xml:space="preserve"> </w:t>
      </w:r>
      <w:r>
        <w:rPr>
          <w:b/>
          <w:bCs/>
        </w:rPr>
        <w:t xml:space="preserve">बर्हिः (barhiḥ)</w:t>
      </w:r>
      <w:r>
        <w:t xml:space="preserve"> </w:t>
      </w:r>
      <w:r>
        <w:t xml:space="preserve">— the</w:t>
      </w:r>
      <w:r>
        <w:t xml:space="preserve"> </w:t>
      </w:r>
      <w:r>
        <w:rPr>
          <w:i/>
          <w:iCs/>
        </w:rPr>
        <w:t xml:space="preserve">darbha</w:t>
      </w:r>
      <w:r>
        <w:t xml:space="preserve"> </w:t>
      </w:r>
      <w:r>
        <w:t xml:space="preserve">spread on the altar as a seat |</w:t>
      </w:r>
      <w:r>
        <w:t xml:space="preserve"> </w:t>
      </w:r>
      <w:r>
        <w:rPr>
          <w:b/>
          <w:bCs/>
        </w:rPr>
        <w:t xml:space="preserve">सीदन्तु (sīdantu)</w:t>
      </w:r>
      <w:r>
        <w:t xml:space="preserve"> </w:t>
      </w:r>
      <w:r>
        <w:t xml:space="preserve">— may they sit (that is, may they come and sit on the</w:t>
      </w:r>
      <w:r>
        <w:t xml:space="preserve"> </w:t>
      </w:r>
      <w:r>
        <w:rPr>
          <w:i/>
          <w:iCs/>
        </w:rPr>
        <w:t xml:space="preserve">darbha</w:t>
      </w:r>
      <w:r>
        <w:t xml:space="preserve">).</w:t>
      </w:r>
    </w:p>
    <w:p>
      <w:pPr>
        <w:pStyle w:val="BodyText"/>
      </w:pPr>
      <w:r>
        <w:rPr>
          <w:b/>
          <w:bCs/>
        </w:rPr>
        <w:t xml:space="preserve">॥ Bhāvārthaḥ ॥</w:t>
      </w:r>
    </w:p>
    <w:p>
      <w:pPr>
        <w:pStyle w:val="BodyText"/>
      </w:pPr>
      <w:r>
        <w:t xml:space="preserve">May the three goddesses</w:t>
      </w:r>
      <w:r>
        <w:t xml:space="preserve"> </w:t>
      </w:r>
      <w:r>
        <w:rPr>
          <w:i/>
          <w:iCs/>
        </w:rPr>
        <w:t xml:space="preserve">Iḷā</w:t>
      </w:r>
      <w:r>
        <w:t xml:space="preserve">,</w:t>
      </w:r>
      <w:r>
        <w:t xml:space="preserve"> </w:t>
      </w:r>
      <w:r>
        <w:rPr>
          <w:i/>
          <w:iCs/>
        </w:rPr>
        <w:t xml:space="preserve">Sarasvatī</w:t>
      </w:r>
      <w:r>
        <w:t xml:space="preserve"> </w:t>
      </w:r>
      <w:r>
        <w:t xml:space="preserve">and</w:t>
      </w:r>
      <w:r>
        <w:t xml:space="preserve"> </w:t>
      </w:r>
      <w:r>
        <w:rPr>
          <w:i/>
          <w:iCs/>
        </w:rPr>
        <w:t xml:space="preserve">Bhāratī</w:t>
      </w:r>
      <w:r>
        <w:t xml:space="preserve"> </w:t>
      </w:r>
      <w:r>
        <w:t xml:space="preserve">(</w:t>
      </w:r>
      <w:r>
        <w:rPr>
          <w:i/>
          <w:iCs/>
        </w:rPr>
        <w:t xml:space="preserve">Mahī</w:t>
      </w:r>
      <w:r>
        <w:t xml:space="preserve">) — who are forms of Agni, shine brilliantly, give happiness to all, and harm none — come to the</w:t>
      </w:r>
      <w:r>
        <w:t xml:space="preserve"> </w:t>
      </w:r>
      <w:r>
        <w:rPr>
          <w:i/>
          <w:iCs/>
        </w:rPr>
        <w:t xml:space="preserve">darbha</w:t>
      </w:r>
      <w:r>
        <w:t xml:space="preserve"> </w:t>
      </w:r>
      <w:r>
        <w:t xml:space="preserve">spread on the sacrificial altar as a seat and sit upon it.</w:t>
      </w:r>
    </w:p>
    <w:p>
      <w:pPr>
        <w:pStyle w:val="BodyText"/>
      </w:pPr>
      <w:r>
        <w:rPr>
          <w:b/>
          <w:bCs/>
        </w:rPr>
        <w:t xml:space="preserve">॥ English Translation ॥</w:t>
      </w:r>
      <w:r>
        <w:t xml:space="preserve"> </w:t>
      </w:r>
      <w:r>
        <w:rPr>
          <w:i/>
          <w:iCs/>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
          <w:bCs/>
        </w:rPr>
        <w:t xml:space="preserve">॥ Viśeṣa-viṣayagaḷu (Special Topics) ॥</w:t>
      </w:r>
    </w:p>
    <w:p>
      <w:pPr>
        <w:pStyle w:val="BodyText"/>
      </w:pPr>
      <w:r>
        <w:t xml:space="preserve">On the subject of</w:t>
      </w:r>
      <w:r>
        <w:t xml:space="preserve"> </w:t>
      </w:r>
      <w:r>
        <w:rPr>
          <w:i/>
          <w:iCs/>
        </w:rPr>
        <w:t xml:space="preserve">tisro devīḥ</w:t>
      </w:r>
      <w:r>
        <w:t xml:space="preserve">, Yāska says only</w:t>
      </w:r>
      <w:r>
        <w:t xml:space="preserve"> </w:t>
      </w:r>
      <w:r>
        <w:t xml:space="preserve">“</w:t>
      </w:r>
      <w:r>
        <w:rPr>
          <w:i/>
          <w:iCs/>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
          <w:iCs/>
        </w:rPr>
        <w:t xml:space="preserve">ā no yajñaṃ bhāratī tūyam etv iḷā manuṣvad iha cetayantī |</w:t>
      </w:r>
      <w:r>
        <w:t xml:space="preserve"> </w:t>
      </w:r>
      <w:r>
        <w:rPr>
          <w:i/>
          <w:iCs/>
        </w:rPr>
        <w:t xml:space="preserve">tisro devīr barhir edaṃ syonaṃ sarasvatī svapasaḥ sadantu ||</w:t>
      </w:r>
      <w:r>
        <w:t xml:space="preserve"> </w:t>
      </w:r>
      <w:r>
        <w:t xml:space="preserve">(Ṛgveda Saṃhitā 10-110-8 [?]; printed</w:t>
      </w:r>
      <w:r>
        <w:t xml:space="preserve"> </w:t>
      </w:r>
      <w:r>
        <w:t xml:space="preserve">“१०-११०-८”</w:t>
      </w:r>
      <w:r>
        <w:t xml:space="preserve">)</w:t>
      </w:r>
      <w:r>
        <w:t xml:space="preserve"> </w:t>
      </w:r>
      <w:r>
        <w:rPr>
          <w:i/>
          <w:iCs/>
        </w:rPr>
        <w:t xml:space="preserve">(</w:t>
      </w:r>
      <w:r>
        <w:rPr>
          <w:i/>
          <w:iCs/>
        </w:rPr>
        <w:t xml:space="preserve">“May Bhāratī come quickly to our sacrifice, and Iḷā, awakening [us] here like Manu; may the three goddesses, with Sarasvatī, skilful workers, sit on this pleasant barhis.”</w:t>
      </w:r>
      <w:r>
        <w:rPr>
          <w:i/>
          <w:iCs/>
        </w:rPr>
        <w:t xml:space="preserve"> </w:t>
      </w:r>
      <w:r>
        <w:rPr>
          <w:i/>
          <w:iCs/>
        </w:rPr>
        <w:t xml:space="preserve">— my gloss, tentative.)</w:t>
      </w:r>
    </w:p>
    <w:p>
      <w:pPr>
        <w:pStyle w:val="FirstParagraph"/>
      </w:pPr>
      <w:r>
        <w:t xml:space="preserve">and explains:</w:t>
      </w:r>
      <w:r>
        <w:t xml:space="preserve"> </w:t>
      </w:r>
      <w:r>
        <w:t xml:space="preserve">“</w:t>
      </w:r>
      <w:r>
        <w:rPr>
          <w:i/>
          <w:iCs/>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“may Bhāratī,</w:t>
      </w:r>
      <w:r>
        <w:t xml:space="preserve"> </w:t>
      </w:r>
      <w:r>
        <w:t xml:space="preserve">‘the light of Āditya, who bears [the world],’</w:t>
      </w:r>
      <w:r>
        <w:t xml:space="preserve"> </w:t>
      </w:r>
      <w:r>
        <w:t xml:space="preserve">come quickly to our sacrifice; and Iḷā, awakening here like Manu; may the three goddesses, and Sarasvatī, sit on this pleasant</w:t>
      </w:r>
      <w:r>
        <w:t xml:space="preserve"> </w:t>
      </w:r>
      <w:r>
        <w:rPr>
          <w:i/>
          <w:iCs/>
        </w:rPr>
        <w:t xml:space="preserve">barhis</w:t>
      </w:r>
      <w:r>
        <w:t xml:space="preserve">.”</w:t>
      </w:r>
      <w:r>
        <w:t xml:space="preserve"> </w:t>
      </w:r>
      <w:r>
        <w:rPr>
          <w:i/>
          <w:iCs/>
        </w:rPr>
        <w:t xml:space="preserve">(The Kannada explanation of Yāska’s gloss continues on p. 566, to be taken up with the next batch.)</w:t>
      </w:r>
    </w:p>
    <w:bookmarkEnd w:id="548"/>
    <w:bookmarkStart w:id="549" w:name="X88c8b301e6a03f75204ac3eec8e7331ffa58c1b"/>
    <w:p>
      <w:pPr>
        <w:pStyle w:val="Heading3"/>
      </w:pPr>
      <w:r>
        <w:t xml:space="preserve">Pages 566–568 — Rik 9: Special Topics (continued) and grammar</w:t>
      </w:r>
    </w:p>
    <w:p>
      <w:pPr>
        <w:pStyle w:val="FirstParagraph"/>
      </w:pPr>
      <w:r>
        <w:rPr>
          <w:i/>
          <w:iCs/>
        </w:rPr>
        <w:t xml:space="preserve">(The Kannada explanation of Yāska’s gloss on p. 566:)</w:t>
      </w:r>
      <w:r>
        <w:t xml:space="preserve"> </w:t>
      </w:r>
      <w:r>
        <w:rPr>
          <w:b/>
          <w:bCs/>
        </w:rPr>
        <w:t xml:space="preserve">“Bhāratī”</w:t>
      </w:r>
      <w:r>
        <w:t xml:space="preserve"> </w:t>
      </w:r>
      <w:r>
        <w:t xml:space="preserve">—</w:t>
      </w:r>
      <w:r>
        <w:t xml:space="preserve"> </w:t>
      </w:r>
      <w:r>
        <w:rPr>
          <w:i/>
          <w:iCs/>
        </w:rPr>
        <w:t xml:space="preserve">bharata</w:t>
      </w:r>
      <w:r>
        <w:t xml:space="preserve"> </w:t>
      </w:r>
      <w:r>
        <w:t xml:space="preserve">is one of the twelve Ādityas;</w:t>
      </w:r>
      <w:r>
        <w:t xml:space="preserve"> </w:t>
      </w:r>
      <w:r>
        <w:rPr>
          <w:i/>
          <w:iCs/>
        </w:rPr>
        <w:t xml:space="preserve">bhā</w:t>
      </w:r>
      <w:r>
        <w:t xml:space="preserve"> </w:t>
      </w:r>
      <w:r>
        <w:t xml:space="preserve">means the lustre of the Āditya; hence</w:t>
      </w:r>
      <w:r>
        <w:t xml:space="preserve"> </w:t>
      </w:r>
      <w:r>
        <w:rPr>
          <w:i/>
          <w:iCs/>
        </w:rPr>
        <w:t xml:space="preserve">bhāratī</w:t>
      </w:r>
      <w:r>
        <w:t xml:space="preserve"> </w:t>
      </w:r>
      <w:r>
        <w:t xml:space="preserve">is the light of the sun, or the fire shining in the orb of the sun.</w:t>
      </w:r>
      <w:r>
        <w:t xml:space="preserve"> </w:t>
      </w:r>
      <w:r>
        <w:rPr>
          <w:b/>
          <w:bCs/>
        </w:rPr>
        <w:t xml:space="preserve">“Iḷā”</w:t>
      </w:r>
      <w:r>
        <w:t xml:space="preserve"> </w:t>
      </w:r>
      <w:r>
        <w:t xml:space="preserve">—</w:t>
      </w:r>
      <w:r>
        <w:t xml:space="preserve"> </w:t>
      </w:r>
      <w:r>
        <w:rPr>
          <w:i/>
          <w:iCs/>
        </w:rPr>
        <w:t xml:space="preserve">iḷā</w:t>
      </w:r>
      <w:r>
        <w:t xml:space="preserve"> </w:t>
      </w:r>
      <w:r>
        <w:t xml:space="preserve">means the earth.</w:t>
      </w:r>
      <w:r>
        <w:t xml:space="preserve"> </w:t>
      </w:r>
      <w:r>
        <w:rPr>
          <w:i/>
          <w:iCs/>
        </w:rPr>
        <w:t xml:space="preserve">Manuṣvat cetayantī</w:t>
      </w:r>
      <w:r>
        <w:t xml:space="preserve"> </w:t>
      </w:r>
      <w:r>
        <w:t xml:space="preserve">— having the power to urge as men do: she makes the people on earth take up food and other nourishment, and gives wealth; so the</w:t>
      </w:r>
      <w:r>
        <w:t xml:space="preserve"> </w:t>
      </w:r>
      <w:r>
        <w:rPr>
          <w:i/>
          <w:iCs/>
        </w:rPr>
        <w:t xml:space="preserve">iḷā</w:t>
      </w:r>
      <w:r>
        <w:t xml:space="preserve">-deity is a special form of Agni who dwells in the earth-region.</w:t>
      </w:r>
      <w:r>
        <w:t xml:space="preserve"> </w:t>
      </w:r>
      <w:r>
        <w:rPr>
          <w:b/>
          <w:bCs/>
        </w:rPr>
        <w:t xml:space="preserve">“Sarasvatī”</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
          <w:iCs/>
        </w:rPr>
        <w:t xml:space="preserve">Iḷā, Sarasvatī, Bhāratī</w:t>
      </w:r>
      <w:r>
        <w:t xml:space="preserve"> </w:t>
      </w:r>
      <w:r>
        <w:t xml:space="preserve">are three forms of the fire that is in heaven, atmosphere and earth.</w:t>
      </w:r>
      <w:r>
        <w:t xml:space="preserve"> </w:t>
      </w:r>
      <w:r>
        <w:rPr>
          <w:i/>
          <w:iCs/>
        </w:rPr>
        <w:t xml:space="preserve">(The source refers the reader to its pages 64–69 [sic:</w:t>
      </w:r>
      <w:r>
        <w:rPr>
          <w:i/>
          <w:iCs/>
        </w:rPr>
        <w:t xml:space="preserve"> </w:t>
      </w:r>
      <w:r>
        <w:rPr>
          <w:i/>
          <w:iCs/>
        </w:rPr>
        <w:t xml:space="preserve">“६४–६९ನೇ ಪೇಜು”</w:t>
      </w:r>
      <w:r>
        <w:rPr>
          <w:i/>
          <w:iCs/>
        </w:rPr>
        <w:t xml:space="preserve">] for further treatment.)</w:t>
      </w:r>
    </w:p>
    <w:p>
      <w:pPr>
        <w:pStyle w:val="BodyText"/>
      </w:pPr>
      <w:r>
        <w:rPr>
          <w:b/>
          <w:bCs/>
        </w:rPr>
        <w:t xml:space="preserve">“Mahī”</w:t>
      </w:r>
      <w:r>
        <w:t xml:space="preserve"> </w:t>
      </w:r>
      <w:r>
        <w:t xml:space="preserve">— the Bhāṣyakāra says:</w:t>
      </w:r>
      <w:r>
        <w:t xml:space="preserve"> </w:t>
      </w:r>
      <w:r>
        <w:rPr>
          <w:i/>
          <w:iCs/>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
          <w:iCs/>
        </w:rPr>
        <w:t xml:space="preserve">mahī</w:t>
      </w:r>
      <w:r>
        <w:t xml:space="preserve"> </w:t>
      </w:r>
      <w:r>
        <w:t xml:space="preserve">in this rik means</w:t>
      </w:r>
      <w:r>
        <w:t xml:space="preserve"> </w:t>
      </w:r>
      <w:r>
        <w:rPr>
          <w:i/>
          <w:iCs/>
        </w:rPr>
        <w:t xml:space="preserve">bhāratī</w:t>
      </w:r>
      <w:r>
        <w:t xml:space="preserve">, endowed with the quality of greatness; for in the Āpri-sūktas elsewhere the three are plainly named</w:t>
      </w:r>
      <w:r>
        <w:t xml:space="preserve"> </w:t>
      </w:r>
      <w:r>
        <w:rPr>
          <w:i/>
          <w:iCs/>
        </w:rPr>
        <w:t xml:space="preserve">Iḷā, Sarasvatī, Bhāratī</w:t>
      </w:r>
      <w:r>
        <w:t xml:space="preserve">; here only two names are given and, in the place of the third,</w:t>
      </w:r>
      <w:r>
        <w:t xml:space="preserve"> </w:t>
      </w:r>
      <w:r>
        <w:rPr>
          <w:i/>
          <w:iCs/>
        </w:rPr>
        <w:t xml:space="preserve">mahī</w:t>
      </w:r>
      <w:r>
        <w:t xml:space="preserve"> </w:t>
      </w:r>
      <w:r>
        <w:t xml:space="preserve">— so one may easily infer that</w:t>
      </w:r>
      <w:r>
        <w:t xml:space="preserve"> </w:t>
      </w:r>
      <w:r>
        <w:rPr>
          <w:i/>
          <w:iCs/>
        </w:rPr>
        <w:t xml:space="preserve">mahī</w:t>
      </w:r>
      <w:r>
        <w:t xml:space="preserve"> </w:t>
      </w:r>
      <w:r>
        <w:t xml:space="preserve">denotes</w:t>
      </w:r>
      <w:r>
        <w:t xml:space="preserve"> </w:t>
      </w:r>
      <w:r>
        <w:rPr>
          <w:i/>
          <w:iCs/>
        </w:rPr>
        <w:t xml:space="preserve">Bhāratī</w:t>
      </w:r>
      <w:r>
        <w:t xml:space="preserve">. Some Western scholars hold that</w:t>
      </w:r>
      <w:r>
        <w:t xml:space="preserve"> </w:t>
      </w:r>
      <w:r>
        <w:rPr>
          <w:i/>
          <w:iCs/>
        </w:rPr>
        <w:t xml:space="preserve">mahī</w:t>
      </w:r>
      <w:r>
        <w:t xml:space="preserve"> </w:t>
      </w:r>
      <w:r>
        <w:t xml:space="preserve">denotes a separate deity; that is not right;</w:t>
      </w:r>
      <w:r>
        <w:t xml:space="preserve"> </w:t>
      </w:r>
      <w:r>
        <w:rPr>
          <w:i/>
          <w:iCs/>
        </w:rPr>
        <w:t xml:space="preserve">mahī</w:t>
      </w:r>
      <w:r>
        <w:t xml:space="preserve"> </w:t>
      </w:r>
      <w:r>
        <w:t xml:space="preserve">was probably used in place of</w:t>
      </w:r>
      <w:r>
        <w:t xml:space="preserve"> </w:t>
      </w:r>
      <w:r>
        <w:rPr>
          <w:i/>
          <w:iCs/>
        </w:rPr>
        <w:t xml:space="preserve">bhāratī</w:t>
      </w:r>
      <w:r>
        <w:t xml:space="preserve"> </w:t>
      </w:r>
      <w:r>
        <w:t xml:space="preserve">for the convenience of the meter.</w:t>
      </w:r>
    </w:p>
    <w:p>
      <w:pPr>
        <w:pStyle w:val="BodyText"/>
      </w:pPr>
      <w:r>
        <w:rPr>
          <w:b/>
          <w:bCs/>
        </w:rPr>
        <w:t xml:space="preserve">“Barhiḥ sīdantu”</w:t>
      </w:r>
      <w:r>
        <w:t xml:space="preserve"> </w:t>
      </w:r>
      <w:r>
        <w:t xml:space="preserve">—</w:t>
      </w:r>
      <w:r>
        <w:t xml:space="preserve"> </w:t>
      </w:r>
      <w:r>
        <w:rPr>
          <w:i/>
          <w:iCs/>
        </w:rPr>
        <w:t xml:space="preserve">vedyām āstīrṇaṃ prāpnuvantu</w:t>
      </w:r>
      <w:r>
        <w:t xml:space="preserve"> </w:t>
      </w:r>
      <w:r>
        <w:t xml:space="preserve">—</w:t>
      </w:r>
      <w:r>
        <w:t xml:space="preserve"> </w:t>
      </w:r>
      <w:r>
        <w:t xml:space="preserve">“let them reach the</w:t>
      </w:r>
      <w:r>
        <w:t xml:space="preserve"> </w:t>
      </w:r>
      <w:r>
        <w:rPr>
          <w:i/>
          <w:iCs/>
        </w:rPr>
        <w:t xml:space="preserve">darbha</w:t>
      </w:r>
      <w:r>
        <w:t xml:space="preserve"> </w:t>
      </w:r>
      <w:r>
        <w:t xml:space="preserve">spread out as a seat,”</w:t>
      </w:r>
      <w:r>
        <w:t xml:space="preserve"> </w:t>
      </w:r>
      <w:r>
        <w:t xml:space="preserve">i.e., let them sit on the seat made of</w:t>
      </w:r>
      <w:r>
        <w:t xml:space="preserve"> </w:t>
      </w:r>
      <w:r>
        <w:rPr>
          <w:i/>
          <w:iCs/>
        </w:rPr>
        <w:t xml:space="preserve">darbha</w:t>
      </w:r>
      <w:r>
        <w:t xml:space="preserve">.</w:t>
      </w:r>
    </w:p>
    <w:p>
      <w:pPr>
        <w:pStyle w:val="BodyText"/>
      </w:pPr>
      <w:r>
        <w:rPr>
          <w:b/>
          <w:bCs/>
        </w:rPr>
        <w:t xml:space="preserve">“Iḷā, sarasvatī, mahī”</w:t>
      </w:r>
      <w:r>
        <w:t xml:space="preserve"> </w:t>
      </w:r>
      <w:r>
        <w:t xml:space="preserve">—</w:t>
      </w:r>
      <w:r>
        <w:t xml:space="preserve"> </w:t>
      </w:r>
      <w:r>
        <w:rPr>
          <w:i/>
          <w:iCs/>
        </w:rPr>
        <w:t xml:space="preserve">īḍa stutau; saraḥ asyāstīti; mahī mahatī, takāra-lopaś chandasi</w:t>
      </w:r>
      <w:r>
        <w:t xml:space="preserve"> </w:t>
      </w:r>
      <w:r>
        <w:t xml:space="preserve">— since she is praised she is</w:t>
      </w:r>
      <w:r>
        <w:t xml:space="preserve"> </w:t>
      </w:r>
      <w:r>
        <w:rPr>
          <w:i/>
          <w:iCs/>
        </w:rPr>
        <w:t xml:space="preserve">iḷā</w:t>
      </w:r>
      <w:r>
        <w:t xml:space="preserve">; since she has</w:t>
      </w:r>
      <w:r>
        <w:t xml:space="preserve"> </w:t>
      </w:r>
      <w:r>
        <w:rPr>
          <w:i/>
          <w:iCs/>
        </w:rPr>
        <w:t xml:space="preserve">saras</w:t>
      </w:r>
      <w:r>
        <w:t xml:space="preserve"> </w:t>
      </w:r>
      <w:r>
        <w:t xml:space="preserve">(water) she is</w:t>
      </w:r>
      <w:r>
        <w:t xml:space="preserve"> </w:t>
      </w:r>
      <w:r>
        <w:rPr>
          <w:i/>
          <w:iCs/>
        </w:rPr>
        <w:t xml:space="preserve">sarasvatī</w:t>
      </w:r>
      <w:r>
        <w:t xml:space="preserve">; the</w:t>
      </w:r>
      <w:r>
        <w:t xml:space="preserve"> </w:t>
      </w:r>
      <w:r>
        <w:rPr>
          <w:i/>
          <w:iCs/>
        </w:rPr>
        <w:t xml:space="preserve">t</w:t>
      </w:r>
      <w:r>
        <w:t xml:space="preserve"> </w:t>
      </w:r>
      <w:r>
        <w:t xml:space="preserve">of</w:t>
      </w:r>
      <w:r>
        <w:t xml:space="preserve"> </w:t>
      </w:r>
      <w:r>
        <w:rPr>
          <w:i/>
          <w:iCs/>
        </w:rPr>
        <w:t xml:space="preserve">mahatī</w:t>
      </w:r>
      <w:r>
        <w:t xml:space="preserve"> </w:t>
      </w:r>
      <w:r>
        <w:t xml:space="preserve">falls away in the metre, so</w:t>
      </w:r>
      <w:r>
        <w:t xml:space="preserve"> </w:t>
      </w:r>
      <w:r>
        <w:rPr>
          <w:i/>
          <w:iCs/>
        </w:rPr>
        <w:t xml:space="preserve">mahī</w:t>
      </w:r>
      <w:r>
        <w:t xml:space="preserve">: thus the sense of the parts is established.</w:t>
      </w:r>
    </w:p>
    <w:p>
      <w:pPr>
        <w:pStyle w:val="BodyText"/>
      </w:pPr>
      <w:r>
        <w:rPr>
          <w:b/>
          <w:bCs/>
        </w:rPr>
        <w:t xml:space="preserve">“Devīḥ”</w:t>
      </w:r>
      <w:r>
        <w:t xml:space="preserve"> </w:t>
      </w:r>
      <w:r>
        <w:t xml:space="preserve">—</w:t>
      </w:r>
      <w:r>
        <w:t xml:space="preserve"> </w:t>
      </w:r>
      <w:r>
        <w:rPr>
          <w:i/>
          <w:iCs/>
        </w:rPr>
        <w:t xml:space="preserve">devānāṃ patnyo devyaḥ | tāḥ | athavā devīr dīpyamānāḥ</w:t>
      </w:r>
      <w:r>
        <w:t xml:space="preserve">:</w:t>
      </w:r>
      <w:r>
        <w:t xml:space="preserve"> </w:t>
      </w:r>
      <w:r>
        <w:t xml:space="preserve">“wives of the gods, or shining ones”</w:t>
      </w:r>
      <w:r>
        <w:t xml:space="preserve">: they are</w:t>
      </w:r>
      <w:r>
        <w:t xml:space="preserve"> </w:t>
      </w:r>
      <w:r>
        <w:rPr>
          <w:i/>
          <w:iCs/>
        </w:rPr>
        <w:t xml:space="preserve">devīḥ</w:t>
      </w:r>
      <w:r>
        <w:t xml:space="preserve"> </w:t>
      </w:r>
      <w:r>
        <w:t xml:space="preserve">because they are wives of the gods or because they shine.</w:t>
      </w:r>
    </w:p>
    <w:p>
      <w:pPr>
        <w:pStyle w:val="BodyText"/>
      </w:pPr>
      <w:r>
        <w:rPr>
          <w:b/>
          <w:bCs/>
        </w:rPr>
        <w:t xml:space="preserve">“Mayobhuvaḥ”</w:t>
      </w:r>
      <w:r>
        <w:t xml:space="preserve"> </w:t>
      </w:r>
      <w:r>
        <w:t xml:space="preserve">—</w:t>
      </w:r>
      <w:r>
        <w:t xml:space="preserve"> </w:t>
      </w:r>
      <w:r>
        <w:rPr>
          <w:i/>
          <w:iCs/>
        </w:rPr>
        <w:t xml:space="preserve">mīñ hiṃsāyām; hinasti duḥkham iti sukhaṃ mayaḥ | tad bhāvayantīti mayobhuvaḥ</w:t>
      </w:r>
      <w:r>
        <w:t xml:space="preserve">:</w:t>
      </w:r>
      <w:r>
        <w:t xml:space="preserve"> </w:t>
      </w:r>
      <w:r>
        <w:rPr>
          <w:i/>
          <w:iCs/>
        </w:rPr>
        <w:t xml:space="preserve">mī</w:t>
      </w:r>
      <w:r>
        <w:t xml:space="preserve"> </w:t>
      </w:r>
      <w:r>
        <w:t xml:space="preserve">is</w:t>
      </w:r>
      <w:r>
        <w:t xml:space="preserve"> </w:t>
      </w:r>
      <w:r>
        <w:t xml:space="preserve">“to injure”</w:t>
      </w:r>
      <w:r>
        <w:t xml:space="preserve">; that which destroys sorrow is happiness (</w:t>
      </w:r>
      <w:r>
        <w:rPr>
          <w:i/>
          <w:iCs/>
        </w:rPr>
        <w:t xml:space="preserve">mayas</w:t>
      </w:r>
      <w:r>
        <w:t xml:space="preserve">); those who produce it are</w:t>
      </w:r>
      <w:r>
        <w:t xml:space="preserve"> </w:t>
      </w:r>
      <w:r>
        <w:rPr>
          <w:i/>
          <w:iCs/>
        </w:rPr>
        <w:t xml:space="preserve">mayobhuvaḥ</w:t>
      </w:r>
      <w:r>
        <w:t xml:space="preserve">:</w:t>
      </w:r>
      <w:r>
        <w:t xml:space="preserve"> </w:t>
      </w:r>
      <w:r>
        <w:t xml:space="preserve">“makers of happiness.”</w:t>
      </w:r>
    </w:p>
    <w:p>
      <w:pPr>
        <w:pStyle w:val="BodyText"/>
      </w:pPr>
      <w:r>
        <w:rPr>
          <w:b/>
          <w:bCs/>
        </w:rPr>
        <w:t xml:space="preserve">“Asridhaḥ”</w:t>
      </w:r>
      <w:r>
        <w:t xml:space="preserve"> </w:t>
      </w:r>
      <w:r>
        <w:t xml:space="preserve">—</w:t>
      </w:r>
      <w:r>
        <w:t xml:space="preserve"> </w:t>
      </w:r>
      <w:r>
        <w:rPr>
          <w:i/>
          <w:iCs/>
        </w:rPr>
        <w:t xml:space="preserve">sridher hiṃsārthasya śoṣaṇārthasya vā bhāve kvip; śoṣeṇa kṣayeṇa vā rahitāḥ</w:t>
      </w:r>
      <w:r>
        <w:t xml:space="preserve">:</w:t>
      </w:r>
      <w:r>
        <w:t xml:space="preserve"> </w:t>
      </w:r>
      <w:r>
        <w:t xml:space="preserve">“without drying up, without decay”</w:t>
      </w:r>
      <w:r>
        <w:t xml:space="preserve"> </w:t>
      </w:r>
      <w:r>
        <w:t xml:space="preserve">— those who have no</w:t>
      </w:r>
      <w:r>
        <w:t xml:space="preserve"> </w:t>
      </w:r>
      <w:r>
        <w:rPr>
          <w:i/>
          <w:iCs/>
        </w:rPr>
        <w:t xml:space="preserve">sridh</w:t>
      </w:r>
      <w:r>
        <w:t xml:space="preserve">, i.e., not cruel, not given to harm;</w:t>
      </w:r>
      <w:r>
        <w:t xml:space="preserve"> </w:t>
      </w:r>
      <w:r>
        <w:rPr>
          <w:i/>
          <w:iCs/>
        </w:rPr>
        <w:t xml:space="preserve">asridhaḥ</w:t>
      </w:r>
      <w:r>
        <w:t xml:space="preserve"> </w:t>
      </w:r>
      <w:r>
        <w:t xml:space="preserve">— free of destruction.</w:t>
      </w:r>
    </w:p>
    <w:p>
      <w:pPr>
        <w:pStyle w:val="BodyText"/>
      </w:pPr>
      <w:r>
        <w:rPr>
          <w:b/>
          <w:bCs/>
        </w:rPr>
        <w:t xml:space="preserve">॥ Vyākaraṇa-prakriyā ॥</w:t>
      </w:r>
      <w:r>
        <w:t xml:space="preserve"> </w:t>
      </w:r>
      <w:r>
        <w:rPr>
          <w:i/>
          <w:iCs/>
        </w:rPr>
        <w:t xml:space="preserve">(grammar pages 567–568, noted briefly)</w:t>
      </w:r>
    </w:p>
    <w:p>
      <w:pPr>
        <w:pStyle w:val="BodyText"/>
      </w:pPr>
      <w:r>
        <w:rPr>
          <w:b/>
          <w:bCs/>
        </w:rPr>
        <w:t xml:space="preserve">इळा (</w:t>
      </w:r>
      <w:r>
        <w:rPr>
          <w:b/>
          <w:bCs/>
          <w:i/>
          <w:iCs/>
        </w:rPr>
        <w:t xml:space="preserve">iḷā</w:t>
      </w:r>
      <w:r>
        <w:rPr>
          <w:b/>
          <w:bCs/>
        </w:rPr>
        <w:t xml:space="preserve">)</w:t>
      </w:r>
      <w:r>
        <w:t xml:space="preserve"> </w:t>
      </w:r>
      <w:r>
        <w:t xml:space="preserve">— root</w:t>
      </w:r>
      <w:r>
        <w:t xml:space="preserve"> </w:t>
      </w:r>
      <w:r>
        <w:rPr>
          <w:i/>
          <w:iCs/>
        </w:rPr>
        <w:t xml:space="preserve">īḍa stutau</w:t>
      </w:r>
      <w:r>
        <w:t xml:space="preserve">; the long</w:t>
      </w:r>
      <w:r>
        <w:t xml:space="preserve"> </w:t>
      </w:r>
      <w:r>
        <w:rPr>
          <w:i/>
          <w:iCs/>
        </w:rPr>
        <w:t xml:space="preserve">ī</w:t>
      </w:r>
      <w:r>
        <w:t xml:space="preserve"> </w:t>
      </w:r>
      <w:r>
        <w:t xml:space="preserve">is shortened by Vedic license;</w:t>
      </w:r>
      <w:r>
        <w:t xml:space="preserve"> </w:t>
      </w:r>
      <w:r>
        <w:rPr>
          <w:i/>
          <w:iCs/>
        </w:rPr>
        <w:t xml:space="preserve">kvip</w:t>
      </w:r>
      <w:r>
        <w:t xml:space="preserve"> </w:t>
      </w:r>
      <w:r>
        <w:t xml:space="preserve">(</w:t>
      </w:r>
      <w:r>
        <w:t xml:space="preserve">“kvip ca,”</w:t>
      </w:r>
      <w:r>
        <w:t xml:space="preserve"> </w:t>
      </w:r>
      <w:r>
        <w:t xml:space="preserve">Pā. 3-2-76 [?]), dropped; accent of the root;</w:t>
      </w:r>
      <w:r>
        <w:t xml:space="preserve"> </w:t>
      </w:r>
      <w:r>
        <w:rPr>
          <w:i/>
          <w:iCs/>
        </w:rPr>
        <w:t xml:space="preserve">ḍ</w:t>
      </w:r>
      <w:r>
        <w:t xml:space="preserve"> </w:t>
      </w:r>
      <w:r>
        <w:t xml:space="preserve">→</w:t>
      </w:r>
      <w:r>
        <w:t xml:space="preserve"> </w:t>
      </w:r>
      <w:r>
        <w:rPr>
          <w:i/>
          <w:iCs/>
        </w:rPr>
        <w:t xml:space="preserve">ḷ</w:t>
      </w:r>
      <w:r>
        <w:t xml:space="preserve"> </w:t>
      </w:r>
      <w:r>
        <w:t xml:space="preserve">in the Veda (</w:t>
      </w:r>
      <w:r>
        <w:t xml:space="preserve">“dvayor ḍalayor aikyam smaryate”</w:t>
      </w:r>
      <w:r>
        <w:t xml:space="preserve"> </w:t>
      </w:r>
      <w:r>
        <w:t xml:space="preserve">[print compressed]); the feminine</w:t>
      </w:r>
      <w:r>
        <w:t xml:space="preserve"> </w:t>
      </w:r>
      <w:r>
        <w:rPr>
          <w:i/>
          <w:iCs/>
        </w:rPr>
        <w:t xml:space="preserve">ṭāp</w:t>
      </w:r>
      <w:r>
        <w:t xml:space="preserve"> </w:t>
      </w:r>
      <w:r>
        <w:t xml:space="preserve">after a consonant-ending stem (</w:t>
      </w:r>
      <w:r>
        <w:t xml:space="preserve">“ajādyataṣṭāp,”</w:t>
      </w:r>
      <w:r>
        <w:t xml:space="preserve"> </w:t>
      </w:r>
      <w:r>
        <w:t xml:space="preserve">Pā. 4-1-4 [?] with the statement</w:t>
      </w:r>
      <w:r>
        <w:t xml:space="preserve"> </w:t>
      </w:r>
      <w:r>
        <w:rPr>
          <w:i/>
          <w:iCs/>
        </w:rPr>
        <w:t xml:space="preserve">ṭāp ca api halantānām yathā vācā niśā diśā</w:t>
      </w:r>
      <w:r>
        <w:t xml:space="preserve">).</w:t>
      </w:r>
      <w:r>
        <w:t xml:space="preserve"> </w:t>
      </w:r>
      <w:r>
        <w:rPr>
          <w:b/>
          <w:bCs/>
        </w:rPr>
        <w:t xml:space="preserve">सरस्वती (</w:t>
      </w:r>
      <w:r>
        <w:rPr>
          <w:b/>
          <w:bCs/>
          <w:i/>
          <w:iCs/>
        </w:rPr>
        <w:t xml:space="preserve">sarasvatī</w:t>
      </w:r>
      <w:r>
        <w:rPr>
          <w:b/>
          <w:bCs/>
        </w:rPr>
        <w:t xml:space="preserve">)</w:t>
      </w:r>
      <w:r>
        <w:t xml:space="preserve"> </w:t>
      </w:r>
      <w:r>
        <w:t xml:space="preserve">— root</w:t>
      </w:r>
      <w:r>
        <w:t xml:space="preserve"> </w:t>
      </w:r>
      <w:r>
        <w:rPr>
          <w:i/>
          <w:iCs/>
        </w:rPr>
        <w:t xml:space="preserve">sṛ gatau</w:t>
      </w:r>
      <w:r>
        <w:t xml:space="preserve"> </w:t>
      </w:r>
      <w:r>
        <w:t xml:space="preserve">with</w:t>
      </w:r>
      <w:r>
        <w:t xml:space="preserve"> </w:t>
      </w:r>
      <w:r>
        <w:rPr>
          <w:i/>
          <w:iCs/>
        </w:rPr>
        <w:t xml:space="preserve">asun</w:t>
      </w:r>
      <w:r>
        <w:t xml:space="preserve"> </w:t>
      </w:r>
      <w:r>
        <w:t xml:space="preserve">(</w:t>
      </w:r>
      <w:r>
        <w:t xml:space="preserve">“sarvadhātubhyo ’sun,”</w:t>
      </w:r>
      <w:r>
        <w:t xml:space="preserve"> </w:t>
      </w:r>
      <w:r>
        <w:t xml:space="preserve">Uṇ. 4-188 [?]);</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saras</w:t>
      </w:r>
      <w:r>
        <w:t xml:space="preserve">; initial-udātta,</w:t>
      </w:r>
      <w:r>
        <w:t xml:space="preserve"> </w:t>
      </w:r>
      <w:r>
        <w:rPr>
          <w:i/>
          <w:iCs/>
        </w:rPr>
        <w:t xml:space="preserve">nit</w:t>
      </w:r>
      <w:r>
        <w:t xml:space="preserve">;</w:t>
      </w:r>
      <w:r>
        <w:t xml:space="preserve"> </w:t>
      </w:r>
      <w:r>
        <w:t xml:space="preserve">“saras asyāsti”</w:t>
      </w:r>
      <w:r>
        <w:t xml:space="preserve">:</w:t>
      </w:r>
      <w:r>
        <w:t xml:space="preserve"> </w:t>
      </w:r>
      <w:r>
        <w:rPr>
          <w:i/>
          <w:iCs/>
        </w:rPr>
        <w:t xml:space="preserve">matup</w:t>
      </w:r>
      <w:r>
        <w:t xml:space="preserve"> </w:t>
      </w:r>
      <w:r>
        <w:t xml:space="preserve">(</w:t>
      </w:r>
      <w:r>
        <w:t xml:space="preserve">“tad asyāsty asminn iti matup,”</w:t>
      </w:r>
      <w:r>
        <w:t xml:space="preserve"> </w:t>
      </w:r>
      <w:r>
        <w:t xml:space="preserve">Pā. 5-2-94 [?]);</w:t>
      </w:r>
      <w:r>
        <w:t xml:space="preserve"> </w:t>
      </w:r>
      <w:r>
        <w:t xml:space="preserve">“mādupadhāyāś ca matorvo ’yavādibhyaḥ”</w:t>
      </w:r>
      <w:r>
        <w:t xml:space="preserve"> </w:t>
      </w:r>
      <w:r>
        <w:t xml:space="preserve">(Pā. 8-2-9 [?]) turns the</w:t>
      </w:r>
      <w:r>
        <w:t xml:space="preserve"> </w:t>
      </w:r>
      <w:r>
        <w:rPr>
          <w:i/>
          <w:iCs/>
        </w:rPr>
        <w:t xml:space="preserve">m</w:t>
      </w:r>
      <w:r>
        <w:t xml:space="preserve"> </w:t>
      </w:r>
      <w:r>
        <w:t xml:space="preserve">of</w:t>
      </w:r>
      <w:r>
        <w:t xml:space="preserve"> </w:t>
      </w:r>
      <w:r>
        <w:rPr>
          <w:i/>
          <w:iCs/>
        </w:rPr>
        <w:t xml:space="preserve">matup</w:t>
      </w:r>
      <w:r>
        <w:t xml:space="preserve"> </w:t>
      </w:r>
      <w:r>
        <w:t xml:space="preserve">into</w:t>
      </w:r>
      <w:r>
        <w:t xml:space="preserve"> </w:t>
      </w:r>
      <w:r>
        <w:rPr>
          <w:i/>
          <w:iCs/>
        </w:rPr>
        <w:t xml:space="preserve">v</w:t>
      </w:r>
      <w:r>
        <w:t xml:space="preserve"> </w:t>
      </w:r>
      <w:r>
        <w:t xml:space="preserve">after a stem with</w:t>
      </w:r>
      <w:r>
        <w:t xml:space="preserve"> </w:t>
      </w:r>
      <w:r>
        <w:rPr>
          <w:i/>
          <w:iCs/>
        </w:rPr>
        <w:t xml:space="preserve">a</w:t>
      </w:r>
      <w:r>
        <w:t xml:space="preserve"> </w:t>
      </w:r>
      <w:r>
        <w:t xml:space="preserve">as the penultimate;</w:t>
      </w:r>
      <w:r>
        <w:t xml:space="preserve"> </w:t>
      </w:r>
      <w:r>
        <w:t xml:space="preserve">“tasau matvarthe”</w:t>
      </w:r>
      <w:r>
        <w:t xml:space="preserve"> </w:t>
      </w:r>
      <w:r>
        <w:t xml:space="preserve">(Pā. 1-4-19 [?]) gives</w:t>
      </w:r>
      <w:r>
        <w:t xml:space="preserve"> </w:t>
      </w:r>
      <w:r>
        <w:rPr>
          <w:i/>
          <w:iCs/>
        </w:rPr>
        <w:t xml:space="preserve">bha</w:t>
      </w:r>
      <w:r>
        <w:t xml:space="preserve"> </w:t>
      </w:r>
      <w:r>
        <w:t xml:space="preserve">status, blocking</w:t>
      </w:r>
      <w:r>
        <w:t xml:space="preserve"> </w:t>
      </w:r>
      <w:r>
        <w:rPr>
          <w:i/>
          <w:iCs/>
        </w:rPr>
        <w:t xml:space="preserve">pada</w:t>
      </w:r>
      <w:r>
        <w:t xml:space="preserve">-status, so the</w:t>
      </w:r>
      <w:r>
        <w:t xml:space="preserve"> </w:t>
      </w:r>
      <w:r>
        <w:rPr>
          <w:i/>
          <w:iCs/>
        </w:rPr>
        <w:t xml:space="preserve">ru</w:t>
      </w:r>
      <w:r>
        <w:t xml:space="preserve">-rule (</w:t>
      </w:r>
      <w:r>
        <w:t xml:space="preserve">“sasajuṣo ruḥ,”</w:t>
      </w:r>
      <w:r>
        <w:t xml:space="preserve"> </w:t>
      </w:r>
      <w:r>
        <w:t xml:space="preserve">Pā. 8-2-66 [?]) and the like do not apply;</w:t>
      </w:r>
      <w:r>
        <w:t xml:space="preserve"> </w:t>
      </w:r>
      <w:r>
        <w:t xml:space="preserve">“ugitaś ca”</w:t>
      </w:r>
      <w:r>
        <w:t xml:space="preserve"> </w:t>
      </w:r>
      <w:r>
        <w:t xml:space="preserve">(Pā. 4-1-6 [?]) gives</w:t>
      </w:r>
      <w:r>
        <w:t xml:space="preserve"> </w:t>
      </w:r>
      <w:r>
        <w:rPr>
          <w:i/>
          <w:iCs/>
        </w:rPr>
        <w:t xml:space="preserve">ṅīp</w:t>
      </w:r>
      <w:r>
        <w:t xml:space="preserve">; both</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w:t>
      </w:r>
      <w:r>
        <w:t xml:space="preserve"> </w:t>
      </w:r>
      <w:r>
        <w:rPr>
          <w:i/>
          <w:iCs/>
        </w:rPr>
        <w:t xml:space="preserve">pit</w:t>
      </w:r>
      <w:r>
        <w:t xml:space="preserve"> </w:t>
      </w:r>
      <w:r>
        <w:t xml:space="preserve">and unaccented.</w:t>
      </w:r>
      <w:r>
        <w:t xml:space="preserve"> </w:t>
      </w:r>
      <w:r>
        <w:rPr>
          <w:b/>
          <w:bCs/>
        </w:rPr>
        <w:t xml:space="preserve">मही (</w:t>
      </w:r>
      <w:r>
        <w:rPr>
          <w:b/>
          <w:bCs/>
          <w:i/>
          <w:iCs/>
        </w:rPr>
        <w:t xml:space="preserve">mahī</w:t>
      </w:r>
      <w:r>
        <w:rPr>
          <w:b/>
          <w:bCs/>
        </w:rPr>
        <w:t xml:space="preserve">)</w:t>
      </w:r>
      <w:r>
        <w:t xml:space="preserve"> </w:t>
      </w:r>
      <w:r>
        <w:t xml:space="preserve">— the</w:t>
      </w:r>
      <w:r>
        <w:t xml:space="preserve"> </w:t>
      </w:r>
      <w:r>
        <w:rPr>
          <w:i/>
          <w:iCs/>
        </w:rPr>
        <w:t xml:space="preserve">t</w:t>
      </w:r>
      <w:r>
        <w:t xml:space="preserve"> </w:t>
      </w:r>
      <w:r>
        <w:t xml:space="preserve">of</w:t>
      </w:r>
      <w:r>
        <w:t xml:space="preserve"> </w:t>
      </w:r>
      <w:r>
        <w:rPr>
          <w:i/>
          <w:iCs/>
        </w:rPr>
        <w:t xml:space="preserve">mahatī</w:t>
      </w:r>
      <w:r>
        <w:t xml:space="preserve"> </w:t>
      </w:r>
      <w:r>
        <w:t xml:space="preserve">is dropped by Vedic license, and the</w:t>
      </w:r>
      <w:r>
        <w:t xml:space="preserve"> </w:t>
      </w:r>
      <w:r>
        <w:rPr>
          <w:i/>
          <w:iCs/>
        </w:rPr>
        <w:t xml:space="preserve">a</w:t>
      </w:r>
      <w:r>
        <w:t xml:space="preserve"> </w:t>
      </w:r>
      <w:r>
        <w:t xml:space="preserve">after</w:t>
      </w:r>
      <w:r>
        <w:t xml:space="preserve"> </w:t>
      </w:r>
      <w:r>
        <w:rPr>
          <w:i/>
          <w:iCs/>
        </w:rPr>
        <w:t xml:space="preserve">h</w:t>
      </w:r>
      <w:r>
        <w:t xml:space="preserve"> </w:t>
      </w:r>
      <w:r>
        <w:t xml:space="preserve">by</w:t>
      </w:r>
      <w:r>
        <w:t xml:space="preserve"> </w:t>
      </w:r>
      <w:r>
        <w:t xml:space="preserve">“yasyeti ca”</w:t>
      </w:r>
      <w:r>
        <w:t xml:space="preserve"> </w:t>
      </w:r>
      <w:r>
        <w:t xml:space="preserve">(Pā. 6-4-148 [?]); the</w:t>
      </w:r>
      <w:r>
        <w:t xml:space="preserve"> </w:t>
      </w:r>
      <w:r>
        <w:rPr>
          <w:i/>
          <w:iCs/>
        </w:rPr>
        <w:t xml:space="preserve">ī</w:t>
      </w:r>
      <w:r>
        <w:t xml:space="preserve"> </w:t>
      </w:r>
      <w:r>
        <w:t xml:space="preserve">is udātta by</w:t>
      </w:r>
      <w:r>
        <w:t xml:space="preserve"> </w:t>
      </w:r>
      <w:r>
        <w:t xml:space="preserve">“anudāttasya ca yatrodāttalopaḥ”</w:t>
      </w:r>
      <w:r>
        <w:t xml:space="preserve"> </w:t>
      </w:r>
      <w:r>
        <w:t xml:space="preserve">(Pā. 6-1-161 [?]).</w:t>
      </w:r>
      <w:r>
        <w:t xml:space="preserve"> </w:t>
      </w:r>
      <w:r>
        <w:rPr>
          <w:b/>
          <w:bCs/>
        </w:rPr>
        <w:t xml:space="preserve">तिस्रः (</w:t>
      </w:r>
      <w:r>
        <w:rPr>
          <w:b/>
          <w:bCs/>
          <w:i/>
          <w:iCs/>
        </w:rPr>
        <w:t xml:space="preserve">tisraḥ</w:t>
      </w:r>
      <w:r>
        <w:rPr>
          <w:b/>
          <w:bCs/>
        </w:rPr>
        <w:t xml:space="preserve">)</w:t>
      </w:r>
      <w:r>
        <w:t xml:space="preserve"> </w:t>
      </w:r>
      <w:r>
        <w:t xml:space="preserve">—</w:t>
      </w:r>
      <w:r>
        <w:t xml:space="preserve"> </w:t>
      </w:r>
      <w:r>
        <w:t xml:space="preserve">“tricaturoḥ striyāṃ tisṛcatasṛ”</w:t>
      </w:r>
      <w:r>
        <w:t xml:space="preserve"> </w:t>
      </w:r>
      <w:r>
        <w:t xml:space="preserve">(Pā. 7-2-99 [?]):</w:t>
      </w:r>
      <w:r>
        <w:t xml:space="preserve"> </w:t>
      </w:r>
      <w:r>
        <w:rPr>
          <w:i/>
          <w:iCs/>
        </w:rPr>
        <w:t xml:space="preserve">tisṛ</w:t>
      </w:r>
      <w:r>
        <w:t xml:space="preserve"> </w:t>
      </w:r>
      <w:r>
        <w:t xml:space="preserve">replaces</w:t>
      </w:r>
      <w:r>
        <w:t xml:space="preserve"> </w:t>
      </w:r>
      <w:r>
        <w:rPr>
          <w:i/>
          <w:iCs/>
        </w:rPr>
        <w:t xml:space="preserve">tri</w:t>
      </w:r>
      <w:r>
        <w:t xml:space="preserve"> </w:t>
      </w:r>
      <w:r>
        <w:t xml:space="preserve">in the feminine before a suffix beginning with a vowel [when the sense is feminine];</w:t>
      </w:r>
      <w:r>
        <w:t xml:space="preserve"> </w:t>
      </w:r>
      <w:r>
        <w:t xml:space="preserve">“tisṛ”</w:t>
      </w:r>
      <w:r>
        <w:t xml:space="preserve"> </w:t>
      </w:r>
      <w:r>
        <w:t xml:space="preserve">+</w:t>
      </w:r>
      <w:r>
        <w:t xml:space="preserve"> </w:t>
      </w:r>
      <w:r>
        <w:rPr>
          <w:i/>
          <w:iCs/>
        </w:rPr>
        <w:t xml:space="preserve">jas</w:t>
      </w:r>
      <w:r>
        <w:t xml:space="preserve">;</w:t>
      </w:r>
      <w:r>
        <w:t xml:space="preserve"> </w:t>
      </w:r>
      <w:r>
        <w:t xml:space="preserve">“ṛto ṅisarvanāmasthānayoḥ”</w:t>
      </w:r>
      <w:r>
        <w:t xml:space="preserve"> </w:t>
      </w:r>
      <w:r>
        <w:t xml:space="preserve">(Pā. 7-3-110 [?]) would give</w:t>
      </w:r>
      <w:r>
        <w:t xml:space="preserve"> </w:t>
      </w:r>
      <w:r>
        <w:rPr>
          <w:i/>
          <w:iCs/>
        </w:rPr>
        <w:t xml:space="preserve">guṇa</w:t>
      </w:r>
      <w:r>
        <w:t xml:space="preserve">, barred by</w:t>
      </w:r>
      <w:r>
        <w:t xml:space="preserve"> </w:t>
      </w:r>
      <w:r>
        <w:t xml:space="preserve">“aci ra ṛtaḥ”</w:t>
      </w:r>
      <w:r>
        <w:t xml:space="preserve"> </w:t>
      </w:r>
      <w:r>
        <w:t xml:space="preserve">(Pā. 7-2-100 [?]) which gives</w:t>
      </w:r>
      <w:r>
        <w:t xml:space="preserve"> </w:t>
      </w:r>
      <w:r>
        <w:rPr>
          <w:i/>
          <w:iCs/>
        </w:rPr>
        <w:t xml:space="preserve">r</w:t>
      </w:r>
      <w:r>
        <w:t xml:space="preserve"> </w:t>
      </w:r>
      <w:r>
        <w:t xml:space="preserve">before a vowel-initial ending;</w:t>
      </w:r>
      <w:r>
        <w:t xml:space="preserve"> </w:t>
      </w:r>
      <w:r>
        <w:rPr>
          <w:i/>
          <w:iCs/>
        </w:rPr>
        <w:t xml:space="preserve">ru</w:t>
      </w:r>
      <w:r>
        <w:t xml:space="preserve">, visarga:</w:t>
      </w:r>
      <w:r>
        <w:t xml:space="preserve"> </w:t>
      </w:r>
      <w:r>
        <w:rPr>
          <w:i/>
          <w:iCs/>
        </w:rPr>
        <w:t xml:space="preserve">tisraḥ</w:t>
      </w:r>
      <w:r>
        <w:t xml:space="preserve">;</w:t>
      </w:r>
      <w:r>
        <w:t xml:space="preserve"> </w:t>
      </w:r>
      <w:r>
        <w:t xml:space="preserve">“tisṛbhyo jasaḥ”</w:t>
      </w:r>
      <w:r>
        <w:t xml:space="preserve"> </w:t>
      </w:r>
      <w:r>
        <w:t xml:space="preserve">(Pā. 6-1-166 [?]):</w:t>
      </w:r>
      <w:r>
        <w:t xml:space="preserve"> </w:t>
      </w:r>
      <w:r>
        <w:rPr>
          <w:i/>
          <w:iCs/>
        </w:rPr>
        <w:t xml:space="preserve">jas</w:t>
      </w:r>
      <w:r>
        <w:t xml:space="preserve"> </w:t>
      </w:r>
      <w:r>
        <w:t xml:space="preserve">after</w:t>
      </w:r>
      <w:r>
        <w:t xml:space="preserve"> </w:t>
      </w:r>
      <w:r>
        <w:rPr>
          <w:i/>
          <w:iCs/>
        </w:rPr>
        <w:t xml:space="preserve">tisṛ</w:t>
      </w:r>
      <w:r>
        <w:t xml:space="preserve"> </w:t>
      </w:r>
      <w:r>
        <w:t xml:space="preserve">is udātta.</w:t>
      </w:r>
      <w:r>
        <w:t xml:space="preserve"> </w:t>
      </w:r>
      <w:r>
        <w:rPr>
          <w:b/>
          <w:bCs/>
        </w:rPr>
        <w:t xml:space="preserve">देवीः (</w:t>
      </w:r>
      <w:r>
        <w:rPr>
          <w:b/>
          <w:bCs/>
          <w:i/>
          <w:iCs/>
        </w:rPr>
        <w:t xml:space="preserve">devīḥ</w:t>
      </w:r>
      <w:r>
        <w:rPr>
          <w:b/>
          <w:bCs/>
        </w:rPr>
        <w:t xml:space="preserve">)</w:t>
      </w:r>
      <w:r>
        <w:t xml:space="preserve"> </w:t>
      </w:r>
      <w:r>
        <w:t xml:space="preserve">—</w:t>
      </w:r>
      <w:r>
        <w:t xml:space="preserve"> </w:t>
      </w:r>
      <w:r>
        <w:t xml:space="preserve">“devānāṃ patnyaḥ”</w:t>
      </w:r>
      <w:r>
        <w:t xml:space="preserve">: the feminine of a word formed on the husband’s name,</w:t>
      </w:r>
      <w:r>
        <w:t xml:space="preserve"> </w:t>
      </w:r>
      <w:r>
        <w:t xml:space="preserve">“puṃyogād ākhyāyām”</w:t>
      </w:r>
      <w:r>
        <w:t xml:space="preserve"> </w:t>
      </w:r>
      <w:r>
        <w:t xml:space="preserve">(Pā. 4-1-48 [?]):</w:t>
      </w:r>
      <w:r>
        <w:t xml:space="preserve"> </w:t>
      </w:r>
      <w:r>
        <w:rPr>
          <w:i/>
          <w:iCs/>
        </w:rPr>
        <w:t xml:space="preserve">ṅīṣ</w:t>
      </w:r>
      <w:r>
        <w:t xml:space="preserve">; the</w:t>
      </w:r>
      <w:r>
        <w:t xml:space="preserve"> </w:t>
      </w:r>
      <w:r>
        <w:rPr>
          <w:i/>
          <w:iCs/>
        </w:rPr>
        <w:t xml:space="preserve">a</w:t>
      </w:r>
      <w:r>
        <w:t xml:space="preserve"> </w:t>
      </w:r>
      <w:r>
        <w:t xml:space="preserve">dropped;</w:t>
      </w:r>
      <w:r>
        <w:t xml:space="preserve"> </w:t>
      </w:r>
      <w:r>
        <w:rPr>
          <w:i/>
          <w:iCs/>
        </w:rPr>
        <w:t xml:space="preserve">jas</w:t>
      </w:r>
      <w:r>
        <w:t xml:space="preserve">; the</w:t>
      </w:r>
      <w:r>
        <w:t xml:space="preserve"> </w:t>
      </w:r>
      <w:r>
        <w:rPr>
          <w:i/>
          <w:iCs/>
        </w:rPr>
        <w:t xml:space="preserve">pūrvasavarṇa</w:t>
      </w:r>
      <w:r>
        <w:t xml:space="preserve"> </w:t>
      </w:r>
      <w:r>
        <w:t xml:space="preserve">lengthening optional by</w:t>
      </w:r>
      <w:r>
        <w:t xml:space="preserve"> </w:t>
      </w:r>
      <w:r>
        <w:t xml:space="preserve">“vā chandasi”</w:t>
      </w:r>
      <w:r>
        <w:t xml:space="preserve"> </w:t>
      </w:r>
      <w:r>
        <w:t xml:space="preserve">(Pā. 6-1-106 [?]).</w:t>
      </w:r>
      <w:r>
        <w:t xml:space="preserve"> </w:t>
      </w:r>
      <w:r>
        <w:rPr>
          <w:b/>
          <w:bCs/>
        </w:rPr>
        <w:t xml:space="preserve">मयोभुवः (</w:t>
      </w:r>
      <w:r>
        <w:rPr>
          <w:b/>
          <w:bCs/>
          <w:i/>
          <w:iCs/>
        </w:rPr>
        <w:t xml:space="preserve">mayobhuvaḥ</w:t>
      </w:r>
      <w:r>
        <w:rPr>
          <w:b/>
          <w:bCs/>
        </w:rPr>
        <w:t xml:space="preserve">)</w:t>
      </w:r>
      <w:r>
        <w:t xml:space="preserve"> </w:t>
      </w:r>
      <w:r>
        <w:t xml:space="preserve">—</w:t>
      </w:r>
      <w:r>
        <w:t xml:space="preserve"> </w:t>
      </w:r>
      <w:r>
        <w:t xml:space="preserve">“mīñ hiṃsāyām”</w:t>
      </w:r>
      <w:r>
        <w:t xml:space="preserve"> </w:t>
      </w:r>
      <w:r>
        <w:t xml:space="preserve">(</w:t>
      </w:r>
      <w:r>
        <w:rPr>
          <w:i/>
          <w:iCs/>
        </w:rPr>
        <w:t xml:space="preserve">kryādi</w:t>
      </w:r>
      <w:r>
        <w:t xml:space="preserve">):</w:t>
      </w:r>
      <w:r>
        <w:t xml:space="preserve"> </w:t>
      </w:r>
      <w:r>
        <w:rPr>
          <w:i/>
          <w:iCs/>
        </w:rPr>
        <w:t xml:space="preserve">mi</w:t>
      </w:r>
      <w:r>
        <w:t xml:space="preserve"> </w:t>
      </w:r>
      <w:r>
        <w:t xml:space="preserve">+</w:t>
      </w:r>
      <w:r>
        <w:t xml:space="preserve"> </w:t>
      </w:r>
      <w:r>
        <w:rPr>
          <w:i/>
          <w:iCs/>
        </w:rPr>
        <w:t xml:space="preserve">asun</w:t>
      </w:r>
      <w:r>
        <w:t xml:space="preserve"> </w:t>
      </w:r>
      <w:r>
        <w:t xml:space="preserve">(</w:t>
      </w:r>
      <w:r>
        <w:t xml:space="preserve">“sarvadhātubhyo ’sun,”</w:t>
      </w:r>
      <w:r>
        <w:t xml:space="preserve"> </w:t>
      </w:r>
      <w:r>
        <w:t xml:space="preserve">Uṇ. 4-188 [?]);</w:t>
      </w:r>
      <w:r>
        <w:t xml:space="preserve"> </w:t>
      </w:r>
      <w:r>
        <w:rPr>
          <w:i/>
          <w:iCs/>
        </w:rPr>
        <w:t xml:space="preserve">guṇa</w:t>
      </w:r>
      <w:r>
        <w:t xml:space="preserve">,</w:t>
      </w:r>
      <w:r>
        <w:t xml:space="preserve"> </w:t>
      </w:r>
      <w:r>
        <w:rPr>
          <w:i/>
          <w:iCs/>
        </w:rPr>
        <w:t xml:space="preserve">ay</w:t>
      </w:r>
      <w:r>
        <w:t xml:space="preserve">:</w:t>
      </w:r>
      <w:r>
        <w:t xml:space="preserve"> </w:t>
      </w:r>
      <w:r>
        <w:rPr>
          <w:i/>
          <w:iCs/>
        </w:rPr>
        <w:t xml:space="preserve">mayas</w:t>
      </w:r>
      <w:r>
        <w:t xml:space="preserve">;</w:t>
      </w:r>
      <w:r>
        <w:t xml:space="preserve"> </w:t>
      </w:r>
      <w:r>
        <w:rPr>
          <w:i/>
          <w:iCs/>
        </w:rPr>
        <w:t xml:space="preserve">mayas</w:t>
      </w:r>
      <w:r>
        <w:t xml:space="preserve"> </w:t>
      </w:r>
      <w:r>
        <w:t xml:space="preserve">means</w:t>
      </w:r>
      <w:r>
        <w:t xml:space="preserve"> </w:t>
      </w:r>
      <w:r>
        <w:t xml:space="preserve">“happiness”</w:t>
      </w:r>
      <w:r>
        <w:t xml:space="preserve">;</w:t>
      </w:r>
      <w:r>
        <w:t xml:space="preserve"> </w:t>
      </w:r>
      <w:r>
        <w:t xml:space="preserve">“mayo bhāvayanti”</w:t>
      </w:r>
      <w:r>
        <w:t xml:space="preserve"> </w:t>
      </w:r>
      <w:r>
        <w:t xml:space="preserve">— root</w:t>
      </w:r>
      <w:r>
        <w:t xml:space="preserve"> </w:t>
      </w:r>
      <w:r>
        <w:rPr>
          <w:i/>
          <w:iCs/>
        </w:rPr>
        <w:t xml:space="preserve">bhū</w:t>
      </w:r>
      <w:r>
        <w:t xml:space="preserve"> </w:t>
      </w:r>
      <w:r>
        <w:t xml:space="preserve">with the causative sense inside,</w:t>
      </w:r>
      <w:r>
        <w:t xml:space="preserve"> </w:t>
      </w:r>
      <w:r>
        <w:rPr>
          <w:i/>
          <w:iCs/>
        </w:rPr>
        <w:t xml:space="preserve">kvip</w:t>
      </w:r>
      <w:r>
        <w:t xml:space="preserve"> </w:t>
      </w:r>
      <w:r>
        <w:t xml:space="preserve">(</w:t>
      </w:r>
      <w:r>
        <w:t xml:space="preserve">“kvip ca,”</w:t>
      </w:r>
      <w:r>
        <w:t xml:space="preserve"> </w:t>
      </w:r>
      <w:r>
        <w:t xml:space="preserve">Pā. 3-2-76 [?]);</w:t>
      </w:r>
      <w:r>
        <w:t xml:space="preserve"> </w:t>
      </w:r>
      <w:r>
        <w:t xml:space="preserve">“aci śnudhātubhruvāṃ yvoriyaṅuvaṅau”</w:t>
      </w:r>
      <w:r>
        <w:t xml:space="preserve"> </w:t>
      </w:r>
      <w:r>
        <w:t xml:space="preserve">(Pā. 6-4-77 [?]) gives</w:t>
      </w:r>
      <w:r>
        <w:t xml:space="preserve"> </w:t>
      </w:r>
      <w:r>
        <w:rPr>
          <w:i/>
          <w:iCs/>
        </w:rPr>
        <w:t xml:space="preserve">uv</w:t>
      </w:r>
      <w:r>
        <w:t xml:space="preserve">;</w:t>
      </w:r>
      <w:r>
        <w:t xml:space="preserve"> </w:t>
      </w:r>
      <w:r>
        <w:rPr>
          <w:i/>
          <w:iCs/>
        </w:rPr>
        <w:t xml:space="preserve">mayas</w:t>
      </w:r>
      <w:r>
        <w:t xml:space="preserve"> </w:t>
      </w:r>
      <w:r>
        <w:t xml:space="preserve">+</w:t>
      </w:r>
      <w:r>
        <w:t xml:space="preserve"> </w:t>
      </w:r>
      <w:r>
        <w:rPr>
          <w:i/>
          <w:iCs/>
        </w:rPr>
        <w:t xml:space="preserve">bhū</w:t>
      </w:r>
      <w:r>
        <w:t xml:space="preserve">:</w:t>
      </w:r>
      <w:r>
        <w:t xml:space="preserve"> </w:t>
      </w:r>
      <w:r>
        <w:rPr>
          <w:i/>
          <w:iCs/>
        </w:rPr>
        <w:t xml:space="preserve">ru</w:t>
      </w:r>
      <w:r>
        <w:t xml:space="preserve">,</w:t>
      </w:r>
      <w:r>
        <w:t xml:space="preserve"> </w:t>
      </w:r>
      <w:r>
        <w:rPr>
          <w:i/>
          <w:iCs/>
        </w:rPr>
        <w:t xml:space="preserve">u</w:t>
      </w:r>
      <w:r>
        <w:t xml:space="preserve"> </w:t>
      </w:r>
      <w:r>
        <w:t xml:space="preserve">and</w:t>
      </w:r>
      <w:r>
        <w:t xml:space="preserve"> </w:t>
      </w:r>
      <w:r>
        <w:rPr>
          <w:i/>
          <w:iCs/>
        </w:rPr>
        <w:t xml:space="preserve">guṇa</w:t>
      </w:r>
      <w:r>
        <w:t xml:space="preserve"> </w:t>
      </w:r>
      <w:r>
        <w:t xml:space="preserve">(Pā. 6-1-113 [?]);</w:t>
      </w:r>
      <w:r>
        <w:t xml:space="preserve"> </w:t>
      </w:r>
      <w:r>
        <w:t xml:space="preserve">“gatikārakopapadāt kṛt”</w:t>
      </w:r>
      <w:r>
        <w:t xml:space="preserve"> </w:t>
      </w:r>
      <w:r>
        <w:t xml:space="preserve">(Pā. 6-2-139 [?]) gives the accent of the</w:t>
      </w:r>
      <w:r>
        <w:t xml:space="preserve"> </w:t>
      </w:r>
      <w:r>
        <w:rPr>
          <w:i/>
          <w:iCs/>
        </w:rPr>
        <w:t xml:space="preserve">kṛdanta</w:t>
      </w:r>
      <w:r>
        <w:t xml:space="preserve"> </w:t>
      </w:r>
      <w:r>
        <w:t xml:space="preserve">second member, final-udātta:</w:t>
      </w:r>
      <w:r>
        <w:t xml:space="preserve"> </w:t>
      </w:r>
      <w:r>
        <w:rPr>
          <w:i/>
          <w:iCs/>
        </w:rPr>
        <w:t xml:space="preserve">mayobhūḥ</w:t>
      </w:r>
      <w:r>
        <w:t xml:space="preserve">; nominative plural</w:t>
      </w:r>
      <w:r>
        <w:t xml:space="preserve"> </w:t>
      </w:r>
      <w:r>
        <w:rPr>
          <w:i/>
          <w:iCs/>
        </w:rPr>
        <w:t xml:space="preserve">mayobhuvaḥ</w:t>
      </w:r>
      <w:r>
        <w:t xml:space="preserve">.</w:t>
      </w:r>
      <w:r>
        <w:t xml:space="preserve"> </w:t>
      </w:r>
      <w:r>
        <w:rPr>
          <w:i/>
          <w:iCs/>
        </w:rPr>
        <w:t xml:space="preserve">(Sūtra numbers read from small print; pointers only.)</w:t>
      </w:r>
    </w:p>
    <w:p>
      <w:pPr>
        <w:pStyle w:val="BodyText"/>
      </w:pPr>
      <w:r>
        <w:rPr>
          <w:b/>
          <w:bCs/>
        </w:rPr>
        <w:t xml:space="preserve">॥९॥</w:t>
      </w:r>
    </w:p>
    <w:bookmarkEnd w:id="549"/>
    <w:bookmarkStart w:id="550" w:name="Xaa6f91e222d5ba5daba19fe555486976503173a"/>
    <w:p>
      <w:pPr>
        <w:pStyle w:val="Heading3"/>
      </w:pPr>
      <w:r>
        <w:t xml:space="preserve">Page 569 — Rik 9 grammar closes; Sūkta 13, Rik 10</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बर्हिः (</w:t>
      </w:r>
      <w:r>
        <w:rPr>
          <w:b/>
          <w:bCs/>
          <w:i/>
          <w:iCs/>
        </w:rPr>
        <w:t xml:space="preserve">barhiḥ</w:t>
      </w:r>
      <w:r>
        <w:rPr>
          <w:b/>
          <w:bCs/>
        </w:rPr>
        <w:t xml:space="preserve">)</w:t>
      </w:r>
      <w:r>
        <w:t xml:space="preserve"> </w:t>
      </w:r>
      <w:r>
        <w:t xml:space="preserve">— root</w:t>
      </w:r>
      <w:r>
        <w:t xml:space="preserve"> </w:t>
      </w:r>
      <w:r>
        <w:rPr>
          <w:i/>
          <w:iCs/>
        </w:rPr>
        <w:t xml:space="preserve">bṛha bṛhi vṛddhau</w:t>
      </w:r>
      <w:r>
        <w:t xml:space="preserve">,</w:t>
      </w:r>
      <w:r>
        <w:t xml:space="preserve"> </w:t>
      </w:r>
      <w:r>
        <w:rPr>
          <w:i/>
          <w:iCs/>
        </w:rPr>
        <w:t xml:space="preserve">idit</w:t>
      </w:r>
      <w:r>
        <w:t xml:space="preserve">, so</w:t>
      </w:r>
      <w:r>
        <w:t xml:space="preserve"> </w:t>
      </w:r>
      <w:r>
        <w:rPr>
          <w:i/>
          <w:iCs/>
        </w:rPr>
        <w:t xml:space="preserve">num</w:t>
      </w:r>
      <w:r>
        <w:t xml:space="preserve"> </w:t>
      </w:r>
      <w:r>
        <w:t xml:space="preserve">(</w:t>
      </w:r>
      <w:r>
        <w:t xml:space="preserve">“idito num dhātoḥ,”</w:t>
      </w:r>
      <w:r>
        <w:t xml:space="preserve"> </w:t>
      </w:r>
      <w:r>
        <w:t xml:space="preserve">Pā. 7-1-58 [?]);</w:t>
      </w:r>
      <w:r>
        <w:t xml:space="preserve"> </w:t>
      </w:r>
      <w:r>
        <w:t xml:space="preserve">“bṛṃher nalopaś ca”</w:t>
      </w:r>
      <w:r>
        <w:t xml:space="preserve"> </w:t>
      </w:r>
      <w:r>
        <w:t xml:space="preserve">(Uṇ. 3-146 [?]) gives</w:t>
      </w:r>
      <w:r>
        <w:t xml:space="preserve"> </w:t>
      </w:r>
      <w:r>
        <w:rPr>
          <w:i/>
          <w:iCs/>
        </w:rPr>
        <w:t xml:space="preserve">isi</w:t>
      </w:r>
      <w:r>
        <w:t xml:space="preserve"> </w:t>
      </w:r>
      <w:r>
        <w:t xml:space="preserve">and loss of the</w:t>
      </w:r>
      <w:r>
        <w:t xml:space="preserve"> </w:t>
      </w:r>
      <w:r>
        <w:rPr>
          <w:i/>
          <w:iCs/>
        </w:rPr>
        <w:t xml:space="preserve">n</w:t>
      </w:r>
      <w:r>
        <w:t xml:space="preserve">;</w:t>
      </w:r>
      <w:r>
        <w:t xml:space="preserve"> </w:t>
      </w:r>
      <w:r>
        <w:rPr>
          <w:i/>
          <w:iCs/>
        </w:rPr>
        <w:t xml:space="preserve">laghūpadha-guṇa</w:t>
      </w:r>
      <w:r>
        <w:t xml:space="preserve">; the suffix accent, final-udātta.</w:t>
      </w:r>
      <w:r>
        <w:t xml:space="preserve"> </w:t>
      </w:r>
      <w:r>
        <w:rPr>
          <w:b/>
          <w:bCs/>
        </w:rPr>
        <w:t xml:space="preserve">सीदन्तु (</w:t>
      </w:r>
      <w:r>
        <w:rPr>
          <w:b/>
          <w:bCs/>
          <w:i/>
          <w:iCs/>
        </w:rPr>
        <w:t xml:space="preserve">sīdantu</w:t>
      </w:r>
      <w:r>
        <w:rPr>
          <w:b/>
          <w:bCs/>
        </w:rPr>
        <w:t xml:space="preserve">)</w:t>
      </w:r>
      <w:r>
        <w:t xml:space="preserve"> </w:t>
      </w:r>
      <w:r>
        <w:t xml:space="preserve">— root</w:t>
      </w:r>
      <w:r>
        <w:t xml:space="preserve"> </w:t>
      </w:r>
      <w:r>
        <w:rPr>
          <w:i/>
          <w:iCs/>
        </w:rPr>
        <w:t xml:space="preserve">ṣadḷ viśaraṇagatyavasādaneṣu</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w:t>
      </w:r>
      <w:r>
        <w:t xml:space="preserve">“dhātvādeḥ ṣaḥ saḥ,”</w:t>
      </w:r>
      <w:r>
        <w:t xml:space="preserve"> </w:t>
      </w:r>
      <w:r>
        <w:t xml:space="preserve">Pā. 6-1-64 [?]);</w:t>
      </w:r>
      <w:r>
        <w:t xml:space="preserve"> </w:t>
      </w:r>
      <w:r>
        <w:rPr>
          <w:i/>
          <w:iCs/>
        </w:rPr>
        <w:t xml:space="preserve">loṭ</w:t>
      </w:r>
      <w:r>
        <w:t xml:space="preserve"> </w:t>
      </w:r>
      <w:r>
        <w:t xml:space="preserve">third plural</w:t>
      </w:r>
      <w:r>
        <w:t xml:space="preserve"> </w:t>
      </w:r>
      <w:r>
        <w:rPr>
          <w:i/>
          <w:iCs/>
        </w:rPr>
        <w:t xml:space="preserve">jhi</w:t>
      </w:r>
      <w:r>
        <w:t xml:space="preserve"> </w:t>
      </w:r>
      <w:r>
        <w:t xml:space="preserve">→</w:t>
      </w:r>
      <w:r>
        <w:t xml:space="preserve"> </w:t>
      </w:r>
      <w:r>
        <w:rPr>
          <w:i/>
          <w:iCs/>
        </w:rPr>
        <w:t xml:space="preserve">jh</w:t>
      </w:r>
      <w:r>
        <w:t xml:space="preserve"> </w:t>
      </w:r>
      <w:r>
        <w:t xml:space="preserve">→</w:t>
      </w:r>
      <w:r>
        <w:t xml:space="preserve"> </w:t>
      </w:r>
      <w:r>
        <w:rPr>
          <w:i/>
          <w:iCs/>
        </w:rPr>
        <w:t xml:space="preserve">ant</w:t>
      </w:r>
      <w:r>
        <w:t xml:space="preserve"> </w:t>
      </w:r>
      <w:r>
        <w:t xml:space="preserve">(</w:t>
      </w:r>
      <w:r>
        <w:t xml:space="preserve">“jho ’ntaḥ,”</w:t>
      </w:r>
      <w:r>
        <w:t xml:space="preserve"> </w:t>
      </w:r>
      <w:r>
        <w:t xml:space="preserve">Pā. 7-1-3 [?]);</w:t>
      </w:r>
      <w:r>
        <w:t xml:space="preserve"> </w:t>
      </w:r>
      <w:r>
        <w:rPr>
          <w:i/>
          <w:iCs/>
        </w:rPr>
        <w:t xml:space="preserve">u</w:t>
      </w:r>
      <w:r>
        <w:t xml:space="preserve"> </w:t>
      </w:r>
      <w:r>
        <w:t xml:space="preserve">for</w:t>
      </w:r>
      <w:r>
        <w:t xml:space="preserve"> </w:t>
      </w:r>
      <w:r>
        <w:rPr>
          <w:i/>
          <w:iCs/>
        </w:rPr>
        <w:t xml:space="preserve">i</w:t>
      </w:r>
      <w:r>
        <w:t xml:space="preserve"> </w:t>
      </w:r>
      <w:r>
        <w:t xml:space="preserve">of</w:t>
      </w:r>
      <w:r>
        <w:t xml:space="preserve"> </w:t>
      </w:r>
      <w:r>
        <w:rPr>
          <w:i/>
          <w:iCs/>
        </w:rPr>
        <w:t xml:space="preserve">loṭ</w:t>
      </w:r>
      <w:r>
        <w:t xml:space="preserve"> </w:t>
      </w:r>
      <w:r>
        <w:t xml:space="preserve">(</w:t>
      </w:r>
      <w:r>
        <w:t xml:space="preserve">“eruḥ,”</w:t>
      </w:r>
      <w:r>
        <w:t xml:space="preserve"> </w:t>
      </w:r>
      <w:r>
        <w:t xml:space="preserve">Pā. 3-4-86 [?]);</w:t>
      </w:r>
      <w:r>
        <w:t xml:space="preserve"> </w:t>
      </w:r>
      <w:r>
        <w:rPr>
          <w:i/>
          <w:iCs/>
        </w:rPr>
        <w:t xml:space="preserve">śap</w:t>
      </w:r>
      <w:r>
        <w:t xml:space="preserve">;</w:t>
      </w:r>
      <w:r>
        <w:t xml:space="preserve"> </w:t>
      </w:r>
      <w:r>
        <w:rPr>
          <w:i/>
          <w:iCs/>
        </w:rPr>
        <w:t xml:space="preserve">sad</w:t>
      </w:r>
      <w:r>
        <w:t xml:space="preserve"> </w:t>
      </w:r>
      <w:r>
        <w:t xml:space="preserve">+</w:t>
      </w:r>
      <w:r>
        <w:t xml:space="preserve"> </w:t>
      </w:r>
      <w:r>
        <w:rPr>
          <w:i/>
          <w:iCs/>
        </w:rPr>
        <w:t xml:space="preserve">a</w:t>
      </w:r>
      <w:r>
        <w:t xml:space="preserve"> </w:t>
      </w:r>
      <w:r>
        <w:t xml:space="preserve">+</w:t>
      </w:r>
      <w:r>
        <w:t xml:space="preserve"> </w:t>
      </w:r>
      <w:r>
        <w:rPr>
          <w:i/>
          <w:iCs/>
        </w:rPr>
        <w:t xml:space="preserve">antu</w:t>
      </w:r>
      <w:r>
        <w:t xml:space="preserve">:</w:t>
      </w:r>
      <w:r>
        <w:t xml:space="preserve"> </w:t>
      </w:r>
      <w:r>
        <w:t xml:space="preserve">“pāghrādhmā…”</w:t>
      </w:r>
      <w:r>
        <w:t xml:space="preserve"> </w:t>
      </w:r>
      <w:r>
        <w:t xml:space="preserve">(Pā. 7-3-78 [?]) gives</w:t>
      </w:r>
      <w:r>
        <w:t xml:space="preserve"> </w:t>
      </w:r>
      <w:r>
        <w:rPr>
          <w:i/>
          <w:iCs/>
        </w:rPr>
        <w:t xml:space="preserve">sīda</w:t>
      </w:r>
      <w:r>
        <w:t xml:space="preserve">;</w:t>
      </w:r>
      <w:r>
        <w:t xml:space="preserve"> </w:t>
      </w:r>
      <w:r>
        <w:rPr>
          <w:i/>
          <w:iCs/>
        </w:rPr>
        <w:t xml:space="preserve">sīdantu</w:t>
      </w:r>
      <w:r>
        <w:t xml:space="preserve">; wholly unaccented (</w:t>
      </w:r>
      <w:r>
        <w:t xml:space="preserve">“tiṅ atiṅaḥ,”</w:t>
      </w:r>
      <w:r>
        <w:t xml:space="preserve"> </w:t>
      </w:r>
      <w:r>
        <w:t xml:space="preserve">Pā. 8-1-28 [?]).</w:t>
      </w:r>
      <w:r>
        <w:t xml:space="preserve"> </w:t>
      </w:r>
      <w:r>
        <w:rPr>
          <w:b/>
          <w:bCs/>
        </w:rPr>
        <w:t xml:space="preserve">अस्रिधः (</w:t>
      </w:r>
      <w:r>
        <w:rPr>
          <w:b/>
          <w:bCs/>
          <w:i/>
          <w:iCs/>
        </w:rPr>
        <w:t xml:space="preserve">asridhaḥ</w:t>
      </w:r>
      <w:r>
        <w:rPr>
          <w:b/>
          <w:bCs/>
        </w:rPr>
        <w:t xml:space="preserve">)</w:t>
      </w:r>
      <w:r>
        <w:t xml:space="preserve"> </w:t>
      </w:r>
      <w:r>
        <w:t xml:space="preserve">— root</w:t>
      </w:r>
      <w:r>
        <w:t xml:space="preserve"> </w:t>
      </w:r>
      <w:r>
        <w:rPr>
          <w:i/>
          <w:iCs/>
        </w:rPr>
        <w:t xml:space="preserve">sridh</w:t>
      </w:r>
      <w:r>
        <w:t xml:space="preserve"> </w:t>
      </w:r>
      <w:r>
        <w:t xml:space="preserve">in the sense of harm or drying up;</w:t>
      </w:r>
      <w:r>
        <w:t xml:space="preserve"> </w:t>
      </w:r>
      <w:r>
        <w:rPr>
          <w:i/>
          <w:iCs/>
        </w:rPr>
        <w:t xml:space="preserve">kvip</w:t>
      </w:r>
      <w:r>
        <w:t xml:space="preserve"> </w:t>
      </w:r>
      <w:r>
        <w:t xml:space="preserve">in the action sense by</w:t>
      </w:r>
      <w:r>
        <w:t xml:space="preserve"> </w:t>
      </w:r>
      <w:r>
        <w:t xml:space="preserve">“sampadādibhyaḥ kvip”</w:t>
      </w:r>
      <w:r>
        <w:t xml:space="preserve"> </w:t>
      </w:r>
      <w:r>
        <w:t xml:space="preserve">(Pā. 3-3-108</w:t>
      </w:r>
      <w:r>
        <w:t xml:space="preserve"> </w:t>
      </w:r>
      <w:r>
        <w:rPr>
          <w:i/>
          <w:iCs/>
        </w:rPr>
        <w:t xml:space="preserve">vārttika</w:t>
      </w:r>
      <w:r>
        <w:t xml:space="preserve"> </w:t>
      </w:r>
      <w:r>
        <w:t xml:space="preserve">[?]);</w:t>
      </w:r>
      <w:r>
        <w:t xml:space="preserve"> </w:t>
      </w:r>
      <w:r>
        <w:t xml:space="preserve">“na vidyate sridh yāsāṃ tāḥ asridhaḥ”</w:t>
      </w:r>
      <w:r>
        <w:t xml:space="preserve">: a bahuvrīhi with</w:t>
      </w:r>
      <w:r>
        <w:t xml:space="preserve"> </w:t>
      </w:r>
      <w:r>
        <w:rPr>
          <w:i/>
          <w:iCs/>
        </w:rPr>
        <w:t xml:space="preserve">nañ</w:t>
      </w:r>
      <w:r>
        <w:t xml:space="preserve">; the first member’s accent would stand (</w:t>
      </w:r>
      <w:r>
        <w:t xml:space="preserve">“bahuvrīhau prakṛtyā pūrvapadam,”</w:t>
      </w:r>
      <w:r>
        <w:t xml:space="preserve"> </w:t>
      </w:r>
      <w:r>
        <w:t xml:space="preserve">Pā. 6-2-1 [?]), overridden by</w:t>
      </w:r>
      <w:r>
        <w:t xml:space="preserve"> </w:t>
      </w:r>
      <w:r>
        <w:t xml:space="preserve">“nañsubhyām”</w:t>
      </w:r>
      <w:r>
        <w:t xml:space="preserve"> </w:t>
      </w:r>
      <w:r>
        <w:t xml:space="preserve">(Pā. 6-2-172 [?]), which gives final-udātta to the member after</w:t>
      </w:r>
      <w:r>
        <w:t xml:space="preserve"> </w:t>
      </w:r>
      <w:r>
        <w:rPr>
          <w:i/>
          <w:iCs/>
        </w:rPr>
        <w:t xml:space="preserve">nañ</w:t>
      </w:r>
      <w:r>
        <w:t xml:space="preserve">.</w:t>
      </w:r>
      <w:r>
        <w:t xml:space="preserve"> </w:t>
      </w:r>
      <w:r>
        <w:rPr>
          <w:i/>
          <w:iCs/>
        </w:rPr>
        <w:t xml:space="preserve">(Sūtra numbers read from small print; pointers only.)</w:t>
      </w:r>
    </w:p>
    <w:p>
      <w:pPr>
        <w:pStyle w:val="BodyText"/>
      </w:pPr>
      <w:r>
        <w:rPr>
          <w:b/>
          <w:bCs/>
        </w:rPr>
        <w:t xml:space="preserve">॥९॥</w:t>
      </w:r>
    </w:p>
    <w:p>
      <w:r>
        <w:pict>
          <v:rect style="width:0;height:1.5pt" o:hralign="center" o:hrstd="t" o:hr="t"/>
        </w:pict>
      </w:r>
    </w:p>
    <w:bookmarkEnd w:id="550"/>
    <w:bookmarkStart w:id="551" w:name="page-569-sūkta-13-rik-10"/>
    <w:p>
      <w:pPr>
        <w:pStyle w:val="Heading3"/>
      </w:pPr>
      <w:r>
        <w:t xml:space="preserve">Page 569 — Sūkta 13, Rik 10</w:t>
      </w:r>
    </w:p>
    <w:p>
      <w:pPr>
        <w:pStyle w:val="FirstParagraph"/>
      </w:pPr>
      <w:r>
        <w:rPr>
          <w:b/>
          <w:bCs/>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
          <w:iCs/>
        </w:rPr>
        <w:t xml:space="preserve">iha tvaṣṭāram agriyaṃ viśvarūpam upa hvaye |</w:t>
      </w:r>
      <w:r>
        <w:t xml:space="preserve"> </w:t>
      </w:r>
      <w:r>
        <w:rPr>
          <w:i/>
          <w:iCs/>
        </w:rPr>
        <w:t xml:space="preserve">asmākam astu kevalaḥ ||10||</w:t>
      </w:r>
    </w:p>
    <w:p>
      <w:pPr>
        <w:pStyle w:val="FirstParagraph"/>
      </w:pPr>
      <w:r>
        <w:rPr>
          <w:b/>
          <w:bCs/>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
          <w:iCs/>
        </w:rPr>
        <w:t xml:space="preserve">iha | tvaṣṭāram | agriyam | viśva-rūpam | upa | hvaye ||</w:t>
      </w:r>
      <w:r>
        <w:t xml:space="preserve"> </w:t>
      </w:r>
      <w:r>
        <w:rPr>
          <w:i/>
          <w:iCs/>
        </w:rPr>
        <w:t xml:space="preserve">asmākam | astu | kevalaḥ ||10||</w:t>
      </w:r>
    </w:p>
    <w:p>
      <w:pPr>
        <w:pStyle w:val="FirstParagraph"/>
      </w:pPr>
      <w:r>
        <w:rPr>
          <w:b/>
          <w:bCs/>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
          <w:iCs/>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
          <w:iCs/>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
          <w:bCs/>
        </w:rPr>
        <w:t xml:space="preserve">Translation:</w:t>
      </w:r>
      <w:r>
        <w:t xml:space="preserve"> </w:t>
      </w:r>
      <w:r>
        <w:t xml:space="preserve">“In the</w:t>
      </w:r>
      <w:r>
        <w:t xml:space="preserve"> </w:t>
      </w:r>
      <w:r>
        <w:rPr>
          <w:i/>
          <w:iCs/>
        </w:rPr>
        <w:t xml:space="preserve">patnīsaṃyāja</w:t>
      </w:r>
      <w:r>
        <w:t xml:space="preserve">, this is Tvaṣṭṛ’s</w:t>
      </w:r>
      <w:r>
        <w:t xml:space="preserve"> </w:t>
      </w:r>
      <w:r>
        <w:rPr>
          <w:i/>
          <w:iCs/>
        </w:rPr>
        <w:t xml:space="preserve">puronuvākyā</w:t>
      </w:r>
      <w:r>
        <w:t xml:space="preserve">:</w:t>
      </w:r>
      <w:r>
        <w:t xml:space="preserve"> </w:t>
      </w:r>
      <w:r>
        <w:rPr>
          <w:i/>
          <w:iCs/>
        </w:rPr>
        <w:t xml:space="preserve">iha tvaṣṭāram agriyam</w:t>
      </w:r>
      <w:r>
        <w:t xml:space="preserve">. It is laid down in the section</w:t>
      </w:r>
      <w:r>
        <w:t xml:space="preserve"> </w:t>
      </w:r>
      <w:r>
        <w:t xml:space="preserve">‘</w:t>
      </w:r>
      <w:r>
        <w:rPr>
          <w:i/>
          <w:iCs/>
        </w:rPr>
        <w:t xml:space="preserve">śaṃ yuvākāya saṃpreṣite</w:t>
      </w:r>
      <w:r>
        <w:t xml:space="preserve">’</w:t>
      </w:r>
      <w:r>
        <w:t xml:space="preserve">:</w:t>
      </w:r>
      <w:r>
        <w:t xml:space="preserve"> </w:t>
      </w:r>
      <w:r>
        <w:t xml:space="preserve">‘</w:t>
      </w:r>
      <w:r>
        <w:rPr>
          <w:i/>
          <w:iCs/>
        </w:rPr>
        <w:t xml:space="preserve">saṃ te payāṃsi sam u yantu vājā</w:t>
      </w:r>
      <w:r>
        <w:t xml:space="preserve">,</w:t>
      </w:r>
      <w:r>
        <w:t xml:space="preserve"> </w:t>
      </w:r>
      <w:r>
        <w:rPr>
          <w:i/>
          <w:iCs/>
        </w:rPr>
        <w:t xml:space="preserve">iha tvaṣṭāram agriyam</w:t>
      </w:r>
      <w:r>
        <w:t xml:space="preserve">’</w:t>
      </w:r>
      <w:r>
        <w:t xml:space="preserve"> </w:t>
      </w:r>
      <w:r>
        <w:t xml:space="preserve">(Āśvalāyana 1-10). I invoke here, in this rite,</w:t>
      </w:r>
      <w:r>
        <w:t xml:space="preserve"> </w:t>
      </w:r>
      <w:r>
        <w:rPr>
          <w:i/>
          <w:iCs/>
        </w:rPr>
        <w:t xml:space="preserve">tvaṣṭāram</w:t>
      </w:r>
      <w:r>
        <w:t xml:space="preserve"> </w:t>
      </w:r>
      <w:r>
        <w:t xml:space="preserve">— the fire named Tvaṣṭṛ. What kind?</w:t>
      </w:r>
      <w:r>
        <w:t xml:space="preserve"> </w:t>
      </w:r>
      <w:r>
        <w:rPr>
          <w:i/>
          <w:iCs/>
        </w:rPr>
        <w:t xml:space="preserve">Agriyam</w:t>
      </w:r>
      <w:r>
        <w:t xml:space="preserve"> </w:t>
      </w:r>
      <w:r>
        <w:t xml:space="preserve">— the foremost;</w:t>
      </w:r>
      <w:r>
        <w:t xml:space="preserve"> </w:t>
      </w:r>
      <w:r>
        <w:rPr>
          <w:i/>
          <w:iCs/>
        </w:rPr>
        <w:t xml:space="preserve">viśvarūpam</w:t>
      </w:r>
      <w:r>
        <w:t xml:space="preserve"> </w:t>
      </w:r>
      <w:r>
        <w:t xml:space="preserve">— endowed with forms of many kinds. May he be</w:t>
      </w:r>
      <w:r>
        <w:t xml:space="preserve"> </w:t>
      </w:r>
      <w:r>
        <w:rPr>
          <w:i/>
          <w:iCs/>
        </w:rPr>
        <w:t xml:space="preserve">asmākam kevalaḥ</w:t>
      </w:r>
      <w:r>
        <w:t xml:space="preserve"> </w:t>
      </w:r>
      <w:r>
        <w:t xml:space="preserve">— ours alone: that is, may he grant us more favour than to other sacrificers.”</w:t>
      </w:r>
      <w:r>
        <w:t xml:space="preserve"> </w:t>
      </w:r>
      <w:r>
        <w:rPr>
          <w:i/>
          <w:iCs/>
        </w:rPr>
        <w:t xml:space="preserve">(Grammar noted briefly:</w:t>
      </w:r>
      <w:r>
        <w:t xml:space="preserve"> </w:t>
      </w:r>
      <w:r>
        <w:t xml:space="preserve">tvaṣṭṛ</w:t>
      </w:r>
      <w:r>
        <w:t xml:space="preserve"> </w:t>
      </w:r>
      <w:r>
        <w:rPr>
          <w:i/>
          <w:iCs/>
        </w:rPr>
        <w:t xml:space="preserve">from</w:t>
      </w:r>
      <w:r>
        <w:t xml:space="preserve"> </w:t>
      </w:r>
      <w:r>
        <w:t xml:space="preserve">takṣū/tvakṣū tanūkaraṇe</w:t>
      </w:r>
      <w:r>
        <w:t xml:space="preserve"> </w:t>
      </w:r>
      <w:r>
        <w:rPr>
          <w:i/>
          <w:iCs/>
        </w:rPr>
        <w:t xml:space="preserve">with</w:t>
      </w:r>
      <w:r>
        <w:t xml:space="preserve"> </w:t>
      </w:r>
      <w:r>
        <w:t xml:space="preserve">tṛn</w:t>
      </w:r>
      <w:r>
        <w:rPr>
          <w:i/>
          <w:iCs/>
        </w:rPr>
        <w:t xml:space="preserve">;</w:t>
      </w:r>
      <w:r>
        <w:t xml:space="preserve"> </w:t>
      </w:r>
      <w:r>
        <w:t xml:space="preserve">agriya</w:t>
      </w:r>
      <w:r>
        <w:t xml:space="preserve"> </w:t>
      </w:r>
      <w:r>
        <w:rPr>
          <w:i/>
          <w:iCs/>
        </w:rPr>
        <w:t xml:space="preserve">is formed with</w:t>
      </w:r>
      <w:r>
        <w:t xml:space="preserve"> </w:t>
      </w:r>
      <w:r>
        <w:t xml:space="preserve">gha</w:t>
      </w:r>
      <w:r>
        <w:t xml:space="preserve"> </w:t>
      </w:r>
      <w:r>
        <w:rPr>
          <w:i/>
          <w:iCs/>
        </w:rPr>
        <w:t xml:space="preserve">(Pā. 4-4-116 [?]);</w:t>
      </w:r>
      <w:r>
        <w:rPr>
          <w:i/>
          <w:iCs/>
        </w:rPr>
        <w:t xml:space="preserve"> </w:t>
      </w:r>
      <w:r>
        <w:t xml:space="preserve">viśvarūpa* is a bahuvrīhi;* kevala</w:t>
      </w:r>
      <w:r>
        <w:t xml:space="preserve"> </w:t>
      </w:r>
      <w:r>
        <w:rPr>
          <w:i/>
          <w:iCs/>
        </w:rPr>
        <w:t xml:space="preserve">is initial-udātta as a member of the</w:t>
      </w:r>
      <w:r>
        <w:t xml:space="preserve"> </w:t>
      </w:r>
      <w:r>
        <w:t xml:space="preserve">vṛṣādi</w:t>
      </w:r>
      <w:r>
        <w:t xml:space="preserve"> </w:t>
      </w:r>
      <w:r>
        <w:rPr>
          <w:i/>
          <w:iCs/>
        </w:rPr>
        <w:t xml:space="preserve">class.)</w:t>
      </w:r>
      <w:r>
        <w:t xml:space="preserve"> </w:t>
      </w:r>
      <w:r>
        <w:rPr>
          <w:i/>
          <w:iCs/>
        </w:rPr>
        <w:t xml:space="preserve">(The grammar in the Sanskrit is compressed in the scan.)</w:t>
      </w:r>
    </w:p>
    <w:bookmarkEnd w:id="551"/>
    <w:bookmarkStart w:id="552" w:name="X2d60a8d607b0ec78febf93638e89db9ed6b536c"/>
    <w:p>
      <w:pPr>
        <w:pStyle w:val="Heading3"/>
      </w:pPr>
      <w:r>
        <w:t xml:space="preserve">Pages 570–571 — Rik 10: word-meanings, overall sense, English, Special Topics</w:t>
      </w:r>
    </w:p>
    <w:p>
      <w:pPr>
        <w:pStyle w:val="FirstParagraph"/>
      </w:pPr>
      <w:r>
        <w:rPr>
          <w:b/>
          <w:bCs/>
        </w:rPr>
        <w:t xml:space="preserve">॥ Prati-padārthaḥ ॥</w:t>
      </w:r>
    </w:p>
    <w:p>
      <w:pPr>
        <w:pStyle w:val="BodyText"/>
      </w:pPr>
      <w:r>
        <w:rPr>
          <w:b/>
          <w:bCs/>
        </w:rPr>
        <w:t xml:space="preserve">अग्रियम् (agriyam)</w:t>
      </w:r>
      <w:r>
        <w:t xml:space="preserve"> </w:t>
      </w:r>
      <w:r>
        <w:t xml:space="preserve">— the foremost |</w:t>
      </w:r>
      <w:r>
        <w:t xml:space="preserve"> </w:t>
      </w:r>
      <w:r>
        <w:rPr>
          <w:b/>
          <w:bCs/>
        </w:rPr>
        <w:t xml:space="preserve">विश्वरूपम् (viśvarūpam)</w:t>
      </w:r>
      <w:r>
        <w:t xml:space="preserve"> </w:t>
      </w:r>
      <w:r>
        <w:t xml:space="preserve">— having forms of many kinds |</w:t>
      </w:r>
      <w:r>
        <w:t xml:space="preserve"> </w:t>
      </w:r>
      <w:r>
        <w:rPr>
          <w:b/>
          <w:bCs/>
        </w:rPr>
        <w:t xml:space="preserve">त्वष्टारम् (tvaṣṭāram)</w:t>
      </w:r>
      <w:r>
        <w:t xml:space="preserve"> </w:t>
      </w:r>
      <w:r>
        <w:t xml:space="preserve">— the deity named Tvaṣṭṛ (a special form of Agni) |</w:t>
      </w:r>
      <w:r>
        <w:t xml:space="preserve"> </w:t>
      </w:r>
      <w:r>
        <w:rPr>
          <w:b/>
          <w:bCs/>
        </w:rPr>
        <w:t xml:space="preserve">इह (iha)</w:t>
      </w:r>
      <w:r>
        <w:t xml:space="preserve"> </w:t>
      </w:r>
      <w:r>
        <w:t xml:space="preserve">— in this sacrifice |</w:t>
      </w:r>
      <w:r>
        <w:t xml:space="preserve"> </w:t>
      </w:r>
      <w:r>
        <w:rPr>
          <w:b/>
          <w:bCs/>
        </w:rPr>
        <w:t xml:space="preserve">उप ह्वये (upa hvaye)</w:t>
      </w:r>
      <w:r>
        <w:t xml:space="preserve"> </w:t>
      </w:r>
      <w:r>
        <w:t xml:space="preserve">— I invoke |</w:t>
      </w:r>
      <w:r>
        <w:t xml:space="preserve"> </w:t>
      </w:r>
      <w:r>
        <w:rPr>
          <w:i/>
          <w:iCs/>
        </w:rPr>
        <w:t xml:space="preserve">(that Tvaṣṭṛ)</w:t>
      </w:r>
      <w:r>
        <w:t xml:space="preserve"> </w:t>
      </w:r>
      <w:r>
        <w:rPr>
          <w:b/>
          <w:bCs/>
        </w:rPr>
        <w:t xml:space="preserve">अस्माकम् (asmākam)</w:t>
      </w:r>
      <w:r>
        <w:t xml:space="preserve"> </w:t>
      </w:r>
      <w:r>
        <w:t xml:space="preserve">— to us (in our regard) |</w:t>
      </w:r>
      <w:r>
        <w:t xml:space="preserve"> </w:t>
      </w:r>
      <w:r>
        <w:rPr>
          <w:b/>
          <w:bCs/>
        </w:rPr>
        <w:t xml:space="preserve">केवलः (kevalaḥ)</w:t>
      </w:r>
      <w:r>
        <w:t xml:space="preserve"> </w:t>
      </w:r>
      <w:r>
        <w:t xml:space="preserve">— [being] uniquely, very attached |</w:t>
      </w:r>
      <w:r>
        <w:t xml:space="preserve"> </w:t>
      </w:r>
      <w:r>
        <w:rPr>
          <w:b/>
          <w:bCs/>
        </w:rPr>
        <w:t xml:space="preserve">अस्तु (astu)</w:t>
      </w:r>
      <w:r>
        <w:t xml:space="preserve"> </w:t>
      </w:r>
      <w:r>
        <w:t xml:space="preserve">— may he be.</w:t>
      </w:r>
    </w:p>
    <w:p>
      <w:pPr>
        <w:pStyle w:val="BodyText"/>
      </w:pPr>
      <w:r>
        <w:rPr>
          <w:b/>
          <w:bCs/>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
          <w:bCs/>
        </w:rPr>
        <w:t xml:space="preserve">॥ English Translation ॥</w:t>
      </w:r>
      <w:r>
        <w:t xml:space="preserve"> </w:t>
      </w:r>
      <w:r>
        <w:rPr>
          <w:i/>
          <w:iCs/>
        </w:rPr>
        <w:t xml:space="preserve">(as printed in the source)</w:t>
      </w:r>
    </w:p>
    <w:p>
      <w:pPr>
        <w:pStyle w:val="BlockText"/>
      </w:pPr>
      <w:r>
        <w:t xml:space="preserve">I invoke Twashtir, the foremost and the multi-form here. May he be solely ours.</w:t>
      </w:r>
    </w:p>
    <w:p>
      <w:pPr>
        <w:pStyle w:val="FirstParagraph"/>
      </w:pPr>
      <w:r>
        <w:rPr>
          <w:b/>
          <w:bCs/>
        </w:rPr>
        <w:t xml:space="preserve">॥ Viśeṣa-viṣayagaḷu (Special Topics) ॥</w:t>
      </w:r>
    </w:p>
    <w:p>
      <w:pPr>
        <w:pStyle w:val="BodyText"/>
      </w:pPr>
      <w:r>
        <w:t xml:space="preserve">The application of this mantra: in the</w:t>
      </w:r>
      <w:r>
        <w:t xml:space="preserve"> </w:t>
      </w:r>
      <w:r>
        <w:rPr>
          <w:i/>
          <w:iCs/>
        </w:rPr>
        <w:t xml:space="preserve">homa</w:t>
      </w:r>
      <w:r>
        <w:t xml:space="preserve"> </w:t>
      </w:r>
      <w:r>
        <w:t xml:space="preserve">called</w:t>
      </w:r>
      <w:r>
        <w:t xml:space="preserve"> </w:t>
      </w:r>
      <w:r>
        <w:rPr>
          <w:i/>
          <w:iCs/>
        </w:rPr>
        <w:t xml:space="preserve">patnīsaṃyāja</w:t>
      </w:r>
      <w:r>
        <w:t xml:space="preserve"> </w:t>
      </w:r>
      <w:r>
        <w:t xml:space="preserve">in the sacrifice, the rik</w:t>
      </w:r>
      <w:r>
        <w:t xml:space="preserve"> </w:t>
      </w:r>
      <w:r>
        <w:rPr>
          <w:i/>
          <w:iCs/>
        </w:rPr>
        <w:t xml:space="preserve">iha tvaṣṭāram agriyam</w:t>
      </w:r>
      <w:r>
        <w:t xml:space="preserve"> </w:t>
      </w:r>
      <w:r>
        <w:t xml:space="preserve">is used as the</w:t>
      </w:r>
      <w:r>
        <w:t xml:space="preserve"> </w:t>
      </w:r>
      <w:r>
        <w:rPr>
          <w:i/>
          <w:iCs/>
        </w:rPr>
        <w:t xml:space="preserve">puronuvākyā</w:t>
      </w:r>
      <w:r>
        <w:t xml:space="preserve"> </w:t>
      </w:r>
      <w:r>
        <w:t xml:space="preserve">mantra. In the Āśvalāyana Śrauta-sūtra (1-10), in the section</w:t>
      </w:r>
      <w:r>
        <w:t xml:space="preserve"> </w:t>
      </w:r>
      <w:r>
        <w:rPr>
          <w:i/>
          <w:iCs/>
        </w:rPr>
        <w:t xml:space="preserve">śaṃ yuvākāya saṃpreṣite</w:t>
      </w:r>
      <w:r>
        <w:t xml:space="preserve">, it is said that the riks</w:t>
      </w:r>
      <w:r>
        <w:t xml:space="preserve"> </w:t>
      </w:r>
      <w:r>
        <w:rPr>
          <w:i/>
          <w:iCs/>
        </w:rPr>
        <w:t xml:space="preserve">saṃ te payāṃsi sam u yantu vājā</w:t>
      </w:r>
      <w:r>
        <w:t xml:space="preserve"> </w:t>
      </w:r>
      <w:r>
        <w:t xml:space="preserve">and</w:t>
      </w:r>
      <w:r>
        <w:t xml:space="preserve"> </w:t>
      </w:r>
      <w:r>
        <w:rPr>
          <w:i/>
          <w:iCs/>
        </w:rPr>
        <w:t xml:space="preserve">iha tvaṣṭāram agriyam</w:t>
      </w:r>
      <w:r>
        <w:t xml:space="preserve"> </w:t>
      </w:r>
      <w:r>
        <w:t xml:space="preserve">(Ṛg. Saṃ. 1-13-10) are to be used as</w:t>
      </w:r>
      <w:r>
        <w:t xml:space="preserve"> </w:t>
      </w:r>
      <w:r>
        <w:rPr>
          <w:i/>
          <w:iCs/>
        </w:rPr>
        <w:t xml:space="preserve">yājyā</w:t>
      </w:r>
      <w:r>
        <w:t xml:space="preserve"> </w:t>
      </w:r>
      <w:r>
        <w:t xml:space="preserve">and</w:t>
      </w:r>
      <w:r>
        <w:t xml:space="preserve"> </w:t>
      </w:r>
      <w:r>
        <w:rPr>
          <w:i/>
          <w:iCs/>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
          <w:iCs/>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
          <w:iCs/>
        </w:rPr>
        <w:t xml:space="preserve">Tvaṣṭā</w:t>
      </w:r>
      <w:r>
        <w:t xml:space="preserve">”</w:t>
      </w:r>
      <w:r>
        <w:t xml:space="preserve"> </w:t>
      </w:r>
      <w:r>
        <w:t xml:space="preserve">— the etymologists say it is one who quickly pervades; or from</w:t>
      </w:r>
      <w:r>
        <w:t xml:space="preserve"> </w:t>
      </w:r>
      <w:r>
        <w:rPr>
          <w:i/>
          <w:iCs/>
        </w:rPr>
        <w:t xml:space="preserve">tviṣ</w:t>
      </w:r>
      <w:r>
        <w:t xml:space="preserve">, a root of shining; or from</w:t>
      </w:r>
      <w:r>
        <w:t xml:space="preserve"> </w:t>
      </w:r>
      <w:r>
        <w:rPr>
          <w:i/>
          <w:iCs/>
        </w:rPr>
        <w:t xml:space="preserve">tvakṣ</w:t>
      </w:r>
      <w:r>
        <w:t xml:space="preserve">, a root of making. Some say he is</w:t>
      </w:r>
      <w:r>
        <w:t xml:space="preserve"> </w:t>
      </w:r>
      <w:r>
        <w:rPr>
          <w:i/>
          <w:iCs/>
        </w:rPr>
        <w:t xml:space="preserve">mādhyamika</w:t>
      </w:r>
      <w:r>
        <w:t xml:space="preserve"> </w:t>
      </w:r>
      <w:r>
        <w:t xml:space="preserve">(</w:t>
      </w:r>
      <w:r>
        <w:t xml:space="preserve">“of the middle region”</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
          <w:iCs/>
        </w:rPr>
        <w:t xml:space="preserve">ya ime dyāvāpṛthivī janitrī rūpair apiṃśad bhuvanāni viśvā |</w:t>
      </w:r>
      <w:r>
        <w:t xml:space="preserve"> </w:t>
      </w:r>
      <w:r>
        <w:rPr>
          <w:i/>
          <w:iCs/>
        </w:rPr>
        <w:t xml:space="preserve">tam adya hotar iṣito yajīyān devaṃ tvaṣṭāram iha yakṣi vidvān ||</w:t>
      </w:r>
      <w:r>
        <w:t xml:space="preserve"> </w:t>
      </w:r>
      <w:r>
        <w:t xml:space="preserve">(Ṛgveda Saṃhitā 10-110-9 [?]; printed</w:t>
      </w:r>
      <w:r>
        <w:t xml:space="preserve"> </w:t>
      </w:r>
      <w:r>
        <w:t xml:space="preserve">“१०-११०-९”</w:t>
      </w:r>
      <w:r>
        <w:t xml:space="preserve">)</w:t>
      </w:r>
      <w:r>
        <w:t xml:space="preserve"> </w:t>
      </w:r>
      <w:r>
        <w:rPr>
          <w:i/>
          <w:iCs/>
        </w:rPr>
        <w:t xml:space="preserve">(</w:t>
      </w:r>
      <w:r>
        <w:rPr>
          <w:i/>
          <w:iCs/>
        </w:rPr>
        <w:t xml:space="preserve">“He who with forms adorned these two, heaven and earth, the begetters, and all the worlds — that god Tvaṣṭṛ, O hotṛ, impelled today, most diligent, knowing, here sacrifice to.”</w:t>
      </w:r>
      <w:r>
        <w:rPr>
          <w:i/>
          <w:iCs/>
        </w:rPr>
        <w:t xml:space="preserve"> </w:t>
      </w:r>
      <w:r>
        <w:rPr>
          <w:i/>
          <w:iCs/>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
          <w:iCs/>
        </w:rPr>
        <w:t xml:space="preserve">tvaṣṭā vai paśūnāṃ mithunānāṃ rūpakṛt</w:t>
      </w:r>
      <w:r>
        <w:t xml:space="preserve">”</w:t>
      </w:r>
      <w:r>
        <w:t xml:space="preserve"> </w:t>
      </w:r>
      <w:r>
        <w:t xml:space="preserve">(Taittirīya Saṃhitā 6-1-?-? [?]) —</w:t>
      </w:r>
      <w:r>
        <w:t xml:space="preserve"> </w:t>
      </w:r>
      <w:r>
        <w:t xml:space="preserve">“Tvaṣṭṛ is the maker of the forms of animals in pairs”</w:t>
      </w:r>
      <w:r>
        <w:t xml:space="preserve">;</w:t>
      </w:r>
      <w:r>
        <w:t xml:space="preserve"> </w:t>
      </w:r>
      <w:r>
        <w:t xml:space="preserve">“</w:t>
      </w:r>
      <w:r>
        <w:rPr>
          <w:i/>
          <w:iCs/>
        </w:rPr>
        <w:t xml:space="preserve">tvaṣṭā rūpāṇām adhipatiḥ</w:t>
      </w:r>
      <w:r>
        <w:t xml:space="preserve">”</w:t>
      </w:r>
      <w:r>
        <w:t xml:space="preserve"> </w:t>
      </w:r>
      <w:r>
        <w:t xml:space="preserve">(Taittirīya Saṃhitā 3-?-? [?]);</w:t>
      </w:r>
      <w:r>
        <w:t xml:space="preserve"> </w:t>
      </w:r>
      <w:r>
        <w:t xml:space="preserve">“</w:t>
      </w:r>
      <w:r>
        <w:rPr>
          <w:i/>
          <w:iCs/>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
          <w:iCs/>
        </w:rPr>
        <w:t xml:space="preserve">mahyaṃ tvaṣṭā vajram atakṣad āyasaṃ mayi devāso ’vṛjann api kratum ||</w:t>
      </w:r>
      <w:r>
        <w:t xml:space="preserve"> </w:t>
      </w:r>
      <w:r>
        <w:t xml:space="preserve">(Ṛgveda Saṃhitā 10-48-3 [?]; printed</w:t>
      </w:r>
      <w:r>
        <w:t xml:space="preserve"> </w:t>
      </w:r>
      <w:r>
        <w:t xml:space="preserve">“१०-४८-३”</w:t>
      </w:r>
      <w:r>
        <w:t xml:space="preserve">)</w:t>
      </w:r>
      <w:r>
        <w:t xml:space="preserve"> </w:t>
      </w:r>
      <w:r>
        <w:rPr>
          <w:i/>
          <w:iCs/>
        </w:rPr>
        <w:t xml:space="preserve">(</w:t>
      </w:r>
      <w:r>
        <w:rPr>
          <w:i/>
          <w:iCs/>
        </w:rPr>
        <w:t xml:space="preserve">“For me Tvaṣṭṛ fashioned the iron thunderbolt; in me the gods have set resolve.”</w:t>
      </w:r>
      <w:r>
        <w:rPr>
          <w:i/>
          <w:iCs/>
        </w:rPr>
        <w:t xml:space="preserve"> </w:t>
      </w:r>
      <w:r>
        <w:rPr>
          <w:i/>
          <w:iCs/>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52"/>
    <w:bookmarkStart w:id="553" w:name="X37815749d0591b02d9b1e85dc902683139e23a9"/>
    <w:p>
      <w:pPr>
        <w:pStyle w:val="Heading3"/>
      </w:pPr>
      <w:r>
        <w:t xml:space="preserve">Pages 572–575 — Rik 10: Special Topics (continued) and grammar</w:t>
      </w:r>
    </w:p>
    <w:p>
      <w:pPr>
        <w:pStyle w:val="FirstParagraph"/>
      </w:pPr>
      <w:r>
        <w:rPr>
          <w:i/>
          <w:iCs/>
        </w:rPr>
        <w:t xml:space="preserve">(Continuing the Special Topics, p. 572:)</w:t>
      </w:r>
      <w:r>
        <w:t xml:space="preserve"> </w:t>
      </w:r>
      <w:r>
        <w:t xml:space="preserve">Tvaṣṭṛ is well known as one of the twelve Ādityas; hence Yāska explains the word as</w:t>
      </w:r>
      <w:r>
        <w:t xml:space="preserve"> </w:t>
      </w:r>
      <w:r>
        <w:t xml:space="preserve">“the shining one.”</w:t>
      </w:r>
      <w:r>
        <w:t xml:space="preserve"> </w:t>
      </w:r>
      <w:r>
        <w:rPr>
          <w:b/>
          <w:bCs/>
        </w:rPr>
        <w:t xml:space="preserve">“Agriyam”</w:t>
      </w:r>
      <w:r>
        <w:t xml:space="preserve"> </w:t>
      </w:r>
      <w:r>
        <w:t xml:space="preserve">— foremost; chief; excellent.</w:t>
      </w:r>
      <w:r>
        <w:t xml:space="preserve"> </w:t>
      </w:r>
      <w:r>
        <w:rPr>
          <w:b/>
          <w:bCs/>
        </w:rPr>
        <w:t xml:space="preserve">“Viśvarūpam”</w:t>
      </w:r>
      <w:r>
        <w:t xml:space="preserve"> </w:t>
      </w:r>
      <w:r>
        <w:t xml:space="preserve">—</w:t>
      </w:r>
      <w:r>
        <w:t xml:space="preserve"> </w:t>
      </w:r>
      <w:r>
        <w:rPr>
          <w:i/>
          <w:iCs/>
        </w:rPr>
        <w:t xml:space="preserve">viśvāni rūpāṇi tvaṣṭṛtvena yasya</w:t>
      </w:r>
      <w:r>
        <w:t xml:space="preserve">:</w:t>
      </w:r>
      <w:r>
        <w:t xml:space="preserve"> </w:t>
      </w:r>
      <w:r>
        <w:t xml:space="preserve">“he who, as the maker, has all forms”</w:t>
      </w:r>
      <w:r>
        <w:t xml:space="preserve">: since he is the cause (maker) of many forms, he is called</w:t>
      </w:r>
      <w:r>
        <w:t xml:space="preserve"> </w:t>
      </w:r>
      <w:r>
        <w:rPr>
          <w:i/>
          <w:iCs/>
        </w:rPr>
        <w:t xml:space="preserve">viśvarūpa</w:t>
      </w:r>
      <w:r>
        <w:t xml:space="preserve">.</w:t>
      </w:r>
      <w:r>
        <w:t xml:space="preserve"> </w:t>
      </w:r>
      <w:r>
        <w:rPr>
          <w:b/>
          <w:bCs/>
        </w:rPr>
        <w:t xml:space="preserve">“Asmākam astu kevalaḥ”</w:t>
      </w:r>
      <w:r>
        <w:t xml:space="preserve"> </w:t>
      </w:r>
      <w:r>
        <w:t xml:space="preserve">— this third quarter of the rik,</w:t>
      </w:r>
      <w:r>
        <w:t xml:space="preserve"> </w:t>
      </w:r>
      <w:r>
        <w:rPr>
          <w:i/>
          <w:iCs/>
        </w:rPr>
        <w:t xml:space="preserve">asmākam astu kevalaḥ</w:t>
      </w:r>
      <w:r>
        <w:t xml:space="preserve">, is found also in Ṛgveda Saṃhitā 1-7-10 [?], where it refers to Indra; the idea is</w:t>
      </w:r>
      <w:r>
        <w:t xml:space="preserve"> </w:t>
      </w:r>
      <w:r>
        <w:t xml:space="preserve">“may he be our chief benefactor.”</w:t>
      </w:r>
    </w:p>
    <w:p>
      <w:pPr>
        <w:pStyle w:val="BodyText"/>
      </w:pPr>
      <w:r>
        <w:rPr>
          <w:b/>
          <w:bCs/>
        </w:rPr>
        <w:t xml:space="preserve">॥ Vyākaraṇa-prakriyā ॥</w:t>
      </w:r>
      <w:r>
        <w:t xml:space="preserve"> </w:t>
      </w:r>
      <w:r>
        <w:rPr>
          <w:i/>
          <w:iCs/>
        </w:rPr>
        <w:t xml:space="preserve">(grammar pages 572–575, noted briefly; the scholastic discussions on pp. 572–575 are outlined only)</w:t>
      </w:r>
    </w:p>
    <w:p>
      <w:pPr>
        <w:pStyle w:val="BodyText"/>
      </w:pPr>
      <w:r>
        <w:rPr>
          <w:b/>
          <w:bCs/>
        </w:rPr>
        <w:t xml:space="preserve">त्वष्टारम् (</w:t>
      </w:r>
      <w:r>
        <w:rPr>
          <w:b/>
          <w:bCs/>
          <w:i/>
          <w:iCs/>
        </w:rPr>
        <w:t xml:space="preserve">tvaṣṭāram</w:t>
      </w:r>
      <w:r>
        <w:rPr>
          <w:b/>
          <w:bCs/>
        </w:rPr>
        <w:t xml:space="preserve">)</w:t>
      </w:r>
      <w:r>
        <w:t xml:space="preserve"> </w:t>
      </w:r>
      <w:r>
        <w:t xml:space="preserve">— root</w:t>
      </w:r>
      <w:r>
        <w:t xml:space="preserve"> </w:t>
      </w:r>
      <w:r>
        <w:rPr>
          <w:i/>
          <w:iCs/>
        </w:rPr>
        <w:t xml:space="preserve">takṣū tvakṣū tanūkaraṇe</w:t>
      </w:r>
      <w:r>
        <w:t xml:space="preserve">;</w:t>
      </w:r>
      <w:r>
        <w:t xml:space="preserve"> </w:t>
      </w:r>
      <w:r>
        <w:rPr>
          <w:i/>
          <w:iCs/>
        </w:rPr>
        <w:t xml:space="preserve">tṛn</w:t>
      </w:r>
      <w:r>
        <w:t xml:space="preserve">, the root being</w:t>
      </w:r>
      <w:r>
        <w:t xml:space="preserve"> </w:t>
      </w:r>
      <w:r>
        <w:rPr>
          <w:i/>
          <w:iCs/>
        </w:rPr>
        <w:t xml:space="preserve">ūdit</w:t>
      </w:r>
      <w:r>
        <w:t xml:space="preserve">;</w:t>
      </w:r>
      <w:r>
        <w:t xml:space="preserve"> </w:t>
      </w:r>
      <w:r>
        <w:t xml:space="preserve">“svaratisūtisūyatidhūñūdito vā”</w:t>
      </w:r>
      <w:r>
        <w:t xml:space="preserve"> </w:t>
      </w:r>
      <w:r>
        <w:t xml:space="preserve">(Pā. 7-2-44 [?]) makes the augment</w:t>
      </w:r>
      <w:r>
        <w:t xml:space="preserve"> </w:t>
      </w:r>
      <w:r>
        <w:rPr>
          <w:i/>
          <w:iCs/>
        </w:rPr>
        <w:t xml:space="preserve">iṭ</w:t>
      </w:r>
      <w:r>
        <w:t xml:space="preserve"> </w:t>
      </w:r>
      <w:r>
        <w:t xml:space="preserve">optional; in the case without</w:t>
      </w:r>
      <w:r>
        <w:t xml:space="preserve"> </w:t>
      </w:r>
      <w:r>
        <w:rPr>
          <w:i/>
          <w:iCs/>
        </w:rPr>
        <w:t xml:space="preserve">iṭ</w:t>
      </w:r>
      <w:r>
        <w:t xml:space="preserve">,</w:t>
      </w:r>
      <w:r>
        <w:t xml:space="preserve"> </w:t>
      </w:r>
      <w:r>
        <w:rPr>
          <w:i/>
          <w:iCs/>
        </w:rPr>
        <w:t xml:space="preserve">tvakṣ</w:t>
      </w:r>
      <w:r>
        <w:t xml:space="preserve"> </w:t>
      </w:r>
      <w:r>
        <w:t xml:space="preserve">+</w:t>
      </w:r>
      <w:r>
        <w:t xml:space="preserve"> </w:t>
      </w:r>
      <w:r>
        <w:rPr>
          <w:i/>
          <w:iCs/>
        </w:rPr>
        <w:t xml:space="preserve">tṛ</w:t>
      </w:r>
      <w:r>
        <w:t xml:space="preserve">:</w:t>
      </w:r>
      <w:r>
        <w:t xml:space="preserve"> </w:t>
      </w:r>
      <w:r>
        <w:t xml:space="preserve">“skoḥ saṃyogādyor ante ca”</w:t>
      </w:r>
      <w:r>
        <w:t xml:space="preserve"> </w:t>
      </w:r>
      <w:r>
        <w:t xml:space="preserve">(Pā. 8-2-29 [?]) would drop the</w:t>
      </w:r>
      <w:r>
        <w:t xml:space="preserve"> </w:t>
      </w:r>
      <w:r>
        <w:rPr>
          <w:i/>
          <w:iCs/>
        </w:rPr>
        <w:t xml:space="preserve">k</w:t>
      </w:r>
      <w:r>
        <w:t xml:space="preserve"> </w:t>
      </w:r>
      <w:r>
        <w:t xml:space="preserve">at the end of a word or before a consonant; since here the</w:t>
      </w:r>
      <w:r>
        <w:t xml:space="preserve"> </w:t>
      </w:r>
      <w:r>
        <w:rPr>
          <w:i/>
          <w:iCs/>
        </w:rPr>
        <w:t xml:space="preserve">kṣ</w:t>
      </w:r>
      <w:r>
        <w:t xml:space="preserve"> </w:t>
      </w:r>
      <w:r>
        <w:t xml:space="preserve">is a conjunct at the end of a</w:t>
      </w:r>
      <w:r>
        <w:t xml:space="preserve"> </w:t>
      </w:r>
      <w:r>
        <w:rPr>
          <w:i/>
          <w:iCs/>
        </w:rPr>
        <w:t xml:space="preserve">pada</w:t>
      </w:r>
      <w:r>
        <w:t xml:space="preserve">… the source says that for the final</w:t>
      </w:r>
      <w:r>
        <w:t xml:space="preserve"> </w:t>
      </w:r>
      <w:r>
        <w:rPr>
          <w:i/>
          <w:iCs/>
        </w:rPr>
        <w:t xml:space="preserve">k</w:t>
      </w:r>
      <w:r>
        <w:t xml:space="preserve"> </w:t>
      </w:r>
      <w:r>
        <w:t xml:space="preserve">dropping is inappropriate, and that</w:t>
      </w:r>
      <w:r>
        <w:t xml:space="preserve"> </w:t>
      </w:r>
      <w:r>
        <w:t xml:space="preserve">“jhalo jhali”</w:t>
      </w:r>
      <w:r>
        <w:t xml:space="preserve"> </w:t>
      </w:r>
      <w:r>
        <w:t xml:space="preserve">(Pā. 8-2-26 [?]) drops</w:t>
      </w:r>
      <w:r>
        <w:t xml:space="preserve"> </w:t>
      </w:r>
      <w:r>
        <w:rPr>
          <w:i/>
          <w:iCs/>
        </w:rPr>
        <w:t xml:space="preserve">s</w:t>
      </w:r>
      <w:r>
        <w:t xml:space="preserve"> </w:t>
      </w:r>
      <w:r>
        <w:t xml:space="preserve">in a conjunct after a</w:t>
      </w:r>
      <w:r>
        <w:t xml:space="preserve"> </w:t>
      </w:r>
      <w:r>
        <w:rPr>
          <w:i/>
          <w:iCs/>
        </w:rPr>
        <w:t xml:space="preserve">jhal</w:t>
      </w:r>
      <w:r>
        <w:t xml:space="preserve">-letter: so</w:t>
      </w:r>
      <w:r>
        <w:t xml:space="preserve"> </w:t>
      </w:r>
      <w:r>
        <w:rPr>
          <w:i/>
          <w:iCs/>
        </w:rPr>
        <w:t xml:space="preserve">k</w:t>
      </w:r>
      <w:r>
        <w:t xml:space="preserve"> </w:t>
      </w:r>
      <w:r>
        <w:t xml:space="preserve">is dropped,</w:t>
      </w:r>
      <w:r>
        <w:t xml:space="preserve"> </w:t>
      </w:r>
      <w:r>
        <w:rPr>
          <w:i/>
          <w:iCs/>
        </w:rPr>
        <w:t xml:space="preserve">tvaṣ</w:t>
      </w:r>
      <w:r>
        <w:t xml:space="preserve"> </w:t>
      </w:r>
      <w:r>
        <w:t xml:space="preserve">+</w:t>
      </w:r>
      <w:r>
        <w:t xml:space="preserve"> </w:t>
      </w:r>
      <w:r>
        <w:rPr>
          <w:i/>
          <w:iCs/>
        </w:rPr>
        <w:t xml:space="preserve">tṛ</w:t>
      </w:r>
      <w:r>
        <w:t xml:space="preserve">;</w:t>
      </w:r>
      <w:r>
        <w:t xml:space="preserve"> </w:t>
      </w:r>
      <w:r>
        <w:t xml:space="preserve">“ṣṭunā ṣṭuḥ”</w:t>
      </w:r>
      <w:r>
        <w:t xml:space="preserve"> </w:t>
      </w:r>
      <w:r>
        <w:t xml:space="preserve">(Pā. 8-4-41 [?]) turns</w:t>
      </w:r>
      <w:r>
        <w:t xml:space="preserve"> </w:t>
      </w:r>
      <w:r>
        <w:rPr>
          <w:i/>
          <w:iCs/>
        </w:rPr>
        <w:t xml:space="preserve">t</w:t>
      </w:r>
      <w:r>
        <w:t xml:space="preserve"> </w:t>
      </w:r>
      <w:r>
        <w:t xml:space="preserve">→</w:t>
      </w:r>
      <w:r>
        <w:t xml:space="preserve"> </w:t>
      </w:r>
      <w:r>
        <w:rPr>
          <w:i/>
          <w:iCs/>
        </w:rPr>
        <w:t xml:space="preserve">ṭ</w:t>
      </w:r>
      <w:r>
        <w:t xml:space="preserve">:</w:t>
      </w:r>
      <w:r>
        <w:t xml:space="preserve"> </w:t>
      </w:r>
      <w:r>
        <w:rPr>
          <w:i/>
          <w:iCs/>
        </w:rPr>
        <w:t xml:space="preserve">tvaṣṭṛ</w:t>
      </w:r>
      <w:r>
        <w:t xml:space="preserve">. The accusative singular</w:t>
      </w:r>
      <w:r>
        <w:t xml:space="preserve"> </w:t>
      </w:r>
      <w:r>
        <w:rPr>
          <w:i/>
          <w:iCs/>
        </w:rPr>
        <w:t xml:space="preserve">am</w:t>
      </w:r>
      <w:r>
        <w:t xml:space="preserve">;</w:t>
      </w:r>
      <w:r>
        <w:t xml:space="preserve"> </w:t>
      </w:r>
      <w:r>
        <w:t xml:space="preserve">“ṛto ṅisarvanāmasthānayoḥ”</w:t>
      </w:r>
      <w:r>
        <w:t xml:space="preserve"> </w:t>
      </w:r>
      <w:r>
        <w:t xml:space="preserve">(Pā. 7-3-110 [?])</w:t>
      </w:r>
      <w:r>
        <w:t xml:space="preserve"> </w:t>
      </w:r>
      <w:r>
        <w:rPr>
          <w:i/>
          <w:iCs/>
        </w:rPr>
        <w:t xml:space="preserve">guṇa</w:t>
      </w:r>
      <w:r>
        <w:t xml:space="preserve">;</w:t>
      </w:r>
      <w:r>
        <w:t xml:space="preserve"> </w:t>
      </w:r>
      <w:r>
        <w:t xml:space="preserve">“uraṇ raparaḥ”</w:t>
      </w:r>
      <w:r>
        <w:t xml:space="preserve"> </w:t>
      </w:r>
      <w:r>
        <w:t xml:space="preserve">(Pā. 1-1-51 [?]);</w:t>
      </w:r>
      <w:r>
        <w:t xml:space="preserve"> </w:t>
      </w:r>
      <w:r>
        <w:t xml:space="preserve">“āp tṛn tṛc…”</w:t>
      </w:r>
      <w:r>
        <w:t xml:space="preserve"> </w:t>
      </w:r>
      <w:r>
        <w:t xml:space="preserve">(Pā. 6-4-11 [?]) lengthens the penultimate:</w:t>
      </w:r>
      <w:r>
        <w:t xml:space="preserve"> </w:t>
      </w:r>
      <w:r>
        <w:rPr>
          <w:i/>
          <w:iCs/>
        </w:rPr>
        <w:t xml:space="preserve">tvaṣṭāram</w:t>
      </w:r>
      <w:r>
        <w:t xml:space="preserve">;</w:t>
      </w:r>
      <w:r>
        <w:t xml:space="preserve"> </w:t>
      </w:r>
      <w:r>
        <w:rPr>
          <w:i/>
          <w:iCs/>
        </w:rPr>
        <w:t xml:space="preserve">tṛn</w:t>
      </w:r>
      <w:r>
        <w:t xml:space="preserve"> </w:t>
      </w:r>
      <w:r>
        <w:t xml:space="preserve">is</w:t>
      </w:r>
      <w:r>
        <w:t xml:space="preserve"> </w:t>
      </w:r>
      <w:r>
        <w:rPr>
          <w:i/>
          <w:iCs/>
        </w:rPr>
        <w:t xml:space="preserve">nit</w:t>
      </w:r>
      <w:r>
        <w:t xml:space="preserve">, so initial-udātta.</w:t>
      </w:r>
      <w:r>
        <w:t xml:space="preserve"> </w:t>
      </w:r>
      <w:r>
        <w:rPr>
          <w:b/>
          <w:bCs/>
        </w:rPr>
        <w:t xml:space="preserve">अग्रियम् (</w:t>
      </w:r>
      <w:r>
        <w:rPr>
          <w:b/>
          <w:bCs/>
          <w:i/>
          <w:iCs/>
        </w:rPr>
        <w:t xml:space="preserve">agriyam</w:t>
      </w:r>
      <w:r>
        <w:rPr>
          <w:b/>
          <w:bCs/>
        </w:rPr>
        <w:t xml:space="preserve">)</w:t>
      </w:r>
      <w:r>
        <w:t xml:space="preserve"> </w:t>
      </w:r>
      <w:r>
        <w:t xml:space="preserve">—</w:t>
      </w:r>
      <w:r>
        <w:t xml:space="preserve"> </w:t>
      </w:r>
      <w:r>
        <w:t xml:space="preserve">“ghacchau ca”</w:t>
      </w:r>
      <w:r>
        <w:t xml:space="preserve"> </w:t>
      </w:r>
      <w:r>
        <w:t xml:space="preserve">(Pā. 4-4-117 [?]) with</w:t>
      </w:r>
      <w:r>
        <w:t xml:space="preserve"> </w:t>
      </w:r>
      <w:r>
        <w:t xml:space="preserve">“agrād yat”</w:t>
      </w:r>
      <w:r>
        <w:t xml:space="preserve"> </w:t>
      </w:r>
      <w:r>
        <w:t xml:space="preserve">(Pā. 4-4-116 [?]) carried over: after</w:t>
      </w:r>
      <w:r>
        <w:t xml:space="preserve"> </w:t>
      </w:r>
      <w:r>
        <w:rPr>
          <w:i/>
          <w:iCs/>
        </w:rPr>
        <w:t xml:space="preserve">agra</w:t>
      </w:r>
      <w:r>
        <w:t xml:space="preserve"> </w:t>
      </w:r>
      <w:r>
        <w:t xml:space="preserve">in the sense</w:t>
      </w:r>
      <w:r>
        <w:t xml:space="preserve"> </w:t>
      </w:r>
      <w:r>
        <w:t xml:space="preserve">“that is in it,”</w:t>
      </w:r>
      <w:r>
        <w:t xml:space="preserve"> </w:t>
      </w:r>
      <w:r>
        <w:rPr>
          <w:i/>
          <w:iCs/>
        </w:rPr>
        <w:t xml:space="preserve">gha</w:t>
      </w:r>
      <w:r>
        <w:t xml:space="preserve"> </w:t>
      </w:r>
      <w:r>
        <w:t xml:space="preserve">and</w:t>
      </w:r>
      <w:r>
        <w:t xml:space="preserve"> </w:t>
      </w:r>
      <w:r>
        <w:rPr>
          <w:i/>
          <w:iCs/>
        </w:rPr>
        <w:t xml:space="preserve">cha</w:t>
      </w:r>
      <w:r>
        <w:t xml:space="preserve"> </w:t>
      </w:r>
      <w:r>
        <w:t xml:space="preserve">arise;</w:t>
      </w:r>
      <w:r>
        <w:t xml:space="preserve"> </w:t>
      </w:r>
      <w:r>
        <w:rPr>
          <w:i/>
          <w:iCs/>
        </w:rPr>
        <w:t xml:space="preserve">gha</w:t>
      </w:r>
      <w:r>
        <w:t xml:space="preserve"> </w:t>
      </w:r>
      <w:r>
        <w:t xml:space="preserve">→</w:t>
      </w:r>
      <w:r>
        <w:t xml:space="preserve"> </w:t>
      </w:r>
      <w:r>
        <w:rPr>
          <w:i/>
          <w:iCs/>
        </w:rPr>
        <w:t xml:space="preserve">iya</w:t>
      </w:r>
      <w:r>
        <w:t xml:space="preserve"> </w:t>
      </w:r>
      <w:r>
        <w:t xml:space="preserve">by</w:t>
      </w:r>
      <w:r>
        <w:t xml:space="preserve"> </w:t>
      </w:r>
      <w:r>
        <w:t xml:space="preserve">“āyaneyīnīyiyaḥ phaḍhakhachaghāṃ pratyayādīnām”</w:t>
      </w:r>
      <w:r>
        <w:t xml:space="preserve"> </w:t>
      </w:r>
      <w:r>
        <w:t xml:space="preserve">(Pā. 7-1-2 [?]);</w:t>
      </w:r>
      <w:r>
        <w:t xml:space="preserve"> </w:t>
      </w:r>
      <w:r>
        <w:rPr>
          <w:i/>
          <w:iCs/>
        </w:rPr>
        <w:t xml:space="preserve">agra</w:t>
      </w:r>
      <w:r>
        <w:t xml:space="preserve"> </w:t>
      </w:r>
      <w:r>
        <w:t xml:space="preserve">+</w:t>
      </w:r>
      <w:r>
        <w:t xml:space="preserve"> </w:t>
      </w:r>
      <w:r>
        <w:rPr>
          <w:i/>
          <w:iCs/>
        </w:rPr>
        <w:t xml:space="preserve">iya</w:t>
      </w:r>
      <w:r>
        <w:t xml:space="preserve">;</w:t>
      </w:r>
      <w:r>
        <w:t xml:space="preserve"> </w:t>
      </w:r>
      <w:r>
        <w:t xml:space="preserve">“yasyeti ca”</w:t>
      </w:r>
      <w:r>
        <w:t xml:space="preserve"> </w:t>
      </w:r>
      <w:r>
        <w:t xml:space="preserve">(Pā. 6-4-148 [?]) drops the</w:t>
      </w:r>
      <w:r>
        <w:t xml:space="preserve"> </w:t>
      </w:r>
      <w:r>
        <w:rPr>
          <w:i/>
          <w:iCs/>
        </w:rPr>
        <w:t xml:space="preserve">a</w:t>
      </w:r>
      <w:r>
        <w:t xml:space="preserve">:</w:t>
      </w:r>
      <w:r>
        <w:t xml:space="preserve"> </w:t>
      </w:r>
      <w:r>
        <w:rPr>
          <w:i/>
          <w:iCs/>
        </w:rPr>
        <w:t xml:space="preserve">agriya</w:t>
      </w:r>
      <w:r>
        <w:t xml:space="preserve">; the source argues at length (pp. 572–574) that the replacements</w:t>
      </w:r>
      <w:r>
        <w:t xml:space="preserve"> </w:t>
      </w:r>
      <w:r>
        <w:rPr>
          <w:i/>
          <w:iCs/>
        </w:rPr>
        <w:t xml:space="preserve">iya</w:t>
      </w:r>
      <w:r>
        <w:t xml:space="preserve">, etc., are</w:t>
      </w:r>
      <w:r>
        <w:t xml:space="preserve"> </w:t>
      </w:r>
      <w:r>
        <w:rPr>
          <w:i/>
          <w:iCs/>
        </w:rPr>
        <w:t xml:space="preserve">bahiraṅga</w:t>
      </w:r>
      <w:r>
        <w:t xml:space="preserve"> </w:t>
      </w:r>
      <w:r>
        <w:t xml:space="preserve">or</w:t>
      </w:r>
      <w:r>
        <w:t xml:space="preserve"> </w:t>
      </w:r>
      <w:r>
        <w:rPr>
          <w:i/>
          <w:iCs/>
        </w:rPr>
        <w:t xml:space="preserve">antaraṅga</w:t>
      </w:r>
      <w:r>
        <w:t xml:space="preserve"> </w:t>
      </w:r>
      <w:r>
        <w:t xml:space="preserve">with respect to the accent rule</w:t>
      </w:r>
      <w:r>
        <w:t xml:space="preserve"> </w:t>
      </w:r>
      <w:r>
        <w:t xml:space="preserve">“ādyudāttaś ca”</w:t>
      </w:r>
      <w:r>
        <w:t xml:space="preserve"> </w:t>
      </w:r>
      <w:r>
        <w:t xml:space="preserve">(Pā. 3-1-3 [?]), concluding by the paribhāṣā</w:t>
      </w:r>
      <w:r>
        <w:t xml:space="preserve"> </w:t>
      </w:r>
      <w:r>
        <w:t xml:space="preserve">“asiddhaṃ bahiraṅgam antaraṅge”</w:t>
      </w:r>
      <w:r>
        <w:t xml:space="preserve"> </w:t>
      </w:r>
      <w:r>
        <w:t xml:space="preserve">that the</w:t>
      </w:r>
      <w:r>
        <w:t xml:space="preserve"> </w:t>
      </w:r>
      <w:r>
        <w:rPr>
          <w:i/>
          <w:iCs/>
        </w:rPr>
        <w:t xml:space="preserve">antaraṅga</w:t>
      </w:r>
      <w:r>
        <w:t xml:space="preserve"> </w:t>
      </w:r>
      <w:r>
        <w:t xml:space="preserve">accent is considered first — so the</w:t>
      </w:r>
      <w:r>
        <w:t xml:space="preserve"> </w:t>
      </w:r>
      <w:r>
        <w:rPr>
          <w:i/>
          <w:iCs/>
        </w:rPr>
        <w:t xml:space="preserve">iya</w:t>
      </w:r>
      <w:r>
        <w:t xml:space="preserve"> </w:t>
      </w:r>
      <w:r>
        <w:t xml:space="preserve">replacement is made when the suffix is introduced, and then</w:t>
      </w:r>
      <w:r>
        <w:t xml:space="preserve"> </w:t>
      </w:r>
      <w:r>
        <w:t xml:space="preserve">“citaḥ”</w:t>
      </w:r>
      <w:r>
        <w:t xml:space="preserve"> </w:t>
      </w:r>
      <w:r>
        <w:t xml:space="preserve">(Pā. 6-1-163 [?]) gives the</w:t>
      </w:r>
      <w:r>
        <w:t xml:space="preserve"> </w:t>
      </w:r>
      <w:r>
        <w:rPr>
          <w:i/>
          <w:iCs/>
        </w:rPr>
        <w:t xml:space="preserve">iya</w:t>
      </w:r>
      <w:r>
        <w:t xml:space="preserve"> </w:t>
      </w:r>
      <w:r>
        <w:t xml:space="preserve">its final-udātta; the source observes that the</w:t>
      </w:r>
      <w:r>
        <w:t xml:space="preserve"> </w:t>
      </w:r>
      <w:r>
        <w:rPr>
          <w:i/>
          <w:iCs/>
        </w:rPr>
        <w:t xml:space="preserve">cit</w:t>
      </w:r>
      <w:r>
        <w:t xml:space="preserve">-marker would be pointless otherwise (</w:t>
      </w:r>
      <w:r>
        <w:rPr>
          <w:i/>
          <w:iCs/>
        </w:rPr>
        <w:t xml:space="preserve">vyarthaṃ san kiṃcid artham jñāpayati</w:t>
      </w:r>
      <w:r>
        <w:t xml:space="preserve">) and adds Vārttika</w:t>
      </w:r>
      <w:r>
        <w:t xml:space="preserve"> </w:t>
      </w:r>
      <w:r>
        <w:t xml:space="preserve">“ayanādi-ādeśeṣu śiṣyavad-vacanaṃ svara-siddhy-artham”</w:t>
      </w:r>
      <w:r>
        <w:t xml:space="preserve"> </w:t>
      </w:r>
      <w:r>
        <w:t xml:space="preserve">(Pā. 7-1-2</w:t>
      </w:r>
      <w:r>
        <w:t xml:space="preserve"> </w:t>
      </w:r>
      <w:r>
        <w:rPr>
          <w:i/>
          <w:iCs/>
        </w:rPr>
        <w:t xml:space="preserve">vārttika</w:t>
      </w:r>
      <w:r>
        <w:t xml:space="preserve"> </w:t>
      </w:r>
      <w:r>
        <w:t xml:space="preserve">[?]); hence</w:t>
      </w:r>
      <w:r>
        <w:t xml:space="preserve"> </w:t>
      </w:r>
      <w:r>
        <w:rPr>
          <w:i/>
          <w:iCs/>
        </w:rPr>
        <w:t xml:space="preserve">agriya</w:t>
      </w:r>
      <w:r>
        <w:t xml:space="preserve"> </w:t>
      </w:r>
      <w:r>
        <w:t xml:space="preserve">is final-udātta.</w:t>
      </w:r>
      <w:r>
        <w:t xml:space="preserve"> </w:t>
      </w:r>
      <w:r>
        <w:rPr>
          <w:b/>
          <w:bCs/>
        </w:rPr>
        <w:t xml:space="preserve">विश्वरूपम् (</w:t>
      </w:r>
      <w:r>
        <w:rPr>
          <w:b/>
          <w:bCs/>
          <w:i/>
          <w:iCs/>
        </w:rPr>
        <w:t xml:space="preserve">viśvarūpam</w:t>
      </w:r>
      <w:r>
        <w:rPr>
          <w:b/>
          <w:bCs/>
        </w:rPr>
        <w:t xml:space="preserve">)</w:t>
      </w:r>
      <w:r>
        <w:t xml:space="preserve"> </w:t>
      </w:r>
      <w:r>
        <w:t xml:space="preserve">—</w:t>
      </w:r>
      <w:r>
        <w:t xml:space="preserve"> </w:t>
      </w:r>
      <w:r>
        <w:t xml:space="preserve">“viśvāni rūpāṇi tvaṣṭṛ-utpannatvena yasya”</w:t>
      </w:r>
      <w:r>
        <w:t xml:space="preserve">: a bahuvrīhi;</w:t>
      </w:r>
      <w:r>
        <w:t xml:space="preserve"> </w:t>
      </w:r>
      <w:r>
        <w:t xml:space="preserve">“tvaṣṭā vai paśūnāṃ mithunānāṃ rūpakṛt”</w:t>
      </w:r>
      <w:r>
        <w:t xml:space="preserve"> </w:t>
      </w:r>
      <w:r>
        <w:t xml:space="preserve">(Taittirīya Saṃhitā 6-1-?-? [?]) confirms the sense;</w:t>
      </w:r>
      <w:r>
        <w:t xml:space="preserve"> </w:t>
      </w:r>
      <w:r>
        <w:rPr>
          <w:i/>
          <w:iCs/>
        </w:rPr>
        <w:t xml:space="preserve">viśva</w:t>
      </w:r>
      <w:r>
        <w:t xml:space="preserve"> </w:t>
      </w:r>
      <w:r>
        <w:t xml:space="preserve">is formed with</w:t>
      </w:r>
      <w:r>
        <w:t xml:space="preserve"> </w:t>
      </w:r>
      <w:r>
        <w:rPr>
          <w:i/>
          <w:iCs/>
        </w:rPr>
        <w:t xml:space="preserve">kvan</w:t>
      </w:r>
      <w:r>
        <w:t xml:space="preserve">, initial-udātta; the first member’s accent would stand (</w:t>
      </w:r>
      <w:r>
        <w:t xml:space="preserve">“bahuvrīhau prakṛtyā pūrvapadam,”</w:t>
      </w:r>
      <w:r>
        <w:t xml:space="preserve"> </w:t>
      </w:r>
      <w:r>
        <w:t xml:space="preserve">Pā. 6-2-1 [?]), overridden by</w:t>
      </w:r>
      <w:r>
        <w:t xml:space="preserve"> </w:t>
      </w:r>
      <w:r>
        <w:t xml:space="preserve">“bahuvrīhau viśvaṃ saṃjñāyām”</w:t>
      </w:r>
      <w:r>
        <w:t xml:space="preserve"> </w:t>
      </w:r>
      <w:r>
        <w:t xml:space="preserve">(Pā. 6-2-106 [?]), which makes</w:t>
      </w:r>
      <w:r>
        <w:t xml:space="preserve"> </w:t>
      </w:r>
      <w:r>
        <w:rPr>
          <w:i/>
          <w:iCs/>
        </w:rPr>
        <w:t xml:space="preserve">viśva</w:t>
      </w:r>
      <w:r>
        <w:t xml:space="preserve"> </w:t>
      </w:r>
      <w:r>
        <w:t xml:space="preserve">final-udātta when the compound is a name.</w:t>
      </w:r>
      <w:r>
        <w:t xml:space="preserve"> </w:t>
      </w:r>
      <w:r>
        <w:rPr>
          <w:b/>
          <w:bCs/>
        </w:rPr>
        <w:t xml:space="preserve">अस्माकम् (</w:t>
      </w:r>
      <w:r>
        <w:rPr>
          <w:b/>
          <w:bCs/>
          <w:i/>
          <w:iCs/>
        </w:rPr>
        <w:t xml:space="preserve">asmākam</w:t>
      </w:r>
      <w:r>
        <w:rPr>
          <w:b/>
          <w:bCs/>
        </w:rPr>
        <w:t xml:space="preserve">)</w:t>
      </w:r>
      <w:r>
        <w:t xml:space="preserve"> </w:t>
      </w:r>
      <w:r>
        <w:t xml:space="preserve">— root</w:t>
      </w:r>
      <w:r>
        <w:t xml:space="preserve"> </w:t>
      </w:r>
      <w:r>
        <w:rPr>
          <w:i/>
          <w:iCs/>
        </w:rPr>
        <w:t xml:space="preserve">asu kṣepaṇe</w:t>
      </w:r>
      <w:r>
        <w:t xml:space="preserve"> </w:t>
      </w:r>
      <w:r>
        <w:t xml:space="preserve">with</w:t>
      </w:r>
      <w:r>
        <w:t xml:space="preserve"> </w:t>
      </w:r>
      <w:r>
        <w:rPr>
          <w:i/>
          <w:iCs/>
        </w:rPr>
        <w:t xml:space="preserve">madik</w:t>
      </w:r>
      <w:r>
        <w:t xml:space="preserve">,</w:t>
      </w:r>
      <w:r>
        <w:t xml:space="preserve"> </w:t>
      </w:r>
      <w:r>
        <w:t xml:space="preserve">“yuṣyasibhyāṃ madik”</w:t>
      </w:r>
      <w:r>
        <w:t xml:space="preserve"> </w:t>
      </w:r>
      <w:r>
        <w:t xml:space="preserve">(Uṇ. 1-142 [?]): the suffix</w:t>
      </w:r>
      <w:r>
        <w:t xml:space="preserve"> </w:t>
      </w:r>
      <w:r>
        <w:rPr>
          <w:i/>
          <w:iCs/>
        </w:rPr>
        <w:t xml:space="preserve">madik</w:t>
      </w:r>
      <w:r>
        <w:t xml:space="preserve"> </w:t>
      </w:r>
      <w:r>
        <w:t xml:space="preserve">after</w:t>
      </w:r>
      <w:r>
        <w:t xml:space="preserve"> </w:t>
      </w:r>
      <w:r>
        <w:rPr>
          <w:i/>
          <w:iCs/>
        </w:rPr>
        <w:t xml:space="preserve">yuṣ</w:t>
      </w:r>
      <w:r>
        <w:t xml:space="preserve"> </w:t>
      </w:r>
      <w:r>
        <w:t xml:space="preserve">and</w:t>
      </w:r>
      <w:r>
        <w:t xml:space="preserve"> </w:t>
      </w:r>
      <w:r>
        <w:rPr>
          <w:i/>
          <w:iCs/>
        </w:rPr>
        <w:t xml:space="preserve">as</w:t>
      </w:r>
      <w:r>
        <w:t xml:space="preserve"> </w:t>
      </w:r>
      <w:r>
        <w:t xml:space="preserve">gives</w:t>
      </w:r>
      <w:r>
        <w:t xml:space="preserve"> </w:t>
      </w:r>
      <w:r>
        <w:rPr>
          <w:i/>
          <w:iCs/>
        </w:rPr>
        <w:t xml:space="preserve">asmad</w:t>
      </w:r>
      <w:r>
        <w:t xml:space="preserve">; final-udātta by the suffix;</w:t>
      </w:r>
      <w:r>
        <w:t xml:space="preserve"> </w:t>
      </w:r>
      <w:r>
        <w:rPr>
          <w:i/>
          <w:iCs/>
        </w:rPr>
        <w:t xml:space="preserve">ām</w:t>
      </w:r>
      <w:r>
        <w:t xml:space="preserve"> </w:t>
      </w:r>
      <w:r>
        <w:t xml:space="preserve">of the genitive plural;</w:t>
      </w:r>
      <w:r>
        <w:t xml:space="preserve"> </w:t>
      </w:r>
      <w:r>
        <w:t xml:space="preserve">“yoci”</w:t>
      </w:r>
      <w:r>
        <w:t xml:space="preserve"> </w:t>
      </w:r>
      <w:r>
        <w:t xml:space="preserve">(Pā. 7-2-89 [?]) replacement of the</w:t>
      </w:r>
      <w:r>
        <w:t xml:space="preserve"> </w:t>
      </w:r>
      <w:r>
        <w:rPr>
          <w:i/>
          <w:iCs/>
        </w:rPr>
        <w:t xml:space="preserve">yuṣmad</w:t>
      </w:r>
      <w:r>
        <w:t xml:space="preserve">/</w:t>
      </w:r>
      <w:r>
        <w:rPr>
          <w:i/>
          <w:iCs/>
        </w:rPr>
        <w:t xml:space="preserve">asmad</w:t>
      </w:r>
      <w:r>
        <w:t xml:space="preserve"> </w:t>
      </w:r>
      <w:r>
        <w:t xml:space="preserve">ending by</w:t>
      </w:r>
      <w:r>
        <w:t xml:space="preserve"> </w:t>
      </w:r>
      <w:r>
        <w:rPr>
          <w:i/>
          <w:iCs/>
        </w:rPr>
        <w:t xml:space="preserve">yā</w:t>
      </w:r>
      <w:r>
        <w:t xml:space="preserve"> </w:t>
      </w:r>
      <w:r>
        <w:t xml:space="preserve">is considered and the source shows that</w:t>
      </w:r>
      <w:r>
        <w:t xml:space="preserve"> </w:t>
      </w:r>
      <w:r>
        <w:t xml:space="preserve">“sāma ākam”</w:t>
      </w:r>
      <w:r>
        <w:t xml:space="preserve"> </w:t>
      </w:r>
      <w:r>
        <w:t xml:space="preserve">(Pā. 7-1-33 [?]) —</w:t>
      </w:r>
      <w:r>
        <w:t xml:space="preserve"> </w:t>
      </w:r>
      <w:r>
        <w:rPr>
          <w:i/>
          <w:iCs/>
        </w:rPr>
        <w:t xml:space="preserve">ākam</w:t>
      </w:r>
      <w:r>
        <w:t xml:space="preserve"> </w:t>
      </w:r>
      <w:r>
        <w:t xml:space="preserve">in place of</w:t>
      </w:r>
      <w:r>
        <w:t xml:space="preserve"> </w:t>
      </w:r>
      <w:r>
        <w:rPr>
          <w:i/>
          <w:iCs/>
        </w:rPr>
        <w:t xml:space="preserve">sām</w:t>
      </w:r>
      <w:r>
        <w:t xml:space="preserve"> </w:t>
      </w:r>
      <w:r>
        <w:t xml:space="preserve">after</w:t>
      </w:r>
      <w:r>
        <w:t xml:space="preserve"> </w:t>
      </w:r>
      <w:r>
        <w:rPr>
          <w:i/>
          <w:iCs/>
        </w:rPr>
        <w:t xml:space="preserve">yuṣmad</w:t>
      </w:r>
      <w:r>
        <w:t xml:space="preserve">/</w:t>
      </w:r>
      <w:r>
        <w:rPr>
          <w:i/>
          <w:iCs/>
        </w:rPr>
        <w:t xml:space="preserve">asmad</w:t>
      </w:r>
      <w:r>
        <w:t xml:space="preserve"> </w:t>
      </w:r>
      <w:r>
        <w:t xml:space="preserve">— applies even to the</w:t>
      </w:r>
      <w:r>
        <w:t xml:space="preserve"> </w:t>
      </w:r>
      <w:r>
        <w:rPr>
          <w:i/>
          <w:iCs/>
        </w:rPr>
        <w:t xml:space="preserve">ākam</w:t>
      </w:r>
      <w:r>
        <w:t xml:space="preserve"> </w:t>
      </w:r>
      <w:r>
        <w:t xml:space="preserve">replacement after the</w:t>
      </w:r>
      <w:r>
        <w:t xml:space="preserve"> </w:t>
      </w:r>
      <w:r>
        <w:rPr>
          <w:i/>
          <w:iCs/>
        </w:rPr>
        <w:t xml:space="preserve">yā</w:t>
      </w:r>
      <w:r>
        <w:t xml:space="preserve"> </w:t>
      </w:r>
      <w:r>
        <w:t xml:space="preserve">(the</w:t>
      </w:r>
      <w:r>
        <w:t xml:space="preserve"> </w:t>
      </w:r>
      <w:r>
        <w:rPr>
          <w:i/>
          <w:iCs/>
        </w:rPr>
        <w:t xml:space="preserve">sāmo ’kam</w:t>
      </w:r>
      <w:r>
        <w:t xml:space="preserve"> </w:t>
      </w:r>
      <w:r>
        <w:t xml:space="preserve">rule is</w:t>
      </w:r>
      <w:r>
        <w:t xml:space="preserve"> </w:t>
      </w:r>
      <w:r>
        <w:rPr>
          <w:i/>
          <w:iCs/>
        </w:rPr>
        <w:t xml:space="preserve">nitya</w:t>
      </w:r>
      <w:r>
        <w:t xml:space="preserve">,</w:t>
      </w:r>
      <w:r>
        <w:t xml:space="preserve"> </w:t>
      </w:r>
      <w:r>
        <w:t xml:space="preserve">“nityatva”</w:t>
      </w:r>
      <w:r>
        <w:t xml:space="preserve">);</w:t>
      </w:r>
      <w:r>
        <w:t xml:space="preserve"> </w:t>
      </w:r>
      <w:r>
        <w:t xml:space="preserve">“āmi sarvanāmnaḥ suṭ”</w:t>
      </w:r>
      <w:r>
        <w:t xml:space="preserve"> </w:t>
      </w:r>
      <w:r>
        <w:t xml:space="preserve">(Pā. 7-1-52 [?]) adds</w:t>
      </w:r>
      <w:r>
        <w:t xml:space="preserve"> </w:t>
      </w:r>
      <w:r>
        <w:rPr>
          <w:i/>
          <w:iCs/>
        </w:rPr>
        <w:t xml:space="preserve">suṭ</w:t>
      </w:r>
      <w:r>
        <w:t xml:space="preserve">, which is then</w:t>
      </w:r>
      <w:r>
        <w:t xml:space="preserve"> </w:t>
      </w:r>
      <w:r>
        <w:rPr>
          <w:i/>
          <w:iCs/>
        </w:rPr>
        <w:t xml:space="preserve">sām</w:t>
      </w:r>
      <w:r>
        <w:t xml:space="preserve">, and the source discusses why it is stated as</w:t>
      </w:r>
      <w:r>
        <w:t xml:space="preserve"> </w:t>
      </w:r>
      <w:r>
        <w:rPr>
          <w:i/>
          <w:iCs/>
        </w:rPr>
        <w:t xml:space="preserve">sasuṭka</w:t>
      </w:r>
      <w:r>
        <w:t xml:space="preserve"> </w:t>
      </w:r>
      <w:r>
        <w:t xml:space="preserve">in the sūtra: so that</w:t>
      </w:r>
      <w:r>
        <w:t xml:space="preserve"> </w:t>
      </w:r>
      <w:r>
        <w:rPr>
          <w:i/>
          <w:iCs/>
        </w:rPr>
        <w:t xml:space="preserve">suṭ</w:t>
      </w:r>
      <w:r>
        <w:t xml:space="preserve"> </w:t>
      </w:r>
      <w:r>
        <w:t xml:space="preserve">is not blocked; the point settled is</w:t>
      </w:r>
      <w:r>
        <w:t xml:space="preserve"> </w:t>
      </w:r>
      <w:r>
        <w:t xml:space="preserve">“śeṣe lopaḥ”</w:t>
      </w:r>
      <w:r>
        <w:t xml:space="preserve"> </w:t>
      </w:r>
      <w:r>
        <w:t xml:space="preserve">(Pā. 7-2-90 [?]) does not apply.</w:t>
      </w:r>
      <w:r>
        <w:t xml:space="preserve"> </w:t>
      </w:r>
      <w:r>
        <w:rPr>
          <w:b/>
          <w:bCs/>
        </w:rPr>
        <w:t xml:space="preserve">केवलः (</w:t>
      </w:r>
      <w:r>
        <w:rPr>
          <w:b/>
          <w:bCs/>
          <w:i/>
          <w:iCs/>
        </w:rPr>
        <w:t xml:space="preserve">kevalaḥ</w:t>
      </w:r>
      <w:r>
        <w:rPr>
          <w:b/>
          <w:bCs/>
        </w:rPr>
        <w:t xml:space="preserve">)</w:t>
      </w:r>
      <w:r>
        <w:t xml:space="preserve"> </w:t>
      </w:r>
      <w:r>
        <w:t xml:space="preserve">— a member of the</w:t>
      </w:r>
      <w:r>
        <w:t xml:space="preserve"> </w:t>
      </w:r>
      <w:r>
        <w:rPr>
          <w:i/>
          <w:iCs/>
        </w:rPr>
        <w:t xml:space="preserve">vṛṣādi</w:t>
      </w:r>
      <w:r>
        <w:t xml:space="preserve"> </w:t>
      </w:r>
      <w:r>
        <w:rPr>
          <w:i/>
          <w:iCs/>
        </w:rPr>
        <w:t xml:space="preserve">ākṛti-gaṇa</w:t>
      </w:r>
      <w:r>
        <w:t xml:space="preserve">, so initial-udātta by</w:t>
      </w:r>
      <w:r>
        <w:t xml:space="preserve"> </w:t>
      </w:r>
      <w:r>
        <w:t xml:space="preserve">“vṛṣādīnāṃ ca”</w:t>
      </w:r>
      <w:r>
        <w:t xml:space="preserve"> </w:t>
      </w:r>
      <w:r>
        <w:t xml:space="preserve">(Pā. 6-1-203 [?]).</w:t>
      </w:r>
      <w:r>
        <w:t xml:space="preserve"> </w:t>
      </w:r>
      <w:r>
        <w:rPr>
          <w:i/>
          <w:iCs/>
        </w:rPr>
        <w:t xml:space="preserve">(Sūtra numbers read from small print; pointers only.)</w:t>
      </w:r>
    </w:p>
    <w:p>
      <w:pPr>
        <w:pStyle w:val="BodyText"/>
      </w:pPr>
      <w:r>
        <w:rPr>
          <w:b/>
          <w:bCs/>
        </w:rPr>
        <w:t xml:space="preserve">॥१०॥</w:t>
      </w:r>
    </w:p>
    <w:p>
      <w:r>
        <w:pict>
          <v:rect style="width:0;height:1.5pt" o:hralign="center" o:hrstd="t" o:hr="t"/>
        </w:pict>
      </w:r>
    </w:p>
    <w:bookmarkEnd w:id="553"/>
    <w:bookmarkStart w:id="554" w:name="page-575-sūkta-13-rik-11"/>
    <w:p>
      <w:pPr>
        <w:pStyle w:val="Heading3"/>
      </w:pPr>
      <w:r>
        <w:t xml:space="preserve">Page 575 — Sūkta 13, Rik 11</w:t>
      </w:r>
    </w:p>
    <w:p>
      <w:pPr>
        <w:pStyle w:val="FirstParagraph"/>
      </w:pPr>
      <w:r>
        <w:rPr>
          <w:b/>
          <w:bCs/>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
          <w:iCs/>
        </w:rPr>
        <w:t xml:space="preserve">ava sṛjā vanaspate deva devebhyo haviḥ |</w:t>
      </w:r>
      <w:r>
        <w:t xml:space="preserve"> </w:t>
      </w:r>
      <w:r>
        <w:rPr>
          <w:i/>
          <w:iCs/>
        </w:rPr>
        <w:t xml:space="preserve">pra dātur astu cetanam ||11||</w:t>
      </w:r>
    </w:p>
    <w:p>
      <w:pPr>
        <w:pStyle w:val="FirstParagraph"/>
      </w:pPr>
      <w:r>
        <w:rPr>
          <w:b/>
          <w:bCs/>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
          <w:iCs/>
        </w:rPr>
        <w:t xml:space="preserve">ava | sṛja | vanaspate | deva | devebhyaḥ | haviḥ ||</w:t>
      </w:r>
      <w:r>
        <w:t xml:space="preserve"> </w:t>
      </w:r>
      <w:r>
        <w:rPr>
          <w:i/>
          <w:iCs/>
        </w:rPr>
        <w:t xml:space="preserve">pra | dātuḥ | astu | cetanam ||11||</w:t>
      </w:r>
    </w:p>
    <w:p>
      <w:pPr>
        <w:pStyle w:val="FirstParagraph"/>
      </w:pPr>
      <w:r>
        <w:rPr>
          <w:b/>
          <w:bCs/>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
          <w:iCs/>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
          <w:bCs/>
        </w:rPr>
        <w:t xml:space="preserve">Translation:</w:t>
      </w:r>
      <w:r>
        <w:t xml:space="preserve"> </w:t>
      </w:r>
      <w:r>
        <w:t xml:space="preserve">“O</w:t>
      </w:r>
      <w:r>
        <w:t xml:space="preserve"> </w:t>
      </w:r>
      <w:r>
        <w:rPr>
          <w:i/>
          <w:iCs/>
        </w:rPr>
        <w:t xml:space="preserve">vanaspate</w:t>
      </w:r>
      <w:r>
        <w:t xml:space="preserve"> </w:t>
      </w:r>
      <w:r>
        <w:t xml:space="preserve">— O Agni bearing this name — O god!</w:t>
      </w:r>
      <w:r>
        <w:t xml:space="preserve"> </w:t>
      </w:r>
      <w:r>
        <w:rPr>
          <w:i/>
          <w:iCs/>
        </w:rPr>
        <w:t xml:space="preserve">Ava sṛja</w:t>
      </w:r>
      <w:r>
        <w:t xml:space="preserve">: release, i.e., convey, our oblation to the gods who eat oblations. May</w:t>
      </w:r>
      <w:r>
        <w:t xml:space="preserve"> </w:t>
      </w:r>
      <w:r>
        <w:rPr>
          <w:i/>
          <w:iCs/>
        </w:rPr>
        <w:t xml:space="preserve">pra dātur astu cetanam</w:t>
      </w:r>
      <w:r>
        <w:t xml:space="preserve"> </w:t>
      </w:r>
      <w:r>
        <w:t xml:space="preserve">— by your favour let there be, for the giver, the sacrificer,</w:t>
      </w:r>
      <w:r>
        <w:t xml:space="preserve"> </w:t>
      </w:r>
      <w:r>
        <w:rPr>
          <w:i/>
          <w:iCs/>
        </w:rPr>
        <w:t xml:space="preserve">cetanam</w:t>
      </w:r>
      <w:r>
        <w:t xml:space="preserve">, knowledge concerning the world beyond.”</w:t>
      </w:r>
      <w:r>
        <w:t xml:space="preserve"> </w:t>
      </w:r>
      <w:r>
        <w:rPr>
          <w:i/>
          <w:iCs/>
        </w:rPr>
        <w:t xml:space="preserve">(Grammar noted briefly:</w:t>
      </w:r>
      <w:r>
        <w:t xml:space="preserve"> </w:t>
      </w:r>
      <w:r>
        <w:t xml:space="preserve">vanaspate</w:t>
      </w:r>
      <w:r>
        <w:t xml:space="preserve"> </w:t>
      </w:r>
      <w:r>
        <w:rPr>
          <w:i/>
          <w:iCs/>
        </w:rPr>
        <w:t xml:space="preserve">is a vocative;</w:t>
      </w:r>
      <w:r>
        <w:rPr>
          <w:i/>
          <w:iCs/>
        </w:rPr>
        <w:t xml:space="preserve"> </w:t>
      </w:r>
      <w:r>
        <w:t xml:space="preserve">deva* stands at the head of the pāda and is not lowered;</w:t>
      </w:r>
      <w:r>
        <w:t xml:space="preserve"> </w:t>
      </w:r>
      <w:r>
        <w:rPr>
          <w:i/>
          <w:iCs/>
        </w:rPr>
        <w:t xml:space="preserve">haviḥ</w:t>
      </w:r>
      <w:r>
        <w:t xml:space="preserve"> </w:t>
      </w:r>
      <w:r>
        <w:t xml:space="preserve">with* isi</w:t>
      </w:r>
      <w:r>
        <w:rPr>
          <w:i/>
          <w:iCs/>
        </w:rPr>
        <w:t xml:space="preserve">;</w:t>
      </w:r>
      <w:r>
        <w:t xml:space="preserve"> </w:t>
      </w:r>
      <w:r>
        <w:t xml:space="preserve">dātuḥ</w:t>
      </w:r>
      <w:r>
        <w:t xml:space="preserve"> </w:t>
      </w:r>
      <w:r>
        <w:rPr>
          <w:i/>
          <w:iCs/>
        </w:rPr>
        <w:t xml:space="preserve">—</w:t>
      </w:r>
      <w:r>
        <w:rPr>
          <w:i/>
          <w:iCs/>
        </w:rPr>
        <w:t xml:space="preserve"> </w:t>
      </w:r>
      <w:r>
        <w:t xml:space="preserve">tṛc* with the genitive ending</w:t>
      </w:r>
      <w:r>
        <w:t xml:space="preserve"> </w:t>
      </w:r>
      <w:r>
        <w:rPr>
          <w:i/>
          <w:iCs/>
        </w:rPr>
        <w:t xml:space="preserve">ut</w:t>
      </w:r>
      <w:r>
        <w:t xml:space="preserve"> </w:t>
      </w:r>
      <w:r>
        <w:t xml:space="preserve">by Pā. 6-1-111 [?] and loss of</w:t>
      </w:r>
      <w:r>
        <w:t xml:space="preserve"> </w:t>
      </w:r>
      <w:r>
        <w:rPr>
          <w:i/>
          <w:iCs/>
        </w:rPr>
        <w:t xml:space="preserve">s</w:t>
      </w:r>
      <w:r>
        <w:t xml:space="preserve"> </w:t>
      </w:r>
      <w:r>
        <w:t xml:space="preserve">by Pā. 8-2-24 [?];</w:t>
      </w:r>
      <w:r>
        <w:t xml:space="preserve"> </w:t>
      </w:r>
      <w:r>
        <w:rPr>
          <w:i/>
          <w:iCs/>
        </w:rPr>
        <w:t xml:space="preserve">cetanam</w:t>
      </w:r>
      <w:r>
        <w:t xml:space="preserve"> </w:t>
      </w:r>
      <w:r>
        <w:t xml:space="preserve">— root</w:t>
      </w:r>
      <w:r>
        <w:t xml:space="preserve"> </w:t>
      </w:r>
      <w:r>
        <w:rPr>
          <w:i/>
          <w:iCs/>
        </w:rPr>
        <w:t xml:space="preserve">citī saṃjñāne</w:t>
      </w:r>
      <w:r>
        <w:t xml:space="preserve"> </w:t>
      </w:r>
      <w:r>
        <w:t xml:space="preserve">with</w:t>
      </w:r>
      <w:r>
        <w:t xml:space="preserve"> </w:t>
      </w:r>
      <w:r>
        <w:rPr>
          <w:i/>
          <w:iCs/>
        </w:rPr>
        <w:t xml:space="preserve">lyuṭ</w:t>
      </w:r>
      <w:r>
        <w:t xml:space="preserve">, initial-udātta.)*</w:t>
      </w:r>
    </w:p>
    <w:bookmarkEnd w:id="554"/>
    <w:bookmarkStart w:id="555" w:name="X8ee58f8afe1e551aa98e637c91c94a72cae5649"/>
    <w:p>
      <w:pPr>
        <w:pStyle w:val="Heading3"/>
      </w:pPr>
      <w:r>
        <w:t xml:space="preserve">Pages 576–577 — Rik 11: word-meanings, overall sense, English, Special Topics</w:t>
      </w:r>
    </w:p>
    <w:p>
      <w:pPr>
        <w:pStyle w:val="FirstParagraph"/>
      </w:pPr>
      <w:r>
        <w:rPr>
          <w:b/>
          <w:bCs/>
        </w:rPr>
        <w:t xml:space="preserve">॥ Prati-padārthaḥ ॥</w:t>
      </w:r>
    </w:p>
    <w:p>
      <w:pPr>
        <w:pStyle w:val="BodyText"/>
      </w:pPr>
      <w:r>
        <w:rPr>
          <w:b/>
          <w:bCs/>
        </w:rPr>
        <w:t xml:space="preserve">देव (deva)</w:t>
      </w:r>
      <w:r>
        <w:t xml:space="preserve"> </w:t>
      </w:r>
      <w:r>
        <w:t xml:space="preserve">— shining |</w:t>
      </w:r>
      <w:r>
        <w:t xml:space="preserve"> </w:t>
      </w:r>
      <w:r>
        <w:rPr>
          <w:b/>
          <w:bCs/>
        </w:rPr>
        <w:t xml:space="preserve">वनस्पते (vanaspate)</w:t>
      </w:r>
      <w:r>
        <w:t xml:space="preserve"> </w:t>
      </w:r>
      <w:r>
        <w:t xml:space="preserve">— O Agni, named</w:t>
      </w:r>
      <w:r>
        <w:t xml:space="preserve"> </w:t>
      </w:r>
      <w:r>
        <w:rPr>
          <w:i/>
          <w:iCs/>
        </w:rPr>
        <w:t xml:space="preserve">Vanaspati</w:t>
      </w:r>
      <w:r>
        <w:t xml:space="preserve"> </w:t>
      </w:r>
      <w:r>
        <w:t xml:space="preserve">|</w:t>
      </w:r>
      <w:r>
        <w:t xml:space="preserve"> </w:t>
      </w:r>
      <w:r>
        <w:rPr>
          <w:b/>
          <w:bCs/>
        </w:rPr>
        <w:t xml:space="preserve">देवेभ्यः (devebhyaḥ)</w:t>
      </w:r>
      <w:r>
        <w:t xml:space="preserve"> </w:t>
      </w:r>
      <w:r>
        <w:t xml:space="preserve">— to the gods |</w:t>
      </w:r>
      <w:r>
        <w:t xml:space="preserve"> </w:t>
      </w:r>
      <w:r>
        <w:rPr>
          <w:b/>
          <w:bCs/>
        </w:rPr>
        <w:t xml:space="preserve">हविः (haviḥ)</w:t>
      </w:r>
      <w:r>
        <w:t xml:space="preserve"> </w:t>
      </w:r>
      <w:r>
        <w:t xml:space="preserve">— the oblation that we have prepared |</w:t>
      </w:r>
      <w:r>
        <w:t xml:space="preserve"> </w:t>
      </w:r>
      <w:r>
        <w:rPr>
          <w:b/>
          <w:bCs/>
        </w:rPr>
        <w:t xml:space="preserve">अव सृज (ava sṛja)</w:t>
      </w:r>
      <w:r>
        <w:t xml:space="preserve"> </w:t>
      </w:r>
      <w:r>
        <w:t xml:space="preserve">— convey, offer |</w:t>
      </w:r>
      <w:r>
        <w:t xml:space="preserve"> </w:t>
      </w:r>
      <w:r>
        <w:rPr>
          <w:b/>
          <w:bCs/>
        </w:rPr>
        <w:t xml:space="preserve">दातुः (dātuḥ)</w:t>
      </w:r>
      <w:r>
        <w:t xml:space="preserve"> </w:t>
      </w:r>
      <w:r>
        <w:t xml:space="preserve">— to the sacrificer who gives the oblation to the gods |</w:t>
      </w:r>
      <w:r>
        <w:t xml:space="preserve"> </w:t>
      </w:r>
      <w:r>
        <w:rPr>
          <w:b/>
          <w:bCs/>
        </w:rPr>
        <w:t xml:space="preserve">चेतनम् (cetanam)</w:t>
      </w:r>
      <w:r>
        <w:t xml:space="preserve"> </w:t>
      </w:r>
      <w:r>
        <w:t xml:space="preserve">— excellent knowledge (concerning the other world) |</w:t>
      </w:r>
      <w:r>
        <w:t xml:space="preserve"> </w:t>
      </w:r>
      <w:r>
        <w:rPr>
          <w:b/>
          <w:bCs/>
        </w:rPr>
        <w:t xml:space="preserve">अस्तु (astu)</w:t>
      </w:r>
      <w:r>
        <w:t xml:space="preserve"> </w:t>
      </w:r>
      <w:r>
        <w:t xml:space="preserve">— [by your favour] may there be.</w:t>
      </w:r>
    </w:p>
    <w:p>
      <w:pPr>
        <w:pStyle w:val="BodyText"/>
      </w:pPr>
      <w:r>
        <w:rPr>
          <w:b/>
          <w:bCs/>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
          <w:bCs/>
        </w:rPr>
        <w:t xml:space="preserve">॥ English Translation ॥</w:t>
      </w:r>
      <w:r>
        <w:t xml:space="preserve"> </w:t>
      </w:r>
      <w:r>
        <w:rPr>
          <w:i/>
          <w:iCs/>
        </w:rPr>
        <w:t xml:space="preserve">(as printed in the source)</w:t>
      </w:r>
    </w:p>
    <w:p>
      <w:pPr>
        <w:pStyle w:val="BlockText"/>
      </w:pPr>
      <w:r>
        <w:t xml:space="preserve">Present, divine Vanaspati, our oblation to the gods, and may true knowledge be the reward of the giver.</w:t>
      </w:r>
    </w:p>
    <w:p>
      <w:pPr>
        <w:pStyle w:val="FirstParagraph"/>
      </w:pPr>
      <w:r>
        <w:rPr>
          <w:b/>
          <w:bCs/>
        </w:rPr>
        <w:t xml:space="preserve">॥ Viśeṣa-viṣayagaḷu (Special Topics) ॥</w:t>
      </w:r>
    </w:p>
    <w:p>
      <w:pPr>
        <w:pStyle w:val="BodyText"/>
      </w:pPr>
      <w:r>
        <w:rPr>
          <w:b/>
          <w:bCs/>
        </w:rPr>
        <w:t xml:space="preserve">“Vanaspate”</w:t>
      </w:r>
      <w:r>
        <w:t xml:space="preserve"> </w:t>
      </w:r>
      <w:r>
        <w:t xml:space="preserve">— Yāska’s explanation of the word</w:t>
      </w:r>
      <w:r>
        <w:t xml:space="preserve"> </w:t>
      </w:r>
      <w:r>
        <w:rPr>
          <w:i/>
          <w:iCs/>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
          <w:iCs/>
        </w:rPr>
        <w:t xml:space="preserve">vanaspate ity enam āhvayati | eṣa hi vanānāṃ pātā vā pālayitā vā | vanaṃ vanoteḥ || (ni. 8-3)</w:t>
      </w:r>
      <w:r>
        <w:t xml:space="preserve"> </w:t>
      </w:r>
      <w:r>
        <w:t xml:space="preserve">“</w:t>
      </w:r>
      <w:r>
        <w:rPr>
          <w:i/>
          <w:iCs/>
        </w:rPr>
        <w:t xml:space="preserve">Vanaspate</w:t>
      </w:r>
      <w:r>
        <w:t xml:space="preserve"> </w:t>
      </w:r>
      <w:r>
        <w:t xml:space="preserve">— it calls upon him; for he is the protector, or the guardian, of woods;</w:t>
      </w:r>
      <w:r>
        <w:t xml:space="preserve"> </w:t>
      </w:r>
      <w:r>
        <w:rPr>
          <w:i/>
          <w:iCs/>
        </w:rPr>
        <w:t xml:space="preserve">vana</w:t>
      </w:r>
      <w:r>
        <w:t xml:space="preserve"> </w:t>
      </w:r>
      <w:r>
        <w:t xml:space="preserve">is from</w:t>
      </w:r>
      <w:r>
        <w:t xml:space="preserve"> </w:t>
      </w:r>
      <w:r>
        <w:rPr>
          <w:i/>
          <w:iCs/>
        </w:rPr>
        <w:t xml:space="preserve">vanoti</w:t>
      </w:r>
      <w:r>
        <w:t xml:space="preserve">.”</w:t>
      </w:r>
    </w:p>
    <w:p>
      <w:pPr>
        <w:pStyle w:val="BlockText"/>
      </w:pPr>
      <w:r>
        <w:t xml:space="preserve">कत्कोः वनस्पतिः । यूप इति काठक्यः । अग्निरिति शाकपूणिः ॥ (नि. ८-१८ [?])</w:t>
      </w:r>
      <w:r>
        <w:t xml:space="preserve"> </w:t>
      </w:r>
      <w:r>
        <w:rPr>
          <w:i/>
          <w:iCs/>
        </w:rPr>
        <w:t xml:space="preserve">[the print reads:</w:t>
      </w:r>
      <w:r>
        <w:rPr>
          <w:i/>
          <w:iCs/>
        </w:rPr>
        <w:t xml:space="preserve"> </w:t>
      </w:r>
      <w:r>
        <w:rPr>
          <w:i/>
          <w:iCs/>
        </w:rPr>
        <w:t xml:space="preserve">“ketuḥ vanaspatiḥ …”</w:t>
      </w:r>
      <w:r>
        <w:rPr>
          <w:i/>
          <w:iCs/>
        </w:rPr>
        <w:t xml:space="preserve"> </w:t>
      </w:r>
      <w:r>
        <w:rPr>
          <w:i/>
          <w:iCs/>
        </w:rPr>
        <w:t xml:space="preserve">; best reading]</w:t>
      </w:r>
      <w:r>
        <w:t xml:space="preserve"> </w:t>
      </w:r>
      <w:r>
        <w:rPr>
          <w:i/>
          <w:iCs/>
        </w:rPr>
        <w:t xml:space="preserve">… yūpa iti kāṭhakyaḥ | agnir iti śākapūṇiḥ ||</w:t>
      </w:r>
      <w:r>
        <w:t xml:space="preserve"> </w:t>
      </w:r>
      <w:r>
        <w:t xml:space="preserve">“</w:t>
      </w:r>
      <w:r>
        <w:rPr>
          <w:i/>
          <w:iCs/>
        </w:rPr>
        <w:t xml:space="preserve">Vanaspati</w:t>
      </w:r>
      <w:r>
        <w:t xml:space="preserve"> </w:t>
      </w:r>
      <w:r>
        <w:t xml:space="preserve">— Kāṭhakya says it is the sacrificial post; Śākapūṇi says it is Agni.”</w:t>
      </w:r>
    </w:p>
    <w:p>
      <w:pPr>
        <w:pStyle w:val="FirstParagraph"/>
      </w:pPr>
      <w:r>
        <w:t xml:space="preserve">That is, Agni is called</w:t>
      </w:r>
      <w:r>
        <w:t xml:space="preserve"> </w:t>
      </w:r>
      <w:r>
        <w:rPr>
          <w:i/>
          <w:iCs/>
        </w:rPr>
        <w:t xml:space="preserve">vanaspati</w:t>
      </w:r>
      <w:r>
        <w:t xml:space="preserve">, because Agni is the protector or guardian of woods; though Agni is within the tree, he does not burn it, so he is called its protector. Or because the</w:t>
      </w:r>
      <w:r>
        <w:t xml:space="preserve"> </w:t>
      </w:r>
      <w:r>
        <w:rPr>
          <w:i/>
          <w:iCs/>
        </w:rPr>
        <w:t xml:space="preserve">vana</w:t>
      </w:r>
      <w:r>
        <w:t xml:space="preserve"> </w:t>
      </w:r>
      <w:r>
        <w:t xml:space="preserve">(wood) is useful for sacrificial materials like the</w:t>
      </w:r>
      <w:r>
        <w:t xml:space="preserve"> </w:t>
      </w:r>
      <w:r>
        <w:rPr>
          <w:i/>
          <w:iCs/>
        </w:rPr>
        <w:t xml:space="preserve">dāru</w:t>
      </w:r>
      <w:r>
        <w:t xml:space="preserve">, he is so called.</w:t>
      </w:r>
      <w:r>
        <w:t xml:space="preserve"> </w:t>
      </w:r>
      <w:r>
        <w:rPr>
          <w:i/>
          <w:iCs/>
        </w:rPr>
        <w:t xml:space="preserve">Vanaspati</w:t>
      </w:r>
      <w:r>
        <w:t xml:space="preserve"> </w:t>
      </w:r>
      <w:r>
        <w:t xml:space="preserve">means</w:t>
      </w:r>
      <w:r>
        <w:t xml:space="preserve"> </w:t>
      </w:r>
      <w:r>
        <w:t xml:space="preserve">“king of trees,”</w:t>
      </w:r>
      <w:r>
        <w:t xml:space="preserve"> </w:t>
      </w:r>
      <w:r>
        <w:t xml:space="preserve">a large tree. Kāṭhakya’s idea is that</w:t>
      </w:r>
      <w:r>
        <w:t xml:space="preserve"> </w:t>
      </w:r>
      <w:r>
        <w:rPr>
          <w:i/>
          <w:iCs/>
        </w:rPr>
        <w:t xml:space="preserve">vanaspati</w:t>
      </w:r>
      <w:r>
        <w:t xml:space="preserve"> </w:t>
      </w:r>
      <w:r>
        <w:t xml:space="preserve">is the trunk of the tree erected to tie the animal at the sacrifice [the</w:t>
      </w:r>
      <w:r>
        <w:t xml:space="preserve"> </w:t>
      </w:r>
      <w:r>
        <w:rPr>
          <w:i/>
          <w:iCs/>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
          <w:iCs/>
        </w:rPr>
        <w:t xml:space="preserve">añjanti tvām adhvare devayanto vanaspate madhunā daivyena ||</w:t>
      </w:r>
      <w:r>
        <w:t xml:space="preserve"> </w:t>
      </w:r>
      <w:r>
        <w:t xml:space="preserve">(Ṛgveda Saṃhitā 3-8-1 [?]; printed</w:t>
      </w:r>
      <w:r>
        <w:t xml:space="preserve"> </w:t>
      </w:r>
      <w:r>
        <w:t xml:space="preserve">“३-८-१”</w:t>
      </w:r>
      <w:r>
        <w:t xml:space="preserve">)</w:t>
      </w:r>
      <w:r>
        <w:t xml:space="preserve"> </w:t>
      </w:r>
      <w:r>
        <w:rPr>
          <w:i/>
          <w:iCs/>
        </w:rPr>
        <w:t xml:space="preserve">(</w:t>
      </w:r>
      <w:r>
        <w:rPr>
          <w:i/>
          <w:iCs/>
        </w:rPr>
        <w:t xml:space="preserve">“They anoint you, O Vanaspati, at the sacrifice, [those] desiring the gods, with divine honey.”</w:t>
      </w:r>
      <w:r>
        <w:rPr>
          <w:i/>
          <w:iCs/>
        </w:rPr>
        <w:t xml:space="preserve"> </w:t>
      </w:r>
      <w:r>
        <w:rPr>
          <w:i/>
          <w:iCs/>
        </w:rPr>
        <w:t xml:space="preserve">— my gloss, tentative.)</w:t>
      </w:r>
    </w:p>
    <w:p>
      <w:pPr>
        <w:pStyle w:val="FirstParagraph"/>
      </w:pPr>
      <w:r>
        <w:t xml:space="preserve">— that is:</w:t>
      </w:r>
      <w:r>
        <w:t xml:space="preserve"> </w:t>
      </w:r>
      <w:r>
        <w:t xml:space="preserve">“O Vanaspati (</w:t>
      </w:r>
      <w:r>
        <w:rPr>
          <w:i/>
          <w:iCs/>
        </w:rPr>
        <w:t xml:space="preserve">yūpastambha</w:t>
      </w:r>
      <w:r>
        <w:t xml:space="preserve">), at the sacrifice the priests anoint you with ghee purified by mantras”</w:t>
      </w:r>
      <w:r>
        <w:t xml:space="preserve">: addressing the sacrificial post to which the animal is tied. In the 3rd, 6th and 11th riks of the same sūkta</w:t>
      </w:r>
      <w:r>
        <w:t xml:space="preserve"> </w:t>
      </w:r>
      <w:r>
        <w:rPr>
          <w:i/>
          <w:iCs/>
        </w:rPr>
        <w:t xml:space="preserve">vanaspati</w:t>
      </w:r>
      <w:r>
        <w:t xml:space="preserve"> </w:t>
      </w:r>
      <w:r>
        <w:t xml:space="preserve">is likewise addressed as</w:t>
      </w:r>
      <w:r>
        <w:t xml:space="preserve"> </w:t>
      </w:r>
      <w:r>
        <w:rPr>
          <w:i/>
          <w:iCs/>
        </w:rPr>
        <w:t xml:space="preserve">yūpastambha</w:t>
      </w:r>
      <w:r>
        <w:t xml:space="preserve">; and it is well known that the post is the deity of that sūkta. In the 11th rik of that sūkta —</w:t>
      </w:r>
      <w:r>
        <w:t xml:space="preserve"> </w:t>
      </w:r>
      <w:r>
        <w:t xml:space="preserve">“</w:t>
      </w:r>
      <w:r>
        <w:rPr>
          <w:i/>
          <w:iCs/>
        </w:rPr>
        <w:t xml:space="preserve">vanaspate śatavalśo viroha sahasravalśā vi vayaṃ ruhema</w:t>
      </w:r>
      <w:r>
        <w:t xml:space="preserve">”</w:t>
      </w:r>
      <w:r>
        <w:t xml:space="preserve"> </w:t>
      </w:r>
      <w:r>
        <w:t xml:space="preserve">—</w:t>
      </w:r>
      <w:r>
        <w:t xml:space="preserve"> </w:t>
      </w:r>
      <w:r>
        <w:t xml:space="preserve">“O Vanaspati, grow with a hundred shoots, with a thousand shoots may we grow”</w:t>
      </w:r>
      <w:r>
        <w:t xml:space="preserve"> </w:t>
      </w:r>
      <w:r>
        <w:t xml:space="preserve">— the sense is applied to the tree of which the post is made. In Ṛgveda 10-?</w:t>
      </w:r>
      <w:r>
        <w:t xml:space="preserve"> </w:t>
      </w:r>
      <w:r>
        <w:t xml:space="preserve">“</w:t>
      </w:r>
      <w:r>
        <w:rPr>
          <w:i/>
          <w:iCs/>
        </w:rPr>
        <w:t xml:space="preserve">vanaspate raśanayā niyūya</w:t>
      </w:r>
      <w:r>
        <w:t xml:space="preserve">”</w:t>
      </w:r>
      <w:r>
        <w:t xml:space="preserve"> </w:t>
      </w:r>
      <w:r>
        <w:t xml:space="preserve">—</w:t>
      </w:r>
      <w:r>
        <w:t xml:space="preserve"> </w:t>
      </w:r>
      <w:r>
        <w:t xml:space="preserve">“O Vanaspati, bind with a rope”</w:t>
      </w:r>
      <w:r>
        <w:t xml:space="preserve"> </w:t>
      </w:r>
      <w:r>
        <w:t xml:space="preserve">— confirms the sense of</w:t>
      </w:r>
      <w:r>
        <w:t xml:space="preserve"> </w:t>
      </w:r>
      <w:r>
        <w:rPr>
          <w:i/>
          <w:iCs/>
        </w:rPr>
        <w:t xml:space="preserve">yūpastambha</w:t>
      </w:r>
      <w:r>
        <w:t xml:space="preserve"> </w:t>
      </w:r>
      <w:r>
        <w:t xml:space="preserve">for</w:t>
      </w:r>
      <w:r>
        <w:t xml:space="preserve"> </w:t>
      </w:r>
      <w:r>
        <w:rPr>
          <w:i/>
          <w:iCs/>
        </w:rPr>
        <w:t xml:space="preserve">vanaspati</w:t>
      </w:r>
      <w:r>
        <w:t xml:space="preserve">. So</w:t>
      </w:r>
      <w:r>
        <w:t xml:space="preserve"> </w:t>
      </w:r>
      <w:r>
        <w:rPr>
          <w:i/>
          <w:iCs/>
        </w:rPr>
        <w:t xml:space="preserve">vanaspati</w:t>
      </w:r>
      <w:r>
        <w:t xml:space="preserve"> </w:t>
      </w:r>
      <w:r>
        <w:t xml:space="preserve">means the sacrificial post; the sense</w:t>
      </w:r>
      <w:r>
        <w:t xml:space="preserve"> </w:t>
      </w:r>
      <w:r>
        <w:t xml:space="preserve">“Agni”</w:t>
      </w:r>
      <w:r>
        <w:t xml:space="preserve"> </w:t>
      </w:r>
      <w:r>
        <w:t xml:space="preserve">is indirect.</w:t>
      </w:r>
    </w:p>
    <w:p>
      <w:pPr>
        <w:pStyle w:val="BodyText"/>
      </w:pPr>
      <w:r>
        <w:rPr>
          <w:b/>
          <w:bCs/>
        </w:rPr>
        <w:t xml:space="preserve">“Dātuḥ”</w:t>
      </w:r>
      <w:r>
        <w:t xml:space="preserve"> </w:t>
      </w:r>
      <w:r>
        <w:t xml:space="preserve">—</w:t>
      </w:r>
      <w:r>
        <w:t xml:space="preserve"> </w:t>
      </w:r>
      <w:r>
        <w:rPr>
          <w:i/>
          <w:iCs/>
        </w:rPr>
        <w:t xml:space="preserve">haviḥ-pradātuḥ yajamānasya</w:t>
      </w:r>
      <w:r>
        <w:t xml:space="preserve">: to the sacrificer who gives the oblation.</w:t>
      </w:r>
    </w:p>
    <w:p>
      <w:pPr>
        <w:pStyle w:val="BodyText"/>
      </w:pPr>
      <w:r>
        <w:rPr>
          <w:b/>
          <w:bCs/>
        </w:rPr>
        <w:t xml:space="preserve">“Cetanam”</w:t>
      </w:r>
      <w:r>
        <w:t xml:space="preserve"> </w:t>
      </w:r>
      <w:r>
        <w:t xml:space="preserve">—</w:t>
      </w:r>
      <w:r>
        <w:t xml:space="preserve"> </w:t>
      </w:r>
      <w:r>
        <w:rPr>
          <w:i/>
          <w:iCs/>
        </w:rPr>
        <w:t xml:space="preserve">paraloka-viṣayaṃ vijñānam</w:t>
      </w:r>
      <w:r>
        <w:t xml:space="preserve">: the Bhāṣyakāra says it is knowledge about the world beyond;</w:t>
      </w:r>
      <w:r>
        <w:t xml:space="preserve"> </w:t>
      </w:r>
      <w:r>
        <w:rPr>
          <w:i/>
          <w:iCs/>
        </w:rPr>
        <w:t xml:space="preserve">cetana</w:t>
      </w:r>
      <w:r>
        <w:t xml:space="preserve"> </w:t>
      </w:r>
      <w:r>
        <w:t xml:space="preserve">means knowledge, discrimination.</w:t>
      </w:r>
      <w:r>
        <w:t xml:space="preserve"> </w:t>
      </w:r>
      <w:r>
        <w:rPr>
          <w:b/>
          <w:bCs/>
        </w:rPr>
        <w:t xml:space="preserve">Veṅkaṭamādhava</w:t>
      </w:r>
      <w:r>
        <w:t xml:space="preserve"> </w:t>
      </w:r>
      <w:r>
        <w:t xml:space="preserve">says</w:t>
      </w:r>
      <w:r>
        <w:t xml:space="preserve"> </w:t>
      </w:r>
      <w:r>
        <w:rPr>
          <w:i/>
          <w:iCs/>
        </w:rPr>
        <w:t xml:space="preserve">dātur yajamānasya prajñāpanaṃ deveṣu priyā nivedita-sya</w:t>
      </w:r>
      <w:r>
        <w:t xml:space="preserve">:</w:t>
      </w:r>
      <w:r>
        <w:t xml:space="preserve"> </w:t>
      </w:r>
      <w:r>
        <w:t xml:space="preserve">“regarding the sacrificer, you must make the gods aware [of what he has offered].”</w:t>
      </w:r>
    </w:p>
    <w:p>
      <w:pPr>
        <w:pStyle w:val="BodyText"/>
      </w:pPr>
      <w:r>
        <w:rPr>
          <w:b/>
          <w:bCs/>
        </w:rPr>
        <w:t xml:space="preserve">॥ Vyākaraṇa-prakriyā ॥</w:t>
      </w:r>
      <w:r>
        <w:t xml:space="preserve"> </w:t>
      </w:r>
      <w:r>
        <w:rPr>
          <w:i/>
          <w:iCs/>
        </w:rPr>
        <w:t xml:space="preserve">(grammar page 577, noted briefly)</w:t>
      </w:r>
    </w:p>
    <w:p>
      <w:pPr>
        <w:pStyle w:val="BodyText"/>
      </w:pPr>
      <w:r>
        <w:rPr>
          <w:b/>
          <w:bCs/>
        </w:rPr>
        <w:t xml:space="preserve">वनस्पते (</w:t>
      </w:r>
      <w:r>
        <w:rPr>
          <w:b/>
          <w:bCs/>
          <w:i/>
          <w:iCs/>
        </w:rPr>
        <w:t xml:space="preserve">vanaspate</w:t>
      </w:r>
      <w:r>
        <w:rPr>
          <w:b/>
          <w:bCs/>
        </w:rPr>
        <w:t xml:space="preserve">)</w:t>
      </w:r>
      <w:r>
        <w:t xml:space="preserve"> </w:t>
      </w:r>
      <w:r>
        <w:t xml:space="preserve">— wholly unaccented by</w:t>
      </w:r>
      <w:r>
        <w:t xml:space="preserve"> </w:t>
      </w:r>
      <w:r>
        <w:t xml:space="preserve">“āmantritasya ca”</w:t>
      </w:r>
      <w:r>
        <w:t xml:space="preserve"> </w:t>
      </w:r>
      <w:r>
        <w:t xml:space="preserve">(Pā. 8-1-19 [?]).</w:t>
      </w:r>
      <w:r>
        <w:t xml:space="preserve"> </w:t>
      </w:r>
      <w:r>
        <w:rPr>
          <w:b/>
          <w:bCs/>
        </w:rPr>
        <w:t xml:space="preserve">देव (</w:t>
      </w:r>
      <w:r>
        <w:rPr>
          <w:b/>
          <w:bCs/>
          <w:i/>
          <w:iCs/>
        </w:rPr>
        <w:t xml:space="preserve">deva</w:t>
      </w:r>
      <w:r>
        <w:rPr>
          <w:b/>
          <w:bCs/>
        </w:rPr>
        <w:t xml:space="preserve">)</w:t>
      </w:r>
      <w:r>
        <w:t xml:space="preserve"> </w:t>
      </w:r>
      <w:r>
        <w:t xml:space="preserve">— since it is not at the head of the second pāda,</w:t>
      </w:r>
      <w:r>
        <w:t xml:space="preserve"> </w:t>
      </w:r>
      <w:r>
        <w:t xml:space="preserve">“apādādau”</w:t>
      </w:r>
      <w:r>
        <w:t xml:space="preserve"> </w:t>
      </w:r>
      <w:r>
        <w:t xml:space="preserve">(Pā. 8-1-18 [?]) lowers it; here it stands at the head of the second pāda (</w:t>
      </w:r>
      <w:r>
        <w:t xml:space="preserve">“deva devebhyo haviḥ”</w:t>
      </w:r>
      <w:r>
        <w:t xml:space="preserve">?), so that prohibition applies;</w:t>
      </w:r>
      <w:r>
        <w:t xml:space="preserve"> </w:t>
      </w:r>
      <w:r>
        <w:t xml:space="preserve">“āmantritasya ca”</w:t>
      </w:r>
      <w:r>
        <w:t xml:space="preserve"> </w:t>
      </w:r>
      <w:r>
        <w:t xml:space="preserve">(Pā. 6-1-198 [?]) gives it initial-udātta.</w:t>
      </w:r>
      <w:r>
        <w:t xml:space="preserve"> </w:t>
      </w:r>
      <w:r>
        <w:rPr>
          <w:i/>
          <w:iCs/>
        </w:rPr>
        <w:t xml:space="preserve">(Sūtra numbers read from small print; pointers only.)</w:t>
      </w:r>
    </w:p>
    <w:bookmarkEnd w:id="555"/>
    <w:bookmarkStart w:id="556" w:name="page-578-rik-11-grammar-closes"/>
    <w:p>
      <w:pPr>
        <w:pStyle w:val="Heading3"/>
      </w:pPr>
      <w:r>
        <w:t xml:space="preserve">Page 578 — Rik 11 grammar closes</w:t>
      </w:r>
    </w:p>
    <w:p>
      <w:pPr>
        <w:pStyle w:val="FirstParagraph"/>
      </w:pPr>
      <w:r>
        <w:rPr>
          <w:b/>
          <w:bCs/>
        </w:rPr>
        <w:t xml:space="preserve">॥ Vyākaraṇa-prakriyā ॥</w:t>
      </w:r>
      <w:r>
        <w:t xml:space="preserve"> </w:t>
      </w:r>
      <w:r>
        <w:rPr>
          <w:i/>
          <w:iCs/>
        </w:rPr>
        <w:t xml:space="preserve">(grammar page, noted briefly)</w:t>
      </w:r>
    </w:p>
    <w:p>
      <w:pPr>
        <w:pStyle w:val="BodyText"/>
      </w:pPr>
      <w:r>
        <w:rPr>
          <w:b/>
          <w:bCs/>
        </w:rPr>
        <w:t xml:space="preserve">हविः (</w:t>
      </w:r>
      <w:r>
        <w:rPr>
          <w:b/>
          <w:bCs/>
          <w:i/>
          <w:iCs/>
        </w:rPr>
        <w:t xml:space="preserve">haviḥ</w:t>
      </w:r>
      <w:r>
        <w:rPr>
          <w:b/>
          <w:bCs/>
        </w:rPr>
        <w:t xml:space="preserve">)</w:t>
      </w:r>
      <w:r>
        <w:t xml:space="preserve"> </w:t>
      </w:r>
      <w:r>
        <w:t xml:space="preserve">— root</w:t>
      </w:r>
      <w:r>
        <w:t xml:space="preserve"> </w:t>
      </w:r>
      <w:r>
        <w:rPr>
          <w:i/>
          <w:iCs/>
        </w:rPr>
        <w:t xml:space="preserve">hu dānādanayoḥ</w:t>
      </w:r>
      <w:r>
        <w:t xml:space="preserve">,</w:t>
      </w:r>
      <w:r>
        <w:t xml:space="preserve"> </w:t>
      </w:r>
      <w:r>
        <w:rPr>
          <w:i/>
          <w:iCs/>
        </w:rPr>
        <w:t xml:space="preserve">isi</w:t>
      </w:r>
      <w:r>
        <w:t xml:space="preserve"> </w:t>
      </w:r>
      <w:r>
        <w:t xml:space="preserve">(</w:t>
      </w:r>
      <w:r>
        <w:t xml:space="preserve">“arciśucihusṛpi…,”</w:t>
      </w:r>
      <w:r>
        <w:t xml:space="preserve"> </w:t>
      </w:r>
      <w:r>
        <w:t xml:space="preserve">Uṇ. 2-108 [?]);</w:t>
      </w:r>
      <w:r>
        <w:t xml:space="preserve"> </w:t>
      </w:r>
      <w:r>
        <w:rPr>
          <w:i/>
          <w:iCs/>
        </w:rPr>
        <w:t xml:space="preserve">guṇa</w:t>
      </w:r>
      <w:r>
        <w:t xml:space="preserve">; the source says this word is among the</w:t>
      </w:r>
      <w:r>
        <w:t xml:space="preserve"> </w:t>
      </w:r>
      <w:r>
        <w:rPr>
          <w:i/>
          <w:iCs/>
        </w:rPr>
        <w:t xml:space="preserve">paryudāsa</w:t>
      </w:r>
      <w:r>
        <w:t xml:space="preserve"> </w:t>
      </w:r>
      <w:r>
        <w:t xml:space="preserve">statements</w:t>
      </w:r>
      <w:r>
        <w:t xml:space="preserve"> </w:t>
      </w:r>
      <w:r>
        <w:t xml:space="preserve">“aniseḥ,”</w:t>
      </w:r>
      <w:r>
        <w:t xml:space="preserve"> </w:t>
      </w:r>
      <w:r>
        <w:t xml:space="preserve">and discusses (</w:t>
      </w:r>
      <w:r>
        <w:t xml:space="preserve">“prasajya-pratiṣedha”</w:t>
      </w:r>
      <w:r>
        <w:t xml:space="preserve"> </w:t>
      </w:r>
      <w:r>
        <w:t xml:space="preserve">versus</w:t>
      </w:r>
      <w:r>
        <w:t xml:space="preserve"> </w:t>
      </w:r>
      <w:r>
        <w:t xml:space="preserve">“paryudāsa”</w:t>
      </w:r>
      <w:r>
        <w:t xml:space="preserve">) whether the negative in</w:t>
      </w:r>
      <w:r>
        <w:t xml:space="preserve"> </w:t>
      </w:r>
      <w:r>
        <w:t xml:space="preserve">“nabviṣayasyānisantasya”</w:t>
      </w:r>
      <w:r>
        <w:t xml:space="preserve"> </w:t>
      </w:r>
      <w:r>
        <w:t xml:space="preserve">is a pure prohibition or an exclusion of</w:t>
      </w:r>
      <w:r>
        <w:t xml:space="preserve"> </w:t>
      </w:r>
      <w:r>
        <w:rPr>
          <w:i/>
          <w:iCs/>
        </w:rPr>
        <w:t xml:space="preserve">isanta</w:t>
      </w:r>
      <w:r>
        <w:t xml:space="preserve"> </w:t>
      </w:r>
      <w:r>
        <w:t xml:space="preserve">words, concluding it is an exclusion, so</w:t>
      </w:r>
      <w:r>
        <w:t xml:space="preserve"> </w:t>
      </w:r>
      <w:r>
        <w:rPr>
          <w:i/>
          <w:iCs/>
        </w:rPr>
        <w:t xml:space="preserve">haviḥ</w:t>
      </w:r>
      <w:r>
        <w:t xml:space="preserve">, being an</w:t>
      </w:r>
      <w:r>
        <w:t xml:space="preserve"> </w:t>
      </w:r>
      <w:r>
        <w:rPr>
          <w:i/>
          <w:iCs/>
        </w:rPr>
        <w:t xml:space="preserve">isanta</w:t>
      </w:r>
      <w:r>
        <w:t xml:space="preserve"> </w:t>
      </w:r>
      <w:r>
        <w:t xml:space="preserve">neuter, does not get initial-udātta from that rule; the suffix accent stands: final-udātta.</w:t>
      </w:r>
      <w:r>
        <w:t xml:space="preserve"> </w:t>
      </w:r>
      <w:r>
        <w:rPr>
          <w:b/>
          <w:bCs/>
        </w:rPr>
        <w:t xml:space="preserve">दातुः (</w:t>
      </w:r>
      <w:r>
        <w:rPr>
          <w:b/>
          <w:bCs/>
          <w:i/>
          <w:iCs/>
        </w:rPr>
        <w:t xml:space="preserve">dātuḥ</w:t>
      </w:r>
      <w:r>
        <w:rPr>
          <w:b/>
          <w:bCs/>
        </w:rPr>
        <w:t xml:space="preserve">)</w:t>
      </w:r>
      <w:r>
        <w:t xml:space="preserve"> </w:t>
      </w:r>
      <w:r>
        <w:t xml:space="preserve">— root</w:t>
      </w:r>
      <w:r>
        <w:t xml:space="preserve"> </w:t>
      </w:r>
      <w:r>
        <w:rPr>
          <w:i/>
          <w:iCs/>
        </w:rPr>
        <w:t xml:space="preserve">ḍudāñ dāne</w:t>
      </w:r>
      <w:r>
        <w:t xml:space="preserve">;</w:t>
      </w:r>
      <w:r>
        <w:t xml:space="preserve"> </w:t>
      </w:r>
      <w:r>
        <w:rPr>
          <w:i/>
          <w:iCs/>
        </w:rPr>
        <w:t xml:space="preserve">tṛc</w:t>
      </w:r>
      <w:r>
        <w:t xml:space="preserve"> </w:t>
      </w:r>
      <w:r>
        <w:t xml:space="preserve">(</w:t>
      </w:r>
      <w:r>
        <w:t xml:space="preserve">“nvul-tṛcau,”</w:t>
      </w:r>
      <w:r>
        <w:t xml:space="preserve"> </w:t>
      </w:r>
      <w:r>
        <w:t xml:space="preserve">Pā. 3-1-133 [?]);</w:t>
      </w:r>
      <w:r>
        <w:t xml:space="preserve"> </w:t>
      </w:r>
      <w:r>
        <w:rPr>
          <w:i/>
          <w:iCs/>
        </w:rPr>
        <w:t xml:space="preserve">tṛc</w:t>
      </w:r>
      <w:r>
        <w:t xml:space="preserve"> </w:t>
      </w:r>
      <w:r>
        <w:t xml:space="preserve">is</w:t>
      </w:r>
      <w:r>
        <w:t xml:space="preserve"> </w:t>
      </w:r>
      <w:r>
        <w:rPr>
          <w:i/>
          <w:iCs/>
        </w:rPr>
        <w:t xml:space="preserve">cit</w:t>
      </w:r>
      <w:r>
        <w:t xml:space="preserve">, so final-udātta (</w:t>
      </w:r>
      <w:r>
        <w:t xml:space="preserve">“citaḥ,”</w:t>
      </w:r>
      <w:r>
        <w:t xml:space="preserve"> </w:t>
      </w:r>
      <w:r>
        <w:t xml:space="preserve">Pā. 6-1-163 [?]); genitive singular</w:t>
      </w:r>
      <w:r>
        <w:t xml:space="preserve"> </w:t>
      </w:r>
      <w:r>
        <w:rPr>
          <w:i/>
          <w:iCs/>
        </w:rPr>
        <w:t xml:space="preserve">ṅas</w:t>
      </w:r>
      <w:r>
        <w:t xml:space="preserve">;</w:t>
      </w:r>
      <w:r>
        <w:t xml:space="preserve"> </w:t>
      </w:r>
      <w:r>
        <w:t xml:space="preserve">“ṛta ut”</w:t>
      </w:r>
      <w:r>
        <w:t xml:space="preserve"> </w:t>
      </w:r>
      <w:r>
        <w:t xml:space="preserve">(Pā. 6-1-111 [?]):</w:t>
      </w:r>
      <w:r>
        <w:t xml:space="preserve"> </w:t>
      </w:r>
      <w:r>
        <w:rPr>
          <w:i/>
          <w:iCs/>
        </w:rPr>
        <w:t xml:space="preserve">ut</w:t>
      </w:r>
      <w:r>
        <w:t xml:space="preserve"> </w:t>
      </w:r>
      <w:r>
        <w:t xml:space="preserve">in place of the</w:t>
      </w:r>
      <w:r>
        <w:t xml:space="preserve"> </w:t>
      </w:r>
      <w:r>
        <w:rPr>
          <w:i/>
          <w:iCs/>
        </w:rPr>
        <w:t xml:space="preserve">ṛ</w:t>
      </w:r>
      <w:r>
        <w:t xml:space="preserve">’s</w:t>
      </w:r>
      <w:r>
        <w:t xml:space="preserve"> </w:t>
      </w:r>
      <w:r>
        <w:rPr>
          <w:i/>
          <w:iCs/>
        </w:rPr>
        <w:t xml:space="preserve">a</w:t>
      </w:r>
      <w:r>
        <w:t xml:space="preserve">-element [i.e.,</w:t>
      </w:r>
      <w:r>
        <w:t xml:space="preserve"> </w:t>
      </w:r>
      <w:r>
        <w:rPr>
          <w:i/>
          <w:iCs/>
        </w:rPr>
        <w:t xml:space="preserve">ṛ</w:t>
      </w:r>
      <w:r>
        <w:t xml:space="preserve"> </w:t>
      </w:r>
      <w:r>
        <w:t xml:space="preserve">+</w:t>
      </w:r>
      <w:r>
        <w:t xml:space="preserve"> </w:t>
      </w:r>
      <w:r>
        <w:rPr>
          <w:i/>
          <w:iCs/>
        </w:rPr>
        <w:t xml:space="preserve">as</w:t>
      </w:r>
      <w:r>
        <w:t xml:space="preserve"> </w:t>
      </w:r>
      <w:r>
        <w:t xml:space="preserve">becomes</w:t>
      </w:r>
      <w:r>
        <w:t xml:space="preserve"> </w:t>
      </w:r>
      <w:r>
        <w:rPr>
          <w:i/>
          <w:iCs/>
        </w:rPr>
        <w:t xml:space="preserve">uḥ</w:t>
      </w:r>
      <w:r>
        <w:t xml:space="preserve">];</w:t>
      </w:r>
      <w:r>
        <w:t xml:space="preserve"> </w:t>
      </w:r>
      <w:r>
        <w:rPr>
          <w:i/>
          <w:iCs/>
        </w:rPr>
        <w:t xml:space="preserve">dātur</w:t>
      </w:r>
      <w:r>
        <w:t xml:space="preserve"> </w:t>
      </w:r>
      <w:r>
        <w:t xml:space="preserve">+</w:t>
      </w:r>
      <w:r>
        <w:t xml:space="preserve"> </w:t>
      </w:r>
      <w:r>
        <w:rPr>
          <w:i/>
          <w:iCs/>
        </w:rPr>
        <w:t xml:space="preserve">s</w:t>
      </w:r>
      <w:r>
        <w:t xml:space="preserve">;</w:t>
      </w:r>
      <w:r>
        <w:t xml:space="preserve"> </w:t>
      </w:r>
      <w:r>
        <w:t xml:space="preserve">“rātsasya”</w:t>
      </w:r>
      <w:r>
        <w:t xml:space="preserve"> </w:t>
      </w:r>
      <w:r>
        <w:t xml:space="preserve">(Pā. 8-2-24 [?]) drops the</w:t>
      </w:r>
      <w:r>
        <w:t xml:space="preserve"> </w:t>
      </w:r>
      <w:r>
        <w:rPr>
          <w:i/>
          <w:iCs/>
        </w:rPr>
        <w:t xml:space="preserve">s</w:t>
      </w:r>
      <w:r>
        <w:t xml:space="preserve"> </w:t>
      </w:r>
      <w:r>
        <w:t xml:space="preserve">after</w:t>
      </w:r>
      <w:r>
        <w:t xml:space="preserve"> </w:t>
      </w:r>
      <w:r>
        <w:rPr>
          <w:i/>
          <w:iCs/>
        </w:rPr>
        <w:t xml:space="preserve">r</w:t>
      </w:r>
      <w:r>
        <w:t xml:space="preserve"> </w:t>
      </w:r>
      <w:r>
        <w:t xml:space="preserve">in a conjunct;</w:t>
      </w:r>
      <w:r>
        <w:t xml:space="preserve"> </w:t>
      </w:r>
      <w:r>
        <w:t xml:space="preserve">“saṃyogāntasya lopaḥ”</w:t>
      </w:r>
      <w:r>
        <w:t xml:space="preserve"> </w:t>
      </w:r>
      <w:r>
        <w:t xml:space="preserve">(Pā. 8-2-23 [?]) cannot apply alone since it would also drop other letters, so</w:t>
      </w:r>
      <w:r>
        <w:t xml:space="preserve"> </w:t>
      </w:r>
      <w:r>
        <w:t xml:space="preserve">“rātsasya”</w:t>
      </w:r>
      <w:r>
        <w:t xml:space="preserve"> </w:t>
      </w:r>
      <w:r>
        <w:t xml:space="preserve">is needed as a restriction (</w:t>
      </w:r>
      <w:r>
        <w:rPr>
          <w:i/>
          <w:iCs/>
        </w:rPr>
        <w:t xml:space="preserve">niyama</w:t>
      </w:r>
      <w:r>
        <w:t xml:space="preserve">), with the example</w:t>
      </w:r>
      <w:r>
        <w:t xml:space="preserve"> </w:t>
      </w:r>
      <w:r>
        <w:rPr>
          <w:i/>
          <w:iCs/>
        </w:rPr>
        <w:t xml:space="preserve">ūrk</w:t>
      </w:r>
      <w:r>
        <w:t xml:space="preserve"> </w:t>
      </w:r>
      <w:r>
        <w:t xml:space="preserve">(where the</w:t>
      </w:r>
      <w:r>
        <w:t xml:space="preserve"> </w:t>
      </w:r>
      <w:r>
        <w:rPr>
          <w:i/>
          <w:iCs/>
        </w:rPr>
        <w:t xml:space="preserve">k</w:t>
      </w:r>
      <w:r>
        <w:t xml:space="preserve"> </w:t>
      </w:r>
      <w:r>
        <w:t xml:space="preserve">after</w:t>
      </w:r>
      <w:r>
        <w:t xml:space="preserve"> </w:t>
      </w:r>
      <w:r>
        <w:rPr>
          <w:i/>
          <w:iCs/>
        </w:rPr>
        <w:t xml:space="preserve">r</w:t>
      </w:r>
      <w:r>
        <w:t xml:space="preserve"> </w:t>
      </w:r>
      <w:r>
        <w:t xml:space="preserve">is not dropped); the</w:t>
      </w:r>
      <w:r>
        <w:t xml:space="preserve"> </w:t>
      </w:r>
      <w:r>
        <w:rPr>
          <w:i/>
          <w:iCs/>
        </w:rPr>
        <w:t xml:space="preserve">r</w:t>
      </w:r>
      <w:r>
        <w:t xml:space="preserve"> </w:t>
      </w:r>
      <w:r>
        <w:t xml:space="preserve">becomes visarga:</w:t>
      </w:r>
      <w:r>
        <w:t xml:space="preserve"> </w:t>
      </w:r>
      <w:r>
        <w:rPr>
          <w:i/>
          <w:iCs/>
        </w:rPr>
        <w:t xml:space="preserve">dātuḥ</w:t>
      </w:r>
      <w:r>
        <w:t xml:space="preserve">; the single substitute</w:t>
      </w:r>
      <w:r>
        <w:t xml:space="preserve"> </w:t>
      </w:r>
      <w:r>
        <w:rPr>
          <w:i/>
          <w:iCs/>
        </w:rPr>
        <w:t xml:space="preserve">u</w:t>
      </w:r>
      <w:r>
        <w:t xml:space="preserve"> </w:t>
      </w:r>
      <w:r>
        <w:t xml:space="preserve">is udātta (</w:t>
      </w:r>
      <w:r>
        <w:t xml:space="preserve">“ekādeśa udāttenodāttaḥ,”</w:t>
      </w:r>
      <w:r>
        <w:t xml:space="preserve"> </w:t>
      </w:r>
      <w:r>
        <w:t xml:space="preserve">Pā. 8-2-5 [?]).</w:t>
      </w:r>
      <w:r>
        <w:t xml:space="preserve"> </w:t>
      </w:r>
      <w:r>
        <w:rPr>
          <w:b/>
          <w:bCs/>
        </w:rPr>
        <w:t xml:space="preserve">चेतनम् (</w:t>
      </w:r>
      <w:r>
        <w:rPr>
          <w:b/>
          <w:bCs/>
          <w:i/>
          <w:iCs/>
        </w:rPr>
        <w:t xml:space="preserve">cetanam</w:t>
      </w:r>
      <w:r>
        <w:rPr>
          <w:b/>
          <w:bCs/>
        </w:rPr>
        <w:t xml:space="preserve">)</w:t>
      </w:r>
      <w:r>
        <w:t xml:space="preserve"> </w:t>
      </w:r>
      <w:r>
        <w:t xml:space="preserve">— root</w:t>
      </w:r>
      <w:r>
        <w:t xml:space="preserve"> </w:t>
      </w:r>
      <w:r>
        <w:rPr>
          <w:i/>
          <w:iCs/>
        </w:rPr>
        <w:t xml:space="preserve">citī saṃjñāne</w:t>
      </w:r>
      <w:r>
        <w:t xml:space="preserve">;</w:t>
      </w:r>
      <w:r>
        <w:t xml:space="preserve"> </w:t>
      </w:r>
      <w:r>
        <w:rPr>
          <w:i/>
          <w:iCs/>
        </w:rPr>
        <w:t xml:space="preserve">lyuṭ</w:t>
      </w:r>
      <w:r>
        <w:t xml:space="preserve"> </w:t>
      </w:r>
      <w:r>
        <w:t xml:space="preserve">in the instrument/locus sense (</w:t>
      </w:r>
      <w:r>
        <w:t xml:space="preserve">“karaṇādhikaraṇayoś ca,”</w:t>
      </w:r>
      <w:r>
        <w:t xml:space="preserve"> </w:t>
      </w:r>
      <w:r>
        <w:t xml:space="preserve">Pā. 3-3-117 [?]);</w:t>
      </w:r>
      <w:r>
        <w:t xml:space="preserve"> </w:t>
      </w:r>
      <w:r>
        <w:t xml:space="preserve">“yuvor anākau”</w:t>
      </w:r>
      <w:r>
        <w:t xml:space="preserve"> </w:t>
      </w:r>
      <w:r>
        <w:t xml:space="preserve">(Pā. 7-1-1 [?]) gives</w:t>
      </w:r>
      <w:r>
        <w:t xml:space="preserve"> </w:t>
      </w:r>
      <w:r>
        <w:rPr>
          <w:i/>
          <w:iCs/>
        </w:rPr>
        <w:t xml:space="preserve">ana</w:t>
      </w:r>
      <w:r>
        <w:t xml:space="preserve">;</w:t>
      </w:r>
      <w:r>
        <w:t xml:space="preserve"> </w:t>
      </w:r>
      <w:r>
        <w:rPr>
          <w:i/>
          <w:iCs/>
        </w:rPr>
        <w:t xml:space="preserve">laghūpadha-guṇa</w:t>
      </w:r>
      <w:r>
        <w:t xml:space="preserve"> </w:t>
      </w:r>
      <w:r>
        <w:t xml:space="preserve">(</w:t>
      </w:r>
      <w:r>
        <w:t xml:space="preserve">“pugantalaghūpadhasya ca,”</w:t>
      </w:r>
      <w:r>
        <w:t xml:space="preserve"> </w:t>
      </w:r>
      <w:r>
        <w:t xml:space="preserve">Pā. 7-3-86 [?]);</w:t>
      </w:r>
      <w:r>
        <w:t xml:space="preserve"> </w:t>
      </w:r>
      <w:r>
        <w:t xml:space="preserve">“liti”</w:t>
      </w:r>
      <w:r>
        <w:t xml:space="preserve"> </w:t>
      </w:r>
      <w:r>
        <w:t xml:space="preserve">(Pā. 6-1-193 [?]): the vowel before the</w:t>
      </w:r>
      <w:r>
        <w:t xml:space="preserve"> </w:t>
      </w:r>
      <w:r>
        <w:rPr>
          <w:i/>
          <w:iCs/>
        </w:rPr>
        <w:t xml:space="preserve">l</w:t>
      </w:r>
      <w:r>
        <w:t xml:space="preserve">-marked suffix is udātta.</w:t>
      </w:r>
      <w:r>
        <w:t xml:space="preserve"> </w:t>
      </w:r>
      <w:r>
        <w:rPr>
          <w:i/>
          <w:iCs/>
        </w:rPr>
        <w:t xml:space="preserve">(Sūtra numbers read from small print; pointers only.)</w:t>
      </w:r>
    </w:p>
    <w:p>
      <w:pPr>
        <w:pStyle w:val="BodyText"/>
      </w:pPr>
      <w:r>
        <w:rPr>
          <w:b/>
          <w:bCs/>
        </w:rPr>
        <w:t xml:space="preserve">॥११॥</w:t>
      </w:r>
    </w:p>
    <w:p>
      <w:r>
        <w:pict>
          <v:rect style="width:0;height:1.5pt" o:hralign="center" o:hrstd="t" o:hr="t"/>
        </w:pict>
      </w:r>
    </w:p>
    <w:bookmarkEnd w:id="556"/>
    <w:bookmarkStart w:id="557" w:name="page-579-sūkta-13-rik-12-the-last"/>
    <w:p>
      <w:pPr>
        <w:pStyle w:val="Heading3"/>
      </w:pPr>
      <w:r>
        <w:t xml:space="preserve">Page 579 — Sūkta 13, Rik 12 (the last)</w:t>
      </w:r>
    </w:p>
    <w:p>
      <w:pPr>
        <w:pStyle w:val="FirstParagraph"/>
      </w:pPr>
      <w:r>
        <w:rPr>
          <w:b/>
          <w:bCs/>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
          <w:iCs/>
        </w:rPr>
        <w:t xml:space="preserve">svāhā yajñaṃ kṛṇotanendrāya yajvano gṛhe |</w:t>
      </w:r>
      <w:r>
        <w:t xml:space="preserve"> </w:t>
      </w:r>
      <w:r>
        <w:rPr>
          <w:i/>
          <w:iCs/>
        </w:rPr>
        <w:t xml:space="preserve">tatra devām̐ upa hvaye ||12||</w:t>
      </w:r>
    </w:p>
    <w:p>
      <w:pPr>
        <w:pStyle w:val="FirstParagraph"/>
      </w:pPr>
      <w:r>
        <w:rPr>
          <w:b/>
          <w:bCs/>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
          <w:iCs/>
        </w:rPr>
        <w:t xml:space="preserve">svāhā | yajñam | kṛṇotana | indrāya | yajvanaḥ | gṛhe ||</w:t>
      </w:r>
      <w:r>
        <w:t xml:space="preserve"> </w:t>
      </w:r>
      <w:r>
        <w:rPr>
          <w:i/>
          <w:iCs/>
        </w:rPr>
        <w:t xml:space="preserve">tatra | devān | upa | hvaye ||12||</w:t>
      </w:r>
    </w:p>
    <w:p>
      <w:pPr>
        <w:pStyle w:val="FirstParagraph"/>
      </w:pPr>
      <w:r>
        <w:rPr>
          <w:b/>
          <w:bCs/>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
          <w:iCs/>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
          <w:bCs/>
        </w:rPr>
        <w:t xml:space="preserve">Translation:</w:t>
      </w:r>
      <w:r>
        <w:t xml:space="preserve"> </w:t>
      </w:r>
      <w:r>
        <w:t xml:space="preserve">“The word</w:t>
      </w:r>
      <w:r>
        <w:t xml:space="preserve"> </w:t>
      </w:r>
      <w:r>
        <w:rPr>
          <w:i/>
          <w:iCs/>
        </w:rPr>
        <w:t xml:space="preserve">svāhā</w:t>
      </w:r>
      <w:r>
        <w:t xml:space="preserve">, signifying the giving of an oblation, indicates a particular fire bearing this name. The sacrifice accomplished by that fire — for Indra, for Indra’s satisfaction — O priests,</w:t>
      </w:r>
      <w:r>
        <w:t xml:space="preserve"> </w:t>
      </w:r>
      <w:r>
        <w:rPr>
          <w:i/>
          <w:iCs/>
        </w:rPr>
        <w:t xml:space="preserve">kṛṇotana</w:t>
      </w:r>
      <w:r>
        <w:t xml:space="preserve">: perform, in the house of the sacrificer (</w:t>
      </w:r>
      <w:r>
        <w:rPr>
          <w:i/>
          <w:iCs/>
        </w:rPr>
        <w:t xml:space="preserve">yajvanaḥ</w:t>
      </w:r>
      <w:r>
        <w:t xml:space="preserve">, the one who sacrifices). In that sacrifice I invoke the gods.”</w:t>
      </w:r>
      <w:r>
        <w:t xml:space="preserve"> </w:t>
      </w:r>
      <w:r>
        <w:rPr>
          <w:i/>
          <w:iCs/>
        </w:rPr>
        <w:t xml:space="preserve">(Grammar noted briefly:</w:t>
      </w:r>
      <w:r>
        <w:t xml:space="preserve"> </w:t>
      </w:r>
      <w:r>
        <w:t xml:space="preserve">kṛṇotana</w:t>
      </w:r>
      <w:r>
        <w:t xml:space="preserve"> </w:t>
      </w:r>
      <w:r>
        <w:rPr>
          <w:i/>
          <w:iCs/>
        </w:rPr>
        <w:t xml:space="preserve">— the imperative second plural of</w:t>
      </w:r>
      <w:r>
        <w:t xml:space="preserve"> </w:t>
      </w:r>
      <w:r>
        <w:t xml:space="preserve">kṛvi</w:t>
      </w:r>
      <w:r>
        <w:t xml:space="preserve"> </w:t>
      </w:r>
      <w:r>
        <w:rPr>
          <w:i/>
          <w:iCs/>
        </w:rPr>
        <w:t xml:space="preserve">with</w:t>
      </w:r>
      <w:r>
        <w:t xml:space="preserve"> </w:t>
      </w:r>
      <w:r>
        <w:t xml:space="preserve">tana</w:t>
      </w:r>
      <w:r>
        <w:t xml:space="preserve"> </w:t>
      </w:r>
      <w:r>
        <w:rPr>
          <w:i/>
          <w:iCs/>
        </w:rPr>
        <w:t xml:space="preserve">(Pā. 7-1-45 [?]), the</w:t>
      </w:r>
      <w:r>
        <w:t xml:space="preserve"> </w:t>
      </w:r>
      <w:r>
        <w:t xml:space="preserve">u</w:t>
      </w:r>
      <w:r>
        <w:rPr>
          <w:i/>
          <w:iCs/>
        </w:rPr>
        <w:t xml:space="preserve">-vikaraṇa (Pā. 3-1-80 [?]) and</w:t>
      </w:r>
      <w:r>
        <w:t xml:space="preserve"> </w:t>
      </w:r>
      <w:r>
        <w:t xml:space="preserve">a</w:t>
      </w:r>
      <w:r>
        <w:t xml:space="preserve"> </w:t>
      </w:r>
      <w:r>
        <w:rPr>
          <w:i/>
          <w:iCs/>
        </w:rPr>
        <w:t xml:space="preserve">for</w:t>
      </w:r>
      <w:r>
        <w:t xml:space="preserve"> </w:t>
      </w:r>
      <w:r>
        <w:t xml:space="preserve">v</w:t>
      </w:r>
      <w:r>
        <w:rPr>
          <w:i/>
          <w:iCs/>
        </w:rPr>
        <w:t xml:space="preserve">;</w:t>
      </w:r>
      <w:r>
        <w:t xml:space="preserve"> </w:t>
      </w:r>
      <w:r>
        <w:t xml:space="preserve">indra</w:t>
      </w:r>
      <w:r>
        <w:t xml:space="preserve"> </w:t>
      </w:r>
      <w:r>
        <w:rPr>
          <w:i/>
          <w:iCs/>
        </w:rPr>
        <w:t xml:space="preserve">with</w:t>
      </w:r>
      <w:r>
        <w:t xml:space="preserve"> </w:t>
      </w:r>
      <w:r>
        <w:t xml:space="preserve">ran</w:t>
      </w:r>
      <w:r>
        <w:rPr>
          <w:i/>
          <w:iCs/>
        </w:rPr>
        <w:t xml:space="preserve">;</w:t>
      </w:r>
      <w:r>
        <w:t xml:space="preserve"> </w:t>
      </w:r>
      <w:r>
        <w:t xml:space="preserve">yajvan</w:t>
      </w:r>
      <w:r>
        <w:t xml:space="preserve"> </w:t>
      </w:r>
      <w:r>
        <w:rPr>
          <w:i/>
          <w:iCs/>
        </w:rPr>
        <w:t xml:space="preserve">with</w:t>
      </w:r>
      <w:r>
        <w:t xml:space="preserve"> </w:t>
      </w:r>
      <w:r>
        <w:t xml:space="preserve">ṅvanip</w:t>
      </w:r>
      <w:r>
        <w:t xml:space="preserve"> </w:t>
      </w:r>
      <w:r>
        <w:rPr>
          <w:i/>
          <w:iCs/>
        </w:rPr>
        <w:t xml:space="preserve">(Pā. 3-2-103 [?]), the case-ending of the plural…;</w:t>
      </w:r>
      <w:r>
        <w:t xml:space="preserve"> </w:t>
      </w:r>
      <w:r>
        <w:t xml:space="preserve">gṛha</w:t>
      </w:r>
      <w:r>
        <w:t xml:space="preserve"> </w:t>
      </w:r>
      <w:r>
        <w:rPr>
          <w:i/>
          <w:iCs/>
        </w:rPr>
        <w:t xml:space="preserve">with</w:t>
      </w:r>
      <w:r>
        <w:t xml:space="preserve"> </w:t>
      </w:r>
      <w:r>
        <w:t xml:space="preserve">ka</w:t>
      </w:r>
      <w:r>
        <w:rPr>
          <w:i/>
          <w:iCs/>
        </w:rPr>
        <w:t xml:space="preserve">, saṃprasāraṇa;</w:t>
      </w:r>
      <w:r>
        <w:t xml:space="preserve"> </w:t>
      </w:r>
      <w:r>
        <w:t xml:space="preserve">tatra</w:t>
      </w:r>
      <w:r>
        <w:t xml:space="preserve"> </w:t>
      </w:r>
      <w:r>
        <w:rPr>
          <w:i/>
          <w:iCs/>
        </w:rPr>
        <w:t xml:space="preserve">with</w:t>
      </w:r>
      <w:r>
        <w:t xml:space="preserve"> </w:t>
      </w:r>
      <w:r>
        <w:t xml:space="preserve">tral</w:t>
      </w:r>
      <w:r>
        <w:rPr>
          <w:i/>
          <w:iCs/>
        </w:rPr>
        <w:t xml:space="preserve">; and</w:t>
      </w:r>
      <w:r>
        <w:t xml:space="preserve"> </w:t>
      </w:r>
      <w:r>
        <w:t xml:space="preserve">devām̐ upa</w:t>
      </w:r>
      <w:r>
        <w:t xml:space="preserve"> </w:t>
      </w:r>
      <w:r>
        <w:rPr>
          <w:i/>
          <w:iCs/>
        </w:rPr>
        <w:t xml:space="preserve">with the nasalization and loss of</w:t>
      </w:r>
      <w:r>
        <w:t xml:space="preserve"> </w:t>
      </w:r>
      <w:r>
        <w:t xml:space="preserve">y</w:t>
      </w:r>
      <w:r>
        <w:t xml:space="preserve"> </w:t>
      </w:r>
      <w:r>
        <w:rPr>
          <w:i/>
          <w:iCs/>
        </w:rPr>
        <w:t xml:space="preserve">as before.)</w:t>
      </w:r>
      <w:r>
        <w:t xml:space="preserve"> </w:t>
      </w:r>
      <w:r>
        <w:rPr>
          <w:i/>
          <w:iCs/>
        </w:rPr>
        <w:t xml:space="preserve">(The bhāṣya is compressed in places.)</w:t>
      </w:r>
    </w:p>
    <w:bookmarkEnd w:id="557"/>
    <w:bookmarkStart w:id="558" w:name="Xe166a7cf4ff4fec77cf1a835a7057769464e6bb"/>
    <w:p>
      <w:pPr>
        <w:pStyle w:val="Heading3"/>
      </w:pPr>
      <w:r>
        <w:t xml:space="preserve">Pages 580–581 — Rik 12: word-meanings, overall sense, English, Special Topics</w:t>
      </w:r>
    </w:p>
    <w:p>
      <w:pPr>
        <w:pStyle w:val="FirstParagraph"/>
      </w:pPr>
      <w:r>
        <w:rPr>
          <w:b/>
          <w:bCs/>
        </w:rPr>
        <w:t xml:space="preserve">॥ Prati-padārthaḥ ॥</w:t>
      </w:r>
    </w:p>
    <w:p>
      <w:pPr>
        <w:pStyle w:val="BodyText"/>
      </w:pPr>
      <w:r>
        <w:rPr>
          <w:i/>
          <w:iCs/>
        </w:rPr>
        <w:t xml:space="preserve">(O priests!)</w:t>
      </w:r>
      <w:r>
        <w:t xml:space="preserve"> </w:t>
      </w:r>
      <w:r>
        <w:rPr>
          <w:b/>
          <w:bCs/>
        </w:rPr>
        <w:t xml:space="preserve">इन्द्राय (indrāya)</w:t>
      </w:r>
      <w:r>
        <w:t xml:space="preserve"> </w:t>
      </w:r>
      <w:r>
        <w:t xml:space="preserve">— for Indra’s satisfaction |</w:t>
      </w:r>
      <w:r>
        <w:t xml:space="preserve"> </w:t>
      </w:r>
      <w:r>
        <w:rPr>
          <w:b/>
          <w:bCs/>
        </w:rPr>
        <w:t xml:space="preserve">यज्वनः (yajvanaḥ)</w:t>
      </w:r>
      <w:r>
        <w:t xml:space="preserve"> </w:t>
      </w:r>
      <w:r>
        <w:t xml:space="preserve">— of the sacrificer who performs the sacrifice |</w:t>
      </w:r>
      <w:r>
        <w:t xml:space="preserve"> </w:t>
      </w:r>
      <w:r>
        <w:rPr>
          <w:b/>
          <w:bCs/>
        </w:rPr>
        <w:t xml:space="preserve">गृहे (gṛhe)</w:t>
      </w:r>
      <w:r>
        <w:t xml:space="preserve"> </w:t>
      </w:r>
      <w:r>
        <w:t xml:space="preserve">— in the house (the sacrificial hall) |</w:t>
      </w:r>
      <w:r>
        <w:t xml:space="preserve"> </w:t>
      </w:r>
      <w:r>
        <w:rPr>
          <w:b/>
          <w:bCs/>
        </w:rPr>
        <w:t xml:space="preserve">स्वाहा (svāhā)</w:t>
      </w:r>
      <w:r>
        <w:t xml:space="preserve"> </w:t>
      </w:r>
      <w:r>
        <w:t xml:space="preserve">— [performed] by the utterance</w:t>
      </w:r>
      <w:r>
        <w:t xml:space="preserve"> </w:t>
      </w:r>
      <w:r>
        <w:rPr>
          <w:i/>
          <w:iCs/>
        </w:rPr>
        <w:t xml:space="preserve">svāhā</w:t>
      </w:r>
      <w:r>
        <w:t xml:space="preserve"> </w:t>
      </w:r>
      <w:r>
        <w:t xml:space="preserve">(or</w:t>
      </w:r>
      <w:r>
        <w:t xml:space="preserve"> </w:t>
      </w:r>
      <w:r>
        <w:rPr>
          <w:i/>
          <w:iCs/>
        </w:rPr>
        <w:t xml:space="preserve">svāhā</w:t>
      </w:r>
      <w:r>
        <w:t xml:space="preserve">, the fire named Svāhā, accomplishing it) |</w:t>
      </w:r>
      <w:r>
        <w:t xml:space="preserve"> </w:t>
      </w:r>
      <w:r>
        <w:rPr>
          <w:b/>
          <w:bCs/>
        </w:rPr>
        <w:t xml:space="preserve">यज्ञम् (yajñam)</w:t>
      </w:r>
      <w:r>
        <w:t xml:space="preserve"> </w:t>
      </w:r>
      <w:r>
        <w:t xml:space="preserve">— the sacrifice |</w:t>
      </w:r>
      <w:r>
        <w:t xml:space="preserve"> </w:t>
      </w:r>
      <w:r>
        <w:rPr>
          <w:b/>
          <w:bCs/>
        </w:rPr>
        <w:t xml:space="preserve">कृणोतन (kṛṇotana)</w:t>
      </w:r>
      <w:r>
        <w:t xml:space="preserve"> </w:t>
      </w:r>
      <w:r>
        <w:t xml:space="preserve">— perform |</w:t>
      </w:r>
      <w:r>
        <w:t xml:space="preserve"> </w:t>
      </w:r>
      <w:r>
        <w:rPr>
          <w:b/>
          <w:bCs/>
        </w:rPr>
        <w:t xml:space="preserve">तत्र (tatra)</w:t>
      </w:r>
      <w:r>
        <w:t xml:space="preserve"> </w:t>
      </w:r>
      <w:r>
        <w:t xml:space="preserve">— to that sacrificial ground |</w:t>
      </w:r>
      <w:r>
        <w:t xml:space="preserve"> </w:t>
      </w:r>
      <w:r>
        <w:rPr>
          <w:b/>
          <w:bCs/>
        </w:rPr>
        <w:t xml:space="preserve">देवान् (devān)</w:t>
      </w:r>
      <w:r>
        <w:t xml:space="preserve"> </w:t>
      </w:r>
      <w:r>
        <w:t xml:space="preserve">— the gods |</w:t>
      </w:r>
      <w:r>
        <w:t xml:space="preserve"> </w:t>
      </w:r>
      <w:r>
        <w:rPr>
          <w:b/>
          <w:bCs/>
        </w:rPr>
        <w:t xml:space="preserve">उप ह्वये (upa hvaye)</w:t>
      </w:r>
      <w:r>
        <w:t xml:space="preserve"> </w:t>
      </w:r>
      <w:r>
        <w:t xml:space="preserve">— I invoke.</w:t>
      </w:r>
    </w:p>
    <w:p>
      <w:pPr>
        <w:pStyle w:val="BodyText"/>
      </w:pPr>
      <w:r>
        <w:rPr>
          <w:b/>
          <w:bCs/>
        </w:rPr>
        <w:t xml:space="preserve">॥ Bhāvārthaḥ ॥</w:t>
      </w:r>
    </w:p>
    <w:p>
      <w:pPr>
        <w:pStyle w:val="BodyText"/>
      </w:pPr>
      <w:r>
        <w:t xml:space="preserve">O priests, the</w:t>
      </w:r>
      <w:r>
        <w:t xml:space="preserve"> </w:t>
      </w:r>
      <w:r>
        <w:rPr>
          <w:i/>
          <w:iCs/>
        </w:rPr>
        <w:t xml:space="preserve">adhvaryu</w:t>
      </w:r>
      <w:r>
        <w:t xml:space="preserve"> </w:t>
      </w:r>
      <w:r>
        <w:t xml:space="preserve">and the others! In the sacrificer’s house, perform the sacrifice for Indra’s satisfaction with the cry</w:t>
      </w:r>
      <w:r>
        <w:t xml:space="preserve"> </w:t>
      </w:r>
      <w:r>
        <w:rPr>
          <w:i/>
          <w:iCs/>
        </w:rPr>
        <w:t xml:space="preserve">svāhā</w:t>
      </w:r>
      <w:r>
        <w:t xml:space="preserve">; or perform it, offering the oblations belonging to the fire named</w:t>
      </w:r>
      <w:r>
        <w:t xml:space="preserve"> </w:t>
      </w:r>
      <w:r>
        <w:rPr>
          <w:i/>
          <w:iCs/>
        </w:rPr>
        <w:t xml:space="preserve">Svāhā</w:t>
      </w:r>
      <w:r>
        <w:t xml:space="preserve">. For that I call the gods there.</w:t>
      </w:r>
    </w:p>
    <w:p>
      <w:pPr>
        <w:pStyle w:val="BodyText"/>
      </w:pPr>
      <w:r>
        <w:rPr>
          <w:b/>
          <w:bCs/>
        </w:rPr>
        <w:t xml:space="preserve">॥ English Translation ॥</w:t>
      </w:r>
      <w:r>
        <w:t xml:space="preserve"> </w:t>
      </w:r>
      <w:r>
        <w:rPr>
          <w:i/>
          <w:iCs/>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
          <w:bCs/>
        </w:rPr>
        <w:t xml:space="preserve">॥ Viśeṣa-viṣayagaḷu (Special Topics) ॥</w:t>
      </w:r>
    </w:p>
    <w:p>
      <w:pPr>
        <w:pStyle w:val="BodyText"/>
      </w:pPr>
      <w:r>
        <w:rPr>
          <w:b/>
          <w:bCs/>
        </w:rPr>
        <w:t xml:space="preserve">“Svāhā”</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
          <w:iCs/>
        </w:rPr>
        <w:t xml:space="preserve">svāhākṛtayaḥ | svāhākṛtayaḥ svāhety etat su āheti vā | sva vāg āheti vā | svaṃ prāheti vā | svāhutaṃ havir juhotīti vā || (ni. 8-21)</w:t>
      </w:r>
      <w:r>
        <w:t xml:space="preserve"> </w:t>
      </w:r>
      <w:r>
        <w:t xml:space="preserve">“</w:t>
      </w:r>
      <w:r>
        <w:rPr>
          <w:i/>
          <w:iCs/>
        </w:rPr>
        <w:t xml:space="preserve">Svāhākṛtayaḥ</w:t>
      </w:r>
      <w:r>
        <w:t xml:space="preserve"> </w:t>
      </w:r>
      <w:r>
        <w:t xml:space="preserve">—</w:t>
      </w:r>
      <w:r>
        <w:t xml:space="preserve"> </w:t>
      </w:r>
      <w:r>
        <w:rPr>
          <w:i/>
          <w:iCs/>
        </w:rPr>
        <w:t xml:space="preserve">svāhā</w:t>
      </w:r>
      <w:r>
        <w:t xml:space="preserve"> </w:t>
      </w:r>
      <w:r>
        <w:t xml:space="preserve">is [explained as]</w:t>
      </w:r>
      <w:r>
        <w:t xml:space="preserve"> </w:t>
      </w:r>
      <w:r>
        <w:rPr>
          <w:i/>
          <w:iCs/>
        </w:rPr>
        <w:t xml:space="preserve">su āha</w:t>
      </w:r>
      <w:r>
        <w:t xml:space="preserve">,</w:t>
      </w:r>
      <w:r>
        <w:t xml:space="preserve"> </w:t>
      </w:r>
      <w:r>
        <w:t xml:space="preserve">‘he speaks well’</w:t>
      </w:r>
      <w:r>
        <w:t xml:space="preserve">; or</w:t>
      </w:r>
      <w:r>
        <w:t xml:space="preserve"> </w:t>
      </w:r>
      <w:r>
        <w:rPr>
          <w:i/>
          <w:iCs/>
        </w:rPr>
        <w:t xml:space="preserve">sva vāg āha</w:t>
      </w:r>
      <w:r>
        <w:t xml:space="preserve">,</w:t>
      </w:r>
      <w:r>
        <w:t xml:space="preserve"> </w:t>
      </w:r>
      <w:r>
        <w:t xml:space="preserve">‘his own speech says’</w:t>
      </w:r>
      <w:r>
        <w:t xml:space="preserve">; or</w:t>
      </w:r>
      <w:r>
        <w:t xml:space="preserve"> </w:t>
      </w:r>
      <w:r>
        <w:rPr>
          <w:i/>
          <w:iCs/>
        </w:rPr>
        <w:t xml:space="preserve">svaṃ prāha</w:t>
      </w:r>
      <w:r>
        <w:t xml:space="preserve">,</w:t>
      </w:r>
      <w:r>
        <w:t xml:space="preserve"> </w:t>
      </w:r>
      <w:r>
        <w:t xml:space="preserve">‘he says his own’</w:t>
      </w:r>
      <w:r>
        <w:t xml:space="preserve">; or</w:t>
      </w:r>
      <w:r>
        <w:t xml:space="preserve"> </w:t>
      </w:r>
      <w:r>
        <w:rPr>
          <w:i/>
          <w:iCs/>
        </w:rPr>
        <w:t xml:space="preserve">svāhutaṃ havir juhoti</w:t>
      </w:r>
      <w:r>
        <w:t xml:space="preserve">,</w:t>
      </w:r>
      <w:r>
        <w:t xml:space="preserve"> </w:t>
      </w:r>
      <w:r>
        <w:t xml:space="preserve">‘he offers the oblation well offered.’</w:t>
      </w:r>
      <w:r>
        <w:t xml:space="preserve">”</w:t>
      </w:r>
    </w:p>
    <w:p>
      <w:pPr>
        <w:pStyle w:val="FirstParagraph"/>
      </w:pPr>
      <w:r>
        <w:t xml:space="preserve">Four different etymological senses of the word</w:t>
      </w:r>
      <w:r>
        <w:t xml:space="preserve"> </w:t>
      </w:r>
      <w:r>
        <w:rPr>
          <w:i/>
          <w:iCs/>
        </w:rPr>
        <w:t xml:space="preserve">svāhā</w:t>
      </w:r>
      <w:r>
        <w:t xml:space="preserve"> </w:t>
      </w:r>
      <w:r>
        <w:t xml:space="preserve">are thus given: (1)</w:t>
      </w:r>
      <w:r>
        <w:t xml:space="preserve"> </w:t>
      </w:r>
      <w:r>
        <w:rPr>
          <w:i/>
          <w:iCs/>
        </w:rPr>
        <w:t xml:space="preserve">su āha</w:t>
      </w:r>
      <w:r>
        <w:t xml:space="preserve"> </w:t>
      </w:r>
      <w:r>
        <w:t xml:space="preserve">—</w:t>
      </w:r>
      <w:r>
        <w:t xml:space="preserve"> </w:t>
      </w:r>
      <w:r>
        <w:rPr>
          <w:i/>
          <w:iCs/>
        </w:rPr>
        <w:t xml:space="preserve">su</w:t>
      </w:r>
      <w:r>
        <w:t xml:space="preserve"> </w:t>
      </w:r>
      <w:r>
        <w:t xml:space="preserve">= well;</w:t>
      </w:r>
      <w:r>
        <w:t xml:space="preserve"> </w:t>
      </w:r>
      <w:r>
        <w:rPr>
          <w:i/>
          <w:iCs/>
        </w:rPr>
        <w:t xml:space="preserve">āha</w:t>
      </w:r>
      <w:r>
        <w:t xml:space="preserve"> </w:t>
      </w:r>
      <w:r>
        <w:t xml:space="preserve">= says: because the word is uttered clearly, or distinctly, it is called</w:t>
      </w:r>
      <w:r>
        <w:t xml:space="preserve"> </w:t>
      </w:r>
      <w:r>
        <w:rPr>
          <w:i/>
          <w:iCs/>
        </w:rPr>
        <w:t xml:space="preserve">svāhā</w:t>
      </w:r>
      <w:r>
        <w:t xml:space="preserve">. (2)</w:t>
      </w:r>
      <w:r>
        <w:t xml:space="preserve"> </w:t>
      </w:r>
      <w:r>
        <w:rPr>
          <w:i/>
          <w:iCs/>
        </w:rPr>
        <w:t xml:space="preserve">sva vāg āha</w:t>
      </w:r>
      <w:r>
        <w:t xml:space="preserve"> </w:t>
      </w:r>
      <w:r>
        <w:t xml:space="preserve">—</w:t>
      </w:r>
      <w:r>
        <w:t xml:space="preserve"> </w:t>
      </w:r>
      <w:r>
        <w:rPr>
          <w:i/>
          <w:iCs/>
        </w:rPr>
        <w:t xml:space="preserve">sva</w:t>
      </w:r>
      <w:r>
        <w:t xml:space="preserve"> </w:t>
      </w:r>
      <w:r>
        <w:t xml:space="preserve">= one’s own;</w:t>
      </w:r>
      <w:r>
        <w:t xml:space="preserve"> </w:t>
      </w:r>
      <w:r>
        <w:rPr>
          <w:i/>
          <w:iCs/>
        </w:rPr>
        <w:t xml:space="preserve">vāk</w:t>
      </w:r>
      <w:r>
        <w:t xml:space="preserve"> </w:t>
      </w:r>
      <w:r>
        <w:t xml:space="preserve">= word:</w:t>
      </w:r>
      <w:r>
        <w:t xml:space="preserve"> </w:t>
      </w:r>
      <w:r>
        <w:t xml:space="preserve">“his own word”</w:t>
      </w:r>
      <w:r>
        <w:t xml:space="preserve">: the Brāhmaṇa states,</w:t>
      </w:r>
      <w:r>
        <w:t xml:space="preserve"> </w:t>
      </w:r>
      <w:r>
        <w:t xml:space="preserve">“</w:t>
      </w:r>
      <w:r>
        <w:rPr>
          <w:i/>
          <w:iCs/>
        </w:rPr>
        <w:t xml:space="preserve">taṃ sva vāg abhyavadad yajñeti</w:t>
      </w:r>
      <w:r>
        <w:t xml:space="preserve">; hence the origin of the</w:t>
      </w:r>
      <w:r>
        <w:t xml:space="preserve"> </w:t>
      </w:r>
      <w:r>
        <w:rPr>
          <w:i/>
          <w:iCs/>
        </w:rPr>
        <w:t xml:space="preserve">svāhākāra</w:t>
      </w:r>
      <w:r>
        <w:t xml:space="preserve">”</w:t>
      </w:r>
      <w:r>
        <w:t xml:space="preserve">: when making the</w:t>
      </w:r>
      <w:r>
        <w:t xml:space="preserve"> </w:t>
      </w:r>
      <w:r>
        <w:rPr>
          <w:i/>
          <w:iCs/>
        </w:rPr>
        <w:t xml:space="preserve">homa</w:t>
      </w:r>
      <w:r>
        <w:t xml:space="preserve">, the one who makes it himself adds at the end of the Vedic mantra, a rik, the word</w:t>
      </w:r>
      <w:r>
        <w:t xml:space="preserve"> </w:t>
      </w:r>
      <w:r>
        <w:rPr>
          <w:i/>
          <w:iCs/>
        </w:rPr>
        <w:t xml:space="preserve">svāhā</w:t>
      </w:r>
      <w:r>
        <w:t xml:space="preserve">. (3)</w:t>
      </w:r>
      <w:r>
        <w:t xml:space="preserve"> </w:t>
      </w:r>
      <w:r>
        <w:rPr>
          <w:i/>
          <w:iCs/>
        </w:rPr>
        <w:t xml:space="preserve">svaṃ prāha</w:t>
      </w:r>
      <w:r>
        <w:t xml:space="preserve"> </w:t>
      </w:r>
      <w:r>
        <w:t xml:space="preserve">—</w:t>
      </w:r>
      <w:r>
        <w:t xml:space="preserve"> </w:t>
      </w:r>
      <w:r>
        <w:rPr>
          <w:i/>
          <w:iCs/>
        </w:rPr>
        <w:t xml:space="preserve">svam</w:t>
      </w:r>
      <w:r>
        <w:t xml:space="preserve"> </w:t>
      </w:r>
      <w:r>
        <w:t xml:space="preserve">= his own oblation;</w:t>
      </w:r>
      <w:r>
        <w:t xml:space="preserve"> </w:t>
      </w:r>
      <w:r>
        <w:rPr>
          <w:i/>
          <w:iCs/>
        </w:rPr>
        <w:t xml:space="preserve">āha</w:t>
      </w:r>
      <w:r>
        <w:t xml:space="preserve"> </w:t>
      </w:r>
      <w:r>
        <w:t xml:space="preserve">—</w:t>
      </w:r>
      <w:r>
        <w:t xml:space="preserve"> </w:t>
      </w:r>
      <w:r>
        <w:t xml:space="preserve">“he says”</w:t>
      </w:r>
      <w:r>
        <w:t xml:space="preserve">:</w:t>
      </w:r>
      <w:r>
        <w:t xml:space="preserve"> </w:t>
      </w:r>
      <w:r>
        <w:t xml:space="preserve">“he says he offers his own oblation.”</w:t>
      </w:r>
      <w:r>
        <w:t xml:space="preserve"> </w:t>
      </w:r>
      <w:r>
        <w:t xml:space="preserve">(4)</w:t>
      </w:r>
      <w:r>
        <w:t xml:space="preserve"> </w:t>
      </w:r>
      <w:r>
        <w:rPr>
          <w:i/>
          <w:iCs/>
        </w:rPr>
        <w:t xml:space="preserve">svāhutaṃ havir juhoti</w:t>
      </w:r>
      <w:r>
        <w:t xml:space="preserve"> </w:t>
      </w:r>
      <w:r>
        <w:t xml:space="preserve">—</w:t>
      </w:r>
      <w:r>
        <w:t xml:space="preserve"> </w:t>
      </w:r>
      <w:r>
        <w:t xml:space="preserve">“the oblation he himself offered, he offers by uttering the word</w:t>
      </w:r>
      <w:r>
        <w:t xml:space="preserve"> </w:t>
      </w:r>
      <w:r>
        <w:rPr>
          <w:i/>
          <w:iCs/>
        </w:rPr>
        <w:t xml:space="preserve">svāhā</w:t>
      </w:r>
      <w:r>
        <w:t xml:space="preserve">”</w:t>
      </w:r>
      <w:r>
        <w:t xml:space="preserve">: that is, because he gives the oblation into Agni, it is</w:t>
      </w:r>
      <w:r>
        <w:t xml:space="preserve"> </w:t>
      </w:r>
      <w:r>
        <w:rPr>
          <w:i/>
          <w:iCs/>
        </w:rPr>
        <w:t xml:space="preserve">svāhā</w:t>
      </w:r>
      <w:r>
        <w:t xml:space="preserve">. To exemplify the sense of</w:t>
      </w:r>
      <w:r>
        <w:t xml:space="preserve"> </w:t>
      </w:r>
      <w:r>
        <w:rPr>
          <w:i/>
          <w:iCs/>
        </w:rPr>
        <w:t xml:space="preserve">svāhākāra</w:t>
      </w:r>
      <w:r>
        <w:t xml:space="preserve">, Yāska cites this rik [the source’s text breaks off at the page foot and continues on p. 581; see below].</w:t>
      </w:r>
    </w:p>
    <w:bookmarkEnd w:id="558"/>
    <w:bookmarkStart w:id="559" w:name="X5310f28948c891ac11bd1058691893a29d0ae05"/>
    <w:p>
      <w:pPr>
        <w:pStyle w:val="Heading3"/>
      </w:pPr>
      <w:r>
        <w:t xml:space="preserve">Pages 581–583 — Rik 12: Special Topics (continued) and grammar; close of Sūkta 13</w:t>
      </w:r>
    </w:p>
    <w:p>
      <w:pPr>
        <w:pStyle w:val="FirstParagraph"/>
      </w:pPr>
      <w:r>
        <w:rPr>
          <w:i/>
          <w:iCs/>
        </w:rPr>
        <w:t xml:space="preserve">(Continuing Yāska on</w:t>
      </w:r>
      <w:r>
        <w:t xml:space="preserve"> </w:t>
      </w:r>
      <w:r>
        <w:t xml:space="preserve">svāhā</w:t>
      </w:r>
      <w:r>
        <w:rPr>
          <w:i/>
          <w:iCs/>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
          <w:iCs/>
        </w:rPr>
        <w:t xml:space="preserve">sadyo jāto vy amimīta yajñam agnir devānām abhavat purogāḥ |</w:t>
      </w:r>
      <w:r>
        <w:t xml:space="preserve"> </w:t>
      </w:r>
      <w:r>
        <w:rPr>
          <w:i/>
          <w:iCs/>
        </w:rPr>
        <w:t xml:space="preserve">asya hotuḥ pradiśy ṛtasya vāci svāhākṛtaṃ havir adantu devāḥ ||</w:t>
      </w:r>
      <w:r>
        <w:t xml:space="preserve"> </w:t>
      </w:r>
      <w:r>
        <w:t xml:space="preserve">(Ṛgveda Saṃhitā 10-110-11 [?]; printed</w:t>
      </w:r>
      <w:r>
        <w:t xml:space="preserve"> </w:t>
      </w:r>
      <w:r>
        <w:t xml:space="preserve">“१०-११०-११”</w:t>
      </w:r>
      <w:r>
        <w:t xml:space="preserve">)</w:t>
      </w:r>
      <w:r>
        <w:t xml:space="preserve"> </w:t>
      </w:r>
      <w:r>
        <w:rPr>
          <w:i/>
          <w:iCs/>
        </w:rPr>
        <w:t xml:space="preserve">(</w:t>
      </w:r>
      <w:r>
        <w:rPr>
          <w:i/>
          <w:iCs/>
        </w:rPr>
        <w:t xml:space="preserve">“Born at once, Agni measured out the sacrifice; he became the leader of the gods. At the word of this hotṛ, in the direction of order, let the gods eat the oblation made with svāhā.”</w:t>
      </w:r>
      <w:r>
        <w:rPr>
          <w:i/>
          <w:iCs/>
        </w:rPr>
        <w:t xml:space="preserve"> </w:t>
      </w:r>
      <w:r>
        <w:rPr>
          <w:i/>
          <w:iCs/>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
          <w:iCs/>
        </w:rPr>
        <w:t xml:space="preserve">hotṛ</w:t>
      </w:r>
      <w:r>
        <w:t xml:space="preserve"> </w:t>
      </w:r>
      <w:r>
        <w:t xml:space="preserve">— the work of calling the gods — and so brings the sacrifice to completion. Such a</w:t>
      </w:r>
      <w:r>
        <w:t xml:space="preserve"> </w:t>
      </w:r>
      <w:r>
        <w:rPr>
          <w:i/>
          <w:iCs/>
        </w:rPr>
        <w:t xml:space="preserve">hotṛ</w:t>
      </w:r>
      <w:r>
        <w:t xml:space="preserve">, being in the eastern quarter, is offered oblations with the word</w:t>
      </w:r>
      <w:r>
        <w:t xml:space="preserve"> </w:t>
      </w:r>
      <w:r>
        <w:rPr>
          <w:i/>
          <w:iCs/>
        </w:rPr>
        <w:t xml:space="preserve">svāhā</w:t>
      </w:r>
      <w:r>
        <w:t xml:space="preserve">, so that the gods may eat them. Hence</w:t>
      </w:r>
      <w:r>
        <w:t xml:space="preserve"> </w:t>
      </w:r>
      <w:r>
        <w:rPr>
          <w:i/>
          <w:iCs/>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
          <w:iCs/>
        </w:rPr>
        <w:t xml:space="preserve">svāhākṛtayaḥ</w:t>
      </w:r>
      <w:r>
        <w:t xml:space="preserve"> </w:t>
      </w:r>
      <w:r>
        <w:t xml:space="preserve">is used: since the eleven</w:t>
      </w:r>
      <w:r>
        <w:t xml:space="preserve"> </w:t>
      </w:r>
      <w:r>
        <w:rPr>
          <w:i/>
          <w:iCs/>
        </w:rPr>
        <w:t xml:space="preserve">prayāja</w:t>
      </w:r>
      <w:r>
        <w:t xml:space="preserve"> </w:t>
      </w:r>
      <w:r>
        <w:t xml:space="preserve">mantras used when offering to the eleven deities of this sūkta all include the</w:t>
      </w:r>
      <w:r>
        <w:t xml:space="preserve"> </w:t>
      </w:r>
      <w:r>
        <w:rPr>
          <w:i/>
          <w:iCs/>
        </w:rPr>
        <w:t xml:space="preserve">svāhākāra</w:t>
      </w:r>
      <w:r>
        <w:t xml:space="preserve">, the plural</w:t>
      </w:r>
      <w:r>
        <w:t xml:space="preserve"> </w:t>
      </w:r>
      <w:r>
        <w:rPr>
          <w:i/>
          <w:iCs/>
        </w:rPr>
        <w:t xml:space="preserve">svāhākṛtayaḥ</w:t>
      </w:r>
      <w:r>
        <w:t xml:space="preserve"> </w:t>
      </w:r>
      <w:r>
        <w:t xml:space="preserve">is used. In the Purāṇas and other works the word</w:t>
      </w:r>
      <w:r>
        <w:t xml:space="preserve"> </w:t>
      </w:r>
      <w:r>
        <w:rPr>
          <w:i/>
          <w:iCs/>
        </w:rPr>
        <w:t xml:space="preserve">svāhā</w:t>
      </w:r>
      <w:r>
        <w:t xml:space="preserve"> </w:t>
      </w:r>
      <w:r>
        <w:t xml:space="preserve">is used in another sense: in the Mahābhārata it is said that the sage Aṅgiras gave his son Bṛhaspati’s daughters the name</w:t>
      </w:r>
      <w:r>
        <w:t xml:space="preserve"> </w:t>
      </w:r>
      <w:r>
        <w:rPr>
          <w:i/>
          <w:iCs/>
        </w:rPr>
        <w:t xml:space="preserve">Svāhā</w:t>
      </w:r>
      <w:r>
        <w:t xml:space="preserve">; in the Purāṇas Svāhādevī is called the daughter of Dakṣa Prajāpati and the wife of Agni.</w:t>
      </w:r>
    </w:p>
    <w:p>
      <w:pPr>
        <w:pStyle w:val="BodyText"/>
      </w:pPr>
      <w:r>
        <w:rPr>
          <w:b/>
          <w:bCs/>
        </w:rPr>
        <w:t xml:space="preserve">॥ Vyākaraṇa-prakriyā ॥</w:t>
      </w:r>
      <w:r>
        <w:t xml:space="preserve"> </w:t>
      </w:r>
      <w:r>
        <w:rPr>
          <w:i/>
          <w:iCs/>
        </w:rPr>
        <w:t xml:space="preserve">(grammar pages 581–583, noted briefly)</w:t>
      </w:r>
    </w:p>
    <w:p>
      <w:pPr>
        <w:pStyle w:val="BodyText"/>
      </w:pPr>
      <w:r>
        <w:rPr>
          <w:b/>
          <w:bCs/>
        </w:rPr>
        <w:t xml:space="preserve">कृणोतन (</w:t>
      </w:r>
      <w:r>
        <w:rPr>
          <w:b/>
          <w:bCs/>
          <w:i/>
          <w:iCs/>
        </w:rPr>
        <w:t xml:space="preserve">kṛṇotana</w:t>
      </w:r>
      <w:r>
        <w:rPr>
          <w:b/>
          <w:bCs/>
        </w:rPr>
        <w:t xml:space="preserve">)</w:t>
      </w:r>
      <w:r>
        <w:t xml:space="preserve"> </w:t>
      </w:r>
      <w:r>
        <w:t xml:space="preserve">— root</w:t>
      </w:r>
      <w:r>
        <w:t xml:space="preserve"> </w:t>
      </w:r>
      <w:r>
        <w:rPr>
          <w:i/>
          <w:iCs/>
        </w:rPr>
        <w:t xml:space="preserve">kṛvi hiṃsākaraṇayoś ca</w:t>
      </w:r>
      <w:r>
        <w:t xml:space="preserve">,</w:t>
      </w:r>
      <w:r>
        <w:t xml:space="preserve"> </w:t>
      </w:r>
      <w:r>
        <w:rPr>
          <w:i/>
          <w:iCs/>
        </w:rPr>
        <w:t xml:space="preserve">idit</w:t>
      </w:r>
      <w:r>
        <w:t xml:space="preserve">, so</w:t>
      </w:r>
      <w:r>
        <w:t xml:space="preserve"> </w:t>
      </w:r>
      <w:r>
        <w:rPr>
          <w:i/>
          <w:iCs/>
        </w:rPr>
        <w:t xml:space="preserve">num</w:t>
      </w:r>
      <w:r>
        <w:t xml:space="preserve"> </w:t>
      </w:r>
      <w:r>
        <w:t xml:space="preserve">(</w:t>
      </w:r>
      <w:r>
        <w:t xml:space="preserve">“idito num dhātoḥ,”</w:t>
      </w:r>
      <w:r>
        <w:t xml:space="preserve"> </w:t>
      </w:r>
      <w:r>
        <w:t xml:space="preserve">Pā. 7-1-58 [?]):</w:t>
      </w:r>
      <w:r>
        <w:t xml:space="preserve"> </w:t>
      </w:r>
      <w:r>
        <w:rPr>
          <w:i/>
          <w:iCs/>
        </w:rPr>
        <w:t xml:space="preserve">kṛnv</w:t>
      </w:r>
      <w:r>
        <w:t xml:space="preserve">;</w:t>
      </w:r>
      <w:r>
        <w:t xml:space="preserve"> </w:t>
      </w:r>
      <w:r>
        <w:rPr>
          <w:i/>
          <w:iCs/>
        </w:rPr>
        <w:t xml:space="preserve">loṭ</w:t>
      </w:r>
      <w:r>
        <w:t xml:space="preserve"> </w:t>
      </w:r>
      <w:r>
        <w:t xml:space="preserve">second plural</w:t>
      </w:r>
      <w:r>
        <w:t xml:space="preserve"> </w:t>
      </w:r>
      <w:r>
        <w:rPr>
          <w:i/>
          <w:iCs/>
        </w:rPr>
        <w:t xml:space="preserve">thas</w:t>
      </w:r>
      <w:r>
        <w:t xml:space="preserve">…</w:t>
      </w:r>
      <w:r>
        <w:t xml:space="preserve"> </w:t>
      </w:r>
      <w:r>
        <w:t xml:space="preserve">“loṭo laṅvat”</w:t>
      </w:r>
      <w:r>
        <w:t xml:space="preserve"> </w:t>
      </w:r>
      <w:r>
        <w:t xml:space="preserve">(Pā. 3-4-85 [?]) makes it behave as</w:t>
      </w:r>
      <w:r>
        <w:t xml:space="preserve"> </w:t>
      </w:r>
      <w:r>
        <w:rPr>
          <w:i/>
          <w:iCs/>
        </w:rPr>
        <w:t xml:space="preserve">laṅ</w:t>
      </w:r>
      <w:r>
        <w:t xml:space="preserve">, so</w:t>
      </w:r>
      <w:r>
        <w:t xml:space="preserve"> </w:t>
      </w:r>
      <w:r>
        <w:t xml:space="preserve">“tasthasthamipāṃ tāṃtaṃtāmaḥ”</w:t>
      </w:r>
      <w:r>
        <w:t xml:space="preserve"> </w:t>
      </w:r>
      <w:r>
        <w:t xml:space="preserve">(Pā. 3-4-101 [?]) gives</w:t>
      </w:r>
      <w:r>
        <w:t xml:space="preserve"> </w:t>
      </w:r>
      <w:r>
        <w:rPr>
          <w:i/>
          <w:iCs/>
        </w:rPr>
        <w:t xml:space="preserve">ta</w:t>
      </w:r>
      <w:r>
        <w:t xml:space="preserve"> </w:t>
      </w:r>
      <w:r>
        <w:t xml:space="preserve">for</w:t>
      </w:r>
      <w:r>
        <w:t xml:space="preserve"> </w:t>
      </w:r>
      <w:r>
        <w:rPr>
          <w:i/>
          <w:iCs/>
        </w:rPr>
        <w:t xml:space="preserve">tha</w:t>
      </w:r>
      <w:r>
        <w:t xml:space="preserve">;</w:t>
      </w:r>
      <w:r>
        <w:t xml:space="preserve"> </w:t>
      </w:r>
      <w:r>
        <w:t xml:space="preserve">“taptanaptanathanāś ca”</w:t>
      </w:r>
      <w:r>
        <w:t xml:space="preserve"> </w:t>
      </w:r>
      <w:r>
        <w:t xml:space="preserve">(Pā. 7-1-45 [?]):</w:t>
      </w:r>
      <w:r>
        <w:t xml:space="preserve"> </w:t>
      </w:r>
      <w:r>
        <w:rPr>
          <w:i/>
          <w:iCs/>
        </w:rPr>
        <w:t xml:space="preserve">ta</w:t>
      </w:r>
      <w:r>
        <w:t xml:space="preserve"> </w:t>
      </w:r>
      <w:r>
        <w:t xml:space="preserve">may be replaced by</w:t>
      </w:r>
      <w:r>
        <w:t xml:space="preserve"> </w:t>
      </w:r>
      <w:r>
        <w:rPr>
          <w:i/>
          <w:iCs/>
        </w:rPr>
        <w:t xml:space="preserve">tap</w:t>
      </w:r>
      <w:r>
        <w:t xml:space="preserve">,</w:t>
      </w:r>
      <w:r>
        <w:t xml:space="preserve"> </w:t>
      </w:r>
      <w:r>
        <w:rPr>
          <w:i/>
          <w:iCs/>
        </w:rPr>
        <w:t xml:space="preserve">tanap</w:t>
      </w:r>
      <w:r>
        <w:t xml:space="preserve">,</w:t>
      </w:r>
      <w:r>
        <w:t xml:space="preserve"> </w:t>
      </w:r>
      <w:r>
        <w:rPr>
          <w:i/>
          <w:iCs/>
        </w:rPr>
        <w:t xml:space="preserve">tana</w:t>
      </w:r>
      <w:r>
        <w:t xml:space="preserve">,</w:t>
      </w:r>
      <w:r>
        <w:t xml:space="preserve"> </w:t>
      </w:r>
      <w:r>
        <w:rPr>
          <w:i/>
          <w:iCs/>
        </w:rPr>
        <w:t xml:space="preserve">thana</w:t>
      </w:r>
      <w:r>
        <w:t xml:space="preserve">, giving</w:t>
      </w:r>
      <w:r>
        <w:t xml:space="preserve"> </w:t>
      </w:r>
      <w:r>
        <w:rPr>
          <w:i/>
          <w:iCs/>
        </w:rPr>
        <w:t xml:space="preserve">tana</w:t>
      </w:r>
      <w:r>
        <w:t xml:space="preserve">;</w:t>
      </w:r>
      <w:r>
        <w:t xml:space="preserve"> </w:t>
      </w:r>
      <w:r>
        <w:rPr>
          <w:i/>
          <w:iCs/>
        </w:rPr>
        <w:t xml:space="preserve">śap</w:t>
      </w:r>
      <w:r>
        <w:t xml:space="preserve"> </w:t>
      </w:r>
      <w:r>
        <w:t xml:space="preserve">would arise but</w:t>
      </w:r>
      <w:r>
        <w:t xml:space="preserve"> </w:t>
      </w:r>
      <w:r>
        <w:t xml:space="preserve">“dhinvikṛṇvyor a ca”</w:t>
      </w:r>
      <w:r>
        <w:t xml:space="preserve"> </w:t>
      </w:r>
      <w:r>
        <w:t xml:space="preserve">(Pā. 3-1-80 [?]) gives</w:t>
      </w:r>
      <w:r>
        <w:t xml:space="preserve"> </w:t>
      </w:r>
      <w:r>
        <w:rPr>
          <w:i/>
          <w:iCs/>
        </w:rPr>
        <w:t xml:space="preserve">u</w:t>
      </w:r>
      <w:r>
        <w:t xml:space="preserve"> </w:t>
      </w:r>
      <w:r>
        <w:t xml:space="preserve">with</w:t>
      </w:r>
      <w:r>
        <w:t xml:space="preserve"> </w:t>
      </w:r>
      <w:r>
        <w:rPr>
          <w:i/>
          <w:iCs/>
        </w:rPr>
        <w:t xml:space="preserve">a</w:t>
      </w:r>
      <w:r>
        <w:t xml:space="preserve"> </w:t>
      </w:r>
      <w:r>
        <w:t xml:space="preserve">for the final</w:t>
      </w:r>
      <w:r>
        <w:t xml:space="preserve"> </w:t>
      </w:r>
      <w:r>
        <w:rPr>
          <w:i/>
          <w:iCs/>
        </w:rPr>
        <w:t xml:space="preserve">v</w:t>
      </w:r>
      <w:r>
        <w:t xml:space="preserve">; so</w:t>
      </w:r>
      <w:r>
        <w:t xml:space="preserve"> </w:t>
      </w:r>
      <w:r>
        <w:rPr>
          <w:i/>
          <w:iCs/>
        </w:rPr>
        <w:t xml:space="preserve">kṛn</w:t>
      </w:r>
      <w:r>
        <w:t xml:space="preserve"> </w:t>
      </w:r>
      <w:r>
        <w:t xml:space="preserve">+</w:t>
      </w:r>
      <w:r>
        <w:t xml:space="preserve"> </w:t>
      </w:r>
      <w:r>
        <w:rPr>
          <w:i/>
          <w:iCs/>
        </w:rPr>
        <w:t xml:space="preserve">u</w:t>
      </w:r>
      <w:r>
        <w:t xml:space="preserve"> </w:t>
      </w:r>
      <w:r>
        <w:t xml:space="preserve">+</w:t>
      </w:r>
      <w:r>
        <w:t xml:space="preserve"> </w:t>
      </w:r>
      <w:r>
        <w:rPr>
          <w:i/>
          <w:iCs/>
        </w:rPr>
        <w:t xml:space="preserve">tana</w:t>
      </w:r>
      <w:r>
        <w:t xml:space="preserve">;</w:t>
      </w:r>
      <w:r>
        <w:t xml:space="preserve"> </w:t>
      </w:r>
      <w:r>
        <w:t xml:space="preserve">“ato lopaḥ”</w:t>
      </w:r>
      <w:r>
        <w:t xml:space="preserve"> </w:t>
      </w:r>
      <w:r>
        <w:t xml:space="preserve">(Pā. 6-4-48 [?]) drops the</w:t>
      </w:r>
      <w:r>
        <w:t xml:space="preserve"> </w:t>
      </w:r>
      <w:r>
        <w:rPr>
          <w:i/>
          <w:iCs/>
        </w:rPr>
        <w:t xml:space="preserve">a</w:t>
      </w:r>
      <w:r>
        <w:t xml:space="preserve">; the</w:t>
      </w:r>
      <w:r>
        <w:t xml:space="preserve"> </w:t>
      </w:r>
      <w:r>
        <w:rPr>
          <w:i/>
          <w:iCs/>
        </w:rPr>
        <w:t xml:space="preserve">guṇa</w:t>
      </w:r>
      <w:r>
        <w:t xml:space="preserve"> </w:t>
      </w:r>
      <w:r>
        <w:t xml:space="preserve">of the</w:t>
      </w:r>
      <w:r>
        <w:t xml:space="preserve"> </w:t>
      </w:r>
      <w:r>
        <w:rPr>
          <w:i/>
          <w:iCs/>
        </w:rPr>
        <w:t xml:space="preserve">ṛ</w:t>
      </w:r>
      <w:r>
        <w:t xml:space="preserve"> </w:t>
      </w:r>
      <w:r>
        <w:t xml:space="preserve">is blocked by</w:t>
      </w:r>
      <w:r>
        <w:t xml:space="preserve"> </w:t>
      </w:r>
      <w:r>
        <w:rPr>
          <w:i/>
          <w:iCs/>
        </w:rPr>
        <w:t xml:space="preserve">sthānivadbhāva</w:t>
      </w:r>
      <w:r>
        <w:t xml:space="preserve"> </w:t>
      </w:r>
      <w:r>
        <w:t xml:space="preserve">(</w:t>
      </w:r>
      <w:r>
        <w:t xml:space="preserve">“acaḥ parasmin pūrvavidhau,”</w:t>
      </w:r>
      <w:r>
        <w:t xml:space="preserve"> </w:t>
      </w:r>
      <w:r>
        <w:t xml:space="preserve">Pā. 1-1-57 [?]); since</w:t>
      </w:r>
      <w:r>
        <w:t xml:space="preserve"> </w:t>
      </w:r>
      <w:r>
        <w:rPr>
          <w:i/>
          <w:iCs/>
        </w:rPr>
        <w:t xml:space="preserve">tanap</w:t>
      </w:r>
      <w:r>
        <w:t xml:space="preserve"> </w:t>
      </w:r>
      <w:r>
        <w:t xml:space="preserve">is</w:t>
      </w:r>
      <w:r>
        <w:t xml:space="preserve"> </w:t>
      </w:r>
      <w:r>
        <w:rPr>
          <w:i/>
          <w:iCs/>
        </w:rPr>
        <w:t xml:space="preserve">pit</w:t>
      </w:r>
      <w:r>
        <w:t xml:space="preserve"> </w:t>
      </w:r>
      <w:r>
        <w:t xml:space="preserve">(</w:t>
      </w:r>
      <w:r>
        <w:rPr>
          <w:i/>
          <w:iCs/>
        </w:rPr>
        <w:t xml:space="preserve">tanap</w:t>
      </w:r>
      <w:r>
        <w:t xml:space="preserve">), the</w:t>
      </w:r>
      <w:r>
        <w:t xml:space="preserve"> </w:t>
      </w:r>
      <w:r>
        <w:rPr>
          <w:i/>
          <w:iCs/>
        </w:rPr>
        <w:t xml:space="preserve">apit</w:t>
      </w:r>
      <w:r>
        <w:t xml:space="preserve"> </w:t>
      </w:r>
      <w:r>
        <w:t xml:space="preserve">rule (</w:t>
      </w:r>
      <w:r>
        <w:t xml:space="preserve">“sārvadhātukam apit,”</w:t>
      </w:r>
      <w:r>
        <w:t xml:space="preserve"> </w:t>
      </w:r>
      <w:r>
        <w:t xml:space="preserve">Pā. 1-2-4 [?]) does not apply, so</w:t>
      </w:r>
      <w:r>
        <w:t xml:space="preserve"> </w:t>
      </w:r>
      <w:r>
        <w:t xml:space="preserve">“kṅiti ca”</w:t>
      </w:r>
      <w:r>
        <w:t xml:space="preserve"> </w:t>
      </w:r>
      <w:r>
        <w:t xml:space="preserve">(Pā. 1-1-5 [?]) does not block</w:t>
      </w:r>
      <w:r>
        <w:t xml:space="preserve"> </w:t>
      </w:r>
      <w:r>
        <w:rPr>
          <w:i/>
          <w:iCs/>
        </w:rPr>
        <w:t xml:space="preserve">guṇa</w:t>
      </w:r>
      <w:r>
        <w:t xml:space="preserve">;</w:t>
      </w:r>
      <w:r>
        <w:t xml:space="preserve"> </w:t>
      </w:r>
      <w:r>
        <w:t xml:space="preserve">“sārvadhātukārdhadhātukayoḥ”</w:t>
      </w:r>
      <w:r>
        <w:t xml:space="preserve"> </w:t>
      </w:r>
      <w:r>
        <w:t xml:space="preserve">(Pā. 7-3-84 [?]) gives</w:t>
      </w:r>
      <w:r>
        <w:t xml:space="preserve"> </w:t>
      </w:r>
      <w:r>
        <w:rPr>
          <w:i/>
          <w:iCs/>
        </w:rPr>
        <w:t xml:space="preserve">guṇa</w:t>
      </w:r>
      <w:r>
        <w:t xml:space="preserve"> </w:t>
      </w:r>
      <w:r>
        <w:t xml:space="preserve">to the</w:t>
      </w:r>
      <w:r>
        <w:t xml:space="preserve"> </w:t>
      </w:r>
      <w:r>
        <w:rPr>
          <w:i/>
          <w:iCs/>
        </w:rPr>
        <w:t xml:space="preserve">u</w:t>
      </w:r>
      <w:r>
        <w:t xml:space="preserve"> </w:t>
      </w:r>
      <w:r>
        <w:t xml:space="preserve">—</w:t>
      </w:r>
      <w:r>
        <w:t xml:space="preserve"> </w:t>
      </w:r>
      <w:r>
        <w:rPr>
          <w:i/>
          <w:iCs/>
        </w:rPr>
        <w:t xml:space="preserve">o</w:t>
      </w:r>
      <w:r>
        <w:t xml:space="preserve">:</w:t>
      </w:r>
      <w:r>
        <w:t xml:space="preserve"> </w:t>
      </w:r>
      <w:r>
        <w:rPr>
          <w:i/>
          <w:iCs/>
        </w:rPr>
        <w:t xml:space="preserve">kṛṇotana</w:t>
      </w:r>
      <w:r>
        <w:t xml:space="preserve">;</w:t>
      </w:r>
      <w:r>
        <w:t xml:space="preserve"> </w:t>
      </w:r>
      <w:r>
        <w:rPr>
          <w:i/>
          <w:iCs/>
        </w:rPr>
        <w:t xml:space="preserve">n</w:t>
      </w:r>
      <w:r>
        <w:t xml:space="preserve"> </w:t>
      </w:r>
      <w:r>
        <w:t xml:space="preserve">→</w:t>
      </w:r>
      <w:r>
        <w:t xml:space="preserve"> </w:t>
      </w:r>
      <w:r>
        <w:rPr>
          <w:i/>
          <w:iCs/>
        </w:rPr>
        <w:t xml:space="preserve">ṇ</w:t>
      </w:r>
      <w:r>
        <w:t xml:space="preserve"> </w:t>
      </w:r>
      <w:r>
        <w:t xml:space="preserve">(</w:t>
      </w:r>
      <w:r>
        <w:t xml:space="preserve">“yuvarṇānnasya ṇatvaṃ vaktavyam,”</w:t>
      </w:r>
      <w:r>
        <w:t xml:space="preserve"> </w:t>
      </w:r>
      <w:r>
        <w:rPr>
          <w:i/>
          <w:iCs/>
        </w:rPr>
        <w:t xml:space="preserve">vārttika</w:t>
      </w:r>
      <w:r>
        <w:t xml:space="preserve"> </w:t>
      </w:r>
      <w:r>
        <w:t xml:space="preserve">[?]); unaccented (</w:t>
      </w:r>
      <w:r>
        <w:t xml:space="preserve">“tiṅ atiṅaḥ,”</w:t>
      </w:r>
      <w:r>
        <w:t xml:space="preserve"> </w:t>
      </w:r>
      <w:r>
        <w:t xml:space="preserve">Pā. 8-1-28 [?]).</w:t>
      </w:r>
      <w:r>
        <w:t xml:space="preserve"> </w:t>
      </w:r>
      <w:r>
        <w:rPr>
          <w:b/>
          <w:bCs/>
        </w:rPr>
        <w:t xml:space="preserve">इन्द्राय (</w:t>
      </w:r>
      <w:r>
        <w:rPr>
          <w:b/>
          <w:bCs/>
          <w:i/>
          <w:iCs/>
        </w:rPr>
        <w:t xml:space="preserve">indrāya</w:t>
      </w:r>
      <w:r>
        <w:rPr>
          <w:b/>
          <w:bCs/>
        </w:rPr>
        <w:t xml:space="preserve">)</w:t>
      </w:r>
      <w:r>
        <w:t xml:space="preserve"> </w:t>
      </w:r>
      <w:r>
        <w:t xml:space="preserve">— root</w:t>
      </w:r>
      <w:r>
        <w:t xml:space="preserve"> </w:t>
      </w:r>
      <w:r>
        <w:rPr>
          <w:i/>
          <w:iCs/>
        </w:rPr>
        <w:t xml:space="preserve">idi paramaiśvarye</w:t>
      </w:r>
      <w:r>
        <w:t xml:space="preserve"> </w:t>
      </w:r>
      <w:r>
        <w:t xml:space="preserve">with</w:t>
      </w:r>
      <w:r>
        <w:t xml:space="preserve"> </w:t>
      </w:r>
      <w:r>
        <w:rPr>
          <w:i/>
          <w:iCs/>
        </w:rPr>
        <w:t xml:space="preserve">ran</w:t>
      </w:r>
      <w:r>
        <w:t xml:space="preserve"> </w:t>
      </w:r>
      <w:r>
        <w:t xml:space="preserve">(</w:t>
      </w:r>
      <w:r>
        <w:t xml:space="preserve">“ṛjrendrāgra…,”</w:t>
      </w:r>
      <w:r>
        <w:t xml:space="preserve"> </w:t>
      </w:r>
      <w:r>
        <w:t xml:space="preserve">Uṇ. 2-28 [?]), initial-udātta.</w:t>
      </w:r>
      <w:r>
        <w:t xml:space="preserve"> </w:t>
      </w:r>
      <w:r>
        <w:rPr>
          <w:b/>
          <w:bCs/>
        </w:rPr>
        <w:t xml:space="preserve">यज्वनः (</w:t>
      </w:r>
      <w:r>
        <w:rPr>
          <w:b/>
          <w:bCs/>
          <w:i/>
          <w:iCs/>
        </w:rPr>
        <w:t xml:space="preserve">yajvanaḥ</w:t>
      </w:r>
      <w:r>
        <w:rPr>
          <w:b/>
          <w:bCs/>
        </w:rPr>
        <w:t xml:space="preserve">)</w:t>
      </w:r>
      <w:r>
        <w:t xml:space="preserve"> </w:t>
      </w:r>
      <w:r>
        <w:t xml:space="preserve">— root</w:t>
      </w:r>
      <w:r>
        <w:t xml:space="preserve"> </w:t>
      </w:r>
      <w:r>
        <w:rPr>
          <w:i/>
          <w:iCs/>
        </w:rPr>
        <w:t xml:space="preserve">yaja devapūjāsaṅgatikaraṇadāneṣu</w:t>
      </w:r>
      <w:r>
        <w:t xml:space="preserve">;</w:t>
      </w:r>
      <w:r>
        <w:t xml:space="preserve"> </w:t>
      </w:r>
      <w:r>
        <w:t xml:space="preserve">“suyajor ṅvanip”</w:t>
      </w:r>
      <w:r>
        <w:t xml:space="preserve"> </w:t>
      </w:r>
      <w:r>
        <w:t xml:space="preserve">(Pā. 3-2-103 [?]):</w:t>
      </w:r>
      <w:r>
        <w:t xml:space="preserve"> </w:t>
      </w:r>
      <w:r>
        <w:rPr>
          <w:i/>
          <w:iCs/>
        </w:rPr>
        <w:t xml:space="preserve">ṅvanip</w:t>
      </w:r>
      <w:r>
        <w:t xml:space="preserve"> </w:t>
      </w:r>
      <w:r>
        <w:t xml:space="preserve">after</w:t>
      </w:r>
      <w:r>
        <w:t xml:space="preserve"> </w:t>
      </w:r>
      <w:r>
        <w:rPr>
          <w:i/>
          <w:iCs/>
        </w:rPr>
        <w:t xml:space="preserve">yaj</w:t>
      </w:r>
      <w:r>
        <w:t xml:space="preserve"> </w:t>
      </w:r>
      <w:r>
        <w:t xml:space="preserve">and</w:t>
      </w:r>
      <w:r>
        <w:t xml:space="preserve"> </w:t>
      </w:r>
      <w:r>
        <w:rPr>
          <w:i/>
          <w:iCs/>
        </w:rPr>
        <w:t xml:space="preserve">su</w:t>
      </w:r>
      <w:r>
        <w:t xml:space="preserve"> </w:t>
      </w:r>
      <w:r>
        <w:t xml:space="preserve">(</w:t>
      </w:r>
      <w:r>
        <w:rPr>
          <w:i/>
          <w:iCs/>
        </w:rPr>
        <w:t xml:space="preserve">ṣuñ abhiṣave</w:t>
      </w:r>
      <w:r>
        <w:t xml:space="preserve">) in the</w:t>
      </w:r>
      <w:r>
        <w:t xml:space="preserve"> </w:t>
      </w:r>
      <w:r>
        <w:rPr>
          <w:i/>
          <w:iCs/>
        </w:rPr>
        <w:t xml:space="preserve">Veda</w:t>
      </w:r>
      <w:r>
        <w:t xml:space="preserve">; the</w:t>
      </w:r>
      <w:r>
        <w:t xml:space="preserve"> </w:t>
      </w:r>
      <w:r>
        <w:rPr>
          <w:i/>
          <w:iCs/>
        </w:rPr>
        <w:t xml:space="preserve">ṅvanip</w:t>
      </w:r>
      <w:r>
        <w:t xml:space="preserve"> </w:t>
      </w:r>
      <w:r>
        <w:t xml:space="preserve">is not kept as</w:t>
      </w:r>
      <w:r>
        <w:t xml:space="preserve"> </w:t>
      </w:r>
      <w:r>
        <w:rPr>
          <w:i/>
          <w:iCs/>
        </w:rPr>
        <w:t xml:space="preserve">ṅit</w:t>
      </w:r>
      <w:r>
        <w:t xml:space="preserve"> </w:t>
      </w:r>
      <w:r>
        <w:t xml:space="preserve">for the purposes of</w:t>
      </w:r>
      <w:r>
        <w:t xml:space="preserve"> </w:t>
      </w:r>
      <w:r>
        <w:rPr>
          <w:i/>
          <w:iCs/>
        </w:rPr>
        <w:t xml:space="preserve">guṇa</w:t>
      </w:r>
      <w:r>
        <w:t xml:space="preserve">;</w:t>
      </w:r>
      <w:r>
        <w:t xml:space="preserve"> </w:t>
      </w:r>
      <w:r>
        <w:rPr>
          <w:i/>
          <w:iCs/>
        </w:rPr>
        <w:t xml:space="preserve">yajvan</w:t>
      </w:r>
      <w:r>
        <w:t xml:space="preserve"> </w:t>
      </w:r>
      <w:r>
        <w:t xml:space="preserve">+</w:t>
      </w:r>
      <w:r>
        <w:t xml:space="preserve"> </w:t>
      </w:r>
      <w:r>
        <w:rPr>
          <w:i/>
          <w:iCs/>
        </w:rPr>
        <w:t xml:space="preserve">as</w:t>
      </w:r>
      <w:r>
        <w:t xml:space="preserve"> </w:t>
      </w:r>
      <w:r>
        <w:t xml:space="preserve">(genitive singular</w:t>
      </w:r>
      <w:r>
        <w:t xml:space="preserve"> </w:t>
      </w:r>
      <w:r>
        <w:rPr>
          <w:i/>
          <w:iCs/>
        </w:rPr>
        <w:t xml:space="preserve">ṅas</w:t>
      </w:r>
      <w:r>
        <w:t xml:space="preserve">); the stem has</w:t>
      </w:r>
      <w:r>
        <w:t xml:space="preserve"> </w:t>
      </w:r>
      <w:r>
        <w:rPr>
          <w:i/>
          <w:iCs/>
        </w:rPr>
        <w:t xml:space="preserve">bha</w:t>
      </w:r>
      <w:r>
        <w:t xml:space="preserve"> </w:t>
      </w:r>
      <w:r>
        <w:t xml:space="preserve">status (</w:t>
      </w:r>
      <w:r>
        <w:t xml:space="preserve">“yaci bham,”</w:t>
      </w:r>
      <w:r>
        <w:t xml:space="preserve"> </w:t>
      </w:r>
      <w:r>
        <w:t xml:space="preserve">Pā. 1-4-18 [?]);</w:t>
      </w:r>
      <w:r>
        <w:t xml:space="preserve"> </w:t>
      </w:r>
      <w:r>
        <w:t xml:space="preserve">“allopo ’naḥ”</w:t>
      </w:r>
      <w:r>
        <w:t xml:space="preserve"> </w:t>
      </w:r>
      <w:r>
        <w:t xml:space="preserve">(Pā. 6-4-134 [?]) would drop the</w:t>
      </w:r>
      <w:r>
        <w:t xml:space="preserve"> </w:t>
      </w:r>
      <w:r>
        <w:rPr>
          <w:i/>
          <w:iCs/>
        </w:rPr>
        <w:t xml:space="preserve">a</w:t>
      </w:r>
      <w:r>
        <w:t xml:space="preserve"> </w:t>
      </w:r>
      <w:r>
        <w:t xml:space="preserve">of</w:t>
      </w:r>
      <w:r>
        <w:t xml:space="preserve"> </w:t>
      </w:r>
      <w:r>
        <w:rPr>
          <w:i/>
          <w:iCs/>
        </w:rPr>
        <w:t xml:space="preserve">an</w:t>
      </w:r>
      <w:r>
        <w:t xml:space="preserve">, but</w:t>
      </w:r>
      <w:r>
        <w:t xml:space="preserve"> </w:t>
      </w:r>
      <w:r>
        <w:t xml:space="preserve">“na saṃyogād vamāntāt”</w:t>
      </w:r>
      <w:r>
        <w:t xml:space="preserve"> </w:t>
      </w:r>
      <w:r>
        <w:t xml:space="preserve">(Pā. 6-4-137 [?]) blocks the loss after a conjunct ending in</w:t>
      </w:r>
      <w:r>
        <w:t xml:space="preserve"> </w:t>
      </w:r>
      <w:r>
        <w:rPr>
          <w:i/>
          <w:iCs/>
        </w:rPr>
        <w:t xml:space="preserve">v</w:t>
      </w:r>
      <w:r>
        <w:t xml:space="preserve"> </w:t>
      </w:r>
      <w:r>
        <w:t xml:space="preserve">or</w:t>
      </w:r>
      <w:r>
        <w:t xml:space="preserve"> </w:t>
      </w:r>
      <w:r>
        <w:rPr>
          <w:i/>
          <w:iCs/>
        </w:rPr>
        <w:t xml:space="preserve">m</w:t>
      </w:r>
      <w:r>
        <w:t xml:space="preserve"> </w:t>
      </w:r>
      <w:r>
        <w:t xml:space="preserve">(</w:t>
      </w:r>
      <w:r>
        <w:t xml:space="preserve">“jv”</w:t>
      </w:r>
      <w:r>
        <w:t xml:space="preserve"> </w:t>
      </w:r>
      <w:r>
        <w:t xml:space="preserve">here); so</w:t>
      </w:r>
      <w:r>
        <w:t xml:space="preserve"> </w:t>
      </w:r>
      <w:r>
        <w:rPr>
          <w:i/>
          <w:iCs/>
        </w:rPr>
        <w:t xml:space="preserve">yajvanaḥ</w:t>
      </w:r>
      <w:r>
        <w:t xml:space="preserve">; since</w:t>
      </w:r>
      <w:r>
        <w:t xml:space="preserve"> </w:t>
      </w:r>
      <w:r>
        <w:rPr>
          <w:i/>
          <w:iCs/>
        </w:rPr>
        <w:t xml:space="preserve">vanip</w:t>
      </w:r>
      <w:r>
        <w:t xml:space="preserve"> </w:t>
      </w:r>
      <w:r>
        <w:t xml:space="preserve">is</w:t>
      </w:r>
      <w:r>
        <w:t xml:space="preserve"> </w:t>
      </w:r>
      <w:r>
        <w:rPr>
          <w:i/>
          <w:iCs/>
        </w:rPr>
        <w:t xml:space="preserve">pit</w:t>
      </w:r>
      <w:r>
        <w:t xml:space="preserve">, the root accent stands.</w:t>
      </w:r>
      <w:r>
        <w:t xml:space="preserve"> </w:t>
      </w:r>
      <w:r>
        <w:rPr>
          <w:b/>
          <w:bCs/>
        </w:rPr>
        <w:t xml:space="preserve">गृहे (</w:t>
      </w:r>
      <w:r>
        <w:rPr>
          <w:b/>
          <w:bCs/>
          <w:i/>
          <w:iCs/>
        </w:rPr>
        <w:t xml:space="preserve">gṛhe</w:t>
      </w:r>
      <w:r>
        <w:rPr>
          <w:b/>
          <w:bCs/>
        </w:rPr>
        <w:t xml:space="preserve">)</w:t>
      </w:r>
      <w:r>
        <w:t xml:space="preserve"> </w:t>
      </w:r>
      <w:r>
        <w:t xml:space="preserve">—</w:t>
      </w:r>
      <w:r>
        <w:t xml:space="preserve"> </w:t>
      </w:r>
      <w:r>
        <w:t xml:space="preserve">“gehe kaḥ”</w:t>
      </w:r>
      <w:r>
        <w:t xml:space="preserve"> </w:t>
      </w:r>
      <w:r>
        <w:t xml:space="preserve">(Pā. 3-1-144 [?]):</w:t>
      </w:r>
      <w:r>
        <w:t xml:space="preserve"> </w:t>
      </w:r>
      <w:r>
        <w:rPr>
          <w:i/>
          <w:iCs/>
        </w:rPr>
        <w:t xml:space="preserve">ka</w:t>
      </w:r>
      <w:r>
        <w:t xml:space="preserve"> </w:t>
      </w:r>
      <w:r>
        <w:t xml:space="preserve">after</w:t>
      </w:r>
      <w:r>
        <w:t xml:space="preserve"> </w:t>
      </w:r>
      <w:r>
        <w:rPr>
          <w:i/>
          <w:iCs/>
        </w:rPr>
        <w:t xml:space="preserve">grah</w:t>
      </w:r>
      <w:r>
        <w:t xml:space="preserve"> </w:t>
      </w:r>
      <w:r>
        <w:t xml:space="preserve">meaning house;</w:t>
      </w:r>
      <w:r>
        <w:t xml:space="preserve"> </w:t>
      </w:r>
      <w:r>
        <w:t xml:space="preserve">“grahijyāvayi…”</w:t>
      </w:r>
      <w:r>
        <w:t xml:space="preserve"> </w:t>
      </w:r>
      <w:r>
        <w:t xml:space="preserve">(Pā. 6-1-16 [?]) gives</w:t>
      </w:r>
      <w:r>
        <w:t xml:space="preserve"> </w:t>
      </w:r>
      <w:r>
        <w:rPr>
          <w:i/>
          <w:iCs/>
        </w:rPr>
        <w:t xml:space="preserve">saṃprasāraṇa</w:t>
      </w:r>
      <w:r>
        <w:t xml:space="preserve"> </w:t>
      </w:r>
      <w:r>
        <w:t xml:space="preserve">of</w:t>
      </w:r>
      <w:r>
        <w:t xml:space="preserve"> </w:t>
      </w:r>
      <w:r>
        <w:rPr>
          <w:i/>
          <w:iCs/>
        </w:rPr>
        <w:t xml:space="preserve">r</w:t>
      </w:r>
      <w:r>
        <w:t xml:space="preserve"> </w:t>
      </w:r>
      <w:r>
        <w:t xml:space="preserve">→</w:t>
      </w:r>
      <w:r>
        <w:t xml:space="preserve"> </w:t>
      </w:r>
      <w:r>
        <w:rPr>
          <w:i/>
          <w:iCs/>
        </w:rPr>
        <w:t xml:space="preserve">ṛ</w:t>
      </w:r>
      <w:r>
        <w:t xml:space="preserve">:</w:t>
      </w:r>
      <w:r>
        <w:t xml:space="preserve"> </w:t>
      </w:r>
      <w:r>
        <w:rPr>
          <w:i/>
          <w:iCs/>
        </w:rPr>
        <w:t xml:space="preserve">gṛha</w:t>
      </w:r>
      <w:r>
        <w:t xml:space="preserve"> </w:t>
      </w:r>
      <w:r>
        <w:t xml:space="preserve">(</w:t>
      </w:r>
      <w:r>
        <w:rPr>
          <w:i/>
          <w:iCs/>
        </w:rPr>
        <w:t xml:space="preserve">saṃprasāraṇa</w:t>
      </w:r>
      <w:r>
        <w:t xml:space="preserve"> </w:t>
      </w:r>
      <w:r>
        <w:t xml:space="preserve">is the name for the replacement of</w:t>
      </w:r>
      <w:r>
        <w:t xml:space="preserve"> </w:t>
      </w:r>
      <w:r>
        <w:rPr>
          <w:i/>
          <w:iCs/>
        </w:rPr>
        <w:t xml:space="preserve">y, v, r, l</w:t>
      </w:r>
      <w:r>
        <w:t xml:space="preserve"> </w:t>
      </w:r>
      <w:r>
        <w:t xml:space="preserve">by</w:t>
      </w:r>
      <w:r>
        <w:t xml:space="preserve"> </w:t>
      </w:r>
      <w:r>
        <w:rPr>
          <w:i/>
          <w:iCs/>
        </w:rPr>
        <w:t xml:space="preserve">i, u, ṛ, ḷ</w:t>
      </w:r>
      <w:r>
        <w:t xml:space="preserve"> </w:t>
      </w:r>
      <w:r>
        <w:t xml:space="preserve">—</w:t>
      </w:r>
      <w:r>
        <w:t xml:space="preserve"> </w:t>
      </w:r>
      <w:r>
        <w:t xml:space="preserve">“igyaṇaḥ saṃprasāraṇam,”</w:t>
      </w:r>
      <w:r>
        <w:t xml:space="preserve"> </w:t>
      </w:r>
      <w:r>
        <w:t xml:space="preserve">Pā. 1-1-45 [?]);</w:t>
      </w:r>
      <w:r>
        <w:t xml:space="preserve"> </w:t>
      </w:r>
      <w:r>
        <w:t xml:space="preserve">“saṃprasāraṇāc ca”</w:t>
      </w:r>
      <w:r>
        <w:t xml:space="preserve"> </w:t>
      </w:r>
      <w:r>
        <w:t xml:space="preserve">(Pā. 6-1-108 [?]) gives</w:t>
      </w:r>
      <w:r>
        <w:t xml:space="preserve"> </w:t>
      </w:r>
      <w:r>
        <w:rPr>
          <w:i/>
          <w:iCs/>
        </w:rPr>
        <w:t xml:space="preserve">pūrvarūpa</w:t>
      </w:r>
      <w:r>
        <w:t xml:space="preserve">;</w:t>
      </w:r>
      <w:r>
        <w:t xml:space="preserve"> </w:t>
      </w:r>
      <w:r>
        <w:rPr>
          <w:i/>
          <w:iCs/>
        </w:rPr>
        <w:t xml:space="preserve">ka</w:t>
      </w:r>
      <w:r>
        <w:t xml:space="preserve"> </w:t>
      </w:r>
      <w:r>
        <w:t xml:space="preserve">is the suffix accent; locative singular</w:t>
      </w:r>
      <w:r>
        <w:t xml:space="preserve"> </w:t>
      </w:r>
      <w:r>
        <w:rPr>
          <w:i/>
          <w:iCs/>
        </w:rPr>
        <w:t xml:space="preserve">gṛhe</w:t>
      </w:r>
      <w:r>
        <w:t xml:space="preserve">.</w:t>
      </w:r>
      <w:r>
        <w:t xml:space="preserve"> </w:t>
      </w:r>
      <w:r>
        <w:rPr>
          <w:b/>
          <w:bCs/>
        </w:rPr>
        <w:t xml:space="preserve">तत्र (</w:t>
      </w:r>
      <w:r>
        <w:rPr>
          <w:b/>
          <w:bCs/>
          <w:i/>
          <w:iCs/>
        </w:rPr>
        <w:t xml:space="preserve">tatra</w:t>
      </w:r>
      <w:r>
        <w:rPr>
          <w:b/>
          <w:bCs/>
        </w:rPr>
        <w:t xml:space="preserve">)</w:t>
      </w:r>
      <w:r>
        <w:t xml:space="preserve"> </w:t>
      </w:r>
      <w:r>
        <w:t xml:space="preserve">—</w:t>
      </w:r>
      <w:r>
        <w:t xml:space="preserve"> </w:t>
      </w:r>
      <w:r>
        <w:t xml:space="preserve">“saptamyās tral”</w:t>
      </w:r>
      <w:r>
        <w:t xml:space="preserve"> </w:t>
      </w:r>
      <w:r>
        <w:t xml:space="preserve">(Pā. 5-3-10 [?]):</w:t>
      </w:r>
      <w:r>
        <w:t xml:space="preserve"> </w:t>
      </w:r>
      <w:r>
        <w:rPr>
          <w:i/>
          <w:iCs/>
        </w:rPr>
        <w:t xml:space="preserve">tral</w:t>
      </w:r>
      <w:r>
        <w:t xml:space="preserve"> </w:t>
      </w:r>
      <w:r>
        <w:t xml:space="preserve">after</w:t>
      </w:r>
      <w:r>
        <w:t xml:space="preserve"> </w:t>
      </w:r>
      <w:r>
        <w:rPr>
          <w:i/>
          <w:iCs/>
        </w:rPr>
        <w:t xml:space="preserve">tad</w:t>
      </w:r>
      <w:r>
        <w:t xml:space="preserve"> </w:t>
      </w:r>
      <w:r>
        <w:t xml:space="preserve">in the locative sense;</w:t>
      </w:r>
      <w:r>
        <w:t xml:space="preserve"> </w:t>
      </w:r>
      <w:r>
        <w:rPr>
          <w:i/>
          <w:iCs/>
        </w:rPr>
        <w:t xml:space="preserve">tral</w:t>
      </w:r>
      <w:r>
        <w:t xml:space="preserve"> </w:t>
      </w:r>
      <w:r>
        <w:t xml:space="preserve">is a</w:t>
      </w:r>
      <w:r>
        <w:t xml:space="preserve"> </w:t>
      </w:r>
      <w:r>
        <w:rPr>
          <w:i/>
          <w:iCs/>
        </w:rPr>
        <w:t xml:space="preserve">taddhita</w:t>
      </w:r>
      <w:r>
        <w:t xml:space="preserve">, so the word is a</w:t>
      </w:r>
      <w:r>
        <w:t xml:space="preserve"> </w:t>
      </w:r>
      <w:r>
        <w:rPr>
          <w:i/>
          <w:iCs/>
        </w:rPr>
        <w:t xml:space="preserve">prātipadika</w:t>
      </w:r>
      <w:r>
        <w:t xml:space="preserve"> </w:t>
      </w:r>
      <w:r>
        <w:t xml:space="preserve">(</w:t>
      </w:r>
      <w:r>
        <w:t xml:space="preserve">“kṛttaddhitasamāsāś ca,”</w:t>
      </w:r>
      <w:r>
        <w:t xml:space="preserve"> </w:t>
      </w:r>
      <w:r>
        <w:t xml:space="preserve">Pā. 1-2-46 [?]); the ending is dropped (</w:t>
      </w:r>
      <w:r>
        <w:t xml:space="preserve">“supo dhātuprātipadikayoḥ,”</w:t>
      </w:r>
      <w:r>
        <w:t xml:space="preserve"> </w:t>
      </w:r>
      <w:r>
        <w:t xml:space="preserve">Pā. 2-4-71 [?]);</w:t>
      </w:r>
      <w:r>
        <w:t xml:space="preserve"> </w:t>
      </w:r>
      <w:r>
        <w:t xml:space="preserve">“prāg diśo vibhaktiḥ”</w:t>
      </w:r>
      <w:r>
        <w:t xml:space="preserve"> </w:t>
      </w:r>
      <w:r>
        <w:t xml:space="preserve">(Pā. 5-3-1 [?]) gives</w:t>
      </w:r>
      <w:r>
        <w:t xml:space="preserve"> </w:t>
      </w:r>
      <w:r>
        <w:rPr>
          <w:i/>
          <w:iCs/>
        </w:rPr>
        <w:t xml:space="preserve">tral</w:t>
      </w:r>
      <w:r>
        <w:t xml:space="preserve"> </w:t>
      </w:r>
      <w:r>
        <w:t xml:space="preserve">the</w:t>
      </w:r>
      <w:r>
        <w:t xml:space="preserve"> </w:t>
      </w:r>
      <w:r>
        <w:rPr>
          <w:i/>
          <w:iCs/>
        </w:rPr>
        <w:t xml:space="preserve">vibhakti</w:t>
      </w:r>
      <w:r>
        <w:t xml:space="preserve"> </w:t>
      </w:r>
      <w:r>
        <w:t xml:space="preserve">name; hence, since the next word follows,</w:t>
      </w:r>
      <w:r>
        <w:t xml:space="preserve"> </w:t>
      </w:r>
      <w:r>
        <w:t xml:space="preserve">“tyadādīnām aḥ”</w:t>
      </w:r>
      <w:r>
        <w:t xml:space="preserve"> </w:t>
      </w:r>
      <w:r>
        <w:t xml:space="preserve">(Pā. 7-2-102 [?]) turns the</w:t>
      </w:r>
      <w:r>
        <w:t xml:space="preserve"> </w:t>
      </w:r>
      <w:r>
        <w:rPr>
          <w:i/>
          <w:iCs/>
        </w:rPr>
        <w:t xml:space="preserve">d</w:t>
      </w:r>
      <w:r>
        <w:t xml:space="preserve"> </w:t>
      </w:r>
      <w:r>
        <w:t xml:space="preserve">of</w:t>
      </w:r>
      <w:r>
        <w:t xml:space="preserve"> </w:t>
      </w:r>
      <w:r>
        <w:rPr>
          <w:i/>
          <w:iCs/>
        </w:rPr>
        <w:t xml:space="preserve">tad</w:t>
      </w:r>
      <w:r>
        <w:t xml:space="preserve"> </w:t>
      </w:r>
      <w:r>
        <w:t xml:space="preserve">into</w:t>
      </w:r>
      <w:r>
        <w:t xml:space="preserve"> </w:t>
      </w:r>
      <w:r>
        <w:rPr>
          <w:i/>
          <w:iCs/>
        </w:rPr>
        <w:t xml:space="preserve">a</w:t>
      </w:r>
      <w:r>
        <w:t xml:space="preserve">,</w:t>
      </w:r>
      <w:r>
        <w:t xml:space="preserve"> </w:t>
      </w:r>
      <w:r>
        <w:t xml:space="preserve">“ato guṇe”</w:t>
      </w:r>
      <w:r>
        <w:t xml:space="preserve"> </w:t>
      </w:r>
      <w:r>
        <w:t xml:space="preserve">(Pā. 6-1-97 [?])</w:t>
      </w:r>
      <w:r>
        <w:t xml:space="preserve"> </w:t>
      </w:r>
      <w:r>
        <w:rPr>
          <w:i/>
          <w:iCs/>
        </w:rPr>
        <w:t xml:space="preserve">pararūpa</w:t>
      </w:r>
      <w:r>
        <w:t xml:space="preserve">:</w:t>
      </w:r>
      <w:r>
        <w:t xml:space="preserve"> </w:t>
      </w:r>
      <w:r>
        <w:rPr>
          <w:i/>
          <w:iCs/>
        </w:rPr>
        <w:t xml:space="preserve">tatra</w:t>
      </w:r>
      <w:r>
        <w:t xml:space="preserve">;</w:t>
      </w:r>
      <w:r>
        <w:t xml:space="preserve"> </w:t>
      </w:r>
      <w:r>
        <w:t xml:space="preserve">“liti”</w:t>
      </w:r>
      <w:r>
        <w:t xml:space="preserve"> </w:t>
      </w:r>
      <w:r>
        <w:t xml:space="preserve">(Pā. 6-1-193 [?]): the syllable before</w:t>
      </w:r>
      <w:r>
        <w:t xml:space="preserve"> </w:t>
      </w:r>
      <w:r>
        <w:rPr>
          <w:i/>
          <w:iCs/>
        </w:rPr>
        <w:t xml:space="preserve">tral</w:t>
      </w:r>
      <w:r>
        <w:t xml:space="preserve"> </w:t>
      </w:r>
      <w:r>
        <w:t xml:space="preserve">is udātta.</w:t>
      </w:r>
      <w:r>
        <w:t xml:space="preserve"> </w:t>
      </w:r>
      <w:r>
        <w:rPr>
          <w:b/>
          <w:bCs/>
        </w:rPr>
        <w:t xml:space="preserve">देवाँ उप (</w:t>
      </w:r>
      <w:r>
        <w:rPr>
          <w:b/>
          <w:bCs/>
          <w:i/>
          <w:iCs/>
        </w:rPr>
        <w:t xml:space="preserve">devām̐ upa</w:t>
      </w:r>
      <w:r>
        <w:rPr>
          <w:b/>
          <w:bCs/>
        </w:rPr>
        <w:t xml:space="preserve">)</w:t>
      </w:r>
      <w:r>
        <w:t xml:space="preserve"> </w:t>
      </w:r>
      <w:r>
        <w:t xml:space="preserve">—</w:t>
      </w:r>
      <w:r>
        <w:t xml:space="preserve"> </w:t>
      </w:r>
      <w:r>
        <w:rPr>
          <w:i/>
          <w:iCs/>
        </w:rPr>
        <w:t xml:space="preserve">deva</w:t>
      </w:r>
      <w:r>
        <w:t xml:space="preserve"> </w:t>
      </w:r>
      <w:r>
        <w:t xml:space="preserve">from</w:t>
      </w:r>
      <w:r>
        <w:t xml:space="preserve"> </w:t>
      </w:r>
      <w:r>
        <w:rPr>
          <w:i/>
          <w:iCs/>
        </w:rPr>
        <w:t xml:space="preserve">divu</w:t>
      </w:r>
      <w:r>
        <w:t xml:space="preserve"> </w:t>
      </w:r>
      <w:r>
        <w:t xml:space="preserve">with</w:t>
      </w:r>
      <w:r>
        <w:t xml:space="preserve"> </w:t>
      </w:r>
      <w:r>
        <w:rPr>
          <w:i/>
          <w:iCs/>
        </w:rPr>
        <w:t xml:space="preserve">ac</w:t>
      </w:r>
      <w:r>
        <w:t xml:space="preserve"> </w:t>
      </w:r>
      <w:r>
        <w:t xml:space="preserve">(</w:t>
      </w:r>
      <w:r>
        <w:t xml:space="preserve">“pacādibhyo ’c,”</w:t>
      </w:r>
      <w:r>
        <w:t xml:space="preserve"> </w:t>
      </w:r>
      <w:r>
        <w:t xml:space="preserve">Pā. 3-1-134 [?]) with</w:t>
      </w:r>
      <w:r>
        <w:t xml:space="preserve"> </w:t>
      </w:r>
      <w:r>
        <w:rPr>
          <w:i/>
          <w:iCs/>
        </w:rPr>
        <w:t xml:space="preserve">laghūpadha-guṇa</w:t>
      </w:r>
      <w:r>
        <w:t xml:space="preserve">; the accusative plural</w:t>
      </w:r>
      <w:r>
        <w:t xml:space="preserve"> </w:t>
      </w:r>
      <w:r>
        <w:rPr>
          <w:i/>
          <w:iCs/>
        </w:rPr>
        <w:t xml:space="preserve">śas</w:t>
      </w:r>
      <w:r>
        <w:t xml:space="preserve">:</w:t>
      </w:r>
      <w:r>
        <w:t xml:space="preserve"> </w:t>
      </w:r>
      <w:r>
        <w:t xml:space="preserve">“prathamayoḥ pūrvasavarṇaḥ”</w:t>
      </w:r>
      <w:r>
        <w:t xml:space="preserve"> </w:t>
      </w:r>
      <w:r>
        <w:t xml:space="preserve">(Pā. 6-1-102 [?]) and</w:t>
      </w:r>
      <w:r>
        <w:t xml:space="preserve"> </w:t>
      </w:r>
      <w:r>
        <w:t xml:space="preserve">“tasmāc chaso naḥ puṃsi”</w:t>
      </w:r>
      <w:r>
        <w:t xml:space="preserve"> </w:t>
      </w:r>
      <w:r>
        <w:t xml:space="preserve">(Pā. 6-1-103 [?]):</w:t>
      </w:r>
      <w:r>
        <w:t xml:space="preserve"> </w:t>
      </w:r>
      <w:r>
        <w:rPr>
          <w:i/>
          <w:iCs/>
        </w:rPr>
        <w:t xml:space="preserve">s</w:t>
      </w:r>
      <w:r>
        <w:t xml:space="preserve"> </w:t>
      </w:r>
      <w:r>
        <w:t xml:space="preserve">of</w:t>
      </w:r>
      <w:r>
        <w:t xml:space="preserve"> </w:t>
      </w:r>
      <w:r>
        <w:rPr>
          <w:i/>
          <w:iCs/>
        </w:rPr>
        <w:t xml:space="preserve">śas</w:t>
      </w:r>
      <w:r>
        <w:t xml:space="preserve"> </w:t>
      </w:r>
      <w:r>
        <w:t xml:space="preserve">→</w:t>
      </w:r>
      <w:r>
        <w:t xml:space="preserve"> </w:t>
      </w:r>
      <w:r>
        <w:rPr>
          <w:i/>
          <w:iCs/>
        </w:rPr>
        <w:t xml:space="preserve">n</w:t>
      </w:r>
      <w:r>
        <w:t xml:space="preserve"> </w:t>
      </w:r>
      <w:r>
        <w:t xml:space="preserve">after</w:t>
      </w:r>
      <w:r>
        <w:t xml:space="preserve"> </w:t>
      </w:r>
      <w:r>
        <w:rPr>
          <w:i/>
          <w:iCs/>
        </w:rPr>
        <w:t xml:space="preserve">pūrvasavarṇadīrgha</w:t>
      </w:r>
      <w:r>
        <w:t xml:space="preserve"> </w:t>
      </w:r>
      <w:r>
        <w:t xml:space="preserve">in the masculine;</w:t>
      </w:r>
      <w:r>
        <w:t xml:space="preserve"> </w:t>
      </w:r>
      <w:r>
        <w:rPr>
          <w:i/>
          <w:iCs/>
        </w:rPr>
        <w:t xml:space="preserve">devān</w:t>
      </w:r>
      <w:r>
        <w:t xml:space="preserve">; in the Saṃhitā</w:t>
      </w:r>
      <w:r>
        <w:t xml:space="preserve"> </w:t>
      </w:r>
      <w:r>
        <w:t xml:space="preserve">“dīrghād aṭi samānapāde”</w:t>
      </w:r>
      <w:r>
        <w:t xml:space="preserve"> </w:t>
      </w:r>
      <w:r>
        <w:t xml:space="preserve">(Pā. 8-3-9 [?]) turns the</w:t>
      </w:r>
      <w:r>
        <w:t xml:space="preserve"> </w:t>
      </w:r>
      <w:r>
        <w:rPr>
          <w:i/>
          <w:iCs/>
        </w:rPr>
        <w:t xml:space="preserve">n</w:t>
      </w:r>
      <w:r>
        <w:t xml:space="preserve"> </w:t>
      </w:r>
      <w:r>
        <w:t xml:space="preserve">into</w:t>
      </w:r>
      <w:r>
        <w:t xml:space="preserve"> </w:t>
      </w:r>
      <w:r>
        <w:rPr>
          <w:i/>
          <w:iCs/>
        </w:rPr>
        <w:t xml:space="preserve">ru</w:t>
      </w:r>
      <w:r>
        <w:t xml:space="preserve"> </w:t>
      </w:r>
      <w:r>
        <w:t xml:space="preserve">before the following</w:t>
      </w:r>
      <w:r>
        <w:t xml:space="preserve"> </w:t>
      </w:r>
      <w:r>
        <w:rPr>
          <w:i/>
          <w:iCs/>
        </w:rPr>
        <w:t xml:space="preserve">aṭ</w:t>
      </w:r>
      <w:r>
        <w:t xml:space="preserve">-letter in the same pāda;</w:t>
      </w:r>
      <w:r>
        <w:t xml:space="preserve"> </w:t>
      </w:r>
      <w:r>
        <w:t xml:space="preserve">“āto ’ṭi nityam”</w:t>
      </w:r>
      <w:r>
        <w:t xml:space="preserve"> </w:t>
      </w:r>
      <w:r>
        <w:t xml:space="preserve">(Pā. 8-3-3 [?]) nasalizes the</w:t>
      </w:r>
      <w:r>
        <w:t xml:space="preserve"> </w:t>
      </w:r>
      <w:r>
        <w:rPr>
          <w:i/>
          <w:iCs/>
        </w:rPr>
        <w:t xml:space="preserve">ā</w:t>
      </w:r>
      <w:r>
        <w:t xml:space="preserve">;</w:t>
      </w:r>
      <w:r>
        <w:t xml:space="preserve"> </w:t>
      </w:r>
      <w:r>
        <w:t xml:space="preserve">“bhobhagoaghoapūrvasya yo ’śi”</w:t>
      </w:r>
      <w:r>
        <w:t xml:space="preserve"> </w:t>
      </w:r>
      <w:r>
        <w:t xml:space="preserve">(Pā. 8-3-17 [?]) gives</w:t>
      </w:r>
      <w:r>
        <w:t xml:space="preserve"> </w:t>
      </w:r>
      <w:r>
        <w:rPr>
          <w:i/>
          <w:iCs/>
        </w:rPr>
        <w:t xml:space="preserve">y</w:t>
      </w:r>
      <w:r>
        <w:t xml:space="preserve">;</w:t>
      </w:r>
      <w:r>
        <w:t xml:space="preserve"> </w:t>
      </w:r>
      <w:r>
        <w:t xml:space="preserve">“lopaḥ śākalyasya”</w:t>
      </w:r>
      <w:r>
        <w:t xml:space="preserve"> </w:t>
      </w:r>
      <w:r>
        <w:t xml:space="preserve">(Pā. 8-3-19 [?]) drops it:</w:t>
      </w:r>
      <w:r>
        <w:t xml:space="preserve"> </w:t>
      </w:r>
      <w:r>
        <w:rPr>
          <w:i/>
          <w:iCs/>
        </w:rPr>
        <w:t xml:space="preserve">devām̐ upa</w:t>
      </w:r>
      <w:r>
        <w:t xml:space="preserve">;</w:t>
      </w:r>
      <w:r>
        <w:t xml:space="preserve"> </w:t>
      </w:r>
      <w:r>
        <w:t xml:space="preserve">“ād guṇaḥ”</w:t>
      </w:r>
      <w:r>
        <w:t xml:space="preserve"> </w:t>
      </w:r>
      <w:r>
        <w:t xml:space="preserve">would give</w:t>
      </w:r>
      <w:r>
        <w:t xml:space="preserve"> </w:t>
      </w:r>
      <w:r>
        <w:rPr>
          <w:i/>
          <w:iCs/>
        </w:rPr>
        <w:t xml:space="preserve">o</w:t>
      </w:r>
      <w:r>
        <w:t xml:space="preserve"> </w:t>
      </w:r>
      <w:r>
        <w:t xml:space="preserve">but, since the loss of</w:t>
      </w:r>
      <w:r>
        <w:t xml:space="preserve"> </w:t>
      </w:r>
      <w:r>
        <w:rPr>
          <w:i/>
          <w:iCs/>
        </w:rPr>
        <w:t xml:space="preserve">y</w:t>
      </w:r>
      <w:r>
        <w:t xml:space="preserve"> </w:t>
      </w:r>
      <w:r>
        <w:t xml:space="preserve">is</w:t>
      </w:r>
      <w:r>
        <w:t xml:space="preserve"> </w:t>
      </w:r>
      <w:r>
        <w:t xml:space="preserve">“unseen”</w:t>
      </w:r>
      <w:r>
        <w:t xml:space="preserve"> </w:t>
      </w:r>
      <w:r>
        <w:t xml:space="preserve">(</w:t>
      </w:r>
      <w:r>
        <w:rPr>
          <w:i/>
          <w:iCs/>
        </w:rPr>
        <w:t xml:space="preserve">pūrvatrāsiddham</w:t>
      </w:r>
      <w:r>
        <w:t xml:space="preserve">, Pā. 8-2-1 [?]), the</w:t>
      </w:r>
      <w:r>
        <w:t xml:space="preserve"> </w:t>
      </w:r>
      <w:r>
        <w:rPr>
          <w:i/>
          <w:iCs/>
        </w:rPr>
        <w:t xml:space="preserve">y</w:t>
      </w:r>
      <w:r>
        <w:t xml:space="preserve"> </w:t>
      </w:r>
      <w:r>
        <w:t xml:space="preserve">still stands for the earlier rule, and no</w:t>
      </w:r>
      <w:r>
        <w:t xml:space="preserve"> </w:t>
      </w:r>
      <w:r>
        <w:rPr>
          <w:i/>
          <w:iCs/>
        </w:rPr>
        <w:t xml:space="preserve">guṇa</w:t>
      </w:r>
      <w:r>
        <w:t xml:space="preserve"> </w:t>
      </w:r>
      <w:r>
        <w:t xml:space="preserve">arises.</w:t>
      </w:r>
      <w:r>
        <w:t xml:space="preserve"> </w:t>
      </w:r>
      <w:r>
        <w:rPr>
          <w:i/>
          <w:iCs/>
        </w:rPr>
        <w:t xml:space="preserve">(Sūtra numbers read from small print; pointers only.)</w:t>
      </w:r>
    </w:p>
    <w:p>
      <w:pPr>
        <w:pStyle w:val="BodyText"/>
      </w:pPr>
      <w:r>
        <w:rPr>
          <w:b/>
          <w:bCs/>
        </w:rPr>
        <w:t xml:space="preserve">॥१२॥</w:t>
      </w:r>
    </w:p>
    <w:p>
      <w:pPr>
        <w:pStyle w:val="BodyText"/>
      </w:pPr>
      <w:r>
        <w:rPr>
          <w:i/>
          <w:iCs/>
        </w:rPr>
        <w:t xml:space="preserve">(A printed ornament follows. The page carries no Sanskrit or Kannada colophon for this sūkta. Page 583 then opens the fourteenth sūkta,</w:t>
      </w:r>
      <w:r>
        <w:rPr>
          <w:i/>
          <w:iCs/>
        </w:rPr>
        <w:t xml:space="preserve"> </w:t>
      </w:r>
      <w:r>
        <w:rPr>
          <w:i/>
          <w:iCs/>
        </w:rPr>
        <w:t xml:space="preserve">“ಹದಿನಾಲ್ಕನೆಯ ಸೂಕ್ತವು”</w:t>
      </w:r>
      <w:r>
        <w:rPr>
          <w:i/>
          <w:iCs/>
        </w:rPr>
        <w:t xml:space="preserve">, with its application note beginning</w:t>
      </w:r>
      <w:r>
        <w:rPr>
          <w:i/>
          <w:iCs/>
        </w:rPr>
        <w:t xml:space="preserve"> </w:t>
      </w:r>
      <w:r>
        <w:t xml:space="preserve">aibhir agne duvo giraḥ* (read from the Kannada print</w:t>
      </w:r>
      <w:r>
        <w:t xml:space="preserve"> </w:t>
      </w:r>
      <w:r>
        <w:t xml:space="preserve">“ಐಭಿರಗ್ನೇ ದುವೋ ಗಿರ”</w:t>
      </w:r>
      <w:r>
        <w:t xml:space="preserve">); this is not translated in this batch.)*</w:t>
      </w:r>
    </w:p>
    <w:p>
      <w:pPr>
        <w:pStyle w:val="BodyText"/>
      </w:pPr>
      <w:r>
        <w:rPr>
          <w:b/>
          <w:bCs/>
        </w:rPr>
        <w:t xml:space="preserve">End of Sūkta 13.</w:t>
      </w:r>
    </w:p>
    <w:bookmarkEnd w:id="559"/>
    <w:bookmarkEnd w:id="560"/>
    <w:bookmarkStart w:id="574" w:name="X404d32b4e0be6074d722e45b99f1ed77a587d26"/>
    <w:p>
      <w:pPr>
        <w:pStyle w:val="Heading2"/>
      </w:pPr>
      <w:r>
        <w:t xml:space="preserve">॥ ಹದಿನಾಲ್ಕನೆಯ ಸೂಕ್ತವು ॥ — Sūkta 14 —</w:t>
      </w:r>
      <w:r>
        <w:t xml:space="preserve"> </w:t>
      </w:r>
      <w:r>
        <w:rPr>
          <w:i/>
          <w:iCs/>
        </w:rPr>
        <w:t xml:space="preserve">“aibhir agne duvo giraḥ”</w:t>
      </w:r>
      <w:r>
        <w:t xml:space="preserve"> </w:t>
      </w:r>
      <w:r>
        <w:t xml:space="preserve">(</w:t>
      </w:r>
      <w:r>
        <w:t xml:space="preserve">“The Fourteenth Sūkta”</w:t>
      </w:r>
      <w:r>
        <w:t xml:space="preserve">)</w:t>
      </w:r>
    </w:p>
    <w:p>
      <w:pPr>
        <w:pStyle w:val="FirstParagraph"/>
      </w:pPr>
      <w:r>
        <w:rPr>
          <w:i/>
          <w:iCs/>
        </w:rPr>
        <w:t xml:space="preserve">(Table-of-contents title:</w:t>
      </w:r>
      <w:r>
        <w:rPr>
          <w:i/>
          <w:iCs/>
        </w:rPr>
        <w:t xml:space="preserve"> </w:t>
      </w:r>
      <w:r>
        <w:rPr>
          <w:i/>
          <w:iCs/>
        </w:rPr>
        <w:t xml:space="preserve">“babhrur agne”</w:t>
      </w:r>
      <w:r>
        <w:rPr>
          <w:i/>
          <w:iCs/>
        </w:rPr>
        <w:t xml:space="preserve"> </w:t>
      </w:r>
      <w:r>
        <w:rPr>
          <w:i/>
          <w:iCs/>
        </w:rPr>
        <w:t xml:space="preserve">— see the note under Rik 1 and in the open flags; the sūkta itself begins</w:t>
      </w:r>
      <w:r>
        <w:t xml:space="preserve"> </w:t>
      </w:r>
      <w:r>
        <w:t xml:space="preserve">aibhir agne duvo giraḥ</w:t>
      </w:r>
      <w:r>
        <w:rPr>
          <w:i/>
          <w:iCs/>
        </w:rPr>
        <w:t xml:space="preserve">.)</w:t>
      </w:r>
    </w:p>
    <w:p>
      <w:pPr>
        <w:pStyle w:val="BodyText"/>
      </w:pPr>
      <w:r>
        <w:rPr>
          <w:b/>
          <w:bCs/>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
          <w:iCs/>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
          <w:bCs/>
        </w:rPr>
        <w:t xml:space="preserve">Translation:</w:t>
      </w:r>
      <w:r>
        <w:t xml:space="preserve"> </w:t>
      </w:r>
      <w:r>
        <w:t xml:space="preserve">“The twelve-rik sūkta beginning</w:t>
      </w:r>
      <w:r>
        <w:t xml:space="preserve"> </w:t>
      </w:r>
      <w:r>
        <w:rPr>
          <w:i/>
          <w:iCs/>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
          <w:iCs/>
        </w:rPr>
        <w:t xml:space="preserve">aibhir vaiśvadevam</w:t>
      </w:r>
      <w:r>
        <w:t xml:space="preserve"> </w:t>
      </w:r>
      <w:r>
        <w:t xml:space="preserve">[</w:t>
      </w:r>
      <w:r>
        <w:t xml:space="preserve">‘</w:t>
      </w:r>
      <w:r>
        <w:rPr>
          <w:i/>
          <w:iCs/>
        </w:rPr>
        <w:t xml:space="preserve">aibhir…</w:t>
      </w:r>
      <w:r>
        <w:t xml:space="preserve">: to the Viśvedevas’</w:t>
      </w:r>
      <w:r>
        <w:t xml:space="preserve">]. Its application (</w:t>
      </w:r>
      <w:r>
        <w:rPr>
          <w:i/>
          <w:iCs/>
        </w:rPr>
        <w:t xml:space="preserve">viniyoga</w:t>
      </w:r>
      <w:r>
        <w:t xml:space="preserve">): in the first</w:t>
      </w:r>
      <w:r>
        <w:t xml:space="preserve"> </w:t>
      </w:r>
      <w:r>
        <w:rPr>
          <w:i/>
          <w:iCs/>
        </w:rPr>
        <w:t xml:space="preserve">chandoma</w:t>
      </w:r>
      <w:r>
        <w:t xml:space="preserve"> </w:t>
      </w:r>
      <w:r>
        <w:t xml:space="preserve">day of the</w:t>
      </w:r>
      <w:r>
        <w:t xml:space="preserve"> </w:t>
      </w:r>
      <w:r>
        <w:rPr>
          <w:i/>
          <w:iCs/>
        </w:rPr>
        <w:t xml:space="preserve">vyūḍha-dvādaśāha</w:t>
      </w:r>
      <w:r>
        <w:t xml:space="preserve">, at the third pressing, in the</w:t>
      </w:r>
      <w:r>
        <w:t xml:space="preserve"> </w:t>
      </w:r>
      <w:r>
        <w:rPr>
          <w:i/>
          <w:iCs/>
        </w:rPr>
        <w:t xml:space="preserve">vaiśvadeva-śastra</w:t>
      </w:r>
      <w:r>
        <w:t xml:space="preserve">, the sūkta</w:t>
      </w:r>
      <w:r>
        <w:t xml:space="preserve"> </w:t>
      </w:r>
      <w:r>
        <w:rPr>
          <w:i/>
          <w:iCs/>
        </w:rPr>
        <w:t xml:space="preserve">aibhir agne duvo giraḥ</w:t>
      </w:r>
      <w:r>
        <w:t xml:space="preserve"> </w:t>
      </w:r>
      <w:r>
        <w:t xml:space="preserve">is recited. And so it is laid down in the Sūtra:</w:t>
      </w:r>
      <w:r>
        <w:t xml:space="preserve"> </w:t>
      </w:r>
      <w:r>
        <w:t xml:space="preserve">‘Now the</w:t>
      </w:r>
      <w:r>
        <w:t xml:space="preserve"> </w:t>
      </w:r>
      <w:r>
        <w:rPr>
          <w:i/>
          <w:iCs/>
        </w:rPr>
        <w:t xml:space="preserve">Chandomas</w:t>
      </w:r>
      <w:r>
        <w:t xml:space="preserve">: beginning with</w:t>
      </w:r>
      <w:r>
        <w:t xml:space="preserve"> </w:t>
      </w:r>
      <w:r>
        <w:rPr>
          <w:i/>
          <w:iCs/>
        </w:rPr>
        <w:t xml:space="preserve">samudrād ūrmiḥ</w:t>
      </w:r>
      <w:r>
        <w:t xml:space="preserve"> </w:t>
      </w:r>
      <w:r>
        <w:t xml:space="preserve">… and</w:t>
      </w:r>
      <w:r>
        <w:t xml:space="preserve"> </w:t>
      </w:r>
      <w:r>
        <w:rPr>
          <w:i/>
          <w:iCs/>
        </w:rPr>
        <w:t xml:space="preserve">aibhir agne duvo giraḥ</w:t>
      </w:r>
      <w:r>
        <w:t xml:space="preserve"> </w:t>
      </w:r>
      <w:r>
        <w:t xml:space="preserve">is the Vaiśvadeva [recitation].’</w:t>
      </w:r>
      <w:r>
        <w:t xml:space="preserve"> </w:t>
      </w:r>
      <w:r>
        <w:t xml:space="preserve">(Āśvalāyana Śrauta-sūtra 8-[?] — the Sanskrit shows a two-part numeral whose second part I cannot read; the Kannada rendering gives it as 9-[?].)”</w:t>
      </w:r>
      <w:r>
        <w:t xml:space="preserve"> </w:t>
      </w:r>
      <w:r>
        <w:rPr>
          <w:i/>
          <w:iCs/>
        </w:rPr>
        <w:t xml:space="preserve">(The ornament and the sūkta heading precede this note on p. 583; the first few lines of the page are the close of Sūkta 13, Rik 12, already covered.)</w:t>
      </w:r>
    </w:p>
    <w:p>
      <w:pPr>
        <w:pStyle w:val="BodyText"/>
      </w:pPr>
      <w:r>
        <w:rPr>
          <w:b/>
          <w:bCs/>
        </w:rPr>
        <w:t xml:space="preserve">॥ Anuvāda (Kannada rendering) ॥</w:t>
      </w:r>
      <w:r>
        <w:t xml:space="preserve"> </w:t>
      </w:r>
      <w:r>
        <w:t xml:space="preserve">The twelve-rik sūkta that begins</w:t>
      </w:r>
      <w:r>
        <w:t xml:space="preserve"> </w:t>
      </w:r>
      <w:r>
        <w:rPr>
          <w:i/>
          <w:iCs/>
        </w:rPr>
        <w:t xml:space="preserve">aibhir agne</w:t>
      </w:r>
      <w:r>
        <w:t xml:space="preserve"> </w:t>
      </w:r>
      <w:r>
        <w:t xml:space="preserve">is the third sūkta of the fourth anuvāka. Its ṛṣi and meter are the same as the preceding sūkta. Because it has many deities, it is a</w:t>
      </w:r>
      <w:r>
        <w:t xml:space="preserve"> </w:t>
      </w:r>
      <w:r>
        <w:rPr>
          <w:i/>
          <w:iCs/>
        </w:rPr>
        <w:t xml:space="preserve">bahu-devatāka</w:t>
      </w:r>
      <w:r>
        <w:t xml:space="preserve"> </w:t>
      </w:r>
      <w:r>
        <w:t xml:space="preserve">sūkta; therefore the Anukramaṇikā calls it a sūkta to the Viśvedevas. Application: when the</w:t>
      </w:r>
      <w:r>
        <w:t xml:space="preserve"> </w:t>
      </w:r>
      <w:r>
        <w:rPr>
          <w:i/>
          <w:iCs/>
        </w:rPr>
        <w:t xml:space="preserve">vaiśvadeva-śastra</w:t>
      </w:r>
      <w:r>
        <w:t xml:space="preserve"> </w:t>
      </w:r>
      <w:r>
        <w:t xml:space="preserve">mantras are recited at the third pressing of the first</w:t>
      </w:r>
      <w:r>
        <w:t xml:space="preserve"> </w:t>
      </w:r>
      <w:r>
        <w:rPr>
          <w:i/>
          <w:iCs/>
        </w:rPr>
        <w:t xml:space="preserve">chandoma</w:t>
      </w:r>
      <w:r>
        <w:t xml:space="preserve"> </w:t>
      </w:r>
      <w:r>
        <w:t xml:space="preserve">day of the</w:t>
      </w:r>
      <w:r>
        <w:t xml:space="preserve"> </w:t>
      </w:r>
      <w:r>
        <w:rPr>
          <w:i/>
          <w:iCs/>
        </w:rPr>
        <w:t xml:space="preserve">vyūḍha-dvādaśāha</w:t>
      </w:r>
      <w:r>
        <w:t xml:space="preserve"> </w:t>
      </w:r>
      <w:r>
        <w:t xml:space="preserve">sacrifice, this sūkta</w:t>
      </w:r>
      <w:r>
        <w:t xml:space="preserve"> </w:t>
      </w:r>
      <w:r>
        <w:rPr>
          <w:i/>
          <w:iCs/>
        </w:rPr>
        <w:t xml:space="preserve">aibhir agne duvo giraḥ</w:t>
      </w:r>
      <w:r>
        <w:t xml:space="preserve"> </w:t>
      </w:r>
      <w:r>
        <w:t xml:space="preserve">is to be recited. The Āśvalāyana Śrauta-sūtra says:</w:t>
      </w:r>
      <w:r>
        <w:t xml:space="preserve"> </w:t>
      </w:r>
      <w:r>
        <w:t xml:space="preserve">“Now the</w:t>
      </w:r>
      <w:r>
        <w:t xml:space="preserve"> </w:t>
      </w:r>
      <w:r>
        <w:rPr>
          <w:i/>
          <w:iCs/>
        </w:rPr>
        <w:t xml:space="preserve">Chandomas</w:t>
      </w:r>
      <w:r>
        <w:t xml:space="preserve">: beginning with</w:t>
      </w:r>
      <w:r>
        <w:t xml:space="preserve"> </w:t>
      </w:r>
      <w:r>
        <w:rPr>
          <w:i/>
          <w:iCs/>
        </w:rPr>
        <w:t xml:space="preserve">samudrād ūrmiḥ</w:t>
      </w:r>
      <w:r>
        <w:t xml:space="preserve"> </w:t>
      </w:r>
      <w:r>
        <w:t xml:space="preserve">…</w:t>
      </w:r>
      <w:r>
        <w:t xml:space="preserve"> </w:t>
      </w:r>
      <w:r>
        <w:rPr>
          <w:i/>
          <w:iCs/>
        </w:rPr>
        <w:t xml:space="preserve">aibhir agne duvo giraḥ</w:t>
      </w:r>
      <w:r>
        <w:t xml:space="preserve"> </w:t>
      </w:r>
      <w:r>
        <w:t xml:space="preserve">is the Vaiśvadeva”</w:t>
      </w:r>
      <w:r>
        <w:t xml:space="preserve">; that is, the mantras from</w:t>
      </w:r>
      <w:r>
        <w:t xml:space="preserve"> </w:t>
      </w:r>
      <w:r>
        <w:rPr>
          <w:i/>
          <w:iCs/>
        </w:rPr>
        <w:t xml:space="preserve">samudrād ūrmiḥ</w:t>
      </w:r>
      <w:r>
        <w:t xml:space="preserve"> </w:t>
      </w:r>
      <w:r>
        <w:t xml:space="preserve">onwards up to</w:t>
      </w:r>
      <w:r>
        <w:t xml:space="preserve"> </w:t>
      </w:r>
      <w:r>
        <w:rPr>
          <w:i/>
          <w:iCs/>
        </w:rPr>
        <w:t xml:space="preserve">aibhir agne duvo giraḥ</w:t>
      </w:r>
      <w:r>
        <w:t xml:space="preserve"> </w:t>
      </w:r>
      <w:r>
        <w:t xml:space="preserve">are called</w:t>
      </w:r>
      <w:r>
        <w:t xml:space="preserve"> </w:t>
      </w:r>
      <w:r>
        <w:rPr>
          <w:i/>
          <w:iCs/>
        </w:rPr>
        <w:t xml:space="preserve">chandomā</w:t>
      </w:r>
      <w:r>
        <w:t xml:space="preserve"> </w:t>
      </w:r>
      <w:r>
        <w:t xml:space="preserve">mantras. (Āś. Sū. 9-[?])</w:t>
      </w:r>
    </w:p>
    <w:bookmarkStart w:id="561" w:name="page-584-sūkta-14-rik-1"/>
    <w:p>
      <w:pPr>
        <w:pStyle w:val="Heading3"/>
      </w:pPr>
      <w:r>
        <w:t xml:space="preserve">Page 584 — Sūkta 14, Rik 1</w:t>
      </w:r>
    </w:p>
    <w:p>
      <w:pPr>
        <w:pStyle w:val="FirstParagraph"/>
      </w:pPr>
      <w:r>
        <w:rPr>
          <w:b/>
          <w:bCs/>
        </w:rPr>
        <w:t xml:space="preserve">॥ ॐ ॥</w:t>
      </w:r>
    </w:p>
    <w:p>
      <w:pPr>
        <w:pStyle w:val="BodyText"/>
      </w:pPr>
      <w:r>
        <w:rPr>
          <w:b/>
          <w:bCs/>
        </w:rPr>
        <w:t xml:space="preserve">॥ Sūkta — 14 ॥</w:t>
      </w:r>
      <w:r>
        <w:t xml:space="preserve"> </w:t>
      </w:r>
      <w:r>
        <w:rPr>
          <w:b/>
          <w:bCs/>
        </w:rPr>
        <w:t xml:space="preserve">॥ Maṇḍala — 1 ॥ Anuvāka — 4 ॥ Sūkta — 14 ॥</w:t>
      </w:r>
      <w:r>
        <w:t xml:space="preserve"> </w:t>
      </w:r>
      <w:r>
        <w:rPr>
          <w:b/>
          <w:bCs/>
        </w:rPr>
        <w:t xml:space="preserve">॥ Aṣṭaka — 1 ॥ Adhyāya — 1 ॥ Varga — 26, 27 [?] ॥</w:t>
      </w:r>
      <w:r>
        <w:t xml:space="preserve"> </w:t>
      </w:r>
      <w:r>
        <w:rPr>
          <w:i/>
          <w:iCs/>
        </w:rPr>
        <w:t xml:space="preserve">(small-print Kannada digits, re-read at 300 dpi; the digits are blurred and might be 36, 37 — unreliable; the earlier headings ran 24, 25 for Sūkta 13)</w:t>
      </w:r>
      <w:r>
        <w:t xml:space="preserve"> </w:t>
      </w:r>
      <w:r>
        <w:rPr>
          <w:b/>
          <w:bCs/>
        </w:rPr>
        <w:t xml:space="preserve">॥ Mantras contained in this sūkta: 1–12 ॥</w:t>
      </w:r>
      <w:r>
        <w:t xml:space="preserve"> </w:t>
      </w:r>
      <w:r>
        <w:rPr>
          <w:b/>
          <w:bCs/>
        </w:rPr>
        <w:t xml:space="preserve">॥ Ṛṣi — Medhātithi Kāṇva ॥</w:t>
      </w:r>
      <w:r>
        <w:t xml:space="preserve"> </w:t>
      </w:r>
      <w:r>
        <w:rPr>
          <w:b/>
          <w:bCs/>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
          <w:bCs/>
        </w:rPr>
        <w:t xml:space="preserve"> </w:t>
      </w:r>
      <w:r>
        <w:rPr>
          <w:b/>
          <w:bCs/>
          <w:i/>
          <w:iCs/>
        </w:rPr>
        <w:t xml:space="preserve">dhāmāni</w:t>
      </w:r>
      <w:r>
        <w:rPr>
          <w:b/>
          <w:bCs/>
        </w:rPr>
        <w:t xml:space="preserve"> </w:t>
      </w:r>
      <w:r>
        <w:rPr>
          <w:b/>
          <w:bCs/>
        </w:rPr>
        <w:t xml:space="preserve">[?]; 11 [?], 12 — Agni ॥</w:t>
      </w:r>
      <w:r>
        <w:t xml:space="preserve"> </w:t>
      </w:r>
      <w:r>
        <w:rPr>
          <w:i/>
          <w:iCs/>
        </w:rPr>
        <w:t xml:space="preserve">(this is my reading of a four-line bracketed list in the print — the Kannada-script numerals before each item are small and I could not read them with confidence; the names themselves are legible)</w:t>
      </w:r>
      <w:r>
        <w:t xml:space="preserve"> </w:t>
      </w:r>
      <w:r>
        <w:rPr>
          <w:b/>
          <w:bCs/>
        </w:rPr>
        <w:t xml:space="preserve">॥ Chandaḥ — Gāyatrī ॥</w:t>
      </w:r>
    </w:p>
    <w:p>
      <w:pPr>
        <w:pStyle w:val="BodyText"/>
      </w:pPr>
      <w:r>
        <w:rPr>
          <w:b/>
          <w:bCs/>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
          <w:iCs/>
        </w:rPr>
        <w:t xml:space="preserve">aibhir agne duvo giro viśvebhiḥ somapītaye |</w:t>
      </w:r>
      <w:r>
        <w:t xml:space="preserve"> </w:t>
      </w:r>
      <w:r>
        <w:rPr>
          <w:i/>
          <w:iCs/>
        </w:rPr>
        <w:t xml:space="preserve">devebhir yāhi yakṣi ca ||1||</w:t>
      </w:r>
    </w:p>
    <w:p>
      <w:pPr>
        <w:pStyle w:val="FirstParagraph"/>
      </w:pPr>
      <w:r>
        <w:rPr>
          <w:i/>
          <w:iCs/>
        </w:rPr>
        <w:t xml:space="preserve">(Accent-marks are printed in the source here; not reproduced, in keeping with the convention for the later riks of this volume.)</w:t>
      </w:r>
    </w:p>
    <w:p>
      <w:pPr>
        <w:pStyle w:val="BodyText"/>
      </w:pPr>
      <w:r>
        <w:rPr>
          <w:b/>
          <w:bCs/>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
          <w:iCs/>
        </w:rPr>
        <w:t xml:space="preserve">ā | ebhiḥ | agne | duvaḥ | giraḥ | viśvebhiḥ | soma-pītaye ||</w:t>
      </w:r>
      <w:r>
        <w:t xml:space="preserve"> </w:t>
      </w:r>
      <w:r>
        <w:rPr>
          <w:i/>
          <w:iCs/>
        </w:rPr>
        <w:t xml:space="preserve">devebhiḥ | yāhi | yakṣi | ca ||1||</w:t>
      </w:r>
    </w:p>
    <w:p>
      <w:pPr>
        <w:pStyle w:val="FirstParagraph"/>
      </w:pPr>
      <w:r>
        <w:rPr>
          <w:b/>
          <w:bCs/>
        </w:rPr>
        <w:t xml:space="preserve">॥ Sāyaṇa-bhāṣyam ॥</w:t>
      </w:r>
      <w:r>
        <w:t xml:space="preserve"> </w:t>
      </w:r>
      <w:r>
        <w:rPr>
          <w:i/>
          <w:iCs/>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
          <w:iCs/>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
          <w:bCs/>
        </w:rPr>
        <w:t xml:space="preserve">Translation:</w:t>
      </w:r>
      <w:r>
        <w:t xml:space="preserve"> </w:t>
      </w:r>
      <w:r>
        <w:t xml:space="preserve">“O Agni! Together with these — all the gods, those honoured (</w:t>
      </w:r>
      <w:r>
        <w:rPr>
          <w:i/>
          <w:iCs/>
        </w:rPr>
        <w:t xml:space="preserve">saṃbhāvita</w:t>
      </w:r>
      <w:r>
        <w:t xml:space="preserve">) at this sacrifice — come, for the drinking of soma and for the sacrifice that goes with the soma-drinking, to our service (</w:t>
      </w:r>
      <w:r>
        <w:rPr>
          <w:i/>
          <w:iCs/>
        </w:rPr>
        <w:t xml:space="preserve">duvaḥ</w:t>
      </w:r>
      <w:r>
        <w:t xml:space="preserve">) and to our words of praise (</w:t>
      </w:r>
      <w:r>
        <w:rPr>
          <w:i/>
          <w:iCs/>
        </w:rPr>
        <w:t xml:space="preserve">giraḥ</w:t>
      </w:r>
      <w:r>
        <w:t xml:space="preserve">).</w:t>
      </w:r>
      <w:r>
        <w:t xml:space="preserve"> </w:t>
      </w:r>
      <w:r>
        <w:rPr>
          <w:i/>
          <w:iCs/>
        </w:rPr>
        <w:t xml:space="preserve">Yāhi</w:t>
      </w:r>
      <w:r>
        <w:t xml:space="preserve">: come.</w:t>
      </w:r>
      <w:r>
        <w:t xml:space="preserve"> </w:t>
      </w:r>
      <w:r>
        <w:rPr>
          <w:i/>
          <w:iCs/>
        </w:rPr>
        <w:t xml:space="preserve">Yakṣi ca</w:t>
      </w:r>
      <w:r>
        <w:t xml:space="preserve">: and, having come, sacrifice.”</w:t>
      </w:r>
      <w:r>
        <w:t xml:space="preserve"> </w:t>
      </w:r>
      <w:r>
        <w:rPr>
          <w:i/>
          <w:iCs/>
        </w:rPr>
        <w:t xml:space="preserve">(The first words of the second line of the print are partly unclear;</w:t>
      </w:r>
      <w:r>
        <w:rPr>
          <w:i/>
          <w:iCs/>
        </w:rPr>
        <w:t xml:space="preserve"> </w:t>
      </w:r>
      <w:r>
        <w:rPr>
          <w:i/>
          <w:iCs/>
        </w:rPr>
        <w:t xml:space="preserve">“praty-ā(?)”</w:t>
      </w:r>
      <w:r>
        <w:rPr>
          <w:i/>
          <w:iCs/>
        </w:rPr>
        <w:t xml:space="preserve"> </w:t>
      </w:r>
      <w:r>
        <w:rPr>
          <w:i/>
          <w:iCs/>
        </w:rPr>
        <w:t xml:space="preserve">stands for what appears to be</w:t>
      </w:r>
      <w:r>
        <w:t xml:space="preserve"> </w:t>
      </w:r>
      <w:r>
        <w:t xml:space="preserve">pratyā</w:t>
      </w:r>
      <w:r>
        <w:t xml:space="preserve"> </w:t>
      </w:r>
      <w:r>
        <w:rPr>
          <w:i/>
          <w:iCs/>
        </w:rPr>
        <w:t xml:space="preserve">[</w:t>
      </w:r>
      <w:r>
        <w:rPr>
          <w:i/>
          <w:iCs/>
        </w:rPr>
        <w:t xml:space="preserve">“towards; for each”</w:t>
      </w:r>
      <w:r>
        <w:rPr>
          <w:i/>
          <w:iCs/>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
          <w:iCs/>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
          <w:iCs/>
        </w:rPr>
        <w:t xml:space="preserve">(Grammar passage: given as legible in part;</w:t>
      </w:r>
      <w:r>
        <w:rPr>
          <w:i/>
          <w:iCs/>
        </w:rPr>
        <w:t xml:space="preserve"> </w:t>
      </w:r>
      <w:r>
        <w:rPr>
          <w:i/>
          <w:iCs/>
        </w:rPr>
        <w:t xml:space="preserve">“…”</w:t>
      </w:r>
      <w:r>
        <w:rPr>
          <w:i/>
          <w:iCs/>
        </w:rPr>
        <w:t xml:space="preserve"> </w:t>
      </w:r>
      <w:r>
        <w:rPr>
          <w:i/>
          <w:iCs/>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
          <w:iCs/>
        </w:rPr>
        <w:t xml:space="preserve">and</w:t>
      </w:r>
      <w:r>
        <w:t xml:space="preserve"> </w:t>
      </w:r>
      <w:r>
        <w:t xml:space="preserve">bahuvacane jhaly et</w:t>
      </w:r>
      <w:r>
        <w:rPr>
          <w:i/>
          <w:iCs/>
        </w:rPr>
        <w:t xml:space="preserve">;</w:t>
      </w:r>
      <w:r>
        <w:rPr>
          <w:i/>
          <w:iCs/>
        </w:rPr>
        <w:t xml:space="preserve"> </w:t>
      </w:r>
      <w:r>
        <w:rPr>
          <w:i/>
          <w:iCs/>
        </w:rPr>
        <w:t xml:space="preserve">“bahulaṃ chandasi”</w:t>
      </w:r>
      <w:r>
        <w:rPr>
          <w:i/>
          <w:iCs/>
        </w:rPr>
        <w:t xml:space="preserve"> </w:t>
      </w:r>
      <w:r>
        <w:rPr>
          <w:i/>
          <w:iCs/>
        </w:rPr>
        <w:t xml:space="preserve">is cited without number.)</w:t>
      </w:r>
    </w:p>
    <w:p>
      <w:pPr>
        <w:pStyle w:val="BodyText"/>
      </w:pPr>
      <w:r>
        <w:rPr>
          <w:b/>
          <w:bCs/>
        </w:rPr>
        <w:t xml:space="preserve">Translation of the grammar, in outline:</w:t>
      </w:r>
      <w:r>
        <w:t xml:space="preserve"> </w:t>
      </w:r>
      <w:r>
        <w:rPr>
          <w:i/>
          <w:iCs/>
        </w:rPr>
        <w:t xml:space="preserve">ebhiḥ</w:t>
      </w:r>
      <w:r>
        <w:t xml:space="preserve"> </w:t>
      </w:r>
      <w:r>
        <w:t xml:space="preserve">— the pronoun</w:t>
      </w:r>
      <w:r>
        <w:t xml:space="preserve"> </w:t>
      </w:r>
      <w:r>
        <w:rPr>
          <w:i/>
          <w:iCs/>
        </w:rPr>
        <w:t xml:space="preserve">idam</w:t>
      </w:r>
      <w:r>
        <w:t xml:space="preserve"> </w:t>
      </w:r>
      <w:r>
        <w:t xml:space="preserve">refers back to the gods just mentioned, so it is in the</w:t>
      </w:r>
      <w:r>
        <w:t xml:space="preserve"> </w:t>
      </w:r>
      <w:r>
        <w:rPr>
          <w:i/>
          <w:iCs/>
        </w:rPr>
        <w:t xml:space="preserve">anvādeśa</w:t>
      </w:r>
      <w:r>
        <w:t xml:space="preserve"> </w:t>
      </w:r>
      <w:r>
        <w:t xml:space="preserve">(</w:t>
      </w:r>
      <w:r>
        <w:t xml:space="preserve">“re-mention”</w:t>
      </w:r>
      <w:r>
        <w:t xml:space="preserve">) condition; therefore by P. 2-4-32 it receives the substitute</w:t>
      </w:r>
      <w:r>
        <w:t xml:space="preserve"> </w:t>
      </w:r>
      <w:r>
        <w:rPr>
          <w:i/>
          <w:iCs/>
        </w:rPr>
        <w:t xml:space="preserve">aś</w:t>
      </w:r>
      <w:r>
        <w:t xml:space="preserve"> </w:t>
      </w:r>
      <w:r>
        <w:t xml:space="preserve">[</w:t>
      </w:r>
      <w:r>
        <w:rPr>
          <w:i/>
          <w:iCs/>
        </w:rPr>
        <w:t xml:space="preserve">ena</w:t>
      </w:r>
      <w:r>
        <w:t xml:space="preserve">], which is unaccented; being marked with</w:t>
      </w:r>
      <w:r>
        <w:t xml:space="preserve"> </w:t>
      </w:r>
      <w:r>
        <w:rPr>
          <w:i/>
          <w:iCs/>
        </w:rPr>
        <w:t xml:space="preserve">ś</w:t>
      </w:r>
      <w:r>
        <w:t xml:space="preserve"> </w:t>
      </w:r>
      <w:r>
        <w:t xml:space="preserve">the substitute replaces the whole word; by P. 7-1-11 (</w:t>
      </w:r>
      <w:r>
        <w:rPr>
          <w:i/>
          <w:iCs/>
        </w:rPr>
        <w:t xml:space="preserve">nedamadasor akoḥ</w:t>
      </w:r>
      <w:r>
        <w:t xml:space="preserve">) the</w:t>
      </w:r>
      <w:r>
        <w:t xml:space="preserve"> </w:t>
      </w:r>
      <w:r>
        <w:rPr>
          <w:i/>
          <w:iCs/>
        </w:rPr>
        <w:t xml:space="preserve">bhis</w:t>
      </w:r>
      <w:r>
        <w:t xml:space="preserve"> </w:t>
      </w:r>
      <w:r>
        <w:t xml:space="preserve">ending is not given the</w:t>
      </w:r>
      <w:r>
        <w:t xml:space="preserve"> </w:t>
      </w:r>
      <w:r>
        <w:rPr>
          <w:i/>
          <w:iCs/>
        </w:rPr>
        <w:t xml:space="preserve">ais</w:t>
      </w:r>
      <w:r>
        <w:t xml:space="preserve"> </w:t>
      </w:r>
      <w:r>
        <w:t xml:space="preserve">substitute; the case-ending is unaccented.</w:t>
      </w:r>
      <w:r>
        <w:t xml:space="preserve"> </w:t>
      </w:r>
      <w:r>
        <w:rPr>
          <w:i/>
          <w:iCs/>
        </w:rPr>
        <w:t xml:space="preserve">duvaḥ</w:t>
      </w:r>
      <w:r>
        <w:t xml:space="preserve"> </w:t>
      </w:r>
      <w:r>
        <w:t xml:space="preserve">— first-syllable accent by the rule on words ending in</w:t>
      </w:r>
      <w:r>
        <w:t xml:space="preserve"> </w:t>
      </w:r>
      <w:r>
        <w:rPr>
          <w:i/>
          <w:iCs/>
        </w:rPr>
        <w:t xml:space="preserve">-is</w:t>
      </w:r>
      <w:r>
        <w:t xml:space="preserve">/related forms [citation partly unclear].</w:t>
      </w:r>
      <w:r>
        <w:t xml:space="preserve"> </w:t>
      </w:r>
      <w:r>
        <w:rPr>
          <w:i/>
          <w:iCs/>
        </w:rPr>
        <w:t xml:space="preserve">viśvebhiḥ</w:t>
      </w:r>
      <w:r>
        <w:t xml:space="preserve"> </w:t>
      </w:r>
      <w:r>
        <w:t xml:space="preserve">—</w:t>
      </w:r>
      <w:r>
        <w:t xml:space="preserve"> </w:t>
      </w:r>
      <w:r>
        <w:rPr>
          <w:i/>
          <w:iCs/>
        </w:rPr>
        <w:t xml:space="preserve">viśva</w:t>
      </w:r>
      <w:r>
        <w:t xml:space="preserve"> </w:t>
      </w:r>
      <w:r>
        <w:t xml:space="preserve">is from</w:t>
      </w:r>
      <w:r>
        <w:t xml:space="preserve"> </w:t>
      </w:r>
      <w:r>
        <w:rPr>
          <w:i/>
          <w:iCs/>
        </w:rPr>
        <w:t xml:space="preserve">viś</w:t>
      </w:r>
      <w:r>
        <w:t xml:space="preserve"> </w:t>
      </w:r>
      <w:r>
        <w:t xml:space="preserve">+</w:t>
      </w:r>
      <w:r>
        <w:t xml:space="preserve"> </w:t>
      </w:r>
      <w:r>
        <w:rPr>
          <w:i/>
          <w:iCs/>
        </w:rPr>
        <w:t xml:space="preserve">kvan</w:t>
      </w:r>
      <w:r>
        <w:t xml:space="preserve">, so with an indicatory</w:t>
      </w:r>
      <w:r>
        <w:t xml:space="preserve"> </w:t>
      </w:r>
      <w:r>
        <w:rPr>
          <w:i/>
          <w:iCs/>
        </w:rPr>
        <w:t xml:space="preserve">n</w:t>
      </w:r>
      <w:r>
        <w:t xml:space="preserve"> </w:t>
      </w:r>
      <w:r>
        <w:t xml:space="preserve">it has the first-syllable accent; by</w:t>
      </w:r>
      <w:r>
        <w:t xml:space="preserve"> </w:t>
      </w:r>
      <w:r>
        <w:t xml:space="preserve">“variously in the Veda”</w:t>
      </w:r>
      <w:r>
        <w:t xml:space="preserve"> </w:t>
      </w:r>
      <w:r>
        <w:rPr>
          <w:i/>
          <w:iCs/>
        </w:rPr>
        <w:t xml:space="preserve">bhis</w:t>
      </w:r>
      <w:r>
        <w:t xml:space="preserve"> </w:t>
      </w:r>
      <w:r>
        <w:t xml:space="preserve">does not become</w:t>
      </w:r>
      <w:r>
        <w:t xml:space="preserve"> </w:t>
      </w:r>
      <w:r>
        <w:rPr>
          <w:i/>
          <w:iCs/>
        </w:rPr>
        <w:t xml:space="preserve">ais</w:t>
      </w:r>
      <w:r>
        <w:t xml:space="preserve">; by P. 7-3-103 the</w:t>
      </w:r>
      <w:r>
        <w:t xml:space="preserve"> </w:t>
      </w:r>
      <w:r>
        <w:rPr>
          <w:i/>
          <w:iCs/>
        </w:rPr>
        <w:t xml:space="preserve">a</w:t>
      </w:r>
      <w:r>
        <w:t xml:space="preserve"> </w:t>
      </w:r>
      <w:r>
        <w:t xml:space="preserve">becomes</w:t>
      </w:r>
      <w:r>
        <w:t xml:space="preserve"> </w:t>
      </w:r>
      <w:r>
        <w:rPr>
          <w:i/>
          <w:iCs/>
        </w:rPr>
        <w:t xml:space="preserve">e</w:t>
      </w:r>
      <w:r>
        <w:t xml:space="preserve"> </w:t>
      </w:r>
      <w:r>
        <w:t xml:space="preserve">before a</w:t>
      </w:r>
      <w:r>
        <w:t xml:space="preserve"> </w:t>
      </w:r>
      <w:r>
        <w:rPr>
          <w:i/>
          <w:iCs/>
        </w:rPr>
        <w:t xml:space="preserve">jhal</w:t>
      </w:r>
      <w:r>
        <w:t xml:space="preserve">-initial plural ending.</w:t>
      </w:r>
      <w:r>
        <w:t xml:space="preserve"> </w:t>
      </w:r>
      <w:r>
        <w:rPr>
          <w:i/>
          <w:iCs/>
        </w:rPr>
        <w:t xml:space="preserve">somapītaye</w:t>
      </w:r>
      <w:r>
        <w:t xml:space="preserve"> </w:t>
      </w:r>
      <w:r>
        <w:t xml:space="preserve">—</w:t>
      </w:r>
      <w:r>
        <w:t xml:space="preserve"> </w:t>
      </w:r>
      <w:r>
        <w:rPr>
          <w:i/>
          <w:iCs/>
        </w:rPr>
        <w:t xml:space="preserve">soma</w:t>
      </w:r>
      <w:r>
        <w:t xml:space="preserve"> </w:t>
      </w:r>
      <w:r>
        <w:t xml:space="preserve">is formed with</w:t>
      </w:r>
      <w:r>
        <w:t xml:space="preserve"> </w:t>
      </w:r>
      <w:r>
        <w:rPr>
          <w:i/>
          <w:iCs/>
        </w:rPr>
        <w:t xml:space="preserve">man</w:t>
      </w:r>
      <w:r>
        <w:t xml:space="preserve">, first-syllable accent;</w:t>
      </w:r>
      <w:r>
        <w:t xml:space="preserve"> </w:t>
      </w:r>
      <w:r>
        <w:t xml:space="preserve">“he in whose sacrifice there is the drinking (</w:t>
      </w:r>
      <w:r>
        <w:rPr>
          <w:i/>
          <w:iCs/>
        </w:rPr>
        <w:t xml:space="preserve">pīti</w:t>
      </w:r>
      <w:r>
        <w:t xml:space="preserve">) of soma”</w:t>
      </w:r>
      <w:r>
        <w:t xml:space="preserve"> </w:t>
      </w:r>
      <w:r>
        <w:t xml:space="preserve">is</w:t>
      </w:r>
      <w:r>
        <w:t xml:space="preserve"> </w:t>
      </w:r>
      <w:r>
        <w:rPr>
          <w:i/>
          <w:iCs/>
        </w:rPr>
        <w:t xml:space="preserve">somapīti</w:t>
      </w:r>
      <w:r>
        <w:t xml:space="preserve">;</w:t>
      </w:r>
      <w:r>
        <w:t xml:space="preserve"> </w:t>
      </w:r>
      <w:r>
        <w:t xml:space="preserve">“for him”</w:t>
      </w:r>
      <w:r>
        <w:t xml:space="preserve"> </w:t>
      </w:r>
      <w:r>
        <w:t xml:space="preserve">— fourth case in the sense of purpose.</w:t>
      </w:r>
      <w:r>
        <w:t xml:space="preserve"> </w:t>
      </w:r>
      <w:r>
        <w:rPr>
          <w:i/>
          <w:iCs/>
        </w:rPr>
        <w:t xml:space="preserve">devebhiḥ</w:t>
      </w:r>
      <w:r>
        <w:t xml:space="preserve"> </w:t>
      </w:r>
      <w:r>
        <w:t xml:space="preserve">— as for</w:t>
      </w:r>
      <w:r>
        <w:t xml:space="preserve"> </w:t>
      </w:r>
      <w:r>
        <w:rPr>
          <w:i/>
          <w:iCs/>
        </w:rPr>
        <w:t xml:space="preserve">viśvebhiḥ</w:t>
      </w:r>
      <w:r>
        <w:t xml:space="preserve">.</w:t>
      </w:r>
      <w:r>
        <w:t xml:space="preserve"> </w:t>
      </w:r>
      <w:r>
        <w:rPr>
          <w:i/>
          <w:iCs/>
        </w:rPr>
        <w:t xml:space="preserve">yakṣi</w:t>
      </w:r>
      <w:r>
        <w:t xml:space="preserve"> </w:t>
      </w:r>
      <w:r>
        <w:t xml:space="preserve">—</w:t>
      </w:r>
      <w:r>
        <w:t xml:space="preserve"> </w:t>
      </w:r>
      <w:r>
        <w:rPr>
          <w:i/>
          <w:iCs/>
        </w:rPr>
        <w:t xml:space="preserve">yaj</w:t>
      </w:r>
      <w:r>
        <w:t xml:space="preserve">, imperative,</w:t>
      </w:r>
      <w:r>
        <w:t xml:space="preserve"> </w:t>
      </w:r>
      <w:r>
        <w:rPr>
          <w:i/>
          <w:iCs/>
        </w:rPr>
        <w:t xml:space="preserve">sip</w:t>
      </w:r>
      <w:r>
        <w:t xml:space="preserve">; the</w:t>
      </w:r>
      <w:r>
        <w:t xml:space="preserve"> </w:t>
      </w:r>
      <w:r>
        <w:rPr>
          <w:i/>
          <w:iCs/>
        </w:rPr>
        <w:t xml:space="preserve">śap</w:t>
      </w:r>
      <w:r>
        <w:t xml:space="preserve"> </w:t>
      </w:r>
      <w:r>
        <w:t xml:space="preserve">is dropped by</w:t>
      </w:r>
      <w:r>
        <w:t xml:space="preserve"> </w:t>
      </w:r>
      <w:r>
        <w:t xml:space="preserve">“variously in the Veda”</w:t>
      </w:r>
      <w:r>
        <w:t xml:space="preserve">; the</w:t>
      </w:r>
      <w:r>
        <w:t xml:space="preserve"> </w:t>
      </w:r>
      <w:r>
        <w:rPr>
          <w:i/>
          <w:iCs/>
        </w:rPr>
        <w:t xml:space="preserve">ṣ</w:t>
      </w:r>
      <w:r>
        <w:t xml:space="preserve"> </w:t>
      </w:r>
      <w:r>
        <w:t xml:space="preserve">is substituted by the</w:t>
      </w:r>
      <w:r>
        <w:t xml:space="preserve"> </w:t>
      </w:r>
      <w:r>
        <w:rPr>
          <w:i/>
          <w:iCs/>
        </w:rPr>
        <w:t xml:space="preserve">vraśca</w:t>
      </w:r>
      <w:r>
        <w:t xml:space="preserve"> </w:t>
      </w:r>
      <w:r>
        <w:t xml:space="preserve">rule; the</w:t>
      </w:r>
      <w:r>
        <w:t xml:space="preserve"> </w:t>
      </w:r>
      <w:r>
        <w:rPr>
          <w:i/>
          <w:iCs/>
        </w:rPr>
        <w:t xml:space="preserve">k</w:t>
      </w:r>
      <w:r>
        <w:t xml:space="preserve">; since</w:t>
      </w:r>
      <w:r>
        <w:t xml:space="preserve"> </w:t>
      </w:r>
      <w:r>
        <w:rPr>
          <w:i/>
          <w:iCs/>
        </w:rPr>
        <w:t xml:space="preserve">sip</w:t>
      </w:r>
      <w:r>
        <w:t xml:space="preserve"> </w:t>
      </w:r>
      <w:r>
        <w:t xml:space="preserve">has an indicatory</w:t>
      </w:r>
      <w:r>
        <w:t xml:space="preserve"> </w:t>
      </w:r>
      <w:r>
        <w:rPr>
          <w:i/>
          <w:iCs/>
        </w:rPr>
        <w:t xml:space="preserve">p</w:t>
      </w:r>
      <w:r>
        <w:t xml:space="preserve"> </w:t>
      </w:r>
      <w:r>
        <w:t xml:space="preserve">it is unaccented, so the verb-root accent alone remains.</w:t>
      </w:r>
      <w:r>
        <w:t xml:space="preserve"> </w:t>
      </w:r>
      <w:r>
        <w:rPr>
          <w:i/>
          <w:iCs/>
        </w:rPr>
        <w:t xml:space="preserve">(Grammar pages, pp. 586–587, noted briefly; my gloss in this paragraph is outline only.)</w:t>
      </w:r>
    </w:p>
    <w:bookmarkEnd w:id="561"/>
    <w:bookmarkStart w:id="562" w:name="X4bced7927562b86b9e6920415ddc6799f2706f0"/>
    <w:p>
      <w:pPr>
        <w:pStyle w:val="Heading3"/>
      </w:pPr>
      <w:r>
        <w:t xml:space="preserve">Pages 586–588 — Rik 1: Vyākaraṇa-prakriyā (grammar), noted briefly</w:t>
      </w:r>
    </w:p>
    <w:p>
      <w:pPr>
        <w:pStyle w:val="FirstParagraph"/>
      </w:pPr>
      <w:r>
        <w:rPr>
          <w:i/>
          <w:iCs/>
        </w:rPr>
        <w:t xml:space="preserve">Grammar pages (the Kannada Vyākaraṇa-prakriyā on pp. 586–587), noted briefly.</w:t>
      </w:r>
      <w:r>
        <w:t xml:space="preserve"> </w:t>
      </w:r>
      <w:r>
        <w:t xml:space="preserve">The Kannada treats</w:t>
      </w:r>
      <w:r>
        <w:t xml:space="preserve"> </w:t>
      </w:r>
      <w:r>
        <w:rPr>
          <w:i/>
          <w:iCs/>
        </w:rPr>
        <w:t xml:space="preserve">ebhiḥ</w:t>
      </w:r>
      <w:r>
        <w:t xml:space="preserve"> </w:t>
      </w:r>
      <w:r>
        <w:t xml:space="preserve">(the</w:t>
      </w:r>
      <w:r>
        <w:t xml:space="preserve"> </w:t>
      </w:r>
      <w:r>
        <w:rPr>
          <w:i/>
          <w:iCs/>
        </w:rPr>
        <w:t xml:space="preserve">idam</w:t>
      </w:r>
      <w:r>
        <w:t xml:space="preserve"> </w:t>
      </w:r>
      <w:r>
        <w:t xml:space="preserve">→</w:t>
      </w:r>
      <w:r>
        <w:t xml:space="preserve"> </w:t>
      </w:r>
      <w:r>
        <w:rPr>
          <w:i/>
          <w:iCs/>
        </w:rPr>
        <w:t xml:space="preserve">aś</w:t>
      </w:r>
      <w:r>
        <w:t xml:space="preserve"> </w:t>
      </w:r>
      <w:r>
        <w:t xml:space="preserve">[</w:t>
      </w:r>
      <w:r>
        <w:rPr>
          <w:i/>
          <w:iCs/>
        </w:rPr>
        <w:t xml:space="preserve">ena</w:t>
      </w:r>
      <w:r>
        <w:t xml:space="preserve">] substitution under P. 2-4-32</w:t>
      </w:r>
      <w:r>
        <w:t xml:space="preserve"> </w:t>
      </w:r>
      <w:r>
        <w:rPr>
          <w:i/>
          <w:iCs/>
        </w:rPr>
        <w:t xml:space="preserve">idamo ’nvādeśe ’śanudātta…</w:t>
      </w:r>
      <w:r>
        <w:t xml:space="preserve">, the blocking of</w:t>
      </w:r>
      <w:r>
        <w:t xml:space="preserve"> </w:t>
      </w:r>
      <w:r>
        <w:rPr>
          <w:i/>
          <w:iCs/>
        </w:rPr>
        <w:t xml:space="preserve">ais</w:t>
      </w:r>
      <w:r>
        <w:t xml:space="preserve"> </w:t>
      </w:r>
      <w:r>
        <w:t xml:space="preserve">under P. 7-1-11</w:t>
      </w:r>
      <w:r>
        <w:t xml:space="preserve"> </w:t>
      </w:r>
      <w:r>
        <w:rPr>
          <w:i/>
          <w:iCs/>
        </w:rPr>
        <w:t xml:space="preserve">nedamadasor akoḥ</w:t>
      </w:r>
      <w:r>
        <w:t xml:space="preserve">, P. 7-1-9</w:t>
      </w:r>
      <w:r>
        <w:t xml:space="preserve"> </w:t>
      </w:r>
      <w:r>
        <w:rPr>
          <w:i/>
          <w:iCs/>
        </w:rPr>
        <w:t xml:space="preserve">āto bhisa ais</w:t>
      </w:r>
      <w:r>
        <w:t xml:space="preserve"> </w:t>
      </w:r>
      <w:r>
        <w:t xml:space="preserve">and 7-1-10</w:t>
      </w:r>
      <w:r>
        <w:t xml:space="preserve"> </w:t>
      </w:r>
      <w:r>
        <w:rPr>
          <w:i/>
          <w:iCs/>
        </w:rPr>
        <w:t xml:space="preserve">bahulaṃ chandasi</w:t>
      </w:r>
      <w:r>
        <w:t xml:space="preserve">, the</w:t>
      </w:r>
      <w:r>
        <w:t xml:space="preserve"> </w:t>
      </w:r>
      <w:r>
        <w:rPr>
          <w:i/>
          <w:iCs/>
        </w:rPr>
        <w:t xml:space="preserve">e</w:t>
      </w:r>
      <w:r>
        <w:t xml:space="preserve"> </w:t>
      </w:r>
      <w:r>
        <w:t xml:space="preserve">of P. 7-3-103</w:t>
      </w:r>
      <w:r>
        <w:t xml:space="preserve"> </w:t>
      </w:r>
      <w:r>
        <w:rPr>
          <w:i/>
          <w:iCs/>
        </w:rPr>
        <w:t xml:space="preserve">bahuvacane jhaly et</w:t>
      </w:r>
      <w:r>
        <w:t xml:space="preserve">, and the accentual rules 6-1-158</w:t>
      </w:r>
      <w:r>
        <w:t xml:space="preserve"> </w:t>
      </w:r>
      <w:r>
        <w:rPr>
          <w:i/>
          <w:iCs/>
        </w:rPr>
        <w:t xml:space="preserve">anudāttaṃ padam ekavarjam</w:t>
      </w:r>
      <w:r>
        <w:t xml:space="preserve"> </w:t>
      </w:r>
      <w:r>
        <w:t xml:space="preserve">/ 3-1-4</w:t>
      </w:r>
      <w:r>
        <w:t xml:space="preserve"> </w:t>
      </w:r>
      <w:r>
        <w:rPr>
          <w:i/>
          <w:iCs/>
        </w:rPr>
        <w:t xml:space="preserve">anudāttau suppitau</w:t>
      </w:r>
      <w:r>
        <w:t xml:space="preserve"> </w:t>
      </w:r>
      <w:r>
        <w:t xml:space="preserve">[numbers read from small print, pointers only]),</w:t>
      </w:r>
      <w:r>
        <w:t xml:space="preserve"> </w:t>
      </w:r>
      <w:r>
        <w:rPr>
          <w:i/>
          <w:iCs/>
        </w:rPr>
        <w:t xml:space="preserve">duvaḥ</w:t>
      </w:r>
      <w:r>
        <w:t xml:space="preserve">,</w:t>
      </w:r>
      <w:r>
        <w:t xml:space="preserve"> </w:t>
      </w:r>
      <w:r>
        <w:rPr>
          <w:i/>
          <w:iCs/>
        </w:rPr>
        <w:t xml:space="preserve">viśvebhiḥ</w:t>
      </w:r>
      <w:r>
        <w:t xml:space="preserve"> </w:t>
      </w:r>
      <w:r>
        <w:t xml:space="preserve">(from</w:t>
      </w:r>
      <w:r>
        <w:t xml:space="preserve"> </w:t>
      </w:r>
      <w:r>
        <w:rPr>
          <w:i/>
          <w:iCs/>
        </w:rPr>
        <w:t xml:space="preserve">viś</w:t>
      </w:r>
      <w:r>
        <w:t xml:space="preserve"> </w:t>
      </w:r>
      <w:r>
        <w:t xml:space="preserve">+</w:t>
      </w:r>
      <w:r>
        <w:t xml:space="preserve"> </w:t>
      </w:r>
      <w:r>
        <w:rPr>
          <w:i/>
          <w:iCs/>
        </w:rPr>
        <w:t xml:space="preserve">kvan</w:t>
      </w:r>
      <w:r>
        <w:t xml:space="preserve">, Uṇādi [?]),</w:t>
      </w:r>
      <w:r>
        <w:t xml:space="preserve"> </w:t>
      </w:r>
      <w:r>
        <w:rPr>
          <w:i/>
          <w:iCs/>
        </w:rPr>
        <w:t xml:space="preserve">somapītaye</w:t>
      </w:r>
      <w:r>
        <w:t xml:space="preserve"> </w:t>
      </w:r>
      <w:r>
        <w:t xml:space="preserve">(</w:t>
      </w:r>
      <w:r>
        <w:rPr>
          <w:i/>
          <w:iCs/>
        </w:rPr>
        <w:t xml:space="preserve">soma</w:t>
      </w:r>
      <w:r>
        <w:t xml:space="preserve"> </w:t>
      </w:r>
      <w:r>
        <w:t xml:space="preserve">from</w:t>
      </w:r>
      <w:r>
        <w:t xml:space="preserve"> </w:t>
      </w:r>
      <w:r>
        <w:rPr>
          <w:i/>
          <w:iCs/>
        </w:rPr>
        <w:t xml:space="preserve">su</w:t>
      </w:r>
      <w:r>
        <w:t xml:space="preserve"> </w:t>
      </w:r>
      <w:r>
        <w:t xml:space="preserve">with</w:t>
      </w:r>
      <w:r>
        <w:t xml:space="preserve"> </w:t>
      </w:r>
      <w:r>
        <w:rPr>
          <w:i/>
          <w:iCs/>
        </w:rPr>
        <w:t xml:space="preserve">man</w:t>
      </w:r>
      <w:r>
        <w:t xml:space="preserve">, Uṇādi 1-[?]; the fourth case under P. 2-1-36</w:t>
      </w:r>
      <w:r>
        <w:t xml:space="preserve"> </w:t>
      </w:r>
      <w:r>
        <w:rPr>
          <w:i/>
          <w:iCs/>
        </w:rPr>
        <w:t xml:space="preserve">caturthī tadarthārtha-balihita-sukha-rakṣitaiḥ</w:t>
      </w:r>
      <w:r>
        <w:t xml:space="preserve"> </w:t>
      </w:r>
      <w:r>
        <w:t xml:space="preserve">with the Vārttika on</w:t>
      </w:r>
      <w:r>
        <w:t xml:space="preserve"> </w:t>
      </w:r>
      <w:r>
        <w:rPr>
          <w:i/>
          <w:iCs/>
        </w:rPr>
        <w:t xml:space="preserve">tādarthya</w:t>
      </w:r>
      <w:r>
        <w:t xml:space="preserve">; the</w:t>
      </w:r>
      <w:r>
        <w:t xml:space="preserve"> </w:t>
      </w:r>
      <w:r>
        <w:rPr>
          <w:i/>
          <w:iCs/>
        </w:rPr>
        <w:t xml:space="preserve">ṣyañ</w:t>
      </w:r>
      <w:r>
        <w:t xml:space="preserve"> </w:t>
      </w:r>
      <w:r>
        <w:t xml:space="preserve">of P. 5-1-124</w:t>
      </w:r>
      <w:r>
        <w:t xml:space="preserve"> </w:t>
      </w:r>
      <w:r>
        <w:rPr>
          <w:i/>
          <w:iCs/>
        </w:rPr>
        <w:t xml:space="preserve">guṇavacana-brāhmaṇādibhyaḥ karmaṇi ca</w:t>
      </w:r>
      <w:r>
        <w:t xml:space="preserve"> </w:t>
      </w:r>
      <w:r>
        <w:t xml:space="preserve">discussed on pp. 587, with the examples</w:t>
      </w:r>
      <w:r>
        <w:t xml:space="preserve"> </w:t>
      </w:r>
      <w:r>
        <w:rPr>
          <w:i/>
          <w:iCs/>
        </w:rPr>
        <w:t xml:space="preserve">yūpāya dāru</w:t>
      </w:r>
      <w:r>
        <w:t xml:space="preserve"> </w:t>
      </w:r>
      <w:r>
        <w:t xml:space="preserve">(</w:t>
      </w:r>
      <w:r>
        <w:t xml:space="preserve">“wood for a sacrificial post”</w:t>
      </w:r>
      <w:r>
        <w:t xml:space="preserve">) and</w:t>
      </w:r>
      <w:r>
        <w:t xml:space="preserve"> </w:t>
      </w:r>
      <w:r>
        <w:rPr>
          <w:i/>
          <w:iCs/>
        </w:rPr>
        <w:t xml:space="preserve">kuṇḍalāya hiraṇyam</w:t>
      </w:r>
      <w:r>
        <w:t xml:space="preserve"> </w:t>
      </w:r>
      <w:r>
        <w:t xml:space="preserve">(</w:t>
      </w:r>
      <w:r>
        <w:t xml:space="preserve">“gold for an earring”</w:t>
      </w:r>
      <w:r>
        <w:t xml:space="preserve">), which the bhāṣya gives for the sense of purpose),</w:t>
      </w:r>
      <w:r>
        <w:t xml:space="preserve"> </w:t>
      </w:r>
      <w:r>
        <w:rPr>
          <w:i/>
          <w:iCs/>
        </w:rPr>
        <w:t xml:space="preserve">devebhiḥ</w:t>
      </w:r>
      <w:r>
        <w:t xml:space="preserve"> </w:t>
      </w:r>
      <w:r>
        <w:t xml:space="preserve">(</w:t>
      </w:r>
      <w:r>
        <w:rPr>
          <w:i/>
          <w:iCs/>
        </w:rPr>
        <w:t xml:space="preserve">bhis</w:t>
      </w:r>
      <w:r>
        <w:t xml:space="preserve"> </w:t>
      </w:r>
      <w:r>
        <w:t xml:space="preserve">→</w:t>
      </w:r>
      <w:r>
        <w:t xml:space="preserve"> </w:t>
      </w:r>
      <w:r>
        <w:rPr>
          <w:i/>
          <w:iCs/>
        </w:rPr>
        <w:t xml:space="preserve">ais</w:t>
      </w:r>
      <w:r>
        <w:t xml:space="preserve"> </w:t>
      </w:r>
      <w:r>
        <w:t xml:space="preserve">blocked by</w:t>
      </w:r>
      <w:r>
        <w:t xml:space="preserve"> </w:t>
      </w:r>
      <w:r>
        <w:rPr>
          <w:i/>
          <w:iCs/>
        </w:rPr>
        <w:t xml:space="preserve">bahulaṃ chandasi</w:t>
      </w:r>
      <w:r>
        <w:t xml:space="preserve">), and</w:t>
      </w:r>
      <w:r>
        <w:t xml:space="preserve"> </w:t>
      </w:r>
      <w:r>
        <w:rPr>
          <w:i/>
          <w:iCs/>
        </w:rPr>
        <w:t xml:space="preserve">yakṣi</w:t>
      </w:r>
      <w:r>
        <w:t xml:space="preserve"> </w:t>
      </w:r>
      <w:r>
        <w:t xml:space="preserve">(</w:t>
      </w:r>
      <w:r>
        <w:rPr>
          <w:i/>
          <w:iCs/>
        </w:rPr>
        <w:t xml:space="preserve">yaj</w:t>
      </w:r>
      <w:r>
        <w:t xml:space="preserve"> </w:t>
      </w:r>
      <w:r>
        <w:t xml:space="preserve">+</w:t>
      </w:r>
      <w:r>
        <w:t xml:space="preserve"> </w:t>
      </w:r>
      <w:r>
        <w:rPr>
          <w:i/>
          <w:iCs/>
        </w:rPr>
        <w:t xml:space="preserve">lot</w:t>
      </w:r>
      <w:r>
        <w:t xml:space="preserve"> </w:t>
      </w:r>
      <w:r>
        <w:t xml:space="preserve">+</w:t>
      </w:r>
      <w:r>
        <w:t xml:space="preserve"> </w:t>
      </w:r>
      <w:r>
        <w:rPr>
          <w:i/>
          <w:iCs/>
        </w:rPr>
        <w:t xml:space="preserve">sip</w:t>
      </w:r>
      <w:r>
        <w:t xml:space="preserve">,</w:t>
      </w:r>
      <w:r>
        <w:t xml:space="preserve"> </w:t>
      </w:r>
      <w:r>
        <w:rPr>
          <w:i/>
          <w:iCs/>
        </w:rPr>
        <w:t xml:space="preserve">śap</w:t>
      </w:r>
      <w:r>
        <w:t xml:space="preserve"> </w:t>
      </w:r>
      <w:r>
        <w:t xml:space="preserve">dropped by P. 2-4-73,</w:t>
      </w:r>
      <w:r>
        <w:t xml:space="preserve"> </w:t>
      </w:r>
      <w:r>
        <w:rPr>
          <w:i/>
          <w:iCs/>
        </w:rPr>
        <w:t xml:space="preserve">ṣatva</w:t>
      </w:r>
      <w:r>
        <w:t xml:space="preserve"> </w:t>
      </w:r>
      <w:r>
        <w:t xml:space="preserve">by 8-2-36</w:t>
      </w:r>
      <w:r>
        <w:t xml:space="preserve"> </w:t>
      </w:r>
      <w:r>
        <w:rPr>
          <w:i/>
          <w:iCs/>
        </w:rPr>
        <w:t xml:space="preserve">vraśca-bhrasja…</w:t>
      </w:r>
      <w:r>
        <w:t xml:space="preserve">,</w:t>
      </w:r>
      <w:r>
        <w:t xml:space="preserve"> </w:t>
      </w:r>
      <w:r>
        <w:rPr>
          <w:i/>
          <w:iCs/>
        </w:rPr>
        <w:t xml:space="preserve">ṣaḍhoḥ kaḥ si</w:t>
      </w:r>
      <w:r>
        <w:t xml:space="preserve"> </w:t>
      </w:r>
      <w:r>
        <w:t xml:space="preserve">P. 8-2-41,</w:t>
      </w:r>
      <w:r>
        <w:t xml:space="preserve"> </w:t>
      </w:r>
      <w:r>
        <w:rPr>
          <w:i/>
          <w:iCs/>
        </w:rPr>
        <w:t xml:space="preserve">hi</w:t>
      </w:r>
      <w:r>
        <w:t xml:space="preserve"> </w:t>
      </w:r>
      <w:r>
        <w:t xml:space="preserve">for</w:t>
      </w:r>
      <w:r>
        <w:t xml:space="preserve"> </w:t>
      </w:r>
      <w:r>
        <w:rPr>
          <w:i/>
          <w:iCs/>
        </w:rPr>
        <w:t xml:space="preserve">si</w:t>
      </w:r>
      <w:r>
        <w:t xml:space="preserve"> </w:t>
      </w:r>
      <w:r>
        <w:t xml:space="preserve">by 3-4-87</w:t>
      </w:r>
      <w:r>
        <w:t xml:space="preserve"> </w:t>
      </w:r>
      <w:r>
        <w:rPr>
          <w:i/>
          <w:iCs/>
        </w:rPr>
        <w:t xml:space="preserve">serhy apicca</w:t>
      </w:r>
      <w:r>
        <w:t xml:space="preserve"> </w:t>
      </w:r>
      <w:r>
        <w:t xml:space="preserve">— all pointers only, numerals uncertain).</w:t>
      </w:r>
    </w:p>
    <w:p>
      <w:pPr>
        <w:pStyle w:val="BodyText"/>
      </w:pPr>
      <w:r>
        <w:rPr>
          <w:b/>
          <w:bCs/>
        </w:rPr>
        <w:t xml:space="preserve">॥ Prati-padārthaḥ ॥</w:t>
      </w:r>
      <w:r>
        <w:t xml:space="preserve"> </w:t>
      </w:r>
      <w:r>
        <w:rPr>
          <w:i/>
          <w:iCs/>
        </w:rPr>
        <w:t xml:space="preserve">(Kannada)</w:t>
      </w:r>
    </w:p>
    <w:p>
      <w:pPr>
        <w:pStyle w:val="BodyText"/>
      </w:pPr>
      <w:r>
        <w:rPr>
          <w:b/>
          <w:bCs/>
        </w:rPr>
        <w:t xml:space="preserve">(हे) अग्ने ((he) agne)</w:t>
      </w:r>
      <w:r>
        <w:t xml:space="preserve"> </w:t>
      </w:r>
      <w:r>
        <w:t xml:space="preserve">— O Agni |</w:t>
      </w:r>
      <w:r>
        <w:t xml:space="preserve"> </w:t>
      </w:r>
      <w:r>
        <w:rPr>
          <w:b/>
          <w:bCs/>
        </w:rPr>
        <w:t xml:space="preserve">एभिः (ebhiḥ)</w:t>
      </w:r>
      <w:r>
        <w:t xml:space="preserve"> </w:t>
      </w:r>
      <w:r>
        <w:t xml:space="preserve">— these [gods], honoured at this our sacrifice (Kannada</w:t>
      </w:r>
      <w:r>
        <w:t xml:space="preserve"> </w:t>
      </w:r>
      <w:r>
        <w:rPr>
          <w:i/>
          <w:iCs/>
        </w:rPr>
        <w:t xml:space="preserve">saṃbhāvitarāda</w:t>
      </w:r>
      <w:r>
        <w:t xml:space="preserve">) |</w:t>
      </w:r>
      <w:r>
        <w:t xml:space="preserve"> </w:t>
      </w:r>
      <w:r>
        <w:rPr>
          <w:b/>
          <w:bCs/>
        </w:rPr>
        <w:t xml:space="preserve">विश्वेभिः (viśvebhiḥ)</w:t>
      </w:r>
      <w:r>
        <w:t xml:space="preserve"> </w:t>
      </w:r>
      <w:r>
        <w:t xml:space="preserve">— all |</w:t>
      </w:r>
      <w:r>
        <w:t xml:space="preserve"> </w:t>
      </w:r>
      <w:r>
        <w:rPr>
          <w:b/>
          <w:bCs/>
        </w:rPr>
        <w:t xml:space="preserve">देवेभिः (devebhiḥ)</w:t>
      </w:r>
      <w:r>
        <w:t xml:space="preserve"> </w:t>
      </w:r>
      <w:r>
        <w:t xml:space="preserve">— with the gods |</w:t>
      </w:r>
      <w:r>
        <w:t xml:space="preserve"> </w:t>
      </w:r>
      <w:r>
        <w:rPr>
          <w:b/>
          <w:bCs/>
        </w:rPr>
        <w:t xml:space="preserve">दुवः (duvaḥ)</w:t>
      </w:r>
      <w:r>
        <w:t xml:space="preserve"> </w:t>
      </w:r>
      <w:r>
        <w:t xml:space="preserve">— the service (</w:t>
      </w:r>
      <w:r>
        <w:rPr>
          <w:i/>
          <w:iCs/>
        </w:rPr>
        <w:t xml:space="preserve">śuśrūṣā</w:t>
      </w:r>
      <w:r>
        <w:t xml:space="preserve">) that we render |</w:t>
      </w:r>
      <w:r>
        <w:t xml:space="preserve"> </w:t>
      </w:r>
      <w:r>
        <w:rPr>
          <w:b/>
          <w:bCs/>
        </w:rPr>
        <w:t xml:space="preserve">गिरः (giraḥ)</w:t>
      </w:r>
      <w:r>
        <w:t xml:space="preserve"> </w:t>
      </w:r>
      <w:r>
        <w:t xml:space="preserve">— words in the form of hymns of praise |</w:t>
      </w:r>
      <w:r>
        <w:t xml:space="preserve"> </w:t>
      </w:r>
      <w:r>
        <w:rPr>
          <w:b/>
          <w:bCs/>
        </w:rPr>
        <w:t xml:space="preserve">सोमपीतये (somapītaye)</w:t>
      </w:r>
      <w:r>
        <w:t xml:space="preserve"> </w:t>
      </w:r>
      <w:r>
        <w:t xml:space="preserve">— for the drinking of soma |</w:t>
      </w:r>
      <w:r>
        <w:t xml:space="preserve"> </w:t>
      </w:r>
      <w:r>
        <w:rPr>
          <w:b/>
          <w:bCs/>
        </w:rPr>
        <w:t xml:space="preserve">प्रति आ याहि (prati ā yāhi)</w:t>
      </w:r>
      <w:r>
        <w:t xml:space="preserve"> </w:t>
      </w:r>
      <w:r>
        <w:t xml:space="preserve">— come so as to receive |</w:t>
      </w:r>
      <w:r>
        <w:t xml:space="preserve"> </w:t>
      </w:r>
      <w:r>
        <w:rPr>
          <w:b/>
          <w:bCs/>
        </w:rPr>
        <w:t xml:space="preserve">यक्षि च (yakṣi ca)</w:t>
      </w:r>
      <w:r>
        <w:t xml:space="preserve"> </w:t>
      </w:r>
      <w:r>
        <w:t xml:space="preserve">— and bring the sacrifice to completion.</w:t>
      </w:r>
    </w:p>
    <w:p>
      <w:pPr>
        <w:pStyle w:val="BodyText"/>
      </w:pPr>
      <w:r>
        <w:rPr>
          <w:b/>
          <w:bCs/>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
          <w:bCs/>
        </w:rPr>
        <w:t xml:space="preserve">॥ English Translation ॥</w:t>
      </w:r>
      <w:r>
        <w:t xml:space="preserve"> </w:t>
      </w:r>
      <w:r>
        <w:rPr>
          <w:i/>
          <w:iCs/>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
          <w:iCs/>
        </w:rPr>
        <w:t xml:space="preserve">(The print shows a bare numeral</w:t>
      </w:r>
      <w:r>
        <w:rPr>
          <w:i/>
          <w:iCs/>
        </w:rPr>
        <w:t xml:space="preserve"> </w:t>
      </w:r>
      <w:r>
        <w:rPr>
          <w:i/>
          <w:iCs/>
        </w:rPr>
        <w:t xml:space="preserve">“74”</w:t>
      </w:r>
      <w:r>
        <w:rPr>
          <w:i/>
          <w:iCs/>
        </w:rPr>
        <w:t xml:space="preserve"> </w:t>
      </w:r>
      <w:r>
        <w:rPr>
          <w:i/>
          <w:iCs/>
        </w:rPr>
        <w:t xml:space="preserve">after the English, at the foot of p. 585, outside the text; I leave it unexplained [?].)</w:t>
      </w:r>
    </w:p>
    <w:bookmarkEnd w:id="562"/>
    <w:bookmarkStart w:id="563" w:name="pages-588592-sūkta-14-rik-2"/>
    <w:p>
      <w:pPr>
        <w:pStyle w:val="Heading3"/>
      </w:pPr>
      <w:r>
        <w:t xml:space="preserve">Pages 588–592 — Sūkta 14, Rik 2</w:t>
      </w:r>
    </w:p>
    <w:p>
      <w:pPr>
        <w:pStyle w:val="FirstParagraph"/>
      </w:pPr>
      <w:r>
        <w:rPr>
          <w:b/>
          <w:bCs/>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
          <w:iCs/>
        </w:rPr>
        <w:t xml:space="preserve">ā tvā kaṇvā ahūṣata gṛṇanti vipra te dhiyaḥ |</w:t>
      </w:r>
      <w:r>
        <w:t xml:space="preserve"> </w:t>
      </w:r>
      <w:r>
        <w:rPr>
          <w:i/>
          <w:iCs/>
        </w:rPr>
        <w:t xml:space="preserve">devebhir agna ā gahi ||2||</w:t>
      </w:r>
    </w:p>
    <w:p>
      <w:pPr>
        <w:pStyle w:val="FirstParagraph"/>
      </w:pPr>
      <w:r>
        <w:rPr>
          <w:b/>
          <w:bCs/>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
          <w:iCs/>
        </w:rPr>
        <w:t xml:space="preserve">ā | tvā | kaṇvāḥ | ahūṣata | gṛṇanti | vipra | te | dhiyaḥ ||</w:t>
      </w:r>
      <w:r>
        <w:t xml:space="preserve"> </w:t>
      </w:r>
      <w:r>
        <w:rPr>
          <w:i/>
          <w:iCs/>
        </w:rPr>
        <w:t xml:space="preserve">devebhiḥ | agne | ā | gahi ||2||</w:t>
      </w:r>
    </w:p>
    <w:p>
      <w:pPr>
        <w:pStyle w:val="FirstParagraph"/>
      </w:pPr>
      <w:r>
        <w:rPr>
          <w:i/>
          <w:iCs/>
        </w:rPr>
        <w:t xml:space="preserve">(Accent-marks are printed in the source; not reproduced.)</w:t>
      </w:r>
    </w:p>
    <w:p>
      <w:pPr>
        <w:pStyle w:val="BodyText"/>
      </w:pPr>
      <w:r>
        <w:rPr>
          <w:b/>
          <w:bCs/>
        </w:rPr>
        <w:t xml:space="preserve">॥ Sāyaṇa-bhāṣyam ॥</w:t>
      </w:r>
      <w:r>
        <w:t xml:space="preserve"> </w:t>
      </w:r>
      <w:r>
        <w:rPr>
          <w:i/>
          <w:iCs/>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
          <w:iCs/>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
          <w:bCs/>
        </w:rPr>
        <w:t xml:space="preserve">Translation:</w:t>
      </w:r>
      <w:r>
        <w:t xml:space="preserve"> </w:t>
      </w:r>
      <w:r>
        <w:t xml:space="preserve">“O wise (</w:t>
      </w:r>
      <w:r>
        <w:rPr>
          <w:i/>
          <w:iCs/>
        </w:rPr>
        <w:t xml:space="preserve">vipra</w:t>
      </w:r>
      <w:r>
        <w:t xml:space="preserve">) Agni! The</w:t>
      </w:r>
      <w:r>
        <w:t xml:space="preserve"> </w:t>
      </w:r>
      <w:r>
        <w:rPr>
          <w:i/>
          <w:iCs/>
        </w:rPr>
        <w:t xml:space="preserve">kaṇvas</w:t>
      </w:r>
      <w:r>
        <w:t xml:space="preserve"> </w:t>
      </w:r>
      <w:r>
        <w:t xml:space="preserve">— the wise priests (</w:t>
      </w:r>
      <w:r>
        <w:rPr>
          <w:i/>
          <w:iCs/>
        </w:rPr>
        <w:t xml:space="preserve">ṛtvij</w:t>
      </w:r>
      <w:r>
        <w:t xml:space="preserve">) — have invoked (</w:t>
      </w:r>
      <w:r>
        <w:rPr>
          <w:i/>
          <w:iCs/>
        </w:rPr>
        <w:t xml:space="preserve">āhūṣata</w:t>
      </w:r>
      <w:r>
        <w:t xml:space="preserve">) you, the one who accomplishes the sacrifice; and they recite (</w:t>
      </w:r>
      <w:r>
        <w:rPr>
          <w:i/>
          <w:iCs/>
        </w:rPr>
        <w:t xml:space="preserve">gṛṇanti</w:t>
      </w:r>
      <w:r>
        <w:t xml:space="preserve">) your</w:t>
      </w:r>
      <w:r>
        <w:t xml:space="preserve"> </w:t>
      </w:r>
      <w:r>
        <w:rPr>
          <w:i/>
          <w:iCs/>
        </w:rPr>
        <w:t xml:space="preserve">dhiyaḥ</w:t>
      </w:r>
      <w:r>
        <w:t xml:space="preserve"> </w:t>
      </w:r>
      <w:r>
        <w:t xml:space="preserve">— your deeds. Therefore, O Agni, come together with the gods. [The word</w:t>
      </w:r>
      <w:r>
        <w:t xml:space="preserve"> </w:t>
      </w:r>
      <w:r>
        <w:rPr>
          <w:i/>
          <w:iCs/>
        </w:rPr>
        <w:t xml:space="preserve">kaṇva</w:t>
      </w:r>
      <w:r>
        <w:t xml:space="preserve"> </w:t>
      </w:r>
      <w:r>
        <w:t xml:space="preserve">is] read among the twenty-four names for</w:t>
      </w:r>
      <w:r>
        <w:t xml:space="preserve"> </w:t>
      </w:r>
      <w:r>
        <w:t xml:space="preserve">‘wise man’</w:t>
      </w:r>
      <w:r>
        <w:t xml:space="preserve"> </w:t>
      </w:r>
      <w:r>
        <w:t xml:space="preserve">beginning with</w:t>
      </w:r>
      <w:r>
        <w:t xml:space="preserve"> </w:t>
      </w:r>
      <w:r>
        <w:rPr>
          <w:i/>
          <w:iCs/>
        </w:rPr>
        <w:t xml:space="preserve">vipra</w:t>
      </w:r>
      <w:r>
        <w:t xml:space="preserve">.”</w:t>
      </w:r>
      <w:r>
        <w:t xml:space="preserve"> </w:t>
      </w:r>
      <w:r>
        <w:rPr>
          <w:i/>
          <w:iCs/>
        </w:rPr>
        <w:t xml:space="preserve">(In the print, the last clause names the item read after</w:t>
      </w:r>
      <w:r>
        <w:rPr>
          <w:i/>
          <w:iCs/>
        </w:rPr>
        <w:t xml:space="preserve"> </w:t>
      </w:r>
      <w:r>
        <w:rPr>
          <w:i/>
          <w:iCs/>
        </w:rPr>
        <w:t xml:space="preserve">“kaṇva”</w:t>
      </w:r>
      <w:r>
        <w:rPr>
          <w:i/>
          <w:iCs/>
        </w:rPr>
        <w:t xml:space="preserve"> </w:t>
      </w:r>
      <w:r>
        <w:rPr>
          <w:i/>
          <w:iCs/>
        </w:rPr>
        <w:t xml:space="preserve">with a letter-group that I read as</w:t>
      </w:r>
      <w:r>
        <w:t xml:space="preserve"> </w:t>
      </w:r>
      <w:r>
        <w:t xml:space="preserve">ṛbhur</w:t>
      </w:r>
      <w:r>
        <w:rPr>
          <w:i/>
          <w:iCs/>
        </w:rPr>
        <w:t xml:space="preserve">; I give it with [?], and the Kannada Special Topics (below) confirms only that</w:t>
      </w:r>
      <w:r>
        <w:t xml:space="preserve"> </w:t>
      </w:r>
      <w:r>
        <w:t xml:space="preserve">kaṇva</w:t>
      </w:r>
      <w:r>
        <w:t xml:space="preserve"> </w:t>
      </w:r>
      <w:r>
        <w:rPr>
          <w:i/>
          <w:iCs/>
        </w:rPr>
        <w:t xml:space="preserve">itself is in the list.)</w:t>
      </w:r>
    </w:p>
    <w:p>
      <w:pPr>
        <w:pStyle w:val="BodyText"/>
      </w:pPr>
      <w:r>
        <w:t xml:space="preserve">Then, as in Rik 1, the grammar follows (p. 588, lower half, and pp. 589–592).</w:t>
      </w:r>
      <w:r>
        <w:t xml:space="preserve"> </w:t>
      </w:r>
      <w:r>
        <w:rPr>
          <w:i/>
          <w:iCs/>
        </w:rPr>
        <w:t xml:space="preserve">Grammar pages, noted briefly:</w:t>
      </w:r>
      <w:r>
        <w:t xml:space="preserve"> </w:t>
      </w:r>
      <w:r>
        <w:t xml:space="preserve">the bhāṣya and the Kannada Vyākaraṇa-prakriyā treat —</w:t>
      </w:r>
      <w:r>
        <w:t xml:space="preserve"> </w:t>
      </w:r>
      <w:r>
        <w:rPr>
          <w:i/>
          <w:iCs/>
        </w:rPr>
        <w:t xml:space="preserve">ā</w:t>
      </w:r>
      <w:r>
        <w:t xml:space="preserve"> </w:t>
      </w:r>
      <w:r>
        <w:t xml:space="preserve">(a</w:t>
      </w:r>
      <w:r>
        <w:t xml:space="preserve"> </w:t>
      </w:r>
      <w:r>
        <w:rPr>
          <w:i/>
          <w:iCs/>
        </w:rPr>
        <w:t xml:space="preserve">nipāta</w:t>
      </w:r>
      <w:r>
        <w:t xml:space="preserve">, first-syllable accent, Phiṭ 4-[?]</w:t>
      </w:r>
      <w:r>
        <w:t xml:space="preserve"> </w:t>
      </w:r>
      <w:r>
        <w:rPr>
          <w:i/>
          <w:iCs/>
        </w:rPr>
        <w:t xml:space="preserve">nipātā ādyudāttāḥ</w:t>
      </w:r>
      <w:r>
        <w:t xml:space="preserve">);</w:t>
      </w:r>
      <w:r>
        <w:t xml:space="preserve"> </w:t>
      </w:r>
      <w:r>
        <w:rPr>
          <w:i/>
          <w:iCs/>
        </w:rPr>
        <w:t xml:space="preserve">tvā</w:t>
      </w:r>
      <w:r>
        <w:t xml:space="preserve"> </w:t>
      </w:r>
      <w:r>
        <w:t xml:space="preserve">(P. 8-1-23</w:t>
      </w:r>
      <w:r>
        <w:t xml:space="preserve"> </w:t>
      </w:r>
      <w:r>
        <w:rPr>
          <w:i/>
          <w:iCs/>
        </w:rPr>
        <w:t xml:space="preserve">tvāmau dvitīyāyāḥ</w:t>
      </w:r>
      <w:r>
        <w:t xml:space="preserve"> </w:t>
      </w:r>
      <w:r>
        <w:t xml:space="preserve">— the substitute</w:t>
      </w:r>
      <w:r>
        <w:t xml:space="preserve"> </w:t>
      </w:r>
      <w:r>
        <w:rPr>
          <w:i/>
          <w:iCs/>
        </w:rPr>
        <w:t xml:space="preserve">tvā</w:t>
      </w:r>
      <w:r>
        <w:t xml:space="preserve"> </w:t>
      </w:r>
      <w:r>
        <w:t xml:space="preserve">for</w:t>
      </w:r>
      <w:r>
        <w:t xml:space="preserve"> </w:t>
      </w:r>
      <w:r>
        <w:rPr>
          <w:i/>
          <w:iCs/>
        </w:rPr>
        <w:t xml:space="preserve">tvām</w:t>
      </w:r>
      <w:r>
        <w:t xml:space="preserve">, wholly unaccented; the number agrees with the standard numbering);</w:t>
      </w:r>
      <w:r>
        <w:t xml:space="preserve"> </w:t>
      </w:r>
      <w:r>
        <w:rPr>
          <w:i/>
          <w:iCs/>
        </w:rPr>
        <w:t xml:space="preserve">kaṇvāḥ</w:t>
      </w:r>
      <w:r>
        <w:t xml:space="preserve"> </w:t>
      </w:r>
      <w:r>
        <w:t xml:space="preserve">(root</w:t>
      </w:r>
      <w:r>
        <w:t xml:space="preserve"> </w:t>
      </w:r>
      <w:r>
        <w:rPr>
          <w:i/>
          <w:iCs/>
        </w:rPr>
        <w:t xml:space="preserve">kaṇ</w:t>
      </w:r>
      <w:r>
        <w:t xml:space="preserve"> </w:t>
      </w:r>
      <w:r>
        <w:t xml:space="preserve">“to sound”</w:t>
      </w:r>
      <w:r>
        <w:t xml:space="preserve">, the Uṇādi sūtra on the</w:t>
      </w:r>
      <w:r>
        <w:t xml:space="preserve"> </w:t>
      </w:r>
      <w:r>
        <w:rPr>
          <w:i/>
          <w:iCs/>
        </w:rPr>
        <w:t xml:space="preserve">kvan</w:t>
      </w:r>
      <w:r>
        <w:t xml:space="preserve"> </w:t>
      </w:r>
      <w:r>
        <w:t xml:space="preserve">suffix</w:t>
      </w:r>
      <w:r>
        <w:t xml:space="preserve"> </w:t>
      </w:r>
      <w:r>
        <w:rPr>
          <w:i/>
          <w:iCs/>
        </w:rPr>
        <w:t xml:space="preserve">aśūpruṣiliṭikaṇikhaṭiviśibhyaḥ kvan</w:t>
      </w:r>
      <w:r>
        <w:t xml:space="preserve">, Uṇ. 1-[?]; first-syllable accent because of the indicatory</w:t>
      </w:r>
      <w:r>
        <w:t xml:space="preserve"> </w:t>
      </w:r>
      <w:r>
        <w:rPr>
          <w:i/>
          <w:iCs/>
        </w:rPr>
        <w:t xml:space="preserve">n</w:t>
      </w:r>
      <w:r>
        <w:t xml:space="preserve">);</w:t>
      </w:r>
      <w:r>
        <w:t xml:space="preserve"> </w:t>
      </w:r>
      <w:r>
        <w:rPr>
          <w:i/>
          <w:iCs/>
        </w:rPr>
        <w:t xml:space="preserve">ahūṣata</w:t>
      </w:r>
      <w:r>
        <w:t xml:space="preserve"> </w:t>
      </w:r>
      <w:r>
        <w:t xml:space="preserve">(</w:t>
      </w:r>
      <w:r>
        <w:rPr>
          <w:i/>
          <w:iCs/>
        </w:rPr>
        <w:t xml:space="preserve">hve</w:t>
      </w:r>
      <w:r>
        <w:t xml:space="preserve"> </w:t>
      </w:r>
      <w:r>
        <w:t xml:space="preserve">“to compete, to call”</w:t>
      </w:r>
      <w:r>
        <w:t xml:space="preserve">,</w:t>
      </w:r>
      <w:r>
        <w:t xml:space="preserve"> </w:t>
      </w:r>
      <w:r>
        <w:rPr>
          <w:i/>
          <w:iCs/>
        </w:rPr>
        <w:t xml:space="preserve">luṅ</w:t>
      </w:r>
      <w:r>
        <w:t xml:space="preserve"> </w:t>
      </w:r>
      <w:r>
        <w:t xml:space="preserve">in the present sense by P. 3-4-6</w:t>
      </w:r>
      <w:r>
        <w:t xml:space="preserve"> </w:t>
      </w:r>
      <w:r>
        <w:rPr>
          <w:i/>
          <w:iCs/>
        </w:rPr>
        <w:t xml:space="preserve">chandasi luṅ-laṅ-liṭaḥ</w:t>
      </w:r>
      <w:r>
        <w:t xml:space="preserve"> </w:t>
      </w:r>
      <w:r>
        <w:t xml:space="preserve">— the number agrees with the standard; then</w:t>
      </w:r>
      <w:r>
        <w:t xml:space="preserve"> </w:t>
      </w:r>
      <w:r>
        <w:rPr>
          <w:i/>
          <w:iCs/>
        </w:rPr>
        <w:t xml:space="preserve">cli</w:t>
      </w:r>
      <w:r>
        <w:t xml:space="preserve">,</w:t>
      </w:r>
      <w:r>
        <w:t xml:space="preserve"> </w:t>
      </w:r>
      <w:r>
        <w:rPr>
          <w:i/>
          <w:iCs/>
        </w:rPr>
        <w:t xml:space="preserve">sic</w:t>
      </w:r>
      <w:r>
        <w:t xml:space="preserve"> </w:t>
      </w:r>
      <w:r>
        <w:t xml:space="preserve">[P. 3-1-43, 3-1-44 — read from the Kannada print, they agree with the standard numbering of</w:t>
      </w:r>
      <w:r>
        <w:t xml:space="preserve"> </w:t>
      </w:r>
      <w:r>
        <w:rPr>
          <w:i/>
          <w:iCs/>
        </w:rPr>
        <w:t xml:space="preserve">cli luṅi</w:t>
      </w:r>
      <w:r>
        <w:t xml:space="preserve"> </w:t>
      </w:r>
      <w:r>
        <w:t xml:space="preserve">and</w:t>
      </w:r>
      <w:r>
        <w:t xml:space="preserve"> </w:t>
      </w:r>
      <w:r>
        <w:rPr>
          <w:i/>
          <w:iCs/>
        </w:rPr>
        <w:t xml:space="preserve">cleḥ sic</w:t>
      </w:r>
      <w:r>
        <w:t xml:space="preserve">], the</w:t>
      </w:r>
      <w:r>
        <w:t xml:space="preserve"> </w:t>
      </w:r>
      <w:r>
        <w:rPr>
          <w:i/>
          <w:iCs/>
        </w:rPr>
        <w:t xml:space="preserve">ātmanepada</w:t>
      </w:r>
      <w:r>
        <w:t xml:space="preserve"> </w:t>
      </w:r>
      <w:r>
        <w:t xml:space="preserve">by P. 1-3-72, the</w:t>
      </w:r>
      <w:r>
        <w:t xml:space="preserve"> </w:t>
      </w:r>
      <w:r>
        <w:rPr>
          <w:i/>
          <w:iCs/>
        </w:rPr>
        <w:t xml:space="preserve">sampra-sāraṇa</w:t>
      </w:r>
      <w:r>
        <w:t xml:space="preserve"> </w:t>
      </w:r>
      <w:r>
        <w:t xml:space="preserve">of</w:t>
      </w:r>
      <w:r>
        <w:t xml:space="preserve"> </w:t>
      </w:r>
      <w:r>
        <w:rPr>
          <w:i/>
          <w:iCs/>
        </w:rPr>
        <w:t xml:space="preserve">hve</w:t>
      </w:r>
      <w:r>
        <w:t xml:space="preserve">, and the lengthening and</w:t>
      </w:r>
      <w:r>
        <w:t xml:space="preserve"> </w:t>
      </w:r>
      <w:r>
        <w:rPr>
          <w:i/>
          <w:iCs/>
        </w:rPr>
        <w:t xml:space="preserve">ṣatva</w:t>
      </w:r>
      <w:r>
        <w:t xml:space="preserve"> </w:t>
      </w:r>
      <w:r>
        <w:t xml:space="preserve">— a long run of</w:t>
      </w:r>
      <w:r>
        <w:t xml:space="preserve"> </w:t>
      </w:r>
      <w:r>
        <w:t xml:space="preserve">‘pointer’</w:t>
      </w:r>
      <w:r>
        <w:t xml:space="preserve"> </w:t>
      </w:r>
      <w:r>
        <w:t xml:space="preserve">sūtras whose numerals I leave unchecked);</w:t>
      </w:r>
      <w:r>
        <w:t xml:space="preserve"> </w:t>
      </w:r>
      <w:r>
        <w:rPr>
          <w:i/>
          <w:iCs/>
        </w:rPr>
        <w:t xml:space="preserve">gṛṇanti</w:t>
      </w:r>
      <w:r>
        <w:t xml:space="preserve"> </w:t>
      </w:r>
      <w:r>
        <w:t xml:space="preserve">(</w:t>
      </w:r>
      <w:r>
        <w:rPr>
          <w:i/>
          <w:iCs/>
        </w:rPr>
        <w:t xml:space="preserve">gṝ</w:t>
      </w:r>
      <w:r>
        <w:t xml:space="preserve"> </w:t>
      </w:r>
      <w:r>
        <w:t xml:space="preserve">“to sound”</w:t>
      </w:r>
      <w:r>
        <w:t xml:space="preserve">,</w:t>
      </w:r>
      <w:r>
        <w:t xml:space="preserve"> </w:t>
      </w:r>
      <w:r>
        <w:rPr>
          <w:i/>
          <w:iCs/>
        </w:rPr>
        <w:t xml:space="preserve">laṭ</w:t>
      </w:r>
      <w:r>
        <w:t xml:space="preserve"> </w:t>
      </w:r>
      <w:r>
        <w:t xml:space="preserve">by P. 3-2-123</w:t>
      </w:r>
      <w:r>
        <w:t xml:space="preserve"> </w:t>
      </w:r>
      <w:r>
        <w:rPr>
          <w:i/>
          <w:iCs/>
        </w:rPr>
        <w:t xml:space="preserve">vartamāne laṭ</w:t>
      </w:r>
      <w:r>
        <w:t xml:space="preserve">,</w:t>
      </w:r>
      <w:r>
        <w:t xml:space="preserve"> </w:t>
      </w:r>
      <w:r>
        <w:rPr>
          <w:i/>
          <w:iCs/>
        </w:rPr>
        <w:t xml:space="preserve">śnā</w:t>
      </w:r>
      <w:r>
        <w:t xml:space="preserve"> </w:t>
      </w:r>
      <w:r>
        <w:t xml:space="preserve">by P. 3-1-81</w:t>
      </w:r>
      <w:r>
        <w:t xml:space="preserve"> </w:t>
      </w:r>
      <w:r>
        <w:rPr>
          <w:i/>
          <w:iCs/>
        </w:rPr>
        <w:t xml:space="preserve">kryādibhyaḥ śnā</w:t>
      </w:r>
      <w:r>
        <w:t xml:space="preserve">,</w:t>
      </w:r>
      <w:r>
        <w:t xml:space="preserve"> </w:t>
      </w:r>
      <w:r>
        <w:rPr>
          <w:i/>
          <w:iCs/>
        </w:rPr>
        <w:t xml:space="preserve">hrasva</w:t>
      </w:r>
      <w:r>
        <w:t xml:space="preserve"> </w:t>
      </w:r>
      <w:r>
        <w:t xml:space="preserve">by P. 6-4-113 [?]);</w:t>
      </w:r>
      <w:r>
        <w:t xml:space="preserve"> </w:t>
      </w:r>
      <w:r>
        <w:rPr>
          <w:i/>
          <w:iCs/>
        </w:rPr>
        <w:t xml:space="preserve">vipra</w:t>
      </w:r>
      <w:r>
        <w:t xml:space="preserve"> </w:t>
      </w:r>
      <w:r>
        <w:t xml:space="preserve">(vocative: accent by P. 6-1-198</w:t>
      </w:r>
      <w:r>
        <w:t xml:space="preserve"> </w:t>
      </w:r>
      <w:r>
        <w:rPr>
          <w:i/>
          <w:iCs/>
        </w:rPr>
        <w:t xml:space="preserve">āmantritasya ca</w:t>
      </w:r>
      <w:r>
        <w:t xml:space="preserve"> </w:t>
      </w:r>
      <w:r>
        <w:t xml:space="preserve">[?]);</w:t>
      </w:r>
      <w:r>
        <w:t xml:space="preserve"> </w:t>
      </w:r>
      <w:r>
        <w:rPr>
          <w:i/>
          <w:iCs/>
        </w:rPr>
        <w:t xml:space="preserve">te</w:t>
      </w:r>
      <w:r>
        <w:t xml:space="preserve"> </w:t>
      </w:r>
      <w:r>
        <w:t xml:space="preserve">(P. 8-1-18</w:t>
      </w:r>
      <w:r>
        <w:t xml:space="preserve"> </w:t>
      </w:r>
      <w:r>
        <w:rPr>
          <w:i/>
          <w:iCs/>
        </w:rPr>
        <w:t xml:space="preserve">anudāttaṃ sarvam apādādau</w:t>
      </w:r>
      <w:r>
        <w:t xml:space="preserve"> </w:t>
      </w:r>
      <w:r>
        <w:t xml:space="preserve">and 8-1-22</w:t>
      </w:r>
      <w:r>
        <w:t xml:space="preserve"> </w:t>
      </w:r>
      <w:r>
        <w:rPr>
          <w:i/>
          <w:iCs/>
        </w:rPr>
        <w:t xml:space="preserve">te mayāv ekavacanasya</w:t>
      </w:r>
      <w:r>
        <w:t xml:space="preserve">, the substitute</w:t>
      </w:r>
      <w:r>
        <w:t xml:space="preserve"> </w:t>
      </w:r>
      <w:r>
        <w:rPr>
          <w:i/>
          <w:iCs/>
        </w:rPr>
        <w:t xml:space="preserve">te</w:t>
      </w:r>
      <w:r>
        <w:t xml:space="preserve"> </w:t>
      </w:r>
      <w:r>
        <w:t xml:space="preserve">for</w:t>
      </w:r>
      <w:r>
        <w:t xml:space="preserve"> </w:t>
      </w:r>
      <w:r>
        <w:rPr>
          <w:i/>
          <w:iCs/>
        </w:rPr>
        <w:t xml:space="preserve">tava</w:t>
      </w:r>
      <w:r>
        <w:t xml:space="preserve">);</w:t>
      </w:r>
      <w:r>
        <w:t xml:space="preserve"> </w:t>
      </w:r>
      <w:r>
        <w:rPr>
          <w:i/>
          <w:iCs/>
        </w:rPr>
        <w:t xml:space="preserve">devebhiḥ</w:t>
      </w:r>
      <w:r>
        <w:t xml:space="preserve"> </w:t>
      </w:r>
      <w:r>
        <w:t xml:space="preserve">(</w:t>
      </w:r>
      <w:r>
        <w:rPr>
          <w:i/>
          <w:iCs/>
        </w:rPr>
        <w:t xml:space="preserve">ais</w:t>
      </w:r>
      <w:r>
        <w:t xml:space="preserve"> </w:t>
      </w:r>
      <w:r>
        <w:t xml:space="preserve">blocked by</w:t>
      </w:r>
      <w:r>
        <w:t xml:space="preserve"> </w:t>
      </w:r>
      <w:r>
        <w:rPr>
          <w:i/>
          <w:iCs/>
        </w:rPr>
        <w:t xml:space="preserve">bahulaṃ chandasi</w:t>
      </w:r>
      <w:r>
        <w:t xml:space="preserve">);</w:t>
      </w:r>
      <w:r>
        <w:t xml:space="preserve"> </w:t>
      </w:r>
      <w:r>
        <w:rPr>
          <w:i/>
          <w:iCs/>
        </w:rPr>
        <w:t xml:space="preserve">gahi</w:t>
      </w:r>
      <w:r>
        <w:t xml:space="preserve"> </w:t>
      </w:r>
      <w:r>
        <w:t xml:space="preserve">(root</w:t>
      </w:r>
      <w:r>
        <w:t xml:space="preserve"> </w:t>
      </w:r>
      <w:r>
        <w:rPr>
          <w:i/>
          <w:iCs/>
        </w:rPr>
        <w:t xml:space="preserve">gam</w:t>
      </w:r>
      <w:r>
        <w:t xml:space="preserve">/</w:t>
      </w:r>
      <w:r>
        <w:rPr>
          <w:i/>
          <w:iCs/>
        </w:rPr>
        <w:t xml:space="preserve">gamḷ</w:t>
      </w:r>
      <w:r>
        <w:t xml:space="preserve"> </w:t>
      </w:r>
      <w:r>
        <w:t xml:space="preserve">with</w:t>
      </w:r>
      <w:r>
        <w:t xml:space="preserve"> </w:t>
      </w:r>
      <w:r>
        <w:rPr>
          <w:i/>
          <w:iCs/>
        </w:rPr>
        <w:t xml:space="preserve">lot</w:t>
      </w:r>
      <w:r>
        <w:t xml:space="preserve">,</w:t>
      </w:r>
      <w:r>
        <w:t xml:space="preserve"> </w:t>
      </w:r>
      <w:r>
        <w:rPr>
          <w:i/>
          <w:iCs/>
        </w:rPr>
        <w:t xml:space="preserve">sip</w:t>
      </w:r>
      <w:r>
        <w:t xml:space="preserve">,</w:t>
      </w:r>
      <w:r>
        <w:t xml:space="preserve"> </w:t>
      </w:r>
      <w:r>
        <w:rPr>
          <w:i/>
          <w:iCs/>
        </w:rPr>
        <w:t xml:space="preserve">hi</w:t>
      </w:r>
      <w:r>
        <w:t xml:space="preserve"> </w:t>
      </w:r>
      <w:r>
        <w:t xml:space="preserve">for</w:t>
      </w:r>
      <w:r>
        <w:t xml:space="preserve"> </w:t>
      </w:r>
      <w:r>
        <w:rPr>
          <w:i/>
          <w:iCs/>
        </w:rPr>
        <w:t xml:space="preserve">si</w:t>
      </w:r>
      <w:r>
        <w:t xml:space="preserve"> </w:t>
      </w:r>
      <w:r>
        <w:t xml:space="preserve">by P. 3-4-87</w:t>
      </w:r>
      <w:r>
        <w:t xml:space="preserve"> </w:t>
      </w:r>
      <w:r>
        <w:rPr>
          <w:i/>
          <w:iCs/>
        </w:rPr>
        <w:t xml:space="preserve">serhy apicca</w:t>
      </w:r>
      <w:r>
        <w:t xml:space="preserve">,</w:t>
      </w:r>
      <w:r>
        <w:t xml:space="preserve"> </w:t>
      </w:r>
      <w:r>
        <w:rPr>
          <w:i/>
          <w:iCs/>
        </w:rPr>
        <w:t xml:space="preserve">śap</w:t>
      </w:r>
      <w:r>
        <w:t xml:space="preserve"> </w:t>
      </w:r>
      <w:r>
        <w:t xml:space="preserve">dropped by P. 2-4-73, the dropping of</w:t>
      </w:r>
      <w:r>
        <w:t xml:space="preserve"> </w:t>
      </w:r>
      <w:r>
        <w:rPr>
          <w:i/>
          <w:iCs/>
        </w:rPr>
        <w:t xml:space="preserve">m</w:t>
      </w:r>
      <w:r>
        <w:t xml:space="preserve"> </w:t>
      </w:r>
      <w:r>
        <w:t xml:space="preserve">by</w:t>
      </w:r>
      <w:r>
        <w:t xml:space="preserve"> </w:t>
      </w:r>
      <w:r>
        <w:rPr>
          <w:i/>
          <w:iCs/>
        </w:rPr>
        <w:t xml:space="preserve">anudāttopadeśa-vanati-tanotyādīnām…</w:t>
      </w:r>
      <w:r>
        <w:t xml:space="preserve"> </w:t>
      </w:r>
      <w:r>
        <w:t xml:space="preserve">P. 6-4-37, the</w:t>
      </w:r>
      <w:r>
        <w:t xml:space="preserve"> </w:t>
      </w:r>
      <w:r>
        <w:rPr>
          <w:i/>
          <w:iCs/>
        </w:rPr>
        <w:t xml:space="preserve">asiddhavat</w:t>
      </w:r>
      <w:r>
        <w:t xml:space="preserve"> </w:t>
      </w:r>
      <w:r>
        <w:t xml:space="preserve">rule 6-4-22).</w:t>
      </w:r>
      <w:r>
        <w:t xml:space="preserve"> </w:t>
      </w:r>
      <w:r>
        <w:rPr>
          <w:i/>
          <w:iCs/>
        </w:rPr>
        <w:t xml:space="preserve">(Crowded; reproduced in outline only.)</w:t>
      </w:r>
    </w:p>
    <w:p>
      <w:pPr>
        <w:pStyle w:val="BodyText"/>
      </w:pPr>
      <w:r>
        <w:rPr>
          <w:b/>
          <w:bCs/>
        </w:rPr>
        <w:t xml:space="preserve">॥ Prati-padārthaḥ ॥</w:t>
      </w:r>
      <w:r>
        <w:t xml:space="preserve"> </w:t>
      </w:r>
      <w:r>
        <w:rPr>
          <w:i/>
          <w:iCs/>
        </w:rPr>
        <w:t xml:space="preserve">(p. 589)</w:t>
      </w:r>
    </w:p>
    <w:p>
      <w:pPr>
        <w:pStyle w:val="BodyText"/>
      </w:pPr>
      <w:r>
        <w:rPr>
          <w:b/>
          <w:bCs/>
        </w:rPr>
        <w:t xml:space="preserve">(हे) विप्र ((he) vipra)</w:t>
      </w:r>
      <w:r>
        <w:t xml:space="preserve"> </w:t>
      </w:r>
      <w:r>
        <w:t xml:space="preserve">— O wise [i.e. learned] Agni |</w:t>
      </w:r>
      <w:r>
        <w:t xml:space="preserve"> </w:t>
      </w:r>
      <w:r>
        <w:rPr>
          <w:b/>
          <w:bCs/>
        </w:rPr>
        <w:t xml:space="preserve">कण्वाः (kaṇvāḥ)</w:t>
      </w:r>
      <w:r>
        <w:t xml:space="preserve"> </w:t>
      </w:r>
      <w:r>
        <w:t xml:space="preserve">— the wise priests (descendants of the ṛṣi Kaṇva) |</w:t>
      </w:r>
      <w:r>
        <w:t xml:space="preserve"> </w:t>
      </w:r>
      <w:r>
        <w:rPr>
          <w:b/>
          <w:bCs/>
        </w:rPr>
        <w:t xml:space="preserve">त्वा (tvā)</w:t>
      </w:r>
      <w:r>
        <w:t xml:space="preserve"> </w:t>
      </w:r>
      <w:r>
        <w:t xml:space="preserve">— you |</w:t>
      </w:r>
      <w:r>
        <w:t xml:space="preserve"> </w:t>
      </w:r>
      <w:r>
        <w:rPr>
          <w:b/>
          <w:bCs/>
        </w:rPr>
        <w:t xml:space="preserve">आ अहूषत (ā ahūṣata)</w:t>
      </w:r>
      <w:r>
        <w:t xml:space="preserve"> </w:t>
      </w:r>
      <w:r>
        <w:t xml:space="preserve">— invoke (pray to) |</w:t>
      </w:r>
      <w:r>
        <w:t xml:space="preserve"> </w:t>
      </w:r>
      <w:r>
        <w:rPr>
          <w:i/>
          <w:iCs/>
        </w:rPr>
        <w:t xml:space="preserve">(in the same way)</w:t>
      </w:r>
      <w:r>
        <w:t xml:space="preserve"> </w:t>
      </w:r>
      <w:r>
        <w:rPr>
          <w:b/>
          <w:bCs/>
        </w:rPr>
        <w:t xml:space="preserve">ते (te)</w:t>
      </w:r>
      <w:r>
        <w:t xml:space="preserve"> </w:t>
      </w:r>
      <w:r>
        <w:t xml:space="preserve">— your |</w:t>
      </w:r>
      <w:r>
        <w:t xml:space="preserve"> </w:t>
      </w:r>
      <w:r>
        <w:rPr>
          <w:b/>
          <w:bCs/>
        </w:rPr>
        <w:t xml:space="preserve">धियः (dhiyaḥ)</w:t>
      </w:r>
      <w:r>
        <w:t xml:space="preserve"> </w:t>
      </w:r>
      <w:r>
        <w:t xml:space="preserve">— works |</w:t>
      </w:r>
      <w:r>
        <w:t xml:space="preserve"> </w:t>
      </w:r>
      <w:r>
        <w:rPr>
          <w:b/>
          <w:bCs/>
        </w:rPr>
        <w:t xml:space="preserve">गृणन्ति (gṛṇanti)</w:t>
      </w:r>
      <w:r>
        <w:t xml:space="preserve"> </w:t>
      </w:r>
      <w:r>
        <w:t xml:space="preserve">— praise |</w:t>
      </w:r>
      <w:r>
        <w:t xml:space="preserve"> </w:t>
      </w:r>
      <w:r>
        <w:rPr>
          <w:i/>
          <w:iCs/>
        </w:rPr>
        <w:t xml:space="preserve">(therefore)</w:t>
      </w:r>
      <w:r>
        <w:t xml:space="preserve"> </w:t>
      </w:r>
      <w:r>
        <w:rPr>
          <w:b/>
          <w:bCs/>
        </w:rPr>
        <w:t xml:space="preserve">अग्ने (agne)</w:t>
      </w:r>
      <w:r>
        <w:t xml:space="preserve"> </w:t>
      </w:r>
      <w:r>
        <w:t xml:space="preserve">— O Agni |</w:t>
      </w:r>
      <w:r>
        <w:t xml:space="preserve"> </w:t>
      </w:r>
      <w:r>
        <w:rPr>
          <w:b/>
          <w:bCs/>
        </w:rPr>
        <w:t xml:space="preserve">देवेभिः (devebhiḥ)</w:t>
      </w:r>
      <w:r>
        <w:t xml:space="preserve"> </w:t>
      </w:r>
      <w:r>
        <w:t xml:space="preserve">— with the gods |</w:t>
      </w:r>
      <w:r>
        <w:t xml:space="preserve"> </w:t>
      </w:r>
      <w:r>
        <w:rPr>
          <w:b/>
          <w:bCs/>
        </w:rPr>
        <w:t xml:space="preserve">आ गहि (ā gahi)</w:t>
      </w:r>
      <w:r>
        <w:t xml:space="preserve"> </w:t>
      </w:r>
      <w:r>
        <w:t xml:space="preserve">— be pleased to come.</w:t>
      </w:r>
    </w:p>
    <w:p>
      <w:pPr>
        <w:pStyle w:val="BodyText"/>
      </w:pPr>
      <w:r>
        <w:rPr>
          <w:b/>
          <w:bCs/>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
          <w:bCs/>
        </w:rPr>
        <w:t xml:space="preserve">॥ English Translation ॥</w:t>
      </w:r>
      <w:r>
        <w:t xml:space="preserve"> </w:t>
      </w:r>
      <w:r>
        <w:rPr>
          <w:i/>
          <w:iCs/>
        </w:rPr>
        <w:t xml:space="preserve">(as printed in the source)</w:t>
      </w:r>
    </w:p>
    <w:p>
      <w:pPr>
        <w:pStyle w:val="BlockText"/>
      </w:pPr>
      <w:r>
        <w:t xml:space="preserve">The Kanwas invoke you, wise Agni, and extrol [sic] your deeds; come Agni with the gods,</w:t>
      </w:r>
    </w:p>
    <w:p>
      <w:pPr>
        <w:pStyle w:val="FirstParagraph"/>
      </w:pPr>
      <w:r>
        <w:rPr>
          <w:i/>
          <w:iCs/>
        </w:rPr>
        <w:t xml:space="preserve">(The print ends the line with a comma.)</w:t>
      </w:r>
    </w:p>
    <w:p>
      <w:pPr>
        <w:pStyle w:val="BodyText"/>
      </w:pPr>
      <w:r>
        <w:rPr>
          <w:b/>
          <w:bCs/>
        </w:rPr>
        <w:t xml:space="preserve">॥ Viśeṣa-viṣayagaḷu (Special Topics) ॥</w:t>
      </w:r>
    </w:p>
    <w:p>
      <w:pPr>
        <w:pStyle w:val="BodyText"/>
      </w:pPr>
      <w:r>
        <w:rPr>
          <w:b/>
          <w:bCs/>
        </w:rPr>
        <w:t xml:space="preserve">कण्वाः (kaṇvāḥ)</w:t>
      </w:r>
      <w:r>
        <w:t xml:space="preserve"> </w:t>
      </w:r>
      <w:r>
        <w:t xml:space="preserve">— Among the twenty-four names for the</w:t>
      </w:r>
      <w:r>
        <w:t xml:space="preserve"> </w:t>
      </w:r>
      <w:r>
        <w:rPr>
          <w:i/>
          <w:iCs/>
        </w:rPr>
        <w:t xml:space="preserve">medhāvī</w:t>
      </w:r>
      <w:r>
        <w:t xml:space="preserve"> </w:t>
      </w:r>
      <w:r>
        <w:t xml:space="preserve">(wise), beginning with</w:t>
      </w:r>
      <w:r>
        <w:t xml:space="preserve"> </w:t>
      </w:r>
      <w:r>
        <w:rPr>
          <w:i/>
          <w:iCs/>
        </w:rPr>
        <w:t xml:space="preserve">vipra</w:t>
      </w:r>
      <w:r>
        <w:t xml:space="preserve">, the word</w:t>
      </w:r>
      <w:r>
        <w:t xml:space="preserve"> </w:t>
      </w:r>
      <w:r>
        <w:rPr>
          <w:i/>
          <w:iCs/>
        </w:rPr>
        <w:t xml:space="preserve">kaṇva</w:t>
      </w:r>
      <w:r>
        <w:t xml:space="preserve"> </w:t>
      </w:r>
      <w:r>
        <w:t xml:space="preserve">is read (Nirukta/Nighaṇṭu 3-[?] — the printed reference reads</w:t>
      </w:r>
      <w:r>
        <w:t xml:space="preserve"> </w:t>
      </w:r>
      <w:r>
        <w:t xml:space="preserve">“ni. 3-19”</w:t>
      </w:r>
      <w:r>
        <w:t xml:space="preserve"> </w:t>
      </w:r>
      <w:r>
        <w:t xml:space="preserve">in small print, which I cannot confirm; in the standard Nighaṇṭu the</w:t>
      </w:r>
      <w:r>
        <w:t xml:space="preserve"> </w:t>
      </w:r>
      <w:r>
        <w:rPr>
          <w:i/>
          <w:iCs/>
        </w:rPr>
        <w:t xml:space="preserve">medhāvi</w:t>
      </w:r>
      <w:r>
        <w:t xml:space="preserve"> </w:t>
      </w:r>
      <w:r>
        <w:t xml:space="preserve">list is 3.15), so</w:t>
      </w:r>
      <w:r>
        <w:t xml:space="preserve"> </w:t>
      </w:r>
      <w:r>
        <w:rPr>
          <w:i/>
          <w:iCs/>
        </w:rPr>
        <w:t xml:space="preserve">kaṇva</w:t>
      </w:r>
      <w:r>
        <w:t xml:space="preserve"> </w:t>
      </w:r>
      <w:r>
        <w:t xml:space="preserve">here can mean</w:t>
      </w:r>
      <w:r>
        <w:t xml:space="preserve"> </w:t>
      </w:r>
      <w:r>
        <w:t xml:space="preserve">“wise, intelligent”</w:t>
      </w:r>
      <w:r>
        <w:t xml:space="preserve">. Although the commentator takes the word in this general sense, since the ṛṣi of this rik is himself of the lineage of Kaṇva, it seems more natural to take</w:t>
      </w:r>
      <w:r>
        <w:t xml:space="preserve"> </w:t>
      </w:r>
      <w:r>
        <w:rPr>
          <w:i/>
          <w:iCs/>
        </w:rPr>
        <w:t xml:space="preserve">kaṇvāḥ</w:t>
      </w:r>
      <w:r>
        <w:t xml:space="preserve"> </w:t>
      </w:r>
      <w:r>
        <w:t xml:space="preserve">here as</w:t>
      </w:r>
      <w:r>
        <w:t xml:space="preserve"> </w:t>
      </w:r>
      <w:r>
        <w:t xml:space="preserve">“the sacrificer-priests and others born in the Kaṇva lineage.”</w:t>
      </w:r>
    </w:p>
    <w:p>
      <w:pPr>
        <w:pStyle w:val="BodyText"/>
      </w:pPr>
      <w:r>
        <w:rPr>
          <w:b/>
          <w:bCs/>
        </w:rPr>
        <w:t xml:space="preserve">धियः (dhiyaḥ)</w:t>
      </w:r>
      <w:r>
        <w:t xml:space="preserve"> </w:t>
      </w:r>
      <w:r>
        <w:t xml:space="preserve">— Among the twenty-six names for</w:t>
      </w:r>
      <w:r>
        <w:t xml:space="preserve"> </w:t>
      </w:r>
      <w:r>
        <w:rPr>
          <w:i/>
          <w:iCs/>
        </w:rPr>
        <w:t xml:space="preserve">karma</w:t>
      </w:r>
      <w:r>
        <w:t xml:space="preserve"> </w:t>
      </w:r>
      <w:r>
        <w:t xml:space="preserve">(action) beginning with</w:t>
      </w:r>
      <w:r>
        <w:t xml:space="preserve"> </w:t>
      </w:r>
      <w:r>
        <w:rPr>
          <w:i/>
          <w:iCs/>
        </w:rPr>
        <w:t xml:space="preserve">apaḥ</w:t>
      </w:r>
      <w:r>
        <w:t xml:space="preserve">,</w:t>
      </w:r>
      <w:r>
        <w:t xml:space="preserve"> </w:t>
      </w:r>
      <w:r>
        <w:rPr>
          <w:i/>
          <w:iCs/>
        </w:rPr>
        <w:t xml:space="preserve">dhīḥ</w:t>
      </w:r>
      <w:r>
        <w:t xml:space="preserve"> </w:t>
      </w:r>
      <w:r>
        <w:t xml:space="preserve">is read (Ni. 2-[?], the print’s numerals are unclear), so</w:t>
      </w:r>
      <w:r>
        <w:t xml:space="preserve"> </w:t>
      </w:r>
      <w:r>
        <w:rPr>
          <w:i/>
          <w:iCs/>
        </w:rPr>
        <w:t xml:space="preserve">dhiyaḥ</w:t>
      </w:r>
      <w:r>
        <w:t xml:space="preserve"> </w:t>
      </w:r>
      <w:r>
        <w:t xml:space="preserve">means</w:t>
      </w:r>
      <w:r>
        <w:t xml:space="preserve"> </w:t>
      </w:r>
      <w:r>
        <w:t xml:space="preserve">“actions, works”</w:t>
      </w:r>
      <w:r>
        <w:t xml:space="preserve">.</w:t>
      </w:r>
    </w:p>
    <w:bookmarkEnd w:id="563"/>
    <w:bookmarkStart w:id="564" w:name="pages-592593-sūkta-14-rik-3"/>
    <w:p>
      <w:pPr>
        <w:pStyle w:val="Heading3"/>
      </w:pPr>
      <w:r>
        <w:t xml:space="preserve">Pages 592–593 — Sūkta 14, Rik 3</w:t>
      </w:r>
    </w:p>
    <w:p>
      <w:pPr>
        <w:pStyle w:val="FirstParagraph"/>
      </w:pPr>
      <w:r>
        <w:rPr>
          <w:b/>
          <w:bCs/>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
          <w:iCs/>
        </w:rPr>
        <w:t xml:space="preserve">indravāyū bṛhaspatiṃ mitrāgniṃ pūṣaṇaṃ bhagam |</w:t>
      </w:r>
      <w:r>
        <w:t xml:space="preserve"> </w:t>
      </w:r>
      <w:r>
        <w:rPr>
          <w:i/>
          <w:iCs/>
        </w:rPr>
        <w:t xml:space="preserve">ādityān mārutaṃ gaṇam ||3||</w:t>
      </w:r>
    </w:p>
    <w:p>
      <w:pPr>
        <w:pStyle w:val="FirstParagraph"/>
      </w:pPr>
      <w:r>
        <w:rPr>
          <w:b/>
          <w:bCs/>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
          <w:iCs/>
        </w:rPr>
        <w:t xml:space="preserve">indravāyū iti | bṛhaspatim | mitrā | agnim | pūṣaṇam | bhagam ||</w:t>
      </w:r>
      <w:r>
        <w:t xml:space="preserve"> </w:t>
      </w:r>
      <w:r>
        <w:rPr>
          <w:i/>
          <w:iCs/>
        </w:rPr>
        <w:t xml:space="preserve">ādityān | mārutam | gaṇam ||3||</w:t>
      </w:r>
    </w:p>
    <w:p>
      <w:pPr>
        <w:pStyle w:val="FirstParagraph"/>
      </w:pPr>
      <w:r>
        <w:rPr>
          <w:b/>
          <w:bCs/>
        </w:rPr>
        <w:t xml:space="preserve">॥ Sāyaṇa-bhāṣyam ॥</w:t>
      </w:r>
      <w:r>
        <w:t xml:space="preserve"> </w:t>
      </w:r>
      <w:r>
        <w:rPr>
          <w:i/>
          <w:iCs/>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
          <w:iCs/>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
          <w:bCs/>
        </w:rPr>
        <w:t xml:space="preserve">Translation:</w:t>
      </w:r>
      <w:r>
        <w:t xml:space="preserve"> </w:t>
      </w:r>
      <w:r>
        <w:t xml:space="preserve">“[The two words of Rik 1]</w:t>
      </w:r>
      <w:r>
        <w:t xml:space="preserve"> </w:t>
      </w:r>
      <w:r>
        <w:rPr>
          <w:i/>
          <w:iCs/>
        </w:rPr>
        <w:t xml:space="preserve">he agne yakṣi</w:t>
      </w:r>
      <w:r>
        <w:t xml:space="preserve"> </w:t>
      </w:r>
      <w:r>
        <w:t xml:space="preserve">(</w:t>
      </w:r>
      <w:r>
        <w:t xml:space="preserve">‘O Agni, sacrifice’</w:t>
      </w:r>
      <w:r>
        <w:t xml:space="preserve">) continue to be understood: [sacrifice] to Indra and the other gods, and to the</w:t>
      </w:r>
      <w:r>
        <w:t xml:space="preserve"> </w:t>
      </w:r>
      <w:r>
        <w:rPr>
          <w:i/>
          <w:iCs/>
        </w:rPr>
        <w:t xml:space="preserve">mārutam gaṇam</w:t>
      </w:r>
      <w:r>
        <w:t xml:space="preserve"> </w:t>
      </w:r>
      <w:r>
        <w:t xml:space="preserve">— the host belonging to the Maruts, the winds.</w:t>
      </w:r>
      <w:r>
        <w:t xml:space="preserve"> </w:t>
      </w:r>
      <w:r>
        <w:rPr>
          <w:i/>
          <w:iCs/>
        </w:rPr>
        <w:t xml:space="preserve">Indravāyū</w:t>
      </w:r>
      <w:r>
        <w:t xml:space="preserve"> </w:t>
      </w:r>
      <w:r>
        <w:t xml:space="preserve">—</w:t>
      </w:r>
      <w:r>
        <w:t xml:space="preserve"> </w:t>
      </w:r>
      <w:r>
        <w:rPr>
          <w:i/>
          <w:iCs/>
        </w:rPr>
        <w:t xml:space="preserve">Indra</w:t>
      </w:r>
      <w:r>
        <w:t xml:space="preserve"> </w:t>
      </w:r>
      <w:r>
        <w:t xml:space="preserve">and</w:t>
      </w:r>
      <w:r>
        <w:t xml:space="preserve"> </w:t>
      </w:r>
      <w:r>
        <w:rPr>
          <w:i/>
          <w:iCs/>
        </w:rPr>
        <w:t xml:space="preserve">Vāyu</w:t>
      </w:r>
      <w:r>
        <w:t xml:space="preserve">, a dvandva of deities [the rest of this passage is grammar on why the</w:t>
      </w:r>
      <w:r>
        <w:t xml:space="preserve"> </w:t>
      </w:r>
      <w:r>
        <w:rPr>
          <w:i/>
          <w:iCs/>
        </w:rPr>
        <w:t xml:space="preserve">ānaṅ</w:t>
      </w:r>
      <w:r>
        <w:t xml:space="preserve"> </w:t>
      </w:r>
      <w:r>
        <w:t xml:space="preserve">substitution and the compound-accent rules do not apply — the compound keeps the accent of the end of the compound].</w:t>
      </w:r>
      <w:r>
        <w:t xml:space="preserve"> </w:t>
      </w:r>
      <w:r>
        <w:rPr>
          <w:i/>
          <w:iCs/>
        </w:rPr>
        <w:t xml:space="preserve">Bṛhaspatim</w:t>
      </w:r>
      <w:r>
        <w:t xml:space="preserve"> </w:t>
      </w:r>
      <w:r>
        <w:t xml:space="preserve">— [the grammar here concerns the Vārttika that</w:t>
      </w:r>
      <w:r>
        <w:t xml:space="preserve"> </w:t>
      </w:r>
      <w:r>
        <w:rPr>
          <w:i/>
          <w:iCs/>
        </w:rPr>
        <w:t xml:space="preserve">suṭ</w:t>
      </w:r>
      <w:r>
        <w:t xml:space="preserve"> </w:t>
      </w:r>
      <w:r>
        <w:t xml:space="preserve">is added and</w:t>
      </w:r>
      <w:r>
        <w:t xml:space="preserve"> </w:t>
      </w:r>
      <w:r>
        <w:rPr>
          <w:i/>
          <w:iCs/>
        </w:rPr>
        <w:t xml:space="preserve">t</w:t>
      </w:r>
      <w:r>
        <w:t xml:space="preserve"> </w:t>
      </w:r>
      <w:r>
        <w:t xml:space="preserve">is dropped in</w:t>
      </w:r>
      <w:r>
        <w:t xml:space="preserve"> </w:t>
      </w:r>
      <w:r>
        <w:rPr>
          <w:i/>
          <w:iCs/>
        </w:rPr>
        <w:t xml:space="preserve">bṛhaspati</w:t>
      </w:r>
      <w:r>
        <w:t xml:space="preserve"> </w:t>
      </w:r>
      <w:r>
        <w:t xml:space="preserve">and</w:t>
      </w:r>
      <w:r>
        <w:t xml:space="preserve"> </w:t>
      </w:r>
      <w:r>
        <w:rPr>
          <w:i/>
          <w:iCs/>
        </w:rPr>
        <w:t xml:space="preserve">taskara</w:t>
      </w:r>
      <w:r>
        <w:t xml:space="preserve"> </w:t>
      </w:r>
      <w:r>
        <w:t xml:space="preserve">— the readings are marked as uncertain above];</w:t>
      </w:r>
      <w:r>
        <w:t xml:space="preserve"> </w:t>
      </w:r>
      <w:r>
        <w:rPr>
          <w:i/>
          <w:iCs/>
        </w:rPr>
        <w:t xml:space="preserve">pā</w:t>
      </w:r>
      <w:r>
        <w:t xml:space="preserve"> </w:t>
      </w:r>
      <w:r>
        <w:t xml:space="preserve">means</w:t>
      </w:r>
      <w:r>
        <w:t xml:space="preserve"> </w:t>
      </w:r>
      <w:r>
        <w:t xml:space="preserve">‘to protect’</w:t>
      </w:r>
      <w:r>
        <w:t xml:space="preserve">;</w:t>
      </w:r>
      <w:r>
        <w:t xml:space="preserve"> </w:t>
      </w:r>
      <w:r>
        <w:t xml:space="preserve">‘he protects’</w:t>
      </w:r>
      <w:r>
        <w:t xml:space="preserve"> </w:t>
      </w:r>
      <w:r>
        <w:t xml:space="preserve">is</w:t>
      </w:r>
      <w:r>
        <w:t xml:space="preserve"> </w:t>
      </w:r>
      <w:r>
        <w:rPr>
          <w:i/>
          <w:iCs/>
        </w:rPr>
        <w:t xml:space="preserve">pati</w:t>
      </w:r>
      <w:r>
        <w:t xml:space="preserve">; first-syllable accent by the suffix-accent; both parts keep their own accent, as in</w:t>
      </w:r>
      <w:r>
        <w:t xml:space="preserve"> </w:t>
      </w:r>
      <w:r>
        <w:rPr>
          <w:i/>
          <w:iCs/>
        </w:rPr>
        <w:t xml:space="preserve">vanaspati</w:t>
      </w:r>
      <w:r>
        <w:t xml:space="preserve">.</w:t>
      </w:r>
      <w:r>
        <w:t xml:space="preserve"> </w:t>
      </w:r>
      <w:r>
        <w:rPr>
          <w:i/>
          <w:iCs/>
        </w:rPr>
        <w:t xml:space="preserve">Mitrā</w:t>
      </w:r>
      <w:r>
        <w:t xml:space="preserve"> </w:t>
      </w:r>
      <w:r>
        <w:t xml:space="preserve">— the case-ending replaced by</w:t>
      </w:r>
      <w:r>
        <w:t xml:space="preserve"> </w:t>
      </w:r>
      <w:r>
        <w:rPr>
          <w:i/>
          <w:iCs/>
        </w:rPr>
        <w:t xml:space="preserve">ā</w:t>
      </w:r>
      <w:r>
        <w:t xml:space="preserve"> </w:t>
      </w:r>
      <w:r>
        <w:t xml:space="preserve">by the rule</w:t>
      </w:r>
      <w:r>
        <w:t xml:space="preserve"> </w:t>
      </w:r>
      <w:r>
        <w:t xml:space="preserve">‘su-, sām, …</w:t>
      </w:r>
      <w:r>
        <w:t xml:space="preserve"> </w:t>
      </w:r>
      <w:r>
        <w:rPr>
          <w:i/>
          <w:iCs/>
        </w:rPr>
        <w:t xml:space="preserve">luk</w:t>
      </w:r>
      <w:r>
        <w:t xml:space="preserve">’</w:t>
      </w:r>
      <w:r>
        <w:t xml:space="preserve"> </w:t>
      </w:r>
      <w:r>
        <w:t xml:space="preserve">[with the second case sense, singular — see Special Topics].</w:t>
      </w:r>
      <w:r>
        <w:t xml:space="preserve"> </w:t>
      </w:r>
      <w:r>
        <w:rPr>
          <w:i/>
          <w:iCs/>
        </w:rPr>
        <w:t xml:space="preserve">Ādityān</w:t>
      </w:r>
      <w:r>
        <w:t xml:space="preserve"> </w:t>
      </w:r>
      <w:r>
        <w:t xml:space="preserve">— the child (</w:t>
      </w:r>
      <w:r>
        <w:rPr>
          <w:i/>
          <w:iCs/>
        </w:rPr>
        <w:t xml:space="preserve">apatya</w:t>
      </w:r>
      <w:r>
        <w:t xml:space="preserve">) of Aditi is</w:t>
      </w:r>
      <w:r>
        <w:t xml:space="preserve"> </w:t>
      </w:r>
      <w:r>
        <w:rPr>
          <w:i/>
          <w:iCs/>
        </w:rPr>
        <w:t xml:space="preserve">Āditya</w:t>
      </w:r>
      <w:r>
        <w:t xml:space="preserve"> </w:t>
      </w:r>
      <w:r>
        <w:t xml:space="preserve">(P. 4-1-85, the suffix accent).</w:t>
      </w:r>
      <w:r>
        <w:t xml:space="preserve"> </w:t>
      </w:r>
      <w:r>
        <w:rPr>
          <w:i/>
          <w:iCs/>
        </w:rPr>
        <w:t xml:space="preserve">Mārutam</w:t>
      </w:r>
      <w:r>
        <w:t xml:space="preserve"> </w:t>
      </w:r>
      <w:r>
        <w:t xml:space="preserve">— what belongs to or is a product of the Maruts, with</w:t>
      </w:r>
      <w:r>
        <w:t xml:space="preserve"> </w:t>
      </w:r>
      <w:r>
        <w:rPr>
          <w:i/>
          <w:iCs/>
        </w:rPr>
        <w:t xml:space="preserve">añ</w:t>
      </w:r>
      <w:r>
        <w:t xml:space="preserve"> </w:t>
      </w:r>
      <w:r>
        <w:t xml:space="preserve">by P. 4-3-[?]; since</w:t>
      </w:r>
      <w:r>
        <w:t xml:space="preserve"> </w:t>
      </w:r>
      <w:r>
        <w:rPr>
          <w:i/>
          <w:iCs/>
        </w:rPr>
        <w:t xml:space="preserve">añ</w:t>
      </w:r>
      <w:r>
        <w:t xml:space="preserve"> </w:t>
      </w:r>
      <w:r>
        <w:t xml:space="preserve">has an indicatory</w:t>
      </w:r>
      <w:r>
        <w:t xml:space="preserve"> </w:t>
      </w:r>
      <w:r>
        <w:rPr>
          <w:i/>
          <w:iCs/>
        </w:rPr>
        <w:t xml:space="preserve">ñ</w:t>
      </w:r>
      <w:r>
        <w:t xml:space="preserve">, the first syllable of the word is accented.”</w:t>
      </w:r>
      <w:r>
        <w:t xml:space="preserve"> </w:t>
      </w:r>
      <w:r>
        <w:rPr>
          <w:i/>
          <w:iCs/>
        </w:rPr>
        <w:t xml:space="preserve">(Grammar noted briefly;</w:t>
      </w:r>
      <w:r>
        <w:rPr>
          <w:i/>
          <w:iCs/>
        </w:rPr>
        <w:t xml:space="preserve"> </w:t>
      </w:r>
      <w:r>
        <w:rPr>
          <w:i/>
          <w:iCs/>
        </w:rPr>
        <w:t xml:space="preserve">“[?]”</w:t>
      </w:r>
      <w:r>
        <w:rPr>
          <w:i/>
          <w:iCs/>
        </w:rPr>
        <w:t xml:space="preserve"> </w:t>
      </w:r>
      <w:r>
        <w:rPr>
          <w:i/>
          <w:iCs/>
        </w:rPr>
        <w:t xml:space="preserve">marks stretches where the print is compressed or the sūtra numeral is unclear. The numbers 6-3-26, 6-2-141 and 4-1-85 agree with the standard numbering.)</w:t>
      </w:r>
    </w:p>
    <w:p>
      <w:pPr>
        <w:pStyle w:val="BodyText"/>
      </w:pPr>
      <w:r>
        <w:rPr>
          <w:b/>
          <w:bCs/>
        </w:rPr>
        <w:t xml:space="preserve">॥ Prati-padārthaḥ ॥</w:t>
      </w:r>
      <w:r>
        <w:t xml:space="preserve"> </w:t>
      </w:r>
      <w:r>
        <w:rPr>
          <w:i/>
          <w:iCs/>
        </w:rPr>
        <w:t xml:space="preserve">(p. 593)</w:t>
      </w:r>
    </w:p>
    <w:p>
      <w:pPr>
        <w:pStyle w:val="BodyText"/>
      </w:pPr>
      <w:r>
        <w:rPr>
          <w:b/>
          <w:bCs/>
        </w:rPr>
        <w:t xml:space="preserve">(हे अग्ने) ((he agne))</w:t>
      </w:r>
      <w:r>
        <w:t xml:space="preserve"> </w:t>
      </w:r>
      <w:r>
        <w:t xml:space="preserve">— O Agni |</w:t>
      </w:r>
      <w:r>
        <w:t xml:space="preserve"> </w:t>
      </w:r>
      <w:r>
        <w:rPr>
          <w:b/>
          <w:bCs/>
        </w:rPr>
        <w:t xml:space="preserve">इन्द्रवायू (indravāyū)</w:t>
      </w:r>
      <w:r>
        <w:t xml:space="preserve"> </w:t>
      </w:r>
      <w:r>
        <w:t xml:space="preserve">— Indra and Vāyu |</w:t>
      </w:r>
      <w:r>
        <w:t xml:space="preserve"> </w:t>
      </w:r>
      <w:r>
        <w:rPr>
          <w:b/>
          <w:bCs/>
        </w:rPr>
        <w:t xml:space="preserve">बृहस्पतिम् (bṛhaspatim)</w:t>
      </w:r>
      <w:r>
        <w:t xml:space="preserve"> </w:t>
      </w:r>
      <w:r>
        <w:t xml:space="preserve">— Bṛhaspati |</w:t>
      </w:r>
      <w:r>
        <w:t xml:space="preserve"> </w:t>
      </w:r>
      <w:r>
        <w:rPr>
          <w:b/>
          <w:bCs/>
        </w:rPr>
        <w:t xml:space="preserve">मित्रा (mitrā)</w:t>
      </w:r>
      <w:r>
        <w:t xml:space="preserve"> </w:t>
      </w:r>
      <w:r>
        <w:t xml:space="preserve">— Mitra |</w:t>
      </w:r>
      <w:r>
        <w:t xml:space="preserve"> </w:t>
      </w:r>
      <w:r>
        <w:rPr>
          <w:b/>
          <w:bCs/>
        </w:rPr>
        <w:t xml:space="preserve">अग्निम् (agnim)</w:t>
      </w:r>
      <w:r>
        <w:t xml:space="preserve"> </w:t>
      </w:r>
      <w:r>
        <w:t xml:space="preserve">— Agni |</w:t>
      </w:r>
      <w:r>
        <w:t xml:space="preserve"> </w:t>
      </w:r>
      <w:r>
        <w:rPr>
          <w:b/>
          <w:bCs/>
        </w:rPr>
        <w:t xml:space="preserve">पूषणम् (pūṣaṇam)</w:t>
      </w:r>
      <w:r>
        <w:t xml:space="preserve"> </w:t>
      </w:r>
      <w:r>
        <w:t xml:space="preserve">— Pūṣan |</w:t>
      </w:r>
      <w:r>
        <w:t xml:space="preserve"> </w:t>
      </w:r>
      <w:r>
        <w:rPr>
          <w:b/>
          <w:bCs/>
        </w:rPr>
        <w:t xml:space="preserve">भगम् (bhagam)</w:t>
      </w:r>
      <w:r>
        <w:t xml:space="preserve"> </w:t>
      </w:r>
      <w:r>
        <w:t xml:space="preserve">— Bhaga |</w:t>
      </w:r>
      <w:r>
        <w:t xml:space="preserve"> </w:t>
      </w:r>
      <w:r>
        <w:rPr>
          <w:b/>
          <w:bCs/>
        </w:rPr>
        <w:t xml:space="preserve">आदित्यान् (ādityān)</w:t>
      </w:r>
      <w:r>
        <w:t xml:space="preserve"> </w:t>
      </w:r>
      <w:r>
        <w:t xml:space="preserve">— the Ādityas |</w:t>
      </w:r>
      <w:r>
        <w:t xml:space="preserve"> </w:t>
      </w:r>
      <w:r>
        <w:rPr>
          <w:b/>
          <w:bCs/>
        </w:rPr>
        <w:t xml:space="preserve">मारुतं गणम् (mārutaṃ gaṇam)</w:t>
      </w:r>
      <w:r>
        <w:t xml:space="preserve"> </w:t>
      </w:r>
      <w:r>
        <w:t xml:space="preserve">— the hosts of the Maruts |</w:t>
      </w:r>
      <w:r>
        <w:t xml:space="preserve"> </w:t>
      </w:r>
      <w:r>
        <w:rPr>
          <w:i/>
          <w:iCs/>
        </w:rPr>
        <w:t xml:space="preserve">(all these)</w:t>
      </w:r>
      <w:r>
        <w:t xml:space="preserve"> </w:t>
      </w:r>
      <w:r>
        <w:t xml:space="preserve">— having in view [or: for them] —</w:t>
      </w:r>
      <w:r>
        <w:t xml:space="preserve"> </w:t>
      </w:r>
      <w:r>
        <w:rPr>
          <w:b/>
          <w:bCs/>
        </w:rPr>
        <w:t xml:space="preserve">(यक्षि) ((yakṣi))</w:t>
      </w:r>
      <w:r>
        <w:t xml:space="preserve"> </w:t>
      </w:r>
      <w:r>
        <w:t xml:space="preserve">— sacrifice.</w:t>
      </w:r>
    </w:p>
    <w:p>
      <w:pPr>
        <w:pStyle w:val="BodyText"/>
      </w:pPr>
      <w:r>
        <w:rPr>
          <w:b/>
          <w:bCs/>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
          <w:bCs/>
        </w:rPr>
        <w:t xml:space="preserve">॥ English Translation ॥</w:t>
      </w:r>
      <w:r>
        <w:t xml:space="preserve"> </w:t>
      </w:r>
      <w:r>
        <w:rPr>
          <w:i/>
          <w:iCs/>
        </w:rPr>
        <w:t xml:space="preserve">(as printed in the source)</w:t>
      </w:r>
    </w:p>
    <w:p>
      <w:pPr>
        <w:pStyle w:val="BlockText"/>
      </w:pPr>
      <w:r>
        <w:t xml:space="preserve">Sacrifice to Indra, Vayu, Bribaspati [sic], Mitra, Agni, Pushan, Bhaga, the Adityas. and [sic] the hosts of Maruts.</w:t>
      </w:r>
    </w:p>
    <w:p>
      <w:pPr>
        <w:pStyle w:val="FirstParagraph"/>
      </w:pPr>
      <w:r>
        <w:rPr>
          <w:i/>
          <w:iCs/>
        </w:rPr>
        <w:t xml:space="preserve">(A bare numeral</w:t>
      </w:r>
      <w:r>
        <w:rPr>
          <w:i/>
          <w:iCs/>
        </w:rPr>
        <w:t xml:space="preserve"> </w:t>
      </w:r>
      <w:r>
        <w:rPr>
          <w:i/>
          <w:iCs/>
        </w:rPr>
        <w:t xml:space="preserve">“75”</w:t>
      </w:r>
      <w:r>
        <w:rPr>
          <w:i/>
          <w:iCs/>
        </w:rPr>
        <w:t xml:space="preserve"> </w:t>
      </w:r>
      <w:r>
        <w:rPr>
          <w:i/>
          <w:iCs/>
        </w:rPr>
        <w:t xml:space="preserve">stands after the English at the foot of p. 593; as with</w:t>
      </w:r>
      <w:r>
        <w:rPr>
          <w:i/>
          <w:iCs/>
        </w:rPr>
        <w:t xml:space="preserve"> </w:t>
      </w:r>
      <w:r>
        <w:rPr>
          <w:i/>
          <w:iCs/>
        </w:rPr>
        <w:t xml:space="preserve">“74”</w:t>
      </w:r>
      <w:r>
        <w:rPr>
          <w:i/>
          <w:iCs/>
        </w:rPr>
        <w:t xml:space="preserve"> </w:t>
      </w:r>
      <w:r>
        <w:rPr>
          <w:i/>
          <w:iCs/>
        </w:rPr>
        <w:t xml:space="preserve">on p. 585 it is outside the text — apparently a running number of the English renderings; I take it so, but flag it [?].)</w:t>
      </w:r>
    </w:p>
    <w:p>
      <w:pPr>
        <w:pStyle w:val="BodyText"/>
      </w:pPr>
      <w:r>
        <w:rPr>
          <w:b/>
          <w:bCs/>
        </w:rPr>
        <w:t xml:space="preserve">॥ Viśeṣa-viṣayagaḷu (Special Topics) ॥</w:t>
      </w:r>
    </w:p>
    <w:p>
      <w:pPr>
        <w:pStyle w:val="BodyText"/>
      </w:pPr>
      <w:r>
        <w:rPr>
          <w:b/>
          <w:bCs/>
        </w:rPr>
        <w:t xml:space="preserve">अग्ने यक्षि (agne yakṣi)</w:t>
      </w:r>
      <w:r>
        <w:t xml:space="preserve"> </w:t>
      </w:r>
      <w:r>
        <w:t xml:space="preserve">— Because this rik has no verb, the commentator says the two words</w:t>
      </w:r>
      <w:r>
        <w:t xml:space="preserve"> </w:t>
      </w:r>
      <w:r>
        <w:rPr>
          <w:i/>
          <w:iCs/>
        </w:rPr>
        <w:t xml:space="preserve">agne yakṣi</w:t>
      </w:r>
      <w:r>
        <w:t xml:space="preserve"> </w:t>
      </w:r>
      <w:r>
        <w:t xml:space="preserve">(</w:t>
      </w:r>
      <w:r>
        <w:t xml:space="preserve">“O Agni, sacrifice”</w:t>
      </w:r>
      <w:r>
        <w:t xml:space="preserve">) must be supplied (</w:t>
      </w:r>
      <w:r>
        <w:rPr>
          <w:i/>
          <w:iCs/>
        </w:rPr>
        <w:t xml:space="preserve">adhyāhāra</w:t>
      </w:r>
      <w:r>
        <w:t xml:space="preserve">). But Agni is himself one of the group named in this rik, so it seems unfitting to say</w:t>
      </w:r>
      <w:r>
        <w:t xml:space="preserve"> </w:t>
      </w:r>
      <w:r>
        <w:t xml:space="preserve">“O Agni, sacrifice to Agni”</w:t>
      </w:r>
      <w:r>
        <w:t xml:space="preserve">. For this reason the author of the</w:t>
      </w:r>
      <w:r>
        <w:t xml:space="preserve"> </w:t>
      </w:r>
      <w:r>
        <w:rPr>
          <w:i/>
          <w:iCs/>
        </w:rPr>
        <w:t xml:space="preserve">Vedārthayatna</w:t>
      </w:r>
      <w:r>
        <w:t xml:space="preserve"> </w:t>
      </w:r>
      <w:r>
        <w:t xml:space="preserve">supplies the two words</w:t>
      </w:r>
      <w:r>
        <w:t xml:space="preserve"> </w:t>
      </w:r>
      <w:r>
        <w:rPr>
          <w:i/>
          <w:iCs/>
        </w:rPr>
        <w:t xml:space="preserve">ahaṃ hvaye</w:t>
      </w:r>
      <w:r>
        <w:t xml:space="preserve"> </w:t>
      </w:r>
      <w:r>
        <w:t xml:space="preserve">—</w:t>
      </w:r>
      <w:r>
        <w:t xml:space="preserve"> </w:t>
      </w:r>
      <w:r>
        <w:t xml:space="preserve">“I invoke”</w:t>
      </w:r>
      <w:r>
        <w:t xml:space="preserve"> </w:t>
      </w:r>
      <w:r>
        <w:t xml:space="preserve">— to mean:</w:t>
      </w:r>
      <w:r>
        <w:t xml:space="preserve"> </w:t>
      </w:r>
      <w:r>
        <w:t xml:space="preserve">“I invoke the deities beginning with Indra and Vāyu.”</w:t>
      </w:r>
    </w:p>
    <w:p>
      <w:pPr>
        <w:pStyle w:val="BodyText"/>
      </w:pPr>
      <w:r>
        <w:rPr>
          <w:b/>
          <w:bCs/>
        </w:rPr>
        <w:t xml:space="preserve">इन्द्रवायू (indravāyū)</w:t>
      </w:r>
      <w:r>
        <w:t xml:space="preserve"> </w:t>
      </w:r>
      <w:r>
        <w:t xml:space="preserve">—</w:t>
      </w:r>
      <w:r>
        <w:t xml:space="preserve"> </w:t>
      </w:r>
      <w:r>
        <w:rPr>
          <w:i/>
          <w:iCs/>
        </w:rPr>
        <w:t xml:space="preserve">indraś ca vāyuś ca indravāyū</w:t>
      </w:r>
      <w:r>
        <w:t xml:space="preserve">; the compound of two deities (</w:t>
      </w:r>
      <w:r>
        <w:rPr>
          <w:i/>
          <w:iCs/>
        </w:rPr>
        <w:t xml:space="preserve">devatā-dvandva</w:t>
      </w:r>
      <w:r>
        <w:t xml:space="preserve">): the two deities Indra and Vāyu are named by a single word in the dual.</w:t>
      </w:r>
    </w:p>
    <w:p>
      <w:pPr>
        <w:pStyle w:val="BodyText"/>
      </w:pPr>
      <w:r>
        <w:rPr>
          <w:b/>
          <w:bCs/>
        </w:rPr>
        <w:t xml:space="preserve">मित्रा (mitrā)</w:t>
      </w:r>
      <w:r>
        <w:t xml:space="preserve"> </w:t>
      </w:r>
      <w:r>
        <w:t xml:space="preserve">— here the second-case ending must be taken in the singular sense [=</w:t>
      </w:r>
      <w:r>
        <w:t xml:space="preserve"> </w:t>
      </w:r>
      <w:r>
        <w:rPr>
          <w:i/>
          <w:iCs/>
        </w:rPr>
        <w:t xml:space="preserve">mitram</w:t>
      </w:r>
      <w:r>
        <w:t xml:space="preserve">].</w:t>
      </w:r>
    </w:p>
    <w:p>
      <w:pPr>
        <w:pStyle w:val="BodyText"/>
      </w:pPr>
      <w:r>
        <w:rPr>
          <w:b/>
          <w:bCs/>
        </w:rPr>
        <w:t xml:space="preserve">आदित्यान् (ādityān)</w:t>
      </w:r>
      <w:r>
        <w:t xml:space="preserve"> </w:t>
      </w:r>
      <w:r>
        <w:t xml:space="preserve">—</w:t>
      </w:r>
      <w:r>
        <w:t xml:space="preserve"> </w:t>
      </w:r>
      <w:r>
        <w:rPr>
          <w:i/>
          <w:iCs/>
        </w:rPr>
        <w:t xml:space="preserve">aditer apatyāni ādityāḥ</w:t>
      </w:r>
      <w:r>
        <w:t xml:space="preserve">: the children of Aditi, the mother of the gods, are called Ādityas; the meaning is</w:t>
      </w:r>
      <w:r>
        <w:t xml:space="preserve"> </w:t>
      </w:r>
      <w:r>
        <w:t xml:space="preserve">“the deities”</w:t>
      </w:r>
      <w:r>
        <w:t xml:space="preserve">, or the twelve Ādityas.</w:t>
      </w:r>
    </w:p>
    <w:p>
      <w:pPr>
        <w:pStyle w:val="BodyText"/>
      </w:pPr>
      <w:r>
        <w:rPr>
          <w:b/>
          <w:bCs/>
        </w:rPr>
        <w:t xml:space="preserve">मारुतम् (mārutam)</w:t>
      </w:r>
      <w:r>
        <w:t xml:space="preserve"> </w:t>
      </w:r>
      <w:r>
        <w:t xml:space="preserve">— the final letter of the genitive plural</w:t>
      </w:r>
      <w:r>
        <w:t xml:space="preserve"> </w:t>
      </w:r>
      <w:r>
        <w:rPr>
          <w:i/>
          <w:iCs/>
        </w:rPr>
        <w:t xml:space="preserve">mārutām</w:t>
      </w:r>
      <w:r>
        <w:t xml:space="preserve"> </w:t>
      </w:r>
      <w:r>
        <w:t xml:space="preserve">has been shortened for the sake of the metre.</w:t>
      </w:r>
    </w:p>
    <w:p>
      <w:pPr>
        <w:pStyle w:val="BodyText"/>
      </w:pPr>
      <w:r>
        <w:rPr>
          <w:b/>
          <w:bCs/>
        </w:rPr>
        <w:t xml:space="preserve">॥ Viśeṣa-viṣayagaḷu (Special Topics), Rik 3 — continuation (p. 594) ॥</w:t>
      </w:r>
    </w:p>
    <w:p>
      <w:pPr>
        <w:pStyle w:val="BodyText"/>
      </w:pPr>
      <w:r>
        <w:rPr>
          <w:b/>
          <w:bCs/>
        </w:rPr>
        <w:t xml:space="preserve">मारुतं गणम् (mārutaṃ gaṇam)</w:t>
      </w:r>
      <w:r>
        <w:t xml:space="preserve"> </w:t>
      </w:r>
      <w:r>
        <w:t xml:space="preserve">— The host (</w:t>
      </w:r>
      <w:r>
        <w:rPr>
          <w:i/>
          <w:iCs/>
        </w:rPr>
        <w:t xml:space="preserve">samūha</w:t>
      </w:r>
      <w:r>
        <w:t xml:space="preserve">) of the Marut deities. The Purāṇas and similar works say that there are seven Maruts (the</w:t>
      </w:r>
      <w:r>
        <w:t xml:space="preserve"> </w:t>
      </w:r>
      <w:r>
        <w:rPr>
          <w:i/>
          <w:iCs/>
        </w:rPr>
        <w:t xml:space="preserve">sapta-marut-gaṇas</w:t>
      </w:r>
      <w:r>
        <w:t xml:space="preserve">); in the Ṛgveda too the word</w:t>
      </w:r>
      <w:r>
        <w:t xml:space="preserve"> </w:t>
      </w:r>
      <w:r>
        <w:rPr>
          <w:i/>
          <w:iCs/>
        </w:rPr>
        <w:t xml:space="preserve">marut</w:t>
      </w:r>
      <w:r>
        <w:t xml:space="preserve"> </w:t>
      </w:r>
      <w:r>
        <w:t xml:space="preserve">is ordinarily used in the plural.</w:t>
      </w:r>
      <w:r>
        <w:t xml:space="preserve"> </w:t>
      </w:r>
      <w:r>
        <w:rPr>
          <w:i/>
          <w:iCs/>
        </w:rPr>
        <w:t xml:space="preserve">Mārutaṃ gaṇam</w:t>
      </w:r>
      <w:r>
        <w:t xml:space="preserve"> </w:t>
      </w:r>
      <w:r>
        <w:t xml:space="preserve">therefore means</w:t>
      </w:r>
      <w:r>
        <w:t xml:space="preserve"> </w:t>
      </w:r>
      <w:r>
        <w:t xml:space="preserve">“the company, the group, of the Marut deities.”</w:t>
      </w:r>
    </w:p>
    <w:p>
      <w:pPr>
        <w:pStyle w:val="BodyText"/>
      </w:pPr>
      <w:r>
        <w:rPr>
          <w:i/>
          <w:iCs/>
        </w:rPr>
        <w:t xml:space="preserve">(Rik 3 grammar, pp. 594–596 — Vyākaraṇa-prakriyā, grammar pages, noted briefly: the Kannada treats</w:t>
      </w:r>
      <w:r>
        <w:t xml:space="preserve"> </w:t>
      </w:r>
      <w:r>
        <w:t xml:space="preserve">indravāyū</w:t>
      </w:r>
      <w:r>
        <w:t xml:space="preserve"> </w:t>
      </w:r>
      <w:r>
        <w:rPr>
          <w:i/>
          <w:iCs/>
        </w:rPr>
        <w:t xml:space="preserve">(P. 6-3-26</w:t>
      </w:r>
      <w:r>
        <w:t xml:space="preserve"> </w:t>
      </w:r>
      <w:r>
        <w:t xml:space="preserve">devatādvandve ca</w:t>
      </w:r>
      <w:r>
        <w:t xml:space="preserve"> </w:t>
      </w:r>
      <w:r>
        <w:rPr>
          <w:i/>
          <w:iCs/>
        </w:rPr>
        <w:t xml:space="preserve">with the Vārttika that</w:t>
      </w:r>
      <w:r>
        <w:t xml:space="preserve"> </w:t>
      </w:r>
      <w:r>
        <w:t xml:space="preserve">ānaṅ</w:t>
      </w:r>
      <w:r>
        <w:t xml:space="preserve"> </w:t>
      </w:r>
      <w:r>
        <w:rPr>
          <w:i/>
          <w:iCs/>
        </w:rPr>
        <w:t xml:space="preserve">is barred for</w:t>
      </w:r>
      <w:r>
        <w:t xml:space="preserve"> </w:t>
      </w:r>
      <w:r>
        <w:t xml:space="preserve">vāyu</w:t>
      </w:r>
      <w:r>
        <w:rPr>
          <w:i/>
          <w:iCs/>
        </w:rPr>
        <w:t xml:space="preserve">; P. 6-2-141</w:t>
      </w:r>
      <w:r>
        <w:t xml:space="preserve"> </w:t>
      </w:r>
      <w:r>
        <w:t xml:space="preserve">devatādvandve ca</w:t>
      </w:r>
      <w:r>
        <w:t xml:space="preserve"> </w:t>
      </w:r>
      <w:r>
        <w:rPr>
          <w:i/>
          <w:iCs/>
        </w:rPr>
        <w:t xml:space="preserve">and the bar in P. 6-2-142 [?]),</w:t>
      </w:r>
      <w:r>
        <w:t xml:space="preserve"> </w:t>
      </w:r>
      <w:r>
        <w:t xml:space="preserve">bṛhaspatim</w:t>
      </w:r>
      <w:r>
        <w:t xml:space="preserve"> </w:t>
      </w:r>
      <w:r>
        <w:rPr>
          <w:i/>
          <w:iCs/>
        </w:rPr>
        <w:t xml:space="preserve">(the Vārttika on</w:t>
      </w:r>
      <w:r>
        <w:t xml:space="preserve"> </w:t>
      </w:r>
      <w:r>
        <w:t xml:space="preserve">tasya… bṛhatoḥ karapatyoś coradevatayoḥ suṭ talopaś ca</w:t>
      </w:r>
      <w:r>
        <w:rPr>
          <w:i/>
          <w:iCs/>
        </w:rPr>
        <w:t xml:space="preserve">; Pā. 6-1-157 [?] for the</w:t>
      </w:r>
      <w:r>
        <w:t xml:space="preserve"> </w:t>
      </w:r>
      <w:r>
        <w:t xml:space="preserve">kukkuṭādīnām…</w:t>
      </w:r>
      <w:r>
        <w:t xml:space="preserve"> </w:t>
      </w:r>
      <w:r>
        <w:rPr>
          <w:i/>
          <w:iCs/>
        </w:rPr>
        <w:t xml:space="preserve">discussion; P. 1-1-41</w:t>
      </w:r>
      <w:r>
        <w:t xml:space="preserve"> </w:t>
      </w:r>
      <w:r>
        <w:t xml:space="preserve">ādyantau ṭakitau</w:t>
      </w:r>
      <w:r>
        <w:rPr>
          <w:i/>
          <w:iCs/>
        </w:rPr>
        <w:t xml:space="preserve">; the Uṇādi</w:t>
      </w:r>
      <w:r>
        <w:t xml:space="preserve"> </w:t>
      </w:r>
      <w:r>
        <w:t xml:space="preserve">ḍati</w:t>
      </w:r>
      <w:r>
        <w:t xml:space="preserve"> </w:t>
      </w:r>
      <w:r>
        <w:rPr>
          <w:i/>
          <w:iCs/>
        </w:rPr>
        <w:t xml:space="preserve">from</w:t>
      </w:r>
      <w:r>
        <w:t xml:space="preserve"> </w:t>
      </w:r>
      <w:r>
        <w:t xml:space="preserve">pā</w:t>
      </w:r>
      <w:r>
        <w:t xml:space="preserve"> </w:t>
      </w:r>
      <w:r>
        <w:rPr>
          <w:i/>
          <w:iCs/>
        </w:rPr>
        <w:t xml:space="preserve">“to protect”</w:t>
      </w:r>
      <w:r>
        <w:rPr>
          <w:i/>
          <w:iCs/>
        </w:rPr>
        <w:t xml:space="preserve">, Uṇ. 4-[?]; the accent rule P. 6-2-140 [?]</w:t>
      </w:r>
      <w:r>
        <w:t xml:space="preserve">), mitrā</w:t>
      </w:r>
      <w:r>
        <w:t xml:space="preserve"> </w:t>
      </w:r>
      <w:r>
        <w:rPr>
          <w:i/>
          <w:iCs/>
        </w:rPr>
        <w:t xml:space="preserve">(P. 7-1-39</w:t>
      </w:r>
      <w:r>
        <w:t xml:space="preserve"> </w:t>
      </w:r>
      <w:r>
        <w:t xml:space="preserve">supāṃ sulug…;</w:t>
      </w:r>
      <w:r>
        <w:t xml:space="preserve"> </w:t>
      </w:r>
      <w:r>
        <w:rPr>
          <w:i/>
          <w:iCs/>
        </w:rPr>
        <w:t xml:space="preserve">ekādeśa under P. 8-2-5),</w:t>
      </w:r>
      <w:r>
        <w:t xml:space="preserve"> </w:t>
      </w:r>
      <w:r>
        <w:t xml:space="preserve">ādityān</w:t>
      </w:r>
      <w:r>
        <w:t xml:space="preserve"> </w:t>
      </w:r>
      <w:r>
        <w:rPr>
          <w:i/>
          <w:iCs/>
        </w:rPr>
        <w:t xml:space="preserve">(P. 4-1-85</w:t>
      </w:r>
      <w:r>
        <w:t xml:space="preserve"> </w:t>
      </w:r>
      <w:r>
        <w:t xml:space="preserve">dityadity-ādityapatyuttarapadāṇ ṇyaḥ</w:t>
      </w:r>
      <w:r>
        <w:rPr>
          <w:i/>
          <w:iCs/>
        </w:rPr>
        <w:t xml:space="preserve">, with the</w:t>
      </w:r>
      <w:r>
        <w:t xml:space="preserve"> </w:t>
      </w:r>
      <w:r>
        <w:t xml:space="preserve">ṇya</w:t>
      </w:r>
      <w:r>
        <w:t xml:space="preserve"> </w:t>
      </w:r>
      <w:r>
        <w:rPr>
          <w:i/>
          <w:iCs/>
        </w:rPr>
        <w:t xml:space="preserve">accent; 6-4-148</w:t>
      </w:r>
      <w:r>
        <w:t xml:space="preserve"> </w:t>
      </w:r>
      <w:r>
        <w:t xml:space="preserve">yasyeti ca</w:t>
      </w:r>
      <w:r>
        <w:rPr>
          <w:i/>
          <w:iCs/>
        </w:rPr>
        <w:t xml:space="preserve">; 7-2-117</w:t>
      </w:r>
      <w:r>
        <w:t xml:space="preserve"> </w:t>
      </w:r>
      <w:r>
        <w:t xml:space="preserve">taddhiteṣv acām ādeḥ</w:t>
      </w:r>
      <w:r>
        <w:rPr>
          <w:i/>
          <w:iCs/>
        </w:rPr>
        <w:t xml:space="preserve">; 6-1-103 and 8-4-6 [?] for the accusative plural</w:t>
      </w:r>
      <w:r>
        <w:t xml:space="preserve"> </w:t>
      </w:r>
      <w:r>
        <w:t xml:space="preserve">ān</w:t>
      </w:r>
      <w:r>
        <w:rPr>
          <w:i/>
          <w:iCs/>
        </w:rPr>
        <w:t xml:space="preserve">), and</w:t>
      </w:r>
      <w:r>
        <w:t xml:space="preserve"> </w:t>
      </w:r>
      <w:r>
        <w:t xml:space="preserve">mārutam</w:t>
      </w:r>
      <w:r>
        <w:t xml:space="preserve"> </w:t>
      </w:r>
      <w:r>
        <w:rPr>
          <w:i/>
          <w:iCs/>
        </w:rPr>
        <w:t xml:space="preserve">(Uṇ. 1-94 [?]</w:t>
      </w:r>
      <w:r>
        <w:t xml:space="preserve"> </w:t>
      </w:r>
      <w:r>
        <w:t xml:space="preserve">mṛgror utiḥ</w:t>
      </w:r>
      <w:r>
        <w:rPr>
          <w:i/>
          <w:iCs/>
        </w:rPr>
        <w:t xml:space="preserve">,</w:t>
      </w:r>
      <w:r>
        <w:t xml:space="preserve"> </w:t>
      </w:r>
      <w:r>
        <w:t xml:space="preserve">mṛj</w:t>
      </w:r>
      <w:r>
        <w:t xml:space="preserve"> </w:t>
      </w:r>
      <w:r>
        <w:rPr>
          <w:i/>
          <w:iCs/>
        </w:rPr>
        <w:t xml:space="preserve">“to cleanse”</w:t>
      </w:r>
      <w:r>
        <w:rPr>
          <w:i/>
          <w:iCs/>
        </w:rPr>
        <w:t xml:space="preserve">; P. 4-3-[?]</w:t>
      </w:r>
      <w:r>
        <w:t xml:space="preserve"> </w:t>
      </w:r>
      <w:r>
        <w:t xml:space="preserve">anudāttādeś ca</w:t>
      </w:r>
      <w:r>
        <w:t xml:space="preserve"> </w:t>
      </w:r>
      <w:r>
        <w:rPr>
          <w:i/>
          <w:iCs/>
        </w:rPr>
        <w:t xml:space="preserve">with</w:t>
      </w:r>
      <w:r>
        <w:t xml:space="preserve"> </w:t>
      </w:r>
      <w:r>
        <w:t xml:space="preserve">añ</w:t>
      </w:r>
      <w:r>
        <w:rPr>
          <w:i/>
          <w:iCs/>
        </w:rPr>
        <w:t xml:space="preserve">, P. 6-1-197 [?]</w:t>
      </w:r>
      <w:r>
        <w:t xml:space="preserve"> </w:t>
      </w:r>
      <w:r>
        <w:t xml:space="preserve">ñnityādir nityam</w:t>
      </w:r>
      <w:r>
        <w:rPr>
          <w:i/>
          <w:iCs/>
        </w:rPr>
        <w:t xml:space="preserve">, the first-syllable accent). Sūtra numbers read from small print are pointers only.)</w:t>
      </w:r>
    </w:p>
    <w:bookmarkEnd w:id="564"/>
    <w:bookmarkStart w:id="565" w:name="pages-596597-sūkta-14-rik-4"/>
    <w:p>
      <w:pPr>
        <w:pStyle w:val="Heading3"/>
      </w:pPr>
      <w:r>
        <w:t xml:space="preserve">Pages 596–597 — Sūkta 14, Rik 4</w:t>
      </w:r>
    </w:p>
    <w:p>
      <w:pPr>
        <w:pStyle w:val="FirstParagraph"/>
      </w:pPr>
      <w:r>
        <w:rPr>
          <w:b/>
          <w:bCs/>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
          <w:iCs/>
        </w:rPr>
        <w:t xml:space="preserve">pra vo bhriyanta indavo matsarā mādayiṣṇavaḥ |</w:t>
      </w:r>
      <w:r>
        <w:t xml:space="preserve"> </w:t>
      </w:r>
      <w:r>
        <w:rPr>
          <w:i/>
          <w:iCs/>
        </w:rPr>
        <w:t xml:space="preserve">drapsā madhvaś camūṣadaḥ ||4||</w:t>
      </w:r>
    </w:p>
    <w:p>
      <w:pPr>
        <w:pStyle w:val="FirstParagraph"/>
      </w:pPr>
      <w:r>
        <w:rPr>
          <w:b/>
          <w:bCs/>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
          <w:iCs/>
        </w:rPr>
        <w:t xml:space="preserve">pra | vaḥ | bhriyante | indavaḥ | matsarāḥ | mādayiṣṇavaḥ ||</w:t>
      </w:r>
      <w:r>
        <w:t xml:space="preserve"> </w:t>
      </w:r>
      <w:r>
        <w:rPr>
          <w:i/>
          <w:iCs/>
        </w:rPr>
        <w:t xml:space="preserve">drapsāḥ | madhvaḥ | camū-sadaḥ ||4||</w:t>
      </w:r>
    </w:p>
    <w:p>
      <w:pPr>
        <w:pStyle w:val="FirstParagraph"/>
      </w:pPr>
      <w:r>
        <w:rPr>
          <w:i/>
          <w:iCs/>
        </w:rPr>
        <w:t xml:space="preserve">(Accent-marks are printed in the source; not reproduced.)</w:t>
      </w:r>
    </w:p>
    <w:p>
      <w:pPr>
        <w:pStyle w:val="BodyText"/>
      </w:pPr>
      <w:r>
        <w:rPr>
          <w:b/>
          <w:bCs/>
        </w:rPr>
        <w:t xml:space="preserve">॥ Sāyaṇa-bhāṣyam ॥</w:t>
      </w:r>
      <w:r>
        <w:t xml:space="preserve"> </w:t>
      </w:r>
      <w:r>
        <w:rPr>
          <w:i/>
          <w:iCs/>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
          <w:iCs/>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
          <w:bCs/>
        </w:rPr>
        <w:t xml:space="preserve">Translation:</w:t>
      </w:r>
      <w:r>
        <w:t xml:space="preserve"> </w:t>
      </w:r>
      <w:r>
        <w:t xml:space="preserve">“O Indra and the other gods, for you the soma-juices (</w:t>
      </w:r>
      <w:r>
        <w:rPr>
          <w:i/>
          <w:iCs/>
        </w:rPr>
        <w:t xml:space="preserve">indavaḥ</w:t>
      </w:r>
      <w:r>
        <w:t xml:space="preserve">) are being well prepared (</w:t>
      </w:r>
      <w:r>
        <w:rPr>
          <w:i/>
          <w:iCs/>
        </w:rPr>
        <w:t xml:space="preserve">pra bhriyante</w:t>
      </w:r>
      <w:r>
        <w:t xml:space="preserve">) — they are accomplished with care. Of what kind?</w:t>
      </w:r>
      <w:r>
        <w:t xml:space="preserve"> </w:t>
      </w:r>
      <w:r>
        <w:rPr>
          <w:i/>
          <w:iCs/>
        </w:rPr>
        <w:t xml:space="preserve">Matsarāḥ</w:t>
      </w:r>
      <w:r>
        <w:t xml:space="preserve"> </w:t>
      </w:r>
      <w:r>
        <w:t xml:space="preserve">— causing satisfaction; Yāska says:</w:t>
      </w:r>
      <w:r>
        <w:t xml:space="preserve"> </w:t>
      </w:r>
      <w:r>
        <w:t xml:space="preserve">‘</w:t>
      </w:r>
      <w:r>
        <w:rPr>
          <w:i/>
          <w:iCs/>
        </w:rPr>
        <w:t xml:space="preserve">matsara</w:t>
      </w:r>
      <w:r>
        <w:t xml:space="preserve"> </w:t>
      </w:r>
      <w:r>
        <w:t xml:space="preserve">is soma, from</w:t>
      </w:r>
      <w:r>
        <w:t xml:space="preserve"> </w:t>
      </w:r>
      <w:r>
        <w:rPr>
          <w:i/>
          <w:iCs/>
        </w:rPr>
        <w:t xml:space="preserve">mad</w:t>
      </w:r>
      <w:r>
        <w:t xml:space="preserve"> </w:t>
      </w:r>
      <w:r>
        <w:t xml:space="preserve">“to be glad”</w:t>
      </w:r>
      <w:r>
        <w:t xml:space="preserve">, in the sense of satisfaction’</w:t>
      </w:r>
      <w:r>
        <w:t xml:space="preserve"> </w:t>
      </w:r>
      <w:r>
        <w:t xml:space="preserve">(Nirukta 2-[?]).</w:t>
      </w:r>
      <w:r>
        <w:t xml:space="preserve"> </w:t>
      </w:r>
      <w:r>
        <w:rPr>
          <w:i/>
          <w:iCs/>
        </w:rPr>
        <w:t xml:space="preserve">Mādayiṣṇavaḥ</w:t>
      </w:r>
      <w:r>
        <w:t xml:space="preserve"> </w:t>
      </w:r>
      <w:r>
        <w:t xml:space="preserve">— causes of delight.</w:t>
      </w:r>
      <w:r>
        <w:t xml:space="preserve"> </w:t>
      </w:r>
      <w:r>
        <w:rPr>
          <w:i/>
          <w:iCs/>
        </w:rPr>
        <w:t xml:space="preserve">Drapsāḥ</w:t>
      </w:r>
      <w:r>
        <w:t xml:space="preserve"> </w:t>
      </w:r>
      <w:r>
        <w:t xml:space="preserve">— in the form of drops.</w:t>
      </w:r>
      <w:r>
        <w:t xml:space="preserve"> </w:t>
      </w:r>
      <w:r>
        <w:rPr>
          <w:i/>
          <w:iCs/>
        </w:rPr>
        <w:t xml:space="preserve">Madhvaḥ</w:t>
      </w:r>
      <w:r>
        <w:t xml:space="preserve"> </w:t>
      </w:r>
      <w:r>
        <w:t xml:space="preserve">— sweet.</w:t>
      </w:r>
      <w:r>
        <w:t xml:space="preserve"> </w:t>
      </w:r>
      <w:r>
        <w:rPr>
          <w:i/>
          <w:iCs/>
        </w:rPr>
        <w:t xml:space="preserve">Camūṣadaḥ</w:t>
      </w:r>
      <w:r>
        <w:t xml:space="preserve"> </w:t>
      </w:r>
      <w:r>
        <w:t xml:space="preserve">— resting in the</w:t>
      </w:r>
      <w:r>
        <w:t xml:space="preserve"> </w:t>
      </w:r>
      <w:r>
        <w:rPr>
          <w:i/>
          <w:iCs/>
        </w:rPr>
        <w:t xml:space="preserve">camū</w:t>
      </w:r>
      <w:r>
        <w:t xml:space="preserve">s, the vessels such as the</w:t>
      </w:r>
      <w:r>
        <w:t xml:space="preserve"> </w:t>
      </w:r>
      <w:r>
        <w:rPr>
          <w:i/>
          <w:iCs/>
        </w:rPr>
        <w:t xml:space="preserve">camasa</w:t>
      </w:r>
      <w:r>
        <w:t xml:space="preserve">.</w:t>
      </w:r>
      <w:r>
        <w:t xml:space="preserve"> </w:t>
      </w:r>
      <w:r>
        <w:rPr>
          <w:i/>
          <w:iCs/>
        </w:rPr>
        <w:t xml:space="preserve">Pra</w:t>
      </w:r>
      <w:r>
        <w:t xml:space="preserve"> </w:t>
      </w:r>
      <w:r>
        <w:t xml:space="preserve">— separated [from its verb</w:t>
      </w:r>
      <w:r>
        <w:t xml:space="preserve"> </w:t>
      </w:r>
      <w:r>
        <w:rPr>
          <w:i/>
          <w:iCs/>
        </w:rPr>
        <w:t xml:space="preserve">bhriyante</w:t>
      </w:r>
      <w:r>
        <w:t xml:space="preserve">; P. 1-4-82 allows the separated use of a</w:t>
      </w:r>
      <w:r>
        <w:t xml:space="preserve"> </w:t>
      </w:r>
      <w:r>
        <w:rPr>
          <w:i/>
          <w:iCs/>
        </w:rPr>
        <w:t xml:space="preserve">gati</w:t>
      </w:r>
      <w:r>
        <w:t xml:space="preserve">].”</w:t>
      </w:r>
      <w:r>
        <w:t xml:space="preserve"> </w:t>
      </w:r>
      <w:r>
        <w:rPr>
          <w:i/>
          <w:iCs/>
        </w:rPr>
        <w:t xml:space="preserve">(The remainder is grammar, noted briefly: for</w:t>
      </w:r>
      <w:r>
        <w:t xml:space="preserve"> </w:t>
      </w:r>
      <w:r>
        <w:t xml:space="preserve">bhriyante</w:t>
      </w:r>
      <w:r>
        <w:t xml:space="preserve"> </w:t>
      </w:r>
      <w:r>
        <w:rPr>
          <w:i/>
          <w:iCs/>
        </w:rPr>
        <w:t xml:space="preserve">the root</w:t>
      </w:r>
      <w:r>
        <w:t xml:space="preserve"> </w:t>
      </w:r>
      <w:r>
        <w:t xml:space="preserve">bhṛ</w:t>
      </w:r>
      <w:r>
        <w:t xml:space="preserve"> </w:t>
      </w:r>
      <w:r>
        <w:rPr>
          <w:i/>
          <w:iCs/>
        </w:rPr>
        <w:t xml:space="preserve">in the passive with the substitute</w:t>
      </w:r>
      <w:r>
        <w:t xml:space="preserve"> </w:t>
      </w:r>
      <w:r>
        <w:t xml:space="preserve">riṅ</w:t>
      </w:r>
      <w:r>
        <w:t xml:space="preserve"> </w:t>
      </w:r>
      <w:r>
        <w:rPr>
          <w:i/>
          <w:iCs/>
        </w:rPr>
        <w:t xml:space="preserve">by P. 7-4-28; for</w:t>
      </w:r>
      <w:r>
        <w:t xml:space="preserve"> </w:t>
      </w:r>
      <w:r>
        <w:t xml:space="preserve">indavaḥ</w:t>
      </w:r>
      <w:r>
        <w:t xml:space="preserve"> </w:t>
      </w:r>
      <w:r>
        <w:rPr>
          <w:i/>
          <w:iCs/>
        </w:rPr>
        <w:t xml:space="preserve">the root</w:t>
      </w:r>
      <w:r>
        <w:t xml:space="preserve"> </w:t>
      </w:r>
      <w:r>
        <w:t xml:space="preserve">undī</w:t>
      </w:r>
      <w:r>
        <w:t xml:space="preserve"> </w:t>
      </w:r>
      <w:r>
        <w:rPr>
          <w:i/>
          <w:iCs/>
        </w:rPr>
        <w:t xml:space="preserve">“to wet”</w:t>
      </w:r>
      <w:r>
        <w:rPr>
          <w:i/>
          <w:iCs/>
        </w:rPr>
        <w:t xml:space="preserve"> </w:t>
      </w:r>
      <w:r>
        <w:rPr>
          <w:i/>
          <w:iCs/>
        </w:rPr>
        <w:t xml:space="preserve">with the</w:t>
      </w:r>
      <w:r>
        <w:t xml:space="preserve"> </w:t>
      </w:r>
      <w:r>
        <w:t xml:space="preserve">u</w:t>
      </w:r>
      <w:r>
        <w:t xml:space="preserve"> </w:t>
      </w:r>
      <w:r>
        <w:rPr>
          <w:i/>
          <w:iCs/>
        </w:rPr>
        <w:t xml:space="preserve">suffix and</w:t>
      </w:r>
      <w:r>
        <w:t xml:space="preserve"> </w:t>
      </w:r>
      <w:r>
        <w:t xml:space="preserve">i</w:t>
      </w:r>
      <w:r>
        <w:t xml:space="preserve"> </w:t>
      </w:r>
      <w:r>
        <w:rPr>
          <w:i/>
          <w:iCs/>
        </w:rPr>
        <w:t xml:space="preserve">in place of the first letter; for</w:t>
      </w:r>
      <w:r>
        <w:t xml:space="preserve"> </w:t>
      </w:r>
      <w:r>
        <w:t xml:space="preserve">matsarāḥ</w:t>
      </w:r>
      <w:r>
        <w:t xml:space="preserve"> </w:t>
      </w:r>
      <w:r>
        <w:rPr>
          <w:i/>
          <w:iCs/>
        </w:rPr>
        <w:t xml:space="preserve">the root</w:t>
      </w:r>
      <w:r>
        <w:t xml:space="preserve"> </w:t>
      </w:r>
      <w:r>
        <w:t xml:space="preserve">madī</w:t>
      </w:r>
      <w:r>
        <w:t xml:space="preserve"> </w:t>
      </w:r>
      <w:r>
        <w:rPr>
          <w:i/>
          <w:iCs/>
        </w:rPr>
        <w:t xml:space="preserve">“to be satisfied”</w:t>
      </w:r>
      <w:r>
        <w:rPr>
          <w:i/>
          <w:iCs/>
        </w:rPr>
        <w:t xml:space="preserve"> </w:t>
      </w:r>
      <w:r>
        <w:rPr>
          <w:i/>
          <w:iCs/>
        </w:rPr>
        <w:t xml:space="preserve">with a suffix carrying the indicatory</w:t>
      </w:r>
      <w:r>
        <w:t xml:space="preserve"> </w:t>
      </w:r>
      <w:r>
        <w:t xml:space="preserve">c</w:t>
      </w:r>
      <w:r>
        <w:t xml:space="preserve"> </w:t>
      </w:r>
      <w:r>
        <w:rPr>
          <w:i/>
          <w:iCs/>
        </w:rPr>
        <w:t xml:space="preserve">(accent on the last syllable); for</w:t>
      </w:r>
      <w:r>
        <w:t xml:space="preserve"> </w:t>
      </w:r>
      <w:r>
        <w:t xml:space="preserve">mādayiṣṇavaḥ</w:t>
      </w:r>
      <w:r>
        <w:t xml:space="preserve"> </w:t>
      </w:r>
      <w:r>
        <w:rPr>
          <w:i/>
          <w:iCs/>
        </w:rPr>
        <w:t xml:space="preserve">the causative of</w:t>
      </w:r>
      <w:r>
        <w:t xml:space="preserve"> </w:t>
      </w:r>
      <w:r>
        <w:t xml:space="preserve">mad</w:t>
      </w:r>
      <w:r>
        <w:t xml:space="preserve"> </w:t>
      </w:r>
      <w:r>
        <w:rPr>
          <w:i/>
          <w:iCs/>
        </w:rPr>
        <w:t xml:space="preserve">with</w:t>
      </w:r>
      <w:r>
        <w:t xml:space="preserve"> </w:t>
      </w:r>
      <w:r>
        <w:t xml:space="preserve">iṣṇuc</w:t>
      </w:r>
      <w:r>
        <w:t xml:space="preserve"> </w:t>
      </w:r>
      <w:r>
        <w:rPr>
          <w:i/>
          <w:iCs/>
        </w:rPr>
        <w:t xml:space="preserve">by P. 3-2-137 and the</w:t>
      </w:r>
      <w:r>
        <w:t xml:space="preserve"> </w:t>
      </w:r>
      <w:r>
        <w:t xml:space="preserve">ay</w:t>
      </w:r>
      <w:r>
        <w:t xml:space="preserve"> </w:t>
      </w:r>
      <w:r>
        <w:rPr>
          <w:i/>
          <w:iCs/>
        </w:rPr>
        <w:t xml:space="preserve">substitution; for</w:t>
      </w:r>
      <w:r>
        <w:t xml:space="preserve"> </w:t>
      </w:r>
      <w:r>
        <w:t xml:space="preserve">madhvaḥ</w:t>
      </w:r>
      <w:r>
        <w:t xml:space="preserve"> </w:t>
      </w:r>
      <w:r>
        <w:rPr>
          <w:i/>
          <w:iCs/>
        </w:rPr>
        <w:t xml:space="preserve">a note that the neuter</w:t>
      </w:r>
      <w:r>
        <w:t xml:space="preserve"> </w:t>
      </w:r>
      <w:r>
        <w:t xml:space="preserve">madhu</w:t>
      </w:r>
      <w:r>
        <w:t xml:space="preserve"> </w:t>
      </w:r>
      <w:r>
        <w:rPr>
          <w:i/>
          <w:iCs/>
        </w:rPr>
        <w:t xml:space="preserve">is here used in the masculine by</w:t>
      </w:r>
      <w:r>
        <w:t xml:space="preserve"> </w:t>
      </w:r>
      <w:r>
        <w:t xml:space="preserve">vyatyaya</w:t>
      </w:r>
      <w:r>
        <w:t xml:space="preserve"> </w:t>
      </w:r>
      <w:r>
        <w:rPr>
          <w:i/>
          <w:iCs/>
        </w:rPr>
        <w:t xml:space="preserve">and that the</w:t>
      </w:r>
      <w:r>
        <w:t xml:space="preserve"> </w:t>
      </w:r>
      <w:r>
        <w:t xml:space="preserve">guṇa</w:t>
      </w:r>
      <w:r>
        <w:t xml:space="preserve"> </w:t>
      </w:r>
      <w:r>
        <w:rPr>
          <w:i/>
          <w:iCs/>
        </w:rPr>
        <w:t xml:space="preserve">is not applied before</w:t>
      </w:r>
      <w:r>
        <w:t xml:space="preserve"> </w:t>
      </w:r>
      <w:r>
        <w:t xml:space="preserve">jas</w:t>
      </w:r>
      <w:r>
        <w:t xml:space="preserve"> </w:t>
      </w:r>
      <w:r>
        <w:rPr>
          <w:i/>
          <w:iCs/>
        </w:rPr>
        <w:t xml:space="preserve">(P. 7-3-109); for</w:t>
      </w:r>
      <w:r>
        <w:t xml:space="preserve"> </w:t>
      </w:r>
      <w:r>
        <w:t xml:space="preserve">camūṣadaḥ</w:t>
      </w:r>
      <w:r>
        <w:t xml:space="preserve"> </w:t>
      </w:r>
      <w:r>
        <w:rPr>
          <w:i/>
          <w:iCs/>
        </w:rPr>
        <w:t xml:space="preserve">the root</w:t>
      </w:r>
      <w:r>
        <w:t xml:space="preserve"> </w:t>
      </w:r>
      <w:r>
        <w:t xml:space="preserve">cam</w:t>
      </w:r>
      <w:r>
        <w:t xml:space="preserve"> </w:t>
      </w:r>
      <w:r>
        <w:rPr>
          <w:i/>
          <w:iCs/>
        </w:rPr>
        <w:t xml:space="preserve">“to eat”</w:t>
      </w:r>
      <w:r>
        <w:rPr>
          <w:i/>
          <w:iCs/>
        </w:rPr>
        <w:t xml:space="preserve">, the formation</w:t>
      </w:r>
      <w:r>
        <w:t xml:space="preserve"> </w:t>
      </w:r>
      <w:r>
        <w:t xml:space="preserve">camvaḥ</w:t>
      </w:r>
      <w:r>
        <w:t xml:space="preserve"> </w:t>
      </w:r>
      <w:r>
        <w:rPr>
          <w:i/>
          <w:iCs/>
        </w:rPr>
        <w:t xml:space="preserve">“the vessels in which [soma] is eaten/drunk”</w:t>
      </w:r>
      <w:r>
        <w:rPr>
          <w:i/>
          <w:iCs/>
        </w:rPr>
        <w:t xml:space="preserve"> </w:t>
      </w:r>
      <w:r>
        <w:rPr>
          <w:i/>
          <w:iCs/>
        </w:rPr>
        <w:t xml:space="preserve">with the Uṇādi</w:t>
      </w:r>
      <w:r>
        <w:t xml:space="preserve"> </w:t>
      </w:r>
      <w:r>
        <w:t xml:space="preserve">ūḥ</w:t>
      </w:r>
      <w:r>
        <w:t xml:space="preserve"> </w:t>
      </w:r>
      <w:r>
        <w:rPr>
          <w:i/>
          <w:iCs/>
        </w:rPr>
        <w:t xml:space="preserve">(Uṇ. 1-[?]), then</w:t>
      </w:r>
      <w:r>
        <w:t xml:space="preserve"> </w:t>
      </w:r>
      <w:r>
        <w:t xml:space="preserve">sad</w:t>
      </w:r>
      <w:r>
        <w:t xml:space="preserve"> </w:t>
      </w:r>
      <w:r>
        <w:rPr>
          <w:i/>
          <w:iCs/>
        </w:rPr>
        <w:t xml:space="preserve">+</w:t>
      </w:r>
      <w:r>
        <w:t xml:space="preserve"> </w:t>
      </w:r>
      <w:r>
        <w:t xml:space="preserve">kvip</w:t>
      </w:r>
      <w:r>
        <w:t xml:space="preserve"> </w:t>
      </w:r>
      <w:r>
        <w:rPr>
          <w:i/>
          <w:iCs/>
        </w:rPr>
        <w:t xml:space="preserve">(P. 3-2-61) and the</w:t>
      </w:r>
      <w:r>
        <w:t xml:space="preserve"> </w:t>
      </w:r>
      <w:r>
        <w:t xml:space="preserve">ṣatva</w:t>
      </w:r>
      <w:r>
        <w:t xml:space="preserve"> </w:t>
      </w:r>
      <w:r>
        <w:rPr>
          <w:i/>
          <w:iCs/>
        </w:rPr>
        <w:t xml:space="preserve">by the</w:t>
      </w:r>
      <w:r>
        <w:rPr>
          <w:i/>
          <w:iCs/>
        </w:rPr>
        <w:t xml:space="preserve"> </w:t>
      </w:r>
      <w:r>
        <w:rPr>
          <w:i/>
          <w:iCs/>
        </w:rPr>
        <w:t xml:space="preserve">‘open-class’</w:t>
      </w:r>
      <w:r>
        <w:rPr>
          <w:i/>
          <w:iCs/>
        </w:rPr>
        <w:t xml:space="preserve"> </w:t>
      </w:r>
      <w:r>
        <w:rPr>
          <w:i/>
          <w:iCs/>
        </w:rPr>
        <w:t xml:space="preserve">list</w:t>
      </w:r>
      <w:r>
        <w:t xml:space="preserve"> </w:t>
      </w:r>
      <w:r>
        <w:t xml:space="preserve">suṣāmādi</w:t>
      </w:r>
      <w:r>
        <w:rPr>
          <w:i/>
          <w:iCs/>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
          <w:bCs/>
        </w:rPr>
        <w:t xml:space="preserve">॥ Prati-padārthaḥ ॥</w:t>
      </w:r>
      <w:r>
        <w:t xml:space="preserve"> </w:t>
      </w:r>
      <w:r>
        <w:rPr>
          <w:i/>
          <w:iCs/>
        </w:rPr>
        <w:t xml:space="preserve">(p. 597)</w:t>
      </w:r>
    </w:p>
    <w:p>
      <w:pPr>
        <w:pStyle w:val="BodyText"/>
      </w:pPr>
      <w:r>
        <w:rPr>
          <w:b/>
          <w:bCs/>
        </w:rPr>
        <w:t xml:space="preserve">(हे इन्द्रादिदेवताः) ((he indrādi-devatāḥ))</w:t>
      </w:r>
      <w:r>
        <w:t xml:space="preserve"> </w:t>
      </w:r>
      <w:r>
        <w:t xml:space="preserve">— O Indra and the other deities |</w:t>
      </w:r>
      <w:r>
        <w:t xml:space="preserve"> </w:t>
      </w:r>
      <w:r>
        <w:rPr>
          <w:b/>
          <w:bCs/>
        </w:rPr>
        <w:t xml:space="preserve">वः (vaḥ)</w:t>
      </w:r>
      <w:r>
        <w:t xml:space="preserve"> </w:t>
      </w:r>
      <w:r>
        <w:t xml:space="preserve">— to you [Kannada: for you, with the accent of the second-person plural] |</w:t>
      </w:r>
      <w:r>
        <w:t xml:space="preserve"> </w:t>
      </w:r>
      <w:r>
        <w:rPr>
          <w:b/>
          <w:bCs/>
        </w:rPr>
        <w:t xml:space="preserve">मत्सराः (matsarāḥ)</w:t>
      </w:r>
      <w:r>
        <w:t xml:space="preserve"> </w:t>
      </w:r>
      <w:r>
        <w:t xml:space="preserve">— causing satisfaction |</w:t>
      </w:r>
      <w:r>
        <w:t xml:space="preserve"> </w:t>
      </w:r>
      <w:r>
        <w:rPr>
          <w:b/>
          <w:bCs/>
        </w:rPr>
        <w:t xml:space="preserve">मादयिष्णवः (mādayiṣṇavaḥ)</w:t>
      </w:r>
      <w:r>
        <w:t xml:space="preserve"> </w:t>
      </w:r>
      <w:r>
        <w:t xml:space="preserve">— causing delight |</w:t>
      </w:r>
      <w:r>
        <w:t xml:space="preserve"> </w:t>
      </w:r>
      <w:r>
        <w:rPr>
          <w:b/>
          <w:bCs/>
        </w:rPr>
        <w:t xml:space="preserve">द्रप्साः (drapsāḥ)</w:t>
      </w:r>
      <w:r>
        <w:t xml:space="preserve"> </w:t>
      </w:r>
      <w:r>
        <w:t xml:space="preserve">— in the form of drops |</w:t>
      </w:r>
      <w:r>
        <w:t xml:space="preserve"> </w:t>
      </w:r>
      <w:r>
        <w:rPr>
          <w:b/>
          <w:bCs/>
        </w:rPr>
        <w:t xml:space="preserve">मध्वः (madhvaḥ)</w:t>
      </w:r>
      <w:r>
        <w:t xml:space="preserve"> </w:t>
      </w:r>
      <w:r>
        <w:t xml:space="preserve">— sweet |</w:t>
      </w:r>
      <w:r>
        <w:t xml:space="preserve"> </w:t>
      </w:r>
      <w:r>
        <w:rPr>
          <w:b/>
          <w:bCs/>
        </w:rPr>
        <w:t xml:space="preserve">चमूषदः (camūṣadaḥ)</w:t>
      </w:r>
      <w:r>
        <w:t xml:space="preserve"> </w:t>
      </w:r>
      <w:r>
        <w:t xml:space="preserve">— resting in the</w:t>
      </w:r>
      <w:r>
        <w:t xml:space="preserve"> </w:t>
      </w:r>
      <w:r>
        <w:rPr>
          <w:i/>
          <w:iCs/>
        </w:rPr>
        <w:t xml:space="preserve">camasa</w:t>
      </w:r>
      <w:r>
        <w:t xml:space="preserve">-vessels |</w:t>
      </w:r>
      <w:r>
        <w:t xml:space="preserve"> </w:t>
      </w:r>
      <w:r>
        <w:rPr>
          <w:b/>
          <w:bCs/>
        </w:rPr>
        <w:t xml:space="preserve">इन्दवः (indavaḥ)</w:t>
      </w:r>
      <w:r>
        <w:t xml:space="preserve"> </w:t>
      </w:r>
      <w:r>
        <w:t xml:space="preserve">— the soma-juices |</w:t>
      </w:r>
      <w:r>
        <w:t xml:space="preserve"> </w:t>
      </w:r>
      <w:r>
        <w:rPr>
          <w:b/>
          <w:bCs/>
        </w:rPr>
        <w:t xml:space="preserve">प्र भ्रियन्ते (pra bhriyante)</w:t>
      </w:r>
      <w:r>
        <w:t xml:space="preserve"> </w:t>
      </w:r>
      <w:r>
        <w:t xml:space="preserve">— are being well prepared.</w:t>
      </w:r>
    </w:p>
    <w:p>
      <w:pPr>
        <w:pStyle w:val="BodyText"/>
      </w:pPr>
      <w:r>
        <w:rPr>
          <w:b/>
          <w:bCs/>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
          <w:bCs/>
        </w:rPr>
        <w:t xml:space="preserve">॥ English Translation ॥</w:t>
      </w:r>
      <w:r>
        <w:t xml:space="preserve"> </w:t>
      </w:r>
      <w:r>
        <w:rPr>
          <w:i/>
          <w:iCs/>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
          <w:iCs/>
        </w:rPr>
        <w:t xml:space="preserve">(The print has</w:t>
      </w:r>
      <w:r>
        <w:rPr>
          <w:i/>
          <w:iCs/>
        </w:rPr>
        <w:t xml:space="preserve"> </w:t>
      </w:r>
      <w:r>
        <w:rPr>
          <w:i/>
          <w:iCs/>
        </w:rPr>
        <w:t xml:space="preserve">“exhilarat-ing·”</w:t>
      </w:r>
      <w:r>
        <w:rPr>
          <w:i/>
          <w:iCs/>
        </w:rPr>
        <w:t xml:space="preserve"> </w:t>
      </w:r>
      <w:r>
        <w:rPr>
          <w:i/>
          <w:iCs/>
        </w:rPr>
        <w:t xml:space="preserve">with a stray full stop and</w:t>
      </w:r>
      <w:r>
        <w:rPr>
          <w:i/>
          <w:iCs/>
        </w:rPr>
        <w:t xml:space="preserve"> </w:t>
      </w:r>
      <w:r>
        <w:rPr>
          <w:i/>
          <w:iCs/>
        </w:rPr>
        <w:t xml:space="preserve">“(g;ods)”</w:t>
      </w:r>
      <w:r>
        <w:rPr>
          <w:i/>
          <w:iCs/>
        </w:rPr>
        <w:t xml:space="preserve"> </w:t>
      </w:r>
      <w:r>
        <w:rPr>
          <w:i/>
          <w:iCs/>
        </w:rPr>
        <w:t xml:space="preserve">at the line break — misprints [sic]; I give the words as intended.)</w:t>
      </w:r>
    </w:p>
    <w:p>
      <w:pPr>
        <w:pStyle w:val="BodyText"/>
      </w:pPr>
      <w:r>
        <w:rPr>
          <w:b/>
          <w:bCs/>
        </w:rPr>
        <w:t xml:space="preserve">॥ Viśeṣa-viṣayagaḷu (Special Topics) ॥</w:t>
      </w:r>
    </w:p>
    <w:p>
      <w:pPr>
        <w:pStyle w:val="BodyText"/>
      </w:pPr>
      <w:r>
        <w:rPr>
          <w:b/>
          <w:bCs/>
        </w:rPr>
        <w:t xml:space="preserve">मत्सराः (matsarāḥ)</w:t>
      </w:r>
      <w:r>
        <w:t xml:space="preserve"> </w:t>
      </w:r>
      <w:r>
        <w:t xml:space="preserve">—</w:t>
      </w:r>
      <w:r>
        <w:t xml:space="preserve"> </w:t>
      </w:r>
      <w:r>
        <w:t xml:space="preserve">“Soma is called</w:t>
      </w:r>
      <w:r>
        <w:t xml:space="preserve"> </w:t>
      </w:r>
      <w:r>
        <w:rPr>
          <w:i/>
          <w:iCs/>
        </w:rPr>
        <w:t xml:space="preserve">matsara</w:t>
      </w:r>
      <w:r>
        <w:t xml:space="preserve"> </w:t>
      </w:r>
      <w:r>
        <w:t xml:space="preserve">because it makes people glad, being</w:t>
      </w:r>
      <w:r>
        <w:t xml:space="preserve"> </w:t>
      </w:r>
      <w:r>
        <w:rPr>
          <w:i/>
          <w:iCs/>
        </w:rPr>
        <w:t xml:space="preserve">mad</w:t>
      </w:r>
      <w:r>
        <w:t xml:space="preserve"> </w:t>
      </w:r>
      <w:r>
        <w:t xml:space="preserve">(</w:t>
      </w:r>
      <w:r>
        <w:t xml:space="preserve">‘to be satisfied’</w:t>
      </w:r>
      <w:r>
        <w:t xml:space="preserve">)”</w:t>
      </w:r>
      <w:r>
        <w:t xml:space="preserve"> </w:t>
      </w:r>
      <w:r>
        <w:t xml:space="preserve">(Ni. 2-[?], the Yāska quotation</w:t>
      </w:r>
      <w:r>
        <w:t xml:space="preserve"> </w:t>
      </w:r>
      <w:r>
        <w:rPr>
          <w:i/>
          <w:iCs/>
        </w:rPr>
        <w:t xml:space="preserve">matsaraḥ somo madanty asmin tṛptikarmaṇaḥ</w:t>
      </w:r>
      <w:r>
        <w:t xml:space="preserve"> </w:t>
      </w:r>
      <w:r>
        <w:t xml:space="preserve">[?]). Because it brings joy, the soma-juice is called</w:t>
      </w:r>
      <w:r>
        <w:t xml:space="preserve"> </w:t>
      </w:r>
      <w:r>
        <w:rPr>
          <w:i/>
          <w:iCs/>
        </w:rPr>
        <w:t xml:space="preserve">matsara</w:t>
      </w:r>
      <w:r>
        <w:t xml:space="preserve">.</w:t>
      </w:r>
    </w:p>
    <w:p>
      <w:pPr>
        <w:pStyle w:val="BodyText"/>
      </w:pPr>
      <w:r>
        <w:rPr>
          <w:b/>
          <w:bCs/>
        </w:rPr>
        <w:t xml:space="preserve">मादयिष्णवः (mādayiṣṇavaḥ)</w:t>
      </w:r>
      <w:r>
        <w:t xml:space="preserve"> </w:t>
      </w:r>
      <w:r>
        <w:t xml:space="preserve">— from the root</w:t>
      </w:r>
      <w:r>
        <w:t xml:space="preserve"> </w:t>
      </w:r>
      <w:r>
        <w:rPr>
          <w:i/>
          <w:iCs/>
        </w:rPr>
        <w:t xml:space="preserve">madī</w:t>
      </w:r>
      <w:r>
        <w:t xml:space="preserve"> </w:t>
      </w:r>
      <w:r>
        <w:t xml:space="preserve">(</w:t>
      </w:r>
      <w:r>
        <w:t xml:space="preserve">“to rejoice, to be exhausted/gladdened”</w:t>
      </w:r>
      <w:r>
        <w:t xml:space="preserve">), a word meaning</w:t>
      </w:r>
      <w:r>
        <w:t xml:space="preserve"> </w:t>
      </w:r>
      <w:r>
        <w:t xml:space="preserve">“that which causes joy”</w:t>
      </w:r>
      <w:r>
        <w:t xml:space="preserve">.</w:t>
      </w:r>
    </w:p>
    <w:p>
      <w:pPr>
        <w:pStyle w:val="BodyText"/>
      </w:pPr>
      <w:r>
        <w:rPr>
          <w:b/>
          <w:bCs/>
        </w:rPr>
        <w:t xml:space="preserve">द्रप्साः (drapsāḥ)</w:t>
      </w:r>
      <w:r>
        <w:t xml:space="preserve"> </w:t>
      </w:r>
      <w:r>
        <w:t xml:space="preserve">—</w:t>
      </w:r>
      <w:r>
        <w:t xml:space="preserve"> </w:t>
      </w:r>
      <w:r>
        <w:t xml:space="preserve">“in the form of drops”</w:t>
      </w:r>
      <w:r>
        <w:t xml:space="preserve">: when the soma-creeper is crushed, the juice trickles out drop by drop, so it is called</w:t>
      </w:r>
      <w:r>
        <w:t xml:space="preserve"> </w:t>
      </w:r>
      <w:r>
        <w:t xml:space="preserve">“drop-like”</w:t>
      </w:r>
      <w:r>
        <w:t xml:space="preserve">.</w:t>
      </w:r>
    </w:p>
    <w:p>
      <w:pPr>
        <w:pStyle w:val="BodyText"/>
      </w:pPr>
      <w:r>
        <w:rPr>
          <w:b/>
          <w:bCs/>
        </w:rPr>
        <w:t xml:space="preserve">चमूषदः (camūṣadaḥ)</w:t>
      </w:r>
      <w:r>
        <w:t xml:space="preserve"> </w:t>
      </w:r>
      <w:r>
        <w:t xml:space="preserve">—</w:t>
      </w:r>
      <w:r>
        <w:t xml:space="preserve"> </w:t>
      </w:r>
      <w:r>
        <w:rPr>
          <w:i/>
          <w:iCs/>
        </w:rPr>
        <w:t xml:space="preserve">camyate bhakṣyate yeṣu camaseṣu te camvaḥ</w:t>
      </w:r>
      <w:r>
        <w:t xml:space="preserve">: the sacrificial vessel called</w:t>
      </w:r>
      <w:r>
        <w:t xml:space="preserve"> </w:t>
      </w:r>
      <w:r>
        <w:rPr>
          <w:i/>
          <w:iCs/>
        </w:rPr>
        <w:t xml:space="preserve">camasa</w:t>
      </w:r>
      <w:r>
        <w:t xml:space="preserve">. The</w:t>
      </w:r>
      <w:r>
        <w:t xml:space="preserve"> </w:t>
      </w:r>
      <w:r>
        <w:rPr>
          <w:i/>
          <w:iCs/>
        </w:rPr>
        <w:t xml:space="preserve">camasa</w:t>
      </w:r>
      <w:r>
        <w:t xml:space="preserve"> </w:t>
      </w:r>
      <w:r>
        <w:t xml:space="preserve">is the vessel used for drinking or eating, so the word</w:t>
      </w:r>
      <w:r>
        <w:t xml:space="preserve"> </w:t>
      </w:r>
      <w:r>
        <w:rPr>
          <w:i/>
          <w:iCs/>
        </w:rPr>
        <w:t xml:space="preserve">camasa</w:t>
      </w:r>
      <w:r>
        <w:t xml:space="preserve"> </w:t>
      </w:r>
      <w:r>
        <w:t xml:space="preserve">is formed in that sense;</w:t>
      </w:r>
      <w:r>
        <w:t xml:space="preserve"> </w:t>
      </w:r>
      <w:r>
        <w:t xml:space="preserve">“that which sits in such a vessel”</w:t>
      </w:r>
      <w:r>
        <w:t xml:space="preserve">: the soma-juice.</w:t>
      </w:r>
    </w:p>
    <w:bookmarkEnd w:id="565"/>
    <w:bookmarkStart w:id="566" w:name="pages-599603-sūkta-14-rik-5"/>
    <w:p>
      <w:pPr>
        <w:pStyle w:val="Heading3"/>
      </w:pPr>
      <w:r>
        <w:t xml:space="preserve">Pages 599–603 — Sūkta 14, Rik 5</w:t>
      </w:r>
    </w:p>
    <w:p>
      <w:pPr>
        <w:pStyle w:val="FirstParagraph"/>
      </w:pPr>
      <w:r>
        <w:rPr>
          <w:b/>
          <w:bCs/>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
          <w:iCs/>
        </w:rPr>
        <w:t xml:space="preserve">īḷate tvām avasyavaḥ kaṇvāso vṛktabarhiṣaḥ |</w:t>
      </w:r>
      <w:r>
        <w:t xml:space="preserve"> </w:t>
      </w:r>
      <w:r>
        <w:rPr>
          <w:i/>
          <w:iCs/>
        </w:rPr>
        <w:t xml:space="preserve">haviṣmanto araṅkṛtaḥ ||5||</w:t>
      </w:r>
    </w:p>
    <w:p>
      <w:pPr>
        <w:pStyle w:val="FirstParagraph"/>
      </w:pPr>
      <w:r>
        <w:rPr>
          <w:b/>
          <w:bCs/>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
          <w:iCs/>
        </w:rPr>
        <w:t xml:space="preserve">īḷate | tvām | avasyavaḥ | kaṇvāsaḥ | vṛkta-barhiṣaḥ ||</w:t>
      </w:r>
      <w:r>
        <w:t xml:space="preserve"> </w:t>
      </w:r>
      <w:r>
        <w:rPr>
          <w:i/>
          <w:iCs/>
        </w:rPr>
        <w:t xml:space="preserve">haviṣmantaḥ | aram-kṛtaḥ ||5||</w:t>
      </w:r>
    </w:p>
    <w:p>
      <w:pPr>
        <w:pStyle w:val="FirstParagraph"/>
      </w:pPr>
      <w:r>
        <w:rPr>
          <w:i/>
          <w:iCs/>
        </w:rPr>
        <w:t xml:space="preserve">(Accent-marks are printed in the source; not reproduced.)</w:t>
      </w:r>
    </w:p>
    <w:p>
      <w:pPr>
        <w:pStyle w:val="BodyText"/>
      </w:pPr>
      <w:r>
        <w:rPr>
          <w:b/>
          <w:bCs/>
        </w:rPr>
        <w:t xml:space="preserve">॥ Sāyaṇa-bhāṣyam ॥</w:t>
      </w:r>
      <w:r>
        <w:t xml:space="preserve"> </w:t>
      </w:r>
      <w:r>
        <w:rPr>
          <w:i/>
          <w:iCs/>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
          <w:iCs/>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
          <w:bCs/>
        </w:rPr>
        <w:t xml:space="preserve">Translation:</w:t>
      </w:r>
      <w:r>
        <w:t xml:space="preserve"> </w:t>
      </w:r>
      <w:r>
        <w:t xml:space="preserve">“O Agni, the priests praise (</w:t>
      </w:r>
      <w:r>
        <w:rPr>
          <w:i/>
          <w:iCs/>
        </w:rPr>
        <w:t xml:space="preserve">īḷate</w:t>
      </w:r>
      <w:r>
        <w:t xml:space="preserve">) you. Of what sort?</w:t>
      </w:r>
      <w:r>
        <w:t xml:space="preserve"> </w:t>
      </w:r>
      <w:r>
        <w:rPr>
          <w:i/>
          <w:iCs/>
        </w:rPr>
        <w:t xml:space="preserve">Avasyavaḥ</w:t>
      </w:r>
      <w:r>
        <w:t xml:space="preserve"> </w:t>
      </w:r>
      <w:r>
        <w:t xml:space="preserve">— desiring</w:t>
      </w:r>
      <w:r>
        <w:t xml:space="preserve"> </w:t>
      </w:r>
      <w:r>
        <w:rPr>
          <w:i/>
          <w:iCs/>
        </w:rPr>
        <w:t xml:space="preserve">avana</w:t>
      </w:r>
      <w:r>
        <w:t xml:space="preserve">, protection, [from the gods];</w:t>
      </w:r>
      <w:r>
        <w:t xml:space="preserve"> </w:t>
      </w:r>
      <w:r>
        <w:rPr>
          <w:i/>
          <w:iCs/>
        </w:rPr>
        <w:t xml:space="preserve">kaṇvāsaḥ</w:t>
      </w:r>
      <w:r>
        <w:t xml:space="preserve"> </w:t>
      </w:r>
      <w:r>
        <w:t xml:space="preserve">— the wise [priests];</w:t>
      </w:r>
      <w:r>
        <w:t xml:space="preserve"> </w:t>
      </w:r>
      <w:r>
        <w:rPr>
          <w:i/>
          <w:iCs/>
        </w:rPr>
        <w:t xml:space="preserve">vṛktabarhiṣaḥ</w:t>
      </w:r>
      <w:r>
        <w:t xml:space="preserve"> </w:t>
      </w:r>
      <w:r>
        <w:t xml:space="preserve">— having cut the</w:t>
      </w:r>
      <w:r>
        <w:t xml:space="preserve"> </w:t>
      </w:r>
      <w:r>
        <w:rPr>
          <w:i/>
          <w:iCs/>
        </w:rPr>
        <w:t xml:space="preserve">darbha</w:t>
      </w:r>
      <w:r>
        <w:t xml:space="preserve"> </w:t>
      </w:r>
      <w:r>
        <w:t xml:space="preserve">grass for spreading [as your seat];</w:t>
      </w:r>
      <w:r>
        <w:t xml:space="preserve"> </w:t>
      </w:r>
      <w:r>
        <w:rPr>
          <w:i/>
          <w:iCs/>
        </w:rPr>
        <w:t xml:space="preserve">haviṣmantaḥ</w:t>
      </w:r>
      <w:r>
        <w:t xml:space="preserve"> </w:t>
      </w:r>
      <w:r>
        <w:t xml:space="preserve">— possessing oblations;</w:t>
      </w:r>
      <w:r>
        <w:t xml:space="preserve"> </w:t>
      </w:r>
      <w:r>
        <w:rPr>
          <w:i/>
          <w:iCs/>
        </w:rPr>
        <w:t xml:space="preserve">araṅkṛtaḥ</w:t>
      </w:r>
      <w:r>
        <w:t xml:space="preserve"> </w:t>
      </w:r>
      <w:r>
        <w:t xml:space="preserve">— adorners (those who decorate).”</w:t>
      </w:r>
      <w:r>
        <w:t xml:space="preserve"> </w:t>
      </w:r>
      <w:r>
        <w:rPr>
          <w:i/>
          <w:iCs/>
        </w:rPr>
        <w:t xml:space="preserve">(The words after</w:t>
      </w:r>
      <w:r>
        <w:rPr>
          <w:i/>
          <w:iCs/>
        </w:rPr>
        <w:t xml:space="preserve"> </w:t>
      </w:r>
      <w:r>
        <w:rPr>
          <w:i/>
          <w:iCs/>
        </w:rPr>
        <w:t xml:space="preserve">“protection”</w:t>
      </w:r>
      <w:r>
        <w:rPr>
          <w:i/>
          <w:iCs/>
        </w:rPr>
        <w:t xml:space="preserve"> </w:t>
      </w:r>
      <w:r>
        <w:rPr>
          <w:i/>
          <w:iCs/>
        </w:rPr>
        <w:t xml:space="preserve">in the second sentence are partly unclear in the print; I give them with a query.)</w:t>
      </w:r>
      <w:r>
        <w:t xml:space="preserve"> </w:t>
      </w:r>
      <w:r>
        <w:t xml:space="preserve">The rest is grammar:</w:t>
      </w:r>
      <w:r>
        <w:t xml:space="preserve"> </w:t>
      </w:r>
      <w:r>
        <w:rPr>
          <w:i/>
          <w:iCs/>
        </w:rPr>
        <w:t xml:space="preserve">īḷate</w:t>
      </w:r>
      <w:r>
        <w:t xml:space="preserve"> </w:t>
      </w:r>
      <w:r>
        <w:t xml:space="preserve">— root</w:t>
      </w:r>
      <w:r>
        <w:t xml:space="preserve"> </w:t>
      </w:r>
      <w:r>
        <w:rPr>
          <w:i/>
          <w:iCs/>
        </w:rPr>
        <w:t xml:space="preserve">īḍ</w:t>
      </w:r>
      <w:r>
        <w:t xml:space="preserve"> </w:t>
      </w:r>
      <w:r>
        <w:t xml:space="preserve">“to praise”</w:t>
      </w:r>
      <w:r>
        <w:t xml:space="preserve">,</w:t>
      </w:r>
      <w:r>
        <w:t xml:space="preserve"> </w:t>
      </w:r>
      <w:r>
        <w:rPr>
          <w:i/>
          <w:iCs/>
        </w:rPr>
        <w:t xml:space="preserve">laṭ</w:t>
      </w:r>
      <w:r>
        <w:t xml:space="preserve">, third plural</w:t>
      </w:r>
      <w:r>
        <w:t xml:space="preserve"> </w:t>
      </w:r>
      <w:r>
        <w:rPr>
          <w:i/>
          <w:iCs/>
        </w:rPr>
        <w:t xml:space="preserve">jha</w:t>
      </w:r>
      <w:r>
        <w:t xml:space="preserve"> </w:t>
      </w:r>
      <w:r>
        <w:t xml:space="preserve">→</w:t>
      </w:r>
      <w:r>
        <w:t xml:space="preserve"> </w:t>
      </w:r>
      <w:r>
        <w:rPr>
          <w:i/>
          <w:iCs/>
        </w:rPr>
        <w:t xml:space="preserve">ate</w:t>
      </w:r>
      <w:r>
        <w:t xml:space="preserve">,</w:t>
      </w:r>
      <w:r>
        <w:t xml:space="preserve"> </w:t>
      </w:r>
      <w:r>
        <w:rPr>
          <w:i/>
          <w:iCs/>
        </w:rPr>
        <w:t xml:space="preserve">śap</w:t>
      </w:r>
      <w:r>
        <w:t xml:space="preserve"> </w:t>
      </w:r>
      <w:r>
        <w:t xml:space="preserve">dropped, accent kept on the root;</w:t>
      </w:r>
      <w:r>
        <w:t xml:space="preserve"> </w:t>
      </w:r>
      <w:r>
        <w:rPr>
          <w:i/>
          <w:iCs/>
        </w:rPr>
        <w:t xml:space="preserve">avasyavaḥ</w:t>
      </w:r>
      <w:r>
        <w:t xml:space="preserve"> </w:t>
      </w:r>
      <w:r>
        <w:t xml:space="preserve">—</w:t>
      </w:r>
      <w:r>
        <w:t xml:space="preserve"> </w:t>
      </w:r>
      <w:r>
        <w:rPr>
          <w:i/>
          <w:iCs/>
        </w:rPr>
        <w:t xml:space="preserve">avam ātmana icchanti</w:t>
      </w:r>
      <w:r>
        <w:t xml:space="preserve">:</w:t>
      </w:r>
      <w:r>
        <w:t xml:space="preserve"> </w:t>
      </w:r>
      <w:r>
        <w:rPr>
          <w:i/>
          <w:iCs/>
        </w:rPr>
        <w:t xml:space="preserve">kyac</w:t>
      </w:r>
      <w:r>
        <w:t xml:space="preserve"> </w:t>
      </w:r>
      <w:r>
        <w:t xml:space="preserve">in the sense of wishing, with</w:t>
      </w:r>
      <w:r>
        <w:t xml:space="preserve"> </w:t>
      </w:r>
      <w:r>
        <w:rPr>
          <w:i/>
          <w:iCs/>
        </w:rPr>
        <w:t xml:space="preserve">suk</w:t>
      </w:r>
      <w:r>
        <w:t xml:space="preserve"> </w:t>
      </w:r>
      <w:r>
        <w:t xml:space="preserve">(P. 7-4-33 and 7-4-35 bar the</w:t>
      </w:r>
      <w:r>
        <w:t xml:space="preserve"> </w:t>
      </w:r>
      <w:r>
        <w:rPr>
          <w:i/>
          <w:iCs/>
        </w:rPr>
        <w:t xml:space="preserve">ī</w:t>
      </w:r>
      <w:r>
        <w:t xml:space="preserve">-lengthening), then the</w:t>
      </w:r>
      <w:r>
        <w:t xml:space="preserve"> </w:t>
      </w:r>
      <w:r>
        <w:rPr>
          <w:i/>
          <w:iCs/>
        </w:rPr>
        <w:t xml:space="preserve">u</w:t>
      </w:r>
      <w:r>
        <w:t xml:space="preserve"> </w:t>
      </w:r>
      <w:r>
        <w:t xml:space="preserve">suffix and the loss of</w:t>
      </w:r>
      <w:r>
        <w:t xml:space="preserve"> </w:t>
      </w:r>
      <w:r>
        <w:rPr>
          <w:i/>
          <w:iCs/>
        </w:rPr>
        <w:t xml:space="preserve">ā</w:t>
      </w:r>
      <w:r>
        <w:t xml:space="preserve">;</w:t>
      </w:r>
      <w:r>
        <w:t xml:space="preserve"> </w:t>
      </w:r>
      <w:r>
        <w:rPr>
          <w:i/>
          <w:iCs/>
        </w:rPr>
        <w:t xml:space="preserve">kaṇvāsaḥ</w:t>
      </w:r>
      <w:r>
        <w:t xml:space="preserve"> </w:t>
      </w:r>
      <w:r>
        <w:t xml:space="preserve">— root</w:t>
      </w:r>
      <w:r>
        <w:t xml:space="preserve"> </w:t>
      </w:r>
      <w:r>
        <w:rPr>
          <w:i/>
          <w:iCs/>
        </w:rPr>
        <w:t xml:space="preserve">kaṇ</w:t>
      </w:r>
      <w:r>
        <w:t xml:space="preserve"> </w:t>
      </w:r>
      <w:r>
        <w:t xml:space="preserve">“to sound”</w:t>
      </w:r>
      <w:r>
        <w:t xml:space="preserve">:</w:t>
      </w:r>
      <w:r>
        <w:t xml:space="preserve"> </w:t>
      </w:r>
      <w:r>
        <w:t xml:space="preserve">“they sound, i.e. voice the hymns”</w:t>
      </w:r>
      <w:r>
        <w:t xml:space="preserve"> </w:t>
      </w:r>
      <w:r>
        <w:t xml:space="preserve">—</w:t>
      </w:r>
      <w:r>
        <w:t xml:space="preserve"> </w:t>
      </w:r>
      <w:r>
        <w:rPr>
          <w:i/>
          <w:iCs/>
        </w:rPr>
        <w:t xml:space="preserve">kvan</w:t>
      </w:r>
      <w:r>
        <w:t xml:space="preserve"> </w:t>
      </w:r>
      <w:r>
        <w:t xml:space="preserve">by the Uṇādi sūtra</w:t>
      </w:r>
      <w:r>
        <w:t xml:space="preserve"> </w:t>
      </w:r>
      <w:r>
        <w:rPr>
          <w:i/>
          <w:iCs/>
        </w:rPr>
        <w:t xml:space="preserve">aśūpruṣi…</w:t>
      </w:r>
      <w:r>
        <w:t xml:space="preserve">, first-syllable accent, the plural ending</w:t>
      </w:r>
      <w:r>
        <w:t xml:space="preserve"> </w:t>
      </w:r>
      <w:r>
        <w:rPr>
          <w:i/>
          <w:iCs/>
        </w:rPr>
        <w:t xml:space="preserve">asuk</w:t>
      </w:r>
      <w:r>
        <w:t xml:space="preserve"> </w:t>
      </w:r>
      <w:r>
        <w:t xml:space="preserve">by P. 7-1-50</w:t>
      </w:r>
      <w:r>
        <w:t xml:space="preserve"> </w:t>
      </w:r>
      <w:r>
        <w:rPr>
          <w:i/>
          <w:iCs/>
        </w:rPr>
        <w:t xml:space="preserve">āj jaser asuk</w:t>
      </w:r>
      <w:r>
        <w:t xml:space="preserve">;</w:t>
      </w:r>
      <w:r>
        <w:t xml:space="preserve"> </w:t>
      </w:r>
      <w:r>
        <w:rPr>
          <w:i/>
          <w:iCs/>
        </w:rPr>
        <w:t xml:space="preserve">vṛktabarhiṣaḥ</w:t>
      </w:r>
      <w:r>
        <w:t xml:space="preserve"> </w:t>
      </w:r>
      <w:r>
        <w:t xml:space="preserve">—</w:t>
      </w:r>
      <w:r>
        <w:t xml:space="preserve"> </w:t>
      </w:r>
      <w:r>
        <w:rPr>
          <w:i/>
          <w:iCs/>
        </w:rPr>
        <w:t xml:space="preserve">vṛkta</w:t>
      </w:r>
      <w:r>
        <w:t xml:space="preserve"> </w:t>
      </w:r>
      <w:r>
        <w:t xml:space="preserve">=</w:t>
      </w:r>
      <w:r>
        <w:t xml:space="preserve"> </w:t>
      </w:r>
      <w:r>
        <w:t xml:space="preserve">“cut off”</w:t>
      </w:r>
      <w:r>
        <w:t xml:space="preserve">, a bahuvrīhi keeping the accent of the first member;</w:t>
      </w:r>
      <w:r>
        <w:t xml:space="preserve"> </w:t>
      </w:r>
      <w:r>
        <w:rPr>
          <w:i/>
          <w:iCs/>
        </w:rPr>
        <w:t xml:space="preserve">haviṣmantaḥ</w:t>
      </w:r>
      <w:r>
        <w:t xml:space="preserve"> </w:t>
      </w:r>
      <w:r>
        <w:t xml:space="preserve">—</w:t>
      </w:r>
      <w:r>
        <w:t xml:space="preserve"> </w:t>
      </w:r>
      <w:r>
        <w:t xml:space="preserve">“those who have</w:t>
      </w:r>
      <w:r>
        <w:t xml:space="preserve"> </w:t>
      </w:r>
      <w:r>
        <w:rPr>
          <w:i/>
          <w:iCs/>
        </w:rPr>
        <w:t xml:space="preserve">havis</w:t>
      </w:r>
      <w:r>
        <w:t xml:space="preserve">”</w:t>
      </w:r>
      <w:r>
        <w:t xml:space="preserve">;</w:t>
      </w:r>
      <w:r>
        <w:t xml:space="preserve"> </w:t>
      </w:r>
      <w:r>
        <w:rPr>
          <w:i/>
          <w:iCs/>
        </w:rPr>
        <w:t xml:space="preserve">araṅkṛtaḥ</w:t>
      </w:r>
      <w:r>
        <w:t xml:space="preserve"> </w:t>
      </w:r>
      <w:r>
        <w:t xml:space="preserve">—</w:t>
      </w:r>
      <w:r>
        <w:t xml:space="preserve"> </w:t>
      </w:r>
      <w:r>
        <w:t xml:space="preserve">“those who make fit”</w:t>
      </w:r>
      <w:r>
        <w:t xml:space="preserve">,</w:t>
      </w:r>
      <w:r>
        <w:t xml:space="preserve"> </w:t>
      </w:r>
      <w:r>
        <w:rPr>
          <w:i/>
          <w:iCs/>
        </w:rPr>
        <w:t xml:space="preserve">alam</w:t>
      </w:r>
      <w:r>
        <w:t xml:space="preserve"> </w:t>
      </w:r>
      <w:r>
        <w:t xml:space="preserve">+</w:t>
      </w:r>
      <w:r>
        <w:t xml:space="preserve"> </w:t>
      </w:r>
      <w:r>
        <w:rPr>
          <w:i/>
          <w:iCs/>
        </w:rPr>
        <w:t xml:space="preserve">kṛ</w:t>
      </w:r>
      <w:r>
        <w:t xml:space="preserve"> </w:t>
      </w:r>
      <w:r>
        <w:t xml:space="preserve">+</w:t>
      </w:r>
      <w:r>
        <w:t xml:space="preserve"> </w:t>
      </w:r>
      <w:r>
        <w:rPr>
          <w:i/>
          <w:iCs/>
        </w:rPr>
        <w:t xml:space="preserve">kvip</w:t>
      </w:r>
      <w:r>
        <w:t xml:space="preserve">,</w:t>
      </w:r>
      <w:r>
        <w:t xml:space="preserve"> </w:t>
      </w:r>
      <w:r>
        <w:rPr>
          <w:i/>
          <w:iCs/>
        </w:rPr>
        <w:t xml:space="preserve">tuk</w:t>
      </w:r>
      <w:r>
        <w:t xml:space="preserve"> </w:t>
      </w:r>
      <w:r>
        <w:t xml:space="preserve">after a short vowel, and the optional change of</w:t>
      </w:r>
      <w:r>
        <w:t xml:space="preserve"> </w:t>
      </w:r>
      <w:r>
        <w:rPr>
          <w:i/>
          <w:iCs/>
        </w:rPr>
        <w:t xml:space="preserve">l</w:t>
      </w:r>
      <w:r>
        <w:t xml:space="preserve"> </w:t>
      </w:r>
      <w:r>
        <w:t xml:space="preserve">to</w:t>
      </w:r>
      <w:r>
        <w:t xml:space="preserve"> </w:t>
      </w:r>
      <w:r>
        <w:rPr>
          <w:i/>
          <w:iCs/>
        </w:rPr>
        <w:t xml:space="preserve">r</w:t>
      </w:r>
      <w:r>
        <w:t xml:space="preserve"> </w:t>
      </w:r>
      <w:r>
        <w:t xml:space="preserve">in the word</w:t>
      </w:r>
      <w:r>
        <w:t xml:space="preserve"> </w:t>
      </w:r>
      <w:r>
        <w:rPr>
          <w:i/>
          <w:iCs/>
        </w:rPr>
        <w:t xml:space="preserve">alam</w:t>
      </w:r>
      <w:r>
        <w:t xml:space="preserve"> </w:t>
      </w:r>
      <w:r>
        <w:t xml:space="preserve">by the Vārttika</w:t>
      </w:r>
      <w:r>
        <w:t xml:space="preserve"> </w:t>
      </w:r>
      <w:r>
        <w:rPr>
          <w:i/>
          <w:iCs/>
        </w:rPr>
        <w:t xml:space="preserve">kapilakādīnāṃ saṃjñā-chandasor vā lo raś ca…</w:t>
      </w:r>
      <w:r>
        <w:t xml:space="preserve"> </w:t>
      </w:r>
      <w:r>
        <w:rPr>
          <w:i/>
          <w:iCs/>
        </w:rPr>
        <w:t xml:space="preserve">(Grammar, noted briefly; the sūtras 7-4-33, 7-4-35, 7-1-50 are as read and match the standard numbering; the remaining numerals I could not read at 150 dpi.)</w:t>
      </w:r>
    </w:p>
    <w:p>
      <w:pPr>
        <w:pStyle w:val="BodyText"/>
      </w:pPr>
      <w:r>
        <w:rPr>
          <w:b/>
          <w:bCs/>
        </w:rPr>
        <w:t xml:space="preserve">॥ Prati-padārthaḥ ॥</w:t>
      </w:r>
      <w:r>
        <w:t xml:space="preserve"> </w:t>
      </w:r>
      <w:r>
        <w:rPr>
          <w:i/>
          <w:iCs/>
        </w:rPr>
        <w:t xml:space="preserve">(p. 600)</w:t>
      </w:r>
    </w:p>
    <w:p>
      <w:pPr>
        <w:pStyle w:val="BodyText"/>
      </w:pPr>
      <w:r>
        <w:rPr>
          <w:b/>
          <w:bCs/>
        </w:rPr>
        <w:t xml:space="preserve">(हे अग्ने) ((he agne))</w:t>
      </w:r>
      <w:r>
        <w:t xml:space="preserve"> </w:t>
      </w:r>
      <w:r>
        <w:t xml:space="preserve">— O Agni |</w:t>
      </w:r>
      <w:r>
        <w:t xml:space="preserve"> </w:t>
      </w:r>
      <w:r>
        <w:rPr>
          <w:b/>
          <w:bCs/>
        </w:rPr>
        <w:t xml:space="preserve">अवस्यवः (avasyavaḥ)</w:t>
      </w:r>
      <w:r>
        <w:t xml:space="preserve"> </w:t>
      </w:r>
      <w:r>
        <w:t xml:space="preserve">— desiring the help of the gods, for protection |</w:t>
      </w:r>
      <w:r>
        <w:t xml:space="preserve"> </w:t>
      </w:r>
      <w:r>
        <w:rPr>
          <w:b/>
          <w:bCs/>
        </w:rPr>
        <w:t xml:space="preserve">वृक्तबर्हिषः (vṛkta-barhiṣaḥ)</w:t>
      </w:r>
      <w:r>
        <w:t xml:space="preserve"> </w:t>
      </w:r>
      <w:r>
        <w:t xml:space="preserve">— having the</w:t>
      </w:r>
      <w:r>
        <w:t xml:space="preserve"> </w:t>
      </w:r>
      <w:r>
        <w:rPr>
          <w:i/>
          <w:iCs/>
        </w:rPr>
        <w:t xml:space="preserve">darbha</w:t>
      </w:r>
      <w:r>
        <w:t xml:space="preserve"> </w:t>
      </w:r>
      <w:r>
        <w:t xml:space="preserve">grass trimmed (for your seat) |</w:t>
      </w:r>
      <w:r>
        <w:t xml:space="preserve"> </w:t>
      </w:r>
      <w:r>
        <w:rPr>
          <w:b/>
          <w:bCs/>
        </w:rPr>
        <w:t xml:space="preserve">हविष्मन्तः (haviṣmantaḥ)</w:t>
      </w:r>
      <w:r>
        <w:t xml:space="preserve"> </w:t>
      </w:r>
      <w:r>
        <w:t xml:space="preserve">— holding the oblation |</w:t>
      </w:r>
      <w:r>
        <w:t xml:space="preserve"> </w:t>
      </w:r>
      <w:r>
        <w:rPr>
          <w:b/>
          <w:bCs/>
        </w:rPr>
        <w:t xml:space="preserve">अरंकृतः (araṅkṛtaḥ)</w:t>
      </w:r>
      <w:r>
        <w:t xml:space="preserve"> </w:t>
      </w:r>
      <w:r>
        <w:t xml:space="preserve">— offering ornaments |</w:t>
      </w:r>
      <w:r>
        <w:t xml:space="preserve"> </w:t>
      </w:r>
      <w:r>
        <w:rPr>
          <w:b/>
          <w:bCs/>
        </w:rPr>
        <w:t xml:space="preserve">कण्वासः (kaṇvāsaḥ)</w:t>
      </w:r>
      <w:r>
        <w:t xml:space="preserve"> </w:t>
      </w:r>
      <w:r>
        <w:t xml:space="preserve">— the wise priests, or priests of the lineage of the ṛṣi Kaṇva |</w:t>
      </w:r>
      <w:r>
        <w:t xml:space="preserve"> </w:t>
      </w:r>
      <w:r>
        <w:rPr>
          <w:b/>
          <w:bCs/>
        </w:rPr>
        <w:t xml:space="preserve">त्वाम् (tvām)</w:t>
      </w:r>
      <w:r>
        <w:t xml:space="preserve"> </w:t>
      </w:r>
      <w:r>
        <w:t xml:space="preserve">— you |</w:t>
      </w:r>
      <w:r>
        <w:t xml:space="preserve"> </w:t>
      </w:r>
      <w:r>
        <w:rPr>
          <w:b/>
          <w:bCs/>
        </w:rPr>
        <w:t xml:space="preserve">ईळते (īḷate)</w:t>
      </w:r>
      <w:r>
        <w:t xml:space="preserve"> </w:t>
      </w:r>
      <w:r>
        <w:t xml:space="preserve">— praise.</w:t>
      </w:r>
    </w:p>
    <w:p>
      <w:pPr>
        <w:pStyle w:val="BodyText"/>
      </w:pPr>
      <w:r>
        <w:rPr>
          <w:b/>
          <w:bCs/>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
          <w:iCs/>
        </w:rPr>
        <w:t xml:space="preserve">darbha</w:t>
      </w:r>
      <w:r>
        <w:t xml:space="preserve"> </w:t>
      </w:r>
      <w:r>
        <w:t xml:space="preserve">grass; they offer the oblation and ornaments. Be gracious and come.</w:t>
      </w:r>
    </w:p>
    <w:p>
      <w:pPr>
        <w:pStyle w:val="BodyText"/>
      </w:pPr>
      <w:r>
        <w:rPr>
          <w:b/>
          <w:bCs/>
        </w:rPr>
        <w:t xml:space="preserve">॥ English Translation ॥</w:t>
      </w:r>
      <w:r>
        <w:t xml:space="preserve"> </w:t>
      </w:r>
      <w:r>
        <w:rPr>
          <w:i/>
          <w:iCs/>
        </w:rPr>
        <w:t xml:space="preserve">(as printed in the source)</w:t>
      </w:r>
    </w:p>
    <w:p>
      <w:pPr>
        <w:pStyle w:val="BlockText"/>
      </w:pPr>
      <w:r>
        <w:t xml:space="preserve">O Agni, the Kanvas (or the wise priests) desirous of your favour, having spread [print:</w:t>
      </w:r>
      <w:r>
        <w:t xml:space="preserve"> </w:t>
      </w:r>
      <w:r>
        <w:t xml:space="preserve">“spiead”</w:t>
      </w:r>
      <w:r>
        <w:t xml:space="preserve">, sic] the sacrificial grass and carrying the oblations and ornaments are praising you.</w:t>
      </w:r>
    </w:p>
    <w:p>
      <w:pPr>
        <w:pStyle w:val="FirstParagraph"/>
      </w:pPr>
      <w:r>
        <w:rPr>
          <w:i/>
          <w:iCs/>
        </w:rPr>
        <w:t xml:space="preserve">(A bare numeral</w:t>
      </w:r>
      <w:r>
        <w:rPr>
          <w:i/>
          <w:iCs/>
        </w:rPr>
        <w:t xml:space="preserve"> </w:t>
      </w:r>
      <w:r>
        <w:rPr>
          <w:i/>
          <w:iCs/>
        </w:rPr>
        <w:t xml:space="preserve">“76”</w:t>
      </w:r>
      <w:r>
        <w:rPr>
          <w:i/>
          <w:iCs/>
        </w:rPr>
        <w:t xml:space="preserve"> </w:t>
      </w:r>
      <w:r>
        <w:rPr>
          <w:i/>
          <w:iCs/>
        </w:rPr>
        <w:t xml:space="preserve">follows at the foot of p. 601, as with the earlier</w:t>
      </w:r>
      <w:r>
        <w:rPr>
          <w:i/>
          <w:iCs/>
        </w:rPr>
        <w:t xml:space="preserve"> </w:t>
      </w:r>
      <w:r>
        <w:rPr>
          <w:i/>
          <w:iCs/>
        </w:rPr>
        <w:t xml:space="preserve">“74”</w:t>
      </w:r>
      <w:r>
        <w:rPr>
          <w:i/>
          <w:iCs/>
        </w:rPr>
        <w:t xml:space="preserve"> </w:t>
      </w:r>
      <w:r>
        <w:rPr>
          <w:i/>
          <w:iCs/>
        </w:rPr>
        <w:t xml:space="preserve">and</w:t>
      </w:r>
      <w:r>
        <w:rPr>
          <w:i/>
          <w:iCs/>
        </w:rPr>
        <w:t xml:space="preserve"> </w:t>
      </w:r>
      <w:r>
        <w:rPr>
          <w:i/>
          <w:iCs/>
        </w:rPr>
        <w:t xml:space="preserve">“75”</w:t>
      </w:r>
      <w:r>
        <w:rPr>
          <w:i/>
          <w:iCs/>
        </w:rPr>
        <w:t xml:space="preserve">.)</w:t>
      </w:r>
    </w:p>
    <w:p>
      <w:pPr>
        <w:pStyle w:val="BodyText"/>
      </w:pPr>
      <w:r>
        <w:rPr>
          <w:b/>
          <w:bCs/>
        </w:rPr>
        <w:t xml:space="preserve">॥ Viśeṣa-viṣayagaḷu (Special Topics) ॥</w:t>
      </w:r>
      <w:r>
        <w:t xml:space="preserve"> </w:t>
      </w:r>
      <w:r>
        <w:rPr>
          <w:i/>
          <w:iCs/>
        </w:rPr>
        <w:t xml:space="preserve">(p. 601)</w:t>
      </w:r>
    </w:p>
    <w:p>
      <w:pPr>
        <w:pStyle w:val="BodyText"/>
      </w:pPr>
      <w:r>
        <w:rPr>
          <w:b/>
          <w:bCs/>
        </w:rPr>
        <w:t xml:space="preserve">अवस्यवः (avasyavaḥ)</w:t>
      </w:r>
      <w:r>
        <w:t xml:space="preserve"> </w:t>
      </w:r>
      <w:r>
        <w:t xml:space="preserve">—</w:t>
      </w:r>
      <w:r>
        <w:t xml:space="preserve"> </w:t>
      </w:r>
      <w:r>
        <w:rPr>
          <w:i/>
          <w:iCs/>
        </w:rPr>
        <w:t xml:space="preserve">avanaṃ rakṣaṇaṃ tad icchantaḥ devān</w:t>
      </w:r>
      <w:r>
        <w:t xml:space="preserve"> </w:t>
      </w:r>
      <w:r>
        <w:t xml:space="preserve">[the print of the Sanskrit gloss as read];</w:t>
      </w:r>
      <w:r>
        <w:t xml:space="preserve"> </w:t>
      </w:r>
      <w:r>
        <w:rPr>
          <w:i/>
          <w:iCs/>
        </w:rPr>
        <w:t xml:space="preserve">avanti ity avā devāḥ</w:t>
      </w:r>
      <w:r>
        <w:t xml:space="preserve">: because the gods protect human beings, the gods are called</w:t>
      </w:r>
      <w:r>
        <w:t xml:space="preserve"> </w:t>
      </w:r>
      <w:r>
        <w:rPr>
          <w:i/>
          <w:iCs/>
        </w:rPr>
        <w:t xml:space="preserve">avāḥ</w:t>
      </w:r>
      <w:r>
        <w:t xml:space="preserve">; those who desire them are</w:t>
      </w:r>
      <w:r>
        <w:t xml:space="preserve"> </w:t>
      </w:r>
      <w:r>
        <w:rPr>
          <w:i/>
          <w:iCs/>
        </w:rPr>
        <w:t xml:space="preserve">avasyavaḥ</w:t>
      </w:r>
      <w:r>
        <w:t xml:space="preserve">.</w:t>
      </w:r>
    </w:p>
    <w:p>
      <w:pPr>
        <w:pStyle w:val="BodyText"/>
      </w:pPr>
      <w:r>
        <w:rPr>
          <w:b/>
          <w:bCs/>
        </w:rPr>
        <w:t xml:space="preserve">कण्वासः (kaṇvāsaḥ)</w:t>
      </w:r>
      <w:r>
        <w:t xml:space="preserve"> </w:t>
      </w:r>
      <w:r>
        <w:t xml:space="preserve">— the plural of</w:t>
      </w:r>
      <w:r>
        <w:t xml:space="preserve"> </w:t>
      </w:r>
      <w:r>
        <w:rPr>
          <w:i/>
          <w:iCs/>
        </w:rPr>
        <w:t xml:space="preserve">kaṇva</w:t>
      </w:r>
      <w:r>
        <w:t xml:space="preserve">;</w:t>
      </w:r>
      <w:r>
        <w:t xml:space="preserve"> </w:t>
      </w:r>
      <w:r>
        <w:rPr>
          <w:i/>
          <w:iCs/>
        </w:rPr>
        <w:t xml:space="preserve">kaṇvāḥ</w:t>
      </w:r>
      <w:r>
        <w:t xml:space="preserve"> </w:t>
      </w:r>
      <w:r>
        <w:t xml:space="preserve">is the ancient form of use.</w:t>
      </w:r>
      <w:r>
        <w:t xml:space="preserve"> </w:t>
      </w:r>
      <w:r>
        <w:rPr>
          <w:i/>
          <w:iCs/>
        </w:rPr>
        <w:t xml:space="preserve">Kaṇanti dhvananti stotrādi-pāṭhena iti kaṇvāḥ ṛtvijaḥ medhāvinaḥ</w:t>
      </w:r>
      <w:r>
        <w:t xml:space="preserve">: those who sound (utter aloud) hymns and so on are called</w:t>
      </w:r>
      <w:r>
        <w:t xml:space="preserve"> </w:t>
      </w:r>
      <w:r>
        <w:rPr>
          <w:i/>
          <w:iCs/>
        </w:rPr>
        <w:t xml:space="preserve">kaṇvāḥ</w:t>
      </w:r>
      <w:r>
        <w:t xml:space="preserve">, priests; the word also has the sense</w:t>
      </w:r>
      <w:r>
        <w:t xml:space="preserve"> </w:t>
      </w:r>
      <w:r>
        <w:rPr>
          <w:i/>
          <w:iCs/>
        </w:rPr>
        <w:t xml:space="preserve">medhāvin</w:t>
      </w:r>
      <w:r>
        <w:t xml:space="preserve"> </w:t>
      </w:r>
      <w:r>
        <w:t xml:space="preserve">“intelligent”</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
          <w:iCs/>
        </w:rPr>
        <w:t xml:space="preserve">kaṇvāsaḥ</w:t>
      </w:r>
      <w:r>
        <w:t xml:space="preserve"> </w:t>
      </w:r>
      <w:r>
        <w:t xml:space="preserve">with the meaning</w:t>
      </w:r>
      <w:r>
        <w:t xml:space="preserve"> </w:t>
      </w:r>
      <w:r>
        <w:t xml:space="preserve">“we, who are of the lineage of the ṛṣi Kaṇva”</w:t>
      </w:r>
      <w:r>
        <w:t xml:space="preserve">.</w:t>
      </w:r>
    </w:p>
    <w:p>
      <w:pPr>
        <w:pStyle w:val="BodyText"/>
      </w:pPr>
      <w:r>
        <w:rPr>
          <w:b/>
          <w:bCs/>
        </w:rPr>
        <w:t xml:space="preserve">वृक्तबर्हिषः (vṛkta-barhiṣaḥ)</w:t>
      </w:r>
      <w:r>
        <w:t xml:space="preserve"> </w:t>
      </w:r>
      <w:r>
        <w:t xml:space="preserve">— we have given the explanation of this word earlier [the print gives a Sūkta/Rik pointer,</w:t>
      </w:r>
      <w:r>
        <w:t xml:space="preserve"> </w:t>
      </w:r>
      <w:r>
        <w:t xml:space="preserve">“Sūkta 13 rik 3”</w:t>
      </w:r>
      <w:r>
        <w:t xml:space="preserve">? (the numerals are small and I read them with a query)].</w:t>
      </w:r>
    </w:p>
    <w:p>
      <w:pPr>
        <w:pStyle w:val="BodyText"/>
      </w:pPr>
      <w:r>
        <w:rPr>
          <w:b/>
          <w:bCs/>
        </w:rPr>
        <w:t xml:space="preserve">अरंकृतः (araṅkṛtaḥ)</w:t>
      </w:r>
      <w:r>
        <w:t xml:space="preserve"> </w:t>
      </w:r>
      <w:r>
        <w:t xml:space="preserve">— for the explanation of this word see the Ṛgveda Saṃhitā, earlier part, [page numeral unreadable] [?].</w:t>
      </w:r>
    </w:p>
    <w:bookmarkEnd w:id="566"/>
    <w:bookmarkStart w:id="567" w:name="pages-603607-sūkta-14-rik-6"/>
    <w:p>
      <w:pPr>
        <w:pStyle w:val="Heading3"/>
      </w:pPr>
      <w:r>
        <w:t xml:space="preserve">Pages 603–607 — Sūkta 14, Rik 6</w:t>
      </w:r>
    </w:p>
    <w:p>
      <w:pPr>
        <w:pStyle w:val="FirstParagraph"/>
      </w:pPr>
      <w:r>
        <w:rPr>
          <w:b/>
          <w:bCs/>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
          <w:iCs/>
        </w:rPr>
        <w:t xml:space="preserve">ghṛtapṛṣṭhā manoyujo ye tvā vahanti vahnayaḥ |</w:t>
      </w:r>
      <w:r>
        <w:t xml:space="preserve"> </w:t>
      </w:r>
      <w:r>
        <w:rPr>
          <w:i/>
          <w:iCs/>
        </w:rPr>
        <w:t xml:space="preserve">ā devān somapītaye ||6||</w:t>
      </w:r>
    </w:p>
    <w:p>
      <w:pPr>
        <w:pStyle w:val="FirstParagraph"/>
      </w:pPr>
      <w:r>
        <w:rPr>
          <w:b/>
          <w:bCs/>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
          <w:iCs/>
        </w:rPr>
        <w:t xml:space="preserve">ghṛta-pṛṣṭhāḥ | manaḥ-yujaḥ | ye | tvā | vahanti | vahnayaḥ ||</w:t>
      </w:r>
      <w:r>
        <w:t xml:space="preserve"> </w:t>
      </w:r>
      <w:r>
        <w:rPr>
          <w:i/>
          <w:iCs/>
        </w:rPr>
        <w:t xml:space="preserve">ā | devān | soma-pītaye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
          <w:iCs/>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
          <w:bCs/>
        </w:rPr>
        <w:t xml:space="preserve">Translation:</w:t>
      </w:r>
      <w:r>
        <w:t xml:space="preserve"> </w:t>
      </w:r>
      <w:r>
        <w:t xml:space="preserve">“O Agni! The horses that carry you, by chariot — of what kind are they?</w:t>
      </w:r>
      <w:r>
        <w:t xml:space="preserve"> </w:t>
      </w:r>
      <w:r>
        <w:rPr>
          <w:i/>
          <w:iCs/>
        </w:rPr>
        <w:t xml:space="preserve">Ghṛtapṛṣṭhāḥ</w:t>
      </w:r>
      <w:r>
        <w:t xml:space="preserve">: with glossy backs, shining because their bodies are well nourished;</w:t>
      </w:r>
      <w:r>
        <w:t xml:space="preserve"> </w:t>
      </w:r>
      <w:r>
        <w:rPr>
          <w:i/>
          <w:iCs/>
        </w:rPr>
        <w:t xml:space="preserve">manoyujaḥ</w:t>
      </w:r>
      <w:r>
        <w:t xml:space="preserve">: yoked to the chariot by the mere purpose of the mind;</w:t>
      </w:r>
      <w:r>
        <w:t xml:space="preserve"> </w:t>
      </w:r>
      <w:r>
        <w:rPr>
          <w:i/>
          <w:iCs/>
        </w:rPr>
        <w:t xml:space="preserve">vahnayaḥ</w:t>
      </w:r>
      <w:r>
        <w:t xml:space="preserve">: bearers. With those horses, bring the gods (the verb</w:t>
      </w:r>
      <w:r>
        <w:t xml:space="preserve"> </w:t>
      </w:r>
      <w:r>
        <w:rPr>
          <w:i/>
          <w:iCs/>
        </w:rPr>
        <w:t xml:space="preserve">ā vaha</w:t>
      </w:r>
      <w:r>
        <w:t xml:space="preserve"> </w:t>
      </w:r>
      <w:r>
        <w:t xml:space="preserve">is to be supplied) to share in the drinking of the soma.”</w:t>
      </w:r>
      <w:r>
        <w:t xml:space="preserve"> </w:t>
      </w:r>
      <w:r>
        <w:t xml:space="preserve">The rest is grammar, noted briefly:</w:t>
      </w:r>
      <w:r>
        <w:t xml:space="preserve"> </w:t>
      </w:r>
      <w:r>
        <w:rPr>
          <w:i/>
          <w:iCs/>
        </w:rPr>
        <w:t xml:space="preserve">ghṛtapṛṣṭhāḥ</w:t>
      </w:r>
      <w:r>
        <w:t xml:space="preserve"> </w:t>
      </w:r>
      <w:r>
        <w:t xml:space="preserve">(root</w:t>
      </w:r>
      <w:r>
        <w:t xml:space="preserve"> </w:t>
      </w:r>
      <w:r>
        <w:rPr>
          <w:i/>
          <w:iCs/>
        </w:rPr>
        <w:t xml:space="preserve">ghṛ</w:t>
      </w:r>
      <w:r>
        <w:t xml:space="preserve"> </w:t>
      </w:r>
      <w:r>
        <w:t xml:space="preserve">“to drip, to shine”</w:t>
      </w:r>
      <w:r>
        <w:t xml:space="preserve">; the</w:t>
      </w:r>
      <w:r>
        <w:t xml:space="preserve"> </w:t>
      </w:r>
      <w:r>
        <w:rPr>
          <w:i/>
          <w:iCs/>
        </w:rPr>
        <w:t xml:space="preserve">bahuvrīhi</w:t>
      </w:r>
      <w:r>
        <w:t xml:space="preserve"> </w:t>
      </w:r>
      <w:r>
        <w:t xml:space="preserve">keeps the accent of its first member);</w:t>
      </w:r>
      <w:r>
        <w:t xml:space="preserve"> </w:t>
      </w:r>
      <w:r>
        <w:rPr>
          <w:i/>
          <w:iCs/>
        </w:rPr>
        <w:t xml:space="preserve">manoyujaḥ</w:t>
      </w:r>
      <w:r>
        <w:t xml:space="preserve"> </w:t>
      </w:r>
      <w:r>
        <w:t xml:space="preserve">(</w:t>
      </w:r>
      <w:r>
        <w:rPr>
          <w:i/>
          <w:iCs/>
        </w:rPr>
        <w:t xml:space="preserve">manas</w:t>
      </w:r>
      <w:r>
        <w:t xml:space="preserve"> </w:t>
      </w:r>
      <w:r>
        <w:t xml:space="preserve">+</w:t>
      </w:r>
      <w:r>
        <w:t xml:space="preserve"> </w:t>
      </w:r>
      <w:r>
        <w:rPr>
          <w:i/>
          <w:iCs/>
        </w:rPr>
        <w:t xml:space="preserve">yuj</w:t>
      </w:r>
      <w:r>
        <w:t xml:space="preserve"> </w:t>
      </w:r>
      <w:r>
        <w:t xml:space="preserve">with</w:t>
      </w:r>
      <w:r>
        <w:t xml:space="preserve"> </w:t>
      </w:r>
      <w:r>
        <w:rPr>
          <w:i/>
          <w:iCs/>
        </w:rPr>
        <w:t xml:space="preserve">kvin</w:t>
      </w:r>
      <w:r>
        <w:t xml:space="preserve"> </w:t>
      </w:r>
      <w:r>
        <w:t xml:space="preserve">by P. 3-2-59 [the numeral is uncertain]; the accent of the compound is that of its final member);</w:t>
      </w:r>
      <w:r>
        <w:t xml:space="preserve"> </w:t>
      </w:r>
      <w:r>
        <w:rPr>
          <w:i/>
          <w:iCs/>
        </w:rPr>
        <w:t xml:space="preserve">tvā</w:t>
      </w:r>
      <w:r>
        <w:t xml:space="preserve"> </w:t>
      </w:r>
      <w:r>
        <w:t xml:space="preserve">(P. 8-1-23, the unaccented substitute);</w:t>
      </w:r>
      <w:r>
        <w:t xml:space="preserve"> </w:t>
      </w:r>
      <w:r>
        <w:rPr>
          <w:i/>
          <w:iCs/>
        </w:rPr>
        <w:t xml:space="preserve">vahanti</w:t>
      </w:r>
      <w:r>
        <w:t xml:space="preserve"> </w:t>
      </w:r>
      <w:r>
        <w:t xml:space="preserve">(accent stays on the root; no</w:t>
      </w:r>
      <w:r>
        <w:t xml:space="preserve"> </w:t>
      </w:r>
      <w:r>
        <w:rPr>
          <w:i/>
          <w:iCs/>
        </w:rPr>
        <w:t xml:space="preserve">nighāta</w:t>
      </w:r>
      <w:r>
        <w:t xml:space="preserve"> </w:t>
      </w:r>
      <w:r>
        <w:t xml:space="preserve">because of the relative</w:t>
      </w:r>
      <w:r>
        <w:t xml:space="preserve"> </w:t>
      </w:r>
      <w:r>
        <w:rPr>
          <w:i/>
          <w:iCs/>
        </w:rPr>
        <w:t xml:space="preserve">ye</w:t>
      </w:r>
      <w:r>
        <w:t xml:space="preserve">, P. 8-1-66 [?]</w:t>
      </w:r>
      <w:r>
        <w:t xml:space="preserve"> </w:t>
      </w:r>
      <w:r>
        <w:rPr>
          <w:i/>
          <w:iCs/>
        </w:rPr>
        <w:t xml:space="preserve">yadvṛttān nityam</w:t>
      </w:r>
      <w:r>
        <w:t xml:space="preserve">);</w:t>
      </w:r>
      <w:r>
        <w:t xml:space="preserve"> </w:t>
      </w:r>
      <w:r>
        <w:rPr>
          <w:i/>
          <w:iCs/>
        </w:rPr>
        <w:t xml:space="preserve">vahnayaḥ</w:t>
      </w:r>
      <w:r>
        <w:t xml:space="preserve"> </w:t>
      </w:r>
      <w:r>
        <w:t xml:space="preserve">(the Uṇādi</w:t>
      </w:r>
      <w:r>
        <w:t xml:space="preserve"> </w:t>
      </w:r>
      <w:r>
        <w:rPr>
          <w:i/>
          <w:iCs/>
        </w:rPr>
        <w:t xml:space="preserve">ni</w:t>
      </w:r>
      <w:r>
        <w:t xml:space="preserve"> </w:t>
      </w:r>
      <w:r>
        <w:t xml:space="preserve">suffix, indicatory</w:t>
      </w:r>
      <w:r>
        <w:t xml:space="preserve"> </w:t>
      </w:r>
      <w:r>
        <w:rPr>
          <w:i/>
          <w:iCs/>
        </w:rPr>
        <w:t xml:space="preserve">n</w:t>
      </w:r>
      <w:r>
        <w:t xml:space="preserve">, first-syllable accent);</w:t>
      </w:r>
      <w:r>
        <w:t xml:space="preserve"> </w:t>
      </w:r>
      <w:r>
        <w:rPr>
          <w:i/>
          <w:iCs/>
        </w:rPr>
        <w:t xml:space="preserve">somapītaye</w:t>
      </w:r>
      <w:r>
        <w:t xml:space="preserve"> </w:t>
      </w:r>
      <w:r>
        <w:t xml:space="preserve">(explained earlier; here the</w:t>
      </w:r>
      <w:r>
        <w:t xml:space="preserve"> </w:t>
      </w:r>
      <w:r>
        <w:rPr>
          <w:i/>
          <w:iCs/>
        </w:rPr>
        <w:t xml:space="preserve">dhuṭ</w:t>
      </w:r>
      <w:r>
        <w:t xml:space="preserve"> </w:t>
      </w:r>
      <w:r>
        <w:t xml:space="preserve">augment of the</w:t>
      </w:r>
      <w:r>
        <w:t xml:space="preserve"> </w:t>
      </w:r>
      <w:r>
        <w:rPr>
          <w:i/>
          <w:iCs/>
        </w:rPr>
        <w:t xml:space="preserve">n</w:t>
      </w:r>
      <w:r>
        <w:t xml:space="preserve"> </w:t>
      </w:r>
      <w:r>
        <w:t xml:space="preserve">of</w:t>
      </w:r>
      <w:r>
        <w:t xml:space="preserve"> </w:t>
      </w:r>
      <w:r>
        <w:rPr>
          <w:i/>
          <w:iCs/>
        </w:rPr>
        <w:t xml:space="preserve">devān</w:t>
      </w:r>
      <w:r>
        <w:t xml:space="preserve"> </w:t>
      </w:r>
      <w:r>
        <w:t xml:space="preserve">before</w:t>
      </w:r>
      <w:r>
        <w:t xml:space="preserve"> </w:t>
      </w:r>
      <w:r>
        <w:rPr>
          <w:i/>
          <w:iCs/>
        </w:rPr>
        <w:t xml:space="preserve">s</w:t>
      </w:r>
      <w:r>
        <w:t xml:space="preserve"> </w:t>
      </w:r>
      <w:r>
        <w:t xml:space="preserve">[P. 8-3-30 as read; the standard number of this rule is 8-3-29 or 8-3-30], then</w:t>
      </w:r>
      <w:r>
        <w:t xml:space="preserve"> </w:t>
      </w:r>
      <w:r>
        <w:rPr>
          <w:i/>
          <w:iCs/>
        </w:rPr>
        <w:t xml:space="preserve">khari ca</w:t>
      </w:r>
      <w:r>
        <w:t xml:space="preserve"> </w:t>
      </w:r>
      <w:r>
        <w:t xml:space="preserve">P. 8-4-55, then the Vārttika on the second-class letter after a</w:t>
      </w:r>
      <w:r>
        <w:t xml:space="preserve"> </w:t>
      </w:r>
      <w:r>
        <w:rPr>
          <w:i/>
          <w:iCs/>
        </w:rPr>
        <w:t xml:space="preserve">cay</w:t>
      </w:r>
      <w:r>
        <w:t xml:space="preserve"> </w:t>
      </w:r>
      <w:r>
        <w:t xml:space="preserve">letter before</w:t>
      </w:r>
      <w:r>
        <w:t xml:space="preserve"> </w:t>
      </w:r>
      <w:r>
        <w:rPr>
          <w:i/>
          <w:iCs/>
        </w:rPr>
        <w:t xml:space="preserve">śar</w:t>
      </w:r>
      <w:r>
        <w:t xml:space="preserve">,</w:t>
      </w:r>
      <w:r>
        <w:t xml:space="preserve"> </w:t>
      </w:r>
      <w:r>
        <w:rPr>
          <w:i/>
          <w:iCs/>
        </w:rPr>
        <w:t xml:space="preserve">pauṣkarasāder</w:t>
      </w:r>
      <w:r>
        <w:t xml:space="preserve">:</w:t>
      </w:r>
      <w:r>
        <w:t xml:space="preserve"> </w:t>
      </w:r>
      <w:r>
        <w:rPr>
          <w:i/>
          <w:iCs/>
        </w:rPr>
        <w:t xml:space="preserve">devān t-somapītaye</w:t>
      </w:r>
      <w:r>
        <w:t xml:space="preserve">, i.e. </w:t>
      </w:r>
      <w:r>
        <w:rPr>
          <w:i/>
          <w:iCs/>
        </w:rPr>
        <w:t xml:space="preserve">devān̐ t somapītaye</w:t>
      </w:r>
      <w:r>
        <w:t xml:space="preserve"> </w:t>
      </w:r>
      <w:r>
        <w:t xml:space="preserve">in the Saṃhitā.)</w:t>
      </w:r>
      <w:r>
        <w:t xml:space="preserve"> </w:t>
      </w:r>
      <w:r>
        <w:rPr>
          <w:i/>
          <w:iCs/>
        </w:rPr>
        <w:t xml:space="preserve">(Grammar pages (pp. 605–607), noted briefly, as above.)</w:t>
      </w:r>
    </w:p>
    <w:p>
      <w:pPr>
        <w:pStyle w:val="BodyText"/>
      </w:pPr>
      <w:r>
        <w:rPr>
          <w:b/>
          <w:bCs/>
        </w:rPr>
        <w:t xml:space="preserve">Grammar pages (pp. 605–607), noted briefly.</w:t>
      </w:r>
      <w:r>
        <w:t xml:space="preserve"> </w:t>
      </w:r>
      <w:r>
        <w:t xml:space="preserve">The Kannada Vyākaraṇa-prakriyā treats</w:t>
      </w:r>
      <w:r>
        <w:t xml:space="preserve"> </w:t>
      </w:r>
      <w:r>
        <w:rPr>
          <w:i/>
          <w:iCs/>
        </w:rPr>
        <w:t xml:space="preserve">ghṛtapṛṣṭhāḥ</w:t>
      </w:r>
      <w:r>
        <w:t xml:space="preserve"> </w:t>
      </w:r>
      <w:r>
        <w:t xml:space="preserve">(the</w:t>
      </w:r>
      <w:r>
        <w:t xml:space="preserve"> </w:t>
      </w:r>
      <w:r>
        <w:rPr>
          <w:i/>
          <w:iCs/>
        </w:rPr>
        <w:t xml:space="preserve">ghṛta</w:t>
      </w:r>
      <w:r>
        <w:t xml:space="preserve"> </w:t>
      </w:r>
      <w:r>
        <w:t xml:space="preserve">word by the Phiṭ-sūtra on accent, Phiṭ 3-[?];</w:t>
      </w:r>
      <w:r>
        <w:t xml:space="preserve"> </w:t>
      </w:r>
      <w:r>
        <w:rPr>
          <w:i/>
          <w:iCs/>
        </w:rPr>
        <w:t xml:space="preserve">bahuvrīhau prakṛtyā pūrvapadam</w:t>
      </w:r>
      <w:r>
        <w:t xml:space="preserve">, P. 6-2-1),</w:t>
      </w:r>
      <w:r>
        <w:t xml:space="preserve"> </w:t>
      </w:r>
      <w:r>
        <w:rPr>
          <w:i/>
          <w:iCs/>
        </w:rPr>
        <w:t xml:space="preserve">manoyujaḥ</w:t>
      </w:r>
      <w:r>
        <w:t xml:space="preserve"> </w:t>
      </w:r>
      <w:r>
        <w:t xml:space="preserve">(the</w:t>
      </w:r>
      <w:r>
        <w:t xml:space="preserve"> </w:t>
      </w:r>
      <w:r>
        <w:rPr>
          <w:i/>
          <w:iCs/>
        </w:rPr>
        <w:t xml:space="preserve">kvin</w:t>
      </w:r>
      <w:r>
        <w:t xml:space="preserve"> </w:t>
      </w:r>
      <w:r>
        <w:t xml:space="preserve">of the Pāṇinian list</w:t>
      </w:r>
      <w:r>
        <w:t xml:space="preserve"> </w:t>
      </w:r>
      <w:r>
        <w:rPr>
          <w:i/>
          <w:iCs/>
        </w:rPr>
        <w:t xml:space="preserve">ṛtvig-dadhṛk-sraj-dig-uṣṇig-añcu-yuji-kruñcāṃ ca</w:t>
      </w:r>
      <w:r>
        <w:t xml:space="preserve">, P. 3-2-59; the Kaumudī’s view that</w:t>
      </w:r>
      <w:r>
        <w:t xml:space="preserve"> </w:t>
      </w:r>
      <w:r>
        <w:rPr>
          <w:i/>
          <w:iCs/>
        </w:rPr>
        <w:t xml:space="preserve">kvin</w:t>
      </w:r>
      <w:r>
        <w:t xml:space="preserve"> </w:t>
      </w:r>
      <w:r>
        <w:t xml:space="preserve">needs no upapada, against the Vedabhāṣya’s view that it is added to</w:t>
      </w:r>
      <w:r>
        <w:t xml:space="preserve"> </w:t>
      </w:r>
      <w:r>
        <w:rPr>
          <w:i/>
          <w:iCs/>
        </w:rPr>
        <w:t xml:space="preserve">yuj</w:t>
      </w:r>
      <w:r>
        <w:t xml:space="preserve"> </w:t>
      </w:r>
      <w:r>
        <w:t xml:space="preserve">with an upapada),</w:t>
      </w:r>
      <w:r>
        <w:t xml:space="preserve"> </w:t>
      </w:r>
      <w:r>
        <w:rPr>
          <w:i/>
          <w:iCs/>
        </w:rPr>
        <w:t xml:space="preserve">tvā</w:t>
      </w:r>
      <w:r>
        <w:t xml:space="preserve"> </w:t>
      </w:r>
      <w:r>
        <w:t xml:space="preserve">(P. 8-1-23),</w:t>
      </w:r>
      <w:r>
        <w:t xml:space="preserve"> </w:t>
      </w:r>
      <w:r>
        <w:rPr>
          <w:i/>
          <w:iCs/>
        </w:rPr>
        <w:t xml:space="preserve">vahanti</w:t>
      </w:r>
      <w:r>
        <w:t xml:space="preserve"> </w:t>
      </w:r>
      <w:r>
        <w:t xml:space="preserve">(the</w:t>
      </w:r>
      <w:r>
        <w:t xml:space="preserve"> </w:t>
      </w:r>
      <w:r>
        <w:rPr>
          <w:i/>
          <w:iCs/>
        </w:rPr>
        <w:t xml:space="preserve">laṭ</w:t>
      </w:r>
      <w:r>
        <w:t xml:space="preserve"> </w:t>
      </w:r>
      <w:r>
        <w:t xml:space="preserve">with</w:t>
      </w:r>
      <w:r>
        <w:t xml:space="preserve"> </w:t>
      </w:r>
      <w:r>
        <w:rPr>
          <w:i/>
          <w:iCs/>
        </w:rPr>
        <w:t xml:space="preserve">jhi</w:t>
      </w:r>
      <w:r>
        <w:t xml:space="preserve"> </w:t>
      </w:r>
      <w:r>
        <w:t xml:space="preserve">→</w:t>
      </w:r>
      <w:r>
        <w:t xml:space="preserve"> </w:t>
      </w:r>
      <w:r>
        <w:rPr>
          <w:i/>
          <w:iCs/>
        </w:rPr>
        <w:t xml:space="preserve">anti</w:t>
      </w:r>
      <w:r>
        <w:t xml:space="preserve">; the</w:t>
      </w:r>
      <w:r>
        <w:t xml:space="preserve"> </w:t>
      </w:r>
      <w:r>
        <w:rPr>
          <w:i/>
          <w:iCs/>
        </w:rPr>
        <w:t xml:space="preserve">śap</w:t>
      </w:r>
      <w:r>
        <w:t xml:space="preserve"> </w:t>
      </w:r>
      <w:r>
        <w:t xml:space="preserve">and the accent rules 3-1-4 and 6-1-186</w:t>
      </w:r>
      <w:r>
        <w:t xml:space="preserve"> </w:t>
      </w:r>
      <w:r>
        <w:rPr>
          <w:i/>
          <w:iCs/>
        </w:rPr>
        <w:t xml:space="preserve">tāsy-anudāttenni-ḍad-upadeśāt</w:t>
      </w:r>
      <w:r>
        <w:t xml:space="preserve">), and then, at length, the rule</w:t>
      </w:r>
      <w:r>
        <w:t xml:space="preserve"> </w:t>
      </w:r>
      <w:r>
        <w:rPr>
          <w:i/>
          <w:iCs/>
        </w:rPr>
        <w:t xml:space="preserve">yadvṛttān nityam</w:t>
      </w:r>
      <w:r>
        <w:t xml:space="preserve"> </w:t>
      </w:r>
      <w:r>
        <w:t xml:space="preserve">(P. 8-1-66) — that a finite verb following a clause with</w:t>
      </w:r>
      <w:r>
        <w:t xml:space="preserve"> </w:t>
      </w:r>
      <w:r>
        <w:rPr>
          <w:i/>
          <w:iCs/>
        </w:rPr>
        <w:t xml:space="preserve">ye</w:t>
      </w:r>
      <w:r>
        <w:t xml:space="preserve"> </w:t>
      </w:r>
      <w:r>
        <w:t xml:space="preserve">is not made unaccented — together with the Vārttika</w:t>
      </w:r>
      <w:r>
        <w:t xml:space="preserve"> </w:t>
      </w:r>
      <w:r>
        <w:rPr>
          <w:i/>
          <w:iCs/>
        </w:rPr>
        <w:t xml:space="preserve">pūjanāt pūjitam anudāttaṃ kāṣṭhādibhyaḥ</w:t>
      </w:r>
      <w:r>
        <w:t xml:space="preserve"> </w:t>
      </w:r>
      <w:r>
        <w:t xml:space="preserve">(the</w:t>
      </w:r>
      <w:r>
        <w:t xml:space="preserve"> </w:t>
      </w:r>
      <w:r>
        <w:t xml:space="preserve">“adored one”</w:t>
      </w:r>
      <w:r>
        <w:t xml:space="preserve"> </w:t>
      </w:r>
      <w:r>
        <w:t xml:space="preserve">is unaccented after</w:t>
      </w:r>
      <w:r>
        <w:t xml:space="preserve"> </w:t>
      </w:r>
      <w:r>
        <w:rPr>
          <w:i/>
          <w:iCs/>
        </w:rPr>
        <w:t xml:space="preserve">kāṣṭha</w:t>
      </w:r>
      <w:r>
        <w:t xml:space="preserve"> </w:t>
      </w:r>
      <w:r>
        <w:t xml:space="preserve">etc.) and the debate on</w:t>
      </w:r>
      <w:r>
        <w:t xml:space="preserve"> </w:t>
      </w:r>
      <w:r>
        <w:rPr>
          <w:i/>
          <w:iCs/>
        </w:rPr>
        <w:t xml:space="preserve">pūjanāt</w:t>
      </w:r>
      <w:r>
        <w:t xml:space="preserve">’s fifth-case sense, whether</w:t>
      </w:r>
      <w:r>
        <w:t xml:space="preserve"> </w:t>
      </w:r>
      <w:r>
        <w:rPr>
          <w:i/>
          <w:iCs/>
        </w:rPr>
        <w:t xml:space="preserve">anantaryārtha</w:t>
      </w:r>
      <w:r>
        <w:t xml:space="preserve"> </w:t>
      </w:r>
      <w:r>
        <w:t xml:space="preserve">“immediately after”</w:t>
      </w:r>
      <w:r>
        <w:t xml:space="preserve"> </w:t>
      </w:r>
      <w:r>
        <w:t xml:space="preserve">is intended and so whether</w:t>
      </w:r>
      <w:r>
        <w:t xml:space="preserve"> </w:t>
      </w:r>
      <w:r>
        <w:rPr>
          <w:i/>
          <w:iCs/>
        </w:rPr>
        <w:t xml:space="preserve">tasmād ity uttarasya</w:t>
      </w:r>
      <w:r>
        <w:t xml:space="preserve"> </w:t>
      </w:r>
      <w:r>
        <w:t xml:space="preserve">(P. 1-1-67) governs; the conclusion reached is that</w:t>
      </w:r>
      <w:r>
        <w:t xml:space="preserve"> </w:t>
      </w:r>
      <w:r>
        <w:rPr>
          <w:i/>
          <w:iCs/>
        </w:rPr>
        <w:t xml:space="preserve">nighāta</w:t>
      </w:r>
      <w:r>
        <w:t xml:space="preserve"> </w:t>
      </w:r>
      <w:r>
        <w:t xml:space="preserve">does not occur in</w:t>
      </w:r>
      <w:r>
        <w:t xml:space="preserve"> </w:t>
      </w:r>
      <w:r>
        <w:rPr>
          <w:i/>
          <w:iCs/>
        </w:rPr>
        <w:t xml:space="preserve">ye tvā vahanti</w:t>
      </w:r>
      <w:r>
        <w:t xml:space="preserve">, hence</w:t>
      </w:r>
      <w:r>
        <w:t xml:space="preserve"> </w:t>
      </w:r>
      <w:r>
        <w:t xml:space="preserve">“all-unaccented”</w:t>
      </w:r>
      <w:r>
        <w:t xml:space="preserve"> </w:t>
      </w:r>
      <w:r>
        <w:t xml:space="preserve">does not apply. Then</w:t>
      </w:r>
      <w:r>
        <w:t xml:space="preserve"> </w:t>
      </w:r>
      <w:r>
        <w:rPr>
          <w:i/>
          <w:iCs/>
        </w:rPr>
        <w:t xml:space="preserve">vahnayaḥ</w:t>
      </w:r>
      <w:r>
        <w:t xml:space="preserve"> </w:t>
      </w:r>
      <w:r>
        <w:t xml:space="preserve">(the Uṇādi</w:t>
      </w:r>
      <w:r>
        <w:t xml:space="preserve"> </w:t>
      </w:r>
      <w:r>
        <w:rPr>
          <w:i/>
          <w:iCs/>
        </w:rPr>
        <w:t xml:space="preserve">niḥ</w:t>
      </w:r>
      <w:r>
        <w:t xml:space="preserve"> </w:t>
      </w:r>
      <w:r>
        <w:t xml:space="preserve">suffix, with</w:t>
      </w:r>
      <w:r>
        <w:t xml:space="preserve"> </w:t>
      </w:r>
      <w:r>
        <w:rPr>
          <w:i/>
          <w:iCs/>
        </w:rPr>
        <w:t xml:space="preserve">vah</w:t>
      </w:r>
      <w:r>
        <w:t xml:space="preserve"> </w:t>
      </w:r>
      <w:r>
        <w:t xml:space="preserve">“to carry”</w:t>
      </w:r>
      <w:r>
        <w:t xml:space="preserve">), and</w:t>
      </w:r>
      <w:r>
        <w:t xml:space="preserve"> </w:t>
      </w:r>
      <w:r>
        <w:rPr>
          <w:i/>
          <w:iCs/>
        </w:rPr>
        <w:t xml:space="preserve">somapītaye</w:t>
      </w:r>
      <w:r>
        <w:t xml:space="preserve">, where the</w:t>
      </w:r>
      <w:r>
        <w:t xml:space="preserve"> </w:t>
      </w:r>
      <w:r>
        <w:rPr>
          <w:i/>
          <w:iCs/>
        </w:rPr>
        <w:t xml:space="preserve">dhuṭ</w:t>
      </w:r>
      <w:r>
        <w:t xml:space="preserve"> </w:t>
      </w:r>
      <w:r>
        <w:t xml:space="preserve">augment and the</w:t>
      </w:r>
      <w:r>
        <w:t xml:space="preserve"> </w:t>
      </w:r>
      <w:r>
        <w:rPr>
          <w:i/>
          <w:iCs/>
        </w:rPr>
        <w:t xml:space="preserve">cartva</w:t>
      </w:r>
      <w:r>
        <w:t xml:space="preserve"> </w:t>
      </w:r>
      <w:r>
        <w:t xml:space="preserve">rules are explained (P. 8-3-30 [?], 8-4-55, with the Vārttika of the Pauṣkarasādi school, and P. 1-1-50</w:t>
      </w:r>
      <w:r>
        <w:t xml:space="preserve"> </w:t>
      </w:r>
      <w:r>
        <w:rPr>
          <w:i/>
          <w:iCs/>
        </w:rPr>
        <w:t xml:space="preserve">sthāne ’ntaratamaḥ</w:t>
      </w:r>
      <w:r>
        <w:t xml:space="preserve">; P. 8-4-47 [?]).</w:t>
      </w:r>
      <w:r>
        <w:t xml:space="preserve"> </w:t>
      </w:r>
      <w:r>
        <w:rPr>
          <w:i/>
          <w:iCs/>
        </w:rPr>
        <w:t xml:space="preserve">(Crowded print; I give only the words treated and the sūtras I could read; numerals marked [?] are uncertain.)</w:t>
      </w:r>
    </w:p>
    <w:p>
      <w:pPr>
        <w:pStyle w:val="BodyText"/>
      </w:pPr>
      <w:r>
        <w:rPr>
          <w:b/>
          <w:bCs/>
        </w:rPr>
        <w:t xml:space="preserve">॥ Prati-padārthaḥ ॥</w:t>
      </w:r>
      <w:r>
        <w:t xml:space="preserve"> </w:t>
      </w:r>
      <w:r>
        <w:rPr>
          <w:i/>
          <w:iCs/>
        </w:rPr>
        <w:t xml:space="preserve">(p. 604)</w:t>
      </w:r>
    </w:p>
    <w:p>
      <w:pPr>
        <w:pStyle w:val="BodyText"/>
      </w:pPr>
      <w:r>
        <w:rPr>
          <w:b/>
          <w:bCs/>
        </w:rPr>
        <w:t xml:space="preserve">(हे अग्ने) ((he agne))</w:t>
      </w:r>
      <w:r>
        <w:t xml:space="preserve"> </w:t>
      </w:r>
      <w:r>
        <w:t xml:space="preserve">— O Agni |</w:t>
      </w:r>
      <w:r>
        <w:t xml:space="preserve"> </w:t>
      </w:r>
      <w:r>
        <w:rPr>
          <w:b/>
          <w:bCs/>
        </w:rPr>
        <w:t xml:space="preserve">घृतपृष्ठाः (ghṛta-pṛṣṭhāḥ)</w:t>
      </w:r>
      <w:r>
        <w:t xml:space="preserve"> </w:t>
      </w:r>
      <w:r>
        <w:t xml:space="preserve">— having glossy backs, shining because well nourished |</w:t>
      </w:r>
      <w:r>
        <w:t xml:space="preserve"> </w:t>
      </w:r>
      <w:r>
        <w:rPr>
          <w:b/>
          <w:bCs/>
        </w:rPr>
        <w:t xml:space="preserve">मनोयुजः (manoyujaḥ)</w:t>
      </w:r>
      <w:r>
        <w:t xml:space="preserve"> </w:t>
      </w:r>
      <w:r>
        <w:t xml:space="preserve">— those that yoke themselves to the chariot by mere intention |</w:t>
      </w:r>
      <w:r>
        <w:t xml:space="preserve"> </w:t>
      </w:r>
      <w:r>
        <w:rPr>
          <w:b/>
          <w:bCs/>
        </w:rPr>
        <w:t xml:space="preserve">ये (ye)</w:t>
      </w:r>
      <w:r>
        <w:t xml:space="preserve"> </w:t>
      </w:r>
      <w:r>
        <w:t xml:space="preserve">— which horses |</w:t>
      </w:r>
      <w:r>
        <w:t xml:space="preserve"> </w:t>
      </w:r>
      <w:r>
        <w:rPr>
          <w:b/>
          <w:bCs/>
        </w:rPr>
        <w:t xml:space="preserve">वह्नयः (vahnayaḥ)</w:t>
      </w:r>
      <w:r>
        <w:t xml:space="preserve"> </w:t>
      </w:r>
      <w:r>
        <w:t xml:space="preserve">— capable of carrying |</w:t>
      </w:r>
      <w:r>
        <w:t xml:space="preserve"> </w:t>
      </w:r>
      <w:r>
        <w:rPr>
          <w:b/>
          <w:bCs/>
        </w:rPr>
        <w:t xml:space="preserve">त्वा (tvā)</w:t>
      </w:r>
      <w:r>
        <w:t xml:space="preserve"> </w:t>
      </w:r>
      <w:r>
        <w:t xml:space="preserve">— you |</w:t>
      </w:r>
      <w:r>
        <w:t xml:space="preserve"> </w:t>
      </w:r>
      <w:r>
        <w:rPr>
          <w:b/>
          <w:bCs/>
        </w:rPr>
        <w:t xml:space="preserve">वहन्ति (vahanti)</w:t>
      </w:r>
      <w:r>
        <w:t xml:space="preserve"> </w:t>
      </w:r>
      <w:r>
        <w:t xml:space="preserve">— carry (bring) |</w:t>
      </w:r>
      <w:r>
        <w:t xml:space="preserve"> </w:t>
      </w:r>
      <w:r>
        <w:rPr>
          <w:b/>
          <w:bCs/>
        </w:rPr>
        <w:t xml:space="preserve">सोमपीतये (somapītaye)</w:t>
      </w:r>
      <w:r>
        <w:t xml:space="preserve"> </w:t>
      </w:r>
      <w:r>
        <w:t xml:space="preserve">— for the drinking of soma |</w:t>
      </w:r>
      <w:r>
        <w:t xml:space="preserve"> </w:t>
      </w:r>
      <w:r>
        <w:rPr>
          <w:b/>
          <w:bCs/>
        </w:rPr>
        <w:t xml:space="preserve">देवान् (devān)</w:t>
      </w:r>
      <w:r>
        <w:t xml:space="preserve"> </w:t>
      </w:r>
      <w:r>
        <w:t xml:space="preserve">— the gods |</w:t>
      </w:r>
      <w:r>
        <w:t xml:space="preserve"> </w:t>
      </w:r>
      <w:r>
        <w:rPr>
          <w:b/>
          <w:bCs/>
        </w:rPr>
        <w:t xml:space="preserve">आ (वह) (ā (vaha))</w:t>
      </w:r>
      <w:r>
        <w:t xml:space="preserve"> </w:t>
      </w:r>
      <w:r>
        <w:t xml:space="preserve">— bring [with those horses].</w:t>
      </w:r>
    </w:p>
    <w:p>
      <w:pPr>
        <w:pStyle w:val="BodyText"/>
      </w:pPr>
      <w:r>
        <w:rPr>
          <w:b/>
          <w:bCs/>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
          <w:bCs/>
        </w:rPr>
        <w:t xml:space="preserve">॥ English Translation ॥</w:t>
      </w:r>
      <w:r>
        <w:t xml:space="preserve"> </w:t>
      </w:r>
      <w:r>
        <w:rPr>
          <w:i/>
          <w:iCs/>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
          <w:bCs/>
        </w:rPr>
        <w:t xml:space="preserve">॥ Viśeṣa-viṣayagaḷu (Special Topics) ॥</w:t>
      </w:r>
      <w:r>
        <w:t xml:space="preserve"> </w:t>
      </w:r>
      <w:r>
        <w:rPr>
          <w:i/>
          <w:iCs/>
        </w:rPr>
        <w:t xml:space="preserve">(p. 605)</w:t>
      </w:r>
    </w:p>
    <w:p>
      <w:pPr>
        <w:pStyle w:val="BodyText"/>
      </w:pPr>
      <w:r>
        <w:rPr>
          <w:b/>
          <w:bCs/>
        </w:rPr>
        <w:t xml:space="preserve">घृतपृष्ठाः (ghṛtapṛṣṭhāḥ)</w:t>
      </w:r>
      <w:r>
        <w:t xml:space="preserve"> </w:t>
      </w:r>
      <w:r>
        <w:t xml:space="preserve">— we have explained this word in the ninth rik of the preceding sūkta (printed</w:t>
      </w:r>
      <w:r>
        <w:t xml:space="preserve"> </w:t>
      </w:r>
      <w:r>
        <w:t xml:space="preserve">“p. 549”</w:t>
      </w:r>
      <w:r>
        <w:t xml:space="preserve"> </w:t>
      </w:r>
      <w:r>
        <w:t xml:space="preserve">— a Kannada cross-reference to the earlier page). Here the word qualifies</w:t>
      </w:r>
      <w:r>
        <w:t xml:space="preserve"> </w:t>
      </w:r>
      <w:r>
        <w:rPr>
          <w:i/>
          <w:iCs/>
        </w:rPr>
        <w:t xml:space="preserve">vahnayaḥ</w:t>
      </w:r>
      <w:r>
        <w:t xml:space="preserve"> </w:t>
      </w:r>
      <w:r>
        <w:t xml:space="preserve">“horses”</w:t>
      </w:r>
      <w:r>
        <w:t xml:space="preserve">, so the sense is slightly different: horses whose backs are as smooth, shining and soft as clarified butter.</w:t>
      </w:r>
    </w:p>
    <w:p>
      <w:pPr>
        <w:pStyle w:val="BodyText"/>
      </w:pPr>
      <w:r>
        <w:rPr>
          <w:b/>
          <w:bCs/>
        </w:rPr>
        <w:t xml:space="preserve">वह्नयः (vahnayaḥ)</w:t>
      </w:r>
      <w:r>
        <w:t xml:space="preserve"> </w:t>
      </w:r>
      <w:r>
        <w:t xml:space="preserve">—</w:t>
      </w:r>
      <w:r>
        <w:t xml:space="preserve"> </w:t>
      </w:r>
      <w:r>
        <w:rPr>
          <w:i/>
          <w:iCs/>
        </w:rPr>
        <w:t xml:space="preserve">vodhāraḥ aśvā ity arthaḥ</w:t>
      </w:r>
      <w:r>
        <w:t xml:space="preserve">:</w:t>
      </w:r>
      <w:r>
        <w:t xml:space="preserve"> </w:t>
      </w:r>
      <w:r>
        <w:t xml:space="preserve">“bearers, horses”</w:t>
      </w:r>
      <w:r>
        <w:t xml:space="preserve">; because they carry the chariot, horses are called</w:t>
      </w:r>
      <w:r>
        <w:t xml:space="preserve"> </w:t>
      </w:r>
      <w:r>
        <w:rPr>
          <w:i/>
          <w:iCs/>
        </w:rPr>
        <w:t xml:space="preserve">vahnayaḥ</w:t>
      </w:r>
      <w:r>
        <w:t xml:space="preserve">.</w:t>
      </w:r>
    </w:p>
    <w:p>
      <w:pPr>
        <w:pStyle w:val="BodyText"/>
      </w:pPr>
      <w:r>
        <w:rPr>
          <w:b/>
          <w:bCs/>
        </w:rPr>
        <w:t xml:space="preserve">मनोयुजः (manoyujaḥ)</w:t>
      </w:r>
      <w:r>
        <w:t xml:space="preserve"> </w:t>
      </w:r>
      <w:r>
        <w:t xml:space="preserve">— the horses are yoked to the chariot by the mere mental intention of Agni;</w:t>
      </w:r>
      <w:r>
        <w:t xml:space="preserve"> </w:t>
      </w:r>
      <w:r>
        <w:rPr>
          <w:i/>
          <w:iCs/>
        </w:rPr>
        <w:t xml:space="preserve">manasā yuñjate iti manoyujaḥ</w:t>
      </w:r>
      <w:r>
        <w:t xml:space="preserve"> </w:t>
      </w:r>
      <w:r>
        <w:t xml:space="preserve">is the derivation.</w:t>
      </w:r>
    </w:p>
    <w:bookmarkEnd w:id="567"/>
    <w:bookmarkStart w:id="568" w:name="pages-607610-sūkta-14-rik-7"/>
    <w:p>
      <w:pPr>
        <w:pStyle w:val="Heading3"/>
      </w:pPr>
      <w:r>
        <w:t xml:space="preserve">Pages 607–610 — Sūkta 14, Rik 7</w:t>
      </w:r>
    </w:p>
    <w:p>
      <w:pPr>
        <w:pStyle w:val="FirstParagraph"/>
      </w:pPr>
      <w:r>
        <w:rPr>
          <w:b/>
          <w:bCs/>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
          <w:iCs/>
        </w:rPr>
        <w:t xml:space="preserve">tān yajatrām̐ ṛtāvṛdho ’gne patnīvatas kṛdhi |</w:t>
      </w:r>
      <w:r>
        <w:t xml:space="preserve"> </w:t>
      </w:r>
      <w:r>
        <w:rPr>
          <w:i/>
          <w:iCs/>
        </w:rPr>
        <w:t xml:space="preserve">madhvaḥ sujihva pāyaya ||7||</w:t>
      </w:r>
    </w:p>
    <w:p>
      <w:pPr>
        <w:pStyle w:val="FirstParagraph"/>
      </w:pPr>
      <w:r>
        <w:rPr>
          <w:b/>
          <w:bCs/>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
          <w:iCs/>
        </w:rPr>
        <w:t xml:space="preserve">tān | yajatrān | ṛta-vṛdhaḥ | agne | patnī-vataḥ | kṛdhi ||</w:t>
      </w:r>
      <w:r>
        <w:t xml:space="preserve"> </w:t>
      </w:r>
      <w:r>
        <w:rPr>
          <w:i/>
          <w:iCs/>
        </w:rPr>
        <w:t xml:space="preserve">madhvaḥ | su-jihva | pāyaya ||7||</w:t>
      </w:r>
    </w:p>
    <w:p>
      <w:pPr>
        <w:pStyle w:val="FirstParagraph"/>
      </w:pPr>
      <w:r>
        <w:rPr>
          <w:i/>
          <w:iCs/>
        </w:rPr>
        <w:t xml:space="preserve">(Accent-marks printed in the source; not reproduced. The Saṃhitā’s first word is</w:t>
      </w:r>
      <w:r>
        <w:t xml:space="preserve"> </w:t>
      </w:r>
      <w:r>
        <w:t xml:space="preserve">tān yajatrān</w:t>
      </w:r>
      <w:r>
        <w:rPr>
          <w:i/>
          <w:iCs/>
        </w:rPr>
        <w:t xml:space="preserve">, joined in sandhi as</w:t>
      </w:r>
      <w:r>
        <w:t xml:space="preserve"> </w:t>
      </w:r>
      <w:r>
        <w:t xml:space="preserve">tān̐ yajatrām̐</w:t>
      </w:r>
      <w:r>
        <w:t xml:space="preserve"> </w:t>
      </w:r>
      <w:r>
        <w:rPr>
          <w:i/>
          <w:iCs/>
        </w:rPr>
        <w:t xml:space="preserve">— as printed:</w:t>
      </w:r>
      <w:r>
        <w:t xml:space="preserve"> </w:t>
      </w:r>
      <w:r>
        <w:t xml:space="preserve">tānyajatrāँ</w:t>
      </w:r>
      <w:r>
        <w:rPr>
          <w:i/>
          <w:iCs/>
        </w:rPr>
        <w:t xml:space="preserve">.)</w:t>
      </w:r>
    </w:p>
    <w:p>
      <w:pPr>
        <w:pStyle w:val="BodyText"/>
      </w:pPr>
      <w:r>
        <w:rPr>
          <w:b/>
          <w:bCs/>
        </w:rPr>
        <w:t xml:space="preserve">॥ Sāyaṇa-bhāṣyam ॥</w:t>
      </w:r>
      <w:r>
        <w:t xml:space="preserve"> </w:t>
      </w:r>
      <w:r>
        <w:rPr>
          <w:i/>
          <w:iCs/>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
          <w:iCs/>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
          <w:bCs/>
        </w:rPr>
        <w:t xml:space="preserve">Translation:</w:t>
      </w:r>
      <w:r>
        <w:t xml:space="preserve"> </w:t>
      </w:r>
      <w:r>
        <w:t xml:space="preserve">“O Agni! Make those gods — Indra and the rest —</w:t>
      </w:r>
      <w:r>
        <w:t xml:space="preserve"> </w:t>
      </w:r>
      <w:r>
        <w:rPr>
          <w:i/>
          <w:iCs/>
        </w:rPr>
        <w:t xml:space="preserve">yajatrāḥ</w:t>
      </w:r>
      <w:r>
        <w:t xml:space="preserve">: worthy of worship;</w:t>
      </w:r>
      <w:r>
        <w:t xml:space="preserve"> </w:t>
      </w:r>
      <w:r>
        <w:rPr>
          <w:i/>
          <w:iCs/>
        </w:rPr>
        <w:t xml:space="preserve">ṛtāvṛdhaḥ</w:t>
      </w:r>
      <w:r>
        <w:t xml:space="preserve">: who cause the truth (or the sacrifice) to grow;</w:t>
      </w:r>
      <w:r>
        <w:t xml:space="preserve"> </w:t>
      </w:r>
      <w:r>
        <w:rPr>
          <w:i/>
          <w:iCs/>
        </w:rPr>
        <w:t xml:space="preserve">patnīvataḥ</w:t>
      </w:r>
      <w:r>
        <w:t xml:space="preserve">: accompanied by their wives.</w:t>
      </w:r>
      <w:r>
        <w:t xml:space="preserve"> </w:t>
      </w:r>
      <w:r>
        <w:rPr>
          <w:i/>
          <w:iCs/>
        </w:rPr>
        <w:t xml:space="preserve">Kṛdhi</w:t>
      </w:r>
      <w:r>
        <w:t xml:space="preserve">: do it. O</w:t>
      </w:r>
      <w:r>
        <w:t xml:space="preserve"> </w:t>
      </w:r>
      <w:r>
        <w:rPr>
          <w:i/>
          <w:iCs/>
        </w:rPr>
        <w:t xml:space="preserve">sujihva</w:t>
      </w:r>
      <w:r>
        <w:t xml:space="preserve"> </w:t>
      </w:r>
      <w:r>
        <w:t xml:space="preserve">— you of the beautiful tongue — [make them] drink their share of the sweet (</w:t>
      </w:r>
      <w:r>
        <w:rPr>
          <w:i/>
          <w:iCs/>
        </w:rPr>
        <w:t xml:space="preserve">madhvaḥ</w:t>
      </w:r>
      <w:r>
        <w:t xml:space="preserve">) soma.”</w:t>
      </w:r>
      <w:r>
        <w:t xml:space="preserve"> </w:t>
      </w:r>
      <w:r>
        <w:t xml:space="preserve">The rest is grammar:</w:t>
      </w:r>
      <w:r>
        <w:t xml:space="preserve"> </w:t>
      </w:r>
      <w:r>
        <w:rPr>
          <w:i/>
          <w:iCs/>
        </w:rPr>
        <w:t xml:space="preserve">yajatrā</w:t>
      </w:r>
      <w:r>
        <w:t xml:space="preserve"> </w:t>
      </w:r>
      <w:r>
        <w:t xml:space="preserve">(the Uṇādi</w:t>
      </w:r>
      <w:r>
        <w:t xml:space="preserve"> </w:t>
      </w:r>
      <w:r>
        <w:rPr>
          <w:i/>
          <w:iCs/>
        </w:rPr>
        <w:t xml:space="preserve">tran</w:t>
      </w:r>
      <w:r>
        <w:t xml:space="preserve"> </w:t>
      </w:r>
      <w:r>
        <w:t xml:space="preserve">after</w:t>
      </w:r>
      <w:r>
        <w:t xml:space="preserve"> </w:t>
      </w:r>
      <w:r>
        <w:rPr>
          <w:i/>
          <w:iCs/>
        </w:rPr>
        <w:t xml:space="preserve">yaj</w:t>
      </w:r>
      <w:r>
        <w:t xml:space="preserve">; I give the sūtra as [?]);</w:t>
      </w:r>
      <w:r>
        <w:t xml:space="preserve"> </w:t>
      </w:r>
      <w:r>
        <w:rPr>
          <w:i/>
          <w:iCs/>
        </w:rPr>
        <w:t xml:space="preserve">ṛtāvṛdhaḥ</w:t>
      </w:r>
      <w:r>
        <w:t xml:space="preserve"> </w:t>
      </w:r>
      <w:r>
        <w:t xml:space="preserve">(</w:t>
      </w:r>
      <w:r>
        <w:rPr>
          <w:i/>
          <w:iCs/>
        </w:rPr>
        <w:t xml:space="preserve">vṛdh</w:t>
      </w:r>
      <w:r>
        <w:t xml:space="preserve"> </w:t>
      </w:r>
      <w:r>
        <w:t xml:space="preserve">with</w:t>
      </w:r>
      <w:r>
        <w:t xml:space="preserve"> </w:t>
      </w:r>
      <w:r>
        <w:rPr>
          <w:i/>
          <w:iCs/>
        </w:rPr>
        <w:t xml:space="preserve">kvip</w:t>
      </w:r>
      <w:r>
        <w:t xml:space="preserve">, the lengthening of the first member of the compound; the accent of the root);</w:t>
      </w:r>
      <w:r>
        <w:t xml:space="preserve"> </w:t>
      </w:r>
      <w:r>
        <w:rPr>
          <w:i/>
          <w:iCs/>
        </w:rPr>
        <w:t xml:space="preserve">agne</w:t>
      </w:r>
      <w:r>
        <w:t xml:space="preserve"> </w:t>
      </w:r>
      <w:r>
        <w:t xml:space="preserve">(as in earlier riks);</w:t>
      </w:r>
      <w:r>
        <w:t xml:space="preserve"> </w:t>
      </w:r>
      <w:r>
        <w:rPr>
          <w:i/>
          <w:iCs/>
        </w:rPr>
        <w:t xml:space="preserve">patnīvataḥ</w:t>
      </w:r>
      <w:r>
        <w:t xml:space="preserve"> </w:t>
      </w:r>
      <w:r>
        <w:t xml:space="preserve">(</w:t>
      </w:r>
      <w:r>
        <w:rPr>
          <w:i/>
          <w:iCs/>
        </w:rPr>
        <w:t xml:space="preserve">pati</w:t>
      </w:r>
      <w:r>
        <w:t xml:space="preserve"> </w:t>
      </w:r>
      <w:r>
        <w:t xml:space="preserve">→</w:t>
      </w:r>
      <w:r>
        <w:t xml:space="preserve"> </w:t>
      </w:r>
      <w:r>
        <w:rPr>
          <w:i/>
          <w:iCs/>
        </w:rPr>
        <w:t xml:space="preserve">patnī</w:t>
      </w:r>
      <w:r>
        <w:t xml:space="preserve"> </w:t>
      </w:r>
      <w:r>
        <w:t xml:space="preserve">by P. 4-1-33</w:t>
      </w:r>
      <w:r>
        <w:t xml:space="preserve"> </w:t>
      </w:r>
      <w:r>
        <w:rPr>
          <w:i/>
          <w:iCs/>
        </w:rPr>
        <w:t xml:space="preserve">patyur no yajña-saṃyoge</w:t>
      </w:r>
      <w:r>
        <w:t xml:space="preserve"> </w:t>
      </w:r>
      <w:r>
        <w:t xml:space="preserve">with</w:t>
      </w:r>
      <w:r>
        <w:t xml:space="preserve"> </w:t>
      </w:r>
      <w:r>
        <w:rPr>
          <w:i/>
          <w:iCs/>
        </w:rPr>
        <w:t xml:space="preserve">ṅīp</w:t>
      </w:r>
      <w:r>
        <w:t xml:space="preserve"> </w:t>
      </w:r>
      <w:r>
        <w:t xml:space="preserve">and the</w:t>
      </w:r>
      <w:r>
        <w:t xml:space="preserve"> </w:t>
      </w:r>
      <w:r>
        <w:rPr>
          <w:i/>
          <w:iCs/>
        </w:rPr>
        <w:t xml:space="preserve">n</w:t>
      </w:r>
      <w:r>
        <w:t xml:space="preserve">; then</w:t>
      </w:r>
      <w:r>
        <w:t xml:space="preserve"> </w:t>
      </w:r>
      <w:r>
        <w:rPr>
          <w:i/>
          <w:iCs/>
        </w:rPr>
        <w:t xml:space="preserve">matup</w:t>
      </w:r>
      <w:r>
        <w:t xml:space="preserve">, with</w:t>
      </w:r>
      <w:r>
        <w:t xml:space="preserve"> </w:t>
      </w:r>
      <w:r>
        <w:rPr>
          <w:i/>
          <w:iCs/>
        </w:rPr>
        <w:t xml:space="preserve">va</w:t>
      </w:r>
      <w:r>
        <w:t xml:space="preserve"> </w:t>
      </w:r>
      <w:r>
        <w:t xml:space="preserve">in the Veda);</w:t>
      </w:r>
      <w:r>
        <w:t xml:space="preserve"> </w:t>
      </w:r>
      <w:r>
        <w:rPr>
          <w:i/>
          <w:iCs/>
        </w:rPr>
        <w:t xml:space="preserve">kṛdhi</w:t>
      </w:r>
      <w:r>
        <w:t xml:space="preserve"> </w:t>
      </w:r>
      <w:r>
        <w:t xml:space="preserve">(</w:t>
      </w:r>
      <w:r>
        <w:rPr>
          <w:i/>
          <w:iCs/>
        </w:rPr>
        <w:t xml:space="preserve">kṛ</w:t>
      </w:r>
      <w:r>
        <w:t xml:space="preserve"> </w:t>
      </w:r>
      <w:r>
        <w:t xml:space="preserve">+</w:t>
      </w:r>
      <w:r>
        <w:t xml:space="preserve"> </w:t>
      </w:r>
      <w:r>
        <w:rPr>
          <w:i/>
          <w:iCs/>
        </w:rPr>
        <w:t xml:space="preserve">loṭ</w:t>
      </w:r>
      <w:r>
        <w:t xml:space="preserve">,</w:t>
      </w:r>
      <w:r>
        <w:t xml:space="preserve"> </w:t>
      </w:r>
      <w:r>
        <w:rPr>
          <w:i/>
          <w:iCs/>
        </w:rPr>
        <w:t xml:space="preserve">hi</w:t>
      </w:r>
      <w:r>
        <w:t xml:space="preserve"> </w:t>
      </w:r>
      <w:r>
        <w:t xml:space="preserve">→</w:t>
      </w:r>
      <w:r>
        <w:t xml:space="preserve"> </w:t>
      </w:r>
      <w:r>
        <w:rPr>
          <w:i/>
          <w:iCs/>
        </w:rPr>
        <w:t xml:space="preserve">dhi</w:t>
      </w:r>
      <w:r>
        <w:t xml:space="preserve"> </w:t>
      </w:r>
      <w:r>
        <w:t xml:space="preserve">by P. 6-4-102</w:t>
      </w:r>
      <w:r>
        <w:t xml:space="preserve"> </w:t>
      </w:r>
      <w:r>
        <w:rPr>
          <w:i/>
          <w:iCs/>
        </w:rPr>
        <w:t xml:space="preserve">śru-śṛṇu-pṛ-kṛ-vṛbhyaś chandasi</w:t>
      </w:r>
      <w:r>
        <w:t xml:space="preserve">);</w:t>
      </w:r>
      <w:r>
        <w:t xml:space="preserve"> </w:t>
      </w:r>
      <w:r>
        <w:rPr>
          <w:i/>
          <w:iCs/>
        </w:rPr>
        <w:t xml:space="preserve">pāyaya</w:t>
      </w:r>
      <w:r>
        <w:t xml:space="preserve"> </w:t>
      </w:r>
      <w:r>
        <w:t xml:space="preserve">(the causative of</w:t>
      </w:r>
      <w:r>
        <w:t xml:space="preserve"> </w:t>
      </w:r>
      <w:r>
        <w:rPr>
          <w:i/>
          <w:iCs/>
        </w:rPr>
        <w:t xml:space="preserve">pā</w:t>
      </w:r>
      <w:r>
        <w:t xml:space="preserve"> </w:t>
      </w:r>
      <w:r>
        <w:t xml:space="preserve">“to drink”</w:t>
      </w:r>
      <w:r>
        <w:t xml:space="preserve">, with</w:t>
      </w:r>
      <w:r>
        <w:t xml:space="preserve"> </w:t>
      </w:r>
      <w:r>
        <w:rPr>
          <w:i/>
          <w:iCs/>
        </w:rPr>
        <w:t xml:space="preserve">yuk</w:t>
      </w:r>
      <w:r>
        <w:t xml:space="preserve"> </w:t>
      </w:r>
      <w:r>
        <w:t xml:space="preserve">by P. 7-3-37</w:t>
      </w:r>
      <w:r>
        <w:t xml:space="preserve"> </w:t>
      </w:r>
      <w:r>
        <w:rPr>
          <w:i/>
          <w:iCs/>
        </w:rPr>
        <w:t xml:space="preserve">śācchāsāhvāvyāvepāṃ yuk</w:t>
      </w:r>
      <w:r>
        <w:t xml:space="preserve">).</w:t>
      </w:r>
      <w:r>
        <w:t xml:space="preserve"> </w:t>
      </w:r>
      <w:r>
        <w:rPr>
          <w:i/>
          <w:iCs/>
        </w:rPr>
        <w:t xml:space="preserve">(Grammar, noted briefly; the sūtra numbers 4-1-33, 6-4-102 and 7-3-37 are as read and agree with the standard numbering.)</w:t>
      </w:r>
    </w:p>
    <w:p>
      <w:pPr>
        <w:pStyle w:val="BodyText"/>
      </w:pPr>
      <w:r>
        <w:rPr>
          <w:b/>
          <w:bCs/>
        </w:rPr>
        <w:t xml:space="preserve">Grammar pages (pp. 608–610), noted briefly.</w:t>
      </w:r>
      <w:r>
        <w:t xml:space="preserve"> </w:t>
      </w:r>
      <w:r>
        <w:t xml:space="preserve">The Kannada treats</w:t>
      </w:r>
      <w:r>
        <w:t xml:space="preserve"> </w:t>
      </w:r>
      <w:r>
        <w:rPr>
          <w:i/>
          <w:iCs/>
        </w:rPr>
        <w:t xml:space="preserve">yajatrān</w:t>
      </w:r>
      <w:r>
        <w:t xml:space="preserve"> </w:t>
      </w:r>
      <w:r>
        <w:t xml:space="preserve">(the Uṇādi sūtra</w:t>
      </w:r>
      <w:r>
        <w:t xml:space="preserve"> </w:t>
      </w:r>
      <w:r>
        <w:rPr>
          <w:i/>
          <w:iCs/>
        </w:rPr>
        <w:t xml:space="preserve">aminakṣiyajivadhipatibhyas tran</w:t>
      </w:r>
      <w:r>
        <w:t xml:space="preserve">, Uṇ. 3-[?]; accent by the indicatory</w:t>
      </w:r>
      <w:r>
        <w:t xml:space="preserve"> </w:t>
      </w:r>
      <w:r>
        <w:rPr>
          <w:i/>
          <w:iCs/>
        </w:rPr>
        <w:t xml:space="preserve">n</w:t>
      </w:r>
      <w:r>
        <w:t xml:space="preserve">; the</w:t>
      </w:r>
      <w:r>
        <w:t xml:space="preserve"> </w:t>
      </w:r>
      <w:r>
        <w:rPr>
          <w:i/>
          <w:iCs/>
        </w:rPr>
        <w:t xml:space="preserve">ru</w:t>
      </w:r>
      <w:r>
        <w:t xml:space="preserve"> </w:t>
      </w:r>
      <w:r>
        <w:t xml:space="preserve">of the accusative plural before a vowel by P. 8-3-4 [?]</w:t>
      </w:r>
      <w:r>
        <w:rPr>
          <w:i/>
          <w:iCs/>
        </w:rPr>
        <w:t xml:space="preserve">, then the</w:t>
      </w:r>
      <w:r>
        <w:rPr>
          <w:i/>
          <w:iCs/>
        </w:rPr>
        <w:t xml:space="preserve"> </w:t>
      </w:r>
      <w:r>
        <w:t xml:space="preserve">anunāsika* by P. 8-3-2 [?]),</w:t>
      </w:r>
      <w:r>
        <w:t xml:space="preserve"> </w:t>
      </w:r>
      <w:r>
        <w:rPr>
          <w:i/>
          <w:iCs/>
        </w:rPr>
        <w:t xml:space="preserve">ṛtāvṛdhaḥ</w:t>
      </w:r>
      <w:r>
        <w:t xml:space="preserve"> </w:t>
      </w:r>
      <w:r>
        <w:t xml:space="preserve">(</w:t>
      </w:r>
      <w:r>
        <w:rPr>
          <w:i/>
          <w:iCs/>
        </w:rPr>
        <w:t xml:space="preserve">ṛta</w:t>
      </w:r>
      <w:r>
        <w:t xml:space="preserve"> </w:t>
      </w:r>
      <w:r>
        <w:t xml:space="preserve">as upapada with</w:t>
      </w:r>
      <w:r>
        <w:t xml:space="preserve"> </w:t>
      </w:r>
      <w:r>
        <w:rPr>
          <w:i/>
          <w:iCs/>
        </w:rPr>
        <w:t xml:space="preserve">ṇic</w:t>
      </w:r>
      <w:r>
        <w:t xml:space="preserve"> </w:t>
      </w:r>
      <w:r>
        <w:t xml:space="preserve">hidden in the root;</w:t>
      </w:r>
      <w:r>
        <w:t xml:space="preserve"> </w:t>
      </w:r>
      <w:r>
        <w:rPr>
          <w:i/>
          <w:iCs/>
        </w:rPr>
        <w:t xml:space="preserve">kvip</w:t>
      </w:r>
      <w:r>
        <w:t xml:space="preserve"> </w:t>
      </w:r>
      <w:r>
        <w:t xml:space="preserve">by P. 3-2-76 [?];</w:t>
      </w:r>
      <w:r>
        <w:t xml:space="preserve"> </w:t>
      </w:r>
      <w:r>
        <w:rPr>
          <w:i/>
          <w:iCs/>
        </w:rPr>
        <w:t xml:space="preserve">āṅ-yeṣām api dṛśyate</w:t>
      </w:r>
      <w:r>
        <w:t xml:space="preserve"> </w:t>
      </w:r>
      <w:r>
        <w:t xml:space="preserve">P. 6-3-[?]),</w:t>
      </w:r>
      <w:r>
        <w:t xml:space="preserve"> </w:t>
      </w:r>
      <w:r>
        <w:rPr>
          <w:i/>
          <w:iCs/>
        </w:rPr>
        <w:t xml:space="preserve">agne</w:t>
      </w:r>
      <w:r>
        <w:t xml:space="preserve"> </w:t>
      </w:r>
      <w:r>
        <w:t xml:space="preserve">(the vocative at the beginning of the pāda is accented first-syllable by P. 6-1-198, not unaccented by P. 8-1-19 [?]), and at some length</w:t>
      </w:r>
      <w:r>
        <w:t xml:space="preserve"> </w:t>
      </w:r>
      <w:r>
        <w:rPr>
          <w:i/>
          <w:iCs/>
        </w:rPr>
        <w:t xml:space="preserve">patnīvataḥ</w:t>
      </w:r>
      <w:r>
        <w:t xml:space="preserve"> </w:t>
      </w:r>
      <w:r>
        <w:t xml:space="preserve">— the rule</w:t>
      </w:r>
      <w:r>
        <w:t xml:space="preserve"> </w:t>
      </w:r>
      <w:r>
        <w:rPr>
          <w:i/>
          <w:iCs/>
        </w:rPr>
        <w:t xml:space="preserve">patyur no yajña-saṃyoge</w:t>
      </w:r>
      <w:r>
        <w:t xml:space="preserve"> </w:t>
      </w:r>
      <w:r>
        <w:t xml:space="preserve">(P. 4-1-33) and a discussion whether the word</w:t>
      </w:r>
      <w:r>
        <w:t xml:space="preserve"> </w:t>
      </w:r>
      <w:r>
        <w:rPr>
          <w:i/>
          <w:iCs/>
        </w:rPr>
        <w:t xml:space="preserve">pati</w:t>
      </w:r>
      <w:r>
        <w:t xml:space="preserve"> </w:t>
      </w:r>
      <w:r>
        <w:t xml:space="preserve">in this rule is the</w:t>
      </w:r>
      <w:r>
        <w:t xml:space="preserve"> </w:t>
      </w:r>
      <w:r>
        <w:t xml:space="preserve">‘husband’</w:t>
      </w:r>
      <w:r>
        <w:t xml:space="preserve"> </w:t>
      </w:r>
      <w:r>
        <w:t xml:space="preserve">who is a sacrificer with his wife (the</w:t>
      </w:r>
      <w:r>
        <w:t xml:space="preserve"> </w:t>
      </w:r>
      <w:r>
        <w:rPr>
          <w:i/>
          <w:iCs/>
        </w:rPr>
        <w:t xml:space="preserve">saha-adhikāra</w:t>
      </w:r>
      <w:r>
        <w:t xml:space="preserve"> </w:t>
      </w:r>
      <w:r>
        <w:t xml:space="preserve">of couples in the sacrifice, supported by the Kaiyaṭa’s gloss</w:t>
      </w:r>
      <w:r>
        <w:t xml:space="preserve"> </w:t>
      </w:r>
      <w:r>
        <w:rPr>
          <w:i/>
          <w:iCs/>
        </w:rPr>
        <w:t xml:space="preserve">patnī-ṅīṣ-ca dampatyor yajña-adhikāra</w:t>
      </w:r>
      <w:r>
        <w:t xml:space="preserve">, and by the Pūrva-Mīmāṃsā passages in Adhyāya 6, Pāda 1 about the couple’s joint right), with the point that the word</w:t>
      </w:r>
      <w:r>
        <w:t xml:space="preserve"> </w:t>
      </w:r>
      <w:r>
        <w:rPr>
          <w:i/>
          <w:iCs/>
        </w:rPr>
        <w:t xml:space="preserve">pati</w:t>
      </w:r>
      <w:r>
        <w:t xml:space="preserve"> </w:t>
      </w:r>
      <w:r>
        <w:t xml:space="preserve">here means</w:t>
      </w:r>
      <w:r>
        <w:t xml:space="preserve"> </w:t>
      </w:r>
      <w:r>
        <w:t xml:space="preserve">“lord”</w:t>
      </w:r>
      <w:r>
        <w:t xml:space="preserve"> </w:t>
      </w:r>
      <w:r>
        <w:t xml:space="preserve">(</w:t>
      </w:r>
      <w:r>
        <w:rPr>
          <w:i/>
          <w:iCs/>
        </w:rPr>
        <w:t xml:space="preserve">aiśvarya</w:t>
      </w:r>
      <w:r>
        <w:t xml:space="preserve">), as in the Mahābhāṣya, and that the feminine-with-</w:t>
      </w:r>
      <w:r>
        <w:rPr>
          <w:i/>
          <w:iCs/>
        </w:rPr>
        <w:t xml:space="preserve">n</w:t>
      </w:r>
      <w:r>
        <w:t xml:space="preserve"> </w:t>
      </w:r>
      <w:r>
        <w:t xml:space="preserve">occurs where the</w:t>
      </w:r>
      <w:r>
        <w:t xml:space="preserve"> </w:t>
      </w:r>
      <w:r>
        <w:rPr>
          <w:i/>
          <w:iCs/>
        </w:rPr>
        <w:t xml:space="preserve">aiśvarya</w:t>
      </w:r>
      <w:r>
        <w:t xml:space="preserve"> </w:t>
      </w:r>
      <w:r>
        <w:t xml:space="preserve">arises from connection with the sacrifice. Then</w:t>
      </w:r>
      <w:r>
        <w:t xml:space="preserve"> </w:t>
      </w:r>
      <w:r>
        <w:rPr>
          <w:i/>
          <w:iCs/>
        </w:rPr>
        <w:t xml:space="preserve">matup</w:t>
      </w:r>
      <w:r>
        <w:t xml:space="preserve"> </w:t>
      </w:r>
      <w:r>
        <w:t xml:space="preserve">with</w:t>
      </w:r>
      <w:r>
        <w:t xml:space="preserve"> </w:t>
      </w:r>
      <w:r>
        <w:rPr>
          <w:i/>
          <w:iCs/>
        </w:rPr>
        <w:t xml:space="preserve">chandasīra</w:t>
      </w:r>
      <w:r>
        <w:t xml:space="preserve"> </w:t>
      </w:r>
      <w:r>
        <w:rPr>
          <w:i/>
          <w:iCs/>
        </w:rPr>
        <w:t xml:space="preserve">va</w:t>
      </w:r>
      <w:r>
        <w:t xml:space="preserve">;</w:t>
      </w:r>
      <w:r>
        <w:t xml:space="preserve"> </w:t>
      </w:r>
      <w:r>
        <w:rPr>
          <w:i/>
          <w:iCs/>
        </w:rPr>
        <w:t xml:space="preserve">pati</w:t>
      </w:r>
      <w:r>
        <w:t xml:space="preserve"> </w:t>
      </w:r>
      <w:r>
        <w:t xml:space="preserve">by the Uṇādi</w:t>
      </w:r>
      <w:r>
        <w:t xml:space="preserve"> </w:t>
      </w:r>
      <w:r>
        <w:rPr>
          <w:i/>
          <w:iCs/>
        </w:rPr>
        <w:t xml:space="preserve">ḍati</w:t>
      </w:r>
      <w:r>
        <w:t xml:space="preserve"> </w:t>
      </w:r>
      <w:r>
        <w:t xml:space="preserve">(Uṇ. 4-[?]);</w:t>
      </w:r>
      <w:r>
        <w:t xml:space="preserve"> </w:t>
      </w:r>
      <w:r>
        <w:rPr>
          <w:i/>
          <w:iCs/>
        </w:rPr>
        <w:t xml:space="preserve">kṛdhi</w:t>
      </w:r>
      <w:r>
        <w:t xml:space="preserve"> </w:t>
      </w:r>
      <w:r>
        <w:t xml:space="preserve">and</w:t>
      </w:r>
      <w:r>
        <w:t xml:space="preserve"> </w:t>
      </w:r>
      <w:r>
        <w:rPr>
          <w:i/>
          <w:iCs/>
        </w:rPr>
        <w:t xml:space="preserve">pāyaya</w:t>
      </w:r>
      <w:r>
        <w:t xml:space="preserve"> </w:t>
      </w:r>
      <w:r>
        <w:t xml:space="preserve">as above; with a discussion of the roots</w:t>
      </w:r>
      <w:r>
        <w:t xml:space="preserve"> </w:t>
      </w:r>
      <w:r>
        <w:rPr>
          <w:i/>
          <w:iCs/>
        </w:rPr>
        <w:t xml:space="preserve">pā</w:t>
      </w:r>
      <w:r>
        <w:t xml:space="preserve"> </w:t>
      </w:r>
      <w:r>
        <w:t xml:space="preserve">“to protect”</w:t>
      </w:r>
      <w:r>
        <w:t xml:space="preserve"> </w:t>
      </w:r>
      <w:r>
        <w:t xml:space="preserve">and</w:t>
      </w:r>
      <w:r>
        <w:t xml:space="preserve"> </w:t>
      </w:r>
      <w:r>
        <w:rPr>
          <w:i/>
          <w:iCs/>
        </w:rPr>
        <w:t xml:space="preserve">pā</w:t>
      </w:r>
      <w:r>
        <w:t xml:space="preserve"> </w:t>
      </w:r>
      <w:r>
        <w:t xml:space="preserve">“to drink”</w:t>
      </w:r>
      <w:r>
        <w:t xml:space="preserve"> </w:t>
      </w:r>
      <w:r>
        <w:t xml:space="preserve">and the</w:t>
      </w:r>
      <w:r>
        <w:t xml:space="preserve"> </w:t>
      </w:r>
      <w:r>
        <w:rPr>
          <w:i/>
          <w:iCs/>
        </w:rPr>
        <w:t xml:space="preserve">yuk</w:t>
      </w:r>
      <w:r>
        <w:t xml:space="preserve"> </w:t>
      </w:r>
      <w:r>
        <w:t xml:space="preserve">augment.</w:t>
      </w:r>
      <w:r>
        <w:t xml:space="preserve"> </w:t>
      </w:r>
      <w:r>
        <w:rPr>
          <w:i/>
          <w:iCs/>
        </w:rPr>
        <w:t xml:space="preserve">(A crowded run of four pages; reproduced in outline only; I did not chase the numerals.)</w:t>
      </w:r>
    </w:p>
    <w:p>
      <w:pPr>
        <w:pStyle w:val="BodyText"/>
      </w:pPr>
      <w:r>
        <w:rPr>
          <w:b/>
          <w:bCs/>
        </w:rPr>
        <w:t xml:space="preserve">॥ Prati-padārthaḥ ॥</w:t>
      </w:r>
      <w:r>
        <w:t xml:space="preserve"> </w:t>
      </w:r>
      <w:r>
        <w:rPr>
          <w:i/>
          <w:iCs/>
        </w:rPr>
        <w:t xml:space="preserve">(p. 608)</w:t>
      </w:r>
    </w:p>
    <w:p>
      <w:pPr>
        <w:pStyle w:val="BodyText"/>
      </w:pPr>
      <w:r>
        <w:rPr>
          <w:b/>
          <w:bCs/>
        </w:rPr>
        <w:t xml:space="preserve">अग्ने (agne)</w:t>
      </w:r>
      <w:r>
        <w:t xml:space="preserve"> </w:t>
      </w:r>
      <w:r>
        <w:t xml:space="preserve">— O Agni |</w:t>
      </w:r>
      <w:r>
        <w:t xml:space="preserve"> </w:t>
      </w:r>
      <w:r>
        <w:rPr>
          <w:b/>
          <w:bCs/>
        </w:rPr>
        <w:t xml:space="preserve">यजत्रान् (yajatrān)</w:t>
      </w:r>
      <w:r>
        <w:t xml:space="preserve"> </w:t>
      </w:r>
      <w:r>
        <w:t xml:space="preserve">— worthy of worship |</w:t>
      </w:r>
      <w:r>
        <w:t xml:space="preserve"> </w:t>
      </w:r>
      <w:r>
        <w:rPr>
          <w:b/>
          <w:bCs/>
        </w:rPr>
        <w:t xml:space="preserve">पत्नीवतः (patnīvataḥ)</w:t>
      </w:r>
      <w:r>
        <w:t xml:space="preserve"> </w:t>
      </w:r>
      <w:r>
        <w:t xml:space="preserve">— accompanied by their wives |</w:t>
      </w:r>
      <w:r>
        <w:t xml:space="preserve"> </w:t>
      </w:r>
      <w:r>
        <w:rPr>
          <w:b/>
          <w:bCs/>
        </w:rPr>
        <w:t xml:space="preserve">तान् (tān)</w:t>
      </w:r>
      <w:r>
        <w:t xml:space="preserve"> </w:t>
      </w:r>
      <w:r>
        <w:t xml:space="preserve">— those gods beginning with Indra |</w:t>
      </w:r>
      <w:r>
        <w:t xml:space="preserve"> </w:t>
      </w:r>
      <w:r>
        <w:rPr>
          <w:b/>
          <w:bCs/>
        </w:rPr>
        <w:t xml:space="preserve">ऋतावृधः (ṛtāvṛdhaḥ)</w:t>
      </w:r>
      <w:r>
        <w:t xml:space="preserve"> </w:t>
      </w:r>
      <w:r>
        <w:t xml:space="preserve">— as those who make the sacrifice (the truth) grow |</w:t>
      </w:r>
      <w:r>
        <w:t xml:space="preserve"> </w:t>
      </w:r>
      <w:r>
        <w:rPr>
          <w:b/>
          <w:bCs/>
        </w:rPr>
        <w:t xml:space="preserve">कृधि (kṛdhi)</w:t>
      </w:r>
      <w:r>
        <w:t xml:space="preserve"> </w:t>
      </w:r>
      <w:r>
        <w:t xml:space="preserve">— make [them so] |</w:t>
      </w:r>
      <w:r>
        <w:t xml:space="preserve"> </w:t>
      </w:r>
      <w:r>
        <w:rPr>
          <w:b/>
          <w:bCs/>
        </w:rPr>
        <w:t xml:space="preserve">सुजिह्व (sujihva)</w:t>
      </w:r>
      <w:r>
        <w:t xml:space="preserve"> </w:t>
      </w:r>
      <w:r>
        <w:t xml:space="preserve">— O Agni of the radiant tongue |</w:t>
      </w:r>
      <w:r>
        <w:t xml:space="preserve"> </w:t>
      </w:r>
      <w:r>
        <w:rPr>
          <w:b/>
          <w:bCs/>
        </w:rPr>
        <w:t xml:space="preserve">मध्वः (madhvaḥ)</w:t>
      </w:r>
      <w:r>
        <w:t xml:space="preserve"> </w:t>
      </w:r>
      <w:r>
        <w:t xml:space="preserve">— the sweet soma-juice |</w:t>
      </w:r>
      <w:r>
        <w:t xml:space="preserve"> </w:t>
      </w:r>
      <w:r>
        <w:rPr>
          <w:b/>
          <w:bCs/>
        </w:rPr>
        <w:t xml:space="preserve">पायय (pāyaya)</w:t>
      </w:r>
      <w:r>
        <w:t xml:space="preserve"> </w:t>
      </w:r>
      <w:r>
        <w:t xml:space="preserve">— make [them] drink.</w:t>
      </w:r>
      <w:r>
        <w:t xml:space="preserve"> </w:t>
      </w:r>
      <w:r>
        <w:rPr>
          <w:i/>
          <w:iCs/>
        </w:rPr>
        <w:t xml:space="preserve">(The print has</w:t>
      </w:r>
      <w:r>
        <w:t xml:space="preserve"> </w:t>
      </w:r>
      <w:r>
        <w:t xml:space="preserve">पायय</w:t>
      </w:r>
      <w:r>
        <w:t xml:space="preserve"> </w:t>
      </w:r>
      <w:r>
        <w:rPr>
          <w:i/>
          <w:iCs/>
        </w:rPr>
        <w:t xml:space="preserve">as in the Saṃhitā.)</w:t>
      </w:r>
    </w:p>
    <w:p>
      <w:pPr>
        <w:pStyle w:val="BodyText"/>
      </w:pPr>
      <w:r>
        <w:rPr>
          <w:b/>
          <w:bCs/>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
          <w:bCs/>
        </w:rPr>
        <w:t xml:space="preserve">॥ English Translation ॥</w:t>
      </w:r>
      <w:r>
        <w:t xml:space="preserve"> </w:t>
      </w:r>
      <w:r>
        <w:rPr>
          <w:i/>
          <w:iCs/>
        </w:rPr>
        <w:t xml:space="preserve">(as printed in the source)</w:t>
      </w:r>
    </w:p>
    <w:p>
      <w:pPr>
        <w:pStyle w:val="BlockText"/>
      </w:pPr>
      <w:r>
        <w:t xml:space="preserve">O sweet tongued Agni, put those adorable gods with their wives here and make them drink of the sweet Soma</w:t>
      </w:r>
    </w:p>
    <w:p>
      <w:pPr>
        <w:pStyle w:val="FirstParagraph"/>
      </w:pPr>
      <w:r>
        <w:rPr>
          <w:i/>
          <w:iCs/>
        </w:rPr>
        <w:t xml:space="preserve">(The print has no full stop at the end.)</w:t>
      </w:r>
    </w:p>
    <w:p>
      <w:pPr>
        <w:pStyle w:val="BodyText"/>
      </w:pPr>
      <w:r>
        <w:rPr>
          <w:b/>
          <w:bCs/>
        </w:rPr>
        <w:t xml:space="preserve">॥ Viśeṣa-viṣayagaḷu (Special Topics) ॥</w:t>
      </w:r>
      <w:r>
        <w:t xml:space="preserve"> </w:t>
      </w:r>
      <w:r>
        <w:rPr>
          <w:i/>
          <w:iCs/>
        </w:rPr>
        <w:t xml:space="preserve">(p. 608)</w:t>
      </w:r>
    </w:p>
    <w:p>
      <w:pPr>
        <w:pStyle w:val="BodyText"/>
      </w:pPr>
      <w:r>
        <w:rPr>
          <w:b/>
          <w:bCs/>
        </w:rPr>
        <w:t xml:space="preserve">यजत्रान् (yajatrān)</w:t>
      </w:r>
      <w:r>
        <w:t xml:space="preserve"> </w:t>
      </w:r>
      <w:r>
        <w:t xml:space="preserve">—</w:t>
      </w:r>
      <w:r>
        <w:t xml:space="preserve"> </w:t>
      </w:r>
      <w:r>
        <w:rPr>
          <w:i/>
          <w:iCs/>
        </w:rPr>
        <w:t xml:space="preserve">yajanīyān</w:t>
      </w:r>
      <w:r>
        <w:t xml:space="preserve">: those worthy of worship.</w:t>
      </w:r>
    </w:p>
    <w:p>
      <w:pPr>
        <w:pStyle w:val="BodyText"/>
      </w:pPr>
      <w:r>
        <w:rPr>
          <w:b/>
          <w:bCs/>
        </w:rPr>
        <w:t xml:space="preserve">पत्नीवतः (patnīvataḥ)</w:t>
      </w:r>
      <w:r>
        <w:t xml:space="preserve"> </w:t>
      </w:r>
      <w:r>
        <w:t xml:space="preserve">— those accompanied by their wives.</w:t>
      </w:r>
    </w:p>
    <w:p>
      <w:pPr>
        <w:pStyle w:val="BodyText"/>
      </w:pPr>
      <w:r>
        <w:rPr>
          <w:b/>
          <w:bCs/>
        </w:rPr>
        <w:t xml:space="preserve">ऋतावृधः (ṛtāvṛdhaḥ)</w:t>
      </w:r>
      <w:r>
        <w:t xml:space="preserve"> </w:t>
      </w:r>
      <w:r>
        <w:t xml:space="preserve">—</w:t>
      </w:r>
      <w:r>
        <w:t xml:space="preserve"> </w:t>
      </w:r>
      <w:r>
        <w:rPr>
          <w:i/>
          <w:iCs/>
        </w:rPr>
        <w:t xml:space="preserve">ṛtasya satyasya vā yajñasya vardhakān</w:t>
      </w:r>
      <w:r>
        <w:t xml:space="preserve">:</w:t>
      </w:r>
      <w:r>
        <w:t xml:space="preserve"> </w:t>
      </w:r>
      <w:r>
        <w:t xml:space="preserve">“those who make the sacrificial act grow”</w:t>
      </w:r>
      <w:r>
        <w:t xml:space="preserve"> </w:t>
      </w:r>
      <w:r>
        <w:t xml:space="preserve">— who cause it to proceed without obstacles.</w:t>
      </w:r>
    </w:p>
    <w:p>
      <w:pPr>
        <w:pStyle w:val="BodyText"/>
      </w:pPr>
      <w:r>
        <w:rPr>
          <w:b/>
          <w:bCs/>
        </w:rPr>
        <w:t xml:space="preserve">मध्वः (madhvaḥ)</w:t>
      </w:r>
      <w:r>
        <w:t xml:space="preserve"> </w:t>
      </w:r>
      <w:r>
        <w:t xml:space="preserve">—</w:t>
      </w:r>
      <w:r>
        <w:t xml:space="preserve"> </w:t>
      </w:r>
      <w:r>
        <w:t xml:space="preserve">“of the soma-juice”</w:t>
      </w:r>
      <w:r>
        <w:t xml:space="preserve">. If the word</w:t>
      </w:r>
      <w:r>
        <w:t xml:space="preserve"> </w:t>
      </w:r>
      <w:r>
        <w:rPr>
          <w:i/>
          <w:iCs/>
        </w:rPr>
        <w:t xml:space="preserve">bhāgam</w:t>
      </w:r>
      <w:r>
        <w:t xml:space="preserve"> </w:t>
      </w:r>
      <w:r>
        <w:t xml:space="preserve">(</w:t>
      </w:r>
      <w:r>
        <w:t xml:space="preserve">“portion”</w:t>
      </w:r>
      <w:r>
        <w:t xml:space="preserve">) is supplied (</w:t>
      </w:r>
      <w:r>
        <w:rPr>
          <w:i/>
          <w:iCs/>
        </w:rPr>
        <w:t xml:space="preserve">adhyāhāra</w:t>
      </w:r>
      <w:r>
        <w:t xml:space="preserve">), the sense becomes</w:t>
      </w:r>
      <w:r>
        <w:t xml:space="preserve"> </w:t>
      </w:r>
      <w:r>
        <w:t xml:space="preserve">“a portion of the soma-juice”</w:t>
      </w:r>
      <w:r>
        <w:t xml:space="preserve">.</w:t>
      </w:r>
    </w:p>
    <w:p>
      <w:pPr>
        <w:pStyle w:val="BodyText"/>
      </w:pPr>
      <w:r>
        <w:rPr>
          <w:b/>
          <w:bCs/>
        </w:rPr>
        <w:t xml:space="preserve">Rik 7, grammar tail (p. 611, upper part), noted briefly.</w:t>
      </w:r>
      <w:r>
        <w:t xml:space="preserve"> </w:t>
      </w:r>
      <w:r>
        <w:t xml:space="preserve">The discussion of</w:t>
      </w:r>
      <w:r>
        <w:t xml:space="preserve"> </w:t>
      </w:r>
      <w:r>
        <w:rPr>
          <w:i/>
          <w:iCs/>
        </w:rPr>
        <w:t xml:space="preserve">pāyaya</w:t>
      </w:r>
      <w:r>
        <w:t xml:space="preserve"> </w:t>
      </w:r>
      <w:r>
        <w:t xml:space="preserve">ends: the root</w:t>
      </w:r>
      <w:r>
        <w:t xml:space="preserve"> </w:t>
      </w:r>
      <w:r>
        <w:rPr>
          <w:i/>
          <w:iCs/>
        </w:rPr>
        <w:t xml:space="preserve">pā</w:t>
      </w:r>
      <w:r>
        <w:t xml:space="preserve"> </w:t>
      </w:r>
      <w:r>
        <w:t xml:space="preserve">“to protect”</w:t>
      </w:r>
      <w:r>
        <w:t xml:space="preserve"> </w:t>
      </w:r>
      <w:r>
        <w:t xml:space="preserve">(second conjugation, with</w:t>
      </w:r>
      <w:r>
        <w:t xml:space="preserve"> </w:t>
      </w:r>
      <w:r>
        <w:rPr>
          <w:i/>
          <w:iCs/>
        </w:rPr>
        <w:t xml:space="preserve">luk</w:t>
      </w:r>
      <w:r>
        <w:t xml:space="preserve"> </w:t>
      </w:r>
      <w:r>
        <w:t xml:space="preserve">of the vikaraṇa) and</w:t>
      </w:r>
      <w:r>
        <w:t xml:space="preserve"> </w:t>
      </w:r>
      <w:r>
        <w:rPr>
          <w:i/>
          <w:iCs/>
        </w:rPr>
        <w:t xml:space="preserve">pā</w:t>
      </w:r>
      <w:r>
        <w:t xml:space="preserve"> </w:t>
      </w:r>
      <w:r>
        <w:t xml:space="preserve">“to drink”</w:t>
      </w:r>
      <w:r>
        <w:t xml:space="preserve"> </w:t>
      </w:r>
      <w:r>
        <w:t xml:space="preserve">(first conjugation,</w:t>
      </w:r>
      <w:r>
        <w:t xml:space="preserve"> </w:t>
      </w:r>
      <w:r>
        <w:rPr>
          <w:i/>
          <w:iCs/>
        </w:rPr>
        <w:t xml:space="preserve">aluk</w:t>
      </w:r>
      <w:r>
        <w:t xml:space="preserve">) are both possible bases of</w:t>
      </w:r>
      <w:r>
        <w:t xml:space="preserve"> </w:t>
      </w:r>
      <w:r>
        <w:rPr>
          <w:i/>
          <w:iCs/>
        </w:rPr>
        <w:t xml:space="preserve">pāyi</w:t>
      </w:r>
      <w:r>
        <w:t xml:space="preserve">; the rule on</w:t>
      </w:r>
      <w:r>
        <w:t xml:space="preserve"> </w:t>
      </w:r>
      <w:r>
        <w:rPr>
          <w:i/>
          <w:iCs/>
        </w:rPr>
        <w:t xml:space="preserve">luk</w:t>
      </w:r>
      <w:r>
        <w:t xml:space="preserve">/</w:t>
      </w:r>
      <w:r>
        <w:rPr>
          <w:i/>
          <w:iCs/>
        </w:rPr>
        <w:t xml:space="preserve">aluk</w:t>
      </w:r>
      <w:r>
        <w:t xml:space="preserve"> </w:t>
      </w:r>
      <w:r>
        <w:t xml:space="preserve">directs the choice to the root of the first class.</w:t>
      </w:r>
      <w:r>
        <w:t xml:space="preserve"> </w:t>
      </w:r>
      <w:r>
        <w:rPr>
          <w:i/>
          <w:iCs/>
        </w:rPr>
        <w:t xml:space="preserve">Pāyaya</w:t>
      </w:r>
      <w:r>
        <w:t xml:space="preserve"> </w:t>
      </w:r>
      <w:r>
        <w:t xml:space="preserve">is thus</w:t>
      </w:r>
      <w:r>
        <w:t xml:space="preserve"> </w:t>
      </w:r>
      <w:r>
        <w:rPr>
          <w:i/>
          <w:iCs/>
        </w:rPr>
        <w:t xml:space="preserve">pā</w:t>
      </w:r>
      <w:r>
        <w:t xml:space="preserve"> </w:t>
      </w:r>
      <w:r>
        <w:t xml:space="preserve">+</w:t>
      </w:r>
      <w:r>
        <w:t xml:space="preserve"> </w:t>
      </w:r>
      <w:r>
        <w:rPr>
          <w:i/>
          <w:iCs/>
        </w:rPr>
        <w:t xml:space="preserve">ṇic</w:t>
      </w:r>
      <w:r>
        <w:t xml:space="preserve"> </w:t>
      </w:r>
      <w:r>
        <w:t xml:space="preserve">+</w:t>
      </w:r>
      <w:r>
        <w:t xml:space="preserve"> </w:t>
      </w:r>
      <w:r>
        <w:rPr>
          <w:i/>
          <w:iCs/>
        </w:rPr>
        <w:t xml:space="preserve">yuk</w:t>
      </w:r>
      <w:r>
        <w:t xml:space="preserve"> </w:t>
      </w:r>
      <w:r>
        <w:t xml:space="preserve">(</w:t>
      </w:r>
      <w:r>
        <w:rPr>
          <w:i/>
          <w:iCs/>
        </w:rPr>
        <w:t xml:space="preserve">pāy</w:t>
      </w:r>
      <w:r>
        <w:t xml:space="preserve">) +</w:t>
      </w:r>
      <w:r>
        <w:t xml:space="preserve"> </w:t>
      </w:r>
      <w:r>
        <w:rPr>
          <w:i/>
          <w:iCs/>
        </w:rPr>
        <w:t xml:space="preserve">loṭ</w:t>
      </w:r>
      <w:r>
        <w:t xml:space="preserve"> </w:t>
      </w:r>
      <w:r>
        <w:t xml:space="preserve">+</w:t>
      </w:r>
      <w:r>
        <w:t xml:space="preserve"> </w:t>
      </w:r>
      <w:r>
        <w:rPr>
          <w:i/>
          <w:iCs/>
        </w:rPr>
        <w:t xml:space="preserve">sip</w:t>
      </w:r>
      <w:r>
        <w:t xml:space="preserve">, with</w:t>
      </w:r>
      <w:r>
        <w:t xml:space="preserve"> </w:t>
      </w:r>
      <w:r>
        <w:rPr>
          <w:i/>
          <w:iCs/>
        </w:rPr>
        <w:t xml:space="preserve">śap</w:t>
      </w:r>
      <w:r>
        <w:t xml:space="preserve">, the guṇa, the</w:t>
      </w:r>
      <w:r>
        <w:t xml:space="preserve"> </w:t>
      </w:r>
      <w:r>
        <w:rPr>
          <w:i/>
          <w:iCs/>
        </w:rPr>
        <w:t xml:space="preserve">ay</w:t>
      </w:r>
      <w:r>
        <w:t xml:space="preserve"> </w:t>
      </w:r>
      <w:r>
        <w:t xml:space="preserve">substitute, and</w:t>
      </w:r>
      <w:r>
        <w:t xml:space="preserve"> </w:t>
      </w:r>
      <w:r>
        <w:rPr>
          <w:i/>
          <w:iCs/>
        </w:rPr>
        <w:t xml:space="preserve">hi</w:t>
      </w:r>
      <w:r>
        <w:t xml:space="preserve"> </w:t>
      </w:r>
      <w:r>
        <w:t xml:space="preserve">for</w:t>
      </w:r>
      <w:r>
        <w:t xml:space="preserve"> </w:t>
      </w:r>
      <w:r>
        <w:rPr>
          <w:i/>
          <w:iCs/>
        </w:rPr>
        <w:t xml:space="preserve">si</w:t>
      </w:r>
      <w:r>
        <w:t xml:space="preserve"> </w:t>
      </w:r>
      <w:r>
        <w:t xml:space="preserve">with</w:t>
      </w:r>
      <w:r>
        <w:t xml:space="preserve"> </w:t>
      </w:r>
      <w:r>
        <w:rPr>
          <w:i/>
          <w:iCs/>
        </w:rPr>
        <w:t xml:space="preserve">luk</w:t>
      </w:r>
      <w:r>
        <w:t xml:space="preserve"> </w:t>
      </w:r>
      <w:r>
        <w:t xml:space="preserve">of</w:t>
      </w:r>
      <w:r>
        <w:t xml:space="preserve"> </w:t>
      </w:r>
      <w:r>
        <w:rPr>
          <w:i/>
          <w:iCs/>
        </w:rPr>
        <w:t xml:space="preserve">hi</w:t>
      </w:r>
      <w:r>
        <w:t xml:space="preserve">. The preceding vocative</w:t>
      </w:r>
      <w:r>
        <w:t xml:space="preserve"> </w:t>
      </w:r>
      <w:r>
        <w:rPr>
          <w:i/>
          <w:iCs/>
        </w:rPr>
        <w:t xml:space="preserve">sujihva</w:t>
      </w:r>
      <w:r>
        <w:t xml:space="preserve"> </w:t>
      </w:r>
      <w:r>
        <w:t xml:space="preserve">is treated as non-existent (P. 8-1-72</w:t>
      </w:r>
      <w:r>
        <w:t xml:space="preserve"> </w:t>
      </w:r>
      <w:r>
        <w:rPr>
          <w:i/>
          <w:iCs/>
        </w:rPr>
        <w:t xml:space="preserve">āmantritaṃ pūrvam avidyamānavat</w:t>
      </w:r>
      <w:r>
        <w:t xml:space="preserve">) so that it does not intervene; hence, with</w:t>
      </w:r>
      <w:r>
        <w:t xml:space="preserve"> </w:t>
      </w:r>
      <w:r>
        <w:rPr>
          <w:i/>
          <w:iCs/>
        </w:rPr>
        <w:t xml:space="preserve">madhvaḥ</w:t>
      </w:r>
      <w:r>
        <w:t xml:space="preserve"> </w:t>
      </w:r>
      <w:r>
        <w:t xml:space="preserve">as the cause,</w:t>
      </w:r>
      <w:r>
        <w:t xml:space="preserve"> </w:t>
      </w:r>
      <w:r>
        <w:rPr>
          <w:i/>
          <w:iCs/>
        </w:rPr>
        <w:t xml:space="preserve">pāyaya</w:t>
      </w:r>
      <w:r>
        <w:t xml:space="preserve"> </w:t>
      </w:r>
      <w:r>
        <w:t xml:space="preserve">is wholly unaccented by P. 8-1-28</w:t>
      </w:r>
      <w:r>
        <w:t xml:space="preserve"> </w:t>
      </w:r>
      <w:r>
        <w:rPr>
          <w:i/>
          <w:iCs/>
        </w:rPr>
        <w:t xml:space="preserve">tiṅ ātiṅaḥ</w:t>
      </w:r>
      <w:r>
        <w:t xml:space="preserve"> </w:t>
      </w:r>
      <w:r>
        <w:t xml:space="preserve">[as read:</w:t>
      </w:r>
      <w:r>
        <w:t xml:space="preserve"> </w:t>
      </w:r>
      <w:r>
        <w:rPr>
          <w:i/>
          <w:iCs/>
        </w:rPr>
        <w:t xml:space="preserve">tiṅ atiṅaḥ</w:t>
      </w:r>
      <w:r>
        <w:t xml:space="preserve">].</w:t>
      </w:r>
      <w:r>
        <w:t xml:space="preserve"> </w:t>
      </w:r>
      <w:r>
        <w:rPr>
          <w:i/>
          <w:iCs/>
        </w:rPr>
        <w:t xml:space="preserve">(Grammar page; sūtra numerals as read from small print; pointers only.)</w:t>
      </w:r>
    </w:p>
    <w:bookmarkEnd w:id="568"/>
    <w:bookmarkStart w:id="569" w:name="pages-611613-sūkta-14-rik-8"/>
    <w:p>
      <w:pPr>
        <w:pStyle w:val="Heading3"/>
      </w:pPr>
      <w:r>
        <w:t xml:space="preserve">Pages 611–613 — Sūkta 14, Rik 8</w:t>
      </w:r>
    </w:p>
    <w:p>
      <w:pPr>
        <w:pStyle w:val="FirstParagraph"/>
      </w:pPr>
      <w:r>
        <w:rPr>
          <w:b/>
          <w:bCs/>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
          <w:iCs/>
        </w:rPr>
        <w:t xml:space="preserve">ye yajatrā ya īḍyās te te pibantu jihvayā |</w:t>
      </w:r>
      <w:r>
        <w:t xml:space="preserve"> </w:t>
      </w:r>
      <w:r>
        <w:rPr>
          <w:i/>
          <w:iCs/>
        </w:rPr>
        <w:t xml:space="preserve">madhor agne vaṣaṭkṛti ||8||</w:t>
      </w:r>
    </w:p>
    <w:p>
      <w:pPr>
        <w:pStyle w:val="FirstParagraph"/>
      </w:pPr>
      <w:r>
        <w:rPr>
          <w:b/>
          <w:bCs/>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
          <w:iCs/>
        </w:rPr>
        <w:t xml:space="preserve">ye | yajatrāḥ | ye | īḍyāḥ | te | te | pibantu | jihvayā ||</w:t>
      </w:r>
      <w:r>
        <w:t xml:space="preserve"> </w:t>
      </w:r>
      <w:r>
        <w:rPr>
          <w:i/>
          <w:iCs/>
        </w:rPr>
        <w:t xml:space="preserve">madhoḥ | agne | vaṣaṭ-kṛti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
          <w:iCs/>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
          <w:bCs/>
        </w:rPr>
        <w:t xml:space="preserve">Translation:</w:t>
      </w:r>
      <w:r>
        <w:t xml:space="preserve"> </w:t>
      </w:r>
      <w:r>
        <w:t xml:space="preserve">“Those gods who are</w:t>
      </w:r>
      <w:r>
        <w:t xml:space="preserve"> </w:t>
      </w:r>
      <w:r>
        <w:rPr>
          <w:i/>
          <w:iCs/>
        </w:rPr>
        <w:t xml:space="preserve">yajatrāḥ</w:t>
      </w:r>
      <w:r>
        <w:t xml:space="preserve"> </w:t>
      </w:r>
      <w:r>
        <w:t xml:space="preserve">— to be sacrificed to; and those who are</w:t>
      </w:r>
      <w:r>
        <w:t xml:space="preserve"> </w:t>
      </w:r>
      <w:r>
        <w:rPr>
          <w:i/>
          <w:iCs/>
        </w:rPr>
        <w:t xml:space="preserve">īḍyāḥ</w:t>
      </w:r>
      <w:r>
        <w:t xml:space="preserve"> </w:t>
      </w:r>
      <w:r>
        <w:t xml:space="preserve">— to be praised: may all of them, at the</w:t>
      </w:r>
      <w:r>
        <w:t xml:space="preserve"> </w:t>
      </w:r>
      <w:r>
        <w:rPr>
          <w:i/>
          <w:iCs/>
        </w:rPr>
        <w:t xml:space="preserve">vaṣaṭkāra</w:t>
      </w:r>
      <w:r>
        <w:t xml:space="preserve"> </w:t>
      </w:r>
      <w:r>
        <w:t xml:space="preserve">(at the moment of the call</w:t>
      </w:r>
      <w:r>
        <w:t xml:space="preserve"> </w:t>
      </w:r>
      <w:r>
        <w:rPr>
          <w:i/>
          <w:iCs/>
        </w:rPr>
        <w:t xml:space="preserve">vaṣaṭ</w:t>
      </w:r>
      <w:r>
        <w:t xml:space="preserve">, or in the rite which has the</w:t>
      </w:r>
      <w:r>
        <w:t xml:space="preserve"> </w:t>
      </w:r>
      <w:r>
        <w:rPr>
          <w:i/>
          <w:iCs/>
        </w:rPr>
        <w:t xml:space="preserve">vaṣaṭ</w:t>
      </w:r>
      <w:r>
        <w:t xml:space="preserve">-call), drink, O Agni, through</w:t>
      </w:r>
      <w:r>
        <w:t xml:space="preserve"> </w:t>
      </w:r>
      <w:r>
        <w:rPr>
          <w:i/>
          <w:iCs/>
        </w:rPr>
        <w:t xml:space="preserve">your</w:t>
      </w:r>
      <w:r>
        <w:t xml:space="preserve"> </w:t>
      </w:r>
      <w:r>
        <w:t xml:space="preserve">tongue (</w:t>
      </w:r>
      <w:r>
        <w:rPr>
          <w:i/>
          <w:iCs/>
        </w:rPr>
        <w:t xml:space="preserve">te jihvayā</w:t>
      </w:r>
      <w:r>
        <w:t xml:space="preserve">), a share of the sweet (</w:t>
      </w:r>
      <w:r>
        <w:rPr>
          <w:i/>
          <w:iCs/>
        </w:rPr>
        <w:t xml:space="preserve">madhoḥ</w:t>
      </w:r>
      <w:r>
        <w:t xml:space="preserve">) soma.</w:t>
      </w:r>
      <w:r>
        <w:t xml:space="preserve"> </w:t>
      </w:r>
      <w:r>
        <w:rPr>
          <w:i/>
          <w:iCs/>
        </w:rPr>
        <w:t xml:space="preserve">Yajatrāḥ</w:t>
      </w:r>
      <w:r>
        <w:t xml:space="preserve"> </w:t>
      </w:r>
      <w:r>
        <w:t xml:space="preserve">— gone through [in Rik 7].</w:t>
      </w:r>
      <w:r>
        <w:t xml:space="preserve"> </w:t>
      </w:r>
      <w:r>
        <w:rPr>
          <w:i/>
          <w:iCs/>
        </w:rPr>
        <w:t xml:space="preserve">Īḍyāḥ</w:t>
      </w:r>
      <w:r>
        <w:t xml:space="preserve"> </w:t>
      </w:r>
      <w:r>
        <w:t xml:space="preserve">— from</w:t>
      </w:r>
      <w:r>
        <w:t xml:space="preserve"> </w:t>
      </w:r>
      <w:r>
        <w:rPr>
          <w:i/>
          <w:iCs/>
        </w:rPr>
        <w:t xml:space="preserve">īḍ</w:t>
      </w:r>
      <w:r>
        <w:t xml:space="preserve">,”</w:t>
      </w:r>
      <w:r>
        <w:t xml:space="preserve">to praise”, with</w:t>
      </w:r>
      <w:r>
        <w:t xml:space="preserve"> </w:t>
      </w:r>
      <w:r>
        <w:rPr>
          <w:i/>
          <w:iCs/>
        </w:rPr>
        <w:t xml:space="preserve">ṇyat</w:t>
      </w:r>
      <w:r>
        <w:t xml:space="preserve">, first-syllable accent by P. 6-1-215</w:t>
      </w:r>
      <w:r>
        <w:t xml:space="preserve"> </w:t>
      </w:r>
      <w:r>
        <w:rPr>
          <w:i/>
          <w:iCs/>
        </w:rPr>
        <w:t xml:space="preserve">īḍavandavṛśaṃsaduhāṃ ṇyataḥ</w:t>
      </w:r>
      <w:r>
        <w:t xml:space="preserve">; the second</w:t>
      </w:r>
      <w:r>
        <w:t xml:space="preserve"> </w:t>
      </w:r>
      <w:r>
        <w:rPr>
          <w:i/>
          <w:iCs/>
        </w:rPr>
        <w:t xml:space="preserve">te</w:t>
      </w:r>
      <w:r>
        <w:t xml:space="preserve"> </w:t>
      </w:r>
      <w:r>
        <w:t xml:space="preserve">is the substitute for</w:t>
      </w:r>
      <w:r>
        <w:t xml:space="preserve"> </w:t>
      </w:r>
      <w:r>
        <w:rPr>
          <w:i/>
          <w:iCs/>
        </w:rPr>
        <w:t xml:space="preserve">tava</w:t>
      </w:r>
      <w:r>
        <w:t xml:space="preserve"> </w:t>
      </w:r>
      <w:r>
        <w:t xml:space="preserve">and is wholly unaccented.</w:t>
      </w:r>
      <w:r>
        <w:t xml:space="preserve"> </w:t>
      </w:r>
      <w:r>
        <w:rPr>
          <w:i/>
          <w:iCs/>
        </w:rPr>
        <w:t xml:space="preserve">Madhoḥ</w:t>
      </w:r>
      <w:r>
        <w:t xml:space="preserve"> </w:t>
      </w:r>
      <w:r>
        <w:t xml:space="preserve">— the</w:t>
      </w:r>
      <w:r>
        <w:t xml:space="preserve"> </w:t>
      </w:r>
      <w:r>
        <w:rPr>
          <w:i/>
          <w:iCs/>
        </w:rPr>
        <w:t xml:space="preserve">u</w:t>
      </w:r>
      <w:r>
        <w:t xml:space="preserve">-suffix with indicatory</w:t>
      </w:r>
      <w:r>
        <w:t xml:space="preserve"> </w:t>
      </w:r>
      <w:r>
        <w:rPr>
          <w:i/>
          <w:iCs/>
        </w:rPr>
        <w:t xml:space="preserve">n</w:t>
      </w:r>
      <w:r>
        <w:t xml:space="preserve">: first-syllable accent, as said.</w:t>
      </w:r>
      <w:r>
        <w:t xml:space="preserve"> </w:t>
      </w:r>
      <w:r>
        <w:rPr>
          <w:i/>
          <w:iCs/>
        </w:rPr>
        <w:t xml:space="preserve">Vaṣaṭkṛti</w:t>
      </w:r>
      <w:r>
        <w:t xml:space="preserve"> </w:t>
      </w:r>
      <w:r>
        <w:t xml:space="preserve">—</w:t>
      </w:r>
      <w:r>
        <w:t xml:space="preserve"> </w:t>
      </w:r>
      <w:r>
        <w:rPr>
          <w:i/>
          <w:iCs/>
        </w:rPr>
        <w:t xml:space="preserve">kṛ</w:t>
      </w:r>
      <w:r>
        <w:t xml:space="preserve"> </w:t>
      </w:r>
      <w:r>
        <w:t xml:space="preserve">with</w:t>
      </w:r>
      <w:r>
        <w:t xml:space="preserve"> </w:t>
      </w:r>
      <w:r>
        <w:rPr>
          <w:i/>
          <w:iCs/>
        </w:rPr>
        <w:t xml:space="preserve">kvip</w:t>
      </w:r>
      <w:r>
        <w:t xml:space="preserve"> </w:t>
      </w:r>
      <w:r>
        <w:t xml:space="preserve">in the noun-of-action sense (the group</w:t>
      </w:r>
      <w:r>
        <w:t xml:space="preserve"> </w:t>
      </w:r>
      <w:r>
        <w:rPr>
          <w:i/>
          <w:iCs/>
        </w:rPr>
        <w:t xml:space="preserve">sampadādi</w:t>
      </w:r>
      <w:r>
        <w:t xml:space="preserve">), the</w:t>
      </w:r>
      <w:r>
        <w:t xml:space="preserve"> </w:t>
      </w:r>
      <w:r>
        <w:rPr>
          <w:i/>
          <w:iCs/>
        </w:rPr>
        <w:t xml:space="preserve">bahuvrīhi</w:t>
      </w:r>
      <w:r>
        <w:t xml:space="preserve"> </w:t>
      </w:r>
      <w:r>
        <w:t xml:space="preserve">‘that in which the making of</w:t>
      </w:r>
      <w:r>
        <w:t xml:space="preserve"> </w:t>
      </w:r>
      <w:r>
        <w:rPr>
          <w:i/>
          <w:iCs/>
        </w:rPr>
        <w:t xml:space="preserve">vaṣaṭ</w:t>
      </w:r>
      <w:r>
        <w:t xml:space="preserve"> </w:t>
      </w:r>
      <w:r>
        <w:t xml:space="preserve">is’</w:t>
      </w:r>
      <w:r>
        <w:t xml:space="preserve">; the compound keeps the accent of its first member [the clause on the first-syllable accent of</w:t>
      </w:r>
      <w:r>
        <w:t xml:space="preserve"> </w:t>
      </w:r>
      <w:r>
        <w:rPr>
          <w:i/>
          <w:iCs/>
        </w:rPr>
        <w:t xml:space="preserve">vaṣaṭ</w:t>
      </w:r>
      <w:r>
        <w:t xml:space="preserve"> </w:t>
      </w:r>
      <w:r>
        <w:t xml:space="preserve">is partly unclear in the print].”</w:t>
      </w:r>
      <w:r>
        <w:t xml:space="preserve"> </w:t>
      </w:r>
      <w:r>
        <w:rPr>
          <w:i/>
          <w:iCs/>
        </w:rPr>
        <w:t xml:space="preserve">(Grammar, noted briefly; P. 6-1-215 as read agrees with the standard numbering.)</w:t>
      </w:r>
    </w:p>
    <w:p>
      <w:pPr>
        <w:pStyle w:val="BodyText"/>
      </w:pPr>
      <w:r>
        <w:rPr>
          <w:b/>
          <w:bCs/>
        </w:rPr>
        <w:t xml:space="preserve">॥ Prati-padārthaḥ ॥</w:t>
      </w:r>
      <w:r>
        <w:t xml:space="preserve"> </w:t>
      </w:r>
      <w:r>
        <w:rPr>
          <w:i/>
          <w:iCs/>
        </w:rPr>
        <w:t xml:space="preserve">(p. 612)</w:t>
      </w:r>
    </w:p>
    <w:p>
      <w:pPr>
        <w:pStyle w:val="BodyText"/>
      </w:pPr>
      <w:r>
        <w:rPr>
          <w:b/>
          <w:bCs/>
        </w:rPr>
        <w:t xml:space="preserve">अग्ने (agne)</w:t>
      </w:r>
      <w:r>
        <w:t xml:space="preserve"> </w:t>
      </w:r>
      <w:r>
        <w:t xml:space="preserve">— O Agni |</w:t>
      </w:r>
      <w:r>
        <w:t xml:space="preserve"> </w:t>
      </w:r>
      <w:r>
        <w:rPr>
          <w:b/>
          <w:bCs/>
        </w:rPr>
        <w:t xml:space="preserve">ये (ye)</w:t>
      </w:r>
      <w:r>
        <w:t xml:space="preserve"> </w:t>
      </w:r>
      <w:r>
        <w:t xml:space="preserve">— which deities |</w:t>
      </w:r>
      <w:r>
        <w:t xml:space="preserve"> </w:t>
      </w:r>
      <w:r>
        <w:rPr>
          <w:b/>
          <w:bCs/>
        </w:rPr>
        <w:t xml:space="preserve">यजत्राः (yajatrāḥ)</w:t>
      </w:r>
      <w:r>
        <w:t xml:space="preserve"> </w:t>
      </w:r>
      <w:r>
        <w:t xml:space="preserve">— worthy of the share in the sacrifice (and likewise) |</w:t>
      </w:r>
      <w:r>
        <w:t xml:space="preserve"> </w:t>
      </w:r>
      <w:r>
        <w:rPr>
          <w:b/>
          <w:bCs/>
        </w:rPr>
        <w:t xml:space="preserve">ये (ye)</w:t>
      </w:r>
      <w:r>
        <w:t xml:space="preserve"> </w:t>
      </w:r>
      <w:r>
        <w:t xml:space="preserve">— which deities |</w:t>
      </w:r>
      <w:r>
        <w:t xml:space="preserve"> </w:t>
      </w:r>
      <w:r>
        <w:rPr>
          <w:b/>
          <w:bCs/>
        </w:rPr>
        <w:t xml:space="preserve">ईड्याः (īḍyāḥ)</w:t>
      </w:r>
      <w:r>
        <w:t xml:space="preserve"> </w:t>
      </w:r>
      <w:r>
        <w:t xml:space="preserve">— worthy of praise |</w:t>
      </w:r>
      <w:r>
        <w:t xml:space="preserve"> </w:t>
      </w:r>
      <w:r>
        <w:rPr>
          <w:b/>
          <w:bCs/>
        </w:rPr>
        <w:t xml:space="preserve">ते (te)</w:t>
      </w:r>
      <w:r>
        <w:t xml:space="preserve"> </w:t>
      </w:r>
      <w:r>
        <w:t xml:space="preserve">— they all |</w:t>
      </w:r>
      <w:r>
        <w:t xml:space="preserve"> </w:t>
      </w:r>
      <w:r>
        <w:rPr>
          <w:b/>
          <w:bCs/>
        </w:rPr>
        <w:t xml:space="preserve">वषट्कृति (vaṣaṭkṛti)</w:t>
      </w:r>
      <w:r>
        <w:t xml:space="preserve"> </w:t>
      </w:r>
      <w:r>
        <w:t xml:space="preserve">— at the time of the</w:t>
      </w:r>
      <w:r>
        <w:t xml:space="preserve"> </w:t>
      </w:r>
      <w:r>
        <w:rPr>
          <w:i/>
          <w:iCs/>
        </w:rPr>
        <w:t xml:space="preserve">vaṣaṭ</w:t>
      </w:r>
      <w:r>
        <w:t xml:space="preserve">-call in the sacrifice (at the time of offering the oblation) |</w:t>
      </w:r>
      <w:r>
        <w:t xml:space="preserve"> </w:t>
      </w:r>
      <w:r>
        <w:rPr>
          <w:b/>
          <w:bCs/>
        </w:rPr>
        <w:t xml:space="preserve">ते (te)</w:t>
      </w:r>
      <w:r>
        <w:t xml:space="preserve"> </w:t>
      </w:r>
      <w:r>
        <w:t xml:space="preserve">— your |</w:t>
      </w:r>
      <w:r>
        <w:t xml:space="preserve"> </w:t>
      </w:r>
      <w:r>
        <w:rPr>
          <w:b/>
          <w:bCs/>
        </w:rPr>
        <w:t xml:space="preserve">जिह्वया (jihvayā)</w:t>
      </w:r>
      <w:r>
        <w:t xml:space="preserve"> </w:t>
      </w:r>
      <w:r>
        <w:t xml:space="preserve">— with the tongue (since the oblation is made in Agni) |</w:t>
      </w:r>
      <w:r>
        <w:t xml:space="preserve"> </w:t>
      </w:r>
      <w:r>
        <w:rPr>
          <w:b/>
          <w:bCs/>
        </w:rPr>
        <w:t xml:space="preserve">मधोः (madhoḥ)</w:t>
      </w:r>
      <w:r>
        <w:t xml:space="preserve"> </w:t>
      </w:r>
      <w:r>
        <w:t xml:space="preserve">— of the sweet soma-juice [portion] |</w:t>
      </w:r>
      <w:r>
        <w:t xml:space="preserve"> </w:t>
      </w:r>
      <w:r>
        <w:rPr>
          <w:b/>
          <w:bCs/>
        </w:rPr>
        <w:t xml:space="preserve">पिबन्तु (pibantu)</w:t>
      </w:r>
      <w:r>
        <w:t xml:space="preserve"> </w:t>
      </w:r>
      <w:r>
        <w:t xml:space="preserve">— let them drink.</w:t>
      </w:r>
    </w:p>
    <w:p>
      <w:pPr>
        <w:pStyle w:val="BodyText"/>
      </w:pPr>
      <w:r>
        <w:rPr>
          <w:b/>
          <w:bCs/>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
          <w:iCs/>
        </w:rPr>
        <w:t xml:space="preserve">vaṣaṭ</w:t>
      </w:r>
      <w:r>
        <w:t xml:space="preserve">-call, when the oblation is being offered, drink the sweet soma-juice through your very mouth — that is, through the oblation poured into Agni.</w:t>
      </w:r>
    </w:p>
    <w:p>
      <w:pPr>
        <w:pStyle w:val="BodyText"/>
      </w:pPr>
      <w:r>
        <w:rPr>
          <w:b/>
          <w:bCs/>
        </w:rPr>
        <w:t xml:space="preserve">॥ English Translation ॥</w:t>
      </w:r>
      <w:r>
        <w:t xml:space="preserve"> </w:t>
      </w:r>
      <w:r>
        <w:rPr>
          <w:i/>
          <w:iCs/>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
          <w:bCs/>
        </w:rPr>
        <w:t xml:space="preserve">॥ Viśeṣa-viṣayagaḷu (Special Topics) ॥</w:t>
      </w:r>
      <w:r>
        <w:t xml:space="preserve"> </w:t>
      </w:r>
      <w:r>
        <w:rPr>
          <w:i/>
          <w:iCs/>
        </w:rPr>
        <w:t xml:space="preserve">(p. 612)</w:t>
      </w:r>
    </w:p>
    <w:p>
      <w:pPr>
        <w:pStyle w:val="BodyText"/>
      </w:pPr>
      <w:r>
        <w:rPr>
          <w:b/>
          <w:bCs/>
        </w:rPr>
        <w:t xml:space="preserve">यजत्राः (yajatrāḥ)</w:t>
      </w:r>
      <w:r>
        <w:t xml:space="preserve"> </w:t>
      </w:r>
      <w:r>
        <w:t xml:space="preserve">—</w:t>
      </w:r>
      <w:r>
        <w:t xml:space="preserve"> </w:t>
      </w:r>
      <w:r>
        <w:rPr>
          <w:i/>
          <w:iCs/>
        </w:rPr>
        <w:t xml:space="preserve">yajanīyāḥ</w:t>
      </w:r>
      <w:r>
        <w:t xml:space="preserve">: worthy of worship, worthy of a share in the sacrifice.</w:t>
      </w:r>
    </w:p>
    <w:p>
      <w:pPr>
        <w:pStyle w:val="BodyText"/>
      </w:pPr>
      <w:r>
        <w:rPr>
          <w:b/>
          <w:bCs/>
        </w:rPr>
        <w:t xml:space="preserve">ईड्याः (īḍyāḥ)</w:t>
      </w:r>
      <w:r>
        <w:t xml:space="preserve"> </w:t>
      </w:r>
      <w:r>
        <w:t xml:space="preserve">— worthy of praise, worthy of commendation.</w:t>
      </w:r>
    </w:p>
    <w:p>
      <w:pPr>
        <w:pStyle w:val="BodyText"/>
      </w:pPr>
      <w:r>
        <w:rPr>
          <w:b/>
          <w:bCs/>
        </w:rPr>
        <w:t xml:space="preserve">वषट्कृति (vaṣaṭkṛti)</w:t>
      </w:r>
      <w:r>
        <w:t xml:space="preserve"> </w:t>
      </w:r>
      <w:r>
        <w:t xml:space="preserve">— at the time of the</w:t>
      </w:r>
      <w:r>
        <w:t xml:space="preserve"> </w:t>
      </w:r>
      <w:r>
        <w:rPr>
          <w:i/>
          <w:iCs/>
        </w:rPr>
        <w:t xml:space="preserve">vaṣaṭkāra</w:t>
      </w:r>
      <w:r>
        <w:t xml:space="preserve">, or in a sacrifice that has the</w:t>
      </w:r>
      <w:r>
        <w:t xml:space="preserve"> </w:t>
      </w:r>
      <w:r>
        <w:rPr>
          <w:i/>
          <w:iCs/>
        </w:rPr>
        <w:t xml:space="preserve">vaṣaṭkāra</w:t>
      </w:r>
      <w:r>
        <w:t xml:space="preserve">. When oblations are being offered with certain mantras in a sacrifice, at the end of the mantra the word</w:t>
      </w:r>
      <w:r>
        <w:t xml:space="preserve"> </w:t>
      </w:r>
      <w:r>
        <w:rPr>
          <w:i/>
          <w:iCs/>
        </w:rPr>
        <w:t xml:space="preserve">vauṣaṭ</w:t>
      </w:r>
      <w:r>
        <w:t xml:space="preserve"> </w:t>
      </w:r>
      <w:r>
        <w:t xml:space="preserve">[sic: the print gives</w:t>
      </w:r>
      <w:r>
        <w:t xml:space="preserve"> </w:t>
      </w:r>
      <w:r>
        <w:rPr>
          <w:i/>
          <w:iCs/>
        </w:rPr>
        <w:t xml:space="preserve">vauṣaṭ</w:t>
      </w:r>
      <w:r>
        <w:t xml:space="preserve">] is pronounced like the</w:t>
      </w:r>
      <w:r>
        <w:t xml:space="preserve"> </w:t>
      </w:r>
      <w:r>
        <w:rPr>
          <w:i/>
          <w:iCs/>
        </w:rPr>
        <w:t xml:space="preserve">svāhā</w:t>
      </w:r>
      <w:r>
        <w:t xml:space="preserve">-call. This is called</w:t>
      </w:r>
      <w:r>
        <w:t xml:space="preserve"> </w:t>
      </w:r>
      <w:r>
        <w:rPr>
          <w:i/>
          <w:iCs/>
        </w:rPr>
        <w:t xml:space="preserve">vaṣaṭkṛti</w:t>
      </w:r>
      <w:r>
        <w:t xml:space="preserve"> </w:t>
      </w:r>
      <w:r>
        <w:t xml:space="preserve">or</w:t>
      </w:r>
      <w:r>
        <w:t xml:space="preserve"> </w:t>
      </w:r>
      <w:r>
        <w:rPr>
          <w:i/>
          <w:iCs/>
        </w:rPr>
        <w:t xml:space="preserve">vaṣaṭkāra</w:t>
      </w:r>
      <w:r>
        <w:t xml:space="preserve">.</w:t>
      </w:r>
    </w:p>
    <w:p>
      <w:pPr>
        <w:pStyle w:val="BodyText"/>
      </w:pPr>
      <w:r>
        <w:rPr>
          <w:b/>
          <w:bCs/>
        </w:rPr>
        <w:t xml:space="preserve">Grammar pages (pp. 612–613), noted briefly.</w:t>
      </w:r>
      <w:r>
        <w:t xml:space="preserve"> </w:t>
      </w:r>
      <w:r>
        <w:rPr>
          <w:i/>
          <w:iCs/>
        </w:rPr>
        <w:t xml:space="preserve">Yajatrāḥ</w:t>
      </w:r>
      <w:r>
        <w:t xml:space="preserve"> </w:t>
      </w:r>
      <w:r>
        <w:t xml:space="preserve">is referred back to the previous rik.</w:t>
      </w:r>
      <w:r>
        <w:t xml:space="preserve"> </w:t>
      </w:r>
      <w:r>
        <w:rPr>
          <w:i/>
          <w:iCs/>
        </w:rPr>
        <w:t xml:space="preserve">Īḍyāḥ</w:t>
      </w:r>
      <w:r>
        <w:t xml:space="preserve">:</w:t>
      </w:r>
      <w:r>
        <w:t xml:space="preserve"> </w:t>
      </w:r>
      <w:r>
        <w:rPr>
          <w:i/>
          <w:iCs/>
        </w:rPr>
        <w:t xml:space="preserve">īḍ</w:t>
      </w:r>
      <w:r>
        <w:t xml:space="preserve"> </w:t>
      </w:r>
      <w:r>
        <w:t xml:space="preserve">“to praise”</w:t>
      </w:r>
      <w:r>
        <w:t xml:space="preserve">, a root ending in a consonant,</w:t>
      </w:r>
      <w:r>
        <w:t xml:space="preserve"> </w:t>
      </w:r>
      <w:r>
        <w:rPr>
          <w:i/>
          <w:iCs/>
        </w:rPr>
        <w:t xml:space="preserve">ṇyat</w:t>
      </w:r>
      <w:r>
        <w:t xml:space="preserve"> </w:t>
      </w:r>
      <w:r>
        <w:t xml:space="preserve">by P. 3-1-124</w:t>
      </w:r>
      <w:r>
        <w:t xml:space="preserve"> </w:t>
      </w:r>
      <w:r>
        <w:rPr>
          <w:i/>
          <w:iCs/>
        </w:rPr>
        <w:t xml:space="preserve">ṛhaloṇ ṇyat</w:t>
      </w:r>
      <w:r>
        <w:t xml:space="preserve"> </w:t>
      </w:r>
      <w:r>
        <w:t xml:space="preserve">[the numeral as read], so that the</w:t>
      </w:r>
      <w:r>
        <w:t xml:space="preserve"> </w:t>
      </w:r>
      <w:r>
        <w:rPr>
          <w:i/>
          <w:iCs/>
        </w:rPr>
        <w:t xml:space="preserve">ṇyat</w:t>
      </w:r>
      <w:r>
        <w:t xml:space="preserve">-ending would take the</w:t>
      </w:r>
      <w:r>
        <w:t xml:space="preserve"> </w:t>
      </w:r>
      <w:r>
        <w:rPr>
          <w:i/>
          <w:iCs/>
        </w:rPr>
        <w:t xml:space="preserve">ṇit</w:t>
      </w:r>
      <w:r>
        <w:t xml:space="preserve"> </w:t>
      </w:r>
      <w:r>
        <w:t xml:space="preserve">accent by P. 6-1-185 [?] but this is overridden by the special rule P. 6-1-215</w:t>
      </w:r>
      <w:r>
        <w:t xml:space="preserve"> </w:t>
      </w:r>
      <w:r>
        <w:rPr>
          <w:i/>
          <w:iCs/>
        </w:rPr>
        <w:t xml:space="preserve">īḍavandavṛśaṃsaduhāṃ ṇyataḥ</w:t>
      </w:r>
      <w:r>
        <w:t xml:space="preserve">, giving the first-syllable accent in</w:t>
      </w:r>
      <w:r>
        <w:t xml:space="preserve"> </w:t>
      </w:r>
      <w:r>
        <w:rPr>
          <w:i/>
          <w:iCs/>
        </w:rPr>
        <w:t xml:space="preserve">īḍya</w:t>
      </w:r>
      <w:r>
        <w:t xml:space="preserve">.</w:t>
      </w:r>
      <w:r>
        <w:t xml:space="preserve"> </w:t>
      </w:r>
      <w:r>
        <w:rPr>
          <w:i/>
          <w:iCs/>
        </w:rPr>
        <w:t xml:space="preserve">Te</w:t>
      </w:r>
      <w:r>
        <w:t xml:space="preserve"> </w:t>
      </w:r>
      <w:r>
        <w:t xml:space="preserve">(nominative plural of</w:t>
      </w:r>
      <w:r>
        <w:t xml:space="preserve"> </w:t>
      </w:r>
      <w:r>
        <w:rPr>
          <w:i/>
          <w:iCs/>
        </w:rPr>
        <w:t xml:space="preserve">tad</w:t>
      </w:r>
      <w:r>
        <w:t xml:space="preserve">):</w:t>
      </w:r>
      <w:r>
        <w:t xml:space="preserve"> </w:t>
      </w:r>
      <w:r>
        <w:rPr>
          <w:i/>
          <w:iCs/>
        </w:rPr>
        <w:t xml:space="preserve">jas</w:t>
      </w:r>
      <w:r>
        <w:t xml:space="preserve">,</w:t>
      </w:r>
      <w:r>
        <w:t xml:space="preserve"> </w:t>
      </w:r>
      <w:r>
        <w:rPr>
          <w:i/>
          <w:iCs/>
        </w:rPr>
        <w:t xml:space="preserve">tyadādīnām aḥ</w:t>
      </w:r>
      <w:r>
        <w:t xml:space="preserve"> </w:t>
      </w:r>
      <w:r>
        <w:t xml:space="preserve">P. 7-2-102,</w:t>
      </w:r>
      <w:r>
        <w:t xml:space="preserve"> </w:t>
      </w:r>
      <w:r>
        <w:rPr>
          <w:i/>
          <w:iCs/>
        </w:rPr>
        <w:t xml:space="preserve">ato guṇe</w:t>
      </w:r>
      <w:r>
        <w:t xml:space="preserve"> </w:t>
      </w:r>
      <w:r>
        <w:t xml:space="preserve">P. 6-1-97,</w:t>
      </w:r>
      <w:r>
        <w:t xml:space="preserve"> </w:t>
      </w:r>
      <w:r>
        <w:rPr>
          <w:i/>
          <w:iCs/>
        </w:rPr>
        <w:t xml:space="preserve">jasaḥ śī</w:t>
      </w:r>
      <w:r>
        <w:t xml:space="preserve"> </w:t>
      </w:r>
      <w:r>
        <w:t xml:space="preserve">P. 7-1-17, and the</w:t>
      </w:r>
      <w:r>
        <w:t xml:space="preserve"> </w:t>
      </w:r>
      <w:r>
        <w:rPr>
          <w:i/>
          <w:iCs/>
        </w:rPr>
        <w:t xml:space="preserve">śī</w:t>
      </w:r>
      <w:r>
        <w:t xml:space="preserve">→</w:t>
      </w:r>
      <w:r>
        <w:rPr>
          <w:i/>
          <w:iCs/>
        </w:rPr>
        <w:t xml:space="preserve">e</w:t>
      </w:r>
      <w:r>
        <w:t xml:space="preserve"> </w:t>
      </w:r>
      <w:r>
        <w:t xml:space="preserve">by</w:t>
      </w:r>
      <w:r>
        <w:t xml:space="preserve"> </w:t>
      </w:r>
      <w:r>
        <w:rPr>
          <w:i/>
          <w:iCs/>
        </w:rPr>
        <w:t xml:space="preserve">āc-guṇa</w:t>
      </w:r>
      <w:r>
        <w:t xml:space="preserve"> </w:t>
      </w:r>
      <w:r>
        <w:t xml:space="preserve">with P. 6-1-87; the second</w:t>
      </w:r>
      <w:r>
        <w:t xml:space="preserve"> </w:t>
      </w:r>
      <w:r>
        <w:rPr>
          <w:i/>
          <w:iCs/>
        </w:rPr>
        <w:t xml:space="preserve">te</w:t>
      </w:r>
      <w:r>
        <w:t xml:space="preserve"> </w:t>
      </w:r>
      <w:r>
        <w:t xml:space="preserve">is the</w:t>
      </w:r>
      <w:r>
        <w:t xml:space="preserve"> </w:t>
      </w:r>
      <w:r>
        <w:rPr>
          <w:i/>
          <w:iCs/>
        </w:rPr>
        <w:t xml:space="preserve">te mayāv…</w:t>
      </w:r>
      <w:r>
        <w:t xml:space="preserve"> </w:t>
      </w:r>
      <w:r>
        <w:t xml:space="preserve">substitute for</w:t>
      </w:r>
      <w:r>
        <w:t xml:space="preserve"> </w:t>
      </w:r>
      <w:r>
        <w:rPr>
          <w:i/>
          <w:iCs/>
        </w:rPr>
        <w:t xml:space="preserve">tava</w:t>
      </w:r>
      <w:r>
        <w:t xml:space="preserve">, wholly unaccented.</w:t>
      </w:r>
      <w:r>
        <w:t xml:space="preserve"> </w:t>
      </w:r>
      <w:r>
        <w:rPr>
          <w:i/>
          <w:iCs/>
        </w:rPr>
        <w:t xml:space="preserve">Madhoḥ</w:t>
      </w:r>
      <w:r>
        <w:t xml:space="preserve">: the</w:t>
      </w:r>
      <w:r>
        <w:t xml:space="preserve"> </w:t>
      </w:r>
      <w:r>
        <w:rPr>
          <w:i/>
          <w:iCs/>
        </w:rPr>
        <w:t xml:space="preserve">u</w:t>
      </w:r>
      <w:r>
        <w:t xml:space="preserve">-suffix and the first-syllable accent, as in the previous rik; the word is in the</w:t>
      </w:r>
      <w:r>
        <w:t xml:space="preserve"> </w:t>
      </w:r>
      <w:r>
        <w:rPr>
          <w:i/>
          <w:iCs/>
        </w:rPr>
        <w:t xml:space="preserve">ghi</w:t>
      </w:r>
      <w:r>
        <w:t xml:space="preserve"> </w:t>
      </w:r>
      <w:r>
        <w:t xml:space="preserve">class by P. 1-4-7 [?] so</w:t>
      </w:r>
      <w:r>
        <w:t xml:space="preserve"> </w:t>
      </w:r>
      <w:r>
        <w:rPr>
          <w:i/>
          <w:iCs/>
        </w:rPr>
        <w:t xml:space="preserve">guṇa</w:t>
      </w:r>
      <w:r>
        <w:t xml:space="preserve"> </w:t>
      </w:r>
      <w:r>
        <w:t xml:space="preserve">before</w:t>
      </w:r>
      <w:r>
        <w:t xml:space="preserve"> </w:t>
      </w:r>
      <w:r>
        <w:rPr>
          <w:i/>
          <w:iCs/>
        </w:rPr>
        <w:t xml:space="preserve">ṅas</w:t>
      </w:r>
      <w:r>
        <w:t xml:space="preserve"> </w:t>
      </w:r>
      <w:r>
        <w:t xml:space="preserve">by P. 7-3-111</w:t>
      </w:r>
      <w:r>
        <w:t xml:space="preserve"> </w:t>
      </w:r>
      <w:r>
        <w:rPr>
          <w:i/>
          <w:iCs/>
        </w:rPr>
        <w:t xml:space="preserve">gher ṅiti</w:t>
      </w:r>
      <w:r>
        <w:t xml:space="preserve"> </w:t>
      </w:r>
      <w:r>
        <w:t xml:space="preserve">— which the paribhāṣā</w:t>
      </w:r>
      <w:r>
        <w:t xml:space="preserve"> </w:t>
      </w:r>
      <w:r>
        <w:t xml:space="preserve">“a rule that has a name as its condition is non-eternal”</w:t>
      </w:r>
      <w:r>
        <w:t xml:space="preserve"> </w:t>
      </w:r>
      <w:r>
        <w:t xml:space="preserve">prevents.</w:t>
      </w:r>
      <w:r>
        <w:t xml:space="preserve"> </w:t>
      </w:r>
      <w:r>
        <w:rPr>
          <w:i/>
          <w:iCs/>
        </w:rPr>
        <w:t xml:space="preserve">Agne</w:t>
      </w:r>
      <w:r>
        <w:t xml:space="preserve">: the vocative, unaccented.</w:t>
      </w:r>
      <w:r>
        <w:t xml:space="preserve"> </w:t>
      </w:r>
      <w:r>
        <w:rPr>
          <w:i/>
          <w:iCs/>
        </w:rPr>
        <w:t xml:space="preserve">Vaṣaṭkṛti</w:t>
      </w:r>
      <w:r>
        <w:t xml:space="preserve">:</w:t>
      </w:r>
      <w:r>
        <w:t xml:space="preserve"> </w:t>
      </w:r>
      <w:r>
        <w:rPr>
          <w:i/>
          <w:iCs/>
        </w:rPr>
        <w:t xml:space="preserve">sampadādibhyaḥ kvip</w:t>
      </w:r>
      <w:r>
        <w:t xml:space="preserve">, P. 3-3-108 Vārttika [?],</w:t>
      </w:r>
      <w:r>
        <w:t xml:space="preserve"> </w:t>
      </w:r>
      <w:r>
        <w:rPr>
          <w:i/>
          <w:iCs/>
        </w:rPr>
        <w:t xml:space="preserve">tuk</w:t>
      </w:r>
      <w:r>
        <w:t xml:space="preserve"> </w:t>
      </w:r>
      <w:r>
        <w:t xml:space="preserve">by P. 6-1-71</w:t>
      </w:r>
      <w:r>
        <w:t xml:space="preserve"> </w:t>
      </w:r>
      <w:r>
        <w:rPr>
          <w:i/>
          <w:iCs/>
        </w:rPr>
        <w:t xml:space="preserve">hrasvasya piti kṛti tuk</w:t>
      </w:r>
      <w:r>
        <w:t xml:space="preserve">,</w:t>
      </w:r>
      <w:r>
        <w:t xml:space="preserve"> </w:t>
      </w:r>
      <w:r>
        <w:rPr>
          <w:i/>
          <w:iCs/>
        </w:rPr>
        <w:t xml:space="preserve">vaṣaṭ</w:t>
      </w:r>
      <w:r>
        <w:t xml:space="preserve"> </w:t>
      </w:r>
      <w:r>
        <w:t xml:space="preserve">as a</w:t>
      </w:r>
      <w:r>
        <w:t xml:space="preserve"> </w:t>
      </w:r>
      <w:r>
        <w:rPr>
          <w:i/>
          <w:iCs/>
        </w:rPr>
        <w:t xml:space="preserve">nipāta</w:t>
      </w:r>
      <w:r>
        <w:t xml:space="preserve"> </w:t>
      </w:r>
      <w:r>
        <w:t xml:space="preserve">with the first-syllable accent by Phiṭ [?]</w:t>
      </w:r>
      <w:r>
        <w:t xml:space="preserve"> </w:t>
      </w:r>
      <w:r>
        <w:rPr>
          <w:i/>
          <w:iCs/>
        </w:rPr>
        <w:t xml:space="preserve">nipātā ādyudāttāḥ</w:t>
      </w:r>
      <w:r>
        <w:t xml:space="preserve">, locative singular</w:t>
      </w:r>
      <w:r>
        <w:t xml:space="preserve"> </w:t>
      </w:r>
      <w:r>
        <w:rPr>
          <w:i/>
          <w:iCs/>
        </w:rPr>
        <w:t xml:space="preserve">vaṣaṭkṛti</w:t>
      </w:r>
      <w:r>
        <w:t xml:space="preserve">.</w:t>
      </w:r>
      <w:r>
        <w:t xml:space="preserve"> </w:t>
      </w:r>
      <w:r>
        <w:rPr>
          <w:i/>
          <w:iCs/>
        </w:rPr>
        <w:t xml:space="preserve">(Numerals as read from small print; pointers only.)</w:t>
      </w:r>
    </w:p>
    <w:bookmarkEnd w:id="569"/>
    <w:bookmarkStart w:id="570" w:name="pages-613616-sūkta-14-rik-9"/>
    <w:p>
      <w:pPr>
        <w:pStyle w:val="Heading3"/>
      </w:pPr>
      <w:r>
        <w:t xml:space="preserve">Pages 613–616 — Sūkta 14, Rik 9</w:t>
      </w:r>
    </w:p>
    <w:p>
      <w:pPr>
        <w:pStyle w:val="FirstParagraph"/>
      </w:pPr>
      <w:r>
        <w:rPr>
          <w:b/>
          <w:bCs/>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
          <w:iCs/>
        </w:rPr>
        <w:t xml:space="preserve">ākīṃ sūryasya rocanād viśvān devām̐ uṣarbudhaḥ |</w:t>
      </w:r>
      <w:r>
        <w:t xml:space="preserve"> </w:t>
      </w:r>
      <w:r>
        <w:rPr>
          <w:i/>
          <w:iCs/>
        </w:rPr>
        <w:t xml:space="preserve">vipro hoteha vakṣati ||9||</w:t>
      </w:r>
    </w:p>
    <w:p>
      <w:pPr>
        <w:pStyle w:val="FirstParagraph"/>
      </w:pPr>
      <w:r>
        <w:rPr>
          <w:b/>
          <w:bCs/>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
          <w:iCs/>
        </w:rPr>
        <w:t xml:space="preserve">ākīm | sūryasya | rocanāt | viśvān | devān | uṣaḥ-budhaḥ ||</w:t>
      </w:r>
      <w:r>
        <w:t xml:space="preserve"> </w:t>
      </w:r>
      <w:r>
        <w:rPr>
          <w:i/>
          <w:iCs/>
        </w:rPr>
        <w:t xml:space="preserve">vipraḥ | hotā | iha | vakṣati ||9||</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
          <w:iCs/>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
          <w:bCs/>
        </w:rPr>
        <w:t xml:space="preserve">Translation:</w:t>
      </w:r>
      <w:r>
        <w:t xml:space="preserve"> </w:t>
      </w:r>
      <w:r>
        <w:t xml:space="preserve">“The</w:t>
      </w:r>
      <w:r>
        <w:t xml:space="preserve"> </w:t>
      </w:r>
      <w:r>
        <w:rPr>
          <w:i/>
          <w:iCs/>
        </w:rPr>
        <w:t xml:space="preserve">vipra</w:t>
      </w:r>
      <w:r>
        <w:t xml:space="preserve"> </w:t>
      </w:r>
      <w:r>
        <w:t xml:space="preserve">— the wise —</w:t>
      </w:r>
      <w:r>
        <w:t xml:space="preserve"> </w:t>
      </w:r>
      <w:r>
        <w:rPr>
          <w:i/>
          <w:iCs/>
        </w:rPr>
        <w:t xml:space="preserve">hotā</w:t>
      </w:r>
      <w:r>
        <w:t xml:space="preserve">, the accomplisher of the</w:t>
      </w:r>
      <w:r>
        <w:t xml:space="preserve"> </w:t>
      </w:r>
      <w:r>
        <w:rPr>
          <w:i/>
          <w:iCs/>
        </w:rPr>
        <w:t xml:space="preserve">homa</w:t>
      </w:r>
      <w:r>
        <w:t xml:space="preserve">, Agni: awake at dawn (</w:t>
      </w:r>
      <w:r>
        <w:rPr>
          <w:i/>
          <w:iCs/>
        </w:rPr>
        <w:t xml:space="preserve">uṣarbudhaḥ</w:t>
      </w:r>
      <w:r>
        <w:t xml:space="preserve">), may he bring (</w:t>
      </w:r>
      <w:r>
        <w:rPr>
          <w:i/>
          <w:iCs/>
        </w:rPr>
        <w:t xml:space="preserve">ā vakṣati</w:t>
      </w:r>
      <w:r>
        <w:t xml:space="preserve">), for this ritual action, all the gods, who awaken at dawn to go to the sacrifice, from the shining (</w:t>
      </w:r>
      <w:r>
        <w:rPr>
          <w:i/>
          <w:iCs/>
        </w:rPr>
        <w:t xml:space="preserve">rocanāt</w:t>
      </w:r>
      <w:r>
        <w:t xml:space="preserve">) heaven-world of the Sun (</w:t>
      </w:r>
      <w:r>
        <w:rPr>
          <w:i/>
          <w:iCs/>
        </w:rPr>
        <w:t xml:space="preserve">sūryasya</w:t>
      </w:r>
      <w:r>
        <w:t xml:space="preserve">).”</w:t>
      </w:r>
      <w:r>
        <w:t xml:space="preserve"> </w:t>
      </w:r>
      <w:r>
        <w:t xml:space="preserve">The rest is grammar, noted briefly:</w:t>
      </w:r>
      <w:r>
        <w:t xml:space="preserve"> </w:t>
      </w:r>
      <w:r>
        <w:rPr>
          <w:i/>
          <w:iCs/>
        </w:rPr>
        <w:t xml:space="preserve">sūrya</w:t>
      </w:r>
      <w:r>
        <w:t xml:space="preserve"> </w:t>
      </w:r>
      <w:r>
        <w:t xml:space="preserve">(P. 3-1-114 lists seven words made with</w:t>
      </w:r>
      <w:r>
        <w:t xml:space="preserve"> </w:t>
      </w:r>
      <w:r>
        <w:rPr>
          <w:i/>
          <w:iCs/>
        </w:rPr>
        <w:t xml:space="preserve">kyap</w:t>
      </w:r>
      <w:r>
        <w:t xml:space="preserve"> </w:t>
      </w:r>
      <w:r>
        <w:t xml:space="preserve">by</w:t>
      </w:r>
      <w:r>
        <w:t xml:space="preserve"> </w:t>
      </w:r>
      <w:r>
        <w:rPr>
          <w:i/>
          <w:iCs/>
        </w:rPr>
        <w:t xml:space="preserve">nipātana</w:t>
      </w:r>
      <w:r>
        <w:t xml:space="preserve">:</w:t>
      </w:r>
      <w:r>
        <w:t xml:space="preserve"> </w:t>
      </w:r>
      <w:r>
        <w:rPr>
          <w:i/>
          <w:iCs/>
        </w:rPr>
        <w:t xml:space="preserve">rājasūya, sūrya, mṛṣodya, rucya, kupya, kṛṣṭapacya, avyathya</w:t>
      </w:r>
      <w:r>
        <w:t xml:space="preserve">);</w:t>
      </w:r>
      <w:r>
        <w:t xml:space="preserve"> </w:t>
      </w:r>
      <w:r>
        <w:rPr>
          <w:i/>
          <w:iCs/>
        </w:rPr>
        <w:t xml:space="preserve">rocanāt</w:t>
      </w:r>
      <w:r>
        <w:t xml:space="preserve"> </w:t>
      </w:r>
      <w:r>
        <w:t xml:space="preserve">(</w:t>
      </w:r>
      <w:r>
        <w:rPr>
          <w:i/>
          <w:iCs/>
        </w:rPr>
        <w:t xml:space="preserve">ruc</w:t>
      </w:r>
      <w:r>
        <w:t xml:space="preserve"> </w:t>
      </w:r>
      <w:r>
        <w:t xml:space="preserve">“to shine”</w:t>
      </w:r>
      <w:r>
        <w:t xml:space="preserve"> </w:t>
      </w:r>
      <w:r>
        <w:t xml:space="preserve">with</w:t>
      </w:r>
      <w:r>
        <w:t xml:space="preserve"> </w:t>
      </w:r>
      <w:r>
        <w:rPr>
          <w:i/>
          <w:iCs/>
        </w:rPr>
        <w:t xml:space="preserve">yuc</w:t>
      </w:r>
      <w:r>
        <w:t xml:space="preserve">, P. 3-2-149 as read [the standard numbering of</w:t>
      </w:r>
      <w:r>
        <w:t xml:space="preserve"> </w:t>
      </w:r>
      <w:r>
        <w:rPr>
          <w:i/>
          <w:iCs/>
        </w:rPr>
        <w:t xml:space="preserve">anudāttetaś ca halādeḥ</w:t>
      </w:r>
      <w:r>
        <w:t xml:space="preserve"> </w:t>
      </w:r>
      <w:r>
        <w:t xml:space="preserve">is 3-2-149], accent from the indicatory</w:t>
      </w:r>
      <w:r>
        <w:t xml:space="preserve"> </w:t>
      </w:r>
      <w:r>
        <w:rPr>
          <w:i/>
          <w:iCs/>
        </w:rPr>
        <w:t xml:space="preserve">c</w:t>
      </w:r>
      <w:r>
        <w:t xml:space="preserve">);</w:t>
      </w:r>
      <w:r>
        <w:t xml:space="preserve"> </w:t>
      </w:r>
      <w:r>
        <w:rPr>
          <w:i/>
          <w:iCs/>
        </w:rPr>
        <w:t xml:space="preserve">viśvān</w:t>
      </w:r>
      <w:r>
        <w:t xml:space="preserve"> </w:t>
      </w:r>
      <w:r>
        <w:t xml:space="preserve">(</w:t>
      </w:r>
      <w:r>
        <w:rPr>
          <w:i/>
          <w:iCs/>
        </w:rPr>
        <w:t xml:space="preserve">viś</w:t>
      </w:r>
      <w:r>
        <w:t xml:space="preserve"> </w:t>
      </w:r>
      <w:r>
        <w:t xml:space="preserve">+</w:t>
      </w:r>
      <w:r>
        <w:t xml:space="preserve"> </w:t>
      </w:r>
      <w:r>
        <w:rPr>
          <w:i/>
          <w:iCs/>
        </w:rPr>
        <w:t xml:space="preserve">kvan</w:t>
      </w:r>
      <w:r>
        <w:t xml:space="preserve">);</w:t>
      </w:r>
      <w:r>
        <w:t xml:space="preserve"> </w:t>
      </w:r>
      <w:r>
        <w:rPr>
          <w:i/>
          <w:iCs/>
        </w:rPr>
        <w:t xml:space="preserve">uṣarbudhaḥ</w:t>
      </w:r>
      <w:r>
        <w:t xml:space="preserve"> </w:t>
      </w:r>
      <w:r>
        <w:t xml:space="preserve">(</w:t>
      </w:r>
      <w:r>
        <w:rPr>
          <w:i/>
          <w:iCs/>
        </w:rPr>
        <w:t xml:space="preserve">budh</w:t>
      </w:r>
      <w:r>
        <w:t xml:space="preserve"> </w:t>
      </w:r>
      <w:r>
        <w:t xml:space="preserve">with</w:t>
      </w:r>
      <w:r>
        <w:t xml:space="preserve"> </w:t>
      </w:r>
      <w:r>
        <w:rPr>
          <w:i/>
          <w:iCs/>
        </w:rPr>
        <w:t xml:space="preserve">kvip</w:t>
      </w:r>
      <w:r>
        <w:t xml:space="preserve"> </w:t>
      </w:r>
      <w:r>
        <w:t xml:space="preserve">after the upapada</w:t>
      </w:r>
      <w:r>
        <w:t xml:space="preserve"> </w:t>
      </w:r>
      <w:r>
        <w:rPr>
          <w:i/>
          <w:iCs/>
        </w:rPr>
        <w:t xml:space="preserve">uṣas</w:t>
      </w:r>
      <w:r>
        <w:t xml:space="preserve">);</w:t>
      </w:r>
      <w:r>
        <w:t xml:space="preserve"> </w:t>
      </w:r>
      <w:r>
        <w:rPr>
          <w:i/>
          <w:iCs/>
        </w:rPr>
        <w:t xml:space="preserve">vipra</w:t>
      </w:r>
      <w:r>
        <w:t xml:space="preserve"> </w:t>
      </w:r>
      <w:r>
        <w:t xml:space="preserve">(Uṇ.</w:t>
      </w:r>
      <w:r>
        <w:t xml:space="preserve"> </w:t>
      </w:r>
      <w:r>
        <w:rPr>
          <w:i/>
          <w:iCs/>
        </w:rPr>
        <w:t xml:space="preserve">ṛjrendrāgra…</w:t>
      </w:r>
      <w:r>
        <w:t xml:space="preserve"> </w:t>
      </w:r>
      <w:r>
        <w:rPr>
          <w:i/>
          <w:iCs/>
        </w:rPr>
        <w:t xml:space="preserve">ran</w:t>
      </w:r>
      <w:r>
        <w:t xml:space="preserve">);</w:t>
      </w:r>
      <w:r>
        <w:t xml:space="preserve"> </w:t>
      </w:r>
      <w:r>
        <w:rPr>
          <w:i/>
          <w:iCs/>
        </w:rPr>
        <w:t xml:space="preserve">hotā</w:t>
      </w:r>
      <w:r>
        <w:t xml:space="preserve"> </w:t>
      </w:r>
      <w:r>
        <w:t xml:space="preserve">(</w:t>
      </w:r>
      <w:r>
        <w:rPr>
          <w:i/>
          <w:iCs/>
        </w:rPr>
        <w:t xml:space="preserve">hve</w:t>
      </w:r>
      <w:r>
        <w:t xml:space="preserve">,</w:t>
      </w:r>
      <w:r>
        <w:t xml:space="preserve"> </w:t>
      </w:r>
      <w:r>
        <w:rPr>
          <w:i/>
          <w:iCs/>
        </w:rPr>
        <w:t xml:space="preserve">tṛn</w:t>
      </w:r>
      <w:r>
        <w:t xml:space="preserve">;</w:t>
      </w:r>
      <w:r>
        <w:t xml:space="preserve"> </w:t>
      </w:r>
      <w:r>
        <w:rPr>
          <w:i/>
          <w:iCs/>
        </w:rPr>
        <w:t xml:space="preserve">saṃprasāraṇa</w:t>
      </w:r>
      <w:r>
        <w:t xml:space="preserve"> </w:t>
      </w:r>
      <w:r>
        <w:t xml:space="preserve">“variously in the Veda”</w:t>
      </w:r>
      <w:r>
        <w:t xml:space="preserve">,</w:t>
      </w:r>
      <w:r>
        <w:t xml:space="preserve"> </w:t>
      </w:r>
      <w:r>
        <w:rPr>
          <w:i/>
          <w:iCs/>
        </w:rPr>
        <w:t xml:space="preserve">parapūrva</w:t>
      </w:r>
      <w:r>
        <w:t xml:space="preserve">,</w:t>
      </w:r>
      <w:r>
        <w:t xml:space="preserve"> </w:t>
      </w:r>
      <w:r>
        <w:rPr>
          <w:i/>
          <w:iCs/>
        </w:rPr>
        <w:t xml:space="preserve">guṇa</w:t>
      </w:r>
      <w:r>
        <w:t xml:space="preserve">);</w:t>
      </w:r>
      <w:r>
        <w:t xml:space="preserve"> </w:t>
      </w:r>
      <w:r>
        <w:rPr>
          <w:i/>
          <w:iCs/>
        </w:rPr>
        <w:t xml:space="preserve">iha</w:t>
      </w:r>
      <w:r>
        <w:t xml:space="preserve"> </w:t>
      </w:r>
      <w:r>
        <w:t xml:space="preserve">(</w:t>
      </w:r>
      <w:r>
        <w:rPr>
          <w:i/>
          <w:iCs/>
        </w:rPr>
        <w:t xml:space="preserve">idam</w:t>
      </w:r>
      <w:r>
        <w:t xml:space="preserve"> </w:t>
      </w:r>
      <w:r>
        <w:t xml:space="preserve">+</w:t>
      </w:r>
      <w:r>
        <w:t xml:space="preserve"> </w:t>
      </w:r>
      <w:r>
        <w:rPr>
          <w:i/>
          <w:iCs/>
        </w:rPr>
        <w:t xml:space="preserve">ha</w:t>
      </w:r>
      <w:r>
        <w:t xml:space="preserve">, P. 5-3-11, with</w:t>
      </w:r>
      <w:r>
        <w:t xml:space="preserve"> </w:t>
      </w:r>
      <w:r>
        <w:rPr>
          <w:i/>
          <w:iCs/>
        </w:rPr>
        <w:t xml:space="preserve">iś</w:t>
      </w:r>
      <w:r>
        <w:t xml:space="preserve"> </w:t>
      </w:r>
      <w:r>
        <w:t xml:space="preserve">for</w:t>
      </w:r>
      <w:r>
        <w:t xml:space="preserve"> </w:t>
      </w:r>
      <w:r>
        <w:rPr>
          <w:i/>
          <w:iCs/>
        </w:rPr>
        <w:t xml:space="preserve">idam</w:t>
      </w:r>
      <w:r>
        <w:t xml:space="preserve"> </w:t>
      </w:r>
      <w:r>
        <w:t xml:space="preserve">P. 5-3-3);</w:t>
      </w:r>
      <w:r>
        <w:t xml:space="preserve"> </w:t>
      </w:r>
      <w:r>
        <w:rPr>
          <w:i/>
          <w:iCs/>
        </w:rPr>
        <w:t xml:space="preserve">vakṣati</w:t>
      </w:r>
      <w:r>
        <w:t xml:space="preserve"> </w:t>
      </w:r>
      <w:r>
        <w:t xml:space="preserve">(</w:t>
      </w:r>
      <w:r>
        <w:rPr>
          <w:i/>
          <w:iCs/>
        </w:rPr>
        <w:t xml:space="preserve">vah</w:t>
      </w:r>
      <w:r>
        <w:t xml:space="preserve"> </w:t>
      </w:r>
      <w:r>
        <w:t xml:space="preserve">in the sense of prayer,</w:t>
      </w:r>
      <w:r>
        <w:t xml:space="preserve"> </w:t>
      </w:r>
      <w:r>
        <w:rPr>
          <w:i/>
          <w:iCs/>
        </w:rPr>
        <w:t xml:space="preserve">leṭ</w:t>
      </w:r>
      <w:r>
        <w:t xml:space="preserve"> </w:t>
      </w:r>
      <w:r>
        <w:t xml:space="preserve">in place of</w:t>
      </w:r>
      <w:r>
        <w:t xml:space="preserve"> </w:t>
      </w:r>
      <w:r>
        <w:rPr>
          <w:i/>
          <w:iCs/>
        </w:rPr>
        <w:t xml:space="preserve">liṅ</w:t>
      </w:r>
      <w:r>
        <w:t xml:space="preserve"> </w:t>
      </w:r>
      <w:r>
        <w:t xml:space="preserve">P. 3-4-7,</w:t>
      </w:r>
      <w:r>
        <w:t xml:space="preserve"> </w:t>
      </w:r>
      <w:r>
        <w:rPr>
          <w:i/>
          <w:iCs/>
        </w:rPr>
        <w:t xml:space="preserve">sip</w:t>
      </w:r>
      <w:r>
        <w:t xml:space="preserve"> </w:t>
      </w:r>
      <w:r>
        <w:t xml:space="preserve">and</w:t>
      </w:r>
      <w:r>
        <w:t xml:space="preserve"> </w:t>
      </w:r>
      <w:r>
        <w:rPr>
          <w:i/>
          <w:iCs/>
        </w:rPr>
        <w:t xml:space="preserve">sib bahulaṃ leṭi</w:t>
      </w:r>
      <w:r>
        <w:t xml:space="preserve"> </w:t>
      </w:r>
      <w:r>
        <w:t xml:space="preserve">P. 3-1-34;</w:t>
      </w:r>
      <w:r>
        <w:t xml:space="preserve"> </w:t>
      </w:r>
      <w:r>
        <w:rPr>
          <w:i/>
          <w:iCs/>
        </w:rPr>
        <w:t xml:space="preserve">ḍhatva</w:t>
      </w:r>
      <w:r>
        <w:t xml:space="preserve">,</w:t>
      </w:r>
      <w:r>
        <w:t xml:space="preserve"> </w:t>
      </w:r>
      <w:r>
        <w:rPr>
          <w:i/>
          <w:iCs/>
        </w:rPr>
        <w:t xml:space="preserve">katva</w:t>
      </w:r>
      <w:r>
        <w:t xml:space="preserve">,</w:t>
      </w:r>
      <w:r>
        <w:t xml:space="preserve"> </w:t>
      </w:r>
      <w:r>
        <w:rPr>
          <w:i/>
          <w:iCs/>
        </w:rPr>
        <w:t xml:space="preserve">ṣatva</w:t>
      </w:r>
      <w:r>
        <w:t xml:space="preserve">; the verb is wholly unaccented by P. 8-1-28).</w:t>
      </w:r>
    </w:p>
    <w:p>
      <w:pPr>
        <w:pStyle w:val="BodyText"/>
      </w:pPr>
      <w:r>
        <w:rPr>
          <w:b/>
          <w:bCs/>
        </w:rPr>
        <w:t xml:space="preserve">॥ Prati-padārthaḥ ॥</w:t>
      </w:r>
      <w:r>
        <w:t xml:space="preserve"> </w:t>
      </w:r>
      <w:r>
        <w:rPr>
          <w:i/>
          <w:iCs/>
        </w:rPr>
        <w:t xml:space="preserve">(p. 614)</w:t>
      </w:r>
    </w:p>
    <w:p>
      <w:pPr>
        <w:pStyle w:val="BodyText"/>
      </w:pPr>
      <w:r>
        <w:rPr>
          <w:b/>
          <w:bCs/>
        </w:rPr>
        <w:t xml:space="preserve">विप्रः (vipraḥ)</w:t>
      </w:r>
      <w:r>
        <w:t xml:space="preserve"> </w:t>
      </w:r>
      <w:r>
        <w:t xml:space="preserve">— the wise [Agni] |</w:t>
      </w:r>
      <w:r>
        <w:t xml:space="preserve"> </w:t>
      </w:r>
      <w:r>
        <w:rPr>
          <w:b/>
          <w:bCs/>
        </w:rPr>
        <w:t xml:space="preserve">होता (hotā)</w:t>
      </w:r>
      <w:r>
        <w:t xml:space="preserve"> </w:t>
      </w:r>
      <w:r>
        <w:t xml:space="preserve">— Agni, who accomplishes the</w:t>
      </w:r>
      <w:r>
        <w:t xml:space="preserve"> </w:t>
      </w:r>
      <w:r>
        <w:rPr>
          <w:i/>
          <w:iCs/>
        </w:rPr>
        <w:t xml:space="preserve">homa</w:t>
      </w:r>
      <w:r>
        <w:t xml:space="preserve"> </w:t>
      </w:r>
      <w:r>
        <w:t xml:space="preserve">|</w:t>
      </w:r>
      <w:r>
        <w:t xml:space="preserve"> </w:t>
      </w:r>
      <w:r>
        <w:rPr>
          <w:b/>
          <w:bCs/>
        </w:rPr>
        <w:t xml:space="preserve">उषर्बुधः (uṣarbudhaḥ)</w:t>
      </w:r>
      <w:r>
        <w:t xml:space="preserve"> </w:t>
      </w:r>
      <w:r>
        <w:t xml:space="preserve">— [those] awake at dawn for going to the sacrifice |</w:t>
      </w:r>
      <w:r>
        <w:t xml:space="preserve"> </w:t>
      </w:r>
      <w:r>
        <w:rPr>
          <w:b/>
          <w:bCs/>
        </w:rPr>
        <w:t xml:space="preserve">विश्वान् देवान् (viśvān devān)</w:t>
      </w:r>
      <w:r>
        <w:t xml:space="preserve"> </w:t>
      </w:r>
      <w:r>
        <w:t xml:space="preserve">— all the gods |</w:t>
      </w:r>
      <w:r>
        <w:t xml:space="preserve"> </w:t>
      </w:r>
      <w:r>
        <w:rPr>
          <w:b/>
          <w:bCs/>
        </w:rPr>
        <w:t xml:space="preserve">सूर्यस्य (sūryasya)</w:t>
      </w:r>
      <w:r>
        <w:t xml:space="preserve"> </w:t>
      </w:r>
      <w:r>
        <w:t xml:space="preserve">— of the Sun |</w:t>
      </w:r>
      <w:r>
        <w:t xml:space="preserve"> </w:t>
      </w:r>
      <w:r>
        <w:rPr>
          <w:b/>
          <w:bCs/>
        </w:rPr>
        <w:t xml:space="preserve">रोचनात् (rocanāt)</w:t>
      </w:r>
      <w:r>
        <w:t xml:space="preserve"> </w:t>
      </w:r>
      <w:r>
        <w:t xml:space="preserve">— from the bright region (from the heavenly world, or the sky) |</w:t>
      </w:r>
      <w:r>
        <w:t xml:space="preserve"> </w:t>
      </w:r>
      <w:r>
        <w:rPr>
          <w:b/>
          <w:bCs/>
        </w:rPr>
        <w:t xml:space="preserve">इह (iha)</w:t>
      </w:r>
      <w:r>
        <w:t xml:space="preserve"> </w:t>
      </w:r>
      <w:r>
        <w:t xml:space="preserve">— to this action (to the sacrifice) |</w:t>
      </w:r>
      <w:r>
        <w:t xml:space="preserve"> </w:t>
      </w:r>
      <w:r>
        <w:rPr>
          <w:b/>
          <w:bCs/>
        </w:rPr>
        <w:t xml:space="preserve">आकीं वक्षति (ākīṃ vakṣati)</w:t>
      </w:r>
      <w:r>
        <w:t xml:space="preserve"> </w:t>
      </w:r>
      <w:r>
        <w:t xml:space="preserve">— may he bring (invite).</w:t>
      </w:r>
    </w:p>
    <w:p>
      <w:pPr>
        <w:pStyle w:val="BodyText"/>
      </w:pPr>
      <w:r>
        <w:rPr>
          <w:b/>
          <w:bCs/>
        </w:rPr>
        <w:t xml:space="preserve">॥ Bhāvārthaḥ ॥</w:t>
      </w:r>
    </w:p>
    <w:p>
      <w:pPr>
        <w:pStyle w:val="BodyText"/>
      </w:pPr>
      <w:r>
        <w:t xml:space="preserve">Agni is wise, the accomplisher of the</w:t>
      </w:r>
      <w:r>
        <w:t xml:space="preserve"> </w:t>
      </w:r>
      <w:r>
        <w:rPr>
          <w:i/>
          <w:iCs/>
        </w:rPr>
        <w:t xml:space="preserve">homa</w:t>
      </w:r>
      <w:r>
        <w:t xml:space="preserve">. For the sake of the sacrifice he wakes all the gods at dawn; may he bring them all from the Sun’s bright heaven to this sacrifice.</w:t>
      </w:r>
    </w:p>
    <w:p>
      <w:pPr>
        <w:pStyle w:val="BodyText"/>
      </w:pPr>
      <w:r>
        <w:rPr>
          <w:b/>
          <w:bCs/>
        </w:rPr>
        <w:t xml:space="preserve">॥ English Translation ॥</w:t>
      </w:r>
      <w:r>
        <w:t xml:space="preserve"> </w:t>
      </w:r>
      <w:r>
        <w:rPr>
          <w:i/>
          <w:iCs/>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
          <w:bCs/>
        </w:rPr>
        <w:t xml:space="preserve">॥ Viśeṣa-viṣayagaḷu (Special Topics) ॥</w:t>
      </w:r>
      <w:r>
        <w:t xml:space="preserve"> </w:t>
      </w:r>
      <w:r>
        <w:rPr>
          <w:i/>
          <w:iCs/>
        </w:rPr>
        <w:t xml:space="preserve">(p. 615)</w:t>
      </w:r>
    </w:p>
    <w:p>
      <w:pPr>
        <w:pStyle w:val="BodyText"/>
      </w:pPr>
      <w:r>
        <w:rPr>
          <w:b/>
          <w:bCs/>
        </w:rPr>
        <w:t xml:space="preserve">आकीम् (ākīm)</w:t>
      </w:r>
      <w:r>
        <w:t xml:space="preserve"> </w:t>
      </w:r>
      <w:r>
        <w:t xml:space="preserve">— Yāska says that nine words beginning with</w:t>
      </w:r>
      <w:r>
        <w:t xml:space="preserve"> </w:t>
      </w:r>
      <w:r>
        <w:rPr>
          <w:i/>
          <w:iCs/>
        </w:rPr>
        <w:t xml:space="preserve">hikam, nukam, sukam, ahikam, ākīm</w:t>
      </w:r>
      <w:r>
        <w:t xml:space="preserve"> </w:t>
      </w:r>
      <w:r>
        <w:t xml:space="preserve">[as read] are listed as the</w:t>
      </w:r>
      <w:r>
        <w:t xml:space="preserve"> </w:t>
      </w:r>
      <w:r>
        <w:rPr>
          <w:i/>
          <w:iCs/>
        </w:rPr>
        <w:t xml:space="preserve">sarva-pada-samāmnāya</w:t>
      </w:r>
      <w:r>
        <w:t xml:space="preserve"> </w:t>
      </w:r>
      <w:r>
        <w:t xml:space="preserve">—</w:t>
      </w:r>
      <w:r>
        <w:t xml:space="preserve"> </w:t>
      </w:r>
      <w:r>
        <w:t xml:space="preserve">“words in which every word is read”</w:t>
      </w:r>
      <w:r>
        <w:t xml:space="preserve"> </w:t>
      </w:r>
      <w:r>
        <w:t xml:space="preserve">(Ni. 3-[?], the printed reference reads</w:t>
      </w:r>
      <w:r>
        <w:t xml:space="preserve"> </w:t>
      </w:r>
      <w:r>
        <w:t xml:space="preserve">“3-13”</w:t>
      </w:r>
      <w:r>
        <w:t xml:space="preserve"> </w:t>
      </w:r>
      <w:r>
        <w:t xml:space="preserve">with uncertainty). The word</w:t>
      </w:r>
      <w:r>
        <w:t xml:space="preserve"> </w:t>
      </w:r>
      <w:r>
        <w:rPr>
          <w:i/>
          <w:iCs/>
        </w:rPr>
        <w:t xml:space="preserve">ākīm</w:t>
      </w:r>
      <w:r>
        <w:t xml:space="preserve"> </w:t>
      </w:r>
      <w:r>
        <w:t xml:space="preserve">is a particle in the sense of</w:t>
      </w:r>
      <w:r>
        <w:t xml:space="preserve"> </w:t>
      </w:r>
      <w:r>
        <w:t xml:space="preserve">“</w:t>
      </w:r>
      <w:r>
        <w:rPr>
          <w:i/>
          <w:iCs/>
        </w:rPr>
        <w:t xml:space="preserve">ā</w:t>
      </w:r>
      <w:r>
        <w:t xml:space="preserve"> </w:t>
      </w:r>
      <w:r>
        <w:t xml:space="preserve">(towards)”</w:t>
      </w:r>
      <w:r>
        <w:t xml:space="preserve">, used as a preposition; so here</w:t>
      </w:r>
      <w:r>
        <w:t xml:space="preserve"> </w:t>
      </w:r>
      <w:r>
        <w:rPr>
          <w:i/>
          <w:iCs/>
        </w:rPr>
        <w:t xml:space="preserve">ākīṃ vakṣati</w:t>
      </w:r>
      <w:r>
        <w:t xml:space="preserve"> </w:t>
      </w:r>
      <w:r>
        <w:t xml:space="preserve">means</w:t>
      </w:r>
      <w:r>
        <w:t xml:space="preserve"> </w:t>
      </w:r>
      <w:r>
        <w:t xml:space="preserve">“</w:t>
      </w:r>
      <w:r>
        <w:rPr>
          <w:i/>
          <w:iCs/>
        </w:rPr>
        <w:t xml:space="preserve">ā vakṣati</w:t>
      </w:r>
      <w:r>
        <w:t xml:space="preserve">”</w:t>
      </w:r>
      <w:r>
        <w:t xml:space="preserve"> </w:t>
      </w:r>
      <w:r>
        <w:t xml:space="preserve">(may he bring).</w:t>
      </w:r>
    </w:p>
    <w:p>
      <w:pPr>
        <w:pStyle w:val="BodyText"/>
      </w:pPr>
      <w:r>
        <w:rPr>
          <w:b/>
          <w:bCs/>
        </w:rPr>
        <w:t xml:space="preserve">उषर्बुधः (uṣarbudhaḥ)</w:t>
      </w:r>
      <w:r>
        <w:t xml:space="preserve"> </w:t>
      </w:r>
      <w:r>
        <w:t xml:space="preserve">—</w:t>
      </w:r>
      <w:r>
        <w:t xml:space="preserve"> </w:t>
      </w:r>
      <w:r>
        <w:t xml:space="preserve">“awaking at dawn for the sake of going to the sacrifice”</w:t>
      </w:r>
      <w:r>
        <w:t xml:space="preserve">;</w:t>
      </w:r>
      <w:r>
        <w:t xml:space="preserve"> </w:t>
      </w:r>
      <w:r>
        <w:rPr>
          <w:i/>
          <w:iCs/>
        </w:rPr>
        <w:t xml:space="preserve">uṣasi budhyante iti uṣarbudhaḥ</w:t>
      </w:r>
      <w:r>
        <w:t xml:space="preserve"> </w:t>
      </w:r>
      <w:r>
        <w:t xml:space="preserve">— those awake at the time of dawn.</w:t>
      </w:r>
    </w:p>
    <w:p>
      <w:pPr>
        <w:pStyle w:val="BodyText"/>
      </w:pPr>
      <w:r>
        <w:rPr>
          <w:b/>
          <w:bCs/>
        </w:rPr>
        <w:t xml:space="preserve">होता (hotā)</w:t>
      </w:r>
      <w:r>
        <w:t xml:space="preserve"> </w:t>
      </w:r>
      <w:r>
        <w:t xml:space="preserve">— here</w:t>
      </w:r>
      <w:r>
        <w:t xml:space="preserve"> </w:t>
      </w:r>
      <w:r>
        <w:t xml:space="preserve">“</w:t>
      </w:r>
      <w:r>
        <w:rPr>
          <w:i/>
          <w:iCs/>
        </w:rPr>
        <w:t xml:space="preserve">hotā</w:t>
      </w:r>
      <w:r>
        <w:t xml:space="preserve">”</w:t>
      </w:r>
      <w:r>
        <w:t xml:space="preserve"> </w:t>
      </w:r>
      <w:r>
        <w:t xml:space="preserve">means Agni, who invokes the deities.</w:t>
      </w:r>
    </w:p>
    <w:p>
      <w:pPr>
        <w:pStyle w:val="BodyText"/>
      </w:pPr>
      <w:r>
        <w:rPr>
          <w:b/>
          <w:bCs/>
        </w:rPr>
        <w:t xml:space="preserve">Grammar pages (pp. 615–616), noted briefly.</w:t>
      </w:r>
      <w:r>
        <w:t xml:space="preserve"> </w:t>
      </w:r>
      <w:r>
        <w:t xml:space="preserve">The Kannada Vyākaraṇa-prakriyā treats</w:t>
      </w:r>
      <w:r>
        <w:t xml:space="preserve"> </w:t>
      </w:r>
      <w:r>
        <w:rPr>
          <w:i/>
          <w:iCs/>
        </w:rPr>
        <w:t xml:space="preserve">ākīm</w:t>
      </w:r>
      <w:r>
        <w:t xml:space="preserve"> </w:t>
      </w:r>
      <w:r>
        <w:t xml:space="preserve">(a particle, first-syllable accent),</w:t>
      </w:r>
      <w:r>
        <w:t xml:space="preserve"> </w:t>
      </w:r>
      <w:r>
        <w:rPr>
          <w:i/>
          <w:iCs/>
        </w:rPr>
        <w:t xml:space="preserve">sūryasya</w:t>
      </w:r>
      <w:r>
        <w:t xml:space="preserve"> </w:t>
      </w:r>
      <w:r>
        <w:t xml:space="preserve">(P. 3-1-114</w:t>
      </w:r>
      <w:r>
        <w:t xml:space="preserve"> </w:t>
      </w:r>
      <w:r>
        <w:rPr>
          <w:i/>
          <w:iCs/>
        </w:rPr>
        <w:t xml:space="preserve">rājasūya-sūrya-mṛṣodya-rucya-kupya-kṛṣṭapacya-avyathyāḥ</w:t>
      </w:r>
      <w:r>
        <w:t xml:space="preserve"> </w:t>
      </w:r>
      <w:r>
        <w:t xml:space="preserve">— the seven</w:t>
      </w:r>
      <w:r>
        <w:t xml:space="preserve"> </w:t>
      </w:r>
      <w:r>
        <w:rPr>
          <w:i/>
          <w:iCs/>
        </w:rPr>
        <w:t xml:space="preserve">kyap</w:t>
      </w:r>
      <w:r>
        <w:t xml:space="preserve">-words: for</w:t>
      </w:r>
      <w:r>
        <w:t xml:space="preserve"> </w:t>
      </w:r>
      <w:r>
        <w:rPr>
          <w:i/>
          <w:iCs/>
        </w:rPr>
        <w:t xml:space="preserve">sūrya</w:t>
      </w:r>
      <w:r>
        <w:t xml:space="preserve">, either from</w:t>
      </w:r>
      <w:r>
        <w:t xml:space="preserve"> </w:t>
      </w:r>
      <w:r>
        <w:rPr>
          <w:i/>
          <w:iCs/>
        </w:rPr>
        <w:t xml:space="preserve">sṛ</w:t>
      </w:r>
      <w:r>
        <w:t xml:space="preserve"> </w:t>
      </w:r>
      <w:r>
        <w:t xml:space="preserve">“to go”</w:t>
      </w:r>
      <w:r>
        <w:t xml:space="preserve"> </w:t>
      </w:r>
      <w:r>
        <w:t xml:space="preserve">[the sky-goer] or from</w:t>
      </w:r>
      <w:r>
        <w:t xml:space="preserve"> </w:t>
      </w:r>
      <w:r>
        <w:rPr>
          <w:i/>
          <w:iCs/>
        </w:rPr>
        <w:t xml:space="preserve">suvati karmaṇi lokaṃ preraya</w:t>
      </w:r>
      <w:r>
        <w:t xml:space="preserve"> </w:t>
      </w:r>
      <w:r>
        <w:t xml:space="preserve">“he who impels people to work”</w:t>
      </w:r>
      <w:r>
        <w:t xml:space="preserve"> </w:t>
      </w:r>
      <w:r>
        <w:t xml:space="preserve">with</w:t>
      </w:r>
      <w:r>
        <w:t xml:space="preserve"> </w:t>
      </w:r>
      <w:r>
        <w:rPr>
          <w:i/>
          <w:iCs/>
        </w:rPr>
        <w:t xml:space="preserve">rut</w:t>
      </w:r>
      <w:r>
        <w:t xml:space="preserve">/</w:t>
      </w:r>
      <w:r>
        <w:rPr>
          <w:i/>
          <w:iCs/>
        </w:rPr>
        <w:t xml:space="preserve">ruḍ</w:t>
      </w:r>
      <w:r>
        <w:t xml:space="preserve"> </w:t>
      </w:r>
      <w:r>
        <w:t xml:space="preserve">augment, accent on the first syllable),</w:t>
      </w:r>
      <w:r>
        <w:t xml:space="preserve"> </w:t>
      </w:r>
      <w:r>
        <w:rPr>
          <w:i/>
          <w:iCs/>
        </w:rPr>
        <w:t xml:space="preserve">rocanāt</w:t>
      </w:r>
      <w:r>
        <w:t xml:space="preserve"> </w:t>
      </w:r>
      <w:r>
        <w:t xml:space="preserve">(</w:t>
      </w:r>
      <w:r>
        <w:rPr>
          <w:i/>
          <w:iCs/>
        </w:rPr>
        <w:t xml:space="preserve">ruc</w:t>
      </w:r>
      <w:r>
        <w:t xml:space="preserve"> </w:t>
      </w:r>
      <w:r>
        <w:t xml:space="preserve">with</w:t>
      </w:r>
      <w:r>
        <w:t xml:space="preserve"> </w:t>
      </w:r>
      <w:r>
        <w:rPr>
          <w:i/>
          <w:iCs/>
        </w:rPr>
        <w:t xml:space="preserve">yuc</w:t>
      </w:r>
      <w:r>
        <w:t xml:space="preserve">; P. 3-2-149;</w:t>
      </w:r>
      <w:r>
        <w:t xml:space="preserve"> </w:t>
      </w:r>
      <w:r>
        <w:rPr>
          <w:i/>
          <w:iCs/>
        </w:rPr>
        <w:t xml:space="preserve">yuvor anākau</w:t>
      </w:r>
      <w:r>
        <w:t xml:space="preserve"> </w:t>
      </w:r>
      <w:r>
        <w:t xml:space="preserve">7-1-1;</w:t>
      </w:r>
      <w:r>
        <w:t xml:space="preserve"> </w:t>
      </w:r>
      <w:r>
        <w:rPr>
          <w:i/>
          <w:iCs/>
        </w:rPr>
        <w:t xml:space="preserve">cit</w:t>
      </w:r>
      <w:r>
        <w:t xml:space="preserve"> </w:t>
      </w:r>
      <w:r>
        <w:t xml:space="preserve">6-1-163),</w:t>
      </w:r>
      <w:r>
        <w:t xml:space="preserve"> </w:t>
      </w:r>
      <w:r>
        <w:rPr>
          <w:i/>
          <w:iCs/>
        </w:rPr>
        <w:t xml:space="preserve">viśvān</w:t>
      </w:r>
      <w:r>
        <w:t xml:space="preserve"> </w:t>
      </w:r>
      <w:r>
        <w:t xml:space="preserve">(</w:t>
      </w:r>
      <w:r>
        <w:rPr>
          <w:i/>
          <w:iCs/>
        </w:rPr>
        <w:t xml:space="preserve">viś</w:t>
      </w:r>
      <w:r>
        <w:t xml:space="preserve"> </w:t>
      </w:r>
      <w:r>
        <w:t xml:space="preserve">+</w:t>
      </w:r>
      <w:r>
        <w:t xml:space="preserve"> </w:t>
      </w:r>
      <w:r>
        <w:rPr>
          <w:i/>
          <w:iCs/>
        </w:rPr>
        <w:t xml:space="preserve">kvan</w:t>
      </w:r>
      <w:r>
        <w:t xml:space="preserve">, Uṇ. 1-[?]),</w:t>
      </w:r>
      <w:r>
        <w:t xml:space="preserve"> </w:t>
      </w:r>
      <w:r>
        <w:rPr>
          <w:i/>
          <w:iCs/>
        </w:rPr>
        <w:t xml:space="preserve">uṣarbudhaḥ</w:t>
      </w:r>
      <w:r>
        <w:t xml:space="preserve"> </w:t>
      </w:r>
      <w:r>
        <w:t xml:space="preserve">(</w:t>
      </w:r>
      <w:r>
        <w:rPr>
          <w:i/>
          <w:iCs/>
        </w:rPr>
        <w:t xml:space="preserve">kvip</w:t>
      </w:r>
      <w:r>
        <w:t xml:space="preserve"> </w:t>
      </w:r>
      <w:r>
        <w:t xml:space="preserve">with</w:t>
      </w:r>
      <w:r>
        <w:t xml:space="preserve"> </w:t>
      </w:r>
      <w:r>
        <w:rPr>
          <w:i/>
          <w:iCs/>
        </w:rPr>
        <w:t xml:space="preserve">budh</w:t>
      </w:r>
      <w:r>
        <w:t xml:space="preserve"> </w:t>
      </w:r>
      <w:r>
        <w:t xml:space="preserve">after</w:t>
      </w:r>
      <w:r>
        <w:t xml:space="preserve"> </w:t>
      </w:r>
      <w:r>
        <w:rPr>
          <w:i/>
          <w:iCs/>
        </w:rPr>
        <w:t xml:space="preserve">uṣas</w:t>
      </w:r>
      <w:r>
        <w:t xml:space="preserve">; P. 3-2-76;</w:t>
      </w:r>
      <w:r>
        <w:t xml:space="preserve"> </w:t>
      </w:r>
      <w:r>
        <w:rPr>
          <w:i/>
          <w:iCs/>
        </w:rPr>
        <w:t xml:space="preserve">gatikārakopapadāt kṛt</w:t>
      </w:r>
      <w:r>
        <w:t xml:space="preserve"> </w:t>
      </w:r>
      <w:r>
        <w:t xml:space="preserve">6-2-139),</w:t>
      </w:r>
      <w:r>
        <w:t xml:space="preserve"> </w:t>
      </w:r>
      <w:r>
        <w:rPr>
          <w:i/>
          <w:iCs/>
        </w:rPr>
        <w:t xml:space="preserve">vipra</w:t>
      </w:r>
      <w:r>
        <w:t xml:space="preserve"> </w:t>
      </w:r>
      <w:r>
        <w:t xml:space="preserve">(Uṇ. 2-[?]</w:t>
      </w:r>
      <w:r>
        <w:t xml:space="preserve"> </w:t>
      </w:r>
      <w:r>
        <w:rPr>
          <w:i/>
          <w:iCs/>
        </w:rPr>
        <w:t xml:space="preserve">ṛjrendrāgra-vajra-vipra…</w:t>
      </w:r>
      <w:r>
        <w:t xml:space="preserve">; the</w:t>
      </w:r>
      <w:r>
        <w:t xml:space="preserve"> </w:t>
      </w:r>
      <w:r>
        <w:rPr>
          <w:i/>
          <w:iCs/>
        </w:rPr>
        <w:t xml:space="preserve">i</w:t>
      </w:r>
      <w:r>
        <w:t xml:space="preserve"> </w:t>
      </w:r>
      <w:r>
        <w:t xml:space="preserve">of the root</w:t>
      </w:r>
      <w:r>
        <w:t xml:space="preserve"> </w:t>
      </w:r>
      <w:r>
        <w:rPr>
          <w:i/>
          <w:iCs/>
        </w:rPr>
        <w:t xml:space="preserve">dubhṛñ</w:t>
      </w:r>
      <w:r>
        <w:t xml:space="preserve">/</w:t>
      </w:r>
      <w:r>
        <w:rPr>
          <w:i/>
          <w:iCs/>
        </w:rPr>
        <w:t xml:space="preserve">vap</w:t>
      </w:r>
      <w:r>
        <w:t xml:space="preserve"> </w:t>
      </w:r>
      <w:r>
        <w:t xml:space="preserve">“to sow”</w:t>
      </w:r>
      <w:r>
        <w:t xml:space="preserve"> </w:t>
      </w:r>
      <w:r>
        <w:t xml:space="preserve">as given),</w:t>
      </w:r>
      <w:r>
        <w:t xml:space="preserve"> </w:t>
      </w:r>
      <w:r>
        <w:rPr>
          <w:i/>
          <w:iCs/>
        </w:rPr>
        <w:t xml:space="preserve">hotā</w:t>
      </w:r>
      <w:r>
        <w:t xml:space="preserve"> </w:t>
      </w:r>
      <w:r>
        <w:t xml:space="preserve">(</w:t>
      </w:r>
      <w:r>
        <w:rPr>
          <w:i/>
          <w:iCs/>
        </w:rPr>
        <w:t xml:space="preserve">hve</w:t>
      </w:r>
      <w:r>
        <w:t xml:space="preserve"> </w:t>
      </w:r>
      <w:r>
        <w:t xml:space="preserve">“to compete, to call”</w:t>
      </w:r>
      <w:r>
        <w:t xml:space="preserve"> </w:t>
      </w:r>
      <w:r>
        <w:t xml:space="preserve">+</w:t>
      </w:r>
      <w:r>
        <w:t xml:space="preserve"> </w:t>
      </w:r>
      <w:r>
        <w:rPr>
          <w:i/>
          <w:iCs/>
        </w:rPr>
        <w:t xml:space="preserve">tṛn</w:t>
      </w:r>
      <w:r>
        <w:t xml:space="preserve"> </w:t>
      </w:r>
      <w:r>
        <w:t xml:space="preserve">in the sense of habit;</w:t>
      </w:r>
      <w:r>
        <w:t xml:space="preserve"> </w:t>
      </w:r>
      <w:r>
        <w:rPr>
          <w:i/>
          <w:iCs/>
        </w:rPr>
        <w:t xml:space="preserve">hvaḥ saṃprasāraṇam</w:t>
      </w:r>
      <w:r>
        <w:t xml:space="preserve"> </w:t>
      </w:r>
      <w:r>
        <w:t xml:space="preserve">P. 6-1-32;</w:t>
      </w:r>
      <w:r>
        <w:t xml:space="preserve"> </w:t>
      </w:r>
      <w:r>
        <w:rPr>
          <w:i/>
          <w:iCs/>
        </w:rPr>
        <w:t xml:space="preserve">bahulaṃ chandasi</w:t>
      </w:r>
      <w:r>
        <w:t xml:space="preserve"> </w:t>
      </w:r>
      <w:r>
        <w:t xml:space="preserve">6-1-34;</w:t>
      </w:r>
      <w:r>
        <w:t xml:space="preserve"> </w:t>
      </w:r>
      <w:r>
        <w:rPr>
          <w:i/>
          <w:iCs/>
        </w:rPr>
        <w:t xml:space="preserve">saṃprasāraṇāc ca</w:t>
      </w:r>
      <w:r>
        <w:t xml:space="preserve"> </w:t>
      </w:r>
      <w:r>
        <w:t xml:space="preserve">6-1-108;</w:t>
      </w:r>
      <w:r>
        <w:t xml:space="preserve"> </w:t>
      </w:r>
      <w:r>
        <w:rPr>
          <w:i/>
          <w:iCs/>
        </w:rPr>
        <w:t xml:space="preserve">sārvadhātukārdhadhātukayoḥ</w:t>
      </w:r>
      <w:r>
        <w:t xml:space="preserve"> </w:t>
      </w:r>
      <w:r>
        <w:t xml:space="preserve">7-3-84),</w:t>
      </w:r>
      <w:r>
        <w:t xml:space="preserve"> </w:t>
      </w:r>
      <w:r>
        <w:rPr>
          <w:i/>
          <w:iCs/>
        </w:rPr>
        <w:t xml:space="preserve">iha</w:t>
      </w:r>
      <w:r>
        <w:t xml:space="preserve"> </w:t>
      </w:r>
      <w:r>
        <w:t xml:space="preserve">(</w:t>
      </w:r>
      <w:r>
        <w:rPr>
          <w:i/>
          <w:iCs/>
        </w:rPr>
        <w:t xml:space="preserve">idamo haḥ</w:t>
      </w:r>
      <w:r>
        <w:t xml:space="preserve"> </w:t>
      </w:r>
      <w:r>
        <w:t xml:space="preserve">P. 5-3-11;</w:t>
      </w:r>
      <w:r>
        <w:t xml:space="preserve"> </w:t>
      </w:r>
      <w:r>
        <w:rPr>
          <w:i/>
          <w:iCs/>
        </w:rPr>
        <w:t xml:space="preserve">kṛttaddhita-samāsāś ca</w:t>
      </w:r>
      <w:r>
        <w:t xml:space="preserve"> </w:t>
      </w:r>
      <w:r>
        <w:t xml:space="preserve">1-2-46;</w:t>
      </w:r>
      <w:r>
        <w:t xml:space="preserve"> </w:t>
      </w:r>
      <w:r>
        <w:rPr>
          <w:i/>
          <w:iCs/>
        </w:rPr>
        <w:t xml:space="preserve">supo dhātuprātipadikayoḥ</w:t>
      </w:r>
      <w:r>
        <w:t xml:space="preserve"> </w:t>
      </w:r>
      <w:r>
        <w:t xml:space="preserve">2-4-71;</w:t>
      </w:r>
      <w:r>
        <w:t xml:space="preserve"> </w:t>
      </w:r>
      <w:r>
        <w:rPr>
          <w:i/>
          <w:iCs/>
        </w:rPr>
        <w:t xml:space="preserve">idama iś</w:t>
      </w:r>
      <w:r>
        <w:t xml:space="preserve"> </w:t>
      </w:r>
      <w:r>
        <w:t xml:space="preserve">5-3-3;</w:t>
      </w:r>
      <w:r>
        <w:t xml:space="preserve"> </w:t>
      </w:r>
      <w:r>
        <w:rPr>
          <w:i/>
          <w:iCs/>
        </w:rPr>
        <w:t xml:space="preserve">anekāl-śit-sarvasya</w:t>
      </w:r>
      <w:r>
        <w:t xml:space="preserve"> </w:t>
      </w:r>
      <w:r>
        <w:t xml:space="preserve">1-1-55), and</w:t>
      </w:r>
      <w:r>
        <w:t xml:space="preserve"> </w:t>
      </w:r>
      <w:r>
        <w:rPr>
          <w:i/>
          <w:iCs/>
        </w:rPr>
        <w:t xml:space="preserve">vakṣati</w:t>
      </w:r>
      <w:r>
        <w:t xml:space="preserve"> </w:t>
      </w:r>
      <w:r>
        <w:t xml:space="preserve">(</w:t>
      </w:r>
      <w:r>
        <w:rPr>
          <w:i/>
          <w:iCs/>
        </w:rPr>
        <w:t xml:space="preserve">vah</w:t>
      </w:r>
      <w:r>
        <w:t xml:space="preserve"> </w:t>
      </w:r>
      <w:r>
        <w:t xml:space="preserve">+</w:t>
      </w:r>
      <w:r>
        <w:t xml:space="preserve"> </w:t>
      </w:r>
      <w:r>
        <w:rPr>
          <w:i/>
          <w:iCs/>
        </w:rPr>
        <w:t xml:space="preserve">leṭ</w:t>
      </w:r>
      <w:r>
        <w:t xml:space="preserve"> </w:t>
      </w:r>
      <w:r>
        <w:t xml:space="preserve">P. 3-4-7;</w:t>
      </w:r>
      <w:r>
        <w:t xml:space="preserve"> </w:t>
      </w:r>
      <w:r>
        <w:rPr>
          <w:i/>
          <w:iCs/>
        </w:rPr>
        <w:t xml:space="preserve">sib bahulaṃ leṭi</w:t>
      </w:r>
      <w:r>
        <w:t xml:space="preserve"> </w:t>
      </w:r>
      <w:r>
        <w:t xml:space="preserve">3-1-34;</w:t>
      </w:r>
      <w:r>
        <w:t xml:space="preserve"> </w:t>
      </w:r>
      <w:r>
        <w:rPr>
          <w:i/>
          <w:iCs/>
        </w:rPr>
        <w:t xml:space="preserve">ho ḍhaḥ</w:t>
      </w:r>
      <w:r>
        <w:t xml:space="preserve"> </w:t>
      </w:r>
      <w:r>
        <w:t xml:space="preserve">8-2-31;</w:t>
      </w:r>
      <w:r>
        <w:t xml:space="preserve"> </w:t>
      </w:r>
      <w:r>
        <w:rPr>
          <w:i/>
          <w:iCs/>
        </w:rPr>
        <w:t xml:space="preserve">ṣaḍhoḥ kaḥ si</w:t>
      </w:r>
      <w:r>
        <w:t xml:space="preserve"> </w:t>
      </w:r>
      <w:r>
        <w:t xml:space="preserve">8-2-41;</w:t>
      </w:r>
      <w:r>
        <w:t xml:space="preserve"> </w:t>
      </w:r>
      <w:r>
        <w:rPr>
          <w:i/>
          <w:iCs/>
        </w:rPr>
        <w:t xml:space="preserve">ādeśapratyayayoḥ</w:t>
      </w:r>
      <w:r>
        <w:t xml:space="preserve"> </w:t>
      </w:r>
      <w:r>
        <w:t xml:space="preserve">8-3-59;</w:t>
      </w:r>
      <w:r>
        <w:t xml:space="preserve"> </w:t>
      </w:r>
      <w:r>
        <w:rPr>
          <w:i/>
          <w:iCs/>
        </w:rPr>
        <w:t xml:space="preserve">tiṅ atiṅaḥ</w:t>
      </w:r>
      <w:r>
        <w:t xml:space="preserve"> </w:t>
      </w:r>
      <w:r>
        <w:t xml:space="preserve">8-1-28).</w:t>
      </w:r>
      <w:r>
        <w:t xml:space="preserve"> </w:t>
      </w:r>
      <w:r>
        <w:rPr>
          <w:i/>
          <w:iCs/>
        </w:rPr>
        <w:t xml:space="preserve">(Sūtra numbers read from small print at 150 dpi; they agree with the standard numbering where I could compare; pointers only.)</w:t>
      </w:r>
    </w:p>
    <w:bookmarkEnd w:id="570"/>
    <w:bookmarkStart w:id="571" w:name="pages-616620-sūkta-14-rik-10"/>
    <w:p>
      <w:pPr>
        <w:pStyle w:val="Heading3"/>
      </w:pPr>
      <w:r>
        <w:t xml:space="preserve">Pages 616–620 — Sūkta 14, Rik 10</w:t>
      </w:r>
    </w:p>
    <w:p>
      <w:pPr>
        <w:pStyle w:val="FirstParagraph"/>
      </w:pPr>
      <w:r>
        <w:rPr>
          <w:b/>
          <w:bCs/>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
          <w:iCs/>
        </w:rPr>
        <w:t xml:space="preserve">viśvebhiḥ somyaṃ madhv agna indreṇa vāyunā |</w:t>
      </w:r>
      <w:r>
        <w:t xml:space="preserve"> </w:t>
      </w:r>
      <w:r>
        <w:rPr>
          <w:i/>
          <w:iCs/>
        </w:rPr>
        <w:t xml:space="preserve">pibā mitrasya dhāmabhiḥ ||10||</w:t>
      </w:r>
    </w:p>
    <w:p>
      <w:pPr>
        <w:pStyle w:val="FirstParagraph"/>
      </w:pPr>
      <w:r>
        <w:rPr>
          <w:b/>
          <w:bCs/>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
          <w:iCs/>
        </w:rPr>
        <w:t xml:space="preserve">viśvebhiḥ | somyam | madhu | agne | indreṇa | vāyunā ||</w:t>
      </w:r>
      <w:r>
        <w:t xml:space="preserve"> </w:t>
      </w:r>
      <w:r>
        <w:rPr>
          <w:i/>
          <w:iCs/>
        </w:rPr>
        <w:t xml:space="preserve">piba | mitrasya | dhāma-bhiḥ ||10||</w:t>
      </w:r>
    </w:p>
    <w:p>
      <w:pPr>
        <w:pStyle w:val="FirstParagraph"/>
      </w:pPr>
      <w:r>
        <w:rPr>
          <w:i/>
          <w:iCs/>
        </w:rPr>
        <w:t xml:space="preserve">(Accent-marks printed in the source; not reproduced. The Saṃhitā has the lengthened</w:t>
      </w:r>
      <w:r>
        <w:t xml:space="preserve"> </w:t>
      </w:r>
      <w:r>
        <w:t xml:space="preserve">pibā</w:t>
      </w:r>
      <w:r>
        <w:rPr>
          <w:i/>
          <w:iCs/>
        </w:rPr>
        <w:t xml:space="preserve">, the Pada the short</w:t>
      </w:r>
      <w:r>
        <w:t xml:space="preserve"> </w:t>
      </w:r>
      <w:r>
        <w:t xml:space="preserve">piba</w:t>
      </w:r>
      <w:r>
        <w:rPr>
          <w:i/>
          <w:iCs/>
        </w:rPr>
        <w:t xml:space="preserve">.)</w:t>
      </w:r>
    </w:p>
    <w:p>
      <w:pPr>
        <w:pStyle w:val="BodyText"/>
      </w:pPr>
      <w:r>
        <w:rPr>
          <w:b/>
          <w:bCs/>
        </w:rPr>
        <w:t xml:space="preserve">॥ Sāyaṇa-bhāṣyam ॥</w:t>
      </w:r>
      <w:r>
        <w:t xml:space="preserve"> </w:t>
      </w:r>
      <w:r>
        <w:rPr>
          <w:i/>
          <w:iCs/>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
          <w:iCs/>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
          <w:bCs/>
        </w:rPr>
        <w:t xml:space="preserve">Translation:</w:t>
      </w:r>
      <w:r>
        <w:t xml:space="preserve"> </w:t>
      </w:r>
      <w:r>
        <w:t xml:space="preserve">“O Agni! Together with all the gods — Pūṣan, Bhaga and the rest — with Indra, with Vāyu, and with Mitra’s</w:t>
      </w:r>
      <w:r>
        <w:t xml:space="preserve"> </w:t>
      </w:r>
      <w:r>
        <w:rPr>
          <w:i/>
          <w:iCs/>
        </w:rPr>
        <w:t xml:space="preserve">dhāmas</w:t>
      </w:r>
      <w:r>
        <w:t xml:space="preserve"> </w:t>
      </w:r>
      <w:r>
        <w:t xml:space="preserve">(his radiances and special forms), drink the</w:t>
      </w:r>
      <w:r>
        <w:t xml:space="preserve"> </w:t>
      </w:r>
      <w:r>
        <w:rPr>
          <w:i/>
          <w:iCs/>
        </w:rPr>
        <w:t xml:space="preserve">somya</w:t>
      </w:r>
      <w:r>
        <w:t xml:space="preserve"> </w:t>
      </w:r>
      <w:r>
        <w:t xml:space="preserve">— belonging to the soma —</w:t>
      </w:r>
      <w:r>
        <w:t xml:space="preserve"> </w:t>
      </w:r>
      <w:r>
        <w:rPr>
          <w:i/>
          <w:iCs/>
        </w:rPr>
        <w:t xml:space="preserve">madhu</w:t>
      </w:r>
      <w:r>
        <w:t xml:space="preserve">, the sweet portion.</w:t>
      </w:r>
      <w:r>
        <w:t xml:space="preserve"> </w:t>
      </w:r>
      <w:r>
        <w:rPr>
          <w:i/>
          <w:iCs/>
        </w:rPr>
        <w:t xml:space="preserve">Viśvebhiḥ</w:t>
      </w:r>
      <w:r>
        <w:t xml:space="preserve"> </w:t>
      </w:r>
      <w:r>
        <w:t xml:space="preserve">—</w:t>
      </w:r>
      <w:r>
        <w:t xml:space="preserve"> </w:t>
      </w:r>
      <w:r>
        <w:rPr>
          <w:i/>
          <w:iCs/>
        </w:rPr>
        <w:t xml:space="preserve">bhis</w:t>
      </w:r>
      <w:r>
        <w:t xml:space="preserve"> </w:t>
      </w:r>
      <w:r>
        <w:t xml:space="preserve">does not become</w:t>
      </w:r>
      <w:r>
        <w:t xml:space="preserve"> </w:t>
      </w:r>
      <w:r>
        <w:rPr>
          <w:i/>
          <w:iCs/>
        </w:rPr>
        <w:t xml:space="preserve">ais</w:t>
      </w:r>
      <w:r>
        <w:t xml:space="preserve"> </w:t>
      </w:r>
      <w:r>
        <w:t xml:space="preserve">[by</w:t>
      </w:r>
      <w:r>
        <w:t xml:space="preserve"> </w:t>
      </w:r>
      <w:r>
        <w:t xml:space="preserve">‘variously in the Veda’</w:t>
      </w:r>
      <w:r>
        <w:t xml:space="preserve">].</w:t>
      </w:r>
      <w:r>
        <w:t xml:space="preserve"> </w:t>
      </w:r>
      <w:r>
        <w:rPr>
          <w:i/>
          <w:iCs/>
        </w:rPr>
        <w:t xml:space="preserve">Somyam</w:t>
      </w:r>
      <w:r>
        <w:t xml:space="preserve"> </w:t>
      </w:r>
      <w:r>
        <w:t xml:space="preserve">— the suffix</w:t>
      </w:r>
      <w:r>
        <w:t xml:space="preserve"> </w:t>
      </w:r>
      <w:r>
        <w:rPr>
          <w:i/>
          <w:iCs/>
        </w:rPr>
        <w:t xml:space="preserve">ya</w:t>
      </w:r>
      <w:r>
        <w:t xml:space="preserve"> </w:t>
      </w:r>
      <w:r>
        <w:t xml:space="preserve">by P. 4-4-138 in the sense</w:t>
      </w:r>
      <w:r>
        <w:t xml:space="preserve"> </w:t>
      </w:r>
      <w:r>
        <w:t xml:space="preserve">‘the product of soma’</w:t>
      </w:r>
      <w:r>
        <w:t xml:space="preserve"> </w:t>
      </w:r>
      <w:r>
        <w:t xml:space="preserve">[the standard rule].</w:t>
      </w:r>
      <w:r>
        <w:t xml:space="preserve"> </w:t>
      </w:r>
      <w:r>
        <w:rPr>
          <w:i/>
          <w:iCs/>
        </w:rPr>
        <w:t xml:space="preserve">Vāyunā</w:t>
      </w:r>
      <w:r>
        <w:t xml:space="preserve"> </w:t>
      </w:r>
      <w:r>
        <w:t xml:space="preserve">— from</w:t>
      </w:r>
      <w:r>
        <w:t xml:space="preserve"> </w:t>
      </w:r>
      <w:r>
        <w:rPr>
          <w:i/>
          <w:iCs/>
        </w:rPr>
        <w:t xml:space="preserve">vā</w:t>
      </w:r>
      <w:r>
        <w:t xml:space="preserve">, the suffix</w:t>
      </w:r>
      <w:r>
        <w:t xml:space="preserve"> </w:t>
      </w:r>
      <w:r>
        <w:rPr>
          <w:i/>
          <w:iCs/>
        </w:rPr>
        <w:t xml:space="preserve">uṇ</w:t>
      </w:r>
      <w:r>
        <w:t xml:space="preserve">;</w:t>
      </w:r>
      <w:r>
        <w:t xml:space="preserve"> </w:t>
      </w:r>
      <w:r>
        <w:rPr>
          <w:i/>
          <w:iCs/>
        </w:rPr>
        <w:t xml:space="preserve">yuk</w:t>
      </w:r>
      <w:r>
        <w:t xml:space="preserve"> </w:t>
      </w:r>
      <w:r>
        <w:t xml:space="preserve">augment by P. 7-3-33 [the standard numbering].</w:t>
      </w:r>
      <w:r>
        <w:t xml:space="preserve"> </w:t>
      </w:r>
      <w:r>
        <w:rPr>
          <w:i/>
          <w:iCs/>
        </w:rPr>
        <w:t xml:space="preserve">Piba</w:t>
      </w:r>
      <w:r>
        <w:t xml:space="preserve"> </w:t>
      </w:r>
      <w:r>
        <w:t xml:space="preserve">— from</w:t>
      </w:r>
      <w:r>
        <w:t xml:space="preserve"> </w:t>
      </w:r>
      <w:r>
        <w:rPr>
          <w:i/>
          <w:iCs/>
        </w:rPr>
        <w:t xml:space="preserve">pā</w:t>
      </w:r>
      <w:r>
        <w:t xml:space="preserve">”</w:t>
      </w:r>
      <w:r>
        <w:t xml:space="preserve">to drink”,</w:t>
      </w:r>
      <w:r>
        <w:t xml:space="preserve"> </w:t>
      </w:r>
      <w:r>
        <w:rPr>
          <w:i/>
          <w:iCs/>
        </w:rPr>
        <w:t xml:space="preserve">loṭ</w:t>
      </w:r>
      <w:r>
        <w:t xml:space="preserve">,</w:t>
      </w:r>
      <w:r>
        <w:t xml:space="preserve"> </w:t>
      </w:r>
      <w:r>
        <w:rPr>
          <w:i/>
          <w:iCs/>
        </w:rPr>
        <w:t xml:space="preserve">hi</w:t>
      </w:r>
      <w:r>
        <w:t xml:space="preserve"> </w:t>
      </w:r>
      <w:r>
        <w:t xml:space="preserve">in place of</w:t>
      </w:r>
      <w:r>
        <w:t xml:space="preserve"> </w:t>
      </w:r>
      <w:r>
        <w:rPr>
          <w:i/>
          <w:iCs/>
        </w:rPr>
        <w:t xml:space="preserve">si</w:t>
      </w:r>
      <w:r>
        <w:t xml:space="preserve">,</w:t>
      </w:r>
      <w:r>
        <w:t xml:space="preserve"> </w:t>
      </w:r>
      <w:r>
        <w:rPr>
          <w:i/>
          <w:iCs/>
        </w:rPr>
        <w:t xml:space="preserve">piba</w:t>
      </w:r>
      <w:r>
        <w:t xml:space="preserve"> </w:t>
      </w:r>
      <w:r>
        <w:t xml:space="preserve">by P. 7-3-78</w:t>
      </w:r>
      <w:r>
        <w:t xml:space="preserve"> </w:t>
      </w:r>
      <w:r>
        <w:rPr>
          <w:i/>
          <w:iCs/>
        </w:rPr>
        <w:t xml:space="preserve">pāghrādhmā…</w:t>
      </w:r>
      <w:r>
        <w:t xml:space="preserve"> </w:t>
      </w:r>
      <w:r>
        <w:t xml:space="preserve">[read from the print as</w:t>
      </w:r>
      <w:r>
        <w:t xml:space="preserve"> </w:t>
      </w:r>
      <w:r>
        <w:rPr>
          <w:i/>
          <w:iCs/>
        </w:rPr>
        <w:t xml:space="preserve">pāghrā…</w:t>
      </w:r>
      <w:r>
        <w:t xml:space="preserve">], the</w:t>
      </w:r>
      <w:r>
        <w:t xml:space="preserve"> </w:t>
      </w:r>
      <w:r>
        <w:rPr>
          <w:i/>
          <w:iCs/>
        </w:rPr>
        <w:t xml:space="preserve">luk</w:t>
      </w:r>
      <w:r>
        <w:t xml:space="preserve"> </w:t>
      </w:r>
      <w:r>
        <w:t xml:space="preserve">of</w:t>
      </w:r>
      <w:r>
        <w:t xml:space="preserve"> </w:t>
      </w:r>
      <w:r>
        <w:rPr>
          <w:i/>
          <w:iCs/>
        </w:rPr>
        <w:t xml:space="preserve">hi</w:t>
      </w:r>
      <w:r>
        <w:t xml:space="preserve"> </w:t>
      </w:r>
      <w:r>
        <w:t xml:space="preserve">by</w:t>
      </w:r>
      <w:r>
        <w:t xml:space="preserve"> </w:t>
      </w:r>
      <w:r>
        <w:rPr>
          <w:i/>
          <w:iCs/>
        </w:rPr>
        <w:t xml:space="preserve">ato heḥ</w:t>
      </w:r>
      <w:r>
        <w:t xml:space="preserve">; unaccented… lengthened in the Saṃhitā by P. 6-3-135</w:t>
      </w:r>
      <w:r>
        <w:t xml:space="preserve"> </w:t>
      </w:r>
      <w:r>
        <w:rPr>
          <w:i/>
          <w:iCs/>
        </w:rPr>
        <w:t xml:space="preserve">dvyaco ’tastiṅaḥ</w:t>
      </w:r>
      <w:r>
        <w:t xml:space="preserve"> </w:t>
      </w:r>
      <w:r>
        <w:t xml:space="preserve">[as printed].</w:t>
      </w:r>
      <w:r>
        <w:t xml:space="preserve"> </w:t>
      </w:r>
      <w:r>
        <w:rPr>
          <w:i/>
          <w:iCs/>
        </w:rPr>
        <w:t xml:space="preserve">Dhāmabhiḥ</w:t>
      </w:r>
      <w:r>
        <w:t xml:space="preserve"> </w:t>
      </w:r>
      <w:r>
        <w:t xml:space="preserve">— from</w:t>
      </w:r>
      <w:r>
        <w:t xml:space="preserve"> </w:t>
      </w:r>
      <w:r>
        <w:rPr>
          <w:i/>
          <w:iCs/>
        </w:rPr>
        <w:t xml:space="preserve">dhā</w:t>
      </w:r>
      <w:r>
        <w:t xml:space="preserve">,</w:t>
      </w:r>
      <w:r>
        <w:t xml:space="preserve"> </w:t>
      </w:r>
      <w:r>
        <w:rPr>
          <w:i/>
          <w:iCs/>
        </w:rPr>
        <w:t xml:space="preserve">manin</w:t>
      </w:r>
      <w:r>
        <w:t xml:space="preserve"> </w:t>
      </w:r>
      <w:r>
        <w:t xml:space="preserve">by</w:t>
      </w:r>
      <w:r>
        <w:t xml:space="preserve"> </w:t>
      </w:r>
      <w:r>
        <w:rPr>
          <w:i/>
          <w:iCs/>
        </w:rPr>
        <w:t xml:space="preserve">āto maniṇ…</w:t>
      </w:r>
      <w:r>
        <w:t xml:space="preserve">.”</w:t>
      </w:r>
      <w:r>
        <w:t xml:space="preserve"> </w:t>
      </w:r>
      <w:r>
        <w:rPr>
          <w:i/>
          <w:iCs/>
        </w:rPr>
        <w:t xml:space="preserve">(Grammar, noted briefly.)</w:t>
      </w:r>
    </w:p>
    <w:p>
      <w:pPr>
        <w:pStyle w:val="BodyText"/>
      </w:pPr>
      <w:r>
        <w:rPr>
          <w:b/>
          <w:bCs/>
        </w:rPr>
        <w:t xml:space="preserve">॥ Prati-padārthaḥ ॥</w:t>
      </w:r>
      <w:r>
        <w:t xml:space="preserve"> </w:t>
      </w:r>
      <w:r>
        <w:rPr>
          <w:i/>
          <w:iCs/>
        </w:rPr>
        <w:t xml:space="preserve">(p. 617)</w:t>
      </w:r>
    </w:p>
    <w:p>
      <w:pPr>
        <w:pStyle w:val="BodyText"/>
      </w:pPr>
      <w:r>
        <w:rPr>
          <w:b/>
          <w:bCs/>
        </w:rPr>
        <w:t xml:space="preserve">अग्ने (agne)</w:t>
      </w:r>
      <w:r>
        <w:t xml:space="preserve"> </w:t>
      </w:r>
      <w:r>
        <w:t xml:space="preserve">— O Agni |</w:t>
      </w:r>
      <w:r>
        <w:t xml:space="preserve"> </w:t>
      </w:r>
      <w:r>
        <w:rPr>
          <w:b/>
          <w:bCs/>
        </w:rPr>
        <w:t xml:space="preserve">विश्वेभिः (viśvebhiḥ)</w:t>
      </w:r>
      <w:r>
        <w:t xml:space="preserve"> </w:t>
      </w:r>
      <w:r>
        <w:t xml:space="preserve">— with all the gods, Pūṣan, Bhaga and the rest |</w:t>
      </w:r>
      <w:r>
        <w:t xml:space="preserve"> </w:t>
      </w:r>
      <w:r>
        <w:rPr>
          <w:b/>
          <w:bCs/>
        </w:rPr>
        <w:t xml:space="preserve">इन्द्रेण (indreṇa)</w:t>
      </w:r>
      <w:r>
        <w:t xml:space="preserve"> </w:t>
      </w:r>
      <w:r>
        <w:t xml:space="preserve">— with Indra |</w:t>
      </w:r>
      <w:r>
        <w:t xml:space="preserve"> </w:t>
      </w:r>
      <w:r>
        <w:rPr>
          <w:b/>
          <w:bCs/>
        </w:rPr>
        <w:t xml:space="preserve">वायुना (vāyunā)</w:t>
      </w:r>
      <w:r>
        <w:t xml:space="preserve"> </w:t>
      </w:r>
      <w:r>
        <w:t xml:space="preserve">— with Vāyu |</w:t>
      </w:r>
      <w:r>
        <w:t xml:space="preserve"> </w:t>
      </w:r>
      <w:r>
        <w:rPr>
          <w:b/>
          <w:bCs/>
        </w:rPr>
        <w:t xml:space="preserve">मित्रस्य धामभिः (mitrasya dhāmabhiḥ)</w:t>
      </w:r>
      <w:r>
        <w:t xml:space="preserve"> </w:t>
      </w:r>
      <w:r>
        <w:t xml:space="preserve">— with the special forms (</w:t>
      </w:r>
      <w:r>
        <w:rPr>
          <w:i/>
          <w:iCs/>
        </w:rPr>
        <w:t xml:space="preserve">mūrti-viśeṣa-rūpa</w:t>
      </w:r>
      <w:r>
        <w:t xml:space="preserve">) and radiances of Mitra |</w:t>
      </w:r>
      <w:r>
        <w:t xml:space="preserve"> </w:t>
      </w:r>
      <w:r>
        <w:rPr>
          <w:b/>
          <w:bCs/>
        </w:rPr>
        <w:t xml:space="preserve">सह (saha)</w:t>
      </w:r>
      <w:r>
        <w:t xml:space="preserve"> </w:t>
      </w:r>
      <w:r>
        <w:t xml:space="preserve">— together |</w:t>
      </w:r>
      <w:r>
        <w:t xml:space="preserve"> </w:t>
      </w:r>
      <w:r>
        <w:rPr>
          <w:b/>
          <w:bCs/>
        </w:rPr>
        <w:t xml:space="preserve">सोम्यं मधु (somyaṃ madhu)</w:t>
      </w:r>
      <w:r>
        <w:t xml:space="preserve"> </w:t>
      </w:r>
      <w:r>
        <w:t xml:space="preserve">— the sweet soma-juice |</w:t>
      </w:r>
      <w:r>
        <w:t xml:space="preserve"> </w:t>
      </w:r>
      <w:r>
        <w:rPr>
          <w:b/>
          <w:bCs/>
        </w:rPr>
        <w:t xml:space="preserve">पिब (piba)</w:t>
      </w:r>
      <w:r>
        <w:t xml:space="preserve"> </w:t>
      </w:r>
      <w:r>
        <w:t xml:space="preserve">— drink.</w:t>
      </w:r>
    </w:p>
    <w:p>
      <w:pPr>
        <w:pStyle w:val="BodyText"/>
      </w:pPr>
      <w:r>
        <w:rPr>
          <w:b/>
          <w:bCs/>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
          <w:bCs/>
        </w:rPr>
        <w:t xml:space="preserve">॥ English Translation ॥</w:t>
      </w:r>
      <w:r>
        <w:t xml:space="preserve"> </w:t>
      </w:r>
      <w:r>
        <w:rPr>
          <w:i/>
          <w:iCs/>
        </w:rPr>
        <w:t xml:space="preserve">(as printed in the source)</w:t>
      </w:r>
    </w:p>
    <w:p>
      <w:pPr>
        <w:pStyle w:val="BlockText"/>
      </w:pPr>
      <w:r>
        <w:t xml:space="preserve">O Agni, drink this sweet soma juice with the Visve devas, Indra, Vayu, and the various forms of Mitra.</w:t>
      </w:r>
    </w:p>
    <w:p>
      <w:pPr>
        <w:pStyle w:val="FirstParagraph"/>
      </w:pPr>
      <w:r>
        <w:rPr>
          <w:b/>
          <w:bCs/>
        </w:rPr>
        <w:t xml:space="preserve">॥ Viśeṣa-viṣayagaḷu (Special Topics) ॥</w:t>
      </w:r>
      <w:r>
        <w:t xml:space="preserve"> </w:t>
      </w:r>
      <w:r>
        <w:rPr>
          <w:i/>
          <w:iCs/>
        </w:rPr>
        <w:t xml:space="preserve">(p. 618)</w:t>
      </w:r>
    </w:p>
    <w:p>
      <w:pPr>
        <w:pStyle w:val="BodyText"/>
      </w:pPr>
      <w:r>
        <w:t xml:space="preserve">This rik is used in the</w:t>
      </w:r>
      <w:r>
        <w:t xml:space="preserve"> </w:t>
      </w:r>
      <w:r>
        <w:rPr>
          <w:i/>
          <w:iCs/>
        </w:rPr>
        <w:t xml:space="preserve">Agniṣṭoma</w:t>
      </w:r>
      <w:r>
        <w:t xml:space="preserve"> </w:t>
      </w:r>
      <w:r>
        <w:t xml:space="preserve">[?] sacrifice as the</w:t>
      </w:r>
      <w:r>
        <w:t xml:space="preserve"> </w:t>
      </w:r>
      <w:r>
        <w:rPr>
          <w:i/>
          <w:iCs/>
        </w:rPr>
        <w:t xml:space="preserve">yājyā</w:t>
      </w:r>
      <w:r>
        <w:t xml:space="preserve"> </w:t>
      </w:r>
      <w:r>
        <w:t xml:space="preserve">mantra in the recitation of the</w:t>
      </w:r>
      <w:r>
        <w:t xml:space="preserve"> </w:t>
      </w:r>
      <w:r>
        <w:rPr>
          <w:i/>
          <w:iCs/>
        </w:rPr>
        <w:t xml:space="preserve">praüga-śastra</w:t>
      </w:r>
      <w:r>
        <w:t xml:space="preserve">. The Āśvalāyana Śrauta-sūtra, in the section beginning</w:t>
      </w:r>
      <w:r>
        <w:t xml:space="preserve"> </w:t>
      </w:r>
      <w:r>
        <w:rPr>
          <w:i/>
          <w:iCs/>
        </w:rPr>
        <w:t xml:space="preserve">stotram agre śastrāt</w:t>
      </w:r>
      <w:r>
        <w:t xml:space="preserve"> </w:t>
      </w:r>
      <w:r>
        <w:t xml:space="preserve">[as read], directs that the rik</w:t>
      </w:r>
      <w:r>
        <w:t xml:space="preserve"> </w:t>
      </w:r>
      <w:r>
        <w:rPr>
          <w:i/>
          <w:iCs/>
        </w:rPr>
        <w:t xml:space="preserve">viśvebhiḥ somyaṃ madhu</w:t>
      </w:r>
      <w:r>
        <w:t xml:space="preserve"> </w:t>
      </w:r>
      <w:r>
        <w:t xml:space="preserve">be used as the</w:t>
      </w:r>
      <w:r>
        <w:t xml:space="preserve"> </w:t>
      </w:r>
      <w:r>
        <w:rPr>
          <w:i/>
          <w:iCs/>
        </w:rPr>
        <w:t xml:space="preserve">yājyā</w:t>
      </w:r>
      <w:r>
        <w:t xml:space="preserve"> </w:t>
      </w:r>
      <w:r>
        <w:t xml:space="preserve">mantra (Āś. 5-[?]; the print gives</w:t>
      </w:r>
      <w:r>
        <w:t xml:space="preserve"> </w:t>
      </w:r>
      <w:r>
        <w:t xml:space="preserve">“(ಆ. ೫-೧೮)”</w:t>
      </w:r>
      <w:r>
        <w:t xml:space="preserve">, which I read as 5-18 [?]).</w:t>
      </w:r>
    </w:p>
    <w:p>
      <w:pPr>
        <w:pStyle w:val="BodyText"/>
      </w:pPr>
      <w:r>
        <w:rPr>
          <w:b/>
          <w:bCs/>
        </w:rPr>
        <w:t xml:space="preserve">पिब (piba)</w:t>
      </w:r>
      <w:r>
        <w:t xml:space="preserve"> </w:t>
      </w:r>
      <w:r>
        <w:t xml:space="preserve">— in the Saṃhitā text the final syllable is lengthened, to suit the metre.</w:t>
      </w:r>
    </w:p>
    <w:p>
      <w:pPr>
        <w:pStyle w:val="BodyText"/>
      </w:pPr>
      <w:r>
        <w:rPr>
          <w:b/>
          <w:bCs/>
        </w:rPr>
        <w:t xml:space="preserve">मित्रस्य धामभिः (mitrasya dhāmabhiḥ)</w:t>
      </w:r>
      <w:r>
        <w:t xml:space="preserve"> </w:t>
      </w:r>
      <w:r>
        <w:t xml:space="preserve">—</w:t>
      </w:r>
      <w:r>
        <w:t xml:space="preserve"> </w:t>
      </w:r>
      <w:r>
        <w:rPr>
          <w:i/>
          <w:iCs/>
        </w:rPr>
        <w:t xml:space="preserve">mitrasya sambandhibhir dhāmabhis tejo-mūrti-viśeṣa-rūpaiś ca</w:t>
      </w:r>
      <w:r>
        <w:t xml:space="preserve">:</w:t>
      </w:r>
      <w:r>
        <w:t xml:space="preserve"> </w:t>
      </w:r>
      <w:r>
        <w:t xml:space="preserve">“with the various forms of Mitra”</w:t>
      </w:r>
      <w:r>
        <w:t xml:space="preserve"> </w:t>
      </w:r>
      <w:r>
        <w:t xml:space="preserve">(the print gives this English gloss in Latin letters:</w:t>
      </w:r>
      <w:r>
        <w:t xml:space="preserve"> </w:t>
      </w:r>
      <w:r>
        <w:t xml:space="preserve">“with various forms of Mitra”</w:t>
      </w:r>
      <w:r>
        <w:t xml:space="preserve">).</w:t>
      </w:r>
      <w:r>
        <w:t xml:space="preserve"> </w:t>
      </w:r>
      <w:r>
        <w:rPr>
          <w:i/>
          <w:iCs/>
        </w:rPr>
        <w:t xml:space="preserve">Dhāmabhiḥ</w:t>
      </w:r>
      <w:r>
        <w:t xml:space="preserve">:</w:t>
      </w:r>
      <w:r>
        <w:t xml:space="preserve"> </w:t>
      </w:r>
      <w:r>
        <w:t xml:space="preserve">“with radiances, or with forms of light”</w:t>
      </w:r>
      <w:r>
        <w:t xml:space="preserve"> </w:t>
      </w:r>
      <w:r>
        <w:t xml:space="preserve">—</w:t>
      </w:r>
      <w:r>
        <w:t xml:space="preserve"> </w:t>
      </w:r>
      <w:r>
        <w:t xml:space="preserve">“Rays”</w:t>
      </w:r>
      <w:r>
        <w:t xml:space="preserve"> </w:t>
      </w:r>
      <w:r>
        <w:t xml:space="preserve">[the print’s English word]. Which the forms of Mitra are, the Kannada says, is not clear.</w:t>
      </w:r>
    </w:p>
    <w:p>
      <w:pPr>
        <w:pStyle w:val="BodyText"/>
      </w:pPr>
      <w:r>
        <w:rPr>
          <w:b/>
          <w:bCs/>
        </w:rPr>
        <w:t xml:space="preserve">Grammar pages (pp. 618–620), noted briefly.</w:t>
      </w:r>
      <w:r>
        <w:t xml:space="preserve"> </w:t>
      </w:r>
      <w:r>
        <w:t xml:space="preserve">The Kannada Vyākaraṇa-prakriyā takes up</w:t>
      </w:r>
      <w:r>
        <w:t xml:space="preserve"> </w:t>
      </w:r>
      <w:r>
        <w:rPr>
          <w:i/>
          <w:iCs/>
        </w:rPr>
        <w:t xml:space="preserve">viśvebhiḥ</w:t>
      </w:r>
      <w:r>
        <w:t xml:space="preserve"> </w:t>
      </w:r>
      <w:r>
        <w:t xml:space="preserve">(P. 7-1-10</w:t>
      </w:r>
      <w:r>
        <w:t xml:space="preserve"> </w:t>
      </w:r>
      <w:r>
        <w:rPr>
          <w:i/>
          <w:iCs/>
        </w:rPr>
        <w:t xml:space="preserve">bahulaṃ chandasi</w:t>
      </w:r>
      <w:r>
        <w:t xml:space="preserve">; the blocking of</w:t>
      </w:r>
      <w:r>
        <w:t xml:space="preserve"> </w:t>
      </w:r>
      <w:r>
        <w:rPr>
          <w:i/>
          <w:iCs/>
        </w:rPr>
        <w:t xml:space="preserve">ais</w:t>
      </w:r>
      <w:r>
        <w:t xml:space="preserve"> </w:t>
      </w:r>
      <w:r>
        <w:t xml:space="preserve">under P. 7-1-9),</w:t>
      </w:r>
      <w:r>
        <w:t xml:space="preserve"> </w:t>
      </w:r>
      <w:r>
        <w:rPr>
          <w:i/>
          <w:iCs/>
        </w:rPr>
        <w:t xml:space="preserve">somyam</w:t>
      </w:r>
      <w:r>
        <w:t xml:space="preserve"> </w:t>
      </w:r>
      <w:r>
        <w:t xml:space="preserve">(P. 4-4-137</w:t>
      </w:r>
      <w:r>
        <w:t xml:space="preserve"> </w:t>
      </w:r>
      <w:r>
        <w:rPr>
          <w:i/>
          <w:iCs/>
        </w:rPr>
        <w:t xml:space="preserve">somaṃ arhati yaḥ</w:t>
      </w:r>
      <w:r>
        <w:t xml:space="preserve"> </w:t>
      </w:r>
      <w:r>
        <w:t xml:space="preserve">and 4-4-138</w:t>
      </w:r>
      <w:r>
        <w:t xml:space="preserve"> </w:t>
      </w:r>
      <w:r>
        <w:rPr>
          <w:i/>
          <w:iCs/>
        </w:rPr>
        <w:t xml:space="preserve">mayaḍ ca</w:t>
      </w:r>
      <w:r>
        <w:t xml:space="preserve">; the</w:t>
      </w:r>
      <w:r>
        <w:t xml:space="preserve"> </w:t>
      </w:r>
      <w:r>
        <w:rPr>
          <w:i/>
          <w:iCs/>
        </w:rPr>
        <w:t xml:space="preserve">ya</w:t>
      </w:r>
      <w:r>
        <w:t xml:space="preserve"> </w:t>
      </w:r>
      <w:r>
        <w:t xml:space="preserve">suffix in the sense of</w:t>
      </w:r>
      <w:r>
        <w:t xml:space="preserve"> </w:t>
      </w:r>
      <w:r>
        <w:t xml:space="preserve">“product of soma”</w:t>
      </w:r>
      <w:r>
        <w:t xml:space="preserve">,</w:t>
      </w:r>
      <w:r>
        <w:t xml:space="preserve"> </w:t>
      </w:r>
      <w:r>
        <w:rPr>
          <w:i/>
          <w:iCs/>
        </w:rPr>
        <w:t xml:space="preserve">taddhita</w:t>
      </w:r>
      <w:r>
        <w:t xml:space="preserve">,</w:t>
      </w:r>
      <w:r>
        <w:t xml:space="preserve"> </w:t>
      </w:r>
      <w:r>
        <w:rPr>
          <w:i/>
          <w:iCs/>
        </w:rPr>
        <w:t xml:space="preserve">sup</w:t>
      </w:r>
      <w:r>
        <w:t xml:space="preserve"> </w:t>
      </w:r>
      <w:r>
        <w:rPr>
          <w:i/>
          <w:iCs/>
        </w:rPr>
        <w:t xml:space="preserve">luk</w:t>
      </w:r>
      <w:r>
        <w:t xml:space="preserve">, loss of</w:t>
      </w:r>
      <w:r>
        <w:t xml:space="preserve"> </w:t>
      </w:r>
      <w:r>
        <w:rPr>
          <w:i/>
          <w:iCs/>
        </w:rPr>
        <w:t xml:space="preserve">a</w:t>
      </w:r>
      <w:r>
        <w:t xml:space="preserve"> </w:t>
      </w:r>
      <w:r>
        <w:t xml:space="preserve">by P. 6-4-148</w:t>
      </w:r>
      <w:r>
        <w:t xml:space="preserve"> </w:t>
      </w:r>
      <w:r>
        <w:rPr>
          <w:i/>
          <w:iCs/>
        </w:rPr>
        <w:t xml:space="preserve">yasyeti ca</w:t>
      </w:r>
      <w:r>
        <w:t xml:space="preserve">),</w:t>
      </w:r>
      <w:r>
        <w:t xml:space="preserve"> </w:t>
      </w:r>
      <w:r>
        <w:rPr>
          <w:i/>
          <w:iCs/>
        </w:rPr>
        <w:t xml:space="preserve">madhu</w:t>
      </w:r>
      <w:r>
        <w:t xml:space="preserve"> </w:t>
      </w:r>
      <w:r>
        <w:t xml:space="preserve">(the Uṇādi</w:t>
      </w:r>
      <w:r>
        <w:t xml:space="preserve"> </w:t>
      </w:r>
      <w:r>
        <w:rPr>
          <w:i/>
          <w:iCs/>
        </w:rPr>
        <w:t xml:space="preserve">u</w:t>
      </w:r>
      <w:r>
        <w:t xml:space="preserve"> </w:t>
      </w:r>
      <w:r>
        <w:t xml:space="preserve">suffix, Uṇ. 1-[?]</w:t>
      </w:r>
      <w:r>
        <w:t xml:space="preserve"> </w:t>
      </w:r>
      <w:r>
        <w:rPr>
          <w:i/>
          <w:iCs/>
        </w:rPr>
        <w:t xml:space="preserve">phalipāṭinamijanimanīti</w:t>
      </w:r>
      <w:r>
        <w:t xml:space="preserve">;</w:t>
      </w:r>
      <w:r>
        <w:t xml:space="preserve"> </w:t>
      </w:r>
      <w:r>
        <w:rPr>
          <w:i/>
          <w:iCs/>
        </w:rPr>
        <w:t xml:space="preserve">nit</w:t>
      </w:r>
      <w:r>
        <w:t xml:space="preserve">, first-syllable accent),</w:t>
      </w:r>
      <w:r>
        <w:t xml:space="preserve"> </w:t>
      </w:r>
      <w:r>
        <w:rPr>
          <w:i/>
          <w:iCs/>
        </w:rPr>
        <w:t xml:space="preserve">vāyunā</w:t>
      </w:r>
      <w:r>
        <w:t xml:space="preserve"> </w:t>
      </w:r>
      <w:r>
        <w:t xml:space="preserve">(the Uṇādi</w:t>
      </w:r>
      <w:r>
        <w:t xml:space="preserve"> </w:t>
      </w:r>
      <w:r>
        <w:rPr>
          <w:i/>
          <w:iCs/>
        </w:rPr>
        <w:t xml:space="preserve">uṇ</w:t>
      </w:r>
      <w:r>
        <w:t xml:space="preserve"> </w:t>
      </w:r>
      <w:r>
        <w:t xml:space="preserve">in</w:t>
      </w:r>
      <w:r>
        <w:t xml:space="preserve"> </w:t>
      </w:r>
      <w:r>
        <w:rPr>
          <w:i/>
          <w:iCs/>
        </w:rPr>
        <w:t xml:space="preserve">kṛvāpājimisvadisādhyaśūbhya uṇ</w:t>
      </w:r>
      <w:r>
        <w:t xml:space="preserve">, Uṇ. 1-1; the</w:t>
      </w:r>
      <w:r>
        <w:t xml:space="preserve"> </w:t>
      </w:r>
      <w:r>
        <w:rPr>
          <w:i/>
          <w:iCs/>
        </w:rPr>
        <w:t xml:space="preserve">yuk</w:t>
      </w:r>
      <w:r>
        <w:t xml:space="preserve"> </w:t>
      </w:r>
      <w:r>
        <w:t xml:space="preserve">augment of P. 7-3-33</w:t>
      </w:r>
      <w:r>
        <w:t xml:space="preserve"> </w:t>
      </w:r>
      <w:r>
        <w:rPr>
          <w:i/>
          <w:iCs/>
        </w:rPr>
        <w:t xml:space="preserve">āto yuk ciṇkṛtoḥ</w:t>
      </w:r>
      <w:r>
        <w:t xml:space="preserve">).</w:t>
      </w:r>
      <w:r>
        <w:t xml:space="preserve"> </w:t>
      </w:r>
      <w:r>
        <w:rPr>
          <w:i/>
          <w:iCs/>
        </w:rPr>
        <w:t xml:space="preserve">(The page runs on to p. 620 in the same vein; I give only the words treated and the sūtras I could read.)</w:t>
      </w:r>
    </w:p>
    <w:bookmarkEnd w:id="571"/>
    <w:bookmarkStart w:id="572" w:name="pages-619622-sūkta-14-rik-11"/>
    <w:p>
      <w:pPr>
        <w:pStyle w:val="Heading3"/>
      </w:pPr>
      <w:r>
        <w:t xml:space="preserve">Pages 619–622 — Sūkta 14, Rik 11</w:t>
      </w:r>
    </w:p>
    <w:p>
      <w:pPr>
        <w:pStyle w:val="FirstParagraph"/>
      </w:pPr>
      <w:r>
        <w:rPr>
          <w:b/>
          <w:bCs/>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
          <w:iCs/>
        </w:rPr>
        <w:t xml:space="preserve">tvaṃ hotā manurhito ’gne yajñeṣu sīdasi |</w:t>
      </w:r>
      <w:r>
        <w:t xml:space="preserve"> </w:t>
      </w:r>
      <w:r>
        <w:rPr>
          <w:i/>
          <w:iCs/>
        </w:rPr>
        <w:t xml:space="preserve">semaṃ no adhvaraṃ yaja ||11||</w:t>
      </w:r>
    </w:p>
    <w:p>
      <w:pPr>
        <w:pStyle w:val="FirstParagraph"/>
      </w:pPr>
      <w:r>
        <w:rPr>
          <w:b/>
          <w:bCs/>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
          <w:iCs/>
        </w:rPr>
        <w:t xml:space="preserve">tvam | hotā | manuḥ-hitaḥ | agne | yajñeṣu | sīdasi ||</w:t>
      </w:r>
      <w:r>
        <w:t xml:space="preserve"> </w:t>
      </w:r>
      <w:r>
        <w:rPr>
          <w:i/>
          <w:iCs/>
        </w:rPr>
        <w:t xml:space="preserve">saḥ | imam | naḥ | adhvaram | yaja ||11||</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
          <w:iCs/>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
          <w:bCs/>
        </w:rPr>
        <w:t xml:space="preserve">Translation:</w:t>
      </w:r>
      <w:r>
        <w:t xml:space="preserve"> </w:t>
      </w:r>
      <w:r>
        <w:t xml:space="preserve">“O Agni! You,</w:t>
      </w:r>
      <w:r>
        <w:t xml:space="preserve"> </w:t>
      </w:r>
      <w:r>
        <w:rPr>
          <w:i/>
          <w:iCs/>
        </w:rPr>
        <w:t xml:space="preserve">manurhitaḥ</w:t>
      </w:r>
      <w:r>
        <w:t xml:space="preserve"> </w:t>
      </w:r>
      <w:r>
        <w:t xml:space="preserve">— appointed by man (by the human sacrificer, in the role of</w:t>
      </w:r>
      <w:r>
        <w:t xml:space="preserve"> </w:t>
      </w:r>
      <w:r>
        <w:rPr>
          <w:i/>
          <w:iCs/>
        </w:rPr>
        <w:t xml:space="preserve">hotṛ</w:t>
      </w:r>
      <w:r>
        <w:t xml:space="preserve"> </w:t>
      </w:r>
      <w:r>
        <w:t xml:space="preserve">and so on), made the accomplisher of the</w:t>
      </w:r>
      <w:r>
        <w:t xml:space="preserve"> </w:t>
      </w:r>
      <w:r>
        <w:rPr>
          <w:i/>
          <w:iCs/>
        </w:rPr>
        <w:t xml:space="preserve">homa</w:t>
      </w:r>
      <w:r>
        <w:t xml:space="preserve"> </w:t>
      </w:r>
      <w:r>
        <w:t xml:space="preserve">— you sit (</w:t>
      </w:r>
      <w:r>
        <w:rPr>
          <w:i/>
          <w:iCs/>
        </w:rPr>
        <w:t xml:space="preserve">sīdasi</w:t>
      </w:r>
      <w:r>
        <w:t xml:space="preserve">) at the sacrifices. Such as you are,</w:t>
      </w:r>
      <w:r>
        <w:t xml:space="preserve"> </w:t>
      </w:r>
      <w:r>
        <w:rPr>
          <w:i/>
          <w:iCs/>
        </w:rPr>
        <w:t xml:space="preserve">yaja</w:t>
      </w:r>
      <w:r>
        <w:t xml:space="preserve"> </w:t>
      </w:r>
      <w:r>
        <w:t xml:space="preserve">— perform, bring to completion — this sacrifice of ours (</w:t>
      </w:r>
      <w:r>
        <w:rPr>
          <w:i/>
          <w:iCs/>
        </w:rPr>
        <w:t xml:space="preserve">adhvaram</w:t>
      </w:r>
      <w:r>
        <w:t xml:space="preserve">).”</w:t>
      </w:r>
      <w:r>
        <w:t xml:space="preserve"> </w:t>
      </w:r>
      <w:r>
        <w:t xml:space="preserve">The rest is grammar, noted briefly:</w:t>
      </w:r>
      <w:r>
        <w:t xml:space="preserve"> </w:t>
      </w:r>
      <w:r>
        <w:rPr>
          <w:i/>
          <w:iCs/>
        </w:rPr>
        <w:t xml:space="preserve">manurhitaḥ</w:t>
      </w:r>
      <w:r>
        <w:t xml:space="preserve"> </w:t>
      </w:r>
      <w:r>
        <w:t xml:space="preserve">(</w:t>
      </w:r>
      <w:r>
        <w:rPr>
          <w:i/>
          <w:iCs/>
        </w:rPr>
        <w:t xml:space="preserve">manu</w:t>
      </w:r>
      <w:r>
        <w:t xml:space="preserve"> </w:t>
      </w:r>
      <w:r>
        <w:t xml:space="preserve">from</w:t>
      </w:r>
      <w:r>
        <w:t xml:space="preserve"> </w:t>
      </w:r>
      <w:r>
        <w:rPr>
          <w:i/>
          <w:iCs/>
        </w:rPr>
        <w:t xml:space="preserve">man</w:t>
      </w:r>
      <w:r>
        <w:t xml:space="preserve"> </w:t>
      </w:r>
      <w:r>
        <w:t xml:space="preserve">“to know”</w:t>
      </w:r>
      <w:r>
        <w:t xml:space="preserve">, the Uṇādi</w:t>
      </w:r>
      <w:r>
        <w:t xml:space="preserve"> </w:t>
      </w:r>
      <w:r>
        <w:rPr>
          <w:i/>
          <w:iCs/>
        </w:rPr>
        <w:t xml:space="preserve">us</w:t>
      </w:r>
      <w:r>
        <w:t xml:space="preserve">;</w:t>
      </w:r>
      <w:r>
        <w:t xml:space="preserve"> </w:t>
      </w:r>
      <w:r>
        <w:rPr>
          <w:i/>
          <w:iCs/>
        </w:rPr>
        <w:t xml:space="preserve">hita</w:t>
      </w:r>
      <w:r>
        <w:t xml:space="preserve"> </w:t>
      </w:r>
      <w:r>
        <w:t xml:space="preserve">from</w:t>
      </w:r>
      <w:r>
        <w:t xml:space="preserve"> </w:t>
      </w:r>
      <w:r>
        <w:rPr>
          <w:i/>
          <w:iCs/>
        </w:rPr>
        <w:t xml:space="preserve">dhā</w:t>
      </w:r>
      <w:r>
        <w:t xml:space="preserve"> </w:t>
      </w:r>
      <w:r>
        <w:t xml:space="preserve">with</w:t>
      </w:r>
      <w:r>
        <w:t xml:space="preserve"> </w:t>
      </w:r>
      <w:r>
        <w:rPr>
          <w:i/>
          <w:iCs/>
        </w:rPr>
        <w:t xml:space="preserve">kta</w:t>
      </w:r>
      <w:r>
        <w:t xml:space="preserve">,</w:t>
      </w:r>
      <w:r>
        <w:t xml:space="preserve"> </w:t>
      </w:r>
      <w:r>
        <w:rPr>
          <w:i/>
          <w:iCs/>
        </w:rPr>
        <w:t xml:space="preserve">hi</w:t>
      </w:r>
      <w:r>
        <w:t xml:space="preserve"> </w:t>
      </w:r>
      <w:r>
        <w:t xml:space="preserve">for</w:t>
      </w:r>
      <w:r>
        <w:t xml:space="preserve"> </w:t>
      </w:r>
      <w:r>
        <w:rPr>
          <w:i/>
          <w:iCs/>
        </w:rPr>
        <w:t xml:space="preserve">dhā</w:t>
      </w:r>
      <w:r>
        <w:t xml:space="preserve"> </w:t>
      </w:r>
      <w:r>
        <w:t xml:space="preserve">by P. 7-4-42; compound by P. 2-1-32</w:t>
      </w:r>
      <w:r>
        <w:t xml:space="preserve"> </w:t>
      </w:r>
      <w:r>
        <w:rPr>
          <w:i/>
          <w:iCs/>
        </w:rPr>
        <w:t xml:space="preserve">kartṛkaraṇe kṛtā bahulam</w:t>
      </w:r>
      <w:r>
        <w:t xml:space="preserve">; accent of the first member by P. 6-2-48 [?]);</w:t>
      </w:r>
      <w:r>
        <w:t xml:space="preserve"> </w:t>
      </w:r>
      <w:r>
        <w:rPr>
          <w:i/>
          <w:iCs/>
        </w:rPr>
        <w:t xml:space="preserve">sīdasi</w:t>
      </w:r>
      <w:r>
        <w:t xml:space="preserve"> </w:t>
      </w:r>
      <w:r>
        <w:t xml:space="preserve">(</w:t>
      </w:r>
      <w:r>
        <w:rPr>
          <w:i/>
          <w:iCs/>
        </w:rPr>
        <w:t xml:space="preserve">sad</w:t>
      </w:r>
      <w:r>
        <w:t xml:space="preserve"> </w:t>
      </w:r>
      <w:r>
        <w:t xml:space="preserve">with</w:t>
      </w:r>
      <w:r>
        <w:t xml:space="preserve"> </w:t>
      </w:r>
      <w:r>
        <w:rPr>
          <w:i/>
          <w:iCs/>
        </w:rPr>
        <w:t xml:space="preserve">sīda</w:t>
      </w:r>
      <w:r>
        <w:t xml:space="preserve">-substitute by</w:t>
      </w:r>
      <w:r>
        <w:t xml:space="preserve"> </w:t>
      </w:r>
      <w:r>
        <w:rPr>
          <w:i/>
          <w:iCs/>
        </w:rPr>
        <w:t xml:space="preserve">pāghrādhmā…</w:t>
      </w:r>
      <w:r>
        <w:t xml:space="preserve">); the sandhi</w:t>
      </w:r>
      <w:r>
        <w:t xml:space="preserve"> </w:t>
      </w:r>
      <w:r>
        <w:rPr>
          <w:i/>
          <w:iCs/>
        </w:rPr>
        <w:t xml:space="preserve">semam</w:t>
      </w:r>
      <w:r>
        <w:t xml:space="preserve"> </w:t>
      </w:r>
      <w:r>
        <w:t xml:space="preserve">from</w:t>
      </w:r>
      <w:r>
        <w:t xml:space="preserve"> </w:t>
      </w:r>
      <w:r>
        <w:rPr>
          <w:i/>
          <w:iCs/>
        </w:rPr>
        <w:t xml:space="preserve">sa imam</w:t>
      </w:r>
      <w:r>
        <w:t xml:space="preserve"> </w:t>
      </w:r>
      <w:r>
        <w:t xml:space="preserve">by P. 6-1-134</w:t>
      </w:r>
      <w:r>
        <w:t xml:space="preserve"> </w:t>
      </w:r>
      <w:r>
        <w:rPr>
          <w:i/>
          <w:iCs/>
        </w:rPr>
        <w:t xml:space="preserve">so ’ci lope cet pādapūraṇam</w:t>
      </w:r>
      <w:r>
        <w:t xml:space="preserve">;</w:t>
      </w:r>
      <w:r>
        <w:t xml:space="preserve"> </w:t>
      </w:r>
      <w:r>
        <w:rPr>
          <w:i/>
          <w:iCs/>
        </w:rPr>
        <w:t xml:space="preserve">adhvaram</w:t>
      </w:r>
      <w:r>
        <w:t xml:space="preserve"> </w:t>
      </w:r>
      <w:r>
        <w:t xml:space="preserve">(</w:t>
      </w:r>
      <w:r>
        <w:t xml:space="preserve">“that in which there is no</w:t>
      </w:r>
      <w:r>
        <w:t xml:space="preserve"> </w:t>
      </w:r>
      <w:r>
        <w:rPr>
          <w:i/>
          <w:iCs/>
        </w:rPr>
        <w:t xml:space="preserve">dhvara</w:t>
      </w:r>
      <w:r>
        <w:t xml:space="preserve">, violence”</w:t>
      </w:r>
      <w:r>
        <w:t xml:space="preserve">) with the accent of P. 6-2-172</w:t>
      </w:r>
      <w:r>
        <w:t xml:space="preserve"> </w:t>
      </w:r>
      <w:r>
        <w:rPr>
          <w:i/>
          <w:iCs/>
        </w:rPr>
        <w:t xml:space="preserve">nañsubhyām</w:t>
      </w:r>
      <w:r>
        <w:t xml:space="preserve">.</w:t>
      </w:r>
      <w:r>
        <w:t xml:space="preserve"> </w:t>
      </w:r>
      <w:r>
        <w:rPr>
          <w:i/>
          <w:iCs/>
        </w:rPr>
        <w:t xml:space="preserve">(Sūtra numbers 7-4-42, 2-1-32 and 6-1-134 agree with the standard numbering; the others are as read.)</w:t>
      </w:r>
    </w:p>
    <w:p>
      <w:pPr>
        <w:pStyle w:val="BodyText"/>
      </w:pPr>
      <w:r>
        <w:rPr>
          <w:b/>
          <w:bCs/>
        </w:rPr>
        <w:t xml:space="preserve">Grammar pages (pp. 621–622), noted briefly.</w:t>
      </w:r>
      <w:r>
        <w:t xml:space="preserve"> </w:t>
      </w:r>
      <w:r>
        <w:t xml:space="preserve">The Kannada Vyākaraṇa-prakriyā goes through</w:t>
      </w:r>
      <w:r>
        <w:t xml:space="preserve"> </w:t>
      </w:r>
      <w:r>
        <w:rPr>
          <w:i/>
          <w:iCs/>
        </w:rPr>
        <w:t xml:space="preserve">manurhitaḥ</w:t>
      </w:r>
      <w:r>
        <w:t xml:space="preserve"> </w:t>
      </w:r>
      <w:r>
        <w:t xml:space="preserve">(</w:t>
      </w:r>
      <w:r>
        <w:rPr>
          <w:i/>
          <w:iCs/>
        </w:rPr>
        <w:t xml:space="preserve">man</w:t>
      </w:r>
      <w:r>
        <w:t xml:space="preserve"> </w:t>
      </w:r>
      <w:r>
        <w:t xml:space="preserve">of the fourth class</w:t>
      </w:r>
      <w:r>
        <w:t xml:space="preserve"> </w:t>
      </w:r>
      <w:r>
        <w:t xml:space="preserve">“to know”</w:t>
      </w:r>
      <w:r>
        <w:t xml:space="preserve">; Uṇ. 1-[?] with</w:t>
      </w:r>
      <w:r>
        <w:t xml:space="preserve"> </w:t>
      </w:r>
      <w:r>
        <w:rPr>
          <w:i/>
          <w:iCs/>
        </w:rPr>
        <w:t xml:space="preserve">bahulam anyatrāpi</w:t>
      </w:r>
      <w:r>
        <w:t xml:space="preserve">,</w:t>
      </w:r>
      <w:r>
        <w:t xml:space="preserve"> </w:t>
      </w:r>
      <w:r>
        <w:rPr>
          <w:i/>
          <w:iCs/>
        </w:rPr>
        <w:t xml:space="preserve">nit</w:t>
      </w:r>
      <w:r>
        <w:t xml:space="preserve">; the compound-accent conflict resolved in favour of the first member by P. 6-2-48</w:t>
      </w:r>
      <w:r>
        <w:t xml:space="preserve"> </w:t>
      </w:r>
      <w:r>
        <w:rPr>
          <w:i/>
          <w:iCs/>
        </w:rPr>
        <w:t xml:space="preserve">tṛtīyā karmaṇi</w:t>
      </w:r>
      <w:r>
        <w:t xml:space="preserve"> </w:t>
      </w:r>
      <w:r>
        <w:t xml:space="preserve">over 6-1-223, 6-2-2, 6-2-139 and 6-1-186 [pointers only]; the Vedabhāṣya’s view that the Phiṭ-rule on</w:t>
      </w:r>
      <w:r>
        <w:t xml:space="preserve"> </w:t>
      </w:r>
      <w:r>
        <w:rPr>
          <w:i/>
          <w:iCs/>
        </w:rPr>
        <w:t xml:space="preserve">dhā</w:t>
      </w:r>
      <w:r>
        <w:t xml:space="preserve">-compounds is set aside here);</w:t>
      </w:r>
      <w:r>
        <w:t xml:space="preserve"> </w:t>
      </w:r>
      <w:r>
        <w:rPr>
          <w:i/>
          <w:iCs/>
        </w:rPr>
        <w:t xml:space="preserve">sīdasi</w:t>
      </w:r>
      <w:r>
        <w:t xml:space="preserve"> </w:t>
      </w:r>
      <w:r>
        <w:t xml:space="preserve">(</w:t>
      </w:r>
      <w:r>
        <w:rPr>
          <w:i/>
          <w:iCs/>
        </w:rPr>
        <w:t xml:space="preserve">ṣad</w:t>
      </w:r>
      <w:r>
        <w:t xml:space="preserve">, with</w:t>
      </w:r>
      <w:r>
        <w:t xml:space="preserve"> </w:t>
      </w:r>
      <w:r>
        <w:rPr>
          <w:i/>
          <w:iCs/>
        </w:rPr>
        <w:t xml:space="preserve">laṭ</w:t>
      </w:r>
      <w:r>
        <w:t xml:space="preserve">,</w:t>
      </w:r>
      <w:r>
        <w:t xml:space="preserve"> </w:t>
      </w:r>
      <w:r>
        <w:rPr>
          <w:i/>
          <w:iCs/>
        </w:rPr>
        <w:t xml:space="preserve">sip</w:t>
      </w:r>
      <w:r>
        <w:t xml:space="preserve">, the</w:t>
      </w:r>
      <w:r>
        <w:t xml:space="preserve"> </w:t>
      </w:r>
      <w:r>
        <w:rPr>
          <w:i/>
          <w:iCs/>
        </w:rPr>
        <w:t xml:space="preserve">sīda</w:t>
      </w:r>
      <w:r>
        <w:t xml:space="preserve"> </w:t>
      </w:r>
      <w:r>
        <w:t xml:space="preserve">substitute by P. 7-3-78 and the</w:t>
      </w:r>
      <w:r>
        <w:t xml:space="preserve"> </w:t>
      </w:r>
      <w:r>
        <w:rPr>
          <w:i/>
          <w:iCs/>
        </w:rPr>
        <w:t xml:space="preserve">nighāta</w:t>
      </w:r>
      <w:r>
        <w:t xml:space="preserve">);</w:t>
      </w:r>
      <w:r>
        <w:t xml:space="preserve"> </w:t>
      </w:r>
      <w:r>
        <w:rPr>
          <w:i/>
          <w:iCs/>
        </w:rPr>
        <w:t xml:space="preserve">semam</w:t>
      </w:r>
      <w:r>
        <w:t xml:space="preserve"> </w:t>
      </w:r>
      <w:r>
        <w:t xml:space="preserve">—</w:t>
      </w:r>
      <w:r>
        <w:t xml:space="preserve"> </w:t>
      </w:r>
      <w:r>
        <w:rPr>
          <w:i/>
          <w:iCs/>
        </w:rPr>
        <w:t xml:space="preserve">saḥ</w:t>
      </w:r>
      <w:r>
        <w:t xml:space="preserve"> </w:t>
      </w:r>
      <w:r>
        <w:t xml:space="preserve">+</w:t>
      </w:r>
      <w:r>
        <w:t xml:space="preserve"> </w:t>
      </w:r>
      <w:r>
        <w:rPr>
          <w:i/>
          <w:iCs/>
        </w:rPr>
        <w:t xml:space="preserve">imam</w:t>
      </w:r>
      <w:r>
        <w:t xml:space="preserve">: if the</w:t>
      </w:r>
      <w:r>
        <w:t xml:space="preserve"> </w:t>
      </w:r>
      <w:r>
        <w:rPr>
          <w:i/>
          <w:iCs/>
        </w:rPr>
        <w:t xml:space="preserve">s</w:t>
      </w:r>
      <w:r>
        <w:t xml:space="preserve"> </w:t>
      </w:r>
      <w:r>
        <w:t xml:space="preserve">were kept (</w:t>
      </w:r>
      <w:r>
        <w:rPr>
          <w:i/>
          <w:iCs/>
        </w:rPr>
        <w:t xml:space="preserve">sa imam</w:t>
      </w:r>
      <w:r>
        <w:t xml:space="preserve">) the</w:t>
      </w:r>
      <w:r>
        <w:t xml:space="preserve"> </w:t>
      </w:r>
      <w:r>
        <w:rPr>
          <w:i/>
          <w:iCs/>
        </w:rPr>
        <w:t xml:space="preserve">pāda</w:t>
      </w:r>
      <w:r>
        <w:t xml:space="preserve"> </w:t>
      </w:r>
      <w:r>
        <w:t xml:space="preserve">would have nine syllables instead of eight; by P. 6-1-134 the</w:t>
      </w:r>
      <w:r>
        <w:t xml:space="preserve"> </w:t>
      </w:r>
      <w:r>
        <w:rPr>
          <w:i/>
          <w:iCs/>
        </w:rPr>
        <w:t xml:space="preserve">s</w:t>
      </w:r>
      <w:r>
        <w:t xml:space="preserve"> </w:t>
      </w:r>
      <w:r>
        <w:t xml:space="preserve">of</w:t>
      </w:r>
      <w:r>
        <w:t xml:space="preserve"> </w:t>
      </w:r>
      <w:r>
        <w:rPr>
          <w:i/>
          <w:iCs/>
        </w:rPr>
        <w:t xml:space="preserve">saḥ</w:t>
      </w:r>
      <w:r>
        <w:t xml:space="preserve"> </w:t>
      </w:r>
      <w:r>
        <w:t xml:space="preserve">is lost before a vowel when the</w:t>
      </w:r>
      <w:r>
        <w:t xml:space="preserve"> </w:t>
      </w:r>
      <w:r>
        <w:rPr>
          <w:i/>
          <w:iCs/>
        </w:rPr>
        <w:t xml:space="preserve">pāda</w:t>
      </w:r>
      <w:r>
        <w:t xml:space="preserve"> </w:t>
      </w:r>
      <w:r>
        <w:t xml:space="preserve">is thereby completed, and the guṇa follows [the Kannada works through the</w:t>
      </w:r>
      <w:r>
        <w:t xml:space="preserve"> </w:t>
      </w:r>
      <w:r>
        <w:rPr>
          <w:i/>
          <w:iCs/>
        </w:rPr>
        <w:t xml:space="preserve">pūrvatrāsiddham</w:t>
      </w:r>
      <w:r>
        <w:t xml:space="preserve"> </w:t>
      </w:r>
      <w:r>
        <w:t xml:space="preserve">P. 8-2-1 argument that the guṇa of</w:t>
      </w:r>
      <w:r>
        <w:t xml:space="preserve"> </w:t>
      </w:r>
      <w:r>
        <w:rPr>
          <w:i/>
          <w:iCs/>
        </w:rPr>
        <w:t xml:space="preserve">a + i</w:t>
      </w:r>
      <w:r>
        <w:t xml:space="preserve"> </w:t>
      </w:r>
      <w:r>
        <w:t xml:space="preserve">does or does not apply, and concludes that</w:t>
      </w:r>
      <w:r>
        <w:t xml:space="preserve"> </w:t>
      </w:r>
      <w:r>
        <w:rPr>
          <w:i/>
          <w:iCs/>
        </w:rPr>
        <w:t xml:space="preserve">semam</w:t>
      </w:r>
      <w:r>
        <w:t xml:space="preserve"> </w:t>
      </w:r>
      <w:r>
        <w:t xml:space="preserve">has eight syllables to the</w:t>
      </w:r>
      <w:r>
        <w:t xml:space="preserve"> </w:t>
      </w:r>
      <w:r>
        <w:rPr>
          <w:i/>
          <w:iCs/>
        </w:rPr>
        <w:t xml:space="preserve">pāda</w:t>
      </w:r>
      <w:r>
        <w:t xml:space="preserve">, so the</w:t>
      </w:r>
      <w:r>
        <w:t xml:space="preserve"> </w:t>
      </w:r>
      <w:r>
        <w:rPr>
          <w:i/>
          <w:iCs/>
        </w:rPr>
        <w:t xml:space="preserve">pāda</w:t>
      </w:r>
      <w:r>
        <w:t xml:space="preserve"> </w:t>
      </w:r>
      <w:r>
        <w:t xml:space="preserve">is complete];</w:t>
      </w:r>
      <w:r>
        <w:t xml:space="preserve"> </w:t>
      </w:r>
      <w:r>
        <w:rPr>
          <w:i/>
          <w:iCs/>
        </w:rPr>
        <w:t xml:space="preserve">adhvaram</w:t>
      </w:r>
      <w:r>
        <w:t xml:space="preserve"> </w:t>
      </w:r>
      <w:r>
        <w:t xml:space="preserve">(</w:t>
      </w:r>
      <w:r>
        <w:rPr>
          <w:i/>
          <w:iCs/>
        </w:rPr>
        <w:t xml:space="preserve">na vidyate dhvaraḥ hiṃsā yasmin</w:t>
      </w:r>
      <w:r>
        <w:t xml:space="preserve"> </w:t>
      </w:r>
      <w:r>
        <w:t xml:space="preserve">— first-member accent overridden by P. 6-2-172</w:t>
      </w:r>
      <w:r>
        <w:t xml:space="preserve"> </w:t>
      </w:r>
      <w:r>
        <w:rPr>
          <w:i/>
          <w:iCs/>
        </w:rPr>
        <w:t xml:space="preserve">nañsubhyām</w:t>
      </w:r>
      <w:r>
        <w:t xml:space="preserve">;</w:t>
      </w:r>
      <w:r>
        <w:t xml:space="preserve"> </w:t>
      </w:r>
      <w:r>
        <w:rPr>
          <w:i/>
          <w:iCs/>
        </w:rPr>
        <w:t xml:space="preserve">naḥ</w:t>
      </w:r>
      <w:r>
        <w:t xml:space="preserve"> </w:t>
      </w:r>
      <w:r>
        <w:t xml:space="preserve">+</w:t>
      </w:r>
      <w:r>
        <w:t xml:space="preserve"> </w:t>
      </w:r>
      <w:r>
        <w:rPr>
          <w:i/>
          <w:iCs/>
        </w:rPr>
        <w:t xml:space="preserve">adhvaram</w:t>
      </w:r>
      <w:r>
        <w:t xml:space="preserve">:</w:t>
      </w:r>
      <w:r>
        <w:t xml:space="preserve"> </w:t>
      </w:r>
      <w:r>
        <w:rPr>
          <w:i/>
          <w:iCs/>
        </w:rPr>
        <w:t xml:space="preserve">s</w:t>
      </w:r>
      <w:r>
        <w:t xml:space="preserve"> </w:t>
      </w:r>
      <w:r>
        <w:t xml:space="preserve">→</w:t>
      </w:r>
      <w:r>
        <w:t xml:space="preserve"> </w:t>
      </w:r>
      <w:r>
        <w:rPr>
          <w:i/>
          <w:iCs/>
        </w:rPr>
        <w:t xml:space="preserve">ru</w:t>
      </w:r>
      <w:r>
        <w:t xml:space="preserve"> </w:t>
      </w:r>
      <w:r>
        <w:t xml:space="preserve">by P. 8-2-66</w:t>
      </w:r>
      <w:r>
        <w:t xml:space="preserve"> </w:t>
      </w:r>
      <w:r>
        <w:rPr>
          <w:i/>
          <w:iCs/>
        </w:rPr>
        <w:t xml:space="preserve">sasajuṣo ruḥ</w:t>
      </w:r>
      <w:r>
        <w:t xml:space="preserve">,</w:t>
      </w:r>
      <w:r>
        <w:t xml:space="preserve"> </w:t>
      </w:r>
      <w:r>
        <w:rPr>
          <w:i/>
          <w:iCs/>
        </w:rPr>
        <w:t xml:space="preserve">ru</w:t>
      </w:r>
      <w:r>
        <w:t xml:space="preserve"> </w:t>
      </w:r>
      <w:r>
        <w:t xml:space="preserve">→</w:t>
      </w:r>
      <w:r>
        <w:t xml:space="preserve"> </w:t>
      </w:r>
      <w:r>
        <w:rPr>
          <w:i/>
          <w:iCs/>
        </w:rPr>
        <w:t xml:space="preserve">u</w:t>
      </w:r>
      <w:r>
        <w:t xml:space="preserve"> </w:t>
      </w:r>
      <w:r>
        <w:t xml:space="preserve">by P. 6-1-113</w:t>
      </w:r>
      <w:r>
        <w:t xml:space="preserve"> </w:t>
      </w:r>
      <w:r>
        <w:rPr>
          <w:i/>
          <w:iCs/>
        </w:rPr>
        <w:t xml:space="preserve">ato ror aplutād aplute</w:t>
      </w:r>
      <w:r>
        <w:t xml:space="preserve">, then guṇa by P. 6-1-87, with the</w:t>
      </w:r>
      <w:r>
        <w:t xml:space="preserve"> </w:t>
      </w:r>
      <w:r>
        <w:rPr>
          <w:i/>
          <w:iCs/>
        </w:rPr>
        <w:t xml:space="preserve">eṅaḥ padāntād ati</w:t>
      </w:r>
      <w:r>
        <w:t xml:space="preserve"> </w:t>
      </w:r>
      <w:r>
        <w:t xml:space="preserve">P. 6-1-109</w:t>
      </w:r>
      <w:r>
        <w:t xml:space="preserve"> </w:t>
      </w:r>
      <w:r>
        <w:rPr>
          <w:i/>
          <w:iCs/>
        </w:rPr>
        <w:t xml:space="preserve">pūrvarūpa</w:t>
      </w:r>
      <w:r>
        <w:t xml:space="preserve"> </w:t>
      </w:r>
      <w:r>
        <w:t xml:space="preserve">barred by P. 6-1-115</w:t>
      </w:r>
      <w:r>
        <w:t xml:space="preserve"> </w:t>
      </w:r>
      <w:r>
        <w:rPr>
          <w:i/>
          <w:iCs/>
        </w:rPr>
        <w:t xml:space="preserve">prakṛtyāntaḥpādam avyapare</w:t>
      </w:r>
      <w:r>
        <w:t xml:space="preserve">, so the text stands</w:t>
      </w:r>
      <w:r>
        <w:t xml:space="preserve"> </w:t>
      </w:r>
      <w:r>
        <w:rPr>
          <w:i/>
          <w:iCs/>
        </w:rPr>
        <w:t xml:space="preserve">no ’dhvaram</w:t>
      </w:r>
      <w:r>
        <w:t xml:space="preserve">).</w:t>
      </w:r>
      <w:r>
        <w:t xml:space="preserve"> </w:t>
      </w:r>
      <w:r>
        <w:rPr>
          <w:i/>
          <w:iCs/>
        </w:rPr>
        <w:t xml:space="preserve">(Crowded; outline only; numerals as read, pointers only.)</w:t>
      </w:r>
    </w:p>
    <w:p>
      <w:pPr>
        <w:pStyle w:val="BodyText"/>
      </w:pPr>
      <w:r>
        <w:rPr>
          <w:b/>
          <w:bCs/>
        </w:rPr>
        <w:t xml:space="preserve">॥ Prati-padārthaḥ ॥</w:t>
      </w:r>
      <w:r>
        <w:t xml:space="preserve"> </w:t>
      </w:r>
      <w:r>
        <w:rPr>
          <w:i/>
          <w:iCs/>
        </w:rPr>
        <w:t xml:space="preserve">(p. 620)</w:t>
      </w:r>
    </w:p>
    <w:p>
      <w:pPr>
        <w:pStyle w:val="BodyText"/>
      </w:pPr>
      <w:r>
        <w:rPr>
          <w:b/>
          <w:bCs/>
        </w:rPr>
        <w:t xml:space="preserve">(हे) अग्ने ((he) agne)</w:t>
      </w:r>
      <w:r>
        <w:t xml:space="preserve"> </w:t>
      </w:r>
      <w:r>
        <w:t xml:space="preserve">— O Agni [you] |</w:t>
      </w:r>
      <w:r>
        <w:t xml:space="preserve"> </w:t>
      </w:r>
      <w:r>
        <w:rPr>
          <w:b/>
          <w:bCs/>
        </w:rPr>
        <w:t xml:space="preserve">त्वम् (tvam)</w:t>
      </w:r>
      <w:r>
        <w:t xml:space="preserve"> </w:t>
      </w:r>
      <w:r>
        <w:t xml:space="preserve">— you |</w:t>
      </w:r>
      <w:r>
        <w:t xml:space="preserve"> </w:t>
      </w:r>
      <w:r>
        <w:rPr>
          <w:b/>
          <w:bCs/>
        </w:rPr>
        <w:t xml:space="preserve">मनुर्हितः (manurhitaḥ)</w:t>
      </w:r>
      <w:r>
        <w:t xml:space="preserve"> </w:t>
      </w:r>
      <w:r>
        <w:t xml:space="preserve">— appointed by man in the function of</w:t>
      </w:r>
      <w:r>
        <w:t xml:space="preserve"> </w:t>
      </w:r>
      <w:r>
        <w:rPr>
          <w:i/>
          <w:iCs/>
        </w:rPr>
        <w:t xml:space="preserve">hotṛ</w:t>
      </w:r>
      <w:r>
        <w:t xml:space="preserve"> </w:t>
      </w:r>
      <w:r>
        <w:t xml:space="preserve">and the rest |</w:t>
      </w:r>
      <w:r>
        <w:t xml:space="preserve"> </w:t>
      </w:r>
      <w:r>
        <w:rPr>
          <w:b/>
          <w:bCs/>
        </w:rPr>
        <w:t xml:space="preserve">होता (hotā)</w:t>
      </w:r>
      <w:r>
        <w:t xml:space="preserve"> </w:t>
      </w:r>
      <w:r>
        <w:t xml:space="preserve">— accomplisher of the</w:t>
      </w:r>
      <w:r>
        <w:t xml:space="preserve"> </w:t>
      </w:r>
      <w:r>
        <w:rPr>
          <w:i/>
          <w:iCs/>
        </w:rPr>
        <w:t xml:space="preserve">homa</w:t>
      </w:r>
      <w:r>
        <w:t xml:space="preserve"> </w:t>
      </w:r>
      <w:r>
        <w:t xml:space="preserve">|</w:t>
      </w:r>
      <w:r>
        <w:t xml:space="preserve"> </w:t>
      </w:r>
      <w:r>
        <w:rPr>
          <w:b/>
          <w:bCs/>
        </w:rPr>
        <w:t xml:space="preserve">यज्ञेषु (yajñeṣu)</w:t>
      </w:r>
      <w:r>
        <w:t xml:space="preserve"> </w:t>
      </w:r>
      <w:r>
        <w:t xml:space="preserve">— at our sacrifices |</w:t>
      </w:r>
      <w:r>
        <w:t xml:space="preserve"> </w:t>
      </w:r>
      <w:r>
        <w:rPr>
          <w:b/>
          <w:bCs/>
        </w:rPr>
        <w:t xml:space="preserve">सीदसि (sīdasi)</w:t>
      </w:r>
      <w:r>
        <w:t xml:space="preserve"> </w:t>
      </w:r>
      <w:r>
        <w:t xml:space="preserve">— sit (with us) |</w:t>
      </w:r>
      <w:r>
        <w:t xml:space="preserve"> </w:t>
      </w:r>
      <w:r>
        <w:rPr>
          <w:b/>
          <w:bCs/>
        </w:rPr>
        <w:t xml:space="preserve">सः (saḥ)</w:t>
      </w:r>
      <w:r>
        <w:t xml:space="preserve"> </w:t>
      </w:r>
      <w:r>
        <w:t xml:space="preserve">— such as you are |</w:t>
      </w:r>
      <w:r>
        <w:t xml:space="preserve"> </w:t>
      </w:r>
      <w:r>
        <w:rPr>
          <w:b/>
          <w:bCs/>
        </w:rPr>
        <w:t xml:space="preserve">नः (naḥ)</w:t>
      </w:r>
      <w:r>
        <w:t xml:space="preserve"> </w:t>
      </w:r>
      <w:r>
        <w:t xml:space="preserve">— our |</w:t>
      </w:r>
      <w:r>
        <w:t xml:space="preserve"> </w:t>
      </w:r>
      <w:r>
        <w:rPr>
          <w:b/>
          <w:bCs/>
        </w:rPr>
        <w:t xml:space="preserve">इमम् अध्वरम् (imam adhvaram)</w:t>
      </w:r>
      <w:r>
        <w:t xml:space="preserve"> </w:t>
      </w:r>
      <w:r>
        <w:t xml:space="preserve">— this sacrifice |</w:t>
      </w:r>
      <w:r>
        <w:t xml:space="preserve"> </w:t>
      </w:r>
      <w:r>
        <w:rPr>
          <w:b/>
          <w:bCs/>
        </w:rPr>
        <w:t xml:space="preserve">यज (yaja)</w:t>
      </w:r>
      <w:r>
        <w:t xml:space="preserve"> </w:t>
      </w:r>
      <w:r>
        <w:t xml:space="preserve">— perform.</w:t>
      </w:r>
    </w:p>
    <w:p>
      <w:pPr>
        <w:pStyle w:val="BodyText"/>
      </w:pPr>
      <w:r>
        <w:rPr>
          <w:b/>
          <w:bCs/>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
          <w:bCs/>
        </w:rPr>
        <w:t xml:space="preserve">॥ English Translation ॥</w:t>
      </w:r>
      <w:r>
        <w:t xml:space="preserve"> </w:t>
      </w:r>
      <w:r>
        <w:rPr>
          <w:i/>
          <w:iCs/>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
          <w:bCs/>
        </w:rPr>
        <w:t xml:space="preserve">॥ Viśeṣa-viṣayagaḷu (Special Topics) ॥</w:t>
      </w:r>
      <w:r>
        <w:t xml:space="preserve"> </w:t>
      </w:r>
      <w:r>
        <w:rPr>
          <w:i/>
          <w:iCs/>
        </w:rPr>
        <w:t xml:space="preserve">(p. 620)</w:t>
      </w:r>
    </w:p>
    <w:p>
      <w:pPr>
        <w:pStyle w:val="BodyText"/>
      </w:pPr>
      <w:r>
        <w:rPr>
          <w:b/>
          <w:bCs/>
        </w:rPr>
        <w:t xml:space="preserve">मनुर्हितः (manurhitaḥ)</w:t>
      </w:r>
      <w:r>
        <w:t xml:space="preserve"> </w:t>
      </w:r>
      <w:r>
        <w:t xml:space="preserve">—</w:t>
      </w:r>
      <w:r>
        <w:t xml:space="preserve"> </w:t>
      </w:r>
      <w:r>
        <w:rPr>
          <w:i/>
          <w:iCs/>
        </w:rPr>
        <w:t xml:space="preserve">manyate iti manuḥ</w:t>
      </w:r>
      <w:r>
        <w:t xml:space="preserve">;</w:t>
      </w:r>
      <w:r>
        <w:t xml:space="preserve"> </w:t>
      </w:r>
      <w:r>
        <w:rPr>
          <w:i/>
          <w:iCs/>
        </w:rPr>
        <w:t xml:space="preserve">manuṣā hotrādi-rūpeṇa manuṣyeṇa hitaḥ saṃpāditaḥ</w:t>
      </w:r>
      <w:r>
        <w:t xml:space="preserve">: appointed by man in the function of</w:t>
      </w:r>
      <w:r>
        <w:t xml:space="preserve"> </w:t>
      </w:r>
      <w:r>
        <w:rPr>
          <w:i/>
          <w:iCs/>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72"/>
    <w:bookmarkStart w:id="573" w:name="X04150be21fddeeec0cd87b65cd52a11d7c77840"/>
    <w:p>
      <w:pPr>
        <w:pStyle w:val="Heading3"/>
      </w:pPr>
      <w:r>
        <w:t xml:space="preserve">Pages 622–626 — Sūkta 14, Rik 12 (last rik of the sūkta)</w:t>
      </w:r>
    </w:p>
    <w:p>
      <w:pPr>
        <w:pStyle w:val="FirstParagraph"/>
      </w:pPr>
      <w:r>
        <w:rPr>
          <w:b/>
          <w:bCs/>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
          <w:iCs/>
        </w:rPr>
        <w:t xml:space="preserve">yukṣvā hy aruṣī rathe harito deva rohitaḥ |</w:t>
      </w:r>
      <w:r>
        <w:t xml:space="preserve"> </w:t>
      </w:r>
      <w:r>
        <w:rPr>
          <w:i/>
          <w:iCs/>
        </w:rPr>
        <w:t xml:space="preserve">tābhir devām̐ ihā vaha ||12||</w:t>
      </w:r>
    </w:p>
    <w:p>
      <w:pPr>
        <w:pStyle w:val="FirstParagraph"/>
      </w:pPr>
      <w:r>
        <w:rPr>
          <w:b/>
          <w:bCs/>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
          <w:iCs/>
        </w:rPr>
        <w:t xml:space="preserve">yukṣva | hi | aruṣīḥ | rathe | haritaḥ | deva | rohitaḥ ||</w:t>
      </w:r>
      <w:r>
        <w:t xml:space="preserve"> </w:t>
      </w:r>
      <w:r>
        <w:rPr>
          <w:i/>
          <w:iCs/>
        </w:rPr>
        <w:t xml:space="preserve">tābhiḥ | devān | iha | ā | vaha ||12||</w:t>
      </w:r>
    </w:p>
    <w:p>
      <w:pPr>
        <w:pStyle w:val="FirstParagraph"/>
      </w:pPr>
      <w:r>
        <w:rPr>
          <w:i/>
          <w:iCs/>
        </w:rPr>
        <w:t xml:space="preserve">(Accent-marks printed in the source; not reproduced. Saṃhitā has the lengthened</w:t>
      </w:r>
      <w:r>
        <w:t xml:space="preserve"> </w:t>
      </w:r>
      <w:r>
        <w:t xml:space="preserve">yukṣvā, ihā</w:t>
      </w:r>
      <w:r>
        <w:rPr>
          <w:i/>
          <w:iCs/>
        </w:rPr>
        <w:t xml:space="preserve">, the Pada the short</w:t>
      </w:r>
      <w:r>
        <w:t xml:space="preserve"> </w:t>
      </w:r>
      <w:r>
        <w:t xml:space="preserve">yukṣva, iha</w:t>
      </w:r>
      <w:r>
        <w:rPr>
          <w:i/>
          <w:iCs/>
        </w:rPr>
        <w:t xml:space="preserve">.)</w:t>
      </w:r>
    </w:p>
    <w:p>
      <w:pPr>
        <w:pStyle w:val="BodyText"/>
      </w:pPr>
      <w:r>
        <w:rPr>
          <w:b/>
          <w:bCs/>
        </w:rPr>
        <w:t xml:space="preserve">॥ Sāyaṇa-bhāṣyam ॥</w:t>
      </w:r>
      <w:r>
        <w:t xml:space="preserve"> </w:t>
      </w:r>
      <w:r>
        <w:rPr>
          <w:i/>
          <w:iCs/>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
          <w:iCs/>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
          <w:bCs/>
        </w:rPr>
        <w:t xml:space="preserve">Translation:</w:t>
      </w:r>
      <w:r>
        <w:t xml:space="preserve"> </w:t>
      </w:r>
      <w:r>
        <w:t xml:space="preserve">“O radiant Agni! Yoke to your chariot your mares (</w:t>
      </w:r>
      <w:r>
        <w:rPr>
          <w:i/>
          <w:iCs/>
        </w:rPr>
        <w:t xml:space="preserve">vaḍavāḥ</w:t>
      </w:r>
      <w:r>
        <w:t xml:space="preserve">) known by the name</w:t>
      </w:r>
      <w:r>
        <w:t xml:space="preserve"> </w:t>
      </w:r>
      <w:r>
        <w:rPr>
          <w:i/>
          <w:iCs/>
        </w:rPr>
        <w:t xml:space="preserve">Rohit</w:t>
      </w:r>
      <w:r>
        <w:t xml:space="preserve">.</w:t>
      </w:r>
      <w:r>
        <w:t xml:space="preserve"> </w:t>
      </w:r>
      <w:r>
        <w:rPr>
          <w:i/>
          <w:iCs/>
        </w:rPr>
        <w:t xml:space="preserve">Hi</w:t>
      </w:r>
      <w:r>
        <w:t xml:space="preserve"> </w:t>
      </w:r>
      <w:r>
        <w:t xml:space="preserve">is a mere filler for the metre. Of what sort?</w:t>
      </w:r>
      <w:r>
        <w:t xml:space="preserve"> </w:t>
      </w:r>
      <w:r>
        <w:rPr>
          <w:i/>
          <w:iCs/>
        </w:rPr>
        <w:t xml:space="preserve">Aruṣīḥ</w:t>
      </w:r>
      <w:r>
        <w:t xml:space="preserve"> </w:t>
      </w:r>
      <w:r>
        <w:t xml:space="preserve">— those that go, that move swiftly;</w:t>
      </w:r>
      <w:r>
        <w:t xml:space="preserve"> </w:t>
      </w:r>
      <w:r>
        <w:rPr>
          <w:i/>
          <w:iCs/>
        </w:rPr>
        <w:t xml:space="preserve">haritaḥ</w:t>
      </w:r>
      <w:r>
        <w:t xml:space="preserve"> </w:t>
      </w:r>
      <w:r>
        <w:t xml:space="preserve">— able to carry those who sit in the chariot. With those mares, here, in this rite, bring the gods.”</w:t>
      </w:r>
      <w:r>
        <w:t xml:space="preserve"> </w:t>
      </w:r>
      <w:r>
        <w:t xml:space="preserve">The rest is grammar, noted briefly:</w:t>
      </w:r>
      <w:r>
        <w:t xml:space="preserve"> </w:t>
      </w:r>
      <w:r>
        <w:rPr>
          <w:i/>
          <w:iCs/>
        </w:rPr>
        <w:t xml:space="preserve">yukṣva</w:t>
      </w:r>
      <w:r>
        <w:t xml:space="preserve"> </w:t>
      </w:r>
      <w:r>
        <w:t xml:space="preserve">(</w:t>
      </w:r>
      <w:r>
        <w:rPr>
          <w:i/>
          <w:iCs/>
        </w:rPr>
        <w:t xml:space="preserve">yuj</w:t>
      </w:r>
      <w:r>
        <w:t xml:space="preserve">,</w:t>
      </w:r>
      <w:r>
        <w:t xml:space="preserve"> </w:t>
      </w:r>
      <w:r>
        <w:rPr>
          <w:i/>
          <w:iCs/>
        </w:rPr>
        <w:t xml:space="preserve">loṭ</w:t>
      </w:r>
      <w:r>
        <w:t xml:space="preserve">,</w:t>
      </w:r>
      <w:r>
        <w:t xml:space="preserve"> </w:t>
      </w:r>
      <w:r>
        <w:rPr>
          <w:i/>
          <w:iCs/>
        </w:rPr>
        <w:t xml:space="preserve">ātmanepada</w:t>
      </w:r>
      <w:r>
        <w:t xml:space="preserve">,</w:t>
      </w:r>
      <w:r>
        <w:t xml:space="preserve"> </w:t>
      </w:r>
      <w:r>
        <w:rPr>
          <w:i/>
          <w:iCs/>
        </w:rPr>
        <w:t xml:space="preserve">thās</w:t>
      </w:r>
      <w:r>
        <w:t xml:space="preserve"> </w:t>
      </w:r>
      <w:r>
        <w:t xml:space="preserve">→</w:t>
      </w:r>
      <w:r>
        <w:t xml:space="preserve"> </w:t>
      </w:r>
      <w:r>
        <w:rPr>
          <w:i/>
          <w:iCs/>
        </w:rPr>
        <w:t xml:space="preserve">se</w:t>
      </w:r>
      <w:r>
        <w:t xml:space="preserve">,</w:t>
      </w:r>
      <w:r>
        <w:t xml:space="preserve"> </w:t>
      </w:r>
      <w:r>
        <w:rPr>
          <w:i/>
          <w:iCs/>
        </w:rPr>
        <w:t xml:space="preserve">śnam</w:t>
      </w:r>
      <w:r>
        <w:t xml:space="preserve">, with the</w:t>
      </w:r>
      <w:r>
        <w:t xml:space="preserve"> </w:t>
      </w:r>
      <w:r>
        <w:rPr>
          <w:i/>
          <w:iCs/>
        </w:rPr>
        <w:t xml:space="preserve">śnam</w:t>
      </w:r>
      <w:r>
        <w:t xml:space="preserve"> </w:t>
      </w:r>
      <w:r>
        <w:t xml:space="preserve">dropped by</w:t>
      </w:r>
      <w:r>
        <w:t xml:space="preserve"> </w:t>
      </w:r>
      <w:r>
        <w:t xml:space="preserve">“variously in the Veda”</w:t>
      </w:r>
      <w:r>
        <w:t xml:space="preserve">;</w:t>
      </w:r>
      <w:r>
        <w:t xml:space="preserve"> </w:t>
      </w:r>
      <w:r>
        <w:rPr>
          <w:i/>
          <w:iCs/>
        </w:rPr>
        <w:t xml:space="preserve">kutva</w:t>
      </w:r>
      <w:r>
        <w:t xml:space="preserve"> </w:t>
      </w:r>
      <w:r>
        <w:t xml:space="preserve">and</w:t>
      </w:r>
      <w:r>
        <w:t xml:space="preserve"> </w:t>
      </w:r>
      <w:r>
        <w:rPr>
          <w:i/>
          <w:iCs/>
        </w:rPr>
        <w:t xml:space="preserve">ṣatva</w:t>
      </w:r>
      <w:r>
        <w:t xml:space="preserve">);</w:t>
      </w:r>
      <w:r>
        <w:t xml:space="preserve"> </w:t>
      </w:r>
      <w:r>
        <w:rPr>
          <w:i/>
          <w:iCs/>
        </w:rPr>
        <w:t xml:space="preserve">aruṣīḥ</w:t>
      </w:r>
      <w:r>
        <w:t xml:space="preserve"> </w:t>
      </w:r>
      <w:r>
        <w:t xml:space="preserve">(</w:t>
      </w:r>
      <w:r>
        <w:rPr>
          <w:i/>
          <w:iCs/>
        </w:rPr>
        <w:t xml:space="preserve">ṛ</w:t>
      </w:r>
      <w:r>
        <w:t xml:space="preserve"> </w:t>
      </w:r>
      <w:r>
        <w:t xml:space="preserve">“to go”</w:t>
      </w:r>
      <w:r>
        <w:t xml:space="preserve">, the Uṇādi</w:t>
      </w:r>
      <w:r>
        <w:t xml:space="preserve"> </w:t>
      </w:r>
      <w:r>
        <w:rPr>
          <w:i/>
          <w:iCs/>
        </w:rPr>
        <w:t xml:space="preserve">uṣan</w:t>
      </w:r>
      <w:r>
        <w:t xml:space="preserve">; first-syllable accent; the feminine</w:t>
      </w:r>
      <w:r>
        <w:t xml:space="preserve"> </w:t>
      </w:r>
      <w:r>
        <w:rPr>
          <w:i/>
          <w:iCs/>
        </w:rPr>
        <w:t xml:space="preserve">ṅīp</w:t>
      </w:r>
      <w:r>
        <w:t xml:space="preserve">; the acc. plural by P. 6-1-102</w:t>
      </w:r>
      <w:r>
        <w:t xml:space="preserve"> </w:t>
      </w:r>
      <w:r>
        <w:rPr>
          <w:i/>
          <w:iCs/>
        </w:rPr>
        <w:t xml:space="preserve">prathamayoḥ pūrvasavarṇaḥ</w:t>
      </w:r>
      <w:r>
        <w:t xml:space="preserve">);</w:t>
      </w:r>
      <w:r>
        <w:t xml:space="preserve"> </w:t>
      </w:r>
      <w:r>
        <w:rPr>
          <w:i/>
          <w:iCs/>
        </w:rPr>
        <w:t xml:space="preserve">rathe</w:t>
      </w:r>
      <w:r>
        <w:t xml:space="preserve"> </w:t>
      </w:r>
      <w:r>
        <w:t xml:space="preserve">(</w:t>
      </w:r>
      <w:r>
        <w:rPr>
          <w:i/>
          <w:iCs/>
        </w:rPr>
        <w:t xml:space="preserve">ram</w:t>
      </w:r>
      <w:r>
        <w:t xml:space="preserve"> </w:t>
      </w:r>
      <w:r>
        <w:t xml:space="preserve">“to play”</w:t>
      </w:r>
      <w:r>
        <w:t xml:space="preserve">, the Uṇādi</w:t>
      </w:r>
      <w:r>
        <w:t xml:space="preserve"> </w:t>
      </w:r>
      <w:r>
        <w:rPr>
          <w:i/>
          <w:iCs/>
        </w:rPr>
        <w:t xml:space="preserve">kthan</w:t>
      </w:r>
      <w:r>
        <w:t xml:space="preserve">, [?]);</w:t>
      </w:r>
      <w:r>
        <w:t xml:space="preserve"> </w:t>
      </w:r>
      <w:r>
        <w:rPr>
          <w:i/>
          <w:iCs/>
        </w:rPr>
        <w:t xml:space="preserve">haritaḥ</w:t>
      </w:r>
      <w:r>
        <w:t xml:space="preserve"> </w:t>
      </w:r>
      <w:r>
        <w:t xml:space="preserve">(Uṇ. 1-[?]</w:t>
      </w:r>
      <w:r>
        <w:t xml:space="preserve"> </w:t>
      </w:r>
      <w:r>
        <w:rPr>
          <w:i/>
          <w:iCs/>
        </w:rPr>
        <w:t xml:space="preserve">hṛsvaruhiyuṣibhya itiḥ</w:t>
      </w:r>
      <w:r>
        <w:t xml:space="preserve">);</w:t>
      </w:r>
      <w:r>
        <w:t xml:space="preserve"> </w:t>
      </w:r>
      <w:r>
        <w:rPr>
          <w:i/>
          <w:iCs/>
        </w:rPr>
        <w:t xml:space="preserve">rohitaḥ</w:t>
      </w:r>
      <w:r>
        <w:t xml:space="preserve"> </w:t>
      </w:r>
      <w:r>
        <w:t xml:space="preserve">(</w:t>
      </w:r>
      <w:r>
        <w:rPr>
          <w:i/>
          <w:iCs/>
        </w:rPr>
        <w:t xml:space="preserve">ruh</w:t>
      </w:r>
      <w:r>
        <w:t xml:space="preserve"> </w:t>
      </w:r>
      <w:r>
        <w:t xml:space="preserve">with the same</w:t>
      </w:r>
      <w:r>
        <w:t xml:space="preserve"> </w:t>
      </w:r>
      <w:r>
        <w:rPr>
          <w:i/>
          <w:iCs/>
        </w:rPr>
        <w:t xml:space="preserve">iti</w:t>
      </w:r>
      <w:r>
        <w:t xml:space="preserve"> </w:t>
      </w:r>
      <w:r>
        <w:t xml:space="preserve">suffix);</w:t>
      </w:r>
      <w:r>
        <w:t xml:space="preserve"> </w:t>
      </w:r>
      <w:r>
        <w:rPr>
          <w:i/>
          <w:iCs/>
        </w:rPr>
        <w:t xml:space="preserve">tābhiḥ</w:t>
      </w:r>
      <w:r>
        <w:t xml:space="preserve"> </w:t>
      </w:r>
      <w:r>
        <w:t xml:space="preserve">(the accent of the ending barred by</w:t>
      </w:r>
      <w:r>
        <w:t xml:space="preserve"> </w:t>
      </w:r>
      <w:r>
        <w:rPr>
          <w:i/>
          <w:iCs/>
        </w:rPr>
        <w:t xml:space="preserve">sāvanarṇa</w:t>
      </w:r>
      <w:r>
        <w:t xml:space="preserve">…);</w:t>
      </w:r>
      <w:r>
        <w:t xml:space="preserve"> </w:t>
      </w:r>
      <w:r>
        <w:rPr>
          <w:i/>
          <w:iCs/>
        </w:rPr>
        <w:t xml:space="preserve">devān</w:t>
      </w:r>
      <w:r>
        <w:t xml:space="preserve"> </w:t>
      </w:r>
      <w:r>
        <w:t xml:space="preserve">+</w:t>
      </w:r>
      <w:r>
        <w:t xml:space="preserve"> </w:t>
      </w:r>
      <w:r>
        <w:rPr>
          <w:i/>
          <w:iCs/>
        </w:rPr>
        <w:t xml:space="preserve">iha</w:t>
      </w:r>
      <w:r>
        <w:t xml:space="preserve"> </w:t>
      </w:r>
      <w:r>
        <w:t xml:space="preserve">(the</w:t>
      </w:r>
      <w:r>
        <w:t xml:space="preserve"> </w:t>
      </w:r>
      <w:r>
        <w:rPr>
          <w:i/>
          <w:iCs/>
        </w:rPr>
        <w:t xml:space="preserve">u</w:t>
      </w:r>
      <w:r>
        <w:t xml:space="preserve"> </w:t>
      </w:r>
      <w:r>
        <w:t xml:space="preserve">and</w:t>
      </w:r>
      <w:r>
        <w:t xml:space="preserve"> </w:t>
      </w:r>
      <w:r>
        <w:rPr>
          <w:i/>
          <w:iCs/>
        </w:rPr>
        <w:t xml:space="preserve">anunāsika</w:t>
      </w:r>
      <w:r>
        <w:t xml:space="preserve"> </w:t>
      </w:r>
      <w:r>
        <w:t xml:space="preserve">as before).</w:t>
      </w:r>
      <w:r>
        <w:t xml:space="preserve"> </w:t>
      </w:r>
      <w:r>
        <w:rPr>
          <w:i/>
          <w:iCs/>
        </w:rPr>
        <w:t xml:space="preserve">(Grammar, noted briefly; P. 6-1-102 as read agrees with the standard numbering.)</w:t>
      </w:r>
    </w:p>
    <w:p>
      <w:pPr>
        <w:pStyle w:val="BodyText"/>
      </w:pPr>
      <w:r>
        <w:rPr>
          <w:b/>
          <w:bCs/>
        </w:rPr>
        <w:t xml:space="preserve">Grammar pages (pp. 624–626, upper part), noted briefly.</w:t>
      </w:r>
      <w:r>
        <w:t xml:space="preserve"> </w:t>
      </w:r>
      <w:r>
        <w:t xml:space="preserve">The Kannada Vyākaraṇa-prakriyā treats</w:t>
      </w:r>
      <w:r>
        <w:t xml:space="preserve"> </w:t>
      </w:r>
      <w:r>
        <w:rPr>
          <w:i/>
          <w:iCs/>
        </w:rPr>
        <w:t xml:space="preserve">yukṣva</w:t>
      </w:r>
      <w:r>
        <w:t xml:space="preserve"> </w:t>
      </w:r>
      <w:r>
        <w:t xml:space="preserve">(</w:t>
      </w:r>
      <w:r>
        <w:rPr>
          <w:i/>
          <w:iCs/>
        </w:rPr>
        <w:t xml:space="preserve">yuj</w:t>
      </w:r>
      <w:r>
        <w:t xml:space="preserve"> </w:t>
      </w:r>
      <w:r>
        <w:t xml:space="preserve">with</w:t>
      </w:r>
      <w:r>
        <w:t xml:space="preserve"> </w:t>
      </w:r>
      <w:r>
        <w:rPr>
          <w:i/>
          <w:iCs/>
        </w:rPr>
        <w:t xml:space="preserve">loṭ</w:t>
      </w:r>
      <w:r>
        <w:t xml:space="preserve">; the</w:t>
      </w:r>
      <w:r>
        <w:t xml:space="preserve"> </w:t>
      </w:r>
      <w:r>
        <w:rPr>
          <w:i/>
          <w:iCs/>
        </w:rPr>
        <w:t xml:space="preserve">ātmanepada</w:t>
      </w:r>
      <w:r>
        <w:t xml:space="preserve"> </w:t>
      </w:r>
      <w:r>
        <w:t xml:space="preserve">of a</w:t>
      </w:r>
      <w:r>
        <w:t xml:space="preserve"> </w:t>
      </w:r>
      <w:r>
        <w:rPr>
          <w:i/>
          <w:iCs/>
        </w:rPr>
        <w:t xml:space="preserve">svarit</w:t>
      </w:r>
      <w:r>
        <w:t xml:space="preserve">-marked root, P. 1-3-72;</w:t>
      </w:r>
      <w:r>
        <w:t xml:space="preserve"> </w:t>
      </w:r>
      <w:r>
        <w:rPr>
          <w:i/>
          <w:iCs/>
        </w:rPr>
        <w:t xml:space="preserve">thās</w:t>
      </w:r>
      <w:r>
        <w:t xml:space="preserve"> </w:t>
      </w:r>
      <w:r>
        <w:t xml:space="preserve">→</w:t>
      </w:r>
      <w:r>
        <w:t xml:space="preserve"> </w:t>
      </w:r>
      <w:r>
        <w:rPr>
          <w:i/>
          <w:iCs/>
        </w:rPr>
        <w:t xml:space="preserve">se</w:t>
      </w:r>
      <w:r>
        <w:t xml:space="preserve"> </w:t>
      </w:r>
      <w:r>
        <w:t xml:space="preserve">P. 3-4-80;</w:t>
      </w:r>
      <w:r>
        <w:t xml:space="preserve"> </w:t>
      </w:r>
      <w:r>
        <w:rPr>
          <w:i/>
          <w:iCs/>
        </w:rPr>
        <w:t xml:space="preserve">sa-vābhyāṃ vāmau</w:t>
      </w:r>
      <w:r>
        <w:t xml:space="preserve"> </w:t>
      </w:r>
      <w:r>
        <w:t xml:space="preserve">P. 3-4-91;</w:t>
      </w:r>
      <w:r>
        <w:t xml:space="preserve"> </w:t>
      </w:r>
      <w:r>
        <w:rPr>
          <w:i/>
          <w:iCs/>
        </w:rPr>
        <w:t xml:space="preserve">rudhādibhyaḥ śnam</w:t>
      </w:r>
      <w:r>
        <w:t xml:space="preserve"> </w:t>
      </w:r>
      <w:r>
        <w:t xml:space="preserve">P. 3-1-78;</w:t>
      </w:r>
      <w:r>
        <w:t xml:space="preserve"> </w:t>
      </w:r>
      <w:r>
        <w:rPr>
          <w:i/>
          <w:iCs/>
        </w:rPr>
        <w:t xml:space="preserve">bahulaṃ chandasi</w:t>
      </w:r>
      <w:r>
        <w:t xml:space="preserve"> </w:t>
      </w:r>
      <w:r>
        <w:t xml:space="preserve">P. 2-4-73;</w:t>
      </w:r>
      <w:r>
        <w:t xml:space="preserve"> </w:t>
      </w:r>
      <w:r>
        <w:rPr>
          <w:i/>
          <w:iCs/>
        </w:rPr>
        <w:t xml:space="preserve">coḥ kuḥ</w:t>
      </w:r>
      <w:r>
        <w:t xml:space="preserve"> </w:t>
      </w:r>
      <w:r>
        <w:t xml:space="preserve">P. 8-2-30;</w:t>
      </w:r>
      <w:r>
        <w:t xml:space="preserve"> </w:t>
      </w:r>
      <w:r>
        <w:rPr>
          <w:i/>
          <w:iCs/>
        </w:rPr>
        <w:t xml:space="preserve">khari ca</w:t>
      </w:r>
      <w:r>
        <w:t xml:space="preserve"> </w:t>
      </w:r>
      <w:r>
        <w:t xml:space="preserve">P. 8-4-55;</w:t>
      </w:r>
      <w:r>
        <w:t xml:space="preserve"> </w:t>
      </w:r>
      <w:r>
        <w:rPr>
          <w:i/>
          <w:iCs/>
        </w:rPr>
        <w:t xml:space="preserve">ādeśapratyayayoḥ</w:t>
      </w:r>
      <w:r>
        <w:t xml:space="preserve"> </w:t>
      </w:r>
      <w:r>
        <w:t xml:space="preserve">P. 8-3-59; the verb unaccented by P. 8-1-28, but the accent of the ending remains because the</w:t>
      </w:r>
      <w:r>
        <w:t xml:space="preserve"> </w:t>
      </w:r>
      <w:r>
        <w:rPr>
          <w:i/>
          <w:iCs/>
        </w:rPr>
        <w:t xml:space="preserve">pāda</w:t>
      </w:r>
      <w:r>
        <w:t xml:space="preserve"> </w:t>
      </w:r>
      <w:r>
        <w:t xml:space="preserve">does not begin with it;</w:t>
      </w:r>
      <w:r>
        <w:t xml:space="preserve"> </w:t>
      </w:r>
      <w:r>
        <w:rPr>
          <w:i/>
          <w:iCs/>
        </w:rPr>
        <w:t xml:space="preserve">dvyaco ’tastiṅaḥ</w:t>
      </w:r>
      <w:r>
        <w:t xml:space="preserve"> </w:t>
      </w:r>
      <w:r>
        <w:t xml:space="preserve">P. 6-3-135 for the lengthened</w:t>
      </w:r>
      <w:r>
        <w:t xml:space="preserve"> </w:t>
      </w:r>
      <w:r>
        <w:rPr>
          <w:i/>
          <w:iCs/>
        </w:rPr>
        <w:t xml:space="preserve">yukṣvā</w:t>
      </w:r>
      <w:r>
        <w:t xml:space="preserve">),</w:t>
      </w:r>
      <w:r>
        <w:t xml:space="preserve"> </w:t>
      </w:r>
      <w:r>
        <w:rPr>
          <w:i/>
          <w:iCs/>
        </w:rPr>
        <w:t xml:space="preserve">aruṣīḥ</w:t>
      </w:r>
      <w:r>
        <w:t xml:space="preserve"> </w:t>
      </w:r>
      <w:r>
        <w:t xml:space="preserve">(</w:t>
      </w:r>
      <w:r>
        <w:rPr>
          <w:i/>
          <w:iCs/>
        </w:rPr>
        <w:t xml:space="preserve">ṛ</w:t>
      </w:r>
      <w:r>
        <w:t xml:space="preserve"> </w:t>
      </w:r>
      <w:r>
        <w:t xml:space="preserve">“to go”</w:t>
      </w:r>
      <w:r>
        <w:t xml:space="preserve"> </w:t>
      </w:r>
      <w:r>
        <w:t xml:space="preserve">with</w:t>
      </w:r>
      <w:r>
        <w:t xml:space="preserve"> </w:t>
      </w:r>
      <w:r>
        <w:rPr>
          <w:i/>
          <w:iCs/>
        </w:rPr>
        <w:t xml:space="preserve">laṭ</w:t>
      </w:r>
      <w:r>
        <w:t xml:space="preserve"> </w:t>
      </w:r>
      <w:r>
        <w:rPr>
          <w:i/>
          <w:iCs/>
        </w:rPr>
        <w:t xml:space="preserve">jhi</w:t>
      </w:r>
      <w:r>
        <w:t xml:space="preserve"> </w:t>
      </w:r>
      <w:r>
        <w:t xml:space="preserve">→</w:t>
      </w:r>
      <w:r>
        <w:t xml:space="preserve"> </w:t>
      </w:r>
      <w:r>
        <w:rPr>
          <w:i/>
          <w:iCs/>
        </w:rPr>
        <w:t xml:space="preserve">anti</w:t>
      </w:r>
      <w:r>
        <w:t xml:space="preserve">,</w:t>
      </w:r>
      <w:r>
        <w:t xml:space="preserve"> </w:t>
      </w:r>
      <w:r>
        <w:rPr>
          <w:i/>
          <w:iCs/>
        </w:rPr>
        <w:t xml:space="preserve">śap</w:t>
      </w:r>
      <w:r>
        <w:t xml:space="preserve">, the</w:t>
      </w:r>
      <w:r>
        <w:t xml:space="preserve"> </w:t>
      </w:r>
      <w:r>
        <w:rPr>
          <w:i/>
          <w:iCs/>
        </w:rPr>
        <w:t xml:space="preserve">juhotyādi</w:t>
      </w:r>
      <w:r>
        <w:t xml:space="preserve"> </w:t>
      </w:r>
      <w:r>
        <w:t xml:space="preserve">class and</w:t>
      </w:r>
      <w:r>
        <w:t xml:space="preserve"> </w:t>
      </w:r>
      <w:r>
        <w:rPr>
          <w:i/>
          <w:iCs/>
        </w:rPr>
        <w:t xml:space="preserve">ślu</w:t>
      </w:r>
      <w:r>
        <w:t xml:space="preserve">, doubling and the</w:t>
      </w:r>
      <w:r>
        <w:t xml:space="preserve"> </w:t>
      </w:r>
      <w:r>
        <w:rPr>
          <w:i/>
          <w:iCs/>
        </w:rPr>
        <w:t xml:space="preserve">ṛ</w:t>
      </w:r>
      <w:r>
        <w:t xml:space="preserve">→</w:t>
      </w:r>
      <w:r>
        <w:rPr>
          <w:i/>
          <w:iCs/>
        </w:rPr>
        <w:t xml:space="preserve">ar</w:t>
      </w:r>
      <w:r>
        <w:t xml:space="preserve"> </w:t>
      </w:r>
      <w:r>
        <w:rPr>
          <w:i/>
          <w:iCs/>
        </w:rPr>
        <w:t xml:space="preserve">ur at</w:t>
      </w:r>
      <w:r>
        <w:t xml:space="preserve"> </w:t>
      </w:r>
      <w:r>
        <w:t xml:space="preserve">P. 7-4-66,</w:t>
      </w:r>
      <w:r>
        <w:t xml:space="preserve"> </w:t>
      </w:r>
      <w:r>
        <w:rPr>
          <w:i/>
          <w:iCs/>
        </w:rPr>
        <w:t xml:space="preserve">ārtiprapiparty</w:t>
      </w:r>
      <w:r>
        <w:t xml:space="preserve"> </w:t>
      </w:r>
      <w:r>
        <w:t xml:space="preserve">etc. — the Kannada works through two derivations from the two roots</w:t>
      </w:r>
      <w:r>
        <w:t xml:space="preserve"> </w:t>
      </w:r>
      <w:r>
        <w:rPr>
          <w:i/>
          <w:iCs/>
        </w:rPr>
        <w:t xml:space="preserve">ṛ</w:t>
      </w:r>
      <w:r>
        <w:t xml:space="preserve">, with the Uṇādi</w:t>
      </w:r>
      <w:r>
        <w:t xml:space="preserve"> </w:t>
      </w:r>
      <w:r>
        <w:rPr>
          <w:i/>
          <w:iCs/>
        </w:rPr>
        <w:t xml:space="preserve">uṣan</w:t>
      </w:r>
      <w:r>
        <w:t xml:space="preserve"> </w:t>
      </w:r>
      <w:r>
        <w:t xml:space="preserve">(Uṇ. 4-[?]</w:t>
      </w:r>
      <w:r>
        <w:t xml:space="preserve"> </w:t>
      </w:r>
      <w:r>
        <w:rPr>
          <w:i/>
          <w:iCs/>
        </w:rPr>
        <w:t xml:space="preserve">ṛhanibhyām ūṣan</w:t>
      </w:r>
      <w:r>
        <w:t xml:space="preserve">, an alternative reading with a long</w:t>
      </w:r>
      <w:r>
        <w:t xml:space="preserve"> </w:t>
      </w:r>
      <w:r>
        <w:rPr>
          <w:i/>
          <w:iCs/>
        </w:rPr>
        <w:t xml:space="preserve">ū</w:t>
      </w:r>
      <w:r>
        <w:t xml:space="preserve">);</w:t>
      </w:r>
      <w:r>
        <w:t xml:space="preserve"> </w:t>
      </w:r>
      <w:r>
        <w:rPr>
          <w:i/>
          <w:iCs/>
        </w:rPr>
        <w:t xml:space="preserve">yasyeti ca</w:t>
      </w:r>
      <w:r>
        <w:t xml:space="preserve"> </w:t>
      </w:r>
      <w:r>
        <w:t xml:space="preserve">P. 6-4-148;</w:t>
      </w:r>
      <w:r>
        <w:t xml:space="preserve"> </w:t>
      </w:r>
      <w:r>
        <w:rPr>
          <w:i/>
          <w:iCs/>
        </w:rPr>
        <w:t xml:space="preserve">jīp</w:t>
      </w:r>
      <w:r>
        <w:t xml:space="preserve">,</w:t>
      </w:r>
      <w:r>
        <w:t xml:space="preserve"> </w:t>
      </w:r>
      <w:r>
        <w:rPr>
          <w:i/>
          <w:iCs/>
        </w:rPr>
        <w:t xml:space="preserve">prathamayoḥ pūrvasavarṇaḥ</w:t>
      </w:r>
      <w:r>
        <w:t xml:space="preserve"> </w:t>
      </w:r>
      <w:r>
        <w:t xml:space="preserve">P. 6-1-102),</w:t>
      </w:r>
      <w:r>
        <w:t xml:space="preserve"> </w:t>
      </w:r>
      <w:r>
        <w:rPr>
          <w:i/>
          <w:iCs/>
        </w:rPr>
        <w:t xml:space="preserve">rathe</w:t>
      </w:r>
      <w:r>
        <w:t xml:space="preserve"> </w:t>
      </w:r>
      <w:r>
        <w:t xml:space="preserve">(</w:t>
      </w:r>
      <w:r>
        <w:rPr>
          <w:i/>
          <w:iCs/>
        </w:rPr>
        <w:t xml:space="preserve">ramu krīḍāyām</w:t>
      </w:r>
      <w:r>
        <w:t xml:space="preserve">,</w:t>
      </w:r>
      <w:r>
        <w:t xml:space="preserve"> </w:t>
      </w:r>
      <w:r>
        <w:t xml:space="preserve">“that in which they play”</w:t>
      </w:r>
      <w:r>
        <w:t xml:space="preserve">,</w:t>
      </w:r>
      <w:r>
        <w:t xml:space="preserve"> </w:t>
      </w:r>
      <w:r>
        <w:rPr>
          <w:i/>
          <w:iCs/>
        </w:rPr>
        <w:t xml:space="preserve">janikaṣinīramikāśibhyaḥ kthan</w:t>
      </w:r>
      <w:r>
        <w:t xml:space="preserve">, Uṇ. 2-[?]; P. 7-2-10</w:t>
      </w:r>
      <w:r>
        <w:t xml:space="preserve"> </w:t>
      </w:r>
      <w:r>
        <w:rPr>
          <w:i/>
          <w:iCs/>
        </w:rPr>
        <w:t xml:space="preserve">ekāca upadeśe ’nudāttāt</w:t>
      </w:r>
      <w:r>
        <w:t xml:space="preserve"> </w:t>
      </w:r>
      <w:r>
        <w:t xml:space="preserve">blocks</w:t>
      </w:r>
      <w:r>
        <w:t xml:space="preserve"> </w:t>
      </w:r>
      <w:r>
        <w:rPr>
          <w:i/>
          <w:iCs/>
        </w:rPr>
        <w:t xml:space="preserve">iṭ</w:t>
      </w:r>
      <w:r>
        <w:t xml:space="preserve">;</w:t>
      </w:r>
      <w:r>
        <w:t xml:space="preserve"> </w:t>
      </w:r>
      <w:r>
        <w:rPr>
          <w:i/>
          <w:iCs/>
        </w:rPr>
        <w:t xml:space="preserve">anudāttopadeśa</w:t>
      </w:r>
      <w:r>
        <w:t xml:space="preserve">… P. 6-4-37 drops</w:t>
      </w:r>
      <w:r>
        <w:t xml:space="preserve"> </w:t>
      </w:r>
      <w:r>
        <w:rPr>
          <w:i/>
          <w:iCs/>
        </w:rPr>
        <w:t xml:space="preserve">m</w:t>
      </w:r>
      <w:r>
        <w:t xml:space="preserve">),</w:t>
      </w:r>
      <w:r>
        <w:t xml:space="preserve"> </w:t>
      </w:r>
      <w:r>
        <w:rPr>
          <w:i/>
          <w:iCs/>
        </w:rPr>
        <w:t xml:space="preserve">haritaḥ</w:t>
      </w:r>
      <w:r>
        <w:t xml:space="preserve"> </w:t>
      </w:r>
      <w:r>
        <w:t xml:space="preserve">(</w:t>
      </w:r>
      <w:r>
        <w:rPr>
          <w:i/>
          <w:iCs/>
        </w:rPr>
        <w:t xml:space="preserve">hṛ</w:t>
      </w:r>
      <w:r>
        <w:t xml:space="preserve"> </w:t>
      </w:r>
      <w:r>
        <w:t xml:space="preserve">“to take”</w:t>
      </w:r>
      <w:r>
        <w:t xml:space="preserve">,</w:t>
      </w:r>
      <w:r>
        <w:t xml:space="preserve"> </w:t>
      </w:r>
      <w:r>
        <w:rPr>
          <w:i/>
          <w:iCs/>
        </w:rPr>
        <w:t xml:space="preserve">sṛ</w:t>
      </w:r>
      <w:r>
        <w:t xml:space="preserve">,</w:t>
      </w:r>
      <w:r>
        <w:t xml:space="preserve"> </w:t>
      </w:r>
      <w:r>
        <w:rPr>
          <w:i/>
          <w:iCs/>
        </w:rPr>
        <w:t xml:space="preserve">ruh</w:t>
      </w:r>
      <w:r>
        <w:t xml:space="preserve">,</w:t>
      </w:r>
      <w:r>
        <w:t xml:space="preserve"> </w:t>
      </w:r>
      <w:r>
        <w:rPr>
          <w:i/>
          <w:iCs/>
        </w:rPr>
        <w:t xml:space="preserve">yuṣ</w:t>
      </w:r>
      <w:r>
        <w:t xml:space="preserve">:</w:t>
      </w:r>
      <w:r>
        <w:t xml:space="preserve"> </w:t>
      </w:r>
      <w:r>
        <w:rPr>
          <w:i/>
          <w:iCs/>
        </w:rPr>
        <w:t xml:space="preserve">iti</w:t>
      </w:r>
      <w:r>
        <w:t xml:space="preserve"> </w:t>
      </w:r>
      <w:r>
        <w:t xml:space="preserve">suffix, Uṇ. 1-[?]; guṇa,</w:t>
      </w:r>
      <w:r>
        <w:t xml:space="preserve"> </w:t>
      </w:r>
      <w:r>
        <w:rPr>
          <w:i/>
          <w:iCs/>
        </w:rPr>
        <w:t xml:space="preserve">rapara</w:t>
      </w:r>
      <w:r>
        <w:t xml:space="preserve">),</w:t>
      </w:r>
      <w:r>
        <w:t xml:space="preserve"> </w:t>
      </w:r>
      <w:r>
        <w:rPr>
          <w:i/>
          <w:iCs/>
        </w:rPr>
        <w:t xml:space="preserve">rohitaḥ</w:t>
      </w:r>
      <w:r>
        <w:t xml:space="preserve"> </w:t>
      </w:r>
      <w:r>
        <w:t xml:space="preserve">(</w:t>
      </w:r>
      <w:r>
        <w:rPr>
          <w:i/>
          <w:iCs/>
        </w:rPr>
        <w:t xml:space="preserve">ruh</w:t>
      </w:r>
      <w:r>
        <w:t xml:space="preserve"> </w:t>
      </w:r>
      <w:r>
        <w:t xml:space="preserve">+</w:t>
      </w:r>
      <w:r>
        <w:t xml:space="preserve"> </w:t>
      </w:r>
      <w:r>
        <w:rPr>
          <w:i/>
          <w:iCs/>
        </w:rPr>
        <w:t xml:space="preserve">iti</w:t>
      </w:r>
      <w:r>
        <w:t xml:space="preserve">;</w:t>
      </w:r>
      <w:r>
        <w:t xml:space="preserve"> </w:t>
      </w:r>
      <w:r>
        <w:rPr>
          <w:i/>
          <w:iCs/>
        </w:rPr>
        <w:t xml:space="preserve">pugantalaghūpadhasya ca</w:t>
      </w:r>
      <w:r>
        <w:t xml:space="preserve"> </w:t>
      </w:r>
      <w:r>
        <w:t xml:space="preserve">P. 7-3-86),</w:t>
      </w:r>
      <w:r>
        <w:t xml:space="preserve"> </w:t>
      </w:r>
      <w:r>
        <w:rPr>
          <w:i/>
          <w:iCs/>
        </w:rPr>
        <w:t xml:space="preserve">tābhiḥ</w:t>
      </w:r>
      <w:r>
        <w:t xml:space="preserve"> </w:t>
      </w:r>
      <w:r>
        <w:t xml:space="preserve">(</w:t>
      </w:r>
      <w:r>
        <w:rPr>
          <w:i/>
          <w:iCs/>
        </w:rPr>
        <w:t xml:space="preserve">tad</w:t>
      </w:r>
      <w:r>
        <w:t xml:space="preserve"> </w:t>
      </w:r>
      <w:r>
        <w:t xml:space="preserve">+</w:t>
      </w:r>
      <w:r>
        <w:t xml:space="preserve"> </w:t>
      </w:r>
      <w:r>
        <w:rPr>
          <w:i/>
          <w:iCs/>
        </w:rPr>
        <w:t xml:space="preserve">bhis</w:t>
      </w:r>
      <w:r>
        <w:t xml:space="preserve">,</w:t>
      </w:r>
      <w:r>
        <w:t xml:space="preserve"> </w:t>
      </w:r>
      <w:r>
        <w:rPr>
          <w:i/>
          <w:iCs/>
        </w:rPr>
        <w:t xml:space="preserve">tyadādīnām aḥ</w:t>
      </w:r>
      <w:r>
        <w:t xml:space="preserve"> </w:t>
      </w:r>
      <w:r>
        <w:t xml:space="preserve">P. 7-2-102,</w:t>
      </w:r>
      <w:r>
        <w:t xml:space="preserve"> </w:t>
      </w:r>
      <w:r>
        <w:rPr>
          <w:i/>
          <w:iCs/>
        </w:rPr>
        <w:t xml:space="preserve">ato guṇe</w:t>
      </w:r>
      <w:r>
        <w:t xml:space="preserve"> </w:t>
      </w:r>
      <w:r>
        <w:t xml:space="preserve">P. 6-1-97</w:t>
      </w:r>
      <w:r>
        <w:t xml:space="preserve"> </w:t>
      </w:r>
      <w:r>
        <w:rPr>
          <w:i/>
          <w:iCs/>
        </w:rPr>
        <w:t xml:space="preserve">pararūpa</w:t>
      </w:r>
      <w:r>
        <w:t xml:space="preserve">,</w:t>
      </w:r>
      <w:r>
        <w:t xml:space="preserve"> </w:t>
      </w:r>
      <w:r>
        <w:rPr>
          <w:i/>
          <w:iCs/>
        </w:rPr>
        <w:t xml:space="preserve">ājādyatas ṭāp</w:t>
      </w:r>
      <w:r>
        <w:t xml:space="preserve"> </w:t>
      </w:r>
      <w:r>
        <w:t xml:space="preserve">P. 4-1-4, the accent of the instrumental ending</w:t>
      </w:r>
      <w:r>
        <w:t xml:space="preserve"> </w:t>
      </w:r>
      <w:r>
        <w:rPr>
          <w:i/>
          <w:iCs/>
        </w:rPr>
        <w:t xml:space="preserve">sāvekācas tṛtīyādir vibhaktiḥ</w:t>
      </w:r>
      <w:r>
        <w:t xml:space="preserve"> </w:t>
      </w:r>
      <w:r>
        <w:t xml:space="preserve">P. 6-1-168 blocked by</w:t>
      </w:r>
      <w:r>
        <w:t xml:space="preserve"> </w:t>
      </w:r>
      <w:r>
        <w:rPr>
          <w:i/>
          <w:iCs/>
        </w:rPr>
        <w:t xml:space="preserve">na gośvannsāvavarṇarāḍaṅkvyādibhyaḥ</w:t>
      </w:r>
      <w:r>
        <w:t xml:space="preserve"> </w:t>
      </w:r>
      <w:r>
        <w:t xml:space="preserve">P. 6-1-182 [?]; the ending unaccented by P. 3-1-4), and</w:t>
      </w:r>
      <w:r>
        <w:t xml:space="preserve"> </w:t>
      </w:r>
      <w:r>
        <w:rPr>
          <w:i/>
          <w:iCs/>
        </w:rPr>
        <w:t xml:space="preserve">devān</w:t>
      </w:r>
      <w:r>
        <w:t xml:space="preserve"> </w:t>
      </w:r>
      <w:r>
        <w:t xml:space="preserve">+</w:t>
      </w:r>
      <w:r>
        <w:t xml:space="preserve"> </w:t>
      </w:r>
      <w:r>
        <w:rPr>
          <w:i/>
          <w:iCs/>
        </w:rPr>
        <w:t xml:space="preserve">iha</w:t>
      </w:r>
      <w:r>
        <w:t xml:space="preserve"> </w:t>
      </w:r>
      <w:r>
        <w:t xml:space="preserve">(P. 8-3-1 and 8-3-5</w:t>
      </w:r>
      <w:r>
        <w:t xml:space="preserve"> </w:t>
      </w:r>
      <w:r>
        <w:rPr>
          <w:i/>
          <w:iCs/>
        </w:rPr>
        <w:t xml:space="preserve">ātoṭi nityam</w:t>
      </w:r>
      <w:r>
        <w:t xml:space="preserve">,</w:t>
      </w:r>
      <w:r>
        <w:t xml:space="preserve"> </w:t>
      </w:r>
      <w:r>
        <w:rPr>
          <w:i/>
          <w:iCs/>
        </w:rPr>
        <w:t xml:space="preserve">anunāsika</w:t>
      </w:r>
      <w:r>
        <w:t xml:space="preserve">;</w:t>
      </w:r>
      <w:r>
        <w:t xml:space="preserve"> </w:t>
      </w:r>
      <w:r>
        <w:rPr>
          <w:i/>
          <w:iCs/>
        </w:rPr>
        <w:t xml:space="preserve">bho-bhago-agho-apūrvasya yo ’śi</w:t>
      </w:r>
      <w:r>
        <w:t xml:space="preserve"> </w:t>
      </w:r>
      <w:r>
        <w:t xml:space="preserve">P. 8-3-17</w:t>
      </w:r>
      <w:r>
        <w:t xml:space="preserve"> </w:t>
      </w:r>
      <w:r>
        <w:rPr>
          <w:i/>
          <w:iCs/>
        </w:rPr>
        <w:t xml:space="preserve">ru</w:t>
      </w:r>
      <w:r>
        <w:t xml:space="preserve">→</w:t>
      </w:r>
      <w:r>
        <w:rPr>
          <w:i/>
          <w:iCs/>
        </w:rPr>
        <w:t xml:space="preserve">y</w:t>
      </w:r>
      <w:r>
        <w:t xml:space="preserve">;</w:t>
      </w:r>
      <w:r>
        <w:t xml:space="preserve"> </w:t>
      </w:r>
      <w:r>
        <w:rPr>
          <w:i/>
          <w:iCs/>
        </w:rPr>
        <w:t xml:space="preserve">lopaḥ śākalyasya</w:t>
      </w:r>
      <w:r>
        <w:t xml:space="preserve"> </w:t>
      </w:r>
      <w:r>
        <w:t xml:space="preserve">P. 8-3-19;</w:t>
      </w:r>
      <w:r>
        <w:t xml:space="preserve"> </w:t>
      </w:r>
      <w:r>
        <w:rPr>
          <w:i/>
          <w:iCs/>
        </w:rPr>
        <w:t xml:space="preserve">pūrvatrāsiddham</w:t>
      </w:r>
      <w:r>
        <w:t xml:space="preserve"> </w:t>
      </w:r>
      <w:r>
        <w:t xml:space="preserve">P. 8-2-1 explains why the</w:t>
      </w:r>
      <w:r>
        <w:t xml:space="preserve"> </w:t>
      </w:r>
      <w:r>
        <w:rPr>
          <w:i/>
          <w:iCs/>
        </w:rPr>
        <w:t xml:space="preserve">guṇa</w:t>
      </w:r>
      <w:r>
        <w:t xml:space="preserve"> </w:t>
      </w:r>
      <w:r>
        <w:t xml:space="preserve">of P. 6-1-87 does not apply).</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623)</w:t>
      </w:r>
    </w:p>
    <w:p>
      <w:pPr>
        <w:pStyle w:val="BodyText"/>
      </w:pPr>
      <w:r>
        <w:rPr>
          <w:b/>
          <w:bCs/>
        </w:rPr>
        <w:t xml:space="preserve">देव (deva)</w:t>
      </w:r>
      <w:r>
        <w:t xml:space="preserve"> </w:t>
      </w:r>
      <w:r>
        <w:t xml:space="preserve">— O radiant Agni |</w:t>
      </w:r>
      <w:r>
        <w:t xml:space="preserve"> </w:t>
      </w:r>
      <w:r>
        <w:rPr>
          <w:b/>
          <w:bCs/>
        </w:rPr>
        <w:t xml:space="preserve">अरुषीः (aruṣīḥ)</w:t>
      </w:r>
      <w:r>
        <w:t xml:space="preserve"> </w:t>
      </w:r>
      <w:r>
        <w:t xml:space="preserve">— swift-running |</w:t>
      </w:r>
      <w:r>
        <w:t xml:space="preserve"> </w:t>
      </w:r>
      <w:r>
        <w:rPr>
          <w:b/>
          <w:bCs/>
        </w:rPr>
        <w:t xml:space="preserve">हरितः (haritaḥ)</w:t>
      </w:r>
      <w:r>
        <w:t xml:space="preserve"> </w:t>
      </w:r>
      <w:r>
        <w:t xml:space="preserve">— able [to carry] easily |</w:t>
      </w:r>
      <w:r>
        <w:t xml:space="preserve"> </w:t>
      </w:r>
      <w:r>
        <w:rPr>
          <w:b/>
          <w:bCs/>
        </w:rPr>
        <w:t xml:space="preserve">रोहितः (rohitaḥ)</w:t>
      </w:r>
      <w:r>
        <w:t xml:space="preserve"> </w:t>
      </w:r>
      <w:r>
        <w:t xml:space="preserve">— named</w:t>
      </w:r>
      <w:r>
        <w:t xml:space="preserve"> </w:t>
      </w:r>
      <w:r>
        <w:rPr>
          <w:i/>
          <w:iCs/>
        </w:rPr>
        <w:t xml:space="preserve">Rohit</w:t>
      </w:r>
      <w:r>
        <w:t xml:space="preserve"> </w:t>
      </w:r>
      <w:r>
        <w:t xml:space="preserve">[your mares] |</w:t>
      </w:r>
      <w:r>
        <w:t xml:space="preserve"> </w:t>
      </w:r>
      <w:r>
        <w:rPr>
          <w:b/>
          <w:bCs/>
        </w:rPr>
        <w:t xml:space="preserve">रथे (rathe)</w:t>
      </w:r>
      <w:r>
        <w:t xml:space="preserve"> </w:t>
      </w:r>
      <w:r>
        <w:t xml:space="preserve">— to the chariot |</w:t>
      </w:r>
      <w:r>
        <w:t xml:space="preserve"> </w:t>
      </w:r>
      <w:r>
        <w:rPr>
          <w:b/>
          <w:bCs/>
        </w:rPr>
        <w:t xml:space="preserve">युक्ष्व (yukṣva)</w:t>
      </w:r>
      <w:r>
        <w:t xml:space="preserve"> </w:t>
      </w:r>
      <w:r>
        <w:t xml:space="preserve">— yoke |</w:t>
      </w:r>
      <w:r>
        <w:t xml:space="preserve"> </w:t>
      </w:r>
      <w:r>
        <w:rPr>
          <w:b/>
          <w:bCs/>
        </w:rPr>
        <w:t xml:space="preserve">ताभिः (tābhiḥ)</w:t>
      </w:r>
      <w:r>
        <w:t xml:space="preserve"> </w:t>
      </w:r>
      <w:r>
        <w:t xml:space="preserve">— with those mares |</w:t>
      </w:r>
      <w:r>
        <w:t xml:space="preserve"> </w:t>
      </w:r>
      <w:r>
        <w:rPr>
          <w:b/>
          <w:bCs/>
        </w:rPr>
        <w:t xml:space="preserve">इह (iha)</w:t>
      </w:r>
      <w:r>
        <w:t xml:space="preserve"> </w:t>
      </w:r>
      <w:r>
        <w:t xml:space="preserve">— for this ritual action of ours |</w:t>
      </w:r>
      <w:r>
        <w:t xml:space="preserve"> </w:t>
      </w:r>
      <w:r>
        <w:rPr>
          <w:b/>
          <w:bCs/>
        </w:rPr>
        <w:t xml:space="preserve">देवान् (devān)</w:t>
      </w:r>
      <w:r>
        <w:t xml:space="preserve"> </w:t>
      </w:r>
      <w:r>
        <w:t xml:space="preserve">— the gods |</w:t>
      </w:r>
      <w:r>
        <w:t xml:space="preserve"> </w:t>
      </w:r>
      <w:r>
        <w:rPr>
          <w:b/>
          <w:bCs/>
        </w:rPr>
        <w:t xml:space="preserve">आ वह (ā vaha)</w:t>
      </w:r>
      <w:r>
        <w:t xml:space="preserve"> </w:t>
      </w:r>
      <w:r>
        <w:t xml:space="preserve">— bring.</w:t>
      </w:r>
    </w:p>
    <w:p>
      <w:pPr>
        <w:pStyle w:val="BodyText"/>
      </w:pPr>
      <w:r>
        <w:rPr>
          <w:b/>
          <w:bCs/>
        </w:rPr>
        <w:t xml:space="preserve">॥ Bhāvārthaḥ ॥</w:t>
      </w:r>
    </w:p>
    <w:p>
      <w:pPr>
        <w:pStyle w:val="BodyText"/>
      </w:pPr>
      <w:r>
        <w:t xml:space="preserve">O Agni, you are radiant. Your mares called</w:t>
      </w:r>
      <w:r>
        <w:t xml:space="preserve"> </w:t>
      </w:r>
      <w:r>
        <w:rPr>
          <w:i/>
          <w:iCs/>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
          <w:bCs/>
        </w:rPr>
        <w:t xml:space="preserve">॥ English Translation ॥</w:t>
      </w:r>
      <w:r>
        <w:t xml:space="preserve"> </w:t>
      </w:r>
      <w:r>
        <w:rPr>
          <w:i/>
          <w:iCs/>
        </w:rPr>
        <w:t xml:space="preserve">(as printed in the source)</w:t>
      </w:r>
    </w:p>
    <w:p>
      <w:pPr>
        <w:pStyle w:val="BlockText"/>
      </w:pPr>
      <w:r>
        <w:t xml:space="preserve">Agni, harness your twany [sic] red mares to your chariot and by means of them bring the gods hither.</w:t>
      </w:r>
    </w:p>
    <w:p>
      <w:pPr>
        <w:pStyle w:val="FirstParagraph"/>
      </w:pPr>
      <w:r>
        <w:rPr>
          <w:b/>
          <w:bCs/>
        </w:rPr>
        <w:t xml:space="preserve">॥ Viśeṣa-viṣayagaḷu (Special Topics) ॥</w:t>
      </w:r>
      <w:r>
        <w:t xml:space="preserve"> </w:t>
      </w:r>
      <w:r>
        <w:rPr>
          <w:i/>
          <w:iCs/>
        </w:rPr>
        <w:t xml:space="preserve">(p. 624)</w:t>
      </w:r>
    </w:p>
    <w:p>
      <w:pPr>
        <w:pStyle w:val="BodyText"/>
      </w:pPr>
      <w:r>
        <w:rPr>
          <w:b/>
          <w:bCs/>
        </w:rPr>
        <w:t xml:space="preserve">युक्ष्व (yukṣva)</w:t>
      </w:r>
      <w:r>
        <w:t xml:space="preserve"> </w:t>
      </w:r>
      <w:r>
        <w:t xml:space="preserve">— the final syllable is lengthened in the Saṃhitā text to suit the metre.</w:t>
      </w:r>
    </w:p>
    <w:p>
      <w:pPr>
        <w:pStyle w:val="BodyText"/>
      </w:pPr>
      <w:r>
        <w:rPr>
          <w:b/>
          <w:bCs/>
        </w:rPr>
        <w:t xml:space="preserve">अरुषीः (aruṣīḥ)</w:t>
      </w:r>
      <w:r>
        <w:t xml:space="preserve"> </w:t>
      </w:r>
      <w:r>
        <w:t xml:space="preserve">—</w:t>
      </w:r>
      <w:r>
        <w:t xml:space="preserve"> </w:t>
      </w:r>
      <w:r>
        <w:rPr>
          <w:i/>
          <w:iCs/>
        </w:rPr>
        <w:t xml:space="preserve">ṛ gatau</w:t>
      </w:r>
      <w:r>
        <w:t xml:space="preserve">;</w:t>
      </w:r>
      <w:r>
        <w:t xml:space="preserve"> </w:t>
      </w:r>
      <w:r>
        <w:rPr>
          <w:i/>
          <w:iCs/>
        </w:rPr>
        <w:t xml:space="preserve">ṛnti gacchantīty aruṣyo vaḍavāḥ</w:t>
      </w:r>
      <w:r>
        <w:t xml:space="preserve">: the root</w:t>
      </w:r>
      <w:r>
        <w:t xml:space="preserve"> </w:t>
      </w:r>
      <w:r>
        <w:rPr>
          <w:i/>
          <w:iCs/>
        </w:rPr>
        <w:t xml:space="preserve">ṛ</w:t>
      </w:r>
      <w:r>
        <w:t xml:space="preserve"> </w:t>
      </w:r>
      <w:r>
        <w:t xml:space="preserve">has the sense</w:t>
      </w:r>
      <w:r>
        <w:t xml:space="preserve"> </w:t>
      </w:r>
      <w:r>
        <w:t xml:space="preserve">“to go”</w:t>
      </w:r>
      <w:r>
        <w:t xml:space="preserve">; because horses are speedy they are called</w:t>
      </w:r>
      <w:r>
        <w:t xml:space="preserve"> </w:t>
      </w:r>
      <w:r>
        <w:rPr>
          <w:i/>
          <w:iCs/>
        </w:rPr>
        <w:t xml:space="preserve">aruṣyaḥ</w:t>
      </w:r>
      <w:r>
        <w:t xml:space="preserve">;</w:t>
      </w:r>
      <w:r>
        <w:t xml:space="preserve"> </w:t>
      </w:r>
      <w:r>
        <w:rPr>
          <w:i/>
          <w:iCs/>
        </w:rPr>
        <w:t xml:space="preserve">aruṣīḥ</w:t>
      </w:r>
      <w:r>
        <w:t xml:space="preserve"> </w:t>
      </w:r>
      <w:r>
        <w:t xml:space="preserve">is the accusative plural.</w:t>
      </w:r>
    </w:p>
    <w:p>
      <w:pPr>
        <w:pStyle w:val="BodyText"/>
      </w:pPr>
      <w:r>
        <w:rPr>
          <w:b/>
          <w:bCs/>
        </w:rPr>
        <w:t xml:space="preserve">Rik 12, grammar tail (p. 626, upper part), noted briefly.</w:t>
      </w:r>
      <w:r>
        <w:t xml:space="preserve"> </w:t>
      </w:r>
      <w:r>
        <w:t xml:space="preserve">The close of the grammar for</w:t>
      </w:r>
      <w:r>
        <w:t xml:space="preserve"> </w:t>
      </w:r>
      <w:r>
        <w:rPr>
          <w:i/>
          <w:iCs/>
        </w:rPr>
        <w:t xml:space="preserve">devān</w:t>
      </w:r>
      <w:r>
        <w:t xml:space="preserve"> </w:t>
      </w:r>
      <w:r>
        <w:t xml:space="preserve">+</w:t>
      </w:r>
      <w:r>
        <w:t xml:space="preserve"> </w:t>
      </w:r>
      <w:r>
        <w:rPr>
          <w:i/>
          <w:iCs/>
        </w:rPr>
        <w:t xml:space="preserve">iha</w:t>
      </w:r>
      <w:r>
        <w:t xml:space="preserve">: the</w:t>
      </w:r>
      <w:r>
        <w:t xml:space="preserve"> </w:t>
      </w:r>
      <w:r>
        <w:rPr>
          <w:i/>
          <w:iCs/>
        </w:rPr>
        <w:t xml:space="preserve">ā</w:t>
      </w:r>
      <w:r>
        <w:t xml:space="preserve">-final takes the</w:t>
      </w:r>
      <w:r>
        <w:t xml:space="preserve"> </w:t>
      </w:r>
      <w:r>
        <w:rPr>
          <w:i/>
          <w:iCs/>
        </w:rPr>
        <w:t xml:space="preserve">anunāsika</w:t>
      </w:r>
      <w:r>
        <w:t xml:space="preserve">;</w:t>
      </w:r>
      <w:r>
        <w:t xml:space="preserve"> </w:t>
      </w:r>
      <w:r>
        <w:rPr>
          <w:i/>
          <w:iCs/>
        </w:rPr>
        <w:t xml:space="preserve">ru</w:t>
      </w:r>
      <w:r>
        <w:t xml:space="preserve"> </w:t>
      </w:r>
      <w:r>
        <w:t xml:space="preserve">→</w:t>
      </w:r>
      <w:r>
        <w:t xml:space="preserve"> </w:t>
      </w:r>
      <w:r>
        <w:rPr>
          <w:i/>
          <w:iCs/>
        </w:rPr>
        <w:t xml:space="preserve">y</w:t>
      </w:r>
      <w:r>
        <w:t xml:space="preserve"> </w:t>
      </w:r>
      <w:r>
        <w:t xml:space="preserve">by P. 8-3-17</w:t>
      </w:r>
      <w:r>
        <w:t xml:space="preserve"> </w:t>
      </w:r>
      <w:r>
        <w:rPr>
          <w:i/>
          <w:iCs/>
        </w:rPr>
        <w:t xml:space="preserve">bho-bhago…</w:t>
      </w:r>
      <w:r>
        <w:t xml:space="preserve">;</w:t>
      </w:r>
      <w:r>
        <w:t xml:space="preserve"> </w:t>
      </w:r>
      <w:r>
        <w:rPr>
          <w:i/>
          <w:iCs/>
        </w:rPr>
        <w:t xml:space="preserve">lopaḥ śākalyasya</w:t>
      </w:r>
      <w:r>
        <w:t xml:space="preserve"> </w:t>
      </w:r>
      <w:r>
        <w:t xml:space="preserve">P. 8-3-19 drops the</w:t>
      </w:r>
      <w:r>
        <w:t xml:space="preserve"> </w:t>
      </w:r>
      <w:r>
        <w:rPr>
          <w:i/>
          <w:iCs/>
        </w:rPr>
        <w:t xml:space="preserve">y</w:t>
      </w:r>
      <w:r>
        <w:t xml:space="preserve">; by</w:t>
      </w:r>
      <w:r>
        <w:t xml:space="preserve"> </w:t>
      </w:r>
      <w:r>
        <w:rPr>
          <w:i/>
          <w:iCs/>
        </w:rPr>
        <w:t xml:space="preserve">pūrvatrāsiddham</w:t>
      </w:r>
      <w:r>
        <w:t xml:space="preserve"> </w:t>
      </w:r>
      <w:r>
        <w:t xml:space="preserve">this dropped</w:t>
      </w:r>
      <w:r>
        <w:t xml:space="preserve"> </w:t>
      </w:r>
      <w:r>
        <w:rPr>
          <w:i/>
          <w:iCs/>
        </w:rPr>
        <w:t xml:space="preserve">y</w:t>
      </w:r>
      <w:r>
        <w:t xml:space="preserve"> </w:t>
      </w:r>
      <w:r>
        <w:t xml:space="preserve">is treated as not having happened, so the</w:t>
      </w:r>
      <w:r>
        <w:t xml:space="preserve"> </w:t>
      </w:r>
      <w:r>
        <w:rPr>
          <w:i/>
          <w:iCs/>
        </w:rPr>
        <w:t xml:space="preserve">guṇa</w:t>
      </w:r>
      <w:r>
        <w:t xml:space="preserve"> </w:t>
      </w:r>
      <w:r>
        <w:t xml:space="preserve">of P. 6-1-87</w:t>
      </w:r>
      <w:r>
        <w:t xml:space="preserve"> </w:t>
      </w:r>
      <w:r>
        <w:rPr>
          <w:i/>
          <w:iCs/>
        </w:rPr>
        <w:t xml:space="preserve">ād guṇaḥ</w:t>
      </w:r>
      <w:r>
        <w:t xml:space="preserve"> </w:t>
      </w:r>
      <w:r>
        <w:t xml:space="preserve">does not apply; the form is</w:t>
      </w:r>
      <w:r>
        <w:t xml:space="preserve"> </w:t>
      </w:r>
      <w:r>
        <w:rPr>
          <w:i/>
          <w:iCs/>
        </w:rPr>
        <w:t xml:space="preserve">devām̐ ihā</w:t>
      </w:r>
      <w:r>
        <w:t xml:space="preserve"> </w:t>
      </w:r>
      <w:r>
        <w:t xml:space="preserve">as in the Saṃhitā. ॥12॥</w:t>
      </w:r>
    </w:p>
    <w:p>
      <w:pPr>
        <w:pStyle w:val="BodyText"/>
      </w:pPr>
      <w:r>
        <w:rPr>
          <w:b/>
          <w:bCs/>
        </w:rPr>
        <w:t xml:space="preserve">Close of Sūkta 14.</w:t>
      </w:r>
      <w:r>
        <w:t xml:space="preserve"> </w:t>
      </w:r>
      <w:r>
        <w:t xml:space="preserve">The print has no large colophon of the</w:t>
      </w:r>
      <w:r>
        <w:t xml:space="preserve"> </w:t>
      </w:r>
      <w:r>
        <w:t xml:space="preserve">“illige … sūktavu samāptavu … vargavu mugidudu”</w:t>
      </w:r>
      <w:r>
        <w:t xml:space="preserve"> </w:t>
      </w:r>
      <w:r>
        <w:t xml:space="preserve">kind after Rik 12 on p. 626; the sūkta simply ends with the ornament and the heading of the fifteenth. So the varga-numerals</w:t>
      </w:r>
      <w:r>
        <w:t xml:space="preserve"> </w:t>
      </w:r>
      <w:r>
        <w:t xml:space="preserve">“26, 27 [?]”</w:t>
      </w:r>
      <w:r>
        <w:t xml:space="preserve"> </w:t>
      </w:r>
      <w:r>
        <w:t xml:space="preserve">on the Sūkta 14 heading remain the only evidence for the varga count, and are unreliable.</w:t>
      </w:r>
    </w:p>
    <w:bookmarkEnd w:id="573"/>
    <w:bookmarkEnd w:id="574"/>
    <w:bookmarkStart w:id="587" w:name="X1c202f9374912c29a76579aff8601ebeaf24c98"/>
    <w:p>
      <w:pPr>
        <w:pStyle w:val="Heading2"/>
      </w:pPr>
      <w:r>
        <w:t xml:space="preserve">॥ ಹದಿನೈದನೆಯ ಸೂಕ್ತವು ॥ — Sūkta 15 —</w:t>
      </w:r>
      <w:r>
        <w:t xml:space="preserve"> </w:t>
      </w:r>
      <w:r>
        <w:rPr>
          <w:i/>
          <w:iCs/>
        </w:rPr>
        <w:t xml:space="preserve">“indra somaṃ piba”</w:t>
      </w:r>
      <w:r>
        <w:t xml:space="preserve"> </w:t>
      </w:r>
      <w:r>
        <w:t xml:space="preserve">(</w:t>
      </w:r>
      <w:r>
        <w:t xml:space="preserve">“The Fifteenth Sūkta”</w:t>
      </w:r>
      <w:r>
        <w:t xml:space="preserve">)</w:t>
      </w:r>
    </w:p>
    <w:p>
      <w:pPr>
        <w:pStyle w:val="FirstParagraph"/>
      </w:pPr>
      <w:r>
        <w:rPr>
          <w:b/>
          <w:bCs/>
        </w:rPr>
        <w:t xml:space="preserve">॥ Sāyaṇa-bhāṣyam ॥ (introductory note on the application of the sūkta; printed p. 626, lower half)</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
          <w:iCs/>
        </w:rPr>
        <w:t xml:space="preserve">indra somam ity-ādikasya dvādaśarcasya caturthasya sūktasya ṛṣi-chandasī pūrvavat | yady apy etat sūktaṃ kṛtsnam ṛtu-devatākaṃ tathāpi pratyṛcam indrādi-devatāntarāṇi militāni | tathā cānukramyate | indra somam ṛta[?] tatraindrī mārutī tvāṣṭryāgneyyaindrī maitrāvaruṇī catasro draviṇodasa āśvināgneyya ṛtu-devatāḥ sarvatreti || viniyogas tu smārto draṣṭavyaḥ ||</w:t>
      </w:r>
    </w:p>
    <w:p>
      <w:pPr>
        <w:pStyle w:val="FirstParagraph"/>
      </w:pPr>
      <w:r>
        <w:rPr>
          <w:b/>
          <w:bCs/>
        </w:rPr>
        <w:t xml:space="preserve">Translation:</w:t>
      </w:r>
      <w:r>
        <w:t xml:space="preserve"> </w:t>
      </w:r>
      <w:r>
        <w:t xml:space="preserve">“The twelve-rik sūkta beginning</w:t>
      </w:r>
      <w:r>
        <w:t xml:space="preserve"> </w:t>
      </w:r>
      <w:r>
        <w:rPr>
          <w:i/>
          <w:iCs/>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
          <w:iCs/>
        </w:rPr>
        <w:t xml:space="preserve">indra somam</w:t>
      </w:r>
      <w:r>
        <w:t xml:space="preserve"> </w:t>
      </w:r>
      <w:r>
        <w:t xml:space="preserve">…: there [the deities are]</w:t>
      </w:r>
      <w:r>
        <w:t xml:space="preserve"> </w:t>
      </w:r>
      <w:r>
        <w:rPr>
          <w:i/>
          <w:iCs/>
        </w:rPr>
        <w:t xml:space="preserve">aindrī</w:t>
      </w:r>
      <w:r>
        <w:t xml:space="preserve"> </w:t>
      </w:r>
      <w:r>
        <w:t xml:space="preserve">(Indra),</w:t>
      </w:r>
      <w:r>
        <w:t xml:space="preserve"> </w:t>
      </w:r>
      <w:r>
        <w:rPr>
          <w:i/>
          <w:iCs/>
        </w:rPr>
        <w:t xml:space="preserve">mārutī</w:t>
      </w:r>
      <w:r>
        <w:t xml:space="preserve"> </w:t>
      </w:r>
      <w:r>
        <w:t xml:space="preserve">(the Maruts),</w:t>
      </w:r>
      <w:r>
        <w:t xml:space="preserve"> </w:t>
      </w:r>
      <w:r>
        <w:rPr>
          <w:i/>
          <w:iCs/>
        </w:rPr>
        <w:t xml:space="preserve">tvāṣṭrī</w:t>
      </w:r>
      <w:r>
        <w:t xml:space="preserve"> </w:t>
      </w:r>
      <w:r>
        <w:t xml:space="preserve">(Tvaṣṭṛ),</w:t>
      </w:r>
      <w:r>
        <w:t xml:space="preserve"> </w:t>
      </w:r>
      <w:r>
        <w:rPr>
          <w:i/>
          <w:iCs/>
        </w:rPr>
        <w:t xml:space="preserve">āgneyī</w:t>
      </w:r>
      <w:r>
        <w:t xml:space="preserve"> </w:t>
      </w:r>
      <w:r>
        <w:t xml:space="preserve">(Agni),</w:t>
      </w:r>
      <w:r>
        <w:t xml:space="preserve"> </w:t>
      </w:r>
      <w:r>
        <w:rPr>
          <w:i/>
          <w:iCs/>
        </w:rPr>
        <w:t xml:space="preserve">aindrī</w:t>
      </w:r>
      <w:r>
        <w:t xml:space="preserve"> </w:t>
      </w:r>
      <w:r>
        <w:t xml:space="preserve">(Indra),</w:t>
      </w:r>
      <w:r>
        <w:t xml:space="preserve"> </w:t>
      </w:r>
      <w:r>
        <w:rPr>
          <w:i/>
          <w:iCs/>
        </w:rPr>
        <w:t xml:space="preserve">maitrāvaruṇī</w:t>
      </w:r>
      <w:r>
        <w:t xml:space="preserve"> </w:t>
      </w:r>
      <w:r>
        <w:t xml:space="preserve">(Mitra and Varuṇa), the four to the Draviṇodases,</w:t>
      </w:r>
      <w:r>
        <w:t xml:space="preserve"> </w:t>
      </w:r>
      <w:r>
        <w:rPr>
          <w:i/>
          <w:iCs/>
        </w:rPr>
        <w:t xml:space="preserve">āśvinī</w:t>
      </w:r>
      <w:r>
        <w:t xml:space="preserve"> </w:t>
      </w:r>
      <w:r>
        <w:t xml:space="preserve">(the Aśvins),</w:t>
      </w:r>
      <w:r>
        <w:t xml:space="preserve"> </w:t>
      </w:r>
      <w:r>
        <w:rPr>
          <w:i/>
          <w:iCs/>
        </w:rPr>
        <w:t xml:space="preserve">āgneyī</w:t>
      </w:r>
      <w:r>
        <w:t xml:space="preserve"> </w:t>
      </w:r>
      <w:r>
        <w:t xml:space="preserve">(Agni): the Ṛtus are the deities throughout.’</w:t>
      </w:r>
      <w:r>
        <w:t xml:space="preserve"> </w:t>
      </w:r>
      <w:r>
        <w:t xml:space="preserve">Its application (</w:t>
      </w:r>
      <w:r>
        <w:rPr>
          <w:i/>
          <w:iCs/>
        </w:rPr>
        <w:t xml:space="preserve">viniyoga</w:t>
      </w:r>
      <w:r>
        <w:t xml:space="preserve">) is to be seen from the</w:t>
      </w:r>
      <w:r>
        <w:t xml:space="preserve"> </w:t>
      </w:r>
      <w:r>
        <w:rPr>
          <w:i/>
          <w:iCs/>
        </w:rPr>
        <w:t xml:space="preserve">smārta</w:t>
      </w:r>
      <w:r>
        <w:t xml:space="preserve"> </w:t>
      </w:r>
      <w:r>
        <w:t xml:space="preserve">usage.”</w:t>
      </w:r>
      <w:r>
        <w:t xml:space="preserve"> </w:t>
      </w:r>
      <w:r>
        <w:rPr>
          <w:i/>
          <w:iCs/>
        </w:rPr>
        <w:t xml:space="preserve">(The Anukramaṇikā quotation begins with a word or two after</w:t>
      </w:r>
      <w:r>
        <w:rPr>
          <w:i/>
          <w:iCs/>
        </w:rPr>
        <w:t xml:space="preserve"> </w:t>
      </w:r>
      <w:r>
        <w:rPr>
          <w:i/>
          <w:iCs/>
        </w:rPr>
        <w:t xml:space="preserve">“indra somam”</w:t>
      </w:r>
      <w:r>
        <w:rPr>
          <w:i/>
          <w:iCs/>
        </w:rPr>
        <w:t xml:space="preserve"> </w:t>
      </w:r>
      <w:r>
        <w:rPr>
          <w:i/>
          <w:iCs/>
        </w:rPr>
        <w:t xml:space="preserve">that I read as</w:t>
      </w:r>
      <w:r>
        <w:t xml:space="preserve"> </w:t>
      </w:r>
      <w:r>
        <w:t xml:space="preserve">ṛta…</w:t>
      </w:r>
      <w:r>
        <w:t xml:space="preserve"> </w:t>
      </w:r>
      <w:r>
        <w:rPr>
          <w:i/>
          <w:iCs/>
        </w:rPr>
        <w:t xml:space="preserve">[?] and cannot complete; the rest is as read.)</w:t>
      </w:r>
    </w:p>
    <w:p>
      <w:pPr>
        <w:pStyle w:val="BodyText"/>
      </w:pPr>
      <w:r>
        <w:rPr>
          <w:b/>
          <w:bCs/>
        </w:rPr>
        <w:t xml:space="preserve">॥ Anuvāda (Kannada rendering) ॥</w:t>
      </w:r>
      <w:r>
        <w:t xml:space="preserve"> </w:t>
      </w:r>
      <w:r>
        <w:t xml:space="preserve">The twelve-rik sūkta</w:t>
      </w:r>
      <w:r>
        <w:t xml:space="preserve"> </w:t>
      </w:r>
      <w:r>
        <w:rPr>
          <w:i/>
          <w:iCs/>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
          <w:iCs/>
        </w:rPr>
        <w:t xml:space="preserve">indra somam</w:t>
      </w:r>
      <w:r>
        <w:t xml:space="preserve"> </w:t>
      </w:r>
      <w:r>
        <w:t xml:space="preserve">…</w:t>
      </w:r>
      <w:r>
        <w:t xml:space="preserve"> </w:t>
      </w:r>
      <w:r>
        <w:rPr>
          <w:i/>
          <w:iCs/>
        </w:rPr>
        <w:t xml:space="preserve">aindrī, mārutī, tvāṣṭrī, āgneyī, aindrī, maitrāvaruṇī</w:t>
      </w:r>
      <w:r>
        <w:t xml:space="preserve">, four [riks] to the</w:t>
      </w:r>
      <w:r>
        <w:t xml:space="preserve"> </w:t>
      </w:r>
      <w:r>
        <w:rPr>
          <w:i/>
          <w:iCs/>
        </w:rPr>
        <w:t xml:space="preserve">draviṇodas</w:t>
      </w:r>
      <w:r>
        <w:t xml:space="preserve">,</w:t>
      </w:r>
      <w:r>
        <w:t xml:space="preserve"> </w:t>
      </w:r>
      <w:r>
        <w:rPr>
          <w:i/>
          <w:iCs/>
        </w:rPr>
        <w:t xml:space="preserve">āśvinī</w:t>
      </w:r>
      <w:r>
        <w:t xml:space="preserve">,</w:t>
      </w:r>
      <w:r>
        <w:t xml:space="preserve"> </w:t>
      </w:r>
      <w:r>
        <w:rPr>
          <w:i/>
          <w:iCs/>
        </w:rPr>
        <w:t xml:space="preserve">āgneyī</w:t>
      </w:r>
      <w:r>
        <w:t xml:space="preserve">; the Ṛtus are the deities in all”</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
          <w:iCs/>
        </w:rPr>
        <w:t xml:space="preserve">smārta</w:t>
      </w:r>
      <w:r>
        <w:t xml:space="preserve"> </w:t>
      </w:r>
      <w:r>
        <w:t xml:space="preserve">usage.</w:t>
      </w:r>
    </w:p>
    <w:bookmarkStart w:id="575" w:name="page-627-sūkta-15-rik-1"/>
    <w:p>
      <w:pPr>
        <w:pStyle w:val="Heading3"/>
      </w:pPr>
      <w:r>
        <w:t xml:space="preserve">Page 627 — Sūkta 15, Rik 1</w:t>
      </w:r>
    </w:p>
    <w:p>
      <w:pPr>
        <w:pStyle w:val="FirstParagraph"/>
      </w:pPr>
      <w:r>
        <w:rPr>
          <w:b/>
          <w:bCs/>
        </w:rPr>
        <w:t xml:space="preserve">॥ ॐ ॥</w:t>
      </w:r>
    </w:p>
    <w:p>
      <w:pPr>
        <w:pStyle w:val="BodyText"/>
      </w:pPr>
      <w:r>
        <w:rPr>
          <w:b/>
          <w:bCs/>
        </w:rPr>
        <w:t xml:space="preserve">॥ Sūkta — 15 ॥</w:t>
      </w:r>
      <w:r>
        <w:t xml:space="preserve"> </w:t>
      </w:r>
      <w:r>
        <w:rPr>
          <w:b/>
          <w:bCs/>
        </w:rPr>
        <w:t xml:space="preserve">॥ Maṇḍala — 1 ॥ Anuvāka — 4 ॥ Sūkta — 15 ॥</w:t>
      </w:r>
      <w:r>
        <w:t xml:space="preserve"> </w:t>
      </w:r>
      <w:r>
        <w:rPr>
          <w:b/>
          <w:bCs/>
        </w:rPr>
        <w:t xml:space="preserve">॥ Aṣṭaka — 1 ॥ Adhyāya — 1 ॥ Varga — 28, 29 [?] ॥</w:t>
      </w:r>
      <w:r>
        <w:t xml:space="preserve"> </w:t>
      </w:r>
      <w:r>
        <w:rPr>
          <w:i/>
          <w:iCs/>
        </w:rPr>
        <w:t xml:space="preserve">(small-print Kannada digits; the glyph for 2 and 3 is hard to tell apart in this print, so the first digit could also be 3 — a</w:t>
      </w:r>
      <w:r>
        <w:rPr>
          <w:i/>
          <w:iCs/>
        </w:rPr>
        <w:t xml:space="preserve"> </w:t>
      </w:r>
      <w:r>
        <w:rPr>
          <w:i/>
          <w:iCs/>
        </w:rPr>
        <w:t xml:space="preserve">“38, 39”</w:t>
      </w:r>
      <w:r>
        <w:rPr>
          <w:i/>
          <w:iCs/>
        </w:rPr>
        <w:t xml:space="preserve"> </w:t>
      </w:r>
      <w:r>
        <w:rPr>
          <w:i/>
          <w:iCs/>
        </w:rPr>
        <w:t xml:space="preserve">reading is possible; I give the figures that continue the run of Sūkta 14 and mark them unreliable)</w:t>
      </w:r>
      <w:r>
        <w:t xml:space="preserve"> </w:t>
      </w:r>
      <w:r>
        <w:rPr>
          <w:b/>
          <w:bCs/>
        </w:rPr>
        <w:t xml:space="preserve">॥ Mantras contained in this sūkta: 1–12 ॥</w:t>
      </w:r>
      <w:r>
        <w:t xml:space="preserve"> </w:t>
      </w:r>
      <w:r>
        <w:rPr>
          <w:b/>
          <w:bCs/>
        </w:rPr>
        <w:t xml:space="preserve">॥ Ṛṣi — Medhātithi Kāṇva ॥</w:t>
      </w:r>
      <w:r>
        <w:t xml:space="preserve"> </w:t>
      </w:r>
      <w:r>
        <w:rPr>
          <w:b/>
          <w:bCs/>
        </w:rPr>
        <w:t xml:space="preserve">॥ Devatā — Ṛtavaḥ (the Seasons): 1 — Indra; 2 — the Maruts; 3 — Tvaṣṭṛ; 4 — Agni; 5 — Indra; 6 — Mitra-Varuṇau; 7–10 — Draviṇodāḥ; 11 — the Aśvins; 12 — Agni ॥</w:t>
      </w:r>
      <w:r>
        <w:t xml:space="preserve"> </w:t>
      </w:r>
      <w:r>
        <w:rPr>
          <w:b/>
          <w:bCs/>
        </w:rPr>
        <w:t xml:space="preserve">॥ Chandaḥ — Gāyatrī ॥</w:t>
      </w:r>
    </w:p>
    <w:p>
      <w:pPr>
        <w:pStyle w:val="BodyText"/>
      </w:pPr>
      <w:r>
        <w:rPr>
          <w:b/>
          <w:bCs/>
        </w:rPr>
        <w:t xml:space="preserve">॥ Saṃhitā-pāṭhaḥ ॥</w:t>
      </w:r>
    </w:p>
    <w:p>
      <w:pPr>
        <w:pStyle w:val="BlockText"/>
      </w:pPr>
      <w:r>
        <w:t xml:space="preserve">इन्द्र सोमं पिब ऋतुना त्वा विशन्त्विन्दवः ।</w:t>
      </w:r>
      <w:r>
        <w:t xml:space="preserve"> </w:t>
      </w:r>
      <w:r>
        <w:t xml:space="preserve">मत्सरासस्तदोकसः ॥१॥</w:t>
      </w:r>
    </w:p>
    <w:p>
      <w:pPr>
        <w:pStyle w:val="BlockText"/>
      </w:pPr>
      <w:r>
        <w:rPr>
          <w:i/>
          <w:iCs/>
        </w:rPr>
        <w:t xml:space="preserve">indra somaṃ piba ṛtunā tvā viśantv indavaḥ |</w:t>
      </w:r>
      <w:r>
        <w:t xml:space="preserve"> </w:t>
      </w:r>
      <w:r>
        <w:rPr>
          <w:i/>
          <w:iCs/>
        </w:rPr>
        <w:t xml:space="preserve">matsarāsas tadokasaḥ ||1||</w:t>
      </w:r>
    </w:p>
    <w:p>
      <w:pPr>
        <w:pStyle w:val="FirstParagraph"/>
      </w:pPr>
      <w:r>
        <w:rPr>
          <w:b/>
          <w:bCs/>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
          <w:iCs/>
        </w:rPr>
        <w:t xml:space="preserve">indra | somam | piba | ṛtunā | ā | tvā | viśantu | indavaḥ ||</w:t>
      </w:r>
      <w:r>
        <w:t xml:space="preserve"> </w:t>
      </w:r>
      <w:r>
        <w:rPr>
          <w:i/>
          <w:iCs/>
        </w:rPr>
        <w:t xml:space="preserve">matsarāsaḥ | tat-okasaḥ ||1||</w:t>
      </w:r>
    </w:p>
    <w:p>
      <w:pPr>
        <w:pStyle w:val="FirstParagraph"/>
      </w:pPr>
      <w:r>
        <w:rPr>
          <w:i/>
          <w:iCs/>
        </w:rPr>
        <w:t xml:space="preserve">(Accent-marks are printed in the source; not reproduced.)</w:t>
      </w:r>
    </w:p>
    <w:p>
      <w:pPr>
        <w:pStyle w:val="BodyText"/>
      </w:pPr>
      <w:r>
        <w:rPr>
          <w:b/>
          <w:bCs/>
        </w:rPr>
        <w:t xml:space="preserve">॥ Sāyaṇa-bhāṣyam ॥</w:t>
      </w:r>
      <w:r>
        <w:t xml:space="preserve"> </w:t>
      </w:r>
      <w:r>
        <w:rPr>
          <w:i/>
          <w:iCs/>
        </w:rPr>
        <w:t xml:space="preserve">(p. 627; compressed; [?] marks doubtful readings)</w:t>
      </w:r>
    </w:p>
    <w:p>
      <w:pPr>
        <w:pStyle w:val="BlockText"/>
      </w:pPr>
      <w:r>
        <w:t xml:space="preserve">हे इन्द्र ऋतुना सह सोमं पिब । इन्दवः पीयमानाः सोमास्त्वा त्वामा विशन्तु । कीदृशाः । मत्सरासस्तृप्तिकराः तदोकसस्तन्निवासाः । सर्वदा त्वदुदरस्थायिन इत्यर्थः ॥ इन्द्र । षाष्ठिकमामन्त्रिताद्युदात्तत्वम् । सोमम् । आर्तिस्तुसुहुसृघृक्षिप्क्षुभायावापदियक्षिनीभ्यो मन् … नित्त्वादाद्युदात्तः । पिब । पिबा मित्रस्य । ऋ. सं. १-१४-१० । इत्यत्रोक्तम् । … अस्य त्वा विशन्त्वित्युत्तरवाक्यगताख्यातार्थेन सह समुच्चेयार्थश्च शब्दो लुप्तः … चादिलोपे विभाषा [पा. ८-१-६३] … संहितायामोमाङोश्च … इन्दवः । प्र वो भ्रियन्त इन्दव इत्यत्रोक्तम् । मत्सरासः । … आज्जसेरसुक् । तदोकसः । तदेवौकः स्थानं येषां ते तदोकसः । बहुव्रीहौ पूर्वपदप्रकृतिस्वरत्वम् ॥१॥</w:t>
      </w:r>
    </w:p>
    <w:p>
      <w:pPr>
        <w:pStyle w:val="BlockText"/>
      </w:pPr>
      <w:r>
        <w:rPr>
          <w:i/>
          <w:iCs/>
        </w:rPr>
        <w:t xml:space="preserve">he indra ṛtunā saha somaṃ piba | indavaḥ pīyamānāḥ somās tvā tvām ā viśantu | kīdṛśāḥ | matsarāsas tṛptikarāḥ tadokasas tan-nivāsāḥ | sarvadā tvad-udara-sthāyina ity arthaḥ || indra | ṣāṣṭhikam āmantrītādyudāttatvam | somam | ārti-stu-su-hu-sṛ-ghṛ-kṣip-kṣubhā-yā-vā-pā-di-yakṣi-nībhyo man … nittvād ādyudāttaḥ | piba | pibā mitrasya | ṛ. saṃ. 1-14-10 | ity uktam | … asya tvā viśantv ity uttara-vākya-gatākhyātārthena saha samuccayārtha-ś ca śabdo luptaḥ … cādilope vibhāṣā [pā. 8-1-63] … saṃhitāyām omāṅoś ca … indavaḥ | pra vo bhriyanta indava ity atroktam | matsarāsaḥ | … āj jaser asuk | tadokasaḥ | tad eva okaḥ sthānaṃ yeṣāṃ te tadokasaḥ | bahuvrīhau pūrvapada-prakṛti-svaratvam ||1||</w:t>
      </w:r>
    </w:p>
    <w:p>
      <w:pPr>
        <w:pStyle w:val="FirstParagraph"/>
      </w:pPr>
      <w:r>
        <w:rPr>
          <w:b/>
          <w:bCs/>
        </w:rPr>
        <w:t xml:space="preserve">Translation:</w:t>
      </w:r>
      <w:r>
        <w:t xml:space="preserve"> </w:t>
      </w:r>
      <w:r>
        <w:t xml:space="preserve">“O Indra! Drink the soma together with the Ṛtu. May the soma-juices (</w:t>
      </w:r>
      <w:r>
        <w:rPr>
          <w:i/>
          <w:iCs/>
        </w:rPr>
        <w:t xml:space="preserve">indavaḥ</w:t>
      </w:r>
      <w:r>
        <w:t xml:space="preserve">), as they are drunk, enter you. Of what kind?</w:t>
      </w:r>
      <w:r>
        <w:t xml:space="preserve"> </w:t>
      </w:r>
      <w:r>
        <w:rPr>
          <w:i/>
          <w:iCs/>
        </w:rPr>
        <w:t xml:space="preserve">Matsarāsaḥ</w:t>
      </w:r>
      <w:r>
        <w:t xml:space="preserve"> </w:t>
      </w:r>
      <w:r>
        <w:t xml:space="preserve">— causing satisfaction;</w:t>
      </w:r>
      <w:r>
        <w:t xml:space="preserve"> </w:t>
      </w:r>
      <w:r>
        <w:rPr>
          <w:i/>
          <w:iCs/>
        </w:rPr>
        <w:t xml:space="preserve">tadokasaḥ</w:t>
      </w:r>
      <w:r>
        <w:t xml:space="preserve"> </w:t>
      </w:r>
      <w:r>
        <w:t xml:space="preserve">— having that [i.e. you] for their abode: the sense is that they always remain in your belly.”</w:t>
      </w:r>
      <w:r>
        <w:t xml:space="preserve"> </w:t>
      </w:r>
      <w:r>
        <w:t xml:space="preserve">The rest is grammar, noted briefly:</w:t>
      </w:r>
      <w:r>
        <w:t xml:space="preserve"> </w:t>
      </w:r>
      <w:r>
        <w:rPr>
          <w:i/>
          <w:iCs/>
        </w:rPr>
        <w:t xml:space="preserve">indra</w:t>
      </w:r>
      <w:r>
        <w:t xml:space="preserve"> </w:t>
      </w:r>
      <w:r>
        <w:t xml:space="preserve">(accent of the vocative);</w:t>
      </w:r>
      <w:r>
        <w:t xml:space="preserve"> </w:t>
      </w:r>
      <w:r>
        <w:rPr>
          <w:i/>
          <w:iCs/>
        </w:rPr>
        <w:t xml:space="preserve">somam</w:t>
      </w:r>
      <w:r>
        <w:t xml:space="preserve"> </w:t>
      </w:r>
      <w:r>
        <w:t xml:space="preserve">(the Uṇādi</w:t>
      </w:r>
      <w:r>
        <w:t xml:space="preserve"> </w:t>
      </w:r>
      <w:r>
        <w:rPr>
          <w:i/>
          <w:iCs/>
        </w:rPr>
        <w:t xml:space="preserve">man</w:t>
      </w:r>
      <w:r>
        <w:t xml:space="preserve"> </w:t>
      </w:r>
      <w:r>
        <w:t xml:space="preserve">suffix, first-syllable accent);</w:t>
      </w:r>
      <w:r>
        <w:t xml:space="preserve"> </w:t>
      </w:r>
      <w:r>
        <w:rPr>
          <w:i/>
          <w:iCs/>
        </w:rPr>
        <w:t xml:space="preserve">piba</w:t>
      </w:r>
      <w:r>
        <w:t xml:space="preserve"> </w:t>
      </w:r>
      <w:r>
        <w:t xml:space="preserve">— the lengthened</w:t>
      </w:r>
      <w:r>
        <w:t xml:space="preserve"> </w:t>
      </w:r>
      <w:r>
        <w:rPr>
          <w:i/>
          <w:iCs/>
        </w:rPr>
        <w:t xml:space="preserve">pibā</w:t>
      </w:r>
      <w:r>
        <w:t xml:space="preserve"> </w:t>
      </w:r>
      <w:r>
        <w:t xml:space="preserve">was explained at Rik 14.10 (cited as</w:t>
      </w:r>
      <w:r>
        <w:t xml:space="preserve"> </w:t>
      </w:r>
      <w:r>
        <w:t xml:space="preserve">“Ṛg. Saṃ. 1-14-10”</w:t>
      </w:r>
      <w:r>
        <w:t xml:space="preserve">, which is Rik 10 of the previous sūkta); the</w:t>
      </w:r>
      <w:r>
        <w:t xml:space="preserve"> </w:t>
      </w:r>
      <w:r>
        <w:rPr>
          <w:i/>
          <w:iCs/>
        </w:rPr>
        <w:t xml:space="preserve">ca</w:t>
      </w:r>
      <w:r>
        <w:t xml:space="preserve"> </w:t>
      </w:r>
      <w:r>
        <w:t xml:space="preserve">(</w:t>
      </w:r>
      <w:r>
        <w:t xml:space="preserve">“and”</w:t>
      </w:r>
      <w:r>
        <w:t xml:space="preserve">) connecting</w:t>
      </w:r>
      <w:r>
        <w:t xml:space="preserve"> </w:t>
      </w:r>
      <w:r>
        <w:rPr>
          <w:i/>
          <w:iCs/>
        </w:rPr>
        <w:t xml:space="preserve">piba</w:t>
      </w:r>
      <w:r>
        <w:t xml:space="preserve"> </w:t>
      </w:r>
      <w:r>
        <w:t xml:space="preserve">with the verb of the next clause has been dropped, and by P. 8-1-63</w:t>
      </w:r>
      <w:r>
        <w:t xml:space="preserve"> </w:t>
      </w:r>
      <w:r>
        <w:rPr>
          <w:i/>
          <w:iCs/>
        </w:rPr>
        <w:t xml:space="preserve">cādilope vibhāṣā</w:t>
      </w:r>
      <w:r>
        <w:t xml:space="preserve"> </w:t>
      </w:r>
      <w:r>
        <w:t xml:space="preserve">the first verb is not made unaccented;</w:t>
      </w:r>
      <w:r>
        <w:t xml:space="preserve"> </w:t>
      </w:r>
      <w:r>
        <w:rPr>
          <w:i/>
          <w:iCs/>
        </w:rPr>
        <w:t xml:space="preserve">indavaḥ</w:t>
      </w:r>
      <w:r>
        <w:t xml:space="preserve"> </w:t>
      </w:r>
      <w:r>
        <w:t xml:space="preserve">— explained at</w:t>
      </w:r>
      <w:r>
        <w:t xml:space="preserve"> </w:t>
      </w:r>
      <w:r>
        <w:rPr>
          <w:i/>
          <w:iCs/>
        </w:rPr>
        <w:t xml:space="preserve">pra vo bhriyanta indavaḥ</w:t>
      </w:r>
      <w:r>
        <w:t xml:space="preserve"> </w:t>
      </w:r>
      <w:r>
        <w:t xml:space="preserve">(Rik 14.4);</w:t>
      </w:r>
      <w:r>
        <w:t xml:space="preserve"> </w:t>
      </w:r>
      <w:r>
        <w:rPr>
          <w:i/>
          <w:iCs/>
        </w:rPr>
        <w:t xml:space="preserve">matsarāsaḥ</w:t>
      </w:r>
      <w:r>
        <w:t xml:space="preserve"> </w:t>
      </w:r>
      <w:r>
        <w:t xml:space="preserve">— the plural</w:t>
      </w:r>
      <w:r>
        <w:t xml:space="preserve"> </w:t>
      </w:r>
      <w:r>
        <w:rPr>
          <w:i/>
          <w:iCs/>
        </w:rPr>
        <w:t xml:space="preserve">asuk</w:t>
      </w:r>
      <w:r>
        <w:t xml:space="preserve"> </w:t>
      </w:r>
      <w:r>
        <w:t xml:space="preserve">by P. 7-1-50</w:t>
      </w:r>
      <w:r>
        <w:t xml:space="preserve"> </w:t>
      </w:r>
      <w:r>
        <w:rPr>
          <w:i/>
          <w:iCs/>
        </w:rPr>
        <w:t xml:space="preserve">āj jaser asuk</w:t>
      </w:r>
      <w:r>
        <w:t xml:space="preserve">;</w:t>
      </w:r>
      <w:r>
        <w:t xml:space="preserve"> </w:t>
      </w:r>
      <w:r>
        <w:rPr>
          <w:i/>
          <w:iCs/>
        </w:rPr>
        <w:t xml:space="preserve">tadokasaḥ</w:t>
      </w:r>
      <w:r>
        <w:t xml:space="preserve"> </w:t>
      </w:r>
      <w:r>
        <w:t xml:space="preserve">—</w:t>
      </w:r>
      <w:r>
        <w:t xml:space="preserve"> </w:t>
      </w:r>
      <w:r>
        <w:t xml:space="preserve">“those whose</w:t>
      </w:r>
      <w:r>
        <w:t xml:space="preserve"> </w:t>
      </w:r>
      <w:r>
        <w:rPr>
          <w:i/>
          <w:iCs/>
        </w:rPr>
        <w:t xml:space="preserve">okas</w:t>
      </w:r>
      <w:r>
        <w:t xml:space="preserve"> </w:t>
      </w:r>
      <w:r>
        <w:t xml:space="preserve">(</w:t>
      </w:r>
      <w:r>
        <w:t xml:space="preserve">‘home’</w:t>
      </w:r>
      <w:r>
        <w:t xml:space="preserve">) is that”</w:t>
      </w:r>
      <w:r>
        <w:t xml:space="preserve">; a</w:t>
      </w:r>
      <w:r>
        <w:t xml:space="preserve"> </w:t>
      </w:r>
      <w:r>
        <w:rPr>
          <w:i/>
          <w:iCs/>
        </w:rPr>
        <w:t xml:space="preserve">bahuvrīhi</w:t>
      </w:r>
      <w:r>
        <w:t xml:space="preserve">, with the first-member accent.</w:t>
      </w:r>
      <w:r>
        <w:t xml:space="preserve"> </w:t>
      </w:r>
      <w:r>
        <w:rPr>
          <w:i/>
          <w:iCs/>
        </w:rPr>
        <w:t xml:space="preserve">(Grammar pages, noted briefly; P. 8-1-63 and P. 7-1-50 as read agree with the standard numbering.)</w:t>
      </w:r>
    </w:p>
    <w:p>
      <w:pPr>
        <w:pStyle w:val="BodyText"/>
      </w:pPr>
      <w:r>
        <w:rPr>
          <w:b/>
          <w:bCs/>
        </w:rPr>
        <w:t xml:space="preserve">Grammar pages (pp. 628–629), noted briefly.</w:t>
      </w:r>
      <w:r>
        <w:t xml:space="preserve"> </w:t>
      </w:r>
      <w:r>
        <w:t xml:space="preserve">The Kannada treats</w:t>
      </w:r>
      <w:r>
        <w:t xml:space="preserve"> </w:t>
      </w:r>
      <w:r>
        <w:rPr>
          <w:i/>
          <w:iCs/>
        </w:rPr>
        <w:t xml:space="preserve">indra</w:t>
      </w:r>
      <w:r>
        <w:t xml:space="preserve"> </w:t>
      </w:r>
      <w:r>
        <w:t xml:space="preserve">(the vocative: first-syllable accent by P. 6-1-198</w:t>
      </w:r>
      <w:r>
        <w:t xml:space="preserve"> </w:t>
      </w:r>
      <w:r>
        <w:rPr>
          <w:i/>
          <w:iCs/>
        </w:rPr>
        <w:t xml:space="preserve">āmantritasya ca</w:t>
      </w:r>
      <w:r>
        <w:t xml:space="preserve">),</w:t>
      </w:r>
      <w:r>
        <w:t xml:space="preserve"> </w:t>
      </w:r>
      <w:r>
        <w:rPr>
          <w:i/>
          <w:iCs/>
        </w:rPr>
        <w:t xml:space="preserve">somam</w:t>
      </w:r>
      <w:r>
        <w:t xml:space="preserve"> </w:t>
      </w:r>
      <w:r>
        <w:t xml:space="preserve">(Uṇ. 1-[?]</w:t>
      </w:r>
      <w:r>
        <w:t xml:space="preserve"> </w:t>
      </w:r>
      <w:r>
        <w:rPr>
          <w:i/>
          <w:iCs/>
        </w:rPr>
        <w:t xml:space="preserve">ārti-stu-su…</w:t>
      </w:r>
      <w:r>
        <w:t xml:space="preserve"> </w:t>
      </w:r>
      <w:r>
        <w:t xml:space="preserve">— the</w:t>
      </w:r>
      <w:r>
        <w:t xml:space="preserve"> </w:t>
      </w:r>
      <w:r>
        <w:rPr>
          <w:i/>
          <w:iCs/>
        </w:rPr>
        <w:t xml:space="preserve">man</w:t>
      </w:r>
      <w:r>
        <w:t xml:space="preserve"> </w:t>
      </w:r>
      <w:r>
        <w:t xml:space="preserve">suffix, with the</w:t>
      </w:r>
      <w:r>
        <w:t xml:space="preserve"> </w:t>
      </w:r>
      <w:r>
        <w:rPr>
          <w:i/>
          <w:iCs/>
        </w:rPr>
        <w:t xml:space="preserve">n</w:t>
      </w:r>
      <w:r>
        <w:t xml:space="preserve"> </w:t>
      </w:r>
      <w:r>
        <w:t xml:space="preserve">indicatory),</w:t>
      </w:r>
      <w:r>
        <w:t xml:space="preserve"> </w:t>
      </w:r>
      <w:r>
        <w:rPr>
          <w:i/>
          <w:iCs/>
        </w:rPr>
        <w:t xml:space="preserve">piba</w:t>
      </w:r>
      <w:r>
        <w:t xml:space="preserve"> </w:t>
      </w:r>
      <w:r>
        <w:t xml:space="preserve">(the lengthening of the final</w:t>
      </w:r>
      <w:r>
        <w:t xml:space="preserve"> </w:t>
      </w:r>
      <w:r>
        <w:rPr>
          <w:i/>
          <w:iCs/>
        </w:rPr>
        <w:t xml:space="preserve">a</w:t>
      </w:r>
      <w:r>
        <w:t xml:space="preserve"> </w:t>
      </w:r>
      <w:r>
        <w:t xml:space="preserve">discussed at 1.14.10; the dropped</w:t>
      </w:r>
      <w:r>
        <w:t xml:space="preserve"> </w:t>
      </w:r>
      <w:r>
        <w:rPr>
          <w:i/>
          <w:iCs/>
        </w:rPr>
        <w:t xml:space="preserve">ca</w:t>
      </w:r>
      <w:r>
        <w:t xml:space="preserve"> </w:t>
      </w:r>
      <w:r>
        <w:t xml:space="preserve">— by P. 8-1-63</w:t>
      </w:r>
      <w:r>
        <w:t xml:space="preserve"> </w:t>
      </w:r>
      <w:r>
        <w:rPr>
          <w:i/>
          <w:iCs/>
        </w:rPr>
        <w:t xml:space="preserve">cādilope vibhāṣā</w:t>
      </w:r>
      <w:r>
        <w:t xml:space="preserve">, with the list</w:t>
      </w:r>
      <w:r>
        <w:t xml:space="preserve"> </w:t>
      </w:r>
      <w:r>
        <w:rPr>
          <w:i/>
          <w:iCs/>
        </w:rPr>
        <w:t xml:space="preserve">ca, vā, hā, aha, eva</w:t>
      </w:r>
      <w:r>
        <w:t xml:space="preserve">, the rule being that a</w:t>
      </w:r>
      <w:r>
        <w:t xml:space="preserve"> </w:t>
      </w:r>
      <w:r>
        <w:rPr>
          <w:i/>
          <w:iCs/>
        </w:rPr>
        <w:t xml:space="preserve">ca</w:t>
      </w:r>
      <w:r>
        <w:t xml:space="preserve">-less pair of verbs with one subject drops</w:t>
      </w:r>
      <w:r>
        <w:t xml:space="preserve"> </w:t>
      </w:r>
      <w:r>
        <w:rPr>
          <w:i/>
          <w:iCs/>
        </w:rPr>
        <w:t xml:space="preserve">ca</w:t>
      </w:r>
      <w:r>
        <w:t xml:space="preserve">, while with different subjects</w:t>
      </w:r>
      <w:r>
        <w:t xml:space="preserve"> </w:t>
      </w:r>
      <w:r>
        <w:rPr>
          <w:i/>
          <w:iCs/>
        </w:rPr>
        <w:t xml:space="preserve">aha</w:t>
      </w:r>
      <w:r>
        <w:t xml:space="preserve"> </w:t>
      </w:r>
      <w:r>
        <w:t xml:space="preserve">is dropped; the guṇa of</w:t>
      </w:r>
      <w:r>
        <w:t xml:space="preserve"> </w:t>
      </w:r>
      <w:r>
        <w:rPr>
          <w:i/>
          <w:iCs/>
        </w:rPr>
        <w:t xml:space="preserve">pibā ṛtunā</w:t>
      </w:r>
      <w:r>
        <w:t xml:space="preserve"> </w:t>
      </w:r>
      <w:r>
        <w:t xml:space="preserve">barred by the shortening rule P. 6-1-127</w:t>
      </w:r>
      <w:r>
        <w:t xml:space="preserve"> </w:t>
      </w:r>
      <w:r>
        <w:rPr>
          <w:i/>
          <w:iCs/>
        </w:rPr>
        <w:t xml:space="preserve">ṛty akaḥ</w:t>
      </w:r>
      <w:r>
        <w:t xml:space="preserve"> </w:t>
      </w:r>
      <w:r>
        <w:t xml:space="preserve">[as read, 6-1-128], which allows the prakṛtibhāva),</w:t>
      </w:r>
      <w:r>
        <w:t xml:space="preserve"> </w:t>
      </w:r>
      <w:r>
        <w:rPr>
          <w:i/>
          <w:iCs/>
        </w:rPr>
        <w:t xml:space="preserve">indavaḥ</w:t>
      </w:r>
      <w:r>
        <w:t xml:space="preserve"> </w:t>
      </w:r>
      <w:r>
        <w:t xml:space="preserve">(explained at 1.14.4;</w:t>
      </w:r>
      <w:r>
        <w:t xml:space="preserve"> </w:t>
      </w:r>
      <w:r>
        <w:rPr>
          <w:i/>
          <w:iCs/>
        </w:rPr>
        <w:t xml:space="preserve">āj jaser asuk</w:t>
      </w:r>
      <w:r>
        <w:t xml:space="preserve">, P. 7-1-50), and</w:t>
      </w:r>
      <w:r>
        <w:t xml:space="preserve"> </w:t>
      </w:r>
      <w:r>
        <w:rPr>
          <w:i/>
          <w:iCs/>
        </w:rPr>
        <w:t xml:space="preserve">tadokasaḥ</w:t>
      </w:r>
      <w:r>
        <w:t xml:space="preserve"> </w:t>
      </w:r>
      <w:r>
        <w:t xml:space="preserve">(</w:t>
      </w:r>
      <w:r>
        <w:rPr>
          <w:i/>
          <w:iCs/>
        </w:rPr>
        <w:t xml:space="preserve">tat</w:t>
      </w:r>
      <w:r>
        <w:t xml:space="preserve"> </w:t>
      </w:r>
      <w:r>
        <w:t xml:space="preserve">+</w:t>
      </w:r>
      <w:r>
        <w:t xml:space="preserve"> </w:t>
      </w:r>
      <w:r>
        <w:rPr>
          <w:i/>
          <w:iCs/>
        </w:rPr>
        <w:t xml:space="preserve">okas</w:t>
      </w:r>
      <w:r>
        <w:t xml:space="preserve">, a</w:t>
      </w:r>
      <w:r>
        <w:t xml:space="preserve"> </w:t>
      </w:r>
      <w:r>
        <w:rPr>
          <w:i/>
          <w:iCs/>
        </w:rPr>
        <w:t xml:space="preserve">bahuvrīhi</w:t>
      </w:r>
      <w:r>
        <w:t xml:space="preserve">, P. 6-2-1).</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628)</w:t>
      </w:r>
    </w:p>
    <w:p>
      <w:pPr>
        <w:pStyle w:val="BodyText"/>
      </w:pPr>
      <w:r>
        <w:rPr>
          <w:b/>
          <w:bCs/>
        </w:rPr>
        <w:t xml:space="preserve">इन्द्र (indra)</w:t>
      </w:r>
      <w:r>
        <w:t xml:space="preserve"> </w:t>
      </w:r>
      <w:r>
        <w:t xml:space="preserve">— O Indra |</w:t>
      </w:r>
      <w:r>
        <w:t xml:space="preserve"> </w:t>
      </w:r>
      <w:r>
        <w:rPr>
          <w:b/>
          <w:bCs/>
        </w:rPr>
        <w:t xml:space="preserve">ऋतुना सह (ṛtunā saha)</w:t>
      </w:r>
      <w:r>
        <w:t xml:space="preserve"> </w:t>
      </w:r>
      <w:r>
        <w:t xml:space="preserve">— together with the Ṛtu-deity |</w:t>
      </w:r>
      <w:r>
        <w:t xml:space="preserve"> </w:t>
      </w:r>
      <w:r>
        <w:rPr>
          <w:b/>
          <w:bCs/>
        </w:rPr>
        <w:t xml:space="preserve">सोमम् (somam)</w:t>
      </w:r>
      <w:r>
        <w:t xml:space="preserve"> </w:t>
      </w:r>
      <w:r>
        <w:t xml:space="preserve">— the soma-juice |</w:t>
      </w:r>
      <w:r>
        <w:t xml:space="preserve"> </w:t>
      </w:r>
      <w:r>
        <w:rPr>
          <w:b/>
          <w:bCs/>
        </w:rPr>
        <w:t xml:space="preserve">पिब (piba)</w:t>
      </w:r>
      <w:r>
        <w:t xml:space="preserve"> </w:t>
      </w:r>
      <w:r>
        <w:t xml:space="preserve">— drink |</w:t>
      </w:r>
      <w:r>
        <w:t xml:space="preserve"> </w:t>
      </w:r>
      <w:r>
        <w:rPr>
          <w:b/>
          <w:bCs/>
        </w:rPr>
        <w:t xml:space="preserve">मत्सरासः (matsarāsaḥ)</w:t>
      </w:r>
      <w:r>
        <w:t xml:space="preserve"> </w:t>
      </w:r>
      <w:r>
        <w:t xml:space="preserve">— giving satisfaction |</w:t>
      </w:r>
      <w:r>
        <w:t xml:space="preserve"> </w:t>
      </w:r>
      <w:r>
        <w:rPr>
          <w:b/>
          <w:bCs/>
        </w:rPr>
        <w:t xml:space="preserve">इन्दवः (indavaḥ)</w:t>
      </w:r>
      <w:r>
        <w:t xml:space="preserve"> </w:t>
      </w:r>
      <w:r>
        <w:t xml:space="preserve">— the soma-juices |</w:t>
      </w:r>
      <w:r>
        <w:t xml:space="preserve"> </w:t>
      </w:r>
      <w:r>
        <w:rPr>
          <w:b/>
          <w:bCs/>
        </w:rPr>
        <w:t xml:space="preserve">तदोकसः (tadokasaḥ)</w:t>
      </w:r>
      <w:r>
        <w:t xml:space="preserve"> </w:t>
      </w:r>
      <w:r>
        <w:t xml:space="preserve">— whose abode is your</w:t>
      </w:r>
      <w:r>
        <w:t xml:space="preserve"> </w:t>
      </w:r>
      <w:r>
        <w:rPr>
          <w:i/>
          <w:iCs/>
        </w:rPr>
        <w:t xml:space="preserve">udara</w:t>
      </w:r>
      <w:r>
        <w:t xml:space="preserve"> </w:t>
      </w:r>
      <w:r>
        <w:t xml:space="preserve">(</w:t>
      </w:r>
      <w:r>
        <w:t xml:space="preserve">“belly”</w:t>
      </w:r>
      <w:r>
        <w:t xml:space="preserve">), as a place of residence |</w:t>
      </w:r>
      <w:r>
        <w:t xml:space="preserve"> </w:t>
      </w:r>
      <w:r>
        <w:rPr>
          <w:b/>
          <w:bCs/>
        </w:rPr>
        <w:t xml:space="preserve">त्वाम् (tvām)</w:t>
      </w:r>
      <w:r>
        <w:t xml:space="preserve"> </w:t>
      </w:r>
      <w:r>
        <w:t xml:space="preserve">— you (your belly) |</w:t>
      </w:r>
      <w:r>
        <w:t xml:space="preserve"> </w:t>
      </w:r>
      <w:r>
        <w:rPr>
          <w:b/>
          <w:bCs/>
        </w:rPr>
        <w:t xml:space="preserve">आ विशन्तु (ā viśantu)</w:t>
      </w:r>
      <w:r>
        <w:t xml:space="preserve"> </w:t>
      </w:r>
      <w:r>
        <w:t xml:space="preserve">— let them enter.</w:t>
      </w:r>
    </w:p>
    <w:p>
      <w:pPr>
        <w:pStyle w:val="BodyText"/>
      </w:pPr>
      <w:r>
        <w:rPr>
          <w:b/>
          <w:bCs/>
        </w:rPr>
        <w:t xml:space="preserve">॥ Bhāvārthaḥ ॥</w:t>
      </w:r>
    </w:p>
    <w:p>
      <w:pPr>
        <w:pStyle w:val="BodyText"/>
      </w:pPr>
      <w:r>
        <w:t xml:space="preserve">O Indra! Drink the soma-juice together with the Ṛtu-deity. It gives you satisfaction; and may the soma-juices, whose abiding home is your belly, enter your belly and remain there.</w:t>
      </w:r>
    </w:p>
    <w:p>
      <w:pPr>
        <w:pStyle w:val="BodyText"/>
      </w:pPr>
      <w:r>
        <w:rPr>
          <w:b/>
          <w:bCs/>
        </w:rPr>
        <w:t xml:space="preserve">॥ English Translation ॥</w:t>
      </w:r>
      <w:r>
        <w:t xml:space="preserve"> </w:t>
      </w:r>
      <w:r>
        <w:rPr>
          <w:i/>
          <w:iCs/>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
          <w:bCs/>
        </w:rPr>
        <w:t xml:space="preserve">॥ Viśeṣa-viṣayagaḷu (Special Topics) ॥</w:t>
      </w:r>
      <w:r>
        <w:t xml:space="preserve"> </w:t>
      </w:r>
      <w:r>
        <w:rPr>
          <w:i/>
          <w:iCs/>
        </w:rPr>
        <w:t xml:space="preserve">(p. 628)</w:t>
      </w:r>
    </w:p>
    <w:p>
      <w:pPr>
        <w:pStyle w:val="BodyText"/>
      </w:pPr>
      <w:r>
        <w:rPr>
          <w:b/>
          <w:bCs/>
        </w:rPr>
        <w:t xml:space="preserve">तदोकसः (tadokasaḥ)</w:t>
      </w:r>
      <w:r>
        <w:t xml:space="preserve"> </w:t>
      </w:r>
      <w:r>
        <w:t xml:space="preserve">—</w:t>
      </w:r>
      <w:r>
        <w:t xml:space="preserve"> </w:t>
      </w:r>
      <w:r>
        <w:rPr>
          <w:i/>
          <w:iCs/>
        </w:rPr>
        <w:t xml:space="preserve">tan-nivāsāḥ</w:t>
      </w:r>
      <w:r>
        <w:t xml:space="preserve">;</w:t>
      </w:r>
      <w:r>
        <w:t xml:space="preserve"> </w:t>
      </w:r>
      <w:r>
        <w:rPr>
          <w:i/>
          <w:iCs/>
        </w:rPr>
        <w:t xml:space="preserve">sarvadā tvad-udara-sthāyina ity arthaḥ</w:t>
      </w:r>
      <w:r>
        <w:t xml:space="preserve">:</w:t>
      </w:r>
      <w:r>
        <w:t xml:space="preserve"> </w:t>
      </w:r>
      <w:r>
        <w:t xml:space="preserve">“those who always dwell in your belly”</w:t>
      </w:r>
      <w:r>
        <w:t xml:space="preserve">.</w:t>
      </w:r>
      <w:r>
        <w:t xml:space="preserve"> </w:t>
      </w:r>
      <w:r>
        <w:rPr>
          <w:i/>
          <w:iCs/>
        </w:rPr>
        <w:t xml:space="preserve">Tad eva okaḥ sthānaṃ yeṣāṃ te tadokasaḥ</w:t>
      </w:r>
      <w:r>
        <w:t xml:space="preserve">: those for whom that very place is the home. Your belly is always the abode of the soma-juice;</w:t>
      </w:r>
      <w:r>
        <w:t xml:space="preserve"> </w:t>
      </w:r>
      <w:r>
        <w:t xml:space="preserve">“may soma-juice always be in your belly”</w:t>
      </w:r>
      <w:r>
        <w:t xml:space="preserve"> </w:t>
      </w:r>
      <w:r>
        <w:t xml:space="preserve">— that is, may you be always drinking soma.</w:t>
      </w:r>
    </w:p>
    <w:bookmarkEnd w:id="575"/>
    <w:bookmarkStart w:id="576" w:name="pages-629634-sūkta-15-rik-2"/>
    <w:p>
      <w:pPr>
        <w:pStyle w:val="Heading3"/>
      </w:pPr>
      <w:r>
        <w:t xml:space="preserve">Pages 629–634 — Sūkta 15, Rik 2</w:t>
      </w:r>
    </w:p>
    <w:p>
      <w:pPr>
        <w:pStyle w:val="FirstParagraph"/>
      </w:pPr>
      <w:r>
        <w:rPr>
          <w:b/>
          <w:bCs/>
        </w:rPr>
        <w:t xml:space="preserve">॥ Saṃhitā-pāṭhaḥ ॥</w:t>
      </w:r>
    </w:p>
    <w:p>
      <w:pPr>
        <w:pStyle w:val="BlockText"/>
      </w:pPr>
      <w:r>
        <w:t xml:space="preserve">मरुतः पिबत ऋतुना पोत्राद्यज्ञं पुनीतन ।</w:t>
      </w:r>
      <w:r>
        <w:t xml:space="preserve"> </w:t>
      </w:r>
      <w:r>
        <w:t xml:space="preserve">यूयं हि ष्ठा सुदानवः ॥२॥</w:t>
      </w:r>
    </w:p>
    <w:p>
      <w:pPr>
        <w:pStyle w:val="BlockText"/>
      </w:pPr>
      <w:r>
        <w:rPr>
          <w:i/>
          <w:iCs/>
        </w:rPr>
        <w:t xml:space="preserve">marutaḥ pibata ṛtunā potrād yajñaṃ punītana |</w:t>
      </w:r>
      <w:r>
        <w:t xml:space="preserve"> </w:t>
      </w:r>
      <w:r>
        <w:rPr>
          <w:i/>
          <w:iCs/>
        </w:rPr>
        <w:t xml:space="preserve">yūyaṃ hi ṣṭhā sudānavaḥ ||2||</w:t>
      </w:r>
    </w:p>
    <w:p>
      <w:pPr>
        <w:pStyle w:val="FirstParagraph"/>
      </w:pPr>
      <w:r>
        <w:rPr>
          <w:b/>
          <w:bCs/>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
          <w:iCs/>
        </w:rPr>
        <w:t xml:space="preserve">marutaḥ | pibata | ṛtunā | potrāt | yajñam | punītana ||</w:t>
      </w:r>
      <w:r>
        <w:t xml:space="preserve"> </w:t>
      </w:r>
      <w:r>
        <w:rPr>
          <w:i/>
          <w:iCs/>
        </w:rPr>
        <w:t xml:space="preserve">yūyam | hi | stha | su-dānavaḥ ||2||</w:t>
      </w:r>
    </w:p>
    <w:p>
      <w:pPr>
        <w:pStyle w:val="FirstParagraph"/>
      </w:pPr>
      <w:r>
        <w:rPr>
          <w:i/>
          <w:iCs/>
        </w:rPr>
        <w:t xml:space="preserve">(Accent-marks printed in the source; not reproduced. The Saṃhitā has the lengthened</w:t>
      </w:r>
      <w:r>
        <w:t xml:space="preserve"> </w:t>
      </w:r>
      <w:r>
        <w:t xml:space="preserve">ṣṭhā</w:t>
      </w:r>
      <w:r>
        <w:rPr>
          <w:i/>
          <w:iCs/>
        </w:rPr>
        <w:t xml:space="preserve">, the Pada the short</w:t>
      </w:r>
      <w:r>
        <w:t xml:space="preserve"> </w:t>
      </w:r>
      <w:r>
        <w:t xml:space="preserve">stha</w:t>
      </w:r>
      <w:r>
        <w:rPr>
          <w:i/>
          <w:iCs/>
        </w:rPr>
        <w:t xml:space="preserve">.)</w:t>
      </w:r>
    </w:p>
    <w:p>
      <w:pPr>
        <w:pStyle w:val="BodyText"/>
      </w:pPr>
      <w:r>
        <w:rPr>
          <w:b/>
          <w:bCs/>
        </w:rPr>
        <w:t xml:space="preserve">॥ Sāyaṇa-bhāṣyam ॥</w:t>
      </w:r>
      <w:r>
        <w:t xml:space="preserve"> </w:t>
      </w:r>
      <w:r>
        <w:rPr>
          <w:i/>
          <w:iCs/>
        </w:rPr>
        <w:t xml:space="preserve">(p. 630; compressed; [?] marks doubtful readings)</w:t>
      </w:r>
    </w:p>
    <w:p>
      <w:pPr>
        <w:pStyle w:val="BlockText"/>
      </w:pPr>
      <w:r>
        <w:t xml:space="preserve">हे मरुतः ऋतुना सह पोत्रात्पोतृनामकस्य ऋत्विजः पात्रात्सोममिमं पिबत । ततोऽस्मदीयं यज्ञं पुनीतन शोधयत । हे सुदानवः शोभनदातारो मरुतः । यस्माद्यूयं स्थ युष्माकं हि शोधयितृत्वं प्रसिद्धम् । तस्माच्छोधयेत्यर्थः ॥</w:t>
      </w:r>
    </w:p>
    <w:p>
      <w:pPr>
        <w:pStyle w:val="BlockText"/>
      </w:pPr>
      <w:r>
        <w:rPr>
          <w:i/>
          <w:iCs/>
        </w:rPr>
        <w:t xml:space="preserve">he marutaḥ ṛtunā saha potrāt potṛ-nāmakasya ṛtvijaḥ pātrāt somam imaṃ pibata | tato ’smadīyaṃ yajñaṃ punītana śodhayata | he sudānavaḥ śobhana-dātāro marutaḥ | yasmād yūyaṃ stha yuṣmākaṃ hi śodhayitṛtvaṃ prasiddham | tasmāc chodhayety arthaḥ ||</w:t>
      </w:r>
    </w:p>
    <w:p>
      <w:pPr>
        <w:pStyle w:val="FirstParagraph"/>
      </w:pPr>
      <w:r>
        <w:rPr>
          <w:b/>
          <w:bCs/>
        </w:rPr>
        <w:t xml:space="preserve">Translation:</w:t>
      </w:r>
      <w:r>
        <w:t xml:space="preserve"> </w:t>
      </w:r>
      <w:r>
        <w:t xml:space="preserve">“O Maruts! Together with the Ṛtu, drink this soma from the vessel (</w:t>
      </w:r>
      <w:r>
        <w:rPr>
          <w:i/>
          <w:iCs/>
        </w:rPr>
        <w:t xml:space="preserve">potra</w:t>
      </w:r>
      <w:r>
        <w:t xml:space="preserve">) of the priest called Potṛ. Then purify our sacrifice (</w:t>
      </w:r>
      <w:r>
        <w:rPr>
          <w:i/>
          <w:iCs/>
        </w:rPr>
        <w:t xml:space="preserve">punītana</w:t>
      </w:r>
      <w:r>
        <w:t xml:space="preserve">). O Sudānavaḥ — good givers — Maruts! Since you are [such] — your power to purify is well known — therefore purify; that is the sense.”</w:t>
      </w:r>
      <w:r>
        <w:t xml:space="preserve"> </w:t>
      </w:r>
      <w:r>
        <w:rPr>
          <w:i/>
          <w:iCs/>
        </w:rPr>
        <w:t xml:space="preserve">(The Sanskrit reading of</w:t>
      </w:r>
      <w:r>
        <w:rPr>
          <w:i/>
          <w:iCs/>
        </w:rPr>
        <w:t xml:space="preserve"> </w:t>
      </w:r>
      <w:r>
        <w:rPr>
          <w:i/>
          <w:iCs/>
        </w:rPr>
        <w:t xml:space="preserve">“potṛ-nāmakasya”</w:t>
      </w:r>
      <w:r>
        <w:rPr>
          <w:i/>
          <w:iCs/>
        </w:rPr>
        <w:t xml:space="preserve"> </w:t>
      </w:r>
      <w:r>
        <w:rPr>
          <w:i/>
          <w:iCs/>
        </w:rPr>
        <w:t xml:space="preserve">is from small print and fairly clear; the closing clause is compressed.)</w:t>
      </w:r>
    </w:p>
    <w:p>
      <w:pPr>
        <w:pStyle w:val="BodyText"/>
      </w:pPr>
      <w:r>
        <w:t xml:space="preserve">Then follows the grammar of the bhāṣya, pp. 630–631 upper part:</w:t>
      </w:r>
    </w:p>
    <w:p>
      <w:pPr>
        <w:pStyle w:val="BlockText"/>
      </w:pPr>
      <w:r>
        <w:t xml:space="preserve">पिबत । अत्र तिङोऽदुपदेशात् … [क्रमः?] । … मरुत इत्यामन्त्रितत्वादामन्त्रितं पूर्वमविद्यमानवत् [पा. ८-१-७२] … पोत्रात् । पोतुः सम्बन्धि पात्रं पोत्रम् । तस्येदमित्यण् । तद्धितेष्वचामादेः । पा. ७-२-११७ । इति प्राप्ता वृद्धिः सर्वे विधयश्छन्दसि विकल्प्यन्त इति न भवति । … पुनीतन । पूञ् पवने । लोट् । लोटो लङ्वत् । पा. ३-४-८५ । तस्थस्थमिपां तान्तन्तामः । पा. ३-४-१०१ । इति तादेशः । तप्तनप्तनथनाश्च । पा. ७-१-४५ । इति तनादेशः । प्वादीनां ह्रस्वः । पा. ७-३-८० । … यूयम् । युष्मदः … जसः । जसि प्रथमयोरम् … यूयवयौ जसि । पा. ७-२-९३ । … सुदानवः । दाभाभ्यां नुः । उ. ३-३२ [?] । सोः प्रादिसमासः । आमन्त्रितनिघातः । … यूयं स्थेति युष्मच्छब्देन प्रतिनिर्दिश्य पुनीतनेति प्रार्थने पवने केषां हेतुत्वं हिशब्देनोच्यते ॥</w:t>
      </w:r>
    </w:p>
    <w:p>
      <w:pPr>
        <w:pStyle w:val="BlockText"/>
      </w:pPr>
      <w:r>
        <w:rPr>
          <w:i/>
          <w:iCs/>
        </w:rPr>
        <w:t xml:space="preserve">pibata | atra tiṅo ’dupadeśāt … | … maruta ity āmantritatvād āmantritaṃ pūrvam avidyamānavat [pā. 8-1-72] … potrāt | potuḥ sambandhi pātraṃ potram | tasyedam ity aṇ | taddhiteṣv acām ādeḥ | pā. 7-2-117 | iti prāptā vṛddhiḥ sarve vidhayaś chandasi vikalpyanta iti na bhavati | … punītana | pūñ pavane | loṭ | loṭo laṅvat | pā. 3-4-85 | tasthasthamipāṃ tāntantāmaḥ | pā. 3-4-101 | iti tādeśaḥ | taptanaptanathanāś ca | pā. 7-1-45 | iti tanādeśaḥ | pvādīnāṃ hrasvaḥ | pā. 7-3-80 | … yūyam | yuṣmadaḥ … jasaḥ | jasi prathamayor am … yūyavayau jasi | pā. 7-2-93 | … sudānavaḥ | dā-bhābhyāṃ nuḥ | u. 3-32 [?] | soḥ prādi-samāsaḥ | āmantrita-nighātaḥ | … yūyaṃ stheti yuṣmac-chabdena pratinirdiśya punītaneti prārthane pavane keṣāṃ hetutvaṃ hi-śabdenocyate ||</w:t>
      </w:r>
    </w:p>
    <w:p>
      <w:pPr>
        <w:pStyle w:val="FirstParagraph"/>
      </w:pPr>
      <w:r>
        <w:rPr>
          <w:i/>
          <w:iCs/>
        </w:rPr>
        <w:t xml:space="preserve">(This grammar run is compressed and crowded; the lines are given in part, with</w:t>
      </w:r>
      <w:r>
        <w:rPr>
          <w:i/>
          <w:iCs/>
        </w:rPr>
        <w:t xml:space="preserve"> </w:t>
      </w:r>
      <w:r>
        <w:rPr>
          <w:i/>
          <w:iCs/>
        </w:rPr>
        <w:t xml:space="preserve">“…”</w:t>
      </w:r>
      <w:r>
        <w:rPr>
          <w:i/>
          <w:iCs/>
        </w:rPr>
        <w:t xml:space="preserve"> </w:t>
      </w:r>
      <w:r>
        <w:rPr>
          <w:i/>
          <w:iCs/>
        </w:rPr>
        <w:t xml:space="preserve">where I could not read or condense them. It explains: why the verb</w:t>
      </w:r>
      <w:r>
        <w:t xml:space="preserve"> </w:t>
      </w:r>
      <w:r>
        <w:t xml:space="preserve">pibata</w:t>
      </w:r>
      <w:r>
        <w:t xml:space="preserve"> </w:t>
      </w:r>
      <w:r>
        <w:rPr>
          <w:i/>
          <w:iCs/>
        </w:rPr>
        <w:t xml:space="preserve">is not unaccented, since</w:t>
      </w:r>
      <w:r>
        <w:t xml:space="preserve"> </w:t>
      </w:r>
      <w:r>
        <w:t xml:space="preserve">marutaḥ</w:t>
      </w:r>
      <w:r>
        <w:t xml:space="preserve"> </w:t>
      </w:r>
      <w:r>
        <w:rPr>
          <w:i/>
          <w:iCs/>
        </w:rPr>
        <w:t xml:space="preserve">before it is a vocative treated as if absent; that</w:t>
      </w:r>
      <w:r>
        <w:t xml:space="preserve"> </w:t>
      </w:r>
      <w:r>
        <w:t xml:space="preserve">potra</w:t>
      </w:r>
      <w:r>
        <w:t xml:space="preserve"> </w:t>
      </w:r>
      <w:r>
        <w:rPr>
          <w:i/>
          <w:iCs/>
        </w:rPr>
        <w:t xml:space="preserve">is</w:t>
      </w:r>
      <w:r>
        <w:rPr>
          <w:i/>
          <w:iCs/>
        </w:rPr>
        <w:t xml:space="preserve"> </w:t>
      </w:r>
      <w:r>
        <w:rPr>
          <w:i/>
          <w:iCs/>
        </w:rPr>
        <w:t xml:space="preserve">“belonging to the Potṛ”</w:t>
      </w:r>
      <w:r>
        <w:rPr>
          <w:i/>
          <w:iCs/>
        </w:rPr>
        <w:t xml:space="preserve"> </w:t>
      </w:r>
      <w:r>
        <w:rPr>
          <w:i/>
          <w:iCs/>
        </w:rPr>
        <w:t xml:space="preserve">with</w:t>
      </w:r>
      <w:r>
        <w:t xml:space="preserve"> </w:t>
      </w:r>
      <w:r>
        <w:t xml:space="preserve">aṇ</w:t>
      </w:r>
      <w:r>
        <w:rPr>
          <w:i/>
          <w:iCs/>
        </w:rPr>
        <w:t xml:space="preserve">, whose</w:t>
      </w:r>
      <w:r>
        <w:t xml:space="preserve"> </w:t>
      </w:r>
      <w:r>
        <w:t xml:space="preserve">vṛddhi</w:t>
      </w:r>
      <w:r>
        <w:t xml:space="preserve"> </w:t>
      </w:r>
      <w:r>
        <w:rPr>
          <w:i/>
          <w:iCs/>
        </w:rPr>
        <w:t xml:space="preserve">is optional in the Veda; that</w:t>
      </w:r>
      <w:r>
        <w:t xml:space="preserve"> </w:t>
      </w:r>
      <w:r>
        <w:t xml:space="preserve">punītana</w:t>
      </w:r>
      <w:r>
        <w:t xml:space="preserve"> </w:t>
      </w:r>
      <w:r>
        <w:rPr>
          <w:i/>
          <w:iCs/>
        </w:rPr>
        <w:t xml:space="preserve">is the imperative of</w:t>
      </w:r>
      <w:r>
        <w:t xml:space="preserve"> </w:t>
      </w:r>
      <w:r>
        <w:t xml:space="preserve">pū</w:t>
      </w:r>
      <w:r>
        <w:t xml:space="preserve"> </w:t>
      </w:r>
      <w:r>
        <w:rPr>
          <w:i/>
          <w:iCs/>
        </w:rPr>
        <w:t xml:space="preserve">with the substitute</w:t>
      </w:r>
      <w:r>
        <w:t xml:space="preserve"> </w:t>
      </w:r>
      <w:r>
        <w:t xml:space="preserve">tana</w:t>
      </w:r>
      <w:r>
        <w:t xml:space="preserve"> </w:t>
      </w:r>
      <w:r>
        <w:rPr>
          <w:i/>
          <w:iCs/>
        </w:rPr>
        <w:t xml:space="preserve">for</w:t>
      </w:r>
      <w:r>
        <w:t xml:space="preserve"> </w:t>
      </w:r>
      <w:r>
        <w:t xml:space="preserve">ta</w:t>
      </w:r>
      <w:r>
        <w:t xml:space="preserve"> </w:t>
      </w:r>
      <w:r>
        <w:rPr>
          <w:i/>
          <w:iCs/>
        </w:rPr>
        <w:t xml:space="preserve">and the shortening of the stem vowel; the forms of</w:t>
      </w:r>
      <w:r>
        <w:t xml:space="preserve"> </w:t>
      </w:r>
      <w:r>
        <w:t xml:space="preserve">yūyam</w:t>
      </w:r>
      <w:r>
        <w:t xml:space="preserve"> </w:t>
      </w:r>
      <w:r>
        <w:rPr>
          <w:i/>
          <w:iCs/>
        </w:rPr>
        <w:t xml:space="preserve">(P. 7-2-93</w:t>
      </w:r>
      <w:r>
        <w:t xml:space="preserve"> </w:t>
      </w:r>
      <w:r>
        <w:t xml:space="preserve">yūyavayau jasi</w:t>
      </w:r>
      <w:r>
        <w:rPr>
          <w:i/>
          <w:iCs/>
        </w:rPr>
        <w:t xml:space="preserve">); and</w:t>
      </w:r>
      <w:r>
        <w:t xml:space="preserve"> </w:t>
      </w:r>
      <w:r>
        <w:t xml:space="preserve">sudānavaḥ</w:t>
      </w:r>
      <w:r>
        <w:t xml:space="preserve"> </w:t>
      </w:r>
      <w:r>
        <w:rPr>
          <w:i/>
          <w:iCs/>
        </w:rPr>
        <w:t xml:space="preserve">as a</w:t>
      </w:r>
      <w:r>
        <w:rPr>
          <w:i/>
          <w:iCs/>
        </w:rPr>
        <w:t xml:space="preserve"> </w:t>
      </w:r>
      <w:r>
        <w:t xml:space="preserve">prādi</w:t>
      </w:r>
      <w:r>
        <w:rPr>
          <w:i/>
          <w:iCs/>
        </w:rPr>
        <w:t xml:space="preserve">-compound with the Uṇādi</w:t>
      </w:r>
      <w:r>
        <w:rPr>
          <w:i/>
          <w:iCs/>
        </w:rPr>
        <w:t xml:space="preserve"> </w:t>
      </w:r>
      <w:r>
        <w:t xml:space="preserve">nu</w:t>
      </w:r>
      <w:r>
        <w:rPr>
          <w:i/>
          <w:iCs/>
        </w:rPr>
        <w:t xml:space="preserve">. The last clause says that by the particle</w:t>
      </w:r>
      <w:r>
        <w:t xml:space="preserve"> </w:t>
      </w:r>
      <w:r>
        <w:t xml:space="preserve">hi</w:t>
      </w:r>
      <w:r>
        <w:t xml:space="preserve"> </w:t>
      </w:r>
      <w:r>
        <w:rPr>
          <w:i/>
          <w:iCs/>
        </w:rPr>
        <w:t xml:space="preserve">the Maruts’ power to purify is stated as the reason.)</w:t>
      </w:r>
    </w:p>
    <w:p>
      <w:pPr>
        <w:pStyle w:val="BodyText"/>
      </w:pPr>
      <w:r>
        <w:rPr>
          <w:b/>
          <w:bCs/>
        </w:rPr>
        <w:t xml:space="preserve">Grammar pages (pp. 632–634), noted briefly.</w:t>
      </w:r>
      <w:r>
        <w:t xml:space="preserve"> </w:t>
      </w:r>
      <w:r>
        <w:t xml:space="preserve">The Kannada Vyākaraṇa-prakriyā treats:</w:t>
      </w:r>
      <w:r>
        <w:t xml:space="preserve"> </w:t>
      </w:r>
      <w:r>
        <w:rPr>
          <w:i/>
          <w:iCs/>
        </w:rPr>
        <w:t xml:space="preserve">pibata</w:t>
      </w:r>
      <w:r>
        <w:t xml:space="preserve"> </w:t>
      </w:r>
      <w:r>
        <w:t xml:space="preserve">(</w:t>
      </w:r>
      <w:r>
        <w:rPr>
          <w:i/>
          <w:iCs/>
        </w:rPr>
        <w:t xml:space="preserve">pā</w:t>
      </w:r>
      <w:r>
        <w:t xml:space="preserve"> </w:t>
      </w:r>
      <w:r>
        <w:t xml:space="preserve">“to drink”</w:t>
      </w:r>
      <w:r>
        <w:t xml:space="preserve">,</w:t>
      </w:r>
      <w:r>
        <w:t xml:space="preserve"> </w:t>
      </w:r>
      <w:r>
        <w:rPr>
          <w:i/>
          <w:iCs/>
        </w:rPr>
        <w:t xml:space="preserve">loṭ</w:t>
      </w:r>
      <w:r>
        <w:t xml:space="preserve">,</w:t>
      </w:r>
      <w:r>
        <w:t xml:space="preserve"> </w:t>
      </w:r>
      <w:r>
        <w:rPr>
          <w:i/>
          <w:iCs/>
        </w:rPr>
        <w:t xml:space="preserve">thā</w:t>
      </w:r>
      <w:r>
        <w:t xml:space="preserve"> </w:t>
      </w:r>
      <w:r>
        <w:t xml:space="preserve">→</w:t>
      </w:r>
      <w:r>
        <w:t xml:space="preserve"> </w:t>
      </w:r>
      <w:r>
        <w:rPr>
          <w:i/>
          <w:iCs/>
        </w:rPr>
        <w:t xml:space="preserve">ata</w:t>
      </w:r>
      <w:r>
        <w:t xml:space="preserve"> </w:t>
      </w:r>
      <w:r>
        <w:t xml:space="preserve">[as read];</w:t>
      </w:r>
      <w:r>
        <w:t xml:space="preserve"> </w:t>
      </w:r>
      <w:r>
        <w:rPr>
          <w:i/>
          <w:iCs/>
        </w:rPr>
        <w:t xml:space="preserve">loṭo laṅvat</w:t>
      </w:r>
      <w:r>
        <w:t xml:space="preserve"> </w:t>
      </w:r>
      <w:r>
        <w:t xml:space="preserve">P. 3-4-85 so that</w:t>
      </w:r>
      <w:r>
        <w:t xml:space="preserve"> </w:t>
      </w:r>
      <w:r>
        <w:rPr>
          <w:i/>
          <w:iCs/>
        </w:rPr>
        <w:t xml:space="preserve">laṅ</w:t>
      </w:r>
      <w:r>
        <w:t xml:space="preserve">’s rules apply to</w:t>
      </w:r>
      <w:r>
        <w:t xml:space="preserve"> </w:t>
      </w:r>
      <w:r>
        <w:rPr>
          <w:i/>
          <w:iCs/>
        </w:rPr>
        <w:t xml:space="preserve">loṭ</w:t>
      </w:r>
      <w:r>
        <w:t xml:space="preserve">;</w:t>
      </w:r>
      <w:r>
        <w:t xml:space="preserve"> </w:t>
      </w:r>
      <w:r>
        <w:rPr>
          <w:i/>
          <w:iCs/>
        </w:rPr>
        <w:t xml:space="preserve">tasthasthamipāṃ tāntantāmaḥ</w:t>
      </w:r>
      <w:r>
        <w:t xml:space="preserve"> </w:t>
      </w:r>
      <w:r>
        <w:t xml:space="preserve">P. 3-4-101;</w:t>
      </w:r>
      <w:r>
        <w:t xml:space="preserve"> </w:t>
      </w:r>
      <w:r>
        <w:rPr>
          <w:i/>
          <w:iCs/>
        </w:rPr>
        <w:t xml:space="preserve">pāghrādhmā…</w:t>
      </w:r>
      <w:r>
        <w:t xml:space="preserve"> </w:t>
      </w:r>
      <w:r>
        <w:t xml:space="preserve">P. 7-3-78 for</w:t>
      </w:r>
      <w:r>
        <w:t xml:space="preserve"> </w:t>
      </w:r>
      <w:r>
        <w:rPr>
          <w:i/>
          <w:iCs/>
        </w:rPr>
        <w:t xml:space="preserve">piba</w:t>
      </w:r>
      <w:r>
        <w:t xml:space="preserve">;</w:t>
      </w:r>
      <w:r>
        <w:t xml:space="preserve"> </w:t>
      </w:r>
      <w:r>
        <w:rPr>
          <w:i/>
          <w:iCs/>
        </w:rPr>
        <w:t xml:space="preserve">śap</w:t>
      </w:r>
      <w:r>
        <w:t xml:space="preserve"> </w:t>
      </w:r>
      <w:r>
        <w:t xml:space="preserve">with its</w:t>
      </w:r>
      <w:r>
        <w:t xml:space="preserve"> </w:t>
      </w:r>
      <w:r>
        <w:rPr>
          <w:i/>
          <w:iCs/>
        </w:rPr>
        <w:t xml:space="preserve">pit</w:t>
      </w:r>
      <w:r>
        <w:t xml:space="preserve">-ness making it unaccented, accent staying on the root</w:t>
      </w:r>
      <w:r>
        <w:t xml:space="preserve"> </w:t>
      </w:r>
      <w:r>
        <w:rPr>
          <w:i/>
          <w:iCs/>
        </w:rPr>
        <w:t xml:space="preserve">tāsyanudāttenn…</w:t>
      </w:r>
      <w:r>
        <w:t xml:space="preserve"> </w:t>
      </w:r>
      <w:r>
        <w:t xml:space="preserve">P. 6-1-186 [?]; the vocative</w:t>
      </w:r>
      <w:r>
        <w:t xml:space="preserve"> </w:t>
      </w:r>
      <w:r>
        <w:rPr>
          <w:i/>
          <w:iCs/>
        </w:rPr>
        <w:t xml:space="preserve">marutaḥ</w:t>
      </w:r>
      <w:r>
        <w:t xml:space="preserve"> </w:t>
      </w:r>
      <w:r>
        <w:t xml:space="preserve">before it is treated as absent by P. 8-1-72, so</w:t>
      </w:r>
      <w:r>
        <w:t xml:space="preserve"> </w:t>
      </w:r>
      <w:r>
        <w:rPr>
          <w:i/>
          <w:iCs/>
        </w:rPr>
        <w:t xml:space="preserve">pibata</w:t>
      </w:r>
      <w:r>
        <w:t xml:space="preserve"> </w:t>
      </w:r>
      <w:r>
        <w:t xml:space="preserve">is at the start of a</w:t>
      </w:r>
      <w:r>
        <w:t xml:space="preserve"> </w:t>
      </w:r>
      <w:r>
        <w:rPr>
          <w:i/>
          <w:iCs/>
        </w:rPr>
        <w:t xml:space="preserve">pāda</w:t>
      </w:r>
      <w:r>
        <w:t xml:space="preserve"> </w:t>
      </w:r>
      <w:r>
        <w:t xml:space="preserve">and so remains unaccented, as P. 8-1-28</w:t>
      </w:r>
      <w:r>
        <w:t xml:space="preserve"> </w:t>
      </w:r>
      <w:r>
        <w:rPr>
          <w:i/>
          <w:iCs/>
        </w:rPr>
        <w:t xml:space="preserve">tiṅ atiṅaḥ</w:t>
      </w:r>
      <w:r>
        <w:t xml:space="preserve"> </w:t>
      </w:r>
      <w:r>
        <w:t xml:space="preserve">indicates [?]);</w:t>
      </w:r>
      <w:r>
        <w:t xml:space="preserve"> </w:t>
      </w:r>
      <w:r>
        <w:rPr>
          <w:i/>
          <w:iCs/>
        </w:rPr>
        <w:t xml:space="preserve">potrāt</w:t>
      </w:r>
      <w:r>
        <w:t xml:space="preserve"> </w:t>
      </w:r>
      <w:r>
        <w:t xml:space="preserve">(</w:t>
      </w:r>
      <w:r>
        <w:rPr>
          <w:i/>
          <w:iCs/>
        </w:rPr>
        <w:t xml:space="preserve">potuḥ idam</w:t>
      </w:r>
      <w:r>
        <w:t xml:space="preserve"> </w:t>
      </w:r>
      <w:r>
        <w:t xml:space="preserve">—</w:t>
      </w:r>
      <w:r>
        <w:t xml:space="preserve"> </w:t>
      </w:r>
      <w:r>
        <w:rPr>
          <w:i/>
          <w:iCs/>
        </w:rPr>
        <w:t xml:space="preserve">tasyedam</w:t>
      </w:r>
      <w:r>
        <w:t xml:space="preserve"> </w:t>
      </w:r>
      <w:r>
        <w:t xml:space="preserve">P. 4-3-120 with</w:t>
      </w:r>
      <w:r>
        <w:t xml:space="preserve"> </w:t>
      </w:r>
      <w:r>
        <w:rPr>
          <w:i/>
          <w:iCs/>
        </w:rPr>
        <w:t xml:space="preserve">aṇ</w:t>
      </w:r>
      <w:r>
        <w:t xml:space="preserve">; the technical name</w:t>
      </w:r>
      <w:r>
        <w:t xml:space="preserve"> </w:t>
      </w:r>
      <w:r>
        <w:rPr>
          <w:i/>
          <w:iCs/>
        </w:rPr>
        <w:t xml:space="preserve">prātipadika</w:t>
      </w:r>
      <w:r>
        <w:t xml:space="preserve"> </w:t>
      </w:r>
      <w:r>
        <w:t xml:space="preserve">by P. 1-2-46; the</w:t>
      </w:r>
      <w:r>
        <w:t xml:space="preserve"> </w:t>
      </w:r>
      <w:r>
        <w:rPr>
          <w:i/>
          <w:iCs/>
        </w:rPr>
        <w:t xml:space="preserve">luk</w:t>
      </w:r>
      <w:r>
        <w:t xml:space="preserve"> </w:t>
      </w:r>
      <w:r>
        <w:t xml:space="preserve">of</w:t>
      </w:r>
      <w:r>
        <w:t xml:space="preserve"> </w:t>
      </w:r>
      <w:r>
        <w:rPr>
          <w:i/>
          <w:iCs/>
        </w:rPr>
        <w:t xml:space="preserve">sup</w:t>
      </w:r>
      <w:r>
        <w:t xml:space="preserve"> </w:t>
      </w:r>
      <w:r>
        <w:t xml:space="preserve">P. 2-4-71; the</w:t>
      </w:r>
      <w:r>
        <w:t xml:space="preserve"> </w:t>
      </w:r>
      <w:r>
        <w:rPr>
          <w:i/>
          <w:iCs/>
        </w:rPr>
        <w:t xml:space="preserve">vṛddhi</w:t>
      </w:r>
      <w:r>
        <w:t xml:space="preserve"> </w:t>
      </w:r>
      <w:r>
        <w:t xml:space="preserve">of</w:t>
      </w:r>
      <w:r>
        <w:t xml:space="preserve"> </w:t>
      </w:r>
      <w:r>
        <w:rPr>
          <w:i/>
          <w:iCs/>
        </w:rPr>
        <w:t xml:space="preserve">taddhiteṣv acām ādeḥ</w:t>
      </w:r>
      <w:r>
        <w:t xml:space="preserve"> </w:t>
      </w:r>
      <w:r>
        <w:t xml:space="preserve">P. 7-2-117 not applied, because all rules are optional in the Veda — with a long discussion of whether the</w:t>
      </w:r>
      <w:r>
        <w:t xml:space="preserve"> </w:t>
      </w:r>
      <w:r>
        <w:rPr>
          <w:i/>
          <w:iCs/>
        </w:rPr>
        <w:t xml:space="preserve">vṛddhi</w:t>
      </w:r>
      <w:r>
        <w:t xml:space="preserve"> </w:t>
      </w:r>
      <w:r>
        <w:t xml:space="preserve">might fall on the final</w:t>
      </w:r>
      <w:r>
        <w:t xml:space="preserve"> </w:t>
      </w:r>
      <w:r>
        <w:rPr>
          <w:i/>
          <w:iCs/>
        </w:rPr>
        <w:t xml:space="preserve">ṛ</w:t>
      </w:r>
      <w:r>
        <w:t xml:space="preserve"> </w:t>
      </w:r>
      <w:r>
        <w:t xml:space="preserve">or on the penultimate vowel (P. 7-2-115</w:t>
      </w:r>
      <w:r>
        <w:t xml:space="preserve"> </w:t>
      </w:r>
      <w:r>
        <w:rPr>
          <w:i/>
          <w:iCs/>
        </w:rPr>
        <w:t xml:space="preserve">aco ñṇiti</w:t>
      </w:r>
      <w:r>
        <w:t xml:space="preserve">, 7-2-116 [?]</w:t>
      </w:r>
      <w:r>
        <w:t xml:space="preserve"> </w:t>
      </w:r>
      <w:r>
        <w:rPr>
          <w:i/>
          <w:iCs/>
        </w:rPr>
        <w:t xml:space="preserve">ata upadhāyāḥ</w:t>
      </w:r>
      <w:r>
        <w:t xml:space="preserve">), the</w:t>
      </w:r>
      <w:r>
        <w:t xml:space="preserve"> </w:t>
      </w:r>
      <w:r>
        <w:rPr>
          <w:i/>
          <w:iCs/>
        </w:rPr>
        <w:t xml:space="preserve">viprati-ṣedha</w:t>
      </w:r>
      <w:r>
        <w:t xml:space="preserve"> </w:t>
      </w:r>
      <w:r>
        <w:t xml:space="preserve">and</w:t>
      </w:r>
      <w:r>
        <w:t xml:space="preserve"> </w:t>
      </w:r>
      <w:r>
        <w:rPr>
          <w:i/>
          <w:iCs/>
        </w:rPr>
        <w:t xml:space="preserve">antya-vṛddhi</w:t>
      </w:r>
      <w:r>
        <w:t xml:space="preserve">/</w:t>
      </w:r>
      <w:r>
        <w:rPr>
          <w:i/>
          <w:iCs/>
        </w:rPr>
        <w:t xml:space="preserve">upadhā-vṛddhi</w:t>
      </w:r>
      <w:r>
        <w:t xml:space="preserve">/</w:t>
      </w:r>
      <w:r>
        <w:rPr>
          <w:i/>
          <w:iCs/>
        </w:rPr>
        <w:t xml:space="preserve">ādi-vṛddhi</w:t>
      </w:r>
      <w:r>
        <w:t xml:space="preserve"> </w:t>
      </w:r>
      <w:r>
        <w:t xml:space="preserve">conflict, with examples</w:t>
      </w:r>
      <w:r>
        <w:t xml:space="preserve"> </w:t>
      </w:r>
      <w:r>
        <w:rPr>
          <w:i/>
          <w:iCs/>
        </w:rPr>
        <w:t xml:space="preserve">sauśrutaḥ</w:t>
      </w:r>
      <w:r>
        <w:t xml:space="preserve">,</w:t>
      </w:r>
      <w:r>
        <w:t xml:space="preserve"> </w:t>
      </w:r>
      <w:r>
        <w:rPr>
          <w:i/>
          <w:iCs/>
        </w:rPr>
        <w:t xml:space="preserve">tvāṣṭra</w:t>
      </w:r>
      <w:r>
        <w:t xml:space="preserve">,</w:t>
      </w:r>
      <w:r>
        <w:t xml:space="preserve"> </w:t>
      </w:r>
      <w:r>
        <w:rPr>
          <w:i/>
          <w:iCs/>
        </w:rPr>
        <w:t xml:space="preserve">pauṣkarasāda</w:t>
      </w:r>
      <w:r>
        <w:t xml:space="preserve">,</w:t>
      </w:r>
      <w:r>
        <w:t xml:space="preserve"> </w:t>
      </w:r>
      <w:r>
        <w:rPr>
          <w:i/>
          <w:iCs/>
        </w:rPr>
        <w:t xml:space="preserve">jagat+ā</w:t>
      </w:r>
      <w:r>
        <w:t xml:space="preserve">, with the Kaumudī’s statement that the</w:t>
      </w:r>
      <w:r>
        <w:t xml:space="preserve"> </w:t>
      </w:r>
      <w:r>
        <w:rPr>
          <w:i/>
          <w:iCs/>
        </w:rPr>
        <w:t xml:space="preserve">ādi-vṛddhi</w:t>
      </w:r>
      <w:r>
        <w:t xml:space="preserve"> </w:t>
      </w:r>
      <w:r>
        <w:t xml:space="preserve">wins over the other two);</w:t>
      </w:r>
      <w:r>
        <w:t xml:space="preserve"> </w:t>
      </w:r>
      <w:r>
        <w:rPr>
          <w:i/>
          <w:iCs/>
        </w:rPr>
        <w:t xml:space="preserve">punītana</w:t>
      </w:r>
      <w:r>
        <w:t xml:space="preserve"> </w:t>
      </w:r>
      <w:r>
        <w:t xml:space="preserve">(</w:t>
      </w:r>
      <w:r>
        <w:rPr>
          <w:i/>
          <w:iCs/>
        </w:rPr>
        <w:t xml:space="preserve">pū</w:t>
      </w:r>
      <w:r>
        <w:t xml:space="preserve"> </w:t>
      </w:r>
      <w:r>
        <w:t xml:space="preserve">of the</w:t>
      </w:r>
      <w:r>
        <w:t xml:space="preserve"> </w:t>
      </w:r>
      <w:r>
        <w:rPr>
          <w:i/>
          <w:iCs/>
        </w:rPr>
        <w:t xml:space="preserve">kryādi</w:t>
      </w:r>
      <w:r>
        <w:t xml:space="preserve"> </w:t>
      </w:r>
      <w:r>
        <w:t xml:space="preserve">class, with</w:t>
      </w:r>
      <w:r>
        <w:t xml:space="preserve"> </w:t>
      </w:r>
      <w:r>
        <w:rPr>
          <w:i/>
          <w:iCs/>
        </w:rPr>
        <w:t xml:space="preserve">śnā</w:t>
      </w:r>
      <w:r>
        <w:t xml:space="preserve"> </w:t>
      </w:r>
      <w:r>
        <w:t xml:space="preserve">P. 3-1-81 and the lengthening of the vowel of</w:t>
      </w:r>
      <w:r>
        <w:t xml:space="preserve"> </w:t>
      </w:r>
      <w:r>
        <w:rPr>
          <w:i/>
          <w:iCs/>
        </w:rPr>
        <w:t xml:space="preserve">śnā</w:t>
      </w:r>
      <w:r>
        <w:t xml:space="preserve"> </w:t>
      </w:r>
      <w:r>
        <w:t xml:space="preserve">by P. 6-4-113</w:t>
      </w:r>
      <w:r>
        <w:t xml:space="preserve"> </w:t>
      </w:r>
      <w:r>
        <w:rPr>
          <w:i/>
          <w:iCs/>
        </w:rPr>
        <w:t xml:space="preserve">īhalyaghoḥ</w:t>
      </w:r>
      <w:r>
        <w:t xml:space="preserve">,</w:t>
      </w:r>
      <w:r>
        <w:t xml:space="preserve"> </w:t>
      </w:r>
      <w:r>
        <w:rPr>
          <w:i/>
          <w:iCs/>
        </w:rPr>
        <w:t xml:space="preserve">ī</w:t>
      </w:r>
      <w:r>
        <w:t xml:space="preserve"> </w:t>
      </w:r>
      <w:r>
        <w:t xml:space="preserve">also for the stem vowel, the shortening of</w:t>
      </w:r>
      <w:r>
        <w:t xml:space="preserve"> </w:t>
      </w:r>
      <w:r>
        <w:rPr>
          <w:i/>
          <w:iCs/>
        </w:rPr>
        <w:t xml:space="preserve">pū</w:t>
      </w:r>
      <w:r>
        <w:t xml:space="preserve"> </w:t>
      </w:r>
      <w:r>
        <w:t xml:space="preserve">by P. 7-3-80, the unaccentedness of</w:t>
      </w:r>
      <w:r>
        <w:t xml:space="preserve"> </w:t>
      </w:r>
      <w:r>
        <w:rPr>
          <w:i/>
          <w:iCs/>
        </w:rPr>
        <w:t xml:space="preserve">śnā</w:t>
      </w:r>
      <w:r>
        <w:t xml:space="preserve"> </w:t>
      </w:r>
      <w:r>
        <w:t xml:space="preserve">and</w:t>
      </w:r>
      <w:r>
        <w:t xml:space="preserve"> </w:t>
      </w:r>
      <w:r>
        <w:rPr>
          <w:i/>
          <w:iCs/>
        </w:rPr>
        <w:t xml:space="preserve">tana</w:t>
      </w:r>
      <w:r>
        <w:t xml:space="preserve"> </w:t>
      </w:r>
      <w:r>
        <w:t xml:space="preserve">as</w:t>
      </w:r>
      <w:r>
        <w:t xml:space="preserve"> </w:t>
      </w:r>
      <w:r>
        <w:rPr>
          <w:i/>
          <w:iCs/>
        </w:rPr>
        <w:t xml:space="preserve">sārvadhātuka</w:t>
      </w:r>
      <w:r>
        <w:t xml:space="preserve">s, the barring of the</w:t>
      </w:r>
      <w:r>
        <w:t xml:space="preserve"> </w:t>
      </w:r>
      <w:r>
        <w:rPr>
          <w:i/>
          <w:iCs/>
        </w:rPr>
        <w:t xml:space="preserve">guṇa</w:t>
      </w:r>
      <w:r>
        <w:t xml:space="preserve"> </w:t>
      </w:r>
      <w:r>
        <w:t xml:space="preserve">by P. 1-1-5</w:t>
      </w:r>
      <w:r>
        <w:t xml:space="preserve"> </w:t>
      </w:r>
      <w:r>
        <w:rPr>
          <w:i/>
          <w:iCs/>
        </w:rPr>
        <w:t xml:space="preserve">kṅiti ca</w:t>
      </w:r>
      <w:r>
        <w:t xml:space="preserve">);</w:t>
      </w:r>
      <w:r>
        <w:t xml:space="preserve"> </w:t>
      </w:r>
      <w:r>
        <w:rPr>
          <w:i/>
          <w:iCs/>
        </w:rPr>
        <w:t xml:space="preserve">yūyam</w:t>
      </w:r>
      <w:r>
        <w:t xml:space="preserve"> </w:t>
      </w:r>
      <w:r>
        <w:t xml:space="preserve">(</w:t>
      </w:r>
      <w:r>
        <w:rPr>
          <w:i/>
          <w:iCs/>
        </w:rPr>
        <w:t xml:space="preserve">yuṣmad</w:t>
      </w:r>
      <w:r>
        <w:t xml:space="preserve"> </w:t>
      </w:r>
      <w:r>
        <w:t xml:space="preserve">from the root</w:t>
      </w:r>
      <w:r>
        <w:t xml:space="preserve"> </w:t>
      </w:r>
      <w:r>
        <w:rPr>
          <w:i/>
          <w:iCs/>
        </w:rPr>
        <w:t xml:space="preserve">yuṣ</w:t>
      </w:r>
      <w:r>
        <w:t xml:space="preserve"> </w:t>
      </w:r>
      <w:r>
        <w:t xml:space="preserve">“to be [separate]”</w:t>
      </w:r>
      <w:r>
        <w:t xml:space="preserve">, the Uṇādi suffix</w:t>
      </w:r>
      <w:r>
        <w:t xml:space="preserve"> </w:t>
      </w:r>
      <w:r>
        <w:rPr>
          <w:i/>
          <w:iCs/>
        </w:rPr>
        <w:t xml:space="preserve">madik</w:t>
      </w:r>
      <w:r>
        <w:t xml:space="preserve">, Uṇ. 1-[?]; accent; the substitution</w:t>
      </w:r>
      <w:r>
        <w:t xml:space="preserve"> </w:t>
      </w:r>
      <w:r>
        <w:rPr>
          <w:i/>
          <w:iCs/>
        </w:rPr>
        <w:t xml:space="preserve">yūya</w:t>
      </w:r>
      <w:r>
        <w:t xml:space="preserve"> </w:t>
      </w:r>
      <w:r>
        <w:t xml:space="preserve">for</w:t>
      </w:r>
      <w:r>
        <w:t xml:space="preserve"> </w:t>
      </w:r>
      <w:r>
        <w:rPr>
          <w:i/>
          <w:iCs/>
        </w:rPr>
        <w:t xml:space="preserve">yuṣmad</w:t>
      </w:r>
      <w:r>
        <w:t xml:space="preserve"> </w:t>
      </w:r>
      <w:r>
        <w:t xml:space="preserve">+</w:t>
      </w:r>
      <w:r>
        <w:t xml:space="preserve"> </w:t>
      </w:r>
      <w:r>
        <w:rPr>
          <w:i/>
          <w:iCs/>
        </w:rPr>
        <w:t xml:space="preserve">jas</w:t>
      </w:r>
      <w:r>
        <w:t xml:space="preserve"> </w:t>
      </w:r>
      <w:r>
        <w:t xml:space="preserve">by P. 7-2-93</w:t>
      </w:r>
      <w:r>
        <w:t xml:space="preserve"> </w:t>
      </w:r>
      <w:r>
        <w:rPr>
          <w:i/>
          <w:iCs/>
        </w:rPr>
        <w:t xml:space="preserve">yūyavayau jasi</w:t>
      </w:r>
      <w:r>
        <w:t xml:space="preserve">, with the</w:t>
      </w:r>
      <w:r>
        <w:t xml:space="preserve"> </w:t>
      </w:r>
      <w:r>
        <w:rPr>
          <w:i/>
          <w:iCs/>
        </w:rPr>
        <w:t xml:space="preserve">ām</w:t>
      </w:r>
      <w:r>
        <w:t xml:space="preserve"> </w:t>
      </w:r>
      <w:r>
        <w:t xml:space="preserve">of P. 7-1-28</w:t>
      </w:r>
      <w:r>
        <w:t xml:space="preserve"> </w:t>
      </w:r>
      <w:r>
        <w:rPr>
          <w:i/>
          <w:iCs/>
        </w:rPr>
        <w:t xml:space="preserve">jasi prathamayor am</w:t>
      </w:r>
      <w:r>
        <w:t xml:space="preserve"> </w:t>
      </w:r>
      <w:r>
        <w:t xml:space="preserve">[?], and the discussion of whether</w:t>
      </w:r>
      <w:r>
        <w:t xml:space="preserve"> </w:t>
      </w:r>
      <w:r>
        <w:rPr>
          <w:i/>
          <w:iCs/>
        </w:rPr>
        <w:t xml:space="preserve">yūya</w:t>
      </w:r>
      <w:r>
        <w:t xml:space="preserve"> </w:t>
      </w:r>
      <w:r>
        <w:t xml:space="preserve">is replaced first or the</w:t>
      </w:r>
      <w:r>
        <w:t xml:space="preserve"> </w:t>
      </w:r>
      <w:r>
        <w:rPr>
          <w:i/>
          <w:iCs/>
        </w:rPr>
        <w:t xml:space="preserve">śeṣe lopaḥ</w:t>
      </w:r>
      <w:r>
        <w:t xml:space="preserve"> </w:t>
      </w:r>
      <w:r>
        <w:t xml:space="preserve">P. 7-2-90 applies, with the paribhāṣā</w:t>
      </w:r>
      <w:r>
        <w:t xml:space="preserve"> </w:t>
      </w:r>
      <w:r>
        <w:t xml:space="preserve">“</w:t>
      </w:r>
      <w:r>
        <w:rPr>
          <w:i/>
          <w:iCs/>
        </w:rPr>
        <w:t xml:space="preserve">asiddhaṃ bahiraṅgam antaraṅge</w:t>
      </w:r>
      <w:r>
        <w:t xml:space="preserve">”</w:t>
      </w:r>
      <w:r>
        <w:t xml:space="preserve"> </w:t>
      </w:r>
      <w:r>
        <w:t xml:space="preserve">and the accent</w:t>
      </w:r>
      <w:r>
        <w:t xml:space="preserve"> </w:t>
      </w:r>
      <w:r>
        <w:rPr>
          <w:i/>
          <w:iCs/>
        </w:rPr>
        <w:t xml:space="preserve">ekādeśa udāttenodāttaḥ</w:t>
      </w:r>
      <w:r>
        <w:t xml:space="preserve"> </w:t>
      </w:r>
      <w:r>
        <w:t xml:space="preserve">P. 8-2-5).</w:t>
      </w:r>
      <w:r>
        <w:t xml:space="preserve"> </w:t>
      </w:r>
      <w:r>
        <w:rPr>
          <w:i/>
          <w:iCs/>
        </w:rPr>
        <w:t xml:space="preserve">(A crowded run of three pages; outline only, numerals as read, pointers only.)</w:t>
      </w:r>
    </w:p>
    <w:p>
      <w:pPr>
        <w:pStyle w:val="BodyText"/>
      </w:pPr>
      <w:r>
        <w:rPr>
          <w:b/>
          <w:bCs/>
        </w:rPr>
        <w:t xml:space="preserve">॥ Prati-padārthaḥ ॥</w:t>
      </w:r>
      <w:r>
        <w:t xml:space="preserve"> </w:t>
      </w:r>
      <w:r>
        <w:rPr>
          <w:i/>
          <w:iCs/>
        </w:rPr>
        <w:t xml:space="preserve">(p. 631)</w:t>
      </w:r>
    </w:p>
    <w:p>
      <w:pPr>
        <w:pStyle w:val="BodyText"/>
      </w:pPr>
      <w:r>
        <w:rPr>
          <w:b/>
          <w:bCs/>
        </w:rPr>
        <w:t xml:space="preserve">मरुतः (marutaḥ)</w:t>
      </w:r>
      <w:r>
        <w:t xml:space="preserve"> </w:t>
      </w:r>
      <w:r>
        <w:t xml:space="preserve">— O Maruts |</w:t>
      </w:r>
      <w:r>
        <w:t xml:space="preserve"> </w:t>
      </w:r>
      <w:r>
        <w:rPr>
          <w:b/>
          <w:bCs/>
        </w:rPr>
        <w:t xml:space="preserve">ऋतुना (ṛtunā)</w:t>
      </w:r>
      <w:r>
        <w:t xml:space="preserve"> </w:t>
      </w:r>
      <w:r>
        <w:t xml:space="preserve">— together with the Ṛtu-deity |</w:t>
      </w:r>
      <w:r>
        <w:t xml:space="preserve"> </w:t>
      </w:r>
      <w:r>
        <w:rPr>
          <w:b/>
          <w:bCs/>
        </w:rPr>
        <w:t xml:space="preserve">पोत्रात् (potrāt)</w:t>
      </w:r>
      <w:r>
        <w:t xml:space="preserve"> </w:t>
      </w:r>
      <w:r>
        <w:t xml:space="preserve">— from the vessel of the priest called Potṛ |</w:t>
      </w:r>
      <w:r>
        <w:t xml:space="preserve"> </w:t>
      </w:r>
      <w:r>
        <w:rPr>
          <w:b/>
          <w:bCs/>
        </w:rPr>
        <w:t xml:space="preserve">पिबत (pibata)</w:t>
      </w:r>
      <w:r>
        <w:t xml:space="preserve"> </w:t>
      </w:r>
      <w:r>
        <w:t xml:space="preserve">— drink (the soma-juice), (afterwards) |</w:t>
      </w:r>
      <w:r>
        <w:t xml:space="preserve"> </w:t>
      </w:r>
      <w:r>
        <w:rPr>
          <w:b/>
          <w:bCs/>
        </w:rPr>
        <w:t xml:space="preserve">यज्ञम् (yajñam)</w:t>
      </w:r>
      <w:r>
        <w:t xml:space="preserve"> </w:t>
      </w:r>
      <w:r>
        <w:t xml:space="preserve">— our sacrifice |</w:t>
      </w:r>
      <w:r>
        <w:t xml:space="preserve"> </w:t>
      </w:r>
      <w:r>
        <w:rPr>
          <w:b/>
          <w:bCs/>
        </w:rPr>
        <w:t xml:space="preserve">पुनीतन (punītana)</w:t>
      </w:r>
      <w:r>
        <w:t xml:space="preserve"> </w:t>
      </w:r>
      <w:r>
        <w:t xml:space="preserve">— make pure |</w:t>
      </w:r>
      <w:r>
        <w:t xml:space="preserve"> </w:t>
      </w:r>
      <w:r>
        <w:rPr>
          <w:b/>
          <w:bCs/>
        </w:rPr>
        <w:t xml:space="preserve">सुदानवः (sudānavaḥ)</w:t>
      </w:r>
      <w:r>
        <w:t xml:space="preserve"> </w:t>
      </w:r>
      <w:r>
        <w:t xml:space="preserve">— O Maruts, who give desired things well |</w:t>
      </w:r>
      <w:r>
        <w:t xml:space="preserve"> </w:t>
      </w:r>
      <w:r>
        <w:rPr>
          <w:b/>
          <w:bCs/>
        </w:rPr>
        <w:t xml:space="preserve">यूयम् (yūyam)</w:t>
      </w:r>
      <w:r>
        <w:t xml:space="preserve"> </w:t>
      </w:r>
      <w:r>
        <w:t xml:space="preserve">— you |</w:t>
      </w:r>
      <w:r>
        <w:t xml:space="preserve"> </w:t>
      </w:r>
      <w:r>
        <w:rPr>
          <w:b/>
          <w:bCs/>
        </w:rPr>
        <w:t xml:space="preserve">हि स्थ (hi stha)</w:t>
      </w:r>
      <w:r>
        <w:t xml:space="preserve"> </w:t>
      </w:r>
      <w:r>
        <w:t xml:space="preserve">— are you not renowned, in the mantras, as being of this kind?</w:t>
      </w:r>
    </w:p>
    <w:p>
      <w:pPr>
        <w:pStyle w:val="BodyText"/>
      </w:pPr>
      <w:r>
        <w:rPr>
          <w:b/>
          <w:bCs/>
        </w:rPr>
        <w:t xml:space="preserve">॥ Bhāvārthaḥ ॥</w:t>
      </w:r>
    </w:p>
    <w:p>
      <w:pPr>
        <w:pStyle w:val="BodyText"/>
      </w:pPr>
      <w:r>
        <w:t xml:space="preserve">O Maruts! First, together with the Ṛtu-deity, drink the soma-juice of our sacrifice from the vessel of the priest called Potṛ; and afterwards make our sacrifice pure. O Maruts, who grant what is wished, are you not those who are renowned in the mantras as having such power?</w:t>
      </w:r>
    </w:p>
    <w:p>
      <w:pPr>
        <w:pStyle w:val="BodyText"/>
      </w:pPr>
      <w:r>
        <w:rPr>
          <w:b/>
          <w:bCs/>
        </w:rPr>
        <w:t xml:space="preserve">॥ English Translation ॥</w:t>
      </w:r>
      <w:r>
        <w:t xml:space="preserve"> </w:t>
      </w:r>
      <w:r>
        <w:rPr>
          <w:i/>
          <w:iCs/>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
          <w:bCs/>
        </w:rPr>
        <w:t xml:space="preserve">॥ Viśeṣa-viṣayagaḷu (Special Topics) ॥</w:t>
      </w:r>
      <w:r>
        <w:t xml:space="preserve"> </w:t>
      </w:r>
      <w:r>
        <w:rPr>
          <w:i/>
          <w:iCs/>
        </w:rPr>
        <w:t xml:space="preserve">(p. 631)</w:t>
      </w:r>
    </w:p>
    <w:p>
      <w:pPr>
        <w:pStyle w:val="BodyText"/>
      </w:pPr>
      <w:r>
        <w:rPr>
          <w:b/>
          <w:bCs/>
        </w:rPr>
        <w:t xml:space="preserve">पोत्रात् (potrāt)</w:t>
      </w:r>
      <w:r>
        <w:t xml:space="preserve"> </w:t>
      </w:r>
      <w:r>
        <w:t xml:space="preserve">— Among the sixteen priests who take a share in the sacrifice, one is called Potṛ. He ordinarily works along with the priest called Neṣṭṛ. Here, for</w:t>
      </w:r>
      <w:r>
        <w:t xml:space="preserve"> </w:t>
      </w:r>
      <w:r>
        <w:rPr>
          <w:i/>
          <w:iCs/>
        </w:rPr>
        <w:t xml:space="preserve">potrāt pibata</w:t>
      </w:r>
      <w:r>
        <w:t xml:space="preserve">, the commentator explains:</w:t>
      </w:r>
      <w:r>
        <w:t xml:space="preserve"> </w:t>
      </w:r>
      <w:r>
        <w:rPr>
          <w:i/>
          <w:iCs/>
        </w:rPr>
        <w:t xml:space="preserve">potuḥ sambandhi-pātrāt somaṃ pibata</w:t>
      </w:r>
      <w:r>
        <w:t xml:space="preserve"> </w:t>
      </w:r>
      <w:r>
        <w:t xml:space="preserve">—</w:t>
      </w:r>
      <w:r>
        <w:t xml:space="preserve"> </w:t>
      </w:r>
      <w:r>
        <w:t xml:space="preserve">“drink the soma that is in the vessel belonging to the Potṛ.”</w:t>
      </w:r>
    </w:p>
    <w:p>
      <w:pPr>
        <w:pStyle w:val="BodyText"/>
      </w:pPr>
      <w:r>
        <w:rPr>
          <w:b/>
          <w:bCs/>
        </w:rPr>
        <w:t xml:space="preserve">सुदानवः (sudānavaḥ)</w:t>
      </w:r>
      <w:r>
        <w:t xml:space="preserve"> </w:t>
      </w:r>
      <w:r>
        <w:t xml:space="preserve">—</w:t>
      </w:r>
      <w:r>
        <w:t xml:space="preserve"> </w:t>
      </w:r>
      <w:r>
        <w:rPr>
          <w:i/>
          <w:iCs/>
        </w:rPr>
        <w:t xml:space="preserve">śobhana-dātāraḥ</w:t>
      </w:r>
      <w:r>
        <w:t xml:space="preserve">, or</w:t>
      </w:r>
      <w:r>
        <w:t xml:space="preserve"> </w:t>
      </w:r>
      <w:r>
        <w:rPr>
          <w:i/>
          <w:iCs/>
        </w:rPr>
        <w:t xml:space="preserve">su-pra-dātāraḥ</w:t>
      </w:r>
      <w:r>
        <w:t xml:space="preserve">: those who give good things, or give well (abundantly).</w:t>
      </w:r>
    </w:p>
    <w:p>
      <w:pPr>
        <w:pStyle w:val="BodyText"/>
      </w:pPr>
      <w:r>
        <w:rPr>
          <w:b/>
          <w:bCs/>
        </w:rPr>
        <w:t xml:space="preserve">Rik 2, grammar tail (p. 635), noted briefly.</w:t>
      </w:r>
      <w:r>
        <w:t xml:space="preserve"> </w:t>
      </w:r>
      <w:r>
        <w:t xml:space="preserve">The grammar of</w:t>
      </w:r>
      <w:r>
        <w:t xml:space="preserve"> </w:t>
      </w:r>
      <w:r>
        <w:rPr>
          <w:i/>
          <w:iCs/>
        </w:rPr>
        <w:t xml:space="preserve">yūyam</w:t>
      </w:r>
      <w:r>
        <w:t xml:space="preserve"> </w:t>
      </w:r>
      <w:r>
        <w:t xml:space="preserve">closes with the optional dropping of the final</w:t>
      </w:r>
      <w:r>
        <w:t xml:space="preserve"> </w:t>
      </w:r>
      <w:r>
        <w:rPr>
          <w:i/>
          <w:iCs/>
        </w:rPr>
        <w:t xml:space="preserve">d</w:t>
      </w:r>
      <w:r>
        <w:t xml:space="preserve"> </w:t>
      </w:r>
      <w:r>
        <w:t xml:space="preserve">of</w:t>
      </w:r>
      <w:r>
        <w:t xml:space="preserve"> </w:t>
      </w:r>
      <w:r>
        <w:rPr>
          <w:i/>
          <w:iCs/>
        </w:rPr>
        <w:t xml:space="preserve">yuṣmad</w:t>
      </w:r>
      <w:r>
        <w:t xml:space="preserve"> </w:t>
      </w:r>
      <w:r>
        <w:t xml:space="preserve">[P. 7-2-90</w:t>
      </w:r>
      <w:r>
        <w:t xml:space="preserve"> </w:t>
      </w:r>
      <w:r>
        <w:rPr>
          <w:i/>
          <w:iCs/>
        </w:rPr>
        <w:t xml:space="preserve">śeṣe lopaḥ</w:t>
      </w:r>
      <w:r>
        <w:t xml:space="preserve">], the</w:t>
      </w:r>
      <w:r>
        <w:t xml:space="preserve"> </w:t>
      </w:r>
      <w:r>
        <w:rPr>
          <w:i/>
          <w:iCs/>
        </w:rPr>
        <w:t xml:space="preserve">pūrvarūpa</w:t>
      </w:r>
      <w:r>
        <w:t xml:space="preserve"> </w:t>
      </w:r>
      <w:r>
        <w:t xml:space="preserve">of P. 6-1-102 [read as printed 6-1-107?] making</w:t>
      </w:r>
      <w:r>
        <w:t xml:space="preserve"> </w:t>
      </w:r>
      <w:r>
        <w:rPr>
          <w:i/>
          <w:iCs/>
        </w:rPr>
        <w:t xml:space="preserve">yūyam</w:t>
      </w:r>
      <w:r>
        <w:t xml:space="preserve"> </w:t>
      </w:r>
      <w:r>
        <w:t xml:space="preserve">with the accent of the single substituted</w:t>
      </w:r>
      <w:r>
        <w:t xml:space="preserve"> </w:t>
      </w:r>
      <w:r>
        <w:rPr>
          <w:i/>
          <w:iCs/>
        </w:rPr>
        <w:t xml:space="preserve">ā</w:t>
      </w:r>
      <w:r>
        <w:t xml:space="preserve">; with P. 8-2-5</w:t>
      </w:r>
      <w:r>
        <w:t xml:space="preserve"> </w:t>
      </w:r>
      <w:r>
        <w:rPr>
          <w:i/>
          <w:iCs/>
        </w:rPr>
        <w:t xml:space="preserve">ekādeśa udāttenodāttaḥ</w:t>
      </w:r>
      <w:r>
        <w:t xml:space="preserve">.</w:t>
      </w:r>
      <w:r>
        <w:t xml:space="preserve"> </w:t>
      </w:r>
      <w:r>
        <w:rPr>
          <w:i/>
          <w:iCs/>
        </w:rPr>
        <w:t xml:space="preserve">Stha</w:t>
      </w:r>
      <w:r>
        <w:t xml:space="preserve"> </w:t>
      </w:r>
      <w:r>
        <w:t xml:space="preserve">—</w:t>
      </w:r>
      <w:r>
        <w:t xml:space="preserve"> </w:t>
      </w:r>
      <w:r>
        <w:rPr>
          <w:i/>
          <w:iCs/>
        </w:rPr>
        <w:t xml:space="preserve">as</w:t>
      </w:r>
      <w:r>
        <w:t xml:space="preserve"> </w:t>
      </w:r>
      <w:r>
        <w:t xml:space="preserve">“to be”</w:t>
      </w:r>
      <w:r>
        <w:t xml:space="preserve">,</w:t>
      </w:r>
      <w:r>
        <w:t xml:space="preserve"> </w:t>
      </w:r>
      <w:r>
        <w:rPr>
          <w:i/>
          <w:iCs/>
        </w:rPr>
        <w:t xml:space="preserve">laṭ</w:t>
      </w:r>
      <w:r>
        <w:t xml:space="preserve">, middle-person plural</w:t>
      </w:r>
      <w:r>
        <w:t xml:space="preserve"> </w:t>
      </w:r>
      <w:r>
        <w:rPr>
          <w:i/>
          <w:iCs/>
        </w:rPr>
        <w:t xml:space="preserve">tha</w:t>
      </w:r>
      <w:r>
        <w:t xml:space="preserve">; the</w:t>
      </w:r>
      <w:r>
        <w:t xml:space="preserve"> </w:t>
      </w:r>
      <w:r>
        <w:rPr>
          <w:i/>
          <w:iCs/>
        </w:rPr>
        <w:t xml:space="preserve">śap</w:t>
      </w:r>
      <w:r>
        <w:t xml:space="preserve"> </w:t>
      </w:r>
      <w:r>
        <w:t xml:space="preserve">dropped by</w:t>
      </w:r>
      <w:r>
        <w:t xml:space="preserve"> </w:t>
      </w:r>
      <w:r>
        <w:rPr>
          <w:i/>
          <w:iCs/>
        </w:rPr>
        <w:t xml:space="preserve">ādiprabhṛtibhyaḥ śapaḥ</w:t>
      </w:r>
      <w:r>
        <w:t xml:space="preserve"> </w:t>
      </w:r>
      <w:r>
        <w:t xml:space="preserve">(P. 2-4-72); the</w:t>
      </w:r>
      <w:r>
        <w:t xml:space="preserve"> </w:t>
      </w:r>
      <w:r>
        <w:rPr>
          <w:i/>
          <w:iCs/>
        </w:rPr>
        <w:t xml:space="preserve">a</w:t>
      </w:r>
      <w:r>
        <w:t xml:space="preserve"> </w:t>
      </w:r>
      <w:r>
        <w:t xml:space="preserve">of</w:t>
      </w:r>
      <w:r>
        <w:t xml:space="preserve"> </w:t>
      </w:r>
      <w:r>
        <w:rPr>
          <w:i/>
          <w:iCs/>
        </w:rPr>
        <w:t xml:space="preserve">as</w:t>
      </w:r>
      <w:r>
        <w:t xml:space="preserve"> </w:t>
      </w:r>
      <w:r>
        <w:t xml:space="preserve">dropped by P. 6-4-111</w:t>
      </w:r>
      <w:r>
        <w:t xml:space="preserve"> </w:t>
      </w:r>
      <w:r>
        <w:rPr>
          <w:i/>
          <w:iCs/>
        </w:rPr>
        <w:t xml:space="preserve">śnasor allopaḥ</w:t>
      </w:r>
      <w:r>
        <w:t xml:space="preserve">; the</w:t>
      </w:r>
      <w:r>
        <w:t xml:space="preserve"> </w:t>
      </w:r>
      <w:r>
        <w:rPr>
          <w:i/>
          <w:iCs/>
        </w:rPr>
        <w:t xml:space="preserve">s</w:t>
      </w:r>
      <w:r>
        <w:t xml:space="preserve"> </w:t>
      </w:r>
      <w:r>
        <w:t xml:space="preserve">becomes</w:t>
      </w:r>
      <w:r>
        <w:t xml:space="preserve"> </w:t>
      </w:r>
      <w:r>
        <w:rPr>
          <w:i/>
          <w:iCs/>
        </w:rPr>
        <w:t xml:space="preserve">ṣ</w:t>
      </w:r>
      <w:r>
        <w:t xml:space="preserve"> </w:t>
      </w:r>
      <w:r>
        <w:t xml:space="preserve">by</w:t>
      </w:r>
      <w:r>
        <w:t xml:space="preserve"> </w:t>
      </w:r>
      <w:r>
        <w:rPr>
          <w:i/>
          <w:iCs/>
        </w:rPr>
        <w:t xml:space="preserve">vyatyaya</w:t>
      </w:r>
      <w:r>
        <w:t xml:space="preserve"> </w:t>
      </w:r>
      <w:r>
        <w:t xml:space="preserve">and</w:t>
      </w:r>
      <w:r>
        <w:t xml:space="preserve"> </w:t>
      </w:r>
      <w:r>
        <w:rPr>
          <w:i/>
          <w:iCs/>
        </w:rPr>
        <w:t xml:space="preserve">ṣṭunā ṣṭuḥ</w:t>
      </w:r>
      <w:r>
        <w:t xml:space="preserve"> </w:t>
      </w:r>
      <w:r>
        <w:t xml:space="preserve">(P. 8-4-41) the</w:t>
      </w:r>
      <w:r>
        <w:t xml:space="preserve"> </w:t>
      </w:r>
      <w:r>
        <w:rPr>
          <w:i/>
          <w:iCs/>
        </w:rPr>
        <w:t xml:space="preserve">th</w:t>
      </w:r>
      <w:r>
        <w:t xml:space="preserve"> </w:t>
      </w:r>
      <w:r>
        <w:t xml:space="preserve">becomes</w:t>
      </w:r>
      <w:r>
        <w:t xml:space="preserve"> </w:t>
      </w:r>
      <w:r>
        <w:rPr>
          <w:i/>
          <w:iCs/>
        </w:rPr>
        <w:t xml:space="preserve">ṭh</w:t>
      </w:r>
      <w:r>
        <w:t xml:space="preserve">, giving</w:t>
      </w:r>
      <w:r>
        <w:t xml:space="preserve"> </w:t>
      </w:r>
      <w:r>
        <w:rPr>
          <w:i/>
          <w:iCs/>
        </w:rPr>
        <w:t xml:space="preserve">ṣṭha</w:t>
      </w:r>
      <w:r>
        <w:t xml:space="preserve">; the particle</w:t>
      </w:r>
      <w:r>
        <w:t xml:space="preserve"> </w:t>
      </w:r>
      <w:r>
        <w:rPr>
          <w:i/>
          <w:iCs/>
        </w:rPr>
        <w:t xml:space="preserve">hi</w:t>
      </w:r>
      <w:r>
        <w:t xml:space="preserve"> </w:t>
      </w:r>
      <w:r>
        <w:t xml:space="preserve">does not make the verb unaccented</w:t>
      </w:r>
      <w:r>
        <w:t xml:space="preserve"> </w:t>
      </w:r>
      <w:r>
        <w:rPr>
          <w:i/>
          <w:iCs/>
        </w:rPr>
        <w:t xml:space="preserve">hi ca</w:t>
      </w:r>
      <w:r>
        <w:t xml:space="preserve"> </w:t>
      </w:r>
      <w:r>
        <w:t xml:space="preserve">(P. 8-1-34), but here the verb is not unaccented because of</w:t>
      </w:r>
      <w:r>
        <w:t xml:space="preserve"> </w:t>
      </w:r>
      <w:r>
        <w:rPr>
          <w:i/>
          <w:iCs/>
        </w:rPr>
        <w:t xml:space="preserve">tiṅ atiṅaḥ</w:t>
      </w:r>
      <w:r>
        <w:t xml:space="preserve"> </w:t>
      </w:r>
      <w:r>
        <w:t xml:space="preserve">(P. 8-1-28) [as the Kannada has it]; in the Saṃhitā the lengthening of</w:t>
      </w:r>
      <w:r>
        <w:t xml:space="preserve"> </w:t>
      </w:r>
      <w:r>
        <w:rPr>
          <w:i/>
          <w:iCs/>
        </w:rPr>
        <w:t xml:space="preserve">ṣṭhā</w:t>
      </w:r>
      <w:r>
        <w:t xml:space="preserve"> </w:t>
      </w:r>
      <w:r>
        <w:t xml:space="preserve">is of the type</w:t>
      </w:r>
      <w:r>
        <w:t xml:space="preserve"> </w:t>
      </w:r>
      <w:r>
        <w:rPr>
          <w:i/>
          <w:iCs/>
        </w:rPr>
        <w:t xml:space="preserve">āṅyeṣām api dṛśyate</w:t>
      </w:r>
      <w:r>
        <w:t xml:space="preserve">.</w:t>
      </w:r>
      <w:r>
        <w:t xml:space="preserve"> </w:t>
      </w:r>
      <w:r>
        <w:rPr>
          <w:i/>
          <w:iCs/>
        </w:rPr>
        <w:t xml:space="preserve">Sudānavaḥ</w:t>
      </w:r>
      <w:r>
        <w:t xml:space="preserve"> </w:t>
      </w:r>
      <w:r>
        <w:t xml:space="preserve">— the Uṇādi</w:t>
      </w:r>
      <w:r>
        <w:t xml:space="preserve"> </w:t>
      </w:r>
      <w:r>
        <w:rPr>
          <w:i/>
          <w:iCs/>
        </w:rPr>
        <w:t xml:space="preserve">nu</w:t>
      </w:r>
      <w:r>
        <w:t xml:space="preserve"> </w:t>
      </w:r>
      <w:r>
        <w:t xml:space="preserve">suffix after</w:t>
      </w:r>
      <w:r>
        <w:t xml:space="preserve"> </w:t>
      </w:r>
      <w:r>
        <w:rPr>
          <w:i/>
          <w:iCs/>
        </w:rPr>
        <w:t xml:space="preserve">dā</w:t>
      </w:r>
      <w:r>
        <w:t xml:space="preserve"> </w:t>
      </w:r>
      <w:r>
        <w:t xml:space="preserve">(</w:t>
      </w:r>
      <w:r>
        <w:t xml:space="preserve">“to give”</w:t>
      </w:r>
      <w:r>
        <w:t xml:space="preserve">,</w:t>
      </w:r>
      <w:r>
        <w:t xml:space="preserve"> </w:t>
      </w:r>
      <w:r>
        <w:rPr>
          <w:i/>
          <w:iCs/>
        </w:rPr>
        <w:t xml:space="preserve">ḍudāñ dāne</w:t>
      </w:r>
      <w:r>
        <w:t xml:space="preserve">) and</w:t>
      </w:r>
      <w:r>
        <w:t xml:space="preserve"> </w:t>
      </w:r>
      <w:r>
        <w:rPr>
          <w:i/>
          <w:iCs/>
        </w:rPr>
        <w:t xml:space="preserve">bhā</w:t>
      </w:r>
      <w:r>
        <w:t xml:space="preserve"> </w:t>
      </w:r>
      <w:r>
        <w:t xml:space="preserve">“to shine”</w:t>
      </w:r>
      <w:r>
        <w:t xml:space="preserve">;</w:t>
      </w:r>
      <w:r>
        <w:t xml:space="preserve"> </w:t>
      </w:r>
      <w:r>
        <w:rPr>
          <w:i/>
          <w:iCs/>
        </w:rPr>
        <w:t xml:space="preserve">su</w:t>
      </w:r>
      <w:r>
        <w:t xml:space="preserve"> </w:t>
      </w:r>
      <w:r>
        <w:t xml:space="preserve">+</w:t>
      </w:r>
      <w:r>
        <w:t xml:space="preserve"> </w:t>
      </w:r>
      <w:r>
        <w:rPr>
          <w:i/>
          <w:iCs/>
        </w:rPr>
        <w:t xml:space="preserve">dānu</w:t>
      </w:r>
      <w:r>
        <w:t xml:space="preserve"> </w:t>
      </w:r>
      <w:r>
        <w:t xml:space="preserve">by P. 2-2-18</w:t>
      </w:r>
      <w:r>
        <w:t xml:space="preserve"> </w:t>
      </w:r>
      <w:r>
        <w:rPr>
          <w:i/>
          <w:iCs/>
        </w:rPr>
        <w:t xml:space="preserve">kugatiprādayaḥ</w:t>
      </w:r>
      <w:r>
        <w:t xml:space="preserve">; as a vocative plural, unaccented, and given the first-syllable accent by P. 6-1-198. The Kannada adds a long note:</w:t>
      </w:r>
      <w:r>
        <w:t xml:space="preserve"> </w:t>
      </w:r>
      <w:r>
        <w:rPr>
          <w:i/>
          <w:iCs/>
        </w:rPr>
        <w:t xml:space="preserve">sudānavaḥ</w:t>
      </w:r>
      <w:r>
        <w:t xml:space="preserve"> </w:t>
      </w:r>
      <w:r>
        <w:t xml:space="preserve">here is not part of the predicate of</w:t>
      </w:r>
      <w:r>
        <w:t xml:space="preserve"> </w:t>
      </w:r>
      <w:r>
        <w:rPr>
          <w:i/>
          <w:iCs/>
        </w:rPr>
        <w:t xml:space="preserve">yūyaṃ hi ṣṭhā</w:t>
      </w:r>
      <w:r>
        <w:t xml:space="preserve">, since if it were it would not be a vocative and could not take the vocative accent; so it must be taken as a separate vocative —</w:t>
      </w:r>
      <w:r>
        <w:t xml:space="preserve"> </w:t>
      </w:r>
      <w:r>
        <w:t xml:space="preserve">“O (well-known) givers!”</w:t>
      </w:r>
      <w:r>
        <w:t xml:space="preserve"> </w:t>
      </w:r>
      <w:r>
        <w:t xml:space="preserve">— and</w:t>
      </w:r>
      <w:r>
        <w:t xml:space="preserve"> </w:t>
      </w:r>
      <w:r>
        <w:rPr>
          <w:i/>
          <w:iCs/>
        </w:rPr>
        <w:t xml:space="preserve">yūyam</w:t>
      </w:r>
      <w:r>
        <w:t xml:space="preserve"> </w:t>
      </w:r>
      <w:r>
        <w:t xml:space="preserve">then points to the Maruts, whose power is known from the Mārutasūktas, with</w:t>
      </w:r>
      <w:r>
        <w:t xml:space="preserve"> </w:t>
      </w:r>
      <w:r>
        <w:rPr>
          <w:i/>
          <w:iCs/>
        </w:rPr>
        <w:t xml:space="preserve">hi</w:t>
      </w:r>
      <w:r>
        <w:t xml:space="preserve"> </w:t>
      </w:r>
      <w:r>
        <w:t xml:space="preserve">giving the reason for</w:t>
      </w:r>
      <w:r>
        <w:t xml:space="preserve"> </w:t>
      </w:r>
      <w:r>
        <w:rPr>
          <w:i/>
          <w:iCs/>
        </w:rPr>
        <w:t xml:space="preserve">punītana</w:t>
      </w:r>
      <w:r>
        <w:t xml:space="preserve"> </w:t>
      </w:r>
      <w:r>
        <w:t xml:space="preserve">(</w:t>
      </w:r>
      <w:r>
        <w:t xml:space="preserve">“purify”</w:t>
      </w:r>
      <w:r>
        <w:t xml:space="preserve">), as in the Bhāvārtha above. ॥2॥</w:t>
      </w:r>
      <w:r>
        <w:t xml:space="preserve"> </w:t>
      </w:r>
      <w:r>
        <w:rPr>
          <w:i/>
          <w:iCs/>
        </w:rPr>
        <w:t xml:space="preserve">(Numerals as read; pointers only.)</w:t>
      </w:r>
    </w:p>
    <w:bookmarkEnd w:id="576"/>
    <w:bookmarkStart w:id="577" w:name="pages-635641-sūkta-15-rik-3"/>
    <w:p>
      <w:pPr>
        <w:pStyle w:val="Heading3"/>
      </w:pPr>
      <w:r>
        <w:t xml:space="preserve">Pages 635–641 — Sūkta 15, Rik 3</w:t>
      </w:r>
    </w:p>
    <w:p>
      <w:pPr>
        <w:pStyle w:val="FirstParagraph"/>
      </w:pPr>
      <w:r>
        <w:rPr>
          <w:b/>
          <w:bCs/>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
          <w:iCs/>
        </w:rPr>
        <w:t xml:space="preserve">abhi yajñaṃ gṛṇīhi no gnāvo neṣṭaḥ piba ṛtunā |</w:t>
      </w:r>
      <w:r>
        <w:t xml:space="preserve"> </w:t>
      </w:r>
      <w:r>
        <w:rPr>
          <w:i/>
          <w:iCs/>
        </w:rPr>
        <w:t xml:space="preserve">tvaṃ hi ratnadhā asi ||3||</w:t>
      </w:r>
    </w:p>
    <w:p>
      <w:pPr>
        <w:pStyle w:val="FirstParagraph"/>
      </w:pPr>
      <w:r>
        <w:rPr>
          <w:b/>
          <w:bCs/>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
          <w:iCs/>
        </w:rPr>
        <w:t xml:space="preserve">abhi | yajñam | gṛṇīhi | naḥ | gnāvaḥ | neṣṭar iti | piba | ṛtunā ||</w:t>
      </w:r>
      <w:r>
        <w:t xml:space="preserve"> </w:t>
      </w:r>
      <w:r>
        <w:rPr>
          <w:i/>
          <w:iCs/>
        </w:rPr>
        <w:t xml:space="preserve">tvam | hi | ratna-dhāḥ | asi ||3||</w:t>
      </w:r>
    </w:p>
    <w:p>
      <w:pPr>
        <w:pStyle w:val="FirstParagraph"/>
      </w:pPr>
      <w:r>
        <w:rPr>
          <w:i/>
          <w:iCs/>
        </w:rPr>
        <w:t xml:space="preserve">(Accent-marks printed in the source; not reproduced. The Pada text has</w:t>
      </w:r>
      <w:r>
        <w:t xml:space="preserve"> </w:t>
      </w:r>
      <w:r>
        <w:t xml:space="preserve">neṣṭar iti</w:t>
      </w:r>
      <w:r>
        <w:rPr>
          <w:i/>
          <w:iCs/>
        </w:rPr>
        <w:t xml:space="preserve">, the quoted form of the word.)</w:t>
      </w:r>
    </w:p>
    <w:p>
      <w:pPr>
        <w:pStyle w:val="BodyText"/>
      </w:pPr>
      <w:r>
        <w:rPr>
          <w:b/>
          <w:bCs/>
        </w:rPr>
        <w:t xml:space="preserve">॥ Sāyaṇa-bhāṣyam ॥</w:t>
      </w:r>
      <w:r>
        <w:t xml:space="preserve"> </w:t>
      </w:r>
      <w:r>
        <w:rPr>
          <w:i/>
          <w:iCs/>
        </w:rPr>
        <w:t xml:space="preserve">(p. 636; compressed; [?] marks doubtful readings)</w:t>
      </w:r>
    </w:p>
    <w:p>
      <w:pPr>
        <w:pStyle w:val="BlockText"/>
      </w:pPr>
      <w:r>
        <w:t xml:space="preserve">ग्नाशब्दः स्त्रीवाची । तथा च यास्क आह । मेना ग्ना इति स्त्रीणां … । नि. [३-२१ ?] । ग्ना अस्य सन्तीति ग्नावान् । नेष्टृशब्दोऽत्र त्वष्टारं देवमाह । कस्मिंश्चिद्देवसत्रे नेष्टृत्वेन त्वष्टुर्वृत्तेस्तस्य । हे ग्नावः पत्नीयुक्त नेष्टः त्वष्टः नोऽस्मदीयं यज्ञमभि गृणीहि । अभितो देवानां समीपे स्तुहि । ऋतुना सह त्वं सोमं पिब । हि यस्मात्त्वं रत्नधा असि रत्नानां दाताऽसि दाता भवति तस्मात्सोमं पातुमर्हसीत्यर्थः ॥ अभि । उपसर्गाश्चाभिवर्जम् । फि. [?] । इति पर्युदासादेरन्तोदात्तत्वम् । गृणीहि । गृ शब्दे । लोटि सिपो हिः । क्र्यादिभ्यः श्ना । हेर्जित्त्वादीर्हल्यघोरिति ईत्वम् । श्नाप्रत्ययस्य ञित्त्वाद्गुणाभावः । प्वादीनां ह्रस्वः । तिङ्ङतिङ इति निघातः । ग्नावः । ग्ना अस्य सन्तीति मतुप् । व्यत्ययेन वत्वम् । सम्बुद्धौ मतुवसो रुरिति रुत्वम् । विसर्गः । पादादित्वेनामन्त्रितनिघाताभावात् षाष्ठिकमामन्त्रिताद्युदात्तत्वम् । ग्नाव इत्यस्य विशेषणतया विशेषणवचनत्वान्नामन्त्रिते समानाधिकरण इति निषेधाभावादविद्यमानवत्त्वेनोत्तरस्य नेष्टृशब्दस्य षाष्ठिकमाद्युदात्तत्वम् । पिब । शपः पित्त्वाद्धातुस्वरः । पूर्वयोरामन्त्रितयोरविद्यमानवत्त्वेन निघाताभावः । रत्नधाः । रत्नानि दधातीति रत्नधाः । क्विप् च । धातुस्वरः । समासे कृदुत्तरपदप्रकृतिस्वरत्वेन स एव शिष्यते । असि । सिपः पित्त्वाद्धातुस्वरः । तिङ्ङतिङ इति निघातो न भवति हि चेति प्रतिषेधात् ॥३॥</w:t>
      </w:r>
    </w:p>
    <w:p>
      <w:pPr>
        <w:pStyle w:val="BlockText"/>
      </w:pPr>
      <w:r>
        <w:rPr>
          <w:i/>
          <w:iCs/>
        </w:rPr>
        <w:t xml:space="preserve">gnā-śabdaḥ strī-vācī | tathā ca yāska āha | menā gnā iti strīṇāṃ … | ni. [3-21 ?] | gnā asya santīti gnāvān | neṣṭṛ-śabdo ’tra tvaṣṭāraṃ devam āha | kasmiṃścid deva-satre neṣṭṛtvena tvaṣṭur vṛtteḥ tasya | he gnāvaḥ patnī-yukta neṣṭaḥ tvaṣṭaḥ no ’smadīyaṃ yajñam abhi gṛṇīhi | abhito devānāṃ samīpe stuhi | ṛtunā saha tvaṃ somaṃ piba | hi yasmāt tvaṃ ratnadhā asi ratnānāṃ dātā ’si dātā bhavati tasmāt somaṃ pātum arhasīty arthaḥ || abhi | upasargāś cābhivarjam | phi. [?] | iti paryudāsād erantodāttatvam | gṛṇīhi | gṛ śabde | loṭi sipo hiḥ | kryādibhyaḥ śnā | her jittvād īr halyaghor iti ītvam | śnā-pratyayasya ñittvād guṇābhāvaḥ | pvādīnāṃ hrasvaḥ | tiṅ ataṅ iti nighātaḥ | gnāvaḥ | gnā asya santīti matup | vyatyayena vatvam | sambuddhau matuvaso ruḥ iti rutvam | visargaḥ | pādāditvenāmantrita-nighātābhāvāt ṣāṣṭhikam āmantritādyudāttatvam | gnāva ity asya viśeṣaṇatayā viśeṣaṇa-vacanatvān nāmantrite samānādhikaraṇa iti niṣedhābhāvād avidyamānavatvenottarasya neṣṭṛ-śabdasya ṣāṣṭhikam ādyudāttatvam | piba | śapaḥ pittvād dhātusvaraḥ | pūrvayor āmantritayor avidyamānavatvena nighātābhāvaḥ | ratnadhāḥ | ratnāni dadhātīti ratnadhāḥ | kvip ca | dhātusvaraḥ | samāse kṛd-uttarapada-prakṛti-svaratvena sa eva śiṣyate | asi | sipaḥ pittvād dhātusvaraḥ | tiṅ ataṅ iti nighāto na bhavati hi ceti pratiṣedhāt ||3||</w:t>
      </w:r>
    </w:p>
    <w:p>
      <w:pPr>
        <w:pStyle w:val="FirstParagraph"/>
      </w:pPr>
      <w:r>
        <w:rPr>
          <w:b/>
          <w:bCs/>
        </w:rPr>
        <w:t xml:space="preserve">Translation:</w:t>
      </w:r>
      <w:r>
        <w:t xml:space="preserve"> </w:t>
      </w:r>
      <w:r>
        <w:t xml:space="preserve">“The word</w:t>
      </w:r>
      <w:r>
        <w:t xml:space="preserve"> </w:t>
      </w:r>
      <w:r>
        <w:rPr>
          <w:i/>
          <w:iCs/>
        </w:rPr>
        <w:t xml:space="preserve">gnā</w:t>
      </w:r>
      <w:r>
        <w:t xml:space="preserve"> </w:t>
      </w:r>
      <w:r>
        <w:t xml:space="preserve">means</w:t>
      </w:r>
      <w:r>
        <w:t xml:space="preserve"> </w:t>
      </w:r>
      <w:r>
        <w:t xml:space="preserve">‘woman’</w:t>
      </w:r>
      <w:r>
        <w:t xml:space="preserve">. So Yāska says,</w:t>
      </w:r>
      <w:r>
        <w:t xml:space="preserve"> </w:t>
      </w:r>
      <w:r>
        <w:rPr>
          <w:i/>
          <w:iCs/>
        </w:rPr>
        <w:t xml:space="preserve">menā gnā</w:t>
      </w:r>
      <w:r>
        <w:t xml:space="preserve"> </w:t>
      </w:r>
      <w:r>
        <w:t xml:space="preserve">… [the Nirukta passage,</w:t>
      </w:r>
      <w:r>
        <w:t xml:space="preserve"> </w:t>
      </w:r>
      <w:r>
        <w:t xml:space="preserve">‘women’</w:t>
      </w:r>
      <w:r>
        <w:t xml:space="preserve"> </w:t>
      </w:r>
      <w:r>
        <w:t xml:space="preserve">— the Sanskrit of this quotation is partly unclear in print, and I give only its first words; Ni. 3-[?]].</w:t>
      </w:r>
      <w:r>
        <w:t xml:space="preserve"> </w:t>
      </w:r>
      <w:r>
        <w:rPr>
          <w:i/>
          <w:iCs/>
        </w:rPr>
        <w:t xml:space="preserve">Gnāvān</w:t>
      </w:r>
      <w:r>
        <w:t xml:space="preserve"> </w:t>
      </w:r>
      <w:r>
        <w:t xml:space="preserve">is</w:t>
      </w:r>
      <w:r>
        <w:t xml:space="preserve"> </w:t>
      </w:r>
      <w:r>
        <w:t xml:space="preserve">‘he who has</w:t>
      </w:r>
      <w:r>
        <w:t xml:space="preserve"> </w:t>
      </w:r>
      <w:r>
        <w:rPr>
          <w:i/>
          <w:iCs/>
        </w:rPr>
        <w:t xml:space="preserve">gnā</w:t>
      </w:r>
      <w:r>
        <w:t xml:space="preserve">, i.e. a wife’</w:t>
      </w:r>
      <w:r>
        <w:t xml:space="preserve">. The word</w:t>
      </w:r>
      <w:r>
        <w:t xml:space="preserve"> </w:t>
      </w:r>
      <w:r>
        <w:rPr>
          <w:i/>
          <w:iCs/>
        </w:rPr>
        <w:t xml:space="preserve">neṣṭṛ</w:t>
      </w:r>
      <w:r>
        <w:t xml:space="preserve"> </w:t>
      </w:r>
      <w:r>
        <w:t xml:space="preserve">here means the god Tvaṣṭṛ — since in some divine sacrifices Tvaṣṭṛ acts as</w:t>
      </w:r>
      <w:r>
        <w:t xml:space="preserve"> </w:t>
      </w:r>
      <w:r>
        <w:rPr>
          <w:i/>
          <w:iCs/>
        </w:rPr>
        <w:t xml:space="preserve">neṣṭṛ</w:t>
      </w:r>
      <w:r>
        <w:t xml:space="preserve">. O</w:t>
      </w:r>
      <w:r>
        <w:t xml:space="preserve"> </w:t>
      </w:r>
      <w:r>
        <w:rPr>
          <w:i/>
          <w:iCs/>
        </w:rPr>
        <w:t xml:space="preserve">gnāvaḥ</w:t>
      </w:r>
      <w:r>
        <w:t xml:space="preserve">, O one joined to your wife, O Neṣṭṛ, Tvaṣṭṛ! Praise our sacrifice (</w:t>
      </w:r>
      <w:r>
        <w:rPr>
          <w:i/>
          <w:iCs/>
        </w:rPr>
        <w:t xml:space="preserve">abhi gṛṇīhi</w:t>
      </w:r>
      <w:r>
        <w:t xml:space="preserve">) — praise it all round in the presence of the gods. Together with the Ṛtu, drink the soma. For you are</w:t>
      </w:r>
      <w:r>
        <w:t xml:space="preserve"> </w:t>
      </w:r>
      <w:r>
        <w:rPr>
          <w:i/>
          <w:iCs/>
        </w:rPr>
        <w:t xml:space="preserve">ratnadhāḥ</w:t>
      </w:r>
      <w:r>
        <w:t xml:space="preserve"> </w:t>
      </w:r>
      <w:r>
        <w:t xml:space="preserve">— a giver of treasures; because you are a giver, you are fit to drink the soma.”</w:t>
      </w:r>
      <w:r>
        <w:t xml:space="preserve"> </w:t>
      </w:r>
      <w:r>
        <w:t xml:space="preserve">The rest is grammar, noted briefly:</w:t>
      </w:r>
      <w:r>
        <w:t xml:space="preserve"> </w:t>
      </w:r>
      <w:r>
        <w:rPr>
          <w:i/>
          <w:iCs/>
        </w:rPr>
        <w:t xml:space="preserve">abhi</w:t>
      </w:r>
      <w:r>
        <w:t xml:space="preserve"> </w:t>
      </w:r>
      <w:r>
        <w:t xml:space="preserve">(accent),</w:t>
      </w:r>
      <w:r>
        <w:t xml:space="preserve"> </w:t>
      </w:r>
      <w:r>
        <w:rPr>
          <w:i/>
          <w:iCs/>
        </w:rPr>
        <w:t xml:space="preserve">gṛṇīhi</w:t>
      </w:r>
      <w:r>
        <w:t xml:space="preserve"> </w:t>
      </w:r>
      <w:r>
        <w:t xml:space="preserve">(</w:t>
      </w:r>
      <w:r>
        <w:rPr>
          <w:i/>
          <w:iCs/>
        </w:rPr>
        <w:t xml:space="preserve">gṝ</w:t>
      </w:r>
      <w:r>
        <w:t xml:space="preserve"> </w:t>
      </w:r>
      <w:r>
        <w:t xml:space="preserve">+</w:t>
      </w:r>
      <w:r>
        <w:t xml:space="preserve"> </w:t>
      </w:r>
      <w:r>
        <w:rPr>
          <w:i/>
          <w:iCs/>
        </w:rPr>
        <w:t xml:space="preserve">śnā</w:t>
      </w:r>
      <w:r>
        <w:t xml:space="preserve"> </w:t>
      </w:r>
      <w:r>
        <w:t xml:space="preserve">+</w:t>
      </w:r>
      <w:r>
        <w:t xml:space="preserve"> </w:t>
      </w:r>
      <w:r>
        <w:rPr>
          <w:i/>
          <w:iCs/>
        </w:rPr>
        <w:t xml:space="preserve">hi</w:t>
      </w:r>
      <w:r>
        <w:t xml:space="preserve">, the lengthening of the</w:t>
      </w:r>
      <w:r>
        <w:t xml:space="preserve"> </w:t>
      </w:r>
      <w:r>
        <w:rPr>
          <w:i/>
          <w:iCs/>
        </w:rPr>
        <w:t xml:space="preserve">ī</w:t>
      </w:r>
      <w:r>
        <w:t xml:space="preserve">, the shortening</w:t>
      </w:r>
      <w:r>
        <w:t xml:space="preserve"> </w:t>
      </w:r>
      <w:r>
        <w:rPr>
          <w:i/>
          <w:iCs/>
        </w:rPr>
        <w:t xml:space="preserve">pvādīnām</w:t>
      </w:r>
      <w:r>
        <w:t xml:space="preserve">),</w:t>
      </w:r>
      <w:r>
        <w:t xml:space="preserve"> </w:t>
      </w:r>
      <w:r>
        <w:rPr>
          <w:i/>
          <w:iCs/>
        </w:rPr>
        <w:t xml:space="preserve">gnāvaḥ</w:t>
      </w:r>
      <w:r>
        <w:t xml:space="preserve"> </w:t>
      </w:r>
      <w:r>
        <w:t xml:space="preserve">(</w:t>
      </w:r>
      <w:r>
        <w:rPr>
          <w:i/>
          <w:iCs/>
        </w:rPr>
        <w:t xml:space="preserve">matup</w:t>
      </w:r>
      <w:r>
        <w:t xml:space="preserve"> </w:t>
      </w:r>
      <w:r>
        <w:t xml:space="preserve">with</w:t>
      </w:r>
      <w:r>
        <w:t xml:space="preserve"> </w:t>
      </w:r>
      <w:r>
        <w:rPr>
          <w:i/>
          <w:iCs/>
        </w:rPr>
        <w:t xml:space="preserve">va</w:t>
      </w:r>
      <w:r>
        <w:t xml:space="preserve"> </w:t>
      </w:r>
      <w:r>
        <w:t xml:space="preserve">by</w:t>
      </w:r>
      <w:r>
        <w:t xml:space="preserve"> </w:t>
      </w:r>
      <w:r>
        <w:rPr>
          <w:i/>
          <w:iCs/>
        </w:rPr>
        <w:t xml:space="preserve">vyatyaya</w:t>
      </w:r>
      <w:r>
        <w:t xml:space="preserve">; the vocative</w:t>
      </w:r>
      <w:r>
        <w:t xml:space="preserve"> </w:t>
      </w:r>
      <w:r>
        <w:rPr>
          <w:i/>
          <w:iCs/>
        </w:rPr>
        <w:t xml:space="preserve">ru</w:t>
      </w:r>
      <w:r>
        <w:t xml:space="preserve"> </w:t>
      </w:r>
      <w:r>
        <w:t xml:space="preserve">+</w:t>
      </w:r>
      <w:r>
        <w:t xml:space="preserve"> </w:t>
      </w:r>
      <w:r>
        <w:rPr>
          <w:i/>
          <w:iCs/>
        </w:rPr>
        <w:t xml:space="preserve">visarga</w:t>
      </w:r>
      <w:r>
        <w:t xml:space="preserve">; the vocative accent on the first syllable by the</w:t>
      </w:r>
      <w:r>
        <w:t xml:space="preserve"> </w:t>
      </w:r>
      <w:r>
        <w:rPr>
          <w:i/>
          <w:iCs/>
        </w:rPr>
        <w:t xml:space="preserve">ṣāṣṭhika</w:t>
      </w:r>
      <w:r>
        <w:t xml:space="preserve"> </w:t>
      </w:r>
      <w:r>
        <w:t xml:space="preserve">rule; the</w:t>
      </w:r>
      <w:r>
        <w:t xml:space="preserve"> </w:t>
      </w:r>
      <w:r>
        <w:rPr>
          <w:i/>
          <w:iCs/>
        </w:rPr>
        <w:t xml:space="preserve">neṣṭṛ</w:t>
      </w:r>
      <w:r>
        <w:t xml:space="preserve"> </w:t>
      </w:r>
      <w:r>
        <w:t xml:space="preserve">after it treated as unaccented by the</w:t>
      </w:r>
      <w:r>
        <w:t xml:space="preserve"> </w:t>
      </w:r>
      <w:r>
        <w:t xml:space="preserve">“as if not there”</w:t>
      </w:r>
      <w:r>
        <w:t xml:space="preserve"> </w:t>
      </w:r>
      <w:r>
        <w:t xml:space="preserve">rule),</w:t>
      </w:r>
      <w:r>
        <w:t xml:space="preserve"> </w:t>
      </w:r>
      <w:r>
        <w:rPr>
          <w:i/>
          <w:iCs/>
        </w:rPr>
        <w:t xml:space="preserve">piba</w:t>
      </w:r>
      <w:r>
        <w:t xml:space="preserve">,</w:t>
      </w:r>
      <w:r>
        <w:t xml:space="preserve"> </w:t>
      </w:r>
      <w:r>
        <w:rPr>
          <w:i/>
          <w:iCs/>
        </w:rPr>
        <w:t xml:space="preserve">ratnadhāḥ</w:t>
      </w:r>
      <w:r>
        <w:t xml:space="preserve"> </w:t>
      </w:r>
      <w:r>
        <w:t xml:space="preserve">(</w:t>
      </w:r>
      <w:r>
        <w:rPr>
          <w:i/>
          <w:iCs/>
        </w:rPr>
        <w:t xml:space="preserve">ratna</w:t>
      </w:r>
      <w:r>
        <w:t xml:space="preserve"> </w:t>
      </w:r>
      <w:r>
        <w:t xml:space="preserve">+</w:t>
      </w:r>
      <w:r>
        <w:t xml:space="preserve"> </w:t>
      </w:r>
      <w:r>
        <w:rPr>
          <w:i/>
          <w:iCs/>
        </w:rPr>
        <w:t xml:space="preserve">dhā</w:t>
      </w:r>
      <w:r>
        <w:t xml:space="preserve"> </w:t>
      </w:r>
      <w:r>
        <w:t xml:space="preserve">+</w:t>
      </w:r>
      <w:r>
        <w:t xml:space="preserve"> </w:t>
      </w:r>
      <w:r>
        <w:rPr>
          <w:i/>
          <w:iCs/>
        </w:rPr>
        <w:t xml:space="preserve">kvip</w:t>
      </w:r>
      <w:r>
        <w:t xml:space="preserve">),</w:t>
      </w:r>
      <w:r>
        <w:t xml:space="preserve"> </w:t>
      </w:r>
      <w:r>
        <w:rPr>
          <w:i/>
          <w:iCs/>
        </w:rPr>
        <w:t xml:space="preserve">asi</w:t>
      </w:r>
      <w:r>
        <w:t xml:space="preserve"> </w:t>
      </w:r>
      <w:r>
        <w:t xml:space="preserve">(the</w:t>
      </w:r>
      <w:r>
        <w:t xml:space="preserve"> </w:t>
      </w:r>
      <w:r>
        <w:rPr>
          <w:i/>
          <w:iCs/>
        </w:rPr>
        <w:t xml:space="preserve">sip</w:t>
      </w:r>
      <w:r>
        <w:t xml:space="preserve"> </w:t>
      </w:r>
      <w:r>
        <w:t xml:space="preserve">unaccented).</w:t>
      </w:r>
      <w:r>
        <w:t xml:space="preserve"> </w:t>
      </w:r>
      <w:r>
        <w:rPr>
          <w:i/>
          <w:iCs/>
        </w:rPr>
        <w:t xml:space="preserve">(Grammar, noted briefly.)</w:t>
      </w:r>
    </w:p>
    <w:p>
      <w:pPr>
        <w:pStyle w:val="BodyText"/>
      </w:pPr>
      <w:r>
        <w:rPr>
          <w:b/>
          <w:bCs/>
        </w:rPr>
        <w:t xml:space="preserve">Grammar pages (pp. 637 lower half–639 upper half), noted briefly.</w:t>
      </w:r>
      <w:r>
        <w:t xml:space="preserve"> </w:t>
      </w:r>
      <w:r>
        <w:t xml:space="preserve">The Kannada treats:</w:t>
      </w:r>
      <w:r>
        <w:t xml:space="preserve"> </w:t>
      </w:r>
      <w:r>
        <w:rPr>
          <w:i/>
          <w:iCs/>
        </w:rPr>
        <w:t xml:space="preserve">abhi</w:t>
      </w:r>
      <w:r>
        <w:t xml:space="preserve"> </w:t>
      </w:r>
      <w:r>
        <w:t xml:space="preserve">(</w:t>
      </w:r>
      <w:r>
        <w:rPr>
          <w:i/>
          <w:iCs/>
        </w:rPr>
        <w:t xml:space="preserve">upasargāś cābhivarjam</w:t>
      </w:r>
      <w:r>
        <w:t xml:space="preserve">, Phiṭ-sūtra [number unclear in print] — the prepositions other than</w:t>
      </w:r>
      <w:r>
        <w:t xml:space="preserve"> </w:t>
      </w:r>
      <w:r>
        <w:rPr>
          <w:i/>
          <w:iCs/>
        </w:rPr>
        <w:t xml:space="preserve">abhi</w:t>
      </w:r>
      <w:r>
        <w:t xml:space="preserve"> </w:t>
      </w:r>
      <w:r>
        <w:t xml:space="preserve">have first-syllable accent; hence</w:t>
      </w:r>
      <w:r>
        <w:t xml:space="preserve"> </w:t>
      </w:r>
      <w:r>
        <w:rPr>
          <w:i/>
          <w:iCs/>
        </w:rPr>
        <w:t xml:space="preserve">abhi</w:t>
      </w:r>
      <w:r>
        <w:t xml:space="preserve"> </w:t>
      </w:r>
      <w:r>
        <w:t xml:space="preserve">has final accent by</w:t>
      </w:r>
      <w:r>
        <w:t xml:space="preserve"> </w:t>
      </w:r>
      <w:r>
        <w:rPr>
          <w:i/>
          <w:iCs/>
        </w:rPr>
        <w:t xml:space="preserve">phiṣo ’nta udāttaḥ</w:t>
      </w:r>
      <w:r>
        <w:t xml:space="preserve">, with a note that the Vedabhāṣya-kāra, citing</w:t>
      </w:r>
      <w:r>
        <w:t xml:space="preserve"> </w:t>
      </w:r>
      <w:r>
        <w:rPr>
          <w:i/>
          <w:iCs/>
        </w:rPr>
        <w:t xml:space="preserve">evādīnām antaḥ</w:t>
      </w:r>
      <w:r>
        <w:t xml:space="preserve"> </w:t>
      </w:r>
      <w:r>
        <w:t xml:space="preserve">(Phiṭ [?]), accepts final accent in such instances as</w:t>
      </w:r>
      <w:r>
        <w:t xml:space="preserve"> </w:t>
      </w:r>
      <w:r>
        <w:rPr>
          <w:i/>
          <w:iCs/>
        </w:rPr>
        <w:t xml:space="preserve">mano martān abhi druhan</w:t>
      </w:r>
      <w:r>
        <w:t xml:space="preserve">; Ṛ. 6-[?]);</w:t>
      </w:r>
      <w:r>
        <w:t xml:space="preserve"> </w:t>
      </w:r>
      <w:r>
        <w:rPr>
          <w:i/>
          <w:iCs/>
        </w:rPr>
        <w:t xml:space="preserve">gṛṇīhi</w:t>
      </w:r>
      <w:r>
        <w:t xml:space="preserve"> </w:t>
      </w:r>
      <w:r>
        <w:t xml:space="preserve">(</w:t>
      </w:r>
      <w:r>
        <w:rPr>
          <w:i/>
          <w:iCs/>
        </w:rPr>
        <w:t xml:space="preserve">gṝ</w:t>
      </w:r>
      <w:r>
        <w:t xml:space="preserve"> </w:t>
      </w:r>
      <w:r>
        <w:t xml:space="preserve">of the</w:t>
      </w:r>
      <w:r>
        <w:t xml:space="preserve"> </w:t>
      </w:r>
      <w:r>
        <w:rPr>
          <w:i/>
          <w:iCs/>
        </w:rPr>
        <w:t xml:space="preserve">kryādi</w:t>
      </w:r>
      <w:r>
        <w:t xml:space="preserve"> </w:t>
      </w:r>
      <w:r>
        <w:t xml:space="preserve">class;</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w:t>
      </w:r>
      <w:r>
        <w:t xml:space="preserve">by P. 3-4-87</w:t>
      </w:r>
      <w:r>
        <w:t xml:space="preserve"> </w:t>
      </w:r>
      <w:r>
        <w:rPr>
          <w:i/>
          <w:iCs/>
        </w:rPr>
        <w:t xml:space="preserve">serhy apicca</w:t>
      </w:r>
      <w:r>
        <w:t xml:space="preserve">;</w:t>
      </w:r>
      <w:r>
        <w:t xml:space="preserve"> </w:t>
      </w:r>
      <w:r>
        <w:rPr>
          <w:i/>
          <w:iCs/>
        </w:rPr>
        <w:t xml:space="preserve">śnā</w:t>
      </w:r>
      <w:r>
        <w:t xml:space="preserve"> </w:t>
      </w:r>
      <w:r>
        <w:t xml:space="preserve">by P. 3-1-81;</w:t>
      </w:r>
      <w:r>
        <w:t xml:space="preserve"> </w:t>
      </w:r>
      <w:r>
        <w:rPr>
          <w:i/>
          <w:iCs/>
        </w:rPr>
        <w:t xml:space="preserve">īhalyaghoḥ</w:t>
      </w:r>
      <w:r>
        <w:t xml:space="preserve"> </w:t>
      </w:r>
      <w:r>
        <w:t xml:space="preserve">P. 6-4-113 for the</w:t>
      </w:r>
      <w:r>
        <w:t xml:space="preserve"> </w:t>
      </w:r>
      <w:r>
        <w:rPr>
          <w:i/>
          <w:iCs/>
        </w:rPr>
        <w:t xml:space="preserve">ī</w:t>
      </w:r>
      <w:r>
        <w:t xml:space="preserve">;</w:t>
      </w:r>
      <w:r>
        <w:t xml:space="preserve"> </w:t>
      </w:r>
      <w:r>
        <w:rPr>
          <w:i/>
          <w:iCs/>
        </w:rPr>
        <w:t xml:space="preserve">pvādīnāṃ hrasvaḥ</w:t>
      </w:r>
      <w:r>
        <w:t xml:space="preserve"> </w:t>
      </w:r>
      <w:r>
        <w:t xml:space="preserve">P. 7-3-80; the endings</w:t>
      </w:r>
      <w:r>
        <w:t xml:space="preserve"> </w:t>
      </w:r>
      <w:r>
        <w:rPr>
          <w:i/>
          <w:iCs/>
        </w:rPr>
        <w:t xml:space="preserve">śnā</w:t>
      </w:r>
      <w:r>
        <w:t xml:space="preserve"> </w:t>
      </w:r>
      <w:r>
        <w:t xml:space="preserve">and</w:t>
      </w:r>
      <w:r>
        <w:t xml:space="preserve"> </w:t>
      </w:r>
      <w:r>
        <w:rPr>
          <w:i/>
          <w:iCs/>
        </w:rPr>
        <w:t xml:space="preserve">hi</w:t>
      </w:r>
      <w:r>
        <w:t xml:space="preserve"> </w:t>
      </w:r>
      <w:r>
        <w:t xml:space="preserve">as</w:t>
      </w:r>
      <w:r>
        <w:t xml:space="preserve"> </w:t>
      </w:r>
      <w:r>
        <w:rPr>
          <w:i/>
          <w:iCs/>
        </w:rPr>
        <w:t xml:space="preserve">sārvadhātuka</w:t>
      </w:r>
      <w:r>
        <w:t xml:space="preserve">s without</w:t>
      </w:r>
      <w:r>
        <w:t xml:space="preserve"> </w:t>
      </w:r>
      <w:r>
        <w:rPr>
          <w:i/>
          <w:iCs/>
        </w:rPr>
        <w:t xml:space="preserve">pit</w:t>
      </w:r>
      <w:r>
        <w:t xml:space="preserve"> </w:t>
      </w:r>
      <w:r>
        <w:t xml:space="preserve">so counted</w:t>
      </w:r>
      <w:r>
        <w:t xml:space="preserve"> </w:t>
      </w:r>
      <w:r>
        <w:rPr>
          <w:i/>
          <w:iCs/>
        </w:rPr>
        <w:t xml:space="preserve">ñit</w:t>
      </w:r>
      <w:r>
        <w:t xml:space="preserve">, hence no guṇa, by P. 1-2-4; the verb unaccented by P. 8-1-28);</w:t>
      </w:r>
      <w:r>
        <w:t xml:space="preserve"> </w:t>
      </w:r>
      <w:r>
        <w:rPr>
          <w:i/>
          <w:iCs/>
        </w:rPr>
        <w:t xml:space="preserve">gnāvaḥ</w:t>
      </w:r>
      <w:r>
        <w:t xml:space="preserve"> </w:t>
      </w:r>
      <w:r>
        <w:t xml:space="preserve">(</w:t>
      </w:r>
      <w:r>
        <w:rPr>
          <w:i/>
          <w:iCs/>
        </w:rPr>
        <w:t xml:space="preserve">gnāḥ striyaḥ asya santi</w:t>
      </w:r>
      <w:r>
        <w:t xml:space="preserve">;</w:t>
      </w:r>
      <w:r>
        <w:t xml:space="preserve"> </w:t>
      </w:r>
      <w:r>
        <w:rPr>
          <w:i/>
          <w:iCs/>
        </w:rPr>
        <w:t xml:space="preserve">matup</w:t>
      </w:r>
      <w:r>
        <w:t xml:space="preserve"> </w:t>
      </w:r>
      <w:r>
        <w:t xml:space="preserve">by P. 5-2-94</w:t>
      </w:r>
      <w:r>
        <w:t xml:space="preserve"> </w:t>
      </w:r>
      <w:r>
        <w:rPr>
          <w:i/>
          <w:iCs/>
        </w:rPr>
        <w:t xml:space="preserve">tad asyāsty asminn iti matup</w:t>
      </w:r>
      <w:r>
        <w:t xml:space="preserve">; the</w:t>
      </w:r>
      <w:r>
        <w:t xml:space="preserve"> </w:t>
      </w:r>
      <w:r>
        <w:rPr>
          <w:i/>
          <w:iCs/>
        </w:rPr>
        <w:t xml:space="preserve">m</w:t>
      </w:r>
      <w:r>
        <w:t xml:space="preserve">→</w:t>
      </w:r>
      <w:r>
        <w:rPr>
          <w:i/>
          <w:iCs/>
        </w:rPr>
        <w:t xml:space="preserve">v</w:t>
      </w:r>
      <w:r>
        <w:t xml:space="preserve"> </w:t>
      </w:r>
      <w:r>
        <w:t xml:space="preserve">by</w:t>
      </w:r>
      <w:r>
        <w:t xml:space="preserve"> </w:t>
      </w:r>
      <w:r>
        <w:rPr>
          <w:i/>
          <w:iCs/>
        </w:rPr>
        <w:t xml:space="preserve">vyatyaya</w:t>
      </w:r>
      <w:r>
        <w:t xml:space="preserve">; the</w:t>
      </w:r>
      <w:r>
        <w:t xml:space="preserve"> </w:t>
      </w:r>
      <w:r>
        <w:rPr>
          <w:i/>
          <w:iCs/>
        </w:rPr>
        <w:t xml:space="preserve">num</w:t>
      </w:r>
      <w:r>
        <w:t xml:space="preserve"> </w:t>
      </w:r>
      <w:r>
        <w:t xml:space="preserve">augment by P. 7-1-70</w:t>
      </w:r>
      <w:r>
        <w:t xml:space="preserve"> </w:t>
      </w:r>
      <w:r>
        <w:rPr>
          <w:i/>
          <w:iCs/>
        </w:rPr>
        <w:t xml:space="preserve">ugidacāṃ sarvanāmasthāne ’dhātoḥ</w:t>
      </w:r>
      <w:r>
        <w:t xml:space="preserve">;</w:t>
      </w:r>
      <w:r>
        <w:t xml:space="preserve"> </w:t>
      </w:r>
      <w:r>
        <w:rPr>
          <w:i/>
          <w:iCs/>
        </w:rPr>
        <w:t xml:space="preserve">hal-ṅyābbhyo dīrghāt sutisy apṛktaṃ hal</w:t>
      </w:r>
      <w:r>
        <w:t xml:space="preserve"> </w:t>
      </w:r>
      <w:r>
        <w:t xml:space="preserve">P. 6-1-68 drops</w:t>
      </w:r>
      <w:r>
        <w:t xml:space="preserve"> </w:t>
      </w:r>
      <w:r>
        <w:rPr>
          <w:i/>
          <w:iCs/>
        </w:rPr>
        <w:t xml:space="preserve">s</w:t>
      </w:r>
      <w:r>
        <w:t xml:space="preserve">;</w:t>
      </w:r>
      <w:r>
        <w:t xml:space="preserve"> </w:t>
      </w:r>
      <w:r>
        <w:rPr>
          <w:i/>
          <w:iCs/>
        </w:rPr>
        <w:t xml:space="preserve">saṃyogāntasya lopaḥ</w:t>
      </w:r>
      <w:r>
        <w:t xml:space="preserve"> </w:t>
      </w:r>
      <w:r>
        <w:t xml:space="preserve">P. 8-2-23 drops</w:t>
      </w:r>
      <w:r>
        <w:t xml:space="preserve"> </w:t>
      </w:r>
      <w:r>
        <w:rPr>
          <w:i/>
          <w:iCs/>
        </w:rPr>
        <w:t xml:space="preserve">t</w:t>
      </w:r>
      <w:r>
        <w:t xml:space="preserve">; for</w:t>
      </w:r>
      <w:r>
        <w:t xml:space="preserve"> </w:t>
      </w:r>
      <w:r>
        <w:rPr>
          <w:i/>
          <w:iCs/>
        </w:rPr>
        <w:t xml:space="preserve">gnāvan</w:t>
      </w:r>
      <w:r>
        <w:t xml:space="preserve"> </w:t>
      </w:r>
      <w:r>
        <w:t xml:space="preserve">in the vocative,</w:t>
      </w:r>
      <w:r>
        <w:t xml:space="preserve"> </w:t>
      </w:r>
      <w:r>
        <w:rPr>
          <w:i/>
          <w:iCs/>
        </w:rPr>
        <w:t xml:space="preserve">matuvasor ru sambuddhau chandasi</w:t>
      </w:r>
      <w:r>
        <w:t xml:space="preserve"> </w:t>
      </w:r>
      <w:r>
        <w:t xml:space="preserve">P. 8-3-1 gives</w:t>
      </w:r>
      <w:r>
        <w:t xml:space="preserve"> </w:t>
      </w:r>
      <w:r>
        <w:rPr>
          <w:i/>
          <w:iCs/>
        </w:rPr>
        <w:t xml:space="preserve">ru</w:t>
      </w:r>
      <w:r>
        <w:t xml:space="preserve"> </w:t>
      </w:r>
      <w:r>
        <w:t xml:space="preserve">for the</w:t>
      </w:r>
      <w:r>
        <w:t xml:space="preserve"> </w:t>
      </w:r>
      <w:r>
        <w:rPr>
          <w:i/>
          <w:iCs/>
        </w:rPr>
        <w:t xml:space="preserve">n</w:t>
      </w:r>
      <w:r>
        <w:t xml:space="preserve">, and</w:t>
      </w:r>
      <w:r>
        <w:t xml:space="preserve"> </w:t>
      </w:r>
      <w:r>
        <w:rPr>
          <w:i/>
          <w:iCs/>
        </w:rPr>
        <w:t xml:space="preserve">r</w:t>
      </w:r>
      <w:r>
        <w:t xml:space="preserve"> </w:t>
      </w:r>
      <w:r>
        <w:t xml:space="preserve">→</w:t>
      </w:r>
      <w:r>
        <w:t xml:space="preserve"> </w:t>
      </w:r>
      <w:r>
        <w:rPr>
          <w:i/>
          <w:iCs/>
        </w:rPr>
        <w:t xml:space="preserve">visarga</w:t>
      </w:r>
      <w:r>
        <w:t xml:space="preserve">; before</w:t>
      </w:r>
      <w:r>
        <w:t xml:space="preserve"> </w:t>
      </w:r>
      <w:r>
        <w:rPr>
          <w:i/>
          <w:iCs/>
        </w:rPr>
        <w:t xml:space="preserve">neṣṭaḥ</w:t>
      </w:r>
      <w:r>
        <w:t xml:space="preserve"> </w:t>
      </w:r>
      <w:r>
        <w:t xml:space="preserve">the</w:t>
      </w:r>
      <w:r>
        <w:t xml:space="preserve"> </w:t>
      </w:r>
      <w:r>
        <w:rPr>
          <w:i/>
          <w:iCs/>
        </w:rPr>
        <w:t xml:space="preserve">ru</w:t>
      </w:r>
      <w:r>
        <w:t xml:space="preserve"> </w:t>
      </w:r>
      <w:r>
        <w:t xml:space="preserve">becomes</w:t>
      </w:r>
      <w:r>
        <w:t xml:space="preserve"> </w:t>
      </w:r>
      <w:r>
        <w:rPr>
          <w:i/>
          <w:iCs/>
        </w:rPr>
        <w:t xml:space="preserve">u</w:t>
      </w:r>
      <w:r>
        <w:t xml:space="preserve"> </w:t>
      </w:r>
      <w:r>
        <w:t xml:space="preserve">by P. 6-1-114</w:t>
      </w:r>
      <w:r>
        <w:t xml:space="preserve"> </w:t>
      </w:r>
      <w:r>
        <w:rPr>
          <w:i/>
          <w:iCs/>
        </w:rPr>
        <w:t xml:space="preserve">haśi ca</w:t>
      </w:r>
      <w:r>
        <w:t xml:space="preserve"> </w:t>
      </w:r>
      <w:r>
        <w:t xml:space="preserve">and the</w:t>
      </w:r>
      <w:r>
        <w:t xml:space="preserve"> </w:t>
      </w:r>
      <w:r>
        <w:rPr>
          <w:i/>
          <w:iCs/>
        </w:rPr>
        <w:t xml:space="preserve">ā</w:t>
      </w:r>
      <w:r>
        <w:t xml:space="preserve">+</w:t>
      </w:r>
      <w:r>
        <w:rPr>
          <w:i/>
          <w:iCs/>
        </w:rPr>
        <w:t xml:space="preserve">u</w:t>
      </w:r>
      <w:r>
        <w:t xml:space="preserve"> </w:t>
      </w:r>
      <w:r>
        <w:t xml:space="preserve">guṇa gives</w:t>
      </w:r>
      <w:r>
        <w:t xml:space="preserve"> </w:t>
      </w:r>
      <w:r>
        <w:rPr>
          <w:i/>
          <w:iCs/>
        </w:rPr>
        <w:t xml:space="preserve">gnāvo neṣṭaḥ</w:t>
      </w:r>
      <w:r>
        <w:t xml:space="preserve"> </w:t>
      </w:r>
      <w:r>
        <w:t xml:space="preserve">— with a long note on</w:t>
      </w:r>
      <w:r>
        <w:t xml:space="preserve"> </w:t>
      </w:r>
      <w:r>
        <w:rPr>
          <w:i/>
          <w:iCs/>
        </w:rPr>
        <w:t xml:space="preserve">pūrvatrāsiddham</w:t>
      </w:r>
      <w:r>
        <w:t xml:space="preserve"> </w:t>
      </w:r>
      <w:r>
        <w:t xml:space="preserve">P. 8-2-1 and the rule that the dropping of a conjunct final is treated as not having happened for the</w:t>
      </w:r>
      <w:r>
        <w:t xml:space="preserve"> </w:t>
      </w:r>
      <w:r>
        <w:rPr>
          <w:i/>
          <w:iCs/>
        </w:rPr>
        <w:t xml:space="preserve">ru</w:t>
      </w:r>
      <w:r>
        <w:t xml:space="preserve"> </w:t>
      </w:r>
      <w:r>
        <w:t xml:space="preserve">rule, the Vārttika</w:t>
      </w:r>
      <w:r>
        <w:t xml:space="preserve"> </w:t>
      </w:r>
      <w:r>
        <w:rPr>
          <w:i/>
          <w:iCs/>
        </w:rPr>
        <w:t xml:space="preserve">saṃyogāntalopo ruttve vācyaḥ</w:t>
      </w:r>
      <w:r>
        <w:t xml:space="preserve">, etc.); the accent of</w:t>
      </w:r>
      <w:r>
        <w:t xml:space="preserve"> </w:t>
      </w:r>
      <w:r>
        <w:rPr>
          <w:i/>
          <w:iCs/>
        </w:rPr>
        <w:t xml:space="preserve">gnāvaḥ</w:t>
      </w:r>
      <w:r>
        <w:t xml:space="preserve"> </w:t>
      </w:r>
      <w:r>
        <w:t xml:space="preserve">— it is at the start of the second</w:t>
      </w:r>
      <w:r>
        <w:t xml:space="preserve"> </w:t>
      </w:r>
      <w:r>
        <w:rPr>
          <w:i/>
          <w:iCs/>
        </w:rPr>
        <w:t xml:space="preserve">pāda</w:t>
      </w:r>
      <w:r>
        <w:t xml:space="preserve">, so the P. 8-1-18</w:t>
      </w:r>
      <w:r>
        <w:t xml:space="preserve"> </w:t>
      </w:r>
      <w:r>
        <w:rPr>
          <w:i/>
          <w:iCs/>
        </w:rPr>
        <w:t xml:space="preserve">āmantritasya ca</w:t>
      </w:r>
      <w:r>
        <w:t xml:space="preserve"> </w:t>
      </w:r>
      <w:r>
        <w:t xml:space="preserve">[?</w:t>
      </w:r>
      <w:r>
        <w:t xml:space="preserve"> </w:t>
      </w:r>
      <w:r>
        <w:t xml:space="preserve">“āpādādau”</w:t>
      </w:r>
      <w:r>
        <w:t xml:space="preserve">] does not make it unaccented, and the first-syllable accent of P. 6-1-198 applies;</w:t>
      </w:r>
      <w:r>
        <w:t xml:space="preserve"> </w:t>
      </w:r>
      <w:r>
        <w:rPr>
          <w:i/>
          <w:iCs/>
        </w:rPr>
        <w:t xml:space="preserve">gnāvaḥ</w:t>
      </w:r>
      <w:r>
        <w:t xml:space="preserve"> </w:t>
      </w:r>
      <w:r>
        <w:t xml:space="preserve">is an adjective (</w:t>
      </w:r>
      <w:r>
        <w:rPr>
          <w:i/>
          <w:iCs/>
        </w:rPr>
        <w:t xml:space="preserve">viśeṣaṇa</w:t>
      </w:r>
      <w:r>
        <w:t xml:space="preserve">) of</w:t>
      </w:r>
      <w:r>
        <w:t xml:space="preserve"> </w:t>
      </w:r>
      <w:r>
        <w:rPr>
          <w:i/>
          <w:iCs/>
        </w:rPr>
        <w:t xml:space="preserve">neṣṭaḥ</w:t>
      </w:r>
      <w:r>
        <w:t xml:space="preserve">, so P. 8-1-73</w:t>
      </w:r>
      <w:r>
        <w:t xml:space="preserve"> </w:t>
      </w:r>
      <w:r>
        <w:rPr>
          <w:i/>
          <w:iCs/>
        </w:rPr>
        <w:t xml:space="preserve">nāmantrite samānādhikaraṇe sāmānyavacanam</w:t>
      </w:r>
      <w:r>
        <w:t xml:space="preserve"> </w:t>
      </w:r>
      <w:r>
        <w:t xml:space="preserve">[as read] does not bar P. 8-1-72</w:t>
      </w:r>
      <w:r>
        <w:t xml:space="preserve"> </w:t>
      </w:r>
      <w:r>
        <w:rPr>
          <w:i/>
          <w:iCs/>
        </w:rPr>
        <w:t xml:space="preserve">āmantritaṃ pūrvam avidyamānavat</w:t>
      </w:r>
      <w:r>
        <w:t xml:space="preserve">; hence</w:t>
      </w:r>
      <w:r>
        <w:t xml:space="preserve"> </w:t>
      </w:r>
      <w:r>
        <w:rPr>
          <w:i/>
          <w:iCs/>
        </w:rPr>
        <w:t xml:space="preserve">neṣṭaḥ</w:t>
      </w:r>
      <w:r>
        <w:t xml:space="preserve">, a vocative in the same</w:t>
      </w:r>
      <w:r>
        <w:t xml:space="preserve"> </w:t>
      </w:r>
      <w:r>
        <w:rPr>
          <w:i/>
          <w:iCs/>
        </w:rPr>
        <w:t xml:space="preserve">pāda</w:t>
      </w:r>
      <w:r>
        <w:t xml:space="preserve">, takes the first-syllable accent, not the all-unaccented one.</w:t>
      </w:r>
      <w:r>
        <w:t xml:space="preserve"> </w:t>
      </w:r>
      <w:r>
        <w:rPr>
          <w:i/>
          <w:iCs/>
        </w:rPr>
        <w:t xml:space="preserve">Piba</w:t>
      </w:r>
      <w:r>
        <w:t xml:space="preserve"> </w:t>
      </w:r>
      <w:r>
        <w:t xml:space="preserve">(</w:t>
      </w:r>
      <w:r>
        <w:rPr>
          <w:i/>
          <w:iCs/>
        </w:rPr>
        <w:t xml:space="preserve">śap</w:t>
      </w:r>
      <w:r>
        <w:t xml:space="preserve">’s</w:t>
      </w:r>
      <w:r>
        <w:t xml:space="preserve"> </w:t>
      </w:r>
      <w:r>
        <w:rPr>
          <w:i/>
          <w:iCs/>
        </w:rPr>
        <w:t xml:space="preserve">pit</w:t>
      </w:r>
      <w:r>
        <w:t xml:space="preserve">-ness leaves the root accent; both preceding vocatives are treated as absent so</w:t>
      </w:r>
      <w:r>
        <w:t xml:space="preserve"> </w:t>
      </w:r>
      <w:r>
        <w:rPr>
          <w:i/>
          <w:iCs/>
        </w:rPr>
        <w:t xml:space="preserve">piba</w:t>
      </w:r>
      <w:r>
        <w:t xml:space="preserve"> </w:t>
      </w:r>
      <w:r>
        <w:t xml:space="preserve">is unaccented only by this; accent on the verb stays as P. 8-1-28’s exception</w:t>
      </w:r>
      <w:r>
        <w:t xml:space="preserve"> </w:t>
      </w:r>
      <w:r>
        <w:rPr>
          <w:i/>
          <w:iCs/>
        </w:rPr>
        <w:t xml:space="preserve">hi ca</w:t>
      </w:r>
      <w:r>
        <w:t xml:space="preserve"> </w:t>
      </w:r>
      <w:r>
        <w:t xml:space="preserve">shows);</w:t>
      </w:r>
      <w:r>
        <w:t xml:space="preserve"> </w:t>
      </w:r>
      <w:r>
        <w:rPr>
          <w:i/>
          <w:iCs/>
        </w:rPr>
        <w:t xml:space="preserve">ratnadhāḥ</w:t>
      </w:r>
      <w:r>
        <w:t xml:space="preserve"> </w:t>
      </w:r>
      <w:r>
        <w:t xml:space="preserve">(</w:t>
      </w:r>
      <w:r>
        <w:rPr>
          <w:i/>
          <w:iCs/>
        </w:rPr>
        <w:t xml:space="preserve">dadhāti ratnāni</w:t>
      </w:r>
      <w:r>
        <w:t xml:space="preserve">, from</w:t>
      </w:r>
      <w:r>
        <w:t xml:space="preserve"> </w:t>
      </w:r>
      <w:r>
        <w:rPr>
          <w:i/>
          <w:iCs/>
        </w:rPr>
        <w:t xml:space="preserve">ḍudhāñ dhāraṇapoṣaṇayoḥ</w:t>
      </w:r>
      <w:r>
        <w:t xml:space="preserve"> </w:t>
      </w:r>
      <w:r>
        <w:t xml:space="preserve">with</w:t>
      </w:r>
      <w:r>
        <w:t xml:space="preserve"> </w:t>
      </w:r>
      <w:r>
        <w:rPr>
          <w:i/>
          <w:iCs/>
        </w:rPr>
        <w:t xml:space="preserve">kvip</w:t>
      </w:r>
      <w:r>
        <w:t xml:space="preserve">; accent of the root remains; the accent of the compound is that of its final member by P. 6-2-139</w:t>
      </w:r>
      <w:r>
        <w:t xml:space="preserve"> </w:t>
      </w:r>
      <w:r>
        <w:rPr>
          <w:i/>
          <w:iCs/>
        </w:rPr>
        <w:t xml:space="preserve">gatikārakopapadāt kṛt</w:t>
      </w:r>
      <w:r>
        <w:t xml:space="preserve">);</w:t>
      </w:r>
      <w:r>
        <w:t xml:space="preserve"> </w:t>
      </w:r>
      <w:r>
        <w:rPr>
          <w:i/>
          <w:iCs/>
        </w:rPr>
        <w:t xml:space="preserve">asi</w:t>
      </w:r>
      <w:r>
        <w:t xml:space="preserve"> </w:t>
      </w:r>
      <w:r>
        <w:t xml:space="preserve">(</w:t>
      </w:r>
      <w:r>
        <w:rPr>
          <w:i/>
          <w:iCs/>
        </w:rPr>
        <w:t xml:space="preserve">as</w:t>
      </w:r>
      <w:r>
        <w:t xml:space="preserve"> </w:t>
      </w:r>
      <w:r>
        <w:t xml:space="preserve">“to be”</w:t>
      </w:r>
      <w:r>
        <w:t xml:space="preserve">,</w:t>
      </w:r>
      <w:r>
        <w:t xml:space="preserve"> </w:t>
      </w:r>
      <w:r>
        <w:rPr>
          <w:i/>
          <w:iCs/>
        </w:rPr>
        <w:t xml:space="preserve">laṭ</w:t>
      </w:r>
      <w:r>
        <w:t xml:space="preserve">,</w:t>
      </w:r>
      <w:r>
        <w:t xml:space="preserve"> </w:t>
      </w:r>
      <w:r>
        <w:rPr>
          <w:i/>
          <w:iCs/>
        </w:rPr>
        <w:t xml:space="preserve">sip</w:t>
      </w:r>
      <w:r>
        <w:t xml:space="preserve">,</w:t>
      </w:r>
      <w:r>
        <w:t xml:space="preserve"> </w:t>
      </w:r>
      <w:r>
        <w:rPr>
          <w:i/>
          <w:iCs/>
        </w:rPr>
        <w:t xml:space="preserve">śap</w:t>
      </w:r>
      <w:r>
        <w:t xml:space="preserve"> </w:t>
      </w:r>
      <w:r>
        <w:t xml:space="preserve">dropped by P. 2-4-72,</w:t>
      </w:r>
      <w:r>
        <w:t xml:space="preserve"> </w:t>
      </w:r>
      <w:r>
        <w:rPr>
          <w:i/>
          <w:iCs/>
        </w:rPr>
        <w:t xml:space="preserve">s</w:t>
      </w:r>
      <w:r>
        <w:t xml:space="preserve"> </w:t>
      </w:r>
      <w:r>
        <w:t xml:space="preserve">dropped by P. 6-4-111</w:t>
      </w:r>
      <w:r>
        <w:t xml:space="preserve"> </w:t>
      </w:r>
      <w:r>
        <w:rPr>
          <w:i/>
          <w:iCs/>
        </w:rPr>
        <w:t xml:space="preserve">śnasor allopaḥ</w:t>
      </w:r>
      <w:r>
        <w:t xml:space="preserve">;</w:t>
      </w:r>
      <w:r>
        <w:t xml:space="preserve"> </w:t>
      </w:r>
      <w:r>
        <w:rPr>
          <w:i/>
          <w:iCs/>
        </w:rPr>
        <w:t xml:space="preserve">sip</w:t>
      </w:r>
      <w:r>
        <w:t xml:space="preserve">’s</w:t>
      </w:r>
      <w:r>
        <w:t xml:space="preserve"> </w:t>
      </w:r>
      <w:r>
        <w:rPr>
          <w:i/>
          <w:iCs/>
        </w:rPr>
        <w:t xml:space="preserve">pit</w:t>
      </w:r>
      <w:r>
        <w:t xml:space="preserve">-ness;</w:t>
      </w:r>
      <w:r>
        <w:t xml:space="preserve"> </w:t>
      </w:r>
      <w:r>
        <w:rPr>
          <w:i/>
          <w:iCs/>
        </w:rPr>
        <w:t xml:space="preserve">hi ca</w:t>
      </w:r>
      <w:r>
        <w:t xml:space="preserve"> </w:t>
      </w:r>
      <w:r>
        <w:t xml:space="preserve">P. 8-1-34 bars the loss of accent; P. 1-2-…</w:t>
      </w:r>
      <w:r>
        <w:t xml:space="preserve"> </w:t>
      </w:r>
      <w:r>
        <w:rPr>
          <w:i/>
          <w:iCs/>
        </w:rPr>
        <w:t xml:space="preserve">udāttād anudāttasya svaritaḥ</w:t>
      </w:r>
      <w:r>
        <w:t xml:space="preserve"> </w:t>
      </w:r>
      <w:r>
        <w:t xml:space="preserve">makes the</w:t>
      </w:r>
      <w:r>
        <w:t xml:space="preserve"> </w:t>
      </w:r>
      <w:r>
        <w:rPr>
          <w:i/>
          <w:iCs/>
        </w:rPr>
        <w:t xml:space="preserve">i</w:t>
      </w:r>
      <w:r>
        <w:t xml:space="preserve"> </w:t>
      </w:r>
      <w:r>
        <w:t xml:space="preserve">of</w:t>
      </w:r>
      <w:r>
        <w:t xml:space="preserve"> </w:t>
      </w:r>
      <w:r>
        <w:rPr>
          <w:i/>
          <w:iCs/>
        </w:rPr>
        <w:t xml:space="preserve">si</w:t>
      </w:r>
      <w:r>
        <w:t xml:space="preserve"> </w:t>
      </w:r>
      <w:r>
        <w:rPr>
          <w:i/>
          <w:iCs/>
        </w:rPr>
        <w:t xml:space="preserve">svarita</w:t>
      </w:r>
      <w:r>
        <w:t xml:space="preserve">).</w:t>
      </w:r>
      <w:r>
        <w:t xml:space="preserve"> </w:t>
      </w:r>
      <w:r>
        <w:rPr>
          <w:i/>
          <w:iCs/>
        </w:rPr>
        <w:t xml:space="preserve">(Numerals as read; pointers only; the long treatment of the vocative accent of</w:t>
      </w:r>
      <w:r>
        <w:t xml:space="preserve"> </w:t>
      </w:r>
      <w:r>
        <w:t xml:space="preserve">gnāvaḥ neṣṭaḥ</w:t>
      </w:r>
      <w:r>
        <w:t xml:space="preserve"> </w:t>
      </w:r>
      <w:r>
        <w:rPr>
          <w:i/>
          <w:iCs/>
        </w:rPr>
        <w:t xml:space="preserve">is given in outline.)</w:t>
      </w:r>
    </w:p>
    <w:p>
      <w:pPr>
        <w:pStyle w:val="BodyText"/>
      </w:pPr>
      <w:r>
        <w:rPr>
          <w:b/>
          <w:bCs/>
        </w:rPr>
        <w:t xml:space="preserve">॥ Prati-padārthaḥ ॥</w:t>
      </w:r>
      <w:r>
        <w:t xml:space="preserve"> </w:t>
      </w:r>
      <w:r>
        <w:rPr>
          <w:i/>
          <w:iCs/>
        </w:rPr>
        <w:t xml:space="preserve">(p. 637)</w:t>
      </w:r>
    </w:p>
    <w:p>
      <w:pPr>
        <w:pStyle w:val="BodyText"/>
      </w:pPr>
      <w:r>
        <w:rPr>
          <w:b/>
          <w:bCs/>
        </w:rPr>
        <w:t xml:space="preserve">ग्नावः (gnāvaḥ)</w:t>
      </w:r>
      <w:r>
        <w:t xml:space="preserve"> </w:t>
      </w:r>
      <w:r>
        <w:t xml:space="preserve">— O you who are joined to your wife |</w:t>
      </w:r>
      <w:r>
        <w:t xml:space="preserve"> </w:t>
      </w:r>
      <w:r>
        <w:rPr>
          <w:b/>
          <w:bCs/>
        </w:rPr>
        <w:t xml:space="preserve">नेष्टः (neṣṭaḥ)</w:t>
      </w:r>
      <w:r>
        <w:t xml:space="preserve"> </w:t>
      </w:r>
      <w:r>
        <w:t xml:space="preserve">— O Tvaṣṭṛ |</w:t>
      </w:r>
      <w:r>
        <w:t xml:space="preserve"> </w:t>
      </w:r>
      <w:r>
        <w:rPr>
          <w:b/>
          <w:bCs/>
        </w:rPr>
        <w:t xml:space="preserve">नः (naḥ)</w:t>
      </w:r>
      <w:r>
        <w:t xml:space="preserve"> </w:t>
      </w:r>
      <w:r>
        <w:t xml:space="preserve">— our |</w:t>
      </w:r>
      <w:r>
        <w:t xml:space="preserve"> </w:t>
      </w:r>
      <w:r>
        <w:rPr>
          <w:b/>
          <w:bCs/>
        </w:rPr>
        <w:t xml:space="preserve">यज्ञम् (yajñam)</w:t>
      </w:r>
      <w:r>
        <w:t xml:space="preserve"> </w:t>
      </w:r>
      <w:r>
        <w:t xml:space="preserve">— sacrifice |</w:t>
      </w:r>
      <w:r>
        <w:t xml:space="preserve"> </w:t>
      </w:r>
      <w:r>
        <w:rPr>
          <w:b/>
          <w:bCs/>
        </w:rPr>
        <w:t xml:space="preserve">अभि गृणीहि (abhi gṛṇīhi)</w:t>
      </w:r>
      <w:r>
        <w:t xml:space="preserve"> </w:t>
      </w:r>
      <w:r>
        <w:t xml:space="preserve">— praise (before the gods), all round |</w:t>
      </w:r>
      <w:r>
        <w:t xml:space="preserve"> </w:t>
      </w:r>
      <w:r>
        <w:rPr>
          <w:b/>
          <w:bCs/>
        </w:rPr>
        <w:t xml:space="preserve">ऋतुना (ṛtunā)</w:t>
      </w:r>
      <w:r>
        <w:t xml:space="preserve"> </w:t>
      </w:r>
      <w:r>
        <w:t xml:space="preserve">— with the Ṛtu-deity |</w:t>
      </w:r>
      <w:r>
        <w:t xml:space="preserve"> </w:t>
      </w:r>
      <w:r>
        <w:rPr>
          <w:b/>
          <w:bCs/>
        </w:rPr>
        <w:t xml:space="preserve">पिब (piba)</w:t>
      </w:r>
      <w:r>
        <w:t xml:space="preserve"> </w:t>
      </w:r>
      <w:r>
        <w:t xml:space="preserve">— drink the soma-juice |</w:t>
      </w:r>
      <w:r>
        <w:t xml:space="preserve"> </w:t>
      </w:r>
      <w:r>
        <w:rPr>
          <w:b/>
          <w:bCs/>
        </w:rPr>
        <w:t xml:space="preserve">हि (hi)</w:t>
      </w:r>
      <w:r>
        <w:t xml:space="preserve"> </w:t>
      </w:r>
      <w:r>
        <w:t xml:space="preserve">—</w:t>
      </w:r>
      <w:r>
        <w:t xml:space="preserve"> </w:t>
      </w:r>
      <w:r>
        <w:t xml:space="preserve">“because”</w:t>
      </w:r>
      <w:r>
        <w:t xml:space="preserve"> </w:t>
      </w:r>
      <w:r>
        <w:t xml:space="preserve">|</w:t>
      </w:r>
      <w:r>
        <w:t xml:space="preserve"> </w:t>
      </w:r>
      <w:r>
        <w:rPr>
          <w:b/>
          <w:bCs/>
        </w:rPr>
        <w:t xml:space="preserve">त्वम् (tvam)</w:t>
      </w:r>
      <w:r>
        <w:t xml:space="preserve"> </w:t>
      </w:r>
      <w:r>
        <w:t xml:space="preserve">— you |</w:t>
      </w:r>
      <w:r>
        <w:t xml:space="preserve"> </w:t>
      </w:r>
      <w:r>
        <w:rPr>
          <w:b/>
          <w:bCs/>
        </w:rPr>
        <w:t xml:space="preserve">रत्नधाः (ratna-dhāḥ)</w:t>
      </w:r>
      <w:r>
        <w:t xml:space="preserve"> </w:t>
      </w:r>
      <w:r>
        <w:t xml:space="preserve">— the giver of the treasure (</w:t>
      </w:r>
      <w:r>
        <w:rPr>
          <w:i/>
          <w:iCs/>
        </w:rPr>
        <w:t xml:space="preserve">ratna</w:t>
      </w:r>
      <w:r>
        <w:t xml:space="preserve">,</w:t>
      </w:r>
      <w:r>
        <w:t xml:space="preserve"> </w:t>
      </w:r>
      <w:r>
        <w:rPr>
          <w:i/>
          <w:iCs/>
        </w:rPr>
        <w:t xml:space="preserve">aiśvarya</w:t>
      </w:r>
      <w:r>
        <w:t xml:space="preserve">) that is the fruit of the sacrifice |</w:t>
      </w:r>
      <w:r>
        <w:t xml:space="preserve"> </w:t>
      </w:r>
      <w:r>
        <w:rPr>
          <w:b/>
          <w:bCs/>
        </w:rPr>
        <w:t xml:space="preserve">असि (asi)</w:t>
      </w:r>
      <w:r>
        <w:t xml:space="preserve"> </w:t>
      </w:r>
      <w:r>
        <w:t xml:space="preserve">— are.</w:t>
      </w:r>
    </w:p>
    <w:p>
      <w:pPr>
        <w:pStyle w:val="BodyText"/>
      </w:pPr>
      <w:r>
        <w:rPr>
          <w:b/>
          <w:bCs/>
        </w:rPr>
        <w:t xml:space="preserve">॥ Bhāvārthaḥ ॥</w:t>
      </w:r>
    </w:p>
    <w:p>
      <w:pPr>
        <w:pStyle w:val="BodyText"/>
      </w:pPr>
      <w:r>
        <w:t xml:space="preserve">O Tvaṣṭṛ! You are renowned as one who bestows the treasure that is the fruit of the sacrifice. Such as you are, come with your wife, drink our soma-juice together with the Ṛtu-deity, and go to the gods and praise our sacrifice.</w:t>
      </w:r>
    </w:p>
    <w:p>
      <w:pPr>
        <w:pStyle w:val="BodyText"/>
      </w:pPr>
      <w:r>
        <w:rPr>
          <w:b/>
          <w:bCs/>
        </w:rPr>
        <w:t xml:space="preserve">॥ English Translation ॥</w:t>
      </w:r>
      <w:r>
        <w:t xml:space="preserve"> </w:t>
      </w:r>
      <w:r>
        <w:rPr>
          <w:i/>
          <w:iCs/>
        </w:rPr>
        <w:t xml:space="preserve">(as printed in the source)</w:t>
      </w:r>
    </w:p>
    <w:p>
      <w:pPr>
        <w:pStyle w:val="BlockText"/>
      </w:pPr>
      <w:r>
        <w:t xml:space="preserve">Neshtri, (Twashtri) commend our sacrifice to the gods; drink with Ritu, for you are a giver of riches.</w:t>
      </w:r>
    </w:p>
    <w:p>
      <w:pPr>
        <w:pStyle w:val="FirstParagraph"/>
      </w:pPr>
      <w:r>
        <w:rPr>
          <w:b/>
          <w:bCs/>
        </w:rPr>
        <w:t xml:space="preserve">॥ Viśeṣa-viṣayagaḷu (Special Topics) ॥</w:t>
      </w:r>
      <w:r>
        <w:t xml:space="preserve"> </w:t>
      </w:r>
      <w:r>
        <w:rPr>
          <w:i/>
          <w:iCs/>
        </w:rPr>
        <w:t xml:space="preserve">(p. 637)</w:t>
      </w:r>
    </w:p>
    <w:p>
      <w:pPr>
        <w:pStyle w:val="BodyText"/>
      </w:pPr>
      <w:r>
        <w:rPr>
          <w:b/>
          <w:bCs/>
        </w:rPr>
        <w:t xml:space="preserve">ग्नावः (gnāvaḥ)</w:t>
      </w:r>
      <w:r>
        <w:t xml:space="preserve"> </w:t>
      </w:r>
      <w:r>
        <w:t xml:space="preserve">— the word</w:t>
      </w:r>
      <w:r>
        <w:t xml:space="preserve"> </w:t>
      </w:r>
      <w:r>
        <w:rPr>
          <w:i/>
          <w:iCs/>
        </w:rPr>
        <w:t xml:space="preserve">gnā</w:t>
      </w:r>
      <w:r>
        <w:t xml:space="preserve"> </w:t>
      </w:r>
      <w:r>
        <w:t xml:space="preserve">means</w:t>
      </w:r>
      <w:r>
        <w:t xml:space="preserve"> </w:t>
      </w:r>
      <w:r>
        <w:t xml:space="preserve">“woman”</w:t>
      </w:r>
      <w:r>
        <w:t xml:space="preserve">. Yāska says</w:t>
      </w:r>
      <w:r>
        <w:t xml:space="preserve"> </w:t>
      </w:r>
      <w:r>
        <w:t xml:space="preserve">“</w:t>
      </w:r>
      <w:r>
        <w:rPr>
          <w:i/>
          <w:iCs/>
        </w:rPr>
        <w:t xml:space="preserve">gnā gacchanty enāḥ</w:t>
      </w:r>
      <w:r>
        <w:t xml:space="preserve">”</w:t>
      </w:r>
      <w:r>
        <w:t xml:space="preserve"> </w:t>
      </w:r>
      <w:r>
        <w:t xml:space="preserve">[Ni. 3-[?] —</w:t>
      </w:r>
      <w:r>
        <w:t xml:space="preserve"> </w:t>
      </w:r>
      <w:r>
        <w:t xml:space="preserve">“those who go to them”</w:t>
      </w:r>
      <w:r>
        <w:t xml:space="preserve">].</w:t>
      </w:r>
      <w:r>
        <w:t xml:space="preserve"> </w:t>
      </w:r>
      <w:r>
        <w:rPr>
          <w:i/>
          <w:iCs/>
        </w:rPr>
        <w:t xml:space="preserve">Gnā asya santi iti gnāvān</w:t>
      </w:r>
      <w:r>
        <w:t xml:space="preserve"> </w:t>
      </w:r>
      <w:r>
        <w:t xml:space="preserve">— he who has a wife is</w:t>
      </w:r>
      <w:r>
        <w:t xml:space="preserve"> </w:t>
      </w:r>
      <w:r>
        <w:rPr>
          <w:i/>
          <w:iCs/>
        </w:rPr>
        <w:t xml:space="preserve">gnāvān</w:t>
      </w:r>
      <w:r>
        <w:t xml:space="preserve">; this vocative singular</w:t>
      </w:r>
      <w:r>
        <w:t xml:space="preserve"> </w:t>
      </w:r>
      <w:r>
        <w:rPr>
          <w:i/>
          <w:iCs/>
        </w:rPr>
        <w:t xml:space="preserve">gnāvaḥ</w:t>
      </w:r>
      <w:r>
        <w:t xml:space="preserve"> </w:t>
      </w:r>
      <w:r>
        <w:t xml:space="preserve">is an adjective of the word</w:t>
      </w:r>
      <w:r>
        <w:t xml:space="preserve"> </w:t>
      </w:r>
      <w:r>
        <w:rPr>
          <w:i/>
          <w:iCs/>
        </w:rPr>
        <w:t xml:space="preserve">neṣṭaḥ</w:t>
      </w:r>
      <w:r>
        <w:t xml:space="preserve">.</w:t>
      </w:r>
    </w:p>
    <w:p>
      <w:pPr>
        <w:pStyle w:val="BodyText"/>
      </w:pPr>
      <w:r>
        <w:rPr>
          <w:b/>
          <w:bCs/>
        </w:rPr>
        <w:t xml:space="preserve">नेष्टः (neṣṭaḥ)</w:t>
      </w:r>
      <w:r>
        <w:t xml:space="preserve"> </w:t>
      </w:r>
      <w:r>
        <w:t xml:space="preserve">— in some sacrifices it is well known that Tvaṣṭṛ takes the share that belongs to the priest called Neṣṭṛ; therefore to address Tvaṣṭṛ by the word</w:t>
      </w:r>
      <w:r>
        <w:t xml:space="preserve"> </w:t>
      </w:r>
      <w:r>
        <w:rPr>
          <w:i/>
          <w:iCs/>
        </w:rPr>
        <w:t xml:space="preserve">neṣṭṛ</w:t>
      </w:r>
      <w:r>
        <w:t xml:space="preserve"> </w:t>
      </w:r>
      <w:r>
        <w:t xml:space="preserve">is not unnatural. Hence the commentator’s view: the word</w:t>
      </w:r>
      <w:r>
        <w:t xml:space="preserve"> </w:t>
      </w:r>
      <w:r>
        <w:rPr>
          <w:i/>
          <w:iCs/>
        </w:rPr>
        <w:t xml:space="preserve">neṣṭṛ</w:t>
      </w:r>
      <w:r>
        <w:t xml:space="preserve"> </w:t>
      </w:r>
      <w:r>
        <w:t xml:space="preserve">here must be taken to mean the deity Tvaṣṭṛ.</w:t>
      </w:r>
    </w:p>
    <w:p>
      <w:pPr>
        <w:pStyle w:val="BodyText"/>
      </w:pPr>
      <w:r>
        <w:rPr>
          <w:b/>
          <w:bCs/>
        </w:rPr>
        <w:t xml:space="preserve">रत्नधाः (ratnadhāḥ)</w:t>
      </w:r>
      <w:r>
        <w:t xml:space="preserve"> </w:t>
      </w:r>
      <w:r>
        <w:t xml:space="preserve">—</w:t>
      </w:r>
      <w:r>
        <w:t xml:space="preserve"> </w:t>
      </w:r>
      <w:r>
        <w:rPr>
          <w:i/>
          <w:iCs/>
        </w:rPr>
        <w:t xml:space="preserve">ratnānāṃ dātā</w:t>
      </w:r>
      <w:r>
        <w:t xml:space="preserve">:</w:t>
      </w:r>
      <w:r>
        <w:t xml:space="preserve"> </w:t>
      </w:r>
      <w:r>
        <w:t xml:space="preserve">“giver of jewels”</w:t>
      </w:r>
      <w:r>
        <w:t xml:space="preserve"> </w:t>
      </w:r>
      <w:r>
        <w:t xml:space="preserve">(of the best things). In the Ṛgveda the root</w:t>
      </w:r>
      <w:r>
        <w:t xml:space="preserve"> </w:t>
      </w:r>
      <w:r>
        <w:rPr>
          <w:i/>
          <w:iCs/>
        </w:rPr>
        <w:t xml:space="preserve">dhā</w:t>
      </w:r>
      <w:r>
        <w:t xml:space="preserve"> </w:t>
      </w:r>
      <w:r>
        <w:t xml:space="preserve">is commonly used where one would expect</w:t>
      </w:r>
      <w:r>
        <w:t xml:space="preserve"> </w:t>
      </w:r>
      <w:r>
        <w:rPr>
          <w:i/>
          <w:iCs/>
        </w:rPr>
        <w:t xml:space="preserve">dā</w:t>
      </w:r>
      <w:r>
        <w:t xml:space="preserve">.</w:t>
      </w:r>
    </w:p>
    <w:bookmarkEnd w:id="577"/>
    <w:bookmarkStart w:id="578" w:name="pages-639641-sūkta-15-rik-4"/>
    <w:p>
      <w:pPr>
        <w:pStyle w:val="Heading3"/>
      </w:pPr>
      <w:r>
        <w:t xml:space="preserve">Pages 639–641 — Sūkta 15, Rik 4</w:t>
      </w:r>
    </w:p>
    <w:p>
      <w:pPr>
        <w:pStyle w:val="FirstParagraph"/>
      </w:pPr>
      <w:r>
        <w:rPr>
          <w:b/>
          <w:bCs/>
        </w:rPr>
        <w:t xml:space="preserve">॥ Saṃhitā-pāṭhaḥ ॥</w:t>
      </w:r>
    </w:p>
    <w:p>
      <w:pPr>
        <w:pStyle w:val="BlockText"/>
      </w:pPr>
      <w:r>
        <w:t xml:space="preserve">अग्ने देवाँ इहा वह सादया योनिषु त्रिषु ।</w:t>
      </w:r>
      <w:r>
        <w:t xml:space="preserve"> </w:t>
      </w:r>
      <w:r>
        <w:t xml:space="preserve">परि भूष पिब ऋतुना ॥४॥</w:t>
      </w:r>
    </w:p>
    <w:p>
      <w:pPr>
        <w:pStyle w:val="BlockText"/>
      </w:pPr>
      <w:r>
        <w:rPr>
          <w:i/>
          <w:iCs/>
        </w:rPr>
        <w:t xml:space="preserve">agne devām̐ ihā vaha sādayā yoniṣu triṣu |</w:t>
      </w:r>
      <w:r>
        <w:t xml:space="preserve"> </w:t>
      </w:r>
      <w:r>
        <w:rPr>
          <w:i/>
          <w:iCs/>
        </w:rPr>
        <w:t xml:space="preserve">pari bhūṣa piba ṛtunā ||4||</w:t>
      </w:r>
    </w:p>
    <w:p>
      <w:pPr>
        <w:pStyle w:val="FirstParagraph"/>
      </w:pPr>
      <w:r>
        <w:rPr>
          <w:b/>
          <w:bCs/>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
          <w:iCs/>
        </w:rPr>
        <w:t xml:space="preserve">agne | devān | iha | ā | vaha | sādaya | yoniṣu | triṣu ||</w:t>
      </w:r>
      <w:r>
        <w:t xml:space="preserve"> </w:t>
      </w:r>
      <w:r>
        <w:rPr>
          <w:i/>
          <w:iCs/>
        </w:rPr>
        <w:t xml:space="preserve">pari | bhūṣa | piba | ṛtunā ||4||</w:t>
      </w:r>
    </w:p>
    <w:p>
      <w:pPr>
        <w:pStyle w:val="FirstParagraph"/>
      </w:pPr>
      <w:r>
        <w:rPr>
          <w:i/>
          <w:iCs/>
        </w:rPr>
        <w:t xml:space="preserve">(Accent-marks printed in the source; not reproduced. The Saṃhitā has the lengthened</w:t>
      </w:r>
      <w:r>
        <w:t xml:space="preserve"> </w:t>
      </w:r>
      <w:r>
        <w:t xml:space="preserve">ihā, sādayā</w:t>
      </w:r>
      <w:r>
        <w:rPr>
          <w:i/>
          <w:iCs/>
        </w:rPr>
        <w:t xml:space="preserve">; the Pada the short forms.)</w:t>
      </w:r>
    </w:p>
    <w:p>
      <w:pPr>
        <w:pStyle w:val="BodyText"/>
      </w:pPr>
      <w:r>
        <w:rPr>
          <w:b/>
          <w:bCs/>
        </w:rPr>
        <w:t xml:space="preserve">॥ Sāyaṇa-bhāṣyam ॥</w:t>
      </w:r>
      <w:r>
        <w:t xml:space="preserve"> </w:t>
      </w:r>
      <w:r>
        <w:rPr>
          <w:i/>
          <w:iCs/>
        </w:rPr>
        <w:t xml:space="preserve">(pp. 639–640; compressed; [?] marks doubtful readings)</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 पिब ॥ अग्ने देवानित्ययं पादो गतः । योनिषु । यु मिश्रणे । वहिश्रीत्यादिना । उ. [४-१३१ ?] । नि प्रत्ययः । नित्त्वादाद्युदात्तः । त्रिषु । षट्त्रिचतुर्भ्यो हलादिः । पा. [६-१-१८१ ?] । इति विभक्तेरुदात्तत्वम् । भूष । भूष अलंकारे । तिङ्ङतिङ इति निघातः । पिब ऋतुना । गतौ ॥</w:t>
      </w:r>
    </w:p>
    <w:p>
      <w:pPr>
        <w:pStyle w:val="BlockText"/>
      </w:pPr>
      <w:r>
        <w:rPr>
          <w:i/>
          <w:iCs/>
        </w:rPr>
        <w:t xml:space="preserve">he agne devān ihāsmin karmaṇy ā vaha | tato yoniṣu sthāneṣu triṣu saveneṣu sādaya | devān upaveśaya | tatas tān pari bhūṣa | alaṅkuru | ṛtunā saha tvaṃ somaṃ piba || agne devān ity ayaṃ pādo gataḥ | yoniṣu | yu miśraṇe | vahi-śrī-ty-ādinā | u. [4-131 ?] | ni pratyayaḥ | nittvād ādyudāttaḥ | triṣu | ṣaṭ-tri-catur-bhyo halādiḥ | pā. [6-1-181 ?] | iti vibhakter udāttatvam | bhūṣa | bhūṣa alaṅkāre | tiṅ ataṅ iti nighātaḥ | piba ṛtunā | gataḥ ||</w:t>
      </w:r>
    </w:p>
    <w:p>
      <w:pPr>
        <w:pStyle w:val="FirstParagraph"/>
      </w:pPr>
      <w:r>
        <w:rPr>
          <w:b/>
          <w:bCs/>
        </w:rPr>
        <w:t xml:space="preserve">Translation:</w:t>
      </w:r>
      <w:r>
        <w:t xml:space="preserve"> </w:t>
      </w:r>
      <w:r>
        <w:t xml:space="preserve">“O Agni! Bring the gods here, to this rite. Then seat them (</w:t>
      </w:r>
      <w:r>
        <w:rPr>
          <w:i/>
          <w:iCs/>
        </w:rPr>
        <w:t xml:space="preserve">sādaya</w:t>
      </w:r>
      <w:r>
        <w:t xml:space="preserve">) in the three places (</w:t>
      </w:r>
      <w:r>
        <w:rPr>
          <w:i/>
          <w:iCs/>
        </w:rPr>
        <w:t xml:space="preserve">yoniṣu</w:t>
      </w:r>
      <w:r>
        <w:t xml:space="preserve">) — the three</w:t>
      </w:r>
      <w:r>
        <w:t xml:space="preserve"> </w:t>
      </w:r>
      <w:r>
        <w:rPr>
          <w:i/>
          <w:iCs/>
        </w:rPr>
        <w:t xml:space="preserve">savanas</w:t>
      </w:r>
      <w:r>
        <w:t xml:space="preserve">: make them sit down. Then adorn them (</w:t>
      </w:r>
      <w:r>
        <w:rPr>
          <w:i/>
          <w:iCs/>
        </w:rPr>
        <w:t xml:space="preserve">pari bhūṣa</w:t>
      </w:r>
      <w:r>
        <w:t xml:space="preserve">); and together with the Ṛtu, drink the soma. [The</w:t>
      </w:r>
      <w:r>
        <w:t xml:space="preserve"> </w:t>
      </w:r>
      <w:r>
        <w:rPr>
          <w:i/>
          <w:iCs/>
        </w:rPr>
        <w:t xml:space="preserve">pāda</w:t>
      </w:r>
      <w:r>
        <w:t xml:space="preserve">]</w:t>
      </w:r>
      <w:r>
        <w:t xml:space="preserve"> </w:t>
      </w:r>
      <w:r>
        <w:rPr>
          <w:i/>
          <w:iCs/>
        </w:rPr>
        <w:t xml:space="preserve">agne devān</w:t>
      </w:r>
      <w:r>
        <w:t xml:space="preserve"> </w:t>
      </w:r>
      <w:r>
        <w:t xml:space="preserve">[</w:t>
      </w:r>
      <w:r>
        <w:rPr>
          <w:i/>
          <w:iCs/>
        </w:rPr>
        <w:t xml:space="preserve">ihā vaha</w:t>
      </w:r>
      <w:r>
        <w:t xml:space="preserve">] has been gone through already [in Rik 3.11, per the Kannada].</w:t>
      </w:r>
      <w:r>
        <w:t xml:space="preserve"> </w:t>
      </w:r>
      <w:r>
        <w:rPr>
          <w:i/>
          <w:iCs/>
        </w:rPr>
        <w:t xml:space="preserve">Yoniṣu</w:t>
      </w:r>
      <w:r>
        <w:t xml:space="preserve"> </w:t>
      </w:r>
      <w:r>
        <w:t xml:space="preserve">— root</w:t>
      </w:r>
      <w:r>
        <w:t xml:space="preserve"> </w:t>
      </w:r>
      <w:r>
        <w:rPr>
          <w:i/>
          <w:iCs/>
        </w:rPr>
        <w:t xml:space="preserve">yu</w:t>
      </w:r>
      <w:r>
        <w:t xml:space="preserve"> </w:t>
      </w:r>
      <w:r>
        <w:t xml:space="preserve">‘to mix’</w:t>
      </w:r>
      <w:r>
        <w:t xml:space="preserve">, the Uṇādi</w:t>
      </w:r>
      <w:r>
        <w:t xml:space="preserve"> </w:t>
      </w:r>
      <w:r>
        <w:rPr>
          <w:i/>
          <w:iCs/>
        </w:rPr>
        <w:t xml:space="preserve">ni</w:t>
      </w:r>
      <w:r>
        <w:t xml:space="preserve"> </w:t>
      </w:r>
      <w:r>
        <w:t xml:space="preserve">suffix, first-syllable accent;</w:t>
      </w:r>
      <w:r>
        <w:t xml:space="preserve"> </w:t>
      </w:r>
      <w:r>
        <w:rPr>
          <w:i/>
          <w:iCs/>
        </w:rPr>
        <w:t xml:space="preserve">triṣu</w:t>
      </w:r>
      <w:r>
        <w:t xml:space="preserve"> </w:t>
      </w:r>
      <w:r>
        <w:t xml:space="preserve">— the case-ending is accented by P. 6-1-180/181 [</w:t>
      </w:r>
      <w:r>
        <w:rPr>
          <w:i/>
          <w:iCs/>
        </w:rPr>
        <w:t xml:space="preserve">ṣaṭ-tri-catur-bhyo halādiḥ</w:t>
      </w:r>
      <w:r>
        <w:t xml:space="preserve">];</w:t>
      </w:r>
      <w:r>
        <w:t xml:space="preserve"> </w:t>
      </w:r>
      <w:r>
        <w:rPr>
          <w:i/>
          <w:iCs/>
        </w:rPr>
        <w:t xml:space="preserve">bhūṣa</w:t>
      </w:r>
      <w:r>
        <w:t xml:space="preserve"> </w:t>
      </w:r>
      <w:r>
        <w:t xml:space="preserve">— from</w:t>
      </w:r>
      <w:r>
        <w:t xml:space="preserve"> </w:t>
      </w:r>
      <w:r>
        <w:rPr>
          <w:i/>
          <w:iCs/>
        </w:rPr>
        <w:t xml:space="preserve">bhūṣ</w:t>
      </w:r>
      <w:r>
        <w:t xml:space="preserve"> </w:t>
      </w:r>
      <w:r>
        <w:t xml:space="preserve">‘to adorn’</w:t>
      </w:r>
      <w:r>
        <w:t xml:space="preserve">, the verb unaccented.</w:t>
      </w:r>
      <w:r>
        <w:t xml:space="preserve"> </w:t>
      </w:r>
      <w:r>
        <w:rPr>
          <w:i/>
          <w:iCs/>
        </w:rPr>
        <w:t xml:space="preserve">Piba ṛtunā</w:t>
      </w:r>
      <w:r>
        <w:t xml:space="preserve"> </w:t>
      </w:r>
      <w:r>
        <w:t xml:space="preserve">— gone through [Rik 1].”</w:t>
      </w:r>
      <w:r>
        <w:t xml:space="preserve"> </w:t>
      </w:r>
      <w:r>
        <w:rPr>
          <w:i/>
          <w:iCs/>
        </w:rPr>
        <w:t xml:space="preserve">(The Sanskrit of the closing words was legible; the Uṇādi and Pāṇini numerals are marked [?] because I could not read them with certainty at 150 dpi.)</w:t>
      </w:r>
    </w:p>
    <w:p>
      <w:pPr>
        <w:pStyle w:val="BodyText"/>
      </w:pPr>
      <w:r>
        <w:rPr>
          <w:b/>
          <w:bCs/>
        </w:rPr>
        <w:t xml:space="preserve">Grammar pages (p. 641), noted briefly.</w:t>
      </w:r>
      <w:r>
        <w:t xml:space="preserve"> </w:t>
      </w:r>
      <w:r>
        <w:t xml:space="preserve">The Kannada says that the</w:t>
      </w:r>
      <w:r>
        <w:t xml:space="preserve"> </w:t>
      </w:r>
      <w:r>
        <w:rPr>
          <w:i/>
          <w:iCs/>
        </w:rPr>
        <w:t xml:space="preserve">pāda</w:t>
      </w:r>
      <w:r>
        <w:t xml:space="preserve"> </w:t>
      </w:r>
      <w:r>
        <w:rPr>
          <w:i/>
          <w:iCs/>
        </w:rPr>
        <w:t xml:space="preserve">agne devām̐ ihā vaha</w:t>
      </w:r>
      <w:r>
        <w:t xml:space="preserve"> </w:t>
      </w:r>
      <w:r>
        <w:t xml:space="preserve">has been treated at Sūkta 3, Rik 11 [the print’s cross-reference numerals, read with a query].</w:t>
      </w:r>
      <w:r>
        <w:t xml:space="preserve"> </w:t>
      </w:r>
      <w:r>
        <w:rPr>
          <w:i/>
          <w:iCs/>
        </w:rPr>
        <w:t xml:space="preserve">Sādaya</w:t>
      </w:r>
      <w:r>
        <w:t xml:space="preserve">:</w:t>
      </w:r>
      <w:r>
        <w:t xml:space="preserve"> </w:t>
      </w:r>
      <w:r>
        <w:rPr>
          <w:i/>
          <w:iCs/>
        </w:rPr>
        <w:t xml:space="preserve">ṣad</w:t>
      </w:r>
      <w:r>
        <w:t xml:space="preserve"> </w:t>
      </w:r>
      <w:r>
        <w:t xml:space="preserve">“to sink, go, loosen”</w:t>
      </w:r>
      <w:r>
        <w:t xml:space="preserve">,</w:t>
      </w:r>
      <w:r>
        <w:t xml:space="preserve"> </w:t>
      </w:r>
      <w:r>
        <w:rPr>
          <w:i/>
          <w:iCs/>
        </w:rPr>
        <w:t xml:space="preserve">ṇic</w:t>
      </w:r>
      <w:r>
        <w:t xml:space="preserve">, the</w:t>
      </w:r>
      <w:r>
        <w:t xml:space="preserve"> </w:t>
      </w:r>
      <w:r>
        <w:rPr>
          <w:i/>
          <w:iCs/>
        </w:rPr>
        <w:t xml:space="preserve">ṣ</w:t>
      </w:r>
      <w:r>
        <w:t xml:space="preserve">→</w:t>
      </w:r>
      <w:r>
        <w:rPr>
          <w:i/>
          <w:iCs/>
        </w:rPr>
        <w:t xml:space="preserve">s</w:t>
      </w:r>
      <w:r>
        <w:t xml:space="preserve"> </w:t>
      </w:r>
      <w:r>
        <w:t xml:space="preserve">of</w:t>
      </w:r>
      <w:r>
        <w:t xml:space="preserve"> </w:t>
      </w:r>
      <w:r>
        <w:rPr>
          <w:i/>
          <w:iCs/>
        </w:rPr>
        <w:t xml:space="preserve">dhātvādeḥ ṣaḥ saḥ</w:t>
      </w:r>
      <w:r>
        <w:t xml:space="preserve">, the</w:t>
      </w:r>
      <w:r>
        <w:t xml:space="preserve"> </w:t>
      </w:r>
      <w:r>
        <w:rPr>
          <w:i/>
          <w:iCs/>
        </w:rPr>
        <w:t xml:space="preserve">upadhā-vṛddhi</w:t>
      </w:r>
      <w:r>
        <w:t xml:space="preserve"> </w:t>
      </w:r>
      <w:r>
        <w:t xml:space="preserve">P. 7-2-116</w:t>
      </w:r>
      <w:r>
        <w:t xml:space="preserve"> </w:t>
      </w:r>
      <w:r>
        <w:rPr>
          <w:i/>
          <w:iCs/>
        </w:rPr>
        <w:t xml:space="preserve">ata upadhāyāḥ</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 </w:t>
      </w:r>
      <w:r>
        <w:t xml:space="preserve">by P. 3-4-87;</w:t>
      </w:r>
      <w:r>
        <w:t xml:space="preserve"> </w:t>
      </w:r>
      <w:r>
        <w:rPr>
          <w:i/>
          <w:iCs/>
        </w:rPr>
        <w:t xml:space="preserve">śap</w:t>
      </w:r>
      <w:r>
        <w:t xml:space="preserve"> </w:t>
      </w:r>
      <w:r>
        <w:t xml:space="preserve">with guṇa and</w:t>
      </w:r>
      <w:r>
        <w:t xml:space="preserve"> </w:t>
      </w:r>
      <w:r>
        <w:rPr>
          <w:i/>
          <w:iCs/>
        </w:rPr>
        <w:t xml:space="preserve">ay</w:t>
      </w:r>
      <w:r>
        <w:t xml:space="preserve">;</w:t>
      </w:r>
      <w:r>
        <w:t xml:space="preserve"> </w:t>
      </w:r>
      <w:r>
        <w:rPr>
          <w:i/>
          <w:iCs/>
        </w:rPr>
        <w:t xml:space="preserve">luk</w:t>
      </w:r>
      <w:r>
        <w:t xml:space="preserve"> </w:t>
      </w:r>
      <w:r>
        <w:t xml:space="preserve">of</w:t>
      </w:r>
      <w:r>
        <w:t xml:space="preserve"> </w:t>
      </w:r>
      <w:r>
        <w:rPr>
          <w:i/>
          <w:iCs/>
        </w:rPr>
        <w:t xml:space="preserve">hi</w:t>
      </w:r>
      <w:r>
        <w:t xml:space="preserve"> </w:t>
      </w:r>
      <w:r>
        <w:t xml:space="preserve">by P. 6-4-105</w:t>
      </w:r>
      <w:r>
        <w:t xml:space="preserve"> </w:t>
      </w:r>
      <w:r>
        <w:rPr>
          <w:i/>
          <w:iCs/>
        </w:rPr>
        <w:t xml:space="preserve">ato heḥ</w:t>
      </w:r>
      <w:r>
        <w:t xml:space="preserve">; the</w:t>
      </w:r>
      <w:r>
        <w:t xml:space="preserve"> </w:t>
      </w:r>
      <w:r>
        <w:rPr>
          <w:i/>
          <w:iCs/>
        </w:rPr>
        <w:t xml:space="preserve">ṇic</w:t>
      </w:r>
      <w:r>
        <w:t xml:space="preserve">’s</w:t>
      </w:r>
      <w:r>
        <w:t xml:space="preserve"> </w:t>
      </w:r>
      <w:r>
        <w:rPr>
          <w:i/>
          <w:iCs/>
        </w:rPr>
        <w:t xml:space="preserve">a</w:t>
      </w:r>
      <w:r>
        <w:t xml:space="preserve"> </w:t>
      </w:r>
      <w:r>
        <w:t xml:space="preserve">has the suffix-accent;</w:t>
      </w:r>
      <w:r>
        <w:t xml:space="preserve"> </w:t>
      </w:r>
      <w:r>
        <w:rPr>
          <w:i/>
          <w:iCs/>
        </w:rPr>
        <w:t xml:space="preserve">śap</w:t>
      </w:r>
      <w:r>
        <w:t xml:space="preserve">’s</w:t>
      </w:r>
      <w:r>
        <w:t xml:space="preserve"> </w:t>
      </w:r>
      <w:r>
        <w:rPr>
          <w:i/>
          <w:iCs/>
        </w:rPr>
        <w:t xml:space="preserve">pit</w:t>
      </w:r>
      <w:r>
        <w:t xml:space="preserve">-ness leaves it unaccented; the final lengthening</w:t>
      </w:r>
      <w:r>
        <w:t xml:space="preserve"> </w:t>
      </w:r>
      <w:r>
        <w:rPr>
          <w:i/>
          <w:iCs/>
        </w:rPr>
        <w:t xml:space="preserve">sādayā</w:t>
      </w:r>
      <w:r>
        <w:t xml:space="preserve"> </w:t>
      </w:r>
      <w:r>
        <w:t xml:space="preserve">as in</w:t>
      </w:r>
      <w:r>
        <w:t xml:space="preserve"> </w:t>
      </w:r>
      <w:r>
        <w:rPr>
          <w:i/>
          <w:iCs/>
        </w:rPr>
        <w:t xml:space="preserve">sajoṣāḥ</w:t>
      </w:r>
      <w:r>
        <w:t xml:space="preserve"> </w:t>
      </w:r>
      <w:r>
        <w:t xml:space="preserve">etc.</w:t>
      </w:r>
      <w:r>
        <w:t xml:space="preserve"> </w:t>
      </w:r>
      <w:r>
        <w:rPr>
          <w:i/>
          <w:iCs/>
        </w:rPr>
        <w:t xml:space="preserve">Yoniṣu</w:t>
      </w:r>
      <w:r>
        <w:t xml:space="preserve">:</w:t>
      </w:r>
      <w:r>
        <w:t xml:space="preserve"> </w:t>
      </w:r>
      <w:r>
        <w:rPr>
          <w:i/>
          <w:iCs/>
        </w:rPr>
        <w:t xml:space="preserve">yu miśraṇe</w:t>
      </w:r>
      <w:r>
        <w:t xml:space="preserve">; Uṇ. 4-[?]</w:t>
      </w:r>
      <w:r>
        <w:t xml:space="preserve"> </w:t>
      </w:r>
      <w:r>
        <w:rPr>
          <w:i/>
          <w:iCs/>
        </w:rPr>
        <w:t xml:space="preserve">vahi-śri-śru-yu-dru-gnā-tvaribhyo niḥ</w:t>
      </w:r>
      <w:r>
        <w:t xml:space="preserve">; guṇa by P. 7-3-84; locative plural</w:t>
      </w:r>
      <w:r>
        <w:t xml:space="preserve"> </w:t>
      </w:r>
      <w:r>
        <w:rPr>
          <w:i/>
          <w:iCs/>
        </w:rPr>
        <w:t xml:space="preserve">yoniṣu</w:t>
      </w:r>
      <w:r>
        <w:t xml:space="preserve">; accent of</w:t>
      </w:r>
      <w:r>
        <w:t xml:space="preserve"> </w:t>
      </w:r>
      <w:r>
        <w:rPr>
          <w:i/>
          <w:iCs/>
        </w:rPr>
        <w:t xml:space="preserve">ni</w:t>
      </w:r>
      <w:r>
        <w:t xml:space="preserve">.</w:t>
      </w:r>
      <w:r>
        <w:t xml:space="preserve"> </w:t>
      </w:r>
      <w:r>
        <w:rPr>
          <w:i/>
          <w:iCs/>
        </w:rPr>
        <w:t xml:space="preserve">Triṣu</w:t>
      </w:r>
      <w:r>
        <w:t xml:space="preserve">:</w:t>
      </w:r>
      <w:r>
        <w:t xml:space="preserve"> </w:t>
      </w:r>
      <w:r>
        <w:rPr>
          <w:i/>
          <w:iCs/>
        </w:rPr>
        <w:t xml:space="preserve">ṣaṭ-tri-catur-bhyo halādiḥ</w:t>
      </w:r>
      <w:r>
        <w:t xml:space="preserve"> </w:t>
      </w:r>
      <w:r>
        <w:t xml:space="preserve">P. 6-1-180 [as printed 6-1-181?]; the name</w:t>
      </w:r>
      <w:r>
        <w:t xml:space="preserve"> </w:t>
      </w:r>
      <w:r>
        <w:rPr>
          <w:i/>
          <w:iCs/>
        </w:rPr>
        <w:t xml:space="preserve">ṣaṭ</w:t>
      </w:r>
      <w:r>
        <w:t xml:space="preserve"> </w:t>
      </w:r>
      <w:r>
        <w:t xml:space="preserve">for words ending in</w:t>
      </w:r>
      <w:r>
        <w:t xml:space="preserve"> </w:t>
      </w:r>
      <w:r>
        <w:rPr>
          <w:i/>
          <w:iCs/>
        </w:rPr>
        <w:t xml:space="preserve">ṣ</w:t>
      </w:r>
      <w:r>
        <w:t xml:space="preserve"> </w:t>
      </w:r>
      <w:r>
        <w:t xml:space="preserve">or</w:t>
      </w:r>
      <w:r>
        <w:t xml:space="preserve"> </w:t>
      </w:r>
      <w:r>
        <w:rPr>
          <w:i/>
          <w:iCs/>
        </w:rPr>
        <w:t xml:space="preserve">n</w:t>
      </w:r>
      <w:r>
        <w:t xml:space="preserve"> </w:t>
      </w:r>
      <w:r>
        <w:t xml:space="preserve">denoting numbers (</w:t>
      </w:r>
      <w:r>
        <w:rPr>
          <w:i/>
          <w:iCs/>
        </w:rPr>
        <w:t xml:space="preserve">ṣṇāntā ṣaṭ</w:t>
      </w:r>
      <w:r>
        <w:t xml:space="preserve"> </w:t>
      </w:r>
      <w:r>
        <w:t xml:space="preserve">P. 1-1-24).</w:t>
      </w:r>
      <w:r>
        <w:t xml:space="preserve"> </w:t>
      </w:r>
      <w:r>
        <w:rPr>
          <w:i/>
          <w:iCs/>
        </w:rPr>
        <w:t xml:space="preserve">Bhūṣa</w:t>
      </w:r>
      <w:r>
        <w:t xml:space="preserve">:</w:t>
      </w:r>
      <w:r>
        <w:t xml:space="preserve"> </w:t>
      </w:r>
      <w:r>
        <w:rPr>
          <w:i/>
          <w:iCs/>
        </w:rPr>
        <w:t xml:space="preserve">bhūṣ alaṅkāre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luk</w:t>
      </w:r>
      <w:r>
        <w:t xml:space="preserve"> </w:t>
      </w:r>
      <w:r>
        <w:t xml:space="preserve">by P. 6-4-105; wholly unaccented by P. 8-1-28.</w:t>
      </w:r>
      <w:r>
        <w:t xml:space="preserve"> </w:t>
      </w:r>
      <w:r>
        <w:rPr>
          <w:i/>
          <w:iCs/>
        </w:rPr>
        <w:t xml:space="preserve">Piba ṛtunā</w:t>
      </w:r>
      <w:r>
        <w:t xml:space="preserve">: the pair was explained in Sūkta 15 Rik 1 (print:</w:t>
      </w:r>
      <w:r>
        <w:t xml:space="preserve"> </w:t>
      </w:r>
      <w:r>
        <w:t xml:space="preserve">“Ṛ. Saṃ. 15-1”</w:t>
      </w:r>
      <w:r>
        <w:t xml:space="preserve">). ॥4॥</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640)</w:t>
      </w:r>
    </w:p>
    <w:p>
      <w:pPr>
        <w:pStyle w:val="BodyText"/>
      </w:pPr>
      <w:r>
        <w:rPr>
          <w:b/>
          <w:bCs/>
        </w:rPr>
        <w:t xml:space="preserve">अग्ने (agne)</w:t>
      </w:r>
      <w:r>
        <w:t xml:space="preserve"> </w:t>
      </w:r>
      <w:r>
        <w:t xml:space="preserve">— O Agni |</w:t>
      </w:r>
      <w:r>
        <w:t xml:space="preserve"> </w:t>
      </w:r>
      <w:r>
        <w:rPr>
          <w:b/>
          <w:bCs/>
        </w:rPr>
        <w:t xml:space="preserve">देवान् (devān)</w:t>
      </w:r>
      <w:r>
        <w:t xml:space="preserve"> </w:t>
      </w:r>
      <w:r>
        <w:t xml:space="preserve">— the gods |</w:t>
      </w:r>
      <w:r>
        <w:t xml:space="preserve"> </w:t>
      </w:r>
      <w:r>
        <w:rPr>
          <w:b/>
          <w:bCs/>
        </w:rPr>
        <w:t xml:space="preserve">इह (iha)</w:t>
      </w:r>
      <w:r>
        <w:t xml:space="preserve"> </w:t>
      </w:r>
      <w:r>
        <w:t xml:space="preserve">— for this rite |</w:t>
      </w:r>
      <w:r>
        <w:t xml:space="preserve"> </w:t>
      </w:r>
      <w:r>
        <w:rPr>
          <w:b/>
          <w:bCs/>
        </w:rPr>
        <w:t xml:space="preserve">आ वह (ā vaha)</w:t>
      </w:r>
      <w:r>
        <w:t xml:space="preserve"> </w:t>
      </w:r>
      <w:r>
        <w:t xml:space="preserve">— bring |</w:t>
      </w:r>
      <w:r>
        <w:t xml:space="preserve"> </w:t>
      </w:r>
      <w:r>
        <w:rPr>
          <w:b/>
          <w:bCs/>
        </w:rPr>
        <w:t xml:space="preserve">त्रिषु योनिषु (triṣu yoniṣu)</w:t>
      </w:r>
      <w:r>
        <w:t xml:space="preserve"> </w:t>
      </w:r>
      <w:r>
        <w:t xml:space="preserve">— in three separate places (in the three</w:t>
      </w:r>
      <w:r>
        <w:t xml:space="preserve"> </w:t>
      </w:r>
      <w:r>
        <w:rPr>
          <w:i/>
          <w:iCs/>
        </w:rPr>
        <w:t xml:space="preserve">savanas</w:t>
      </w:r>
      <w:r>
        <w:t xml:space="preserve">) |</w:t>
      </w:r>
      <w:r>
        <w:t xml:space="preserve"> </w:t>
      </w:r>
      <w:r>
        <w:rPr>
          <w:b/>
          <w:bCs/>
        </w:rPr>
        <w:t xml:space="preserve">सादय (sādaya)</w:t>
      </w:r>
      <w:r>
        <w:t xml:space="preserve"> </w:t>
      </w:r>
      <w:r>
        <w:t xml:space="preserve">— seat |</w:t>
      </w:r>
      <w:r>
        <w:t xml:space="preserve"> </w:t>
      </w:r>
      <w:r>
        <w:rPr>
          <w:b/>
          <w:bCs/>
        </w:rPr>
        <w:t xml:space="preserve">परि भूष (pari bhūṣa)</w:t>
      </w:r>
      <w:r>
        <w:t xml:space="preserve"> </w:t>
      </w:r>
      <w:r>
        <w:t xml:space="preserve">— adorn |</w:t>
      </w:r>
      <w:r>
        <w:t xml:space="preserve"> </w:t>
      </w:r>
      <w:r>
        <w:rPr>
          <w:b/>
          <w:bCs/>
        </w:rPr>
        <w:t xml:space="preserve">ऋतुना (ṛtunā)</w:t>
      </w:r>
      <w:r>
        <w:t xml:space="preserve"> </w:t>
      </w:r>
      <w:r>
        <w:t xml:space="preserve">— with the Ṛtu-deity |</w:t>
      </w:r>
      <w:r>
        <w:t xml:space="preserve"> </w:t>
      </w:r>
      <w:r>
        <w:rPr>
          <w:b/>
          <w:bCs/>
        </w:rPr>
        <w:t xml:space="preserve">पिब (piba)</w:t>
      </w:r>
      <w:r>
        <w:t xml:space="preserve"> </w:t>
      </w:r>
      <w:r>
        <w:t xml:space="preserve">— drink (the soma-juice).</w:t>
      </w:r>
    </w:p>
    <w:p>
      <w:pPr>
        <w:pStyle w:val="BodyText"/>
      </w:pPr>
      <w:r>
        <w:rPr>
          <w:b/>
          <w:bCs/>
        </w:rPr>
        <w:t xml:space="preserve">॥ Bhāvārthaḥ ॥</w:t>
      </w:r>
    </w:p>
    <w:p>
      <w:pPr>
        <w:pStyle w:val="BodyText"/>
      </w:pPr>
      <w:r>
        <w:t xml:space="preserve">O Agni! Bring the gods to this sacrifice of ours. Seat them in the three separate places — the morning, midday and evening</w:t>
      </w:r>
      <w:r>
        <w:t xml:space="preserve"> </w:t>
      </w:r>
      <w:r>
        <w:rPr>
          <w:i/>
          <w:iCs/>
        </w:rPr>
        <w:t xml:space="preserve">savanas</w:t>
      </w:r>
      <w:r>
        <w:t xml:space="preserve">. Make suitable adornments. Together with the Ṛtu-deity, drink the soma-juice.</w:t>
      </w:r>
    </w:p>
    <w:p>
      <w:pPr>
        <w:pStyle w:val="BodyText"/>
      </w:pPr>
      <w:r>
        <w:rPr>
          <w:b/>
          <w:bCs/>
        </w:rPr>
        <w:t xml:space="preserve">॥ English Translation ॥</w:t>
      </w:r>
      <w:r>
        <w:t xml:space="preserve"> </w:t>
      </w:r>
      <w:r>
        <w:rPr>
          <w:i/>
          <w:iCs/>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
          <w:bCs/>
        </w:rPr>
        <w:t xml:space="preserve">॥ Viśeṣa-viṣayagaḷu (Special Topics) ॥</w:t>
      </w:r>
      <w:r>
        <w:t xml:space="preserve"> </w:t>
      </w:r>
      <w:r>
        <w:rPr>
          <w:i/>
          <w:iCs/>
        </w:rPr>
        <w:t xml:space="preserve">(p. 640)</w:t>
      </w:r>
    </w:p>
    <w:p>
      <w:pPr>
        <w:pStyle w:val="BodyText"/>
      </w:pPr>
      <w:r>
        <w:rPr>
          <w:b/>
          <w:bCs/>
        </w:rPr>
        <w:t xml:space="preserve">सादय (sādaya)</w:t>
      </w:r>
      <w:r>
        <w:t xml:space="preserve"> </w:t>
      </w:r>
      <w:r>
        <w:t xml:space="preserve">— the last syllable of this word is lengthened in the Saṃhitā text to suit the metre.</w:t>
      </w:r>
    </w:p>
    <w:p>
      <w:pPr>
        <w:pStyle w:val="BodyText"/>
      </w:pPr>
      <w:r>
        <w:rPr>
          <w:b/>
          <w:bCs/>
        </w:rPr>
        <w:t xml:space="preserve">योनिषु त्रिषु (yoniṣu triṣu)</w:t>
      </w:r>
      <w:r>
        <w:t xml:space="preserve"> </w:t>
      </w:r>
      <w:r>
        <w:t xml:space="preserve">—</w:t>
      </w:r>
      <w:r>
        <w:t xml:space="preserve"> </w:t>
      </w:r>
      <w:r>
        <w:rPr>
          <w:i/>
          <w:iCs/>
        </w:rPr>
        <w:t xml:space="preserve">triṣu sthāneṣu</w:t>
      </w:r>
      <w:r>
        <w:t xml:space="preserve">: that is, the morning</w:t>
      </w:r>
      <w:r>
        <w:t xml:space="preserve"> </w:t>
      </w:r>
      <w:r>
        <w:rPr>
          <w:i/>
          <w:iCs/>
        </w:rPr>
        <w:t xml:space="preserve">savana</w:t>
      </w:r>
      <w:r>
        <w:t xml:space="preserve"> </w:t>
      </w:r>
      <w:r>
        <w:t xml:space="preserve">(</w:t>
      </w:r>
      <w:r>
        <w:rPr>
          <w:i/>
          <w:iCs/>
        </w:rPr>
        <w:t xml:space="preserve">prātaḥ-savana</w:t>
      </w:r>
      <w:r>
        <w:t xml:space="preserve">), the midday</w:t>
      </w:r>
      <w:r>
        <w:t xml:space="preserve"> </w:t>
      </w:r>
      <w:r>
        <w:rPr>
          <w:i/>
          <w:iCs/>
        </w:rPr>
        <w:t xml:space="preserve">savana</w:t>
      </w:r>
      <w:r>
        <w:t xml:space="preserve"> </w:t>
      </w:r>
      <w:r>
        <w:t xml:space="preserve">(</w:t>
      </w:r>
      <w:r>
        <w:rPr>
          <w:i/>
          <w:iCs/>
        </w:rPr>
        <w:t xml:space="preserve">mādhyandina-savana</w:t>
      </w:r>
      <w:r>
        <w:t xml:space="preserve">) and the third</w:t>
      </w:r>
      <w:r>
        <w:t xml:space="preserve"> </w:t>
      </w:r>
      <w:r>
        <w:rPr>
          <w:i/>
          <w:iCs/>
        </w:rPr>
        <w:t xml:space="preserve">savana</w:t>
      </w:r>
      <w:r>
        <w:t xml:space="preserve"> </w:t>
      </w:r>
      <w:r>
        <w:t xml:space="preserve">(</w:t>
      </w:r>
      <w:r>
        <w:rPr>
          <w:i/>
          <w:iCs/>
        </w:rPr>
        <w:t xml:space="preserve">tṛtīya-savana</w:t>
      </w:r>
      <w:r>
        <w:t xml:space="preserve">). A</w:t>
      </w:r>
      <w:r>
        <w:t xml:space="preserve"> </w:t>
      </w:r>
      <w:r>
        <w:rPr>
          <w:i/>
          <w:iCs/>
        </w:rPr>
        <w:t xml:space="preserve">savana</w:t>
      </w:r>
      <w:r>
        <w:t xml:space="preserve"> </w:t>
      </w:r>
      <w:r>
        <w:t xml:space="preserve">is the rite of drawing off the soma-juice. Because this rite is done with the recitation of mantras at three times — morning, midday and evening — these rites are called respectively the morning, midday and third</w:t>
      </w:r>
      <w:r>
        <w:t xml:space="preserve"> </w:t>
      </w:r>
      <w:r>
        <w:rPr>
          <w:i/>
          <w:iCs/>
        </w:rPr>
        <w:t xml:space="preserve">savana</w:t>
      </w:r>
      <w:r>
        <w:t xml:space="preserve">.</w:t>
      </w:r>
    </w:p>
    <w:p>
      <w:pPr>
        <w:pStyle w:val="BodyText"/>
      </w:pPr>
      <w:r>
        <w:rPr>
          <w:b/>
          <w:bCs/>
        </w:rPr>
        <w:t xml:space="preserve">परि भूष (pari bhūṣa)</w:t>
      </w:r>
      <w:r>
        <w:t xml:space="preserve"> </w:t>
      </w:r>
      <w:r>
        <w:t xml:space="preserve">—</w:t>
      </w:r>
      <w:r>
        <w:t xml:space="preserve"> </w:t>
      </w:r>
      <w:r>
        <w:rPr>
          <w:i/>
          <w:iCs/>
        </w:rPr>
        <w:t xml:space="preserve">alaṅkuru</w:t>
      </w:r>
      <w:r>
        <w:t xml:space="preserve"> </w:t>
      </w:r>
      <w:r>
        <w:t xml:space="preserve">“adorn”</w:t>
      </w:r>
      <w:r>
        <w:t xml:space="preserve"> </w:t>
      </w:r>
      <w:r>
        <w:t xml:space="preserve">is the commentator’s gloss. Although the word</w:t>
      </w:r>
      <w:r>
        <w:t xml:space="preserve"> </w:t>
      </w:r>
      <w:r>
        <w:rPr>
          <w:i/>
          <w:iCs/>
        </w:rPr>
        <w:t xml:space="preserve">bhūṣa</w:t>
      </w:r>
      <w:r>
        <w:t xml:space="preserve"> </w:t>
      </w:r>
      <w:r>
        <w:t xml:space="preserve">has the sense</w:t>
      </w:r>
      <w:r>
        <w:t xml:space="preserve"> </w:t>
      </w:r>
      <w:r>
        <w:t xml:space="preserve">“adorn”</w:t>
      </w:r>
      <w:r>
        <w:t xml:space="preserve">, it may be doubted here whether there is any need to adorn the gods.</w:t>
      </w:r>
    </w:p>
    <w:bookmarkEnd w:id="578"/>
    <w:bookmarkStart w:id="579" w:name="pages-642646-sūkta-15-rik-5"/>
    <w:p>
      <w:pPr>
        <w:pStyle w:val="Heading3"/>
      </w:pPr>
      <w:r>
        <w:t xml:space="preserve">Pages 642–646 — Sūkta 15, Rik 5</w:t>
      </w:r>
    </w:p>
    <w:p>
      <w:pPr>
        <w:pStyle w:val="FirstParagraph"/>
      </w:pPr>
      <w:r>
        <w:rPr>
          <w:b/>
          <w:bCs/>
        </w:rPr>
        <w:t xml:space="preserve">॥ Saṃhitā-pāṭhaḥ ॥</w:t>
      </w:r>
    </w:p>
    <w:p>
      <w:pPr>
        <w:pStyle w:val="BlockText"/>
      </w:pPr>
      <w:r>
        <w:t xml:space="preserve">ब्राह्मणादिन्द्र राधसः पिबा सोममृतूँरनु ।</w:t>
      </w:r>
      <w:r>
        <w:t xml:space="preserve"> </w:t>
      </w:r>
      <w:r>
        <w:t xml:space="preserve">तवेद्धि सख्यमस्तृतम् ॥५॥</w:t>
      </w:r>
    </w:p>
    <w:p>
      <w:pPr>
        <w:pStyle w:val="BlockText"/>
      </w:pPr>
      <w:r>
        <w:rPr>
          <w:i/>
          <w:iCs/>
        </w:rPr>
        <w:t xml:space="preserve">brāhmaṇād indra rādhasaḥ pibā somam ṛtūm̐r anu |</w:t>
      </w:r>
      <w:r>
        <w:t xml:space="preserve"> </w:t>
      </w:r>
      <w:r>
        <w:rPr>
          <w:i/>
          <w:iCs/>
        </w:rPr>
        <w:t xml:space="preserve">taved dhi sakhyam astṛtam ||5||</w:t>
      </w:r>
    </w:p>
    <w:p>
      <w:pPr>
        <w:pStyle w:val="FirstParagraph"/>
      </w:pPr>
      <w:r>
        <w:rPr>
          <w:b/>
          <w:bCs/>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
          <w:iCs/>
        </w:rPr>
        <w:t xml:space="preserve">brāhmaṇāt | indra | rādhasaḥ | piba | somam | ṛtūn | anu ||</w:t>
      </w:r>
      <w:r>
        <w:t xml:space="preserve"> </w:t>
      </w:r>
      <w:r>
        <w:rPr>
          <w:i/>
          <w:iCs/>
        </w:rPr>
        <w:t xml:space="preserve">tava | it | hi | sakhyam | astṛtam ||5||</w:t>
      </w:r>
    </w:p>
    <w:p>
      <w:pPr>
        <w:pStyle w:val="FirstParagraph"/>
      </w:pPr>
      <w:r>
        <w:rPr>
          <w:i/>
          <w:iCs/>
        </w:rPr>
        <w:t xml:space="preserve">(Accent-marks printed in the source; not reproduced. The Saṃhitā has the lengthened</w:t>
      </w:r>
      <w:r>
        <w:t xml:space="preserve"> </w:t>
      </w:r>
      <w:r>
        <w:t xml:space="preserve">pibā</w:t>
      </w:r>
      <w:r>
        <w:rPr>
          <w:i/>
          <w:iCs/>
        </w:rPr>
        <w:t xml:space="preserve">, the Pada the short</w:t>
      </w:r>
      <w:r>
        <w:t xml:space="preserve"> </w:t>
      </w:r>
      <w:r>
        <w:t xml:space="preserve">piba</w:t>
      </w:r>
      <w:r>
        <w:rPr>
          <w:i/>
          <w:iCs/>
        </w:rPr>
        <w:t xml:space="preserve">.)</w:t>
      </w:r>
    </w:p>
    <w:p>
      <w:pPr>
        <w:pStyle w:val="BodyText"/>
      </w:pPr>
      <w:r>
        <w:rPr>
          <w:b/>
          <w:bCs/>
        </w:rPr>
        <w:t xml:space="preserve">॥ Sāyaṇa-bhāṣyam ॥</w:t>
      </w:r>
      <w:r>
        <w:t xml:space="preserve"> </w:t>
      </w:r>
      <w:r>
        <w:rPr>
          <w:i/>
          <w:iCs/>
        </w:rPr>
        <w:t xml:space="preserve">(p. 642; compressed; [?] marks doubtful readings)</w:t>
      </w:r>
    </w:p>
    <w:p>
      <w:pPr>
        <w:pStyle w:val="BlockText"/>
      </w:pPr>
      <w:r>
        <w:t xml:space="preserve">हे इन्द्र ब्राह्मणाद्ब्राह्मणाच्छंसिसम्बद्धाद्राधसो धनभूतात्पात्रात्सोममिमं पिब । किं कृत्वा । ऋतूननु ऋतुदेवानन्वनुसृत्य । ऋतवोऽपि पिबन्त्वित्यर्थः । हि यस्मात्तवेत्तव सख्यमस्तृतमृतूनामविच्छिन्नं तस्माद्ऋतुभिः सह पानं युक्तम् ॥ ब्राह्मणात् । ब्रह्मशब्देनात्र ब्रह्मवर्गे द्वितीयो ब्राह्मणाच्छंसी कथ्यते । स च पुल्लिङ्गे शेषनिघातेनानुदात्तादिः । तस्य सम्बन्धि [पात्रं] … अवयवविवक्षायामनुदात्तादेरञ् । पा. [४-३-१४०] । तेन ञित्त्वादाद्युदात्तश्चमसपात्रे ऽत्र ब्राह्मणशब्दः । राधसः । सर्वधातुभ्योऽसुन् । नित्त्वादाद्युदात्तः । पिब । पादादित्वाद् [?] … द्व्यचोऽतस्तिङ इति दीर्घत्वम् । ऋतूँरनु । दीर्घादटि समानपादे इति नकारस्य रुत्वम् । अत्रानुनासिकः पूर्वस्य तु वा । पा. ८-३-२ । इत्योकारस्यानुनासिकत्वम् । तव । युष्मदस्मद्भ्यां ङसोऽश् । पा. [७-१-२७] । शित्त्वात्सर्वादेशः । तवममौ ङसीति तवादेशः । युष्मदस्मदोर्ङसि इत्याद्युदात्तत्वम् । सख्यम् । सख्युः कर्म सख्यम् । सख्युर्यः । यस्येति लोपः । प्रत्ययस्वरः । अस्तृतम् । स्तृणातेर्हिंसार्थस्य क्तः । नञ्समासः । अव्ययपूर्वपदप्रकृतिस्वरत्वम् ॥५॥</w:t>
      </w:r>
    </w:p>
    <w:p>
      <w:pPr>
        <w:pStyle w:val="BlockText"/>
      </w:pPr>
      <w:r>
        <w:rPr>
          <w:i/>
          <w:iCs/>
        </w:rPr>
        <w:t xml:space="preserve">he indra brāhmaṇād brāhmaṇācchaṃsi-sambaddhād rādhaso dhana-bhūtāt pātrāt somam imaṃ piba | kiṃ kṛtvā | ṛtūn anu ṛtu-devān anvanusṛtya | ṛtavo ’pi pibantv ity arthaḥ | hi yasmāt tavet tava sakhyam astṛtam ṛtūnām avicchinnaṃ tasmād ṛtubhiḥ saha pānaṃ yuktam || brāhmaṇāt | brahma-śabdenātra brahma-varge dvitīyo brāhmaṇācchaṃsī kathyate | sa ca pulliṅge śeṣa-nighātenānudāttādiḥ | tasya sambandhi [pātraṃ] … avayava-vivakṣāyām anudāttāder añ | pā. [4-3-140] | tena ñittvād ādyudāttaś camasa-pātre ’tra brāhmaṇa-śabdaḥ | rādhasaḥ | sarva-dhātubhyo ’sun | nittvād ādyudāttaḥ | piba | pādāditvād [?] … dvyaco ’tastiṅa iti dīrghatvam | ṛtūm̐r anu | dīrghād aṭi samānapāde iti nakārasya rutvam | atrānunāsikaḥ pūrvasya tu vā | pā. 8-3-2 | ity okārasyānunāsikatvam | tava | yuṣmad-asmadbhyāṃ ṅaso ’ś | pā. [7-1-27] | śittvāt sarvādeśaḥ | tava-mamau ṅasīti tavādeśaḥ | yuṣmad-asmador ṅasi ity ādyudāttatvam | sakhyam | sakhyuḥ karma sakhyam | sakhyur yaḥ | yasyeti lopaḥ | pratyaya-svaraḥ | astṛtam | stṛṇāter hiṃsārthasya ktaḥ | nañ-samāsaḥ | avyaya-pūrvapada-prakṛti-svaratvam ||5||</w:t>
      </w:r>
    </w:p>
    <w:p>
      <w:pPr>
        <w:pStyle w:val="FirstParagraph"/>
      </w:pPr>
      <w:r>
        <w:rPr>
          <w:b/>
          <w:bCs/>
        </w:rPr>
        <w:t xml:space="preserve">Translation:</w:t>
      </w:r>
      <w:r>
        <w:t xml:space="preserve"> </w:t>
      </w:r>
      <w:r>
        <w:t xml:space="preserve">“O Indra! Drink this soma from the</w:t>
      </w:r>
      <w:r>
        <w:t xml:space="preserve"> </w:t>
      </w:r>
      <w:r>
        <w:rPr>
          <w:i/>
          <w:iCs/>
        </w:rPr>
        <w:t xml:space="preserve">rādhas</w:t>
      </w:r>
      <w:r>
        <w:t xml:space="preserve"> </w:t>
      </w:r>
      <w:r>
        <w:t xml:space="preserve">— the vessel that is a treasure (a precious vessel) — belonging to the</w:t>
      </w:r>
      <w:r>
        <w:t xml:space="preserve"> </w:t>
      </w:r>
      <w:r>
        <w:rPr>
          <w:i/>
          <w:iCs/>
        </w:rPr>
        <w:t xml:space="preserve">brāhmaṇācchaṃsin</w:t>
      </w:r>
      <w:r>
        <w:t xml:space="preserve"> </w:t>
      </w:r>
      <w:r>
        <w:t xml:space="preserve">priest. Having done what?</w:t>
      </w:r>
      <w:r>
        <w:t xml:space="preserve"> </w:t>
      </w:r>
      <w:r>
        <w:rPr>
          <w:i/>
          <w:iCs/>
        </w:rPr>
        <w:t xml:space="preserve">ṛtūn anu</w:t>
      </w:r>
      <w:r>
        <w:t xml:space="preserve"> </w:t>
      </w:r>
      <w:r>
        <w:t xml:space="preserve">— following the Ṛtu-deities: let the Ṛtus too drink. For (</w:t>
      </w:r>
      <w:r>
        <w:rPr>
          <w:i/>
          <w:iCs/>
        </w:rPr>
        <w:t xml:space="preserve">hi</w:t>
      </w:r>
      <w:r>
        <w:t xml:space="preserve">) your friendship with the Ṛtus is unbroken (</w:t>
      </w:r>
      <w:r>
        <w:rPr>
          <w:i/>
          <w:iCs/>
        </w:rPr>
        <w:t xml:space="preserve">astṛtam</w:t>
      </w:r>
      <w:r>
        <w:t xml:space="preserve">,</w:t>
      </w:r>
      <w:r>
        <w:t xml:space="preserve"> </w:t>
      </w:r>
      <w:r>
        <w:t xml:space="preserve">‘uninterrupted’</w:t>
      </w:r>
      <w:r>
        <w:t xml:space="preserve">); therefore it is fitting that you drink together with them.”</w:t>
      </w:r>
      <w:r>
        <w:t xml:space="preserve"> </w:t>
      </w:r>
      <w:r>
        <w:t xml:space="preserve">The rest is grammar, noted briefly:</w:t>
      </w:r>
      <w:r>
        <w:t xml:space="preserve"> </w:t>
      </w:r>
      <w:r>
        <w:rPr>
          <w:i/>
          <w:iCs/>
        </w:rPr>
        <w:t xml:space="preserve">brāhmaṇāt</w:t>
      </w:r>
      <w:r>
        <w:t xml:space="preserve"> </w:t>
      </w:r>
      <w:r>
        <w:t xml:space="preserve">(the word</w:t>
      </w:r>
      <w:r>
        <w:t xml:space="preserve"> </w:t>
      </w:r>
      <w:r>
        <w:rPr>
          <w:i/>
          <w:iCs/>
        </w:rPr>
        <w:t xml:space="preserve">brahman</w:t>
      </w:r>
      <w:r>
        <w:t xml:space="preserve"> </w:t>
      </w:r>
      <w:r>
        <w:t xml:space="preserve">here denotes the second of the</w:t>
      </w:r>
      <w:r>
        <w:t xml:space="preserve"> </w:t>
      </w:r>
      <w:r>
        <w:rPr>
          <w:i/>
          <w:iCs/>
        </w:rPr>
        <w:t xml:space="preserve">brahma</w:t>
      </w:r>
      <w:r>
        <w:t xml:space="preserve">-group of priests, the</w:t>
      </w:r>
      <w:r>
        <w:t xml:space="preserve"> </w:t>
      </w:r>
      <w:r>
        <w:rPr>
          <w:i/>
          <w:iCs/>
        </w:rPr>
        <w:t xml:space="preserve">brāhmaṇācchaṃsin</w:t>
      </w:r>
      <w:r>
        <w:t xml:space="preserve">; the vessel belonging to him is</w:t>
      </w:r>
      <w:r>
        <w:t xml:space="preserve"> </w:t>
      </w:r>
      <w:r>
        <w:rPr>
          <w:i/>
          <w:iCs/>
        </w:rPr>
        <w:t xml:space="preserve">brāhmaṇa</w:t>
      </w:r>
      <w:r>
        <w:t xml:space="preserve">, the suffix</w:t>
      </w:r>
      <w:r>
        <w:t xml:space="preserve"> </w:t>
      </w:r>
      <w:r>
        <w:rPr>
          <w:i/>
          <w:iCs/>
        </w:rPr>
        <w:t xml:space="preserve">añ</w:t>
      </w:r>
      <w:r>
        <w:t xml:space="preserve"> </w:t>
      </w:r>
      <w:r>
        <w:t xml:space="preserve">in the sense of</w:t>
      </w:r>
      <w:r>
        <w:t xml:space="preserve"> </w:t>
      </w:r>
      <w:r>
        <w:t xml:space="preserve">“part of”</w:t>
      </w:r>
      <w:r>
        <w:t xml:space="preserve">, P. 4-3-140 [as read], first-syllable accent from the</w:t>
      </w:r>
      <w:r>
        <w:t xml:space="preserve"> </w:t>
      </w:r>
      <w:r>
        <w:rPr>
          <w:i/>
          <w:iCs/>
        </w:rPr>
        <w:t xml:space="preserve">ñ</w:t>
      </w:r>
      <w:r>
        <w:t xml:space="preserve">);</w:t>
      </w:r>
      <w:r>
        <w:t xml:space="preserve"> </w:t>
      </w:r>
      <w:r>
        <w:rPr>
          <w:i/>
          <w:iCs/>
        </w:rPr>
        <w:t xml:space="preserve">rādhasaḥ</w:t>
      </w:r>
      <w:r>
        <w:t xml:space="preserve"> </w:t>
      </w:r>
      <w:r>
        <w:t xml:space="preserve">(Uṇādi</w:t>
      </w:r>
      <w:r>
        <w:t xml:space="preserve"> </w:t>
      </w:r>
      <w:r>
        <w:rPr>
          <w:i/>
          <w:iCs/>
        </w:rPr>
        <w:t xml:space="preserve">asun</w:t>
      </w:r>
      <w:r>
        <w:t xml:space="preserve"> </w:t>
      </w:r>
      <w:r>
        <w:t xml:space="preserve">after any root; first-syllable accent);</w:t>
      </w:r>
      <w:r>
        <w:t xml:space="preserve"> </w:t>
      </w:r>
      <w:r>
        <w:rPr>
          <w:i/>
          <w:iCs/>
        </w:rPr>
        <w:t xml:space="preserve">pibā</w:t>
      </w:r>
      <w:r>
        <w:t xml:space="preserve"> </w:t>
      </w:r>
      <w:r>
        <w:t xml:space="preserve">(lengthened, P. 6-3-135</w:t>
      </w:r>
      <w:r>
        <w:t xml:space="preserve"> </w:t>
      </w:r>
      <w:r>
        <w:rPr>
          <w:i/>
          <w:iCs/>
        </w:rPr>
        <w:t xml:space="preserve">dvyaco ’tastiṅaḥ</w:t>
      </w:r>
      <w:r>
        <w:t xml:space="preserve">);</w:t>
      </w:r>
      <w:r>
        <w:t xml:space="preserve"> </w:t>
      </w:r>
      <w:r>
        <w:rPr>
          <w:i/>
          <w:iCs/>
        </w:rPr>
        <w:t xml:space="preserve">ṛtūm̐r anu</w:t>
      </w:r>
      <w:r>
        <w:t xml:space="preserve"> </w:t>
      </w:r>
      <w:r>
        <w:t xml:space="preserve">(</w:t>
      </w:r>
      <w:r>
        <w:rPr>
          <w:i/>
          <w:iCs/>
        </w:rPr>
        <w:t xml:space="preserve">n</w:t>
      </w:r>
      <w:r>
        <w:t xml:space="preserve"> </w:t>
      </w:r>
      <w:r>
        <w:t xml:space="preserve">→</w:t>
      </w:r>
      <w:r>
        <w:t xml:space="preserve"> </w:t>
      </w:r>
      <w:r>
        <w:rPr>
          <w:i/>
          <w:iCs/>
        </w:rPr>
        <w:t xml:space="preserve">ru</w:t>
      </w:r>
      <w:r>
        <w:t xml:space="preserve"> </w:t>
      </w:r>
      <w:r>
        <w:t xml:space="preserve">by P. 8-3-9</w:t>
      </w:r>
      <w:r>
        <w:t xml:space="preserve"> </w:t>
      </w:r>
      <w:r>
        <w:rPr>
          <w:i/>
          <w:iCs/>
        </w:rPr>
        <w:t xml:space="preserve">dīrghād aṭi samānapāde</w:t>
      </w:r>
      <w:r>
        <w:t xml:space="preserve">; the nasal</w:t>
      </w:r>
      <w:r>
        <w:t xml:space="preserve"> </w:t>
      </w:r>
      <w:r>
        <w:rPr>
          <w:i/>
          <w:iCs/>
        </w:rPr>
        <w:t xml:space="preserve">o</w:t>
      </w:r>
      <w:r>
        <w:t xml:space="preserve"> </w:t>
      </w:r>
      <w:r>
        <w:t xml:space="preserve">by P. 8-3-2</w:t>
      </w:r>
      <w:r>
        <w:t xml:space="preserve"> </w:t>
      </w:r>
      <w:r>
        <w:rPr>
          <w:i/>
          <w:iCs/>
        </w:rPr>
        <w:t xml:space="preserve">atrānunāsikaḥ pūrvasya tu vā</w:t>
      </w:r>
      <w:r>
        <w:t xml:space="preserve">);</w:t>
      </w:r>
      <w:r>
        <w:t xml:space="preserve"> </w:t>
      </w:r>
      <w:r>
        <w:rPr>
          <w:i/>
          <w:iCs/>
        </w:rPr>
        <w:t xml:space="preserve">tava</w:t>
      </w:r>
      <w:r>
        <w:t xml:space="preserve"> </w:t>
      </w:r>
      <w:r>
        <w:t xml:space="preserve">(the substitute</w:t>
      </w:r>
      <w:r>
        <w:t xml:space="preserve"> </w:t>
      </w:r>
      <w:r>
        <w:rPr>
          <w:i/>
          <w:iCs/>
        </w:rPr>
        <w:t xml:space="preserve">tava</w:t>
      </w:r>
      <w:r>
        <w:t xml:space="preserve"> </w:t>
      </w:r>
      <w:r>
        <w:t xml:space="preserve">for</w:t>
      </w:r>
      <w:r>
        <w:t xml:space="preserve"> </w:t>
      </w:r>
      <w:r>
        <w:rPr>
          <w:i/>
          <w:iCs/>
        </w:rPr>
        <w:t xml:space="preserve">yuṣmad</w:t>
      </w:r>
      <w:r>
        <w:t xml:space="preserve"> </w:t>
      </w:r>
      <w:r>
        <w:t xml:space="preserve">+</w:t>
      </w:r>
      <w:r>
        <w:t xml:space="preserve"> </w:t>
      </w:r>
      <w:r>
        <w:rPr>
          <w:i/>
          <w:iCs/>
        </w:rPr>
        <w:t xml:space="preserve">ṅas</w:t>
      </w:r>
      <w:r>
        <w:t xml:space="preserve">);</w:t>
      </w:r>
      <w:r>
        <w:t xml:space="preserve"> </w:t>
      </w:r>
      <w:r>
        <w:rPr>
          <w:i/>
          <w:iCs/>
        </w:rPr>
        <w:t xml:space="preserve">sakhyam</w:t>
      </w:r>
      <w:r>
        <w:t xml:space="preserve"> </w:t>
      </w:r>
      <w:r>
        <w:t xml:space="preserve">(</w:t>
      </w:r>
      <w:r>
        <w:t xml:space="preserve">“the act of a friend”</w:t>
      </w:r>
      <w:r>
        <w:t xml:space="preserve">,</w:t>
      </w:r>
      <w:r>
        <w:t xml:space="preserve"> </w:t>
      </w:r>
      <w:r>
        <w:rPr>
          <w:i/>
          <w:iCs/>
        </w:rPr>
        <w:t xml:space="preserve">sakhi</w:t>
      </w:r>
      <w:r>
        <w:t xml:space="preserve"> </w:t>
      </w:r>
      <w:r>
        <w:t xml:space="preserve">+</w:t>
      </w:r>
      <w:r>
        <w:t xml:space="preserve"> </w:t>
      </w:r>
      <w:r>
        <w:rPr>
          <w:i/>
          <w:iCs/>
        </w:rPr>
        <w:t xml:space="preserve">ya</w:t>
      </w:r>
      <w:r>
        <w:t xml:space="preserve">);</w:t>
      </w:r>
      <w:r>
        <w:t xml:space="preserve"> </w:t>
      </w:r>
      <w:r>
        <w:rPr>
          <w:i/>
          <w:iCs/>
        </w:rPr>
        <w:t xml:space="preserve">astṛtam</w:t>
      </w:r>
      <w:r>
        <w:t xml:space="preserve"> </w:t>
      </w:r>
      <w:r>
        <w:t xml:space="preserve">(</w:t>
      </w:r>
      <w:r>
        <w:rPr>
          <w:i/>
          <w:iCs/>
        </w:rPr>
        <w:t xml:space="preserve">stṛ</w:t>
      </w:r>
      <w:r>
        <w:t xml:space="preserve"> </w:t>
      </w:r>
      <w:r>
        <w:t xml:space="preserve">“to strike”</w:t>
      </w:r>
      <w:r>
        <w:t xml:space="preserve">,</w:t>
      </w:r>
      <w:r>
        <w:t xml:space="preserve"> </w:t>
      </w:r>
      <w:r>
        <w:rPr>
          <w:i/>
          <w:iCs/>
        </w:rPr>
        <w:t xml:space="preserve">kta</w:t>
      </w:r>
      <w:r>
        <w:t xml:space="preserve">, with the negative compound</w:t>
      </w:r>
      <w:r>
        <w:t xml:space="preserve"> </w:t>
      </w:r>
      <w:r>
        <w:rPr>
          <w:i/>
          <w:iCs/>
        </w:rPr>
        <w:t xml:space="preserve">na</w:t>
      </w:r>
      <w:r>
        <w:t xml:space="preserve"> </w:t>
      </w:r>
      <w:r>
        <w:t xml:space="preserve">+</w:t>
      </w:r>
      <w:r>
        <w:t xml:space="preserve"> </w:t>
      </w:r>
      <w:r>
        <w:rPr>
          <w:i/>
          <w:iCs/>
        </w:rPr>
        <w:t xml:space="preserve">stṛta</w:t>
      </w:r>
      <w:r>
        <w:t xml:space="preserve">, accent of the prefix).</w:t>
      </w:r>
      <w:r>
        <w:t xml:space="preserve"> </w:t>
      </w:r>
      <w:r>
        <w:rPr>
          <w:i/>
          <w:iCs/>
        </w:rPr>
        <w:t xml:space="preserve">(Grammar, noted briefly; P. 8-3-2 as read agrees with the standard numbering.)</w:t>
      </w:r>
    </w:p>
    <w:p>
      <w:pPr>
        <w:pStyle w:val="BodyText"/>
      </w:pPr>
      <w:r>
        <w:rPr>
          <w:b/>
          <w:bCs/>
        </w:rPr>
        <w:t xml:space="preserve">Grammar pages (pp. 643 lower half–646 upper half), noted briefly.</w:t>
      </w:r>
      <w:r>
        <w:t xml:space="preserve"> </w:t>
      </w:r>
      <w:r>
        <w:t xml:space="preserve">The Kannada Vyākaraṇa-prakriyā treats:</w:t>
      </w:r>
      <w:r>
        <w:t xml:space="preserve"> </w:t>
      </w:r>
      <w:r>
        <w:rPr>
          <w:i/>
          <w:iCs/>
        </w:rPr>
        <w:t xml:space="preserve">brāhmaṇāt</w:t>
      </w:r>
      <w:r>
        <w:t xml:space="preserve"> </w:t>
      </w:r>
      <w:r>
        <w:t xml:space="preserve">— at a Soma-sacrifice four priests,</w:t>
      </w:r>
      <w:r>
        <w:t xml:space="preserve"> </w:t>
      </w:r>
      <w:r>
        <w:rPr>
          <w:i/>
          <w:iCs/>
        </w:rPr>
        <w:t xml:space="preserve">Brahman, Brāhmaṇācchaṃsin, Āgnīdhra</w:t>
      </w:r>
      <w:r>
        <w:t xml:space="preserve"> </w:t>
      </w:r>
      <w:r>
        <w:t xml:space="preserve">and</w:t>
      </w:r>
      <w:r>
        <w:t xml:space="preserve"> </w:t>
      </w:r>
      <w:r>
        <w:rPr>
          <w:i/>
          <w:iCs/>
        </w:rPr>
        <w:t xml:space="preserve">Potṛ</w:t>
      </w:r>
      <w:r>
        <w:t xml:space="preserve">, belong to the</w:t>
      </w:r>
      <w:r>
        <w:t xml:space="preserve"> </w:t>
      </w:r>
      <w:r>
        <w:rPr>
          <w:i/>
          <w:iCs/>
        </w:rPr>
        <w:t xml:space="preserve">brahma</w:t>
      </w:r>
      <w:r>
        <w:t xml:space="preserve"> </w:t>
      </w:r>
      <w:r>
        <w:t xml:space="preserve">group; the second is meant here by the word</w:t>
      </w:r>
      <w:r>
        <w:t xml:space="preserve"> </w:t>
      </w:r>
      <w:r>
        <w:rPr>
          <w:i/>
          <w:iCs/>
        </w:rPr>
        <w:t xml:space="preserve">brāhmaṇa</w:t>
      </w:r>
      <w:r>
        <w:t xml:space="preserve">, derived from</w:t>
      </w:r>
      <w:r>
        <w:t xml:space="preserve"> </w:t>
      </w:r>
      <w:r>
        <w:rPr>
          <w:i/>
          <w:iCs/>
        </w:rPr>
        <w:t xml:space="preserve">brahman</w:t>
      </w:r>
      <w:r>
        <w:t xml:space="preserve"> </w:t>
      </w:r>
      <w:r>
        <w:t xml:space="preserve">(from</w:t>
      </w:r>
      <w:r>
        <w:t xml:space="preserve"> </w:t>
      </w:r>
      <w:r>
        <w:rPr>
          <w:i/>
          <w:iCs/>
        </w:rPr>
        <w:t xml:space="preserve">bṛh</w:t>
      </w:r>
      <w:r>
        <w:t xml:space="preserve"> </w:t>
      </w:r>
      <w:r>
        <w:t xml:space="preserve">“to grow”</w:t>
      </w:r>
      <w:r>
        <w:t xml:space="preserve">, by the old method</w:t>
      </w:r>
      <w:r>
        <w:t xml:space="preserve"> </w:t>
      </w:r>
      <w:r>
        <w:rPr>
          <w:i/>
          <w:iCs/>
        </w:rPr>
        <w:t xml:space="preserve">bṛṃher nalopaś ca</w:t>
      </w:r>
      <w:r>
        <w:t xml:space="preserve">, or by the Uṇādi</w:t>
      </w:r>
      <w:r>
        <w:t xml:space="preserve"> </w:t>
      </w:r>
      <w:r>
        <w:rPr>
          <w:i/>
          <w:iCs/>
        </w:rPr>
        <w:t xml:space="preserve">bṛṃher noccha</w:t>
      </w:r>
      <w:r>
        <w:t xml:space="preserve"> </w:t>
      </w:r>
      <w:r>
        <w:t xml:space="preserve">with</w:t>
      </w:r>
      <w:r>
        <w:t xml:space="preserve"> </w:t>
      </w:r>
      <w:r>
        <w:rPr>
          <w:i/>
          <w:iCs/>
        </w:rPr>
        <w:t xml:space="preserve">manin</w:t>
      </w:r>
      <w:r>
        <w:t xml:space="preserve">);</w:t>
      </w:r>
      <w:r>
        <w:t xml:space="preserve"> </w:t>
      </w:r>
      <w:r>
        <w:rPr>
          <w:i/>
          <w:iCs/>
        </w:rPr>
        <w:t xml:space="preserve">brahman</w:t>
      </w:r>
      <w:r>
        <w:t xml:space="preserve"> </w:t>
      </w:r>
      <w:r>
        <w:t xml:space="preserve">is both neuter and masculine (Amara [?]); in the neuter</w:t>
      </w:r>
      <w:r>
        <w:t xml:space="preserve"> </w:t>
      </w:r>
      <w:r>
        <w:rPr>
          <w:i/>
          <w:iCs/>
        </w:rPr>
        <w:t xml:space="preserve">brahman</w:t>
      </w:r>
      <w:r>
        <w:t xml:space="preserve"> </w:t>
      </w:r>
      <w:r>
        <w:t xml:space="preserve">has first-syllable accent by</w:t>
      </w:r>
      <w:r>
        <w:t xml:space="preserve"> </w:t>
      </w:r>
      <w:r>
        <w:rPr>
          <w:i/>
          <w:iCs/>
        </w:rPr>
        <w:t xml:space="preserve">ñit</w:t>
      </w:r>
      <w:r>
        <w:t xml:space="preserve"> </w:t>
      </w:r>
      <w:r>
        <w:t xml:space="preserve">(P. 6-1-197</w:t>
      </w:r>
      <w:r>
        <w:t xml:space="preserve"> </w:t>
      </w:r>
      <w:r>
        <w:rPr>
          <w:i/>
          <w:iCs/>
        </w:rPr>
        <w:t xml:space="preserve">ñnityādir nityam</w:t>
      </w:r>
      <w:r>
        <w:t xml:space="preserve">), in the masculine the end accent by the</w:t>
      </w:r>
      <w:r>
        <w:t xml:space="preserve"> </w:t>
      </w:r>
      <w:r>
        <w:rPr>
          <w:i/>
          <w:iCs/>
        </w:rPr>
        <w:t xml:space="preserve">ūḍidam-padādy-apvādi</w:t>
      </w:r>
      <w:r>
        <w:t xml:space="preserve"> </w:t>
      </w:r>
      <w:r>
        <w:t xml:space="preserve">class (P. 6-1-171 [?]</w:t>
      </w:r>
      <w:r>
        <w:t xml:space="preserve"> </w:t>
      </w:r>
      <w:r>
        <w:rPr>
          <w:i/>
          <w:iCs/>
        </w:rPr>
        <w:t xml:space="preserve">ūḍidam…</w:t>
      </w:r>
      <w:r>
        <w:t xml:space="preserve">); and the Kannada then lists the shapes of the sacrificial vessels (</w:t>
      </w:r>
      <w:r>
        <w:rPr>
          <w:i/>
          <w:iCs/>
        </w:rPr>
        <w:t xml:space="preserve">camasa</w:t>
      </w:r>
      <w:r>
        <w:t xml:space="preserve">) of the several priests in three Sanskrit verses of the old (Prācīna) tradition on the</w:t>
      </w:r>
      <w:r>
        <w:t xml:space="preserve"> </w:t>
      </w:r>
      <w:r>
        <w:rPr>
          <w:i/>
          <w:iCs/>
        </w:rPr>
        <w:t xml:space="preserve">soma-pātra</w:t>
      </w:r>
      <w:r>
        <w:t xml:space="preserve">: the</w:t>
      </w:r>
      <w:r>
        <w:t xml:space="preserve"> </w:t>
      </w:r>
      <w:r>
        <w:rPr>
          <w:i/>
          <w:iCs/>
        </w:rPr>
        <w:t xml:space="preserve">camasa</w:t>
      </w:r>
      <w:r>
        <w:t xml:space="preserve"> </w:t>
      </w:r>
      <w:r>
        <w:t xml:space="preserve">of the</w:t>
      </w:r>
      <w:r>
        <w:t xml:space="preserve"> </w:t>
      </w:r>
      <w:r>
        <w:rPr>
          <w:i/>
          <w:iCs/>
        </w:rPr>
        <w:t xml:space="preserve">Brahman</w:t>
      </w:r>
      <w:r>
        <w:t xml:space="preserve"> </w:t>
      </w:r>
      <w:r>
        <w:t xml:space="preserve">is square (</w:t>
      </w:r>
      <w:r>
        <w:rPr>
          <w:i/>
          <w:iCs/>
        </w:rPr>
        <w:t xml:space="preserve">caturaśra</w:t>
      </w:r>
      <w:r>
        <w:t xml:space="preserve">), of the</w:t>
      </w:r>
      <w:r>
        <w:t xml:space="preserve"> </w:t>
      </w:r>
      <w:r>
        <w:rPr>
          <w:i/>
          <w:iCs/>
        </w:rPr>
        <w:t xml:space="preserve">Hotṛ</w:t>
      </w:r>
      <w:r>
        <w:t xml:space="preserve"> </w:t>
      </w:r>
      <w:r>
        <w:t xml:space="preserve">round, the</w:t>
      </w:r>
      <w:r>
        <w:t xml:space="preserve"> </w:t>
      </w:r>
      <w:r>
        <w:rPr>
          <w:i/>
          <w:iCs/>
        </w:rPr>
        <w:t xml:space="preserve">yajamāna</w:t>
      </w:r>
      <w:r>
        <w:t xml:space="preserve">’s broad, the</w:t>
      </w:r>
      <w:r>
        <w:t xml:space="preserve"> </w:t>
      </w:r>
      <w:r>
        <w:rPr>
          <w:i/>
          <w:iCs/>
        </w:rPr>
        <w:t xml:space="preserve">Udgātṛ</w:t>
      </w:r>
      <w:r>
        <w:t xml:space="preserve">’s three-cornered; and so on — the verses are as follows, transcribed from the Kannada print with doubtful words marked [?]:</w:t>
      </w:r>
    </w:p>
    <w:p>
      <w:pPr>
        <w:pStyle w:val="BlockText"/>
      </w:pPr>
      <w:r>
        <w:t xml:space="preserve">चतुरश्रो ब्रह्मचमसः होतुस्तु परिमण्डलः । पृथुस्तु यजमानस्य त्र्यश्रिरुद्गातुरिष्यते ॥१॥</w:t>
      </w:r>
      <w:r>
        <w:t xml:space="preserve"> </w:t>
      </w:r>
      <w:r>
        <w:t xml:space="preserve">प्रशास्तुरवतप्यः [?] स्यादुत्तप्तो ब्रह्मशंसिनः । पोतुरग्रे विशाखी स्यात् नेष्टुस्तु विगृहीतकः ॥२॥</w:t>
      </w:r>
      <w:r>
        <w:t xml:space="preserve"> </w:t>
      </w:r>
      <w:r>
        <w:t xml:space="preserve">अच्छावाकस्य राष्णावा नाग्नीध्रस्य मयूखगः । सव्यावृतस्सदस्यः स्यादेतच्च मसलक्षणम् ॥३॥</w:t>
      </w:r>
      <w:r>
        <w:t xml:space="preserve"> </w:t>
      </w:r>
      <w:r>
        <w:t xml:space="preserve">दण्डानामेष आकारश्चमसाश्चतुरश्रगाः । पोतुर्ब्रह्मण उद्गातुर्यज्ञाशास्तुश्च शंसिनः ॥४॥</w:t>
      </w:r>
    </w:p>
    <w:p>
      <w:pPr>
        <w:pStyle w:val="BlockText"/>
      </w:pPr>
      <w:r>
        <w:rPr>
          <w:i/>
          <w:iCs/>
        </w:rPr>
        <w:t xml:space="preserve">caturaśro brahma-camasaḥ hotus tu parimaṇḍalaḥ | pṛthus tu yajamānasya tryaśrir udgātur iṣyate ||1||</w:t>
      </w:r>
      <w:r>
        <w:t xml:space="preserve"> </w:t>
      </w:r>
      <w:r>
        <w:rPr>
          <w:i/>
          <w:iCs/>
        </w:rPr>
        <w:t xml:space="preserve">praśāstur avatapyaḥ [?] syād uttapto brahma-śaṃsinaḥ | poturagre viśākhī syāt neṣṭus tu vigṛhītakaḥ ||2||</w:t>
      </w:r>
      <w:r>
        <w:t xml:space="preserve"> </w:t>
      </w:r>
      <w:r>
        <w:rPr>
          <w:i/>
          <w:iCs/>
        </w:rPr>
        <w:t xml:space="preserve">acchāvākasya rāṣṇāvā nāgnīdhrasya mayūkhagaḥ | savyāvṛtassadasyaḥ syād etac ca masalakṣaṇam ||3||</w:t>
      </w:r>
      <w:r>
        <w:t xml:space="preserve"> </w:t>
      </w:r>
      <w:r>
        <w:rPr>
          <w:i/>
          <w:iCs/>
        </w:rPr>
        <w:t xml:space="preserve">daṇḍānām eṣa ākāraś camasāś caturaśragāḥ | potur brahmaṇa udgātur yajñāśāstuś ca śaṃsinaḥ ||4||</w:t>
      </w:r>
    </w:p>
    <w:p>
      <w:pPr>
        <w:pStyle w:val="FirstParagraph"/>
      </w:pPr>
      <w:r>
        <w:t xml:space="preserve">The prose that follows reads</w:t>
      </w:r>
      <w:r>
        <w:t xml:space="preserve"> </w:t>
      </w:r>
      <w:r>
        <w:rPr>
          <w:i/>
          <w:iCs/>
        </w:rPr>
        <w:t xml:space="preserve">potṛ-neṣṭṛ-acchāvākānām āgnīdhrasyeti ca kramaḥ</w:t>
      </w:r>
      <w:r>
        <w:t xml:space="preserve"> </w:t>
      </w:r>
      <w:r>
        <w:t xml:space="preserve">(</w:t>
      </w:r>
      <w:r>
        <w:t xml:space="preserve">“the order is Potṛ, Neṣṭṛ, Acchāvāka and Āgnīdhra”</w:t>
      </w:r>
      <w:r>
        <w:t xml:space="preserve">).</w:t>
      </w:r>
      <w:r>
        <w:t xml:space="preserve"> </w:t>
      </w:r>
      <w:r>
        <w:rPr>
          <w:i/>
          <w:iCs/>
        </w:rPr>
        <w:t xml:space="preserve">(The four verses are given from small print at 150 dpi; the second and fourth are the least certain, and their meaning is not clear to me beyond the first and the third — I give them as read, with no translation beyond the first line.)</w:t>
      </w:r>
      <w:r>
        <w:t xml:space="preserve"> </w:t>
      </w:r>
      <w:r>
        <w:t xml:space="preserve">The Kannada adds that these were said by the ancients in connection with the Agniṣṭoma’s</w:t>
      </w:r>
      <w:r>
        <w:t xml:space="preserve"> </w:t>
      </w:r>
      <w:r>
        <w:rPr>
          <w:i/>
          <w:iCs/>
        </w:rPr>
        <w:t xml:space="preserve">soma-pātra</w:t>
      </w:r>
      <w:r>
        <w:t xml:space="preserve">-handling; from them it appears that the handle of the Brāhmaṇācchaṃsin’s soma-vessel is</w:t>
      </w:r>
      <w:r>
        <w:t xml:space="preserve"> </w:t>
      </w:r>
      <w:r>
        <w:rPr>
          <w:i/>
          <w:iCs/>
        </w:rPr>
        <w:t xml:space="preserve">uttapta</w:t>
      </w:r>
      <w:r>
        <w:t xml:space="preserve"> </w:t>
      </w:r>
      <w:r>
        <w:t xml:space="preserve">— lifted up — so the vessel with its raised handle is like a limb of the priest: therefore it may be called his</w:t>
      </w:r>
      <w:r>
        <w:t xml:space="preserve"> </w:t>
      </w:r>
      <w:r>
        <w:rPr>
          <w:i/>
          <w:iCs/>
        </w:rPr>
        <w:t xml:space="preserve">avayava</w:t>
      </w:r>
      <w:r>
        <w:t xml:space="preserve"> </w:t>
      </w:r>
      <w:r>
        <w:t xml:space="preserve">(</w:t>
      </w:r>
      <w:r>
        <w:t xml:space="preserve">“part”</w:t>
      </w:r>
      <w:r>
        <w:t xml:space="preserve">); and</w:t>
      </w:r>
      <w:r>
        <w:t xml:space="preserve"> </w:t>
      </w:r>
      <w:r>
        <w:rPr>
          <w:i/>
          <w:iCs/>
        </w:rPr>
        <w:t xml:space="preserve">añ</w:t>
      </w:r>
      <w:r>
        <w:t xml:space="preserve"> </w:t>
      </w:r>
      <w:r>
        <w:t xml:space="preserve">is added in the sense of</w:t>
      </w:r>
      <w:r>
        <w:t xml:space="preserve"> </w:t>
      </w:r>
      <w:r>
        <w:t xml:space="preserve">“a part of”</w:t>
      </w:r>
      <w:r>
        <w:t xml:space="preserve"> </w:t>
      </w:r>
      <w:r>
        <w:t xml:space="preserve">by P. 4-3-134</w:t>
      </w:r>
      <w:r>
        <w:t xml:space="preserve"> </w:t>
      </w:r>
      <w:r>
        <w:rPr>
          <w:i/>
          <w:iCs/>
        </w:rPr>
        <w:t xml:space="preserve">anudāttādeś ca</w:t>
      </w:r>
      <w:r>
        <w:t xml:space="preserve"> </w:t>
      </w:r>
      <w:r>
        <w:t xml:space="preserve">[as printed 4-3-14x], so</w:t>
      </w:r>
      <w:r>
        <w:t xml:space="preserve"> </w:t>
      </w:r>
      <w:r>
        <w:rPr>
          <w:i/>
          <w:iCs/>
        </w:rPr>
        <w:t xml:space="preserve">brāhmaṇa</w:t>
      </w:r>
      <w:r>
        <w:t xml:space="preserve"> </w:t>
      </w:r>
      <w:r>
        <w:t xml:space="preserve">means</w:t>
      </w:r>
      <w:r>
        <w:t xml:space="preserve"> </w:t>
      </w:r>
      <w:r>
        <w:t xml:space="preserve">“the vessel as a part of the</w:t>
      </w:r>
      <w:r>
        <w:t xml:space="preserve"> </w:t>
      </w:r>
      <w:r>
        <w:rPr>
          <w:i/>
          <w:iCs/>
        </w:rPr>
        <w:t xml:space="preserve">brāhmaṇācchaṃsin</w:t>
      </w:r>
      <w:r>
        <w:t xml:space="preserve">”</w:t>
      </w:r>
      <w:r>
        <w:t xml:space="preserve">, with the first-syllable accent from the</w:t>
      </w:r>
      <w:r>
        <w:t xml:space="preserve"> </w:t>
      </w:r>
      <w:r>
        <w:rPr>
          <w:i/>
          <w:iCs/>
        </w:rPr>
        <w:t xml:space="preserve">ñ</w:t>
      </w:r>
      <w:r>
        <w:t xml:space="preserve">.</w:t>
      </w:r>
      <w:r>
        <w:t xml:space="preserve"> </w:t>
      </w:r>
      <w:r>
        <w:rPr>
          <w:i/>
          <w:iCs/>
        </w:rPr>
        <w:t xml:space="preserve">Rādhasaḥ</w:t>
      </w:r>
      <w:r>
        <w:t xml:space="preserve"> </w:t>
      </w:r>
      <w:r>
        <w:t xml:space="preserve">—</w:t>
      </w:r>
      <w:r>
        <w:t xml:space="preserve"> </w:t>
      </w:r>
      <w:r>
        <w:rPr>
          <w:i/>
          <w:iCs/>
        </w:rPr>
        <w:t xml:space="preserve">rādh</w:t>
      </w:r>
      <w:r>
        <w:t xml:space="preserve"> </w:t>
      </w:r>
      <w:r>
        <w:t xml:space="preserve">with</w:t>
      </w:r>
      <w:r>
        <w:t xml:space="preserve"> </w:t>
      </w:r>
      <w:r>
        <w:rPr>
          <w:i/>
          <w:iCs/>
        </w:rPr>
        <w:t xml:space="preserve">asun</w:t>
      </w:r>
      <w:r>
        <w:t xml:space="preserve"> </w:t>
      </w:r>
      <w:r>
        <w:t xml:space="preserve">(Uṇ. 4-[?]</w:t>
      </w:r>
      <w:r>
        <w:t xml:space="preserve"> </w:t>
      </w:r>
      <w:r>
        <w:rPr>
          <w:i/>
          <w:iCs/>
        </w:rPr>
        <w:t xml:space="preserve">sarvadhātubhyo</w:t>
      </w:r>
      <w:r>
        <w:rPr>
          <w:i/>
          <w:iCs/>
        </w:rPr>
        <w:t xml:space="preserve"> </w:t>
      </w:r>
      <w:r>
        <w:rPr>
          <w:i/>
          <w:iCs/>
        </w:rPr>
        <w:t xml:space="preserve">‘sun</w:t>
      </w:r>
      <w:r>
        <w:rPr>
          <w:i/>
          <w:i/>
          <w:iCs/>
          <w:iCs/>
        </w:rPr>
        <w:t xml:space="preserve">).</w:t>
      </w:r>
      <w:r>
        <w:rPr>
          <w:i/>
          <w:i/>
          <w:iCs/>
          <w:iCs/>
        </w:rPr>
        <w:t xml:space="preserve"> </w:t>
      </w:r>
      <w:r>
        <w:rPr>
          <w:i/>
          <w:iCs/>
        </w:rPr>
        <w:t xml:space="preserve">Piba* — the lengthening at 1.14.10 [print</w:t>
      </w:r>
      <w:r>
        <w:rPr>
          <w:i/>
          <w:iCs/>
        </w:rPr>
        <w:t xml:space="preserve"> </w:t>
      </w:r>
      <w:r>
        <w:rPr>
          <w:i/>
          <w:iCs/>
        </w:rPr>
        <w:t xml:space="preserve">“ṛ. saṃ. 1-14-10”</w:t>
      </w:r>
      <w:r>
        <w:rPr>
          <w:i/>
          <w:iCs/>
        </w:rPr>
        <w:t xml:space="preserve">] is cited; its</w:t>
      </w:r>
      <w:r>
        <w:rPr>
          <w:i/>
          <w:iCs/>
        </w:rPr>
        <w:t xml:space="preserve"> </w:t>
      </w:r>
      <w:r>
        <w:rPr>
          <w:i/>
          <w:i/>
          <w:iCs/>
          <w:iCs/>
        </w:rPr>
        <w:t xml:space="preserve">pāda</w:t>
      </w:r>
      <w:r>
        <w:rPr>
          <w:i/>
          <w:iCs/>
        </w:rPr>
        <w:t xml:space="preserve">-initial position means P. 8-1-18/19 does not make it unaccented.</w:t>
      </w:r>
      <w:r>
        <w:rPr>
          <w:i/>
          <w:iCs/>
        </w:rPr>
        <w:t xml:space="preserve"> </w:t>
      </w:r>
      <w:r>
        <w:rPr>
          <w:i/>
          <w:i/>
          <w:iCs/>
          <w:iCs/>
        </w:rPr>
        <w:t xml:space="preserve">Ṛtūm̐r anu</w:t>
      </w:r>
      <w:r>
        <w:rPr>
          <w:i/>
          <w:iCs/>
        </w:rPr>
        <w:t xml:space="preserve"> </w:t>
      </w:r>
      <w:r>
        <w:rPr>
          <w:i/>
          <w:iCs/>
        </w:rPr>
        <w:t xml:space="preserve">—</w:t>
      </w:r>
      <w:r>
        <w:rPr>
          <w:i/>
          <w:iCs/>
        </w:rPr>
        <w:t xml:space="preserve"> </w:t>
      </w:r>
      <w:r>
        <w:rPr>
          <w:i/>
          <w:i/>
          <w:iCs/>
          <w:iCs/>
        </w:rPr>
        <w:t xml:space="preserve">dīrghād aṭi samānapāde</w:t>
      </w:r>
      <w:r>
        <w:rPr>
          <w:i/>
          <w:iCs/>
        </w:rPr>
        <w:t xml:space="preserve"> </w:t>
      </w:r>
      <w:r>
        <w:rPr>
          <w:i/>
          <w:iCs/>
        </w:rPr>
        <w:t xml:space="preserve">P. 8-3-9;</w:t>
      </w:r>
      <w:r>
        <w:rPr>
          <w:i/>
          <w:iCs/>
        </w:rPr>
        <w:t xml:space="preserve"> </w:t>
      </w:r>
      <w:r>
        <w:rPr>
          <w:i/>
          <w:i/>
          <w:iCs/>
          <w:iCs/>
        </w:rPr>
        <w:t xml:space="preserve">atrānunāsikaḥ pūrvasya tu vā</w:t>
      </w:r>
      <w:r>
        <w:rPr>
          <w:i/>
          <w:iCs/>
        </w:rPr>
        <w:t xml:space="preserve"> </w:t>
      </w:r>
      <w:r>
        <w:rPr>
          <w:i/>
          <w:iCs/>
        </w:rPr>
        <w:t xml:space="preserve">P. 8-3-2, applying to the</w:t>
      </w:r>
      <w:r>
        <w:rPr>
          <w:i/>
          <w:iCs/>
        </w:rPr>
        <w:t xml:space="preserve"> </w:t>
      </w:r>
      <w:r>
        <w:rPr>
          <w:i/>
          <w:i/>
          <w:iCs/>
          <w:iCs/>
        </w:rPr>
        <w:t xml:space="preserve">ū</w:t>
      </w:r>
      <w:r>
        <w:rPr>
          <w:i/>
          <w:iCs/>
        </w:rPr>
        <w:t xml:space="preserve"> </w:t>
      </w:r>
      <w:r>
        <w:rPr>
          <w:i/>
          <w:iCs/>
        </w:rPr>
        <w:t xml:space="preserve">the</w:t>
      </w:r>
      <w:r>
        <w:rPr>
          <w:i/>
          <w:iCs/>
        </w:rPr>
        <w:t xml:space="preserve"> </w:t>
      </w:r>
      <w:r>
        <w:rPr>
          <w:i/>
          <w:i/>
          <w:iCs/>
          <w:iCs/>
        </w:rPr>
        <w:t xml:space="preserve">anunāsika</w:t>
      </w:r>
      <w:r>
        <w:rPr>
          <w:i/>
          <w:iCs/>
        </w:rPr>
        <w:t xml:space="preserve"> </w:t>
      </w:r>
      <w:r>
        <w:rPr>
          <w:i/>
          <w:iCs/>
        </w:rPr>
        <w:t xml:space="preserve">by the</w:t>
      </w:r>
      <w:r>
        <w:rPr>
          <w:i/>
          <w:iCs/>
        </w:rPr>
        <w:t xml:space="preserve"> </w:t>
      </w:r>
      <w:r>
        <w:rPr>
          <w:i/>
          <w:i/>
          <w:iCs/>
          <w:iCs/>
        </w:rPr>
        <w:t xml:space="preserve">ru</w:t>
      </w:r>
      <w:r>
        <w:rPr>
          <w:i/>
          <w:iCs/>
        </w:rPr>
        <w:t xml:space="preserve">-section’s option.</w:t>
      </w:r>
      <w:r>
        <w:rPr>
          <w:i/>
          <w:iCs/>
        </w:rPr>
        <w:t xml:space="preserve"> </w:t>
      </w:r>
      <w:r>
        <w:rPr>
          <w:i/>
          <w:i/>
          <w:iCs/>
          <w:iCs/>
        </w:rPr>
        <w:t xml:space="preserve">Tava</w:t>
      </w:r>
      <w:r>
        <w:rPr>
          <w:i/>
          <w:iCs/>
        </w:rPr>
        <w:t xml:space="preserve"> </w:t>
      </w:r>
      <w:r>
        <w:rPr>
          <w:i/>
          <w:iCs/>
        </w:rPr>
        <w:t xml:space="preserve">— the</w:t>
      </w:r>
      <w:r>
        <w:rPr>
          <w:i/>
          <w:iCs/>
        </w:rPr>
        <w:t xml:space="preserve"> </w:t>
      </w:r>
      <w:r>
        <w:rPr>
          <w:i/>
          <w:i/>
          <w:iCs/>
          <w:iCs/>
        </w:rPr>
        <w:t xml:space="preserve">śas</w:t>
      </w:r>
      <w:r>
        <w:rPr>
          <w:i/>
          <w:iCs/>
        </w:rPr>
        <w:t xml:space="preserve"> </w:t>
      </w:r>
      <w:r>
        <w:rPr>
          <w:i/>
          <w:iCs/>
        </w:rPr>
        <w:t xml:space="preserve">→</w:t>
      </w:r>
      <w:r>
        <w:rPr>
          <w:i/>
          <w:iCs/>
        </w:rPr>
        <w:t xml:space="preserve"> </w:t>
      </w:r>
      <w:r>
        <w:rPr>
          <w:i/>
          <w:i/>
          <w:iCs/>
          <w:iCs/>
        </w:rPr>
        <w:t xml:space="preserve">aś</w:t>
      </w:r>
      <w:r>
        <w:rPr>
          <w:i/>
          <w:iCs/>
        </w:rPr>
        <w:t xml:space="preserve"> </w:t>
      </w:r>
      <w:r>
        <w:rPr>
          <w:i/>
          <w:iCs/>
        </w:rPr>
        <w:t xml:space="preserve">substitution for</w:t>
      </w:r>
      <w:r>
        <w:rPr>
          <w:i/>
          <w:iCs/>
        </w:rPr>
        <w:t xml:space="preserve"> </w:t>
      </w:r>
      <w:r>
        <w:rPr>
          <w:i/>
          <w:i/>
          <w:iCs/>
          <w:iCs/>
        </w:rPr>
        <w:t xml:space="preserve">ṅas</w:t>
      </w:r>
      <w:r>
        <w:rPr>
          <w:i/>
          <w:iCs/>
        </w:rPr>
        <w:t xml:space="preserve"> </w:t>
      </w:r>
      <w:r>
        <w:rPr>
          <w:i/>
          <w:iCs/>
        </w:rPr>
        <w:t xml:space="preserve">after</w:t>
      </w:r>
      <w:r>
        <w:rPr>
          <w:i/>
          <w:iCs/>
        </w:rPr>
        <w:t xml:space="preserve"> </w:t>
      </w:r>
      <w:r>
        <w:rPr>
          <w:i/>
          <w:i/>
          <w:iCs/>
          <w:iCs/>
        </w:rPr>
        <w:t xml:space="preserve">yuṣmad/asmad</w:t>
      </w:r>
      <w:r>
        <w:rPr>
          <w:i/>
          <w:iCs/>
        </w:rPr>
        <w:t xml:space="preserve"> </w:t>
      </w:r>
      <w:r>
        <w:rPr>
          <w:i/>
          <w:iCs/>
        </w:rPr>
        <w:t xml:space="preserve">(P. 7-1-27), as a</w:t>
      </w:r>
      <w:r>
        <w:rPr>
          <w:i/>
          <w:iCs/>
        </w:rPr>
        <w:t xml:space="preserve"> </w:t>
      </w:r>
      <w:r>
        <w:rPr>
          <w:i/>
          <w:i/>
          <w:iCs/>
          <w:iCs/>
        </w:rPr>
        <w:t xml:space="preserve">śit</w:t>
      </w:r>
      <w:r>
        <w:rPr>
          <w:i/>
          <w:iCs/>
        </w:rPr>
        <w:t xml:space="preserve"> </w:t>
      </w:r>
      <w:r>
        <w:rPr>
          <w:i/>
          <w:iCs/>
        </w:rPr>
        <w:t xml:space="preserve">replacing the whole word by P. 1-1-55; the</w:t>
      </w:r>
      <w:r>
        <w:rPr>
          <w:i/>
          <w:iCs/>
        </w:rPr>
        <w:t xml:space="preserve"> </w:t>
      </w:r>
      <w:r>
        <w:rPr>
          <w:i/>
          <w:i/>
          <w:iCs/>
          <w:iCs/>
        </w:rPr>
        <w:t xml:space="preserve">tava-mama</w:t>
      </w:r>
      <w:r>
        <w:rPr>
          <w:i/>
          <w:iCs/>
        </w:rPr>
        <w:t xml:space="preserve"> </w:t>
      </w:r>
      <w:r>
        <w:rPr>
          <w:i/>
          <w:iCs/>
        </w:rPr>
        <w:t xml:space="preserve">substitution by P. 7-2-96</w:t>
      </w:r>
      <w:r>
        <w:rPr>
          <w:i/>
          <w:iCs/>
        </w:rPr>
        <w:t xml:space="preserve"> </w:t>
      </w:r>
      <w:r>
        <w:rPr>
          <w:i/>
          <w:i/>
          <w:iCs/>
          <w:iCs/>
        </w:rPr>
        <w:t xml:space="preserve">tavamamau ṅasi</w:t>
      </w:r>
      <w:r>
        <w:rPr>
          <w:i/>
          <w:iCs/>
        </w:rPr>
        <w:t xml:space="preserve">; the accent by P. 6-1-… ;</w:t>
      </w:r>
      <w:r>
        <w:rPr>
          <w:i/>
          <w:iCs/>
        </w:rPr>
        <w:t xml:space="preserve"> </w:t>
      </w:r>
      <w:r>
        <w:rPr>
          <w:i/>
          <w:i/>
          <w:iCs/>
          <w:iCs/>
        </w:rPr>
        <w:t xml:space="preserve">śeṣe lopaḥ</w:t>
      </w:r>
      <w:r>
        <w:rPr>
          <w:i/>
          <w:iCs/>
        </w:rPr>
        <w:t xml:space="preserve"> </w:t>
      </w:r>
      <w:r>
        <w:rPr>
          <w:i/>
          <w:iCs/>
        </w:rPr>
        <w:t xml:space="preserve">P. 7-2-90 dropping the final</w:t>
      </w:r>
      <w:r>
        <w:rPr>
          <w:i/>
          <w:iCs/>
        </w:rPr>
        <w:t xml:space="preserve"> </w:t>
      </w:r>
      <w:r>
        <w:rPr>
          <w:i/>
          <w:i/>
          <w:iCs/>
          <w:iCs/>
        </w:rPr>
        <w:t xml:space="preserve">ad</w:t>
      </w:r>
      <w:r>
        <w:rPr>
          <w:i/>
          <w:iCs/>
        </w:rPr>
        <w:t xml:space="preserve">, and</w:t>
      </w:r>
      <w:r>
        <w:rPr>
          <w:i/>
          <w:iCs/>
        </w:rPr>
        <w:t xml:space="preserve"> </w:t>
      </w:r>
      <w:r>
        <w:rPr>
          <w:i/>
          <w:i/>
          <w:iCs/>
          <w:iCs/>
        </w:rPr>
        <w:t xml:space="preserve">anudāttasya ca yatrodāttalopaḥ</w:t>
      </w:r>
      <w:r>
        <w:rPr>
          <w:i/>
          <w:iCs/>
        </w:rPr>
        <w:t xml:space="preserve"> </w:t>
      </w:r>
      <w:r>
        <w:rPr>
          <w:i/>
          <w:iCs/>
        </w:rPr>
        <w:t xml:space="preserve">P. 6-1-161 [as read]; the accent</w:t>
      </w:r>
      <w:r>
        <w:rPr>
          <w:i/>
          <w:iCs/>
        </w:rPr>
        <w:t xml:space="preserve"> </w:t>
      </w:r>
      <w:r>
        <w:rPr>
          <w:i/>
          <w:i/>
          <w:iCs/>
          <w:iCs/>
        </w:rPr>
        <w:t xml:space="preserve">ekādeśa udāttenodāttaḥ</w:t>
      </w:r>
      <w:r>
        <w:rPr>
          <w:i/>
          <w:iCs/>
        </w:rPr>
        <w:t xml:space="preserve"> </w:t>
      </w:r>
      <w:r>
        <w:rPr>
          <w:i/>
          <w:iCs/>
        </w:rPr>
        <w:t xml:space="preserve">P. 8-2-5.</w:t>
      </w:r>
      <w:r>
        <w:rPr>
          <w:i/>
          <w:iCs/>
        </w:rPr>
        <w:t xml:space="preserve"> </w:t>
      </w:r>
      <w:r>
        <w:rPr>
          <w:i/>
          <w:i/>
          <w:iCs/>
          <w:iCs/>
        </w:rPr>
        <w:t xml:space="preserve">Sakhyam</w:t>
      </w:r>
      <w:r>
        <w:rPr>
          <w:i/>
          <w:iCs/>
        </w:rPr>
        <w:t xml:space="preserve"> </w:t>
      </w:r>
      <w:r>
        <w:rPr>
          <w:i/>
          <w:iCs/>
        </w:rPr>
        <w:t xml:space="preserve">—</w:t>
      </w:r>
      <w:r>
        <w:rPr>
          <w:i/>
          <w:iCs/>
        </w:rPr>
        <w:t xml:space="preserve"> </w:t>
      </w:r>
      <w:r>
        <w:rPr>
          <w:i/>
          <w:i/>
          <w:iCs/>
          <w:iCs/>
        </w:rPr>
        <w:t xml:space="preserve">sakhyuḥ karma</w:t>
      </w:r>
      <w:r>
        <w:rPr>
          <w:i/>
          <w:iCs/>
        </w:rPr>
        <w:t xml:space="preserve">;</w:t>
      </w:r>
      <w:r>
        <w:rPr>
          <w:i/>
          <w:iCs/>
        </w:rPr>
        <w:t xml:space="preserve"> </w:t>
      </w:r>
      <w:r>
        <w:rPr>
          <w:i/>
          <w:i/>
          <w:iCs/>
          <w:iCs/>
        </w:rPr>
        <w:t xml:space="preserve">sakhyur yaḥ</w:t>
      </w:r>
      <w:r>
        <w:rPr>
          <w:i/>
          <w:iCs/>
        </w:rPr>
        <w:t xml:space="preserve"> </w:t>
      </w:r>
      <w:r>
        <w:rPr>
          <w:i/>
          <w:iCs/>
        </w:rPr>
        <w:t xml:space="preserve">[P. 5-1-126] — the</w:t>
      </w:r>
      <w:r>
        <w:rPr>
          <w:i/>
          <w:iCs/>
        </w:rPr>
        <w:t xml:space="preserve"> </w:t>
      </w:r>
      <w:r>
        <w:rPr>
          <w:i/>
          <w:i/>
          <w:iCs/>
          <w:iCs/>
        </w:rPr>
        <w:t xml:space="preserve">ya</w:t>
      </w:r>
      <w:r>
        <w:rPr>
          <w:i/>
          <w:iCs/>
        </w:rPr>
        <w:t xml:space="preserve"> </w:t>
      </w:r>
      <w:r>
        <w:rPr>
          <w:i/>
          <w:iCs/>
        </w:rPr>
        <w:t xml:space="preserve">suffix after</w:t>
      </w:r>
      <w:r>
        <w:rPr>
          <w:i/>
          <w:iCs/>
        </w:rPr>
        <w:t xml:space="preserve"> </w:t>
      </w:r>
      <w:r>
        <w:rPr>
          <w:i/>
          <w:i/>
          <w:iCs/>
          <w:iCs/>
        </w:rPr>
        <w:t xml:space="preserve">sakhi</w:t>
      </w:r>
      <w:r>
        <w:rPr>
          <w:i/>
          <w:iCs/>
        </w:rPr>
        <w:t xml:space="preserve"> </w:t>
      </w:r>
      <w:r>
        <w:rPr>
          <w:i/>
          <w:iCs/>
        </w:rPr>
        <w:t xml:space="preserve">in the sense of ’action’</w:t>
      </w:r>
      <w:r>
        <w:rPr>
          <w:i/>
          <w:iCs/>
        </w:rPr>
        <w:t xml:space="preserve">;</w:t>
      </w:r>
      <w:r>
        <w:rPr>
          <w:i/>
          <w:iCs/>
        </w:rPr>
        <w:t xml:space="preserve"> </w:t>
      </w:r>
      <w:r>
        <w:t xml:space="preserve">yasyeti ca* P. 6-4-148 drops the</w:t>
      </w:r>
      <w:r>
        <w:t xml:space="preserve"> </w:t>
      </w:r>
      <w:r>
        <w:rPr>
          <w:i/>
          <w:iCs/>
        </w:rPr>
        <w:t xml:space="preserve">i</w:t>
      </w:r>
      <w:r>
        <w:t xml:space="preserve">; suffix accent.</w:t>
      </w:r>
      <w:r>
        <w:t xml:space="preserve"> </w:t>
      </w:r>
      <w:r>
        <w:rPr>
          <w:i/>
          <w:iCs/>
        </w:rPr>
        <w:t xml:space="preserve">Astṛtam</w:t>
      </w:r>
      <w:r>
        <w:t xml:space="preserve"> </w:t>
      </w:r>
      <w:r>
        <w:t xml:space="preserve">—</w:t>
      </w:r>
      <w:r>
        <w:t xml:space="preserve"> </w:t>
      </w:r>
      <w:r>
        <w:rPr>
          <w:i/>
          <w:iCs/>
        </w:rPr>
        <w:t xml:space="preserve">stṛñ ācchādane</w:t>
      </w:r>
      <w:r>
        <w:t xml:space="preserve"> </w:t>
      </w:r>
      <w:r>
        <w:t xml:space="preserve">“to cover”</w:t>
      </w:r>
      <w:r>
        <w:t xml:space="preserve">, a root of the</w:t>
      </w:r>
      <w:r>
        <w:t xml:space="preserve"> </w:t>
      </w:r>
      <w:r>
        <w:rPr>
          <w:i/>
          <w:iCs/>
        </w:rPr>
        <w:t xml:space="preserve">svādi</w:t>
      </w:r>
      <w:r>
        <w:t xml:space="preserve"> </w:t>
      </w:r>
      <w:r>
        <w:t xml:space="preserve">class; the Kannada argues that the root here is the</w:t>
      </w:r>
      <w:r>
        <w:t xml:space="preserve"> </w:t>
      </w:r>
      <w:r>
        <w:rPr>
          <w:i/>
          <w:iCs/>
        </w:rPr>
        <w:t xml:space="preserve">himsā</w:t>
      </w:r>
      <w:r>
        <w:t xml:space="preserve"> </w:t>
      </w:r>
      <w:r>
        <w:t xml:space="preserve">sense</w:t>
      </w:r>
      <w:r>
        <w:t xml:space="preserve"> </w:t>
      </w:r>
      <w:r>
        <w:rPr>
          <w:i/>
          <w:iCs/>
        </w:rPr>
        <w:t xml:space="preserve">stṛ</w:t>
      </w:r>
      <w:r>
        <w:t xml:space="preserve"> </w:t>
      </w:r>
      <w:r>
        <w:t xml:space="preserve">“to strike”</w:t>
      </w:r>
      <w:r>
        <w:t xml:space="preserve">; the</w:t>
      </w:r>
      <w:r>
        <w:t xml:space="preserve"> </w:t>
      </w:r>
      <w:r>
        <w:rPr>
          <w:i/>
          <w:iCs/>
        </w:rPr>
        <w:t xml:space="preserve">kta</w:t>
      </w:r>
      <w:r>
        <w:t xml:space="preserve"> </w:t>
      </w:r>
      <w:r>
        <w:t xml:space="preserve">has no</w:t>
      </w:r>
      <w:r>
        <w:t xml:space="preserve"> </w:t>
      </w:r>
      <w:r>
        <w:rPr>
          <w:i/>
          <w:iCs/>
        </w:rPr>
        <w:t xml:space="preserve">iṭ</w:t>
      </w:r>
      <w:r>
        <w:t xml:space="preserve"> </w:t>
      </w:r>
      <w:r>
        <w:t xml:space="preserve">by P. 7-2-10</w:t>
      </w:r>
      <w:r>
        <w:t xml:space="preserve"> </w:t>
      </w:r>
      <w:r>
        <w:rPr>
          <w:i/>
          <w:iCs/>
        </w:rPr>
        <w:t xml:space="preserve">ekāca upadeśe ’nudāttāt</w:t>
      </w:r>
      <w:r>
        <w:t xml:space="preserve">; or by P. 7-2-43</w:t>
      </w:r>
      <w:r>
        <w:t xml:space="preserve"> </w:t>
      </w:r>
      <w:r>
        <w:rPr>
          <w:i/>
          <w:iCs/>
        </w:rPr>
        <w:t xml:space="preserve">ṛtaś ca saṃyogāder guṇaḥ</w:t>
      </w:r>
      <w:r>
        <w:t xml:space="preserve"> </w:t>
      </w:r>
      <w:r>
        <w:t xml:space="preserve">— the</w:t>
      </w:r>
      <w:r>
        <w:t xml:space="preserve"> </w:t>
      </w:r>
      <w:r>
        <w:rPr>
          <w:i/>
          <w:iCs/>
        </w:rPr>
        <w:t xml:space="preserve">ṛ</w:t>
      </w:r>
      <w:r>
        <w:t xml:space="preserve"> </w:t>
      </w:r>
      <w:r>
        <w:t xml:space="preserve">of a root with a conjunct initial; the negative compound</w:t>
      </w:r>
      <w:r>
        <w:t xml:space="preserve"> </w:t>
      </w:r>
      <w:r>
        <w:rPr>
          <w:i/>
          <w:iCs/>
        </w:rPr>
        <w:t xml:space="preserve">nañ</w:t>
      </w:r>
      <w:r>
        <w:t xml:space="preserve"> </w:t>
      </w:r>
      <w:r>
        <w:t xml:space="preserve">+</w:t>
      </w:r>
      <w:r>
        <w:t xml:space="preserve"> </w:t>
      </w:r>
      <w:r>
        <w:rPr>
          <w:i/>
          <w:iCs/>
        </w:rPr>
        <w:t xml:space="preserve">stṛta</w:t>
      </w:r>
      <w:r>
        <w:t xml:space="preserve"> </w:t>
      </w:r>
      <w:r>
        <w:t xml:space="preserve">with P. 6-2-2 [?];</w:t>
      </w:r>
      <w:r>
        <w:t xml:space="preserve"> </w:t>
      </w:r>
      <w:r>
        <w:rPr>
          <w:i/>
          <w:iCs/>
        </w:rPr>
        <w:t xml:space="preserve">ṛ</w:t>
      </w:r>
      <w:r>
        <w:t xml:space="preserve">→</w:t>
      </w:r>
      <w:r>
        <w:rPr>
          <w:i/>
          <w:iCs/>
        </w:rPr>
        <w:t xml:space="preserve">ir</w:t>
      </w:r>
      <w:r>
        <w:t xml:space="preserve"> </w:t>
      </w:r>
      <w:r>
        <w:t xml:space="preserve">by P. 7-1-100</w:t>
      </w:r>
      <w:r>
        <w:t xml:space="preserve"> </w:t>
      </w:r>
      <w:r>
        <w:rPr>
          <w:i/>
          <w:iCs/>
        </w:rPr>
        <w:t xml:space="preserve">ṛta iddhātoḥ</w:t>
      </w:r>
      <w:r>
        <w:t xml:space="preserve">,</w:t>
      </w:r>
      <w:r>
        <w:t xml:space="preserve"> </w:t>
      </w:r>
      <w:r>
        <w:rPr>
          <w:i/>
          <w:iCs/>
        </w:rPr>
        <w:t xml:space="preserve">ur aṇ raparaḥ</w:t>
      </w:r>
      <w:r>
        <w:t xml:space="preserve"> </w:t>
      </w:r>
      <w:r>
        <w:t xml:space="preserve">P. 1-1-51,</w:t>
      </w:r>
      <w:r>
        <w:t xml:space="preserve"> </w:t>
      </w:r>
      <w:r>
        <w:rPr>
          <w:i/>
          <w:iCs/>
        </w:rPr>
        <w:t xml:space="preserve">hali ca</w:t>
      </w:r>
      <w:r>
        <w:t xml:space="preserve"> </w:t>
      </w:r>
      <w:r>
        <w:t xml:space="preserve">P. 8-2-77 (lengthening), and the</w:t>
      </w:r>
      <w:r>
        <w:t xml:space="preserve"> </w:t>
      </w:r>
      <w:r>
        <w:rPr>
          <w:i/>
          <w:iCs/>
        </w:rPr>
        <w:t xml:space="preserve">n</w:t>
      </w:r>
      <w:r>
        <w:t xml:space="preserve"> </w:t>
      </w:r>
      <w:r>
        <w:t xml:space="preserve">of</w:t>
      </w:r>
      <w:r>
        <w:t xml:space="preserve"> </w:t>
      </w:r>
      <w:r>
        <w:rPr>
          <w:i/>
          <w:iCs/>
        </w:rPr>
        <w:t xml:space="preserve">-ṇa</w:t>
      </w:r>
      <w:r>
        <w:t xml:space="preserve"> </w:t>
      </w:r>
      <w:r>
        <w:t xml:space="preserve">— hence</w:t>
      </w:r>
      <w:r>
        <w:t xml:space="preserve"> </w:t>
      </w:r>
      <w:r>
        <w:rPr>
          <w:i/>
          <w:iCs/>
        </w:rPr>
        <w:t xml:space="preserve">astīrṇam</w:t>
      </w:r>
      <w:r>
        <w:t xml:space="preserve">; this shows the commentator’s</w:t>
      </w:r>
      <w:r>
        <w:t xml:space="preserve"> </w:t>
      </w:r>
      <w:r>
        <w:rPr>
          <w:i/>
          <w:iCs/>
        </w:rPr>
        <w:t xml:space="preserve">astṛtam</w:t>
      </w:r>
      <w:r>
        <w:t xml:space="preserve"> </w:t>
      </w:r>
      <w:r>
        <w:t xml:space="preserve">is formed on the</w:t>
      </w:r>
      <w:r>
        <w:t xml:space="preserve"> </w:t>
      </w:r>
      <w:r>
        <w:rPr>
          <w:i/>
          <w:iCs/>
        </w:rPr>
        <w:t xml:space="preserve">svādi</w:t>
      </w:r>
      <w:r>
        <w:t xml:space="preserve"> </w:t>
      </w:r>
      <w:r>
        <w:t xml:space="preserve">root</w:t>
      </w:r>
      <w:r>
        <w:t xml:space="preserve"> </w:t>
      </w:r>
      <w:r>
        <w:rPr>
          <w:i/>
          <w:iCs/>
        </w:rPr>
        <w:t xml:space="preserve">stṛ</w:t>
      </w:r>
      <w:r>
        <w:t xml:space="preserve"> </w:t>
      </w:r>
      <w:r>
        <w:t xml:space="preserve">with</w:t>
      </w:r>
      <w:r>
        <w:t xml:space="preserve"> </w:t>
      </w:r>
      <w:r>
        <w:rPr>
          <w:i/>
          <w:iCs/>
        </w:rPr>
        <w:t xml:space="preserve">kta</w:t>
      </w:r>
      <w:r>
        <w:t xml:space="preserve">.</w:t>
      </w:r>
      <w:r>
        <w:t xml:space="preserve"> </w:t>
      </w:r>
      <w:r>
        <w:rPr>
          <w:i/>
          <w:iCs/>
        </w:rPr>
        <w:t xml:space="preserve">(A crowded run; outline only; numerals as read, pointers only.)</w:t>
      </w:r>
    </w:p>
    <w:p>
      <w:pPr>
        <w:pStyle w:val="BodyText"/>
      </w:pPr>
      <w:r>
        <w:rPr>
          <w:b/>
          <w:bCs/>
        </w:rPr>
        <w:t xml:space="preserve">॥ Prati-padārthaḥ ॥</w:t>
      </w:r>
      <w:r>
        <w:t xml:space="preserve"> </w:t>
      </w:r>
      <w:r>
        <w:rPr>
          <w:i/>
          <w:iCs/>
        </w:rPr>
        <w:t xml:space="preserve">(p. 642)</w:t>
      </w:r>
    </w:p>
    <w:p>
      <w:pPr>
        <w:pStyle w:val="BodyText"/>
      </w:pPr>
      <w:r>
        <w:rPr>
          <w:b/>
          <w:bCs/>
        </w:rPr>
        <w:t xml:space="preserve">इन्द्र (indra)</w:t>
      </w:r>
      <w:r>
        <w:t xml:space="preserve"> </w:t>
      </w:r>
      <w:r>
        <w:t xml:space="preserve">— O Indra |</w:t>
      </w:r>
      <w:r>
        <w:t xml:space="preserve"> </w:t>
      </w:r>
      <w:r>
        <w:rPr>
          <w:b/>
          <w:bCs/>
        </w:rPr>
        <w:t xml:space="preserve">हि (hi)</w:t>
      </w:r>
      <w:r>
        <w:t xml:space="preserve"> </w:t>
      </w:r>
      <w:r>
        <w:t xml:space="preserve">— for the reason that |</w:t>
      </w:r>
      <w:r>
        <w:t xml:space="preserve"> </w:t>
      </w:r>
      <w:r>
        <w:rPr>
          <w:b/>
          <w:bCs/>
        </w:rPr>
        <w:t xml:space="preserve">तव इत् (tav-et)</w:t>
      </w:r>
      <w:r>
        <w:t xml:space="preserve"> </w:t>
      </w:r>
      <w:r>
        <w:t xml:space="preserve">— yours indeed |</w:t>
      </w:r>
      <w:r>
        <w:t xml:space="preserve"> </w:t>
      </w:r>
      <w:r>
        <w:rPr>
          <w:b/>
          <w:bCs/>
        </w:rPr>
        <w:t xml:space="preserve">सख्यम् (sakhyam)</w:t>
      </w:r>
      <w:r>
        <w:t xml:space="preserve"> </w:t>
      </w:r>
      <w:r>
        <w:t xml:space="preserve">— friendship [with the Ṛtus] |</w:t>
      </w:r>
      <w:r>
        <w:t xml:space="preserve"> </w:t>
      </w:r>
      <w:r>
        <w:rPr>
          <w:b/>
          <w:bCs/>
        </w:rPr>
        <w:t xml:space="preserve">अस्तृतम् (astṛtam)</w:t>
      </w:r>
      <w:r>
        <w:t xml:space="preserve"> </w:t>
      </w:r>
      <w:r>
        <w:t xml:space="preserve">— is unbroken |</w:t>
      </w:r>
      <w:r>
        <w:t xml:space="preserve"> </w:t>
      </w:r>
      <w:r>
        <w:rPr>
          <w:i/>
          <w:iCs/>
        </w:rPr>
        <w:t xml:space="preserve">(therefore)</w:t>
      </w:r>
      <w:r>
        <w:t xml:space="preserve"> </w:t>
      </w:r>
      <w:r>
        <w:rPr>
          <w:b/>
          <w:bCs/>
        </w:rPr>
        <w:t xml:space="preserve">ब्राह्मणात् (brāhmaṇāt)</w:t>
      </w:r>
      <w:r>
        <w:t xml:space="preserve"> </w:t>
      </w:r>
      <w:r>
        <w:t xml:space="preserve">— from the vessel of the priest called Brāhmaṇācchaṃsin |</w:t>
      </w:r>
      <w:r>
        <w:t xml:space="preserve"> </w:t>
      </w:r>
      <w:r>
        <w:rPr>
          <w:b/>
          <w:bCs/>
        </w:rPr>
        <w:t xml:space="preserve">राधसः (rādhasaḥ)</w:t>
      </w:r>
      <w:r>
        <w:t xml:space="preserve"> </w:t>
      </w:r>
      <w:r>
        <w:t xml:space="preserve">— from the precious</w:t>
      </w:r>
      <w:r>
        <w:t xml:space="preserve"> </w:t>
      </w:r>
      <w:r>
        <w:rPr>
          <w:i/>
          <w:iCs/>
        </w:rPr>
        <w:t xml:space="preserve">camasa</w:t>
      </w:r>
      <w:r>
        <w:t xml:space="preserve">-vessel |</w:t>
      </w:r>
      <w:r>
        <w:t xml:space="preserve"> </w:t>
      </w:r>
      <w:r>
        <w:rPr>
          <w:b/>
          <w:bCs/>
        </w:rPr>
        <w:t xml:space="preserve">सोमम् (somam)</w:t>
      </w:r>
      <w:r>
        <w:t xml:space="preserve"> </w:t>
      </w:r>
      <w:r>
        <w:t xml:space="preserve">— the soma-juice |</w:t>
      </w:r>
      <w:r>
        <w:t xml:space="preserve"> </w:t>
      </w:r>
      <w:r>
        <w:rPr>
          <w:b/>
          <w:bCs/>
        </w:rPr>
        <w:t xml:space="preserve">ऋतून् अनु (ṛtūn anu)</w:t>
      </w:r>
      <w:r>
        <w:t xml:space="preserve"> </w:t>
      </w:r>
      <w:r>
        <w:t xml:space="preserve">— together with the Ṛtu-deities |</w:t>
      </w:r>
      <w:r>
        <w:t xml:space="preserve"> </w:t>
      </w:r>
      <w:r>
        <w:rPr>
          <w:b/>
          <w:bCs/>
        </w:rPr>
        <w:t xml:space="preserve">पिब (piba)</w:t>
      </w:r>
      <w:r>
        <w:t xml:space="preserve"> </w:t>
      </w:r>
      <w:r>
        <w:t xml:space="preserve">— drink.</w:t>
      </w:r>
    </w:p>
    <w:p>
      <w:pPr>
        <w:pStyle w:val="BodyText"/>
      </w:pPr>
      <w:r>
        <w:rPr>
          <w:b/>
          <w:bCs/>
        </w:rPr>
        <w:t xml:space="preserve">॥ Bhāvārthaḥ ॥</w:t>
      </w:r>
    </w:p>
    <w:p>
      <w:pPr>
        <w:pStyle w:val="BodyText"/>
      </w:pPr>
      <w:r>
        <w:t xml:space="preserve">O Indra! It is well known in the world that your friendship with the Ṛtu-deities is eternal. Therefore, drink the soma-juice, together with the Ṛtu-deities, from the precious</w:t>
      </w:r>
      <w:r>
        <w:t xml:space="preserve"> </w:t>
      </w:r>
      <w:r>
        <w:rPr>
          <w:i/>
          <w:iCs/>
        </w:rPr>
        <w:t xml:space="preserve">camasa</w:t>
      </w:r>
      <w:r>
        <w:t xml:space="preserve">-vessel of the priest called Brāhmaṇācchaṃsin.</w:t>
      </w:r>
    </w:p>
    <w:p>
      <w:pPr>
        <w:pStyle w:val="BodyText"/>
      </w:pPr>
      <w:r>
        <w:rPr>
          <w:b/>
          <w:bCs/>
        </w:rPr>
        <w:t xml:space="preserve">॥ English Translation ॥</w:t>
      </w:r>
      <w:r>
        <w:t xml:space="preserve"> </w:t>
      </w:r>
      <w:r>
        <w:rPr>
          <w:i/>
          <w:iCs/>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
          <w:bCs/>
        </w:rPr>
        <w:t xml:space="preserve">॥ Viśeṣa-viṣayagaḷu (Special Topics) ॥</w:t>
      </w:r>
      <w:r>
        <w:t xml:space="preserve"> </w:t>
      </w:r>
      <w:r>
        <w:rPr>
          <w:i/>
          <w:iCs/>
        </w:rPr>
        <w:t xml:space="preserve">(p. 643)</w:t>
      </w:r>
    </w:p>
    <w:p>
      <w:pPr>
        <w:pStyle w:val="BodyText"/>
      </w:pPr>
      <w:r>
        <w:rPr>
          <w:b/>
          <w:bCs/>
        </w:rPr>
        <w:t xml:space="preserve">ब्राह्मणात् (brāhmaṇāt)</w:t>
      </w:r>
      <w:r>
        <w:t xml:space="preserve"> </w:t>
      </w:r>
      <w:r>
        <w:t xml:space="preserve">— the priest called Brāhmaṇācchaṃsin.</w:t>
      </w:r>
    </w:p>
    <w:p>
      <w:pPr>
        <w:pStyle w:val="BodyText"/>
      </w:pPr>
      <w:r>
        <w:rPr>
          <w:b/>
          <w:bCs/>
        </w:rPr>
        <w:t xml:space="preserve">राधसः (rādhasaḥ)</w:t>
      </w:r>
      <w:r>
        <w:t xml:space="preserve"> </w:t>
      </w:r>
      <w:r>
        <w:t xml:space="preserve">—</w:t>
      </w:r>
      <w:r>
        <w:t xml:space="preserve"> </w:t>
      </w:r>
      <w:r>
        <w:rPr>
          <w:i/>
          <w:iCs/>
        </w:rPr>
        <w:t xml:space="preserve">dhana-bhūtāt pātrāt</w:t>
      </w:r>
      <w:r>
        <w:t xml:space="preserve">:</w:t>
      </w:r>
      <w:r>
        <w:t xml:space="preserve"> </w:t>
      </w:r>
      <w:r>
        <w:rPr>
          <w:i/>
          <w:iCs/>
        </w:rPr>
        <w:t xml:space="preserve">rādhas</w:t>
      </w:r>
      <w:r>
        <w:t xml:space="preserve"> </w:t>
      </w:r>
      <w:r>
        <w:t xml:space="preserve">just means</w:t>
      </w:r>
      <w:r>
        <w:t xml:space="preserve"> </w:t>
      </w:r>
      <w:r>
        <w:t xml:space="preserve">“wealth”</w:t>
      </w:r>
      <w:r>
        <w:t xml:space="preserve">. The sense</w:t>
      </w:r>
      <w:r>
        <w:t xml:space="preserve"> </w:t>
      </w:r>
      <w:r>
        <w:t xml:space="preserve">“vessel”</w:t>
      </w:r>
      <w:r>
        <w:t xml:space="preserve"> </w:t>
      </w:r>
      <w:r>
        <w:t xml:space="preserve">is not in the word itself, but the commentator supplies it. Or, since</w:t>
      </w:r>
      <w:r>
        <w:t xml:space="preserve"> </w:t>
      </w:r>
      <w:r>
        <w:rPr>
          <w:i/>
          <w:iCs/>
        </w:rPr>
        <w:t xml:space="preserve">rādhas</w:t>
      </w:r>
      <w:r>
        <w:t xml:space="preserve"> </w:t>
      </w:r>
      <w:r>
        <w:t xml:space="preserve">means</w:t>
      </w:r>
      <w:r>
        <w:t xml:space="preserve"> </w:t>
      </w:r>
      <w:r>
        <w:t xml:space="preserve">“priceless”</w:t>
      </w:r>
      <w:r>
        <w:t xml:space="preserve">,</w:t>
      </w:r>
      <w:r>
        <w:t xml:space="preserve"> </w:t>
      </w:r>
      <w:r>
        <w:t xml:space="preserve">“of great value”</w:t>
      </w:r>
      <w:r>
        <w:t xml:space="preserve">, the sense could be</w:t>
      </w:r>
      <w:r>
        <w:t xml:space="preserve"> </w:t>
      </w:r>
      <w:r>
        <w:t xml:space="preserve">“costly vessel”</w:t>
      </w:r>
      <w:r>
        <w:t xml:space="preserve"> </w:t>
      </w:r>
      <w:r>
        <w:t xml:space="preserve">(the print gives the English words</w:t>
      </w:r>
      <w:r>
        <w:t xml:space="preserve"> </w:t>
      </w:r>
      <w:r>
        <w:t xml:space="preserve">“costly vessel”</w:t>
      </w:r>
      <w:r>
        <w:t xml:space="preserve">).</w:t>
      </w:r>
    </w:p>
    <w:p>
      <w:pPr>
        <w:pStyle w:val="BodyText"/>
      </w:pPr>
      <w:r>
        <w:rPr>
          <w:b/>
          <w:bCs/>
        </w:rPr>
        <w:t xml:space="preserve">अस्तृतम् (astṛtam)</w:t>
      </w:r>
      <w:r>
        <w:t xml:space="preserve"> </w:t>
      </w:r>
      <w:r>
        <w:t xml:space="preserve">—</w:t>
      </w:r>
      <w:r>
        <w:t xml:space="preserve"> </w:t>
      </w:r>
      <w:r>
        <w:rPr>
          <w:i/>
          <w:iCs/>
        </w:rPr>
        <w:t xml:space="preserve">avicchinnam</w:t>
      </w:r>
      <w:r>
        <w:t xml:space="preserve">: unbroken,</w:t>
      </w:r>
      <w:r>
        <w:t xml:space="preserve"> </w:t>
      </w:r>
      <w:r>
        <w:t xml:space="preserve">“uninterrupted”</w:t>
      </w:r>
      <w:r>
        <w:t xml:space="preserve"> </w:t>
      </w:r>
      <w:r>
        <w:t xml:space="preserve">[the print has</w:t>
      </w:r>
      <w:r>
        <w:t xml:space="preserve"> </w:t>
      </w:r>
      <w:r>
        <w:t xml:space="preserve">“uninterruptedr”</w:t>
      </w:r>
      <w:r>
        <w:t xml:space="preserve">, sic]; that has not stopped after continuing for a time; that is everlasting.</w:t>
      </w:r>
    </w:p>
    <w:bookmarkEnd w:id="579"/>
    <w:bookmarkStart w:id="580" w:name="pages-646650-sūkta-15-rik-6"/>
    <w:p>
      <w:pPr>
        <w:pStyle w:val="Heading3"/>
      </w:pPr>
      <w:r>
        <w:t xml:space="preserve">Pages 646–650 — Sūkta 15, Rik 6</w:t>
      </w:r>
    </w:p>
    <w:p>
      <w:pPr>
        <w:pStyle w:val="FirstParagraph"/>
      </w:pPr>
      <w:r>
        <w:rPr>
          <w:b/>
          <w:bCs/>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
          <w:iCs/>
        </w:rPr>
        <w:t xml:space="preserve">yuvaṃ dakṣaṃ dhṛtavrata mitrāvaruṇa dūḷabham |</w:t>
      </w:r>
      <w:r>
        <w:t xml:space="preserve"> </w:t>
      </w:r>
      <w:r>
        <w:rPr>
          <w:i/>
          <w:iCs/>
        </w:rPr>
        <w:t xml:space="preserve">ṛtunā yajñam āśāthe ||6||</w:t>
      </w:r>
    </w:p>
    <w:p>
      <w:pPr>
        <w:pStyle w:val="FirstParagraph"/>
      </w:pPr>
      <w:r>
        <w:rPr>
          <w:b/>
          <w:bCs/>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
          <w:iCs/>
        </w:rPr>
        <w:t xml:space="preserve">yuvam | dakṣam | dhṛta-vratā | mitrāvaruṇā | duḥ-dabham ||</w:t>
      </w:r>
      <w:r>
        <w:t xml:space="preserve"> </w:t>
      </w:r>
      <w:r>
        <w:rPr>
          <w:i/>
          <w:iCs/>
        </w:rPr>
        <w:t xml:space="preserve">ṛtunā | yajñam | āśāthe iti ||6||</w:t>
      </w:r>
    </w:p>
    <w:p>
      <w:pPr>
        <w:pStyle w:val="FirstParagraph"/>
      </w:pPr>
      <w:r>
        <w:rPr>
          <w:i/>
          <w:iCs/>
        </w:rPr>
        <w:t xml:space="preserve">(Accent-marks printed in the source; not reproduced. The Saṃhitā has the final-short forms</w:t>
      </w:r>
      <w:r>
        <w:t xml:space="preserve"> </w:t>
      </w:r>
      <w:r>
        <w:t xml:space="preserve">dhṛtavrata, mitrāvaruṇa</w:t>
      </w:r>
      <w:r>
        <w:rPr>
          <w:i/>
          <w:iCs/>
        </w:rPr>
        <w:t xml:space="preserve">; the Pada has</w:t>
      </w:r>
      <w:r>
        <w:t xml:space="preserve"> </w:t>
      </w:r>
      <w:r>
        <w:t xml:space="preserve">dhṛtavratā, mitrāvaruṇā</w:t>
      </w:r>
      <w:r>
        <w:rPr>
          <w:i/>
          <w:iCs/>
        </w:rPr>
        <w:t xml:space="preserve">. In the Saṃhitā the word is spelt</w:t>
      </w:r>
      <w:r>
        <w:t xml:space="preserve"> </w:t>
      </w:r>
      <w:r>
        <w:t xml:space="preserve">dūḷabham</w:t>
      </w:r>
      <w:r>
        <w:t xml:space="preserve"> </w:t>
      </w:r>
      <w:r>
        <w:rPr>
          <w:i/>
          <w:iCs/>
        </w:rPr>
        <w:t xml:space="preserve">with the Vedic</w:t>
      </w:r>
      <w:r>
        <w:t xml:space="preserve"> </w:t>
      </w:r>
      <w:r>
        <w:t xml:space="preserve">ḷ</w:t>
      </w:r>
      <w:r>
        <w:rPr>
          <w:i/>
          <w:iCs/>
        </w:rPr>
        <w:t xml:space="preserve">.)</w:t>
      </w:r>
    </w:p>
    <w:p>
      <w:pPr>
        <w:pStyle w:val="BodyText"/>
      </w:pPr>
      <w:r>
        <w:rPr>
          <w:b/>
          <w:bCs/>
        </w:rPr>
        <w:t xml:space="preserve">॥ Sāyaṇa-bhāṣyam ॥</w:t>
      </w:r>
      <w:r>
        <w:t xml:space="preserve"> </w:t>
      </w:r>
      <w:r>
        <w:rPr>
          <w:i/>
          <w:iCs/>
        </w:rPr>
        <w:t xml:space="preserve">(pp. 646–647; compressed; [?] marks doubtful readings)</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यज्ञम् । दक्षं प्रवृद्धं दूळभं दुर्दहं शत्रुभिर्दग्धुं विनाशयितुमशक्यमित्यर्थः ॥ युवं । प्रथमाद्विवचनस्य जसि प्रथमयोरमित्यमादेशः । युवावौ द्विवचने । पा. [७-२-९२] । इति मपर्यन्तस्य युवादेशः । शेषे लोप इति टिलोपोऽन्त्यलोपो वा । अमि पूर्वत्वम् । भाषायामेव ह्यत्वम् । टिलोपपक्षे उदात्तनिवृत्तिस्वरेणामः उदात्तत्वम् । अन्त्यलोपपक्षे एकादेश उदात्तः । दक्षं । दक्ष वृद्धौ । दक्ष्यन्त्येनेति करणे घञ् । एवं हि पुल्लिङ्गत्वनियमः । अन्यस्यानियम इति नपुंसकत्वम् । धृतव्रता मित्रावरुणा । धृतानि व्रतानि याभ्यां तौ धृतव्रतौ । मित्रश्च वरुणश्च मित्रावरुणौ । उभयत्र सुपां सुलुगित्यादिना विभक्तेराकारः । मित्रशब्दो देवताद्वन्द्वे चेत्यानङादेशः । प्रथमस्यामन्त्रितनिघातः । द्वितीयस्य पादादित्वादाद्युदात्तत्वम् । संहितायां छान्दसं ह्रस्वत्वम् । दूळभं । दह भस्मीकरणे । दुःखेन दह्यते इति दुर्दहं । ईषद्दुःसुषु कृच्छ्राकृच्छ्रार्थेषु । पा. [३-३-१२६] । दुरुपपदस्य खल् । … ळत्वं … । लिति प्रत्ययात्पूर्वमुदात्तत्वम् । कृदुत्तरपदत्वेन स एव शिष्यते । आशाथे । अशू व्याप्तौ । छन्दसि लुङ्लङ्लिट इति वर्तमाने लिट् । मध्यमद्विवचनमाथाम् । टेरेत्वम् । अत आदेः । पा. [७-४-७०] । इत्यभ्यासस्य दीर्घः । अश्नोतेश्च । पा. [७-४-७२] । इति प्राप्तो नुडागमोऽनित्यमागमशासनमिति निवर्तते ॥६॥</w:t>
      </w:r>
    </w:p>
    <w:p>
      <w:pPr>
        <w:pStyle w:val="BlockText"/>
      </w:pPr>
      <w:r>
        <w:rPr>
          <w:i/>
          <w:iCs/>
        </w:rPr>
        <w:t xml:space="preserve">he dhṛtavratā svīkṛta-karmāṇau mitrāvaruṇā he mitra-nāmaka-varuṇa-nāmakau devau yuvam ubhau yuvām ṛtunā sahāsmadīyaṃ yajñam āśāthe | vyāpnuthaḥ | kīdṛśaṃ yajñam | dakṣaṃ pravṛddhaṃ dūḷabhaṃ durdahaṃ śatrubhir dagdhuṃ vināśayitum aśakyam ity arthaḥ || yuvaṃ | prathamād dvivacanasya jasi prathamayor am ity amādeśaḥ | yuvāvau dvivacane | pā. [7-2-92] | iti mapayantasya yuvādeśaḥ | śeṣe lopa iti ṭilopo ’ntyalopo vā | ami pūrvatvam | bhāṣāyām eva hy atvam | ṭilopa-pakṣe udātta-nivṛtti-svareṇāmaḥ udāttatvam | antyalopa-pakṣe ekādeśa udāttaḥ | dakṣaṃ | dakṣa vṛddhau | dakṣyanty eneti karaṇe ghañ | evaṃ hi pulliṅgatva-niyamaḥ | anyasyāniyama iti napuṃsakatvam | dhṛtavratā mitrāvaruṇā | dhṛtāni vratāni yābhyāṃ tau dhṛtavratau | mitraś ca varuṇaś ca mitrāvaruṇau | ubhayatra supāṃ sulug ity-ādinā vibhakter ākāraḥ | mitra-śabdo devatādvandve cety ānaṅādeśaḥ | prathamasyāmantrita-nighātaḥ | dvitīyasya pādāditvād ādyudāttatvam | saṃhitāyāṃ chāndasaṃ hrasvatvam | dūḷabhaṃ | daha bhasmīkaraṇe | duḥkhena dahyate iti durdahaṃ | īṣad-duḥ-suṣu kṛcchrākṛcchrārtheṣu | pā. [3-3-126] | dur-upapadasya khal | … ḷatvaṃ … | liti pratyayāt pūrvam udāttatvam | kṛd-uttarapadatvena sa eva śiṣyate | āśāthe | aśū vyāptau | chandasi luṅ-laṅ-liṭa iti vartamāne liṭ | madhyama-dvivacanam āthām | ṭer ettvam | ata ādeḥ | pā. [7-4-70] | ity abhyāsasya dīrghaḥ | aśnoteś ca | pā. [7-4-72] | iti prāpto nuḍāgamo ’nityam āgama-śāsanam iti nivartate ||6||</w:t>
      </w:r>
    </w:p>
    <w:p>
      <w:pPr>
        <w:pStyle w:val="FirstParagraph"/>
      </w:pPr>
      <w:r>
        <w:rPr>
          <w:b/>
          <w:bCs/>
        </w:rPr>
        <w:t xml:space="preserve">Translation:</w:t>
      </w:r>
      <w:r>
        <w:t xml:space="preserve"> </w:t>
      </w:r>
      <w:r>
        <w:t xml:space="preserve">“O</w:t>
      </w:r>
      <w:r>
        <w:t xml:space="preserve"> </w:t>
      </w:r>
      <w:r>
        <w:rPr>
          <w:i/>
          <w:iCs/>
        </w:rPr>
        <w:t xml:space="preserve">dhṛtavratā</w:t>
      </w:r>
      <w:r>
        <w:t xml:space="preserve"> </w:t>
      </w:r>
      <w:r>
        <w:t xml:space="preserve">— you two who have taken up the sacrificial work — Mitra and Varuṇa, the gods named Mitra and Varuṇa! You both, together with the Ṛtu, pervade (</w:t>
      </w:r>
      <w:r>
        <w:rPr>
          <w:i/>
          <w:iCs/>
        </w:rPr>
        <w:t xml:space="preserve">āśāthe</w:t>
      </w:r>
      <w:r>
        <w:t xml:space="preserve">,</w:t>
      </w:r>
      <w:r>
        <w:t xml:space="preserve"> </w:t>
      </w:r>
      <w:r>
        <w:t xml:space="preserve">‘enter into, fill’</w:t>
      </w:r>
      <w:r>
        <w:t xml:space="preserve">) our sacrifice. Of what sort is the sacrifice?</w:t>
      </w:r>
      <w:r>
        <w:t xml:space="preserve"> </w:t>
      </w:r>
      <w:r>
        <w:rPr>
          <w:i/>
          <w:iCs/>
        </w:rPr>
        <w:t xml:space="preserve">Dakṣam</w:t>
      </w:r>
      <w:r>
        <w:t xml:space="preserve"> </w:t>
      </w:r>
      <w:r>
        <w:t xml:space="preserve">— flourishing;</w:t>
      </w:r>
      <w:r>
        <w:t xml:space="preserve"> </w:t>
      </w:r>
      <w:r>
        <w:rPr>
          <w:i/>
          <w:iCs/>
        </w:rPr>
        <w:t xml:space="preserve">dūḷabham</w:t>
      </w:r>
      <w:r>
        <w:t xml:space="preserve"> </w:t>
      </w:r>
      <w:r>
        <w:t xml:space="preserve">— hard to burn (</w:t>
      </w:r>
      <w:r>
        <w:rPr>
          <w:i/>
          <w:iCs/>
        </w:rPr>
        <w:t xml:space="preserve">durdaha</w:t>
      </w:r>
      <w:r>
        <w:t xml:space="preserve">), that cannot be burnt, destroyed, by enemies.”</w:t>
      </w:r>
      <w:r>
        <w:t xml:space="preserve"> </w:t>
      </w:r>
      <w:r>
        <w:t xml:space="preserve">The rest is grammar, noted briefly:</w:t>
      </w:r>
      <w:r>
        <w:t xml:space="preserve"> </w:t>
      </w:r>
      <w:r>
        <w:rPr>
          <w:i/>
          <w:iCs/>
        </w:rPr>
        <w:t xml:space="preserve">yuvam</w:t>
      </w:r>
      <w:r>
        <w:t xml:space="preserve"> </w:t>
      </w:r>
      <w:r>
        <w:t xml:space="preserve">(the substitute</w:t>
      </w:r>
      <w:r>
        <w:t xml:space="preserve"> </w:t>
      </w:r>
      <w:r>
        <w:rPr>
          <w:i/>
          <w:iCs/>
        </w:rPr>
        <w:t xml:space="preserve">yuva</w:t>
      </w:r>
      <w:r>
        <w:t xml:space="preserve"> </w:t>
      </w:r>
      <w:r>
        <w:t xml:space="preserve">for</w:t>
      </w:r>
      <w:r>
        <w:t xml:space="preserve"> </w:t>
      </w:r>
      <w:r>
        <w:rPr>
          <w:i/>
          <w:iCs/>
        </w:rPr>
        <w:t xml:space="preserve">yuṣmad</w:t>
      </w:r>
      <w:r>
        <w:t xml:space="preserve"> </w:t>
      </w:r>
      <w:r>
        <w:t xml:space="preserve">in the dual by P. 7-2-92</w:t>
      </w:r>
      <w:r>
        <w:t xml:space="preserve"> </w:t>
      </w:r>
      <w:r>
        <w:rPr>
          <w:i/>
          <w:iCs/>
        </w:rPr>
        <w:t xml:space="preserve">yuvāvau dvivacane</w:t>
      </w:r>
      <w:r>
        <w:t xml:space="preserve">, with the accusative ending</w:t>
      </w:r>
      <w:r>
        <w:t xml:space="preserve"> </w:t>
      </w:r>
      <w:r>
        <w:rPr>
          <w:i/>
          <w:iCs/>
        </w:rPr>
        <w:t xml:space="preserve">am</w:t>
      </w:r>
      <w:r>
        <w:t xml:space="preserve"> </w:t>
      </w:r>
      <w:r>
        <w:t xml:space="preserve">by P. 7-1-28 [?]);</w:t>
      </w:r>
      <w:r>
        <w:t xml:space="preserve"> </w:t>
      </w:r>
      <w:r>
        <w:rPr>
          <w:i/>
          <w:iCs/>
        </w:rPr>
        <w:t xml:space="preserve">dakṣam</w:t>
      </w:r>
      <w:r>
        <w:t xml:space="preserve"> </w:t>
      </w:r>
      <w:r>
        <w:t xml:space="preserve">(</w:t>
      </w:r>
      <w:r>
        <w:rPr>
          <w:i/>
          <w:iCs/>
        </w:rPr>
        <w:t xml:space="preserve">dakṣ</w:t>
      </w:r>
      <w:r>
        <w:t xml:space="preserve"> </w:t>
      </w:r>
      <w:r>
        <w:t xml:space="preserve">“to grow”</w:t>
      </w:r>
      <w:r>
        <w:t xml:space="preserve">,</w:t>
      </w:r>
      <w:r>
        <w:t xml:space="preserve"> </w:t>
      </w:r>
      <w:r>
        <w:rPr>
          <w:i/>
          <w:iCs/>
        </w:rPr>
        <w:t xml:space="preserve">ghañ</w:t>
      </w:r>
      <w:r>
        <w:t xml:space="preserve"> </w:t>
      </w:r>
      <w:r>
        <w:t xml:space="preserve">in the instrument sense:</w:t>
      </w:r>
      <w:r>
        <w:t xml:space="preserve"> </w:t>
      </w:r>
      <w:r>
        <w:t xml:space="preserve">“that by which they grow strong”</w:t>
      </w:r>
      <w:r>
        <w:t xml:space="preserve">, with the neuter by option);</w:t>
      </w:r>
      <w:r>
        <w:t xml:space="preserve"> </w:t>
      </w:r>
      <w:r>
        <w:rPr>
          <w:i/>
          <w:iCs/>
        </w:rPr>
        <w:t xml:space="preserve">dhṛtavratā mitrāvaruṇā</w:t>
      </w:r>
      <w:r>
        <w:t xml:space="preserve"> </w:t>
      </w:r>
      <w:r>
        <w:t xml:space="preserve">(</w:t>
      </w:r>
      <w:r>
        <w:t xml:space="preserve">“those by whom vows are held”</w:t>
      </w:r>
      <w:r>
        <w:t xml:space="preserve">;</w:t>
      </w:r>
      <w:r>
        <w:t xml:space="preserve"> </w:t>
      </w:r>
      <w:r>
        <w:rPr>
          <w:i/>
          <w:iCs/>
        </w:rPr>
        <w:t xml:space="preserve">mitrāvaruṇau</w:t>
      </w:r>
      <w:r>
        <w:t xml:space="preserve"> </w:t>
      </w:r>
      <w:r>
        <w:t xml:space="preserve">a deity-dvandva with</w:t>
      </w:r>
      <w:r>
        <w:t xml:space="preserve"> </w:t>
      </w:r>
      <w:r>
        <w:rPr>
          <w:i/>
          <w:iCs/>
        </w:rPr>
        <w:t xml:space="preserve">ānaṅ</w:t>
      </w:r>
      <w:r>
        <w:t xml:space="preserve"> </w:t>
      </w:r>
      <w:r>
        <w:t xml:space="preserve">[</w:t>
      </w:r>
      <w:r>
        <w:rPr>
          <w:i/>
          <w:iCs/>
        </w:rPr>
        <w:t xml:space="preserve">mitra</w:t>
      </w:r>
      <w:r>
        <w:t xml:space="preserve"> </w:t>
      </w:r>
      <w:r>
        <w:t xml:space="preserve">+</w:t>
      </w:r>
      <w:r>
        <w:t xml:space="preserve"> </w:t>
      </w:r>
      <w:r>
        <w:rPr>
          <w:i/>
          <w:iCs/>
        </w:rPr>
        <w:t xml:space="preserve">ā</w:t>
      </w:r>
      <w:r>
        <w:t xml:space="preserve"> </w:t>
      </w:r>
      <w:r>
        <w:t xml:space="preserve">+</w:t>
      </w:r>
      <w:r>
        <w:t xml:space="preserve"> </w:t>
      </w:r>
      <w:r>
        <w:rPr>
          <w:i/>
          <w:iCs/>
        </w:rPr>
        <w:t xml:space="preserve">varuṇa</w:t>
      </w:r>
      <w:r>
        <w:t xml:space="preserve">]; the endings replaced by</w:t>
      </w:r>
      <w:r>
        <w:t xml:space="preserve"> </w:t>
      </w:r>
      <w:r>
        <w:rPr>
          <w:i/>
          <w:iCs/>
        </w:rPr>
        <w:t xml:space="preserve">ā</w:t>
      </w:r>
      <w:r>
        <w:t xml:space="preserve"> </w:t>
      </w:r>
      <w:r>
        <w:t xml:space="preserve">by P. 7-1-39</w:t>
      </w:r>
      <w:r>
        <w:t xml:space="preserve"> </w:t>
      </w:r>
      <w:r>
        <w:rPr>
          <w:i/>
          <w:iCs/>
        </w:rPr>
        <w:t xml:space="preserve">supāṃ sulug…</w:t>
      </w:r>
      <w:r>
        <w:t xml:space="preserve">; the first word unaccented as a vocative, the second given the first-syllable accent because it begins the</w:t>
      </w:r>
      <w:r>
        <w:t xml:space="preserve"> </w:t>
      </w:r>
      <w:r>
        <w:rPr>
          <w:i/>
          <w:iCs/>
        </w:rPr>
        <w:t xml:space="preserve">pāda</w:t>
      </w:r>
      <w:r>
        <w:t xml:space="preserve">; in the Saṃhitā the final long</w:t>
      </w:r>
      <w:r>
        <w:t xml:space="preserve"> </w:t>
      </w:r>
      <w:r>
        <w:rPr>
          <w:i/>
          <w:iCs/>
        </w:rPr>
        <w:t xml:space="preserve">ā</w:t>
      </w:r>
      <w:r>
        <w:t xml:space="preserve"> </w:t>
      </w:r>
      <w:r>
        <w:t xml:space="preserve">is shortened by Vedic licence);</w:t>
      </w:r>
      <w:r>
        <w:t xml:space="preserve"> </w:t>
      </w:r>
      <w:r>
        <w:rPr>
          <w:i/>
          <w:iCs/>
        </w:rPr>
        <w:t xml:space="preserve">dūḷabham</w:t>
      </w:r>
      <w:r>
        <w:t xml:space="preserve"> </w:t>
      </w:r>
      <w:r>
        <w:t xml:space="preserve">(</w:t>
      </w:r>
      <w:r>
        <w:rPr>
          <w:i/>
          <w:iCs/>
        </w:rPr>
        <w:t xml:space="preserve">dah</w:t>
      </w:r>
      <w:r>
        <w:t xml:space="preserve"> </w:t>
      </w:r>
      <w:r>
        <w:t xml:space="preserve">“to burn”</w:t>
      </w:r>
      <w:r>
        <w:t xml:space="preserve">,</w:t>
      </w:r>
      <w:r>
        <w:t xml:space="preserve"> </w:t>
      </w:r>
      <w:r>
        <w:rPr>
          <w:i/>
          <w:iCs/>
        </w:rPr>
        <w:t xml:space="preserve">khal</w:t>
      </w:r>
      <w:r>
        <w:t xml:space="preserve"> </w:t>
      </w:r>
      <w:r>
        <w:t xml:space="preserve">after</w:t>
      </w:r>
      <w:r>
        <w:t xml:space="preserve"> </w:t>
      </w:r>
      <w:r>
        <w:rPr>
          <w:i/>
          <w:iCs/>
        </w:rPr>
        <w:t xml:space="preserve">dur</w:t>
      </w:r>
      <w:r>
        <w:t xml:space="preserve"> </w:t>
      </w:r>
      <w:r>
        <w:t xml:space="preserve">by P. 3-3-126</w:t>
      </w:r>
      <w:r>
        <w:t xml:space="preserve"> </w:t>
      </w:r>
      <w:r>
        <w:rPr>
          <w:i/>
          <w:iCs/>
        </w:rPr>
        <w:t xml:space="preserve">īṣad-duḥ-suṣu kṛcchrākṛcchrārtheṣu khal</w:t>
      </w:r>
      <w:r>
        <w:t xml:space="preserve">, with the Vedic change of</w:t>
      </w:r>
      <w:r>
        <w:t xml:space="preserve"> </w:t>
      </w:r>
      <w:r>
        <w:rPr>
          <w:i/>
          <w:iCs/>
        </w:rPr>
        <w:t xml:space="preserve">h</w:t>
      </w:r>
      <w:r>
        <w:t xml:space="preserve"> </w:t>
      </w:r>
      <w:r>
        <w:t xml:space="preserve">to</w:t>
      </w:r>
      <w:r>
        <w:t xml:space="preserve"> </w:t>
      </w:r>
      <w:r>
        <w:rPr>
          <w:i/>
          <w:iCs/>
        </w:rPr>
        <w:t xml:space="preserve">bh</w:t>
      </w:r>
      <w:r>
        <w:t xml:space="preserve">,</w:t>
      </w:r>
      <w:r>
        <w:t xml:space="preserve"> </w:t>
      </w:r>
      <w:r>
        <w:rPr>
          <w:i/>
          <w:iCs/>
        </w:rPr>
        <w:t xml:space="preserve">d</w:t>
      </w:r>
      <w:r>
        <w:t xml:space="preserve"> </w:t>
      </w:r>
      <w:r>
        <w:t xml:space="preserve">to</w:t>
      </w:r>
      <w:r>
        <w:t xml:space="preserve"> </w:t>
      </w:r>
      <w:r>
        <w:rPr>
          <w:i/>
          <w:iCs/>
        </w:rPr>
        <w:t xml:space="preserve">ḍ</w:t>
      </w:r>
      <w:r>
        <w:t xml:space="preserve"> </w:t>
      </w:r>
      <w:r>
        <w:t xml:space="preserve">and</w:t>
      </w:r>
      <w:r>
        <w:t xml:space="preserve"> </w:t>
      </w:r>
      <w:r>
        <w:rPr>
          <w:i/>
          <w:iCs/>
        </w:rPr>
        <w:t xml:space="preserve">ḍ</w:t>
      </w:r>
      <w:r>
        <w:t xml:space="preserve"> </w:t>
      </w:r>
      <w:r>
        <w:t xml:space="preserve">to</w:t>
      </w:r>
      <w:r>
        <w:t xml:space="preserve"> </w:t>
      </w:r>
      <w:r>
        <w:rPr>
          <w:i/>
          <w:iCs/>
        </w:rPr>
        <w:t xml:space="preserve">ḷ</w:t>
      </w:r>
      <w:r>
        <w:t xml:space="preserve">);</w:t>
      </w:r>
      <w:r>
        <w:t xml:space="preserve"> </w:t>
      </w:r>
      <w:r>
        <w:rPr>
          <w:i/>
          <w:iCs/>
        </w:rPr>
        <w:t xml:space="preserve">āśāthe</w:t>
      </w:r>
      <w:r>
        <w:t xml:space="preserve"> </w:t>
      </w:r>
      <w:r>
        <w:t xml:space="preserve">(</w:t>
      </w:r>
      <w:r>
        <w:rPr>
          <w:i/>
          <w:iCs/>
        </w:rPr>
        <w:t xml:space="preserve">aś</w:t>
      </w:r>
      <w:r>
        <w:t xml:space="preserve"> </w:t>
      </w:r>
      <w:r>
        <w:t xml:space="preserve">“to pervade”</w:t>
      </w:r>
      <w:r>
        <w:t xml:space="preserve">,</w:t>
      </w:r>
      <w:r>
        <w:t xml:space="preserve"> </w:t>
      </w:r>
      <w:r>
        <w:rPr>
          <w:i/>
          <w:iCs/>
        </w:rPr>
        <w:t xml:space="preserve">liṭ</w:t>
      </w:r>
      <w:r>
        <w:t xml:space="preserve"> </w:t>
      </w:r>
      <w:r>
        <w:t xml:space="preserve">of the dual middle</w:t>
      </w:r>
      <w:r>
        <w:t xml:space="preserve"> </w:t>
      </w:r>
      <w:r>
        <w:rPr>
          <w:i/>
          <w:iCs/>
        </w:rPr>
        <w:t xml:space="preserve">āthām</w:t>
      </w:r>
      <w:r>
        <w:t xml:space="preserve">; the reduplication lengthened by P. 7-4-70</w:t>
      </w:r>
      <w:r>
        <w:t xml:space="preserve"> </w:t>
      </w:r>
      <w:r>
        <w:rPr>
          <w:i/>
          <w:iCs/>
        </w:rPr>
        <w:t xml:space="preserve">ata ādeḥ</w:t>
      </w:r>
      <w:r>
        <w:t xml:space="preserve">; the</w:t>
      </w:r>
      <w:r>
        <w:t xml:space="preserve"> </w:t>
      </w:r>
      <w:r>
        <w:rPr>
          <w:i/>
          <w:iCs/>
        </w:rPr>
        <w:t xml:space="preserve">nuṭ</w:t>
      </w:r>
      <w:r>
        <w:t xml:space="preserve"> </w:t>
      </w:r>
      <w:r>
        <w:t xml:space="preserve">augment of P. 7-4-72</w:t>
      </w:r>
      <w:r>
        <w:t xml:space="preserve"> </w:t>
      </w:r>
      <w:r>
        <w:rPr>
          <w:i/>
          <w:iCs/>
        </w:rPr>
        <w:t xml:space="preserve">aśnoteś ca</w:t>
      </w:r>
      <w:r>
        <w:t xml:space="preserve"> </w:t>
      </w:r>
      <w:r>
        <w:t xml:space="preserve">is not applied because</w:t>
      </w:r>
      <w:r>
        <w:t xml:space="preserve"> </w:t>
      </w:r>
      <w:r>
        <w:t xml:space="preserve">“the rules on augments are optional”</w:t>
      </w:r>
      <w:r>
        <w:t xml:space="preserve">).</w:t>
      </w:r>
      <w:r>
        <w:t xml:space="preserve"> </w:t>
      </w:r>
      <w:r>
        <w:rPr>
          <w:i/>
          <w:iCs/>
        </w:rPr>
        <w:t xml:space="preserve">(Grammar, noted briefly; P. 3-3-126 and P. 7-4-70 agree with the standard numbering.)</w:t>
      </w:r>
    </w:p>
    <w:p>
      <w:pPr>
        <w:pStyle w:val="BodyText"/>
      </w:pPr>
      <w:r>
        <w:rPr>
          <w:b/>
          <w:bCs/>
        </w:rPr>
        <w:t xml:space="preserve">Grammar pages (pp. 648 lower half–650), noted briefly.</w:t>
      </w:r>
      <w:r>
        <w:t xml:space="preserve"> </w:t>
      </w:r>
      <w:r>
        <w:t xml:space="preserve">The Kannada treats</w:t>
      </w:r>
      <w:r>
        <w:t xml:space="preserve"> </w:t>
      </w:r>
      <w:r>
        <w:rPr>
          <w:i/>
          <w:iCs/>
        </w:rPr>
        <w:t xml:space="preserve">yuvam</w:t>
      </w:r>
      <w:r>
        <w:t xml:space="preserve"> </w:t>
      </w:r>
      <w:r>
        <w:t xml:space="preserve">(</w:t>
      </w:r>
      <w:r>
        <w:rPr>
          <w:i/>
          <w:iCs/>
        </w:rPr>
        <w:t xml:space="preserve">yuṣmad</w:t>
      </w:r>
      <w:r>
        <w:t xml:space="preserve"> </w:t>
      </w:r>
      <w:r>
        <w:t xml:space="preserve">+</w:t>
      </w:r>
      <w:r>
        <w:t xml:space="preserve"> </w:t>
      </w:r>
      <w:r>
        <w:rPr>
          <w:i/>
          <w:iCs/>
        </w:rPr>
        <w:t xml:space="preserve">au</w:t>
      </w:r>
      <w:r>
        <w:t xml:space="preserve">; P. 7-2-92</w:t>
      </w:r>
      <w:r>
        <w:t xml:space="preserve"> </w:t>
      </w:r>
      <w:r>
        <w:rPr>
          <w:i/>
          <w:iCs/>
        </w:rPr>
        <w:t xml:space="preserve">yuvāvau dvivacane</w:t>
      </w:r>
      <w:r>
        <w:t xml:space="preserve">, the substitute</w:t>
      </w:r>
      <w:r>
        <w:t xml:space="preserve"> </w:t>
      </w:r>
      <w:r>
        <w:rPr>
          <w:i/>
          <w:iCs/>
        </w:rPr>
        <w:t xml:space="preserve">yuva</w:t>
      </w:r>
      <w:r>
        <w:t xml:space="preserve"> </w:t>
      </w:r>
      <w:r>
        <w:t xml:space="preserve">for the part of the word up to and including</w:t>
      </w:r>
      <w:r>
        <w:t xml:space="preserve"> </w:t>
      </w:r>
      <w:r>
        <w:rPr>
          <w:i/>
          <w:iCs/>
        </w:rPr>
        <w:t xml:space="preserve">m</w:t>
      </w:r>
      <w:r>
        <w:t xml:space="preserve">;</w:t>
      </w:r>
      <w:r>
        <w:t xml:space="preserve"> </w:t>
      </w:r>
      <w:r>
        <w:rPr>
          <w:i/>
          <w:iCs/>
        </w:rPr>
        <w:t xml:space="preserve">jasi prathamayor am</w:t>
      </w:r>
      <w:r>
        <w:t xml:space="preserve">; P. 7-2-88</w:t>
      </w:r>
      <w:r>
        <w:t xml:space="preserve"> </w:t>
      </w:r>
      <w:r>
        <w:rPr>
          <w:i/>
          <w:iCs/>
        </w:rPr>
        <w:t xml:space="preserve">prathamāyāś ca dvivacane bhāṣāyām</w:t>
      </w:r>
      <w:r>
        <w:t xml:space="preserve"> </w:t>
      </w:r>
      <w:r>
        <w:t xml:space="preserve">[</w:t>
      </w:r>
      <w:r>
        <w:rPr>
          <w:i/>
          <w:iCs/>
        </w:rPr>
        <w:t xml:space="preserve">ā</w:t>
      </w:r>
      <w:r>
        <w:t xml:space="preserve"> </w:t>
      </w:r>
      <w:r>
        <w:t xml:space="preserve">of</w:t>
      </w:r>
      <w:r>
        <w:t xml:space="preserve"> </w:t>
      </w:r>
      <w:r>
        <w:rPr>
          <w:i/>
          <w:iCs/>
        </w:rPr>
        <w:t xml:space="preserve">yuvām</w:t>
      </w:r>
      <w:r>
        <w:t xml:space="preserve"> </w:t>
      </w:r>
      <w:r>
        <w:t xml:space="preserve">is for the</w:t>
      </w:r>
      <w:r>
        <w:t xml:space="preserve"> </w:t>
      </w:r>
      <w:r>
        <w:rPr>
          <w:i/>
          <w:iCs/>
        </w:rPr>
        <w:t xml:space="preserve">bhāṣā</w:t>
      </w:r>
      <w:r>
        <w:t xml:space="preserve"> </w:t>
      </w:r>
      <w:r>
        <w:t xml:space="preserve">only, not for the Veda];</w:t>
      </w:r>
      <w:r>
        <w:t xml:space="preserve"> </w:t>
      </w:r>
      <w:r>
        <w:rPr>
          <w:i/>
          <w:iCs/>
        </w:rPr>
        <w:t xml:space="preserve">śeṣe lopaḥ</w:t>
      </w:r>
      <w:r>
        <w:t xml:space="preserve"> </w:t>
      </w:r>
      <w:r>
        <w:t xml:space="preserve">P. 7-2-90 dropping</w:t>
      </w:r>
      <w:r>
        <w:t xml:space="preserve"> </w:t>
      </w:r>
      <w:r>
        <w:rPr>
          <w:i/>
          <w:iCs/>
        </w:rPr>
        <w:t xml:space="preserve">ṭi</w:t>
      </w:r>
      <w:r>
        <w:t xml:space="preserve"> </w:t>
      </w:r>
      <w:r>
        <w:t xml:space="preserve">or the final letter;</w:t>
      </w:r>
      <w:r>
        <w:t xml:space="preserve"> </w:t>
      </w:r>
      <w:r>
        <w:rPr>
          <w:i/>
          <w:iCs/>
        </w:rPr>
        <w:t xml:space="preserve">ami pūrvaḥ</w:t>
      </w:r>
      <w:r>
        <w:t xml:space="preserve"> </w:t>
      </w:r>
      <w:r>
        <w:t xml:space="preserve">P. 6-1-107; the accent of</w:t>
      </w:r>
      <w:r>
        <w:t xml:space="preserve"> </w:t>
      </w:r>
      <w:r>
        <w:rPr>
          <w:i/>
          <w:iCs/>
        </w:rPr>
        <w:t xml:space="preserve">yuvam</w:t>
      </w:r>
      <w:r>
        <w:t xml:space="preserve"> </w:t>
      </w:r>
      <w:r>
        <w:t xml:space="preserve">ends up final in one derivation and as the single substituted vowel in the other),</w:t>
      </w:r>
      <w:r>
        <w:t xml:space="preserve"> </w:t>
      </w:r>
      <w:r>
        <w:rPr>
          <w:i/>
          <w:iCs/>
        </w:rPr>
        <w:t xml:space="preserve">dakṣam</w:t>
      </w:r>
      <w:r>
        <w:t xml:space="preserve"> </w:t>
      </w:r>
      <w:r>
        <w:t xml:space="preserve">(</w:t>
      </w:r>
      <w:r>
        <w:rPr>
          <w:i/>
          <w:iCs/>
        </w:rPr>
        <w:t xml:space="preserve">dakṣ</w:t>
      </w:r>
      <w:r>
        <w:t xml:space="preserve"> </w:t>
      </w:r>
      <w:r>
        <w:t xml:space="preserve">“to grow”</w:t>
      </w:r>
      <w:r>
        <w:t xml:space="preserve">,</w:t>
      </w:r>
      <w:r>
        <w:t xml:space="preserve"> </w:t>
      </w:r>
      <w:r>
        <w:rPr>
          <w:i/>
          <w:iCs/>
        </w:rPr>
        <w:t xml:space="preserve">ghañ</w:t>
      </w:r>
      <w:r>
        <w:t xml:space="preserve"> </w:t>
      </w:r>
      <w:r>
        <w:t xml:space="preserve">by P. 3-3-121</w:t>
      </w:r>
      <w:r>
        <w:t xml:space="preserve"> </w:t>
      </w:r>
      <w:r>
        <w:rPr>
          <w:i/>
          <w:iCs/>
        </w:rPr>
        <w:t xml:space="preserve">halaś ca</w:t>
      </w:r>
      <w:r>
        <w:t xml:space="preserve"> </w:t>
      </w:r>
      <w:r>
        <w:t xml:space="preserve">in the sense of instrument and location, which would give a masculine, but the neuter is allowed by the rule</w:t>
      </w:r>
      <w:r>
        <w:t xml:space="preserve"> </w:t>
      </w:r>
      <w:r>
        <w:rPr>
          <w:i/>
          <w:iCs/>
        </w:rPr>
        <w:t xml:space="preserve">anyasyāniyamaḥ</w:t>
      </w:r>
      <w:r>
        <w:t xml:space="preserve">),</w:t>
      </w:r>
      <w:r>
        <w:t xml:space="preserve"> </w:t>
      </w:r>
      <w:r>
        <w:rPr>
          <w:i/>
          <w:iCs/>
        </w:rPr>
        <w:t xml:space="preserve">dhṛtavratā mitrāvaruṇā</w:t>
      </w:r>
      <w:r>
        <w:t xml:space="preserve"> </w:t>
      </w:r>
      <w:r>
        <w:t xml:space="preserve">(</w:t>
      </w:r>
      <w:r>
        <w:rPr>
          <w:i/>
          <w:iCs/>
        </w:rPr>
        <w:t xml:space="preserve">dhṛtāni vratāni yābhyām tau</w:t>
      </w:r>
      <w:r>
        <w:t xml:space="preserve">; the vocative endings with</w:t>
      </w:r>
      <w:r>
        <w:t xml:space="preserve"> </w:t>
      </w:r>
      <w:r>
        <w:rPr>
          <w:i/>
          <w:iCs/>
        </w:rPr>
        <w:t xml:space="preserve">sup</w:t>
      </w:r>
      <w:r>
        <w:t xml:space="preserve"> </w:t>
      </w:r>
      <w:r>
        <w:t xml:space="preserve">→</w:t>
      </w:r>
      <w:r>
        <w:t xml:space="preserve"> </w:t>
      </w:r>
      <w:r>
        <w:rPr>
          <w:i/>
          <w:iCs/>
        </w:rPr>
        <w:t xml:space="preserve">ā</w:t>
      </w:r>
      <w:r>
        <w:t xml:space="preserve">, P. 7-1-39;</w:t>
      </w:r>
      <w:r>
        <w:t xml:space="preserve"> </w:t>
      </w:r>
      <w:r>
        <w:rPr>
          <w:i/>
          <w:iCs/>
        </w:rPr>
        <w:t xml:space="preserve">devatādvandve ca</w:t>
      </w:r>
      <w:r>
        <w:t xml:space="preserve"> </w:t>
      </w:r>
      <w:r>
        <w:t xml:space="preserve">P. 6-3-26 for the</w:t>
      </w:r>
      <w:r>
        <w:t xml:space="preserve"> </w:t>
      </w:r>
      <w:r>
        <w:rPr>
          <w:i/>
          <w:iCs/>
        </w:rPr>
        <w:t xml:space="preserve">ānaṅ</w:t>
      </w:r>
      <w:r>
        <w:t xml:space="preserve">, the dual-ending</w:t>
      </w:r>
      <w:r>
        <w:t xml:space="preserve"> </w:t>
      </w:r>
      <w:r>
        <w:rPr>
          <w:i/>
          <w:iCs/>
        </w:rPr>
        <w:t xml:space="preserve">ṅit</w:t>
      </w:r>
      <w:r>
        <w:t xml:space="preserve"> </w:t>
      </w:r>
      <w:r>
        <w:t xml:space="preserve">on the</w:t>
      </w:r>
      <w:r>
        <w:t xml:space="preserve"> </w:t>
      </w:r>
      <w:r>
        <w:rPr>
          <w:i/>
          <w:iCs/>
        </w:rPr>
        <w:t xml:space="preserve">ā</w:t>
      </w:r>
      <w:r>
        <w:t xml:space="preserve">,</w:t>
      </w:r>
      <w:r>
        <w:t xml:space="preserve"> </w:t>
      </w:r>
      <w:r>
        <w:rPr>
          <w:i/>
          <w:iCs/>
        </w:rPr>
        <w:t xml:space="preserve">ṅ</w:t>
      </w:r>
      <w:r>
        <w:t xml:space="preserve"> </w:t>
      </w:r>
      <w:r>
        <w:t xml:space="preserve">indicatory, final</w:t>
      </w:r>
      <w:r>
        <w:t xml:space="preserve"> </w:t>
      </w:r>
      <w:r>
        <w:rPr>
          <w:i/>
          <w:iCs/>
        </w:rPr>
        <w:t xml:space="preserve">n</w:t>
      </w:r>
      <w:r>
        <w:t xml:space="preserve"> </w:t>
      </w:r>
      <w:r>
        <w:t xml:space="preserve">being dropped by P. 8-2-7</w:t>
      </w:r>
      <w:r>
        <w:t xml:space="preserve"> </w:t>
      </w:r>
      <w:r>
        <w:rPr>
          <w:i/>
          <w:iCs/>
        </w:rPr>
        <w:t xml:space="preserve">nalopaḥ prātipadikāntasya</w:t>
      </w:r>
      <w:r>
        <w:t xml:space="preserve">; the first word a vocative unaccented by P. 8-1-72 — but the</w:t>
      </w:r>
      <w:r>
        <w:t xml:space="preserve"> </w:t>
      </w:r>
      <w:r>
        <w:rPr>
          <w:i/>
          <w:iCs/>
        </w:rPr>
        <w:t xml:space="preserve">dvandva</w:t>
      </w:r>
      <w:r>
        <w:t xml:space="preserve">’s end is at the start of the</w:t>
      </w:r>
      <w:r>
        <w:t xml:space="preserve"> </w:t>
      </w:r>
      <w:r>
        <w:rPr>
          <w:i/>
          <w:iCs/>
        </w:rPr>
        <w:t xml:space="preserve">pāda</w:t>
      </w:r>
      <w:r>
        <w:t xml:space="preserve">, so P. 8-1-19 [</w:t>
      </w:r>
      <w:r>
        <w:rPr>
          <w:i/>
          <w:iCs/>
        </w:rPr>
        <w:t xml:space="preserve">āmantritasya ca</w:t>
      </w:r>
      <w:r>
        <w:t xml:space="preserve">] does not apply; the first-syllable accent follows by P. 6-1-198; the shortening in the Saṃhitā a Vedic licence),</w:t>
      </w:r>
      <w:r>
        <w:t xml:space="preserve"> </w:t>
      </w:r>
      <w:r>
        <w:rPr>
          <w:i/>
          <w:iCs/>
        </w:rPr>
        <w:t xml:space="preserve">dūḷabham</w:t>
      </w:r>
      <w:r>
        <w:t xml:space="preserve"> </w:t>
      </w:r>
      <w:r>
        <w:t xml:space="preserve">(</w:t>
      </w:r>
      <w:r>
        <w:rPr>
          <w:i/>
          <w:iCs/>
        </w:rPr>
        <w:t xml:space="preserve">dah</w:t>
      </w:r>
      <w:r>
        <w:t xml:space="preserve"> </w:t>
      </w:r>
      <w:r>
        <w:t xml:space="preserve">+</w:t>
      </w:r>
      <w:r>
        <w:t xml:space="preserve"> </w:t>
      </w:r>
      <w:r>
        <w:rPr>
          <w:i/>
          <w:iCs/>
        </w:rPr>
        <w:t xml:space="preserve">dur</w:t>
      </w:r>
      <w:r>
        <w:t xml:space="preserve"> </w:t>
      </w:r>
      <w:r>
        <w:t xml:space="preserve">+</w:t>
      </w:r>
      <w:r>
        <w:t xml:space="preserve"> </w:t>
      </w:r>
      <w:r>
        <w:rPr>
          <w:i/>
          <w:iCs/>
        </w:rPr>
        <w:t xml:space="preserve">khal</w:t>
      </w:r>
      <w:r>
        <w:t xml:space="preserve">; P. 3-3-126 with the long explanation of the Mahābhāṣya’s splitting of the sūtra</w:t>
      </w:r>
      <w:r>
        <w:t xml:space="preserve"> </w:t>
      </w:r>
      <w:r>
        <w:rPr>
          <w:i/>
          <w:iCs/>
        </w:rPr>
        <w:t xml:space="preserve">vyatyayo bahulam</w:t>
      </w:r>
      <w:r>
        <w:t xml:space="preserve"> </w:t>
      </w:r>
      <w:r>
        <w:t xml:space="preserve">P. 3-1-85 into</w:t>
      </w:r>
      <w:r>
        <w:t xml:space="preserve"> </w:t>
      </w:r>
      <w:r>
        <w:rPr>
          <w:i/>
          <w:iCs/>
        </w:rPr>
        <w:t xml:space="preserve">vyatyayaḥ</w:t>
      </w:r>
      <w:r>
        <w:t xml:space="preserve"> </w:t>
      </w:r>
      <w:r>
        <w:t xml:space="preserve">“interchange of the suffixes</w:t>
      </w:r>
      <w:r>
        <w:t xml:space="preserve"> </w:t>
      </w:r>
      <w:r>
        <w:rPr>
          <w:i/>
          <w:iCs/>
        </w:rPr>
        <w:t xml:space="preserve">śap</w:t>
      </w:r>
      <w:r>
        <w:t xml:space="preserve"> </w:t>
      </w:r>
      <w:r>
        <w:t xml:space="preserve">etc. in the Veda”</w:t>
      </w:r>
      <w:r>
        <w:t xml:space="preserve"> </w:t>
      </w:r>
      <w:r>
        <w:t xml:space="preserve">and</w:t>
      </w:r>
      <w:r>
        <w:t xml:space="preserve"> </w:t>
      </w:r>
      <w:r>
        <w:rPr>
          <w:i/>
          <w:iCs/>
        </w:rPr>
        <w:t xml:space="preserve">bahulam</w:t>
      </w:r>
      <w:r>
        <w:t xml:space="preserve"> </w:t>
      </w:r>
      <w:r>
        <w:t xml:space="preserve">“all rules are optional in the Veda”</w:t>
      </w:r>
      <w:r>
        <w:t xml:space="preserve">, with the Vārttika on</w:t>
      </w:r>
      <w:r>
        <w:t xml:space="preserve"> </w:t>
      </w:r>
      <w:r>
        <w:rPr>
          <w:i/>
          <w:iCs/>
        </w:rPr>
        <w:t xml:space="preserve">sup</w:t>
      </w:r>
      <w:r>
        <w:t xml:space="preserve">-…</w:t>
      </w:r>
      <w:r>
        <w:t xml:space="preserve"> </w:t>
      </w:r>
      <w:r>
        <w:rPr>
          <w:i/>
          <w:iCs/>
        </w:rPr>
        <w:t xml:space="preserve">liṅga-nara-nām</w:t>
      </w:r>
      <w:r>
        <w:t xml:space="preserve"> </w:t>
      </w:r>
      <w:r>
        <w:t xml:space="preserve">…</w:t>
      </w:r>
      <w:r>
        <w:t xml:space="preserve"> </w:t>
      </w:r>
      <w:r>
        <w:rPr>
          <w:i/>
          <w:iCs/>
        </w:rPr>
        <w:t xml:space="preserve">kālahalac-svarakartṛyaṅām ca vyatyayaḥ</w:t>
      </w:r>
      <w:r>
        <w:t xml:space="preserve">; the change</w:t>
      </w:r>
      <w:r>
        <w:t xml:space="preserve"> </w:t>
      </w:r>
      <w:r>
        <w:rPr>
          <w:i/>
          <w:iCs/>
        </w:rPr>
        <w:t xml:space="preserve">du-dah-bha</w:t>
      </w:r>
      <w:r>
        <w:t xml:space="preserve"> </w:t>
      </w:r>
      <w:r>
        <w:t xml:space="preserve">→</w:t>
      </w:r>
      <w:r>
        <w:t xml:space="preserve"> </w:t>
      </w:r>
      <w:r>
        <w:rPr>
          <w:i/>
          <w:iCs/>
        </w:rPr>
        <w:t xml:space="preserve">dūḍabha</w:t>
      </w:r>
      <w:r>
        <w:t xml:space="preserve"> </w:t>
      </w:r>
      <w:r>
        <w:t xml:space="preserve">→</w:t>
      </w:r>
      <w:r>
        <w:t xml:space="preserve"> </w:t>
      </w:r>
      <w:r>
        <w:rPr>
          <w:i/>
          <w:iCs/>
        </w:rPr>
        <w:t xml:space="preserve">dūḷabha</w:t>
      </w:r>
      <w:r>
        <w:t xml:space="preserve"> </w:t>
      </w:r>
      <w:r>
        <w:t xml:space="preserve">with</w:t>
      </w:r>
      <w:r>
        <w:t xml:space="preserve"> </w:t>
      </w:r>
      <w:r>
        <w:rPr>
          <w:i/>
          <w:iCs/>
        </w:rPr>
        <w:t xml:space="preserve">ḍ</w:t>
      </w:r>
      <w:r>
        <w:t xml:space="preserve"> </w:t>
      </w:r>
      <w:r>
        <w:t xml:space="preserve">→</w:t>
      </w:r>
      <w:r>
        <w:t xml:space="preserve"> </w:t>
      </w:r>
      <w:r>
        <w:rPr>
          <w:i/>
          <w:iCs/>
        </w:rPr>
        <w:t xml:space="preserve">ḷ</w:t>
      </w:r>
      <w:r>
        <w:t xml:space="preserve"> </w:t>
      </w:r>
      <w:r>
        <w:t xml:space="preserve">by the Ṛgvedic rule on</w:t>
      </w:r>
      <w:r>
        <w:t xml:space="preserve"> </w:t>
      </w:r>
      <w:r>
        <w:rPr>
          <w:i/>
          <w:iCs/>
        </w:rPr>
        <w:t xml:space="preserve">ḍ</w:t>
      </w:r>
      <w:r>
        <w:t xml:space="preserve"> </w:t>
      </w:r>
      <w:r>
        <w:t xml:space="preserve">and</w:t>
      </w:r>
      <w:r>
        <w:t xml:space="preserve"> </w:t>
      </w:r>
      <w:r>
        <w:rPr>
          <w:i/>
          <w:iCs/>
        </w:rPr>
        <w:t xml:space="preserve">ḍh</w:t>
      </w:r>
      <w:r>
        <w:t xml:space="preserve"> </w:t>
      </w:r>
      <w:r>
        <w:t xml:space="preserve">as</w:t>
      </w:r>
      <w:r>
        <w:t xml:space="preserve"> </w:t>
      </w:r>
      <w:r>
        <w:rPr>
          <w:i/>
          <w:iCs/>
        </w:rPr>
        <w:t xml:space="preserve">ḷ</w:t>
      </w:r>
      <w:r>
        <w:t xml:space="preserve">,</w:t>
      </w:r>
      <w:r>
        <w:t xml:space="preserve"> </w:t>
      </w:r>
      <w:r>
        <w:rPr>
          <w:i/>
          <w:iCs/>
        </w:rPr>
        <w:t xml:space="preserve">ḷh</w:t>
      </w:r>
      <w:r>
        <w:t xml:space="preserve">; the accent before the</w:t>
      </w:r>
      <w:r>
        <w:t xml:space="preserve"> </w:t>
      </w:r>
      <w:r>
        <w:rPr>
          <w:i/>
          <w:iCs/>
        </w:rPr>
        <w:t xml:space="preserve">l</w:t>
      </w:r>
      <w:r>
        <w:t xml:space="preserve">-marked suffix P. 6-1-193</w:t>
      </w:r>
      <w:r>
        <w:t xml:space="preserve"> </w:t>
      </w:r>
      <w:r>
        <w:rPr>
          <w:i/>
          <w:iCs/>
        </w:rPr>
        <w:t xml:space="preserve">liti</w:t>
      </w:r>
      <w:r>
        <w:t xml:space="preserve">),</w:t>
      </w:r>
      <w:r>
        <w:t xml:space="preserve"> </w:t>
      </w:r>
      <w:r>
        <w:rPr>
          <w:i/>
          <w:iCs/>
        </w:rPr>
        <w:t xml:space="preserve">āśāthe</w:t>
      </w:r>
      <w:r>
        <w:t xml:space="preserve"> </w:t>
      </w:r>
      <w:r>
        <w:t xml:space="preserve">(</w:t>
      </w:r>
      <w:r>
        <w:rPr>
          <w:i/>
          <w:iCs/>
        </w:rPr>
        <w:t xml:space="preserve">aś</w:t>
      </w:r>
      <w:r>
        <w:t xml:space="preserve"> </w:t>
      </w:r>
      <w:r>
        <w:t xml:space="preserve">“to pervade”</w:t>
      </w:r>
      <w:r>
        <w:t xml:space="preserve">,</w:t>
      </w:r>
      <w:r>
        <w:t xml:space="preserve"> </w:t>
      </w:r>
      <w:r>
        <w:rPr>
          <w:i/>
          <w:iCs/>
        </w:rPr>
        <w:t xml:space="preserve">liṭ</w:t>
      </w:r>
      <w:r>
        <w:t xml:space="preserve"> </w:t>
      </w:r>
      <w:r>
        <w:t xml:space="preserve">by P. 3-4-6</w:t>
      </w:r>
      <w:r>
        <w:t xml:space="preserve"> </w:t>
      </w:r>
      <w:r>
        <w:rPr>
          <w:i/>
          <w:iCs/>
        </w:rPr>
        <w:t xml:space="preserve">chandasi luṅlaṅliṭaḥ</w:t>
      </w:r>
      <w:r>
        <w:t xml:space="preserve">; doubling P. 6-1-8</w:t>
      </w:r>
      <w:r>
        <w:t xml:space="preserve"> </w:t>
      </w:r>
      <w:r>
        <w:rPr>
          <w:i/>
          <w:iCs/>
        </w:rPr>
        <w:t xml:space="preserve">liṭi dhātor anabhyāsasya</w:t>
      </w:r>
      <w:r>
        <w:t xml:space="preserve">;</w:t>
      </w:r>
      <w:r>
        <w:t xml:space="preserve"> </w:t>
      </w:r>
      <w:r>
        <w:rPr>
          <w:i/>
          <w:iCs/>
        </w:rPr>
        <w:t xml:space="preserve">thās</w:t>
      </w:r>
      <w:r>
        <w:t xml:space="preserve"> </w:t>
      </w:r>
      <w:r>
        <w:t xml:space="preserve">→</w:t>
      </w:r>
      <w:r>
        <w:t xml:space="preserve"> </w:t>
      </w:r>
      <w:r>
        <w:rPr>
          <w:i/>
          <w:iCs/>
        </w:rPr>
        <w:t xml:space="preserve">āthām</w:t>
      </w:r>
      <w:r>
        <w:t xml:space="preserve"> </w:t>
      </w:r>
      <w:r>
        <w:t xml:space="preserve">[middle dual 2nd];</w:t>
      </w:r>
      <w:r>
        <w:t xml:space="preserve"> </w:t>
      </w:r>
      <w:r>
        <w:rPr>
          <w:i/>
          <w:iCs/>
        </w:rPr>
        <w:t xml:space="preserve">ṭeḥ</w:t>
      </w:r>
      <w:r>
        <w:t xml:space="preserve"> </w:t>
      </w:r>
      <w:r>
        <w:t xml:space="preserve">→</w:t>
      </w:r>
      <w:r>
        <w:t xml:space="preserve"> </w:t>
      </w:r>
      <w:r>
        <w:rPr>
          <w:i/>
          <w:iCs/>
        </w:rPr>
        <w:t xml:space="preserve">e</w:t>
      </w:r>
      <w:r>
        <w:t xml:space="preserve"> </w:t>
      </w:r>
      <w:r>
        <w:t xml:space="preserve">by P. 3-4-79</w:t>
      </w:r>
      <w:r>
        <w:t xml:space="preserve"> </w:t>
      </w:r>
      <w:r>
        <w:rPr>
          <w:i/>
          <w:iCs/>
        </w:rPr>
        <w:t xml:space="preserve">ṭita ātmanepadānāṃ ṭer e</w:t>
      </w:r>
      <w:r>
        <w:t xml:space="preserve">;</w:t>
      </w:r>
      <w:r>
        <w:t xml:space="preserve"> </w:t>
      </w:r>
      <w:r>
        <w:rPr>
          <w:i/>
          <w:iCs/>
        </w:rPr>
        <w:t xml:space="preserve">halādiḥ śeṣaḥ</w:t>
      </w:r>
      <w:r>
        <w:t xml:space="preserve"> </w:t>
      </w:r>
      <w:r>
        <w:t xml:space="preserve">P. 7-4-60 retaining the first consonant;</w:t>
      </w:r>
      <w:r>
        <w:t xml:space="preserve"> </w:t>
      </w:r>
      <w:r>
        <w:rPr>
          <w:i/>
          <w:iCs/>
        </w:rPr>
        <w:t xml:space="preserve">ata ādeḥ</w:t>
      </w:r>
      <w:r>
        <w:t xml:space="preserve"> </w:t>
      </w:r>
      <w:r>
        <w:t xml:space="preserve">P. 7-4-70 lengthening the reduplicative</w:t>
      </w:r>
      <w:r>
        <w:t xml:space="preserve"> </w:t>
      </w:r>
      <w:r>
        <w:rPr>
          <w:i/>
          <w:iCs/>
        </w:rPr>
        <w:t xml:space="preserve">a</w:t>
      </w:r>
      <w:r>
        <w:t xml:space="preserve">, so</w:t>
      </w:r>
      <w:r>
        <w:t xml:space="preserve"> </w:t>
      </w:r>
      <w:r>
        <w:rPr>
          <w:i/>
          <w:iCs/>
        </w:rPr>
        <w:t xml:space="preserve">āśāthe</w:t>
      </w:r>
      <w:r>
        <w:t xml:space="preserve">;</w:t>
      </w:r>
      <w:r>
        <w:t xml:space="preserve"> </w:t>
      </w:r>
      <w:r>
        <w:rPr>
          <w:i/>
          <w:iCs/>
        </w:rPr>
        <w:t xml:space="preserve">aśnoteś ca</w:t>
      </w:r>
      <w:r>
        <w:t xml:space="preserve"> </w:t>
      </w:r>
      <w:r>
        <w:t xml:space="preserve">P. 7-4-72</w:t>
      </w:r>
      <w:r>
        <w:t xml:space="preserve"> </w:t>
      </w:r>
      <w:r>
        <w:rPr>
          <w:i/>
          <w:iCs/>
        </w:rPr>
        <w:t xml:space="preserve">nuṭ</w:t>
      </w:r>
      <w:r>
        <w:t xml:space="preserve"> </w:t>
      </w:r>
      <w:r>
        <w:t xml:space="preserve">barred).</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647)</w:t>
      </w:r>
    </w:p>
    <w:p>
      <w:pPr>
        <w:pStyle w:val="BodyText"/>
      </w:pPr>
      <w:r>
        <w:rPr>
          <w:b/>
          <w:bCs/>
        </w:rPr>
        <w:t xml:space="preserve">धृतव्रता (dhṛtavratā)</w:t>
      </w:r>
      <w:r>
        <w:t xml:space="preserve"> </w:t>
      </w:r>
      <w:r>
        <w:t xml:space="preserve">— O you two who accept the sacrificial work done by us |</w:t>
      </w:r>
      <w:r>
        <w:t xml:space="preserve"> </w:t>
      </w:r>
      <w:r>
        <w:rPr>
          <w:b/>
          <w:bCs/>
        </w:rPr>
        <w:t xml:space="preserve">मित्रावरुणा (mitrāvaruṇā)</w:t>
      </w:r>
      <w:r>
        <w:t xml:space="preserve"> </w:t>
      </w:r>
      <w:r>
        <w:t xml:space="preserve">— O Mitra and Varuṇa |</w:t>
      </w:r>
      <w:r>
        <w:t xml:space="preserve"> </w:t>
      </w:r>
      <w:r>
        <w:rPr>
          <w:b/>
          <w:bCs/>
        </w:rPr>
        <w:t xml:space="preserve">युवम् (yuvam)</w:t>
      </w:r>
      <w:r>
        <w:t xml:space="preserve"> </w:t>
      </w:r>
      <w:r>
        <w:t xml:space="preserve">— you both |</w:t>
      </w:r>
      <w:r>
        <w:t xml:space="preserve"> </w:t>
      </w:r>
      <w:r>
        <w:rPr>
          <w:b/>
          <w:bCs/>
        </w:rPr>
        <w:t xml:space="preserve">ऋतुना (ṛtunā)</w:t>
      </w:r>
      <w:r>
        <w:t xml:space="preserve"> </w:t>
      </w:r>
      <w:r>
        <w:t xml:space="preserve">— together with the Ṛtu-deity |</w:t>
      </w:r>
      <w:r>
        <w:t xml:space="preserve"> </w:t>
      </w:r>
      <w:r>
        <w:rPr>
          <w:b/>
          <w:bCs/>
        </w:rPr>
        <w:t xml:space="preserve">दक्षम् (dakṣam)</w:t>
      </w:r>
      <w:r>
        <w:t xml:space="preserve"> </w:t>
      </w:r>
      <w:r>
        <w:t xml:space="preserve">— flourishing |</w:t>
      </w:r>
      <w:r>
        <w:t xml:space="preserve"> </w:t>
      </w:r>
      <w:r>
        <w:rPr>
          <w:b/>
          <w:bCs/>
        </w:rPr>
        <w:t xml:space="preserve">दूळभम् (dūḷabham)</w:t>
      </w:r>
      <w:r>
        <w:t xml:space="preserve"> </w:t>
      </w:r>
      <w:r>
        <w:t xml:space="preserve">— that cannot be burnt (destroyed) by enemies |</w:t>
      </w:r>
      <w:r>
        <w:t xml:space="preserve"> </w:t>
      </w:r>
      <w:r>
        <w:rPr>
          <w:b/>
          <w:bCs/>
        </w:rPr>
        <w:t xml:space="preserve">यज्ञम् (yajñam)</w:t>
      </w:r>
      <w:r>
        <w:t xml:space="preserve"> </w:t>
      </w:r>
      <w:r>
        <w:t xml:space="preserve">— the sacrifice |</w:t>
      </w:r>
      <w:r>
        <w:t xml:space="preserve"> </w:t>
      </w:r>
      <w:r>
        <w:rPr>
          <w:b/>
          <w:bCs/>
        </w:rPr>
        <w:t xml:space="preserve">आशाथे (āśāthe)</w:t>
      </w:r>
      <w:r>
        <w:t xml:space="preserve"> </w:t>
      </w:r>
      <w:r>
        <w:t xml:space="preserve">— you pervade (you are gracious to).</w:t>
      </w:r>
    </w:p>
    <w:p>
      <w:pPr>
        <w:pStyle w:val="BodyText"/>
      </w:pPr>
      <w:r>
        <w:rPr>
          <w:b/>
          <w:bCs/>
        </w:rPr>
        <w:t xml:space="preserve">॥ Bhāvārthaḥ ॥</w:t>
      </w:r>
    </w:p>
    <w:p>
      <w:pPr>
        <w:pStyle w:val="BodyText"/>
      </w:pPr>
      <w:r>
        <w:t xml:space="preserve">O Mitra and Varuṇa! You accept our sacrificial work. By your favour our sacrifice flourishes; and because you are with us, no enemy can harm it. Be pleased to come, together with the Ṛtu-deity, to our sacrifice.</w:t>
      </w:r>
    </w:p>
    <w:p>
      <w:pPr>
        <w:pStyle w:val="BodyText"/>
      </w:pPr>
      <w:r>
        <w:rPr>
          <w:b/>
          <w:bCs/>
        </w:rPr>
        <w:t xml:space="preserve">॥ English Translation ॥</w:t>
      </w:r>
      <w:r>
        <w:t xml:space="preserve"> </w:t>
      </w:r>
      <w:r>
        <w:rPr>
          <w:i/>
          <w:iCs/>
        </w:rPr>
        <w:t xml:space="preserve">(as printed in the source)</w:t>
      </w:r>
    </w:p>
    <w:p>
      <w:pPr>
        <w:pStyle w:val="BlockText"/>
      </w:pPr>
      <w:r>
        <w:t xml:space="preserve">Mitra and Varuna, propitious to pious acts, be present with Ritu at our sacrifice, efficacious and undisturbed by foes.</w:t>
      </w:r>
    </w:p>
    <w:p>
      <w:pPr>
        <w:pStyle w:val="FirstParagraph"/>
      </w:pPr>
      <w:r>
        <w:rPr>
          <w:b/>
          <w:bCs/>
        </w:rPr>
        <w:t xml:space="preserve">॥ Viśeṣa-viṣayagaḷu (Special Topics) ॥</w:t>
      </w:r>
      <w:r>
        <w:t xml:space="preserve"> </w:t>
      </w:r>
      <w:r>
        <w:rPr>
          <w:i/>
          <w:iCs/>
        </w:rPr>
        <w:t xml:space="preserve">(p. 647)</w:t>
      </w:r>
    </w:p>
    <w:p>
      <w:pPr>
        <w:pStyle w:val="BodyText"/>
      </w:pPr>
      <w:r>
        <w:rPr>
          <w:b/>
          <w:bCs/>
        </w:rPr>
        <w:t xml:space="preserve">धृतव्रता (dhṛtavratā)</w:t>
      </w:r>
      <w:r>
        <w:t xml:space="preserve"> </w:t>
      </w:r>
      <w:r>
        <w:t xml:space="preserve">—</w:t>
      </w:r>
      <w:r>
        <w:t xml:space="preserve"> </w:t>
      </w:r>
      <w:r>
        <w:rPr>
          <w:i/>
          <w:iCs/>
        </w:rPr>
        <w:t xml:space="preserve">dhṛta-karmāṇau</w:t>
      </w:r>
      <w:r>
        <w:t xml:space="preserve"> </w:t>
      </w:r>
      <w:r>
        <w:t xml:space="preserve">or</w:t>
      </w:r>
      <w:r>
        <w:t xml:space="preserve"> </w:t>
      </w:r>
      <w:r>
        <w:rPr>
          <w:i/>
          <w:iCs/>
        </w:rPr>
        <w:t xml:space="preserve">svīkṛta-karmāṇau</w:t>
      </w:r>
      <w:r>
        <w:t xml:space="preserve">: they who accept the sacrificial work that we perform. The final syllables of</w:t>
      </w:r>
      <w:r>
        <w:t xml:space="preserve"> </w:t>
      </w:r>
      <w:r>
        <w:rPr>
          <w:i/>
          <w:iCs/>
        </w:rPr>
        <w:t xml:space="preserve">dhṛtavratā</w:t>
      </w:r>
      <w:r>
        <w:t xml:space="preserve"> </w:t>
      </w:r>
      <w:r>
        <w:t xml:space="preserve">and</w:t>
      </w:r>
      <w:r>
        <w:t xml:space="preserve"> </w:t>
      </w:r>
      <w:r>
        <w:rPr>
          <w:i/>
          <w:iCs/>
        </w:rPr>
        <w:t xml:space="preserve">mitrāvaruṇā</w:t>
      </w:r>
      <w:r>
        <w:t xml:space="preserve"> </w:t>
      </w:r>
      <w:r>
        <w:t xml:space="preserve">are shortened in the Saṃhitā text to suit the metre.</w:t>
      </w:r>
    </w:p>
    <w:p>
      <w:pPr>
        <w:pStyle w:val="BodyText"/>
      </w:pPr>
      <w:r>
        <w:t xml:space="preserve">This word</w:t>
      </w:r>
      <w:r>
        <w:t xml:space="preserve"> </w:t>
      </w:r>
      <w:r>
        <w:rPr>
          <w:i/>
          <w:iCs/>
        </w:rPr>
        <w:t xml:space="preserve">dhṛtavratā</w:t>
      </w:r>
      <w:r>
        <w:t xml:space="preserve"> </w:t>
      </w:r>
      <w:r>
        <w:t xml:space="preserve">occurs also in the Ṛgveda rik</w:t>
      </w:r>
    </w:p>
    <w:p>
      <w:pPr>
        <w:pStyle w:val="BlockText"/>
      </w:pPr>
      <w:r>
        <w:t xml:space="preserve">इन्द्रावरुणा सुतपाविमं सुतं सोमं पिबतं मद्यं धृतव्रता ॥</w:t>
      </w:r>
      <w:r>
        <w:t xml:space="preserve"> </w:t>
      </w:r>
      <w:r>
        <w:rPr>
          <w:i/>
          <w:iCs/>
        </w:rPr>
        <w:t xml:space="preserve">indrāvaruṇā sutapāv imaṃ sutaṃ somaṃ pibataṃ madyaṃ dhṛtavratā ||</w:t>
      </w:r>
      <w:r>
        <w:t xml:space="preserve"> </w:t>
      </w:r>
      <w:r>
        <w:t xml:space="preserve">(Ṛ. Saṃ. 6-68-10)</w:t>
      </w:r>
    </w:p>
    <w:p>
      <w:pPr>
        <w:pStyle w:val="FirstParagraph"/>
      </w:pPr>
      <w:r>
        <w:t xml:space="preserve">where it refers to Indra and Varuṇa. Besides, the forms</w:t>
      </w:r>
      <w:r>
        <w:t xml:space="preserve"> </w:t>
      </w:r>
      <w:r>
        <w:rPr>
          <w:i/>
          <w:iCs/>
        </w:rPr>
        <w:t xml:space="preserve">dhṛtavrataḥ</w:t>
      </w:r>
      <w:r>
        <w:t xml:space="preserve">,</w:t>
      </w:r>
      <w:r>
        <w:t xml:space="preserve"> </w:t>
      </w:r>
      <w:r>
        <w:rPr>
          <w:i/>
          <w:iCs/>
        </w:rPr>
        <w:t xml:space="preserve">dhṛtavratāḥ</w:t>
      </w:r>
      <w:r>
        <w:t xml:space="preserve">,</w:t>
      </w:r>
      <w:r>
        <w:t xml:space="preserve"> </w:t>
      </w:r>
      <w:r>
        <w:rPr>
          <w:i/>
          <w:iCs/>
        </w:rPr>
        <w:t xml:space="preserve">dhṛtavratāya</w:t>
      </w:r>
      <w:r>
        <w:t xml:space="preserve"> </w:t>
      </w:r>
      <w:r>
        <w:t xml:space="preserve">and</w:t>
      </w:r>
      <w:r>
        <w:t xml:space="preserve"> </w:t>
      </w:r>
      <w:r>
        <w:rPr>
          <w:i/>
          <w:iCs/>
        </w:rPr>
        <w:t xml:space="preserve">dhṛtavrate</w:t>
      </w:r>
      <w:r>
        <w:t xml:space="preserve"> </w:t>
      </w:r>
      <w:r>
        <w:t xml:space="preserve">are read in many riks.</w:t>
      </w:r>
    </w:p>
    <w:p>
      <w:pPr>
        <w:pStyle w:val="BodyText"/>
      </w:pPr>
      <w:r>
        <w:rPr>
          <w:b/>
          <w:bCs/>
        </w:rPr>
        <w:t xml:space="preserve">दूळभम् (dūḷabham)</w:t>
      </w:r>
      <w:r>
        <w:t xml:space="preserve"> </w:t>
      </w:r>
      <w:r>
        <w:t xml:space="preserve">—</w:t>
      </w:r>
      <w:r>
        <w:t xml:space="preserve"> </w:t>
      </w:r>
      <w:r>
        <w:rPr>
          <w:i/>
          <w:iCs/>
        </w:rPr>
        <w:t xml:space="preserve">duḥ-dabham</w:t>
      </w:r>
      <w:r>
        <w:t xml:space="preserve">:</w:t>
      </w:r>
      <w:r>
        <w:t xml:space="preserve"> </w:t>
      </w:r>
      <w:r>
        <w:rPr>
          <w:i/>
          <w:iCs/>
        </w:rPr>
        <w:t xml:space="preserve">śatrubhir dagdhuṃ vināśayitum aśakyam</w:t>
      </w:r>
      <w:r>
        <w:t xml:space="preserve">,</w:t>
      </w:r>
      <w:r>
        <w:t xml:space="preserve"> </w:t>
      </w:r>
      <w:r>
        <w:t xml:space="preserve">“that which cannot be burnt, destroyed, by enemies”</w:t>
      </w:r>
      <w:r>
        <w:t xml:space="preserve">. The word</w:t>
      </w:r>
      <w:r>
        <w:t xml:space="preserve"> </w:t>
      </w:r>
      <w:r>
        <w:rPr>
          <w:i/>
          <w:iCs/>
        </w:rPr>
        <w:t xml:space="preserve">dūḷabha</w:t>
      </w:r>
      <w:r>
        <w:t xml:space="preserve">, with the same sense, is read also in other riks of the Ṛgveda Saṃhitā —</w:t>
      </w:r>
      <w:r>
        <w:t xml:space="preserve"> </w:t>
      </w:r>
      <w:r>
        <w:rPr>
          <w:i/>
          <w:iCs/>
        </w:rPr>
        <w:t xml:space="preserve">dūḷabhaḥ</w:t>
      </w:r>
      <w:r>
        <w:t xml:space="preserve"> </w:t>
      </w:r>
      <w:r>
        <w:t xml:space="preserve">and</w:t>
      </w:r>
      <w:r>
        <w:t xml:space="preserve"> </w:t>
      </w:r>
      <w:r>
        <w:rPr>
          <w:i/>
          <w:iCs/>
        </w:rPr>
        <w:t xml:space="preserve">dūḷabhāsaḥ</w:t>
      </w:r>
      <w:r>
        <w:t xml:space="preserve"> </w:t>
      </w:r>
      <w:r>
        <w:t xml:space="preserve">— whose references the print gives in small numerals (I read them as 3-[?]-[?]; 2-[?]-[?]; 4-[?]-[?]; 8-[?]-[?], but not reliably, and do not reproduce them).</w:t>
      </w:r>
    </w:p>
    <w:bookmarkEnd w:id="580"/>
    <w:bookmarkStart w:id="581" w:name="pages-650657-sūkta-15-rik-7"/>
    <w:p>
      <w:pPr>
        <w:pStyle w:val="Heading3"/>
      </w:pPr>
      <w:r>
        <w:t xml:space="preserve">Pages 650–657 — Sūkta 15, Rik 7</w:t>
      </w:r>
    </w:p>
    <w:p>
      <w:pPr>
        <w:pStyle w:val="FirstParagraph"/>
      </w:pPr>
      <w:r>
        <w:rPr>
          <w:b/>
          <w:bCs/>
        </w:rPr>
        <w:t xml:space="preserve">॥ Saṃhitā-pāṭhaḥ ॥</w:t>
      </w:r>
    </w:p>
    <w:p>
      <w:pPr>
        <w:pStyle w:val="BlockText"/>
      </w:pPr>
      <w:r>
        <w:t xml:space="preserve">द्रविणोदा द्रविणसो ग्रावहस्तासो अध्वरे ।</w:t>
      </w:r>
      <w:r>
        <w:t xml:space="preserve"> </w:t>
      </w:r>
      <w:r>
        <w:t xml:space="preserve">यज्ञेषु देवमीळते ॥७॥</w:t>
      </w:r>
    </w:p>
    <w:p>
      <w:pPr>
        <w:pStyle w:val="BlockText"/>
      </w:pPr>
      <w:r>
        <w:rPr>
          <w:i/>
          <w:iCs/>
        </w:rPr>
        <w:t xml:space="preserve">draviṇodā draviṇaso grāvahastāso adhvare |</w:t>
      </w:r>
      <w:r>
        <w:t xml:space="preserve"> </w:t>
      </w:r>
      <w:r>
        <w:rPr>
          <w:i/>
          <w:iCs/>
        </w:rPr>
        <w:t xml:space="preserve">yajñeṣu devam īḷate ||7||</w:t>
      </w:r>
    </w:p>
    <w:p>
      <w:pPr>
        <w:pStyle w:val="FirstParagraph"/>
      </w:pPr>
      <w:r>
        <w:rPr>
          <w:b/>
          <w:bCs/>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
          <w:iCs/>
        </w:rPr>
        <w:t xml:space="preserve">draviṇaḥ-dāḥ | draviṇasaḥ | grāva-hastāsaḥ | adhvare ||</w:t>
      </w:r>
      <w:r>
        <w:t xml:space="preserve"> </w:t>
      </w:r>
      <w:r>
        <w:rPr>
          <w:i/>
          <w:iCs/>
        </w:rPr>
        <w:t xml:space="preserve">yajñeṣu | devam | īḷate ||7||</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(pp. 650–651; compressed; [?] marks doubtful readings)</w:t>
      </w:r>
    </w:p>
    <w:p>
      <w:pPr>
        <w:pStyle w:val="BlockText"/>
      </w:pPr>
      <w:r>
        <w:t xml:space="preserve">अध्वरेऽग्निष्टोमे प्रकृतिरूपे यज्ञेषु विकृतिरूपेषूक्थ्यादिषु च देवमग्निमीळते । ऋत्विजः स्तुवन्ति । कीदृशा ऋत्विजः । द्रविणसो धनार्थिनो ग्रावहस्तासोऽभिषवसाधनपाषाणधारिणः । कीदृशं देवम् । द्रविणोदा धनप्रदम् । यद्वा । धनप्रदोऽग्निः सोमं पिबत्विति शेषः । तत्रेमं मन्त्रं यास्क एवं निर्वक्ति । द्रविणोदाः कस्माद्धनं द्रविणमुच्यते यदेनदभिद्रवन्ति बलं वा द्रविणं यदेनेनाभिद्रवन्ति तस्य दाता द्रविणोदास्तस्यैषा भवति । द्रविणोदा द्रविणस इत्यादि । नि. [८-१ ?] । सोऽयं यास्कोक्तो निर्वचनप्रपञ्चस्तस्मिन्नेव ग्रन्थेऽवगन्तव्यः ॥ द्रविणोदाः । द्रुदक्षिभ्यामिनन् । उ. [२-५०]। नित्त्वादाद्युदात्तो द्रविणशब्दः । तद्ददातीति द्रविणोदाः । क्विप् च । पूर्वपदस्य सकारोपजनश्छन्दसि । रुत्वोत्वे । कृदुत्तरपदप्रकृतिस्वरत्वम् । देवविशेषणत्वे नैकवाक्यताऽपक्षे द्वितीयायाः स्वादेशः । अथवा द्रविणमात्मन इच्छन्ति द्रविणस्यन्ति । सुप आत्मनः क्यच् । सर्वप्रातिपदिकेभ्यो लालसायां सुग्वक्तव्यः । … द्रविणस्यतेः सम्पदादित्वाद्भावे क्विप् । अतो लोपः । क्वौ लुप्तं न स्थानिवद्भवति … एवं द्रविणशब्दो धनेच्छावाचकः । द्रविणेच्छां दस्यति … ग्रावयुक्ता हस्ता येषां ते ग्रावहस्तासः । आज्जसेरसुक् । ग्रावशब्दो वृषादित्वादाद्युदात्तः । बहुव्रीहौ पूर्वपदप्रकृतिस्वरत्वम् । अध्वरे । न विद्यते ध्वरो हिंसा यस्मिन् । नञ्सुभ्यामित्युत्तरपदान्तोदात्तत्वम् । ईळते । अनुदात्तेत्त्वादात्मनेपदम् । आदिप्रभृतिभ्य इति शपो लुक् । झस्यात्वादेशः ॥७॥</w:t>
      </w:r>
    </w:p>
    <w:p>
      <w:pPr>
        <w:pStyle w:val="BlockText"/>
      </w:pPr>
      <w:r>
        <w:rPr>
          <w:i/>
          <w:iCs/>
        </w:rPr>
        <w:t xml:space="preserve">adhvare ’gniṣṭome prakṛti-rūpe yajñeṣu vikṛti-rūpeṣūkthyādiṣu ca devam agnim īḷate | ṛtvijaḥ stuvanti | kīdṛśā ṛtvijaḥ | draviṇaso dhanārthino grāvahastāso ’bhiṣava-sādhana-pāṣāṇa-dhāriṇaḥ | kīdṛśaṃ devam | draviṇodā dhana-pradam | yadvā | dhana-prado ’gniḥ somaṃ pibatv iti śeṣaḥ | tatremaṃ mantraṃ yāska evaṃ nirvakti | draviṇodāḥ kasmād dhanaṃ draviṇam ucyate yad enad abhidravanti balaṃ vā draviṇaṃ yad enenābhidravanti tasya dātā draviṇodās tasyaiṣā bhavati | draviṇodā draviṇasa ity-ādi | ni. [8-1 ?] | so ’yaṃ yāskoktō nirvacana-prapañcas tasminn eva grantha ’vagantavyaḥ || draviṇodāḥ | dru-dakṣibhyām inan | u. [2-50] | nittvād ādyudātto draviṇa-śabdaḥ | tad dadātīti draviṇodāḥ | kvip ca | pūrvapadasya sakāropajanaś chandasi | rutvotve | kṛd-uttarapada-prakṛti-svaratvam | deva-viśeṣaṇatve naikavākyatā-pakṣe dvitīyāyāḥ svādeśaḥ | athavā draviṇam ātmana icchanti draviṇasyanti | supa ātmanaḥ kyac | sarva-prātipadikebhyo lālasāyāṃ sug vaktavyaḥ | … draviṇasyateḥ sampadādittvād bhāve kvip | ato lopaḥ | kvau luptaṃ na sthānivad bhavati … evaṃ draviṇa-śabdo dhanecchā-vācakaḥ | draviṇecchāṃ dasyati … grāva-yuktā hastā yeṣāṃ te grāvahastāsaḥ | āj jaser asuk | grāva-śabdo vṛṣādittvād ādyudāttaḥ | bahuvrīhau pūrvapada-prakṛti-svaratvam | adhvare | na vidyate dhvaro hiṃsā yasmin | nañ-subhyām ity uttarapadāntodāttatvam | īḷate | anudāttettvād ātmanepadam | ādiprabhṛtibhya iti śapo luk | jhasyātvādeśaḥ ||7||</w:t>
      </w:r>
    </w:p>
    <w:p>
      <w:pPr>
        <w:pStyle w:val="FirstParagraph"/>
      </w:pPr>
      <w:r>
        <w:rPr>
          <w:b/>
          <w:bCs/>
        </w:rPr>
        <w:t xml:space="preserve">Translation:</w:t>
      </w:r>
      <w:r>
        <w:t xml:space="preserve"> </w:t>
      </w:r>
      <w:r>
        <w:t xml:space="preserve">“At the</w:t>
      </w:r>
      <w:r>
        <w:t xml:space="preserve"> </w:t>
      </w:r>
      <w:r>
        <w:rPr>
          <w:i/>
          <w:iCs/>
        </w:rPr>
        <w:t xml:space="preserve">adhvara</w:t>
      </w:r>
      <w:r>
        <w:t xml:space="preserve"> </w:t>
      </w:r>
      <w:r>
        <w:t xml:space="preserve">— the Agniṣṭoma, the original (</w:t>
      </w:r>
      <w:r>
        <w:rPr>
          <w:i/>
          <w:iCs/>
        </w:rPr>
        <w:t xml:space="preserve">prakṛti</w:t>
      </w:r>
      <w:r>
        <w:t xml:space="preserve">) form of the sacrifice — and at the sacrifices (</w:t>
      </w:r>
      <w:r>
        <w:rPr>
          <w:i/>
          <w:iCs/>
        </w:rPr>
        <w:t xml:space="preserve">yajñeṣu</w:t>
      </w:r>
      <w:r>
        <w:t xml:space="preserve">) that are its modifications (</w:t>
      </w:r>
      <w:r>
        <w:rPr>
          <w:i/>
          <w:iCs/>
        </w:rPr>
        <w:t xml:space="preserve">vikṛti</w:t>
      </w:r>
      <w:r>
        <w:t xml:space="preserve">), such as the Ukthya and the rest, the priests praise (</w:t>
      </w:r>
      <w:r>
        <w:rPr>
          <w:i/>
          <w:iCs/>
        </w:rPr>
        <w:t xml:space="preserve">īḷate</w:t>
      </w:r>
      <w:r>
        <w:t xml:space="preserve">) the god Agni. What sort of priests?</w:t>
      </w:r>
      <w:r>
        <w:t xml:space="preserve"> </w:t>
      </w:r>
      <w:r>
        <w:rPr>
          <w:i/>
          <w:iCs/>
        </w:rPr>
        <w:t xml:space="preserve">Draviṇasaḥ</w:t>
      </w:r>
      <w:r>
        <w:t xml:space="preserve"> </w:t>
      </w:r>
      <w:r>
        <w:t xml:space="preserve">— seekers of wealth;</w:t>
      </w:r>
      <w:r>
        <w:t xml:space="preserve"> </w:t>
      </w:r>
      <w:r>
        <w:rPr>
          <w:i/>
          <w:iCs/>
        </w:rPr>
        <w:t xml:space="preserve">grāvahastāsaḥ</w:t>
      </w:r>
      <w:r>
        <w:t xml:space="preserve"> </w:t>
      </w:r>
      <w:r>
        <w:t xml:space="preserve">— holding in the hand the stones that are the means of pressing the soma. What sort of god?</w:t>
      </w:r>
      <w:r>
        <w:t xml:space="preserve"> </w:t>
      </w:r>
      <w:r>
        <w:rPr>
          <w:i/>
          <w:iCs/>
        </w:rPr>
        <w:t xml:space="preserve">Draviṇodāḥ</w:t>
      </w:r>
      <w:r>
        <w:t xml:space="preserve"> </w:t>
      </w:r>
      <w:r>
        <w:t xml:space="preserve">— the giver of wealth. Or: [the sense is]</w:t>
      </w:r>
      <w:r>
        <w:t xml:space="preserve"> </w:t>
      </w:r>
      <w:r>
        <w:t xml:space="preserve">‘may Agni, the giver of wealth, drink the soma’</w:t>
      </w:r>
      <w:r>
        <w:t xml:space="preserve"> </w:t>
      </w:r>
      <w:r>
        <w:t xml:space="preserve">(the rest being supplied). On this mantra Yāska comments as follows [Ni. 8-1 — the print’s numeral is small, I give it with a query]:</w:t>
      </w:r>
      <w:r>
        <w:t xml:space="preserve"> </w:t>
      </w:r>
      <w:r>
        <w:rPr>
          <w:i/>
          <w:iCs/>
        </w:rPr>
        <w:t xml:space="preserve">draviṇodāḥ</w:t>
      </w:r>
      <w:r>
        <w:t xml:space="preserve"> </w:t>
      </w:r>
      <w:r>
        <w:t xml:space="preserve">— why is wealth called</w:t>
      </w:r>
      <w:r>
        <w:t xml:space="preserve"> </w:t>
      </w:r>
      <w:r>
        <w:rPr>
          <w:i/>
          <w:iCs/>
        </w:rPr>
        <w:t xml:space="preserve">draviṇa</w:t>
      </w:r>
      <w:r>
        <w:t xml:space="preserve">? Because people run (</w:t>
      </w:r>
      <w:r>
        <w:rPr>
          <w:i/>
          <w:iCs/>
        </w:rPr>
        <w:t xml:space="preserve">abhidravanti</w:t>
      </w:r>
      <w:r>
        <w:t xml:space="preserve">) towards it; or because</w:t>
      </w:r>
      <w:r>
        <w:t xml:space="preserve"> </w:t>
      </w:r>
      <w:r>
        <w:rPr>
          <w:i/>
          <w:iCs/>
        </w:rPr>
        <w:t xml:space="preserve">draviṇa</w:t>
      </w:r>
      <w:r>
        <w:t xml:space="preserve"> </w:t>
      </w:r>
      <w:r>
        <w:t xml:space="preserve">is strength, by which they run towards it; he who gives it is</w:t>
      </w:r>
      <w:r>
        <w:t xml:space="preserve"> </w:t>
      </w:r>
      <w:r>
        <w:rPr>
          <w:i/>
          <w:iCs/>
        </w:rPr>
        <w:t xml:space="preserve">draviṇodāḥ</w:t>
      </w:r>
      <w:r>
        <w:t xml:space="preserve">; of him is this [rik].</w:t>
      </w:r>
      <w:r>
        <w:t xml:space="preserve"> </w:t>
      </w:r>
      <w:r>
        <w:rPr>
          <w:i/>
          <w:iCs/>
        </w:rPr>
        <w:t xml:space="preserve">draviṇodā draviṇasaḥ</w:t>
      </w:r>
      <w:r>
        <w:t xml:space="preserve"> </w:t>
      </w:r>
      <w:r>
        <w:t xml:space="preserve">… The full explanation given by Yāska should be looked for in that work itself.”</w:t>
      </w:r>
      <w:r>
        <w:t xml:space="preserve"> </w:t>
      </w:r>
      <w:r>
        <w:t xml:space="preserve">The rest is grammar, noted briefly:</w:t>
      </w:r>
      <w:r>
        <w:t xml:space="preserve"> </w:t>
      </w:r>
      <w:r>
        <w:rPr>
          <w:i/>
          <w:iCs/>
        </w:rPr>
        <w:t xml:space="preserve">draviṇodāḥ</w:t>
      </w:r>
      <w:r>
        <w:t xml:space="preserve"> </w:t>
      </w:r>
      <w:r>
        <w:t xml:space="preserve">(the Uṇādi</w:t>
      </w:r>
      <w:r>
        <w:t xml:space="preserve"> </w:t>
      </w:r>
      <w:r>
        <w:rPr>
          <w:i/>
          <w:iCs/>
        </w:rPr>
        <w:t xml:space="preserve">inan</w:t>
      </w:r>
      <w:r>
        <w:t xml:space="preserve"> </w:t>
      </w:r>
      <w:r>
        <w:t xml:space="preserve">after</w:t>
      </w:r>
      <w:r>
        <w:t xml:space="preserve"> </w:t>
      </w:r>
      <w:r>
        <w:rPr>
          <w:i/>
          <w:iCs/>
        </w:rPr>
        <w:t xml:space="preserve">dru</w:t>
      </w:r>
      <w:r>
        <w:t xml:space="preserve">; first-syllable accent of</w:t>
      </w:r>
      <w:r>
        <w:t xml:space="preserve"> </w:t>
      </w:r>
      <w:r>
        <w:rPr>
          <w:i/>
          <w:iCs/>
        </w:rPr>
        <w:t xml:space="preserve">draviṇa</w:t>
      </w:r>
      <w:r>
        <w:t xml:space="preserve"> </w:t>
      </w:r>
      <w:r>
        <w:t xml:space="preserve">through the</w:t>
      </w:r>
      <w:r>
        <w:t xml:space="preserve"> </w:t>
      </w:r>
      <w:r>
        <w:rPr>
          <w:i/>
          <w:iCs/>
        </w:rPr>
        <w:t xml:space="preserve">n</w:t>
      </w:r>
      <w:r>
        <w:t xml:space="preserve"> </w:t>
      </w:r>
      <w:r>
        <w:t xml:space="preserve">mark;</w:t>
      </w:r>
      <w:r>
        <w:t xml:space="preserve"> </w:t>
      </w:r>
      <w:r>
        <w:t xml:space="preserve">“he gives it”</w:t>
      </w:r>
      <w:r>
        <w:t xml:space="preserve"> </w:t>
      </w:r>
      <w:r>
        <w:t xml:space="preserve">with</w:t>
      </w:r>
      <w:r>
        <w:t xml:space="preserve"> </w:t>
      </w:r>
      <w:r>
        <w:rPr>
          <w:i/>
          <w:iCs/>
        </w:rPr>
        <w:t xml:space="preserve">kvip</w:t>
      </w:r>
      <w:r>
        <w:t xml:space="preserve">; an</w:t>
      </w:r>
      <w:r>
        <w:t xml:space="preserve"> </w:t>
      </w:r>
      <w:r>
        <w:rPr>
          <w:i/>
          <w:iCs/>
        </w:rPr>
        <w:t xml:space="preserve">s</w:t>
      </w:r>
      <w:r>
        <w:t xml:space="preserve"> </w:t>
      </w:r>
      <w:r>
        <w:t xml:space="preserve">is added to the first member in the Veda; the</w:t>
      </w:r>
      <w:r>
        <w:t xml:space="preserve"> </w:t>
      </w:r>
      <w:r>
        <w:rPr>
          <w:i/>
          <w:iCs/>
        </w:rPr>
        <w:t xml:space="preserve">ru</w:t>
      </w:r>
      <w:r>
        <w:t xml:space="preserve">/</w:t>
      </w:r>
      <w:r>
        <w:rPr>
          <w:i/>
          <w:iCs/>
        </w:rPr>
        <w:t xml:space="preserve">u</w:t>
      </w:r>
      <w:r>
        <w:t xml:space="preserve"> </w:t>
      </w:r>
      <w:r>
        <w:t xml:space="preserve">sandhi; the accent of the final member of the compound); a second explanation of</w:t>
      </w:r>
      <w:r>
        <w:t xml:space="preserve"> </w:t>
      </w:r>
      <w:r>
        <w:rPr>
          <w:i/>
          <w:iCs/>
        </w:rPr>
        <w:t xml:space="preserve">draviṇasaḥ</w:t>
      </w:r>
      <w:r>
        <w:t xml:space="preserve">:</w:t>
      </w:r>
      <w:r>
        <w:t xml:space="preserve"> </w:t>
      </w:r>
      <w:r>
        <w:rPr>
          <w:i/>
          <w:iCs/>
        </w:rPr>
        <w:t xml:space="preserve">draviṇasyanti</w:t>
      </w:r>
      <w:r>
        <w:t xml:space="preserve">,</w:t>
      </w:r>
      <w:r>
        <w:t xml:space="preserve"> </w:t>
      </w:r>
      <w:r>
        <w:t xml:space="preserve">“they desire wealth for themselves”</w:t>
      </w:r>
      <w:r>
        <w:t xml:space="preserve"> </w:t>
      </w:r>
      <w:r>
        <w:t xml:space="preserve">—</w:t>
      </w:r>
      <w:r>
        <w:t xml:space="preserve"> </w:t>
      </w:r>
      <w:r>
        <w:rPr>
          <w:i/>
          <w:iCs/>
        </w:rPr>
        <w:t xml:space="preserve">kyac</w:t>
      </w:r>
      <w:r>
        <w:t xml:space="preserve"> </w:t>
      </w:r>
      <w:r>
        <w:t xml:space="preserve">with</w:t>
      </w:r>
      <w:r>
        <w:t xml:space="preserve"> </w:t>
      </w:r>
      <w:r>
        <w:rPr>
          <w:i/>
          <w:iCs/>
        </w:rPr>
        <w:t xml:space="preserve">suk</w:t>
      </w:r>
      <w:r>
        <w:t xml:space="preserve">, then</w:t>
      </w:r>
      <w:r>
        <w:t xml:space="preserve"> </w:t>
      </w:r>
      <w:r>
        <w:rPr>
          <w:i/>
          <w:iCs/>
        </w:rPr>
        <w:t xml:space="preserve">kvip</w:t>
      </w:r>
      <w:r>
        <w:t xml:space="preserve"> </w:t>
      </w:r>
      <w:r>
        <w:t xml:space="preserve">in the abstract sense, with the dropping of</w:t>
      </w:r>
      <w:r>
        <w:t xml:space="preserve"> </w:t>
      </w:r>
      <w:r>
        <w:rPr>
          <w:i/>
          <w:iCs/>
        </w:rPr>
        <w:t xml:space="preserve">a</w:t>
      </w:r>
      <w:r>
        <w:t xml:space="preserve"> </w:t>
      </w:r>
      <w:r>
        <w:t xml:space="preserve">and the paribhāṣā on</w:t>
      </w:r>
      <w:r>
        <w:t xml:space="preserve"> </w:t>
      </w:r>
      <w:r>
        <w:rPr>
          <w:i/>
          <w:iCs/>
        </w:rPr>
        <w:t xml:space="preserve">sthānivad-bhāva</w:t>
      </w:r>
      <w:r>
        <w:t xml:space="preserve">;</w:t>
      </w:r>
      <w:r>
        <w:t xml:space="preserve"> </w:t>
      </w:r>
      <w:r>
        <w:rPr>
          <w:i/>
          <w:iCs/>
        </w:rPr>
        <w:t xml:space="preserve">grāvahastāsaḥ</w:t>
      </w:r>
      <w:r>
        <w:t xml:space="preserve"> </w:t>
      </w:r>
      <w:r>
        <w:t xml:space="preserve">(</w:t>
      </w:r>
      <w:r>
        <w:t xml:space="preserve">“those whose hands are provided with stones”</w:t>
      </w:r>
      <w:r>
        <w:t xml:space="preserve">; the plural ending</w:t>
      </w:r>
      <w:r>
        <w:t xml:space="preserve"> </w:t>
      </w:r>
      <w:r>
        <w:rPr>
          <w:i/>
          <w:iCs/>
        </w:rPr>
        <w:t xml:space="preserve">asuk</w:t>
      </w:r>
      <w:r>
        <w:t xml:space="preserve"> </w:t>
      </w:r>
      <w:r>
        <w:t xml:space="preserve">by P. 7-1-50;</w:t>
      </w:r>
      <w:r>
        <w:t xml:space="preserve"> </w:t>
      </w:r>
      <w:r>
        <w:rPr>
          <w:i/>
          <w:iCs/>
        </w:rPr>
        <w:t xml:space="preserve">grāva</w:t>
      </w:r>
      <w:r>
        <w:t xml:space="preserve"> </w:t>
      </w:r>
      <w:r>
        <w:t xml:space="preserve">has the first-syllable accent through its inclusion in the</w:t>
      </w:r>
      <w:r>
        <w:t xml:space="preserve"> </w:t>
      </w:r>
      <w:r>
        <w:rPr>
          <w:i/>
          <w:iCs/>
        </w:rPr>
        <w:t xml:space="preserve">vṛṣādi</w:t>
      </w:r>
      <w:r>
        <w:t xml:space="preserve"> </w:t>
      </w:r>
      <w:r>
        <w:t xml:space="preserve">list; the</w:t>
      </w:r>
      <w:r>
        <w:t xml:space="preserve"> </w:t>
      </w:r>
      <w:r>
        <w:rPr>
          <w:i/>
          <w:iCs/>
        </w:rPr>
        <w:t xml:space="preserve">bahuvrīhi</w:t>
      </w:r>
      <w:r>
        <w:t xml:space="preserve"> </w:t>
      </w:r>
      <w:r>
        <w:t xml:space="preserve">keeps the accent of its first member);</w:t>
      </w:r>
      <w:r>
        <w:t xml:space="preserve"> </w:t>
      </w:r>
      <w:r>
        <w:rPr>
          <w:i/>
          <w:iCs/>
        </w:rPr>
        <w:t xml:space="preserve">adhvare</w:t>
      </w:r>
      <w:r>
        <w:t xml:space="preserve"> </w:t>
      </w:r>
      <w:r>
        <w:t xml:space="preserve">(</w:t>
      </w:r>
      <w:r>
        <w:t xml:space="preserve">“that in which there is no</w:t>
      </w:r>
      <w:r>
        <w:t xml:space="preserve"> </w:t>
      </w:r>
      <w:r>
        <w:rPr>
          <w:i/>
          <w:iCs/>
        </w:rPr>
        <w:t xml:space="preserve">dhvara</w:t>
      </w:r>
      <w:r>
        <w:t xml:space="preserve">, no violence”</w:t>
      </w:r>
      <w:r>
        <w:t xml:space="preserve">, with the final accent by</w:t>
      </w:r>
      <w:r>
        <w:t xml:space="preserve"> </w:t>
      </w:r>
      <w:r>
        <w:rPr>
          <w:i/>
          <w:iCs/>
        </w:rPr>
        <w:t xml:space="preserve">nañsubhyām</w:t>
      </w:r>
      <w:r>
        <w:t xml:space="preserve">);</w:t>
      </w:r>
      <w:r>
        <w:t xml:space="preserve"> </w:t>
      </w:r>
      <w:r>
        <w:rPr>
          <w:i/>
          <w:iCs/>
        </w:rPr>
        <w:t xml:space="preserve">īḷate</w:t>
      </w:r>
      <w:r>
        <w:t xml:space="preserve"> </w:t>
      </w:r>
      <w:r>
        <w:t xml:space="preserve">(</w:t>
      </w:r>
      <w:r>
        <w:rPr>
          <w:i/>
          <w:iCs/>
        </w:rPr>
        <w:t xml:space="preserve">ātmanepada</w:t>
      </w:r>
      <w:r>
        <w:t xml:space="preserve"> </w:t>
      </w:r>
      <w:r>
        <w:t xml:space="preserve">from the</w:t>
      </w:r>
      <w:r>
        <w:t xml:space="preserve"> </w:t>
      </w:r>
      <w:r>
        <w:rPr>
          <w:i/>
          <w:iCs/>
        </w:rPr>
        <w:t xml:space="preserve">anudāttet</w:t>
      </w:r>
      <w:r>
        <w:t xml:space="preserve"> </w:t>
      </w:r>
      <w:r>
        <w:t xml:space="preserve">marking,</w:t>
      </w:r>
      <w:r>
        <w:t xml:space="preserve"> </w:t>
      </w:r>
      <w:r>
        <w:rPr>
          <w:i/>
          <w:iCs/>
        </w:rPr>
        <w:t xml:space="preserve">śap</w:t>
      </w:r>
      <w:r>
        <w:t xml:space="preserve"> </w:t>
      </w:r>
      <w:r>
        <w:t xml:space="preserve">dropped,</w:t>
      </w:r>
      <w:r>
        <w:t xml:space="preserve"> </w:t>
      </w:r>
      <w:r>
        <w:rPr>
          <w:i/>
          <w:iCs/>
        </w:rPr>
        <w:t xml:space="preserve">jha</w:t>
      </w:r>
      <w:r>
        <w:t xml:space="preserve"> </w:t>
      </w:r>
      <w:r>
        <w:t xml:space="preserve">→</w:t>
      </w:r>
      <w:r>
        <w:t xml:space="preserve"> </w:t>
      </w:r>
      <w:r>
        <w:rPr>
          <w:i/>
          <w:iCs/>
        </w:rPr>
        <w:t xml:space="preserve">ata</w:t>
      </w:r>
      <w:r>
        <w:t xml:space="preserve">).</w:t>
      </w:r>
      <w:r>
        <w:t xml:space="preserve"> </w:t>
      </w:r>
      <w:r>
        <w:rPr>
          <w:i/>
          <w:iCs/>
        </w:rPr>
        <w:t xml:space="preserve">(Grammar, noted briefly; the Uṇādi number is as read.)</w:t>
      </w:r>
    </w:p>
    <w:p>
      <w:pPr>
        <w:pStyle w:val="BodyText"/>
      </w:pPr>
      <w:r>
        <w:rPr>
          <w:b/>
          <w:bCs/>
        </w:rPr>
        <w:t xml:space="preserve">Grammar pages (pp. 654 lower half–656), noted briefly.</w:t>
      </w:r>
      <w:r>
        <w:t xml:space="preserve"> </w:t>
      </w:r>
      <w:r>
        <w:t xml:space="preserve">The Kannada treats</w:t>
      </w:r>
      <w:r>
        <w:t xml:space="preserve"> </w:t>
      </w:r>
      <w:r>
        <w:rPr>
          <w:i/>
          <w:iCs/>
        </w:rPr>
        <w:t xml:space="preserve">draviṇodāḥ</w:t>
      </w:r>
      <w:r>
        <w:t xml:space="preserve"> </w:t>
      </w:r>
      <w:r>
        <w:t xml:space="preserve">at length: Uṇ. 2-50</w:t>
      </w:r>
      <w:r>
        <w:t xml:space="preserve"> </w:t>
      </w:r>
      <w:r>
        <w:rPr>
          <w:i/>
          <w:iCs/>
        </w:rPr>
        <w:t xml:space="preserve">dru-dakṣibhyām inan</w:t>
      </w:r>
      <w:r>
        <w:t xml:space="preserve">, from</w:t>
      </w:r>
      <w:r>
        <w:t xml:space="preserve"> </w:t>
      </w:r>
      <w:r>
        <w:rPr>
          <w:i/>
          <w:iCs/>
        </w:rPr>
        <w:t xml:space="preserve">dru</w:t>
      </w:r>
      <w:r>
        <w:t xml:space="preserve"> </w:t>
      </w:r>
      <w:r>
        <w:t xml:space="preserve">“to run”</w:t>
      </w:r>
      <w:r>
        <w:t xml:space="preserve"> </w:t>
      </w:r>
      <w:r>
        <w:t xml:space="preserve">+</w:t>
      </w:r>
      <w:r>
        <w:t xml:space="preserve"> </w:t>
      </w:r>
      <w:r>
        <w:rPr>
          <w:i/>
          <w:iCs/>
        </w:rPr>
        <w:t xml:space="preserve">inan</w:t>
      </w:r>
      <w:r>
        <w:t xml:space="preserve"> </w:t>
      </w:r>
      <w:r>
        <w:t xml:space="preserve">(guṇa,</w:t>
      </w:r>
      <w:r>
        <w:t xml:space="preserve"> </w:t>
      </w:r>
      <w:r>
        <w:rPr>
          <w:i/>
          <w:iCs/>
        </w:rPr>
        <w:t xml:space="preserve">av</w:t>
      </w:r>
      <w:r>
        <w:t xml:space="preserve">,</w:t>
      </w:r>
      <w:r>
        <w:t xml:space="preserve"> </w:t>
      </w:r>
      <w:r>
        <w:rPr>
          <w:i/>
          <w:iCs/>
        </w:rPr>
        <w:t xml:space="preserve">ṇatva</w:t>
      </w:r>
      <w:r>
        <w:t xml:space="preserve"> </w:t>
      </w:r>
      <w:r>
        <w:t xml:space="preserve">by P. 8-4-2</w:t>
      </w:r>
      <w:r>
        <w:t xml:space="preserve"> </w:t>
      </w:r>
      <w:r>
        <w:rPr>
          <w:i/>
          <w:iCs/>
        </w:rPr>
        <w:t xml:space="preserve">aṭkupvāṅnumvyavāye ’pi</w:t>
      </w:r>
      <w:r>
        <w:t xml:space="preserve">), then</w:t>
      </w:r>
      <w:r>
        <w:t xml:space="preserve"> </w:t>
      </w:r>
      <w:r>
        <w:rPr>
          <w:i/>
          <w:iCs/>
        </w:rPr>
        <w:t xml:space="preserve">dā</w:t>
      </w:r>
      <w:r>
        <w:t xml:space="preserve"> </w:t>
      </w:r>
      <w:r>
        <w:t xml:space="preserve">+</w:t>
      </w:r>
      <w:r>
        <w:t xml:space="preserve"> </w:t>
      </w:r>
      <w:r>
        <w:rPr>
          <w:i/>
          <w:iCs/>
        </w:rPr>
        <w:t xml:space="preserve">kvip</w:t>
      </w:r>
      <w:r>
        <w:t xml:space="preserve"> </w:t>
      </w:r>
      <w:r>
        <w:t xml:space="preserve">with</w:t>
      </w:r>
      <w:r>
        <w:t xml:space="preserve"> </w:t>
      </w:r>
      <w:r>
        <w:rPr>
          <w:i/>
          <w:iCs/>
        </w:rPr>
        <w:t xml:space="preserve">luk</w:t>
      </w:r>
      <w:r>
        <w:t xml:space="preserve"> </w:t>
      </w:r>
      <w:r>
        <w:t xml:space="preserve">of</w:t>
      </w:r>
      <w:r>
        <w:t xml:space="preserve"> </w:t>
      </w:r>
      <w:r>
        <w:rPr>
          <w:i/>
          <w:iCs/>
        </w:rPr>
        <w:t xml:space="preserve">am</w:t>
      </w:r>
      <w:r>
        <w:t xml:space="preserve"> </w:t>
      </w:r>
      <w:r>
        <w:t xml:space="preserve">after the first member,</w:t>
      </w:r>
      <w:r>
        <w:t xml:space="preserve"> </w:t>
      </w:r>
      <w:r>
        <w:t xml:space="preserve">“an</w:t>
      </w:r>
      <w:r>
        <w:t xml:space="preserve"> </w:t>
      </w:r>
      <w:r>
        <w:rPr>
          <w:i/>
          <w:iCs/>
        </w:rPr>
        <w:t xml:space="preserve">s</w:t>
      </w:r>
      <w:r>
        <w:t xml:space="preserve"> </w:t>
      </w:r>
      <w:r>
        <w:t xml:space="preserve">augment”</w:t>
      </w:r>
      <w:r>
        <w:t xml:space="preserve">,</w:t>
      </w:r>
      <w:r>
        <w:t xml:space="preserve"> </w:t>
      </w:r>
      <w:r>
        <w:rPr>
          <w:i/>
          <w:iCs/>
        </w:rPr>
        <w:t xml:space="preserve">ru</w:t>
      </w:r>
      <w:r>
        <w:t xml:space="preserve"> </w:t>
      </w:r>
      <w:r>
        <w:t xml:space="preserve">→</w:t>
      </w:r>
      <w:r>
        <w:t xml:space="preserve"> </w:t>
      </w:r>
      <w:r>
        <w:rPr>
          <w:i/>
          <w:iCs/>
        </w:rPr>
        <w:t xml:space="preserve">u</w:t>
      </w:r>
      <w:r>
        <w:t xml:space="preserve">, the first-syllable accent of the first member overridden by P. 6-2-139</w:t>
      </w:r>
      <w:r>
        <w:t xml:space="preserve"> </w:t>
      </w:r>
      <w:r>
        <w:rPr>
          <w:i/>
          <w:iCs/>
        </w:rPr>
        <w:t xml:space="preserve">gatikārakopapadāt kṛt</w:t>
      </w:r>
      <w:r>
        <w:t xml:space="preserve">, so the end accent; and in the optional second analysis the</w:t>
      </w:r>
      <w:r>
        <w:t xml:space="preserve"> </w:t>
      </w:r>
      <w:r>
        <w:rPr>
          <w:i/>
          <w:iCs/>
        </w:rPr>
        <w:t xml:space="preserve">kyac</w:t>
      </w:r>
      <w:r>
        <w:t xml:space="preserve"> </w:t>
      </w:r>
      <w:r>
        <w:t xml:space="preserve">verb</w:t>
      </w:r>
      <w:r>
        <w:t xml:space="preserve"> </w:t>
      </w:r>
      <w:r>
        <w:rPr>
          <w:i/>
          <w:iCs/>
        </w:rPr>
        <w:t xml:space="preserve">draviṇasyati</w:t>
      </w:r>
      <w:r>
        <w:t xml:space="preserve"> </w:t>
      </w:r>
      <w:r>
        <w:t xml:space="preserve">“he desires wealth”</w:t>
      </w:r>
      <w:r>
        <w:t xml:space="preserve"> </w:t>
      </w:r>
      <w:r>
        <w:t xml:space="preserve">with the</w:t>
      </w:r>
      <w:r>
        <w:t xml:space="preserve"> </w:t>
      </w:r>
      <w:r>
        <w:rPr>
          <w:i/>
          <w:iCs/>
        </w:rPr>
        <w:t xml:space="preserve">kvip</w:t>
      </w:r>
      <w:r>
        <w:t xml:space="preserve"> </w:t>
      </w:r>
      <w:r>
        <w:t xml:space="preserve">in the abstract sense and the loss of the final</w:t>
      </w:r>
      <w:r>
        <w:t xml:space="preserve"> </w:t>
      </w:r>
      <w:r>
        <w:rPr>
          <w:i/>
          <w:iCs/>
        </w:rPr>
        <w:t xml:space="preserve">a</w:t>
      </w:r>
      <w:r>
        <w:t xml:space="preserve"> </w:t>
      </w:r>
      <w:r>
        <w:t xml:space="preserve">(P. 6-4-48</w:t>
      </w:r>
      <w:r>
        <w:t xml:space="preserve"> </w:t>
      </w:r>
      <w:r>
        <w:rPr>
          <w:i/>
          <w:iCs/>
        </w:rPr>
        <w:t xml:space="preserve">ato lopaḥ</w:t>
      </w:r>
      <w:r>
        <w:t xml:space="preserve">), the</w:t>
      </w:r>
      <w:r>
        <w:t xml:space="preserve"> </w:t>
      </w:r>
      <w:r>
        <w:rPr>
          <w:i/>
          <w:iCs/>
        </w:rPr>
        <w:t xml:space="preserve">sthānivat</w:t>
      </w:r>
      <w:r>
        <w:t xml:space="preserve"> </w:t>
      </w:r>
      <w:r>
        <w:t xml:space="preserve">barred by the rule that what is dropped before</w:t>
      </w:r>
      <w:r>
        <w:t xml:space="preserve"> </w:t>
      </w:r>
      <w:r>
        <w:rPr>
          <w:i/>
          <w:iCs/>
        </w:rPr>
        <w:t xml:space="preserve">kvip</w:t>
      </w:r>
      <w:r>
        <w:t xml:space="preserve"> </w:t>
      </w:r>
      <w:r>
        <w:t xml:space="preserve">is not</w:t>
      </w:r>
      <w:r>
        <w:t xml:space="preserve"> </w:t>
      </w:r>
      <w:r>
        <w:rPr>
          <w:i/>
          <w:iCs/>
        </w:rPr>
        <w:t xml:space="preserve">sthānin</w:t>
      </w:r>
      <w:r>
        <w:t xml:space="preserve"> </w:t>
      </w:r>
      <w:r>
        <w:t xml:space="preserve">[Vārttika], and the further question of</w:t>
      </w:r>
      <w:r>
        <w:t xml:space="preserve"> </w:t>
      </w:r>
      <w:r>
        <w:rPr>
          <w:i/>
          <w:iCs/>
        </w:rPr>
        <w:t xml:space="preserve">vali lopa</w:t>
      </w:r>
      <w:r>
        <w:t xml:space="preserve"> </w:t>
      </w:r>
      <w:r>
        <w:t xml:space="preserve">(P. 6-1-66</w:t>
      </w:r>
      <w:r>
        <w:t xml:space="preserve"> </w:t>
      </w:r>
      <w:r>
        <w:rPr>
          <w:i/>
          <w:iCs/>
        </w:rPr>
        <w:t xml:space="preserve">lopo vyor vali</w:t>
      </w:r>
      <w:r>
        <w:t xml:space="preserve">), P. 6-1-67</w:t>
      </w:r>
      <w:r>
        <w:t xml:space="preserve"> </w:t>
      </w:r>
      <w:r>
        <w:rPr>
          <w:i/>
          <w:iCs/>
        </w:rPr>
        <w:t xml:space="preserve">vera prktasya</w:t>
      </w:r>
      <w:r>
        <w:t xml:space="preserve"> </w:t>
      </w:r>
      <w:r>
        <w:t xml:space="preserve">and the</w:t>
      </w:r>
      <w:r>
        <w:t xml:space="preserve"> </w:t>
      </w:r>
      <w:r>
        <w:rPr>
          <w:i/>
          <w:iCs/>
        </w:rPr>
        <w:t xml:space="preserve">asiddha</w:t>
      </w:r>
      <w:r>
        <w:t xml:space="preserve"> </w:t>
      </w:r>
      <w:r>
        <w:t xml:space="preserve">rule P. 6-4-22</w:t>
      </w:r>
      <w:r>
        <w:t xml:space="preserve"> </w:t>
      </w:r>
      <w:r>
        <w:rPr>
          <w:i/>
          <w:iCs/>
        </w:rPr>
        <w:t xml:space="preserve">asiddhavad atrābhāt</w:t>
      </w:r>
      <w:r>
        <w:t xml:space="preserve">; the second analysis gives</w:t>
      </w:r>
      <w:r>
        <w:t xml:space="preserve"> </w:t>
      </w:r>
      <w:r>
        <w:rPr>
          <w:i/>
          <w:iCs/>
        </w:rPr>
        <w:t xml:space="preserve">draviṇas</w:t>
      </w:r>
      <w:r>
        <w:t xml:space="preserve"> </w:t>
      </w:r>
      <w:r>
        <w:t xml:space="preserve">for</w:t>
      </w:r>
      <w:r>
        <w:t xml:space="preserve"> </w:t>
      </w:r>
      <w:r>
        <w:t xml:space="preserve">“seeker of wealth”</w:t>
      </w:r>
      <w:r>
        <w:t xml:space="preserve"> </w:t>
      </w:r>
      <w:r>
        <w:t xml:space="preserve">(</w:t>
      </w:r>
      <w:r>
        <w:rPr>
          <w:i/>
          <w:iCs/>
        </w:rPr>
        <w:t xml:space="preserve">dhaneccu</w:t>
      </w:r>
      <w:r>
        <w:t xml:space="preserve">), or from</w:t>
      </w:r>
      <w:r>
        <w:t xml:space="preserve"> </w:t>
      </w:r>
      <w:r>
        <w:rPr>
          <w:i/>
          <w:iCs/>
        </w:rPr>
        <w:t xml:space="preserve">dasu upakṣaye</w:t>
      </w:r>
      <w:r>
        <w:t xml:space="preserve"> </w:t>
      </w:r>
      <w:r>
        <w:t xml:space="preserve">“to waste”</w:t>
      </w:r>
      <w:r>
        <w:t xml:space="preserve"> </w:t>
      </w:r>
      <w:r>
        <w:t xml:space="preserve">with</w:t>
      </w:r>
      <w:r>
        <w:t xml:space="preserve"> </w:t>
      </w:r>
      <w:r>
        <w:rPr>
          <w:i/>
          <w:iCs/>
        </w:rPr>
        <w:t xml:space="preserve">ṇic</w:t>
      </w:r>
      <w:r>
        <w:t xml:space="preserve"> </w:t>
      </w:r>
      <w:r>
        <w:t xml:space="preserve">hidden,</w:t>
      </w:r>
      <w:r>
        <w:t xml:space="preserve"> </w:t>
      </w:r>
      <w:r>
        <w:t xml:space="preserve">“he who wastes wealth by giving as desired and thereby removes the wish for wealth”</w:t>
      </w:r>
      <w:r>
        <w:t xml:space="preserve">, with</w:t>
      </w:r>
      <w:r>
        <w:t xml:space="preserve"> </w:t>
      </w:r>
      <w:r>
        <w:rPr>
          <w:i/>
          <w:iCs/>
        </w:rPr>
        <w:t xml:space="preserve">kvip</w:t>
      </w:r>
      <w:r>
        <w:t xml:space="preserve">, the loss of</w:t>
      </w:r>
      <w:r>
        <w:t xml:space="preserve"> </w:t>
      </w:r>
      <w:r>
        <w:rPr>
          <w:i/>
          <w:iCs/>
        </w:rPr>
        <w:t xml:space="preserve">kvip</w:t>
      </w:r>
      <w:r>
        <w:t xml:space="preserve">, and</w:t>
      </w:r>
      <w:r>
        <w:t xml:space="preserve"> </w:t>
      </w:r>
      <w:r>
        <w:rPr>
          <w:i/>
          <w:iCs/>
        </w:rPr>
        <w:t xml:space="preserve">draviṇodas</w:t>
      </w:r>
      <w:r>
        <w:t xml:space="preserve"> </w:t>
      </w:r>
      <w:r>
        <w:t xml:space="preserve">a stem in</w:t>
      </w:r>
      <w:r>
        <w:t xml:space="preserve"> </w:t>
      </w:r>
      <w:r>
        <w:rPr>
          <w:i/>
          <w:iCs/>
        </w:rPr>
        <w:t xml:space="preserve">s</w:t>
      </w:r>
      <w:r>
        <w:t xml:space="preserve"> </w:t>
      </w:r>
      <w:r>
        <w:t xml:space="preserve">— which underlies the Nirukta usage</w:t>
      </w:r>
      <w:r>
        <w:t xml:space="preserve"> </w:t>
      </w:r>
      <w:r>
        <w:rPr>
          <w:i/>
          <w:iCs/>
        </w:rPr>
        <w:t xml:space="preserve">draviṇodasaḥ pravādā bhavanti</w:t>
      </w:r>
      <w:r>
        <w:t xml:space="preserve"> </w:t>
      </w:r>
      <w:r>
        <w:t xml:space="preserve">(Ni. 8-2); the Kannada concludes that if</w:t>
      </w:r>
      <w:r>
        <w:t xml:space="preserve"> </w:t>
      </w:r>
      <w:r>
        <w:rPr>
          <w:i/>
          <w:iCs/>
        </w:rPr>
        <w:t xml:space="preserve">draviṇodāḥ</w:t>
      </w:r>
      <w:r>
        <w:t xml:space="preserve"> </w:t>
      </w:r>
      <w:r>
        <w:t xml:space="preserve">is not an epithet of</w:t>
      </w:r>
      <w:r>
        <w:t xml:space="preserve"> </w:t>
      </w:r>
      <w:r>
        <w:rPr>
          <w:i/>
          <w:iCs/>
        </w:rPr>
        <w:t xml:space="preserve">devam</w:t>
      </w:r>
      <w:r>
        <w:t xml:space="preserve"> </w:t>
      </w:r>
      <w:r>
        <w:t xml:space="preserve">there are two sentences (</w:t>
      </w:r>
      <w:r>
        <w:rPr>
          <w:i/>
          <w:iCs/>
        </w:rPr>
        <w:t xml:space="preserve">draviṇodāḥ</w:t>
      </w:r>
      <w:r>
        <w:t xml:space="preserve"> </w:t>
      </w:r>
      <w:r>
        <w:t xml:space="preserve">in the nominative by</w:t>
      </w:r>
      <w:r>
        <w:t xml:space="preserve"> </w:t>
      </w:r>
      <w:r>
        <w:rPr>
          <w:i/>
          <w:iCs/>
        </w:rPr>
        <w:t xml:space="preserve">su</w:t>
      </w:r>
      <w:r>
        <w:t xml:space="preserve">), and if it is, one sentence (the accusative sense to be understood in the nominative).</w:t>
      </w:r>
      <w:r>
        <w:t xml:space="preserve"> </w:t>
      </w:r>
      <w:r>
        <w:rPr>
          <w:i/>
          <w:iCs/>
        </w:rPr>
        <w:t xml:space="preserve">Draviṇasaḥ</w:t>
      </w:r>
      <w:r>
        <w:t xml:space="preserve"> </w:t>
      </w:r>
      <w:r>
        <w:t xml:space="preserve">— in the sense</w:t>
      </w:r>
      <w:r>
        <w:t xml:space="preserve"> </w:t>
      </w:r>
      <w:r>
        <w:t xml:space="preserve">“the soma-juice”</w:t>
      </w:r>
      <w:r>
        <w:t xml:space="preserve"> </w:t>
      </w:r>
      <w:r>
        <w:t xml:space="preserve">under the two-sentence reading, by the Vedic procedure with the</w:t>
      </w:r>
      <w:r>
        <w:t xml:space="preserve"> </w:t>
      </w:r>
      <w:r>
        <w:rPr>
          <w:i/>
          <w:iCs/>
        </w:rPr>
        <w:t xml:space="preserve">sag</w:t>
      </w:r>
      <w:r>
        <w:t xml:space="preserve"> </w:t>
      </w:r>
      <w:r>
        <w:t xml:space="preserve">augment (P. 3-1-xx, as read); the accent by</w:t>
      </w:r>
      <w:r>
        <w:t xml:space="preserve"> </w:t>
      </w:r>
      <w:r>
        <w:rPr>
          <w:i/>
          <w:iCs/>
        </w:rPr>
        <w:t xml:space="preserve">ñnityādir nityam</w:t>
      </w:r>
      <w:r>
        <w:t xml:space="preserve"> </w:t>
      </w:r>
      <w:r>
        <w:t xml:space="preserve">P. 6-1-197; with the rest of the grammar of the compound-forms as in the earlier derivations.</w:t>
      </w:r>
      <w:r>
        <w:t xml:space="preserve"> </w:t>
      </w:r>
      <w:r>
        <w:rPr>
          <w:i/>
          <w:iCs/>
        </w:rPr>
        <w:t xml:space="preserve">Grāvahastāsaḥ</w:t>
      </w:r>
      <w:r>
        <w:t xml:space="preserve"> </w:t>
      </w:r>
      <w:r>
        <w:t xml:space="preserve">—</w:t>
      </w:r>
      <w:r>
        <w:t xml:space="preserve"> </w:t>
      </w:r>
      <w:r>
        <w:rPr>
          <w:i/>
          <w:iCs/>
        </w:rPr>
        <w:t xml:space="preserve">grāvayuktāḥ hastāḥ yeṣām</w:t>
      </w:r>
      <w:r>
        <w:t xml:space="preserve">;</w:t>
      </w:r>
      <w:r>
        <w:t xml:space="preserve"> </w:t>
      </w:r>
      <w:r>
        <w:rPr>
          <w:i/>
          <w:iCs/>
        </w:rPr>
        <w:t xml:space="preserve">āj jaser asuk</w:t>
      </w:r>
      <w:r>
        <w:t xml:space="preserve"> </w:t>
      </w:r>
      <w:r>
        <w:t xml:space="preserve">P. 7-1-50;</w:t>
      </w:r>
      <w:r>
        <w:t xml:space="preserve"> </w:t>
      </w:r>
      <w:r>
        <w:rPr>
          <w:i/>
          <w:iCs/>
        </w:rPr>
        <w:t xml:space="preserve">grāva</w:t>
      </w:r>
      <w:r>
        <w:t xml:space="preserve"> </w:t>
      </w:r>
      <w:r>
        <w:t xml:space="preserve">from the</w:t>
      </w:r>
      <w:r>
        <w:t xml:space="preserve"> </w:t>
      </w:r>
      <w:r>
        <w:rPr>
          <w:i/>
          <w:iCs/>
        </w:rPr>
        <w:t xml:space="preserve">vṛṣādi</w:t>
      </w:r>
      <w:r>
        <w:t xml:space="preserve"> </w:t>
      </w:r>
      <w:r>
        <w:t xml:space="preserve">list (P. 6-1-203</w:t>
      </w:r>
      <w:r>
        <w:t xml:space="preserve"> </w:t>
      </w:r>
      <w:r>
        <w:rPr>
          <w:i/>
          <w:iCs/>
        </w:rPr>
        <w:t xml:space="preserve">vṛṣādīnāṃ ca</w:t>
      </w:r>
      <w:r>
        <w:t xml:space="preserve">) with first-syllable accent.</w:t>
      </w:r>
      <w:r>
        <w:t xml:space="preserve"> </w:t>
      </w:r>
      <w:r>
        <w:rPr>
          <w:i/>
          <w:iCs/>
        </w:rPr>
        <w:t xml:space="preserve">Adhvare</w:t>
      </w:r>
      <w:r>
        <w:t xml:space="preserve"> </w:t>
      </w:r>
      <w:r>
        <w:t xml:space="preserve">— the negative compound with</w:t>
      </w:r>
      <w:r>
        <w:t xml:space="preserve"> </w:t>
      </w:r>
      <w:r>
        <w:rPr>
          <w:i/>
          <w:iCs/>
        </w:rPr>
        <w:t xml:space="preserve">nañ</w:t>
      </w:r>
      <w:r>
        <w:t xml:space="preserve">; the final accent by P. 6-2-172.</w:t>
      </w:r>
      <w:r>
        <w:t xml:space="preserve"> </w:t>
      </w:r>
      <w:r>
        <w:rPr>
          <w:i/>
          <w:iCs/>
        </w:rPr>
        <w:t xml:space="preserve">Īḷate</w:t>
      </w:r>
      <w:r>
        <w:t xml:space="preserve"> </w:t>
      </w:r>
      <w:r>
        <w:t xml:space="preserve">—</w:t>
      </w:r>
      <w:r>
        <w:t xml:space="preserve"> </w:t>
      </w:r>
      <w:r>
        <w:rPr>
          <w:i/>
          <w:iCs/>
        </w:rPr>
        <w:t xml:space="preserve">īḍ</w:t>
      </w:r>
      <w:r>
        <w:t xml:space="preserve"> </w:t>
      </w:r>
      <w:r>
        <w:t xml:space="preserve">“to praise”</w:t>
      </w:r>
      <w:r>
        <w:t xml:space="preserve">,</w:t>
      </w:r>
      <w:r>
        <w:t xml:space="preserve"> </w:t>
      </w:r>
      <w:r>
        <w:rPr>
          <w:i/>
          <w:iCs/>
        </w:rPr>
        <w:t xml:space="preserve">anudāttet</w:t>
      </w:r>
      <w:r>
        <w:t xml:space="preserve">, so</w:t>
      </w:r>
      <w:r>
        <w:t xml:space="preserve"> </w:t>
      </w:r>
      <w:r>
        <w:rPr>
          <w:i/>
          <w:iCs/>
        </w:rPr>
        <w:t xml:space="preserve">ātmanepada</w:t>
      </w:r>
      <w:r>
        <w:t xml:space="preserve"> </w:t>
      </w:r>
      <w:r>
        <w:t xml:space="preserve">by P. 1-3-12; the</w:t>
      </w:r>
      <w:r>
        <w:t xml:space="preserve"> </w:t>
      </w:r>
      <w:r>
        <w:rPr>
          <w:i/>
          <w:iCs/>
        </w:rPr>
        <w:t xml:space="preserve">laṭ</w:t>
      </w:r>
      <w:r>
        <w:t xml:space="preserve"> </w:t>
      </w:r>
      <w:r>
        <w:t xml:space="preserve">third plural</w:t>
      </w:r>
      <w:r>
        <w:t xml:space="preserve"> </w:t>
      </w:r>
      <w:r>
        <w:rPr>
          <w:i/>
          <w:iCs/>
        </w:rPr>
        <w:t xml:space="preserve">jha</w:t>
      </w:r>
      <w:r>
        <w:t xml:space="preserve">,</w:t>
      </w:r>
      <w:r>
        <w:t xml:space="preserve"> </w:t>
      </w:r>
      <w:r>
        <w:rPr>
          <w:i/>
          <w:iCs/>
        </w:rPr>
        <w:t xml:space="preserve">śap</w:t>
      </w:r>
      <w:r>
        <w:t xml:space="preserve"> </w:t>
      </w:r>
      <w:r>
        <w:t xml:space="preserve">dropped by P. 2-4-72,</w:t>
      </w:r>
      <w:r>
        <w:t xml:space="preserve"> </w:t>
      </w:r>
      <w:r>
        <w:rPr>
          <w:i/>
          <w:iCs/>
        </w:rPr>
        <w:t xml:space="preserve">jha</w:t>
      </w:r>
      <w:r>
        <w:t xml:space="preserve"> </w:t>
      </w:r>
      <w:r>
        <w:t xml:space="preserve">→</w:t>
      </w:r>
      <w:r>
        <w:t xml:space="preserve"> </w:t>
      </w:r>
      <w:r>
        <w:rPr>
          <w:i/>
          <w:iCs/>
        </w:rPr>
        <w:t xml:space="preserve">ata</w:t>
      </w:r>
      <w:r>
        <w:t xml:space="preserve"> </w:t>
      </w:r>
      <w:r>
        <w:t xml:space="preserve">by P. 7-1-5,</w:t>
      </w:r>
      <w:r>
        <w:t xml:space="preserve"> </w:t>
      </w:r>
      <w:r>
        <w:rPr>
          <w:i/>
          <w:iCs/>
        </w:rPr>
        <w:t xml:space="preserve">ṭeḥ</w:t>
      </w:r>
      <w:r>
        <w:t xml:space="preserve"> </w:t>
      </w:r>
      <w:r>
        <w:t xml:space="preserve">→</w:t>
      </w:r>
      <w:r>
        <w:t xml:space="preserve"> </w:t>
      </w:r>
      <w:r>
        <w:rPr>
          <w:i/>
          <w:iCs/>
        </w:rPr>
        <w:t xml:space="preserve">e</w:t>
      </w:r>
      <w:r>
        <w:t xml:space="preserve"> </w:t>
      </w:r>
      <w:r>
        <w:t xml:space="preserve">by P. 3-4-79, and</w:t>
      </w:r>
      <w:r>
        <w:t xml:space="preserve"> </w:t>
      </w:r>
      <w:r>
        <w:rPr>
          <w:i/>
          <w:iCs/>
        </w:rPr>
        <w:t xml:space="preserve">ḍ</w:t>
      </w:r>
      <w:r>
        <w:t xml:space="preserve"> </w:t>
      </w:r>
      <w:r>
        <w:t xml:space="preserve">→</w:t>
      </w:r>
      <w:r>
        <w:t xml:space="preserve"> </w:t>
      </w:r>
      <w:r>
        <w:rPr>
          <w:i/>
          <w:iCs/>
        </w:rPr>
        <w:t xml:space="preserve">ḷ</w:t>
      </w:r>
      <w:r>
        <w:t xml:space="preserve"> </w:t>
      </w:r>
      <w:r>
        <w:t xml:space="preserve">in the Veda.</w:t>
      </w:r>
      <w:r>
        <w:t xml:space="preserve"> </w:t>
      </w:r>
      <w:r>
        <w:rPr>
          <w:i/>
          <w:iCs/>
        </w:rPr>
        <w:t xml:space="preserve">(A crowded run; outline only; numerals as read from small print; pointers only.)</w:t>
      </w:r>
    </w:p>
    <w:p>
      <w:pPr>
        <w:pStyle w:val="BodyText"/>
      </w:pPr>
      <w:r>
        <w:rPr>
          <w:b/>
          <w:bCs/>
        </w:rPr>
        <w:t xml:space="preserve">॥ Prati-padārthaḥ ॥</w:t>
      </w:r>
      <w:r>
        <w:t xml:space="preserve"> </w:t>
      </w:r>
      <w:r>
        <w:rPr>
          <w:i/>
          <w:iCs/>
        </w:rPr>
        <w:t xml:space="preserve">(p. 651)</w:t>
      </w:r>
    </w:p>
    <w:p>
      <w:pPr>
        <w:pStyle w:val="BodyText"/>
      </w:pPr>
      <w:r>
        <w:rPr>
          <w:b/>
          <w:bCs/>
        </w:rPr>
        <w:t xml:space="preserve">द्रविणसः (draviṇasaḥ)</w:t>
      </w:r>
      <w:r>
        <w:t xml:space="preserve"> </w:t>
      </w:r>
      <w:r>
        <w:t xml:space="preserve">— priests desirous of wealth |</w:t>
      </w:r>
      <w:r>
        <w:t xml:space="preserve"> </w:t>
      </w:r>
      <w:r>
        <w:rPr>
          <w:b/>
          <w:bCs/>
        </w:rPr>
        <w:t xml:space="preserve">ग्रावहस्तासः (grāva-hastāsaḥ)</w:t>
      </w:r>
      <w:r>
        <w:t xml:space="preserve"> </w:t>
      </w:r>
      <w:r>
        <w:t xml:space="preserve">— holding in the hand the stones [that serve to press the soma] |</w:t>
      </w:r>
      <w:r>
        <w:t xml:space="preserve"> </w:t>
      </w:r>
      <w:r>
        <w:rPr>
          <w:b/>
          <w:bCs/>
        </w:rPr>
        <w:t xml:space="preserve">द्रविणोदाः (draviṇodāḥ)</w:t>
      </w:r>
      <w:r>
        <w:t xml:space="preserve"> </w:t>
      </w:r>
      <w:r>
        <w:t xml:space="preserve">— the giver of wealth (or: [the deity] called</w:t>
      </w:r>
      <w:r>
        <w:t xml:space="preserve"> </w:t>
      </w:r>
      <w:r>
        <w:rPr>
          <w:i/>
          <w:iCs/>
        </w:rPr>
        <w:t xml:space="preserve">Draviṇodā</w:t>
      </w:r>
      <w:r>
        <w:t xml:space="preserve">) |</w:t>
      </w:r>
      <w:r>
        <w:t xml:space="preserve"> </w:t>
      </w:r>
      <w:r>
        <w:rPr>
          <w:b/>
          <w:bCs/>
        </w:rPr>
        <w:t xml:space="preserve">देवम् (devam)</w:t>
      </w:r>
      <w:r>
        <w:t xml:space="preserve"> </w:t>
      </w:r>
      <w:r>
        <w:t xml:space="preserve">— the god Agni |</w:t>
      </w:r>
      <w:r>
        <w:t xml:space="preserve"> </w:t>
      </w:r>
      <w:r>
        <w:rPr>
          <w:b/>
          <w:bCs/>
        </w:rPr>
        <w:t xml:space="preserve">अध्वरे (adhvare)</w:t>
      </w:r>
      <w:r>
        <w:t xml:space="preserve"> </w:t>
      </w:r>
      <w:r>
        <w:t xml:space="preserve">— in the original sacrifice, the Agniṣṭoma |</w:t>
      </w:r>
      <w:r>
        <w:t xml:space="preserve"> </w:t>
      </w:r>
      <w:r>
        <w:rPr>
          <w:b/>
          <w:bCs/>
        </w:rPr>
        <w:t xml:space="preserve">यज्ञेषु (yajñeṣu)</w:t>
      </w:r>
      <w:r>
        <w:t xml:space="preserve"> </w:t>
      </w:r>
      <w:r>
        <w:t xml:space="preserve">— in the modified sacrifices, the Ukthya and the like |</w:t>
      </w:r>
      <w:r>
        <w:t xml:space="preserve"> </w:t>
      </w:r>
      <w:r>
        <w:rPr>
          <w:b/>
          <w:bCs/>
        </w:rPr>
        <w:t xml:space="preserve">ईळते (īḷate)</w:t>
      </w:r>
      <w:r>
        <w:t xml:space="preserve"> </w:t>
      </w:r>
      <w:r>
        <w:t xml:space="preserve">— praise.</w:t>
      </w:r>
    </w:p>
    <w:p>
      <w:pPr>
        <w:pStyle w:val="BodyText"/>
      </w:pPr>
      <w:r>
        <w:rPr>
          <w:b/>
          <w:bCs/>
        </w:rPr>
        <w:t xml:space="preserve">॥ Bhāvārthaḥ ॥</w:t>
      </w:r>
    </w:p>
    <w:p>
      <w:pPr>
        <w:pStyle w:val="BodyText"/>
      </w:pPr>
      <w:r>
        <w:t xml:space="preserve">Priests who seek wealth, holding in their hands the stones for pressing the soma, in the Agniṣṭoma (the</w:t>
      </w:r>
      <w:r>
        <w:t xml:space="preserve"> </w:t>
      </w:r>
      <w:r>
        <w:rPr>
          <w:i/>
          <w:iCs/>
        </w:rPr>
        <w:t xml:space="preserve">prakṛti</w:t>
      </w:r>
      <w:r>
        <w:t xml:space="preserve">) as in the</w:t>
      </w:r>
      <w:r>
        <w:t xml:space="preserve"> </w:t>
      </w:r>
      <w:r>
        <w:rPr>
          <w:i/>
          <w:iCs/>
        </w:rPr>
        <w:t xml:space="preserve">vikṛti</w:t>
      </w:r>
      <w:r>
        <w:t xml:space="preserve"> </w:t>
      </w:r>
      <w:r>
        <w:t xml:space="preserve">sacrifices such as the Ukthya, invoke and praise Agni, called Draviṇodā, to come and drink the soma.</w:t>
      </w:r>
    </w:p>
    <w:p>
      <w:pPr>
        <w:pStyle w:val="BodyText"/>
      </w:pPr>
      <w:r>
        <w:rPr>
          <w:b/>
          <w:bCs/>
        </w:rPr>
        <w:t xml:space="preserve">॥ English Translation ॥</w:t>
      </w:r>
      <w:r>
        <w:t xml:space="preserve"> </w:t>
      </w:r>
      <w:r>
        <w:rPr>
          <w:i/>
          <w:iCs/>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p>
      <w:pPr>
        <w:pStyle w:val="FirstParagraph"/>
      </w:pPr>
      <w:r>
        <w:rPr>
          <w:b/>
          <w:bCs/>
        </w:rPr>
        <w:t xml:space="preserve">॥ Viśeṣa-viṣayagaḷu (Special Topics) ॥</w:t>
      </w:r>
      <w:r>
        <w:t xml:space="preserve"> </w:t>
      </w:r>
      <w:r>
        <w:rPr>
          <w:i/>
          <w:iCs/>
        </w:rPr>
        <w:t xml:space="preserve">(pp. 652–654)</w:t>
      </w:r>
    </w:p>
    <w:p>
      <w:pPr>
        <w:pStyle w:val="BodyText"/>
      </w:pPr>
      <w:r>
        <w:rPr>
          <w:b/>
          <w:bCs/>
        </w:rPr>
        <w:t xml:space="preserve">द्रविणोदाः (draviṇodāḥ)</w:t>
      </w:r>
      <w:r>
        <w:t xml:space="preserve"> </w:t>
      </w:r>
      <w:r>
        <w:t xml:space="preserve">— Yāska has written a long explanation of this word:</w:t>
      </w:r>
    </w:p>
    <w:p>
      <w:pPr>
        <w:pStyle w:val="BlockText"/>
      </w:pPr>
      <w:r>
        <w:t xml:space="preserve">द्रविणोदाः । द्रविणोदाः कस्माद्धनं द्रविणमुच्यते यदेनदभिद्रवन्ति । बलं वा द्रविणं यदेनेनाभिद्रवन्ति । तस्य दाता द्रविणोदाः ॥ (नि. [८-१])</w:t>
      </w:r>
    </w:p>
    <w:p>
      <w:pPr>
        <w:pStyle w:val="BlockText"/>
      </w:pPr>
      <w:r>
        <w:rPr>
          <w:i/>
          <w:iCs/>
        </w:rPr>
        <w:t xml:space="preserve">draviṇodāḥ | draviṇodāḥ kasmād dhanaṃ draviṇam ucyate yad enad abhidravanti | balaṃ vā draviṇaṃ yad enenābhidravanti | tasya dātā draviṇodāḥ || (ni. [8-1])</w:t>
      </w:r>
    </w:p>
    <w:p>
      <w:pPr>
        <w:pStyle w:val="FirstParagraph"/>
      </w:pPr>
      <w:r>
        <w:t xml:space="preserve">“Why is</w:t>
      </w:r>
      <w:r>
        <w:t xml:space="preserve"> </w:t>
      </w:r>
      <w:r>
        <w:rPr>
          <w:i/>
          <w:iCs/>
        </w:rPr>
        <w:t xml:space="preserve">draviṇodāḥ</w:t>
      </w:r>
      <w:r>
        <w:t xml:space="preserve"> </w:t>
      </w:r>
      <w:r>
        <w:t xml:space="preserve">so called? Wealth is called</w:t>
      </w:r>
      <w:r>
        <w:t xml:space="preserve"> </w:t>
      </w:r>
      <w:r>
        <w:rPr>
          <w:i/>
          <w:iCs/>
        </w:rPr>
        <w:t xml:space="preserve">draviṇa</w:t>
      </w:r>
      <w:r>
        <w:t xml:space="preserve"> </w:t>
      </w:r>
      <w:r>
        <w:t xml:space="preserve">because people run (</w:t>
      </w:r>
      <w:r>
        <w:rPr>
          <w:i/>
          <w:iCs/>
        </w:rPr>
        <w:t xml:space="preserve">abhidravanti</w:t>
      </w:r>
      <w:r>
        <w:t xml:space="preserve">) towards it; or strength is</w:t>
      </w:r>
      <w:r>
        <w:t xml:space="preserve"> </w:t>
      </w:r>
      <w:r>
        <w:rPr>
          <w:i/>
          <w:iCs/>
        </w:rPr>
        <w:t xml:space="preserve">draviṇa</w:t>
      </w:r>
      <w:r>
        <w:t xml:space="preserve"> </w:t>
      </w:r>
      <w:r>
        <w:t xml:space="preserve">because by it they run towards [the goal]. He who gives it is</w:t>
      </w:r>
      <w:r>
        <w:t xml:space="preserve"> </w:t>
      </w:r>
      <w:r>
        <w:rPr>
          <w:i/>
          <w:iCs/>
        </w:rPr>
        <w:t xml:space="preserve">draviṇodāḥ</w:t>
      </w:r>
      <w:r>
        <w:t xml:space="preserve">.”</w:t>
      </w:r>
      <w:r>
        <w:t xml:space="preserve"> </w:t>
      </w:r>
      <w:r>
        <w:t xml:space="preserve">The Kannada explains:</w:t>
      </w:r>
      <w:r>
        <w:t xml:space="preserve"> </w:t>
      </w:r>
      <w:r>
        <w:rPr>
          <w:i/>
          <w:iCs/>
        </w:rPr>
        <w:t xml:space="preserve">draviṇam dadātīti draviṇodāḥ</w:t>
      </w:r>
      <w:r>
        <w:t xml:space="preserve"> </w:t>
      </w:r>
      <w:r>
        <w:t xml:space="preserve">— the word</w:t>
      </w:r>
      <w:r>
        <w:t xml:space="preserve"> </w:t>
      </w:r>
      <w:r>
        <w:rPr>
          <w:i/>
          <w:iCs/>
        </w:rPr>
        <w:t xml:space="preserve">draviṇa</w:t>
      </w:r>
      <w:r>
        <w:t xml:space="preserve"> </w:t>
      </w:r>
      <w:r>
        <w:t xml:space="preserve">has two senses, wealth and strength, so</w:t>
      </w:r>
      <w:r>
        <w:t xml:space="preserve"> </w:t>
      </w:r>
      <w:r>
        <w:rPr>
          <w:i/>
          <w:iCs/>
        </w:rPr>
        <w:t xml:space="preserve">draviṇodāḥ</w:t>
      </w:r>
      <w:r>
        <w:t xml:space="preserve"> </w:t>
      </w:r>
      <w:r>
        <w:t xml:space="preserve">is</w:t>
      </w:r>
      <w:r>
        <w:t xml:space="preserve"> </w:t>
      </w:r>
      <w:r>
        <w:t xml:space="preserve">“giver of wealth or of strength”</w:t>
      </w:r>
      <w:r>
        <w:t xml:space="preserve">; this is the derivation. And Yāska then explains the rik as follows:</w:t>
      </w:r>
    </w:p>
    <w:p>
      <w:pPr>
        <w:pStyle w:val="BlockText"/>
      </w:pPr>
      <w:r>
        <w:t xml:space="preserve">द्रविणोदा यस्त्वम् । द्रविणस इति द्रविणसादिन इति वा द्रविणसस्स्यात् [?] पिब त्विति वा । यज्ञेषु देवमीळते । याचन्ति स्तुवन्ति वर्धयन्ति पूजयन्तीति वा ॥</w:t>
      </w:r>
    </w:p>
    <w:p>
      <w:pPr>
        <w:pStyle w:val="BlockText"/>
      </w:pPr>
      <w:r>
        <w:rPr>
          <w:i/>
          <w:iCs/>
        </w:rPr>
        <w:t xml:space="preserve">draviṇodā yas tvam | draviṇasa iti draviṇasādina iti vā draviṇasas syāt [?] piba tv iti vā | yajñeṣu devam īḷate | yācanti stuvanti vardhayanti pūjayantīti vā ||</w:t>
      </w:r>
    </w:p>
    <w:p>
      <w:pPr>
        <w:pStyle w:val="FirstParagraph"/>
      </w:pPr>
      <w:r>
        <w:t xml:space="preserve">[This is as read from small print; the middle clause is compressed and not clear to me.] That is: those priests who look for wealth, havis and the like invoke you,</w:t>
      </w:r>
      <w:r>
        <w:t xml:space="preserve"> </w:t>
      </w:r>
      <w:r>
        <w:rPr>
          <w:i/>
          <w:iCs/>
        </w:rPr>
        <w:t xml:space="preserve">draviṇodāḥ</w:t>
      </w:r>
      <w:r>
        <w:t xml:space="preserve">, to drink soma at the sacrifices — this is the chief sense. Here</w:t>
      </w:r>
      <w:r>
        <w:t xml:space="preserve"> </w:t>
      </w:r>
      <w:r>
        <w:rPr>
          <w:i/>
          <w:iCs/>
        </w:rPr>
        <w:t xml:space="preserve">draviṇodāḥ</w:t>
      </w:r>
      <w:r>
        <w:t xml:space="preserve"> </w:t>
      </w:r>
      <w:r>
        <w:t xml:space="preserve">is a nominative singular; how then does it qualify</w:t>
      </w:r>
      <w:r>
        <w:t xml:space="preserve"> </w:t>
      </w:r>
      <w:r>
        <w:rPr>
          <w:i/>
          <w:iCs/>
        </w:rPr>
        <w:t xml:space="preserve">devam</w:t>
      </w:r>
      <w:r>
        <w:t xml:space="preserve">, an accusative? The Kannada says: one must supply</w:t>
      </w:r>
      <w:r>
        <w:t xml:space="preserve"> </w:t>
      </w:r>
      <w:r>
        <w:t xml:space="preserve">“</w:t>
      </w:r>
      <w:r>
        <w:rPr>
          <w:i/>
          <w:iCs/>
        </w:rPr>
        <w:t xml:space="preserve">yaḥ devaḥ taṃ devam</w:t>
      </w:r>
      <w:r>
        <w:t xml:space="preserve">”</w:t>
      </w:r>
      <w:r>
        <w:t xml:space="preserve"> </w:t>
      </w:r>
      <w:r>
        <w:t xml:space="preserve">—</w:t>
      </w:r>
      <w:r>
        <w:t xml:space="preserve"> </w:t>
      </w:r>
      <w:r>
        <w:t xml:space="preserve">“that god who is</w:t>
      </w:r>
      <w:r>
        <w:t xml:space="preserve"> </w:t>
      </w:r>
      <w:r>
        <w:rPr>
          <w:i/>
          <w:iCs/>
        </w:rPr>
        <w:t xml:space="preserve">draviṇodāḥ</w:t>
      </w:r>
      <w:r>
        <w:t xml:space="preserve">”</w:t>
      </w:r>
      <w:r>
        <w:t xml:space="preserve">.</w:t>
      </w:r>
      <w:r>
        <w:t xml:space="preserve"> </w:t>
      </w:r>
      <w:r>
        <w:rPr>
          <w:i/>
          <w:iCs/>
        </w:rPr>
        <w:t xml:space="preserve">Draviṇasaḥ</w:t>
      </w:r>
      <w:r>
        <w:t xml:space="preserve">: the priests who seek wealth or havis (</w:t>
      </w:r>
      <w:r>
        <w:rPr>
          <w:i/>
          <w:iCs/>
        </w:rPr>
        <w:t xml:space="preserve">draviṇasaḥ</w:t>
      </w:r>
      <w:r>
        <w:t xml:space="preserve"> </w:t>
      </w:r>
      <w:r>
        <w:t xml:space="preserve">=</w:t>
      </w:r>
      <w:r>
        <w:t xml:space="preserve"> </w:t>
      </w:r>
      <w:r>
        <w:rPr>
          <w:i/>
          <w:iCs/>
        </w:rPr>
        <w:t xml:space="preserve">dhana-kāmāḥ</w:t>
      </w:r>
      <w:r>
        <w:t xml:space="preserve">, from the ritual, not the soma-juice sense).</w:t>
      </w:r>
      <w:r>
        <w:t xml:space="preserve"> </w:t>
      </w:r>
      <w:r>
        <w:rPr>
          <w:i/>
          <w:iCs/>
        </w:rPr>
        <w:t xml:space="preserve">Īḷate</w:t>
      </w:r>
      <w:r>
        <w:t xml:space="preserve"> </w:t>
      </w:r>
      <w:r>
        <w:t xml:space="preserve">— can also be taken as</w:t>
      </w:r>
      <w:r>
        <w:t xml:space="preserve"> </w:t>
      </w:r>
      <w:r>
        <w:t xml:space="preserve">“ask, praise, extol, worship”</w:t>
      </w:r>
      <w:r>
        <w:t xml:space="preserve">.</w:t>
      </w:r>
    </w:p>
    <w:p>
      <w:pPr>
        <w:pStyle w:val="BodyText"/>
      </w:pPr>
      <w:r>
        <w:t xml:space="preserve">Further Yāska says:</w:t>
      </w:r>
    </w:p>
    <w:p>
      <w:pPr>
        <w:pStyle w:val="BlockText"/>
      </w:pPr>
      <w:r>
        <w:t xml:space="preserve">तत्को द्रविणोदा इन्द्र इति क्रौष्टुकिः । स बलधनयोर्दातृतमस्तस्य च सर्वा बलकृतिः ॥</w:t>
      </w:r>
    </w:p>
    <w:p>
      <w:pPr>
        <w:pStyle w:val="BlockText"/>
      </w:pPr>
      <w:r>
        <w:rPr>
          <w:i/>
          <w:iCs/>
        </w:rPr>
        <w:t xml:space="preserve">tat ko draviṇodā indra iti krauṣṭukiḥ | sa bala-dhanayor dātṛtamas tasya ca sarvā bala-kṛtiḥ ||</w:t>
      </w:r>
    </w:p>
    <w:p>
      <w:pPr>
        <w:pStyle w:val="FirstParagraph"/>
      </w:pPr>
      <w:r>
        <w:t xml:space="preserve">“Who then is</w:t>
      </w:r>
      <w:r>
        <w:t xml:space="preserve"> </w:t>
      </w:r>
      <w:r>
        <w:rPr>
          <w:i/>
          <w:iCs/>
        </w:rPr>
        <w:t xml:space="preserve">draviṇodāḥ</w:t>
      </w:r>
      <w:r>
        <w:t xml:space="preserve">? Indra, says Krauṣṭuki; he is the greatest giver of strength and wealth, and all deeds of strength are his.”</w:t>
      </w:r>
      <w:r>
        <w:t xml:space="preserve"> </w:t>
      </w:r>
      <w:r>
        <w:t xml:space="preserve">(The Kannada: Krauṣṭuki’s view is that</w:t>
      </w:r>
      <w:r>
        <w:t xml:space="preserve"> </w:t>
      </w:r>
      <w:r>
        <w:rPr>
          <w:i/>
          <w:iCs/>
        </w:rPr>
        <w:t xml:space="preserve">draviṇodāḥ</w:t>
      </w:r>
      <w:r>
        <w:t xml:space="preserve"> </w:t>
      </w:r>
      <w:r>
        <w:t xml:space="preserve">means Indra, since</w:t>
      </w:r>
      <w:r>
        <w:t xml:space="preserve"> </w:t>
      </w:r>
      <w:r>
        <w:rPr>
          <w:i/>
          <w:iCs/>
        </w:rPr>
        <w:t xml:space="preserve">draviṇa</w:t>
      </w:r>
      <w:r>
        <w:t xml:space="preserve"> </w:t>
      </w:r>
      <w:r>
        <w:t xml:space="preserve">means strength and wealth, and Indra gives them most.)</w:t>
      </w:r>
    </w:p>
    <w:p>
      <w:pPr>
        <w:pStyle w:val="BlockText"/>
      </w:pPr>
      <w:r>
        <w:t xml:space="preserve">अथाप्यग्निं द्रविणोदसमाहुरेष पुनरेतस्माज्जायते । यो अश्मनोरन्तरग्निं जजान इत्यपि निगमो भवति ॥</w:t>
      </w:r>
    </w:p>
    <w:p>
      <w:pPr>
        <w:pStyle w:val="BlockText"/>
      </w:pPr>
      <w:r>
        <w:rPr>
          <w:i/>
          <w:iCs/>
        </w:rPr>
        <w:t xml:space="preserve">athāpy agniṃ draviṇodasam āhur eṣa punar etasmāj jāyate | yo aśmanor antar agniṃ jajāna ity api nigamo bhavati ||</w:t>
      </w:r>
    </w:p>
    <w:p>
      <w:pPr>
        <w:pStyle w:val="FirstParagraph"/>
      </w:pPr>
      <w:r>
        <w:t xml:space="preserve">“Moreover they call Agni</w:t>
      </w:r>
      <w:r>
        <w:t xml:space="preserve"> </w:t>
      </w:r>
      <w:r>
        <w:rPr>
          <w:i/>
          <w:iCs/>
        </w:rPr>
        <w:t xml:space="preserve">draviṇodas</w:t>
      </w:r>
      <w:r>
        <w:t xml:space="preserve">; he is born again from this [Indra]:</w:t>
      </w:r>
      <w:r>
        <w:t xml:space="preserve"> </w:t>
      </w:r>
      <w:r>
        <w:t xml:space="preserve">‘who produced Agni between the two stones’</w:t>
      </w:r>
      <w:r>
        <w:t xml:space="preserve"> </w:t>
      </w:r>
      <w:r>
        <w:t xml:space="preserve">— such a</w:t>
      </w:r>
      <w:r>
        <w:t xml:space="preserve"> </w:t>
      </w:r>
      <w:r>
        <w:rPr>
          <w:i/>
          <w:iCs/>
        </w:rPr>
        <w:t xml:space="preserve">nigama</w:t>
      </w:r>
      <w:r>
        <w:t xml:space="preserve"> </w:t>
      </w:r>
      <w:r>
        <w:t xml:space="preserve">[Vedic citation] also exists.”</w:t>
      </w:r>
      <w:r>
        <w:t xml:space="preserve"> </w:t>
      </w:r>
      <w:r>
        <w:t xml:space="preserve">(Indra produced the heaven and earth, and Agni between them; so</w:t>
      </w:r>
      <w:r>
        <w:t xml:space="preserve"> </w:t>
      </w:r>
      <w:r>
        <w:rPr>
          <w:i/>
          <w:iCs/>
        </w:rPr>
        <w:t xml:space="preserve">draviṇodāḥ</w:t>
      </w:r>
      <w:r>
        <w:t xml:space="preserve"> </w:t>
      </w:r>
      <w:r>
        <w:t xml:space="preserve">may also mean Agni — the rik</w:t>
      </w:r>
      <w:r>
        <w:t xml:space="preserve"> </w:t>
      </w:r>
      <w:r>
        <w:rPr>
          <w:i/>
          <w:iCs/>
        </w:rPr>
        <w:t xml:space="preserve">yo aśmanor antar agniṃ jajāna</w:t>
      </w:r>
      <w:r>
        <w:t xml:space="preserve"> </w:t>
      </w:r>
      <w:r>
        <w:t xml:space="preserve">[Ṛ. Saṃ. 2-12-3] is cited in support [reference numerals unclear].)</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
          <w:iCs/>
        </w:rPr>
        <w:t xml:space="preserve">athāpy ṛtu-yojeṣu draviṇodasaḥ pravādā bhavanti | teṣāṃ punaḥ pātrasyaindra-pānam iti bhavati || athāpy enaṃ soma-pānena stauti | athāpy āha draviṇodāḥ pibatu draviṇodasa iti ||</w:t>
      </w:r>
    </w:p>
    <w:p>
      <w:pPr>
        <w:pStyle w:val="FirstParagraph"/>
      </w:pPr>
      <w:r>
        <w:t xml:space="preserve">“Again, in the sacrifices connected with the Ṛtus there are statements about</w:t>
      </w:r>
      <w:r>
        <w:t xml:space="preserve"> </w:t>
      </w:r>
      <w:r>
        <w:rPr>
          <w:i/>
          <w:iCs/>
        </w:rPr>
        <w:t xml:space="preserve">draviṇodas</w:t>
      </w:r>
      <w:r>
        <w:t xml:space="preserve">; and again,</w:t>
      </w:r>
      <w:r>
        <w:t xml:space="preserve"> </w:t>
      </w:r>
      <w:r>
        <w:t xml:space="preserve">‘the drinking of the vessel by Indra’</w:t>
      </w:r>
      <w:r>
        <w:t xml:space="preserve"> </w:t>
      </w:r>
      <w:r>
        <w:t xml:space="preserve">is said; and he is praised with soma-drinking; and also it is said,</w:t>
      </w:r>
      <w:r>
        <w:t xml:space="preserve"> </w:t>
      </w:r>
      <w:r>
        <w:t xml:space="preserve">‘</w:t>
      </w:r>
      <w:r>
        <w:rPr>
          <w:i/>
          <w:iCs/>
        </w:rPr>
        <w:t xml:space="preserve">draviṇodāḥ pibatu draviṇodasaḥ</w:t>
      </w:r>
      <w:r>
        <w:t xml:space="preserve">’</w:t>
      </w:r>
      <w:r>
        <w:t xml:space="preserve">.”</w:t>
      </w:r>
      <w:r>
        <w:t xml:space="preserve"> </w:t>
      </w:r>
      <w:r>
        <w:t xml:space="preserve">(The Kannada: in the sacrifices offered to the Ṛtus it is said that Indra drinks from the vessel in the hands of the priests; thus Indra is praised by the soma-drinking mantras, and the priests are called</w:t>
      </w:r>
      <w:r>
        <w:t xml:space="preserve"> </w:t>
      </w:r>
      <w:r>
        <w:rPr>
          <w:i/>
          <w:iCs/>
        </w:rPr>
        <w:t xml:space="preserve">draviṇodasaḥ</w:t>
      </w:r>
      <w:r>
        <w:t xml:space="preserve"> </w:t>
      </w:r>
      <w:r>
        <w:t xml:space="preserve">— all this is the view of Krauṣṭuki.)</w:t>
      </w:r>
    </w:p>
    <w:p>
      <w:pPr>
        <w:pStyle w:val="BlockText"/>
      </w:pPr>
      <w:r>
        <w:t xml:space="preserve">अयमेवाग्निर्द्रविणोदा इति शाकपूणिः । आग्नेयेष्वेव हि सूक्तेषु द्रविणोदसः प्रवादा भवन्ति ॥</w:t>
      </w:r>
    </w:p>
    <w:p>
      <w:pPr>
        <w:pStyle w:val="BlockText"/>
      </w:pPr>
      <w:r>
        <w:rPr>
          <w:i/>
          <w:iCs/>
        </w:rPr>
        <w:t xml:space="preserve">ayam evāgnir draviṇodā iti śākapūṇiḥ | āgneyeṣv eva hi sūkteṣu draviṇodasaḥ pravādā bhavanti ||</w:t>
      </w:r>
    </w:p>
    <w:p>
      <w:pPr>
        <w:pStyle w:val="FirstParagraph"/>
      </w:pPr>
      <w:r>
        <w:t xml:space="preserve">“This very Agni is</w:t>
      </w:r>
      <w:r>
        <w:t xml:space="preserve"> </w:t>
      </w:r>
      <w:r>
        <w:rPr>
          <w:i/>
          <w:iCs/>
        </w:rPr>
        <w:t xml:space="preserve">draviṇodāḥ</w:t>
      </w:r>
      <w:r>
        <w:t xml:space="preserve">, says Śākapūṇi; for it is in the sūktas addressed to Agni that the statements about</w:t>
      </w:r>
      <w:r>
        <w:t xml:space="preserve"> </w:t>
      </w:r>
      <w:r>
        <w:rPr>
          <w:i/>
          <w:iCs/>
        </w:rPr>
        <w:t xml:space="preserve">draviṇodas</w:t>
      </w:r>
      <w:r>
        <w:t xml:space="preserve"> </w:t>
      </w:r>
      <w:r>
        <w:t xml:space="preserve">occur.”</w:t>
      </w:r>
      <w:r>
        <w:t xml:space="preserve"> </w:t>
      </w:r>
      <w:r>
        <w:t xml:space="preserve">(The Kannada: this is Śākapūṇi’s view; in Agni-sūktas the priests use the word</w:t>
      </w:r>
      <w:r>
        <w:t xml:space="preserve"> </w:t>
      </w:r>
      <w:r>
        <w:rPr>
          <w:i/>
          <w:iCs/>
        </w:rPr>
        <w:t xml:space="preserve">draviṇodāḥ</w:t>
      </w:r>
      <w:r>
        <w:t xml:space="preserve"> </w:t>
      </w:r>
      <w:r>
        <w:t xml:space="preserve">as an epithet of Agni.)</w:t>
      </w:r>
    </w:p>
    <w:p>
      <w:pPr>
        <w:pStyle w:val="BlockText"/>
      </w:pPr>
      <w:r>
        <w:t xml:space="preserve">[तथो वैतत्स बलधनयोर्दातृतम इति सर्वासु देवतासु ऐश्वर्यं विद्यते । तथो ऽ’एतदोजसो जातमुतमन्य एनं’ इति चाहेत्यप्यग्निरोजसा बलेन मथ्यमानो जायते तस्मादेनमाह सहसस्पुत्रं सहसः सूनुं सहसो यहुम् ॥]</w:t>
      </w:r>
    </w:p>
    <w:p>
      <w:pPr>
        <w:pStyle w:val="BlockText"/>
      </w:pPr>
      <w:r>
        <w:rPr>
          <w:i/>
          <w:iCs/>
        </w:rPr>
        <w:t xml:space="preserve">[tatho vaitat sa bala-dhanayor dātṛtama iti sarvāsu devatāsu aiśvaryaṃ vidyate | tatho</w:t>
      </w:r>
      <w:r>
        <w:rPr>
          <w:i/>
          <w:iCs/>
        </w:rPr>
        <w:t xml:space="preserve"> </w:t>
      </w:r>
      <w:r>
        <w:rPr>
          <w:i/>
          <w:iCs/>
        </w:rPr>
        <w:t xml:space="preserve">‘etad ojaso jātam utamanya enam’</w:t>
      </w:r>
      <w:r>
        <w:rPr>
          <w:i/>
          <w:iCs/>
        </w:rPr>
        <w:t xml:space="preserve"> </w:t>
      </w:r>
      <w:r>
        <w:rPr>
          <w:i/>
          <w:iCs/>
        </w:rPr>
        <w:t xml:space="preserve">iti cāhety apy agnir ojasā balena mathyamāno jāyate tasmād enam āha sahasas-putraṃ sahasaḥ sūnuṃ sahaso yahum ||]</w:t>
      </w:r>
    </w:p>
    <w:p>
      <w:pPr>
        <w:pStyle w:val="FirstParagraph"/>
      </w:pPr>
      <w:r>
        <w:rPr>
          <w:i/>
          <w:iCs/>
        </w:rPr>
        <w:t xml:space="preserve">(This passage is printed in small type and the readings of its first words — here given as</w:t>
      </w:r>
      <w:r>
        <w:t xml:space="preserve"> </w:t>
      </w:r>
      <w:r>
        <w:t xml:space="preserve">tatho vaitat</w:t>
      </w:r>
      <w:r>
        <w:t xml:space="preserve"> </w:t>
      </w:r>
      <w:r>
        <w:rPr>
          <w:i/>
          <w:iCs/>
        </w:rPr>
        <w:t xml:space="preserve">— are uncertain [?]; its sense, as the Kannada gives it, is:)</w:t>
      </w:r>
      <w:r>
        <w:t xml:space="preserve"> </w:t>
      </w:r>
      <w:r>
        <w:t xml:space="preserve">“All deities have lordship; so Agni too gives strength and wealth, and may be called</w:t>
      </w:r>
      <w:r>
        <w:t xml:space="preserve"> </w:t>
      </w:r>
      <w:r>
        <w:rPr>
          <w:i/>
          <w:iCs/>
        </w:rPr>
        <w:t xml:space="preserve">draviṇodāḥ</w:t>
      </w:r>
      <w:r>
        <w:t xml:space="preserve">. Since</w:t>
      </w:r>
      <w:r>
        <w:t xml:space="preserve"> </w:t>
      </w:r>
      <w:r>
        <w:rPr>
          <w:i/>
          <w:iCs/>
        </w:rPr>
        <w:t xml:space="preserve">draviṇa</w:t>
      </w:r>
      <w:r>
        <w:t xml:space="preserve"> </w:t>
      </w:r>
      <w:r>
        <w:t xml:space="preserve">has the sense</w:t>
      </w:r>
      <w:r>
        <w:t xml:space="preserve"> </w:t>
      </w:r>
      <w:r>
        <w:t xml:space="preserve">‘strength’</w:t>
      </w:r>
      <w:r>
        <w:t xml:space="preserve">, and Agni is kindled by the force of strength (churned by rubbing), he is believed to be born of strength; hence the Veda praises Agni as</w:t>
      </w:r>
      <w:r>
        <w:t xml:space="preserve"> </w:t>
      </w:r>
      <w:r>
        <w:t xml:space="preserve">‘</w:t>
      </w:r>
      <w:r>
        <w:rPr>
          <w:i/>
          <w:iCs/>
        </w:rPr>
        <w:t xml:space="preserve">sahasas-putra</w:t>
      </w:r>
      <w:r>
        <w:t xml:space="preserve">’</w:t>
      </w:r>
      <w:r>
        <w:t xml:space="preserve"> </w:t>
      </w:r>
      <w:r>
        <w:t xml:space="preserve">(son of strength),</w:t>
      </w:r>
      <w:r>
        <w:t xml:space="preserve"> </w:t>
      </w:r>
      <w:r>
        <w:t xml:space="preserve">‘</w:t>
      </w:r>
      <w:r>
        <w:rPr>
          <w:i/>
          <w:iCs/>
        </w:rPr>
        <w:t xml:space="preserve">sahasaḥ sūnu</w:t>
      </w:r>
      <w:r>
        <w:t xml:space="preserve">’</w:t>
      </w:r>
      <w:r>
        <w:t xml:space="preserve">,</w:t>
      </w:r>
      <w:r>
        <w:t xml:space="preserve"> </w:t>
      </w:r>
      <w:r>
        <w:t xml:space="preserve">‘</w:t>
      </w:r>
      <w:r>
        <w:rPr>
          <w:i/>
          <w:iCs/>
        </w:rPr>
        <w:t xml:space="preserve">sahaso yahu</w:t>
      </w:r>
      <w:r>
        <w:t xml:space="preserve">’</w:t>
      </w:r>
      <w:r>
        <w:t xml:space="preserve">.”</w:t>
      </w:r>
      <w:r>
        <w:t xml:space="preserve"> </w:t>
      </w:r>
      <w:r>
        <w:t xml:space="preserve">The Kannada then gives three riks in which these epithets of Agni occur:</w:t>
      </w:r>
    </w:p>
    <w:p>
      <w:pPr>
        <w:pStyle w:val="BlockText"/>
      </w:pPr>
      <w:r>
        <w:t xml:space="preserve">द्रविणोदाः सर्पिरासुतिः प्रत्नो होता वरेण्यः । सहसस्पुत्रो अद्भुतः ॥ (ऋ. सं. [३-२-६])</w:t>
      </w:r>
      <w:r>
        <w:t xml:space="preserve"> </w:t>
      </w:r>
      <w:r>
        <w:rPr>
          <w:i/>
          <w:iCs/>
        </w:rPr>
        <w:t xml:space="preserve">draviṇodāḥ sarpirāsutiḥ pratno hotā vareṇyaḥ | sahasas-putro adbhutaḥ || (ṛ. saṃ. [3-2-6])</w:t>
      </w:r>
    </w:p>
    <w:p>
      <w:pPr>
        <w:pStyle w:val="BlockText"/>
      </w:pPr>
      <w:r>
        <w:t xml:space="preserve">त्वं ह यद्यविष्ठ्य सहसः सूनवाहुतः । ऋतावा यज्ञियो भुवः ॥ (ऋ. सं. [८-२३-३])</w:t>
      </w:r>
      <w:r>
        <w:t xml:space="preserve"> </w:t>
      </w:r>
      <w:r>
        <w:rPr>
          <w:i/>
          <w:iCs/>
        </w:rPr>
        <w:t xml:space="preserve">tvaṃ ha yad yaviṣṭhya sahasaḥ sūnav āhutaḥ | ṛtāvā yajñiyo bhuvaḥ || (ṛ. saṃ. [8-23-3])</w:t>
      </w:r>
    </w:p>
    <w:p>
      <w:pPr>
        <w:pStyle w:val="BlockText"/>
      </w:pPr>
      <w:r>
        <w:t xml:space="preserve">अग्ने वाजस्य गोमत ईशानः सहसो यहो । अस्मे धेहि जातवेदो महि श्रवः ॥ (ऋ. सं. [१-७९-४])</w:t>
      </w:r>
      <w:r>
        <w:t xml:space="preserve"> </w:t>
      </w:r>
      <w:r>
        <w:rPr>
          <w:i/>
          <w:iCs/>
        </w:rPr>
        <w:t xml:space="preserve">agne vājasya gomata īśānaḥ sahaso yaho | asme dhehi jātavedo mahi śravaḥ || (ṛ. saṃ. [1-79-4])</w:t>
      </w:r>
    </w:p>
    <w:p>
      <w:pPr>
        <w:pStyle w:val="FirstParagraph"/>
      </w:pPr>
      <w:r>
        <w:rPr>
          <w:i/>
          <w:iCs/>
        </w:rPr>
        <w:t xml:space="preserve">(The references are as I read the small numerals; each is marked [?].)</w:t>
      </w:r>
      <w:r>
        <w:t xml:space="preserve"> </w:t>
      </w:r>
      <w:r>
        <w:t xml:space="preserve">The Kannada concludes that although the other deities too give strength and wealth, Agni is above all the one proclaimed by the word</w:t>
      </w:r>
      <w:r>
        <w:t xml:space="preserve"> </w:t>
      </w:r>
      <w:r>
        <w:rPr>
          <w:i/>
          <w:iCs/>
        </w:rPr>
        <w:t xml:space="preserve">draviṇodāḥ</w:t>
      </w:r>
      <w:r>
        <w:t xml:space="preserve">.</w:t>
      </w:r>
    </w:p>
    <w:p>
      <w:pPr>
        <w:pStyle w:val="BodyText"/>
      </w:pPr>
      <w:r>
        <w:rPr>
          <w:b/>
          <w:bCs/>
        </w:rPr>
        <w:t xml:space="preserve">ग्रावहस्तासः (grāvahastāsaḥ)</w:t>
      </w:r>
      <w:r>
        <w:t xml:space="preserve"> </w:t>
      </w:r>
      <w:r>
        <w:t xml:space="preserve">— those who hold the stones in their hand to crush the soma-creeper.</w:t>
      </w:r>
    </w:p>
    <w:p>
      <w:pPr>
        <w:pStyle w:val="BodyText"/>
      </w:pPr>
      <w:r>
        <w:rPr>
          <w:b/>
          <w:bCs/>
        </w:rPr>
        <w:t xml:space="preserve">अध्वरे, यज्ञेषु (adhvare, yajñeṣu)</w:t>
      </w:r>
      <w:r>
        <w:t xml:space="preserve"> </w:t>
      </w:r>
      <w:r>
        <w:t xml:space="preserve">— The words</w:t>
      </w:r>
      <w:r>
        <w:t xml:space="preserve"> </w:t>
      </w:r>
      <w:r>
        <w:rPr>
          <w:i/>
          <w:iCs/>
        </w:rPr>
        <w:t xml:space="preserve">adhvara</w:t>
      </w:r>
      <w:r>
        <w:t xml:space="preserve"> </w:t>
      </w:r>
      <w:r>
        <w:t xml:space="preserve">and</w:t>
      </w:r>
      <w:r>
        <w:t xml:space="preserve"> </w:t>
      </w:r>
      <w:r>
        <w:rPr>
          <w:i/>
          <w:iCs/>
        </w:rPr>
        <w:t xml:space="preserve">yajña</w:t>
      </w:r>
      <w:r>
        <w:t xml:space="preserve"> </w:t>
      </w:r>
      <w:r>
        <w:t xml:space="preserve">are in general sense both</w:t>
      </w:r>
      <w:r>
        <w:t xml:space="preserve"> </w:t>
      </w:r>
      <w:r>
        <w:t xml:space="preserve">“sacrifice”</w:t>
      </w:r>
      <w:r>
        <w:t xml:space="preserve">. Here, in order to avoid the fault of repetition, the commentator takes</w:t>
      </w:r>
      <w:r>
        <w:t xml:space="preserve"> </w:t>
      </w:r>
      <w:r>
        <w:rPr>
          <w:i/>
          <w:iCs/>
        </w:rPr>
        <w:t xml:space="preserve">adhvara</w:t>
      </w:r>
      <w:r>
        <w:t xml:space="preserve"> </w:t>
      </w:r>
      <w:r>
        <w:t xml:space="preserve">as the Agniṣṭoma, which is the</w:t>
      </w:r>
      <w:r>
        <w:t xml:space="preserve"> </w:t>
      </w:r>
      <w:r>
        <w:rPr>
          <w:i/>
          <w:iCs/>
        </w:rPr>
        <w:t xml:space="preserve">prakṛti</w:t>
      </w:r>
      <w:r>
        <w:t xml:space="preserve"> </w:t>
      </w:r>
      <w:r>
        <w:t xml:space="preserve">form, and</w:t>
      </w:r>
      <w:r>
        <w:t xml:space="preserve"> </w:t>
      </w:r>
      <w:r>
        <w:rPr>
          <w:i/>
          <w:iCs/>
        </w:rPr>
        <w:t xml:space="preserve">yajña</w:t>
      </w:r>
      <w:r>
        <w:t xml:space="preserve"> </w:t>
      </w:r>
      <w:r>
        <w:t xml:space="preserve">as particular sacrifices, the</w:t>
      </w:r>
      <w:r>
        <w:t xml:space="preserve"> </w:t>
      </w:r>
      <w:r>
        <w:rPr>
          <w:i/>
          <w:iCs/>
        </w:rPr>
        <w:t xml:space="preserve">vikṛti</w:t>
      </w:r>
      <w:r>
        <w:t xml:space="preserve"> </w:t>
      </w:r>
      <w:r>
        <w:t xml:space="preserve">forms, the Ukthya and others.</w:t>
      </w:r>
      <w:r>
        <w:t xml:space="preserve"> </w:t>
      </w:r>
      <w:r>
        <w:rPr>
          <w:i/>
          <w:iCs/>
        </w:rPr>
        <w:t xml:space="preserve">Prakṛti</w:t>
      </w:r>
      <w:r>
        <w:t xml:space="preserve"> </w:t>
      </w:r>
      <w:r>
        <w:t xml:space="preserve">means the original sacrificial work, containing the programme that applies in general to all sacrifices;</w:t>
      </w:r>
      <w:r>
        <w:t xml:space="preserve"> </w:t>
      </w:r>
      <w:r>
        <w:rPr>
          <w:i/>
          <w:iCs/>
        </w:rPr>
        <w:t xml:space="preserve">vikṛti</w:t>
      </w:r>
      <w:r>
        <w:t xml:space="preserve"> </w:t>
      </w:r>
      <w:r>
        <w:t xml:space="preserve">means the sacrificial work performed with modifications of certain details; the actions in all the</w:t>
      </w:r>
      <w:r>
        <w:t xml:space="preserve"> </w:t>
      </w:r>
      <w:r>
        <w:rPr>
          <w:i/>
          <w:iCs/>
        </w:rPr>
        <w:t xml:space="preserve">vikṛti</w:t>
      </w:r>
      <w:r>
        <w:t xml:space="preserve">s are as in the</w:t>
      </w:r>
      <w:r>
        <w:t xml:space="preserve"> </w:t>
      </w:r>
      <w:r>
        <w:rPr>
          <w:i/>
          <w:iCs/>
        </w:rPr>
        <w:t xml:space="preserve">prakṛti</w:t>
      </w:r>
      <w:r>
        <w:t xml:space="preserve">, differing only in one or two matters. We shall explain</w:t>
      </w:r>
      <w:r>
        <w:t xml:space="preserve"> </w:t>
      </w:r>
      <w:r>
        <w:rPr>
          <w:i/>
          <w:iCs/>
        </w:rPr>
        <w:t xml:space="preserve">prakṛti</w:t>
      </w:r>
      <w:r>
        <w:t xml:space="preserve"> </w:t>
      </w:r>
      <w:r>
        <w:t xml:space="preserve">and</w:t>
      </w:r>
      <w:r>
        <w:t xml:space="preserve"> </w:t>
      </w:r>
      <w:r>
        <w:rPr>
          <w:i/>
          <w:iCs/>
        </w:rPr>
        <w:t xml:space="preserve">vikṛti</w:t>
      </w:r>
      <w:r>
        <w:t xml:space="preserve"> </w:t>
      </w:r>
      <w:r>
        <w:t xml:space="preserve">sacrifices elsewhere [the print says</w:t>
      </w:r>
      <w:r>
        <w:t xml:space="preserve"> </w:t>
      </w:r>
      <w:r>
        <w:t xml:space="preserve">“we explained earlier”</w:t>
      </w:r>
      <w:r>
        <w:t xml:space="preserve">].</w:t>
      </w:r>
    </w:p>
    <w:bookmarkEnd w:id="581"/>
    <w:bookmarkStart w:id="582" w:name="pages-657658-sūkta-15-rik-8"/>
    <w:p>
      <w:pPr>
        <w:pStyle w:val="Heading3"/>
      </w:pPr>
      <w:r>
        <w:t xml:space="preserve">Pages 657–658 — Sūkta 15, Rik 8</w:t>
      </w:r>
    </w:p>
    <w:p>
      <w:pPr>
        <w:pStyle w:val="FirstParagraph"/>
      </w:pPr>
      <w:r>
        <w:rPr>
          <w:b/>
          <w:bCs/>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
          <w:iCs/>
        </w:rPr>
        <w:t xml:space="preserve">draviṇodā dadātu no vasūni yāni śṛṇvire |</w:t>
      </w:r>
      <w:r>
        <w:t xml:space="preserve"> </w:t>
      </w:r>
      <w:r>
        <w:rPr>
          <w:i/>
          <w:iCs/>
        </w:rPr>
        <w:t xml:space="preserve">deveṣu tā vanāmahe ||8||</w:t>
      </w:r>
    </w:p>
    <w:p>
      <w:pPr>
        <w:pStyle w:val="FirstParagraph"/>
      </w:pPr>
      <w:r>
        <w:rPr>
          <w:b/>
          <w:bCs/>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
          <w:iCs/>
        </w:rPr>
        <w:t xml:space="preserve">draviṇaḥ-dāḥ | dadātu | naḥ | vasūni | yāni | śṛṇvire ||</w:t>
      </w:r>
      <w:r>
        <w:t xml:space="preserve"> </w:t>
      </w:r>
      <w:r>
        <w:rPr>
          <w:i/>
          <w:iCs/>
        </w:rPr>
        <w:t xml:space="preserve">deveṣu | tā | vanāmahe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657; compressed; [?] marks doubtful readings)</w:t>
      </w:r>
    </w:p>
    <w:p>
      <w:pPr>
        <w:pStyle w:val="BlockText"/>
      </w:pPr>
      <w:r>
        <w:t xml:space="preserve">द्रविणोदा देवो नोऽस्मभ्यं वसूनि धनानि ददातु । यानि धनानि शृण्विरे हविरुपयुक्तत्वेन श्रूयन्ते [?] । तानि च सर्वाणि धनानि देवेषु निमित्तभूतेषु वनामहे । सम्भजामः । धनैर्देवान्यष्टुं तानि स्वीकुर्म इत्यर्थः ॥ द्रविणोदाः । गतम् । वसूनि । शृस्पृस्निहीत्यादिना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तस्संनियोगेन शृभावश्च । उवङः प्राप्ते हुश्नुवोः सार्वधातुके । पा. [६-४-८७] । इति यणादेशः । चित इत्यन्तोदात्तत्वम् । यद्वृत्तान्नित्यमिति निघातप्रतिषेधः । ता । शेश्छन्दसि बहुलमिति शेर्लोपः । नलोपः प्रातिपदिकान्तस्य । पा. [८-२-७] । इति नलोपः । वनामहे । वन षण सम्भक्तौ । व्यत्ययेनात्मनेपदम् ॥८॥</w:t>
      </w:r>
    </w:p>
    <w:p>
      <w:pPr>
        <w:pStyle w:val="BlockText"/>
      </w:pPr>
      <w:r>
        <w:rPr>
          <w:i/>
          <w:iCs/>
        </w:rPr>
        <w:t xml:space="preserve">draviṇodā devo no ’smabhyaṃ vasūni dhanāni dadātu | yāni dhanāni śṛṇvire havir-upayuktatvena śrūyante [?] | tāni ca sarvāṇi dhanāni deveṣu nimitta-bhūteṣu vanāmahe | sambhajāmaḥ | dhanair devān yaṣṭuṃ tāni svīkurma ity arthaḥ || draviṇodāḥ | gatam | vasūni | śṛ-spṛ-snihī-ty-ādinā | u. [1-11] | u-pratyayaḥ | nid ity anuvṛtter ādyudāttaḥ | śṛṇvire | śru śravaṇe | chandasi luṅ-laṅ-liṭa iti vartamāne liṭ | jha ireč | pā. [3-4-81] | chandasy ubhayatheti sārvadhātukatve vyatyayena śnuḥ | tas-saṃniyogena śṛbhāvaś ca | uvaṅaḥ prāpte hu-śnuvoḥ sārvadhātuke | pā. [6-4-87] | iti yaṇādeśaḥ | cita ity antodāttatvam | yad-vṛttān nityam iti nighāta-pratiṣedhaḥ | tā | śeś chandasi bahulam iti śer lopaḥ | nalopaḥ prātipadikāntasya | pā. [8-2-7] | iti nalopaḥ | vanāmahe | vana ṣaṇa sambhaktau | vyatyayenātmanepadam ||8||</w:t>
      </w:r>
    </w:p>
    <w:p>
      <w:pPr>
        <w:pStyle w:val="FirstParagraph"/>
      </w:pPr>
      <w:r>
        <w:rPr>
          <w:b/>
          <w:bCs/>
        </w:rPr>
        <w:t xml:space="preserve">Translation:</w:t>
      </w:r>
      <w:r>
        <w:t xml:space="preserve"> </w:t>
      </w:r>
      <w:r>
        <w:t xml:space="preserve">“May the god Draviṇodā give us the</w:t>
      </w:r>
      <w:r>
        <w:t xml:space="preserve"> </w:t>
      </w:r>
      <w:r>
        <w:rPr>
          <w:i/>
          <w:iCs/>
        </w:rPr>
        <w:t xml:space="preserve">vasūni</w:t>
      </w:r>
      <w:r>
        <w:t xml:space="preserve"> </w:t>
      </w:r>
      <w:r>
        <w:t xml:space="preserve">— the riches — which are heard of (</w:t>
      </w:r>
      <w:r>
        <w:rPr>
          <w:i/>
          <w:iCs/>
        </w:rPr>
        <w:t xml:space="preserve">śṛṇvire</w:t>
      </w:r>
      <w:r>
        <w:t xml:space="preserve">) [as useful for the oblation]. And all those riches we accept (</w:t>
      </w:r>
      <w:r>
        <w:rPr>
          <w:i/>
          <w:iCs/>
        </w:rPr>
        <w:t xml:space="preserve">vanāmahe</w:t>
      </w:r>
      <w:r>
        <w:t xml:space="preserve">,</w:t>
      </w:r>
      <w:r>
        <w:t xml:space="preserve"> </w:t>
      </w:r>
      <w:r>
        <w:t xml:space="preserve">‘we enjoy, we take’</w:t>
      </w:r>
      <w:r>
        <w:t xml:space="preserve">) for the gods, who are the occasion: the sense is that we take them for the purpose of sacrificing to the gods with riches.”</w:t>
      </w:r>
      <w:r>
        <w:t xml:space="preserve"> </w:t>
      </w:r>
      <w:r>
        <w:t xml:space="preserve">The rest is grammar, noted briefly:</w:t>
      </w:r>
      <w:r>
        <w:t xml:space="preserve"> </w:t>
      </w:r>
      <w:r>
        <w:rPr>
          <w:i/>
          <w:iCs/>
        </w:rPr>
        <w:t xml:space="preserve">vasūni</w:t>
      </w:r>
      <w:r>
        <w:t xml:space="preserve"> </w:t>
      </w:r>
      <w:r>
        <w:t xml:space="preserve">(the Uṇādi</w:t>
      </w:r>
      <w:r>
        <w:t xml:space="preserve"> </w:t>
      </w:r>
      <w:r>
        <w:rPr>
          <w:i/>
          <w:iCs/>
        </w:rPr>
        <w:t xml:space="preserve">u</w:t>
      </w:r>
      <w:r>
        <w:t xml:space="preserve"> </w:t>
      </w:r>
      <w:r>
        <w:t xml:space="preserve">suffix; first-syllable accent);</w:t>
      </w:r>
      <w:r>
        <w:t xml:space="preserve"> </w:t>
      </w:r>
      <w:r>
        <w:rPr>
          <w:i/>
          <w:iCs/>
        </w:rPr>
        <w:t xml:space="preserve">śṛṇvire</w:t>
      </w:r>
      <w:r>
        <w:t xml:space="preserve"> </w:t>
      </w:r>
      <w:r>
        <w:t xml:space="preserve">(</w:t>
      </w:r>
      <w:r>
        <w:rPr>
          <w:i/>
          <w:iCs/>
        </w:rPr>
        <w:t xml:space="preserve">śru</w:t>
      </w:r>
      <w:r>
        <w:t xml:space="preserve"> </w:t>
      </w:r>
      <w:r>
        <w:t xml:space="preserve">with</w:t>
      </w:r>
      <w:r>
        <w:t xml:space="preserve"> </w:t>
      </w:r>
      <w:r>
        <w:rPr>
          <w:i/>
          <w:iCs/>
        </w:rPr>
        <w:t xml:space="preserve">liṭ</w:t>
      </w:r>
      <w:r>
        <w:t xml:space="preserve"> </w:t>
      </w:r>
      <w:r>
        <w:t xml:space="preserve">in the present sense,</w:t>
      </w:r>
      <w:r>
        <w:t xml:space="preserve"> </w:t>
      </w:r>
      <w:r>
        <w:rPr>
          <w:i/>
          <w:iCs/>
        </w:rPr>
        <w:t xml:space="preserve">jha</w:t>
      </w:r>
      <w:r>
        <w:t xml:space="preserve"> </w:t>
      </w:r>
      <w:r>
        <w:t xml:space="preserve">→</w:t>
      </w:r>
      <w:r>
        <w:t xml:space="preserve"> </w:t>
      </w:r>
      <w:r>
        <w:rPr>
          <w:i/>
          <w:iCs/>
        </w:rPr>
        <w:t xml:space="preserve">ire</w:t>
      </w:r>
      <w:r>
        <w:t xml:space="preserve"> </w:t>
      </w:r>
      <w:r>
        <w:t xml:space="preserve">by P. 3-4-81</w:t>
      </w:r>
      <w:r>
        <w:t xml:space="preserve"> </w:t>
      </w:r>
      <w:r>
        <w:rPr>
          <w:i/>
          <w:iCs/>
        </w:rPr>
        <w:t xml:space="preserve">liṭas tajhayor eśirec</w:t>
      </w:r>
      <w:r>
        <w:t xml:space="preserve">,</w:t>
      </w:r>
      <w:r>
        <w:t xml:space="preserve"> </w:t>
      </w:r>
      <w:r>
        <w:rPr>
          <w:i/>
          <w:iCs/>
        </w:rPr>
        <w:t xml:space="preserve">śnu</w:t>
      </w:r>
      <w:r>
        <w:t xml:space="preserve"> </w:t>
      </w:r>
      <w:r>
        <w:t xml:space="preserve">inserted by</w:t>
      </w:r>
      <w:r>
        <w:t xml:space="preserve"> </w:t>
      </w:r>
      <w:r>
        <w:rPr>
          <w:i/>
          <w:iCs/>
        </w:rPr>
        <w:t xml:space="preserve">vyatyaya</w:t>
      </w:r>
      <w:r>
        <w:t xml:space="preserve">,</w:t>
      </w:r>
      <w:r>
        <w:t xml:space="preserve"> </w:t>
      </w:r>
      <w:r>
        <w:rPr>
          <w:i/>
          <w:iCs/>
        </w:rPr>
        <w:t xml:space="preserve">śṛ</w:t>
      </w:r>
      <w:r>
        <w:t xml:space="preserve"> </w:t>
      </w:r>
      <w:r>
        <w:t xml:space="preserve">for</w:t>
      </w:r>
      <w:r>
        <w:t xml:space="preserve"> </w:t>
      </w:r>
      <w:r>
        <w:rPr>
          <w:i/>
          <w:iCs/>
        </w:rPr>
        <w:t xml:space="preserve">śru</w:t>
      </w:r>
      <w:r>
        <w:t xml:space="preserve">, and</w:t>
      </w:r>
      <w:r>
        <w:t xml:space="preserve"> </w:t>
      </w:r>
      <w:r>
        <w:rPr>
          <w:i/>
          <w:iCs/>
        </w:rPr>
        <w:t xml:space="preserve">y</w:t>
      </w:r>
      <w:r>
        <w:t xml:space="preserve"> </w:t>
      </w:r>
      <w:r>
        <w:t xml:space="preserve">for</w:t>
      </w:r>
      <w:r>
        <w:t xml:space="preserve"> </w:t>
      </w:r>
      <w:r>
        <w:rPr>
          <w:i/>
          <w:iCs/>
        </w:rPr>
        <w:t xml:space="preserve">u</w:t>
      </w:r>
      <w:r>
        <w:t xml:space="preserve"> </w:t>
      </w:r>
      <w:r>
        <w:t xml:space="preserve">by P. 6-4-87; accent on the last syllable because of the</w:t>
      </w:r>
      <w:r>
        <w:t xml:space="preserve"> </w:t>
      </w:r>
      <w:r>
        <w:rPr>
          <w:i/>
          <w:iCs/>
        </w:rPr>
        <w:t xml:space="preserve">c</w:t>
      </w:r>
      <w:r>
        <w:t xml:space="preserve">; no loss of accent despite the relative</w:t>
      </w:r>
      <w:r>
        <w:t xml:space="preserve"> </w:t>
      </w:r>
      <w:r>
        <w:rPr>
          <w:i/>
          <w:iCs/>
        </w:rPr>
        <w:t xml:space="preserve">yāni</w:t>
      </w:r>
      <w:r>
        <w:t xml:space="preserve">);</w:t>
      </w:r>
      <w:r>
        <w:t xml:space="preserve"> </w:t>
      </w:r>
      <w:r>
        <w:rPr>
          <w:i/>
          <w:iCs/>
        </w:rPr>
        <w:t xml:space="preserve">tā</w:t>
      </w:r>
      <w:r>
        <w:t xml:space="preserve"> </w:t>
      </w:r>
      <w:r>
        <w:t xml:space="preserve">(</w:t>
      </w:r>
      <w:r>
        <w:rPr>
          <w:i/>
          <w:iCs/>
        </w:rPr>
        <w:t xml:space="preserve">śas</w:t>
      </w:r>
      <w:r>
        <w:t xml:space="preserve"> </w:t>
      </w:r>
      <w:r>
        <w:t xml:space="preserve">→</w:t>
      </w:r>
      <w:r>
        <w:t xml:space="preserve"> </w:t>
      </w:r>
      <w:r>
        <w:rPr>
          <w:i/>
          <w:iCs/>
        </w:rPr>
        <w:t xml:space="preserve">śi</w:t>
      </w:r>
      <w:r>
        <w:t xml:space="preserve"> </w:t>
      </w:r>
      <w:r>
        <w:t xml:space="preserve">with</w:t>
      </w:r>
      <w:r>
        <w:t xml:space="preserve"> </w:t>
      </w:r>
      <w:r>
        <w:rPr>
          <w:i/>
          <w:iCs/>
        </w:rPr>
        <w:t xml:space="preserve">śi</w:t>
      </w:r>
      <w:r>
        <w:t xml:space="preserve">’s drop,</w:t>
      </w:r>
      <w:r>
        <w:t xml:space="preserve"> </w:t>
      </w:r>
      <w:r>
        <w:rPr>
          <w:i/>
          <w:iCs/>
        </w:rPr>
        <w:t xml:space="preserve">n</w:t>
      </w:r>
      <w:r>
        <w:t xml:space="preserve">-drop by P. 8-2-7);</w:t>
      </w:r>
      <w:r>
        <w:t xml:space="preserve"> </w:t>
      </w:r>
      <w:r>
        <w:rPr>
          <w:i/>
          <w:iCs/>
        </w:rPr>
        <w:t xml:space="preserve">vanāmahe</w:t>
      </w:r>
      <w:r>
        <w:t xml:space="preserve"> </w:t>
      </w:r>
      <w:r>
        <w:t xml:space="preserve">(</w:t>
      </w:r>
      <w:r>
        <w:rPr>
          <w:i/>
          <w:iCs/>
        </w:rPr>
        <w:t xml:space="preserve">vana</w:t>
      </w:r>
      <w:r>
        <w:t xml:space="preserve"> </w:t>
      </w:r>
      <w:r>
        <w:t xml:space="preserve">“to love, to serve”</w:t>
      </w:r>
      <w:r>
        <w:t xml:space="preserve">;</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(Grammar, noted briefly; P. 8-2-7 and P. 3-4-81 agree with the standard numbering.)</w:t>
      </w:r>
    </w:p>
    <w:p>
      <w:pPr>
        <w:pStyle w:val="BodyText"/>
      </w:pPr>
      <w:r>
        <w:rPr>
          <w:b/>
          <w:bCs/>
        </w:rPr>
        <w:t xml:space="preserve">Grammar pages (pp. 658–659), noted briefly.</w:t>
      </w:r>
      <w:r>
        <w:t xml:space="preserve"> </w:t>
      </w:r>
      <w:r>
        <w:rPr>
          <w:i/>
          <w:iCs/>
        </w:rPr>
        <w:t xml:space="preserve">Draviṇodāḥ</w:t>
      </w:r>
      <w:r>
        <w:t xml:space="preserve"> </w:t>
      </w:r>
      <w:r>
        <w:t xml:space="preserve">was explained in the preceding mantra.</w:t>
      </w:r>
      <w:r>
        <w:t xml:space="preserve"> </w:t>
      </w:r>
      <w:r>
        <w:rPr>
          <w:i/>
          <w:iCs/>
        </w:rPr>
        <w:t xml:space="preserve">Vasūni</w:t>
      </w:r>
      <w:r>
        <w:t xml:space="preserve"> </w:t>
      </w:r>
      <w:r>
        <w:t xml:space="preserve">—</w:t>
      </w:r>
      <w:r>
        <w:t xml:space="preserve"> </w:t>
      </w:r>
      <w:r>
        <w:rPr>
          <w:i/>
          <w:iCs/>
        </w:rPr>
        <w:t xml:space="preserve">vas</w:t>
      </w:r>
      <w:r>
        <w:t xml:space="preserve"> </w:t>
      </w:r>
      <w:r>
        <w:t xml:space="preserve">“to dwell”</w:t>
      </w:r>
      <w:r>
        <w:t xml:space="preserve"> </w:t>
      </w:r>
      <w:r>
        <w:t xml:space="preserve">with the Uṇādi</w:t>
      </w:r>
      <w:r>
        <w:t xml:space="preserve"> </w:t>
      </w:r>
      <w:r>
        <w:rPr>
          <w:i/>
          <w:iCs/>
        </w:rPr>
        <w:t xml:space="preserve">u</w:t>
      </w:r>
      <w:r>
        <w:t xml:space="preserve"> </w:t>
      </w:r>
      <w:r>
        <w:t xml:space="preserve">(Uṇ. 1-10</w:t>
      </w:r>
      <w:r>
        <w:t xml:space="preserve"> </w:t>
      </w:r>
      <w:r>
        <w:rPr>
          <w:i/>
          <w:iCs/>
        </w:rPr>
        <w:t xml:space="preserve">śvāsyu-snihi-trapy-asi-vasi-hani-klidi-bandhi-manibhyaś ca</w:t>
      </w:r>
      <w:r>
        <w:t xml:space="preserve">;</w:t>
      </w:r>
      <w:r>
        <w:t xml:space="preserve"> </w:t>
      </w:r>
      <w:r>
        <w:rPr>
          <w:i/>
          <w:iCs/>
        </w:rPr>
        <w:t xml:space="preserve">nit</w:t>
      </w:r>
      <w:r>
        <w:t xml:space="preserve"> </w:t>
      </w:r>
      <w:r>
        <w:t xml:space="preserve">carries over, so the suffix is eternal; first-syllable accent by P. 6-1-197</w:t>
      </w:r>
      <w:r>
        <w:t xml:space="preserve"> </w:t>
      </w:r>
      <w:r>
        <w:rPr>
          <w:i/>
          <w:iCs/>
        </w:rPr>
        <w:t xml:space="preserve">ñnityādir nityam</w:t>
      </w:r>
      <w:r>
        <w:t xml:space="preserve">).</w:t>
      </w:r>
      <w:r>
        <w:t xml:space="preserve"> </w:t>
      </w:r>
      <w:r>
        <w:rPr>
          <w:i/>
          <w:iCs/>
        </w:rPr>
        <w:t xml:space="preserve">Śṛṇvire</w:t>
      </w:r>
      <w:r>
        <w:t xml:space="preserve"> </w:t>
      </w:r>
      <w:r>
        <w:t xml:space="preserve">—</w:t>
      </w:r>
      <w:r>
        <w:t xml:space="preserve"> </w:t>
      </w:r>
      <w:r>
        <w:rPr>
          <w:i/>
          <w:iCs/>
        </w:rPr>
        <w:t xml:space="preserve">śru</w:t>
      </w:r>
      <w:r>
        <w:t xml:space="preserve"> </w:t>
      </w:r>
      <w:r>
        <w:t xml:space="preserve">+</w:t>
      </w:r>
      <w:r>
        <w:t xml:space="preserve"> </w:t>
      </w:r>
      <w:r>
        <w:rPr>
          <w:i/>
          <w:iCs/>
        </w:rPr>
        <w:t xml:space="preserve">liṭ</w:t>
      </w:r>
      <w:r>
        <w:t xml:space="preserve"> </w:t>
      </w:r>
      <w:r>
        <w:t xml:space="preserve">(P. 3-4-6) +</w:t>
      </w:r>
      <w:r>
        <w:t xml:space="preserve"> </w:t>
      </w:r>
      <w:r>
        <w:rPr>
          <w:i/>
          <w:iCs/>
        </w:rPr>
        <w:t xml:space="preserve">jha</w:t>
      </w:r>
      <w:r>
        <w:t xml:space="preserve">; P. 3-4-81</w:t>
      </w:r>
      <w:r>
        <w:t xml:space="preserve"> </w:t>
      </w:r>
      <w:r>
        <w:rPr>
          <w:i/>
          <w:iCs/>
        </w:rPr>
        <w:t xml:space="preserve">liṭas tajhayor eśirec</w:t>
      </w:r>
      <w:r>
        <w:t xml:space="preserve">; P. 3-4-117</w:t>
      </w:r>
      <w:r>
        <w:t xml:space="preserve"> </w:t>
      </w:r>
      <w:r>
        <w:rPr>
          <w:i/>
          <w:iCs/>
        </w:rPr>
        <w:t xml:space="preserve">chandasy ubhayathā</w:t>
      </w:r>
      <w:r>
        <w:t xml:space="preserve"> </w:t>
      </w:r>
      <w:r>
        <w:t xml:space="preserve">makes the suffix</w:t>
      </w:r>
      <w:r>
        <w:t xml:space="preserve"> </w:t>
      </w:r>
      <w:r>
        <w:rPr>
          <w:i/>
          <w:iCs/>
        </w:rPr>
        <w:t xml:space="preserve">sārvadhātuka</w:t>
      </w:r>
      <w:r>
        <w:t xml:space="preserve"> </w:t>
      </w:r>
      <w:r>
        <w:t xml:space="preserve">too;</w:t>
      </w:r>
      <w:r>
        <w:t xml:space="preserve"> </w:t>
      </w:r>
      <w:r>
        <w:rPr>
          <w:i/>
          <w:iCs/>
        </w:rPr>
        <w:t xml:space="preserve">śruvaḥ śṛ ca</w:t>
      </w:r>
      <w:r>
        <w:t xml:space="preserve"> </w:t>
      </w:r>
      <w:r>
        <w:t xml:space="preserve">P. 3-1-74 gives</w:t>
      </w:r>
      <w:r>
        <w:t xml:space="preserve"> </w:t>
      </w:r>
      <w:r>
        <w:rPr>
          <w:i/>
          <w:iCs/>
        </w:rPr>
        <w:t xml:space="preserve">śṛ</w:t>
      </w:r>
      <w:r>
        <w:t xml:space="preserve"> </w:t>
      </w:r>
      <w:r>
        <w:t xml:space="preserve">and</w:t>
      </w:r>
      <w:r>
        <w:t xml:space="preserve"> </w:t>
      </w:r>
      <w:r>
        <w:rPr>
          <w:i/>
          <w:iCs/>
        </w:rPr>
        <w:t xml:space="preserve">śnu</w:t>
      </w:r>
      <w:r>
        <w:t xml:space="preserve"> </w:t>
      </w:r>
      <w:r>
        <w:t xml:space="preserve">together; the</w:t>
      </w:r>
      <w:r>
        <w:t xml:space="preserve"> </w:t>
      </w:r>
      <w:r>
        <w:rPr>
          <w:i/>
          <w:iCs/>
        </w:rPr>
        <w:t xml:space="preserve">iṅ-uvaṅ</w:t>
      </w:r>
      <w:r>
        <w:t xml:space="preserve"> </w:t>
      </w:r>
      <w:r>
        <w:t xml:space="preserve">P. 6-4-77</w:t>
      </w:r>
      <w:r>
        <w:t xml:space="preserve"> </w:t>
      </w:r>
      <w:r>
        <w:rPr>
          <w:i/>
          <w:iCs/>
        </w:rPr>
        <w:t xml:space="preserve">aci śnudhātubhruvāṃ yvor iyaṅuvaṅau</w:t>
      </w:r>
      <w:r>
        <w:t xml:space="preserve"> </w:t>
      </w:r>
      <w:r>
        <w:t xml:space="preserve">would apply, but it is barred in favour of</w:t>
      </w:r>
      <w:r>
        <w:t xml:space="preserve"> </w:t>
      </w:r>
      <w:r>
        <w:rPr>
          <w:i/>
          <w:iCs/>
        </w:rPr>
        <w:t xml:space="preserve">hu-śnuvoḥ sārvadhātuke</w:t>
      </w:r>
      <w:r>
        <w:t xml:space="preserve"> </w:t>
      </w:r>
      <w:r>
        <w:t xml:space="preserve">P. 6-4-87</w:t>
      </w:r>
      <w:r>
        <w:t xml:space="preserve"> </w:t>
      </w:r>
      <w:r>
        <w:rPr>
          <w:i/>
          <w:iCs/>
        </w:rPr>
        <w:t xml:space="preserve">yaṇ</w:t>
      </w:r>
      <w:r>
        <w:t xml:space="preserve">; and</w:t>
      </w:r>
      <w:r>
        <w:t xml:space="preserve"> </w:t>
      </w:r>
      <w:r>
        <w:rPr>
          <w:i/>
          <w:iCs/>
        </w:rPr>
        <w:t xml:space="preserve">kvit</w:t>
      </w:r>
      <w:r>
        <w:t xml:space="preserve"> </w:t>
      </w:r>
      <w:r>
        <w:t xml:space="preserve">the</w:t>
      </w:r>
      <w:r>
        <w:t xml:space="preserve"> </w:t>
      </w:r>
      <w:r>
        <w:rPr>
          <w:i/>
          <w:iCs/>
        </w:rPr>
        <w:t xml:space="preserve">n</w:t>
      </w:r>
      <w:r>
        <w:t xml:space="preserve"> </w:t>
      </w:r>
      <w:r>
        <w:t xml:space="preserve">→</w:t>
      </w:r>
      <w:r>
        <w:t xml:space="preserve"> </w:t>
      </w:r>
      <w:r>
        <w:rPr>
          <w:i/>
          <w:iCs/>
        </w:rPr>
        <w:t xml:space="preserve">ṇ</w:t>
      </w:r>
      <w:r>
        <w:t xml:space="preserve"> </w:t>
      </w:r>
      <w:r>
        <w:t xml:space="preserve">by P. 8-4-1</w:t>
      </w:r>
      <w:r>
        <w:t xml:space="preserve"> </w:t>
      </w:r>
      <w:r>
        <w:rPr>
          <w:i/>
          <w:iCs/>
        </w:rPr>
        <w:t xml:space="preserve">raṣābhyāṃ no ṇaḥ samānapade</w:t>
      </w:r>
      <w:r>
        <w:t xml:space="preserve">; the accent on the last by</w:t>
      </w:r>
      <w:r>
        <w:t xml:space="preserve"> </w:t>
      </w:r>
      <w:r>
        <w:rPr>
          <w:i/>
          <w:iCs/>
        </w:rPr>
        <w:t xml:space="preserve">cit</w:t>
      </w:r>
      <w:r>
        <w:t xml:space="preserve"> </w:t>
      </w:r>
      <w:r>
        <w:t xml:space="preserve">P. 6-1-163; the verb is not unaccented, by</w:t>
      </w:r>
      <w:r>
        <w:t xml:space="preserve"> </w:t>
      </w:r>
      <w:r>
        <w:rPr>
          <w:i/>
          <w:iCs/>
        </w:rPr>
        <w:t xml:space="preserve">yadvṛttān nityam</w:t>
      </w:r>
      <w:r>
        <w:t xml:space="preserve"> </w:t>
      </w:r>
      <w:r>
        <w:t xml:space="preserve">P. 8-1-66 [as read].</w:t>
      </w:r>
      <w:r>
        <w:t xml:space="preserve"> </w:t>
      </w:r>
      <w:r>
        <w:rPr>
          <w:i/>
          <w:iCs/>
        </w:rPr>
        <w:t xml:space="preserve">Tā</w:t>
      </w:r>
      <w:r>
        <w:t xml:space="preserve"> </w:t>
      </w:r>
      <w:r>
        <w:t xml:space="preserve">—</w:t>
      </w:r>
      <w:r>
        <w:t xml:space="preserve"> </w:t>
      </w:r>
      <w:r>
        <w:rPr>
          <w:i/>
          <w:iCs/>
        </w:rPr>
        <w:t xml:space="preserve">tad</w:t>
      </w:r>
      <w:r>
        <w:t xml:space="preserve"> </w:t>
      </w:r>
      <w:r>
        <w:t xml:space="preserve">+</w:t>
      </w:r>
      <w:r>
        <w:t xml:space="preserve"> </w:t>
      </w:r>
      <w:r>
        <w:rPr>
          <w:i/>
          <w:iCs/>
        </w:rPr>
        <w:t xml:space="preserve">śas</w:t>
      </w:r>
      <w:r>
        <w:t xml:space="preserve">, the</w:t>
      </w:r>
      <w:r>
        <w:t xml:space="preserve"> </w:t>
      </w:r>
      <w:r>
        <w:rPr>
          <w:i/>
          <w:iCs/>
        </w:rPr>
        <w:t xml:space="preserve">d</w:t>
      </w:r>
      <w:r>
        <w:t xml:space="preserve"> </w:t>
      </w:r>
      <w:r>
        <w:t xml:space="preserve">→</w:t>
      </w:r>
      <w:r>
        <w:t xml:space="preserve"> </w:t>
      </w:r>
      <w:r>
        <w:rPr>
          <w:i/>
          <w:iCs/>
        </w:rPr>
        <w:t xml:space="preserve">a</w:t>
      </w:r>
      <w:r>
        <w:t xml:space="preserve"> </w:t>
      </w:r>
      <w:r>
        <w:t xml:space="preserve">by P. 7-2-102</w:t>
      </w:r>
      <w:r>
        <w:t xml:space="preserve"> </w:t>
      </w:r>
      <w:r>
        <w:rPr>
          <w:i/>
          <w:iCs/>
        </w:rPr>
        <w:t xml:space="preserve">tyadādīnām aḥ</w:t>
      </w:r>
      <w:r>
        <w:t xml:space="preserve">,</w:t>
      </w:r>
      <w:r>
        <w:t xml:space="preserve"> </w:t>
      </w:r>
      <w:r>
        <w:rPr>
          <w:i/>
          <w:iCs/>
        </w:rPr>
        <w:t xml:space="preserve">ato guṇe</w:t>
      </w:r>
      <w:r>
        <w:t xml:space="preserve"> </w:t>
      </w:r>
      <w:r>
        <w:t xml:space="preserve">P. 6-1-97,</w:t>
      </w:r>
      <w:r>
        <w:t xml:space="preserve"> </w:t>
      </w:r>
      <w:r>
        <w:rPr>
          <w:i/>
          <w:iCs/>
        </w:rPr>
        <w:t xml:space="preserve">jaśśasoḥ śiḥ</w:t>
      </w:r>
      <w:r>
        <w:t xml:space="preserve"> </w:t>
      </w:r>
      <w:r>
        <w:t xml:space="preserve">P. 7-1-20,</w:t>
      </w:r>
      <w:r>
        <w:t xml:space="preserve"> </w:t>
      </w:r>
      <w:r>
        <w:rPr>
          <w:i/>
          <w:iCs/>
        </w:rPr>
        <w:t xml:space="preserve">śi sarvanāmasthānam</w:t>
      </w:r>
      <w:r>
        <w:t xml:space="preserve"> </w:t>
      </w:r>
      <w:r>
        <w:t xml:space="preserve">P. 1-1-42,</w:t>
      </w:r>
      <w:r>
        <w:t xml:space="preserve"> </w:t>
      </w:r>
      <w:r>
        <w:rPr>
          <w:i/>
          <w:iCs/>
        </w:rPr>
        <w:t xml:space="preserve">num</w:t>
      </w:r>
      <w:r>
        <w:t xml:space="preserve"> </w:t>
      </w:r>
      <w:r>
        <w:t xml:space="preserve">augment by P. 7-1-72</w:t>
      </w:r>
      <w:r>
        <w:t xml:space="preserve"> </w:t>
      </w:r>
      <w:r>
        <w:rPr>
          <w:i/>
          <w:iCs/>
        </w:rPr>
        <w:t xml:space="preserve">napuṃsakasya jhalacaḥ</w:t>
      </w:r>
      <w:r>
        <w:t xml:space="preserve">, lengthening by P. 6-4-8,</w:t>
      </w:r>
      <w:r>
        <w:t xml:space="preserve"> </w:t>
      </w:r>
      <w:r>
        <w:rPr>
          <w:i/>
          <w:iCs/>
        </w:rPr>
        <w:t xml:space="preserve">śeś chandasi bahulam</w:t>
      </w:r>
      <w:r>
        <w:t xml:space="preserve"> </w:t>
      </w:r>
      <w:r>
        <w:t xml:space="preserve">P. 6-1-70,</w:t>
      </w:r>
      <w:r>
        <w:t xml:space="preserve"> </w:t>
      </w:r>
      <w:r>
        <w:rPr>
          <w:i/>
          <w:iCs/>
        </w:rPr>
        <w:t xml:space="preserve">n</w:t>
      </w:r>
      <w:r>
        <w:t xml:space="preserve">-drop P. 8-2-7.</w:t>
      </w:r>
      <w:r>
        <w:t xml:space="preserve"> </w:t>
      </w:r>
      <w:r>
        <w:rPr>
          <w:i/>
          <w:iCs/>
        </w:rPr>
        <w:t xml:space="preserve">Vanāmahe</w:t>
      </w:r>
      <w:r>
        <w:t xml:space="preserve"> </w:t>
      </w:r>
      <w:r>
        <w:t xml:space="preserve">—</w:t>
      </w:r>
      <w:r>
        <w:t xml:space="preserve"> </w:t>
      </w:r>
      <w:r>
        <w:rPr>
          <w:i/>
          <w:iCs/>
        </w:rPr>
        <w:t xml:space="preserve">vana ṣaṇa sambhaktau</w:t>
      </w:r>
      <w:r>
        <w:t xml:space="preserve">; the</w:t>
      </w:r>
      <w:r>
        <w:t xml:space="preserve"> </w:t>
      </w:r>
      <w:r>
        <w:rPr>
          <w:i/>
          <w:iCs/>
        </w:rPr>
        <w:t xml:space="preserve">vyatyayo bahulam</w:t>
      </w:r>
      <w:r>
        <w:t xml:space="preserve"> </w:t>
      </w:r>
      <w:r>
        <w:t xml:space="preserve">(P. 3-1-85)</w:t>
      </w:r>
      <w:r>
        <w:t xml:space="preserve"> </w:t>
      </w:r>
      <w:r>
        <w:rPr>
          <w:i/>
          <w:iCs/>
        </w:rPr>
        <w:t xml:space="preserve">ātmanepada</w:t>
      </w:r>
      <w:r>
        <w:t xml:space="preserve"> </w:t>
      </w:r>
      <w:r>
        <w:t xml:space="preserve">and the long discussion of the word</w:t>
      </w:r>
      <w:r>
        <w:t xml:space="preserve"> </w:t>
      </w:r>
      <w:r>
        <w:rPr>
          <w:i/>
          <w:iCs/>
        </w:rPr>
        <w:t xml:space="preserve">upagraha</w:t>
      </w:r>
      <w:r>
        <w:t xml:space="preserve"> </w:t>
      </w:r>
      <w:r>
        <w:t xml:space="preserve">in the Kārikā</w:t>
      </w:r>
      <w:r>
        <w:t xml:space="preserve"> </w:t>
      </w:r>
      <w:r>
        <w:rPr>
          <w:i/>
          <w:iCs/>
        </w:rPr>
        <w:t xml:space="preserve">supy-… upagraha</w:t>
      </w:r>
      <w:r>
        <w:t xml:space="preserve">, in which</w:t>
      </w:r>
      <w:r>
        <w:t xml:space="preserve"> </w:t>
      </w:r>
      <w:r>
        <w:rPr>
          <w:i/>
          <w:iCs/>
        </w:rPr>
        <w:t xml:space="preserve">parasmaipada</w:t>
      </w:r>
      <w:r>
        <w:t xml:space="preserve"> </w:t>
      </w:r>
      <w:r>
        <w:t xml:space="preserve">and</w:t>
      </w:r>
      <w:r>
        <w:t xml:space="preserve"> </w:t>
      </w:r>
      <w:r>
        <w:rPr>
          <w:i/>
          <w:iCs/>
        </w:rPr>
        <w:t xml:space="preserve">ātmanepada</w:t>
      </w:r>
      <w:r>
        <w:t xml:space="preserve"> </w:t>
      </w:r>
      <w:r>
        <w:t xml:space="preserve">are the two; so</w:t>
      </w:r>
      <w:r>
        <w:t xml:space="preserve"> </w:t>
      </w:r>
      <w:r>
        <w:rPr>
          <w:i/>
          <w:iCs/>
        </w:rPr>
        <w:t xml:space="preserve">vyatyaya</w:t>
      </w:r>
      <w:r>
        <w:t xml:space="preserve"> </w:t>
      </w:r>
      <w:r>
        <w:t xml:space="preserve">of the voices can occur; the verb unaccented by P. 8-1-28.</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657)</w:t>
      </w:r>
    </w:p>
    <w:p>
      <w:pPr>
        <w:pStyle w:val="BodyText"/>
      </w:pPr>
      <w:r>
        <w:rPr>
          <w:b/>
          <w:bCs/>
        </w:rPr>
        <w:t xml:space="preserve">द्रविणोदाः (draviṇodāḥ)</w:t>
      </w:r>
      <w:r>
        <w:t xml:space="preserve"> </w:t>
      </w:r>
      <w:r>
        <w:t xml:space="preserve">— the god (Agni) who gives wealth |</w:t>
      </w:r>
      <w:r>
        <w:t xml:space="preserve"> </w:t>
      </w:r>
      <w:r>
        <w:rPr>
          <w:b/>
          <w:bCs/>
        </w:rPr>
        <w:t xml:space="preserve">यानि (yāni)</w:t>
      </w:r>
      <w:r>
        <w:t xml:space="preserve"> </w:t>
      </w:r>
      <w:r>
        <w:t xml:space="preserve">— which riches |</w:t>
      </w:r>
      <w:r>
        <w:t xml:space="preserve"> </w:t>
      </w:r>
      <w:r>
        <w:rPr>
          <w:b/>
          <w:bCs/>
        </w:rPr>
        <w:t xml:space="preserve">शृण्विरे (śṛṇvire)</w:t>
      </w:r>
      <w:r>
        <w:t xml:space="preserve"> </w:t>
      </w:r>
      <w:r>
        <w:t xml:space="preserve">— are known (heard) as useful for the oblation |</w:t>
      </w:r>
      <w:r>
        <w:t xml:space="preserve"> </w:t>
      </w:r>
      <w:r>
        <w:rPr>
          <w:b/>
          <w:bCs/>
        </w:rPr>
        <w:t xml:space="preserve">ता वसूनि (tā vasūni)</w:t>
      </w:r>
      <w:r>
        <w:t xml:space="preserve"> </w:t>
      </w:r>
      <w:r>
        <w:t xml:space="preserve">— those riches |</w:t>
      </w:r>
      <w:r>
        <w:t xml:space="preserve"> </w:t>
      </w:r>
      <w:r>
        <w:rPr>
          <w:b/>
          <w:bCs/>
        </w:rPr>
        <w:t xml:space="preserve">नः (naḥ)</w:t>
      </w:r>
      <w:r>
        <w:t xml:space="preserve"> </w:t>
      </w:r>
      <w:r>
        <w:t xml:space="preserve">— to us |</w:t>
      </w:r>
      <w:r>
        <w:t xml:space="preserve"> </w:t>
      </w:r>
      <w:r>
        <w:rPr>
          <w:b/>
          <w:bCs/>
        </w:rPr>
        <w:t xml:space="preserve">ददातु (dadātu)</w:t>
      </w:r>
      <w:r>
        <w:t xml:space="preserve"> </w:t>
      </w:r>
      <w:r>
        <w:t xml:space="preserve">— let him give |</w:t>
      </w:r>
      <w:r>
        <w:t xml:space="preserve"> </w:t>
      </w:r>
      <w:r>
        <w:rPr>
          <w:b/>
          <w:bCs/>
        </w:rPr>
        <w:t xml:space="preserve">ता (tā)</w:t>
      </w:r>
      <w:r>
        <w:t xml:space="preserve"> </w:t>
      </w:r>
      <w:r>
        <w:t xml:space="preserve">— all those riches |</w:t>
      </w:r>
      <w:r>
        <w:t xml:space="preserve"> </w:t>
      </w:r>
      <w:r>
        <w:rPr>
          <w:b/>
          <w:bCs/>
        </w:rPr>
        <w:t xml:space="preserve">देवेषु (deveṣu)</w:t>
      </w:r>
      <w:r>
        <w:t xml:space="preserve"> </w:t>
      </w:r>
      <w:r>
        <w:t xml:space="preserve">— for the sake of the gods |</w:t>
      </w:r>
      <w:r>
        <w:t xml:space="preserve"> </w:t>
      </w:r>
      <w:r>
        <w:rPr>
          <w:b/>
          <w:bCs/>
        </w:rPr>
        <w:t xml:space="preserve">वनामहे (vanāmahe)</w:t>
      </w:r>
      <w:r>
        <w:t xml:space="preserve"> </w:t>
      </w:r>
      <w:r>
        <w:t xml:space="preserve">— we accept.</w:t>
      </w:r>
    </w:p>
    <w:p>
      <w:pPr>
        <w:pStyle w:val="BodyText"/>
      </w:pPr>
      <w:r>
        <w:rPr>
          <w:b/>
          <w:bCs/>
        </w:rPr>
        <w:t xml:space="preserve">॥ Bhāvārthaḥ ॥</w:t>
      </w:r>
      <w:r>
        <w:t xml:space="preserve"> </w:t>
      </w:r>
      <w:r>
        <w:rPr>
          <w:i/>
          <w:iCs/>
        </w:rPr>
        <w:t xml:space="preserve">(p. 658)</w:t>
      </w:r>
    </w:p>
    <w:p>
      <w:pPr>
        <w:pStyle w:val="BodyText"/>
      </w:pPr>
      <w:r>
        <w:t xml:space="preserve">We seek wealth for the sake of rites such as the sacrifice to the gods. May Agni, the giver of wealth, graciously give us all the riches that are well known to be fit for these rites.</w:t>
      </w:r>
    </w:p>
    <w:p>
      <w:pPr>
        <w:pStyle w:val="BodyText"/>
      </w:pPr>
      <w:r>
        <w:rPr>
          <w:b/>
          <w:bCs/>
        </w:rPr>
        <w:t xml:space="preserve">॥ English Translation ॥</w:t>
      </w:r>
      <w:r>
        <w:t xml:space="preserve"> </w:t>
      </w:r>
      <w:r>
        <w:rPr>
          <w:i/>
          <w:iCs/>
        </w:rPr>
        <w:t xml:space="preserve">(as printed in the source)</w:t>
      </w:r>
    </w:p>
    <w:p>
      <w:pPr>
        <w:pStyle w:val="BlockText"/>
      </w:pPr>
      <w:r>
        <w:t xml:space="preserve">May Dravinodas give us riches that may be heard of; we ask them towards the service of the gods.</w:t>
      </w:r>
    </w:p>
    <w:p>
      <w:pPr>
        <w:pStyle w:val="FirstParagraph"/>
      </w:pPr>
      <w:r>
        <w:rPr>
          <w:b/>
          <w:bCs/>
        </w:rPr>
        <w:t xml:space="preserve">॥ Viśeṣa-viṣayagaḷu (Special Topics) ॥</w:t>
      </w:r>
      <w:r>
        <w:t xml:space="preserve"> </w:t>
      </w:r>
      <w:r>
        <w:rPr>
          <w:i/>
          <w:iCs/>
        </w:rPr>
        <w:t xml:space="preserve">(p. 658)</w:t>
      </w:r>
    </w:p>
    <w:p>
      <w:pPr>
        <w:pStyle w:val="BodyText"/>
      </w:pPr>
      <w:r>
        <w:rPr>
          <w:b/>
          <w:bCs/>
        </w:rPr>
        <w:t xml:space="preserve">यानि शृण्विरे (yāni śṛṇvire)</w:t>
      </w:r>
      <w:r>
        <w:t xml:space="preserve"> </w:t>
      </w:r>
      <w:r>
        <w:t xml:space="preserve">— all such objects as we have heard have the various kinds of wealth and lordship. Since the rik says</w:t>
      </w:r>
      <w:r>
        <w:t xml:space="preserve"> </w:t>
      </w:r>
      <w:r>
        <w:t xml:space="preserve">“</w:t>
      </w:r>
      <w:r>
        <w:rPr>
          <w:i/>
          <w:iCs/>
        </w:rPr>
        <w:t xml:space="preserve">deveṣu tā vanāmahe</w:t>
      </w:r>
      <w:r>
        <w:t xml:space="preserve">”</w:t>
      </w:r>
      <w:r>
        <w:t xml:space="preserve">, those objects must be fit to be offered to the gods; therefore the commentator says they are objects</w:t>
      </w:r>
      <w:r>
        <w:t xml:space="preserve"> </w:t>
      </w:r>
      <w:r>
        <w:t xml:space="preserve">“useful for giving oblation”</w:t>
      </w:r>
      <w:r>
        <w:t xml:space="preserve">.</w:t>
      </w:r>
    </w:p>
    <w:bookmarkEnd w:id="582"/>
    <w:bookmarkStart w:id="583" w:name="pages-659663-sūkta-15-rik-9"/>
    <w:p>
      <w:pPr>
        <w:pStyle w:val="Heading3"/>
      </w:pPr>
      <w:r>
        <w:t xml:space="preserve">Pages 659–663 — Sūkta 15, Rik 9</w:t>
      </w:r>
    </w:p>
    <w:p>
      <w:pPr>
        <w:pStyle w:val="FirstParagraph"/>
      </w:pPr>
      <w:r>
        <w:rPr>
          <w:b/>
          <w:bCs/>
        </w:rPr>
        <w:t xml:space="preserve">॥ Saṃhitā-pāṭhaḥ ॥</w:t>
      </w:r>
    </w:p>
    <w:p>
      <w:pPr>
        <w:pStyle w:val="BlockText"/>
      </w:pPr>
      <w:r>
        <w:t xml:space="preserve">द्रविणोदाः पिपीषति जुहोत प्र च तिष्ठत ।</w:t>
      </w:r>
      <w:r>
        <w:t xml:space="preserve"> </w:t>
      </w:r>
      <w:r>
        <w:t xml:space="preserve">नेष्ट्राद्ऋतुभिरिष्यत ॥९॥</w:t>
      </w:r>
    </w:p>
    <w:p>
      <w:pPr>
        <w:pStyle w:val="BlockText"/>
      </w:pPr>
      <w:r>
        <w:rPr>
          <w:i/>
          <w:iCs/>
        </w:rPr>
        <w:t xml:space="preserve">draviṇodāḥ pipīṣati juhota pra ca tiṣṭhata |</w:t>
      </w:r>
      <w:r>
        <w:t xml:space="preserve"> </w:t>
      </w:r>
      <w:r>
        <w:rPr>
          <w:i/>
          <w:iCs/>
        </w:rPr>
        <w:t xml:space="preserve">neṣṭrād ṛtubhir iṣyata ||9||</w:t>
      </w:r>
    </w:p>
    <w:p>
      <w:pPr>
        <w:pStyle w:val="FirstParagraph"/>
      </w:pPr>
      <w:r>
        <w:rPr>
          <w:b/>
          <w:bCs/>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
          <w:iCs/>
        </w:rPr>
        <w:t xml:space="preserve">draviṇaḥ-dāḥ | pipīṣati | juhota | pra | ca | tiṣṭhata ||</w:t>
      </w:r>
      <w:r>
        <w:t xml:space="preserve"> </w:t>
      </w:r>
      <w:r>
        <w:rPr>
          <w:i/>
          <w:iCs/>
        </w:rPr>
        <w:t xml:space="preserve">neṣṭrāt | ṛtu-bhiḥ | iṣyata ||9||</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660; compressed; [?] marks doubtful readings)</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हुत्वा प्र तिष्ठत च । होमस्थानात्स्वस्थानान्तरं प्रति प्रस्थानमपि कुरुत ॥ द्रविणोदाः । गतम् । पिपीषति । पा पाने । पातुमिच्छतीति सन् । छान्दस ईकारः । तिङ्ङतिङ इति निघातः । जुहोत । लोण्मध्यमबहुवचनम् । तस्य लङ्वद्भावात्तादेशः । तस्य तप्तनप्तनथनाश्चेति तबादेशः । तस्य पित्त्वाद्गुणः । अभ्यस्तानामादिरित्यनुवृत्तावनुदात्ते च । पा. [६-१-१८९] । इत्याद्युदात्तत्वे प्राप्ते भीह्रीभृहुमदजनधनदरिद्राजागराम् प्रत्ययात्पूर्वं पिति । पा. [६-१-१९२] । इत्योकार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 ते प्रागाङ्कोः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तेनाप्रथमत्वाच्चेनायोगे प्रथमा । पा. [८-१-३६] । इति निषेधाभावात्तिङ्ङतिङ इति निघातः । नेष्ट्रात् । पोत्राद्यज्ञं पुनीतन । ऋग्वेदे [१-१५-२] इत्यत्र पोत्रशब्देन यदुक्तं तदत्र द्रष्टव्यम् । इष्यत । इष गतौ । लोण्मध्यमबहुवचनम् ॥९॥</w:t>
      </w:r>
    </w:p>
    <w:p>
      <w:pPr>
        <w:pStyle w:val="BlockText"/>
      </w:pPr>
      <w:r>
        <w:rPr>
          <w:i/>
          <w:iCs/>
        </w:rPr>
        <w:t xml:space="preserve">draviṇodā deva ṛtubhiḥ saha neṣṭrān neṣṭṛ-sambandhi-pātrāt pipīṣati | somaṃ pātum icchati | tato he ṛtvija iṣyata | homa-sthāne gacchata | gatvā ca juhota | hutvā pra tiṣṭhata ca | homa-sthānāt sva-sthānāntaraṃ prati prasthānam api kuruta || draviṇodāḥ | gatam | pipīṣati | pā pāne | pātum icchatīti san | chāndasa īkāraḥ | tiṅ ataṅ iti nighātaḥ | juhota | loṇ-madhyama-bahuvacanam | tasya laṅvad-bhāvāt tādeśaḥ | tasya tapta-nap-tana-thanāś ceti tabādeśaḥ | tasya pittvād guṇaḥ | abhyastānām ādir ity anuvṛttāv anudātte ca | pā. [6-1-189] | ity ādyudāttatve prāpte bhī-hrī-bhṛ-hu-mada-jana-dhana-daridrā-jāgarām pratyayāt pūrvaṃ piti | pā. [6-1-192] | ity okāra udāttaḥ | tiṣṭhata | ṣṭhā gati-nivṛttau | loṇ-madhyama-bahuvacanasya thasya laṅvad-bhāvāt tādeśaḥ | śapi pā-ghrety-ādinā tiṣṭhādeśaḥ | sam-ava-pra-vibhyaḥ sthaḥ | pā. [1-3-22] | ity ātmanepadaṃ na bhavati | tatrānuvṛttasya nirdiṣṭa-grahaṇasyānantaryārthatvāt | atra ca-śabdena vyavadhānāt te prāg āṅkoḥ | pā. [1-4-80] | ity upasargatvena prākprayoktavyasyāpi pra-śabdasya vyavahitāś ceti chandasi vyavahita-prayogaḥ | atra ca-śabdo juhoteti pūrveṇa saha samuccayārthaḥ | na punar iṣyatety uttareṇa | tenāprathamatvāc cenāyoge prathamā | pā. [8-1-36] | iti niṣedhābhāvāt tiṅ ataṅ iti nighātaḥ | neṣṭrāt | potrād yajñaṃ punītana | ṛgvede [1-15-2] ity atra potra-śabdena yad uktaṃ tad atra draṣṭavyam | iṣyata | iṣa gatau | loṇ-madhyama-bahuvacanam ||9||</w:t>
      </w:r>
    </w:p>
    <w:p>
      <w:pPr>
        <w:pStyle w:val="FirstParagraph"/>
      </w:pPr>
      <w:r>
        <w:rPr>
          <w:b/>
          <w:bCs/>
        </w:rPr>
        <w:t xml:space="preserve">Translation:</w:t>
      </w:r>
      <w:r>
        <w:t xml:space="preserve"> </w:t>
      </w:r>
      <w:r>
        <w:t xml:space="preserve">“The god Draviṇodā, together with the Ṛtus, wishes (</w:t>
      </w:r>
      <w:r>
        <w:rPr>
          <w:i/>
          <w:iCs/>
        </w:rPr>
        <w:t xml:space="preserve">pipīṣati</w:t>
      </w:r>
      <w:r>
        <w:t xml:space="preserve">) to drink from the vessel (</w:t>
      </w:r>
      <w:r>
        <w:rPr>
          <w:i/>
          <w:iCs/>
        </w:rPr>
        <w:t xml:space="preserve">neṣṭrāt</w:t>
      </w:r>
      <w:r>
        <w:t xml:space="preserve">) belonging to the Neṣṭṛ priest. He wishes to drink the soma. Therefore, O priests, go (</w:t>
      </w:r>
      <w:r>
        <w:rPr>
          <w:i/>
          <w:iCs/>
        </w:rPr>
        <w:t xml:space="preserve">iṣyata</w:t>
      </w:r>
      <w:r>
        <w:t xml:space="preserve">) — go to the place of the oblation; having gone, offer the oblation (</w:t>
      </w:r>
      <w:r>
        <w:rPr>
          <w:i/>
          <w:iCs/>
        </w:rPr>
        <w:t xml:space="preserve">juhota</w:t>
      </w:r>
      <w:r>
        <w:t xml:space="preserve">); having offered, depart (</w:t>
      </w:r>
      <w:r>
        <w:rPr>
          <w:i/>
          <w:iCs/>
        </w:rPr>
        <w:t xml:space="preserve">pra tiṣṭhata</w:t>
      </w:r>
      <w:r>
        <w:t xml:space="preserve">) from the oblation-place to another place of your own.”</w:t>
      </w:r>
      <w:r>
        <w:t xml:space="preserve"> </w:t>
      </w:r>
      <w:r>
        <w:t xml:space="preserve">The rest is grammar, noted briefly:</w:t>
      </w:r>
      <w:r>
        <w:t xml:space="preserve"> </w:t>
      </w:r>
      <w:r>
        <w:rPr>
          <w:i/>
          <w:iCs/>
        </w:rPr>
        <w:t xml:space="preserve">pipīṣati</w:t>
      </w:r>
      <w:r>
        <w:t xml:space="preserve"> </w:t>
      </w:r>
      <w:r>
        <w:t xml:space="preserve">(</w:t>
      </w:r>
      <w:r>
        <w:rPr>
          <w:i/>
          <w:iCs/>
        </w:rPr>
        <w:t xml:space="preserve">pā</w:t>
      </w:r>
      <w:r>
        <w:t xml:space="preserve"> </w:t>
      </w:r>
      <w:r>
        <w:t xml:space="preserve">“to drink”</w:t>
      </w:r>
      <w:r>
        <w:t xml:space="preserve">, desiderative</w:t>
      </w:r>
      <w:r>
        <w:t xml:space="preserve"> </w:t>
      </w:r>
      <w:r>
        <w:rPr>
          <w:i/>
          <w:iCs/>
        </w:rPr>
        <w:t xml:space="preserve">san</w:t>
      </w:r>
      <w:r>
        <w:t xml:space="preserve">, the Vedic long</w:t>
      </w:r>
      <w:r>
        <w:t xml:space="preserve"> </w:t>
      </w:r>
      <w:r>
        <w:rPr>
          <w:i/>
          <w:iCs/>
        </w:rPr>
        <w:t xml:space="preserve">ī</w:t>
      </w:r>
      <w:r>
        <w:t xml:space="preserve">, the verb unaccented);</w:t>
      </w:r>
      <w:r>
        <w:t xml:space="preserve"> </w:t>
      </w:r>
      <w:r>
        <w:rPr>
          <w:i/>
          <w:iCs/>
        </w:rPr>
        <w:t xml:space="preserve">juhota</w:t>
      </w:r>
      <w:r>
        <w:t xml:space="preserve"> </w:t>
      </w:r>
      <w:r>
        <w:t xml:space="preserve">(</w:t>
      </w:r>
      <w:r>
        <w:rPr>
          <w:i/>
          <w:iCs/>
        </w:rPr>
        <w:t xml:space="preserve">loṭ</w:t>
      </w:r>
      <w:r>
        <w:t xml:space="preserve"> </w:t>
      </w:r>
      <w:r>
        <w:t xml:space="preserve">middle plural,</w:t>
      </w:r>
      <w:r>
        <w:t xml:space="preserve"> </w:t>
      </w:r>
      <w:r>
        <w:rPr>
          <w:i/>
          <w:iCs/>
        </w:rPr>
        <w:t xml:space="preserve">tas</w:t>
      </w:r>
      <w:r>
        <w:t xml:space="preserve">-substitute,</w:t>
      </w:r>
      <w:r>
        <w:t xml:space="preserve"> </w:t>
      </w:r>
      <w:r>
        <w:rPr>
          <w:i/>
          <w:iCs/>
        </w:rPr>
        <w:t xml:space="preserve">śap</w:t>
      </w:r>
      <w:r>
        <w:t xml:space="preserve">’s</w:t>
      </w:r>
      <w:r>
        <w:t xml:space="preserve"> </w:t>
      </w:r>
      <w:r>
        <w:rPr>
          <w:i/>
          <w:iCs/>
        </w:rPr>
        <w:t xml:space="preserve">luk</w:t>
      </w:r>
      <w:r>
        <w:t xml:space="preserve"> </w:t>
      </w:r>
      <w:r>
        <w:t xml:space="preserve">by</w:t>
      </w:r>
      <w:r>
        <w:t xml:space="preserve"> </w:t>
      </w:r>
      <w:r>
        <w:rPr>
          <w:i/>
          <w:iCs/>
        </w:rPr>
        <w:t xml:space="preserve">juhotyādibhyaḥ śluḥ</w:t>
      </w:r>
      <w:r>
        <w:t xml:space="preserve">, reduplication, the accent on the</w:t>
      </w:r>
      <w:r>
        <w:t xml:space="preserve"> </w:t>
      </w:r>
      <w:r>
        <w:rPr>
          <w:i/>
          <w:iCs/>
        </w:rPr>
        <w:t xml:space="preserve">o</w:t>
      </w:r>
      <w:r>
        <w:t xml:space="preserve"> </w:t>
      </w:r>
      <w:r>
        <w:t xml:space="preserve">before the</w:t>
      </w:r>
      <w:r>
        <w:t xml:space="preserve"> </w:t>
      </w:r>
      <w:r>
        <w:rPr>
          <w:i/>
          <w:iCs/>
        </w:rPr>
        <w:t xml:space="preserve">pit</w:t>
      </w:r>
      <w:r>
        <w:t xml:space="preserve"> </w:t>
      </w:r>
      <w:r>
        <w:t xml:space="preserve">suffix by P. 6-1-192);</w:t>
      </w:r>
      <w:r>
        <w:t xml:space="preserve"> </w:t>
      </w:r>
      <w:r>
        <w:rPr>
          <w:i/>
          <w:iCs/>
        </w:rPr>
        <w:t xml:space="preserve">tiṣṭhata</w:t>
      </w:r>
      <w:r>
        <w:t xml:space="preserve"> </w:t>
      </w:r>
      <w:r>
        <w:t xml:space="preserve">(</w:t>
      </w:r>
      <w:r>
        <w:rPr>
          <w:i/>
          <w:iCs/>
        </w:rPr>
        <w:t xml:space="preserve">sthā</w:t>
      </w:r>
      <w:r>
        <w:t xml:space="preserve"> </w:t>
      </w:r>
      <w:r>
        <w:t xml:space="preserve">“to stop going”</w:t>
      </w:r>
      <w:r>
        <w:t xml:space="preserve"> </w:t>
      </w:r>
      <w:r>
        <w:t xml:space="preserve">with</w:t>
      </w:r>
      <w:r>
        <w:t xml:space="preserve"> </w:t>
      </w:r>
      <w:r>
        <w:rPr>
          <w:i/>
          <w:iCs/>
        </w:rPr>
        <w:t xml:space="preserve">tiṣṭha</w:t>
      </w:r>
      <w:r>
        <w:t xml:space="preserve"> </w:t>
      </w:r>
      <w:r>
        <w:t xml:space="preserve">by</w:t>
      </w:r>
      <w:r>
        <w:t xml:space="preserve"> </w:t>
      </w:r>
      <w:r>
        <w:rPr>
          <w:i/>
          <w:iCs/>
        </w:rPr>
        <w:t xml:space="preserve">pāghrādhmā</w:t>
      </w:r>
      <w:r>
        <w:t xml:space="preserve">; P. 1-3-22</w:t>
      </w:r>
      <w:r>
        <w:t xml:space="preserve"> </w:t>
      </w:r>
      <w:r>
        <w:rPr>
          <w:i/>
          <w:iCs/>
        </w:rPr>
        <w:t xml:space="preserve">samavapravibhyaḥ sthaḥ</w:t>
      </w:r>
      <w:r>
        <w:t xml:space="preserve">, which would give the middle voice after</w:t>
      </w:r>
      <w:r>
        <w:t xml:space="preserve"> </w:t>
      </w:r>
      <w:r>
        <w:rPr>
          <w:i/>
          <w:iCs/>
        </w:rPr>
        <w:t xml:space="preserve">pra</w:t>
      </w:r>
      <w:r>
        <w:t xml:space="preserve">, does not apply because the particle</w:t>
      </w:r>
      <w:r>
        <w:t xml:space="preserve"> </w:t>
      </w:r>
      <w:r>
        <w:rPr>
          <w:i/>
          <w:iCs/>
        </w:rPr>
        <w:t xml:space="preserve">ca</w:t>
      </w:r>
      <w:r>
        <w:t xml:space="preserve"> </w:t>
      </w:r>
      <w:r>
        <w:t xml:space="preserve">separates</w:t>
      </w:r>
      <w:r>
        <w:t xml:space="preserve"> </w:t>
      </w:r>
      <w:r>
        <w:rPr>
          <w:i/>
          <w:iCs/>
        </w:rPr>
        <w:t xml:space="preserve">pra</w:t>
      </w:r>
      <w:r>
        <w:t xml:space="preserve"> </w:t>
      </w:r>
      <w:r>
        <w:t xml:space="preserve">from the verb; the separated use of</w:t>
      </w:r>
      <w:r>
        <w:t xml:space="preserve"> </w:t>
      </w:r>
      <w:r>
        <w:rPr>
          <w:i/>
          <w:iCs/>
        </w:rPr>
        <w:t xml:space="preserve">pra</w:t>
      </w:r>
      <w:r>
        <w:t xml:space="preserve"> </w:t>
      </w:r>
      <w:r>
        <w:t xml:space="preserve">[P. 1-4-80, with</w:t>
      </w:r>
      <w:r>
        <w:t xml:space="preserve"> </w:t>
      </w:r>
      <w:r>
        <w:rPr>
          <w:i/>
          <w:iCs/>
        </w:rPr>
        <w:t xml:space="preserve">vyavahitāś ca</w:t>
      </w:r>
      <w:r>
        <w:t xml:space="preserve"> </w:t>
      </w:r>
      <w:r>
        <w:t xml:space="preserve">in the Veda]; the</w:t>
      </w:r>
      <w:r>
        <w:t xml:space="preserve"> </w:t>
      </w:r>
      <w:r>
        <w:rPr>
          <w:i/>
          <w:iCs/>
        </w:rPr>
        <w:t xml:space="preserve">ca</w:t>
      </w:r>
      <w:r>
        <w:t xml:space="preserve"> </w:t>
      </w:r>
      <w:r>
        <w:t xml:space="preserve">joins</w:t>
      </w:r>
      <w:r>
        <w:t xml:space="preserve"> </w:t>
      </w:r>
      <w:r>
        <w:rPr>
          <w:i/>
          <w:iCs/>
        </w:rPr>
        <w:t xml:space="preserve">juhota</w:t>
      </w:r>
      <w:r>
        <w:t xml:space="preserve"> </w:t>
      </w:r>
      <w:r>
        <w:t xml:space="preserve">and</w:t>
      </w:r>
      <w:r>
        <w:t xml:space="preserve"> </w:t>
      </w:r>
      <w:r>
        <w:rPr>
          <w:i/>
          <w:iCs/>
        </w:rPr>
        <w:t xml:space="preserve">tiṣṭhata</w:t>
      </w:r>
      <w:r>
        <w:t xml:space="preserve">, not</w:t>
      </w:r>
      <w:r>
        <w:t xml:space="preserve"> </w:t>
      </w:r>
      <w:r>
        <w:rPr>
          <w:i/>
          <w:iCs/>
        </w:rPr>
        <w:t xml:space="preserve">iṣyata</w:t>
      </w:r>
      <w:r>
        <w:t xml:space="preserve">; the verb is not unaccented because it is not the first of the pair and</w:t>
      </w:r>
      <w:r>
        <w:t xml:space="preserve"> </w:t>
      </w:r>
      <w:r>
        <w:rPr>
          <w:i/>
          <w:iCs/>
        </w:rPr>
        <w:t xml:space="preserve">ca</w:t>
      </w:r>
      <w:r>
        <w:t xml:space="preserve"> </w:t>
      </w:r>
      <w:r>
        <w:t xml:space="preserve">is connected: P. 8-1-36</w:t>
      </w:r>
      <w:r>
        <w:t xml:space="preserve"> </w:t>
      </w:r>
      <w:r>
        <w:rPr>
          <w:i/>
          <w:iCs/>
        </w:rPr>
        <w:t xml:space="preserve">ceda·yoge prathamā</w:t>
      </w:r>
      <w:r>
        <w:t xml:space="preserve">);</w:t>
      </w:r>
      <w:r>
        <w:t xml:space="preserve"> </w:t>
      </w:r>
      <w:r>
        <w:rPr>
          <w:i/>
          <w:iCs/>
        </w:rPr>
        <w:t xml:space="preserve">neṣṭrāt</w:t>
      </w:r>
      <w:r>
        <w:t xml:space="preserve"> </w:t>
      </w:r>
      <w:r>
        <w:t xml:space="preserve">(as for</w:t>
      </w:r>
      <w:r>
        <w:t xml:space="preserve"> </w:t>
      </w:r>
      <w:r>
        <w:rPr>
          <w:i/>
          <w:iCs/>
        </w:rPr>
        <w:t xml:space="preserve">potrāt</w:t>
      </w:r>
      <w:r>
        <w:t xml:space="preserve"> </w:t>
      </w:r>
      <w:r>
        <w:t xml:space="preserve">in Rik 2);</w:t>
      </w:r>
      <w:r>
        <w:t xml:space="preserve"> </w:t>
      </w:r>
      <w:r>
        <w:rPr>
          <w:i/>
          <w:iCs/>
        </w:rPr>
        <w:t xml:space="preserve">iṣyata</w:t>
      </w:r>
      <w:r>
        <w:t xml:space="preserve"> </w:t>
      </w:r>
      <w:r>
        <w:t xml:space="preserve">(</w:t>
      </w:r>
      <w:r>
        <w:rPr>
          <w:i/>
          <w:iCs/>
        </w:rPr>
        <w:t xml:space="preserve">iṣ</w:t>
      </w:r>
      <w:r>
        <w:t xml:space="preserve"> </w:t>
      </w:r>
      <w:r>
        <w:t xml:space="preserve">“to go”</w:t>
      </w:r>
      <w:r>
        <w:t xml:space="preserve">,</w:t>
      </w:r>
      <w:r>
        <w:t xml:space="preserve"> </w:t>
      </w:r>
      <w:r>
        <w:rPr>
          <w:i/>
          <w:iCs/>
        </w:rPr>
        <w:t xml:space="preserve">loṭ</w:t>
      </w:r>
      <w:r>
        <w:t xml:space="preserve"> </w:t>
      </w:r>
      <w:r>
        <w:t xml:space="preserve">middle plural; the</w:t>
      </w:r>
      <w:r>
        <w:t xml:space="preserve"> </w:t>
      </w:r>
      <w:r>
        <w:rPr>
          <w:i/>
          <w:iCs/>
        </w:rPr>
        <w:t xml:space="preserve">yan</w:t>
      </w:r>
      <w:r>
        <w:t xml:space="preserve">).</w:t>
      </w:r>
      <w:r>
        <w:t xml:space="preserve"> </w:t>
      </w:r>
      <w:r>
        <w:rPr>
          <w:i/>
          <w:iCs/>
        </w:rPr>
        <w:t xml:space="preserve">(Grammar, noted briefly; the Pāṇini numbers as read; the standard numbers of 1-3-22, 1-4-80, 8-1-36 [?] agree with those I know.)</w:t>
      </w:r>
    </w:p>
    <w:p>
      <w:pPr>
        <w:pStyle w:val="BodyText"/>
      </w:pPr>
      <w:r>
        <w:rPr>
          <w:b/>
          <w:bCs/>
        </w:rPr>
        <w:t xml:space="preserve">Grammar pages (pp. 661–663), noted briefly.</w:t>
      </w:r>
      <w:r>
        <w:t xml:space="preserve"> </w:t>
      </w:r>
      <w:r>
        <w:t xml:space="preserve">The Kannada Vyākaraṇa-prakriyā treats</w:t>
      </w:r>
      <w:r>
        <w:t xml:space="preserve"> </w:t>
      </w:r>
      <w:r>
        <w:rPr>
          <w:i/>
          <w:iCs/>
        </w:rPr>
        <w:t xml:space="preserve">draviṇodāḥ</w:t>
      </w:r>
      <w:r>
        <w:t xml:space="preserve"> </w:t>
      </w:r>
      <w:r>
        <w:t xml:space="preserve">(explained at the Rik 7);</w:t>
      </w:r>
      <w:r>
        <w:t xml:space="preserve"> </w:t>
      </w:r>
      <w:r>
        <w:rPr>
          <w:i/>
          <w:iCs/>
        </w:rPr>
        <w:t xml:space="preserve">pipīṣati</w:t>
      </w:r>
      <w:r>
        <w:t xml:space="preserve"> </w:t>
      </w:r>
      <w:r>
        <w:t xml:space="preserve">—</w:t>
      </w:r>
      <w:r>
        <w:t xml:space="preserve"> </w:t>
      </w:r>
      <w:r>
        <w:rPr>
          <w:i/>
          <w:iCs/>
        </w:rPr>
        <w:t xml:space="preserve">pā</w:t>
      </w:r>
      <w:r>
        <w:t xml:space="preserve"> </w:t>
      </w:r>
      <w:r>
        <w:t xml:space="preserve">with the desiderative</w:t>
      </w:r>
      <w:r>
        <w:t xml:space="preserve"> </w:t>
      </w:r>
      <w:r>
        <w:rPr>
          <w:i/>
          <w:iCs/>
        </w:rPr>
        <w:t xml:space="preserve">san</w:t>
      </w:r>
      <w:r>
        <w:t xml:space="preserve"> </w:t>
      </w:r>
      <w:r>
        <w:t xml:space="preserve">(P. 3-1-7</w:t>
      </w:r>
      <w:r>
        <w:t xml:space="preserve"> </w:t>
      </w:r>
      <w:r>
        <w:rPr>
          <w:i/>
          <w:iCs/>
        </w:rPr>
        <w:t xml:space="preserve">dhātoḥ karmaṇaḥ samānakartṛkād icchāyāṃ vā</w:t>
      </w:r>
      <w:r>
        <w:t xml:space="preserve">),</w:t>
      </w:r>
      <w:r>
        <w:t xml:space="preserve"> </w:t>
      </w:r>
      <w:r>
        <w:rPr>
          <w:i/>
          <w:iCs/>
        </w:rPr>
        <w:t xml:space="preserve">pā</w:t>
      </w:r>
      <w:r>
        <w:t xml:space="preserve">+</w:t>
      </w:r>
      <w:r>
        <w:rPr>
          <w:i/>
          <w:iCs/>
        </w:rPr>
        <w:t xml:space="preserve">sa</w:t>
      </w:r>
      <w:r>
        <w:t xml:space="preserve"> </w:t>
      </w:r>
      <w:r>
        <w:t xml:space="preserve">doubled by P. 6-1-9</w:t>
      </w:r>
      <w:r>
        <w:t xml:space="preserve"> </w:t>
      </w:r>
      <w:r>
        <w:rPr>
          <w:i/>
          <w:iCs/>
        </w:rPr>
        <w:t xml:space="preserve">sanyaṅoḥ</w:t>
      </w:r>
      <w:r>
        <w:t xml:space="preserve">, the reduplicative vowel shortened by P. 7-4-59</w:t>
      </w:r>
      <w:r>
        <w:t xml:space="preserve"> </w:t>
      </w:r>
      <w:r>
        <w:rPr>
          <w:i/>
          <w:iCs/>
        </w:rPr>
        <w:t xml:space="preserve">hrasvaḥ</w:t>
      </w:r>
      <w:r>
        <w:t xml:space="preserve">,</w:t>
      </w:r>
      <w:r>
        <w:t xml:space="preserve"> </w:t>
      </w:r>
      <w:r>
        <w:rPr>
          <w:i/>
          <w:iCs/>
        </w:rPr>
        <w:t xml:space="preserve">sanyataḥ</w:t>
      </w:r>
      <w:r>
        <w:t xml:space="preserve"> </w:t>
      </w:r>
      <w:r>
        <w:t xml:space="preserve">P. 7-4-79 giving</w:t>
      </w:r>
      <w:r>
        <w:t xml:space="preserve"> </w:t>
      </w:r>
      <w:r>
        <w:rPr>
          <w:i/>
          <w:iCs/>
        </w:rPr>
        <w:t xml:space="preserve">i</w:t>
      </w:r>
      <w:r>
        <w:t xml:space="preserve">;</w:t>
      </w:r>
      <w:r>
        <w:t xml:space="preserve"> </w:t>
      </w:r>
      <w:r>
        <w:rPr>
          <w:i/>
          <w:iCs/>
        </w:rPr>
        <w:t xml:space="preserve">ī</w:t>
      </w:r>
      <w:r>
        <w:t xml:space="preserve"> </w:t>
      </w:r>
      <w:r>
        <w:t xml:space="preserve">in the Veda;</w:t>
      </w:r>
      <w:r>
        <w:t xml:space="preserve"> </w:t>
      </w:r>
      <w:r>
        <w:rPr>
          <w:i/>
          <w:iCs/>
        </w:rPr>
        <w:t xml:space="preserve">ṣatva</w:t>
      </w:r>
      <w:r>
        <w:t xml:space="preserve"> </w:t>
      </w:r>
      <w:r>
        <w:t xml:space="preserve">by P. 8-3-59; verb unaccented by P. 8-1-28.</w:t>
      </w:r>
      <w:r>
        <w:t xml:space="preserve"> </w:t>
      </w:r>
      <w:r>
        <w:rPr>
          <w:i/>
          <w:iCs/>
        </w:rPr>
        <w:t xml:space="preserve">Juhota</w:t>
      </w:r>
      <w:r>
        <w:t xml:space="preserve"> </w:t>
      </w:r>
      <w:r>
        <w:t xml:space="preserve">—</w:t>
      </w:r>
      <w:r>
        <w:t xml:space="preserve"> </w:t>
      </w:r>
      <w:r>
        <w:rPr>
          <w:i/>
          <w:iCs/>
        </w:rPr>
        <w:t xml:space="preserve">hu</w:t>
      </w:r>
      <w:r>
        <w:t xml:space="preserve"> </w:t>
      </w:r>
      <w:r>
        <w:t xml:space="preserve">“to give, to offer”</w:t>
      </w:r>
      <w:r>
        <w:t xml:space="preserve">, the</w:t>
      </w:r>
      <w:r>
        <w:t xml:space="preserve"> </w:t>
      </w:r>
      <w:r>
        <w:rPr>
          <w:i/>
          <w:iCs/>
        </w:rPr>
        <w:t xml:space="preserve">juhotyādi</w:t>
      </w:r>
      <w:r>
        <w:t xml:space="preserve"> </w:t>
      </w:r>
      <w:r>
        <w:t xml:space="preserve">class,</w:t>
      </w:r>
      <w:r>
        <w:t xml:space="preserve"> </w:t>
      </w:r>
      <w:r>
        <w:rPr>
          <w:i/>
          <w:iCs/>
        </w:rPr>
        <w:t xml:space="preserve">loṭ</w:t>
      </w:r>
      <w:r>
        <w:t xml:space="preserve">,</w:t>
      </w:r>
      <w:r>
        <w:t xml:space="preserve"> </w:t>
      </w:r>
      <w:r>
        <w:rPr>
          <w:i/>
          <w:iCs/>
        </w:rPr>
        <w:t xml:space="preserve">tha</w:t>
      </w:r>
      <w:r>
        <w:t xml:space="preserve"> </w:t>
      </w:r>
      <w:r>
        <w:t xml:space="preserve">→</w:t>
      </w:r>
      <w:r>
        <w:t xml:space="preserve"> </w:t>
      </w:r>
      <w:r>
        <w:rPr>
          <w:i/>
          <w:iCs/>
        </w:rPr>
        <w:t xml:space="preserve">ta</w:t>
      </w:r>
      <w:r>
        <w:t xml:space="preserve">,</w:t>
      </w:r>
      <w:r>
        <w:t xml:space="preserve"> </w:t>
      </w:r>
      <w:r>
        <w:rPr>
          <w:i/>
          <w:iCs/>
        </w:rPr>
        <w:t xml:space="preserve">loṭo laṅvat</w:t>
      </w:r>
      <w:r>
        <w:t xml:space="preserve"> </w:t>
      </w:r>
      <w:r>
        <w:t xml:space="preserve">P. 3-4-85,</w:t>
      </w:r>
      <w:r>
        <w:t xml:space="preserve"> </w:t>
      </w:r>
      <w:r>
        <w:rPr>
          <w:i/>
          <w:iCs/>
        </w:rPr>
        <w:t xml:space="preserve">tasthasthamipāṃ tāṃtaṃtāmaḥ</w:t>
      </w:r>
      <w:r>
        <w:t xml:space="preserve"> </w:t>
      </w:r>
      <w:r>
        <w:t xml:space="preserve">P. 3-4-101,</w:t>
      </w:r>
      <w:r>
        <w:t xml:space="preserve"> </w:t>
      </w:r>
      <w:r>
        <w:rPr>
          <w:i/>
          <w:iCs/>
        </w:rPr>
        <w:t xml:space="preserve">tapta-nap-tana-thanāś ca</w:t>
      </w:r>
      <w:r>
        <w:t xml:space="preserve"> </w:t>
      </w:r>
      <w:r>
        <w:t xml:space="preserve">P. 7-1-45,</w:t>
      </w:r>
      <w:r>
        <w:t xml:space="preserve"> </w:t>
      </w:r>
      <w:r>
        <w:rPr>
          <w:i/>
          <w:iCs/>
        </w:rPr>
        <w:t xml:space="preserve">śap</w:t>
      </w:r>
      <w:r>
        <w:t xml:space="preserve"> </w:t>
      </w:r>
      <w:r>
        <w:t xml:space="preserve">with</w:t>
      </w:r>
      <w:r>
        <w:t xml:space="preserve"> </w:t>
      </w:r>
      <w:r>
        <w:rPr>
          <w:i/>
          <w:iCs/>
        </w:rPr>
        <w:t xml:space="preserve">śluḥ</w:t>
      </w:r>
      <w:r>
        <w:t xml:space="preserve"> </w:t>
      </w:r>
      <w:r>
        <w:t xml:space="preserve">P. 2-4-75, doubling by P. 6-1-10</w:t>
      </w:r>
      <w:r>
        <w:t xml:space="preserve"> </w:t>
      </w:r>
      <w:r>
        <w:rPr>
          <w:i/>
          <w:iCs/>
        </w:rPr>
        <w:t xml:space="preserve">ślau</w:t>
      </w:r>
      <w:r>
        <w:t xml:space="preserve">,</w:t>
      </w:r>
      <w:r>
        <w:t xml:space="preserve"> </w:t>
      </w:r>
      <w:r>
        <w:rPr>
          <w:i/>
          <w:iCs/>
        </w:rPr>
        <w:t xml:space="preserve">hu</w:t>
      </w:r>
      <w:r>
        <w:t xml:space="preserve"> </w:t>
      </w:r>
      <w:r>
        <w:t xml:space="preserve">→</w:t>
      </w:r>
      <w:r>
        <w:t xml:space="preserve"> </w:t>
      </w:r>
      <w:r>
        <w:rPr>
          <w:i/>
          <w:iCs/>
        </w:rPr>
        <w:t xml:space="preserve">juhu</w:t>
      </w:r>
      <w:r>
        <w:t xml:space="preserve">, the</w:t>
      </w:r>
      <w:r>
        <w:t xml:space="preserve"> </w:t>
      </w:r>
      <w:r>
        <w:rPr>
          <w:i/>
          <w:iCs/>
        </w:rPr>
        <w:t xml:space="preserve">h</w:t>
      </w:r>
      <w:r>
        <w:t xml:space="preserve"> </w:t>
      </w:r>
      <w:r>
        <w:t xml:space="preserve">of</w:t>
      </w:r>
      <w:r>
        <w:t xml:space="preserve"> </w:t>
      </w:r>
      <w:r>
        <w:rPr>
          <w:i/>
          <w:iCs/>
        </w:rPr>
        <w:t xml:space="preserve">hu</w:t>
      </w:r>
      <w:r>
        <w:t xml:space="preserve"> </w:t>
      </w:r>
      <w:r>
        <w:t xml:space="preserve">→</w:t>
      </w:r>
      <w:r>
        <w:t xml:space="preserve"> </w:t>
      </w:r>
      <w:r>
        <w:rPr>
          <w:i/>
          <w:iCs/>
        </w:rPr>
        <w:t xml:space="preserve">j</w:t>
      </w:r>
      <w:r>
        <w:t xml:space="preserve"> </w:t>
      </w:r>
      <w:r>
        <w:t xml:space="preserve">by P. 7-4-62</w:t>
      </w:r>
      <w:r>
        <w:t xml:space="preserve"> </w:t>
      </w:r>
      <w:r>
        <w:rPr>
          <w:i/>
          <w:iCs/>
        </w:rPr>
        <w:t xml:space="preserve">kuhoś cuḥ</w:t>
      </w:r>
      <w:r>
        <w:t xml:space="preserve">, the</w:t>
      </w:r>
      <w:r>
        <w:t xml:space="preserve"> </w:t>
      </w:r>
      <w:r>
        <w:rPr>
          <w:i/>
          <w:iCs/>
        </w:rPr>
        <w:t xml:space="preserve">u</w:t>
      </w:r>
      <w:r>
        <w:t xml:space="preserve"> </w:t>
      </w:r>
      <w:r>
        <w:t xml:space="preserve">of</w:t>
      </w:r>
      <w:r>
        <w:t xml:space="preserve"> </w:t>
      </w:r>
      <w:r>
        <w:rPr>
          <w:i/>
          <w:iCs/>
        </w:rPr>
        <w:t xml:space="preserve">hu</w:t>
      </w:r>
      <w:r>
        <w:t xml:space="preserve"> </w:t>
      </w:r>
      <w:r>
        <w:t xml:space="preserve">→</w:t>
      </w:r>
      <w:r>
        <w:t xml:space="preserve"> </w:t>
      </w:r>
      <w:r>
        <w:rPr>
          <w:i/>
          <w:iCs/>
        </w:rPr>
        <w:t xml:space="preserve">o</w:t>
      </w:r>
      <w:r>
        <w:t xml:space="preserve"> </w:t>
      </w:r>
      <w:r>
        <w:t xml:space="preserve">by</w:t>
      </w:r>
      <w:r>
        <w:t xml:space="preserve"> </w:t>
      </w:r>
      <w:r>
        <w:rPr>
          <w:i/>
          <w:iCs/>
        </w:rPr>
        <w:t xml:space="preserve">guṇa</w:t>
      </w:r>
      <w:r>
        <w:t xml:space="preserve"> </w:t>
      </w:r>
      <w:r>
        <w:t xml:space="preserve">P. 7-3-84, the</w:t>
      </w:r>
      <w:r>
        <w:t xml:space="preserve"> </w:t>
      </w:r>
      <w:r>
        <w:rPr>
          <w:i/>
          <w:iCs/>
        </w:rPr>
        <w:t xml:space="preserve">tha</w:t>
      </w:r>
      <w:r>
        <w:t xml:space="preserve"> </w:t>
      </w:r>
      <w:r>
        <w:t xml:space="preserve">being</w:t>
      </w:r>
      <w:r>
        <w:t xml:space="preserve"> </w:t>
      </w:r>
      <w:r>
        <w:rPr>
          <w:i/>
          <w:iCs/>
        </w:rPr>
        <w:t xml:space="preserve">pit</w:t>
      </w:r>
      <w:r>
        <w:t xml:space="preserve"> </w:t>
      </w:r>
      <w:r>
        <w:t xml:space="preserve">by P. 1-2-4</w:t>
      </w:r>
      <w:r>
        <w:t xml:space="preserve"> </w:t>
      </w:r>
      <w:r>
        <w:rPr>
          <w:i/>
          <w:iCs/>
        </w:rPr>
        <w:t xml:space="preserve">sārvadhātukam apit</w:t>
      </w:r>
      <w:r>
        <w:t xml:space="preserve"> </w:t>
      </w:r>
      <w:r>
        <w:t xml:space="preserve">making it</w:t>
      </w:r>
      <w:r>
        <w:t xml:space="preserve"> </w:t>
      </w:r>
      <w:r>
        <w:rPr>
          <w:i/>
          <w:iCs/>
        </w:rPr>
        <w:t xml:space="preserve">ñit</w:t>
      </w:r>
      <w:r>
        <w:t xml:space="preserve"> </w:t>
      </w:r>
      <w:r>
        <w:t xml:space="preserve">— hence no guṇa by</w:t>
      </w:r>
      <w:r>
        <w:t xml:space="preserve"> </w:t>
      </w:r>
      <w:r>
        <w:rPr>
          <w:i/>
          <w:iCs/>
        </w:rPr>
        <w:t xml:space="preserve">kṅiti ca</w:t>
      </w:r>
      <w:r>
        <w:t xml:space="preserve">; the accent by P. 6-1-189</w:t>
      </w:r>
      <w:r>
        <w:t xml:space="preserve"> </w:t>
      </w:r>
      <w:r>
        <w:rPr>
          <w:i/>
          <w:iCs/>
        </w:rPr>
        <w:t xml:space="preserve">abhyastānām ādiḥ</w:t>
      </w:r>
      <w:r>
        <w:t xml:space="preserve"> </w:t>
      </w:r>
      <w:r>
        <w:t xml:space="preserve">superseded by P. 6-1-192</w:t>
      </w:r>
      <w:r>
        <w:t xml:space="preserve"> </w:t>
      </w:r>
      <w:r>
        <w:rPr>
          <w:i/>
          <w:iCs/>
        </w:rPr>
        <w:t xml:space="preserve">bhī-hrī-bhṛ-hu-mad-jana-dhana-daridrā-jāgarāṃ pratyayāt pūrvaṃ pit</w:t>
      </w:r>
      <w:r>
        <w:t xml:space="preserve">, the</w:t>
      </w:r>
      <w:r>
        <w:t xml:space="preserve"> </w:t>
      </w:r>
      <w:r>
        <w:rPr>
          <w:i/>
          <w:iCs/>
        </w:rPr>
        <w:t xml:space="preserve">o</w:t>
      </w:r>
      <w:r>
        <w:t xml:space="preserve"> </w:t>
      </w:r>
      <w:r>
        <w:t xml:space="preserve">before the</w:t>
      </w:r>
      <w:r>
        <w:t xml:space="preserve"> </w:t>
      </w:r>
      <w:r>
        <w:rPr>
          <w:i/>
          <w:iCs/>
        </w:rPr>
        <w:t xml:space="preserve">pit</w:t>
      </w:r>
      <w:r>
        <w:t xml:space="preserve">-suffix is accented.</w:t>
      </w:r>
      <w:r>
        <w:t xml:space="preserve"> </w:t>
      </w:r>
      <w:r>
        <w:rPr>
          <w:i/>
          <w:iCs/>
        </w:rPr>
        <w:t xml:space="preserve">Tiṣṭhata</w:t>
      </w:r>
      <w:r>
        <w:t xml:space="preserve"> </w:t>
      </w:r>
      <w:r>
        <w:t xml:space="preserve">—</w:t>
      </w:r>
      <w:r>
        <w:t xml:space="preserve"> </w:t>
      </w:r>
      <w:r>
        <w:rPr>
          <w:i/>
          <w:iCs/>
        </w:rPr>
        <w:t xml:space="preserve">ṣṭhā</w:t>
      </w:r>
      <w:r>
        <w:t xml:space="preserve">,</w:t>
      </w:r>
      <w:r>
        <w:t xml:space="preserve"> </w:t>
      </w:r>
      <w:r>
        <w:rPr>
          <w:i/>
          <w:iCs/>
        </w:rPr>
        <w:t xml:space="preserve">dhātvādeḥ ṣaḥ saḥ</w:t>
      </w:r>
      <w:r>
        <w:t xml:space="preserve"> </w:t>
      </w:r>
      <w:r>
        <w:t xml:space="preserve">P. 6-1-64;</w:t>
      </w:r>
      <w:r>
        <w:t xml:space="preserve"> </w:t>
      </w:r>
      <w:r>
        <w:rPr>
          <w:i/>
          <w:iCs/>
        </w:rPr>
        <w:t xml:space="preserve">tiṣṭha</w:t>
      </w:r>
      <w:r>
        <w:t xml:space="preserve"> </w:t>
      </w:r>
      <w:r>
        <w:t xml:space="preserve">for</w:t>
      </w:r>
      <w:r>
        <w:t xml:space="preserve"> </w:t>
      </w:r>
      <w:r>
        <w:rPr>
          <w:i/>
          <w:iCs/>
        </w:rPr>
        <w:t xml:space="preserve">sthā</w:t>
      </w:r>
      <w:r>
        <w:t xml:space="preserve"> </w:t>
      </w:r>
      <w:r>
        <w:t xml:space="preserve">by P. 7-3-78; the discussion of P. 1-3-22</w:t>
      </w:r>
      <w:r>
        <w:t xml:space="preserve"> </w:t>
      </w:r>
      <w:r>
        <w:rPr>
          <w:i/>
          <w:iCs/>
        </w:rPr>
        <w:t xml:space="preserve">samavapravibhyaḥ sthaḥ</w:t>
      </w:r>
      <w:r>
        <w:t xml:space="preserve"> </w:t>
      </w:r>
      <w:r>
        <w:t xml:space="preserve">and of the paribhāṣā that a rule stating a case in the fifth is to be applied only when the next item immediately follows (</w:t>
      </w:r>
      <w:r>
        <w:rPr>
          <w:i/>
          <w:iCs/>
        </w:rPr>
        <w:t xml:space="preserve">tasmād ity uttarasya</w:t>
      </w:r>
      <w:r>
        <w:t xml:space="preserve"> </w:t>
      </w:r>
      <w:r>
        <w:t xml:space="preserve">P. 1-1-67), hence with</w:t>
      </w:r>
      <w:r>
        <w:t xml:space="preserve"> </w:t>
      </w:r>
      <w:r>
        <w:rPr>
          <w:i/>
          <w:iCs/>
        </w:rPr>
        <w:t xml:space="preserve">ca</w:t>
      </w:r>
      <w:r>
        <w:t xml:space="preserve"> </w:t>
      </w:r>
      <w:r>
        <w:t xml:space="preserve">intervening no</w:t>
      </w:r>
      <w:r>
        <w:t xml:space="preserve"> </w:t>
      </w:r>
      <w:r>
        <w:rPr>
          <w:i/>
          <w:iCs/>
        </w:rPr>
        <w:t xml:space="preserve">ātmanepada</w:t>
      </w:r>
      <w:r>
        <w:t xml:space="preserve">;</w:t>
      </w:r>
      <w:r>
        <w:t xml:space="preserve"> </w:t>
      </w:r>
      <w:r>
        <w:rPr>
          <w:i/>
          <w:iCs/>
        </w:rPr>
        <w:t xml:space="preserve">pra</w:t>
      </w:r>
      <w:r>
        <w:t xml:space="preserve"> </w:t>
      </w:r>
      <w:r>
        <w:t xml:space="preserve">as an</w:t>
      </w:r>
      <w:r>
        <w:t xml:space="preserve"> </w:t>
      </w:r>
      <w:r>
        <w:rPr>
          <w:i/>
          <w:iCs/>
        </w:rPr>
        <w:t xml:space="preserve">upasarga</w:t>
      </w:r>
      <w:r>
        <w:t xml:space="preserve"> </w:t>
      </w:r>
      <w:r>
        <w:t xml:space="preserve">by P. 1-4-59 and P. 1-4-80</w:t>
      </w:r>
      <w:r>
        <w:t xml:space="preserve"> </w:t>
      </w:r>
      <w:r>
        <w:rPr>
          <w:i/>
          <w:iCs/>
        </w:rPr>
        <w:t xml:space="preserve">te prāg dhātoḥ</w:t>
      </w:r>
      <w:r>
        <w:t xml:space="preserve"> </w:t>
      </w:r>
      <w:r>
        <w:t xml:space="preserve">(the Kannada gives the numbers</w:t>
      </w:r>
      <w:r>
        <w:t xml:space="preserve"> </w:t>
      </w:r>
      <w:r>
        <w:rPr>
          <w:i/>
          <w:iCs/>
        </w:rPr>
        <w:t xml:space="preserve">1-4-80</w:t>
      </w:r>
      <w:r>
        <w:t xml:space="preserve"> </w:t>
      </w:r>
      <w:r>
        <w:t xml:space="preserve">and</w:t>
      </w:r>
      <w:r>
        <w:t xml:space="preserve"> </w:t>
      </w:r>
      <w:r>
        <w:rPr>
          <w:i/>
          <w:iCs/>
        </w:rPr>
        <w:t xml:space="preserve">1-4-59</w:t>
      </w:r>
      <w:r>
        <w:t xml:space="preserve"> </w:t>
      </w:r>
      <w:r>
        <w:t xml:space="preserve">as read), the separated use of</w:t>
      </w:r>
      <w:r>
        <w:t xml:space="preserve"> </w:t>
      </w:r>
      <w:r>
        <w:rPr>
          <w:i/>
          <w:iCs/>
        </w:rPr>
        <w:t xml:space="preserve">gati</w:t>
      </w:r>
      <w:r>
        <w:t xml:space="preserve">-</w:t>
      </w:r>
      <w:r>
        <w:rPr>
          <w:i/>
          <w:iCs/>
        </w:rPr>
        <w:t xml:space="preserve">upasarga</w:t>
      </w:r>
      <w:r>
        <w:t xml:space="preserve">s allowed in the Veda by</w:t>
      </w:r>
      <w:r>
        <w:t xml:space="preserve"> </w:t>
      </w:r>
      <w:r>
        <w:rPr>
          <w:i/>
          <w:iCs/>
        </w:rPr>
        <w:t xml:space="preserve">vyavahitāś ca</w:t>
      </w:r>
      <w:r>
        <w:t xml:space="preserve"> </w:t>
      </w:r>
      <w:r>
        <w:t xml:space="preserve">P. 1-4-82;</w:t>
      </w:r>
      <w:r>
        <w:t xml:space="preserve"> </w:t>
      </w:r>
      <w:r>
        <w:rPr>
          <w:i/>
          <w:iCs/>
        </w:rPr>
        <w:t xml:space="preserve">ca</w:t>
      </w:r>
      <w:r>
        <w:t xml:space="preserve"> </w:t>
      </w:r>
      <w:r>
        <w:t xml:space="preserve">joins the first two verbs and not</w:t>
      </w:r>
      <w:r>
        <w:t xml:space="preserve"> </w:t>
      </w:r>
      <w:r>
        <w:rPr>
          <w:i/>
          <w:iCs/>
        </w:rPr>
        <w:t xml:space="preserve">iṣyata</w:t>
      </w:r>
      <w:r>
        <w:t xml:space="preserve">; the unaccented</w:t>
      </w:r>
      <w:r>
        <w:t xml:space="preserve"> </w:t>
      </w:r>
      <w:r>
        <w:rPr>
          <w:i/>
          <w:iCs/>
        </w:rPr>
        <w:t xml:space="preserve">tiṅ</w:t>
      </w:r>
      <w:r>
        <w:t xml:space="preserve"> </w:t>
      </w:r>
      <w:r>
        <w:t xml:space="preserve">after</w:t>
      </w:r>
      <w:r>
        <w:t xml:space="preserve"> </w:t>
      </w:r>
      <w:r>
        <w:rPr>
          <w:i/>
          <w:iCs/>
        </w:rPr>
        <w:t xml:space="preserve">ca</w:t>
      </w:r>
      <w:r>
        <w:t xml:space="preserve"> </w:t>
      </w:r>
      <w:r>
        <w:t xml:space="preserve">by</w:t>
      </w:r>
      <w:r>
        <w:t xml:space="preserve"> </w:t>
      </w:r>
      <w:r>
        <w:rPr>
          <w:i/>
          <w:iCs/>
        </w:rPr>
        <w:t xml:space="preserve">cavāyoge prathamā</w:t>
      </w:r>
      <w:r>
        <w:t xml:space="preserve"> </w:t>
      </w:r>
      <w:r>
        <w:t xml:space="preserve">P. 8-1-59 [as read].</w:t>
      </w:r>
      <w:r>
        <w:t xml:space="preserve"> </w:t>
      </w:r>
      <w:r>
        <w:rPr>
          <w:i/>
          <w:iCs/>
        </w:rPr>
        <w:t xml:space="preserve">Neṣṭrāt</w:t>
      </w:r>
      <w:r>
        <w:t xml:space="preserve"> </w:t>
      </w:r>
      <w:r>
        <w:t xml:space="preserve">— as for</w:t>
      </w:r>
      <w:r>
        <w:t xml:space="preserve"> </w:t>
      </w:r>
      <w:r>
        <w:rPr>
          <w:i/>
          <w:iCs/>
        </w:rPr>
        <w:t xml:space="preserve">potrāt</w:t>
      </w:r>
      <w:r>
        <w:t xml:space="preserve"> </w:t>
      </w:r>
      <w:r>
        <w:t xml:space="preserve">in Rik 15.2 (print:</w:t>
      </w:r>
      <w:r>
        <w:t xml:space="preserve"> </w:t>
      </w:r>
      <w:r>
        <w:t xml:space="preserve">“Ṛ. Saṃ. 1-15-2”</w:t>
      </w:r>
      <w:r>
        <w:t xml:space="preserve">).</w:t>
      </w:r>
      <w:r>
        <w:t xml:space="preserve"> </w:t>
      </w:r>
      <w:r>
        <w:rPr>
          <w:i/>
          <w:iCs/>
        </w:rPr>
        <w:t xml:space="preserve">Iṣyata</w:t>
      </w:r>
      <w:r>
        <w:t xml:space="preserve"> </w:t>
      </w:r>
      <w:r>
        <w:t xml:space="preserve">—</w:t>
      </w:r>
      <w:r>
        <w:t xml:space="preserve"> </w:t>
      </w:r>
      <w:r>
        <w:rPr>
          <w:i/>
          <w:iCs/>
        </w:rPr>
        <w:t xml:space="preserve">iṣ</w:t>
      </w:r>
      <w:r>
        <w:t xml:space="preserve"> </w:t>
      </w:r>
      <w:r>
        <w:t xml:space="preserve">“to go”</w:t>
      </w:r>
      <w:r>
        <w:t xml:space="preserve">,</w:t>
      </w:r>
      <w:r>
        <w:t xml:space="preserve"> </w:t>
      </w:r>
      <w:r>
        <w:rPr>
          <w:i/>
          <w:iCs/>
        </w:rPr>
        <w:t xml:space="preserve">divādi</w:t>
      </w:r>
      <w:r>
        <w:t xml:space="preserve"> </w:t>
      </w:r>
      <w:r>
        <w:t xml:space="preserve">class,</w:t>
      </w:r>
      <w:r>
        <w:t xml:space="preserve"> </w:t>
      </w:r>
      <w:r>
        <w:rPr>
          <w:i/>
          <w:iCs/>
        </w:rPr>
        <w:t xml:space="preserve">loṭ</w:t>
      </w:r>
      <w:r>
        <w:t xml:space="preserve">,</w:t>
      </w:r>
      <w:r>
        <w:t xml:space="preserve"> </w:t>
      </w:r>
      <w:r>
        <w:rPr>
          <w:i/>
          <w:iCs/>
        </w:rPr>
        <w:t xml:space="preserve">tha</w:t>
      </w:r>
      <w:r>
        <w:t xml:space="preserve"> </w:t>
      </w:r>
      <w:r>
        <w:t xml:space="preserve">→</w:t>
      </w:r>
      <w:r>
        <w:t xml:space="preserve"> </w:t>
      </w:r>
      <w:r>
        <w:rPr>
          <w:i/>
          <w:iCs/>
        </w:rPr>
        <w:t xml:space="preserve">ta</w:t>
      </w:r>
      <w:r>
        <w:t xml:space="preserve">,</w:t>
      </w:r>
      <w:r>
        <w:t xml:space="preserve"> </w:t>
      </w:r>
      <w:r>
        <w:rPr>
          <w:i/>
          <w:iCs/>
        </w:rPr>
        <w:t xml:space="preserve">loṭo laṅvat</w:t>
      </w:r>
      <w:r>
        <w:t xml:space="preserve">,</w:t>
      </w:r>
      <w:r>
        <w:t xml:space="preserve"> </w:t>
      </w:r>
      <w:r>
        <w:rPr>
          <w:i/>
          <w:iCs/>
        </w:rPr>
        <w:t xml:space="preserve">tasthasthamipāṃ…</w:t>
      </w:r>
      <w:r>
        <w:t xml:space="preserve"> </w:t>
      </w:r>
      <w:r>
        <w:t xml:space="preserve">P. 3-4-101</w:t>
      </w:r>
      <w:r>
        <w:t xml:space="preserve"> </w:t>
      </w:r>
      <w:r>
        <w:rPr>
          <w:i/>
          <w:iCs/>
        </w:rPr>
        <w:t xml:space="preserve">ta</w:t>
      </w:r>
      <w:r>
        <w:t xml:space="preserve">;</w:t>
      </w:r>
      <w:r>
        <w:t xml:space="preserve"> </w:t>
      </w:r>
      <w:r>
        <w:rPr>
          <w:i/>
          <w:iCs/>
        </w:rPr>
        <w:t xml:space="preserve">śyan</w:t>
      </w:r>
      <w:r>
        <w:t xml:space="preserve"> </w:t>
      </w:r>
      <w:r>
        <w:t xml:space="preserve">by P. 3-1-69</w:t>
      </w:r>
      <w:r>
        <w:t xml:space="preserve"> </w:t>
      </w:r>
      <w:r>
        <w:rPr>
          <w:i/>
          <w:iCs/>
        </w:rPr>
        <w:t xml:space="preserve">divādibhyaḥ śyan</w:t>
      </w:r>
      <w:r>
        <w:t xml:space="preserve">; wholly unaccented by P. 8-1-28. ॥9॥</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660)</w:t>
      </w:r>
    </w:p>
    <w:p>
      <w:pPr>
        <w:pStyle w:val="BodyText"/>
      </w:pPr>
      <w:r>
        <w:rPr>
          <w:b/>
          <w:bCs/>
        </w:rPr>
        <w:t xml:space="preserve">द्रविणोदाः (draviṇodāḥ)</w:t>
      </w:r>
      <w:r>
        <w:t xml:space="preserve"> </w:t>
      </w:r>
      <w:r>
        <w:t xml:space="preserve">— Agni, the giver of wealth |</w:t>
      </w:r>
      <w:r>
        <w:t xml:space="preserve"> </w:t>
      </w:r>
      <w:r>
        <w:rPr>
          <w:b/>
          <w:bCs/>
        </w:rPr>
        <w:t xml:space="preserve">ऋतुभिः (ṛtubhiḥ)</w:t>
      </w:r>
      <w:r>
        <w:t xml:space="preserve"> </w:t>
      </w:r>
      <w:r>
        <w:t xml:space="preserve">— together with the Ṛtu-deities |</w:t>
      </w:r>
      <w:r>
        <w:t xml:space="preserve"> </w:t>
      </w:r>
      <w:r>
        <w:rPr>
          <w:b/>
          <w:bCs/>
        </w:rPr>
        <w:t xml:space="preserve">नेष्ट्रात् (neṣṭrāt)</w:t>
      </w:r>
      <w:r>
        <w:t xml:space="preserve"> </w:t>
      </w:r>
      <w:r>
        <w:t xml:space="preserve">— from the vessel of Neṣṭṛ |</w:t>
      </w:r>
      <w:r>
        <w:t xml:space="preserve"> </w:t>
      </w:r>
      <w:r>
        <w:rPr>
          <w:b/>
          <w:bCs/>
        </w:rPr>
        <w:t xml:space="preserve">पिपीषति (pipīṣati)</w:t>
      </w:r>
      <w:r>
        <w:t xml:space="preserve"> </w:t>
      </w:r>
      <w:r>
        <w:t xml:space="preserve">— he wishes to drink (the soma-juice); (therefore, O priests) |</w:t>
      </w:r>
      <w:r>
        <w:t xml:space="preserve"> </w:t>
      </w:r>
      <w:r>
        <w:rPr>
          <w:b/>
          <w:bCs/>
        </w:rPr>
        <w:t xml:space="preserve">इष्यत (iṣyata)</w:t>
      </w:r>
      <w:r>
        <w:t xml:space="preserve"> </w:t>
      </w:r>
      <w:r>
        <w:t xml:space="preserve">— go [to the sacrificial place] |</w:t>
      </w:r>
      <w:r>
        <w:t xml:space="preserve"> </w:t>
      </w:r>
      <w:r>
        <w:rPr>
          <w:b/>
          <w:bCs/>
        </w:rPr>
        <w:t xml:space="preserve">जुहोत (juhota)</w:t>
      </w:r>
      <w:r>
        <w:t xml:space="preserve"> </w:t>
      </w:r>
      <w:r>
        <w:t xml:space="preserve">— make the oblation, and [afterwards] |</w:t>
      </w:r>
      <w:r>
        <w:t xml:space="preserve"> </w:t>
      </w:r>
      <w:r>
        <w:rPr>
          <w:b/>
          <w:bCs/>
        </w:rPr>
        <w:t xml:space="preserve">प्र तिष्ठत च (pra tiṣṭhata ca)</w:t>
      </w:r>
      <w:r>
        <w:t xml:space="preserve"> </w:t>
      </w:r>
      <w:r>
        <w:t xml:space="preserve">— leave the</w:t>
      </w:r>
      <w:r>
        <w:t xml:space="preserve"> </w:t>
      </w:r>
      <w:r>
        <w:rPr>
          <w:i/>
          <w:iCs/>
        </w:rPr>
        <w:t xml:space="preserve">homa</w:t>
      </w:r>
      <w:r>
        <w:t xml:space="preserve">-place and go to your own places.</w:t>
      </w:r>
    </w:p>
    <w:p>
      <w:pPr>
        <w:pStyle w:val="BodyText"/>
      </w:pPr>
      <w:r>
        <w:rPr>
          <w:b/>
          <w:bCs/>
        </w:rPr>
        <w:t xml:space="preserve">॥ Bhāvārthaḥ ॥</w:t>
      </w:r>
      <w:r>
        <w:t xml:space="preserve"> </w:t>
      </w:r>
      <w:r>
        <w:rPr>
          <w:i/>
          <w:iCs/>
        </w:rPr>
        <w:t xml:space="preserve">(p. 661)</w:t>
      </w:r>
    </w:p>
    <w:p>
      <w:pPr>
        <w:pStyle w:val="BodyText"/>
      </w:pPr>
      <w:r>
        <w:t xml:space="preserve">O priests! Agni, the giver of wealth, who is himself a deity, wishes to drink the soma from the vessel of Neṣṭṛ. Therefore all of you come to the place of sacrifice, make the oblation, and afterwards depart.</w:t>
      </w:r>
    </w:p>
    <w:p>
      <w:pPr>
        <w:pStyle w:val="BodyText"/>
      </w:pPr>
      <w:r>
        <w:rPr>
          <w:b/>
          <w:bCs/>
        </w:rPr>
        <w:t xml:space="preserve">॥ English Translation ॥</w:t>
      </w:r>
      <w:r>
        <w:t xml:space="preserve"> </w:t>
      </w:r>
      <w:r>
        <w:rPr>
          <w:i/>
          <w:iCs/>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
          <w:bCs/>
        </w:rPr>
        <w:t xml:space="preserve">॥ Viśeṣa-viṣayagaḷu (Special Topics) ॥</w:t>
      </w:r>
      <w:r>
        <w:t xml:space="preserve"> </w:t>
      </w:r>
      <w:r>
        <w:rPr>
          <w:i/>
          <w:iCs/>
        </w:rPr>
        <w:t xml:space="preserve">(p. 661)</w:t>
      </w:r>
    </w:p>
    <w:p>
      <w:pPr>
        <w:pStyle w:val="BodyText"/>
      </w:pPr>
      <w:r>
        <w:rPr>
          <w:b/>
          <w:bCs/>
        </w:rPr>
        <w:t xml:space="preserve">पिपीषति (pipīṣati)</w:t>
      </w:r>
      <w:r>
        <w:t xml:space="preserve"> </w:t>
      </w:r>
      <w:r>
        <w:t xml:space="preserve">—</w:t>
      </w:r>
      <w:r>
        <w:t xml:space="preserve"> </w:t>
      </w:r>
      <w:r>
        <w:rPr>
          <w:i/>
          <w:iCs/>
        </w:rPr>
        <w:t xml:space="preserve">pā pāne</w:t>
      </w:r>
      <w:r>
        <w:t xml:space="preserve">;</w:t>
      </w:r>
      <w:r>
        <w:t xml:space="preserve"> </w:t>
      </w:r>
      <w:r>
        <w:rPr>
          <w:i/>
          <w:iCs/>
        </w:rPr>
        <w:t xml:space="preserve">pātum icchati</w:t>
      </w:r>
      <w:r>
        <w:t xml:space="preserve">: he wishes to drink; he desires to drink.</w:t>
      </w:r>
    </w:p>
    <w:p>
      <w:pPr>
        <w:pStyle w:val="BodyText"/>
      </w:pPr>
      <w:r>
        <w:rPr>
          <w:b/>
          <w:bCs/>
        </w:rPr>
        <w:t xml:space="preserve">नेष्ट्रात् (neṣṭrāt)</w:t>
      </w:r>
      <w:r>
        <w:t xml:space="preserve"> </w:t>
      </w:r>
      <w:r>
        <w:t xml:space="preserve">— the soma-juice from the vessel in the hand of the priest called Neṣṭṛ.</w:t>
      </w:r>
    </w:p>
    <w:bookmarkEnd w:id="583"/>
    <w:bookmarkStart w:id="584" w:name="pages-663666-sūkta-15-rik-10"/>
    <w:p>
      <w:pPr>
        <w:pStyle w:val="Heading3"/>
      </w:pPr>
      <w:r>
        <w:t xml:space="preserve">Pages 663–666 — Sūkta 15, Rik 10</w:t>
      </w:r>
    </w:p>
    <w:p>
      <w:pPr>
        <w:pStyle w:val="FirstParagraph"/>
      </w:pPr>
      <w:r>
        <w:rPr>
          <w:b/>
          <w:bCs/>
        </w:rPr>
        <w:t xml:space="preserve">॥ Saṃhitā-pāṭhaḥ ॥</w:t>
      </w:r>
    </w:p>
    <w:p>
      <w:pPr>
        <w:pStyle w:val="BlockText"/>
      </w:pPr>
      <w:r>
        <w:t xml:space="preserve">यत्त्वा तुरीयमृतुभिर्द्रविणोदो यजामहे ।</w:t>
      </w:r>
      <w:r>
        <w:t xml:space="preserve"> </w:t>
      </w:r>
      <w:r>
        <w:t xml:space="preserve">अध स्मा नो ददिर्भव ॥१०॥</w:t>
      </w:r>
    </w:p>
    <w:p>
      <w:pPr>
        <w:pStyle w:val="BlockText"/>
      </w:pPr>
      <w:r>
        <w:rPr>
          <w:i/>
          <w:iCs/>
        </w:rPr>
        <w:t xml:space="preserve">yat tvā turīyam ṛtubhir draviṇodo yajāmahe |</w:t>
      </w:r>
      <w:r>
        <w:t xml:space="preserve"> </w:t>
      </w:r>
      <w:r>
        <w:rPr>
          <w:i/>
          <w:iCs/>
        </w:rPr>
        <w:t xml:space="preserve">adha smā no dadir bhava ||10||</w:t>
      </w:r>
    </w:p>
    <w:p>
      <w:pPr>
        <w:pStyle w:val="FirstParagraph"/>
      </w:pPr>
      <w:r>
        <w:rPr>
          <w:b/>
          <w:bCs/>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
          <w:iCs/>
        </w:rPr>
        <w:t xml:space="preserve">yat | tvā | turīyam | ṛtu-bhiḥ | draviṇaḥ-daḥ | yajāmahe ||</w:t>
      </w:r>
      <w:r>
        <w:t xml:space="preserve"> </w:t>
      </w:r>
      <w:r>
        <w:rPr>
          <w:i/>
          <w:iCs/>
        </w:rPr>
        <w:t xml:space="preserve">adha | sma | naḥ | dadiḥ | bhava ||10||</w:t>
      </w:r>
    </w:p>
    <w:p>
      <w:pPr>
        <w:pStyle w:val="FirstParagraph"/>
      </w:pPr>
      <w:r>
        <w:rPr>
          <w:i/>
          <w:iCs/>
        </w:rPr>
        <w:t xml:space="preserve">(Accent-marks printed in the source; not reproduced. The Saṃhitā has the lengthened</w:t>
      </w:r>
      <w:r>
        <w:t xml:space="preserve"> </w:t>
      </w:r>
      <w:r>
        <w:t xml:space="preserve">smā</w:t>
      </w:r>
      <w:r>
        <w:rPr>
          <w:i/>
          <w:iCs/>
        </w:rPr>
        <w:t xml:space="preserve">; the Pada the short</w:t>
      </w:r>
      <w:r>
        <w:t xml:space="preserve"> </w:t>
      </w:r>
      <w:r>
        <w:t xml:space="preserve">sma</w:t>
      </w:r>
      <w:r>
        <w:rPr>
          <w:i/>
          <w:iCs/>
        </w:rPr>
        <w:t xml:space="preserve">.)</w:t>
      </w:r>
    </w:p>
    <w:p>
      <w:pPr>
        <w:pStyle w:val="BodyText"/>
      </w:pPr>
      <w:r>
        <w:rPr>
          <w:b/>
          <w:bCs/>
        </w:rPr>
        <w:t xml:space="preserve">॥ Sāyaṇa-bhāṣyam ॥</w:t>
      </w:r>
      <w:r>
        <w:t xml:space="preserve"> </w:t>
      </w:r>
      <w:r>
        <w:rPr>
          <w:i/>
          <w:iCs/>
        </w:rPr>
        <w:t xml:space="preserve">(p. 664; compressed; [?] marks doubtful readings)</w:t>
      </w:r>
    </w:p>
    <w:p>
      <w:pPr>
        <w:pStyle w:val="BlockText"/>
      </w:pPr>
      <w:r>
        <w:t xml:space="preserve">हे द्रविणोदो देव यद्यस्मात्कारणादृतुभिः सह त्वां यजामहे । अधेत्ययं निपातस्तच्छब्दार्थः । तस्मात्कारणान्नोऽस्मभ्यं ददिर्धनस्य दाता भव स्म । अवश्यं भव । तुरीयं चतुर्णां पूरणम् । तुरीयं । चतुरश्छयतावाद्यक्षरलोपश्च । पा. [५-२-५१] । इति भप्रत्ययः … [तस्य प्रत्ययस्वरेणोदात्तत्वात् …] इति वचनात्कृत आदेशे प्रत्ययस्वरेणेकार उदात्तः । द्रविणोदः । उक्तम् । पादादित्वादामन्त्रितस्याद्युदात्तत्वम् । यजामहे । अत्र शपः पित्त्वेन तिङश्च लसार्वधातुकस्वरेण धातुस्वर एव । पूर्वस्यामन्त्रितस्याविद्यमानवत्त्वाद्यद्वृत्तयोगाद्वा न निघातः । व्यवहितयोगेऽपि हि स इत्युक्तम्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इत्याकारलोपः । प्रत्ययस्वरः ॥१०॥</w:t>
      </w:r>
    </w:p>
    <w:p>
      <w:pPr>
        <w:pStyle w:val="BlockText"/>
      </w:pPr>
      <w:r>
        <w:rPr>
          <w:i/>
          <w:iCs/>
        </w:rPr>
        <w:t xml:space="preserve">he draviṇodo deva yad yasmāt kāraṇād ṛtubhiḥ saha tvāṃ yajāmahe | adhety ayaṃ nipātas tacchabdārthaḥ | tasmāt kāraṇān no ’smabhyaṃ dadir dhanasya dātā bhava sma | avaśyaṃ bhava | turīyaṃ caturṇāṃ pūraṇam | turīyaṃ | caturaś chayatāv ādyakṣaralopaś ca | pā. [5-2-51] | iti bha-pratyayaḥ … [tasya pratyaya-svareṇodāttatvāt …] iti vacanāt kṛta ādeśe pratyaya-svareṇekāra udāttaḥ | draviṇodaḥ | uktam | pādāditvād āmantritasyādyudāttatvam | yajāmahe | atra śapaḥ pittvena tiṅaś ca lasārvadhātuka-svareṇa dhātu-svara eva | pūrvasyāmantritasyāvidyamānavatvād yad-vṛtta-yogād vā na nighātaḥ | vyavahita-yoge ’pi hi sa ity uktam | adha | chāndaso dhakāraḥ | sma | cādir anudāttaḥ | saṃhitāyāṃ nipātasya ceti dīrghaḥ | dadiḥ | ḍudāñ dāne | ādṛgamahanajanaḥ kikinau liṭ ca | pā. [3-2-171] | iti ki-pratyayaḥ | liḍ-vadbhāvād dvirvacanādi | āto lopa iṭi ca | pā. [6-4-64] ity ākāralopaḥ | pratyaya-svaraḥ ||10||</w:t>
      </w:r>
    </w:p>
    <w:p>
      <w:pPr>
        <w:pStyle w:val="FirstParagraph"/>
      </w:pPr>
      <w:r>
        <w:rPr>
          <w:b/>
          <w:bCs/>
        </w:rPr>
        <w:t xml:space="preserve">Translation:</w:t>
      </w:r>
      <w:r>
        <w:t xml:space="preserve"> </w:t>
      </w:r>
      <w:r>
        <w:t xml:space="preserve">“O god Draviṇodas! Since (</w:t>
      </w:r>
      <w:r>
        <w:rPr>
          <w:i/>
          <w:iCs/>
        </w:rPr>
        <w:t xml:space="preserve">yat</w:t>
      </w:r>
      <w:r>
        <w:t xml:space="preserve">) we worship you together with the Ṛtus —</w:t>
      </w:r>
      <w:r>
        <w:t xml:space="preserve"> </w:t>
      </w:r>
      <w:r>
        <w:rPr>
          <w:i/>
          <w:iCs/>
        </w:rPr>
        <w:t xml:space="preserve">adha</w:t>
      </w:r>
      <w:r>
        <w:t xml:space="preserve">,</w:t>
      </w:r>
      <w:r>
        <w:t xml:space="preserve"> </w:t>
      </w:r>
      <w:r>
        <w:t xml:space="preserve">‘therefore’</w:t>
      </w:r>
      <w:r>
        <w:t xml:space="preserve"> </w:t>
      </w:r>
      <w:r>
        <w:t xml:space="preserve">[the particle has the sense of</w:t>
      </w:r>
      <w:r>
        <w:t xml:space="preserve"> </w:t>
      </w:r>
      <w:r>
        <w:rPr>
          <w:i/>
          <w:iCs/>
        </w:rPr>
        <w:t xml:space="preserve">tad</w:t>
      </w:r>
      <w:r>
        <w:t xml:space="preserve">] — be a giver (</w:t>
      </w:r>
      <w:r>
        <w:rPr>
          <w:i/>
          <w:iCs/>
        </w:rPr>
        <w:t xml:space="preserve">dadiḥ</w:t>
      </w:r>
      <w:r>
        <w:t xml:space="preserve">) of wealth to us (</w:t>
      </w:r>
      <w:r>
        <w:rPr>
          <w:i/>
          <w:iCs/>
        </w:rPr>
        <w:t xml:space="preserve">naḥ</w:t>
      </w:r>
      <w:r>
        <w:t xml:space="preserve">);</w:t>
      </w:r>
      <w:r>
        <w:t xml:space="preserve"> </w:t>
      </w:r>
      <w:r>
        <w:rPr>
          <w:i/>
          <w:iCs/>
        </w:rPr>
        <w:t xml:space="preserve">bhava sma</w:t>
      </w:r>
      <w:r>
        <w:t xml:space="preserve">: be so without fail.</w:t>
      </w:r>
      <w:r>
        <w:t xml:space="preserve"> </w:t>
      </w:r>
      <w:r>
        <w:rPr>
          <w:i/>
          <w:iCs/>
        </w:rPr>
        <w:t xml:space="preserve">Turīyam</w:t>
      </w:r>
      <w:r>
        <w:t xml:space="preserve"> </w:t>
      </w:r>
      <w:r>
        <w:t xml:space="preserve">— the fourth [i.e. the fourth time, or the fourth rik: the filler of the number four].”</w:t>
      </w:r>
      <w:r>
        <w:t xml:space="preserve"> </w:t>
      </w:r>
      <w:r>
        <w:t xml:space="preserve">The rest is grammar, noted briefly:</w:t>
      </w:r>
      <w:r>
        <w:t xml:space="preserve"> </w:t>
      </w:r>
      <w:r>
        <w:rPr>
          <w:i/>
          <w:iCs/>
        </w:rPr>
        <w:t xml:space="preserve">turīyam</w:t>
      </w:r>
      <w:r>
        <w:t xml:space="preserve"> </w:t>
      </w:r>
      <w:r>
        <w:t xml:space="preserve">(</w:t>
      </w:r>
      <w:r>
        <w:rPr>
          <w:i/>
          <w:iCs/>
        </w:rPr>
        <w:t xml:space="preserve">caturaś chayatāv ādyakṣaralopaś ca</w:t>
      </w:r>
      <w:r>
        <w:t xml:space="preserve">, P. 5-2-51 [as read; this is the standard numbering] — the suffix</w:t>
      </w:r>
      <w:r>
        <w:t xml:space="preserve"> </w:t>
      </w:r>
      <w:r>
        <w:rPr>
          <w:i/>
          <w:iCs/>
        </w:rPr>
        <w:t xml:space="preserve">bha</w:t>
      </w:r>
      <w:r>
        <w:t xml:space="preserve"> </w:t>
      </w:r>
      <w:r>
        <w:t xml:space="preserve">[read as</w:t>
      </w:r>
      <w:r>
        <w:t xml:space="preserve"> </w:t>
      </w:r>
      <w:r>
        <w:rPr>
          <w:i/>
          <w:iCs/>
        </w:rPr>
        <w:t xml:space="preserve">chayat</w:t>
      </w:r>
      <w:r>
        <w:t xml:space="preserve">] and the dropping of the first syllable of</w:t>
      </w:r>
      <w:r>
        <w:t xml:space="preserve"> </w:t>
      </w:r>
      <w:r>
        <w:rPr>
          <w:i/>
          <w:iCs/>
        </w:rPr>
        <w:t xml:space="preserve">catur</w:t>
      </w:r>
      <w:r>
        <w:t xml:space="preserve">; the suffix accent);</w:t>
      </w:r>
      <w:r>
        <w:t xml:space="preserve"> </w:t>
      </w:r>
      <w:r>
        <w:rPr>
          <w:i/>
          <w:iCs/>
        </w:rPr>
        <w:t xml:space="preserve">draviṇodaḥ</w:t>
      </w:r>
      <w:r>
        <w:t xml:space="preserve"> </w:t>
      </w:r>
      <w:r>
        <w:t xml:space="preserve">(explained earlier; the vocative at the start of the</w:t>
      </w:r>
      <w:r>
        <w:t xml:space="preserve"> </w:t>
      </w:r>
      <w:r>
        <w:rPr>
          <w:i/>
          <w:iCs/>
        </w:rPr>
        <w:t xml:space="preserve">pāda</w:t>
      </w:r>
      <w:r>
        <w:t xml:space="preserve"> </w:t>
      </w:r>
      <w:r>
        <w:t xml:space="preserve">has the first-syllable accent);</w:t>
      </w:r>
      <w:r>
        <w:t xml:space="preserve"> </w:t>
      </w:r>
      <w:r>
        <w:rPr>
          <w:i/>
          <w:iCs/>
        </w:rPr>
        <w:t xml:space="preserve">yajāmahe</w:t>
      </w:r>
      <w:r>
        <w:t xml:space="preserve"> </w:t>
      </w:r>
      <w:r>
        <w:t xml:space="preserve">(</w:t>
      </w:r>
      <w:r>
        <w:rPr>
          <w:i/>
          <w:iCs/>
        </w:rPr>
        <w:t xml:space="preserve">śap</w:t>
      </w:r>
      <w:r>
        <w:t xml:space="preserve"> </w:t>
      </w:r>
      <w:r>
        <w:t xml:space="preserve">is</w:t>
      </w:r>
      <w:r>
        <w:t xml:space="preserve"> </w:t>
      </w:r>
      <w:r>
        <w:rPr>
          <w:i/>
          <w:iCs/>
        </w:rPr>
        <w:t xml:space="preserve">pit</w:t>
      </w:r>
      <w:r>
        <w:t xml:space="preserve">, so the accent stays on the root; the preceding vocative treated as non-existent, or the relative</w:t>
      </w:r>
      <w:r>
        <w:t xml:space="preserve"> </w:t>
      </w:r>
      <w:r>
        <w:rPr>
          <w:i/>
          <w:iCs/>
        </w:rPr>
        <w:t xml:space="preserve">yat</w:t>
      </w:r>
      <w:r>
        <w:t xml:space="preserve"> </w:t>
      </w:r>
      <w:r>
        <w:t xml:space="preserve">prevents loss of accent);</w:t>
      </w:r>
      <w:r>
        <w:t xml:space="preserve"> </w:t>
      </w:r>
      <w:r>
        <w:rPr>
          <w:i/>
          <w:iCs/>
        </w:rPr>
        <w:t xml:space="preserve">adha</w:t>
      </w:r>
      <w:r>
        <w:t xml:space="preserve"> </w:t>
      </w:r>
      <w:r>
        <w:t xml:space="preserve">(a particle with Vedic</w:t>
      </w:r>
      <w:r>
        <w:t xml:space="preserve"> </w:t>
      </w:r>
      <w:r>
        <w:rPr>
          <w:i/>
          <w:iCs/>
        </w:rPr>
        <w:t xml:space="preserve">dh</w:t>
      </w:r>
      <w:r>
        <w:t xml:space="preserve">);</w:t>
      </w:r>
      <w:r>
        <w:t xml:space="preserve"> </w:t>
      </w:r>
      <w:r>
        <w:rPr>
          <w:i/>
          <w:iCs/>
        </w:rPr>
        <w:t xml:space="preserve">sma</w:t>
      </w:r>
      <w:r>
        <w:t xml:space="preserve"> </w:t>
      </w:r>
      <w:r>
        <w:t xml:space="preserve">(a particle, unaccented; lengthened in the Saṃhitā by P. 6-3-136</w:t>
      </w:r>
      <w:r>
        <w:t xml:space="preserve"> </w:t>
      </w:r>
      <w:r>
        <w:rPr>
          <w:i/>
          <w:iCs/>
        </w:rPr>
        <w:t xml:space="preserve">nipātasya ca</w:t>
      </w:r>
      <w:r>
        <w:t xml:space="preserve">);</w:t>
      </w:r>
      <w:r>
        <w:t xml:space="preserve"> </w:t>
      </w:r>
      <w:r>
        <w:rPr>
          <w:i/>
          <w:iCs/>
        </w:rPr>
        <w:t xml:space="preserve">dadiḥ</w:t>
      </w:r>
      <w:r>
        <w:t xml:space="preserve"> </w:t>
      </w:r>
      <w:r>
        <w:t xml:space="preserve">(</w:t>
      </w:r>
      <w:r>
        <w:rPr>
          <w:i/>
          <w:iCs/>
        </w:rPr>
        <w:t xml:space="preserve">dā</w:t>
      </w:r>
      <w:r>
        <w:t xml:space="preserve"> </w:t>
      </w:r>
      <w:r>
        <w:t xml:space="preserve">with the Uṇādi-type</w:t>
      </w:r>
      <w:r>
        <w:t xml:space="preserve"> </w:t>
      </w:r>
      <w:r>
        <w:rPr>
          <w:i/>
          <w:iCs/>
        </w:rPr>
        <w:t xml:space="preserve">ki</w:t>
      </w:r>
      <w:r>
        <w:t xml:space="preserve"> </w:t>
      </w:r>
      <w:r>
        <w:t xml:space="preserve">by P. 3-2-171</w:t>
      </w:r>
      <w:r>
        <w:t xml:space="preserve"> </w:t>
      </w:r>
      <w:r>
        <w:rPr>
          <w:i/>
          <w:iCs/>
        </w:rPr>
        <w:t xml:space="preserve">ādṛgamahanajanaḥ kikinau liṭ ca</w:t>
      </w:r>
      <w:r>
        <w:t xml:space="preserve">, reduplicated as for a</w:t>
      </w:r>
      <w:r>
        <w:t xml:space="preserve"> </w:t>
      </w:r>
      <w:r>
        <w:rPr>
          <w:i/>
          <w:iCs/>
        </w:rPr>
        <w:t xml:space="preserve">liṭ</w:t>
      </w:r>
      <w:r>
        <w:t xml:space="preserve">;</w:t>
      </w:r>
      <w:r>
        <w:t xml:space="preserve"> </w:t>
      </w:r>
      <w:r>
        <w:rPr>
          <w:i/>
          <w:iCs/>
        </w:rPr>
        <w:t xml:space="preserve">ā</w:t>
      </w:r>
      <w:r>
        <w:t xml:space="preserve">-drop by P. 6-4-64; suffix accent).</w:t>
      </w:r>
      <w:r>
        <w:t xml:space="preserve"> </w:t>
      </w:r>
      <w:r>
        <w:rPr>
          <w:i/>
          <w:iCs/>
        </w:rPr>
        <w:t xml:space="preserve">(Grammar, noted briefly.)</w:t>
      </w:r>
    </w:p>
    <w:p>
      <w:pPr>
        <w:pStyle w:val="BodyText"/>
      </w:pPr>
      <w:r>
        <w:rPr>
          <w:b/>
          <w:bCs/>
        </w:rPr>
        <w:t xml:space="preserve">Grammar pages (pp. 665–666), noted briefly.</w:t>
      </w:r>
      <w:r>
        <w:t xml:space="preserve"> </w:t>
      </w:r>
      <w:r>
        <w:t xml:space="preserve">The Kannada says:</w:t>
      </w:r>
      <w:r>
        <w:t xml:space="preserve"> </w:t>
      </w:r>
      <w:r>
        <w:rPr>
          <w:i/>
          <w:iCs/>
        </w:rPr>
        <w:t xml:space="preserve">turīyam</w:t>
      </w:r>
      <w:r>
        <w:t xml:space="preserve"> </w:t>
      </w:r>
      <w:r>
        <w:t xml:space="preserve">=</w:t>
      </w:r>
      <w:r>
        <w:t xml:space="preserve"> </w:t>
      </w:r>
      <w:r>
        <w:rPr>
          <w:i/>
          <w:iCs/>
        </w:rPr>
        <w:t xml:space="preserve">caturṇāṃ pūraṇam</w:t>
      </w:r>
      <w:r>
        <w:t xml:space="preserve"> </w:t>
      </w:r>
      <w:r>
        <w:t xml:space="preserve">“the completer of four”</w:t>
      </w:r>
      <w:r>
        <w:t xml:space="preserve">; by P. 5-2-51 [as read] the suffixes</w:t>
      </w:r>
      <w:r>
        <w:t xml:space="preserve"> </w:t>
      </w:r>
      <w:r>
        <w:rPr>
          <w:i/>
          <w:iCs/>
        </w:rPr>
        <w:t xml:space="preserve">chat</w:t>
      </w:r>
      <w:r>
        <w:t xml:space="preserve"> </w:t>
      </w:r>
      <w:r>
        <w:t xml:space="preserve">and</w:t>
      </w:r>
      <w:r>
        <w:t xml:space="preserve"> </w:t>
      </w:r>
      <w:r>
        <w:rPr>
          <w:i/>
          <w:iCs/>
        </w:rPr>
        <w:t xml:space="preserve">yat</w:t>
      </w:r>
      <w:r>
        <w:t xml:space="preserve"> </w:t>
      </w:r>
      <w:r>
        <w:t xml:space="preserve">are added to</w:t>
      </w:r>
      <w:r>
        <w:t xml:space="preserve"> </w:t>
      </w:r>
      <w:r>
        <w:rPr>
          <w:i/>
          <w:iCs/>
        </w:rPr>
        <w:t xml:space="preserve">catur</w:t>
      </w:r>
      <w:r>
        <w:t xml:space="preserve"> </w:t>
      </w:r>
      <w:r>
        <w:t xml:space="preserve">in the sense of the ordinal, with the dropping of the first syllable of</w:t>
      </w:r>
      <w:r>
        <w:t xml:space="preserve"> </w:t>
      </w:r>
      <w:r>
        <w:rPr>
          <w:i/>
          <w:iCs/>
        </w:rPr>
        <w:t xml:space="preserve">catur</w:t>
      </w:r>
      <w:r>
        <w:t xml:space="preserve"> </w:t>
      </w:r>
      <w:r>
        <w:t xml:space="preserve">— the Kannada discusses what</w:t>
      </w:r>
      <w:r>
        <w:t xml:space="preserve"> </w:t>
      </w:r>
      <w:r>
        <w:t xml:space="preserve">“first syllable”</w:t>
      </w:r>
      <w:r>
        <w:t xml:space="preserve"> </w:t>
      </w:r>
      <w:r>
        <w:t xml:space="preserve">(</w:t>
      </w:r>
      <w:r>
        <w:rPr>
          <w:i/>
          <w:iCs/>
        </w:rPr>
        <w:t xml:space="preserve">ādyakṣara</w:t>
      </w:r>
      <w:r>
        <w:t xml:space="preserve">) is: not</w:t>
      </w:r>
      <w:r>
        <w:t xml:space="preserve"> </w:t>
      </w:r>
      <w:r>
        <w:rPr>
          <w:i/>
          <w:iCs/>
        </w:rPr>
        <w:t xml:space="preserve">ca</w:t>
      </w:r>
      <w:r>
        <w:t xml:space="preserve"> </w:t>
      </w:r>
      <w:r>
        <w:t xml:space="preserve">alone but the first consonant with the vowel; so</w:t>
      </w:r>
      <w:r>
        <w:t xml:space="preserve"> </w:t>
      </w:r>
      <w:r>
        <w:rPr>
          <w:i/>
          <w:iCs/>
        </w:rPr>
        <w:t xml:space="preserve">catur</w:t>
      </w:r>
      <w:r>
        <w:t xml:space="preserve"> </w:t>
      </w:r>
      <w:r>
        <w:t xml:space="preserve">loses</w:t>
      </w:r>
      <w:r>
        <w:t xml:space="preserve"> </w:t>
      </w:r>
      <w:r>
        <w:rPr>
          <w:i/>
          <w:iCs/>
        </w:rPr>
        <w:t xml:space="preserve">ca</w:t>
      </w:r>
      <w:r>
        <w:t xml:space="preserve"> </w:t>
      </w:r>
      <w:r>
        <w:t xml:space="preserve">— and</w:t>
      </w:r>
      <w:r>
        <w:t xml:space="preserve"> </w:t>
      </w:r>
      <w:r>
        <w:rPr>
          <w:i/>
          <w:iCs/>
        </w:rPr>
        <w:t xml:space="preserve">tur</w:t>
      </w:r>
      <w:r>
        <w:t xml:space="preserve"> </w:t>
      </w:r>
      <w:r>
        <w:t xml:space="preserve">+</w:t>
      </w:r>
      <w:r>
        <w:t xml:space="preserve"> </w:t>
      </w:r>
      <w:r>
        <w:rPr>
          <w:i/>
          <w:iCs/>
        </w:rPr>
        <w:t xml:space="preserve">chat/yat</w:t>
      </w:r>
      <w:r>
        <w:t xml:space="preserve"> </w:t>
      </w:r>
      <w:r>
        <w:t xml:space="preserve">with the substitute</w:t>
      </w:r>
      <w:r>
        <w:t xml:space="preserve"> </w:t>
      </w:r>
      <w:r>
        <w:rPr>
          <w:i/>
          <w:iCs/>
        </w:rPr>
        <w:t xml:space="preserve">īya</w:t>
      </w:r>
      <w:r>
        <w:t xml:space="preserve"> </w:t>
      </w:r>
      <w:r>
        <w:t xml:space="preserve">for</w:t>
      </w:r>
      <w:r>
        <w:t xml:space="preserve"> </w:t>
      </w:r>
      <w:r>
        <w:rPr>
          <w:i/>
          <w:iCs/>
        </w:rPr>
        <w:t xml:space="preserve">cha</w:t>
      </w:r>
      <w:r>
        <w:t xml:space="preserve"> </w:t>
      </w:r>
      <w:r>
        <w:t xml:space="preserve">by P. 7-1-2</w:t>
      </w:r>
      <w:r>
        <w:t xml:space="preserve"> </w:t>
      </w:r>
      <w:r>
        <w:rPr>
          <w:i/>
          <w:iCs/>
        </w:rPr>
        <w:t xml:space="preserve">āyaneyīnīyiyaḥ phaḍhakhachaghāṃ pratyayādīnām</w:t>
      </w:r>
      <w:r>
        <w:t xml:space="preserve">, whence</w:t>
      </w:r>
      <w:r>
        <w:t xml:space="preserve"> </w:t>
      </w:r>
      <w:r>
        <w:rPr>
          <w:i/>
          <w:iCs/>
        </w:rPr>
        <w:t xml:space="preserve">tur</w:t>
      </w:r>
      <w:r>
        <w:t xml:space="preserve"> </w:t>
      </w:r>
      <w:r>
        <w:t xml:space="preserve">+</w:t>
      </w:r>
      <w:r>
        <w:t xml:space="preserve"> </w:t>
      </w:r>
      <w:r>
        <w:rPr>
          <w:i/>
          <w:iCs/>
        </w:rPr>
        <w:t xml:space="preserve">īya</w:t>
      </w:r>
      <w:r>
        <w:t xml:space="preserve">; the accent falls on the</w:t>
      </w:r>
      <w:r>
        <w:t xml:space="preserve"> </w:t>
      </w:r>
      <w:r>
        <w:rPr>
          <w:i/>
          <w:iCs/>
        </w:rPr>
        <w:t xml:space="preserve">ī</w:t>
      </w:r>
      <w:r>
        <w:t xml:space="preserve"> </w:t>
      </w:r>
      <w:r>
        <w:t xml:space="preserve">by the suffix accent; the Mahābhāṣya’s</w:t>
      </w:r>
      <w:r>
        <w:t xml:space="preserve"> </w:t>
      </w:r>
      <w:r>
        <w:rPr>
          <w:i/>
          <w:iCs/>
        </w:rPr>
        <w:t xml:space="preserve">ayanādiṣūpadeśivad-vacanaṃ svarasiddhyartham</w:t>
      </w:r>
      <w:r>
        <w:t xml:space="preserve"> </w:t>
      </w:r>
      <w:r>
        <w:t xml:space="preserve">[Vārttika on the same sūtra].</w:t>
      </w:r>
      <w:r>
        <w:t xml:space="preserve"> </w:t>
      </w:r>
      <w:r>
        <w:rPr>
          <w:i/>
          <w:iCs/>
        </w:rPr>
        <w:t xml:space="preserve">Draviṇodaḥ</w:t>
      </w:r>
      <w:r>
        <w:t xml:space="preserve"> </w:t>
      </w:r>
      <w:r>
        <w:t xml:space="preserve">— the derivation as in the Rik 7 and 8; a vocative at the start of the</w:t>
      </w:r>
      <w:r>
        <w:t xml:space="preserve"> </w:t>
      </w:r>
      <w:r>
        <w:rPr>
          <w:i/>
          <w:iCs/>
        </w:rPr>
        <w:t xml:space="preserve">pāda</w:t>
      </w:r>
      <w:r>
        <w:t xml:space="preserve"> </w:t>
      </w:r>
      <w:r>
        <w:t xml:space="preserve">is not made unaccented (P. 8-1-19 [?]) but takes the first-syllable accent by P. 6-1-198.</w:t>
      </w:r>
      <w:r>
        <w:t xml:space="preserve"> </w:t>
      </w:r>
      <w:r>
        <w:rPr>
          <w:i/>
          <w:iCs/>
        </w:rPr>
        <w:t xml:space="preserve">Yajāmahe</w:t>
      </w:r>
      <w:r>
        <w:t xml:space="preserve"> </w:t>
      </w:r>
      <w:r>
        <w:t xml:space="preserve">—</w:t>
      </w:r>
      <w:r>
        <w:t xml:space="preserve"> </w:t>
      </w:r>
      <w:r>
        <w:rPr>
          <w:i/>
          <w:iCs/>
        </w:rPr>
        <w:t xml:space="preserve">yaj</w:t>
      </w:r>
      <w:r>
        <w:t xml:space="preserve"> </w:t>
      </w:r>
      <w:r>
        <w:t xml:space="preserve">with</w:t>
      </w:r>
      <w:r>
        <w:t xml:space="preserve"> </w:t>
      </w:r>
      <w:r>
        <w:rPr>
          <w:i/>
          <w:iCs/>
        </w:rPr>
        <w:t xml:space="preserve">laṭ</w:t>
      </w:r>
      <w:r>
        <w:t xml:space="preserve">, first person plural</w:t>
      </w:r>
      <w:r>
        <w:t xml:space="preserve"> </w:t>
      </w:r>
      <w:r>
        <w:rPr>
          <w:i/>
          <w:iCs/>
        </w:rPr>
        <w:t xml:space="preserve">mahiṅ</w:t>
      </w:r>
      <w:r>
        <w:t xml:space="preserve">,</w:t>
      </w:r>
      <w:r>
        <w:t xml:space="preserve"> </w:t>
      </w:r>
      <w:r>
        <w:rPr>
          <w:i/>
          <w:iCs/>
        </w:rPr>
        <w:t xml:space="preserve">śap</w:t>
      </w:r>
      <w:r>
        <w:t xml:space="preserve">,</w:t>
      </w:r>
      <w:r>
        <w:t xml:space="preserve"> </w:t>
      </w:r>
      <w:r>
        <w:rPr>
          <w:i/>
          <w:iCs/>
        </w:rPr>
        <w:t xml:space="preserve">ṭita ātmanepadānāṃ ṭer e</w:t>
      </w:r>
      <w:r>
        <w:t xml:space="preserve"> </w:t>
      </w:r>
      <w:r>
        <w:t xml:space="preserve">P. 3-4-79 (</w:t>
      </w:r>
      <w:r>
        <w:rPr>
          <w:i/>
          <w:iCs/>
        </w:rPr>
        <w:t xml:space="preserve">e</w:t>
      </w:r>
      <w:r>
        <w:t xml:space="preserve">),</w:t>
      </w:r>
      <w:r>
        <w:t xml:space="preserve"> </w:t>
      </w:r>
      <w:r>
        <w:rPr>
          <w:i/>
          <w:iCs/>
        </w:rPr>
        <w:t xml:space="preserve">ato dīrgho yañi</w:t>
      </w:r>
      <w:r>
        <w:t xml:space="preserve"> </w:t>
      </w:r>
      <w:r>
        <w:t xml:space="preserve">P. 7-3-101; the verb is not made unaccented since</w:t>
      </w:r>
      <w:r>
        <w:t xml:space="preserve"> </w:t>
      </w:r>
      <w:r>
        <w:rPr>
          <w:i/>
          <w:iCs/>
        </w:rPr>
        <w:t xml:space="preserve">draviṇodaḥ</w:t>
      </w:r>
      <w:r>
        <w:t xml:space="preserve">, the vocative before it, is treated as absent (P. 8-1-72) and the verb is at the start of a</w:t>
      </w:r>
      <w:r>
        <w:t xml:space="preserve"> </w:t>
      </w:r>
      <w:r>
        <w:rPr>
          <w:i/>
          <w:iCs/>
        </w:rPr>
        <w:t xml:space="preserve">pāda</w:t>
      </w:r>
      <w:r>
        <w:t xml:space="preserve"> </w:t>
      </w:r>
      <w:r>
        <w:t xml:space="preserve">(P. 8-1-19) — or by</w:t>
      </w:r>
      <w:r>
        <w:t xml:space="preserve"> </w:t>
      </w:r>
      <w:r>
        <w:rPr>
          <w:i/>
          <w:iCs/>
        </w:rPr>
        <w:t xml:space="preserve">yadvṛttān nityam</w:t>
      </w:r>
      <w:r>
        <w:t xml:space="preserve"> </w:t>
      </w:r>
      <w:r>
        <w:t xml:space="preserve">P. 8-1-66 because of</w:t>
      </w:r>
      <w:r>
        <w:t xml:space="preserve"> </w:t>
      </w:r>
      <w:r>
        <w:rPr>
          <w:i/>
          <w:iCs/>
        </w:rPr>
        <w:t xml:space="preserve">yat</w:t>
      </w:r>
      <w:r>
        <w:t xml:space="preserve">; with a discussion of</w:t>
      </w:r>
      <w:r>
        <w:t xml:space="preserve"> </w:t>
      </w:r>
      <w:r>
        <w:rPr>
          <w:i/>
          <w:iCs/>
        </w:rPr>
        <w:t xml:space="preserve">pūjanāt pūjitam</w:t>
      </w:r>
      <w:r>
        <w:t xml:space="preserve"> </w:t>
      </w:r>
      <w:r>
        <w:t xml:space="preserve">(P. 8-1-67 [?]).</w:t>
      </w:r>
      <w:r>
        <w:t xml:space="preserve"> </w:t>
      </w:r>
      <w:r>
        <w:rPr>
          <w:i/>
          <w:iCs/>
        </w:rPr>
        <w:t xml:space="preserve">Adha</w:t>
      </w:r>
      <w:r>
        <w:t xml:space="preserve"> </w:t>
      </w:r>
      <w:r>
        <w:t xml:space="preserve">— the particle</w:t>
      </w:r>
      <w:r>
        <w:t xml:space="preserve"> </w:t>
      </w:r>
      <w:r>
        <w:rPr>
          <w:i/>
          <w:iCs/>
        </w:rPr>
        <w:t xml:space="preserve">atha</w:t>
      </w:r>
      <w:r>
        <w:t xml:space="preserve"> </w:t>
      </w:r>
      <w:r>
        <w:t xml:space="preserve">with the Vedic aspirate</w:t>
      </w:r>
      <w:r>
        <w:t xml:space="preserve"> </w:t>
      </w:r>
      <w:r>
        <w:rPr>
          <w:i/>
          <w:iCs/>
        </w:rPr>
        <w:t xml:space="preserve">dh</w:t>
      </w:r>
      <w:r>
        <w:t xml:space="preserve">; first-syllable accent (Phiṭ 4-12 [?]</w:t>
      </w:r>
      <w:r>
        <w:t xml:space="preserve"> </w:t>
      </w:r>
      <w:r>
        <w:rPr>
          <w:i/>
          <w:iCs/>
        </w:rPr>
        <w:t xml:space="preserve">nipātā ādyudāttāḥ</w:t>
      </w:r>
      <w:r>
        <w:t xml:space="preserve">).</w:t>
      </w:r>
      <w:r>
        <w:t xml:space="preserve"> </w:t>
      </w:r>
      <w:r>
        <w:rPr>
          <w:i/>
          <w:iCs/>
        </w:rPr>
        <w:t xml:space="preserve">Sma</w:t>
      </w:r>
      <w:r>
        <w:t xml:space="preserve"> </w:t>
      </w:r>
      <w:r>
        <w:t xml:space="preserve">— unaccented as a particle of the</w:t>
      </w:r>
      <w:r>
        <w:t xml:space="preserve"> </w:t>
      </w:r>
      <w:r>
        <w:rPr>
          <w:i/>
          <w:iCs/>
        </w:rPr>
        <w:t xml:space="preserve">ca</w:t>
      </w:r>
      <w:r>
        <w:t xml:space="preserve"> </w:t>
      </w:r>
      <w:r>
        <w:t xml:space="preserve">group (Phiṭ 4-[?]</w:t>
      </w:r>
      <w:r>
        <w:t xml:space="preserve"> </w:t>
      </w:r>
      <w:r>
        <w:rPr>
          <w:i/>
          <w:iCs/>
        </w:rPr>
        <w:t xml:space="preserve">cādayo ’nudāttāḥ</w:t>
      </w:r>
      <w:r>
        <w:t xml:space="preserve">); the lengthened</w:t>
      </w:r>
      <w:r>
        <w:t xml:space="preserve"> </w:t>
      </w:r>
      <w:r>
        <w:rPr>
          <w:i/>
          <w:iCs/>
        </w:rPr>
        <w:t xml:space="preserve">smā</w:t>
      </w:r>
      <w:r>
        <w:t xml:space="preserve"> </w:t>
      </w:r>
      <w:r>
        <w:t xml:space="preserve">by P. 6-3-136 [?</w:t>
      </w:r>
      <w:r>
        <w:t xml:space="preserve"> </w:t>
      </w:r>
      <w:r>
        <w:rPr>
          <w:i/>
          <w:iCs/>
        </w:rPr>
        <w:t xml:space="preserve">nipātasya ca</w:t>
      </w:r>
      <w:r>
        <w:t xml:space="preserve">].</w:t>
      </w:r>
      <w:r>
        <w:t xml:space="preserve"> </w:t>
      </w:r>
      <w:r>
        <w:rPr>
          <w:i/>
          <w:iCs/>
        </w:rPr>
        <w:t xml:space="preserve">Dadiḥ</w:t>
      </w:r>
      <w:r>
        <w:t xml:space="preserve"> </w:t>
      </w:r>
      <w:r>
        <w:t xml:space="preserve">—</w:t>
      </w:r>
      <w:r>
        <w:t xml:space="preserve"> </w:t>
      </w:r>
      <w:r>
        <w:rPr>
          <w:i/>
          <w:iCs/>
        </w:rPr>
        <w:t xml:space="preserve">ḍudāñ dāne</w:t>
      </w:r>
      <w:r>
        <w:t xml:space="preserve">;</w:t>
      </w:r>
      <w:r>
        <w:t xml:space="preserve"> </w:t>
      </w:r>
      <w:r>
        <w:rPr>
          <w:i/>
          <w:iCs/>
        </w:rPr>
        <w:t xml:space="preserve">ādṛgamahanajanaḥ kikinau liṭ ca</w:t>
      </w:r>
      <w:r>
        <w:t xml:space="preserve"> </w:t>
      </w:r>
      <w:r>
        <w:t xml:space="preserve">P. 3-2-171 gives</w:t>
      </w:r>
      <w:r>
        <w:t xml:space="preserve"> </w:t>
      </w:r>
      <w:r>
        <w:rPr>
          <w:i/>
          <w:iCs/>
        </w:rPr>
        <w:t xml:space="preserve">ki</w:t>
      </w:r>
      <w:r>
        <w:t xml:space="preserve"> </w:t>
      </w:r>
      <w:r>
        <w:t xml:space="preserve">in the Vedic sense, treated as</w:t>
      </w:r>
      <w:r>
        <w:t xml:space="preserve"> </w:t>
      </w:r>
      <w:r>
        <w:rPr>
          <w:i/>
          <w:iCs/>
        </w:rPr>
        <w:t xml:space="preserve">liṭ</w:t>
      </w:r>
      <w:r>
        <w:t xml:space="preserve">, hence doubling by P. 6-1-8</w:t>
      </w:r>
      <w:r>
        <w:t xml:space="preserve"> </w:t>
      </w:r>
      <w:r>
        <w:rPr>
          <w:i/>
          <w:iCs/>
        </w:rPr>
        <w:t xml:space="preserve">liṭi dhātor anabhyāsasya</w:t>
      </w:r>
      <w:r>
        <w:t xml:space="preserve">, shortening by P. 7-4-59</w:t>
      </w:r>
      <w:r>
        <w:t xml:space="preserve"> </w:t>
      </w:r>
      <w:r>
        <w:rPr>
          <w:i/>
          <w:iCs/>
        </w:rPr>
        <w:t xml:space="preserve">hrasvaḥ</w:t>
      </w:r>
      <w:r>
        <w:t xml:space="preserve">, loss of</w:t>
      </w:r>
      <w:r>
        <w:t xml:space="preserve"> </w:t>
      </w:r>
      <w:r>
        <w:rPr>
          <w:i/>
          <w:iCs/>
        </w:rPr>
        <w:t xml:space="preserve">ā</w:t>
      </w:r>
      <w:r>
        <w:t xml:space="preserve"> </w:t>
      </w:r>
      <w:r>
        <w:t xml:space="preserve">before</w:t>
      </w:r>
      <w:r>
        <w:t xml:space="preserve"> </w:t>
      </w:r>
      <w:r>
        <w:rPr>
          <w:i/>
          <w:iCs/>
        </w:rPr>
        <w:t xml:space="preserve">iṭ</w:t>
      </w:r>
      <w:r>
        <w:t xml:space="preserve"> </w:t>
      </w:r>
      <w:r>
        <w:t xml:space="preserve">by P. 6-4-64</w:t>
      </w:r>
      <w:r>
        <w:t xml:space="preserve"> </w:t>
      </w:r>
      <w:r>
        <w:rPr>
          <w:i/>
          <w:iCs/>
        </w:rPr>
        <w:t xml:space="preserve">āto lopa iṭi ca</w:t>
      </w:r>
      <w:r>
        <w:t xml:space="preserve">; hence</w:t>
      </w:r>
      <w:r>
        <w:t xml:space="preserve"> </w:t>
      </w:r>
      <w:r>
        <w:rPr>
          <w:i/>
          <w:iCs/>
        </w:rPr>
        <w:t xml:space="preserve">dadiḥ</w:t>
      </w:r>
      <w:r>
        <w:t xml:space="preserve"> </w:t>
      </w:r>
      <w:r>
        <w:t xml:space="preserve">with suffix accent. ॥10॥</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664)</w:t>
      </w:r>
    </w:p>
    <w:p>
      <w:pPr>
        <w:pStyle w:val="BodyText"/>
      </w:pPr>
      <w:r>
        <w:rPr>
          <w:b/>
          <w:bCs/>
        </w:rPr>
        <w:t xml:space="preserve">द्रविणोदः (draviṇodaḥ)</w:t>
      </w:r>
      <w:r>
        <w:t xml:space="preserve"> </w:t>
      </w:r>
      <w:r>
        <w:t xml:space="preserve">— O Agni, giver of wealth |</w:t>
      </w:r>
      <w:r>
        <w:t xml:space="preserve"> </w:t>
      </w:r>
      <w:r>
        <w:rPr>
          <w:b/>
          <w:bCs/>
        </w:rPr>
        <w:t xml:space="preserve">यत् (yat)</w:t>
      </w:r>
      <w:r>
        <w:t xml:space="preserve"> </w:t>
      </w:r>
      <w:r>
        <w:t xml:space="preserve">— because |</w:t>
      </w:r>
      <w:r>
        <w:t xml:space="preserve"> </w:t>
      </w:r>
      <w:r>
        <w:rPr>
          <w:b/>
          <w:bCs/>
        </w:rPr>
        <w:t xml:space="preserve">ऋतुभिः (ṛtubhiḥ)</w:t>
      </w:r>
      <w:r>
        <w:t xml:space="preserve"> </w:t>
      </w:r>
      <w:r>
        <w:t xml:space="preserve">— together with the Ṛtu-deities |</w:t>
      </w:r>
      <w:r>
        <w:t xml:space="preserve"> </w:t>
      </w:r>
      <w:r>
        <w:rPr>
          <w:b/>
          <w:bCs/>
        </w:rPr>
        <w:t xml:space="preserve">तुरीयम् (turīyam)</w:t>
      </w:r>
      <w:r>
        <w:t xml:space="preserve"> </w:t>
      </w:r>
      <w:r>
        <w:t xml:space="preserve">— [for] the fourth time |</w:t>
      </w:r>
      <w:r>
        <w:t xml:space="preserve"> </w:t>
      </w:r>
      <w:r>
        <w:rPr>
          <w:b/>
          <w:bCs/>
        </w:rPr>
        <w:t xml:space="preserve">त्वा (tvā)</w:t>
      </w:r>
      <w:r>
        <w:t xml:space="preserve"> </w:t>
      </w:r>
      <w:r>
        <w:t xml:space="preserve">— you |</w:t>
      </w:r>
      <w:r>
        <w:t xml:space="preserve"> </w:t>
      </w:r>
      <w:r>
        <w:rPr>
          <w:b/>
          <w:bCs/>
        </w:rPr>
        <w:t xml:space="preserve">यजामहे (yajāmahe)</w:t>
      </w:r>
      <w:r>
        <w:t xml:space="preserve"> </w:t>
      </w:r>
      <w:r>
        <w:t xml:space="preserve">— we worship |</w:t>
      </w:r>
      <w:r>
        <w:t xml:space="preserve"> </w:t>
      </w:r>
      <w:r>
        <w:rPr>
          <w:b/>
          <w:bCs/>
        </w:rPr>
        <w:t xml:space="preserve">अध (adha)</w:t>
      </w:r>
      <w:r>
        <w:t xml:space="preserve"> </w:t>
      </w:r>
      <w:r>
        <w:t xml:space="preserve">— therefore |</w:t>
      </w:r>
      <w:r>
        <w:t xml:space="preserve"> </w:t>
      </w:r>
      <w:r>
        <w:rPr>
          <w:b/>
          <w:bCs/>
        </w:rPr>
        <w:t xml:space="preserve">नः (naḥ)</w:t>
      </w:r>
      <w:r>
        <w:t xml:space="preserve"> </w:t>
      </w:r>
      <w:r>
        <w:t xml:space="preserve">— to us |</w:t>
      </w:r>
      <w:r>
        <w:t xml:space="preserve"> </w:t>
      </w:r>
      <w:r>
        <w:rPr>
          <w:b/>
          <w:bCs/>
        </w:rPr>
        <w:t xml:space="preserve">ददिः (dadiḥ)</w:t>
      </w:r>
      <w:r>
        <w:t xml:space="preserve"> </w:t>
      </w:r>
      <w:r>
        <w:t xml:space="preserve">— giver of wealth |</w:t>
      </w:r>
      <w:r>
        <w:t xml:space="preserve"> </w:t>
      </w:r>
      <w:r>
        <w:rPr>
          <w:b/>
          <w:bCs/>
        </w:rPr>
        <w:t xml:space="preserve">भव स्म (bhava sma)</w:t>
      </w:r>
      <w:r>
        <w:t xml:space="preserve"> </w:t>
      </w:r>
      <w:r>
        <w:t xml:space="preserve">— be, without fail.</w:t>
      </w:r>
    </w:p>
    <w:p>
      <w:pPr>
        <w:pStyle w:val="BodyText"/>
      </w:pPr>
      <w:r>
        <w:rPr>
          <w:b/>
          <w:bCs/>
        </w:rPr>
        <w:t xml:space="preserve">॥ Bhāvārthaḥ ॥</w:t>
      </w:r>
    </w:p>
    <w:p>
      <w:pPr>
        <w:pStyle w:val="BodyText"/>
      </w:pPr>
      <w:r>
        <w:t xml:space="preserve">O Agni! We, desiring wealth, worship you together with the Ṛtu-deities, as the fourth [in the series]. Therefore accept our worship without fail, and be the giver of wealth to us.</w:t>
      </w:r>
    </w:p>
    <w:p>
      <w:pPr>
        <w:pStyle w:val="BodyText"/>
      </w:pPr>
      <w:r>
        <w:rPr>
          <w:b/>
          <w:bCs/>
        </w:rPr>
        <w:t xml:space="preserve">॥ English Translation ॥</w:t>
      </w:r>
      <w:r>
        <w:t xml:space="preserve"> </w:t>
      </w:r>
      <w:r>
        <w:rPr>
          <w:i/>
          <w:iCs/>
        </w:rPr>
        <w:t xml:space="preserve">(as printed in the source)</w:t>
      </w:r>
    </w:p>
    <w:p>
      <w:pPr>
        <w:pStyle w:val="BlockText"/>
      </w:pPr>
      <w:r>
        <w:t xml:space="preserve">Dravinodas, Since we adore you for the fourth time along with the Ritus ; therefore be a giver (of riches) to us.</w:t>
      </w:r>
    </w:p>
    <w:p>
      <w:pPr>
        <w:pStyle w:val="FirstParagraph"/>
      </w:pPr>
      <w:r>
        <w:rPr>
          <w:b/>
          <w:bCs/>
        </w:rPr>
        <w:t xml:space="preserve">॥ Viśeṣa-viṣayagaḷu (Special Topics) ॥</w:t>
      </w:r>
      <w:r>
        <w:t xml:space="preserve"> </w:t>
      </w:r>
      <w:r>
        <w:rPr>
          <w:i/>
          <w:iCs/>
        </w:rPr>
        <w:t xml:space="preserve">(p. 664)</w:t>
      </w:r>
    </w:p>
    <w:p>
      <w:pPr>
        <w:pStyle w:val="BodyText"/>
      </w:pPr>
      <w:r>
        <w:rPr>
          <w:b/>
          <w:bCs/>
        </w:rPr>
        <w:t xml:space="preserve">तुरीयम् (turīyam)</w:t>
      </w:r>
      <w:r>
        <w:t xml:space="preserve"> </w:t>
      </w:r>
      <w:r>
        <w:t xml:space="preserve">—</w:t>
      </w:r>
      <w:r>
        <w:t xml:space="preserve"> </w:t>
      </w:r>
      <w:r>
        <w:t xml:space="preserve">“the fourth time”</w:t>
      </w:r>
      <w:r>
        <w:t xml:space="preserve">. In this sūkta there are four riks in praise of Agni called Draviṇodā (the riks 7 to 10 of the sūkta); this is the fourth among them. Therefore</w:t>
      </w:r>
      <w:r>
        <w:t xml:space="preserve"> </w:t>
      </w:r>
      <w:r>
        <w:rPr>
          <w:i/>
          <w:iCs/>
        </w:rPr>
        <w:t xml:space="preserve">turīyam</w:t>
      </w:r>
      <w:r>
        <w:t xml:space="preserve"> </w:t>
      </w:r>
      <w:r>
        <w:t xml:space="preserve">here means</w:t>
      </w:r>
      <w:r>
        <w:t xml:space="preserve"> </w:t>
      </w:r>
      <w:r>
        <w:t xml:space="preserve">“the fourth time”</w:t>
      </w:r>
      <w:r>
        <w:t xml:space="preserve">, or</w:t>
      </w:r>
      <w:r>
        <w:t xml:space="preserve"> </w:t>
      </w:r>
      <w:r>
        <w:t xml:space="preserve">“from the fourth rik we praise [you]”</w:t>
      </w:r>
      <w:r>
        <w:t xml:space="preserve">.</w:t>
      </w:r>
    </w:p>
    <w:bookmarkEnd w:id="584"/>
    <w:bookmarkStart w:id="585" w:name="pages-666670-sūkta-15-rik-11"/>
    <w:p>
      <w:pPr>
        <w:pStyle w:val="Heading3"/>
      </w:pPr>
      <w:r>
        <w:t xml:space="preserve">Pages 666–670 — Sūkta 15, Rik 11</w:t>
      </w:r>
    </w:p>
    <w:p>
      <w:pPr>
        <w:pStyle w:val="FirstParagraph"/>
      </w:pPr>
      <w:r>
        <w:rPr>
          <w:b/>
          <w:bCs/>
        </w:rPr>
        <w:t xml:space="preserve">॥ Saṃhitā-pāṭhaḥ ॥</w:t>
      </w:r>
    </w:p>
    <w:p>
      <w:pPr>
        <w:pStyle w:val="BlockText"/>
      </w:pPr>
      <w:r>
        <w:t xml:space="preserve">अश्विना पिबतं मधु दीद्यग्नी शुचिव्रता ।</w:t>
      </w:r>
      <w:r>
        <w:t xml:space="preserve"> </w:t>
      </w:r>
      <w:r>
        <w:t xml:space="preserve">ऋतुना यज्ञवाहसा ॥११॥</w:t>
      </w:r>
    </w:p>
    <w:p>
      <w:pPr>
        <w:pStyle w:val="BlockText"/>
      </w:pPr>
      <w:r>
        <w:rPr>
          <w:i/>
          <w:iCs/>
        </w:rPr>
        <w:t xml:space="preserve">aśvinā pibataṃ madhu dīdyagnī śucivratā |</w:t>
      </w:r>
      <w:r>
        <w:t xml:space="preserve"> </w:t>
      </w:r>
      <w:r>
        <w:rPr>
          <w:i/>
          <w:iCs/>
        </w:rPr>
        <w:t xml:space="preserve">ṛtunā yajñavāhasā ||11||</w:t>
      </w:r>
    </w:p>
    <w:p>
      <w:pPr>
        <w:pStyle w:val="FirstParagraph"/>
      </w:pPr>
      <w:r>
        <w:rPr>
          <w:b/>
          <w:bCs/>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
          <w:iCs/>
        </w:rPr>
        <w:t xml:space="preserve">aśvinā | pibatam | madhu | dīdyagnī iti dīdi-agnī | śuci-vratā ||</w:t>
      </w:r>
      <w:r>
        <w:t xml:space="preserve"> </w:t>
      </w:r>
      <w:r>
        <w:rPr>
          <w:i/>
          <w:iCs/>
        </w:rPr>
        <w:t xml:space="preserve">ṛtunā | yajña-vāhasā ||11||</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(pp. 666–667; compressed; [?] marks doubtful readings)</w:t>
      </w:r>
    </w:p>
    <w:p>
      <w:pPr>
        <w:pStyle w:val="BlockText"/>
      </w:pPr>
      <w:r>
        <w:t xml:space="preserve">हे अश्विनौ मधु माधुर्योपेतं सोमं पिबतम्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पिबतम् । शपः पित्त्वादनुदात्तत्वम् । तिङश्च लसार्वधातुकस्वरेण धातुस्वर एव शिष्यते । मधु । फलिपाटीत्यादिना । उ. [१-१८]। उप्रत्ययः । निदित्यनुवृत्तेर्णित्त्वादाद्युदात्तः । दीद्यग्नी । दिवु क्रीडादौ । आन्येभ्योऽपि दृश्यन्ते इति विच् । वेरपृक्तलोपाद्वलि लोपो बलीयान् इति प्रथमवकारस्य लोपः । पा. [६-१-६६, ६७] । प्रथमं प्रत्ययलोपे हि वर्णाश्रयविधौ प्रत्ययलक्षणं नास्ति … इति निषेधाद्वलिलोपो न स्यात् । छान्दसं द्विर्वचनम् । तुजादित्वादभ्यासस्य दीर्घत्वम् । यज्ञलुगन्तताद्वा संज्ञापूर्वको विधिरनित्य इत्यभ्यासस्य गुणाभावः । दीदिरग्निर्ययोस्तौ दीद्यग्नी । आमन्त्रिताद्युदात्तत्वम् । पादादित्वान्न निघातः । शुचिव्रता । शुचि व्रतं ययोस्तौ । सुपां सुलुगित्याकारः । दीद्यग्नीशब्दस्य सामान्यवचनत्वेन नामन्त्रित इत्यविद्यमानवत्त्वप्रतिषेधाद्… । पूर्वस्य पराङ्गवद्भावात् … । यज्ञवाहसा । वह प्रापणे । यज्ञं वहत इति यज्ञवाहसौ । वहिहाधाङ्भ्यश्छन्दसि । उ. [४-२२०]। इत्यसुन् । तत्र हि गतिकारकोपपदात्कृदुत्तरपदप्रकृतिस्वरत्वं चेति वचनाल्लोपपदानामपि भवति । उ. [४-२१६]। इत्युक्तम् । जिदित्यनुवृत्तेरुपधावृद्धिः । सुपां सुलुगित्यादिना विभक्तेराकारः । आमन्त्रितनिघातः । आसामर्थ्यात्पूर्वस्य न पराङ्गवद्भावः ॥११॥</w:t>
      </w:r>
    </w:p>
    <w:p>
      <w:pPr>
        <w:pStyle w:val="BlockText"/>
      </w:pPr>
      <w:r>
        <w:rPr>
          <w:i/>
          <w:iCs/>
        </w:rPr>
        <w:t xml:space="preserve">he aśvinau madhu mādhuryopetaṃ somaṃ pibatam | kīdṛśau | dīdyagnī dyotamānāhavanīyādy-agni-yuktau śucivratā śuddha-karmāṇau ṛtunā ṛtu-devatayā saha yajñavāhasā yajñasya nirvāhakau || aśvinā | sambodhana-dvivacanasya supāṃ sulug ity ākāraḥ | āmantritādyudāttaḥ | pibatam | śapaḥ pittvād anudāttatvam | tiṅaś ca lasārvadhātuka-svareṇa dhātu-svara eva śiṣyate | madhu | phali-pāṭī-ty-ādinā | u. [1-18] | u-pratyayaḥ | nid ity anuvṛtter ṇittvād ādyudāttaḥ | dīdyagnī | divu krīḍādau | ānyebhyo ’pi dṛśyante iti vic | ver apṛkta-lopād vali lopo balīyān iti prathama-vakārasya lopaḥ | pā. [6-1-66, 67] | prathamaṃ pratyaya-lope hi varṇāśraya-vidhau pratyaya-lakṣaṇaṃ nāsti … iti niṣedhād vali-lopo na syāt | chāndasaṃ dvirvacanam | tujādittvād abhyāsasya dīrghatvam | yaja-luganta-tvād vā saṃjñā-pūrvako vidhir anitya ity abhyāsasya guṇābhāvaḥ | dīdir agnir yayos tau dīdyagnī | āmantritādyudāttatvam | pādāditvān na nighātaḥ | śucivratā | śuci vrataṃ yayos tau | supāṃ sulug ity ākāraḥ | dīdyagnī-śabdasya sāmānya-vacanatvena nāmantrita ity avidyamānavatva-pratiṣedhād … | pūrvasya parāṅgavad-bhāvāt … | yajñavāhasā | vaha prāpaṇe | yajñaṃ vahata iti yajñavāhasau | vahi-hā-dhāṅbhyaś chandasi | u. [4-220] | ity asun | tatra hi gati-kārakopapadāt kṛd-uttarapada-prakṛti-svaratvaṃ ceti vacanāl lopa-padānām api bhavati | u. [4-216] | ity uktam | jid ity anuvṛtter upadhā-vṛddhiḥ | supāṃ sulug ity-ādinā vibhakter ākāraḥ | āmantrita-nighātaḥ | āsāmarthyāt pūrvasya na parāṅgavad-bhāvaḥ ||11||</w:t>
      </w:r>
    </w:p>
    <w:p>
      <w:pPr>
        <w:pStyle w:val="FirstParagraph"/>
      </w:pPr>
      <w:r>
        <w:rPr>
          <w:b/>
          <w:bCs/>
        </w:rPr>
        <w:t xml:space="preserve">Translation:</w:t>
      </w:r>
      <w:r>
        <w:t xml:space="preserve"> </w:t>
      </w:r>
      <w:r>
        <w:t xml:space="preserve">“O Aśvins! Drink the sweet (</w:t>
      </w:r>
      <w:r>
        <w:rPr>
          <w:i/>
          <w:iCs/>
        </w:rPr>
        <w:t xml:space="preserve">madhu</w:t>
      </w:r>
      <w:r>
        <w:t xml:space="preserve">, sweet-tasting) soma. Of what sort are you?</w:t>
      </w:r>
      <w:r>
        <w:t xml:space="preserve"> </w:t>
      </w:r>
      <w:r>
        <w:rPr>
          <w:i/>
          <w:iCs/>
        </w:rPr>
        <w:t xml:space="preserve">Dīdyagnī</w:t>
      </w:r>
      <w:r>
        <w:t xml:space="preserve"> </w:t>
      </w:r>
      <w:r>
        <w:t xml:space="preserve">— joined with the shining</w:t>
      </w:r>
      <w:r>
        <w:t xml:space="preserve"> </w:t>
      </w:r>
      <w:r>
        <w:rPr>
          <w:i/>
          <w:iCs/>
        </w:rPr>
        <w:t xml:space="preserve">āhavanīya</w:t>
      </w:r>
      <w:r>
        <w:t xml:space="preserve"> </w:t>
      </w:r>
      <w:r>
        <w:t xml:space="preserve">and other fires;</w:t>
      </w:r>
      <w:r>
        <w:t xml:space="preserve"> </w:t>
      </w:r>
      <w:r>
        <w:rPr>
          <w:i/>
          <w:iCs/>
        </w:rPr>
        <w:t xml:space="preserve">śucivratā</w:t>
      </w:r>
      <w:r>
        <w:t xml:space="preserve"> </w:t>
      </w:r>
      <w:r>
        <w:t xml:space="preserve">— of pure works;</w:t>
      </w:r>
      <w:r>
        <w:t xml:space="preserve"> </w:t>
      </w:r>
      <w:r>
        <w:rPr>
          <w:i/>
          <w:iCs/>
        </w:rPr>
        <w:t xml:space="preserve">yajñavāhasā</w:t>
      </w:r>
      <w:r>
        <w:t xml:space="preserve"> </w:t>
      </w:r>
      <w:r>
        <w:t xml:space="preserve">— together with the Ṛtu, the carriers (completers) of the sacrifice.”</w:t>
      </w:r>
      <w:r>
        <w:t xml:space="preserve"> </w:t>
      </w:r>
      <w:r>
        <w:t xml:space="preserve">The rest is grammar, noted briefly:</w:t>
      </w:r>
      <w:r>
        <w:t xml:space="preserve"> </w:t>
      </w:r>
      <w:r>
        <w:rPr>
          <w:i/>
          <w:iCs/>
        </w:rPr>
        <w:t xml:space="preserve">aśvinā</w:t>
      </w:r>
      <w:r>
        <w:t xml:space="preserve"> </w:t>
      </w:r>
      <w:r>
        <w:t xml:space="preserve">(the dual vocative with</w:t>
      </w:r>
      <w:r>
        <w:t xml:space="preserve"> </w:t>
      </w:r>
      <w:r>
        <w:rPr>
          <w:i/>
          <w:iCs/>
        </w:rPr>
        <w:t xml:space="preserve">ā</w:t>
      </w:r>
      <w:r>
        <w:t xml:space="preserve"> </w:t>
      </w:r>
      <w:r>
        <w:t xml:space="preserve">by P. 7-1-39</w:t>
      </w:r>
      <w:r>
        <w:t xml:space="preserve"> </w:t>
      </w:r>
      <w:r>
        <w:rPr>
          <w:i/>
          <w:iCs/>
        </w:rPr>
        <w:t xml:space="preserve">supāṃ sulug…</w:t>
      </w:r>
      <w:r>
        <w:t xml:space="preserve">; first-syllable accent of the vocative);</w:t>
      </w:r>
      <w:r>
        <w:t xml:space="preserve"> </w:t>
      </w:r>
      <w:r>
        <w:rPr>
          <w:i/>
          <w:iCs/>
        </w:rPr>
        <w:t xml:space="preserve">pibatam</w:t>
      </w:r>
      <w:r>
        <w:t xml:space="preserve"> </w:t>
      </w:r>
      <w:r>
        <w:t xml:space="preserve">(</w:t>
      </w:r>
      <w:r>
        <w:rPr>
          <w:i/>
          <w:iCs/>
        </w:rPr>
        <w:t xml:space="preserve">śap</w:t>
      </w:r>
      <w:r>
        <w:t xml:space="preserve"> </w:t>
      </w:r>
      <w:r>
        <w:rPr>
          <w:i/>
          <w:iCs/>
        </w:rPr>
        <w:t xml:space="preserve">pit</w:t>
      </w:r>
      <w:r>
        <w:t xml:space="preserve">, unaccented; the root accent remains);</w:t>
      </w:r>
      <w:r>
        <w:t xml:space="preserve"> </w:t>
      </w:r>
      <w:r>
        <w:rPr>
          <w:i/>
          <w:iCs/>
        </w:rPr>
        <w:t xml:space="preserve">madhu</w:t>
      </w:r>
      <w:r>
        <w:t xml:space="preserve"> </w:t>
      </w:r>
      <w:r>
        <w:t xml:space="preserve">(the Uṇādi</w:t>
      </w:r>
      <w:r>
        <w:t xml:space="preserve"> </w:t>
      </w:r>
      <w:r>
        <w:rPr>
          <w:i/>
          <w:iCs/>
        </w:rPr>
        <w:t xml:space="preserve">u</w:t>
      </w:r>
      <w:r>
        <w:t xml:space="preserve"> </w:t>
      </w:r>
      <w:r>
        <w:t xml:space="preserve">suffix, first-syllable accent);</w:t>
      </w:r>
      <w:r>
        <w:t xml:space="preserve"> </w:t>
      </w:r>
      <w:r>
        <w:rPr>
          <w:i/>
          <w:iCs/>
        </w:rPr>
        <w:t xml:space="preserve">dīdyagnī</w:t>
      </w:r>
      <w:r>
        <w:t xml:space="preserve"> </w:t>
      </w:r>
      <w:r>
        <w:t xml:space="preserve">(</w:t>
      </w:r>
      <w:r>
        <w:rPr>
          <w:i/>
          <w:iCs/>
        </w:rPr>
        <w:t xml:space="preserve">div</w:t>
      </w:r>
      <w:r>
        <w:t xml:space="preserve"> </w:t>
      </w:r>
      <w:r>
        <w:t xml:space="preserve">“to play”</w:t>
      </w:r>
      <w:r>
        <w:t xml:space="preserve"> </w:t>
      </w:r>
      <w:r>
        <w:t xml:space="preserve">with</w:t>
      </w:r>
      <w:r>
        <w:t xml:space="preserve"> </w:t>
      </w:r>
      <w:r>
        <w:rPr>
          <w:i/>
          <w:iCs/>
        </w:rPr>
        <w:t xml:space="preserve">vic</w:t>
      </w:r>
      <w:r>
        <w:t xml:space="preserve">, doubling of the verb stem in the Veda; the first</w:t>
      </w:r>
      <w:r>
        <w:t xml:space="preserve"> </w:t>
      </w:r>
      <w:r>
        <w:rPr>
          <w:i/>
          <w:iCs/>
        </w:rPr>
        <w:t xml:space="preserve">v</w:t>
      </w:r>
      <w:r>
        <w:t xml:space="preserve"> </w:t>
      </w:r>
      <w:r>
        <w:t xml:space="preserve">dropped; the compound</w:t>
      </w:r>
      <w:r>
        <w:t xml:space="preserve"> </w:t>
      </w:r>
      <w:r>
        <w:t xml:space="preserve">“those whose fire is shining”</w:t>
      </w:r>
      <w:r>
        <w:t xml:space="preserve">; the vocative at the start of a</w:t>
      </w:r>
      <w:r>
        <w:t xml:space="preserve"> </w:t>
      </w:r>
      <w:r>
        <w:rPr>
          <w:i/>
          <w:iCs/>
        </w:rPr>
        <w:t xml:space="preserve">pāda</w:t>
      </w:r>
      <w:r>
        <w:t xml:space="preserve"> </w:t>
      </w:r>
      <w:r>
        <w:t xml:space="preserve">is not unaccented);</w:t>
      </w:r>
      <w:r>
        <w:t xml:space="preserve"> </w:t>
      </w:r>
      <w:r>
        <w:rPr>
          <w:i/>
          <w:iCs/>
        </w:rPr>
        <w:t xml:space="preserve">śucivratā</w:t>
      </w:r>
      <w:r>
        <w:t xml:space="preserve"> </w:t>
      </w:r>
      <w:r>
        <w:t xml:space="preserve">(</w:t>
      </w:r>
      <w:r>
        <w:t xml:space="preserve">“those whose vow is pure”</w:t>
      </w:r>
      <w:r>
        <w:t xml:space="preserve">; the</w:t>
      </w:r>
      <w:r>
        <w:t xml:space="preserve"> </w:t>
      </w:r>
      <w:r>
        <w:rPr>
          <w:i/>
          <w:iCs/>
        </w:rPr>
        <w:t xml:space="preserve">ā</w:t>
      </w:r>
      <w:r>
        <w:t xml:space="preserve"> </w:t>
      </w:r>
      <w:r>
        <w:t xml:space="preserve">ending for the dual vocative);</w:t>
      </w:r>
      <w:r>
        <w:t xml:space="preserve"> </w:t>
      </w:r>
      <w:r>
        <w:rPr>
          <w:i/>
          <w:iCs/>
        </w:rPr>
        <w:t xml:space="preserve">yajñavāhasā</w:t>
      </w:r>
      <w:r>
        <w:t xml:space="preserve"> </w:t>
      </w:r>
      <w:r>
        <w:t xml:space="preserve">(</w:t>
      </w:r>
      <w:r>
        <w:rPr>
          <w:i/>
          <w:iCs/>
        </w:rPr>
        <w:t xml:space="preserve">vah</w:t>
      </w:r>
      <w:r>
        <w:t xml:space="preserve"> </w:t>
      </w:r>
      <w:r>
        <w:t xml:space="preserve">“to carry”</w:t>
      </w:r>
      <w:r>
        <w:t xml:space="preserve">, Uṇ. 4-220</w:t>
      </w:r>
      <w:r>
        <w:t xml:space="preserve"> </w:t>
      </w:r>
      <w:r>
        <w:rPr>
          <w:i/>
          <w:iCs/>
        </w:rPr>
        <w:t xml:space="preserve">vahi-hā-dhāṅbhyaś chandasi</w:t>
      </w:r>
      <w:r>
        <w:t xml:space="preserve"> </w:t>
      </w:r>
      <w:r>
        <w:t xml:space="preserve">with</w:t>
      </w:r>
      <w:r>
        <w:t xml:space="preserve"> </w:t>
      </w:r>
      <w:r>
        <w:rPr>
          <w:i/>
          <w:iCs/>
        </w:rPr>
        <w:t xml:space="preserve">asun</w:t>
      </w:r>
      <w:r>
        <w:t xml:space="preserve">; the lengthening of the penultimate by</w:t>
      </w:r>
      <w:r>
        <w:t xml:space="preserve"> </w:t>
      </w:r>
      <w:r>
        <w:rPr>
          <w:i/>
          <w:iCs/>
        </w:rPr>
        <w:t xml:space="preserve">ñit</w:t>
      </w:r>
      <w:r>
        <w:t xml:space="preserve">-ness; the accent of the compound that of the final member; the vocative unaccented as not first in the</w:t>
      </w:r>
      <w:r>
        <w:t xml:space="preserve"> </w:t>
      </w:r>
      <w:r>
        <w:rPr>
          <w:i/>
          <w:iCs/>
        </w:rPr>
        <w:t xml:space="preserve">pāda</w:t>
      </w:r>
      <w:r>
        <w:t xml:space="preserve">).</w:t>
      </w:r>
      <w:r>
        <w:t xml:space="preserve"> </w:t>
      </w:r>
      <w:r>
        <w:rPr>
          <w:i/>
          <w:iCs/>
        </w:rPr>
        <w:t xml:space="preserve">(Grammar, noted briefly; P. 6-1-66 and 6-1-67 as read agree with the standard numbering.)</w:t>
      </w:r>
    </w:p>
    <w:p>
      <w:pPr>
        <w:pStyle w:val="BodyText"/>
      </w:pPr>
      <w:r>
        <w:rPr>
          <w:b/>
          <w:bCs/>
        </w:rPr>
        <w:t xml:space="preserve">Grammar pages (pp. 668 lower half–670), noted briefly.</w:t>
      </w:r>
      <w:r>
        <w:t xml:space="preserve"> </w:t>
      </w:r>
      <w:r>
        <w:t xml:space="preserve">The Kannada treats:</w:t>
      </w:r>
      <w:r>
        <w:t xml:space="preserve"> </w:t>
      </w:r>
      <w:r>
        <w:rPr>
          <w:i/>
          <w:iCs/>
        </w:rPr>
        <w:t xml:space="preserve">aśvinā</w:t>
      </w:r>
      <w:r>
        <w:t xml:space="preserve"> </w:t>
      </w:r>
      <w:r>
        <w:t xml:space="preserve">(P. 7-1-39</w:t>
      </w:r>
      <w:r>
        <w:t xml:space="preserve"> </w:t>
      </w:r>
      <w:r>
        <w:rPr>
          <w:i/>
          <w:iCs/>
        </w:rPr>
        <w:t xml:space="preserve">supāṃ sulug…</w:t>
      </w:r>
      <w:r>
        <w:t xml:space="preserve">,</w:t>
      </w:r>
      <w:r>
        <w:t xml:space="preserve"> </w:t>
      </w:r>
      <w:r>
        <w:rPr>
          <w:i/>
          <w:iCs/>
        </w:rPr>
        <w:t xml:space="preserve">ā</w:t>
      </w:r>
      <w:r>
        <w:t xml:space="preserve"> </w:t>
      </w:r>
      <w:r>
        <w:t xml:space="preserve">for the dual vocative; accent by P. 6-1-198</w:t>
      </w:r>
      <w:r>
        <w:t xml:space="preserve"> </w:t>
      </w:r>
      <w:r>
        <w:rPr>
          <w:i/>
          <w:iCs/>
        </w:rPr>
        <w:t xml:space="preserve">āmantritasya ca</w:t>
      </w:r>
      <w:r>
        <w:t xml:space="preserve">; P. 8-1-18/19 does not apply, since it stands at the head of the</w:t>
      </w:r>
      <w:r>
        <w:t xml:space="preserve"> </w:t>
      </w:r>
      <w:r>
        <w:rPr>
          <w:i/>
          <w:iCs/>
        </w:rPr>
        <w:t xml:space="preserve">pāda</w:t>
      </w:r>
      <w:r>
        <w:t xml:space="preserve">);</w:t>
      </w:r>
      <w:r>
        <w:t xml:space="preserve"> </w:t>
      </w:r>
      <w:r>
        <w:rPr>
          <w:i/>
          <w:iCs/>
        </w:rPr>
        <w:t xml:space="preserve">pibatam</w:t>
      </w:r>
      <w:r>
        <w:t xml:space="preserve"> </w:t>
      </w:r>
      <w:r>
        <w:t xml:space="preserve">(</w:t>
      </w:r>
      <w:r>
        <w:rPr>
          <w:i/>
          <w:iCs/>
        </w:rPr>
        <w:t xml:space="preserve">pā</w:t>
      </w:r>
      <w:r>
        <w:t xml:space="preserve">;</w:t>
      </w:r>
      <w:r>
        <w:t xml:space="preserve"> </w:t>
      </w:r>
      <w:r>
        <w:rPr>
          <w:i/>
          <w:iCs/>
        </w:rPr>
        <w:t xml:space="preserve">loṭ</w:t>
      </w:r>
      <w:r>
        <w:t xml:space="preserve"> </w:t>
      </w:r>
      <w:r>
        <w:t xml:space="preserve">2nd dual</w:t>
      </w:r>
      <w:r>
        <w:t xml:space="preserve"> </w:t>
      </w:r>
      <w:r>
        <w:rPr>
          <w:i/>
          <w:iCs/>
        </w:rPr>
        <w:t xml:space="preserve">thas</w:t>
      </w:r>
      <w:r>
        <w:t xml:space="preserve">;</w:t>
      </w:r>
      <w:r>
        <w:t xml:space="preserve"> </w:t>
      </w:r>
      <w:r>
        <w:rPr>
          <w:i/>
          <w:iCs/>
        </w:rPr>
        <w:t xml:space="preserve">loṭo laṅvat</w:t>
      </w:r>
      <w:r>
        <w:t xml:space="preserve"> </w:t>
      </w:r>
      <w:r>
        <w:t xml:space="preserve">P. 3-4-85;</w:t>
      </w:r>
      <w:r>
        <w:t xml:space="preserve"> </w:t>
      </w:r>
      <w:r>
        <w:rPr>
          <w:i/>
          <w:iCs/>
        </w:rPr>
        <w:t xml:space="preserve">tasthasthamipāṃ tāṃtaṃtāmaḥ</w:t>
      </w:r>
      <w:r>
        <w:t xml:space="preserve"> </w:t>
      </w:r>
      <w:r>
        <w:t xml:space="preserve">P. 3-4-101:</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śap</w:t>
      </w:r>
      <w:r>
        <w:t xml:space="preserve"> </w:t>
      </w:r>
      <w:r>
        <w:t xml:space="preserve">P. 3-1-68;</w:t>
      </w:r>
      <w:r>
        <w:t xml:space="preserve"> </w:t>
      </w:r>
      <w:r>
        <w:rPr>
          <w:i/>
          <w:iCs/>
        </w:rPr>
        <w:t xml:space="preserve">pāghrādhmā…</w:t>
      </w:r>
      <w:r>
        <w:t xml:space="preserve"> </w:t>
      </w:r>
      <w:r>
        <w:t xml:space="preserve">P. 7-3-78:</w:t>
      </w:r>
      <w:r>
        <w:t xml:space="preserve"> </w:t>
      </w:r>
      <w:r>
        <w:rPr>
          <w:i/>
          <w:iCs/>
        </w:rPr>
        <w:t xml:space="preserve">piba</w:t>
      </w:r>
      <w:r>
        <w:t xml:space="preserve">;</w:t>
      </w:r>
      <w:r>
        <w:t xml:space="preserve"> </w:t>
      </w:r>
      <w:r>
        <w:rPr>
          <w:i/>
          <w:iCs/>
        </w:rPr>
        <w:t xml:space="preserve">ato guṇe</w:t>
      </w:r>
      <w:r>
        <w:t xml:space="preserve"> </w:t>
      </w:r>
      <w:r>
        <w:t xml:space="preserve">P. 6-1-97</w:t>
      </w:r>
      <w:r>
        <w:t xml:space="preserve"> </w:t>
      </w:r>
      <w:r>
        <w:rPr>
          <w:i/>
          <w:iCs/>
        </w:rPr>
        <w:t xml:space="preserve">pararūpa</w:t>
      </w:r>
      <w:r>
        <w:t xml:space="preserve">:</w:t>
      </w:r>
      <w:r>
        <w:t xml:space="preserve"> </w:t>
      </w:r>
      <w:r>
        <w:rPr>
          <w:i/>
          <w:iCs/>
        </w:rPr>
        <w:t xml:space="preserve">pibatam</w:t>
      </w:r>
      <w:r>
        <w:t xml:space="preserve">, with a note on the alternative view that</w:t>
      </w:r>
      <w:r>
        <w:t xml:space="preserve"> </w:t>
      </w:r>
      <w:r>
        <w:rPr>
          <w:i/>
          <w:iCs/>
        </w:rPr>
        <w:t xml:space="preserve">piba</w:t>
      </w:r>
      <w:r>
        <w:t xml:space="preserve"> </w:t>
      </w:r>
      <w:r>
        <w:t xml:space="preserve">is an</w:t>
      </w:r>
      <w:r>
        <w:t xml:space="preserve"> </w:t>
      </w:r>
      <w:r>
        <w:rPr>
          <w:i/>
          <w:iCs/>
        </w:rPr>
        <w:t xml:space="preserve">ādyudātta nipātana</w:t>
      </w:r>
      <w:r>
        <w:t xml:space="preserve"> </w:t>
      </w:r>
      <w:r>
        <w:t xml:space="preserve">in the sūtra — Vārttika</w:t>
      </w:r>
      <w:r>
        <w:t xml:space="preserve"> </w:t>
      </w:r>
      <w:r>
        <w:rPr>
          <w:i/>
          <w:iCs/>
        </w:rPr>
        <w:t xml:space="preserve">pibāv ānipātanāt</w:t>
      </w:r>
      <w:r>
        <w:t xml:space="preserve"> </w:t>
      </w:r>
      <w:r>
        <w:t xml:space="preserve">— and the debate over the accent of</w:t>
      </w:r>
      <w:r>
        <w:t xml:space="preserve"> </w:t>
      </w:r>
      <w:r>
        <w:rPr>
          <w:i/>
          <w:iCs/>
        </w:rPr>
        <w:t xml:space="preserve">pibā-</w:t>
      </w:r>
      <w:r>
        <w:t xml:space="preserve">;</w:t>
      </w:r>
      <w:r>
        <w:t xml:space="preserve"> </w:t>
      </w:r>
      <w:r>
        <w:rPr>
          <w:i/>
          <w:iCs/>
        </w:rPr>
        <w:t xml:space="preserve">pugantalaghūpadhasya ca</w:t>
      </w:r>
      <w:r>
        <w:t xml:space="preserve"> </w:t>
      </w:r>
      <w:r>
        <w:t xml:space="preserve">P. 7-3-86 not applying;</w:t>
      </w:r>
      <w:r>
        <w:t xml:space="preserve"> </w:t>
      </w:r>
      <w:r>
        <w:rPr>
          <w:i/>
          <w:iCs/>
        </w:rPr>
        <w:t xml:space="preserve">dhātoḥ</w:t>
      </w:r>
      <w:r>
        <w:t xml:space="preserve"> </w:t>
      </w:r>
      <w:r>
        <w:t xml:space="preserve">P. 6-1-162 ending-accent; the rule</w:t>
      </w:r>
      <w:r>
        <w:t xml:space="preserve"> </w:t>
      </w:r>
      <w:r>
        <w:rPr>
          <w:i/>
          <w:iCs/>
        </w:rPr>
        <w:t xml:space="preserve">aṅgavṛtte punar vṛttāv avidhiḥ</w:t>
      </w:r>
      <w:r>
        <w:t xml:space="preserve"> </w:t>
      </w:r>
      <w:r>
        <w:t xml:space="preserve">(paribhāṣā) so the guṇa does not apply after</w:t>
      </w:r>
      <w:r>
        <w:t xml:space="preserve"> </w:t>
      </w:r>
      <w:r>
        <w:rPr>
          <w:i/>
          <w:iCs/>
        </w:rPr>
        <w:t xml:space="preserve">piba</w:t>
      </w:r>
      <w:r>
        <w:t xml:space="preserve">-substitution;</w:t>
      </w:r>
      <w:r>
        <w:t xml:space="preserve"> </w:t>
      </w:r>
      <w:r>
        <w:t xml:space="preserve">“the accent of the root alone remains, so the Vedabhāṣya says”</w:t>
      </w:r>
      <w:r>
        <w:t xml:space="preserve">;</w:t>
      </w:r>
      <w:r>
        <w:t xml:space="preserve"> </w:t>
      </w:r>
      <w:r>
        <w:rPr>
          <w:i/>
          <w:iCs/>
        </w:rPr>
        <w:t xml:space="preserve">śap</w:t>
      </w:r>
      <w:r>
        <w:t xml:space="preserve"> </w:t>
      </w:r>
      <w:r>
        <w:rPr>
          <w:i/>
          <w:iCs/>
        </w:rPr>
        <w:t xml:space="preserve">pit</w:t>
      </w:r>
      <w:r>
        <w:t xml:space="preserve"> </w:t>
      </w:r>
      <w:r>
        <w:t xml:space="preserve">unaccented, the suffix</w:t>
      </w:r>
      <w:r>
        <w:t xml:space="preserve"> </w:t>
      </w:r>
      <w:r>
        <w:rPr>
          <w:i/>
          <w:iCs/>
        </w:rPr>
        <w:t xml:space="preserve">tam</w:t>
      </w:r>
      <w:r>
        <w:t xml:space="preserve"> </w:t>
      </w:r>
      <w:r>
        <w:t xml:space="preserve">a</w:t>
      </w:r>
      <w:r>
        <w:t xml:space="preserve"> </w:t>
      </w:r>
      <w:r>
        <w:rPr>
          <w:i/>
          <w:iCs/>
        </w:rPr>
        <w:t xml:space="preserve">lasārvadhātuka</w:t>
      </w:r>
      <w:r>
        <w:t xml:space="preserve"> </w:t>
      </w:r>
      <w:r>
        <w:t xml:space="preserve">unaccented by</w:t>
      </w:r>
      <w:r>
        <w:t xml:space="preserve"> </w:t>
      </w:r>
      <w:r>
        <w:rPr>
          <w:i/>
          <w:iCs/>
        </w:rPr>
        <w:t xml:space="preserve">tāsyanudāttenṇiḍ-adupadeśāt</w:t>
      </w:r>
      <w:r>
        <w:t xml:space="preserve"> </w:t>
      </w:r>
      <w:r>
        <w:t xml:space="preserve">P. 6-1-186 [as read]);</w:t>
      </w:r>
      <w:r>
        <w:t xml:space="preserve"> </w:t>
      </w:r>
      <w:r>
        <w:rPr>
          <w:i/>
          <w:iCs/>
        </w:rPr>
        <w:t xml:space="preserve">madhu</w:t>
      </w:r>
      <w:r>
        <w:t xml:space="preserve"> </w:t>
      </w:r>
      <w:r>
        <w:t xml:space="preserve">(</w:t>
      </w:r>
      <w:r>
        <w:t xml:space="preserve">“</w:t>
      </w:r>
      <w:r>
        <w:rPr>
          <w:i/>
          <w:iCs/>
        </w:rPr>
        <w:t xml:space="preserve">madhumantam</w:t>
      </w:r>
      <w:r>
        <w:t xml:space="preserve">”</w:t>
      </w:r>
      <w:r>
        <w:t xml:space="preserve">, see Ṛ. Saṃ. 1-1-?-? in the earlier part, where the process is explained; here</w:t>
      </w:r>
      <w:r>
        <w:t xml:space="preserve"> </w:t>
      </w:r>
      <w:r>
        <w:rPr>
          <w:i/>
          <w:iCs/>
        </w:rPr>
        <w:t xml:space="preserve">man</w:t>
      </w:r>
      <w:r>
        <w:t xml:space="preserve"> </w:t>
      </w:r>
      <w:r>
        <w:t xml:space="preserve">“to know”</w:t>
      </w:r>
      <w:r>
        <w:t xml:space="preserve"> </w:t>
      </w:r>
      <w:r>
        <w:t xml:space="preserve">with the Uṇādi</w:t>
      </w:r>
      <w:r>
        <w:t xml:space="preserve"> </w:t>
      </w:r>
      <w:r>
        <w:rPr>
          <w:i/>
          <w:iCs/>
        </w:rPr>
        <w:t xml:space="preserve">u</w:t>
      </w:r>
      <w:r>
        <w:t xml:space="preserve"> </w:t>
      </w:r>
      <w:r>
        <w:t xml:space="preserve">—</w:t>
      </w:r>
      <w:r>
        <w:t xml:space="preserve"> </w:t>
      </w:r>
      <w:r>
        <w:rPr>
          <w:i/>
          <w:iCs/>
        </w:rPr>
        <w:t xml:space="preserve">phali-pāṭi-…</w:t>
      </w:r>
      <w:r>
        <w:t xml:space="preserve"> </w:t>
      </w:r>
      <w:r>
        <w:t xml:space="preserve">Uṇ. 1-18 [?],</w:t>
      </w:r>
      <w:r>
        <w:t xml:space="preserve"> </w:t>
      </w:r>
      <w:r>
        <w:rPr>
          <w:i/>
          <w:iCs/>
        </w:rPr>
        <w:t xml:space="preserve">nit</w:t>
      </w:r>
      <w:r>
        <w:t xml:space="preserve"> </w:t>
      </w:r>
      <w:r>
        <w:t xml:space="preserve">so first-syllable accent);</w:t>
      </w:r>
      <w:r>
        <w:t xml:space="preserve"> </w:t>
      </w:r>
      <w:r>
        <w:rPr>
          <w:i/>
          <w:iCs/>
        </w:rPr>
        <w:t xml:space="preserve">dīdyagnī</w:t>
      </w:r>
      <w:r>
        <w:t xml:space="preserve"> </w:t>
      </w:r>
      <w:r>
        <w:t xml:space="preserve">(</w:t>
      </w:r>
      <w:r>
        <w:rPr>
          <w:i/>
          <w:iCs/>
        </w:rPr>
        <w:t xml:space="preserve">div</w:t>
      </w:r>
      <w:r>
        <w:t xml:space="preserve"> </w:t>
      </w:r>
      <w:r>
        <w:t xml:space="preserve">“to play”</w:t>
      </w:r>
      <w:r>
        <w:t xml:space="preserve">, with the suffixes</w:t>
      </w:r>
      <w:r>
        <w:t xml:space="preserve"> </w:t>
      </w:r>
      <w:r>
        <w:rPr>
          <w:i/>
          <w:iCs/>
        </w:rPr>
        <w:t xml:space="preserve">manin, kvanip, vanip, vic</w:t>
      </w:r>
      <w:r>
        <w:t xml:space="preserve"> </w:t>
      </w:r>
      <w:r>
        <w:t xml:space="preserve">which are added after the root</w:t>
      </w:r>
      <w:r>
        <w:t xml:space="preserve"> </w:t>
      </w:r>
      <w:r>
        <w:rPr>
          <w:i/>
          <w:iCs/>
        </w:rPr>
        <w:t xml:space="preserve">div</w:t>
      </w:r>
      <w:r>
        <w:t xml:space="preserve"> </w:t>
      </w:r>
      <w:r>
        <w:t xml:space="preserve">in the Veda, by P. 3-2-75</w:t>
      </w:r>
      <w:r>
        <w:t xml:space="preserve"> </w:t>
      </w:r>
      <w:r>
        <w:rPr>
          <w:i/>
          <w:iCs/>
        </w:rPr>
        <w:t xml:space="preserve">anyebhyo ’pi dṛśyante</w:t>
      </w:r>
      <w:r>
        <w:t xml:space="preserve">;</w:t>
      </w:r>
      <w:r>
        <w:t xml:space="preserve"> </w:t>
      </w:r>
      <w:r>
        <w:rPr>
          <w:i/>
          <w:iCs/>
        </w:rPr>
        <w:t xml:space="preserve">div</w:t>
      </w:r>
      <w:r>
        <w:t xml:space="preserve"> </w:t>
      </w:r>
      <w:r>
        <w:t xml:space="preserve">+</w:t>
      </w:r>
      <w:r>
        <w:t xml:space="preserve"> </w:t>
      </w:r>
      <w:r>
        <w:rPr>
          <w:i/>
          <w:iCs/>
        </w:rPr>
        <w:t xml:space="preserve">vic</w:t>
      </w:r>
      <w:r>
        <w:t xml:space="preserve"> </w:t>
      </w:r>
      <w:r>
        <w:t xml:space="preserve">with</w:t>
      </w:r>
      <w:r>
        <w:t xml:space="preserve"> </w:t>
      </w:r>
      <w:r>
        <w:rPr>
          <w:i/>
          <w:iCs/>
        </w:rPr>
        <w:t xml:space="preserve">ver apṛktasya</w:t>
      </w:r>
      <w:r>
        <w:t xml:space="preserve"> </w:t>
      </w:r>
      <w:r>
        <w:t xml:space="preserve">P. 6-1-67 dropping</w:t>
      </w:r>
      <w:r>
        <w:t xml:space="preserve"> </w:t>
      </w:r>
      <w:r>
        <w:rPr>
          <w:i/>
          <w:iCs/>
        </w:rPr>
        <w:t xml:space="preserve">vi</w:t>
      </w:r>
      <w:r>
        <w:t xml:space="preserve">’s</w:t>
      </w:r>
      <w:r>
        <w:t xml:space="preserve"> </w:t>
      </w:r>
      <w:r>
        <w:rPr>
          <w:i/>
          <w:iCs/>
        </w:rPr>
        <w:t xml:space="preserve">v</w:t>
      </w:r>
      <w:r>
        <w:t xml:space="preserve">, and</w:t>
      </w:r>
      <w:r>
        <w:t xml:space="preserve"> </w:t>
      </w:r>
      <w:r>
        <w:rPr>
          <w:i/>
          <w:iCs/>
        </w:rPr>
        <w:t xml:space="preserve">lopo vyor vali</w:t>
      </w:r>
      <w:r>
        <w:t xml:space="preserve"> </w:t>
      </w:r>
      <w:r>
        <w:t xml:space="preserve">P. 6-1-66 dropping the</w:t>
      </w:r>
      <w:r>
        <w:t xml:space="preserve"> </w:t>
      </w:r>
      <w:r>
        <w:rPr>
          <w:i/>
          <w:iCs/>
        </w:rPr>
        <w:t xml:space="preserve">v</w:t>
      </w:r>
      <w:r>
        <w:t xml:space="preserve"> </w:t>
      </w:r>
      <w:r>
        <w:t xml:space="preserve">of</w:t>
      </w:r>
      <w:r>
        <w:t xml:space="preserve"> </w:t>
      </w:r>
      <w:r>
        <w:rPr>
          <w:i/>
          <w:iCs/>
        </w:rPr>
        <w:t xml:space="preserve">div</w:t>
      </w:r>
      <w:r>
        <w:t xml:space="preserve">: the rule that [the dropping of the first</w:t>
      </w:r>
      <w:r>
        <w:t xml:space="preserve"> </w:t>
      </w:r>
      <w:r>
        <w:rPr>
          <w:i/>
          <w:iCs/>
        </w:rPr>
        <w:t xml:space="preserve">v</w:t>
      </w:r>
      <w:r>
        <w:t xml:space="preserve"> </w:t>
      </w:r>
      <w:r>
        <w:t xml:space="preserve">by the</w:t>
      </w:r>
      <w:r>
        <w:t xml:space="preserve"> </w:t>
      </w:r>
      <w:r>
        <w:rPr>
          <w:i/>
          <w:iCs/>
        </w:rPr>
        <w:t xml:space="preserve">ver apṛktasya</w:t>
      </w:r>
      <w:r>
        <w:t xml:space="preserve"> </w:t>
      </w:r>
      <w:r>
        <w:t xml:space="preserve">rule takes precedence], argued in detail by the paribhāṣā</w:t>
      </w:r>
      <w:r>
        <w:t xml:space="preserve"> </w:t>
      </w:r>
      <w:r>
        <w:t xml:space="preserve">“</w:t>
      </w:r>
      <w:r>
        <w:rPr>
          <w:i/>
          <w:iCs/>
        </w:rPr>
        <w:t xml:space="preserve">varṇāśraye nāsti pratyayalakṣaṇam</w:t>
      </w:r>
      <w:r>
        <w:t xml:space="preserve">”</w:t>
      </w:r>
      <w:r>
        <w:t xml:space="preserve">; the Vedic doubling</w:t>
      </w:r>
      <w:r>
        <w:t xml:space="preserve"> </w:t>
      </w:r>
      <w:r>
        <w:rPr>
          <w:i/>
          <w:iCs/>
        </w:rPr>
        <w:t xml:space="preserve">didiv</w:t>
      </w:r>
      <w:r>
        <w:t xml:space="preserve"> </w:t>
      </w:r>
      <w:r>
        <w:t xml:space="preserve">with</w:t>
      </w:r>
      <w:r>
        <w:t xml:space="preserve"> </w:t>
      </w:r>
      <w:r>
        <w:rPr>
          <w:i/>
          <w:iCs/>
        </w:rPr>
        <w:t xml:space="preserve">tujādīnāṃ dīrgho ’bhyāsasya</w:t>
      </w:r>
      <w:r>
        <w:t xml:space="preserve"> </w:t>
      </w:r>
      <w:r>
        <w:t xml:space="preserve">P. 6-1-7 lengthening</w:t>
      </w:r>
      <w:r>
        <w:t xml:space="preserve"> </w:t>
      </w:r>
      <w:r>
        <w:rPr>
          <w:i/>
          <w:iCs/>
        </w:rPr>
        <w:t xml:space="preserve">dīdi</w:t>
      </w:r>
      <w:r>
        <w:t xml:space="preserve">; or alternatively from</w:t>
      </w:r>
      <w:r>
        <w:t xml:space="preserve"> </w:t>
      </w:r>
      <w:r>
        <w:rPr>
          <w:i/>
          <w:iCs/>
        </w:rPr>
        <w:t xml:space="preserve">div</w:t>
      </w:r>
      <w:r>
        <w:t xml:space="preserve"> </w:t>
      </w:r>
      <w:r>
        <w:t xml:space="preserve">with</w:t>
      </w:r>
      <w:r>
        <w:t xml:space="preserve"> </w:t>
      </w:r>
      <w:r>
        <w:rPr>
          <w:i/>
          <w:iCs/>
        </w:rPr>
        <w:t xml:space="preserve">yaṅ</w:t>
      </w:r>
      <w:r>
        <w:t xml:space="preserve"> </w:t>
      </w:r>
      <w:r>
        <w:t xml:space="preserve">P. 3-1-22</w:t>
      </w:r>
      <w:r>
        <w:t xml:space="preserve"> </w:t>
      </w:r>
      <w:r>
        <w:rPr>
          <w:i/>
          <w:iCs/>
        </w:rPr>
        <w:t xml:space="preserve">dhātor ekāco halādeḥ kriyāsamabhihāre yaṅ</w:t>
      </w:r>
      <w:r>
        <w:t xml:space="preserve"> </w:t>
      </w:r>
      <w:r>
        <w:t xml:space="preserve">and its</w:t>
      </w:r>
      <w:r>
        <w:t xml:space="preserve"> </w:t>
      </w:r>
      <w:r>
        <w:rPr>
          <w:i/>
          <w:iCs/>
        </w:rPr>
        <w:t xml:space="preserve">luk</w:t>
      </w:r>
      <w:r>
        <w:t xml:space="preserve"> </w:t>
      </w:r>
      <w:r>
        <w:t xml:space="preserve">P. 2-4-74 [</w:t>
      </w:r>
      <w:r>
        <w:rPr>
          <w:i/>
          <w:iCs/>
        </w:rPr>
        <w:t xml:space="preserve">yaṅo vā</w:t>
      </w:r>
      <w:r>
        <w:t xml:space="preserve">], then</w:t>
      </w:r>
      <w:r>
        <w:t xml:space="preserve"> </w:t>
      </w:r>
      <w:r>
        <w:rPr>
          <w:i/>
          <w:iCs/>
        </w:rPr>
        <w:t xml:space="preserve">sanyaṅoḥ</w:t>
      </w:r>
      <w:r>
        <w:t xml:space="preserve"> </w:t>
      </w:r>
      <w:r>
        <w:t xml:space="preserve">P. 6-1-9,</w:t>
      </w:r>
      <w:r>
        <w:t xml:space="preserve"> </w:t>
      </w:r>
      <w:r>
        <w:rPr>
          <w:i/>
          <w:iCs/>
        </w:rPr>
        <w:t xml:space="preserve">halādiḥ śeṣaḥ</w:t>
      </w:r>
      <w:r>
        <w:t xml:space="preserve"> </w:t>
      </w:r>
      <w:r>
        <w:t xml:space="preserve">P. 7-4-60, and</w:t>
      </w:r>
      <w:r>
        <w:t xml:space="preserve"> </w:t>
      </w:r>
      <w:r>
        <w:rPr>
          <w:i/>
          <w:iCs/>
        </w:rPr>
        <w:t xml:space="preserve">guṇo yaṅluk-ṛnoḥ</w:t>
      </w:r>
      <w:r>
        <w:t xml:space="preserve"> </w:t>
      </w:r>
      <w:r>
        <w:t xml:space="preserve">P. 7-4-82 whose guṇa is barred by the paribhāṣā</w:t>
      </w:r>
      <w:r>
        <w:t xml:space="preserve"> </w:t>
      </w:r>
      <w:r>
        <w:rPr>
          <w:i/>
          <w:iCs/>
        </w:rPr>
        <w:t xml:space="preserve">saṃjñāpūrvako vidhir anityaḥ</w:t>
      </w:r>
      <w:r>
        <w:t xml:space="preserve">;</w:t>
      </w:r>
      <w:r>
        <w:t xml:space="preserve"> </w:t>
      </w:r>
      <w:r>
        <w:rPr>
          <w:i/>
          <w:iCs/>
        </w:rPr>
        <w:t xml:space="preserve">dīrgho ’kitaḥ</w:t>
      </w:r>
      <w:r>
        <w:t xml:space="preserve"> </w:t>
      </w:r>
      <w:r>
        <w:t xml:space="preserve">P. 7-4-83 lengthening the reduplicative;</w:t>
      </w:r>
      <w:r>
        <w:t xml:space="preserve"> </w:t>
      </w:r>
      <w:r>
        <w:t xml:space="preserve">“</w:t>
      </w:r>
      <w:r>
        <w:rPr>
          <w:i/>
          <w:iCs/>
        </w:rPr>
        <w:t xml:space="preserve">dīdiḥ agniḥ yayoḥ tau</w:t>
      </w:r>
      <w:r>
        <w:t xml:space="preserve"> </w:t>
      </w:r>
      <w:r>
        <w:t xml:space="preserve">— a bahuvrīhi; the vocative accent on the first syllable; not unaccented by P. 8-1-19 as it begins the</w:t>
      </w:r>
      <w:r>
        <w:t xml:space="preserve"> </w:t>
      </w:r>
      <w:r>
        <w:rPr>
          <w:i/>
          <w:iCs/>
        </w:rPr>
        <w:t xml:space="preserve">pāda</w:t>
      </w:r>
      <w:r>
        <w:t xml:space="preserve">”</w:t>
      </w:r>
      <w:r>
        <w:t xml:space="preserve">);</w:t>
      </w:r>
      <w:r>
        <w:t xml:space="preserve"> </w:t>
      </w:r>
      <w:r>
        <w:rPr>
          <w:i/>
          <w:iCs/>
        </w:rPr>
        <w:t xml:space="preserve">śucivratā</w:t>
      </w:r>
      <w:r>
        <w:t xml:space="preserve"> </w:t>
      </w:r>
      <w:r>
        <w:t xml:space="preserve">(</w:t>
      </w:r>
      <w:r>
        <w:rPr>
          <w:i/>
          <w:iCs/>
        </w:rPr>
        <w:t xml:space="preserve">śuci vrataṃ yayoḥ tau</w:t>
      </w:r>
      <w:r>
        <w:t xml:space="preserve">; the dual vocative</w:t>
      </w:r>
      <w:r>
        <w:t xml:space="preserve"> </w:t>
      </w:r>
      <w:r>
        <w:rPr>
          <w:i/>
          <w:iCs/>
        </w:rPr>
        <w:t xml:space="preserve">ā</w:t>
      </w:r>
      <w:r>
        <w:t xml:space="preserve"> </w:t>
      </w:r>
      <w:r>
        <w:t xml:space="preserve">by P. 7-1-39; the grammarian’s discussion of whether</w:t>
      </w:r>
      <w:r>
        <w:t xml:space="preserve"> </w:t>
      </w:r>
      <w:r>
        <w:rPr>
          <w:i/>
          <w:iCs/>
        </w:rPr>
        <w:t xml:space="preserve">dīdyagnī</w:t>
      </w:r>
      <w:r>
        <w:t xml:space="preserve"> </w:t>
      </w:r>
      <w:r>
        <w:t xml:space="preserve">and</w:t>
      </w:r>
      <w:r>
        <w:t xml:space="preserve"> </w:t>
      </w:r>
      <w:r>
        <w:rPr>
          <w:i/>
          <w:iCs/>
        </w:rPr>
        <w:t xml:space="preserve">śucivratā</w:t>
      </w:r>
      <w:r>
        <w:t xml:space="preserve">, both vocatives, are connected by sense with</w:t>
      </w:r>
      <w:r>
        <w:t xml:space="preserve"> </w:t>
      </w:r>
      <w:r>
        <w:rPr>
          <w:i/>
          <w:iCs/>
        </w:rPr>
        <w:t xml:space="preserve">aśvinā</w:t>
      </w:r>
      <w:r>
        <w:t xml:space="preserve">, by P. 8-1-73</w:t>
      </w:r>
      <w:r>
        <w:t xml:space="preserve"> </w:t>
      </w:r>
      <w:r>
        <w:rPr>
          <w:i/>
          <w:iCs/>
        </w:rPr>
        <w:t xml:space="preserve">nāmantrite samānādhikaraṇe sāmānyavacanam</w:t>
      </w:r>
      <w:r>
        <w:t xml:space="preserve"> </w:t>
      </w:r>
      <w:r>
        <w:t xml:space="preserve">[as read] and P. 8-1-72</w:t>
      </w:r>
      <w:r>
        <w:t xml:space="preserve"> </w:t>
      </w:r>
      <w:r>
        <w:rPr>
          <w:i/>
          <w:iCs/>
        </w:rPr>
        <w:t xml:space="preserve">āmantritaṃ pūrvam avidyamānavat</w:t>
      </w:r>
      <w:r>
        <w:t xml:space="preserve"> </w:t>
      </w:r>
      <w:r>
        <w:t xml:space="preserve">and P. 8-1-74 [?]</w:t>
      </w:r>
      <w:r>
        <w:t xml:space="preserve"> </w:t>
      </w:r>
      <w:r>
        <w:rPr>
          <w:i/>
          <w:iCs/>
        </w:rPr>
        <w:t xml:space="preserve">supāmantrite parāṅgavat svare</w:t>
      </w:r>
      <w:r>
        <w:t xml:space="preserve"> </w:t>
      </w:r>
      <w:r>
        <w:t xml:space="preserve">— the Kannada concludes that</w:t>
      </w:r>
      <w:r>
        <w:t xml:space="preserve"> </w:t>
      </w:r>
      <w:r>
        <w:rPr>
          <w:i/>
          <w:iCs/>
        </w:rPr>
        <w:t xml:space="preserve">dīdyagnī</w:t>
      </w:r>
      <w:r>
        <w:t xml:space="preserve"> </w:t>
      </w:r>
      <w:r>
        <w:t xml:space="preserve">and</w:t>
      </w:r>
      <w:r>
        <w:t xml:space="preserve"> </w:t>
      </w:r>
      <w:r>
        <w:rPr>
          <w:i/>
          <w:iCs/>
        </w:rPr>
        <w:t xml:space="preserve">śucivratā</w:t>
      </w:r>
      <w:r>
        <w:t xml:space="preserve"> </w:t>
      </w:r>
      <w:r>
        <w:t xml:space="preserve">are adjectives of</w:t>
      </w:r>
      <w:r>
        <w:t xml:space="preserve"> </w:t>
      </w:r>
      <w:r>
        <w:rPr>
          <w:i/>
          <w:iCs/>
        </w:rPr>
        <w:t xml:space="preserve">aśvinā</w:t>
      </w:r>
      <w:r>
        <w:t xml:space="preserve"> </w:t>
      </w:r>
      <w:r>
        <w:t xml:space="preserve">and</w:t>
      </w:r>
      <w:r>
        <w:t xml:space="preserve"> </w:t>
      </w:r>
      <w:r>
        <w:rPr>
          <w:i/>
          <w:iCs/>
        </w:rPr>
        <w:t xml:space="preserve">aśvinā</w:t>
      </w:r>
      <w:r>
        <w:t xml:space="preserve"> </w:t>
      </w:r>
      <w:r>
        <w:t xml:space="preserve">is the general term, so P. 8-1-73’s bar applies and P. 8-1-72 does not make</w:t>
      </w:r>
      <w:r>
        <w:t xml:space="preserve"> </w:t>
      </w:r>
      <w:r>
        <w:rPr>
          <w:i/>
          <w:iCs/>
        </w:rPr>
        <w:t xml:space="preserve">dīdyagnī</w:t>
      </w:r>
      <w:r>
        <w:t xml:space="preserve"> </w:t>
      </w:r>
      <w:r>
        <w:t xml:space="preserve">… unaccented; the whole is treated as one word, so</w:t>
      </w:r>
      <w:r>
        <w:t xml:space="preserve"> </w:t>
      </w:r>
      <w:r>
        <w:rPr>
          <w:i/>
          <w:iCs/>
        </w:rPr>
        <w:t xml:space="preserve">śucivratā</w:t>
      </w:r>
      <w:r>
        <w:t xml:space="preserve"> </w:t>
      </w:r>
      <w:r>
        <w:t xml:space="preserve">has the first-syllable accent only and the others are all-unaccented by</w:t>
      </w:r>
      <w:r>
        <w:t xml:space="preserve"> </w:t>
      </w:r>
      <w:r>
        <w:rPr>
          <w:i/>
          <w:iCs/>
        </w:rPr>
        <w:t xml:space="preserve">anudāttaṃ padam ekavarjam</w:t>
      </w:r>
      <w:r>
        <w:t xml:space="preserve"> </w:t>
      </w:r>
      <w:r>
        <w:t xml:space="preserve">P. 6-1-158, with</w:t>
      </w:r>
      <w:r>
        <w:t xml:space="preserve"> </w:t>
      </w:r>
      <w:r>
        <w:rPr>
          <w:i/>
          <w:iCs/>
        </w:rPr>
        <w:t xml:space="preserve">svarita</w:t>
      </w:r>
      <w:r>
        <w:t xml:space="preserve"> </w:t>
      </w:r>
      <w:r>
        <w:t xml:space="preserve">from</w:t>
      </w:r>
      <w:r>
        <w:t xml:space="preserve"> </w:t>
      </w:r>
      <w:r>
        <w:rPr>
          <w:i/>
          <w:iCs/>
        </w:rPr>
        <w:t xml:space="preserve">udāttād anudāttasya svaritaḥ</w:t>
      </w:r>
      <w:r>
        <w:t xml:space="preserve"> </w:t>
      </w:r>
      <w:r>
        <w:t xml:space="preserve">P. 8-4-66 and the</w:t>
      </w:r>
      <w:r>
        <w:t xml:space="preserve"> </w:t>
      </w:r>
      <w:r>
        <w:rPr>
          <w:i/>
          <w:iCs/>
        </w:rPr>
        <w:t xml:space="preserve">pracaya</w:t>
      </w:r>
      <w:r>
        <w:t xml:space="preserve"> </w:t>
      </w:r>
      <w:r>
        <w:t xml:space="preserve">of</w:t>
      </w:r>
      <w:r>
        <w:t xml:space="preserve"> </w:t>
      </w:r>
      <w:r>
        <w:rPr>
          <w:i/>
          <w:iCs/>
        </w:rPr>
        <w:t xml:space="preserve">svaritāt saṃhitāyām anudāttānām</w:t>
      </w:r>
      <w:r>
        <w:t xml:space="preserve"> </w:t>
      </w:r>
      <w:r>
        <w:t xml:space="preserve">P. 1-2-39);</w:t>
      </w:r>
      <w:r>
        <w:t xml:space="preserve"> </w:t>
      </w:r>
      <w:r>
        <w:rPr>
          <w:i/>
          <w:iCs/>
        </w:rPr>
        <w:t xml:space="preserve">yajñavāhasā</w:t>
      </w:r>
      <w:r>
        <w:t xml:space="preserve"> </w:t>
      </w:r>
      <w:r>
        <w:t xml:space="preserve">(</w:t>
      </w:r>
      <w:r>
        <w:rPr>
          <w:i/>
          <w:iCs/>
        </w:rPr>
        <w:t xml:space="preserve">yajñaṃ vahataḥ</w:t>
      </w:r>
      <w:r>
        <w:t xml:space="preserve">;</w:t>
      </w:r>
      <w:r>
        <w:t xml:space="preserve"> </w:t>
      </w:r>
      <w:r>
        <w:rPr>
          <w:i/>
          <w:iCs/>
        </w:rPr>
        <w:t xml:space="preserve">vah</w:t>
      </w:r>
      <w:r>
        <w:t xml:space="preserve">; Uṇ. 4-220</w:t>
      </w:r>
      <w:r>
        <w:t xml:space="preserve"> </w:t>
      </w:r>
      <w:r>
        <w:rPr>
          <w:i/>
          <w:iCs/>
        </w:rPr>
        <w:t xml:space="preserve">vahi-hā-dhāṅbhyaś chandasi</w:t>
      </w:r>
      <w:r>
        <w:t xml:space="preserve"> </w:t>
      </w:r>
      <w:r>
        <w:rPr>
          <w:i/>
          <w:iCs/>
        </w:rPr>
        <w:t xml:space="preserve">asun</w:t>
      </w:r>
      <w:r>
        <w:t xml:space="preserve">; the compound accent by Uṇ. 4-216; P. 7-2-116</w:t>
      </w:r>
      <w:r>
        <w:t xml:space="preserve"> </w:t>
      </w:r>
      <w:r>
        <w:rPr>
          <w:i/>
          <w:iCs/>
        </w:rPr>
        <w:t xml:space="preserve">ata upadhāyāḥ</w:t>
      </w:r>
      <w:r>
        <w:t xml:space="preserve"> </w:t>
      </w:r>
      <w:r>
        <w:t xml:space="preserve">for the</w:t>
      </w:r>
      <w:r>
        <w:t xml:space="preserve"> </w:t>
      </w:r>
      <w:r>
        <w:rPr>
          <w:i/>
          <w:iCs/>
        </w:rPr>
        <w:t xml:space="preserve">ā</w:t>
      </w:r>
      <w:r>
        <w:t xml:space="preserve">;</w:t>
      </w:r>
      <w:r>
        <w:t xml:space="preserve"> </w:t>
      </w:r>
      <w:r>
        <w:rPr>
          <w:i/>
          <w:iCs/>
        </w:rPr>
        <w:t xml:space="preserve">ñit</w:t>
      </w:r>
      <w:r>
        <w:t xml:space="preserve">; the vocative dual ending</w:t>
      </w:r>
      <w:r>
        <w:t xml:space="preserve"> </w:t>
      </w:r>
      <w:r>
        <w:rPr>
          <w:i/>
          <w:iCs/>
        </w:rPr>
        <w:t xml:space="preserve">au</w:t>
      </w:r>
      <w:r>
        <w:t xml:space="preserve"> </w:t>
      </w:r>
      <w:r>
        <w:t xml:space="preserve">→</w:t>
      </w:r>
      <w:r>
        <w:t xml:space="preserve"> </w:t>
      </w:r>
      <w:r>
        <w:rPr>
          <w:i/>
          <w:iCs/>
        </w:rPr>
        <w:t xml:space="preserve">ā</w:t>
      </w:r>
      <w:r>
        <w:t xml:space="preserve"> </w:t>
      </w:r>
      <w:r>
        <w:t xml:space="preserve">by P. 7-1-39; accent by P. 8-1-72: the preceding word</w:t>
      </w:r>
      <w:r>
        <w:t xml:space="preserve"> </w:t>
      </w:r>
      <w:r>
        <w:rPr>
          <w:i/>
          <w:iCs/>
        </w:rPr>
        <w:t xml:space="preserve">ṛtunā</w:t>
      </w:r>
      <w:r>
        <w:t xml:space="preserve"> </w:t>
      </w:r>
      <w:r>
        <w:t xml:space="preserve">does not become</w:t>
      </w:r>
      <w:r>
        <w:t xml:space="preserve"> </w:t>
      </w:r>
      <w:r>
        <w:rPr>
          <w:i/>
          <w:iCs/>
        </w:rPr>
        <w:t xml:space="preserve">parāṅgavat</w:t>
      </w:r>
      <w:r>
        <w:t xml:space="preserve">, since P. 8-1-74</w:t>
      </w:r>
      <w:r>
        <w:t xml:space="preserve"> </w:t>
      </w:r>
      <w:r>
        <w:rPr>
          <w:i/>
          <w:iCs/>
        </w:rPr>
        <w:t xml:space="preserve">supāmantrite parāṅgavat svare</w:t>
      </w:r>
      <w:r>
        <w:t xml:space="preserve"> </w:t>
      </w:r>
      <w:r>
        <w:t xml:space="preserve">does not apply here, as the two words have no mutual connexion; the wholly unaccented</w:t>
      </w:r>
      <w:r>
        <w:t xml:space="preserve"> </w:t>
      </w:r>
      <w:r>
        <w:rPr>
          <w:i/>
          <w:iCs/>
        </w:rPr>
        <w:t xml:space="preserve">yajñavāhasā</w:t>
      </w:r>
      <w:r>
        <w:t xml:space="preserve"> </w:t>
      </w:r>
      <w:r>
        <w:t xml:space="preserve">by P. 8-1-19). ॥11॥</w:t>
      </w:r>
      <w:r>
        <w:t xml:space="preserve"> </w:t>
      </w:r>
      <w:r>
        <w:rPr>
          <w:i/>
          <w:iCs/>
        </w:rPr>
        <w:t xml:space="preserve">(A long, crowded grammatical argument about the accent of the cluster</w:t>
      </w:r>
      <w:r>
        <w:t xml:space="preserve"> </w:t>
      </w:r>
      <w:r>
        <w:t xml:space="preserve">aśvinā … dīdyagnī śucivratā … ṛtunā yajñavāhasā</w:t>
      </w:r>
      <w:r>
        <w:rPr>
          <w:i/>
          <w:iCs/>
        </w:rPr>
        <w:t xml:space="preserve">; I have given its outline only, with numerals as read from small print; pointers only.)</w:t>
      </w:r>
    </w:p>
    <w:p>
      <w:pPr>
        <w:pStyle w:val="BodyText"/>
      </w:pPr>
      <w:r>
        <w:rPr>
          <w:b/>
          <w:bCs/>
        </w:rPr>
        <w:t xml:space="preserve">॥ Prati-padārthaḥ ॥</w:t>
      </w:r>
      <w:r>
        <w:t xml:space="preserve"> </w:t>
      </w:r>
      <w:r>
        <w:rPr>
          <w:i/>
          <w:iCs/>
        </w:rPr>
        <w:t xml:space="preserve">(p. 667)</w:t>
      </w:r>
    </w:p>
    <w:p>
      <w:pPr>
        <w:pStyle w:val="BodyText"/>
      </w:pPr>
      <w:r>
        <w:rPr>
          <w:b/>
          <w:bCs/>
        </w:rPr>
        <w:t xml:space="preserve">दीद्यग्नी (dīdyagnī)</w:t>
      </w:r>
      <w:r>
        <w:t xml:space="preserve"> </w:t>
      </w:r>
      <w:r>
        <w:t xml:space="preserve">— those shining with the</w:t>
      </w:r>
      <w:r>
        <w:t xml:space="preserve"> </w:t>
      </w:r>
      <w:r>
        <w:rPr>
          <w:i/>
          <w:iCs/>
        </w:rPr>
        <w:t xml:space="preserve">āhavanīya</w:t>
      </w:r>
      <w:r>
        <w:t xml:space="preserve"> </w:t>
      </w:r>
      <w:r>
        <w:t xml:space="preserve">and other fires |</w:t>
      </w:r>
      <w:r>
        <w:t xml:space="preserve"> </w:t>
      </w:r>
      <w:r>
        <w:rPr>
          <w:b/>
          <w:bCs/>
        </w:rPr>
        <w:t xml:space="preserve">शुचिव्रता (śucivratā)</w:t>
      </w:r>
      <w:r>
        <w:t xml:space="preserve"> </w:t>
      </w:r>
      <w:r>
        <w:t xml:space="preserve">— whose works are pure |</w:t>
      </w:r>
      <w:r>
        <w:t xml:space="preserve"> </w:t>
      </w:r>
      <w:r>
        <w:rPr>
          <w:b/>
          <w:bCs/>
        </w:rPr>
        <w:t xml:space="preserve">ऋतुना (ṛtunā)</w:t>
      </w:r>
      <w:r>
        <w:t xml:space="preserve"> </w:t>
      </w:r>
      <w:r>
        <w:t xml:space="preserve">— together with the Ṛtu-deity |</w:t>
      </w:r>
      <w:r>
        <w:t xml:space="preserve"> </w:t>
      </w:r>
      <w:r>
        <w:rPr>
          <w:b/>
          <w:bCs/>
        </w:rPr>
        <w:t xml:space="preserve">यज्ञवाहसा (yajña-vāhasā)</w:t>
      </w:r>
      <w:r>
        <w:t xml:space="preserve"> </w:t>
      </w:r>
      <w:r>
        <w:t xml:space="preserve">— the carriers of the sacrifice |</w:t>
      </w:r>
      <w:r>
        <w:t xml:space="preserve"> </w:t>
      </w:r>
      <w:r>
        <w:rPr>
          <w:b/>
          <w:bCs/>
        </w:rPr>
        <w:t xml:space="preserve">अश्विना (aśvinā)</w:t>
      </w:r>
      <w:r>
        <w:t xml:space="preserve"> </w:t>
      </w:r>
      <w:r>
        <w:t xml:space="preserve">— O Aśvin-deities |</w:t>
      </w:r>
      <w:r>
        <w:t xml:space="preserve"> </w:t>
      </w:r>
      <w:r>
        <w:rPr>
          <w:b/>
          <w:bCs/>
        </w:rPr>
        <w:t xml:space="preserve">मधु (madhu)</w:t>
      </w:r>
      <w:r>
        <w:t xml:space="preserve"> </w:t>
      </w:r>
      <w:r>
        <w:t xml:space="preserve">— the sweet soma-juice |</w:t>
      </w:r>
      <w:r>
        <w:t xml:space="preserve"> </w:t>
      </w:r>
      <w:r>
        <w:rPr>
          <w:b/>
          <w:bCs/>
        </w:rPr>
        <w:t xml:space="preserve">पिबतम् (pibatam)</w:t>
      </w:r>
      <w:r>
        <w:t xml:space="preserve"> </w:t>
      </w:r>
      <w:r>
        <w:t xml:space="preserve">— drink.</w:t>
      </w:r>
    </w:p>
    <w:p>
      <w:pPr>
        <w:pStyle w:val="BodyText"/>
      </w:pPr>
      <w:r>
        <w:rPr>
          <w:b/>
          <w:bCs/>
        </w:rPr>
        <w:t xml:space="preserve">॥ Bhāvārthaḥ ॥</w:t>
      </w:r>
    </w:p>
    <w:p>
      <w:pPr>
        <w:pStyle w:val="BodyText"/>
      </w:pPr>
      <w:r>
        <w:t xml:space="preserve">O Aśvins! You are ever shining with the</w:t>
      </w:r>
      <w:r>
        <w:t xml:space="preserve"> </w:t>
      </w:r>
      <w:r>
        <w:rPr>
          <w:i/>
          <w:iCs/>
        </w:rPr>
        <w:t xml:space="preserve">āhavanīya</w:t>
      </w:r>
      <w:r>
        <w:t xml:space="preserve"> </w:t>
      </w:r>
      <w:r>
        <w:t xml:space="preserve">and other fires; together with the Ṛtu-deity you carry through the sacrifice. Be pleased to drink the sweet soma-juice.</w:t>
      </w:r>
    </w:p>
    <w:p>
      <w:pPr>
        <w:pStyle w:val="BodyText"/>
      </w:pPr>
      <w:r>
        <w:rPr>
          <w:b/>
          <w:bCs/>
        </w:rPr>
        <w:t xml:space="preserve">॥ English Translation ॥</w:t>
      </w:r>
      <w:r>
        <w:t xml:space="preserve"> </w:t>
      </w:r>
      <w:r>
        <w:rPr>
          <w:i/>
          <w:iCs/>
        </w:rPr>
        <w:t xml:space="preserve">(as printed in the source)</w:t>
      </w:r>
    </w:p>
    <w:p>
      <w:pPr>
        <w:pStyle w:val="BlockText"/>
      </w:pPr>
      <w:r>
        <w:t xml:space="preserve">Aswins, performers of pious acts, accepters of the sacrifice with the Ritus, and accompanied by brilliant Agni, drink the sweet draught.</w:t>
      </w:r>
    </w:p>
    <w:p>
      <w:pPr>
        <w:pStyle w:val="FirstParagraph"/>
      </w:pPr>
      <w:r>
        <w:rPr>
          <w:b/>
          <w:bCs/>
        </w:rPr>
        <w:t xml:space="preserve">॥ Viśeṣa-viṣayagaḷu (Special Topics) ॥</w:t>
      </w:r>
      <w:r>
        <w:t xml:space="preserve"> </w:t>
      </w:r>
      <w:r>
        <w:rPr>
          <w:i/>
          <w:iCs/>
        </w:rPr>
        <w:t xml:space="preserve">(p. 668)</w:t>
      </w:r>
    </w:p>
    <w:p>
      <w:pPr>
        <w:pStyle w:val="BodyText"/>
      </w:pPr>
      <w:r>
        <w:rPr>
          <w:b/>
          <w:bCs/>
        </w:rPr>
        <w:t xml:space="preserve">दीद्यग्नी (dīdyagnī)</w:t>
      </w:r>
      <w:r>
        <w:t xml:space="preserve"> </w:t>
      </w:r>
      <w:r>
        <w:t xml:space="preserve">—</w:t>
      </w:r>
      <w:r>
        <w:t xml:space="preserve"> </w:t>
      </w:r>
      <w:r>
        <w:rPr>
          <w:i/>
          <w:iCs/>
        </w:rPr>
        <w:t xml:space="preserve">divu krīḍādau</w:t>
      </w:r>
      <w:r>
        <w:t xml:space="preserve">;</w:t>
      </w:r>
      <w:r>
        <w:t xml:space="preserve"> </w:t>
      </w:r>
      <w:r>
        <w:rPr>
          <w:i/>
          <w:iCs/>
        </w:rPr>
        <w:t xml:space="preserve">dīdir agnir yayos tau</w:t>
      </w:r>
      <w:r>
        <w:t xml:space="preserve">:</w:t>
      </w:r>
      <w:r>
        <w:t xml:space="preserve"> </w:t>
      </w:r>
      <w:r>
        <w:t xml:space="preserve">“shining”</w:t>
      </w:r>
      <w:r>
        <w:t xml:space="preserve"> </w:t>
      </w:r>
      <w:r>
        <w:t xml:space="preserve">— because the offerings for the Aśvin deities are made in the</w:t>
      </w:r>
      <w:r>
        <w:t xml:space="preserve"> </w:t>
      </w:r>
      <w:r>
        <w:rPr>
          <w:i/>
          <w:iCs/>
        </w:rPr>
        <w:t xml:space="preserve">āhavanīya</w:t>
      </w:r>
      <w:r>
        <w:t xml:space="preserve"> </w:t>
      </w:r>
      <w:r>
        <w:t xml:space="preserve">and other fires, they are said to be possessed of shining fire.</w:t>
      </w:r>
    </w:p>
    <w:p>
      <w:pPr>
        <w:pStyle w:val="BodyText"/>
      </w:pPr>
      <w:r>
        <w:rPr>
          <w:b/>
          <w:bCs/>
        </w:rPr>
        <w:t xml:space="preserve">शुचिव्रता (śucivratā)</w:t>
      </w:r>
      <w:r>
        <w:t xml:space="preserve"> </w:t>
      </w:r>
      <w:r>
        <w:t xml:space="preserve">—</w:t>
      </w:r>
      <w:r>
        <w:t xml:space="preserve"> </w:t>
      </w:r>
      <w:r>
        <w:rPr>
          <w:i/>
          <w:iCs/>
        </w:rPr>
        <w:t xml:space="preserve">śuci vrataṃ yayos tau</w:t>
      </w:r>
      <w:r>
        <w:t xml:space="preserve">:</w:t>
      </w:r>
      <w:r>
        <w:t xml:space="preserve"> </w:t>
      </w:r>
      <w:r>
        <w:t xml:space="preserve">“having pure works”</w:t>
      </w:r>
      <w:r>
        <w:t xml:space="preserve">, that is, the works done by them are pure.</w:t>
      </w:r>
    </w:p>
    <w:p>
      <w:pPr>
        <w:pStyle w:val="BodyText"/>
      </w:pPr>
      <w:r>
        <w:rPr>
          <w:b/>
          <w:bCs/>
        </w:rPr>
        <w:t xml:space="preserve">यज्ञवाहसा (yajña-vāhasā)</w:t>
      </w:r>
      <w:r>
        <w:t xml:space="preserve"> </w:t>
      </w:r>
      <w:r>
        <w:t xml:space="preserve">—</w:t>
      </w:r>
      <w:r>
        <w:t xml:space="preserve"> </w:t>
      </w:r>
      <w:r>
        <w:rPr>
          <w:i/>
          <w:iCs/>
        </w:rPr>
        <w:t xml:space="preserve">vaha prāpaṇe</w:t>
      </w:r>
      <w:r>
        <w:t xml:space="preserve">:</w:t>
      </w:r>
      <w:r>
        <w:t xml:space="preserve"> </w:t>
      </w:r>
      <w:r>
        <w:rPr>
          <w:i/>
          <w:iCs/>
        </w:rPr>
        <w:t xml:space="preserve">yajñaṃ vahata iti yajñavāhasau</w:t>
      </w:r>
      <w:r>
        <w:t xml:space="preserve">:</w:t>
      </w:r>
      <w:r>
        <w:t xml:space="preserve"> </w:t>
      </w:r>
      <w:r>
        <w:rPr>
          <w:i/>
          <w:iCs/>
        </w:rPr>
        <w:t xml:space="preserve">yajñasya nirvāhakau</w:t>
      </w:r>
      <w:r>
        <w:t xml:space="preserve">:</w:t>
      </w:r>
      <w:r>
        <w:t xml:space="preserve"> </w:t>
      </w:r>
      <w:r>
        <w:t xml:space="preserve">“those who carry the sacrifice through”</w:t>
      </w:r>
      <w:r>
        <w:t xml:space="preserve"> </w:t>
      </w:r>
      <w:r>
        <w:t xml:space="preserve">— who make it proceed without obstacle.</w:t>
      </w:r>
    </w:p>
    <w:bookmarkEnd w:id="585"/>
    <w:bookmarkStart w:id="586" w:name="X50fe355c21fec2489b8410567f66c74252a1dc1"/>
    <w:p>
      <w:pPr>
        <w:pStyle w:val="Heading3"/>
      </w:pPr>
      <w:r>
        <w:t xml:space="preserve">Pages 671–676 — Sūkta 15, Rik 12 (last rik of the sūkta)</w:t>
      </w:r>
    </w:p>
    <w:p>
      <w:pPr>
        <w:pStyle w:val="FirstParagraph"/>
      </w:pPr>
      <w:r>
        <w:rPr>
          <w:b/>
          <w:bCs/>
        </w:rPr>
        <w:t xml:space="preserve">॥ Saṃhitā-pāṭhaḥ ॥</w:t>
      </w:r>
    </w:p>
    <w:p>
      <w:pPr>
        <w:pStyle w:val="BlockText"/>
      </w:pPr>
      <w:r>
        <w:t xml:space="preserve">गार्हपत्येन सन्त्य ऋतुना यज्ञनीरसि ।</w:t>
      </w:r>
      <w:r>
        <w:t xml:space="preserve"> </w:t>
      </w:r>
      <w:r>
        <w:t xml:space="preserve">देवान्देवयते यज ॥१२॥</w:t>
      </w:r>
    </w:p>
    <w:p>
      <w:pPr>
        <w:pStyle w:val="BlockText"/>
      </w:pPr>
      <w:r>
        <w:rPr>
          <w:i/>
          <w:iCs/>
        </w:rPr>
        <w:t xml:space="preserve">gārhapatyena santya ṛtunā yajñanīr asi |</w:t>
      </w:r>
      <w:r>
        <w:t xml:space="preserve"> </w:t>
      </w:r>
      <w:r>
        <w:rPr>
          <w:i/>
          <w:iCs/>
        </w:rPr>
        <w:t xml:space="preserve">devān devayate yaja ||12||</w:t>
      </w:r>
    </w:p>
    <w:p>
      <w:pPr>
        <w:pStyle w:val="FirstParagraph"/>
      </w:pPr>
      <w:r>
        <w:rPr>
          <w:b/>
          <w:bCs/>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
          <w:iCs/>
        </w:rPr>
        <w:t xml:space="preserve">gārha-patyena | santya | ṛtunā | yajña-nīḥ | asi ||</w:t>
      </w:r>
      <w:r>
        <w:t xml:space="preserve"> </w:t>
      </w:r>
      <w:r>
        <w:rPr>
          <w:i/>
          <w:iCs/>
        </w:rPr>
        <w:t xml:space="preserve">devān | deva-yate | yaja ||12||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671; compressed; [?] marks doubtful readings)</w:t>
      </w:r>
    </w:p>
    <w:p>
      <w:pPr>
        <w:pStyle w:val="BlockText"/>
      </w:pPr>
      <w:r>
        <w:t xml:space="preserve">हे सन्त्य फलप्रदाग्निदेव गार्हपत्येन गृहपतिसम्बन्धिना रूपेण युक्तः सन्नृतुना ऋतुदेवेन सह यज्ञनीर्यज्ञस्य निर्वाहकोऽसि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पत्न्यन्तपुरोहितादिभ्यो यक् । पा. [५-१-१२८ ?] । इति यकि त्वन्तोदात्तत्वं स्यात् [?] । सन्त्य । सननं भवे [?] षणु दाने । क्रिच्क्तौ चेति क्रिच् । न क्रिचि दीर्घश्च । पा. [६-४-३९ ?]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 ईत्वं न भवति । न छन्दस्यपुत्रस्येति निषेधात् । अश्वाघस्य । पा. [७-४-३७] । इत्यात्वविधानादीत्वनिषेधे प्राप्तस्य दीर्घस्यैष निषेध इत्युक्तम् । शतुरनुमो नद्यजादी इति विभक्तेरुदात्तत्वम् । अत्र क्यचि [?] … अन्तोदात्तत्वम् । शपः पित्त्वादनुदात्तत्वम् । शतुश्च लसार्वधातुकस्वरेणोभयोः … एकादेश उदात्तेनोदात्त इत्युदात्तः । तस्मादन्तोदात्तत्वात्परस्या विभक्तेः शतुरनुमो नद्यजादी इत्युदात्तत्वम् ॥१२॥</w:t>
      </w:r>
    </w:p>
    <w:p>
      <w:pPr>
        <w:pStyle w:val="BlockText"/>
      </w:pPr>
      <w:r>
        <w:rPr>
          <w:i/>
          <w:iCs/>
        </w:rPr>
        <w:t xml:space="preserve">he santya phala-pradāgni-deva gārhapatyena gṛhapati-sambandhinā rūpeṇa yuktaḥ sann ṛtunā ṛtu-devena saha yajña-nīr yajñasya nirvāhako ’si | tasmāt tvaṃ devayate deva-viṣaya-kāmanā-yuktāya yajamānāya devān yaja || gārhapatyena | gṛhapatinā saṃyukte ñyaḥ | pā. [4-4-90] | yasyeti lopaḥ | ñittvād ādi-vṛddhir ādyudāttatvaṃ ca | gṛhapatitvam ity arthe patny-anta-purohitādibhyo yak | pā. [5-1-128 ?] | iti yaki tv antodāttatvaṃ syāt [?] | santya | sananaṃ bhave [?] ṣaṇu dāne | kric-ktau ceti kric | na kṛci dīrghaś ca | pā. [6-4-39 ?] | iti dīrghānulopābhāvaḥ | bhave chandasi | pā. [4-4-110] | iti yat | tatra sādhuḥ | pā. [4-4-98] | iti vā | nighātaḥ | yajñaṃ nayatīti yajñanīḥ | sat-sūdviṣety-ādinā kvip | kṛd-uttarapada-prakṛti-svaraḥ | devayate | devān ātmana icchatīti devayan | tasmai | kyaci ca ītvaṃ na bhavati | na chandasy aputrasyeti niṣedhāt | aśvāghasya | pā. [7-4-37] | ity ātva-vidhānād ītva-niṣedhe prāptasya dīrghasyaiṣa niṣedha ity uktam | śatur anumo nady-ajādī iti vibhakter udāttatvam | atra kyaci [?] … antodāttatvam | śapaḥ pittvād anudāttatvam | śatuś ca lasārvadhātuka-svareṇobhayoḥ … ekādeśa udāttenodātta ity udāttaḥ | tasmād antodāttatvāt parasyā vibhakteḥ śatur anumo nady-ajādī ity udāttatvam ||12||</w:t>
      </w:r>
    </w:p>
    <w:p>
      <w:pPr>
        <w:pStyle w:val="FirstParagraph"/>
      </w:pPr>
      <w:r>
        <w:rPr>
          <w:b/>
          <w:bCs/>
        </w:rPr>
        <w:t xml:space="preserve">Translation:</w:t>
      </w:r>
      <w:r>
        <w:t xml:space="preserve"> </w:t>
      </w:r>
      <w:r>
        <w:t xml:space="preserve">“O</w:t>
      </w:r>
      <w:r>
        <w:t xml:space="preserve"> </w:t>
      </w:r>
      <w:r>
        <w:rPr>
          <w:i/>
          <w:iCs/>
        </w:rPr>
        <w:t xml:space="preserve">santya</w:t>
      </w:r>
      <w:r>
        <w:t xml:space="preserve"> </w:t>
      </w:r>
      <w:r>
        <w:t xml:space="preserve">— O Agni, god who gives the fruit [of rites]! Joined to the form belonging to the master of the house — the</w:t>
      </w:r>
      <w:r>
        <w:t xml:space="preserve"> </w:t>
      </w:r>
      <w:r>
        <w:rPr>
          <w:i/>
          <w:iCs/>
        </w:rPr>
        <w:t xml:space="preserve">gārhapatya</w:t>
      </w:r>
      <w:r>
        <w:t xml:space="preserve"> </w:t>
      </w:r>
      <w:r>
        <w:t xml:space="preserve">fire — and together with the Ṛtu-god, you are the</w:t>
      </w:r>
      <w:r>
        <w:t xml:space="preserve"> </w:t>
      </w:r>
      <w:r>
        <w:rPr>
          <w:i/>
          <w:iCs/>
        </w:rPr>
        <w:t xml:space="preserve">yajña-nīḥ</w:t>
      </w:r>
      <w:r>
        <w:t xml:space="preserve">, the one who carries the sacrifice through. Therefore, for the sacrificer who desires the gods (</w:t>
      </w:r>
      <w:r>
        <w:rPr>
          <w:i/>
          <w:iCs/>
        </w:rPr>
        <w:t xml:space="preserve">devayate</w:t>
      </w:r>
      <w:r>
        <w:t xml:space="preserve">), sacrifice to (</w:t>
      </w:r>
      <w:r>
        <w:rPr>
          <w:i/>
          <w:iCs/>
        </w:rPr>
        <w:t xml:space="preserve">yaja</w:t>
      </w:r>
      <w:r>
        <w:t xml:space="preserve">;”</w:t>
      </w:r>
      <w:r>
        <w:t xml:space="preserve">bring”) the gods.” The rest is grammar, noted briefly:</w:t>
      </w:r>
      <w:r>
        <w:t xml:space="preserve"> </w:t>
      </w:r>
      <w:r>
        <w:rPr>
          <w:i/>
          <w:iCs/>
        </w:rPr>
        <w:t xml:space="preserve">gārhapatyena</w:t>
      </w:r>
      <w:r>
        <w:t xml:space="preserve"> </w:t>
      </w:r>
      <w:r>
        <w:t xml:space="preserve">(</w:t>
      </w:r>
      <w:r>
        <w:rPr>
          <w:i/>
          <w:iCs/>
        </w:rPr>
        <w:t xml:space="preserve">ñya</w:t>
      </w:r>
      <w:r>
        <w:t xml:space="preserve"> </w:t>
      </w:r>
      <w:r>
        <w:t xml:space="preserve">by P. 4-4-90</w:t>
      </w:r>
      <w:r>
        <w:t xml:space="preserve"> </w:t>
      </w:r>
      <w:r>
        <w:rPr>
          <w:i/>
          <w:iCs/>
        </w:rPr>
        <w:t xml:space="preserve">gṛhapatinā saṃyukte ñyaḥ</w:t>
      </w:r>
      <w:r>
        <w:t xml:space="preserve"> </w:t>
      </w:r>
      <w:r>
        <w:t xml:space="preserve">—</w:t>
      </w:r>
      <w:r>
        <w:t xml:space="preserve"> </w:t>
      </w:r>
      <w:r>
        <w:t xml:space="preserve">“joined with the</w:t>
      </w:r>
      <w:r>
        <w:t xml:space="preserve"> </w:t>
      </w:r>
      <w:r>
        <w:rPr>
          <w:i/>
          <w:iCs/>
        </w:rPr>
        <w:t xml:space="preserve">gṛhapati</w:t>
      </w:r>
      <w:r>
        <w:t xml:space="preserve">”</w:t>
      </w:r>
      <w:r>
        <w:t xml:space="preserve">; the</w:t>
      </w:r>
      <w:r>
        <w:t xml:space="preserve"> </w:t>
      </w:r>
      <w:r>
        <w:rPr>
          <w:i/>
          <w:iCs/>
        </w:rPr>
        <w:t xml:space="preserve">ñ</w:t>
      </w:r>
      <w:r>
        <w:t xml:space="preserve"> </w:t>
      </w:r>
      <w:r>
        <w:t xml:space="preserve">gives</w:t>
      </w:r>
      <w:r>
        <w:t xml:space="preserve"> </w:t>
      </w:r>
      <w:r>
        <w:rPr>
          <w:i/>
          <w:iCs/>
        </w:rPr>
        <w:t xml:space="preserve">vṛddhi</w:t>
      </w:r>
      <w:r>
        <w:t xml:space="preserve"> </w:t>
      </w:r>
      <w:r>
        <w:t xml:space="preserve">of the first syllable and first-syllable accent; the alternative</w:t>
      </w:r>
      <w:r>
        <w:t xml:space="preserve"> </w:t>
      </w:r>
      <w:r>
        <w:rPr>
          <w:i/>
          <w:iCs/>
        </w:rPr>
        <w:t xml:space="preserve">yak</w:t>
      </w:r>
      <w:r>
        <w:t xml:space="preserve"> </w:t>
      </w:r>
      <w:r>
        <w:t xml:space="preserve">by P. 5-1-128 [?] would give end accent, which is why the</w:t>
      </w:r>
      <w:r>
        <w:t xml:space="preserve"> </w:t>
      </w:r>
      <w:r>
        <w:rPr>
          <w:i/>
          <w:iCs/>
        </w:rPr>
        <w:t xml:space="preserve">ñya</w:t>
      </w:r>
      <w:r>
        <w:t xml:space="preserve"> </w:t>
      </w:r>
      <w:r>
        <w:t xml:space="preserve">is preferred);</w:t>
      </w:r>
      <w:r>
        <w:t xml:space="preserve"> </w:t>
      </w:r>
      <w:r>
        <w:rPr>
          <w:i/>
          <w:iCs/>
        </w:rPr>
        <w:t xml:space="preserve">santya</w:t>
      </w:r>
      <w:r>
        <w:t xml:space="preserve"> </w:t>
      </w:r>
      <w:r>
        <w:t xml:space="preserve">(</w:t>
      </w:r>
      <w:r>
        <w:rPr>
          <w:i/>
          <w:iCs/>
        </w:rPr>
        <w:t xml:space="preserve">ṣaṇu</w:t>
      </w:r>
      <w:r>
        <w:t xml:space="preserve"> </w:t>
      </w:r>
      <w:r>
        <w:t xml:space="preserve">“to give”</w:t>
      </w:r>
      <w:r>
        <w:t xml:space="preserve">;</w:t>
      </w:r>
      <w:r>
        <w:t xml:space="preserve"> </w:t>
      </w:r>
      <w:r>
        <w:rPr>
          <w:i/>
          <w:iCs/>
        </w:rPr>
        <w:t xml:space="preserve">kric</w:t>
      </w:r>
      <w:r>
        <w:t xml:space="preserve">;</w:t>
      </w:r>
      <w:r>
        <w:t xml:space="preserve"> </w:t>
      </w:r>
      <w:r>
        <w:rPr>
          <w:i/>
          <w:iCs/>
        </w:rPr>
        <w:t xml:space="preserve">yat</w:t>
      </w:r>
      <w:r>
        <w:t xml:space="preserve"> </w:t>
      </w:r>
      <w:r>
        <w:t xml:space="preserve">“born in, good in”</w:t>
      </w:r>
      <w:r>
        <w:t xml:space="preserve"> </w:t>
      </w:r>
      <w:r>
        <w:t xml:space="preserve">by P. 4-4-110</w:t>
      </w:r>
      <w:r>
        <w:t xml:space="preserve"> </w:t>
      </w:r>
      <w:r>
        <w:rPr>
          <w:i/>
          <w:iCs/>
        </w:rPr>
        <w:t xml:space="preserve">bhave chandasi</w:t>
      </w:r>
      <w:r>
        <w:t xml:space="preserve"> </w:t>
      </w:r>
      <w:r>
        <w:t xml:space="preserve">or P. 4-4-98</w:t>
      </w:r>
      <w:r>
        <w:t xml:space="preserve"> </w:t>
      </w:r>
      <w:r>
        <w:rPr>
          <w:i/>
          <w:iCs/>
        </w:rPr>
        <w:t xml:space="preserve">tatra sādhuḥ</w:t>
      </w:r>
      <w:r>
        <w:t xml:space="preserve">);</w:t>
      </w:r>
      <w:r>
        <w:t xml:space="preserve"> </w:t>
      </w:r>
      <w:r>
        <w:rPr>
          <w:i/>
          <w:iCs/>
        </w:rPr>
        <w:t xml:space="preserve">yajñanīḥ</w:t>
      </w:r>
      <w:r>
        <w:t xml:space="preserve"> </w:t>
      </w:r>
      <w:r>
        <w:t xml:space="preserve">(</w:t>
      </w:r>
      <w:r>
        <w:rPr>
          <w:i/>
          <w:iCs/>
        </w:rPr>
        <w:t xml:space="preserve">nī</w:t>
      </w:r>
      <w:r>
        <w:t xml:space="preserve"> </w:t>
      </w:r>
      <w:r>
        <w:t xml:space="preserve">+</w:t>
      </w:r>
      <w:r>
        <w:t xml:space="preserve"> </w:t>
      </w:r>
      <w:r>
        <w:rPr>
          <w:i/>
          <w:iCs/>
        </w:rPr>
        <w:t xml:space="preserve">kvip</w:t>
      </w:r>
      <w:r>
        <w:t xml:space="preserve"> </w:t>
      </w:r>
      <w:r>
        <w:t xml:space="preserve">after</w:t>
      </w:r>
      <w:r>
        <w:t xml:space="preserve"> </w:t>
      </w:r>
      <w:r>
        <w:rPr>
          <w:i/>
          <w:iCs/>
        </w:rPr>
        <w:t xml:space="preserve">yajñam</w:t>
      </w:r>
      <w:r>
        <w:t xml:space="preserve">; final accent);</w:t>
      </w:r>
      <w:r>
        <w:t xml:space="preserve"> </w:t>
      </w:r>
      <w:r>
        <w:rPr>
          <w:i/>
          <w:iCs/>
        </w:rPr>
        <w:t xml:space="preserve">devayate</w:t>
      </w:r>
      <w:r>
        <w:t xml:space="preserve"> </w:t>
      </w:r>
      <w:r>
        <w:t xml:space="preserve">(</w:t>
      </w:r>
      <w:r>
        <w:rPr>
          <w:i/>
          <w:iCs/>
        </w:rPr>
        <w:t xml:space="preserve">devān ātmana icchati</w:t>
      </w:r>
      <w:r>
        <w:t xml:space="preserve">, with</w:t>
      </w:r>
      <w:r>
        <w:t xml:space="preserve"> </w:t>
      </w:r>
      <w:r>
        <w:rPr>
          <w:i/>
          <w:iCs/>
        </w:rPr>
        <w:t xml:space="preserve">kyac</w:t>
      </w:r>
      <w:r>
        <w:t xml:space="preserve"> </w:t>
      </w:r>
      <w:r>
        <w:t xml:space="preserve">P. 3-1-8, and</w:t>
      </w:r>
      <w:r>
        <w:t xml:space="preserve"> </w:t>
      </w:r>
      <w:r>
        <w:rPr>
          <w:i/>
          <w:iCs/>
        </w:rPr>
        <w:t xml:space="preserve">śatṛ</w:t>
      </w:r>
      <w:r>
        <w:t xml:space="preserve">; the lengthening of the</w:t>
      </w:r>
      <w:r>
        <w:t xml:space="preserve"> </w:t>
      </w:r>
      <w:r>
        <w:rPr>
          <w:i/>
          <w:iCs/>
        </w:rPr>
        <w:t xml:space="preserve">a</w:t>
      </w:r>
      <w:r>
        <w:t xml:space="preserve"> </w:t>
      </w:r>
      <w:r>
        <w:t xml:space="preserve">of</w:t>
      </w:r>
      <w:r>
        <w:t xml:space="preserve"> </w:t>
      </w:r>
      <w:r>
        <w:rPr>
          <w:i/>
          <w:iCs/>
        </w:rPr>
        <w:t xml:space="preserve">deva</w:t>
      </w:r>
      <w:r>
        <w:t xml:space="preserve"> </w:t>
      </w:r>
      <w:r>
        <w:t xml:space="preserve">before</w:t>
      </w:r>
      <w:r>
        <w:t xml:space="preserve"> </w:t>
      </w:r>
      <w:r>
        <w:rPr>
          <w:i/>
          <w:iCs/>
        </w:rPr>
        <w:t xml:space="preserve">kyac</w:t>
      </w:r>
      <w:r>
        <w:t xml:space="preserve"> </w:t>
      </w:r>
      <w:r>
        <w:t xml:space="preserve">is barred by P. 7-4-35</w:t>
      </w:r>
      <w:r>
        <w:t xml:space="preserve"> </w:t>
      </w:r>
      <w:r>
        <w:rPr>
          <w:i/>
          <w:iCs/>
        </w:rPr>
        <w:t xml:space="preserve">na chandasy aputrasya</w:t>
      </w:r>
      <w:r>
        <w:t xml:space="preserve">; the</w:t>
      </w:r>
      <w:r>
        <w:t xml:space="preserve"> </w:t>
      </w:r>
      <w:r>
        <w:rPr>
          <w:i/>
          <w:iCs/>
        </w:rPr>
        <w:t xml:space="preserve">ā</w:t>
      </w:r>
      <w:r>
        <w:t xml:space="preserve"> </w:t>
      </w:r>
      <w:r>
        <w:t xml:space="preserve">of</w:t>
      </w:r>
      <w:r>
        <w:t xml:space="preserve"> </w:t>
      </w:r>
      <w:r>
        <w:rPr>
          <w:i/>
          <w:iCs/>
        </w:rPr>
        <w:t xml:space="preserve">aśvāghasya</w:t>
      </w:r>
      <w:r>
        <w:t xml:space="preserve"> </w:t>
      </w:r>
      <w:r>
        <w:t xml:space="preserve">P. 7-4-37 is cited in the argument; the end accent of the ending by P. 6-1-173</w:t>
      </w:r>
      <w:r>
        <w:t xml:space="preserve"> </w:t>
      </w:r>
      <w:r>
        <w:rPr>
          <w:i/>
          <w:iCs/>
        </w:rPr>
        <w:t xml:space="preserve">śatur anumo nady-ajādī</w:t>
      </w:r>
      <w:r>
        <w:t xml:space="preserve">).</w:t>
      </w:r>
      <w:r>
        <w:t xml:space="preserve"> </w:t>
      </w:r>
      <w:r>
        <w:rPr>
          <w:i/>
          <w:iCs/>
        </w:rPr>
        <w:t xml:space="preserve">(Grammar, noted briefly; P. 4-4-90, 4-4-110 and 4-4-98 as read agree with the standard numbering.)</w:t>
      </w:r>
    </w:p>
    <w:p>
      <w:pPr>
        <w:pStyle w:val="BodyText"/>
      </w:pPr>
      <w:r>
        <w:rPr>
          <w:b/>
          <w:bCs/>
        </w:rPr>
        <w:t xml:space="preserve">Grammar pages (pp. 673–676), noted briefly.</w:t>
      </w:r>
      <w:r>
        <w:t xml:space="preserve"> </w:t>
      </w:r>
      <w:r>
        <w:t xml:space="preserve">The Kannada Vyākaraṇa-prakriyā treats:</w:t>
      </w:r>
      <w:r>
        <w:t xml:space="preserve"> </w:t>
      </w:r>
      <w:r>
        <w:rPr>
          <w:i/>
          <w:iCs/>
        </w:rPr>
        <w:t xml:space="preserve">gārhapatyena</w:t>
      </w:r>
      <w:r>
        <w:t xml:space="preserve"> </w:t>
      </w:r>
      <w:r>
        <w:t xml:space="preserve">(P. 4-4-90</w:t>
      </w:r>
      <w:r>
        <w:t xml:space="preserve"> </w:t>
      </w:r>
      <w:r>
        <w:rPr>
          <w:i/>
          <w:iCs/>
        </w:rPr>
        <w:t xml:space="preserve">gṛhapatinā saṃyukte ñyaḥ</w:t>
      </w:r>
      <w:r>
        <w:t xml:space="preserve">; the suffix</w:t>
      </w:r>
      <w:r>
        <w:t xml:space="preserve"> </w:t>
      </w:r>
      <w:r>
        <w:rPr>
          <w:i/>
          <w:iCs/>
        </w:rPr>
        <w:t xml:space="preserve">ñya</w:t>
      </w:r>
      <w:r>
        <w:t xml:space="preserve"> </w:t>
      </w:r>
      <w:r>
        <w:t xml:space="preserve">is added after</w:t>
      </w:r>
      <w:r>
        <w:t xml:space="preserve"> </w:t>
      </w:r>
      <w:r>
        <w:rPr>
          <w:i/>
          <w:iCs/>
        </w:rPr>
        <w:t xml:space="preserve">gṛhapati</w:t>
      </w:r>
      <w:r>
        <w:t xml:space="preserve"> </w:t>
      </w:r>
      <w:r>
        <w:t xml:space="preserve">in the sense</w:t>
      </w:r>
      <w:r>
        <w:t xml:space="preserve"> </w:t>
      </w:r>
      <w:r>
        <w:t xml:space="preserve">“joined with”</w:t>
      </w:r>
      <w:r>
        <w:t xml:space="preserve"> </w:t>
      </w:r>
      <w:r>
        <w:t xml:space="preserve">in a case-ending of the third case;</w:t>
      </w:r>
      <w:r>
        <w:t xml:space="preserve"> </w:t>
      </w:r>
      <w:r>
        <w:rPr>
          <w:i/>
          <w:iCs/>
        </w:rPr>
        <w:t xml:space="preserve">gṛhapati</w:t>
      </w:r>
      <w:r>
        <w:t xml:space="preserve"> </w:t>
      </w:r>
      <w:r>
        <w:t xml:space="preserve">+</w:t>
      </w:r>
      <w:r>
        <w:t xml:space="preserve"> </w:t>
      </w:r>
      <w:r>
        <w:rPr>
          <w:i/>
          <w:iCs/>
        </w:rPr>
        <w:t xml:space="preserve">ṭā</w:t>
      </w:r>
      <w:r>
        <w:t xml:space="preserve"> </w:t>
      </w:r>
      <w:r>
        <w:t xml:space="preserve">+</w:t>
      </w:r>
      <w:r>
        <w:t xml:space="preserve"> </w:t>
      </w:r>
      <w:r>
        <w:rPr>
          <w:i/>
          <w:iCs/>
        </w:rPr>
        <w:t xml:space="preserve">ñya</w:t>
      </w:r>
      <w:r>
        <w:t xml:space="preserve">,</w:t>
      </w:r>
      <w:r>
        <w:t xml:space="preserve"> </w:t>
      </w:r>
      <w:r>
        <w:rPr>
          <w:i/>
          <w:iCs/>
        </w:rPr>
        <w:t xml:space="preserve">cuṭū</w:t>
      </w:r>
      <w:r>
        <w:t xml:space="preserve"> </w:t>
      </w:r>
      <w:r>
        <w:t xml:space="preserve">P. 1-3-7 for the</w:t>
      </w:r>
      <w:r>
        <w:t xml:space="preserve"> </w:t>
      </w:r>
      <w:r>
        <w:rPr>
          <w:i/>
          <w:iCs/>
        </w:rPr>
        <w:t xml:space="preserve">ñ</w:t>
      </w:r>
      <w:r>
        <w:t xml:space="preserve">,</w:t>
      </w:r>
      <w:r>
        <w:t xml:space="preserve"> </w:t>
      </w:r>
      <w:r>
        <w:rPr>
          <w:i/>
          <w:iCs/>
        </w:rPr>
        <w:t xml:space="preserve">tasya lopaḥ</w:t>
      </w:r>
      <w:r>
        <w:t xml:space="preserve"> </w:t>
      </w:r>
      <w:r>
        <w:t xml:space="preserve">P. 1-3-9; the</w:t>
      </w:r>
      <w:r>
        <w:t xml:space="preserve"> </w:t>
      </w:r>
      <w:r>
        <w:rPr>
          <w:i/>
          <w:iCs/>
        </w:rPr>
        <w:t xml:space="preserve">sup</w:t>
      </w:r>
      <w:r>
        <w:t xml:space="preserve"> </w:t>
      </w:r>
      <w:r>
        <w:t xml:space="preserve">dropped by</w:t>
      </w:r>
      <w:r>
        <w:t xml:space="preserve"> </w:t>
      </w:r>
      <w:r>
        <w:rPr>
          <w:i/>
          <w:iCs/>
        </w:rPr>
        <w:t xml:space="preserve">supo dhātuprātipadikayoḥ</w:t>
      </w:r>
      <w:r>
        <w:t xml:space="preserve"> </w:t>
      </w:r>
      <w:r>
        <w:t xml:space="preserve">P. 2-4-71;</w:t>
      </w:r>
      <w:r>
        <w:t xml:space="preserve"> </w:t>
      </w:r>
      <w:r>
        <w:rPr>
          <w:i/>
          <w:iCs/>
        </w:rPr>
        <w:t xml:space="preserve">yasyeti ca</w:t>
      </w:r>
      <w:r>
        <w:t xml:space="preserve"> </w:t>
      </w:r>
      <w:r>
        <w:t xml:space="preserve">P. 6-4-148;</w:t>
      </w:r>
      <w:r>
        <w:t xml:space="preserve"> </w:t>
      </w:r>
      <w:r>
        <w:rPr>
          <w:i/>
          <w:iCs/>
        </w:rPr>
        <w:t xml:space="preserve">taddhiteṣv acām ādeḥ</w:t>
      </w:r>
      <w:r>
        <w:t xml:space="preserve"> </w:t>
      </w:r>
      <w:r>
        <w:t xml:space="preserve">P. 7-2-117</w:t>
      </w:r>
      <w:r>
        <w:t xml:space="preserve"> </w:t>
      </w:r>
      <w:r>
        <w:rPr>
          <w:i/>
          <w:iCs/>
        </w:rPr>
        <w:t xml:space="preserve">vṛddhi</w:t>
      </w:r>
      <w:r>
        <w:t xml:space="preserve">;</w:t>
      </w:r>
      <w:r>
        <w:t xml:space="preserve"> </w:t>
      </w:r>
      <w:r>
        <w:rPr>
          <w:i/>
          <w:iCs/>
        </w:rPr>
        <w:t xml:space="preserve">ur aṇ raparaḥ</w:t>
      </w:r>
      <w:r>
        <w:t xml:space="preserve"> </w:t>
      </w:r>
      <w:r>
        <w:t xml:space="preserve">P. 1-1-51;</w:t>
      </w:r>
      <w:r>
        <w:t xml:space="preserve"> </w:t>
      </w:r>
      <w:r>
        <w:rPr>
          <w:i/>
          <w:iCs/>
        </w:rPr>
        <w:t xml:space="preserve">gārhapatya</w:t>
      </w:r>
      <w:r>
        <w:t xml:space="preserve">; the accent by</w:t>
      </w:r>
      <w:r>
        <w:t xml:space="preserve"> </w:t>
      </w:r>
      <w:r>
        <w:rPr>
          <w:i/>
          <w:iCs/>
        </w:rPr>
        <w:t xml:space="preserve">ñnityādir nityam</w:t>
      </w:r>
      <w:r>
        <w:t xml:space="preserve"> </w:t>
      </w:r>
      <w:r>
        <w:t xml:space="preserve">P. 6-1-197 first-syllable; then a discussion of the alternative</w:t>
      </w:r>
      <w:r>
        <w:t xml:space="preserve"> </w:t>
      </w:r>
      <w:r>
        <w:rPr>
          <w:i/>
          <w:iCs/>
        </w:rPr>
        <w:t xml:space="preserve">yak</w:t>
      </w:r>
      <w:r>
        <w:t xml:space="preserve"> </w:t>
      </w:r>
      <w:r>
        <w:t xml:space="preserve">by P. 5-1-128</w:t>
      </w:r>
      <w:r>
        <w:t xml:space="preserve"> </w:t>
      </w:r>
      <w:r>
        <w:rPr>
          <w:i/>
          <w:iCs/>
        </w:rPr>
        <w:t xml:space="preserve">patny-anta-purohitādibhyo yak</w:t>
      </w:r>
      <w:r>
        <w:t xml:space="preserve"> </w:t>
      </w:r>
      <w:r>
        <w:t xml:space="preserve">in the sense</w:t>
      </w:r>
      <w:r>
        <w:t xml:space="preserve"> </w:t>
      </w:r>
      <w:r>
        <w:t xml:space="preserve">“being a</w:t>
      </w:r>
      <w:r>
        <w:t xml:space="preserve"> </w:t>
      </w:r>
      <w:r>
        <w:rPr>
          <w:i/>
          <w:iCs/>
        </w:rPr>
        <w:t xml:space="preserve">gṛhapati</w:t>
      </w:r>
      <w:r>
        <w:t xml:space="preserve">”</w:t>
      </w:r>
      <w:r>
        <w:t xml:space="preserve">, which would give</w:t>
      </w:r>
      <w:r>
        <w:t xml:space="preserve"> </w:t>
      </w:r>
      <w:r>
        <w:rPr>
          <w:i/>
          <w:iCs/>
        </w:rPr>
        <w:t xml:space="preserve">gārhapatya</w:t>
      </w:r>
      <w:r>
        <w:t xml:space="preserve"> </w:t>
      </w:r>
      <w:r>
        <w:t xml:space="preserve">with the end accent — so P. 4-4-90 is the one applied);</w:t>
      </w:r>
      <w:r>
        <w:t xml:space="preserve"> </w:t>
      </w:r>
      <w:r>
        <w:rPr>
          <w:i/>
          <w:iCs/>
        </w:rPr>
        <w:t xml:space="preserve">santya</w:t>
      </w:r>
      <w:r>
        <w:t xml:space="preserve"> </w:t>
      </w:r>
      <w:r>
        <w:t xml:space="preserve">(</w:t>
      </w:r>
      <w:r>
        <w:rPr>
          <w:i/>
          <w:iCs/>
        </w:rPr>
        <w:t xml:space="preserve">ṣaṇu dāne</w:t>
      </w:r>
      <w:r>
        <w:t xml:space="preserve"> </w:t>
      </w:r>
      <w:r>
        <w:t xml:space="preserve">with</w:t>
      </w:r>
      <w:r>
        <w:t xml:space="preserve"> </w:t>
      </w:r>
      <w:r>
        <w:rPr>
          <w:i/>
          <w:iCs/>
        </w:rPr>
        <w:t xml:space="preserve">kric</w:t>
      </w:r>
      <w:r>
        <w:t xml:space="preserve">, P. 3-3-174</w:t>
      </w:r>
      <w:r>
        <w:t xml:space="preserve"> </w:t>
      </w:r>
      <w:r>
        <w:rPr>
          <w:i/>
          <w:iCs/>
        </w:rPr>
        <w:t xml:space="preserve">kric kto ca saṃjñāyām</w:t>
      </w:r>
      <w:r>
        <w:t xml:space="preserve"> </w:t>
      </w:r>
      <w:r>
        <w:t xml:space="preserve">[as read],</w:t>
      </w:r>
      <w:r>
        <w:t xml:space="preserve"> </w:t>
      </w:r>
      <w:r>
        <w:rPr>
          <w:i/>
          <w:iCs/>
        </w:rPr>
        <w:t xml:space="preserve">dhātvādeḥ ṣaḥ saḥ</w:t>
      </w:r>
      <w:r>
        <w:t xml:space="preserve"> </w:t>
      </w:r>
      <w:r>
        <w:t xml:space="preserve">P. 6-1-64;</w:t>
      </w:r>
      <w:r>
        <w:t xml:space="preserve"> </w:t>
      </w:r>
      <w:r>
        <w:rPr>
          <w:i/>
          <w:iCs/>
        </w:rPr>
        <w:t xml:space="preserve">sanoti</w:t>
      </w:r>
      <w:r>
        <w:t xml:space="preserve"> </w:t>
      </w:r>
      <w:r>
        <w:t xml:space="preserve">—</w:t>
      </w:r>
      <w:r>
        <w:t xml:space="preserve"> </w:t>
      </w:r>
      <w:r>
        <w:rPr>
          <w:i/>
          <w:iCs/>
        </w:rPr>
        <w:t xml:space="preserve">san</w:t>
      </w:r>
      <w:r>
        <w:t xml:space="preserve"> </w:t>
      </w:r>
      <w:r>
        <w:t xml:space="preserve">+</w:t>
      </w:r>
      <w:r>
        <w:t xml:space="preserve"> </w:t>
      </w:r>
      <w:r>
        <w:rPr>
          <w:i/>
          <w:iCs/>
        </w:rPr>
        <w:t xml:space="preserve">ti</w:t>
      </w:r>
      <w:r>
        <w:t xml:space="preserve"> </w:t>
      </w:r>
      <w:r>
        <w:t xml:space="preserve">→</w:t>
      </w:r>
      <w:r>
        <w:t xml:space="preserve"> </w:t>
      </w:r>
      <w:r>
        <w:rPr>
          <w:i/>
          <w:iCs/>
        </w:rPr>
        <w:t xml:space="preserve">santi</w:t>
      </w:r>
      <w:r>
        <w:t xml:space="preserve"> </w:t>
      </w:r>
      <w:r>
        <w:t xml:space="preserve">—</w:t>
      </w:r>
      <w:r>
        <w:t xml:space="preserve"> </w:t>
      </w:r>
      <w:r>
        <w:rPr>
          <w:i/>
          <w:iCs/>
        </w:rPr>
        <w:t xml:space="preserve">na kṛci dīrghaś ca</w:t>
      </w:r>
      <w:r>
        <w:t xml:space="preserve"> </w:t>
      </w:r>
      <w:r>
        <w:t xml:space="preserve">P. 6-4-39 [as read] and the Kannada’s detailed argument on the rules</w:t>
      </w:r>
      <w:r>
        <w:t xml:space="preserve"> </w:t>
      </w:r>
      <w:r>
        <w:rPr>
          <w:i/>
          <w:iCs/>
        </w:rPr>
        <w:t xml:space="preserve">anunāsikasya kvijhaloḥ kṅiti</w:t>
      </w:r>
      <w:r>
        <w:t xml:space="preserve"> </w:t>
      </w:r>
      <w:r>
        <w:t xml:space="preserve">P. 6-4-15,</w:t>
      </w:r>
      <w:r>
        <w:t xml:space="preserve"> </w:t>
      </w:r>
      <w:r>
        <w:rPr>
          <w:i/>
          <w:iCs/>
        </w:rPr>
        <w:t xml:space="preserve">anudāttopadeśa-vanati-tanoty-ādīnām anunāsikalopo jhali kṅiti</w:t>
      </w:r>
      <w:r>
        <w:t xml:space="preserve"> </w:t>
      </w:r>
      <w:r>
        <w:t xml:space="preserve">P. 6-4-37,</w:t>
      </w:r>
      <w:r>
        <w:t xml:space="preserve"> </w:t>
      </w:r>
      <w:r>
        <w:rPr>
          <w:i/>
          <w:iCs/>
        </w:rPr>
        <w:t xml:space="preserve">jit</w:t>
      </w:r>
      <w:r>
        <w:t xml:space="preserve"> </w:t>
      </w:r>
      <w:r>
        <w:t xml:space="preserve">…</w:t>
      </w:r>
      <w:r>
        <w:t xml:space="preserve"> </w:t>
      </w:r>
      <w:r>
        <w:rPr>
          <w:i/>
          <w:iCs/>
        </w:rPr>
        <w:t xml:space="preserve">naklījit… dīrghaś ca</w:t>
      </w:r>
      <w:r>
        <w:t xml:space="preserve"> </w:t>
      </w:r>
      <w:r>
        <w:t xml:space="preserve">[as read];</w:t>
      </w:r>
      <w:r>
        <w:t xml:space="preserve"> </w:t>
      </w:r>
      <w:r>
        <w:rPr>
          <w:i/>
          <w:iCs/>
        </w:rPr>
        <w:t xml:space="preserve">saneḥ kṛci lopaś cāsyānyatarasyām</w:t>
      </w:r>
      <w:r>
        <w:t xml:space="preserve"> </w:t>
      </w:r>
      <w:r>
        <w:t xml:space="preserve">[as read, P. 6-4-42 in the standard numbering is</w:t>
      </w:r>
      <w:r>
        <w:t xml:space="preserve"> </w:t>
      </w:r>
      <w:r>
        <w:rPr>
          <w:i/>
          <w:iCs/>
        </w:rPr>
        <w:t xml:space="preserve">janasanakhanāṃ sañjhaloḥ</w:t>
      </w:r>
      <w:r>
        <w:t xml:space="preserve">]; the concluding view that the</w:t>
      </w:r>
      <w:r>
        <w:t xml:space="preserve"> </w:t>
      </w:r>
      <w:r>
        <w:rPr>
          <w:i/>
          <w:iCs/>
        </w:rPr>
        <w:t xml:space="preserve">n</w:t>
      </w:r>
      <w:r>
        <w:t xml:space="preserve"> </w:t>
      </w:r>
      <w:r>
        <w:t xml:space="preserve">and the</w:t>
      </w:r>
      <w:r>
        <w:t xml:space="preserve"> </w:t>
      </w:r>
      <w:r>
        <w:rPr>
          <w:i/>
          <w:iCs/>
        </w:rPr>
        <w:t xml:space="preserve">ā</w:t>
      </w:r>
      <w:r>
        <w:t xml:space="preserve"> </w:t>
      </w:r>
      <w:r>
        <w:t xml:space="preserve">are both optionally dropped, so</w:t>
      </w:r>
      <w:r>
        <w:t xml:space="preserve"> </w:t>
      </w:r>
      <w:r>
        <w:rPr>
          <w:i/>
          <w:iCs/>
        </w:rPr>
        <w:t xml:space="preserve">santi</w:t>
      </w:r>
      <w:r>
        <w:t xml:space="preserve"> </w:t>
      </w:r>
      <w:r>
        <w:t xml:space="preserve">arises from the</w:t>
      </w:r>
      <w:r>
        <w:t xml:space="preserve"> </w:t>
      </w:r>
      <w:r>
        <w:rPr>
          <w:i/>
          <w:iCs/>
        </w:rPr>
        <w:t xml:space="preserve">kric</w:t>
      </w:r>
      <w:r>
        <w:t xml:space="preserve"> </w:t>
      </w:r>
      <w:r>
        <w:t xml:space="preserve">either way — the</w:t>
      </w:r>
      <w:r>
        <w:t xml:space="preserve"> </w:t>
      </w:r>
      <w:r>
        <w:rPr>
          <w:i/>
          <w:iCs/>
        </w:rPr>
        <w:t xml:space="preserve">Mahābhāṣya</w:t>
      </w:r>
      <w:r>
        <w:t xml:space="preserve">’s</w:t>
      </w:r>
      <w:r>
        <w:t xml:space="preserve"> </w:t>
      </w:r>
      <w:r>
        <w:rPr>
          <w:i/>
          <w:iCs/>
        </w:rPr>
        <w:t xml:space="preserve">sarvavidhāyaṃ yogaḥ</w:t>
      </w:r>
      <w:r>
        <w:t xml:space="preserve"> </w:t>
      </w:r>
      <w:r>
        <w:t xml:space="preserve">is cited with Kaiyaṭa’s</w:t>
      </w:r>
      <w:r>
        <w:t xml:space="preserve"> </w:t>
      </w:r>
      <w:r>
        <w:rPr>
          <w:i/>
          <w:iCs/>
        </w:rPr>
        <w:t xml:space="preserve">sanaḥ kṛci ity eva lopasya prakaraṇāt siddhatvāl lope [vā] ity api na vaktavyam</w:t>
      </w:r>
      <w:r>
        <w:t xml:space="preserve">; then</w:t>
      </w:r>
      <w:r>
        <w:t xml:space="preserve"> </w:t>
      </w:r>
      <w:r>
        <w:rPr>
          <w:i/>
          <w:iCs/>
        </w:rPr>
        <w:t xml:space="preserve">santyam</w:t>
      </w:r>
      <w:r>
        <w:t xml:space="preserve"> </w:t>
      </w:r>
      <w:r>
        <w:t xml:space="preserve">“that which is born in</w:t>
      </w:r>
      <w:r>
        <w:t xml:space="preserve"> </w:t>
      </w:r>
      <w:r>
        <w:rPr>
          <w:i/>
          <w:iCs/>
        </w:rPr>
        <w:t xml:space="preserve">santi</w:t>
      </w:r>
      <w:r>
        <w:t xml:space="preserve">”</w:t>
      </w:r>
      <w:r>
        <w:t xml:space="preserve"> </w:t>
      </w:r>
      <w:r>
        <w:t xml:space="preserve">by P. 4-4-110</w:t>
      </w:r>
      <w:r>
        <w:t xml:space="preserve"> </w:t>
      </w:r>
      <w:r>
        <w:rPr>
          <w:i/>
          <w:iCs/>
        </w:rPr>
        <w:t xml:space="preserve">bhave chandasi</w:t>
      </w:r>
      <w:r>
        <w:t xml:space="preserve"> </w:t>
      </w:r>
      <w:r>
        <w:t xml:space="preserve">with</w:t>
      </w:r>
      <w:r>
        <w:t xml:space="preserve"> </w:t>
      </w:r>
      <w:r>
        <w:rPr>
          <w:i/>
          <w:iCs/>
        </w:rPr>
        <w:t xml:space="preserve">yat</w:t>
      </w:r>
      <w:r>
        <w:t xml:space="preserve">, or</w:t>
      </w:r>
      <w:r>
        <w:t xml:space="preserve"> </w:t>
      </w:r>
      <w:r>
        <w:rPr>
          <w:i/>
          <w:iCs/>
        </w:rPr>
        <w:t xml:space="preserve">tatra sādhuḥ</w:t>
      </w:r>
      <w:r>
        <w:t xml:space="preserve"> </w:t>
      </w:r>
      <w:r>
        <w:t xml:space="preserve">P. 4-4-98;</w:t>
      </w:r>
      <w:r>
        <w:t xml:space="preserve"> </w:t>
      </w:r>
      <w:r>
        <w:rPr>
          <w:i/>
          <w:iCs/>
        </w:rPr>
        <w:t xml:space="preserve">yasyeti ca</w:t>
      </w:r>
      <w:r>
        <w:t xml:space="preserve">;</w:t>
      </w:r>
      <w:r>
        <w:t xml:space="preserve"> </w:t>
      </w:r>
      <w:r>
        <w:rPr>
          <w:i/>
          <w:iCs/>
        </w:rPr>
        <w:t xml:space="preserve">santya</w:t>
      </w:r>
      <w:r>
        <w:t xml:space="preserve">, in the vocative singular, with the end accent by P. 6-1-198</w:t>
      </w:r>
      <w:r>
        <w:t xml:space="preserve"> </w:t>
      </w:r>
      <w:r>
        <w:rPr>
          <w:i/>
          <w:iCs/>
        </w:rPr>
        <w:t xml:space="preserve">āmantritasya ca</w:t>
      </w:r>
      <w:r>
        <w:t xml:space="preserve"> </w:t>
      </w:r>
      <w:r>
        <w:t xml:space="preserve">and made unaccented as a vocative within the</w:t>
      </w:r>
      <w:r>
        <w:t xml:space="preserve"> </w:t>
      </w:r>
      <w:r>
        <w:rPr>
          <w:i/>
          <w:iCs/>
        </w:rPr>
        <w:t xml:space="preserve">pāda</w:t>
      </w:r>
      <w:r>
        <w:t xml:space="preserve"> </w:t>
      </w:r>
      <w:r>
        <w:t xml:space="preserve">by P. 8-1-19);</w:t>
      </w:r>
      <w:r>
        <w:t xml:space="preserve"> </w:t>
      </w:r>
      <w:r>
        <w:rPr>
          <w:i/>
          <w:iCs/>
        </w:rPr>
        <w:t xml:space="preserve">yajñanīḥ</w:t>
      </w:r>
      <w:r>
        <w:t xml:space="preserve"> </w:t>
      </w:r>
      <w:r>
        <w:t xml:space="preserve">(</w:t>
      </w:r>
      <w:r>
        <w:rPr>
          <w:i/>
          <w:iCs/>
        </w:rPr>
        <w:t xml:space="preserve">yajñam nayati</w:t>
      </w:r>
      <w:r>
        <w:t xml:space="preserve">; the list of roots after which</w:t>
      </w:r>
      <w:r>
        <w:t xml:space="preserve"> </w:t>
      </w:r>
      <w:r>
        <w:rPr>
          <w:i/>
          <w:iCs/>
        </w:rPr>
        <w:t xml:space="preserve">kvip</w:t>
      </w:r>
      <w:r>
        <w:t xml:space="preserve"> </w:t>
      </w:r>
      <w:r>
        <w:t xml:space="preserve">is added in the Veda,</w:t>
      </w:r>
      <w:r>
        <w:t xml:space="preserve"> </w:t>
      </w:r>
      <w:r>
        <w:rPr>
          <w:i/>
          <w:iCs/>
        </w:rPr>
        <w:t xml:space="preserve">sat-sūdviṣa-druha-duha-yuja-vida-bhida-chida-jī-nī-rājām upasarge</w:t>
      </w:r>
      <w:r>
        <w:rPr>
          <w:i/>
          <w:iCs/>
        </w:rPr>
        <w:t xml:space="preserve"> </w:t>
      </w:r>
      <w:r>
        <w:rPr>
          <w:i/>
          <w:iCs/>
        </w:rPr>
        <w:t xml:space="preserve">‘pi kvip* P. 3-2-61, with a long grammarians’</w:t>
      </w:r>
      <w:r>
        <w:rPr>
          <w:i/>
          <w:iCs/>
        </w:rPr>
        <w:t xml:space="preserve"> </w:t>
      </w:r>
      <w:r>
        <w:rPr>
          <w:i/>
          <w:iCs/>
        </w:rPr>
        <w:t xml:space="preserve">note on which of these roots in the</w:t>
      </w:r>
      <w:r>
        <w:rPr>
          <w:i/>
          <w:iCs/>
        </w:rPr>
        <w:t xml:space="preserve"> </w:t>
      </w:r>
      <w:r>
        <w:t xml:space="preserve">ādādika* class etc.;</w:t>
      </w:r>
      <w:r>
        <w:t xml:space="preserve"> </w:t>
      </w:r>
      <w:r>
        <w:rPr>
          <w:i/>
          <w:iCs/>
        </w:rPr>
        <w:t xml:space="preserve">ṇ</w:t>
      </w:r>
      <w:r>
        <w:t xml:space="preserve"> </w:t>
      </w:r>
      <w:r>
        <w:t xml:space="preserve">for</w:t>
      </w:r>
      <w:r>
        <w:t xml:space="preserve"> </w:t>
      </w:r>
      <w:r>
        <w:rPr>
          <w:i/>
          <w:iCs/>
        </w:rPr>
        <w:t xml:space="preserve">n</w:t>
      </w:r>
      <w:r>
        <w:t xml:space="preserve"> </w:t>
      </w:r>
      <w:r>
        <w:t xml:space="preserve">by P. 6-1-65</w:t>
      </w:r>
      <w:r>
        <w:t xml:space="preserve"> </w:t>
      </w:r>
      <w:r>
        <w:rPr>
          <w:i/>
          <w:iCs/>
        </w:rPr>
        <w:t xml:space="preserve">ṇo naḥ</w:t>
      </w:r>
      <w:r>
        <w:t xml:space="preserve">; the accent of the compound that of the final member by P. 6-2-139; the nominative ending dropped;</w:t>
      </w:r>
      <w:r>
        <w:t xml:space="preserve"> </w:t>
      </w:r>
      <w:r>
        <w:rPr>
          <w:i/>
          <w:iCs/>
        </w:rPr>
        <w:t xml:space="preserve">ru</w:t>
      </w:r>
      <w:r>
        <w:t xml:space="preserve"> </w:t>
      </w:r>
      <w:r>
        <w:t xml:space="preserve">→</w:t>
      </w:r>
      <w:r>
        <w:t xml:space="preserve"> </w:t>
      </w:r>
      <w:r>
        <w:rPr>
          <w:i/>
          <w:iCs/>
        </w:rPr>
        <w:t xml:space="preserve">visarga</w:t>
      </w:r>
      <w:r>
        <w:t xml:space="preserve">;</w:t>
      </w:r>
      <w:r>
        <w:t xml:space="preserve"> </w:t>
      </w:r>
      <w:r>
        <w:rPr>
          <w:i/>
          <w:iCs/>
        </w:rPr>
        <w:t xml:space="preserve">yajñanīḥ</w:t>
      </w:r>
      <w:r>
        <w:t xml:space="preserve">);</w:t>
      </w:r>
      <w:r>
        <w:t xml:space="preserve"> </w:t>
      </w:r>
      <w:r>
        <w:rPr>
          <w:i/>
          <w:iCs/>
        </w:rPr>
        <w:t xml:space="preserve">devayate</w:t>
      </w:r>
      <w:r>
        <w:t xml:space="preserve"> </w:t>
      </w:r>
      <w:r>
        <w:t xml:space="preserve">(</w:t>
      </w:r>
      <w:r>
        <w:rPr>
          <w:i/>
          <w:iCs/>
        </w:rPr>
        <w:t xml:space="preserve">devān ātmana icchati</w:t>
      </w:r>
      <w:r>
        <w:t xml:space="preserve">,</w:t>
      </w:r>
      <w:r>
        <w:t xml:space="preserve"> </w:t>
      </w:r>
      <w:r>
        <w:t xml:space="preserve">“one who wishes the gods for himself”</w:t>
      </w:r>
      <w:r>
        <w:t xml:space="preserve"> </w:t>
      </w:r>
      <w:r>
        <w:t xml:space="preserve">—</w:t>
      </w:r>
      <w:r>
        <w:t xml:space="preserve"> </w:t>
      </w:r>
      <w:r>
        <w:rPr>
          <w:i/>
          <w:iCs/>
        </w:rPr>
        <w:t xml:space="preserve">supa ātmanaḥ kyac</w:t>
      </w:r>
      <w:r>
        <w:t xml:space="preserve"> </w:t>
      </w:r>
      <w:r>
        <w:t xml:space="preserve">P. 3-1-8, then the root-name by P. 3-1-32</w:t>
      </w:r>
      <w:r>
        <w:t xml:space="preserve"> </w:t>
      </w:r>
      <w:r>
        <w:rPr>
          <w:i/>
          <w:iCs/>
        </w:rPr>
        <w:t xml:space="preserve">sanādyantā dhātavaḥ</w:t>
      </w:r>
      <w:r>
        <w:t xml:space="preserve">, the</w:t>
      </w:r>
      <w:r>
        <w:t xml:space="preserve"> </w:t>
      </w:r>
      <w:r>
        <w:rPr>
          <w:i/>
          <w:iCs/>
        </w:rPr>
        <w:t xml:space="preserve">sup</w:t>
      </w:r>
      <w:r>
        <w:t xml:space="preserve"> </w:t>
      </w:r>
      <w:r>
        <w:t xml:space="preserve">dropped by P. 2-4-71,</w:t>
      </w:r>
      <w:r>
        <w:t xml:space="preserve"> </w:t>
      </w:r>
      <w:r>
        <w:rPr>
          <w:i/>
          <w:iCs/>
        </w:rPr>
        <w:t xml:space="preserve">deva</w:t>
      </w:r>
      <w:r>
        <w:t xml:space="preserve"> </w:t>
      </w:r>
      <w:r>
        <w:t xml:space="preserve">+</w:t>
      </w:r>
      <w:r>
        <w:t xml:space="preserve"> </w:t>
      </w:r>
      <w:r>
        <w:rPr>
          <w:i/>
          <w:iCs/>
        </w:rPr>
        <w:t xml:space="preserve">ya</w:t>
      </w:r>
      <w:r>
        <w:t xml:space="preserve">; the</w:t>
      </w:r>
      <w:r>
        <w:t xml:space="preserve"> </w:t>
      </w:r>
      <w:r>
        <w:rPr>
          <w:i/>
          <w:iCs/>
        </w:rPr>
        <w:t xml:space="preserve">ī</w:t>
      </w:r>
      <w:r>
        <w:t xml:space="preserve">-substitute by P. 7-4-33</w:t>
      </w:r>
      <w:r>
        <w:t xml:space="preserve"> </w:t>
      </w:r>
      <w:r>
        <w:rPr>
          <w:i/>
          <w:iCs/>
        </w:rPr>
        <w:t xml:space="preserve">kyaci ca</w:t>
      </w:r>
      <w:r>
        <w:t xml:space="preserve"> </w:t>
      </w:r>
      <w:r>
        <w:t xml:space="preserve">barred by P. 7-4-35</w:t>
      </w:r>
      <w:r>
        <w:t xml:space="preserve"> </w:t>
      </w:r>
      <w:r>
        <w:rPr>
          <w:i/>
          <w:iCs/>
        </w:rPr>
        <w:t xml:space="preserve">na chandasy aputrasya</w:t>
      </w:r>
      <w:r>
        <w:t xml:space="preserve">, for a stem not ending in</w:t>
      </w:r>
      <w:r>
        <w:t xml:space="preserve"> </w:t>
      </w:r>
      <w:r>
        <w:rPr>
          <w:i/>
          <w:iCs/>
        </w:rPr>
        <w:t xml:space="preserve">putra</w:t>
      </w:r>
      <w:r>
        <w:t xml:space="preserve">; the further argument — a long scholastic debate whether P. 7-4-35 bars only the</w:t>
      </w:r>
      <w:r>
        <w:t xml:space="preserve"> </w:t>
      </w:r>
      <w:r>
        <w:rPr>
          <w:i/>
          <w:iCs/>
        </w:rPr>
        <w:t xml:space="preserve">ī</w:t>
      </w:r>
      <w:r>
        <w:t xml:space="preserve"> </w:t>
      </w:r>
      <w:r>
        <w:t xml:space="preserve">or also the lengthening of P. 7-4-25</w:t>
      </w:r>
      <w:r>
        <w:t xml:space="preserve"> </w:t>
      </w:r>
      <w:r>
        <w:rPr>
          <w:i/>
          <w:iCs/>
        </w:rPr>
        <w:t xml:space="preserve">akṛtsārvadhātukayor dīrghaḥ</w:t>
      </w:r>
      <w:r>
        <w:t xml:space="preserve">, with the paribhāṣā</w:t>
      </w:r>
      <w:r>
        <w:t xml:space="preserve"> </w:t>
      </w:r>
      <w:r>
        <w:rPr>
          <w:i/>
          <w:iCs/>
        </w:rPr>
        <w:t xml:space="preserve">anantarasya vidhir vā bhavati pratiṣedho vā</w:t>
      </w:r>
      <w:r>
        <w:t xml:space="preserve">; the proof from P. 7-4-37</w:t>
      </w:r>
      <w:r>
        <w:t xml:space="preserve"> </w:t>
      </w:r>
      <w:r>
        <w:rPr>
          <w:i/>
          <w:iCs/>
        </w:rPr>
        <w:t xml:space="preserve">aśvāghasyāt</w:t>
      </w:r>
      <w:r>
        <w:t xml:space="preserve"> </w:t>
      </w:r>
      <w:r>
        <w:t xml:space="preserve">— hence</w:t>
      </w:r>
      <w:r>
        <w:t xml:space="preserve"> </w:t>
      </w:r>
      <w:r>
        <w:rPr>
          <w:i/>
          <w:iCs/>
        </w:rPr>
        <w:t xml:space="preserve">devayat</w:t>
      </w:r>
      <w:r>
        <w:t xml:space="preserve"> </w:t>
      </w:r>
      <w:r>
        <w:t xml:space="preserve">by</w:t>
      </w:r>
      <w:r>
        <w:t xml:space="preserve"> </w:t>
      </w:r>
      <w:r>
        <w:rPr>
          <w:i/>
          <w:iCs/>
        </w:rPr>
        <w:t xml:space="preserve">śatṛ</w:t>
      </w:r>
      <w:r>
        <w:t xml:space="preserve"> </w:t>
      </w:r>
      <w:r>
        <w:t xml:space="preserve">P. 3-2-124</w:t>
      </w:r>
      <w:r>
        <w:t xml:space="preserve"> </w:t>
      </w:r>
      <w:r>
        <w:rPr>
          <w:i/>
          <w:iCs/>
        </w:rPr>
        <w:t xml:space="preserve">laṭaḥ śatṛśānacāv aprathamāsamānādhikaraṇe</w:t>
      </w:r>
      <w:r>
        <w:t xml:space="preserve"> </w:t>
      </w:r>
      <w:r>
        <w:t xml:space="preserve">[as read, P. 3-2-124</w:t>
      </w:r>
      <w:r>
        <w:t xml:space="preserve"> </w:t>
      </w:r>
      <w:r>
        <w:rPr>
          <w:i/>
          <w:iCs/>
        </w:rPr>
        <w:t xml:space="preserve">laṭaḥ śatṛśānacau</w:t>
      </w:r>
      <w:r>
        <w:t xml:space="preserve">];</w:t>
      </w:r>
      <w:r>
        <w:t xml:space="preserve"> </w:t>
      </w:r>
      <w:r>
        <w:rPr>
          <w:i/>
          <w:iCs/>
        </w:rPr>
        <w:t xml:space="preserve">śap</w:t>
      </w:r>
      <w:r>
        <w:t xml:space="preserve">;</w:t>
      </w:r>
      <w:r>
        <w:t xml:space="preserve"> </w:t>
      </w:r>
      <w:r>
        <w:rPr>
          <w:i/>
          <w:iCs/>
        </w:rPr>
        <w:t xml:space="preserve">ato guṇe</w:t>
      </w:r>
      <w:r>
        <w:t xml:space="preserve"> </w:t>
      </w:r>
      <w:r>
        <w:t xml:space="preserve">P. 6-1-97</w:t>
      </w:r>
      <w:r>
        <w:t xml:space="preserve"> </w:t>
      </w:r>
      <w:r>
        <w:rPr>
          <w:i/>
          <w:iCs/>
        </w:rPr>
        <w:t xml:space="preserve">pararūpa</w:t>
      </w:r>
      <w:r>
        <w:t xml:space="preserve">; the accent of the suffix</w:t>
      </w:r>
      <w:r>
        <w:t xml:space="preserve"> </w:t>
      </w:r>
      <w:r>
        <w:rPr>
          <w:i/>
          <w:iCs/>
        </w:rPr>
        <w:t xml:space="preserve">kyac</w:t>
      </w:r>
      <w:r>
        <w:t xml:space="preserve"> </w:t>
      </w:r>
      <w:r>
        <w:t xml:space="preserve">[</w:t>
      </w:r>
      <w:r>
        <w:rPr>
          <w:i/>
          <w:iCs/>
        </w:rPr>
        <w:t xml:space="preserve">cit</w:t>
      </w:r>
      <w:r>
        <w:t xml:space="preserve"> </w:t>
      </w:r>
      <w:r>
        <w:t xml:space="preserve">P. 6-1-163] being final on</w:t>
      </w:r>
      <w:r>
        <w:t xml:space="preserve"> </w:t>
      </w:r>
      <w:r>
        <w:rPr>
          <w:i/>
          <w:iCs/>
        </w:rPr>
        <w:t xml:space="preserve">ya</w:t>
      </w:r>
      <w:r>
        <w:t xml:space="preserve">, and the</w:t>
      </w:r>
      <w:r>
        <w:t xml:space="preserve"> </w:t>
      </w:r>
      <w:r>
        <w:rPr>
          <w:i/>
          <w:iCs/>
        </w:rPr>
        <w:t xml:space="preserve">śatṛ</w:t>
      </w:r>
      <w:r>
        <w:t xml:space="preserve"> </w:t>
      </w:r>
      <w:r>
        <w:t xml:space="preserve">ending accented by P. 6-1-173</w:t>
      </w:r>
      <w:r>
        <w:t xml:space="preserve"> </w:t>
      </w:r>
      <w:r>
        <w:rPr>
          <w:i/>
          <w:iCs/>
        </w:rPr>
        <w:t xml:space="preserve">śatur anumo nady-ajādī</w:t>
      </w:r>
      <w:r>
        <w:t xml:space="preserve">, so that the ending</w:t>
      </w:r>
      <w:r>
        <w:t xml:space="preserve"> </w:t>
      </w:r>
      <w:r>
        <w:rPr>
          <w:i/>
          <w:iCs/>
        </w:rPr>
        <w:t xml:space="preserve">e</w:t>
      </w:r>
      <w:r>
        <w:t xml:space="preserve"> </w:t>
      </w:r>
      <w:r>
        <w:t xml:space="preserve">of the dative singular is accented).</w:t>
      </w:r>
      <w:r>
        <w:t xml:space="preserve"> </w:t>
      </w:r>
      <w:r>
        <w:rPr>
          <w:i/>
          <w:iCs/>
        </w:rPr>
        <w:t xml:space="preserve">(A crowded run; outline only; numerals as read from small print; pointers only.)</w:t>
      </w:r>
      <w:r>
        <w:t xml:space="preserve"> </w:t>
      </w:r>
      <w:r>
        <w:t xml:space="preserve">॥12॥</w:t>
      </w:r>
    </w:p>
    <w:p>
      <w:pPr>
        <w:pStyle w:val="BodyText"/>
      </w:pPr>
      <w:r>
        <w:rPr>
          <w:b/>
          <w:bCs/>
        </w:rPr>
        <w:t xml:space="preserve">॥ Prati-padārthaḥ ॥</w:t>
      </w:r>
      <w:r>
        <w:t xml:space="preserve"> </w:t>
      </w:r>
      <w:r>
        <w:rPr>
          <w:i/>
          <w:iCs/>
        </w:rPr>
        <w:t xml:space="preserve">(p. 672)</w:t>
      </w:r>
    </w:p>
    <w:p>
      <w:pPr>
        <w:pStyle w:val="BodyText"/>
      </w:pPr>
      <w:r>
        <w:rPr>
          <w:b/>
          <w:bCs/>
        </w:rPr>
        <w:t xml:space="preserve">सन्त्य (santya)</w:t>
      </w:r>
      <w:r>
        <w:t xml:space="preserve"> </w:t>
      </w:r>
      <w:r>
        <w:t xml:space="preserve">— O Agni, capable of giving the fruit [of rites] |</w:t>
      </w:r>
      <w:r>
        <w:t xml:space="preserve"> </w:t>
      </w:r>
      <w:r>
        <w:rPr>
          <w:b/>
          <w:bCs/>
        </w:rPr>
        <w:t xml:space="preserve">गार्हपत्येन (gārhapatyena)</w:t>
      </w:r>
      <w:r>
        <w:t xml:space="preserve"> </w:t>
      </w:r>
      <w:r>
        <w:t xml:space="preserve">— joined with the</w:t>
      </w:r>
      <w:r>
        <w:t xml:space="preserve"> </w:t>
      </w:r>
      <w:r>
        <w:rPr>
          <w:i/>
          <w:iCs/>
        </w:rPr>
        <w:t xml:space="preserve">gārhapatya</w:t>
      </w:r>
      <w:r>
        <w:t xml:space="preserve"> </w:t>
      </w:r>
      <w:r>
        <w:t xml:space="preserve">fire |</w:t>
      </w:r>
      <w:r>
        <w:t xml:space="preserve"> </w:t>
      </w:r>
      <w:r>
        <w:rPr>
          <w:b/>
          <w:bCs/>
        </w:rPr>
        <w:t xml:space="preserve">ऋतुना (ṛtunā)</w:t>
      </w:r>
      <w:r>
        <w:t xml:space="preserve"> </w:t>
      </w:r>
      <w:r>
        <w:t xml:space="preserve">— together with the Ṛtu-deity |</w:t>
      </w:r>
      <w:r>
        <w:t xml:space="preserve"> </w:t>
      </w:r>
      <w:r>
        <w:rPr>
          <w:b/>
          <w:bCs/>
        </w:rPr>
        <w:t xml:space="preserve">यज्ञनीः (yajña-nīḥ)</w:t>
      </w:r>
      <w:r>
        <w:t xml:space="preserve"> </w:t>
      </w:r>
      <w:r>
        <w:t xml:space="preserve">— the carrier-through of the sacrifice |</w:t>
      </w:r>
      <w:r>
        <w:t xml:space="preserve"> </w:t>
      </w:r>
      <w:r>
        <w:rPr>
          <w:b/>
          <w:bCs/>
        </w:rPr>
        <w:t xml:space="preserve">असि (asi)</w:t>
      </w:r>
      <w:r>
        <w:t xml:space="preserve"> </w:t>
      </w:r>
      <w:r>
        <w:t xml:space="preserve">— you are |</w:t>
      </w:r>
      <w:r>
        <w:t xml:space="preserve"> </w:t>
      </w:r>
      <w:r>
        <w:rPr>
          <w:b/>
          <w:bCs/>
        </w:rPr>
        <w:t xml:space="preserve">देवयते (devayate)</w:t>
      </w:r>
      <w:r>
        <w:t xml:space="preserve"> </w:t>
      </w:r>
      <w:r>
        <w:t xml:space="preserve">— [therefore] for the sacrificer who desires the gods |</w:t>
      </w:r>
      <w:r>
        <w:t xml:space="preserve"> </w:t>
      </w:r>
      <w:r>
        <w:rPr>
          <w:b/>
          <w:bCs/>
        </w:rPr>
        <w:t xml:space="preserve">देवान् (devān)</w:t>
      </w:r>
      <w:r>
        <w:t xml:space="preserve"> </w:t>
      </w:r>
      <w:r>
        <w:t xml:space="preserve">— the gods |</w:t>
      </w:r>
      <w:r>
        <w:t xml:space="preserve"> </w:t>
      </w:r>
      <w:r>
        <w:rPr>
          <w:b/>
          <w:bCs/>
        </w:rPr>
        <w:t xml:space="preserve">यज (yaja)</w:t>
      </w:r>
      <w:r>
        <w:t xml:space="preserve"> </w:t>
      </w:r>
      <w:r>
        <w:t xml:space="preserve">— worship (propitiate).</w:t>
      </w:r>
    </w:p>
    <w:p>
      <w:pPr>
        <w:pStyle w:val="BodyText"/>
      </w:pPr>
      <w:r>
        <w:rPr>
          <w:b/>
          <w:bCs/>
        </w:rPr>
        <w:t xml:space="preserve">॥ Bhāvārthaḥ ॥</w:t>
      </w:r>
    </w:p>
    <w:p>
      <w:pPr>
        <w:pStyle w:val="BodyText"/>
      </w:pPr>
      <w:r>
        <w:t xml:space="preserve">O Agni! You are the giver of what is wished for. Joined to the</w:t>
      </w:r>
      <w:r>
        <w:t xml:space="preserve"> </w:t>
      </w:r>
      <w:r>
        <w:rPr>
          <w:i/>
          <w:iCs/>
        </w:rPr>
        <w:t xml:space="preserve">gārhapatya</w:t>
      </w:r>
      <w:r>
        <w:t xml:space="preserve"> </w:t>
      </w:r>
      <w:r>
        <w:t xml:space="preserve">fire, together with the Ṛtu-deity, you carry through the sacrificial work of the sacrificer. Therefore, perform the sacrifice for the sacrificer who always desires the sacrifice to the gods.</w:t>
      </w:r>
    </w:p>
    <w:p>
      <w:pPr>
        <w:pStyle w:val="BodyText"/>
      </w:pPr>
      <w:r>
        <w:rPr>
          <w:b/>
          <w:bCs/>
        </w:rPr>
        <w:t xml:space="preserve">॥ English Translation ॥</w:t>
      </w:r>
      <w:r>
        <w:t xml:space="preserve"> </w:t>
      </w:r>
      <w:r>
        <w:rPr>
          <w:i/>
          <w:iCs/>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
          <w:bCs/>
        </w:rPr>
        <w:t xml:space="preserve">॥ Viśeṣa-viṣayagaḷu (Special Topics) ॥</w:t>
      </w:r>
      <w:r>
        <w:t xml:space="preserve"> </w:t>
      </w:r>
      <w:r>
        <w:rPr>
          <w:i/>
          <w:iCs/>
        </w:rPr>
        <w:t xml:space="preserve">(p. 672)</w:t>
      </w:r>
    </w:p>
    <w:p>
      <w:pPr>
        <w:pStyle w:val="BodyText"/>
      </w:pPr>
      <w:r>
        <w:rPr>
          <w:b/>
          <w:bCs/>
        </w:rPr>
        <w:t xml:space="preserve">सन्त्य (santya)</w:t>
      </w:r>
      <w:r>
        <w:t xml:space="preserve"> </w:t>
      </w:r>
      <w:r>
        <w:t xml:space="preserve">—</w:t>
      </w:r>
      <w:r>
        <w:t xml:space="preserve"> </w:t>
      </w:r>
      <w:r>
        <w:rPr>
          <w:i/>
          <w:iCs/>
        </w:rPr>
        <w:t xml:space="preserve">ṣaṇu dāne</w:t>
      </w:r>
      <w:r>
        <w:t xml:space="preserve"> </w:t>
      </w:r>
      <w:r>
        <w:t xml:space="preserve">(root</w:t>
      </w:r>
      <w:r>
        <w:t xml:space="preserve"> </w:t>
      </w:r>
      <w:r>
        <w:rPr>
          <w:i/>
          <w:iCs/>
        </w:rPr>
        <w:t xml:space="preserve">san</w:t>
      </w:r>
      <w:r>
        <w:t xml:space="preserve"> </w:t>
      </w:r>
      <w:r>
        <w:t xml:space="preserve">“to give”</w:t>
      </w:r>
      <w:r>
        <w:t xml:space="preserve">);</w:t>
      </w:r>
      <w:r>
        <w:t xml:space="preserve"> </w:t>
      </w:r>
      <w:r>
        <w:rPr>
          <w:i/>
          <w:iCs/>
        </w:rPr>
        <w:t xml:space="preserve">sanane bhava</w:t>
      </w:r>
      <w:r>
        <w:t xml:space="preserve">: so the word</w:t>
      </w:r>
      <w:r>
        <w:t xml:space="preserve"> </w:t>
      </w:r>
      <w:r>
        <w:rPr>
          <w:i/>
          <w:iCs/>
        </w:rPr>
        <w:t xml:space="preserve">santya</w:t>
      </w:r>
      <w:r>
        <w:t xml:space="preserve">, formed from this root, means</w:t>
      </w:r>
      <w:r>
        <w:t xml:space="preserve"> </w:t>
      </w:r>
      <w:r>
        <w:t xml:space="preserve">“giver”</w:t>
      </w:r>
      <w:r>
        <w:t xml:space="preserve">. Giver of what? One who gives the fruit of sacrificial rites; or, as in words like</w:t>
      </w:r>
      <w:r>
        <w:t xml:space="preserve"> </w:t>
      </w:r>
      <w:r>
        <w:rPr>
          <w:i/>
          <w:iCs/>
        </w:rPr>
        <w:t xml:space="preserve">ratnadhātamam</w:t>
      </w:r>
      <w:r>
        <w:t xml:space="preserve">, one who gives wealth and lordship.</w:t>
      </w:r>
    </w:p>
    <w:p>
      <w:pPr>
        <w:pStyle w:val="BodyText"/>
      </w:pPr>
      <w:r>
        <w:rPr>
          <w:b/>
          <w:bCs/>
        </w:rPr>
        <w:t xml:space="preserve">यज्ञनीः (yajña-nīḥ)</w:t>
      </w:r>
      <w:r>
        <w:t xml:space="preserve"> </w:t>
      </w:r>
      <w:r>
        <w:t xml:space="preserve">—</w:t>
      </w:r>
      <w:r>
        <w:t xml:space="preserve"> </w:t>
      </w:r>
      <w:r>
        <w:rPr>
          <w:i/>
          <w:iCs/>
        </w:rPr>
        <w:t xml:space="preserve">yajñaṃ nayati iti yajñanīḥ</w:t>
      </w:r>
      <w:r>
        <w:t xml:space="preserve">;</w:t>
      </w:r>
      <w:r>
        <w:t xml:space="preserve"> </w:t>
      </w:r>
      <w:r>
        <w:rPr>
          <w:i/>
          <w:iCs/>
        </w:rPr>
        <w:t xml:space="preserve">yajñasya nirvāhakaḥ</w:t>
      </w:r>
      <w:r>
        <w:t xml:space="preserve">: one who carries the sacrifice through.</w:t>
      </w:r>
    </w:p>
    <w:p>
      <w:pPr>
        <w:pStyle w:val="BodyText"/>
      </w:pPr>
      <w:r>
        <w:rPr>
          <w:b/>
          <w:bCs/>
        </w:rPr>
        <w:t xml:space="preserve">देवयते (devayate)</w:t>
      </w:r>
      <w:r>
        <w:t xml:space="preserve"> </w:t>
      </w:r>
      <w:r>
        <w:t xml:space="preserve">—</w:t>
      </w:r>
      <w:r>
        <w:t xml:space="preserve"> </w:t>
      </w:r>
      <w:r>
        <w:rPr>
          <w:i/>
          <w:iCs/>
        </w:rPr>
        <w:t xml:space="preserve">devān ātmana icchati iti devayan, tasmai yajamānāya</w:t>
      </w:r>
      <w:r>
        <w:t xml:space="preserve">: for the sacrificer who, for the sacrifice he performs, wishes the gods to come.</w:t>
      </w:r>
    </w:p>
    <w:p>
      <w:pPr>
        <w:pStyle w:val="BodyText"/>
      </w:pPr>
      <w:r>
        <w:rPr>
          <w:b/>
          <w:bCs/>
        </w:rPr>
        <w:t xml:space="preserve">Close of Sūkta 15.</w:t>
      </w:r>
      <w:r>
        <w:t xml:space="preserve"> </w:t>
      </w:r>
      <w:r>
        <w:t xml:space="preserve">The grammar of Rik 12 ends on p. 676 (upper part), after which the ornament and the heading of the sixteenth sūkta appear; the print again has no large closing colophon.</w:t>
      </w:r>
    </w:p>
    <w:bookmarkEnd w:id="586"/>
    <w:bookmarkEnd w:id="587"/>
    <w:bookmarkStart w:id="597" w:name="X82bd8562c1e31d32ced4f84b5932fa37165c7fd"/>
    <w:p>
      <w:pPr>
        <w:pStyle w:val="Heading2"/>
      </w:pPr>
      <w:r>
        <w:t xml:space="preserve">॥ ಹದಿನಾರನೆಯ ಸೂಕ್ತವು ॥ — Sūkta 16 —</w:t>
      </w:r>
      <w:r>
        <w:t xml:space="preserve"> </w:t>
      </w:r>
      <w:r>
        <w:rPr>
          <w:i/>
          <w:iCs/>
        </w:rPr>
        <w:t xml:space="preserve">“ā tvā vahantu harayaḥ”</w:t>
      </w:r>
      <w:r>
        <w:t xml:space="preserve"> </w:t>
      </w:r>
      <w:r>
        <w:t xml:space="preserve">(</w:t>
      </w:r>
      <w:r>
        <w:t xml:space="preserve">“The Sixteenth Sūkta”</w:t>
      </w:r>
      <w:r>
        <w:t xml:space="preserve">)</w:t>
      </w:r>
    </w:p>
    <w:p>
      <w:pPr>
        <w:pStyle w:val="FirstParagraph"/>
      </w:pPr>
      <w:r>
        <w:rPr>
          <w:b/>
          <w:bCs/>
        </w:rPr>
        <w:t xml:space="preserve">॥ Sāyaṇa-bhāṣyam ॥ (introductory note on the application of the sūkta; printed p. 676, lower half)</w:t>
      </w:r>
    </w:p>
    <w:p>
      <w:pPr>
        <w:pStyle w:val="BlockText"/>
      </w:pPr>
      <w:r>
        <w:t xml:space="preserve">आ त्वा वहन्त्विति पञ्चमेमं नवर्चं सूक्तम् । ऋषिच्छन्दसी पूर्ववत् । अनुविवर्ते विशेषादेशाभावादिन्द्रो देवता ॥ विनियोगस्तु । प्रातःसवने मैत्रावरुणस्योन्नीयमाने सूक्तमात्वा वहन्तु हरय इति ॥ तथा च द्विदेवत्यैः क्रश्नन्तीति खण्डे सूत्रितम् । उन्नीयमानेभ्योऽन्नाहा त्वावहन्तु । आ. [५-३-?] इति ॥ तथा षोडशिशस्त्र आ त्वा वहन्तु हरय इति तिस्रः । तथा सूत्रितमथ षोडशीति खण्डे । आ त्वा वहन्तु हरय इति तिस्रो गायत्र्यः । आ. [६-२-?] इति ॥</w:t>
      </w:r>
    </w:p>
    <w:p>
      <w:pPr>
        <w:pStyle w:val="BlockText"/>
      </w:pPr>
      <w:r>
        <w:rPr>
          <w:i/>
          <w:iCs/>
        </w:rPr>
        <w:t xml:space="preserve">ā tvā vahantv iti pañcamemaṃ navarcaṃ sūktam | ṛṣi-chandasī pūrvavat | anuvivarte viśeṣādeśābhāvād indro devatā || viniyogas tu | prātaḥsavane maitrāvaruṇasyonnīyamāne sūktam ātvā vahantu haraya iti || tathā ca dvidevatyaiḥ kraśnantīti khaṇḍe sūtritam | unnīyamānebhyo ’nnāhā tvāvahantu | ā. [5-3-?] iti || tathā ṣoḍaśiśastra ā tvā vahantu haraya iti tisraḥ | tathā sūtritam atha ṣoḍaśīti khaṇḍe | ā tvā vahantu haraya iti tisro gāyatryaḥ | ā. [6-2-?] iti ||</w:t>
      </w:r>
    </w:p>
    <w:p>
      <w:pPr>
        <w:pStyle w:val="FirstParagraph"/>
      </w:pPr>
      <w:r>
        <w:rPr>
          <w:b/>
          <w:bCs/>
        </w:rPr>
        <w:t xml:space="preserve">Translation:</w:t>
      </w:r>
      <w:r>
        <w:t xml:space="preserve"> </w:t>
      </w:r>
      <w:r>
        <w:t xml:space="preserve">“The nine-rik sūkta beginning</w:t>
      </w:r>
      <w:r>
        <w:t xml:space="preserve"> </w:t>
      </w:r>
      <w:r>
        <w:rPr>
          <w:i/>
          <w:iCs/>
        </w:rPr>
        <w:t xml:space="preserve">ā tvā vahantu</w:t>
      </w:r>
      <w:r>
        <w:t xml:space="preserve"> </w:t>
      </w:r>
      <w:r>
        <w:t xml:space="preserve">is the fifth [of this anuvāka]. Its ṛṣi and meter are as before [Medhātithi Kāṇva; Gāyatrī]. Since no special deity is stated, the deity of the continuing [section] is Indra. Its application: at the morning pressing (</w:t>
      </w:r>
      <w:r>
        <w:rPr>
          <w:i/>
          <w:iCs/>
        </w:rPr>
        <w:t xml:space="preserve">prātaḥsavana</w:t>
      </w:r>
      <w:r>
        <w:t xml:space="preserve">), when the</w:t>
      </w:r>
      <w:r>
        <w:t xml:space="preserve"> </w:t>
      </w:r>
      <w:r>
        <w:rPr>
          <w:i/>
          <w:iCs/>
        </w:rPr>
        <w:t xml:space="preserve">Maitrāvaruṇa</w:t>
      </w:r>
      <w:r>
        <w:t xml:space="preserve"> </w:t>
      </w:r>
      <w:r>
        <w:t xml:space="preserve">priest is having the soma drawn up (</w:t>
      </w:r>
      <w:r>
        <w:rPr>
          <w:i/>
          <w:iCs/>
        </w:rPr>
        <w:t xml:space="preserve">unnayana</w:t>
      </w:r>
      <w:r>
        <w:t xml:space="preserve">), the sūkta</w:t>
      </w:r>
      <w:r>
        <w:t xml:space="preserve"> </w:t>
      </w:r>
      <w:r>
        <w:rPr>
          <w:i/>
          <w:iCs/>
        </w:rPr>
        <w:t xml:space="preserve">ā tvā vahantu harayaḥ</w:t>
      </w:r>
      <w:r>
        <w:t xml:space="preserve"> </w:t>
      </w:r>
      <w:r>
        <w:t xml:space="preserve">is recited. And so it is laid down in the Sūtra, in the section beginning</w:t>
      </w:r>
      <w:r>
        <w:t xml:space="preserve"> </w:t>
      </w:r>
      <w:r>
        <w:rPr>
          <w:i/>
          <w:iCs/>
        </w:rPr>
        <w:t xml:space="preserve">dvidevatyaiḥ kraśnanti</w:t>
      </w:r>
      <w:r>
        <w:t xml:space="preserve">:</w:t>
      </w:r>
      <w:r>
        <w:t xml:space="preserve"> </w:t>
      </w:r>
      <w:r>
        <w:t xml:space="preserve">‘for those [cups] being drawn up,</w:t>
      </w:r>
      <w:r>
        <w:t xml:space="preserve"> </w:t>
      </w:r>
      <w:r>
        <w:rPr>
          <w:i/>
          <w:iCs/>
        </w:rPr>
        <w:t xml:space="preserve">ā tvā vahantu</w:t>
      </w:r>
      <w:r>
        <w:t xml:space="preserve">’</w:t>
      </w:r>
      <w:r>
        <w:t xml:space="preserve"> </w:t>
      </w:r>
      <w:r>
        <w:t xml:space="preserve">(Āśvalāyana Śrauta-sūtra 5-3-[?], the last numeral not read). Likewise, in the</w:t>
      </w:r>
      <w:r>
        <w:t xml:space="preserve"> </w:t>
      </w:r>
      <w:r>
        <w:rPr>
          <w:i/>
          <w:iCs/>
        </w:rPr>
        <w:t xml:space="preserve">ṣoḍaśi-śastra</w:t>
      </w:r>
      <w:r>
        <w:t xml:space="preserve">, the three riks</w:t>
      </w:r>
      <w:r>
        <w:t xml:space="preserve"> </w:t>
      </w:r>
      <w:r>
        <w:rPr>
          <w:i/>
          <w:iCs/>
        </w:rPr>
        <w:t xml:space="preserve">ā tvā vahantu harayaḥ</w:t>
      </w:r>
      <w:r>
        <w:t xml:space="preserve"> </w:t>
      </w:r>
      <w:r>
        <w:t xml:space="preserve">are used; and it is laid down in the section beginning</w:t>
      </w:r>
      <w:r>
        <w:t xml:space="preserve"> </w:t>
      </w:r>
      <w:r>
        <w:rPr>
          <w:i/>
          <w:iCs/>
        </w:rPr>
        <w:t xml:space="preserve">atha ṣoḍaśī</w:t>
      </w:r>
      <w:r>
        <w:t xml:space="preserve">:</w:t>
      </w:r>
      <w:r>
        <w:t xml:space="preserve"> </w:t>
      </w:r>
      <w:r>
        <w:t xml:space="preserve">‘the three Gāyatrīs</w:t>
      </w:r>
      <w:r>
        <w:t xml:space="preserve"> </w:t>
      </w:r>
      <w:r>
        <w:rPr>
          <w:i/>
          <w:iCs/>
        </w:rPr>
        <w:t xml:space="preserve">ā tvā vahantu harayaḥ</w:t>
      </w:r>
      <w:r>
        <w:t xml:space="preserve">’</w:t>
      </w:r>
      <w:r>
        <w:t xml:space="preserve"> </w:t>
      </w:r>
      <w:r>
        <w:t xml:space="preserve">(Āś. 6-2-[?]).”</w:t>
      </w:r>
      <w:r>
        <w:t xml:space="preserve"> </w:t>
      </w:r>
      <w:r>
        <w:rPr>
          <w:i/>
          <w:iCs/>
        </w:rPr>
        <w:t xml:space="preserve">(The Sanskrit phrases</w:t>
      </w:r>
      <w:r>
        <w:t xml:space="preserve"> </w:t>
      </w:r>
      <w:r>
        <w:t xml:space="preserve">unnīyamānebhyo ’nnāhā tvāvahantu</w:t>
      </w:r>
      <w:r>
        <w:t xml:space="preserve"> </w:t>
      </w:r>
      <w:r>
        <w:rPr>
          <w:i/>
          <w:iCs/>
        </w:rPr>
        <w:t xml:space="preserve">and the Sūtra numerals are as read from the print and are uncertain [?].)</w:t>
      </w:r>
    </w:p>
    <w:p>
      <w:pPr>
        <w:pStyle w:val="BodyText"/>
      </w:pPr>
      <w:r>
        <w:rPr>
          <w:b/>
          <w:bCs/>
        </w:rPr>
        <w:t xml:space="preserve">॥ Anuvāda (Kannada rendering) ॥</w:t>
      </w:r>
      <w:r>
        <w:t xml:space="preserve"> </w:t>
      </w:r>
      <w:r>
        <w:t xml:space="preserve">The sūkta</w:t>
      </w:r>
      <w:r>
        <w:t xml:space="preserve"> </w:t>
      </w:r>
      <w:r>
        <w:rPr>
          <w:i/>
          <w:iCs/>
        </w:rPr>
        <w:t xml:space="preserve">ā tvā vahantu</w:t>
      </w:r>
      <w:r>
        <w:t xml:space="preserve">, with nine riks, is the fifth sūkta of the fourth anuvāka. The ṛṣi and meter are as in the earlier sūktas; the deity is Indra. Application: at the morning pressing, in the rite called</w:t>
      </w:r>
      <w:r>
        <w:t xml:space="preserve"> </w:t>
      </w:r>
      <w:r>
        <w:rPr>
          <w:i/>
          <w:iCs/>
        </w:rPr>
        <w:t xml:space="preserve">unnayana</w:t>
      </w:r>
      <w:r>
        <w:t xml:space="preserve"> </w:t>
      </w:r>
      <w:r>
        <w:t xml:space="preserve">done by the priest named Maitrāvaruṇa, this sūkta is to be recited. The Āśvalāyana Śrauta-sūtra says in the section</w:t>
      </w:r>
      <w:r>
        <w:t xml:space="preserve"> </w:t>
      </w:r>
      <w:r>
        <w:rPr>
          <w:i/>
          <w:iCs/>
        </w:rPr>
        <w:t xml:space="preserve">dvidevatyaiḥ kraśnanti</w:t>
      </w:r>
      <w:r>
        <w:t xml:space="preserve"> </w:t>
      </w:r>
      <w:r>
        <w:t xml:space="preserve">that for the</w:t>
      </w:r>
      <w:r>
        <w:t xml:space="preserve"> </w:t>
      </w:r>
      <w:r>
        <w:rPr>
          <w:i/>
          <w:iCs/>
        </w:rPr>
        <w:t xml:space="preserve">unnayana</w:t>
      </w:r>
      <w:r>
        <w:t xml:space="preserve"> </w:t>
      </w:r>
      <w:r>
        <w:t xml:space="preserve">the sūkta</w:t>
      </w:r>
      <w:r>
        <w:t xml:space="preserve"> </w:t>
      </w:r>
      <w:r>
        <w:rPr>
          <w:i/>
          <w:iCs/>
        </w:rPr>
        <w:t xml:space="preserve">ā tvā vahantu</w:t>
      </w:r>
      <w:r>
        <w:t xml:space="preserve"> </w:t>
      </w:r>
      <w:r>
        <w:t xml:space="preserve">is to be used (Āś. Sū. 5-3 [?]). Moreover, in the section</w:t>
      </w:r>
      <w:r>
        <w:t xml:space="preserve"> </w:t>
      </w:r>
      <w:r>
        <w:rPr>
          <w:i/>
          <w:iCs/>
        </w:rPr>
        <w:t xml:space="preserve">ṣoḍaśī</w:t>
      </w:r>
      <w:r>
        <w:t xml:space="preserve">, for the</w:t>
      </w:r>
      <w:r>
        <w:t xml:space="preserve"> </w:t>
      </w:r>
      <w:r>
        <w:rPr>
          <w:i/>
          <w:iCs/>
        </w:rPr>
        <w:t xml:space="preserve">ṣoḍaśi-śastra</w:t>
      </w:r>
      <w:r>
        <w:t xml:space="preserve"> </w:t>
      </w:r>
      <w:r>
        <w:t xml:space="preserve">recitation the</w:t>
      </w:r>
      <w:r>
        <w:t xml:space="preserve"> </w:t>
      </w:r>
      <w:r>
        <w:rPr>
          <w:i/>
          <w:iCs/>
        </w:rPr>
        <w:t xml:space="preserve">tṛca</w:t>
      </w:r>
      <w:r>
        <w:t xml:space="preserve"> </w:t>
      </w:r>
      <w:r>
        <w:t xml:space="preserve">[three riks] of this sūkta beginning</w:t>
      </w:r>
      <w:r>
        <w:t xml:space="preserve"> </w:t>
      </w:r>
      <w:r>
        <w:rPr>
          <w:i/>
          <w:iCs/>
        </w:rPr>
        <w:t xml:space="preserve">ā tvā vahantu harayaḥ</w:t>
      </w:r>
      <w:r>
        <w:t xml:space="preserve"> </w:t>
      </w:r>
      <w:r>
        <w:t xml:space="preserve">is to be recited, as the same Sūtra says (Āś. Sū. 6-2).</w:t>
      </w:r>
    </w:p>
    <w:bookmarkStart w:id="588" w:name="page-677-sūkta-16-rik-1"/>
    <w:p>
      <w:pPr>
        <w:pStyle w:val="Heading3"/>
      </w:pPr>
      <w:r>
        <w:t xml:space="preserve">Page 677 — Sūkta 16, Rik 1</w:t>
      </w:r>
    </w:p>
    <w:p>
      <w:pPr>
        <w:pStyle w:val="FirstParagraph"/>
      </w:pPr>
      <w:r>
        <w:rPr>
          <w:b/>
          <w:bCs/>
        </w:rPr>
        <w:t xml:space="preserve">॥ ॐ ॥</w:t>
      </w:r>
    </w:p>
    <w:p>
      <w:pPr>
        <w:pStyle w:val="BodyText"/>
      </w:pPr>
      <w:r>
        <w:rPr>
          <w:b/>
          <w:bCs/>
        </w:rPr>
        <w:t xml:space="preserve">॥ Sūkta — 16 ॥</w:t>
      </w:r>
      <w:r>
        <w:t xml:space="preserve"> </w:t>
      </w:r>
      <w:r>
        <w:rPr>
          <w:b/>
          <w:bCs/>
        </w:rPr>
        <w:t xml:space="preserve">॥ Maṇḍala — 1 ॥ Anuvāka — 4 ॥ Sūkta — 16 ॥</w:t>
      </w:r>
      <w:r>
        <w:t xml:space="preserve"> </w:t>
      </w:r>
      <w:r>
        <w:rPr>
          <w:b/>
          <w:bCs/>
        </w:rPr>
        <w:t xml:space="preserve">॥ Aṣṭaka — 1 ॥ Adhyāya — 1 ॥ Varga — 30, 31 [?] ॥</w:t>
      </w:r>
      <w:r>
        <w:t xml:space="preserve"> </w:t>
      </w:r>
      <w:r>
        <w:rPr>
          <w:i/>
          <w:iCs/>
        </w:rPr>
        <w:t xml:space="preserve">(small-print Kannada digits; the digit glyphs 2/3 are hard to tell apart in this print, so this is unreliable)</w:t>
      </w:r>
      <w:r>
        <w:t xml:space="preserve"> </w:t>
      </w:r>
      <w:r>
        <w:rPr>
          <w:b/>
          <w:bCs/>
        </w:rPr>
        <w:t xml:space="preserve">॥ Mantras contained in this sūkta: 1–9 ॥</w:t>
      </w:r>
      <w:r>
        <w:t xml:space="preserve"> </w:t>
      </w:r>
      <w:r>
        <w:rPr>
          <w:b/>
          <w:bCs/>
        </w:rPr>
        <w:t xml:space="preserve">॥ Ṛṣi — Medhātithi Kāṇva ॥</w:t>
      </w:r>
      <w:r>
        <w:t xml:space="preserve"> </w:t>
      </w:r>
      <w:r>
        <w:rPr>
          <w:b/>
          <w:bCs/>
        </w:rPr>
        <w:t xml:space="preserve">॥ Devatā — Indra ॥</w:t>
      </w:r>
      <w:r>
        <w:t xml:space="preserve"> </w:t>
      </w:r>
      <w:r>
        <w:rPr>
          <w:b/>
          <w:bCs/>
        </w:rPr>
        <w:t xml:space="preserve">॥ Chandaḥ — Gāyatrī ॥</w:t>
      </w:r>
    </w:p>
    <w:p>
      <w:pPr>
        <w:pStyle w:val="BodyText"/>
      </w:pPr>
      <w:r>
        <w:rPr>
          <w:b/>
          <w:bCs/>
        </w:rPr>
        <w:t xml:space="preserve">॥ Saṃhitā-pāṭhaḥ ॥</w:t>
      </w:r>
    </w:p>
    <w:p>
      <w:pPr>
        <w:pStyle w:val="BlockText"/>
      </w:pPr>
      <w:r>
        <w:t xml:space="preserve">आ त्वा वहन्तु हरयो वृषणं सोमपीतये ।</w:t>
      </w:r>
      <w:r>
        <w:t xml:space="preserve"> </w:t>
      </w:r>
      <w:r>
        <w:t xml:space="preserve">इन्द्र त्वा सूरचक्षसः ॥१॥</w:t>
      </w:r>
    </w:p>
    <w:p>
      <w:pPr>
        <w:pStyle w:val="BlockText"/>
      </w:pPr>
      <w:r>
        <w:rPr>
          <w:i/>
          <w:iCs/>
        </w:rPr>
        <w:t xml:space="preserve">ā tvā vahantu harayo vṛṣaṇaṃ somapītaye |</w:t>
      </w:r>
      <w:r>
        <w:t xml:space="preserve"> </w:t>
      </w:r>
      <w:r>
        <w:rPr>
          <w:i/>
          <w:iCs/>
        </w:rPr>
        <w:t xml:space="preserve">indra tvā sūracakṣasaḥ ||1||</w:t>
      </w:r>
    </w:p>
    <w:p>
      <w:pPr>
        <w:pStyle w:val="FirstParagraph"/>
      </w:pPr>
      <w:r>
        <w:rPr>
          <w:b/>
          <w:bCs/>
        </w:rPr>
        <w:t xml:space="preserve">॥ Pada-pāṭhaḥ ॥</w:t>
      </w:r>
    </w:p>
    <w:p>
      <w:pPr>
        <w:pStyle w:val="BlockText"/>
      </w:pPr>
      <w:r>
        <w:t xml:space="preserve">आ । त्वा । वहन्तु । हरयः । वृषणम् । सोमऽपीतये ॥</w:t>
      </w:r>
      <w:r>
        <w:t xml:space="preserve"> </w:t>
      </w:r>
      <w:r>
        <w:t xml:space="preserve">इन्द्र । त्वा । सूरऽचक्षसः ॥१॥</w:t>
      </w:r>
    </w:p>
    <w:p>
      <w:pPr>
        <w:pStyle w:val="BlockText"/>
      </w:pPr>
      <w:r>
        <w:rPr>
          <w:i/>
          <w:iCs/>
        </w:rPr>
        <w:t xml:space="preserve">ā | tvā | vahantu | harayaḥ | vṛṣaṇam | soma-pītaye ||</w:t>
      </w:r>
      <w:r>
        <w:t xml:space="preserve"> </w:t>
      </w:r>
      <w:r>
        <w:rPr>
          <w:i/>
          <w:iCs/>
        </w:rPr>
        <w:t xml:space="preserve">indra | tvā | sūra-cakṣasaḥ ||1||</w:t>
      </w:r>
    </w:p>
    <w:p>
      <w:pPr>
        <w:pStyle w:val="FirstParagraph"/>
      </w:pPr>
      <w:r>
        <w:rPr>
          <w:i/>
          <w:iCs/>
        </w:rPr>
        <w:t xml:space="preserve">(Accent-marks are printed in the source; not reproduced, per the convention for the later riks of this volume.)</w:t>
      </w:r>
    </w:p>
    <w:p>
      <w:pPr>
        <w:pStyle w:val="BodyText"/>
      </w:pPr>
      <w:r>
        <w:rPr>
          <w:b/>
          <w:bCs/>
        </w:rPr>
        <w:t xml:space="preserve">॥ Sāyaṇa-bhāṣyam ॥</w:t>
      </w:r>
      <w:r>
        <w:t xml:space="preserve"> </w:t>
      </w:r>
      <w:r>
        <w:rPr>
          <w:i/>
          <w:iCs/>
        </w:rPr>
        <w:t xml:space="preserve">(p. 677; compressed; [?] marks doubtful readings)</w:t>
      </w:r>
    </w:p>
    <w:p>
      <w:pPr>
        <w:pStyle w:val="BlockText"/>
      </w:pPr>
      <w:r>
        <w:t xml:space="preserve">हे इन्द्र वृषणं कामानां वर्षितारं त्वां सोमपीतये सोमपानार्थं हरयस्त्वदीया अश्वा आ वहन्तु । अस्मिन्कर्मण्यानयन्तु । तथा सूरचक्षसः सूर्यसमानप्रकाशयुक्ता ऋत्विजस्त्वां मन्त्रैः प्रकाशयन्तीति शेषः ॥ हरन्तीति हरयः । इन् सर्वधातुभ्यः । उ. [४-११८] । इतीन् । नित्त्वादाद्युदात्तः । वृषणम् । कनिन्युवृषितक्षिराजिधन्विद्युप्रतिदिवः । उ. [१-१५६] । इति कनिन् । कित्त्वाल्लघूपधगुणाभावः । वा षपूर्वस्य निगमे । पा. [६-४-९] । इति विकल्पितमुपधादीर्घत्वम् । सोमपीतये । ऐभिरग्न इत्येत्रोक्तम् । ऋग्वेदे [१-१४-१] । सूरचक्षसः । चक्षिङ् व्यक्तायां वाचि । सर्वधातुभ्योऽसुन् । चक्षिङः ख्याञ् । पा. [२-४-५४] । इति न भवति । आनसोः प्रतिषेधो वक्तव्य इति निषेधात् । सू प्रेरणे । सुवतीति सूरः । सुसूधागृधिभ्यः क्रन् । उ. [२-२४] । इति क्रन् । कित्त्वाद्गुणाभावः । नित्त्वरादाद्युदात्तः [?] । सूरवत्प्रकाशो येषाम् । बहुव्रीहौ पूर्वपदप्रकृतिस्वरत्वम् ॥१॥</w:t>
      </w:r>
    </w:p>
    <w:p>
      <w:pPr>
        <w:pStyle w:val="BlockText"/>
      </w:pPr>
      <w:r>
        <w:rPr>
          <w:i/>
          <w:iCs/>
        </w:rPr>
        <w:t xml:space="preserve">he indra vṛṣaṇaṃ kāmānāṃ varṣitāraṃ tvāṃ somapītaye soma-pānārthaṃ harayas tvadīyā aśvā ā vahantu | asmin karmaṇy ānayantu | tathā sūracakṣasaḥ sūrya-samāna-prakāśa-yuktā ṛtvijas tvāṃ mantraiḥ prakāśayantīti śeṣaḥ || harantīti harayaḥ | in sarva-dhātubhyaḥ | u. [4-118] | itīn | nittvād ādyudāttaḥ | vṛṣaṇam | kanin-yuvṛṣitakṣirāji-dhanvi-dyupratidivaḥ | u. [1-156] | iti kanin | kittvāl laghūpadha-guṇābhāvaḥ | vā ṣapūrvasya nigame | pā. [6-4-9] | iti vikalpitam upadhādīrghatvam | somapītaye | aibhir agna ity etrokam | ṛgvede [1-14-1] | sūracakṣasaḥ | cakṣiṅ vyaktāyāṃ vāci | sarvadhātubhyo ’sun | cakṣiṅaḥ khyāñ | pā. [2-4-54] | iti na bhavati | ānasoḥ pratiṣedho vaktavya iti niṣedhāt | sū preraṇe | suvatīti sūraḥ | susūdhāgṛdhibhyaḥ kran | u. [2-24] | iti kran | kittvād guṇābhāvaḥ | nittvarād ādyudāttaḥ [?] | sūravat prakāśo yeṣām | bahuvrīhau pūrvapada-prakṛti-svaratvam ||1||</w:t>
      </w:r>
    </w:p>
    <w:p>
      <w:pPr>
        <w:pStyle w:val="FirstParagraph"/>
      </w:pPr>
      <w:r>
        <w:rPr>
          <w:b/>
          <w:bCs/>
        </w:rPr>
        <w:t xml:space="preserve">Translation:</w:t>
      </w:r>
      <w:r>
        <w:t xml:space="preserve"> </w:t>
      </w:r>
      <w:r>
        <w:t xml:space="preserve">“O Indra! Let your horses (</w:t>
      </w:r>
      <w:r>
        <w:rPr>
          <w:i/>
          <w:iCs/>
        </w:rPr>
        <w:t xml:space="preserve">harayaḥ</w:t>
      </w:r>
      <w:r>
        <w:t xml:space="preserve">) bring you — the</w:t>
      </w:r>
      <w:r>
        <w:t xml:space="preserve"> </w:t>
      </w:r>
      <w:r>
        <w:rPr>
          <w:i/>
          <w:iCs/>
        </w:rPr>
        <w:t xml:space="preserve">vṛṣan</w:t>
      </w:r>
      <w:r>
        <w:t xml:space="preserve">, the shower of desired things — for the drinking of the soma, to this rite; and let the</w:t>
      </w:r>
      <w:r>
        <w:t xml:space="preserve"> </w:t>
      </w:r>
      <w:r>
        <w:rPr>
          <w:i/>
          <w:iCs/>
        </w:rPr>
        <w:t xml:space="preserve">sūracakṣasaḥ</w:t>
      </w:r>
      <w:r>
        <w:t xml:space="preserve"> </w:t>
      </w:r>
      <w:r>
        <w:t xml:space="preserve">— priests who shine like the sun — [make you manifest] with mantras (the rest is supplied).”</w:t>
      </w:r>
      <w:r>
        <w:t xml:space="preserve"> </w:t>
      </w:r>
      <w:r>
        <w:t xml:space="preserve">The grammar that follows, noted briefly:</w:t>
      </w:r>
      <w:r>
        <w:t xml:space="preserve"> </w:t>
      </w:r>
      <w:r>
        <w:rPr>
          <w:i/>
          <w:iCs/>
        </w:rPr>
        <w:t xml:space="preserve">harayaḥ</w:t>
      </w:r>
      <w:r>
        <w:t xml:space="preserve"> </w:t>
      </w:r>
      <w:r>
        <w:t xml:space="preserve">(</w:t>
      </w:r>
      <w:r>
        <w:rPr>
          <w:i/>
          <w:iCs/>
        </w:rPr>
        <w:t xml:space="preserve">hṛ</w:t>
      </w:r>
      <w:r>
        <w:t xml:space="preserve"> </w:t>
      </w:r>
      <w:r>
        <w:t xml:space="preserve">“to carry”</w:t>
      </w:r>
      <w:r>
        <w:t xml:space="preserve">, the Uṇādi</w:t>
      </w:r>
      <w:r>
        <w:t xml:space="preserve"> </w:t>
      </w:r>
      <w:r>
        <w:rPr>
          <w:i/>
          <w:iCs/>
        </w:rPr>
        <w:t xml:space="preserve">in</w:t>
      </w:r>
      <w:r>
        <w:t xml:space="preserve">, first-syllable accent);</w:t>
      </w:r>
      <w:r>
        <w:t xml:space="preserve"> </w:t>
      </w:r>
      <w:r>
        <w:rPr>
          <w:i/>
          <w:iCs/>
        </w:rPr>
        <w:t xml:space="preserve">vṛṣaṇam</w:t>
      </w:r>
      <w:r>
        <w:t xml:space="preserve"> </w:t>
      </w:r>
      <w:r>
        <w:t xml:space="preserve">(</w:t>
      </w:r>
      <w:r>
        <w:rPr>
          <w:i/>
          <w:iCs/>
        </w:rPr>
        <w:t xml:space="preserve">vṛṣ</w:t>
      </w:r>
      <w:r>
        <w:t xml:space="preserve"> </w:t>
      </w:r>
      <w:r>
        <w:t xml:space="preserve">“to shower”</w:t>
      </w:r>
      <w:r>
        <w:t xml:space="preserve">, the Uṇādi</w:t>
      </w:r>
      <w:r>
        <w:t xml:space="preserve"> </w:t>
      </w:r>
      <w:r>
        <w:rPr>
          <w:i/>
          <w:iCs/>
        </w:rPr>
        <w:t xml:space="preserve">kanin</w:t>
      </w:r>
      <w:r>
        <w:t xml:space="preserve">, no guṇa because the suffix has the indicatory</w:t>
      </w:r>
      <w:r>
        <w:t xml:space="preserve"> </w:t>
      </w:r>
      <w:r>
        <w:rPr>
          <w:i/>
          <w:iCs/>
        </w:rPr>
        <w:t xml:space="preserve">k</w:t>
      </w:r>
      <w:r>
        <w:t xml:space="preserve">, the optional lengthening of the penultimate by P. 6-4-9</w:t>
      </w:r>
      <w:r>
        <w:t xml:space="preserve"> </w:t>
      </w:r>
      <w:r>
        <w:rPr>
          <w:i/>
          <w:iCs/>
        </w:rPr>
        <w:t xml:space="preserve">vā ṣapūrvasya nigame</w:t>
      </w:r>
      <w:r>
        <w:t xml:space="preserve">);</w:t>
      </w:r>
      <w:r>
        <w:t xml:space="preserve"> </w:t>
      </w:r>
      <w:r>
        <w:rPr>
          <w:i/>
          <w:iCs/>
        </w:rPr>
        <w:t xml:space="preserve">somapītaye</w:t>
      </w:r>
      <w:r>
        <w:t xml:space="preserve"> </w:t>
      </w:r>
      <w:r>
        <w:t xml:space="preserve">(explained at</w:t>
      </w:r>
      <w:r>
        <w:t xml:space="preserve"> </w:t>
      </w:r>
      <w:r>
        <w:rPr>
          <w:i/>
          <w:iCs/>
        </w:rPr>
        <w:t xml:space="preserve">aibhir agne</w:t>
      </w:r>
      <w:r>
        <w:t xml:space="preserve">, Ṛ. 1-14-1);</w:t>
      </w:r>
      <w:r>
        <w:t xml:space="preserve"> </w:t>
      </w:r>
      <w:r>
        <w:rPr>
          <w:i/>
          <w:iCs/>
        </w:rPr>
        <w:t xml:space="preserve">sūracakṣasaḥ</w:t>
      </w:r>
      <w:r>
        <w:t xml:space="preserve"> </w:t>
      </w:r>
      <w:r>
        <w:t xml:space="preserve">(</w:t>
      </w:r>
      <w:r>
        <w:rPr>
          <w:i/>
          <w:iCs/>
        </w:rPr>
        <w:t xml:space="preserve">cakṣ</w:t>
      </w:r>
      <w:r>
        <w:t xml:space="preserve"> </w:t>
      </w:r>
      <w:r>
        <w:t xml:space="preserve">“to speak clearly”</w:t>
      </w:r>
      <w:r>
        <w:t xml:space="preserve">, Uṇādi</w:t>
      </w:r>
      <w:r>
        <w:t xml:space="preserve"> </w:t>
      </w:r>
      <w:r>
        <w:rPr>
          <w:i/>
          <w:iCs/>
        </w:rPr>
        <w:t xml:space="preserve">asun</w:t>
      </w:r>
      <w:r>
        <w:t xml:space="preserve">; the substitute</w:t>
      </w:r>
      <w:r>
        <w:t xml:space="preserve"> </w:t>
      </w:r>
      <w:r>
        <w:rPr>
          <w:i/>
          <w:iCs/>
        </w:rPr>
        <w:t xml:space="preserve">khyā</w:t>
      </w:r>
      <w:r>
        <w:t xml:space="preserve"> </w:t>
      </w:r>
      <w:r>
        <w:t xml:space="preserve">of P. 2-4-54 does not apply, by the Vārttika barring it before</w:t>
      </w:r>
      <w:r>
        <w:t xml:space="preserve"> </w:t>
      </w:r>
      <w:r>
        <w:rPr>
          <w:i/>
          <w:iCs/>
        </w:rPr>
        <w:t xml:space="preserve">āna</w:t>
      </w:r>
      <w:r>
        <w:t xml:space="preserve"> </w:t>
      </w:r>
      <w:r>
        <w:t xml:space="preserve">and</w:t>
      </w:r>
      <w:r>
        <w:t xml:space="preserve"> </w:t>
      </w:r>
      <w:r>
        <w:rPr>
          <w:i/>
          <w:iCs/>
        </w:rPr>
        <w:t xml:space="preserve">asun</w:t>
      </w:r>
      <w:r>
        <w:t xml:space="preserve">;</w:t>
      </w:r>
      <w:r>
        <w:t xml:space="preserve"> </w:t>
      </w:r>
      <w:r>
        <w:rPr>
          <w:i/>
          <w:iCs/>
        </w:rPr>
        <w:t xml:space="preserve">sūra</w:t>
      </w:r>
      <w:r>
        <w:t xml:space="preserve"> </w:t>
      </w:r>
      <w:r>
        <w:t xml:space="preserve">from</w:t>
      </w:r>
      <w:r>
        <w:t xml:space="preserve"> </w:t>
      </w:r>
      <w:r>
        <w:rPr>
          <w:i/>
          <w:iCs/>
        </w:rPr>
        <w:t xml:space="preserve">sū</w:t>
      </w:r>
      <w:r>
        <w:t xml:space="preserve"> </w:t>
      </w:r>
      <w:r>
        <w:t xml:space="preserve">“to impel”</w:t>
      </w:r>
      <w:r>
        <w:t xml:space="preserve">, the Uṇādi</w:t>
      </w:r>
      <w:r>
        <w:t xml:space="preserve"> </w:t>
      </w:r>
      <w:r>
        <w:rPr>
          <w:i/>
          <w:iCs/>
        </w:rPr>
        <w:t xml:space="preserve">kran</w:t>
      </w:r>
      <w:r>
        <w:t xml:space="preserve">;</w:t>
      </w:r>
      <w:r>
        <w:t xml:space="preserve"> </w:t>
      </w:r>
      <w:r>
        <w:t xml:space="preserve">“those whose brilliance is like the sun’s”</w:t>
      </w:r>
      <w:r>
        <w:t xml:space="preserve">; a</w:t>
      </w:r>
      <w:r>
        <w:t xml:space="preserve"> </w:t>
      </w:r>
      <w:r>
        <w:rPr>
          <w:i/>
          <w:iCs/>
        </w:rPr>
        <w:t xml:space="preserve">bahuvrīhi</w:t>
      </w:r>
      <w:r>
        <w:t xml:space="preserve"> </w:t>
      </w:r>
      <w:r>
        <w:t xml:space="preserve">with the accent of the first member).</w:t>
      </w:r>
      <w:r>
        <w:t xml:space="preserve"> </w:t>
      </w:r>
      <w:r>
        <w:rPr>
          <w:i/>
          <w:iCs/>
        </w:rPr>
        <w:t xml:space="preserve">(Grammar, noted briefly; the numeral of P. 2-4-54 as read agrees with the standard numbering.)</w:t>
      </w:r>
    </w:p>
    <w:p>
      <w:pPr>
        <w:pStyle w:val="BodyText"/>
      </w:pPr>
      <w:r>
        <w:rPr>
          <w:b/>
          <w:bCs/>
        </w:rPr>
        <w:t xml:space="preserve">Grammar pages (pp. 678 lower half–679), noted briefly.</w:t>
      </w:r>
      <w:r>
        <w:t xml:space="preserve"> </w:t>
      </w:r>
      <w:r>
        <w:t xml:space="preserve">The Kannada Vyākaraṇa-prakriyā treats</w:t>
      </w:r>
      <w:r>
        <w:t xml:space="preserve"> </w:t>
      </w:r>
      <w:r>
        <w:rPr>
          <w:i/>
          <w:iCs/>
        </w:rPr>
        <w:t xml:space="preserve">harayaḥ</w:t>
      </w:r>
      <w:r>
        <w:t xml:space="preserve"> </w:t>
      </w:r>
      <w:r>
        <w:t xml:space="preserve">(</w:t>
      </w:r>
      <w:r>
        <w:rPr>
          <w:i/>
          <w:iCs/>
        </w:rPr>
        <w:t xml:space="preserve">hṛñ haraṇe</w:t>
      </w:r>
      <w:r>
        <w:t xml:space="preserve">;</w:t>
      </w:r>
      <w:r>
        <w:t xml:space="preserve"> </w:t>
      </w:r>
      <w:r>
        <w:rPr>
          <w:i/>
          <w:iCs/>
        </w:rPr>
        <w:t xml:space="preserve">sarvadhātubhya in</w:t>
      </w:r>
      <w:r>
        <w:t xml:space="preserve"> </w:t>
      </w:r>
      <w:r>
        <w:t xml:space="preserve">Uṇ. 4-[?]; guṇa and</w:t>
      </w:r>
      <w:r>
        <w:t xml:space="preserve"> </w:t>
      </w:r>
      <w:r>
        <w:rPr>
          <w:i/>
          <w:iCs/>
        </w:rPr>
        <w:t xml:space="preserve">raparatva</w:t>
      </w:r>
      <w:r>
        <w:t xml:space="preserve"> </w:t>
      </w:r>
      <w:r>
        <w:t xml:space="preserve">by P. 7-3-84 and P. 1-1-51; first-syllable accent; the nominative plural</w:t>
      </w:r>
      <w:r>
        <w:t xml:space="preserve"> </w:t>
      </w:r>
      <w:r>
        <w:rPr>
          <w:i/>
          <w:iCs/>
        </w:rPr>
        <w:t xml:space="preserve">jas</w:t>
      </w:r>
      <w:r>
        <w:t xml:space="preserve">, with the guṇa by P. 7-3-109</w:t>
      </w:r>
      <w:r>
        <w:t xml:space="preserve"> </w:t>
      </w:r>
      <w:r>
        <w:rPr>
          <w:i/>
          <w:iCs/>
        </w:rPr>
        <w:t xml:space="preserve">jasi ca</w:t>
      </w:r>
      <w:r>
        <w:t xml:space="preserve"> </w:t>
      </w:r>
      <w:r>
        <w:t xml:space="preserve">[as read, 7-3-109];</w:t>
      </w:r>
      <w:r>
        <w:t xml:space="preserve"> </w:t>
      </w:r>
      <w:r>
        <w:rPr>
          <w:i/>
          <w:iCs/>
        </w:rPr>
        <w:t xml:space="preserve">eco ’yavāyāvaḥ</w:t>
      </w:r>
      <w:r>
        <w:t xml:space="preserve"> </w:t>
      </w:r>
      <w:r>
        <w:t xml:space="preserve">P. 6-1-78 giving</w:t>
      </w:r>
      <w:r>
        <w:t xml:space="preserve"> </w:t>
      </w:r>
      <w:r>
        <w:rPr>
          <w:i/>
          <w:iCs/>
        </w:rPr>
        <w:t xml:space="preserve">ay</w:t>
      </w:r>
      <w:r>
        <w:t xml:space="preserve">; the</w:t>
      </w:r>
      <w:r>
        <w:t xml:space="preserve"> </w:t>
      </w:r>
      <w:r>
        <w:rPr>
          <w:i/>
          <w:iCs/>
        </w:rPr>
        <w:t xml:space="preserve">visarga</w:t>
      </w:r>
      <w:r>
        <w:t xml:space="preserve">),</w:t>
      </w:r>
      <w:r>
        <w:t xml:space="preserve"> </w:t>
      </w:r>
      <w:r>
        <w:rPr>
          <w:i/>
          <w:iCs/>
        </w:rPr>
        <w:t xml:space="preserve">vṛṣaṇam</w:t>
      </w:r>
      <w:r>
        <w:t xml:space="preserve"> </w:t>
      </w:r>
      <w:r>
        <w:t xml:space="preserve">(</w:t>
      </w:r>
      <w:r>
        <w:rPr>
          <w:i/>
          <w:iCs/>
        </w:rPr>
        <w:t xml:space="preserve">vṛṣu secane</w:t>
      </w:r>
      <w:r>
        <w:t xml:space="preserve"> </w:t>
      </w:r>
      <w:r>
        <w:t xml:space="preserve">with the Uṇādi</w:t>
      </w:r>
      <w:r>
        <w:t xml:space="preserve"> </w:t>
      </w:r>
      <w:r>
        <w:rPr>
          <w:i/>
          <w:iCs/>
        </w:rPr>
        <w:t xml:space="preserve">kanin</w:t>
      </w:r>
      <w:r>
        <w:t xml:space="preserve">, Uṇ. 1-[?];</w:t>
      </w:r>
      <w:r>
        <w:t xml:space="preserve"> </w:t>
      </w:r>
      <w:r>
        <w:rPr>
          <w:i/>
          <w:iCs/>
        </w:rPr>
        <w:t xml:space="preserve">kit</w:t>
      </w:r>
      <w:r>
        <w:t xml:space="preserve">, so no guṇa of the penultimate by P. 1-1-5</w:t>
      </w:r>
      <w:r>
        <w:t xml:space="preserve"> </w:t>
      </w:r>
      <w:r>
        <w:rPr>
          <w:i/>
          <w:iCs/>
        </w:rPr>
        <w:t xml:space="preserve">kṅiti ca</w:t>
      </w:r>
      <w:r>
        <w:t xml:space="preserve"> </w:t>
      </w:r>
      <w:r>
        <w:t xml:space="preserve">— the guṇa that would come by</w:t>
      </w:r>
      <w:r>
        <w:t xml:space="preserve"> </w:t>
      </w:r>
      <w:r>
        <w:rPr>
          <w:i/>
          <w:iCs/>
        </w:rPr>
        <w:t xml:space="preserve">pugantalaghūpadhasya ca</w:t>
      </w:r>
      <w:r>
        <w:t xml:space="preserve"> </w:t>
      </w:r>
      <w:r>
        <w:t xml:space="preserve">P. 7-3-86 is therefore barred; accusative</w:t>
      </w:r>
      <w:r>
        <w:t xml:space="preserve"> </w:t>
      </w:r>
      <w:r>
        <w:rPr>
          <w:i/>
          <w:iCs/>
        </w:rPr>
        <w:t xml:space="preserve">am</w:t>
      </w:r>
      <w:r>
        <w:t xml:space="preserve">; the optional lengthening by P. 6-4-8 [?]</w:t>
      </w:r>
      <w:r>
        <w:t xml:space="preserve"> </w:t>
      </w:r>
      <w:r>
        <w:rPr>
          <w:i/>
          <w:iCs/>
        </w:rPr>
        <w:t xml:space="preserve">sarvanāmasthāne cāsambuddhau</w:t>
      </w:r>
      <w:r>
        <w:t xml:space="preserve"> </w:t>
      </w:r>
      <w:r>
        <w:t xml:space="preserve">and P. 6-4-9</w:t>
      </w:r>
      <w:r>
        <w:t xml:space="preserve"> </w:t>
      </w:r>
      <w:r>
        <w:rPr>
          <w:i/>
          <w:iCs/>
        </w:rPr>
        <w:t xml:space="preserve">vā ṣapūrvasya nigame</w:t>
      </w:r>
      <w:r>
        <w:t xml:space="preserve"> </w:t>
      </w:r>
      <w:r>
        <w:t xml:space="preserve">— here, optional, taken as not applied;</w:t>
      </w:r>
      <w:r>
        <w:t xml:space="preserve"> </w:t>
      </w:r>
      <w:r>
        <w:rPr>
          <w:i/>
          <w:iCs/>
        </w:rPr>
        <w:t xml:space="preserve">ṛvarṇān nasya ṇatvaṃ vācyam</w:t>
      </w:r>
      <w:r>
        <w:t xml:space="preserve"> </w:t>
      </w:r>
      <w:r>
        <w:t xml:space="preserve">[Vārttika on P. 8-4-1] giving</w:t>
      </w:r>
      <w:r>
        <w:t xml:space="preserve"> </w:t>
      </w:r>
      <w:r>
        <w:rPr>
          <w:i/>
          <w:iCs/>
        </w:rPr>
        <w:t xml:space="preserve">ṇ</w:t>
      </w:r>
      <w:r>
        <w:t xml:space="preserve">:</w:t>
      </w:r>
      <w:r>
        <w:t xml:space="preserve"> </w:t>
      </w:r>
      <w:r>
        <w:rPr>
          <w:i/>
          <w:iCs/>
        </w:rPr>
        <w:t xml:space="preserve">vṛṣaṇam</w:t>
      </w:r>
      <w:r>
        <w:t xml:space="preserve">);</w:t>
      </w:r>
      <w:r>
        <w:t xml:space="preserve"> </w:t>
      </w:r>
      <w:r>
        <w:rPr>
          <w:i/>
          <w:iCs/>
        </w:rPr>
        <w:t xml:space="preserve">somapītaye</w:t>
      </w:r>
      <w:r>
        <w:t xml:space="preserve"> </w:t>
      </w:r>
      <w:r>
        <w:t xml:space="preserve">(explained at 1.14.1);</w:t>
      </w:r>
      <w:r>
        <w:t xml:space="preserve"> </w:t>
      </w:r>
      <w:r>
        <w:rPr>
          <w:i/>
          <w:iCs/>
        </w:rPr>
        <w:t xml:space="preserve">sūracakṣasaḥ</w:t>
      </w:r>
      <w:r>
        <w:t xml:space="preserve"> </w:t>
      </w:r>
      <w:r>
        <w:t xml:space="preserve">(</w:t>
      </w:r>
      <w:r>
        <w:rPr>
          <w:i/>
          <w:iCs/>
        </w:rPr>
        <w:t xml:space="preserve">cakṣiṅ</w:t>
      </w:r>
      <w:r>
        <w:t xml:space="preserve">, the</w:t>
      </w:r>
      <w:r>
        <w:t xml:space="preserve"> </w:t>
      </w:r>
      <w:r>
        <w:rPr>
          <w:i/>
          <w:iCs/>
        </w:rPr>
        <w:t xml:space="preserve">asun</w:t>
      </w:r>
      <w:r>
        <w:t xml:space="preserve"> </w:t>
      </w:r>
      <w:r>
        <w:t xml:space="preserve">by Uṇ. 4-[?]</w:t>
      </w:r>
      <w:r>
        <w:t xml:space="preserve"> </w:t>
      </w:r>
      <w:r>
        <w:rPr>
          <w:i/>
          <w:iCs/>
        </w:rPr>
        <w:t xml:space="preserve">sarvadhātubhyo ’sun</w:t>
      </w:r>
      <w:r>
        <w:t xml:space="preserve"> </w:t>
      </w:r>
      <w:r>
        <w:t xml:space="preserve">being</w:t>
      </w:r>
      <w:r>
        <w:t xml:space="preserve"> </w:t>
      </w:r>
      <w:r>
        <w:rPr>
          <w:i/>
          <w:iCs/>
        </w:rPr>
        <w:t xml:space="preserve">ārdhadhātuka</w:t>
      </w:r>
      <w:r>
        <w:t xml:space="preserve">, so P. 2-4-54</w:t>
      </w:r>
      <w:r>
        <w:t xml:space="preserve"> </w:t>
      </w:r>
      <w:r>
        <w:rPr>
          <w:i/>
          <w:iCs/>
        </w:rPr>
        <w:t xml:space="preserve">cakṣiṅaḥ khyāñ</w:t>
      </w:r>
      <w:r>
        <w:t xml:space="preserve"> </w:t>
      </w:r>
      <w:r>
        <w:t xml:space="preserve">would apply, but it is barred by the Vārttika</w:t>
      </w:r>
      <w:r>
        <w:t xml:space="preserve"> </w:t>
      </w:r>
      <w:r>
        <w:rPr>
          <w:i/>
          <w:iCs/>
        </w:rPr>
        <w:t xml:space="preserve">ānasoḥ pratiṣedho vaktavyaḥ</w:t>
      </w:r>
      <w:r>
        <w:t xml:space="preserve"> </w:t>
      </w:r>
      <w:r>
        <w:t xml:space="preserve">[P. 2-4-54 Vārttika as read];</w:t>
      </w:r>
      <w:r>
        <w:t xml:space="preserve"> </w:t>
      </w:r>
      <w:r>
        <w:rPr>
          <w:i/>
          <w:iCs/>
        </w:rPr>
        <w:t xml:space="preserve">sū</w:t>
      </w:r>
      <w:r>
        <w:t xml:space="preserve"> </w:t>
      </w:r>
      <w:r>
        <w:t xml:space="preserve">of the</w:t>
      </w:r>
      <w:r>
        <w:t xml:space="preserve"> </w:t>
      </w:r>
      <w:r>
        <w:rPr>
          <w:i/>
          <w:iCs/>
        </w:rPr>
        <w:t xml:space="preserve">tudādi</w:t>
      </w:r>
      <w:r>
        <w:t xml:space="preserve"> </w:t>
      </w:r>
      <w:r>
        <w:t xml:space="preserve">class —</w:t>
      </w:r>
      <w:r>
        <w:t xml:space="preserve"> </w:t>
      </w:r>
      <w:r>
        <w:t xml:space="preserve">“he who impels people to action in the poems”</w:t>
      </w:r>
      <w:r>
        <w:t xml:space="preserve"> </w:t>
      </w:r>
      <w:r>
        <w:t xml:space="preserve">— with the Uṇādi</w:t>
      </w:r>
      <w:r>
        <w:t xml:space="preserve"> </w:t>
      </w:r>
      <w:r>
        <w:rPr>
          <w:i/>
          <w:iCs/>
        </w:rPr>
        <w:t xml:space="preserve">kran</w:t>
      </w:r>
      <w:r>
        <w:t xml:space="preserve">, Uṇ. 3-[?]</w:t>
      </w:r>
      <w:r>
        <w:t xml:space="preserve"> </w:t>
      </w:r>
      <w:r>
        <w:rPr>
          <w:i/>
          <w:iCs/>
        </w:rPr>
        <w:t xml:space="preserve">susūdhāgṛdhibhyaḥ kran</w:t>
      </w:r>
      <w:r>
        <w:t xml:space="preserve">;</w:t>
      </w:r>
      <w:r>
        <w:t xml:space="preserve"> </w:t>
      </w:r>
      <w:r>
        <w:rPr>
          <w:i/>
          <w:iCs/>
        </w:rPr>
        <w:t xml:space="preserve">kit</w:t>
      </w:r>
      <w:r>
        <w:t xml:space="preserve"> </w:t>
      </w:r>
      <w:r>
        <w:t xml:space="preserve">so no guṇa by P. 1-1-5;</w:t>
      </w:r>
      <w:r>
        <w:t xml:space="preserve"> </w:t>
      </w:r>
      <w:r>
        <w:rPr>
          <w:i/>
          <w:iCs/>
        </w:rPr>
        <w:t xml:space="preserve">dhātvādeḥ ṣaḥ saḥ</w:t>
      </w:r>
      <w:r>
        <w:t xml:space="preserve"> </w:t>
      </w:r>
      <w:r>
        <w:t xml:space="preserve">P. 6-1-64; the first-syllable accent from the</w:t>
      </w:r>
      <w:r>
        <w:t xml:space="preserve"> </w:t>
      </w:r>
      <w:r>
        <w:rPr>
          <w:i/>
          <w:iCs/>
        </w:rPr>
        <w:t xml:space="preserve">n</w:t>
      </w:r>
      <w:r>
        <w:t xml:space="preserve">-mark; the</w:t>
      </w:r>
      <w:r>
        <w:t xml:space="preserve"> </w:t>
      </w:r>
      <w:r>
        <w:rPr>
          <w:i/>
          <w:iCs/>
        </w:rPr>
        <w:t xml:space="preserve">bahuvrīhi</w:t>
      </w:r>
      <w:r>
        <w:t xml:space="preserve"> </w:t>
      </w:r>
      <w:r>
        <w:t xml:space="preserve">by P. 6-2-1</w:t>
      </w:r>
      <w:r>
        <w:t xml:space="preserve"> </w:t>
      </w:r>
      <w:r>
        <w:rPr>
          <w:i/>
          <w:iCs/>
        </w:rPr>
        <w:t xml:space="preserve">bahuvrīhau prakṛtyā pūrvapadam</w:t>
      </w:r>
      <w:r>
        <w:t xml:space="preserve">).</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678)</w:t>
      </w:r>
    </w:p>
    <w:p>
      <w:pPr>
        <w:pStyle w:val="BodyText"/>
      </w:pPr>
      <w:r>
        <w:rPr>
          <w:b/>
          <w:bCs/>
        </w:rPr>
        <w:t xml:space="preserve">इन्द्र (indra)</w:t>
      </w:r>
      <w:r>
        <w:t xml:space="preserve"> </w:t>
      </w:r>
      <w:r>
        <w:t xml:space="preserve">— O Indra |</w:t>
      </w:r>
      <w:r>
        <w:t xml:space="preserve"> </w:t>
      </w:r>
      <w:r>
        <w:rPr>
          <w:b/>
          <w:bCs/>
        </w:rPr>
        <w:t xml:space="preserve">वृषणम् (vṛṣaṇam)</w:t>
      </w:r>
      <w:r>
        <w:t xml:space="preserve"> </w:t>
      </w:r>
      <w:r>
        <w:t xml:space="preserve">— [you] who shower (give) desired objects |</w:t>
      </w:r>
      <w:r>
        <w:t xml:space="preserve"> </w:t>
      </w:r>
      <w:r>
        <w:rPr>
          <w:b/>
          <w:bCs/>
        </w:rPr>
        <w:t xml:space="preserve">त्वा (tvā)</w:t>
      </w:r>
      <w:r>
        <w:t xml:space="preserve"> </w:t>
      </w:r>
      <w:r>
        <w:t xml:space="preserve">— you |</w:t>
      </w:r>
      <w:r>
        <w:t xml:space="preserve"> </w:t>
      </w:r>
      <w:r>
        <w:rPr>
          <w:b/>
          <w:bCs/>
        </w:rPr>
        <w:t xml:space="preserve">सोमपीतये (somapītaye)</w:t>
      </w:r>
      <w:r>
        <w:t xml:space="preserve"> </w:t>
      </w:r>
      <w:r>
        <w:t xml:space="preserve">— for the sake of drinking soma |</w:t>
      </w:r>
      <w:r>
        <w:t xml:space="preserve"> </w:t>
      </w:r>
      <w:r>
        <w:rPr>
          <w:b/>
          <w:bCs/>
        </w:rPr>
        <w:t xml:space="preserve">हरयः (harayaḥ)</w:t>
      </w:r>
      <w:r>
        <w:t xml:space="preserve"> </w:t>
      </w:r>
      <w:r>
        <w:t xml:space="preserve">— [your] horses |</w:t>
      </w:r>
      <w:r>
        <w:t xml:space="preserve"> </w:t>
      </w:r>
      <w:r>
        <w:rPr>
          <w:b/>
          <w:bCs/>
        </w:rPr>
        <w:t xml:space="preserve">आ वहन्तु (ā vahantu)</w:t>
      </w:r>
      <w:r>
        <w:t xml:space="preserve"> </w:t>
      </w:r>
      <w:r>
        <w:t xml:space="preserve">— let them bring (to this place where the rite is going on) |</w:t>
      </w:r>
      <w:r>
        <w:t xml:space="preserve"> </w:t>
      </w:r>
      <w:r>
        <w:rPr>
          <w:b/>
          <w:bCs/>
        </w:rPr>
        <w:t xml:space="preserve">सूरचक्षसः (sūracakṣasaḥ)</w:t>
      </w:r>
      <w:r>
        <w:t xml:space="preserve"> </w:t>
      </w:r>
      <w:r>
        <w:t xml:space="preserve">— priests radiant like the sun |</w:t>
      </w:r>
      <w:r>
        <w:t xml:space="preserve"> </w:t>
      </w:r>
      <w:r>
        <w:rPr>
          <w:b/>
          <w:bCs/>
        </w:rPr>
        <w:t xml:space="preserve">त्वा (tvā)</w:t>
      </w:r>
      <w:r>
        <w:t xml:space="preserve"> </w:t>
      </w:r>
      <w:r>
        <w:t xml:space="preserve">— you [let them praise].</w:t>
      </w:r>
    </w:p>
    <w:p>
      <w:pPr>
        <w:pStyle w:val="BodyText"/>
      </w:pPr>
      <w:r>
        <w:rPr>
          <w:b/>
          <w:bCs/>
        </w:rPr>
        <w:t xml:space="preserve">॥ Bhāvārthaḥ ॥</w:t>
      </w:r>
    </w:p>
    <w:p>
      <w:pPr>
        <w:pStyle w:val="BodyText"/>
      </w:pPr>
      <w:r>
        <w:t xml:space="preserve">O Indra! You are the giver of all desired things. The priests, radiant as the sun, praise you. Come with your horses to our sacrificial hall to drink the soma.</w:t>
      </w:r>
    </w:p>
    <w:p>
      <w:pPr>
        <w:pStyle w:val="BodyText"/>
      </w:pPr>
      <w:r>
        <w:rPr>
          <w:b/>
          <w:bCs/>
        </w:rPr>
        <w:t xml:space="preserve">॥ English Translation ॥</w:t>
      </w:r>
      <w:r>
        <w:t xml:space="preserve"> </w:t>
      </w:r>
      <w:r>
        <w:rPr>
          <w:i/>
          <w:iCs/>
        </w:rPr>
        <w:t xml:space="preserve">(as printed in the source)</w:t>
      </w:r>
    </w:p>
    <w:p>
      <w:pPr>
        <w:pStyle w:val="BlockText"/>
      </w:pPr>
      <w:r>
        <w:t xml:space="preserve">Indra, let your horses bring you, bestower of riches, to drink the Soma-Juice ; May the priests radiant as the Sun, praise you.</w:t>
      </w:r>
    </w:p>
    <w:p>
      <w:pPr>
        <w:pStyle w:val="FirstParagraph"/>
      </w:pPr>
      <w:r>
        <w:rPr>
          <w:b/>
          <w:bCs/>
        </w:rPr>
        <w:t xml:space="preserve">॥ Viśeṣa-viṣayagaḷu (Special Topics) ॥</w:t>
      </w:r>
      <w:r>
        <w:t xml:space="preserve"> </w:t>
      </w:r>
      <w:r>
        <w:rPr>
          <w:i/>
          <w:iCs/>
        </w:rPr>
        <w:t xml:space="preserve">(p. 678)</w:t>
      </w:r>
    </w:p>
    <w:p>
      <w:pPr>
        <w:pStyle w:val="BodyText"/>
      </w:pPr>
      <w:r>
        <w:rPr>
          <w:b/>
          <w:bCs/>
        </w:rPr>
        <w:t xml:space="preserve">सूरचक्षसः (sūracakṣasaḥ)</w:t>
      </w:r>
      <w:r>
        <w:t xml:space="preserve"> </w:t>
      </w:r>
      <w:r>
        <w:t xml:space="preserve">—</w:t>
      </w:r>
      <w:r>
        <w:t xml:space="preserve"> </w:t>
      </w:r>
      <w:r>
        <w:rPr>
          <w:i/>
          <w:iCs/>
        </w:rPr>
        <w:t xml:space="preserve">sūrya-samāna-prakāśa-yuktāḥ ṛtvijas tvāṃ mantrais prakāśayantu</w:t>
      </w:r>
      <w:r>
        <w:t xml:space="preserve">: priests of sun-like brilliance, may they make you manifest — praise you with mantras;</w:t>
      </w:r>
      <w:r>
        <w:t xml:space="preserve"> </w:t>
      </w:r>
      <w:r>
        <w:t xml:space="preserve">“let [you] be revealed (be made to appear)”</w:t>
      </w:r>
      <w:r>
        <w:t xml:space="preserve">.</w:t>
      </w:r>
    </w:p>
    <w:bookmarkEnd w:id="588"/>
    <w:bookmarkStart w:id="589" w:name="pages-680685-sūkta-16-rik-2"/>
    <w:p>
      <w:pPr>
        <w:pStyle w:val="Heading3"/>
      </w:pPr>
      <w:r>
        <w:t xml:space="preserve">Pages 680–685 — Sūkta 16, Rik 2</w:t>
      </w:r>
    </w:p>
    <w:p>
      <w:pPr>
        <w:pStyle w:val="FirstParagraph"/>
      </w:pPr>
      <w:r>
        <w:rPr>
          <w:b/>
          <w:bCs/>
        </w:rPr>
        <w:t xml:space="preserve">॥ Saṃhitā-pāṭhaḥ ॥</w:t>
      </w:r>
    </w:p>
    <w:p>
      <w:pPr>
        <w:pStyle w:val="BlockText"/>
      </w:pPr>
      <w:r>
        <w:t xml:space="preserve">इमा धाना घृतस्नुवो हरी इहोप वक्षतः ।</w:t>
      </w:r>
      <w:r>
        <w:t xml:space="preserve"> </w:t>
      </w:r>
      <w:r>
        <w:t xml:space="preserve">इन्द्रं सुखतमे रथे ॥२॥</w:t>
      </w:r>
    </w:p>
    <w:p>
      <w:pPr>
        <w:pStyle w:val="BlockText"/>
      </w:pPr>
      <w:r>
        <w:rPr>
          <w:i/>
          <w:iCs/>
        </w:rPr>
        <w:t xml:space="preserve">imā dhānā ghṛtasnuvo harī ihopa vakṣataḥ |</w:t>
      </w:r>
      <w:r>
        <w:t xml:space="preserve"> </w:t>
      </w:r>
      <w:r>
        <w:rPr>
          <w:i/>
          <w:iCs/>
        </w:rPr>
        <w:t xml:space="preserve">indraṃ sukhatame rathe ||2||</w:t>
      </w:r>
    </w:p>
    <w:p>
      <w:pPr>
        <w:pStyle w:val="FirstParagraph"/>
      </w:pPr>
      <w:r>
        <w:rPr>
          <w:b/>
          <w:bCs/>
        </w:rPr>
        <w:t xml:space="preserve">॥ Pada-pāṭhaḥ ॥</w:t>
      </w:r>
    </w:p>
    <w:p>
      <w:pPr>
        <w:pStyle w:val="BlockText"/>
      </w:pPr>
      <w:r>
        <w:t xml:space="preserve">इमाः । धानाः । घृतऽस्नुवः । हरी इति । इह । उप । वक्षतः ॥</w:t>
      </w:r>
      <w:r>
        <w:t xml:space="preserve"> </w:t>
      </w:r>
      <w:r>
        <w:t xml:space="preserve">इन्द्रम् । सुखऽतमे । रथे ॥२॥</w:t>
      </w:r>
    </w:p>
    <w:p>
      <w:pPr>
        <w:pStyle w:val="BlockText"/>
      </w:pPr>
      <w:r>
        <w:rPr>
          <w:i/>
          <w:iCs/>
        </w:rPr>
        <w:t xml:space="preserve">imāḥ | dhānāḥ | ghṛta-snuvaḥ | harī iti | iha | upa | vakṣataḥ ||</w:t>
      </w:r>
      <w:r>
        <w:t xml:space="preserve"> </w:t>
      </w:r>
      <w:r>
        <w:rPr>
          <w:i/>
          <w:iCs/>
        </w:rPr>
        <w:t xml:space="preserve">indram | sukha-tame | rathe ||2||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680; compressed; [?] marks doubtful readings)</w:t>
      </w:r>
    </w:p>
    <w:p>
      <w:pPr>
        <w:pStyle w:val="BlockText"/>
      </w:pPr>
      <w:r>
        <w:t xml:space="preserve">हरिशब्द इन्द्ररथस्य वोढारावश्वावाचष्टे । तथा च श्रुत्यन्तरम् । हर्योः स्थाथेति [?] । हरिभ्यां श्लेन्द्रो [?] देवतां गमयतीति च । एतदेवाभिप्रेत्य निघण्टुकार आह । हरी इन्द्रस्येति । तादृशौ हरी इमा योगार्थं वेद्यामासादितत्वेन पुरोवर्तिनीर्धानाः [भृज्जित?] यवतण्डुलानुद्दिश्य सुखतमे रथे इन्द्रमवस्थाप्येहास्मिन्कर्मण्युप वक्षतः । वेदिसमीपे वहताम् । कीदृशीर्धानाः । घृतस्नुवोऽलंकरणोपस्तरणाभिघारणादिना घृतस्रावणीः [?] । धीयन्त इति धानाः । धाश्वस्यजतिभ्यो नः । उ. [३-९७ ?] । इति नः । प्रत्ययस्वरः । घृतस्नुवः । घृतं स्नुवन्तीति घृतस्नुवः । क्विपि तुगभावश्छान्दसः । धातुस्वरः । समासे कृदुत्तरपदप्रकृतिस्वरत्वम् । स्नोः संयोगपूर्वत्वेन यणभावादुवङादेशः । हरी । हृञ् हरणे । सर्वधातुभ्य इन् । नित्त्वादाद्युदात्तः । प्रगृह्यत्वात्संहितायां प्रकृतिभावः । वक्षतः । प्रार्थनाप्ये लिङर्थे लेट् । तस्य प्रथमपुरुषद्विवचनं तस् । लेटोऽडाटावित्यडागमः । शपि प्राप्ते सिब्बहुलं लेटीति सिप् । ढत्वकुत्वषत्वानि । तिङ्ङतिङ इति निघातः । सुखतमे । गतम् ॥२॥</w:t>
      </w:r>
    </w:p>
    <w:p>
      <w:pPr>
        <w:pStyle w:val="BlockText"/>
      </w:pPr>
      <w:r>
        <w:rPr>
          <w:i/>
          <w:iCs/>
        </w:rPr>
        <w:t xml:space="preserve">hari-śabda indra-rathasya vodhārāv aśvāv ācaṣṭe | tathā ca śruty-antaram | haryoḥ sthātheti [?] | haribhyāṃ ślendro [?] devatāṃ gamayatīti ca | etad evābhipretya nighaṇṭukāra āha | harī indrasyeti | tādṛśau harī imā yogārthaṃ vedyām āsāditatvena purovartinīr dhānāḥ [bhṛjjita?] yava-taṇḍulān uddiśya sukhatame rathe indram avasthāpyehāsmin karmaṇy upa vakṣataḥ | vedi-samīpe vahatām | kīdṛśīr dhānāḥ | ghṛtasnuvo ’laṅkaraṇopastaraṇābhighāraṇādinā ghṛta-srāvaṇīḥ [?] | dhīyanta iti dhānāḥ | dhāśvasyajatibhyo naḥ | u. [3-97 ?] | iti naḥ | pratyaya-svaraḥ | ghṛtasnuvaḥ | ghṛtaṃ snuvantīti ghṛtasnuvaḥ | kvipi tugabhāvaś chāndasaḥ | dhātu-svaraḥ | samāse kṛd-uttarapada-prakṛti-svaratvam | snoḥ saṃyogapūrvatvena yaṇābhāvād uvaṅādeśaḥ | harī | hṛñ haraṇe | sarvadhātubhya in | nittvād ādyudāttaḥ | pragṛhyatvāt saṃhitāyāṃ prakṛtibhāvaḥ | vakṣataḥ | prārthanāpye liṅarthe leṭ | tasya prathamapuruṣa-dvivacanaṃ tas | leṭo ’ḍāṭāv ity aḍāgamaḥ | śapi prāpte sib bahulaṃ leṭīti sip | ḍhatva-katva-ṣatvāni | tiṅ ataṅ iti nighātaḥ | sukhatame | gatam ||2||</w:t>
      </w:r>
    </w:p>
    <w:p>
      <w:pPr>
        <w:pStyle w:val="FirstParagraph"/>
      </w:pPr>
      <w:r>
        <w:rPr>
          <w:b/>
          <w:bCs/>
        </w:rPr>
        <w:t xml:space="preserve">Translation:</w:t>
      </w:r>
      <w:r>
        <w:t xml:space="preserve"> </w:t>
      </w:r>
      <w:r>
        <w:t xml:space="preserve">“The word</w:t>
      </w:r>
      <w:r>
        <w:t xml:space="preserve"> </w:t>
      </w:r>
      <w:r>
        <w:rPr>
          <w:i/>
          <w:iCs/>
        </w:rPr>
        <w:t xml:space="preserve">hari</w:t>
      </w:r>
      <w:r>
        <w:t xml:space="preserve"> </w:t>
      </w:r>
      <w:r>
        <w:t xml:space="preserve">denotes the two horses that carry Indra’s chariot. So another Vedic text says [</w:t>
      </w:r>
      <w:r>
        <w:rPr>
          <w:i/>
          <w:iCs/>
        </w:rPr>
        <w:t xml:space="preserve">haryoḥ sthātha</w:t>
      </w:r>
      <w:r>
        <w:t xml:space="preserve">? — uncertain]; and</w:t>
      </w:r>
      <w:r>
        <w:t xml:space="preserve"> </w:t>
      </w:r>
      <w:r>
        <w:t xml:space="preserve">‘by the two</w:t>
      </w:r>
      <w:r>
        <w:t xml:space="preserve"> </w:t>
      </w:r>
      <w:r>
        <w:rPr>
          <w:i/>
          <w:iCs/>
        </w:rPr>
        <w:t xml:space="preserve">hari</w:t>
      </w:r>
      <w:r>
        <w:t xml:space="preserve">s Indra brings the deity’</w:t>
      </w:r>
      <w:r>
        <w:t xml:space="preserve"> </w:t>
      </w:r>
      <w:r>
        <w:t xml:space="preserve">[?]. With this in view the Nighaṇṭu-maker says:</w:t>
      </w:r>
      <w:r>
        <w:t xml:space="preserve"> </w:t>
      </w:r>
      <w:r>
        <w:t xml:space="preserve">‘</w:t>
      </w:r>
      <w:r>
        <w:rPr>
          <w:i/>
          <w:iCs/>
        </w:rPr>
        <w:t xml:space="preserve">harī</w:t>
      </w:r>
      <w:r>
        <w:t xml:space="preserve"> </w:t>
      </w:r>
      <w:r>
        <w:t xml:space="preserve">— [the two horses] of Indra.’</w:t>
      </w:r>
      <w:r>
        <w:t xml:space="preserve"> </w:t>
      </w:r>
      <w:r>
        <w:t xml:space="preserve">Such a pair of horses — these</w:t>
      </w:r>
      <w:r>
        <w:t xml:space="preserve"> </w:t>
      </w:r>
      <w:r>
        <w:rPr>
          <w:i/>
          <w:iCs/>
        </w:rPr>
        <w:t xml:space="preserve">dhānāḥ</w:t>
      </w:r>
      <w:r>
        <w:t xml:space="preserve"> </w:t>
      </w:r>
      <w:r>
        <w:t xml:space="preserve">(parched grain, barley and rice) lie before them on the altar for the sacrifice [in the print the participle before</w:t>
      </w:r>
      <w:r>
        <w:t xml:space="preserve"> </w:t>
      </w:r>
      <w:r>
        <w:t xml:space="preserve">‘barley-rice’</w:t>
      </w:r>
      <w:r>
        <w:t xml:space="preserve"> </w:t>
      </w:r>
      <w:r>
        <w:t xml:space="preserve">is partly unclear:</w:t>
      </w:r>
      <w:r>
        <w:t xml:space="preserve"> </w:t>
      </w:r>
      <w:r>
        <w:t xml:space="preserve">‘parched (?)’</w:t>
      </w:r>
      <w:r>
        <w:t xml:space="preserve">]; having made Indra sit in the most comfortable chariot, let them bring him (</w:t>
      </w:r>
      <w:r>
        <w:rPr>
          <w:i/>
          <w:iCs/>
        </w:rPr>
        <w:t xml:space="preserve">upa vakṣataḥ</w:t>
      </w:r>
      <w:r>
        <w:t xml:space="preserve">) here to this rite, near the altar. Of what sort are the</w:t>
      </w:r>
      <w:r>
        <w:t xml:space="preserve"> </w:t>
      </w:r>
      <w:r>
        <w:rPr>
          <w:i/>
          <w:iCs/>
        </w:rPr>
        <w:t xml:space="preserve">dhānāḥ</w:t>
      </w:r>
      <w:r>
        <w:t xml:space="preserve">?</w:t>
      </w:r>
      <w:r>
        <w:t xml:space="preserve"> </w:t>
      </w:r>
      <w:r>
        <w:rPr>
          <w:i/>
          <w:iCs/>
        </w:rPr>
        <w:t xml:space="preserve">Ghṛtasnuvaḥ</w:t>
      </w:r>
      <w:r>
        <w:t xml:space="preserve"> </w:t>
      </w:r>
      <w:r>
        <w:t xml:space="preserve">— dripping with ghee through the adorning, strewing and sprinkling [?].</w:t>
      </w:r>
      <w:r>
        <w:t xml:space="preserve"> </w:t>
      </w:r>
      <w:r>
        <w:rPr>
          <w:i/>
          <w:iCs/>
        </w:rPr>
        <w:t xml:space="preserve">Dhānāḥ</w:t>
      </w:r>
      <w:r>
        <w:t xml:space="preserve"> </w:t>
      </w:r>
      <w:r>
        <w:t xml:space="preserve">are</w:t>
      </w:r>
      <w:r>
        <w:t xml:space="preserve"> </w:t>
      </w:r>
      <w:r>
        <w:t xml:space="preserve">‘what is set down’</w:t>
      </w:r>
      <w:r>
        <w:t xml:space="preserve"> </w:t>
      </w:r>
      <w:r>
        <w:t xml:space="preserve">(</w:t>
      </w:r>
      <w:r>
        <w:rPr>
          <w:i/>
          <w:iCs/>
        </w:rPr>
        <w:t xml:space="preserve">dhīyante</w:t>
      </w:r>
      <w:r>
        <w:t xml:space="preserve">).”</w:t>
      </w:r>
      <w:r>
        <w:t xml:space="preserve"> </w:t>
      </w:r>
      <w:r>
        <w:t xml:space="preserve">The rest is grammar, noted briefly:</w:t>
      </w:r>
      <w:r>
        <w:t xml:space="preserve"> </w:t>
      </w:r>
      <w:r>
        <w:rPr>
          <w:i/>
          <w:iCs/>
        </w:rPr>
        <w:t xml:space="preserve">dhānāḥ</w:t>
      </w:r>
      <w:r>
        <w:t xml:space="preserve"> </w:t>
      </w:r>
      <w:r>
        <w:t xml:space="preserve">(</w:t>
      </w:r>
      <w:r>
        <w:rPr>
          <w:i/>
          <w:iCs/>
        </w:rPr>
        <w:t xml:space="preserve">dhā</w:t>
      </w:r>
      <w:r>
        <w:t xml:space="preserve"> </w:t>
      </w:r>
      <w:r>
        <w:t xml:space="preserve">with the Uṇādi</w:t>
      </w:r>
      <w:r>
        <w:t xml:space="preserve"> </w:t>
      </w:r>
      <w:r>
        <w:rPr>
          <w:i/>
          <w:iCs/>
        </w:rPr>
        <w:t xml:space="preserve">na</w:t>
      </w:r>
      <w:r>
        <w:t xml:space="preserve">, Uṇ. 3-[?]; suffix accent);</w:t>
      </w:r>
      <w:r>
        <w:t xml:space="preserve"> </w:t>
      </w:r>
      <w:r>
        <w:rPr>
          <w:i/>
          <w:iCs/>
        </w:rPr>
        <w:t xml:space="preserve">ghṛtasnuvaḥ</w:t>
      </w:r>
      <w:r>
        <w:t xml:space="preserve"> </w:t>
      </w:r>
      <w:r>
        <w:t xml:space="preserve">(</w:t>
      </w:r>
      <w:r>
        <w:rPr>
          <w:i/>
          <w:iCs/>
        </w:rPr>
        <w:t xml:space="preserve">ghṛta</w:t>
      </w:r>
      <w:r>
        <w:t xml:space="preserve"> </w:t>
      </w:r>
      <w:r>
        <w:t xml:space="preserve">+</w:t>
      </w:r>
      <w:r>
        <w:t xml:space="preserve"> </w:t>
      </w:r>
      <w:r>
        <w:rPr>
          <w:i/>
          <w:iCs/>
        </w:rPr>
        <w:t xml:space="preserve">snu</w:t>
      </w:r>
      <w:r>
        <w:t xml:space="preserve"> </w:t>
      </w:r>
      <w:r>
        <w:t xml:space="preserve">“to drip”</w:t>
      </w:r>
      <w:r>
        <w:t xml:space="preserve"> </w:t>
      </w:r>
      <w:r>
        <w:t xml:space="preserve">with</w:t>
      </w:r>
      <w:r>
        <w:t xml:space="preserve"> </w:t>
      </w:r>
      <w:r>
        <w:rPr>
          <w:i/>
          <w:iCs/>
        </w:rPr>
        <w:t xml:space="preserve">kvip</w:t>
      </w:r>
      <w:r>
        <w:t xml:space="preserve">; the</w:t>
      </w:r>
      <w:r>
        <w:t xml:space="preserve"> </w:t>
      </w:r>
      <w:r>
        <w:rPr>
          <w:i/>
          <w:iCs/>
        </w:rPr>
        <w:t xml:space="preserve">tuk</w:t>
      </w:r>
      <w:r>
        <w:t xml:space="preserve"> </w:t>
      </w:r>
      <w:r>
        <w:t xml:space="preserve">is absent by Vedic licence; accent of the root;</w:t>
      </w:r>
      <w:r>
        <w:t xml:space="preserve"> </w:t>
      </w:r>
      <w:r>
        <w:rPr>
          <w:i/>
          <w:iCs/>
        </w:rPr>
        <w:t xml:space="preserve">uvaṅ</w:t>
      </w:r>
      <w:r>
        <w:t xml:space="preserve"> </w:t>
      </w:r>
      <w:r>
        <w:t xml:space="preserve">in place of</w:t>
      </w:r>
      <w:r>
        <w:t xml:space="preserve"> </w:t>
      </w:r>
      <w:r>
        <w:rPr>
          <w:i/>
          <w:iCs/>
        </w:rPr>
        <w:t xml:space="preserve">y</w:t>
      </w:r>
      <w:r>
        <w:t xml:space="preserve"> </w:t>
      </w:r>
      <w:r>
        <w:t xml:space="preserve">since the</w:t>
      </w:r>
      <w:r>
        <w:t xml:space="preserve"> </w:t>
      </w:r>
      <w:r>
        <w:rPr>
          <w:i/>
          <w:iCs/>
        </w:rPr>
        <w:t xml:space="preserve">u</w:t>
      </w:r>
      <w:r>
        <w:t xml:space="preserve"> </w:t>
      </w:r>
      <w:r>
        <w:t xml:space="preserve">of</w:t>
      </w:r>
      <w:r>
        <w:t xml:space="preserve"> </w:t>
      </w:r>
      <w:r>
        <w:rPr>
          <w:i/>
          <w:iCs/>
        </w:rPr>
        <w:t xml:space="preserve">snu</w:t>
      </w:r>
      <w:r>
        <w:t xml:space="preserve"> </w:t>
      </w:r>
      <w:r>
        <w:t xml:space="preserve">is preceded by a conjunct);</w:t>
      </w:r>
      <w:r>
        <w:t xml:space="preserve"> </w:t>
      </w:r>
      <w:r>
        <w:rPr>
          <w:i/>
          <w:iCs/>
        </w:rPr>
        <w:t xml:space="preserve">harī</w:t>
      </w:r>
      <w:r>
        <w:t xml:space="preserve"> </w:t>
      </w:r>
      <w:r>
        <w:t xml:space="preserve">(</w:t>
      </w:r>
      <w:r>
        <w:rPr>
          <w:i/>
          <w:iCs/>
        </w:rPr>
        <w:t xml:space="preserve">hṛ</w:t>
      </w:r>
      <w:r>
        <w:t xml:space="preserve">, the Uṇādi</w:t>
      </w:r>
      <w:r>
        <w:t xml:space="preserve"> </w:t>
      </w:r>
      <w:r>
        <w:rPr>
          <w:i/>
          <w:iCs/>
        </w:rPr>
        <w:t xml:space="preserve">in</w:t>
      </w:r>
      <w:r>
        <w:t xml:space="preserve">; the dual keeps its form unchanged —</w:t>
      </w:r>
      <w:r>
        <w:t xml:space="preserve"> </w:t>
      </w:r>
      <w:r>
        <w:rPr>
          <w:i/>
          <w:iCs/>
        </w:rPr>
        <w:t xml:space="preserve">pragṛhya</w:t>
      </w:r>
      <w:r>
        <w:t xml:space="preserve"> </w:t>
      </w:r>
      <w:r>
        <w:t xml:space="preserve">— in the Saṃhitā);</w:t>
      </w:r>
      <w:r>
        <w:t xml:space="preserve"> </w:t>
      </w:r>
      <w:r>
        <w:rPr>
          <w:i/>
          <w:iCs/>
        </w:rPr>
        <w:t xml:space="preserve">vakṣataḥ</w:t>
      </w:r>
      <w:r>
        <w:t xml:space="preserve"> </w:t>
      </w:r>
      <w:r>
        <w:t xml:space="preserve">(</w:t>
      </w:r>
      <w:r>
        <w:rPr>
          <w:i/>
          <w:iCs/>
        </w:rPr>
        <w:t xml:space="preserve">leṭ</w:t>
      </w:r>
      <w:r>
        <w:t xml:space="preserve"> </w:t>
      </w:r>
      <w:r>
        <w:t xml:space="preserve">in the sense of</w:t>
      </w:r>
      <w:r>
        <w:t xml:space="preserve"> </w:t>
      </w:r>
      <w:r>
        <w:rPr>
          <w:i/>
          <w:iCs/>
        </w:rPr>
        <w:t xml:space="preserve">liṅ</w:t>
      </w:r>
      <w:r>
        <w:t xml:space="preserve">, in the meaning of a wish; the third dual</w:t>
      </w:r>
      <w:r>
        <w:t xml:space="preserve"> </w:t>
      </w:r>
      <w:r>
        <w:rPr>
          <w:i/>
          <w:iCs/>
        </w:rPr>
        <w:t xml:space="preserve">tas</w:t>
      </w:r>
      <w:r>
        <w:t xml:space="preserve">, the augment</w:t>
      </w:r>
      <w:r>
        <w:t xml:space="preserve"> </w:t>
      </w:r>
      <w:r>
        <w:rPr>
          <w:i/>
          <w:iCs/>
        </w:rPr>
        <w:t xml:space="preserve">aṭ</w:t>
      </w:r>
      <w:r>
        <w:t xml:space="preserve"> </w:t>
      </w:r>
      <w:r>
        <w:t xml:space="preserve">by P. 3-4-94</w:t>
      </w:r>
      <w:r>
        <w:t xml:space="preserve"> </w:t>
      </w:r>
      <w:r>
        <w:rPr>
          <w:i/>
          <w:iCs/>
        </w:rPr>
        <w:t xml:space="preserve">leṭo ’ḍāṭau</w:t>
      </w:r>
      <w:r>
        <w:t xml:space="preserve"> </w:t>
      </w:r>
      <w:r>
        <w:t xml:space="preserve">[as read],</w:t>
      </w:r>
      <w:r>
        <w:t xml:space="preserve"> </w:t>
      </w:r>
      <w:r>
        <w:rPr>
          <w:i/>
          <w:iCs/>
        </w:rPr>
        <w:t xml:space="preserve">sip</w:t>
      </w:r>
      <w:r>
        <w:t xml:space="preserve"> </w:t>
      </w:r>
      <w:r>
        <w:t xml:space="preserve">by</w:t>
      </w:r>
      <w:r>
        <w:t xml:space="preserve"> </w:t>
      </w:r>
      <w:r>
        <w:rPr>
          <w:i/>
          <w:iCs/>
        </w:rPr>
        <w:t xml:space="preserve">sib bahulaṃ leṭi</w:t>
      </w:r>
      <w:r>
        <w:t xml:space="preserve">;</w:t>
      </w:r>
      <w:r>
        <w:t xml:space="preserve"> </w:t>
      </w:r>
      <w:r>
        <w:rPr>
          <w:i/>
          <w:iCs/>
        </w:rPr>
        <w:t xml:space="preserve">ḍhatva</w:t>
      </w:r>
      <w:r>
        <w:t xml:space="preserve">,</w:t>
      </w:r>
      <w:r>
        <w:t xml:space="preserve"> </w:t>
      </w:r>
      <w:r>
        <w:rPr>
          <w:i/>
          <w:iCs/>
        </w:rPr>
        <w:t xml:space="preserve">katva</w:t>
      </w:r>
      <w:r>
        <w:t xml:space="preserve">,</w:t>
      </w:r>
      <w:r>
        <w:t xml:space="preserve"> </w:t>
      </w:r>
      <w:r>
        <w:rPr>
          <w:i/>
          <w:iCs/>
        </w:rPr>
        <w:t xml:space="preserve">ṣatva</w:t>
      </w:r>
      <w:r>
        <w:t xml:space="preserve">; the verb unaccented);</w:t>
      </w:r>
      <w:r>
        <w:t xml:space="preserve"> </w:t>
      </w:r>
      <w:r>
        <w:rPr>
          <w:i/>
          <w:iCs/>
        </w:rPr>
        <w:t xml:space="preserve">sukhatame</w:t>
      </w:r>
      <w:r>
        <w:t xml:space="preserve"> </w:t>
      </w:r>
      <w:r>
        <w:t xml:space="preserve">(as before [Rik 1.14? in the print</w:t>
      </w:r>
      <w:r>
        <w:t xml:space="preserve"> </w:t>
      </w:r>
      <w:r>
        <w:t xml:space="preserve">“gatam”</w:t>
      </w:r>
      <w:r>
        <w:t xml:space="preserve">]).</w:t>
      </w:r>
      <w:r>
        <w:t xml:space="preserve"> </w:t>
      </w:r>
      <w:r>
        <w:rPr>
          <w:i/>
          <w:iCs/>
        </w:rPr>
        <w:t xml:space="preserve">(Grammar, noted briefly.)</w:t>
      </w:r>
    </w:p>
    <w:p>
      <w:pPr>
        <w:pStyle w:val="BodyText"/>
      </w:pPr>
      <w:r>
        <w:rPr>
          <w:b/>
          <w:bCs/>
        </w:rPr>
        <w:t xml:space="preserve">Grammar pages (pp. 681–685), noted briefly.</w:t>
      </w:r>
      <w:r>
        <w:t xml:space="preserve"> </w:t>
      </w:r>
      <w:r>
        <w:t xml:space="preserve">The Kannada Vyākaraṇa-prakriyā treats</w:t>
      </w:r>
      <w:r>
        <w:t xml:space="preserve"> </w:t>
      </w:r>
      <w:r>
        <w:rPr>
          <w:i/>
          <w:iCs/>
        </w:rPr>
        <w:t xml:space="preserve">dhānāḥ</w:t>
      </w:r>
      <w:r>
        <w:t xml:space="preserve"> </w:t>
      </w:r>
      <w:r>
        <w:t xml:space="preserve">(</w:t>
      </w:r>
      <w:r>
        <w:rPr>
          <w:i/>
          <w:iCs/>
        </w:rPr>
        <w:t xml:space="preserve">ḍudhāñ dhāraṇapoṣaṇayoḥ</w:t>
      </w:r>
      <w:r>
        <w:t xml:space="preserve">; the Uṇādi</w:t>
      </w:r>
      <w:r>
        <w:t xml:space="preserve"> </w:t>
      </w:r>
      <w:r>
        <w:rPr>
          <w:i/>
          <w:iCs/>
        </w:rPr>
        <w:t xml:space="preserve">na</w:t>
      </w:r>
      <w:r>
        <w:t xml:space="preserve"> </w:t>
      </w:r>
      <w:r>
        <w:t xml:space="preserve">after</w:t>
      </w:r>
      <w:r>
        <w:t xml:space="preserve"> </w:t>
      </w:r>
      <w:r>
        <w:rPr>
          <w:i/>
          <w:iCs/>
        </w:rPr>
        <w:t xml:space="preserve">dhā</w:t>
      </w:r>
      <w:r>
        <w:t xml:space="preserve">,</w:t>
      </w:r>
      <w:r>
        <w:t xml:space="preserve"> </w:t>
      </w:r>
      <w:r>
        <w:rPr>
          <w:i/>
          <w:iCs/>
        </w:rPr>
        <w:t xml:space="preserve">śvasyajatibhyo naḥ</w:t>
      </w:r>
      <w:r>
        <w:t xml:space="preserve"> </w:t>
      </w:r>
      <w:r>
        <w:t xml:space="preserve">[Uṇ. 3-[?]],</w:t>
      </w:r>
      <w:r>
        <w:t xml:space="preserve"> </w:t>
      </w:r>
      <w:r>
        <w:rPr>
          <w:i/>
          <w:iCs/>
        </w:rPr>
        <w:t xml:space="preserve">dhā</w:t>
      </w:r>
      <w:r>
        <w:t xml:space="preserve">+</w:t>
      </w:r>
      <w:r>
        <w:rPr>
          <w:i/>
          <w:iCs/>
        </w:rPr>
        <w:t xml:space="preserve">na</w:t>
      </w:r>
      <w:r>
        <w:t xml:space="preserve">; the feminine sense calls for</w:t>
      </w:r>
      <w:r>
        <w:t xml:space="preserve"> </w:t>
      </w:r>
      <w:r>
        <w:rPr>
          <w:i/>
          <w:iCs/>
        </w:rPr>
        <w:t xml:space="preserve">ṭāp</w:t>
      </w:r>
      <w:r>
        <w:t xml:space="preserve"> </w:t>
      </w:r>
      <w:r>
        <w:t xml:space="preserve">by P. 4-1-4</w:t>
      </w:r>
      <w:r>
        <w:t xml:space="preserve"> </w:t>
      </w:r>
      <w:r>
        <w:rPr>
          <w:i/>
          <w:iCs/>
        </w:rPr>
        <w:t xml:space="preserve">ajādyatas ṭāp</w:t>
      </w:r>
      <w:r>
        <w:t xml:space="preserve">, hence</w:t>
      </w:r>
      <w:r>
        <w:t xml:space="preserve"> </w:t>
      </w:r>
      <w:r>
        <w:rPr>
          <w:i/>
          <w:iCs/>
        </w:rPr>
        <w:t xml:space="preserve">dhānā</w:t>
      </w:r>
      <w:r>
        <w:t xml:space="preserve"> </w:t>
      </w:r>
      <w:r>
        <w:t xml:space="preserve">+</w:t>
      </w:r>
      <w:r>
        <w:t xml:space="preserve"> </w:t>
      </w:r>
      <w:r>
        <w:rPr>
          <w:i/>
          <w:iCs/>
        </w:rPr>
        <w:t xml:space="preserve">as</w:t>
      </w:r>
      <w:r>
        <w:t xml:space="preserve"> </w:t>
      </w:r>
      <w:r>
        <w:t xml:space="preserve">→</w:t>
      </w:r>
      <w:r>
        <w:t xml:space="preserve"> </w:t>
      </w:r>
      <w:r>
        <w:rPr>
          <w:i/>
          <w:iCs/>
        </w:rPr>
        <w:t xml:space="preserve">dhānāḥ</w:t>
      </w:r>
      <w:r>
        <w:t xml:space="preserve"> </w:t>
      </w:r>
      <w:r>
        <w:t xml:space="preserve">by</w:t>
      </w:r>
      <w:r>
        <w:t xml:space="preserve"> </w:t>
      </w:r>
      <w:r>
        <w:rPr>
          <w:i/>
          <w:iCs/>
        </w:rPr>
        <w:t xml:space="preserve">savarṇadīrgha</w:t>
      </w:r>
      <w:r>
        <w:t xml:space="preserve">; the first-syllable accent by the</w:t>
      </w:r>
      <w:r>
        <w:t xml:space="preserve"> </w:t>
      </w:r>
      <w:r>
        <w:rPr>
          <w:i/>
          <w:iCs/>
        </w:rPr>
        <w:t xml:space="preserve">ñit</w:t>
      </w:r>
      <w:r>
        <w:t xml:space="preserve">/</w:t>
      </w:r>
      <w:r>
        <w:rPr>
          <w:i/>
          <w:iCs/>
        </w:rPr>
        <w:t xml:space="preserve">nit</w:t>
      </w:r>
      <w:r>
        <w:t xml:space="preserve"> </w:t>
      </w:r>
      <w:r>
        <w:t xml:space="preserve">mark; the accent of the</w:t>
      </w:r>
      <w:r>
        <w:t xml:space="preserve"> </w:t>
      </w:r>
      <w:r>
        <w:rPr>
          <w:i/>
          <w:iCs/>
        </w:rPr>
        <w:t xml:space="preserve">ṭāp</w:t>
      </w:r>
      <w:r>
        <w:t xml:space="preserve"> </w:t>
      </w:r>
      <w:r>
        <w:t xml:space="preserve">result by P. 6-1-158 and 6-1-…</w:t>
      </w:r>
      <w:r>
        <w:t xml:space="preserve"> </w:t>
      </w:r>
      <w:r>
        <w:rPr>
          <w:i/>
          <w:iCs/>
        </w:rPr>
        <w:t xml:space="preserve">ekādeśa udāttenodāttaḥ</w:t>
      </w:r>
      <w:r>
        <w:t xml:space="preserve">),</w:t>
      </w:r>
      <w:r>
        <w:t xml:space="preserve"> </w:t>
      </w:r>
      <w:r>
        <w:rPr>
          <w:i/>
          <w:iCs/>
        </w:rPr>
        <w:t xml:space="preserve">ghṛtasnuvaḥ</w:t>
      </w:r>
      <w:r>
        <w:t xml:space="preserve"> </w:t>
      </w:r>
      <w:r>
        <w:t xml:space="preserve">(</w:t>
      </w:r>
      <w:r>
        <w:rPr>
          <w:i/>
          <w:iCs/>
        </w:rPr>
        <w:t xml:space="preserve">snu</w:t>
      </w:r>
      <w:r>
        <w:t xml:space="preserve"> </w:t>
      </w:r>
      <w:r>
        <w:t xml:space="preserve">“to drip”</w:t>
      </w:r>
      <w:r>
        <w:t xml:space="preserve"> </w:t>
      </w:r>
      <w:r>
        <w:t xml:space="preserve">of the</w:t>
      </w:r>
      <w:r>
        <w:t xml:space="preserve"> </w:t>
      </w:r>
      <w:r>
        <w:rPr>
          <w:i/>
          <w:iCs/>
        </w:rPr>
        <w:t xml:space="preserve">adādi</w:t>
      </w:r>
      <w:r>
        <w:t xml:space="preserve"> </w:t>
      </w:r>
      <w:r>
        <w:t xml:space="preserve">class;</w:t>
      </w:r>
      <w:r>
        <w:t xml:space="preserve"> </w:t>
      </w:r>
      <w:r>
        <w:rPr>
          <w:i/>
          <w:iCs/>
        </w:rPr>
        <w:t xml:space="preserve">ghṛtam snuvanti iti</w:t>
      </w:r>
      <w:r>
        <w:t xml:space="preserve">;</w:t>
      </w:r>
      <w:r>
        <w:t xml:space="preserve"> </w:t>
      </w:r>
      <w:r>
        <w:rPr>
          <w:i/>
          <w:iCs/>
        </w:rPr>
        <w:t xml:space="preserve">kvip ca</w:t>
      </w:r>
      <w:r>
        <w:t xml:space="preserve"> </w:t>
      </w:r>
      <w:r>
        <w:t xml:space="preserve">P. 3-2-76;</w:t>
      </w:r>
      <w:r>
        <w:t xml:space="preserve"> </w:t>
      </w:r>
      <w:r>
        <w:rPr>
          <w:i/>
          <w:iCs/>
        </w:rPr>
        <w:t xml:space="preserve">kvip</w:t>
      </w:r>
      <w:r>
        <w:t xml:space="preserve">’s</w:t>
      </w:r>
      <w:r>
        <w:t xml:space="preserve"> </w:t>
      </w:r>
      <w:r>
        <w:rPr>
          <w:i/>
          <w:iCs/>
        </w:rPr>
        <w:t xml:space="preserve">luk</w:t>
      </w:r>
      <w:r>
        <w:t xml:space="preserve">;</w:t>
      </w:r>
      <w:r>
        <w:t xml:space="preserve"> </w:t>
      </w:r>
      <w:r>
        <w:rPr>
          <w:i/>
          <w:iCs/>
        </w:rPr>
        <w:t xml:space="preserve">dhātvādeḥ ṣaḥ saḥ</w:t>
      </w:r>
      <w:r>
        <w:t xml:space="preserve"> </w:t>
      </w:r>
      <w:r>
        <w:t xml:space="preserve">P. 6-1-64; a long note on why the</w:t>
      </w:r>
      <w:r>
        <w:t xml:space="preserve"> </w:t>
      </w:r>
      <w:r>
        <w:rPr>
          <w:i/>
          <w:iCs/>
        </w:rPr>
        <w:t xml:space="preserve">tuk</w:t>
      </w:r>
      <w:r>
        <w:t xml:space="preserve"> </w:t>
      </w:r>
      <w:r>
        <w:t xml:space="preserve">of P. 6-1-71</w:t>
      </w:r>
      <w:r>
        <w:t xml:space="preserve"> </w:t>
      </w:r>
      <w:r>
        <w:rPr>
          <w:i/>
          <w:iCs/>
        </w:rPr>
        <w:t xml:space="preserve">hrasvasya piti kṛti tuk</w:t>
      </w:r>
      <w:r>
        <w:t xml:space="preserve"> </w:t>
      </w:r>
      <w:r>
        <w:t xml:space="preserve">does not come — either as a Vedic licence or by the paribhāṣā</w:t>
      </w:r>
      <w:r>
        <w:t xml:space="preserve"> </w:t>
      </w:r>
      <w:r>
        <w:rPr>
          <w:i/>
          <w:iCs/>
        </w:rPr>
        <w:t xml:space="preserve">āgamaśāstram anityam</w:t>
      </w:r>
      <w:r>
        <w:t xml:space="preserve">; the accent of the root by P. 6-1-162</w:t>
      </w:r>
      <w:r>
        <w:t xml:space="preserve"> </w:t>
      </w:r>
      <w:r>
        <w:rPr>
          <w:i/>
          <w:iCs/>
        </w:rPr>
        <w:t xml:space="preserve">dhātoḥ</w:t>
      </w:r>
      <w:r>
        <w:t xml:space="preserve">; the compound by P. 6-2-139</w:t>
      </w:r>
      <w:r>
        <w:t xml:space="preserve"> </w:t>
      </w:r>
      <w:r>
        <w:rPr>
          <w:i/>
          <w:iCs/>
        </w:rPr>
        <w:t xml:space="preserve">gatikārakopapadāt kṛt</w:t>
      </w:r>
      <w:r>
        <w:t xml:space="preserve">;</w:t>
      </w:r>
      <w:r>
        <w:t xml:space="preserve"> </w:t>
      </w:r>
      <w:r>
        <w:rPr>
          <w:i/>
          <w:iCs/>
        </w:rPr>
        <w:t xml:space="preserve">snu</w:t>
      </w:r>
      <w:r>
        <w:t xml:space="preserve"> </w:t>
      </w:r>
      <w:r>
        <w:t xml:space="preserve">+</w:t>
      </w:r>
      <w:r>
        <w:t xml:space="preserve"> </w:t>
      </w:r>
      <w:r>
        <w:rPr>
          <w:i/>
          <w:iCs/>
        </w:rPr>
        <w:t xml:space="preserve">as</w:t>
      </w:r>
      <w:r>
        <w:t xml:space="preserve">: since the</w:t>
      </w:r>
      <w:r>
        <w:t xml:space="preserve"> </w:t>
      </w:r>
      <w:r>
        <w:rPr>
          <w:i/>
          <w:iCs/>
        </w:rPr>
        <w:t xml:space="preserve">u</w:t>
      </w:r>
      <w:r>
        <w:t xml:space="preserve"> </w:t>
      </w:r>
      <w:r>
        <w:t xml:space="preserve">is preceded by a conjunct, P. 6-4-77</w:t>
      </w:r>
      <w:r>
        <w:t xml:space="preserve"> </w:t>
      </w:r>
      <w:r>
        <w:rPr>
          <w:i/>
          <w:iCs/>
        </w:rPr>
        <w:t xml:space="preserve">aci śnudhātubhruvāṃ yvor iyaṅuvaṅau</w:t>
      </w:r>
      <w:r>
        <w:t xml:space="preserve"> </w:t>
      </w:r>
      <w:r>
        <w:t xml:space="preserve">gives</w:t>
      </w:r>
      <w:r>
        <w:t xml:space="preserve"> </w:t>
      </w:r>
      <w:r>
        <w:rPr>
          <w:i/>
          <w:iCs/>
        </w:rPr>
        <w:t xml:space="preserve">uvaṅ</w:t>
      </w:r>
      <w:r>
        <w:t xml:space="preserve"> </w:t>
      </w:r>
      <w:r>
        <w:t xml:space="preserve">and not</w:t>
      </w:r>
      <w:r>
        <w:t xml:space="preserve"> </w:t>
      </w:r>
      <w:r>
        <w:rPr>
          <w:i/>
          <w:iCs/>
        </w:rPr>
        <w:t xml:space="preserve">yaṇ</w:t>
      </w:r>
      <w:r>
        <w:t xml:space="preserve">, by the rule</w:t>
      </w:r>
      <w:r>
        <w:t xml:space="preserve"> </w:t>
      </w:r>
      <w:r>
        <w:rPr>
          <w:i/>
          <w:iCs/>
        </w:rPr>
        <w:t xml:space="preserve">oḥ supi</w:t>
      </w:r>
      <w:r>
        <w:t xml:space="preserve"> </w:t>
      </w:r>
      <w:r>
        <w:t xml:space="preserve">P. 6-4-83 not applying, hence</w:t>
      </w:r>
      <w:r>
        <w:t xml:space="preserve"> </w:t>
      </w:r>
      <w:r>
        <w:rPr>
          <w:i/>
          <w:iCs/>
        </w:rPr>
        <w:t xml:space="preserve">ghṛtasnuvaḥ</w:t>
      </w:r>
      <w:r>
        <w:t xml:space="preserve">),</w:t>
      </w:r>
      <w:r>
        <w:t xml:space="preserve"> </w:t>
      </w:r>
      <w:r>
        <w:rPr>
          <w:i/>
          <w:iCs/>
        </w:rPr>
        <w:t xml:space="preserve">harī</w:t>
      </w:r>
      <w:r>
        <w:t xml:space="preserve"> </w:t>
      </w:r>
      <w:r>
        <w:t xml:space="preserve">(as for</w:t>
      </w:r>
      <w:r>
        <w:t xml:space="preserve"> </w:t>
      </w:r>
      <w:r>
        <w:rPr>
          <w:i/>
          <w:iCs/>
        </w:rPr>
        <w:t xml:space="preserve">harayaḥ</w:t>
      </w:r>
      <w:r>
        <w:t xml:space="preserve">;</w:t>
      </w:r>
      <w:r>
        <w:t xml:space="preserve"> </w:t>
      </w:r>
      <w:r>
        <w:rPr>
          <w:i/>
          <w:iCs/>
        </w:rPr>
        <w:t xml:space="preserve">prathamayoḥ pūrvasavarṇaḥ</w:t>
      </w:r>
      <w:r>
        <w:t xml:space="preserve"> </w:t>
      </w:r>
      <w:r>
        <w:t xml:space="preserve">P. 6-1-102; the dual</w:t>
      </w:r>
      <w:r>
        <w:t xml:space="preserve"> </w:t>
      </w:r>
      <w:r>
        <w:rPr>
          <w:i/>
          <w:iCs/>
        </w:rPr>
        <w:t xml:space="preserve">ī</w:t>
      </w:r>
      <w:r>
        <w:t xml:space="preserve"> </w:t>
      </w:r>
      <w:r>
        <w:t xml:space="preserve">is</w:t>
      </w:r>
      <w:r>
        <w:t xml:space="preserve"> </w:t>
      </w:r>
      <w:r>
        <w:rPr>
          <w:i/>
          <w:iCs/>
        </w:rPr>
        <w:t xml:space="preserve">pragṛhya</w:t>
      </w:r>
      <w:r>
        <w:t xml:space="preserve"> </w:t>
      </w:r>
      <w:r>
        <w:t xml:space="preserve">by P. 1-1-11</w:t>
      </w:r>
      <w:r>
        <w:t xml:space="preserve"> </w:t>
      </w:r>
      <w:r>
        <w:rPr>
          <w:i/>
          <w:iCs/>
        </w:rPr>
        <w:t xml:space="preserve">īdūded dvivacanaṃ pragṛhyam</w:t>
      </w:r>
      <w:r>
        <w:t xml:space="preserve">;</w:t>
      </w:r>
      <w:r>
        <w:t xml:space="preserve"> </w:t>
      </w:r>
      <w:r>
        <w:rPr>
          <w:i/>
          <w:iCs/>
        </w:rPr>
        <w:t xml:space="preserve">plutapragṛhyā aci nityam</w:t>
      </w:r>
      <w:r>
        <w:t xml:space="preserve"> </w:t>
      </w:r>
      <w:r>
        <w:t xml:space="preserve">P. 6-1-125 keeps it unchanged before the</w:t>
      </w:r>
      <w:r>
        <w:t xml:space="preserve"> </w:t>
      </w:r>
      <w:r>
        <w:rPr>
          <w:i/>
          <w:iCs/>
        </w:rPr>
        <w:t xml:space="preserve">i</w:t>
      </w:r>
      <w:r>
        <w:t xml:space="preserve"> </w:t>
      </w:r>
      <w:r>
        <w:t xml:space="preserve">of</w:t>
      </w:r>
      <w:r>
        <w:t xml:space="preserve"> </w:t>
      </w:r>
      <w:r>
        <w:rPr>
          <w:i/>
          <w:iCs/>
        </w:rPr>
        <w:t xml:space="preserve">iha</w:t>
      </w:r>
      <w:r>
        <w:t xml:space="preserve">;</w:t>
      </w:r>
      <w:r>
        <w:t xml:space="preserve"> </w:t>
      </w:r>
      <w:r>
        <w:rPr>
          <w:i/>
          <w:iCs/>
        </w:rPr>
        <w:t xml:space="preserve">prakṛtibhāva</w:t>
      </w:r>
      <w:r>
        <w:t xml:space="preserve">:</w:t>
      </w:r>
      <w:r>
        <w:t xml:space="preserve"> </w:t>
      </w:r>
      <w:r>
        <w:t xml:space="preserve">“remaining in the natural condition”</w:t>
      </w:r>
      <w:r>
        <w:t xml:space="preserve"> </w:t>
      </w:r>
      <w:r>
        <w:t xml:space="preserve">— the Kannada’s definition), and</w:t>
      </w:r>
      <w:r>
        <w:t xml:space="preserve"> </w:t>
      </w:r>
      <w:r>
        <w:rPr>
          <w:i/>
          <w:iCs/>
        </w:rPr>
        <w:t xml:space="preserve">vakṣataḥ</w:t>
      </w:r>
      <w:r>
        <w:t xml:space="preserve"> </w:t>
      </w:r>
      <w:r>
        <w:t xml:space="preserve">(</w:t>
      </w:r>
      <w:r>
        <w:rPr>
          <w:i/>
          <w:iCs/>
        </w:rPr>
        <w:t xml:space="preserve">vah</w:t>
      </w:r>
      <w:r>
        <w:t xml:space="preserve">;</w:t>
      </w:r>
      <w:r>
        <w:t xml:space="preserve"> </w:t>
      </w:r>
      <w:r>
        <w:rPr>
          <w:i/>
          <w:iCs/>
        </w:rPr>
        <w:t xml:space="preserve">liṅarthe leṭ</w:t>
      </w:r>
      <w:r>
        <w:t xml:space="preserve"> </w:t>
      </w:r>
      <w:r>
        <w:t xml:space="preserve">P. 3-4-7</w:t>
      </w:r>
      <w:r>
        <w:t xml:space="preserve"> </w:t>
      </w:r>
      <w:r>
        <w:rPr>
          <w:i/>
          <w:iCs/>
        </w:rPr>
        <w:t xml:space="preserve">liṅarthe leṭ</w:t>
      </w:r>
      <w:r>
        <w:t xml:space="preserve"> </w:t>
      </w:r>
      <w:r>
        <w:t xml:space="preserve">in the sense of a wish; third dual</w:t>
      </w:r>
      <w:r>
        <w:t xml:space="preserve"> </w:t>
      </w:r>
      <w:r>
        <w:rPr>
          <w:i/>
          <w:iCs/>
        </w:rPr>
        <w:t xml:space="preserve">tas</w:t>
      </w:r>
      <w:r>
        <w:t xml:space="preserve">;</w:t>
      </w:r>
      <w:r>
        <w:t xml:space="preserve"> </w:t>
      </w:r>
      <w:r>
        <w:rPr>
          <w:i/>
          <w:iCs/>
        </w:rPr>
        <w:t xml:space="preserve">leṭo ’ḍāṭau</w:t>
      </w:r>
      <w:r>
        <w:t xml:space="preserve"> </w:t>
      </w:r>
      <w:r>
        <w:t xml:space="preserve">P. 3-4-94;</w:t>
      </w:r>
      <w:r>
        <w:t xml:space="preserve"> </w:t>
      </w:r>
      <w:r>
        <w:rPr>
          <w:i/>
          <w:iCs/>
        </w:rPr>
        <w:t xml:space="preserve">sib bahulaṃ leṭi</w:t>
      </w:r>
      <w:r>
        <w:t xml:space="preserve"> </w:t>
      </w:r>
      <w:r>
        <w:t xml:space="preserve">P. 3-1-34;</w:t>
      </w:r>
      <w:r>
        <w:t xml:space="preserve"> </w:t>
      </w:r>
      <w:r>
        <w:rPr>
          <w:i/>
          <w:iCs/>
        </w:rPr>
        <w:t xml:space="preserve">ho ḍhaḥ</w:t>
      </w:r>
      <w:r>
        <w:t xml:space="preserve"> </w:t>
      </w:r>
      <w:r>
        <w:t xml:space="preserve">P. 8-2-31;</w:t>
      </w:r>
      <w:r>
        <w:t xml:space="preserve"> </w:t>
      </w:r>
      <w:r>
        <w:rPr>
          <w:i/>
          <w:iCs/>
        </w:rPr>
        <w:t xml:space="preserve">ḍhatva</w:t>
      </w:r>
      <w:r>
        <w:t xml:space="preserve">;</w:t>
      </w:r>
      <w:r>
        <w:t xml:space="preserve"> </w:t>
      </w:r>
      <w:r>
        <w:rPr>
          <w:i/>
          <w:iCs/>
        </w:rPr>
        <w:t xml:space="preserve">ṣaḍhoḥ kaḥ si</w:t>
      </w:r>
      <w:r>
        <w:t xml:space="preserve"> </w:t>
      </w:r>
      <w:r>
        <w:t xml:space="preserve">P. 8-2-41;</w:t>
      </w:r>
      <w:r>
        <w:t xml:space="preserve"> </w:t>
      </w:r>
      <w:r>
        <w:rPr>
          <w:i/>
          <w:iCs/>
        </w:rPr>
        <w:t xml:space="preserve">ādeśapratyayayoḥ</w:t>
      </w:r>
      <w:r>
        <w:t xml:space="preserve"> </w:t>
      </w:r>
      <w:r>
        <w:t xml:space="preserve">P. 8-3-59;</w:t>
      </w:r>
      <w:r>
        <w:t xml:space="preserve"> </w:t>
      </w:r>
      <w:r>
        <w:rPr>
          <w:i/>
          <w:iCs/>
        </w:rPr>
        <w:t xml:space="preserve">tiṅ atiṅaḥ</w:t>
      </w:r>
      <w:r>
        <w:t xml:space="preserve"> </w:t>
      </w:r>
      <w:r>
        <w:t xml:space="preserve">P. 8-1-28).</w:t>
      </w:r>
      <w:r>
        <w:t xml:space="preserve"> </w:t>
      </w:r>
      <w:r>
        <w:rPr>
          <w:i/>
          <w:iCs/>
        </w:rPr>
        <w:t xml:space="preserve">(Crowded; outline only; numerals as read from small print; pointers only.)</w:t>
      </w:r>
    </w:p>
    <w:p>
      <w:pPr>
        <w:pStyle w:val="BodyText"/>
      </w:pPr>
      <w:r>
        <w:rPr>
          <w:b/>
          <w:bCs/>
        </w:rPr>
        <w:t xml:space="preserve">॥ Prati-padārthaḥ ॥</w:t>
      </w:r>
      <w:r>
        <w:t xml:space="preserve"> </w:t>
      </w:r>
      <w:r>
        <w:rPr>
          <w:i/>
          <w:iCs/>
        </w:rPr>
        <w:t xml:space="preserve">(p. 680)</w:t>
      </w:r>
    </w:p>
    <w:p>
      <w:pPr>
        <w:pStyle w:val="BodyText"/>
      </w:pPr>
      <w:r>
        <w:rPr>
          <w:b/>
          <w:bCs/>
        </w:rPr>
        <w:t xml:space="preserve">हरी (harī)</w:t>
      </w:r>
      <w:r>
        <w:t xml:space="preserve"> </w:t>
      </w:r>
      <w:r>
        <w:t xml:space="preserve">— the two horses of Indra |</w:t>
      </w:r>
      <w:r>
        <w:t xml:space="preserve"> </w:t>
      </w:r>
      <w:r>
        <w:rPr>
          <w:b/>
          <w:bCs/>
        </w:rPr>
        <w:t xml:space="preserve">इमाः (imāḥ)</w:t>
      </w:r>
      <w:r>
        <w:t xml:space="preserve"> </w:t>
      </w:r>
      <w:r>
        <w:t xml:space="preserve">— these (spread on the altar for the sake of the rite) |</w:t>
      </w:r>
      <w:r>
        <w:t xml:space="preserve"> </w:t>
      </w:r>
      <w:r>
        <w:rPr>
          <w:b/>
          <w:bCs/>
        </w:rPr>
        <w:t xml:space="preserve">घृतस्नुवः (ghṛta-snuvaḥ)</w:t>
      </w:r>
      <w:r>
        <w:t xml:space="preserve"> </w:t>
      </w:r>
      <w:r>
        <w:t xml:space="preserve">— well steeped in ghee (that is, drenched with ghee) |</w:t>
      </w:r>
      <w:r>
        <w:t xml:space="preserve"> </w:t>
      </w:r>
      <w:r>
        <w:rPr>
          <w:b/>
          <w:bCs/>
        </w:rPr>
        <w:t xml:space="preserve">धानाः (dhānāḥ)</w:t>
      </w:r>
      <w:r>
        <w:t xml:space="preserve"> </w:t>
      </w:r>
      <w:r>
        <w:t xml:space="preserve">— grains (barley, rice and so on), for the sake of acceptance |</w:t>
      </w:r>
      <w:r>
        <w:t xml:space="preserve"> </w:t>
      </w:r>
      <w:r>
        <w:rPr>
          <w:b/>
          <w:bCs/>
        </w:rPr>
        <w:t xml:space="preserve">सुखतमे (sukhatame)</w:t>
      </w:r>
      <w:r>
        <w:t xml:space="preserve"> </w:t>
      </w:r>
      <w:r>
        <w:t xml:space="preserve">— [seating him] in the most comfortable |</w:t>
      </w:r>
      <w:r>
        <w:t xml:space="preserve"> </w:t>
      </w:r>
      <w:r>
        <w:rPr>
          <w:b/>
          <w:bCs/>
        </w:rPr>
        <w:t xml:space="preserve">रथे (rathe)</w:t>
      </w:r>
      <w:r>
        <w:t xml:space="preserve"> </w:t>
      </w:r>
      <w:r>
        <w:t xml:space="preserve">— chariot |</w:t>
      </w:r>
      <w:r>
        <w:t xml:space="preserve"> </w:t>
      </w:r>
      <w:r>
        <w:rPr>
          <w:b/>
          <w:bCs/>
        </w:rPr>
        <w:t xml:space="preserve">इन्द्रम् (indram)</w:t>
      </w:r>
      <w:r>
        <w:t xml:space="preserve"> </w:t>
      </w:r>
      <w:r>
        <w:t xml:space="preserve">— Indra |</w:t>
      </w:r>
      <w:r>
        <w:t xml:space="preserve"> </w:t>
      </w:r>
      <w:r>
        <w:rPr>
          <w:b/>
          <w:bCs/>
        </w:rPr>
        <w:t xml:space="preserve">इह (iha)</w:t>
      </w:r>
      <w:r>
        <w:t xml:space="preserve"> </w:t>
      </w:r>
      <w:r>
        <w:t xml:space="preserve">— here (to this place where the sacrifice is going on) |</w:t>
      </w:r>
      <w:r>
        <w:t xml:space="preserve"> </w:t>
      </w:r>
      <w:r>
        <w:rPr>
          <w:b/>
          <w:bCs/>
        </w:rPr>
        <w:t xml:space="preserve">उप वक्षतः (upa vakṣataḥ)</w:t>
      </w:r>
      <w:r>
        <w:t xml:space="preserve"> </w:t>
      </w:r>
      <w:r>
        <w:t xml:space="preserve">— let them bring near.</w:t>
      </w:r>
    </w:p>
    <w:p>
      <w:pPr>
        <w:pStyle w:val="BodyText"/>
      </w:pPr>
      <w:r>
        <w:rPr>
          <w:b/>
          <w:bCs/>
        </w:rPr>
        <w:t xml:space="preserve">॥ Bhāvārthaḥ ॥</w:t>
      </w:r>
      <w:r>
        <w:t xml:space="preserve"> </w:t>
      </w:r>
      <w:r>
        <w:rPr>
          <w:i/>
          <w:iCs/>
        </w:rPr>
        <w:t xml:space="preserve">(p. 681)</w:t>
      </w:r>
    </w:p>
    <w:p>
      <w:pPr>
        <w:pStyle w:val="BodyText"/>
      </w:pPr>
      <w:r>
        <w:t xml:space="preserve">In the sacrifice, the grains of barley, rice and the like, well steeped in ghee for the oblation, have been strewn all round the sacrificial pit, adorning it and spreading over it. To eat them, let the two horses called</w:t>
      </w:r>
      <w:r>
        <w:t xml:space="preserve"> </w:t>
      </w:r>
      <w:r>
        <w:rPr>
          <w:i/>
          <w:iCs/>
        </w:rPr>
        <w:t xml:space="preserve">hari</w:t>
      </w:r>
      <w:r>
        <w:t xml:space="preserve">, belonging to Indra, bring Indra, seated in the most comfortable of chariots, to the neighbourhood of this sacrificial ground.</w:t>
      </w:r>
    </w:p>
    <w:p>
      <w:pPr>
        <w:pStyle w:val="BodyText"/>
      </w:pPr>
      <w:r>
        <w:rPr>
          <w:b/>
          <w:bCs/>
        </w:rPr>
        <w:t xml:space="preserve">॥ English Translation ॥</w:t>
      </w:r>
      <w:r>
        <w:t xml:space="preserve"> </w:t>
      </w:r>
      <w:r>
        <w:rPr>
          <w:i/>
          <w:iCs/>
        </w:rPr>
        <w:t xml:space="preserve">(as printed in the source)</w:t>
      </w:r>
    </w:p>
    <w:p>
      <w:pPr>
        <w:pStyle w:val="BlockText"/>
      </w:pPr>
      <w:r>
        <w:t xml:space="preserve">Let the horses convey Indra in an easy-moving chariot hither where these grains of parched barley steeped in clarified butter are being prepared for the Sacrifice.</w:t>
      </w:r>
    </w:p>
    <w:p>
      <w:pPr>
        <w:pStyle w:val="FirstParagraph"/>
      </w:pPr>
      <w:r>
        <w:rPr>
          <w:b/>
          <w:bCs/>
        </w:rPr>
        <w:t xml:space="preserve">॥ Viśeṣa-viṣayagaḷu (Special Topics) ॥</w:t>
      </w:r>
      <w:r>
        <w:t xml:space="preserve"> </w:t>
      </w:r>
      <w:r>
        <w:rPr>
          <w:i/>
          <w:iCs/>
        </w:rPr>
        <w:t xml:space="preserve">(p. 681)</w:t>
      </w:r>
    </w:p>
    <w:p>
      <w:pPr>
        <w:pStyle w:val="BodyText"/>
      </w:pPr>
      <w:r>
        <w:rPr>
          <w:b/>
          <w:bCs/>
        </w:rPr>
        <w:t xml:space="preserve">धानाः (dhānāḥ)</w:t>
      </w:r>
      <w:r>
        <w:t xml:space="preserve"> </w:t>
      </w:r>
      <w:r>
        <w:t xml:space="preserve">— the grains of barley, rice and the like which are got ready for making an oblation in the fire. In the rite of preparing the fire (</w:t>
      </w:r>
      <w:r>
        <w:rPr>
          <w:i/>
          <w:iCs/>
        </w:rPr>
        <w:t xml:space="preserve">agni-saṃskāra</w:t>
      </w:r>
      <w:r>
        <w:t xml:space="preserve">), when adornment, strewing and the like are done with barley, rice and so on, the grains fall all round the fire-pit. These are the sacrificial share that must be offered to Indra’s horses. The sense is that, in order to eat these, Indra’s horses should come with Indra.</w:t>
      </w:r>
    </w:p>
    <w:p>
      <w:pPr>
        <w:pStyle w:val="BodyText"/>
      </w:pPr>
      <w:r>
        <w:rPr>
          <w:b/>
          <w:bCs/>
        </w:rPr>
        <w:t xml:space="preserve">घृतस्नुवः (ghṛtasnuvaḥ)</w:t>
      </w:r>
      <w:r>
        <w:t xml:space="preserve"> </w:t>
      </w:r>
      <w:r>
        <w:t xml:space="preserve">—</w:t>
      </w:r>
      <w:r>
        <w:t xml:space="preserve"> </w:t>
      </w:r>
      <w:r>
        <w:rPr>
          <w:i/>
          <w:iCs/>
        </w:rPr>
        <w:t xml:space="preserve">ghṛtaṃ snuvanti iti ghṛtasnuvaḥ</w:t>
      </w:r>
      <w:r>
        <w:t xml:space="preserve">: those that are well steeped in ghee, or that drip ghee.</w:t>
      </w:r>
    </w:p>
    <w:bookmarkEnd w:id="589"/>
    <w:bookmarkStart w:id="590" w:name="pages-682686-sūkta-16-rik-3"/>
    <w:p>
      <w:pPr>
        <w:pStyle w:val="Heading3"/>
      </w:pPr>
      <w:r>
        <w:t xml:space="preserve">Pages 682–686 — Sūkta 16, Rik 3</w:t>
      </w:r>
    </w:p>
    <w:p>
      <w:pPr>
        <w:pStyle w:val="FirstParagraph"/>
      </w:pPr>
      <w:r>
        <w:rPr>
          <w:b/>
          <w:bCs/>
        </w:rPr>
        <w:t xml:space="preserve">॥ Saṃhitā-pāṭhaḥ ॥</w:t>
      </w:r>
    </w:p>
    <w:p>
      <w:pPr>
        <w:pStyle w:val="BlockText"/>
      </w:pPr>
      <w:r>
        <w:t xml:space="preserve">इन्द्रं प्रातर्हवामह इन्द्रं प्रयत्यध्वरे ।</w:t>
      </w:r>
      <w:r>
        <w:t xml:space="preserve"> </w:t>
      </w:r>
      <w:r>
        <w:t xml:space="preserve">इन्द्रं सोमस्य पीतये ॥३॥</w:t>
      </w:r>
    </w:p>
    <w:p>
      <w:pPr>
        <w:pStyle w:val="BlockText"/>
      </w:pPr>
      <w:r>
        <w:rPr>
          <w:i/>
          <w:iCs/>
        </w:rPr>
        <w:t xml:space="preserve">indraṃ prātar havāmaha indraṃ prayaty adhvare |</w:t>
      </w:r>
      <w:r>
        <w:t xml:space="preserve"> </w:t>
      </w:r>
      <w:r>
        <w:rPr>
          <w:i/>
          <w:iCs/>
        </w:rPr>
        <w:t xml:space="preserve">indraṃ somasya pītaye ||3||</w:t>
      </w:r>
    </w:p>
    <w:p>
      <w:pPr>
        <w:pStyle w:val="FirstParagraph"/>
      </w:pPr>
      <w:r>
        <w:rPr>
          <w:b/>
          <w:bCs/>
        </w:rPr>
        <w:t xml:space="preserve">॥ Pada-pāṭhaḥ ॥</w:t>
      </w:r>
    </w:p>
    <w:p>
      <w:pPr>
        <w:pStyle w:val="BlockText"/>
      </w:pPr>
      <w:r>
        <w:t xml:space="preserve">इन्द्रम् । प्रातः । हवामहे । इन्द्रम् । प्रऽयति । अध्वरे ॥</w:t>
      </w:r>
      <w:r>
        <w:t xml:space="preserve"> </w:t>
      </w:r>
      <w:r>
        <w:t xml:space="preserve">इन्द्रम् । सोमस्य । पीतये ॥३॥</w:t>
      </w:r>
    </w:p>
    <w:p>
      <w:pPr>
        <w:pStyle w:val="BlockText"/>
      </w:pPr>
      <w:r>
        <w:rPr>
          <w:i/>
          <w:iCs/>
        </w:rPr>
        <w:t xml:space="preserve">indram | prātaḥ | havāmahe | indram | pra-yati | adhvare ||</w:t>
      </w:r>
      <w:r>
        <w:t xml:space="preserve"> </w:t>
      </w:r>
      <w:r>
        <w:rPr>
          <w:i/>
          <w:iCs/>
        </w:rPr>
        <w:t xml:space="preserve">indram | somasya | pītaye ||3||</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683; compressed; [?] marks doubtful readings)</w:t>
      </w:r>
    </w:p>
    <w:p>
      <w:pPr>
        <w:pStyle w:val="BlockText"/>
      </w:pPr>
      <w:r>
        <w:t xml:space="preserve">प्रातः कर्मारम्भे प्रातःसवने इन्द्रं हवामहे । आह्वयामः । तथैवाध्वरे सोमयागे प्रयति प्रगच्छति प्रारभ्य वर्तमाने सति माध्यन्दिने सवने तमिन्द्रं हवामहे । तथा यज्ञसमाप्त्यवसरे तृतीयसवने सोमस्य पीतये सोमपानार्थं हवामहे ॥ प्रातः । स्वरादिष्वन्तोदात्तो निपातितः । हवामहे । ह्वेञो लटि शपि परतो ह्वः संप्रसारणमित्यनुवृत्तौ बहुलं छन्दसीति संप्रसारणम् । परपूर्वत्वम् । गुणावादेशौ । प्रयति । इण् गतौ । लटः शतृ । आदिप्रभृतिभ्यः शप इति शपो लुक् । शतुर्जित्त्वाद्गुणाभावः । प्रादिसमासः । कृद्ग्रहणे गतिकारकपूर्वस्यापि ग्रहणम् । परि. [३८] । इति वचनात्प्रत्ययग्रहण इति नियमाभावात् शतुरनुमो नद्यजादी इति विभक्तेरुदात्तत्वम् । अध्वरे । उक्तम् । संहितायामुदात्तस्वरितयोर्यणः स्वरितोऽनुदात्तस्य । पा. [८-२-४] । इत्येकारस्य स्वरितत्वम् । पीतये । पा पाने । क्तिनि छान्दसमन्तोदात्तत्वम् ॥३॥</w:t>
      </w:r>
    </w:p>
    <w:p>
      <w:pPr>
        <w:pStyle w:val="BlockText"/>
      </w:pPr>
      <w:r>
        <w:rPr>
          <w:i/>
          <w:iCs/>
        </w:rPr>
        <w:t xml:space="preserve">prātaḥ karmārambhe prātaḥsavane indraṃ havāmahe | āhvayāmaḥ | tathaivādhvare somayāge prayati pragacchati prārabhya vartamāne sati mādhyandine savane tam indraṃ havāmahe | tathā yajña-samāptyavasare tṛtīya-savane somasya pītaye soma-pānārthaṃ havāmahe || prātaḥ | svarādiṣv antodātto nipātitaḥ | havāmahe | hveño laṭi śapi parato hvaḥ saṃprasāraṇam ity anuvṛttau bahulaṃ chandasīti saṃprasāraṇam | parapūrvatvam | guṇāvādeśau | prayati | iṇ gatau | laṭaḥ śatṛ | ādiprabhṛtibhyaḥ śapa iti śapo luk | śatur jittvād guṇābhāvaḥ | prādi-samāsaḥ | kṛdgrahaṇe gati-kāraka-pūrvasyāpi grahaṇam | pari. [38] | iti vacanāt pratyaya-grahaṇa iti niyamābhāvāt śatur anumo nady-ajādī iti vibhakter udāttatvam | adhvare | uktam | saṃhitāyām udātta-svaritayor yaṇaḥ svarito ’nudāttasya | pā. [8-2-4] | ity ekārasya svaritatvam | pītaye | pā pāne | ktini chāndasam antodāttatvam ||3||</w:t>
      </w:r>
    </w:p>
    <w:p>
      <w:pPr>
        <w:pStyle w:val="FirstParagraph"/>
      </w:pPr>
      <w:r>
        <w:rPr>
          <w:b/>
          <w:bCs/>
        </w:rPr>
        <w:t xml:space="preserve">Translation:</w:t>
      </w:r>
      <w:r>
        <w:t xml:space="preserve"> </w:t>
      </w:r>
      <w:r>
        <w:t xml:space="preserve">“At the beginning of the rite, in the morning pressing (</w:t>
      </w:r>
      <w:r>
        <w:rPr>
          <w:i/>
          <w:iCs/>
        </w:rPr>
        <w:t xml:space="preserve">prātaḥ</w:t>
      </w:r>
      <w:r>
        <w:t xml:space="preserve">), we invoke Indra. So likewise, when the Soma sacrifice is going on (</w:t>
      </w:r>
      <w:r>
        <w:rPr>
          <w:i/>
          <w:iCs/>
        </w:rPr>
        <w:t xml:space="preserve">prayati</w:t>
      </w:r>
      <w:r>
        <w:t xml:space="preserve">) — that is, having begun and continuing — at the midday pressing, we invoke that same Indra. And at the close of the sacrifice, in the third pressing, we invoke him for the drinking of soma.”</w:t>
      </w:r>
      <w:r>
        <w:t xml:space="preserve"> </w:t>
      </w:r>
      <w:r>
        <w:t xml:space="preserve">The rest is grammar, noted briefly:</w:t>
      </w:r>
      <w:r>
        <w:t xml:space="preserve"> </w:t>
      </w:r>
      <w:r>
        <w:rPr>
          <w:i/>
          <w:iCs/>
        </w:rPr>
        <w:t xml:space="preserve">prātaḥ</w:t>
      </w:r>
      <w:r>
        <w:t xml:space="preserve"> </w:t>
      </w:r>
      <w:r>
        <w:t xml:space="preserve">(a particle, listed among those with end accent —</w:t>
      </w:r>
      <w:r>
        <w:t xml:space="preserve"> </w:t>
      </w:r>
      <w:r>
        <w:rPr>
          <w:i/>
          <w:iCs/>
        </w:rPr>
        <w:t xml:space="preserve">svarādi</w:t>
      </w:r>
      <w:r>
        <w:t xml:space="preserve">);</w:t>
      </w:r>
      <w:r>
        <w:t xml:space="preserve"> </w:t>
      </w:r>
      <w:r>
        <w:rPr>
          <w:i/>
          <w:iCs/>
        </w:rPr>
        <w:t xml:space="preserve">havāmahe</w:t>
      </w:r>
      <w:r>
        <w:t xml:space="preserve"> </w:t>
      </w:r>
      <w:r>
        <w:t xml:space="preserve">(</w:t>
      </w:r>
      <w:r>
        <w:rPr>
          <w:i/>
          <w:iCs/>
        </w:rPr>
        <w:t xml:space="preserve">hve</w:t>
      </w:r>
      <w:r>
        <w:t xml:space="preserve">,</w:t>
      </w:r>
      <w:r>
        <w:t xml:space="preserve"> </w:t>
      </w:r>
      <w:r>
        <w:rPr>
          <w:i/>
          <w:iCs/>
        </w:rPr>
        <w:t xml:space="preserve">laṭ</w:t>
      </w:r>
      <w:r>
        <w:t xml:space="preserve">,</w:t>
      </w:r>
      <w:r>
        <w:t xml:space="preserve"> </w:t>
      </w:r>
      <w:r>
        <w:rPr>
          <w:i/>
          <w:iCs/>
        </w:rPr>
        <w:t xml:space="preserve">saṃprasāraṇa</w:t>
      </w:r>
      <w:r>
        <w:t xml:space="preserve"> </w:t>
      </w:r>
      <w:r>
        <w:t xml:space="preserve">“variously in the Veda”</w:t>
      </w:r>
      <w:r>
        <w:t xml:space="preserve">,</w:t>
      </w:r>
      <w:r>
        <w:t xml:space="preserve"> </w:t>
      </w:r>
      <w:r>
        <w:rPr>
          <w:i/>
          <w:iCs/>
        </w:rPr>
        <w:t xml:space="preserve">parapūrva</w:t>
      </w:r>
      <w:r>
        <w:t xml:space="preserve">, guṇa and</w:t>
      </w:r>
      <w:r>
        <w:t xml:space="preserve"> </w:t>
      </w:r>
      <w:r>
        <w:rPr>
          <w:i/>
          <w:iCs/>
        </w:rPr>
        <w:t xml:space="preserve">av</w:t>
      </w:r>
      <w:r>
        <w:t xml:space="preserve">);</w:t>
      </w:r>
      <w:r>
        <w:t xml:space="preserve"> </w:t>
      </w:r>
      <w:r>
        <w:rPr>
          <w:i/>
          <w:iCs/>
        </w:rPr>
        <w:t xml:space="preserve">prayati</w:t>
      </w:r>
      <w:r>
        <w:t xml:space="preserve"> </w:t>
      </w:r>
      <w:r>
        <w:t xml:space="preserve">(</w:t>
      </w:r>
      <w:r>
        <w:rPr>
          <w:i/>
          <w:iCs/>
        </w:rPr>
        <w:t xml:space="preserve">i</w:t>
      </w:r>
      <w:r>
        <w:t xml:space="preserve"> </w:t>
      </w:r>
      <w:r>
        <w:t xml:space="preserve">“to go”</w:t>
      </w:r>
      <w:r>
        <w:t xml:space="preserve">,</w:t>
      </w:r>
      <w:r>
        <w:t xml:space="preserve"> </w:t>
      </w:r>
      <w:r>
        <w:rPr>
          <w:i/>
          <w:iCs/>
        </w:rPr>
        <w:t xml:space="preserve">śatṛ</w:t>
      </w:r>
      <w:r>
        <w:t xml:space="preserve"> </w:t>
      </w:r>
      <w:r>
        <w:t xml:space="preserve">for</w:t>
      </w:r>
      <w:r>
        <w:t xml:space="preserve"> </w:t>
      </w:r>
      <w:r>
        <w:rPr>
          <w:i/>
          <w:iCs/>
        </w:rPr>
        <w:t xml:space="preserve">laṭ</w:t>
      </w:r>
      <w:r>
        <w:t xml:space="preserve">,</w:t>
      </w:r>
      <w:r>
        <w:t xml:space="preserve"> </w:t>
      </w:r>
      <w:r>
        <w:rPr>
          <w:i/>
          <w:iCs/>
        </w:rPr>
        <w:t xml:space="preserve">śap</w:t>
      </w:r>
      <w:r>
        <w:t xml:space="preserve"> </w:t>
      </w:r>
      <w:r>
        <w:t xml:space="preserve">dropped, no guṇa because</w:t>
      </w:r>
      <w:r>
        <w:t xml:space="preserve"> </w:t>
      </w:r>
      <w:r>
        <w:rPr>
          <w:i/>
          <w:iCs/>
        </w:rPr>
        <w:t xml:space="preserve">śatṛ</w:t>
      </w:r>
      <w:r>
        <w:t xml:space="preserve"> </w:t>
      </w:r>
      <w:r>
        <w:t xml:space="preserve">has indicatory</w:t>
      </w:r>
      <w:r>
        <w:t xml:space="preserve"> </w:t>
      </w:r>
      <w:r>
        <w:rPr>
          <w:i/>
          <w:iCs/>
        </w:rPr>
        <w:t xml:space="preserve">ś/ṛ</w:t>
      </w:r>
      <w:r>
        <w:t xml:space="preserve">, a</w:t>
      </w:r>
      <w:r>
        <w:t xml:space="preserve"> </w:t>
      </w:r>
      <w:r>
        <w:rPr>
          <w:i/>
          <w:iCs/>
        </w:rPr>
        <w:t xml:space="preserve">prādi</w:t>
      </w:r>
      <w:r>
        <w:t xml:space="preserve"> </w:t>
      </w:r>
      <w:r>
        <w:t xml:space="preserve">compound; the locative ending accented by P. 6-1-173</w:t>
      </w:r>
      <w:r>
        <w:t xml:space="preserve"> </w:t>
      </w:r>
      <w:r>
        <w:rPr>
          <w:i/>
          <w:iCs/>
        </w:rPr>
        <w:t xml:space="preserve">śatur anumo nady-ajādī</w:t>
      </w:r>
      <w:r>
        <w:t xml:space="preserve">, since the rule on</w:t>
      </w:r>
      <w:r>
        <w:t xml:space="preserve"> </w:t>
      </w:r>
      <w:r>
        <w:t xml:space="preserve">“mention of a</w:t>
      </w:r>
      <w:r>
        <w:t xml:space="preserve"> </w:t>
      </w:r>
      <w:r>
        <w:rPr>
          <w:i/>
          <w:iCs/>
        </w:rPr>
        <w:t xml:space="preserve">kṛt</w:t>
      </w:r>
      <w:r>
        <w:t xml:space="preserve"> </w:t>
      </w:r>
      <w:r>
        <w:t xml:space="preserve">includes forms with</w:t>
      </w:r>
      <w:r>
        <w:t xml:space="preserve"> </w:t>
      </w:r>
      <w:r>
        <w:rPr>
          <w:i/>
          <w:iCs/>
        </w:rPr>
        <w:t xml:space="preserve">gati</w:t>
      </w:r>
      <w:r>
        <w:t xml:space="preserve"> </w:t>
      </w:r>
      <w:r>
        <w:t xml:space="preserve">or</w:t>
      </w:r>
      <w:r>
        <w:t xml:space="preserve"> </w:t>
      </w:r>
      <w:r>
        <w:rPr>
          <w:i/>
          <w:iCs/>
        </w:rPr>
        <w:t xml:space="preserve">kāraka</w:t>
      </w:r>
      <w:r>
        <w:t xml:space="preserve"> </w:t>
      </w:r>
      <w:r>
        <w:t xml:space="preserve">before it”</w:t>
      </w:r>
      <w:r>
        <w:t xml:space="preserve"> </w:t>
      </w:r>
      <w:r>
        <w:t xml:space="preserve">applies [</w:t>
      </w:r>
      <w:r>
        <w:rPr>
          <w:i/>
          <w:iCs/>
        </w:rPr>
        <w:t xml:space="preserve">paribhāṣā</w:t>
      </w:r>
      <w:r>
        <w:t xml:space="preserve"> </w:t>
      </w:r>
      <w:r>
        <w:t xml:space="preserve">38, as read]);</w:t>
      </w:r>
      <w:r>
        <w:t xml:space="preserve"> </w:t>
      </w:r>
      <w:r>
        <w:rPr>
          <w:i/>
          <w:iCs/>
        </w:rPr>
        <w:t xml:space="preserve">adhvare</w:t>
      </w:r>
      <w:r>
        <w:t xml:space="preserve"> </w:t>
      </w:r>
      <w:r>
        <w:t xml:space="preserve">(explained earlier; in the Saṃhitā the</w:t>
      </w:r>
      <w:r>
        <w:t xml:space="preserve"> </w:t>
      </w:r>
      <w:r>
        <w:rPr>
          <w:i/>
          <w:iCs/>
        </w:rPr>
        <w:t xml:space="preserve">e</w:t>
      </w:r>
      <w:r>
        <w:t xml:space="preserve"> </w:t>
      </w:r>
      <w:r>
        <w:t xml:space="preserve">becomes</w:t>
      </w:r>
      <w:r>
        <w:t xml:space="preserve"> </w:t>
      </w:r>
      <w:r>
        <w:rPr>
          <w:i/>
          <w:iCs/>
        </w:rPr>
        <w:t xml:space="preserve">svarita</w:t>
      </w:r>
      <w:r>
        <w:t xml:space="preserve"> </w:t>
      </w:r>
      <w:r>
        <w:t xml:space="preserve">by P. 8-2-4</w:t>
      </w:r>
      <w:r>
        <w:t xml:space="preserve"> </w:t>
      </w:r>
      <w:r>
        <w:rPr>
          <w:i/>
          <w:iCs/>
        </w:rPr>
        <w:t xml:space="preserve">udāttasvaritayor yaṇaḥ svaritoʼnudāttasya</w:t>
      </w:r>
      <w:r>
        <w:t xml:space="preserve">);</w:t>
      </w:r>
      <w:r>
        <w:t xml:space="preserve"> </w:t>
      </w:r>
      <w:r>
        <w:rPr>
          <w:i/>
          <w:iCs/>
        </w:rPr>
        <w:t xml:space="preserve">pītaye</w:t>
      </w:r>
      <w:r>
        <w:t xml:space="preserve"> </w:t>
      </w:r>
      <w:r>
        <w:t xml:space="preserve">(</w:t>
      </w:r>
      <w:r>
        <w:rPr>
          <w:i/>
          <w:iCs/>
        </w:rPr>
        <w:t xml:space="preserve">pā</w:t>
      </w:r>
      <w:r>
        <w:t xml:space="preserve">,</w:t>
      </w:r>
      <w:r>
        <w:t xml:space="preserve"> </w:t>
      </w:r>
      <w:r>
        <w:rPr>
          <w:i/>
          <w:iCs/>
        </w:rPr>
        <w:t xml:space="preserve">ktin</w:t>
      </w:r>
      <w:r>
        <w:t xml:space="preserve">, Vedic end accent).</w:t>
      </w:r>
      <w:r>
        <w:t xml:space="preserve"> </w:t>
      </w:r>
      <w:r>
        <w:rPr>
          <w:i/>
          <w:iCs/>
        </w:rPr>
        <w:t xml:space="preserve">(Grammar, noted briefly.)</w:t>
      </w:r>
    </w:p>
    <w:p>
      <w:pPr>
        <w:pStyle w:val="BodyText"/>
      </w:pPr>
      <w:r>
        <w:rPr>
          <w:b/>
          <w:bCs/>
        </w:rPr>
        <w:t xml:space="preserve">Grammar pages (pp. 684 lower half–686), noted briefly.</w:t>
      </w:r>
      <w:r>
        <w:t xml:space="preserve"> </w:t>
      </w:r>
      <w:r>
        <w:t xml:space="preserve">The Kannada Vyākaraṇa-prakriyā treats</w:t>
      </w:r>
      <w:r>
        <w:t xml:space="preserve"> </w:t>
      </w:r>
      <w:r>
        <w:rPr>
          <w:i/>
          <w:iCs/>
        </w:rPr>
        <w:t xml:space="preserve">prātaḥ</w:t>
      </w:r>
      <w:r>
        <w:t xml:space="preserve"> </w:t>
      </w:r>
      <w:r>
        <w:t xml:space="preserve">(a particle with end accent in the</w:t>
      </w:r>
      <w:r>
        <w:t xml:space="preserve"> </w:t>
      </w:r>
      <w:r>
        <w:rPr>
          <w:i/>
          <w:iCs/>
        </w:rPr>
        <w:t xml:space="preserve">svarādi</w:t>
      </w:r>
      <w:r>
        <w:t xml:space="preserve"> </w:t>
      </w:r>
      <w:r>
        <w:t xml:space="preserve">list, Phiṭ-sūtra [number unclear]),</w:t>
      </w:r>
      <w:r>
        <w:t xml:space="preserve"> </w:t>
      </w:r>
      <w:r>
        <w:rPr>
          <w:i/>
          <w:iCs/>
        </w:rPr>
        <w:t xml:space="preserve">havāmahe</w:t>
      </w:r>
      <w:r>
        <w:t xml:space="preserve"> </w:t>
      </w:r>
      <w:r>
        <w:t xml:space="preserve">(</w:t>
      </w:r>
      <w:r>
        <w:rPr>
          <w:i/>
          <w:iCs/>
        </w:rPr>
        <w:t xml:space="preserve">hveñ</w:t>
      </w:r>
      <w:r>
        <w:t xml:space="preserve"> </w:t>
      </w:r>
      <w:r>
        <w:t xml:space="preserve">“to compete, to call”</w:t>
      </w:r>
      <w:r>
        <w:t xml:space="preserve">;</w:t>
      </w:r>
      <w:r>
        <w:t xml:space="preserve"> </w:t>
      </w:r>
      <w:r>
        <w:rPr>
          <w:i/>
          <w:iCs/>
        </w:rPr>
        <w:t xml:space="preserve">laṭ</w:t>
      </w:r>
      <w:r>
        <w:t xml:space="preserve"> </w:t>
      </w:r>
      <w:r>
        <w:t xml:space="preserve">with</w:t>
      </w:r>
      <w:r>
        <w:t xml:space="preserve"> </w:t>
      </w:r>
      <w:r>
        <w:rPr>
          <w:i/>
          <w:iCs/>
        </w:rPr>
        <w:t xml:space="preserve">mahiṅ</w:t>
      </w:r>
      <w:r>
        <w:t xml:space="preserve">;</w:t>
      </w:r>
      <w:r>
        <w:t xml:space="preserve"> </w:t>
      </w:r>
      <w:r>
        <w:rPr>
          <w:i/>
          <w:iCs/>
        </w:rPr>
        <w:t xml:space="preserve">ṭita ātmanepadānāṃ ṭer e</w:t>
      </w:r>
      <w:r>
        <w:t xml:space="preserve"> </w:t>
      </w:r>
      <w:r>
        <w:t xml:space="preserve">P. 3-4-79;</w:t>
      </w:r>
      <w:r>
        <w:t xml:space="preserve"> </w:t>
      </w:r>
      <w:r>
        <w:rPr>
          <w:i/>
          <w:iCs/>
        </w:rPr>
        <w:t xml:space="preserve">śap</w:t>
      </w:r>
      <w:r>
        <w:t xml:space="preserve">;</w:t>
      </w:r>
      <w:r>
        <w:t xml:space="preserve"> </w:t>
      </w:r>
      <w:r>
        <w:rPr>
          <w:i/>
          <w:iCs/>
        </w:rPr>
        <w:t xml:space="preserve">hvaḥ saṃprasāraṇam</w:t>
      </w:r>
      <w:r>
        <w:t xml:space="preserve"> </w:t>
      </w:r>
      <w:r>
        <w:t xml:space="preserve">P. 6-1-32 with</w:t>
      </w:r>
      <w:r>
        <w:t xml:space="preserve"> </w:t>
      </w:r>
      <w:r>
        <w:rPr>
          <w:i/>
          <w:iCs/>
        </w:rPr>
        <w:t xml:space="preserve">bahulaṃ chandasi</w:t>
      </w:r>
      <w:r>
        <w:t xml:space="preserve"> </w:t>
      </w:r>
      <w:r>
        <w:t xml:space="preserve">P. 6-1-34;</w:t>
      </w:r>
      <w:r>
        <w:t xml:space="preserve"> </w:t>
      </w:r>
      <w:r>
        <w:rPr>
          <w:i/>
          <w:iCs/>
        </w:rPr>
        <w:t xml:space="preserve">saṃprasāraṇāc ca</w:t>
      </w:r>
      <w:r>
        <w:t xml:space="preserve"> </w:t>
      </w:r>
      <w:r>
        <w:t xml:space="preserve">P. 6-1-108</w:t>
      </w:r>
      <w:r>
        <w:t xml:space="preserve"> </w:t>
      </w:r>
      <w:r>
        <w:rPr>
          <w:i/>
          <w:iCs/>
        </w:rPr>
        <w:t xml:space="preserve">pūrvarūpa</w:t>
      </w:r>
      <w:r>
        <w:t xml:space="preserve">; guṇa by P. 7-3-84;</w:t>
      </w:r>
      <w:r>
        <w:t xml:space="preserve"> </w:t>
      </w:r>
      <w:r>
        <w:rPr>
          <w:i/>
          <w:iCs/>
        </w:rPr>
        <w:t xml:space="preserve">eco ’yavāyāvaḥ</w:t>
      </w:r>
      <w:r>
        <w:t xml:space="preserve"> </w:t>
      </w:r>
      <w:r>
        <w:t xml:space="preserve">P. 6-1-78;</w:t>
      </w:r>
      <w:r>
        <w:t xml:space="preserve"> </w:t>
      </w:r>
      <w:r>
        <w:rPr>
          <w:i/>
          <w:iCs/>
        </w:rPr>
        <w:t xml:space="preserve">ato dīrgho yañi</w:t>
      </w:r>
      <w:r>
        <w:t xml:space="preserve"> </w:t>
      </w:r>
      <w:r>
        <w:t xml:space="preserve">P. 7-3-101; unaccented by P. 8-1-28),</w:t>
      </w:r>
      <w:r>
        <w:t xml:space="preserve"> </w:t>
      </w:r>
      <w:r>
        <w:rPr>
          <w:i/>
          <w:iCs/>
        </w:rPr>
        <w:t xml:space="preserve">prayati</w:t>
      </w:r>
      <w:r>
        <w:t xml:space="preserve"> </w:t>
      </w:r>
      <w:r>
        <w:t xml:space="preserve">(</w:t>
      </w:r>
      <w:r>
        <w:rPr>
          <w:i/>
          <w:iCs/>
        </w:rPr>
        <w:t xml:space="preserve">iṇ gatau</w:t>
      </w:r>
      <w:r>
        <w:t xml:space="preserve">, the</w:t>
      </w:r>
      <w:r>
        <w:t xml:space="preserve"> </w:t>
      </w:r>
      <w:r>
        <w:rPr>
          <w:i/>
          <w:iCs/>
        </w:rPr>
        <w:t xml:space="preserve">adādi</w:t>
      </w:r>
      <w:r>
        <w:t xml:space="preserve"> </w:t>
      </w:r>
      <w:r>
        <w:t xml:space="preserve">class;</w:t>
      </w:r>
      <w:r>
        <w:t xml:space="preserve"> </w:t>
      </w:r>
      <w:r>
        <w:rPr>
          <w:i/>
          <w:iCs/>
        </w:rPr>
        <w:t xml:space="preserve">śatṛ</w:t>
      </w:r>
      <w:r>
        <w:t xml:space="preserve"> </w:t>
      </w:r>
      <w:r>
        <w:t xml:space="preserve">by P. 3-2-124;</w:t>
      </w:r>
      <w:r>
        <w:t xml:space="preserve"> </w:t>
      </w:r>
      <w:r>
        <w:rPr>
          <w:i/>
          <w:iCs/>
        </w:rPr>
        <w:t xml:space="preserve">śap</w:t>
      </w:r>
      <w:r>
        <w:t xml:space="preserve"> </w:t>
      </w:r>
      <w:r>
        <w:t xml:space="preserve">dropped by P. 2-4-72; no guṇa by P. 1-1-5</w:t>
      </w:r>
      <w:r>
        <w:t xml:space="preserve"> </w:t>
      </w:r>
      <w:r>
        <w:rPr>
          <w:i/>
          <w:iCs/>
        </w:rPr>
        <w:t xml:space="preserve">kṅiti ca</w:t>
      </w:r>
      <w:r>
        <w:t xml:space="preserve">;</w:t>
      </w:r>
      <w:r>
        <w:t xml:space="preserve"> </w:t>
      </w:r>
      <w:r>
        <w:rPr>
          <w:i/>
          <w:iCs/>
        </w:rPr>
        <w:t xml:space="preserve">iko yaṇaci</w:t>
      </w:r>
      <w:r>
        <w:t xml:space="preserve"> </w:t>
      </w:r>
      <w:r>
        <w:t xml:space="preserve">P. 6-1-77 giving</w:t>
      </w:r>
      <w:r>
        <w:t xml:space="preserve"> </w:t>
      </w:r>
      <w:r>
        <w:rPr>
          <w:i/>
          <w:iCs/>
        </w:rPr>
        <w:t xml:space="preserve">y</w:t>
      </w:r>
      <w:r>
        <w:t xml:space="preserve">, which bars</w:t>
      </w:r>
      <w:r>
        <w:t xml:space="preserve"> </w:t>
      </w:r>
      <w:r>
        <w:rPr>
          <w:i/>
          <w:iCs/>
        </w:rPr>
        <w:t xml:space="preserve">iyaṅ</w:t>
      </w:r>
      <w:r>
        <w:t xml:space="preserve"> </w:t>
      </w:r>
      <w:r>
        <w:t xml:space="preserve">P. 6-4-77;</w:t>
      </w:r>
      <w:r>
        <w:t xml:space="preserve"> </w:t>
      </w:r>
      <w:r>
        <w:rPr>
          <w:i/>
          <w:iCs/>
        </w:rPr>
        <w:t xml:space="preserve">kugatiprādayaḥ</w:t>
      </w:r>
      <w:r>
        <w:t xml:space="preserve"> </w:t>
      </w:r>
      <w:r>
        <w:t xml:space="preserve">P. 2-2-18 for the compound; and a long discussion of the paribhāṣā</w:t>
      </w:r>
      <w:r>
        <w:t xml:space="preserve"> </w:t>
      </w:r>
      <w:r>
        <w:t xml:space="preserve">“mention of a</w:t>
      </w:r>
      <w:r>
        <w:t xml:space="preserve"> </w:t>
      </w:r>
      <w:r>
        <w:rPr>
          <w:i/>
          <w:iCs/>
        </w:rPr>
        <w:t xml:space="preserve">kṛt</w:t>
      </w:r>
      <w:r>
        <w:t xml:space="preserve"> </w:t>
      </w:r>
      <w:r>
        <w:t xml:space="preserve">includes a</w:t>
      </w:r>
      <w:r>
        <w:t xml:space="preserve"> </w:t>
      </w:r>
      <w:r>
        <w:rPr>
          <w:i/>
          <w:iCs/>
        </w:rPr>
        <w:t xml:space="preserve">gati</w:t>
      </w:r>
      <w:r>
        <w:t xml:space="preserve">/</w:t>
      </w:r>
      <w:r>
        <w:rPr>
          <w:i/>
          <w:iCs/>
        </w:rPr>
        <w:t xml:space="preserve">kāraka</w:t>
      </w:r>
      <w:r>
        <w:t xml:space="preserve">-preceded form”</w:t>
      </w:r>
      <w:r>
        <w:t xml:space="preserve"> </w:t>
      </w:r>
      <w:r>
        <w:t xml:space="preserve">against the paribhāṣā</w:t>
      </w:r>
      <w:r>
        <w:t xml:space="preserve"> </w:t>
      </w:r>
      <w:r>
        <w:t xml:space="preserve">“mention of a suffix means that suffix only”</w:t>
      </w:r>
      <w:r>
        <w:t xml:space="preserve">, concluding that the accent of the ending by P. 6-1-173</w:t>
      </w:r>
      <w:r>
        <w:t xml:space="preserve"> </w:t>
      </w:r>
      <w:r>
        <w:rPr>
          <w:i/>
          <w:iCs/>
        </w:rPr>
        <w:t xml:space="preserve">śatur anumo nady-ajādī</w:t>
      </w:r>
      <w:r>
        <w:t xml:space="preserve"> </w:t>
      </w:r>
      <w:r>
        <w:t xml:space="preserve">applies to</w:t>
      </w:r>
      <w:r>
        <w:t xml:space="preserve"> </w:t>
      </w:r>
      <w:r>
        <w:rPr>
          <w:i/>
          <w:iCs/>
        </w:rPr>
        <w:t xml:space="preserve">prayati</w:t>
      </w:r>
      <w:r>
        <w:t xml:space="preserve"> </w:t>
      </w:r>
      <w:r>
        <w:t xml:space="preserve">also, though it ends in</w:t>
      </w:r>
      <w:r>
        <w:t xml:space="preserve"> </w:t>
      </w:r>
      <w:r>
        <w:rPr>
          <w:i/>
          <w:iCs/>
        </w:rPr>
        <w:t xml:space="preserve">śatṛ</w:t>
      </w:r>
      <w:r>
        <w:t xml:space="preserve">),</w:t>
      </w:r>
      <w:r>
        <w:t xml:space="preserve"> </w:t>
      </w:r>
      <w:r>
        <w:rPr>
          <w:i/>
          <w:iCs/>
        </w:rPr>
        <w:t xml:space="preserve">adhvare</w:t>
      </w:r>
      <w:r>
        <w:t xml:space="preserve"> </w:t>
      </w:r>
      <w:r>
        <w:t xml:space="preserve">(explained at 15.7 [print:</w:t>
      </w:r>
      <w:r>
        <w:t xml:space="preserve"> </w:t>
      </w:r>
      <w:r>
        <w:t xml:space="preserve">“Ṛ. Saṃ. 1-15-7”</w:t>
      </w:r>
      <w:r>
        <w:t xml:space="preserve">];</w:t>
      </w:r>
      <w:r>
        <w:t xml:space="preserve"> </w:t>
      </w:r>
      <w:r>
        <w:rPr>
          <w:i/>
          <w:iCs/>
        </w:rPr>
        <w:t xml:space="preserve">prayaty adhvare</w:t>
      </w:r>
      <w:r>
        <w:t xml:space="preserve">: in the Saṃhitā the</w:t>
      </w:r>
      <w:r>
        <w:t xml:space="preserve"> </w:t>
      </w:r>
      <w:r>
        <w:rPr>
          <w:i/>
          <w:iCs/>
        </w:rPr>
        <w:t xml:space="preserve">e</w:t>
      </w:r>
      <w:r>
        <w:t xml:space="preserve">, being unaccented after an accented</w:t>
      </w:r>
      <w:r>
        <w:t xml:space="preserve"> </w:t>
      </w:r>
      <w:r>
        <w:rPr>
          <w:i/>
          <w:iCs/>
        </w:rPr>
        <w:t xml:space="preserve">ya</w:t>
      </w:r>
      <w:r>
        <w:t xml:space="preserve">, becomes</w:t>
      </w:r>
      <w:r>
        <w:t xml:space="preserve"> </w:t>
      </w:r>
      <w:r>
        <w:rPr>
          <w:i/>
          <w:iCs/>
        </w:rPr>
        <w:t xml:space="preserve">svarita</w:t>
      </w:r>
      <w:r>
        <w:t xml:space="preserve"> </w:t>
      </w:r>
      <w:r>
        <w:t xml:space="preserve">by P. 8-4-66</w:t>
      </w:r>
      <w:r>
        <w:t xml:space="preserve"> </w:t>
      </w:r>
      <w:r>
        <w:rPr>
          <w:i/>
          <w:iCs/>
        </w:rPr>
        <w:t xml:space="preserve">udātta-svaritayor yaṇaḥ svaritoʼnudāttasya</w:t>
      </w:r>
      <w:r>
        <w:t xml:space="preserve">), and</w:t>
      </w:r>
      <w:r>
        <w:t xml:space="preserve"> </w:t>
      </w:r>
      <w:r>
        <w:rPr>
          <w:i/>
          <w:iCs/>
        </w:rPr>
        <w:t xml:space="preserve">pītaye</w:t>
      </w:r>
      <w:r>
        <w:t xml:space="preserve"> </w:t>
      </w:r>
      <w:r>
        <w:t xml:space="preserve">(</w:t>
      </w:r>
      <w:r>
        <w:rPr>
          <w:i/>
          <w:iCs/>
        </w:rPr>
        <w:t xml:space="preserve">pā</w:t>
      </w:r>
      <w:r>
        <w:t xml:space="preserve"> </w:t>
      </w:r>
      <w:r>
        <w:t xml:space="preserve">“to drink”</w:t>
      </w:r>
      <w:r>
        <w:t xml:space="preserve">,</w:t>
      </w:r>
      <w:r>
        <w:t xml:space="preserve"> </w:t>
      </w:r>
      <w:r>
        <w:rPr>
          <w:i/>
          <w:iCs/>
        </w:rPr>
        <w:t xml:space="preserve">striyāṃ ktin</w:t>
      </w:r>
      <w:r>
        <w:t xml:space="preserve"> </w:t>
      </w:r>
      <w:r>
        <w:t xml:space="preserve">P. 3-3-94;</w:t>
      </w:r>
      <w:r>
        <w:t xml:space="preserve"> </w:t>
      </w:r>
      <w:r>
        <w:rPr>
          <w:i/>
          <w:iCs/>
        </w:rPr>
        <w:t xml:space="preserve">ghumāsthāgāpājahātisāṃ hali</w:t>
      </w:r>
      <w:r>
        <w:t xml:space="preserve"> </w:t>
      </w:r>
      <w:r>
        <w:t xml:space="preserve">P. 6-4-66 giving</w:t>
      </w:r>
      <w:r>
        <w:t xml:space="preserve"> </w:t>
      </w:r>
      <w:r>
        <w:rPr>
          <w:i/>
          <w:iCs/>
        </w:rPr>
        <w:t xml:space="preserve">ī</w:t>
      </w:r>
      <w:r>
        <w:t xml:space="preserve">; the suffix accent set aside for end accent in the Veda; the dative</w:t>
      </w:r>
      <w:r>
        <w:t xml:space="preserve"> </w:t>
      </w:r>
      <w:r>
        <w:rPr>
          <w:i/>
          <w:iCs/>
        </w:rPr>
        <w:t xml:space="preserve">ṅe</w:t>
      </w:r>
      <w:r>
        <w:t xml:space="preserve">,</w:t>
      </w:r>
      <w:r>
        <w:t xml:space="preserve"> </w:t>
      </w:r>
      <w:r>
        <w:rPr>
          <w:i/>
          <w:iCs/>
        </w:rPr>
        <w:t xml:space="preserve">ṅiti hrasvaś ca</w:t>
      </w:r>
      <w:r>
        <w:t xml:space="preserve"> </w:t>
      </w:r>
      <w:r>
        <w:t xml:space="preserve">P. 1-4-6 shortening the</w:t>
      </w:r>
      <w:r>
        <w:t xml:space="preserve"> </w:t>
      </w:r>
      <w:r>
        <w:rPr>
          <w:i/>
          <w:iCs/>
        </w:rPr>
        <w:t xml:space="preserve">ī</w:t>
      </w:r>
      <w:r>
        <w:t xml:space="preserve"> </w:t>
      </w:r>
      <w:r>
        <w:t xml:space="preserve">of</w:t>
      </w:r>
      <w:r>
        <w:t xml:space="preserve"> </w:t>
      </w:r>
      <w:r>
        <w:rPr>
          <w:i/>
          <w:iCs/>
        </w:rPr>
        <w:t xml:space="preserve">pīti</w:t>
      </w:r>
      <w:r>
        <w:t xml:space="preserve"> </w:t>
      </w:r>
      <w:r>
        <w:t xml:space="preserve">before</w:t>
      </w:r>
      <w:r>
        <w:t xml:space="preserve"> </w:t>
      </w:r>
      <w:r>
        <w:rPr>
          <w:i/>
          <w:iCs/>
        </w:rPr>
        <w:t xml:space="preserve">e</w:t>
      </w:r>
      <w:r>
        <w:t xml:space="preserve"> </w:t>
      </w:r>
      <w:r>
        <w:t xml:space="preserve">with the</w:t>
      </w:r>
      <w:r>
        <w:t xml:space="preserve"> </w:t>
      </w:r>
      <w:r>
        <w:rPr>
          <w:i/>
          <w:iCs/>
        </w:rPr>
        <w:t xml:space="preserve">nadī</w:t>
      </w:r>
      <w:r>
        <w:t xml:space="preserve"> </w:t>
      </w:r>
      <w:r>
        <w:t xml:space="preserve">name, then the discussion of whether</w:t>
      </w:r>
      <w:r>
        <w:t xml:space="preserve"> </w:t>
      </w:r>
      <w:r>
        <w:rPr>
          <w:i/>
          <w:iCs/>
        </w:rPr>
        <w:t xml:space="preserve">pīti</w:t>
      </w:r>
      <w:r>
        <w:t xml:space="preserve"> </w:t>
      </w:r>
      <w:r>
        <w:t xml:space="preserve">is</w:t>
      </w:r>
      <w:r>
        <w:t xml:space="preserve"> </w:t>
      </w:r>
      <w:r>
        <w:rPr>
          <w:i/>
          <w:iCs/>
        </w:rPr>
        <w:t xml:space="preserve">nadī</w:t>
      </w:r>
      <w:r>
        <w:t xml:space="preserve"> </w:t>
      </w:r>
      <w:r>
        <w:t xml:space="preserve">or</w:t>
      </w:r>
      <w:r>
        <w:t xml:space="preserve"> </w:t>
      </w:r>
      <w:r>
        <w:rPr>
          <w:i/>
          <w:iCs/>
        </w:rPr>
        <w:t xml:space="preserve">ghi</w:t>
      </w:r>
      <w:r>
        <w:t xml:space="preserve"> </w:t>
      </w:r>
      <w:r>
        <w:t xml:space="preserve">by P. 1-4-7</w:t>
      </w:r>
      <w:r>
        <w:t xml:space="preserve"> </w:t>
      </w:r>
      <w:r>
        <w:rPr>
          <w:i/>
          <w:iCs/>
        </w:rPr>
        <w:t xml:space="preserve">śeṣo ghy asakhi</w:t>
      </w:r>
      <w:r>
        <w:t xml:space="preserve">, with</w:t>
      </w:r>
      <w:r>
        <w:t xml:space="preserve"> </w:t>
      </w:r>
      <w:r>
        <w:rPr>
          <w:i/>
          <w:iCs/>
        </w:rPr>
        <w:t xml:space="preserve">gher ṅiti</w:t>
      </w:r>
      <w:r>
        <w:t xml:space="preserve"> </w:t>
      </w:r>
      <w:r>
        <w:t xml:space="preserve">P. 7-3-111 giving guṇa, and</w:t>
      </w:r>
      <w:r>
        <w:t xml:space="preserve"> </w:t>
      </w:r>
      <w:r>
        <w:rPr>
          <w:i/>
          <w:iCs/>
        </w:rPr>
        <w:t xml:space="preserve">eco ’yavāyāvaḥ</w:t>
      </w:r>
      <w:r>
        <w:t xml:space="preserve"> </w:t>
      </w:r>
      <w:r>
        <w:t xml:space="preserve">giving</w:t>
      </w:r>
      <w:r>
        <w:t xml:space="preserve"> </w:t>
      </w:r>
      <w:r>
        <w:rPr>
          <w:i/>
          <w:iCs/>
        </w:rPr>
        <w:t xml:space="preserve">ay</w:t>
      </w:r>
      <w:r>
        <w:t xml:space="preserve">:</w:t>
      </w:r>
      <w:r>
        <w:t xml:space="preserve"> </w:t>
      </w:r>
      <w:r>
        <w:rPr>
          <w:i/>
          <w:iCs/>
        </w:rPr>
        <w:t xml:space="preserve">pītaye</w:t>
      </w:r>
      <w:r>
        <w:t xml:space="preserve">). ॥3॥</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684)</w:t>
      </w:r>
    </w:p>
    <w:p>
      <w:pPr>
        <w:pStyle w:val="BodyText"/>
      </w:pPr>
      <w:r>
        <w:rPr>
          <w:b/>
          <w:bCs/>
        </w:rPr>
        <w:t xml:space="preserve">प्रातः (prātaḥ)</w:t>
      </w:r>
      <w:r>
        <w:t xml:space="preserve"> </w:t>
      </w:r>
      <w:r>
        <w:t xml:space="preserve">— at the morning pressing that comes at the beginning of the rite |</w:t>
      </w:r>
      <w:r>
        <w:t xml:space="preserve"> </w:t>
      </w:r>
      <w:r>
        <w:rPr>
          <w:b/>
          <w:bCs/>
        </w:rPr>
        <w:t xml:space="preserve">इन्द्रम् (indram)</w:t>
      </w:r>
      <w:r>
        <w:t xml:space="preserve"> </w:t>
      </w:r>
      <w:r>
        <w:t xml:space="preserve">— Indra |</w:t>
      </w:r>
      <w:r>
        <w:t xml:space="preserve"> </w:t>
      </w:r>
      <w:r>
        <w:rPr>
          <w:b/>
          <w:bCs/>
        </w:rPr>
        <w:t xml:space="preserve">हवामहे (havāmahe)</w:t>
      </w:r>
      <w:r>
        <w:t xml:space="preserve"> </w:t>
      </w:r>
      <w:r>
        <w:t xml:space="preserve">— we invoke |</w:t>
      </w:r>
      <w:r>
        <w:t xml:space="preserve"> </w:t>
      </w:r>
      <w:r>
        <w:rPr>
          <w:b/>
          <w:bCs/>
        </w:rPr>
        <w:t xml:space="preserve">अध्वरे (adhvare)</w:t>
      </w:r>
      <w:r>
        <w:t xml:space="preserve"> </w:t>
      </w:r>
      <w:r>
        <w:t xml:space="preserve">— in the Soma sacrifice |</w:t>
      </w:r>
      <w:r>
        <w:t xml:space="preserve"> </w:t>
      </w:r>
      <w:r>
        <w:rPr>
          <w:b/>
          <w:bCs/>
        </w:rPr>
        <w:t xml:space="preserve">प्रयति (prayati)</w:t>
      </w:r>
      <w:r>
        <w:t xml:space="preserve"> </w:t>
      </w:r>
      <w:r>
        <w:t xml:space="preserve">— when it is going on (at the midday pressing) |</w:t>
      </w:r>
      <w:r>
        <w:t xml:space="preserve"> </w:t>
      </w:r>
      <w:r>
        <w:rPr>
          <w:b/>
          <w:bCs/>
        </w:rPr>
        <w:t xml:space="preserve">इन्द्रम् (indram)</w:t>
      </w:r>
      <w:r>
        <w:t xml:space="preserve"> </w:t>
      </w:r>
      <w:r>
        <w:t xml:space="preserve">— Indra |</w:t>
      </w:r>
      <w:r>
        <w:t xml:space="preserve"> </w:t>
      </w:r>
      <w:r>
        <w:rPr>
          <w:i/>
          <w:iCs/>
        </w:rPr>
        <w:t xml:space="preserve">(we invoke)</w:t>
      </w:r>
      <w:r>
        <w:t xml:space="preserve"> </w:t>
      </w:r>
      <w:r>
        <w:t xml:space="preserve">|</w:t>
      </w:r>
      <w:r>
        <w:t xml:space="preserve"> </w:t>
      </w:r>
      <w:r>
        <w:rPr>
          <w:i/>
          <w:iCs/>
        </w:rPr>
        <w:t xml:space="preserve">(likewise)</w:t>
      </w:r>
      <w:r>
        <w:t xml:space="preserve"> </w:t>
      </w:r>
      <w:r>
        <w:t xml:space="preserve">[at the third pressing, at the close of the sacrifice] |</w:t>
      </w:r>
      <w:r>
        <w:t xml:space="preserve"> </w:t>
      </w:r>
      <w:r>
        <w:rPr>
          <w:b/>
          <w:bCs/>
        </w:rPr>
        <w:t xml:space="preserve">सोमस्य (somasya)</w:t>
      </w:r>
      <w:r>
        <w:t xml:space="preserve"> </w:t>
      </w:r>
      <w:r>
        <w:t xml:space="preserve">— of the soma-juice |</w:t>
      </w:r>
      <w:r>
        <w:t xml:space="preserve"> </w:t>
      </w:r>
      <w:r>
        <w:rPr>
          <w:b/>
          <w:bCs/>
        </w:rPr>
        <w:t xml:space="preserve">पीतये (pītaye)</w:t>
      </w:r>
      <w:r>
        <w:t xml:space="preserve"> </w:t>
      </w:r>
      <w:r>
        <w:t xml:space="preserve">— for drinking |</w:t>
      </w:r>
      <w:r>
        <w:t xml:space="preserve"> </w:t>
      </w:r>
      <w:r>
        <w:rPr>
          <w:i/>
          <w:iCs/>
        </w:rPr>
        <w:t xml:space="preserve">(we invoke Indra)</w:t>
      </w:r>
      <w:r>
        <w:t xml:space="preserve">.</w:t>
      </w:r>
    </w:p>
    <w:p>
      <w:pPr>
        <w:pStyle w:val="BodyText"/>
      </w:pPr>
      <w:r>
        <w:rPr>
          <w:b/>
          <w:bCs/>
        </w:rPr>
        <w:t xml:space="preserve">॥ Bhāvārthaḥ ॥</w:t>
      </w:r>
    </w:p>
    <w:p>
      <w:pPr>
        <w:pStyle w:val="BodyText"/>
      </w:pPr>
      <w:r>
        <w:t xml:space="preserve">At all three pressing-times that are parts of the soma sacrifice — the morning, midday and third pressings — we invoke Indra to drink the soma.</w:t>
      </w:r>
    </w:p>
    <w:p>
      <w:pPr>
        <w:pStyle w:val="BodyText"/>
      </w:pPr>
      <w:r>
        <w:rPr>
          <w:b/>
          <w:bCs/>
        </w:rPr>
        <w:t xml:space="preserve">॥ English Translation ॥</w:t>
      </w:r>
      <w:r>
        <w:t xml:space="preserve"> </w:t>
      </w:r>
      <w:r>
        <w:rPr>
          <w:i/>
          <w:iCs/>
        </w:rPr>
        <w:t xml:space="preserve">(as printed in the source)</w:t>
      </w:r>
    </w:p>
    <w:p>
      <w:pPr>
        <w:pStyle w:val="BlockText"/>
      </w:pPr>
      <w:r>
        <w:t xml:space="preserve">We invoke Indra at the morning rite, we invoke Indra at the succeeding Sacrifice, we invoke Indra to drink the Soma-Juice.</w:t>
      </w:r>
    </w:p>
    <w:p>
      <w:pPr>
        <w:pStyle w:val="FirstParagraph"/>
      </w:pPr>
      <w:r>
        <w:rPr>
          <w:b/>
          <w:bCs/>
        </w:rPr>
        <w:t xml:space="preserve">॥ Viśeṣa-viṣayagaḷu (Special Topics) ॥</w:t>
      </w:r>
      <w:r>
        <w:t xml:space="preserve"> </w:t>
      </w:r>
      <w:r>
        <w:rPr>
          <w:i/>
          <w:iCs/>
        </w:rPr>
        <w:t xml:space="preserve">(p. 684)</w:t>
      </w:r>
    </w:p>
    <w:p>
      <w:pPr>
        <w:pStyle w:val="BodyText"/>
      </w:pPr>
      <w:r>
        <w:t xml:space="preserve">In the sacrificial rite there is the custom of preparing and pressing out soma-juice at three times — morning, midday and evening — for drinking. These rites are called in order the morning pressing, the midday pressing and the third pressing. Though only the morning time is mentioned in this rik, it is the ṛṣi’s intention that since Indra is also invoked to drink soma in the sacrifices that follow, he is invoked at all three of the pressings mentioned.</w:t>
      </w:r>
    </w:p>
    <w:p>
      <w:pPr>
        <w:pStyle w:val="BodyText"/>
      </w:pPr>
      <w:r>
        <w:rPr>
          <w:b/>
          <w:bCs/>
        </w:rPr>
        <w:t xml:space="preserve">प्रयति (prayati)</w:t>
      </w:r>
      <w:r>
        <w:t xml:space="preserve"> </w:t>
      </w:r>
      <w:r>
        <w:t xml:space="preserve">—</w:t>
      </w:r>
      <w:r>
        <w:t xml:space="preserve"> </w:t>
      </w:r>
      <w:r>
        <w:rPr>
          <w:i/>
          <w:iCs/>
        </w:rPr>
        <w:t xml:space="preserve">iṇ gatau</w:t>
      </w:r>
      <w:r>
        <w:t xml:space="preserve">;</w:t>
      </w:r>
      <w:r>
        <w:t xml:space="preserve"> </w:t>
      </w:r>
      <w:r>
        <w:rPr>
          <w:i/>
          <w:iCs/>
        </w:rPr>
        <w:t xml:space="preserve">pragacchati</w:t>
      </w:r>
      <w:r>
        <w:t xml:space="preserve">: while the sacrificial rite is proceeding, that is, when it is going on; i.e. at the midday and evening pressings.</w:t>
      </w:r>
    </w:p>
    <w:bookmarkEnd w:id="590"/>
    <w:bookmarkStart w:id="591" w:name="pages-686687-sūkta-16-rik-4"/>
    <w:p>
      <w:pPr>
        <w:pStyle w:val="Heading3"/>
      </w:pPr>
      <w:r>
        <w:t xml:space="preserve">Pages 686–687 — Sūkta 16, Rik 4</w:t>
      </w:r>
    </w:p>
    <w:p>
      <w:pPr>
        <w:pStyle w:val="FirstParagraph"/>
      </w:pPr>
      <w:r>
        <w:rPr>
          <w:b/>
          <w:bCs/>
        </w:rPr>
        <w:t xml:space="preserve">॥ Saṃhitā-pāṭhaḥ ॥</w:t>
      </w:r>
    </w:p>
    <w:p>
      <w:pPr>
        <w:pStyle w:val="BlockText"/>
      </w:pPr>
      <w:r>
        <w:t xml:space="preserve">उप नः सुतमा गहि हरिभिरिन्द्र केशिभिः ।</w:t>
      </w:r>
      <w:r>
        <w:t xml:space="preserve"> </w:t>
      </w:r>
      <w:r>
        <w:t xml:space="preserve">सुते हि त्वा हवामहे ॥४॥</w:t>
      </w:r>
    </w:p>
    <w:p>
      <w:pPr>
        <w:pStyle w:val="BlockText"/>
      </w:pPr>
      <w:r>
        <w:rPr>
          <w:i/>
          <w:iCs/>
        </w:rPr>
        <w:t xml:space="preserve">upa naḥ sutam ā gahi haribhir indra keśibhiḥ |</w:t>
      </w:r>
      <w:r>
        <w:t xml:space="preserve"> </w:t>
      </w:r>
      <w:r>
        <w:rPr>
          <w:i/>
          <w:iCs/>
        </w:rPr>
        <w:t xml:space="preserve">sute hi tvā havāmahe ||4||</w:t>
      </w:r>
    </w:p>
    <w:p>
      <w:pPr>
        <w:pStyle w:val="FirstParagraph"/>
      </w:pPr>
      <w:r>
        <w:rPr>
          <w:b/>
          <w:bCs/>
        </w:rPr>
        <w:t xml:space="preserve">॥ Pada-pāṭhaḥ ॥</w:t>
      </w:r>
    </w:p>
    <w:p>
      <w:pPr>
        <w:pStyle w:val="BlockText"/>
      </w:pPr>
      <w:r>
        <w:t xml:space="preserve">उप । नः । सुतम् । आ । गहि । हरिऽभिः । इन्द्र । केशिऽभिः ॥</w:t>
      </w:r>
      <w:r>
        <w:t xml:space="preserve"> </w:t>
      </w:r>
      <w:r>
        <w:t xml:space="preserve">सुते । हि । त्वा । हवामहे ॥४॥</w:t>
      </w:r>
    </w:p>
    <w:p>
      <w:pPr>
        <w:pStyle w:val="BlockText"/>
      </w:pPr>
      <w:r>
        <w:rPr>
          <w:i/>
          <w:iCs/>
        </w:rPr>
        <w:t xml:space="preserve">upa | naḥ | sutam | ā | gahi | hari-bhiḥ | indra | keśi-bhiḥ ||</w:t>
      </w:r>
      <w:r>
        <w:t xml:space="preserve"> </w:t>
      </w:r>
      <w:r>
        <w:rPr>
          <w:i/>
          <w:iCs/>
        </w:rPr>
        <w:t xml:space="preserve">sute | hi | tvā | havāmahe ||4||</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687; compressed; [?] marks doubtful readings)</w:t>
      </w:r>
    </w:p>
    <w:p>
      <w:pPr>
        <w:pStyle w:val="BlockText"/>
      </w:pPr>
      <w:r>
        <w:t xml:space="preserve">हे इन्द्र केशिभिः केसरयुक्तैर्हरिभिरश्वैस्त्वं नोऽस्मदीयं सुतमभिषुतं सोमं प्रत्युप समीपे आ गहि । आगच्छ । सुते हि अभिषुते सोमे निमित्तभूते सति यस्मात्कारणात्त्वा त्वां हवामहे ह्वयामः । तस्मादागच्छेति पूर्वत्रान्वयः ॥ गहि । गमेर्लोटः सेर्हिः । शप इत्यनुवृत्तौ बहुलं छन्दसीति शपो लुक् । इषुगमियमां छः । पा. [७-३-७७] इति छत्वं न भवति । न लुमताङ्गस्येति प्रतिषेधात् । अनुदात्तोपदेशेत्यादिनानुनासिकलोपः । तस्य सिद्धवदेत्राभात् । पा. [६-४-२२] इत्यसिद्धत्वादतो हेरिति हेर्लुग्न भवति । केशिभिः । क्लेशेरन् लोपश्च । उ. [५-४३ ?] इत्यन् । मत्वर्थीय इनिः । प्रत्ययस्वरः । हवामहे । ह्व इत्यनुवृत्तौ बहुलं छन्दसीति संप्रसारणम् । शपः पित्त्वादनुदात्तत्वम् । तिङश्च लसार्वधातुकस्वरेण धातुस्वर एव । तिङ्ङतिङ इति न निघातो हि चेति प्रतिषेधात् ॥४॥</w:t>
      </w:r>
    </w:p>
    <w:p>
      <w:pPr>
        <w:pStyle w:val="BlockText"/>
      </w:pPr>
      <w:r>
        <w:rPr>
          <w:i/>
          <w:iCs/>
        </w:rPr>
        <w:t xml:space="preserve">he indra keśibhiḥ kesara-yuktair haribhir aśvais tvaṃ no ’smadīyaṃ sutam abhiṣutaṃ somaṃ praty upa samīpe ā gahi | āgaccha | sute hi abhiṣute some nimitta-bhūte sati yasmāt kāraṇāt tvā tvāṃ havāmahe hvayāmaḥ | tasmād āgaccheti pūrvatrānvayaḥ || gahi | gamer loṭaḥ ser hiḥ | śapa ity anuvṛttau bahulaṃ chandasīti śapo luk | iṣu-gami-yamāṃ chaḥ | pā. [7-3-77] iti chatvaṃ na bhavati | na lumatāṅgasyeti pratiṣedhāt | anudāttopadeśety-ādinānunāsika-lopaḥ | tasya siddhavad etrābhāt | pā. [6-4-22] ity asiddhatvād ato her iti her lug na bhavati | keśibhiḥ | kleśer an lopaś ca | u. [5-43 ?] ity an | matvarthīya iniḥ | pratyaya-svaraḥ | havāmahe | hva ity anuvṛttau bahulaṃ chandasīti saṃprasāraṇam | śapaḥ pittvād anudāttatvam | tiṅaś ca lasārvadhātuka-svareṇa dhātu-svara eva | tiṅ ataṅ iti na nighāto hi ceti pratiṣedhāt ||4||</w:t>
      </w:r>
    </w:p>
    <w:p>
      <w:pPr>
        <w:pStyle w:val="FirstParagraph"/>
      </w:pPr>
      <w:r>
        <w:rPr>
          <w:b/>
          <w:bCs/>
        </w:rPr>
        <w:t xml:space="preserve">Translation:</w:t>
      </w:r>
      <w:r>
        <w:t xml:space="preserve"> </w:t>
      </w:r>
      <w:r>
        <w:t xml:space="preserve">“O Indra! With your long-maned (</w:t>
      </w:r>
      <w:r>
        <w:rPr>
          <w:i/>
          <w:iCs/>
        </w:rPr>
        <w:t xml:space="preserve">keśin</w:t>
      </w:r>
      <w:r>
        <w:t xml:space="preserve">,</w:t>
      </w:r>
      <w:r>
        <w:t xml:space="preserve"> </w:t>
      </w:r>
      <w:r>
        <w:t xml:space="preserve">‘having a</w:t>
      </w:r>
      <w:r>
        <w:t xml:space="preserve"> </w:t>
      </w:r>
      <w:r>
        <w:rPr>
          <w:i/>
          <w:iCs/>
        </w:rPr>
        <w:t xml:space="preserve">kesara</w:t>
      </w:r>
      <w:r>
        <w:t xml:space="preserve">, mane’</w:t>
      </w:r>
      <w:r>
        <w:t xml:space="preserve">) horses, come near (</w:t>
      </w:r>
      <w:r>
        <w:rPr>
          <w:i/>
          <w:iCs/>
        </w:rPr>
        <w:t xml:space="preserve">upa ā gahi</w:t>
      </w:r>
      <w:r>
        <w:t xml:space="preserve">) to our pressed soma. For (</w:t>
      </w:r>
      <w:r>
        <w:rPr>
          <w:i/>
          <w:iCs/>
        </w:rPr>
        <w:t xml:space="preserve">hi</w:t>
      </w:r>
      <w:r>
        <w:t xml:space="preserve">) since the soma is pressed we invoke you; therefore come — the earlier [clauses] connect so.”</w:t>
      </w:r>
      <w:r>
        <w:t xml:space="preserve"> </w:t>
      </w:r>
      <w:r>
        <w:t xml:space="preserve">The rest is grammar, noted briefly:</w:t>
      </w:r>
      <w:r>
        <w:t xml:space="preserve"> </w:t>
      </w:r>
      <w:r>
        <w:rPr>
          <w:i/>
          <w:iCs/>
        </w:rPr>
        <w:t xml:space="preserve">gahi</w:t>
      </w:r>
      <w:r>
        <w:t xml:space="preserve"> </w:t>
      </w:r>
      <w:r>
        <w:t xml:space="preserve">(</w:t>
      </w:r>
      <w:r>
        <w:rPr>
          <w:i/>
          <w:iCs/>
        </w:rPr>
        <w:t xml:space="preserve">gam</w:t>
      </w:r>
      <w:r>
        <w:t xml:space="preserve"> </w:t>
      </w:r>
      <w:r>
        <w:t xml:space="preserve">+</w:t>
      </w:r>
      <w:r>
        <w:t xml:space="preserve"> </w:t>
      </w:r>
      <w:r>
        <w:rPr>
          <w:i/>
          <w:iCs/>
        </w:rPr>
        <w:t xml:space="preserve">loṭ</w:t>
      </w:r>
      <w:r>
        <w:t xml:space="preserve">,</w:t>
      </w:r>
      <w:r>
        <w:t xml:space="preserve"> </w:t>
      </w:r>
      <w:r>
        <w:rPr>
          <w:i/>
          <w:iCs/>
        </w:rPr>
        <w:t xml:space="preserve">si</w:t>
      </w:r>
      <w:r>
        <w:t xml:space="preserve"> </w:t>
      </w:r>
      <w:r>
        <w:t xml:space="preserve">→</w:t>
      </w:r>
      <w:r>
        <w:t xml:space="preserve"> </w:t>
      </w:r>
      <w:r>
        <w:rPr>
          <w:i/>
          <w:iCs/>
        </w:rPr>
        <w:t xml:space="preserve">hi</w:t>
      </w:r>
      <w:r>
        <w:t xml:space="preserve">,</w:t>
      </w:r>
      <w:r>
        <w:t xml:space="preserve"> </w:t>
      </w:r>
      <w:r>
        <w:rPr>
          <w:i/>
          <w:iCs/>
        </w:rPr>
        <w:t xml:space="preserve">śap</w:t>
      </w:r>
      <w:r>
        <w:t xml:space="preserve"> </w:t>
      </w:r>
      <w:r>
        <w:t xml:space="preserve">dropped; the</w:t>
      </w:r>
      <w:r>
        <w:t xml:space="preserve"> </w:t>
      </w:r>
      <w:r>
        <w:rPr>
          <w:i/>
          <w:iCs/>
        </w:rPr>
        <w:t xml:space="preserve">ch</w:t>
      </w:r>
      <w:r>
        <w:t xml:space="preserve">-substitute of P. 7-3-77</w:t>
      </w:r>
      <w:r>
        <w:t xml:space="preserve"> </w:t>
      </w:r>
      <w:r>
        <w:rPr>
          <w:i/>
          <w:iCs/>
        </w:rPr>
        <w:t xml:space="preserve">iṣugamiyamāṃ chaḥ</w:t>
      </w:r>
      <w:r>
        <w:t xml:space="preserve"> </w:t>
      </w:r>
      <w:r>
        <w:t xml:space="preserve">does not apply, because of the bar</w:t>
      </w:r>
      <w:r>
        <w:t xml:space="preserve"> </w:t>
      </w:r>
      <w:r>
        <w:rPr>
          <w:i/>
          <w:iCs/>
        </w:rPr>
        <w:t xml:space="preserve">na lumatāṅgasya</w:t>
      </w:r>
      <w:r>
        <w:t xml:space="preserve">; the nasal dropped by P. 6-4-37; and since that is treated as not-yet-done by P. 6-4-22</w:t>
      </w:r>
      <w:r>
        <w:t xml:space="preserve"> </w:t>
      </w:r>
      <w:r>
        <w:rPr>
          <w:i/>
          <w:iCs/>
        </w:rPr>
        <w:t xml:space="preserve">asiddhavad atrābhāt</w:t>
      </w:r>
      <w:r>
        <w:t xml:space="preserve">, the loss of</w:t>
      </w:r>
      <w:r>
        <w:t xml:space="preserve"> </w:t>
      </w:r>
      <w:r>
        <w:rPr>
          <w:i/>
          <w:iCs/>
        </w:rPr>
        <w:t xml:space="preserve">hi</w:t>
      </w:r>
      <w:r>
        <w:t xml:space="preserve"> </w:t>
      </w:r>
      <w:r>
        <w:t xml:space="preserve">by</w:t>
      </w:r>
      <w:r>
        <w:t xml:space="preserve"> </w:t>
      </w:r>
      <w:r>
        <w:rPr>
          <w:i/>
          <w:iCs/>
        </w:rPr>
        <w:t xml:space="preserve">ato heḥ</w:t>
      </w:r>
      <w:r>
        <w:t xml:space="preserve"> </w:t>
      </w:r>
      <w:r>
        <w:t xml:space="preserve">does not happen);</w:t>
      </w:r>
      <w:r>
        <w:t xml:space="preserve"> </w:t>
      </w:r>
      <w:r>
        <w:rPr>
          <w:i/>
          <w:iCs/>
        </w:rPr>
        <w:t xml:space="preserve">keśibhiḥ</w:t>
      </w:r>
      <w:r>
        <w:t xml:space="preserve"> </w:t>
      </w:r>
      <w:r>
        <w:t xml:space="preserve">(</w:t>
      </w:r>
      <w:r>
        <w:rPr>
          <w:i/>
          <w:iCs/>
        </w:rPr>
        <w:t xml:space="preserve">kleś</w:t>
      </w:r>
      <w:r>
        <w:t xml:space="preserve"> </w:t>
      </w:r>
      <w:r>
        <w:t xml:space="preserve">with Uṇādi</w:t>
      </w:r>
      <w:r>
        <w:t xml:space="preserve"> </w:t>
      </w:r>
      <w:r>
        <w:rPr>
          <w:i/>
          <w:iCs/>
        </w:rPr>
        <w:t xml:space="preserve">an</w:t>
      </w:r>
      <w:r>
        <w:t xml:space="preserve">, or the possessive</w:t>
      </w:r>
      <w:r>
        <w:t xml:space="preserve"> </w:t>
      </w:r>
      <w:r>
        <w:rPr>
          <w:i/>
          <w:iCs/>
        </w:rPr>
        <w:t xml:space="preserve">ini</w:t>
      </w:r>
      <w:r>
        <w:t xml:space="preserve">; suffix accent);</w:t>
      </w:r>
      <w:r>
        <w:t xml:space="preserve"> </w:t>
      </w:r>
      <w:r>
        <w:rPr>
          <w:i/>
          <w:iCs/>
        </w:rPr>
        <w:t xml:space="preserve">havāmahe</w:t>
      </w:r>
      <w:r>
        <w:t xml:space="preserve"> </w:t>
      </w:r>
      <w:r>
        <w:t xml:space="preserve">(explained at Rik 3 above; the verb unaccented, but since the particle</w:t>
      </w:r>
      <w:r>
        <w:t xml:space="preserve"> </w:t>
      </w:r>
      <w:r>
        <w:rPr>
          <w:i/>
          <w:iCs/>
        </w:rPr>
        <w:t xml:space="preserve">hi</w:t>
      </w:r>
      <w:r>
        <w:t xml:space="preserve"> </w:t>
      </w:r>
      <w:r>
        <w:t xml:space="preserve">[</w:t>
      </w:r>
      <w:r>
        <w:rPr>
          <w:i/>
          <w:iCs/>
        </w:rPr>
        <w:t xml:space="preserve">sute hi</w:t>
      </w:r>
      <w:r>
        <w:t xml:space="preserve">] is present the</w:t>
      </w:r>
      <w:r>
        <w:t xml:space="preserve"> </w:t>
      </w:r>
      <w:r>
        <w:rPr>
          <w:i/>
          <w:iCs/>
        </w:rPr>
        <w:t xml:space="preserve">nighāta</w:t>
      </w:r>
      <w:r>
        <w:t xml:space="preserve"> </w:t>
      </w:r>
      <w:r>
        <w:t xml:space="preserve">is barred).</w:t>
      </w:r>
      <w:r>
        <w:t xml:space="preserve"> </w:t>
      </w:r>
      <w:r>
        <w:rPr>
          <w:i/>
          <w:iCs/>
        </w:rPr>
        <w:t xml:space="preserve">(Grammar, noted briefly.)</w:t>
      </w:r>
    </w:p>
    <w:p>
      <w:pPr>
        <w:pStyle w:val="BodyText"/>
      </w:pPr>
      <w:r>
        <w:rPr>
          <w:b/>
          <w:bCs/>
        </w:rPr>
        <w:t xml:space="preserve">Grammar pages (pp. 688–689), noted briefly.</w:t>
      </w:r>
      <w:r>
        <w:t xml:space="preserve"> </w:t>
      </w:r>
      <w:r>
        <w:t xml:space="preserve">The Kannada Vyākaraṇa-prakriyā treats</w:t>
      </w:r>
      <w:r>
        <w:t xml:space="preserve"> </w:t>
      </w:r>
      <w:r>
        <w:rPr>
          <w:i/>
          <w:iCs/>
        </w:rPr>
        <w:t xml:space="preserve">gahi</w:t>
      </w:r>
      <w:r>
        <w:t xml:space="preserve"> </w:t>
      </w:r>
      <w:r>
        <w:t xml:space="preserve">(</w:t>
      </w:r>
      <w:r>
        <w:rPr>
          <w:i/>
          <w:iCs/>
        </w:rPr>
        <w:t xml:space="preserve">gamḷ gatau</w:t>
      </w:r>
      <w:r>
        <w:t xml:space="preserve">,</w:t>
      </w:r>
      <w:r>
        <w:t xml:space="preserve"> </w:t>
      </w:r>
      <w:r>
        <w:rPr>
          <w:i/>
          <w:iCs/>
        </w:rPr>
        <w:t xml:space="preserve">loṭ</w:t>
      </w:r>
      <w:r>
        <w:t xml:space="preserve">,</w:t>
      </w:r>
      <w:r>
        <w:t xml:space="preserve"> </w:t>
      </w:r>
      <w:r>
        <w:rPr>
          <w:i/>
          <w:iCs/>
        </w:rPr>
        <w:t xml:space="preserve">thas</w:t>
      </w:r>
      <w:r>
        <w:t xml:space="preserve">-</w:t>
      </w:r>
      <w:r>
        <w:rPr>
          <w:i/>
          <w:iCs/>
        </w:rPr>
        <w:t xml:space="preserve">si</w:t>
      </w:r>
      <w:r>
        <w:t xml:space="preserve">,</w:t>
      </w:r>
      <w:r>
        <w:t xml:space="preserve"> </w:t>
      </w:r>
      <w:r>
        <w:rPr>
          <w:i/>
          <w:iCs/>
        </w:rPr>
        <w:t xml:space="preserve">serhy apicca</w:t>
      </w:r>
      <w:r>
        <w:t xml:space="preserve"> </w:t>
      </w:r>
      <w:r>
        <w:t xml:space="preserve">P. 3-4-87 giving</w:t>
      </w:r>
      <w:r>
        <w:t xml:space="preserve"> </w:t>
      </w:r>
      <w:r>
        <w:rPr>
          <w:i/>
          <w:iCs/>
        </w:rPr>
        <w:t xml:space="preserve">hi</w:t>
      </w:r>
      <w:r>
        <w:t xml:space="preserve"> </w:t>
      </w:r>
      <w:r>
        <w:t xml:space="preserve">— which is not</w:t>
      </w:r>
      <w:r>
        <w:t xml:space="preserve"> </w:t>
      </w:r>
      <w:r>
        <w:rPr>
          <w:i/>
          <w:iCs/>
        </w:rPr>
        <w:t xml:space="preserve">pit</w:t>
      </w:r>
      <w:r>
        <w:t xml:space="preserve">, so</w:t>
      </w:r>
      <w:r>
        <w:t xml:space="preserve"> </w:t>
      </w:r>
      <w:r>
        <w:rPr>
          <w:i/>
          <w:iCs/>
        </w:rPr>
        <w:t xml:space="preserve">śap</w:t>
      </w:r>
      <w:r>
        <w:t xml:space="preserve"> </w:t>
      </w:r>
      <w:r>
        <w:t xml:space="preserve">by P. 3-1-68</w:t>
      </w:r>
      <w:r>
        <w:t xml:space="preserve"> </w:t>
      </w:r>
      <w:r>
        <w:rPr>
          <w:i/>
          <w:iCs/>
        </w:rPr>
        <w:t xml:space="preserve">kartari śap</w:t>
      </w:r>
      <w:r>
        <w:t xml:space="preserve">;</w:t>
      </w:r>
      <w:r>
        <w:t xml:space="preserve"> </w:t>
      </w:r>
      <w:r>
        <w:rPr>
          <w:i/>
          <w:iCs/>
        </w:rPr>
        <w:t xml:space="preserve">śap</w:t>
      </w:r>
      <w:r>
        <w:t xml:space="preserve"> </w:t>
      </w:r>
      <w:r>
        <w:t xml:space="preserve">dropped by</w:t>
      </w:r>
      <w:r>
        <w:t xml:space="preserve"> </w:t>
      </w:r>
      <w:r>
        <w:rPr>
          <w:i/>
          <w:iCs/>
        </w:rPr>
        <w:t xml:space="preserve">bahulaṃ chandasi</w:t>
      </w:r>
      <w:r>
        <w:t xml:space="preserve"> </w:t>
      </w:r>
      <w:r>
        <w:t xml:space="preserve">P. 2-4-73 /</w:t>
      </w:r>
      <w:r>
        <w:t xml:space="preserve"> </w:t>
      </w:r>
      <w:r>
        <w:rPr>
          <w:i/>
          <w:iCs/>
        </w:rPr>
        <w:t xml:space="preserve">ādiprabhṛtibhyaḥ śapaḥ</w:t>
      </w:r>
      <w:r>
        <w:t xml:space="preserve">; the discussion that</w:t>
      </w:r>
      <w:r>
        <w:t xml:space="preserve"> </w:t>
      </w:r>
      <w:r>
        <w:rPr>
          <w:i/>
          <w:iCs/>
        </w:rPr>
        <w:t xml:space="preserve">pratyayalope pratyayalakṣaṇam</w:t>
      </w:r>
      <w:r>
        <w:t xml:space="preserve"> </w:t>
      </w:r>
      <w:r>
        <w:t xml:space="preserve">P. 1-1-62 is barred by</w:t>
      </w:r>
      <w:r>
        <w:t xml:space="preserve"> </w:t>
      </w:r>
      <w:r>
        <w:rPr>
          <w:i/>
          <w:iCs/>
        </w:rPr>
        <w:t xml:space="preserve">na lumatāṅgasya</w:t>
      </w:r>
      <w:r>
        <w:t xml:space="preserve"> </w:t>
      </w:r>
      <w:r>
        <w:t xml:space="preserve">P. 1-1-63, so that the dropped suffix does not condition</w:t>
      </w:r>
      <w:r>
        <w:t xml:space="preserve"> </w:t>
      </w:r>
      <w:r>
        <w:rPr>
          <w:i/>
          <w:iCs/>
        </w:rPr>
        <w:t xml:space="preserve">chatva</w:t>
      </w:r>
      <w:r>
        <w:t xml:space="preserve"> </w:t>
      </w:r>
      <w:r>
        <w:t xml:space="preserve">by P. 7-3-77</w:t>
      </w:r>
      <w:r>
        <w:t xml:space="preserve"> </w:t>
      </w:r>
      <w:r>
        <w:rPr>
          <w:i/>
          <w:iCs/>
        </w:rPr>
        <w:t xml:space="preserve">iṣugamiyamāṃ chaḥ</w:t>
      </w:r>
      <w:r>
        <w:t xml:space="preserve">; the nasal</w:t>
      </w:r>
      <w:r>
        <w:t xml:space="preserve"> </w:t>
      </w:r>
      <w:r>
        <w:rPr>
          <w:i/>
          <w:iCs/>
        </w:rPr>
        <w:t xml:space="preserve">m</w:t>
      </w:r>
      <w:r>
        <w:t xml:space="preserve"> </w:t>
      </w:r>
      <w:r>
        <w:t xml:space="preserve">of</w:t>
      </w:r>
      <w:r>
        <w:t xml:space="preserve"> </w:t>
      </w:r>
      <w:r>
        <w:rPr>
          <w:i/>
          <w:iCs/>
        </w:rPr>
        <w:t xml:space="preserve">gam</w:t>
      </w:r>
      <w:r>
        <w:t xml:space="preserve"> </w:t>
      </w:r>
      <w:r>
        <w:t xml:space="preserve">is dropped by P. 6-4-37</w:t>
      </w:r>
      <w:r>
        <w:t xml:space="preserve"> </w:t>
      </w:r>
      <w:r>
        <w:rPr>
          <w:i/>
          <w:iCs/>
        </w:rPr>
        <w:t xml:space="preserve">anudāttopadeśa-vanati-tanoty-ādīnām anunāsikalopo jhali kṅiti</w:t>
      </w:r>
      <w:r>
        <w:t xml:space="preserve"> </w:t>
      </w:r>
      <w:r>
        <w:t xml:space="preserve">— the Kannada explains that</w:t>
      </w:r>
      <w:r>
        <w:t xml:space="preserve"> </w:t>
      </w:r>
      <w:r>
        <w:rPr>
          <w:i/>
          <w:iCs/>
        </w:rPr>
        <w:t xml:space="preserve">gam</w:t>
      </w:r>
      <w:r>
        <w:t xml:space="preserve"> </w:t>
      </w:r>
      <w:r>
        <w:t xml:space="preserve">is among the</w:t>
      </w:r>
      <w:r>
        <w:t xml:space="preserve"> </w:t>
      </w:r>
      <w:r>
        <w:rPr>
          <w:i/>
          <w:iCs/>
        </w:rPr>
        <w:t xml:space="preserve">anudāttopadeśa</w:t>
      </w:r>
      <w:r>
        <w:t xml:space="preserve"> </w:t>
      </w:r>
      <w:r>
        <w:t xml:space="preserve">roots by the Kārikā list;</w:t>
      </w:r>
      <w:r>
        <w:t xml:space="preserve"> </w:t>
      </w:r>
      <w:r>
        <w:rPr>
          <w:i/>
          <w:iCs/>
        </w:rPr>
        <w:t xml:space="preserve">ato heḥ</w:t>
      </w:r>
      <w:r>
        <w:t xml:space="preserve"> </w:t>
      </w:r>
      <w:r>
        <w:t xml:space="preserve">P. 6-4-105</w:t>
      </w:r>
      <w:r>
        <w:t xml:space="preserve"> </w:t>
      </w:r>
      <w:r>
        <w:rPr>
          <w:i/>
          <w:iCs/>
        </w:rPr>
        <w:t xml:space="preserve">luk</w:t>
      </w:r>
      <w:r>
        <w:t xml:space="preserve"> </w:t>
      </w:r>
      <w:r>
        <w:t xml:space="preserve">of</w:t>
      </w:r>
      <w:r>
        <w:t xml:space="preserve"> </w:t>
      </w:r>
      <w:r>
        <w:rPr>
          <w:i/>
          <w:iCs/>
        </w:rPr>
        <w:t xml:space="preserve">hi</w:t>
      </w:r>
      <w:r>
        <w:t xml:space="preserve"> </w:t>
      </w:r>
      <w:r>
        <w:t xml:space="preserve">would apply after a short-</w:t>
      </w:r>
      <w:r>
        <w:rPr>
          <w:i/>
          <w:iCs/>
        </w:rPr>
        <w:t xml:space="preserve">a</w:t>
      </w:r>
      <w:r>
        <w:t xml:space="preserve"> </w:t>
      </w:r>
      <w:r>
        <w:t xml:space="preserve">stem, but</w:t>
      </w:r>
      <w:r>
        <w:t xml:space="preserve"> </w:t>
      </w:r>
      <w:r>
        <w:rPr>
          <w:i/>
          <w:iCs/>
        </w:rPr>
        <w:t xml:space="preserve">asiddhavad atrābhāt</w:t>
      </w:r>
      <w:r>
        <w:t xml:space="preserve"> </w:t>
      </w:r>
      <w:r>
        <w:t xml:space="preserve">P. 6-4-22 treats the</w:t>
      </w:r>
      <w:r>
        <w:t xml:space="preserve"> </w:t>
      </w:r>
      <w:r>
        <w:rPr>
          <w:i/>
          <w:iCs/>
        </w:rPr>
        <w:t xml:space="preserve">m</w:t>
      </w:r>
      <w:r>
        <w:t xml:space="preserve">-drop as not done, so the stem is not short-</w:t>
      </w:r>
      <w:r>
        <w:rPr>
          <w:i/>
          <w:iCs/>
        </w:rPr>
        <w:t xml:space="preserve">a</w:t>
      </w:r>
      <w:r>
        <w:t xml:space="preserve">-final and the</w:t>
      </w:r>
      <w:r>
        <w:t xml:space="preserve"> </w:t>
      </w:r>
      <w:r>
        <w:rPr>
          <w:i/>
          <w:iCs/>
        </w:rPr>
        <w:t xml:space="preserve">luk</w:t>
      </w:r>
      <w:r>
        <w:t xml:space="preserve"> </w:t>
      </w:r>
      <w:r>
        <w:t xml:space="preserve">does not come),</w:t>
      </w:r>
      <w:r>
        <w:t xml:space="preserve"> </w:t>
      </w:r>
      <w:r>
        <w:rPr>
          <w:i/>
          <w:iCs/>
        </w:rPr>
        <w:t xml:space="preserve">keśibhiḥ</w:t>
      </w:r>
      <w:r>
        <w:t xml:space="preserve"> </w:t>
      </w:r>
      <w:r>
        <w:t xml:space="preserve">(</w:t>
      </w:r>
      <w:r>
        <w:rPr>
          <w:i/>
          <w:iCs/>
        </w:rPr>
        <w:t xml:space="preserve">kleśa</w:t>
      </w:r>
      <w:r>
        <w:t xml:space="preserve"> </w:t>
      </w:r>
      <w:r>
        <w:t xml:space="preserve">“to harm”</w:t>
      </w:r>
      <w:r>
        <w:t xml:space="preserve"> </w:t>
      </w:r>
      <w:r>
        <w:t xml:space="preserve">+</w:t>
      </w:r>
      <w:r>
        <w:t xml:space="preserve"> </w:t>
      </w:r>
      <w:r>
        <w:rPr>
          <w:i/>
          <w:iCs/>
        </w:rPr>
        <w:t xml:space="preserve">an</w:t>
      </w:r>
      <w:r>
        <w:t xml:space="preserve"> </w:t>
      </w:r>
      <w:r>
        <w:t xml:space="preserve">Uṇ. 3-[?];</w:t>
      </w:r>
      <w:r>
        <w:t xml:space="preserve"> </w:t>
      </w:r>
      <w:r>
        <w:rPr>
          <w:i/>
          <w:iCs/>
        </w:rPr>
        <w:t xml:space="preserve">keśa</w:t>
      </w:r>
      <w:r>
        <w:t xml:space="preserve"> </w:t>
      </w:r>
      <w:r>
        <w:t xml:space="preserve">+</w:t>
      </w:r>
      <w:r>
        <w:t xml:space="preserve"> </w:t>
      </w:r>
      <w:r>
        <w:rPr>
          <w:i/>
          <w:iCs/>
        </w:rPr>
        <w:t xml:space="preserve">ini</w:t>
      </w:r>
      <w:r>
        <w:t xml:space="preserve"> </w:t>
      </w:r>
      <w:r>
        <w:t xml:space="preserve">in the sense of possession, P. 5-2-115</w:t>
      </w:r>
      <w:r>
        <w:t xml:space="preserve"> </w:t>
      </w:r>
      <w:r>
        <w:rPr>
          <w:i/>
          <w:iCs/>
        </w:rPr>
        <w:t xml:space="preserve">ata iniṭhanau</w:t>
      </w:r>
      <w:r>
        <w:t xml:space="preserve">;</w:t>
      </w:r>
      <w:r>
        <w:t xml:space="preserve"> </w:t>
      </w:r>
      <w:r>
        <w:rPr>
          <w:i/>
          <w:iCs/>
        </w:rPr>
        <w:t xml:space="preserve">yasyeti ca</w:t>
      </w:r>
      <w:r>
        <w:t xml:space="preserve"> </w:t>
      </w:r>
      <w:r>
        <w:t xml:space="preserve">P. 6-4-148; the suffix accent; the third plural</w:t>
      </w:r>
      <w:r>
        <w:t xml:space="preserve"> </w:t>
      </w:r>
      <w:r>
        <w:rPr>
          <w:i/>
          <w:iCs/>
        </w:rPr>
        <w:t xml:space="preserve">bhis</w:t>
      </w:r>
      <w:r>
        <w:t xml:space="preserve"> </w:t>
      </w:r>
      <w:r>
        <w:t xml:space="preserve">with</w:t>
      </w:r>
      <w:r>
        <w:t xml:space="preserve"> </w:t>
      </w:r>
      <w:r>
        <w:rPr>
          <w:i/>
          <w:iCs/>
        </w:rPr>
        <w:t xml:space="preserve">svādiṣv asarvanāmasthāne</w:t>
      </w:r>
      <w:r>
        <w:t xml:space="preserve"> </w:t>
      </w:r>
      <w:r>
        <w:t xml:space="preserve">P. 1-4-17 giving the name</w:t>
      </w:r>
      <w:r>
        <w:t xml:space="preserve"> </w:t>
      </w:r>
      <w:r>
        <w:rPr>
          <w:i/>
          <w:iCs/>
        </w:rPr>
        <w:t xml:space="preserve">pada</w:t>
      </w:r>
      <w:r>
        <w:t xml:space="preserve">, hence</w:t>
      </w:r>
      <w:r>
        <w:t xml:space="preserve"> </w:t>
      </w:r>
      <w:r>
        <w:rPr>
          <w:i/>
          <w:iCs/>
        </w:rPr>
        <w:t xml:space="preserve">nalopaḥ prātipadikāntasya</w:t>
      </w:r>
      <w:r>
        <w:t xml:space="preserve"> </w:t>
      </w:r>
      <w:r>
        <w:t xml:space="preserve">P. 8-2-7,</w:t>
      </w:r>
      <w:r>
        <w:t xml:space="preserve"> </w:t>
      </w:r>
      <w:r>
        <w:rPr>
          <w:i/>
          <w:iCs/>
        </w:rPr>
        <w:t xml:space="preserve">ru</w:t>
      </w:r>
      <w:r>
        <w:t xml:space="preserve"> </w:t>
      </w:r>
      <w:r>
        <w:t xml:space="preserve">and</w:t>
      </w:r>
      <w:r>
        <w:t xml:space="preserve"> </w:t>
      </w:r>
      <w:r>
        <w:rPr>
          <w:i/>
          <w:iCs/>
        </w:rPr>
        <w:t xml:space="preserve">visarga</w:t>
      </w:r>
      <w:r>
        <w:t xml:space="preserve">:</w:t>
      </w:r>
      <w:r>
        <w:t xml:space="preserve"> </w:t>
      </w:r>
      <w:r>
        <w:rPr>
          <w:i/>
          <w:iCs/>
        </w:rPr>
        <w:t xml:space="preserve">keśibhiḥ</w:t>
      </w:r>
      <w:r>
        <w:t xml:space="preserve">), and</w:t>
      </w:r>
      <w:r>
        <w:t xml:space="preserve"> </w:t>
      </w:r>
      <w:r>
        <w:rPr>
          <w:i/>
          <w:iCs/>
        </w:rPr>
        <w:t xml:space="preserve">havāmahe</w:t>
      </w:r>
      <w:r>
        <w:t xml:space="preserve"> </w:t>
      </w:r>
      <w:r>
        <w:t xml:space="preserve">(explained at Rik 3; the verb is not unaccented since</w:t>
      </w:r>
      <w:r>
        <w:t xml:space="preserve"> </w:t>
      </w:r>
      <w:r>
        <w:rPr>
          <w:i/>
          <w:iCs/>
        </w:rPr>
        <w:t xml:space="preserve">sute hi tvā havāmahe</w:t>
      </w:r>
      <w:r>
        <w:t xml:space="preserve"> </w:t>
      </w:r>
      <w:r>
        <w:t xml:space="preserve">contains</w:t>
      </w:r>
      <w:r>
        <w:t xml:space="preserve"> </w:t>
      </w:r>
      <w:r>
        <w:rPr>
          <w:i/>
          <w:iCs/>
        </w:rPr>
        <w:t xml:space="preserve">hi</w:t>
      </w:r>
      <w:r>
        <w:t xml:space="preserve"> </w:t>
      </w:r>
      <w:r>
        <w:t xml:space="preserve">— P. 8-1-34</w:t>
      </w:r>
      <w:r>
        <w:t xml:space="preserve"> </w:t>
      </w:r>
      <w:r>
        <w:rPr>
          <w:i/>
          <w:iCs/>
        </w:rPr>
        <w:t xml:space="preserve">hi ca</w:t>
      </w:r>
      <w:r>
        <w:t xml:space="preserve"> </w:t>
      </w:r>
      <w:r>
        <w:t xml:space="preserve">— and, by P. 8-1-67</w:t>
      </w:r>
      <w:r>
        <w:t xml:space="preserve"> </w:t>
      </w:r>
      <w:r>
        <w:rPr>
          <w:i/>
          <w:iCs/>
        </w:rPr>
        <w:t xml:space="preserve">pūjanāt pūjitam</w:t>
      </w:r>
      <w:r>
        <w:t xml:space="preserve"> </w:t>
      </w:r>
      <w:r>
        <w:t xml:space="preserve">[as read 8-1-68], the intervening</w:t>
      </w:r>
      <w:r>
        <w:t xml:space="preserve"> </w:t>
      </w:r>
      <w:r>
        <w:rPr>
          <w:i/>
          <w:iCs/>
        </w:rPr>
        <w:t xml:space="preserve">tvā</w:t>
      </w:r>
      <w:r>
        <w:t xml:space="preserve"> </w:t>
      </w:r>
      <w:r>
        <w:t xml:space="preserve">does not break the connexion,</w:t>
      </w:r>
      <w:r>
        <w:t xml:space="preserve"> </w:t>
      </w:r>
      <w:r>
        <w:t xml:space="preserve">“as explained earlier”</w:t>
      </w:r>
      <w:r>
        <w:t xml:space="preserve">). ॥4॥</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687)</w:t>
      </w:r>
    </w:p>
    <w:p>
      <w:pPr>
        <w:pStyle w:val="BodyText"/>
      </w:pPr>
      <w:r>
        <w:rPr>
          <w:b/>
          <w:bCs/>
        </w:rPr>
        <w:t xml:space="preserve">इन्द्र (indra)</w:t>
      </w:r>
      <w:r>
        <w:t xml:space="preserve"> </w:t>
      </w:r>
      <w:r>
        <w:t xml:space="preserve">— O Indra |</w:t>
      </w:r>
      <w:r>
        <w:t xml:space="preserve"> </w:t>
      </w:r>
      <w:r>
        <w:rPr>
          <w:b/>
          <w:bCs/>
        </w:rPr>
        <w:t xml:space="preserve">सुते (sute)</w:t>
      </w:r>
      <w:r>
        <w:t xml:space="preserve"> </w:t>
      </w:r>
      <w:r>
        <w:t xml:space="preserve">— since the soma has been made ready |</w:t>
      </w:r>
      <w:r>
        <w:t xml:space="preserve"> </w:t>
      </w:r>
      <w:r>
        <w:rPr>
          <w:b/>
          <w:bCs/>
        </w:rPr>
        <w:t xml:space="preserve">त्वा (tvā)</w:t>
      </w:r>
      <w:r>
        <w:t xml:space="preserve"> </w:t>
      </w:r>
      <w:r>
        <w:t xml:space="preserve">— you |</w:t>
      </w:r>
      <w:r>
        <w:t xml:space="preserve"> </w:t>
      </w:r>
      <w:r>
        <w:rPr>
          <w:b/>
          <w:bCs/>
        </w:rPr>
        <w:t xml:space="preserve">हवामहे (havāmahe)</w:t>
      </w:r>
      <w:r>
        <w:t xml:space="preserve"> </w:t>
      </w:r>
      <w:r>
        <w:t xml:space="preserve">— we invoke (therefore) |</w:t>
      </w:r>
      <w:r>
        <w:t xml:space="preserve"> </w:t>
      </w:r>
      <w:r>
        <w:rPr>
          <w:b/>
          <w:bCs/>
        </w:rPr>
        <w:t xml:space="preserve">केशिभिः (keśibhiḥ)</w:t>
      </w:r>
      <w:r>
        <w:t xml:space="preserve"> </w:t>
      </w:r>
      <w:r>
        <w:t xml:space="preserve">— with the long-maned |</w:t>
      </w:r>
      <w:r>
        <w:t xml:space="preserve"> </w:t>
      </w:r>
      <w:r>
        <w:rPr>
          <w:b/>
          <w:bCs/>
        </w:rPr>
        <w:t xml:space="preserve">हरिभिः (haribhiḥ)</w:t>
      </w:r>
      <w:r>
        <w:t xml:space="preserve"> </w:t>
      </w:r>
      <w:r>
        <w:t xml:space="preserve">— [your] horses |</w:t>
      </w:r>
      <w:r>
        <w:t xml:space="preserve"> </w:t>
      </w:r>
      <w:r>
        <w:rPr>
          <w:b/>
          <w:bCs/>
        </w:rPr>
        <w:t xml:space="preserve">नः (naḥ)</w:t>
      </w:r>
      <w:r>
        <w:t xml:space="preserve"> </w:t>
      </w:r>
      <w:r>
        <w:t xml:space="preserve">— our |</w:t>
      </w:r>
      <w:r>
        <w:t xml:space="preserve"> </w:t>
      </w:r>
      <w:r>
        <w:rPr>
          <w:b/>
          <w:bCs/>
        </w:rPr>
        <w:t xml:space="preserve">सुतम् (sutam)</w:t>
      </w:r>
      <w:r>
        <w:t xml:space="preserve"> </w:t>
      </w:r>
      <w:r>
        <w:t xml:space="preserve">— the soma-juice that has been made ready [to be drunk] |</w:t>
      </w:r>
      <w:r>
        <w:t xml:space="preserve"> </w:t>
      </w:r>
      <w:r>
        <w:rPr>
          <w:b/>
          <w:bCs/>
        </w:rPr>
        <w:t xml:space="preserve">उप आ गहि (upa ā gahi)</w:t>
      </w:r>
      <w:r>
        <w:t xml:space="preserve"> </w:t>
      </w:r>
      <w:r>
        <w:t xml:space="preserve">— come to our neighbourhood.</w:t>
      </w:r>
    </w:p>
    <w:p>
      <w:pPr>
        <w:pStyle w:val="BodyText"/>
      </w:pPr>
      <w:r>
        <w:rPr>
          <w:b/>
          <w:bCs/>
        </w:rPr>
        <w:t xml:space="preserve">॥ Bhāvārthaḥ ॥</w:t>
      </w:r>
    </w:p>
    <w:p>
      <w:pPr>
        <w:pStyle w:val="BodyText"/>
      </w:pPr>
      <w:r>
        <w:t xml:space="preserve">O Indra! We have made ready the soma-juice for you, and we invoke you. With your long-maned horses, come near us to drink it.</w:t>
      </w:r>
    </w:p>
    <w:p>
      <w:pPr>
        <w:pStyle w:val="BodyText"/>
      </w:pPr>
      <w:r>
        <w:rPr>
          <w:b/>
          <w:bCs/>
        </w:rPr>
        <w:t xml:space="preserve">॥ English Translation ॥</w:t>
      </w:r>
      <w:r>
        <w:t xml:space="preserve"> </w:t>
      </w:r>
      <w:r>
        <w:rPr>
          <w:i/>
          <w:iCs/>
        </w:rPr>
        <w:t xml:space="preserve">(as printed in the source)</w:t>
      </w:r>
    </w:p>
    <w:p>
      <w:pPr>
        <w:pStyle w:val="BlockText"/>
      </w:pPr>
      <w:r>
        <w:t xml:space="preserve">Come Indra to our extracted soma libation by means of your long-maned horses. For we invoke you as soon as the soma is prepared.</w:t>
      </w:r>
    </w:p>
    <w:p>
      <w:pPr>
        <w:pStyle w:val="FirstParagraph"/>
      </w:pPr>
      <w:r>
        <w:rPr>
          <w:b/>
          <w:bCs/>
        </w:rPr>
        <w:t xml:space="preserve">॥ Viśeṣa-viṣayagaḷu (Special Topics) ॥</w:t>
      </w:r>
      <w:r>
        <w:t xml:space="preserve"> </w:t>
      </w:r>
      <w:r>
        <w:rPr>
          <w:i/>
          <w:iCs/>
        </w:rPr>
        <w:t xml:space="preserve">(p. 688)</w:t>
      </w:r>
    </w:p>
    <w:p>
      <w:pPr>
        <w:pStyle w:val="BodyText"/>
      </w:pPr>
      <w:r>
        <w:rPr>
          <w:b/>
          <w:bCs/>
        </w:rPr>
        <w:t xml:space="preserve">केशिभिः (keśibhiḥ)</w:t>
      </w:r>
      <w:r>
        <w:t xml:space="preserve"> </w:t>
      </w:r>
      <w:r>
        <w:t xml:space="preserve">— with those that have</w:t>
      </w:r>
      <w:r>
        <w:t xml:space="preserve"> </w:t>
      </w:r>
      <w:r>
        <w:rPr>
          <w:i/>
          <w:iCs/>
        </w:rPr>
        <w:t xml:space="preserve">kesara</w:t>
      </w:r>
      <w:r>
        <w:t xml:space="preserve">;</w:t>
      </w:r>
      <w:r>
        <w:t xml:space="preserve"> </w:t>
      </w:r>
      <w:r>
        <w:rPr>
          <w:i/>
          <w:iCs/>
        </w:rPr>
        <w:t xml:space="preserve">kesara</w:t>
      </w:r>
      <w:r>
        <w:t xml:space="preserve"> </w:t>
      </w:r>
      <w:r>
        <w:t xml:space="preserve">is the long hair that grows on the neck of horses.</w:t>
      </w:r>
    </w:p>
    <w:bookmarkEnd w:id="591"/>
    <w:bookmarkStart w:id="592" w:name="pages-689691-sūkta-16-rik-5"/>
    <w:p>
      <w:pPr>
        <w:pStyle w:val="Heading3"/>
      </w:pPr>
      <w:r>
        <w:t xml:space="preserve">Pages 689–691 — Sūkta 16, Rik 5</w:t>
      </w:r>
    </w:p>
    <w:p>
      <w:pPr>
        <w:pStyle w:val="FirstParagraph"/>
      </w:pPr>
      <w:r>
        <w:rPr>
          <w:b/>
          <w:bCs/>
        </w:rPr>
        <w:t xml:space="preserve">॥ Saṃhitā-pāṭhaḥ ॥</w:t>
      </w:r>
    </w:p>
    <w:p>
      <w:pPr>
        <w:pStyle w:val="BlockText"/>
      </w:pPr>
      <w:r>
        <w:t xml:space="preserve">सेमं नः स्तोममा गह्युपेदं सवनं सुतम् ।</w:t>
      </w:r>
      <w:r>
        <w:t xml:space="preserve"> </w:t>
      </w:r>
      <w:r>
        <w:t xml:space="preserve">गौरो न तृषितः पिब ॥५॥</w:t>
      </w:r>
    </w:p>
    <w:p>
      <w:pPr>
        <w:pStyle w:val="BlockText"/>
      </w:pPr>
      <w:r>
        <w:rPr>
          <w:i/>
          <w:iCs/>
        </w:rPr>
        <w:t xml:space="preserve">semaṃ naḥ stomam ā gahy upedaṃ savanaṃ sutam |</w:t>
      </w:r>
      <w:r>
        <w:t xml:space="preserve"> </w:t>
      </w:r>
      <w:r>
        <w:rPr>
          <w:i/>
          <w:iCs/>
        </w:rPr>
        <w:t xml:space="preserve">gauro na tṛṣitaḥ piba ||5||</w:t>
      </w:r>
    </w:p>
    <w:p>
      <w:pPr>
        <w:pStyle w:val="FirstParagraph"/>
      </w:pPr>
      <w:r>
        <w:rPr>
          <w:b/>
          <w:bCs/>
        </w:rPr>
        <w:t xml:space="preserve">॥ Pada-pāṭhaḥ ॥</w:t>
      </w:r>
    </w:p>
    <w:p>
      <w:pPr>
        <w:pStyle w:val="BlockText"/>
      </w:pPr>
      <w:r>
        <w:t xml:space="preserve">सः । इमम् । नः । स्तोमम् । आ । गहि । उप । इदम् । सवनम् । सुतम् ॥</w:t>
      </w:r>
      <w:r>
        <w:t xml:space="preserve"> </w:t>
      </w:r>
      <w:r>
        <w:t xml:space="preserve">गौरः । न । तृषितः । पिब ॥५॥</w:t>
      </w:r>
    </w:p>
    <w:p>
      <w:pPr>
        <w:pStyle w:val="BlockText"/>
      </w:pPr>
      <w:r>
        <w:rPr>
          <w:i/>
          <w:iCs/>
        </w:rPr>
        <w:t xml:space="preserve">saḥ | imam | naḥ | stomam | ā | gahi | upa | idam | savanam | sutam ||</w:t>
      </w:r>
      <w:r>
        <w:t xml:space="preserve"> </w:t>
      </w:r>
      <w:r>
        <w:rPr>
          <w:i/>
          <w:iCs/>
        </w:rPr>
        <w:t xml:space="preserve">gauraḥ | na | tṛṣitaḥ | piba ||5||</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690; compressed; [?] marks doubtful readings)</w:t>
      </w:r>
    </w:p>
    <w:p>
      <w:pPr>
        <w:pStyle w:val="BlockText"/>
      </w:pPr>
      <w:r>
        <w:t xml:space="preserve">हे इन्द्र स त्वं नोऽस्मदीयमिमं स्तोमं स्तुतिं प्रत्या गहि । आगत्य । आगमनेहेतुरुच्यते । उप देवयजनसमीपे सुतमभिषुतसोमयुक्तमिदानीमनुष्ठीयमानं सवनं प्रातःसवनादिरूपं कर्म वर्तते । तस्माद्गौरो न गौरमृग इव तृषितः सन्निमं सोमं पिब ॥ सः इमम् । इत्यत्र संहितायां सोऽचि लोपे चेत्पादपूरणम् । पा. [६-१-१३४] । इति सुलोपः । गहि । गतम् । सवनं । सूयतेऽस्मिन्सोम इति । सूञ् प्राणिप्रसवे । अधिकरणे ल्युट् । लिति । इति प्रत्ययात्पूर्वस्योदात्तत्वम् । लुडन्तत्वात्सप्तम्याः सुपां सुलोपो भवन्तीति वक्तव्यम् । मु. [?] । तदा द्वितीया । अभिषुतसोमयुक्तमिदं सवनमिति कर्मण्येव वा द्वितीया । तदा सुतशब्द ईषदर्थः [?] । कृषितः । तृष पिपासायाम् । निष्ठेति क्तः । प्रत्ययस्वरेणोदात्तः । पश्चादिट् आगमा अनुदात्ता इत्यनुदात्तत्वम् ॥५॥</w:t>
      </w:r>
    </w:p>
    <w:p>
      <w:pPr>
        <w:pStyle w:val="BlockText"/>
      </w:pPr>
      <w:r>
        <w:rPr>
          <w:i/>
          <w:iCs/>
        </w:rPr>
        <w:t xml:space="preserve">he indra sa tvaṃ no ’smadīyam imaṃ stomaṃ stutiṃ praty ā gahi | āgatya | āgamane hetur ucyate | upa deva-yajana-samīpe sutam abhiṣuta-soma-yuktam idānīm anuṣṭhīyamānaṃ savanaṃ prātaḥsavanādi-rūpaṃ karma vartate | tasmād gauro na gaura-mṛga iva tṛṣitaḥ sann imaṃ somaṃ piba || saḥ imam | ity atra saṃhitāyāṃ so ’ci lope cet pādapūraṇam | pā. [6-1-134] | iti su-lopaḥ | gahi | gatam | savanaṃ | sūyate ’smin soma iti | sūñ prāṇi-prasave | adhikaraṇe lyuṭ | liti | iti pratyayāt pūrvasyodāttatvam | luḍantatvāt saptamyāḥ supāṃ sulopo bhavantīti vaktavyam | mu. [?] | tadā dvitīyā | abhiṣuta-soma-yuktam idaṃ savanam iti karmaṇy eva vā dvitīyā | tadā suta-śabda īṣad-arthaḥ [?] | tṛṣitaḥ | tṛṣa pipāsāyām | niṣṭheti ktaḥ | pratyaya-svareṇodāttaḥ | paścād iṭ āgamā anudāttā ity anudāttatvam ||5||</w:t>
      </w:r>
    </w:p>
    <w:p>
      <w:pPr>
        <w:pStyle w:val="FirstParagraph"/>
      </w:pPr>
      <w:r>
        <w:rPr>
          <w:b/>
          <w:bCs/>
        </w:rPr>
        <w:t xml:space="preserve">Translation:</w:t>
      </w:r>
      <w:r>
        <w:t xml:space="preserve"> </w:t>
      </w:r>
      <w:r>
        <w:t xml:space="preserve">“O Indra! Such as you are, come (</w:t>
      </w:r>
      <w:r>
        <w:rPr>
          <w:i/>
          <w:iCs/>
        </w:rPr>
        <w:t xml:space="preserve">ā gahi</w:t>
      </w:r>
      <w:r>
        <w:t xml:space="preserve">) to this our</w:t>
      </w:r>
      <w:r>
        <w:t xml:space="preserve"> </w:t>
      </w:r>
      <w:r>
        <w:rPr>
          <w:i/>
          <w:iCs/>
        </w:rPr>
        <w:t xml:space="preserve">stoma</w:t>
      </w:r>
      <w:r>
        <w:t xml:space="preserve">, our praise. Having come — the reason for your coming is stated: near (</w:t>
      </w:r>
      <w:r>
        <w:rPr>
          <w:i/>
          <w:iCs/>
        </w:rPr>
        <w:t xml:space="preserve">upa</w:t>
      </w:r>
      <w:r>
        <w:t xml:space="preserve">) the sacrificial ground, a</w:t>
      </w:r>
      <w:r>
        <w:t xml:space="preserve"> </w:t>
      </w:r>
      <w:r>
        <w:rPr>
          <w:i/>
          <w:iCs/>
        </w:rPr>
        <w:t xml:space="preserve">savana</w:t>
      </w:r>
      <w:r>
        <w:t xml:space="preserve"> </w:t>
      </w:r>
      <w:r>
        <w:t xml:space="preserve">— a rite of the morning pressing and so on, accompanied by pressed soma — is now being performed. Therefore, like a</w:t>
      </w:r>
      <w:r>
        <w:t xml:space="preserve"> </w:t>
      </w:r>
      <w:r>
        <w:rPr>
          <w:i/>
          <w:iCs/>
        </w:rPr>
        <w:t xml:space="preserve">gaura</w:t>
      </w:r>
      <w:r>
        <w:t xml:space="preserve"> </w:t>
      </w:r>
      <w:r>
        <w:t xml:space="preserve">— a pale-coloured deer (</w:t>
      </w:r>
      <w:r>
        <w:rPr>
          <w:i/>
          <w:iCs/>
        </w:rPr>
        <w:t xml:space="preserve">gaura-mṛga</w:t>
      </w:r>
      <w:r>
        <w:t xml:space="preserve">) — being thirsty, drink this soma.”</w:t>
      </w:r>
      <w:r>
        <w:t xml:space="preserve"> </w:t>
      </w:r>
      <w:r>
        <w:t xml:space="preserve">The rest is grammar, noted briefly:</w:t>
      </w:r>
      <w:r>
        <w:t xml:space="preserve"> </w:t>
      </w:r>
      <w:r>
        <w:rPr>
          <w:i/>
          <w:iCs/>
        </w:rPr>
        <w:t xml:space="preserve">saḥ imam</w:t>
      </w:r>
      <w:r>
        <w:t xml:space="preserve"> </w:t>
      </w:r>
      <w:r>
        <w:t xml:space="preserve">(in the Saṃhitā the</w:t>
      </w:r>
      <w:r>
        <w:t xml:space="preserve"> </w:t>
      </w:r>
      <w:r>
        <w:rPr>
          <w:i/>
          <w:iCs/>
        </w:rPr>
        <w:t xml:space="preserve">su</w:t>
      </w:r>
      <w:r>
        <w:t xml:space="preserve"> </w:t>
      </w:r>
      <w:r>
        <w:t xml:space="preserve">is dropped before a vowel by P. 6-1-134</w:t>
      </w:r>
      <w:r>
        <w:t xml:space="preserve"> </w:t>
      </w:r>
      <w:r>
        <w:rPr>
          <w:i/>
          <w:iCs/>
        </w:rPr>
        <w:t xml:space="preserve">so ’ci lope cet pādapūraṇam</w:t>
      </w:r>
      <w:r>
        <w:t xml:space="preserve">);</w:t>
      </w:r>
      <w:r>
        <w:t xml:space="preserve"> </w:t>
      </w:r>
      <w:r>
        <w:rPr>
          <w:i/>
          <w:iCs/>
        </w:rPr>
        <w:t xml:space="preserve">gahi</w:t>
      </w:r>
      <w:r>
        <w:t xml:space="preserve"> </w:t>
      </w:r>
      <w:r>
        <w:t xml:space="preserve">(as before);</w:t>
      </w:r>
      <w:r>
        <w:t xml:space="preserve"> </w:t>
      </w:r>
      <w:r>
        <w:rPr>
          <w:i/>
          <w:iCs/>
        </w:rPr>
        <w:t xml:space="preserve">savanam</w:t>
      </w:r>
      <w:r>
        <w:t xml:space="preserve"> </w:t>
      </w:r>
      <w:r>
        <w:t xml:space="preserve">(</w:t>
      </w:r>
      <w:r>
        <w:rPr>
          <w:i/>
          <w:iCs/>
        </w:rPr>
        <w:t xml:space="preserve">sū</w:t>
      </w:r>
      <w:r>
        <w:t xml:space="preserve"> </w:t>
      </w:r>
      <w:r>
        <w:t xml:space="preserve">“to bring forth”</w:t>
      </w:r>
      <w:r>
        <w:t xml:space="preserve"> </w:t>
      </w:r>
      <w:r>
        <w:t xml:space="preserve">with</w:t>
      </w:r>
      <w:r>
        <w:t xml:space="preserve"> </w:t>
      </w:r>
      <w:r>
        <w:rPr>
          <w:i/>
          <w:iCs/>
        </w:rPr>
        <w:t xml:space="preserve">lyuṭ</w:t>
      </w:r>
      <w:r>
        <w:t xml:space="preserve"> </w:t>
      </w:r>
      <w:r>
        <w:t xml:space="preserve">in the locative sense —</w:t>
      </w:r>
      <w:r>
        <w:t xml:space="preserve"> </w:t>
      </w:r>
      <w:r>
        <w:t xml:space="preserve">“that in which soma is pressed”</w:t>
      </w:r>
      <w:r>
        <w:t xml:space="preserve"> </w:t>
      </w:r>
      <w:r>
        <w:t xml:space="preserve">— the accent before the suffix by P. 6-1-193</w:t>
      </w:r>
      <w:r>
        <w:t xml:space="preserve"> </w:t>
      </w:r>
      <w:r>
        <w:rPr>
          <w:i/>
          <w:iCs/>
        </w:rPr>
        <w:t xml:space="preserve">liti</w:t>
      </w:r>
      <w:r>
        <w:t xml:space="preserve">; the locative ending dropped [?]; or accusative with</w:t>
      </w:r>
      <w:r>
        <w:t xml:space="preserve"> </w:t>
      </w:r>
      <w:r>
        <w:rPr>
          <w:i/>
          <w:iCs/>
        </w:rPr>
        <w:t xml:space="preserve">sutam</w:t>
      </w:r>
      <w:r>
        <w:t xml:space="preserve">);</w:t>
      </w:r>
      <w:r>
        <w:t xml:space="preserve"> </w:t>
      </w:r>
      <w:r>
        <w:rPr>
          <w:i/>
          <w:iCs/>
        </w:rPr>
        <w:t xml:space="preserve">tṛṣitaḥ</w:t>
      </w:r>
      <w:r>
        <w:t xml:space="preserve"> </w:t>
      </w:r>
      <w:r>
        <w:t xml:space="preserve">(</w:t>
      </w:r>
      <w:r>
        <w:rPr>
          <w:i/>
          <w:iCs/>
        </w:rPr>
        <w:t xml:space="preserve">tṛṣ</w:t>
      </w:r>
      <w:r>
        <w:t xml:space="preserve"> </w:t>
      </w:r>
      <w:r>
        <w:t xml:space="preserve">“to thirst”</w:t>
      </w:r>
      <w:r>
        <w:t xml:space="preserve">,</w:t>
      </w:r>
      <w:r>
        <w:t xml:space="preserve"> </w:t>
      </w:r>
      <w:r>
        <w:rPr>
          <w:i/>
          <w:iCs/>
        </w:rPr>
        <w:t xml:space="preserve">kta</w:t>
      </w:r>
      <w:r>
        <w:t xml:space="preserve">, with suffix accent; the augment</w:t>
      </w:r>
      <w:r>
        <w:t xml:space="preserve"> </w:t>
      </w:r>
      <w:r>
        <w:rPr>
          <w:i/>
          <w:iCs/>
        </w:rPr>
        <w:t xml:space="preserve">iṭ</w:t>
      </w:r>
      <w:r>
        <w:t xml:space="preserve"> </w:t>
      </w:r>
      <w:r>
        <w:t xml:space="preserve">unaccented).</w:t>
      </w:r>
      <w:r>
        <w:t xml:space="preserve"> </w:t>
      </w:r>
      <w:r>
        <w:rPr>
          <w:i/>
          <w:iCs/>
        </w:rPr>
        <w:t xml:space="preserve">(Grammar, noted briefly.)</w:t>
      </w:r>
    </w:p>
    <w:p>
      <w:pPr>
        <w:pStyle w:val="BodyText"/>
      </w:pPr>
      <w:r>
        <w:rPr>
          <w:b/>
          <w:bCs/>
        </w:rPr>
        <w:t xml:space="preserve">॥ Prati-padārthaḥ ॥</w:t>
      </w:r>
      <w:r>
        <w:t xml:space="preserve"> </w:t>
      </w:r>
      <w:r>
        <w:rPr>
          <w:i/>
          <w:iCs/>
        </w:rPr>
        <w:t xml:space="preserve">(p. 690)</w:t>
      </w:r>
    </w:p>
    <w:p>
      <w:pPr>
        <w:pStyle w:val="BodyText"/>
      </w:pPr>
      <w:r>
        <w:rPr>
          <w:b/>
          <w:bCs/>
        </w:rPr>
        <w:t xml:space="preserve">इन्द्र (indra)</w:t>
      </w:r>
      <w:r>
        <w:t xml:space="preserve"> </w:t>
      </w:r>
      <w:r>
        <w:t xml:space="preserve">— O Indra |</w:t>
      </w:r>
      <w:r>
        <w:t xml:space="preserve"> </w:t>
      </w:r>
      <w:r>
        <w:rPr>
          <w:b/>
          <w:bCs/>
        </w:rPr>
        <w:t xml:space="preserve">सः (saḥ)</w:t>
      </w:r>
      <w:r>
        <w:t xml:space="preserve"> </w:t>
      </w:r>
      <w:r>
        <w:t xml:space="preserve">— you [being thus] |</w:t>
      </w:r>
      <w:r>
        <w:t xml:space="preserve"> </w:t>
      </w:r>
      <w:r>
        <w:rPr>
          <w:b/>
          <w:bCs/>
        </w:rPr>
        <w:t xml:space="preserve">नः (naḥ)</w:t>
      </w:r>
      <w:r>
        <w:t xml:space="preserve"> </w:t>
      </w:r>
      <w:r>
        <w:t xml:space="preserve">— our |</w:t>
      </w:r>
      <w:r>
        <w:t xml:space="preserve"> </w:t>
      </w:r>
      <w:r>
        <w:rPr>
          <w:b/>
          <w:bCs/>
        </w:rPr>
        <w:t xml:space="preserve">इमम् (imam)</w:t>
      </w:r>
      <w:r>
        <w:t xml:space="preserve"> </w:t>
      </w:r>
      <w:r>
        <w:t xml:space="preserve">— this |</w:t>
      </w:r>
      <w:r>
        <w:t xml:space="preserve"> </w:t>
      </w:r>
      <w:r>
        <w:rPr>
          <w:b/>
          <w:bCs/>
        </w:rPr>
        <w:t xml:space="preserve">स्तोमम् (stomam)</w:t>
      </w:r>
      <w:r>
        <w:t xml:space="preserve"> </w:t>
      </w:r>
      <w:r>
        <w:t xml:space="preserve">— praise (for hearing) |</w:t>
      </w:r>
      <w:r>
        <w:t xml:space="preserve"> </w:t>
      </w:r>
      <w:r>
        <w:rPr>
          <w:b/>
          <w:bCs/>
        </w:rPr>
        <w:t xml:space="preserve">आ गहि (ā gahi)</w:t>
      </w:r>
      <w:r>
        <w:t xml:space="preserve"> </w:t>
      </w:r>
      <w:r>
        <w:t xml:space="preserve">— come |</w:t>
      </w:r>
      <w:r>
        <w:t xml:space="preserve"> </w:t>
      </w:r>
      <w:r>
        <w:rPr>
          <w:b/>
          <w:bCs/>
        </w:rPr>
        <w:t xml:space="preserve">उप (upa)</w:t>
      </w:r>
      <w:r>
        <w:t xml:space="preserve"> </w:t>
      </w:r>
      <w:r>
        <w:t xml:space="preserve">— near [the sacrificial altar] |</w:t>
      </w:r>
      <w:r>
        <w:t xml:space="preserve"> </w:t>
      </w:r>
      <w:r>
        <w:rPr>
          <w:b/>
          <w:bCs/>
        </w:rPr>
        <w:t xml:space="preserve">सुतम् (sutam)</w:t>
      </w:r>
      <w:r>
        <w:t xml:space="preserve"> </w:t>
      </w:r>
      <w:r>
        <w:t xml:space="preserve">— accompanied by the pressed soma-juice |</w:t>
      </w:r>
      <w:r>
        <w:t xml:space="preserve"> </w:t>
      </w:r>
      <w:r>
        <w:rPr>
          <w:b/>
          <w:bCs/>
        </w:rPr>
        <w:t xml:space="preserve">इदम् (idam)</w:t>
      </w:r>
      <w:r>
        <w:t xml:space="preserve"> </w:t>
      </w:r>
      <w:r>
        <w:t xml:space="preserve">— this |</w:t>
      </w:r>
      <w:r>
        <w:t xml:space="preserve"> </w:t>
      </w:r>
      <w:r>
        <w:rPr>
          <w:b/>
          <w:bCs/>
        </w:rPr>
        <w:t xml:space="preserve">सवनम् (savanam)</w:t>
      </w:r>
      <w:r>
        <w:t xml:space="preserve"> </w:t>
      </w:r>
      <w:r>
        <w:t xml:space="preserve">— the rite of the morning pressing [that is going on] |</w:t>
      </w:r>
      <w:r>
        <w:t xml:space="preserve"> </w:t>
      </w:r>
      <w:r>
        <w:rPr>
          <w:b/>
          <w:bCs/>
        </w:rPr>
        <w:t xml:space="preserve">तृषितः (tṛṣitaḥ)</w:t>
      </w:r>
      <w:r>
        <w:t xml:space="preserve"> </w:t>
      </w:r>
      <w:r>
        <w:t xml:space="preserve">— thirsty |</w:t>
      </w:r>
      <w:r>
        <w:t xml:space="preserve"> </w:t>
      </w:r>
      <w:r>
        <w:rPr>
          <w:b/>
          <w:bCs/>
        </w:rPr>
        <w:t xml:space="preserve">गौरः (gauraḥ)</w:t>
      </w:r>
      <w:r>
        <w:t xml:space="preserve"> </w:t>
      </w:r>
      <w:r>
        <w:t xml:space="preserve">— a</w:t>
      </w:r>
      <w:r>
        <w:t xml:space="preserve"> </w:t>
      </w:r>
      <w:r>
        <w:rPr>
          <w:i/>
          <w:iCs/>
        </w:rPr>
        <w:t xml:space="preserve">gaura</w:t>
      </w:r>
      <w:r>
        <w:t xml:space="preserve"> </w:t>
      </w:r>
      <w:r>
        <w:t xml:space="preserve">deer |</w:t>
      </w:r>
      <w:r>
        <w:t xml:space="preserve"> </w:t>
      </w:r>
      <w:r>
        <w:rPr>
          <w:b/>
          <w:bCs/>
        </w:rPr>
        <w:t xml:space="preserve">न (na)</w:t>
      </w:r>
      <w:r>
        <w:t xml:space="preserve"> </w:t>
      </w:r>
      <w:r>
        <w:t xml:space="preserve">— like |</w:t>
      </w:r>
      <w:r>
        <w:t xml:space="preserve"> </w:t>
      </w:r>
      <w:r>
        <w:rPr>
          <w:b/>
          <w:bCs/>
        </w:rPr>
        <w:t xml:space="preserve">पिब (piba)</w:t>
      </w:r>
      <w:r>
        <w:t xml:space="preserve"> </w:t>
      </w:r>
      <w:r>
        <w:t xml:space="preserve">— drink [the soma-juice].</w:t>
      </w:r>
    </w:p>
    <w:p>
      <w:pPr>
        <w:pStyle w:val="BodyText"/>
      </w:pPr>
      <w:r>
        <w:rPr>
          <w:b/>
          <w:bCs/>
        </w:rPr>
        <w:t xml:space="preserve">॥ Bhāvārthaḥ ॥</w:t>
      </w:r>
    </w:p>
    <w:p>
      <w:pPr>
        <w:pStyle w:val="BodyText"/>
      </w:pPr>
      <w:r>
        <w:t xml:space="preserve">The soma-juice needed for the morning pressing is ready. For the sake of that rite, come, pleased with the praise that we make, and, like a deer thirsty from the mouth [i.e. from the dryness of the mouth], drink the soma-juice.</w:t>
      </w:r>
    </w:p>
    <w:p>
      <w:pPr>
        <w:pStyle w:val="BodyText"/>
      </w:pPr>
      <w:r>
        <w:rPr>
          <w:b/>
          <w:bCs/>
        </w:rPr>
        <w:t xml:space="preserve">॥ English Translation ॥</w:t>
      </w:r>
      <w:r>
        <w:t xml:space="preserve"> </w:t>
      </w:r>
      <w:r>
        <w:rPr>
          <w:i/>
          <w:iCs/>
        </w:rPr>
        <w:t xml:space="preserve">(as printed in the source)</w:t>
      </w:r>
    </w:p>
    <w:p>
      <w:pPr>
        <w:pStyle w:val="BlockText"/>
      </w:pPr>
      <w:r>
        <w:t xml:space="preserve">O Indra, accept this our praise and come to this our sacrifice of the expressed soma ; drink like a thirsty stag.</w:t>
      </w:r>
    </w:p>
    <w:p>
      <w:pPr>
        <w:pStyle w:val="FirstParagraph"/>
      </w:pPr>
      <w:r>
        <w:rPr>
          <w:b/>
          <w:bCs/>
        </w:rPr>
        <w:t xml:space="preserve">॥ Viśeṣa-viṣayagaḷu (Special Topics) ॥</w:t>
      </w:r>
      <w:r>
        <w:t xml:space="preserve"> </w:t>
      </w:r>
      <w:r>
        <w:rPr>
          <w:i/>
          <w:iCs/>
        </w:rPr>
        <w:t xml:space="preserve">(p. 691)</w:t>
      </w:r>
    </w:p>
    <w:p>
      <w:pPr>
        <w:pStyle w:val="BodyText"/>
      </w:pPr>
      <w:r>
        <w:rPr>
          <w:b/>
          <w:bCs/>
        </w:rPr>
        <w:t xml:space="preserve">गौरः (gauraḥ)</w:t>
      </w:r>
      <w:r>
        <w:t xml:space="preserve"> </w:t>
      </w:r>
      <w:r>
        <w:t xml:space="preserve">— a pale-coloured deer. Here the word</w:t>
      </w:r>
      <w:r>
        <w:t xml:space="preserve"> </w:t>
      </w:r>
      <w:r>
        <w:rPr>
          <w:i/>
          <w:iCs/>
        </w:rPr>
        <w:t xml:space="preserve">na</w:t>
      </w:r>
      <w:r>
        <w:t xml:space="preserve"> </w:t>
      </w:r>
      <w:r>
        <w:t xml:space="preserve">is a particle of comparison;</w:t>
      </w:r>
      <w:r>
        <w:t xml:space="preserve"> </w:t>
      </w:r>
      <w:r>
        <w:rPr>
          <w:i/>
          <w:iCs/>
        </w:rPr>
        <w:t xml:space="preserve">gauro na</w:t>
      </w:r>
      <w:r>
        <w:t xml:space="preserve"> </w:t>
      </w:r>
      <w:r>
        <w:t xml:space="preserve">means</w:t>
      </w:r>
      <w:r>
        <w:t xml:space="preserve"> </w:t>
      </w:r>
      <w:r>
        <w:t xml:space="preserve">“like a deer”</w:t>
      </w:r>
      <w:r>
        <w:t xml:space="preserve">.</w:t>
      </w:r>
    </w:p>
    <w:p>
      <w:pPr>
        <w:pStyle w:val="BodyText"/>
      </w:pPr>
      <w:r>
        <w:rPr>
          <w:b/>
          <w:bCs/>
        </w:rPr>
        <w:t xml:space="preserve">तृषितः (tṛṣitaḥ)</w:t>
      </w:r>
      <w:r>
        <w:t xml:space="preserve"> </w:t>
      </w:r>
      <w:r>
        <w:t xml:space="preserve">— thirsty. A deer, parched with thirst, drinks water eagerly; so you also should drink our soma-juice as much as you wish, with eagerness.</w:t>
      </w:r>
    </w:p>
    <w:p>
      <w:pPr>
        <w:pStyle w:val="BodyText"/>
      </w:pPr>
      <w:r>
        <w:rPr>
          <w:b/>
          <w:bCs/>
        </w:rPr>
        <w:t xml:space="preserve">Grammar pages (pp. 691 lower half–692), noted briefly.</w:t>
      </w:r>
      <w:r>
        <w:t xml:space="preserve"> </w:t>
      </w:r>
      <w:r>
        <w:rPr>
          <w:i/>
          <w:iCs/>
        </w:rPr>
        <w:t xml:space="preserve">Saḥ</w:t>
      </w:r>
      <w:r>
        <w:t xml:space="preserve"> </w:t>
      </w:r>
      <w:r>
        <w:t xml:space="preserve">+</w:t>
      </w:r>
      <w:r>
        <w:t xml:space="preserve"> </w:t>
      </w:r>
      <w:r>
        <w:rPr>
          <w:i/>
          <w:iCs/>
        </w:rPr>
        <w:t xml:space="preserve">imam</w:t>
      </w:r>
      <w:r>
        <w:t xml:space="preserve">: here, in the Saṃhitā, with</w:t>
      </w:r>
      <w:r>
        <w:t xml:space="preserve"> </w:t>
      </w:r>
      <w:r>
        <w:rPr>
          <w:i/>
          <w:iCs/>
        </w:rPr>
        <w:t xml:space="preserve">saḥ</w:t>
      </w:r>
      <w:r>
        <w:t xml:space="preserve"> </w:t>
      </w:r>
      <w:r>
        <w:t xml:space="preserve">+</w:t>
      </w:r>
      <w:r>
        <w:t xml:space="preserve"> </w:t>
      </w:r>
      <w:r>
        <w:rPr>
          <w:i/>
          <w:iCs/>
        </w:rPr>
        <w:t xml:space="preserve">imam</w:t>
      </w:r>
      <w:r>
        <w:t xml:space="preserve">, the loss of</w:t>
      </w:r>
      <w:r>
        <w:t xml:space="preserve"> </w:t>
      </w:r>
      <w:r>
        <w:rPr>
          <w:i/>
          <w:iCs/>
        </w:rPr>
        <w:t xml:space="preserve">su</w:t>
      </w:r>
      <w:r>
        <w:t xml:space="preserve"> </w:t>
      </w:r>
      <w:r>
        <w:t xml:space="preserve">by P. 6-1-134</w:t>
      </w:r>
      <w:r>
        <w:t xml:space="preserve"> </w:t>
      </w:r>
      <w:r>
        <w:rPr>
          <w:i/>
          <w:iCs/>
        </w:rPr>
        <w:t xml:space="preserve">so ’ci lope cet pādapūraṇam</w:t>
      </w:r>
      <w:r>
        <w:t xml:space="preserve"> </w:t>
      </w:r>
      <w:r>
        <w:t xml:space="preserve">takes place only if the</w:t>
      </w:r>
      <w:r>
        <w:t xml:space="preserve"> </w:t>
      </w:r>
      <w:r>
        <w:rPr>
          <w:i/>
          <w:iCs/>
        </w:rPr>
        <w:t xml:space="preserve">pāda</w:t>
      </w:r>
      <w:r>
        <w:t xml:space="preserve"> </w:t>
      </w:r>
      <w:r>
        <w:t xml:space="preserve">is thereby made up (to eight syllables); the guṇa of P. 6-1-87</w:t>
      </w:r>
      <w:r>
        <w:t xml:space="preserve"> </w:t>
      </w:r>
      <w:r>
        <w:rPr>
          <w:i/>
          <w:iCs/>
        </w:rPr>
        <w:t xml:space="preserve">ād guṇaḥ</w:t>
      </w:r>
      <w:r>
        <w:t xml:space="preserve"> </w:t>
      </w:r>
      <w:r>
        <w:t xml:space="preserve">then makes the</w:t>
      </w:r>
      <w:r>
        <w:t xml:space="preserve"> </w:t>
      </w:r>
      <w:r>
        <w:rPr>
          <w:i/>
          <w:iCs/>
        </w:rPr>
        <w:t xml:space="preserve">a</w:t>
      </w:r>
      <w:r>
        <w:t xml:space="preserve">+</w:t>
      </w:r>
      <w:r>
        <w:rPr>
          <w:i/>
          <w:iCs/>
        </w:rPr>
        <w:t xml:space="preserve">i</w:t>
      </w:r>
      <w:r>
        <w:t xml:space="preserve"> </w:t>
      </w:r>
      <w:r>
        <w:t xml:space="preserve">into</w:t>
      </w:r>
      <w:r>
        <w:t xml:space="preserve"> </w:t>
      </w:r>
      <w:r>
        <w:rPr>
          <w:i/>
          <w:iCs/>
        </w:rPr>
        <w:t xml:space="preserve">e</w:t>
      </w:r>
      <w:r>
        <w:t xml:space="preserve"> </w:t>
      </w:r>
      <w:r>
        <w:t xml:space="preserve">[</w:t>
      </w:r>
      <w:r>
        <w:rPr>
          <w:i/>
          <w:iCs/>
        </w:rPr>
        <w:t xml:space="preserve">semam</w:t>
      </w:r>
      <w:r>
        <w:t xml:space="preserve">]; the Kannada gives the</w:t>
      </w:r>
      <w:r>
        <w:t xml:space="preserve"> </w:t>
      </w:r>
      <w:r>
        <w:rPr>
          <w:i/>
          <w:iCs/>
        </w:rPr>
        <w:t xml:space="preserve">śikṣā</w:t>
      </w:r>
      <w:r>
        <w:t xml:space="preserve"> </w:t>
      </w:r>
      <w:r>
        <w:t xml:space="preserve">verses on the</w:t>
      </w:r>
      <w:r>
        <w:t xml:space="preserve"> </w:t>
      </w:r>
      <w:r>
        <w:t xml:space="preserve">“</w:t>
      </w:r>
      <w:r>
        <w:rPr>
          <w:i/>
          <w:iCs/>
        </w:rPr>
        <w:t xml:space="preserve">kaṇṭhya</w:t>
      </w:r>
      <w:r>
        <w:t xml:space="preserve">,</w:t>
      </w:r>
      <w:r>
        <w:t xml:space="preserve"> </w:t>
      </w:r>
      <w:r>
        <w:rPr>
          <w:i/>
          <w:iCs/>
        </w:rPr>
        <w:t xml:space="preserve">tālavya</w:t>
      </w:r>
      <w:r>
        <w:t xml:space="preserve">”</w:t>
      </w:r>
      <w:r>
        <w:t xml:space="preserve"> </w:t>
      </w:r>
      <w:r>
        <w:t xml:space="preserve">nature of</w:t>
      </w:r>
      <w:r>
        <w:t xml:space="preserve"> </w:t>
      </w:r>
      <w:r>
        <w:rPr>
          <w:i/>
          <w:iCs/>
        </w:rPr>
        <w:t xml:space="preserve">e</w:t>
      </w:r>
      <w:r>
        <w:t xml:space="preserve"> </w:t>
      </w:r>
      <w:r>
        <w:t xml:space="preserve">and</w:t>
      </w:r>
      <w:r>
        <w:t xml:space="preserve"> </w:t>
      </w:r>
      <w:r>
        <w:rPr>
          <w:i/>
          <w:iCs/>
        </w:rPr>
        <w:t xml:space="preserve">ai</w:t>
      </w:r>
      <w:r>
        <w:t xml:space="preserve"> </w:t>
      </w:r>
      <w:r>
        <w:t xml:space="preserve">(</w:t>
      </w:r>
      <w:r>
        <w:rPr>
          <w:i/>
          <w:iCs/>
        </w:rPr>
        <w:t xml:space="preserve">kaṇṭhatālavya e ai</w:t>
      </w:r>
      <w:r>
        <w:t xml:space="preserve">, as in Pāṇinīya-śikṣā, verses read in small print:</w:t>
      </w:r>
      <w:r>
        <w:t xml:space="preserve"> </w:t>
      </w:r>
      <w:r>
        <w:rPr>
          <w:i/>
          <w:iCs/>
        </w:rPr>
        <w:t xml:space="preserve">akuhavisarjanīyānāṃ kaṇṭhaḥ</w:t>
      </w:r>
      <w:r>
        <w:t xml:space="preserve">,</w:t>
      </w:r>
      <w:r>
        <w:t xml:space="preserve"> </w:t>
      </w:r>
      <w:r>
        <w:rPr>
          <w:i/>
          <w:iCs/>
        </w:rPr>
        <w:t xml:space="preserve">icuyaśānāṃ tālu</w:t>
      </w:r>
      <w:r>
        <w:t xml:space="preserve">, …</w:t>
      </w:r>
      <w:r>
        <w:t xml:space="preserve"> </w:t>
      </w:r>
      <w:r>
        <w:rPr>
          <w:i/>
          <w:iCs/>
        </w:rPr>
        <w:t xml:space="preserve">e ai tu kaṇṭhatālavyau</w:t>
      </w:r>
      <w:r>
        <w:t xml:space="preserve">,</w:t>
      </w:r>
      <w:r>
        <w:t xml:space="preserve"> </w:t>
      </w:r>
      <w:r>
        <w:rPr>
          <w:i/>
          <w:iCs/>
        </w:rPr>
        <w:t xml:space="preserve">o au kaṇṭhoṣṭhajau smṛtau</w:t>
      </w:r>
      <w:r>
        <w:t xml:space="preserve">), and argues that if the</w:t>
      </w:r>
      <w:r>
        <w:t xml:space="preserve"> </w:t>
      </w:r>
      <w:r>
        <w:rPr>
          <w:i/>
          <w:iCs/>
        </w:rPr>
        <w:t xml:space="preserve">su</w:t>
      </w:r>
      <w:r>
        <w:t xml:space="preserve"> </w:t>
      </w:r>
      <w:r>
        <w:t xml:space="preserve">is not dropped (</w:t>
      </w:r>
      <w:r>
        <w:rPr>
          <w:i/>
          <w:iCs/>
        </w:rPr>
        <w:t xml:space="preserve">sa imam</w:t>
      </w:r>
      <w:r>
        <w:t xml:space="preserve">) the</w:t>
      </w:r>
      <w:r>
        <w:t xml:space="preserve"> </w:t>
      </w:r>
      <w:r>
        <w:rPr>
          <w:i/>
          <w:iCs/>
        </w:rPr>
        <w:t xml:space="preserve">pāda</w:t>
      </w:r>
      <w:r>
        <w:t xml:space="preserve"> </w:t>
      </w:r>
      <w:r>
        <w:t xml:space="preserve">would not be complete, so the dropping applies; the</w:t>
      </w:r>
      <w:r>
        <w:t xml:space="preserve"> </w:t>
      </w:r>
      <w:r>
        <w:rPr>
          <w:i/>
          <w:iCs/>
        </w:rPr>
        <w:t xml:space="preserve">ru</w:t>
      </w:r>
      <w:r>
        <w:t xml:space="preserve">-sandhi alternative (P. 8-3-34</w:t>
      </w:r>
      <w:r>
        <w:t xml:space="preserve"> </w:t>
      </w:r>
      <w:r>
        <w:rPr>
          <w:i/>
          <w:iCs/>
        </w:rPr>
        <w:t xml:space="preserve">visarjanīyasya saḥ</w:t>
      </w:r>
      <w:r>
        <w:t xml:space="preserve"> </w:t>
      </w:r>
      <w:r>
        <w:t xml:space="preserve">etc. [?]) is discussed and set aside, since by P. 8-2-1</w:t>
      </w:r>
      <w:r>
        <w:t xml:space="preserve"> </w:t>
      </w:r>
      <w:r>
        <w:rPr>
          <w:i/>
          <w:iCs/>
        </w:rPr>
        <w:t xml:space="preserve">pūrvatrāsiddham</w:t>
      </w:r>
      <w:r>
        <w:t xml:space="preserve"> </w:t>
      </w:r>
      <w:r>
        <w:t xml:space="preserve">and P. 6-1-87 the</w:t>
      </w:r>
      <w:r>
        <w:t xml:space="preserve"> </w:t>
      </w:r>
      <w:r>
        <w:rPr>
          <w:i/>
          <w:iCs/>
        </w:rPr>
        <w:t xml:space="preserve">y</w:t>
      </w:r>
      <w:r>
        <w:t xml:space="preserve"> </w:t>
      </w:r>
      <w:r>
        <w:t xml:space="preserve">from</w:t>
      </w:r>
      <w:r>
        <w:t xml:space="preserve"> </w:t>
      </w:r>
      <w:r>
        <w:rPr>
          <w:i/>
          <w:iCs/>
        </w:rPr>
        <w:t xml:space="preserve">ro</w:t>
      </w:r>
      <w:r>
        <w:t xml:space="preserve"> </w:t>
      </w:r>
      <w:r>
        <w:t xml:space="preserve">would not interfere.</w:t>
      </w:r>
      <w:r>
        <w:t xml:space="preserve"> </w:t>
      </w:r>
      <w:r>
        <w:rPr>
          <w:i/>
          <w:iCs/>
        </w:rPr>
        <w:t xml:space="preserve">Gahi</w:t>
      </w:r>
      <w:r>
        <w:t xml:space="preserve">: explained earlier [Rik 4].</w:t>
      </w:r>
      <w:r>
        <w:t xml:space="preserve"> </w:t>
      </w:r>
      <w:r>
        <w:rPr>
          <w:i/>
          <w:iCs/>
        </w:rPr>
        <w:t xml:space="preserve">Savanam</w:t>
      </w:r>
      <w:r>
        <w:t xml:space="preserve">:</w:t>
      </w:r>
      <w:r>
        <w:t xml:space="preserve"> </w:t>
      </w:r>
      <w:r>
        <w:rPr>
          <w:i/>
          <w:iCs/>
        </w:rPr>
        <w:t xml:space="preserve">sū</w:t>
      </w:r>
      <w:r>
        <w:t xml:space="preserve"> </w:t>
      </w:r>
      <w:r>
        <w:t xml:space="preserve">“to bring forth”</w:t>
      </w:r>
      <w:r>
        <w:t xml:space="preserve">,</w:t>
      </w:r>
      <w:r>
        <w:t xml:space="preserve"> </w:t>
      </w:r>
      <w:r>
        <w:rPr>
          <w:i/>
          <w:iCs/>
        </w:rPr>
        <w:t xml:space="preserve">dhātvādeḥ ṣaḥ saḥ</w:t>
      </w:r>
      <w:r>
        <w:t xml:space="preserve"> </w:t>
      </w:r>
      <w:r>
        <w:t xml:space="preserve">P. 6-1-64,</w:t>
      </w:r>
      <w:r>
        <w:t xml:space="preserve"> </w:t>
      </w:r>
      <w:r>
        <w:rPr>
          <w:i/>
          <w:iCs/>
        </w:rPr>
        <w:t xml:space="preserve">lyuṭ</w:t>
      </w:r>
      <w:r>
        <w:t xml:space="preserve"> </w:t>
      </w:r>
      <w:r>
        <w:t xml:space="preserve">in the sense of place by P. 3-3-117</w:t>
      </w:r>
      <w:r>
        <w:t xml:space="preserve"> </w:t>
      </w:r>
      <w:r>
        <w:rPr>
          <w:i/>
          <w:iCs/>
        </w:rPr>
        <w:t xml:space="preserve">karaṇādhikaraṇayoś ca</w:t>
      </w:r>
      <w:r>
        <w:t xml:space="preserve">,</w:t>
      </w:r>
      <w:r>
        <w:t xml:space="preserve"> </w:t>
      </w:r>
      <w:r>
        <w:rPr>
          <w:i/>
          <w:iCs/>
        </w:rPr>
        <w:t xml:space="preserve">yuvor anākau</w:t>
      </w:r>
      <w:r>
        <w:t xml:space="preserve"> </w:t>
      </w:r>
      <w:r>
        <w:t xml:space="preserve">P. 7-1-1 for</w:t>
      </w:r>
      <w:r>
        <w:t xml:space="preserve"> </w:t>
      </w:r>
      <w:r>
        <w:rPr>
          <w:i/>
          <w:iCs/>
        </w:rPr>
        <w:t xml:space="preserve">ana</w:t>
      </w:r>
      <w:r>
        <w:t xml:space="preserve">, guṇa by P. 7-3-84,</w:t>
      </w:r>
      <w:r>
        <w:t xml:space="preserve"> </w:t>
      </w:r>
      <w:r>
        <w:rPr>
          <w:i/>
          <w:iCs/>
        </w:rPr>
        <w:t xml:space="preserve">av</w:t>
      </w:r>
      <w:r>
        <w:t xml:space="preserve"> </w:t>
      </w:r>
      <w:r>
        <w:t xml:space="preserve">by P. 6-1-78; first-syllable accent before</w:t>
      </w:r>
      <w:r>
        <w:t xml:space="preserve"> </w:t>
      </w:r>
      <w:r>
        <w:rPr>
          <w:i/>
          <w:iCs/>
        </w:rPr>
        <w:t xml:space="preserve">lyuṭ</w:t>
      </w:r>
      <w:r>
        <w:t xml:space="preserve">, by P. 6-1-193</w:t>
      </w:r>
      <w:r>
        <w:t xml:space="preserve"> </w:t>
      </w:r>
      <w:r>
        <w:rPr>
          <w:i/>
          <w:iCs/>
        </w:rPr>
        <w:t xml:space="preserve">liti</w:t>
      </w:r>
      <w:r>
        <w:t xml:space="preserve">;</w:t>
      </w:r>
      <w:r>
        <w:t xml:space="preserve"> </w:t>
      </w:r>
      <w:r>
        <w:t xml:space="preserve">“</w:t>
      </w:r>
      <w:r>
        <w:rPr>
          <w:i/>
          <w:iCs/>
        </w:rPr>
        <w:t xml:space="preserve">savanam</w:t>
      </w:r>
      <w:r>
        <w:t xml:space="preserve">”</w:t>
      </w:r>
      <w:r>
        <w:t xml:space="preserve"> </w:t>
      </w:r>
      <w:r>
        <w:t xml:space="preserve">is a</w:t>
      </w:r>
      <w:r>
        <w:t xml:space="preserve"> </w:t>
      </w:r>
      <w:r>
        <w:rPr>
          <w:i/>
          <w:iCs/>
        </w:rPr>
        <w:t xml:space="preserve">lyuṭ</w:t>
      </w:r>
      <w:r>
        <w:t xml:space="preserve"> </w:t>
      </w:r>
      <w:r>
        <w:t xml:space="preserve">neuter ending, to which</w:t>
      </w:r>
      <w:r>
        <w:t xml:space="preserve"> </w:t>
      </w:r>
      <w:r>
        <w:rPr>
          <w:i/>
          <w:iCs/>
        </w:rPr>
        <w:t xml:space="preserve">su</w:t>
      </w:r>
      <w:r>
        <w:t xml:space="preserve"> </w:t>
      </w:r>
      <w:r>
        <w:t xml:space="preserve">is added in the locative [? the passage is not clear to me]. ॥5॥</w:t>
      </w:r>
      <w:r>
        <w:t xml:space="preserve"> </w:t>
      </w:r>
      <w:r>
        <w:rPr>
          <w:i/>
          <w:iCs/>
        </w:rPr>
        <w:t xml:space="preserve">(Crowded; outline only; the Pāṇinīya-śikṣā verses are partly read from small print and are given as pointers only.)</w:t>
      </w:r>
    </w:p>
    <w:bookmarkEnd w:id="592"/>
    <w:bookmarkStart w:id="593" w:name="pages-692694-sūkta-16-rik-6"/>
    <w:p>
      <w:pPr>
        <w:pStyle w:val="Heading3"/>
      </w:pPr>
      <w:r>
        <w:t xml:space="preserve">Pages 692–694 — Sūkta 16, Rik 6</w:t>
      </w:r>
    </w:p>
    <w:p>
      <w:pPr>
        <w:pStyle w:val="FirstParagraph"/>
      </w:pPr>
      <w:r>
        <w:rPr>
          <w:b/>
          <w:bCs/>
        </w:rPr>
        <w:t xml:space="preserve">॥ Saṃhitā-pāṭhaḥ ॥</w:t>
      </w:r>
    </w:p>
    <w:p>
      <w:pPr>
        <w:pStyle w:val="BlockText"/>
      </w:pPr>
      <w:r>
        <w:t xml:space="preserve">इमे सोमास इन्दवः सुतासो अधि बर्हिषि ।</w:t>
      </w:r>
      <w:r>
        <w:t xml:space="preserve"> </w:t>
      </w:r>
      <w:r>
        <w:t xml:space="preserve">ताँ इन्द्र सहसे पिब ॥६॥</w:t>
      </w:r>
    </w:p>
    <w:p>
      <w:pPr>
        <w:pStyle w:val="BlockText"/>
      </w:pPr>
      <w:r>
        <w:rPr>
          <w:i/>
          <w:iCs/>
        </w:rPr>
        <w:t xml:space="preserve">ime somāsa indavaḥ sutāso adhi barhiṣi |</w:t>
      </w:r>
      <w:r>
        <w:t xml:space="preserve"> </w:t>
      </w:r>
      <w:r>
        <w:rPr>
          <w:i/>
          <w:iCs/>
        </w:rPr>
        <w:t xml:space="preserve">tām̐ indra sahase piba ||6||</w:t>
      </w:r>
    </w:p>
    <w:p>
      <w:pPr>
        <w:pStyle w:val="FirstParagraph"/>
      </w:pPr>
      <w:r>
        <w:rPr>
          <w:i/>
          <w:iCs/>
        </w:rPr>
        <w:t xml:space="preserve">(The Saṃhitā prints the nasalised</w:t>
      </w:r>
      <w:r>
        <w:t xml:space="preserve"> </w:t>
      </w:r>
      <w:r>
        <w:t xml:space="preserve">tām̐ indra</w:t>
      </w:r>
      <w:r>
        <w:rPr>
          <w:i/>
          <w:iCs/>
        </w:rPr>
        <w:t xml:space="preserve">; the Pada has</w:t>
      </w:r>
      <w:r>
        <w:t xml:space="preserve"> </w:t>
      </w:r>
      <w:r>
        <w:t xml:space="preserve">tān</w:t>
      </w:r>
      <w:r>
        <w:rPr>
          <w:i/>
          <w:iCs/>
        </w:rPr>
        <w:t xml:space="preserve">.)</w:t>
      </w:r>
    </w:p>
    <w:p>
      <w:pPr>
        <w:pStyle w:val="BodyText"/>
      </w:pPr>
      <w:r>
        <w:rPr>
          <w:b/>
          <w:bCs/>
        </w:rPr>
        <w:t xml:space="preserve">॥ Pada-pāṭhaḥ ॥</w:t>
      </w:r>
    </w:p>
    <w:p>
      <w:pPr>
        <w:pStyle w:val="BlockText"/>
      </w:pPr>
      <w:r>
        <w:t xml:space="preserve">इमे । सोमासः । इन्दवः । सुतासः । अधि । बर्हिषि ॥</w:t>
      </w:r>
      <w:r>
        <w:t xml:space="preserve"> </w:t>
      </w:r>
      <w:r>
        <w:t xml:space="preserve">तान् । इन्द्र । सहसे । पिब ॥६॥</w:t>
      </w:r>
    </w:p>
    <w:p>
      <w:pPr>
        <w:pStyle w:val="BlockText"/>
      </w:pPr>
      <w:r>
        <w:rPr>
          <w:i/>
          <w:iCs/>
        </w:rPr>
        <w:t xml:space="preserve">ime | somāsaḥ | indavaḥ | sutāsaḥ | adhi | barhiṣi ||</w:t>
      </w:r>
      <w:r>
        <w:t xml:space="preserve"> </w:t>
      </w:r>
      <w:r>
        <w:rPr>
          <w:i/>
          <w:iCs/>
        </w:rPr>
        <w:t xml:space="preserve">tān | indra | sahase | piba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693; compressed; [?] marks doubtful readings)</w:t>
      </w:r>
    </w:p>
    <w:p>
      <w:pPr>
        <w:pStyle w:val="BlockText"/>
      </w:pPr>
      <w:r>
        <w:t xml:space="preserve">इन्दुशब्द उन्दी क्लेदन इति धातोरुत्पन्नः । इन्दवः क्लेदनयुक्ता इमे वेद्यामवस्थिताः सोमासस्तत्तत्पात्रगताः सोमा बर्हिषि यज्ञेऽधिकेन सुतासः । अभिषुताः । हे इन्द्र सहसे बलार्थं तान् सोमान्पिब ॥ सोमासः । आज्जसेरसुगिति जसोऽसुगागमः । इन्दवः । उक्तम् । सुतासः । पूर्ववदसुक् । संहितायां प्रकृत्यान्तःपादमव्यपरे इति प्रकृतिभावात्स्वरपूर्वत्वं न भवति । बर्हिषि । बृंहेर्नलोपश्च । उ. [२-१००?] । इसिस् । प्रत्ययस्वरः । तां इन्द्रेत्यत्र दीर्घादटि समानपाद इति रुत्वम् । यत्वयलोपौ । अनुनासिकः । सहसे । षह मर्षणे । असुनन्तो नित्त्वादाद्युदात्तः ॥६॥</w:t>
      </w:r>
    </w:p>
    <w:p>
      <w:pPr>
        <w:pStyle w:val="BlockText"/>
      </w:pPr>
      <w:r>
        <w:rPr>
          <w:i/>
          <w:iCs/>
        </w:rPr>
        <w:t xml:space="preserve">indu-śabda undī kledana iti dhātor utpannaḥ | indavaḥ kledana-yuktā ime vedyām avasthitāḥ somāsas tat-tat-pātra-gatāḥ somā barhiṣi yajñe ’dhikena sutāsaḥ | abhiṣutāḥ | he indra sahase balārthaṃ tān somān piba || somāsaḥ | āj jaser asug iti jaso ’sugāgamaḥ | indavaḥ | uktam | sutāsaḥ | pūrvavad asuk | saṃhitāyāṃ prakṛtyāntaḥ-pādam avyapare iti prakṛtibhāvāt svara-pūrvatvaṃ na bhavati | barhiṣi | bṛṃher nalopaś ca | u. [2-100?] | isis | pratyaya-svaraḥ | tām̐ indretyatra dīrghād aṭi samānapāda iti rutvam | yatva-yalopau | anunāsikaḥ | sahase | ṣaha marṣaṇe | asunanto nittvād ādyudāttaḥ ||6||</w:t>
      </w:r>
    </w:p>
    <w:p>
      <w:pPr>
        <w:pStyle w:val="FirstParagraph"/>
      </w:pPr>
      <w:r>
        <w:rPr>
          <w:b/>
          <w:bCs/>
        </w:rPr>
        <w:t xml:space="preserve">Translation:</w:t>
      </w:r>
      <w:r>
        <w:t xml:space="preserve"> </w:t>
      </w:r>
      <w:r>
        <w:t xml:space="preserve">“The word</w:t>
      </w:r>
      <w:r>
        <w:t xml:space="preserve"> </w:t>
      </w:r>
      <w:r>
        <w:rPr>
          <w:i/>
          <w:iCs/>
        </w:rPr>
        <w:t xml:space="preserve">indu</w:t>
      </w:r>
      <w:r>
        <w:t xml:space="preserve"> </w:t>
      </w:r>
      <w:r>
        <w:t xml:space="preserve">is formed from the root</w:t>
      </w:r>
      <w:r>
        <w:t xml:space="preserve"> </w:t>
      </w:r>
      <w:r>
        <w:rPr>
          <w:i/>
          <w:iCs/>
        </w:rPr>
        <w:t xml:space="preserve">undī</w:t>
      </w:r>
      <w:r>
        <w:t xml:space="preserve"> </w:t>
      </w:r>
      <w:r>
        <w:t xml:space="preserve">‘to wet’</w:t>
      </w:r>
      <w:r>
        <w:t xml:space="preserve">.</w:t>
      </w:r>
      <w:r>
        <w:t xml:space="preserve"> </w:t>
      </w:r>
      <w:r>
        <w:rPr>
          <w:i/>
          <w:iCs/>
        </w:rPr>
        <w:t xml:space="preserve">Indavaḥ</w:t>
      </w:r>
      <w:r>
        <w:t xml:space="preserve"> </w:t>
      </w:r>
      <w:r>
        <w:t xml:space="preserve">— wet, flowing: these soma-juices (</w:t>
      </w:r>
      <w:r>
        <w:rPr>
          <w:i/>
          <w:iCs/>
        </w:rPr>
        <w:t xml:space="preserve">somāsaḥ</w:t>
      </w:r>
      <w:r>
        <w:t xml:space="preserve">), standing in the several vessels on the altar, are</w:t>
      </w:r>
      <w:r>
        <w:t xml:space="preserve"> </w:t>
      </w:r>
      <w:r>
        <w:rPr>
          <w:i/>
          <w:iCs/>
        </w:rPr>
        <w:t xml:space="preserve">sutāsaḥ</w:t>
      </w:r>
      <w:r>
        <w:t xml:space="preserve"> </w:t>
      </w:r>
      <w:r>
        <w:t xml:space="preserve">— pressed — on the</w:t>
      </w:r>
      <w:r>
        <w:t xml:space="preserve"> </w:t>
      </w:r>
      <w:r>
        <w:rPr>
          <w:i/>
          <w:iCs/>
        </w:rPr>
        <w:t xml:space="preserve">barhis</w:t>
      </w:r>
      <w:r>
        <w:t xml:space="preserve"> </w:t>
      </w:r>
      <w:r>
        <w:t xml:space="preserve">(the sacred grass) at the sacrifice [the word before</w:t>
      </w:r>
      <w:r>
        <w:t xml:space="preserve"> </w:t>
      </w:r>
      <w:r>
        <w:t xml:space="preserve">‘pressed’</w:t>
      </w:r>
      <w:r>
        <w:t xml:space="preserve">, printed</w:t>
      </w:r>
      <w:r>
        <w:t xml:space="preserve"> </w:t>
      </w:r>
      <w:r>
        <w:rPr>
          <w:i/>
          <w:iCs/>
        </w:rPr>
        <w:t xml:space="preserve">adhikena</w:t>
      </w:r>
      <w:r>
        <w:t xml:space="preserve">, is as read and uncertain: the Kannada takes</w:t>
      </w:r>
      <w:r>
        <w:t xml:space="preserve"> </w:t>
      </w:r>
      <w:r>
        <w:rPr>
          <w:i/>
          <w:iCs/>
        </w:rPr>
        <w:t xml:space="preserve">adhi</w:t>
      </w:r>
      <w:r>
        <w:t xml:space="preserve"> </w:t>
      </w:r>
      <w:r>
        <w:t xml:space="preserve">as</w:t>
      </w:r>
      <w:r>
        <w:t xml:space="preserve"> </w:t>
      </w:r>
      <w:r>
        <w:t xml:space="preserve">‘in abundance’</w:t>
      </w:r>
      <w:r>
        <w:t xml:space="preserve">]. O Indra! Drink those soma-juices for strength (</w:t>
      </w:r>
      <w:r>
        <w:rPr>
          <w:i/>
          <w:iCs/>
        </w:rPr>
        <w:t xml:space="preserve">sahase</w:t>
      </w:r>
      <w:r>
        <w:t xml:space="preserve">).”</w:t>
      </w:r>
      <w:r>
        <w:t xml:space="preserve"> </w:t>
      </w:r>
      <w:r>
        <w:t xml:space="preserve">The rest is grammar, noted briefly:</w:t>
      </w:r>
      <w:r>
        <w:t xml:space="preserve"> </w:t>
      </w:r>
      <w:r>
        <w:rPr>
          <w:i/>
          <w:iCs/>
        </w:rPr>
        <w:t xml:space="preserve">somāsaḥ</w:t>
      </w:r>
      <w:r>
        <w:t xml:space="preserve"> </w:t>
      </w:r>
      <w:r>
        <w:t xml:space="preserve">(the ending</w:t>
      </w:r>
      <w:r>
        <w:t xml:space="preserve"> </w:t>
      </w:r>
      <w:r>
        <w:rPr>
          <w:i/>
          <w:iCs/>
        </w:rPr>
        <w:t xml:space="preserve">jas</w:t>
      </w:r>
      <w:r>
        <w:t xml:space="preserve"> </w:t>
      </w:r>
      <w:r>
        <w:t xml:space="preserve">takes the augment</w:t>
      </w:r>
      <w:r>
        <w:t xml:space="preserve"> </w:t>
      </w:r>
      <w:r>
        <w:rPr>
          <w:i/>
          <w:iCs/>
        </w:rPr>
        <w:t xml:space="preserve">asuk</w:t>
      </w:r>
      <w:r>
        <w:t xml:space="preserve"> </w:t>
      </w:r>
      <w:r>
        <w:t xml:space="preserve">by P. 7-1-50</w:t>
      </w:r>
      <w:r>
        <w:t xml:space="preserve"> </w:t>
      </w:r>
      <w:r>
        <w:rPr>
          <w:i/>
          <w:iCs/>
        </w:rPr>
        <w:t xml:space="preserve">āj jaser asuk</w:t>
      </w:r>
      <w:r>
        <w:t xml:space="preserve">);</w:t>
      </w:r>
      <w:r>
        <w:t xml:space="preserve"> </w:t>
      </w:r>
      <w:r>
        <w:rPr>
          <w:i/>
          <w:iCs/>
        </w:rPr>
        <w:t xml:space="preserve">indavaḥ</w:t>
      </w:r>
      <w:r>
        <w:t xml:space="preserve"> </w:t>
      </w:r>
      <w:r>
        <w:t xml:space="preserve">(explained at Rik 14.4);</w:t>
      </w:r>
      <w:r>
        <w:t xml:space="preserve"> </w:t>
      </w:r>
      <w:r>
        <w:rPr>
          <w:i/>
          <w:iCs/>
        </w:rPr>
        <w:t xml:space="preserve">sutāsaḥ</w:t>
      </w:r>
      <w:r>
        <w:t xml:space="preserve"> </w:t>
      </w:r>
      <w:r>
        <w:t xml:space="preserve">(</w:t>
      </w:r>
      <w:r>
        <w:rPr>
          <w:i/>
          <w:iCs/>
        </w:rPr>
        <w:t xml:space="preserve">asuk</w:t>
      </w:r>
      <w:r>
        <w:t xml:space="preserve"> </w:t>
      </w:r>
      <w:r>
        <w:t xml:space="preserve">as before; in the Saṃhitā, by P. 6-1-115</w:t>
      </w:r>
      <w:r>
        <w:t xml:space="preserve"> </w:t>
      </w:r>
      <w:r>
        <w:rPr>
          <w:i/>
          <w:iCs/>
        </w:rPr>
        <w:t xml:space="preserve">prakṛtyāntaḥpādam avyapare</w:t>
      </w:r>
      <w:r>
        <w:t xml:space="preserve">, the</w:t>
      </w:r>
      <w:r>
        <w:t xml:space="preserve"> </w:t>
      </w:r>
      <w:r>
        <w:rPr>
          <w:i/>
          <w:iCs/>
        </w:rPr>
        <w:t xml:space="preserve">o</w:t>
      </w:r>
      <w:r>
        <w:t xml:space="preserve"> </w:t>
      </w:r>
      <w:r>
        <w:t xml:space="preserve">before</w:t>
      </w:r>
      <w:r>
        <w:t xml:space="preserve"> </w:t>
      </w:r>
      <w:r>
        <w:rPr>
          <w:i/>
          <w:iCs/>
        </w:rPr>
        <w:t xml:space="preserve">a</w:t>
      </w:r>
      <w:r>
        <w:t xml:space="preserve"> </w:t>
      </w:r>
      <w:r>
        <w:t xml:space="preserve">keeps its form, so the</w:t>
      </w:r>
      <w:r>
        <w:t xml:space="preserve"> </w:t>
      </w:r>
      <w:r>
        <w:rPr>
          <w:i/>
          <w:iCs/>
        </w:rPr>
        <w:t xml:space="preserve">a</w:t>
      </w:r>
      <w:r>
        <w:t xml:space="preserve"> </w:t>
      </w:r>
      <w:r>
        <w:t xml:space="preserve">is not elided);</w:t>
      </w:r>
      <w:r>
        <w:t xml:space="preserve"> </w:t>
      </w:r>
      <w:r>
        <w:rPr>
          <w:i/>
          <w:iCs/>
        </w:rPr>
        <w:t xml:space="preserve">barhiṣi</w:t>
      </w:r>
      <w:r>
        <w:t xml:space="preserve"> </w:t>
      </w:r>
      <w:r>
        <w:t xml:space="preserve">(</w:t>
      </w:r>
      <w:r>
        <w:rPr>
          <w:i/>
          <w:iCs/>
        </w:rPr>
        <w:t xml:space="preserve">bṛh</w:t>
      </w:r>
      <w:r>
        <w:t xml:space="preserve"> </w:t>
      </w:r>
      <w:r>
        <w:t xml:space="preserve">with the Uṇādi</w:t>
      </w:r>
      <w:r>
        <w:t xml:space="preserve"> </w:t>
      </w:r>
      <w:r>
        <w:rPr>
          <w:i/>
          <w:iCs/>
        </w:rPr>
        <w:t xml:space="preserve">isi</w:t>
      </w:r>
      <w:r>
        <w:t xml:space="preserve">, the</w:t>
      </w:r>
      <w:r>
        <w:t xml:space="preserve"> </w:t>
      </w:r>
      <w:r>
        <w:rPr>
          <w:i/>
          <w:iCs/>
        </w:rPr>
        <w:t xml:space="preserve">n</w:t>
      </w:r>
      <w:r>
        <w:t xml:space="preserve"> </w:t>
      </w:r>
      <w:r>
        <w:t xml:space="preserve">dropped);</w:t>
      </w:r>
      <w:r>
        <w:t xml:space="preserve"> </w:t>
      </w:r>
      <w:r>
        <w:rPr>
          <w:i/>
          <w:iCs/>
        </w:rPr>
        <w:t xml:space="preserve">tām̐ indra</w:t>
      </w:r>
      <w:r>
        <w:t xml:space="preserve"> </w:t>
      </w:r>
      <w:r>
        <w:t xml:space="preserve">(</w:t>
      </w:r>
      <w:r>
        <w:rPr>
          <w:i/>
          <w:iCs/>
        </w:rPr>
        <w:t xml:space="preserve">n</w:t>
      </w:r>
      <w:r>
        <w:t xml:space="preserve"> </w:t>
      </w:r>
      <w:r>
        <w:t xml:space="preserve">→</w:t>
      </w:r>
      <w:r>
        <w:t xml:space="preserve"> </w:t>
      </w:r>
      <w:r>
        <w:rPr>
          <w:i/>
          <w:iCs/>
        </w:rPr>
        <w:t xml:space="preserve">ru</w:t>
      </w:r>
      <w:r>
        <w:t xml:space="preserve"> </w:t>
      </w:r>
      <w:r>
        <w:t xml:space="preserve">by P. 8-3-9;</w:t>
      </w:r>
      <w:r>
        <w:t xml:space="preserve"> </w:t>
      </w:r>
      <w:r>
        <w:rPr>
          <w:i/>
          <w:iCs/>
        </w:rPr>
        <w:t xml:space="preserve">y</w:t>
      </w:r>
      <w:r>
        <w:t xml:space="preserve"> </w:t>
      </w:r>
      <w:r>
        <w:t xml:space="preserve">dropped, nasalisation);</w:t>
      </w:r>
      <w:r>
        <w:t xml:space="preserve"> </w:t>
      </w:r>
      <w:r>
        <w:rPr>
          <w:i/>
          <w:iCs/>
        </w:rPr>
        <w:t xml:space="preserve">sahase</w:t>
      </w:r>
      <w:r>
        <w:t xml:space="preserve"> </w:t>
      </w:r>
      <w:r>
        <w:t xml:space="preserve">(</w:t>
      </w:r>
      <w:r>
        <w:rPr>
          <w:i/>
          <w:iCs/>
        </w:rPr>
        <w:t xml:space="preserve">ṣah</w:t>
      </w:r>
      <w:r>
        <w:t xml:space="preserve"> </w:t>
      </w:r>
      <w:r>
        <w:t xml:space="preserve">‘to endure’</w:t>
      </w:r>
      <w:r>
        <w:t xml:space="preserve">, the suffix</w:t>
      </w:r>
      <w:r>
        <w:t xml:space="preserve"> </w:t>
      </w:r>
      <w:r>
        <w:rPr>
          <w:i/>
          <w:iCs/>
        </w:rPr>
        <w:t xml:space="preserve">asun</w:t>
      </w:r>
      <w:r>
        <w:t xml:space="preserve">, first-syllable accent).</w:t>
      </w:r>
      <w:r>
        <w:t xml:space="preserve"> </w:t>
      </w:r>
      <w:r>
        <w:rPr>
          <w:i/>
          <w:iCs/>
        </w:rPr>
        <w:t xml:space="preserve">(Grammar, noted briefly; the Uṇādi number is as read and uncertain.)</w:t>
      </w:r>
    </w:p>
    <w:p>
      <w:pPr>
        <w:pStyle w:val="BodyText"/>
      </w:pPr>
      <w:r>
        <w:rPr>
          <w:b/>
          <w:bCs/>
        </w:rPr>
        <w:t xml:space="preserve">Grammar pages (p. 694), noted briefly.</w:t>
      </w:r>
      <w:r>
        <w:t xml:space="preserve"> </w:t>
      </w:r>
      <w:r>
        <w:t xml:space="preserve">The Kannada treats</w:t>
      </w:r>
      <w:r>
        <w:t xml:space="preserve"> </w:t>
      </w:r>
      <w:r>
        <w:rPr>
          <w:i/>
          <w:iCs/>
        </w:rPr>
        <w:t xml:space="preserve">somāsaḥ</w:t>
      </w:r>
      <w:r>
        <w:t xml:space="preserve"> </w:t>
      </w:r>
      <w:r>
        <w:t xml:space="preserve">(</w:t>
      </w:r>
      <w:r>
        <w:rPr>
          <w:i/>
          <w:iCs/>
        </w:rPr>
        <w:t xml:space="preserve">suñ</w:t>
      </w:r>
      <w:r>
        <w:t xml:space="preserve"> </w:t>
      </w:r>
      <w:r>
        <w:t xml:space="preserve">‘to press’</w:t>
      </w:r>
      <w:r>
        <w:t xml:space="preserve">,</w:t>
      </w:r>
      <w:r>
        <w:t xml:space="preserve"> </w:t>
      </w:r>
      <w:r>
        <w:rPr>
          <w:i/>
          <w:iCs/>
        </w:rPr>
        <w:t xml:space="preserve">dhātvādeḥ ṣaḥ saḥ</w:t>
      </w:r>
      <w:r>
        <w:t xml:space="preserve"> </w:t>
      </w:r>
      <w:r>
        <w:t xml:space="preserve">P. 6-1-64; the Uṇādi</w:t>
      </w:r>
      <w:r>
        <w:t xml:space="preserve"> </w:t>
      </w:r>
      <w:r>
        <w:rPr>
          <w:i/>
          <w:iCs/>
        </w:rPr>
        <w:t xml:space="preserve">man</w:t>
      </w:r>
      <w:r>
        <w:t xml:space="preserve"> </w:t>
      </w:r>
      <w:r>
        <w:t xml:space="preserve">after</w:t>
      </w:r>
      <w:r>
        <w:t xml:space="preserve"> </w:t>
      </w:r>
      <w:r>
        <w:rPr>
          <w:i/>
          <w:iCs/>
        </w:rPr>
        <w:t xml:space="preserve">su</w:t>
      </w:r>
      <w:r>
        <w:t xml:space="preserve">, Uṇ. 1-142 [as read]; guṇa by P. 7-3-84; the</w:t>
      </w:r>
      <w:r>
        <w:t xml:space="preserve"> </w:t>
      </w:r>
      <w:r>
        <w:rPr>
          <w:i/>
          <w:iCs/>
        </w:rPr>
        <w:t xml:space="preserve">n</w:t>
      </w:r>
      <w:r>
        <w:t xml:space="preserve">-mark gives first-syllable accent;</w:t>
      </w:r>
      <w:r>
        <w:t xml:space="preserve"> </w:t>
      </w:r>
      <w:r>
        <w:rPr>
          <w:i/>
          <w:iCs/>
        </w:rPr>
        <w:t xml:space="preserve">jas</w:t>
      </w:r>
      <w:r>
        <w:t xml:space="preserve"> </w:t>
      </w:r>
      <w:r>
        <w:t xml:space="preserve">with</w:t>
      </w:r>
      <w:r>
        <w:t xml:space="preserve"> </w:t>
      </w:r>
      <w:r>
        <w:rPr>
          <w:i/>
          <w:iCs/>
        </w:rPr>
        <w:t xml:space="preserve">asuk</w:t>
      </w:r>
      <w:r>
        <w:t xml:space="preserve"> </w:t>
      </w:r>
      <w:r>
        <w:t xml:space="preserve">by P. 7-1-50, and the</w:t>
      </w:r>
      <w:r>
        <w:t xml:space="preserve"> </w:t>
      </w:r>
      <w:r>
        <w:rPr>
          <w:i/>
          <w:iCs/>
        </w:rPr>
        <w:t xml:space="preserve">asuk</w:t>
      </w:r>
      <w:r>
        <w:t xml:space="preserve">’s</w:t>
      </w:r>
      <w:r>
        <w:t xml:space="preserve"> </w:t>
      </w:r>
      <w:r>
        <w:rPr>
          <w:i/>
          <w:iCs/>
        </w:rPr>
        <w:t xml:space="preserve">k</w:t>
      </w:r>
      <w:r>
        <w:t xml:space="preserve"> </w:t>
      </w:r>
      <w:r>
        <w:t xml:space="preserve">mark, being</w:t>
      </w:r>
      <w:r>
        <w:t xml:space="preserve"> </w:t>
      </w:r>
      <w:r>
        <w:rPr>
          <w:i/>
          <w:iCs/>
        </w:rPr>
        <w:t xml:space="preserve">kit</w:t>
      </w:r>
      <w:r>
        <w:t xml:space="preserve">, makes it the final part of the stem by P. 1-1-46</w:t>
      </w:r>
      <w:r>
        <w:t xml:space="preserve"> </w:t>
      </w:r>
      <w:r>
        <w:rPr>
          <w:i/>
          <w:iCs/>
        </w:rPr>
        <w:t xml:space="preserve">ādyantau ṭakitau</w:t>
      </w:r>
      <w:r>
        <w:t xml:space="preserve">;</w:t>
      </w:r>
      <w:r>
        <w:t xml:space="preserve"> </w:t>
      </w:r>
      <w:r>
        <w:rPr>
          <w:i/>
          <w:iCs/>
        </w:rPr>
        <w:t xml:space="preserve">pūrvasavarṇadīrgha</w:t>
      </w:r>
      <w:r>
        <w:t xml:space="preserve">;</w:t>
      </w:r>
      <w:r>
        <w:t xml:space="preserve"> </w:t>
      </w:r>
      <w:r>
        <w:rPr>
          <w:i/>
          <w:iCs/>
        </w:rPr>
        <w:t xml:space="preserve">ru</w:t>
      </w:r>
      <w:r>
        <w:t xml:space="preserve"> </w:t>
      </w:r>
      <w:r>
        <w:t xml:space="preserve">and</w:t>
      </w:r>
      <w:r>
        <w:t xml:space="preserve"> </w:t>
      </w:r>
      <w:r>
        <w:rPr>
          <w:i/>
          <w:iCs/>
        </w:rPr>
        <w:t xml:space="preserve">visarga</w:t>
      </w:r>
      <w:r>
        <w:t xml:space="preserve">),</w:t>
      </w:r>
      <w:r>
        <w:t xml:space="preserve"> </w:t>
      </w:r>
      <w:r>
        <w:rPr>
          <w:i/>
          <w:iCs/>
        </w:rPr>
        <w:t xml:space="preserve">indavaḥ</w:t>
      </w:r>
      <w:r>
        <w:t xml:space="preserve"> </w:t>
      </w:r>
      <w:r>
        <w:t xml:space="preserve">(explained at 14.4),</w:t>
      </w:r>
      <w:r>
        <w:t xml:space="preserve"> </w:t>
      </w:r>
      <w:r>
        <w:rPr>
          <w:i/>
          <w:iCs/>
        </w:rPr>
        <w:t xml:space="preserve">sutāsaḥ</w:t>
      </w:r>
      <w:r>
        <w:t xml:space="preserve"> </w:t>
      </w:r>
      <w:r>
        <w:t xml:space="preserve">(</w:t>
      </w:r>
      <w:r>
        <w:rPr>
          <w:i/>
          <w:iCs/>
        </w:rPr>
        <w:t xml:space="preserve">suñ</w:t>
      </w:r>
      <w:r>
        <w:t xml:space="preserve"> </w:t>
      </w:r>
      <w:r>
        <w:t xml:space="preserve">+</w:t>
      </w:r>
      <w:r>
        <w:t xml:space="preserve"> </w:t>
      </w:r>
      <w:r>
        <w:rPr>
          <w:i/>
          <w:iCs/>
        </w:rPr>
        <w:t xml:space="preserve">kta</w:t>
      </w:r>
      <w:r>
        <w:t xml:space="preserve">; no</w:t>
      </w:r>
      <w:r>
        <w:t xml:space="preserve"> </w:t>
      </w:r>
      <w:r>
        <w:rPr>
          <w:i/>
          <w:iCs/>
        </w:rPr>
        <w:t xml:space="preserve">iṭ</w:t>
      </w:r>
      <w:r>
        <w:t xml:space="preserve">, by P. 7-2-10</w:t>
      </w:r>
      <w:r>
        <w:t xml:space="preserve"> </w:t>
      </w:r>
      <w:r>
        <w:rPr>
          <w:i/>
          <w:iCs/>
        </w:rPr>
        <w:t xml:space="preserve">ekāca upadeśe</w:t>
      </w:r>
      <w:r>
        <w:rPr>
          <w:i/>
          <w:iCs/>
        </w:rPr>
        <w:t xml:space="preserve"> </w:t>
      </w:r>
      <w:r>
        <w:rPr>
          <w:i/>
          <w:iCs/>
        </w:rPr>
        <w:t xml:space="preserve">‘nudāttāt</w:t>
      </w:r>
      <w:r>
        <w:rPr>
          <w:i/>
          <w:i/>
          <w:iCs/>
          <w:iCs/>
        </w:rPr>
        <w:t xml:space="preserve">;</w:t>
      </w:r>
      <w:r>
        <w:rPr>
          <w:i/>
          <w:i/>
          <w:iCs/>
          <w:iCs/>
        </w:rPr>
        <w:t xml:space="preserve"> </w:t>
      </w:r>
      <w:r>
        <w:rPr>
          <w:i/>
          <w:iCs/>
        </w:rPr>
        <w:t xml:space="preserve">asuk</w:t>
      </w:r>
      <w:r>
        <w:rPr>
          <w:i/>
          <w:i/>
          <w:iCs/>
          <w:iCs/>
        </w:rPr>
        <w:t xml:space="preserve">;</w:t>
      </w:r>
      <w:r>
        <w:rPr>
          <w:i/>
          <w:i/>
          <w:iCs/>
          <w:iCs/>
        </w:rPr>
        <w:t xml:space="preserve"> </w:t>
      </w:r>
      <w:r>
        <w:rPr>
          <w:i/>
          <w:iCs/>
        </w:rPr>
        <w:t xml:space="preserve">ru* →</w:t>
      </w:r>
      <w:r>
        <w:rPr>
          <w:i/>
          <w:iCs/>
        </w:rPr>
        <w:t xml:space="preserve"> </w:t>
      </w:r>
      <w:r>
        <w:rPr>
          <w:i/>
          <w:i/>
          <w:iCs/>
          <w:iCs/>
        </w:rPr>
        <w:t xml:space="preserve">u</w:t>
      </w:r>
      <w:r>
        <w:rPr>
          <w:i/>
          <w:iCs/>
        </w:rPr>
        <w:t xml:space="preserve"> </w:t>
      </w:r>
      <w:r>
        <w:rPr>
          <w:i/>
          <w:iCs/>
        </w:rPr>
        <w:t xml:space="preserve">by P. 6-1-113</w:t>
      </w:r>
      <w:r>
        <w:rPr>
          <w:i/>
          <w:iCs/>
        </w:rPr>
        <w:t xml:space="preserve"> </w:t>
      </w:r>
      <w:r>
        <w:rPr>
          <w:i/>
          <w:i/>
          <w:iCs/>
          <w:iCs/>
        </w:rPr>
        <w:t xml:space="preserve">ato roraplutād aplute</w:t>
      </w:r>
      <w:r>
        <w:rPr>
          <w:i/>
          <w:iCs/>
        </w:rPr>
        <w:t xml:space="preserve"> </w:t>
      </w:r>
      <w:r>
        <w:rPr>
          <w:i/>
          <w:iCs/>
        </w:rPr>
        <w:t xml:space="preserve">and guṇa P. 6-1-87</w:t>
      </w:r>
      <w:r>
        <w:rPr>
          <w:i/>
          <w:iCs/>
        </w:rPr>
        <w:t xml:space="preserve"> </w:t>
      </w:r>
      <w:r>
        <w:rPr>
          <w:i/>
          <w:i/>
          <w:iCs/>
          <w:iCs/>
        </w:rPr>
        <w:t xml:space="preserve">ād guṇaḥ</w:t>
      </w:r>
      <w:r>
        <w:rPr>
          <w:i/>
          <w:iCs/>
        </w:rPr>
        <w:t xml:space="preserve">, giving</w:t>
      </w:r>
      <w:r>
        <w:rPr>
          <w:i/>
          <w:iCs/>
        </w:rPr>
        <w:t xml:space="preserve"> </w:t>
      </w:r>
      <w:r>
        <w:rPr>
          <w:i/>
          <w:i/>
          <w:iCs/>
          <w:iCs/>
        </w:rPr>
        <w:t xml:space="preserve">sutāso adhi</w:t>
      </w:r>
      <w:r>
        <w:rPr>
          <w:i/>
          <w:iCs/>
        </w:rPr>
        <w:t xml:space="preserve">; the question whether</w:t>
      </w:r>
      <w:r>
        <w:rPr>
          <w:i/>
          <w:iCs/>
        </w:rPr>
        <w:t xml:space="preserve"> </w:t>
      </w:r>
      <w:r>
        <w:rPr>
          <w:i/>
          <w:i/>
          <w:iCs/>
          <w:iCs/>
        </w:rPr>
        <w:t xml:space="preserve">pūrvarūpa</w:t>
      </w:r>
      <w:r>
        <w:rPr>
          <w:i/>
          <w:iCs/>
        </w:rPr>
        <w:t xml:space="preserve"> </w:t>
      </w:r>
      <w:r>
        <w:rPr>
          <w:i/>
          <w:iCs/>
        </w:rPr>
        <w:t xml:space="preserve">by P. 6-1-109</w:t>
      </w:r>
      <w:r>
        <w:rPr>
          <w:i/>
          <w:iCs/>
        </w:rPr>
        <w:t xml:space="preserve"> </w:t>
      </w:r>
      <w:r>
        <w:rPr>
          <w:i/>
          <w:i/>
          <w:iCs/>
          <w:iCs/>
        </w:rPr>
        <w:t xml:space="preserve">eṅaḥ padāntād ati</w:t>
      </w:r>
      <w:r>
        <w:rPr>
          <w:i/>
          <w:iCs/>
        </w:rPr>
        <w:t xml:space="preserve"> </w:t>
      </w:r>
      <w:r>
        <w:rPr>
          <w:i/>
          <w:iCs/>
        </w:rPr>
        <w:t xml:space="preserve">should apply is answered by P. 6-1-115</w:t>
      </w:r>
      <w:r>
        <w:rPr>
          <w:i/>
          <w:iCs/>
        </w:rPr>
        <w:t xml:space="preserve"> </w:t>
      </w:r>
      <w:r>
        <w:rPr>
          <w:i/>
          <w:i/>
          <w:iCs/>
          <w:iCs/>
        </w:rPr>
        <w:t xml:space="preserve">prakṛtyāntaḥpādam avyapare</w:t>
      </w:r>
      <w:r>
        <w:rPr>
          <w:i/>
          <w:iCs/>
        </w:rPr>
        <w:t xml:space="preserve">, which keeps the</w:t>
      </w:r>
      <w:r>
        <w:rPr>
          <w:i/>
          <w:iCs/>
        </w:rPr>
        <w:t xml:space="preserve"> </w:t>
      </w:r>
      <w:r>
        <w:rPr>
          <w:i/>
          <w:i/>
          <w:iCs/>
          <w:iCs/>
        </w:rPr>
        <w:t xml:space="preserve">o</w:t>
      </w:r>
      <w:r>
        <w:rPr>
          <w:i/>
          <w:iCs/>
        </w:rPr>
        <w:t xml:space="preserve"> </w:t>
      </w:r>
      <w:r>
        <w:rPr>
          <w:i/>
          <w:iCs/>
        </w:rPr>
        <w:t xml:space="preserve">unchanged;</w:t>
      </w:r>
      <w:r>
        <w:rPr>
          <w:i/>
          <w:iCs/>
        </w:rPr>
        <w:t xml:space="preserve"> </w:t>
      </w:r>
      <w:r>
        <w:rPr>
          <w:i/>
          <w:iCs/>
        </w:rPr>
        <w:t xml:space="preserve">“but if the following is</w:t>
      </w:r>
      <w:r>
        <w:rPr>
          <w:i/>
          <w:iCs/>
        </w:rPr>
        <w:t xml:space="preserve"> </w:t>
      </w:r>
      <w:r>
        <w:rPr>
          <w:i/>
          <w:i/>
          <w:iCs/>
          <w:iCs/>
        </w:rPr>
        <w:t xml:space="preserve">v</w:t>
      </w:r>
      <w:r>
        <w:rPr>
          <w:i/>
          <w:iCs/>
        </w:rPr>
        <w:t xml:space="preserve"> </w:t>
      </w:r>
      <w:r>
        <w:rPr>
          <w:i/>
          <w:iCs/>
        </w:rPr>
        <w:t xml:space="preserve">or</w:t>
      </w:r>
      <w:r>
        <w:rPr>
          <w:i/>
          <w:iCs/>
        </w:rPr>
        <w:t xml:space="preserve"> </w:t>
      </w:r>
      <w:r>
        <w:rPr>
          <w:i/>
          <w:i/>
          <w:iCs/>
          <w:iCs/>
        </w:rPr>
        <w:t xml:space="preserve">y</w:t>
      </w:r>
      <w:r>
        <w:rPr>
          <w:i/>
          <w:iCs/>
        </w:rPr>
        <w:t xml:space="preserve"> </w:t>
      </w:r>
      <w:r>
        <w:rPr>
          <w:i/>
          <w:iCs/>
        </w:rPr>
        <w:t xml:space="preserve">[aspirate-initial?] this</w:t>
      </w:r>
      <w:r>
        <w:rPr>
          <w:i/>
          <w:iCs/>
        </w:rPr>
        <w:t xml:space="preserve"> </w:t>
      </w:r>
      <w:r>
        <w:rPr>
          <w:i/>
          <w:i/>
          <w:iCs/>
          <w:iCs/>
        </w:rPr>
        <w:t xml:space="preserve">prakṛtibhāva</w:t>
      </w:r>
      <w:r>
        <w:rPr>
          <w:i/>
          <w:iCs/>
        </w:rPr>
        <w:t xml:space="preserve"> </w:t>
      </w:r>
      <w:r>
        <w:rPr>
          <w:i/>
          <w:iCs/>
        </w:rPr>
        <w:t xml:space="preserve">does not apply; here it applies, so no</w:t>
      </w:r>
      <w:r>
        <w:rPr>
          <w:i/>
          <w:iCs/>
        </w:rPr>
        <w:t xml:space="preserve"> </w:t>
      </w:r>
      <w:r>
        <w:rPr>
          <w:i/>
          <w:i/>
          <w:iCs/>
          <w:iCs/>
        </w:rPr>
        <w:t xml:space="preserve">pūrvarūpa</w:t>
      </w:r>
      <w:r>
        <w:rPr>
          <w:i/>
          <w:iCs/>
        </w:rPr>
        <w:t xml:space="preserve">”</w:t>
      </w:r>
      <w:r>
        <w:rPr>
          <w:i/>
          <w:iCs/>
        </w:rPr>
        <w:t xml:space="preserve">),</w:t>
      </w:r>
      <w:r>
        <w:rPr>
          <w:i/>
          <w:iCs/>
        </w:rPr>
        <w:t xml:space="preserve"> </w:t>
      </w:r>
      <w:r>
        <w:rPr>
          <w:i/>
          <w:i/>
          <w:iCs/>
          <w:iCs/>
        </w:rPr>
        <w:t xml:space="preserve">barhiṣi</w:t>
      </w:r>
      <w:r>
        <w:rPr>
          <w:i/>
          <w:iCs/>
        </w:rPr>
        <w:t xml:space="preserve"> </w:t>
      </w:r>
      <w:r>
        <w:rPr>
          <w:i/>
          <w:iCs/>
        </w:rPr>
        <w:t xml:space="preserve">(</w:t>
      </w:r>
      <w:r>
        <w:rPr>
          <w:i/>
          <w:i/>
          <w:iCs/>
          <w:iCs/>
        </w:rPr>
        <w:t xml:space="preserve">bṛhi vṛddhau</w:t>
      </w:r>
      <w:r>
        <w:rPr>
          <w:i/>
          <w:iCs/>
        </w:rPr>
        <w:t xml:space="preserve"> </w:t>
      </w:r>
      <w:r>
        <w:rPr>
          <w:i/>
          <w:iCs/>
        </w:rPr>
        <w:t xml:space="preserve">’to grow’</w:t>
      </w:r>
      <w:r>
        <w:rPr>
          <w:i/>
          <w:iCs/>
        </w:rPr>
        <w:t xml:space="preserve">;</w:t>
      </w:r>
      <w:r>
        <w:rPr>
          <w:i/>
          <w:iCs/>
        </w:rPr>
        <w:t xml:space="preserve"> </w:t>
      </w:r>
      <w:r>
        <w:t xml:space="preserve">idit</w:t>
      </w:r>
      <w:r>
        <w:rPr>
          <w:i/>
          <w:iCs/>
        </w:rPr>
        <w:t xml:space="preserve">, so the</w:t>
      </w:r>
      <w:r>
        <w:rPr>
          <w:i/>
          <w:iCs/>
        </w:rPr>
        <w:t xml:space="preserve"> </w:t>
      </w:r>
      <w:r>
        <w:t xml:space="preserve">num* augment by P. 7-1-58</w:t>
      </w:r>
      <w:r>
        <w:t xml:space="preserve"> </w:t>
      </w:r>
      <w:r>
        <w:rPr>
          <w:i/>
          <w:iCs/>
        </w:rPr>
        <w:t xml:space="preserve">idito num dhātoḥ</w:t>
      </w:r>
      <w:r>
        <w:t xml:space="preserve">;</w:t>
      </w:r>
      <w:r>
        <w:t xml:space="preserve"> </w:t>
      </w:r>
      <w:r>
        <w:rPr>
          <w:i/>
          <w:iCs/>
        </w:rPr>
        <w:t xml:space="preserve">bṛnh</w:t>
      </w:r>
      <w:r>
        <w:t xml:space="preserve"> </w:t>
      </w:r>
      <w:r>
        <w:t xml:space="preserve">+</w:t>
      </w:r>
      <w:r>
        <w:t xml:space="preserve"> </w:t>
      </w:r>
      <w:r>
        <w:rPr>
          <w:i/>
          <w:iCs/>
        </w:rPr>
        <w:t xml:space="preserve">isi</w:t>
      </w:r>
      <w:r>
        <w:t xml:space="preserve"> </w:t>
      </w:r>
      <w:r>
        <w:t xml:space="preserve">by Uṇ. 2-[?]</w:t>
      </w:r>
      <w:r>
        <w:t xml:space="preserve"> </w:t>
      </w:r>
      <w:r>
        <w:rPr>
          <w:i/>
          <w:iCs/>
        </w:rPr>
        <w:t xml:space="preserve">bṛṃher nalopaś ca</w:t>
      </w:r>
      <w:r>
        <w:t xml:space="preserve">;</w:t>
      </w:r>
      <w:r>
        <w:t xml:space="preserve"> </w:t>
      </w:r>
      <w:r>
        <w:rPr>
          <w:i/>
          <w:iCs/>
        </w:rPr>
        <w:t xml:space="preserve">bṛh</w:t>
      </w:r>
      <w:r>
        <w:t xml:space="preserve"> </w:t>
      </w:r>
      <w:r>
        <w:t xml:space="preserve">+</w:t>
      </w:r>
      <w:r>
        <w:t xml:space="preserve"> </w:t>
      </w:r>
      <w:r>
        <w:rPr>
          <w:i/>
          <w:iCs/>
        </w:rPr>
        <w:t xml:space="preserve">is</w:t>
      </w:r>
      <w:r>
        <w:t xml:space="preserve">,</w:t>
      </w:r>
      <w:r>
        <w:t xml:space="preserve"> </w:t>
      </w:r>
      <w:r>
        <w:rPr>
          <w:i/>
          <w:iCs/>
        </w:rPr>
        <w:t xml:space="preserve">n</w:t>
      </w:r>
      <w:r>
        <w:t xml:space="preserve"> </w:t>
      </w:r>
      <w:r>
        <w:t xml:space="preserve">dropped; guṇa by P. 7-3-86</w:t>
      </w:r>
      <w:r>
        <w:t xml:space="preserve"> </w:t>
      </w:r>
      <w:r>
        <w:rPr>
          <w:i/>
          <w:iCs/>
        </w:rPr>
        <w:t xml:space="preserve">pugantalaghūpadhasya ca</w:t>
      </w:r>
      <w:r>
        <w:t xml:space="preserve">;</w:t>
      </w:r>
      <w:r>
        <w:t xml:space="preserve"> </w:t>
      </w:r>
      <w:r>
        <w:rPr>
          <w:i/>
          <w:iCs/>
        </w:rPr>
        <w:t xml:space="preserve">ur aṇ raparaḥ</w:t>
      </w:r>
      <w:r>
        <w:t xml:space="preserve">;</w:t>
      </w:r>
      <w:r>
        <w:t xml:space="preserve"> </w:t>
      </w:r>
      <w:r>
        <w:rPr>
          <w:i/>
          <w:iCs/>
        </w:rPr>
        <w:t xml:space="preserve">barhis</w:t>
      </w:r>
      <w:r>
        <w:t xml:space="preserve">; suffix accent, so end-accent; locative</w:t>
      </w:r>
      <w:r>
        <w:t xml:space="preserve"> </w:t>
      </w:r>
      <w:r>
        <w:rPr>
          <w:i/>
          <w:iCs/>
        </w:rPr>
        <w:t xml:space="preserve">ṅi</w:t>
      </w:r>
      <w:r>
        <w:t xml:space="preserve"> </w:t>
      </w:r>
      <w:r>
        <w:t xml:space="preserve">→</w:t>
      </w:r>
      <w:r>
        <w:t xml:space="preserve"> </w:t>
      </w:r>
      <w:r>
        <w:rPr>
          <w:i/>
          <w:iCs/>
        </w:rPr>
        <w:t xml:space="preserve">i</w:t>
      </w:r>
      <w:r>
        <w:t xml:space="preserve">;</w:t>
      </w:r>
      <w:r>
        <w:t xml:space="preserve"> </w:t>
      </w:r>
      <w:r>
        <w:rPr>
          <w:i/>
          <w:iCs/>
        </w:rPr>
        <w:t xml:space="preserve">ādeśapratyayayoḥ</w:t>
      </w:r>
      <w:r>
        <w:t xml:space="preserve"> </w:t>
      </w:r>
      <w:r>
        <w:t xml:space="preserve">P. 8-3-59 gives</w:t>
      </w:r>
      <w:r>
        <w:t xml:space="preserve"> </w:t>
      </w:r>
      <w:r>
        <w:rPr>
          <w:i/>
          <w:iCs/>
        </w:rPr>
        <w:t xml:space="preserve">ṣ</w:t>
      </w:r>
      <w:r>
        <w:t xml:space="preserve">), and</w:t>
      </w:r>
      <w:r>
        <w:t xml:space="preserve"> </w:t>
      </w:r>
      <w:r>
        <w:rPr>
          <w:i/>
          <w:iCs/>
        </w:rPr>
        <w:t xml:space="preserve">tām̐ indra</w:t>
      </w:r>
      <w:r>
        <w:t xml:space="preserve"> </w:t>
      </w:r>
      <w:r>
        <w:t xml:space="preserve">(</w:t>
      </w:r>
      <w:r>
        <w:rPr>
          <w:i/>
          <w:iCs/>
        </w:rPr>
        <w:t xml:space="preserve">tān</w:t>
      </w:r>
      <w:r>
        <w:t xml:space="preserve"> </w:t>
      </w:r>
      <w:r>
        <w:t xml:space="preserve">+</w:t>
      </w:r>
      <w:r>
        <w:t xml:space="preserve"> </w:t>
      </w:r>
      <w:r>
        <w:rPr>
          <w:i/>
          <w:iCs/>
        </w:rPr>
        <w:t xml:space="preserve">indra</w:t>
      </w:r>
      <w:r>
        <w:t xml:space="preserve">:</w:t>
      </w:r>
      <w:r>
        <w:t xml:space="preserve"> </w:t>
      </w:r>
      <w:r>
        <w:rPr>
          <w:i/>
          <w:iCs/>
        </w:rPr>
        <w:t xml:space="preserve">dīrghād aṭi samānapāde</w:t>
      </w:r>
      <w:r>
        <w:t xml:space="preserve"> </w:t>
      </w:r>
      <w:r>
        <w:t xml:space="preserve">P. 8-3-9 gives</w:t>
      </w:r>
      <w:r>
        <w:t xml:space="preserve"> </w:t>
      </w:r>
      <w:r>
        <w:rPr>
          <w:i/>
          <w:iCs/>
        </w:rPr>
        <w:t xml:space="preserve">ru</w:t>
      </w:r>
      <w:r>
        <w:t xml:space="preserve"> </w:t>
      </w:r>
      <w:r>
        <w:t xml:space="preserve">for the</w:t>
      </w:r>
      <w:r>
        <w:t xml:space="preserve"> </w:t>
      </w:r>
      <w:r>
        <w:rPr>
          <w:i/>
          <w:iCs/>
        </w:rPr>
        <w:t xml:space="preserve">n</w:t>
      </w:r>
      <w:r>
        <w:t xml:space="preserve">;</w:t>
      </w:r>
      <w:r>
        <w:t xml:space="preserve"> </w:t>
      </w:r>
      <w:r>
        <w:rPr>
          <w:i/>
          <w:iCs/>
        </w:rPr>
        <w:t xml:space="preserve">ato ’ṭi nityam</w:t>
      </w:r>
      <w:r>
        <w:t xml:space="preserve"> </w:t>
      </w:r>
      <w:r>
        <w:t xml:space="preserve">[?] P. 8-3-3 nasalises the preceding vowel;</w:t>
      </w:r>
      <w:r>
        <w:t xml:space="preserve"> </w:t>
      </w:r>
      <w:r>
        <w:rPr>
          <w:i/>
          <w:iCs/>
        </w:rPr>
        <w:t xml:space="preserve">bho-bhago-agho-apūrvasya yo ’śi</w:t>
      </w:r>
      <w:r>
        <w:t xml:space="preserve"> </w:t>
      </w:r>
      <w:r>
        <w:t xml:space="preserve">P. 8-3-17 changes</w:t>
      </w:r>
      <w:r>
        <w:t xml:space="preserve"> </w:t>
      </w:r>
      <w:r>
        <w:rPr>
          <w:i/>
          <w:iCs/>
        </w:rPr>
        <w:t xml:space="preserve">ru</w:t>
      </w:r>
      <w:r>
        <w:t xml:space="preserve"> </w:t>
      </w:r>
      <w:r>
        <w:t xml:space="preserve">to</w:t>
      </w:r>
      <w:r>
        <w:t xml:space="preserve"> </w:t>
      </w:r>
      <w:r>
        <w:rPr>
          <w:i/>
          <w:iCs/>
        </w:rPr>
        <w:t xml:space="preserve">y</w:t>
      </w:r>
      <w:r>
        <w:t xml:space="preserve">;</w:t>
      </w:r>
      <w:r>
        <w:t xml:space="preserve"> </w:t>
      </w:r>
      <w:r>
        <w:rPr>
          <w:i/>
          <w:iCs/>
        </w:rPr>
        <w:t xml:space="preserve">lopaḥ śākalyasya</w:t>
      </w:r>
      <w:r>
        <w:t xml:space="preserve"> </w:t>
      </w:r>
      <w:r>
        <w:t xml:space="preserve">P. 8-3-19 drops</w:t>
      </w:r>
      <w:r>
        <w:t xml:space="preserve"> </w:t>
      </w:r>
      <w:r>
        <w:rPr>
          <w:i/>
          <w:iCs/>
        </w:rPr>
        <w:t xml:space="preserve">y</w:t>
      </w:r>
      <w:r>
        <w:t xml:space="preserve">; so</w:t>
      </w:r>
      <w:r>
        <w:t xml:space="preserve"> </w:t>
      </w:r>
      <w:r>
        <w:rPr>
          <w:i/>
          <w:iCs/>
        </w:rPr>
        <w:t xml:space="preserve">tām̐ indra</w:t>
      </w:r>
      <w:r>
        <w:t xml:space="preserve">), and</w:t>
      </w:r>
      <w:r>
        <w:t xml:space="preserve"> </w:t>
      </w:r>
      <w:r>
        <w:rPr>
          <w:i/>
          <w:iCs/>
        </w:rPr>
        <w:t xml:space="preserve">sahase</w:t>
      </w:r>
      <w:r>
        <w:t xml:space="preserve"> </w:t>
      </w:r>
      <w:r>
        <w:t xml:space="preserve">(</w:t>
      </w:r>
      <w:r>
        <w:rPr>
          <w:i/>
          <w:iCs/>
        </w:rPr>
        <w:t xml:space="preserve">ṣah marṣaṇe</w:t>
      </w:r>
      <w:r>
        <w:t xml:space="preserve">,</w:t>
      </w:r>
      <w:r>
        <w:t xml:space="preserve"> </w:t>
      </w:r>
      <w:r>
        <w:rPr>
          <w:i/>
          <w:iCs/>
        </w:rPr>
        <w:t xml:space="preserve">dhātvādeḥ ṣaḥ saḥ</w:t>
      </w:r>
      <w:r>
        <w:t xml:space="preserve">;</w:t>
      </w:r>
      <w:r>
        <w:t xml:space="preserve"> </w:t>
      </w:r>
      <w:r>
        <w:rPr>
          <w:i/>
          <w:iCs/>
        </w:rPr>
        <w:t xml:space="preserve">sarvadhātubhyo ’sun</w:t>
      </w:r>
      <w:r>
        <w:t xml:space="preserve"> </w:t>
      </w:r>
      <w:r>
        <w:t xml:space="preserve">Uṇ. 4-[?]; accent; dative</w:t>
      </w:r>
      <w:r>
        <w:t xml:space="preserve"> </w:t>
      </w:r>
      <w:r>
        <w:rPr>
          <w:i/>
          <w:iCs/>
        </w:rPr>
        <w:t xml:space="preserve">ṅe</w:t>
      </w:r>
      <w:r>
        <w:t xml:space="preserve">). ॥6॥</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693)</w:t>
      </w:r>
    </w:p>
    <w:p>
      <w:pPr>
        <w:pStyle w:val="BodyText"/>
      </w:pPr>
      <w:r>
        <w:rPr>
          <w:b/>
          <w:bCs/>
        </w:rPr>
        <w:t xml:space="preserve">सुतासः (sutāsaḥ)</w:t>
      </w:r>
      <w:r>
        <w:t xml:space="preserve"> </w:t>
      </w:r>
      <w:r>
        <w:t xml:space="preserve">— made ready, pressed |</w:t>
      </w:r>
      <w:r>
        <w:t xml:space="preserve"> </w:t>
      </w:r>
      <w:r>
        <w:rPr>
          <w:b/>
          <w:bCs/>
        </w:rPr>
        <w:t xml:space="preserve">इन्दवः (indavaḥ)</w:t>
      </w:r>
      <w:r>
        <w:t xml:space="preserve"> </w:t>
      </w:r>
      <w:r>
        <w:t xml:space="preserve">— [full of] juice (or: flowing in drops) |</w:t>
      </w:r>
      <w:r>
        <w:t xml:space="preserve"> </w:t>
      </w:r>
      <w:r>
        <w:rPr>
          <w:b/>
          <w:bCs/>
        </w:rPr>
        <w:t xml:space="preserve">इमे (ime)</w:t>
      </w:r>
      <w:r>
        <w:t xml:space="preserve"> </w:t>
      </w:r>
      <w:r>
        <w:t xml:space="preserve">— these [that are on the altar] |</w:t>
      </w:r>
      <w:r>
        <w:t xml:space="preserve"> </w:t>
      </w:r>
      <w:r>
        <w:rPr>
          <w:b/>
          <w:bCs/>
        </w:rPr>
        <w:t xml:space="preserve">सोमासः (somāsaḥ)</w:t>
      </w:r>
      <w:r>
        <w:t xml:space="preserve"> </w:t>
      </w:r>
      <w:r>
        <w:t xml:space="preserve">— soma-juices [lying in various vessels] |</w:t>
      </w:r>
      <w:r>
        <w:t xml:space="preserve"> </w:t>
      </w:r>
      <w:r>
        <w:rPr>
          <w:b/>
          <w:bCs/>
        </w:rPr>
        <w:t xml:space="preserve">बर्हिषि (barhiṣi)</w:t>
      </w:r>
      <w:r>
        <w:t xml:space="preserve"> </w:t>
      </w:r>
      <w:r>
        <w:t xml:space="preserve">— at the sacrifice |</w:t>
      </w:r>
      <w:r>
        <w:t xml:space="preserve"> </w:t>
      </w:r>
      <w:r>
        <w:rPr>
          <w:b/>
          <w:bCs/>
        </w:rPr>
        <w:t xml:space="preserve">अधि (adhi)</w:t>
      </w:r>
      <w:r>
        <w:t xml:space="preserve"> </w:t>
      </w:r>
      <w:r>
        <w:t xml:space="preserve">— in abundance (put on the sacred grass) |</w:t>
      </w:r>
      <w:r>
        <w:t xml:space="preserve"> </w:t>
      </w:r>
      <w:r>
        <w:rPr>
          <w:b/>
          <w:bCs/>
        </w:rPr>
        <w:t xml:space="preserve">इन्द्र (indra)</w:t>
      </w:r>
      <w:r>
        <w:t xml:space="preserve"> </w:t>
      </w:r>
      <w:r>
        <w:t xml:space="preserve">— O Indra |</w:t>
      </w:r>
      <w:r>
        <w:t xml:space="preserve"> </w:t>
      </w:r>
      <w:r>
        <w:rPr>
          <w:b/>
          <w:bCs/>
        </w:rPr>
        <w:t xml:space="preserve">सहसे (sahase)</w:t>
      </w:r>
      <w:r>
        <w:t xml:space="preserve"> </w:t>
      </w:r>
      <w:r>
        <w:t xml:space="preserve">— for the increase of strength |</w:t>
      </w:r>
      <w:r>
        <w:t xml:space="preserve"> </w:t>
      </w:r>
      <w:r>
        <w:rPr>
          <w:b/>
          <w:bCs/>
        </w:rPr>
        <w:t xml:space="preserve">तान् (tān)</w:t>
      </w:r>
      <w:r>
        <w:t xml:space="preserve"> </w:t>
      </w:r>
      <w:r>
        <w:t xml:space="preserve">— those soma-juices |</w:t>
      </w:r>
      <w:r>
        <w:t xml:space="preserve"> </w:t>
      </w:r>
      <w:r>
        <w:rPr>
          <w:b/>
          <w:bCs/>
        </w:rPr>
        <w:t xml:space="preserve">पिब (piba)</w:t>
      </w:r>
      <w:r>
        <w:t xml:space="preserve"> </w:t>
      </w:r>
      <w:r>
        <w:t xml:space="preserve">— drink.</w:t>
      </w:r>
    </w:p>
    <w:p>
      <w:pPr>
        <w:pStyle w:val="BodyText"/>
      </w:pPr>
      <w:r>
        <w:rPr>
          <w:b/>
          <w:bCs/>
        </w:rPr>
        <w:t xml:space="preserve">॥ Bhāvārthaḥ ॥</w:t>
      </w:r>
    </w:p>
    <w:p>
      <w:pPr>
        <w:pStyle w:val="BodyText"/>
      </w:pPr>
      <w:r>
        <w:t xml:space="preserve">The soma-juices lying in the various vessels on this altar are not drawn in the ordinary way; they have been prepared with mantras as a part of the sacrifice. O Indra, drink them for the increase of your strength.</w:t>
      </w:r>
    </w:p>
    <w:p>
      <w:pPr>
        <w:pStyle w:val="BodyText"/>
      </w:pPr>
      <w:r>
        <w:rPr>
          <w:b/>
          <w:bCs/>
        </w:rPr>
        <w:t xml:space="preserve">॥ English Translation ॥</w:t>
      </w:r>
      <w:r>
        <w:t xml:space="preserve"> </w:t>
      </w:r>
      <w:r>
        <w:rPr>
          <w:i/>
          <w:iCs/>
        </w:rPr>
        <w:t xml:space="preserve">(as printed in the source)</w:t>
      </w:r>
    </w:p>
    <w:p>
      <w:pPr>
        <w:pStyle w:val="BlockText"/>
      </w:pPr>
      <w:r>
        <w:t xml:space="preserve">These dripping Soma juices are effused upon the sacred grass; drink them Indra, to recruit your strength.</w:t>
      </w:r>
    </w:p>
    <w:p>
      <w:pPr>
        <w:pStyle w:val="FirstParagraph"/>
      </w:pPr>
      <w:r>
        <w:rPr>
          <w:b/>
          <w:bCs/>
        </w:rPr>
        <w:t xml:space="preserve">॥ Viśeṣa-viṣayagaḷu (Special Topics) ॥</w:t>
      </w:r>
      <w:r>
        <w:t xml:space="preserve"> </w:t>
      </w:r>
      <w:r>
        <w:rPr>
          <w:i/>
          <w:iCs/>
        </w:rPr>
        <w:t xml:space="preserve">(p. 693)</w:t>
      </w:r>
    </w:p>
    <w:p>
      <w:pPr>
        <w:pStyle w:val="BodyText"/>
      </w:pPr>
      <w:r>
        <w:rPr>
          <w:b/>
          <w:bCs/>
        </w:rPr>
        <w:t xml:space="preserve">इन्दवः (indavaḥ)</w:t>
      </w:r>
      <w:r>
        <w:t xml:space="preserve"> </w:t>
      </w:r>
      <w:r>
        <w:t xml:space="preserve">— when the soma-creeper is crushed with stones and the juice pressed out, the juice trickles in drops. There is a convention of calling the soma-juice that thus trickles by the name</w:t>
      </w:r>
      <w:r>
        <w:t xml:space="preserve"> </w:t>
      </w:r>
      <w:r>
        <w:rPr>
          <w:i/>
          <w:iCs/>
        </w:rPr>
        <w:t xml:space="preserve">indavaḥ</w:t>
      </w:r>
      <w:r>
        <w:t xml:space="preserve">. This word is formed from the root</w:t>
      </w:r>
      <w:r>
        <w:t xml:space="preserve"> </w:t>
      </w:r>
      <w:r>
        <w:rPr>
          <w:i/>
          <w:iCs/>
        </w:rPr>
        <w:t xml:space="preserve">undī</w:t>
      </w:r>
      <w:r>
        <w:t xml:space="preserve"> </w:t>
      </w:r>
      <w:r>
        <w:t xml:space="preserve">“to wet”</w:t>
      </w:r>
      <w:r>
        <w:t xml:space="preserve">.</w:t>
      </w:r>
    </w:p>
    <w:bookmarkEnd w:id="593"/>
    <w:bookmarkStart w:id="594" w:name="pages-695697-sūkta-16-rik-7"/>
    <w:p>
      <w:pPr>
        <w:pStyle w:val="Heading3"/>
      </w:pPr>
      <w:r>
        <w:t xml:space="preserve">Pages 695–697 — Sūkta 16, Rik 7</w:t>
      </w:r>
    </w:p>
    <w:p>
      <w:pPr>
        <w:pStyle w:val="FirstParagraph"/>
      </w:pPr>
      <w:r>
        <w:rPr>
          <w:b/>
          <w:bCs/>
        </w:rPr>
        <w:t xml:space="preserve">॥ Saṃhitā-pāṭhaḥ ॥</w:t>
      </w:r>
    </w:p>
    <w:p>
      <w:pPr>
        <w:pStyle w:val="BlockText"/>
      </w:pPr>
      <w:r>
        <w:t xml:space="preserve">अयं ते स्तोमो अग्रियो हृदिस्पृगस्तु शंतमः ।</w:t>
      </w:r>
      <w:r>
        <w:t xml:space="preserve"> </w:t>
      </w:r>
      <w:r>
        <w:t xml:space="preserve">अथा सोमं सुतं पिब ॥७॥</w:t>
      </w:r>
    </w:p>
    <w:p>
      <w:pPr>
        <w:pStyle w:val="BlockText"/>
      </w:pPr>
      <w:r>
        <w:rPr>
          <w:i/>
          <w:iCs/>
        </w:rPr>
        <w:t xml:space="preserve">ayaṃ te stomo agriyo hṛdispṛg astu śaṃtamaḥ |</w:t>
      </w:r>
      <w:r>
        <w:t xml:space="preserve"> </w:t>
      </w:r>
      <w:r>
        <w:rPr>
          <w:i/>
          <w:iCs/>
        </w:rPr>
        <w:t xml:space="preserve">athā somaṃ sutaṃ piba ||7||</w:t>
      </w:r>
    </w:p>
    <w:p>
      <w:pPr>
        <w:pStyle w:val="FirstParagraph"/>
      </w:pPr>
      <w:r>
        <w:rPr>
          <w:b/>
          <w:bCs/>
        </w:rPr>
        <w:t xml:space="preserve">॥ Pada-pāṭhaḥ ॥</w:t>
      </w:r>
    </w:p>
    <w:p>
      <w:pPr>
        <w:pStyle w:val="BlockText"/>
      </w:pPr>
      <w:r>
        <w:t xml:space="preserve">अयम् । ते । स्तोमः । अग्रियः । हृदिऽस्पृक् । अस्तु । शम्ऽतमः ॥</w:t>
      </w:r>
      <w:r>
        <w:t xml:space="preserve"> </w:t>
      </w:r>
      <w:r>
        <w:t xml:space="preserve">अथ । सोमम् । सुतम् । पिब ॥७॥</w:t>
      </w:r>
    </w:p>
    <w:p>
      <w:pPr>
        <w:pStyle w:val="BlockText"/>
      </w:pPr>
      <w:r>
        <w:rPr>
          <w:i/>
          <w:iCs/>
        </w:rPr>
        <w:t xml:space="preserve">ayam | te | stomaḥ | agriyaḥ | hṛdi-spṛk | astu | śam-tamaḥ ||</w:t>
      </w:r>
      <w:r>
        <w:t xml:space="preserve"> </w:t>
      </w:r>
      <w:r>
        <w:rPr>
          <w:i/>
          <w:iCs/>
        </w:rPr>
        <w:t xml:space="preserve">atha | somam | sutam | piba ||7||</w:t>
      </w:r>
    </w:p>
    <w:p>
      <w:pPr>
        <w:pStyle w:val="FirstParagraph"/>
      </w:pPr>
      <w:r>
        <w:rPr>
          <w:i/>
          <w:iCs/>
        </w:rPr>
        <w:t xml:space="preserve">(Accent-marks printed in the source; not reproduced. The Saṃhitā has the lengthened</w:t>
      </w:r>
      <w:r>
        <w:t xml:space="preserve"> </w:t>
      </w:r>
      <w:r>
        <w:t xml:space="preserve">athā</w:t>
      </w:r>
      <w:r>
        <w:rPr>
          <w:i/>
          <w:iCs/>
        </w:rPr>
        <w:t xml:space="preserve">, the Pada</w:t>
      </w:r>
      <w:r>
        <w:t xml:space="preserve"> </w:t>
      </w:r>
      <w:r>
        <w:t xml:space="preserve">atha</w:t>
      </w:r>
      <w:r>
        <w:rPr>
          <w:i/>
          <w:iCs/>
        </w:rPr>
        <w:t xml:space="preserve">.)</w:t>
      </w:r>
    </w:p>
    <w:p>
      <w:pPr>
        <w:pStyle w:val="BodyText"/>
      </w:pPr>
      <w:r>
        <w:rPr>
          <w:b/>
          <w:bCs/>
        </w:rPr>
        <w:t xml:space="preserve">॥ Sāyaṇa-bhāṣyam ॥</w:t>
      </w:r>
      <w:r>
        <w:t xml:space="preserve"> </w:t>
      </w:r>
      <w:r>
        <w:rPr>
          <w:i/>
          <w:iCs/>
        </w:rPr>
        <w:t xml:space="preserve">(p. 695; compressed; [?] marks doubtful readings)</w:t>
      </w:r>
    </w:p>
    <w:p>
      <w:pPr>
        <w:pStyle w:val="BlockText"/>
      </w:pPr>
      <w:r>
        <w:t xml:space="preserve">हे इन्द्र अयमस्माभिः क्रियमाणः स्तोमः स्तोत्रविशेषोऽग्रियः श्रेष्ठः सन् ते तव हृदिस्पृक् मनस्यङ्गीकृतः शंतमः सुखकरतमोऽस्तु । अथ स्तुतेरनन्तरं सुतमभिषुतं सोमं पिब ॥ अग्रियः । अग्राद्यत् । पा. [४-४-११६] । इति घच् । चित्त्वादन्तोदात्तः । हृदिस्पृक् । हृदि स्पृशतीति हृदिस्पृक् । स्पृशोऽनुदके क्विन् । पा. [३-२-५८] । क्विन्प्रत्ययस्य कुः । पा. [८-२-६२] । इति कुत्वम् । … तत्पुरुषे कृति बहुलम् । पा. [६-३-१४] । इत्यलुक् । क्विनप्रत्ययस्य कुः । … कृदुत्तरपदप्रकृतिस्वरत्वम् । शंतमः । सुखकरद्रव्यवचनोऽत्र शंशब्दः । तत्तस्तमुप् । अत्र सुखप्रकर्षस्य गुणद्वारा गुणनिष्ठद्रव्ये सङ्क्रान्तत्वादद्रव्यप्रकर्ष इति निषेधात् किमेत्तिङ्व्ययघादाम्वद्रव्यप्रकर्षे । पा. [५-४-११] । आम् न भवति द्रव्यस्य स्वतः प्रकर्षाभावात् । ईदृगर्थ एव हि स निषेधः । अथा सोमम् । संहितायां निपातस्येति दीर्घः ॥७॥</w:t>
      </w:r>
    </w:p>
    <w:p>
      <w:pPr>
        <w:pStyle w:val="BlockText"/>
      </w:pPr>
      <w:r>
        <w:rPr>
          <w:i/>
          <w:iCs/>
        </w:rPr>
        <w:t xml:space="preserve">he indra ayam asmābhiḥ kriyamāṇaḥ stomaḥ stotra-viśeṣo ’griyaḥ śreṣṭhaḥ san te tava hṛdispṛk manasy aṅgīkṛtaḥ śaṃtamaḥ sukha-karatamo ’stu | atha stuter anantaraṃ sutam abhiṣutaṃ somaṃ piba || agriyaḥ | agrād yat | pā. [4-4-116] | iti ghac | cittvād antodāttaḥ | hṛdispṛk | hṛdi spṛśatīti hṛdispṛk | spṛśo ’nudake kvin | pā. [3-2-58] | kvin-pratyayasya kuḥ | pā. [8-2-62] | iti kutvam | … tatpuruṣe kṛti bahulam | pā. [6-3-14] | ity aluk | … kṛd-uttarapada-prakṛti-svaratvam | śaṃtamaḥ | sukha-kara-dravya-vacano ’tra śaṃ-śabdaḥ | tat-tastamup | atra sukha-prakarṣasya guṇa-dvārā guṇa-niṣṭha-dravye saṅkrāntatvād adravya-prakarṣa iti niṣedhāt kim-etti-ṅ-vyaya-ghād ām-vadravya-prakarṣe | pā. [5-4-11] | ām na bhavati dravyasya svataḥ prakarṣābhāvāt | īdṛg-artha eva hi sa niṣedhaḥ | athā somam | saṃhitāyāṃ nipātasyeti dīrghaḥ ||7||</w:t>
      </w:r>
    </w:p>
    <w:p>
      <w:pPr>
        <w:pStyle w:val="FirstParagraph"/>
      </w:pPr>
      <w:r>
        <w:rPr>
          <w:b/>
          <w:bCs/>
        </w:rPr>
        <w:t xml:space="preserve">Translation:</w:t>
      </w:r>
      <w:r>
        <w:t xml:space="preserve"> </w:t>
      </w:r>
      <w:r>
        <w:t xml:space="preserve">“O Indra! May this</w:t>
      </w:r>
      <w:r>
        <w:t xml:space="preserve"> </w:t>
      </w:r>
      <w:r>
        <w:rPr>
          <w:i/>
          <w:iCs/>
        </w:rPr>
        <w:t xml:space="preserve">stoma</w:t>
      </w:r>
      <w:r>
        <w:t xml:space="preserve"> </w:t>
      </w:r>
      <w:r>
        <w:t xml:space="preserve">— this particular hymn of praise being made by us — be</w:t>
      </w:r>
      <w:r>
        <w:t xml:space="preserve"> </w:t>
      </w:r>
      <w:r>
        <w:rPr>
          <w:i/>
          <w:iCs/>
        </w:rPr>
        <w:t xml:space="preserve">agriya</w:t>
      </w:r>
      <w:r>
        <w:t xml:space="preserve">, the foremost; may it be</w:t>
      </w:r>
      <w:r>
        <w:t xml:space="preserve"> </w:t>
      </w:r>
      <w:r>
        <w:rPr>
          <w:i/>
          <w:iCs/>
        </w:rPr>
        <w:t xml:space="preserve">hṛdispṛk</w:t>
      </w:r>
      <w:r>
        <w:t xml:space="preserve">, touching your heart, accepted in your mind; may it be</w:t>
      </w:r>
      <w:r>
        <w:t xml:space="preserve"> </w:t>
      </w:r>
      <w:r>
        <w:rPr>
          <w:i/>
          <w:iCs/>
        </w:rPr>
        <w:t xml:space="preserve">śaṃtama</w:t>
      </w:r>
      <w:r>
        <w:t xml:space="preserve">, the most productive of comfort (happiness). Then, after the praise, drink the pressed (</w:t>
      </w:r>
      <w:r>
        <w:rPr>
          <w:i/>
          <w:iCs/>
        </w:rPr>
        <w:t xml:space="preserve">suta</w:t>
      </w:r>
      <w:r>
        <w:t xml:space="preserve">) soma.”</w:t>
      </w:r>
      <w:r>
        <w:t xml:space="preserve"> </w:t>
      </w:r>
      <w:r>
        <w:t xml:space="preserve">The rest is grammar, noted briefly:</w:t>
      </w:r>
      <w:r>
        <w:t xml:space="preserve"> </w:t>
      </w:r>
      <w:r>
        <w:rPr>
          <w:i/>
          <w:iCs/>
        </w:rPr>
        <w:t xml:space="preserve">agriyaḥ</w:t>
      </w:r>
      <w:r>
        <w:t xml:space="preserve"> </w:t>
      </w:r>
      <w:r>
        <w:t xml:space="preserve">(</w:t>
      </w:r>
      <w:r>
        <w:rPr>
          <w:i/>
          <w:iCs/>
        </w:rPr>
        <w:t xml:space="preserve">agra</w:t>
      </w:r>
      <w:r>
        <w:t xml:space="preserve"> </w:t>
      </w:r>
      <w:r>
        <w:t xml:space="preserve">+</w:t>
      </w:r>
      <w:r>
        <w:t xml:space="preserve"> </w:t>
      </w:r>
      <w:r>
        <w:rPr>
          <w:i/>
          <w:iCs/>
        </w:rPr>
        <w:t xml:space="preserve">ghac</w:t>
      </w:r>
      <w:r>
        <w:t xml:space="preserve"> </w:t>
      </w:r>
      <w:r>
        <w:t xml:space="preserve">by P. 4-4-116</w:t>
      </w:r>
      <w:r>
        <w:t xml:space="preserve"> </w:t>
      </w:r>
      <w:r>
        <w:rPr>
          <w:i/>
          <w:iCs/>
        </w:rPr>
        <w:t xml:space="preserve">agrād yat</w:t>
      </w:r>
      <w:r>
        <w:t xml:space="preserve"> </w:t>
      </w:r>
      <w:r>
        <w:t xml:space="preserve">as read [the Kannada reads the sūtra as</w:t>
      </w:r>
      <w:r>
        <w:t xml:space="preserve"> </w:t>
      </w:r>
      <w:r>
        <w:rPr>
          <w:i/>
          <w:iCs/>
        </w:rPr>
        <w:t xml:space="preserve">agrāc ghac ca</w:t>
      </w:r>
      <w:r>
        <w:t xml:space="preserve">]; accent on the last syllable because of the</w:t>
      </w:r>
      <w:r>
        <w:t xml:space="preserve"> </w:t>
      </w:r>
      <w:r>
        <w:rPr>
          <w:i/>
          <w:iCs/>
        </w:rPr>
        <w:t xml:space="preserve">c</w:t>
      </w:r>
      <w:r>
        <w:t xml:space="preserve"> </w:t>
      </w:r>
      <w:r>
        <w:t xml:space="preserve">mark);</w:t>
      </w:r>
      <w:r>
        <w:t xml:space="preserve"> </w:t>
      </w:r>
      <w:r>
        <w:rPr>
          <w:i/>
          <w:iCs/>
        </w:rPr>
        <w:t xml:space="preserve">hṛdispṛk</w:t>
      </w:r>
      <w:r>
        <w:t xml:space="preserve"> </w:t>
      </w:r>
      <w:r>
        <w:t xml:space="preserve">(</w:t>
      </w:r>
      <w:r>
        <w:rPr>
          <w:i/>
          <w:iCs/>
        </w:rPr>
        <w:t xml:space="preserve">hṛdi spṛśati</w:t>
      </w:r>
      <w:r>
        <w:t xml:space="preserve">,</w:t>
      </w:r>
      <w:r>
        <w:t xml:space="preserve"> </w:t>
      </w:r>
      <w:r>
        <w:rPr>
          <w:i/>
          <w:iCs/>
        </w:rPr>
        <w:t xml:space="preserve">spṛś</w:t>
      </w:r>
      <w:r>
        <w:t xml:space="preserve"> </w:t>
      </w:r>
      <w:r>
        <w:t xml:space="preserve">+</w:t>
      </w:r>
      <w:r>
        <w:t xml:space="preserve"> </w:t>
      </w:r>
      <w:r>
        <w:rPr>
          <w:i/>
          <w:iCs/>
        </w:rPr>
        <w:t xml:space="preserve">kvin</w:t>
      </w:r>
      <w:r>
        <w:t xml:space="preserve"> </w:t>
      </w:r>
      <w:r>
        <w:t xml:space="preserve">when the object is not water, P. 3-2-58;</w:t>
      </w:r>
      <w:r>
        <w:t xml:space="preserve"> </w:t>
      </w:r>
      <w:r>
        <w:rPr>
          <w:i/>
          <w:iCs/>
        </w:rPr>
        <w:t xml:space="preserve">k</w:t>
      </w:r>
      <w:r>
        <w:t xml:space="preserve"> </w:t>
      </w:r>
      <w:r>
        <w:t xml:space="preserve">for the final of the root by P. 8-2-62; the locative ending kept —</w:t>
      </w:r>
      <w:r>
        <w:t xml:space="preserve"> </w:t>
      </w:r>
      <w:r>
        <w:rPr>
          <w:i/>
          <w:iCs/>
        </w:rPr>
        <w:t xml:space="preserve">aluk</w:t>
      </w:r>
      <w:r>
        <w:t xml:space="preserve"> </w:t>
      </w:r>
      <w:r>
        <w:t xml:space="preserve">— by P. 6-3-14</w:t>
      </w:r>
      <w:r>
        <w:t xml:space="preserve"> </w:t>
      </w:r>
      <w:r>
        <w:rPr>
          <w:i/>
          <w:iCs/>
        </w:rPr>
        <w:t xml:space="preserve">tatpuruṣe kṛti bahulam</w:t>
      </w:r>
      <w:r>
        <w:t xml:space="preserve">; the accent of the final member of the compound);</w:t>
      </w:r>
      <w:r>
        <w:t xml:space="preserve"> </w:t>
      </w:r>
      <w:r>
        <w:rPr>
          <w:i/>
          <w:iCs/>
        </w:rPr>
        <w:t xml:space="preserve">śaṃtamaḥ</w:t>
      </w:r>
      <w:r>
        <w:t xml:space="preserve"> </w:t>
      </w:r>
      <w:r>
        <w:t xml:space="preserve">(the word</w:t>
      </w:r>
      <w:r>
        <w:t xml:space="preserve"> </w:t>
      </w:r>
      <w:r>
        <w:rPr>
          <w:i/>
          <w:iCs/>
        </w:rPr>
        <w:t xml:space="preserve">śam</w:t>
      </w:r>
      <w:r>
        <w:t xml:space="preserve"> </w:t>
      </w:r>
      <w:r>
        <w:t xml:space="preserve">here means a thing that causes comfort; the suffix</w:t>
      </w:r>
      <w:r>
        <w:t xml:space="preserve"> </w:t>
      </w:r>
      <w:r>
        <w:rPr>
          <w:i/>
          <w:iCs/>
        </w:rPr>
        <w:t xml:space="preserve">tamap</w:t>
      </w:r>
      <w:r>
        <w:t xml:space="preserve">; the augment</w:t>
      </w:r>
      <w:r>
        <w:t xml:space="preserve"> </w:t>
      </w:r>
      <w:r>
        <w:rPr>
          <w:i/>
          <w:iCs/>
        </w:rPr>
        <w:t xml:space="preserve">ām</w:t>
      </w:r>
      <w:r>
        <w:t xml:space="preserve"> </w:t>
      </w:r>
      <w:r>
        <w:t xml:space="preserve">of P. 5-4-11</w:t>
      </w:r>
      <w:r>
        <w:t xml:space="preserve"> </w:t>
      </w:r>
      <w:r>
        <w:rPr>
          <w:i/>
          <w:iCs/>
        </w:rPr>
        <w:t xml:space="preserve">kimettiṅavyayaghād āmv adravyaprakarṣe</w:t>
      </w:r>
      <w:r>
        <w:t xml:space="preserve"> </w:t>
      </w:r>
      <w:r>
        <w:t xml:space="preserve">is not added, because the superlative here concerns a substance and the rule bars</w:t>
      </w:r>
      <w:r>
        <w:t xml:space="preserve"> </w:t>
      </w:r>
      <w:r>
        <w:rPr>
          <w:i/>
          <w:iCs/>
        </w:rPr>
        <w:t xml:space="preserve">ām</w:t>
      </w:r>
      <w:r>
        <w:t xml:space="preserve"> </w:t>
      </w:r>
      <w:r>
        <w:t xml:space="preserve">where the excess belongs to a substance —</w:t>
      </w:r>
      <w:r>
        <w:t xml:space="preserve"> </w:t>
      </w:r>
      <w:r>
        <w:t xml:space="preserve">“the substance has no excellence of its own”</w:t>
      </w:r>
      <w:r>
        <w:t xml:space="preserve">);</w:t>
      </w:r>
      <w:r>
        <w:t xml:space="preserve"> </w:t>
      </w:r>
      <w:r>
        <w:rPr>
          <w:i/>
          <w:iCs/>
        </w:rPr>
        <w:t xml:space="preserve">athā somam</w:t>
      </w:r>
      <w:r>
        <w:t xml:space="preserve"> </w:t>
      </w:r>
      <w:r>
        <w:t xml:space="preserve">(the lengthened</w:t>
      </w:r>
      <w:r>
        <w:t xml:space="preserve"> </w:t>
      </w:r>
      <w:r>
        <w:rPr>
          <w:i/>
          <w:iCs/>
        </w:rPr>
        <w:t xml:space="preserve">athā</w:t>
      </w:r>
      <w:r>
        <w:t xml:space="preserve"> </w:t>
      </w:r>
      <w:r>
        <w:t xml:space="preserve">in the Saṃhitā by P. 6-3-136</w:t>
      </w:r>
      <w:r>
        <w:t xml:space="preserve"> </w:t>
      </w:r>
      <w:r>
        <w:rPr>
          <w:i/>
          <w:iCs/>
        </w:rPr>
        <w:t xml:space="preserve">nipātasya ca</w:t>
      </w:r>
      <w:r>
        <w:t xml:space="preserve">).</w:t>
      </w:r>
      <w:r>
        <w:t xml:space="preserve"> </w:t>
      </w:r>
      <w:r>
        <w:rPr>
          <w:i/>
          <w:iCs/>
        </w:rPr>
        <w:t xml:space="preserve">(Grammar, noted briefly; P. 3-2-58, P. 8-2-62 and P. 5-4-11 as read agree with the standard numbering.)</w:t>
      </w:r>
    </w:p>
    <w:p>
      <w:pPr>
        <w:pStyle w:val="BodyText"/>
      </w:pPr>
      <w:r>
        <w:rPr>
          <w:b/>
          <w:bCs/>
        </w:rPr>
        <w:t xml:space="preserve">Grammar pages (pp. 696 lower half–698 upper half), noted briefly.</w:t>
      </w:r>
      <w:r>
        <w:t xml:space="preserve"> </w:t>
      </w:r>
      <w:r>
        <w:t xml:space="preserve">The Kannada treats</w:t>
      </w:r>
      <w:r>
        <w:t xml:space="preserve"> </w:t>
      </w:r>
      <w:r>
        <w:rPr>
          <w:i/>
          <w:iCs/>
        </w:rPr>
        <w:t xml:space="preserve">agriyaḥ</w:t>
      </w:r>
      <w:r>
        <w:t xml:space="preserve"> </w:t>
      </w:r>
      <w:r>
        <w:t xml:space="preserve">(P. 4-4-116</w:t>
      </w:r>
      <w:r>
        <w:t xml:space="preserve"> </w:t>
      </w:r>
      <w:r>
        <w:rPr>
          <w:i/>
          <w:iCs/>
        </w:rPr>
        <w:t xml:space="preserve">agrāt ghac ca</w:t>
      </w:r>
      <w:r>
        <w:t xml:space="preserve"> </w:t>
      </w:r>
      <w:r>
        <w:t xml:space="preserve">[the</w:t>
      </w:r>
      <w:r>
        <w:t xml:space="preserve"> </w:t>
      </w:r>
      <w:r>
        <w:rPr>
          <w:i/>
          <w:iCs/>
        </w:rPr>
        <w:t xml:space="preserve">ghac</w:t>
      </w:r>
      <w:r>
        <w:t xml:space="preserve"> </w:t>
      </w:r>
      <w:r>
        <w:t xml:space="preserve">and</w:t>
      </w:r>
      <w:r>
        <w:t xml:space="preserve"> </w:t>
      </w:r>
      <w:r>
        <w:rPr>
          <w:i/>
          <w:iCs/>
        </w:rPr>
        <w:t xml:space="preserve">yat</w:t>
      </w:r>
      <w:r>
        <w:t xml:space="preserve"> </w:t>
      </w:r>
      <w:r>
        <w:t xml:space="preserve">suffixes after</w:t>
      </w:r>
      <w:r>
        <w:t xml:space="preserve"> </w:t>
      </w:r>
      <w:r>
        <w:rPr>
          <w:i/>
          <w:iCs/>
        </w:rPr>
        <w:t xml:space="preserve">agra</w:t>
      </w:r>
      <w:r>
        <w:t xml:space="preserve"> </w:t>
      </w:r>
      <w:r>
        <w:t xml:space="preserve">in the sense</w:t>
      </w:r>
      <w:r>
        <w:t xml:space="preserve"> </w:t>
      </w:r>
      <w:r>
        <w:t xml:space="preserve">“being in front”</w:t>
      </w:r>
      <w:r>
        <w:t xml:space="preserve">], so here the sense</w:t>
      </w:r>
      <w:r>
        <w:t xml:space="preserve"> </w:t>
      </w:r>
      <w:r>
        <w:rPr>
          <w:i/>
          <w:iCs/>
        </w:rPr>
        <w:t xml:space="preserve">agre bhavaḥ</w:t>
      </w:r>
      <w:r>
        <w:t xml:space="preserve"> </w:t>
      </w:r>
      <w:r>
        <w:t xml:space="preserve">“being first”</w:t>
      </w:r>
      <w:r>
        <w:t xml:space="preserve"> </w:t>
      </w:r>
      <w:r>
        <w:t xml:space="preserve">takes</w:t>
      </w:r>
      <w:r>
        <w:t xml:space="preserve"> </w:t>
      </w:r>
      <w:r>
        <w:rPr>
          <w:i/>
          <w:iCs/>
        </w:rPr>
        <w:t xml:space="preserve">ghac</w:t>
      </w:r>
      <w:r>
        <w:t xml:space="preserve">; the</w:t>
      </w:r>
      <w:r>
        <w:t xml:space="preserve"> </w:t>
      </w:r>
      <w:r>
        <w:rPr>
          <w:i/>
          <w:iCs/>
        </w:rPr>
        <w:t xml:space="preserve">cuṭū</w:t>
      </w:r>
      <w:r>
        <w:t xml:space="preserve"> </w:t>
      </w:r>
      <w:r>
        <w:t xml:space="preserve">of P. 1-3-7 for the</w:t>
      </w:r>
      <w:r>
        <w:t xml:space="preserve"> </w:t>
      </w:r>
      <w:r>
        <w:rPr>
          <w:i/>
          <w:iCs/>
        </w:rPr>
        <w:t xml:space="preserve">c</w:t>
      </w:r>
      <w:r>
        <w:t xml:space="preserve">,</w:t>
      </w:r>
      <w:r>
        <w:t xml:space="preserve"> </w:t>
      </w:r>
      <w:r>
        <w:rPr>
          <w:i/>
          <w:iCs/>
        </w:rPr>
        <w:t xml:space="preserve">tasya lopaḥ</w:t>
      </w:r>
      <w:r>
        <w:t xml:space="preserve">;</w:t>
      </w:r>
      <w:r>
        <w:t xml:space="preserve"> </w:t>
      </w:r>
      <w:r>
        <w:rPr>
          <w:i/>
          <w:iCs/>
        </w:rPr>
        <w:t xml:space="preserve">āyaneyīnīyiyaḥ phaḍhakhachaghāṃ pratyayādīnām</w:t>
      </w:r>
      <w:r>
        <w:t xml:space="preserve"> </w:t>
      </w:r>
      <w:r>
        <w:t xml:space="preserve">P. 7-1-2 gives</w:t>
      </w:r>
      <w:r>
        <w:t xml:space="preserve"> </w:t>
      </w:r>
      <w:r>
        <w:rPr>
          <w:i/>
          <w:iCs/>
        </w:rPr>
        <w:t xml:space="preserve">iy</w:t>
      </w:r>
      <w:r>
        <w:t xml:space="preserve"> </w:t>
      </w:r>
      <w:r>
        <w:t xml:space="preserve">for</w:t>
      </w:r>
      <w:r>
        <w:t xml:space="preserve"> </w:t>
      </w:r>
      <w:r>
        <w:rPr>
          <w:i/>
          <w:iCs/>
        </w:rPr>
        <w:t xml:space="preserve">gh</w:t>
      </w:r>
      <w:r>
        <w:t xml:space="preserve"> </w:t>
      </w:r>
      <w:r>
        <w:t xml:space="preserve">—</w:t>
      </w:r>
      <w:r>
        <w:t xml:space="preserve"> </w:t>
      </w:r>
      <w:r>
        <w:rPr>
          <w:i/>
          <w:iCs/>
        </w:rPr>
        <w:t xml:space="preserve">agra</w:t>
      </w:r>
      <w:r>
        <w:t xml:space="preserve"> </w:t>
      </w:r>
      <w:r>
        <w:t xml:space="preserve">+</w:t>
      </w:r>
      <w:r>
        <w:t xml:space="preserve"> </w:t>
      </w:r>
      <w:r>
        <w:rPr>
          <w:i/>
          <w:iCs/>
        </w:rPr>
        <w:t xml:space="preserve">iya</w:t>
      </w:r>
      <w:r>
        <w:t xml:space="preserve">;</w:t>
      </w:r>
      <w:r>
        <w:t xml:space="preserve"> </w:t>
      </w:r>
      <w:r>
        <w:rPr>
          <w:i/>
          <w:iCs/>
        </w:rPr>
        <w:t xml:space="preserve">yasyeti ca</w:t>
      </w:r>
      <w:r>
        <w:t xml:space="preserve"> </w:t>
      </w:r>
      <w:r>
        <w:t xml:space="preserve">P. 6-4-148 drops the</w:t>
      </w:r>
      <w:r>
        <w:t xml:space="preserve"> </w:t>
      </w:r>
      <w:r>
        <w:rPr>
          <w:i/>
          <w:iCs/>
        </w:rPr>
        <w:t xml:space="preserve">a</w:t>
      </w:r>
      <w:r>
        <w:t xml:space="preserve">;</w:t>
      </w:r>
      <w:r>
        <w:t xml:space="preserve"> </w:t>
      </w:r>
      <w:r>
        <w:rPr>
          <w:i/>
          <w:iCs/>
        </w:rPr>
        <w:t xml:space="preserve">agriya</w:t>
      </w:r>
      <w:r>
        <w:t xml:space="preserve"> </w:t>
      </w:r>
      <w:r>
        <w:t xml:space="preserve">accented on the end by</w:t>
      </w:r>
      <w:r>
        <w:t xml:space="preserve"> </w:t>
      </w:r>
      <w:r>
        <w:rPr>
          <w:i/>
          <w:iCs/>
        </w:rPr>
        <w:t xml:space="preserve">cit</w:t>
      </w:r>
      <w:r>
        <w:t xml:space="preserve"> </w:t>
      </w:r>
      <w:r>
        <w:t xml:space="preserve">P. 6-1-163; the nominative</w:t>
      </w:r>
      <w:r>
        <w:t xml:space="preserve"> </w:t>
      </w:r>
      <w:r>
        <w:rPr>
          <w:i/>
          <w:iCs/>
        </w:rPr>
        <w:t xml:space="preserve">su</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hṛdispṛk</w:t>
      </w:r>
      <w:r>
        <w:t xml:space="preserve"> </w:t>
      </w:r>
      <w:r>
        <w:t xml:space="preserve">(</w:t>
      </w:r>
      <w:r>
        <w:rPr>
          <w:i/>
          <w:iCs/>
        </w:rPr>
        <w:t xml:space="preserve">hṛdi spṛśati</w:t>
      </w:r>
      <w:r>
        <w:t xml:space="preserve">;</w:t>
      </w:r>
      <w:r>
        <w:t xml:space="preserve"> </w:t>
      </w:r>
      <w:r>
        <w:rPr>
          <w:i/>
          <w:iCs/>
        </w:rPr>
        <w:t xml:space="preserve">spṛśo</w:t>
      </w:r>
      <w:r>
        <w:rPr>
          <w:i/>
          <w:iCs/>
        </w:rPr>
        <w:t xml:space="preserve"> </w:t>
      </w:r>
      <w:r>
        <w:rPr>
          <w:i/>
          <w:iCs/>
        </w:rPr>
        <w:t xml:space="preserve">‘nudake kvin* P. 3-2-58; the sūtra</w:t>
      </w:r>
      <w:r>
        <w:rPr>
          <w:i/>
          <w:iCs/>
        </w:rPr>
        <w:t xml:space="preserve"> </w:t>
      </w:r>
      <w:r>
        <w:rPr>
          <w:i/>
          <w:i/>
          <w:iCs/>
          <w:iCs/>
        </w:rPr>
        <w:t xml:space="preserve">tatpuruṣe kṛti bahulam</w:t>
      </w:r>
      <w:r>
        <w:rPr>
          <w:i/>
          <w:iCs/>
        </w:rPr>
        <w:t xml:space="preserve"> </w:t>
      </w:r>
      <w:r>
        <w:rPr>
          <w:i/>
          <w:iCs/>
        </w:rPr>
        <w:t xml:space="preserve">P. 6-3-14 for the</w:t>
      </w:r>
      <w:r>
        <w:rPr>
          <w:i/>
          <w:iCs/>
        </w:rPr>
        <w:t xml:space="preserve"> </w:t>
      </w:r>
      <w:r>
        <w:rPr>
          <w:i/>
          <w:i/>
          <w:iCs/>
          <w:iCs/>
        </w:rPr>
        <w:t xml:space="preserve">aluk</w:t>
      </w:r>
      <w:r>
        <w:rPr>
          <w:i/>
          <w:iCs/>
        </w:rPr>
        <w:t xml:space="preserve"> </w:t>
      </w:r>
      <w:r>
        <w:rPr>
          <w:i/>
          <w:iCs/>
        </w:rPr>
        <w:t xml:space="preserve">of the locative in a</w:t>
      </w:r>
      <w:r>
        <w:rPr>
          <w:i/>
          <w:iCs/>
        </w:rPr>
        <w:t xml:space="preserve"> </w:t>
      </w:r>
      <w:r>
        <w:rPr>
          <w:i/>
          <w:i/>
          <w:iCs/>
          <w:iCs/>
        </w:rPr>
        <w:t xml:space="preserve">tatpuruṣa</w:t>
      </w:r>
      <w:r>
        <w:rPr>
          <w:i/>
          <w:iCs/>
        </w:rPr>
        <w:t xml:space="preserve"> </w:t>
      </w:r>
      <w:r>
        <w:rPr>
          <w:i/>
          <w:iCs/>
        </w:rPr>
        <w:t xml:space="preserve">before a</w:t>
      </w:r>
      <w:r>
        <w:rPr>
          <w:i/>
          <w:iCs/>
        </w:rPr>
        <w:t xml:space="preserve"> </w:t>
      </w:r>
      <w:r>
        <w:rPr>
          <w:i/>
          <w:i/>
          <w:iCs/>
          <w:iCs/>
        </w:rPr>
        <w:t xml:space="preserve">kṛt</w:t>
      </w:r>
      <w:r>
        <w:rPr>
          <w:i/>
          <w:iCs/>
        </w:rPr>
        <w:t xml:space="preserve">;</w:t>
      </w:r>
      <w:r>
        <w:rPr>
          <w:i/>
          <w:iCs/>
        </w:rPr>
        <w:t xml:space="preserve"> </w:t>
      </w:r>
      <w:r>
        <w:rPr>
          <w:i/>
          <w:i/>
          <w:iCs/>
          <w:iCs/>
        </w:rPr>
        <w:t xml:space="preserve">kvin</w:t>
      </w:r>
      <w:r>
        <w:rPr>
          <w:i/>
          <w:iCs/>
        </w:rPr>
        <w:t xml:space="preserve">’s</w:t>
      </w:r>
      <w:r>
        <w:rPr>
          <w:i/>
          <w:iCs/>
        </w:rPr>
        <w:t xml:space="preserve"> </w:t>
      </w:r>
      <w:r>
        <w:rPr>
          <w:i/>
          <w:i/>
          <w:iCs/>
          <w:iCs/>
        </w:rPr>
        <w:t xml:space="preserve">k</w:t>
      </w:r>
      <w:r>
        <w:rPr>
          <w:i/>
          <w:iCs/>
        </w:rPr>
        <w:t xml:space="preserve"> </w:t>
      </w:r>
      <w:r>
        <w:rPr>
          <w:i/>
          <w:iCs/>
        </w:rPr>
        <w:t xml:space="preserve">gives</w:t>
      </w:r>
      <w:r>
        <w:rPr>
          <w:i/>
          <w:iCs/>
        </w:rPr>
        <w:t xml:space="preserve"> </w:t>
      </w:r>
      <w:r>
        <w:rPr>
          <w:i/>
          <w:i/>
          <w:iCs/>
          <w:iCs/>
        </w:rPr>
        <w:t xml:space="preserve">kutva</w:t>
      </w:r>
      <w:r>
        <w:rPr>
          <w:i/>
          <w:iCs/>
        </w:rPr>
        <w:t xml:space="preserve"> </w:t>
      </w:r>
      <w:r>
        <w:rPr>
          <w:i/>
          <w:iCs/>
        </w:rPr>
        <w:t xml:space="preserve">by P. 8-2-62</w:t>
      </w:r>
      <w:r>
        <w:rPr>
          <w:i/>
          <w:iCs/>
        </w:rPr>
        <w:t xml:space="preserve"> </w:t>
      </w:r>
      <w:r>
        <w:rPr>
          <w:i/>
          <w:i/>
          <w:iCs/>
          <w:iCs/>
        </w:rPr>
        <w:t xml:space="preserve">kvinpratyayasya kuḥ</w:t>
      </w:r>
      <w:r>
        <w:rPr>
          <w:i/>
          <w:iCs/>
        </w:rPr>
        <w:t xml:space="preserve">; the</w:t>
      </w:r>
      <w:r>
        <w:rPr>
          <w:i/>
          <w:iCs/>
        </w:rPr>
        <w:t xml:space="preserve"> </w:t>
      </w:r>
      <w:r>
        <w:rPr>
          <w:i/>
          <w:i/>
          <w:iCs/>
          <w:iCs/>
        </w:rPr>
        <w:t xml:space="preserve">ṣ</w:t>
      </w:r>
      <w:r>
        <w:rPr>
          <w:i/>
          <w:iCs/>
        </w:rPr>
        <w:t xml:space="preserve"> </w:t>
      </w:r>
      <w:r>
        <w:rPr>
          <w:i/>
          <w:iCs/>
        </w:rPr>
        <w:t xml:space="preserve">of</w:t>
      </w:r>
      <w:r>
        <w:rPr>
          <w:i/>
          <w:iCs/>
        </w:rPr>
        <w:t xml:space="preserve"> </w:t>
      </w:r>
      <w:r>
        <w:rPr>
          <w:i/>
          <w:i/>
          <w:iCs/>
          <w:iCs/>
        </w:rPr>
        <w:t xml:space="preserve">spṛś</w:t>
      </w:r>
      <w:r>
        <w:rPr>
          <w:i/>
          <w:iCs/>
        </w:rPr>
        <w:t xml:space="preserve">;</w:t>
      </w:r>
      <w:r>
        <w:rPr>
          <w:i/>
          <w:iCs/>
        </w:rPr>
        <w:t xml:space="preserve"> </w:t>
      </w:r>
      <w:r>
        <w:rPr>
          <w:i/>
          <w:i/>
          <w:iCs/>
          <w:iCs/>
        </w:rPr>
        <w:t xml:space="preserve">vraśca-bhrasja-sṛja-mṛja-yaja-rāja-bhrājacchaśāṃ ṣaḥ</w:t>
      </w:r>
      <w:r>
        <w:rPr>
          <w:i/>
          <w:iCs/>
        </w:rPr>
        <w:t xml:space="preserve"> </w:t>
      </w:r>
      <w:r>
        <w:rPr>
          <w:i/>
          <w:iCs/>
        </w:rPr>
        <w:t xml:space="preserve">P. 8-2-36 is taken first, then</w:t>
      </w:r>
      <w:r>
        <w:rPr>
          <w:i/>
          <w:iCs/>
        </w:rPr>
        <w:t xml:space="preserve"> </w:t>
      </w:r>
      <w:r>
        <w:rPr>
          <w:i/>
          <w:i/>
          <w:iCs/>
          <w:iCs/>
        </w:rPr>
        <w:t xml:space="preserve">spṛṣ</w:t>
      </w:r>
      <w:r>
        <w:rPr>
          <w:i/>
          <w:iCs/>
        </w:rPr>
        <w:t xml:space="preserve"> </w:t>
      </w:r>
      <w:r>
        <w:rPr>
          <w:i/>
          <w:iCs/>
        </w:rPr>
        <w:t xml:space="preserve">→</w:t>
      </w:r>
      <w:r>
        <w:rPr>
          <w:i/>
          <w:iCs/>
        </w:rPr>
        <w:t xml:space="preserve"> </w:t>
      </w:r>
      <w:r>
        <w:rPr>
          <w:i/>
          <w:i/>
          <w:iCs/>
          <w:iCs/>
        </w:rPr>
        <w:t xml:space="preserve">spṛg</w:t>
      </w:r>
      <w:r>
        <w:rPr>
          <w:i/>
          <w:iCs/>
        </w:rPr>
        <w:t xml:space="preserve"> </w:t>
      </w:r>
      <w:r>
        <w:rPr>
          <w:i/>
          <w:iCs/>
        </w:rPr>
        <w:t xml:space="preserve">by P. 8-2-39</w:t>
      </w:r>
      <w:r>
        <w:rPr>
          <w:i/>
          <w:iCs/>
        </w:rPr>
        <w:t xml:space="preserve"> </w:t>
      </w:r>
      <w:r>
        <w:rPr>
          <w:i/>
          <w:i/>
          <w:iCs/>
          <w:iCs/>
        </w:rPr>
        <w:t xml:space="preserve">jhalāṃ jaśo ’nte</w:t>
      </w:r>
      <w:r>
        <w:rPr>
          <w:i/>
          <w:iCs/>
        </w:rPr>
        <w:t xml:space="preserve">, and</w:t>
      </w:r>
      <w:r>
        <w:rPr>
          <w:i/>
          <w:iCs/>
        </w:rPr>
        <w:t xml:space="preserve"> </w:t>
      </w:r>
      <w:r>
        <w:rPr>
          <w:i/>
          <w:i/>
          <w:iCs/>
          <w:iCs/>
        </w:rPr>
        <w:t xml:space="preserve">kutva</w:t>
      </w:r>
      <w:r>
        <w:rPr>
          <w:i/>
          <w:iCs/>
        </w:rPr>
        <w:t xml:space="preserve"> </w:t>
      </w:r>
      <w:r>
        <w:rPr>
          <w:i/>
          <w:iCs/>
        </w:rPr>
        <w:t xml:space="preserve">by P. 8-2-62;</w:t>
      </w:r>
      <w:r>
        <w:rPr>
          <w:i/>
          <w:iCs/>
        </w:rPr>
        <w:t xml:space="preserve"> </w:t>
      </w:r>
      <w:r>
        <w:rPr>
          <w:i/>
          <w:i/>
          <w:iCs/>
          <w:iCs/>
        </w:rPr>
        <w:t xml:space="preserve">vāvasāne</w:t>
      </w:r>
      <w:r>
        <w:rPr>
          <w:i/>
          <w:iCs/>
        </w:rPr>
        <w:t xml:space="preserve"> </w:t>
      </w:r>
      <w:r>
        <w:rPr>
          <w:i/>
          <w:iCs/>
        </w:rPr>
        <w:t xml:space="preserve">P. 8-4-56 gives</w:t>
      </w:r>
      <w:r>
        <w:rPr>
          <w:i/>
          <w:iCs/>
        </w:rPr>
        <w:t xml:space="preserve"> </w:t>
      </w:r>
      <w:r>
        <w:rPr>
          <w:i/>
          <w:i/>
          <w:iCs/>
          <w:iCs/>
        </w:rPr>
        <w:t xml:space="preserve">spṛk</w:t>
      </w:r>
      <w:r>
        <w:rPr>
          <w:i/>
          <w:iCs/>
        </w:rPr>
        <w:t xml:space="preserve">; compound accent that of the final member by P. 6-2-139),</w:t>
      </w:r>
      <w:r>
        <w:rPr>
          <w:i/>
          <w:iCs/>
        </w:rPr>
        <w:t xml:space="preserve"> </w:t>
      </w:r>
      <w:r>
        <w:rPr>
          <w:i/>
          <w:i/>
          <w:iCs/>
          <w:iCs/>
        </w:rPr>
        <w:t xml:space="preserve">śaṃtamaḥ</w:t>
      </w:r>
      <w:r>
        <w:rPr>
          <w:i/>
          <w:iCs/>
        </w:rPr>
        <w:t xml:space="preserve"> </w:t>
      </w:r>
      <w:r>
        <w:rPr>
          <w:i/>
          <w:iCs/>
        </w:rPr>
        <w:t xml:space="preserve">(</w:t>
      </w:r>
      <w:r>
        <w:rPr>
          <w:i/>
          <w:i/>
          <w:iCs/>
          <w:iCs/>
        </w:rPr>
        <w:t xml:space="preserve">śam</w:t>
      </w:r>
      <w:r>
        <w:rPr>
          <w:i/>
          <w:iCs/>
        </w:rPr>
        <w:t xml:space="preserve"> </w:t>
      </w:r>
      <w:r>
        <w:rPr>
          <w:i/>
          <w:iCs/>
        </w:rPr>
        <w:t xml:space="preserve">’comfort’</w:t>
      </w:r>
      <w:r>
        <w:rPr>
          <w:i/>
          <w:iCs/>
        </w:rPr>
        <w:t xml:space="preserve"> </w:t>
      </w:r>
      <w:r>
        <w:rPr>
          <w:i/>
          <w:iCs/>
        </w:rPr>
        <w:t xml:space="preserve">+</w:t>
      </w:r>
      <w:r>
        <w:rPr>
          <w:i/>
          <w:iCs/>
        </w:rPr>
        <w:t xml:space="preserve"> </w:t>
      </w:r>
      <w:r>
        <w:t xml:space="preserve">tamap* by P. 5-3-55</w:t>
      </w:r>
      <w:r>
        <w:t xml:space="preserve"> </w:t>
      </w:r>
      <w:r>
        <w:rPr>
          <w:i/>
          <w:iCs/>
        </w:rPr>
        <w:t xml:space="preserve">atiśāyane tamabiṣṭhanau</w:t>
      </w:r>
      <w:r>
        <w:t xml:space="preserve">; the long note, as given in the</w:t>
      </w:r>
      <w:r>
        <w:t xml:space="preserve"> </w:t>
      </w:r>
      <w:r>
        <w:rPr>
          <w:i/>
          <w:iCs/>
        </w:rPr>
        <w:t xml:space="preserve">Mahābhāṣya</w:t>
      </w:r>
      <w:r>
        <w:t xml:space="preserve"> </w:t>
      </w:r>
      <w:r>
        <w:t xml:space="preserve">and by Kaiyaṭa on the</w:t>
      </w:r>
      <w:r>
        <w:t xml:space="preserve"> </w:t>
      </w:r>
      <w:r>
        <w:rPr>
          <w:i/>
          <w:iCs/>
        </w:rPr>
        <w:t xml:space="preserve">tamap</w:t>
      </w:r>
      <w:r>
        <w:t xml:space="preserve"> </w:t>
      </w:r>
      <w:r>
        <w:t xml:space="preserve">sūtra:</w:t>
      </w:r>
      <w:r>
        <w:t xml:space="preserve"> </w:t>
      </w:r>
      <w:r>
        <w:t xml:space="preserve">“</w:t>
      </w:r>
      <w:r>
        <w:rPr>
          <w:i/>
          <w:iCs/>
        </w:rPr>
        <w:t xml:space="preserve">adravyaprakarṣe</w:t>
      </w:r>
      <w:r>
        <w:t xml:space="preserve">”</w:t>
      </w:r>
      <w:r>
        <w:t xml:space="preserve"> </w:t>
      </w:r>
      <w:r>
        <w:t xml:space="preserve">bars the</w:t>
      </w:r>
      <w:r>
        <w:t xml:space="preserve"> </w:t>
      </w:r>
      <w:r>
        <w:rPr>
          <w:i/>
          <w:iCs/>
        </w:rPr>
        <w:t xml:space="preserve">ām</w:t>
      </w:r>
      <w:r>
        <w:t xml:space="preserve"> </w:t>
      </w:r>
      <w:r>
        <w:t xml:space="preserve">augment of P. 5-4-11 when the excellence is not of a substance; here</w:t>
      </w:r>
      <w:r>
        <w:t xml:space="preserve"> </w:t>
      </w:r>
      <w:r>
        <w:rPr>
          <w:i/>
          <w:iCs/>
        </w:rPr>
        <w:t xml:space="preserve">śam</w:t>
      </w:r>
      <w:r>
        <w:t xml:space="preserve"> </w:t>
      </w:r>
      <w:r>
        <w:t xml:space="preserve">is a quality-word and the excellence is first in the quality, then transferred to the substance, so the bar applies and</w:t>
      </w:r>
      <w:r>
        <w:t xml:space="preserve"> </w:t>
      </w:r>
      <w:r>
        <w:rPr>
          <w:i/>
          <w:iCs/>
        </w:rPr>
        <w:t xml:space="preserve">ām</w:t>
      </w:r>
      <w:r>
        <w:t xml:space="preserve"> </w:t>
      </w:r>
      <w:r>
        <w:t xml:space="preserve">is not added;</w:t>
      </w:r>
      <w:r>
        <w:t xml:space="preserve"> </w:t>
      </w:r>
      <w:r>
        <w:rPr>
          <w:i/>
          <w:iCs/>
        </w:rPr>
        <w:t xml:space="preserve">tarap-tamapau ghaḥ</w:t>
      </w:r>
      <w:r>
        <w:t xml:space="preserve"> </w:t>
      </w:r>
      <w:r>
        <w:t xml:space="preserve">P. 1-1-22 gives these suffixes the name</w:t>
      </w:r>
      <w:r>
        <w:t xml:space="preserve"> </w:t>
      </w:r>
      <w:r>
        <w:rPr>
          <w:i/>
          <w:iCs/>
        </w:rPr>
        <w:t xml:space="preserve">gha</w:t>
      </w:r>
      <w:r>
        <w:t xml:space="preserve">), and</w:t>
      </w:r>
      <w:r>
        <w:t xml:space="preserve"> </w:t>
      </w:r>
      <w:r>
        <w:rPr>
          <w:i/>
          <w:iCs/>
        </w:rPr>
        <w:t xml:space="preserve">athā somam</w:t>
      </w:r>
      <w:r>
        <w:t xml:space="preserve"> </w:t>
      </w:r>
      <w:r>
        <w:t xml:space="preserve">(the lengthening by P. 6-3-136</w:t>
      </w:r>
      <w:r>
        <w:t xml:space="preserve"> </w:t>
      </w:r>
      <w:r>
        <w:rPr>
          <w:i/>
          <w:iCs/>
        </w:rPr>
        <w:t xml:space="preserve">nipātasya ca</w:t>
      </w:r>
      <w:r>
        <w:t xml:space="preserve">). ॥7॥</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696)</w:t>
      </w:r>
    </w:p>
    <w:p>
      <w:pPr>
        <w:pStyle w:val="BodyText"/>
      </w:pPr>
      <w:r>
        <w:rPr>
          <w:b/>
          <w:bCs/>
        </w:rPr>
        <w:t xml:space="preserve">(हे इन्द्र) ((he indra))</w:t>
      </w:r>
      <w:r>
        <w:t xml:space="preserve"> </w:t>
      </w:r>
      <w:r>
        <w:t xml:space="preserve">— O Indra |</w:t>
      </w:r>
      <w:r>
        <w:t xml:space="preserve"> </w:t>
      </w:r>
      <w:r>
        <w:rPr>
          <w:b/>
          <w:bCs/>
        </w:rPr>
        <w:t xml:space="preserve">अग्रियः (agriyaḥ)</w:t>
      </w:r>
      <w:r>
        <w:t xml:space="preserve"> </w:t>
      </w:r>
      <w:r>
        <w:t xml:space="preserve">— the foremost, the best |</w:t>
      </w:r>
      <w:r>
        <w:t xml:space="preserve"> </w:t>
      </w:r>
      <w:r>
        <w:rPr>
          <w:b/>
          <w:bCs/>
        </w:rPr>
        <w:t xml:space="preserve">अयम् (ayam)</w:t>
      </w:r>
      <w:r>
        <w:t xml:space="preserve"> </w:t>
      </w:r>
      <w:r>
        <w:t xml:space="preserve">— this (praise, made by us) |</w:t>
      </w:r>
      <w:r>
        <w:t xml:space="preserve"> </w:t>
      </w:r>
      <w:r>
        <w:rPr>
          <w:b/>
          <w:bCs/>
        </w:rPr>
        <w:t xml:space="preserve">स्तोमः (stomaḥ)</w:t>
      </w:r>
      <w:r>
        <w:t xml:space="preserve"> </w:t>
      </w:r>
      <w:r>
        <w:t xml:space="preserve">— hymn of praise |</w:t>
      </w:r>
      <w:r>
        <w:t xml:space="preserve"> </w:t>
      </w:r>
      <w:r>
        <w:rPr>
          <w:b/>
          <w:bCs/>
        </w:rPr>
        <w:t xml:space="preserve">ते (te)</w:t>
      </w:r>
      <w:r>
        <w:t xml:space="preserve"> </w:t>
      </w:r>
      <w:r>
        <w:t xml:space="preserve">— your |</w:t>
      </w:r>
      <w:r>
        <w:t xml:space="preserve"> </w:t>
      </w:r>
      <w:r>
        <w:rPr>
          <w:b/>
          <w:bCs/>
        </w:rPr>
        <w:t xml:space="preserve">हृदिस्पृक् (hṛdi-spṛk)</w:t>
      </w:r>
      <w:r>
        <w:t xml:space="preserve"> </w:t>
      </w:r>
      <w:r>
        <w:t xml:space="preserve">— touching the heart (agreeable to the mind) |</w:t>
      </w:r>
      <w:r>
        <w:t xml:space="preserve"> </w:t>
      </w:r>
      <w:r>
        <w:rPr>
          <w:b/>
          <w:bCs/>
        </w:rPr>
        <w:t xml:space="preserve">शंतमः (śaṃ-tamaḥ)</w:t>
      </w:r>
      <w:r>
        <w:t xml:space="preserve"> </w:t>
      </w:r>
      <w:r>
        <w:t xml:space="preserve">— most productive of comfort |</w:t>
      </w:r>
      <w:r>
        <w:t xml:space="preserve"> </w:t>
      </w:r>
      <w:r>
        <w:rPr>
          <w:b/>
          <w:bCs/>
        </w:rPr>
        <w:t xml:space="preserve">अस्तु (astu)</w:t>
      </w:r>
      <w:r>
        <w:t xml:space="preserve"> </w:t>
      </w:r>
      <w:r>
        <w:t xml:space="preserve">— may it be |</w:t>
      </w:r>
      <w:r>
        <w:t xml:space="preserve"> </w:t>
      </w:r>
      <w:r>
        <w:rPr>
          <w:b/>
          <w:bCs/>
        </w:rPr>
        <w:t xml:space="preserve">अथ (atha)</w:t>
      </w:r>
      <w:r>
        <w:t xml:space="preserve"> </w:t>
      </w:r>
      <w:r>
        <w:t xml:space="preserve">— after the praise is over |</w:t>
      </w:r>
      <w:r>
        <w:t xml:space="preserve"> </w:t>
      </w:r>
      <w:r>
        <w:rPr>
          <w:b/>
          <w:bCs/>
        </w:rPr>
        <w:t xml:space="preserve">सुतम् (sutam)</w:t>
      </w:r>
      <w:r>
        <w:t xml:space="preserve"> </w:t>
      </w:r>
      <w:r>
        <w:t xml:space="preserve">— ready |</w:t>
      </w:r>
      <w:r>
        <w:t xml:space="preserve"> </w:t>
      </w:r>
      <w:r>
        <w:rPr>
          <w:b/>
          <w:bCs/>
        </w:rPr>
        <w:t xml:space="preserve">सोमम् (somam)</w:t>
      </w:r>
      <w:r>
        <w:t xml:space="preserve"> </w:t>
      </w:r>
      <w:r>
        <w:t xml:space="preserve">— the soma-juice |</w:t>
      </w:r>
      <w:r>
        <w:t xml:space="preserve"> </w:t>
      </w:r>
      <w:r>
        <w:rPr>
          <w:b/>
          <w:bCs/>
        </w:rPr>
        <w:t xml:space="preserve">पिब (piba)</w:t>
      </w:r>
      <w:r>
        <w:t xml:space="preserve"> </w:t>
      </w:r>
      <w:r>
        <w:t xml:space="preserve">— drink.</w:t>
      </w:r>
    </w:p>
    <w:p>
      <w:pPr>
        <w:pStyle w:val="BodyText"/>
      </w:pPr>
      <w:r>
        <w:rPr>
          <w:b/>
          <w:bCs/>
        </w:rPr>
        <w:t xml:space="preserve">॥ Bhāvārthaḥ ॥</w:t>
      </w:r>
    </w:p>
    <w:p>
      <w:pPr>
        <w:pStyle w:val="BodyText"/>
      </w:pPr>
      <w:r>
        <w:t xml:space="preserve">O Indra! May this hymn which we make about you touch your heart and give you delight. Afterwards, drink the soma-juice that we have made ready.</w:t>
      </w:r>
    </w:p>
    <w:p>
      <w:pPr>
        <w:pStyle w:val="BodyText"/>
      </w:pPr>
      <w:r>
        <w:rPr>
          <w:b/>
          <w:bCs/>
        </w:rPr>
        <w:t xml:space="preserve">॥ English Translation ॥</w:t>
      </w:r>
      <w:r>
        <w:t xml:space="preserve"> </w:t>
      </w:r>
      <w:r>
        <w:rPr>
          <w:i/>
          <w:iCs/>
        </w:rPr>
        <w:t xml:space="preserve">(as printed in the source)</w:t>
      </w:r>
    </w:p>
    <w:p>
      <w:pPr>
        <w:pStyle w:val="BlockText"/>
      </w:pPr>
      <w:r>
        <w:t xml:space="preserve">May this excellent hymn touching you heart be most agreeable to you. Drink, then Indra, the extracted Soma-juice.</w:t>
      </w:r>
    </w:p>
    <w:p>
      <w:pPr>
        <w:pStyle w:val="FirstParagraph"/>
      </w:pPr>
      <w:r>
        <w:rPr>
          <w:i/>
          <w:iCs/>
        </w:rPr>
        <w:t xml:space="preserve">(The print has</w:t>
      </w:r>
      <w:r>
        <w:rPr>
          <w:i/>
          <w:iCs/>
        </w:rPr>
        <w:t xml:space="preserve"> </w:t>
      </w:r>
      <w:r>
        <w:rPr>
          <w:i/>
          <w:iCs/>
        </w:rPr>
        <w:t xml:space="preserve">“you heart”</w:t>
      </w:r>
      <w:r>
        <w:rPr>
          <w:i/>
          <w:iCs/>
        </w:rPr>
        <w:t xml:space="preserve"> </w:t>
      </w:r>
      <w:r>
        <w:rPr>
          <w:i/>
          <w:iCs/>
        </w:rPr>
        <w:t xml:space="preserve">for</w:t>
      </w:r>
      <w:r>
        <w:rPr>
          <w:i/>
          <w:iCs/>
        </w:rPr>
        <w:t xml:space="preserve"> </w:t>
      </w:r>
      <w:r>
        <w:rPr>
          <w:i/>
          <w:iCs/>
        </w:rPr>
        <w:t xml:space="preserve">“your heart”</w:t>
      </w:r>
      <w:r>
        <w:rPr>
          <w:i/>
          <w:iCs/>
        </w:rPr>
        <w:t xml:space="preserve"> </w:t>
      </w:r>
      <w:r>
        <w:rPr>
          <w:i/>
          <w:iCs/>
        </w:rPr>
        <w:t xml:space="preserve">— [sic].)</w:t>
      </w:r>
    </w:p>
    <w:p>
      <w:pPr>
        <w:pStyle w:val="BodyText"/>
      </w:pPr>
      <w:r>
        <w:rPr>
          <w:b/>
          <w:bCs/>
        </w:rPr>
        <w:t xml:space="preserve">॥ Viśeṣa-viṣayagaḷu (Special Topics) ॥</w:t>
      </w:r>
      <w:r>
        <w:t xml:space="preserve"> </w:t>
      </w:r>
      <w:r>
        <w:rPr>
          <w:i/>
          <w:iCs/>
        </w:rPr>
        <w:t xml:space="preserve">(p. 696)</w:t>
      </w:r>
    </w:p>
    <w:p>
      <w:pPr>
        <w:pStyle w:val="BodyText"/>
      </w:pPr>
      <w:r>
        <w:rPr>
          <w:b/>
          <w:bCs/>
        </w:rPr>
        <w:t xml:space="preserve">अग्रियः (agriyaḥ)</w:t>
      </w:r>
      <w:r>
        <w:t xml:space="preserve"> </w:t>
      </w:r>
      <w:r>
        <w:t xml:space="preserve">—</w:t>
      </w:r>
      <w:r>
        <w:t xml:space="preserve"> </w:t>
      </w:r>
      <w:r>
        <w:rPr>
          <w:i/>
          <w:iCs/>
        </w:rPr>
        <w:t xml:space="preserve">agre bhavaḥ</w:t>
      </w:r>
      <w:r>
        <w:t xml:space="preserve">: the foremost, the best, the highest.</w:t>
      </w:r>
    </w:p>
    <w:p>
      <w:pPr>
        <w:pStyle w:val="BodyText"/>
      </w:pPr>
      <w:r>
        <w:rPr>
          <w:b/>
          <w:bCs/>
        </w:rPr>
        <w:t xml:space="preserve">हृदिस्पृक् (hṛdispṛk)</w:t>
      </w:r>
      <w:r>
        <w:t xml:space="preserve"> </w:t>
      </w:r>
      <w:r>
        <w:t xml:space="preserve">—</w:t>
      </w:r>
      <w:r>
        <w:t xml:space="preserve"> </w:t>
      </w:r>
      <w:r>
        <w:rPr>
          <w:i/>
          <w:iCs/>
        </w:rPr>
        <w:t xml:space="preserve">hṛdi spṛśatīti hṛdispṛk</w:t>
      </w:r>
      <w:r>
        <w:t xml:space="preserve">: touching the heart; moving the heart; pleasing the mind. [The print adds the English</w:t>
      </w:r>
      <w:r>
        <w:t xml:space="preserve"> </w:t>
      </w:r>
      <w:r>
        <w:t xml:space="preserve">“touching your heart, etc.”</w:t>
      </w:r>
      <w:r>
        <w:t xml:space="preserve">] The sense is: may the hymn we make please your mind.</w:t>
      </w:r>
    </w:p>
    <w:p>
      <w:pPr>
        <w:pStyle w:val="BodyText"/>
      </w:pPr>
      <w:r>
        <w:rPr>
          <w:b/>
          <w:bCs/>
        </w:rPr>
        <w:t xml:space="preserve">शंतमः (śaṃtamaḥ)</w:t>
      </w:r>
      <w:r>
        <w:t xml:space="preserve"> </w:t>
      </w:r>
      <w:r>
        <w:t xml:space="preserve">— productive of comfort; may the hymn we make give you delight.</w:t>
      </w:r>
    </w:p>
    <w:p>
      <w:pPr>
        <w:pStyle w:val="BodyText"/>
      </w:pPr>
      <w:r>
        <w:rPr>
          <w:b/>
          <w:bCs/>
        </w:rPr>
        <w:t xml:space="preserve">अथ (atha)</w:t>
      </w:r>
      <w:r>
        <w:t xml:space="preserve"> </w:t>
      </w:r>
      <w:r>
        <w:t xml:space="preserve">— the final syllable of this word is lengthened in the Saṃhitā text to suit the metre.</w:t>
      </w:r>
    </w:p>
    <w:bookmarkEnd w:id="594"/>
    <w:bookmarkStart w:id="595" w:name="pages-698702-sūkta-16-rik-8"/>
    <w:p>
      <w:pPr>
        <w:pStyle w:val="Heading3"/>
      </w:pPr>
      <w:r>
        <w:t xml:space="preserve">Pages 698–702 — Sūkta 16, Rik 8</w:t>
      </w:r>
    </w:p>
    <w:p>
      <w:pPr>
        <w:pStyle w:val="FirstParagraph"/>
      </w:pPr>
      <w:r>
        <w:rPr>
          <w:b/>
          <w:bCs/>
        </w:rPr>
        <w:t xml:space="preserve">॥ Saṃhitā-pāṭhaḥ ॥</w:t>
      </w:r>
    </w:p>
    <w:p>
      <w:pPr>
        <w:pStyle w:val="BlockText"/>
      </w:pPr>
      <w:r>
        <w:t xml:space="preserve">विश्वमित्सवनं सुतमिन्द्रो मदाय गच्छति ।</w:t>
      </w:r>
      <w:r>
        <w:t xml:space="preserve"> </w:t>
      </w:r>
      <w:r>
        <w:t xml:space="preserve">वृत्रहा सोमपीतये ॥८॥</w:t>
      </w:r>
    </w:p>
    <w:p>
      <w:pPr>
        <w:pStyle w:val="BlockText"/>
      </w:pPr>
      <w:r>
        <w:rPr>
          <w:i/>
          <w:iCs/>
        </w:rPr>
        <w:t xml:space="preserve">viśvam it savanaṃ sutam indro madāya gacchati |</w:t>
      </w:r>
      <w:r>
        <w:t xml:space="preserve"> </w:t>
      </w:r>
      <w:r>
        <w:rPr>
          <w:i/>
          <w:iCs/>
        </w:rPr>
        <w:t xml:space="preserve">vṛtrahā somapītaye ||8||</w:t>
      </w:r>
    </w:p>
    <w:p>
      <w:pPr>
        <w:pStyle w:val="FirstParagraph"/>
      </w:pPr>
      <w:r>
        <w:rPr>
          <w:b/>
          <w:bCs/>
        </w:rPr>
        <w:t xml:space="preserve">॥ Pada-pāṭhaḥ ॥</w:t>
      </w:r>
    </w:p>
    <w:p>
      <w:pPr>
        <w:pStyle w:val="BlockText"/>
      </w:pPr>
      <w:r>
        <w:t xml:space="preserve">विश्वम् । इत् । सवनम् । सुतम् । इन्द्रः । मदाय । गच्छति ॥</w:t>
      </w:r>
      <w:r>
        <w:t xml:space="preserve"> </w:t>
      </w:r>
      <w:r>
        <w:t xml:space="preserve">वृत्रऽहा । सोमऽपीतये ॥८॥</w:t>
      </w:r>
    </w:p>
    <w:p>
      <w:pPr>
        <w:pStyle w:val="BlockText"/>
      </w:pPr>
      <w:r>
        <w:rPr>
          <w:i/>
          <w:iCs/>
        </w:rPr>
        <w:t xml:space="preserve">viśvam | it | savanam | sutam | indraḥ | madāya | gacchati ||</w:t>
      </w:r>
      <w:r>
        <w:t xml:space="preserve"> </w:t>
      </w:r>
      <w:r>
        <w:rPr>
          <w:i/>
          <w:iCs/>
        </w:rPr>
        <w:t xml:space="preserve">vṛtra-hā | soma-pītaye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698; compressed; [?] marks doubtful readings)</w:t>
      </w:r>
    </w:p>
    <w:p>
      <w:pPr>
        <w:pStyle w:val="BlockText"/>
      </w:pPr>
      <w:r>
        <w:t xml:space="preserve">वृत्रहा शत्रुघातक इन्द्रः सोमपीतये सोमपानाय मदाय तत्पानजन्यहर्षाय च विश्वमित्सर्वमपि सुतमभिषुतसोमयुक्तं सवनं प्रातःसवनादिरूपं कर्म गच्छति ॥ विश्वम् । अशूप्रुषिलटिकणिखटिविशिभ्यः क्वन् । उ. [१-१५१]। नित्त्वादाद्युदात्तः । सवनं सुतम् । पूर्ववत् । मदाय । मदोऽनुपसर्गे । पा. [३-३-६७]। इत्यप्प्रत्ययः । पित्त्वाद्धातुस्वरः । गच्छति । इषुगमियमां छः । वृत्रहा । वृत्रं हतवान् । ब्रह्मभ्रूणवृत्रेषु क्विप् । पा. [३-२-८७]। इन्हन्पूषार्यम्णां शौ । सौ च । पा. [६-४-१२,१३]। इति प्रतिप्रसवाद्दीर्घवति । कृदुत्तरपदप्रकृतिस्वरत्वम् । सोमपीतये । वधिकरणबहुव्रीहिरित्युक्तम् । तत्पुरुषे वा दासीभारादित्वात् । पा. [६-२-४२ ?] । पूर्वपदप्रकृतिस्वरत्वम् ॥८॥</w:t>
      </w:r>
    </w:p>
    <w:p>
      <w:pPr>
        <w:pStyle w:val="BlockText"/>
      </w:pPr>
      <w:r>
        <w:rPr>
          <w:i/>
          <w:iCs/>
        </w:rPr>
        <w:t xml:space="preserve">vṛtrahā śatru-ghātaka indraḥ somapītaye soma-pānāya madāya tat-pāna-janya-harṣāya ca viśvam it sarvam api sutam abhiṣuta-soma-yuktaṃ savanaṃ prātaḥsavanādi-rūpaṃ karma gacchati || viśvam | aśūpruṣi-laṭi-kaṇi-khaṭi-viśibhyaḥ kvan | u. [1-151] | nittvād ādyudāttaḥ | savanaṃ sutam | pūrvavat | madāya | mado ’nupasarge | pā. [3-3-67] | ity ap-pratyayaḥ | pittvād dhātu-svaraḥ | gacchati | iṣu-gami-yamāṃ chaḥ | vṛtrahā | vṛtraṃ hatavān | brahma-bhrūṇa-vṛtreṣu kvip | pā. [3-2-87] | in-han-pūṣāryamṇāṃ śau | sau ca | pā. [6-4-12, 13] | iti pratiprasavād dīrghavati | kṛd-uttarapada-prakṛti-svaratvam | somapītaye | vadhikaraṇa-bahuvrīhir ity uktam | tatpuruṣe vā dāsībhārāditvāt | pā. [6-2-42 ?] | pūrvapada-prakṛti-svaratvam ||8||</w:t>
      </w:r>
    </w:p>
    <w:p>
      <w:pPr>
        <w:pStyle w:val="FirstParagraph"/>
      </w:pPr>
      <w:r>
        <w:rPr>
          <w:b/>
          <w:bCs/>
        </w:rPr>
        <w:t xml:space="preserve">Translation:</w:t>
      </w:r>
      <w:r>
        <w:t xml:space="preserve"> </w:t>
      </w:r>
      <w:r>
        <w:t xml:space="preserve">“Indra,</w:t>
      </w:r>
      <w:r>
        <w:t xml:space="preserve"> </w:t>
      </w:r>
      <w:r>
        <w:rPr>
          <w:i/>
          <w:iCs/>
        </w:rPr>
        <w:t xml:space="preserve">vṛtrahā</w:t>
      </w:r>
      <w:r>
        <w:t xml:space="preserve"> </w:t>
      </w:r>
      <w:r>
        <w:t xml:space="preserve">— the slayer of enemies — goes (</w:t>
      </w:r>
      <w:r>
        <w:rPr>
          <w:i/>
          <w:iCs/>
        </w:rPr>
        <w:t xml:space="preserve">gacchati</w:t>
      </w:r>
      <w:r>
        <w:t xml:space="preserve">) to every (</w:t>
      </w:r>
      <w:r>
        <w:rPr>
          <w:i/>
          <w:iCs/>
        </w:rPr>
        <w:t xml:space="preserve">viśvam it</w:t>
      </w:r>
      <w:r>
        <w:t xml:space="preserve">)</w:t>
      </w:r>
      <w:r>
        <w:t xml:space="preserve"> </w:t>
      </w:r>
      <w:r>
        <w:rPr>
          <w:i/>
          <w:iCs/>
        </w:rPr>
        <w:t xml:space="preserve">savana</w:t>
      </w:r>
      <w:r>
        <w:t xml:space="preserve"> </w:t>
      </w:r>
      <w:r>
        <w:t xml:space="preserve">— the rite of the morning pressing and the like — accompanied by the pressed soma, for the drinking of soma (</w:t>
      </w:r>
      <w:r>
        <w:rPr>
          <w:i/>
          <w:iCs/>
        </w:rPr>
        <w:t xml:space="preserve">somapītaye</w:t>
      </w:r>
      <w:r>
        <w:t xml:space="preserve">) and for the exhilaration (</w:t>
      </w:r>
      <w:r>
        <w:rPr>
          <w:i/>
          <w:iCs/>
        </w:rPr>
        <w:t xml:space="preserve">madāya</w:t>
      </w:r>
      <w:r>
        <w:t xml:space="preserve">) — the delight that arises from drinking it.”</w:t>
      </w:r>
      <w:r>
        <w:t xml:space="preserve"> </w:t>
      </w:r>
      <w:r>
        <w:t xml:space="preserve">The rest is grammar, noted briefly:</w:t>
      </w:r>
      <w:r>
        <w:t xml:space="preserve"> </w:t>
      </w:r>
      <w:r>
        <w:rPr>
          <w:i/>
          <w:iCs/>
        </w:rPr>
        <w:t xml:space="preserve">viśvam</w:t>
      </w:r>
      <w:r>
        <w:t xml:space="preserve"> </w:t>
      </w:r>
      <w:r>
        <w:t xml:space="preserve">(</w:t>
      </w:r>
      <w:r>
        <w:rPr>
          <w:i/>
          <w:iCs/>
        </w:rPr>
        <w:t xml:space="preserve">viś</w:t>
      </w:r>
      <w:r>
        <w:t xml:space="preserve"> </w:t>
      </w:r>
      <w:r>
        <w:t xml:space="preserve">+</w:t>
      </w:r>
      <w:r>
        <w:t xml:space="preserve"> </w:t>
      </w:r>
      <w:r>
        <w:rPr>
          <w:i/>
          <w:iCs/>
        </w:rPr>
        <w:t xml:space="preserve">kvan</w:t>
      </w:r>
      <w:r>
        <w:t xml:space="preserve">, Uṇ. 1-151 [as read]; first-syllable accent);</w:t>
      </w:r>
      <w:r>
        <w:t xml:space="preserve"> </w:t>
      </w:r>
      <w:r>
        <w:rPr>
          <w:i/>
          <w:iCs/>
        </w:rPr>
        <w:t xml:space="preserve">madāya</w:t>
      </w:r>
      <w:r>
        <w:t xml:space="preserve"> </w:t>
      </w:r>
      <w:r>
        <w:t xml:space="preserve">(</w:t>
      </w:r>
      <w:r>
        <w:rPr>
          <w:i/>
          <w:iCs/>
        </w:rPr>
        <w:t xml:space="preserve">mad</w:t>
      </w:r>
      <w:r>
        <w:t xml:space="preserve"> </w:t>
      </w:r>
      <w:r>
        <w:t xml:space="preserve">+</w:t>
      </w:r>
      <w:r>
        <w:t xml:space="preserve"> </w:t>
      </w:r>
      <w:r>
        <w:rPr>
          <w:i/>
          <w:iCs/>
        </w:rPr>
        <w:t xml:space="preserve">ap</w:t>
      </w:r>
      <w:r>
        <w:t xml:space="preserve"> </w:t>
      </w:r>
      <w:r>
        <w:t xml:space="preserve">by P. 3-3-67</w:t>
      </w:r>
      <w:r>
        <w:t xml:space="preserve"> </w:t>
      </w:r>
      <w:r>
        <w:rPr>
          <w:i/>
          <w:iCs/>
        </w:rPr>
        <w:t xml:space="preserve">mado ’nupasarge</w:t>
      </w:r>
      <w:r>
        <w:t xml:space="preserve">;</w:t>
      </w:r>
      <w:r>
        <w:t xml:space="preserve"> </w:t>
      </w:r>
      <w:r>
        <w:rPr>
          <w:i/>
          <w:iCs/>
        </w:rPr>
        <w:t xml:space="preserve">ap</w:t>
      </w:r>
      <w:r>
        <w:t xml:space="preserve"> </w:t>
      </w:r>
      <w:r>
        <w:t xml:space="preserve">is</w:t>
      </w:r>
      <w:r>
        <w:t xml:space="preserve"> </w:t>
      </w:r>
      <w:r>
        <w:rPr>
          <w:i/>
          <w:iCs/>
        </w:rPr>
        <w:t xml:space="preserve">pit</w:t>
      </w:r>
      <w:r>
        <w:t xml:space="preserve">, so the accent stays on the root);</w:t>
      </w:r>
      <w:r>
        <w:t xml:space="preserve"> </w:t>
      </w:r>
      <w:r>
        <w:rPr>
          <w:i/>
          <w:iCs/>
        </w:rPr>
        <w:t xml:space="preserve">gacchati</w:t>
      </w:r>
      <w:r>
        <w:t xml:space="preserve"> </w:t>
      </w:r>
      <w:r>
        <w:t xml:space="preserve">(</w:t>
      </w:r>
      <w:r>
        <w:rPr>
          <w:i/>
          <w:iCs/>
        </w:rPr>
        <w:t xml:space="preserve">gam</w:t>
      </w:r>
      <w:r>
        <w:t xml:space="preserve"> </w:t>
      </w:r>
      <w:r>
        <w:t xml:space="preserve">→</w:t>
      </w:r>
      <w:r>
        <w:t xml:space="preserve"> </w:t>
      </w:r>
      <w:r>
        <w:rPr>
          <w:i/>
          <w:iCs/>
        </w:rPr>
        <w:t xml:space="preserve">gaccha</w:t>
      </w:r>
      <w:r>
        <w:t xml:space="preserve"> </w:t>
      </w:r>
      <w:r>
        <w:t xml:space="preserve">by P. 7-3-77</w:t>
      </w:r>
      <w:r>
        <w:t xml:space="preserve"> </w:t>
      </w:r>
      <w:r>
        <w:rPr>
          <w:i/>
          <w:iCs/>
        </w:rPr>
        <w:t xml:space="preserve">iṣugamiyamāṃ chaḥ</w:t>
      </w:r>
      <w:r>
        <w:t xml:space="preserve">);</w:t>
      </w:r>
      <w:r>
        <w:t xml:space="preserve"> </w:t>
      </w:r>
      <w:r>
        <w:rPr>
          <w:i/>
          <w:iCs/>
        </w:rPr>
        <w:t xml:space="preserve">vṛtrahā</w:t>
      </w:r>
      <w:r>
        <w:t xml:space="preserve"> </w:t>
      </w:r>
      <w:r>
        <w:t xml:space="preserve">(</w:t>
      </w:r>
      <w:r>
        <w:t xml:space="preserve">“he who has slain Vṛtra”</w:t>
      </w:r>
      <w:r>
        <w:t xml:space="preserve">;</w:t>
      </w:r>
      <w:r>
        <w:t xml:space="preserve"> </w:t>
      </w:r>
      <w:r>
        <w:rPr>
          <w:i/>
          <w:iCs/>
        </w:rPr>
        <w:t xml:space="preserve">han</w:t>
      </w:r>
      <w:r>
        <w:t xml:space="preserve"> </w:t>
      </w:r>
      <w:r>
        <w:t xml:space="preserve">+</w:t>
      </w:r>
      <w:r>
        <w:t xml:space="preserve"> </w:t>
      </w:r>
      <w:r>
        <w:rPr>
          <w:i/>
          <w:iCs/>
        </w:rPr>
        <w:t xml:space="preserve">kvip</w:t>
      </w:r>
      <w:r>
        <w:t xml:space="preserve"> </w:t>
      </w:r>
      <w:r>
        <w:t xml:space="preserve">after</w:t>
      </w:r>
      <w:r>
        <w:t xml:space="preserve"> </w:t>
      </w:r>
      <w:r>
        <w:rPr>
          <w:i/>
          <w:iCs/>
        </w:rPr>
        <w:t xml:space="preserve">vṛtra</w:t>
      </w:r>
      <w:r>
        <w:t xml:space="preserve"> </w:t>
      </w:r>
      <w:r>
        <w:t xml:space="preserve">by P. 3-2-87</w:t>
      </w:r>
      <w:r>
        <w:t xml:space="preserve"> </w:t>
      </w:r>
      <w:r>
        <w:rPr>
          <w:i/>
          <w:iCs/>
        </w:rPr>
        <w:t xml:space="preserve">brahmabhrūṇavṛtreṣu kvip</w:t>
      </w:r>
      <w:r>
        <w:t xml:space="preserve">; the lengthening by P. 6-4-12</w:t>
      </w:r>
      <w:r>
        <w:t xml:space="preserve"> </w:t>
      </w:r>
      <w:r>
        <w:rPr>
          <w:i/>
          <w:iCs/>
        </w:rPr>
        <w:t xml:space="preserve">in-han-pūṣārya-mṇāṃ śau</w:t>
      </w:r>
      <w:r>
        <w:t xml:space="preserve"> </w:t>
      </w:r>
      <w:r>
        <w:t xml:space="preserve">and 6-4-13</w:t>
      </w:r>
      <w:r>
        <w:t xml:space="preserve"> </w:t>
      </w:r>
      <w:r>
        <w:rPr>
          <w:i/>
          <w:iCs/>
        </w:rPr>
        <w:t xml:space="preserve">sau ca</w:t>
      </w:r>
      <w:r>
        <w:t xml:space="preserve">; the accent of the final member);</w:t>
      </w:r>
      <w:r>
        <w:t xml:space="preserve"> </w:t>
      </w:r>
      <w:r>
        <w:rPr>
          <w:i/>
          <w:iCs/>
        </w:rPr>
        <w:t xml:space="preserve">somapītaye</w:t>
      </w:r>
      <w:r>
        <w:t xml:space="preserve"> </w:t>
      </w:r>
      <w:r>
        <w:t xml:space="preserve">(a</w:t>
      </w:r>
      <w:r>
        <w:t xml:space="preserve"> </w:t>
      </w:r>
      <w:r>
        <w:rPr>
          <w:i/>
          <w:iCs/>
        </w:rPr>
        <w:t xml:space="preserve">vyadhikaraṇa</w:t>
      </w:r>
      <w:r>
        <w:t xml:space="preserve"> </w:t>
      </w:r>
      <w:r>
        <w:t xml:space="preserve">bahuvrīhi, as explained earlier; or a</w:t>
      </w:r>
      <w:r>
        <w:t xml:space="preserve"> </w:t>
      </w:r>
      <w:r>
        <w:rPr>
          <w:i/>
          <w:iCs/>
        </w:rPr>
        <w:t xml:space="preserve">tatpuruṣa</w:t>
      </w:r>
      <w:r>
        <w:t xml:space="preserve">; by the</w:t>
      </w:r>
      <w:r>
        <w:t xml:space="preserve"> </w:t>
      </w:r>
      <w:r>
        <w:rPr>
          <w:i/>
          <w:iCs/>
        </w:rPr>
        <w:t xml:space="preserve">dāsībhārādi</w:t>
      </w:r>
      <w:r>
        <w:t xml:space="preserve"> </w:t>
      </w:r>
      <w:r>
        <w:t xml:space="preserve">class [P. 6-2-42] the accent of the first member).</w:t>
      </w:r>
      <w:r>
        <w:t xml:space="preserve"> </w:t>
      </w:r>
      <w:r>
        <w:rPr>
          <w:i/>
          <w:iCs/>
        </w:rPr>
        <w:t xml:space="preserve">(Grammar, noted briefly; P. 3-3-67 and P. 3-2-87 as read agree with the standard numbering.)</w:t>
      </w:r>
    </w:p>
    <w:p>
      <w:pPr>
        <w:pStyle w:val="BodyText"/>
      </w:pPr>
      <w:r>
        <w:rPr>
          <w:b/>
          <w:bCs/>
        </w:rPr>
        <w:t xml:space="preserve">Grammar pages (pp. 699 lower half–702), noted briefly.</w:t>
      </w:r>
      <w:r>
        <w:t xml:space="preserve"> </w:t>
      </w:r>
      <w:r>
        <w:t xml:space="preserve">The Kannada treats:</w:t>
      </w:r>
      <w:r>
        <w:t xml:space="preserve"> </w:t>
      </w:r>
      <w:r>
        <w:rPr>
          <w:i/>
          <w:iCs/>
        </w:rPr>
        <w:t xml:space="preserve">viśvam</w:t>
      </w:r>
      <w:r>
        <w:t xml:space="preserve"> </w:t>
      </w:r>
      <w:r>
        <w:t xml:space="preserve">(</w:t>
      </w:r>
      <w:r>
        <w:rPr>
          <w:i/>
          <w:iCs/>
        </w:rPr>
        <w:t xml:space="preserve">viś</w:t>
      </w:r>
      <w:r>
        <w:t xml:space="preserve"> </w:t>
      </w:r>
      <w:r>
        <w:t xml:space="preserve">“to enter”</w:t>
      </w:r>
      <w:r>
        <w:t xml:space="preserve"> </w:t>
      </w:r>
      <w:r>
        <w:t xml:space="preserve">+</w:t>
      </w:r>
      <w:r>
        <w:t xml:space="preserve"> </w:t>
      </w:r>
      <w:r>
        <w:rPr>
          <w:i/>
          <w:iCs/>
        </w:rPr>
        <w:t xml:space="preserve">kvan</w:t>
      </w:r>
      <w:r>
        <w:t xml:space="preserve">, Uṇ. 1-151</w:t>
      </w:r>
      <w:r>
        <w:t xml:space="preserve"> </w:t>
      </w:r>
      <w:r>
        <w:rPr>
          <w:i/>
          <w:iCs/>
        </w:rPr>
        <w:t xml:space="preserve">aśūpruṣilaṭikaṇikhaṭiviśibhyaḥ kvan</w:t>
      </w:r>
      <w:r>
        <w:t xml:space="preserve">; first-syllable accent by P. 6-1-197</w:t>
      </w:r>
      <w:r>
        <w:t xml:space="preserve"> </w:t>
      </w:r>
      <w:r>
        <w:rPr>
          <w:i/>
          <w:iCs/>
        </w:rPr>
        <w:t xml:space="preserve">ñnityādir nityam</w:t>
      </w:r>
      <w:r>
        <w:t xml:space="preserve">;</w:t>
      </w:r>
      <w:r>
        <w:t xml:space="preserve"> </w:t>
      </w:r>
      <w:r>
        <w:rPr>
          <w:i/>
          <w:iCs/>
        </w:rPr>
        <w:t xml:space="preserve">savanaṃ sutam</w:t>
      </w:r>
      <w:r>
        <w:t xml:space="preserve"> </w:t>
      </w:r>
      <w:r>
        <w:t xml:space="preserve">and</w:t>
      </w:r>
      <w:r>
        <w:t xml:space="preserve"> </w:t>
      </w:r>
      <w:r>
        <w:rPr>
          <w:i/>
          <w:iCs/>
        </w:rPr>
        <w:t xml:space="preserve">sīmaṃ naḥ</w:t>
      </w:r>
      <w:r>
        <w:t xml:space="preserve"> </w:t>
      </w:r>
      <w:r>
        <w:t xml:space="preserve">[print:</w:t>
      </w:r>
      <w:r>
        <w:t xml:space="preserve"> </w:t>
      </w:r>
      <w:r>
        <w:rPr>
          <w:i/>
          <w:iCs/>
        </w:rPr>
        <w:t xml:space="preserve">somaṃ naḥ</w:t>
      </w:r>
      <w:r>
        <w:t xml:space="preserve">? — the reference given is to Ṛ. Saṃ. 1-16-5 and the earlier explanation]),</w:t>
      </w:r>
      <w:r>
        <w:t xml:space="preserve"> </w:t>
      </w:r>
      <w:r>
        <w:rPr>
          <w:i/>
          <w:iCs/>
        </w:rPr>
        <w:t xml:space="preserve">madāya</w:t>
      </w:r>
      <w:r>
        <w:t xml:space="preserve"> </w:t>
      </w:r>
      <w:r>
        <w:t xml:space="preserve">(P. 3-3-67</w:t>
      </w:r>
      <w:r>
        <w:t xml:space="preserve"> </w:t>
      </w:r>
      <w:r>
        <w:rPr>
          <w:i/>
          <w:iCs/>
        </w:rPr>
        <w:t xml:space="preserve">mado</w:t>
      </w:r>
      <w:r>
        <w:rPr>
          <w:i/>
          <w:iCs/>
        </w:rPr>
        <w:t xml:space="preserve"> </w:t>
      </w:r>
      <w:r>
        <w:rPr>
          <w:i/>
          <w:iCs/>
        </w:rPr>
        <w:t xml:space="preserve">‘nupasarge</w:t>
      </w:r>
      <w:r>
        <w:rPr>
          <w:i/>
          <w:i/>
          <w:iCs/>
          <w:iCs/>
        </w:rPr>
        <w:t xml:space="preserve">:</w:t>
      </w:r>
      <w:r>
        <w:rPr>
          <w:i/>
          <w:i/>
          <w:iCs/>
          <w:iCs/>
        </w:rPr>
        <w:t xml:space="preserve"> </w:t>
      </w:r>
      <w:r>
        <w:rPr>
          <w:i/>
          <w:iCs/>
        </w:rPr>
        <w:t xml:space="preserve">ap* after</w:t>
      </w:r>
      <w:r>
        <w:rPr>
          <w:i/>
          <w:iCs/>
        </w:rPr>
        <w:t xml:space="preserve"> </w:t>
      </w:r>
      <w:r>
        <w:rPr>
          <w:i/>
          <w:i/>
          <w:iCs/>
          <w:iCs/>
        </w:rPr>
        <w:t xml:space="preserve">mad</w:t>
      </w:r>
      <w:r>
        <w:rPr>
          <w:i/>
          <w:iCs/>
        </w:rPr>
        <w:t xml:space="preserve"> </w:t>
      </w:r>
      <w:r>
        <w:rPr>
          <w:i/>
          <w:iCs/>
        </w:rPr>
        <w:t xml:space="preserve">when the</w:t>
      </w:r>
      <w:r>
        <w:rPr>
          <w:i/>
          <w:iCs/>
        </w:rPr>
        <w:t xml:space="preserve"> </w:t>
      </w:r>
      <w:r>
        <w:rPr>
          <w:i/>
          <w:i/>
          <w:iCs/>
          <w:iCs/>
        </w:rPr>
        <w:t xml:space="preserve">upapada</w:t>
      </w:r>
      <w:r>
        <w:rPr>
          <w:i/>
          <w:iCs/>
        </w:rPr>
        <w:t xml:space="preserve"> </w:t>
      </w:r>
      <w:r>
        <w:rPr>
          <w:i/>
          <w:iCs/>
        </w:rPr>
        <w:t xml:space="preserve">is not an</w:t>
      </w:r>
      <w:r>
        <w:rPr>
          <w:i/>
          <w:iCs/>
        </w:rPr>
        <w:t xml:space="preserve"> </w:t>
      </w:r>
      <w:r>
        <w:rPr>
          <w:i/>
          <w:i/>
          <w:iCs/>
          <w:iCs/>
        </w:rPr>
        <w:t xml:space="preserve">upasarga</w:t>
      </w:r>
      <w:r>
        <w:rPr>
          <w:i/>
          <w:iCs/>
        </w:rPr>
        <w:t xml:space="preserve">; the</w:t>
      </w:r>
      <w:r>
        <w:rPr>
          <w:i/>
          <w:iCs/>
        </w:rPr>
        <w:t xml:space="preserve"> </w:t>
      </w:r>
      <w:r>
        <w:rPr>
          <w:i/>
          <w:i/>
          <w:iCs/>
          <w:iCs/>
        </w:rPr>
        <w:t xml:space="preserve">ap</w:t>
      </w:r>
      <w:r>
        <w:rPr>
          <w:i/>
          <w:iCs/>
        </w:rPr>
        <w:t xml:space="preserve">’s</w:t>
      </w:r>
      <w:r>
        <w:rPr>
          <w:i/>
          <w:iCs/>
        </w:rPr>
        <w:t xml:space="preserve"> </w:t>
      </w:r>
      <w:r>
        <w:rPr>
          <w:i/>
          <w:i/>
          <w:iCs/>
          <w:iCs/>
        </w:rPr>
        <w:t xml:space="preserve">p</w:t>
      </w:r>
      <w:r>
        <w:rPr>
          <w:i/>
          <w:iCs/>
        </w:rPr>
        <w:t xml:space="preserve"> </w:t>
      </w:r>
      <w:r>
        <w:rPr>
          <w:i/>
          <w:iCs/>
        </w:rPr>
        <w:t xml:space="preserve">mark makes it unaccented by P. 3-1-4</w:t>
      </w:r>
      <w:r>
        <w:rPr>
          <w:i/>
          <w:iCs/>
        </w:rPr>
        <w:t xml:space="preserve"> </w:t>
      </w:r>
      <w:r>
        <w:rPr>
          <w:i/>
          <w:i/>
          <w:iCs/>
          <w:iCs/>
        </w:rPr>
        <w:t xml:space="preserve">anudāttau suppitau</w:t>
      </w:r>
      <w:r>
        <w:rPr>
          <w:i/>
          <w:iCs/>
        </w:rPr>
        <w:t xml:space="preserve">; the root accent remains),</w:t>
      </w:r>
      <w:r>
        <w:rPr>
          <w:i/>
          <w:iCs/>
        </w:rPr>
        <w:t xml:space="preserve"> </w:t>
      </w:r>
      <w:r>
        <w:rPr>
          <w:i/>
          <w:i/>
          <w:iCs/>
          <w:iCs/>
        </w:rPr>
        <w:t xml:space="preserve">gacchati</w:t>
      </w:r>
      <w:r>
        <w:rPr>
          <w:i/>
          <w:iCs/>
        </w:rPr>
        <w:t xml:space="preserve"> </w:t>
      </w:r>
      <w:r>
        <w:rPr>
          <w:i/>
          <w:iCs/>
        </w:rPr>
        <w:t xml:space="preserve">(</w:t>
      </w:r>
      <w:r>
        <w:rPr>
          <w:i/>
          <w:i/>
          <w:iCs/>
          <w:iCs/>
        </w:rPr>
        <w:t xml:space="preserve">gamḷ gatau</w:t>
      </w:r>
      <w:r>
        <w:rPr>
          <w:i/>
          <w:iCs/>
        </w:rPr>
        <w:t xml:space="preserve">;</w:t>
      </w:r>
      <w:r>
        <w:rPr>
          <w:i/>
          <w:iCs/>
        </w:rPr>
        <w:t xml:space="preserve"> </w:t>
      </w:r>
      <w:r>
        <w:rPr>
          <w:i/>
          <w:i/>
          <w:iCs/>
          <w:iCs/>
        </w:rPr>
        <w:t xml:space="preserve">iṣugamiyamāṃ chaḥ</w:t>
      </w:r>
      <w:r>
        <w:rPr>
          <w:i/>
          <w:iCs/>
        </w:rPr>
        <w:t xml:space="preserve"> </w:t>
      </w:r>
      <w:r>
        <w:rPr>
          <w:i/>
          <w:iCs/>
        </w:rPr>
        <w:t xml:space="preserve">P. 7-3-77), and, at great length,</w:t>
      </w:r>
      <w:r>
        <w:rPr>
          <w:i/>
          <w:iCs/>
        </w:rPr>
        <w:t xml:space="preserve"> </w:t>
      </w:r>
      <w:r>
        <w:rPr>
          <w:i/>
          <w:i/>
          <w:iCs/>
          <w:iCs/>
        </w:rPr>
        <w:t xml:space="preserve">vṛtrahā</w:t>
      </w:r>
      <w:r>
        <w:rPr>
          <w:i/>
          <w:iCs/>
        </w:rPr>
        <w:t xml:space="preserve"> </w:t>
      </w:r>
      <w:r>
        <w:rPr>
          <w:i/>
          <w:iCs/>
        </w:rPr>
        <w:t xml:space="preserve">(</w:t>
      </w:r>
      <w:r>
        <w:rPr>
          <w:i/>
          <w:i/>
          <w:iCs/>
          <w:iCs/>
        </w:rPr>
        <w:t xml:space="preserve">vṛtraṃ hatavān</w:t>
      </w:r>
      <w:r>
        <w:rPr>
          <w:i/>
          <w:iCs/>
        </w:rPr>
        <w:t xml:space="preserve">:</w:t>
      </w:r>
      <w:r>
        <w:rPr>
          <w:i/>
          <w:iCs/>
        </w:rPr>
        <w:t xml:space="preserve"> </w:t>
      </w:r>
      <w:r>
        <w:rPr>
          <w:i/>
          <w:i/>
          <w:iCs/>
          <w:iCs/>
        </w:rPr>
        <w:t xml:space="preserve">han</w:t>
      </w:r>
      <w:r>
        <w:rPr>
          <w:i/>
          <w:iCs/>
        </w:rPr>
        <w:t xml:space="preserve"> </w:t>
      </w:r>
      <w:r>
        <w:rPr>
          <w:i/>
          <w:iCs/>
        </w:rPr>
        <w:t xml:space="preserve">“to strike”</w:t>
      </w:r>
      <w:r>
        <w:rPr>
          <w:i/>
          <w:iCs/>
        </w:rPr>
        <w:t xml:space="preserve"> </w:t>
      </w:r>
      <w:r>
        <w:rPr>
          <w:i/>
          <w:iCs/>
        </w:rPr>
        <w:t xml:space="preserve">with</w:t>
      </w:r>
      <w:r>
        <w:rPr>
          <w:i/>
          <w:iCs/>
        </w:rPr>
        <w:t xml:space="preserve"> </w:t>
      </w:r>
      <w:r>
        <w:rPr>
          <w:i/>
          <w:i/>
          <w:iCs/>
          <w:iCs/>
        </w:rPr>
        <w:t xml:space="preserve">kvip</w:t>
      </w:r>
      <w:r>
        <w:rPr>
          <w:i/>
          <w:iCs/>
        </w:rPr>
        <w:t xml:space="preserve"> </w:t>
      </w:r>
      <w:r>
        <w:rPr>
          <w:i/>
          <w:iCs/>
        </w:rPr>
        <w:t xml:space="preserve">by P. 3-2-87</w:t>
      </w:r>
      <w:r>
        <w:rPr>
          <w:i/>
          <w:iCs/>
        </w:rPr>
        <w:t xml:space="preserve"> </w:t>
      </w:r>
      <w:r>
        <w:rPr>
          <w:i/>
          <w:i/>
          <w:iCs/>
          <w:iCs/>
        </w:rPr>
        <w:t xml:space="preserve">brahmabhrūṇavṛtreṣu kvip</w:t>
      </w:r>
      <w:r>
        <w:rPr>
          <w:i/>
          <w:iCs/>
        </w:rPr>
        <w:t xml:space="preserve">; the</w:t>
      </w:r>
      <w:r>
        <w:rPr>
          <w:i/>
          <w:iCs/>
        </w:rPr>
        <w:t xml:space="preserve"> </w:t>
      </w:r>
      <w:r>
        <w:rPr>
          <w:i/>
          <w:i/>
          <w:iCs/>
          <w:iCs/>
        </w:rPr>
        <w:t xml:space="preserve">Kāśikā</w:t>
      </w:r>
      <w:r>
        <w:rPr>
          <w:i/>
          <w:iCs/>
        </w:rPr>
        <w:t xml:space="preserve"> </w:t>
      </w:r>
      <w:r>
        <w:rPr>
          <w:i/>
          <w:iCs/>
        </w:rPr>
        <w:t xml:space="preserve">and the</w:t>
      </w:r>
      <w:r>
        <w:rPr>
          <w:i/>
          <w:iCs/>
        </w:rPr>
        <w:t xml:space="preserve"> </w:t>
      </w:r>
      <w:r>
        <w:rPr>
          <w:i/>
          <w:i/>
          <w:iCs/>
          <w:iCs/>
        </w:rPr>
        <w:t xml:space="preserve">Mahābhāṣya</w:t>
      </w:r>
      <w:r>
        <w:rPr>
          <w:i/>
          <w:iCs/>
        </w:rPr>
        <w:t xml:space="preserve"> </w:t>
      </w:r>
      <w:r>
        <w:rPr>
          <w:i/>
          <w:iCs/>
        </w:rPr>
        <w:t xml:space="preserve">views on</w:t>
      </w:r>
      <w:r>
        <w:rPr>
          <w:i/>
          <w:iCs/>
        </w:rPr>
        <w:t xml:space="preserve"> </w:t>
      </w:r>
      <w:r>
        <w:rPr>
          <w:i/>
          <w:i/>
          <w:iCs/>
          <w:iCs/>
        </w:rPr>
        <w:t xml:space="preserve">niyama</w:t>
      </w:r>
      <w:r>
        <w:rPr>
          <w:i/>
          <w:iCs/>
        </w:rPr>
        <w:t xml:space="preserve"> </w:t>
      </w:r>
      <w:r>
        <w:rPr>
          <w:i/>
          <w:iCs/>
        </w:rPr>
        <w:t xml:space="preserve">— that P. 3-2-87, though</w:t>
      </w:r>
      <w:r>
        <w:rPr>
          <w:i/>
          <w:iCs/>
        </w:rPr>
        <w:t xml:space="preserve"> </w:t>
      </w:r>
      <w:r>
        <w:rPr>
          <w:i/>
          <w:i/>
          <w:iCs/>
          <w:iCs/>
        </w:rPr>
        <w:t xml:space="preserve">kvip</w:t>
      </w:r>
      <w:r>
        <w:rPr>
          <w:i/>
          <w:iCs/>
        </w:rPr>
        <w:t xml:space="preserve"> </w:t>
      </w:r>
      <w:r>
        <w:rPr>
          <w:i/>
          <w:iCs/>
        </w:rPr>
        <w:t xml:space="preserve">is already available by P. 3-2-76</w:t>
      </w:r>
      <w:r>
        <w:rPr>
          <w:i/>
          <w:iCs/>
        </w:rPr>
        <w:t xml:space="preserve"> </w:t>
      </w:r>
      <w:r>
        <w:rPr>
          <w:i/>
          <w:i/>
          <w:iCs/>
          <w:iCs/>
        </w:rPr>
        <w:t xml:space="preserve">kvip ca</w:t>
      </w:r>
      <w:r>
        <w:rPr>
          <w:i/>
          <w:iCs/>
        </w:rPr>
        <w:t xml:space="preserve">, is a restricting rule [</w:t>
      </w:r>
      <w:r>
        <w:rPr>
          <w:i/>
          <w:i/>
          <w:iCs/>
          <w:iCs/>
        </w:rPr>
        <w:t xml:space="preserve">niyama</w:t>
      </w:r>
      <w:r>
        <w:rPr>
          <w:i/>
          <w:iCs/>
        </w:rPr>
        <w:t xml:space="preserve">] with three possible shapes: a restriction of</w:t>
      </w:r>
      <w:r>
        <w:rPr>
          <w:i/>
          <w:iCs/>
        </w:rPr>
        <w:t xml:space="preserve"> </w:t>
      </w:r>
      <w:r>
        <w:rPr>
          <w:i/>
          <w:i/>
          <w:iCs/>
          <w:iCs/>
        </w:rPr>
        <w:t xml:space="preserve">upapada</w:t>
      </w:r>
      <w:r>
        <w:rPr>
          <w:i/>
          <w:iCs/>
        </w:rPr>
        <w:t xml:space="preserve">, of</w:t>
      </w:r>
      <w:r>
        <w:rPr>
          <w:i/>
          <w:iCs/>
        </w:rPr>
        <w:t xml:space="preserve"> </w:t>
      </w:r>
      <w:r>
        <w:rPr>
          <w:i/>
          <w:i/>
          <w:iCs/>
          <w:iCs/>
        </w:rPr>
        <w:t xml:space="preserve">suffix</w:t>
      </w:r>
      <w:r>
        <w:rPr>
          <w:i/>
          <w:iCs/>
        </w:rPr>
        <w:t xml:space="preserve">, or of</w:t>
      </w:r>
      <w:r>
        <w:rPr>
          <w:i/>
          <w:iCs/>
        </w:rPr>
        <w:t xml:space="preserve"> </w:t>
      </w:r>
      <w:r>
        <w:rPr>
          <w:i/>
          <w:i/>
          <w:iCs/>
          <w:iCs/>
        </w:rPr>
        <w:t xml:space="preserve">tense</w:t>
      </w:r>
      <w:r>
        <w:rPr>
          <w:i/>
          <w:iCs/>
        </w:rPr>
        <w:t xml:space="preserve"> </w:t>
      </w:r>
      <w:r>
        <w:rPr>
          <w:i/>
          <w:iCs/>
        </w:rPr>
        <w:t xml:space="preserve">— the Kannada works through the examples</w:t>
      </w:r>
      <w:r>
        <w:rPr>
          <w:i/>
          <w:iCs/>
        </w:rPr>
        <w:t xml:space="preserve"> </w:t>
      </w:r>
      <w:r>
        <w:rPr>
          <w:i/>
          <w:i/>
          <w:iCs/>
          <w:iCs/>
        </w:rPr>
        <w:t xml:space="preserve">puruṣahā</w:t>
      </w:r>
      <w:r>
        <w:rPr>
          <w:i/>
          <w:iCs/>
        </w:rPr>
        <w:t xml:space="preserve">,</w:t>
      </w:r>
      <w:r>
        <w:rPr>
          <w:i/>
          <w:iCs/>
        </w:rPr>
        <w:t xml:space="preserve"> </w:t>
      </w:r>
      <w:r>
        <w:rPr>
          <w:i/>
          <w:i/>
          <w:iCs/>
          <w:iCs/>
        </w:rPr>
        <w:t xml:space="preserve">vṛtrajit</w:t>
      </w:r>
      <w:r>
        <w:rPr>
          <w:i/>
          <w:iCs/>
        </w:rPr>
        <w:t xml:space="preserve">,</w:t>
      </w:r>
      <w:r>
        <w:rPr>
          <w:i/>
          <w:iCs/>
        </w:rPr>
        <w:t xml:space="preserve"> </w:t>
      </w:r>
      <w:r>
        <w:rPr>
          <w:i/>
          <w:i/>
          <w:iCs/>
          <w:iCs/>
        </w:rPr>
        <w:t xml:space="preserve">brāhmaṇaghātī</w:t>
      </w:r>
      <w:r>
        <w:rPr>
          <w:i/>
          <w:iCs/>
        </w:rPr>
        <w:t xml:space="preserve">,</w:t>
      </w:r>
      <w:r>
        <w:rPr>
          <w:i/>
          <w:iCs/>
        </w:rPr>
        <w:t xml:space="preserve"> </w:t>
      </w:r>
      <w:r>
        <w:rPr>
          <w:i/>
          <w:i/>
          <w:iCs/>
          <w:iCs/>
        </w:rPr>
        <w:t xml:space="preserve">pitṛvyaghātī</w:t>
      </w:r>
      <w:r>
        <w:rPr>
          <w:i/>
          <w:iCs/>
        </w:rPr>
        <w:t xml:space="preserve">, and concludes with the usages</w:t>
      </w:r>
      <w:r>
        <w:rPr>
          <w:i/>
          <w:iCs/>
        </w:rPr>
        <w:t xml:space="preserve"> </w:t>
      </w:r>
      <w:r>
        <w:rPr>
          <w:i/>
          <w:i/>
          <w:iCs/>
          <w:iCs/>
        </w:rPr>
        <w:t xml:space="preserve">puruṣaṃ hanti / haniṣyati</w:t>
      </w:r>
      <w:r>
        <w:rPr>
          <w:i/>
          <w:iCs/>
        </w:rPr>
        <w:t xml:space="preserve"> </w:t>
      </w:r>
      <w:r>
        <w:rPr>
          <w:i/>
          <w:iCs/>
        </w:rPr>
        <w:t xml:space="preserve">(present or future: no</w:t>
      </w:r>
      <w:r>
        <w:rPr>
          <w:i/>
          <w:iCs/>
        </w:rPr>
        <w:t xml:space="preserve"> </w:t>
      </w:r>
      <w:r>
        <w:rPr>
          <w:i/>
          <w:i/>
          <w:iCs/>
          <w:iCs/>
        </w:rPr>
        <w:t xml:space="preserve">kvip</w:t>
      </w:r>
      <w:r>
        <w:rPr>
          <w:i/>
          <w:iCs/>
        </w:rPr>
        <w:t xml:space="preserve">),</w:t>
      </w:r>
      <w:r>
        <w:rPr>
          <w:i/>
          <w:iCs/>
        </w:rPr>
        <w:t xml:space="preserve"> </w:t>
      </w:r>
      <w:r>
        <w:rPr>
          <w:i/>
          <w:i/>
          <w:iCs/>
          <w:iCs/>
        </w:rPr>
        <w:t xml:space="preserve">brahmāṇaṃ hatavān</w:t>
      </w:r>
      <w:r>
        <w:rPr>
          <w:i/>
          <w:iCs/>
        </w:rPr>
        <w:t xml:space="preserve"> </w:t>
      </w:r>
      <w:r>
        <w:rPr>
          <w:i/>
          <w:iCs/>
        </w:rPr>
        <w:t xml:space="preserve">(’he who has killed a</w:t>
      </w:r>
      <w:r>
        <w:rPr>
          <w:i/>
          <w:iCs/>
        </w:rPr>
        <w:t xml:space="preserve"> </w:t>
      </w:r>
      <w:r>
        <w:rPr>
          <w:i/>
          <w:i/>
          <w:iCs/>
          <w:iCs/>
        </w:rPr>
        <w:t xml:space="preserve">brahman</w:t>
      </w:r>
      <w:r>
        <w:rPr>
          <w:i/>
          <w:iCs/>
        </w:rPr>
        <w:t xml:space="preserve">’</w:t>
      </w:r>
      <w:r>
        <w:rPr>
          <w:i/>
          <w:iCs/>
        </w:rPr>
        <w:t xml:space="preserve">, with</w:t>
      </w:r>
      <w:r>
        <w:rPr>
          <w:i/>
          <w:iCs/>
        </w:rPr>
        <w:t xml:space="preserve"> </w:t>
      </w:r>
      <w:r>
        <w:t xml:space="preserve">ṇini* by P. 3-2-89</w:t>
      </w:r>
      <w:r>
        <w:t xml:space="preserve"> </w:t>
      </w:r>
      <w:r>
        <w:rPr>
          <w:i/>
          <w:iCs/>
        </w:rPr>
        <w:t xml:space="preserve">karmaṇi hanaḥ</w:t>
      </w:r>
      <w:r>
        <w:t xml:space="preserve">?) and the remark that Kaiyaṭa regards the</w:t>
      </w:r>
      <w:r>
        <w:t xml:space="preserve"> </w:t>
      </w:r>
      <w:r>
        <w:rPr>
          <w:i/>
          <w:iCs/>
        </w:rPr>
        <w:t xml:space="preserve">niyama</w:t>
      </w:r>
      <w:r>
        <w:t xml:space="preserve">s as set aside by the</w:t>
      </w:r>
      <w:r>
        <w:t xml:space="preserve"> </w:t>
      </w:r>
      <w:r>
        <w:rPr>
          <w:i/>
          <w:iCs/>
        </w:rPr>
        <w:t xml:space="preserve">Mahābhāṣya</w:t>
      </w:r>
      <w:r>
        <w:t xml:space="preserve">’s own statement</w:t>
      </w:r>
      <w:r>
        <w:t xml:space="preserve"> </w:t>
      </w:r>
      <w:r>
        <w:rPr>
          <w:i/>
          <w:iCs/>
        </w:rPr>
        <w:t xml:space="preserve">ubhayato niyamo</w:t>
      </w:r>
      <w:r>
        <w:rPr>
          <w:i/>
          <w:iCs/>
        </w:rPr>
        <w:t xml:space="preserve"> </w:t>
      </w:r>
      <w:r>
        <w:rPr>
          <w:i/>
          <w:iCs/>
        </w:rPr>
        <w:t xml:space="preserve">‘yam* —</w:t>
      </w:r>
      <w:r>
        <w:rPr>
          <w:i/>
          <w:iCs/>
        </w:rPr>
        <w:t xml:space="preserve"> </w:t>
      </w:r>
      <w:r>
        <w:rPr>
          <w:i/>
          <w:iCs/>
        </w:rPr>
        <w:t xml:space="preserve">“the restriction is both ways”</w:t>
      </w:r>
      <w:r>
        <w:rPr>
          <w:i/>
          <w:iCs/>
        </w:rPr>
        <w:t xml:space="preserve">; the point is a grammarians’</w:t>
      </w:r>
      <w:r>
        <w:rPr>
          <w:i/>
          <w:iCs/>
        </w:rPr>
        <w:t xml:space="preserve"> </w:t>
      </w:r>
      <w:r>
        <w:rPr>
          <w:i/>
          <w:iCs/>
        </w:rPr>
        <w:t xml:space="preserve">dispute about the scope of a restriction, and the Kannada reproduces it in nearly three pages; then</w:t>
      </w:r>
      <w:r>
        <w:rPr>
          <w:i/>
          <w:iCs/>
        </w:rPr>
        <w:t xml:space="preserve"> </w:t>
      </w:r>
      <w:r>
        <w:t xml:space="preserve">vṛtrahan* +</w:t>
      </w:r>
      <w:r>
        <w:t xml:space="preserve"> </w:t>
      </w:r>
      <w:r>
        <w:rPr>
          <w:i/>
          <w:iCs/>
        </w:rPr>
        <w:t xml:space="preserve">su</w:t>
      </w:r>
      <w:r>
        <w:t xml:space="preserve">,</w:t>
      </w:r>
      <w:r>
        <w:t xml:space="preserve"> </w:t>
      </w:r>
      <w:r>
        <w:rPr>
          <w:i/>
          <w:iCs/>
        </w:rPr>
        <w:t xml:space="preserve">sarvanāmasthāne cāsambuddhau</w:t>
      </w:r>
      <w:r>
        <w:t xml:space="preserve"> </w:t>
      </w:r>
      <w:r>
        <w:t xml:space="preserve">P. 6-4-8 [lengthening, which would apply], but</w:t>
      </w:r>
      <w:r>
        <w:t xml:space="preserve"> </w:t>
      </w:r>
      <w:r>
        <w:rPr>
          <w:i/>
          <w:iCs/>
        </w:rPr>
        <w:t xml:space="preserve">in-han-pūṣārya-mṇāṃ śau</w:t>
      </w:r>
      <w:r>
        <w:t xml:space="preserve"> </w:t>
      </w:r>
      <w:r>
        <w:t xml:space="preserve">P. 6-4-12 and</w:t>
      </w:r>
      <w:r>
        <w:t xml:space="preserve"> </w:t>
      </w:r>
      <w:r>
        <w:rPr>
          <w:i/>
          <w:iCs/>
        </w:rPr>
        <w:t xml:space="preserve">sau ca</w:t>
      </w:r>
      <w:r>
        <w:t xml:space="preserve"> </w:t>
      </w:r>
      <w:r>
        <w:t xml:space="preserve">P. 6-4-13 [as read, the standard 6-4-13] specially extend the lengthening to the</w:t>
      </w:r>
      <w:r>
        <w:t xml:space="preserve"> </w:t>
      </w:r>
      <w:r>
        <w:rPr>
          <w:i/>
          <w:iCs/>
        </w:rPr>
        <w:t xml:space="preserve">sau</w:t>
      </w:r>
      <w:r>
        <w:t xml:space="preserve">;</w:t>
      </w:r>
      <w:r>
        <w:t xml:space="preserve"> </w:t>
      </w:r>
      <w:r>
        <w:rPr>
          <w:i/>
          <w:iCs/>
        </w:rPr>
        <w:t xml:space="preserve">hal-ṅyābbhyo dīrghāt sutisy apṛktaṃ hal</w:t>
      </w:r>
      <w:r>
        <w:t xml:space="preserve"> </w:t>
      </w:r>
      <w:r>
        <w:t xml:space="preserve">P. 6-1-68 drops</w:t>
      </w:r>
      <w:r>
        <w:t xml:space="preserve"> </w:t>
      </w:r>
      <w:r>
        <w:rPr>
          <w:i/>
          <w:iCs/>
        </w:rPr>
        <w:t xml:space="preserve">su</w:t>
      </w:r>
      <w:r>
        <w:t xml:space="preserve">;</w:t>
      </w:r>
      <w:r>
        <w:t xml:space="preserve"> </w:t>
      </w:r>
      <w:r>
        <w:rPr>
          <w:i/>
          <w:iCs/>
        </w:rPr>
        <w:t xml:space="preserve">nalopaḥ prātipadikāntasya</w:t>
      </w:r>
      <w:r>
        <w:t xml:space="preserve"> </w:t>
      </w:r>
      <w:r>
        <w:t xml:space="preserve">P. 8-2-7 drops the</w:t>
      </w:r>
      <w:r>
        <w:t xml:space="preserve"> </w:t>
      </w:r>
      <w:r>
        <w:rPr>
          <w:i/>
          <w:iCs/>
        </w:rPr>
        <w:t xml:space="preserve">n</w:t>
      </w:r>
      <w:r>
        <w:t xml:space="preserve">; accent by P. 6-2-139</w:t>
      </w:r>
      <w:r>
        <w:t xml:space="preserve"> </w:t>
      </w:r>
      <w:r>
        <w:rPr>
          <w:i/>
          <w:iCs/>
        </w:rPr>
        <w:t xml:space="preserve">gatikārakopapadāt kṛt</w:t>
      </w:r>
      <w:r>
        <w:t xml:space="preserve">:</w:t>
      </w:r>
      <w:r>
        <w:t xml:space="preserve"> </w:t>
      </w:r>
      <w:r>
        <w:rPr>
          <w:i/>
          <w:iCs/>
        </w:rPr>
        <w:t xml:space="preserve">hā</w:t>
      </w:r>
      <w:r>
        <w:t xml:space="preserve"> </w:t>
      </w:r>
      <w:r>
        <w:t xml:space="preserve">has the accent of its root), and</w:t>
      </w:r>
      <w:r>
        <w:t xml:space="preserve"> </w:t>
      </w:r>
      <w:r>
        <w:rPr>
          <w:i/>
          <w:iCs/>
        </w:rPr>
        <w:t xml:space="preserve">somapītaye</w:t>
      </w:r>
      <w:r>
        <w:t xml:space="preserve"> </w:t>
      </w:r>
      <w:r>
        <w:t xml:space="preserve">(here a</w:t>
      </w:r>
      <w:r>
        <w:t xml:space="preserve"> </w:t>
      </w:r>
      <w:r>
        <w:rPr>
          <w:i/>
          <w:iCs/>
        </w:rPr>
        <w:t xml:space="preserve">vyadhikaraṇa bahuvrīhi</w:t>
      </w:r>
      <w:r>
        <w:t xml:space="preserve"> </w:t>
      </w:r>
      <w:r>
        <w:t xml:space="preserve">—</w:t>
      </w:r>
      <w:r>
        <w:t xml:space="preserve"> </w:t>
      </w:r>
      <w:r>
        <w:t xml:space="preserve">“of whom the drinking of soma is the aim”</w:t>
      </w:r>
      <w:r>
        <w:t xml:space="preserve"> </w:t>
      </w:r>
      <w:r>
        <w:t xml:space="preserve">— as already explained at Rik 14.1 [print:</w:t>
      </w:r>
      <w:r>
        <w:t xml:space="preserve"> </w:t>
      </w:r>
      <w:r>
        <w:t xml:space="preserve">“Ṛ. Saṃ. 1-14-1”</w:t>
      </w:r>
      <w:r>
        <w:t xml:space="preserve">], with</w:t>
      </w:r>
      <w:r>
        <w:t xml:space="preserve"> </w:t>
      </w:r>
      <w:r>
        <w:rPr>
          <w:i/>
          <w:iCs/>
        </w:rPr>
        <w:t xml:space="preserve">soma</w:t>
      </w:r>
      <w:r>
        <w:t xml:space="preserve"> </w:t>
      </w:r>
      <w:r>
        <w:t xml:space="preserve">having first-syllable accent by the</w:t>
      </w:r>
      <w:r>
        <w:t xml:space="preserve"> </w:t>
      </w:r>
      <w:r>
        <w:rPr>
          <w:i/>
          <w:iCs/>
        </w:rPr>
        <w:t xml:space="preserve">n</w:t>
      </w:r>
      <w:r>
        <w:t xml:space="preserve">-mark, retained in the</w:t>
      </w:r>
      <w:r>
        <w:t xml:space="preserve"> </w:t>
      </w:r>
      <w:r>
        <w:rPr>
          <w:i/>
          <w:iCs/>
        </w:rPr>
        <w:t xml:space="preserve">bahuvrīhi</w:t>
      </w:r>
      <w:r>
        <w:t xml:space="preserve"> </w:t>
      </w:r>
      <w:r>
        <w:t xml:space="preserve">by P. 6-2-1</w:t>
      </w:r>
      <w:r>
        <w:t xml:space="preserve"> </w:t>
      </w:r>
      <w:r>
        <w:rPr>
          <w:i/>
          <w:iCs/>
        </w:rPr>
        <w:t xml:space="preserve">bahuvrīhau prakṛtyā pūrvapadam</w:t>
      </w:r>
      <w:r>
        <w:t xml:space="preserve">; if taken as a</w:t>
      </w:r>
      <w:r>
        <w:t xml:space="preserve"> </w:t>
      </w:r>
      <w:r>
        <w:rPr>
          <w:i/>
          <w:iCs/>
        </w:rPr>
        <w:t xml:space="preserve">tatpuruṣa</w:t>
      </w:r>
      <w:r>
        <w:t xml:space="preserve"> </w:t>
      </w:r>
      <w:r>
        <w:t xml:space="preserve">—</w:t>
      </w:r>
      <w:r>
        <w:t xml:space="preserve"> </w:t>
      </w:r>
      <w:r>
        <w:rPr>
          <w:i/>
          <w:iCs/>
        </w:rPr>
        <w:t xml:space="preserve">somasya pītiḥ, tasmai</w:t>
      </w:r>
      <w:r>
        <w:t xml:space="preserve"> </w:t>
      </w:r>
      <w:r>
        <w:t xml:space="preserve">— then</w:t>
      </w:r>
      <w:r>
        <w:t xml:space="preserve"> </w:t>
      </w:r>
      <w:r>
        <w:rPr>
          <w:i/>
          <w:iCs/>
        </w:rPr>
        <w:t xml:space="preserve">samāsasya</w:t>
      </w:r>
      <w:r>
        <w:t xml:space="preserve"> </w:t>
      </w:r>
      <w:r>
        <w:t xml:space="preserve">P. 6-1-223 would give the end accent, but this is set aside, since</w:t>
      </w:r>
      <w:r>
        <w:t xml:space="preserve"> </w:t>
      </w:r>
      <w:r>
        <w:rPr>
          <w:i/>
          <w:iCs/>
        </w:rPr>
        <w:t xml:space="preserve">somapīti</w:t>
      </w:r>
      <w:r>
        <w:t xml:space="preserve"> </w:t>
      </w:r>
      <w:r>
        <w:t xml:space="preserve">belongs to the</w:t>
      </w:r>
      <w:r>
        <w:t xml:space="preserve"> </w:t>
      </w:r>
      <w:r>
        <w:rPr>
          <w:i/>
          <w:iCs/>
        </w:rPr>
        <w:t xml:space="preserve">dāsībhārādi</w:t>
      </w:r>
      <w:r>
        <w:t xml:space="preserve"> </w:t>
      </w:r>
      <w:r>
        <w:t xml:space="preserve">class (an</w:t>
      </w:r>
      <w:r>
        <w:t xml:space="preserve"> </w:t>
      </w:r>
      <w:r>
        <w:rPr>
          <w:i/>
          <w:iCs/>
        </w:rPr>
        <w:t xml:space="preserve">ākṛtigaṇa</w:t>
      </w:r>
      <w:r>
        <w:t xml:space="preserve">, with</w:t>
      </w:r>
      <w:r>
        <w:t xml:space="preserve"> </w:t>
      </w:r>
      <w:r>
        <w:rPr>
          <w:i/>
          <w:iCs/>
        </w:rPr>
        <w:t xml:space="preserve">kurugārhapata</w:t>
      </w:r>
      <w:r>
        <w:t xml:space="preserve">,</w:t>
      </w:r>
      <w:r>
        <w:t xml:space="preserve"> </w:t>
      </w:r>
      <w:r>
        <w:rPr>
          <w:i/>
          <w:iCs/>
        </w:rPr>
        <w:t xml:space="preserve">rikta-guru</w:t>
      </w:r>
      <w:r>
        <w:t xml:space="preserve">,</w:t>
      </w:r>
      <w:r>
        <w:t xml:space="preserve"> </w:t>
      </w:r>
      <w:r>
        <w:rPr>
          <w:i/>
          <w:iCs/>
        </w:rPr>
        <w:t xml:space="preserve">sūta-jaratī</w:t>
      </w:r>
      <w:r>
        <w:t xml:space="preserve">,</w:t>
      </w:r>
      <w:r>
        <w:t xml:space="preserve"> </w:t>
      </w:r>
      <w:r>
        <w:rPr>
          <w:i/>
          <w:iCs/>
        </w:rPr>
        <w:t xml:space="preserve">śleṣa-dṛḍha-rūpā</w:t>
      </w:r>
      <w:r>
        <w:t xml:space="preserve">,</w:t>
      </w:r>
      <w:r>
        <w:t xml:space="preserve"> </w:t>
      </w:r>
      <w:r>
        <w:rPr>
          <w:i/>
          <w:iCs/>
        </w:rPr>
        <w:t xml:space="preserve">pārevaḍavā</w:t>
      </w:r>
      <w:r>
        <w:t xml:space="preserve">,</w:t>
      </w:r>
      <w:r>
        <w:t xml:space="preserve"> </w:t>
      </w:r>
      <w:r>
        <w:rPr>
          <w:i/>
          <w:iCs/>
        </w:rPr>
        <w:t xml:space="preserve">taikala-droṇa</w:t>
      </w:r>
      <w:r>
        <w:t xml:space="preserve">,</w:t>
      </w:r>
      <w:r>
        <w:t xml:space="preserve"> </w:t>
      </w:r>
      <w:r>
        <w:rPr>
          <w:i/>
          <w:iCs/>
        </w:rPr>
        <w:t xml:space="preserve">paṇya-kambala</w:t>
      </w:r>
      <w:r>
        <w:t xml:space="preserve">,</w:t>
      </w:r>
      <w:r>
        <w:t xml:space="preserve"> </w:t>
      </w:r>
      <w:r>
        <w:rPr>
          <w:i/>
          <w:iCs/>
        </w:rPr>
        <w:t xml:space="preserve">dāsībhāra</w:t>
      </w:r>
      <w:r>
        <w:t xml:space="preserve"> </w:t>
      </w:r>
      <w:r>
        <w:t xml:space="preserve">— as read, in small print) by P. 6-2-42 [as read], so the accent of the first member remains;</w:t>
      </w:r>
      <w:r>
        <w:t xml:space="preserve"> </w:t>
      </w:r>
      <w:r>
        <w:t xml:space="preserve">“the</w:t>
      </w:r>
      <w:r>
        <w:t xml:space="preserve"> </w:t>
      </w:r>
      <w:r>
        <w:rPr>
          <w:i/>
          <w:iCs/>
        </w:rPr>
        <w:t xml:space="preserve">vyadhikaraṇa bahuvrīhi</w:t>
      </w:r>
      <w:r>
        <w:t xml:space="preserve"> </w:t>
      </w:r>
      <w:r>
        <w:t xml:space="preserve">is not otherwise available, so a</w:t>
      </w:r>
      <w:r>
        <w:t xml:space="preserve"> </w:t>
      </w:r>
      <w:r>
        <w:rPr>
          <w:i/>
          <w:iCs/>
        </w:rPr>
        <w:t xml:space="preserve">tatpuruṣa</w:t>
      </w:r>
      <w:r>
        <w:t xml:space="preserve"> </w:t>
      </w:r>
      <w:r>
        <w:t xml:space="preserve">analysis is also given”</w:t>
      </w:r>
      <w:r>
        <w:t xml:space="preserve">). ॥8॥</w:t>
      </w:r>
      <w:r>
        <w:t xml:space="preserve"> </w:t>
      </w:r>
      <w:r>
        <w:rPr>
          <w:i/>
          <w:iCs/>
        </w:rPr>
        <w:t xml:space="preserve">(Crowded; outline only; numerals as read from small print; pointers only.)</w:t>
      </w:r>
    </w:p>
    <w:p>
      <w:pPr>
        <w:pStyle w:val="BodyText"/>
      </w:pPr>
      <w:r>
        <w:rPr>
          <w:b/>
          <w:bCs/>
        </w:rPr>
        <w:t xml:space="preserve">॥ Prati-padārthaḥ ॥</w:t>
      </w:r>
      <w:r>
        <w:t xml:space="preserve"> </w:t>
      </w:r>
      <w:r>
        <w:rPr>
          <w:i/>
          <w:iCs/>
        </w:rPr>
        <w:t xml:space="preserve">(p. 699)</w:t>
      </w:r>
    </w:p>
    <w:p>
      <w:pPr>
        <w:pStyle w:val="BodyText"/>
      </w:pPr>
      <w:r>
        <w:rPr>
          <w:b/>
          <w:bCs/>
        </w:rPr>
        <w:t xml:space="preserve">वृत्रहा (vṛtrahā)</w:t>
      </w:r>
      <w:r>
        <w:t xml:space="preserve"> </w:t>
      </w:r>
      <w:r>
        <w:t xml:space="preserve">— the slayer of enemies (or of the demon Vṛtra) |</w:t>
      </w:r>
      <w:r>
        <w:t xml:space="preserve"> </w:t>
      </w:r>
      <w:r>
        <w:rPr>
          <w:b/>
          <w:bCs/>
        </w:rPr>
        <w:t xml:space="preserve">इन्द्रः (indraḥ)</w:t>
      </w:r>
      <w:r>
        <w:t xml:space="preserve"> </w:t>
      </w:r>
      <w:r>
        <w:t xml:space="preserve">— Indra |</w:t>
      </w:r>
      <w:r>
        <w:t xml:space="preserve"> </w:t>
      </w:r>
      <w:r>
        <w:rPr>
          <w:b/>
          <w:bCs/>
        </w:rPr>
        <w:t xml:space="preserve">सोमपीतये (somapītaye)</w:t>
      </w:r>
      <w:r>
        <w:t xml:space="preserve"> </w:t>
      </w:r>
      <w:r>
        <w:t xml:space="preserve">— for drinking soma |</w:t>
      </w:r>
      <w:r>
        <w:t xml:space="preserve"> </w:t>
      </w:r>
      <w:r>
        <w:rPr>
          <w:b/>
          <w:bCs/>
        </w:rPr>
        <w:t xml:space="preserve">मदाय (madāya)</w:t>
      </w:r>
      <w:r>
        <w:t xml:space="preserve"> </w:t>
      </w:r>
      <w:r>
        <w:t xml:space="preserve">— for the delight that arises from drinking soma |</w:t>
      </w:r>
      <w:r>
        <w:t xml:space="preserve"> </w:t>
      </w:r>
      <w:r>
        <w:rPr>
          <w:b/>
          <w:bCs/>
        </w:rPr>
        <w:t xml:space="preserve">विश्वम् (viśvam)</w:t>
      </w:r>
      <w:r>
        <w:t xml:space="preserve"> </w:t>
      </w:r>
      <w:r>
        <w:t xml:space="preserve">— all |</w:t>
      </w:r>
      <w:r>
        <w:t xml:space="preserve"> </w:t>
      </w:r>
      <w:r>
        <w:rPr>
          <w:b/>
          <w:bCs/>
        </w:rPr>
        <w:t xml:space="preserve">सुतम् (sutam)</w:t>
      </w:r>
      <w:r>
        <w:t xml:space="preserve"> </w:t>
      </w:r>
      <w:r>
        <w:t xml:space="preserve">— [that has] pressed soma |</w:t>
      </w:r>
      <w:r>
        <w:t xml:space="preserve"> </w:t>
      </w:r>
      <w:r>
        <w:rPr>
          <w:b/>
          <w:bCs/>
        </w:rPr>
        <w:t xml:space="preserve">सवनम् (savanam)</w:t>
      </w:r>
      <w:r>
        <w:t xml:space="preserve"> </w:t>
      </w:r>
      <w:r>
        <w:t xml:space="preserve">— the rites [beginning with the morning pressing] |</w:t>
      </w:r>
      <w:r>
        <w:t xml:space="preserve"> </w:t>
      </w:r>
      <w:r>
        <w:rPr>
          <w:b/>
          <w:bCs/>
        </w:rPr>
        <w:t xml:space="preserve">गच्छति इत् (gacchati it)</w:t>
      </w:r>
      <w:r>
        <w:t xml:space="preserve"> </w:t>
      </w:r>
      <w:r>
        <w:t xml:space="preserve">— goes indeed.</w:t>
      </w:r>
    </w:p>
    <w:p>
      <w:pPr>
        <w:pStyle w:val="BodyText"/>
      </w:pPr>
      <w:r>
        <w:rPr>
          <w:b/>
          <w:bCs/>
        </w:rPr>
        <w:t xml:space="preserve">॥ Bhāvārthaḥ ॥</w:t>
      </w:r>
    </w:p>
    <w:p>
      <w:pPr>
        <w:pStyle w:val="BodyText"/>
      </w:pPr>
      <w:r>
        <w:t xml:space="preserve">Indra, the slayer of the demons or of Vṛtra, goes to all the rites, the morning pressing and the rest, in which soma-juice is drawn; he drinks the soma-juice and is thereby satisfied.</w:t>
      </w:r>
    </w:p>
    <w:p>
      <w:pPr>
        <w:pStyle w:val="BodyText"/>
      </w:pPr>
      <w:r>
        <w:rPr>
          <w:b/>
          <w:bCs/>
        </w:rPr>
        <w:t xml:space="preserve">॥ English Translation ॥</w:t>
      </w:r>
      <w:r>
        <w:t xml:space="preserve"> </w:t>
      </w:r>
      <w:r>
        <w:rPr>
          <w:i/>
          <w:iCs/>
        </w:rPr>
        <w:t xml:space="preserve">(as printed in the source)</w:t>
      </w:r>
    </w:p>
    <w:p>
      <w:pPr>
        <w:pStyle w:val="BlockText"/>
      </w:pPr>
      <w:r>
        <w:t xml:space="preserve">Indra, the killer of Vritra (or of enemies) goes to every ceremony where Soma is prepared that he may drink the Soma and be intoxicated.</w:t>
      </w:r>
    </w:p>
    <w:p>
      <w:pPr>
        <w:pStyle w:val="FirstParagraph"/>
      </w:pPr>
      <w:r>
        <w:rPr>
          <w:i/>
          <w:iCs/>
        </w:rPr>
        <w:t xml:space="preserve">(The print has</w:t>
      </w:r>
      <w:r>
        <w:rPr>
          <w:i/>
          <w:iCs/>
        </w:rPr>
        <w:t xml:space="preserve"> </w:t>
      </w:r>
      <w:r>
        <w:rPr>
          <w:i/>
          <w:iCs/>
        </w:rPr>
        <w:t xml:space="preserve">“ceremoney”</w:t>
      </w:r>
      <w:r>
        <w:rPr>
          <w:i/>
          <w:iCs/>
        </w:rPr>
        <w:t xml:space="preserve"> </w:t>
      </w:r>
      <w:r>
        <w:rPr>
          <w:i/>
          <w:iCs/>
        </w:rPr>
        <w:t xml:space="preserve">for</w:t>
      </w:r>
      <w:r>
        <w:rPr>
          <w:i/>
          <w:iCs/>
        </w:rPr>
        <w:t xml:space="preserve"> </w:t>
      </w:r>
      <w:r>
        <w:rPr>
          <w:i/>
          <w:iCs/>
        </w:rPr>
        <w:t xml:space="preserve">“ceremony”</w:t>
      </w:r>
      <w:r>
        <w:rPr>
          <w:i/>
          <w:iCs/>
        </w:rPr>
        <w:t xml:space="preserve"> </w:t>
      </w:r>
      <w:r>
        <w:rPr>
          <w:i/>
          <w:iCs/>
        </w:rPr>
        <w:t xml:space="preserve">— [sic].)</w:t>
      </w:r>
    </w:p>
    <w:p>
      <w:pPr>
        <w:pStyle w:val="BodyText"/>
      </w:pPr>
      <w:r>
        <w:rPr>
          <w:b/>
          <w:bCs/>
        </w:rPr>
        <w:t xml:space="preserve">॥ Viśeṣa-viṣayagaḷu (Special Topics) ॥</w:t>
      </w:r>
      <w:r>
        <w:t xml:space="preserve"> </w:t>
      </w:r>
      <w:r>
        <w:rPr>
          <w:i/>
          <w:iCs/>
        </w:rPr>
        <w:t xml:space="preserve">(p. 699)</w:t>
      </w:r>
    </w:p>
    <w:p>
      <w:pPr>
        <w:pStyle w:val="BodyText"/>
      </w:pPr>
      <w:r>
        <w:rPr>
          <w:b/>
          <w:bCs/>
        </w:rPr>
        <w:t xml:space="preserve">वृत्रहा (vṛtrahā)</w:t>
      </w:r>
      <w:r>
        <w:t xml:space="preserve"> </w:t>
      </w:r>
      <w:r>
        <w:t xml:space="preserve">— the word</w:t>
      </w:r>
      <w:r>
        <w:t xml:space="preserve"> </w:t>
      </w:r>
      <w:r>
        <w:rPr>
          <w:i/>
          <w:iCs/>
        </w:rPr>
        <w:t xml:space="preserve">vṛtra</w:t>
      </w:r>
      <w:r>
        <w:t xml:space="preserve"> </w:t>
      </w:r>
      <w:r>
        <w:t xml:space="preserve">is used for many meanings, such as cloud, strength, water, the demon Vṛtra; but here the commentator takes</w:t>
      </w:r>
      <w:r>
        <w:t xml:space="preserve"> </w:t>
      </w:r>
      <w:r>
        <w:rPr>
          <w:i/>
          <w:iCs/>
        </w:rPr>
        <w:t xml:space="preserve">vṛtra</w:t>
      </w:r>
      <w:r>
        <w:t xml:space="preserve"> </w:t>
      </w:r>
      <w:r>
        <w:t xml:space="preserve">to mean</w:t>
      </w:r>
      <w:r>
        <w:t xml:space="preserve"> </w:t>
      </w:r>
      <w:r>
        <w:t xml:space="preserve">“enemy”</w:t>
      </w:r>
      <w:r>
        <w:t xml:space="preserve">. It may also be taken to mean the demon Vṛtra. Accordingly,</w:t>
      </w:r>
      <w:r>
        <w:t xml:space="preserve"> </w:t>
      </w:r>
      <w:r>
        <w:rPr>
          <w:i/>
          <w:iCs/>
        </w:rPr>
        <w:t xml:space="preserve">vṛtrahā</w:t>
      </w:r>
      <w:r>
        <w:t xml:space="preserve"> </w:t>
      </w:r>
      <w:r>
        <w:t xml:space="preserve">means</w:t>
      </w:r>
      <w:r>
        <w:t xml:space="preserve"> </w:t>
      </w:r>
      <w:r>
        <w:t xml:space="preserve">“the destroyer of enemies”</w:t>
      </w:r>
      <w:r>
        <w:t xml:space="preserve"> </w:t>
      </w:r>
      <w:r>
        <w:t xml:space="preserve">or</w:t>
      </w:r>
      <w:r>
        <w:t xml:space="preserve"> </w:t>
      </w:r>
      <w:r>
        <w:t xml:space="preserve">“the slayer of the demon Vṛtra”</w:t>
      </w:r>
      <w:r>
        <w:t xml:space="preserve">.</w:t>
      </w:r>
    </w:p>
    <w:p>
      <w:pPr>
        <w:pStyle w:val="BodyText"/>
      </w:pPr>
      <w:r>
        <w:rPr>
          <w:b/>
          <w:bCs/>
        </w:rPr>
        <w:t xml:space="preserve">मदाय (madāya)</w:t>
      </w:r>
      <w:r>
        <w:t xml:space="preserve"> </w:t>
      </w:r>
      <w:r>
        <w:t xml:space="preserve">— for the exhilaration (</w:t>
      </w:r>
      <w:r>
        <w:rPr>
          <w:i/>
          <w:iCs/>
        </w:rPr>
        <w:t xml:space="preserve">mattu</w:t>
      </w:r>
      <w:r>
        <w:t xml:space="preserve">) that arises from drinking soma, or for delight; [the print adds the English word]</w:t>
      </w:r>
      <w:r>
        <w:t xml:space="preserve"> </w:t>
      </w:r>
      <w:r>
        <w:t xml:space="preserve">“Intoxication”</w:t>
      </w:r>
      <w:r>
        <w:t xml:space="preserve">.</w:t>
      </w:r>
    </w:p>
    <w:bookmarkEnd w:id="595"/>
    <w:bookmarkStart w:id="596" w:name="X12c9ad0e343f39178e28c2ca7a02aac62e78d72"/>
    <w:p>
      <w:pPr>
        <w:pStyle w:val="Heading3"/>
      </w:pPr>
      <w:r>
        <w:t xml:space="preserve">Pages 703–707 — Sūkta 16, Rik 9 (last rik of the sūkta)</w:t>
      </w:r>
    </w:p>
    <w:p>
      <w:pPr>
        <w:pStyle w:val="FirstParagraph"/>
      </w:pPr>
      <w:r>
        <w:rPr>
          <w:b/>
          <w:bCs/>
        </w:rPr>
        <w:t xml:space="preserve">॥ Saṃhitā-pāṭhaḥ ॥</w:t>
      </w:r>
    </w:p>
    <w:p>
      <w:pPr>
        <w:pStyle w:val="BlockText"/>
      </w:pPr>
      <w:r>
        <w:t xml:space="preserve">सेमं नः कामुमा पृण गोभिरश्वैः शतक्रतो ।</w:t>
      </w:r>
      <w:r>
        <w:t xml:space="preserve"> </w:t>
      </w:r>
      <w:r>
        <w:t xml:space="preserve">स्तवाम त्वा स्वाध्यः ॥९॥</w:t>
      </w:r>
    </w:p>
    <w:p>
      <w:pPr>
        <w:pStyle w:val="BlockText"/>
      </w:pPr>
      <w:r>
        <w:rPr>
          <w:i/>
          <w:iCs/>
        </w:rPr>
        <w:t xml:space="preserve">semaṃ naḥ kāmam ā pṛṇa gobhir aśvaiḥ śatakrato |</w:t>
      </w:r>
      <w:r>
        <w:t xml:space="preserve"> </w:t>
      </w:r>
      <w:r>
        <w:rPr>
          <w:i/>
          <w:iCs/>
        </w:rPr>
        <w:t xml:space="preserve">stavāma tvā svādhyaḥ ||9||</w:t>
      </w:r>
    </w:p>
    <w:p>
      <w:pPr>
        <w:pStyle w:val="FirstParagraph"/>
      </w:pPr>
      <w:r>
        <w:rPr>
          <w:i/>
          <w:iCs/>
        </w:rPr>
        <w:t xml:space="preserve">(The print of the first line has</w:t>
      </w:r>
      <w:r>
        <w:t xml:space="preserve"> </w:t>
      </w:r>
      <w:r>
        <w:t xml:space="preserve">kāmamā</w:t>
      </w:r>
      <w:r>
        <w:rPr>
          <w:i/>
          <w:iCs/>
        </w:rPr>
        <w:t xml:space="preserve">; I give</w:t>
      </w:r>
      <w:r>
        <w:t xml:space="preserve"> </w:t>
      </w:r>
      <w:r>
        <w:t xml:space="preserve">kāmam ā</w:t>
      </w:r>
      <w:r>
        <w:rPr>
          <w:i/>
          <w:iCs/>
        </w:rPr>
        <w:t xml:space="preserve">, the form the Pada and the bhāṣya both show.)</w:t>
      </w:r>
    </w:p>
    <w:p>
      <w:pPr>
        <w:pStyle w:val="BodyText"/>
      </w:pPr>
      <w:r>
        <w:rPr>
          <w:b/>
          <w:bCs/>
        </w:rPr>
        <w:t xml:space="preserve">॥ Pada-pāṭhaḥ ॥</w:t>
      </w:r>
    </w:p>
    <w:p>
      <w:pPr>
        <w:pStyle w:val="BlockText"/>
      </w:pPr>
      <w:r>
        <w:t xml:space="preserve">सः । इमम् । नः । कामम् । आ । पृण । गोभिः । अश्वैः । शतक्रतो इति शतऽक्रतो ॥</w:t>
      </w:r>
      <w:r>
        <w:t xml:space="preserve"> </w:t>
      </w:r>
      <w:r>
        <w:t xml:space="preserve">स्तवाम । त्वा । सुऽआध्यः ॥९॥</w:t>
      </w:r>
    </w:p>
    <w:p>
      <w:pPr>
        <w:pStyle w:val="BlockText"/>
      </w:pPr>
      <w:r>
        <w:rPr>
          <w:i/>
          <w:iCs/>
        </w:rPr>
        <w:t xml:space="preserve">saḥ | imam | naḥ | kāmam | ā | pṛṇa | gobhiḥ | aśvaiḥ | śatakrato iti śata-krato ||</w:t>
      </w:r>
      <w:r>
        <w:t xml:space="preserve"> </w:t>
      </w:r>
      <w:r>
        <w:rPr>
          <w:i/>
          <w:iCs/>
        </w:rPr>
        <w:t xml:space="preserve">stavāma | tvā | su-ādhyaḥ ||9||</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703; compressed; [?] marks doubtful readings)</w:t>
      </w:r>
    </w:p>
    <w:p>
      <w:pPr>
        <w:pStyle w:val="BlockText"/>
      </w:pPr>
      <w:r>
        <w:t xml:space="preserve">हे शतक्रतो स त्वं नोऽस्मदीयमिमं कामं काम्यमानं फलं गोभिरश्वैश्च सहा पृण । सर्वतः पूरय । वयमपि स्वाध्यः सुष्ठु सर्वतो ध्यानयुक्ताः सन्तस्त्वां स्तवाम ॥ सेमम् । संहितायां सोऽचि लोपे चेत्पादपूरणमिति सुलोपः । कामम् । कमेर्णिङ् । कर्मणि घञ् । कृञ्हलश्चेत्यादिना । पा. [३-३-१२१]। इत्यंसोदात्तत्वे प्राप्ते वृषादिषु पाठादाद्युदात्तत्वम् । पृण । पृण प्रीणने । लोटि सेर्हिः । तुदादिभ्यः शः । तस्य ङित्त्वाद्गुणाभावः । अतो हेरिति हेर्लुक् । गोभिः । साबेकाचेति प्राप्तं विभक्तेरुदात्तत्वं न गोश्वन्साववर्णेति प्रतिषिध्यते । अश्वैः । क्वनन्त इत्युक्तम् । असामर्थ्यान्न पराङ्गवद्भावः । स्तवाम । ष्टुञ् स्तुतौ । धात्वादेः षः सः । लोडुत्तमबहुवचनस्य लोटो लङ्वदिति लङ्वद्भावान्नित्यं ङितः । … आडुत्तमस्य पिच्च । पा. [३-४-९२]। इत्याडागमः । प्रत्ययस्य पित्त्वादसुदात्तत्वम् । धातुस्वर एव । स्वाध्यः । ध्यै चिन्तायाम् । सु आङ् इत्युपसर्गाभ्यां पूर्वभागे प्रयोगः । आदेश उपदेशेऽशितीति [?] … क्विप् । संप्रसारणम् । स्वाधी । … जसि ॥९॥</w:t>
      </w:r>
    </w:p>
    <w:p>
      <w:pPr>
        <w:pStyle w:val="BlockText"/>
      </w:pPr>
      <w:r>
        <w:rPr>
          <w:i/>
          <w:iCs/>
        </w:rPr>
        <w:t xml:space="preserve">he śatakrato sa tvaṃ no ’smadīyam imaṃ kāmaṃ kāmyamānaṃ phalaṃ gobhir aśvaiś ca sahā pṛṇa | sarvataḥ pūraya | vayam api svādhyaḥ suṣṭhu sarvato dhyāna-yuktāḥ santas tvāṃ stavāma || semam | saṃhitāyāṃ so ’ci lope cet pādapūraṇam iti su-lopaḥ | kāmam | kamer ṇiṅ | karmaṇi ghañ | kṛñ-halaś cety-ādinā | pā. [3-3-121] | ity aṃsodāttatve prāpte vṛṣādiṣu pāṭhād ādyudāttatvam | pṛṇa | pṛṇa prīṇane | loṭi ser hiḥ | tudādibhyaḥ śaḥ | tasya ṅittvād guṇābhāvaḥ | ato her iti her luk | gobhiḥ | sāv ekāca iti prāptaṃ vibhakter udāttatvaṃ na go-śvan-sāv-avarṇeti pratiṣidhyate | aśvaiḥ | kvananta ity uktam | asāmarthyān na parāṅgavad-bhāvaḥ | stavāma | ṣṭuñ stutau | dhātvādeḥ ṣaḥ saḥ | loḍ-uttama-bahuvacanasya loṭo laṅvad iti laṅvad-bhāvān nityaṃ ṅitaḥ | … āḍ uttamasya pic ca | pā. [3-4-92] | ity āḍāgamaḥ | pratyayasya pittvād asudāttatvam | dhātu-svara eva | svādhyaḥ | dhyai cintāyām | su āṅ ity upasargābhyāṃ pūrvabhāge prayogaḥ | … kvip | saṃprasāraṇam | svādhī | … jasi ||9||</w:t>
      </w:r>
    </w:p>
    <w:p>
      <w:pPr>
        <w:pStyle w:val="FirstParagraph"/>
      </w:pPr>
      <w:r>
        <w:rPr>
          <w:b/>
          <w:bCs/>
        </w:rPr>
        <w:t xml:space="preserve">Translation:</w:t>
      </w:r>
      <w:r>
        <w:t xml:space="preserve"> </w:t>
      </w:r>
      <w:r>
        <w:t xml:space="preserve">“O Śatakratu [</w:t>
      </w:r>
      <w:r>
        <w:rPr>
          <w:i/>
          <w:iCs/>
        </w:rPr>
        <w:t xml:space="preserve">Indra</w:t>
      </w:r>
      <w:r>
        <w:t xml:space="preserve">,</w:t>
      </w:r>
      <w:r>
        <w:t xml:space="preserve"> </w:t>
      </w:r>
      <w:r>
        <w:t xml:space="preserve">‘of a hundred powers’</w:t>
      </w:r>
      <w:r>
        <w:t xml:space="preserve">]! Such as you are, fulfil (</w:t>
      </w:r>
      <w:r>
        <w:rPr>
          <w:i/>
          <w:iCs/>
        </w:rPr>
        <w:t xml:space="preserve">ā pṛṇa</w:t>
      </w:r>
      <w:r>
        <w:t xml:space="preserve">,</w:t>
      </w:r>
      <w:r>
        <w:t xml:space="preserve"> </w:t>
      </w:r>
      <w:r>
        <w:t xml:space="preserve">‘fill all round’</w:t>
      </w:r>
      <w:r>
        <w:t xml:space="preserve">) this our desired object (</w:t>
      </w:r>
      <w:r>
        <w:rPr>
          <w:i/>
          <w:iCs/>
        </w:rPr>
        <w:t xml:space="preserve">kāma</w:t>
      </w:r>
      <w:r>
        <w:t xml:space="preserve">) with cows and horses. We too, being</w:t>
      </w:r>
      <w:r>
        <w:t xml:space="preserve"> </w:t>
      </w:r>
      <w:r>
        <w:rPr>
          <w:i/>
          <w:iCs/>
        </w:rPr>
        <w:t xml:space="preserve">svādhyaḥ</w:t>
      </w:r>
      <w:r>
        <w:t xml:space="preserve"> </w:t>
      </w:r>
      <w:r>
        <w:t xml:space="preserve">— well absorbed in meditation on all sides — praise you.”</w:t>
      </w:r>
      <w:r>
        <w:t xml:space="preserve"> </w:t>
      </w:r>
      <w:r>
        <w:t xml:space="preserve">The rest is grammar, noted briefly:</w:t>
      </w:r>
      <w:r>
        <w:t xml:space="preserve"> </w:t>
      </w:r>
      <w:r>
        <w:rPr>
          <w:i/>
          <w:iCs/>
        </w:rPr>
        <w:t xml:space="preserve">semam</w:t>
      </w:r>
      <w:r>
        <w:t xml:space="preserve"> </w:t>
      </w:r>
      <w:r>
        <w:t xml:space="preserve">(</w:t>
      </w:r>
      <w:r>
        <w:rPr>
          <w:i/>
          <w:iCs/>
        </w:rPr>
        <w:t xml:space="preserve">saḥ</w:t>
      </w:r>
      <w:r>
        <w:t xml:space="preserve"> </w:t>
      </w:r>
      <w:r>
        <w:t xml:space="preserve">+</w:t>
      </w:r>
      <w:r>
        <w:t xml:space="preserve"> </w:t>
      </w:r>
      <w:r>
        <w:rPr>
          <w:i/>
          <w:iCs/>
        </w:rPr>
        <w:t xml:space="preserve">imam</w:t>
      </w:r>
      <w:r>
        <w:t xml:space="preserve"> </w:t>
      </w:r>
      <w:r>
        <w:t xml:space="preserve">with the loss of</w:t>
      </w:r>
      <w:r>
        <w:t xml:space="preserve"> </w:t>
      </w:r>
      <w:r>
        <w:rPr>
          <w:i/>
          <w:iCs/>
        </w:rPr>
        <w:t xml:space="preserve">su</w:t>
      </w:r>
      <w:r>
        <w:t xml:space="preserve"> </w:t>
      </w:r>
      <w:r>
        <w:t xml:space="preserve">by P. 6-1-134);</w:t>
      </w:r>
      <w:r>
        <w:t xml:space="preserve"> </w:t>
      </w:r>
      <w:r>
        <w:rPr>
          <w:i/>
          <w:iCs/>
        </w:rPr>
        <w:t xml:space="preserve">kāmam</w:t>
      </w:r>
      <w:r>
        <w:t xml:space="preserve"> </w:t>
      </w:r>
      <w:r>
        <w:t xml:space="preserve">(</w:t>
      </w:r>
      <w:r>
        <w:rPr>
          <w:i/>
          <w:iCs/>
        </w:rPr>
        <w:t xml:space="preserve">kam</w:t>
      </w:r>
      <w:r>
        <w:t xml:space="preserve"> </w:t>
      </w:r>
      <w:r>
        <w:t xml:space="preserve">‘to desire’</w:t>
      </w:r>
      <w:r>
        <w:t xml:space="preserve"> </w:t>
      </w:r>
      <w:r>
        <w:t xml:space="preserve">with</w:t>
      </w:r>
      <w:r>
        <w:t xml:space="preserve"> </w:t>
      </w:r>
      <w:r>
        <w:rPr>
          <w:i/>
          <w:iCs/>
        </w:rPr>
        <w:t xml:space="preserve">ṇic</w:t>
      </w:r>
      <w:r>
        <w:t xml:space="preserve">/</w:t>
      </w:r>
      <w:r>
        <w:rPr>
          <w:i/>
          <w:iCs/>
        </w:rPr>
        <w:t xml:space="preserve">ghañ</w:t>
      </w:r>
      <w:r>
        <w:t xml:space="preserve"> </w:t>
      </w:r>
      <w:r>
        <w:t xml:space="preserve">by P. 3-3-121</w:t>
      </w:r>
      <w:r>
        <w:t xml:space="preserve"> </w:t>
      </w:r>
      <w:r>
        <w:rPr>
          <w:i/>
          <w:iCs/>
        </w:rPr>
        <w:t xml:space="preserve">halaś ca</w:t>
      </w:r>
      <w:r>
        <w:t xml:space="preserve">, whose accent would fall on the end, but by its inclusion in the</w:t>
      </w:r>
      <w:r>
        <w:t xml:space="preserve"> </w:t>
      </w:r>
      <w:r>
        <w:rPr>
          <w:i/>
          <w:iCs/>
        </w:rPr>
        <w:t xml:space="preserve">vṛṣādi</w:t>
      </w:r>
      <w:r>
        <w:t xml:space="preserve"> </w:t>
      </w:r>
      <w:r>
        <w:t xml:space="preserve">list the first syllable is accented);</w:t>
      </w:r>
      <w:r>
        <w:t xml:space="preserve"> </w:t>
      </w:r>
      <w:r>
        <w:rPr>
          <w:i/>
          <w:iCs/>
        </w:rPr>
        <w:t xml:space="preserve">pṛṇa</w:t>
      </w:r>
      <w:r>
        <w:t xml:space="preserve"> </w:t>
      </w:r>
      <w:r>
        <w:t xml:space="preserve">(</w:t>
      </w:r>
      <w:r>
        <w:rPr>
          <w:i/>
          <w:iCs/>
        </w:rPr>
        <w:t xml:space="preserve">pṛṇ</w:t>
      </w:r>
      <w:r>
        <w:t xml:space="preserve"> </w:t>
      </w:r>
      <w:r>
        <w:t xml:space="preserve">‘to please’</w:t>
      </w:r>
      <w:r>
        <w:t xml:space="preserve">;</w:t>
      </w:r>
      <w:r>
        <w:t xml:space="preserve"> </w:t>
      </w:r>
      <w:r>
        <w:rPr>
          <w:i/>
          <w:iCs/>
        </w:rPr>
        <w:t xml:space="preserve">loṭ</w:t>
      </w:r>
      <w:r>
        <w:t xml:space="preserve">,</w:t>
      </w:r>
      <w:r>
        <w:t xml:space="preserve"> </w:t>
      </w:r>
      <w:r>
        <w:rPr>
          <w:i/>
          <w:iCs/>
        </w:rPr>
        <w:t xml:space="preserve">si</w:t>
      </w:r>
      <w:r>
        <w:t xml:space="preserve"> </w:t>
      </w:r>
      <w:r>
        <w:t xml:space="preserve">→</w:t>
      </w:r>
      <w:r>
        <w:t xml:space="preserve"> </w:t>
      </w:r>
      <w:r>
        <w:rPr>
          <w:i/>
          <w:iCs/>
        </w:rPr>
        <w:t xml:space="preserve">hi</w:t>
      </w:r>
      <w:r>
        <w:t xml:space="preserve">;</w:t>
      </w:r>
      <w:r>
        <w:t xml:space="preserve"> </w:t>
      </w:r>
      <w:r>
        <w:rPr>
          <w:i/>
          <w:iCs/>
        </w:rPr>
        <w:t xml:space="preserve">śa</w:t>
      </w:r>
      <w:r>
        <w:t xml:space="preserve"> </w:t>
      </w:r>
      <w:r>
        <w:t xml:space="preserve">of the</w:t>
      </w:r>
      <w:r>
        <w:t xml:space="preserve"> </w:t>
      </w:r>
      <w:r>
        <w:rPr>
          <w:i/>
          <w:iCs/>
        </w:rPr>
        <w:t xml:space="preserve">tudādi</w:t>
      </w:r>
      <w:r>
        <w:t xml:space="preserve"> </w:t>
      </w:r>
      <w:r>
        <w:t xml:space="preserve">class with no guṇa as it is</w:t>
      </w:r>
      <w:r>
        <w:t xml:space="preserve"> </w:t>
      </w:r>
      <w:r>
        <w:rPr>
          <w:i/>
          <w:iCs/>
        </w:rPr>
        <w:t xml:space="preserve">ṅit</w:t>
      </w:r>
      <w:r>
        <w:t xml:space="preserve">;</w:t>
      </w:r>
      <w:r>
        <w:t xml:space="preserve"> </w:t>
      </w:r>
      <w:r>
        <w:rPr>
          <w:i/>
          <w:iCs/>
        </w:rPr>
        <w:t xml:space="preserve">hi</w:t>
      </w:r>
      <w:r>
        <w:t xml:space="preserve"> </w:t>
      </w:r>
      <w:r>
        <w:t xml:space="preserve">dropped by P. 6-4-105</w:t>
      </w:r>
      <w:r>
        <w:t xml:space="preserve"> </w:t>
      </w:r>
      <w:r>
        <w:rPr>
          <w:i/>
          <w:iCs/>
        </w:rPr>
        <w:t xml:space="preserve">ato heḥ</w:t>
      </w:r>
      <w:r>
        <w:t xml:space="preserve">);</w:t>
      </w:r>
      <w:r>
        <w:t xml:space="preserve"> </w:t>
      </w:r>
      <w:r>
        <w:rPr>
          <w:i/>
          <w:iCs/>
        </w:rPr>
        <w:t xml:space="preserve">gobhiḥ</w:t>
      </w:r>
      <w:r>
        <w:t xml:space="preserve"> </w:t>
      </w:r>
      <w:r>
        <w:t xml:space="preserve">(the ending would be accented by P. 6-1-168</w:t>
      </w:r>
      <w:r>
        <w:t xml:space="preserve"> </w:t>
      </w:r>
      <w:r>
        <w:rPr>
          <w:i/>
          <w:iCs/>
        </w:rPr>
        <w:t xml:space="preserve">sāv ekācas tṛtīyādir vibhaktiḥ</w:t>
      </w:r>
      <w:r>
        <w:t xml:space="preserve"> </w:t>
      </w:r>
      <w:r>
        <w:t xml:space="preserve">but is barred by P. 6-1-182</w:t>
      </w:r>
      <w:r>
        <w:t xml:space="preserve"> </w:t>
      </w:r>
      <w:r>
        <w:rPr>
          <w:i/>
          <w:iCs/>
        </w:rPr>
        <w:t xml:space="preserve">na go-śvan-sāv-avarṇa-rāḍ-aṅkyu-kṣmāy-ātmanām</w:t>
      </w:r>
      <w:r>
        <w:t xml:space="preserve">, here</w:t>
      </w:r>
      <w:r>
        <w:t xml:space="preserve"> </w:t>
      </w:r>
      <w:r>
        <w:rPr>
          <w:i/>
          <w:iCs/>
        </w:rPr>
        <w:t xml:space="preserve">go</w:t>
      </w:r>
      <w:r>
        <w:t xml:space="preserve">);</w:t>
      </w:r>
      <w:r>
        <w:t xml:space="preserve"> </w:t>
      </w:r>
      <w:r>
        <w:rPr>
          <w:i/>
          <w:iCs/>
        </w:rPr>
        <w:t xml:space="preserve">aśvaiḥ</w:t>
      </w:r>
      <w:r>
        <w:t xml:space="preserve"> </w:t>
      </w:r>
      <w:r>
        <w:t xml:space="preserve">(as for</w:t>
      </w:r>
      <w:r>
        <w:t xml:space="preserve"> </w:t>
      </w:r>
      <w:r>
        <w:rPr>
          <w:i/>
          <w:iCs/>
        </w:rPr>
        <w:t xml:space="preserve">kvan</w:t>
      </w:r>
      <w:r>
        <w:t xml:space="preserve">-words);</w:t>
      </w:r>
      <w:r>
        <w:t xml:space="preserve"> </w:t>
      </w:r>
      <w:r>
        <w:rPr>
          <w:i/>
          <w:iCs/>
        </w:rPr>
        <w:t xml:space="preserve">stavāma</w:t>
      </w:r>
      <w:r>
        <w:t xml:space="preserve"> </w:t>
      </w:r>
      <w:r>
        <w:t xml:space="preserve">(</w:t>
      </w:r>
      <w:r>
        <w:rPr>
          <w:i/>
          <w:iCs/>
        </w:rPr>
        <w:t xml:space="preserve">ṣṭuñ</w:t>
      </w:r>
      <w:r>
        <w:t xml:space="preserve"> </w:t>
      </w:r>
      <w:r>
        <w:t xml:space="preserve">‘to praise’</w:t>
      </w:r>
      <w:r>
        <w:t xml:space="preserve">,</w:t>
      </w:r>
      <w:r>
        <w:t xml:space="preserve"> </w:t>
      </w:r>
      <w:r>
        <w:rPr>
          <w:i/>
          <w:iCs/>
        </w:rPr>
        <w:t xml:space="preserve">loṭ</w:t>
      </w:r>
      <w:r>
        <w:t xml:space="preserve"> </w:t>
      </w:r>
      <w:r>
        <w:t xml:space="preserve">first person plural</w:t>
      </w:r>
      <w:r>
        <w:t xml:space="preserve"> </w:t>
      </w:r>
      <w:r>
        <w:rPr>
          <w:i/>
          <w:iCs/>
        </w:rPr>
        <w:t xml:space="preserve">mas</w:t>
      </w:r>
      <w:r>
        <w:t xml:space="preserve">;</w:t>
      </w:r>
      <w:r>
        <w:t xml:space="preserve"> </w:t>
      </w:r>
      <w:r>
        <w:rPr>
          <w:i/>
          <w:iCs/>
        </w:rPr>
        <w:t xml:space="preserve">āṭ</w:t>
      </w:r>
      <w:r>
        <w:t xml:space="preserve"> </w:t>
      </w:r>
      <w:r>
        <w:t xml:space="preserve">augment by P. 3-4-92</w:t>
      </w:r>
      <w:r>
        <w:t xml:space="preserve"> </w:t>
      </w:r>
      <w:r>
        <w:rPr>
          <w:i/>
          <w:iCs/>
        </w:rPr>
        <w:t xml:space="preserve">āḍ uttamasya pic ca</w:t>
      </w:r>
      <w:r>
        <w:t xml:space="preserve">);</w:t>
      </w:r>
      <w:r>
        <w:t xml:space="preserve"> </w:t>
      </w:r>
      <w:r>
        <w:rPr>
          <w:i/>
          <w:iCs/>
        </w:rPr>
        <w:t xml:space="preserve">svādhyaḥ</w:t>
      </w:r>
      <w:r>
        <w:t xml:space="preserve"> </w:t>
      </w:r>
      <w:r>
        <w:t xml:space="preserve">(</w:t>
      </w:r>
      <w:r>
        <w:rPr>
          <w:i/>
          <w:iCs/>
        </w:rPr>
        <w:t xml:space="preserve">dhyai</w:t>
      </w:r>
      <w:r>
        <w:t xml:space="preserve"> </w:t>
      </w:r>
      <w:r>
        <w:t xml:space="preserve">‘to think’</w:t>
      </w:r>
      <w:r>
        <w:t xml:space="preserve"> </w:t>
      </w:r>
      <w:r>
        <w:t xml:space="preserve">with the prefixes</w:t>
      </w:r>
      <w:r>
        <w:t xml:space="preserve"> </w:t>
      </w:r>
      <w:r>
        <w:rPr>
          <w:i/>
          <w:iCs/>
        </w:rPr>
        <w:t xml:space="preserve">su</w:t>
      </w:r>
      <w:r>
        <w:t xml:space="preserve"> </w:t>
      </w:r>
      <w:r>
        <w:t xml:space="preserve">and</w:t>
      </w:r>
      <w:r>
        <w:t xml:space="preserve"> </w:t>
      </w:r>
      <w:r>
        <w:rPr>
          <w:i/>
          <w:iCs/>
        </w:rPr>
        <w:t xml:space="preserve">ā</w:t>
      </w:r>
      <w:r>
        <w:t xml:space="preserve">,</w:t>
      </w:r>
      <w:r>
        <w:t xml:space="preserve"> </w:t>
      </w:r>
      <w:r>
        <w:rPr>
          <w:i/>
          <w:iCs/>
        </w:rPr>
        <w:t xml:space="preserve">kvip</w:t>
      </w:r>
      <w:r>
        <w:t xml:space="preserve">,</w:t>
      </w:r>
      <w:r>
        <w:t xml:space="preserve"> </w:t>
      </w:r>
      <w:r>
        <w:rPr>
          <w:i/>
          <w:iCs/>
        </w:rPr>
        <w:t xml:space="preserve">saṃprasāraṇa</w:t>
      </w:r>
      <w:r>
        <w:t xml:space="preserve">, the compound</w:t>
      </w:r>
      <w:r>
        <w:t xml:space="preserve"> </w:t>
      </w:r>
      <w:r>
        <w:rPr>
          <w:i/>
          <w:iCs/>
        </w:rPr>
        <w:t xml:space="preserve">svādhī</w:t>
      </w:r>
      <w:r>
        <w:t xml:space="preserve"> </w:t>
      </w:r>
      <w:r>
        <w:t xml:space="preserve">and the nominative plural</w:t>
      </w:r>
      <w:r>
        <w:t xml:space="preserve"> </w:t>
      </w:r>
      <w:r>
        <w:rPr>
          <w:i/>
          <w:iCs/>
        </w:rPr>
        <w:t xml:space="preserve">jas</w:t>
      </w:r>
      <w:r>
        <w:t xml:space="preserve">).</w:t>
      </w:r>
      <w:r>
        <w:t xml:space="preserve"> </w:t>
      </w:r>
      <w:r>
        <w:rPr>
          <w:i/>
          <w:iCs/>
        </w:rPr>
        <w:t xml:space="preserve">(Grammar, noted briefly; P. 3-3-121 and P. 3-4-92 as read agree with the standard numbering.)</w:t>
      </w:r>
    </w:p>
    <w:p>
      <w:pPr>
        <w:pStyle w:val="BodyText"/>
      </w:pPr>
      <w:r>
        <w:rPr>
          <w:b/>
          <w:bCs/>
        </w:rPr>
        <w:t xml:space="preserve">Grammar pages (pp. 704 lower half–707), noted briefly.</w:t>
      </w:r>
      <w:r>
        <w:t xml:space="preserve"> </w:t>
      </w:r>
      <w:r>
        <w:t xml:space="preserve">The Kannada Vyākaraṇa-prakriyā treats</w:t>
      </w:r>
      <w:r>
        <w:t xml:space="preserve"> </w:t>
      </w:r>
      <w:r>
        <w:rPr>
          <w:i/>
          <w:iCs/>
        </w:rPr>
        <w:t xml:space="preserve">semam</w:t>
      </w:r>
      <w:r>
        <w:t xml:space="preserve"> </w:t>
      </w:r>
      <w:r>
        <w:t xml:space="preserve">(</w:t>
      </w:r>
      <w:r>
        <w:rPr>
          <w:i/>
          <w:iCs/>
        </w:rPr>
        <w:t xml:space="preserve">tad</w:t>
      </w:r>
      <w:r>
        <w:t xml:space="preserve"> </w:t>
      </w:r>
      <w:r>
        <w:t xml:space="preserve">+</w:t>
      </w:r>
      <w:r>
        <w:t xml:space="preserve"> </w:t>
      </w:r>
      <w:r>
        <w:rPr>
          <w:i/>
          <w:iCs/>
        </w:rPr>
        <w:t xml:space="preserve">su</w:t>
      </w:r>
      <w:r>
        <w:t xml:space="preserve">;</w:t>
      </w:r>
      <w:r>
        <w:t xml:space="preserve"> </w:t>
      </w:r>
      <w:r>
        <w:rPr>
          <w:i/>
          <w:iCs/>
        </w:rPr>
        <w:t xml:space="preserve">tadoḥ saḥ sāv anantyayoḥ</w:t>
      </w:r>
      <w:r>
        <w:t xml:space="preserve"> </w:t>
      </w:r>
      <w:r>
        <w:t xml:space="preserve">P. 7-2-106 [as read, 7-2-106] gives</w:t>
      </w:r>
      <w:r>
        <w:t xml:space="preserve"> </w:t>
      </w:r>
      <w:r>
        <w:rPr>
          <w:i/>
          <w:iCs/>
        </w:rPr>
        <w:t xml:space="preserve">s</w:t>
      </w:r>
      <w:r>
        <w:t xml:space="preserve"> </w:t>
      </w:r>
      <w:r>
        <w:t xml:space="preserve">for</w:t>
      </w:r>
      <w:r>
        <w:t xml:space="preserve"> </w:t>
      </w:r>
      <w:r>
        <w:rPr>
          <w:i/>
          <w:iCs/>
        </w:rPr>
        <w:t xml:space="preserve">t</w:t>
      </w:r>
      <w:r>
        <w:t xml:space="preserve">;</w:t>
      </w:r>
      <w:r>
        <w:t xml:space="preserve"> </w:t>
      </w:r>
      <w:r>
        <w:rPr>
          <w:i/>
          <w:iCs/>
        </w:rPr>
        <w:t xml:space="preserve">tyadādīnām aḥ</w:t>
      </w:r>
      <w:r>
        <w:t xml:space="preserve"> </w:t>
      </w:r>
      <w:r>
        <w:t xml:space="preserve">P. 7-2-102</w:t>
      </w:r>
      <w:r>
        <w:t xml:space="preserve"> </w:t>
      </w:r>
      <w:r>
        <w:rPr>
          <w:i/>
          <w:iCs/>
        </w:rPr>
        <w:t xml:space="preserve">a</w:t>
      </w:r>
      <w:r>
        <w:t xml:space="preserve"> </w:t>
      </w:r>
      <w:r>
        <w:t xml:space="preserve">for</w:t>
      </w:r>
      <w:r>
        <w:t xml:space="preserve"> </w:t>
      </w:r>
      <w:r>
        <w:rPr>
          <w:i/>
          <w:iCs/>
        </w:rPr>
        <w:t xml:space="preserve">d</w:t>
      </w:r>
      <w:r>
        <w:t xml:space="preserve">;</w:t>
      </w:r>
      <w:r>
        <w:t xml:space="preserve"> </w:t>
      </w:r>
      <w:r>
        <w:rPr>
          <w:i/>
          <w:iCs/>
        </w:rPr>
        <w:t xml:space="preserve">ato guṇe</w:t>
      </w:r>
      <w:r>
        <w:t xml:space="preserve"> </w:t>
      </w:r>
      <w:r>
        <w:t xml:space="preserve">P. 6-1-97</w:t>
      </w:r>
      <w:r>
        <w:t xml:space="preserve"> </w:t>
      </w:r>
      <w:r>
        <w:rPr>
          <w:i/>
          <w:iCs/>
        </w:rPr>
        <w:t xml:space="preserve">pararūpa</w:t>
      </w:r>
      <w:r>
        <w:t xml:space="preserve">; the Kannada refers to the explanation at</w:t>
      </w:r>
      <w:r>
        <w:t xml:space="preserve"> </w:t>
      </w:r>
      <w:r>
        <w:rPr>
          <w:i/>
          <w:iCs/>
        </w:rPr>
        <w:t xml:space="preserve">sīmaṃ naḥ stomam ā gahi</w:t>
      </w:r>
      <w:r>
        <w:t xml:space="preserve"> </w:t>
      </w:r>
      <w:r>
        <w:t xml:space="preserve">[Rik 5 above; the print gives the earlier reference as</w:t>
      </w:r>
      <w:r>
        <w:t xml:space="preserve"> </w:t>
      </w:r>
      <w:r>
        <w:t xml:space="preserve">“Ṛ. Saṃ. 1-16-5”</w:t>
      </w:r>
      <w:r>
        <w:t xml:space="preserve">]; then</w:t>
      </w:r>
      <w:r>
        <w:t xml:space="preserve"> </w:t>
      </w:r>
      <w:r>
        <w:rPr>
          <w:i/>
          <w:iCs/>
        </w:rPr>
        <w:t xml:space="preserve">saḥ imam</w:t>
      </w:r>
      <w:r>
        <w:t xml:space="preserve"> </w:t>
      </w:r>
      <w:r>
        <w:t xml:space="preserve">with</w:t>
      </w:r>
      <w:r>
        <w:t xml:space="preserve"> </w:t>
      </w:r>
      <w:r>
        <w:rPr>
          <w:i/>
          <w:iCs/>
        </w:rPr>
        <w:t xml:space="preserve">so ’ci lope cet pādapūraṇam</w:t>
      </w:r>
      <w:r>
        <w:t xml:space="preserve"> </w:t>
      </w:r>
      <w:r>
        <w:t xml:space="preserve">P. 6-1-134, guṇa),</w:t>
      </w:r>
      <w:r>
        <w:t xml:space="preserve"> </w:t>
      </w:r>
      <w:r>
        <w:rPr>
          <w:i/>
          <w:iCs/>
        </w:rPr>
        <w:t xml:space="preserve">kāmam</w:t>
      </w:r>
      <w:r>
        <w:t xml:space="preserve"> </w:t>
      </w:r>
      <w:r>
        <w:t xml:space="preserve">(</w:t>
      </w:r>
      <w:r>
        <w:rPr>
          <w:i/>
          <w:iCs/>
        </w:rPr>
        <w:t xml:space="preserve">kamu kāntau</w:t>
      </w:r>
      <w:r>
        <w:t xml:space="preserve">,</w:t>
      </w:r>
      <w:r>
        <w:t xml:space="preserve"> </w:t>
      </w:r>
      <w:r>
        <w:rPr>
          <w:i/>
          <w:iCs/>
        </w:rPr>
        <w:t xml:space="preserve">halaś ca</w:t>
      </w:r>
      <w:r>
        <w:t xml:space="preserve"> </w:t>
      </w:r>
      <w:r>
        <w:t xml:space="preserve">P. 3-3-121</w:t>
      </w:r>
      <w:r>
        <w:t xml:space="preserve"> </w:t>
      </w:r>
      <w:r>
        <w:rPr>
          <w:i/>
          <w:iCs/>
        </w:rPr>
        <w:t xml:space="preserve">ghañ</w:t>
      </w:r>
      <w:r>
        <w:t xml:space="preserve">;</w:t>
      </w:r>
      <w:r>
        <w:t xml:space="preserve"> </w:t>
      </w:r>
      <w:r>
        <w:rPr>
          <w:i/>
          <w:iCs/>
        </w:rPr>
        <w:t xml:space="preserve">ata upadhāyāḥ</w:t>
      </w:r>
      <w:r>
        <w:t xml:space="preserve"> </w:t>
      </w:r>
      <w:r>
        <w:t xml:space="preserve">P. 7-2-116</w:t>
      </w:r>
      <w:r>
        <w:t xml:space="preserve"> </w:t>
      </w:r>
      <w:r>
        <w:rPr>
          <w:i/>
          <w:iCs/>
        </w:rPr>
        <w:t xml:space="preserve">vṛddhi</w:t>
      </w:r>
      <w:r>
        <w:t xml:space="preserve">; the</w:t>
      </w:r>
      <w:r>
        <w:t xml:space="preserve"> </w:t>
      </w:r>
      <w:r>
        <w:rPr>
          <w:i/>
          <w:iCs/>
        </w:rPr>
        <w:t xml:space="preserve">ñit</w:t>
      </w:r>
      <w:r>
        <w:t xml:space="preserve"> </w:t>
      </w:r>
      <w:r>
        <w:t xml:space="preserve">would give the first-syllable accent by P. 6-1-197</w:t>
      </w:r>
      <w:r>
        <w:t xml:space="preserve"> </w:t>
      </w:r>
      <w:r>
        <w:rPr>
          <w:i/>
          <w:iCs/>
        </w:rPr>
        <w:t xml:space="preserve">ñnityādir nityam</w:t>
      </w:r>
      <w:r>
        <w:t xml:space="preserve">, which is set aside by P. 6-1-159</w:t>
      </w:r>
      <w:r>
        <w:t xml:space="preserve"> </w:t>
      </w:r>
      <w:r>
        <w:rPr>
          <w:i/>
          <w:iCs/>
        </w:rPr>
        <w:t xml:space="preserve">karṣātvato ghaño ’nta udāttaḥ</w:t>
      </w:r>
      <w:r>
        <w:t xml:space="preserve"> </w:t>
      </w:r>
      <w:r>
        <w:t xml:space="preserve">[roots with</w:t>
      </w:r>
      <w:r>
        <w:t xml:space="preserve"> </w:t>
      </w:r>
      <w:r>
        <w:rPr>
          <w:i/>
          <w:iCs/>
        </w:rPr>
        <w:t xml:space="preserve">ṛ</w:t>
      </w:r>
      <w:r>
        <w:t xml:space="preserve">… or</w:t>
      </w:r>
      <w:r>
        <w:t xml:space="preserve"> </w:t>
      </w:r>
      <w:r>
        <w:rPr>
          <w:i/>
          <w:iCs/>
        </w:rPr>
        <w:t xml:space="preserve">kṛṣ</w:t>
      </w:r>
      <w:r>
        <w:t xml:space="preserve">… take end-accent with</w:t>
      </w:r>
      <w:r>
        <w:t xml:space="preserve"> </w:t>
      </w:r>
      <w:r>
        <w:rPr>
          <w:i/>
          <w:iCs/>
        </w:rPr>
        <w:t xml:space="preserve">ghañ</w:t>
      </w:r>
      <w:r>
        <w:t xml:space="preserve">] and that again by P. 6-1-203</w:t>
      </w:r>
      <w:r>
        <w:t xml:space="preserve"> </w:t>
      </w:r>
      <w:r>
        <w:rPr>
          <w:i/>
          <w:iCs/>
        </w:rPr>
        <w:t xml:space="preserve">vṛṣādīnāṃ ca</w:t>
      </w:r>
      <w:r>
        <w:t xml:space="preserve">, since</w:t>
      </w:r>
      <w:r>
        <w:t xml:space="preserve"> </w:t>
      </w:r>
      <w:r>
        <w:rPr>
          <w:i/>
          <w:iCs/>
        </w:rPr>
        <w:t xml:space="preserve">kāma</w:t>
      </w:r>
      <w:r>
        <w:t xml:space="preserve"> </w:t>
      </w:r>
      <w:r>
        <w:t xml:space="preserve">is in the</w:t>
      </w:r>
      <w:r>
        <w:t xml:space="preserve"> </w:t>
      </w:r>
      <w:r>
        <w:rPr>
          <w:i/>
          <w:iCs/>
        </w:rPr>
        <w:t xml:space="preserve">vṛṣādi</w:t>
      </w:r>
      <w:r>
        <w:t xml:space="preserve"> </w:t>
      </w:r>
      <w:r>
        <w:t xml:space="preserve">list, so first-syllable),</w:t>
      </w:r>
      <w:r>
        <w:t xml:space="preserve"> </w:t>
      </w:r>
      <w:r>
        <w:rPr>
          <w:i/>
          <w:iCs/>
        </w:rPr>
        <w:t xml:space="preserve">pṛṇa</w:t>
      </w:r>
      <w:r>
        <w:t xml:space="preserve"> </w:t>
      </w:r>
      <w:r>
        <w:t xml:space="preserve">(</w:t>
      </w:r>
      <w:r>
        <w:rPr>
          <w:i/>
          <w:iCs/>
        </w:rPr>
        <w:t xml:space="preserve">pṛṇ prīṇane</w:t>
      </w:r>
      <w:r>
        <w:t xml:space="preserve"> </w:t>
      </w:r>
      <w:r>
        <w:t xml:space="preserve">of the</w:t>
      </w:r>
      <w:r>
        <w:t xml:space="preserve"> </w:t>
      </w:r>
      <w:r>
        <w:rPr>
          <w:i/>
          <w:iCs/>
        </w:rPr>
        <w:t xml:space="preserve">tudādi</w:t>
      </w:r>
      <w:r>
        <w:t xml:space="preserve"> </w:t>
      </w:r>
      <w:r>
        <w:t xml:space="preserve">class;</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serhy apicca</w:t>
      </w:r>
      <w:r>
        <w:t xml:space="preserve"> </w:t>
      </w:r>
      <w:r>
        <w:t xml:space="preserve">P. 3-4-87;</w:t>
      </w:r>
      <w:r>
        <w:t xml:space="preserve"> </w:t>
      </w:r>
      <w:r>
        <w:rPr>
          <w:i/>
          <w:iCs/>
        </w:rPr>
        <w:t xml:space="preserve">tudādibhyaḥ śaḥ</w:t>
      </w:r>
      <w:r>
        <w:t xml:space="preserve"> </w:t>
      </w:r>
      <w:r>
        <w:t xml:space="preserve">P. 3-1-77;</w:t>
      </w:r>
      <w:r>
        <w:t xml:space="preserve"> </w:t>
      </w:r>
      <w:r>
        <w:rPr>
          <w:i/>
          <w:iCs/>
        </w:rPr>
        <w:t xml:space="preserve">sārvadhātukam apit</w:t>
      </w:r>
      <w:r>
        <w:t xml:space="preserve"> </w:t>
      </w:r>
      <w:r>
        <w:t xml:space="preserve">P. 1-2-4 makes it</w:t>
      </w:r>
      <w:r>
        <w:t xml:space="preserve"> </w:t>
      </w:r>
      <w:r>
        <w:rPr>
          <w:i/>
          <w:iCs/>
        </w:rPr>
        <w:t xml:space="preserve">ñit</w:t>
      </w:r>
      <w:r>
        <w:t xml:space="preserve">, so no guṇa by P. 1-1-5;</w:t>
      </w:r>
      <w:r>
        <w:t xml:space="preserve"> </w:t>
      </w:r>
      <w:r>
        <w:rPr>
          <w:i/>
          <w:iCs/>
        </w:rPr>
        <w:t xml:space="preserve">pugantalaghūpadhasya ca</w:t>
      </w:r>
      <w:r>
        <w:t xml:space="preserve"> </w:t>
      </w:r>
      <w:r>
        <w:t xml:space="preserve">P. 7-3-86 is then also barred;</w:t>
      </w:r>
      <w:r>
        <w:t xml:space="preserve"> </w:t>
      </w:r>
      <w:r>
        <w:rPr>
          <w:i/>
          <w:iCs/>
        </w:rPr>
        <w:t xml:space="preserve">ato heḥ</w:t>
      </w:r>
      <w:r>
        <w:t xml:space="preserve"> </w:t>
      </w:r>
      <w:r>
        <w:t xml:space="preserve">P. 6-4-105 drops</w:t>
      </w:r>
      <w:r>
        <w:t xml:space="preserve"> </w:t>
      </w:r>
      <w:r>
        <w:rPr>
          <w:i/>
          <w:iCs/>
        </w:rPr>
        <w:t xml:space="preserve">hi</w:t>
      </w:r>
      <w:r>
        <w:t xml:space="preserve">; wholly unaccented by P. 8-1-28; in the Saṃhitā the</w:t>
      </w:r>
      <w:r>
        <w:t xml:space="preserve"> </w:t>
      </w:r>
      <w:r>
        <w:rPr>
          <w:i/>
          <w:iCs/>
        </w:rPr>
        <w:t xml:space="preserve">ā</w:t>
      </w:r>
      <w:r>
        <w:t xml:space="preserve"> </w:t>
      </w:r>
      <w:r>
        <w:t xml:space="preserve">before it is</w:t>
      </w:r>
      <w:r>
        <w:t xml:space="preserve"> </w:t>
      </w:r>
      <w:r>
        <w:rPr>
          <w:i/>
          <w:iCs/>
        </w:rPr>
        <w:t xml:space="preserve">udātta</w:t>
      </w:r>
      <w:r>
        <w:t xml:space="preserve">, so the</w:t>
      </w:r>
      <w:r>
        <w:t xml:space="preserve"> </w:t>
      </w:r>
      <w:r>
        <w:rPr>
          <w:i/>
          <w:iCs/>
        </w:rPr>
        <w:t xml:space="preserve">pṛ</w:t>
      </w:r>
      <w:r>
        <w:t xml:space="preserve">’s</w:t>
      </w:r>
      <w:r>
        <w:t xml:space="preserve"> </w:t>
      </w:r>
      <w:r>
        <w:rPr>
          <w:i/>
          <w:iCs/>
        </w:rPr>
        <w:t xml:space="preserve">svarita</w:t>
      </w:r>
      <w:r>
        <w:t xml:space="preserve"> </w:t>
      </w:r>
      <w:r>
        <w:t xml:space="preserve">arises by P. 8-4-66 and the following</w:t>
      </w:r>
      <w:r>
        <w:t xml:space="preserve"> </w:t>
      </w:r>
      <w:r>
        <w:rPr>
          <w:i/>
          <w:iCs/>
        </w:rPr>
        <w:t xml:space="preserve">ṇa</w:t>
      </w:r>
      <w:r>
        <w:t xml:space="preserve"> </w:t>
      </w:r>
      <w:r>
        <w:t xml:space="preserve">is unaccented by P. 1-2-40</w:t>
      </w:r>
      <w:r>
        <w:t xml:space="preserve"> </w:t>
      </w:r>
      <w:r>
        <w:rPr>
          <w:i/>
          <w:iCs/>
        </w:rPr>
        <w:t xml:space="preserve">udāttasvaritaparasya sannataraḥ</w:t>
      </w:r>
      <w:r>
        <w:t xml:space="preserve"> </w:t>
      </w:r>
      <w:r>
        <w:t xml:space="preserve">[as read]),</w:t>
      </w:r>
      <w:r>
        <w:t xml:space="preserve"> </w:t>
      </w:r>
      <w:r>
        <w:rPr>
          <w:i/>
          <w:iCs/>
        </w:rPr>
        <w:t xml:space="preserve">gobhiḥ</w:t>
      </w:r>
      <w:r>
        <w:t xml:space="preserve"> </w:t>
      </w:r>
      <w:r>
        <w:t xml:space="preserve">(</w:t>
      </w:r>
      <w:r>
        <w:rPr>
          <w:i/>
          <w:iCs/>
        </w:rPr>
        <w:t xml:space="preserve">sāvekācas tṛtīyādir vibhaktiḥ</w:t>
      </w:r>
      <w:r>
        <w:t xml:space="preserve"> </w:t>
      </w:r>
      <w:r>
        <w:t xml:space="preserve">P. 6-1-168, barred by P. 6-1-182 — the Kannada gives the full text of the barring sūtra — so</w:t>
      </w:r>
      <w:r>
        <w:t xml:space="preserve"> </w:t>
      </w:r>
      <w:r>
        <w:rPr>
          <w:i/>
          <w:iCs/>
        </w:rPr>
        <w:t xml:space="preserve">gobhiḥ</w:t>
      </w:r>
      <w:r>
        <w:t xml:space="preserve"> </w:t>
      </w:r>
      <w:r>
        <w:t xml:space="preserve">is not end-accented: the stem</w:t>
      </w:r>
      <w:r>
        <w:t xml:space="preserve"> </w:t>
      </w:r>
      <w:r>
        <w:rPr>
          <w:i/>
          <w:iCs/>
        </w:rPr>
        <w:t xml:space="preserve">go</w:t>
      </w:r>
      <w:r>
        <w:t xml:space="preserve"> </w:t>
      </w:r>
      <w:r>
        <w:t xml:space="preserve">is itself the accent bearer, and in</w:t>
      </w:r>
      <w:r>
        <w:t xml:space="preserve"> </w:t>
      </w:r>
      <w:r>
        <w:rPr>
          <w:i/>
          <w:iCs/>
        </w:rPr>
        <w:t xml:space="preserve">goṣu</w:t>
      </w:r>
      <w:r>
        <w:t xml:space="preserve"> </w:t>
      </w:r>
      <w:r>
        <w:t xml:space="preserve">the</w:t>
      </w:r>
      <w:r>
        <w:t xml:space="preserve"> </w:t>
      </w:r>
      <w:r>
        <w:rPr>
          <w:i/>
          <w:iCs/>
        </w:rPr>
        <w:t xml:space="preserve">go</w:t>
      </w:r>
      <w:r>
        <w:t xml:space="preserve"> </w:t>
      </w:r>
      <w:r>
        <w:t xml:space="preserve">is monosyllabic and would give the ending its accent; the bar is stated, and the ending is not accented),</w:t>
      </w:r>
      <w:r>
        <w:t xml:space="preserve"> </w:t>
      </w:r>
      <w:r>
        <w:rPr>
          <w:i/>
          <w:iCs/>
        </w:rPr>
        <w:t xml:space="preserve">aśvaiḥ</w:t>
      </w:r>
      <w:r>
        <w:t xml:space="preserve"> </w:t>
      </w:r>
      <w:r>
        <w:t xml:space="preserve">(</w:t>
      </w:r>
      <w:r>
        <w:rPr>
          <w:i/>
          <w:iCs/>
        </w:rPr>
        <w:t xml:space="preserve">aśva</w:t>
      </w:r>
      <w:r>
        <w:t xml:space="preserve"> </w:t>
      </w:r>
      <w:r>
        <w:t xml:space="preserve">from</w:t>
      </w:r>
      <w:r>
        <w:t xml:space="preserve"> </w:t>
      </w:r>
      <w:r>
        <w:rPr>
          <w:i/>
          <w:iCs/>
        </w:rPr>
        <w:t xml:space="preserve">aś</w:t>
      </w:r>
      <w:r>
        <w:t xml:space="preserve"> </w:t>
      </w:r>
      <w:r>
        <w:t xml:space="preserve">with</w:t>
      </w:r>
      <w:r>
        <w:t xml:space="preserve"> </w:t>
      </w:r>
      <w:r>
        <w:rPr>
          <w:i/>
          <w:iCs/>
        </w:rPr>
        <w:t xml:space="preserve">kvan</w:t>
      </w:r>
      <w:r>
        <w:t xml:space="preserve">, Uṇ. 1-[?]</w:t>
      </w:r>
      <w:r>
        <w:t xml:space="preserve"> </w:t>
      </w:r>
      <w:r>
        <w:rPr>
          <w:i/>
          <w:iCs/>
        </w:rPr>
        <w:t xml:space="preserve">aśūpruṣi…</w:t>
      </w:r>
      <w:r>
        <w:t xml:space="preserve">; first-syllable accent by the</w:t>
      </w:r>
      <w:r>
        <w:t xml:space="preserve"> </w:t>
      </w:r>
      <w:r>
        <w:rPr>
          <w:i/>
          <w:iCs/>
        </w:rPr>
        <w:t xml:space="preserve">n</w:t>
      </w:r>
      <w:r>
        <w:t xml:space="preserve">-mark; there is the vocative</w:t>
      </w:r>
      <w:r>
        <w:t xml:space="preserve"> </w:t>
      </w:r>
      <w:r>
        <w:rPr>
          <w:i/>
          <w:iCs/>
        </w:rPr>
        <w:t xml:space="preserve">śatakrato</w:t>
      </w:r>
      <w:r>
        <w:t xml:space="preserve"> </w:t>
      </w:r>
      <w:r>
        <w:t xml:space="preserve">near it, but the two have no mutual connexion, so by P. 3-1-2 [?] and P. 8-1-74</w:t>
      </w:r>
      <w:r>
        <w:t xml:space="preserve"> </w:t>
      </w:r>
      <w:r>
        <w:rPr>
          <w:i/>
          <w:iCs/>
        </w:rPr>
        <w:t xml:space="preserve">supāmantrite parāṅgavat svare</w:t>
      </w:r>
      <w:r>
        <w:t xml:space="preserve"> </w:t>
      </w:r>
      <w:r>
        <w:t xml:space="preserve">the vocative is not treated as part of the other word),</w:t>
      </w:r>
      <w:r>
        <w:t xml:space="preserve"> </w:t>
      </w:r>
      <w:r>
        <w:rPr>
          <w:i/>
          <w:iCs/>
        </w:rPr>
        <w:t xml:space="preserve">stavāma</w:t>
      </w:r>
      <w:r>
        <w:t xml:space="preserve"> </w:t>
      </w:r>
      <w:r>
        <w:t xml:space="preserve">(</w:t>
      </w:r>
      <w:r>
        <w:rPr>
          <w:i/>
          <w:iCs/>
        </w:rPr>
        <w:t xml:space="preserve">ṣṭuñ stutau</w:t>
      </w:r>
      <w:r>
        <w:t xml:space="preserve">;</w:t>
      </w:r>
      <w:r>
        <w:t xml:space="preserve"> </w:t>
      </w:r>
      <w:r>
        <w:rPr>
          <w:i/>
          <w:iCs/>
        </w:rPr>
        <w:t xml:space="preserve">dhātvādeḥ ṣaḥ saḥ</w:t>
      </w:r>
      <w:r>
        <w:t xml:space="preserve"> </w:t>
      </w:r>
      <w:r>
        <w:t xml:space="preserve">P. 6-1-64;</w:t>
      </w:r>
      <w:r>
        <w:t xml:space="preserve"> </w:t>
      </w:r>
      <w:r>
        <w:rPr>
          <w:i/>
          <w:iCs/>
        </w:rPr>
        <w:t xml:space="preserve">loṭ</w:t>
      </w:r>
      <w:r>
        <w:t xml:space="preserve"> </w:t>
      </w:r>
      <w:r>
        <w:t xml:space="preserve">first-person plural</w:t>
      </w:r>
      <w:r>
        <w:t xml:space="preserve"> </w:t>
      </w:r>
      <w:r>
        <w:rPr>
          <w:i/>
          <w:iCs/>
        </w:rPr>
        <w:t xml:space="preserve">mas</w:t>
      </w:r>
      <w:r>
        <w:t xml:space="preserve">;</w:t>
      </w:r>
      <w:r>
        <w:t xml:space="preserve"> </w:t>
      </w:r>
      <w:r>
        <w:rPr>
          <w:i/>
          <w:iCs/>
        </w:rPr>
        <w:t xml:space="preserve">loṭo laṅvat</w:t>
      </w:r>
      <w:r>
        <w:t xml:space="preserve"> </w:t>
      </w:r>
      <w:r>
        <w:t xml:space="preserve">P. 3-4-85, making the</w:t>
      </w:r>
      <w:r>
        <w:t xml:space="preserve"> </w:t>
      </w:r>
      <w:r>
        <w:rPr>
          <w:i/>
          <w:iCs/>
        </w:rPr>
        <w:t xml:space="preserve">mas</w:t>
      </w:r>
      <w:r>
        <w:t xml:space="preserve"> </w:t>
      </w:r>
      <w:r>
        <w:t xml:space="preserve">as if</w:t>
      </w:r>
      <w:r>
        <w:t xml:space="preserve"> </w:t>
      </w:r>
      <w:r>
        <w:rPr>
          <w:i/>
          <w:iCs/>
        </w:rPr>
        <w:t xml:space="preserve">laṅ</w:t>
      </w:r>
      <w:r>
        <w:t xml:space="preserve">, so</w:t>
      </w:r>
      <w:r>
        <w:t xml:space="preserve"> </w:t>
      </w:r>
      <w:r>
        <w:rPr>
          <w:i/>
          <w:iCs/>
        </w:rPr>
        <w:t xml:space="preserve">nityaṃ ṅitaḥ</w:t>
      </w:r>
      <w:r>
        <w:t xml:space="preserve"> </w:t>
      </w:r>
      <w:r>
        <w:t xml:space="preserve">P. 3-4-99 drops the</w:t>
      </w:r>
      <w:r>
        <w:t xml:space="preserve"> </w:t>
      </w:r>
      <w:r>
        <w:rPr>
          <w:i/>
          <w:iCs/>
        </w:rPr>
        <w:t xml:space="preserve">s</w:t>
      </w:r>
      <w:r>
        <w:t xml:space="preserve">;</w:t>
      </w:r>
      <w:r>
        <w:t xml:space="preserve"> </w:t>
      </w:r>
      <w:r>
        <w:rPr>
          <w:i/>
          <w:iCs/>
        </w:rPr>
        <w:t xml:space="preserve">āḍ uttamasya pic ca</w:t>
      </w:r>
      <w:r>
        <w:t xml:space="preserve"> </w:t>
      </w:r>
      <w:r>
        <w:t xml:space="preserve">P. 3-4-92;</w:t>
      </w:r>
      <w:r>
        <w:t xml:space="preserve"> </w:t>
      </w:r>
      <w:r>
        <w:rPr>
          <w:i/>
          <w:iCs/>
        </w:rPr>
        <w:t xml:space="preserve">śap</w:t>
      </w:r>
      <w:r>
        <w:t xml:space="preserve"> </w:t>
      </w:r>
      <w:r>
        <w:t xml:space="preserve">P. 3-1-68, its</w:t>
      </w:r>
      <w:r>
        <w:t xml:space="preserve"> </w:t>
      </w:r>
      <w:r>
        <w:rPr>
          <w:i/>
          <w:iCs/>
        </w:rPr>
        <w:t xml:space="preserve">luk</w:t>
      </w:r>
      <w:r>
        <w:t xml:space="preserve"> </w:t>
      </w:r>
      <w:r>
        <w:t xml:space="preserve">[here</w:t>
      </w:r>
      <w:r>
        <w:t xml:space="preserve"> </w:t>
      </w:r>
      <w:r>
        <w:rPr>
          <w:i/>
          <w:iCs/>
        </w:rPr>
        <w:t xml:space="preserve">śap</w:t>
      </w:r>
      <w:r>
        <w:t xml:space="preserve"> </w:t>
      </w:r>
      <w:r>
        <w:t xml:space="preserve">with guṇa];</w:t>
      </w:r>
      <w:r>
        <w:t xml:space="preserve"> </w:t>
      </w:r>
      <w:r>
        <w:rPr>
          <w:i/>
          <w:iCs/>
        </w:rPr>
        <w:t xml:space="preserve">aṃ</w:t>
      </w:r>
      <w:r>
        <w:t xml:space="preserve"> </w:t>
      </w:r>
      <w:r>
        <w:t xml:space="preserve">from</w:t>
      </w:r>
      <w:r>
        <w:t xml:space="preserve"> </w:t>
      </w:r>
      <w:r>
        <w:rPr>
          <w:i/>
          <w:iCs/>
        </w:rPr>
        <w:t xml:space="preserve">a</w:t>
      </w:r>
      <w:r>
        <w:t xml:space="preserve"> </w:t>
      </w:r>
      <w:r>
        <w:t xml:space="preserve">+</w:t>
      </w:r>
      <w:r>
        <w:t xml:space="preserve"> </w:t>
      </w:r>
      <w:r>
        <w:rPr>
          <w:i/>
          <w:iCs/>
        </w:rPr>
        <w:t xml:space="preserve">ām</w:t>
      </w:r>
      <w:r>
        <w:t xml:space="preserve"> </w:t>
      </w:r>
      <w:r>
        <w:t xml:space="preserve">[</w:t>
      </w:r>
      <w:r>
        <w:rPr>
          <w:i/>
          <w:iCs/>
        </w:rPr>
        <w:t xml:space="preserve">stu</w:t>
      </w:r>
      <w:r>
        <w:t xml:space="preserve"> </w:t>
      </w:r>
      <w:r>
        <w:t xml:space="preserve">+</w:t>
      </w:r>
      <w:r>
        <w:t xml:space="preserve"> </w:t>
      </w:r>
      <w:r>
        <w:rPr>
          <w:i/>
          <w:iCs/>
        </w:rPr>
        <w:t xml:space="preserve">a</w:t>
      </w:r>
      <w:r>
        <w:t xml:space="preserve"> </w:t>
      </w:r>
      <w:r>
        <w:t xml:space="preserve">+</w:t>
      </w:r>
      <w:r>
        <w:t xml:space="preserve"> </w:t>
      </w:r>
      <w:r>
        <w:rPr>
          <w:i/>
          <w:iCs/>
        </w:rPr>
        <w:t xml:space="preserve">āma</w:t>
      </w:r>
      <w:r>
        <w:t xml:space="preserve">, lengthening by P. 6-1-101</w:t>
      </w:r>
      <w:r>
        <w:t xml:space="preserve"> </w:t>
      </w:r>
      <w:r>
        <w:rPr>
          <w:i/>
          <w:iCs/>
        </w:rPr>
        <w:t xml:space="preserve">akaḥ savarṇe dīrghaḥ</w:t>
      </w:r>
      <w:r>
        <w:t xml:space="preserve">]; the suffix being</w:t>
      </w:r>
      <w:r>
        <w:t xml:space="preserve"> </w:t>
      </w:r>
      <w:r>
        <w:rPr>
          <w:i/>
          <w:iCs/>
        </w:rPr>
        <w:t xml:space="preserve">pit</w:t>
      </w:r>
      <w:r>
        <w:t xml:space="preserve">, unaccented; the root accent remains by P. 3-1-4</w:t>
      </w:r>
      <w:r>
        <w:t xml:space="preserve"> </w:t>
      </w:r>
      <w:r>
        <w:rPr>
          <w:i/>
          <w:iCs/>
        </w:rPr>
        <w:t xml:space="preserve">anudāttau suppitau</w:t>
      </w:r>
      <w:r>
        <w:t xml:space="preserve">), and</w:t>
      </w:r>
      <w:r>
        <w:t xml:space="preserve"> </w:t>
      </w:r>
      <w:r>
        <w:rPr>
          <w:i/>
          <w:iCs/>
        </w:rPr>
        <w:t xml:space="preserve">svādhyaḥ</w:t>
      </w:r>
      <w:r>
        <w:t xml:space="preserve"> </w:t>
      </w:r>
      <w:r>
        <w:t xml:space="preserve">(</w:t>
      </w:r>
      <w:r>
        <w:rPr>
          <w:i/>
          <w:iCs/>
        </w:rPr>
        <w:t xml:space="preserve">dhyai cintāyām</w:t>
      </w:r>
      <w:r>
        <w:t xml:space="preserve">; the prefixes</w:t>
      </w:r>
      <w:r>
        <w:t xml:space="preserve"> </w:t>
      </w:r>
      <w:r>
        <w:rPr>
          <w:i/>
          <w:iCs/>
        </w:rPr>
        <w:t xml:space="preserve">su</w:t>
      </w:r>
      <w:r>
        <w:t xml:space="preserve"> </w:t>
      </w:r>
      <w:r>
        <w:t xml:space="preserve">and</w:t>
      </w:r>
      <w:r>
        <w:t xml:space="preserve"> </w:t>
      </w:r>
      <w:r>
        <w:rPr>
          <w:i/>
          <w:iCs/>
        </w:rPr>
        <w:t xml:space="preserve">āṅ</w:t>
      </w:r>
      <w:r>
        <w:t xml:space="preserve"> </w:t>
      </w:r>
      <w:r>
        <w:t xml:space="preserve">[here the Kannada notes that the prefix</w:t>
      </w:r>
      <w:r>
        <w:t xml:space="preserve"> </w:t>
      </w:r>
      <w:r>
        <w:rPr>
          <w:i/>
          <w:iCs/>
        </w:rPr>
        <w:t xml:space="preserve">ā</w:t>
      </w:r>
      <w:r>
        <w:t xml:space="preserve"> </w:t>
      </w:r>
      <w:r>
        <w:t xml:space="preserve">is used before the root in the Veda, with a long discussion of the</w:t>
      </w:r>
      <w:r>
        <w:t xml:space="preserve"> </w:t>
      </w:r>
      <w:r>
        <w:rPr>
          <w:i/>
          <w:iCs/>
        </w:rPr>
        <w:t xml:space="preserve">upasarga</w:t>
      </w:r>
      <w:r>
        <w:t xml:space="preserve">’s position];</w:t>
      </w:r>
      <w:r>
        <w:t xml:space="preserve"> </w:t>
      </w:r>
      <w:r>
        <w:rPr>
          <w:i/>
          <w:iCs/>
        </w:rPr>
        <w:t xml:space="preserve">kvip</w:t>
      </w:r>
      <w:r>
        <w:t xml:space="preserve"> </w:t>
      </w:r>
      <w:r>
        <w:t xml:space="preserve">is found after roots other than</w:t>
      </w:r>
      <w:r>
        <w:t xml:space="preserve"> </w:t>
      </w:r>
      <w:r>
        <w:rPr>
          <w:i/>
          <w:iCs/>
        </w:rPr>
        <w:t xml:space="preserve">bhrājanaṃ</w:t>
      </w:r>
      <w:r>
        <w:t xml:space="preserve">-type [P. 3-2-75</w:t>
      </w:r>
      <w:r>
        <w:t xml:space="preserve"> </w:t>
      </w:r>
      <w:r>
        <w:rPr>
          <w:i/>
          <w:iCs/>
        </w:rPr>
        <w:t xml:space="preserve">anyebhyo ’pi dṛśyante</w:t>
      </w:r>
      <w:r>
        <w:t xml:space="preserve">];</w:t>
      </w:r>
      <w:r>
        <w:t xml:space="preserve"> </w:t>
      </w:r>
      <w:r>
        <w:rPr>
          <w:i/>
          <w:iCs/>
        </w:rPr>
        <w:t xml:space="preserve">saṃprasāraṇa</w:t>
      </w:r>
      <w:r>
        <w:t xml:space="preserve">;</w:t>
      </w:r>
      <w:r>
        <w:t xml:space="preserve"> </w:t>
      </w:r>
      <w:r>
        <w:rPr>
          <w:i/>
          <w:iCs/>
        </w:rPr>
        <w:t xml:space="preserve">su-ādhī</w:t>
      </w:r>
      <w:r>
        <w:t xml:space="preserve"> </w:t>
      </w:r>
      <w:r>
        <w:t xml:space="preserve">+</w:t>
      </w:r>
      <w:r>
        <w:t xml:space="preserve"> </w:t>
      </w:r>
      <w:r>
        <w:rPr>
          <w:i/>
          <w:iCs/>
        </w:rPr>
        <w:t xml:space="preserve">jas</w:t>
      </w:r>
      <w:r>
        <w:t xml:space="preserve"> </w:t>
      </w:r>
      <w:r>
        <w:t xml:space="preserve">→</w:t>
      </w:r>
      <w:r>
        <w:t xml:space="preserve"> </w:t>
      </w:r>
      <w:r>
        <w:rPr>
          <w:i/>
          <w:iCs/>
        </w:rPr>
        <w:t xml:space="preserve">svādhī</w:t>
      </w:r>
      <w:r>
        <w:t xml:space="preserve"> </w:t>
      </w:r>
      <w:r>
        <w:t xml:space="preserve">+</w:t>
      </w:r>
      <w:r>
        <w:t xml:space="preserve"> </w:t>
      </w:r>
      <w:r>
        <w:rPr>
          <w:i/>
          <w:iCs/>
        </w:rPr>
        <w:t xml:space="preserve">as</w:t>
      </w:r>
      <w:r>
        <w:t xml:space="preserve">;</w:t>
      </w:r>
      <w:r>
        <w:t xml:space="preserve"> </w:t>
      </w:r>
      <w:r>
        <w:rPr>
          <w:i/>
          <w:iCs/>
        </w:rPr>
        <w:t xml:space="preserve">halaḥ</w:t>
      </w:r>
      <w:r>
        <w:t xml:space="preserve"> </w:t>
      </w:r>
      <w:r>
        <w:t xml:space="preserve">P. 6-4-2 lengthens the vowel of a stem before a</w:t>
      </w:r>
      <w:r>
        <w:t xml:space="preserve"> </w:t>
      </w:r>
      <w:r>
        <w:rPr>
          <w:i/>
          <w:iCs/>
        </w:rPr>
        <w:t xml:space="preserve">saṃprasāraṇa</w:t>
      </w:r>
      <w:r>
        <w:t xml:space="preserve">-bearing consonant — so</w:t>
      </w:r>
      <w:r>
        <w:t xml:space="preserve"> </w:t>
      </w:r>
      <w:r>
        <w:rPr>
          <w:i/>
          <w:iCs/>
        </w:rPr>
        <w:t xml:space="preserve">svādhī</w:t>
      </w:r>
      <w:r>
        <w:t xml:space="preserve">;</w:t>
      </w:r>
      <w:r>
        <w:t xml:space="preserve"> </w:t>
      </w:r>
      <w:r>
        <w:rPr>
          <w:i/>
          <w:iCs/>
        </w:rPr>
        <w:t xml:space="preserve">aci śnudhātubhruvāṃ yvor iyaṅuvaṅau</w:t>
      </w:r>
      <w:r>
        <w:t xml:space="preserve"> </w:t>
      </w:r>
      <w:r>
        <w:t xml:space="preserve">P. 6-4-77 would give</w:t>
      </w:r>
      <w:r>
        <w:t xml:space="preserve"> </w:t>
      </w:r>
      <w:r>
        <w:rPr>
          <w:i/>
          <w:iCs/>
        </w:rPr>
        <w:t xml:space="preserve">iy</w:t>
      </w:r>
      <w:r>
        <w:t xml:space="preserve"> </w:t>
      </w:r>
      <w:r>
        <w:t xml:space="preserve">for the final</w:t>
      </w:r>
      <w:r>
        <w:t xml:space="preserve"> </w:t>
      </w:r>
      <w:r>
        <w:rPr>
          <w:i/>
          <w:iCs/>
        </w:rPr>
        <w:t xml:space="preserve">ī</w:t>
      </w:r>
      <w:r>
        <w:t xml:space="preserve"> </w:t>
      </w:r>
      <w:r>
        <w:t xml:space="preserve">but is barred in favour of</w:t>
      </w:r>
      <w:r>
        <w:t xml:space="preserve"> </w:t>
      </w:r>
      <w:r>
        <w:rPr>
          <w:i/>
          <w:iCs/>
        </w:rPr>
        <w:t xml:space="preserve">yaṇ</w:t>
      </w:r>
      <w:r>
        <w:t xml:space="preserve"> </w:t>
      </w:r>
      <w:r>
        <w:t xml:space="preserve">P. 6-4-82</w:t>
      </w:r>
      <w:r>
        <w:t xml:space="preserve"> </w:t>
      </w:r>
      <w:r>
        <w:rPr>
          <w:i/>
          <w:iCs/>
        </w:rPr>
        <w:t xml:space="preserve">eranekācaḥ…</w:t>
      </w:r>
      <w:r>
        <w:t xml:space="preserve">, since</w:t>
      </w:r>
      <w:r>
        <w:t xml:space="preserve"> </w:t>
      </w:r>
      <w:r>
        <w:rPr>
          <w:i/>
          <w:iCs/>
        </w:rPr>
        <w:t xml:space="preserve">svādhī</w:t>
      </w:r>
      <w:r>
        <w:t xml:space="preserve"> </w:t>
      </w:r>
      <w:r>
        <w:t xml:space="preserve">is a stem of several vowels not preceded by a conjunct [the Kannada’s argument: the final</w:t>
      </w:r>
      <w:r>
        <w:t xml:space="preserve"> </w:t>
      </w:r>
      <w:r>
        <w:rPr>
          <w:i/>
          <w:iCs/>
        </w:rPr>
        <w:t xml:space="preserve">ī</w:t>
      </w:r>
      <w:r>
        <w:t xml:space="preserve"> </w:t>
      </w:r>
      <w:r>
        <w:t xml:space="preserve">of</w:t>
      </w:r>
      <w:r>
        <w:t xml:space="preserve"> </w:t>
      </w:r>
      <w:r>
        <w:rPr>
          <w:i/>
          <w:iCs/>
        </w:rPr>
        <w:t xml:space="preserve">dhī</w:t>
      </w:r>
      <w:r>
        <w:t xml:space="preserve"> </w:t>
      </w:r>
      <w:r>
        <w:t xml:space="preserve">is the end of an</w:t>
      </w:r>
      <w:r>
        <w:t xml:space="preserve"> </w:t>
      </w:r>
      <w:r>
        <w:rPr>
          <w:i/>
          <w:iCs/>
        </w:rPr>
        <w:t xml:space="preserve">aṅga</w:t>
      </w:r>
      <w:r>
        <w:t xml:space="preserve"> </w:t>
      </w:r>
      <w:r>
        <w:t xml:space="preserve">of more than one vowel, so</w:t>
      </w:r>
      <w:r>
        <w:t xml:space="preserve"> </w:t>
      </w:r>
      <w:r>
        <w:rPr>
          <w:i/>
          <w:iCs/>
        </w:rPr>
        <w:t xml:space="preserve">yaṇ</w:t>
      </w:r>
      <w:r>
        <w:t xml:space="preserve">], giving</w:t>
      </w:r>
      <w:r>
        <w:t xml:space="preserve"> </w:t>
      </w:r>
      <w:r>
        <w:rPr>
          <w:i/>
          <w:iCs/>
        </w:rPr>
        <w:t xml:space="preserve">svādhy-as</w:t>
      </w:r>
      <w:r>
        <w:t xml:space="preserve">;</w:t>
      </w:r>
      <w:r>
        <w:t xml:space="preserve"> </w:t>
      </w:r>
      <w:r>
        <w:rPr>
          <w:i/>
          <w:iCs/>
        </w:rPr>
        <w:t xml:space="preserve">jas</w:t>
      </w:r>
      <w:r>
        <w:t xml:space="preserve"> </w:t>
      </w:r>
      <w:r>
        <w:t xml:space="preserve">is not accented by P. 6-1-171</w:t>
      </w:r>
      <w:r>
        <w:t xml:space="preserve"> </w:t>
      </w:r>
      <w:r>
        <w:rPr>
          <w:i/>
          <w:iCs/>
        </w:rPr>
        <w:t xml:space="preserve">udāttayaṇo halpūrvāt</w:t>
      </w:r>
      <w:r>
        <w:t xml:space="preserve">, because the</w:t>
      </w:r>
      <w:r>
        <w:t xml:space="preserve"> </w:t>
      </w:r>
      <w:r>
        <w:rPr>
          <w:i/>
          <w:iCs/>
        </w:rPr>
        <w:t xml:space="preserve">yaṇ</w:t>
      </w:r>
      <w:r>
        <w:t xml:space="preserve"> </w:t>
      </w:r>
      <w:r>
        <w:t xml:space="preserve">here, though preceded by a consonant, is not followed by a</w:t>
      </w:r>
      <w:r>
        <w:t xml:space="preserve"> </w:t>
      </w:r>
      <w:r>
        <w:rPr>
          <w:i/>
          <w:iCs/>
        </w:rPr>
        <w:t xml:space="preserve">sarvanāmasthāna</w:t>
      </w:r>
      <w:r>
        <w:t xml:space="preserve">-ending in the sense of that sūtra (the Kannada explains that</w:t>
      </w:r>
      <w:r>
        <w:t xml:space="preserve"> </w:t>
      </w:r>
      <w:r>
        <w:rPr>
          <w:i/>
          <w:iCs/>
        </w:rPr>
        <w:t xml:space="preserve">jas</w:t>
      </w:r>
      <w:r>
        <w:t xml:space="preserve"> </w:t>
      </w:r>
      <w:r>
        <w:t xml:space="preserve">here is</w:t>
      </w:r>
      <w:r>
        <w:t xml:space="preserve"> </w:t>
      </w:r>
      <w:r>
        <w:rPr>
          <w:i/>
          <w:iCs/>
        </w:rPr>
        <w:t xml:space="preserve">asarvanāmasthāna</w:t>
      </w:r>
      <w:r>
        <w:t xml:space="preserve">, because P. 1-1-43</w:t>
      </w:r>
      <w:r>
        <w:t xml:space="preserve"> </w:t>
      </w:r>
      <w:r>
        <w:rPr>
          <w:i/>
          <w:iCs/>
        </w:rPr>
        <w:t xml:space="preserve">sudṅapuṃsakasya</w:t>
      </w:r>
      <w:r>
        <w:t xml:space="preserve"> </w:t>
      </w:r>
      <w:r>
        <w:t xml:space="preserve">names only</w:t>
      </w:r>
      <w:r>
        <w:t xml:space="preserve"> </w:t>
      </w:r>
      <w:r>
        <w:rPr>
          <w:i/>
          <w:iCs/>
        </w:rPr>
        <w:t xml:space="preserve">su, au, jas, am, auṭ</w:t>
      </w:r>
      <w:r>
        <w:t xml:space="preserve"> </w:t>
      </w:r>
      <w:r>
        <w:t xml:space="preserve">as</w:t>
      </w:r>
      <w:r>
        <w:t xml:space="preserve"> </w:t>
      </w:r>
      <w:r>
        <w:rPr>
          <w:i/>
          <w:iCs/>
        </w:rPr>
        <w:t xml:space="preserve">sarvanāmasthāna</w:t>
      </w:r>
      <w:r>
        <w:t xml:space="preserve"> </w:t>
      </w:r>
      <w:r>
        <w:t xml:space="preserve">after a non-neuter — and here, after the</w:t>
      </w:r>
      <w:r>
        <w:t xml:space="preserve"> </w:t>
      </w:r>
      <w:r>
        <w:rPr>
          <w:i/>
          <w:iCs/>
        </w:rPr>
        <w:t xml:space="preserve">udātta-yaṇ</w:t>
      </w:r>
      <w:r>
        <w:t xml:space="preserve">, the unaccented</w:t>
      </w:r>
      <w:r>
        <w:t xml:space="preserve"> </w:t>
      </w:r>
      <w:r>
        <w:rPr>
          <w:i/>
          <w:iCs/>
        </w:rPr>
        <w:t xml:space="preserve">jas</w:t>
      </w:r>
      <w:r>
        <w:t xml:space="preserve"> </w:t>
      </w:r>
      <w:r>
        <w:t xml:space="preserve">gets</w:t>
      </w:r>
      <w:r>
        <w:t xml:space="preserve"> </w:t>
      </w:r>
      <w:r>
        <w:rPr>
          <w:i/>
          <w:iCs/>
        </w:rPr>
        <w:t xml:space="preserve">svarita</w:t>
      </w:r>
      <w:r>
        <w:t xml:space="preserve"> </w:t>
      </w:r>
      <w:r>
        <w:t xml:space="preserve">by P. 8-4-66</w:t>
      </w:r>
      <w:r>
        <w:t xml:space="preserve"> </w:t>
      </w:r>
      <w:r>
        <w:rPr>
          <w:i/>
          <w:iCs/>
        </w:rPr>
        <w:t xml:space="preserve">udāttasvaritayor yaṇaḥ svaritoʼnudāttasya</w:t>
      </w:r>
      <w:r>
        <w:t xml:space="preserve"> </w:t>
      </w:r>
      <w:r>
        <w:t xml:space="preserve">and P. 3-1-4</w:t>
      </w:r>
      <w:r>
        <w:t xml:space="preserve"> </w:t>
      </w:r>
      <w:r>
        <w:rPr>
          <w:i/>
          <w:iCs/>
        </w:rPr>
        <w:t xml:space="preserve">anudāttau suppitau</w:t>
      </w:r>
      <w:r>
        <w:t xml:space="preserve">)). ॥9॥</w:t>
      </w:r>
      <w:r>
        <w:t xml:space="preserve"> </w:t>
      </w:r>
      <w:r>
        <w:rPr>
          <w:i/>
          <w:iCs/>
        </w:rPr>
        <w:t xml:space="preserve">(A crowded run of three-and-a-half pages; outline only; numerals as read from small print; pointers only.)</w:t>
      </w:r>
    </w:p>
    <w:p>
      <w:pPr>
        <w:pStyle w:val="BodyText"/>
      </w:pPr>
      <w:r>
        <w:rPr>
          <w:b/>
          <w:bCs/>
        </w:rPr>
        <w:t xml:space="preserve">॥ Prati-padārthaḥ ॥</w:t>
      </w:r>
      <w:r>
        <w:t xml:space="preserve"> </w:t>
      </w:r>
      <w:r>
        <w:rPr>
          <w:i/>
          <w:iCs/>
        </w:rPr>
        <w:t xml:space="preserve">(p. 704)</w:t>
      </w:r>
    </w:p>
    <w:p>
      <w:pPr>
        <w:pStyle w:val="BodyText"/>
      </w:pPr>
      <w:r>
        <w:rPr>
          <w:b/>
          <w:bCs/>
        </w:rPr>
        <w:t xml:space="preserve">हे शतक्रतो (he śatakrato)</w:t>
      </w:r>
      <w:r>
        <w:t xml:space="preserve"> </w:t>
      </w:r>
      <w:r>
        <w:t xml:space="preserve">— O Indra |</w:t>
      </w:r>
      <w:r>
        <w:t xml:space="preserve"> </w:t>
      </w:r>
      <w:r>
        <w:rPr>
          <w:b/>
          <w:bCs/>
        </w:rPr>
        <w:t xml:space="preserve">सः त्वम् (saḥ tvam)</w:t>
      </w:r>
      <w:r>
        <w:t xml:space="preserve"> </w:t>
      </w:r>
      <w:r>
        <w:t xml:space="preserve">— such as you are |</w:t>
      </w:r>
      <w:r>
        <w:t xml:space="preserve"> </w:t>
      </w:r>
      <w:r>
        <w:rPr>
          <w:b/>
          <w:bCs/>
        </w:rPr>
        <w:t xml:space="preserve">नः (naḥ)</w:t>
      </w:r>
      <w:r>
        <w:t xml:space="preserve"> </w:t>
      </w:r>
      <w:r>
        <w:t xml:space="preserve">— our |</w:t>
      </w:r>
      <w:r>
        <w:t xml:space="preserve"> </w:t>
      </w:r>
      <w:r>
        <w:rPr>
          <w:b/>
          <w:bCs/>
        </w:rPr>
        <w:t xml:space="preserve">इमम् (imam)</w:t>
      </w:r>
      <w:r>
        <w:t xml:space="preserve"> </w:t>
      </w:r>
      <w:r>
        <w:t xml:space="preserve">— this |</w:t>
      </w:r>
      <w:r>
        <w:t xml:space="preserve"> </w:t>
      </w:r>
      <w:r>
        <w:rPr>
          <w:b/>
          <w:bCs/>
        </w:rPr>
        <w:t xml:space="preserve">कामम् (kāmam)</w:t>
      </w:r>
      <w:r>
        <w:t xml:space="preserve"> </w:t>
      </w:r>
      <w:r>
        <w:t xml:space="preserve">— desired fruit (the object wished for) |</w:t>
      </w:r>
      <w:r>
        <w:t xml:space="preserve"> </w:t>
      </w:r>
      <w:r>
        <w:rPr>
          <w:b/>
          <w:bCs/>
        </w:rPr>
        <w:t xml:space="preserve">गोभिः अश्वैः (gobhiḥ aśvaiḥ)</w:t>
      </w:r>
      <w:r>
        <w:t xml:space="preserve"> </w:t>
      </w:r>
      <w:r>
        <w:t xml:space="preserve">— with cows and horses |</w:t>
      </w:r>
      <w:r>
        <w:t xml:space="preserve"> </w:t>
      </w:r>
      <w:r>
        <w:rPr>
          <w:b/>
          <w:bCs/>
        </w:rPr>
        <w:t xml:space="preserve">आ पृण (ā pṛṇa)</w:t>
      </w:r>
      <w:r>
        <w:t xml:space="preserve"> </w:t>
      </w:r>
      <w:r>
        <w:t xml:space="preserve">— fulfil |</w:t>
      </w:r>
      <w:r>
        <w:t xml:space="preserve"> </w:t>
      </w:r>
      <w:r>
        <w:rPr>
          <w:b/>
          <w:bCs/>
        </w:rPr>
        <w:t xml:space="preserve">(वयम्) ((vayam))</w:t>
      </w:r>
      <w:r>
        <w:t xml:space="preserve"> </w:t>
      </w:r>
      <w:r>
        <w:t xml:space="preserve">— we |</w:t>
      </w:r>
      <w:r>
        <w:t xml:space="preserve"> </w:t>
      </w:r>
      <w:r>
        <w:rPr>
          <w:b/>
          <w:bCs/>
        </w:rPr>
        <w:t xml:space="preserve">स्वाध्यः (svādhyaḥ)</w:t>
      </w:r>
      <w:r>
        <w:t xml:space="preserve"> </w:t>
      </w:r>
      <w:r>
        <w:t xml:space="preserve">— having good power of meditation |</w:t>
      </w:r>
      <w:r>
        <w:t xml:space="preserve"> </w:t>
      </w:r>
      <w:r>
        <w:rPr>
          <w:b/>
          <w:bCs/>
        </w:rPr>
        <w:t xml:space="preserve">त्वा (tvā)</w:t>
      </w:r>
      <w:r>
        <w:t xml:space="preserve"> </w:t>
      </w:r>
      <w:r>
        <w:t xml:space="preserve">— you |</w:t>
      </w:r>
      <w:r>
        <w:t xml:space="preserve"> </w:t>
      </w:r>
      <w:r>
        <w:rPr>
          <w:b/>
          <w:bCs/>
        </w:rPr>
        <w:t xml:space="preserve">स्तवाम (stavāma)</w:t>
      </w:r>
      <w:r>
        <w:t xml:space="preserve"> </w:t>
      </w:r>
      <w:r>
        <w:t xml:space="preserve">— praise.</w:t>
      </w:r>
    </w:p>
    <w:p>
      <w:pPr>
        <w:pStyle w:val="BodyText"/>
      </w:pPr>
      <w:r>
        <w:rPr>
          <w:b/>
          <w:bCs/>
        </w:rPr>
        <w:t xml:space="preserve">॥ Bhāvārthaḥ ॥</w:t>
      </w:r>
    </w:p>
    <w:p>
      <w:pPr>
        <w:pStyle w:val="BodyText"/>
      </w:pPr>
      <w:r>
        <w:t xml:space="preserve">O Indra! Give us cows, horses and the like, and fulfil our desired objects. We always praise you with a meditative mind.</w:t>
      </w:r>
    </w:p>
    <w:p>
      <w:pPr>
        <w:pStyle w:val="BodyText"/>
      </w:pPr>
      <w:r>
        <w:rPr>
          <w:b/>
          <w:bCs/>
        </w:rPr>
        <w:t xml:space="preserve">॥ English Translation ॥</w:t>
      </w:r>
      <w:r>
        <w:t xml:space="preserve"> </w:t>
      </w:r>
      <w:r>
        <w:rPr>
          <w:i/>
          <w:iCs/>
        </w:rPr>
        <w:t xml:space="preserve">(as printed in the source)</w:t>
      </w:r>
    </w:p>
    <w:p>
      <w:pPr>
        <w:pStyle w:val="BlockText"/>
      </w:pPr>
      <w:r>
        <w:t xml:space="preserve">O Satakratu (Indra) fulfil this our desire by giving us cows and horses. Profoundly meditating we praise you.</w:t>
      </w:r>
    </w:p>
    <w:p>
      <w:pPr>
        <w:pStyle w:val="FirstParagraph"/>
      </w:pPr>
      <w:r>
        <w:rPr>
          <w:b/>
          <w:bCs/>
        </w:rPr>
        <w:t xml:space="preserve">॥ Viśeṣa-viṣayagaḷu (Special Topics) ॥</w:t>
      </w:r>
      <w:r>
        <w:t xml:space="preserve"> </w:t>
      </w:r>
      <w:r>
        <w:rPr>
          <w:i/>
          <w:iCs/>
        </w:rPr>
        <w:t xml:space="preserve">(p. 704)</w:t>
      </w:r>
    </w:p>
    <w:p>
      <w:pPr>
        <w:pStyle w:val="BodyText"/>
      </w:pPr>
      <w:r>
        <w:rPr>
          <w:b/>
          <w:bCs/>
        </w:rPr>
        <w:t xml:space="preserve">गोभिरश्वैः आपृण (gobhir aśvaiḥ āpṛṇa)</w:t>
      </w:r>
      <w:r>
        <w:t xml:space="preserve"> </w:t>
      </w:r>
      <w:r>
        <w:t xml:space="preserve">—</w:t>
      </w:r>
      <w:r>
        <w:t xml:space="preserve"> </w:t>
      </w:r>
      <w:r>
        <w:t xml:space="preserve">“fill [us] with cows and horses”</w:t>
      </w:r>
      <w:r>
        <w:t xml:space="preserve"> </w:t>
      </w:r>
      <w:r>
        <w:t xml:space="preserve">— that is, fulfil our desire by giving us cows and horses.</w:t>
      </w:r>
    </w:p>
    <w:p>
      <w:pPr>
        <w:pStyle w:val="BodyText"/>
      </w:pPr>
      <w:r>
        <w:rPr>
          <w:b/>
          <w:bCs/>
        </w:rPr>
        <w:t xml:space="preserve">स्वाध्यः (svādhyaḥ)</w:t>
      </w:r>
      <w:r>
        <w:t xml:space="preserve"> </w:t>
      </w:r>
      <w:r>
        <w:t xml:space="preserve">—</w:t>
      </w:r>
      <w:r>
        <w:t xml:space="preserve"> </w:t>
      </w:r>
      <w:r>
        <w:rPr>
          <w:i/>
          <w:iCs/>
        </w:rPr>
        <w:t xml:space="preserve">dhyai cintāyām</w:t>
      </w:r>
      <w:r>
        <w:t xml:space="preserve">;</w:t>
      </w:r>
      <w:r>
        <w:t xml:space="preserve"> </w:t>
      </w:r>
      <w:r>
        <w:rPr>
          <w:i/>
          <w:iCs/>
        </w:rPr>
        <w:t xml:space="preserve">su-ādhyaḥ</w:t>
      </w:r>
      <w:r>
        <w:t xml:space="preserve">:</w:t>
      </w:r>
      <w:r>
        <w:t xml:space="preserve"> </w:t>
      </w:r>
      <w:r>
        <w:rPr>
          <w:i/>
          <w:iCs/>
        </w:rPr>
        <w:t xml:space="preserve">suṣṭhu sarvato dhyāna-yuktāḥ santaḥ</w:t>
      </w:r>
      <w:r>
        <w:t xml:space="preserve">:</w:t>
      </w:r>
      <w:r>
        <w:t xml:space="preserve"> </w:t>
      </w:r>
      <w:r>
        <w:t xml:space="preserve">“being thoroughly and on all sides devoted to meditation on you [Indra]”</w:t>
      </w:r>
      <w:r>
        <w:t xml:space="preserve"> </w:t>
      </w:r>
      <w:r>
        <w:t xml:space="preserve">— that is, meditating on you well in the mind.</w:t>
      </w:r>
    </w:p>
    <w:p>
      <w:pPr>
        <w:pStyle w:val="BodyText"/>
      </w:pPr>
      <w:r>
        <w:rPr>
          <w:b/>
          <w:bCs/>
        </w:rPr>
        <w:t xml:space="preserve">Close of Sūkta 16.</w:t>
      </w:r>
      <w:r>
        <w:t xml:space="preserve"> </w:t>
      </w:r>
      <w:r>
        <w:t xml:space="preserve">The grammar of Rik 9 ends at the foot of p. 707, followed by an ornament; no large colophon follows, as for Sūktas 14 and 15.</w:t>
      </w:r>
    </w:p>
    <w:bookmarkEnd w:id="596"/>
    <w:bookmarkEnd w:id="597"/>
    <w:bookmarkStart w:id="607" w:name="Xb654e481523816359440be567c2fde83f7dff50"/>
    <w:p>
      <w:pPr>
        <w:pStyle w:val="Heading2"/>
      </w:pPr>
      <w:r>
        <w:t xml:space="preserve">॥ ಹದಿನೇಳನೆಯ ಸೂಕ್ತವು ॥ — Sūkta 17 —</w:t>
      </w:r>
      <w:r>
        <w:t xml:space="preserve"> </w:t>
      </w:r>
      <w:r>
        <w:rPr>
          <w:i/>
          <w:iCs/>
        </w:rPr>
        <w:t xml:space="preserve">“indrāvaruṇayor aham”</w:t>
      </w:r>
      <w:r>
        <w:t xml:space="preserve"> </w:t>
      </w:r>
      <w:r>
        <w:t xml:space="preserve">(</w:t>
      </w:r>
      <w:r>
        <w:t xml:space="preserve">“The Seventeenth Sūkta”</w:t>
      </w:r>
      <w:r>
        <w:t xml:space="preserve">)</w:t>
      </w:r>
    </w:p>
    <w:p>
      <w:pPr>
        <w:pStyle w:val="FirstParagraph"/>
      </w:pPr>
      <w:r>
        <w:rPr>
          <w:b/>
          <w:bCs/>
        </w:rPr>
        <w:t xml:space="preserve">॥ Sāyaṇa-bhāṣyam ॥ (introductory note on the application of the sūkta; printed p. 708)</w:t>
      </w:r>
    </w:p>
    <w:p>
      <w:pPr>
        <w:pStyle w:val="BlockText"/>
      </w:pPr>
      <w:r>
        <w:t xml:space="preserve">इन्द्रावरुणयोरित्यादिकं नवर्चं षष्ठं सूक्तम् । अत एव नवर्चत्वानुवृत्त्या [?] ऽनुक्रम्यते । इन्द्रावरुणयोरैन्द्रावरुणं युवाकु पादनिचृताविति [?] । अत्र देवता विस्पष्टा । ऋषिच्छन्दसी तु पूर्ववदनुवर्तेते । अयं तु विशेषः । युवाकु हीत्यादिके द्वे ऋचौ पादनिचृन्नामकच्छन्दोयुक्ते ॥ विनियोगस्तु स्मार्तो लैङ्गिको वा कश्चिदवगन्तव्यः ॥</w:t>
      </w:r>
    </w:p>
    <w:p>
      <w:pPr>
        <w:pStyle w:val="BlockText"/>
      </w:pPr>
      <w:r>
        <w:rPr>
          <w:i/>
          <w:iCs/>
        </w:rPr>
        <w:t xml:space="preserve">indrāvaruṇayor ity-ādikaṃ navarcaṃ ṣaṣṭhaṃ sūktam | ata eva navarcatvānuvṛttyā [?] ’nukramyate | indrāvaruṇayor aindrāvaruṇaṃ yuvāku pādanicṛtāv iti [?] | atra devatā vispaṣṭā | ṛṣi-chandasī tu pūrvavad anuvartete | ayaṃ tu viśeṣaḥ | yuvāku hīty-ādike dve ṛcau pādanicṛn-nāmaka-chandoyukte || viniyogas tu smārto laiṅgiko vā kaścid avagantavyaḥ ||</w:t>
      </w:r>
    </w:p>
    <w:p>
      <w:pPr>
        <w:pStyle w:val="FirstParagraph"/>
      </w:pPr>
      <w:r>
        <w:rPr>
          <w:b/>
          <w:bCs/>
        </w:rPr>
        <w:t xml:space="preserve">Translation:</w:t>
      </w:r>
      <w:r>
        <w:t xml:space="preserve"> </w:t>
      </w:r>
      <w:r>
        <w:t xml:space="preserve">“The nine-rik sūkta beginning</w:t>
      </w:r>
      <w:r>
        <w:t xml:space="preserve"> </w:t>
      </w:r>
      <w:r>
        <w:rPr>
          <w:i/>
          <w:iCs/>
        </w:rPr>
        <w:t xml:space="preserve">indrāvaruṇayoḥ</w:t>
      </w:r>
      <w:r>
        <w:t xml:space="preserve"> </w:t>
      </w:r>
      <w:r>
        <w:t xml:space="preserve">is the sixth [of this anuvāka]. So the Anukramaṇikā says [the quotation, read as</w:t>
      </w:r>
      <w:r>
        <w:t xml:space="preserve"> </w:t>
      </w:r>
      <w:r>
        <w:rPr>
          <w:i/>
          <w:iCs/>
        </w:rPr>
        <w:t xml:space="preserve">indrāvaruṇayor aindrāvaruṇaṃ yuvāku pādanicṛtau</w:t>
      </w:r>
      <w:r>
        <w:t xml:space="preserve">, is uncertain [?]]:</w:t>
      </w:r>
      <w:r>
        <w:t xml:space="preserve"> </w:t>
      </w:r>
      <w:r>
        <w:t xml:space="preserve">‘to Indra and Varuṇa; the two riks</w:t>
      </w:r>
      <w:r>
        <w:t xml:space="preserve"> </w:t>
      </w:r>
      <w:r>
        <w:rPr>
          <w:i/>
          <w:iCs/>
        </w:rPr>
        <w:t xml:space="preserve">yuvāku hi</w:t>
      </w:r>
      <w:r>
        <w:t xml:space="preserve"> </w:t>
      </w:r>
      <w:r>
        <w:t xml:space="preserve">… [are]</w:t>
      </w:r>
      <w:r>
        <w:t xml:space="preserve"> </w:t>
      </w:r>
      <w:r>
        <w:rPr>
          <w:i/>
          <w:iCs/>
        </w:rPr>
        <w:t xml:space="preserve">pādanicṛt</w:t>
      </w:r>
      <w:r>
        <w:t xml:space="preserve">’</w:t>
      </w:r>
      <w:r>
        <w:t xml:space="preserve">. Here the deity is plain [Indra and Varuṇa]. The ṛṣi and meter continue as before [Medhātithi Kāṇva; Gāyatrī]; but there is this particularity: the two riks beginning</w:t>
      </w:r>
      <w:r>
        <w:t xml:space="preserve"> </w:t>
      </w:r>
      <w:r>
        <w:rPr>
          <w:i/>
          <w:iCs/>
        </w:rPr>
        <w:t xml:space="preserve">yuvāku hi</w:t>
      </w:r>
      <w:r>
        <w:t xml:space="preserve"> </w:t>
      </w:r>
      <w:r>
        <w:t xml:space="preserve">[and</w:t>
      </w:r>
      <w:r>
        <w:t xml:space="preserve"> </w:t>
      </w:r>
      <w:r>
        <w:rPr>
          <w:i/>
          <w:iCs/>
        </w:rPr>
        <w:t xml:space="preserve">indraḥ sahasradāvnām</w:t>
      </w:r>
      <w:r>
        <w:t xml:space="preserve">] are in the meter called</w:t>
      </w:r>
      <w:r>
        <w:t xml:space="preserve"> </w:t>
      </w:r>
      <w:r>
        <w:rPr>
          <w:i/>
          <w:iCs/>
        </w:rPr>
        <w:t xml:space="preserve">pādanicṛt</w:t>
      </w:r>
      <w:r>
        <w:t xml:space="preserve">. Its application (</w:t>
      </w:r>
      <w:r>
        <w:rPr>
          <w:i/>
          <w:iCs/>
        </w:rPr>
        <w:t xml:space="preserve">viniyoga</w:t>
      </w:r>
      <w:r>
        <w:t xml:space="preserve">) is to be understood from the</w:t>
      </w:r>
      <w:r>
        <w:t xml:space="preserve"> </w:t>
      </w:r>
      <w:r>
        <w:rPr>
          <w:i/>
          <w:iCs/>
        </w:rPr>
        <w:t xml:space="preserve">smārta</w:t>
      </w:r>
      <w:r>
        <w:t xml:space="preserve"> </w:t>
      </w:r>
      <w:r>
        <w:t xml:space="preserve">or</w:t>
      </w:r>
      <w:r>
        <w:t xml:space="preserve"> </w:t>
      </w:r>
      <w:r>
        <w:rPr>
          <w:i/>
          <w:iCs/>
        </w:rPr>
        <w:t xml:space="preserve">laiṅgika</w:t>
      </w:r>
      <w:r>
        <w:t xml:space="preserve"> </w:t>
      </w:r>
      <w:r>
        <w:t xml:space="preserve">usage [i.e. from the Smṛti or from the sense of the rik].”</w:t>
      </w:r>
    </w:p>
    <w:p>
      <w:pPr>
        <w:pStyle w:val="BodyText"/>
      </w:pPr>
      <w:r>
        <w:rPr>
          <w:b/>
          <w:bCs/>
        </w:rPr>
        <w:t xml:space="preserve">॥ Anuvāda (Kannada rendering) ॥</w:t>
      </w:r>
      <w:r>
        <w:t xml:space="preserve"> </w:t>
      </w:r>
      <w:r>
        <w:t xml:space="preserve">The sūkta</w:t>
      </w:r>
      <w:r>
        <w:t xml:space="preserve"> </w:t>
      </w:r>
      <w:r>
        <w:rPr>
          <w:i/>
          <w:iCs/>
        </w:rPr>
        <w:t xml:space="preserve">indrāvaruṇayoḥ</w:t>
      </w:r>
      <w:r>
        <w:t xml:space="preserve"> </w:t>
      </w:r>
      <w:r>
        <w:t xml:space="preserve">is the sixth sūkta of the fourth anuvāka and has nine riks. In the Anukramaṇikā the riks 4 and 5 [</w:t>
      </w:r>
      <w:r>
        <w:rPr>
          <w:i/>
          <w:iCs/>
        </w:rPr>
        <w:t xml:space="preserve">yuvāku hi śacīnām</w:t>
      </w:r>
      <w:r>
        <w:t xml:space="preserve"> </w:t>
      </w:r>
      <w:r>
        <w:t xml:space="preserve">and</w:t>
      </w:r>
      <w:r>
        <w:t xml:space="preserve"> </w:t>
      </w:r>
      <w:r>
        <w:rPr>
          <w:i/>
          <w:iCs/>
        </w:rPr>
        <w:t xml:space="preserve">indraḥ sahasradāvnām</w:t>
      </w:r>
      <w:r>
        <w:t xml:space="preserve">] are said to be in the meter</w:t>
      </w:r>
      <w:r>
        <w:t xml:space="preserve"> </w:t>
      </w:r>
      <w:r>
        <w:rPr>
          <w:i/>
          <w:iCs/>
        </w:rPr>
        <w:t xml:space="preserve">pādanicṛt</w:t>
      </w:r>
      <w:r>
        <w:t xml:space="preserve">. Indra and Varuṇa are the deities. The ṛṣi and meter are as in the earlier sūktas, but those two riks alone have the meter</w:t>
      </w:r>
      <w:r>
        <w:t xml:space="preserve"> </w:t>
      </w:r>
      <w:r>
        <w:rPr>
          <w:i/>
          <w:iCs/>
        </w:rPr>
        <w:t xml:space="preserve">pādanicṛt</w:t>
      </w:r>
      <w:r>
        <w:t xml:space="preserve">. The application is to be learnt from the</w:t>
      </w:r>
      <w:r>
        <w:t xml:space="preserve"> </w:t>
      </w:r>
      <w:r>
        <w:rPr>
          <w:i/>
          <w:iCs/>
        </w:rPr>
        <w:t xml:space="preserve">smārta</w:t>
      </w:r>
      <w:r>
        <w:t xml:space="preserve"> </w:t>
      </w:r>
      <w:r>
        <w:t xml:space="preserve">usage.</w:t>
      </w:r>
    </w:p>
    <w:bookmarkStart w:id="598" w:name="pages-708711-sūkta-17-rik-1"/>
    <w:p>
      <w:pPr>
        <w:pStyle w:val="Heading3"/>
      </w:pPr>
      <w:r>
        <w:t xml:space="preserve">Pages 708–711 — Sūkta 17, Rik 1</w:t>
      </w:r>
    </w:p>
    <w:p>
      <w:pPr>
        <w:pStyle w:val="FirstParagraph"/>
      </w:pPr>
      <w:r>
        <w:rPr>
          <w:b/>
          <w:bCs/>
        </w:rPr>
        <w:t xml:space="preserve">॥ ॐ ॥</w:t>
      </w:r>
    </w:p>
    <w:p>
      <w:pPr>
        <w:pStyle w:val="BodyText"/>
      </w:pPr>
      <w:r>
        <w:rPr>
          <w:b/>
          <w:bCs/>
        </w:rPr>
        <w:t xml:space="preserve">॥ Sūkta — 17 ॥</w:t>
      </w:r>
      <w:r>
        <w:t xml:space="preserve"> </w:t>
      </w:r>
      <w:r>
        <w:rPr>
          <w:b/>
          <w:bCs/>
        </w:rPr>
        <w:t xml:space="preserve">॥ Maṇḍala — 1 ॥ Anuvāka — 4 ॥ Sūkta — 17 ॥</w:t>
      </w:r>
      <w:r>
        <w:t xml:space="preserve"> </w:t>
      </w:r>
      <w:r>
        <w:rPr>
          <w:b/>
          <w:bCs/>
        </w:rPr>
        <w:t xml:space="preserve">॥ Aṣṭaka — 1 ॥ Adhyāya — 1 ॥ Varga — 32, 33 [?] ॥</w:t>
      </w:r>
      <w:r>
        <w:t xml:space="preserve"> </w:t>
      </w:r>
      <w:r>
        <w:rPr>
          <w:i/>
          <w:iCs/>
        </w:rPr>
        <w:t xml:space="preserve">(small-print Kannada digits, re-read at 300 dpi; reasonably clear, but given [?] as for earlier headings)</w:t>
      </w:r>
      <w:r>
        <w:t xml:space="preserve"> </w:t>
      </w:r>
      <w:r>
        <w:rPr>
          <w:b/>
          <w:bCs/>
        </w:rPr>
        <w:t xml:space="preserve">॥ Mantras contained in this sūkta: 1–9 ॥</w:t>
      </w:r>
      <w:r>
        <w:t xml:space="preserve"> </w:t>
      </w:r>
      <w:r>
        <w:rPr>
          <w:b/>
          <w:bCs/>
        </w:rPr>
        <w:t xml:space="preserve">॥ Ṛṣi — Medhātithi Kāṇva ॥</w:t>
      </w:r>
      <w:r>
        <w:t xml:space="preserve"> </w:t>
      </w:r>
      <w:r>
        <w:rPr>
          <w:b/>
          <w:bCs/>
        </w:rPr>
        <w:t xml:space="preserve">॥ Devatā — Indrāvaruṇau ॥</w:t>
      </w:r>
      <w:r>
        <w:t xml:space="preserve"> </w:t>
      </w:r>
      <w:r>
        <w:rPr>
          <w:b/>
          <w:bCs/>
        </w:rPr>
        <w:t xml:space="preserve">॥ Chandaḥ — 1–3 and 6–9, Gāyatrī; 4 and 5, Pādanicṛt ॥</w:t>
      </w:r>
      <w:r>
        <w:t xml:space="preserve"> </w:t>
      </w:r>
      <w:r>
        <w:rPr>
          <w:i/>
          <w:iCs/>
        </w:rPr>
        <w:t xml:space="preserve">(as printed:</w:t>
      </w:r>
      <w:r>
        <w:rPr>
          <w:i/>
          <w:iCs/>
        </w:rPr>
        <w:t xml:space="preserve"> </w:t>
      </w:r>
      <w:r>
        <w:rPr>
          <w:i/>
          <w:iCs/>
        </w:rPr>
        <w:t xml:space="preserve">“೧–೩, ೬–೯, ಗಾಯತ್ರೀ । ೪, ೫, ಪಾದನಿಚೃತ್”</w:t>
      </w:r>
      <w:r>
        <w:rPr>
          <w:i/>
          <w:iCs/>
        </w:rPr>
        <w:t xml:space="preserve">)</w:t>
      </w:r>
    </w:p>
    <w:p>
      <w:pPr>
        <w:pStyle w:val="BodyText"/>
      </w:pPr>
      <w:r>
        <w:rPr>
          <w:b/>
          <w:bCs/>
        </w:rPr>
        <w:t xml:space="preserve">॥ Saṃhitā-pāṭhaḥ ॥</w:t>
      </w:r>
    </w:p>
    <w:p>
      <w:pPr>
        <w:pStyle w:val="BlockText"/>
      </w:pPr>
      <w:r>
        <w:t xml:space="preserve">इन्द्रावरुणयोरहं सम्राजोरव आ वृणे ।</w:t>
      </w:r>
      <w:r>
        <w:t xml:space="preserve"> </w:t>
      </w:r>
      <w:r>
        <w:t xml:space="preserve">ता नो मृळात ईदृशे ॥१॥</w:t>
      </w:r>
    </w:p>
    <w:p>
      <w:pPr>
        <w:pStyle w:val="BlockText"/>
      </w:pPr>
      <w:r>
        <w:rPr>
          <w:i/>
          <w:iCs/>
        </w:rPr>
        <w:t xml:space="preserve">indrāvaruṇayor ahaṃ samrājor ava ā vṛṇe |</w:t>
      </w:r>
      <w:r>
        <w:t xml:space="preserve"> </w:t>
      </w:r>
      <w:r>
        <w:rPr>
          <w:i/>
          <w:iCs/>
        </w:rPr>
        <w:t xml:space="preserve">tā no mṛḷāta īdṛśe ||1||</w:t>
      </w:r>
    </w:p>
    <w:p>
      <w:pPr>
        <w:pStyle w:val="FirstParagraph"/>
      </w:pPr>
      <w:r>
        <w:rPr>
          <w:b/>
          <w:bCs/>
        </w:rPr>
        <w:t xml:space="preserve">॥ Pada-pāṭhaḥ ॥</w:t>
      </w:r>
    </w:p>
    <w:p>
      <w:pPr>
        <w:pStyle w:val="BlockText"/>
      </w:pPr>
      <w:r>
        <w:t xml:space="preserve">इन्द्रावरुणयोः । अहम् । सम्ऽराजोः । अवः । आ । वृणे ॥</w:t>
      </w:r>
      <w:r>
        <w:t xml:space="preserve"> </w:t>
      </w:r>
      <w:r>
        <w:t xml:space="preserve">ता । नः । मृळातः । ईदृशे ॥१॥</w:t>
      </w:r>
    </w:p>
    <w:p>
      <w:pPr>
        <w:pStyle w:val="BlockText"/>
      </w:pPr>
      <w:r>
        <w:rPr>
          <w:i/>
          <w:iCs/>
        </w:rPr>
        <w:t xml:space="preserve">indrāvaruṇayoḥ | aham | sam-rājoḥ | avaḥ | ā | vṛṇe ||</w:t>
      </w:r>
      <w:r>
        <w:t xml:space="preserve"> </w:t>
      </w:r>
      <w:r>
        <w:rPr>
          <w:i/>
          <w:iCs/>
        </w:rPr>
        <w:t xml:space="preserve">tā | naḥ | mṛḷātaḥ | īdṛśe ||1||</w:t>
      </w:r>
    </w:p>
    <w:p>
      <w:pPr>
        <w:pStyle w:val="FirstParagraph"/>
      </w:pPr>
      <w:r>
        <w:rPr>
          <w:i/>
          <w:iCs/>
        </w:rPr>
        <w:t xml:space="preserve">(Accent-marks are printed in the source; not reproduced, per the convention for the later riks of this volume.)</w:t>
      </w:r>
    </w:p>
    <w:p>
      <w:pPr>
        <w:pStyle w:val="BodyText"/>
      </w:pPr>
      <w:r>
        <w:rPr>
          <w:b/>
          <w:bCs/>
        </w:rPr>
        <w:t xml:space="preserve">॥ Sāyaṇa-bhāṣyam ॥</w:t>
      </w:r>
      <w:r>
        <w:t xml:space="preserve"> </w:t>
      </w:r>
      <w:r>
        <w:rPr>
          <w:i/>
          <w:iCs/>
        </w:rPr>
        <w:t xml:space="preserve">(p. 709; compressed; [?] marks doubtful readings)</w:t>
      </w:r>
    </w:p>
    <w:p>
      <w:pPr>
        <w:pStyle w:val="BlockText"/>
      </w:pPr>
      <w:r>
        <w:t xml:space="preserve">अहमनुष्ठाता सम्राजोः समीचीनराज्योपेतयोः सम्यग्दीप्यमानयोर्वेन्द्रावरुणयोर्देवयोः सम्बन्ध्यवो रक्षणमा वृणे । सर्वतः प्रार्थये । ता तौ देवावीदृशे एवंविधेऽस्मदीयवरणे निमित्तभूते सति मृळातः । अस्मान्सुखयतः ॥ इन्द्रशब्दो रन्प्रत्ययान्तः । वरुणशब्द उनन्प्रत्ययान्तः । उभौ नित्त्वादाद्युदात्तौ । समासे देवताद्वन्द्वे चेति पूर्वपदस्यानङादेशः । उभे युगपदित्यनुवृत्तौ देवताद्वन्द्वे चेति युगपदुभयपदे प्रकृतिस्वरत्वम् । सम्राजोः । राज दीप्तौ । सत्सूद्विषेत्यादिना क्विप् । समो मोऽनुस्वारः । पा. [८-३-२३] इत्यनुस्वारे प्राप्ते नो राजि समुः क्वौ । पा. [८-३-२५] इति मकारादेशः । कृदुत्तरपदप्रकृतिस्वरत्वम् । अवः । अव रक्षणादिषु । भावेऽसुन् । नित्त्वादाद्युदात्तः । ता । सुपां सुलुगित्यादिना द्विवचनस्य डादेशः । टिलोपे विभक्तेरुदात्तनिवृत्तिस्वरः । मृळातः । मृड सुखने । प्रार्थनायां लिङर्थे लेट् । द्विवचनं तस् । लेटोऽडाटाविति नित्यमडागमः । तुदादिभ्यः शः । जित्त्वाल्लघूपधगुणाभावः । ईदृशे । त्यदादिषु दृशोऽनालोचने कञ् च । पा. [३-२-६०] । इतीदंशब्द उपपदे दृशेः कञ् । उपपदसमास । इदंकिमोरीश्की । पा. [६-३-९०] । इतीदमु ईश् । शित्त्वात्सर्वादेशः । कञः कित्त्वाद्गुणाभावः । ञित्त्वादुत्तरपदस्याद्युदात्तत्वम् । उपपदसमासे कृदुत्तरपदप्रकृतिस्वरत्वेन तदेव शिष्यते ॥१॥</w:t>
      </w:r>
    </w:p>
    <w:p>
      <w:pPr>
        <w:pStyle w:val="BlockText"/>
      </w:pPr>
      <w:r>
        <w:rPr>
          <w:i/>
          <w:iCs/>
        </w:rPr>
        <w:t xml:space="preserve">aham anuṣṭhātā samrājoḥ samīcīna-rājyopetayoḥ samyag-dīpyamānayor vendrāvaruṇayor devayoḥ sambandhy avo rakṣaṇam ā vṛṇe | sarvataḥ prārthaye | tā tau devāv īdṛśe evaṃvidhe ’smadīya-varaṇe nimitta-bhūte sati mṛḷātaḥ | asmān sukhayataḥ || indra-śabdo ran-pratyayāntaḥ | varuṇa-śabda unan-pratyayāntaḥ | ubhau nittvād ādyudāttau | samāse devatā-dvandve ceti pūrvapadasyānaṅādeśaḥ | ubhe yugapad ity anuvṛttau devatā-dvandve ceti yugapad ubhaya-pade prakṛti-svaratvam | samrājoḥ | rāja dīptau | sat-sūd-viṣety-ādinā kvip | samo mo ’nusvāraḥ | pā. [8-3-23] | ity anusvāre prāpte no rāji samuḥ kvau | pā. [8-3-25] | iti makārādeśaḥ | kṛd-uttarapada-prakṛti-svaratvam | avaḥ | ava rakṣaṇādiṣu | bhāve ’sun | nittvād ādyudāttaḥ | tā | supāṃ sulug ity-ādinā dvivacanasya ḍādeśaḥ | ṭilope vibhakter udātta-nivṛtti-svaraḥ | mṛḷātaḥ | mṛḍa sukhane | prārthanāyāṃ liṅarthe leṭ | dvivacanaṃ tas | leṭo ’ḍāṭāv iti nityam aḍāgamaḥ | tudādibhyaḥ śaḥ | ñittvāl laghūpadha-guṇābhāvaḥ | īdṛśe | tyadādiṣu dṛśo ’nālocane kañ ca | pā. [3-2-60] | itīdaṃ-śabda upapade dṛśeḥ kañ | upapada-samāsa | idaṃ-kimor īśkī | pā. [6-3-90] | itīdam u īś | śittvāt sarvādeśaḥ | kañaḥ kittvād guṇābhāvaḥ | ñittvād uttarapadasyādyudāttatvam | upapada-samāse kṛd-uttarapada-prakṛti-svaratvena tad eva śiṣyate ||1||</w:t>
      </w:r>
    </w:p>
    <w:p>
      <w:pPr>
        <w:pStyle w:val="FirstParagraph"/>
      </w:pPr>
      <w:r>
        <w:rPr>
          <w:b/>
          <w:bCs/>
        </w:rPr>
        <w:t xml:space="preserve">Translation:</w:t>
      </w:r>
      <w:r>
        <w:t xml:space="preserve"> </w:t>
      </w:r>
      <w:r>
        <w:t xml:space="preserve">“I, the performer [of the rite], choose (</w:t>
      </w:r>
      <w:r>
        <w:rPr>
          <w:i/>
          <w:iCs/>
        </w:rPr>
        <w:t xml:space="preserve">ā vṛṇe</w:t>
      </w:r>
      <w:r>
        <w:t xml:space="preserve">) — pray for on all sides — the protection (</w:t>
      </w:r>
      <w:r>
        <w:rPr>
          <w:i/>
          <w:iCs/>
        </w:rPr>
        <w:t xml:space="preserve">avaḥ</w:t>
      </w:r>
      <w:r>
        <w:t xml:space="preserve">) belonging to the two gods Indra and Varuṇa, who are</w:t>
      </w:r>
      <w:r>
        <w:t xml:space="preserve"> </w:t>
      </w:r>
      <w:r>
        <w:rPr>
          <w:i/>
          <w:iCs/>
        </w:rPr>
        <w:t xml:space="preserve">samrājau</w:t>
      </w:r>
      <w:r>
        <w:t xml:space="preserve">: possessed of sovereign power, well radiant. May those two gods, on this occasion — which is the occasion of our such choice [prayer] — make us happy (</w:t>
      </w:r>
      <w:r>
        <w:rPr>
          <w:i/>
          <w:iCs/>
        </w:rPr>
        <w:t xml:space="preserve">mṛḷātaḥ</w:t>
      </w:r>
      <w:r>
        <w:t xml:space="preserve">).”</w:t>
      </w:r>
      <w:r>
        <w:t xml:space="preserve"> </w:t>
      </w:r>
      <w:r>
        <w:t xml:space="preserve">The rest is grammar, noted briefly:</w:t>
      </w:r>
      <w:r>
        <w:t xml:space="preserve"> </w:t>
      </w:r>
      <w:r>
        <w:rPr>
          <w:i/>
          <w:iCs/>
        </w:rPr>
        <w:t xml:space="preserve">indra</w:t>
      </w:r>
      <w:r>
        <w:t xml:space="preserve"> </w:t>
      </w:r>
      <w:r>
        <w:t xml:space="preserve">(Uṇādi</w:t>
      </w:r>
      <w:r>
        <w:t xml:space="preserve"> </w:t>
      </w:r>
      <w:r>
        <w:rPr>
          <w:i/>
          <w:iCs/>
        </w:rPr>
        <w:t xml:space="preserve">ran</w:t>
      </w:r>
      <w:r>
        <w:t xml:space="preserve">) and</w:t>
      </w:r>
      <w:r>
        <w:t xml:space="preserve"> </w:t>
      </w:r>
      <w:r>
        <w:rPr>
          <w:i/>
          <w:iCs/>
        </w:rPr>
        <w:t xml:space="preserve">varuṇa</w:t>
      </w:r>
      <w:r>
        <w:t xml:space="preserve"> </w:t>
      </w:r>
      <w:r>
        <w:t xml:space="preserve">(Uṇādi</w:t>
      </w:r>
      <w:r>
        <w:t xml:space="preserve"> </w:t>
      </w:r>
      <w:r>
        <w:rPr>
          <w:i/>
          <w:iCs/>
        </w:rPr>
        <w:t xml:space="preserve">unan</w:t>
      </w:r>
      <w:r>
        <w:t xml:space="preserve">), both first-syllable accented through the</w:t>
      </w:r>
      <w:r>
        <w:t xml:space="preserve"> </w:t>
      </w:r>
      <w:r>
        <w:rPr>
          <w:i/>
          <w:iCs/>
        </w:rPr>
        <w:t xml:space="preserve">n</w:t>
      </w:r>
      <w:r>
        <w:t xml:space="preserve">-mark; the dvandva of deities takes the substitute</w:t>
      </w:r>
      <w:r>
        <w:t xml:space="preserve"> </w:t>
      </w:r>
      <w:r>
        <w:rPr>
          <w:i/>
          <w:iCs/>
        </w:rPr>
        <w:t xml:space="preserve">ānaṅ</w:t>
      </w:r>
      <w:r>
        <w:t xml:space="preserve"> </w:t>
      </w:r>
      <w:r>
        <w:t xml:space="preserve">for the first member (P. 6-3-26</w:t>
      </w:r>
      <w:r>
        <w:t xml:space="preserve"> </w:t>
      </w:r>
      <w:r>
        <w:rPr>
          <w:i/>
          <w:iCs/>
        </w:rPr>
        <w:t xml:space="preserve">devatādvandve ca</w:t>
      </w:r>
      <w:r>
        <w:t xml:space="preserve">) and both members keep their own accent;</w:t>
      </w:r>
      <w:r>
        <w:t xml:space="preserve"> </w:t>
      </w:r>
      <w:r>
        <w:rPr>
          <w:i/>
          <w:iCs/>
        </w:rPr>
        <w:t xml:space="preserve">samrājoḥ</w:t>
      </w:r>
      <w:r>
        <w:t xml:space="preserve"> </w:t>
      </w:r>
      <w:r>
        <w:t xml:space="preserve">(</w:t>
      </w:r>
      <w:r>
        <w:rPr>
          <w:i/>
          <w:iCs/>
        </w:rPr>
        <w:t xml:space="preserve">rāj</w:t>
      </w:r>
      <w:r>
        <w:t xml:space="preserve"> </w:t>
      </w:r>
      <w:r>
        <w:t xml:space="preserve">“to shine”</w:t>
      </w:r>
      <w:r>
        <w:t xml:space="preserve">,</w:t>
      </w:r>
      <w:r>
        <w:t xml:space="preserve"> </w:t>
      </w:r>
      <w:r>
        <w:rPr>
          <w:i/>
          <w:iCs/>
        </w:rPr>
        <w:t xml:space="preserve">kvip</w:t>
      </w:r>
      <w:r>
        <w:t xml:space="preserve">,</w:t>
      </w:r>
      <w:r>
        <w:t xml:space="preserve"> </w:t>
      </w:r>
      <w:r>
        <w:rPr>
          <w:i/>
          <w:iCs/>
        </w:rPr>
        <w:t xml:space="preserve">m</w:t>
      </w:r>
      <w:r>
        <w:t xml:space="preserve"> </w:t>
      </w:r>
      <w:r>
        <w:t xml:space="preserve">for</w:t>
      </w:r>
      <w:r>
        <w:t xml:space="preserve"> </w:t>
      </w:r>
      <w:r>
        <w:rPr>
          <w:i/>
          <w:iCs/>
        </w:rPr>
        <w:t xml:space="preserve">s</w:t>
      </w:r>
      <w:r>
        <w:t xml:space="preserve">; P. 8-3-25</w:t>
      </w:r>
      <w:r>
        <w:t xml:space="preserve"> </w:t>
      </w:r>
      <w:r>
        <w:rPr>
          <w:i/>
          <w:iCs/>
        </w:rPr>
        <w:t xml:space="preserve">no rāji samaḥ kvau</w:t>
      </w:r>
      <w:r>
        <w:t xml:space="preserve">; P. 8-3-23</w:t>
      </w:r>
      <w:r>
        <w:t xml:space="preserve"> </w:t>
      </w:r>
      <w:r>
        <w:rPr>
          <w:i/>
          <w:iCs/>
        </w:rPr>
        <w:t xml:space="preserve">mo ’nusvāraḥ</w:t>
      </w:r>
      <w:r>
        <w:t xml:space="preserve"> </w:t>
      </w:r>
      <w:r>
        <w:t xml:space="preserve">would give an</w:t>
      </w:r>
      <w:r>
        <w:t xml:space="preserve"> </w:t>
      </w:r>
      <w:r>
        <w:rPr>
          <w:i/>
          <w:iCs/>
        </w:rPr>
        <w:t xml:space="preserve">anusvāra</w:t>
      </w:r>
      <w:r>
        <w:t xml:space="preserve">, but the rule makes it</w:t>
      </w:r>
      <w:r>
        <w:t xml:space="preserve"> </w:t>
      </w:r>
      <w:r>
        <w:rPr>
          <w:i/>
          <w:iCs/>
        </w:rPr>
        <w:t xml:space="preserve">m</w:t>
      </w:r>
      <w:r>
        <w:t xml:space="preserve">);</w:t>
      </w:r>
      <w:r>
        <w:t xml:space="preserve"> </w:t>
      </w:r>
      <w:r>
        <w:rPr>
          <w:i/>
          <w:iCs/>
        </w:rPr>
        <w:t xml:space="preserve">avaḥ</w:t>
      </w:r>
      <w:r>
        <w:t xml:space="preserve"> </w:t>
      </w:r>
      <w:r>
        <w:t xml:space="preserve">(</w:t>
      </w:r>
      <w:r>
        <w:rPr>
          <w:i/>
          <w:iCs/>
        </w:rPr>
        <w:t xml:space="preserve">av</w:t>
      </w:r>
      <w:r>
        <w:t xml:space="preserve"> </w:t>
      </w:r>
      <w:r>
        <w:t xml:space="preserve">“to protect”</w:t>
      </w:r>
      <w:r>
        <w:t xml:space="preserve">,</w:t>
      </w:r>
      <w:r>
        <w:t xml:space="preserve"> </w:t>
      </w:r>
      <w:r>
        <w:rPr>
          <w:i/>
          <w:iCs/>
        </w:rPr>
        <w:t xml:space="preserve">asun</w:t>
      </w:r>
      <w:r>
        <w:t xml:space="preserve">, first-syllable accent);</w:t>
      </w:r>
      <w:r>
        <w:t xml:space="preserve"> </w:t>
      </w:r>
      <w:r>
        <w:rPr>
          <w:i/>
          <w:iCs/>
        </w:rPr>
        <w:t xml:space="preserve">tā</w:t>
      </w:r>
      <w:r>
        <w:t xml:space="preserve"> </w:t>
      </w:r>
      <w:r>
        <w:t xml:space="preserve">(the dual ending replaced by</w:t>
      </w:r>
      <w:r>
        <w:t xml:space="preserve"> </w:t>
      </w:r>
      <w:r>
        <w:rPr>
          <w:i/>
          <w:iCs/>
        </w:rPr>
        <w:t xml:space="preserve">ā</w:t>
      </w:r>
      <w:r>
        <w:t xml:space="preserve"> </w:t>
      </w:r>
      <w:r>
        <w:t xml:space="preserve">by P. 7-1-39);</w:t>
      </w:r>
      <w:r>
        <w:t xml:space="preserve"> </w:t>
      </w:r>
      <w:r>
        <w:rPr>
          <w:i/>
          <w:iCs/>
        </w:rPr>
        <w:t xml:space="preserve">mṛḷātaḥ</w:t>
      </w:r>
      <w:r>
        <w:t xml:space="preserve"> </w:t>
      </w:r>
      <w:r>
        <w:t xml:space="preserve">(</w:t>
      </w:r>
      <w:r>
        <w:rPr>
          <w:i/>
          <w:iCs/>
        </w:rPr>
        <w:t xml:space="preserve">mṛḍ</w:t>
      </w:r>
      <w:r>
        <w:t xml:space="preserve"> </w:t>
      </w:r>
      <w:r>
        <w:t xml:space="preserve">“to make happy”</w:t>
      </w:r>
      <w:r>
        <w:t xml:space="preserve">,</w:t>
      </w:r>
      <w:r>
        <w:t xml:space="preserve"> </w:t>
      </w:r>
      <w:r>
        <w:rPr>
          <w:i/>
          <w:iCs/>
        </w:rPr>
        <w:t xml:space="preserve">leṭ</w:t>
      </w:r>
      <w:r>
        <w:t xml:space="preserve"> </w:t>
      </w:r>
      <w:r>
        <w:t xml:space="preserve">in the sense of a wish; the augment</w:t>
      </w:r>
      <w:r>
        <w:t xml:space="preserve"> </w:t>
      </w:r>
      <w:r>
        <w:rPr>
          <w:i/>
          <w:iCs/>
        </w:rPr>
        <w:t xml:space="preserve">aṭ</w:t>
      </w:r>
      <w:r>
        <w:t xml:space="preserve">;</w:t>
      </w:r>
      <w:r>
        <w:t xml:space="preserve"> </w:t>
      </w:r>
      <w:r>
        <w:rPr>
          <w:i/>
          <w:iCs/>
        </w:rPr>
        <w:t xml:space="preserve">śa</w:t>
      </w:r>
      <w:r>
        <w:t xml:space="preserve"> </w:t>
      </w:r>
      <w:r>
        <w:t xml:space="preserve">of the</w:t>
      </w:r>
      <w:r>
        <w:t xml:space="preserve"> </w:t>
      </w:r>
      <w:r>
        <w:rPr>
          <w:i/>
          <w:iCs/>
        </w:rPr>
        <w:t xml:space="preserve">tudādi</w:t>
      </w:r>
      <w:r>
        <w:t xml:space="preserve"> </w:t>
      </w:r>
      <w:r>
        <w:t xml:space="preserve">class, no guṇa);</w:t>
      </w:r>
      <w:r>
        <w:t xml:space="preserve"> </w:t>
      </w:r>
      <w:r>
        <w:rPr>
          <w:i/>
          <w:iCs/>
        </w:rPr>
        <w:t xml:space="preserve">īdṛśe</w:t>
      </w:r>
      <w:r>
        <w:t xml:space="preserve"> </w:t>
      </w:r>
      <w:r>
        <w:t xml:space="preserve">(</w:t>
      </w:r>
      <w:r>
        <w:rPr>
          <w:i/>
          <w:iCs/>
        </w:rPr>
        <w:t xml:space="preserve">dṛś</w:t>
      </w:r>
      <w:r>
        <w:t xml:space="preserve"> </w:t>
      </w:r>
      <w:r>
        <w:t xml:space="preserve">with</w:t>
      </w:r>
      <w:r>
        <w:t xml:space="preserve"> </w:t>
      </w:r>
      <w:r>
        <w:rPr>
          <w:i/>
          <w:iCs/>
        </w:rPr>
        <w:t xml:space="preserve">kañ</w:t>
      </w:r>
      <w:r>
        <w:t xml:space="preserve"> </w:t>
      </w:r>
      <w:r>
        <w:t xml:space="preserve">after</w:t>
      </w:r>
      <w:r>
        <w:t xml:space="preserve"> </w:t>
      </w:r>
      <w:r>
        <w:rPr>
          <w:i/>
          <w:iCs/>
        </w:rPr>
        <w:t xml:space="preserve">idam</w:t>
      </w:r>
      <w:r>
        <w:t xml:space="preserve">, P. 3-2-60</w:t>
      </w:r>
      <w:r>
        <w:t xml:space="preserve"> </w:t>
      </w:r>
      <w:r>
        <w:rPr>
          <w:i/>
          <w:iCs/>
        </w:rPr>
        <w:t xml:space="preserve">tyadādiṣu dṛśo ’nālocane kañ ca</w:t>
      </w:r>
      <w:r>
        <w:t xml:space="preserve">;</w:t>
      </w:r>
      <w:r>
        <w:t xml:space="preserve"> </w:t>
      </w:r>
      <w:r>
        <w:rPr>
          <w:i/>
          <w:iCs/>
        </w:rPr>
        <w:t xml:space="preserve">idam</w:t>
      </w:r>
      <w:r>
        <w:t xml:space="preserve"> </w:t>
      </w:r>
      <w:r>
        <w:t xml:space="preserve">→</w:t>
      </w:r>
      <w:r>
        <w:t xml:space="preserve"> </w:t>
      </w:r>
      <w:r>
        <w:rPr>
          <w:i/>
          <w:iCs/>
        </w:rPr>
        <w:t xml:space="preserve">īś</w:t>
      </w:r>
      <w:r>
        <w:t xml:space="preserve"> </w:t>
      </w:r>
      <w:r>
        <w:t xml:space="preserve">by P. 6-3-90</w:t>
      </w:r>
      <w:r>
        <w:t xml:space="preserve"> </w:t>
      </w:r>
      <w:r>
        <w:rPr>
          <w:i/>
          <w:iCs/>
        </w:rPr>
        <w:t xml:space="preserve">idaṃkimor īśkī</w:t>
      </w:r>
      <w:r>
        <w:t xml:space="preserve">).</w:t>
      </w:r>
      <w:r>
        <w:t xml:space="preserve"> </w:t>
      </w:r>
      <w:r>
        <w:rPr>
          <w:i/>
          <w:iCs/>
        </w:rPr>
        <w:t xml:space="preserve">(Grammar, noted briefly; P. 8-3-25, 3-2-60 and 6-3-90 as read agree with the standard numbering.)</w:t>
      </w:r>
    </w:p>
    <w:p>
      <w:pPr>
        <w:pStyle w:val="BodyText"/>
      </w:pPr>
      <w:r>
        <w:rPr>
          <w:b/>
          <w:bCs/>
        </w:rPr>
        <w:t xml:space="preserve">Grammar pages (pp. 712–714 upper), noted briefly.</w:t>
      </w:r>
      <w:r>
        <w:t xml:space="preserve"> </w:t>
      </w:r>
      <w:r>
        <w:t xml:space="preserve">The Kannada Vyākaraṇa-prakriyā for Rik 1 treats:</w:t>
      </w:r>
      <w:r>
        <w:t xml:space="preserve"> </w:t>
      </w:r>
      <w:r>
        <w:rPr>
          <w:i/>
          <w:iCs/>
        </w:rPr>
        <w:t xml:space="preserve">indrāvaruṇayoḥ</w:t>
      </w:r>
      <w:r>
        <w:t xml:space="preserve"> </w:t>
      </w:r>
      <w:r>
        <w:t xml:space="preserve">(a dvandva</w:t>
      </w:r>
      <w:r>
        <w:t xml:space="preserve"> </w:t>
      </w:r>
      <w:r>
        <w:rPr>
          <w:i/>
          <w:iCs/>
        </w:rPr>
        <w:t xml:space="preserve">indraś ca varuṇaś ca</w:t>
      </w:r>
      <w:r>
        <w:t xml:space="preserve">;</w:t>
      </w:r>
      <w:r>
        <w:t xml:space="preserve"> </w:t>
      </w:r>
      <w:r>
        <w:rPr>
          <w:i/>
          <w:iCs/>
        </w:rPr>
        <w:t xml:space="preserve">indra</w:t>
      </w:r>
      <w:r>
        <w:t xml:space="preserve"> </w:t>
      </w:r>
      <w:r>
        <w:t xml:space="preserve">from</w:t>
      </w:r>
      <w:r>
        <w:t xml:space="preserve"> </w:t>
      </w:r>
      <w:r>
        <w:rPr>
          <w:i/>
          <w:iCs/>
        </w:rPr>
        <w:t xml:space="preserve">indi</w:t>
      </w:r>
      <w:r>
        <w:t xml:space="preserve"> </w:t>
      </w:r>
      <w:r>
        <w:t xml:space="preserve">“to be powerful”</w:t>
      </w:r>
      <w:r>
        <w:t xml:space="preserve"> </w:t>
      </w:r>
      <w:r>
        <w:t xml:space="preserve">[sic: the print gives the root as</w:t>
      </w:r>
      <w:r>
        <w:t xml:space="preserve"> </w:t>
      </w:r>
      <w:r>
        <w:rPr>
          <w:i/>
          <w:iCs/>
        </w:rPr>
        <w:t xml:space="preserve">idi/indi</w:t>
      </w:r>
      <w:r>
        <w:t xml:space="preserve"> </w:t>
      </w:r>
      <w:r>
        <w:t xml:space="preserve">with</w:t>
      </w:r>
      <w:r>
        <w:t xml:space="preserve"> </w:t>
      </w:r>
      <w:r>
        <w:rPr>
          <w:i/>
          <w:iCs/>
        </w:rPr>
        <w:t xml:space="preserve">num</w:t>
      </w:r>
      <w:r>
        <w:t xml:space="preserve">] with Uṇādi</w:t>
      </w:r>
      <w:r>
        <w:t xml:space="preserve"> </w:t>
      </w:r>
      <w:r>
        <w:rPr>
          <w:i/>
          <w:iCs/>
        </w:rPr>
        <w:t xml:space="preserve">ran</w:t>
      </w:r>
      <w:r>
        <w:t xml:space="preserve"> </w:t>
      </w:r>
      <w:r>
        <w:t xml:space="preserve">[Uṇ. 2-28 as read], the</w:t>
      </w:r>
      <w:r>
        <w:t xml:space="preserve"> </w:t>
      </w:r>
      <w:r>
        <w:rPr>
          <w:i/>
          <w:iCs/>
        </w:rPr>
        <w:t xml:space="preserve">num</w:t>
      </w:r>
      <w:r>
        <w:t xml:space="preserve"> </w:t>
      </w:r>
      <w:r>
        <w:t xml:space="preserve">augment by P. 7-1-58</w:t>
      </w:r>
      <w:r>
        <w:t xml:space="preserve"> </w:t>
      </w:r>
      <w:r>
        <w:rPr>
          <w:i/>
          <w:iCs/>
        </w:rPr>
        <w:t xml:space="preserve">idito num dhātoḥ</w:t>
      </w:r>
      <w:r>
        <w:t xml:space="preserve">;</w:t>
      </w:r>
      <w:r>
        <w:t xml:space="preserve"> </w:t>
      </w:r>
      <w:r>
        <w:rPr>
          <w:i/>
          <w:iCs/>
        </w:rPr>
        <w:t xml:space="preserve">varuṇa</w:t>
      </w:r>
      <w:r>
        <w:t xml:space="preserve"> </w:t>
      </w:r>
      <w:r>
        <w:t xml:space="preserve">from</w:t>
      </w:r>
      <w:r>
        <w:t xml:space="preserve"> </w:t>
      </w:r>
      <w:r>
        <w:rPr>
          <w:i/>
          <w:iCs/>
        </w:rPr>
        <w:t xml:space="preserve">vṛñ</w:t>
      </w:r>
      <w:r>
        <w:t xml:space="preserve"> </w:t>
      </w:r>
      <w:r>
        <w:t xml:space="preserve">“to choose/cover”</w:t>
      </w:r>
      <w:r>
        <w:t xml:space="preserve"> </w:t>
      </w:r>
      <w:r>
        <w:t xml:space="preserve">[or</w:t>
      </w:r>
      <w:r>
        <w:t xml:space="preserve"> </w:t>
      </w:r>
      <w:r>
        <w:rPr>
          <w:i/>
          <w:iCs/>
        </w:rPr>
        <w:t xml:space="preserve">dvi-dāraṇe</w:t>
      </w:r>
      <w:r>
        <w:t xml:space="preserve"> </w:t>
      </w:r>
      <w:r>
        <w:t xml:space="preserve">“to split”</w:t>
      </w:r>
      <w:r>
        <w:t xml:space="preserve">] with the Uṇādi</w:t>
      </w:r>
      <w:r>
        <w:t xml:space="preserve"> </w:t>
      </w:r>
      <w:r>
        <w:rPr>
          <w:i/>
          <w:iCs/>
        </w:rPr>
        <w:t xml:space="preserve">unan</w:t>
      </w:r>
      <w:r>
        <w:t xml:space="preserve">, guṇa by P. 7-3-84,</w:t>
      </w:r>
      <w:r>
        <w:t xml:space="preserve"> </w:t>
      </w:r>
      <w:r>
        <w:rPr>
          <w:i/>
          <w:iCs/>
        </w:rPr>
        <w:t xml:space="preserve">raparatva</w:t>
      </w:r>
      <w:r>
        <w:t xml:space="preserve"> </w:t>
      </w:r>
      <w:r>
        <w:t xml:space="preserve">by P. 1-1-51,</w:t>
      </w:r>
      <w:r>
        <w:t xml:space="preserve"> </w:t>
      </w:r>
      <w:r>
        <w:rPr>
          <w:i/>
          <w:iCs/>
        </w:rPr>
        <w:t xml:space="preserve">ṇatva</w:t>
      </w:r>
      <w:r>
        <w:t xml:space="preserve"> </w:t>
      </w:r>
      <w:r>
        <w:t xml:space="preserve">by P. 8-4-2 [</w:t>
      </w:r>
      <w:r>
        <w:rPr>
          <w:i/>
          <w:iCs/>
        </w:rPr>
        <w:t xml:space="preserve">aṭkupvāṅnumvyavāye ’pi</w:t>
      </w:r>
      <w:r>
        <w:t xml:space="preserve">]; both end in a suffix carrying</w:t>
      </w:r>
      <w:r>
        <w:t xml:space="preserve"> </w:t>
      </w:r>
      <w:r>
        <w:rPr>
          <w:i/>
          <w:iCs/>
        </w:rPr>
        <w:t xml:space="preserve">n</w:t>
      </w:r>
      <w:r>
        <w:t xml:space="preserve">, so are first-syllable accented by P. 6-1-197</w:t>
      </w:r>
      <w:r>
        <w:t xml:space="preserve"> </w:t>
      </w:r>
      <w:r>
        <w:rPr>
          <w:i/>
          <w:iCs/>
        </w:rPr>
        <w:t xml:space="preserve">ñnityādir nityam</w:t>
      </w:r>
      <w:r>
        <w:t xml:space="preserve">; the substitute</w:t>
      </w:r>
      <w:r>
        <w:t xml:space="preserve"> </w:t>
      </w:r>
      <w:r>
        <w:rPr>
          <w:i/>
          <w:iCs/>
        </w:rPr>
        <w:t xml:space="preserve">ānaṅ</w:t>
      </w:r>
      <w:r>
        <w:t xml:space="preserve"> </w:t>
      </w:r>
      <w:r>
        <w:t xml:space="preserve">for the first member by P. 6-3-26</w:t>
      </w:r>
      <w:r>
        <w:t xml:space="preserve"> </w:t>
      </w:r>
      <w:r>
        <w:rPr>
          <w:i/>
          <w:iCs/>
        </w:rPr>
        <w:t xml:space="preserve">devatādvandve ca</w:t>
      </w:r>
      <w:r>
        <w:t xml:space="preserve">, which has the</w:t>
      </w:r>
      <w:r>
        <w:t xml:space="preserve"> </w:t>
      </w:r>
      <w:r>
        <w:rPr>
          <w:i/>
          <w:iCs/>
        </w:rPr>
        <w:t xml:space="preserve">ñ</w:t>
      </w:r>
      <w:r>
        <w:t xml:space="preserve"> </w:t>
      </w:r>
      <w:r>
        <w:t xml:space="preserve">marker so replaces the final letter by P. 1-1-53</w:t>
      </w:r>
      <w:r>
        <w:t xml:space="preserve"> </w:t>
      </w:r>
      <w:r>
        <w:rPr>
          <w:i/>
          <w:iCs/>
        </w:rPr>
        <w:t xml:space="preserve">ṅic ca</w:t>
      </w:r>
      <w:r>
        <w:t xml:space="preserve">;</w:t>
      </w:r>
      <w:r>
        <w:t xml:space="preserve"> </w:t>
      </w:r>
      <w:r>
        <w:rPr>
          <w:i/>
          <w:iCs/>
        </w:rPr>
        <w:t xml:space="preserve">nalopaḥ prātipadikāntasya</w:t>
      </w:r>
      <w:r>
        <w:t xml:space="preserve"> </w:t>
      </w:r>
      <w:r>
        <w:t xml:space="preserve">P. 8-2-7; both members keep their own accent by P. 6-2-141</w:t>
      </w:r>
      <w:r>
        <w:t xml:space="preserve"> </w:t>
      </w:r>
      <w:r>
        <w:rPr>
          <w:i/>
          <w:iCs/>
        </w:rPr>
        <w:t xml:space="preserve">devatādvandve ca</w:t>
      </w:r>
      <w:r>
        <w:t xml:space="preserve"> </w:t>
      </w:r>
      <w:r>
        <w:t xml:space="preserve">with</w:t>
      </w:r>
      <w:r>
        <w:t xml:space="preserve"> </w:t>
      </w:r>
      <w:r>
        <w:rPr>
          <w:i/>
          <w:iCs/>
        </w:rPr>
        <w:t xml:space="preserve">ubhe vanaspatyādiṣu yugapat</w:t>
      </w:r>
      <w:r>
        <w:t xml:space="preserve"> </w:t>
      </w:r>
      <w:r>
        <w:t xml:space="preserve">P. 6-2-140 [as read]; and the genitive dual</w:t>
      </w:r>
      <w:r>
        <w:t xml:space="preserve"> </w:t>
      </w:r>
      <w:r>
        <w:rPr>
          <w:i/>
          <w:iCs/>
        </w:rPr>
        <w:t xml:space="preserve">os</w:t>
      </w:r>
      <w:r>
        <w:t xml:space="preserve"> </w:t>
      </w:r>
      <w:r>
        <w:t xml:space="preserve">— the Kannada adds a long note, on the compound as an instance of</w:t>
      </w:r>
      <w:r>
        <w:t xml:space="preserve"> </w:t>
      </w:r>
      <w:r>
        <w:rPr>
          <w:i/>
          <w:iCs/>
        </w:rPr>
        <w:t xml:space="preserve">kṛt</w:t>
      </w:r>
      <w:r>
        <w:t xml:space="preserve">-derived words, that</w:t>
      </w:r>
      <w:r>
        <w:t xml:space="preserve"> </w:t>
      </w:r>
      <w:r>
        <w:rPr>
          <w:i/>
          <w:iCs/>
        </w:rPr>
        <w:t xml:space="preserve">indrāvaruṇayoḥ</w:t>
      </w:r>
      <w:r>
        <w:t xml:space="preserve"> </w:t>
      </w:r>
      <w:r>
        <w:t xml:space="preserve">in the genitive means</w:t>
      </w:r>
      <w:r>
        <w:t xml:space="preserve"> </w:t>
      </w:r>
      <w:r>
        <w:t xml:space="preserve">“of the two who are the subjects of protection”</w:t>
      </w:r>
      <w:r>
        <w:t xml:space="preserve"> </w:t>
      </w:r>
      <w:r>
        <w:t xml:space="preserve">by P. 2-3-65</w:t>
      </w:r>
      <w:r>
        <w:t xml:space="preserve"> </w:t>
      </w:r>
      <w:r>
        <w:rPr>
          <w:i/>
          <w:iCs/>
        </w:rPr>
        <w:t xml:space="preserve">kartṛkarmaṇoḥ kṛti</w:t>
      </w:r>
      <w:r>
        <w:t xml:space="preserve"> </w:t>
      </w:r>
      <w:r>
        <w:t xml:space="preserve">— the genitive case after a word ending in a</w:t>
      </w:r>
      <w:r>
        <w:t xml:space="preserve"> </w:t>
      </w:r>
      <w:r>
        <w:rPr>
          <w:i/>
          <w:iCs/>
        </w:rPr>
        <w:t xml:space="preserve">kṛt</w:t>
      </w:r>
      <w:r>
        <w:t xml:space="preserve"> </w:t>
      </w:r>
      <w:r>
        <w:t xml:space="preserve">suffix whose root’s agent or object it is:</w:t>
      </w:r>
      <w:r>
        <w:t xml:space="preserve"> </w:t>
      </w:r>
      <w:r>
        <w:rPr>
          <w:i/>
          <w:iCs/>
        </w:rPr>
        <w:t xml:space="preserve">ava</w:t>
      </w:r>
      <w:r>
        <w:t xml:space="preserve"> </w:t>
      </w:r>
      <w:r>
        <w:t xml:space="preserve">“protection”</w:t>
      </w:r>
      <w:r>
        <w:t xml:space="preserve">, from</w:t>
      </w:r>
      <w:r>
        <w:t xml:space="preserve"> </w:t>
      </w:r>
      <w:r>
        <w:rPr>
          <w:i/>
          <w:iCs/>
        </w:rPr>
        <w:t xml:space="preserve">av</w:t>
      </w:r>
      <w:r>
        <w:t xml:space="preserve"> </w:t>
      </w:r>
      <w:r>
        <w:t xml:space="preserve">+</w:t>
      </w:r>
      <w:r>
        <w:t xml:space="preserve"> </w:t>
      </w:r>
      <w:r>
        <w:rPr>
          <w:i/>
          <w:iCs/>
        </w:rPr>
        <w:t xml:space="preserve">asun</w:t>
      </w:r>
      <w:r>
        <w:t xml:space="preserve">, has</w:t>
      </w:r>
      <w:r>
        <w:t xml:space="preserve"> </w:t>
      </w:r>
      <w:r>
        <w:rPr>
          <w:i/>
          <w:iCs/>
        </w:rPr>
        <w:t xml:space="preserve">indrāvaruṇayoḥ</w:t>
      </w:r>
      <w:r>
        <w:t xml:space="preserve"> </w:t>
      </w:r>
      <w:r>
        <w:t xml:space="preserve">as its agent, so the genitive; the same applies to</w:t>
      </w:r>
      <w:r>
        <w:t xml:space="preserve"> </w:t>
      </w:r>
      <w:r>
        <w:rPr>
          <w:i/>
          <w:iCs/>
        </w:rPr>
        <w:t xml:space="preserve">samrājoḥ</w:t>
      </w:r>
      <w:r>
        <w:t xml:space="preserve">),</w:t>
      </w:r>
      <w:r>
        <w:t xml:space="preserve"> </w:t>
      </w:r>
      <w:r>
        <w:rPr>
          <w:i/>
          <w:iCs/>
        </w:rPr>
        <w:t xml:space="preserve">samrājoḥ</w:t>
      </w:r>
      <w:r>
        <w:t xml:space="preserve"> </w:t>
      </w:r>
      <w:r>
        <w:t xml:space="preserve">(</w:t>
      </w:r>
      <w:r>
        <w:rPr>
          <w:i/>
          <w:iCs/>
        </w:rPr>
        <w:t xml:space="preserve">rāj</w:t>
      </w:r>
      <w:r>
        <w:t xml:space="preserve"> </w:t>
      </w:r>
      <w:r>
        <w:t xml:space="preserve">“to shine”</w:t>
      </w:r>
      <w:r>
        <w:t xml:space="preserve">,</w:t>
      </w:r>
      <w:r>
        <w:t xml:space="preserve"> </w:t>
      </w:r>
      <w:r>
        <w:rPr>
          <w:i/>
          <w:iCs/>
        </w:rPr>
        <w:t xml:space="preserve">kvip</w:t>
      </w:r>
      <w:r>
        <w:t xml:space="preserve"> </w:t>
      </w:r>
      <w:r>
        <w:t xml:space="preserve">by P. 3-2-61</w:t>
      </w:r>
      <w:r>
        <w:t xml:space="preserve"> </w:t>
      </w:r>
      <w:r>
        <w:rPr>
          <w:i/>
          <w:iCs/>
        </w:rPr>
        <w:t xml:space="preserve">sat-sūdviṣa-druha-duha-yuja-vida-bhida-chida-jī-nī-rājām upasarge ’pi kvip</w:t>
      </w:r>
      <w:r>
        <w:t xml:space="preserve">;</w:t>
      </w:r>
      <w:r>
        <w:t xml:space="preserve"> </w:t>
      </w:r>
      <w:r>
        <w:rPr>
          <w:i/>
          <w:iCs/>
        </w:rPr>
        <w:t xml:space="preserve">sam</w:t>
      </w:r>
      <w:r>
        <w:t xml:space="preserve"> </w:t>
      </w:r>
      <w:r>
        <w:t xml:space="preserve">+</w:t>
      </w:r>
      <w:r>
        <w:t xml:space="preserve"> </w:t>
      </w:r>
      <w:r>
        <w:rPr>
          <w:i/>
          <w:iCs/>
        </w:rPr>
        <w:t xml:space="preserve">rāj</w:t>
      </w:r>
      <w:r>
        <w:t xml:space="preserve">, with</w:t>
      </w:r>
      <w:r>
        <w:t xml:space="preserve"> </w:t>
      </w:r>
      <w:r>
        <w:rPr>
          <w:i/>
          <w:iCs/>
        </w:rPr>
        <w:t xml:space="preserve">mo ’nusvāraḥ</w:t>
      </w:r>
      <w:r>
        <w:t xml:space="preserve"> </w:t>
      </w:r>
      <w:r>
        <w:t xml:space="preserve">P. 8-3-23 applying to the</w:t>
      </w:r>
      <w:r>
        <w:t xml:space="preserve"> </w:t>
      </w:r>
      <w:r>
        <w:rPr>
          <w:i/>
          <w:iCs/>
        </w:rPr>
        <w:t xml:space="preserve">m</w:t>
      </w:r>
      <w:r>
        <w:t xml:space="preserve">; but</w:t>
      </w:r>
      <w:r>
        <w:t xml:space="preserve"> </w:t>
      </w:r>
      <w:r>
        <w:rPr>
          <w:i/>
          <w:iCs/>
        </w:rPr>
        <w:t xml:space="preserve">no rāji samaḥ kvau</w:t>
      </w:r>
      <w:r>
        <w:t xml:space="preserve"> </w:t>
      </w:r>
      <w:r>
        <w:t xml:space="preserve">P. 8-3-25 gives</w:t>
      </w:r>
      <w:r>
        <w:t xml:space="preserve"> </w:t>
      </w:r>
      <w:r>
        <w:rPr>
          <w:i/>
          <w:iCs/>
        </w:rPr>
        <w:t xml:space="preserve">m</w:t>
      </w:r>
      <w:r>
        <w:t xml:space="preserve"> </w:t>
      </w:r>
      <w:r>
        <w:t xml:space="preserve">itself, hence</w:t>
      </w:r>
      <w:r>
        <w:t xml:space="preserve"> </w:t>
      </w:r>
      <w:r>
        <w:rPr>
          <w:i/>
          <w:iCs/>
        </w:rPr>
        <w:t xml:space="preserve">samrāj</w:t>
      </w:r>
      <w:r>
        <w:t xml:space="preserve">),</w:t>
      </w:r>
      <w:r>
        <w:t xml:space="preserve"> </w:t>
      </w:r>
      <w:r>
        <w:rPr>
          <w:i/>
          <w:iCs/>
        </w:rPr>
        <w:t xml:space="preserve">avaḥ</w:t>
      </w:r>
      <w:r>
        <w:t xml:space="preserve"> </w:t>
      </w:r>
      <w:r>
        <w:t xml:space="preserve">(</w:t>
      </w:r>
      <w:r>
        <w:rPr>
          <w:i/>
          <w:iCs/>
        </w:rPr>
        <w:t xml:space="preserve">ava rakṣaṇe</w:t>
      </w:r>
      <w:r>
        <w:t xml:space="preserve">;</w:t>
      </w:r>
      <w:r>
        <w:t xml:space="preserve"> </w:t>
      </w:r>
      <w:r>
        <w:rPr>
          <w:i/>
          <w:iCs/>
        </w:rPr>
        <w:t xml:space="preserve">sarvadhātubhyo ’sun</w:t>
      </w:r>
      <w:r>
        <w:t xml:space="preserve"> </w:t>
      </w:r>
      <w:r>
        <w:t xml:space="preserve">Uṇ. 4-[?];</w:t>
      </w:r>
      <w:r>
        <w:t xml:space="preserve"> </w:t>
      </w:r>
      <w:r>
        <w:rPr>
          <w:i/>
          <w:iCs/>
        </w:rPr>
        <w:t xml:space="preserve">n</w:t>
      </w:r>
      <w:r>
        <w:t xml:space="preserve">-mark so first-syllable accent; the genitive-agent point above),</w:t>
      </w:r>
      <w:r>
        <w:t xml:space="preserve"> </w:t>
      </w:r>
      <w:r>
        <w:rPr>
          <w:i/>
          <w:iCs/>
        </w:rPr>
        <w:t xml:space="preserve">tā</w:t>
      </w:r>
      <w:r>
        <w:t xml:space="preserve"> </w:t>
      </w:r>
      <w:r>
        <w:t xml:space="preserve">(</w:t>
      </w:r>
      <w:r>
        <w:rPr>
          <w:i/>
          <w:iCs/>
        </w:rPr>
        <w:t xml:space="preserve">tad</w:t>
      </w:r>
      <w:r>
        <w:t xml:space="preserve"> </w:t>
      </w:r>
      <w:r>
        <w:t xml:space="preserve">+</w:t>
      </w:r>
      <w:r>
        <w:t xml:space="preserve"> </w:t>
      </w:r>
      <w:r>
        <w:rPr>
          <w:i/>
          <w:iCs/>
        </w:rPr>
        <w:t xml:space="preserve">au</w:t>
      </w:r>
      <w:r>
        <w:t xml:space="preserve">;</w:t>
      </w:r>
      <w:r>
        <w:t xml:space="preserve"> </w:t>
      </w:r>
      <w:r>
        <w:rPr>
          <w:i/>
          <w:iCs/>
        </w:rPr>
        <w:t xml:space="preserve">supāṃ sulug…</w:t>
      </w:r>
      <w:r>
        <w:t xml:space="preserve"> </w:t>
      </w:r>
      <w:r>
        <w:t xml:space="preserve">P. 7-1-39 giving</w:t>
      </w:r>
      <w:r>
        <w:t xml:space="preserve"> </w:t>
      </w:r>
      <w:r>
        <w:rPr>
          <w:i/>
          <w:iCs/>
        </w:rPr>
        <w:t xml:space="preserve">ḍā</w:t>
      </w:r>
      <w:r>
        <w:t xml:space="preserve">;</w:t>
      </w:r>
      <w:r>
        <w:t xml:space="preserve"> </w:t>
      </w:r>
      <w:r>
        <w:rPr>
          <w:i/>
          <w:iCs/>
        </w:rPr>
        <w:t xml:space="preserve">ṭeḥ</w:t>
      </w:r>
      <w:r>
        <w:t xml:space="preserve"> </w:t>
      </w:r>
      <w:r>
        <w:t xml:space="preserve">dropped by P. 6-4-143 [as read]; the accent of the ending lost by</w:t>
      </w:r>
      <w:r>
        <w:t xml:space="preserve"> </w:t>
      </w:r>
      <w:r>
        <w:rPr>
          <w:i/>
          <w:iCs/>
        </w:rPr>
        <w:t xml:space="preserve">anudāttasya ca yatrodāttalopaḥ</w:t>
      </w:r>
      <w:r>
        <w:t xml:space="preserve"> </w:t>
      </w:r>
      <w:r>
        <w:t xml:space="preserve">P. 6-1-161),</w:t>
      </w:r>
      <w:r>
        <w:t xml:space="preserve"> </w:t>
      </w:r>
      <w:r>
        <w:rPr>
          <w:i/>
          <w:iCs/>
        </w:rPr>
        <w:t xml:space="preserve">mṛḷātaḥ</w:t>
      </w:r>
      <w:r>
        <w:t xml:space="preserve"> </w:t>
      </w:r>
      <w:r>
        <w:t xml:space="preserve">(</w:t>
      </w:r>
      <w:r>
        <w:rPr>
          <w:i/>
          <w:iCs/>
        </w:rPr>
        <w:t xml:space="preserve">mṛḍ sukhane</w:t>
      </w:r>
      <w:r>
        <w:t xml:space="preserve">;</w:t>
      </w:r>
      <w:r>
        <w:t xml:space="preserve"> </w:t>
      </w:r>
      <w:r>
        <w:rPr>
          <w:i/>
          <w:iCs/>
        </w:rPr>
        <w:t xml:space="preserve">liṅarthe leṭ</w:t>
      </w:r>
      <w:r>
        <w:t xml:space="preserve"> </w:t>
      </w:r>
      <w:r>
        <w:t xml:space="preserve">P. 3-4-7;</w:t>
      </w:r>
      <w:r>
        <w:t xml:space="preserve"> </w:t>
      </w:r>
      <w:r>
        <w:rPr>
          <w:i/>
          <w:iCs/>
        </w:rPr>
        <w:t xml:space="preserve">tas</w:t>
      </w:r>
      <w:r>
        <w:t xml:space="preserve">;</w:t>
      </w:r>
      <w:r>
        <w:t xml:space="preserve"> </w:t>
      </w:r>
      <w:r>
        <w:rPr>
          <w:i/>
          <w:iCs/>
        </w:rPr>
        <w:t xml:space="preserve">leṭo ’ḍāṭau</w:t>
      </w:r>
      <w:r>
        <w:t xml:space="preserve"> </w:t>
      </w:r>
      <w:r>
        <w:t xml:space="preserve">P. 3-4-94 gives the augment</w:t>
      </w:r>
      <w:r>
        <w:t xml:space="preserve"> </w:t>
      </w:r>
      <w:r>
        <w:rPr>
          <w:i/>
          <w:iCs/>
        </w:rPr>
        <w:t xml:space="preserve">aṭ</w:t>
      </w:r>
      <w:r>
        <w:t xml:space="preserve">, which, being</w:t>
      </w:r>
      <w:r>
        <w:t xml:space="preserve"> </w:t>
      </w:r>
      <w:r>
        <w:rPr>
          <w:i/>
          <w:iCs/>
        </w:rPr>
        <w:t xml:space="preserve">kit</w:t>
      </w:r>
      <w:r>
        <w:t xml:space="preserve">, is the first part of the word;</w:t>
      </w:r>
      <w:r>
        <w:t xml:space="preserve"> </w:t>
      </w:r>
      <w:r>
        <w:rPr>
          <w:i/>
          <w:iCs/>
        </w:rPr>
        <w:t xml:space="preserve">tudādibhyaḥ śaḥ</w:t>
      </w:r>
      <w:r>
        <w:t xml:space="preserve"> </w:t>
      </w:r>
      <w:r>
        <w:t xml:space="preserve">P. 3-1-77;</w:t>
      </w:r>
      <w:r>
        <w:t xml:space="preserve"> </w:t>
      </w:r>
      <w:r>
        <w:rPr>
          <w:i/>
          <w:iCs/>
        </w:rPr>
        <w:t xml:space="preserve">sārvadhātukam apit</w:t>
      </w:r>
      <w:r>
        <w:t xml:space="preserve"> </w:t>
      </w:r>
      <w:r>
        <w:t xml:space="preserve">P. 1-2-4 makes it</w:t>
      </w:r>
      <w:r>
        <w:t xml:space="preserve"> </w:t>
      </w:r>
      <w:r>
        <w:rPr>
          <w:i/>
          <w:iCs/>
        </w:rPr>
        <w:t xml:space="preserve">ṅit</w:t>
      </w:r>
      <w:r>
        <w:t xml:space="preserve">, so no guṇa by P. 1-1-5</w:t>
      </w:r>
      <w:r>
        <w:t xml:space="preserve"> </w:t>
      </w:r>
      <w:r>
        <w:rPr>
          <w:i/>
          <w:iCs/>
        </w:rPr>
        <w:t xml:space="preserve">kṅiti ca</w:t>
      </w:r>
      <w:r>
        <w:t xml:space="preserve">; and</w:t>
      </w:r>
      <w:r>
        <w:t xml:space="preserve"> </w:t>
      </w:r>
      <w:r>
        <w:rPr>
          <w:i/>
          <w:iCs/>
        </w:rPr>
        <w:t xml:space="preserve">pugantalaghūpadhasya ca</w:t>
      </w:r>
      <w:r>
        <w:t xml:space="preserve"> </w:t>
      </w:r>
      <w:r>
        <w:t xml:space="preserve">P. 7-3-86 is therefore also barred;</w:t>
      </w:r>
      <w:r>
        <w:t xml:space="preserve"> </w:t>
      </w:r>
      <w:r>
        <w:rPr>
          <w:i/>
          <w:iCs/>
        </w:rPr>
        <w:t xml:space="preserve">ḍ</w:t>
      </w:r>
      <w:r>
        <w:t xml:space="preserve"> </w:t>
      </w:r>
      <w:r>
        <w:t xml:space="preserve">→</w:t>
      </w:r>
      <w:r>
        <w:t xml:space="preserve"> </w:t>
      </w:r>
      <w:r>
        <w:rPr>
          <w:i/>
          <w:iCs/>
        </w:rPr>
        <w:t xml:space="preserve">ḷ</w:t>
      </w:r>
      <w:r>
        <w:t xml:space="preserve"> </w:t>
      </w:r>
      <w:r>
        <w:t xml:space="preserve">in the Veda by the Ṛgvedic rule on</w:t>
      </w:r>
      <w:r>
        <w:t xml:space="preserve"> </w:t>
      </w:r>
      <w:r>
        <w:rPr>
          <w:i/>
          <w:iCs/>
        </w:rPr>
        <w:t xml:space="preserve">ḍ</w:t>
      </w:r>
      <w:r>
        <w:t xml:space="preserve">), and</w:t>
      </w:r>
      <w:r>
        <w:t xml:space="preserve"> </w:t>
      </w:r>
      <w:r>
        <w:rPr>
          <w:i/>
          <w:iCs/>
        </w:rPr>
        <w:t xml:space="preserve">īdṛśe</w:t>
      </w:r>
      <w:r>
        <w:t xml:space="preserve"> </w:t>
      </w:r>
      <w:r>
        <w:t xml:space="preserve">(</w:t>
      </w:r>
      <w:r>
        <w:rPr>
          <w:i/>
          <w:iCs/>
        </w:rPr>
        <w:t xml:space="preserve">idam</w:t>
      </w:r>
      <w:r>
        <w:t xml:space="preserve"> </w:t>
      </w:r>
      <w:r>
        <w:t xml:space="preserve">+</w:t>
      </w:r>
      <w:r>
        <w:t xml:space="preserve"> </w:t>
      </w:r>
      <w:r>
        <w:rPr>
          <w:i/>
          <w:iCs/>
        </w:rPr>
        <w:t xml:space="preserve">dṛś</w:t>
      </w:r>
      <w:r>
        <w:t xml:space="preserve">; P. 3-2-60</w:t>
      </w:r>
      <w:r>
        <w:t xml:space="preserve"> </w:t>
      </w:r>
      <w:r>
        <w:rPr>
          <w:i/>
          <w:iCs/>
        </w:rPr>
        <w:t xml:space="preserve">tyadādiṣu dṛśo ’nālocane kañ ca</w:t>
      </w:r>
      <w:r>
        <w:t xml:space="preserve">:</w:t>
      </w:r>
      <w:r>
        <w:t xml:space="preserve"> </w:t>
      </w:r>
      <w:r>
        <w:rPr>
          <w:i/>
          <w:iCs/>
        </w:rPr>
        <w:t xml:space="preserve">kañ</w:t>
      </w:r>
      <w:r>
        <w:t xml:space="preserve"> </w:t>
      </w:r>
      <w:r>
        <w:t xml:space="preserve">after</w:t>
      </w:r>
      <w:r>
        <w:t xml:space="preserve"> </w:t>
      </w:r>
      <w:r>
        <w:rPr>
          <w:i/>
          <w:iCs/>
        </w:rPr>
        <w:t xml:space="preserve">dṛś</w:t>
      </w:r>
      <w:r>
        <w:t xml:space="preserve"> </w:t>
      </w:r>
      <w:r>
        <w:t xml:space="preserve">in a sense other than seeing when a word of the</w:t>
      </w:r>
      <w:r>
        <w:t xml:space="preserve"> </w:t>
      </w:r>
      <w:r>
        <w:rPr>
          <w:i/>
          <w:iCs/>
        </w:rPr>
        <w:t xml:space="preserve">tyadādi</w:t>
      </w:r>
      <w:r>
        <w:t xml:space="preserve"> </w:t>
      </w:r>
      <w:r>
        <w:t xml:space="preserve">group precedes; the</w:t>
      </w:r>
      <w:r>
        <w:t xml:space="preserve"> </w:t>
      </w:r>
      <w:r>
        <w:rPr>
          <w:i/>
          <w:iCs/>
        </w:rPr>
        <w:t xml:space="preserve">ca</w:t>
      </w:r>
      <w:r>
        <w:t xml:space="preserve"> </w:t>
      </w:r>
      <w:r>
        <w:t xml:space="preserve">adds</w:t>
      </w:r>
      <w:r>
        <w:t xml:space="preserve"> </w:t>
      </w:r>
      <w:r>
        <w:rPr>
          <w:i/>
          <w:iCs/>
        </w:rPr>
        <w:t xml:space="preserve">kvin</w:t>
      </w:r>
      <w:r>
        <w:t xml:space="preserve"> </w:t>
      </w:r>
      <w:r>
        <w:t xml:space="preserve">optionally; the compound</w:t>
      </w:r>
      <w:r>
        <w:t xml:space="preserve"> </w:t>
      </w:r>
      <w:r>
        <w:rPr>
          <w:i/>
          <w:iCs/>
        </w:rPr>
        <w:t xml:space="preserve">upapadam atiṅ</w:t>
      </w:r>
      <w:r>
        <w:t xml:space="preserve"> </w:t>
      </w:r>
      <w:r>
        <w:t xml:space="preserve">P. 2-2-19;</w:t>
      </w:r>
      <w:r>
        <w:t xml:space="preserve"> </w:t>
      </w:r>
      <w:r>
        <w:rPr>
          <w:i/>
          <w:iCs/>
        </w:rPr>
        <w:t xml:space="preserve">supo dhātuprātipadikayoḥ</w:t>
      </w:r>
      <w:r>
        <w:t xml:space="preserve"> </w:t>
      </w:r>
      <w:r>
        <w:t xml:space="preserve">P. 2-4-71 drops the case-ending; P. 6-3-90</w:t>
      </w:r>
      <w:r>
        <w:t xml:space="preserve"> </w:t>
      </w:r>
      <w:r>
        <w:rPr>
          <w:i/>
          <w:iCs/>
        </w:rPr>
        <w:t xml:space="preserve">idaṃkimor īśkī</w:t>
      </w:r>
      <w:r>
        <w:t xml:space="preserve"> </w:t>
      </w:r>
      <w:r>
        <w:t xml:space="preserve">gives</w:t>
      </w:r>
      <w:r>
        <w:t xml:space="preserve"> </w:t>
      </w:r>
      <w:r>
        <w:rPr>
          <w:i/>
          <w:iCs/>
        </w:rPr>
        <w:t xml:space="preserve">īś</w:t>
      </w:r>
      <w:r>
        <w:t xml:space="preserve"> </w:t>
      </w:r>
      <w:r>
        <w:t xml:space="preserve">for</w:t>
      </w:r>
      <w:r>
        <w:t xml:space="preserve"> </w:t>
      </w:r>
      <w:r>
        <w:rPr>
          <w:i/>
          <w:iCs/>
        </w:rPr>
        <w:t xml:space="preserve">idam</w:t>
      </w:r>
      <w:r>
        <w:t xml:space="preserve"> </w:t>
      </w:r>
      <w:r>
        <w:t xml:space="preserve">[</w:t>
      </w:r>
      <w:r>
        <w:rPr>
          <w:i/>
          <w:iCs/>
        </w:rPr>
        <w:t xml:space="preserve">īś</w:t>
      </w:r>
      <w:r>
        <w:t xml:space="preserve"> </w:t>
      </w:r>
      <w:r>
        <w:t xml:space="preserve">has the</w:t>
      </w:r>
      <w:r>
        <w:t xml:space="preserve"> </w:t>
      </w:r>
      <w:r>
        <w:rPr>
          <w:i/>
          <w:iCs/>
        </w:rPr>
        <w:t xml:space="preserve">ś</w:t>
      </w:r>
      <w:r>
        <w:t xml:space="preserve"> </w:t>
      </w:r>
      <w:r>
        <w:t xml:space="preserve">marker, so replaces the whole word by P. 1-1-55</w:t>
      </w:r>
      <w:r>
        <w:t xml:space="preserve"> </w:t>
      </w:r>
      <w:r>
        <w:rPr>
          <w:i/>
          <w:iCs/>
        </w:rPr>
        <w:t xml:space="preserve">anekāl-śit sarvasya</w:t>
      </w:r>
      <w:r>
        <w:t xml:space="preserve">];</w:t>
      </w:r>
      <w:r>
        <w:t xml:space="preserve"> </w:t>
      </w:r>
      <w:r>
        <w:rPr>
          <w:i/>
          <w:iCs/>
        </w:rPr>
        <w:t xml:space="preserve">dṛś</w:t>
      </w:r>
      <w:r>
        <w:t xml:space="preserve"> </w:t>
      </w:r>
      <w:r>
        <w:t xml:space="preserve">+</w:t>
      </w:r>
      <w:r>
        <w:t xml:space="preserve"> </w:t>
      </w:r>
      <w:r>
        <w:rPr>
          <w:i/>
          <w:iCs/>
        </w:rPr>
        <w:t xml:space="preserve">a</w:t>
      </w:r>
      <w:r>
        <w:t xml:space="preserve"> </w:t>
      </w:r>
      <w:r>
        <w:t xml:space="preserve">with no guṇa because</w:t>
      </w:r>
      <w:r>
        <w:t xml:space="preserve"> </w:t>
      </w:r>
      <w:r>
        <w:rPr>
          <w:i/>
          <w:iCs/>
        </w:rPr>
        <w:t xml:space="preserve">kañ</w:t>
      </w:r>
      <w:r>
        <w:t xml:space="preserve"> </w:t>
      </w:r>
      <w:r>
        <w:t xml:space="preserve">is</w:t>
      </w:r>
      <w:r>
        <w:t xml:space="preserve"> </w:t>
      </w:r>
      <w:r>
        <w:rPr>
          <w:i/>
          <w:iCs/>
        </w:rPr>
        <w:t xml:space="preserve">kit</w:t>
      </w:r>
      <w:r>
        <w:t xml:space="preserve">;</w:t>
      </w:r>
      <w:r>
        <w:t xml:space="preserve"> </w:t>
      </w:r>
      <w:r>
        <w:rPr>
          <w:i/>
          <w:iCs/>
        </w:rPr>
        <w:t xml:space="preserve">ñ</w:t>
      </w:r>
      <w:r>
        <w:t xml:space="preserve"> </w:t>
      </w:r>
      <w:r>
        <w:t xml:space="preserve">marker gives the accent of the final member by P. 6-1-197 [read as 6-1-193?]; the locative singular</w:t>
      </w:r>
      <w:r>
        <w:t xml:space="preserve"> </w:t>
      </w:r>
      <w:r>
        <w:rPr>
          <w:i/>
          <w:iCs/>
        </w:rPr>
        <w:t xml:space="preserve">ṅi</w:t>
      </w:r>
      <w:r>
        <w:t xml:space="preserve"> </w:t>
      </w:r>
      <w:r>
        <w:t xml:space="preserve">→</w:t>
      </w:r>
      <w:r>
        <w:t xml:space="preserve"> </w:t>
      </w:r>
      <w:r>
        <w:rPr>
          <w:i/>
          <w:iCs/>
        </w:rPr>
        <w:t xml:space="preserve">e</w:t>
      </w:r>
      <w:r>
        <w:t xml:space="preserve">; the first-syllable accent of</w:t>
      </w:r>
      <w:r>
        <w:t xml:space="preserve"> </w:t>
      </w:r>
      <w:r>
        <w:rPr>
          <w:i/>
          <w:iCs/>
        </w:rPr>
        <w:t xml:space="preserve">dṛśa</w:t>
      </w:r>
      <w:r>
        <w:t xml:space="preserve"> </w:t>
      </w:r>
      <w:r>
        <w:t xml:space="preserve">retained by the compound rule P. 6-2-139</w:t>
      </w:r>
      <w:r>
        <w:t xml:space="preserve"> </w:t>
      </w:r>
      <w:r>
        <w:rPr>
          <w:i/>
          <w:iCs/>
        </w:rPr>
        <w:t xml:space="preserve">gatikārakopapadāt kṛt</w:t>
      </w:r>
      <w:r>
        <w:t xml:space="preserve">; the whole</w:t>
      </w:r>
      <w:r>
        <w:t xml:space="preserve"> </w:t>
      </w:r>
      <w:r>
        <w:rPr>
          <w:i/>
          <w:iCs/>
        </w:rPr>
        <w:t xml:space="preserve">īdṛśe</w:t>
      </w:r>
      <w:r>
        <w:t xml:space="preserve"> </w:t>
      </w:r>
      <w:r>
        <w:t xml:space="preserve">thus accented on</w:t>
      </w:r>
      <w:r>
        <w:t xml:space="preserve"> </w:t>
      </w:r>
      <w:r>
        <w:rPr>
          <w:i/>
          <w:iCs/>
        </w:rPr>
        <w:t xml:space="preserve">mṛ</w:t>
      </w:r>
      <w:r>
        <w:t xml:space="preserve">? — the print ends</w:t>
      </w:r>
      <w:r>
        <w:t xml:space="preserve"> </w:t>
      </w:r>
      <w:r>
        <w:rPr>
          <w:i/>
          <w:iCs/>
        </w:rPr>
        <w:t xml:space="preserve">īdṛśe, ಎಂಬುದು ಮಧ್ಯೋದಾತ್ತ</w:t>
      </w:r>
      <w:r>
        <w:t xml:space="preserve">, i.e. </w:t>
      </w:r>
      <w:r>
        <w:t xml:space="preserve">“</w:t>
      </w:r>
      <w:r>
        <w:rPr>
          <w:i/>
          <w:iCs/>
        </w:rPr>
        <w:t xml:space="preserve">īdṛśe</w:t>
      </w:r>
      <w:r>
        <w:t xml:space="preserve"> </w:t>
      </w:r>
      <w:r>
        <w:t xml:space="preserve">is middle-accented”</w:t>
      </w:r>
      <w:r>
        <w:t xml:space="preserve"> </w:t>
      </w:r>
      <w:r>
        <w:t xml:space="preserve">[?], which I give as read). ॥1॥</w:t>
      </w:r>
      <w:r>
        <w:t xml:space="preserve"> </w:t>
      </w:r>
      <w:r>
        <w:rPr>
          <w:i/>
          <w:iCs/>
        </w:rPr>
        <w:t xml:space="preserve">(Numerals as read; pointers only; a crowded run; outline only.)</w:t>
      </w:r>
    </w:p>
    <w:p>
      <w:pPr>
        <w:pStyle w:val="BodyText"/>
      </w:pPr>
      <w:r>
        <w:rPr>
          <w:b/>
          <w:bCs/>
        </w:rPr>
        <w:t xml:space="preserve">॥ Prati-padārthaḥ ॥</w:t>
      </w:r>
      <w:r>
        <w:t xml:space="preserve"> </w:t>
      </w:r>
      <w:r>
        <w:rPr>
          <w:i/>
          <w:iCs/>
        </w:rPr>
        <w:t xml:space="preserve">(p. 709)</w:t>
      </w:r>
    </w:p>
    <w:p>
      <w:pPr>
        <w:pStyle w:val="BodyText"/>
      </w:pPr>
      <w:r>
        <w:rPr>
          <w:b/>
          <w:bCs/>
        </w:rPr>
        <w:t xml:space="preserve">अहम् (aham)</w:t>
      </w:r>
      <w:r>
        <w:t xml:space="preserve"> </w:t>
      </w:r>
      <w:r>
        <w:t xml:space="preserve">— I (the performer of the rite) |</w:t>
      </w:r>
      <w:r>
        <w:t xml:space="preserve"> </w:t>
      </w:r>
      <w:r>
        <w:rPr>
          <w:b/>
          <w:bCs/>
        </w:rPr>
        <w:t xml:space="preserve">सम्राजोः (samrājoḥ)</w:t>
      </w:r>
      <w:r>
        <w:t xml:space="preserve"> </w:t>
      </w:r>
      <w:r>
        <w:t xml:space="preserve">— those who shine well, or those possessed of good sovereignty |</w:t>
      </w:r>
      <w:r>
        <w:t xml:space="preserve"> </w:t>
      </w:r>
      <w:r>
        <w:rPr>
          <w:b/>
          <w:bCs/>
        </w:rPr>
        <w:t xml:space="preserve">इन्द्रावरुणयोः (indrāvaruṇayoḥ)</w:t>
      </w:r>
      <w:r>
        <w:t xml:space="preserve"> </w:t>
      </w:r>
      <w:r>
        <w:t xml:space="preserve">— of Indra and Varuṇa |</w:t>
      </w:r>
      <w:r>
        <w:t xml:space="preserve"> </w:t>
      </w:r>
      <w:r>
        <w:rPr>
          <w:b/>
          <w:bCs/>
        </w:rPr>
        <w:t xml:space="preserve">अवः (avaḥ)</w:t>
      </w:r>
      <w:r>
        <w:t xml:space="preserve"> </w:t>
      </w:r>
      <w:r>
        <w:t xml:space="preserve">— protection |</w:t>
      </w:r>
      <w:r>
        <w:t xml:space="preserve"> </w:t>
      </w:r>
      <w:r>
        <w:rPr>
          <w:b/>
          <w:bCs/>
        </w:rPr>
        <w:t xml:space="preserve">आ वृणे (ā vṛṇe)</w:t>
      </w:r>
      <w:r>
        <w:t xml:space="preserve"> </w:t>
      </w:r>
      <w:r>
        <w:t xml:space="preserve">— I pray for [from all sides] |</w:t>
      </w:r>
      <w:r>
        <w:t xml:space="preserve"> </w:t>
      </w:r>
      <w:r>
        <w:rPr>
          <w:b/>
          <w:bCs/>
        </w:rPr>
        <w:t xml:space="preserve">ता (tā)</w:t>
      </w:r>
      <w:r>
        <w:t xml:space="preserve"> </w:t>
      </w:r>
      <w:r>
        <w:t xml:space="preserve">— those two deities |</w:t>
      </w:r>
      <w:r>
        <w:t xml:space="preserve"> </w:t>
      </w:r>
      <w:r>
        <w:rPr>
          <w:b/>
          <w:bCs/>
        </w:rPr>
        <w:t xml:space="preserve">ईदृशे (īdṛśe)</w:t>
      </w:r>
      <w:r>
        <w:t xml:space="preserve"> </w:t>
      </w:r>
      <w:r>
        <w:t xml:space="preserve">— in this our prayer |</w:t>
      </w:r>
      <w:r>
        <w:t xml:space="preserve"> </w:t>
      </w:r>
      <w:r>
        <w:rPr>
          <w:b/>
          <w:bCs/>
        </w:rPr>
        <w:t xml:space="preserve">नः (naḥ)</w:t>
      </w:r>
      <w:r>
        <w:t xml:space="preserve"> </w:t>
      </w:r>
      <w:r>
        <w:t xml:space="preserve">— to us |</w:t>
      </w:r>
      <w:r>
        <w:t xml:space="preserve"> </w:t>
      </w:r>
      <w:r>
        <w:rPr>
          <w:b/>
          <w:bCs/>
        </w:rPr>
        <w:t xml:space="preserve">मृळातः (mṛḷātaḥ)</w:t>
      </w:r>
      <w:r>
        <w:t xml:space="preserve"> </w:t>
      </w:r>
      <w:r>
        <w:t xml:space="preserve">— let them make us happy.</w:t>
      </w:r>
    </w:p>
    <w:p>
      <w:pPr>
        <w:pStyle w:val="BodyText"/>
      </w:pPr>
      <w:r>
        <w:rPr>
          <w:b/>
          <w:bCs/>
        </w:rPr>
        <w:t xml:space="preserve">॥ Bhāvārthaḥ ॥</w:t>
      </w:r>
      <w:r>
        <w:t xml:space="preserve"> </w:t>
      </w:r>
      <w:r>
        <w:rPr>
          <w:i/>
          <w:iCs/>
        </w:rPr>
        <w:t xml:space="preserve">(p. 710)</w:t>
      </w:r>
    </w:p>
    <w:p>
      <w:pPr>
        <w:pStyle w:val="BodyText"/>
      </w:pPr>
      <w:r>
        <w:t xml:space="preserve">I, who have begun the sacrifice, come to Indra and Varuṇa — mighty with radiance and kingship — in order that my sacrifice may be completed in all its parts, and I pray for their protection. May they hear this prayer of mine and make me happy.</w:t>
      </w:r>
    </w:p>
    <w:p>
      <w:pPr>
        <w:pStyle w:val="BodyText"/>
      </w:pPr>
      <w:r>
        <w:rPr>
          <w:b/>
          <w:bCs/>
        </w:rPr>
        <w:t xml:space="preserve">॥ English Translation ॥</w:t>
      </w:r>
      <w:r>
        <w:t xml:space="preserve"> </w:t>
      </w:r>
      <w:r>
        <w:rPr>
          <w:i/>
          <w:iCs/>
        </w:rPr>
        <w:t xml:space="preserve">(as printed in the source)</w:t>
      </w:r>
    </w:p>
    <w:p>
      <w:pPr>
        <w:pStyle w:val="BlockText"/>
      </w:pPr>
      <w:r>
        <w:t xml:space="preserve">I seek the protection of the sovereign rulers Indra and Varuna; may they both favour us accordingly.</w:t>
      </w:r>
    </w:p>
    <w:p>
      <w:pPr>
        <w:pStyle w:val="FirstParagraph"/>
      </w:pPr>
      <w:r>
        <w:rPr>
          <w:b/>
          <w:bCs/>
        </w:rPr>
        <w:t xml:space="preserve">॥ Viśeṣa-viṣayagaḷu (Special Topics) ॥</w:t>
      </w:r>
      <w:r>
        <w:t xml:space="preserve"> </w:t>
      </w:r>
      <w:r>
        <w:rPr>
          <w:i/>
          <w:iCs/>
        </w:rPr>
        <w:t xml:space="preserve">(pp. 710–711)</w:t>
      </w:r>
    </w:p>
    <w:p>
      <w:pPr>
        <w:pStyle w:val="BodyText"/>
      </w:pPr>
      <w:r>
        <w:t xml:space="preserve">The deities of this sūkta are the two, Indra and Varuṇa. In the Ṛgveda it is seen that two deities are very often invoked together, and praised together. The mantras that praise two deities together (</w:t>
      </w:r>
      <w:r>
        <w:rPr>
          <w:i/>
          <w:iCs/>
        </w:rPr>
        <w:t xml:space="preserve">devatādvandva</w:t>
      </w:r>
      <w:r>
        <w:t xml:space="preserve">) are called</w:t>
      </w:r>
      <w:r>
        <w:t xml:space="preserve"> </w:t>
      </w:r>
      <w:r>
        <w:rPr>
          <w:i/>
          <w:iCs/>
        </w:rPr>
        <w:t xml:space="preserve">saṃstavika</w:t>
      </w:r>
      <w:r>
        <w:t xml:space="preserve"> </w:t>
      </w:r>
      <w:r>
        <w:t xml:space="preserve">mantras. The chief deities in them are — Agni, Soma, Varuṇa, Pūṣan, Bṛhaspati, Brahmaṇaspati, Parvata, Kutsa, Viṣṇu, Vāyu, Mitra, Rudra, Vāta and Parjanya — fourteen in all. For example [the Kannada gives each pair with a citation; the small reference numerals in the print are partly unclear, so each is marked [?] and I give only the part of the reference I can read]:</w:t>
      </w:r>
    </w:p>
    <w:p>
      <w:pPr>
        <w:pStyle w:val="Compact"/>
        <w:numPr>
          <w:ilvl w:val="0"/>
          <w:numId w:val="1049"/>
        </w:numPr>
      </w:pPr>
      <w:r>
        <w:rPr>
          <w:b/>
          <w:bCs/>
        </w:rPr>
        <w:t xml:space="preserve">इन्द्राग्नी</w:t>
      </w:r>
      <w:r>
        <w:t xml:space="preserve"> </w:t>
      </w:r>
      <w:r>
        <w:t xml:space="preserve">(indra + agni) —</w:t>
      </w:r>
      <w:r>
        <w:t xml:space="preserve"> </w:t>
      </w:r>
      <w:r>
        <w:rPr>
          <w:i/>
          <w:iCs/>
        </w:rPr>
        <w:t xml:space="preserve">indrāgnī rocanā divaḥ</w:t>
      </w:r>
      <w:r>
        <w:t xml:space="preserve"> </w:t>
      </w:r>
      <w:r>
        <w:t xml:space="preserve">—</w:t>
      </w:r>
      <w:r>
        <w:t xml:space="preserve"> </w:t>
      </w:r>
      <w:r>
        <w:t xml:space="preserve">“Indra and Agni [light up] the bright places of the sky”</w:t>
      </w:r>
      <w:r>
        <w:t xml:space="preserve"> </w:t>
      </w:r>
      <w:r>
        <w:t xml:space="preserve">(Ṛ. Saṃ. 3-12-9 [?]).</w:t>
      </w:r>
    </w:p>
    <w:p>
      <w:pPr>
        <w:pStyle w:val="Compact"/>
        <w:numPr>
          <w:ilvl w:val="0"/>
          <w:numId w:val="1049"/>
        </w:numPr>
      </w:pPr>
      <w:r>
        <w:rPr>
          <w:b/>
          <w:bCs/>
        </w:rPr>
        <w:t xml:space="preserve">इन्द्रासोमा</w:t>
      </w:r>
      <w:r>
        <w:t xml:space="preserve"> </w:t>
      </w:r>
      <w:r>
        <w:t xml:space="preserve">(indra + soma) —</w:t>
      </w:r>
      <w:r>
        <w:t xml:space="preserve"> </w:t>
      </w:r>
      <w:r>
        <w:rPr>
          <w:i/>
          <w:iCs/>
        </w:rPr>
        <w:t xml:space="preserve">indrāsomā sam aghaśaṃsam</w:t>
      </w:r>
      <w:r>
        <w:t xml:space="preserve"> </w:t>
      </w:r>
      <w:r>
        <w:t xml:space="preserve">(Ṛ. Saṃ. [7-104-2 ?]).</w:t>
      </w:r>
    </w:p>
    <w:p>
      <w:pPr>
        <w:pStyle w:val="Compact"/>
        <w:numPr>
          <w:ilvl w:val="0"/>
          <w:numId w:val="1049"/>
        </w:numPr>
      </w:pPr>
      <w:r>
        <w:rPr>
          <w:b/>
          <w:bCs/>
        </w:rPr>
        <w:t xml:space="preserve">इन्द्रावरुणा</w:t>
      </w:r>
      <w:r>
        <w:t xml:space="preserve"> </w:t>
      </w:r>
      <w:r>
        <w:t xml:space="preserve">(indra + varuṇa) —</w:t>
      </w:r>
      <w:r>
        <w:t xml:space="preserve"> </w:t>
      </w:r>
      <w:r>
        <w:rPr>
          <w:i/>
          <w:iCs/>
        </w:rPr>
        <w:t xml:space="preserve">indrāvaruṇā yuvam adhvarāya naḥ</w:t>
      </w:r>
      <w:r>
        <w:t xml:space="preserve"> </w:t>
      </w:r>
      <w:r>
        <w:t xml:space="preserve">(Ṛ. Saṃ. [8-59-1 ?]).</w:t>
      </w:r>
    </w:p>
    <w:p>
      <w:pPr>
        <w:pStyle w:val="Compact"/>
        <w:numPr>
          <w:ilvl w:val="0"/>
          <w:numId w:val="1049"/>
        </w:numPr>
      </w:pPr>
      <w:r>
        <w:rPr>
          <w:b/>
          <w:bCs/>
        </w:rPr>
        <w:t xml:space="preserve">इन्द्रापूषणा</w:t>
      </w:r>
      <w:r>
        <w:t xml:space="preserve"> </w:t>
      </w:r>
      <w:r>
        <w:t xml:space="preserve">(indra + pūṣan) —</w:t>
      </w:r>
      <w:r>
        <w:t xml:space="preserve"> </w:t>
      </w:r>
      <w:r>
        <w:rPr>
          <w:i/>
          <w:iCs/>
        </w:rPr>
        <w:t xml:space="preserve">indrāpūṣaṇā vayam</w:t>
      </w:r>
      <w:r>
        <w:t xml:space="preserve"> </w:t>
      </w:r>
      <w:r>
        <w:t xml:space="preserve">(Ṛ. Saṃ. [6-57-1 ?]).</w:t>
      </w:r>
    </w:p>
    <w:p>
      <w:pPr>
        <w:pStyle w:val="Compact"/>
        <w:numPr>
          <w:ilvl w:val="0"/>
          <w:numId w:val="1049"/>
        </w:numPr>
      </w:pPr>
      <w:r>
        <w:rPr>
          <w:b/>
          <w:bCs/>
        </w:rPr>
        <w:t xml:space="preserve">इन्द्राबृहस्पती</w:t>
      </w:r>
      <w:r>
        <w:t xml:space="preserve"> </w:t>
      </w:r>
      <w:r>
        <w:t xml:space="preserve">(indra + bṛhaspati) —</w:t>
      </w:r>
      <w:r>
        <w:t xml:space="preserve"> </w:t>
      </w:r>
      <w:r>
        <w:rPr>
          <w:i/>
          <w:iCs/>
        </w:rPr>
        <w:t xml:space="preserve">idaṃ vām āsye haviḥ priyam indrābṛhaspatī</w:t>
      </w:r>
      <w:r>
        <w:t xml:space="preserve"> </w:t>
      </w:r>
      <w:r>
        <w:t xml:space="preserve">(Ṛ. Saṃ. [4-49-1 ?]).</w:t>
      </w:r>
    </w:p>
    <w:p>
      <w:pPr>
        <w:pStyle w:val="Compact"/>
        <w:numPr>
          <w:ilvl w:val="0"/>
          <w:numId w:val="1049"/>
        </w:numPr>
      </w:pPr>
      <w:r>
        <w:rPr>
          <w:b/>
          <w:bCs/>
        </w:rPr>
        <w:t xml:space="preserve">इन्द्राब्रह्मणस्पती</w:t>
      </w:r>
      <w:r>
        <w:t xml:space="preserve"> </w:t>
      </w:r>
      <w:r>
        <w:t xml:space="preserve">(indra + brahmaṇaspati) — [the citation, read as]</w:t>
      </w:r>
      <w:r>
        <w:t xml:space="preserve"> </w:t>
      </w:r>
      <w:r>
        <w:rPr>
          <w:i/>
          <w:iCs/>
        </w:rPr>
        <w:t xml:space="preserve">ā …</w:t>
      </w:r>
      <w:r>
        <w:t xml:space="preserve"> </w:t>
      </w:r>
      <w:r>
        <w:rPr>
          <w:i/>
          <w:iCs/>
        </w:rPr>
        <w:t xml:space="preserve">indrābrahmaṇaspatī haviṣā</w:t>
      </w:r>
      <w:r>
        <w:t xml:space="preserve"> </w:t>
      </w:r>
      <w:r>
        <w:t xml:space="preserve">[?] (the print shows</w:t>
      </w:r>
      <w:r>
        <w:t xml:space="preserve"> </w:t>
      </w:r>
      <w:r>
        <w:rPr>
          <w:i/>
          <w:iCs/>
        </w:rPr>
        <w:t xml:space="preserve">ātyaiṃdrā…</w:t>
      </w:r>
      <w:r>
        <w:t xml:space="preserve">; I cannot give this one with confidence; Ṛ. Saṃ. [?]).</w:t>
      </w:r>
    </w:p>
    <w:p>
      <w:pPr>
        <w:pStyle w:val="Compact"/>
        <w:numPr>
          <w:ilvl w:val="0"/>
          <w:numId w:val="1049"/>
        </w:numPr>
      </w:pPr>
      <w:r>
        <w:rPr>
          <w:b/>
          <w:bCs/>
        </w:rPr>
        <w:t xml:space="preserve">इन्द्रापर्वता</w:t>
      </w:r>
      <w:r>
        <w:t xml:space="preserve"> </w:t>
      </w:r>
      <w:r>
        <w:t xml:space="preserve">(indra + parvata) —</w:t>
      </w:r>
      <w:r>
        <w:t xml:space="preserve"> </w:t>
      </w:r>
      <w:r>
        <w:rPr>
          <w:i/>
          <w:iCs/>
        </w:rPr>
        <w:t xml:space="preserve">indrāparvatā bṛhatā rathena</w:t>
      </w:r>
      <w:r>
        <w:t xml:space="preserve"> </w:t>
      </w:r>
      <w:r>
        <w:t xml:space="preserve">(Ṛ. Saṃ. [3-53-1 ?]).</w:t>
      </w:r>
    </w:p>
    <w:p>
      <w:pPr>
        <w:pStyle w:val="Compact"/>
        <w:numPr>
          <w:ilvl w:val="0"/>
          <w:numId w:val="1049"/>
        </w:numPr>
      </w:pPr>
      <w:r>
        <w:rPr>
          <w:b/>
          <w:bCs/>
        </w:rPr>
        <w:t xml:space="preserve">इन्द्राकुत्सा</w:t>
      </w:r>
      <w:r>
        <w:t xml:space="preserve"> </w:t>
      </w:r>
      <w:r>
        <w:t xml:space="preserve">(indra + kutsa) —</w:t>
      </w:r>
      <w:r>
        <w:t xml:space="preserve"> </w:t>
      </w:r>
      <w:r>
        <w:rPr>
          <w:i/>
          <w:iCs/>
        </w:rPr>
        <w:t xml:space="preserve">indrākutsā vahamānā rathena</w:t>
      </w:r>
      <w:r>
        <w:t xml:space="preserve"> </w:t>
      </w:r>
      <w:r>
        <w:t xml:space="preserve">(Ṛ. Saṃ. [5-31-9 ?]).</w:t>
      </w:r>
    </w:p>
    <w:p>
      <w:pPr>
        <w:pStyle w:val="Compact"/>
        <w:numPr>
          <w:ilvl w:val="0"/>
          <w:numId w:val="1049"/>
        </w:numPr>
      </w:pPr>
      <w:r>
        <w:rPr>
          <w:b/>
          <w:bCs/>
        </w:rPr>
        <w:t xml:space="preserve">इन्द्राविष्णू</w:t>
      </w:r>
      <w:r>
        <w:t xml:space="preserve"> </w:t>
      </w:r>
      <w:r>
        <w:t xml:space="preserve">(indra + viṣṇu) —</w:t>
      </w:r>
      <w:r>
        <w:t xml:space="preserve"> </w:t>
      </w:r>
      <w:r>
        <w:rPr>
          <w:i/>
          <w:iCs/>
        </w:rPr>
        <w:t xml:space="preserve">indrāviṣṇū dṛṃhitāḥ śambarasya</w:t>
      </w:r>
      <w:r>
        <w:t xml:space="preserve"> </w:t>
      </w:r>
      <w:r>
        <w:t xml:space="preserve">(Ṛ. Saṃ. [6-69-5 ?]).</w:t>
      </w:r>
    </w:p>
    <w:p>
      <w:pPr>
        <w:pStyle w:val="Compact"/>
        <w:numPr>
          <w:ilvl w:val="0"/>
          <w:numId w:val="1049"/>
        </w:numPr>
      </w:pPr>
      <w:r>
        <w:rPr>
          <w:b/>
          <w:bCs/>
        </w:rPr>
        <w:t xml:space="preserve">इन्द्रवायू</w:t>
      </w:r>
      <w:r>
        <w:t xml:space="preserve"> </w:t>
      </w:r>
      <w:r>
        <w:t xml:space="preserve">(indra + vāyu) —</w:t>
      </w:r>
      <w:r>
        <w:t xml:space="preserve"> </w:t>
      </w:r>
      <w:r>
        <w:rPr>
          <w:i/>
          <w:iCs/>
        </w:rPr>
        <w:t xml:space="preserve">indravāyū ime sutāḥ</w:t>
      </w:r>
      <w:r>
        <w:t xml:space="preserve"> </w:t>
      </w:r>
      <w:r>
        <w:t xml:space="preserve">(Ṛ. Saṃ. 1-2-4).</w:t>
      </w:r>
    </w:p>
    <w:p>
      <w:pPr>
        <w:pStyle w:val="Compact"/>
        <w:numPr>
          <w:ilvl w:val="0"/>
          <w:numId w:val="1049"/>
        </w:numPr>
      </w:pPr>
      <w:r>
        <w:rPr>
          <w:b/>
          <w:bCs/>
        </w:rPr>
        <w:t xml:space="preserve">मित्रावरुणा</w:t>
      </w:r>
      <w:r>
        <w:t xml:space="preserve"> </w:t>
      </w:r>
      <w:r>
        <w:t xml:space="preserve">(mitra + varuṇa) —</w:t>
      </w:r>
      <w:r>
        <w:t xml:space="preserve"> </w:t>
      </w:r>
      <w:r>
        <w:rPr>
          <w:i/>
          <w:iCs/>
        </w:rPr>
        <w:t xml:space="preserve">ā no mitrāvaruṇā</w:t>
      </w:r>
      <w:r>
        <w:t xml:space="preserve"> </w:t>
      </w:r>
      <w:r>
        <w:t xml:space="preserve">(Ṛ. Saṃ. [3-62-16 ?]).</w:t>
      </w:r>
    </w:p>
    <w:p>
      <w:pPr>
        <w:pStyle w:val="Compact"/>
        <w:numPr>
          <w:ilvl w:val="0"/>
          <w:numId w:val="1049"/>
        </w:numPr>
      </w:pPr>
      <w:r>
        <w:rPr>
          <w:b/>
          <w:bCs/>
        </w:rPr>
        <w:t xml:space="preserve">सोमापूषणा</w:t>
      </w:r>
      <w:r>
        <w:t xml:space="preserve"> </w:t>
      </w:r>
      <w:r>
        <w:t xml:space="preserve">(soma + pūṣan) —</w:t>
      </w:r>
      <w:r>
        <w:t xml:space="preserve"> </w:t>
      </w:r>
      <w:r>
        <w:rPr>
          <w:i/>
          <w:iCs/>
        </w:rPr>
        <w:t xml:space="preserve">somāpūṣaṇā jananā rayīṇām</w:t>
      </w:r>
      <w:r>
        <w:t xml:space="preserve"> </w:t>
      </w:r>
      <w:r>
        <w:t xml:space="preserve">(Ṛ. Saṃ. [2-40-1 ?]).</w:t>
      </w:r>
    </w:p>
    <w:p>
      <w:pPr>
        <w:pStyle w:val="Compact"/>
        <w:numPr>
          <w:ilvl w:val="0"/>
          <w:numId w:val="1049"/>
        </w:numPr>
      </w:pPr>
      <w:r>
        <w:rPr>
          <w:b/>
          <w:bCs/>
        </w:rPr>
        <w:t xml:space="preserve">सोमारुद्रा</w:t>
      </w:r>
      <w:r>
        <w:t xml:space="preserve"> </w:t>
      </w:r>
      <w:r>
        <w:t xml:space="preserve">(soma + rudra) —</w:t>
      </w:r>
      <w:r>
        <w:t xml:space="preserve"> </w:t>
      </w:r>
      <w:r>
        <w:rPr>
          <w:i/>
          <w:iCs/>
        </w:rPr>
        <w:t xml:space="preserve">somārudrā yuvam etāny asme</w:t>
      </w:r>
      <w:r>
        <w:t xml:space="preserve"> </w:t>
      </w:r>
      <w:r>
        <w:t xml:space="preserve">(Ṛ. Saṃ. [6-74-2 ?]).</w:t>
      </w:r>
    </w:p>
    <w:p>
      <w:pPr>
        <w:pStyle w:val="Compact"/>
        <w:numPr>
          <w:ilvl w:val="0"/>
          <w:numId w:val="1049"/>
        </w:numPr>
      </w:pPr>
      <w:r>
        <w:rPr>
          <w:b/>
          <w:bCs/>
        </w:rPr>
        <w:t xml:space="preserve">वातापर्जन्या</w:t>
      </w:r>
      <w:r>
        <w:t xml:space="preserve"> </w:t>
      </w:r>
      <w:r>
        <w:t xml:space="preserve">(vāta + parjanya) —</w:t>
      </w:r>
      <w:r>
        <w:t xml:space="preserve"> </w:t>
      </w:r>
      <w:r>
        <w:rPr>
          <w:i/>
          <w:iCs/>
        </w:rPr>
        <w:t xml:space="preserve">dhartāro divo ṛbhavaḥ suhastā vātāparjanyā mahiṣasya tanyatoḥ</w:t>
      </w:r>
      <w:r>
        <w:t xml:space="preserve"> </w:t>
      </w:r>
      <w:r>
        <w:t xml:space="preserve">(Ṛ. Saṃ. [10-66-10 ?]).</w:t>
      </w:r>
    </w:p>
    <w:p>
      <w:pPr>
        <w:pStyle w:val="Compact"/>
        <w:numPr>
          <w:ilvl w:val="0"/>
          <w:numId w:val="1049"/>
        </w:numPr>
      </w:pPr>
      <w:r>
        <w:rPr>
          <w:b/>
          <w:bCs/>
        </w:rPr>
        <w:t xml:space="preserve">अग्नीषोमौ</w:t>
      </w:r>
      <w:r>
        <w:t xml:space="preserve"> </w:t>
      </w:r>
      <w:r>
        <w:t xml:space="preserve">(agni + soma) —</w:t>
      </w:r>
      <w:r>
        <w:t xml:space="preserve"> </w:t>
      </w:r>
      <w:r>
        <w:rPr>
          <w:i/>
          <w:iCs/>
        </w:rPr>
        <w:t xml:space="preserve">agnīṣomāv imaṃ su me</w:t>
      </w:r>
      <w:r>
        <w:t xml:space="preserve"> </w:t>
      </w:r>
      <w:r>
        <w:t xml:space="preserve">(Ṛ. Saṃ. [1-93-1 ?]).</w:t>
      </w:r>
    </w:p>
    <w:p>
      <w:pPr>
        <w:pStyle w:val="Compact"/>
        <w:numPr>
          <w:ilvl w:val="0"/>
          <w:numId w:val="1049"/>
        </w:numPr>
      </w:pPr>
      <w:r>
        <w:rPr>
          <w:b/>
          <w:bCs/>
        </w:rPr>
        <w:t xml:space="preserve">अग्नीपर्जन्यौ</w:t>
      </w:r>
      <w:r>
        <w:t xml:space="preserve"> </w:t>
      </w:r>
      <w:r>
        <w:t xml:space="preserve">(agni + parjanya) —</w:t>
      </w:r>
      <w:r>
        <w:t xml:space="preserve"> </w:t>
      </w:r>
      <w:r>
        <w:rPr>
          <w:i/>
          <w:iCs/>
        </w:rPr>
        <w:t xml:space="preserve">agnīparjanyāv avataṃ dhiyaṃ me</w:t>
      </w:r>
      <w:r>
        <w:t xml:space="preserve"> </w:t>
      </w:r>
      <w:r>
        <w:t xml:space="preserve">(Ṛ. Saṃ. [6-52-16 ?]).</w:t>
      </w:r>
    </w:p>
    <w:p>
      <w:pPr>
        <w:pStyle w:val="Compact"/>
        <w:numPr>
          <w:ilvl w:val="0"/>
          <w:numId w:val="1049"/>
        </w:numPr>
      </w:pPr>
      <w:r>
        <w:rPr>
          <w:b/>
          <w:bCs/>
        </w:rPr>
        <w:t xml:space="preserve">अग्नाविष्णू</w:t>
      </w:r>
      <w:r>
        <w:t xml:space="preserve"> </w:t>
      </w:r>
      <w:r>
        <w:t xml:space="preserve">(agni + viṣṇu) —</w:t>
      </w:r>
      <w:r>
        <w:t xml:space="preserve"> </w:t>
      </w:r>
      <w:r>
        <w:rPr>
          <w:i/>
          <w:iCs/>
        </w:rPr>
        <w:t xml:space="preserve">agnāviṣṇū sajoṣasā</w:t>
      </w:r>
      <w:r>
        <w:t xml:space="preserve"> </w:t>
      </w:r>
      <w:r>
        <w:t xml:space="preserve">(Taittirīya Saṃhitā [4-2-?]).</w:t>
      </w:r>
    </w:p>
    <w:p>
      <w:pPr>
        <w:pStyle w:val="FirstParagraph"/>
      </w:pPr>
      <w:r>
        <w:rPr>
          <w:i/>
          <w:iCs/>
        </w:rPr>
        <w:t xml:space="preserve">(Each IAST line above is also given in Devanagari in the print’s Kannada script; I give the IAST and the Devanagari heading of the pair, as the Kannada glosses supply no English. Glosses of the pairs are the obvious ones —</w:t>
      </w:r>
      <w:r>
        <w:rPr>
          <w:i/>
          <w:iCs/>
        </w:rPr>
        <w:t xml:space="preserve"> </w:t>
      </w:r>
      <w:r>
        <w:rPr>
          <w:i/>
          <w:iCs/>
        </w:rPr>
        <w:t xml:space="preserve">“Indra and Agni”</w:t>
      </w:r>
      <w:r>
        <w:rPr>
          <w:i/>
          <w:iCs/>
        </w:rPr>
        <w:t xml:space="preserve">, etc. — and are mine.)</w:t>
      </w:r>
      <w:r>
        <w:t xml:space="preserve"> </w:t>
      </w:r>
      <w:r>
        <w:t xml:space="preserve">The Kannada adds that many riks have the</w:t>
      </w:r>
      <w:r>
        <w:t xml:space="preserve"> </w:t>
      </w:r>
      <w:r>
        <w:rPr>
          <w:i/>
          <w:iCs/>
        </w:rPr>
        <w:t xml:space="preserve">dvandva</w:t>
      </w:r>
      <w:r>
        <w:t xml:space="preserve"> </w:t>
      </w:r>
      <w:r>
        <w:t xml:space="preserve">deities in the singular rather than the dual — for example</w:t>
      </w:r>
      <w:r>
        <w:t xml:space="preserve"> </w:t>
      </w:r>
      <w:r>
        <w:rPr>
          <w:i/>
          <w:iCs/>
        </w:rPr>
        <w:t xml:space="preserve">agna indraś ca dāśuṣe duroṇe</w:t>
      </w:r>
      <w:r>
        <w:t xml:space="preserve"> </w:t>
      </w:r>
      <w:r>
        <w:t xml:space="preserve">(Ṛ. Saṃ. [3-25-4 ?]),</w:t>
      </w:r>
      <w:r>
        <w:t xml:space="preserve"> </w:t>
      </w:r>
      <w:r>
        <w:rPr>
          <w:i/>
          <w:iCs/>
        </w:rPr>
        <w:t xml:space="preserve">tvaṃ no agne varuṇasya vidvān</w:t>
      </w:r>
      <w:r>
        <w:t xml:space="preserve"> </w:t>
      </w:r>
      <w:r>
        <w:t xml:space="preserve">(Ṛ. Saṃ. [4-1-4 ?]),</w:t>
      </w:r>
      <w:r>
        <w:t xml:space="preserve"> </w:t>
      </w:r>
      <w:r>
        <w:rPr>
          <w:i/>
          <w:iCs/>
        </w:rPr>
        <w:t xml:space="preserve">marutaḥ pibata ṛtunā</w:t>
      </w:r>
      <w:r>
        <w:t xml:space="preserve"> </w:t>
      </w:r>
      <w:r>
        <w:t xml:space="preserve">(Ṛ. Saṃ. 1-15-1 [?]; the print gives</w:t>
      </w:r>
      <w:r>
        <w:t xml:space="preserve"> </w:t>
      </w:r>
      <w:r>
        <w:t xml:space="preserve">“೧-೧೫-೨”</w:t>
      </w:r>
      <w:r>
        <w:t xml:space="preserve">, i.e. 1-15-2, which is the rik of this very volume, the Rik 15.2</w:t>
      </w:r>
      <w:r>
        <w:t xml:space="preserve"> </w:t>
      </w:r>
      <w:r>
        <w:rPr>
          <w:i/>
          <w:iCs/>
        </w:rPr>
        <w:t xml:space="preserve">marutaḥ pibata ṛtunā</w:t>
      </w:r>
      <w:r>
        <w:t xml:space="preserve">; I follow the print’s 1-15-2 [?]).</w:t>
      </w:r>
    </w:p>
    <w:bookmarkEnd w:id="598"/>
    <w:bookmarkStart w:id="599" w:name="pages-714718-sūkta-17-rik-2"/>
    <w:p>
      <w:pPr>
        <w:pStyle w:val="Heading3"/>
      </w:pPr>
      <w:r>
        <w:t xml:space="preserve">Pages 714–718 — Sūkta 17, Rik 2</w:t>
      </w:r>
    </w:p>
    <w:p>
      <w:pPr>
        <w:pStyle w:val="FirstParagraph"/>
      </w:pPr>
      <w:r>
        <w:rPr>
          <w:b/>
          <w:bCs/>
        </w:rPr>
        <w:t xml:space="preserve">॥ Saṃhitā-pāṭhaḥ ॥</w:t>
      </w:r>
    </w:p>
    <w:p>
      <w:pPr>
        <w:pStyle w:val="BlockText"/>
      </w:pPr>
      <w:r>
        <w:t xml:space="preserve">गन्तारा हि स्थोऽवसे हवं विप्रस्य मावतः ।</w:t>
      </w:r>
      <w:r>
        <w:t xml:space="preserve"> </w:t>
      </w:r>
      <w:r>
        <w:t xml:space="preserve">धर्तारा चर्षणीनाम् ॥२॥</w:t>
      </w:r>
    </w:p>
    <w:p>
      <w:pPr>
        <w:pStyle w:val="BlockText"/>
      </w:pPr>
      <w:r>
        <w:rPr>
          <w:i/>
          <w:iCs/>
        </w:rPr>
        <w:t xml:space="preserve">gantārā hi stho ’vase havaṃ viprasya māvataḥ |</w:t>
      </w:r>
      <w:r>
        <w:t xml:space="preserve"> </w:t>
      </w:r>
      <w:r>
        <w:rPr>
          <w:i/>
          <w:iCs/>
        </w:rPr>
        <w:t xml:space="preserve">dhartārā carṣaṇīnām ||2||</w:t>
      </w:r>
    </w:p>
    <w:p>
      <w:pPr>
        <w:pStyle w:val="FirstParagraph"/>
      </w:pPr>
      <w:r>
        <w:rPr>
          <w:b/>
          <w:bCs/>
        </w:rPr>
        <w:t xml:space="preserve">॥ Pada-pāṭhaḥ ॥</w:t>
      </w:r>
    </w:p>
    <w:p>
      <w:pPr>
        <w:pStyle w:val="BlockText"/>
      </w:pPr>
      <w:r>
        <w:t xml:space="preserve">गन्तारा । हि । स्थः । अवसे । हवम् । विप्रस्य । माऽवतः ॥</w:t>
      </w:r>
      <w:r>
        <w:t xml:space="preserve"> </w:t>
      </w:r>
      <w:r>
        <w:t xml:space="preserve">धर्तारा । चर्षणीनाम् ॥२॥</w:t>
      </w:r>
    </w:p>
    <w:p>
      <w:pPr>
        <w:pStyle w:val="BlockText"/>
      </w:pPr>
      <w:r>
        <w:rPr>
          <w:i/>
          <w:iCs/>
        </w:rPr>
        <w:t xml:space="preserve">gantārā | hi | sthaḥ | avase | havam | viprasya | mā-vataḥ ||</w:t>
      </w:r>
      <w:r>
        <w:t xml:space="preserve"> </w:t>
      </w:r>
      <w:r>
        <w:rPr>
          <w:i/>
          <w:iCs/>
        </w:rPr>
        <w:t xml:space="preserve">dhartārā | carṣaṇīnām ||2||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714; compressed; [?] marks doubtful readings)</w:t>
      </w:r>
    </w:p>
    <w:p>
      <w:pPr>
        <w:pStyle w:val="BlockText"/>
      </w:pPr>
      <w:r>
        <w:t xml:space="preserve">हे इन्द्रावरुणा अवसेऽवितुमनुष्ठातारं रक्षितुं मावतो मद्विधस्य विप्रस्य ब्राह्मणर्त्विजो हवमाह्वानं गन्तारौ स्थो हि प्राप्तिशीलौ भवथः खलु । कीदृशौ । चर्षणीनां मनुष्याणां धर्तारौ योगक्षेमसंपादनेन धारयितारौ ॥ गन्तारा । गमेः स्तृच्छीले तृन् । द्विवचनस्य सुपां सुलुगित्यादिनाकारादेशः । ऋदुशनस्पुरुदंसोऽनेहसां च । पा. [७-१-९४] । इत्यनङ्गुणः । … तृनो नित्त्वादाद्युदात्तत्वम् । स्थः । अस भुवि । लटि मध्यमपुरुषद्विवचनं थस् । आदिप्रभृतिभ्यः शपः इति शपो लुक् । हि चेति निघातप्रतिषेधः । अवसे । अव रक्षणे । तुमर्थे सेसेनसेनित्यादिना असेन् । नित्स्वरेणाद्युदात्तः । हवम् । ह्वेञो बहुलं छन्दसीत्यनेनैमित्तिके संप्रसारणे परपूर्वत्वे च ऋदोरबिति अप् । गुणावादेशौ । अपः पित्त्वादनुदात्तत्वम् । धातुस्वर एव । विप्रस्य । डुवप् बीजसन्ताने । अस्य ऋजेन्द्रेत्यादिना रन् निपातितः । नित्त्वादाद्युदात्तः । मावतः । वतुप्प्रकरणे युष्मदस्मद्भ्यां छन्दसि सादृश्य उपसंख्यानम् । पा. [५-२-३९-१] । वतुप् । प्रत्ययोत्तरपदयोश्च । पा. [७-२-९८] । इत्यस्मदो मपर्यन्तस्य मादेशः । आ सर्वनाम्नः । पा. [६-३-९१] । इति दीर्घः । … मतुपः पित्त्वादनुदात्तत्वम् । प्रातिपदिकान्तोदात्तत्वे स एव शिष्यते । धर्तारा । धृञ् धारणे । ण्वुल्तृचौ । पा. [३-१-१३३] । इति तृच् । … चर्षणीनाम् । कृषेराद्येश्च चः । उ. [२-१०३ ?] । इत्यनिप्रत्ययः । … नामि । पा. [६-४-३] । इति दीर्घः ॥२॥</w:t>
      </w:r>
    </w:p>
    <w:p>
      <w:pPr>
        <w:pStyle w:val="BlockText"/>
      </w:pPr>
      <w:r>
        <w:rPr>
          <w:i/>
          <w:iCs/>
        </w:rPr>
        <w:t xml:space="preserve">he indrāvaruṇā avase ’vitum anuṣṭhātāraṃ rakṣituṃ māvato madvidhasya viprasya brāhmaṇartvijo havam āhvānaṃ gantārau stho hi prāptiśīlau bhavathaḥ khalu | kīdṛśau | carṣaṇīnāṃ manuṣyāṇāṃ dhartārau yogakṣema-saṃpādanena dhārayitārau || gantārā | gameḥ stṛc-chīle tṛn | dvivacanasya supāṃ sulug ity-ādinākārādeśaḥ | ṛd-uśanas-puru-daṃso-’nehasāṃ ca | pā. [7-1-94] | ity anaṅ-guṇaḥ | … tṛno nittvād ādyudāttatvam | sthaḥ | asa bhuvi | laṭi madhyama-puruṣa-dvivacanaṃ thas | ādiprabhṛtibhyaḥ śapaḥ iti śapo luk | hi ceti nighāta-pratiṣedhaḥ | avase | ava rakṣaṇe | tumarthe sesenasen ity-ādinā asen | nit-svareṇādyudāttaḥ | havam | hveño bahulaṃ chandasīty anenaimittike saṃprasāraṇe parapūrvatve ca ṛdor ab iti ap | guṇāvādeśau | apaḥ pittvād anudāttatvam | dhātu-svara eva | viprasya | ḍuvap bīja-santāne | asya ṛjrendrety-ādinā ran nipātitaḥ | nittvād ādyudāttaḥ | māvataḥ | vatup-prakaraṇe yuṣmad-asmadbhyāṃ chandasi sādṛśya upasaṃkhyānam | pā. [5-2-39-1] | vatup | pratyayottarapadayoś ca | pā. [7-2-98] | ity asmado mapayantasya mādeśaḥ | ā sarvanāmnaḥ | pā. [6-3-91] | iti dīrghaḥ | … matupaḥ pittvād anudāttatvam | prātipadikāntodāttatve sa eva śiṣyate | dhartārā | dhṛñ dhāraṇe | ṇvul-tṛcau | pā. [3-1-133] | iti tṛc | … carṣaṇīnām | kṛṣer ādyeś ca caḥ | u. [2-103 ?] | ity ani-pratyayaḥ | … nāmi | pā. [6-4-3] | iti dīrghaḥ ||2||</w:t>
      </w:r>
    </w:p>
    <w:p>
      <w:pPr>
        <w:pStyle w:val="FirstParagraph"/>
      </w:pPr>
      <w:r>
        <w:rPr>
          <w:b/>
          <w:bCs/>
        </w:rPr>
        <w:t xml:space="preserve">Translation:</w:t>
      </w:r>
      <w:r>
        <w:t xml:space="preserve"> </w:t>
      </w:r>
      <w:r>
        <w:t xml:space="preserve">“O Indra and Varuṇa! You are</w:t>
      </w:r>
      <w:r>
        <w:t xml:space="preserve"> </w:t>
      </w:r>
      <w:r>
        <w:rPr>
          <w:i/>
          <w:iCs/>
        </w:rPr>
        <w:t xml:space="preserve">gantārau</w:t>
      </w:r>
      <w:r>
        <w:t xml:space="preserve"> </w:t>
      </w:r>
      <w:r>
        <w:t xml:space="preserve">— you are given to coming (</w:t>
      </w:r>
      <w:r>
        <w:rPr>
          <w:i/>
          <w:iCs/>
        </w:rPr>
        <w:t xml:space="preserve">prāptiśīlau</w:t>
      </w:r>
      <w:r>
        <w:t xml:space="preserve">) — to the call (</w:t>
      </w:r>
      <w:r>
        <w:rPr>
          <w:i/>
          <w:iCs/>
        </w:rPr>
        <w:t xml:space="preserve">havam</w:t>
      </w:r>
      <w:r>
        <w:t xml:space="preserve">) of a</w:t>
      </w:r>
      <w:r>
        <w:t xml:space="preserve"> </w:t>
      </w:r>
      <w:r>
        <w:rPr>
          <w:i/>
          <w:iCs/>
        </w:rPr>
        <w:t xml:space="preserve">vipra</w:t>
      </w:r>
      <w:r>
        <w:t xml:space="preserve">, a wise priest such as I (</w:t>
      </w:r>
      <w:r>
        <w:rPr>
          <w:i/>
          <w:iCs/>
        </w:rPr>
        <w:t xml:space="preserve">māvataḥ</w:t>
      </w:r>
      <w:r>
        <w:t xml:space="preserve">,</w:t>
      </w:r>
      <w:r>
        <w:t xml:space="preserve"> </w:t>
      </w:r>
      <w:r>
        <w:t xml:space="preserve">‘one like me’</w:t>
      </w:r>
      <w:r>
        <w:t xml:space="preserve">), in order to protect (</w:t>
      </w:r>
      <w:r>
        <w:rPr>
          <w:i/>
          <w:iCs/>
        </w:rPr>
        <w:t xml:space="preserve">avase</w:t>
      </w:r>
      <w:r>
        <w:t xml:space="preserve">) the one who performs the rite. Of what sort are you?</w:t>
      </w:r>
      <w:r>
        <w:t xml:space="preserve"> </w:t>
      </w:r>
      <w:r>
        <w:rPr>
          <w:i/>
          <w:iCs/>
        </w:rPr>
        <w:t xml:space="preserve">Dhartārau</w:t>
      </w:r>
      <w:r>
        <w:t xml:space="preserve"> </w:t>
      </w:r>
      <w:r>
        <w:t xml:space="preserve">— upholders of the</w:t>
      </w:r>
      <w:r>
        <w:t xml:space="preserve"> </w:t>
      </w:r>
      <w:r>
        <w:rPr>
          <w:i/>
          <w:iCs/>
        </w:rPr>
        <w:t xml:space="preserve">carṣaṇayaḥ</w:t>
      </w:r>
      <w:r>
        <w:t xml:space="preserve">, the people, by securing for them what they have and what they lack [</w:t>
      </w:r>
      <w:r>
        <w:rPr>
          <w:i/>
          <w:iCs/>
        </w:rPr>
        <w:t xml:space="preserve">yogakṣema</w:t>
      </w:r>
      <w:r>
        <w:t xml:space="preserve">].”</w:t>
      </w:r>
      <w:r>
        <w:t xml:space="preserve"> </w:t>
      </w:r>
      <w:r>
        <w:t xml:space="preserve">The rest is grammar, noted briefly:</w:t>
      </w:r>
      <w:r>
        <w:t xml:space="preserve"> </w:t>
      </w:r>
      <w:r>
        <w:rPr>
          <w:i/>
          <w:iCs/>
        </w:rPr>
        <w:t xml:space="preserve">gantārā</w:t>
      </w:r>
      <w:r>
        <w:t xml:space="preserve"> </w:t>
      </w:r>
      <w:r>
        <w:t xml:space="preserve">(</w:t>
      </w:r>
      <w:r>
        <w:rPr>
          <w:i/>
          <w:iCs/>
        </w:rPr>
        <w:t xml:space="preserve">gam</w:t>
      </w:r>
      <w:r>
        <w:t xml:space="preserve"> </w:t>
      </w:r>
      <w:r>
        <w:t xml:space="preserve">with</w:t>
      </w:r>
      <w:r>
        <w:t xml:space="preserve"> </w:t>
      </w:r>
      <w:r>
        <w:rPr>
          <w:i/>
          <w:iCs/>
        </w:rPr>
        <w:t xml:space="preserve">tṛn</w:t>
      </w:r>
      <w:r>
        <w:t xml:space="preserve"> </w:t>
      </w:r>
      <w:r>
        <w:t xml:space="preserve">in the sense of habit, with the dual ending</w:t>
      </w:r>
      <w:r>
        <w:t xml:space="preserve"> </w:t>
      </w:r>
      <w:r>
        <w:rPr>
          <w:i/>
          <w:iCs/>
        </w:rPr>
        <w:t xml:space="preserve">ā</w:t>
      </w:r>
      <w:r>
        <w:t xml:space="preserve"> </w:t>
      </w:r>
      <w:r>
        <w:t xml:space="preserve">by P. 7-1-39 and</w:t>
      </w:r>
      <w:r>
        <w:t xml:space="preserve"> </w:t>
      </w:r>
      <w:r>
        <w:rPr>
          <w:i/>
          <w:iCs/>
        </w:rPr>
        <w:t xml:space="preserve">anaṅ</w:t>
      </w:r>
      <w:r>
        <w:t xml:space="preserve">/guṇa by P. 7-1-94</w:t>
      </w:r>
      <w:r>
        <w:t xml:space="preserve"> </w:t>
      </w:r>
      <w:r>
        <w:rPr>
          <w:i/>
          <w:iCs/>
        </w:rPr>
        <w:t xml:space="preserve">ṛd-uśanas-purudaṃso-’nehasāṃ ca</w:t>
      </w:r>
      <w:r>
        <w:t xml:space="preserve">; first-syllable accent through the</w:t>
      </w:r>
      <w:r>
        <w:t xml:space="preserve"> </w:t>
      </w:r>
      <w:r>
        <w:rPr>
          <w:i/>
          <w:iCs/>
        </w:rPr>
        <w:t xml:space="preserve">n</w:t>
      </w:r>
      <w:r>
        <w:t xml:space="preserve">-mark of</w:t>
      </w:r>
      <w:r>
        <w:t xml:space="preserve"> </w:t>
      </w:r>
      <w:r>
        <w:rPr>
          <w:i/>
          <w:iCs/>
        </w:rPr>
        <w:t xml:space="preserve">tṛn</w:t>
      </w:r>
      <w:r>
        <w:t xml:space="preserve">);</w:t>
      </w:r>
      <w:r>
        <w:t xml:space="preserve"> </w:t>
      </w:r>
      <w:r>
        <w:rPr>
          <w:i/>
          <w:iCs/>
        </w:rPr>
        <w:t xml:space="preserve">sthaḥ</w:t>
      </w:r>
      <w:r>
        <w:t xml:space="preserve"> </w:t>
      </w:r>
      <w:r>
        <w:t xml:space="preserve">(</w:t>
      </w:r>
      <w:r>
        <w:rPr>
          <w:i/>
          <w:iCs/>
        </w:rPr>
        <w:t xml:space="preserve">as</w:t>
      </w:r>
      <w:r>
        <w:t xml:space="preserve"> </w:t>
      </w:r>
      <w:r>
        <w:t xml:space="preserve">“to be”</w:t>
      </w:r>
      <w:r>
        <w:t xml:space="preserve">,</w:t>
      </w:r>
      <w:r>
        <w:t xml:space="preserve"> </w:t>
      </w:r>
      <w:r>
        <w:rPr>
          <w:i/>
          <w:iCs/>
        </w:rPr>
        <w:t xml:space="preserve">laṭ</w:t>
      </w:r>
      <w:r>
        <w:t xml:space="preserve"> </w:t>
      </w:r>
      <w:r>
        <w:t xml:space="preserve">dual</w:t>
      </w:r>
      <w:r>
        <w:t xml:space="preserve"> </w:t>
      </w:r>
      <w:r>
        <w:rPr>
          <w:i/>
          <w:iCs/>
        </w:rPr>
        <w:t xml:space="preserve">thas</w:t>
      </w:r>
      <w:r>
        <w:t xml:space="preserve">,</w:t>
      </w:r>
      <w:r>
        <w:t xml:space="preserve"> </w:t>
      </w:r>
      <w:r>
        <w:rPr>
          <w:i/>
          <w:iCs/>
        </w:rPr>
        <w:t xml:space="preserve">śap</w:t>
      </w:r>
      <w:r>
        <w:t xml:space="preserve"> </w:t>
      </w:r>
      <w:r>
        <w:t xml:space="preserve">dropped; the particle</w:t>
      </w:r>
      <w:r>
        <w:t xml:space="preserve"> </w:t>
      </w:r>
      <w:r>
        <w:rPr>
          <w:i/>
          <w:iCs/>
        </w:rPr>
        <w:t xml:space="preserve">hi</w:t>
      </w:r>
      <w:r>
        <w:t xml:space="preserve"> </w:t>
      </w:r>
      <w:r>
        <w:t xml:space="preserve">before it bars the loss of accent);</w:t>
      </w:r>
      <w:r>
        <w:t xml:space="preserve"> </w:t>
      </w:r>
      <w:r>
        <w:rPr>
          <w:i/>
          <w:iCs/>
        </w:rPr>
        <w:t xml:space="preserve">avase</w:t>
      </w:r>
      <w:r>
        <w:t xml:space="preserve"> </w:t>
      </w:r>
      <w:r>
        <w:t xml:space="preserve">(the infinitive</w:t>
      </w:r>
      <w:r>
        <w:t xml:space="preserve"> </w:t>
      </w:r>
      <w:r>
        <w:rPr>
          <w:i/>
          <w:iCs/>
        </w:rPr>
        <w:t xml:space="preserve">asen</w:t>
      </w:r>
      <w:r>
        <w:t xml:space="preserve">, by P. 3-4-9</w:t>
      </w:r>
      <w:r>
        <w:t xml:space="preserve"> </w:t>
      </w:r>
      <w:r>
        <w:rPr>
          <w:i/>
          <w:iCs/>
        </w:rPr>
        <w:t xml:space="preserve">tumarthe sesenasenasena…</w:t>
      </w:r>
      <w:r>
        <w:t xml:space="preserve">, with first-syllable accent);</w:t>
      </w:r>
      <w:r>
        <w:t xml:space="preserve"> </w:t>
      </w:r>
      <w:r>
        <w:rPr>
          <w:i/>
          <w:iCs/>
        </w:rPr>
        <w:t xml:space="preserve">havam</w:t>
      </w:r>
      <w:r>
        <w:t xml:space="preserve"> </w:t>
      </w:r>
      <w:r>
        <w:t xml:space="preserve">(</w:t>
      </w:r>
      <w:r>
        <w:rPr>
          <w:i/>
          <w:iCs/>
        </w:rPr>
        <w:t xml:space="preserve">hve</w:t>
      </w:r>
      <w:r>
        <w:t xml:space="preserve"> </w:t>
      </w:r>
      <w:r>
        <w:t xml:space="preserve">with</w:t>
      </w:r>
      <w:r>
        <w:t xml:space="preserve"> </w:t>
      </w:r>
      <w:r>
        <w:rPr>
          <w:i/>
          <w:iCs/>
        </w:rPr>
        <w:t xml:space="preserve">saṃprasāraṇa</w:t>
      </w:r>
      <w:r>
        <w:t xml:space="preserve">,</w:t>
      </w:r>
      <w:r>
        <w:t xml:space="preserve"> </w:t>
      </w:r>
      <w:r>
        <w:rPr>
          <w:i/>
          <w:iCs/>
        </w:rPr>
        <w:t xml:space="preserve">ap</w:t>
      </w:r>
      <w:r>
        <w:t xml:space="preserve">);</w:t>
      </w:r>
      <w:r>
        <w:t xml:space="preserve"> </w:t>
      </w:r>
      <w:r>
        <w:rPr>
          <w:i/>
          <w:iCs/>
        </w:rPr>
        <w:t xml:space="preserve">viprasya</w:t>
      </w:r>
      <w:r>
        <w:t xml:space="preserve"> </w:t>
      </w:r>
      <w:r>
        <w:t xml:space="preserve">(</w:t>
      </w:r>
      <w:r>
        <w:rPr>
          <w:i/>
          <w:iCs/>
        </w:rPr>
        <w:t xml:space="preserve">vap</w:t>
      </w:r>
      <w:r>
        <w:t xml:space="preserve"> </w:t>
      </w:r>
      <w:r>
        <w:t xml:space="preserve">“to sow”</w:t>
      </w:r>
      <w:r>
        <w:t xml:space="preserve">, Uṇādi</w:t>
      </w:r>
      <w:r>
        <w:t xml:space="preserve"> </w:t>
      </w:r>
      <w:r>
        <w:rPr>
          <w:i/>
          <w:iCs/>
        </w:rPr>
        <w:t xml:space="preserve">ran</w:t>
      </w:r>
      <w:r>
        <w:t xml:space="preserve"> </w:t>
      </w:r>
      <w:r>
        <w:t xml:space="preserve">given by</w:t>
      </w:r>
      <w:r>
        <w:t xml:space="preserve"> </w:t>
      </w:r>
      <w:r>
        <w:rPr>
          <w:i/>
          <w:iCs/>
        </w:rPr>
        <w:t xml:space="preserve">nipātana</w:t>
      </w:r>
      <w:r>
        <w:t xml:space="preserve">);</w:t>
      </w:r>
      <w:r>
        <w:t xml:space="preserve"> </w:t>
      </w:r>
      <w:r>
        <w:rPr>
          <w:i/>
          <w:iCs/>
        </w:rPr>
        <w:t xml:space="preserve">māvataḥ</w:t>
      </w:r>
      <w:r>
        <w:t xml:space="preserve"> </w:t>
      </w:r>
      <w:r>
        <w:t xml:space="preserve">(</w:t>
      </w:r>
      <w:r>
        <w:rPr>
          <w:i/>
          <w:iCs/>
        </w:rPr>
        <w:t xml:space="preserve">mad</w:t>
      </w:r>
      <w:r>
        <w:t xml:space="preserve"> </w:t>
      </w:r>
      <w:r>
        <w:t xml:space="preserve">+</w:t>
      </w:r>
      <w:r>
        <w:t xml:space="preserve"> </w:t>
      </w:r>
      <w:r>
        <w:rPr>
          <w:i/>
          <w:iCs/>
        </w:rPr>
        <w:t xml:space="preserve">vatup</w:t>
      </w:r>
      <w:r>
        <w:t xml:space="preserve">, in the sense of resemblance, by the Vārttika on P. 5-2-39 for the Veda;</w:t>
      </w:r>
      <w:r>
        <w:t xml:space="preserve"> </w:t>
      </w:r>
      <w:r>
        <w:rPr>
          <w:i/>
          <w:iCs/>
        </w:rPr>
        <w:t xml:space="preserve">ma</w:t>
      </w:r>
      <w:r>
        <w:t xml:space="preserve"> </w:t>
      </w:r>
      <w:r>
        <w:t xml:space="preserve">for</w:t>
      </w:r>
      <w:r>
        <w:t xml:space="preserve"> </w:t>
      </w:r>
      <w:r>
        <w:rPr>
          <w:i/>
          <w:iCs/>
        </w:rPr>
        <w:t xml:space="preserve">mad</w:t>
      </w:r>
      <w:r>
        <w:t xml:space="preserve"> </w:t>
      </w:r>
      <w:r>
        <w:t xml:space="preserve">by P. 7-2-98, lengthened by P. 6-3-91</w:t>
      </w:r>
      <w:r>
        <w:t xml:space="preserve"> </w:t>
      </w:r>
      <w:r>
        <w:rPr>
          <w:i/>
          <w:iCs/>
        </w:rPr>
        <w:t xml:space="preserve">ā sarvanāmnaḥ</w:t>
      </w:r>
      <w:r>
        <w:t xml:space="preserve">);</w:t>
      </w:r>
      <w:r>
        <w:t xml:space="preserve"> </w:t>
      </w:r>
      <w:r>
        <w:rPr>
          <w:i/>
          <w:iCs/>
        </w:rPr>
        <w:t xml:space="preserve">dhartārā</w:t>
      </w:r>
      <w:r>
        <w:t xml:space="preserve"> </w:t>
      </w:r>
      <w:r>
        <w:t xml:space="preserve">(</w:t>
      </w:r>
      <w:r>
        <w:rPr>
          <w:i/>
          <w:iCs/>
        </w:rPr>
        <w:t xml:space="preserve">dhṛ</w:t>
      </w:r>
      <w:r>
        <w:t xml:space="preserve"> </w:t>
      </w:r>
      <w:r>
        <w:t xml:space="preserve">+</w:t>
      </w:r>
      <w:r>
        <w:t xml:space="preserve"> </w:t>
      </w:r>
      <w:r>
        <w:rPr>
          <w:i/>
          <w:iCs/>
        </w:rPr>
        <w:t xml:space="preserve">tṛc</w:t>
      </w:r>
      <w:r>
        <w:t xml:space="preserve"> </w:t>
      </w:r>
      <w:r>
        <w:t xml:space="preserve">by P. 3-1-133</w:t>
      </w:r>
      <w:r>
        <w:t xml:space="preserve"> </w:t>
      </w:r>
      <w:r>
        <w:rPr>
          <w:i/>
          <w:iCs/>
        </w:rPr>
        <w:t xml:space="preserve">ṇvultṛcau</w:t>
      </w:r>
      <w:r>
        <w:t xml:space="preserve">);</w:t>
      </w:r>
      <w:r>
        <w:t xml:space="preserve"> </w:t>
      </w:r>
      <w:r>
        <w:rPr>
          <w:i/>
          <w:iCs/>
        </w:rPr>
        <w:t xml:space="preserve">carṣaṇīnām</w:t>
      </w:r>
      <w:r>
        <w:t xml:space="preserve"> </w:t>
      </w:r>
      <w:r>
        <w:t xml:space="preserve">(</w:t>
      </w:r>
      <w:r>
        <w:rPr>
          <w:i/>
          <w:iCs/>
        </w:rPr>
        <w:t xml:space="preserve">kṛṣ</w:t>
      </w:r>
      <w:r>
        <w:t xml:space="preserve"> </w:t>
      </w:r>
      <w:r>
        <w:t xml:space="preserve">with the Uṇādi</w:t>
      </w:r>
      <w:r>
        <w:t xml:space="preserve"> </w:t>
      </w:r>
      <w:r>
        <w:rPr>
          <w:i/>
          <w:iCs/>
        </w:rPr>
        <w:t xml:space="preserve">ani</w:t>
      </w:r>
      <w:r>
        <w:t xml:space="preserve"> </w:t>
      </w:r>
      <w:r>
        <w:t xml:space="preserve">and</w:t>
      </w:r>
      <w:r>
        <w:t xml:space="preserve"> </w:t>
      </w:r>
      <w:r>
        <w:rPr>
          <w:i/>
          <w:iCs/>
        </w:rPr>
        <w:t xml:space="preserve">c</w:t>
      </w:r>
      <w:r>
        <w:t xml:space="preserve"> </w:t>
      </w:r>
      <w:r>
        <w:t xml:space="preserve">for the first letter; the lengthening by P. 6-4-3</w:t>
      </w:r>
      <w:r>
        <w:t xml:space="preserve"> </w:t>
      </w:r>
      <w:r>
        <w:rPr>
          <w:i/>
          <w:iCs/>
        </w:rPr>
        <w:t xml:space="preserve">nāmi</w:t>
      </w:r>
      <w:r>
        <w:t xml:space="preserve">).</w:t>
      </w:r>
      <w:r>
        <w:t xml:space="preserve"> </w:t>
      </w:r>
      <w:r>
        <w:rPr>
          <w:i/>
          <w:iCs/>
        </w:rPr>
        <w:t xml:space="preserve">(Grammar, noted briefly; numerals as read; pointers only.)</w:t>
      </w:r>
    </w:p>
    <w:p>
      <w:pPr>
        <w:pStyle w:val="BodyText"/>
      </w:pPr>
      <w:r>
        <w:rPr>
          <w:b/>
          <w:bCs/>
        </w:rPr>
        <w:t xml:space="preserve">Grammar pages (pp. 716 upper to 718), noted briefly.</w:t>
      </w:r>
      <w:r>
        <w:t xml:space="preserve"> </w:t>
      </w:r>
      <w:r>
        <w:t xml:space="preserve">The Kannada treats:</w:t>
      </w:r>
      <w:r>
        <w:t xml:space="preserve"> </w:t>
      </w:r>
      <w:r>
        <w:rPr>
          <w:i/>
          <w:iCs/>
        </w:rPr>
        <w:t xml:space="preserve">gantārā</w:t>
      </w:r>
      <w:r>
        <w:t xml:space="preserve"> </w:t>
      </w:r>
      <w:r>
        <w:t xml:space="preserve">(</w:t>
      </w:r>
      <w:r>
        <w:rPr>
          <w:i/>
          <w:iCs/>
        </w:rPr>
        <w:t xml:space="preserve">gamḷ gatau</w:t>
      </w:r>
      <w:r>
        <w:t xml:space="preserve"> </w:t>
      </w:r>
      <w:r>
        <w:t xml:space="preserve">+</w:t>
      </w:r>
      <w:r>
        <w:t xml:space="preserve"> </w:t>
      </w:r>
      <w:r>
        <w:rPr>
          <w:i/>
          <w:iCs/>
        </w:rPr>
        <w:t xml:space="preserve">tṛn</w:t>
      </w:r>
      <w:r>
        <w:t xml:space="preserve"> </w:t>
      </w:r>
      <w:r>
        <w:t xml:space="preserve">by P. 3-2-135</w:t>
      </w:r>
      <w:r>
        <w:t xml:space="preserve"> </w:t>
      </w:r>
      <w:r>
        <w:rPr>
          <w:i/>
          <w:iCs/>
        </w:rPr>
        <w:t xml:space="preserve">tācchīlyavayovacanaśaktiṣu cānaś</w:t>
      </w:r>
      <w:r>
        <w:t xml:space="preserve"> </w:t>
      </w:r>
      <w:r>
        <w:t xml:space="preserve">[as read, 3-2-135</w:t>
      </w:r>
      <w:r>
        <w:t xml:space="preserve"> </w:t>
      </w:r>
      <w:r>
        <w:rPr>
          <w:i/>
          <w:iCs/>
        </w:rPr>
        <w:t xml:space="preserve">tṛn</w:t>
      </w:r>
      <w:r>
        <w:t xml:space="preserve">];</w:t>
      </w:r>
      <w:r>
        <w:t xml:space="preserve"> </w:t>
      </w:r>
      <w:r>
        <w:rPr>
          <w:i/>
          <w:iCs/>
        </w:rPr>
        <w:t xml:space="preserve">gam</w:t>
      </w:r>
      <w:r>
        <w:t xml:space="preserve"> </w:t>
      </w:r>
      <w:r>
        <w:t xml:space="preserve">+</w:t>
      </w:r>
      <w:r>
        <w:t xml:space="preserve"> </w:t>
      </w:r>
      <w:r>
        <w:rPr>
          <w:i/>
          <w:iCs/>
        </w:rPr>
        <w:t xml:space="preserve">tṛ</w:t>
      </w:r>
      <w:r>
        <w:t xml:space="preserve"> </w:t>
      </w:r>
      <w:r>
        <w:t xml:space="preserve">with the</w:t>
      </w:r>
      <w:r>
        <w:t xml:space="preserve"> </w:t>
      </w:r>
      <w:r>
        <w:rPr>
          <w:i/>
          <w:iCs/>
        </w:rPr>
        <w:t xml:space="preserve">num</w:t>
      </w:r>
      <w:r>
        <w:t xml:space="preserve"> </w:t>
      </w:r>
      <w:r>
        <w:t xml:space="preserve">→</w:t>
      </w:r>
      <w:r>
        <w:t xml:space="preserve"> </w:t>
      </w:r>
      <w:r>
        <w:rPr>
          <w:i/>
          <w:iCs/>
        </w:rPr>
        <w:t xml:space="preserve">anusvāra</w:t>
      </w:r>
      <w:r>
        <w:t xml:space="preserve"> </w:t>
      </w:r>
      <w:r>
        <w:t xml:space="preserve">by P. 8-3-24</w:t>
      </w:r>
      <w:r>
        <w:t xml:space="preserve"> </w:t>
      </w:r>
      <w:r>
        <w:rPr>
          <w:i/>
          <w:iCs/>
        </w:rPr>
        <w:t xml:space="preserve">naś cāpadāntasya jhali</w:t>
      </w:r>
      <w:r>
        <w:t xml:space="preserve">, then</w:t>
      </w:r>
      <w:r>
        <w:t xml:space="preserve"> </w:t>
      </w:r>
      <w:r>
        <w:rPr>
          <w:i/>
          <w:iCs/>
        </w:rPr>
        <w:t xml:space="preserve">anusvārasya yayi parasavarṇaḥ</w:t>
      </w:r>
      <w:r>
        <w:t xml:space="preserve"> </w:t>
      </w:r>
      <w:r>
        <w:t xml:space="preserve">P. 8-4-58 →</w:t>
      </w:r>
      <w:r>
        <w:t xml:space="preserve"> </w:t>
      </w:r>
      <w:r>
        <w:rPr>
          <w:i/>
          <w:iCs/>
        </w:rPr>
        <w:t xml:space="preserve">ngantṛ</w:t>
      </w:r>
      <w:r>
        <w:t xml:space="preserve"> </w:t>
      </w:r>
      <w:r>
        <w:t xml:space="preserve">/</w:t>
      </w:r>
      <w:r>
        <w:t xml:space="preserve"> </w:t>
      </w:r>
      <w:r>
        <w:rPr>
          <w:i/>
          <w:iCs/>
        </w:rPr>
        <w:t xml:space="preserve">gantṛ</w:t>
      </w:r>
      <w:r>
        <w:t xml:space="preserve"> </w:t>
      </w:r>
      <w:r>
        <w:t xml:space="preserve">[</w:t>
      </w:r>
      <w:r>
        <w:rPr>
          <w:i/>
          <w:iCs/>
        </w:rPr>
        <w:t xml:space="preserve">gan-tṛ</w:t>
      </w:r>
      <w:r>
        <w:t xml:space="preserve">];</w:t>
      </w:r>
      <w:r>
        <w:t xml:space="preserve"> </w:t>
      </w:r>
      <w:r>
        <w:rPr>
          <w:i/>
          <w:iCs/>
        </w:rPr>
        <w:t xml:space="preserve">tṛ</w:t>
      </w:r>
      <w:r>
        <w:t xml:space="preserve"> </w:t>
      </w:r>
      <w:r>
        <w:t xml:space="preserve">+</w:t>
      </w:r>
      <w:r>
        <w:t xml:space="preserve"> </w:t>
      </w:r>
      <w:r>
        <w:rPr>
          <w:i/>
          <w:iCs/>
        </w:rPr>
        <w:t xml:space="preserve">au</w:t>
      </w:r>
      <w:r>
        <w:t xml:space="preserve"> </w:t>
      </w:r>
      <w:r>
        <w:t xml:space="preserve">→</w:t>
      </w:r>
      <w:r>
        <w:t xml:space="preserve"> </w:t>
      </w:r>
      <w:r>
        <w:rPr>
          <w:i/>
          <w:iCs/>
        </w:rPr>
        <w:t xml:space="preserve">ā</w:t>
      </w:r>
      <w:r>
        <w:t xml:space="preserve"> </w:t>
      </w:r>
      <w:r>
        <w:t xml:space="preserve">by P. 7-1-39;</w:t>
      </w:r>
      <w:r>
        <w:t xml:space="preserve"> </w:t>
      </w:r>
      <w:r>
        <w:rPr>
          <w:i/>
          <w:iCs/>
        </w:rPr>
        <w:t xml:space="preserve">ṛto ṅi sarvanāmasthānayoḥ</w:t>
      </w:r>
      <w:r>
        <w:t xml:space="preserve"> </w:t>
      </w:r>
      <w:r>
        <w:t xml:space="preserve">P. 7-3-110 for the guṇa of the</w:t>
      </w:r>
      <w:r>
        <w:t xml:space="preserve"> </w:t>
      </w:r>
      <w:r>
        <w:rPr>
          <w:i/>
          <w:iCs/>
        </w:rPr>
        <w:t xml:space="preserve">ṛ</w:t>
      </w:r>
      <w:r>
        <w:t xml:space="preserve">;</w:t>
      </w:r>
      <w:r>
        <w:t xml:space="preserve"> </w:t>
      </w:r>
      <w:r>
        <w:rPr>
          <w:i/>
          <w:iCs/>
        </w:rPr>
        <w:t xml:space="preserve">ur aṇ raparaḥ</w:t>
      </w:r>
      <w:r>
        <w:t xml:space="preserve"> </w:t>
      </w:r>
      <w:r>
        <w:t xml:space="preserve">P. 1-1-51;</w:t>
      </w:r>
      <w:r>
        <w:t xml:space="preserve"> </w:t>
      </w:r>
      <w:r>
        <w:rPr>
          <w:i/>
          <w:iCs/>
        </w:rPr>
        <w:t xml:space="preserve">ṛdṛśo ’ṅi guṇaḥ</w:t>
      </w:r>
      <w:r>
        <w:t xml:space="preserve"> </w:t>
      </w:r>
      <w:r>
        <w:t xml:space="preserve">P. 7-4-16 [as read] is the Kannada’s note on a rule that does</w:t>
      </w:r>
      <w:r>
        <w:t xml:space="preserve"> </w:t>
      </w:r>
      <w:r>
        <w:rPr>
          <w:i/>
          <w:iCs/>
        </w:rPr>
        <w:t xml:space="preserve">not</w:t>
      </w:r>
      <w:r>
        <w:t xml:space="preserve"> </w:t>
      </w:r>
      <w:r>
        <w:t xml:space="preserve">apply here, since there is no</w:t>
      </w:r>
      <w:r>
        <w:t xml:space="preserve"> </w:t>
      </w:r>
      <w:r>
        <w:rPr>
          <w:i/>
          <w:iCs/>
        </w:rPr>
        <w:t xml:space="preserve">aṅ</w:t>
      </w:r>
      <w:r>
        <w:t xml:space="preserve"> </w:t>
      </w:r>
      <w:r>
        <w:t xml:space="preserve">suffix, hence the</w:t>
      </w:r>
      <w:r>
        <w:t xml:space="preserve"> </w:t>
      </w:r>
      <w:r>
        <w:rPr>
          <w:i/>
          <w:iCs/>
        </w:rPr>
        <w:t xml:space="preserve">guṇa</w:t>
      </w:r>
      <w:r>
        <w:t xml:space="preserve"> </w:t>
      </w:r>
      <w:r>
        <w:t xml:space="preserve">here is by the</w:t>
      </w:r>
      <w:r>
        <w:t xml:space="preserve"> </w:t>
      </w:r>
      <w:r>
        <w:rPr>
          <w:i/>
          <w:iCs/>
        </w:rPr>
        <w:t xml:space="preserve">Prāmādika</w:t>
      </w:r>
      <w:r>
        <w:t xml:space="preserve"> </w:t>
      </w:r>
      <w:r>
        <w:t xml:space="preserve">sūtra [i.e. a form that is not to be derived from that sūtra];</w:t>
      </w:r>
      <w:r>
        <w:t xml:space="preserve"> </w:t>
      </w:r>
      <w:r>
        <w:rPr>
          <w:i/>
          <w:iCs/>
        </w:rPr>
        <w:t xml:space="preserve">tṛn</w:t>
      </w:r>
      <w:r>
        <w:t xml:space="preserve"> </w:t>
      </w:r>
      <w:r>
        <w:t xml:space="preserve">has</w:t>
      </w:r>
      <w:r>
        <w:t xml:space="preserve"> </w:t>
      </w:r>
      <w:r>
        <w:rPr>
          <w:i/>
          <w:iCs/>
        </w:rPr>
        <w:t xml:space="preserve">n</w:t>
      </w:r>
      <w:r>
        <w:t xml:space="preserve">-mark so</w:t>
      </w:r>
      <w:r>
        <w:t xml:space="preserve"> </w:t>
      </w:r>
      <w:r>
        <w:rPr>
          <w:i/>
          <w:iCs/>
        </w:rPr>
        <w:t xml:space="preserve">ñnityādir nityam</w:t>
      </w:r>
      <w:r>
        <w:t xml:space="preserve"> </w:t>
      </w:r>
      <w:r>
        <w:t xml:space="preserve">P. 6-1-197 gives</w:t>
      </w:r>
      <w:r>
        <w:t xml:space="preserve"> </w:t>
      </w:r>
      <w:r>
        <w:rPr>
          <w:i/>
          <w:iCs/>
        </w:rPr>
        <w:t xml:space="preserve">gantṛ</w:t>
      </w:r>
      <w:r>
        <w:t xml:space="preserve"> </w:t>
      </w:r>
      <w:r>
        <w:t xml:space="preserve">first-syllable accent),</w:t>
      </w:r>
      <w:r>
        <w:t xml:space="preserve"> </w:t>
      </w:r>
      <w:r>
        <w:rPr>
          <w:i/>
          <w:iCs/>
        </w:rPr>
        <w:t xml:space="preserve">sthaḥ</w:t>
      </w:r>
      <w:r>
        <w:t xml:space="preserve"> </w:t>
      </w:r>
      <w:r>
        <w:t xml:space="preserve">(</w:t>
      </w:r>
      <w:r>
        <w:rPr>
          <w:i/>
          <w:iCs/>
        </w:rPr>
        <w:t xml:space="preserve">as bhuvi</w:t>
      </w:r>
      <w:r>
        <w:t xml:space="preserve">,</w:t>
      </w:r>
      <w:r>
        <w:t xml:space="preserve"> </w:t>
      </w:r>
      <w:r>
        <w:rPr>
          <w:i/>
          <w:iCs/>
        </w:rPr>
        <w:t xml:space="preserve">adādi</w:t>
      </w:r>
      <w:r>
        <w:t xml:space="preserve">;</w:t>
      </w:r>
      <w:r>
        <w:t xml:space="preserve"> </w:t>
      </w:r>
      <w:r>
        <w:rPr>
          <w:i/>
          <w:iCs/>
        </w:rPr>
        <w:t xml:space="preserve">laṭ</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luk</w:t>
      </w:r>
      <w:r>
        <w:t xml:space="preserve"> </w:t>
      </w:r>
      <w:r>
        <w:t xml:space="preserve">by P. 2-4-72;</w:t>
      </w:r>
      <w:r>
        <w:t xml:space="preserve"> </w:t>
      </w:r>
      <w:r>
        <w:rPr>
          <w:i/>
          <w:iCs/>
        </w:rPr>
        <w:t xml:space="preserve">śnasor allopaḥ</w:t>
      </w:r>
      <w:r>
        <w:t xml:space="preserve"> </w:t>
      </w:r>
      <w:r>
        <w:t xml:space="preserve">P. 6-4-111;</w:t>
      </w:r>
      <w:r>
        <w:t xml:space="preserve"> </w:t>
      </w:r>
      <w:r>
        <w:rPr>
          <w:i/>
          <w:iCs/>
        </w:rPr>
        <w:t xml:space="preserve">s</w:t>
      </w:r>
      <w:r>
        <w:t xml:space="preserve"> </w:t>
      </w:r>
      <w:r>
        <w:t xml:space="preserve">→</w:t>
      </w:r>
      <w:r>
        <w:t xml:space="preserve"> </w:t>
      </w:r>
      <w:r>
        <w:rPr>
          <w:i/>
          <w:iCs/>
        </w:rPr>
        <w:t xml:space="preserve">ru</w:t>
      </w:r>
      <w:r>
        <w:t xml:space="preserve"> </w:t>
      </w:r>
      <w:r>
        <w:t xml:space="preserve">→</w:t>
      </w:r>
      <w:r>
        <w:t xml:space="preserve"> </w:t>
      </w:r>
      <w:r>
        <w:rPr>
          <w:i/>
          <w:iCs/>
        </w:rPr>
        <w:t xml:space="preserve">visarga</w:t>
      </w:r>
      <w:r>
        <w:t xml:space="preserve">;</w:t>
      </w:r>
      <w:r>
        <w:t xml:space="preserve"> </w:t>
      </w:r>
      <w:r>
        <w:rPr>
          <w:i/>
          <w:iCs/>
        </w:rPr>
        <w:t xml:space="preserve">hi ca</w:t>
      </w:r>
      <w:r>
        <w:t xml:space="preserve"> </w:t>
      </w:r>
      <w:r>
        <w:t xml:space="preserve">P. 8-1-34 bars the loss of accent, so</w:t>
      </w:r>
      <w:r>
        <w:t xml:space="preserve"> </w:t>
      </w:r>
      <w:r>
        <w:rPr>
          <w:i/>
          <w:iCs/>
        </w:rPr>
        <w:t xml:space="preserve">sthaḥ</w:t>
      </w:r>
      <w:r>
        <w:t xml:space="preserve"> </w:t>
      </w:r>
      <w:r>
        <w:t xml:space="preserve">would stay accented, but since</w:t>
      </w:r>
      <w:r>
        <w:t xml:space="preserve"> </w:t>
      </w:r>
      <w:r>
        <w:rPr>
          <w:i/>
          <w:iCs/>
        </w:rPr>
        <w:t xml:space="preserve">hi</w:t>
      </w:r>
      <w:r>
        <w:t xml:space="preserve"> </w:t>
      </w:r>
      <w:r>
        <w:t xml:space="preserve">here is just before it with no</w:t>
      </w:r>
      <w:r>
        <w:t xml:space="preserve"> </w:t>
      </w:r>
      <w:r>
        <w:rPr>
          <w:i/>
          <w:iCs/>
        </w:rPr>
        <w:t xml:space="preserve">tiṅ</w:t>
      </w:r>
      <w:r>
        <w:t xml:space="preserve"> </w:t>
      </w:r>
      <w:r>
        <w:t xml:space="preserve">after, P. 8-1-28</w:t>
      </w:r>
      <w:r>
        <w:t xml:space="preserve"> </w:t>
      </w:r>
      <w:r>
        <w:rPr>
          <w:i/>
          <w:iCs/>
        </w:rPr>
        <w:t xml:space="preserve">tiṅ atiṅaḥ</w:t>
      </w:r>
      <w:r>
        <w:t xml:space="preserve"> </w:t>
      </w:r>
      <w:r>
        <w:t xml:space="preserve">does not make it unaccented),</w:t>
      </w:r>
      <w:r>
        <w:t xml:space="preserve"> </w:t>
      </w:r>
      <w:r>
        <w:rPr>
          <w:i/>
          <w:iCs/>
        </w:rPr>
        <w:t xml:space="preserve">avase</w:t>
      </w:r>
      <w:r>
        <w:t xml:space="preserve"> </w:t>
      </w:r>
      <w:r>
        <w:t xml:space="preserve">(</w:t>
      </w:r>
      <w:r>
        <w:rPr>
          <w:i/>
          <w:iCs/>
        </w:rPr>
        <w:t xml:space="preserve">ava rakṣaṇe</w:t>
      </w:r>
      <w:r>
        <w:t xml:space="preserve">;</w:t>
      </w:r>
      <w:r>
        <w:t xml:space="preserve"> </w:t>
      </w:r>
      <w:r>
        <w:rPr>
          <w:i/>
          <w:iCs/>
        </w:rPr>
        <w:t xml:space="preserve">tumarthe sesenasenasen-kasenādhyaiādhyaike kadhyaikena śadhyaiśadhyaina tavaitaven tavenaḥ</w:t>
      </w:r>
      <w:r>
        <w:t xml:space="preserve"> </w:t>
      </w:r>
      <w:r>
        <w:t xml:space="preserve">P. 3-4-9, a list of infinitive suffixes, among them</w:t>
      </w:r>
      <w:r>
        <w:t xml:space="preserve"> </w:t>
      </w:r>
      <w:r>
        <w:rPr>
          <w:i/>
          <w:iCs/>
        </w:rPr>
        <w:t xml:space="preserve">asen</w:t>
      </w:r>
      <w:r>
        <w:t xml:space="preserve">;</w:t>
      </w:r>
      <w:r>
        <w:t xml:space="preserve"> </w:t>
      </w:r>
      <w:r>
        <w:rPr>
          <w:i/>
          <w:iCs/>
        </w:rPr>
        <w:t xml:space="preserve">av</w:t>
      </w:r>
      <w:r>
        <w:t xml:space="preserve"> </w:t>
      </w:r>
      <w:r>
        <w:t xml:space="preserve">+</w:t>
      </w:r>
      <w:r>
        <w:t xml:space="preserve"> </w:t>
      </w:r>
      <w:r>
        <w:rPr>
          <w:i/>
          <w:iCs/>
        </w:rPr>
        <w:t xml:space="preserve">asen</w:t>
      </w:r>
      <w:r>
        <w:t xml:space="preserve"> </w:t>
      </w:r>
      <w:r>
        <w:t xml:space="preserve">→</w:t>
      </w:r>
      <w:r>
        <w:t xml:space="preserve"> </w:t>
      </w:r>
      <w:r>
        <w:rPr>
          <w:i/>
          <w:iCs/>
        </w:rPr>
        <w:t xml:space="preserve">avase</w:t>
      </w:r>
      <w:r>
        <w:t xml:space="preserve">; the</w:t>
      </w:r>
      <w:r>
        <w:t xml:space="preserve"> </w:t>
      </w:r>
      <w:r>
        <w:rPr>
          <w:i/>
          <w:iCs/>
        </w:rPr>
        <w:t xml:space="preserve">n</w:t>
      </w:r>
      <w:r>
        <w:t xml:space="preserve">-mark gives first-syllable accent),</w:t>
      </w:r>
      <w:r>
        <w:t xml:space="preserve"> </w:t>
      </w:r>
      <w:r>
        <w:rPr>
          <w:i/>
          <w:iCs/>
        </w:rPr>
        <w:t xml:space="preserve">havam</w:t>
      </w:r>
      <w:r>
        <w:t xml:space="preserve"> </w:t>
      </w:r>
      <w:r>
        <w:t xml:space="preserve">(</w:t>
      </w:r>
      <w:r>
        <w:rPr>
          <w:i/>
          <w:iCs/>
        </w:rPr>
        <w:t xml:space="preserve">hveñ</w:t>
      </w:r>
      <w:r>
        <w:t xml:space="preserve"> </w:t>
      </w:r>
      <w:r>
        <w:t xml:space="preserve">“to call”</w:t>
      </w:r>
      <w:r>
        <w:t xml:space="preserve">;</w:t>
      </w:r>
      <w:r>
        <w:t xml:space="preserve"> </w:t>
      </w:r>
      <w:r>
        <w:rPr>
          <w:i/>
          <w:iCs/>
        </w:rPr>
        <w:t xml:space="preserve">hvaḥ saṃprasāraṇam</w:t>
      </w:r>
      <w:r>
        <w:t xml:space="preserve"> </w:t>
      </w:r>
      <w:r>
        <w:t xml:space="preserve">P. 6-1-32;</w:t>
      </w:r>
      <w:r>
        <w:t xml:space="preserve"> </w:t>
      </w:r>
      <w:r>
        <w:rPr>
          <w:i/>
          <w:iCs/>
        </w:rPr>
        <w:t xml:space="preserve">bahulaṃ chandasi</w:t>
      </w:r>
      <w:r>
        <w:t xml:space="preserve"> </w:t>
      </w:r>
      <w:r>
        <w:t xml:space="preserve">P. 6-1-34 makes it</w:t>
      </w:r>
      <w:r>
        <w:t xml:space="preserve"> </w:t>
      </w:r>
      <w:r>
        <w:rPr>
          <w:i/>
          <w:iCs/>
        </w:rPr>
        <w:t xml:space="preserve">aimittika</w:t>
      </w:r>
      <w:r>
        <w:t xml:space="preserve"> </w:t>
      </w:r>
      <w:r>
        <w:t xml:space="preserve">— that is,</w:t>
      </w:r>
      <w:r>
        <w:t xml:space="preserve"> </w:t>
      </w:r>
      <w:r>
        <w:rPr>
          <w:i/>
          <w:iCs/>
        </w:rPr>
        <w:t xml:space="preserve">saṃprasāraṇa</w:t>
      </w:r>
      <w:r>
        <w:t xml:space="preserve"> </w:t>
      </w:r>
      <w:r>
        <w:t xml:space="preserve">applies;</w:t>
      </w:r>
      <w:r>
        <w:t xml:space="preserve"> </w:t>
      </w:r>
      <w:r>
        <w:rPr>
          <w:i/>
          <w:iCs/>
        </w:rPr>
        <w:t xml:space="preserve">saṃprasāraṇāc ca</w:t>
      </w:r>
      <w:r>
        <w:t xml:space="preserve"> </w:t>
      </w:r>
      <w:r>
        <w:t xml:space="preserve">P. 6-1-108</w:t>
      </w:r>
      <w:r>
        <w:t xml:space="preserve"> </w:t>
      </w:r>
      <w:r>
        <w:rPr>
          <w:i/>
          <w:iCs/>
        </w:rPr>
        <w:t xml:space="preserve">pūrvarūpa</w:t>
      </w:r>
      <w:r>
        <w:t xml:space="preserve">;</w:t>
      </w:r>
      <w:r>
        <w:t xml:space="preserve"> </w:t>
      </w:r>
      <w:r>
        <w:rPr>
          <w:i/>
          <w:iCs/>
        </w:rPr>
        <w:t xml:space="preserve">ṛdoraP</w:t>
      </w:r>
      <w:r>
        <w:t xml:space="preserve"> </w:t>
      </w:r>
      <w:r>
        <w:t xml:space="preserve">P. 3-3-57 —</w:t>
      </w:r>
      <w:r>
        <w:t xml:space="preserve"> </w:t>
      </w:r>
      <w:r>
        <w:rPr>
          <w:i/>
          <w:iCs/>
        </w:rPr>
        <w:t xml:space="preserve">ap</w:t>
      </w:r>
      <w:r>
        <w:t xml:space="preserve"> </w:t>
      </w:r>
      <w:r>
        <w:t xml:space="preserve">after roots ending in</w:t>
      </w:r>
      <w:r>
        <w:t xml:space="preserve"> </w:t>
      </w:r>
      <w:r>
        <w:rPr>
          <w:i/>
          <w:iCs/>
        </w:rPr>
        <w:t xml:space="preserve">ṛ</w:t>
      </w:r>
      <w:r>
        <w:t xml:space="preserve"> </w:t>
      </w:r>
      <w:r>
        <w:t xml:space="preserve">or</w:t>
      </w:r>
      <w:r>
        <w:t xml:space="preserve"> </w:t>
      </w:r>
      <w:r>
        <w:rPr>
          <w:i/>
          <w:iCs/>
        </w:rPr>
        <w:t xml:space="preserve">u</w:t>
      </w:r>
      <w:r>
        <w:t xml:space="preserve">;</w:t>
      </w:r>
      <w:r>
        <w:t xml:space="preserve"> </w:t>
      </w:r>
      <w:r>
        <w:rPr>
          <w:i/>
          <w:iCs/>
        </w:rPr>
        <w:t xml:space="preserve">sārvadhātukārdhadhātukayoḥ</w:t>
      </w:r>
      <w:r>
        <w:t xml:space="preserve"> </w:t>
      </w:r>
      <w:r>
        <w:t xml:space="preserve">P. 7-3-84;</w:t>
      </w:r>
      <w:r>
        <w:t xml:space="preserve"> </w:t>
      </w:r>
      <w:r>
        <w:rPr>
          <w:i/>
          <w:iCs/>
        </w:rPr>
        <w:t xml:space="preserve">eco ’yavāyāvaḥ</w:t>
      </w:r>
      <w:r>
        <w:t xml:space="preserve"> </w:t>
      </w:r>
      <w:r>
        <w:t xml:space="preserve">P. 6-1-78 gives</w:t>
      </w:r>
      <w:r>
        <w:t xml:space="preserve"> </w:t>
      </w:r>
      <w:r>
        <w:rPr>
          <w:i/>
          <w:iCs/>
        </w:rPr>
        <w:t xml:space="preserve">hav</w:t>
      </w:r>
      <w:r>
        <w:t xml:space="preserve">;</w:t>
      </w:r>
      <w:r>
        <w:t xml:space="preserve"> </w:t>
      </w:r>
      <w:r>
        <w:rPr>
          <w:i/>
          <w:iCs/>
        </w:rPr>
        <w:t xml:space="preserve">ap</w:t>
      </w:r>
      <w:r>
        <w:t xml:space="preserve"> </w:t>
      </w:r>
      <w:r>
        <w:t xml:space="preserve">is</w:t>
      </w:r>
      <w:r>
        <w:t xml:space="preserve"> </w:t>
      </w:r>
      <w:r>
        <w:rPr>
          <w:i/>
          <w:iCs/>
        </w:rPr>
        <w:t xml:space="preserve">pit</w:t>
      </w:r>
      <w:r>
        <w:t xml:space="preserve">, so unaccented by P. 3-1-4, root accent remains;</w:t>
      </w:r>
      <w:r>
        <w:t xml:space="preserve"> </w:t>
      </w:r>
      <w:r>
        <w:rPr>
          <w:i/>
          <w:iCs/>
        </w:rPr>
        <w:t xml:space="preserve">am</w:t>
      </w:r>
      <w:r>
        <w:t xml:space="preserve"> </w:t>
      </w:r>
      <w:r>
        <w:t xml:space="preserve">with</w:t>
      </w:r>
      <w:r>
        <w:t xml:space="preserve"> </w:t>
      </w:r>
      <w:r>
        <w:rPr>
          <w:i/>
          <w:iCs/>
        </w:rPr>
        <w:t xml:space="preserve">ami pūrvaḥ</w:t>
      </w:r>
      <w:r>
        <w:t xml:space="preserve"> </w:t>
      </w:r>
      <w:r>
        <w:t xml:space="preserve">P. 6-1-107),</w:t>
      </w:r>
      <w:r>
        <w:t xml:space="preserve"> </w:t>
      </w:r>
      <w:r>
        <w:rPr>
          <w:i/>
          <w:iCs/>
        </w:rPr>
        <w:t xml:space="preserve">viprasya</w:t>
      </w:r>
      <w:r>
        <w:t xml:space="preserve"> </w:t>
      </w:r>
      <w:r>
        <w:t xml:space="preserve">(</w:t>
      </w:r>
      <w:r>
        <w:rPr>
          <w:i/>
          <w:iCs/>
        </w:rPr>
        <w:t xml:space="preserve">ḍuvap</w:t>
      </w:r>
      <w:r>
        <w:t xml:space="preserve"> </w:t>
      </w:r>
      <w:r>
        <w:t xml:space="preserve">“to sow”</w:t>
      </w:r>
      <w:r>
        <w:t xml:space="preserve">;</w:t>
      </w:r>
      <w:r>
        <w:t xml:space="preserve"> </w:t>
      </w:r>
      <w:r>
        <w:rPr>
          <w:i/>
          <w:iCs/>
        </w:rPr>
        <w:t xml:space="preserve">ṛjrendrāgravajravipra…</w:t>
      </w:r>
      <w:r>
        <w:t xml:space="preserve"> </w:t>
      </w:r>
      <w:r>
        <w:t xml:space="preserve">Uṇ. 2-28 as read,</w:t>
      </w:r>
      <w:r>
        <w:t xml:space="preserve"> </w:t>
      </w:r>
      <w:r>
        <w:rPr>
          <w:i/>
          <w:iCs/>
        </w:rPr>
        <w:t xml:space="preserve">ran</w:t>
      </w:r>
      <w:r>
        <w:t xml:space="preserve">; first-syllable accent by the</w:t>
      </w:r>
      <w:r>
        <w:t xml:space="preserve"> </w:t>
      </w:r>
      <w:r>
        <w:rPr>
          <w:i/>
          <w:iCs/>
        </w:rPr>
        <w:t xml:space="preserve">n</w:t>
      </w:r>
      <w:r>
        <w:t xml:space="preserve">-mark),</w:t>
      </w:r>
      <w:r>
        <w:t xml:space="preserve"> </w:t>
      </w:r>
      <w:r>
        <w:rPr>
          <w:i/>
          <w:iCs/>
        </w:rPr>
        <w:t xml:space="preserve">māvataḥ</w:t>
      </w:r>
      <w:r>
        <w:t xml:space="preserve"> </w:t>
      </w:r>
      <w:r>
        <w:t xml:space="preserve">(</w:t>
      </w:r>
      <w:r>
        <w:rPr>
          <w:i/>
          <w:iCs/>
        </w:rPr>
        <w:t xml:space="preserve">yatparimāṇe ’vatup</w:t>
      </w:r>
      <w:r>
        <w:t xml:space="preserve"> </w:t>
      </w:r>
      <w:r>
        <w:t xml:space="preserve">P. 5-2-39;</w:t>
      </w:r>
      <w:r>
        <w:t xml:space="preserve"> </w:t>
      </w:r>
      <w:r>
        <w:rPr>
          <w:i/>
          <w:iCs/>
        </w:rPr>
        <w:t xml:space="preserve">vatup</w:t>
      </w:r>
      <w:r>
        <w:t xml:space="preserve"> </w:t>
      </w:r>
      <w:r>
        <w:t xml:space="preserve">in the sense of resemblance after</w:t>
      </w:r>
      <w:r>
        <w:t xml:space="preserve"> </w:t>
      </w:r>
      <w:r>
        <w:rPr>
          <w:i/>
          <w:iCs/>
        </w:rPr>
        <w:t xml:space="preserve">yuṣmad/asmad</w:t>
      </w:r>
      <w:r>
        <w:t xml:space="preserve"> </w:t>
      </w:r>
      <w:r>
        <w:t xml:space="preserve">in the Veda by the Vārttika</w:t>
      </w:r>
      <w:r>
        <w:t xml:space="preserve"> </w:t>
      </w:r>
      <w:r>
        <w:rPr>
          <w:i/>
          <w:iCs/>
        </w:rPr>
        <w:t xml:space="preserve">vatup prakaraṇe yuṣmadasmadbhyāṃ chandasi sādṛśya upasaṃkhyānam</w:t>
      </w:r>
      <w:r>
        <w:t xml:space="preserve">;</w:t>
      </w:r>
      <w:r>
        <w:t xml:space="preserve"> </w:t>
      </w:r>
      <w:r>
        <w:rPr>
          <w:i/>
          <w:iCs/>
        </w:rPr>
        <w:t xml:space="preserve">asmad</w:t>
      </w:r>
      <w:r>
        <w:t xml:space="preserve"> </w:t>
      </w:r>
      <w:r>
        <w:t xml:space="preserve">+</w:t>
      </w:r>
      <w:r>
        <w:t xml:space="preserve"> </w:t>
      </w:r>
      <w:r>
        <w:rPr>
          <w:i/>
          <w:iCs/>
        </w:rPr>
        <w:t xml:space="preserve">vat</w:t>
      </w:r>
      <w:r>
        <w:t xml:space="preserve">;</w:t>
      </w:r>
      <w:r>
        <w:t xml:space="preserve"> </w:t>
      </w:r>
      <w:r>
        <w:rPr>
          <w:i/>
          <w:iCs/>
        </w:rPr>
        <w:t xml:space="preserve">pratyayottarapadayoś ca</w:t>
      </w:r>
      <w:r>
        <w:t xml:space="preserve"> </w:t>
      </w:r>
      <w:r>
        <w:t xml:space="preserve">P. 7-2-98 gives</w:t>
      </w:r>
      <w:r>
        <w:t xml:space="preserve"> </w:t>
      </w:r>
      <w:r>
        <w:rPr>
          <w:i/>
          <w:iCs/>
        </w:rPr>
        <w:t xml:space="preserve">ma</w:t>
      </w:r>
      <w:r>
        <w:t xml:space="preserve"> </w:t>
      </w:r>
      <w:r>
        <w:t xml:space="preserve">for the part of</w:t>
      </w:r>
      <w:r>
        <w:t xml:space="preserve"> </w:t>
      </w:r>
      <w:r>
        <w:rPr>
          <w:i/>
          <w:iCs/>
        </w:rPr>
        <w:t xml:space="preserve">asmad</w:t>
      </w:r>
      <w:r>
        <w:t xml:space="preserve"> </w:t>
      </w:r>
      <w:r>
        <w:t xml:space="preserve">up to</w:t>
      </w:r>
      <w:r>
        <w:t xml:space="preserve"> </w:t>
      </w:r>
      <w:r>
        <w:rPr>
          <w:i/>
          <w:iCs/>
        </w:rPr>
        <w:t xml:space="preserve">m</w:t>
      </w:r>
      <w:r>
        <w:t xml:space="preserve">;</w:t>
      </w:r>
      <w:r>
        <w:t xml:space="preserve"> </w:t>
      </w:r>
      <w:r>
        <w:rPr>
          <w:i/>
          <w:iCs/>
        </w:rPr>
        <w:t xml:space="preserve">ato guṇe</w:t>
      </w:r>
      <w:r>
        <w:t xml:space="preserve"> </w:t>
      </w:r>
      <w:r>
        <w:t xml:space="preserve">P. 6-1-97</w:t>
      </w:r>
      <w:r>
        <w:t xml:space="preserve"> </w:t>
      </w:r>
      <w:r>
        <w:rPr>
          <w:i/>
          <w:iCs/>
        </w:rPr>
        <w:t xml:space="preserve">pararūpa</w:t>
      </w:r>
      <w:r>
        <w:t xml:space="preserve">;</w:t>
      </w:r>
      <w:r>
        <w:t xml:space="preserve"> </w:t>
      </w:r>
      <w:r>
        <w:rPr>
          <w:i/>
          <w:iCs/>
        </w:rPr>
        <w:t xml:space="preserve">mad</w:t>
      </w:r>
      <w:r>
        <w:t xml:space="preserve"> </w:t>
      </w:r>
      <w:r>
        <w:t xml:space="preserve">+</w:t>
      </w:r>
      <w:r>
        <w:t xml:space="preserve"> </w:t>
      </w:r>
      <w:r>
        <w:rPr>
          <w:i/>
          <w:iCs/>
        </w:rPr>
        <w:t xml:space="preserve">vat</w:t>
      </w:r>
      <w:r>
        <w:t xml:space="preserve">;</w:t>
      </w:r>
      <w:r>
        <w:t xml:space="preserve"> </w:t>
      </w:r>
      <w:r>
        <w:rPr>
          <w:i/>
          <w:iCs/>
        </w:rPr>
        <w:t xml:space="preserve">ā sarvanāmnaḥ</w:t>
      </w:r>
      <w:r>
        <w:t xml:space="preserve"> </w:t>
      </w:r>
      <w:r>
        <w:t xml:space="preserve">P. 6-3-91 gives</w:t>
      </w:r>
      <w:r>
        <w:t xml:space="preserve"> </w:t>
      </w:r>
      <w:r>
        <w:rPr>
          <w:i/>
          <w:iCs/>
        </w:rPr>
        <w:t xml:space="preserve">ā</w:t>
      </w:r>
      <w:r>
        <w:t xml:space="preserve"> </w:t>
      </w:r>
      <w:r>
        <w:t xml:space="preserve">for the final letter of a pronoun when followed by</w:t>
      </w:r>
      <w:r>
        <w:t xml:space="preserve"> </w:t>
      </w:r>
      <w:r>
        <w:rPr>
          <w:i/>
          <w:iCs/>
        </w:rPr>
        <w:t xml:space="preserve">dṛk</w:t>
      </w:r>
      <w:r>
        <w:t xml:space="preserve">,</w:t>
      </w:r>
      <w:r>
        <w:t xml:space="preserve"> </w:t>
      </w:r>
      <w:r>
        <w:rPr>
          <w:i/>
          <w:iCs/>
        </w:rPr>
        <w:t xml:space="preserve">dṛś</w:t>
      </w:r>
      <w:r>
        <w:t xml:space="preserve">,</w:t>
      </w:r>
      <w:r>
        <w:t xml:space="preserve"> </w:t>
      </w:r>
      <w:r>
        <w:rPr>
          <w:i/>
          <w:iCs/>
        </w:rPr>
        <w:t xml:space="preserve">vatu</w:t>
      </w:r>
      <w:r>
        <w:t xml:space="preserve">, hence</w:t>
      </w:r>
      <w:r>
        <w:t xml:space="preserve"> </w:t>
      </w:r>
      <w:r>
        <w:rPr>
          <w:i/>
          <w:iCs/>
        </w:rPr>
        <w:t xml:space="preserve">mā</w:t>
      </w:r>
      <w:r>
        <w:t xml:space="preserve"> </w:t>
      </w:r>
      <w:r>
        <w:t xml:space="preserve">+</w:t>
      </w:r>
      <w:r>
        <w:t xml:space="preserve"> </w:t>
      </w:r>
      <w:r>
        <w:rPr>
          <w:i/>
          <w:iCs/>
        </w:rPr>
        <w:t xml:space="preserve">vat</w:t>
      </w:r>
      <w:r>
        <w:t xml:space="preserve">;</w:t>
      </w:r>
      <w:r>
        <w:t xml:space="preserve"> </w:t>
      </w:r>
      <w:r>
        <w:rPr>
          <w:i/>
          <w:iCs/>
        </w:rPr>
        <w:t xml:space="preserve">akaḥ savarṇe dīrghaḥ</w:t>
      </w:r>
      <w:r>
        <w:t xml:space="preserve"> </w:t>
      </w:r>
      <w:r>
        <w:t xml:space="preserve">P. 6-1-101 →</w:t>
      </w:r>
      <w:r>
        <w:t xml:space="preserve"> </w:t>
      </w:r>
      <w:r>
        <w:rPr>
          <w:i/>
          <w:iCs/>
        </w:rPr>
        <w:t xml:space="preserve">māvat</w:t>
      </w:r>
      <w:r>
        <w:t xml:space="preserve">;</w:t>
      </w:r>
      <w:r>
        <w:t xml:space="preserve"> </w:t>
      </w:r>
      <w:r>
        <w:rPr>
          <w:i/>
          <w:iCs/>
        </w:rPr>
        <w:t xml:space="preserve">vatup</w:t>
      </w:r>
      <w:r>
        <w:t xml:space="preserve"> </w:t>
      </w:r>
      <w:r>
        <w:t xml:space="preserve">is</w:t>
      </w:r>
      <w:r>
        <w:t xml:space="preserve"> </w:t>
      </w:r>
      <w:r>
        <w:rPr>
          <w:i/>
          <w:iCs/>
        </w:rPr>
        <w:t xml:space="preserve">pit</w:t>
      </w:r>
      <w:r>
        <w:t xml:space="preserve">, so unaccented;</w:t>
      </w:r>
      <w:r>
        <w:t xml:space="preserve"> </w:t>
      </w:r>
      <w:r>
        <w:rPr>
          <w:i/>
          <w:iCs/>
        </w:rPr>
        <w:t xml:space="preserve">mā</w:t>
      </w:r>
      <w:r>
        <w:t xml:space="preserve"> </w:t>
      </w:r>
      <w:r>
        <w:t xml:space="preserve">has the stem accent on the end, hence</w:t>
      </w:r>
      <w:r>
        <w:t xml:space="preserve"> </w:t>
      </w:r>
      <w:r>
        <w:rPr>
          <w:i/>
          <w:iCs/>
        </w:rPr>
        <w:t xml:space="preserve">māvataḥ</w:t>
      </w:r>
      <w:r>
        <w:t xml:space="preserve">),</w:t>
      </w:r>
      <w:r>
        <w:t xml:space="preserve"> </w:t>
      </w:r>
      <w:r>
        <w:rPr>
          <w:i/>
          <w:iCs/>
        </w:rPr>
        <w:t xml:space="preserve">dhartārā</w:t>
      </w:r>
      <w:r>
        <w:t xml:space="preserve"> </w:t>
      </w:r>
      <w:r>
        <w:t xml:space="preserve">(</w:t>
      </w:r>
      <w:r>
        <w:rPr>
          <w:i/>
          <w:iCs/>
        </w:rPr>
        <w:t xml:space="preserve">dhṛñ dhāraṇe</w:t>
      </w:r>
      <w:r>
        <w:t xml:space="preserve">;</w:t>
      </w:r>
      <w:r>
        <w:t xml:space="preserve"> </w:t>
      </w:r>
      <w:r>
        <w:rPr>
          <w:i/>
          <w:iCs/>
        </w:rPr>
        <w:t xml:space="preserve">ṇvultṛcau</w:t>
      </w:r>
      <w:r>
        <w:t xml:space="preserve"> </w:t>
      </w:r>
      <w:r>
        <w:t xml:space="preserve">P. 3-1-133;</w:t>
      </w:r>
      <w:r>
        <w:t xml:space="preserve"> </w:t>
      </w:r>
      <w:r>
        <w:rPr>
          <w:i/>
          <w:iCs/>
        </w:rPr>
        <w:t xml:space="preserve">dhṛ</w:t>
      </w:r>
      <w:r>
        <w:t xml:space="preserve"> </w:t>
      </w:r>
      <w:r>
        <w:t xml:space="preserve">is</w:t>
      </w:r>
      <w:r>
        <w:t xml:space="preserve"> </w:t>
      </w:r>
      <w:r>
        <w:rPr>
          <w:i/>
          <w:iCs/>
        </w:rPr>
        <w:t xml:space="preserve">anudātta</w:t>
      </w:r>
      <w:r>
        <w:t xml:space="preserve"> </w:t>
      </w:r>
      <w:r>
        <w:t xml:space="preserve">in the</w:t>
      </w:r>
      <w:r>
        <w:t xml:space="preserve"> </w:t>
      </w:r>
      <w:r>
        <w:rPr>
          <w:i/>
          <w:iCs/>
        </w:rPr>
        <w:t xml:space="preserve">upadeśa</w:t>
      </w:r>
      <w:r>
        <w:t xml:space="preserve"> </w:t>
      </w:r>
      <w:r>
        <w:t xml:space="preserve">and monosyllabic, so by P. 7-2-10</w:t>
      </w:r>
      <w:r>
        <w:t xml:space="preserve"> </w:t>
      </w:r>
      <w:r>
        <w:rPr>
          <w:i/>
          <w:iCs/>
        </w:rPr>
        <w:t xml:space="preserve">ekāca upadeśe ’nudāttāt</w:t>
      </w:r>
      <w:r>
        <w:t xml:space="preserve"> </w:t>
      </w:r>
      <w:r>
        <w:t xml:space="preserve">the</w:t>
      </w:r>
      <w:r>
        <w:t xml:space="preserve"> </w:t>
      </w:r>
      <w:r>
        <w:rPr>
          <w:i/>
          <w:iCs/>
        </w:rPr>
        <w:t xml:space="preserve">iṭ</w:t>
      </w:r>
      <w:r>
        <w:t xml:space="preserve"> </w:t>
      </w:r>
      <w:r>
        <w:t xml:space="preserve">augment that would come by P. 7-2-35</w:t>
      </w:r>
      <w:r>
        <w:t xml:space="preserve"> </w:t>
      </w:r>
      <w:r>
        <w:rPr>
          <w:i/>
          <w:iCs/>
        </w:rPr>
        <w:t xml:space="preserve">ārdhadhātukasyeḍ valādeḥ</w:t>
      </w:r>
      <w:r>
        <w:t xml:space="preserve"> </w:t>
      </w:r>
      <w:r>
        <w:t xml:space="preserve">is barred; guṇa by P. 7-3-84,</w:t>
      </w:r>
      <w:r>
        <w:t xml:space="preserve"> </w:t>
      </w:r>
      <w:r>
        <w:rPr>
          <w:i/>
          <w:iCs/>
        </w:rPr>
        <w:t xml:space="preserve">raparatva</w:t>
      </w:r>
      <w:r>
        <w:t xml:space="preserve">;</w:t>
      </w:r>
      <w:r>
        <w:t xml:space="preserve"> </w:t>
      </w:r>
      <w:r>
        <w:rPr>
          <w:i/>
          <w:iCs/>
        </w:rPr>
        <w:t xml:space="preserve">au</w:t>
      </w:r>
      <w:r>
        <w:t xml:space="preserve"> </w:t>
      </w:r>
      <w:r>
        <w:t xml:space="preserve">→</w:t>
      </w:r>
      <w:r>
        <w:t xml:space="preserve"> </w:t>
      </w:r>
      <w:r>
        <w:rPr>
          <w:i/>
          <w:iCs/>
        </w:rPr>
        <w:t xml:space="preserve">ā</w:t>
      </w:r>
      <w:r>
        <w:t xml:space="preserve"> </w:t>
      </w:r>
      <w:r>
        <w:t xml:space="preserve">by P. 7-1-39; guṇa of</w:t>
      </w:r>
      <w:r>
        <w:t xml:space="preserve"> </w:t>
      </w:r>
      <w:r>
        <w:rPr>
          <w:i/>
          <w:iCs/>
        </w:rPr>
        <w:t xml:space="preserve">ṛ</w:t>
      </w:r>
      <w:r>
        <w:t xml:space="preserve"> </w:t>
      </w:r>
      <w:r>
        <w:t xml:space="preserve">by P. 7-3-110;</w:t>
      </w:r>
      <w:r>
        <w:t xml:space="preserve"> </w:t>
      </w:r>
      <w:r>
        <w:rPr>
          <w:i/>
          <w:iCs/>
        </w:rPr>
        <w:t xml:space="preserve">upadhā-dīrgha</w:t>
      </w:r>
      <w:r>
        <w:t xml:space="preserve"> </w:t>
      </w:r>
      <w:r>
        <w:t xml:space="preserve">by P. 6-4-11</w:t>
      </w:r>
      <w:r>
        <w:t xml:space="preserve"> </w:t>
      </w:r>
      <w:r>
        <w:rPr>
          <w:i/>
          <w:iCs/>
        </w:rPr>
        <w:t xml:space="preserve">apṛn-tṛj-ityādi</w:t>
      </w:r>
      <w:r>
        <w:t xml:space="preserve">;</w:t>
      </w:r>
      <w:r>
        <w:t xml:space="preserve"> </w:t>
      </w:r>
      <w:r>
        <w:rPr>
          <w:i/>
          <w:iCs/>
        </w:rPr>
        <w:t xml:space="preserve">tṛc</w:t>
      </w:r>
      <w:r>
        <w:t xml:space="preserve"> </w:t>
      </w:r>
      <w:r>
        <w:t xml:space="preserve">has</w:t>
      </w:r>
      <w:r>
        <w:t xml:space="preserve"> </w:t>
      </w:r>
      <w:r>
        <w:rPr>
          <w:i/>
          <w:iCs/>
        </w:rPr>
        <w:t xml:space="preserve">c</w:t>
      </w:r>
      <w:r>
        <w:t xml:space="preserve">-mark so end accent by P. 6-1-163</w:t>
      </w:r>
      <w:r>
        <w:t xml:space="preserve"> </w:t>
      </w:r>
      <w:r>
        <w:rPr>
          <w:i/>
          <w:iCs/>
        </w:rPr>
        <w:t xml:space="preserve">cit</w:t>
      </w:r>
      <w:r>
        <w:t xml:space="preserve">; hence</w:t>
      </w:r>
      <w:r>
        <w:t xml:space="preserve"> </w:t>
      </w:r>
      <w:r>
        <w:rPr>
          <w:i/>
          <w:iCs/>
        </w:rPr>
        <w:t xml:space="preserve">dhartā</w:t>
      </w:r>
      <w:r>
        <w:t xml:space="preserve">), and</w:t>
      </w:r>
      <w:r>
        <w:t xml:space="preserve"> </w:t>
      </w:r>
      <w:r>
        <w:rPr>
          <w:i/>
          <w:iCs/>
        </w:rPr>
        <w:t xml:space="preserve">carṣaṇīnām</w:t>
      </w:r>
      <w:r>
        <w:t xml:space="preserve"> </w:t>
      </w:r>
      <w:r>
        <w:t xml:space="preserve">(</w:t>
      </w:r>
      <w:r>
        <w:rPr>
          <w:i/>
          <w:iCs/>
        </w:rPr>
        <w:t xml:space="preserve">kṛṣ</w:t>
      </w:r>
      <w:r>
        <w:t xml:space="preserve"> </w:t>
      </w:r>
      <w:r>
        <w:t xml:space="preserve">“to scratch”</w:t>
      </w:r>
      <w:r>
        <w:t xml:space="preserve">, Uṇ. 2-[?]</w:t>
      </w:r>
      <w:r>
        <w:t xml:space="preserve"> </w:t>
      </w:r>
      <w:r>
        <w:rPr>
          <w:i/>
          <w:iCs/>
        </w:rPr>
        <w:t xml:space="preserve">kṛṣer ādyeś ca caḥ</w:t>
      </w:r>
      <w:r>
        <w:t xml:space="preserve">,</w:t>
      </w:r>
      <w:r>
        <w:t xml:space="preserve"> </w:t>
      </w:r>
      <w:r>
        <w:rPr>
          <w:i/>
          <w:iCs/>
        </w:rPr>
        <w:t xml:space="preserve">ani</w:t>
      </w:r>
      <w:r>
        <w:t xml:space="preserve"> </w:t>
      </w:r>
      <w:r>
        <w:t xml:space="preserve">suffix,</w:t>
      </w:r>
      <w:r>
        <w:t xml:space="preserve"> </w:t>
      </w:r>
      <w:r>
        <w:rPr>
          <w:i/>
          <w:iCs/>
        </w:rPr>
        <w:t xml:space="preserve">c</w:t>
      </w:r>
      <w:r>
        <w:t xml:space="preserve"> </w:t>
      </w:r>
      <w:r>
        <w:t xml:space="preserve">for</w:t>
      </w:r>
      <w:r>
        <w:t xml:space="preserve"> </w:t>
      </w:r>
      <w:r>
        <w:rPr>
          <w:i/>
          <w:iCs/>
        </w:rPr>
        <w:t xml:space="preserve">k</w:t>
      </w:r>
      <w:r>
        <w:t xml:space="preserve">,</w:t>
      </w:r>
      <w:r>
        <w:t xml:space="preserve"> </w:t>
      </w:r>
      <w:r>
        <w:rPr>
          <w:i/>
          <w:iCs/>
        </w:rPr>
        <w:t xml:space="preserve">carṣ</w:t>
      </w:r>
      <w:r>
        <w:t xml:space="preserve"> </w:t>
      </w:r>
      <w:r>
        <w:t xml:space="preserve">+</w:t>
      </w:r>
      <w:r>
        <w:t xml:space="preserve"> </w:t>
      </w:r>
      <w:r>
        <w:rPr>
          <w:i/>
          <w:iCs/>
        </w:rPr>
        <w:t xml:space="preserve">ani</w:t>
      </w:r>
      <w:r>
        <w:t xml:space="preserve">;</w:t>
      </w:r>
      <w:r>
        <w:t xml:space="preserve"> </w:t>
      </w:r>
      <w:r>
        <w:rPr>
          <w:i/>
          <w:iCs/>
        </w:rPr>
        <w:t xml:space="preserve">pugantalaghūpadhasya ca</w:t>
      </w:r>
      <w:r>
        <w:t xml:space="preserve"> </w:t>
      </w:r>
      <w:r>
        <w:t xml:space="preserve">P. 7-3-86 guṇa;</w:t>
      </w:r>
      <w:r>
        <w:t xml:space="preserve"> </w:t>
      </w:r>
      <w:r>
        <w:rPr>
          <w:i/>
          <w:iCs/>
        </w:rPr>
        <w:t xml:space="preserve">raparatva</w:t>
      </w:r>
      <w:r>
        <w:t xml:space="preserve">;</w:t>
      </w:r>
      <w:r>
        <w:t xml:space="preserve"> </w:t>
      </w:r>
      <w:r>
        <w:rPr>
          <w:i/>
          <w:iCs/>
        </w:rPr>
        <w:t xml:space="preserve">ṇatva</w:t>
      </w:r>
      <w:r>
        <w:t xml:space="preserve"> </w:t>
      </w:r>
      <w:r>
        <w:t xml:space="preserve">by P. 8-4-2</w:t>
      </w:r>
      <w:r>
        <w:t xml:space="preserve"> </w:t>
      </w:r>
      <w:r>
        <w:rPr>
          <w:i/>
          <w:iCs/>
        </w:rPr>
        <w:t xml:space="preserve">aṭkupvāṅnumvyavāye ’pi</w:t>
      </w:r>
      <w:r>
        <w:t xml:space="preserve"> </w:t>
      </w:r>
      <w:r>
        <w:t xml:space="preserve">giving</w:t>
      </w:r>
      <w:r>
        <w:t xml:space="preserve"> </w:t>
      </w:r>
      <w:r>
        <w:rPr>
          <w:i/>
          <w:iCs/>
        </w:rPr>
        <w:t xml:space="preserve">carṣaṇi</w:t>
      </w:r>
      <w:r>
        <w:t xml:space="preserve">; the genitive plural</w:t>
      </w:r>
      <w:r>
        <w:t xml:space="preserve"> </w:t>
      </w:r>
      <w:r>
        <w:rPr>
          <w:i/>
          <w:iCs/>
        </w:rPr>
        <w:t xml:space="preserve">ām</w:t>
      </w:r>
      <w:r>
        <w:t xml:space="preserve">;</w:t>
      </w:r>
      <w:r>
        <w:t xml:space="preserve"> </w:t>
      </w:r>
      <w:r>
        <w:rPr>
          <w:i/>
          <w:iCs/>
        </w:rPr>
        <w:t xml:space="preserve">hrasvanadyāpo nuṭ</w:t>
      </w:r>
      <w:r>
        <w:t xml:space="preserve"> </w:t>
      </w:r>
      <w:r>
        <w:t xml:space="preserve">P. 7-1-54 gives</w:t>
      </w:r>
      <w:r>
        <w:t xml:space="preserve"> </w:t>
      </w:r>
      <w:r>
        <w:rPr>
          <w:i/>
          <w:iCs/>
        </w:rPr>
        <w:t xml:space="preserve">nuṭ</w:t>
      </w:r>
      <w:r>
        <w:t xml:space="preserve">;</w:t>
      </w:r>
      <w:r>
        <w:t xml:space="preserve"> </w:t>
      </w:r>
      <w:r>
        <w:rPr>
          <w:i/>
          <w:iCs/>
        </w:rPr>
        <w:t xml:space="preserve">nāmi</w:t>
      </w:r>
      <w:r>
        <w:t xml:space="preserve"> </w:t>
      </w:r>
      <w:r>
        <w:t xml:space="preserve">P. 6-4-3 lengthens; the accent:</w:t>
      </w:r>
      <w:r>
        <w:t xml:space="preserve"> </w:t>
      </w:r>
      <w:r>
        <w:rPr>
          <w:i/>
          <w:iCs/>
        </w:rPr>
        <w:t xml:space="preserve">ani</w:t>
      </w:r>
      <w:r>
        <w:t xml:space="preserve"> </w:t>
      </w:r>
      <w:r>
        <w:t xml:space="preserve">has first-syllable accent by the</w:t>
      </w:r>
      <w:r>
        <w:t xml:space="preserve"> </w:t>
      </w:r>
      <w:r>
        <w:rPr>
          <w:i/>
          <w:iCs/>
        </w:rPr>
        <w:t xml:space="preserve">n</w:t>
      </w:r>
      <w:r>
        <w:t xml:space="preserve">-mark, but in the Veda the end accent comes — and the genitive ending is accented by</w:t>
      </w:r>
      <w:r>
        <w:t xml:space="preserve"> </w:t>
      </w:r>
      <w:r>
        <w:rPr>
          <w:i/>
          <w:iCs/>
        </w:rPr>
        <w:t xml:space="preserve">nāmanyatarasyām</w:t>
      </w:r>
      <w:r>
        <w:t xml:space="preserve"> </w:t>
      </w:r>
      <w:r>
        <w:t xml:space="preserve">P. 6-1-177 — the Kannada gives the long note on whether</w:t>
      </w:r>
      <w:r>
        <w:t xml:space="preserve"> </w:t>
      </w:r>
      <w:r>
        <w:rPr>
          <w:i/>
          <w:iCs/>
        </w:rPr>
        <w:t xml:space="preserve">carṣaṇi</w:t>
      </w:r>
      <w:r>
        <w:t xml:space="preserve"> </w:t>
      </w:r>
      <w:r>
        <w:t xml:space="preserve">is end-accented through the rule that a word whose last vowel is accented lets the</w:t>
      </w:r>
      <w:r>
        <w:t xml:space="preserve"> </w:t>
      </w:r>
      <w:r>
        <w:rPr>
          <w:i/>
          <w:iCs/>
        </w:rPr>
        <w:t xml:space="preserve">nām</w:t>
      </w:r>
      <w:r>
        <w:t xml:space="preserve"> </w:t>
      </w:r>
      <w:r>
        <w:t xml:space="preserve">ending take the accent optionally). ॥2॥</w:t>
      </w:r>
      <w:r>
        <w:t xml:space="preserve"> </w:t>
      </w:r>
      <w:r>
        <w:rPr>
          <w:i/>
          <w:iCs/>
        </w:rPr>
        <w:t xml:space="preserve">(A crowded run; outline only; numerals as read from small print; pointers only.)</w:t>
      </w:r>
    </w:p>
    <w:p>
      <w:pPr>
        <w:pStyle w:val="BodyText"/>
      </w:pPr>
      <w:r>
        <w:rPr>
          <w:b/>
          <w:bCs/>
        </w:rPr>
        <w:t xml:space="preserve">॥ Prati-padārthaḥ ॥</w:t>
      </w:r>
      <w:r>
        <w:t xml:space="preserve"> </w:t>
      </w:r>
      <w:r>
        <w:rPr>
          <w:i/>
          <w:iCs/>
        </w:rPr>
        <w:t xml:space="preserve">(p. 715)</w:t>
      </w:r>
    </w:p>
    <w:p>
      <w:pPr>
        <w:pStyle w:val="BodyText"/>
      </w:pPr>
      <w:r>
        <w:rPr>
          <w:b/>
          <w:bCs/>
        </w:rPr>
        <w:t xml:space="preserve">(हे इन्द्रावरुणौ) ((he indrāvaruṇau))</w:t>
      </w:r>
      <w:r>
        <w:t xml:space="preserve"> </w:t>
      </w:r>
      <w:r>
        <w:t xml:space="preserve">— O Indra and Varuṇa |</w:t>
      </w:r>
      <w:r>
        <w:t xml:space="preserve"> </w:t>
      </w:r>
      <w:r>
        <w:rPr>
          <w:b/>
          <w:bCs/>
        </w:rPr>
        <w:t xml:space="preserve">चर्षणीनाम् (carṣaṇīnām)</w:t>
      </w:r>
      <w:r>
        <w:t xml:space="preserve"> </w:t>
      </w:r>
      <w:r>
        <w:t xml:space="preserve">— of men |</w:t>
      </w:r>
      <w:r>
        <w:t xml:space="preserve"> </w:t>
      </w:r>
      <w:r>
        <w:rPr>
          <w:b/>
          <w:bCs/>
        </w:rPr>
        <w:t xml:space="preserve">धर्तारौ (dhartārau)</w:t>
      </w:r>
      <w:r>
        <w:t xml:space="preserve"> </w:t>
      </w:r>
      <w:r>
        <w:t xml:space="preserve">— you who bear the burden of getting and keeping |</w:t>
      </w:r>
      <w:r>
        <w:t xml:space="preserve"> </w:t>
      </w:r>
      <w:r>
        <w:rPr>
          <w:b/>
          <w:bCs/>
        </w:rPr>
        <w:t xml:space="preserve">अवसे (avase)</w:t>
      </w:r>
      <w:r>
        <w:t xml:space="preserve"> </w:t>
      </w:r>
      <w:r>
        <w:t xml:space="preserve">— for the protection [of the performer of the sacrifice] |</w:t>
      </w:r>
      <w:r>
        <w:t xml:space="preserve"> </w:t>
      </w:r>
      <w:r>
        <w:rPr>
          <w:b/>
          <w:bCs/>
        </w:rPr>
        <w:t xml:space="preserve">मावतः (māvataḥ)</w:t>
      </w:r>
      <w:r>
        <w:t xml:space="preserve"> </w:t>
      </w:r>
      <w:r>
        <w:t xml:space="preserve">— like me |</w:t>
      </w:r>
      <w:r>
        <w:t xml:space="preserve"> </w:t>
      </w:r>
      <w:r>
        <w:rPr>
          <w:b/>
          <w:bCs/>
        </w:rPr>
        <w:t xml:space="preserve">विप्रस्य (viprasya)</w:t>
      </w:r>
      <w:r>
        <w:t xml:space="preserve"> </w:t>
      </w:r>
      <w:r>
        <w:t xml:space="preserve">— of the priest |</w:t>
      </w:r>
      <w:r>
        <w:t xml:space="preserve"> </w:t>
      </w:r>
      <w:r>
        <w:rPr>
          <w:b/>
          <w:bCs/>
        </w:rPr>
        <w:t xml:space="preserve">हवम् (havam)</w:t>
      </w:r>
      <w:r>
        <w:t xml:space="preserve"> </w:t>
      </w:r>
      <w:r>
        <w:t xml:space="preserve">— the call |</w:t>
      </w:r>
      <w:r>
        <w:t xml:space="preserve"> </w:t>
      </w:r>
      <w:r>
        <w:rPr>
          <w:b/>
          <w:bCs/>
        </w:rPr>
        <w:t xml:space="preserve">गन्तारा स्थः हि (gantārā sthaḥ hi)</w:t>
      </w:r>
      <w:r>
        <w:t xml:space="preserve"> </w:t>
      </w:r>
      <w:r>
        <w:t xml:space="preserve">— you are of a nature to come, surely.</w:t>
      </w:r>
    </w:p>
    <w:p>
      <w:pPr>
        <w:pStyle w:val="BodyText"/>
      </w:pPr>
      <w:r>
        <w:rPr>
          <w:b/>
          <w:bCs/>
        </w:rPr>
        <w:t xml:space="preserve">॥ Bhāvārthaḥ ॥</w:t>
      </w:r>
    </w:p>
    <w:p>
      <w:pPr>
        <w:pStyle w:val="BodyText"/>
      </w:pPr>
      <w:r>
        <w:t xml:space="preserve">O Indra and Varuṇa! You are the ones who look after the welfare (</w:t>
      </w:r>
      <w:r>
        <w:rPr>
          <w:i/>
          <w:iCs/>
        </w:rPr>
        <w:t xml:space="preserve">yogakṣema</w:t>
      </w:r>
      <w:r>
        <w:t xml:space="preserve">) of men. Therefore, in order to protect priests such as I, you are accustomed to come here in response to my call.</w:t>
      </w:r>
    </w:p>
    <w:p>
      <w:pPr>
        <w:pStyle w:val="BodyText"/>
      </w:pPr>
      <w:r>
        <w:rPr>
          <w:b/>
          <w:bCs/>
        </w:rPr>
        <w:t xml:space="preserve">॥ English Translation ॥</w:t>
      </w:r>
      <w:r>
        <w:t xml:space="preserve"> </w:t>
      </w:r>
      <w:r>
        <w:rPr>
          <w:i/>
          <w:iCs/>
        </w:rPr>
        <w:t xml:space="preserve">(as printed in the source)</w:t>
      </w:r>
    </w:p>
    <w:p>
      <w:pPr>
        <w:pStyle w:val="BlockText"/>
      </w:pPr>
      <w:r>
        <w:t xml:space="preserve">O Indra and Varuna, you are the protectors of the people and you go at the call of a minister like me to protect him.</w:t>
      </w:r>
    </w:p>
    <w:p>
      <w:pPr>
        <w:pStyle w:val="FirstParagraph"/>
      </w:pPr>
      <w:r>
        <w:rPr>
          <w:b/>
          <w:bCs/>
        </w:rPr>
        <w:t xml:space="preserve">॥ Viśeṣa-viṣayagaḷu (Special Topics) ॥</w:t>
      </w:r>
      <w:r>
        <w:t xml:space="preserve"> </w:t>
      </w:r>
      <w:r>
        <w:rPr>
          <w:i/>
          <w:iCs/>
        </w:rPr>
        <w:t xml:space="preserve">(p. 715)</w:t>
      </w:r>
    </w:p>
    <w:p>
      <w:pPr>
        <w:pStyle w:val="BodyText"/>
      </w:pPr>
      <w:r>
        <w:rPr>
          <w:b/>
          <w:bCs/>
        </w:rPr>
        <w:t xml:space="preserve">विप्रस्य (viprasya)</w:t>
      </w:r>
      <w:r>
        <w:t xml:space="preserve"> </w:t>
      </w:r>
      <w:r>
        <w:t xml:space="preserve">— though the word</w:t>
      </w:r>
      <w:r>
        <w:t xml:space="preserve"> </w:t>
      </w:r>
      <w:r>
        <w:rPr>
          <w:i/>
          <w:iCs/>
        </w:rPr>
        <w:t xml:space="preserve">vipra</w:t>
      </w:r>
      <w:r>
        <w:t xml:space="preserve"> </w:t>
      </w:r>
      <w:r>
        <w:t xml:space="preserve">has the sense</w:t>
      </w:r>
      <w:r>
        <w:t xml:space="preserve"> </w:t>
      </w:r>
      <w:r>
        <w:t xml:space="preserve">“intelligent”</w:t>
      </w:r>
      <w:r>
        <w:t xml:space="preserve">, the sense</w:t>
      </w:r>
      <w:r>
        <w:t xml:space="preserve"> </w:t>
      </w:r>
      <w:r>
        <w:t xml:space="preserve">“one who praises”</w:t>
      </w:r>
      <w:r>
        <w:t xml:space="preserve"> </w:t>
      </w:r>
      <w:r>
        <w:t xml:space="preserve">fits well here.</w:t>
      </w:r>
    </w:p>
    <w:p>
      <w:pPr>
        <w:pStyle w:val="BodyText"/>
      </w:pPr>
      <w:r>
        <w:rPr>
          <w:b/>
          <w:bCs/>
        </w:rPr>
        <w:t xml:space="preserve">मावतः (māvataḥ)</w:t>
      </w:r>
      <w:r>
        <w:t xml:space="preserve"> </w:t>
      </w:r>
      <w:r>
        <w:t xml:space="preserve">—</w:t>
      </w:r>
      <w:r>
        <w:t xml:space="preserve"> </w:t>
      </w:r>
      <w:r>
        <w:rPr>
          <w:i/>
          <w:iCs/>
        </w:rPr>
        <w:t xml:space="preserve">madvidhasya</w:t>
      </w:r>
      <w:r>
        <w:t xml:space="preserve">: like me; that is, to a sacrificer who praises you as I do.</w:t>
      </w:r>
    </w:p>
    <w:p>
      <w:pPr>
        <w:pStyle w:val="BodyText"/>
      </w:pPr>
      <w:r>
        <w:rPr>
          <w:b/>
          <w:bCs/>
        </w:rPr>
        <w:t xml:space="preserve">धर्तारा (dhartārā)</w:t>
      </w:r>
      <w:r>
        <w:t xml:space="preserve"> </w:t>
      </w:r>
      <w:r>
        <w:t xml:space="preserve">—</w:t>
      </w:r>
      <w:r>
        <w:t xml:space="preserve"> </w:t>
      </w:r>
      <w:r>
        <w:rPr>
          <w:i/>
          <w:iCs/>
        </w:rPr>
        <w:t xml:space="preserve">dhṛñ dhāraṇe</w:t>
      </w:r>
      <w:r>
        <w:t xml:space="preserve">:</w:t>
      </w:r>
      <w:r>
        <w:t xml:space="preserve"> </w:t>
      </w:r>
      <w:r>
        <w:rPr>
          <w:i/>
          <w:iCs/>
        </w:rPr>
        <w:t xml:space="preserve">yogakṣema-saṃpādanena dhārayitārau</w:t>
      </w:r>
      <w:r>
        <w:t xml:space="preserve">: those who bear the burden of getting and preserving men’s welfare; those who are concerned with it.</w:t>
      </w:r>
    </w:p>
    <w:bookmarkEnd w:id="599"/>
    <w:bookmarkStart w:id="600" w:name="pages-718723-sūkta-17-rik-3"/>
    <w:p>
      <w:pPr>
        <w:pStyle w:val="Heading3"/>
      </w:pPr>
      <w:r>
        <w:t xml:space="preserve">Pages 718–723 — Sūkta 17, Rik 3</w:t>
      </w:r>
    </w:p>
    <w:p>
      <w:pPr>
        <w:pStyle w:val="FirstParagraph"/>
      </w:pPr>
      <w:r>
        <w:rPr>
          <w:b/>
          <w:bCs/>
        </w:rPr>
        <w:t xml:space="preserve">॥ Saṃhitā-pāṭhaḥ ॥</w:t>
      </w:r>
    </w:p>
    <w:p>
      <w:pPr>
        <w:pStyle w:val="BlockText"/>
      </w:pPr>
      <w:r>
        <w:t xml:space="preserve">अनुकामं तर्पयेथामिन्द्रावरुण राय आ ।</w:t>
      </w:r>
      <w:r>
        <w:t xml:space="preserve"> </w:t>
      </w:r>
      <w:r>
        <w:t xml:space="preserve">ता वां नेदिष्ठमीमहे ॥३॥</w:t>
      </w:r>
    </w:p>
    <w:p>
      <w:pPr>
        <w:pStyle w:val="BlockText"/>
      </w:pPr>
      <w:r>
        <w:rPr>
          <w:i/>
          <w:iCs/>
        </w:rPr>
        <w:t xml:space="preserve">anukāmaṃ tarpayethām indrāvaruṇa rāya ā |</w:t>
      </w:r>
      <w:r>
        <w:t xml:space="preserve"> </w:t>
      </w:r>
      <w:r>
        <w:rPr>
          <w:i/>
          <w:iCs/>
        </w:rPr>
        <w:t xml:space="preserve">tā vāṃ nediṣṭham īmahe ||3||</w:t>
      </w:r>
    </w:p>
    <w:p>
      <w:pPr>
        <w:pStyle w:val="FirstParagraph"/>
      </w:pPr>
      <w:r>
        <w:rPr>
          <w:b/>
          <w:bCs/>
        </w:rPr>
        <w:t xml:space="preserve">॥ Pada-pāṭhaḥ ॥</w:t>
      </w:r>
    </w:p>
    <w:p>
      <w:pPr>
        <w:pStyle w:val="BlockText"/>
      </w:pPr>
      <w:r>
        <w:t xml:space="preserve">अनुऽकामम् । तर्पयेथाम् । इन्द्रावरुणा । रायः । आ ॥</w:t>
      </w:r>
      <w:r>
        <w:t xml:space="preserve"> </w:t>
      </w:r>
      <w:r>
        <w:t xml:space="preserve">ता । वाम् । नेदिष्ठम् । ईमहे ॥३॥</w:t>
      </w:r>
    </w:p>
    <w:p>
      <w:pPr>
        <w:pStyle w:val="BlockText"/>
      </w:pPr>
      <w:r>
        <w:rPr>
          <w:i/>
          <w:iCs/>
        </w:rPr>
        <w:t xml:space="preserve">anu-kāmam | tarpayethām | indrāvaruṇā | rāyaḥ | ā ||</w:t>
      </w:r>
      <w:r>
        <w:t xml:space="preserve"> </w:t>
      </w:r>
      <w:r>
        <w:rPr>
          <w:i/>
          <w:iCs/>
        </w:rPr>
        <w:t xml:space="preserve">tā | vām | nediṣṭham | īmahe ||3||</w:t>
      </w:r>
    </w:p>
    <w:p>
      <w:pPr>
        <w:pStyle w:val="FirstParagraph"/>
      </w:pPr>
      <w:r>
        <w:rPr>
          <w:i/>
          <w:iCs/>
        </w:rPr>
        <w:t xml:space="preserve">(Accent-marks printed in the source; not reproduced. The Saṃhitā has the shortened</w:t>
      </w:r>
      <w:r>
        <w:t xml:space="preserve"> </w:t>
      </w:r>
      <w:r>
        <w:t xml:space="preserve">indrāvaruṇa</w:t>
      </w:r>
      <w:r>
        <w:rPr>
          <w:i/>
          <w:iCs/>
        </w:rPr>
        <w:t xml:space="preserve">; the Pada the long</w:t>
      </w:r>
      <w:r>
        <w:t xml:space="preserve"> </w:t>
      </w:r>
      <w:r>
        <w:t xml:space="preserve">indrāvaruṇā</w:t>
      </w:r>
      <w:r>
        <w:rPr>
          <w:i/>
          <w:iCs/>
        </w:rPr>
        <w:t xml:space="preserve">.)</w:t>
      </w:r>
    </w:p>
    <w:p>
      <w:pPr>
        <w:pStyle w:val="BodyText"/>
      </w:pPr>
      <w:r>
        <w:rPr>
          <w:b/>
          <w:bCs/>
        </w:rPr>
        <w:t xml:space="preserve">॥ Sāyaṇa-bhāṣyam ॥</w:t>
      </w:r>
      <w:r>
        <w:t xml:space="preserve"> </w:t>
      </w:r>
      <w:r>
        <w:rPr>
          <w:i/>
          <w:iCs/>
        </w:rPr>
        <w:t xml:space="preserve">(pp. 718–719; compressed; [?] marks doubtful readings)</w:t>
      </w:r>
    </w:p>
    <w:p>
      <w:pPr>
        <w:pStyle w:val="BlockText"/>
      </w:pPr>
      <w:r>
        <w:t xml:space="preserve">इन्द्रावरुणा हे इन्द्रावरुणौ अनुकामं अस्मदीयाभिलाषमनु रायो धनस्य प्रदानेना तर्पयेथाम् । सर्वतोऽस्मांस्तृप्तान्कुरुतम् । वयं यदा यदा धनं कामयामहे तदा तदा प्रयच्छतमित्यर्थः । ता वां तादृशौ युवां नेदिष्ठमतिशयेन सामीप्यं यथा भवति तथा ईमहे । याचामहे कालविलम्बनं विना धनं दातव्यमित्यर्थः । सप्तदशसु या ज्ञाकर्मस्विमहे इति पठितम् ॥ अनुकामम् । कामस्य पश्चादनुकामम् । अथवा कामे कामेऽनुकामम् । अनुरिह पश्चादर्थे । अथवा वीप्सालक्षणे यथार्थे । योग्यता वीप्सा पदार्थानतिवृत्तिः सादृश्यं चेति चत्वारो हि यथार्था गृहीताः । अव्ययं विभक्तीत्यादिना । पा. [२-१-६] । अव्ययीभावसमासः । अव्ययीभावश्च । पा. [१-१-४१] । इत्यव्ययसंज्ञा । अव्ययादाप्सुपः । पा. [२-४-८२] । इति प्राप्तस्य लुकोऽपवादो नाव्ययीभावादतोऽम्त्वपञ्चम्याः । पा. [२-४-८३] । इति विभक्तेरमादेशः । समासस्यैत्यन्तोदात्तत्वम् । तर्पयेथाम् । तृप प्रीणने । णिजन्तात्कर्तृस्थाभिप्राये लोट् । … आथाम् । टेरेत्वम् । आमेतः । … आतोऽङ् । … । इन्द्रावरुणा । सुपां सुलुगिति द्विवचनस्याकारः । आमन्त्रिताद्युदात्तत्वम् । संहितायामाकारस्य ह्रस्वत्वम् । रायः । रै शब्दः … जसि । रायः ।… । ता । सुपां सुलुगिति विभक्तेराकारः । वाम् । पदात्परस्याद्युदात्तस्य वामादेशोऽनुदात्तः । नेदिष्ठम् । अन्तिकस्यातिशयेनान्तिकम् । अतिशायने तमबिष्ठनौ । पा. [५-३-५५] । इष्ठन् । अन्तिकबाढयोर्नेदसाधौ । पा. [५-३-६३] । इति नेदादेशः । यस्येति लोपः । इष्ठन्प्रत्ययस्य नित्त्वादाद्युदात्तः । ईमहे । ईङ् गतौ । ङित्त्वादात्मनेपदम् । बहुलं छन्दसीति श्यनो लुक् । निघातः ॥३॥</w:t>
      </w:r>
    </w:p>
    <w:p>
      <w:pPr>
        <w:pStyle w:val="BlockText"/>
      </w:pPr>
      <w:r>
        <w:rPr>
          <w:i/>
          <w:iCs/>
        </w:rPr>
        <w:t xml:space="preserve">indrāvaruṇā he indrāvaruṇau anukāmaṃ asmadīyābhilāṣam anu rāyo dhanasya pradānenā tarpayethām | sarvato ’smāṃs tṛptān kurutam | vayaṃ yadā yadā dhanaṃ kāmayāmahe tadā tadā prayacchatam ity arthaḥ | tā vāṃ tādṛśau yuvāṃ nediṣṭham atiśayena sāmīpyaṃ yathā bhavati tathā īmahe | yācāmahe kāla-vilambanaṃ vinā dhanaṃ dātavyam ity arthaḥ | saptadaśasu yā jñā-karmasv imahe iti paṭhitam || anukāmam | kāmasya paścād anukāmam | athavā kāme kāme ’nukāmam | anur iha paścād arthe | athavā vīpsā-lakṣaṇe yathārthe | yogyatā vīpsā padārthānativṛttiḥ sādṛśyaṃ ceti catvāro hi yathārthā gṛhītāḥ | avyayaṃ vibhaktītyādinā | pā. [2-1-6] | avyayībhāva-samāsaḥ | avyayībhāvaś ca | pā. [1-1-41] | ity avyaya-saṃjñā | avyayād āpsupaḥ | pā. [2-4-82] | iti prāptasya luko ’pavādo nāvyayībhāvād ato ’m tv apañcamyāḥ | pā. [2-4-83] | iti vibhakter amādeśaḥ | samāsasyety antodāttatvam | tarpayethām | tṛpa prīṇane | ṇijantāt kartṛsthābhiprāye loṭ | … āthām | ṭer ettvam | āmetaḥ | … āto ’ṅ | … | indrāvaruṇā | supāṃ sulug iti dvivacanasyākāraḥ | āmantritādyudāttatvam | saṃhitāyām ākārasya hrasvatvam | rāyaḥ | rai śabdaḥ … jasi | rāyaḥ | … | tā | supāṃ sulug iti vibhakter ākāraḥ | vām | padāt parasyādyudāttasya vāmādeśo ’nudāttaḥ | nediṣṭham | antikasyātiśayenāntikam | atiśāyane tamab-iṣṭhanau | pā. [5-3-55] | iṣṭhan | antika-bāḍhayor nedasādhau | pā. [5-3-63] | iti nedādeśaḥ | yasyeti lopaḥ | iṣṭhan-pratyayasya nittvād ādyudāttaḥ | īmahe | īṅ gatau | ṅittvād ātmanepadam | bahulaṃ chandasīti śyano luk | nighātaḥ ||3||</w:t>
      </w:r>
    </w:p>
    <w:p>
      <w:pPr>
        <w:pStyle w:val="FirstParagraph"/>
      </w:pPr>
      <w:r>
        <w:rPr>
          <w:b/>
          <w:bCs/>
        </w:rPr>
        <w:t xml:space="preserve">Translation:</w:t>
      </w:r>
      <w:r>
        <w:t xml:space="preserve"> </w:t>
      </w:r>
      <w:r>
        <w:t xml:space="preserve">“O Indra and Varuṇa!</w:t>
      </w:r>
      <w:r>
        <w:t xml:space="preserve"> </w:t>
      </w:r>
      <w:r>
        <w:rPr>
          <w:i/>
          <w:iCs/>
        </w:rPr>
        <w:t xml:space="preserve">Anukāmam</w:t>
      </w:r>
      <w:r>
        <w:t xml:space="preserve"> </w:t>
      </w:r>
      <w:r>
        <w:t xml:space="preserve">— according to our wish — satisfy (</w:t>
      </w:r>
      <w:r>
        <w:rPr>
          <w:i/>
          <w:iCs/>
        </w:rPr>
        <w:t xml:space="preserve">ā tarpayethām</w:t>
      </w:r>
      <w:r>
        <w:t xml:space="preserve">) us on all sides by giving wealth (</w:t>
      </w:r>
      <w:r>
        <w:rPr>
          <w:i/>
          <w:iCs/>
        </w:rPr>
        <w:t xml:space="preserve">rāyaḥ</w:t>
      </w:r>
      <w:r>
        <w:t xml:space="preserve">). The sense is: whenever we desire wealth, give it then. Such as you are, we ask you (</w:t>
      </w:r>
      <w:r>
        <w:rPr>
          <w:i/>
          <w:iCs/>
        </w:rPr>
        <w:t xml:space="preserve">īmahe</w:t>
      </w:r>
      <w:r>
        <w:t xml:space="preserve">)</w:t>
      </w:r>
      <w:r>
        <w:t xml:space="preserve"> </w:t>
      </w:r>
      <w:r>
        <w:rPr>
          <w:i/>
          <w:iCs/>
        </w:rPr>
        <w:t xml:space="preserve">nediṣṭham</w:t>
      </w:r>
      <w:r>
        <w:t xml:space="preserve"> </w:t>
      </w:r>
      <w:r>
        <w:t xml:space="preserve">— in the manner of being most near; the sense: we beg that wealth should be given without delay.</w:t>
      </w:r>
      <w:r>
        <w:t xml:space="preserve"> </w:t>
      </w:r>
      <w:r>
        <w:rPr>
          <w:i/>
          <w:iCs/>
        </w:rPr>
        <w:t xml:space="preserve">Īmahe</w:t>
      </w:r>
      <w:r>
        <w:t xml:space="preserve"> </w:t>
      </w:r>
      <w:r>
        <w:t xml:space="preserve">is read among the seventeen words for</w:t>
      </w:r>
      <w:r>
        <w:t xml:space="preserve"> </w:t>
      </w:r>
      <w:r>
        <w:t xml:space="preserve">‘asking’</w:t>
      </w:r>
      <w:r>
        <w:t xml:space="preserve"> </w:t>
      </w:r>
      <w:r>
        <w:t xml:space="preserve">(</w:t>
      </w:r>
      <w:r>
        <w:rPr>
          <w:i/>
          <w:iCs/>
        </w:rPr>
        <w:t xml:space="preserve">yācñā-karman</w:t>
      </w:r>
      <w:r>
        <w:t xml:space="preserve">).”</w:t>
      </w:r>
      <w:r>
        <w:t xml:space="preserve"> </w:t>
      </w:r>
      <w:r>
        <w:t xml:space="preserve">The rest is grammar, noted briefly:</w:t>
      </w:r>
      <w:r>
        <w:t xml:space="preserve"> </w:t>
      </w:r>
      <w:r>
        <w:rPr>
          <w:i/>
          <w:iCs/>
        </w:rPr>
        <w:t xml:space="preserve">anukāmam</w:t>
      </w:r>
      <w:r>
        <w:t xml:space="preserve"> </w:t>
      </w:r>
      <w:r>
        <w:t xml:space="preserve">(</w:t>
      </w:r>
      <w:r>
        <w:rPr>
          <w:i/>
          <w:iCs/>
        </w:rPr>
        <w:t xml:space="preserve">kāmasya paścāt</w:t>
      </w:r>
      <w:r>
        <w:t xml:space="preserve">, or</w:t>
      </w:r>
      <w:r>
        <w:t xml:space="preserve"> </w:t>
      </w:r>
      <w:r>
        <w:rPr>
          <w:i/>
          <w:iCs/>
        </w:rPr>
        <w:t xml:space="preserve">kāme kāme</w:t>
      </w:r>
      <w:r>
        <w:t xml:space="preserve"> </w:t>
      </w:r>
      <w:r>
        <w:t xml:space="preserve">— here</w:t>
      </w:r>
      <w:r>
        <w:t xml:space="preserve"> </w:t>
      </w:r>
      <w:r>
        <w:rPr>
          <w:i/>
          <w:iCs/>
        </w:rPr>
        <w:t xml:space="preserve">anu</w:t>
      </w:r>
      <w:r>
        <w:t xml:space="preserve"> </w:t>
      </w:r>
      <w:r>
        <w:t xml:space="preserve">has the sense</w:t>
      </w:r>
      <w:r>
        <w:t xml:space="preserve"> </w:t>
      </w:r>
      <w:r>
        <w:t xml:space="preserve">‘after’</w:t>
      </w:r>
      <w:r>
        <w:t xml:space="preserve"> </w:t>
      </w:r>
      <w:r>
        <w:t xml:space="preserve">or</w:t>
      </w:r>
      <w:r>
        <w:t xml:space="preserve"> </w:t>
      </w:r>
      <w:r>
        <w:t xml:space="preserve">‘each, in each case’</w:t>
      </w:r>
      <w:r>
        <w:t xml:space="preserve"> </w:t>
      </w:r>
      <w:r>
        <w:t xml:space="preserve">[</w:t>
      </w:r>
      <w:r>
        <w:rPr>
          <w:i/>
          <w:iCs/>
        </w:rPr>
        <w:t xml:space="preserve">vīpsā</w:t>
      </w:r>
      <w:r>
        <w:t xml:space="preserve">]; an</w:t>
      </w:r>
      <w:r>
        <w:t xml:space="preserve"> </w:t>
      </w:r>
      <w:r>
        <w:rPr>
          <w:i/>
          <w:iCs/>
        </w:rPr>
        <w:t xml:space="preserve">avyayībhāva</w:t>
      </w:r>
      <w:r>
        <w:t xml:space="preserve"> </w:t>
      </w:r>
      <w:r>
        <w:t xml:space="preserve">compound by P. 2-1-6, with the name</w:t>
      </w:r>
      <w:r>
        <w:t xml:space="preserve"> </w:t>
      </w:r>
      <w:r>
        <w:rPr>
          <w:i/>
          <w:iCs/>
        </w:rPr>
        <w:t xml:space="preserve">avyaya</w:t>
      </w:r>
      <w:r>
        <w:t xml:space="preserve"> </w:t>
      </w:r>
      <w:r>
        <w:t xml:space="preserve">by P. 1-1-41; the case-ending would be dropped by P. 2-4-82</w:t>
      </w:r>
      <w:r>
        <w:t xml:space="preserve"> </w:t>
      </w:r>
      <w:r>
        <w:rPr>
          <w:i/>
          <w:iCs/>
        </w:rPr>
        <w:t xml:space="preserve">avyayād āpsupaḥ</w:t>
      </w:r>
      <w:r>
        <w:t xml:space="preserve">, but P. 2-4-83</w:t>
      </w:r>
      <w:r>
        <w:t xml:space="preserve"> </w:t>
      </w:r>
      <w:r>
        <w:rPr>
          <w:i/>
          <w:iCs/>
        </w:rPr>
        <w:t xml:space="preserve">nāvyayībhāvād ato ’m tv apañcamyāḥ</w:t>
      </w:r>
      <w:r>
        <w:t xml:space="preserve"> </w:t>
      </w:r>
      <w:r>
        <w:t xml:space="preserve">gives</w:t>
      </w:r>
      <w:r>
        <w:t xml:space="preserve"> </w:t>
      </w:r>
      <w:r>
        <w:rPr>
          <w:i/>
          <w:iCs/>
        </w:rPr>
        <w:t xml:space="preserve">am</w:t>
      </w:r>
      <w:r>
        <w:t xml:space="preserve"> </w:t>
      </w:r>
      <w:r>
        <w:t xml:space="preserve">instead — except in the ablative; the accent of the final member of the compound);</w:t>
      </w:r>
      <w:r>
        <w:t xml:space="preserve"> </w:t>
      </w:r>
      <w:r>
        <w:rPr>
          <w:i/>
          <w:iCs/>
        </w:rPr>
        <w:t xml:space="preserve">tarpayethām</w:t>
      </w:r>
      <w:r>
        <w:t xml:space="preserve"> </w:t>
      </w:r>
      <w:r>
        <w:t xml:space="preserve">(</w:t>
      </w:r>
      <w:r>
        <w:rPr>
          <w:i/>
          <w:iCs/>
        </w:rPr>
        <w:t xml:space="preserve">tṛp</w:t>
      </w:r>
      <w:r>
        <w:t xml:space="preserve"> </w:t>
      </w:r>
      <w:r>
        <w:t xml:space="preserve">“to please”</w:t>
      </w:r>
      <w:r>
        <w:t xml:space="preserve">, causative;</w:t>
      </w:r>
      <w:r>
        <w:t xml:space="preserve"> </w:t>
      </w:r>
      <w:r>
        <w:rPr>
          <w:i/>
          <w:iCs/>
        </w:rPr>
        <w:t xml:space="preserve">loṭ</w:t>
      </w:r>
      <w:r>
        <w:t xml:space="preserve"> </w:t>
      </w:r>
      <w:r>
        <w:t xml:space="preserve">in the</w:t>
      </w:r>
      <w:r>
        <w:t xml:space="preserve"> </w:t>
      </w:r>
      <w:r>
        <w:rPr>
          <w:i/>
          <w:iCs/>
        </w:rPr>
        <w:t xml:space="preserve">ātmanepada</w:t>
      </w:r>
      <w:r>
        <w:t xml:space="preserve"> </w:t>
      </w:r>
      <w:r>
        <w:t xml:space="preserve">for the agent-sense; dual</w:t>
      </w:r>
      <w:r>
        <w:t xml:space="preserve"> </w:t>
      </w:r>
      <w:r>
        <w:rPr>
          <w:i/>
          <w:iCs/>
        </w:rPr>
        <w:t xml:space="preserve">āthām</w:t>
      </w:r>
      <w:r>
        <w:t xml:space="preserve">,</w:t>
      </w:r>
      <w:r>
        <w:t xml:space="preserve"> </w:t>
      </w:r>
      <w:r>
        <w:rPr>
          <w:i/>
          <w:iCs/>
        </w:rPr>
        <w:t xml:space="preserve">ṭi</w:t>
      </w:r>
      <w:r>
        <w:t xml:space="preserve"> </w:t>
      </w:r>
      <w:r>
        <w:t xml:space="preserve">→</w:t>
      </w:r>
      <w:r>
        <w:t xml:space="preserve"> </w:t>
      </w:r>
      <w:r>
        <w:rPr>
          <w:i/>
          <w:iCs/>
        </w:rPr>
        <w:t xml:space="preserve">e</w:t>
      </w:r>
      <w:r>
        <w:t xml:space="preserve"> </w:t>
      </w:r>
      <w:r>
        <w:t xml:space="preserve">by P. 3-4-79,</w:t>
      </w:r>
      <w:r>
        <w:t xml:space="preserve"> </w:t>
      </w:r>
      <w:r>
        <w:rPr>
          <w:i/>
          <w:iCs/>
        </w:rPr>
        <w:t xml:space="preserve">āmetaḥ</w:t>
      </w:r>
      <w:r>
        <w:t xml:space="preserve"> </w:t>
      </w:r>
      <w:r>
        <w:t xml:space="preserve">P. 3-4-90);</w:t>
      </w:r>
      <w:r>
        <w:t xml:space="preserve"> </w:t>
      </w:r>
      <w:r>
        <w:rPr>
          <w:i/>
          <w:iCs/>
        </w:rPr>
        <w:t xml:space="preserve">indrāvaruṇā</w:t>
      </w:r>
      <w:r>
        <w:t xml:space="preserve"> </w:t>
      </w:r>
      <w:r>
        <w:t xml:space="preserve">(the dual</w:t>
      </w:r>
      <w:r>
        <w:t xml:space="preserve"> </w:t>
      </w:r>
      <w:r>
        <w:rPr>
          <w:i/>
          <w:iCs/>
        </w:rPr>
        <w:t xml:space="preserve">ā</w:t>
      </w:r>
      <w:r>
        <w:t xml:space="preserve">; vocative accent; shortened in the Saṃhitā);</w:t>
      </w:r>
      <w:r>
        <w:t xml:space="preserve"> </w:t>
      </w:r>
      <w:r>
        <w:rPr>
          <w:i/>
          <w:iCs/>
        </w:rPr>
        <w:t xml:space="preserve">rāyaḥ</w:t>
      </w:r>
      <w:r>
        <w:t xml:space="preserve"> </w:t>
      </w:r>
      <w:r>
        <w:t xml:space="preserve">(</w:t>
      </w:r>
      <w:r>
        <w:rPr>
          <w:i/>
          <w:iCs/>
        </w:rPr>
        <w:t xml:space="preserve">rai</w:t>
      </w:r>
      <w:r>
        <w:t xml:space="preserve"> </w:t>
      </w:r>
      <w:r>
        <w:t xml:space="preserve">+</w:t>
      </w:r>
      <w:r>
        <w:t xml:space="preserve"> </w:t>
      </w:r>
      <w:r>
        <w:rPr>
          <w:i/>
          <w:iCs/>
        </w:rPr>
        <w:t xml:space="preserve">jas</w:t>
      </w:r>
      <w:r>
        <w:t xml:space="preserve">/</w:t>
      </w:r>
      <w:r>
        <w:rPr>
          <w:i/>
          <w:iCs/>
        </w:rPr>
        <w:t xml:space="preserve">as</w:t>
      </w:r>
      <w:r>
        <w:t xml:space="preserve"> </w:t>
      </w:r>
      <w:r>
        <w:t xml:space="preserve">with</w:t>
      </w:r>
      <w:r>
        <w:t xml:space="preserve"> </w:t>
      </w:r>
      <w:r>
        <w:rPr>
          <w:i/>
          <w:iCs/>
        </w:rPr>
        <w:t xml:space="preserve">āy</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tā</w:t>
      </w:r>
      <w:r>
        <w:t xml:space="preserve">;</w:t>
      </w:r>
      <w:r>
        <w:t xml:space="preserve"> </w:t>
      </w:r>
      <w:r>
        <w:rPr>
          <w:i/>
          <w:iCs/>
        </w:rPr>
        <w:t xml:space="preserve">vām</w:t>
      </w:r>
      <w:r>
        <w:t xml:space="preserve"> </w:t>
      </w:r>
      <w:r>
        <w:t xml:space="preserve">(the unaccented substitute for</w:t>
      </w:r>
      <w:r>
        <w:t xml:space="preserve"> </w:t>
      </w:r>
      <w:r>
        <w:rPr>
          <w:i/>
          <w:iCs/>
        </w:rPr>
        <w:t xml:space="preserve">yuṣmad</w:t>
      </w:r>
      <w:r>
        <w:t xml:space="preserve"> </w:t>
      </w:r>
      <w:r>
        <w:t xml:space="preserve">+</w:t>
      </w:r>
      <w:r>
        <w:t xml:space="preserve"> </w:t>
      </w:r>
      <w:r>
        <w:rPr>
          <w:i/>
          <w:iCs/>
        </w:rPr>
        <w:t xml:space="preserve">au</w:t>
      </w:r>
      <w:r>
        <w:t xml:space="preserve">, after a word, by P. 8-1-20</w:t>
      </w:r>
      <w:r>
        <w:t xml:space="preserve"> </w:t>
      </w:r>
      <w:r>
        <w:rPr>
          <w:i/>
          <w:iCs/>
        </w:rPr>
        <w:t xml:space="preserve">yuṣmadasmador</w:t>
      </w:r>
      <w:r>
        <w:t xml:space="preserve">…);</w:t>
      </w:r>
      <w:r>
        <w:t xml:space="preserve"> </w:t>
      </w:r>
      <w:r>
        <w:rPr>
          <w:i/>
          <w:iCs/>
        </w:rPr>
        <w:t xml:space="preserve">nediṣṭham</w:t>
      </w:r>
      <w:r>
        <w:t xml:space="preserve"> </w:t>
      </w:r>
      <w:r>
        <w:t xml:space="preserve">(</w:t>
      </w:r>
      <w:r>
        <w:rPr>
          <w:i/>
          <w:iCs/>
        </w:rPr>
        <w:t xml:space="preserve">antika</w:t>
      </w:r>
      <w:r>
        <w:t xml:space="preserve"> </w:t>
      </w:r>
      <w:r>
        <w:t xml:space="preserve">+</w:t>
      </w:r>
      <w:r>
        <w:t xml:space="preserve"> </w:t>
      </w:r>
      <w:r>
        <w:rPr>
          <w:i/>
          <w:iCs/>
        </w:rPr>
        <w:t xml:space="preserve">iṣṭhan</w:t>
      </w:r>
      <w:r>
        <w:t xml:space="preserve"> </w:t>
      </w:r>
      <w:r>
        <w:t xml:space="preserve">by P. 5-3-55 with</w:t>
      </w:r>
      <w:r>
        <w:t xml:space="preserve"> </w:t>
      </w:r>
      <w:r>
        <w:rPr>
          <w:i/>
          <w:iCs/>
        </w:rPr>
        <w:t xml:space="preserve">neda</w:t>
      </w:r>
      <w:r>
        <w:t xml:space="preserve"> </w:t>
      </w:r>
      <w:r>
        <w:t xml:space="preserve">for</w:t>
      </w:r>
      <w:r>
        <w:t xml:space="preserve"> </w:t>
      </w:r>
      <w:r>
        <w:rPr>
          <w:i/>
          <w:iCs/>
        </w:rPr>
        <w:t xml:space="preserve">antika</w:t>
      </w:r>
      <w:r>
        <w:t xml:space="preserve"> </w:t>
      </w:r>
      <w:r>
        <w:t xml:space="preserve">by P. 5-3-63;</w:t>
      </w:r>
      <w:r>
        <w:t xml:space="preserve"> </w:t>
      </w:r>
      <w:r>
        <w:rPr>
          <w:i/>
          <w:iCs/>
        </w:rPr>
        <w:t xml:space="preserve">yasyeti ca</w:t>
      </w:r>
      <w:r>
        <w:t xml:space="preserve">; first-syllable accent through the</w:t>
      </w:r>
      <w:r>
        <w:t xml:space="preserve"> </w:t>
      </w:r>
      <w:r>
        <w:rPr>
          <w:i/>
          <w:iCs/>
        </w:rPr>
        <w:t xml:space="preserve">n</w:t>
      </w:r>
      <w:r>
        <w:t xml:space="preserve">-mark of</w:t>
      </w:r>
      <w:r>
        <w:t xml:space="preserve"> </w:t>
      </w:r>
      <w:r>
        <w:rPr>
          <w:i/>
          <w:iCs/>
        </w:rPr>
        <w:t xml:space="preserve">iṣṭhan</w:t>
      </w:r>
      <w:r>
        <w:t xml:space="preserve">);</w:t>
      </w:r>
      <w:r>
        <w:t xml:space="preserve"> </w:t>
      </w:r>
      <w:r>
        <w:rPr>
          <w:i/>
          <w:iCs/>
        </w:rPr>
        <w:t xml:space="preserve">īmahe</w:t>
      </w:r>
      <w:r>
        <w:t xml:space="preserve"> </w:t>
      </w:r>
      <w:r>
        <w:t xml:space="preserve">(</w:t>
      </w:r>
      <w:r>
        <w:rPr>
          <w:i/>
          <w:iCs/>
        </w:rPr>
        <w:t xml:space="preserve">īṅ</w:t>
      </w:r>
      <w:r>
        <w:t xml:space="preserve"> </w:t>
      </w:r>
      <w:r>
        <w:t xml:space="preserve">“to go”</w:t>
      </w:r>
      <w:r>
        <w:t xml:space="preserve">,</w:t>
      </w:r>
      <w:r>
        <w:t xml:space="preserve"> </w:t>
      </w:r>
      <w:r>
        <w:rPr>
          <w:i/>
          <w:iCs/>
        </w:rPr>
        <w:t xml:space="preserve">ātmanepada</w:t>
      </w:r>
      <w:r>
        <w:t xml:space="preserve"> </w:t>
      </w:r>
      <w:r>
        <w:t xml:space="preserve">from the</w:t>
      </w:r>
      <w:r>
        <w:t xml:space="preserve"> </w:t>
      </w:r>
      <w:r>
        <w:rPr>
          <w:i/>
          <w:iCs/>
        </w:rPr>
        <w:t xml:space="preserve">ṅ</w:t>
      </w:r>
      <w:r>
        <w:t xml:space="preserve">-mark,</w:t>
      </w:r>
      <w:r>
        <w:t xml:space="preserve"> </w:t>
      </w:r>
      <w:r>
        <w:rPr>
          <w:i/>
          <w:iCs/>
        </w:rPr>
        <w:t xml:space="preserve">śyan</w:t>
      </w:r>
      <w:r>
        <w:t xml:space="preserve"> </w:t>
      </w:r>
      <w:r>
        <w:t xml:space="preserve">dropped by</w:t>
      </w:r>
      <w:r>
        <w:t xml:space="preserve"> </w:t>
      </w:r>
      <w:r>
        <w:rPr>
          <w:i/>
          <w:iCs/>
        </w:rPr>
        <w:t xml:space="preserve">bahulaṃ chandasi</w:t>
      </w:r>
      <w:r>
        <w:t xml:space="preserve">; the verb unaccented).</w:t>
      </w:r>
      <w:r>
        <w:t xml:space="preserve"> </w:t>
      </w:r>
      <w:r>
        <w:rPr>
          <w:i/>
          <w:iCs/>
        </w:rPr>
        <w:t xml:space="preserve">(Grammar, noted briefly; P. 2-1-6, 1-1-41, 2-4-82, 2-4-83, 5-3-55 and 5-3-63 as read agree with the standard numbering.)</w:t>
      </w:r>
    </w:p>
    <w:p>
      <w:pPr>
        <w:pStyle w:val="BodyText"/>
      </w:pPr>
      <w:r>
        <w:rPr>
          <w:b/>
          <w:bCs/>
        </w:rPr>
        <w:t xml:space="preserve">Grammar pages (pp. 719 lower to 723 upper), noted briefly.</w:t>
      </w:r>
      <w:r>
        <w:t xml:space="preserve"> </w:t>
      </w:r>
      <w:r>
        <w:t xml:space="preserve">The Kannada Vyākaraṇa-prakriyā treats:</w:t>
      </w:r>
      <w:r>
        <w:t xml:space="preserve"> </w:t>
      </w:r>
      <w:r>
        <w:rPr>
          <w:i/>
          <w:iCs/>
        </w:rPr>
        <w:t xml:space="preserve">anukāmam</w:t>
      </w:r>
      <w:r>
        <w:t xml:space="preserve"> </w:t>
      </w:r>
      <w:r>
        <w:t xml:space="preserve">(</w:t>
      </w:r>
      <w:r>
        <w:rPr>
          <w:i/>
          <w:iCs/>
        </w:rPr>
        <w:t xml:space="preserve">kāmasya paścāt</w:t>
      </w:r>
      <w:r>
        <w:t xml:space="preserve"> </w:t>
      </w:r>
      <w:r>
        <w:t xml:space="preserve">or</w:t>
      </w:r>
      <w:r>
        <w:t xml:space="preserve"> </w:t>
      </w:r>
      <w:r>
        <w:rPr>
          <w:i/>
          <w:iCs/>
        </w:rPr>
        <w:t xml:space="preserve">kāme kāme</w:t>
      </w:r>
      <w:r>
        <w:t xml:space="preserve">;</w:t>
      </w:r>
      <w:r>
        <w:t xml:space="preserve"> </w:t>
      </w:r>
      <w:r>
        <w:rPr>
          <w:i/>
          <w:iCs/>
        </w:rPr>
        <w:t xml:space="preserve">anu</w:t>
      </w:r>
      <w:r>
        <w:t xml:space="preserve"> </w:t>
      </w:r>
      <w:r>
        <w:t xml:space="preserve">is</w:t>
      </w:r>
      <w:r>
        <w:t xml:space="preserve"> </w:t>
      </w:r>
      <w:r>
        <w:rPr>
          <w:i/>
          <w:iCs/>
        </w:rPr>
        <w:t xml:space="preserve">paścāt</w:t>
      </w:r>
      <w:r>
        <w:t xml:space="preserve"> </w:t>
      </w:r>
      <w:r>
        <w:t xml:space="preserve">“after”</w:t>
      </w:r>
      <w:r>
        <w:t xml:space="preserve"> </w:t>
      </w:r>
      <w:r>
        <w:t xml:space="preserve">in the first reading and</w:t>
      </w:r>
      <w:r>
        <w:t xml:space="preserve"> </w:t>
      </w:r>
      <w:r>
        <w:rPr>
          <w:i/>
          <w:iCs/>
        </w:rPr>
        <w:t xml:space="preserve">yathārtha</w:t>
      </w:r>
      <w:r>
        <w:t xml:space="preserve">-</w:t>
      </w:r>
      <w:r>
        <w:rPr>
          <w:i/>
          <w:iCs/>
        </w:rPr>
        <w:t xml:space="preserve">vīpsā</w:t>
      </w:r>
      <w:r>
        <w:t xml:space="preserve"> </w:t>
      </w:r>
      <w:r>
        <w:t xml:space="preserve">“each in turn”</w:t>
      </w:r>
      <w:r>
        <w:t xml:space="preserve"> </w:t>
      </w:r>
      <w:r>
        <w:t xml:space="preserve">in the second; the Kannada lists the four senses of</w:t>
      </w:r>
      <w:r>
        <w:t xml:space="preserve"> </w:t>
      </w:r>
      <w:r>
        <w:rPr>
          <w:i/>
          <w:iCs/>
        </w:rPr>
        <w:t xml:space="preserve">yathā</w:t>
      </w:r>
      <w:r>
        <w:t xml:space="preserve"> </w:t>
      </w:r>
      <w:r>
        <w:t xml:space="preserve">— fitness, distribution, non-transgression of the sense of a word, and resemblance — and quotes the sūtra</w:t>
      </w:r>
      <w:r>
        <w:t xml:space="preserve"> </w:t>
      </w:r>
      <w:r>
        <w:rPr>
          <w:i/>
          <w:iCs/>
        </w:rPr>
        <w:t xml:space="preserve">avyayaṃ vibhaktisamīpasamṛddhivyṛddhyarthābhāvātyayāsampratiśabdaprādurbhāvapaścādyathānupūrvyayaugapadyasādṛśyasampattisākalyāntavacaneṣu</w:t>
      </w:r>
      <w:r>
        <w:t xml:space="preserve"> </w:t>
      </w:r>
      <w:r>
        <w:t xml:space="preserve">P. 2-1-6 — the sixteen meanings, beginning with</w:t>
      </w:r>
      <w:r>
        <w:t xml:space="preserve"> </w:t>
      </w:r>
      <w:r>
        <w:rPr>
          <w:i/>
          <w:iCs/>
        </w:rPr>
        <w:t xml:space="preserve">vibhakti</w:t>
      </w:r>
      <w:r>
        <w:t xml:space="preserve"> </w:t>
      </w:r>
      <w:r>
        <w:t xml:space="preserve">and ending with</w:t>
      </w:r>
      <w:r>
        <w:t xml:space="preserve"> </w:t>
      </w:r>
      <w:r>
        <w:rPr>
          <w:i/>
          <w:iCs/>
        </w:rPr>
        <w:t xml:space="preserve">anta</w:t>
      </w:r>
      <w:r>
        <w:t xml:space="preserve">, as listed; the compound is</w:t>
      </w:r>
      <w:r>
        <w:t xml:space="preserve"> </w:t>
      </w:r>
      <w:r>
        <w:rPr>
          <w:i/>
          <w:iCs/>
        </w:rPr>
        <w:t xml:space="preserve">avyayībhāva</w:t>
      </w:r>
      <w:r>
        <w:t xml:space="preserve">;</w:t>
      </w:r>
      <w:r>
        <w:t xml:space="preserve"> </w:t>
      </w:r>
      <w:r>
        <w:rPr>
          <w:i/>
          <w:iCs/>
        </w:rPr>
        <w:t xml:space="preserve">avyayībhāvaś ca</w:t>
      </w:r>
      <w:r>
        <w:t xml:space="preserve"> </w:t>
      </w:r>
      <w:r>
        <w:t xml:space="preserve">P. 1-1-41 gives it the name</w:t>
      </w:r>
      <w:r>
        <w:t xml:space="preserve"> </w:t>
      </w:r>
      <w:r>
        <w:rPr>
          <w:i/>
          <w:iCs/>
        </w:rPr>
        <w:t xml:space="preserve">avyaya</w:t>
      </w:r>
      <w:r>
        <w:t xml:space="preserve">; P. 2-4-82</w:t>
      </w:r>
      <w:r>
        <w:t xml:space="preserve"> </w:t>
      </w:r>
      <w:r>
        <w:rPr>
          <w:i/>
          <w:iCs/>
        </w:rPr>
        <w:t xml:space="preserve">avyayād āpsupaḥ</w:t>
      </w:r>
      <w:r>
        <w:t xml:space="preserve"> </w:t>
      </w:r>
      <w:r>
        <w:t xml:space="preserve">would drop the case-ending, but the exception</w:t>
      </w:r>
      <w:r>
        <w:t xml:space="preserve"> </w:t>
      </w:r>
      <w:r>
        <w:rPr>
          <w:i/>
          <w:iCs/>
        </w:rPr>
        <w:t xml:space="preserve">nāvyayībhāvād ato ’m tv apañcamyāḥ</w:t>
      </w:r>
      <w:r>
        <w:t xml:space="preserve"> </w:t>
      </w:r>
      <w:r>
        <w:t xml:space="preserve">P. 2-4-83 gives</w:t>
      </w:r>
      <w:r>
        <w:t xml:space="preserve"> </w:t>
      </w:r>
      <w:r>
        <w:rPr>
          <w:i/>
          <w:iCs/>
        </w:rPr>
        <w:t xml:space="preserve">am</w:t>
      </w:r>
      <w:r>
        <w:t xml:space="preserve"> </w:t>
      </w:r>
      <w:r>
        <w:t xml:space="preserve">after an</w:t>
      </w:r>
      <w:r>
        <w:t xml:space="preserve"> </w:t>
      </w:r>
      <w:r>
        <w:rPr>
          <w:i/>
          <w:iCs/>
        </w:rPr>
        <w:t xml:space="preserve">a</w:t>
      </w:r>
      <w:r>
        <w:t xml:space="preserve">-ending</w:t>
      </w:r>
      <w:r>
        <w:t xml:space="preserve"> </w:t>
      </w:r>
      <w:r>
        <w:rPr>
          <w:i/>
          <w:iCs/>
        </w:rPr>
        <w:t xml:space="preserve">avyayībhāva</w:t>
      </w:r>
      <w:r>
        <w:t xml:space="preserve">, except in the ablative, so the dropping does not occur, and</w:t>
      </w:r>
      <w:r>
        <w:t xml:space="preserve"> </w:t>
      </w:r>
      <w:r>
        <w:rPr>
          <w:i/>
          <w:iCs/>
        </w:rPr>
        <w:t xml:space="preserve">am</w:t>
      </w:r>
      <w:r>
        <w:t xml:space="preserve"> </w:t>
      </w:r>
      <w:r>
        <w:t xml:space="preserve">is substituted —</w:t>
      </w:r>
      <w:r>
        <w:t xml:space="preserve"> </w:t>
      </w:r>
      <w:r>
        <w:rPr>
          <w:i/>
          <w:iCs/>
        </w:rPr>
        <w:t xml:space="preserve">anukāma</w:t>
      </w:r>
      <w:r>
        <w:t xml:space="preserve"> </w:t>
      </w:r>
      <w:r>
        <w:t xml:space="preserve">+</w:t>
      </w:r>
      <w:r>
        <w:t xml:space="preserve"> </w:t>
      </w:r>
      <w:r>
        <w:rPr>
          <w:i/>
          <w:iCs/>
        </w:rPr>
        <w:t xml:space="preserve">am</w:t>
      </w:r>
      <w:r>
        <w:t xml:space="preserve">,</w:t>
      </w:r>
      <w:r>
        <w:t xml:space="preserve"> </w:t>
      </w:r>
      <w:r>
        <w:rPr>
          <w:i/>
          <w:iCs/>
        </w:rPr>
        <w:t xml:space="preserve">ami pūrvaḥ</w:t>
      </w:r>
      <w:r>
        <w:t xml:space="preserve"> </w:t>
      </w:r>
      <w:r>
        <w:t xml:space="preserve">P. 6-1-107 →</w:t>
      </w:r>
      <w:r>
        <w:t xml:space="preserve"> </w:t>
      </w:r>
      <w:r>
        <w:rPr>
          <w:i/>
          <w:iCs/>
        </w:rPr>
        <w:t xml:space="preserve">anukāmam</w:t>
      </w:r>
      <w:r>
        <w:t xml:space="preserve">; the compound’s end accent by P. 6-1-223</w:t>
      </w:r>
      <w:r>
        <w:t xml:space="preserve"> </w:t>
      </w:r>
      <w:r>
        <w:rPr>
          <w:i/>
          <w:iCs/>
        </w:rPr>
        <w:t xml:space="preserve">samāsasya</w:t>
      </w:r>
      <w:r>
        <w:t xml:space="preserve">;</w:t>
      </w:r>
      <w:r>
        <w:t xml:space="preserve"> </w:t>
      </w:r>
      <w:r>
        <w:rPr>
          <w:i/>
          <w:iCs/>
        </w:rPr>
        <w:t xml:space="preserve">am</w:t>
      </w:r>
      <w:r>
        <w:t xml:space="preserve"> </w:t>
      </w:r>
      <w:r>
        <w:t xml:space="preserve">unaccented by P. 3-1-4; the substituted single vowel accented by P. 8-2-5</w:t>
      </w:r>
      <w:r>
        <w:t xml:space="preserve"> </w:t>
      </w:r>
      <w:r>
        <w:rPr>
          <w:i/>
          <w:iCs/>
        </w:rPr>
        <w:t xml:space="preserve">ekādeśa udāttenodāttaḥ</w:t>
      </w:r>
      <w:r>
        <w:t xml:space="preserve">),</w:t>
      </w:r>
      <w:r>
        <w:t xml:space="preserve"> </w:t>
      </w:r>
      <w:r>
        <w:rPr>
          <w:i/>
          <w:iCs/>
        </w:rPr>
        <w:t xml:space="preserve">tarpayethām</w:t>
      </w:r>
      <w:r>
        <w:t xml:space="preserve"> </w:t>
      </w:r>
      <w:r>
        <w:t xml:space="preserve">(</w:t>
      </w:r>
      <w:r>
        <w:rPr>
          <w:i/>
          <w:iCs/>
        </w:rPr>
        <w:t xml:space="preserve">tṛp prīṇane</w:t>
      </w:r>
      <w:r>
        <w:t xml:space="preserve">;</w:t>
      </w:r>
      <w:r>
        <w:t xml:space="preserve"> </w:t>
      </w:r>
      <w:r>
        <w:rPr>
          <w:i/>
          <w:iCs/>
        </w:rPr>
        <w:t xml:space="preserve">tatprayojako hetuś ca</w:t>
      </w:r>
      <w:r>
        <w:t xml:space="preserve"> </w:t>
      </w:r>
      <w:r>
        <w:t xml:space="preserve">P. 1-4-55 gives the causal agent the name</w:t>
      </w:r>
      <w:r>
        <w:t xml:space="preserve"> </w:t>
      </w:r>
      <w:r>
        <w:rPr>
          <w:i/>
          <w:iCs/>
        </w:rPr>
        <w:t xml:space="preserve">hetu</w:t>
      </w:r>
      <w:r>
        <w:t xml:space="preserve">;</w:t>
      </w:r>
      <w:r>
        <w:t xml:space="preserve"> </w:t>
      </w:r>
      <w:r>
        <w:rPr>
          <w:i/>
          <w:iCs/>
        </w:rPr>
        <w:t xml:space="preserve">hetumati ca</w:t>
      </w:r>
      <w:r>
        <w:t xml:space="preserve"> </w:t>
      </w:r>
      <w:r>
        <w:t xml:space="preserve">P. 3-1-26 gives</w:t>
      </w:r>
      <w:r>
        <w:t xml:space="preserve"> </w:t>
      </w:r>
      <w:r>
        <w:rPr>
          <w:i/>
          <w:iCs/>
        </w:rPr>
        <w:t xml:space="preserve">ṇic</w:t>
      </w:r>
      <w:r>
        <w:t xml:space="preserve">; the</w:t>
      </w:r>
      <w:r>
        <w:t xml:space="preserve"> </w:t>
      </w:r>
      <w:r>
        <w:rPr>
          <w:i/>
          <w:iCs/>
        </w:rPr>
        <w:t xml:space="preserve">ṇic</w:t>
      </w:r>
      <w:r>
        <w:t xml:space="preserve"> </w:t>
      </w:r>
      <w:r>
        <w:t xml:space="preserve">ending root takes</w:t>
      </w:r>
      <w:r>
        <w:t xml:space="preserve"> </w:t>
      </w:r>
      <w:r>
        <w:rPr>
          <w:i/>
          <w:iCs/>
        </w:rPr>
        <w:t xml:space="preserve">ātmanepada</w:t>
      </w:r>
      <w:r>
        <w:t xml:space="preserve"> </w:t>
      </w:r>
      <w:r>
        <w:t xml:space="preserve">by P. 1-3-74</w:t>
      </w:r>
      <w:r>
        <w:t xml:space="preserve"> </w:t>
      </w:r>
      <w:r>
        <w:rPr>
          <w:i/>
          <w:iCs/>
        </w:rPr>
        <w:t xml:space="preserve">ṇicaś ca</w:t>
      </w:r>
      <w:r>
        <w:t xml:space="preserve"> </w:t>
      </w:r>
      <w:r>
        <w:t xml:space="preserve">in the agent-sense</w:t>
      </w:r>
      <w:r>
        <w:t xml:space="preserve"> </w:t>
      </w:r>
      <w:r>
        <w:rPr>
          <w:i/>
          <w:iCs/>
        </w:rPr>
        <w:t xml:space="preserve">kartṛsthābhiprāye kriyāphale</w:t>
      </w:r>
      <w:r>
        <w:t xml:space="preserve">;</w:t>
      </w:r>
      <w:r>
        <w:t xml:space="preserve"> </w:t>
      </w:r>
      <w:r>
        <w:rPr>
          <w:i/>
          <w:iCs/>
        </w:rPr>
        <w:t xml:space="preserve">tṛp</w:t>
      </w:r>
      <w:r>
        <w:t xml:space="preserve"> </w:t>
      </w:r>
      <w:r>
        <w:t xml:space="preserve">+</w:t>
      </w:r>
      <w:r>
        <w:t xml:space="preserve"> </w:t>
      </w:r>
      <w:r>
        <w:rPr>
          <w:i/>
          <w:iCs/>
        </w:rPr>
        <w:t xml:space="preserve">i</w:t>
      </w:r>
      <w:r>
        <w:t xml:space="preserve"> </w:t>
      </w:r>
      <w:r>
        <w:t xml:space="preserve">+</w:t>
      </w:r>
      <w:r>
        <w:t xml:space="preserve"> </w:t>
      </w:r>
      <w:r>
        <w:rPr>
          <w:i/>
          <w:iCs/>
        </w:rPr>
        <w:t xml:space="preserve">āthām</w:t>
      </w:r>
      <w:r>
        <w:t xml:space="preserve">;</w:t>
      </w:r>
      <w:r>
        <w:t xml:space="preserve"> </w:t>
      </w:r>
      <w:r>
        <w:rPr>
          <w:i/>
          <w:iCs/>
        </w:rPr>
        <w:t xml:space="preserve">ṭita ātmanepadānāṃ ṭer e</w:t>
      </w:r>
      <w:r>
        <w:t xml:space="preserve"> </w:t>
      </w:r>
      <w:r>
        <w:t xml:space="preserve">P. 3-4-79;</w:t>
      </w:r>
      <w:r>
        <w:t xml:space="preserve"> </w:t>
      </w:r>
      <w:r>
        <w:rPr>
          <w:i/>
          <w:iCs/>
        </w:rPr>
        <w:t xml:space="preserve">āmetaḥ</w:t>
      </w:r>
      <w:r>
        <w:t xml:space="preserve"> </w:t>
      </w:r>
      <w:r>
        <w:t xml:space="preserve">P. 3-4-90; guṇa of the</w:t>
      </w:r>
      <w:r>
        <w:t xml:space="preserve"> </w:t>
      </w:r>
      <w:r>
        <w:rPr>
          <w:i/>
          <w:iCs/>
        </w:rPr>
        <w:t xml:space="preserve">ṛ</w:t>
      </w:r>
      <w:r>
        <w:t xml:space="preserve"> </w:t>
      </w:r>
      <w:r>
        <w:t xml:space="preserve">by P. 7-3-86</w:t>
      </w:r>
      <w:r>
        <w:t xml:space="preserve"> </w:t>
      </w:r>
      <w:r>
        <w:rPr>
          <w:i/>
          <w:iCs/>
        </w:rPr>
        <w:t xml:space="preserve">pugantalaghūpadhasya ca</w:t>
      </w:r>
      <w:r>
        <w:t xml:space="preserve">;</w:t>
      </w:r>
      <w:r>
        <w:t xml:space="preserve"> </w:t>
      </w:r>
      <w:r>
        <w:rPr>
          <w:i/>
          <w:iCs/>
        </w:rPr>
        <w:t xml:space="preserve">śap</w:t>
      </w:r>
      <w:r>
        <w:t xml:space="preserve"> </w:t>
      </w:r>
      <w:r>
        <w:t xml:space="preserve">by P. 3-1-68 and guṇa by P. 7-3-84;</w:t>
      </w:r>
      <w:r>
        <w:t xml:space="preserve"> </w:t>
      </w:r>
      <w:r>
        <w:rPr>
          <w:i/>
          <w:iCs/>
        </w:rPr>
        <w:t xml:space="preserve">eco ’yavāyāvaḥ</w:t>
      </w:r>
      <w:r>
        <w:t xml:space="preserve">; the</w:t>
      </w:r>
      <w:r>
        <w:t xml:space="preserve"> </w:t>
      </w:r>
      <w:r>
        <w:rPr>
          <w:i/>
          <w:iCs/>
        </w:rPr>
        <w:t xml:space="preserve">āthām</w:t>
      </w:r>
      <w:r>
        <w:t xml:space="preserve"> </w:t>
      </w:r>
      <w:r>
        <w:t xml:space="preserve">is not</w:t>
      </w:r>
      <w:r>
        <w:t xml:space="preserve"> </w:t>
      </w:r>
      <w:r>
        <w:rPr>
          <w:i/>
          <w:iCs/>
        </w:rPr>
        <w:t xml:space="preserve">pit</w:t>
      </w:r>
      <w:r>
        <w:t xml:space="preserve">, so</w:t>
      </w:r>
      <w:r>
        <w:t xml:space="preserve"> </w:t>
      </w:r>
      <w:r>
        <w:rPr>
          <w:i/>
          <w:iCs/>
        </w:rPr>
        <w:t xml:space="preserve">ñit</w:t>
      </w:r>
      <w:r>
        <w:t xml:space="preserve"> </w:t>
      </w:r>
      <w:r>
        <w:t xml:space="preserve">by P. 1-2-4;</w:t>
      </w:r>
      <w:r>
        <w:t xml:space="preserve"> </w:t>
      </w:r>
      <w:r>
        <w:rPr>
          <w:i/>
          <w:iCs/>
        </w:rPr>
        <w:t xml:space="preserve">āto ṅitaḥ</w:t>
      </w:r>
      <w:r>
        <w:t xml:space="preserve"> </w:t>
      </w:r>
      <w:r>
        <w:t xml:space="preserve">P. 7-2-81 gives</w:t>
      </w:r>
      <w:r>
        <w:t xml:space="preserve"> </w:t>
      </w:r>
      <w:r>
        <w:rPr>
          <w:i/>
          <w:iCs/>
        </w:rPr>
        <w:t xml:space="preserve">iy</w:t>
      </w:r>
      <w:r>
        <w:t xml:space="preserve"> </w:t>
      </w:r>
      <w:r>
        <w:t xml:space="preserve">for the</w:t>
      </w:r>
      <w:r>
        <w:t xml:space="preserve"> </w:t>
      </w:r>
      <w:r>
        <w:rPr>
          <w:i/>
          <w:iCs/>
        </w:rPr>
        <w:t xml:space="preserve">ā</w:t>
      </w:r>
      <w:r>
        <w:t xml:space="preserve"> </w:t>
      </w:r>
      <w:r>
        <w:t xml:space="preserve">of a</w:t>
      </w:r>
      <w:r>
        <w:t xml:space="preserve"> </w:t>
      </w:r>
      <w:r>
        <w:rPr>
          <w:i/>
          <w:iCs/>
        </w:rPr>
        <w:t xml:space="preserve">ṅit</w:t>
      </w:r>
      <w:r>
        <w:t xml:space="preserve"> </w:t>
      </w:r>
      <w:r>
        <w:t xml:space="preserve">ending after</w:t>
      </w:r>
      <w:r>
        <w:t xml:space="preserve"> </w:t>
      </w:r>
      <w:r>
        <w:rPr>
          <w:i/>
          <w:iCs/>
        </w:rPr>
        <w:t xml:space="preserve">a</w:t>
      </w:r>
      <w:r>
        <w:t xml:space="preserve">, and</w:t>
      </w:r>
      <w:r>
        <w:t xml:space="preserve"> </w:t>
      </w:r>
      <w:r>
        <w:rPr>
          <w:i/>
          <w:iCs/>
        </w:rPr>
        <w:t xml:space="preserve">ad guṇaḥ</w:t>
      </w:r>
      <w:r>
        <w:t xml:space="preserve"> </w:t>
      </w:r>
      <w:r>
        <w:t xml:space="preserve">P. 6-1-87 and</w:t>
      </w:r>
      <w:r>
        <w:t xml:space="preserve"> </w:t>
      </w:r>
      <w:r>
        <w:rPr>
          <w:i/>
          <w:iCs/>
        </w:rPr>
        <w:t xml:space="preserve">lopo vyor vali</w:t>
      </w:r>
      <w:r>
        <w:t xml:space="preserve"> </w:t>
      </w:r>
      <w:r>
        <w:t xml:space="preserve">P. 6-1-66 drop the</w:t>
      </w:r>
      <w:r>
        <w:t xml:space="preserve"> </w:t>
      </w:r>
      <w:r>
        <w:rPr>
          <w:i/>
          <w:iCs/>
        </w:rPr>
        <w:t xml:space="preserve">y</w:t>
      </w:r>
      <w:r>
        <w:t xml:space="preserve">, giving</w:t>
      </w:r>
      <w:r>
        <w:t xml:space="preserve"> </w:t>
      </w:r>
      <w:r>
        <w:rPr>
          <w:i/>
          <w:iCs/>
        </w:rPr>
        <w:t xml:space="preserve">tarpayethām</w:t>
      </w:r>
      <w:r>
        <w:t xml:space="preserve">; the Kannada’s long note on</w:t>
      </w:r>
      <w:r>
        <w:t xml:space="preserve"> </w:t>
      </w:r>
      <w:r>
        <w:rPr>
          <w:i/>
          <w:iCs/>
        </w:rPr>
        <w:t xml:space="preserve">āto yeyaḥ</w:t>
      </w:r>
      <w:r>
        <w:t xml:space="preserve"> </w:t>
      </w:r>
      <w:r>
        <w:t xml:space="preserve">P. 7-2-80 — whether</w:t>
      </w:r>
      <w:r>
        <w:t xml:space="preserve"> </w:t>
      </w:r>
      <w:r>
        <w:rPr>
          <w:i/>
          <w:iCs/>
        </w:rPr>
        <w:t xml:space="preserve">yā</w:t>
      </w:r>
      <w:r>
        <w:t xml:space="preserve"> </w:t>
      </w:r>
      <w:r>
        <w:t xml:space="preserve">or</w:t>
      </w:r>
      <w:r>
        <w:t xml:space="preserve"> </w:t>
      </w:r>
      <w:r>
        <w:rPr>
          <w:i/>
          <w:iCs/>
        </w:rPr>
        <w:t xml:space="preserve">yāsṭ</w:t>
      </w:r>
      <w:r>
        <w:t xml:space="preserve"> </w:t>
      </w:r>
      <w:r>
        <w:t xml:space="preserve">takes</w:t>
      </w:r>
      <w:r>
        <w:t xml:space="preserve"> </w:t>
      </w:r>
      <w:r>
        <w:rPr>
          <w:i/>
          <w:iCs/>
        </w:rPr>
        <w:t xml:space="preserve">iy</w:t>
      </w:r>
      <w:r>
        <w:t xml:space="preserve"> </w:t>
      </w:r>
      <w:r>
        <w:t xml:space="preserve">— concludes that in</w:t>
      </w:r>
      <w:r>
        <w:t xml:space="preserve"> </w:t>
      </w:r>
      <w:r>
        <w:rPr>
          <w:i/>
          <w:iCs/>
        </w:rPr>
        <w:t xml:space="preserve">tarpay-e-th-ām</w:t>
      </w:r>
      <w:r>
        <w:t xml:space="preserve"> </w:t>
      </w:r>
      <w:r>
        <w:t xml:space="preserve">neither is present, so the</w:t>
      </w:r>
      <w:r>
        <w:t xml:space="preserve"> </w:t>
      </w:r>
      <w:r>
        <w:rPr>
          <w:i/>
          <w:iCs/>
        </w:rPr>
        <w:t xml:space="preserve">iy</w:t>
      </w:r>
      <w:r>
        <w:t xml:space="preserve"> </w:t>
      </w:r>
      <w:r>
        <w:t xml:space="preserve">of that sūtra does not arise, and the sūtra’s use in explaining the shape of</w:t>
      </w:r>
      <w:r>
        <w:t xml:space="preserve"> </w:t>
      </w:r>
      <w:r>
        <w:rPr>
          <w:i/>
          <w:iCs/>
        </w:rPr>
        <w:t xml:space="preserve">iya</w:t>
      </w:r>
      <w:r>
        <w:t xml:space="preserve"> </w:t>
      </w:r>
      <w:r>
        <w:t xml:space="preserve">is</w:t>
      </w:r>
      <w:r>
        <w:t xml:space="preserve"> </w:t>
      </w:r>
      <w:r>
        <w:rPr>
          <w:i/>
          <w:iCs/>
        </w:rPr>
        <w:t xml:space="preserve">prāmādika</w:t>
      </w:r>
      <w:r>
        <w:t xml:space="preserve">),</w:t>
      </w:r>
      <w:r>
        <w:t xml:space="preserve"> </w:t>
      </w:r>
      <w:r>
        <w:rPr>
          <w:i/>
          <w:iCs/>
        </w:rPr>
        <w:t xml:space="preserve">indrāvaruṇā</w:t>
      </w:r>
      <w:r>
        <w:t xml:space="preserve"> </w:t>
      </w:r>
      <w:r>
        <w:t xml:space="preserve">(explained at</w:t>
      </w:r>
      <w:r>
        <w:t xml:space="preserve"> </w:t>
      </w:r>
      <w:r>
        <w:rPr>
          <w:i/>
          <w:iCs/>
        </w:rPr>
        <w:t xml:space="preserve">indrāvaruṇayor aham</w:t>
      </w:r>
      <w:r>
        <w:t xml:space="preserve">, Rik 1; here the vocative dual</w:t>
      </w:r>
      <w:r>
        <w:t xml:space="preserve"> </w:t>
      </w:r>
      <w:r>
        <w:rPr>
          <w:i/>
          <w:iCs/>
        </w:rPr>
        <w:t xml:space="preserve">au</w:t>
      </w:r>
      <w:r>
        <w:t xml:space="preserve"> </w:t>
      </w:r>
      <w:r>
        <w:t xml:space="preserve">→</w:t>
      </w:r>
      <w:r>
        <w:t xml:space="preserve"> </w:t>
      </w:r>
      <w:r>
        <w:rPr>
          <w:i/>
          <w:iCs/>
        </w:rPr>
        <w:t xml:space="preserve">ā</w:t>
      </w:r>
      <w:r>
        <w:t xml:space="preserve"> </w:t>
      </w:r>
      <w:r>
        <w:t xml:space="preserve">by P. 7-1-39 and</w:t>
      </w:r>
      <w:r>
        <w:t xml:space="preserve"> </w:t>
      </w:r>
      <w:r>
        <w:rPr>
          <w:i/>
          <w:iCs/>
        </w:rPr>
        <w:t xml:space="preserve">savarṇadīrgha</w:t>
      </w:r>
      <w:r>
        <w:t xml:space="preserve">; at the start of the</w:t>
      </w:r>
      <w:r>
        <w:t xml:space="preserve"> </w:t>
      </w:r>
      <w:r>
        <w:rPr>
          <w:i/>
          <w:iCs/>
        </w:rPr>
        <w:t xml:space="preserve">pāda</w:t>
      </w:r>
      <w:r>
        <w:t xml:space="preserve"> </w:t>
      </w:r>
      <w:r>
        <w:t xml:space="preserve">so not unaccented, and first-syllable accented by P. 6-1-198; shortened in the Saṃhitā),</w:t>
      </w:r>
      <w:r>
        <w:t xml:space="preserve"> </w:t>
      </w:r>
      <w:r>
        <w:rPr>
          <w:i/>
          <w:iCs/>
        </w:rPr>
        <w:t xml:space="preserve">rāyaḥ</w:t>
      </w:r>
      <w:r>
        <w:t xml:space="preserve"> </w:t>
      </w:r>
      <w:r>
        <w:t xml:space="preserve">(</w:t>
      </w:r>
      <w:r>
        <w:rPr>
          <w:i/>
          <w:iCs/>
        </w:rPr>
        <w:t xml:space="preserve">rai</w:t>
      </w:r>
      <w:r>
        <w:t xml:space="preserve"> </w:t>
      </w:r>
      <w:r>
        <w:t xml:space="preserve">— the word meaning wealth — +</w:t>
      </w:r>
      <w:r>
        <w:t xml:space="preserve"> </w:t>
      </w:r>
      <w:r>
        <w:rPr>
          <w:i/>
          <w:iCs/>
        </w:rPr>
        <w:t xml:space="preserve">as</w:t>
      </w:r>
      <w:r>
        <w:t xml:space="preserve">;</w:t>
      </w:r>
      <w:r>
        <w:t xml:space="preserve"> </w:t>
      </w:r>
      <w:r>
        <w:rPr>
          <w:i/>
          <w:iCs/>
        </w:rPr>
        <w:t xml:space="preserve">rāyo hali</w:t>
      </w:r>
      <w:r>
        <w:t xml:space="preserve"> </w:t>
      </w:r>
      <w:r>
        <w:t xml:space="preserve">P. 7-2-85 gives</w:t>
      </w:r>
      <w:r>
        <w:t xml:space="preserve"> </w:t>
      </w:r>
      <w:r>
        <w:rPr>
          <w:i/>
          <w:iCs/>
        </w:rPr>
        <w:t xml:space="preserve">rā</w:t>
      </w:r>
      <w:r>
        <w:t xml:space="preserve"> </w:t>
      </w:r>
      <w:r>
        <w:t xml:space="preserve">for</w:t>
      </w:r>
      <w:r>
        <w:t xml:space="preserve"> </w:t>
      </w:r>
      <w:r>
        <w:rPr>
          <w:i/>
          <w:iCs/>
        </w:rPr>
        <w:t xml:space="preserve">rai</w:t>
      </w:r>
      <w:r>
        <w:t xml:space="preserve"> </w:t>
      </w:r>
      <w:r>
        <w:t xml:space="preserve">before a consonant; before a vowel</w:t>
      </w:r>
      <w:r>
        <w:t xml:space="preserve"> </w:t>
      </w:r>
      <w:r>
        <w:rPr>
          <w:i/>
          <w:iCs/>
        </w:rPr>
        <w:t xml:space="preserve">ai</w:t>
      </w:r>
      <w:r>
        <w:t xml:space="preserve"> </w:t>
      </w:r>
      <w:r>
        <w:t xml:space="preserve">→</w:t>
      </w:r>
      <w:r>
        <w:t xml:space="preserve"> </w:t>
      </w:r>
      <w:r>
        <w:rPr>
          <w:i/>
          <w:iCs/>
        </w:rPr>
        <w:t xml:space="preserve">āy</w:t>
      </w:r>
      <w:r>
        <w:t xml:space="preserve"> </w:t>
      </w:r>
      <w:r>
        <w:t xml:space="preserve">by P. 6-1-78;</w:t>
      </w:r>
      <w:r>
        <w:t xml:space="preserve"> </w:t>
      </w:r>
      <w:r>
        <w:rPr>
          <w:i/>
          <w:iCs/>
        </w:rPr>
        <w:t xml:space="preserve">s</w:t>
      </w:r>
      <w:r>
        <w:t xml:space="preserve"> </w:t>
      </w:r>
      <w:r>
        <w:t xml:space="preserve">→</w:t>
      </w:r>
      <w:r>
        <w:t xml:space="preserve"> </w:t>
      </w:r>
      <w:r>
        <w:rPr>
          <w:i/>
          <w:iCs/>
        </w:rPr>
        <w:t xml:space="preserve">ru</w:t>
      </w:r>
      <w:r>
        <w:t xml:space="preserve"> </w:t>
      </w:r>
      <w:r>
        <w:t xml:space="preserve">→</w:t>
      </w:r>
      <w:r>
        <w:t xml:space="preserve"> </w:t>
      </w:r>
      <w:r>
        <w:rPr>
          <w:i/>
          <w:iCs/>
        </w:rPr>
        <w:t xml:space="preserve">visarga</w:t>
      </w:r>
      <w:r>
        <w:t xml:space="preserve">; the ending is accented by P. 6-1-171</w:t>
      </w:r>
      <w:r>
        <w:t xml:space="preserve"> </w:t>
      </w:r>
      <w:r>
        <w:rPr>
          <w:i/>
          <w:iCs/>
        </w:rPr>
        <w:t xml:space="preserve">ūḍidampadādyappumrai-dyubhyaḥ</w:t>
      </w:r>
      <w:r>
        <w:t xml:space="preserve">),</w:t>
      </w:r>
      <w:r>
        <w:t xml:space="preserve"> </w:t>
      </w:r>
      <w:r>
        <w:rPr>
          <w:i/>
          <w:iCs/>
        </w:rPr>
        <w:t xml:space="preserve">tā</w:t>
      </w:r>
      <w:r>
        <w:t xml:space="preserve"> </w:t>
      </w:r>
      <w:r>
        <w:t xml:space="preserve">(</w:t>
      </w:r>
      <w:r>
        <w:rPr>
          <w:i/>
          <w:iCs/>
        </w:rPr>
        <w:t xml:space="preserve">tad</w:t>
      </w:r>
      <w:r>
        <w:t xml:space="preserve"> </w:t>
      </w:r>
      <w:r>
        <w:t xml:space="preserve">+</w:t>
      </w:r>
      <w:r>
        <w:t xml:space="preserve"> </w:t>
      </w:r>
      <w:r>
        <w:rPr>
          <w:i/>
          <w:iCs/>
        </w:rPr>
        <w:t xml:space="preserve">au</w:t>
      </w:r>
      <w:r>
        <w:t xml:space="preserve">; P. 7-1-39</w:t>
      </w:r>
      <w:r>
        <w:t xml:space="preserve"> </w:t>
      </w:r>
      <w:r>
        <w:rPr>
          <w:i/>
          <w:iCs/>
        </w:rPr>
        <w:t xml:space="preserve">ḍā</w:t>
      </w:r>
      <w:r>
        <w:t xml:space="preserve">;</w:t>
      </w:r>
      <w:r>
        <w:t xml:space="preserve"> </w:t>
      </w:r>
      <w:r>
        <w:rPr>
          <w:i/>
          <w:iCs/>
        </w:rPr>
        <w:t xml:space="preserve">tyadādīnām aḥ</w:t>
      </w:r>
      <w:r>
        <w:t xml:space="preserve"> </w:t>
      </w:r>
      <w:r>
        <w:t xml:space="preserve">P. 7-2-102;</w:t>
      </w:r>
      <w:r>
        <w:t xml:space="preserve"> </w:t>
      </w:r>
      <w:r>
        <w:rPr>
          <w:i/>
          <w:iCs/>
        </w:rPr>
        <w:t xml:space="preserve">ato guṇe</w:t>
      </w:r>
      <w:r>
        <w:t xml:space="preserve">;</w:t>
      </w:r>
      <w:r>
        <w:t xml:space="preserve"> </w:t>
      </w:r>
      <w:r>
        <w:rPr>
          <w:i/>
          <w:iCs/>
        </w:rPr>
        <w:t xml:space="preserve">savarṇadīrgha</w:t>
      </w:r>
      <w:r>
        <w:t xml:space="preserve">),</w:t>
      </w:r>
      <w:r>
        <w:t xml:space="preserve"> </w:t>
      </w:r>
      <w:r>
        <w:rPr>
          <w:i/>
          <w:iCs/>
        </w:rPr>
        <w:t xml:space="preserve">vām</w:t>
      </w:r>
      <w:r>
        <w:t xml:space="preserve"> </w:t>
      </w:r>
      <w:r>
        <w:t xml:space="preserve">(follows a word; hence</w:t>
      </w:r>
      <w:r>
        <w:t xml:space="preserve"> </w:t>
      </w:r>
      <w:r>
        <w:rPr>
          <w:i/>
          <w:iCs/>
        </w:rPr>
        <w:t xml:space="preserve">yuvām</w:t>
      </w:r>
      <w:r>
        <w:t xml:space="preserve">, in the dual accusative, replaced by the unaccented</w:t>
      </w:r>
      <w:r>
        <w:t xml:space="preserve"> </w:t>
      </w:r>
      <w:r>
        <w:rPr>
          <w:i/>
          <w:iCs/>
        </w:rPr>
        <w:t xml:space="preserve">vām</w:t>
      </w:r>
      <w:r>
        <w:t xml:space="preserve"> </w:t>
      </w:r>
      <w:r>
        <w:t xml:space="preserve">by P. 8-1-20</w:t>
      </w:r>
      <w:r>
        <w:t xml:space="preserve"> </w:t>
      </w:r>
      <w:r>
        <w:rPr>
          <w:i/>
          <w:iCs/>
        </w:rPr>
        <w:t xml:space="preserve">yuṣmadasmador ṣaṣṭhīcaturthīdvitīyāsthayor vāṃnāvau</w:t>
      </w:r>
      <w:r>
        <w:t xml:space="preserve">),</w:t>
      </w:r>
      <w:r>
        <w:t xml:space="preserve"> </w:t>
      </w:r>
      <w:r>
        <w:rPr>
          <w:i/>
          <w:iCs/>
        </w:rPr>
        <w:t xml:space="preserve">nediṣṭham</w:t>
      </w:r>
      <w:r>
        <w:t xml:space="preserve"> </w:t>
      </w:r>
      <w:r>
        <w:t xml:space="preserve">(</w:t>
      </w:r>
      <w:r>
        <w:rPr>
          <w:i/>
          <w:iCs/>
        </w:rPr>
        <w:t xml:space="preserve">atiśayena antikam</w:t>
      </w:r>
      <w:r>
        <w:t xml:space="preserve">;</w:t>
      </w:r>
      <w:r>
        <w:t xml:space="preserve"> </w:t>
      </w:r>
      <w:r>
        <w:rPr>
          <w:i/>
          <w:iCs/>
        </w:rPr>
        <w:t xml:space="preserve">atiśāyane tamabiṣṭhanau</w:t>
      </w:r>
      <w:r>
        <w:t xml:space="preserve"> </w:t>
      </w:r>
      <w:r>
        <w:t xml:space="preserve">P. 5-3-55;</w:t>
      </w:r>
      <w:r>
        <w:t xml:space="preserve"> </w:t>
      </w:r>
      <w:r>
        <w:rPr>
          <w:i/>
          <w:iCs/>
        </w:rPr>
        <w:t xml:space="preserve">antikabāḍhayor nedasādhau</w:t>
      </w:r>
      <w:r>
        <w:t xml:space="preserve"> </w:t>
      </w:r>
      <w:r>
        <w:t xml:space="preserve">P. 5-3-63 [as read] gives</w:t>
      </w:r>
      <w:r>
        <w:t xml:space="preserve"> </w:t>
      </w:r>
      <w:r>
        <w:rPr>
          <w:i/>
          <w:iCs/>
        </w:rPr>
        <w:t xml:space="preserve">neda</w:t>
      </w:r>
      <w:r>
        <w:t xml:space="preserve"> </w:t>
      </w:r>
      <w:r>
        <w:t xml:space="preserve">for</w:t>
      </w:r>
      <w:r>
        <w:t xml:space="preserve"> </w:t>
      </w:r>
      <w:r>
        <w:rPr>
          <w:i/>
          <w:iCs/>
        </w:rPr>
        <w:t xml:space="preserve">antika</w:t>
      </w:r>
      <w:r>
        <w:t xml:space="preserve">;</w:t>
      </w:r>
      <w:r>
        <w:t xml:space="preserve"> </w:t>
      </w:r>
      <w:r>
        <w:rPr>
          <w:i/>
          <w:iCs/>
        </w:rPr>
        <w:t xml:space="preserve">yasyeti ca</w:t>
      </w:r>
      <w:r>
        <w:t xml:space="preserve"> </w:t>
      </w:r>
      <w:r>
        <w:t xml:space="preserve">P. 6-4-148;</w:t>
      </w:r>
      <w:r>
        <w:t xml:space="preserve"> </w:t>
      </w:r>
      <w:r>
        <w:rPr>
          <w:i/>
          <w:iCs/>
        </w:rPr>
        <w:t xml:space="preserve">iṣṭhan</w:t>
      </w:r>
      <w:r>
        <w:t xml:space="preserve"> </w:t>
      </w:r>
      <w:r>
        <w:t xml:space="preserve">has the</w:t>
      </w:r>
      <w:r>
        <w:t xml:space="preserve"> </w:t>
      </w:r>
      <w:r>
        <w:rPr>
          <w:i/>
          <w:iCs/>
        </w:rPr>
        <w:t xml:space="preserve">n</w:t>
      </w:r>
      <w:r>
        <w:t xml:space="preserve">-mark, so first-syllable accent by P. 6-1-197), and</w:t>
      </w:r>
      <w:r>
        <w:t xml:space="preserve"> </w:t>
      </w:r>
      <w:r>
        <w:rPr>
          <w:i/>
          <w:iCs/>
        </w:rPr>
        <w:t xml:space="preserve">īmahe</w:t>
      </w:r>
      <w:r>
        <w:t xml:space="preserve"> </w:t>
      </w:r>
      <w:r>
        <w:t xml:space="preserve">(</w:t>
      </w:r>
      <w:r>
        <w:rPr>
          <w:i/>
          <w:iCs/>
        </w:rPr>
        <w:t xml:space="preserve">īṅ gatau</w:t>
      </w:r>
      <w:r>
        <w:t xml:space="preserve"> </w:t>
      </w:r>
      <w:r>
        <w:t xml:space="preserve">— the</w:t>
      </w:r>
      <w:r>
        <w:t xml:space="preserve"> </w:t>
      </w:r>
      <w:r>
        <w:rPr>
          <w:i/>
          <w:iCs/>
        </w:rPr>
        <w:t xml:space="preserve">ṅ</w:t>
      </w:r>
      <w:r>
        <w:t xml:space="preserve"> </w:t>
      </w:r>
      <w:r>
        <w:t xml:space="preserve">shows</w:t>
      </w:r>
      <w:r>
        <w:t xml:space="preserve"> </w:t>
      </w:r>
      <w:r>
        <w:rPr>
          <w:i/>
          <w:iCs/>
        </w:rPr>
        <w:t xml:space="preserve">ātmanepada</w:t>
      </w:r>
      <w:r>
        <w:t xml:space="preserve"> </w:t>
      </w:r>
      <w:r>
        <w:t xml:space="preserve">by P. 1-3-12</w:t>
      </w:r>
      <w:r>
        <w:t xml:space="preserve"> </w:t>
      </w:r>
      <w:r>
        <w:rPr>
          <w:i/>
          <w:iCs/>
        </w:rPr>
        <w:t xml:space="preserve">anudāttaṅita ātmanepadam</w:t>
      </w:r>
      <w:r>
        <w:t xml:space="preserve">;</w:t>
      </w:r>
      <w:r>
        <w:t xml:space="preserve"> </w:t>
      </w:r>
      <w:r>
        <w:rPr>
          <w:i/>
          <w:iCs/>
        </w:rPr>
        <w:t xml:space="preserve">laṭ</w:t>
      </w:r>
      <w:r>
        <w:t xml:space="preserve"> </w:t>
      </w:r>
      <w:r>
        <w:rPr>
          <w:i/>
          <w:iCs/>
        </w:rPr>
        <w:t xml:space="preserve">mahiṅ</w:t>
      </w:r>
      <w:r>
        <w:t xml:space="preserve">;</w:t>
      </w:r>
      <w:r>
        <w:t xml:space="preserve"> </w:t>
      </w:r>
      <w:r>
        <w:rPr>
          <w:i/>
          <w:iCs/>
        </w:rPr>
        <w:t xml:space="preserve">ṭita ātmanepadānāṃ ṭer e</w:t>
      </w:r>
      <w:r>
        <w:t xml:space="preserve">;</w:t>
      </w:r>
      <w:r>
        <w:t xml:space="preserve"> </w:t>
      </w:r>
      <w:r>
        <w:rPr>
          <w:i/>
          <w:iCs/>
        </w:rPr>
        <w:t xml:space="preserve">divādibhyaḥ śyan</w:t>
      </w:r>
      <w:r>
        <w:t xml:space="preserve"> </w:t>
      </w:r>
      <w:r>
        <w:t xml:space="preserve">P. 3-1-69;</w:t>
      </w:r>
      <w:r>
        <w:t xml:space="preserve"> </w:t>
      </w:r>
      <w:r>
        <w:rPr>
          <w:i/>
          <w:iCs/>
        </w:rPr>
        <w:t xml:space="preserve">bahulaṃ chandasi</w:t>
      </w:r>
      <w:r>
        <w:t xml:space="preserve"> </w:t>
      </w:r>
      <w:r>
        <w:t xml:space="preserve">P. 2-4-73 drops</w:t>
      </w:r>
      <w:r>
        <w:t xml:space="preserve"> </w:t>
      </w:r>
      <w:r>
        <w:rPr>
          <w:i/>
          <w:iCs/>
        </w:rPr>
        <w:t xml:space="preserve">śyan</w:t>
      </w:r>
      <w:r>
        <w:t xml:space="preserve">; hence</w:t>
      </w:r>
      <w:r>
        <w:t xml:space="preserve"> </w:t>
      </w:r>
      <w:r>
        <w:rPr>
          <w:i/>
          <w:iCs/>
        </w:rPr>
        <w:t xml:space="preserve">īmahe</w:t>
      </w:r>
      <w:r>
        <w:t xml:space="preserve">; unaccented by P. 8-1-28). ॥3॥</w:t>
      </w:r>
      <w:r>
        <w:t xml:space="preserve"> </w:t>
      </w:r>
      <w:r>
        <w:rPr>
          <w:i/>
          <w:iCs/>
        </w:rPr>
        <w:t xml:space="preserve">(A crowded run of four pages; outline only; numerals as read from small print; pointers only.)</w:t>
      </w:r>
    </w:p>
    <w:p>
      <w:pPr>
        <w:pStyle w:val="BodyText"/>
      </w:pPr>
      <w:r>
        <w:rPr>
          <w:b/>
          <w:bCs/>
        </w:rPr>
        <w:t xml:space="preserve">॥ Prati-padārthaḥ ॥</w:t>
      </w:r>
      <w:r>
        <w:t xml:space="preserve"> </w:t>
      </w:r>
      <w:r>
        <w:rPr>
          <w:i/>
          <w:iCs/>
        </w:rPr>
        <w:t xml:space="preserve">(p. 719)</w:t>
      </w:r>
    </w:p>
    <w:p>
      <w:pPr>
        <w:pStyle w:val="BodyText"/>
      </w:pPr>
      <w:r>
        <w:rPr>
          <w:b/>
          <w:bCs/>
        </w:rPr>
        <w:t xml:space="preserve">इन्द्रावरुणा (indrāvaruṇā)</w:t>
      </w:r>
      <w:r>
        <w:t xml:space="preserve"> </w:t>
      </w:r>
      <w:r>
        <w:t xml:space="preserve">— O Indra and Varuṇa |</w:t>
      </w:r>
      <w:r>
        <w:t xml:space="preserve"> </w:t>
      </w:r>
      <w:r>
        <w:rPr>
          <w:b/>
          <w:bCs/>
        </w:rPr>
        <w:t xml:space="preserve">अनुकामम् (anukāmam)</w:t>
      </w:r>
      <w:r>
        <w:t xml:space="preserve"> </w:t>
      </w:r>
      <w:r>
        <w:t xml:space="preserve">— in accordance with our wishes, or one by one each of our wishes |</w:t>
      </w:r>
      <w:r>
        <w:t xml:space="preserve"> </w:t>
      </w:r>
      <w:r>
        <w:rPr>
          <w:b/>
          <w:bCs/>
        </w:rPr>
        <w:t xml:space="preserve">रायः (rāyaḥ)</w:t>
      </w:r>
      <w:r>
        <w:t xml:space="preserve"> </w:t>
      </w:r>
      <w:r>
        <w:t xml:space="preserve">— by giving wealth |</w:t>
      </w:r>
      <w:r>
        <w:t xml:space="preserve"> </w:t>
      </w:r>
      <w:r>
        <w:rPr>
          <w:b/>
          <w:bCs/>
        </w:rPr>
        <w:t xml:space="preserve">आ तर्पयेथाम् (ā tarpayethām)</w:t>
      </w:r>
      <w:r>
        <w:t xml:space="preserve"> </w:t>
      </w:r>
      <w:r>
        <w:t xml:space="preserve">— satisfy [us] |</w:t>
      </w:r>
      <w:r>
        <w:t xml:space="preserve"> </w:t>
      </w:r>
      <w:r>
        <w:rPr>
          <w:b/>
          <w:bCs/>
        </w:rPr>
        <w:t xml:space="preserve">ता (tā)</w:t>
      </w:r>
      <w:r>
        <w:t xml:space="preserve"> </w:t>
      </w:r>
      <w:r>
        <w:t xml:space="preserve">— such [as you are] |</w:t>
      </w:r>
      <w:r>
        <w:t xml:space="preserve"> </w:t>
      </w:r>
      <w:r>
        <w:rPr>
          <w:b/>
          <w:bCs/>
        </w:rPr>
        <w:t xml:space="preserve">वाम् (vām)</w:t>
      </w:r>
      <w:r>
        <w:t xml:space="preserve"> </w:t>
      </w:r>
      <w:r>
        <w:t xml:space="preserve">— you two |</w:t>
      </w:r>
      <w:r>
        <w:t xml:space="preserve"> </w:t>
      </w:r>
      <w:r>
        <w:rPr>
          <w:b/>
          <w:bCs/>
        </w:rPr>
        <w:t xml:space="preserve">नेदिष्ठम् (nediṣṭham)</w:t>
      </w:r>
      <w:r>
        <w:t xml:space="preserve"> </w:t>
      </w:r>
      <w:r>
        <w:t xml:space="preserve">— in the nearest manner (that is, without any delay) |</w:t>
      </w:r>
      <w:r>
        <w:t xml:space="preserve"> </w:t>
      </w:r>
      <w:r>
        <w:rPr>
          <w:b/>
          <w:bCs/>
        </w:rPr>
        <w:t xml:space="preserve">ईमहे (īmahe)</w:t>
      </w:r>
      <w:r>
        <w:t xml:space="preserve"> </w:t>
      </w:r>
      <w:r>
        <w:t xml:space="preserve">— we praise.</w:t>
      </w:r>
    </w:p>
    <w:p>
      <w:pPr>
        <w:pStyle w:val="BodyText"/>
      </w:pPr>
      <w:r>
        <w:rPr>
          <w:b/>
          <w:bCs/>
        </w:rPr>
        <w:t xml:space="preserve">॥ Bhāvārthaḥ ॥</w:t>
      </w:r>
    </w:p>
    <w:p>
      <w:pPr>
        <w:pStyle w:val="BodyText"/>
      </w:pPr>
      <w:r>
        <w:t xml:space="preserve">O Indra and Varuṇa! We praise you in order to be near you for the sake of wealth and the like. As soon as we ask, give us the wealth we need.</w:t>
      </w:r>
    </w:p>
    <w:p>
      <w:pPr>
        <w:pStyle w:val="BodyText"/>
      </w:pPr>
      <w:r>
        <w:rPr>
          <w:b/>
          <w:bCs/>
        </w:rPr>
        <w:t xml:space="preserve">॥ English Translation ॥</w:t>
      </w:r>
      <w:r>
        <w:t xml:space="preserve"> </w:t>
      </w:r>
      <w:r>
        <w:rPr>
          <w:i/>
          <w:iCs/>
        </w:rPr>
        <w:t xml:space="preserve">(as printed in the source)</w:t>
      </w:r>
    </w:p>
    <w:p>
      <w:pPr>
        <w:pStyle w:val="BlockText"/>
      </w:pPr>
      <w:r>
        <w:t xml:space="preserve">Indra and Varuna, satisfy us with wealth according to our desires. We therefore pray you to be nearest to us.</w:t>
      </w:r>
    </w:p>
    <w:p>
      <w:pPr>
        <w:pStyle w:val="FirstParagraph"/>
      </w:pPr>
      <w:r>
        <w:rPr>
          <w:b/>
          <w:bCs/>
        </w:rPr>
        <w:t xml:space="preserve">॥ Viśeṣa-viṣayagaḷu (Special Topics) ॥</w:t>
      </w:r>
      <w:r>
        <w:t xml:space="preserve"> </w:t>
      </w:r>
      <w:r>
        <w:rPr>
          <w:i/>
          <w:iCs/>
        </w:rPr>
        <w:t xml:space="preserve">(p. 720)</w:t>
      </w:r>
    </w:p>
    <w:p>
      <w:pPr>
        <w:pStyle w:val="BodyText"/>
      </w:pPr>
      <w:r>
        <w:rPr>
          <w:b/>
          <w:bCs/>
        </w:rPr>
        <w:t xml:space="preserve">अनुकामम् (anukāmam)</w:t>
      </w:r>
      <w:r>
        <w:t xml:space="preserve"> </w:t>
      </w:r>
      <w:r>
        <w:t xml:space="preserve">—</w:t>
      </w:r>
      <w:r>
        <w:t xml:space="preserve"> </w:t>
      </w:r>
      <w:r>
        <w:rPr>
          <w:i/>
          <w:iCs/>
        </w:rPr>
        <w:t xml:space="preserve">kāmasya paścād anukāmam</w:t>
      </w:r>
      <w:r>
        <w:t xml:space="preserve">; or</w:t>
      </w:r>
      <w:r>
        <w:t xml:space="preserve"> </w:t>
      </w:r>
      <w:r>
        <w:rPr>
          <w:i/>
          <w:iCs/>
        </w:rPr>
        <w:t xml:space="preserve">kāme kāme ’nukāmam</w:t>
      </w:r>
      <w:r>
        <w:t xml:space="preserve">. Here</w:t>
      </w:r>
      <w:r>
        <w:t xml:space="preserve"> </w:t>
      </w:r>
      <w:r>
        <w:rPr>
          <w:i/>
          <w:iCs/>
        </w:rPr>
        <w:t xml:space="preserve">anu</w:t>
      </w:r>
      <w:r>
        <w:t xml:space="preserve"> </w:t>
      </w:r>
      <w:r>
        <w:t xml:space="preserve">has the sense</w:t>
      </w:r>
      <w:r>
        <w:t xml:space="preserve"> </w:t>
      </w:r>
      <w:r>
        <w:rPr>
          <w:i/>
          <w:iCs/>
        </w:rPr>
        <w:t xml:space="preserve">paścāt</w:t>
      </w:r>
      <w:r>
        <w:t xml:space="preserve"> </w:t>
      </w:r>
      <w:r>
        <w:t xml:space="preserve">“after”</w:t>
      </w:r>
      <w:r>
        <w:t xml:space="preserve">, or the sense of</w:t>
      </w:r>
      <w:r>
        <w:t xml:space="preserve"> </w:t>
      </w:r>
      <w:r>
        <w:rPr>
          <w:i/>
          <w:iCs/>
        </w:rPr>
        <w:t xml:space="preserve">vīpsā</w:t>
      </w:r>
      <w:r>
        <w:t xml:space="preserve"> </w:t>
      </w:r>
      <w:r>
        <w:t xml:space="preserve">“each, one by one”</w:t>
      </w:r>
      <w:r>
        <w:t xml:space="preserve"> </w:t>
      </w:r>
      <w:r>
        <w:t xml:space="preserve">[the</w:t>
      </w:r>
      <w:r>
        <w:t xml:space="preserve"> </w:t>
      </w:r>
      <w:r>
        <w:rPr>
          <w:i/>
          <w:iCs/>
        </w:rPr>
        <w:t xml:space="preserve">yathārtha</w:t>
      </w:r>
      <w:r>
        <w:t xml:space="preserve">]. [</w:t>
      </w:r>
      <w:r>
        <w:rPr>
          <w:i/>
          <w:iCs/>
        </w:rPr>
        <w:t xml:space="preserve">asmadīyam abhilāṣam anu</w:t>
      </w:r>
      <w:r>
        <w:t xml:space="preserve">:]</w:t>
      </w:r>
      <w:r>
        <w:t xml:space="preserve"> </w:t>
      </w:r>
      <w:r>
        <w:t xml:space="preserve">“according to our wishes”</w:t>
      </w:r>
      <w:r>
        <w:t xml:space="preserve">, or</w:t>
      </w:r>
      <w:r>
        <w:t xml:space="preserve"> </w:t>
      </w:r>
      <w:r>
        <w:t xml:space="preserve">“each and every one of the things we desire”</w:t>
      </w:r>
      <w:r>
        <w:t xml:space="preserve">.</w:t>
      </w:r>
    </w:p>
    <w:p>
      <w:pPr>
        <w:pStyle w:val="BodyText"/>
      </w:pPr>
      <w:r>
        <w:rPr>
          <w:b/>
          <w:bCs/>
        </w:rPr>
        <w:t xml:space="preserve">नेदिष्ठम् (nediṣṭham)</w:t>
      </w:r>
      <w:r>
        <w:t xml:space="preserve"> </w:t>
      </w:r>
      <w:r>
        <w:t xml:space="preserve">—</w:t>
      </w:r>
      <w:r>
        <w:t xml:space="preserve"> </w:t>
      </w:r>
      <w:r>
        <w:rPr>
          <w:i/>
          <w:iCs/>
        </w:rPr>
        <w:t xml:space="preserve">atiśayena sāmīpyaṃ yathā bhavati tathā</w:t>
      </w:r>
      <w:r>
        <w:t xml:space="preserve">;</w:t>
      </w:r>
      <w:r>
        <w:t xml:space="preserve"> </w:t>
      </w:r>
      <w:r>
        <w:rPr>
          <w:i/>
          <w:iCs/>
        </w:rPr>
        <w:t xml:space="preserve">atiśayenāntikam</w:t>
      </w:r>
      <w:r>
        <w:t xml:space="preserve">:</w:t>
      </w:r>
      <w:r>
        <w:t xml:space="preserve"> </w:t>
      </w:r>
      <w:r>
        <w:t xml:space="preserve">“very near”</w:t>
      </w:r>
      <w:r>
        <w:t xml:space="preserve"> </w:t>
      </w:r>
      <w:r>
        <w:t xml:space="preserve">—</w:t>
      </w:r>
      <w:r>
        <w:t xml:space="preserve"> </w:t>
      </w:r>
      <w:r>
        <w:t xml:space="preserve">“you should be very near, so as to give us what we need”</w:t>
      </w:r>
      <w:r>
        <w:t xml:space="preserve">.</w:t>
      </w:r>
    </w:p>
    <w:p>
      <w:pPr>
        <w:pStyle w:val="BodyText"/>
      </w:pPr>
      <w:r>
        <w:rPr>
          <w:b/>
          <w:bCs/>
        </w:rPr>
        <w:t xml:space="preserve">ईमहे (īmahe)</w:t>
      </w:r>
      <w:r>
        <w:t xml:space="preserve"> </w:t>
      </w:r>
      <w:r>
        <w:t xml:space="preserve">—</w:t>
      </w:r>
      <w:r>
        <w:t xml:space="preserve"> </w:t>
      </w:r>
      <w:r>
        <w:rPr>
          <w:i/>
          <w:iCs/>
        </w:rPr>
        <w:t xml:space="preserve">īmahe</w:t>
      </w:r>
      <w:r>
        <w:t xml:space="preserve">, among the seventeen words of the group beginning with</w:t>
      </w:r>
      <w:r>
        <w:t xml:space="preserve"> </w:t>
      </w:r>
      <w:r>
        <w:rPr>
          <w:i/>
          <w:iCs/>
        </w:rPr>
        <w:t xml:space="preserve">yāma</w:t>
      </w:r>
      <w:r>
        <w:t xml:space="preserve"> </w:t>
      </w:r>
      <w:r>
        <w:t xml:space="preserve">[</w:t>
      </w:r>
      <w:r>
        <w:rPr>
          <w:i/>
          <w:iCs/>
        </w:rPr>
        <w:t xml:space="preserve">yāmaḥ</w:t>
      </w:r>
      <w:r>
        <w:t xml:space="preserve">?] that mean</w:t>
      </w:r>
      <w:r>
        <w:t xml:space="preserve"> </w:t>
      </w:r>
      <w:r>
        <w:t xml:space="preserve">“to ask”</w:t>
      </w:r>
      <w:r>
        <w:t xml:space="preserve"> </w:t>
      </w:r>
      <w:r>
        <w:t xml:space="preserve">(</w:t>
      </w:r>
      <w:r>
        <w:rPr>
          <w:i/>
          <w:iCs/>
        </w:rPr>
        <w:t xml:space="preserve">yācñā-karman</w:t>
      </w:r>
      <w:r>
        <w:t xml:space="preserve">), the word</w:t>
      </w:r>
      <w:r>
        <w:t xml:space="preserve"> </w:t>
      </w:r>
      <w:r>
        <w:rPr>
          <w:i/>
          <w:iCs/>
        </w:rPr>
        <w:t xml:space="preserve">īmahe</w:t>
      </w:r>
      <w:r>
        <w:t xml:space="preserve"> </w:t>
      </w:r>
      <w:r>
        <w:t xml:space="preserve">is read (Nighaṇṭu 3-19 [?]); so</w:t>
      </w:r>
      <w:r>
        <w:t xml:space="preserve"> </w:t>
      </w:r>
      <w:r>
        <w:rPr>
          <w:i/>
          <w:iCs/>
        </w:rPr>
        <w:t xml:space="preserve">īmahe</w:t>
      </w:r>
      <w:r>
        <w:t xml:space="preserve"> </w:t>
      </w:r>
      <w:r>
        <w:t xml:space="preserve">means</w:t>
      </w:r>
      <w:r>
        <w:t xml:space="preserve"> </w:t>
      </w:r>
      <w:r>
        <w:t xml:space="preserve">“we ask, we beg”</w:t>
      </w:r>
      <w:r>
        <w:t xml:space="preserve">.</w:t>
      </w:r>
    </w:p>
    <w:bookmarkEnd w:id="600"/>
    <w:bookmarkStart w:id="601" w:name="Xdae25f7c11a70ebdbdc6a86fe6f569fd2bc227c"/>
    <w:p>
      <w:pPr>
        <w:pStyle w:val="Heading3"/>
      </w:pPr>
      <w:r>
        <w:t xml:space="preserve">Pages 723–727 — Sūkta 17, Rik 4 (meter Pādanicṛt)</w:t>
      </w:r>
    </w:p>
    <w:p>
      <w:pPr>
        <w:pStyle w:val="FirstParagraph"/>
      </w:pPr>
      <w:r>
        <w:rPr>
          <w:b/>
          <w:bCs/>
        </w:rPr>
        <w:t xml:space="preserve">॥ Saṃhitā-pāṭhaḥ ॥</w:t>
      </w:r>
    </w:p>
    <w:p>
      <w:pPr>
        <w:pStyle w:val="BlockText"/>
      </w:pPr>
      <w:r>
        <w:t xml:space="preserve">युवाकु हि शचीनां युवाकु सुमतीनाम् ।</w:t>
      </w:r>
      <w:r>
        <w:t xml:space="preserve"> </w:t>
      </w:r>
      <w:r>
        <w:t xml:space="preserve">भूयाम वाजदाव्नाम् ॥४॥</w:t>
      </w:r>
    </w:p>
    <w:p>
      <w:pPr>
        <w:pStyle w:val="BlockText"/>
      </w:pPr>
      <w:r>
        <w:rPr>
          <w:i/>
          <w:iCs/>
        </w:rPr>
        <w:t xml:space="preserve">yuvāku hi śacīnāṃ yuvāku sumatīnām |</w:t>
      </w:r>
      <w:r>
        <w:t xml:space="preserve"> </w:t>
      </w:r>
      <w:r>
        <w:rPr>
          <w:i/>
          <w:iCs/>
        </w:rPr>
        <w:t xml:space="preserve">bhūyāma vājadāvnām ||4||</w:t>
      </w:r>
    </w:p>
    <w:p>
      <w:pPr>
        <w:pStyle w:val="FirstParagraph"/>
      </w:pPr>
      <w:r>
        <w:rPr>
          <w:b/>
          <w:bCs/>
        </w:rPr>
        <w:t xml:space="preserve">॥ Pada-pāṭhaḥ ॥</w:t>
      </w:r>
    </w:p>
    <w:p>
      <w:pPr>
        <w:pStyle w:val="BlockText"/>
      </w:pPr>
      <w:r>
        <w:t xml:space="preserve">युवाकु । हि । शचीनाम् । युवाकु । सुऽमतीनाम् ॥</w:t>
      </w:r>
      <w:r>
        <w:t xml:space="preserve"> </w:t>
      </w:r>
      <w:r>
        <w:t xml:space="preserve">भूयाम । वाजऽदाव्नाम् ॥४॥</w:t>
      </w:r>
    </w:p>
    <w:p>
      <w:pPr>
        <w:pStyle w:val="BlockText"/>
      </w:pPr>
      <w:r>
        <w:rPr>
          <w:i/>
          <w:iCs/>
        </w:rPr>
        <w:t xml:space="preserve">yuvāku | hi | śacīnām | yuvāku | su-matīnām ||</w:t>
      </w:r>
      <w:r>
        <w:t xml:space="preserve"> </w:t>
      </w:r>
      <w:r>
        <w:rPr>
          <w:i/>
          <w:iCs/>
        </w:rPr>
        <w:t xml:space="preserve">bhūyāma | vāja-dāvnām ||4||</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723; compressed; [?] marks doubtful readings)</w:t>
      </w:r>
    </w:p>
    <w:p>
      <w:pPr>
        <w:pStyle w:val="BlockText"/>
      </w:pPr>
      <w:r>
        <w:t xml:space="preserve">हि यस्मात्कारणाच्छचीनामस्मदीयकर्मणां सम्बन्धि सोमरूपं हविर्युवाकु वसतीवर्येकधनात्मकैरुदकैः पयःसक्त्वादिद्रव्यान्तैश्च मिश्रितं [?] । तथा सुमतीनां शोभनबुद्धियुक्तानामृत्विजां स्तोत्ररूपं वचनमपि युवाकु नानाविधैः स्तुत्यगुणैर्मिश्रितम् । तस्मात्कारणात् हे इन्द्रावरुणौ तथाविधं हविः स्वीकुर्वतोर्युवयोः प्रसादाद्वयं वाजदाव्नामन्नप्रदानां पुरुषाणां मध्ये मुख्या भूयाम । भवेम । आपोज्योतिरित्यादिषु षट्त्रिंशत्सङ्ख्याकेषु कर्मनामसु शची शमीति पठितम् ॥ युवाकु । यु मिश्रणे । कटिकुषिभ्यां काकुः [?] । उ. [३-४२?] । इत्यत्र बाहुलकाद्यतेरपि काकुः प्रत्ययः । … शचीनाम् । शचीशब्दः केषांचिन्मते शार्ङ्गरवादिः ङीन् । नित्त्वाद्याद्युदात्तः [?] … सुमतीनाम् । विद्याम सुमतीनाम् । ऋ. सं. [१-४-३] । इत्युक्तम् । भूयाम । भू सत्तायाम् । प्रार्थनायां लिङ् । उत्तमपुरुषबहुवचनं मस् । … यासुट् परस्मैपदेषूदात्तो ङिच्च । पा. [३-४-१०३] । इति यासुडागमः … सकारलोपः । … वाजदाव्नाम् । वाजं ददतीति वाजदाव्नः । आतो मनिन्क्वनिब्वनिपश्च । पा. [३-२-७४] । इति वनिप् । … ।</w:t>
      </w:r>
    </w:p>
    <w:p>
      <w:pPr>
        <w:pStyle w:val="BlockText"/>
      </w:pPr>
      <w:r>
        <w:rPr>
          <w:i/>
          <w:iCs/>
        </w:rPr>
        <w:t xml:space="preserve">hi yasmāt kāraṇāc chacīnām asmadīya-karmaṇāṃ sambandhi soma-rūpaṃ havir yuvāku vasatīvary-ekadhanātmakair udakaiḥ payaḥ-saktv-ādi-dravyāntaiś ca miśritaṃ [?] | tathā sumatīnāṃ śobhana-buddhi-yuktānām ṛtvijāṃ stotra-rūpaṃ vacanam api yuvāku nānā-vidhaiḥ stutya-guṇair miśritam | tasmāt kāraṇāt he indrāvaruṇau tathā-vidhaṃ haviḥ svīkurvatoḥ yuvayoḥ prasādād vayaṃ vājadāvnām anna-pradānāṃ puruṣāṇāṃ madhye mukhyā bhūyāma | bhavema | āpo-jyotir ity-ādiṣu ṣaṭtriṃśat-saṅkhyākeṣu karma-nāmasu śacī śamī iti paṭhitam || yuvāku | yu miśraṇe | kaṭi-kuṣibhyāṃ kākuḥ [?] | u. [3-42?] | ity atra bāhulakād yater api kākuḥ pratyayaḥ | … śacīnām | śacī-śabdaḥ keṣāṃcin mate śārṅgaravādiḥ ṅīn | nittvād ādyudāttaḥ [?] … sumatīnām | vidyāma sumatīnām | ṛ. saṃ. [1-4-3] | ity uktam | bhūyāma | bhū sattāyām | prārthanāyāṃ liṅ | uttama-puruṣa-bahuvacanaṃ mas | … yāsuṭ parasmaipadeṣūdātto ṅicca | pā. [3-4-103] | iti yāsuḍāgamaḥ … sakāralopaḥ | … vājadāvnām | vājaṃ dadatīti vājadāvnaḥ | āto maninkvanibvanipaś ca | pā. [3-2-74] | iti vanip | …</w:t>
      </w:r>
    </w:p>
    <w:p>
      <w:pPr>
        <w:pStyle w:val="FirstParagraph"/>
      </w:pPr>
      <w:r>
        <w:rPr>
          <w:b/>
          <w:bCs/>
        </w:rPr>
        <w:t xml:space="preserve">Translation:</w:t>
      </w:r>
      <w:r>
        <w:t xml:space="preserve"> </w:t>
      </w:r>
      <w:r>
        <w:t xml:space="preserve">“Because (</w:t>
      </w:r>
      <w:r>
        <w:rPr>
          <w:i/>
          <w:iCs/>
        </w:rPr>
        <w:t xml:space="preserve">hi</w:t>
      </w:r>
      <w:r>
        <w:t xml:space="preserve">) the soma-oblation belonging to our rites (</w:t>
      </w:r>
      <w:r>
        <w:rPr>
          <w:i/>
          <w:iCs/>
        </w:rPr>
        <w:t xml:space="preserve">śacīnām</w:t>
      </w:r>
      <w:r>
        <w:t xml:space="preserve">) is</w:t>
      </w:r>
      <w:r>
        <w:t xml:space="preserve"> </w:t>
      </w:r>
      <w:r>
        <w:rPr>
          <w:i/>
          <w:iCs/>
        </w:rPr>
        <w:t xml:space="preserve">yuvāku</w:t>
      </w:r>
      <w:r>
        <w:t xml:space="preserve"> </w:t>
      </w:r>
      <w:r>
        <w:t xml:space="preserve">— mixed — with waters called</w:t>
      </w:r>
      <w:r>
        <w:t xml:space="preserve"> </w:t>
      </w:r>
      <w:r>
        <w:rPr>
          <w:i/>
          <w:iCs/>
        </w:rPr>
        <w:t xml:space="preserve">vasatīvarī</w:t>
      </w:r>
      <w:r>
        <w:t xml:space="preserve"> </w:t>
      </w:r>
      <w:r>
        <w:t xml:space="preserve">[the water used at the soma pressing] and with milk, flour (</w:t>
      </w:r>
      <w:r>
        <w:rPr>
          <w:i/>
          <w:iCs/>
        </w:rPr>
        <w:t xml:space="preserve">saktu</w:t>
      </w:r>
      <w:r>
        <w:t xml:space="preserve">) and other substances [the clause is partly unclear, marked [?]]; and likewise the words of praise of the priests of good mind (</w:t>
      </w:r>
      <w:r>
        <w:rPr>
          <w:i/>
          <w:iCs/>
        </w:rPr>
        <w:t xml:space="preserve">sumatīnām</w:t>
      </w:r>
      <w:r>
        <w:t xml:space="preserve">) are</w:t>
      </w:r>
      <w:r>
        <w:t xml:space="preserve"> </w:t>
      </w:r>
      <w:r>
        <w:rPr>
          <w:i/>
          <w:iCs/>
        </w:rPr>
        <w:t xml:space="preserve">yuvāku</w:t>
      </w:r>
      <w:r>
        <w:t xml:space="preserve"> </w:t>
      </w:r>
      <w:r>
        <w:t xml:space="preserve">— mingled with praise of many kinds of qualities: therefore, O Indra and Varuṇa, by the favour of you two who accept such an oblation, may we become (</w:t>
      </w:r>
      <w:r>
        <w:rPr>
          <w:i/>
          <w:iCs/>
        </w:rPr>
        <w:t xml:space="preserve">bhūyāma</w:t>
      </w:r>
      <w:r>
        <w:t xml:space="preserve">) the foremost among those who give food (</w:t>
      </w:r>
      <w:r>
        <w:rPr>
          <w:i/>
          <w:iCs/>
        </w:rPr>
        <w:t xml:space="preserve">vājadāvnām</w:t>
      </w:r>
      <w:r>
        <w:t xml:space="preserve">). Among the thirty-six words for</w:t>
      </w:r>
      <w:r>
        <w:t xml:space="preserve"> </w:t>
      </w:r>
      <w:r>
        <w:t xml:space="preserve">‘action’</w:t>
      </w:r>
      <w:r>
        <w:t xml:space="preserve"> </w:t>
      </w:r>
      <w:r>
        <w:t xml:space="preserve">beginning with</w:t>
      </w:r>
      <w:r>
        <w:t xml:space="preserve"> </w:t>
      </w:r>
      <w:r>
        <w:rPr>
          <w:i/>
          <w:iCs/>
        </w:rPr>
        <w:t xml:space="preserve">āpaḥ</w:t>
      </w:r>
      <w:r>
        <w:t xml:space="preserve">,</w:t>
      </w:r>
      <w:r>
        <w:t xml:space="preserve"> </w:t>
      </w:r>
      <w:r>
        <w:rPr>
          <w:i/>
          <w:iCs/>
        </w:rPr>
        <w:t xml:space="preserve">śacī</w:t>
      </w:r>
      <w:r>
        <w:t xml:space="preserve"> </w:t>
      </w:r>
      <w:r>
        <w:t xml:space="preserve">is read [Nighaṇṭu 2-1, cited</w:t>
      </w:r>
      <w:r>
        <w:t xml:space="preserve"> </w:t>
      </w:r>
      <w:r>
        <w:t xml:space="preserve">‘ni. 2-1’</w:t>
      </w:r>
      <w:r>
        <w:t xml:space="preserve"> </w:t>
      </w:r>
      <w:r>
        <w:t xml:space="preserve">in the Kannada; the numerals are as read [?]].”</w:t>
      </w:r>
      <w:r>
        <w:t xml:space="preserve"> </w:t>
      </w:r>
      <w:r>
        <w:t xml:space="preserve">The rest is grammar, noted briefly:</w:t>
      </w:r>
      <w:r>
        <w:t xml:space="preserve"> </w:t>
      </w:r>
      <w:r>
        <w:rPr>
          <w:i/>
          <w:iCs/>
        </w:rPr>
        <w:t xml:space="preserve">yuvāku</w:t>
      </w:r>
      <w:r>
        <w:t xml:space="preserve"> </w:t>
      </w:r>
      <w:r>
        <w:t xml:space="preserve">(</w:t>
      </w:r>
      <w:r>
        <w:rPr>
          <w:i/>
          <w:iCs/>
        </w:rPr>
        <w:t xml:space="preserve">yu</w:t>
      </w:r>
      <w:r>
        <w:t xml:space="preserve"> </w:t>
      </w:r>
      <w:r>
        <w:t xml:space="preserve">“to mix”</w:t>
      </w:r>
      <w:r>
        <w:t xml:space="preserve"> </w:t>
      </w:r>
      <w:r>
        <w:t xml:space="preserve">with the Uṇādi</w:t>
      </w:r>
      <w:r>
        <w:t xml:space="preserve"> </w:t>
      </w:r>
      <w:r>
        <w:rPr>
          <w:i/>
          <w:iCs/>
        </w:rPr>
        <w:t xml:space="preserve">kāku</w:t>
      </w:r>
      <w:r>
        <w:t xml:space="preserve">, which the Kannada gives as</w:t>
      </w:r>
      <w:r>
        <w:t xml:space="preserve"> </w:t>
      </w:r>
      <w:r>
        <w:rPr>
          <w:i/>
          <w:iCs/>
        </w:rPr>
        <w:t xml:space="preserve">kaṭikuṣibhyāṃ kākuḥ</w:t>
      </w:r>
      <w:r>
        <w:t xml:space="preserve"> </w:t>
      </w:r>
      <w:r>
        <w:t xml:space="preserve">[?] — by</w:t>
      </w:r>
      <w:r>
        <w:t xml:space="preserve"> </w:t>
      </w:r>
      <w:r>
        <w:rPr>
          <w:i/>
          <w:iCs/>
        </w:rPr>
        <w:t xml:space="preserve">bāhulaka</w:t>
      </w:r>
      <w:r>
        <w:t xml:space="preserve"> </w:t>
      </w:r>
      <w:r>
        <w:t xml:space="preserve">extended also to</w:t>
      </w:r>
      <w:r>
        <w:t xml:space="preserve"> </w:t>
      </w:r>
      <w:r>
        <w:rPr>
          <w:i/>
          <w:iCs/>
        </w:rPr>
        <w:t xml:space="preserve">yu</w:t>
      </w:r>
      <w:r>
        <w:t xml:space="preserve">; first-syllable accent by the suffix);</w:t>
      </w:r>
      <w:r>
        <w:t xml:space="preserve"> </w:t>
      </w:r>
      <w:r>
        <w:rPr>
          <w:i/>
          <w:iCs/>
        </w:rPr>
        <w:t xml:space="preserve">śacīnām</w:t>
      </w:r>
      <w:r>
        <w:t xml:space="preserve"> </w:t>
      </w:r>
      <w:r>
        <w:t xml:space="preserve">(</w:t>
      </w:r>
      <w:r>
        <w:rPr>
          <w:i/>
          <w:iCs/>
        </w:rPr>
        <w:t xml:space="preserve">śacī</w:t>
      </w:r>
      <w:r>
        <w:t xml:space="preserve"> </w:t>
      </w:r>
      <w:r>
        <w:t xml:space="preserve">by some in the</w:t>
      </w:r>
      <w:r>
        <w:t xml:space="preserve"> </w:t>
      </w:r>
      <w:r>
        <w:rPr>
          <w:i/>
          <w:iCs/>
        </w:rPr>
        <w:t xml:space="preserve">śārṅgaravādi</w:t>
      </w:r>
      <w:r>
        <w:t xml:space="preserve"> </w:t>
      </w:r>
      <w:r>
        <w:t xml:space="preserve">list, with</w:t>
      </w:r>
      <w:r>
        <w:t xml:space="preserve"> </w:t>
      </w:r>
      <w:r>
        <w:rPr>
          <w:i/>
          <w:iCs/>
        </w:rPr>
        <w:t xml:space="preserve">ṅīn</w:t>
      </w:r>
      <w:r>
        <w:t xml:space="preserve">);</w:t>
      </w:r>
      <w:r>
        <w:t xml:space="preserve"> </w:t>
      </w:r>
      <w:r>
        <w:rPr>
          <w:i/>
          <w:iCs/>
        </w:rPr>
        <w:t xml:space="preserve">sumatīnām</w:t>
      </w:r>
      <w:r>
        <w:t xml:space="preserve"> </w:t>
      </w:r>
      <w:r>
        <w:t xml:space="preserve">(explained at Rik 1.4.3 [</w:t>
      </w:r>
      <w:r>
        <w:rPr>
          <w:i/>
          <w:iCs/>
        </w:rPr>
        <w:t xml:space="preserve">vidyāma sumatīnām</w:t>
      </w:r>
      <w:r>
        <w:t xml:space="preserve">]);</w:t>
      </w:r>
      <w:r>
        <w:t xml:space="preserve"> </w:t>
      </w:r>
      <w:r>
        <w:rPr>
          <w:i/>
          <w:iCs/>
        </w:rPr>
        <w:t xml:space="preserve">bhūyāma</w:t>
      </w:r>
      <w:r>
        <w:t xml:space="preserve"> </w:t>
      </w:r>
      <w:r>
        <w:t xml:space="preserve">(</w:t>
      </w:r>
      <w:r>
        <w:rPr>
          <w:i/>
          <w:iCs/>
        </w:rPr>
        <w:t xml:space="preserve">bhū</w:t>
      </w:r>
      <w:r>
        <w:t xml:space="preserve"> </w:t>
      </w:r>
      <w:r>
        <w:t xml:space="preserve">“to be”</w:t>
      </w:r>
      <w:r>
        <w:t xml:space="preserve">, the</w:t>
      </w:r>
      <w:r>
        <w:t xml:space="preserve"> </w:t>
      </w:r>
      <w:r>
        <w:rPr>
          <w:i/>
          <w:iCs/>
        </w:rPr>
        <w:t xml:space="preserve">liṅ</w:t>
      </w:r>
      <w:r>
        <w:t xml:space="preserve"> </w:t>
      </w:r>
      <w:r>
        <w:t xml:space="preserve">of prayer, first plural</w:t>
      </w:r>
      <w:r>
        <w:t xml:space="preserve"> </w:t>
      </w:r>
      <w:r>
        <w:rPr>
          <w:i/>
          <w:iCs/>
        </w:rPr>
        <w:t xml:space="preserve">mas</w:t>
      </w:r>
      <w:r>
        <w:t xml:space="preserve">, the augment</w:t>
      </w:r>
      <w:r>
        <w:t xml:space="preserve"> </w:t>
      </w:r>
      <w:r>
        <w:rPr>
          <w:i/>
          <w:iCs/>
        </w:rPr>
        <w:t xml:space="preserve">yāsuṭ</w:t>
      </w:r>
      <w:r>
        <w:t xml:space="preserve"> </w:t>
      </w:r>
      <w:r>
        <w:t xml:space="preserve">by P. 3-4-103 and the loss of</w:t>
      </w:r>
      <w:r>
        <w:t xml:space="preserve"> </w:t>
      </w:r>
      <w:r>
        <w:rPr>
          <w:i/>
          <w:iCs/>
        </w:rPr>
        <w:t xml:space="preserve">s</w:t>
      </w:r>
      <w:r>
        <w:t xml:space="preserve">);</w:t>
      </w:r>
      <w:r>
        <w:t xml:space="preserve"> </w:t>
      </w:r>
      <w:r>
        <w:rPr>
          <w:i/>
          <w:iCs/>
        </w:rPr>
        <w:t xml:space="preserve">vājadāvnām</w:t>
      </w:r>
      <w:r>
        <w:t xml:space="preserve"> </w:t>
      </w:r>
      <w:r>
        <w:t xml:space="preserve">(</w:t>
      </w:r>
      <w:r>
        <w:rPr>
          <w:i/>
          <w:iCs/>
        </w:rPr>
        <w:t xml:space="preserve">vāja</w:t>
      </w:r>
      <w:r>
        <w:t xml:space="preserve"> </w:t>
      </w:r>
      <w:r>
        <w:t xml:space="preserve">+</w:t>
      </w:r>
      <w:r>
        <w:t xml:space="preserve"> </w:t>
      </w:r>
      <w:r>
        <w:rPr>
          <w:i/>
          <w:iCs/>
        </w:rPr>
        <w:t xml:space="preserve">dā</w:t>
      </w:r>
      <w:r>
        <w:t xml:space="preserve"> </w:t>
      </w:r>
      <w:r>
        <w:t xml:space="preserve">+</w:t>
      </w:r>
      <w:r>
        <w:t xml:space="preserve"> </w:t>
      </w:r>
      <w:r>
        <w:rPr>
          <w:i/>
          <w:iCs/>
        </w:rPr>
        <w:t xml:space="preserve">vanip</w:t>
      </w:r>
      <w:r>
        <w:t xml:space="preserve"> </w:t>
      </w:r>
      <w:r>
        <w:t xml:space="preserve">by P. 3-2-74</w:t>
      </w:r>
      <w:r>
        <w:t xml:space="preserve"> </w:t>
      </w:r>
      <w:r>
        <w:rPr>
          <w:i/>
          <w:iCs/>
        </w:rPr>
        <w:t xml:space="preserve">ato manin-kvanib-vanipaś ca</w:t>
      </w:r>
      <w:r>
        <w:t xml:space="preserve">).</w:t>
      </w:r>
      <w:r>
        <w:t xml:space="preserve"> </w:t>
      </w:r>
      <w:r>
        <w:rPr>
          <w:i/>
          <w:iCs/>
        </w:rPr>
        <w:t xml:space="preserve">(Grammar, noted briefly; the Uṇādi number is uncertain.)</w:t>
      </w:r>
    </w:p>
    <w:p>
      <w:pPr>
        <w:pStyle w:val="BodyText"/>
      </w:pPr>
      <w:r>
        <w:rPr>
          <w:b/>
          <w:bCs/>
        </w:rPr>
        <w:t xml:space="preserve">Grammar pages (pp. 726 lower to 727), noted briefly.</w:t>
      </w:r>
      <w:r>
        <w:t xml:space="preserve"> </w:t>
      </w:r>
      <w:r>
        <w:t xml:space="preserve">The Kannada treats:</w:t>
      </w:r>
      <w:r>
        <w:t xml:space="preserve"> </w:t>
      </w:r>
      <w:r>
        <w:rPr>
          <w:i/>
          <w:iCs/>
        </w:rPr>
        <w:t xml:space="preserve">yuvāku</w:t>
      </w:r>
      <w:r>
        <w:t xml:space="preserve"> </w:t>
      </w:r>
      <w:r>
        <w:t xml:space="preserve">(</w:t>
      </w:r>
      <w:r>
        <w:rPr>
          <w:i/>
          <w:iCs/>
        </w:rPr>
        <w:t xml:space="preserve">yu miśraṇe</w:t>
      </w:r>
      <w:r>
        <w:t xml:space="preserve">; Uṇ.</w:t>
      </w:r>
      <w:r>
        <w:t xml:space="preserve"> </w:t>
      </w:r>
      <w:r>
        <w:rPr>
          <w:i/>
          <w:iCs/>
        </w:rPr>
        <w:t xml:space="preserve">kaṭikuṣibhyāṃ kākaḥ</w:t>
      </w:r>
      <w:r>
        <w:t xml:space="preserve"> </w:t>
      </w:r>
      <w:r>
        <w:t xml:space="preserve">[the Kannada discusses that</w:t>
      </w:r>
      <w:r>
        <w:t xml:space="preserve"> </w:t>
      </w:r>
      <w:r>
        <w:rPr>
          <w:i/>
          <w:iCs/>
        </w:rPr>
        <w:t xml:space="preserve">kaṭ</w:t>
      </w:r>
      <w:r>
        <w:t xml:space="preserve"> </w:t>
      </w:r>
      <w:r>
        <w:t xml:space="preserve">‘to cover’</w:t>
      </w:r>
      <w:r>
        <w:t xml:space="preserve"> </w:t>
      </w:r>
      <w:r>
        <w:t xml:space="preserve">and</w:t>
      </w:r>
      <w:r>
        <w:t xml:space="preserve"> </w:t>
      </w:r>
      <w:r>
        <w:rPr>
          <w:i/>
          <w:iCs/>
        </w:rPr>
        <w:t xml:space="preserve">kuṣ</w:t>
      </w:r>
      <w:r>
        <w:t xml:space="preserve"> </w:t>
      </w:r>
      <w:r>
        <w:t xml:space="preserve">‘to tear’</w:t>
      </w:r>
      <w:r>
        <w:t xml:space="preserve"> </w:t>
      </w:r>
      <w:r>
        <w:t xml:space="preserve">are the roots of that sūtra; some read</w:t>
      </w:r>
      <w:r>
        <w:t xml:space="preserve"> </w:t>
      </w:r>
      <w:r>
        <w:rPr>
          <w:i/>
          <w:iCs/>
        </w:rPr>
        <w:t xml:space="preserve">kaṭikuśibhyāṃ</w:t>
      </w:r>
      <w:r>
        <w:t xml:space="preserve">, a reading that does not suit</w:t>
      </w:r>
      <w:r>
        <w:t xml:space="preserve"> </w:t>
      </w:r>
      <w:r>
        <w:rPr>
          <w:i/>
          <w:iCs/>
        </w:rPr>
        <w:t xml:space="preserve">kapāka</w:t>
      </w:r>
      <w:r>
        <w:t xml:space="preserve"> </w:t>
      </w:r>
      <w:r>
        <w:t xml:space="preserve">[?]; with</w:t>
      </w:r>
      <w:r>
        <w:t xml:space="preserve"> </w:t>
      </w:r>
      <w:r>
        <w:rPr>
          <w:i/>
          <w:iCs/>
        </w:rPr>
        <w:t xml:space="preserve">bāhulaka</w:t>
      </w:r>
      <w:r>
        <w:t xml:space="preserve"> </w:t>
      </w:r>
      <w:r>
        <w:t xml:space="preserve">the suffix</w:t>
      </w:r>
      <w:r>
        <w:t xml:space="preserve"> </w:t>
      </w:r>
      <w:r>
        <w:rPr>
          <w:i/>
          <w:iCs/>
        </w:rPr>
        <w:t xml:space="preserve">kāku</w:t>
      </w:r>
      <w:r>
        <w:t xml:space="preserve"> </w:t>
      </w:r>
      <w:r>
        <w:t xml:space="preserve">is added after</w:t>
      </w:r>
      <w:r>
        <w:t xml:space="preserve"> </w:t>
      </w:r>
      <w:r>
        <w:rPr>
          <w:i/>
          <w:iCs/>
        </w:rPr>
        <w:t xml:space="preserve">yu</w:t>
      </w:r>
      <w:r>
        <w:t xml:space="preserve"> </w:t>
      </w:r>
      <w:r>
        <w:t xml:space="preserve">also; the</w:t>
      </w:r>
      <w:r>
        <w:t xml:space="preserve"> </w:t>
      </w:r>
      <w:r>
        <w:rPr>
          <w:i/>
          <w:iCs/>
        </w:rPr>
        <w:t xml:space="preserve">k</w:t>
      </w:r>
      <w:r>
        <w:t xml:space="preserve"> </w:t>
      </w:r>
      <w:r>
        <w:t xml:space="preserve">of</w:t>
      </w:r>
      <w:r>
        <w:t xml:space="preserve"> </w:t>
      </w:r>
      <w:r>
        <w:rPr>
          <w:i/>
          <w:iCs/>
        </w:rPr>
        <w:t xml:space="preserve">kāku</w:t>
      </w:r>
      <w:r>
        <w:t xml:space="preserve"> </w:t>
      </w:r>
      <w:r>
        <w:t xml:space="preserve">is</w:t>
      </w:r>
      <w:r>
        <w:t xml:space="preserve"> </w:t>
      </w:r>
      <w:r>
        <w:rPr>
          <w:i/>
          <w:iCs/>
        </w:rPr>
        <w:t xml:space="preserve">it</w:t>
      </w:r>
      <w:r>
        <w:t xml:space="preserve">, so no guṇa;</w:t>
      </w:r>
      <w:r>
        <w:t xml:space="preserve"> </w:t>
      </w:r>
      <w:r>
        <w:rPr>
          <w:i/>
          <w:iCs/>
        </w:rPr>
        <w:t xml:space="preserve">acchnudhātu</w:t>
      </w:r>
      <w:r>
        <w:t xml:space="preserve"> </w:t>
      </w:r>
      <w:r>
        <w:t xml:space="preserve">[</w:t>
      </w:r>
      <w:r>
        <w:rPr>
          <w:i/>
          <w:iCs/>
        </w:rPr>
        <w:t xml:space="preserve">aci śnudhātubhruvāṃ yvor iyaṅuvaṅau</w:t>
      </w:r>
      <w:r>
        <w:t xml:space="preserve">] P. 6-4-77 gives</w:t>
      </w:r>
      <w:r>
        <w:t xml:space="preserve"> </w:t>
      </w:r>
      <w:r>
        <w:rPr>
          <w:i/>
          <w:iCs/>
        </w:rPr>
        <w:t xml:space="preserve">uv</w:t>
      </w:r>
      <w:r>
        <w:t xml:space="preserve"> </w:t>
      </w:r>
      <w:r>
        <w:t xml:space="preserve">for</w:t>
      </w:r>
      <w:r>
        <w:t xml:space="preserve"> </w:t>
      </w:r>
      <w:r>
        <w:rPr>
          <w:i/>
          <w:iCs/>
        </w:rPr>
        <w:t xml:space="preserve">u</w:t>
      </w:r>
      <w:r>
        <w:t xml:space="preserve"> </w:t>
      </w:r>
      <w:r>
        <w:t xml:space="preserve">before a vowel-initial suffix;</w:t>
      </w:r>
      <w:r>
        <w:t xml:space="preserve"> </w:t>
      </w:r>
      <w:r>
        <w:rPr>
          <w:i/>
          <w:iCs/>
        </w:rPr>
        <w:t xml:space="preserve">yu</w:t>
      </w:r>
      <w:r>
        <w:t xml:space="preserve"> </w:t>
      </w:r>
      <w:r>
        <w:t xml:space="preserve">+</w:t>
      </w:r>
      <w:r>
        <w:t xml:space="preserve"> </w:t>
      </w:r>
      <w:r>
        <w:rPr>
          <w:i/>
          <w:iCs/>
        </w:rPr>
        <w:t xml:space="preserve">aku</w:t>
      </w:r>
      <w:r>
        <w:t xml:space="preserve"> </w:t>
      </w:r>
      <w:r>
        <w:t xml:space="preserve">→</w:t>
      </w:r>
      <w:r>
        <w:t xml:space="preserve"> </w:t>
      </w:r>
      <w:r>
        <w:rPr>
          <w:i/>
          <w:iCs/>
        </w:rPr>
        <w:t xml:space="preserve">yuvāku</w:t>
      </w:r>
      <w:r>
        <w:t xml:space="preserve">; the first syllable is accented by</w:t>
      </w:r>
      <w:r>
        <w:t xml:space="preserve"> </w:t>
      </w:r>
      <w:r>
        <w:rPr>
          <w:i/>
          <w:iCs/>
        </w:rPr>
        <w:t xml:space="preserve">ādyudāttaś ca</w:t>
      </w:r>
      <w:r>
        <w:t xml:space="preserve"> </w:t>
      </w:r>
      <w:r>
        <w:t xml:space="preserve">P. 3-1-3 which accents the first vowel of a suffix; so</w:t>
      </w:r>
      <w:r>
        <w:t xml:space="preserve"> </w:t>
      </w:r>
      <w:r>
        <w:rPr>
          <w:i/>
          <w:iCs/>
        </w:rPr>
        <w:t xml:space="preserve">yuvāku</w:t>
      </w:r>
      <w:r>
        <w:t xml:space="preserve"> </w:t>
      </w:r>
      <w:r>
        <w:t xml:space="preserve">is middle-accented),</w:t>
      </w:r>
      <w:r>
        <w:t xml:space="preserve"> </w:t>
      </w:r>
      <w:r>
        <w:rPr>
          <w:i/>
          <w:iCs/>
        </w:rPr>
        <w:t xml:space="preserve">śacīnām</w:t>
      </w:r>
      <w:r>
        <w:t xml:space="preserve"> </w:t>
      </w:r>
      <w:r>
        <w:t xml:space="preserve">(</w:t>
      </w:r>
      <w:r>
        <w:rPr>
          <w:i/>
          <w:iCs/>
        </w:rPr>
        <w:t xml:space="preserve">śacī</w:t>
      </w:r>
      <w:r>
        <w:t xml:space="preserve"> </w:t>
      </w:r>
      <w:r>
        <w:t xml:space="preserve">— from</w:t>
      </w:r>
      <w:r>
        <w:t xml:space="preserve"> </w:t>
      </w:r>
      <w:r>
        <w:rPr>
          <w:i/>
          <w:iCs/>
        </w:rPr>
        <w:t xml:space="preserve">śac</w:t>
      </w:r>
      <w:r>
        <w:t xml:space="preserve"> </w:t>
      </w:r>
      <w:r>
        <w:t xml:space="preserve">— in the</w:t>
      </w:r>
      <w:r>
        <w:t xml:space="preserve"> </w:t>
      </w:r>
      <w:r>
        <w:rPr>
          <w:i/>
          <w:iCs/>
        </w:rPr>
        <w:t xml:space="preserve">śārṅgaravādi</w:t>
      </w:r>
      <w:r>
        <w:t xml:space="preserve"> </w:t>
      </w:r>
      <w:r>
        <w:t xml:space="preserve">group [by the view of some];</w:t>
      </w:r>
      <w:r>
        <w:t xml:space="preserve"> </w:t>
      </w:r>
      <w:r>
        <w:rPr>
          <w:i/>
          <w:iCs/>
        </w:rPr>
        <w:t xml:space="preserve">ñīn</w:t>
      </w:r>
      <w:r>
        <w:t xml:space="preserve"> </w:t>
      </w:r>
      <w:r>
        <w:t xml:space="preserve">—</w:t>
      </w:r>
      <w:r>
        <w:t xml:space="preserve"> </w:t>
      </w:r>
      <w:r>
        <w:rPr>
          <w:i/>
          <w:iCs/>
        </w:rPr>
        <w:t xml:space="preserve">śārṅgaravādibhyo ṅīn</w:t>
      </w:r>
      <w:r>
        <w:t xml:space="preserve"> </w:t>
      </w:r>
      <w:r>
        <w:t xml:space="preserve">P. 4-1-73; the suffix has</w:t>
      </w:r>
      <w:r>
        <w:t xml:space="preserve"> </w:t>
      </w:r>
      <w:r>
        <w:rPr>
          <w:i/>
          <w:iCs/>
        </w:rPr>
        <w:t xml:space="preserve">ñ</w:t>
      </w:r>
      <w:r>
        <w:t xml:space="preserve"> </w:t>
      </w:r>
      <w:r>
        <w:t xml:space="preserve">so</w:t>
      </w:r>
      <w:r>
        <w:t xml:space="preserve"> </w:t>
      </w:r>
      <w:r>
        <w:rPr>
          <w:i/>
          <w:iCs/>
        </w:rPr>
        <w:t xml:space="preserve">ñnityādir nityam</w:t>
      </w:r>
      <w:r>
        <w:t xml:space="preserve"> </w:t>
      </w:r>
      <w:r>
        <w:t xml:space="preserve">P. 6-1-197 gives first-syllable accent; the Kāśikā’s</w:t>
      </w:r>
      <w:r>
        <w:t xml:space="preserve"> </w:t>
      </w:r>
      <w:r>
        <w:rPr>
          <w:i/>
          <w:iCs/>
        </w:rPr>
        <w:t xml:space="preserve">vṛtti</w:t>
      </w:r>
      <w:r>
        <w:t xml:space="preserve"> </w:t>
      </w:r>
      <w:r>
        <w:t xml:space="preserve">says in the sūtra</w:t>
      </w:r>
      <w:r>
        <w:t xml:space="preserve"> </w:t>
      </w:r>
      <w:r>
        <w:rPr>
          <w:i/>
          <w:iCs/>
        </w:rPr>
        <w:t xml:space="preserve">ubhe vanaspatyādiṣu yugapat</w:t>
      </w:r>
      <w:r>
        <w:t xml:space="preserve"> </w:t>
      </w:r>
      <w:r>
        <w:t xml:space="preserve">P. 6-2-140 that</w:t>
      </w:r>
      <w:r>
        <w:t xml:space="preserve"> </w:t>
      </w:r>
      <w:r>
        <w:rPr>
          <w:i/>
          <w:iCs/>
        </w:rPr>
        <w:t xml:space="preserve">śacī</w:t>
      </w:r>
      <w:r>
        <w:t xml:space="preserve"> </w:t>
      </w:r>
      <w:r>
        <w:t xml:space="preserve">has first-syllable accent),</w:t>
      </w:r>
      <w:r>
        <w:t xml:space="preserve"> </w:t>
      </w:r>
      <w:r>
        <w:rPr>
          <w:i/>
          <w:iCs/>
        </w:rPr>
        <w:t xml:space="preserve">sumatīnām</w:t>
      </w:r>
      <w:r>
        <w:t xml:space="preserve"> </w:t>
      </w:r>
      <w:r>
        <w:t xml:space="preserve">(explained at 1.4.3 [</w:t>
      </w:r>
      <w:r>
        <w:rPr>
          <w:i/>
          <w:iCs/>
        </w:rPr>
        <w:t xml:space="preserve">vidyāma sumatīnām</w:t>
      </w:r>
      <w:r>
        <w:t xml:space="preserve">]),</w:t>
      </w:r>
      <w:r>
        <w:t xml:space="preserve"> </w:t>
      </w:r>
      <w:r>
        <w:rPr>
          <w:i/>
          <w:iCs/>
        </w:rPr>
        <w:t xml:space="preserve">bhūyāma</w:t>
      </w:r>
      <w:r>
        <w:t xml:space="preserve"> </w:t>
      </w:r>
      <w:r>
        <w:t xml:space="preserve">(</w:t>
      </w:r>
      <w:r>
        <w:rPr>
          <w:i/>
          <w:iCs/>
        </w:rPr>
        <w:t xml:space="preserve">bhū sattāyām</w:t>
      </w:r>
      <w:r>
        <w:t xml:space="preserve"> </w:t>
      </w:r>
      <w:r>
        <w:t xml:space="preserve">with the</w:t>
      </w:r>
      <w:r>
        <w:t xml:space="preserve"> </w:t>
      </w:r>
      <w:r>
        <w:rPr>
          <w:i/>
          <w:iCs/>
        </w:rPr>
        <w:t xml:space="preserve">liṅ</w:t>
      </w:r>
      <w:r>
        <w:t xml:space="preserve"> </w:t>
      </w:r>
      <w:r>
        <w:t xml:space="preserve">of prayer, first plural</w:t>
      </w:r>
      <w:r>
        <w:t xml:space="preserve"> </w:t>
      </w:r>
      <w:r>
        <w:rPr>
          <w:i/>
          <w:iCs/>
        </w:rPr>
        <w:t xml:space="preserve">mas</w:t>
      </w:r>
      <w:r>
        <w:t xml:space="preserve">; the</w:t>
      </w:r>
      <w:r>
        <w:t xml:space="preserve"> </w:t>
      </w:r>
      <w:r>
        <w:rPr>
          <w:i/>
          <w:iCs/>
        </w:rPr>
        <w:t xml:space="preserve">s</w:t>
      </w:r>
      <w:r>
        <w:t xml:space="preserve"> </w:t>
      </w:r>
      <w:r>
        <w:t xml:space="preserve">dropped by P. 3-4-97</w:t>
      </w:r>
      <w:r>
        <w:t xml:space="preserve"> </w:t>
      </w:r>
      <w:r>
        <w:rPr>
          <w:i/>
          <w:iCs/>
        </w:rPr>
        <w:t xml:space="preserve">nityaṃ ṅitaḥ</w:t>
      </w:r>
      <w:r>
        <w:t xml:space="preserve">;</w:t>
      </w:r>
      <w:r>
        <w:t xml:space="preserve"> </w:t>
      </w:r>
      <w:r>
        <w:rPr>
          <w:i/>
          <w:iCs/>
        </w:rPr>
        <w:t xml:space="preserve">yāsuṭ</w:t>
      </w:r>
      <w:r>
        <w:t xml:space="preserve"> </w:t>
      </w:r>
      <w:r>
        <w:t xml:space="preserve">P. 3-4-103;</w:t>
      </w:r>
      <w:r>
        <w:t xml:space="preserve"> </w:t>
      </w:r>
      <w:r>
        <w:rPr>
          <w:i/>
          <w:iCs/>
        </w:rPr>
        <w:t xml:space="preserve">yāsuṭ</w:t>
      </w:r>
      <w:r>
        <w:t xml:space="preserve"> </w:t>
      </w:r>
      <w:r>
        <w:t xml:space="preserve">is</w:t>
      </w:r>
      <w:r>
        <w:t xml:space="preserve"> </w:t>
      </w:r>
      <w:r>
        <w:rPr>
          <w:i/>
          <w:iCs/>
        </w:rPr>
        <w:t xml:space="preserve">ṭit</w:t>
      </w:r>
      <w:r>
        <w:t xml:space="preserve">, hence the first part of the suffix; the</w:t>
      </w:r>
      <w:r>
        <w:t xml:space="preserve"> </w:t>
      </w:r>
      <w:r>
        <w:rPr>
          <w:i/>
          <w:iCs/>
        </w:rPr>
        <w:t xml:space="preserve">u</w:t>
      </w:r>
      <w:r>
        <w:t xml:space="preserve"> </w:t>
      </w:r>
      <w:r>
        <w:t xml:space="preserve">of</w:t>
      </w:r>
      <w:r>
        <w:t xml:space="preserve"> </w:t>
      </w:r>
      <w:r>
        <w:rPr>
          <w:i/>
          <w:iCs/>
        </w:rPr>
        <w:t xml:space="preserve">bhū</w:t>
      </w:r>
      <w:r>
        <w:t xml:space="preserve"> </w:t>
      </w:r>
      <w:r>
        <w:t xml:space="preserve">+</w:t>
      </w:r>
      <w:r>
        <w:t xml:space="preserve"> </w:t>
      </w:r>
      <w:r>
        <w:rPr>
          <w:i/>
          <w:iCs/>
        </w:rPr>
        <w:t xml:space="preserve">yāsa</w:t>
      </w:r>
      <w:r>
        <w:t xml:space="preserve"> </w:t>
      </w:r>
      <w:r>
        <w:t xml:space="preserve">→</w:t>
      </w:r>
      <w:r>
        <w:t xml:space="preserve"> </w:t>
      </w:r>
      <w:r>
        <w:rPr>
          <w:i/>
          <w:iCs/>
        </w:rPr>
        <w:t xml:space="preserve">bhūyāsma</w:t>
      </w:r>
      <w:r>
        <w:t xml:space="preserve">;</w:t>
      </w:r>
      <w:r>
        <w:t xml:space="preserve"> </w:t>
      </w:r>
      <w:r>
        <w:rPr>
          <w:i/>
          <w:iCs/>
        </w:rPr>
        <w:t xml:space="preserve">sārvadhātukam apit</w:t>
      </w:r>
      <w:r>
        <w:t xml:space="preserve">;</w:t>
      </w:r>
      <w:r>
        <w:t xml:space="preserve"> </w:t>
      </w:r>
      <w:r>
        <w:rPr>
          <w:i/>
          <w:iCs/>
        </w:rPr>
        <w:t xml:space="preserve">liṅaḥ salopo ’nantyasya</w:t>
      </w:r>
      <w:r>
        <w:t xml:space="preserve"> </w:t>
      </w:r>
      <w:r>
        <w:t xml:space="preserve">P. 7-2-79 drops the</w:t>
      </w:r>
      <w:r>
        <w:t xml:space="preserve"> </w:t>
      </w:r>
      <w:r>
        <w:rPr>
          <w:i/>
          <w:iCs/>
        </w:rPr>
        <w:t xml:space="preserve">s</w:t>
      </w:r>
      <w:r>
        <w:t xml:space="preserve"> </w:t>
      </w:r>
      <w:r>
        <w:t xml:space="preserve">of</w:t>
      </w:r>
      <w:r>
        <w:t xml:space="preserve"> </w:t>
      </w:r>
      <w:r>
        <w:rPr>
          <w:i/>
          <w:iCs/>
        </w:rPr>
        <w:t xml:space="preserve">yāsuṭ</w:t>
      </w:r>
      <w:r>
        <w:t xml:space="preserve">;</w:t>
      </w:r>
      <w:r>
        <w:t xml:space="preserve"> </w:t>
      </w:r>
      <w:r>
        <w:rPr>
          <w:i/>
          <w:iCs/>
        </w:rPr>
        <w:t xml:space="preserve">śap</w:t>
      </w:r>
      <w:r>
        <w:t xml:space="preserve"> </w:t>
      </w:r>
      <w:r>
        <w:t xml:space="preserve">(here by</w:t>
      </w:r>
      <w:r>
        <w:t xml:space="preserve"> </w:t>
      </w:r>
      <w:r>
        <w:rPr>
          <w:i/>
          <w:iCs/>
        </w:rPr>
        <w:t xml:space="preserve">bahulaṃ chandasi</w:t>
      </w:r>
      <w:r>
        <w:t xml:space="preserve"> </w:t>
      </w:r>
      <w:r>
        <w:rPr>
          <w:i/>
          <w:iCs/>
        </w:rPr>
        <w:t xml:space="preserve">luk</w:t>
      </w:r>
      <w:r>
        <w:t xml:space="preserve">);</w:t>
      </w:r>
      <w:r>
        <w:t xml:space="preserve"> </w:t>
      </w:r>
      <w:r>
        <w:rPr>
          <w:i/>
          <w:iCs/>
        </w:rPr>
        <w:t xml:space="preserve">sati śiṣṭatve</w:t>
      </w:r>
      <w:r>
        <w:t xml:space="preserve"> </w:t>
      </w:r>
      <w:r>
        <w:t xml:space="preserve">[the paribhāṣā that the accent of the</w:t>
      </w:r>
      <w:r>
        <w:t xml:space="preserve"> </w:t>
      </w:r>
      <w:r>
        <w:rPr>
          <w:i/>
          <w:iCs/>
        </w:rPr>
        <w:t xml:space="preserve">śiṣṭa</w:t>
      </w:r>
      <w:r>
        <w:t xml:space="preserve"> </w:t>
      </w:r>
      <w:r>
        <w:t xml:space="preserve">is stronger]; the Kannada concludes the stronger accent remains),</w:t>
      </w:r>
      <w:r>
        <w:t xml:space="preserve"> </w:t>
      </w:r>
      <w:r>
        <w:rPr>
          <w:i/>
          <w:iCs/>
        </w:rPr>
        <w:t xml:space="preserve">vājadāvnām</w:t>
      </w:r>
      <w:r>
        <w:t xml:space="preserve"> </w:t>
      </w:r>
      <w:r>
        <w:t xml:space="preserve">(</w:t>
      </w:r>
      <w:r>
        <w:rPr>
          <w:i/>
          <w:iCs/>
        </w:rPr>
        <w:t xml:space="preserve">vājam dadati iti</w:t>
      </w:r>
      <w:r>
        <w:t xml:space="preserve">;</w:t>
      </w:r>
      <w:r>
        <w:t xml:space="preserve"> </w:t>
      </w:r>
      <w:r>
        <w:rPr>
          <w:i/>
          <w:iCs/>
        </w:rPr>
        <w:t xml:space="preserve">vāja</w:t>
      </w:r>
      <w:r>
        <w:t xml:space="preserve"> </w:t>
      </w:r>
      <w:r>
        <w:t xml:space="preserve">is the object-word,</w:t>
      </w:r>
      <w:r>
        <w:t xml:space="preserve"> </w:t>
      </w:r>
      <w:r>
        <w:rPr>
          <w:i/>
          <w:iCs/>
        </w:rPr>
        <w:t xml:space="preserve">dā</w:t>
      </w:r>
      <w:r>
        <w:t xml:space="preserve"> </w:t>
      </w:r>
      <w:r>
        <w:t xml:space="preserve">+</w:t>
      </w:r>
      <w:r>
        <w:t xml:space="preserve"> </w:t>
      </w:r>
      <w:r>
        <w:rPr>
          <w:i/>
          <w:iCs/>
        </w:rPr>
        <w:t xml:space="preserve">vanip</w:t>
      </w:r>
      <w:r>
        <w:t xml:space="preserve"> </w:t>
      </w:r>
      <w:r>
        <w:t xml:space="preserve">by P. 3-2-74 [which in the Veda applies even with an</w:t>
      </w:r>
      <w:r>
        <w:t xml:space="preserve"> </w:t>
      </w:r>
      <w:r>
        <w:rPr>
          <w:i/>
          <w:iCs/>
        </w:rPr>
        <w:t xml:space="preserve">upasarga</w:t>
      </w:r>
      <w:r>
        <w:t xml:space="preserve"> </w:t>
      </w:r>
      <w:r>
        <w:t xml:space="preserve">or</w:t>
      </w:r>
      <w:r>
        <w:t xml:space="preserve"> </w:t>
      </w:r>
      <w:r>
        <w:rPr>
          <w:i/>
          <w:iCs/>
        </w:rPr>
        <w:t xml:space="preserve">upapada</w:t>
      </w:r>
      <w:r>
        <w:t xml:space="preserve">];</w:t>
      </w:r>
      <w:r>
        <w:t xml:space="preserve"> </w:t>
      </w:r>
      <w:r>
        <w:rPr>
          <w:i/>
          <w:iCs/>
        </w:rPr>
        <w:t xml:space="preserve">vāja</w:t>
      </w:r>
      <w:r>
        <w:t xml:space="preserve"> </w:t>
      </w:r>
      <w:r>
        <w:t xml:space="preserve">+</w:t>
      </w:r>
      <w:r>
        <w:t xml:space="preserve"> </w:t>
      </w:r>
      <w:r>
        <w:rPr>
          <w:i/>
          <w:iCs/>
        </w:rPr>
        <w:t xml:space="preserve">dāvan</w:t>
      </w:r>
      <w:r>
        <w:t xml:space="preserve">,</w:t>
      </w:r>
      <w:r>
        <w:t xml:space="preserve"> </w:t>
      </w:r>
      <w:r>
        <w:rPr>
          <w:i/>
          <w:iCs/>
        </w:rPr>
        <w:t xml:space="preserve">kṛttaddhita…</w:t>
      </w:r>
      <w:r>
        <w:t xml:space="preserve"> </w:t>
      </w:r>
      <w:r>
        <w:t xml:space="preserve">P. 1-2-46 gives the name</w:t>
      </w:r>
      <w:r>
        <w:t xml:space="preserve"> </w:t>
      </w:r>
      <w:r>
        <w:rPr>
          <w:i/>
          <w:iCs/>
        </w:rPr>
        <w:t xml:space="preserve">prātipadika</w:t>
      </w:r>
      <w:r>
        <w:t xml:space="preserve">;</w:t>
      </w:r>
      <w:r>
        <w:t xml:space="preserve"> </w:t>
      </w:r>
      <w:r>
        <w:rPr>
          <w:i/>
          <w:iCs/>
        </w:rPr>
        <w:t xml:space="preserve">supo dhātuprātipadikayoḥ</w:t>
      </w:r>
      <w:r>
        <w:t xml:space="preserve"> </w:t>
      </w:r>
      <w:r>
        <w:t xml:space="preserve">P. 2-4-71 drops the case-ending;</w:t>
      </w:r>
      <w:r>
        <w:t xml:space="preserve"> </w:t>
      </w:r>
      <w:r>
        <w:rPr>
          <w:i/>
          <w:iCs/>
        </w:rPr>
        <w:t xml:space="preserve">vanip</w:t>
      </w:r>
      <w:r>
        <w:t xml:space="preserve"> </w:t>
      </w:r>
      <w:r>
        <w:t xml:space="preserve">is</w:t>
      </w:r>
      <w:r>
        <w:t xml:space="preserve"> </w:t>
      </w:r>
      <w:r>
        <w:rPr>
          <w:i/>
          <w:iCs/>
        </w:rPr>
        <w:t xml:space="preserve">pit</w:t>
      </w:r>
      <w:r>
        <w:t xml:space="preserve">, so unaccented by P. 3-1-4, while</w:t>
      </w:r>
      <w:r>
        <w:t xml:space="preserve"> </w:t>
      </w:r>
      <w:r>
        <w:rPr>
          <w:i/>
          <w:iCs/>
        </w:rPr>
        <w:t xml:space="preserve">dā</w:t>
      </w:r>
      <w:r>
        <w:t xml:space="preserve"> </w:t>
      </w:r>
      <w:r>
        <w:t xml:space="preserve">has the accent of its root;</w:t>
      </w:r>
      <w:r>
        <w:t xml:space="preserve"> </w:t>
      </w:r>
      <w:r>
        <w:rPr>
          <w:i/>
          <w:iCs/>
        </w:rPr>
        <w:t xml:space="preserve">vājam</w:t>
      </w:r>
      <w:r>
        <w:t xml:space="preserve"> </w:t>
      </w:r>
      <w:r>
        <w:t xml:space="preserve">+</w:t>
      </w:r>
      <w:r>
        <w:t xml:space="preserve"> </w:t>
      </w:r>
      <w:r>
        <w:rPr>
          <w:i/>
          <w:iCs/>
        </w:rPr>
        <w:t xml:space="preserve">dāvan</w:t>
      </w:r>
      <w:r>
        <w:t xml:space="preserve"> </w:t>
      </w:r>
      <w:r>
        <w:t xml:space="preserve">by P. 3-2-19</w:t>
      </w:r>
      <w:r>
        <w:t xml:space="preserve"> </w:t>
      </w:r>
      <w:r>
        <w:rPr>
          <w:i/>
          <w:iCs/>
        </w:rPr>
        <w:t xml:space="preserve">upapadam atiṅ</w:t>
      </w:r>
      <w:r>
        <w:t xml:space="preserve">; then</w:t>
      </w:r>
      <w:r>
        <w:t xml:space="preserve"> </w:t>
      </w:r>
      <w:r>
        <w:rPr>
          <w:i/>
          <w:iCs/>
        </w:rPr>
        <w:t xml:space="preserve">gatikārakopapadāt kṛt</w:t>
      </w:r>
      <w:r>
        <w:t xml:space="preserve"> </w:t>
      </w:r>
      <w:r>
        <w:t xml:space="preserve">P. 6-2-139 gives the accent of the final member; the genitive plural</w:t>
      </w:r>
      <w:r>
        <w:t xml:space="preserve"> </w:t>
      </w:r>
      <w:r>
        <w:rPr>
          <w:i/>
          <w:iCs/>
        </w:rPr>
        <w:t xml:space="preserve">ām</w:t>
      </w:r>
      <w:r>
        <w:t xml:space="preserve">;</w:t>
      </w:r>
      <w:r>
        <w:t xml:space="preserve"> </w:t>
      </w:r>
      <w:r>
        <w:rPr>
          <w:i/>
          <w:iCs/>
        </w:rPr>
        <w:t xml:space="preserve">vājadāvan</w:t>
      </w:r>
      <w:r>
        <w:t xml:space="preserve"> </w:t>
      </w:r>
      <w:r>
        <w:t xml:space="preserve">+</w:t>
      </w:r>
      <w:r>
        <w:t xml:space="preserve"> </w:t>
      </w:r>
      <w:r>
        <w:rPr>
          <w:i/>
          <w:iCs/>
        </w:rPr>
        <w:t xml:space="preserve">ām</w:t>
      </w:r>
      <w:r>
        <w:t xml:space="preserve">;</w:t>
      </w:r>
      <w:r>
        <w:t xml:space="preserve"> </w:t>
      </w:r>
      <w:r>
        <w:rPr>
          <w:i/>
          <w:iCs/>
        </w:rPr>
        <w:t xml:space="preserve">ñibhaṃ</w:t>
      </w:r>
      <w:r>
        <w:t xml:space="preserve"> </w:t>
      </w:r>
      <w:r>
        <w:t xml:space="preserve">P. 1-4-18</w:t>
      </w:r>
      <w:r>
        <w:t xml:space="preserve"> </w:t>
      </w:r>
      <w:r>
        <w:rPr>
          <w:i/>
          <w:iCs/>
        </w:rPr>
        <w:t xml:space="preserve">yaci bham</w:t>
      </w:r>
      <w:r>
        <w:t xml:space="preserve"> </w:t>
      </w:r>
      <w:r>
        <w:t xml:space="preserve">gives the name</w:t>
      </w:r>
      <w:r>
        <w:t xml:space="preserve"> </w:t>
      </w:r>
      <w:r>
        <w:rPr>
          <w:i/>
          <w:iCs/>
        </w:rPr>
        <w:t xml:space="preserve">bha</w:t>
      </w:r>
      <w:r>
        <w:t xml:space="preserve">;</w:t>
      </w:r>
      <w:r>
        <w:t xml:space="preserve"> </w:t>
      </w:r>
      <w:r>
        <w:rPr>
          <w:i/>
          <w:iCs/>
        </w:rPr>
        <w:t xml:space="preserve">āllopo ’nasya</w:t>
      </w:r>
      <w:r>
        <w:t xml:space="preserve"> </w:t>
      </w:r>
      <w:r>
        <w:t xml:space="preserve">P. 6-4-134 drops the</w:t>
      </w:r>
      <w:r>
        <w:t xml:space="preserve"> </w:t>
      </w:r>
      <w:r>
        <w:rPr>
          <w:i/>
          <w:iCs/>
        </w:rPr>
        <w:t xml:space="preserve">a</w:t>
      </w:r>
      <w:r>
        <w:t xml:space="preserve"> </w:t>
      </w:r>
      <w:r>
        <w:t xml:space="preserve">of</w:t>
      </w:r>
      <w:r>
        <w:t xml:space="preserve"> </w:t>
      </w:r>
      <w:r>
        <w:rPr>
          <w:i/>
          <w:iCs/>
        </w:rPr>
        <w:t xml:space="preserve">an</w:t>
      </w:r>
      <w:r>
        <w:t xml:space="preserve"> </w:t>
      </w:r>
      <w:r>
        <w:t xml:space="preserve">of the stem when it is</w:t>
      </w:r>
      <w:r>
        <w:t xml:space="preserve"> </w:t>
      </w:r>
      <w:r>
        <w:rPr>
          <w:i/>
          <w:iCs/>
        </w:rPr>
        <w:t xml:space="preserve">bha</w:t>
      </w:r>
      <w:r>
        <w:t xml:space="preserve"> </w:t>
      </w:r>
      <w:r>
        <w:t xml:space="preserve">— hence</w:t>
      </w:r>
      <w:r>
        <w:t xml:space="preserve"> </w:t>
      </w:r>
      <w:r>
        <w:rPr>
          <w:i/>
          <w:iCs/>
        </w:rPr>
        <w:t xml:space="preserve">vājadāv-n-ām</w:t>
      </w:r>
      <w:r>
        <w:t xml:space="preserve">; the</w:t>
      </w:r>
      <w:r>
        <w:t xml:space="preserve"> </w:t>
      </w:r>
      <w:r>
        <w:rPr>
          <w:i/>
          <w:iCs/>
        </w:rPr>
        <w:t xml:space="preserve">n</w:t>
      </w:r>
      <w:r>
        <w:t xml:space="preserve"> </w:t>
      </w:r>
      <w:r>
        <w:t xml:space="preserve">of</w:t>
      </w:r>
      <w:r>
        <w:t xml:space="preserve"> </w:t>
      </w:r>
      <w:r>
        <w:rPr>
          <w:i/>
          <w:iCs/>
        </w:rPr>
        <w:t xml:space="preserve">an</w:t>
      </w:r>
      <w:r>
        <w:t xml:space="preserve"> </w:t>
      </w:r>
      <w:r>
        <w:t xml:space="preserve">[</w:t>
      </w:r>
      <w:r>
        <w:rPr>
          <w:i/>
          <w:iCs/>
        </w:rPr>
        <w:t xml:space="preserve">vājadāvan</w:t>
      </w:r>
      <w:r>
        <w:t xml:space="preserve">, here</w:t>
      </w:r>
      <w:r>
        <w:t xml:space="preserve"> </w:t>
      </w:r>
      <w:r>
        <w:rPr>
          <w:i/>
          <w:iCs/>
        </w:rPr>
        <w:t xml:space="preserve">n</w:t>
      </w:r>
      <w:r>
        <w:t xml:space="preserve"> </w:t>
      </w:r>
      <w:r>
        <w:t xml:space="preserve">+</w:t>
      </w:r>
      <w:r>
        <w:t xml:space="preserve"> </w:t>
      </w:r>
      <w:r>
        <w:rPr>
          <w:i/>
          <w:iCs/>
        </w:rPr>
        <w:t xml:space="preserve">ām</w:t>
      </w:r>
      <w:r>
        <w:t xml:space="preserve">];</w:t>
      </w:r>
      <w:r>
        <w:t xml:space="preserve"> </w:t>
      </w:r>
      <w:r>
        <w:rPr>
          <w:i/>
          <w:iCs/>
        </w:rPr>
        <w:t xml:space="preserve">lopo vyor vali</w:t>
      </w:r>
      <w:r>
        <w:t xml:space="preserve"> </w:t>
      </w:r>
      <w:r>
        <w:t xml:space="preserve">P. 6-1-66 would drop the</w:t>
      </w:r>
      <w:r>
        <w:t xml:space="preserve"> </w:t>
      </w:r>
      <w:r>
        <w:rPr>
          <w:i/>
          <w:iCs/>
        </w:rPr>
        <w:t xml:space="preserve">v</w:t>
      </w:r>
      <w:r>
        <w:t xml:space="preserve"> </w:t>
      </w:r>
      <w:r>
        <w:t xml:space="preserve">before a consonant [</w:t>
      </w:r>
      <w:r>
        <w:rPr>
          <w:i/>
          <w:iCs/>
        </w:rPr>
        <w:t xml:space="preserve">n</w:t>
      </w:r>
      <w:r>
        <w:t xml:space="preserve">], but</w:t>
      </w:r>
      <w:r>
        <w:t xml:space="preserve"> </w:t>
      </w:r>
      <w:r>
        <w:rPr>
          <w:i/>
          <w:iCs/>
        </w:rPr>
        <w:t xml:space="preserve">acaḥ parasmin pūrvavidhau</w:t>
      </w:r>
      <w:r>
        <w:t xml:space="preserve"> </w:t>
      </w:r>
      <w:r>
        <w:t xml:space="preserve">P. 1-1-57 makes the dropped</w:t>
      </w:r>
      <w:r>
        <w:t xml:space="preserve"> </w:t>
      </w:r>
      <w:r>
        <w:rPr>
          <w:i/>
          <w:iCs/>
        </w:rPr>
        <w:t xml:space="preserve">a</w:t>
      </w:r>
      <w:r>
        <w:t xml:space="preserve"> </w:t>
      </w:r>
      <w:r>
        <w:t xml:space="preserve">a</w:t>
      </w:r>
      <w:r>
        <w:t xml:space="preserve"> </w:t>
      </w:r>
      <w:r>
        <w:rPr>
          <w:i/>
          <w:iCs/>
        </w:rPr>
        <w:t xml:space="preserve">sthānivat</w:t>
      </w:r>
      <w:r>
        <w:t xml:space="preserve"> </w:t>
      </w:r>
      <w:r>
        <w:t xml:space="preserve">for purposes of the preceding rules; so the</w:t>
      </w:r>
      <w:r>
        <w:t xml:space="preserve"> </w:t>
      </w:r>
      <w:r>
        <w:rPr>
          <w:i/>
          <w:iCs/>
        </w:rPr>
        <w:t xml:space="preserve">v</w:t>
      </w:r>
      <w:r>
        <w:t xml:space="preserve"> </w:t>
      </w:r>
      <w:r>
        <w:t xml:space="preserve">is not dropped:</w:t>
      </w:r>
      <w:r>
        <w:t xml:space="preserve"> </w:t>
      </w:r>
      <w:r>
        <w:rPr>
          <w:i/>
          <w:iCs/>
        </w:rPr>
        <w:t xml:space="preserve">vājadāvnām</w:t>
      </w:r>
      <w:r>
        <w:t xml:space="preserve">). ॥4॥</w:t>
      </w:r>
      <w:r>
        <w:t xml:space="preserve"> </w:t>
      </w:r>
      <w:r>
        <w:rPr>
          <w:i/>
          <w:iCs/>
        </w:rPr>
        <w:t xml:space="preserve">(A crowded run; outline only; numerals as read from small print; pointers only.)</w:t>
      </w:r>
    </w:p>
    <w:p>
      <w:pPr>
        <w:pStyle w:val="BodyText"/>
      </w:pPr>
      <w:r>
        <w:rPr>
          <w:b/>
          <w:bCs/>
        </w:rPr>
        <w:t xml:space="preserve">॥ Prati-padārthaḥ ॥</w:t>
      </w:r>
      <w:r>
        <w:t xml:space="preserve"> </w:t>
      </w:r>
      <w:r>
        <w:rPr>
          <w:i/>
          <w:iCs/>
        </w:rPr>
        <w:t xml:space="preserve">(p. 724)</w:t>
      </w:r>
    </w:p>
    <w:p>
      <w:pPr>
        <w:pStyle w:val="BodyText"/>
      </w:pPr>
      <w:r>
        <w:rPr>
          <w:b/>
          <w:bCs/>
        </w:rPr>
        <w:t xml:space="preserve">हि (hi)</w:t>
      </w:r>
      <w:r>
        <w:t xml:space="preserve"> </w:t>
      </w:r>
      <w:r>
        <w:t xml:space="preserve">— because |</w:t>
      </w:r>
      <w:r>
        <w:t xml:space="preserve"> </w:t>
      </w:r>
      <w:r>
        <w:rPr>
          <w:b/>
          <w:bCs/>
        </w:rPr>
        <w:t xml:space="preserve">शचीनाम् (śacīnām)</w:t>
      </w:r>
      <w:r>
        <w:t xml:space="preserve"> </w:t>
      </w:r>
      <w:r>
        <w:t xml:space="preserve">— of the [rites] done by us (the</w:t>
      </w:r>
      <w:r>
        <w:t xml:space="preserve"> </w:t>
      </w:r>
      <w:r>
        <w:rPr>
          <w:i/>
          <w:iCs/>
        </w:rPr>
        <w:t xml:space="preserve">soma</w:t>
      </w:r>
      <w:r>
        <w:t xml:space="preserve">-oblation relating to them) |</w:t>
      </w:r>
      <w:r>
        <w:t xml:space="preserve"> </w:t>
      </w:r>
      <w:r>
        <w:rPr>
          <w:b/>
          <w:bCs/>
        </w:rPr>
        <w:t xml:space="preserve">युवाकु (yuvāku)</w:t>
      </w:r>
      <w:r>
        <w:t xml:space="preserve"> </w:t>
      </w:r>
      <w:r>
        <w:t xml:space="preserve">— [it is] mixed with milk, flour and other substances |</w:t>
      </w:r>
      <w:r>
        <w:t xml:space="preserve"> </w:t>
      </w:r>
      <w:r>
        <w:rPr>
          <w:b/>
          <w:bCs/>
        </w:rPr>
        <w:t xml:space="preserve">सुमतीनाम् (sumatīnām)</w:t>
      </w:r>
      <w:r>
        <w:t xml:space="preserve"> </w:t>
      </w:r>
      <w:r>
        <w:t xml:space="preserve">— of the priests of good understanding (their praises) |</w:t>
      </w:r>
      <w:r>
        <w:t xml:space="preserve"> </w:t>
      </w:r>
      <w:r>
        <w:rPr>
          <w:b/>
          <w:bCs/>
        </w:rPr>
        <w:t xml:space="preserve">युवाकु (yuvāku)</w:t>
      </w:r>
      <w:r>
        <w:t xml:space="preserve"> </w:t>
      </w:r>
      <w:r>
        <w:t xml:space="preserve">— [they are] joined with various qualities |</w:t>
      </w:r>
      <w:r>
        <w:t xml:space="preserve"> </w:t>
      </w:r>
      <w:r>
        <w:rPr>
          <w:b/>
          <w:bCs/>
        </w:rPr>
        <w:t xml:space="preserve">वाजदाव्नाम् (vājadāvnām)</w:t>
      </w:r>
      <w:r>
        <w:t xml:space="preserve"> </w:t>
      </w:r>
      <w:r>
        <w:t xml:space="preserve">— among those who give food (the oblation) |</w:t>
      </w:r>
      <w:r>
        <w:t xml:space="preserve"> </w:t>
      </w:r>
      <w:r>
        <w:rPr>
          <w:b/>
          <w:bCs/>
        </w:rPr>
        <w:t xml:space="preserve">भूयाम (bhūyāma)</w:t>
      </w:r>
      <w:r>
        <w:t xml:space="preserve"> </w:t>
      </w:r>
      <w:r>
        <w:t xml:space="preserve">— may we be [accepted, by the grace of you who have accepted our oblation].</w:t>
      </w:r>
    </w:p>
    <w:p>
      <w:pPr>
        <w:pStyle w:val="BodyText"/>
      </w:pPr>
      <w:r>
        <w:rPr>
          <w:b/>
          <w:bCs/>
        </w:rPr>
        <w:t xml:space="preserve">॥ Bhāvārthaḥ ॥</w:t>
      </w:r>
    </w:p>
    <w:p>
      <w:pPr>
        <w:pStyle w:val="BodyText"/>
      </w:pPr>
      <w:r>
        <w:t xml:space="preserve">The oblation we offer to you is mingled with milk, flour and other substances; and the priests praise you with praises full of manifold excellences. Satisfied with these two, make us foremost among the givers of food, or the best of givers.</w:t>
      </w:r>
    </w:p>
    <w:p>
      <w:pPr>
        <w:pStyle w:val="BodyText"/>
      </w:pPr>
      <w:r>
        <w:rPr>
          <w:b/>
          <w:bCs/>
        </w:rPr>
        <w:t xml:space="preserve">॥ English Translation ॥</w:t>
      </w:r>
      <w:r>
        <w:t xml:space="preserve"> </w:t>
      </w:r>
      <w:r>
        <w:rPr>
          <w:i/>
          <w:iCs/>
        </w:rPr>
        <w:t xml:space="preserve">(as printed in the source)</w:t>
      </w:r>
    </w:p>
    <w:p>
      <w:pPr>
        <w:pStyle w:val="BlockText"/>
      </w:pPr>
      <w:r>
        <w:t xml:space="preserve">The mingled libations of our pious rites, the different praises of our right-minded priests are prepared; may we be included among the givers of food.</w:t>
      </w:r>
    </w:p>
    <w:p>
      <w:pPr>
        <w:pStyle w:val="FirstParagraph"/>
      </w:pPr>
      <w:r>
        <w:rPr>
          <w:b/>
          <w:bCs/>
        </w:rPr>
        <w:t xml:space="preserve">॥ Viśeṣa-viṣayagaḷu (Special Topics) ॥</w:t>
      </w:r>
      <w:r>
        <w:t xml:space="preserve"> </w:t>
      </w:r>
      <w:r>
        <w:rPr>
          <w:i/>
          <w:iCs/>
        </w:rPr>
        <w:t xml:space="preserve">(pp. 724–726)</w:t>
      </w:r>
    </w:p>
    <w:p>
      <w:pPr>
        <w:pStyle w:val="BodyText"/>
      </w:pPr>
      <w:r>
        <w:rPr>
          <w:b/>
          <w:bCs/>
        </w:rPr>
        <w:t xml:space="preserve">युवाकु (yuvāku)</w:t>
      </w:r>
      <w:r>
        <w:t xml:space="preserve"> </w:t>
      </w:r>
      <w:r>
        <w:t xml:space="preserve">—</w:t>
      </w:r>
      <w:r>
        <w:t xml:space="preserve"> </w:t>
      </w:r>
      <w:r>
        <w:rPr>
          <w:i/>
          <w:iCs/>
        </w:rPr>
        <w:t xml:space="preserve">vasatīvarī-ekadhanātmakair udakaiḥ payaḥ-saktv-ādi-dravyāntaiś ca miśritam</w:t>
      </w:r>
      <w:r>
        <w:t xml:space="preserve">: the commentator here explains the word as</w:t>
      </w:r>
      <w:r>
        <w:t xml:space="preserve"> </w:t>
      </w:r>
      <w:r>
        <w:t xml:space="preserve">“mixed with water, milk and</w:t>
      </w:r>
      <w:r>
        <w:t xml:space="preserve"> </w:t>
      </w:r>
      <w:r>
        <w:rPr>
          <w:i/>
          <w:iCs/>
        </w:rPr>
        <w:t xml:space="preserve">saktu</w:t>
      </w:r>
      <w:r>
        <w:t xml:space="preserve"> </w:t>
      </w:r>
      <w:r>
        <w:t xml:space="preserve">(meal), and the like, prepared for the soma-offering”</w:t>
      </w:r>
      <w:r>
        <w:t xml:space="preserve">. Its second occurrence in the rik means a mingling of praises, or the rendering</w:t>
      </w:r>
      <w:r>
        <w:t xml:space="preserve"> </w:t>
      </w:r>
      <w:r>
        <w:t xml:space="preserve">“a union of various kinds of praises”</w:t>
      </w:r>
      <w:r>
        <w:t xml:space="preserve">. And in the following riks the word</w:t>
      </w:r>
      <w:r>
        <w:t xml:space="preserve"> </w:t>
      </w:r>
      <w:r>
        <w:rPr>
          <w:i/>
          <w:iCs/>
        </w:rPr>
        <w:t xml:space="preserve">yuvāku</w:t>
      </w:r>
      <w:r>
        <w:t xml:space="preserve"> </w:t>
      </w:r>
      <w:r>
        <w:t xml:space="preserve">is used:</w:t>
      </w:r>
    </w:p>
    <w:p>
      <w:pPr>
        <w:pStyle w:val="BlockText"/>
      </w:pPr>
      <w:r>
        <w:t xml:space="preserve">अश्विना मधुषुत्तमो युवाकुः सोमस्तं पातमा गतं दुरोणे । (ऋ. सं. [२-४६?-?])</w:t>
      </w:r>
      <w:r>
        <w:t xml:space="preserve"> </w:t>
      </w:r>
      <w:r>
        <w:rPr>
          <w:i/>
          <w:iCs/>
        </w:rPr>
        <w:t xml:space="preserve">aśvinā madhuṣuttamo yuvākuḥ somas taṃ pātam ā gataṃ duroṇe | (ṛ. saṃ. [?])</w:t>
      </w:r>
    </w:p>
    <w:p>
      <w:pPr>
        <w:pStyle w:val="BlockText"/>
      </w:pPr>
      <w:r>
        <w:t xml:space="preserve">ता विद्वांसा हवामहे वां ता नो विद्वांसा मन्म वोचेतमद्य । प्रार्चद्दयमानो युवाकुः ॥ (ऋ. सं. [१-१२०-३ ?])</w:t>
      </w:r>
      <w:r>
        <w:t xml:space="preserve"> </w:t>
      </w:r>
      <w:r>
        <w:rPr>
          <w:i/>
          <w:iCs/>
        </w:rPr>
        <w:t xml:space="preserve">tā vidvāṃsā havāmahe vāṃ tā no vidvāṃsā manma vocetam adya | prārcad dayamāno yuvākuḥ || (ṛ. saṃ. [1-120-3 ?])</w:t>
      </w:r>
    </w:p>
    <w:p>
      <w:pPr>
        <w:pStyle w:val="BlockText"/>
      </w:pPr>
      <w:r>
        <w:t xml:space="preserve">दुहीयन्मित्रधितये युवाकु रायेच नो मिमीतं वाजवत्यै । (ऋ. सं. [१-१२०-८ ?])</w:t>
      </w:r>
      <w:r>
        <w:t xml:space="preserve"> </w:t>
      </w:r>
      <w:r>
        <w:rPr>
          <w:i/>
          <w:iCs/>
        </w:rPr>
        <w:t xml:space="preserve">duhīyan mitradhitaye yuvāku rāye ca no mimītaṃ vājavatyai | (ṛ. saṃ. [1-120-8 ?])</w:t>
      </w:r>
    </w:p>
    <w:p>
      <w:pPr>
        <w:pStyle w:val="BlockText"/>
      </w:pPr>
      <w:r>
        <w:t xml:space="preserve">धामानि मित्रावरुणा युवाकुः सं यो यूथेव जनिमानि चष्टे । (ऋ. सं. [२-४०?-?])</w:t>
      </w:r>
      <w:r>
        <w:t xml:space="preserve"> </w:t>
      </w:r>
      <w:r>
        <w:rPr>
          <w:i/>
          <w:iCs/>
        </w:rPr>
        <w:t xml:space="preserve">dhāmāni mitrāvaruṇā yuvākuḥ saṃ yo yūtheva janimāni caṣṭe | (ṛ. saṃ. [?])</w:t>
      </w:r>
    </w:p>
    <w:p>
      <w:pPr>
        <w:pStyle w:val="BlockText"/>
      </w:pPr>
      <w:r>
        <w:t xml:space="preserve">आवोर्वां नूनमश्विना युवाकुर्हुवे यद्वां सुते माध्वी वसूयुः । (ऋ. सं. [२-४२?-४])</w:t>
      </w:r>
      <w:r>
        <w:t xml:space="preserve"> </w:t>
      </w:r>
      <w:r>
        <w:rPr>
          <w:i/>
          <w:iCs/>
        </w:rPr>
        <w:t xml:space="preserve">āvor vāṃ nūnam aśvinā yuvākur huve yad vāṃ sute mādhvī vasūyuḥ | (ṛ. saṃ. [?])</w:t>
      </w:r>
    </w:p>
    <w:p>
      <w:pPr>
        <w:pStyle w:val="BlockText"/>
      </w:pPr>
      <w:r>
        <w:t xml:space="preserve">उत त्यं भुज्युमश्विना सखायो मध्ये जहुर्दुरेवासः समुद्रे । निरीं पर्षदरावा यो युवाकुः ॥ (ऋ. सं. [२-४८?-२])</w:t>
      </w:r>
      <w:r>
        <w:t xml:space="preserve"> </w:t>
      </w:r>
      <w:r>
        <w:rPr>
          <w:i/>
          <w:iCs/>
        </w:rPr>
        <w:t xml:space="preserve">uta tyaṃ bhujyum aśvinā sakhāyo madhye jahur durevāsaḥ samudre | nir īm parṣad arāvā yo yuvākuḥ || (ṛ. saṃ. [?])</w:t>
      </w:r>
    </w:p>
    <w:p>
      <w:pPr>
        <w:pStyle w:val="FirstParagraph"/>
      </w:pPr>
      <w:r>
        <w:rPr>
          <w:i/>
          <w:iCs/>
        </w:rPr>
        <w:t xml:space="preserve">(The mantra texts above are as I read the Kannada print; the numerals of every reference are small and I mark them all [?], as they are incompletely read. The English glosses of these riks are not given in the source.)</w:t>
      </w:r>
      <w:r>
        <w:t xml:space="preserve"> </w:t>
      </w:r>
      <w:r>
        <w:t xml:space="preserve">In these riks the commentator has taken</w:t>
      </w:r>
      <w:r>
        <w:t xml:space="preserve"> </w:t>
      </w:r>
      <w:r>
        <w:rPr>
          <w:i/>
          <w:iCs/>
        </w:rPr>
        <w:t xml:space="preserve">yuvāku</w:t>
      </w:r>
      <w:r>
        <w:t xml:space="preserve"> </w:t>
      </w:r>
      <w:r>
        <w:t xml:space="preserve">as</w:t>
      </w:r>
      <w:r>
        <w:t xml:space="preserve"> </w:t>
      </w:r>
      <w:r>
        <w:t xml:space="preserve">“desiring you”</w:t>
      </w:r>
      <w:r>
        <w:t xml:space="preserve"> </w:t>
      </w:r>
      <w:r>
        <w:t xml:space="preserve">[</w:t>
      </w:r>
      <w:r>
        <w:rPr>
          <w:i/>
          <w:iCs/>
        </w:rPr>
        <w:t xml:space="preserve">yuvāṃ kāmayamānaḥ</w:t>
      </w:r>
      <w:r>
        <w:t xml:space="preserve">], that is,</w:t>
      </w:r>
      <w:r>
        <w:t xml:space="preserve"> </w:t>
      </w:r>
      <w:r>
        <w:t xml:space="preserve">“one who seeks you”</w:t>
      </w:r>
      <w:r>
        <w:t xml:space="preserve"> </w:t>
      </w:r>
      <w:r>
        <w:t xml:space="preserve">or</w:t>
      </w:r>
      <w:r>
        <w:t xml:space="preserve"> </w:t>
      </w:r>
      <w:r>
        <w:t xml:space="preserve">“one for whom you are desirable”</w:t>
      </w:r>
      <w:r>
        <w:t xml:space="preserve">, besides the sense</w:t>
      </w:r>
      <w:r>
        <w:t xml:space="preserve"> </w:t>
      </w:r>
      <w:r>
        <w:t xml:space="preserve">“mixture”</w:t>
      </w:r>
      <w:r>
        <w:t xml:space="preserve"> </w:t>
      </w:r>
      <w:r>
        <w:t xml:space="preserve">given above; but there seems to be some one fixed meaning proper to this word.</w:t>
      </w:r>
    </w:p>
    <w:p>
      <w:pPr>
        <w:pStyle w:val="BodyText"/>
      </w:pPr>
      <w:r>
        <w:rPr>
          <w:b/>
          <w:bCs/>
        </w:rPr>
        <w:t xml:space="preserve">शचीनाम् (śacīnām)</w:t>
      </w:r>
      <w:r>
        <w:t xml:space="preserve"> </w:t>
      </w:r>
      <w:r>
        <w:t xml:space="preserve">— among the</w:t>
      </w:r>
      <w:r>
        <w:t xml:space="preserve"> </w:t>
      </w:r>
      <w:r>
        <w:rPr>
          <w:i/>
          <w:iCs/>
        </w:rPr>
        <w:t xml:space="preserve">śloka</w:t>
      </w:r>
      <w:r>
        <w:t xml:space="preserve">-words beginning with</w:t>
      </w:r>
      <w:r>
        <w:t xml:space="preserve"> </w:t>
      </w:r>
      <w:r>
        <w:rPr>
          <w:i/>
          <w:iCs/>
        </w:rPr>
        <w:t xml:space="preserve">dharā</w:t>
      </w:r>
      <w:r>
        <w:t xml:space="preserve"> </w:t>
      </w:r>
      <w:r>
        <w:t xml:space="preserve">[</w:t>
      </w:r>
      <w:r>
        <w:rPr>
          <w:i/>
          <w:iCs/>
        </w:rPr>
        <w:t xml:space="preserve">dharā</w:t>
      </w:r>
      <w:r>
        <w:t xml:space="preserve">…],</w:t>
      </w:r>
      <w:r>
        <w:t xml:space="preserve"> </w:t>
      </w:r>
      <w:r>
        <w:rPr>
          <w:i/>
          <w:iCs/>
        </w:rPr>
        <w:t xml:space="preserve">śacī</w:t>
      </w:r>
      <w:r>
        <w:t xml:space="preserve"> </w:t>
      </w:r>
      <w:r>
        <w:t xml:space="preserve">is read in the list of the fifty-seven [?] words for speech (</w:t>
      </w:r>
      <w:r>
        <w:rPr>
          <w:i/>
          <w:iCs/>
        </w:rPr>
        <w:t xml:space="preserve">vāṅnāma</w:t>
      </w:r>
      <w:r>
        <w:t xml:space="preserve">) (Ni. [1-11 ?]); so</w:t>
      </w:r>
      <w:r>
        <w:t xml:space="preserve"> </w:t>
      </w:r>
      <w:r>
        <w:rPr>
          <w:i/>
          <w:iCs/>
        </w:rPr>
        <w:t xml:space="preserve">śacī</w:t>
      </w:r>
      <w:r>
        <w:t xml:space="preserve"> </w:t>
      </w:r>
      <w:r>
        <w:t xml:space="preserve">means</w:t>
      </w:r>
      <w:r>
        <w:t xml:space="preserve"> </w:t>
      </w:r>
      <w:r>
        <w:t xml:space="preserve">“speech”</w:t>
      </w:r>
      <w:r>
        <w:t xml:space="preserve">. Again,</w:t>
      </w:r>
      <w:r>
        <w:t xml:space="preserve"> </w:t>
      </w:r>
      <w:r>
        <w:rPr>
          <w:i/>
          <w:iCs/>
        </w:rPr>
        <w:t xml:space="preserve">śacī</w:t>
      </w:r>
      <w:r>
        <w:t xml:space="preserve"> </w:t>
      </w:r>
      <w:r>
        <w:t xml:space="preserve">is read among the words for</w:t>
      </w:r>
      <w:r>
        <w:t xml:space="preserve"> </w:t>
      </w:r>
      <w:r>
        <w:t xml:space="preserve">‘action’</w:t>
      </w:r>
      <w:r>
        <w:t xml:space="preserve"> </w:t>
      </w:r>
      <w:r>
        <w:t xml:space="preserve">(</w:t>
      </w:r>
      <w:r>
        <w:rPr>
          <w:i/>
          <w:iCs/>
        </w:rPr>
        <w:t xml:space="preserve">karma-nāma</w:t>
      </w:r>
      <w:r>
        <w:t xml:space="preserve">), beginning with</w:t>
      </w:r>
      <w:r>
        <w:t xml:space="preserve"> </w:t>
      </w:r>
      <w:r>
        <w:rPr>
          <w:i/>
          <w:iCs/>
        </w:rPr>
        <w:t xml:space="preserve">apaḥ</w:t>
      </w:r>
      <w:r>
        <w:t xml:space="preserve">,</w:t>
      </w:r>
      <w:r>
        <w:t xml:space="preserve"> </w:t>
      </w:r>
      <w:r>
        <w:rPr>
          <w:i/>
          <w:iCs/>
        </w:rPr>
        <w:t xml:space="preserve">aḥnaḥ</w:t>
      </w:r>
      <w:r>
        <w:t xml:space="preserve"> </w:t>
      </w:r>
      <w:r>
        <w:t xml:space="preserve">(Ni. [2-1 ?]), so it also means</w:t>
      </w:r>
      <w:r>
        <w:t xml:space="preserve"> </w:t>
      </w:r>
      <w:r>
        <w:t xml:space="preserve">“action”</w:t>
      </w:r>
      <w:r>
        <w:t xml:space="preserve">. Again, among the thirteen words for</w:t>
      </w:r>
      <w:r>
        <w:t xml:space="preserve"> </w:t>
      </w:r>
      <w:r>
        <w:t xml:space="preserve">‘wisdom’</w:t>
      </w:r>
      <w:r>
        <w:t xml:space="preserve"> </w:t>
      </w:r>
      <w:r>
        <w:t xml:space="preserve">(</w:t>
      </w:r>
      <w:r>
        <w:rPr>
          <w:i/>
          <w:iCs/>
        </w:rPr>
        <w:t xml:space="preserve">prajñā</w:t>
      </w:r>
      <w:r>
        <w:t xml:space="preserve">) beginning with</w:t>
      </w:r>
      <w:r>
        <w:t xml:space="preserve"> </w:t>
      </w:r>
      <w:r>
        <w:rPr>
          <w:i/>
          <w:iCs/>
        </w:rPr>
        <w:t xml:space="preserve">ketaḥ</w:t>
      </w:r>
      <w:r>
        <w:t xml:space="preserve">,</w:t>
      </w:r>
      <w:r>
        <w:t xml:space="preserve"> </w:t>
      </w:r>
      <w:r>
        <w:rPr>
          <w:i/>
          <w:iCs/>
        </w:rPr>
        <w:t xml:space="preserve">ketu</w:t>
      </w:r>
      <w:r>
        <w:t xml:space="preserve"> </w:t>
      </w:r>
      <w:r>
        <w:t xml:space="preserve">(Ni. [3-9 ?]),</w:t>
      </w:r>
      <w:r>
        <w:t xml:space="preserve"> </w:t>
      </w:r>
      <w:r>
        <w:rPr>
          <w:i/>
          <w:iCs/>
        </w:rPr>
        <w:t xml:space="preserve">śacī</w:t>
      </w:r>
      <w:r>
        <w:t xml:space="preserve"> </w:t>
      </w:r>
      <w:r>
        <w:t xml:space="preserve">is read, so it also means</w:t>
      </w:r>
      <w:r>
        <w:t xml:space="preserve"> </w:t>
      </w:r>
      <w:r>
        <w:t xml:space="preserve">“intellect”</w:t>
      </w:r>
      <w:r>
        <w:t xml:space="preserve">. Though</w:t>
      </w:r>
      <w:r>
        <w:t xml:space="preserve"> </w:t>
      </w:r>
      <w:r>
        <w:rPr>
          <w:i/>
          <w:iCs/>
        </w:rPr>
        <w:t xml:space="preserve">śacī</w:t>
      </w:r>
      <w:r>
        <w:t xml:space="preserve"> </w:t>
      </w:r>
      <w:r>
        <w:t xml:space="preserve">thus has three senses — speech, action, intellect — the commentator gives primacy here to</w:t>
      </w:r>
      <w:r>
        <w:t xml:space="preserve"> </w:t>
      </w:r>
      <w:r>
        <w:t xml:space="preserve">“action”</w:t>
      </w:r>
      <w:r>
        <w:t xml:space="preserve">. Yāska too, with the rik</w:t>
      </w:r>
    </w:p>
    <w:p>
      <w:pPr>
        <w:pStyle w:val="BlockText"/>
      </w:pPr>
      <w:r>
        <w:t xml:space="preserve">त्रयः केशिन ऋतुथा विचक्षते संवत्सरे वपत एक एषाम् । विश्वमेको अभि चष्टे शचीभिर्ध्राजिरेकस्य ददृशे न रूपम् ॥</w:t>
      </w:r>
      <w:r>
        <w:t xml:space="preserve"> </w:t>
      </w:r>
      <w:r>
        <w:rPr>
          <w:i/>
          <w:iCs/>
        </w:rPr>
        <w:t xml:space="preserve">trayaḥ keśina ṛtuthā vicakṣate saṃvatsare vapata eka eṣām | viśvam eko abhi caṣṭe śacībhir dhrājir ekasya dadṛśe na rūpam || (ṛ. saṃ. [1-164-44])</w:t>
      </w:r>
    </w:p>
    <w:p>
      <w:pPr>
        <w:pStyle w:val="FirstParagraph"/>
      </w:pPr>
      <w:r>
        <w:t xml:space="preserve">(three long-haired ones, who look on [the world] by the seasons; in the year one of them shaves; one looks at the whole [world] with his</w:t>
      </w:r>
      <w:r>
        <w:t xml:space="preserve"> </w:t>
      </w:r>
      <w:r>
        <w:rPr>
          <w:i/>
          <w:iCs/>
        </w:rPr>
        <w:t xml:space="preserve">śacī</w:t>
      </w:r>
      <w:r>
        <w:t xml:space="preserve">; the course of one is seen, but not his form) — while explaining it says</w:t>
      </w:r>
      <w:r>
        <w:t xml:space="preserve"> </w:t>
      </w:r>
      <w:r>
        <w:rPr>
          <w:i/>
          <w:iCs/>
        </w:rPr>
        <w:t xml:space="preserve">viśvam eko ’bhi vipaśyati karmabhir</w:t>
      </w:r>
      <w:r>
        <w:t xml:space="preserve"> </w:t>
      </w:r>
      <w:r>
        <w:t xml:space="preserve">(</w:t>
      </w:r>
      <w:r>
        <w:t xml:space="preserve">“the one looks at all by his acts”</w:t>
      </w:r>
      <w:r>
        <w:t xml:space="preserve">), giving the sense</w:t>
      </w:r>
      <w:r>
        <w:t xml:space="preserve"> </w:t>
      </w:r>
      <w:r>
        <w:t xml:space="preserve">“action”</w:t>
      </w:r>
      <w:r>
        <w:t xml:space="preserve"> </w:t>
      </w:r>
      <w:r>
        <w:t xml:space="preserve">to</w:t>
      </w:r>
      <w:r>
        <w:t xml:space="preserve"> </w:t>
      </w:r>
      <w:r>
        <w:rPr>
          <w:i/>
          <w:iCs/>
        </w:rPr>
        <w:t xml:space="preserve">śacī</w:t>
      </w:r>
      <w:r>
        <w:t xml:space="preserve">; and in explaining a rik in context, one may take any of the three senses of</w:t>
      </w:r>
      <w:r>
        <w:t xml:space="preserve"> </w:t>
      </w:r>
      <w:r>
        <w:rPr>
          <w:i/>
          <w:iCs/>
        </w:rPr>
        <w:t xml:space="preserve">śacī</w:t>
      </w:r>
      <w:r>
        <w:t xml:space="preserve"> </w:t>
      </w:r>
      <w:r>
        <w:t xml:space="preserve">as needed.</w:t>
      </w:r>
    </w:p>
    <w:p>
      <w:pPr>
        <w:pStyle w:val="BodyText"/>
      </w:pPr>
      <w:r>
        <w:rPr>
          <w:b/>
          <w:bCs/>
        </w:rPr>
        <w:t xml:space="preserve">सुमतीनाम् (sumatīnām)</w:t>
      </w:r>
      <w:r>
        <w:t xml:space="preserve"> </w:t>
      </w:r>
      <w:r>
        <w:t xml:space="preserve">—</w:t>
      </w:r>
      <w:r>
        <w:t xml:space="preserve"> </w:t>
      </w:r>
      <w:r>
        <w:rPr>
          <w:i/>
          <w:iCs/>
        </w:rPr>
        <w:t xml:space="preserve">śobhana-buddhi-yuktānām ṛtvijām</w:t>
      </w:r>
      <w:r>
        <w:t xml:space="preserve">: of the priests with good intelligence; or of the people with good minds.</w:t>
      </w:r>
    </w:p>
    <w:p>
      <w:pPr>
        <w:pStyle w:val="BodyText"/>
      </w:pPr>
      <w:r>
        <w:rPr>
          <w:b/>
          <w:bCs/>
        </w:rPr>
        <w:t xml:space="preserve">वाजदाव्नाम् (vājadāvnām)</w:t>
      </w:r>
      <w:r>
        <w:t xml:space="preserve"> </w:t>
      </w:r>
      <w:r>
        <w:t xml:space="preserve">—</w:t>
      </w:r>
      <w:r>
        <w:t xml:space="preserve"> </w:t>
      </w:r>
      <w:r>
        <w:rPr>
          <w:i/>
          <w:iCs/>
        </w:rPr>
        <w:t xml:space="preserve">vājam annaṃ dadātīti vājadāvānaḥ teṣām</w:t>
      </w:r>
      <w:r>
        <w:t xml:space="preserve">: of those who give food, or offering. The commentator supplies the word</w:t>
      </w:r>
      <w:r>
        <w:t xml:space="preserve"> </w:t>
      </w:r>
      <w:r>
        <w:rPr>
          <w:i/>
          <w:iCs/>
        </w:rPr>
        <w:t xml:space="preserve">mukhyāḥ</w:t>
      </w:r>
      <w:r>
        <w:t xml:space="preserve"> </w:t>
      </w:r>
      <w:r>
        <w:t xml:space="preserve">(</w:t>
      </w:r>
      <w:r>
        <w:t xml:space="preserve">“chief”</w:t>
      </w:r>
      <w:r>
        <w:t xml:space="preserve">) to complete the sense:</w:t>
      </w:r>
      <w:r>
        <w:t xml:space="preserve"> </w:t>
      </w:r>
      <w:r>
        <w:t xml:space="preserve">“among those who give [i.e. offer] the chief ones”</w:t>
      </w:r>
      <w:r>
        <w:t xml:space="preserve">. On the whole, the sense of this rik is somewhat disjointed; the meaning is not quite clear.</w:t>
      </w:r>
    </w:p>
    <w:bookmarkEnd w:id="601"/>
    <w:bookmarkStart w:id="602" w:name="X259d3977d996911aa2b64b8d6313b091ffee077"/>
    <w:p>
      <w:pPr>
        <w:pStyle w:val="Heading3"/>
      </w:pPr>
      <w:r>
        <w:t xml:space="preserve">Pages 728–732 — Sūkta 17, Rik 5 (meter Pādanicṛt)</w:t>
      </w:r>
    </w:p>
    <w:p>
      <w:pPr>
        <w:pStyle w:val="FirstParagraph"/>
      </w:pPr>
      <w:r>
        <w:rPr>
          <w:b/>
          <w:bCs/>
        </w:rPr>
        <w:t xml:space="preserve">॥ Saṃhitā-pāṭhaḥ ॥</w:t>
      </w:r>
    </w:p>
    <w:p>
      <w:pPr>
        <w:pStyle w:val="BlockText"/>
      </w:pPr>
      <w:r>
        <w:t xml:space="preserve">इन्द्रः सहस्रदाव्नां वरुणः शंस्यानाम् ।</w:t>
      </w:r>
      <w:r>
        <w:t xml:space="preserve"> </w:t>
      </w:r>
      <w:r>
        <w:t xml:space="preserve">क्रतुर्भवत्युक्थ्यः ॥५॥</w:t>
      </w:r>
    </w:p>
    <w:p>
      <w:pPr>
        <w:pStyle w:val="BlockText"/>
      </w:pPr>
      <w:r>
        <w:rPr>
          <w:i/>
          <w:iCs/>
        </w:rPr>
        <w:t xml:space="preserve">indraḥ sahasradāvnāṃ varuṇaḥ śaṃsyānām |</w:t>
      </w:r>
      <w:r>
        <w:t xml:space="preserve"> </w:t>
      </w:r>
      <w:r>
        <w:rPr>
          <w:i/>
          <w:iCs/>
        </w:rPr>
        <w:t xml:space="preserve">kratur bhavaty ukthyaḥ ||5||</w:t>
      </w:r>
    </w:p>
    <w:p>
      <w:pPr>
        <w:pStyle w:val="FirstParagraph"/>
      </w:pPr>
      <w:r>
        <w:rPr>
          <w:b/>
          <w:bCs/>
        </w:rPr>
        <w:t xml:space="preserve">॥ Pada-pāṭhaḥ ॥</w:t>
      </w:r>
    </w:p>
    <w:p>
      <w:pPr>
        <w:pStyle w:val="BlockText"/>
      </w:pPr>
      <w:r>
        <w:t xml:space="preserve">इन्द्रः । सहस्रऽदाव्नाम् । वरुणः । शंस्यानाम् ॥</w:t>
      </w:r>
      <w:r>
        <w:t xml:space="preserve"> </w:t>
      </w:r>
      <w:r>
        <w:t xml:space="preserve">क्रतुः । भवति । उक्थ्यः ॥५॥</w:t>
      </w:r>
    </w:p>
    <w:p>
      <w:pPr>
        <w:pStyle w:val="BlockText"/>
      </w:pPr>
      <w:r>
        <w:rPr>
          <w:i/>
          <w:iCs/>
        </w:rPr>
        <w:t xml:space="preserve">indraḥ | sahasra-dāvnām | varuṇaḥ | śaṃsyānām ||</w:t>
      </w:r>
      <w:r>
        <w:t xml:space="preserve"> </w:t>
      </w:r>
      <w:r>
        <w:rPr>
          <w:i/>
          <w:iCs/>
        </w:rPr>
        <w:t xml:space="preserve">kratuḥ | bhavati | ukthyaḥ ||5||</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728; compressed; [?] marks doubtful readings)</w:t>
      </w:r>
    </w:p>
    <w:p>
      <w:pPr>
        <w:pStyle w:val="BlockText"/>
      </w:pPr>
      <w:r>
        <w:t xml:space="preserve">अयमिन्द्रः सहस्रदाव्नां सहस्रसंख्याकधनप्रदानां मध्ये क्रतुर्धनदानास्य [?] कर्ता भवति । प्रभूतं ददातीत्यर्थः । तथा वरुणः शंस्यानां स्तुत्यानां मध्ये उक्थ्यः स्तुत्यो भवति । अतिशयेन स्तुत्य इत्यर्थः ॥ वरुणः उनन्प्रत्यययो नित्त्वादाद्युदात्तः । शंस्यानाम् । ऋहलोर्ण्यत् । ईडवन्दवृशंसदुहां ण्यतः । क्रतुः । कृञः केतुः । उ. [१-२८] । इति केतुः । उक्थ्यः । उक्थं शस्त्रम् । तेन स्तुत्येन तत्र भव उक्थ्यः । भवे छन्दसि । पा. [४-४-११०] । इति यत् । यस्येति लोपः । … ॥५॥</w:t>
      </w:r>
    </w:p>
    <w:p>
      <w:pPr>
        <w:pStyle w:val="BlockText"/>
      </w:pPr>
      <w:r>
        <w:rPr>
          <w:i/>
          <w:iCs/>
        </w:rPr>
        <w:t xml:space="preserve">ayam indraḥ sahasradāvnāṃ sahasra-saṅkhyāka-dhana-pradānāṃ madhye kratur dhana-dānāsya [?] kartā bhavati | prabhūtaṃ dadātīty arthaḥ | tathā varuṇaḥ śaṃsyānāṃ stutyānāṃ madhye ukthyaḥ stutyo bhavati | atiśayena stutya ity arthaḥ || varuṇaḥ unan-pratyayo nittvād ādyudāttaḥ | śaṃsyānām | ṛhaloṇ ṇyat | īḍa-vanda-vṛ-śaṃsa-duhāṃ ṇyataḥ | kratuḥ | kṛñaḥ ketuḥ | u. [1-28] | iti ketuḥ | ukthyaḥ | uktham śastram | tena stutyena tatra bhava ukthyaḥ | bhave chandasi | pā. [4-4-110] | iti yat | yasyeti lopaḥ | … ||5||</w:t>
      </w:r>
    </w:p>
    <w:p>
      <w:pPr>
        <w:pStyle w:val="FirstParagraph"/>
      </w:pPr>
      <w:r>
        <w:rPr>
          <w:b/>
          <w:bCs/>
        </w:rPr>
        <w:t xml:space="preserve">Translation:</w:t>
      </w:r>
      <w:r>
        <w:t xml:space="preserve"> </w:t>
      </w:r>
      <w:r>
        <w:t xml:space="preserve">“Among the</w:t>
      </w:r>
      <w:r>
        <w:t xml:space="preserve"> </w:t>
      </w:r>
      <w:r>
        <w:rPr>
          <w:i/>
          <w:iCs/>
        </w:rPr>
        <w:t xml:space="preserve">sahasradāvānaḥ</w:t>
      </w:r>
      <w:r>
        <w:t xml:space="preserve"> </w:t>
      </w:r>
      <w:r>
        <w:t xml:space="preserve">— those who give thousands of [gifts of] wealth — this Indra is a</w:t>
      </w:r>
      <w:r>
        <w:t xml:space="preserve"> </w:t>
      </w:r>
      <w:r>
        <w:rPr>
          <w:i/>
          <w:iCs/>
        </w:rPr>
        <w:t xml:space="preserve">kratu</w:t>
      </w:r>
      <w:r>
        <w:t xml:space="preserve">, the performer of acts of giving; the sense is that he gives abundantly. Likewise Varuṇa, among those worthy of praise (</w:t>
      </w:r>
      <w:r>
        <w:rPr>
          <w:i/>
          <w:iCs/>
        </w:rPr>
        <w:t xml:space="preserve">śaṃsyānām</w:t>
      </w:r>
      <w:r>
        <w:t xml:space="preserve">), is</w:t>
      </w:r>
      <w:r>
        <w:t xml:space="preserve"> </w:t>
      </w:r>
      <w:r>
        <w:rPr>
          <w:i/>
          <w:iCs/>
        </w:rPr>
        <w:t xml:space="preserve">ukthya</w:t>
      </w:r>
      <w:r>
        <w:t xml:space="preserve">, worthy of praise — praiseworthy in the highest degree.”</w:t>
      </w:r>
      <w:r>
        <w:t xml:space="preserve"> </w:t>
      </w:r>
      <w:r>
        <w:t xml:space="preserve">The rest is grammar, noted briefly:</w:t>
      </w:r>
      <w:r>
        <w:t xml:space="preserve"> </w:t>
      </w:r>
      <w:r>
        <w:rPr>
          <w:i/>
          <w:iCs/>
        </w:rPr>
        <w:t xml:space="preserve">varuṇaḥ</w:t>
      </w:r>
      <w:r>
        <w:t xml:space="preserve"> </w:t>
      </w:r>
      <w:r>
        <w:t xml:space="preserve">(the Uṇādi</w:t>
      </w:r>
      <w:r>
        <w:t xml:space="preserve"> </w:t>
      </w:r>
      <w:r>
        <w:rPr>
          <w:i/>
          <w:iCs/>
        </w:rPr>
        <w:t xml:space="preserve">unan</w:t>
      </w:r>
      <w:r>
        <w:t xml:space="preserve">, first-syllable accent);</w:t>
      </w:r>
      <w:r>
        <w:t xml:space="preserve"> </w:t>
      </w:r>
      <w:r>
        <w:rPr>
          <w:i/>
          <w:iCs/>
        </w:rPr>
        <w:t xml:space="preserve">śaṃsyānām</w:t>
      </w:r>
      <w:r>
        <w:t xml:space="preserve"> </w:t>
      </w:r>
      <w:r>
        <w:t xml:space="preserve">(</w:t>
      </w:r>
      <w:r>
        <w:rPr>
          <w:i/>
          <w:iCs/>
        </w:rPr>
        <w:t xml:space="preserve">śaṃs</w:t>
      </w:r>
      <w:r>
        <w:t xml:space="preserve"> </w:t>
      </w:r>
      <w:r>
        <w:t xml:space="preserve">with</w:t>
      </w:r>
      <w:r>
        <w:t xml:space="preserve"> </w:t>
      </w:r>
      <w:r>
        <w:rPr>
          <w:i/>
          <w:iCs/>
        </w:rPr>
        <w:t xml:space="preserve">ṇyat</w:t>
      </w:r>
      <w:r>
        <w:t xml:space="preserve"> </w:t>
      </w:r>
      <w:r>
        <w:t xml:space="preserve">by P. 3-1-124</w:t>
      </w:r>
      <w:r>
        <w:t xml:space="preserve"> </w:t>
      </w:r>
      <w:r>
        <w:rPr>
          <w:i/>
          <w:iCs/>
        </w:rPr>
        <w:t xml:space="preserve">ṛhaloṇ ṇyat</w:t>
      </w:r>
      <w:r>
        <w:t xml:space="preserve">, the accent of P. 6-1-215</w:t>
      </w:r>
      <w:r>
        <w:t xml:space="preserve"> </w:t>
      </w:r>
      <w:r>
        <w:rPr>
          <w:i/>
          <w:iCs/>
        </w:rPr>
        <w:t xml:space="preserve">īḍavandavṛśaṃsaduhāṃ ṇyataḥ</w:t>
      </w:r>
      <w:r>
        <w:t xml:space="preserve">);</w:t>
      </w:r>
      <w:r>
        <w:t xml:space="preserve"> </w:t>
      </w:r>
      <w:r>
        <w:rPr>
          <w:i/>
          <w:iCs/>
        </w:rPr>
        <w:t xml:space="preserve">kratuḥ</w:t>
      </w:r>
      <w:r>
        <w:t xml:space="preserve"> </w:t>
      </w:r>
      <w:r>
        <w:t xml:space="preserve">(</w:t>
      </w:r>
      <w:r>
        <w:rPr>
          <w:i/>
          <w:iCs/>
        </w:rPr>
        <w:t xml:space="preserve">kṛ</w:t>
      </w:r>
      <w:r>
        <w:t xml:space="preserve"> </w:t>
      </w:r>
      <w:r>
        <w:t xml:space="preserve">with the Uṇādi</w:t>
      </w:r>
      <w:r>
        <w:t xml:space="preserve"> </w:t>
      </w:r>
      <w:r>
        <w:rPr>
          <w:i/>
          <w:iCs/>
        </w:rPr>
        <w:t xml:space="preserve">ketu</w:t>
      </w:r>
      <w:r>
        <w:t xml:space="preserve"> </w:t>
      </w:r>
      <w:r>
        <w:t xml:space="preserve">[Uṇ. 1-28, as read]);</w:t>
      </w:r>
      <w:r>
        <w:t xml:space="preserve"> </w:t>
      </w:r>
      <w:r>
        <w:rPr>
          <w:i/>
          <w:iCs/>
        </w:rPr>
        <w:t xml:space="preserve">ukthyaḥ</w:t>
      </w:r>
      <w:r>
        <w:t xml:space="preserve"> </w:t>
      </w:r>
      <w:r>
        <w:t xml:space="preserve">(</w:t>
      </w:r>
      <w:r>
        <w:t xml:space="preserve">“what is in the</w:t>
      </w:r>
      <w:r>
        <w:t xml:space="preserve"> </w:t>
      </w:r>
      <w:r>
        <w:rPr>
          <w:i/>
          <w:iCs/>
        </w:rPr>
        <w:t xml:space="preserve">uktha</w:t>
      </w:r>
      <w:r>
        <w:t xml:space="preserve">, the recitation”</w:t>
      </w:r>
      <w:r>
        <w:t xml:space="preserve">;</w:t>
      </w:r>
      <w:r>
        <w:t xml:space="preserve"> </w:t>
      </w:r>
      <w:r>
        <w:rPr>
          <w:i/>
          <w:iCs/>
        </w:rPr>
        <w:t xml:space="preserve">yat</w:t>
      </w:r>
      <w:r>
        <w:t xml:space="preserve"> </w:t>
      </w:r>
      <w:r>
        <w:t xml:space="preserve">by P. 4-4-110</w:t>
      </w:r>
      <w:r>
        <w:t xml:space="preserve"> </w:t>
      </w:r>
      <w:r>
        <w:rPr>
          <w:i/>
          <w:iCs/>
        </w:rPr>
        <w:t xml:space="preserve">bhave chandasi</w:t>
      </w:r>
      <w:r>
        <w:t xml:space="preserve">;</w:t>
      </w:r>
      <w:r>
        <w:t xml:space="preserve"> </w:t>
      </w:r>
      <w:r>
        <w:rPr>
          <w:i/>
          <w:iCs/>
        </w:rPr>
        <w:t xml:space="preserve">yasyeti ca</w:t>
      </w:r>
      <w:r>
        <w:t xml:space="preserve">).</w:t>
      </w:r>
      <w:r>
        <w:t xml:space="preserve"> </w:t>
      </w:r>
      <w:r>
        <w:rPr>
          <w:i/>
          <w:iCs/>
        </w:rPr>
        <w:t xml:space="preserve">(Grammar, noted briefly.)</w:t>
      </w:r>
    </w:p>
    <w:p>
      <w:pPr>
        <w:pStyle w:val="BodyText"/>
      </w:pPr>
      <w:r>
        <w:rPr>
          <w:b/>
          <w:bCs/>
        </w:rPr>
        <w:t xml:space="preserve">Grammar pages (pp. 729 lower half–732 upper half), noted briefly.</w:t>
      </w:r>
      <w:r>
        <w:t xml:space="preserve"> </w:t>
      </w:r>
      <w:r>
        <w:t xml:space="preserve">The Kannada treats:</w:t>
      </w:r>
      <w:r>
        <w:t xml:space="preserve"> </w:t>
      </w:r>
      <w:r>
        <w:rPr>
          <w:i/>
          <w:iCs/>
        </w:rPr>
        <w:t xml:space="preserve">varuṇaḥ</w:t>
      </w:r>
      <w:r>
        <w:t xml:space="preserve"> </w:t>
      </w:r>
      <w:r>
        <w:t xml:space="preserve">(</w:t>
      </w:r>
      <w:r>
        <w:rPr>
          <w:i/>
          <w:iCs/>
        </w:rPr>
        <w:t xml:space="preserve">vṛñ</w:t>
      </w:r>
      <w:r>
        <w:t xml:space="preserve"> </w:t>
      </w:r>
      <w:r>
        <w:t xml:space="preserve">with the Uṇādi</w:t>
      </w:r>
      <w:r>
        <w:t xml:space="preserve"> </w:t>
      </w:r>
      <w:r>
        <w:rPr>
          <w:i/>
          <w:iCs/>
        </w:rPr>
        <w:t xml:space="preserve">unan</w:t>
      </w:r>
      <w:r>
        <w:t xml:space="preserve">, Uṇ. 3-[?]</w:t>
      </w:r>
      <w:r>
        <w:t xml:space="preserve"> </w:t>
      </w:r>
      <w:r>
        <w:rPr>
          <w:i/>
          <w:iCs/>
        </w:rPr>
        <w:t xml:space="preserve">kvyādāribhyaḥ unan</w:t>
      </w:r>
      <w:r>
        <w:t xml:space="preserve"> </w:t>
      </w:r>
      <w:r>
        <w:t xml:space="preserve">[as read]; first-syllable accent by the</w:t>
      </w:r>
      <w:r>
        <w:t xml:space="preserve"> </w:t>
      </w:r>
      <w:r>
        <w:rPr>
          <w:i/>
          <w:iCs/>
        </w:rPr>
        <w:t xml:space="preserve">n</w:t>
      </w:r>
      <w:r>
        <w:t xml:space="preserve">-mark),</w:t>
      </w:r>
      <w:r>
        <w:t xml:space="preserve"> </w:t>
      </w:r>
      <w:r>
        <w:rPr>
          <w:i/>
          <w:iCs/>
        </w:rPr>
        <w:t xml:space="preserve">śaṃsyānām</w:t>
      </w:r>
      <w:r>
        <w:t xml:space="preserve"> </w:t>
      </w:r>
      <w:r>
        <w:t xml:space="preserve">(</w:t>
      </w:r>
      <w:r>
        <w:rPr>
          <w:i/>
          <w:iCs/>
        </w:rPr>
        <w:t xml:space="preserve">śaṃsu stutau</w:t>
      </w:r>
      <w:r>
        <w:t xml:space="preserve">;</w:t>
      </w:r>
      <w:r>
        <w:t xml:space="preserve"> </w:t>
      </w:r>
      <w:r>
        <w:rPr>
          <w:i/>
          <w:iCs/>
        </w:rPr>
        <w:t xml:space="preserve">ṛhaloṇ ṇyat</w:t>
      </w:r>
      <w:r>
        <w:t xml:space="preserve"> </w:t>
      </w:r>
      <w:r>
        <w:t xml:space="preserve">P. 3-1-124;</w:t>
      </w:r>
      <w:r>
        <w:t xml:space="preserve"> </w:t>
      </w:r>
      <w:r>
        <w:rPr>
          <w:i/>
          <w:iCs/>
        </w:rPr>
        <w:t xml:space="preserve">tit svaritam</w:t>
      </w:r>
      <w:r>
        <w:t xml:space="preserve"> </w:t>
      </w:r>
      <w:r>
        <w:t xml:space="preserve">P. 6-1-185 would give a</w:t>
      </w:r>
      <w:r>
        <w:t xml:space="preserve"> </w:t>
      </w:r>
      <w:r>
        <w:rPr>
          <w:i/>
          <w:iCs/>
        </w:rPr>
        <w:t xml:space="preserve">svarita</w:t>
      </w:r>
      <w:r>
        <w:t xml:space="preserve">, but the special</w:t>
      </w:r>
      <w:r>
        <w:t xml:space="preserve"> </w:t>
      </w:r>
      <w:r>
        <w:rPr>
          <w:i/>
          <w:iCs/>
        </w:rPr>
        <w:t xml:space="preserve">īḍavandavṛśaṃsaduhāṃ ṇyataḥ</w:t>
      </w:r>
      <w:r>
        <w:t xml:space="preserve"> </w:t>
      </w:r>
      <w:r>
        <w:t xml:space="preserve">P. 6-1-214 [as read] gives the first-syllable accent),</w:t>
      </w:r>
      <w:r>
        <w:t xml:space="preserve"> </w:t>
      </w:r>
      <w:r>
        <w:rPr>
          <w:i/>
          <w:iCs/>
        </w:rPr>
        <w:t xml:space="preserve">kratuḥ</w:t>
      </w:r>
      <w:r>
        <w:t xml:space="preserve"> </w:t>
      </w:r>
      <w:r>
        <w:t xml:space="preserve">(</w:t>
      </w:r>
      <w:r>
        <w:rPr>
          <w:i/>
          <w:iCs/>
        </w:rPr>
        <w:t xml:space="preserve">ḍukṛñ karaṇe</w:t>
      </w:r>
      <w:r>
        <w:t xml:space="preserve">;</w:t>
      </w:r>
      <w:r>
        <w:t xml:space="preserve"> </w:t>
      </w:r>
      <w:r>
        <w:rPr>
          <w:i/>
          <w:iCs/>
        </w:rPr>
        <w:t xml:space="preserve">kṛñaḥ ketuḥ</w:t>
      </w:r>
      <w:r>
        <w:t xml:space="preserve"> </w:t>
      </w:r>
      <w:r>
        <w:t xml:space="preserve">[Uṇ. 1-28];</w:t>
      </w:r>
      <w:r>
        <w:t xml:space="preserve"> </w:t>
      </w:r>
      <w:r>
        <w:rPr>
          <w:i/>
          <w:iCs/>
        </w:rPr>
        <w:t xml:space="preserve">lasya taddhite</w:t>
      </w:r>
      <w:r>
        <w:t xml:space="preserve"> </w:t>
      </w:r>
      <w:r>
        <w:t xml:space="preserve">[</w:t>
      </w:r>
      <w:r>
        <w:rPr>
          <w:i/>
          <w:iCs/>
        </w:rPr>
        <w:t xml:space="preserve">laśakvataddhite</w:t>
      </w:r>
      <w:r>
        <w:t xml:space="preserve"> </w:t>
      </w:r>
      <w:r>
        <w:t xml:space="preserve">P. 1-3-8] makes the initial</w:t>
      </w:r>
      <w:r>
        <w:t xml:space="preserve"> </w:t>
      </w:r>
      <w:r>
        <w:rPr>
          <w:i/>
          <w:iCs/>
        </w:rPr>
        <w:t xml:space="preserve">k</w:t>
      </w:r>
      <w:r>
        <w:t xml:space="preserve"> </w:t>
      </w:r>
      <w:r>
        <w:t xml:space="preserve">of a suffix an</w:t>
      </w:r>
      <w:r>
        <w:t xml:space="preserve"> </w:t>
      </w:r>
      <w:r>
        <w:rPr>
          <w:i/>
          <w:iCs/>
        </w:rPr>
        <w:t xml:space="preserve">it</w:t>
      </w:r>
      <w:r>
        <w:t xml:space="preserve"> </w:t>
      </w:r>
      <w:r>
        <w:t xml:space="preserve">— hence the Kannada notes the</w:t>
      </w:r>
      <w:r>
        <w:t xml:space="preserve"> </w:t>
      </w:r>
      <w:r>
        <w:rPr>
          <w:i/>
          <w:iCs/>
        </w:rPr>
        <w:t xml:space="preserve">k</w:t>
      </w:r>
      <w:r>
        <w:t xml:space="preserve">;</w:t>
      </w:r>
      <w:r>
        <w:t xml:space="preserve"> </w:t>
      </w:r>
      <w:r>
        <w:rPr>
          <w:i/>
          <w:iCs/>
        </w:rPr>
        <w:t xml:space="preserve">iko yaṇaci</w:t>
      </w:r>
      <w:r>
        <w:t xml:space="preserve"> </w:t>
      </w:r>
      <w:r>
        <w:t xml:space="preserve">P. 6-1-77 gives</w:t>
      </w:r>
      <w:r>
        <w:t xml:space="preserve"> </w:t>
      </w:r>
      <w:r>
        <w:rPr>
          <w:i/>
          <w:iCs/>
        </w:rPr>
        <w:t xml:space="preserve">y</w:t>
      </w:r>
      <w:r>
        <w:t xml:space="preserve">;</w:t>
      </w:r>
      <w:r>
        <w:t xml:space="preserve"> </w:t>
      </w:r>
      <w:r>
        <w:rPr>
          <w:i/>
          <w:iCs/>
        </w:rPr>
        <w:t xml:space="preserve">kṛ</w:t>
      </w:r>
      <w:r>
        <w:t xml:space="preserve"> </w:t>
      </w:r>
      <w:r>
        <w:t xml:space="preserve">+</w:t>
      </w:r>
      <w:r>
        <w:t xml:space="preserve"> </w:t>
      </w:r>
      <w:r>
        <w:rPr>
          <w:i/>
          <w:iCs/>
        </w:rPr>
        <w:t xml:space="preserve">tu</w:t>
      </w:r>
      <w:r>
        <w:t xml:space="preserve"> </w:t>
      </w:r>
      <w:r>
        <w:t xml:space="preserve">with the</w:t>
      </w:r>
      <w:r>
        <w:t xml:space="preserve"> </w:t>
      </w:r>
      <w:r>
        <w:rPr>
          <w:i/>
          <w:iCs/>
        </w:rPr>
        <w:t xml:space="preserve">ṛ</w:t>
      </w:r>
      <w:r>
        <w:t xml:space="preserve"> </w:t>
      </w:r>
      <w:r>
        <w:t xml:space="preserve">→</w:t>
      </w:r>
      <w:r>
        <w:t xml:space="preserve"> </w:t>
      </w:r>
      <w:r>
        <w:rPr>
          <w:i/>
          <w:iCs/>
        </w:rPr>
        <w:t xml:space="preserve">ra</w:t>
      </w:r>
      <w:r>
        <w:t xml:space="preserve"> </w:t>
      </w:r>
      <w:r>
        <w:t xml:space="preserve">by P. 1-1-51 [guṇa and</w:t>
      </w:r>
      <w:r>
        <w:t xml:space="preserve"> </w:t>
      </w:r>
      <w:r>
        <w:rPr>
          <w:i/>
          <w:iCs/>
        </w:rPr>
        <w:t xml:space="preserve">raparatva</w:t>
      </w:r>
      <w:r>
        <w:t xml:space="preserve">]; the end accent, by the suffix), and — at great length —</w:t>
      </w:r>
      <w:r>
        <w:t xml:space="preserve"> </w:t>
      </w:r>
      <w:r>
        <w:rPr>
          <w:i/>
          <w:iCs/>
        </w:rPr>
        <w:t xml:space="preserve">ukthyaḥ</w:t>
      </w:r>
      <w:r>
        <w:t xml:space="preserve">, the grammarians’ dispute about its accent:</w:t>
      </w:r>
      <w:r>
        <w:t xml:space="preserve"> </w:t>
      </w:r>
      <w:r>
        <w:rPr>
          <w:i/>
          <w:iCs/>
        </w:rPr>
        <w:t xml:space="preserve">uktha</w:t>
      </w:r>
      <w:r>
        <w:t xml:space="preserve"> </w:t>
      </w:r>
      <w:r>
        <w:t xml:space="preserve">means</w:t>
      </w:r>
      <w:r>
        <w:t xml:space="preserve"> </w:t>
      </w:r>
      <w:r>
        <w:rPr>
          <w:i/>
          <w:iCs/>
        </w:rPr>
        <w:t xml:space="preserve">śastra</w:t>
      </w:r>
      <w:r>
        <w:t xml:space="preserve">, a recitation without chant (the Kannada quotes the Yājñikas’ definition</w:t>
      </w:r>
      <w:r>
        <w:t xml:space="preserve"> </w:t>
      </w:r>
      <w:r>
        <w:rPr>
          <w:i/>
          <w:iCs/>
        </w:rPr>
        <w:t xml:space="preserve">aprāgītamantrasādhyaguṇaviśiṣṭaguṇābhidhānaṃ śastram</w:t>
      </w:r>
      <w:r>
        <w:t xml:space="preserve">);</w:t>
      </w:r>
      <w:r>
        <w:t xml:space="preserve"> </w:t>
      </w:r>
      <w:r>
        <w:rPr>
          <w:i/>
          <w:iCs/>
        </w:rPr>
        <w:t xml:space="preserve">ukthe bhavaḥ</w:t>
      </w:r>
      <w:r>
        <w:t xml:space="preserve"> </w:t>
      </w:r>
      <w:r>
        <w:t xml:space="preserve">—</w:t>
      </w:r>
      <w:r>
        <w:t xml:space="preserve"> </w:t>
      </w:r>
      <w:r>
        <w:rPr>
          <w:i/>
          <w:iCs/>
        </w:rPr>
        <w:t xml:space="preserve">bhave chandasi</w:t>
      </w:r>
      <w:r>
        <w:t xml:space="preserve"> </w:t>
      </w:r>
      <w:r>
        <w:t xml:space="preserve">P. 4-4-110 gives</w:t>
      </w:r>
      <w:r>
        <w:t xml:space="preserve"> </w:t>
      </w:r>
      <w:r>
        <w:rPr>
          <w:i/>
          <w:iCs/>
        </w:rPr>
        <w:t xml:space="preserve">yat</w:t>
      </w:r>
      <w:r>
        <w:t xml:space="preserve">; the case-ending is dropped,</w:t>
      </w:r>
      <w:r>
        <w:t xml:space="preserve"> </w:t>
      </w:r>
      <w:r>
        <w:rPr>
          <w:i/>
          <w:iCs/>
        </w:rPr>
        <w:t xml:space="preserve">uktha</w:t>
      </w:r>
      <w:r>
        <w:t xml:space="preserve"> </w:t>
      </w:r>
      <w:r>
        <w:t xml:space="preserve">+</w:t>
      </w:r>
      <w:r>
        <w:t xml:space="preserve"> </w:t>
      </w:r>
      <w:r>
        <w:rPr>
          <w:i/>
          <w:iCs/>
        </w:rPr>
        <w:t xml:space="preserve">ya</w:t>
      </w:r>
      <w:r>
        <w:t xml:space="preserve">;</w:t>
      </w:r>
      <w:r>
        <w:t xml:space="preserve"> </w:t>
      </w:r>
      <w:r>
        <w:rPr>
          <w:i/>
          <w:iCs/>
        </w:rPr>
        <w:t xml:space="preserve">yasyeti ca</w:t>
      </w:r>
      <w:r>
        <w:t xml:space="preserve"> </w:t>
      </w:r>
      <w:r>
        <w:t xml:space="preserve">P. 6-4-148 drops the</w:t>
      </w:r>
      <w:r>
        <w:t xml:space="preserve"> </w:t>
      </w:r>
      <w:r>
        <w:rPr>
          <w:i/>
          <w:iCs/>
        </w:rPr>
        <w:t xml:space="preserve">a</w:t>
      </w:r>
      <w:r>
        <w:t xml:space="preserve">; so</w:t>
      </w:r>
      <w:r>
        <w:t xml:space="preserve"> </w:t>
      </w:r>
      <w:r>
        <w:rPr>
          <w:i/>
          <w:iCs/>
        </w:rPr>
        <w:t xml:space="preserve">ukthya</w:t>
      </w:r>
      <w:r>
        <w:t xml:space="preserve">;</w:t>
      </w:r>
      <w:r>
        <w:t xml:space="preserve"> </w:t>
      </w:r>
      <w:r>
        <w:rPr>
          <w:i/>
          <w:iCs/>
        </w:rPr>
        <w:t xml:space="preserve">yat</w:t>
      </w:r>
      <w:r>
        <w:t xml:space="preserve"> </w:t>
      </w:r>
      <w:r>
        <w:t xml:space="preserve">has the</w:t>
      </w:r>
      <w:r>
        <w:t xml:space="preserve"> </w:t>
      </w:r>
      <w:r>
        <w:rPr>
          <w:i/>
          <w:iCs/>
        </w:rPr>
        <w:t xml:space="preserve">t</w:t>
      </w:r>
      <w:r>
        <w:t xml:space="preserve">-mark, so by P. 6-1-185</w:t>
      </w:r>
      <w:r>
        <w:t xml:space="preserve"> </w:t>
      </w:r>
      <w:r>
        <w:rPr>
          <w:i/>
          <w:iCs/>
        </w:rPr>
        <w:t xml:space="preserve">tit svaritam</w:t>
      </w:r>
      <w:r>
        <w:t xml:space="preserve"> </w:t>
      </w:r>
      <w:r>
        <w:t xml:space="preserve">the last syllable of the suffix is</w:t>
      </w:r>
      <w:r>
        <w:t xml:space="preserve"> </w:t>
      </w:r>
      <w:r>
        <w:rPr>
          <w:i/>
          <w:iCs/>
        </w:rPr>
        <w:t xml:space="preserve">svarita</w:t>
      </w:r>
      <w:r>
        <w:t xml:space="preserve">; though</w:t>
      </w:r>
      <w:r>
        <w:t xml:space="preserve"> </w:t>
      </w:r>
      <w:r>
        <w:rPr>
          <w:i/>
          <w:iCs/>
        </w:rPr>
        <w:t xml:space="preserve">ukthya</w:t>
      </w:r>
      <w:r>
        <w:t xml:space="preserve"> </w:t>
      </w:r>
      <w:r>
        <w:t xml:space="preserve">is a word with two syllables [</w:t>
      </w:r>
      <w:r>
        <w:rPr>
          <w:i/>
          <w:iCs/>
        </w:rPr>
        <w:t xml:space="preserve">ukth-ya</w:t>
      </w:r>
      <w:r>
        <w:t xml:space="preserve">, in the Kannada’s reckoning of</w:t>
      </w:r>
      <w:r>
        <w:t xml:space="preserve"> </w:t>
      </w:r>
      <w:r>
        <w:rPr>
          <w:i/>
          <w:iCs/>
        </w:rPr>
        <w:t xml:space="preserve">ac</w:t>
      </w:r>
      <w:r>
        <w:t xml:space="preserve">], and so P. 6-1-213</w:t>
      </w:r>
      <w:r>
        <w:t xml:space="preserve"> </w:t>
      </w:r>
      <w:r>
        <w:rPr>
          <w:i/>
          <w:iCs/>
        </w:rPr>
        <w:t xml:space="preserve">yato ’nāvaḥ</w:t>
      </w:r>
      <w:r>
        <w:t xml:space="preserve"> </w:t>
      </w:r>
      <w:r>
        <w:t xml:space="preserve">[the accent of words in</w:t>
      </w:r>
      <w:r>
        <w:t xml:space="preserve"> </w:t>
      </w:r>
      <w:r>
        <w:rPr>
          <w:i/>
          <w:iCs/>
        </w:rPr>
        <w:t xml:space="preserve">yat</w:t>
      </w:r>
      <w:r>
        <w:t xml:space="preserve"> </w:t>
      </w:r>
      <w:r>
        <w:t xml:space="preserve">that are not</w:t>
      </w:r>
      <w:r>
        <w:t xml:space="preserve"> </w:t>
      </w:r>
      <w:r>
        <w:rPr>
          <w:i/>
          <w:iCs/>
        </w:rPr>
        <w:t xml:space="preserve">nau</w:t>
      </w:r>
      <w:r>
        <w:t xml:space="preserve">] would give a first-syllable accent — as in</w:t>
      </w:r>
      <w:r>
        <w:t xml:space="preserve"> </w:t>
      </w:r>
      <w:r>
        <w:rPr>
          <w:i/>
          <w:iCs/>
        </w:rPr>
        <w:t xml:space="preserve">tīrthya</w:t>
      </w:r>
      <w:r>
        <w:t xml:space="preserve"> </w:t>
      </w:r>
      <w:r>
        <w:t xml:space="preserve">and</w:t>
      </w:r>
      <w:r>
        <w:t xml:space="preserve"> </w:t>
      </w:r>
      <w:r>
        <w:rPr>
          <w:i/>
          <w:iCs/>
        </w:rPr>
        <w:t xml:space="preserve">kūpya</w:t>
      </w:r>
      <w:r>
        <w:t xml:space="preserve"> </w:t>
      </w:r>
      <w:r>
        <w:t xml:space="preserve">— in the Veda, where all rules are optional [P. paribhāṣā</w:t>
      </w:r>
      <w:r>
        <w:t xml:space="preserve"> </w:t>
      </w:r>
      <w:r>
        <w:rPr>
          <w:i/>
          <w:iCs/>
        </w:rPr>
        <w:t xml:space="preserve">sarve vidhayaś chandasi vikalpyante</w:t>
      </w:r>
      <w:r>
        <w:t xml:space="preserve">], this accent does not apply; the Kannada then sets out the competing claims of</w:t>
      </w:r>
      <w:r>
        <w:t xml:space="preserve"> </w:t>
      </w:r>
      <w:r>
        <w:rPr>
          <w:i/>
          <w:iCs/>
        </w:rPr>
        <w:t xml:space="preserve">yasyeti ca</w:t>
      </w:r>
      <w:r>
        <w:t xml:space="preserve"> </w:t>
      </w:r>
      <w:r>
        <w:t xml:space="preserve">(P. 6-4-148),</w:t>
      </w:r>
      <w:r>
        <w:t xml:space="preserve"> </w:t>
      </w:r>
      <w:r>
        <w:rPr>
          <w:i/>
          <w:iCs/>
        </w:rPr>
        <w:t xml:space="preserve">tit svaritam</w:t>
      </w:r>
      <w:r>
        <w:t xml:space="preserve"> </w:t>
      </w:r>
      <w:r>
        <w:t xml:space="preserve">and</w:t>
      </w:r>
      <w:r>
        <w:t xml:space="preserve"> </w:t>
      </w:r>
      <w:r>
        <w:rPr>
          <w:i/>
          <w:iCs/>
        </w:rPr>
        <w:t xml:space="preserve">yato ’nāvaḥ</w:t>
      </w:r>
      <w:r>
        <w:t xml:space="preserve">, applying the paribhāṣās</w:t>
      </w:r>
      <w:r>
        <w:t xml:space="preserve"> </w:t>
      </w:r>
      <w:r>
        <w:rPr>
          <w:i/>
          <w:iCs/>
        </w:rPr>
        <w:t xml:space="preserve">vipratiṣedhe paraṃ kāryam</w:t>
      </w:r>
      <w:r>
        <w:t xml:space="preserve"> </w:t>
      </w:r>
      <w:r>
        <w:t xml:space="preserve">(P. 1-4-2),</w:t>
      </w:r>
      <w:r>
        <w:t xml:space="preserve"> </w:t>
      </w:r>
      <w:r>
        <w:rPr>
          <w:i/>
          <w:iCs/>
        </w:rPr>
        <w:t xml:space="preserve">kṛtākṛtaprasaṅgi nityam</w:t>
      </w:r>
      <w:r>
        <w:t xml:space="preserve">,</w:t>
      </w:r>
      <w:r>
        <w:t xml:space="preserve"> </w:t>
      </w:r>
      <w:r>
        <w:rPr>
          <w:i/>
          <w:iCs/>
        </w:rPr>
        <w:t xml:space="preserve">antaraṅgaṃ bahiraṅgāt</w:t>
      </w:r>
      <w:r>
        <w:t xml:space="preserve">,</w:t>
      </w:r>
      <w:r>
        <w:t xml:space="preserve"> </w:t>
      </w:r>
      <w:r>
        <w:rPr>
          <w:i/>
          <w:iCs/>
        </w:rPr>
        <w:t xml:space="preserve">asiddhaṃ bahiraṅgam antaraṅge</w:t>
      </w:r>
      <w:r>
        <w:t xml:space="preserve"> </w:t>
      </w:r>
      <w:r>
        <w:t xml:space="preserve">and</w:t>
      </w:r>
      <w:r>
        <w:t xml:space="preserve"> </w:t>
      </w:r>
      <w:r>
        <w:rPr>
          <w:i/>
          <w:iCs/>
        </w:rPr>
        <w:t xml:space="preserve">vārṇād āṅgaṃ balīyaḥ</w:t>
      </w:r>
      <w:r>
        <w:t xml:space="preserve">, and concludes — after about two-and-a-half pages — that</w:t>
      </w:r>
      <w:r>
        <w:t xml:space="preserve"> </w:t>
      </w:r>
      <w:r>
        <w:rPr>
          <w:i/>
          <w:iCs/>
        </w:rPr>
        <w:t xml:space="preserve">ukthya</w:t>
      </w:r>
      <w:r>
        <w:t xml:space="preserve"> </w:t>
      </w:r>
      <w:r>
        <w:t xml:space="preserve">in</w:t>
      </w:r>
      <w:r>
        <w:t xml:space="preserve"> </w:t>
      </w:r>
      <w:r>
        <w:rPr>
          <w:i/>
          <w:iCs/>
        </w:rPr>
        <w:t xml:space="preserve">ukthyaḥ</w:t>
      </w:r>
      <w:r>
        <w:t xml:space="preserve">, as in</w:t>
      </w:r>
      <w:r>
        <w:t xml:space="preserve"> </w:t>
      </w:r>
      <w:r>
        <w:rPr>
          <w:i/>
          <w:iCs/>
        </w:rPr>
        <w:t xml:space="preserve">ūrmyāya</w:t>
      </w:r>
      <w:r>
        <w:t xml:space="preserve"> </w:t>
      </w:r>
      <w:r>
        <w:t xml:space="preserve">and</w:t>
      </w:r>
      <w:r>
        <w:t xml:space="preserve"> </w:t>
      </w:r>
      <w:r>
        <w:rPr>
          <w:i/>
          <w:iCs/>
        </w:rPr>
        <w:t xml:space="preserve">sūrmyāya</w:t>
      </w:r>
      <w:r>
        <w:t xml:space="preserve">, should have the</w:t>
      </w:r>
      <w:r>
        <w:t xml:space="preserve"> </w:t>
      </w:r>
      <w:r>
        <w:rPr>
          <w:i/>
          <w:iCs/>
        </w:rPr>
        <w:t xml:space="preserve">svarita</w:t>
      </w:r>
      <w:r>
        <w:t xml:space="preserve"> </w:t>
      </w:r>
      <w:r>
        <w:t xml:space="preserve">accent as given by Pāṇini himself, and</w:t>
      </w:r>
      <w:r>
        <w:t xml:space="preserve"> </w:t>
      </w:r>
      <w:r>
        <w:rPr>
          <w:i/>
          <w:iCs/>
        </w:rPr>
        <w:t xml:space="preserve">tīrthya</w:t>
      </w:r>
      <w:r>
        <w:t xml:space="preserve">’s first-syllable accent is then the Vedic exception;</w:t>
      </w:r>
      <w:r>
        <w:t xml:space="preserve"> </w:t>
      </w:r>
      <w:r>
        <w:t xml:space="preserve">“in some place or other one must grant that something is Vedic; in no way can both be escaped”</w:t>
      </w:r>
      <w:r>
        <w:t xml:space="preserve">. ॥5॥</w:t>
      </w:r>
      <w:r>
        <w:t xml:space="preserve"> </w:t>
      </w:r>
      <w:r>
        <w:rPr>
          <w:i/>
          <w:iCs/>
        </w:rPr>
        <w:t xml:space="preserve">(A very crowded run; outline only; numerals as read from small print; pointers only.)</w:t>
      </w:r>
    </w:p>
    <w:p>
      <w:pPr>
        <w:pStyle w:val="BodyText"/>
      </w:pPr>
      <w:r>
        <w:rPr>
          <w:b/>
          <w:bCs/>
        </w:rPr>
        <w:t xml:space="preserve">॥ Prati-padārthaḥ ॥</w:t>
      </w:r>
      <w:r>
        <w:t xml:space="preserve"> </w:t>
      </w:r>
      <w:r>
        <w:rPr>
          <w:i/>
          <w:iCs/>
        </w:rPr>
        <w:t xml:space="preserve">(p. 729)</w:t>
      </w:r>
    </w:p>
    <w:p>
      <w:pPr>
        <w:pStyle w:val="BodyText"/>
      </w:pPr>
      <w:r>
        <w:rPr>
          <w:b/>
          <w:bCs/>
        </w:rPr>
        <w:t xml:space="preserve">(अयम्) इन्द्रः ((ayam) indraḥ)</w:t>
      </w:r>
      <w:r>
        <w:t xml:space="preserve"> </w:t>
      </w:r>
      <w:r>
        <w:t xml:space="preserve">— [this] Indra [who, having accepted the oblations described above, gives us wealth] |</w:t>
      </w:r>
      <w:r>
        <w:t xml:space="preserve"> </w:t>
      </w:r>
      <w:r>
        <w:rPr>
          <w:b/>
          <w:bCs/>
        </w:rPr>
        <w:t xml:space="preserve">सहस्रदाव्नाम् (sahasradāvnām)</w:t>
      </w:r>
      <w:r>
        <w:t xml:space="preserve"> </w:t>
      </w:r>
      <w:r>
        <w:t xml:space="preserve">— among those who give thousands (of wealth) |</w:t>
      </w:r>
      <w:r>
        <w:t xml:space="preserve"> </w:t>
      </w:r>
      <w:r>
        <w:rPr>
          <w:b/>
          <w:bCs/>
        </w:rPr>
        <w:t xml:space="preserve">क्रतुः (kratuḥ)</w:t>
      </w:r>
      <w:r>
        <w:t xml:space="preserve"> </w:t>
      </w:r>
      <w:r>
        <w:t xml:space="preserve">— the performer [of giving] |</w:t>
      </w:r>
      <w:r>
        <w:t xml:space="preserve"> </w:t>
      </w:r>
      <w:r>
        <w:rPr>
          <w:b/>
          <w:bCs/>
        </w:rPr>
        <w:t xml:space="preserve">भवति (bhavati)</w:t>
      </w:r>
      <w:r>
        <w:t xml:space="preserve"> </w:t>
      </w:r>
      <w:r>
        <w:t xml:space="preserve">— becomes |</w:t>
      </w:r>
      <w:r>
        <w:t xml:space="preserve"> </w:t>
      </w:r>
      <w:r>
        <w:rPr>
          <w:b/>
          <w:bCs/>
        </w:rPr>
        <w:t xml:space="preserve">वरुणः (varuṇaḥ)</w:t>
      </w:r>
      <w:r>
        <w:t xml:space="preserve"> </w:t>
      </w:r>
      <w:r>
        <w:t xml:space="preserve">— Varuṇa |</w:t>
      </w:r>
      <w:r>
        <w:t xml:space="preserve"> </w:t>
      </w:r>
      <w:r>
        <w:rPr>
          <w:b/>
          <w:bCs/>
        </w:rPr>
        <w:t xml:space="preserve">शंस्यानाम् (śaṃsyānām)</w:t>
      </w:r>
      <w:r>
        <w:t xml:space="preserve"> </w:t>
      </w:r>
      <w:r>
        <w:t xml:space="preserve">— among those who are praised |</w:t>
      </w:r>
      <w:r>
        <w:t xml:space="preserve"> </w:t>
      </w:r>
      <w:r>
        <w:rPr>
          <w:b/>
          <w:bCs/>
        </w:rPr>
        <w:t xml:space="preserve">उक्थ्यः (ukthyaḥ)</w:t>
      </w:r>
      <w:r>
        <w:t xml:space="preserve"> </w:t>
      </w:r>
      <w:r>
        <w:t xml:space="preserve">— [especially] praiseworthy |</w:t>
      </w:r>
      <w:r>
        <w:t xml:space="preserve"> </w:t>
      </w:r>
      <w:r>
        <w:rPr>
          <w:b/>
          <w:bCs/>
        </w:rPr>
        <w:t xml:space="preserve">भवति (bhavati)</w:t>
      </w:r>
      <w:r>
        <w:t xml:space="preserve"> </w:t>
      </w:r>
      <w:r>
        <w:t xml:space="preserve">— becomes.</w:t>
      </w:r>
    </w:p>
    <w:p>
      <w:pPr>
        <w:pStyle w:val="BodyText"/>
      </w:pPr>
      <w:r>
        <w:rPr>
          <w:b/>
          <w:bCs/>
        </w:rPr>
        <w:t xml:space="preserve">॥ Bhāvārthaḥ ॥</w:t>
      </w:r>
    </w:p>
    <w:p>
      <w:pPr>
        <w:pStyle w:val="BodyText"/>
      </w:pPr>
      <w:r>
        <w:t xml:space="preserve">As described before, Indra, satisfied, gives us wealth as we need it; in the same way Varuṇa is the one especially praised by us.</w:t>
      </w:r>
    </w:p>
    <w:p>
      <w:pPr>
        <w:pStyle w:val="BodyText"/>
      </w:pPr>
      <w:r>
        <w:rPr>
          <w:b/>
          <w:bCs/>
        </w:rPr>
        <w:t xml:space="preserve">॥ English Translation ॥</w:t>
      </w:r>
      <w:r>
        <w:t xml:space="preserve"> </w:t>
      </w:r>
      <w:r>
        <w:rPr>
          <w:i/>
          <w:iCs/>
        </w:rPr>
        <w:t xml:space="preserve">(as printed in the source)</w:t>
      </w:r>
    </w:p>
    <w:p>
      <w:pPr>
        <w:pStyle w:val="BlockText"/>
      </w:pPr>
      <w:r>
        <w:t xml:space="preserve">Indra is a giver among the givers of thousands; Varuna is to be praised among those who deserve to be praised.</w:t>
      </w:r>
    </w:p>
    <w:p>
      <w:pPr>
        <w:pStyle w:val="FirstParagraph"/>
      </w:pPr>
      <w:r>
        <w:rPr>
          <w:b/>
          <w:bCs/>
        </w:rPr>
        <w:t xml:space="preserve">॥ Viśeṣa-viṣayagaḷu (Special Topics) ॥</w:t>
      </w:r>
      <w:r>
        <w:t xml:space="preserve"> </w:t>
      </w:r>
      <w:r>
        <w:rPr>
          <w:i/>
          <w:iCs/>
        </w:rPr>
        <w:t xml:space="preserve">(p. 729)</w:t>
      </w:r>
    </w:p>
    <w:p>
      <w:pPr>
        <w:pStyle w:val="BodyText"/>
      </w:pPr>
      <w:r>
        <w:t xml:space="preserve">The sense of this rik is clearer if the meaning given above is varied a little: Indra is famed among those who give wealth and other things by the thousand, and Varuṇa among those who are much praised; their acts are worthy of praise.</w:t>
      </w:r>
    </w:p>
    <w:p>
      <w:pPr>
        <w:pStyle w:val="BodyText"/>
      </w:pPr>
      <w:r>
        <w:rPr>
          <w:b/>
          <w:bCs/>
        </w:rPr>
        <w:t xml:space="preserve">क्रतुः (kratuḥ)</w:t>
      </w:r>
      <w:r>
        <w:t xml:space="preserve"> </w:t>
      </w:r>
      <w:r>
        <w:t xml:space="preserve">— among the words for</w:t>
      </w:r>
      <w:r>
        <w:t xml:space="preserve"> </w:t>
      </w:r>
      <w:r>
        <w:t xml:space="preserve">‘action’</w:t>
      </w:r>
      <w:r>
        <w:t xml:space="preserve"> </w:t>
      </w:r>
      <w:r>
        <w:t xml:space="preserve">beginning with</w:t>
      </w:r>
      <w:r>
        <w:t xml:space="preserve"> </w:t>
      </w:r>
      <w:r>
        <w:rPr>
          <w:i/>
          <w:iCs/>
        </w:rPr>
        <w:t xml:space="preserve">apaḥ</w:t>
      </w:r>
      <w:r>
        <w:t xml:space="preserve">,</w:t>
      </w:r>
      <w:r>
        <w:t xml:space="preserve"> </w:t>
      </w:r>
      <w:r>
        <w:rPr>
          <w:i/>
          <w:iCs/>
        </w:rPr>
        <w:t xml:space="preserve">aḥnaḥ</w:t>
      </w:r>
      <w:r>
        <w:t xml:space="preserve"> </w:t>
      </w:r>
      <w:r>
        <w:t xml:space="preserve">[the print</w:t>
      </w:r>
      <w:r>
        <w:t xml:space="preserve"> </w:t>
      </w:r>
      <w:r>
        <w:t xml:space="preserve">“ಅಪಃ ಅಹ್ನಃ”</w:t>
      </w:r>
      <w:r>
        <w:t xml:space="preserve">],</w:t>
      </w:r>
      <w:r>
        <w:t xml:space="preserve"> </w:t>
      </w:r>
      <w:r>
        <w:rPr>
          <w:i/>
          <w:iCs/>
        </w:rPr>
        <w:t xml:space="preserve">kratu</w:t>
      </w:r>
      <w:r>
        <w:t xml:space="preserve"> </w:t>
      </w:r>
      <w:r>
        <w:t xml:space="preserve">is read (Ni. 2-1 [?]); so</w:t>
      </w:r>
      <w:r>
        <w:t xml:space="preserve"> </w:t>
      </w:r>
      <w:r>
        <w:rPr>
          <w:i/>
          <w:iCs/>
        </w:rPr>
        <w:t xml:space="preserve">kratu</w:t>
      </w:r>
      <w:r>
        <w:t xml:space="preserve"> </w:t>
      </w:r>
      <w:r>
        <w:t xml:space="preserve">means</w:t>
      </w:r>
      <w:r>
        <w:t xml:space="preserve"> </w:t>
      </w:r>
      <w:r>
        <w:t xml:space="preserve">“action”</w:t>
      </w:r>
      <w:r>
        <w:t xml:space="preserve">. Here it means the daring action done by Indra and Varuṇa, or the act of giving wealth to people.</w:t>
      </w:r>
    </w:p>
    <w:p>
      <w:pPr>
        <w:pStyle w:val="BodyText"/>
      </w:pPr>
      <w:r>
        <w:rPr>
          <w:b/>
          <w:bCs/>
        </w:rPr>
        <w:t xml:space="preserve">उक्थ्यः (ukthyaḥ)</w:t>
      </w:r>
      <w:r>
        <w:t xml:space="preserve"> </w:t>
      </w:r>
      <w:r>
        <w:t xml:space="preserve">—</w:t>
      </w:r>
      <w:r>
        <w:t xml:space="preserve"> </w:t>
      </w:r>
      <w:r>
        <w:rPr>
          <w:i/>
          <w:iCs/>
        </w:rPr>
        <w:t xml:space="preserve">uktham śastram | tena stutyatvena tatra bhava ukthyaḥ</w:t>
      </w:r>
      <w:r>
        <w:t xml:space="preserve">:</w:t>
      </w:r>
      <w:r>
        <w:t xml:space="preserve"> </w:t>
      </w:r>
      <w:r>
        <w:rPr>
          <w:i/>
          <w:iCs/>
        </w:rPr>
        <w:t xml:space="preserve">uktha</w:t>
      </w:r>
      <w:r>
        <w:t xml:space="preserve"> </w:t>
      </w:r>
      <w:r>
        <w:t xml:space="preserve">is a</w:t>
      </w:r>
      <w:r>
        <w:t xml:space="preserve"> </w:t>
      </w:r>
      <w:r>
        <w:rPr>
          <w:i/>
          <w:iCs/>
        </w:rPr>
        <w:t xml:space="preserve">śastra</w:t>
      </w:r>
      <w:r>
        <w:t xml:space="preserve"> </w:t>
      </w:r>
      <w:r>
        <w:t xml:space="preserve">— a mantra recited without singing;</w:t>
      </w:r>
      <w:r>
        <w:t xml:space="preserve"> </w:t>
      </w:r>
      <w:r>
        <w:t xml:space="preserve">“worthy of being praised by reciting that mantra”</w:t>
      </w:r>
      <w:r>
        <w:t xml:space="preserve"> </w:t>
      </w:r>
      <w:r>
        <w:t xml:space="preserve">is the sense of</w:t>
      </w:r>
      <w:r>
        <w:t xml:space="preserve"> </w:t>
      </w:r>
      <w:r>
        <w:rPr>
          <w:i/>
          <w:iCs/>
        </w:rPr>
        <w:t xml:space="preserve">ukthya</w:t>
      </w:r>
      <w:r>
        <w:t xml:space="preserve">. Here the sense is that the acts of giving wealth and the like done by Indra and Varuṇa are worthy of praise.</w:t>
      </w:r>
    </w:p>
    <w:bookmarkEnd w:id="602"/>
    <w:bookmarkStart w:id="603" w:name="pages-732735-sūkta-17-rik-6"/>
    <w:p>
      <w:pPr>
        <w:pStyle w:val="Heading3"/>
      </w:pPr>
      <w:r>
        <w:t xml:space="preserve">Pages 732–735 — Sūkta 17, Rik 6</w:t>
      </w:r>
    </w:p>
    <w:p>
      <w:pPr>
        <w:pStyle w:val="FirstParagraph"/>
      </w:pPr>
      <w:r>
        <w:rPr>
          <w:b/>
          <w:bCs/>
        </w:rPr>
        <w:t xml:space="preserve">॥ Saṃhitā-pāṭhaḥ ॥</w:t>
      </w:r>
    </w:p>
    <w:p>
      <w:pPr>
        <w:pStyle w:val="BlockText"/>
      </w:pPr>
      <w:r>
        <w:t xml:space="preserve">तयोरिदवसा वयं सनेम नि च धीमहि ।</w:t>
      </w:r>
      <w:r>
        <w:t xml:space="preserve"> </w:t>
      </w:r>
      <w:r>
        <w:t xml:space="preserve">स्यादुत प्ररेचनम् ॥६॥</w:t>
      </w:r>
    </w:p>
    <w:p>
      <w:pPr>
        <w:pStyle w:val="BlockText"/>
      </w:pPr>
      <w:r>
        <w:rPr>
          <w:i/>
          <w:iCs/>
        </w:rPr>
        <w:t xml:space="preserve">tayor id avasā vayaṃ sanema ni ca dhīmahi |</w:t>
      </w:r>
      <w:r>
        <w:t xml:space="preserve"> </w:t>
      </w:r>
      <w:r>
        <w:rPr>
          <w:i/>
          <w:iCs/>
        </w:rPr>
        <w:t xml:space="preserve">syād uta prarecanam ||6||</w:t>
      </w:r>
    </w:p>
    <w:p>
      <w:pPr>
        <w:pStyle w:val="FirstParagraph"/>
      </w:pPr>
      <w:r>
        <w:rPr>
          <w:b/>
          <w:bCs/>
        </w:rPr>
        <w:t xml:space="preserve">॥ Pada-pāṭhaḥ ॥</w:t>
      </w:r>
    </w:p>
    <w:p>
      <w:pPr>
        <w:pStyle w:val="BlockText"/>
      </w:pPr>
      <w:r>
        <w:t xml:space="preserve">तयोः । इत् । अवसा । वयम् । सनेम । नि । च । धीमहि ॥</w:t>
      </w:r>
      <w:r>
        <w:t xml:space="preserve"> </w:t>
      </w:r>
      <w:r>
        <w:t xml:space="preserve">स्यात् । उत । प्रऽरेचनम् ॥६॥</w:t>
      </w:r>
    </w:p>
    <w:p>
      <w:pPr>
        <w:pStyle w:val="BlockText"/>
      </w:pPr>
      <w:r>
        <w:rPr>
          <w:i/>
          <w:iCs/>
        </w:rPr>
        <w:t xml:space="preserve">tayoḥ | it | avasā | vayam | sanema | ni | ca | dhīmahi ||</w:t>
      </w:r>
      <w:r>
        <w:t xml:space="preserve"> </w:t>
      </w:r>
      <w:r>
        <w:rPr>
          <w:i/>
          <w:iCs/>
        </w:rPr>
        <w:t xml:space="preserve">syāt | uta | pra-recanam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732 lower half; compressed; [?] marks doubtful readings)</w:t>
      </w:r>
    </w:p>
    <w:p>
      <w:pPr>
        <w:pStyle w:val="BlockText"/>
      </w:pPr>
      <w:r>
        <w:t xml:space="preserve">तयोरित्पूर्वोक्तयोरिन्द्रावरुणयोरेवावसा रक्षणेन वयमनुष्ठातारः सनेम । संभजेमहि धनमिति शेषः । नि धीमहि च । प्राप्ते धने यावदपेक्षितं तावद्भुक्त्वा ततोऽवशिष्टं धनं [?] निधिरूपेण स्थापयेमानुष्ठातारः । उतापि च प्ररेचनं भुक्तान्निहिताच्च प्रकर्षेणाधिकं धनं स्यात् । ससद्येताम् [?] ॥ अवसा । असुन् । नित्त्वादाद्युदात्तः । वयम् । यूयं हि ष्ठेत्यृ. सं. [१-१५-२ ?] इत्यत्र यदुक्तं तदत्र द्रष्टव्यम् । सनेम । आशिषि लिङ् । तस्य मस् । नित्यं ङितः । इत्यनेन सलोपः । यासुट् । लिङः सलोपोऽनन्त्यस्य । पा. [७-२-७९] । … सनेमेति पादादित्वान्निघाताभावः । धीमहि । दुधाञ् धारणपोषणयोः । आशिषि लिङः । … महिङ् । … सीयुट् । … लिङः सलोपोऽनन्त्यस्य । … ईडागमः । … आतो लोप इटि च । पा. [६-४-६४] । इत्याकारलोपः । … निघातः । स्यात् । अस भुवि । विधिनिमन्त्रणामन्त्रणाधीष्टसंप्रश्नप्रार्थनेषु लिङ् । पा. [३-३-१६१] । … यासुट् … । आदिप्रभृतिभ्यः शपः इति शपो लुक् । श्नसोरल्लोपः । … निघातः । उत । निपातः [?] । प्ररेचनम् । रिचिर् विरेचने । … भावे ल्युट् । … प्रादिसमासः । कृदुत्तरपदप्रकृतिस्वरत्वम् ॥६॥</w:t>
      </w:r>
    </w:p>
    <w:p>
      <w:pPr>
        <w:pStyle w:val="BlockText"/>
      </w:pPr>
      <w:r>
        <w:rPr>
          <w:i/>
          <w:iCs/>
        </w:rPr>
        <w:t xml:space="preserve">tayor it pūrvoktayor indrāvaruṇayor evāvasā rakṣaṇena vayam anuṣṭhātāraḥ sanema | saṃbhajemahi dhanam iti śeṣaḥ | ni dhīmahi ca | prāpte dhane yāvad apekṣitaṃ tāvad bhuktvā tato</w:t>
      </w:r>
      <w:r>
        <w:rPr>
          <w:i/>
          <w:iCs/>
        </w:rPr>
        <w:t xml:space="preserve"> </w:t>
      </w:r>
      <w:r>
        <w:rPr>
          <w:i/>
          <w:iCs/>
        </w:rPr>
        <w:t xml:space="preserve">‘vaśiṣṭaṃ dhanaṃ [?] nidhi-rūpeṇa sthāpayem’</w:t>
      </w:r>
      <w:r>
        <w:rPr>
          <w:i/>
          <w:iCs/>
        </w:rPr>
        <w:t xml:space="preserve"> </w:t>
      </w:r>
      <w:r>
        <w:rPr>
          <w:i/>
          <w:iCs/>
        </w:rPr>
        <w:t xml:space="preserve">ānuṣṭhātāraḥ | utāpi ca prarecanaṃ bhuktān nihitāc ca prakarṣeṇādhikaṃ dhanaṃ syāt | sasadyetām [?] || avasā | asun | nittvād ādyudāttaḥ | vayam | yūyaṃ hi ṣṭhety ṛ. saṃ. [1-15-2 ?] ity atra yad uktaṃ tad atra draṣṭavyam | sanema | āśiṣi liṅ | tasya mas | nityaṃ ṅitaḥ | ity anena salopaḥ | yāsuṭ | liṅaḥ salopo ’nantyasya | pā. [7-2-79] | … sanemeti pādāditvān nighātābhāvaḥ | dhīmahi | dudhāñ dhāraṇa-poṣaṇayoḥ | āśiṣi liṅaḥ | … mahiṅ | … sīyuṭ | … liṅaḥ salopo ’nantyasya | … īḍāgamaḥ | … āto lopa iṭi ca | pā. [6-4-64] | ity ākāralopaḥ | … nighātaḥ | syāt | asa bhuvi | vidhi-nimantraṇāmantraṇādhīṣṭa-saṃpraśna-prārthaneṣu liṅ | pā. [3-3-161] | … yāsuṭ … | ādiprabhṛtibhyaḥ śapaḥ iti śapo luk | śnasor allopaḥ | … nighātaḥ | uta | nipātaḥ [?] | prarecanam | ricir virecane | … bhāve lyuṭ | … prādi-samāsaḥ | kṛd-uttarapada-prakṛti-svaratvam ||6||</w:t>
      </w:r>
    </w:p>
    <w:p>
      <w:pPr>
        <w:pStyle w:val="FirstParagraph"/>
      </w:pPr>
      <w:r>
        <w:rPr>
          <w:b/>
          <w:bCs/>
        </w:rPr>
        <w:t xml:space="preserve">Translation:</w:t>
      </w:r>
      <w:r>
        <w:t xml:space="preserve"> </w:t>
      </w:r>
      <w:r>
        <w:t xml:space="preserve">“Through the protection of those same (</w:t>
      </w:r>
      <w:r>
        <w:rPr>
          <w:i/>
          <w:iCs/>
        </w:rPr>
        <w:t xml:space="preserve">it</w:t>
      </w:r>
      <w:r>
        <w:t xml:space="preserve">) two, Indra and Varuṇa, we who perform the rite may</w:t>
      </w:r>
      <w:r>
        <w:t xml:space="preserve"> </w:t>
      </w:r>
      <w:r>
        <w:rPr>
          <w:i/>
          <w:iCs/>
        </w:rPr>
        <w:t xml:space="preserve">sanema</w:t>
      </w:r>
      <w:r>
        <w:t xml:space="preserve"> </w:t>
      </w:r>
      <w:r>
        <w:t xml:space="preserve">— may we obtain (</w:t>
      </w:r>
      <w:r>
        <w:rPr>
          <w:i/>
          <w:iCs/>
        </w:rPr>
        <w:t xml:space="preserve">saṃbhajemahi</w:t>
      </w:r>
      <w:r>
        <w:t xml:space="preserve">) wealth (the word</w:t>
      </w:r>
      <w:r>
        <w:t xml:space="preserve"> </w:t>
      </w:r>
      <w:r>
        <w:t xml:space="preserve">‘wealth’</w:t>
      </w:r>
      <w:r>
        <w:t xml:space="preserve"> </w:t>
      </w:r>
      <w:r>
        <w:t xml:space="preserve">being supplied) — and</w:t>
      </w:r>
      <w:r>
        <w:t xml:space="preserve"> </w:t>
      </w:r>
      <w:r>
        <w:rPr>
          <w:i/>
          <w:iCs/>
        </w:rPr>
        <w:t xml:space="preserve">ni dhīmahi</w:t>
      </w:r>
      <w:r>
        <w:t xml:space="preserve"> </w:t>
      </w:r>
      <w:r>
        <w:t xml:space="preserve">— when the wealth has come, having enjoyed as much as is needed, let us lay up the remaining wealth as a treasure [the clause is partly unclear, marked [?]].</w:t>
      </w:r>
      <w:r>
        <w:t xml:space="preserve"> </w:t>
      </w:r>
      <w:r>
        <w:rPr>
          <w:i/>
          <w:iCs/>
        </w:rPr>
        <w:t xml:space="preserve">Uta</w:t>
      </w:r>
      <w:r>
        <w:t xml:space="preserve"> </w:t>
      </w:r>
      <w:r>
        <w:t xml:space="preserve">— and further — may there be</w:t>
      </w:r>
      <w:r>
        <w:t xml:space="preserve"> </w:t>
      </w:r>
      <w:r>
        <w:rPr>
          <w:i/>
          <w:iCs/>
        </w:rPr>
        <w:t xml:space="preserve">prarecana</w:t>
      </w:r>
      <w:r>
        <w:t xml:space="preserve">, an excess: wealth in excess, above what is eaten and what is laid by.”</w:t>
      </w:r>
      <w:r>
        <w:t xml:space="preserve"> </w:t>
      </w:r>
      <w:r>
        <w:t xml:space="preserve">The rest is grammar, noted briefly:</w:t>
      </w:r>
      <w:r>
        <w:t xml:space="preserve"> </w:t>
      </w:r>
      <w:r>
        <w:rPr>
          <w:i/>
          <w:iCs/>
        </w:rPr>
        <w:t xml:space="preserve">avasā</w:t>
      </w:r>
      <w:r>
        <w:t xml:space="preserve"> </w:t>
      </w:r>
      <w:r>
        <w:t xml:space="preserve">(</w:t>
      </w:r>
      <w:r>
        <w:rPr>
          <w:i/>
          <w:iCs/>
        </w:rPr>
        <w:t xml:space="preserve">asun</w:t>
      </w:r>
      <w:r>
        <w:t xml:space="preserve">, first-syllable accent);</w:t>
      </w:r>
      <w:r>
        <w:t xml:space="preserve"> </w:t>
      </w:r>
      <w:r>
        <w:rPr>
          <w:i/>
          <w:iCs/>
        </w:rPr>
        <w:t xml:space="preserve">vayam</w:t>
      </w:r>
      <w:r>
        <w:t xml:space="preserve"> </w:t>
      </w:r>
      <w:r>
        <w:t xml:space="preserve">(as explained at Rik 1.15.2 [</w:t>
      </w:r>
      <w:r>
        <w:rPr>
          <w:i/>
          <w:iCs/>
        </w:rPr>
        <w:t xml:space="preserve">yūyaṃ hi ṣṭhā</w:t>
      </w:r>
      <w:r>
        <w:t xml:space="preserve">, i.e. 1.15.2]);</w:t>
      </w:r>
      <w:r>
        <w:t xml:space="preserve"> </w:t>
      </w:r>
      <w:r>
        <w:rPr>
          <w:i/>
          <w:iCs/>
        </w:rPr>
        <w:t xml:space="preserve">sanema</w:t>
      </w:r>
      <w:r>
        <w:t xml:space="preserve"> </w:t>
      </w:r>
      <w:r>
        <w:t xml:space="preserve">(</w:t>
      </w:r>
      <w:r>
        <w:rPr>
          <w:i/>
          <w:iCs/>
        </w:rPr>
        <w:t xml:space="preserve">san</w:t>
      </w:r>
      <w:r>
        <w:t xml:space="preserve"> </w:t>
      </w:r>
      <w:r>
        <w:t xml:space="preserve">“to obtain”</w:t>
      </w:r>
      <w:r>
        <w:t xml:space="preserve">,</w:t>
      </w:r>
      <w:r>
        <w:t xml:space="preserve"> </w:t>
      </w:r>
      <w:r>
        <w:rPr>
          <w:i/>
          <w:iCs/>
        </w:rPr>
        <w:t xml:space="preserve">āśīrliṅ</w:t>
      </w:r>
      <w:r>
        <w:t xml:space="preserve">,</w:t>
      </w:r>
      <w:r>
        <w:t xml:space="preserve"> </w:t>
      </w:r>
      <w:r>
        <w:rPr>
          <w:i/>
          <w:iCs/>
        </w:rPr>
        <w:t xml:space="preserve">mas</w:t>
      </w:r>
      <w:r>
        <w:t xml:space="preserve">;</w:t>
      </w:r>
      <w:r>
        <w:t xml:space="preserve"> </w:t>
      </w:r>
      <w:r>
        <w:rPr>
          <w:i/>
          <w:iCs/>
        </w:rPr>
        <w:t xml:space="preserve">s</w:t>
      </w:r>
      <w:r>
        <w:t xml:space="preserve"> </w:t>
      </w:r>
      <w:r>
        <w:t xml:space="preserve">dropped by P. 3-4-99</w:t>
      </w:r>
      <w:r>
        <w:t xml:space="preserve"> </w:t>
      </w:r>
      <w:r>
        <w:rPr>
          <w:i/>
          <w:iCs/>
        </w:rPr>
        <w:t xml:space="preserve">nityaṃ ṅitaḥ</w:t>
      </w:r>
      <w:r>
        <w:t xml:space="preserve"> </w:t>
      </w:r>
      <w:r>
        <w:t xml:space="preserve">and by P. 7-2-79</w:t>
      </w:r>
      <w:r>
        <w:t xml:space="preserve"> </w:t>
      </w:r>
      <w:r>
        <w:rPr>
          <w:i/>
          <w:iCs/>
        </w:rPr>
        <w:t xml:space="preserve">liṅaḥ salopo ’nantyasya</w:t>
      </w:r>
      <w:r>
        <w:t xml:space="preserve">;</w:t>
      </w:r>
      <w:r>
        <w:t xml:space="preserve"> </w:t>
      </w:r>
      <w:r>
        <w:rPr>
          <w:i/>
          <w:iCs/>
        </w:rPr>
        <w:t xml:space="preserve">yāsuṭ</w:t>
      </w:r>
      <w:r>
        <w:t xml:space="preserve">; unaccented, but not made so because it begins the</w:t>
      </w:r>
      <w:r>
        <w:t xml:space="preserve"> </w:t>
      </w:r>
      <w:r>
        <w:rPr>
          <w:i/>
          <w:iCs/>
        </w:rPr>
        <w:t xml:space="preserve">pāda</w:t>
      </w:r>
      <w:r>
        <w:t xml:space="preserve">);</w:t>
      </w:r>
      <w:r>
        <w:t xml:space="preserve"> </w:t>
      </w:r>
      <w:r>
        <w:rPr>
          <w:i/>
          <w:iCs/>
        </w:rPr>
        <w:t xml:space="preserve">dhīmahi</w:t>
      </w:r>
      <w:r>
        <w:t xml:space="preserve"> </w:t>
      </w:r>
      <w:r>
        <w:t xml:space="preserve">(</w:t>
      </w:r>
      <w:r>
        <w:rPr>
          <w:i/>
          <w:iCs/>
        </w:rPr>
        <w:t xml:space="preserve">dhā</w:t>
      </w:r>
      <w:r>
        <w:t xml:space="preserve"> </w:t>
      </w:r>
      <w:r>
        <w:t xml:space="preserve">“to hold, to nourish”</w:t>
      </w:r>
      <w:r>
        <w:t xml:space="preserve">,</w:t>
      </w:r>
      <w:r>
        <w:t xml:space="preserve"> </w:t>
      </w:r>
      <w:r>
        <w:rPr>
          <w:i/>
          <w:iCs/>
        </w:rPr>
        <w:t xml:space="preserve">āśīrliṅ</w:t>
      </w:r>
      <w:r>
        <w:t xml:space="preserve">,</w:t>
      </w:r>
      <w:r>
        <w:t xml:space="preserve"> </w:t>
      </w:r>
      <w:r>
        <w:rPr>
          <w:i/>
          <w:iCs/>
        </w:rPr>
        <w:t xml:space="preserve">mahiṅ</w:t>
      </w:r>
      <w:r>
        <w:t xml:space="preserve">,</w:t>
      </w:r>
      <w:r>
        <w:t xml:space="preserve"> </w:t>
      </w:r>
      <w:r>
        <w:rPr>
          <w:i/>
          <w:iCs/>
        </w:rPr>
        <w:t xml:space="preserve">sīyuṭ</w:t>
      </w:r>
      <w:r>
        <w:t xml:space="preserve">, the</w:t>
      </w:r>
      <w:r>
        <w:t xml:space="preserve"> </w:t>
      </w:r>
      <w:r>
        <w:rPr>
          <w:i/>
          <w:iCs/>
        </w:rPr>
        <w:t xml:space="preserve">s</w:t>
      </w:r>
      <w:r>
        <w:t xml:space="preserve"> </w:t>
      </w:r>
      <w:r>
        <w:t xml:space="preserve">dropped, the</w:t>
      </w:r>
      <w:r>
        <w:t xml:space="preserve"> </w:t>
      </w:r>
      <w:r>
        <w:rPr>
          <w:i/>
          <w:iCs/>
        </w:rPr>
        <w:t xml:space="preserve">ā</w:t>
      </w:r>
      <w:r>
        <w:t xml:space="preserve"> </w:t>
      </w:r>
      <w:r>
        <w:t xml:space="preserve">dropped by P. 6-4-64</w:t>
      </w:r>
      <w:r>
        <w:t xml:space="preserve"> </w:t>
      </w:r>
      <w:r>
        <w:rPr>
          <w:i/>
          <w:iCs/>
        </w:rPr>
        <w:t xml:space="preserve">āto lopa iṭi ca</w:t>
      </w:r>
      <w:r>
        <w:t xml:space="preserve">);</w:t>
      </w:r>
      <w:r>
        <w:t xml:space="preserve"> </w:t>
      </w:r>
      <w:r>
        <w:rPr>
          <w:i/>
          <w:iCs/>
        </w:rPr>
        <w:t xml:space="preserve">syāt</w:t>
      </w:r>
      <w:r>
        <w:t xml:space="preserve"> </w:t>
      </w:r>
      <w:r>
        <w:t xml:space="preserve">(</w:t>
      </w:r>
      <w:r>
        <w:rPr>
          <w:i/>
          <w:iCs/>
        </w:rPr>
        <w:t xml:space="preserve">as</w:t>
      </w:r>
      <w:r>
        <w:t xml:space="preserve">,</w:t>
      </w:r>
      <w:r>
        <w:t xml:space="preserve"> </w:t>
      </w:r>
      <w:r>
        <w:rPr>
          <w:i/>
          <w:iCs/>
        </w:rPr>
        <w:t xml:space="preserve">liṅ</w:t>
      </w:r>
      <w:r>
        <w:t xml:space="preserve"> </w:t>
      </w:r>
      <w:r>
        <w:t xml:space="preserve">in the sense of command, wish and so on by P. 3-3-161,</w:t>
      </w:r>
      <w:r>
        <w:t xml:space="preserve"> </w:t>
      </w:r>
      <w:r>
        <w:rPr>
          <w:i/>
          <w:iCs/>
        </w:rPr>
        <w:t xml:space="preserve">yāsuṭ</w:t>
      </w:r>
      <w:r>
        <w:t xml:space="preserve">,</w:t>
      </w:r>
      <w:r>
        <w:t xml:space="preserve"> </w:t>
      </w:r>
      <w:r>
        <w:rPr>
          <w:i/>
          <w:iCs/>
        </w:rPr>
        <w:t xml:space="preserve">śap</w:t>
      </w:r>
      <w:r>
        <w:t xml:space="preserve"> </w:t>
      </w:r>
      <w:r>
        <w:t xml:space="preserve">dropped,</w:t>
      </w:r>
      <w:r>
        <w:t xml:space="preserve"> </w:t>
      </w:r>
      <w:r>
        <w:rPr>
          <w:i/>
          <w:iCs/>
        </w:rPr>
        <w:t xml:space="preserve">śnasor allopaḥ</w:t>
      </w:r>
      <w:r>
        <w:t xml:space="preserve">);</w:t>
      </w:r>
      <w:r>
        <w:t xml:space="preserve"> </w:t>
      </w:r>
      <w:r>
        <w:rPr>
          <w:i/>
          <w:iCs/>
        </w:rPr>
        <w:t xml:space="preserve">uta</w:t>
      </w:r>
      <w:r>
        <w:t xml:space="preserve"> </w:t>
      </w:r>
      <w:r>
        <w:t xml:space="preserve">(a particle);</w:t>
      </w:r>
      <w:r>
        <w:t xml:space="preserve"> </w:t>
      </w:r>
      <w:r>
        <w:rPr>
          <w:i/>
          <w:iCs/>
        </w:rPr>
        <w:t xml:space="preserve">prarecanam</w:t>
      </w:r>
      <w:r>
        <w:t xml:space="preserve"> </w:t>
      </w:r>
      <w:r>
        <w:t xml:space="preserve">(</w:t>
      </w:r>
      <w:r>
        <w:rPr>
          <w:i/>
          <w:iCs/>
        </w:rPr>
        <w:t xml:space="preserve">ric</w:t>
      </w:r>
      <w:r>
        <w:t xml:space="preserve"> </w:t>
      </w:r>
      <w:r>
        <w:t xml:space="preserve">“to empty”</w:t>
      </w:r>
      <w:r>
        <w:t xml:space="preserve">,</w:t>
      </w:r>
      <w:r>
        <w:t xml:space="preserve"> </w:t>
      </w:r>
      <w:r>
        <w:rPr>
          <w:i/>
          <w:iCs/>
        </w:rPr>
        <w:t xml:space="preserve">lyuṭ</w:t>
      </w:r>
      <w:r>
        <w:t xml:space="preserve"> </w:t>
      </w:r>
      <w:r>
        <w:t xml:space="preserve">in the sense of the action; a</w:t>
      </w:r>
      <w:r>
        <w:t xml:space="preserve"> </w:t>
      </w:r>
      <w:r>
        <w:rPr>
          <w:i/>
          <w:iCs/>
        </w:rPr>
        <w:t xml:space="preserve">prādi</w:t>
      </w:r>
      <w:r>
        <w:t xml:space="preserve"> </w:t>
      </w:r>
      <w:r>
        <w:t xml:space="preserve">compound; the accent of the final member).</w:t>
      </w:r>
      <w:r>
        <w:t xml:space="preserve"> </w:t>
      </w:r>
      <w:r>
        <w:rPr>
          <w:i/>
          <w:iCs/>
        </w:rPr>
        <w:t xml:space="preserve">(Grammar, noted briefly; P. 7-2-79, 6-4-64 and 3-3-161 as read agree with the standard numbering.)</w:t>
      </w:r>
    </w:p>
    <w:p>
      <w:pPr>
        <w:pStyle w:val="BodyText"/>
      </w:pPr>
      <w:r>
        <w:rPr>
          <w:b/>
          <w:bCs/>
        </w:rPr>
        <w:t xml:space="preserve">Grammar pages (pp. 733 lower half–735 upper), noted briefly.</w:t>
      </w:r>
      <w:r>
        <w:t xml:space="preserve"> </w:t>
      </w:r>
      <w:r>
        <w:t xml:space="preserve">The Kannada treats:</w:t>
      </w:r>
      <w:r>
        <w:t xml:space="preserve"> </w:t>
      </w:r>
      <w:r>
        <w:rPr>
          <w:i/>
          <w:iCs/>
        </w:rPr>
        <w:t xml:space="preserve">avasā</w:t>
      </w:r>
      <w:r>
        <w:t xml:space="preserve"> </w:t>
      </w:r>
      <w:r>
        <w:t xml:space="preserve">(</w:t>
      </w:r>
      <w:r>
        <w:rPr>
          <w:i/>
          <w:iCs/>
        </w:rPr>
        <w:t xml:space="preserve">sarvadhātubhyo ’sun</w:t>
      </w:r>
      <w:r>
        <w:t xml:space="preserve">, Uṇ. 4-[?];</w:t>
      </w:r>
      <w:r>
        <w:t xml:space="preserve"> </w:t>
      </w:r>
      <w:r>
        <w:rPr>
          <w:i/>
          <w:iCs/>
        </w:rPr>
        <w:t xml:space="preserve">av</w:t>
      </w:r>
      <w:r>
        <w:t xml:space="preserve"> </w:t>
      </w:r>
      <w:r>
        <w:t xml:space="preserve">+</w:t>
      </w:r>
      <w:r>
        <w:t xml:space="preserve"> </w:t>
      </w:r>
      <w:r>
        <w:rPr>
          <w:i/>
          <w:iCs/>
        </w:rPr>
        <w:t xml:space="preserve">asun</w:t>
      </w:r>
      <w:r>
        <w:t xml:space="preserve">; first-syllable accent through the</w:t>
      </w:r>
      <w:r>
        <w:t xml:space="preserve"> </w:t>
      </w:r>
      <w:r>
        <w:rPr>
          <w:i/>
          <w:iCs/>
        </w:rPr>
        <w:t xml:space="preserve">n</w:t>
      </w:r>
      <w:r>
        <w:t xml:space="preserve">; the instrumental singular</w:t>
      </w:r>
      <w:r>
        <w:t xml:space="preserve"> </w:t>
      </w:r>
      <w:r>
        <w:rPr>
          <w:i/>
          <w:iCs/>
        </w:rPr>
        <w:t xml:space="preserve">ṭā</w:t>
      </w:r>
      <w:r>
        <w:t xml:space="preserve">),</w:t>
      </w:r>
      <w:r>
        <w:t xml:space="preserve"> </w:t>
      </w:r>
      <w:r>
        <w:rPr>
          <w:i/>
          <w:iCs/>
        </w:rPr>
        <w:t xml:space="preserve">vayam</w:t>
      </w:r>
      <w:r>
        <w:t xml:space="preserve"> </w:t>
      </w:r>
      <w:r>
        <w:t xml:space="preserve">(the process for</w:t>
      </w:r>
      <w:r>
        <w:t xml:space="preserve"> </w:t>
      </w:r>
      <w:r>
        <w:rPr>
          <w:i/>
          <w:iCs/>
        </w:rPr>
        <w:t xml:space="preserve">yūyam</w:t>
      </w:r>
      <w:r>
        <w:t xml:space="preserve"> </w:t>
      </w:r>
      <w:r>
        <w:t xml:space="preserve">at Rik 1.15.2 applies also to</w:t>
      </w:r>
      <w:r>
        <w:t xml:space="preserve"> </w:t>
      </w:r>
      <w:r>
        <w:rPr>
          <w:i/>
          <w:iCs/>
        </w:rPr>
        <w:t xml:space="preserve">vayam</w:t>
      </w:r>
      <w:r>
        <w:t xml:space="preserve">; the stem of</w:t>
      </w:r>
      <w:r>
        <w:t xml:space="preserve"> </w:t>
      </w:r>
      <w:r>
        <w:rPr>
          <w:i/>
          <w:iCs/>
        </w:rPr>
        <w:t xml:space="preserve">yūyam</w:t>
      </w:r>
      <w:r>
        <w:t xml:space="preserve"> </w:t>
      </w:r>
      <w:r>
        <w:t xml:space="preserve">is</w:t>
      </w:r>
      <w:r>
        <w:t xml:space="preserve"> </w:t>
      </w:r>
      <w:r>
        <w:rPr>
          <w:i/>
          <w:iCs/>
        </w:rPr>
        <w:t xml:space="preserve">yuṣmad</w:t>
      </w:r>
      <w:r>
        <w:t xml:space="preserve">, of</w:t>
      </w:r>
      <w:r>
        <w:t xml:space="preserve"> </w:t>
      </w:r>
      <w:r>
        <w:rPr>
          <w:i/>
          <w:iCs/>
        </w:rPr>
        <w:t xml:space="preserve">vayam</w:t>
      </w:r>
      <w:r>
        <w:t xml:space="preserve"> </w:t>
      </w:r>
      <w:r>
        <w:t xml:space="preserve">it is</w:t>
      </w:r>
      <w:r>
        <w:t xml:space="preserve"> </w:t>
      </w:r>
      <w:r>
        <w:rPr>
          <w:i/>
          <w:iCs/>
        </w:rPr>
        <w:t xml:space="preserve">asmad</w:t>
      </w:r>
      <w:r>
        <w:t xml:space="preserve">; the difference is only in the</w:t>
      </w:r>
      <w:r>
        <w:t xml:space="preserve"> </w:t>
      </w:r>
      <w:r>
        <w:rPr>
          <w:i/>
          <w:iCs/>
        </w:rPr>
        <w:t xml:space="preserve">isṭa</w:t>
      </w:r>
      <w:r>
        <w:t xml:space="preserve">, the intended form),</w:t>
      </w:r>
      <w:r>
        <w:t xml:space="preserve"> </w:t>
      </w:r>
      <w:r>
        <w:rPr>
          <w:i/>
          <w:iCs/>
        </w:rPr>
        <w:t xml:space="preserve">sanema</w:t>
      </w:r>
      <w:r>
        <w:t xml:space="preserve"> </w:t>
      </w:r>
      <w:r>
        <w:t xml:space="preserve">(</w:t>
      </w:r>
      <w:r>
        <w:rPr>
          <w:i/>
          <w:iCs/>
        </w:rPr>
        <w:t xml:space="preserve">vana ṣaṇa sambhaktau</w:t>
      </w:r>
      <w:r>
        <w:t xml:space="preserve">;</w:t>
      </w:r>
      <w:r>
        <w:t xml:space="preserve"> </w:t>
      </w:r>
      <w:r>
        <w:rPr>
          <w:i/>
          <w:iCs/>
        </w:rPr>
        <w:t xml:space="preserve">dhātvādeḥ ṣaḥ saḥ</w:t>
      </w:r>
      <w:r>
        <w:t xml:space="preserve"> </w:t>
      </w:r>
      <w:r>
        <w:t xml:space="preserve">P. 6-1-64;</w:t>
      </w:r>
      <w:r>
        <w:t xml:space="preserve"> </w:t>
      </w:r>
      <w:r>
        <w:rPr>
          <w:i/>
          <w:iCs/>
        </w:rPr>
        <w:t xml:space="preserve">āśīrliṅ</w:t>
      </w:r>
      <w:r>
        <w:t xml:space="preserve"> </w:t>
      </w:r>
      <w:r>
        <w:t xml:space="preserve">[P. 3-4-116</w:t>
      </w:r>
      <w:r>
        <w:t xml:space="preserve"> </w:t>
      </w:r>
      <w:r>
        <w:rPr>
          <w:i/>
          <w:iCs/>
        </w:rPr>
        <w:t xml:space="preserve">liṅ āśiṣi</w:t>
      </w:r>
      <w:r>
        <w:t xml:space="preserve">];</w:t>
      </w:r>
      <w:r>
        <w:t xml:space="preserve"> </w:t>
      </w:r>
      <w:r>
        <w:rPr>
          <w:i/>
          <w:iCs/>
        </w:rPr>
        <w:t xml:space="preserve">mas</w:t>
      </w:r>
      <w:r>
        <w:t xml:space="preserve"> </w:t>
      </w:r>
      <w:r>
        <w:t xml:space="preserve">→</w:t>
      </w:r>
      <w:r>
        <w:t xml:space="preserve"> </w:t>
      </w:r>
      <w:r>
        <w:rPr>
          <w:i/>
          <w:iCs/>
        </w:rPr>
        <w:t xml:space="preserve">s</w:t>
      </w:r>
      <w:r>
        <w:t xml:space="preserve"> </w:t>
      </w:r>
      <w:r>
        <w:t xml:space="preserve">dropped by</w:t>
      </w:r>
      <w:r>
        <w:t xml:space="preserve"> </w:t>
      </w:r>
      <w:r>
        <w:rPr>
          <w:i/>
          <w:iCs/>
        </w:rPr>
        <w:t xml:space="preserve">nityaṃ ṅitaḥ</w:t>
      </w:r>
      <w:r>
        <w:t xml:space="preserve"> </w:t>
      </w:r>
      <w:r>
        <w:t xml:space="preserve">P. 3-4-99;</w:t>
      </w:r>
      <w:r>
        <w:t xml:space="preserve"> </w:t>
      </w:r>
      <w:r>
        <w:rPr>
          <w:i/>
          <w:iCs/>
        </w:rPr>
        <w:t xml:space="preserve">yāsuṭ</w:t>
      </w:r>
      <w:r>
        <w:t xml:space="preserve"> </w:t>
      </w:r>
      <w:r>
        <w:t xml:space="preserve">by P. 3-4-103</w:t>
      </w:r>
      <w:r>
        <w:t xml:space="preserve"> </w:t>
      </w:r>
      <w:r>
        <w:rPr>
          <w:i/>
          <w:iCs/>
        </w:rPr>
        <w:t xml:space="preserve">yāsuṭ parasmaipadeṣūdātto ṅicca</w:t>
      </w:r>
      <w:r>
        <w:t xml:space="preserve">; the</w:t>
      </w:r>
      <w:r>
        <w:t xml:space="preserve"> </w:t>
      </w:r>
      <w:r>
        <w:rPr>
          <w:i/>
          <w:iCs/>
        </w:rPr>
        <w:t xml:space="preserve">ṭ</w:t>
      </w:r>
      <w:r>
        <w:t xml:space="preserve"> </w:t>
      </w:r>
      <w:r>
        <w:t xml:space="preserve">mark makes it the first part of the suffix, so</w:t>
      </w:r>
      <w:r>
        <w:t xml:space="preserve"> </w:t>
      </w:r>
      <w:r>
        <w:rPr>
          <w:i/>
          <w:iCs/>
        </w:rPr>
        <w:t xml:space="preserve">ādyantau ṭakitau</w:t>
      </w:r>
      <w:r>
        <w:t xml:space="preserve"> </w:t>
      </w:r>
      <w:r>
        <w:t xml:space="preserve">P. 1-1-46; the</w:t>
      </w:r>
      <w:r>
        <w:t xml:space="preserve"> </w:t>
      </w:r>
      <w:r>
        <w:rPr>
          <w:i/>
          <w:iCs/>
        </w:rPr>
        <w:t xml:space="preserve">s</w:t>
      </w:r>
      <w:r>
        <w:t xml:space="preserve"> </w:t>
      </w:r>
      <w:r>
        <w:t xml:space="preserve">dropped by P. 7-2-79</w:t>
      </w:r>
      <w:r>
        <w:t xml:space="preserve"> </w:t>
      </w:r>
      <w:r>
        <w:rPr>
          <w:i/>
          <w:iCs/>
        </w:rPr>
        <w:t xml:space="preserve">liṅaḥ salopo ’nantyasya</w:t>
      </w:r>
      <w:r>
        <w:t xml:space="preserve">;</w:t>
      </w:r>
      <w:r>
        <w:t xml:space="preserve"> </w:t>
      </w:r>
      <w:r>
        <w:rPr>
          <w:i/>
          <w:iCs/>
        </w:rPr>
        <w:t xml:space="preserve">san</w:t>
      </w:r>
      <w:r>
        <w:t xml:space="preserve"> </w:t>
      </w:r>
      <w:r>
        <w:t xml:space="preserve">+</w:t>
      </w:r>
      <w:r>
        <w:t xml:space="preserve"> </w:t>
      </w:r>
      <w:r>
        <w:rPr>
          <w:i/>
          <w:iCs/>
        </w:rPr>
        <w:t xml:space="preserve">yā</w:t>
      </w:r>
      <w:r>
        <w:t xml:space="preserve"> </w:t>
      </w:r>
      <w:r>
        <w:t xml:space="preserve">+</w:t>
      </w:r>
      <w:r>
        <w:t xml:space="preserve"> </w:t>
      </w:r>
      <w:r>
        <w:rPr>
          <w:i/>
          <w:iCs/>
        </w:rPr>
        <w:t xml:space="preserve">s</w:t>
      </w:r>
      <w:r>
        <w:t xml:space="preserve"> </w:t>
      </w:r>
      <w:r>
        <w:t xml:space="preserve">+</w:t>
      </w:r>
      <w:r>
        <w:t xml:space="preserve"> </w:t>
      </w:r>
      <w:r>
        <w:rPr>
          <w:i/>
          <w:iCs/>
        </w:rPr>
        <w:t xml:space="preserve">mu</w:t>
      </w:r>
      <w:r>
        <w:t xml:space="preserve"> </w:t>
      </w:r>
      <w:r>
        <w:t xml:space="preserve">[</w:t>
      </w:r>
      <w:r>
        <w:rPr>
          <w:i/>
          <w:iCs/>
        </w:rPr>
        <w:t xml:space="preserve">sanema</w:t>
      </w:r>
      <w:r>
        <w:t xml:space="preserve"> </w:t>
      </w:r>
      <w:r>
        <w:t xml:space="preserve">—</w:t>
      </w:r>
      <w:r>
        <w:t xml:space="preserve"> </w:t>
      </w:r>
      <w:r>
        <w:rPr>
          <w:i/>
          <w:iCs/>
        </w:rPr>
        <w:t xml:space="preserve">mas</w:t>
      </w:r>
      <w:r>
        <w:t xml:space="preserve"> </w:t>
      </w:r>
      <w:r>
        <w:t xml:space="preserve">→</w:t>
      </w:r>
      <w:r>
        <w:t xml:space="preserve"> </w:t>
      </w:r>
      <w:r>
        <w:rPr>
          <w:i/>
          <w:iCs/>
        </w:rPr>
        <w:t xml:space="preserve">sma</w:t>
      </w:r>
      <w:r>
        <w:t xml:space="preserve">, with</w:t>
      </w:r>
      <w:r>
        <w:t xml:space="preserve"> </w:t>
      </w:r>
      <w:r>
        <w:rPr>
          <w:i/>
          <w:iCs/>
        </w:rPr>
        <w:t xml:space="preserve">s</w:t>
      </w:r>
      <w:r>
        <w:t xml:space="preserve"> </w:t>
      </w:r>
      <w:r>
        <w:t xml:space="preserve">dropped…]; the Vedic [</w:t>
      </w:r>
      <w:r>
        <w:rPr>
          <w:i/>
          <w:iCs/>
        </w:rPr>
        <w:t xml:space="preserve">chandasy ubhayathā</w:t>
      </w:r>
      <w:r>
        <w:t xml:space="preserve">] P. 3-4-117 makes the</w:t>
      </w:r>
      <w:r>
        <w:t xml:space="preserve"> </w:t>
      </w:r>
      <w:r>
        <w:rPr>
          <w:i/>
          <w:iCs/>
        </w:rPr>
        <w:t xml:space="preserve">liṅ</w:t>
      </w:r>
      <w:r>
        <w:t xml:space="preserve"> </w:t>
      </w:r>
      <w:r>
        <w:rPr>
          <w:i/>
          <w:iCs/>
        </w:rPr>
        <w:t xml:space="preserve">sārvadhātuka</w:t>
      </w:r>
      <w:r>
        <w:t xml:space="preserve"> </w:t>
      </w:r>
      <w:r>
        <w:t xml:space="preserve">as well as</w:t>
      </w:r>
      <w:r>
        <w:t xml:space="preserve"> </w:t>
      </w:r>
      <w:r>
        <w:rPr>
          <w:i/>
          <w:iCs/>
        </w:rPr>
        <w:t xml:space="preserve">ārdhadhātuka</w:t>
      </w:r>
      <w:r>
        <w:t xml:space="preserve">;</w:t>
      </w:r>
      <w:r>
        <w:t xml:space="preserve"> </w:t>
      </w:r>
      <w:r>
        <w:rPr>
          <w:i/>
          <w:iCs/>
        </w:rPr>
        <w:t xml:space="preserve">liṅy āśiṣy aṅ</w:t>
      </w:r>
      <w:r>
        <w:t xml:space="preserve"> </w:t>
      </w:r>
      <w:r>
        <w:t xml:space="preserve">P. 3-1-86 [as printed 3-1-86] gives</w:t>
      </w:r>
      <w:r>
        <w:t xml:space="preserve"> </w:t>
      </w:r>
      <w:r>
        <w:rPr>
          <w:i/>
          <w:iCs/>
        </w:rPr>
        <w:t xml:space="preserve">aṅ</w:t>
      </w:r>
      <w:r>
        <w:t xml:space="preserve"> </w:t>
      </w:r>
      <w:r>
        <w:t xml:space="preserve">after an</w:t>
      </w:r>
      <w:r>
        <w:t xml:space="preserve"> </w:t>
      </w:r>
      <w:r>
        <w:rPr>
          <w:i/>
          <w:iCs/>
        </w:rPr>
        <w:t xml:space="preserve">āśīrliṅ</w:t>
      </w:r>
      <w:r>
        <w:t xml:space="preserve"> </w:t>
      </w:r>
      <w:r>
        <w:t xml:space="preserve">— here,</w:t>
      </w:r>
      <w:r>
        <w:t xml:space="preserve"> </w:t>
      </w:r>
      <w:r>
        <w:rPr>
          <w:i/>
          <w:iCs/>
        </w:rPr>
        <w:t xml:space="preserve">san</w:t>
      </w:r>
      <w:r>
        <w:t xml:space="preserve"> </w:t>
      </w:r>
      <w:r>
        <w:t xml:space="preserve">+</w:t>
      </w:r>
      <w:r>
        <w:t xml:space="preserve"> </w:t>
      </w:r>
      <w:r>
        <w:rPr>
          <w:i/>
          <w:iCs/>
        </w:rPr>
        <w:t xml:space="preserve">a</w:t>
      </w:r>
      <w:r>
        <w:t xml:space="preserve"> </w:t>
      </w:r>
      <w:r>
        <w:t xml:space="preserve">+</w:t>
      </w:r>
      <w:r>
        <w:t xml:space="preserve"> </w:t>
      </w:r>
      <w:r>
        <w:rPr>
          <w:i/>
          <w:iCs/>
        </w:rPr>
        <w:t xml:space="preserve">yā</w:t>
      </w:r>
      <w:r>
        <w:t xml:space="preserve"> </w:t>
      </w:r>
      <w:r>
        <w:t xml:space="preserve">+</w:t>
      </w:r>
      <w:r>
        <w:t xml:space="preserve"> </w:t>
      </w:r>
      <w:r>
        <w:rPr>
          <w:i/>
          <w:iCs/>
        </w:rPr>
        <w:t xml:space="preserve">mu</w:t>
      </w:r>
      <w:r>
        <w:t xml:space="preserve">;</w:t>
      </w:r>
      <w:r>
        <w:t xml:space="preserve"> </w:t>
      </w:r>
      <w:r>
        <w:rPr>
          <w:i/>
          <w:iCs/>
        </w:rPr>
        <w:t xml:space="preserve">e yeyaḥ</w:t>
      </w:r>
      <w:r>
        <w:t xml:space="preserve"> </w:t>
      </w:r>
      <w:r>
        <w:t xml:space="preserve">P. 7-2-80 gives</w:t>
      </w:r>
      <w:r>
        <w:t xml:space="preserve"> </w:t>
      </w:r>
      <w:r>
        <w:rPr>
          <w:i/>
          <w:iCs/>
        </w:rPr>
        <w:t xml:space="preserve">iy</w:t>
      </w:r>
      <w:r>
        <w:t xml:space="preserve"> </w:t>
      </w:r>
      <w:r>
        <w:t xml:space="preserve">for</w:t>
      </w:r>
      <w:r>
        <w:t xml:space="preserve"> </w:t>
      </w:r>
      <w:r>
        <w:rPr>
          <w:i/>
          <w:iCs/>
        </w:rPr>
        <w:t xml:space="preserve">yā</w:t>
      </w:r>
      <w:r>
        <w:t xml:space="preserve">;</w:t>
      </w:r>
      <w:r>
        <w:t xml:space="preserve"> </w:t>
      </w:r>
      <w:r>
        <w:rPr>
          <w:i/>
          <w:iCs/>
        </w:rPr>
        <w:t xml:space="preserve">lopo vyor vali</w:t>
      </w:r>
      <w:r>
        <w:t xml:space="preserve"> </w:t>
      </w:r>
      <w:r>
        <w:t xml:space="preserve">P. 6-1-66 drops the</w:t>
      </w:r>
      <w:r>
        <w:t xml:space="preserve"> </w:t>
      </w:r>
      <w:r>
        <w:rPr>
          <w:i/>
          <w:iCs/>
        </w:rPr>
        <w:t xml:space="preserve">y</w:t>
      </w:r>
      <w:r>
        <w:t xml:space="preserve">;</w:t>
      </w:r>
      <w:r>
        <w:t xml:space="preserve"> </w:t>
      </w:r>
      <w:r>
        <w:rPr>
          <w:i/>
          <w:iCs/>
        </w:rPr>
        <w:t xml:space="preserve">ad guṇaḥ</w:t>
      </w:r>
      <w:r>
        <w:t xml:space="preserve"> </w:t>
      </w:r>
      <w:r>
        <w:t xml:space="preserve">P. 6-1-87 →</w:t>
      </w:r>
      <w:r>
        <w:t xml:space="preserve"> </w:t>
      </w:r>
      <w:r>
        <w:rPr>
          <w:i/>
          <w:iCs/>
        </w:rPr>
        <w:t xml:space="preserve">sanema</w:t>
      </w:r>
      <w:r>
        <w:t xml:space="preserve">; begins the</w:t>
      </w:r>
      <w:r>
        <w:t xml:space="preserve"> </w:t>
      </w:r>
      <w:r>
        <w:rPr>
          <w:i/>
          <w:iCs/>
        </w:rPr>
        <w:t xml:space="preserve">pāda</w:t>
      </w:r>
      <w:r>
        <w:t xml:space="preserve">, so not made unaccented; the</w:t>
      </w:r>
      <w:r>
        <w:t xml:space="preserve"> </w:t>
      </w:r>
      <w:r>
        <w:rPr>
          <w:i/>
          <w:iCs/>
        </w:rPr>
        <w:t xml:space="preserve">e</w:t>
      </w:r>
      <w:r>
        <w:t xml:space="preserve"> </w:t>
      </w:r>
      <w:r>
        <w:t xml:space="preserve">is a single substituted vowel, hence</w:t>
      </w:r>
      <w:r>
        <w:t xml:space="preserve"> </w:t>
      </w:r>
      <w:r>
        <w:rPr>
          <w:i/>
          <w:iCs/>
        </w:rPr>
        <w:t xml:space="preserve">udātta</w:t>
      </w:r>
      <w:r>
        <w:t xml:space="preserve">),</w:t>
      </w:r>
      <w:r>
        <w:t xml:space="preserve"> </w:t>
      </w:r>
      <w:r>
        <w:rPr>
          <w:i/>
          <w:iCs/>
        </w:rPr>
        <w:t xml:space="preserve">dhīmahi</w:t>
      </w:r>
      <w:r>
        <w:t xml:space="preserve"> </w:t>
      </w:r>
      <w:r>
        <w:t xml:space="preserve">(</w:t>
      </w:r>
      <w:r>
        <w:rPr>
          <w:i/>
          <w:iCs/>
        </w:rPr>
        <w:t xml:space="preserve">ḍudhāñ</w:t>
      </w:r>
      <w:r>
        <w:t xml:space="preserve">;</w:t>
      </w:r>
      <w:r>
        <w:t xml:space="preserve"> </w:t>
      </w:r>
      <w:r>
        <w:rPr>
          <w:i/>
          <w:iCs/>
        </w:rPr>
        <w:t xml:space="preserve">āśīrliṅ</w:t>
      </w:r>
      <w:r>
        <w:t xml:space="preserve">;</w:t>
      </w:r>
      <w:r>
        <w:t xml:space="preserve"> </w:t>
      </w:r>
      <w:r>
        <w:rPr>
          <w:i/>
          <w:iCs/>
        </w:rPr>
        <w:t xml:space="preserve">liṅaḥ sīyuṭ</w:t>
      </w:r>
      <w:r>
        <w:t xml:space="preserve"> </w:t>
      </w:r>
      <w:r>
        <w:t xml:space="preserve">P. 3-4-102;</w:t>
      </w:r>
      <w:r>
        <w:t xml:space="preserve"> </w:t>
      </w:r>
      <w:r>
        <w:rPr>
          <w:i/>
          <w:iCs/>
        </w:rPr>
        <w:t xml:space="preserve">sārvadhātuka</w:t>
      </w:r>
      <w:r>
        <w:t xml:space="preserve"> </w:t>
      </w:r>
      <w:r>
        <w:t xml:space="preserve">by P. 3-4-117;</w:t>
      </w:r>
      <w:r>
        <w:t xml:space="preserve"> </w:t>
      </w:r>
      <w:r>
        <w:rPr>
          <w:i/>
          <w:iCs/>
        </w:rPr>
        <w:t xml:space="preserve">liṅaḥ salopo ’nantyasya</w:t>
      </w:r>
      <w:r>
        <w:t xml:space="preserve">;</w:t>
      </w:r>
      <w:r>
        <w:t xml:space="preserve"> </w:t>
      </w:r>
      <w:r>
        <w:rPr>
          <w:i/>
          <w:iCs/>
        </w:rPr>
        <w:t xml:space="preserve">sārvadhātukam apit</w:t>
      </w:r>
      <w:r>
        <w:t xml:space="preserve"> </w:t>
      </w:r>
      <w:r>
        <w:t xml:space="preserve">P. 1-2-4 makes the</w:t>
      </w:r>
      <w:r>
        <w:t xml:space="preserve"> </w:t>
      </w:r>
      <w:r>
        <w:rPr>
          <w:i/>
          <w:iCs/>
        </w:rPr>
        <w:t xml:space="preserve">liṅ</w:t>
      </w:r>
      <w:r>
        <w:t xml:space="preserve"> </w:t>
      </w:r>
      <w:r>
        <w:rPr>
          <w:i/>
          <w:iCs/>
        </w:rPr>
        <w:t xml:space="preserve">ṅit</w:t>
      </w:r>
      <w:r>
        <w:t xml:space="preserve">;</w:t>
      </w:r>
      <w:r>
        <w:t xml:space="preserve"> </w:t>
      </w:r>
      <w:r>
        <w:rPr>
          <w:i/>
          <w:iCs/>
        </w:rPr>
        <w:t xml:space="preserve">kartari śap</w:t>
      </w:r>
      <w:r>
        <w:t xml:space="preserve"> </w:t>
      </w:r>
      <w:r>
        <w:t xml:space="preserve">P. 3-1-68, which is dropped by</w:t>
      </w:r>
      <w:r>
        <w:t xml:space="preserve"> </w:t>
      </w:r>
      <w:r>
        <w:rPr>
          <w:i/>
          <w:iCs/>
        </w:rPr>
        <w:t xml:space="preserve">bahulaṃ chandasi</w:t>
      </w:r>
      <w:r>
        <w:t xml:space="preserve"> </w:t>
      </w:r>
      <w:r>
        <w:t xml:space="preserve">P. 2-4-73 — or</w:t>
      </w:r>
      <w:r>
        <w:t xml:space="preserve"> </w:t>
      </w:r>
      <w:r>
        <w:rPr>
          <w:i/>
          <w:iCs/>
        </w:rPr>
        <w:t xml:space="preserve">juhotyādibhyaḥ śluḥ</w:t>
      </w:r>
      <w:r>
        <w:t xml:space="preserve"> </w:t>
      </w:r>
      <w:r>
        <w:t xml:space="preserve">P. 2-4-75;</w:t>
      </w:r>
      <w:r>
        <w:t xml:space="preserve"> </w:t>
      </w:r>
      <w:r>
        <w:rPr>
          <w:i/>
          <w:iCs/>
        </w:rPr>
        <w:t xml:space="preserve">dhā</w:t>
      </w:r>
      <w:r>
        <w:t xml:space="preserve"> </w:t>
      </w:r>
      <w:r>
        <w:t xml:space="preserve">+</w:t>
      </w:r>
      <w:r>
        <w:t xml:space="preserve"> </w:t>
      </w:r>
      <w:r>
        <w:rPr>
          <w:i/>
          <w:iCs/>
        </w:rPr>
        <w:t xml:space="preserve">īy</w:t>
      </w:r>
      <w:r>
        <w:t xml:space="preserve"> </w:t>
      </w:r>
      <w:r>
        <w:t xml:space="preserve">+</w:t>
      </w:r>
      <w:r>
        <w:t xml:space="preserve"> </w:t>
      </w:r>
      <w:r>
        <w:rPr>
          <w:i/>
          <w:iCs/>
        </w:rPr>
        <w:t xml:space="preserve">mahi</w:t>
      </w:r>
      <w:r>
        <w:t xml:space="preserve">;</w:t>
      </w:r>
      <w:r>
        <w:t xml:space="preserve"> </w:t>
      </w:r>
      <w:r>
        <w:rPr>
          <w:i/>
          <w:iCs/>
        </w:rPr>
        <w:t xml:space="preserve">āto lopa iṭi ca</w:t>
      </w:r>
      <w:r>
        <w:t xml:space="preserve"> </w:t>
      </w:r>
      <w:r>
        <w:t xml:space="preserve">P. 6-4-64 drops the</w:t>
      </w:r>
      <w:r>
        <w:t xml:space="preserve"> </w:t>
      </w:r>
      <w:r>
        <w:rPr>
          <w:i/>
          <w:iCs/>
        </w:rPr>
        <w:t xml:space="preserve">ā</w:t>
      </w:r>
      <w:r>
        <w:t xml:space="preserve">;</w:t>
      </w:r>
      <w:r>
        <w:t xml:space="preserve"> </w:t>
      </w:r>
      <w:r>
        <w:rPr>
          <w:i/>
          <w:iCs/>
        </w:rPr>
        <w:t xml:space="preserve">lopo vyor vali</w:t>
      </w:r>
      <w:r>
        <w:t xml:space="preserve"> </w:t>
      </w:r>
      <w:r>
        <w:t xml:space="preserve">drops the</w:t>
      </w:r>
      <w:r>
        <w:t xml:space="preserve"> </w:t>
      </w:r>
      <w:r>
        <w:rPr>
          <w:i/>
          <w:iCs/>
        </w:rPr>
        <w:t xml:space="preserve">y</w:t>
      </w:r>
      <w:r>
        <w:t xml:space="preserve"> </w:t>
      </w:r>
      <w:r>
        <w:t xml:space="preserve">→</w:t>
      </w:r>
      <w:r>
        <w:t xml:space="preserve"> </w:t>
      </w:r>
      <w:r>
        <w:rPr>
          <w:i/>
          <w:iCs/>
        </w:rPr>
        <w:t xml:space="preserve">dhīmahi</w:t>
      </w:r>
      <w:r>
        <w:t xml:space="preserve">; the Kannada adds that since the suffix is itself</w:t>
      </w:r>
      <w:r>
        <w:t xml:space="preserve"> </w:t>
      </w:r>
      <w:r>
        <w:rPr>
          <w:i/>
          <w:iCs/>
        </w:rPr>
        <w:t xml:space="preserve">ñit</w:t>
      </w:r>
      <w:r>
        <w:t xml:space="preserve">-natured by P. 1-2-4, the</w:t>
      </w:r>
      <w:r>
        <w:t xml:space="preserve"> </w:t>
      </w:r>
      <w:r>
        <w:rPr>
          <w:i/>
          <w:iCs/>
        </w:rPr>
        <w:t xml:space="preserve">ñit</w:t>
      </w:r>
      <w:r>
        <w:t xml:space="preserve">-ness acquired by extension [</w:t>
      </w:r>
      <w:r>
        <w:rPr>
          <w:i/>
          <w:iCs/>
        </w:rPr>
        <w:t xml:space="preserve">ātideśika</w:t>
      </w:r>
      <w:r>
        <w:t xml:space="preserve">] serves no purpose, so the Kannada says the</w:t>
      </w:r>
      <w:r>
        <w:t xml:space="preserve"> </w:t>
      </w:r>
      <w:r>
        <w:rPr>
          <w:i/>
          <w:iCs/>
        </w:rPr>
        <w:t xml:space="preserve">ñit</w:t>
      </w:r>
      <w:r>
        <w:t xml:space="preserve">-ness is stated only to show that the</w:t>
      </w:r>
      <w:r>
        <w:t xml:space="preserve"> </w:t>
      </w:r>
      <w:r>
        <w:rPr>
          <w:i/>
          <w:iCs/>
        </w:rPr>
        <w:t xml:space="preserve">sārvadhātuka</w:t>
      </w:r>
      <w:r>
        <w:t xml:space="preserve"> </w:t>
      </w:r>
      <w:r>
        <w:t xml:space="preserve">status also has a use;</w:t>
      </w:r>
      <w:r>
        <w:t xml:space="preserve"> </w:t>
      </w:r>
      <w:r>
        <w:rPr>
          <w:i/>
          <w:iCs/>
        </w:rPr>
        <w:t xml:space="preserve">ni ca dhīmahi</w:t>
      </w:r>
      <w:r>
        <w:t xml:space="preserve"> </w:t>
      </w:r>
      <w:r>
        <w:t xml:space="preserve">has a</w:t>
      </w:r>
      <w:r>
        <w:t xml:space="preserve"> </w:t>
      </w:r>
      <w:r>
        <w:rPr>
          <w:i/>
          <w:iCs/>
        </w:rPr>
        <w:t xml:space="preserve">ca</w:t>
      </w:r>
      <w:r>
        <w:t xml:space="preserve">, but since the verb</w:t>
      </w:r>
      <w:r>
        <w:t xml:space="preserve"> </w:t>
      </w:r>
      <w:r>
        <w:rPr>
          <w:i/>
          <w:iCs/>
        </w:rPr>
        <w:t xml:space="preserve">sanema</w:t>
      </w:r>
      <w:r>
        <w:t xml:space="preserve"> </w:t>
      </w:r>
      <w:r>
        <w:t xml:space="preserve">before it is already in the sentence,</w:t>
      </w:r>
      <w:r>
        <w:t xml:space="preserve"> </w:t>
      </w:r>
      <w:r>
        <w:rPr>
          <w:i/>
          <w:iCs/>
        </w:rPr>
        <w:t xml:space="preserve">dhīmahi</w:t>
      </w:r>
      <w:r>
        <w:t xml:space="preserve"> </w:t>
      </w:r>
      <w:r>
        <w:t xml:space="preserve">is the second verb, so by P. 8-1-59 [?]</w:t>
      </w:r>
      <w:r>
        <w:t xml:space="preserve"> </w:t>
      </w:r>
      <w:r>
        <w:rPr>
          <w:i/>
          <w:iCs/>
        </w:rPr>
        <w:t xml:space="preserve">cavāyoge prathamā</w:t>
      </w:r>
      <w:r>
        <w:t xml:space="preserve"> </w:t>
      </w:r>
      <w:r>
        <w:t xml:space="preserve">the bar on the loss of accent is not applied, and</w:t>
      </w:r>
      <w:r>
        <w:t xml:space="preserve"> </w:t>
      </w:r>
      <w:r>
        <w:rPr>
          <w:i/>
          <w:iCs/>
        </w:rPr>
        <w:t xml:space="preserve">dhīmahi</w:t>
      </w:r>
      <w:r>
        <w:t xml:space="preserve"> </w:t>
      </w:r>
      <w:r>
        <w:t xml:space="preserve">is made wholly unaccented by P. 8-1-28),</w:t>
      </w:r>
      <w:r>
        <w:t xml:space="preserve"> </w:t>
      </w:r>
      <w:r>
        <w:rPr>
          <w:i/>
          <w:iCs/>
        </w:rPr>
        <w:t xml:space="preserve">syāt</w:t>
      </w:r>
      <w:r>
        <w:t xml:space="preserve"> </w:t>
      </w:r>
      <w:r>
        <w:t xml:space="preserve">(</w:t>
      </w:r>
      <w:r>
        <w:rPr>
          <w:i/>
          <w:iCs/>
        </w:rPr>
        <w:t xml:space="preserve">as bhuvi</w:t>
      </w:r>
      <w:r>
        <w:t xml:space="preserve">;</w:t>
      </w:r>
      <w:r>
        <w:t xml:space="preserve"> </w:t>
      </w:r>
      <w:r>
        <w:rPr>
          <w:i/>
          <w:iCs/>
        </w:rPr>
        <w:t xml:space="preserve">liṅ</w:t>
      </w:r>
      <w:r>
        <w:t xml:space="preserve"> </w:t>
      </w:r>
      <w:r>
        <w:t xml:space="preserve">by P. 3-3-161</w:t>
      </w:r>
      <w:r>
        <w:t xml:space="preserve"> </w:t>
      </w:r>
      <w:r>
        <w:rPr>
          <w:i/>
          <w:iCs/>
        </w:rPr>
        <w:t xml:space="preserve">vidhi-nimantraṇāmantraṇādhīṣṭa-saṃpraśna-prārthaneṣu liṅ</w:t>
      </w:r>
      <w:r>
        <w:t xml:space="preserve">, here in the sense of prayer;</w:t>
      </w:r>
      <w:r>
        <w:t xml:space="preserve"> </w:t>
      </w:r>
      <w:r>
        <w:rPr>
          <w:i/>
          <w:iCs/>
        </w:rPr>
        <w:t xml:space="preserve">yāsuṭ</w:t>
      </w:r>
      <w:r>
        <w:t xml:space="preserve"> </w:t>
      </w:r>
      <w:r>
        <w:t xml:space="preserve">by P. 3-4-103, which being</w:t>
      </w:r>
      <w:r>
        <w:t xml:space="preserve"> </w:t>
      </w:r>
      <w:r>
        <w:rPr>
          <w:i/>
          <w:iCs/>
        </w:rPr>
        <w:t xml:space="preserve">ñit</w:t>
      </w:r>
      <w:r>
        <w:t xml:space="preserve"> </w:t>
      </w:r>
      <w:r>
        <w:t xml:space="preserve">[P. 1-2-4]…;</w:t>
      </w:r>
      <w:r>
        <w:t xml:space="preserve"> </w:t>
      </w:r>
      <w:r>
        <w:rPr>
          <w:i/>
          <w:iCs/>
        </w:rPr>
        <w:t xml:space="preserve">as</w:t>
      </w:r>
      <w:r>
        <w:t xml:space="preserve"> </w:t>
      </w:r>
      <w:r>
        <w:t xml:space="preserve">+</w:t>
      </w:r>
      <w:r>
        <w:t xml:space="preserve"> </w:t>
      </w:r>
      <w:r>
        <w:rPr>
          <w:i/>
          <w:iCs/>
        </w:rPr>
        <w:t xml:space="preserve">śap</w:t>
      </w:r>
      <w:r>
        <w:t xml:space="preserve"> </w:t>
      </w:r>
      <w:r>
        <w:t xml:space="preserve">+</w:t>
      </w:r>
      <w:r>
        <w:t xml:space="preserve"> </w:t>
      </w:r>
      <w:r>
        <w:rPr>
          <w:i/>
          <w:iCs/>
        </w:rPr>
        <w:t xml:space="preserve">yāsuṭ</w:t>
      </w:r>
      <w:r>
        <w:t xml:space="preserve"> </w:t>
      </w:r>
      <w:r>
        <w:t xml:space="preserve">+</w:t>
      </w:r>
      <w:r>
        <w:t xml:space="preserve"> </w:t>
      </w:r>
      <w:r>
        <w:rPr>
          <w:i/>
          <w:iCs/>
        </w:rPr>
        <w:t xml:space="preserve">t</w:t>
      </w:r>
      <w:r>
        <w:t xml:space="preserve">;</w:t>
      </w:r>
      <w:r>
        <w:t xml:space="preserve"> </w:t>
      </w:r>
      <w:r>
        <w:rPr>
          <w:i/>
          <w:iCs/>
        </w:rPr>
        <w:t xml:space="preserve">śap</w:t>
      </w:r>
      <w:r>
        <w:t xml:space="preserve"> </w:t>
      </w:r>
      <w:r>
        <w:t xml:space="preserve">dropped by P. 2-4-72;</w:t>
      </w:r>
      <w:r>
        <w:t xml:space="preserve"> </w:t>
      </w:r>
      <w:r>
        <w:rPr>
          <w:i/>
          <w:iCs/>
        </w:rPr>
        <w:t xml:space="preserve">śnasor allopaḥ</w:t>
      </w:r>
      <w:r>
        <w:t xml:space="preserve"> </w:t>
      </w:r>
      <w:r>
        <w:t xml:space="preserve">P. 6-4-111 drops the</w:t>
      </w:r>
      <w:r>
        <w:t xml:space="preserve"> </w:t>
      </w:r>
      <w:r>
        <w:rPr>
          <w:i/>
          <w:iCs/>
        </w:rPr>
        <w:t xml:space="preserve">a</w:t>
      </w:r>
      <w:r>
        <w:t xml:space="preserve"> </w:t>
      </w:r>
      <w:r>
        <w:t xml:space="preserve">of</w:t>
      </w:r>
      <w:r>
        <w:t xml:space="preserve"> </w:t>
      </w:r>
      <w:r>
        <w:rPr>
          <w:i/>
          <w:iCs/>
        </w:rPr>
        <w:t xml:space="preserve">as</w:t>
      </w:r>
      <w:r>
        <w:t xml:space="preserve">;</w:t>
      </w:r>
      <w:r>
        <w:t xml:space="preserve"> </w:t>
      </w:r>
      <w:r>
        <w:rPr>
          <w:i/>
          <w:iCs/>
        </w:rPr>
        <w:t xml:space="preserve">liṅaḥ salopo ’nantyasya</w:t>
      </w:r>
      <w:r>
        <w:t xml:space="preserve"> </w:t>
      </w:r>
      <w:r>
        <w:t xml:space="preserve">drops the</w:t>
      </w:r>
      <w:r>
        <w:t xml:space="preserve"> </w:t>
      </w:r>
      <w:r>
        <w:rPr>
          <w:i/>
          <w:iCs/>
        </w:rPr>
        <w:t xml:space="preserve">s</w:t>
      </w:r>
      <w:r>
        <w:t xml:space="preserve"> </w:t>
      </w:r>
      <w:r>
        <w:t xml:space="preserve">of</w:t>
      </w:r>
      <w:r>
        <w:t xml:space="preserve"> </w:t>
      </w:r>
      <w:r>
        <w:rPr>
          <w:i/>
          <w:iCs/>
        </w:rPr>
        <w:t xml:space="preserve">yāsuṭ</w:t>
      </w:r>
      <w:r>
        <w:t xml:space="preserve">; so</w:t>
      </w:r>
      <w:r>
        <w:t xml:space="preserve"> </w:t>
      </w:r>
      <w:r>
        <w:rPr>
          <w:i/>
          <w:iCs/>
        </w:rPr>
        <w:t xml:space="preserve">syāt</w:t>
      </w:r>
      <w:r>
        <w:t xml:space="preserve">; it begins the</w:t>
      </w:r>
      <w:r>
        <w:t xml:space="preserve"> </w:t>
      </w:r>
      <w:r>
        <w:rPr>
          <w:i/>
          <w:iCs/>
        </w:rPr>
        <w:t xml:space="preserve">pāda</w:t>
      </w:r>
      <w:r>
        <w:t xml:space="preserve">, so not unaccented),</w:t>
      </w:r>
      <w:r>
        <w:t xml:space="preserve"> </w:t>
      </w:r>
      <w:r>
        <w:rPr>
          <w:i/>
          <w:iCs/>
        </w:rPr>
        <w:t xml:space="preserve">uta</w:t>
      </w:r>
      <w:r>
        <w:t xml:space="preserve"> </w:t>
      </w:r>
      <w:r>
        <w:t xml:space="preserve">(end-accented as in the</w:t>
      </w:r>
      <w:r>
        <w:t xml:space="preserve"> </w:t>
      </w:r>
      <w:r>
        <w:rPr>
          <w:i/>
          <w:iCs/>
        </w:rPr>
        <w:t xml:space="preserve">evādi</w:t>
      </w:r>
      <w:r>
        <w:t xml:space="preserve"> </w:t>
      </w:r>
      <w:r>
        <w:t xml:space="preserve">list of Phiṭ 4-[?]</w:t>
      </w:r>
      <w:r>
        <w:t xml:space="preserve"> </w:t>
      </w:r>
      <w:r>
        <w:rPr>
          <w:i/>
          <w:iCs/>
        </w:rPr>
        <w:t xml:space="preserve">evādīnām antaḥ</w:t>
      </w:r>
      <w:r>
        <w:t xml:space="preserve">), and</w:t>
      </w:r>
      <w:r>
        <w:t xml:space="preserve"> </w:t>
      </w:r>
      <w:r>
        <w:rPr>
          <w:i/>
          <w:iCs/>
        </w:rPr>
        <w:t xml:space="preserve">prarecanam</w:t>
      </w:r>
      <w:r>
        <w:t xml:space="preserve"> </w:t>
      </w:r>
      <w:r>
        <w:t xml:space="preserve">(</w:t>
      </w:r>
      <w:r>
        <w:rPr>
          <w:i/>
          <w:iCs/>
        </w:rPr>
        <w:t xml:space="preserve">ricir virecane</w:t>
      </w:r>
      <w:r>
        <w:t xml:space="preserve">;</w:t>
      </w:r>
      <w:r>
        <w:t xml:space="preserve"> </w:t>
      </w:r>
      <w:r>
        <w:rPr>
          <w:i/>
          <w:iCs/>
        </w:rPr>
        <w:t xml:space="preserve">iditaḥ</w:t>
      </w:r>
      <w:r>
        <w:t xml:space="preserve"> </w:t>
      </w:r>
      <w:r>
        <w:t xml:space="preserve">hmm — the Kannada’s</w:t>
      </w:r>
      <w:r>
        <w:t xml:space="preserve"> </w:t>
      </w:r>
      <w:r>
        <w:rPr>
          <w:i/>
          <w:iCs/>
        </w:rPr>
        <w:t xml:space="preserve">irit</w:t>
      </w:r>
      <w:r>
        <w:t xml:space="preserve">: the root</w:t>
      </w:r>
      <w:r>
        <w:t xml:space="preserve"> </w:t>
      </w:r>
      <w:r>
        <w:rPr>
          <w:i/>
          <w:iCs/>
        </w:rPr>
        <w:t xml:space="preserve">ricir</w:t>
      </w:r>
      <w:r>
        <w:t xml:space="preserve"> </w:t>
      </w:r>
      <w:r>
        <w:t xml:space="preserve">has the marker</w:t>
      </w:r>
      <w:r>
        <w:t xml:space="preserve"> </w:t>
      </w:r>
      <w:r>
        <w:rPr>
          <w:i/>
          <w:iCs/>
        </w:rPr>
        <w:t xml:space="preserve">ir</w:t>
      </w:r>
      <w:r>
        <w:t xml:space="preserve"> </w:t>
      </w:r>
      <w:r>
        <w:t xml:space="preserve">and so gets</w:t>
      </w:r>
      <w:r>
        <w:t xml:space="preserve"> </w:t>
      </w:r>
      <w:r>
        <w:rPr>
          <w:i/>
          <w:iCs/>
        </w:rPr>
        <w:t xml:space="preserve">iritaḥ</w:t>
      </w:r>
      <w:r>
        <w:t xml:space="preserve">;</w:t>
      </w:r>
      <w:r>
        <w:t xml:space="preserve"> </w:t>
      </w:r>
      <w:r>
        <w:rPr>
          <w:i/>
          <w:iCs/>
        </w:rPr>
        <w:t xml:space="preserve">irito vā</w:t>
      </w:r>
      <w:r>
        <w:t xml:space="preserve"> </w:t>
      </w:r>
      <w:r>
        <w:t xml:space="preserve">P. 3-1-57 [?] giving</w:t>
      </w:r>
      <w:r>
        <w:t xml:space="preserve"> </w:t>
      </w:r>
      <w:r>
        <w:rPr>
          <w:i/>
          <w:iCs/>
        </w:rPr>
        <w:t xml:space="preserve">aṅ</w:t>
      </w:r>
      <w:r>
        <w:t xml:space="preserve"> </w:t>
      </w:r>
      <w:r>
        <w:t xml:space="preserve">optionally — here not applicable;</w:t>
      </w:r>
      <w:r>
        <w:t xml:space="preserve"> </w:t>
      </w:r>
      <w:r>
        <w:rPr>
          <w:i/>
          <w:iCs/>
        </w:rPr>
        <w:t xml:space="preserve">lyuṭ ca</w:t>
      </w:r>
      <w:r>
        <w:t xml:space="preserve"> </w:t>
      </w:r>
      <w:r>
        <w:t xml:space="preserve">P. 3-3-115 in the neuter in the abstract sense;</w:t>
      </w:r>
      <w:r>
        <w:t xml:space="preserve"> </w:t>
      </w:r>
      <w:r>
        <w:rPr>
          <w:i/>
          <w:iCs/>
        </w:rPr>
        <w:t xml:space="preserve">yu</w:t>
      </w:r>
      <w:r>
        <w:t xml:space="preserve"> </w:t>
      </w:r>
      <w:r>
        <w:t xml:space="preserve">→</w:t>
      </w:r>
      <w:r>
        <w:t xml:space="preserve"> </w:t>
      </w:r>
      <w:r>
        <w:rPr>
          <w:i/>
          <w:iCs/>
        </w:rPr>
        <w:t xml:space="preserve">ana</w:t>
      </w:r>
      <w:r>
        <w:t xml:space="preserve"> </w:t>
      </w:r>
      <w:r>
        <w:t xml:space="preserve">by P. 7-1-1;</w:t>
      </w:r>
      <w:r>
        <w:t xml:space="preserve"> </w:t>
      </w:r>
      <w:r>
        <w:rPr>
          <w:i/>
          <w:iCs/>
        </w:rPr>
        <w:t xml:space="preserve">pugantalaghūpadhasya ca</w:t>
      </w:r>
      <w:r>
        <w:t xml:space="preserve"> </w:t>
      </w:r>
      <w:r>
        <w:t xml:space="preserve">P. 7-3-86 gives guṇa:</w:t>
      </w:r>
      <w:r>
        <w:t xml:space="preserve"> </w:t>
      </w:r>
      <w:r>
        <w:rPr>
          <w:i/>
          <w:iCs/>
        </w:rPr>
        <w:t xml:space="preserve">recana</w:t>
      </w:r>
      <w:r>
        <w:t xml:space="preserve">; the accent:</w:t>
      </w:r>
      <w:r>
        <w:t xml:space="preserve"> </w:t>
      </w:r>
      <w:r>
        <w:rPr>
          <w:i/>
          <w:iCs/>
        </w:rPr>
        <w:t xml:space="preserve">lyuṭ</w:t>
      </w:r>
      <w:r>
        <w:t xml:space="preserve"> </w:t>
      </w:r>
      <w:r>
        <w:t xml:space="preserve">is</w:t>
      </w:r>
      <w:r>
        <w:t xml:space="preserve"> </w:t>
      </w:r>
      <w:r>
        <w:rPr>
          <w:i/>
          <w:iCs/>
        </w:rPr>
        <w:t xml:space="preserve">lit</w:t>
      </w:r>
      <w:r>
        <w:t xml:space="preserve">-suffix so, by P. 6-1-193</w:t>
      </w:r>
      <w:r>
        <w:t xml:space="preserve"> </w:t>
      </w:r>
      <w:r>
        <w:rPr>
          <w:i/>
          <w:iCs/>
        </w:rPr>
        <w:t xml:space="preserve">liti</w:t>
      </w:r>
      <w:r>
        <w:t xml:space="preserve">, the syllable before the suffix is accented; with the prefix</w:t>
      </w:r>
      <w:r>
        <w:t xml:space="preserve"> </w:t>
      </w:r>
      <w:r>
        <w:rPr>
          <w:i/>
          <w:iCs/>
        </w:rPr>
        <w:t xml:space="preserve">pra</w:t>
      </w:r>
      <w:r>
        <w:t xml:space="preserve"> </w:t>
      </w:r>
      <w:r>
        <w:t xml:space="preserve">the compound is</w:t>
      </w:r>
      <w:r>
        <w:t xml:space="preserve"> </w:t>
      </w:r>
      <w:r>
        <w:rPr>
          <w:i/>
          <w:iCs/>
        </w:rPr>
        <w:t xml:space="preserve">kugatiprādayaḥ</w:t>
      </w:r>
      <w:r>
        <w:t xml:space="preserve"> </w:t>
      </w:r>
      <w:r>
        <w:t xml:space="preserve">P. 2-2-18 and accent of the final member by P. 6-2-139</w:t>
      </w:r>
      <w:r>
        <w:t xml:space="preserve"> </w:t>
      </w:r>
      <w:r>
        <w:rPr>
          <w:i/>
          <w:iCs/>
        </w:rPr>
        <w:t xml:space="preserve">gatikārakopapadāt kṛt</w:t>
      </w:r>
      <w:r>
        <w:t xml:space="preserve">). ॥6॥</w:t>
      </w:r>
      <w:r>
        <w:t xml:space="preserve"> </w:t>
      </w:r>
      <w:r>
        <w:rPr>
          <w:i/>
          <w:iCs/>
        </w:rPr>
        <w:t xml:space="preserve">(A crowded run; outline only; numerals as read from small print; pointers only.)</w:t>
      </w:r>
    </w:p>
    <w:p>
      <w:pPr>
        <w:pStyle w:val="BodyText"/>
      </w:pPr>
      <w:r>
        <w:rPr>
          <w:b/>
          <w:bCs/>
        </w:rPr>
        <w:t xml:space="preserve">॥ Prati-padārthaḥ ॥</w:t>
      </w:r>
      <w:r>
        <w:t xml:space="preserve"> </w:t>
      </w:r>
      <w:r>
        <w:rPr>
          <w:i/>
          <w:iCs/>
        </w:rPr>
        <w:t xml:space="preserve">(p. 733)</w:t>
      </w:r>
    </w:p>
    <w:p>
      <w:pPr>
        <w:pStyle w:val="BodyText"/>
      </w:pPr>
      <w:r>
        <w:rPr>
          <w:b/>
          <w:bCs/>
        </w:rPr>
        <w:t xml:space="preserve">तयोः (tayoḥ)</w:t>
      </w:r>
      <w:r>
        <w:t xml:space="preserve"> </w:t>
      </w:r>
      <w:r>
        <w:t xml:space="preserve">— O Indra and Varuṇa [of those two] |</w:t>
      </w:r>
      <w:r>
        <w:t xml:space="preserve"> </w:t>
      </w:r>
      <w:r>
        <w:rPr>
          <w:b/>
          <w:bCs/>
        </w:rPr>
        <w:t xml:space="preserve">अवसा इत् (avasā it)</w:t>
      </w:r>
      <w:r>
        <w:t xml:space="preserve"> </w:t>
      </w:r>
      <w:r>
        <w:t xml:space="preserve">— by protection alone |</w:t>
      </w:r>
      <w:r>
        <w:t xml:space="preserve"> </w:t>
      </w:r>
      <w:r>
        <w:rPr>
          <w:b/>
          <w:bCs/>
        </w:rPr>
        <w:t xml:space="preserve">वयम् (vayam)</w:t>
      </w:r>
      <w:r>
        <w:t xml:space="preserve"> </w:t>
      </w:r>
      <w:r>
        <w:t xml:space="preserve">— we [the sacrificers] |</w:t>
      </w:r>
      <w:r>
        <w:t xml:space="preserve"> </w:t>
      </w:r>
      <w:r>
        <w:rPr>
          <w:b/>
          <w:bCs/>
        </w:rPr>
        <w:t xml:space="preserve">सनेम (sanema)</w:t>
      </w:r>
      <w:r>
        <w:t xml:space="preserve"> </w:t>
      </w:r>
      <w:r>
        <w:t xml:space="preserve">— may we obtain [wealth] |</w:t>
      </w:r>
      <w:r>
        <w:t xml:space="preserve"> </w:t>
      </w:r>
      <w:r>
        <w:rPr>
          <w:b/>
          <w:bCs/>
        </w:rPr>
        <w:t xml:space="preserve">नि धीमहि च (ni dhīmahi ca)</w:t>
      </w:r>
      <w:r>
        <w:t xml:space="preserve"> </w:t>
      </w:r>
      <w:r>
        <w:t xml:space="preserve">— and may we lay it by, storing it up |</w:t>
      </w:r>
      <w:r>
        <w:t xml:space="preserve"> </w:t>
      </w:r>
      <w:r>
        <w:rPr>
          <w:b/>
          <w:bCs/>
        </w:rPr>
        <w:t xml:space="preserve">उत (uta)</w:t>
      </w:r>
      <w:r>
        <w:t xml:space="preserve"> </w:t>
      </w:r>
      <w:r>
        <w:t xml:space="preserve">— and |</w:t>
      </w:r>
      <w:r>
        <w:t xml:space="preserve"> </w:t>
      </w:r>
      <w:r>
        <w:rPr>
          <w:b/>
          <w:bCs/>
        </w:rPr>
        <w:t xml:space="preserve">प्ररेचनम् (prarecanam)</w:t>
      </w:r>
      <w:r>
        <w:t xml:space="preserve"> </w:t>
      </w:r>
      <w:r>
        <w:t xml:space="preserve">— [more] than that we have enjoyed and than that we have stored |</w:t>
      </w:r>
      <w:r>
        <w:t xml:space="preserve"> </w:t>
      </w:r>
      <w:r>
        <w:rPr>
          <w:b/>
          <w:bCs/>
        </w:rPr>
        <w:t xml:space="preserve">स्यात् (syāt)</w:t>
      </w:r>
      <w:r>
        <w:t xml:space="preserve"> </w:t>
      </w:r>
      <w:r>
        <w:t xml:space="preserve">— may there be more [wealth].</w:t>
      </w:r>
    </w:p>
    <w:p>
      <w:pPr>
        <w:pStyle w:val="BodyText"/>
      </w:pPr>
      <w:r>
        <w:rPr>
          <w:b/>
          <w:bCs/>
        </w:rPr>
        <w:t xml:space="preserve">॥ Bhāvārthaḥ ॥</w:t>
      </w:r>
    </w:p>
    <w:p>
      <w:pPr>
        <w:pStyle w:val="BodyText"/>
      </w:pPr>
      <w:r>
        <w:t xml:space="preserve">By the grace of Indra and Varuṇa we obtain boundless wealth, enjoy it as we wish, and store up what remains. Again, may the wealth grow ever greater than what we have enjoyed and what we have stored.</w:t>
      </w:r>
    </w:p>
    <w:p>
      <w:pPr>
        <w:pStyle w:val="BodyText"/>
      </w:pPr>
      <w:r>
        <w:rPr>
          <w:b/>
          <w:bCs/>
        </w:rPr>
        <w:t xml:space="preserve">॥ English Translation ॥</w:t>
      </w:r>
      <w:r>
        <w:t xml:space="preserve"> </w:t>
      </w:r>
      <w:r>
        <w:rPr>
          <w:i/>
          <w:iCs/>
        </w:rPr>
        <w:t xml:space="preserve">(as printed in the source)</w:t>
      </w:r>
    </w:p>
    <w:p>
      <w:pPr>
        <w:pStyle w:val="BlockText"/>
      </w:pPr>
      <w:r>
        <w:t xml:space="preserve">Through their protection we enjoy riches and heap them up; still may we have even a surplus.</w:t>
      </w:r>
    </w:p>
    <w:p>
      <w:pPr>
        <w:pStyle w:val="FirstParagraph"/>
      </w:pPr>
      <w:r>
        <w:rPr>
          <w:b/>
          <w:bCs/>
        </w:rPr>
        <w:t xml:space="preserve">॥ Viśeṣa-viṣayagaḷu (Special Topics) ॥</w:t>
      </w:r>
      <w:r>
        <w:t xml:space="preserve"> </w:t>
      </w:r>
      <w:r>
        <w:rPr>
          <w:i/>
          <w:iCs/>
        </w:rPr>
        <w:t xml:space="preserve">(p. 733)</w:t>
      </w:r>
    </w:p>
    <w:p>
      <w:pPr>
        <w:pStyle w:val="BodyText"/>
      </w:pPr>
      <w:r>
        <w:rPr>
          <w:b/>
          <w:bCs/>
        </w:rPr>
        <w:t xml:space="preserve">नि धीमहि (ni dhīmahi)</w:t>
      </w:r>
      <w:r>
        <w:t xml:space="preserve"> </w:t>
      </w:r>
      <w:r>
        <w:t xml:space="preserve">—</w:t>
      </w:r>
      <w:r>
        <w:t xml:space="preserve"> </w:t>
      </w:r>
      <w:r>
        <w:rPr>
          <w:i/>
          <w:iCs/>
        </w:rPr>
        <w:t xml:space="preserve">śekhari</w:t>
      </w:r>
      <w:r>
        <w:t xml:space="preserve"> </w:t>
      </w:r>
      <w:r>
        <w:t xml:space="preserve">— [the Kannada word</w:t>
      </w:r>
      <w:r>
        <w:t xml:space="preserve"> </w:t>
      </w:r>
      <w:r>
        <w:rPr>
          <w:i/>
          <w:iCs/>
        </w:rPr>
        <w:t xml:space="preserve">śekhari</w:t>
      </w:r>
      <w:r>
        <w:t xml:space="preserve">,</w:t>
      </w:r>
      <w:r>
        <w:t xml:space="preserve"> </w:t>
      </w:r>
      <w:r>
        <w:t xml:space="preserve">‘to lay up, to hoard’</w:t>
      </w:r>
      <w:r>
        <w:t xml:space="preserve">];</w:t>
      </w:r>
      <w:r>
        <w:t xml:space="preserve"> </w:t>
      </w:r>
      <w:r>
        <w:t xml:space="preserve">“heap up; lay by”</w:t>
      </w:r>
      <w:r>
        <w:t xml:space="preserve">.</w:t>
      </w:r>
    </w:p>
    <w:p>
      <w:pPr>
        <w:pStyle w:val="BodyText"/>
      </w:pPr>
      <w:r>
        <w:rPr>
          <w:b/>
          <w:bCs/>
        </w:rPr>
        <w:t xml:space="preserve">उत (uta)</w:t>
      </w:r>
      <w:r>
        <w:t xml:space="preserve"> </w:t>
      </w:r>
      <w:r>
        <w:t xml:space="preserve">— it is not [here a particle of the sense]</w:t>
      </w:r>
      <w:r>
        <w:t xml:space="preserve"> </w:t>
      </w:r>
      <w:r>
        <w:t xml:space="preserve">“also”</w:t>
      </w:r>
      <w:r>
        <w:t xml:space="preserve">; or one may take whichever sense is wanted, such as</w:t>
      </w:r>
      <w:r>
        <w:t xml:space="preserve"> </w:t>
      </w:r>
      <w:r>
        <w:t xml:space="preserve">“and”</w:t>
      </w:r>
      <w:r>
        <w:t xml:space="preserve">.</w:t>
      </w:r>
    </w:p>
    <w:p>
      <w:pPr>
        <w:pStyle w:val="BodyText"/>
      </w:pPr>
      <w:r>
        <w:rPr>
          <w:b/>
          <w:bCs/>
        </w:rPr>
        <w:t xml:space="preserve">प्ररेचनम् (prarecanam)</w:t>
      </w:r>
      <w:r>
        <w:t xml:space="preserve"> </w:t>
      </w:r>
      <w:r>
        <w:t xml:space="preserve">—</w:t>
      </w:r>
      <w:r>
        <w:t xml:space="preserve"> </w:t>
      </w:r>
      <w:r>
        <w:rPr>
          <w:i/>
          <w:iCs/>
        </w:rPr>
        <w:t xml:space="preserve">bhuktān nihitāc ca prakarṣeṇādhikaṃ dhanam</w:t>
      </w:r>
      <w:r>
        <w:t xml:space="preserve">: wealth that is far greater than what we have used and what we have stored. The sense is that the wealth given by Indra and Varuṇa should increase abundantly through their favour, beyond what we have enjoyed and heaped up.</w:t>
      </w:r>
    </w:p>
    <w:bookmarkEnd w:id="603"/>
    <w:bookmarkStart w:id="604" w:name="pages-735737-sūkta-17-rik-7"/>
    <w:p>
      <w:pPr>
        <w:pStyle w:val="Heading3"/>
      </w:pPr>
      <w:r>
        <w:t xml:space="preserve">Pages 735–737 — Sūkta 17, Rik 7</w:t>
      </w:r>
    </w:p>
    <w:p>
      <w:pPr>
        <w:pStyle w:val="FirstParagraph"/>
      </w:pPr>
      <w:r>
        <w:rPr>
          <w:b/>
          <w:bCs/>
        </w:rPr>
        <w:t xml:space="preserve">॥ Saṃhitā-pāṭhaḥ ॥</w:t>
      </w:r>
    </w:p>
    <w:p>
      <w:pPr>
        <w:pStyle w:val="BlockText"/>
      </w:pPr>
      <w:r>
        <w:t xml:space="preserve">इन्द्रावरुण वामहं हुवे चित्राय राधसे ।</w:t>
      </w:r>
      <w:r>
        <w:t xml:space="preserve"> </w:t>
      </w:r>
      <w:r>
        <w:t xml:space="preserve">अस्मान्त्सु जिग्युषस्कृतम् ॥७॥</w:t>
      </w:r>
    </w:p>
    <w:p>
      <w:pPr>
        <w:pStyle w:val="BlockText"/>
      </w:pPr>
      <w:r>
        <w:rPr>
          <w:i/>
          <w:iCs/>
        </w:rPr>
        <w:t xml:space="preserve">indrāvaruṇa vām ahaṃ huve citrāya rādhase |</w:t>
      </w:r>
      <w:r>
        <w:t xml:space="preserve"> </w:t>
      </w:r>
      <w:r>
        <w:rPr>
          <w:i/>
          <w:iCs/>
        </w:rPr>
        <w:t xml:space="preserve">asmān tsu jigyuṣas kṛtam ||7||</w:t>
      </w:r>
    </w:p>
    <w:p>
      <w:pPr>
        <w:pStyle w:val="FirstParagraph"/>
      </w:pPr>
      <w:r>
        <w:rPr>
          <w:b/>
          <w:bCs/>
        </w:rPr>
        <w:t xml:space="preserve">॥ Pada-pāṭhaḥ ॥</w:t>
      </w:r>
    </w:p>
    <w:p>
      <w:pPr>
        <w:pStyle w:val="BlockText"/>
      </w:pPr>
      <w:r>
        <w:t xml:space="preserve">इन्द्रावरुणा । वाम् । अहम् । हुवे । चित्राय । राधसे ॥</w:t>
      </w:r>
      <w:r>
        <w:t xml:space="preserve"> </w:t>
      </w:r>
      <w:r>
        <w:t xml:space="preserve">अस्मान् । सु । जिग्युषः । कृतम् ॥७॥</w:t>
      </w:r>
    </w:p>
    <w:p>
      <w:pPr>
        <w:pStyle w:val="BlockText"/>
      </w:pPr>
      <w:r>
        <w:rPr>
          <w:i/>
          <w:iCs/>
        </w:rPr>
        <w:t xml:space="preserve">indrāvaruṇā | vām | aham | huve | citrāya | rādhase ||</w:t>
      </w:r>
      <w:r>
        <w:t xml:space="preserve"> </w:t>
      </w:r>
      <w:r>
        <w:rPr>
          <w:i/>
          <w:iCs/>
        </w:rPr>
        <w:t xml:space="preserve">asmān | su | jigyuṣaḥ | kṛtam ||7||</w:t>
      </w:r>
    </w:p>
    <w:p>
      <w:pPr>
        <w:pStyle w:val="FirstParagraph"/>
      </w:pPr>
      <w:r>
        <w:rPr>
          <w:i/>
          <w:iCs/>
        </w:rPr>
        <w:t xml:space="preserve">(Accent-marks printed in the source; not reproduced. The Saṃhitā has the shortened</w:t>
      </w:r>
      <w:r>
        <w:t xml:space="preserve"> </w:t>
      </w:r>
      <w:r>
        <w:t xml:space="preserve">indrāvaruṇa</w:t>
      </w:r>
      <w:r>
        <w:rPr>
          <w:i/>
          <w:iCs/>
        </w:rPr>
        <w:t xml:space="preserve">.)</w:t>
      </w:r>
    </w:p>
    <w:p>
      <w:pPr>
        <w:pStyle w:val="BodyText"/>
      </w:pPr>
      <w:r>
        <w:rPr>
          <w:b/>
          <w:bCs/>
        </w:rPr>
        <w:t xml:space="preserve">॥ Sāyaṇa-bhāṣyam ॥</w:t>
      </w:r>
      <w:r>
        <w:t xml:space="preserve"> </w:t>
      </w:r>
      <w:r>
        <w:rPr>
          <w:i/>
          <w:iCs/>
        </w:rPr>
        <w:t xml:space="preserve">(p. 736; compressed; [?] marks doubtful readings)</w:t>
      </w:r>
    </w:p>
    <w:p>
      <w:pPr>
        <w:pStyle w:val="BlockText"/>
      </w:pPr>
      <w:r>
        <w:t xml:space="preserve">इन्द्रावरुणा हे इन्द्रावरुणौ वां युवामुभावहं हुवे । आह्वयामि । किमर्थम् । चित्राय मणिमुक्तादिरूपेण विविधाय राधसे धनाय । ततः आहूतौ युवामस्माननुष्ठात्॒न् सु जिग्युषः । शत्रुविषये सुष्ठु जयोपेतान् कृतं कुरुतम् ॥ इन्द्रावरुणा । सुपां सुलुगित्यादिना संबोधनस्याकारः । देवताद्वन्द्वे चेति पूर्वपदस्यानङ् । आमन्त्रिताद्युदात्तत्वम् । संहितायां छान्दसं ह्रस्वत्वम् । हुवे । ह्वयतेर्लुटि [sic: लटि?] उत्तमैकवचनमिट् । शपि इत्यनुवृत्तौ बहुलं छन्दसीति लुक् । ह्व इत्यनुवृत्तौ बहुलं छन्दसीति संप्रसारणं परपूर्वत्वम् । अचि श्नुधात्विति [?] … उवङादेशः । जुहोतेरेव हि प्रतिपदोक्तस्य ग्रहणं न पुनरस्य लाक्षणिकत्वात् । इटः प्रत्ययस्वरे … राधसे । असुन् । नित्त्वाद्याद्युदात्तत्वम् । अस्मान् । शसि द्वितीयायां च । पा. [७-२-८७] । इत्यात्वम् । शसो नः । पा. [६-१-१०३] … जिग्युषः । जि जये । लिटः क्वसुश्च । पा. [३-२-१०७] । द्विर्भावः । सन्लिटोर्जेः । पा. [७-३-५७] । इति द्वितीयस्य कुत्वम् । क्वसोः कित्त्वाद्गुणाभावः । … वसोः संप्रसारणम् । पा. [६-४-१३१] … कृतम् । डुकृञ् करणे । लोण्मध्यमद्विवचनस्य थस् । लोटो लङ्वत् । तस्थस्थमिपां तान्तन्तामः । पा. [३-४-१०१] । इति तमादेशः । कर्तरि शप् । बहुलं छन्दसीति लुक् … ॥७॥</w:t>
      </w:r>
    </w:p>
    <w:p>
      <w:pPr>
        <w:pStyle w:val="BlockText"/>
      </w:pPr>
      <w:r>
        <w:rPr>
          <w:i/>
          <w:iCs/>
        </w:rPr>
        <w:t xml:space="preserve">indrāvaruṇā he indrāvaruṇau vāṃ yuvām ubhāv ahaṃ huve | āhvayāmi | kimartham | citrāya maṇi-muktādi-rūpeṇa vividhāya rādhase dhanāya | tata āhutau yuvām asmān anuṣṭhātṝn su jigyuṣaḥ | śatru-viṣaye suṣṭhu jayopetān kṛtaṃ kurutam || indrāvaruṇā | supāṃ sulug ity-ādinā saṃbodhanasyākāraḥ | devatā-dvandve ceti pūrvapadasyānaṅ | āmantritādyudāttatvam | saṃhitāyāṃ chāndasaṃ hrasvatvam | huve | hvayater laṭi uttamaikavacanam iṭ | śapi ity anuvṛttau bahulaṃ chandasīti luk | hva ity anuvṛttau bahulaṃ chandasīti saṃprasāraṇaṃ parapūrvatvam | aci śnudhātv iti [?] … uvaṅādeśaḥ | juhoter eva hi pratipadoktasya grahaṇaṃ na punar asya lākṣaṇikatvāt | iṭaḥ pratyaya-svare … rādhase | asun | nittvād ādyudāttatvam | asmān | śasi dvitīyāyāṃ ca | pā. [7-2-87] | ity ātvam | śaso naḥ | pā. [6-1-103] … jigyuṣaḥ | ji jaye | liṭaḥ kvasuś ca | pā. [3-2-107] | dvirbhāvaḥ | san-liṭor jeḥ | pā. [7-3-57] | iti dvitīyasya kutvam | kvasoḥ kittvād guṇābhāvaḥ | … vasoḥ saṃprasāraṇam | pā. [6-4-131] … kṛtam | ḍukṛñ karaṇe | loṇ-madhyama-dvivacanasya thas | loṭo laṅvat | tasthasthamipāṃ tāntantāmaḥ | pā. [3-4-101] | iti tamādeśaḥ | kartari śap | bahulaṃ chandasīti luk … ||7||</w:t>
      </w:r>
    </w:p>
    <w:p>
      <w:pPr>
        <w:pStyle w:val="FirstParagraph"/>
      </w:pPr>
      <w:r>
        <w:rPr>
          <w:b/>
          <w:bCs/>
        </w:rPr>
        <w:t xml:space="preserve">Translation:</w:t>
      </w:r>
      <w:r>
        <w:t xml:space="preserve"> </w:t>
      </w:r>
      <w:r>
        <w:t xml:space="preserve">“O Indra and Varuṇa! Both of you I invoke (</w:t>
      </w:r>
      <w:r>
        <w:rPr>
          <w:i/>
          <w:iCs/>
        </w:rPr>
        <w:t xml:space="preserve">huve</w:t>
      </w:r>
      <w:r>
        <w:t xml:space="preserve">). For what? For</w:t>
      </w:r>
      <w:r>
        <w:t xml:space="preserve"> </w:t>
      </w:r>
      <w:r>
        <w:rPr>
          <w:i/>
          <w:iCs/>
        </w:rPr>
        <w:t xml:space="preserve">citra</w:t>
      </w:r>
      <w:r>
        <w:t xml:space="preserve"> </w:t>
      </w:r>
      <w:r>
        <w:t xml:space="preserve">— various —</w:t>
      </w:r>
      <w:r>
        <w:t xml:space="preserve"> </w:t>
      </w:r>
      <w:r>
        <w:rPr>
          <w:i/>
          <w:iCs/>
        </w:rPr>
        <w:t xml:space="preserve">rādhas</w:t>
      </w:r>
      <w:r>
        <w:t xml:space="preserve">, wealth (jewels, pearls and the like). Therefore, being invoked, make us, the performers [of the rite],</w:t>
      </w:r>
      <w:r>
        <w:t xml:space="preserve"> </w:t>
      </w:r>
      <w:r>
        <w:rPr>
          <w:i/>
          <w:iCs/>
        </w:rPr>
        <w:t xml:space="preserve">su jigyuṣaḥ</w:t>
      </w:r>
      <w:r>
        <w:t xml:space="preserve"> </w:t>
      </w:r>
      <w:r>
        <w:t xml:space="preserve">— well endowed with victory over enemies —</w:t>
      </w:r>
      <w:r>
        <w:t xml:space="preserve"> </w:t>
      </w:r>
      <w:r>
        <w:rPr>
          <w:i/>
          <w:iCs/>
        </w:rPr>
        <w:t xml:space="preserve">kṛtam</w:t>
      </w:r>
      <w:r>
        <w:t xml:space="preserve">, do so.”</w:t>
      </w:r>
      <w:r>
        <w:t xml:space="preserve"> </w:t>
      </w:r>
      <w:r>
        <w:t xml:space="preserve">The rest is grammar, noted briefly:</w:t>
      </w:r>
      <w:r>
        <w:t xml:space="preserve"> </w:t>
      </w:r>
      <w:r>
        <w:rPr>
          <w:i/>
          <w:iCs/>
        </w:rPr>
        <w:t xml:space="preserve">indrāvaruṇā</w:t>
      </w:r>
      <w:r>
        <w:t xml:space="preserve"> </w:t>
      </w:r>
      <w:r>
        <w:t xml:space="preserve">(as before);</w:t>
      </w:r>
      <w:r>
        <w:t xml:space="preserve"> </w:t>
      </w:r>
      <w:r>
        <w:rPr>
          <w:i/>
          <w:iCs/>
        </w:rPr>
        <w:t xml:space="preserve">huve</w:t>
      </w:r>
      <w:r>
        <w:t xml:space="preserve"> </w:t>
      </w:r>
      <w:r>
        <w:t xml:space="preserve">(</w:t>
      </w:r>
      <w:r>
        <w:rPr>
          <w:i/>
          <w:iCs/>
        </w:rPr>
        <w:t xml:space="preserve">hve</w:t>
      </w:r>
      <w:r>
        <w:t xml:space="preserve">, first singular</w:t>
      </w:r>
      <w:r>
        <w:t xml:space="preserve"> </w:t>
      </w:r>
      <w:r>
        <w:rPr>
          <w:i/>
          <w:iCs/>
        </w:rPr>
        <w:t xml:space="preserve">iṭ</w:t>
      </w:r>
      <w:r>
        <w:t xml:space="preserve">;</w:t>
      </w:r>
      <w:r>
        <w:t xml:space="preserve"> </w:t>
      </w:r>
      <w:r>
        <w:rPr>
          <w:i/>
          <w:iCs/>
        </w:rPr>
        <w:t xml:space="preserve">śap</w:t>
      </w:r>
      <w:r>
        <w:t xml:space="preserve"> </w:t>
      </w:r>
      <w:r>
        <w:t xml:space="preserve">dropped;</w:t>
      </w:r>
      <w:r>
        <w:t xml:space="preserve"> </w:t>
      </w:r>
      <w:r>
        <w:rPr>
          <w:i/>
          <w:iCs/>
        </w:rPr>
        <w:t xml:space="preserve">saṃprasāraṇa</w:t>
      </w:r>
      <w:r>
        <w:t xml:space="preserve"> </w:t>
      </w:r>
      <w:r>
        <w:t xml:space="preserve">“variously in the Veda”</w:t>
      </w:r>
      <w:r>
        <w:t xml:space="preserve">,</w:t>
      </w:r>
      <w:r>
        <w:t xml:space="preserve"> </w:t>
      </w:r>
      <w:r>
        <w:rPr>
          <w:i/>
          <w:iCs/>
        </w:rPr>
        <w:t xml:space="preserve">parapūrva</w:t>
      </w:r>
      <w:r>
        <w:t xml:space="preserve">;</w:t>
      </w:r>
      <w:r>
        <w:t xml:space="preserve"> </w:t>
      </w:r>
      <w:r>
        <w:rPr>
          <w:i/>
          <w:iCs/>
        </w:rPr>
        <w:t xml:space="preserve">uvaṅ</w:t>
      </w:r>
      <w:r>
        <w:t xml:space="preserve">);</w:t>
      </w:r>
      <w:r>
        <w:t xml:space="preserve"> </w:t>
      </w:r>
      <w:r>
        <w:rPr>
          <w:i/>
          <w:iCs/>
        </w:rPr>
        <w:t xml:space="preserve">rādhase</w:t>
      </w:r>
      <w:r>
        <w:t xml:space="preserve"> </w:t>
      </w:r>
      <w:r>
        <w:t xml:space="preserve">(</w:t>
      </w:r>
      <w:r>
        <w:rPr>
          <w:i/>
          <w:iCs/>
        </w:rPr>
        <w:t xml:space="preserve">asun</w:t>
      </w:r>
      <w:r>
        <w:t xml:space="preserve">, first-syllable accent);</w:t>
      </w:r>
      <w:r>
        <w:t xml:space="preserve"> </w:t>
      </w:r>
      <w:r>
        <w:rPr>
          <w:i/>
          <w:iCs/>
        </w:rPr>
        <w:t xml:space="preserve">asmān</w:t>
      </w:r>
      <w:r>
        <w:t xml:space="preserve"> </w:t>
      </w:r>
      <w:r>
        <w:t xml:space="preserve">(</w:t>
      </w:r>
      <w:r>
        <w:rPr>
          <w:i/>
          <w:iCs/>
        </w:rPr>
        <w:t xml:space="preserve">ā</w:t>
      </w:r>
      <w:r>
        <w:t xml:space="preserve"> </w:t>
      </w:r>
      <w:r>
        <w:t xml:space="preserve">for the</w:t>
      </w:r>
      <w:r>
        <w:t xml:space="preserve"> </w:t>
      </w:r>
      <w:r>
        <w:rPr>
          <w:i/>
          <w:iCs/>
        </w:rPr>
        <w:t xml:space="preserve">a</w:t>
      </w:r>
      <w:r>
        <w:t xml:space="preserve"> </w:t>
      </w:r>
      <w:r>
        <w:t xml:space="preserve">of</w:t>
      </w:r>
      <w:r>
        <w:t xml:space="preserve"> </w:t>
      </w:r>
      <w:r>
        <w:rPr>
          <w:i/>
          <w:iCs/>
        </w:rPr>
        <w:t xml:space="preserve">asmad</w:t>
      </w:r>
      <w:r>
        <w:t xml:space="preserve"> </w:t>
      </w:r>
      <w:r>
        <w:t xml:space="preserve">before the accusative plural, P. 7-2-87;</w:t>
      </w:r>
      <w:r>
        <w:t xml:space="preserve"> </w:t>
      </w:r>
      <w:r>
        <w:rPr>
          <w:i/>
          <w:iCs/>
        </w:rPr>
        <w:t xml:space="preserve">n</w:t>
      </w:r>
      <w:r>
        <w:t xml:space="preserve"> </w:t>
      </w:r>
      <w:r>
        <w:t xml:space="preserve">for the</w:t>
      </w:r>
      <w:r>
        <w:t xml:space="preserve"> </w:t>
      </w:r>
      <w:r>
        <w:rPr>
          <w:i/>
          <w:iCs/>
        </w:rPr>
        <w:t xml:space="preserve">s</w:t>
      </w:r>
      <w:r>
        <w:t xml:space="preserve"> </w:t>
      </w:r>
      <w:r>
        <w:t xml:space="preserve">of</w:t>
      </w:r>
      <w:r>
        <w:t xml:space="preserve"> </w:t>
      </w:r>
      <w:r>
        <w:rPr>
          <w:i/>
          <w:iCs/>
        </w:rPr>
        <w:t xml:space="preserve">śas</w:t>
      </w:r>
      <w:r>
        <w:t xml:space="preserve">, P. 6-1-103);</w:t>
      </w:r>
      <w:r>
        <w:t xml:space="preserve"> </w:t>
      </w:r>
      <w:r>
        <w:rPr>
          <w:i/>
          <w:iCs/>
        </w:rPr>
        <w:t xml:space="preserve">jigyuṣaḥ</w:t>
      </w:r>
      <w:r>
        <w:t xml:space="preserve"> </w:t>
      </w:r>
      <w:r>
        <w:t xml:space="preserve">(</w:t>
      </w:r>
      <w:r>
        <w:rPr>
          <w:i/>
          <w:iCs/>
        </w:rPr>
        <w:t xml:space="preserve">ji</w:t>
      </w:r>
      <w:r>
        <w:t xml:space="preserve"> </w:t>
      </w:r>
      <w:r>
        <w:t xml:space="preserve">“to conquer”</w:t>
      </w:r>
      <w:r>
        <w:t xml:space="preserve">,</w:t>
      </w:r>
      <w:r>
        <w:t xml:space="preserve"> </w:t>
      </w:r>
      <w:r>
        <w:rPr>
          <w:i/>
          <w:iCs/>
        </w:rPr>
        <w:t xml:space="preserve">kvasu</w:t>
      </w:r>
      <w:r>
        <w:t xml:space="preserve"> </w:t>
      </w:r>
      <w:r>
        <w:t xml:space="preserve">in the sense of the perfect by P. 3-2-107; reduplication;</w:t>
      </w:r>
      <w:r>
        <w:t xml:space="preserve"> </w:t>
      </w:r>
      <w:r>
        <w:rPr>
          <w:i/>
          <w:iCs/>
        </w:rPr>
        <w:t xml:space="preserve">kutva</w:t>
      </w:r>
      <w:r>
        <w:t xml:space="preserve"> </w:t>
      </w:r>
      <w:r>
        <w:t xml:space="preserve">of the second</w:t>
      </w:r>
      <w:r>
        <w:t xml:space="preserve"> </w:t>
      </w:r>
      <w:r>
        <w:rPr>
          <w:i/>
          <w:iCs/>
        </w:rPr>
        <w:t xml:space="preserve">j</w:t>
      </w:r>
      <w:r>
        <w:t xml:space="preserve"> </w:t>
      </w:r>
      <w:r>
        <w:t xml:space="preserve">by P. 7-3-57</w:t>
      </w:r>
      <w:r>
        <w:t xml:space="preserve"> </w:t>
      </w:r>
      <w:r>
        <w:rPr>
          <w:i/>
          <w:iCs/>
        </w:rPr>
        <w:t xml:space="preserve">san-liṭor jeḥ</w:t>
      </w:r>
      <w:r>
        <w:t xml:space="preserve">; no guṇa because</w:t>
      </w:r>
      <w:r>
        <w:t xml:space="preserve"> </w:t>
      </w:r>
      <w:r>
        <w:rPr>
          <w:i/>
          <w:iCs/>
        </w:rPr>
        <w:t xml:space="preserve">kvasu</w:t>
      </w:r>
      <w:r>
        <w:t xml:space="preserve"> </w:t>
      </w:r>
      <w:r>
        <w:t xml:space="preserve">is</w:t>
      </w:r>
      <w:r>
        <w:t xml:space="preserve"> </w:t>
      </w:r>
      <w:r>
        <w:rPr>
          <w:i/>
          <w:iCs/>
        </w:rPr>
        <w:t xml:space="preserve">kit</w:t>
      </w:r>
      <w:r>
        <w:t xml:space="preserve">;</w:t>
      </w:r>
      <w:r>
        <w:t xml:space="preserve"> </w:t>
      </w:r>
      <w:r>
        <w:rPr>
          <w:i/>
          <w:iCs/>
        </w:rPr>
        <w:t xml:space="preserve">saṃprasāraṇa</w:t>
      </w:r>
      <w:r>
        <w:t xml:space="preserve"> </w:t>
      </w:r>
      <w:r>
        <w:t xml:space="preserve">of</w:t>
      </w:r>
      <w:r>
        <w:t xml:space="preserve"> </w:t>
      </w:r>
      <w:r>
        <w:rPr>
          <w:i/>
          <w:iCs/>
        </w:rPr>
        <w:t xml:space="preserve">vas</w:t>
      </w:r>
      <w:r>
        <w:t xml:space="preserve"> </w:t>
      </w:r>
      <w:r>
        <w:t xml:space="preserve">by P. 6-4-131);</w:t>
      </w:r>
      <w:r>
        <w:t xml:space="preserve"> </w:t>
      </w:r>
      <w:r>
        <w:rPr>
          <w:i/>
          <w:iCs/>
        </w:rPr>
        <w:t xml:space="preserve">kṛtam</w:t>
      </w:r>
      <w:r>
        <w:t xml:space="preserve"> </w:t>
      </w:r>
      <w:r>
        <w:t xml:space="preserve">(</w:t>
      </w:r>
      <w:r>
        <w:rPr>
          <w:i/>
          <w:iCs/>
        </w:rPr>
        <w:t xml:space="preserve">kṛ</w:t>
      </w:r>
      <w:r>
        <w:t xml:space="preserve">,</w:t>
      </w:r>
      <w:r>
        <w:t xml:space="preserve"> </w:t>
      </w:r>
      <w:r>
        <w:rPr>
          <w:i/>
          <w:iCs/>
        </w:rPr>
        <w:t xml:space="preserve">loṭ</w:t>
      </w:r>
      <w:r>
        <w:t xml:space="preserve"> </w:t>
      </w:r>
      <w:r>
        <w:t xml:space="preserve">dual,</w:t>
      </w:r>
      <w:r>
        <w:t xml:space="preserve"> </w:t>
      </w:r>
      <w:r>
        <w:rPr>
          <w:i/>
          <w:iCs/>
        </w:rPr>
        <w:t xml:space="preserve">tam</w:t>
      </w:r>
      <w:r>
        <w:t xml:space="preserve"> </w:t>
      </w:r>
      <w:r>
        <w:t xml:space="preserve">by P. 3-4-101,</w:t>
      </w:r>
      <w:r>
        <w:t xml:space="preserve"> </w:t>
      </w:r>
      <w:r>
        <w:rPr>
          <w:i/>
          <w:iCs/>
        </w:rPr>
        <w:t xml:space="preserve">śap</w:t>
      </w:r>
      <w:r>
        <w:t xml:space="preserve"> </w:t>
      </w:r>
      <w:r>
        <w:t xml:space="preserve">dropped).</w:t>
      </w:r>
      <w:r>
        <w:t xml:space="preserve"> </w:t>
      </w:r>
      <w:r>
        <w:rPr>
          <w:i/>
          <w:iCs/>
        </w:rPr>
        <w:t xml:space="preserve">(Grammar, noted briefly; the sūtra numerals are as read and agree with the standard numbering where I could compare; the line beginning</w:t>
      </w:r>
      <w:r>
        <w:t xml:space="preserve"> </w:t>
      </w:r>
      <w:r>
        <w:t xml:space="preserve">aci śnudhātv…</w:t>
      </w:r>
      <w:r>
        <w:t xml:space="preserve"> </w:t>
      </w:r>
      <w:r>
        <w:rPr>
          <w:i/>
          <w:iCs/>
        </w:rPr>
        <w:t xml:space="preserve">is partly unclear [?].)</w:t>
      </w:r>
    </w:p>
    <w:p>
      <w:pPr>
        <w:pStyle w:val="BodyText"/>
      </w:pPr>
      <w:r>
        <w:rPr>
          <w:b/>
          <w:bCs/>
        </w:rPr>
        <w:t xml:space="preserve">Grammar pages (pp. 738–739), noted briefly.</w:t>
      </w:r>
      <w:r>
        <w:t xml:space="preserve"> </w:t>
      </w:r>
      <w:r>
        <w:t xml:space="preserve">The Kannada treats</w:t>
      </w:r>
      <w:r>
        <w:t xml:space="preserve"> </w:t>
      </w:r>
      <w:r>
        <w:rPr>
          <w:i/>
          <w:iCs/>
        </w:rPr>
        <w:t xml:space="preserve">huve</w:t>
      </w:r>
      <w:r>
        <w:t xml:space="preserve"> </w:t>
      </w:r>
      <w:r>
        <w:t xml:space="preserve">(</w:t>
      </w:r>
      <w:r>
        <w:rPr>
          <w:i/>
          <w:iCs/>
        </w:rPr>
        <w:t xml:space="preserve">hveñ</w:t>
      </w:r>
      <w:r>
        <w:t xml:space="preserve">,</w:t>
      </w:r>
      <w:r>
        <w:t xml:space="preserve"> </w:t>
      </w:r>
      <w:r>
        <w:rPr>
          <w:i/>
          <w:iCs/>
        </w:rPr>
        <w:t xml:space="preserve">ātmanepada</w:t>
      </w:r>
      <w:r>
        <w:t xml:space="preserve"> </w:t>
      </w:r>
      <w:r>
        <w:t xml:space="preserve">by the</w:t>
      </w:r>
      <w:r>
        <w:t xml:space="preserve"> </w:t>
      </w:r>
      <w:r>
        <w:rPr>
          <w:i/>
          <w:iCs/>
        </w:rPr>
        <w:t xml:space="preserve">ñ</w:t>
      </w:r>
      <w:r>
        <w:t xml:space="preserve">-mark;</w:t>
      </w:r>
      <w:r>
        <w:t xml:space="preserve"> </w:t>
      </w:r>
      <w:r>
        <w:rPr>
          <w:i/>
          <w:iCs/>
        </w:rPr>
        <w:t xml:space="preserve">laṭ</w:t>
      </w:r>
      <w:r>
        <w:t xml:space="preserve">, first singular</w:t>
      </w:r>
      <w:r>
        <w:t xml:space="preserve"> </w:t>
      </w:r>
      <w:r>
        <w:rPr>
          <w:i/>
          <w:iCs/>
        </w:rPr>
        <w:t xml:space="preserve">iṭ</w:t>
      </w:r>
      <w:r>
        <w:t xml:space="preserve">;</w:t>
      </w:r>
      <w:r>
        <w:t xml:space="preserve"> </w:t>
      </w:r>
      <w:r>
        <w:rPr>
          <w:i/>
          <w:iCs/>
        </w:rPr>
        <w:t xml:space="preserve">ṭita ātmanepadānāṃ ṭer e</w:t>
      </w:r>
      <w:r>
        <w:t xml:space="preserve">;</w:t>
      </w:r>
      <w:r>
        <w:t xml:space="preserve"> </w:t>
      </w:r>
      <w:r>
        <w:rPr>
          <w:i/>
          <w:iCs/>
        </w:rPr>
        <w:t xml:space="preserve">śap</w:t>
      </w:r>
      <w:r>
        <w:t xml:space="preserve"> </w:t>
      </w:r>
      <w:r>
        <w:t xml:space="preserve">with</w:t>
      </w:r>
      <w:r>
        <w:t xml:space="preserve"> </w:t>
      </w:r>
      <w:r>
        <w:rPr>
          <w:i/>
          <w:iCs/>
        </w:rPr>
        <w:t xml:space="preserve">luk</w:t>
      </w:r>
      <w:r>
        <w:t xml:space="preserve"> </w:t>
      </w:r>
      <w:r>
        <w:t xml:space="preserve">by P. 2-4-73;</w:t>
      </w:r>
      <w:r>
        <w:t xml:space="preserve"> </w:t>
      </w:r>
      <w:r>
        <w:rPr>
          <w:i/>
          <w:iCs/>
        </w:rPr>
        <w:t xml:space="preserve">hvaḥ saṃprasāraṇam</w:t>
      </w:r>
      <w:r>
        <w:t xml:space="preserve"> </w:t>
      </w:r>
      <w:r>
        <w:t xml:space="preserve">P. 6-1-32 with</w:t>
      </w:r>
      <w:r>
        <w:t xml:space="preserve"> </w:t>
      </w:r>
      <w:r>
        <w:rPr>
          <w:i/>
          <w:iCs/>
        </w:rPr>
        <w:t xml:space="preserve">bahulaṃ chandasi</w:t>
      </w:r>
      <w:r>
        <w:t xml:space="preserve">;</w:t>
      </w:r>
      <w:r>
        <w:t xml:space="preserve"> </w:t>
      </w:r>
      <w:r>
        <w:rPr>
          <w:i/>
          <w:iCs/>
        </w:rPr>
        <w:t xml:space="preserve">saṃprasāraṇāc ca</w:t>
      </w:r>
      <w:r>
        <w:t xml:space="preserve"> </w:t>
      </w:r>
      <w:r>
        <w:t xml:space="preserve">P. 6-1-108</w:t>
      </w:r>
      <w:r>
        <w:t xml:space="preserve"> </w:t>
      </w:r>
      <w:r>
        <w:rPr>
          <w:i/>
          <w:iCs/>
        </w:rPr>
        <w:t xml:space="preserve">pūrvarūpa</w:t>
      </w:r>
      <w:r>
        <w:t xml:space="preserve">;</w:t>
      </w:r>
      <w:r>
        <w:t xml:space="preserve"> </w:t>
      </w:r>
      <w:r>
        <w:rPr>
          <w:i/>
          <w:iCs/>
        </w:rPr>
        <w:t xml:space="preserve">hu</w:t>
      </w:r>
      <w:r>
        <w:t xml:space="preserve"> </w:t>
      </w:r>
      <w:r>
        <w:t xml:space="preserve">+</w:t>
      </w:r>
      <w:r>
        <w:t xml:space="preserve"> </w:t>
      </w:r>
      <w:r>
        <w:rPr>
          <w:i/>
          <w:iCs/>
        </w:rPr>
        <w:t xml:space="preserve">i</w:t>
      </w:r>
      <w:r>
        <w:t xml:space="preserve">; the long scholastic discussion whether</w:t>
      </w:r>
      <w:r>
        <w:t xml:space="preserve"> </w:t>
      </w:r>
      <w:r>
        <w:rPr>
          <w:i/>
          <w:iCs/>
        </w:rPr>
        <w:t xml:space="preserve">uvaṅ/yaṇ</w:t>
      </w:r>
      <w:r>
        <w:t xml:space="preserve"> </w:t>
      </w:r>
      <w:r>
        <w:t xml:space="preserve">applies by P. 6-4-87</w:t>
      </w:r>
      <w:r>
        <w:t xml:space="preserve"> </w:t>
      </w:r>
      <w:r>
        <w:rPr>
          <w:i/>
          <w:iCs/>
        </w:rPr>
        <w:t xml:space="preserve">hu-śnuvoḥ sārvadhātuke</w:t>
      </w:r>
      <w:r>
        <w:t xml:space="preserve"> </w:t>
      </w:r>
      <w:r>
        <w:t xml:space="preserve">— whether</w:t>
      </w:r>
      <w:r>
        <w:t xml:space="preserve"> </w:t>
      </w:r>
      <w:r>
        <w:rPr>
          <w:i/>
          <w:iCs/>
        </w:rPr>
        <w:t xml:space="preserve">hu</w:t>
      </w:r>
      <w:r>
        <w:t xml:space="preserve"> </w:t>
      </w:r>
      <w:r>
        <w:t xml:space="preserve">here is the</w:t>
      </w:r>
      <w:r>
        <w:t xml:space="preserve"> </w:t>
      </w:r>
      <w:r>
        <w:rPr>
          <w:i/>
          <w:iCs/>
        </w:rPr>
        <w:t xml:space="preserve">lākṣaṇika</w:t>
      </w:r>
      <w:r>
        <w:t xml:space="preserve"> </w:t>
      </w:r>
      <w:r>
        <w:t xml:space="preserve">(derived)</w:t>
      </w:r>
      <w:r>
        <w:t xml:space="preserve"> </w:t>
      </w:r>
      <w:r>
        <w:rPr>
          <w:i/>
          <w:iCs/>
        </w:rPr>
        <w:t xml:space="preserve">hu</w:t>
      </w:r>
      <w:r>
        <w:t xml:space="preserve"> </w:t>
      </w:r>
      <w:r>
        <w:t xml:space="preserve">from</w:t>
      </w:r>
      <w:r>
        <w:t xml:space="preserve"> </w:t>
      </w:r>
      <w:r>
        <w:rPr>
          <w:i/>
          <w:iCs/>
        </w:rPr>
        <w:t xml:space="preserve">hve</w:t>
      </w:r>
      <w:r>
        <w:t xml:space="preserve"> </w:t>
      </w:r>
      <w:r>
        <w:t xml:space="preserve">or the</w:t>
      </w:r>
      <w:r>
        <w:t xml:space="preserve"> </w:t>
      </w:r>
      <w:r>
        <w:rPr>
          <w:i/>
          <w:iCs/>
        </w:rPr>
        <w:t xml:space="preserve">pratipadokta</w:t>
      </w:r>
      <w:r>
        <w:t xml:space="preserve"> </w:t>
      </w:r>
      <w:r>
        <w:t xml:space="preserve">root</w:t>
      </w:r>
      <w:r>
        <w:t xml:space="preserve"> </w:t>
      </w:r>
      <w:r>
        <w:rPr>
          <w:i/>
          <w:iCs/>
        </w:rPr>
        <w:t xml:space="preserve">hu</w:t>
      </w:r>
      <w:r>
        <w:t xml:space="preserve"> </w:t>
      </w:r>
      <w:r>
        <w:t xml:space="preserve">“to offer”</w:t>
      </w:r>
      <w:r>
        <w:t xml:space="preserve">, the conclusion being that only the root</w:t>
      </w:r>
      <w:r>
        <w:t xml:space="preserve"> </w:t>
      </w:r>
      <w:r>
        <w:rPr>
          <w:i/>
          <w:iCs/>
        </w:rPr>
        <w:t xml:space="preserve">hu</w:t>
      </w:r>
      <w:r>
        <w:t xml:space="preserve"> </w:t>
      </w:r>
      <w:r>
        <w:t xml:space="preserve">“to offer”</w:t>
      </w:r>
      <w:r>
        <w:t xml:space="preserve"> </w:t>
      </w:r>
      <w:r>
        <w:t xml:space="preserve">is meant, so no</w:t>
      </w:r>
      <w:r>
        <w:t xml:space="preserve"> </w:t>
      </w:r>
      <w:r>
        <w:rPr>
          <w:i/>
          <w:iCs/>
        </w:rPr>
        <w:t xml:space="preserve">yaṇ</w:t>
      </w:r>
      <w:r>
        <w:t xml:space="preserve"> </w:t>
      </w:r>
      <w:r>
        <w:t xml:space="preserve">and</w:t>
      </w:r>
      <w:r>
        <w:t xml:space="preserve"> </w:t>
      </w:r>
      <w:r>
        <w:rPr>
          <w:i/>
          <w:iCs/>
        </w:rPr>
        <w:t xml:space="preserve">uv</w:t>
      </w:r>
      <w:r>
        <w:t xml:space="preserve"> </w:t>
      </w:r>
      <w:r>
        <w:t xml:space="preserve">is [read] by P. 6-4-77; the suffix</w:t>
      </w:r>
      <w:r>
        <w:t xml:space="preserve"> </w:t>
      </w:r>
      <w:r>
        <w:rPr>
          <w:i/>
          <w:iCs/>
        </w:rPr>
        <w:t xml:space="preserve">iṭ</w:t>
      </w:r>
      <w:r>
        <w:t xml:space="preserve"> </w:t>
      </w:r>
      <w:r>
        <w:t xml:space="preserve">has suffix accent; the verb is not unaccented as it begins the</w:t>
      </w:r>
      <w:r>
        <w:t xml:space="preserve"> </w:t>
      </w:r>
      <w:r>
        <w:rPr>
          <w:i/>
          <w:iCs/>
        </w:rPr>
        <w:t xml:space="preserve">pāda</w:t>
      </w:r>
      <w:r>
        <w:t xml:space="preserve">, P. 8-1-18/19 does not apply),</w:t>
      </w:r>
      <w:r>
        <w:t xml:space="preserve"> </w:t>
      </w:r>
      <w:r>
        <w:rPr>
          <w:i/>
          <w:iCs/>
        </w:rPr>
        <w:t xml:space="preserve">rādhase</w:t>
      </w:r>
      <w:r>
        <w:t xml:space="preserve"> </w:t>
      </w:r>
      <w:r>
        <w:t xml:space="preserve">(</w:t>
      </w:r>
      <w:r>
        <w:rPr>
          <w:i/>
          <w:iCs/>
        </w:rPr>
        <w:t xml:space="preserve">rādh</w:t>
      </w:r>
      <w:r>
        <w:t xml:space="preserve"> </w:t>
      </w:r>
      <w:r>
        <w:t xml:space="preserve">+</w:t>
      </w:r>
      <w:r>
        <w:t xml:space="preserve"> </w:t>
      </w:r>
      <w:r>
        <w:rPr>
          <w:i/>
          <w:iCs/>
        </w:rPr>
        <w:t xml:space="preserve">asun</w:t>
      </w:r>
      <w:r>
        <w:t xml:space="preserve">),</w:t>
      </w:r>
      <w:r>
        <w:t xml:space="preserve"> </w:t>
      </w:r>
      <w:r>
        <w:rPr>
          <w:i/>
          <w:iCs/>
        </w:rPr>
        <w:t xml:space="preserve">asmān</w:t>
      </w:r>
      <w:r>
        <w:t xml:space="preserve"> </w:t>
      </w:r>
      <w:r>
        <w:t xml:space="preserve">(</w:t>
      </w:r>
      <w:r>
        <w:rPr>
          <w:i/>
          <w:iCs/>
        </w:rPr>
        <w:t xml:space="preserve">asmad</w:t>
      </w:r>
      <w:r>
        <w:t xml:space="preserve"> </w:t>
      </w:r>
      <w:r>
        <w:t xml:space="preserve">+</w:t>
      </w:r>
      <w:r>
        <w:t xml:space="preserve"> </w:t>
      </w:r>
      <w:r>
        <w:rPr>
          <w:i/>
          <w:iCs/>
        </w:rPr>
        <w:t xml:space="preserve">śas</w:t>
      </w:r>
      <w:r>
        <w:t xml:space="preserve">;</w:t>
      </w:r>
      <w:r>
        <w:t xml:space="preserve"> </w:t>
      </w:r>
      <w:r>
        <w:rPr>
          <w:i/>
          <w:iCs/>
        </w:rPr>
        <w:t xml:space="preserve">śaso ’ta</w:t>
      </w:r>
      <w:r>
        <w:t xml:space="preserve"> </w:t>
      </w:r>
      <w:r>
        <w:t xml:space="preserve">…</w:t>
      </w:r>
      <w:r>
        <w:t xml:space="preserve"> </w:t>
      </w:r>
      <w:r>
        <w:rPr>
          <w:i/>
          <w:iCs/>
        </w:rPr>
        <w:t xml:space="preserve">ā</w:t>
      </w:r>
      <w:r>
        <w:t xml:space="preserve"> </w:t>
      </w:r>
      <w:r>
        <w:t xml:space="preserve">for the end of</w:t>
      </w:r>
      <w:r>
        <w:t xml:space="preserve"> </w:t>
      </w:r>
      <w:r>
        <w:rPr>
          <w:i/>
          <w:iCs/>
        </w:rPr>
        <w:t xml:space="preserve">asmad</w:t>
      </w:r>
      <w:r>
        <w:t xml:space="preserve"> </w:t>
      </w:r>
      <w:r>
        <w:t xml:space="preserve">by P. 7-2-87</w:t>
      </w:r>
      <w:r>
        <w:t xml:space="preserve"> </w:t>
      </w:r>
      <w:r>
        <w:rPr>
          <w:i/>
          <w:iCs/>
        </w:rPr>
        <w:t xml:space="preserve">dvitīyāyāṃ ca</w:t>
      </w:r>
      <w:r>
        <w:t xml:space="preserve">;</w:t>
      </w:r>
      <w:r>
        <w:t xml:space="preserve"> </w:t>
      </w:r>
      <w:r>
        <w:rPr>
          <w:i/>
          <w:iCs/>
        </w:rPr>
        <w:t xml:space="preserve">śasaḥ na</w:t>
      </w:r>
      <w:r>
        <w:t xml:space="preserve"> </w:t>
      </w:r>
      <w:r>
        <w:t xml:space="preserve">by P. 7-1-29</w:t>
      </w:r>
      <w:r>
        <w:t xml:space="preserve"> </w:t>
      </w:r>
      <w:r>
        <w:rPr>
          <w:i/>
          <w:iCs/>
        </w:rPr>
        <w:t xml:space="preserve">śaso na</w:t>
      </w:r>
      <w:r>
        <w:t xml:space="preserve">;</w:t>
      </w:r>
      <w:r>
        <w:t xml:space="preserve"> </w:t>
      </w:r>
      <w:r>
        <w:rPr>
          <w:i/>
          <w:iCs/>
        </w:rPr>
        <w:t xml:space="preserve">ādeḥ parasya</w:t>
      </w:r>
      <w:r>
        <w:t xml:space="preserve"> </w:t>
      </w:r>
      <w:r>
        <w:t xml:space="preserve">P. 1-1-54 so the</w:t>
      </w:r>
      <w:r>
        <w:t xml:space="preserve"> </w:t>
      </w:r>
      <w:r>
        <w:rPr>
          <w:i/>
          <w:iCs/>
        </w:rPr>
        <w:t xml:space="preserve">n</w:t>
      </w:r>
      <w:r>
        <w:t xml:space="preserve"> </w:t>
      </w:r>
      <w:r>
        <w:t xml:space="preserve">replaces the</w:t>
      </w:r>
      <w:r>
        <w:t xml:space="preserve"> </w:t>
      </w:r>
      <w:r>
        <w:rPr>
          <w:i/>
          <w:iCs/>
        </w:rPr>
        <w:t xml:space="preserve">s</w:t>
      </w:r>
      <w:r>
        <w:t xml:space="preserve">;</w:t>
      </w:r>
      <w:r>
        <w:t xml:space="preserve"> </w:t>
      </w:r>
      <w:r>
        <w:rPr>
          <w:i/>
          <w:iCs/>
        </w:rPr>
        <w:t xml:space="preserve">saṃyogāntasya lopaḥ</w:t>
      </w:r>
      <w:r>
        <w:t xml:space="preserve"> </w:t>
      </w:r>
      <w:r>
        <w:t xml:space="preserve">P. 8-2-23 drops the</w:t>
      </w:r>
      <w:r>
        <w:t xml:space="preserve"> </w:t>
      </w:r>
      <w:r>
        <w:rPr>
          <w:i/>
          <w:iCs/>
        </w:rPr>
        <w:t xml:space="preserve">s</w:t>
      </w:r>
      <w:r>
        <w:t xml:space="preserve"> </w:t>
      </w:r>
      <w:r>
        <w:t xml:space="preserve">—</w:t>
      </w:r>
      <w:r>
        <w:t xml:space="preserve"> </w:t>
      </w:r>
      <w:r>
        <w:rPr>
          <w:i/>
          <w:iCs/>
        </w:rPr>
        <w:t xml:space="preserve">asmān</w:t>
      </w:r>
      <w:r>
        <w:t xml:space="preserve">),</w:t>
      </w:r>
      <w:r>
        <w:t xml:space="preserve"> </w:t>
      </w:r>
      <w:r>
        <w:rPr>
          <w:i/>
          <w:iCs/>
        </w:rPr>
        <w:t xml:space="preserve">jigyuṣaḥ</w:t>
      </w:r>
      <w:r>
        <w:t xml:space="preserve"> </w:t>
      </w:r>
      <w:r>
        <w:t xml:space="preserve">(</w:t>
      </w:r>
      <w:r>
        <w:rPr>
          <w:i/>
          <w:iCs/>
        </w:rPr>
        <w:t xml:space="preserve">liṭ</w:t>
      </w:r>
      <w:r>
        <w:t xml:space="preserve">,</w:t>
      </w:r>
      <w:r>
        <w:t xml:space="preserve"> </w:t>
      </w:r>
      <w:r>
        <w:rPr>
          <w:i/>
          <w:iCs/>
        </w:rPr>
        <w:t xml:space="preserve">kvasu</w:t>
      </w:r>
      <w:r>
        <w:t xml:space="preserve"> </w:t>
      </w:r>
      <w:r>
        <w:t xml:space="preserve">by P. 3-2-107</w:t>
      </w:r>
      <w:r>
        <w:t xml:space="preserve"> </w:t>
      </w:r>
      <w:r>
        <w:rPr>
          <w:i/>
          <w:iCs/>
        </w:rPr>
        <w:t xml:space="preserve">kvasuś ca</w:t>
      </w:r>
      <w:r>
        <w:t xml:space="preserve">; doubling P. 6-1-8;</w:t>
      </w:r>
      <w:r>
        <w:t xml:space="preserve"> </w:t>
      </w:r>
      <w:r>
        <w:rPr>
          <w:i/>
          <w:iCs/>
        </w:rPr>
        <w:t xml:space="preserve">iṭ</w:t>
      </w:r>
      <w:r>
        <w:t xml:space="preserve"> </w:t>
      </w:r>
      <w:r>
        <w:t xml:space="preserve">would come by P. 7-2-67</w:t>
      </w:r>
      <w:r>
        <w:t xml:space="preserve"> </w:t>
      </w:r>
      <w:r>
        <w:rPr>
          <w:i/>
          <w:iCs/>
        </w:rPr>
        <w:t xml:space="preserve">vasv ekājādghasām</w:t>
      </w:r>
      <w:r>
        <w:t xml:space="preserve"> </w:t>
      </w:r>
      <w:r>
        <w:t xml:space="preserve">optionally, barred where the root is not one that</w:t>
      </w:r>
      <w:r>
        <w:t xml:space="preserve"> </w:t>
      </w:r>
      <w:r>
        <w:rPr>
          <w:i/>
          <w:iCs/>
        </w:rPr>
        <w:t xml:space="preserve">kryādi</w:t>
      </w:r>
      <w:r>
        <w:t xml:space="preserve"> </w:t>
      </w:r>
      <w:r>
        <w:t xml:space="preserve">bars [as read];</w:t>
      </w:r>
      <w:r>
        <w:t xml:space="preserve"> </w:t>
      </w:r>
      <w:r>
        <w:rPr>
          <w:i/>
          <w:iCs/>
        </w:rPr>
        <w:t xml:space="preserve">saṃprasāraṇa</w:t>
      </w:r>
      <w:r>
        <w:t xml:space="preserve"> </w:t>
      </w:r>
      <w:r>
        <w:t xml:space="preserve">of</w:t>
      </w:r>
      <w:r>
        <w:t xml:space="preserve"> </w:t>
      </w:r>
      <w:r>
        <w:rPr>
          <w:i/>
          <w:iCs/>
        </w:rPr>
        <w:t xml:space="preserve">vas</w:t>
      </w:r>
      <w:r>
        <w:t xml:space="preserve"> </w:t>
      </w:r>
      <w:r>
        <w:t xml:space="preserve">before</w:t>
      </w:r>
      <w:r>
        <w:t xml:space="preserve"> </w:t>
      </w:r>
      <w:r>
        <w:rPr>
          <w:i/>
          <w:iCs/>
        </w:rPr>
        <w:t xml:space="preserve">śas</w:t>
      </w:r>
      <w:r>
        <w:t xml:space="preserve"> </w:t>
      </w:r>
      <w:r>
        <w:t xml:space="preserve">by P. 6-4-131</w:t>
      </w:r>
      <w:r>
        <w:t xml:space="preserve"> </w:t>
      </w:r>
      <w:r>
        <w:rPr>
          <w:i/>
          <w:iCs/>
        </w:rPr>
        <w:t xml:space="preserve">vaso saṃprasāraṇam</w:t>
      </w:r>
      <w:r>
        <w:t xml:space="preserve">;</w:t>
      </w:r>
      <w:r>
        <w:t xml:space="preserve"> </w:t>
      </w:r>
      <w:r>
        <w:rPr>
          <w:i/>
          <w:iCs/>
        </w:rPr>
        <w:t xml:space="preserve">bha</w:t>
      </w:r>
      <w:r>
        <w:t xml:space="preserve">-name by P. 1-4-18;</w:t>
      </w:r>
      <w:r>
        <w:t xml:space="preserve"> </w:t>
      </w:r>
      <w:r>
        <w:rPr>
          <w:i/>
          <w:iCs/>
        </w:rPr>
        <w:t xml:space="preserve">halaḥ</w:t>
      </w:r>
      <w:r>
        <w:t xml:space="preserve">;</w:t>
      </w:r>
      <w:r>
        <w:t xml:space="preserve"> </w:t>
      </w:r>
      <w:r>
        <w:rPr>
          <w:i/>
          <w:iCs/>
        </w:rPr>
        <w:t xml:space="preserve">yaṇādeśa</w:t>
      </w:r>
      <w:r>
        <w:t xml:space="preserve"> </w:t>
      </w:r>
      <w:r>
        <w:t xml:space="preserve">by P. 6-4-82;</w:t>
      </w:r>
      <w:r>
        <w:t xml:space="preserve"> </w:t>
      </w:r>
      <w:r>
        <w:rPr>
          <w:i/>
          <w:iCs/>
        </w:rPr>
        <w:t xml:space="preserve">ṣatva</w:t>
      </w:r>
      <w:r>
        <w:t xml:space="preserve"> </w:t>
      </w:r>
      <w:r>
        <w:t xml:space="preserve">by P. 8-3-59;</w:t>
      </w:r>
      <w:r>
        <w:t xml:space="preserve"> </w:t>
      </w:r>
      <w:r>
        <w:rPr>
          <w:i/>
          <w:iCs/>
        </w:rPr>
        <w:t xml:space="preserve">visarga</w:t>
      </w:r>
      <w:r>
        <w:t xml:space="preserve">;</w:t>
      </w:r>
      <w:r>
        <w:t xml:space="preserve"> </w:t>
      </w:r>
      <w:r>
        <w:rPr>
          <w:i/>
          <w:iCs/>
        </w:rPr>
        <w:t xml:space="preserve">su jigyuṣaḥ kṛtam</w:t>
      </w:r>
      <w:r>
        <w:t xml:space="preserve"> </w:t>
      </w:r>
      <w:r>
        <w:t xml:space="preserve">with the</w:t>
      </w:r>
      <w:r>
        <w:t xml:space="preserve"> </w:t>
      </w:r>
      <w:r>
        <w:rPr>
          <w:i/>
          <w:iCs/>
        </w:rPr>
        <w:t xml:space="preserve">s</w:t>
      </w:r>
      <w:r>
        <w:t xml:space="preserve"> </w:t>
      </w:r>
      <w:r>
        <w:t xml:space="preserve">of</w:t>
      </w:r>
      <w:r>
        <w:t xml:space="preserve"> </w:t>
      </w:r>
      <w:r>
        <w:rPr>
          <w:i/>
          <w:iCs/>
        </w:rPr>
        <w:t xml:space="preserve">jigyuṣas</w:t>
      </w:r>
      <w:r>
        <w:t xml:space="preserve"> </w:t>
      </w:r>
      <w:r>
        <w:t xml:space="preserve">before</w:t>
      </w:r>
      <w:r>
        <w:t xml:space="preserve"> </w:t>
      </w:r>
      <w:r>
        <w:rPr>
          <w:i/>
          <w:iCs/>
        </w:rPr>
        <w:t xml:space="preserve">k</w:t>
      </w:r>
      <w:r>
        <w:t xml:space="preserve"> </w:t>
      </w:r>
      <w:r>
        <w:t xml:space="preserve">— the Kannada discusses the</w:t>
      </w:r>
      <w:r>
        <w:t xml:space="preserve"> </w:t>
      </w:r>
      <w:r>
        <w:rPr>
          <w:i/>
          <w:iCs/>
        </w:rPr>
        <w:t xml:space="preserve">visarga</w:t>
      </w:r>
      <w:r>
        <w:t xml:space="preserve"> </w:t>
      </w:r>
      <w:r>
        <w:t xml:space="preserve">and the</w:t>
      </w:r>
      <w:r>
        <w:t xml:space="preserve"> </w:t>
      </w:r>
      <w:r>
        <w:rPr>
          <w:i/>
          <w:iCs/>
        </w:rPr>
        <w:t xml:space="preserve">s</w:t>
      </w:r>
      <w:r>
        <w:t xml:space="preserve"> </w:t>
      </w:r>
      <w:r>
        <w:t xml:space="preserve">in the Saṃhitā text</w:t>
      </w:r>
      <w:r>
        <w:t xml:space="preserve"> </w:t>
      </w:r>
      <w:r>
        <w:rPr>
          <w:i/>
          <w:iCs/>
        </w:rPr>
        <w:t xml:space="preserve">jigyuṣaskṛtam</w:t>
      </w:r>
      <w:r>
        <w:t xml:space="preserve"> </w:t>
      </w:r>
      <w:r>
        <w:t xml:space="preserve">— by P. 8-3-35/40</w:t>
      </w:r>
      <w:r>
        <w:t xml:space="preserve"> </w:t>
      </w:r>
      <w:r>
        <w:rPr>
          <w:i/>
          <w:iCs/>
        </w:rPr>
        <w:t xml:space="preserve">kaskādiṣu ca</w:t>
      </w:r>
      <w:r>
        <w:t xml:space="preserve">…</w:t>
      </w:r>
      <w:r>
        <w:t xml:space="preserve"> </w:t>
      </w:r>
      <w:r>
        <w:rPr>
          <w:i/>
          <w:iCs/>
        </w:rPr>
        <w:t xml:space="preserve">sas</w:t>
      </w:r>
      <w:r>
        <w:t xml:space="preserve"> </w:t>
      </w:r>
      <w:r>
        <w:t xml:space="preserve">retained [as read]), and</w:t>
      </w:r>
      <w:r>
        <w:t xml:space="preserve"> </w:t>
      </w:r>
      <w:r>
        <w:rPr>
          <w:i/>
          <w:iCs/>
        </w:rPr>
        <w:t xml:space="preserve">kṛtam</w:t>
      </w:r>
      <w:r>
        <w:t xml:space="preserve"> </w:t>
      </w:r>
      <w:r>
        <w:t xml:space="preserve">(</w:t>
      </w:r>
      <w:r>
        <w:rPr>
          <w:i/>
          <w:iCs/>
        </w:rPr>
        <w:t xml:space="preserve">ḍukṛñ karaṇe</w:t>
      </w:r>
      <w:r>
        <w:t xml:space="preserve">;</w:t>
      </w:r>
      <w:r>
        <w:t xml:space="preserve"> </w:t>
      </w:r>
      <w:r>
        <w:rPr>
          <w:i/>
          <w:iCs/>
        </w:rPr>
        <w:t xml:space="preserve">loṭ</w:t>
      </w:r>
      <w:r>
        <w:t xml:space="preserve">;</w:t>
      </w:r>
      <w:r>
        <w:t xml:space="preserve"> </w:t>
      </w:r>
      <w:r>
        <w:rPr>
          <w:i/>
          <w:iCs/>
        </w:rPr>
        <w:t xml:space="preserve">loṭo laṅvat</w:t>
      </w:r>
      <w:r>
        <w:t xml:space="preserve"> </w:t>
      </w:r>
      <w:r>
        <w:t xml:space="preserve">P. 3-4-85;</w:t>
      </w:r>
      <w:r>
        <w:t xml:space="preserve"> </w:t>
      </w:r>
      <w:r>
        <w:rPr>
          <w:i/>
          <w:iCs/>
        </w:rPr>
        <w:t xml:space="preserve">thas</w:t>
      </w:r>
      <w:r>
        <w:t xml:space="preserve"> </w:t>
      </w:r>
      <w:r>
        <w:t xml:space="preserve">→</w:t>
      </w:r>
      <w:r>
        <w:t xml:space="preserve"> </w:t>
      </w:r>
      <w:r>
        <w:rPr>
          <w:i/>
          <w:iCs/>
        </w:rPr>
        <w:t xml:space="preserve">tam</w:t>
      </w:r>
      <w:r>
        <w:t xml:space="preserve"> </w:t>
      </w:r>
      <w:r>
        <w:t xml:space="preserve">P. 3-4-101;</w:t>
      </w:r>
      <w:r>
        <w:t xml:space="preserve"> </w:t>
      </w:r>
      <w:r>
        <w:rPr>
          <w:i/>
          <w:iCs/>
        </w:rPr>
        <w:t xml:space="preserve">śap</w:t>
      </w:r>
      <w:r>
        <w:t xml:space="preserve"> </w:t>
      </w:r>
      <w:r>
        <w:t xml:space="preserve">with the</w:t>
      </w:r>
      <w:r>
        <w:t xml:space="preserve"> </w:t>
      </w:r>
      <w:r>
        <w:rPr>
          <w:i/>
          <w:iCs/>
        </w:rPr>
        <w:t xml:space="preserve">tanādi</w:t>
      </w:r>
      <w:r>
        <w:t xml:space="preserve">’s</w:t>
      </w:r>
      <w:r>
        <w:t xml:space="preserve"> </w:t>
      </w:r>
      <w:r>
        <w:rPr>
          <w:i/>
          <w:iCs/>
        </w:rPr>
        <w:t xml:space="preserve">u</w:t>
      </w:r>
      <w:r>
        <w:t xml:space="preserve"> </w:t>
      </w:r>
      <w:r>
        <w:t xml:space="preserve">by P. 3-1-79</w:t>
      </w:r>
      <w:r>
        <w:t xml:space="preserve"> </w:t>
      </w:r>
      <w:r>
        <w:rPr>
          <w:i/>
          <w:iCs/>
        </w:rPr>
        <w:t xml:space="preserve">tanādikṛñbhya uḥ</w:t>
      </w:r>
      <w:r>
        <w:t xml:space="preserve"> </w:t>
      </w:r>
      <w:r>
        <w:t xml:space="preserve">— barred in the Veda by</w:t>
      </w:r>
      <w:r>
        <w:t xml:space="preserve"> </w:t>
      </w:r>
      <w:r>
        <w:rPr>
          <w:i/>
          <w:iCs/>
        </w:rPr>
        <w:t xml:space="preserve">sarve vidhayaś chandasi vikalpyante</w:t>
      </w:r>
      <w:r>
        <w:t xml:space="preserve">, whence</w:t>
      </w:r>
      <w:r>
        <w:t xml:space="preserve"> </w:t>
      </w:r>
      <w:r>
        <w:rPr>
          <w:i/>
          <w:iCs/>
        </w:rPr>
        <w:t xml:space="preserve">kṛtam</w:t>
      </w:r>
      <w:r>
        <w:t xml:space="preserve">; wholly unaccented by P. 8-1-28). ॥7॥</w:t>
      </w:r>
      <w:r>
        <w:t xml:space="preserve"> </w:t>
      </w:r>
      <w:r>
        <w:rPr>
          <w:i/>
          <w:iCs/>
        </w:rPr>
        <w:t xml:space="preserve">(Numerals as read from small print; pointers only.)</w:t>
      </w:r>
    </w:p>
    <w:p>
      <w:pPr>
        <w:pStyle w:val="BodyText"/>
      </w:pPr>
      <w:r>
        <w:rPr>
          <w:b/>
          <w:bCs/>
        </w:rPr>
        <w:t xml:space="preserve">॥ Prati-padārthaḥ ॥</w:t>
      </w:r>
      <w:r>
        <w:t xml:space="preserve"> </w:t>
      </w:r>
      <w:r>
        <w:rPr>
          <w:i/>
          <w:iCs/>
        </w:rPr>
        <w:t xml:space="preserve">(p. 736)</w:t>
      </w:r>
    </w:p>
    <w:p>
      <w:pPr>
        <w:pStyle w:val="BodyText"/>
      </w:pPr>
      <w:r>
        <w:rPr>
          <w:b/>
          <w:bCs/>
        </w:rPr>
        <w:t xml:space="preserve">इन्द्रावरुणा (indrāvaruṇā)</w:t>
      </w:r>
      <w:r>
        <w:t xml:space="preserve"> </w:t>
      </w:r>
      <w:r>
        <w:t xml:space="preserve">— O Indra and Varuṇa |</w:t>
      </w:r>
      <w:r>
        <w:t xml:space="preserve"> </w:t>
      </w:r>
      <w:r>
        <w:rPr>
          <w:b/>
          <w:bCs/>
        </w:rPr>
        <w:t xml:space="preserve">वाम् (vām)</w:t>
      </w:r>
      <w:r>
        <w:t xml:space="preserve"> </w:t>
      </w:r>
      <w:r>
        <w:t xml:space="preserve">— both of you |</w:t>
      </w:r>
      <w:r>
        <w:t xml:space="preserve"> </w:t>
      </w:r>
      <w:r>
        <w:rPr>
          <w:b/>
          <w:bCs/>
        </w:rPr>
        <w:t xml:space="preserve">अहम् (aham)</w:t>
      </w:r>
      <w:r>
        <w:t xml:space="preserve"> </w:t>
      </w:r>
      <w:r>
        <w:t xml:space="preserve">— I (the performer of the rite) |</w:t>
      </w:r>
      <w:r>
        <w:t xml:space="preserve"> </w:t>
      </w:r>
      <w:r>
        <w:rPr>
          <w:b/>
          <w:bCs/>
        </w:rPr>
        <w:t xml:space="preserve">चित्राय (citrāya)</w:t>
      </w:r>
      <w:r>
        <w:t xml:space="preserve"> </w:t>
      </w:r>
      <w:r>
        <w:t xml:space="preserve">— of various kinds (thunderbolt, jewels and the like) |</w:t>
      </w:r>
      <w:r>
        <w:t xml:space="preserve"> </w:t>
      </w:r>
      <w:r>
        <w:rPr>
          <w:b/>
          <w:bCs/>
        </w:rPr>
        <w:t xml:space="preserve">राधसे (rādhase)</w:t>
      </w:r>
      <w:r>
        <w:t xml:space="preserve"> </w:t>
      </w:r>
      <w:r>
        <w:t xml:space="preserve">— for wealth |</w:t>
      </w:r>
      <w:r>
        <w:t xml:space="preserve"> </w:t>
      </w:r>
      <w:r>
        <w:rPr>
          <w:b/>
          <w:bCs/>
        </w:rPr>
        <w:t xml:space="preserve">हुवे (huve)</w:t>
      </w:r>
      <w:r>
        <w:t xml:space="preserve"> </w:t>
      </w:r>
      <w:r>
        <w:t xml:space="preserve">— I invoke |</w:t>
      </w:r>
      <w:r>
        <w:t xml:space="preserve"> </w:t>
      </w:r>
      <w:r>
        <w:rPr>
          <w:b/>
          <w:bCs/>
        </w:rPr>
        <w:t xml:space="preserve">अस्मान् (asmān)</w:t>
      </w:r>
      <w:r>
        <w:t xml:space="preserve"> </w:t>
      </w:r>
      <w:r>
        <w:t xml:space="preserve">— us (the performers) |</w:t>
      </w:r>
      <w:r>
        <w:t xml:space="preserve"> </w:t>
      </w:r>
      <w:r>
        <w:rPr>
          <w:b/>
          <w:bCs/>
        </w:rPr>
        <w:t xml:space="preserve">सु जिग्युषः (su jigyuṣaḥ)</w:t>
      </w:r>
      <w:r>
        <w:t xml:space="preserve"> </w:t>
      </w:r>
      <w:r>
        <w:t xml:space="preserve">— those who are well endowed with victory |</w:t>
      </w:r>
      <w:r>
        <w:t xml:space="preserve"> </w:t>
      </w:r>
      <w:r>
        <w:rPr>
          <w:b/>
          <w:bCs/>
        </w:rPr>
        <w:t xml:space="preserve">कृतम् (kṛtam)</w:t>
      </w:r>
      <w:r>
        <w:t xml:space="preserve"> </w:t>
      </w:r>
      <w:r>
        <w:t xml:space="preserve">— make.</w:t>
      </w:r>
    </w:p>
    <w:p>
      <w:pPr>
        <w:pStyle w:val="BodyText"/>
      </w:pPr>
      <w:r>
        <w:rPr>
          <w:b/>
          <w:bCs/>
        </w:rPr>
        <w:t xml:space="preserve">॥ Bhāvārthaḥ ॥</w:t>
      </w:r>
    </w:p>
    <w:p>
      <w:pPr>
        <w:pStyle w:val="BodyText"/>
      </w:pPr>
      <w:r>
        <w:t xml:space="preserve">O Indra and Varuṇa! I praise you with hymns and invoke you. Give us various kinds of wealth, such as the thunderbolt and the like, and make us victorious over our enemies.</w:t>
      </w:r>
    </w:p>
    <w:p>
      <w:pPr>
        <w:pStyle w:val="BodyText"/>
      </w:pPr>
      <w:r>
        <w:rPr>
          <w:b/>
          <w:bCs/>
        </w:rPr>
        <w:t xml:space="preserve">॥ English Translation ॥</w:t>
      </w:r>
      <w:r>
        <w:t xml:space="preserve"> </w:t>
      </w:r>
      <w:r>
        <w:rPr>
          <w:i/>
          <w:iCs/>
        </w:rPr>
        <w:t xml:space="preserve">(as printed in the source)</w:t>
      </w:r>
    </w:p>
    <w:p>
      <w:pPr>
        <w:pStyle w:val="BlockText"/>
      </w:pPr>
      <w:r>
        <w:t xml:space="preserve">Indra and Varuna, I invoke you for several kinds of wealth ; make us victorious (over our enemies).</w:t>
      </w:r>
    </w:p>
    <w:p>
      <w:pPr>
        <w:pStyle w:val="FirstParagraph"/>
      </w:pPr>
      <w:r>
        <w:rPr>
          <w:b/>
          <w:bCs/>
        </w:rPr>
        <w:t xml:space="preserve">॥ Viśeṣa-viṣayagaḷu (Special Topics) ॥</w:t>
      </w:r>
      <w:r>
        <w:t xml:space="preserve"> </w:t>
      </w:r>
      <w:r>
        <w:rPr>
          <w:i/>
          <w:iCs/>
        </w:rPr>
        <w:t xml:space="preserve">(p. 737)</w:t>
      </w:r>
    </w:p>
    <w:p>
      <w:pPr>
        <w:pStyle w:val="BodyText"/>
      </w:pPr>
      <w:r>
        <w:rPr>
          <w:b/>
          <w:bCs/>
        </w:rPr>
        <w:t xml:space="preserve">इन्द्रावरुणा (indrāvaruṇā)</w:t>
      </w:r>
      <w:r>
        <w:t xml:space="preserve"> </w:t>
      </w:r>
      <w:r>
        <w:t xml:space="preserve">— though the last letter of this word is long, it is shortened in the Saṃhitā for the sake of the metre. As in this, so in the 1st and 8th [as printed:</w:t>
      </w:r>
      <w:r>
        <w:t xml:space="preserve"> </w:t>
      </w:r>
      <w:r>
        <w:t xml:space="preserve">“೮, ೯ನೇ”</w:t>
      </w:r>
      <w:r>
        <w:t xml:space="preserve">] riks of this sūkta, the last letter of this word is short in the Saṃhitā.</w:t>
      </w:r>
    </w:p>
    <w:p>
      <w:pPr>
        <w:pStyle w:val="BodyText"/>
      </w:pPr>
      <w:r>
        <w:rPr>
          <w:b/>
          <w:bCs/>
        </w:rPr>
        <w:t xml:space="preserve">चित्राय (citrāya)</w:t>
      </w:r>
      <w:r>
        <w:t xml:space="preserve"> </w:t>
      </w:r>
      <w:r>
        <w:t xml:space="preserve">— the commentator says</w:t>
      </w:r>
      <w:r>
        <w:t xml:space="preserve"> </w:t>
      </w:r>
      <w:r>
        <w:t xml:space="preserve">“of various kinds, in the form of jewels, pearls and so on”</w:t>
      </w:r>
      <w:r>
        <w:t xml:space="preserve">. Rather than saying so, it would be more natural to say</w:t>
      </w:r>
      <w:r>
        <w:t xml:space="preserve"> </w:t>
      </w:r>
      <w:r>
        <w:t xml:space="preserve">“various forms of wealth: cattle, food and other useful kinds of wealth”</w:t>
      </w:r>
      <w:r>
        <w:t xml:space="preserve">. In that age, one may say, the need for cows, food, victory over enemies and the like was greater than for jewels and pearls.</w:t>
      </w:r>
    </w:p>
    <w:p>
      <w:pPr>
        <w:pStyle w:val="BodyText"/>
      </w:pPr>
      <w:r>
        <w:rPr>
          <w:b/>
          <w:bCs/>
        </w:rPr>
        <w:t xml:space="preserve">जिग्युषः (jigyuṣaḥ)</w:t>
      </w:r>
      <w:r>
        <w:t xml:space="preserve"> </w:t>
      </w:r>
      <w:r>
        <w:t xml:space="preserve">—</w:t>
      </w:r>
      <w:r>
        <w:t xml:space="preserve"> </w:t>
      </w:r>
      <w:r>
        <w:rPr>
          <w:i/>
          <w:iCs/>
        </w:rPr>
        <w:t xml:space="preserve">ji jaye</w:t>
      </w:r>
      <w:r>
        <w:t xml:space="preserve">;</w:t>
      </w:r>
      <w:r>
        <w:t xml:space="preserve"> </w:t>
      </w:r>
      <w:r>
        <w:rPr>
          <w:i/>
          <w:iCs/>
        </w:rPr>
        <w:t xml:space="preserve">śatruviṣaye suṣṭhu jayayuktān</w:t>
      </w:r>
      <w:r>
        <w:t xml:space="preserve">: those who have the power to conquer enemies.</w:t>
      </w:r>
    </w:p>
    <w:bookmarkEnd w:id="604"/>
    <w:bookmarkStart w:id="605" w:name="pages-740742-sūkta-17-rik-8"/>
    <w:p>
      <w:pPr>
        <w:pStyle w:val="Heading3"/>
      </w:pPr>
      <w:r>
        <w:t xml:space="preserve">Pages 740–742 — Sūkta 17, Rik 8</w:t>
      </w:r>
    </w:p>
    <w:p>
      <w:pPr>
        <w:pStyle w:val="FirstParagraph"/>
      </w:pPr>
      <w:r>
        <w:rPr>
          <w:b/>
          <w:bCs/>
        </w:rPr>
        <w:t xml:space="preserve">॥ Saṃhitā-pāṭhaḥ ॥</w:t>
      </w:r>
    </w:p>
    <w:p>
      <w:pPr>
        <w:pStyle w:val="BlockText"/>
      </w:pPr>
      <w:r>
        <w:t xml:space="preserve">इन्द्रावरुण नू नु वां सिषासन्तीषु धीष्वा ।</w:t>
      </w:r>
      <w:r>
        <w:t xml:space="preserve"> </w:t>
      </w:r>
      <w:r>
        <w:t xml:space="preserve">अस्मभ्यं शर्म यच्छतम् ॥८॥</w:t>
      </w:r>
    </w:p>
    <w:p>
      <w:pPr>
        <w:pStyle w:val="BlockText"/>
      </w:pPr>
      <w:r>
        <w:rPr>
          <w:i/>
          <w:iCs/>
        </w:rPr>
        <w:t xml:space="preserve">indrāvaruṇa nū nu vāṃ siṣāsantīṣu dhīṣv ā |</w:t>
      </w:r>
      <w:r>
        <w:t xml:space="preserve"> </w:t>
      </w:r>
      <w:r>
        <w:rPr>
          <w:i/>
          <w:iCs/>
        </w:rPr>
        <w:t xml:space="preserve">asmabhyaṃ śarma yacchatam ||8||</w:t>
      </w:r>
    </w:p>
    <w:p>
      <w:pPr>
        <w:pStyle w:val="FirstParagraph"/>
      </w:pPr>
      <w:r>
        <w:rPr>
          <w:b/>
          <w:bCs/>
        </w:rPr>
        <w:t xml:space="preserve">॥ Pada-pāṭhaḥ ॥</w:t>
      </w:r>
    </w:p>
    <w:p>
      <w:pPr>
        <w:pStyle w:val="BlockText"/>
      </w:pPr>
      <w:r>
        <w:t xml:space="preserve">इन्द्रावरुणा । नु । नु । वाम् । सिषासन्तीषु । धीषु । आ ॥</w:t>
      </w:r>
      <w:r>
        <w:t xml:space="preserve"> </w:t>
      </w:r>
      <w:r>
        <w:t xml:space="preserve">अस्मभ्यम् । शर्म । यच्छतम् ॥८॥</w:t>
      </w:r>
    </w:p>
    <w:p>
      <w:pPr>
        <w:pStyle w:val="BlockText"/>
      </w:pPr>
      <w:r>
        <w:rPr>
          <w:i/>
          <w:iCs/>
        </w:rPr>
        <w:t xml:space="preserve">indrāvaruṇā | nu | nu | vām | siṣāsantīṣu | dhīṣu | ā ||</w:t>
      </w:r>
      <w:r>
        <w:t xml:space="preserve"> </w:t>
      </w:r>
      <w:r>
        <w:rPr>
          <w:i/>
          <w:iCs/>
        </w:rPr>
        <w:t xml:space="preserve">asmabhyam | śarma | yacchatam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740; compressed; [?] marks doubtful readings)</w:t>
      </w:r>
    </w:p>
    <w:p>
      <w:pPr>
        <w:pStyle w:val="BlockText"/>
      </w:pPr>
      <w:r>
        <w:t xml:space="preserve">इन्द्रावरुणा हे इन्द्रावरुणौ धीष्वस्मदीयबुद्धिषु वां युवां सिषासन्तीषु सनितुं संभक्तुं सम्यक् सेवितुमिच्छन्तीषु तदानीमा सर्वतोऽस्मभ्यं शर्म सुखं नू नु आशिषेन [?] क्षिप्रं यच्छतम् । दत्तम् । षट्त्रिंशत्सङ्ख्याकेषु क्षिप्रनामसु नु पठितम् । तस्य द्विरावृत्तेर्बहुशीघ्रत्वम् [?] ॥ इन्द्रावरुणा । उक्तम् । नू नु । ऋचि तुनुघमक्षुतङ्कुत्रोरुष्याणाम् । पा. [६-३-१३३] । इति पूर्वस्य दीर्घत्वम् । सिषासन्तीषु । वन षण सम्भक्तौ । धात्वादेः षः सः । इच्छार्थे सन् । द्विर्वचनम् । हलादिः शेषः । सन्यतः । इत्वम् । आदेशप्रत्यययोः । पा. [८-३-५९] । षत्वम् । सनीवन्तर्धभ्रस्जदम्भुश्रिस्वृयूर्णुभरज्ञपिसनाम् । पा. [७-२-४९] । इडागमो विकल्पः । … जनसनखनां सञ्झलोः । पा. [६-४-४२] । … सिषास सेनाद्यन्ता धातवः । पा. [३-१-३२] । … लटः शतृ । कर्तरि शप् । अतो गुणे । पररूपम् । उगितश्च । पा. [४-१-६] । ङीप् । शप्श्यनोर्नित्यम् । पा. [७-१-८१] । नुमागमः । मिदचोऽन्त्यात्परः । पा. [१-१-४७] । जीप् शप् एतौ पित्त्वादनुदात्तौ । … धीषु । ध्यै चिन्तायाम् । ध्यायतेः संप्रसारणं च । पा. [३-२-१७८] । क्विप् संप्रसारणम् । … अस्मभ्यम् । अस्मभ्यमप्रतिष्मृतः । ऋ. सं. [१-२-६] । इत्यत्रोक्तम् । यच्छतम् । दाण् दाने । शपि पाघ्रेत्यादिना यच्छादेशः ॥८॥</w:t>
      </w:r>
    </w:p>
    <w:p>
      <w:pPr>
        <w:pStyle w:val="BlockText"/>
      </w:pPr>
      <w:r>
        <w:rPr>
          <w:i/>
          <w:iCs/>
        </w:rPr>
        <w:t xml:space="preserve">indrāvaruṇā he indrāvaruṇau dhīṣv asmadīya-buddhiṣu vāṃ yuvāṃ siṣāsantīṣu sanituṃ saṃbhaktuṃ samyak sevitum icchantīṣu tadānīm ā sarvato ’smabhyaṃ śarma sukhaṃ nū nu āśiṣena [?] kṣipraṃ yacchatam | dattam | ṣaṭtriṃśat-saṅkhyākeṣu kṣipra-nāmasu nu paṭhitam | tasya dvir āvṛtter bahu-śīghratvam [?] || indrāvaruṇā | uktam | nū nu | ṛci tunu-ghamakṣu-taṅ-kutro-ruṣyāṇām | pā. [6-3-133] | iti pūrvasya dīrghatvam | siṣāsantīṣu | vana ṣaṇa sambhaktau | dhātvādeḥ ṣaḥ saḥ | icchārthe san | dvirvacanam | halādiḥ śeṣaḥ | san-yataḥ | itvam | ādeśa-pratyayayoḥ | pā. [8-3-59] | ṣatvam | sanīvantar-dha-bhras-ja-dambhu-śri-svṛ-yū-ūrṇu-bhara-jñapi-sanām | pā. [7-2-49] | iḍāgamo vikalpaḥ | … janasanakhanāṃ sañjhaloḥ | pā. [6-4-42] | … siṣāsa senādy-antā dhātavaḥ | pā. [3-1-32] | … laṭaḥ śatṛ | kartari śap | ato guṇe | pararūpam | ugitaś ca | pā. [4-1-6] | ṅīp | śap-śyanor nityam | pā. [7-1-81] | numāgamaḥ | mid-aco ’ntyāt paraḥ | pā. [1-1-47] | jīp śap etau pittvād anudāttau | … dhīṣu | dhyai cintāyām | dhyāyateḥ saṃprasāraṇaṃ ca | pā. [3-2-178] | kvip saṃprasāraṇam | … asmabhyam | asmabhyam apratiṣmṛtaḥ | ṛ. saṃ. [1-2-6] | ity uktam | yacchatam | dāṇ dāne | śapi pā-ghrety-ādinā yacchādeśaḥ ||8||</w:t>
      </w:r>
    </w:p>
    <w:p>
      <w:pPr>
        <w:pStyle w:val="FirstParagraph"/>
      </w:pPr>
      <w:r>
        <w:rPr>
          <w:b/>
          <w:bCs/>
        </w:rPr>
        <w:t xml:space="preserve">Translation:</w:t>
      </w:r>
      <w:r>
        <w:t xml:space="preserve"> </w:t>
      </w:r>
      <w:r>
        <w:t xml:space="preserve">“O Indra and Varuṇa! In our</w:t>
      </w:r>
      <w:r>
        <w:t xml:space="preserve"> </w:t>
      </w:r>
      <w:r>
        <w:rPr>
          <w:i/>
          <w:iCs/>
        </w:rPr>
        <w:t xml:space="preserve">dhī</w:t>
      </w:r>
      <w:r>
        <w:t xml:space="preserve">s — our minds — which desire to</w:t>
      </w:r>
      <w:r>
        <w:t xml:space="preserve"> </w:t>
      </w:r>
      <w:r>
        <w:rPr>
          <w:i/>
          <w:iCs/>
        </w:rPr>
        <w:t xml:space="preserve">sanitum</w:t>
      </w:r>
      <w:r>
        <w:t xml:space="preserve"> </w:t>
      </w:r>
      <w:r>
        <w:t xml:space="preserve">— to share in, to serve properly — you two, then grant (</w:t>
      </w:r>
      <w:r>
        <w:rPr>
          <w:i/>
          <w:iCs/>
        </w:rPr>
        <w:t xml:space="preserve">yacchatam</w:t>
      </w:r>
      <w:r>
        <w:t xml:space="preserve">) to us from all sides</w:t>
      </w:r>
      <w:r>
        <w:t xml:space="preserve"> </w:t>
      </w:r>
      <w:r>
        <w:rPr>
          <w:i/>
          <w:iCs/>
        </w:rPr>
        <w:t xml:space="preserve">śarma</w:t>
      </w:r>
      <w:r>
        <w:t xml:space="preserve"> </w:t>
      </w:r>
      <w:r>
        <w:t xml:space="preserve">— comfort —</w:t>
      </w:r>
      <w:r>
        <w:t xml:space="preserve"> </w:t>
      </w:r>
      <w:r>
        <w:rPr>
          <w:i/>
          <w:iCs/>
        </w:rPr>
        <w:t xml:space="preserve">nū nu</w:t>
      </w:r>
      <w:r>
        <w:t xml:space="preserve">, quickly.</w:t>
      </w:r>
      <w:r>
        <w:t xml:space="preserve"> </w:t>
      </w:r>
      <w:r>
        <w:rPr>
          <w:i/>
          <w:iCs/>
        </w:rPr>
        <w:t xml:space="preserve">Nu</w:t>
      </w:r>
      <w:r>
        <w:t xml:space="preserve"> </w:t>
      </w:r>
      <w:r>
        <w:t xml:space="preserve">is read among the thirty-six words meaning</w:t>
      </w:r>
      <w:r>
        <w:t xml:space="preserve"> </w:t>
      </w:r>
      <w:r>
        <w:t xml:space="preserve">‘quick’</w:t>
      </w:r>
      <w:r>
        <w:t xml:space="preserve">; its being doubled [</w:t>
      </w:r>
      <w:r>
        <w:rPr>
          <w:i/>
          <w:iCs/>
        </w:rPr>
        <w:t xml:space="preserve">nū nu</w:t>
      </w:r>
      <w:r>
        <w:t xml:space="preserve">] gives great haste [?].”</w:t>
      </w:r>
      <w:r>
        <w:t xml:space="preserve"> </w:t>
      </w:r>
      <w:r>
        <w:t xml:space="preserve">The rest is grammar, noted briefly:</w:t>
      </w:r>
      <w:r>
        <w:t xml:space="preserve"> </w:t>
      </w:r>
      <w:r>
        <w:rPr>
          <w:i/>
          <w:iCs/>
        </w:rPr>
        <w:t xml:space="preserve">indrāvaruṇā</w:t>
      </w:r>
      <w:r>
        <w:t xml:space="preserve"> </w:t>
      </w:r>
      <w:r>
        <w:t xml:space="preserve">(as above);</w:t>
      </w:r>
      <w:r>
        <w:t xml:space="preserve"> </w:t>
      </w:r>
      <w:r>
        <w:rPr>
          <w:i/>
          <w:iCs/>
        </w:rPr>
        <w:t xml:space="preserve">nū nu</w:t>
      </w:r>
      <w:r>
        <w:t xml:space="preserve"> </w:t>
      </w:r>
      <w:r>
        <w:t xml:space="preserve">(lengthening of the first by P. 6-3-133</w:t>
      </w:r>
      <w:r>
        <w:t xml:space="preserve"> </w:t>
      </w:r>
      <w:r>
        <w:rPr>
          <w:i/>
          <w:iCs/>
        </w:rPr>
        <w:t xml:space="preserve">ṛci tunughamakṣutaṅkutrorūṣyāṇām</w:t>
      </w:r>
      <w:r>
        <w:t xml:space="preserve">);</w:t>
      </w:r>
      <w:r>
        <w:t xml:space="preserve"> </w:t>
      </w:r>
      <w:r>
        <w:rPr>
          <w:i/>
          <w:iCs/>
        </w:rPr>
        <w:t xml:space="preserve">siṣāsantīṣu</w:t>
      </w:r>
      <w:r>
        <w:t xml:space="preserve"> </w:t>
      </w:r>
      <w:r>
        <w:t xml:space="preserve">(</w:t>
      </w:r>
      <w:r>
        <w:rPr>
          <w:i/>
          <w:iCs/>
        </w:rPr>
        <w:t xml:space="preserve">van</w:t>
      </w:r>
      <w:r>
        <w:t xml:space="preserve"> </w:t>
      </w:r>
      <w:r>
        <w:t xml:space="preserve">“to serve”</w:t>
      </w:r>
      <w:r>
        <w:t xml:space="preserve"> </w:t>
      </w:r>
      <w:r>
        <w:t xml:space="preserve">with the desiderative</w:t>
      </w:r>
      <w:r>
        <w:t xml:space="preserve"> </w:t>
      </w:r>
      <w:r>
        <w:rPr>
          <w:i/>
          <w:iCs/>
        </w:rPr>
        <w:t xml:space="preserve">san</w:t>
      </w:r>
      <w:r>
        <w:t xml:space="preserve">, reduplication,</w:t>
      </w:r>
      <w:r>
        <w:t xml:space="preserve"> </w:t>
      </w:r>
      <w:r>
        <w:rPr>
          <w:i/>
          <w:iCs/>
        </w:rPr>
        <w:t xml:space="preserve">i</w:t>
      </w:r>
      <w:r>
        <w:t xml:space="preserve"> </w:t>
      </w:r>
      <w:r>
        <w:t xml:space="preserve">for</w:t>
      </w:r>
      <w:r>
        <w:t xml:space="preserve"> </w:t>
      </w:r>
      <w:r>
        <w:rPr>
          <w:i/>
          <w:iCs/>
        </w:rPr>
        <w:t xml:space="preserve">a</w:t>
      </w:r>
      <w:r>
        <w:t xml:space="preserve">,</w:t>
      </w:r>
      <w:r>
        <w:t xml:space="preserve"> </w:t>
      </w:r>
      <w:r>
        <w:rPr>
          <w:i/>
          <w:iCs/>
        </w:rPr>
        <w:t xml:space="preserve">ṣa</w:t>
      </w:r>
      <w:r>
        <w:t xml:space="preserve"> </w:t>
      </w:r>
      <w:r>
        <w:t xml:space="preserve">for</w:t>
      </w:r>
      <w:r>
        <w:t xml:space="preserve"> </w:t>
      </w:r>
      <w:r>
        <w:rPr>
          <w:i/>
          <w:iCs/>
        </w:rPr>
        <w:t xml:space="preserve">sa</w:t>
      </w:r>
      <w:r>
        <w:t xml:space="preserve"> </w:t>
      </w:r>
      <w:r>
        <w:t xml:space="preserve">by P. 8-3-59; the optional</w:t>
      </w:r>
      <w:r>
        <w:t xml:space="preserve"> </w:t>
      </w:r>
      <w:r>
        <w:rPr>
          <w:i/>
          <w:iCs/>
        </w:rPr>
        <w:t xml:space="preserve">iṭ</w:t>
      </w:r>
      <w:r>
        <w:t xml:space="preserve"> </w:t>
      </w:r>
      <w:r>
        <w:t xml:space="preserve">by P. 7-2-49;</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ṅīp</w:t>
      </w:r>
      <w:r>
        <w:t xml:space="preserve"> </w:t>
      </w:r>
      <w:r>
        <w:t xml:space="preserve">by P. 4-1-6</w:t>
      </w:r>
      <w:r>
        <w:t xml:space="preserve"> </w:t>
      </w:r>
      <w:r>
        <w:rPr>
          <w:i/>
          <w:iCs/>
        </w:rPr>
        <w:t xml:space="preserve">ugitaś ca</w:t>
      </w:r>
      <w:r>
        <w:t xml:space="preserve">, with</w:t>
      </w:r>
      <w:r>
        <w:t xml:space="preserve"> </w:t>
      </w:r>
      <w:r>
        <w:rPr>
          <w:i/>
          <w:iCs/>
        </w:rPr>
        <w:t xml:space="preserve">num</w:t>
      </w:r>
      <w:r>
        <w:t xml:space="preserve"> </w:t>
      </w:r>
      <w:r>
        <w:t xml:space="preserve">by P. 7-1-81</w:t>
      </w:r>
      <w:r>
        <w:t xml:space="preserve"> </w:t>
      </w:r>
      <w:r>
        <w:rPr>
          <w:i/>
          <w:iCs/>
        </w:rPr>
        <w:t xml:space="preserve">śap-śyanor nityam</w:t>
      </w:r>
      <w:r>
        <w:t xml:space="preserve">);</w:t>
      </w:r>
      <w:r>
        <w:t xml:space="preserve"> </w:t>
      </w:r>
      <w:r>
        <w:rPr>
          <w:i/>
          <w:iCs/>
        </w:rPr>
        <w:t xml:space="preserve">dhīṣu</w:t>
      </w:r>
      <w:r>
        <w:t xml:space="preserve"> </w:t>
      </w:r>
      <w:r>
        <w:t xml:space="preserve">(</w:t>
      </w:r>
      <w:r>
        <w:rPr>
          <w:i/>
          <w:iCs/>
        </w:rPr>
        <w:t xml:space="preserve">dhyai</w:t>
      </w:r>
      <w:r>
        <w:t xml:space="preserve"> </w:t>
      </w:r>
      <w:r>
        <w:t xml:space="preserve">“to think”</w:t>
      </w:r>
      <w:r>
        <w:t xml:space="preserve">,</w:t>
      </w:r>
      <w:r>
        <w:t xml:space="preserve"> </w:t>
      </w:r>
      <w:r>
        <w:rPr>
          <w:i/>
          <w:iCs/>
        </w:rPr>
        <w:t xml:space="preserve">saṃprasāraṇa</w:t>
      </w:r>
      <w:r>
        <w:t xml:space="preserve">,</w:t>
      </w:r>
      <w:r>
        <w:t xml:space="preserve"> </w:t>
      </w:r>
      <w:r>
        <w:rPr>
          <w:i/>
          <w:iCs/>
        </w:rPr>
        <w:t xml:space="preserve">kvip</w:t>
      </w:r>
      <w:r>
        <w:t xml:space="preserve">);</w:t>
      </w:r>
      <w:r>
        <w:t xml:space="preserve"> </w:t>
      </w:r>
      <w:r>
        <w:rPr>
          <w:i/>
          <w:iCs/>
        </w:rPr>
        <w:t xml:space="preserve">asmabhyam</w:t>
      </w:r>
      <w:r>
        <w:t xml:space="preserve"> </w:t>
      </w:r>
      <w:r>
        <w:t xml:space="preserve">(as at Rik 1.2.6);</w:t>
      </w:r>
      <w:r>
        <w:t xml:space="preserve"> </w:t>
      </w:r>
      <w:r>
        <w:rPr>
          <w:i/>
          <w:iCs/>
        </w:rPr>
        <w:t xml:space="preserve">yacchatam</w:t>
      </w:r>
      <w:r>
        <w:t xml:space="preserve"> </w:t>
      </w:r>
      <w:r>
        <w:t xml:space="preserve">(</w:t>
      </w:r>
      <w:r>
        <w:rPr>
          <w:i/>
          <w:iCs/>
        </w:rPr>
        <w:t xml:space="preserve">dā</w:t>
      </w:r>
      <w:r>
        <w:t xml:space="preserve">, with</w:t>
      </w:r>
      <w:r>
        <w:t xml:space="preserve"> </w:t>
      </w:r>
      <w:r>
        <w:rPr>
          <w:i/>
          <w:iCs/>
        </w:rPr>
        <w:t xml:space="preserve">yaccha</w:t>
      </w:r>
      <w:r>
        <w:t xml:space="preserve"> </w:t>
      </w:r>
      <w:r>
        <w:t xml:space="preserve">for</w:t>
      </w:r>
      <w:r>
        <w:t xml:space="preserve"> </w:t>
      </w:r>
      <w:r>
        <w:rPr>
          <w:i/>
          <w:iCs/>
        </w:rPr>
        <w:t xml:space="preserve">dā</w:t>
      </w:r>
      <w:r>
        <w:t xml:space="preserve"> </w:t>
      </w:r>
      <w:r>
        <w:t xml:space="preserve">by P. 7-3-78</w:t>
      </w:r>
      <w:r>
        <w:t xml:space="preserve"> </w:t>
      </w:r>
      <w:r>
        <w:rPr>
          <w:i/>
          <w:iCs/>
        </w:rPr>
        <w:t xml:space="preserve">pāghrādhmā…</w:t>
      </w:r>
      <w:r>
        <w:t xml:space="preserve">).</w:t>
      </w:r>
      <w:r>
        <w:t xml:space="preserve"> </w:t>
      </w:r>
      <w:r>
        <w:rPr>
          <w:i/>
          <w:iCs/>
        </w:rPr>
        <w:t xml:space="preserve">(Grammar, noted briefly; the sūtra numerals are as read.)</w:t>
      </w:r>
    </w:p>
    <w:p>
      <w:pPr>
        <w:pStyle w:val="BodyText"/>
      </w:pPr>
      <w:r>
        <w:rPr>
          <w:b/>
          <w:bCs/>
        </w:rPr>
        <w:t xml:space="preserve">Grammar pages (p. 742 lower to 743 upper), noted briefly.</w:t>
      </w:r>
      <w:r>
        <w:t xml:space="preserve"> </w:t>
      </w:r>
      <w:r>
        <w:t xml:space="preserve">The Kannada treats</w:t>
      </w:r>
      <w:r>
        <w:t xml:space="preserve"> </w:t>
      </w:r>
      <w:r>
        <w:rPr>
          <w:i/>
          <w:iCs/>
        </w:rPr>
        <w:t xml:space="preserve">nū nu</w:t>
      </w:r>
      <w:r>
        <w:t xml:space="preserve"> </w:t>
      </w:r>
      <w:r>
        <w:t xml:space="preserve">(</w:t>
      </w:r>
      <w:r>
        <w:rPr>
          <w:i/>
          <w:iCs/>
        </w:rPr>
        <w:t xml:space="preserve">ṛci tunughamakṣutaṅkutrorūṣyāṇām</w:t>
      </w:r>
      <w:r>
        <w:t xml:space="preserve"> </w:t>
      </w:r>
      <w:r>
        <w:t xml:space="preserve">P. 6-3-133 lengthens the first</w:t>
      </w:r>
      <w:r>
        <w:t xml:space="preserve"> </w:t>
      </w:r>
      <w:r>
        <w:rPr>
          <w:i/>
          <w:iCs/>
        </w:rPr>
        <w:t xml:space="preserve">nu</w:t>
      </w:r>
      <w:r>
        <w:t xml:space="preserve">),</w:t>
      </w:r>
      <w:r>
        <w:t xml:space="preserve"> </w:t>
      </w:r>
      <w:r>
        <w:rPr>
          <w:i/>
          <w:iCs/>
        </w:rPr>
        <w:t xml:space="preserve">siṣāsantīṣu</w:t>
      </w:r>
      <w:r>
        <w:t xml:space="preserve"> </w:t>
      </w:r>
      <w:r>
        <w:t xml:space="preserve">(</w:t>
      </w:r>
      <w:r>
        <w:rPr>
          <w:i/>
          <w:iCs/>
        </w:rPr>
        <w:t xml:space="preserve">van ṣaṇ sambhaktau</w:t>
      </w:r>
      <w:r>
        <w:t xml:space="preserve">;</w:t>
      </w:r>
      <w:r>
        <w:t xml:space="preserve"> </w:t>
      </w:r>
      <w:r>
        <w:rPr>
          <w:i/>
          <w:iCs/>
        </w:rPr>
        <w:t xml:space="preserve">dhātvādeḥ ṣaḥ saḥ</w:t>
      </w:r>
      <w:r>
        <w:t xml:space="preserve"> </w:t>
      </w:r>
      <w:r>
        <w:t xml:space="preserve">P. 6-1-64;</w:t>
      </w:r>
      <w:r>
        <w:t xml:space="preserve"> </w:t>
      </w:r>
      <w:r>
        <w:rPr>
          <w:i/>
          <w:iCs/>
        </w:rPr>
        <w:t xml:space="preserve">dhātoḥ karmaṇaḥ samānakartṛkād icchāyāṃ vā</w:t>
      </w:r>
      <w:r>
        <w:t xml:space="preserve"> </w:t>
      </w:r>
      <w:r>
        <w:t xml:space="preserve">P. 3-1-7 for</w:t>
      </w:r>
      <w:r>
        <w:t xml:space="preserve"> </w:t>
      </w:r>
      <w:r>
        <w:rPr>
          <w:i/>
          <w:iCs/>
        </w:rPr>
        <w:t xml:space="preserve">san</w:t>
      </w:r>
      <w:r>
        <w:t xml:space="preserve">; doubling by P. 6-1-9</w:t>
      </w:r>
      <w:r>
        <w:t xml:space="preserve"> </w:t>
      </w:r>
      <w:r>
        <w:rPr>
          <w:i/>
          <w:iCs/>
        </w:rPr>
        <w:t xml:space="preserve">sanyaṅoḥ</w:t>
      </w:r>
      <w:r>
        <w:t xml:space="preserve">;</w:t>
      </w:r>
      <w:r>
        <w:t xml:space="preserve"> </w:t>
      </w:r>
      <w:r>
        <w:rPr>
          <w:i/>
          <w:iCs/>
        </w:rPr>
        <w:t xml:space="preserve">halādiḥ śeṣaḥ</w:t>
      </w:r>
      <w:r>
        <w:t xml:space="preserve"> </w:t>
      </w:r>
      <w:r>
        <w:t xml:space="preserve">P. 7-4-60 dropping the</w:t>
      </w:r>
      <w:r>
        <w:t xml:space="preserve"> </w:t>
      </w:r>
      <w:r>
        <w:rPr>
          <w:i/>
          <w:iCs/>
        </w:rPr>
        <w:t xml:space="preserve">n</w:t>
      </w:r>
      <w:r>
        <w:t xml:space="preserve"> </w:t>
      </w:r>
      <w:r>
        <w:t xml:space="preserve">of the first;</w:t>
      </w:r>
      <w:r>
        <w:t xml:space="preserve"> </w:t>
      </w:r>
      <w:r>
        <w:rPr>
          <w:i/>
          <w:iCs/>
        </w:rPr>
        <w:t xml:space="preserve">sanyataḥ</w:t>
      </w:r>
      <w:r>
        <w:t xml:space="preserve"> </w:t>
      </w:r>
      <w:r>
        <w:t xml:space="preserve">P. 7-4-79 →</w:t>
      </w:r>
      <w:r>
        <w:t xml:space="preserve"> </w:t>
      </w:r>
      <w:r>
        <w:rPr>
          <w:i/>
          <w:iCs/>
        </w:rPr>
        <w:t xml:space="preserve">i</w:t>
      </w:r>
      <w:r>
        <w:t xml:space="preserve">;</w:t>
      </w:r>
      <w:r>
        <w:t xml:space="preserve"> </w:t>
      </w:r>
      <w:r>
        <w:rPr>
          <w:i/>
          <w:iCs/>
        </w:rPr>
        <w:t xml:space="preserve">san</w:t>
      </w:r>
      <w:r>
        <w:t xml:space="preserve"> </w:t>
      </w:r>
      <w:r>
        <w:t xml:space="preserve">is</w:t>
      </w:r>
      <w:r>
        <w:t xml:space="preserve"> </w:t>
      </w:r>
      <w:r>
        <w:rPr>
          <w:i/>
          <w:iCs/>
        </w:rPr>
        <w:t xml:space="preserve">ārdhadhātuka</w:t>
      </w:r>
      <w:r>
        <w:t xml:space="preserve"> </w:t>
      </w:r>
      <w:r>
        <w:t xml:space="preserve">so the</w:t>
      </w:r>
      <w:r>
        <w:t xml:space="preserve"> </w:t>
      </w:r>
      <w:r>
        <w:rPr>
          <w:i/>
          <w:iCs/>
        </w:rPr>
        <w:t xml:space="preserve">iṭ</w:t>
      </w:r>
      <w:r>
        <w:t xml:space="preserve"> </w:t>
      </w:r>
      <w:r>
        <w:t xml:space="preserve">would come by P. 7-2-35 but is optional by P. 7-2-49</w:t>
      </w:r>
      <w:r>
        <w:t xml:space="preserve"> </w:t>
      </w:r>
      <w:r>
        <w:rPr>
          <w:i/>
          <w:iCs/>
        </w:rPr>
        <w:t xml:space="preserve">sanīvantardhabhrasjadambhuśrisvṛyūrṇubharajñapisanām</w:t>
      </w:r>
      <w:r>
        <w:t xml:space="preserve">;</w:t>
      </w:r>
      <w:r>
        <w:t xml:space="preserve"> </w:t>
      </w:r>
      <w:r>
        <w:rPr>
          <w:i/>
          <w:iCs/>
        </w:rPr>
        <w:t xml:space="preserve">janasanakhanāṃ sañjhaloḥ</w:t>
      </w:r>
      <w:r>
        <w:t xml:space="preserve"> </w:t>
      </w:r>
      <w:r>
        <w:t xml:space="preserve">P. 6-4-42 gives</w:t>
      </w:r>
      <w:r>
        <w:t xml:space="preserve"> </w:t>
      </w:r>
      <w:r>
        <w:rPr>
          <w:i/>
          <w:iCs/>
        </w:rPr>
        <w:t xml:space="preserve">ā</w:t>
      </w:r>
      <w:r>
        <w:t xml:space="preserve"> </w:t>
      </w:r>
      <w:r>
        <w:t xml:space="preserve">for the</w:t>
      </w:r>
      <w:r>
        <w:t xml:space="preserve"> </w:t>
      </w:r>
      <w:r>
        <w:rPr>
          <w:i/>
          <w:iCs/>
        </w:rPr>
        <w:t xml:space="preserve">n</w:t>
      </w:r>
      <w:r>
        <w:t xml:space="preserve"> </w:t>
      </w:r>
      <w:r>
        <w:t xml:space="preserve">of</w:t>
      </w:r>
      <w:r>
        <w:t xml:space="preserve"> </w:t>
      </w:r>
      <w:r>
        <w:rPr>
          <w:i/>
          <w:iCs/>
        </w:rPr>
        <w:t xml:space="preserve">san</w:t>
      </w:r>
      <w:r>
        <w:t xml:space="preserve">,</w:t>
      </w:r>
      <w:r>
        <w:t xml:space="preserve"> </w:t>
      </w:r>
      <w:r>
        <w:rPr>
          <w:i/>
          <w:iCs/>
        </w:rPr>
        <w:t xml:space="preserve">akaḥ savarṇe dīrghaḥ</w:t>
      </w:r>
      <w:r>
        <w:t xml:space="preserve"> </w:t>
      </w:r>
      <w:r>
        <w:rPr>
          <w:i/>
          <w:iCs/>
        </w:rPr>
        <w:t xml:space="preserve">siṣāsa</w:t>
      </w:r>
      <w:r>
        <w:t xml:space="preserve">;</w:t>
      </w:r>
      <w:r>
        <w:t xml:space="preserve"> </w:t>
      </w:r>
      <w:r>
        <w:rPr>
          <w:i/>
          <w:iCs/>
        </w:rPr>
        <w:t xml:space="preserve">sanādyantā dhātavaḥ</w:t>
      </w:r>
      <w:r>
        <w:t xml:space="preserve"> </w:t>
      </w:r>
      <w:r>
        <w:t xml:space="preserve">P. 3-1-32 gives it the name</w:t>
      </w:r>
      <w:r>
        <w:t xml:space="preserve"> </w:t>
      </w:r>
      <w:r>
        <w:rPr>
          <w:i/>
          <w:iCs/>
        </w:rPr>
        <w:t xml:space="preserve">dhātu</w:t>
      </w:r>
      <w:r>
        <w:t xml:space="preserve">; then</w:t>
      </w:r>
      <w:r>
        <w:t xml:space="preserve"> </w:t>
      </w:r>
      <w:r>
        <w:rPr>
          <w:i/>
          <w:iCs/>
        </w:rPr>
        <w:t xml:space="preserve">laṭ</w:t>
      </w:r>
      <w:r>
        <w:t xml:space="preserve"> </w:t>
      </w:r>
      <w:r>
        <w:t xml:space="preserve">with</w:t>
      </w:r>
      <w:r>
        <w:t xml:space="preserve"> </w:t>
      </w:r>
      <w:r>
        <w:rPr>
          <w:i/>
          <w:iCs/>
        </w:rPr>
        <w:t xml:space="preserve">śatṛ</w:t>
      </w:r>
      <w:r>
        <w:t xml:space="preserve"> </w:t>
      </w:r>
      <w:r>
        <w:t xml:space="preserve">by P. 3-2-124;</w:t>
      </w:r>
      <w:r>
        <w:t xml:space="preserve"> </w:t>
      </w:r>
      <w:r>
        <w:rPr>
          <w:i/>
          <w:iCs/>
        </w:rPr>
        <w:t xml:space="preserve">śap</w:t>
      </w:r>
      <w:r>
        <w:t xml:space="preserve">;</w:t>
      </w:r>
      <w:r>
        <w:t xml:space="preserve"> </w:t>
      </w:r>
      <w:r>
        <w:rPr>
          <w:i/>
          <w:iCs/>
        </w:rPr>
        <w:t xml:space="preserve">ato guṇe</w:t>
      </w:r>
      <w:r>
        <w:t xml:space="preserve">;</w:t>
      </w:r>
      <w:r>
        <w:t xml:space="preserve"> </w:t>
      </w:r>
      <w:r>
        <w:rPr>
          <w:i/>
          <w:iCs/>
        </w:rPr>
        <w:t xml:space="preserve">ugitaś ca</w:t>
      </w:r>
      <w:r>
        <w:t xml:space="preserve"> </w:t>
      </w:r>
      <w:r>
        <w:t xml:space="preserve">P. 4-1-6 for</w:t>
      </w:r>
      <w:r>
        <w:t xml:space="preserve"> </w:t>
      </w:r>
      <w:r>
        <w:rPr>
          <w:i/>
          <w:iCs/>
        </w:rPr>
        <w:t xml:space="preserve">ṅīp</w:t>
      </w:r>
      <w:r>
        <w:t xml:space="preserve">;</w:t>
      </w:r>
      <w:r>
        <w:t xml:space="preserve"> </w:t>
      </w:r>
      <w:r>
        <w:rPr>
          <w:i/>
          <w:iCs/>
        </w:rPr>
        <w:t xml:space="preserve">śapśyanor nityam</w:t>
      </w:r>
      <w:r>
        <w:t xml:space="preserve"> </w:t>
      </w:r>
      <w:r>
        <w:t xml:space="preserve">P. 7-1-81</w:t>
      </w:r>
      <w:r>
        <w:t xml:space="preserve"> </w:t>
      </w:r>
      <w:r>
        <w:rPr>
          <w:i/>
          <w:iCs/>
        </w:rPr>
        <w:t xml:space="preserve">num</w:t>
      </w:r>
      <w:r>
        <w:t xml:space="preserve">;</w:t>
      </w:r>
      <w:r>
        <w:t xml:space="preserve"> </w:t>
      </w:r>
      <w:r>
        <w:rPr>
          <w:i/>
          <w:iCs/>
        </w:rPr>
        <w:t xml:space="preserve">mid aco ’ntyāt paraḥ</w:t>
      </w:r>
      <w:r>
        <w:t xml:space="preserve"> </w:t>
      </w:r>
      <w:r>
        <w:t xml:space="preserve">P. 1-1-47 puts it after the last vowel:</w:t>
      </w:r>
      <w:r>
        <w:t xml:space="preserve"> </w:t>
      </w:r>
      <w:r>
        <w:rPr>
          <w:i/>
          <w:iCs/>
        </w:rPr>
        <w:t xml:space="preserve">siṣāsantī</w:t>
      </w:r>
      <w:r>
        <w:t xml:space="preserve">;</w:t>
      </w:r>
      <w:r>
        <w:t xml:space="preserve"> </w:t>
      </w:r>
      <w:r>
        <w:rPr>
          <w:i/>
          <w:iCs/>
        </w:rPr>
        <w:t xml:space="preserve">ṅīp</w:t>
      </w:r>
      <w:r>
        <w:t xml:space="preserve"> </w:t>
      </w:r>
      <w:r>
        <w:t xml:space="preserve">and</w:t>
      </w:r>
      <w:r>
        <w:t xml:space="preserve"> </w:t>
      </w:r>
      <w:r>
        <w:rPr>
          <w:i/>
          <w:iCs/>
        </w:rPr>
        <w:t xml:space="preserve">śap</w:t>
      </w:r>
      <w:r>
        <w:t xml:space="preserve"> </w:t>
      </w:r>
      <w:r>
        <w:t xml:space="preserve">both</w:t>
      </w:r>
      <w:r>
        <w:t xml:space="preserve"> </w:t>
      </w:r>
      <w:r>
        <w:rPr>
          <w:i/>
          <w:iCs/>
        </w:rPr>
        <w:t xml:space="preserve">pit</w:t>
      </w:r>
      <w:r>
        <w:t xml:space="preserve"> </w:t>
      </w:r>
      <w:r>
        <w:t xml:space="preserve">so unaccented, the</w:t>
      </w:r>
      <w:r>
        <w:t xml:space="preserve"> </w:t>
      </w:r>
      <w:r>
        <w:rPr>
          <w:i/>
          <w:iCs/>
        </w:rPr>
        <w:t xml:space="preserve">sana</w:t>
      </w:r>
      <w:r>
        <w:t xml:space="preserve">’s</w:t>
      </w:r>
      <w:r>
        <w:t xml:space="preserve"> </w:t>
      </w:r>
      <w:r>
        <w:rPr>
          <w:i/>
          <w:iCs/>
        </w:rPr>
        <w:t xml:space="preserve">a</w:t>
      </w:r>
      <w:r>
        <w:t xml:space="preserve"> </w:t>
      </w:r>
      <w:r>
        <w:t xml:space="preserve">—</w:t>
      </w:r>
      <w:r>
        <w:t xml:space="preserve"> </w:t>
      </w:r>
      <w:r>
        <w:rPr>
          <w:i/>
          <w:iCs/>
        </w:rPr>
        <w:t xml:space="preserve">siṣāsat</w:t>
      </w:r>
      <w:r>
        <w:t xml:space="preserve"> </w:t>
      </w:r>
      <w:r>
        <w:t xml:space="preserve">has the accent of</w:t>
      </w:r>
      <w:r>
        <w:t xml:space="preserve"> </w:t>
      </w:r>
      <w:r>
        <w:rPr>
          <w:i/>
          <w:iCs/>
        </w:rPr>
        <w:t xml:space="preserve">sana</w:t>
      </w:r>
      <w:r>
        <w:t xml:space="preserve"> </w:t>
      </w:r>
      <w:r>
        <w:t xml:space="preserve">on… [the Kannada:</w:t>
      </w:r>
      <w:r>
        <w:t xml:space="preserve"> </w:t>
      </w:r>
      <w:r>
        <w:rPr>
          <w:i/>
          <w:iCs/>
        </w:rPr>
        <w:t xml:space="preserve">siṣāsa</w:t>
      </w:r>
      <w:r>
        <w:t xml:space="preserve"> </w:t>
      </w:r>
      <w:r>
        <w:t xml:space="preserve">is first-syllable accented by</w:t>
      </w:r>
      <w:r>
        <w:t xml:space="preserve"> </w:t>
      </w:r>
      <w:r>
        <w:rPr>
          <w:i/>
          <w:iCs/>
        </w:rPr>
        <w:t xml:space="preserve">ñnityādir nityam</w:t>
      </w:r>
      <w:r>
        <w:t xml:space="preserve">, as the</w:t>
      </w:r>
      <w:r>
        <w:t xml:space="preserve"> </w:t>
      </w:r>
      <w:r>
        <w:rPr>
          <w:i/>
          <w:iCs/>
        </w:rPr>
        <w:t xml:space="preserve">san</w:t>
      </w:r>
      <w:r>
        <w:t xml:space="preserve"> </w:t>
      </w:r>
      <w:r>
        <w:t xml:space="preserve">is</w:t>
      </w:r>
      <w:r>
        <w:t xml:space="preserve"> </w:t>
      </w:r>
      <w:r>
        <w:rPr>
          <w:i/>
          <w:iCs/>
        </w:rPr>
        <w:t xml:space="preserve">nit</w:t>
      </w:r>
      <w:r>
        <w:t xml:space="preserve">; the same accent remains in the locative plural,</w:t>
      </w:r>
      <w:r>
        <w:t xml:space="preserve"> </w:t>
      </w:r>
      <w:r>
        <w:rPr>
          <w:i/>
          <w:iCs/>
        </w:rPr>
        <w:t xml:space="preserve">siṣāsantīṣu</w:t>
      </w:r>
      <w:r>
        <w:t xml:space="preserve">]),</w:t>
      </w:r>
      <w:r>
        <w:t xml:space="preserve"> </w:t>
      </w:r>
      <w:r>
        <w:rPr>
          <w:i/>
          <w:iCs/>
        </w:rPr>
        <w:t xml:space="preserve">dhīṣu</w:t>
      </w:r>
      <w:r>
        <w:t xml:space="preserve"> </w:t>
      </w:r>
      <w:r>
        <w:t xml:space="preserve">(</w:t>
      </w:r>
      <w:r>
        <w:rPr>
          <w:i/>
          <w:iCs/>
        </w:rPr>
        <w:t xml:space="preserve">dhyai cintāyām</w:t>
      </w:r>
      <w:r>
        <w:t xml:space="preserve">;</w:t>
      </w:r>
      <w:r>
        <w:t xml:space="preserve"> </w:t>
      </w:r>
      <w:r>
        <w:rPr>
          <w:i/>
          <w:iCs/>
        </w:rPr>
        <w:t xml:space="preserve">dhyāyater saṃprasāraṇaṃ ca</w:t>
      </w:r>
      <w:r>
        <w:t xml:space="preserve"> </w:t>
      </w:r>
      <w:r>
        <w:t xml:space="preserve">P. 3-2-178 gives</w:t>
      </w:r>
      <w:r>
        <w:t xml:space="preserve"> </w:t>
      </w:r>
      <w:r>
        <w:rPr>
          <w:i/>
          <w:iCs/>
        </w:rPr>
        <w:t xml:space="preserve">kvip</w:t>
      </w:r>
      <w:r>
        <w:t xml:space="preserve"> </w:t>
      </w:r>
      <w:r>
        <w:t xml:space="preserve">and</w:t>
      </w:r>
      <w:r>
        <w:t xml:space="preserve"> </w:t>
      </w:r>
      <w:r>
        <w:rPr>
          <w:i/>
          <w:iCs/>
        </w:rPr>
        <w:t xml:space="preserve">saṃprasāraṇa</w:t>
      </w:r>
      <w:r>
        <w:t xml:space="preserve"> </w:t>
      </w:r>
      <w:r>
        <w:t xml:space="preserve">in the Veda;</w:t>
      </w:r>
      <w:r>
        <w:t xml:space="preserve"> </w:t>
      </w:r>
      <w:r>
        <w:rPr>
          <w:i/>
          <w:iCs/>
        </w:rPr>
        <w:t xml:space="preserve">saṃprasāraṇāc ca</w:t>
      </w:r>
      <w:r>
        <w:t xml:space="preserve"> </w:t>
      </w:r>
      <w:r>
        <w:t xml:space="preserve">P. 6-1-108</w:t>
      </w:r>
      <w:r>
        <w:t xml:space="preserve"> </w:t>
      </w:r>
      <w:r>
        <w:rPr>
          <w:i/>
          <w:iCs/>
        </w:rPr>
        <w:t xml:space="preserve">pūrvarūpa</w:t>
      </w:r>
      <w:r>
        <w:t xml:space="preserve"> </w:t>
      </w:r>
      <w:r>
        <w:t xml:space="preserve">→</w:t>
      </w:r>
      <w:r>
        <w:t xml:space="preserve"> </w:t>
      </w:r>
      <w:r>
        <w:rPr>
          <w:i/>
          <w:iCs/>
        </w:rPr>
        <w:t xml:space="preserve">dhi</w:t>
      </w:r>
      <w:r>
        <w:t xml:space="preserve">;</w:t>
      </w:r>
      <w:r>
        <w:t xml:space="preserve"> </w:t>
      </w:r>
      <w:r>
        <w:rPr>
          <w:i/>
          <w:iCs/>
        </w:rPr>
        <w:t xml:space="preserve">halaḥ</w:t>
      </w:r>
      <w:r>
        <w:t xml:space="preserve"> </w:t>
      </w:r>
      <w:r>
        <w:t xml:space="preserve">P. 6-4-2 lengthens →</w:t>
      </w:r>
      <w:r>
        <w:t xml:space="preserve"> </w:t>
      </w:r>
      <w:r>
        <w:rPr>
          <w:i/>
          <w:iCs/>
        </w:rPr>
        <w:t xml:space="preserve">dhī</w:t>
      </w:r>
      <w:r>
        <w:t xml:space="preserve">; locative plural</w:t>
      </w:r>
      <w:r>
        <w:t xml:space="preserve"> </w:t>
      </w:r>
      <w:r>
        <w:rPr>
          <w:i/>
          <w:iCs/>
        </w:rPr>
        <w:t xml:space="preserve">sup</w:t>
      </w:r>
      <w:r>
        <w:t xml:space="preserve">;</w:t>
      </w:r>
      <w:r>
        <w:t xml:space="preserve"> </w:t>
      </w:r>
      <w:r>
        <w:rPr>
          <w:i/>
          <w:iCs/>
        </w:rPr>
        <w:t xml:space="preserve">ṣatva</w:t>
      </w:r>
      <w:r>
        <w:t xml:space="preserve"> </w:t>
      </w:r>
      <w:r>
        <w:t xml:space="preserve">by P. 8-3-59; the ending accented by P. 6-1-168</w:t>
      </w:r>
      <w:r>
        <w:t xml:space="preserve"> </w:t>
      </w:r>
      <w:r>
        <w:rPr>
          <w:i/>
          <w:iCs/>
        </w:rPr>
        <w:t xml:space="preserve">sāvekācas tṛtīyādir vibhaktiḥ</w:t>
      </w:r>
      <w:r>
        <w:t xml:space="preserve">),</w:t>
      </w:r>
      <w:r>
        <w:t xml:space="preserve"> </w:t>
      </w:r>
      <w:r>
        <w:rPr>
          <w:i/>
          <w:iCs/>
        </w:rPr>
        <w:t xml:space="preserve">asmabhyam</w:t>
      </w:r>
      <w:r>
        <w:t xml:space="preserve"> </w:t>
      </w:r>
      <w:r>
        <w:t xml:space="preserve">(explained at Rik 1.2.6 [print:</w:t>
      </w:r>
      <w:r>
        <w:t xml:space="preserve"> </w:t>
      </w:r>
      <w:r>
        <w:t xml:space="preserve">“Ṛ. Saṃ. 1-2-6”</w:t>
      </w:r>
      <w:r>
        <w:t xml:space="preserve">]), and</w:t>
      </w:r>
      <w:r>
        <w:t xml:space="preserve"> </w:t>
      </w:r>
      <w:r>
        <w:rPr>
          <w:i/>
          <w:iCs/>
        </w:rPr>
        <w:t xml:space="preserve">yacchatam</w:t>
      </w:r>
      <w:r>
        <w:t xml:space="preserve"> </w:t>
      </w:r>
      <w:r>
        <w:t xml:space="preserve">(</w:t>
      </w:r>
      <w:r>
        <w:rPr>
          <w:i/>
          <w:iCs/>
        </w:rPr>
        <w:t xml:space="preserve">dāṇ dāne</w:t>
      </w:r>
      <w:r>
        <w:t xml:space="preserve">;</w:t>
      </w:r>
      <w:r>
        <w:t xml:space="preserve"> </w:t>
      </w:r>
      <w:r>
        <w:rPr>
          <w:i/>
          <w:iCs/>
        </w:rPr>
        <w:t xml:space="preserve">loṭ</w:t>
      </w:r>
      <w:r>
        <w:t xml:space="preserve">;</w:t>
      </w:r>
      <w:r>
        <w:t xml:space="preserve"> </w:t>
      </w:r>
      <w:r>
        <w:rPr>
          <w:i/>
          <w:iCs/>
        </w:rPr>
        <w:t xml:space="preserve">loṭo laṅvat</w:t>
      </w:r>
      <w:r>
        <w:t xml:space="preserve">;</w:t>
      </w:r>
      <w:r>
        <w:t xml:space="preserve"> </w:t>
      </w:r>
      <w:r>
        <w:rPr>
          <w:i/>
          <w:iCs/>
        </w:rPr>
        <w:t xml:space="preserve">tasthasthamipāṃ…</w:t>
      </w:r>
      <w:r>
        <w:t xml:space="preserve">;</w:t>
      </w:r>
      <w:r>
        <w:t xml:space="preserve"> </w:t>
      </w:r>
      <w:r>
        <w:rPr>
          <w:i/>
          <w:iCs/>
        </w:rPr>
        <w:t xml:space="preserve">śap</w:t>
      </w:r>
      <w:r>
        <w:t xml:space="preserve">;</w:t>
      </w:r>
      <w:r>
        <w:t xml:space="preserve"> </w:t>
      </w:r>
      <w:r>
        <w:rPr>
          <w:i/>
          <w:iCs/>
        </w:rPr>
        <w:t xml:space="preserve">pāghrādhmā…</w:t>
      </w:r>
      <w:r>
        <w:t xml:space="preserve"> </w:t>
      </w:r>
      <w:r>
        <w:t xml:space="preserve">P. 7-3-78 gives</w:t>
      </w:r>
      <w:r>
        <w:t xml:space="preserve"> </w:t>
      </w:r>
      <w:r>
        <w:rPr>
          <w:i/>
          <w:iCs/>
        </w:rPr>
        <w:t xml:space="preserve">yaccha</w:t>
      </w:r>
      <w:r>
        <w:t xml:space="preserve">;</w:t>
      </w:r>
      <w:r>
        <w:t xml:space="preserve"> </w:t>
      </w:r>
      <w:r>
        <w:rPr>
          <w:i/>
          <w:iCs/>
        </w:rPr>
        <w:t xml:space="preserve">tam</w:t>
      </w:r>
      <w:r>
        <w:t xml:space="preserve">). ॥8॥</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741)</w:t>
      </w:r>
    </w:p>
    <w:p>
      <w:pPr>
        <w:pStyle w:val="BodyText"/>
      </w:pPr>
      <w:r>
        <w:rPr>
          <w:b/>
          <w:bCs/>
        </w:rPr>
        <w:t xml:space="preserve">इन्द्रावरुणा (indrāvaruṇā)</w:t>
      </w:r>
      <w:r>
        <w:t xml:space="preserve"> </w:t>
      </w:r>
      <w:r>
        <w:t xml:space="preserve">— O Indra and Varuṇa |</w:t>
      </w:r>
      <w:r>
        <w:t xml:space="preserve"> </w:t>
      </w:r>
      <w:r>
        <w:rPr>
          <w:b/>
          <w:bCs/>
        </w:rPr>
        <w:t xml:space="preserve">धीषु (dhīṣu)</w:t>
      </w:r>
      <w:r>
        <w:t xml:space="preserve"> </w:t>
      </w:r>
      <w:r>
        <w:t xml:space="preserve">— [our] minds |</w:t>
      </w:r>
      <w:r>
        <w:t xml:space="preserve"> </w:t>
      </w:r>
      <w:r>
        <w:rPr>
          <w:b/>
          <w:bCs/>
        </w:rPr>
        <w:t xml:space="preserve">वाम् (vām)</w:t>
      </w:r>
      <w:r>
        <w:t xml:space="preserve"> </w:t>
      </w:r>
      <w:r>
        <w:t xml:space="preserve">— you two |</w:t>
      </w:r>
      <w:r>
        <w:t xml:space="preserve"> </w:t>
      </w:r>
      <w:r>
        <w:rPr>
          <w:b/>
          <w:bCs/>
        </w:rPr>
        <w:t xml:space="preserve">सिषासन्तीषु (siṣāsantīṣu)</w:t>
      </w:r>
      <w:r>
        <w:t xml:space="preserve"> </w:t>
      </w:r>
      <w:r>
        <w:t xml:space="preserve">— those wishing to serve |</w:t>
      </w:r>
      <w:r>
        <w:t xml:space="preserve"> </w:t>
      </w:r>
      <w:r>
        <w:rPr>
          <w:b/>
          <w:bCs/>
        </w:rPr>
        <w:t xml:space="preserve">अस्मभ्यम् (asmabhyam)</w:t>
      </w:r>
      <w:r>
        <w:t xml:space="preserve"> </w:t>
      </w:r>
      <w:r>
        <w:t xml:space="preserve">— to us |</w:t>
      </w:r>
      <w:r>
        <w:t xml:space="preserve"> </w:t>
      </w:r>
      <w:r>
        <w:rPr>
          <w:b/>
          <w:bCs/>
        </w:rPr>
        <w:t xml:space="preserve">आ (ā)</w:t>
      </w:r>
      <w:r>
        <w:t xml:space="preserve"> </w:t>
      </w:r>
      <w:r>
        <w:t xml:space="preserve">— from all sides |</w:t>
      </w:r>
      <w:r>
        <w:t xml:space="preserve"> </w:t>
      </w:r>
      <w:r>
        <w:rPr>
          <w:b/>
          <w:bCs/>
        </w:rPr>
        <w:t xml:space="preserve">शर्म (śarma)</w:t>
      </w:r>
      <w:r>
        <w:t xml:space="preserve"> </w:t>
      </w:r>
      <w:r>
        <w:t xml:space="preserve">— happiness |</w:t>
      </w:r>
      <w:r>
        <w:t xml:space="preserve"> </w:t>
      </w:r>
      <w:r>
        <w:rPr>
          <w:b/>
          <w:bCs/>
        </w:rPr>
        <w:t xml:space="preserve">नू नु (nū nu)</w:t>
      </w:r>
      <w:r>
        <w:t xml:space="preserve"> </w:t>
      </w:r>
      <w:r>
        <w:t xml:space="preserve">— very quickly |</w:t>
      </w:r>
      <w:r>
        <w:t xml:space="preserve"> </w:t>
      </w:r>
      <w:r>
        <w:rPr>
          <w:b/>
          <w:bCs/>
        </w:rPr>
        <w:t xml:space="preserve">यच्छतम् (yacchatam)</w:t>
      </w:r>
      <w:r>
        <w:t xml:space="preserve"> </w:t>
      </w:r>
      <w:r>
        <w:t xml:space="preserve">— give.</w:t>
      </w:r>
    </w:p>
    <w:p>
      <w:pPr>
        <w:pStyle w:val="BodyText"/>
      </w:pPr>
      <w:r>
        <w:rPr>
          <w:b/>
          <w:bCs/>
        </w:rPr>
        <w:t xml:space="preserve">॥ Bhāvārthaḥ ॥</w:t>
      </w:r>
    </w:p>
    <w:p>
      <w:pPr>
        <w:pStyle w:val="BodyText"/>
      </w:pPr>
      <w:r>
        <w:t xml:space="preserve">O Indra and Varuṇa! Our minds are always devoted to serving you; that is, we are constantly serving you. Therefore, be gracious and grant us comfort in every way.</w:t>
      </w:r>
    </w:p>
    <w:p>
      <w:pPr>
        <w:pStyle w:val="BodyText"/>
      </w:pPr>
      <w:r>
        <w:rPr>
          <w:b/>
          <w:bCs/>
        </w:rPr>
        <w:t xml:space="preserve">॥ English Translation ॥</w:t>
      </w:r>
      <w:r>
        <w:t xml:space="preserve"> </w:t>
      </w:r>
      <w:r>
        <w:rPr>
          <w:i/>
          <w:iCs/>
        </w:rPr>
        <w:t xml:space="preserve">(as printed in the source)</w:t>
      </w:r>
    </w:p>
    <w:p>
      <w:pPr>
        <w:pStyle w:val="BlockText"/>
      </w:pPr>
      <w:r>
        <w:t xml:space="preserve">Indra and Varuna, quickly bestow happiness upon us, for our minds are devoted to you both.</w:t>
      </w:r>
    </w:p>
    <w:p>
      <w:pPr>
        <w:pStyle w:val="FirstParagraph"/>
      </w:pPr>
      <w:r>
        <w:rPr>
          <w:b/>
          <w:bCs/>
        </w:rPr>
        <w:t xml:space="preserve">॥ Viśeṣa-viṣayagaḷu (Special Topics) ॥</w:t>
      </w:r>
      <w:r>
        <w:t xml:space="preserve"> </w:t>
      </w:r>
      <w:r>
        <w:rPr>
          <w:i/>
          <w:iCs/>
        </w:rPr>
        <w:t xml:space="preserve">(pp. 741–742)</w:t>
      </w:r>
    </w:p>
    <w:p>
      <w:pPr>
        <w:pStyle w:val="BodyText"/>
      </w:pPr>
      <w:r>
        <w:rPr>
          <w:b/>
          <w:bCs/>
        </w:rPr>
        <w:t xml:space="preserve">नू नु (nū nu)</w:t>
      </w:r>
      <w:r>
        <w:t xml:space="preserve"> </w:t>
      </w:r>
      <w:r>
        <w:t xml:space="preserve">— among the thirty-six words of the group meaning</w:t>
      </w:r>
      <w:r>
        <w:t xml:space="preserve"> </w:t>
      </w:r>
      <w:r>
        <w:t xml:space="preserve">“quick”</w:t>
      </w:r>
      <w:r>
        <w:t xml:space="preserve"> </w:t>
      </w:r>
      <w:r>
        <w:t xml:space="preserve">beginning with</w:t>
      </w:r>
      <w:r>
        <w:t xml:space="preserve"> </w:t>
      </w:r>
      <w:r>
        <w:rPr>
          <w:i/>
          <w:iCs/>
        </w:rPr>
        <w:t xml:space="preserve">manaḥ</w:t>
      </w:r>
      <w:r>
        <w:t xml:space="preserve"> </w:t>
      </w:r>
      <w:r>
        <w:t xml:space="preserve">[the print reads</w:t>
      </w:r>
      <w:r>
        <w:t xml:space="preserve"> </w:t>
      </w:r>
      <w:r>
        <w:t xml:space="preserve">“ಮಂಕ್ಷು”</w:t>
      </w:r>
      <w:r>
        <w:t xml:space="preserve">],</w:t>
      </w:r>
      <w:r>
        <w:t xml:space="preserve"> </w:t>
      </w:r>
      <w:r>
        <w:rPr>
          <w:i/>
          <w:iCs/>
        </w:rPr>
        <w:t xml:space="preserve">nu</w:t>
      </w:r>
      <w:r>
        <w:t xml:space="preserve"> </w:t>
      </w:r>
      <w:r>
        <w:t xml:space="preserve">is read (Ni. [2-15?]); so</w:t>
      </w:r>
      <w:r>
        <w:t xml:space="preserve"> </w:t>
      </w:r>
      <w:r>
        <w:rPr>
          <w:i/>
          <w:iCs/>
        </w:rPr>
        <w:t xml:space="preserve">nu</w:t>
      </w:r>
      <w:r>
        <w:t xml:space="preserve"> </w:t>
      </w:r>
      <w:r>
        <w:t xml:space="preserve">means</w:t>
      </w:r>
      <w:r>
        <w:t xml:space="preserve"> </w:t>
      </w:r>
      <w:r>
        <w:t xml:space="preserve">“quickly”</w:t>
      </w:r>
      <w:r>
        <w:t xml:space="preserve">. Here the word</w:t>
      </w:r>
      <w:r>
        <w:t xml:space="preserve"> </w:t>
      </w:r>
      <w:r>
        <w:rPr>
          <w:i/>
          <w:iCs/>
        </w:rPr>
        <w:t xml:space="preserve">nu</w:t>
      </w:r>
      <w:r>
        <w:t xml:space="preserve"> </w:t>
      </w:r>
      <w:r>
        <w:t xml:space="preserve">is repeated, and so it means</w:t>
      </w:r>
      <w:r>
        <w:t xml:space="preserve"> </w:t>
      </w:r>
      <w:r>
        <w:t xml:space="preserve">“very quickly, without even a little delay”</w:t>
      </w:r>
      <w:r>
        <w:t xml:space="preserve">. For the sake of the metre the first</w:t>
      </w:r>
      <w:r>
        <w:t xml:space="preserve"> </w:t>
      </w:r>
      <w:r>
        <w:rPr>
          <w:i/>
          <w:iCs/>
        </w:rPr>
        <w:t xml:space="preserve">nu</w:t>
      </w:r>
      <w:r>
        <w:t xml:space="preserve"> </w:t>
      </w:r>
      <w:r>
        <w:t xml:space="preserve">is lengthened. Besides this, Yāska gives a few more meanings of</w:t>
      </w:r>
      <w:r>
        <w:t xml:space="preserve"> </w:t>
      </w:r>
      <w:r>
        <w:rPr>
          <w:i/>
          <w:iCs/>
        </w:rPr>
        <w:t xml:space="preserve">nu</w:t>
      </w:r>
      <w:r>
        <w:t xml:space="preserve">:</w:t>
      </w:r>
    </w:p>
    <w:p>
      <w:pPr>
        <w:pStyle w:val="BlockText"/>
      </w:pPr>
      <w:r>
        <w:t xml:space="preserve">नु इत्येषोऽनेककर्मा । इदं नु करिष्यतीति हेत्वपदेशे । अथाप्युपमार्थे भवति ॥ (नि. [१-४])</w:t>
      </w:r>
      <w:r>
        <w:t xml:space="preserve"> </w:t>
      </w:r>
      <w:r>
        <w:rPr>
          <w:i/>
          <w:iCs/>
        </w:rPr>
        <w:t xml:space="preserve">nu ity eṣo ’neka-karmā | idaṃ nu kariṣyatīti hetv-apadeśe | athāpy upamārthe bhavati || (ni. [1-4])</w:t>
      </w:r>
    </w:p>
    <w:p>
      <w:pPr>
        <w:pStyle w:val="FirstParagraph"/>
      </w:pPr>
      <w:r>
        <w:t xml:space="preserve">“This</w:t>
      </w:r>
      <w:r>
        <w:t xml:space="preserve"> </w:t>
      </w:r>
      <w:r>
        <w:rPr>
          <w:i/>
          <w:iCs/>
        </w:rPr>
        <w:t xml:space="preserve">nu</w:t>
      </w:r>
      <w:r>
        <w:t xml:space="preserve"> </w:t>
      </w:r>
      <w:r>
        <w:t xml:space="preserve">has many senses: in</w:t>
      </w:r>
      <w:r>
        <w:t xml:space="preserve"> </w:t>
      </w:r>
      <w:r>
        <w:rPr>
          <w:i/>
          <w:iCs/>
        </w:rPr>
        <w:t xml:space="preserve">idaṃ nu kariṣyati</w:t>
      </w:r>
      <w:r>
        <w:t xml:space="preserve"> </w:t>
      </w:r>
      <w:r>
        <w:t xml:space="preserve">[</w:t>
      </w:r>
      <w:r>
        <w:t xml:space="preserve">‘he will surely do this’</w:t>
      </w:r>
      <w:r>
        <w:t xml:space="preserve">] it is a statement of reason; and it also has the sense of comparison.”</w:t>
      </w:r>
      <w:r>
        <w:t xml:space="preserve"> </w:t>
      </w:r>
      <w:r>
        <w:t xml:space="preserve">The Kannada gives an example of the last:</w:t>
      </w:r>
      <w:r>
        <w:t xml:space="preserve"> </w:t>
      </w:r>
      <w:r>
        <w:rPr>
          <w:i/>
          <w:iCs/>
        </w:rPr>
        <w:t xml:space="preserve">vṛkṣasya nu te</w:t>
      </w:r>
      <w:r>
        <w:t xml:space="preserve"> </w:t>
      </w:r>
      <w:r>
        <w:t xml:space="preserve">(Ṛ. Saṃ. [6-3-5?]) —</w:t>
      </w:r>
      <w:r>
        <w:t xml:space="preserve"> </w:t>
      </w:r>
      <w:r>
        <w:t xml:space="preserve">“like a tree’s […]”</w:t>
      </w:r>
      <w:r>
        <w:t xml:space="preserve"> </w:t>
      </w:r>
      <w:r>
        <w:t xml:space="preserve">(the rest of the example is cut off at the foot of p. 741).</w:t>
      </w:r>
    </w:p>
    <w:p>
      <w:pPr>
        <w:pStyle w:val="BodyText"/>
      </w:pPr>
      <w:r>
        <w:rPr>
          <w:b/>
          <w:bCs/>
        </w:rPr>
        <w:t xml:space="preserve">सिषासन्तीषु धीषु (siṣāsantīṣu dhīṣu)</w:t>
      </w:r>
      <w:r>
        <w:t xml:space="preserve"> </w:t>
      </w:r>
      <w:r>
        <w:t xml:space="preserve">—</w:t>
      </w:r>
      <w:r>
        <w:t xml:space="preserve"> </w:t>
      </w:r>
      <w:r>
        <w:t xml:space="preserve">“our minds or intellects have an eagerness to serve you; they long for it”</w:t>
      </w:r>
      <w:r>
        <w:t xml:space="preserve">. Here the locative is used in the sense of the nominative; such use is found especially in the Vedic Sanskrit.</w:t>
      </w:r>
    </w:p>
    <w:bookmarkEnd w:id="605"/>
    <w:bookmarkStart w:id="606" w:name="X049a246fa5f0745ad01586c73ddc2db925973c8"/>
    <w:p>
      <w:pPr>
        <w:pStyle w:val="Heading3"/>
      </w:pPr>
      <w:r>
        <w:t xml:space="preserve">Pages 743–746 — Sūkta 17, Rik 9 (last rik of the sūkta)</w:t>
      </w:r>
    </w:p>
    <w:p>
      <w:pPr>
        <w:pStyle w:val="FirstParagraph"/>
      </w:pPr>
      <w:r>
        <w:rPr>
          <w:b/>
          <w:bCs/>
        </w:rPr>
        <w:t xml:space="preserve">॥ Saṃhitā-pāṭhaḥ ॥</w:t>
      </w:r>
    </w:p>
    <w:p>
      <w:pPr>
        <w:pStyle w:val="BlockText"/>
      </w:pPr>
      <w:r>
        <w:t xml:space="preserve">प्र वामश्नोतु सुष्टुतिरिन्द्रावरुण यां हुवे ।</w:t>
      </w:r>
      <w:r>
        <w:t xml:space="preserve"> </w:t>
      </w:r>
      <w:r>
        <w:t xml:space="preserve">यामृधाथे सधस्तुतिम् ॥९॥</w:t>
      </w:r>
    </w:p>
    <w:p>
      <w:pPr>
        <w:pStyle w:val="BlockText"/>
      </w:pPr>
      <w:r>
        <w:rPr>
          <w:i/>
          <w:iCs/>
        </w:rPr>
        <w:t xml:space="preserve">pra vām aśnotu suṣṭutir indrāvaruṇa yāṃ huve |</w:t>
      </w:r>
      <w:r>
        <w:t xml:space="preserve"> </w:t>
      </w:r>
      <w:r>
        <w:rPr>
          <w:i/>
          <w:iCs/>
        </w:rPr>
        <w:t xml:space="preserve">yām ṛdhāthe sadhastutim ||9||</w:t>
      </w:r>
    </w:p>
    <w:p>
      <w:pPr>
        <w:pStyle w:val="FirstParagraph"/>
      </w:pPr>
      <w:r>
        <w:rPr>
          <w:b/>
          <w:bCs/>
        </w:rPr>
        <w:t xml:space="preserve">॥ Pada-pāṭhaḥ ॥</w:t>
      </w:r>
    </w:p>
    <w:p>
      <w:pPr>
        <w:pStyle w:val="BlockText"/>
      </w:pPr>
      <w:r>
        <w:t xml:space="preserve">प्र । वाम् । अश्नोतु । सुऽस्तुतिः । इन्द्रावरुणा । याम् । हुवे ॥</w:t>
      </w:r>
      <w:r>
        <w:t xml:space="preserve"> </w:t>
      </w:r>
      <w:r>
        <w:t xml:space="preserve">याम् । ऋधाथे इति । सधऽस्तुतिम् ॥९॥</w:t>
      </w:r>
    </w:p>
    <w:p>
      <w:pPr>
        <w:pStyle w:val="BlockText"/>
      </w:pPr>
      <w:r>
        <w:rPr>
          <w:i/>
          <w:iCs/>
        </w:rPr>
        <w:t xml:space="preserve">pra | vām | aśnotu | su-stutiḥ | indrāvaruṇā | yām | huve ||</w:t>
      </w:r>
      <w:r>
        <w:t xml:space="preserve"> </w:t>
      </w:r>
      <w:r>
        <w:rPr>
          <w:i/>
          <w:iCs/>
        </w:rPr>
        <w:t xml:space="preserve">yām | ṛdhāthe iti | sadha-stutim ||9||</w:t>
      </w:r>
    </w:p>
    <w:p>
      <w:pPr>
        <w:pStyle w:val="FirstParagraph"/>
      </w:pPr>
      <w:r>
        <w:rPr>
          <w:i/>
          <w:iCs/>
        </w:rPr>
        <w:t xml:space="preserve">(Accent-marks printed in the source; not reproduced. The print has</w:t>
      </w:r>
      <w:r>
        <w:t xml:space="preserve"> </w:t>
      </w:r>
      <w:r>
        <w:t xml:space="preserve">su-stutiḥ</w:t>
      </w:r>
      <w:r>
        <w:t xml:space="preserve"> </w:t>
      </w:r>
      <w:r>
        <w:rPr>
          <w:i/>
          <w:iCs/>
        </w:rPr>
        <w:t xml:space="preserve">in the Pada, though the Saṃhitā has</w:t>
      </w:r>
      <w:r>
        <w:t xml:space="preserve"> </w:t>
      </w:r>
      <w:r>
        <w:t xml:space="preserve">suṣṭutiḥ</w:t>
      </w:r>
      <w:r>
        <w:rPr>
          <w:i/>
          <w:iCs/>
        </w:rPr>
        <w:t xml:space="preserve">, as the conjoint form.)</w:t>
      </w:r>
    </w:p>
    <w:p>
      <w:pPr>
        <w:pStyle w:val="BodyText"/>
      </w:pPr>
      <w:r>
        <w:rPr>
          <w:b/>
          <w:bCs/>
        </w:rPr>
        <w:t xml:space="preserve">॥ Sāyaṇa-bhāṣyam ॥</w:t>
      </w:r>
      <w:r>
        <w:t xml:space="preserve"> </w:t>
      </w:r>
      <w:r>
        <w:rPr>
          <w:i/>
          <w:iCs/>
        </w:rPr>
        <w:t xml:space="preserve">(p. 744; compressed; [?] marks doubtful readings)</w:t>
      </w:r>
    </w:p>
    <w:p>
      <w:pPr>
        <w:pStyle w:val="BlockText"/>
      </w:pPr>
      <w:r>
        <w:t xml:space="preserve">इन्द्रावरुणा हे इन्द्रावरुणौ यामस्मत्कर्तृकां शोभनस्तुतिं प्रति हुवे । युवामुभावाह्वयामि । किंच सधस्तुतिं युवयोरुभयोः साहित्येन क्रियमाणायाः स्तवनक्रियाया यां सुष्टुतिं प्रतिलब्ध्वा ऋधाथे युवां वर्धाथे । तादृशी सुष्टुतिः शोभनस्तुतिहेतुभूता वा ऋक्स्वनूहो वामश्नोतु । युवां व्याप्नोतु ॥ अश्नोतु । अशू व्याप्तौ । लोटो व्यत्ययेन तिप् । स्वादिभ्यः श्नुः । सुष्टुतिः । न विन्दे अस्य सुष्टुतिम् । ऋ. सं. [१-२-२] । इत्यत्रोक्तम् । इन्द्रावरुणा । हुवे । उक्ते । अत्र तु यद्वृत्तयोगान्न निघातः । ऋधाथे । ऋधु वृद्धौ । लट् । व्यत्ययेनात्मनेपदम् । मध्यमद्विवचने श्नोर्बहुलं छन्दसीति लुक् । प्रत्ययस्वरेणाकार उदात्तः । यजब्द्योगान्न निघातः । सधस्तुतिम् । सह स्तुतिर्यस्यां सुष्टुतौ सा सधस्तुतिः । अत्र सुष्टुतिरित्यन्यपदार्थे स्तुतिशब्दस्य स्नूयते ऽनयेति करणसाधनत्वेन ऋक्स्वरत्नेऽयं स्तुतिशब्दो भावसाधनतया स्तवनक्रियापरः । … सहेत्यत्र हकारस्य व्यत्ययेन धकारः । सहशब्द एवमादित्वादन्तोदात्तः । बहुव्रीहित्वेन पूर्वपदप्रकृतिस्वरत्वम् ॥९॥</w:t>
      </w:r>
    </w:p>
    <w:p>
      <w:pPr>
        <w:pStyle w:val="BlockText"/>
      </w:pPr>
      <w:r>
        <w:rPr>
          <w:i/>
          <w:iCs/>
        </w:rPr>
        <w:t xml:space="preserve">indrāvaruṇā he indrāvaruṇau yām asmat-kartṛkāṃ śobhana-stutiṃ prati huve | yuvām ubhāv āhvayāmi | kiṃ ca sadhastutiṃ yuvayor ubhayoḥ sāhityena kriyamāṇāyāḥ stavana-kriyāyā yāṃ suṣṭutiṃ pratilabdhvā ṛdhāthe yuvāṃ vardhāthe | tādṛśī suṣṭutiḥ śobhana-stuti-hetu-bhūtā vā ṛksv anūho vām aśnotu | yuvāṃ vyāpnotu || aśnotu | aśū vyāptau | loṭo vyatyayena tip | svādibhyaḥ śnuḥ | suṣṭutiḥ | na vinde asya suṣṭutim | ṛ. saṃ. [1-2-2] | ity atroktam | indrāvaruṇā | huve | ukte | atra tu yad-vṛtta-yogān na nighātaḥ | ṛdhāthe | ṛdhu vṛddhau | laṭ | vyatyayenātmanepadam | madhyama-dvivacane śnor bahulaṃ chandasīti luk | pratyaya-svareṇākāra udāttaḥ | yaj-ab-yogān na nighātaḥ | sadhastutim | saha stutir yasyāṃ suṣṭutau sā sadhastutiḥ | atra suṣṭutir ity anya-padārthe stuti-śabdasya snūyate ’neti karaṇa-sādhanatvena ṛk-svaratne ’yaṃ stuti-śabdo bhāva-sādhanatayā stavana-kriyā-paraḥ | … saheti hakārasya vyatyayena dhakāraḥ | saha-śabda evam-ādittvād antodāttaḥ | bahuvrīhitvena pūrvapada-prakṛti-svaratvam ||9||</w:t>
      </w:r>
    </w:p>
    <w:p>
      <w:pPr>
        <w:pStyle w:val="FirstParagraph"/>
      </w:pPr>
      <w:r>
        <w:rPr>
          <w:b/>
          <w:bCs/>
        </w:rPr>
        <w:t xml:space="preserve">Translation:</w:t>
      </w:r>
      <w:r>
        <w:t xml:space="preserve"> </w:t>
      </w:r>
      <w:r>
        <w:t xml:space="preserve">“O Indra and Varuṇa! To that</w:t>
      </w:r>
      <w:r>
        <w:t xml:space="preserve"> </w:t>
      </w:r>
      <w:r>
        <w:rPr>
          <w:i/>
          <w:iCs/>
        </w:rPr>
        <w:t xml:space="preserve">suṣṭuti</w:t>
      </w:r>
      <w:r>
        <w:t xml:space="preserve"> </w:t>
      </w:r>
      <w:r>
        <w:t xml:space="preserve">— good praise — made by us, I invoke you both. Further, that good praise which is a</w:t>
      </w:r>
      <w:r>
        <w:t xml:space="preserve"> </w:t>
      </w:r>
      <w:r>
        <w:rPr>
          <w:i/>
          <w:iCs/>
        </w:rPr>
        <w:t xml:space="preserve">sadhastuti</w:t>
      </w:r>
      <w:r>
        <w:t xml:space="preserve"> </w:t>
      </w:r>
      <w:r>
        <w:t xml:space="preserve">— a praise made by both of you jointly (</w:t>
      </w:r>
      <w:r>
        <w:rPr>
          <w:i/>
          <w:iCs/>
        </w:rPr>
        <w:t xml:space="preserve">saha</w:t>
      </w:r>
      <w:r>
        <w:t xml:space="preserve">) — having received which you two grow (</w:t>
      </w:r>
      <w:r>
        <w:rPr>
          <w:i/>
          <w:iCs/>
        </w:rPr>
        <w:t xml:space="preserve">ṛdhāthe</w:t>
      </w:r>
      <w:r>
        <w:t xml:space="preserve">): may such a good praise, or [the</w:t>
      </w:r>
      <w:r>
        <w:t xml:space="preserve"> </w:t>
      </w:r>
      <w:r>
        <w:rPr>
          <w:i/>
          <w:iCs/>
        </w:rPr>
        <w:t xml:space="preserve">ṛk</w:t>
      </w:r>
      <w:r>
        <w:t xml:space="preserve"> </w:t>
      </w:r>
      <w:r>
        <w:t xml:space="preserve">verses that are] the cause of good praise, reach you (</w:t>
      </w:r>
      <w:r>
        <w:rPr>
          <w:i/>
          <w:iCs/>
        </w:rPr>
        <w:t xml:space="preserve">aśnotu</w:t>
      </w:r>
      <w:r>
        <w:t xml:space="preserve">,</w:t>
      </w:r>
      <w:r>
        <w:t xml:space="preserve"> </w:t>
      </w:r>
      <w:r>
        <w:t xml:space="preserve">‘pervade’</w:t>
      </w:r>
      <w:r>
        <w:t xml:space="preserve">).”</w:t>
      </w:r>
      <w:r>
        <w:t xml:space="preserve"> </w:t>
      </w:r>
      <w:r>
        <w:t xml:space="preserve">The rest is grammar, noted briefly:</w:t>
      </w:r>
      <w:r>
        <w:t xml:space="preserve"> </w:t>
      </w:r>
      <w:r>
        <w:rPr>
          <w:i/>
          <w:iCs/>
        </w:rPr>
        <w:t xml:space="preserve">aśnotu</w:t>
      </w:r>
      <w:r>
        <w:t xml:space="preserve"> </w:t>
      </w:r>
      <w:r>
        <w:t xml:space="preserve">(</w:t>
      </w:r>
      <w:r>
        <w:rPr>
          <w:i/>
          <w:iCs/>
        </w:rPr>
        <w:t xml:space="preserve">aś</w:t>
      </w:r>
      <w:r>
        <w:t xml:space="preserve"> </w:t>
      </w:r>
      <w:r>
        <w:t xml:space="preserve">“to pervade”</w:t>
      </w:r>
      <w:r>
        <w:t xml:space="preserve">,</w:t>
      </w:r>
      <w:r>
        <w:t xml:space="preserve"> </w:t>
      </w:r>
      <w:r>
        <w:rPr>
          <w:i/>
          <w:iCs/>
        </w:rPr>
        <w:t xml:space="preserve">loṭ</w:t>
      </w:r>
      <w:r>
        <w:t xml:space="preserve"> </w:t>
      </w:r>
      <w:r>
        <w:t xml:space="preserve">with</w:t>
      </w:r>
      <w:r>
        <w:t xml:space="preserve"> </w:t>
      </w:r>
      <w:r>
        <w:rPr>
          <w:i/>
          <w:iCs/>
        </w:rPr>
        <w:t xml:space="preserve">tip</w:t>
      </w:r>
      <w:r>
        <w:t xml:space="preserve"> </w:t>
      </w:r>
      <w:r>
        <w:t xml:space="preserve">by</w:t>
      </w:r>
      <w:r>
        <w:t xml:space="preserve"> </w:t>
      </w:r>
      <w:r>
        <w:rPr>
          <w:i/>
          <w:iCs/>
        </w:rPr>
        <w:t xml:space="preserve">vyatyaya</w:t>
      </w:r>
      <w:r>
        <w:t xml:space="preserve">;</w:t>
      </w:r>
      <w:r>
        <w:t xml:space="preserve"> </w:t>
      </w:r>
      <w:r>
        <w:rPr>
          <w:i/>
          <w:iCs/>
        </w:rPr>
        <w:t xml:space="preserve">śnu</w:t>
      </w:r>
      <w:r>
        <w:t xml:space="preserve"> </w:t>
      </w:r>
      <w:r>
        <w:t xml:space="preserve">of the</w:t>
      </w:r>
      <w:r>
        <w:t xml:space="preserve"> </w:t>
      </w:r>
      <w:r>
        <w:rPr>
          <w:i/>
          <w:iCs/>
        </w:rPr>
        <w:t xml:space="preserve">svādi</w:t>
      </w:r>
      <w:r>
        <w:t xml:space="preserve"> </w:t>
      </w:r>
      <w:r>
        <w:t xml:space="preserve">class);</w:t>
      </w:r>
      <w:r>
        <w:t xml:space="preserve"> </w:t>
      </w:r>
      <w:r>
        <w:rPr>
          <w:i/>
          <w:iCs/>
        </w:rPr>
        <w:t xml:space="preserve">suṣṭutiḥ</w:t>
      </w:r>
      <w:r>
        <w:t xml:space="preserve"> </w:t>
      </w:r>
      <w:r>
        <w:t xml:space="preserve">(explained at Rik 1.2.2);</w:t>
      </w:r>
      <w:r>
        <w:t xml:space="preserve"> </w:t>
      </w:r>
      <w:r>
        <w:rPr>
          <w:i/>
          <w:iCs/>
        </w:rPr>
        <w:t xml:space="preserve">huve</w:t>
      </w:r>
      <w:r>
        <w:t xml:space="preserve"> </w:t>
      </w:r>
      <w:r>
        <w:t xml:space="preserve">(as above; here, because of the relative</w:t>
      </w:r>
      <w:r>
        <w:t xml:space="preserve"> </w:t>
      </w:r>
      <w:r>
        <w:rPr>
          <w:i/>
          <w:iCs/>
        </w:rPr>
        <w:t xml:space="preserve">yām</w:t>
      </w:r>
      <w:r>
        <w:t xml:space="preserve">, the verb is not made unaccented);</w:t>
      </w:r>
      <w:r>
        <w:t xml:space="preserve"> </w:t>
      </w:r>
      <w:r>
        <w:rPr>
          <w:i/>
          <w:iCs/>
        </w:rPr>
        <w:t xml:space="preserve">ṛdhāthe</w:t>
      </w:r>
      <w:r>
        <w:t xml:space="preserve"> </w:t>
      </w:r>
      <w:r>
        <w:t xml:space="preserve">(</w:t>
      </w:r>
      <w:r>
        <w:rPr>
          <w:i/>
          <w:iCs/>
        </w:rPr>
        <w:t xml:space="preserve">ṛdh</w:t>
      </w:r>
      <w:r>
        <w:t xml:space="preserve"> </w:t>
      </w:r>
      <w:r>
        <w:t xml:space="preserve">“to grow”</w:t>
      </w:r>
      <w:r>
        <w:t xml:space="preserve">,</w:t>
      </w:r>
      <w:r>
        <w:t xml:space="preserve"> </w:t>
      </w:r>
      <w:r>
        <w:rPr>
          <w:i/>
          <w:iCs/>
        </w:rPr>
        <w:t xml:space="preserve">laṭ</w:t>
      </w:r>
      <w:r>
        <w:t xml:space="preserve"> </w:t>
      </w:r>
      <w:r>
        <w:t xml:space="preserve">with the</w:t>
      </w:r>
      <w:r>
        <w:t xml:space="preserve"> </w:t>
      </w:r>
      <w:r>
        <w:rPr>
          <w:i/>
          <w:iCs/>
        </w:rPr>
        <w:t xml:space="preserve">ātmanepada</w:t>
      </w:r>
      <w:r>
        <w:t xml:space="preserve"> </w:t>
      </w:r>
      <w:r>
        <w:t xml:space="preserve">by</w:t>
      </w:r>
      <w:r>
        <w:t xml:space="preserve"> </w:t>
      </w:r>
      <w:r>
        <w:rPr>
          <w:i/>
          <w:iCs/>
        </w:rPr>
        <w:t xml:space="preserve">vyatyaya</w:t>
      </w:r>
      <w:r>
        <w:t xml:space="preserve">; the</w:t>
      </w:r>
      <w:r>
        <w:t xml:space="preserve"> </w:t>
      </w:r>
      <w:r>
        <w:rPr>
          <w:i/>
          <w:iCs/>
        </w:rPr>
        <w:t xml:space="preserve">śnu</w:t>
      </w:r>
      <w:r>
        <w:t xml:space="preserve"> </w:t>
      </w:r>
      <w:r>
        <w:t xml:space="preserve">dropped; accent on the</w:t>
      </w:r>
      <w:r>
        <w:t xml:space="preserve"> </w:t>
      </w:r>
      <w:r>
        <w:rPr>
          <w:i/>
          <w:iCs/>
        </w:rPr>
        <w:t xml:space="preserve">ā</w:t>
      </w:r>
      <w:r>
        <w:t xml:space="preserve"> </w:t>
      </w:r>
      <w:r>
        <w:t xml:space="preserve">of the suffix);</w:t>
      </w:r>
      <w:r>
        <w:t xml:space="preserve"> </w:t>
      </w:r>
      <w:r>
        <w:rPr>
          <w:i/>
          <w:iCs/>
        </w:rPr>
        <w:t xml:space="preserve">sadhastutim</w:t>
      </w:r>
      <w:r>
        <w:t xml:space="preserve"> </w:t>
      </w:r>
      <w:r>
        <w:t xml:space="preserve">(</w:t>
      </w:r>
      <w:r>
        <w:t xml:space="preserve">“that good praise in which the</w:t>
      </w:r>
      <w:r>
        <w:t xml:space="preserve"> </w:t>
      </w:r>
      <w:r>
        <w:rPr>
          <w:i/>
          <w:iCs/>
        </w:rPr>
        <w:t xml:space="preserve">stuti</w:t>
      </w:r>
      <w:r>
        <w:t xml:space="preserve"> </w:t>
      </w:r>
      <w:r>
        <w:t xml:space="preserve">is joint”</w:t>
      </w:r>
      <w:r>
        <w:t xml:space="preserve">; the word</w:t>
      </w:r>
      <w:r>
        <w:t xml:space="preserve"> </w:t>
      </w:r>
      <w:r>
        <w:rPr>
          <w:i/>
          <w:iCs/>
        </w:rPr>
        <w:t xml:space="preserve">stuti</w:t>
      </w:r>
      <w:r>
        <w:t xml:space="preserve"> </w:t>
      </w:r>
      <w:r>
        <w:t xml:space="preserve">here is the abstract</w:t>
      </w:r>
      <w:r>
        <w:t xml:space="preserve"> </w:t>
      </w:r>
      <w:r>
        <w:rPr>
          <w:i/>
          <w:iCs/>
        </w:rPr>
        <w:t xml:space="preserve">ktin</w:t>
      </w:r>
      <w:r>
        <w:t xml:space="preserve"> </w:t>
      </w:r>
      <w:r>
        <w:t xml:space="preserve">— the act of praising — while in</w:t>
      </w:r>
      <w:r>
        <w:t xml:space="preserve"> </w:t>
      </w:r>
      <w:r>
        <w:rPr>
          <w:i/>
          <w:iCs/>
        </w:rPr>
        <w:t xml:space="preserve">suṣṭutiḥ</w:t>
      </w:r>
      <w:r>
        <w:t xml:space="preserve"> </w:t>
      </w:r>
      <w:r>
        <w:t xml:space="preserve">it is taken as the instrument [*stūyate</w:t>
      </w:r>
      <w:r>
        <w:t xml:space="preserve"> </w:t>
      </w:r>
      <w:r>
        <w:t xml:space="preserve">‘nayā* ’by which one praises’</w:t>
      </w:r>
      <w:r>
        <w:t xml:space="preserve">, the ṛk];</w:t>
      </w:r>
      <w:r>
        <w:t xml:space="preserve"> </w:t>
      </w:r>
      <w:r>
        <w:rPr>
          <w:i/>
          <w:iCs/>
        </w:rPr>
        <w:t xml:space="preserve">saha</w:t>
      </w:r>
      <w:r>
        <w:t xml:space="preserve"> </w:t>
      </w:r>
      <w:r>
        <w:t xml:space="preserve">with</w:t>
      </w:r>
      <w:r>
        <w:t xml:space="preserve"> </w:t>
      </w:r>
      <w:r>
        <w:rPr>
          <w:i/>
          <w:iCs/>
        </w:rPr>
        <w:t xml:space="preserve">dh</w:t>
      </w:r>
      <w:r>
        <w:t xml:space="preserve"> </w:t>
      </w:r>
      <w:r>
        <w:t xml:space="preserve">for</w:t>
      </w:r>
      <w:r>
        <w:t xml:space="preserve"> </w:t>
      </w:r>
      <w:r>
        <w:rPr>
          <w:i/>
          <w:iCs/>
        </w:rPr>
        <w:t xml:space="preserve">h</w:t>
      </w:r>
      <w:r>
        <w:t xml:space="preserve"> </w:t>
      </w:r>
      <w:r>
        <w:t xml:space="preserve">by</w:t>
      </w:r>
      <w:r>
        <w:t xml:space="preserve"> </w:t>
      </w:r>
      <w:r>
        <w:rPr>
          <w:i/>
          <w:iCs/>
        </w:rPr>
        <w:t xml:space="preserve">vyatyaya</w:t>
      </w:r>
      <w:r>
        <w:t xml:space="preserve">; the compound keeps the accent of the first member).</w:t>
      </w:r>
      <w:r>
        <w:t xml:space="preserve"> </w:t>
      </w:r>
      <w:r>
        <w:rPr>
          <w:i/>
          <w:iCs/>
        </w:rPr>
        <w:t xml:space="preserve">(Grammar, noted briefly.)</w:t>
      </w:r>
    </w:p>
    <w:p>
      <w:pPr>
        <w:pStyle w:val="BodyText"/>
      </w:pPr>
      <w:r>
        <w:rPr>
          <w:b/>
          <w:bCs/>
        </w:rPr>
        <w:t xml:space="preserve">Grammar pages (pp. 745–746 upper), noted briefly.</w:t>
      </w:r>
      <w:r>
        <w:t xml:space="preserve"> </w:t>
      </w:r>
      <w:r>
        <w:t xml:space="preserve">The Kannada treats:</w:t>
      </w:r>
      <w:r>
        <w:t xml:space="preserve"> </w:t>
      </w:r>
      <w:r>
        <w:rPr>
          <w:i/>
          <w:iCs/>
        </w:rPr>
        <w:t xml:space="preserve">aśnotu</w:t>
      </w:r>
      <w:r>
        <w:t xml:space="preserve"> </w:t>
      </w:r>
      <w:r>
        <w:t xml:space="preserve">(</w:t>
      </w:r>
      <w:r>
        <w:rPr>
          <w:i/>
          <w:iCs/>
        </w:rPr>
        <w:t xml:space="preserve">aśū vyāptau</w:t>
      </w:r>
      <w:r>
        <w:t xml:space="preserve"> </w:t>
      </w:r>
      <w:r>
        <w:t xml:space="preserve">is</w:t>
      </w:r>
      <w:r>
        <w:t xml:space="preserve"> </w:t>
      </w:r>
      <w:r>
        <w:rPr>
          <w:i/>
          <w:iCs/>
        </w:rPr>
        <w:t xml:space="preserve">anudāttet</w:t>
      </w:r>
      <w:r>
        <w:t xml:space="preserve">, so it would take the</w:t>
      </w:r>
      <w:r>
        <w:t xml:space="preserve"> </w:t>
      </w:r>
      <w:r>
        <w:rPr>
          <w:i/>
          <w:iCs/>
        </w:rPr>
        <w:t xml:space="preserve">ātmanepada</w:t>
      </w:r>
      <w:r>
        <w:t xml:space="preserve"> </w:t>
      </w:r>
      <w:r>
        <w:t xml:space="preserve">by P. 1-3-12</w:t>
      </w:r>
      <w:r>
        <w:t xml:space="preserve"> </w:t>
      </w:r>
      <w:r>
        <w:rPr>
          <w:i/>
          <w:iCs/>
        </w:rPr>
        <w:t xml:space="preserve">anudāttaṅita ātmanepadam</w:t>
      </w:r>
      <w:r>
        <w:t xml:space="preserve">; but</w:t>
      </w:r>
      <w:r>
        <w:t xml:space="preserve"> </w:t>
      </w:r>
      <w:r>
        <w:t xml:space="preserve">“variously”</w:t>
      </w:r>
      <w:r>
        <w:t xml:space="preserve"> </w:t>
      </w:r>
      <w:r>
        <w:rPr>
          <w:i/>
          <w:iCs/>
        </w:rPr>
        <w:t xml:space="preserve">vyatyayo bahulam</w:t>
      </w:r>
      <w:r>
        <w:t xml:space="preserve"> </w:t>
      </w:r>
      <w:r>
        <w:t xml:space="preserve">P. 3-1-85 gives</w:t>
      </w:r>
      <w:r>
        <w:t xml:space="preserve"> </w:t>
      </w:r>
      <w:r>
        <w:rPr>
          <w:i/>
          <w:iCs/>
        </w:rPr>
        <w:t xml:space="preserve">parasmaipada</w:t>
      </w:r>
      <w:r>
        <w:t xml:space="preserve"> </w:t>
      </w:r>
      <w:r>
        <w:rPr>
          <w:i/>
          <w:iCs/>
        </w:rPr>
        <w:t xml:space="preserve">tip</w:t>
      </w:r>
      <w:r>
        <w:t xml:space="preserve">;</w:t>
      </w:r>
      <w:r>
        <w:t xml:space="preserve"> </w:t>
      </w:r>
      <w:r>
        <w:rPr>
          <w:i/>
          <w:iCs/>
        </w:rPr>
        <w:t xml:space="preserve">svādibhyaḥ śnuḥ</w:t>
      </w:r>
      <w:r>
        <w:t xml:space="preserve"> </w:t>
      </w:r>
      <w:r>
        <w:t xml:space="preserve">P. 3-1-73;</w:t>
      </w:r>
      <w:r>
        <w:t xml:space="preserve"> </w:t>
      </w:r>
      <w:r>
        <w:rPr>
          <w:i/>
          <w:iCs/>
        </w:rPr>
        <w:t xml:space="preserve">aś</w:t>
      </w:r>
      <w:r>
        <w:t xml:space="preserve"> </w:t>
      </w:r>
      <w:r>
        <w:t xml:space="preserve">+</w:t>
      </w:r>
      <w:r>
        <w:t xml:space="preserve"> </w:t>
      </w:r>
      <w:r>
        <w:rPr>
          <w:i/>
          <w:iCs/>
        </w:rPr>
        <w:t xml:space="preserve">nu</w:t>
      </w:r>
      <w:r>
        <w:t xml:space="preserve"> </w:t>
      </w:r>
      <w:r>
        <w:t xml:space="preserve">+</w:t>
      </w:r>
      <w:r>
        <w:t xml:space="preserve"> </w:t>
      </w:r>
      <w:r>
        <w:rPr>
          <w:i/>
          <w:iCs/>
        </w:rPr>
        <w:t xml:space="preserve">ti</w:t>
      </w:r>
      <w:r>
        <w:t xml:space="preserve">, guṇa by P. 7-3-84,</w:t>
      </w:r>
      <w:r>
        <w:t xml:space="preserve"> </w:t>
      </w:r>
      <w:r>
        <w:rPr>
          <w:i/>
          <w:iCs/>
        </w:rPr>
        <w:t xml:space="preserve">iko yaṇ</w:t>
      </w:r>
      <w:r>
        <w:t xml:space="preserve">…</w:t>
      </w:r>
      <w:r>
        <w:t xml:space="preserve"> </w:t>
      </w:r>
      <w:r>
        <w:rPr>
          <w:i/>
          <w:iCs/>
        </w:rPr>
        <w:t xml:space="preserve">eruḥ</w:t>
      </w:r>
      <w:r>
        <w:t xml:space="preserve"> </w:t>
      </w:r>
      <w:r>
        <w:t xml:space="preserve">P. 3-4-86 gives</w:t>
      </w:r>
      <w:r>
        <w:t xml:space="preserve"> </w:t>
      </w:r>
      <w:r>
        <w:rPr>
          <w:i/>
          <w:iCs/>
        </w:rPr>
        <w:t xml:space="preserve">u</w:t>
      </w:r>
      <w:r>
        <w:t xml:space="preserve"> </w:t>
      </w:r>
      <w:r>
        <w:t xml:space="preserve">for the</w:t>
      </w:r>
      <w:r>
        <w:t xml:space="preserve"> </w:t>
      </w:r>
      <w:r>
        <w:rPr>
          <w:i/>
          <w:iCs/>
        </w:rPr>
        <w:t xml:space="preserve">i</w:t>
      </w:r>
      <w:r>
        <w:t xml:space="preserve"> </w:t>
      </w:r>
      <w:r>
        <w:t xml:space="preserve">of</w:t>
      </w:r>
      <w:r>
        <w:t xml:space="preserve"> </w:t>
      </w:r>
      <w:r>
        <w:rPr>
          <w:i/>
          <w:iCs/>
        </w:rPr>
        <w:t xml:space="preserve">ti</w:t>
      </w:r>
      <w:r>
        <w:t xml:space="preserve"> </w:t>
      </w:r>
      <w:r>
        <w:t xml:space="preserve">in the imperative:</w:t>
      </w:r>
      <w:r>
        <w:t xml:space="preserve"> </w:t>
      </w:r>
      <w:r>
        <w:rPr>
          <w:i/>
          <w:iCs/>
        </w:rPr>
        <w:t xml:space="preserve">aśnotu</w:t>
      </w:r>
      <w:r>
        <w:t xml:space="preserve">),</w:t>
      </w:r>
      <w:r>
        <w:t xml:space="preserve"> </w:t>
      </w:r>
      <w:r>
        <w:rPr>
          <w:i/>
          <w:iCs/>
        </w:rPr>
        <w:t xml:space="preserve">suṣṭutiḥ</w:t>
      </w:r>
      <w:r>
        <w:t xml:space="preserve"> </w:t>
      </w:r>
      <w:r>
        <w:t xml:space="preserve">(explained at 1.2.2 [print:</w:t>
      </w:r>
      <w:r>
        <w:t xml:space="preserve"> </w:t>
      </w:r>
      <w:r>
        <w:t xml:space="preserve">“Ṛ. Saṃ. 1-2-2”</w:t>
      </w:r>
      <w:r>
        <w:t xml:space="preserve">]),</w:t>
      </w:r>
      <w:r>
        <w:t xml:space="preserve"> </w:t>
      </w:r>
      <w:r>
        <w:rPr>
          <w:i/>
          <w:iCs/>
        </w:rPr>
        <w:t xml:space="preserve">indrāvaruṇā</w:t>
      </w:r>
      <w:r>
        <w:t xml:space="preserve">,</w:t>
      </w:r>
      <w:r>
        <w:t xml:space="preserve"> </w:t>
      </w:r>
      <w:r>
        <w:rPr>
          <w:i/>
          <w:iCs/>
        </w:rPr>
        <w:t xml:space="preserve">huve</w:t>
      </w:r>
      <w:r>
        <w:t xml:space="preserve"> </w:t>
      </w:r>
      <w:r>
        <w:t xml:space="preserve">(see the same sūkta, Rik 1: the verb is not unaccented since it begins the</w:t>
      </w:r>
      <w:r>
        <w:t xml:space="preserve"> </w:t>
      </w:r>
      <w:r>
        <w:rPr>
          <w:i/>
          <w:iCs/>
        </w:rPr>
        <w:t xml:space="preserve">pāda</w:t>
      </w:r>
      <w:r>
        <w:t xml:space="preserve">; here, since the relative</w:t>
      </w:r>
      <w:r>
        <w:t xml:space="preserve"> </w:t>
      </w:r>
      <w:r>
        <w:rPr>
          <w:i/>
          <w:iCs/>
        </w:rPr>
        <w:t xml:space="preserve">yām</w:t>
      </w:r>
      <w:r>
        <w:t xml:space="preserve"> </w:t>
      </w:r>
      <w:r>
        <w:t xml:space="preserve">precedes, P. 8-1-66</w:t>
      </w:r>
      <w:r>
        <w:t xml:space="preserve"> </w:t>
      </w:r>
      <w:r>
        <w:rPr>
          <w:i/>
          <w:iCs/>
        </w:rPr>
        <w:t xml:space="preserve">yadvṛttān nityam</w:t>
      </w:r>
      <w:r>
        <w:t xml:space="preserve"> </w:t>
      </w:r>
      <w:r>
        <w:t xml:space="preserve">bars the loss of accent),</w:t>
      </w:r>
      <w:r>
        <w:t xml:space="preserve"> </w:t>
      </w:r>
      <w:r>
        <w:rPr>
          <w:i/>
          <w:iCs/>
        </w:rPr>
        <w:t xml:space="preserve">ṛdhāthe</w:t>
      </w:r>
      <w:r>
        <w:t xml:space="preserve"> </w:t>
      </w:r>
      <w:r>
        <w:t xml:space="preserve">(</w:t>
      </w:r>
      <w:r>
        <w:rPr>
          <w:i/>
          <w:iCs/>
        </w:rPr>
        <w:t xml:space="preserve">ṛdhu vṛddhau</w:t>
      </w:r>
      <w:r>
        <w:t xml:space="preserve">;</w:t>
      </w:r>
      <w:r>
        <w:t xml:space="preserve"> </w:t>
      </w:r>
      <w:r>
        <w:rPr>
          <w:i/>
          <w:iCs/>
        </w:rPr>
        <w:t xml:space="preserve">laṭ</w:t>
      </w:r>
      <w:r>
        <w:t xml:space="preserve">;</w:t>
      </w:r>
      <w:r>
        <w:t xml:space="preserve"> </w:t>
      </w:r>
      <w:r>
        <w:rPr>
          <w:i/>
          <w:iCs/>
        </w:rPr>
        <w:t xml:space="preserve">ātmanepada</w:t>
      </w:r>
      <w:r>
        <w:t xml:space="preserve"> </w:t>
      </w:r>
      <w:r>
        <w:t xml:space="preserve">by</w:t>
      </w:r>
      <w:r>
        <w:t xml:space="preserve"> </w:t>
      </w:r>
      <w:r>
        <w:rPr>
          <w:i/>
          <w:iCs/>
        </w:rPr>
        <w:t xml:space="preserve">vyatyaya</w:t>
      </w:r>
      <w:r>
        <w:t xml:space="preserve">; third dual</w:t>
      </w:r>
      <w:r>
        <w:t xml:space="preserve"> </w:t>
      </w:r>
      <w:r>
        <w:rPr>
          <w:i/>
          <w:iCs/>
        </w:rPr>
        <w:t xml:space="preserve">ātām</w:t>
      </w:r>
      <w:r>
        <w:t xml:space="preserve"> </w:t>
      </w:r>
      <w:r>
        <w:t xml:space="preserve">→</w:t>
      </w:r>
      <w:r>
        <w:t xml:space="preserve"> </w:t>
      </w:r>
      <w:r>
        <w:rPr>
          <w:i/>
          <w:iCs/>
        </w:rPr>
        <w:t xml:space="preserve">āthām</w:t>
      </w:r>
      <w:r>
        <w:t xml:space="preserve"> </w:t>
      </w:r>
      <w:r>
        <w:t xml:space="preserve">for the second dual;</w:t>
      </w:r>
      <w:r>
        <w:t xml:space="preserve"> </w:t>
      </w:r>
      <w:r>
        <w:rPr>
          <w:i/>
          <w:iCs/>
        </w:rPr>
        <w:t xml:space="preserve">ṭita ātmanepadānāṃ ṭer e</w:t>
      </w:r>
      <w:r>
        <w:t xml:space="preserve"> </w:t>
      </w:r>
      <w:r>
        <w:t xml:space="preserve">P. 3-4-79;</w:t>
      </w:r>
      <w:r>
        <w:t xml:space="preserve"> </w:t>
      </w:r>
      <w:r>
        <w:rPr>
          <w:i/>
          <w:iCs/>
        </w:rPr>
        <w:t xml:space="preserve">śnā</w:t>
      </w:r>
      <w:r>
        <w:t xml:space="preserve">/</w:t>
      </w:r>
      <w:r>
        <w:rPr>
          <w:i/>
          <w:iCs/>
        </w:rPr>
        <w:t xml:space="preserve">śnu</w:t>
      </w:r>
      <w:r>
        <w:t xml:space="preserve"> </w:t>
      </w:r>
      <w:r>
        <w:t xml:space="preserve">dropped by</w:t>
      </w:r>
      <w:r>
        <w:t xml:space="preserve"> </w:t>
      </w:r>
      <w:r>
        <w:rPr>
          <w:i/>
          <w:iCs/>
        </w:rPr>
        <w:t xml:space="preserve">bahulaṃ chandasi</w:t>
      </w:r>
      <w:r>
        <w:t xml:space="preserve"> </w:t>
      </w:r>
      <w:r>
        <w:t xml:space="preserve">P. 2-4-73;</w:t>
      </w:r>
      <w:r>
        <w:t xml:space="preserve"> </w:t>
      </w:r>
      <w:r>
        <w:rPr>
          <w:i/>
          <w:iCs/>
        </w:rPr>
        <w:t xml:space="preserve">ādyudāttaś ca</w:t>
      </w:r>
      <w:r>
        <w:t xml:space="preserve"> </w:t>
      </w:r>
      <w:r>
        <w:t xml:space="preserve">P. 3-1-3 accents the first vowel of the suffix, so the</w:t>
      </w:r>
      <w:r>
        <w:t xml:space="preserve"> </w:t>
      </w:r>
      <w:r>
        <w:rPr>
          <w:i/>
          <w:iCs/>
        </w:rPr>
        <w:t xml:space="preserve">ā</w:t>
      </w:r>
      <w:r>
        <w:t xml:space="preserve"> </w:t>
      </w:r>
      <w:r>
        <w:t xml:space="preserve">of</w:t>
      </w:r>
      <w:r>
        <w:t xml:space="preserve"> </w:t>
      </w:r>
      <w:r>
        <w:rPr>
          <w:i/>
          <w:iCs/>
        </w:rPr>
        <w:t xml:space="preserve">āthe</w:t>
      </w:r>
      <w:r>
        <w:t xml:space="preserve">; since</w:t>
      </w:r>
      <w:r>
        <w:t xml:space="preserve"> </w:t>
      </w:r>
      <w:r>
        <w:rPr>
          <w:i/>
          <w:iCs/>
        </w:rPr>
        <w:t xml:space="preserve">yām</w:t>
      </w:r>
      <w:r>
        <w:t xml:space="preserve"> </w:t>
      </w:r>
      <w:r>
        <w:t xml:space="preserve">precedes, no loss of accent by</w:t>
      </w:r>
      <w:r>
        <w:t xml:space="preserve"> </w:t>
      </w:r>
      <w:r>
        <w:rPr>
          <w:i/>
          <w:iCs/>
        </w:rPr>
        <w:t xml:space="preserve">yadvṛttān nityam</w:t>
      </w:r>
      <w:r>
        <w:t xml:space="preserve">), and</w:t>
      </w:r>
      <w:r>
        <w:t xml:space="preserve"> </w:t>
      </w:r>
      <w:r>
        <w:rPr>
          <w:i/>
          <w:iCs/>
        </w:rPr>
        <w:t xml:space="preserve">sadhastutim</w:t>
      </w:r>
      <w:r>
        <w:t xml:space="preserve"> </w:t>
      </w:r>
      <w:r>
        <w:t xml:space="preserve">(</w:t>
      </w:r>
      <w:r>
        <w:rPr>
          <w:i/>
          <w:iCs/>
        </w:rPr>
        <w:t xml:space="preserve">saha stutir yasyāṃ sā</w:t>
      </w:r>
      <w:r>
        <w:t xml:space="preserve">, a</w:t>
      </w:r>
      <w:r>
        <w:t xml:space="preserve"> </w:t>
      </w:r>
      <w:r>
        <w:rPr>
          <w:i/>
          <w:iCs/>
        </w:rPr>
        <w:t xml:space="preserve">bahuvrīhi</w:t>
      </w:r>
      <w:r>
        <w:t xml:space="preserve"> </w:t>
      </w:r>
      <w:r>
        <w:t xml:space="preserve">by P. 2-2-24</w:t>
      </w:r>
      <w:r>
        <w:t xml:space="preserve"> </w:t>
      </w:r>
      <w:r>
        <w:rPr>
          <w:i/>
          <w:iCs/>
        </w:rPr>
        <w:t xml:space="preserve">anekam anyapadārthe</w:t>
      </w:r>
      <w:r>
        <w:t xml:space="preserve">, defined as one in which the sense is that of another word than those compounded; the Kannada notes the problem whether</w:t>
      </w:r>
      <w:r>
        <w:t xml:space="preserve"> </w:t>
      </w:r>
      <w:r>
        <w:rPr>
          <w:i/>
          <w:iCs/>
        </w:rPr>
        <w:t xml:space="preserve">stuti</w:t>
      </w:r>
      <w:r>
        <w:t xml:space="preserve"> </w:t>
      </w:r>
      <w:r>
        <w:t xml:space="preserve">can be a word of</w:t>
      </w:r>
      <w:r>
        <w:t xml:space="preserve"> </w:t>
      </w:r>
      <w:r>
        <w:t xml:space="preserve">“another sense”</w:t>
      </w:r>
      <w:r>
        <w:t xml:space="preserve">, and answers:</w:t>
      </w:r>
      <w:r>
        <w:t xml:space="preserve"> </w:t>
      </w:r>
      <w:r>
        <w:rPr>
          <w:i/>
          <w:iCs/>
        </w:rPr>
        <w:t xml:space="preserve">stuti</w:t>
      </w:r>
      <w:r>
        <w:t xml:space="preserve"> </w:t>
      </w:r>
      <w:r>
        <w:t xml:space="preserve">in the compound is the instrument-sense</w:t>
      </w:r>
      <w:r>
        <w:t xml:space="preserve"> </w:t>
      </w:r>
      <w:r>
        <w:rPr>
          <w:i/>
          <w:iCs/>
        </w:rPr>
        <w:t xml:space="preserve">ktin</w:t>
      </w:r>
      <w:r>
        <w:t xml:space="preserve"> </w:t>
      </w:r>
      <w:r>
        <w:t xml:space="preserve">meaning</w:t>
      </w:r>
      <w:r>
        <w:t xml:space="preserve"> </w:t>
      </w:r>
      <w:r>
        <w:t xml:space="preserve">“the ṛk by which one praises”</w:t>
      </w:r>
      <w:r>
        <w:t xml:space="preserve">, while in the bahuvrīhi</w:t>
      </w:r>
      <w:r>
        <w:t xml:space="preserve"> </w:t>
      </w:r>
      <w:r>
        <w:rPr>
          <w:i/>
          <w:iCs/>
        </w:rPr>
        <w:t xml:space="preserve">sadhastuti</w:t>
      </w:r>
      <w:r>
        <w:t xml:space="preserve">, which is a feminine abstract form, it means</w:t>
      </w:r>
      <w:r>
        <w:t xml:space="preserve"> </w:t>
      </w:r>
      <w:r>
        <w:t xml:space="preserve">“the act of praising”</w:t>
      </w:r>
      <w:r>
        <w:t xml:space="preserve">; hence the word of the compound is different in sense from the independent word;</w:t>
      </w:r>
      <w:r>
        <w:t xml:space="preserve"> </w:t>
      </w:r>
      <w:r>
        <w:rPr>
          <w:i/>
          <w:iCs/>
        </w:rPr>
        <w:t xml:space="preserve">saha</w:t>
      </w:r>
      <w:r>
        <w:t xml:space="preserve"> </w:t>
      </w:r>
      <w:r>
        <w:t xml:space="preserve">has</w:t>
      </w:r>
      <w:r>
        <w:t xml:space="preserve"> </w:t>
      </w:r>
      <w:r>
        <w:rPr>
          <w:i/>
          <w:iCs/>
        </w:rPr>
        <w:t xml:space="preserve">dha</w:t>
      </w:r>
      <w:r>
        <w:t xml:space="preserve"> </w:t>
      </w:r>
      <w:r>
        <w:t xml:space="preserve">for</w:t>
      </w:r>
      <w:r>
        <w:t xml:space="preserve"> </w:t>
      </w:r>
      <w:r>
        <w:rPr>
          <w:i/>
          <w:iCs/>
        </w:rPr>
        <w:t xml:space="preserve">ha</w:t>
      </w:r>
      <w:r>
        <w:t xml:space="preserve"> </w:t>
      </w:r>
      <w:r>
        <w:t xml:space="preserve">by</w:t>
      </w:r>
      <w:r>
        <w:t xml:space="preserve"> </w:t>
      </w:r>
      <w:r>
        <w:rPr>
          <w:i/>
          <w:iCs/>
        </w:rPr>
        <w:t xml:space="preserve">vyatyaya</w:t>
      </w:r>
      <w:r>
        <w:t xml:space="preserve"> </w:t>
      </w:r>
      <w:r>
        <w:t xml:space="preserve">[a Vedic licence]; end-accent for</w:t>
      </w:r>
      <w:r>
        <w:t xml:space="preserve"> </w:t>
      </w:r>
      <w:r>
        <w:rPr>
          <w:i/>
          <w:iCs/>
        </w:rPr>
        <w:t xml:space="preserve">saha</w:t>
      </w:r>
      <w:r>
        <w:t xml:space="preserve"> </w:t>
      </w:r>
      <w:r>
        <w:t xml:space="preserve">by the Phiṭ-sūtra</w:t>
      </w:r>
      <w:r>
        <w:t xml:space="preserve"> </w:t>
      </w:r>
      <w:r>
        <w:rPr>
          <w:i/>
          <w:iCs/>
        </w:rPr>
        <w:t xml:space="preserve">vivādīnām antaḥ</w:t>
      </w:r>
      <w:r>
        <w:t xml:space="preserve"> </w:t>
      </w:r>
      <w:r>
        <w:t xml:space="preserve">[Phiṭ 4-[?]]; the bahuvrīhi keeps the accent of its first member by P. 6-2-1). ॥9॥</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744)</w:t>
      </w:r>
    </w:p>
    <w:p>
      <w:pPr>
        <w:pStyle w:val="BodyText"/>
      </w:pPr>
      <w:r>
        <w:rPr>
          <w:b/>
          <w:bCs/>
        </w:rPr>
        <w:t xml:space="preserve">इन्द्रावरुण (indrāvaruṇa)</w:t>
      </w:r>
      <w:r>
        <w:t xml:space="preserve"> </w:t>
      </w:r>
      <w:r>
        <w:t xml:space="preserve">— O Indra and Varuṇa |</w:t>
      </w:r>
      <w:r>
        <w:t xml:space="preserve"> </w:t>
      </w:r>
      <w:r>
        <w:rPr>
          <w:b/>
          <w:bCs/>
        </w:rPr>
        <w:t xml:space="preserve">याम् (yām)</w:t>
      </w:r>
      <w:r>
        <w:t xml:space="preserve"> </w:t>
      </w:r>
      <w:r>
        <w:t xml:space="preserve">— which praise of ours |</w:t>
      </w:r>
      <w:r>
        <w:t xml:space="preserve"> </w:t>
      </w:r>
      <w:r>
        <w:rPr>
          <w:b/>
          <w:bCs/>
        </w:rPr>
        <w:t xml:space="preserve">हुवे (huve)</w:t>
      </w:r>
      <w:r>
        <w:t xml:space="preserve"> </w:t>
      </w:r>
      <w:r>
        <w:t xml:space="preserve">— I invoke [you two with that praise] |</w:t>
      </w:r>
      <w:r>
        <w:t xml:space="preserve"> </w:t>
      </w:r>
      <w:r>
        <w:rPr>
          <w:b/>
          <w:bCs/>
        </w:rPr>
        <w:t xml:space="preserve">(अथ) याम् ((atha) yām)</w:t>
      </w:r>
      <w:r>
        <w:t xml:space="preserve"> </w:t>
      </w:r>
      <w:r>
        <w:t xml:space="preserve">— and which |</w:t>
      </w:r>
      <w:r>
        <w:t xml:space="preserve"> </w:t>
      </w:r>
      <w:r>
        <w:rPr>
          <w:b/>
          <w:bCs/>
        </w:rPr>
        <w:t xml:space="preserve">सधस्तुतिम् (sadhastutim)</w:t>
      </w:r>
      <w:r>
        <w:t xml:space="preserve"> </w:t>
      </w:r>
      <w:r>
        <w:t xml:space="preserve">— joint praise [of you two] |</w:t>
      </w:r>
      <w:r>
        <w:t xml:space="preserve"> </w:t>
      </w:r>
      <w:r>
        <w:rPr>
          <w:b/>
          <w:bCs/>
        </w:rPr>
        <w:t xml:space="preserve">ऋधाथे (ṛdhāthe)</w:t>
      </w:r>
      <w:r>
        <w:t xml:space="preserve"> </w:t>
      </w:r>
      <w:r>
        <w:t xml:space="preserve">— you who are pleased and grow by receiving |</w:t>
      </w:r>
      <w:r>
        <w:t xml:space="preserve"> </w:t>
      </w:r>
      <w:r>
        <w:rPr>
          <w:b/>
          <w:bCs/>
        </w:rPr>
        <w:t xml:space="preserve">सुष्टुतिः (suṣṭutiḥ)</w:t>
      </w:r>
      <w:r>
        <w:t xml:space="preserve"> </w:t>
      </w:r>
      <w:r>
        <w:t xml:space="preserve">— that excellent praise [the group of verses] |</w:t>
      </w:r>
      <w:r>
        <w:t xml:space="preserve"> </w:t>
      </w:r>
      <w:r>
        <w:rPr>
          <w:b/>
          <w:bCs/>
        </w:rPr>
        <w:t xml:space="preserve">वाम् अश्नोतु (vām aśnotu)</w:t>
      </w:r>
      <w:r>
        <w:t xml:space="preserve"> </w:t>
      </w:r>
      <w:r>
        <w:t xml:space="preserve">— may it reach you.</w:t>
      </w:r>
    </w:p>
    <w:p>
      <w:pPr>
        <w:pStyle w:val="BodyText"/>
      </w:pPr>
      <w:r>
        <w:rPr>
          <w:b/>
          <w:bCs/>
        </w:rPr>
        <w:t xml:space="preserve">॥ Bhāvārthaḥ ॥</w:t>
      </w:r>
    </w:p>
    <w:p>
      <w:pPr>
        <w:pStyle w:val="BodyText"/>
      </w:pPr>
      <w:r>
        <w:t xml:space="preserve">O Indra and Varuṇa! I invoke you separately with praise; sometimes I invoke you both together and praise you. May you both be pleased with such praises.</w:t>
      </w:r>
    </w:p>
    <w:p>
      <w:pPr>
        <w:pStyle w:val="BodyText"/>
      </w:pPr>
      <w:r>
        <w:rPr>
          <w:b/>
          <w:bCs/>
        </w:rPr>
        <w:t xml:space="preserve">॥ English Translation ॥</w:t>
      </w:r>
      <w:r>
        <w:t xml:space="preserve"> </w:t>
      </w:r>
      <w:r>
        <w:rPr>
          <w:i/>
          <w:iCs/>
        </w:rPr>
        <w:t xml:space="preserve">(as printed in the source)</w:t>
      </w:r>
    </w:p>
    <w:p>
      <w:pPr>
        <w:pStyle w:val="BlockText"/>
      </w:pPr>
      <w:r>
        <w:t xml:space="preserve">May the earnest praise which I offer to Indra and Varuna reach you both ; and may you fulfil that prayer addressed to you both.</w:t>
      </w:r>
    </w:p>
    <w:p>
      <w:pPr>
        <w:pStyle w:val="FirstParagraph"/>
      </w:pPr>
      <w:r>
        <w:rPr>
          <w:b/>
          <w:bCs/>
        </w:rPr>
        <w:t xml:space="preserve">॥ Viśeṣa-viṣayagaḷu (Special Topics) ॥</w:t>
      </w:r>
      <w:r>
        <w:t xml:space="preserve"> </w:t>
      </w:r>
      <w:r>
        <w:rPr>
          <w:i/>
          <w:iCs/>
        </w:rPr>
        <w:t xml:space="preserve">(p. 744–745)</w:t>
      </w:r>
    </w:p>
    <w:p>
      <w:pPr>
        <w:pStyle w:val="BodyText"/>
      </w:pPr>
      <w:r>
        <w:rPr>
          <w:b/>
          <w:bCs/>
        </w:rPr>
        <w:t xml:space="preserve">अश्नोतु (aśnotu)</w:t>
      </w:r>
      <w:r>
        <w:t xml:space="preserve"> </w:t>
      </w:r>
      <w:r>
        <w:t xml:space="preserve">—</w:t>
      </w:r>
      <w:r>
        <w:t xml:space="preserve"> </w:t>
      </w:r>
      <w:r>
        <w:rPr>
          <w:i/>
          <w:iCs/>
        </w:rPr>
        <w:t xml:space="preserve">vyāpnotu</w:t>
      </w:r>
      <w:r>
        <w:t xml:space="preserve">:</w:t>
      </w:r>
      <w:r>
        <w:t xml:space="preserve"> </w:t>
      </w:r>
      <w:r>
        <w:t xml:space="preserve">“may the praise we make reach you; may it be pleasing to you”</w:t>
      </w:r>
      <w:r>
        <w:t xml:space="preserve">.</w:t>
      </w:r>
    </w:p>
    <w:p>
      <w:pPr>
        <w:pStyle w:val="BodyText"/>
      </w:pPr>
      <w:r>
        <w:rPr>
          <w:b/>
          <w:bCs/>
        </w:rPr>
        <w:t xml:space="preserve">ऋधाथे (ṛdhāthe)</w:t>
      </w:r>
      <w:r>
        <w:t xml:space="preserve"> </w:t>
      </w:r>
      <w:r>
        <w:t xml:space="preserve">—</w:t>
      </w:r>
      <w:r>
        <w:t xml:space="preserve"> </w:t>
      </w:r>
      <w:r>
        <w:rPr>
          <w:i/>
          <w:iCs/>
        </w:rPr>
        <w:t xml:space="preserve">ṛdhu vṛddhau</w:t>
      </w:r>
      <w:r>
        <w:t xml:space="preserve"> </w:t>
      </w:r>
      <w:r>
        <w:t xml:space="preserve">“to grow”</w:t>
      </w:r>
      <w:r>
        <w:t xml:space="preserve">:</w:t>
      </w:r>
      <w:r>
        <w:t xml:space="preserve"> </w:t>
      </w:r>
      <w:r>
        <w:rPr>
          <w:i/>
          <w:iCs/>
        </w:rPr>
        <w:t xml:space="preserve">vardhethām</w:t>
      </w:r>
      <w:r>
        <w:t xml:space="preserve">:</w:t>
      </w:r>
      <w:r>
        <w:t xml:space="preserve"> </w:t>
      </w:r>
      <w:r>
        <w:t xml:space="preserve">“you two, may you be pleased with, and praise, the hymn we make, and thereby become satisfied”</w:t>
      </w:r>
      <w:r>
        <w:t xml:space="preserve"> </w:t>
      </w:r>
      <w:r>
        <w:t xml:space="preserve">— such senses may be given.</w:t>
      </w:r>
    </w:p>
    <w:p>
      <w:pPr>
        <w:pStyle w:val="BodyText"/>
      </w:pPr>
      <w:r>
        <w:rPr>
          <w:b/>
          <w:bCs/>
        </w:rPr>
        <w:t xml:space="preserve">सधस्तुतिम् (sadhastutim)</w:t>
      </w:r>
      <w:r>
        <w:t xml:space="preserve"> </w:t>
      </w:r>
      <w:r>
        <w:t xml:space="preserve">—</w:t>
      </w:r>
      <w:r>
        <w:t xml:space="preserve"> </w:t>
      </w:r>
      <w:r>
        <w:rPr>
          <w:i/>
          <w:iCs/>
        </w:rPr>
        <w:t xml:space="preserve">saha stutir yasyāṃ suṣṭutau sā sadhastutiḥ</w:t>
      </w:r>
      <w:r>
        <w:t xml:space="preserve">: the praise made by joining the two together; the hymn which praises the two deities, Indra and Varuṇa, together.</w:t>
      </w:r>
    </w:p>
    <w:p>
      <w:pPr>
        <w:pStyle w:val="BodyText"/>
      </w:pPr>
      <w:r>
        <w:rPr>
          <w:b/>
          <w:bCs/>
        </w:rPr>
        <w:t xml:space="preserve">Close of Sūkta 17.</w:t>
      </w:r>
      <w:r>
        <w:t xml:space="preserve"> </w:t>
      </w:r>
      <w:r>
        <w:t xml:space="preserve">The grammar of Rik 9 ends at the head of p. 746, followed by an ornament and the heading of Sūkta 18; the print has no large colophon here either.</w:t>
      </w:r>
    </w:p>
    <w:bookmarkEnd w:id="606"/>
    <w:bookmarkEnd w:id="607"/>
    <w:bookmarkStart w:id="617" w:name="Xb276451cc4920d11571a4134318736fe71d57d1"/>
    <w:p>
      <w:pPr>
        <w:pStyle w:val="Heading2"/>
      </w:pPr>
      <w:r>
        <w:t xml:space="preserve">॥ ಹದಿನೆಂಟನೆಯ ಸೂಕ್ತವು ॥ — Sūkta 18 —</w:t>
      </w:r>
      <w:r>
        <w:t xml:space="preserve"> </w:t>
      </w:r>
      <w:r>
        <w:rPr>
          <w:i/>
          <w:iCs/>
        </w:rPr>
        <w:t xml:space="preserve">“somānaṃ svaraṇaṃ kṛṇuhi”</w:t>
      </w:r>
      <w:r>
        <w:t xml:space="preserve"> </w:t>
      </w:r>
      <w:r>
        <w:t xml:space="preserve">(</w:t>
      </w:r>
      <w:r>
        <w:t xml:space="preserve">“The Eighteenth Sūkta”</w:t>
      </w:r>
      <w:r>
        <w:t xml:space="preserve">; first sūkta of the Fifth Anuvāka)</w:t>
      </w:r>
    </w:p>
    <w:p>
      <w:pPr>
        <w:pStyle w:val="FirstParagraph"/>
      </w:pPr>
      <w:r>
        <w:rPr>
          <w:b/>
          <w:bCs/>
        </w:rPr>
        <w:t xml:space="preserve">॥ Sāyaṇa-bhāṣyam ॥ (introductory note on the application of the sūkta; printed p. 746, lower half)</w:t>
      </w:r>
    </w:p>
    <w:p>
      <w:pPr>
        <w:pStyle w:val="BlockText"/>
      </w:pPr>
      <w:r>
        <w:t xml:space="preserve">पञ्चमेऽनुवाके षट् सूक्तानि । तत्र सोमानमित्यादिकं नवर्चं प्रथमं सूक्तम् । ऋषिच्छन्दसी पूर्ववत् । देवताविशेषस्त्वेवमनुक्रम्यते । सोमानमिति पञ्च ब्राह्मणस्पत्यश्चतुर्थ्यामिन्द्रश्च सोमश्च पञ्चम्यां दक्षिणा चान्याः सादसस्पत्या नाराशंसी वान्त्येति । सूक्तगता आद्याः पञ्चर्चो ब्रह्मणस्पति देवताकाः । तासां मध्ये स घा वीर इत्येतस्याश्चतुर्थ्या ऋचो ब्रह्मणस्पतिरिन्द्रश्च सोमश्चेति तिस्रो देवताः । त्वं तमित्येतस्याः पञ्चम्या दक्षिणया सह पूर्वोक्तास्तिस्रो देवताः । षष्ठीमारभ्य तिसृणां सदसस्पतिर्देवता । नराशंसमित्येतस्या नवम्याः सदसस्पतिर्नराशंसो वा विकल्प्यते ॥ विनियोगस्तु पूर्ववत् ॥</w:t>
      </w:r>
    </w:p>
    <w:p>
      <w:pPr>
        <w:pStyle w:val="BlockText"/>
      </w:pPr>
      <w:r>
        <w:rPr>
          <w:i/>
          <w:iCs/>
        </w:rPr>
        <w:t xml:space="preserve">pañcame ’nuvāke ṣaṭ sūktāni | tatra somānam ity-ādikaṃ navarcaṃ prathamaṃ sūktam | ṛṣi-chandasī pūrvavat | devatā-viśeṣas tv evam anukramyate | somānam iti pañca brāhmaṇaspatyaś caturthyām indraś ca somaś ca pañcamyāṃ dakṣiṇā cānyāḥ sādasaspatyā nārāśaṃsī vāntyeti | sūkta-gatā ādyāḥ pañcarco brahmaṇaspati-devatākāḥ | tāsāṃ madhye sa ghā vīra ity etasyāś caturthyā ṛco brahmaṇaspatir indraś ca somaś ceti tisro devatāḥ | tvaṃ tam ity etasyāḥ pañcamyā dakṣiṇayā saha pūrvoktās tisro devatāḥ | ṣaṣṭhīm ārabhya tisṛṇāṃ sadasas-patir devatā | narāśaṃsam ity etasyā navamyāḥ sadasaspatir narāśaṃso vā vikalpyate || viniyogas tu pūrvavat ||</w:t>
      </w:r>
    </w:p>
    <w:p>
      <w:pPr>
        <w:pStyle w:val="FirstParagraph"/>
      </w:pPr>
      <w:r>
        <w:rPr>
          <w:b/>
          <w:bCs/>
        </w:rPr>
        <w:t xml:space="preserve">Translation:</w:t>
      </w:r>
      <w:r>
        <w:t xml:space="preserve"> </w:t>
      </w:r>
      <w:r>
        <w:t xml:space="preserve">“In the fifth anuvāka there are six sūktas. Of them the first is the nine-rik sūkta beginning</w:t>
      </w:r>
      <w:r>
        <w:t xml:space="preserve"> </w:t>
      </w:r>
      <w:r>
        <w:rPr>
          <w:i/>
          <w:iCs/>
        </w:rPr>
        <w:t xml:space="preserve">somānam</w:t>
      </w:r>
      <w:r>
        <w:t xml:space="preserve">; its ṛṣi and meter are as before [Medhātithi Kāṇva; Gāyatrī]. The particular deities are stated in the Anukramaṇikā thus:</w:t>
      </w:r>
      <w:r>
        <w:t xml:space="preserve"> </w:t>
      </w:r>
      <w:r>
        <w:t xml:space="preserve">‘the five [riks]</w:t>
      </w:r>
      <w:r>
        <w:t xml:space="preserve"> </w:t>
      </w:r>
      <w:r>
        <w:rPr>
          <w:i/>
          <w:iCs/>
        </w:rPr>
        <w:t xml:space="preserve">somānam</w:t>
      </w:r>
      <w:r>
        <w:t xml:space="preserve">… are to Brahmaṇaspati; in the fourth [Rik 4] Indra and Soma [also]; in the fifth, Dakṣiṇā [also]; the others are to Sadasaspati; the last is to Narāśaṃsa [or Sadasaspati].’</w:t>
      </w:r>
      <w:r>
        <w:t xml:space="preserve"> </w:t>
      </w:r>
      <w:r>
        <w:t xml:space="preserve">The first five riks of the sūkta have Brahmaṇaspati for their deity; among them the fourth,</w:t>
      </w:r>
      <w:r>
        <w:t xml:space="preserve"> </w:t>
      </w:r>
      <w:r>
        <w:rPr>
          <w:i/>
          <w:iCs/>
        </w:rPr>
        <w:t xml:space="preserve">sa ghā vīraḥ</w:t>
      </w:r>
      <w:r>
        <w:t xml:space="preserve">, has three deities — Brahmaṇaspati, Indra and Soma; the fifth,</w:t>
      </w:r>
      <w:r>
        <w:t xml:space="preserve"> </w:t>
      </w:r>
      <w:r>
        <w:rPr>
          <w:i/>
          <w:iCs/>
        </w:rPr>
        <w:t xml:space="preserve">tvaṃ tam</w:t>
      </w:r>
      <w:r>
        <w:t xml:space="preserve">, has Dakṣiṇā together with the previous three [Brahmaṇaspati, Indra, Soma]. From the sixth the three riks [6–8] have Sadasaspati for deity; for the ninth,</w:t>
      </w:r>
      <w:r>
        <w:t xml:space="preserve"> </w:t>
      </w:r>
      <w:r>
        <w:rPr>
          <w:i/>
          <w:iCs/>
        </w:rPr>
        <w:t xml:space="preserve">narāśaṃsam</w:t>
      </w:r>
      <w:r>
        <w:t xml:space="preserve">, Sadasaspati or Narāśaṃsa — a choice. Its application is as before.”</w:t>
      </w:r>
      <w:r>
        <w:t xml:space="preserve"> </w:t>
      </w:r>
      <w:r>
        <w:rPr>
          <w:i/>
          <w:iCs/>
        </w:rPr>
        <w:t xml:space="preserve">(The print’s wording of the Anukramaṇikā quotation is slightly compressed, and my rendering of its last clause</w:t>
      </w:r>
      <w:r>
        <w:t xml:space="preserve"> </w:t>
      </w:r>
      <w:r>
        <w:t xml:space="preserve">sādasaspatyā nārāśaṃsī vāntyā</w:t>
      </w:r>
      <w:r>
        <w:t xml:space="preserve"> </w:t>
      </w:r>
      <w:r>
        <w:rPr>
          <w:i/>
          <w:iCs/>
        </w:rPr>
        <w:t xml:space="preserve">follows the Kannada’s gloss.)</w:t>
      </w:r>
    </w:p>
    <w:p>
      <w:pPr>
        <w:pStyle w:val="BodyText"/>
      </w:pPr>
      <w:r>
        <w:rPr>
          <w:b/>
          <w:bCs/>
        </w:rPr>
        <w:t xml:space="preserve">॥ Anuvāda (Kannada rendering) ॥</w:t>
      </w:r>
      <w:r>
        <w:t xml:space="preserve"> </w:t>
      </w:r>
      <w:r>
        <w:t xml:space="preserve">With this sūkta the fifth anuvāka begins; it contains six sūktas. The first is the nine-rik sūkta</w:t>
      </w:r>
      <w:r>
        <w:t xml:space="preserve"> </w:t>
      </w:r>
      <w:r>
        <w:rPr>
          <w:i/>
          <w:iCs/>
        </w:rPr>
        <w:t xml:space="preserve">somānam</w:t>
      </w:r>
      <w:r>
        <w:t xml:space="preserve">. The ṛṣi and meters are as in the preceding sūkta. The Anukramaṇikā gives the deities thus: the first three riks to Brahmaṇaspati; the fourth to Brahmaṇaspati, Indra and Soma; the fifth to Brahmaṇaspati and Dakṣiṇā; riks 6 to 8 to Sadasaspati; the ninth to Sadasaspati or, optionally, Narāśaṃsa. The application is as before.</w:t>
      </w:r>
    </w:p>
    <w:bookmarkStart w:id="608" w:name="pages-747754-sūkta-18-rik-1"/>
    <w:p>
      <w:pPr>
        <w:pStyle w:val="Heading3"/>
      </w:pPr>
      <w:r>
        <w:t xml:space="preserve">Pages 747–754 — Sūkta 18, Rik 1</w:t>
      </w:r>
    </w:p>
    <w:p>
      <w:pPr>
        <w:pStyle w:val="FirstParagraph"/>
      </w:pPr>
      <w:r>
        <w:rPr>
          <w:b/>
          <w:bCs/>
        </w:rPr>
        <w:t xml:space="preserve">॥ ॐ ॥</w:t>
      </w:r>
    </w:p>
    <w:p>
      <w:pPr>
        <w:pStyle w:val="BodyText"/>
      </w:pPr>
      <w:r>
        <w:rPr>
          <w:b/>
          <w:bCs/>
        </w:rPr>
        <w:t xml:space="preserve">॥ Sūkta — 18 ॥</w:t>
      </w:r>
      <w:r>
        <w:t xml:space="preserve"> </w:t>
      </w:r>
      <w:r>
        <w:rPr>
          <w:b/>
          <w:bCs/>
        </w:rPr>
        <w:t xml:space="preserve">॥ Maṇḍala — 1 ॥ Anuvāka — 5 ॥ Sūkta — 18 ॥</w:t>
      </w:r>
      <w:r>
        <w:t xml:space="preserve"> </w:t>
      </w:r>
      <w:r>
        <w:rPr>
          <w:b/>
          <w:bCs/>
        </w:rPr>
        <w:t xml:space="preserve">॥ Aṣṭaka — 1 ॥ Adhyāya — 1 ॥ Varga — 34, 35 [?] ॥</w:t>
      </w:r>
      <w:r>
        <w:t xml:space="preserve"> </w:t>
      </w:r>
      <w:r>
        <w:rPr>
          <w:i/>
          <w:iCs/>
        </w:rPr>
        <w:t xml:space="preserve">(small-print Kannada digits, read at 150 dpi:</w:t>
      </w:r>
      <w:r>
        <w:rPr>
          <w:i/>
          <w:iCs/>
        </w:rPr>
        <w:t xml:space="preserve"> </w:t>
      </w:r>
      <w:r>
        <w:rPr>
          <w:i/>
          <w:iCs/>
        </w:rPr>
        <w:t xml:space="preserve">“೩೪, ೩೫”</w:t>
      </w:r>
      <w:r>
        <w:rPr>
          <w:i/>
          <w:iCs/>
        </w:rPr>
        <w:t xml:space="preserve">; unconfirmed)</w:t>
      </w:r>
      <w:r>
        <w:t xml:space="preserve"> </w:t>
      </w:r>
      <w:r>
        <w:rPr>
          <w:b/>
          <w:bCs/>
        </w:rPr>
        <w:t xml:space="preserve">॥ Mantras contained in this sūkta: 1–9 ॥</w:t>
      </w:r>
      <w:r>
        <w:t xml:space="preserve"> </w:t>
      </w:r>
      <w:r>
        <w:rPr>
          <w:b/>
          <w:bCs/>
        </w:rPr>
        <w:t xml:space="preserve">॥ Ṛṣi — Medhātithi Kāṇva ॥</w:t>
      </w:r>
      <w:r>
        <w:t xml:space="preserve"> </w:t>
      </w:r>
      <w:r>
        <w:rPr>
          <w:b/>
          <w:bCs/>
        </w:rPr>
        <w:t xml:space="preserve">॥ Devatā — 1–3: Brahmaṇaspati; 4: Brahmaṇaspati, Indra and Soma; 5: Brahmaṇaspati and Dakṣiṇā; 6–8: Sadasaspati; 9: Sadasaspati or Narāśaṃsa ॥</w:t>
      </w:r>
      <w:r>
        <w:t xml:space="preserve"> </w:t>
      </w:r>
      <w:r>
        <w:rPr>
          <w:i/>
          <w:iCs/>
        </w:rPr>
        <w:t xml:space="preserve">(as printed; the Kannada numerals of the rik numbers are small and partly read from context)</w:t>
      </w:r>
      <w:r>
        <w:t xml:space="preserve"> </w:t>
      </w:r>
      <w:r>
        <w:rPr>
          <w:b/>
          <w:bCs/>
        </w:rPr>
        <w:t xml:space="preserve">॥ Chandaḥ — Gāyatrī ॥</w:t>
      </w:r>
    </w:p>
    <w:p>
      <w:pPr>
        <w:pStyle w:val="BodyText"/>
      </w:pPr>
      <w:r>
        <w:rPr>
          <w:b/>
          <w:bCs/>
        </w:rPr>
        <w:t xml:space="preserve">॥ Saṃhitā-pāṭhaḥ ॥</w:t>
      </w:r>
    </w:p>
    <w:p>
      <w:pPr>
        <w:pStyle w:val="BlockText"/>
      </w:pPr>
      <w:r>
        <w:t xml:space="preserve">सोमानं स्वरणं कृणुहि ब्रह्मणस्पते ।</w:t>
      </w:r>
      <w:r>
        <w:t xml:space="preserve"> </w:t>
      </w:r>
      <w:r>
        <w:t xml:space="preserve">कक्षीवन्तं य औशिजः ॥१॥</w:t>
      </w:r>
    </w:p>
    <w:p>
      <w:pPr>
        <w:pStyle w:val="BlockText"/>
      </w:pPr>
      <w:r>
        <w:rPr>
          <w:i/>
          <w:iCs/>
        </w:rPr>
        <w:t xml:space="preserve">somānaṃ svaraṇaṃ kṛṇuhi brahmaṇas pate |</w:t>
      </w:r>
      <w:r>
        <w:t xml:space="preserve"> </w:t>
      </w:r>
      <w:r>
        <w:rPr>
          <w:i/>
          <w:iCs/>
        </w:rPr>
        <w:t xml:space="preserve">kakṣīvantaṃ ya auśijaḥ ||1||</w:t>
      </w:r>
    </w:p>
    <w:p>
      <w:pPr>
        <w:pStyle w:val="FirstParagraph"/>
      </w:pPr>
      <w:r>
        <w:rPr>
          <w:b/>
          <w:bCs/>
        </w:rPr>
        <w:t xml:space="preserve">॥ Pada-pāṭhaḥ ॥</w:t>
      </w:r>
    </w:p>
    <w:p>
      <w:pPr>
        <w:pStyle w:val="BlockText"/>
      </w:pPr>
      <w:r>
        <w:t xml:space="preserve">सोमानम् । स्वरणम् । कृणुहि । ब्रह्मणः । पते ॥</w:t>
      </w:r>
      <w:r>
        <w:t xml:space="preserve"> </w:t>
      </w:r>
      <w:r>
        <w:t xml:space="preserve">कक्षीवन्तम् । यः । औशिजः ॥१॥</w:t>
      </w:r>
    </w:p>
    <w:p>
      <w:pPr>
        <w:pStyle w:val="BlockText"/>
      </w:pPr>
      <w:r>
        <w:rPr>
          <w:i/>
          <w:iCs/>
        </w:rPr>
        <w:t xml:space="preserve">somānam | svaraṇam | kṛṇuhi | brahmaṇaḥ | pate ||</w:t>
      </w:r>
      <w:r>
        <w:t xml:space="preserve"> </w:t>
      </w:r>
      <w:r>
        <w:rPr>
          <w:i/>
          <w:iCs/>
        </w:rPr>
        <w:t xml:space="preserve">kakṣīvantam | yaḥ | auśijaḥ ||1||</w:t>
      </w:r>
    </w:p>
    <w:p>
      <w:pPr>
        <w:pStyle w:val="FirstParagraph"/>
      </w:pPr>
      <w:r>
        <w:rPr>
          <w:i/>
          <w:iCs/>
        </w:rPr>
        <w:t xml:space="preserve">(Accent-marks are printed in the source; not reproduced, per the convention for the later riks of this volume.)</w:t>
      </w:r>
    </w:p>
    <w:p>
      <w:pPr>
        <w:pStyle w:val="BodyText"/>
      </w:pPr>
      <w:r>
        <w:rPr>
          <w:b/>
          <w:bCs/>
        </w:rPr>
        <w:t xml:space="preserve">॥ Sāyaṇa-bhāṣyam ॥</w:t>
      </w:r>
      <w:r>
        <w:t xml:space="preserve"> </w:t>
      </w:r>
      <w:r>
        <w:rPr>
          <w:i/>
          <w:iCs/>
        </w:rPr>
        <w:t xml:space="preserve">(p. 748; compressed; [?] marks doubtful readings)</w:t>
      </w:r>
    </w:p>
    <w:p>
      <w:pPr>
        <w:pStyle w:val="BlockText"/>
      </w:pPr>
      <w:r>
        <w:t xml:space="preserve">हे ब्रह्मणस्पते वितन्नामकदेव [?] सोमानमभिषवस्य कर्तारं मामनुष्ठातारं स्वरणं देवेषु प्रकाशनवन्तं कृणुहि । कुरु । अत्र दृष्टान्तः । कक्षीवन्तमेतन्नामकमृषिम् । इवशब्दो लुप्तोपमार्थः । कक्षीवानन्यथा देवेषु प्रसिद्धस्तद्वदित्यर्थः । यः कक्षीवान्यौशिज उशिजः पुत्रः । तमिवेति पूर्वत्र योजना । कक्षीवत्त्वेनाभिप्रेतोऽनुष्ठाता मुनिषु प्रसिद्ध इत्येवं पर आर्ष्टिषाणादि [?] । … सोमानम् । षुञ् अभिषवे । आन्येभ्योऽपि दृश्यते इति मनिन् । … स्वरणम् । प्रख्यातम् । स्वृ शब्दोपतापयोः । कृत्यल्युटो बहुलम् । पा. [३-३-११३] । इति कर्मणि ल्युट् । लिति … कृणुहि । कृवि हिंसाकरणयोश्च । इदितो नुम् धातोः । पा. [७-१-५८] । कृण्वि … लोटः सिप् । सेर्ह्यपिच्च । पा. [३-४-८७] । हिः । शपि प्राप्ते धिन्विकृण्व्योर च । पा. [३-१-८०] । इत्युप्रत्ययः … ब्रह्मणः पते । षष्ठ्याः पतिपुत्रपृष्ठपारपदपयस्पोषेषु । पा. [८-३-५३] । इति विसर्गस्य सकारः । … कक्षीवन्तम् । कक्षे भवा कक्ष्या … मतुप् … आसन्दीवदष्ठीवच्चक्रीवत्कक्षीवद्रुमण्वच्चर्मण्वतीति । पा. [८-२-१२] निपातितः … औशिजः । वश कान्तौ । … उशिजः अपत्यम् । पा. [४-१-८३] । अण् । आदिवृद्धिः । ॥१॥</w:t>
      </w:r>
    </w:p>
    <w:p>
      <w:pPr>
        <w:pStyle w:val="BlockText"/>
      </w:pPr>
      <w:r>
        <w:rPr>
          <w:i/>
          <w:iCs/>
        </w:rPr>
        <w:t xml:space="preserve">he brahmaṇaspate vitan-nāmaka-deva [?] somānam abhiṣavasya kartāraṃ mām anuṣṭhātāraṃ svaraṇaṃ deveṣu prakāśanavantaṃ kṛṇuhi | kuru | atra dṛṣṭāntaḥ | kakṣīvantam etan-nāmakam ṛṣim | iva-śabdo luptopamārthaḥ | kakṣīvān anyathā deveṣu prasiddhas tadvad ity arthaḥ | yaḥ kakṣīvān yauśija uśijaḥ putraḥ | tam iveti pūrvatra yojanā | kakṣīvattvenābhipreto ’nuṣṭhātā muniṣu prasiddha ity evaṃ para ārṣṭiṣāṇādi [?] | … somānam | ṣuñ abhiṣave | ānyebhyo ’pi dṛśyate iti manin | … svaraṇam | prakhyātam | svṛ śabdopatāpayoḥ | kṛtyalyuṭo bahulam | pā. [3-3-113] | iti karmaṇi lyuṭ | liti … kṛṇuhi | kṛvi hiṃsākaraṇayoś ca | idito num dhātoḥ | pā. [7-1-58] | kṛṇvi … loṭaḥ sip | ser hy apic ca | pā. [3-4-87] | hiḥ | śapi prāpte dhinvikṛṇvyor a ca | pā. [3-1-80] | ity u-pratyayaḥ … brahmaṇaḥ pate | ṣaṣṭhyāḥ patiputrapṛṣṭhapārapadapayaspoṣeṣu | pā. [8-3-53] | iti visargasya sakāraḥ | … kakṣīvantam | kakṣe bhavā kakṣyā … matup … āsandīvad-aṣṭhīvac-cakrīvat-kakṣīvad-rumaṇvac-carmaṇvatīti | pā. [8-2-12] nipātitaḥ … auśijaḥ | vaśa kāntau | … uśijaḥ apatyam | pā. [4-1-83] | aṇ | ādivṛddhiḥ ||1||</w:t>
      </w:r>
    </w:p>
    <w:p>
      <w:pPr>
        <w:pStyle w:val="FirstParagraph"/>
      </w:pPr>
      <w:r>
        <w:rPr>
          <w:b/>
          <w:bCs/>
        </w:rPr>
        <w:t xml:space="preserve">Translation:</w:t>
      </w:r>
      <w:r>
        <w:t xml:space="preserve"> </w:t>
      </w:r>
      <w:r>
        <w:t xml:space="preserve">“O Brahmaṇaspati [the first words read as</w:t>
      </w:r>
      <w:r>
        <w:t xml:space="preserve"> </w:t>
      </w:r>
      <w:r>
        <w:rPr>
          <w:i/>
          <w:iCs/>
        </w:rPr>
        <w:t xml:space="preserve">vitan-nāmaka-deva</w:t>
      </w:r>
      <w:r>
        <w:t xml:space="preserve"> </w:t>
      </w:r>
      <w:r>
        <w:t xml:space="preserve">— ”god named …” — which I cannot resolve [?]]! Make me, the performer, who am the pressing-out of soma (</w:t>
      </w:r>
      <w:r>
        <w:rPr>
          <w:i/>
          <w:iCs/>
        </w:rPr>
        <w:t xml:space="preserve">somānam</w:t>
      </w:r>
      <w:r>
        <w:t xml:space="preserve">),</w:t>
      </w:r>
      <w:r>
        <w:t xml:space="preserve"> </w:t>
      </w:r>
      <w:r>
        <w:rPr>
          <w:i/>
          <w:iCs/>
        </w:rPr>
        <w:t xml:space="preserve">svaraṇam</w:t>
      </w:r>
      <w:r>
        <w:t xml:space="preserve"> </w:t>
      </w:r>
      <w:r>
        <w:t xml:space="preserve">— renowned (shining) among the gods. Here is an example: the ṛṣi named Kakṣīvān — [the particle</w:t>
      </w:r>
      <w:r>
        <w:t xml:space="preserve"> </w:t>
      </w:r>
      <w:r>
        <w:rPr>
          <w:i/>
          <w:iCs/>
        </w:rPr>
        <w:t xml:space="preserve">iva</w:t>
      </w:r>
      <w:r>
        <w:t xml:space="preserve">,</w:t>
      </w:r>
      <w:r>
        <w:t xml:space="preserve"> </w:t>
      </w:r>
      <w:r>
        <w:t xml:space="preserve">‘like’</w:t>
      </w:r>
      <w:r>
        <w:t xml:space="preserve">, is dropped] — that is:</w:t>
      </w:r>
      <w:r>
        <w:t xml:space="preserve"> </w:t>
      </w:r>
      <w:r>
        <w:t xml:space="preserve">‘as Kakṣīvān is famed among the gods, so [make me]’</w:t>
      </w:r>
      <w:r>
        <w:t xml:space="preserve">; [that Kakṣīvān is] the one who is</w:t>
      </w:r>
      <w:r>
        <w:t xml:space="preserve"> </w:t>
      </w:r>
      <w:r>
        <w:rPr>
          <w:i/>
          <w:iCs/>
        </w:rPr>
        <w:t xml:space="preserve">auśija</w:t>
      </w:r>
      <w:r>
        <w:t xml:space="preserve">, the son of Uśij.</w:t>
      </w:r>
      <w:r>
        <w:t xml:space="preserve"> </w:t>
      </w:r>
      <w:r>
        <w:t xml:space="preserve">‘Like him’</w:t>
      </w:r>
      <w:r>
        <w:t xml:space="preserve"> </w:t>
      </w:r>
      <w:r>
        <w:t xml:space="preserve">is to be joined to the earlier [words]. [The next sentence, about the performer meant by the word</w:t>
      </w:r>
      <w:r>
        <w:t xml:space="preserve"> </w:t>
      </w:r>
      <w:r>
        <w:rPr>
          <w:i/>
          <w:iCs/>
        </w:rPr>
        <w:t xml:space="preserve">kakṣīvat</w:t>
      </w:r>
      <w:r>
        <w:t xml:space="preserve"> </w:t>
      </w:r>
      <w:r>
        <w:t xml:space="preserve">being famed among sages, is partly unclear to me.]”</w:t>
      </w:r>
      <w:r>
        <w:t xml:space="preserve"> </w:t>
      </w:r>
      <w:r>
        <w:t xml:space="preserve">The rest is grammar, noted briefly:</w:t>
      </w:r>
      <w:r>
        <w:t xml:space="preserve"> </w:t>
      </w:r>
      <w:r>
        <w:rPr>
          <w:i/>
          <w:iCs/>
        </w:rPr>
        <w:t xml:space="preserve">somānam</w:t>
      </w:r>
      <w:r>
        <w:t xml:space="preserve"> </w:t>
      </w:r>
      <w:r>
        <w:t xml:space="preserve">(</w:t>
      </w:r>
      <w:r>
        <w:rPr>
          <w:i/>
          <w:iCs/>
        </w:rPr>
        <w:t xml:space="preserve">su</w:t>
      </w:r>
      <w:r>
        <w:t xml:space="preserve"> </w:t>
      </w:r>
      <w:r>
        <w:t xml:space="preserve">“to press”</w:t>
      </w:r>
      <w:r>
        <w:t xml:space="preserve">, the</w:t>
      </w:r>
      <w:r>
        <w:t xml:space="preserve"> </w:t>
      </w:r>
      <w:r>
        <w:rPr>
          <w:i/>
          <w:iCs/>
        </w:rPr>
        <w:t xml:space="preserve">manin</w:t>
      </w:r>
      <w:r>
        <w:t xml:space="preserve"> </w:t>
      </w:r>
      <w:r>
        <w:t xml:space="preserve">suffix</w:t>
      </w:r>
      <w:r>
        <w:t xml:space="preserve"> </w:t>
      </w:r>
      <w:r>
        <w:t xml:space="preserve">“also seen with other roots”</w:t>
      </w:r>
      <w:r>
        <w:t xml:space="preserve">);</w:t>
      </w:r>
      <w:r>
        <w:t xml:space="preserve"> </w:t>
      </w:r>
      <w:r>
        <w:rPr>
          <w:i/>
          <w:iCs/>
        </w:rPr>
        <w:t xml:space="preserve">svaraṇam</w:t>
      </w:r>
      <w:r>
        <w:t xml:space="preserve"> </w:t>
      </w:r>
      <w:r>
        <w:t xml:space="preserve">(</w:t>
      </w:r>
      <w:r>
        <w:rPr>
          <w:i/>
          <w:iCs/>
        </w:rPr>
        <w:t xml:space="preserve">svṛ</w:t>
      </w:r>
      <w:r>
        <w:t xml:space="preserve"> </w:t>
      </w:r>
      <w:r>
        <w:t xml:space="preserve">“to sound, to heat”</w:t>
      </w:r>
      <w:r>
        <w:t xml:space="preserve">;</w:t>
      </w:r>
      <w:r>
        <w:t xml:space="preserve"> </w:t>
      </w:r>
      <w:r>
        <w:rPr>
          <w:i/>
          <w:iCs/>
        </w:rPr>
        <w:t xml:space="preserve">lyuṭ</w:t>
      </w:r>
      <w:r>
        <w:t xml:space="preserve"> </w:t>
      </w:r>
      <w:r>
        <w:t xml:space="preserve">in the object sense by P. 3-3-113</w:t>
      </w:r>
      <w:r>
        <w:t xml:space="preserve"> </w:t>
      </w:r>
      <w:r>
        <w:rPr>
          <w:i/>
          <w:iCs/>
        </w:rPr>
        <w:t xml:space="preserve">kṛtyalyuṭo bahulam</w:t>
      </w:r>
      <w:r>
        <w:t xml:space="preserve">);</w:t>
      </w:r>
      <w:r>
        <w:t xml:space="preserve"> </w:t>
      </w:r>
      <w:r>
        <w:rPr>
          <w:i/>
          <w:iCs/>
        </w:rPr>
        <w:t xml:space="preserve">kṛṇuhi</w:t>
      </w:r>
      <w:r>
        <w:t xml:space="preserve"> </w:t>
      </w:r>
      <w:r>
        <w:t xml:space="preserve">(</w:t>
      </w:r>
      <w:r>
        <w:rPr>
          <w:i/>
          <w:iCs/>
        </w:rPr>
        <w:t xml:space="preserve">kṛvi</w:t>
      </w:r>
      <w:r>
        <w:t xml:space="preserve"> </w:t>
      </w:r>
      <w:r>
        <w:t xml:space="preserve">“to hurt, to do”</w:t>
      </w:r>
      <w:r>
        <w:t xml:space="preserve">,</w:t>
      </w:r>
      <w:r>
        <w:t xml:space="preserve"> </w:t>
      </w:r>
      <w:r>
        <w:rPr>
          <w:i/>
          <w:iCs/>
        </w:rPr>
        <w:t xml:space="preserve">num</w:t>
      </w:r>
      <w:r>
        <w:t xml:space="preserve"> </w:t>
      </w:r>
      <w:r>
        <w:t xml:space="preserve">by P. 7-1-58;</w:t>
      </w:r>
      <w:r>
        <w:t xml:space="preserve"> </w:t>
      </w:r>
      <w:r>
        <w:rPr>
          <w:i/>
          <w:iCs/>
        </w:rPr>
        <w:t xml:space="preserve">loṭ</w:t>
      </w:r>
      <w:r>
        <w:t xml:space="preserve">,</w:t>
      </w:r>
      <w:r>
        <w:t xml:space="preserve"> </w:t>
      </w:r>
      <w:r>
        <w:rPr>
          <w:i/>
          <w:iCs/>
        </w:rPr>
        <w:t xml:space="preserve">si</w:t>
      </w:r>
      <w:r>
        <w:t xml:space="preserve"> </w:t>
      </w:r>
      <w:r>
        <w:t xml:space="preserve">→</w:t>
      </w:r>
      <w:r>
        <w:t xml:space="preserve"> </w:t>
      </w:r>
      <w:r>
        <w:rPr>
          <w:i/>
          <w:iCs/>
        </w:rPr>
        <w:t xml:space="preserve">hi</w:t>
      </w:r>
      <w:r>
        <w:t xml:space="preserve"> </w:t>
      </w:r>
      <w:r>
        <w:t xml:space="preserve">by P. 3-4-87;</w:t>
      </w:r>
      <w:r>
        <w:t xml:space="preserve"> </w:t>
      </w:r>
      <w:r>
        <w:rPr>
          <w:i/>
          <w:iCs/>
        </w:rPr>
        <w:t xml:space="preserve">u</w:t>
      </w:r>
      <w:r>
        <w:t xml:space="preserve"> </w:t>
      </w:r>
      <w:r>
        <w:t xml:space="preserve">in place of</w:t>
      </w:r>
      <w:r>
        <w:t xml:space="preserve"> </w:t>
      </w:r>
      <w:r>
        <w:rPr>
          <w:i/>
          <w:iCs/>
        </w:rPr>
        <w:t xml:space="preserve">śap</w:t>
      </w:r>
      <w:r>
        <w:t xml:space="preserve"> </w:t>
      </w:r>
      <w:r>
        <w:t xml:space="preserve">by P. 3-1-80</w:t>
      </w:r>
      <w:r>
        <w:t xml:space="preserve"> </w:t>
      </w:r>
      <w:r>
        <w:rPr>
          <w:i/>
          <w:iCs/>
        </w:rPr>
        <w:t xml:space="preserve">dhinvikṛṇvyor a ca</w:t>
      </w:r>
      <w:r>
        <w:t xml:space="preserve">);</w:t>
      </w:r>
      <w:r>
        <w:t xml:space="preserve"> </w:t>
      </w:r>
      <w:r>
        <w:rPr>
          <w:i/>
          <w:iCs/>
        </w:rPr>
        <w:t xml:space="preserve">brahmaṇaḥ pate</w:t>
      </w:r>
      <w:r>
        <w:t xml:space="preserve"> </w:t>
      </w:r>
      <w:r>
        <w:t xml:space="preserve">(</w:t>
      </w:r>
      <w:r>
        <w:rPr>
          <w:i/>
          <w:iCs/>
        </w:rPr>
        <w:t xml:space="preserve">visarga</w:t>
      </w:r>
      <w:r>
        <w:t xml:space="preserve"> </w:t>
      </w:r>
      <w:r>
        <w:t xml:space="preserve">→</w:t>
      </w:r>
      <w:r>
        <w:t xml:space="preserve"> </w:t>
      </w:r>
      <w:r>
        <w:rPr>
          <w:i/>
          <w:iCs/>
        </w:rPr>
        <w:t xml:space="preserve">s</w:t>
      </w:r>
      <w:r>
        <w:t xml:space="preserve"> </w:t>
      </w:r>
      <w:r>
        <w:t xml:space="preserve">by P. 8-3-53</w:t>
      </w:r>
      <w:r>
        <w:t xml:space="preserve"> </w:t>
      </w:r>
      <w:r>
        <w:rPr>
          <w:i/>
          <w:iCs/>
        </w:rPr>
        <w:t xml:space="preserve">ṣaṣṭhyāḥ patiputrapṛṣṭhapārapadapayaspoṣeṣu</w:t>
      </w:r>
      <w:r>
        <w:t xml:space="preserve">);</w:t>
      </w:r>
      <w:r>
        <w:t xml:space="preserve"> </w:t>
      </w:r>
      <w:r>
        <w:rPr>
          <w:i/>
          <w:iCs/>
        </w:rPr>
        <w:t xml:space="preserve">kakṣīvantam</w:t>
      </w:r>
      <w:r>
        <w:t xml:space="preserve"> </w:t>
      </w:r>
      <w:r>
        <w:t xml:space="preserve">(</w:t>
      </w:r>
      <w:r>
        <w:rPr>
          <w:i/>
          <w:iCs/>
        </w:rPr>
        <w:t xml:space="preserve">kakṣya</w:t>
      </w:r>
      <w:r>
        <w:t xml:space="preserve"> </w:t>
      </w:r>
      <w:r>
        <w:t xml:space="preserve">+</w:t>
      </w:r>
      <w:r>
        <w:t xml:space="preserve"> </w:t>
      </w:r>
      <w:r>
        <w:rPr>
          <w:i/>
          <w:iCs/>
        </w:rPr>
        <w:t xml:space="preserve">matup</w:t>
      </w:r>
      <w:r>
        <w:t xml:space="preserve">, with the</w:t>
      </w:r>
      <w:r>
        <w:t xml:space="preserve"> </w:t>
      </w:r>
      <w:r>
        <w:rPr>
          <w:i/>
          <w:iCs/>
        </w:rPr>
        <w:t xml:space="preserve">nipātana</w:t>
      </w:r>
      <w:r>
        <w:t xml:space="preserve"> </w:t>
      </w:r>
      <w:r>
        <w:t xml:space="preserve">of P. 8-2-12</w:t>
      </w:r>
      <w:r>
        <w:t xml:space="preserve"> </w:t>
      </w:r>
      <w:r>
        <w:rPr>
          <w:i/>
          <w:iCs/>
        </w:rPr>
        <w:t xml:space="preserve">āsandīvadaṣṭhīvaccakrīvat kakṣīvad rumaṇvac carmaṇvatī</w:t>
      </w:r>
      <w:r>
        <w:t xml:space="preserve">);</w:t>
      </w:r>
      <w:r>
        <w:t xml:space="preserve"> </w:t>
      </w:r>
      <w:r>
        <w:rPr>
          <w:i/>
          <w:iCs/>
        </w:rPr>
        <w:t xml:space="preserve">auśijaḥ</w:t>
      </w:r>
      <w:r>
        <w:t xml:space="preserve"> </w:t>
      </w:r>
      <w:r>
        <w:t xml:space="preserve">(</w:t>
      </w:r>
      <w:r>
        <w:rPr>
          <w:i/>
          <w:iCs/>
        </w:rPr>
        <w:t xml:space="preserve">uśij</w:t>
      </w:r>
      <w:r>
        <w:t xml:space="preserve">’s descendant,</w:t>
      </w:r>
      <w:r>
        <w:t xml:space="preserve"> </w:t>
      </w:r>
      <w:r>
        <w:rPr>
          <w:i/>
          <w:iCs/>
        </w:rPr>
        <w:t xml:space="preserve">aṇ</w:t>
      </w:r>
      <w:r>
        <w:t xml:space="preserve">, P. 4-1-83,</w:t>
      </w:r>
      <w:r>
        <w:t xml:space="preserve"> </w:t>
      </w:r>
      <w:r>
        <w:rPr>
          <w:i/>
          <w:iCs/>
        </w:rPr>
        <w:t xml:space="preserve">vṛddhi</w:t>
      </w:r>
      <w:r>
        <w:t xml:space="preserve">).</w:t>
      </w:r>
      <w:r>
        <w:t xml:space="preserve"> </w:t>
      </w:r>
      <w:r>
        <w:rPr>
          <w:i/>
          <w:iCs/>
        </w:rPr>
        <w:t xml:space="preserve">(Grammar, noted briefly; P. 3-3-113, 7-1-58, 3-4-87, 8-3-53 and 8-2-12 as read agree with the standard numbering; the last two lines of the bhāṣya are compressed, and I give only the portions I read.)</w:t>
      </w:r>
    </w:p>
    <w:p>
      <w:pPr>
        <w:pStyle w:val="BodyText"/>
      </w:pPr>
      <w:r>
        <w:rPr>
          <w:b/>
          <w:bCs/>
        </w:rPr>
        <w:t xml:space="preserve">॥ Prati-padārthaḥ ॥</w:t>
      </w:r>
      <w:r>
        <w:t xml:space="preserve"> </w:t>
      </w:r>
      <w:r>
        <w:rPr>
          <w:i/>
          <w:iCs/>
        </w:rPr>
        <w:t xml:space="preserve">(p. 749)</w:t>
      </w:r>
    </w:p>
    <w:p>
      <w:pPr>
        <w:pStyle w:val="BodyText"/>
      </w:pPr>
      <w:r>
        <w:rPr>
          <w:b/>
          <w:bCs/>
        </w:rPr>
        <w:t xml:space="preserve">(हे) ब्रह्मणस्पते ((he) brahmaṇaspate)</w:t>
      </w:r>
      <w:r>
        <w:t xml:space="preserve"> </w:t>
      </w:r>
      <w:r>
        <w:t xml:space="preserve">— O Brahmaṇaspati |</w:t>
      </w:r>
      <w:r>
        <w:t xml:space="preserve"> </w:t>
      </w:r>
      <w:r>
        <w:rPr>
          <w:b/>
          <w:bCs/>
        </w:rPr>
        <w:t xml:space="preserve">यः (yaḥ)</w:t>
      </w:r>
      <w:r>
        <w:t xml:space="preserve"> </w:t>
      </w:r>
      <w:r>
        <w:t xml:space="preserve">— who |</w:t>
      </w:r>
      <w:r>
        <w:t xml:space="preserve"> </w:t>
      </w:r>
      <w:r>
        <w:rPr>
          <w:b/>
          <w:bCs/>
        </w:rPr>
        <w:t xml:space="preserve">औशिजः (auśijaḥ)</w:t>
      </w:r>
      <w:r>
        <w:t xml:space="preserve"> </w:t>
      </w:r>
      <w:r>
        <w:t xml:space="preserve">— the son of Uśij (or</w:t>
      </w:r>
      <w:r>
        <w:t xml:space="preserve"> </w:t>
      </w:r>
      <w:r>
        <w:rPr>
          <w:i/>
          <w:iCs/>
        </w:rPr>
        <w:t xml:space="preserve">Uśik</w:t>
      </w:r>
      <w:r>
        <w:t xml:space="preserve">) |</w:t>
      </w:r>
      <w:r>
        <w:t xml:space="preserve"> </w:t>
      </w:r>
      <w:r>
        <w:rPr>
          <w:b/>
          <w:bCs/>
        </w:rPr>
        <w:t xml:space="preserve">कक्षीवन्तम् (kakṣīvantam)</w:t>
      </w:r>
      <w:r>
        <w:t xml:space="preserve"> </w:t>
      </w:r>
      <w:r>
        <w:t xml:space="preserve">— [like] the ṛṣi Kakṣīvān |</w:t>
      </w:r>
      <w:r>
        <w:t xml:space="preserve"> </w:t>
      </w:r>
      <w:r>
        <w:rPr>
          <w:b/>
          <w:bCs/>
        </w:rPr>
        <w:t xml:space="preserve">सोमानम् (somānam)</w:t>
      </w:r>
      <w:r>
        <w:t xml:space="preserve"> </w:t>
      </w:r>
      <w:r>
        <w:t xml:space="preserve">— the one who presses out the soma-juice [me, the sacrificer] |</w:t>
      </w:r>
      <w:r>
        <w:t xml:space="preserve"> </w:t>
      </w:r>
      <w:r>
        <w:rPr>
          <w:b/>
          <w:bCs/>
        </w:rPr>
        <w:t xml:space="preserve">स्वरणम् (svaraṇam)</w:t>
      </w:r>
      <w:r>
        <w:t xml:space="preserve"> </w:t>
      </w:r>
      <w:r>
        <w:t xml:space="preserve">— [make] renowned among the gods, or full of</w:t>
      </w:r>
      <w:r>
        <w:t xml:space="preserve"> </w:t>
      </w:r>
      <w:r>
        <w:rPr>
          <w:i/>
          <w:iCs/>
        </w:rPr>
        <w:t xml:space="preserve">brahmavarcas</w:t>
      </w:r>
      <w:r>
        <w:t xml:space="preserve"> </w:t>
      </w:r>
      <w:r>
        <w:t xml:space="preserve">|</w:t>
      </w:r>
      <w:r>
        <w:t xml:space="preserve"> </w:t>
      </w:r>
      <w:r>
        <w:rPr>
          <w:b/>
          <w:bCs/>
        </w:rPr>
        <w:t xml:space="preserve">कृणुहि (kṛṇuhi)</w:t>
      </w:r>
      <w:r>
        <w:t xml:space="preserve"> </w:t>
      </w:r>
      <w:r>
        <w:t xml:space="preserve">— make.</w:t>
      </w:r>
    </w:p>
    <w:p>
      <w:pPr>
        <w:pStyle w:val="BodyText"/>
      </w:pPr>
      <w:r>
        <w:rPr>
          <w:b/>
          <w:bCs/>
        </w:rPr>
        <w:t xml:space="preserve">॥ Bhāvārthaḥ ॥</w:t>
      </w:r>
    </w:p>
    <w:p>
      <w:pPr>
        <w:pStyle w:val="BodyText"/>
      </w:pPr>
      <w:r>
        <w:t xml:space="preserve">Kakṣīvān, the son of Uśij, is famed among the gods as one who performed the soma sacrifice. O Brahmaṇaspati, make me also, the sacrificer, famed as a soma-performer, like that Kakṣīvān.</w:t>
      </w:r>
    </w:p>
    <w:p>
      <w:pPr>
        <w:pStyle w:val="BodyText"/>
      </w:pPr>
      <w:r>
        <w:rPr>
          <w:b/>
          <w:bCs/>
        </w:rPr>
        <w:t xml:space="preserve">॥ English Translation ॥</w:t>
      </w:r>
      <w:r>
        <w:t xml:space="preserve"> </w:t>
      </w:r>
      <w:r>
        <w:rPr>
          <w:i/>
          <w:iCs/>
        </w:rPr>
        <w:t xml:space="preserve">(as printed in the source)</w:t>
      </w:r>
    </w:p>
    <w:p>
      <w:pPr>
        <w:pStyle w:val="BlockText"/>
      </w:pPr>
      <w:r>
        <w:t xml:space="preserve">O Brahmanaspati, make (me) who offer Soma juice illustrious among the gods like Kakshivan, the son of Usij.</w:t>
      </w:r>
    </w:p>
    <w:p>
      <w:pPr>
        <w:pStyle w:val="FirstParagraph"/>
      </w:pPr>
      <w:r>
        <w:rPr>
          <w:b/>
          <w:bCs/>
        </w:rPr>
        <w:t xml:space="preserve">॥ Viśeṣa-viṣayagaḷu (Special Topics) ॥</w:t>
      </w:r>
      <w:r>
        <w:t xml:space="preserve"> </w:t>
      </w:r>
      <w:r>
        <w:rPr>
          <w:i/>
          <w:iCs/>
        </w:rPr>
        <w:t xml:space="preserve">(pp. 749–750)</w:t>
      </w:r>
    </w:p>
    <w:p>
      <w:pPr>
        <w:pStyle w:val="BodyText"/>
      </w:pPr>
      <w:r>
        <w:t xml:space="preserve">The deity of this sūkta is Brahmaṇaspati. Who is this Brahmaṇaspati? We shall describe briefly his place among the gods. Yāska, in the Nirukta (10-[?]) discusses Brahmaṇaspati thus:</w:t>
      </w:r>
    </w:p>
    <w:p>
      <w:pPr>
        <w:pStyle w:val="BlockText"/>
      </w:pPr>
      <w:r>
        <w:t xml:space="preserve">ब्रह्मणस्पतिः । ब्रह्मणस्पतिर्ब्रह्मणः पाता वा पालयिता वा ॥ (नि. [१०-१४])</w:t>
      </w:r>
      <w:r>
        <w:t xml:space="preserve"> </w:t>
      </w:r>
      <w:r>
        <w:rPr>
          <w:i/>
          <w:iCs/>
        </w:rPr>
        <w:t xml:space="preserve">brahmaṇaspatiḥ | brahmaṇaspatir brahmaṇaḥ pātā vā pālayitā vā || (ni. [10-14])</w:t>
      </w:r>
    </w:p>
    <w:p>
      <w:pPr>
        <w:pStyle w:val="FirstParagraph"/>
      </w:pPr>
      <w:r>
        <w:t xml:space="preserve">Here</w:t>
      </w:r>
      <w:r>
        <w:t xml:space="preserve"> </w:t>
      </w:r>
      <w:r>
        <w:rPr>
          <w:i/>
          <w:iCs/>
        </w:rPr>
        <w:t xml:space="preserve">brahman</w:t>
      </w:r>
      <w:r>
        <w:t xml:space="preserve"> </w:t>
      </w:r>
      <w:r>
        <w:t xml:space="preserve">means food, wealth, or praise (Ni. [2-7]); so</w:t>
      </w:r>
      <w:r>
        <w:t xml:space="preserve"> </w:t>
      </w:r>
      <w:r>
        <w:rPr>
          <w:i/>
          <w:iCs/>
        </w:rPr>
        <w:t xml:space="preserve">brahmaṇaspati</w:t>
      </w:r>
      <w:r>
        <w:t xml:space="preserve"> </w:t>
      </w:r>
      <w:r>
        <w:t xml:space="preserve">means</w:t>
      </w:r>
      <w:r>
        <w:t xml:space="preserve"> </w:t>
      </w:r>
      <w:r>
        <w:t xml:space="preserve">“the master or lord of food”</w:t>
      </w:r>
      <w:r>
        <w:t xml:space="preserve">. How is he the lord of food? Yāska, as an example, quotes the rik</w:t>
      </w:r>
    </w:p>
    <w:p>
      <w:pPr>
        <w:pStyle w:val="BlockText"/>
      </w:pPr>
      <w:r>
        <w:t xml:space="preserve">अश्माऽस्यमवतं ब्रह्मणस्पतिर्मधुधारमभि यमोजसातृणत् । तमेव विश्वे पपिरे स्वर्दृशो बहु साकं सिसिचुरुत्समुद्रिणम् ॥ (ऋ. सं. [२-२४-४])</w:t>
      </w:r>
      <w:r>
        <w:t xml:space="preserve"> </w:t>
      </w:r>
      <w:r>
        <w:rPr>
          <w:i/>
          <w:iCs/>
        </w:rPr>
        <w:t xml:space="preserve">aśmāsyam avataṃ brahmaṇaspatir madhudhāram abhi yam ojasātṛṇat | tam eva viśve papire svardṛśo bahu sākaṃ sisicur utsam udriṇam || (ṛ. saṃ. [2-24-4])</w:t>
      </w:r>
    </w:p>
    <w:p>
      <w:pPr>
        <w:pStyle w:val="FirstParagraph"/>
      </w:pPr>
      <w:r>
        <w:t xml:space="preserve">and then comments on it:</w:t>
      </w:r>
    </w:p>
    <w:p>
      <w:pPr>
        <w:pStyle w:val="BlockText"/>
      </w:pPr>
      <w:r>
        <w:t xml:space="preserve">अशनवन्तमास्यन्तनवन्तमुदाकृतं ब्रह्मणस्पतिर्मधुधारमभियमोजसा बलेनाभ्यतृणत् तमेव सर्वे पिबन्ति रश्मयः सूर्यदृशो बह्वेनं सह सिञ्चन्त्युत्समुद्रिणमुदकवन्तम् ॥ (नि. [१०-१५])</w:t>
      </w:r>
      <w:r>
        <w:t xml:space="preserve"> </w:t>
      </w:r>
      <w:r>
        <w:rPr>
          <w:i/>
          <w:iCs/>
        </w:rPr>
        <w:t xml:space="preserve">aśanavantam āsyantanavantam udākṛtaṃ brahmaṇaspatir madhudhāram abhiyam ojasā balenābhyatṛṇat tam eva sarve pibanti raśmayaḥ sūryadṛśo bahv enaṃ saha siñcanty utsam udriṇam udakavantam || (ni. [10-15])</w:t>
      </w:r>
    </w:p>
    <w:p>
      <w:pPr>
        <w:pStyle w:val="FirstParagraph"/>
      </w:pPr>
      <w:r>
        <w:rPr>
          <w:i/>
          <w:iCs/>
        </w:rPr>
        <w:t xml:space="preserve">(The two Sanskrit passages are given from small print at 150 dpi; the Ṛgveda verse and Yāska’s comment have several doubtful words, which I give as read; I do not translate Yāska’s comment word for word, but its sense, as the Kannada gives it, is:)</w:t>
      </w:r>
      <w:r>
        <w:t xml:space="preserve"> </w:t>
      </w:r>
      <w:r>
        <w:t xml:space="preserve">the principal idea is that this Brahmaṇaspati, with the help of the sun’s rays, drinks the clouds’ [water] and makes it fall abundantly on the earth as rain; and by rain the herbs and trees, and with them food and the like, are obtained; therefore Brahmaṇaspati is</w:t>
      </w:r>
      <w:r>
        <w:t xml:space="preserve"> </w:t>
      </w:r>
      <w:r>
        <w:t xml:space="preserve">“the protector of food”</w:t>
      </w:r>
      <w:r>
        <w:t xml:space="preserve">. When</w:t>
      </w:r>
      <w:r>
        <w:t xml:space="preserve"> </w:t>
      </w:r>
      <w:r>
        <w:rPr>
          <w:i/>
          <w:iCs/>
        </w:rPr>
        <w:t xml:space="preserve">brahman</w:t>
      </w:r>
      <w:r>
        <w:t xml:space="preserve"> </w:t>
      </w:r>
      <w:r>
        <w:t xml:space="preserve">is taken to mean praise or wealth, Brahmaṇaspati is the lord of praise or of wealth. The commentator also quotes this same rik in explaining it.</w:t>
      </w:r>
    </w:p>
    <w:p>
      <w:pPr>
        <w:pStyle w:val="BodyText"/>
      </w:pPr>
      <w:r>
        <w:t xml:space="preserve">The mantras addressed to Brahmaṇaspati are numerous in the Ṛgveda. In them Brahmaṇaspati is said to give wealth and food. Many are in doubt whether this Brahmaṇaspati is a separate deity or a changed form of Agni. Some argue that since Agni and other deities also give wealth and food, Brahmaṇaspati is some special form of Agni. Yāska keeps silent on this point; he says nothing clearly. In the riks addressed to Brahmaṇaspati there is no ground enough to call this deity a form of Agni. So one may say with confidence that Brahmaṇaspati is a distinct deity, like Indra and Agni.</w:t>
      </w:r>
    </w:p>
    <w:p>
      <w:pPr>
        <w:pStyle w:val="BodyText"/>
      </w:pPr>
      <w:r>
        <w:rPr>
          <w:b/>
          <w:bCs/>
        </w:rPr>
        <w:t xml:space="preserve">सोमानम् (somānam)</w:t>
      </w:r>
      <w:r>
        <w:t xml:space="preserve"> </w:t>
      </w:r>
      <w:r>
        <w:t xml:space="preserve">—</w:t>
      </w:r>
      <w:r>
        <w:t xml:space="preserve"> </w:t>
      </w:r>
      <w:r>
        <w:rPr>
          <w:i/>
          <w:iCs/>
        </w:rPr>
        <w:t xml:space="preserve">abhiṣavasya kartāram</w:t>
      </w:r>
      <w:r>
        <w:t xml:space="preserve">: one who has prepared the soma-juice — [that is, the sacrificer] me.</w:t>
      </w:r>
    </w:p>
    <w:p>
      <w:pPr>
        <w:pStyle w:val="BodyText"/>
      </w:pPr>
      <w:r>
        <w:rPr>
          <w:b/>
          <w:bCs/>
        </w:rPr>
        <w:t xml:space="preserve">स्वरणम् (svaraṇam)</w:t>
      </w:r>
      <w:r>
        <w:t xml:space="preserve"> </w:t>
      </w:r>
      <w:r>
        <w:t xml:space="preserve">—</w:t>
      </w:r>
      <w:r>
        <w:t xml:space="preserve"> </w:t>
      </w:r>
      <w:r>
        <w:rPr>
          <w:i/>
          <w:iCs/>
        </w:rPr>
        <w:t xml:space="preserve">deveṣu prakāśanavantam</w:t>
      </w:r>
      <w:r>
        <w:t xml:space="preserve">;</w:t>
      </w:r>
      <w:r>
        <w:t xml:space="preserve"> </w:t>
      </w:r>
      <w:r>
        <w:rPr>
          <w:i/>
          <w:iCs/>
        </w:rPr>
        <w:t xml:space="preserve">prakhyātam</w:t>
      </w:r>
      <w:r>
        <w:t xml:space="preserve">: famous among the gods, renowned.</w:t>
      </w:r>
    </w:p>
    <w:p>
      <w:pPr>
        <w:pStyle w:val="BodyText"/>
      </w:pPr>
      <w:r>
        <w:rPr>
          <w:b/>
          <w:bCs/>
        </w:rPr>
        <w:t xml:space="preserve">कक्षीवन्तम्, औशिजः (kakṣīvantam, auśijaḥ)</w:t>
      </w:r>
      <w:r>
        <w:t xml:space="preserve"> </w:t>
      </w:r>
      <w:r>
        <w:t xml:space="preserve">— Kakṣīvān the ṛṣi was the son of Uśij, born of a woman called Uśik. It is said in the Purāṇas and elsewhere that this Uśik was a maid-servant of the queen of the king of Kaliṅga; the king, wishing for a son, sent his wife to the ṛṣi Dīrghatamas; the queen, unwilling, secretly sent her maid Uśik instead, and from Dīrghatamas this Kakṣīvān was born. Though born of a</w:t>
      </w:r>
      <w:r>
        <w:t xml:space="preserve"> </w:t>
      </w:r>
      <w:r>
        <w:rPr>
          <w:i/>
          <w:iCs/>
        </w:rPr>
        <w:t xml:space="preserve">kṣatriya</w:t>
      </w:r>
      <w:r>
        <w:t xml:space="preserve"> </w:t>
      </w:r>
      <w:r>
        <w:t xml:space="preserve">woman [a servant], through connection with a brahmin he is famed as a brahmin. This ṛṣi has been seen [as the seer] of many riks in the Ṛgveda. That this ṛṣi Kakṣīvān was famed among those who perform sacrificial rites is stated in the Taittirīya Saṃhitā [5-6-5-3? — the print’s numerals</w:t>
      </w:r>
      <w:r>
        <w:t xml:space="preserve"> </w:t>
      </w:r>
      <w:r>
        <w:t xml:space="preserve">“೫-೬-೫-೩”</w:t>
      </w:r>
      <w:r>
        <w:t xml:space="preserve"> </w:t>
      </w:r>
      <w:r>
        <w:t xml:space="preserve">are read with a query]:</w:t>
      </w:r>
    </w:p>
    <w:p>
      <w:pPr>
        <w:pStyle w:val="BlockText"/>
      </w:pPr>
      <w:r>
        <w:t xml:space="preserve">एवं वै पर आट्णारः कक्षीवाँ औशिजो वीतहव्यः श्रायसस्सदस्युः पौरुकुत्स्यः प्रजाकामा आचिन्वत ॥</w:t>
      </w:r>
      <w:r>
        <w:t xml:space="preserve"> </w:t>
      </w:r>
      <w:r>
        <w:rPr>
          <w:i/>
          <w:iCs/>
        </w:rPr>
        <w:t xml:space="preserve">evaṃ vai para āṭṇāraḥ kakṣīvām̐ auśijo vītahavyaḥ śrāyasas sadasyuḥ paurukutsyaḥ prajākāmā ācinvata ||</w:t>
      </w:r>
    </w:p>
    <w:p>
      <w:pPr>
        <w:pStyle w:val="FirstParagraph"/>
      </w:pPr>
      <w:r>
        <w:t xml:space="preserve">—</w:t>
      </w:r>
      <w:r>
        <w:t xml:space="preserve"> </w:t>
      </w:r>
      <w:r>
        <w:t xml:space="preserve">“Thus indeed did Para Āṭṇāra, Kakṣīvān the son of Uśij, Vītahavya Śrāyasa and Sadasyu Paurukutsya, desiring offspring, make the fire-altar”</w:t>
      </w:r>
      <w:r>
        <w:t xml:space="preserve"> </w:t>
      </w:r>
      <w:r>
        <w:t xml:space="preserve">[the Sanskrit is as read, and the translation is mine and tentative]. Hence this ṛṣi is very famous both in making mantras and in performing sacrificial rites. Medhātithi, the ṛṣi of this sūkta, prays to the deity Brahmaṇaspati to make him, too, famed like this man.</w:t>
      </w:r>
    </w:p>
    <w:p>
      <w:pPr>
        <w:pStyle w:val="BodyText"/>
      </w:pPr>
      <w:r>
        <w:rPr>
          <w:b/>
          <w:bCs/>
        </w:rPr>
        <w:t xml:space="preserve">Grammar pages (pp. 751–754 upper), noted briefly.</w:t>
      </w:r>
      <w:r>
        <w:t xml:space="preserve"> </w:t>
      </w:r>
      <w:r>
        <w:t xml:space="preserve">The Kannada treats:</w:t>
      </w:r>
      <w:r>
        <w:t xml:space="preserve"> </w:t>
      </w:r>
      <w:r>
        <w:rPr>
          <w:i/>
          <w:iCs/>
        </w:rPr>
        <w:t xml:space="preserve">somānam</w:t>
      </w:r>
      <w:r>
        <w:t xml:space="preserve"> </w:t>
      </w:r>
      <w:r>
        <w:t xml:space="preserve">(</w:t>
      </w:r>
      <w:r>
        <w:rPr>
          <w:i/>
          <w:iCs/>
        </w:rPr>
        <w:t xml:space="preserve">suñ abhiṣave</w:t>
      </w:r>
      <w:r>
        <w:t xml:space="preserve">;</w:t>
      </w:r>
      <w:r>
        <w:t xml:space="preserve"> </w:t>
      </w:r>
      <w:r>
        <w:rPr>
          <w:i/>
          <w:iCs/>
        </w:rPr>
        <w:t xml:space="preserve">dhātvādeḥ ṣaḥ saḥ</w:t>
      </w:r>
      <w:r>
        <w:t xml:space="preserve"> </w:t>
      </w:r>
      <w:r>
        <w:t xml:space="preserve">P. 6-1-64; the</w:t>
      </w:r>
      <w:r>
        <w:t xml:space="preserve"> </w:t>
      </w:r>
      <w:r>
        <w:rPr>
          <w:i/>
          <w:iCs/>
        </w:rPr>
        <w:t xml:space="preserve">manin</w:t>
      </w:r>
      <w:r>
        <w:t xml:space="preserve"> </w:t>
      </w:r>
      <w:r>
        <w:t xml:space="preserve">suffix by P. 3-2-75</w:t>
      </w:r>
      <w:r>
        <w:t xml:space="preserve"> </w:t>
      </w:r>
      <w:r>
        <w:rPr>
          <w:i/>
          <w:iCs/>
        </w:rPr>
        <w:t xml:space="preserve">anyebhyo ’pi dṛśyante</w:t>
      </w:r>
      <w:r>
        <w:t xml:space="preserve">;</w:t>
      </w:r>
      <w:r>
        <w:t xml:space="preserve"> </w:t>
      </w:r>
      <w:r>
        <w:rPr>
          <w:i/>
          <w:iCs/>
        </w:rPr>
        <w:t xml:space="preserve">ñit</w:t>
      </w:r>
      <w:r>
        <w:t xml:space="preserve"> </w:t>
      </w:r>
      <w:r>
        <w:t xml:space="preserve">by the</w:t>
      </w:r>
      <w:r>
        <w:t xml:space="preserve"> </w:t>
      </w:r>
      <w:r>
        <w:rPr>
          <w:i/>
          <w:iCs/>
        </w:rPr>
        <w:t xml:space="preserve">nit</w:t>
      </w:r>
      <w:r>
        <w:t xml:space="preserve"> </w:t>
      </w:r>
      <w:r>
        <w:t xml:space="preserve">rule so first-syllable accent by P. 6-1-197 [barred by some: the Kannada notes the suffix accent also applies, so</w:t>
      </w:r>
      <w:r>
        <w:t xml:space="preserve"> </w:t>
      </w:r>
      <w:r>
        <w:rPr>
          <w:i/>
          <w:iCs/>
        </w:rPr>
        <w:t xml:space="preserve">somān</w:t>
      </w:r>
      <w:r>
        <w:t xml:space="preserve"> </w:t>
      </w:r>
      <w:r>
        <w:t xml:space="preserve">may be end-accented by P. 6-1-163; the</w:t>
      </w:r>
      <w:r>
        <w:t xml:space="preserve"> </w:t>
      </w:r>
      <w:r>
        <w:rPr>
          <w:i/>
          <w:iCs/>
        </w:rPr>
        <w:t xml:space="preserve">uñjvaladi</w:t>
      </w:r>
      <w:r>
        <w:t xml:space="preserve"> </w:t>
      </w:r>
      <w:r>
        <w:t xml:space="preserve">list [</w:t>
      </w:r>
      <w:r>
        <w:rPr>
          <w:i/>
          <w:iCs/>
        </w:rPr>
        <w:t xml:space="preserve">uṇādi</w:t>
      </w:r>
      <w:r>
        <w:t xml:space="preserve">?] with</w:t>
      </w:r>
      <w:r>
        <w:t xml:space="preserve"> </w:t>
      </w:r>
      <w:r>
        <w:rPr>
          <w:i/>
          <w:iCs/>
        </w:rPr>
        <w:t xml:space="preserve">ūḍhaṃ</w:t>
      </w:r>
      <w:r>
        <w:t xml:space="preserve"> </w:t>
      </w:r>
      <w:r>
        <w:t xml:space="preserve">… P. 6-1-163; the conclusion is end accent for</w:t>
      </w:r>
      <w:r>
        <w:t xml:space="preserve"> </w:t>
      </w:r>
      <w:r>
        <w:rPr>
          <w:i/>
          <w:iCs/>
        </w:rPr>
        <w:t xml:space="preserve">somān</w:t>
      </w:r>
      <w:r>
        <w:t xml:space="preserve">]),</w:t>
      </w:r>
      <w:r>
        <w:t xml:space="preserve"> </w:t>
      </w:r>
      <w:r>
        <w:rPr>
          <w:i/>
          <w:iCs/>
        </w:rPr>
        <w:t xml:space="preserve">svaraṇam</w:t>
      </w:r>
      <w:r>
        <w:t xml:space="preserve"> </w:t>
      </w:r>
      <w:r>
        <w:t xml:space="preserve">(</w:t>
      </w:r>
      <w:r>
        <w:rPr>
          <w:i/>
          <w:iCs/>
        </w:rPr>
        <w:t xml:space="preserve">svṛ śabdopatāpayoḥ</w:t>
      </w:r>
      <w:r>
        <w:t xml:space="preserve">;</w:t>
      </w:r>
      <w:r>
        <w:t xml:space="preserve"> </w:t>
      </w:r>
      <w:r>
        <w:rPr>
          <w:i/>
          <w:iCs/>
        </w:rPr>
        <w:t xml:space="preserve">kṛtyalyuṭo bahulam</w:t>
      </w:r>
      <w:r>
        <w:t xml:space="preserve"> </w:t>
      </w:r>
      <w:r>
        <w:t xml:space="preserve">P. 3-3-113 gives</w:t>
      </w:r>
      <w:r>
        <w:t xml:space="preserve"> </w:t>
      </w:r>
      <w:r>
        <w:rPr>
          <w:i/>
          <w:iCs/>
        </w:rPr>
        <w:t xml:space="preserve">lyuṭ</w:t>
      </w:r>
      <w:r>
        <w:t xml:space="preserve"> </w:t>
      </w:r>
      <w:r>
        <w:t xml:space="preserve">in the object sense;</w:t>
      </w:r>
      <w:r>
        <w:t xml:space="preserve"> </w:t>
      </w:r>
      <w:r>
        <w:rPr>
          <w:i/>
          <w:iCs/>
        </w:rPr>
        <w:t xml:space="preserve">yuvor anākau</w:t>
      </w:r>
      <w:r>
        <w:t xml:space="preserve"> </w:t>
      </w:r>
      <w:r>
        <w:t xml:space="preserve">P. 7-1-1 gives</w:t>
      </w:r>
      <w:r>
        <w:t xml:space="preserve"> </w:t>
      </w:r>
      <w:r>
        <w:rPr>
          <w:i/>
          <w:iCs/>
        </w:rPr>
        <w:t xml:space="preserve">ana</w:t>
      </w:r>
      <w:r>
        <w:t xml:space="preserve">; guṇa and</w:t>
      </w:r>
      <w:r>
        <w:t xml:space="preserve"> </w:t>
      </w:r>
      <w:r>
        <w:rPr>
          <w:i/>
          <w:iCs/>
        </w:rPr>
        <w:t xml:space="preserve">raparatva</w:t>
      </w:r>
      <w:r>
        <w:t xml:space="preserve"> </w:t>
      </w:r>
      <w:r>
        <w:t xml:space="preserve">P. 1-1-51;</w:t>
      </w:r>
      <w:r>
        <w:t xml:space="preserve"> </w:t>
      </w:r>
      <w:r>
        <w:rPr>
          <w:i/>
          <w:iCs/>
        </w:rPr>
        <w:t xml:space="preserve">raṣābhyāṃ no ṇaḥ samānapade</w:t>
      </w:r>
      <w:r>
        <w:t xml:space="preserve"> </w:t>
      </w:r>
      <w:r>
        <w:t xml:space="preserve">P. 8-4-1 gives</w:t>
      </w:r>
      <w:r>
        <w:t xml:space="preserve"> </w:t>
      </w:r>
      <w:r>
        <w:rPr>
          <w:i/>
          <w:iCs/>
        </w:rPr>
        <w:t xml:space="preserve">ṇ</w:t>
      </w:r>
      <w:r>
        <w:t xml:space="preserve">; the accent before</w:t>
      </w:r>
      <w:r>
        <w:t xml:space="preserve"> </w:t>
      </w:r>
      <w:r>
        <w:rPr>
          <w:i/>
          <w:iCs/>
        </w:rPr>
        <w:t xml:space="preserve">lit</w:t>
      </w:r>
      <w:r>
        <w:t xml:space="preserve"> </w:t>
      </w:r>
      <w:r>
        <w:t xml:space="preserve">suffix P. 6-1-193),</w:t>
      </w:r>
      <w:r>
        <w:t xml:space="preserve"> </w:t>
      </w:r>
      <w:r>
        <w:rPr>
          <w:i/>
          <w:iCs/>
        </w:rPr>
        <w:t xml:space="preserve">kṛṇuhi</w:t>
      </w:r>
      <w:r>
        <w:t xml:space="preserve"> </w:t>
      </w:r>
      <w:r>
        <w:t xml:space="preserve">(</w:t>
      </w:r>
      <w:r>
        <w:rPr>
          <w:i/>
          <w:iCs/>
        </w:rPr>
        <w:t xml:space="preserve">kṛvi hiṃsākaraṇayoś ca</w:t>
      </w:r>
      <w:r>
        <w:t xml:space="preserve">;</w:t>
      </w:r>
      <w:r>
        <w:t xml:space="preserve"> </w:t>
      </w:r>
      <w:r>
        <w:rPr>
          <w:i/>
          <w:iCs/>
        </w:rPr>
        <w:t xml:space="preserve">idito num dhātoḥ</w:t>
      </w:r>
      <w:r>
        <w:t xml:space="preserve"> </w:t>
      </w:r>
      <w:r>
        <w:t xml:space="preserve">P. 7-1-58;</w:t>
      </w:r>
      <w:r>
        <w:t xml:space="preserve"> </w:t>
      </w:r>
      <w:r>
        <w:rPr>
          <w:i/>
          <w:iCs/>
        </w:rPr>
        <w:t xml:space="preserve">kṛṇv</w:t>
      </w:r>
      <w:r>
        <w:t xml:space="preserve"> </w:t>
      </w:r>
      <w:r>
        <w:t xml:space="preserve">+</w:t>
      </w:r>
      <w:r>
        <w:t xml:space="preserve"> </w:t>
      </w:r>
      <w:r>
        <w:rPr>
          <w:i/>
          <w:iCs/>
        </w:rPr>
        <w:t xml:space="preserve">loṭ</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P. 3-4-87;</w:t>
      </w:r>
      <w:r>
        <w:t xml:space="preserve"> </w:t>
      </w:r>
      <w:r>
        <w:rPr>
          <w:i/>
          <w:iCs/>
        </w:rPr>
        <w:t xml:space="preserve">u</w:t>
      </w:r>
      <w:r>
        <w:t xml:space="preserve"> </w:t>
      </w:r>
      <w:r>
        <w:t xml:space="preserve">for</w:t>
      </w:r>
      <w:r>
        <w:t xml:space="preserve"> </w:t>
      </w:r>
      <w:r>
        <w:rPr>
          <w:i/>
          <w:iCs/>
        </w:rPr>
        <w:t xml:space="preserve">śap</w:t>
      </w:r>
      <w:r>
        <w:t xml:space="preserve"> </w:t>
      </w:r>
      <w:r>
        <w:t xml:space="preserve">by P. 3-1-80</w:t>
      </w:r>
      <w:r>
        <w:t xml:space="preserve"> </w:t>
      </w:r>
      <w:r>
        <w:rPr>
          <w:i/>
          <w:iCs/>
        </w:rPr>
        <w:t xml:space="preserve">dhinvikṛṇvyor a ca</w:t>
      </w:r>
      <w:r>
        <w:t xml:space="preserve">, which also makes</w:t>
      </w:r>
      <w:r>
        <w:t xml:space="preserve"> </w:t>
      </w:r>
      <w:r>
        <w:rPr>
          <w:i/>
          <w:iCs/>
        </w:rPr>
        <w:t xml:space="preserve">v</w:t>
      </w:r>
      <w:r>
        <w:t xml:space="preserve"> </w:t>
      </w:r>
      <w:r>
        <w:t xml:space="preserve">→</w:t>
      </w:r>
      <w:r>
        <w:t xml:space="preserve"> </w:t>
      </w:r>
      <w:r>
        <w:rPr>
          <w:i/>
          <w:iCs/>
        </w:rPr>
        <w:t xml:space="preserve">a</w:t>
      </w:r>
      <w:r>
        <w:t xml:space="preserve">; the</w:t>
      </w:r>
      <w:r>
        <w:t xml:space="preserve"> </w:t>
      </w:r>
      <w:r>
        <w:rPr>
          <w:i/>
          <w:iCs/>
        </w:rPr>
        <w:t xml:space="preserve">ut</w:t>
      </w:r>
      <w:r>
        <w:t xml:space="preserve"> </w:t>
      </w:r>
      <w:r>
        <w:t xml:space="preserve">of P. 6-4-106</w:t>
      </w:r>
      <w:r>
        <w:t xml:space="preserve"> </w:t>
      </w:r>
      <w:r>
        <w:rPr>
          <w:i/>
          <w:iCs/>
        </w:rPr>
        <w:t xml:space="preserve">uto vṛddhir</w:t>
      </w:r>
      <w:r>
        <w:t xml:space="preserve">… and</w:t>
      </w:r>
      <w:r>
        <w:t xml:space="preserve"> </w:t>
      </w:r>
      <w:r>
        <w:rPr>
          <w:i/>
          <w:iCs/>
        </w:rPr>
        <w:t xml:space="preserve">utaś ca pratyayād asaṃyogapūrvāt</w:t>
      </w:r>
      <w:r>
        <w:t xml:space="preserve"> </w:t>
      </w:r>
      <w:r>
        <w:t xml:space="preserve">P. 6-4-106 would drop the</w:t>
      </w:r>
      <w:r>
        <w:t xml:space="preserve"> </w:t>
      </w:r>
      <w:r>
        <w:rPr>
          <w:i/>
          <w:iCs/>
        </w:rPr>
        <w:t xml:space="preserve">hi</w:t>
      </w:r>
      <w:r>
        <w:t xml:space="preserve">’s</w:t>
      </w:r>
      <w:r>
        <w:t xml:space="preserve"> </w:t>
      </w:r>
      <w:r>
        <w:rPr>
          <w:i/>
          <w:iCs/>
        </w:rPr>
        <w:t xml:space="preserve">u</w:t>
      </w:r>
      <w:r>
        <w:t xml:space="preserve"> </w:t>
      </w:r>
      <w:r>
        <w:t xml:space="preserve">—</w:t>
      </w:r>
      <w:r>
        <w:t xml:space="preserve"> </w:t>
      </w:r>
      <w:r>
        <w:rPr>
          <w:i/>
          <w:iCs/>
        </w:rPr>
        <w:t xml:space="preserve">utaś ca pratyayāc chandasi vā vacanam</w:t>
      </w:r>
      <w:r>
        <w:t xml:space="preserve"> </w:t>
      </w:r>
      <w:r>
        <w:t xml:space="preserve">P. 6-4-106 [as read] makes this optional in the Veda, so the dropping does not happen; the verb is unaccented but</w:t>
      </w:r>
      <w:r>
        <w:t xml:space="preserve"> </w:t>
      </w:r>
      <w:r>
        <w:rPr>
          <w:i/>
          <w:iCs/>
        </w:rPr>
        <w:t xml:space="preserve">pādādau ca</w:t>
      </w:r>
      <w:r>
        <w:t xml:space="preserve"> </w:t>
      </w:r>
      <w:r>
        <w:t xml:space="preserve">— as it is at the start of the second</w:t>
      </w:r>
      <w:r>
        <w:t xml:space="preserve"> </w:t>
      </w:r>
      <w:r>
        <w:rPr>
          <w:i/>
          <w:iCs/>
        </w:rPr>
        <w:t xml:space="preserve">pāda</w:t>
      </w:r>
      <w:r>
        <w:t xml:space="preserve"> </w:t>
      </w:r>
      <w:r>
        <w:t xml:space="preserve">— it is not so by P. 8-1-19),</w:t>
      </w:r>
      <w:r>
        <w:t xml:space="preserve"> </w:t>
      </w:r>
      <w:r>
        <w:rPr>
          <w:i/>
          <w:iCs/>
        </w:rPr>
        <w:t xml:space="preserve">brahmaṇaḥ pate</w:t>
      </w:r>
      <w:r>
        <w:t xml:space="preserve"> </w:t>
      </w:r>
      <w:r>
        <w:t xml:space="preserve">(</w:t>
      </w:r>
      <w:r>
        <w:rPr>
          <w:i/>
          <w:iCs/>
        </w:rPr>
        <w:t xml:space="preserve">ṣaṣṭhyāḥ patiputra…</w:t>
      </w:r>
      <w:r>
        <w:t xml:space="preserve"> </w:t>
      </w:r>
      <w:r>
        <w:t xml:space="preserve">P. 8-3-53 gives</w:t>
      </w:r>
      <w:r>
        <w:t xml:space="preserve"> </w:t>
      </w:r>
      <w:r>
        <w:rPr>
          <w:i/>
          <w:iCs/>
        </w:rPr>
        <w:t xml:space="preserve">s</w:t>
      </w:r>
      <w:r>
        <w:t xml:space="preserve">;</w:t>
      </w:r>
      <w:r>
        <w:t xml:space="preserve"> </w:t>
      </w:r>
      <w:r>
        <w:rPr>
          <w:i/>
          <w:iCs/>
        </w:rPr>
        <w:t xml:space="preserve">pate</w:t>
      </w:r>
      <w:r>
        <w:t xml:space="preserve"> </w:t>
      </w:r>
      <w:r>
        <w:t xml:space="preserve">is a vocative treated as</w:t>
      </w:r>
      <w:r>
        <w:t xml:space="preserve"> </w:t>
      </w:r>
      <w:r>
        <w:rPr>
          <w:i/>
          <w:iCs/>
        </w:rPr>
        <w:t xml:space="preserve">parāṅgavat</w:t>
      </w:r>
      <w:r>
        <w:t xml:space="preserve">, so P. 8-1-72/73</w:t>
      </w:r>
      <w:r>
        <w:t xml:space="preserve"> </w:t>
      </w:r>
      <w:r>
        <w:rPr>
          <w:i/>
          <w:iCs/>
        </w:rPr>
        <w:t xml:space="preserve">āmantritasya ca</w:t>
      </w:r>
      <w:r>
        <w:t xml:space="preserve"> </w:t>
      </w:r>
      <w:r>
        <w:t xml:space="preserve">leaves both words unaccented),</w:t>
      </w:r>
      <w:r>
        <w:t xml:space="preserve"> </w:t>
      </w:r>
      <w:r>
        <w:rPr>
          <w:i/>
          <w:iCs/>
        </w:rPr>
        <w:t xml:space="preserve">kakṣīvantam</w:t>
      </w:r>
      <w:r>
        <w:t xml:space="preserve"> </w:t>
      </w:r>
      <w:r>
        <w:t xml:space="preserve">(</w:t>
      </w:r>
      <w:r>
        <w:rPr>
          <w:i/>
          <w:iCs/>
        </w:rPr>
        <w:t xml:space="preserve">kakṣe bhavā kakṣyā</w:t>
      </w:r>
      <w:r>
        <w:t xml:space="preserve"> </w:t>
      </w:r>
      <w:r>
        <w:t xml:space="preserve">—</w:t>
      </w:r>
      <w:r>
        <w:t xml:space="preserve"> </w:t>
      </w:r>
      <w:r>
        <w:rPr>
          <w:i/>
          <w:iCs/>
        </w:rPr>
        <w:t xml:space="preserve">bhave chandasi</w:t>
      </w:r>
      <w:r>
        <w:t xml:space="preserve"> </w:t>
      </w:r>
      <w:r>
        <w:t xml:space="preserve">P. 4-4-110 gives</w:t>
      </w:r>
      <w:r>
        <w:t xml:space="preserve"> </w:t>
      </w:r>
      <w:r>
        <w:rPr>
          <w:i/>
          <w:iCs/>
        </w:rPr>
        <w:t xml:space="preserve">yat</w:t>
      </w:r>
      <w:r>
        <w:t xml:space="preserve">,</w:t>
      </w:r>
      <w:r>
        <w:t xml:space="preserve"> </w:t>
      </w:r>
      <w:r>
        <w:rPr>
          <w:i/>
          <w:iCs/>
        </w:rPr>
        <w:t xml:space="preserve">ṭāp</w:t>
      </w:r>
      <w:r>
        <w:t xml:space="preserve"> </w:t>
      </w:r>
      <w:r>
        <w:t xml:space="preserve">in the feminine;</w:t>
      </w:r>
      <w:r>
        <w:t xml:space="preserve"> </w:t>
      </w:r>
      <w:r>
        <w:rPr>
          <w:i/>
          <w:iCs/>
        </w:rPr>
        <w:t xml:space="preserve">kakṣyā asya asti</w:t>
      </w:r>
      <w:r>
        <w:t xml:space="preserve"> </w:t>
      </w:r>
      <w:r>
        <w:t xml:space="preserve">—</w:t>
      </w:r>
      <w:r>
        <w:t xml:space="preserve"> </w:t>
      </w:r>
      <w:r>
        <w:rPr>
          <w:i/>
          <w:iCs/>
        </w:rPr>
        <w:t xml:space="preserve">tad asyāsty asmin</w:t>
      </w:r>
      <w:r>
        <w:t xml:space="preserve"> </w:t>
      </w:r>
      <w:r>
        <w:t xml:space="preserve">P. 5-2-94 gives</w:t>
      </w:r>
      <w:r>
        <w:t xml:space="preserve"> </w:t>
      </w:r>
      <w:r>
        <w:rPr>
          <w:i/>
          <w:iCs/>
        </w:rPr>
        <w:t xml:space="preserve">matup</w:t>
      </w:r>
      <w:r>
        <w:t xml:space="preserve">; the</w:t>
      </w:r>
      <w:r>
        <w:t xml:space="preserve"> </w:t>
      </w:r>
      <w:r>
        <w:rPr>
          <w:i/>
          <w:iCs/>
        </w:rPr>
        <w:t xml:space="preserve">nipātana</w:t>
      </w:r>
      <w:r>
        <w:t xml:space="preserve"> </w:t>
      </w:r>
      <w:r>
        <w:t xml:space="preserve">by P. 8-2-12</w:t>
      </w:r>
      <w:r>
        <w:t xml:space="preserve"> </w:t>
      </w:r>
      <w:r>
        <w:rPr>
          <w:i/>
          <w:iCs/>
        </w:rPr>
        <w:t xml:space="preserve">āsandīvad…kakṣīvat…</w:t>
      </w:r>
      <w:r>
        <w:t xml:space="preserve"> </w:t>
      </w:r>
      <w:r>
        <w:t xml:space="preserve">—</w:t>
      </w:r>
      <w:r>
        <w:t xml:space="preserve"> </w:t>
      </w:r>
      <w:r>
        <w:rPr>
          <w:i/>
          <w:iCs/>
        </w:rPr>
        <w:t xml:space="preserve">saṃprasāraṇa</w:t>
      </w:r>
      <w:r>
        <w:t xml:space="preserve"> </w:t>
      </w:r>
      <w:r>
        <w:t xml:space="preserve">[</w:t>
      </w:r>
      <w:r>
        <w:rPr>
          <w:i/>
          <w:iCs/>
        </w:rPr>
        <w:t xml:space="preserve">kakṣyā</w:t>
      </w:r>
      <w:r>
        <w:t xml:space="preserve"> </w:t>
      </w:r>
      <w:r>
        <w:t xml:space="preserve">→</w:t>
      </w:r>
      <w:r>
        <w:t xml:space="preserve"> </w:t>
      </w:r>
      <w:r>
        <w:rPr>
          <w:i/>
          <w:iCs/>
        </w:rPr>
        <w:t xml:space="preserve">kakṣī</w:t>
      </w:r>
      <w:r>
        <w:t xml:space="preserve">] is declared by the</w:t>
      </w:r>
      <w:r>
        <w:t xml:space="preserve"> </w:t>
      </w:r>
      <w:r>
        <w:rPr>
          <w:i/>
          <w:iCs/>
        </w:rPr>
        <w:t xml:space="preserve">nipātana</w:t>
      </w:r>
      <w:r>
        <w:t xml:space="preserve">;</w:t>
      </w:r>
      <w:r>
        <w:t xml:space="preserve"> </w:t>
      </w:r>
      <w:r>
        <w:rPr>
          <w:i/>
          <w:iCs/>
        </w:rPr>
        <w:t xml:space="preserve">saṃprasāraṇāc ca</w:t>
      </w:r>
      <w:r>
        <w:t xml:space="preserve"> </w:t>
      </w:r>
      <w:r>
        <w:t xml:space="preserve">P. 6-1-108;</w:t>
      </w:r>
      <w:r>
        <w:t xml:space="preserve"> </w:t>
      </w:r>
      <w:r>
        <w:rPr>
          <w:i/>
          <w:iCs/>
        </w:rPr>
        <w:t xml:space="preserve">halaḥ</w:t>
      </w:r>
      <w:r>
        <w:t xml:space="preserve"> </w:t>
      </w:r>
      <w:r>
        <w:t xml:space="preserve">P. 6-4-2 lengthens;</w:t>
      </w:r>
      <w:r>
        <w:t xml:space="preserve"> </w:t>
      </w:r>
      <w:r>
        <w:rPr>
          <w:i/>
          <w:iCs/>
        </w:rPr>
        <w:t xml:space="preserve">chandasīraḥ</w:t>
      </w:r>
      <w:r>
        <w:t xml:space="preserve"> </w:t>
      </w:r>
      <w:r>
        <w:t xml:space="preserve">P. 8-2-15 gives</w:t>
      </w:r>
      <w:r>
        <w:t xml:space="preserve"> </w:t>
      </w:r>
      <w:r>
        <w:rPr>
          <w:i/>
          <w:iCs/>
        </w:rPr>
        <w:t xml:space="preserve">va</w:t>
      </w:r>
      <w:r>
        <w:t xml:space="preserve"> </w:t>
      </w:r>
      <w:r>
        <w:t xml:space="preserve">for the</w:t>
      </w:r>
      <w:r>
        <w:t xml:space="preserve"> </w:t>
      </w:r>
      <w:r>
        <w:rPr>
          <w:i/>
          <w:iCs/>
        </w:rPr>
        <w:t xml:space="preserve">ma</w:t>
      </w:r>
      <w:r>
        <w:t xml:space="preserve"> </w:t>
      </w:r>
      <w:r>
        <w:t xml:space="preserve">of</w:t>
      </w:r>
      <w:r>
        <w:t xml:space="preserve"> </w:t>
      </w:r>
      <w:r>
        <w:rPr>
          <w:i/>
          <w:iCs/>
        </w:rPr>
        <w:t xml:space="preserve">matup</w:t>
      </w:r>
      <w:r>
        <w:t xml:space="preserve">;</w:t>
      </w:r>
      <w:r>
        <w:t xml:space="preserve"> </w:t>
      </w:r>
      <w:r>
        <w:rPr>
          <w:i/>
          <w:iCs/>
        </w:rPr>
        <w:t xml:space="preserve">ugidacāṃ sarvanāmasthāne ’dhātoḥ</w:t>
      </w:r>
      <w:r>
        <w:t xml:space="preserve"> </w:t>
      </w:r>
      <w:r>
        <w:t xml:space="preserve">P. 7-1-70 for</w:t>
      </w:r>
      <w:r>
        <w:t xml:space="preserve"> </w:t>
      </w:r>
      <w:r>
        <w:rPr>
          <w:i/>
          <w:iCs/>
        </w:rPr>
        <w:t xml:space="preserve">num</w:t>
      </w:r>
      <w:r>
        <w:t xml:space="preserve">; the Kannada notes the Mahābhāṣya’s view that</w:t>
      </w:r>
      <w:r>
        <w:t xml:space="preserve"> </w:t>
      </w:r>
      <w:r>
        <w:rPr>
          <w:i/>
          <w:iCs/>
        </w:rPr>
        <w:t xml:space="preserve">saṃprasāraṇa</w:t>
      </w:r>
      <w:r>
        <w:t xml:space="preserve"> </w:t>
      </w:r>
      <w:r>
        <w:t xml:space="preserve">of</w:t>
      </w:r>
      <w:r>
        <w:t xml:space="preserve"> </w:t>
      </w:r>
      <w:r>
        <w:rPr>
          <w:i/>
          <w:iCs/>
        </w:rPr>
        <w:t xml:space="preserve">kakṣyā</w:t>
      </w:r>
      <w:r>
        <w:t xml:space="preserve"> </w:t>
      </w:r>
      <w:r>
        <w:t xml:space="preserve">before</w:t>
      </w:r>
      <w:r>
        <w:t xml:space="preserve"> </w:t>
      </w:r>
      <w:r>
        <w:rPr>
          <w:i/>
          <w:iCs/>
        </w:rPr>
        <w:t xml:space="preserve">matup</w:t>
      </w:r>
      <w:r>
        <w:t xml:space="preserve"> </w:t>
      </w:r>
      <w:r>
        <w:t xml:space="preserve">was stated by Patañjali himself, and that</w:t>
      </w:r>
      <w:r>
        <w:t xml:space="preserve"> </w:t>
      </w:r>
      <w:r>
        <w:rPr>
          <w:i/>
          <w:iCs/>
        </w:rPr>
        <w:t xml:space="preserve">kakṣīvat</w:t>
      </w:r>
      <w:r>
        <w:t xml:space="preserve"> </w:t>
      </w:r>
      <w:r>
        <w:t xml:space="preserve">is from the</w:t>
      </w:r>
      <w:r>
        <w:t xml:space="preserve"> </w:t>
      </w:r>
      <w:r>
        <w:rPr>
          <w:i/>
          <w:iCs/>
        </w:rPr>
        <w:t xml:space="preserve">sūtra</w:t>
      </w:r>
      <w:r>
        <w:t xml:space="preserve">’s inclusion), and</w:t>
      </w:r>
      <w:r>
        <w:t xml:space="preserve"> </w:t>
      </w:r>
      <w:r>
        <w:rPr>
          <w:i/>
          <w:iCs/>
        </w:rPr>
        <w:t xml:space="preserve">auśijaḥ</w:t>
      </w:r>
      <w:r>
        <w:t xml:space="preserve"> </w:t>
      </w:r>
      <w:r>
        <w:t xml:space="preserve">(</w:t>
      </w:r>
      <w:r>
        <w:rPr>
          <w:i/>
          <w:iCs/>
        </w:rPr>
        <w:t xml:space="preserve">vaś kāntau</w:t>
      </w:r>
      <w:r>
        <w:t xml:space="preserve">; Uṇ. 2-[?]</w:t>
      </w:r>
      <w:r>
        <w:t xml:space="preserve"> </w:t>
      </w:r>
      <w:r>
        <w:rPr>
          <w:i/>
          <w:iCs/>
        </w:rPr>
        <w:t xml:space="preserve">pañeriji ādeśaś ca vaḥ</w:t>
      </w:r>
      <w:r>
        <w:t xml:space="preserve"> </w:t>
      </w:r>
      <w:r>
        <w:t xml:space="preserve">[as read] and</w:t>
      </w:r>
      <w:r>
        <w:t xml:space="preserve"> </w:t>
      </w:r>
      <w:r>
        <w:rPr>
          <w:i/>
          <w:iCs/>
        </w:rPr>
        <w:t xml:space="preserve">vaśeḥ kit</w:t>
      </w:r>
      <w:r>
        <w:t xml:space="preserve"> </w:t>
      </w:r>
      <w:r>
        <w:t xml:space="preserve">give</w:t>
      </w:r>
      <w:r>
        <w:t xml:space="preserve"> </w:t>
      </w:r>
      <w:r>
        <w:rPr>
          <w:i/>
          <w:iCs/>
        </w:rPr>
        <w:t xml:space="preserve">ij</w:t>
      </w:r>
      <w:r>
        <w:t xml:space="preserve"> </w:t>
      </w:r>
      <w:r>
        <w:t xml:space="preserve">with</w:t>
      </w:r>
      <w:r>
        <w:t xml:space="preserve"> </w:t>
      </w:r>
      <w:r>
        <w:rPr>
          <w:i/>
          <w:iCs/>
        </w:rPr>
        <w:t xml:space="preserve">k</w:t>
      </w:r>
      <w:r>
        <w:t xml:space="preserve">;</w:t>
      </w:r>
      <w:r>
        <w:t xml:space="preserve"> </w:t>
      </w:r>
      <w:r>
        <w:rPr>
          <w:i/>
          <w:iCs/>
        </w:rPr>
        <w:t xml:space="preserve">grahijyāvayivyadhivaṣṭi…</w:t>
      </w:r>
      <w:r>
        <w:t xml:space="preserve"> </w:t>
      </w:r>
      <w:r>
        <w:t xml:space="preserve">P. 6-1-16 gives</w:t>
      </w:r>
      <w:r>
        <w:t xml:space="preserve"> </w:t>
      </w:r>
      <w:r>
        <w:rPr>
          <w:i/>
          <w:iCs/>
        </w:rPr>
        <w:t xml:space="preserve">saṃprasāraṇa</w:t>
      </w:r>
      <w:r>
        <w:t xml:space="preserve">;</w:t>
      </w:r>
      <w:r>
        <w:t xml:space="preserve"> </w:t>
      </w:r>
      <w:r>
        <w:rPr>
          <w:i/>
          <w:iCs/>
        </w:rPr>
        <w:t xml:space="preserve">uśij</w:t>
      </w:r>
      <w:r>
        <w:t xml:space="preserve"> </w:t>
      </w:r>
      <w:r>
        <w:t xml:space="preserve">+</w:t>
      </w:r>
      <w:r>
        <w:t xml:space="preserve"> </w:t>
      </w:r>
      <w:r>
        <w:rPr>
          <w:i/>
          <w:iCs/>
        </w:rPr>
        <w:t xml:space="preserve">aṇ</w:t>
      </w:r>
      <w:r>
        <w:t xml:space="preserve"> </w:t>
      </w:r>
      <w:r>
        <w:t xml:space="preserve">by P. 4-1-83</w:t>
      </w:r>
      <w:r>
        <w:t xml:space="preserve"> </w:t>
      </w:r>
      <w:r>
        <w:rPr>
          <w:i/>
          <w:iCs/>
        </w:rPr>
        <w:t xml:space="preserve">tasyāpatyam</w:t>
      </w:r>
      <w:r>
        <w:t xml:space="preserve">;</w:t>
      </w:r>
      <w:r>
        <w:t xml:space="preserve"> </w:t>
      </w:r>
      <w:r>
        <w:rPr>
          <w:i/>
          <w:iCs/>
        </w:rPr>
        <w:t xml:space="preserve">taddhiteṣv acām ādeḥ</w:t>
      </w:r>
      <w:r>
        <w:t xml:space="preserve"> </w:t>
      </w:r>
      <w:r>
        <w:t xml:space="preserve">P. 7-2-117</w:t>
      </w:r>
      <w:r>
        <w:t xml:space="preserve"> </w:t>
      </w:r>
      <w:r>
        <w:rPr>
          <w:i/>
          <w:iCs/>
        </w:rPr>
        <w:t xml:space="preserve">vṛddhi</w:t>
      </w:r>
      <w:r>
        <w:t xml:space="preserve">; the</w:t>
      </w:r>
      <w:r>
        <w:t xml:space="preserve"> </w:t>
      </w:r>
      <w:r>
        <w:rPr>
          <w:i/>
          <w:iCs/>
        </w:rPr>
        <w:t xml:space="preserve">ṭi</w:t>
      </w:r>
      <w:r>
        <w:t xml:space="preserve"> </w:t>
      </w:r>
      <w:r>
        <w:t xml:space="preserve">dropped;</w:t>
      </w:r>
      <w:r>
        <w:t xml:space="preserve"> </w:t>
      </w:r>
      <w:r>
        <w:rPr>
          <w:i/>
          <w:iCs/>
        </w:rPr>
        <w:t xml:space="preserve">auśija</w:t>
      </w:r>
      <w:r>
        <w:t xml:space="preserve"> </w:t>
      </w:r>
      <w:r>
        <w:t xml:space="preserve">with suffix end-accent). ॥1॥</w:t>
      </w:r>
      <w:r>
        <w:t xml:space="preserve"> </w:t>
      </w:r>
      <w:r>
        <w:rPr>
          <w:i/>
          <w:iCs/>
        </w:rPr>
        <w:t xml:space="preserve">(A crowded run of four pages; outline only; numerals as read, pointers only.)</w:t>
      </w:r>
    </w:p>
    <w:bookmarkEnd w:id="608"/>
    <w:bookmarkStart w:id="609" w:name="pages-754756-sūkta-18-rik-2"/>
    <w:p>
      <w:pPr>
        <w:pStyle w:val="Heading3"/>
      </w:pPr>
      <w:r>
        <w:t xml:space="preserve">Pages 754–756 — Sūkta 18, Rik 2</w:t>
      </w:r>
    </w:p>
    <w:p>
      <w:pPr>
        <w:pStyle w:val="FirstParagraph"/>
      </w:pPr>
      <w:r>
        <w:rPr>
          <w:b/>
          <w:bCs/>
        </w:rPr>
        <w:t xml:space="preserve">॥ Saṃhitā-pāṭhaḥ ॥</w:t>
      </w:r>
    </w:p>
    <w:p>
      <w:pPr>
        <w:pStyle w:val="BlockText"/>
      </w:pPr>
      <w:r>
        <w:t xml:space="preserve">यो रेवान्यो अमीवहा वसुवित्पुष्टिवर्धनः ।</w:t>
      </w:r>
      <w:r>
        <w:t xml:space="preserve"> </w:t>
      </w:r>
      <w:r>
        <w:t xml:space="preserve">स नः सिषक्तु यस्तुरः ॥२॥</w:t>
      </w:r>
    </w:p>
    <w:p>
      <w:pPr>
        <w:pStyle w:val="BlockText"/>
      </w:pPr>
      <w:r>
        <w:rPr>
          <w:i/>
          <w:iCs/>
        </w:rPr>
        <w:t xml:space="preserve">yo revān yo amīvahā vasuvit puṣṭivardhanaḥ |</w:t>
      </w:r>
      <w:r>
        <w:t xml:space="preserve"> </w:t>
      </w:r>
      <w:r>
        <w:rPr>
          <w:i/>
          <w:iCs/>
        </w:rPr>
        <w:t xml:space="preserve">sa naḥ siṣaktu yas turaḥ ||2||</w:t>
      </w:r>
    </w:p>
    <w:p>
      <w:pPr>
        <w:pStyle w:val="FirstParagraph"/>
      </w:pPr>
      <w:r>
        <w:rPr>
          <w:b/>
          <w:bCs/>
        </w:rPr>
        <w:t xml:space="preserve">॥ Pada-pāṭhaḥ ॥</w:t>
      </w:r>
    </w:p>
    <w:p>
      <w:pPr>
        <w:pStyle w:val="BlockText"/>
      </w:pPr>
      <w:r>
        <w:t xml:space="preserve">यः । रेवान् । यः । अमीवऽहा । वसुऽवित् । पुष्टिऽवर्धनः ॥</w:t>
      </w:r>
      <w:r>
        <w:t xml:space="preserve"> </w:t>
      </w:r>
      <w:r>
        <w:t xml:space="preserve">सः । नः । सिषक्तु । यः । तुरः ॥२॥</w:t>
      </w:r>
    </w:p>
    <w:p>
      <w:pPr>
        <w:pStyle w:val="BlockText"/>
      </w:pPr>
      <w:r>
        <w:rPr>
          <w:i/>
          <w:iCs/>
        </w:rPr>
        <w:t xml:space="preserve">yaḥ | revān | yaḥ | amīva-hā | vasu-vit | puṣṭi-vardhanaḥ ||</w:t>
      </w:r>
      <w:r>
        <w:t xml:space="preserve"> </w:t>
      </w:r>
      <w:r>
        <w:rPr>
          <w:i/>
          <w:iCs/>
        </w:rPr>
        <w:t xml:space="preserve">saḥ | naḥ | siṣaktu | yaḥ | turaḥ ||2||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754; compressed; [?] marks doubtful readings)</w:t>
      </w:r>
    </w:p>
    <w:p>
      <w:pPr>
        <w:pStyle w:val="BlockText"/>
      </w:pPr>
      <w:r>
        <w:t xml:space="preserve">यो ब्रह्मणस्पती रेवान्धनवांश्च अमीवहा रोगाणां हन्ता वसुवित्धनलब्धा पुष्टिवर्धनः पुष्टेर्वर्धयिता यश्च तुरः त्वरायुक्तः शीघ्रफलदः स ब्रह्मणस्पतिर्नोऽस्मान्सिषक्तु । सेवताम् । परिगृह्यानुगृह्णात्वित्यर्थः । अत्र सिषक्तेः सेवार्थत्वस्य यास्क आह । सिषक्तु सचत इति सेवमानस्य । नि. [३-१०] । इति । प्रत्ययोकारशब्दावितीति शेषः ॥ रेवान् । रयिरस्यास्तीति मतुप् । रयेर्मतौ बहुलम् । पा. [६-१-३७ ?] । इति यकारस्य संप्रसारणं परपूर्वत्वम् । छन्दसीर इति वत्वम् । आद्गुणः । … अमीवहा । अम रोग इत्येतस्माद्वप्रत्ययेनामीवशब्दो निपातितः । तं हन्तीति बहुलं छन्दसीति क्विप् । कृदुत्तरपदप्रकृतिस्वरत्वम् । वसुवित् । वसु विन्दतीति वसुवित् । क्विप् च । उत्तरपदप्रकृतिस्वरत्वम् । पुष्टिवर्धनः । वर्धयतेर्नन्दादित्वाल्ल्युः । पा. [३-१-१३४] । लितीति प्रत्ययात्पूर्वस्योदात्तत्वम् । पुष्टेर्वर्धन इति कर्मणि षष्ठ्या समासः । कृदुत्तरपदप्रकृतिस्वरत्वम् । सिषक्तु । षच समवाये । लोटि बहुलं छन्दसीति शपः श्लुः । श्लौ द्वित्वे हलादिशेषे बहुलं छन्दसीत्यभ्यासस्याकारस्येकारः । पा. [७-४-७८] । तुरः । तुर त्वरणे । इगुपधज्ञाप्रीकिरः कः । कः प्रत्ययस्वरः ॥२॥</w:t>
      </w:r>
    </w:p>
    <w:p>
      <w:pPr>
        <w:pStyle w:val="BlockText"/>
      </w:pPr>
      <w:r>
        <w:rPr>
          <w:i/>
          <w:iCs/>
        </w:rPr>
        <w:t xml:space="preserve">yo brahmaṇaspatī revān dhanavāṃś ca amīvahā rogāṇāṃ hantā vasuvid dhana-labdhā puṣṭivardhanaḥ puṣṭer vardhayitā yaś ca turaḥ tvarāyuktaḥ śīghra-phaladaḥ sa brahmaṇaspatir no ’smān siṣaktu | sevatām | parigṛhyānugṛhṇātv ity arthaḥ | atra siṣakteḥ sevārthatvasya yāska āha | siṣaktu sacata iti sevamānasya | ni. [3-10] | iti | pratyayokāra-śabdāv iti śeṣaḥ || revān | rayir asyāstīti matup | rayer matau bahulam | pā. [6-1-37 ?] | iti yakārasya saṃprasāraṇaṃ parapūrvatvam | chandasīra iti vatvam | ād guṇaḥ | … amīvahā | ama roga ity etasmād vapratyayenāmīva-śabdo nipātitaḥ | taṃ hantīti bahulaṃ chandasīti kvip | kṛd-uttarapada-prakṛti-svaratvam | vasuvit | vasu vindatīti vasuvit | kvip ca | uttarapada-prakṛti-svaratvam | puṣṭivardhanaḥ | vardhayater nandādittvāl lyuḥ | pā. [3-1-134] | liti iti pratyayāt pūrvasyodāttatvam | puṣṭer vardhana iti karmaṇi ṣaṣṭhyā samāsaḥ | kṛd-uttarapada-prakṛti-svaratvam | siṣaktu | ṣaca samavāye | loṭi bahulaṃ chandasīti śapaḥ śluḥ | ślau dvitve halādiśeṣe bahulaṃ chandasīty abhyāsasyākārasyekāraḥ | pā. [7-4-78] | turaḥ | tura tvaraṇe | igupadha-jñā-prī-kiraḥ kaḥ | kaḥ pratyaya-svaraḥ ||2||</w:t>
      </w:r>
    </w:p>
    <w:p>
      <w:pPr>
        <w:pStyle w:val="FirstParagraph"/>
      </w:pPr>
      <w:r>
        <w:rPr>
          <w:b/>
          <w:bCs/>
        </w:rPr>
        <w:t xml:space="preserve">Translation:</w:t>
      </w:r>
      <w:r>
        <w:t xml:space="preserve"> </w:t>
      </w:r>
      <w:r>
        <w:t xml:space="preserve">“That Brahmaṇaspati who is</w:t>
      </w:r>
      <w:r>
        <w:t xml:space="preserve"> </w:t>
      </w:r>
      <w:r>
        <w:rPr>
          <w:i/>
          <w:iCs/>
        </w:rPr>
        <w:t xml:space="preserve">revān</w:t>
      </w:r>
      <w:r>
        <w:t xml:space="preserve"> </w:t>
      </w:r>
      <w:r>
        <w:t xml:space="preserve">— wealthy;</w:t>
      </w:r>
      <w:r>
        <w:t xml:space="preserve"> </w:t>
      </w:r>
      <w:r>
        <w:rPr>
          <w:i/>
          <w:iCs/>
        </w:rPr>
        <w:t xml:space="preserve">amīvahā</w:t>
      </w:r>
      <w:r>
        <w:t xml:space="preserve"> </w:t>
      </w:r>
      <w:r>
        <w:t xml:space="preserve">— the slayer of diseases;</w:t>
      </w:r>
      <w:r>
        <w:t xml:space="preserve"> </w:t>
      </w:r>
      <w:r>
        <w:rPr>
          <w:i/>
          <w:iCs/>
        </w:rPr>
        <w:t xml:space="preserve">vasuvit</w:t>
      </w:r>
      <w:r>
        <w:t xml:space="preserve"> </w:t>
      </w:r>
      <w:r>
        <w:t xml:space="preserve">— the finder of wealth;</w:t>
      </w:r>
      <w:r>
        <w:t xml:space="preserve"> </w:t>
      </w:r>
      <w:r>
        <w:rPr>
          <w:i/>
          <w:iCs/>
        </w:rPr>
        <w:t xml:space="preserve">puṣṭivardhanaḥ</w:t>
      </w:r>
      <w:r>
        <w:t xml:space="preserve"> </w:t>
      </w:r>
      <w:r>
        <w:t xml:space="preserve">— the increaser of nourishment; and who is</w:t>
      </w:r>
      <w:r>
        <w:t xml:space="preserve"> </w:t>
      </w:r>
      <w:r>
        <w:rPr>
          <w:i/>
          <w:iCs/>
        </w:rPr>
        <w:t xml:space="preserve">turaḥ</w:t>
      </w:r>
      <w:r>
        <w:t xml:space="preserve"> </w:t>
      </w:r>
      <w:r>
        <w:t xml:space="preserve">— swift, quick to give fruit: may that Brahmaṇaspati</w:t>
      </w:r>
      <w:r>
        <w:t xml:space="preserve"> </w:t>
      </w:r>
      <w:r>
        <w:rPr>
          <w:i/>
          <w:iCs/>
        </w:rPr>
        <w:t xml:space="preserve">siṣaktu</w:t>
      </w:r>
      <w:r>
        <w:t xml:space="preserve"> </w:t>
      </w:r>
      <w:r>
        <w:t xml:space="preserve">— attend upon (favour) us, the sense being</w:t>
      </w:r>
      <w:r>
        <w:t xml:space="preserve"> </w:t>
      </w:r>
      <w:r>
        <w:t xml:space="preserve">‘having taken us up, may he show favour’</w:t>
      </w:r>
      <w:r>
        <w:t xml:space="preserve">. As to</w:t>
      </w:r>
      <w:r>
        <w:t xml:space="preserve"> </w:t>
      </w:r>
      <w:r>
        <w:rPr>
          <w:i/>
          <w:iCs/>
        </w:rPr>
        <w:t xml:space="preserve">sac</w:t>
      </w:r>
      <w:r>
        <w:t xml:space="preserve"> </w:t>
      </w:r>
      <w:r>
        <w:t xml:space="preserve">having the sense of</w:t>
      </w:r>
      <w:r>
        <w:t xml:space="preserve"> </w:t>
      </w:r>
      <w:r>
        <w:t xml:space="preserve">‘serve’</w:t>
      </w:r>
      <w:r>
        <w:t xml:space="preserve">, Yāska says:</w:t>
      </w:r>
      <w:r>
        <w:t xml:space="preserve"> </w:t>
      </w:r>
      <w:r>
        <w:t xml:space="preserve">‘</w:t>
      </w:r>
      <w:r>
        <w:rPr>
          <w:i/>
          <w:iCs/>
        </w:rPr>
        <w:t xml:space="preserve">siṣaktu</w:t>
      </w:r>
      <w:r>
        <w:t xml:space="preserve">:</w:t>
      </w:r>
      <w:r>
        <w:t xml:space="preserve"> </w:t>
      </w:r>
      <w:r>
        <w:rPr>
          <w:i/>
          <w:iCs/>
        </w:rPr>
        <w:t xml:space="preserve">sacate</w:t>
      </w:r>
      <w:r>
        <w:t xml:space="preserve">, of one who serves’</w:t>
      </w:r>
      <w:r>
        <w:t xml:space="preserve"> </w:t>
      </w:r>
      <w:r>
        <w:t xml:space="preserve">(Nirukta 3-10 [?]).”</w:t>
      </w:r>
      <w:r>
        <w:t xml:space="preserve"> </w:t>
      </w:r>
      <w:r>
        <w:t xml:space="preserve">The rest is grammar, noted briefly:</w:t>
      </w:r>
      <w:r>
        <w:t xml:space="preserve"> </w:t>
      </w:r>
      <w:r>
        <w:rPr>
          <w:i/>
          <w:iCs/>
        </w:rPr>
        <w:t xml:space="preserve">revān</w:t>
      </w:r>
      <w:r>
        <w:t xml:space="preserve"> </w:t>
      </w:r>
      <w:r>
        <w:t xml:space="preserve">(</w:t>
      </w:r>
      <w:r>
        <w:rPr>
          <w:i/>
          <w:iCs/>
        </w:rPr>
        <w:t xml:space="preserve">rayi</w:t>
      </w:r>
      <w:r>
        <w:t xml:space="preserve"> </w:t>
      </w:r>
      <w:r>
        <w:t xml:space="preserve">+</w:t>
      </w:r>
      <w:r>
        <w:t xml:space="preserve"> </w:t>
      </w:r>
      <w:r>
        <w:rPr>
          <w:i/>
          <w:iCs/>
        </w:rPr>
        <w:t xml:space="preserve">matup</w:t>
      </w:r>
      <w:r>
        <w:t xml:space="preserve">;</w:t>
      </w:r>
      <w:r>
        <w:t xml:space="preserve"> </w:t>
      </w:r>
      <w:r>
        <w:rPr>
          <w:i/>
          <w:iCs/>
        </w:rPr>
        <w:t xml:space="preserve">saṃprasāraṇa</w:t>
      </w:r>
      <w:r>
        <w:t xml:space="preserve"> </w:t>
      </w:r>
      <w:r>
        <w:t xml:space="preserve">of</w:t>
      </w:r>
      <w:r>
        <w:t xml:space="preserve"> </w:t>
      </w:r>
      <w:r>
        <w:rPr>
          <w:i/>
          <w:iCs/>
        </w:rPr>
        <w:t xml:space="preserve">y</w:t>
      </w:r>
      <w:r>
        <w:t xml:space="preserve">;</w:t>
      </w:r>
      <w:r>
        <w:t xml:space="preserve"> </w:t>
      </w:r>
      <w:r>
        <w:rPr>
          <w:i/>
          <w:iCs/>
        </w:rPr>
        <w:t xml:space="preserve">va</w:t>
      </w:r>
      <w:r>
        <w:t xml:space="preserve"> </w:t>
      </w:r>
      <w:r>
        <w:t xml:space="preserve">by P. 8-2-15);</w:t>
      </w:r>
      <w:r>
        <w:t xml:space="preserve"> </w:t>
      </w:r>
      <w:r>
        <w:rPr>
          <w:i/>
          <w:iCs/>
        </w:rPr>
        <w:t xml:space="preserve">amīvahā</w:t>
      </w:r>
      <w:r>
        <w:t xml:space="preserve"> </w:t>
      </w:r>
      <w:r>
        <w:t xml:space="preserve">(</w:t>
      </w:r>
      <w:r>
        <w:rPr>
          <w:i/>
          <w:iCs/>
        </w:rPr>
        <w:t xml:space="preserve">amīva</w:t>
      </w:r>
      <w:r>
        <w:t xml:space="preserve">,</w:t>
      </w:r>
      <w:r>
        <w:t xml:space="preserve"> </w:t>
      </w:r>
      <w:r>
        <w:t xml:space="preserve">‘disease’</w:t>
      </w:r>
      <w:r>
        <w:t xml:space="preserve">, by</w:t>
      </w:r>
      <w:r>
        <w:t xml:space="preserve"> </w:t>
      </w:r>
      <w:r>
        <w:rPr>
          <w:i/>
          <w:iCs/>
        </w:rPr>
        <w:t xml:space="preserve">nipātana</w:t>
      </w:r>
      <w:r>
        <w:t xml:space="preserve"> </w:t>
      </w:r>
      <w:r>
        <w:t xml:space="preserve">from</w:t>
      </w:r>
      <w:r>
        <w:t xml:space="preserve"> </w:t>
      </w:r>
      <w:r>
        <w:rPr>
          <w:i/>
          <w:iCs/>
        </w:rPr>
        <w:t xml:space="preserve">am</w:t>
      </w:r>
      <w:r>
        <w:t xml:space="preserve">;</w:t>
      </w:r>
      <w:r>
        <w:t xml:space="preserve"> </w:t>
      </w:r>
      <w:r>
        <w:rPr>
          <w:i/>
          <w:iCs/>
        </w:rPr>
        <w:t xml:space="preserve">han</w:t>
      </w:r>
      <w:r>
        <w:t xml:space="preserve"> </w:t>
      </w:r>
      <w:r>
        <w:t xml:space="preserve">+</w:t>
      </w:r>
      <w:r>
        <w:t xml:space="preserve"> </w:t>
      </w:r>
      <w:r>
        <w:rPr>
          <w:i/>
          <w:iCs/>
        </w:rPr>
        <w:t xml:space="preserve">kvip</w:t>
      </w:r>
      <w:r>
        <w:t xml:space="preserve">);</w:t>
      </w:r>
      <w:r>
        <w:t xml:space="preserve"> </w:t>
      </w:r>
      <w:r>
        <w:rPr>
          <w:i/>
          <w:iCs/>
        </w:rPr>
        <w:t xml:space="preserve">vasuvit</w:t>
      </w:r>
      <w:r>
        <w:t xml:space="preserve"> </w:t>
      </w:r>
      <w:r>
        <w:t xml:space="preserve">(</w:t>
      </w:r>
      <w:r>
        <w:rPr>
          <w:i/>
          <w:iCs/>
        </w:rPr>
        <w:t xml:space="preserve">vid</w:t>
      </w:r>
      <w:r>
        <w:t xml:space="preserve"> </w:t>
      </w:r>
      <w:r>
        <w:t xml:space="preserve">+</w:t>
      </w:r>
      <w:r>
        <w:t xml:space="preserve"> </w:t>
      </w:r>
      <w:r>
        <w:rPr>
          <w:i/>
          <w:iCs/>
        </w:rPr>
        <w:t xml:space="preserve">kvip</w:t>
      </w:r>
      <w:r>
        <w:t xml:space="preserve">);</w:t>
      </w:r>
      <w:r>
        <w:t xml:space="preserve"> </w:t>
      </w:r>
      <w:r>
        <w:rPr>
          <w:i/>
          <w:iCs/>
        </w:rPr>
        <w:t xml:space="preserve">puṣṭivardhanaḥ</w:t>
      </w:r>
      <w:r>
        <w:t xml:space="preserve"> </w:t>
      </w:r>
      <w:r>
        <w:t xml:space="preserve">(</w:t>
      </w:r>
      <w:r>
        <w:rPr>
          <w:i/>
          <w:iCs/>
        </w:rPr>
        <w:t xml:space="preserve">lyu</w:t>
      </w:r>
      <w:r>
        <w:t xml:space="preserve"> </w:t>
      </w:r>
      <w:r>
        <w:t xml:space="preserve">by P. 3-1-134</w:t>
      </w:r>
      <w:r>
        <w:t xml:space="preserve"> </w:t>
      </w:r>
      <w:r>
        <w:rPr>
          <w:i/>
          <w:iCs/>
        </w:rPr>
        <w:t xml:space="preserve">nandigrahipacādibhyo lyuṇinyacaḥ</w:t>
      </w:r>
      <w:r>
        <w:t xml:space="preserve">; the genitive compound in the object sense);</w:t>
      </w:r>
      <w:r>
        <w:t xml:space="preserve"> </w:t>
      </w:r>
      <w:r>
        <w:rPr>
          <w:i/>
          <w:iCs/>
        </w:rPr>
        <w:t xml:space="preserve">siṣaktu</w:t>
      </w:r>
      <w:r>
        <w:t xml:space="preserve"> </w:t>
      </w:r>
      <w:r>
        <w:t xml:space="preserve">(</w:t>
      </w:r>
      <w:r>
        <w:rPr>
          <w:i/>
          <w:iCs/>
        </w:rPr>
        <w:t xml:space="preserve">sac</w:t>
      </w:r>
      <w:r>
        <w:t xml:space="preserve"> </w:t>
      </w:r>
      <w:r>
        <w:t xml:space="preserve">“to be joined”</w:t>
      </w:r>
      <w:r>
        <w:t xml:space="preserve">,</w:t>
      </w:r>
      <w:r>
        <w:t xml:space="preserve"> </w:t>
      </w:r>
      <w:r>
        <w:rPr>
          <w:i/>
          <w:iCs/>
        </w:rPr>
        <w:t xml:space="preserve">loṭ</w:t>
      </w:r>
      <w:r>
        <w:t xml:space="preserve">, with</w:t>
      </w:r>
      <w:r>
        <w:t xml:space="preserve"> </w:t>
      </w:r>
      <w:r>
        <w:rPr>
          <w:i/>
          <w:iCs/>
        </w:rPr>
        <w:t xml:space="preserve">śap</w:t>
      </w:r>
      <w:r>
        <w:t xml:space="preserve"> </w:t>
      </w:r>
      <w:r>
        <w:t xml:space="preserve">replaced by</w:t>
      </w:r>
      <w:r>
        <w:t xml:space="preserve"> </w:t>
      </w:r>
      <w:r>
        <w:rPr>
          <w:i/>
          <w:iCs/>
        </w:rPr>
        <w:t xml:space="preserve">ślu</w:t>
      </w:r>
      <w:r>
        <w:t xml:space="preserve"> </w:t>
      </w:r>
      <w:r>
        <w:t xml:space="preserve">[reduplication]</w:t>
      </w:r>
      <w:r>
        <w:t xml:space="preserve"> </w:t>
      </w:r>
      <w:r>
        <w:t xml:space="preserve">“variously in the Veda”</w:t>
      </w:r>
      <w:r>
        <w:t xml:space="preserve">; the vowel of the reduplicative</w:t>
      </w:r>
      <w:r>
        <w:t xml:space="preserve"> </w:t>
      </w:r>
      <w:r>
        <w:rPr>
          <w:i/>
          <w:iCs/>
        </w:rPr>
        <w:t xml:space="preserve">a</w:t>
      </w:r>
      <w:r>
        <w:t xml:space="preserve"> </w:t>
      </w:r>
      <w:r>
        <w:t xml:space="preserve">becomes</w:t>
      </w:r>
      <w:r>
        <w:t xml:space="preserve"> </w:t>
      </w:r>
      <w:r>
        <w:rPr>
          <w:i/>
          <w:iCs/>
        </w:rPr>
        <w:t xml:space="preserve">i</w:t>
      </w:r>
      <w:r>
        <w:t xml:space="preserve"> </w:t>
      </w:r>
      <w:r>
        <w:t xml:space="preserve">by P. 7-4-78);</w:t>
      </w:r>
      <w:r>
        <w:t xml:space="preserve"> </w:t>
      </w:r>
      <w:r>
        <w:rPr>
          <w:i/>
          <w:iCs/>
        </w:rPr>
        <w:t xml:space="preserve">turaḥ</w:t>
      </w:r>
      <w:r>
        <w:t xml:space="preserve"> </w:t>
      </w:r>
      <w:r>
        <w:t xml:space="preserve">(</w:t>
      </w:r>
      <w:r>
        <w:rPr>
          <w:i/>
          <w:iCs/>
        </w:rPr>
        <w:t xml:space="preserve">tur</w:t>
      </w:r>
      <w:r>
        <w:t xml:space="preserve"> </w:t>
      </w:r>
      <w:r>
        <w:t xml:space="preserve">“to hasten”</w:t>
      </w:r>
      <w:r>
        <w:t xml:space="preserve">, suffix</w:t>
      </w:r>
      <w:r>
        <w:t xml:space="preserve"> </w:t>
      </w:r>
      <w:r>
        <w:rPr>
          <w:i/>
          <w:iCs/>
        </w:rPr>
        <w:t xml:space="preserve">ka</w:t>
      </w:r>
      <w:r>
        <w:t xml:space="preserve"> </w:t>
      </w:r>
      <w:r>
        <w:t xml:space="preserve">by P. 3-1-135</w:t>
      </w:r>
      <w:r>
        <w:t xml:space="preserve"> </w:t>
      </w:r>
      <w:r>
        <w:rPr>
          <w:i/>
          <w:iCs/>
        </w:rPr>
        <w:t xml:space="preserve">igupadhajñāprīkirḥ kaḥ</w:t>
      </w:r>
      <w:r>
        <w:t xml:space="preserve">; suffix accent).</w:t>
      </w:r>
      <w:r>
        <w:t xml:space="preserve"> </w:t>
      </w:r>
      <w:r>
        <w:rPr>
          <w:i/>
          <w:iCs/>
        </w:rPr>
        <w:t xml:space="preserve">(Grammar, noted briefly; P. 3-1-134 and 7-4-78 as read agree with the standard numbering.)</w:t>
      </w:r>
    </w:p>
    <w:p>
      <w:pPr>
        <w:pStyle w:val="BodyText"/>
      </w:pPr>
      <w:r>
        <w:rPr>
          <w:b/>
          <w:bCs/>
        </w:rPr>
        <w:t xml:space="preserve">॥ Prati-padārthaḥ ॥</w:t>
      </w:r>
      <w:r>
        <w:t xml:space="preserve"> </w:t>
      </w:r>
      <w:r>
        <w:rPr>
          <w:i/>
          <w:iCs/>
        </w:rPr>
        <w:t xml:space="preserve">(p. 755)</w:t>
      </w:r>
    </w:p>
    <w:p>
      <w:pPr>
        <w:pStyle w:val="BodyText"/>
      </w:pPr>
      <w:r>
        <w:rPr>
          <w:b/>
          <w:bCs/>
        </w:rPr>
        <w:t xml:space="preserve">यः (yaḥ)</w:t>
      </w:r>
      <w:r>
        <w:t xml:space="preserve"> </w:t>
      </w:r>
      <w:r>
        <w:t xml:space="preserve">— which Brahmaṇaspati |</w:t>
      </w:r>
      <w:r>
        <w:t xml:space="preserve"> </w:t>
      </w:r>
      <w:r>
        <w:rPr>
          <w:b/>
          <w:bCs/>
        </w:rPr>
        <w:t xml:space="preserve">रेवान् (revān)</w:t>
      </w:r>
      <w:r>
        <w:t xml:space="preserve"> </w:t>
      </w:r>
      <w:r>
        <w:t xml:space="preserve">— [who is] wealthy |</w:t>
      </w:r>
      <w:r>
        <w:t xml:space="preserve"> </w:t>
      </w:r>
      <w:r>
        <w:rPr>
          <w:b/>
          <w:bCs/>
        </w:rPr>
        <w:t xml:space="preserve">यः (yaḥ)</w:t>
      </w:r>
      <w:r>
        <w:t xml:space="preserve"> </w:t>
      </w:r>
      <w:r>
        <w:t xml:space="preserve">— who |</w:t>
      </w:r>
      <w:r>
        <w:t xml:space="preserve"> </w:t>
      </w:r>
      <w:r>
        <w:rPr>
          <w:b/>
          <w:bCs/>
        </w:rPr>
        <w:t xml:space="preserve">अमीवहा (amīvahā)</w:t>
      </w:r>
      <w:r>
        <w:t xml:space="preserve"> </w:t>
      </w:r>
      <w:r>
        <w:t xml:space="preserve">— the remover of diseases |</w:t>
      </w:r>
      <w:r>
        <w:t xml:space="preserve"> </w:t>
      </w:r>
      <w:r>
        <w:rPr>
          <w:b/>
          <w:bCs/>
        </w:rPr>
        <w:t xml:space="preserve">वसुवित् (vasuvit)</w:t>
      </w:r>
      <w:r>
        <w:t xml:space="preserve"> </w:t>
      </w:r>
      <w:r>
        <w:t xml:space="preserve">— the finder of wealth |</w:t>
      </w:r>
      <w:r>
        <w:t xml:space="preserve"> </w:t>
      </w:r>
      <w:r>
        <w:rPr>
          <w:b/>
          <w:bCs/>
        </w:rPr>
        <w:t xml:space="preserve">पुष्टिवर्धनः (puṣṭivardhanaḥ)</w:t>
      </w:r>
      <w:r>
        <w:t xml:space="preserve"> </w:t>
      </w:r>
      <w:r>
        <w:t xml:space="preserve">— the increaser of nourishment |</w:t>
      </w:r>
      <w:r>
        <w:t xml:space="preserve"> </w:t>
      </w:r>
      <w:r>
        <w:rPr>
          <w:b/>
          <w:bCs/>
        </w:rPr>
        <w:t xml:space="preserve">यः (yaḥ)</w:t>
      </w:r>
      <w:r>
        <w:t xml:space="preserve"> </w:t>
      </w:r>
      <w:r>
        <w:t xml:space="preserve">— who |</w:t>
      </w:r>
      <w:r>
        <w:t xml:space="preserve"> </w:t>
      </w:r>
      <w:r>
        <w:rPr>
          <w:b/>
          <w:bCs/>
        </w:rPr>
        <w:t xml:space="preserve">तुरः (turaḥ)</w:t>
      </w:r>
      <w:r>
        <w:t xml:space="preserve"> </w:t>
      </w:r>
      <w:r>
        <w:t xml:space="preserve">— swift to give the fruit |</w:t>
      </w:r>
      <w:r>
        <w:t xml:space="preserve"> </w:t>
      </w:r>
      <w:r>
        <w:rPr>
          <w:b/>
          <w:bCs/>
        </w:rPr>
        <w:t xml:space="preserve">सः (saḥ)</w:t>
      </w:r>
      <w:r>
        <w:t xml:space="preserve"> </w:t>
      </w:r>
      <w:r>
        <w:t xml:space="preserve">— that Brahmaṇaspati |</w:t>
      </w:r>
      <w:r>
        <w:t xml:space="preserve"> </w:t>
      </w:r>
      <w:r>
        <w:rPr>
          <w:b/>
          <w:bCs/>
        </w:rPr>
        <w:t xml:space="preserve">नः (naḥ)</w:t>
      </w:r>
      <w:r>
        <w:t xml:space="preserve"> </w:t>
      </w:r>
      <w:r>
        <w:t xml:space="preserve">— us |</w:t>
      </w:r>
      <w:r>
        <w:t xml:space="preserve"> </w:t>
      </w:r>
      <w:r>
        <w:rPr>
          <w:b/>
          <w:bCs/>
        </w:rPr>
        <w:t xml:space="preserve">सिषक्तु (siṣaktu)</w:t>
      </w:r>
      <w:r>
        <w:t xml:space="preserve"> </w:t>
      </w:r>
      <w:r>
        <w:t xml:space="preserve">— let him serve (favour).</w:t>
      </w:r>
    </w:p>
    <w:p>
      <w:pPr>
        <w:pStyle w:val="BodyText"/>
      </w:pPr>
      <w:r>
        <w:rPr>
          <w:b/>
          <w:bCs/>
        </w:rPr>
        <w:t xml:space="preserve">॥ Bhāvārthaḥ ॥</w:t>
      </w:r>
    </w:p>
    <w:p>
      <w:pPr>
        <w:pStyle w:val="BodyText"/>
      </w:pPr>
      <w:r>
        <w:t xml:space="preserve">Brahmaṇaspati is greatly wealthy; he is worthy to give wealth to others; he brings increase of nourishment; and he gives fruit quickly. May such a Brahmaṇaspati favour us.</w:t>
      </w:r>
    </w:p>
    <w:p>
      <w:pPr>
        <w:pStyle w:val="BodyText"/>
      </w:pPr>
      <w:r>
        <w:rPr>
          <w:b/>
          <w:bCs/>
        </w:rPr>
        <w:t xml:space="preserve">॥ English Translation ॥</w:t>
      </w:r>
      <w:r>
        <w:t xml:space="preserve"> </w:t>
      </w:r>
      <w:r>
        <w:rPr>
          <w:i/>
          <w:iCs/>
        </w:rPr>
        <w:t xml:space="preserve">(as printed in the source)</w:t>
      </w:r>
    </w:p>
    <w:p>
      <w:pPr>
        <w:pStyle w:val="BlockText"/>
      </w:pPr>
      <w:r>
        <w:t xml:space="preserve">May he (Brahmanaspati) who is wealthy, the healer of disease; the acquirer of riches, increaser of nourishments, the prompt bestower of rewards be favourable to us.</w:t>
      </w:r>
    </w:p>
    <w:p>
      <w:pPr>
        <w:pStyle w:val="FirstParagraph"/>
      </w:pPr>
      <w:r>
        <w:rPr>
          <w:i/>
          <w:iCs/>
        </w:rPr>
        <w:t xml:space="preserve">(The print has</w:t>
      </w:r>
      <w:r>
        <w:rPr>
          <w:i/>
          <w:iCs/>
        </w:rPr>
        <w:t xml:space="preserve"> </w:t>
      </w:r>
      <w:r>
        <w:rPr>
          <w:i/>
          <w:iCs/>
        </w:rPr>
        <w:t xml:space="preserve">“increaser”</w:t>
      </w:r>
      <w:r>
        <w:rPr>
          <w:i/>
          <w:iCs/>
        </w:rPr>
        <w:t xml:space="preserve"> </w:t>
      </w:r>
      <w:r>
        <w:rPr>
          <w:i/>
          <w:iCs/>
        </w:rPr>
        <w:t xml:space="preserve">misspelt in the Pratipadārtha lines as</w:t>
      </w:r>
      <w:r>
        <w:rPr>
          <w:i/>
          <w:iCs/>
        </w:rPr>
        <w:t xml:space="preserve"> </w:t>
      </w:r>
      <w:r>
        <w:rPr>
          <w:i/>
          <w:iCs/>
        </w:rPr>
        <w:t xml:space="preserve">“increaaser”</w:t>
      </w:r>
      <w:r>
        <w:rPr>
          <w:i/>
          <w:iCs/>
        </w:rPr>
        <w:t xml:space="preserve"> </w:t>
      </w:r>
      <w:r>
        <w:rPr>
          <w:i/>
          <w:iCs/>
        </w:rPr>
        <w:t xml:space="preserve">— [sic]; I give the corrected word.)</w:t>
      </w:r>
    </w:p>
    <w:p>
      <w:pPr>
        <w:pStyle w:val="BodyText"/>
      </w:pPr>
      <w:r>
        <w:rPr>
          <w:b/>
          <w:bCs/>
        </w:rPr>
        <w:t xml:space="preserve">॥ Viśeṣa-viṣayagaḷu (Special Topics) ॥</w:t>
      </w:r>
      <w:r>
        <w:t xml:space="preserve"> </w:t>
      </w:r>
      <w:r>
        <w:rPr>
          <w:i/>
          <w:iCs/>
        </w:rPr>
        <w:t xml:space="preserve">(p. 756)</w:t>
      </w:r>
    </w:p>
    <w:p>
      <w:pPr>
        <w:pStyle w:val="BodyText"/>
      </w:pPr>
      <w:r>
        <w:rPr>
          <w:b/>
          <w:bCs/>
        </w:rPr>
        <w:t xml:space="preserve">रेवान् (revān)</w:t>
      </w:r>
      <w:r>
        <w:t xml:space="preserve"> </w:t>
      </w:r>
      <w:r>
        <w:t xml:space="preserve">—</w:t>
      </w:r>
      <w:r>
        <w:t xml:space="preserve"> </w:t>
      </w:r>
      <w:r>
        <w:rPr>
          <w:i/>
          <w:iCs/>
        </w:rPr>
        <w:t xml:space="preserve">rayir asyāsti iti revān</w:t>
      </w:r>
      <w:r>
        <w:t xml:space="preserve">: one who has wealth.</w:t>
      </w:r>
    </w:p>
    <w:p>
      <w:pPr>
        <w:pStyle w:val="BodyText"/>
      </w:pPr>
      <w:r>
        <w:rPr>
          <w:b/>
          <w:bCs/>
        </w:rPr>
        <w:t xml:space="preserve">अमीवहा (amīvahā)</w:t>
      </w:r>
      <w:r>
        <w:t xml:space="preserve"> </w:t>
      </w:r>
      <w:r>
        <w:t xml:space="preserve">—</w:t>
      </w:r>
      <w:r>
        <w:t xml:space="preserve"> </w:t>
      </w:r>
      <w:r>
        <w:rPr>
          <w:i/>
          <w:iCs/>
        </w:rPr>
        <w:t xml:space="preserve">amī rogaḥ taṃ hantīti amīvahā</w:t>
      </w:r>
      <w:r>
        <w:t xml:space="preserve">: the destroyer of disease.</w:t>
      </w:r>
    </w:p>
    <w:p>
      <w:pPr>
        <w:pStyle w:val="BodyText"/>
      </w:pPr>
      <w:r>
        <w:rPr>
          <w:b/>
          <w:bCs/>
        </w:rPr>
        <w:t xml:space="preserve">तुरः (turaḥ)</w:t>
      </w:r>
      <w:r>
        <w:t xml:space="preserve"> </w:t>
      </w:r>
      <w:r>
        <w:t xml:space="preserve">—</w:t>
      </w:r>
      <w:r>
        <w:t xml:space="preserve"> </w:t>
      </w:r>
      <w:r>
        <w:rPr>
          <w:i/>
          <w:iCs/>
        </w:rPr>
        <w:t xml:space="preserve">tvaropetaḥ śīghraphaladaḥ</w:t>
      </w:r>
      <w:r>
        <w:t xml:space="preserve">: one who gives fruits quickly. Though</w:t>
      </w:r>
      <w:r>
        <w:t xml:space="preserve"> </w:t>
      </w:r>
      <w:r>
        <w:rPr>
          <w:i/>
          <w:iCs/>
        </w:rPr>
        <w:t xml:space="preserve">tura</w:t>
      </w:r>
      <w:r>
        <w:t xml:space="preserve"> </w:t>
      </w:r>
      <w:r>
        <w:t xml:space="preserve">may mean</w:t>
      </w:r>
      <w:r>
        <w:t xml:space="preserve"> </w:t>
      </w:r>
      <w:r>
        <w:t xml:space="preserve">“one who does work quickly or hurriedly”</w:t>
      </w:r>
      <w:r>
        <w:t xml:space="preserve">, here the commentator takes it to mean one who gives quick fruit to actions.</w:t>
      </w:r>
    </w:p>
    <w:p>
      <w:pPr>
        <w:pStyle w:val="BodyText"/>
      </w:pPr>
      <w:r>
        <w:rPr>
          <w:b/>
          <w:bCs/>
        </w:rPr>
        <w:t xml:space="preserve">Grammar pages (pp. 756 lower half–757 upper), noted briefly.</w:t>
      </w:r>
      <w:r>
        <w:t xml:space="preserve"> </w:t>
      </w:r>
      <w:r>
        <w:t xml:space="preserve">The Kannada treats</w:t>
      </w:r>
      <w:r>
        <w:t xml:space="preserve"> </w:t>
      </w:r>
      <w:r>
        <w:rPr>
          <w:i/>
          <w:iCs/>
        </w:rPr>
        <w:t xml:space="preserve">revān</w:t>
      </w:r>
      <w:r>
        <w:t xml:space="preserve"> </w:t>
      </w:r>
      <w:r>
        <w:t xml:space="preserve">(</w:t>
      </w:r>
      <w:r>
        <w:rPr>
          <w:i/>
          <w:iCs/>
        </w:rPr>
        <w:t xml:space="preserve">rayiḥ asya asti</w:t>
      </w:r>
      <w:r>
        <w:t xml:space="preserve">;</w:t>
      </w:r>
      <w:r>
        <w:t xml:space="preserve"> </w:t>
      </w:r>
      <w:r>
        <w:rPr>
          <w:i/>
          <w:iCs/>
        </w:rPr>
        <w:t xml:space="preserve">tad asyāsty asminn iti matup</w:t>
      </w:r>
      <w:r>
        <w:t xml:space="preserve"> </w:t>
      </w:r>
      <w:r>
        <w:t xml:space="preserve">P. 5-2-94; the</w:t>
      </w:r>
      <w:r>
        <w:t xml:space="preserve"> </w:t>
      </w:r>
      <w:r>
        <w:rPr>
          <w:i/>
          <w:iCs/>
        </w:rPr>
        <w:t xml:space="preserve">sup</w:t>
      </w:r>
      <w:r>
        <w:t xml:space="preserve"> </w:t>
      </w:r>
      <w:r>
        <w:t xml:space="preserve">dropped by</w:t>
      </w:r>
      <w:r>
        <w:t xml:space="preserve"> </w:t>
      </w:r>
      <w:r>
        <w:rPr>
          <w:i/>
          <w:iCs/>
        </w:rPr>
        <w:t xml:space="preserve">supo dhātuprātipadikayoḥ</w:t>
      </w:r>
      <w:r>
        <w:t xml:space="preserve">;</w:t>
      </w:r>
      <w:r>
        <w:t xml:space="preserve"> </w:t>
      </w:r>
      <w:r>
        <w:rPr>
          <w:i/>
          <w:iCs/>
        </w:rPr>
        <w:t xml:space="preserve">rayer mator bahulam</w:t>
      </w:r>
      <w:r>
        <w:t xml:space="preserve"> </w:t>
      </w:r>
      <w:r>
        <w:t xml:space="preserve">P. 6-1-37 [as read 6-1-37? — the Kannada gives the numerals as</w:t>
      </w:r>
      <w:r>
        <w:t xml:space="preserve"> </w:t>
      </w:r>
      <w:r>
        <w:t xml:space="preserve">“೬-೧-೩೭-೬”</w:t>
      </w:r>
      <w:r>
        <w:t xml:space="preserve">; I give it as 6-1-37 [?]] gives</w:t>
      </w:r>
      <w:r>
        <w:t xml:space="preserve"> </w:t>
      </w:r>
      <w:r>
        <w:rPr>
          <w:i/>
          <w:iCs/>
        </w:rPr>
        <w:t xml:space="preserve">saṃprasāraṇa</w:t>
      </w:r>
      <w:r>
        <w:t xml:space="preserve"> </w:t>
      </w:r>
      <w:r>
        <w:t xml:space="preserve">of</w:t>
      </w:r>
      <w:r>
        <w:t xml:space="preserve"> </w:t>
      </w:r>
      <w:r>
        <w:rPr>
          <w:i/>
          <w:iCs/>
        </w:rPr>
        <w:t xml:space="preserve">y</w:t>
      </w:r>
      <w:r>
        <w:t xml:space="preserve"> </w:t>
      </w:r>
      <w:r>
        <w:t xml:space="preserve">variously when</w:t>
      </w:r>
      <w:r>
        <w:t xml:space="preserve"> </w:t>
      </w:r>
      <w:r>
        <w:rPr>
          <w:i/>
          <w:iCs/>
        </w:rPr>
        <w:t xml:space="preserve">matup</w:t>
      </w:r>
      <w:r>
        <w:t xml:space="preserve"> </w:t>
      </w:r>
      <w:r>
        <w:t xml:space="preserve">follows;</w:t>
      </w:r>
      <w:r>
        <w:t xml:space="preserve"> </w:t>
      </w:r>
      <w:r>
        <w:rPr>
          <w:i/>
          <w:iCs/>
        </w:rPr>
        <w:t xml:space="preserve">saṃprasāraṇāc ca</w:t>
      </w:r>
      <w:r>
        <w:t xml:space="preserve"> </w:t>
      </w:r>
      <w:r>
        <w:t xml:space="preserve">P. 6-1-108</w:t>
      </w:r>
      <w:r>
        <w:t xml:space="preserve"> </w:t>
      </w:r>
      <w:r>
        <w:rPr>
          <w:i/>
          <w:iCs/>
        </w:rPr>
        <w:t xml:space="preserve">pūrvarūpa</w:t>
      </w:r>
      <w:r>
        <w:t xml:space="preserve">;</w:t>
      </w:r>
      <w:r>
        <w:t xml:space="preserve"> </w:t>
      </w:r>
      <w:r>
        <w:rPr>
          <w:i/>
          <w:iCs/>
        </w:rPr>
        <w:t xml:space="preserve">chandasīraḥ</w:t>
      </w:r>
      <w:r>
        <w:t xml:space="preserve"> </w:t>
      </w:r>
      <w:r>
        <w:t xml:space="preserve">P. 8-2-15 gives</w:t>
      </w:r>
      <w:r>
        <w:t xml:space="preserve"> </w:t>
      </w:r>
      <w:r>
        <w:rPr>
          <w:i/>
          <w:iCs/>
        </w:rPr>
        <w:t xml:space="preserve">va</w:t>
      </w:r>
      <w:r>
        <w:t xml:space="preserve"> </w:t>
      </w:r>
      <w:r>
        <w:t xml:space="preserve">for the</w:t>
      </w:r>
      <w:r>
        <w:t xml:space="preserve"> </w:t>
      </w:r>
      <w:r>
        <w:rPr>
          <w:i/>
          <w:iCs/>
        </w:rPr>
        <w:t xml:space="preserve">ma</w:t>
      </w:r>
      <w:r>
        <w:t xml:space="preserve"> </w:t>
      </w:r>
      <w:r>
        <w:t xml:space="preserve">of</w:t>
      </w:r>
      <w:r>
        <w:t xml:space="preserve"> </w:t>
      </w:r>
      <w:r>
        <w:rPr>
          <w:i/>
          <w:iCs/>
        </w:rPr>
        <w:t xml:space="preserve">matup</w:t>
      </w:r>
      <w:r>
        <w:t xml:space="preserve"> </w:t>
      </w:r>
      <w:r>
        <w:t xml:space="preserve">after a stem ending in</w:t>
      </w:r>
      <w:r>
        <w:t xml:space="preserve"> </w:t>
      </w:r>
      <w:r>
        <w:rPr>
          <w:i/>
          <w:iCs/>
        </w:rPr>
        <w:t xml:space="preserve">i/ī</w:t>
      </w:r>
      <w:r>
        <w:t xml:space="preserve"> </w:t>
      </w:r>
      <w:r>
        <w:t xml:space="preserve">or</w:t>
      </w:r>
      <w:r>
        <w:t xml:space="preserve"> </w:t>
      </w:r>
      <w:r>
        <w:rPr>
          <w:i/>
          <w:iCs/>
        </w:rPr>
        <w:t xml:space="preserve">r</w:t>
      </w:r>
      <w:r>
        <w:t xml:space="preserve">;</w:t>
      </w:r>
      <w:r>
        <w:t xml:space="preserve"> </w:t>
      </w:r>
      <w:r>
        <w:rPr>
          <w:i/>
          <w:iCs/>
        </w:rPr>
        <w:t xml:space="preserve">ād guṇaḥ</w:t>
      </w:r>
      <w:r>
        <w:t xml:space="preserve"> </w:t>
      </w:r>
      <w:r>
        <w:t xml:space="preserve">P. 6-1-87 — with the scholastic question whether</w:t>
      </w:r>
      <w:r>
        <w:t xml:space="preserve"> </w:t>
      </w:r>
      <w:r>
        <w:rPr>
          <w:i/>
          <w:iCs/>
        </w:rPr>
        <w:t xml:space="preserve">va</w:t>
      </w:r>
      <w:r>
        <w:t xml:space="preserve"> </w:t>
      </w:r>
      <w:r>
        <w:t xml:space="preserve">[by</w:t>
      </w:r>
      <w:r>
        <w:t xml:space="preserve"> </w:t>
      </w:r>
      <w:r>
        <w:rPr>
          <w:i/>
          <w:iCs/>
        </w:rPr>
        <w:t xml:space="preserve">chandasīraḥ</w:t>
      </w:r>
      <w:r>
        <w:t xml:space="preserve">] or</w:t>
      </w:r>
      <w:r>
        <w:t xml:space="preserve"> </w:t>
      </w:r>
      <w:r>
        <w:rPr>
          <w:i/>
          <w:iCs/>
        </w:rPr>
        <w:t xml:space="preserve">guṇa</w:t>
      </w:r>
      <w:r>
        <w:t xml:space="preserve"> </w:t>
      </w:r>
      <w:r>
        <w:t xml:space="preserve">[by</w:t>
      </w:r>
      <w:r>
        <w:t xml:space="preserve"> </w:t>
      </w:r>
      <w:r>
        <w:rPr>
          <w:i/>
          <w:iCs/>
        </w:rPr>
        <w:t xml:space="preserve">ād guṇaḥ</w:t>
      </w:r>
      <w:r>
        <w:t xml:space="preserve">] comes first: since</w:t>
      </w:r>
      <w:r>
        <w:t xml:space="preserve"> </w:t>
      </w:r>
      <w:r>
        <w:rPr>
          <w:i/>
          <w:iCs/>
        </w:rPr>
        <w:t xml:space="preserve">chandasīraḥ</w:t>
      </w:r>
      <w:r>
        <w:t xml:space="preserve"> </w:t>
      </w:r>
      <w:r>
        <w:t xml:space="preserve">is in the eighth chapter and</w:t>
      </w:r>
      <w:r>
        <w:t xml:space="preserve"> </w:t>
      </w:r>
      <w:r>
        <w:rPr>
          <w:i/>
          <w:iCs/>
        </w:rPr>
        <w:t xml:space="preserve">ād guṇaḥ</w:t>
      </w:r>
      <w:r>
        <w:t xml:space="preserve"> </w:t>
      </w:r>
      <w:r>
        <w:t xml:space="preserve">in the sixth, by</w:t>
      </w:r>
      <w:r>
        <w:t xml:space="preserve"> </w:t>
      </w:r>
      <w:r>
        <w:rPr>
          <w:i/>
          <w:iCs/>
        </w:rPr>
        <w:t xml:space="preserve">pūrvatrāsiddham</w:t>
      </w:r>
      <w:r>
        <w:t xml:space="preserve"> </w:t>
      </w:r>
      <w:r>
        <w:t xml:space="preserve">P. 8-2-1 the earlier-chapter rule is stronger, so guṇa first; and also the</w:t>
      </w:r>
      <w:r>
        <w:t xml:space="preserve"> </w:t>
      </w:r>
      <w:r>
        <w:rPr>
          <w:i/>
          <w:iCs/>
        </w:rPr>
        <w:t xml:space="preserve">antaraṅga</w:t>
      </w:r>
      <w:r>
        <w:t xml:space="preserve"> </w:t>
      </w:r>
      <w:r>
        <w:t xml:space="preserve">and</w:t>
      </w:r>
      <w:r>
        <w:t xml:space="preserve"> </w:t>
      </w:r>
      <w:r>
        <w:rPr>
          <w:i/>
          <w:iCs/>
        </w:rPr>
        <w:t xml:space="preserve">bahiraṅga</w:t>
      </w:r>
      <w:r>
        <w:t xml:space="preserve"> </w:t>
      </w:r>
      <w:r>
        <w:t xml:space="preserve">paribhāṣās [</w:t>
      </w:r>
      <w:r>
        <w:rPr>
          <w:i/>
          <w:iCs/>
        </w:rPr>
        <w:t xml:space="preserve">asiddhaṃ bahiraṅgam antaraṅge</w:t>
      </w:r>
      <w:r>
        <w:t xml:space="preserve">] give the same result — so</w:t>
      </w:r>
      <w:r>
        <w:t xml:space="preserve"> </w:t>
      </w:r>
      <w:r>
        <w:rPr>
          <w:i/>
          <w:iCs/>
        </w:rPr>
        <w:t xml:space="preserve">re</w:t>
      </w:r>
      <w:r>
        <w:t xml:space="preserve"> </w:t>
      </w:r>
      <w:r>
        <w:t xml:space="preserve">+</w:t>
      </w:r>
      <w:r>
        <w:t xml:space="preserve"> </w:t>
      </w:r>
      <w:r>
        <w:rPr>
          <w:i/>
          <w:iCs/>
        </w:rPr>
        <w:t xml:space="preserve">vat</w:t>
      </w:r>
      <w:r>
        <w:t xml:space="preserve">, with</w:t>
      </w:r>
      <w:r>
        <w:t xml:space="preserve"> </w:t>
      </w:r>
      <w:r>
        <w:rPr>
          <w:i/>
          <w:iCs/>
        </w:rPr>
        <w:t xml:space="preserve">ra</w:t>
      </w:r>
      <w:r>
        <w:t xml:space="preserve"> </w:t>
      </w:r>
      <w:r>
        <w:t xml:space="preserve">+</w:t>
      </w:r>
      <w:r>
        <w:t xml:space="preserve"> </w:t>
      </w:r>
      <w:r>
        <w:rPr>
          <w:i/>
          <w:iCs/>
        </w:rPr>
        <w:t xml:space="preserve">i</w:t>
      </w:r>
      <w:r>
        <w:t xml:space="preserve"> </w:t>
      </w:r>
      <w:r>
        <w:t xml:space="preserve">+</w:t>
      </w:r>
      <w:r>
        <w:t xml:space="preserve"> </w:t>
      </w:r>
      <w:r>
        <w:rPr>
          <w:i/>
          <w:iCs/>
        </w:rPr>
        <w:t xml:space="preserve">mat</w:t>
      </w:r>
      <w:r>
        <w:t xml:space="preserve"> </w:t>
      </w:r>
      <w:r>
        <w:t xml:space="preserve">→</w:t>
      </w:r>
      <w:r>
        <w:t xml:space="preserve"> </w:t>
      </w:r>
      <w:r>
        <w:rPr>
          <w:i/>
          <w:iCs/>
        </w:rPr>
        <w:t xml:space="preserve">re</w:t>
      </w:r>
      <w:r>
        <w:t xml:space="preserve"> </w:t>
      </w:r>
      <w:r>
        <w:t xml:space="preserve">+</w:t>
      </w:r>
      <w:r>
        <w:t xml:space="preserve"> </w:t>
      </w:r>
      <w:r>
        <w:rPr>
          <w:i/>
          <w:iCs/>
        </w:rPr>
        <w:t xml:space="preserve">mat</w:t>
      </w:r>
      <w:r>
        <w:t xml:space="preserve">, then</w:t>
      </w:r>
      <w:r>
        <w:t xml:space="preserve"> </w:t>
      </w:r>
      <w:r>
        <w:rPr>
          <w:i/>
          <w:iCs/>
        </w:rPr>
        <w:t xml:space="preserve">va</w:t>
      </w:r>
      <w:r>
        <w:t xml:space="preserve">;</w:t>
      </w:r>
      <w:r>
        <w:t xml:space="preserve"> </w:t>
      </w:r>
      <w:r>
        <w:rPr>
          <w:i/>
          <w:iCs/>
        </w:rPr>
        <w:t xml:space="preserve">anādivac ca</w:t>
      </w:r>
      <w:r>
        <w:t xml:space="preserve"> </w:t>
      </w:r>
      <w:r>
        <w:t xml:space="preserve">P. 6-1-87? [the</w:t>
      </w:r>
      <w:r>
        <w:t xml:space="preserve"> </w:t>
      </w:r>
      <w:r>
        <w:rPr>
          <w:i/>
          <w:iCs/>
        </w:rPr>
        <w:t xml:space="preserve">ekādeśa</w:t>
      </w:r>
      <w:r>
        <w:t xml:space="preserve"> </w:t>
      </w:r>
      <w:r>
        <w:t xml:space="preserve">is treated as the end of the former and the beginning of the latter word — hence the</w:t>
      </w:r>
      <w:r>
        <w:t xml:space="preserve"> </w:t>
      </w:r>
      <w:r>
        <w:rPr>
          <w:i/>
          <w:iCs/>
        </w:rPr>
        <w:t xml:space="preserve">e</w:t>
      </w:r>
      <w:r>
        <w:t xml:space="preserve"> </w:t>
      </w:r>
      <w:r>
        <w:t xml:space="preserve">is the</w:t>
      </w:r>
      <w:r>
        <w:t xml:space="preserve"> </w:t>
      </w:r>
      <w:r>
        <w:rPr>
          <w:i/>
          <w:iCs/>
        </w:rPr>
        <w:t xml:space="preserve">ādi</w:t>
      </w:r>
      <w:r>
        <w:t xml:space="preserve"> </w:t>
      </w:r>
      <w:r>
        <w:t xml:space="preserve">of the</w:t>
      </w:r>
      <w:r>
        <w:t xml:space="preserve"> </w:t>
      </w:r>
      <w:r>
        <w:rPr>
          <w:i/>
          <w:iCs/>
        </w:rPr>
        <w:t xml:space="preserve">matup</w:t>
      </w:r>
      <w:r>
        <w:t xml:space="preserve">’s preceding stem and</w:t>
      </w:r>
      <w:r>
        <w:t xml:space="preserve"> </w:t>
      </w:r>
      <w:r>
        <w:rPr>
          <w:i/>
          <w:iCs/>
        </w:rPr>
        <w:t xml:space="preserve">vat</w:t>
      </w:r>
      <w:r>
        <w:t xml:space="preserve"> </w:t>
      </w:r>
      <w:r>
        <w:t xml:space="preserve">follows]). ॥2॥</w:t>
      </w:r>
      <w:r>
        <w:t xml:space="preserve"> </w:t>
      </w:r>
      <w:r>
        <w:rPr>
          <w:i/>
          <w:iCs/>
        </w:rPr>
        <w:t xml:space="preserve">(A crowded run; outline only; numerals as read; pointers only.)</w:t>
      </w:r>
    </w:p>
    <w:bookmarkEnd w:id="609"/>
    <w:bookmarkStart w:id="610" w:name="pages-759764-sūkta-18-rik-3"/>
    <w:p>
      <w:pPr>
        <w:pStyle w:val="Heading3"/>
      </w:pPr>
      <w:r>
        <w:t xml:space="preserve">Pages 759–764 — Sūkta 18, Rik 3</w:t>
      </w:r>
    </w:p>
    <w:p>
      <w:pPr>
        <w:pStyle w:val="FirstParagraph"/>
      </w:pPr>
      <w:r>
        <w:rPr>
          <w:b/>
          <w:bCs/>
        </w:rPr>
        <w:t xml:space="preserve">॥ Saṃhitā-pāṭhaḥ ॥</w:t>
      </w:r>
    </w:p>
    <w:p>
      <w:pPr>
        <w:pStyle w:val="BlockText"/>
      </w:pPr>
      <w:r>
        <w:t xml:space="preserve">मा नः शंसो अररुषो धूर्तिः प्रणङ्मर्त्यस्य ।</w:t>
      </w:r>
      <w:r>
        <w:t xml:space="preserve"> </w:t>
      </w:r>
      <w:r>
        <w:t xml:space="preserve">रक्षा णो ब्रह्मणस्पते ॥३॥</w:t>
      </w:r>
    </w:p>
    <w:p>
      <w:pPr>
        <w:pStyle w:val="BlockText"/>
      </w:pPr>
      <w:r>
        <w:rPr>
          <w:i/>
          <w:iCs/>
        </w:rPr>
        <w:t xml:space="preserve">mā naḥ śaṃso araruṣo dhūrtiḥ praṇaṅ martyasya |</w:t>
      </w:r>
      <w:r>
        <w:t xml:space="preserve"> </w:t>
      </w:r>
      <w:r>
        <w:rPr>
          <w:i/>
          <w:iCs/>
        </w:rPr>
        <w:t xml:space="preserve">rakṣā ṇo brahmaṇas pate ||3||</w:t>
      </w:r>
    </w:p>
    <w:p>
      <w:pPr>
        <w:pStyle w:val="FirstParagraph"/>
      </w:pPr>
      <w:r>
        <w:rPr>
          <w:b/>
          <w:bCs/>
        </w:rPr>
        <w:t xml:space="preserve">॥ Pada-pāṭhaḥ ॥</w:t>
      </w:r>
    </w:p>
    <w:p>
      <w:pPr>
        <w:pStyle w:val="BlockText"/>
      </w:pPr>
      <w:r>
        <w:t xml:space="preserve">मा । नः । शंसः । अररुषः । धूर्तिः । प्रणक् । मर्त्यस्य ॥</w:t>
      </w:r>
      <w:r>
        <w:t xml:space="preserve"> </w:t>
      </w:r>
      <w:r>
        <w:t xml:space="preserve">रक्ष । नः । ब्रह्मणः । पते ॥३॥</w:t>
      </w:r>
    </w:p>
    <w:p>
      <w:pPr>
        <w:pStyle w:val="BlockText"/>
      </w:pPr>
      <w:r>
        <w:rPr>
          <w:i/>
          <w:iCs/>
        </w:rPr>
        <w:t xml:space="preserve">mā | naḥ | śaṃsaḥ | araruṣaḥ | dhūrtiḥ | praṇak | martyasya ||</w:t>
      </w:r>
      <w:r>
        <w:t xml:space="preserve"> </w:t>
      </w:r>
      <w:r>
        <w:rPr>
          <w:i/>
          <w:iCs/>
        </w:rPr>
        <w:t xml:space="preserve">rakṣa | naḥ | brahmaṇaḥ | pate ||3||</w:t>
      </w:r>
    </w:p>
    <w:p>
      <w:pPr>
        <w:pStyle w:val="FirstParagraph"/>
      </w:pPr>
      <w:r>
        <w:rPr>
          <w:i/>
          <w:iCs/>
        </w:rPr>
        <w:t xml:space="preserve">(Accent-marks printed in the source; not reproduced. The Saṃhitā has the lengthened</w:t>
      </w:r>
      <w:r>
        <w:t xml:space="preserve"> </w:t>
      </w:r>
      <w:r>
        <w:t xml:space="preserve">rakṣā</w:t>
      </w:r>
      <w:r>
        <w:rPr>
          <w:i/>
          <w:iCs/>
        </w:rPr>
        <w:t xml:space="preserve">, and</w:t>
      </w:r>
      <w:r>
        <w:t xml:space="preserve"> </w:t>
      </w:r>
      <w:r>
        <w:t xml:space="preserve">ṇaḥ</w:t>
      </w:r>
      <w:r>
        <w:t xml:space="preserve"> </w:t>
      </w:r>
      <w:r>
        <w:rPr>
          <w:i/>
          <w:iCs/>
        </w:rPr>
        <w:t xml:space="preserve">for</w:t>
      </w:r>
      <w:r>
        <w:t xml:space="preserve"> </w:t>
      </w:r>
      <w:r>
        <w:t xml:space="preserve">naḥ</w:t>
      </w:r>
      <w:r>
        <w:t xml:space="preserve"> </w:t>
      </w:r>
      <w:r>
        <w:rPr>
          <w:i/>
          <w:iCs/>
        </w:rPr>
        <w:t xml:space="preserve">by the sandhi of P. 8-4-27 [as printed]; the Pada has</w:t>
      </w:r>
      <w:r>
        <w:t xml:space="preserve"> </w:t>
      </w:r>
      <w:r>
        <w:t xml:space="preserve">rakṣa</w:t>
      </w:r>
      <w:r>
        <w:rPr>
          <w:i/>
          <w:iCs/>
        </w:rPr>
        <w:t xml:space="preserve">,</w:t>
      </w:r>
      <w:r>
        <w:t xml:space="preserve"> </w:t>
      </w:r>
      <w:r>
        <w:t xml:space="preserve">naḥ</w:t>
      </w:r>
      <w:r>
        <w:rPr>
          <w:i/>
          <w:iCs/>
        </w:rPr>
        <w:t xml:space="preserve">.)</w:t>
      </w:r>
    </w:p>
    <w:p>
      <w:pPr>
        <w:pStyle w:val="BodyText"/>
      </w:pPr>
      <w:r>
        <w:rPr>
          <w:b/>
          <w:bCs/>
        </w:rPr>
        <w:t xml:space="preserve">॥ Sāyaṇa-bhāṣyam ॥</w:t>
      </w:r>
      <w:r>
        <w:t xml:space="preserve"> </w:t>
      </w:r>
      <w:r>
        <w:rPr>
          <w:i/>
          <w:iCs/>
        </w:rPr>
        <w:t xml:space="preserve">(p. 759; compressed; [?] marks doubtful readings)</w:t>
      </w:r>
    </w:p>
    <w:p>
      <w:pPr>
        <w:pStyle w:val="BlockText"/>
      </w:pPr>
      <w:r>
        <w:t xml:space="preserve">अररुषो मर्त्यस्योपद्रवं कर्तुमस्मद्विनाशं प्राप्तस्य [?] शत्रुरूपस्य मनुष्यस्य धूर्तिर्हिंसकः शंसः शंसनम् । आक्षेप इत्यर्थः । तादृशो वाग्विशेषो नोऽस्मान्मा प्रणक् मा संपृणक्तु । शत्रुणा प्रयुक्तो विक्षेपः कदाचिदस्मान्मा प्राप्नोत्वित्यर्थः । तदर्थं हे ब्रह्मणस्पते नोऽस्मान् रक्ष । पालय ॥ मा । निपातः । शंसनम् । शंसः । भावे घञ् । ञित्त्वादाद्युदात्तः । अररुषः । ऋतेरारुः । उ. [४-३८ ?] । इत्यन्तर्भावितण्यर्थादृ गतावित्यस्माद् अरुस् । गुणो रपरत्वम् । प्रत्ययस्वरे प्राप्ते वृषादित्वादाद्युदात्तः । धूर्तिः । धुर्वी हिंसार्थः । क्तिच् क्तौ च संज्ञायाम् । पा. [३-३-१७४] । उपधायाश्च । पा. [७-१-१०१] । इत्युपधादीर्घत्वम् । वलि लोपं बाधित्वोरि प्राप्ते । पा. [६-४-२०] । राल्लोपः । पा. [६-४-२१] । इति वकारलोपः । प्रणक् । पृची संपर्के । लङि तिप् । इतश्च । पा. [३-४-१००] । इति इकारलोपः । रुधादिभ्यः श्नम् । पा. [३-१-७८] । तस्य व्यत्ययो बहुलम् । पा. [३-१-८५] । इत्यडागमः । यणादेशः । आकारस्यागमानुदात्तत्वम् । चादिलोपे विभाषा । पा. [८-१-६३] । मर्त्यस्य । मृङ् प्राणत्यागे । … हसिमृग्रिणामिदेषिलोमपूपोर्घ्यर्भ्यस्तन् । उ. [३-८६] । तन् … भवे छन्दसि । पा. [४-४-११०] । इति यत् । यस्येति च । तित्स्वरितम् । यतोऽनावः । पा. [६-१-२१३] । इत्याद्युदात्तत्वम् । रक्ष । रक्ष पालने । लोटि सिप् । सेर्ह्यपिच्च । अतो हेः । इति लुक् । शप् पित्त्वाद् अनुदात्तः । धातुस्वर एव शिष्यते । पादादित्वान्न निघातः । रक्षा णः । दृघोः …॥३॥</w:t>
      </w:r>
    </w:p>
    <w:p>
      <w:pPr>
        <w:pStyle w:val="BlockText"/>
      </w:pPr>
      <w:r>
        <w:rPr>
          <w:i/>
          <w:iCs/>
        </w:rPr>
        <w:t xml:space="preserve">araruṣo martyasyopadravaṃ kartum asmad-vināśaṃ prāptasya [?] śatrurūpasya manuṣyasya dhūrtir hiṃsakaḥ śaṃsaḥ śaṃsanam | ākṣepa ity arthaḥ | tādṛśo vāg-viśeṣo no ’smān mā praṇak mā saṃpṛṇaktu | śatruṇā prayukto vikṣepaḥ kadācid asmān mā prāpnotv ity arthaḥ | tad-arthaṃ he brahmaṇaspate no ’smān rakṣa | pālaya || mā | nipātaḥ | śaṃsanam | śaṃsaḥ | bhāve ghañ | ñittvād ādyudāttaḥ | araruṣaḥ | ṛter āruḥ | u. [4-38 ?] |ity antarbhāvita-ṇyarthād ṛ gatāv ity asmād arus | guṇo raparatvam | pratyaya-svare prāpte vṛṣāditvād ādyudāttaḥ | dhūrtiḥ | dhurvī hiṃsārthaḥ | ktic ktau ca saṃjñāyām | pā. [3-3-174] | upadhāyāś ca | pā. [7-1-101] | ity upadhā-dīrghatvam | vali lopaṃ bādhitvori prāpte | pā. [6-4-20] | rāllopaḥ | pā. [6-4-21] | iti vakāralopaḥ | praṇak | pṛcī saṃparke | laṅi tip | itaś ca | pā. [3-4-100] | iti ikāralopaḥ | rudhādibhyaḥ śnam | pā. [3-1-78] | tasya vyatyayo bahulam | pā. [3-1-85] | ity aḍāgamaḥ | yaṇādeśaḥ | ākārasyāgamānudāttatvam | cādilope vibhāṣā | pā. [8-1-63] | martyasya | mṛṅ prāṇatyāge | … hasi-mṛ-gṛ-iṇām ideṣi-loma-pūpor ghy-arbhyas tan | u. [3-86] | tan … bhave chandasi | pā. [4-4-110] | iti yat | yasyeti ca | tit-svaritam | yato ’nāvaḥ | pā. [6-1-213] | ity ādyudāttatvam | rakṣa | rakṣa pālane | loṭi sip | ser hy apic ca | ato her iti luk | śap pittvād anudāttaḥ | dhātu-svara eva śiṣyate | pādāditvān na nighātaḥ | rakṣā ṇaḥ | dṛghoḥ …||3||</w:t>
      </w:r>
    </w:p>
    <w:p>
      <w:pPr>
        <w:pStyle w:val="FirstParagraph"/>
      </w:pPr>
      <w:r>
        <w:rPr>
          <w:b/>
          <w:bCs/>
        </w:rPr>
        <w:t xml:space="preserve">Translation:</w:t>
      </w:r>
      <w:r>
        <w:t xml:space="preserve"> </w:t>
      </w:r>
      <w:r>
        <w:t xml:space="preserve">“</w:t>
      </w:r>
      <w:r>
        <w:rPr>
          <w:i/>
          <w:iCs/>
        </w:rPr>
        <w:t xml:space="preserve">Dhūrtiḥ</w:t>
      </w:r>
      <w:r>
        <w:t xml:space="preserve"> </w:t>
      </w:r>
      <w:r>
        <w:t xml:space="preserve">— the hurtful —</w:t>
      </w:r>
      <w:r>
        <w:t xml:space="preserve"> </w:t>
      </w:r>
      <w:r>
        <w:rPr>
          <w:i/>
          <w:iCs/>
        </w:rPr>
        <w:t xml:space="preserve">śaṃsaḥ</w:t>
      </w:r>
      <w:r>
        <w:t xml:space="preserve"> </w:t>
      </w:r>
      <w:r>
        <w:t xml:space="preserve">— utterance, curse [</w:t>
      </w:r>
      <w:r>
        <w:rPr>
          <w:i/>
          <w:iCs/>
        </w:rPr>
        <w:t xml:space="preserve">ākṣepa</w:t>
      </w:r>
      <w:r>
        <w:t xml:space="preserve">, reproach] — of the</w:t>
      </w:r>
      <w:r>
        <w:t xml:space="preserve"> </w:t>
      </w:r>
      <w:r>
        <w:rPr>
          <w:i/>
          <w:iCs/>
        </w:rPr>
        <w:t xml:space="preserve">araruṣaḥ martyasya</w:t>
      </w:r>
      <w:r>
        <w:t xml:space="preserve">: of the mortal who [is a foe and] has come to do us harm [the clause</w:t>
      </w:r>
      <w:r>
        <w:t xml:space="preserve"> </w:t>
      </w:r>
      <w:r>
        <w:rPr>
          <w:i/>
          <w:iCs/>
        </w:rPr>
        <w:t xml:space="preserve">asmad-vināśaṃ prāptasya</w:t>
      </w:r>
      <w:r>
        <w:t xml:space="preserve"> </w:t>
      </w:r>
      <w:r>
        <w:t xml:space="preserve">is partly unclear, marked [?]]. May such a form of speech</w:t>
      </w:r>
      <w:r>
        <w:t xml:space="preserve"> </w:t>
      </w:r>
      <w:r>
        <w:rPr>
          <w:i/>
          <w:iCs/>
        </w:rPr>
        <w:t xml:space="preserve">mā praṇak</w:t>
      </w:r>
      <w:r>
        <w:t xml:space="preserve"> </w:t>
      </w:r>
      <w:r>
        <w:t xml:space="preserve">— not touch (not reach) us. If a taunt (</w:t>
      </w:r>
      <w:r>
        <w:rPr>
          <w:i/>
          <w:iCs/>
        </w:rPr>
        <w:t xml:space="preserve">vikṣepa</w:t>
      </w:r>
      <w:r>
        <w:t xml:space="preserve">) is sent by an enemy, may it never reach us. For this, O Brahmaṇaspati, protect (</w:t>
      </w:r>
      <w:r>
        <w:rPr>
          <w:i/>
          <w:iCs/>
        </w:rPr>
        <w:t xml:space="preserve">rakṣa</w:t>
      </w:r>
      <w:r>
        <w:t xml:space="preserve">, preserve) us.”</w:t>
      </w:r>
      <w:r>
        <w:t xml:space="preserve"> </w:t>
      </w:r>
      <w:r>
        <w:t xml:space="preserve">The rest is grammar, noted briefly:</w:t>
      </w:r>
      <w:r>
        <w:t xml:space="preserve"> </w:t>
      </w:r>
      <w:r>
        <w:rPr>
          <w:i/>
          <w:iCs/>
        </w:rPr>
        <w:t xml:space="preserve">mā</w:t>
      </w:r>
      <w:r>
        <w:t xml:space="preserve"> </w:t>
      </w:r>
      <w:r>
        <w:t xml:space="preserve">(a particle);</w:t>
      </w:r>
      <w:r>
        <w:t xml:space="preserve"> </w:t>
      </w:r>
      <w:r>
        <w:rPr>
          <w:i/>
          <w:iCs/>
        </w:rPr>
        <w:t xml:space="preserve">śaṃsaḥ</w:t>
      </w:r>
      <w:r>
        <w:t xml:space="preserve"> </w:t>
      </w:r>
      <w:r>
        <w:t xml:space="preserve">(</w:t>
      </w:r>
      <w:r>
        <w:rPr>
          <w:i/>
          <w:iCs/>
        </w:rPr>
        <w:t xml:space="preserve">ghañ</w:t>
      </w:r>
      <w:r>
        <w:t xml:space="preserve"> </w:t>
      </w:r>
      <w:r>
        <w:t xml:space="preserve">in the abstract sense; first-syllable accent through the</w:t>
      </w:r>
      <w:r>
        <w:t xml:space="preserve"> </w:t>
      </w:r>
      <w:r>
        <w:rPr>
          <w:i/>
          <w:iCs/>
        </w:rPr>
        <w:t xml:space="preserve">ñ</w:t>
      </w:r>
      <w:r>
        <w:t xml:space="preserve">);</w:t>
      </w:r>
      <w:r>
        <w:t xml:space="preserve"> </w:t>
      </w:r>
      <w:r>
        <w:rPr>
          <w:i/>
          <w:iCs/>
        </w:rPr>
        <w:t xml:space="preserve">araruṣaḥ</w:t>
      </w:r>
      <w:r>
        <w:t xml:space="preserve"> </w:t>
      </w:r>
      <w:r>
        <w:t xml:space="preserve">(</w:t>
      </w:r>
      <w:r>
        <w:rPr>
          <w:i/>
          <w:iCs/>
        </w:rPr>
        <w:t xml:space="preserve">ṛ</w:t>
      </w:r>
      <w:r>
        <w:t xml:space="preserve"> </w:t>
      </w:r>
      <w:r>
        <w:t xml:space="preserve">“to go”</w:t>
      </w:r>
      <w:r>
        <w:t xml:space="preserve">, Uṇādi</w:t>
      </w:r>
      <w:r>
        <w:t xml:space="preserve"> </w:t>
      </w:r>
      <w:r>
        <w:rPr>
          <w:i/>
          <w:iCs/>
        </w:rPr>
        <w:t xml:space="preserve">arus</w:t>
      </w:r>
      <w:r>
        <w:t xml:space="preserve">, guṇa; first-syllable accent through the</w:t>
      </w:r>
      <w:r>
        <w:t xml:space="preserve"> </w:t>
      </w:r>
      <w:r>
        <w:rPr>
          <w:i/>
          <w:iCs/>
        </w:rPr>
        <w:t xml:space="preserve">vṛṣādi</w:t>
      </w:r>
      <w:r>
        <w:t xml:space="preserve"> </w:t>
      </w:r>
      <w:r>
        <w:t xml:space="preserve">list);</w:t>
      </w:r>
      <w:r>
        <w:t xml:space="preserve"> </w:t>
      </w:r>
      <w:r>
        <w:rPr>
          <w:i/>
          <w:iCs/>
        </w:rPr>
        <w:t xml:space="preserve">dhūrtiḥ</w:t>
      </w:r>
      <w:r>
        <w:t xml:space="preserve"> </w:t>
      </w:r>
      <w:r>
        <w:t xml:space="preserve">(</w:t>
      </w:r>
      <w:r>
        <w:rPr>
          <w:i/>
          <w:iCs/>
        </w:rPr>
        <w:t xml:space="preserve">dhurv</w:t>
      </w:r>
      <w:r>
        <w:t xml:space="preserve"> </w:t>
      </w:r>
      <w:r>
        <w:t xml:space="preserve">“to hurt”</w:t>
      </w:r>
      <w:r>
        <w:t xml:space="preserve">,</w:t>
      </w:r>
      <w:r>
        <w:t xml:space="preserve"> </w:t>
      </w:r>
      <w:r>
        <w:rPr>
          <w:i/>
          <w:iCs/>
        </w:rPr>
        <w:t xml:space="preserve">ktic</w:t>
      </w:r>
      <w:r>
        <w:t xml:space="preserve">, with lengthening of the penultimate vowel by P. 7-1-101 [as read; the print’s number shows 7-1-101 for</w:t>
      </w:r>
      <w:r>
        <w:t xml:space="preserve"> </w:t>
      </w:r>
      <w:r>
        <w:rPr>
          <w:i/>
          <w:iCs/>
        </w:rPr>
        <w:t xml:space="preserve">upadhāyāś ca</w:t>
      </w:r>
      <w:r>
        <w:t xml:space="preserve">; the standard rule is 8-2-78</w:t>
      </w:r>
      <w:r>
        <w:t xml:space="preserve"> </w:t>
      </w:r>
      <w:r>
        <w:rPr>
          <w:i/>
          <w:iCs/>
        </w:rPr>
        <w:t xml:space="preserve">upadhāyāṃ ca</w:t>
      </w:r>
      <w:r>
        <w:t xml:space="preserve">], and the</w:t>
      </w:r>
      <w:r>
        <w:t xml:space="preserve"> </w:t>
      </w:r>
      <w:r>
        <w:rPr>
          <w:i/>
          <w:iCs/>
        </w:rPr>
        <w:t xml:space="preserve">v</w:t>
      </w:r>
      <w:r>
        <w:t xml:space="preserve"> </w:t>
      </w:r>
      <w:r>
        <w:t xml:space="preserve">dropped by P. 6-4-21</w:t>
      </w:r>
      <w:r>
        <w:t xml:space="preserve"> </w:t>
      </w:r>
      <w:r>
        <w:rPr>
          <w:i/>
          <w:iCs/>
        </w:rPr>
        <w:t xml:space="preserve">rāllopaḥ</w:t>
      </w:r>
      <w:r>
        <w:t xml:space="preserve">);</w:t>
      </w:r>
      <w:r>
        <w:t xml:space="preserve"> </w:t>
      </w:r>
      <w:r>
        <w:rPr>
          <w:i/>
          <w:iCs/>
        </w:rPr>
        <w:t xml:space="preserve">praṇak</w:t>
      </w:r>
      <w:r>
        <w:t xml:space="preserve"> </w:t>
      </w:r>
      <w:r>
        <w:t xml:space="preserve">(</w:t>
      </w:r>
      <w:r>
        <w:rPr>
          <w:i/>
          <w:iCs/>
        </w:rPr>
        <w:t xml:space="preserve">pṛc</w:t>
      </w:r>
      <w:r>
        <w:t xml:space="preserve"> </w:t>
      </w:r>
      <w:r>
        <w:t xml:space="preserve">“to join”</w:t>
      </w:r>
      <w:r>
        <w:t xml:space="preserve">,</w:t>
      </w:r>
      <w:r>
        <w:t xml:space="preserve"> </w:t>
      </w:r>
      <w:r>
        <w:rPr>
          <w:i/>
          <w:iCs/>
        </w:rPr>
        <w:t xml:space="preserve">laṅ</w:t>
      </w:r>
      <w:r>
        <w:t xml:space="preserve">, third singular</w:t>
      </w:r>
      <w:r>
        <w:t xml:space="preserve"> </w:t>
      </w:r>
      <w:r>
        <w:rPr>
          <w:i/>
          <w:iCs/>
        </w:rPr>
        <w:t xml:space="preserve">tip</w:t>
      </w:r>
      <w:r>
        <w:t xml:space="preserve">, the</w:t>
      </w:r>
      <w:r>
        <w:t xml:space="preserve"> </w:t>
      </w:r>
      <w:r>
        <w:rPr>
          <w:i/>
          <w:iCs/>
        </w:rPr>
        <w:t xml:space="preserve">i</w:t>
      </w:r>
      <w:r>
        <w:t xml:space="preserve"> </w:t>
      </w:r>
      <w:r>
        <w:t xml:space="preserve">dropped by P. 3-4-100</w:t>
      </w:r>
      <w:r>
        <w:t xml:space="preserve"> </w:t>
      </w:r>
      <w:r>
        <w:rPr>
          <w:i/>
          <w:iCs/>
        </w:rPr>
        <w:t xml:space="preserve">itaś ca</w:t>
      </w:r>
      <w:r>
        <w:t xml:space="preserve">, the</w:t>
      </w:r>
      <w:r>
        <w:t xml:space="preserve"> </w:t>
      </w:r>
      <w:r>
        <w:rPr>
          <w:i/>
          <w:iCs/>
        </w:rPr>
        <w:t xml:space="preserve">śnam</w:t>
      </w:r>
      <w:r>
        <w:t xml:space="preserve"> </w:t>
      </w:r>
      <w:r>
        <w:t xml:space="preserve">of the</w:t>
      </w:r>
      <w:r>
        <w:t xml:space="preserve"> </w:t>
      </w:r>
      <w:r>
        <w:rPr>
          <w:i/>
          <w:iCs/>
        </w:rPr>
        <w:t xml:space="preserve">rudhādi</w:t>
      </w:r>
      <w:r>
        <w:t xml:space="preserve"> </w:t>
      </w:r>
      <w:r>
        <w:t xml:space="preserve">class, with the Vedic</w:t>
      </w:r>
      <w:r>
        <w:t xml:space="preserve"> </w:t>
      </w:r>
      <w:r>
        <w:rPr>
          <w:i/>
          <w:iCs/>
        </w:rPr>
        <w:t xml:space="preserve">aṭ</w:t>
      </w:r>
      <w:r>
        <w:t xml:space="preserve"> </w:t>
      </w:r>
      <w:r>
        <w:t xml:space="preserve">augment by</w:t>
      </w:r>
      <w:r>
        <w:t xml:space="preserve"> </w:t>
      </w:r>
      <w:r>
        <w:rPr>
          <w:i/>
          <w:iCs/>
        </w:rPr>
        <w:t xml:space="preserve">vyatyayo bahulam</w:t>
      </w:r>
      <w:r>
        <w:t xml:space="preserve"> </w:t>
      </w:r>
      <w:r>
        <w:t xml:space="preserve">P. 3-1-85;</w:t>
      </w:r>
      <w:r>
        <w:t xml:space="preserve"> </w:t>
      </w:r>
      <w:r>
        <w:rPr>
          <w:i/>
          <w:iCs/>
        </w:rPr>
        <w:t xml:space="preserve">c</w:t>
      </w:r>
      <w:r>
        <w:t xml:space="preserve"> </w:t>
      </w:r>
      <w:r>
        <w:t xml:space="preserve">→</w:t>
      </w:r>
      <w:r>
        <w:t xml:space="preserve"> </w:t>
      </w:r>
      <w:r>
        <w:rPr>
          <w:i/>
          <w:iCs/>
        </w:rPr>
        <w:t xml:space="preserve">k</w:t>
      </w:r>
      <w:r>
        <w:t xml:space="preserve">; the verb is not made unaccented since the dropping of</w:t>
      </w:r>
      <w:r>
        <w:t xml:space="preserve"> </w:t>
      </w:r>
      <w:r>
        <w:rPr>
          <w:i/>
          <w:iCs/>
        </w:rPr>
        <w:t xml:space="preserve">ca</w:t>
      </w:r>
      <w:r>
        <w:t xml:space="preserve">… by P. 8-1-63);</w:t>
      </w:r>
      <w:r>
        <w:t xml:space="preserve"> </w:t>
      </w:r>
      <w:r>
        <w:rPr>
          <w:i/>
          <w:iCs/>
        </w:rPr>
        <w:t xml:space="preserve">martyasya</w:t>
      </w:r>
      <w:r>
        <w:t xml:space="preserve"> </w:t>
      </w:r>
      <w:r>
        <w:t xml:space="preserve">(</w:t>
      </w:r>
      <w:r>
        <w:rPr>
          <w:i/>
          <w:iCs/>
        </w:rPr>
        <w:t xml:space="preserve">mṛṅ</w:t>
      </w:r>
      <w:r>
        <w:t xml:space="preserve"> </w:t>
      </w:r>
      <w:r>
        <w:t xml:space="preserve">“to die”</w:t>
      </w:r>
      <w:r>
        <w:t xml:space="preserve">, Uṇādi</w:t>
      </w:r>
      <w:r>
        <w:t xml:space="preserve"> </w:t>
      </w:r>
      <w:r>
        <w:rPr>
          <w:i/>
          <w:iCs/>
        </w:rPr>
        <w:t xml:space="preserve">tan</w:t>
      </w:r>
      <w:r>
        <w:t xml:space="preserve">,</w:t>
      </w:r>
      <w:r>
        <w:t xml:space="preserve"> </w:t>
      </w:r>
      <w:r>
        <w:rPr>
          <w:i/>
          <w:iCs/>
        </w:rPr>
        <w:t xml:space="preserve">yat</w:t>
      </w:r>
      <w:r>
        <w:t xml:space="preserve"> </w:t>
      </w:r>
      <w:r>
        <w:t xml:space="preserve">by P. 4-4-110</w:t>
      </w:r>
      <w:r>
        <w:t xml:space="preserve"> </w:t>
      </w:r>
      <w:r>
        <w:rPr>
          <w:i/>
          <w:iCs/>
        </w:rPr>
        <w:t xml:space="preserve">bhave chandasi</w:t>
      </w:r>
      <w:r>
        <w:t xml:space="preserve"> </w:t>
      </w:r>
      <w:r>
        <w:t xml:space="preserve">—</w:t>
      </w:r>
      <w:r>
        <w:t xml:space="preserve"> </w:t>
      </w:r>
      <w:r>
        <w:t xml:space="preserve">“born among the mortals”</w:t>
      </w:r>
      <w:r>
        <w:t xml:space="preserve">; the accent by P. 6-1-213</w:t>
      </w:r>
      <w:r>
        <w:t xml:space="preserve"> </w:t>
      </w:r>
      <w:r>
        <w:rPr>
          <w:i/>
          <w:iCs/>
        </w:rPr>
        <w:t xml:space="preserve">yato ’nāvaḥ</w:t>
      </w:r>
      <w:r>
        <w:t xml:space="preserve">);</w:t>
      </w:r>
      <w:r>
        <w:t xml:space="preserve"> </w:t>
      </w:r>
      <w:r>
        <w:rPr>
          <w:i/>
          <w:iCs/>
        </w:rPr>
        <w:t xml:space="preserve">rakṣa</w:t>
      </w:r>
      <w:r>
        <w:t xml:space="preserve"> </w:t>
      </w:r>
      <w:r>
        <w:t xml:space="preserve">(</w:t>
      </w:r>
      <w:r>
        <w:rPr>
          <w:i/>
          <w:iCs/>
        </w:rPr>
        <w:t xml:space="preserve">rakṣ</w:t>
      </w:r>
      <w:r>
        <w:t xml:space="preserve"> </w:t>
      </w:r>
      <w:r>
        <w:t xml:space="preserve">“to guard”</w:t>
      </w:r>
      <w:r>
        <w:t xml:space="preserve">,</w:t>
      </w:r>
      <w:r>
        <w:t xml:space="preserve"> </w:t>
      </w:r>
      <w:r>
        <w:rPr>
          <w:i/>
          <w:iCs/>
        </w:rPr>
        <w:t xml:space="preserve">loṭ</w:t>
      </w:r>
      <w:r>
        <w:t xml:space="preserve">,</w:t>
      </w:r>
      <w:r>
        <w:t xml:space="preserve"> </w:t>
      </w:r>
      <w:r>
        <w:rPr>
          <w:i/>
          <w:iCs/>
        </w:rPr>
        <w:t xml:space="preserve">si</w:t>
      </w:r>
      <w:r>
        <w:t xml:space="preserve"> </w:t>
      </w:r>
      <w:r>
        <w:t xml:space="preserve">→</w:t>
      </w:r>
      <w:r>
        <w:t xml:space="preserve"> </w:t>
      </w:r>
      <w:r>
        <w:rPr>
          <w:i/>
          <w:iCs/>
        </w:rPr>
        <w:t xml:space="preserve">hi</w:t>
      </w:r>
      <w:r>
        <w:t xml:space="preserve"> </w:t>
      </w:r>
      <w:r>
        <w:t xml:space="preserve">dropped by P. 6-4-105</w:t>
      </w:r>
      <w:r>
        <w:t xml:space="preserve"> </w:t>
      </w:r>
      <w:r>
        <w:rPr>
          <w:i/>
          <w:iCs/>
        </w:rPr>
        <w:t xml:space="preserve">ato heḥ</w:t>
      </w:r>
      <w:r>
        <w:t xml:space="preserve">, the</w:t>
      </w:r>
      <w:r>
        <w:t xml:space="preserve"> </w:t>
      </w:r>
      <w:r>
        <w:rPr>
          <w:i/>
          <w:iCs/>
        </w:rPr>
        <w:t xml:space="preserve">śap</w:t>
      </w:r>
      <w:r>
        <w:t xml:space="preserve"> </w:t>
      </w:r>
      <w:r>
        <w:rPr>
          <w:i/>
          <w:iCs/>
        </w:rPr>
        <w:t xml:space="preserve">pit</w:t>
      </w:r>
      <w:r>
        <w:t xml:space="preserve"> </w:t>
      </w:r>
      <w:r>
        <w:t xml:space="preserve">and unaccented; accent on the root alone; since it begins the</w:t>
      </w:r>
      <w:r>
        <w:t xml:space="preserve"> </w:t>
      </w:r>
      <w:r>
        <w:rPr>
          <w:i/>
          <w:iCs/>
        </w:rPr>
        <w:t xml:space="preserve">pāda</w:t>
      </w:r>
      <w:r>
        <w:t xml:space="preserve"> </w:t>
      </w:r>
      <w:r>
        <w:t xml:space="preserve">it is not made unaccented by P. 8-1-19).</w:t>
      </w:r>
      <w:r>
        <w:t xml:space="preserve"> </w:t>
      </w:r>
      <w:r>
        <w:rPr>
          <w:i/>
          <w:iCs/>
        </w:rPr>
        <w:t xml:space="preserve">(Grammar, noted briefly; the sūtra numerals marked with</w:t>
      </w:r>
      <w:r>
        <w:rPr>
          <w:i/>
          <w:iCs/>
        </w:rPr>
        <w:t xml:space="preserve"> </w:t>
      </w:r>
      <w:r>
        <w:rPr>
          <w:i/>
          <w:iCs/>
        </w:rPr>
        <w:t xml:space="preserve">“as read”</w:t>
      </w:r>
      <w:r>
        <w:rPr>
          <w:i/>
          <w:iCs/>
        </w:rPr>
        <w:t xml:space="preserve"> </w:t>
      </w:r>
      <w:r>
        <w:rPr>
          <w:i/>
          <w:iCs/>
        </w:rPr>
        <w:t xml:space="preserve">or [?] are not certain; those unmarked agree with the standard numbering.)</w:t>
      </w:r>
    </w:p>
    <w:p>
      <w:pPr>
        <w:pStyle w:val="BodyText"/>
      </w:pPr>
      <w:r>
        <w:rPr>
          <w:b/>
          <w:bCs/>
        </w:rPr>
        <w:t xml:space="preserve">Grammar pages (pp. 760 lower half–764), noted briefly.</w:t>
      </w:r>
      <w:r>
        <w:t xml:space="preserve"> </w:t>
      </w:r>
      <w:r>
        <w:t xml:space="preserve">The Kannada treats:</w:t>
      </w:r>
      <w:r>
        <w:t xml:space="preserve"> </w:t>
      </w:r>
      <w:r>
        <w:rPr>
          <w:i/>
          <w:iCs/>
        </w:rPr>
        <w:t xml:space="preserve">mā</w:t>
      </w:r>
      <w:r>
        <w:t xml:space="preserve"> </w:t>
      </w:r>
      <w:r>
        <w:t xml:space="preserve">(a particle; first-syllable accent by the Phiṭ-sūtra</w:t>
      </w:r>
      <w:r>
        <w:t xml:space="preserve"> </w:t>
      </w:r>
      <w:r>
        <w:rPr>
          <w:i/>
          <w:iCs/>
        </w:rPr>
        <w:t xml:space="preserve">nipātā ādyudāttāḥ</w:t>
      </w:r>
      <w:r>
        <w:t xml:space="preserve"> </w:t>
      </w:r>
      <w:r>
        <w:t xml:space="preserve">[number read as 4-[?]]),</w:t>
      </w:r>
      <w:r>
        <w:t xml:space="preserve"> </w:t>
      </w:r>
      <w:r>
        <w:rPr>
          <w:i/>
          <w:iCs/>
        </w:rPr>
        <w:t xml:space="preserve">śaṃsaḥ</w:t>
      </w:r>
      <w:r>
        <w:t xml:space="preserve"> </w:t>
      </w:r>
      <w:r>
        <w:t xml:space="preserve">(</w:t>
      </w:r>
      <w:r>
        <w:rPr>
          <w:i/>
          <w:iCs/>
        </w:rPr>
        <w:t xml:space="preserve">śaṃsu stutau</w:t>
      </w:r>
      <w:r>
        <w:t xml:space="preserve">,</w:t>
      </w:r>
      <w:r>
        <w:t xml:space="preserve"> </w:t>
      </w:r>
      <w:r>
        <w:rPr>
          <w:i/>
          <w:iCs/>
        </w:rPr>
        <w:t xml:space="preserve">bhāve ghañ</w:t>
      </w:r>
      <w:r>
        <w:t xml:space="preserve"> </w:t>
      </w:r>
      <w:r>
        <w:t xml:space="preserve">P. 3-3-18, accent by P. 6-1-197</w:t>
      </w:r>
      <w:r>
        <w:t xml:space="preserve"> </w:t>
      </w:r>
      <w:r>
        <w:rPr>
          <w:i/>
          <w:iCs/>
        </w:rPr>
        <w:t xml:space="preserve">ñnityādir nityam</w:t>
      </w:r>
      <w:r>
        <w:t xml:space="preserve">,</w:t>
      </w:r>
      <w:r>
        <w:t xml:space="preserve"> </w:t>
      </w:r>
      <w:r>
        <w:t xml:space="preserve">“</w:t>
      </w:r>
      <w:r>
        <w:rPr>
          <w:i/>
          <w:iCs/>
        </w:rPr>
        <w:t xml:space="preserve">śaṃsanam śaṃsaḥ</w:t>
      </w:r>
      <w:r>
        <w:t xml:space="preserve">”</w:t>
      </w:r>
      <w:r>
        <w:t xml:space="preserve">),</w:t>
      </w:r>
      <w:r>
        <w:t xml:space="preserve"> </w:t>
      </w:r>
      <w:r>
        <w:rPr>
          <w:i/>
          <w:iCs/>
        </w:rPr>
        <w:t xml:space="preserve">araruṣaḥ</w:t>
      </w:r>
      <w:r>
        <w:t xml:space="preserve"> </w:t>
      </w:r>
      <w:r>
        <w:t xml:space="preserve">(Uṇ. 4-[?]</w:t>
      </w:r>
      <w:r>
        <w:t xml:space="preserve"> </w:t>
      </w:r>
      <w:r>
        <w:rPr>
          <w:i/>
          <w:iCs/>
        </w:rPr>
        <w:t xml:space="preserve">ṛter arus</w:t>
      </w:r>
      <w:r>
        <w:t xml:space="preserve"> </w:t>
      </w:r>
      <w:r>
        <w:t xml:space="preserve">[as read] —</w:t>
      </w:r>
      <w:r>
        <w:t xml:space="preserve"> </w:t>
      </w:r>
      <w:r>
        <w:rPr>
          <w:i/>
          <w:iCs/>
        </w:rPr>
        <w:t xml:space="preserve">aruṣ</w:t>
      </w:r>
      <w:r>
        <w:t xml:space="preserve"> </w:t>
      </w:r>
      <w:r>
        <w:t xml:space="preserve">after</w:t>
      </w:r>
      <w:r>
        <w:t xml:space="preserve"> </w:t>
      </w:r>
      <w:r>
        <w:rPr>
          <w:i/>
          <w:iCs/>
        </w:rPr>
        <w:t xml:space="preserve">ṛ gatau</w:t>
      </w:r>
      <w:r>
        <w:t xml:space="preserve">, the root being used in the causative sense; guṇa by P. 7-3-84 and</w:t>
      </w:r>
      <w:r>
        <w:t xml:space="preserve"> </w:t>
      </w:r>
      <w:r>
        <w:rPr>
          <w:i/>
          <w:iCs/>
        </w:rPr>
        <w:t xml:space="preserve">raparatva</w:t>
      </w:r>
      <w:r>
        <w:t xml:space="preserve">, so</w:t>
      </w:r>
      <w:r>
        <w:t xml:space="preserve"> </w:t>
      </w:r>
      <w:r>
        <w:rPr>
          <w:i/>
          <w:iCs/>
        </w:rPr>
        <w:t xml:space="preserve">ar</w:t>
      </w:r>
      <w:r>
        <w:t xml:space="preserve"> </w:t>
      </w:r>
      <w:r>
        <w:t xml:space="preserve">+</w:t>
      </w:r>
      <w:r>
        <w:t xml:space="preserve"> </w:t>
      </w:r>
      <w:r>
        <w:rPr>
          <w:i/>
          <w:iCs/>
        </w:rPr>
        <w:t xml:space="preserve">arus</w:t>
      </w:r>
      <w:r>
        <w:t xml:space="preserve">; the suffix-accent would fall on the</w:t>
      </w:r>
      <w:r>
        <w:t xml:space="preserve"> </w:t>
      </w:r>
      <w:r>
        <w:rPr>
          <w:i/>
          <w:iCs/>
        </w:rPr>
        <w:t xml:space="preserve">a</w:t>
      </w:r>
      <w:r>
        <w:t xml:space="preserve"> </w:t>
      </w:r>
      <w:r>
        <w:t xml:space="preserve">of</w:t>
      </w:r>
      <w:r>
        <w:t xml:space="preserve"> </w:t>
      </w:r>
      <w:r>
        <w:rPr>
          <w:i/>
          <w:iCs/>
        </w:rPr>
        <w:t xml:space="preserve">arus</w:t>
      </w:r>
      <w:r>
        <w:t xml:space="preserve">, but since the form is among the</w:t>
      </w:r>
      <w:r>
        <w:t xml:space="preserve"> </w:t>
      </w:r>
      <w:r>
        <w:rPr>
          <w:i/>
          <w:iCs/>
        </w:rPr>
        <w:t xml:space="preserve">vṛṣādi</w:t>
      </w:r>
      <w:r>
        <w:t xml:space="preserve"> </w:t>
      </w:r>
      <w:r>
        <w:t xml:space="preserve">words by</w:t>
      </w:r>
      <w:r>
        <w:t xml:space="preserve"> </w:t>
      </w:r>
      <w:r>
        <w:rPr>
          <w:i/>
          <w:iCs/>
        </w:rPr>
        <w:t xml:space="preserve">ākṛtigaṇa</w:t>
      </w:r>
      <w:r>
        <w:t xml:space="preserve"> </w:t>
      </w:r>
      <w:r>
        <w:t xml:space="preserve">the first-syllable accent holds by P. 6-1-203</w:t>
      </w:r>
      <w:r>
        <w:t xml:space="preserve"> </w:t>
      </w:r>
      <w:r>
        <w:rPr>
          <w:i/>
          <w:iCs/>
        </w:rPr>
        <w:t xml:space="preserve">vṛṣādīnāṃ ca</w:t>
      </w:r>
      <w:r>
        <w:t xml:space="preserve">; the genitive singular</w:t>
      </w:r>
      <w:r>
        <w:t xml:space="preserve"> </w:t>
      </w:r>
      <w:r>
        <w:rPr>
          <w:i/>
          <w:iCs/>
        </w:rPr>
        <w:t xml:space="preserve">ṅas</w:t>
      </w:r>
      <w:r>
        <w:t xml:space="preserve"> </w:t>
      </w:r>
      <w:r>
        <w:t xml:space="preserve">→</w:t>
      </w:r>
      <w:r>
        <w:t xml:space="preserve"> </w:t>
      </w:r>
      <w:r>
        <w:rPr>
          <w:i/>
          <w:iCs/>
        </w:rPr>
        <w:t xml:space="preserve">as</w:t>
      </w:r>
      <w:r>
        <w:t xml:space="preserve">; the</w:t>
      </w:r>
      <w:r>
        <w:t xml:space="preserve"> </w:t>
      </w:r>
      <w:r>
        <w:rPr>
          <w:i/>
          <w:iCs/>
        </w:rPr>
        <w:t xml:space="preserve">s</w:t>
      </w:r>
      <w:r>
        <w:t xml:space="preserve"> </w:t>
      </w:r>
      <w:r>
        <w:t xml:space="preserve">of the stem after</w:t>
      </w:r>
      <w:r>
        <w:t xml:space="preserve"> </w:t>
      </w:r>
      <w:r>
        <w:rPr>
          <w:i/>
          <w:iCs/>
        </w:rPr>
        <w:t xml:space="preserve">u</w:t>
      </w:r>
      <w:r>
        <w:t xml:space="preserve"> </w:t>
      </w:r>
      <w:r>
        <w:t xml:space="preserve">becomes</w:t>
      </w:r>
      <w:r>
        <w:t xml:space="preserve"> </w:t>
      </w:r>
      <w:r>
        <w:rPr>
          <w:i/>
          <w:iCs/>
        </w:rPr>
        <w:t xml:space="preserve">ṣ</w:t>
      </w:r>
      <w:r>
        <w:t xml:space="preserve"> </w:t>
      </w:r>
      <w:r>
        <w:t xml:space="preserve">by P. 8-3-59</w:t>
      </w:r>
      <w:r>
        <w:t xml:space="preserve"> </w:t>
      </w:r>
      <w:r>
        <w:rPr>
          <w:i/>
          <w:iCs/>
        </w:rPr>
        <w:t xml:space="preserve">ādeśapratyayayoḥ</w:t>
      </w:r>
      <w:r>
        <w:t xml:space="preserve">; the</w:t>
      </w:r>
      <w:r>
        <w:t xml:space="preserve"> </w:t>
      </w:r>
      <w:r>
        <w:rPr>
          <w:i/>
          <w:iCs/>
        </w:rPr>
        <w:t xml:space="preserve">ṣ</w:t>
      </w:r>
      <w:r>
        <w:t xml:space="preserve"> </w:t>
      </w:r>
      <w:r>
        <w:t xml:space="preserve">and the final</w:t>
      </w:r>
      <w:r>
        <w:t xml:space="preserve"> </w:t>
      </w:r>
      <w:r>
        <w:rPr>
          <w:i/>
          <w:iCs/>
        </w:rPr>
        <w:t xml:space="preserve">s</w:t>
      </w:r>
      <w:r>
        <w:t xml:space="preserve"> </w:t>
      </w:r>
      <w:r>
        <w:t xml:space="preserve">—</w:t>
      </w:r>
      <w:r>
        <w:t xml:space="preserve"> </w:t>
      </w:r>
      <w:r>
        <w:rPr>
          <w:i/>
          <w:iCs/>
        </w:rPr>
        <w:t xml:space="preserve">sasajuṣo ruḥ</w:t>
      </w:r>
      <w:r>
        <w:t xml:space="preserve"> </w:t>
      </w:r>
      <w:r>
        <w:t xml:space="preserve">P. 8-2-66 and</w:t>
      </w:r>
      <w:r>
        <w:t xml:space="preserve"> </w:t>
      </w:r>
      <w:r>
        <w:rPr>
          <w:i/>
          <w:iCs/>
        </w:rPr>
        <w:t xml:space="preserve">kharavasānayor visarjanīyaḥ</w:t>
      </w:r>
      <w:r>
        <w:t xml:space="preserve"> </w:t>
      </w:r>
      <w:r>
        <w:t xml:space="preserve">P. 8-3-15 — so</w:t>
      </w:r>
      <w:r>
        <w:t xml:space="preserve"> </w:t>
      </w:r>
      <w:r>
        <w:rPr>
          <w:i/>
          <w:iCs/>
        </w:rPr>
        <w:t xml:space="preserve">araruṣaḥ</w:t>
      </w:r>
      <w:r>
        <w:t xml:space="preserve">; the Kannada notes that some take</w:t>
      </w:r>
      <w:r>
        <w:t xml:space="preserve"> </w:t>
      </w:r>
      <w:r>
        <w:rPr>
          <w:i/>
          <w:iCs/>
        </w:rPr>
        <w:t xml:space="preserve">araruṣaḥ</w:t>
      </w:r>
      <w:r>
        <w:t xml:space="preserve"> </w:t>
      </w:r>
      <w:r>
        <w:t xml:space="preserve">differently, from</w:t>
      </w:r>
      <w:r>
        <w:t xml:space="preserve"> </w:t>
      </w:r>
      <w:r>
        <w:rPr>
          <w:i/>
          <w:iCs/>
        </w:rPr>
        <w:t xml:space="preserve">rā ādāne</w:t>
      </w:r>
      <w:r>
        <w:t xml:space="preserve"> </w:t>
      </w:r>
      <w:r>
        <w:t xml:space="preserve">with</w:t>
      </w:r>
      <w:r>
        <w:t xml:space="preserve"> </w:t>
      </w:r>
      <w:r>
        <w:rPr>
          <w:i/>
          <w:iCs/>
        </w:rPr>
        <w:t xml:space="preserve">liṭ</w:t>
      </w:r>
      <w:r>
        <w:t xml:space="preserve"> </w:t>
      </w:r>
      <w:r>
        <w:t xml:space="preserve">and</w:t>
      </w:r>
      <w:r>
        <w:t xml:space="preserve"> </w:t>
      </w:r>
      <w:r>
        <w:rPr>
          <w:i/>
          <w:iCs/>
        </w:rPr>
        <w:t xml:space="preserve">kvasu</w:t>
      </w:r>
      <w:r>
        <w:t xml:space="preserve"> </w:t>
      </w:r>
      <w:r>
        <w:t xml:space="preserve">[P. 3-2-107], with</w:t>
      </w:r>
      <w:r>
        <w:t xml:space="preserve"> </w:t>
      </w:r>
      <w:r>
        <w:rPr>
          <w:i/>
          <w:iCs/>
        </w:rPr>
        <w:t xml:space="preserve">iṭ</w:t>
      </w:r>
      <w:r>
        <w:t xml:space="preserve"> </w:t>
      </w:r>
      <w:r>
        <w:t xml:space="preserve">by P. 7-2-67</w:t>
      </w:r>
      <w:r>
        <w:t xml:space="preserve"> </w:t>
      </w:r>
      <w:r>
        <w:rPr>
          <w:i/>
          <w:iCs/>
        </w:rPr>
        <w:t xml:space="preserve">vasv ekājādghasām</w:t>
      </w:r>
      <w:r>
        <w:t xml:space="preserve">, loss of</w:t>
      </w:r>
      <w:r>
        <w:t xml:space="preserve"> </w:t>
      </w:r>
      <w:r>
        <w:rPr>
          <w:i/>
          <w:iCs/>
        </w:rPr>
        <w:t xml:space="preserve">ā</w:t>
      </w:r>
      <w:r>
        <w:t xml:space="preserve"> </w:t>
      </w:r>
      <w:r>
        <w:t xml:space="preserve">by P. 6-4-64 [</w:t>
      </w:r>
      <w:r>
        <w:rPr>
          <w:i/>
          <w:iCs/>
        </w:rPr>
        <w:t xml:space="preserve">āto lopa iṭi ca</w:t>
      </w:r>
      <w:r>
        <w:t xml:space="preserve">], shortening, giving</w:t>
      </w:r>
      <w:r>
        <w:t xml:space="preserve"> </w:t>
      </w:r>
      <w:r>
        <w:rPr>
          <w:i/>
          <w:iCs/>
        </w:rPr>
        <w:t xml:space="preserve">rarivas</w:t>
      </w:r>
      <w:r>
        <w:t xml:space="preserve">, as</w:t>
      </w:r>
      <w:r>
        <w:t xml:space="preserve"> </w:t>
      </w:r>
      <w:r>
        <w:rPr>
          <w:i/>
          <w:iCs/>
        </w:rPr>
        <w:t xml:space="preserve">sedivān</w:t>
      </w:r>
      <w:r>
        <w:t xml:space="preserve">; with</w:t>
      </w:r>
      <w:r>
        <w:t xml:space="preserve"> </w:t>
      </w:r>
      <w:r>
        <w:rPr>
          <w:i/>
          <w:iCs/>
        </w:rPr>
        <w:t xml:space="preserve">vasoḥ saṃprasāraṇam</w:t>
      </w:r>
      <w:r>
        <w:t xml:space="preserve"> </w:t>
      </w:r>
      <w:r>
        <w:t xml:space="preserve">P. 6-4-131 giving</w:t>
      </w:r>
      <w:r>
        <w:t xml:space="preserve"> </w:t>
      </w:r>
      <w:r>
        <w:rPr>
          <w:i/>
          <w:iCs/>
        </w:rPr>
        <w:t xml:space="preserve">rarus</w:t>
      </w:r>
      <w:r>
        <w:t xml:space="preserve"> </w:t>
      </w:r>
      <w:r>
        <w:t xml:space="preserve">in the genitive — and so</w:t>
      </w:r>
      <w:r>
        <w:t xml:space="preserve"> </w:t>
      </w:r>
      <w:r>
        <w:rPr>
          <w:i/>
          <w:iCs/>
        </w:rPr>
        <w:t xml:space="preserve">ararus</w:t>
      </w:r>
      <w:r>
        <w:t xml:space="preserve"> </w:t>
      </w:r>
      <w:r>
        <w:t xml:space="preserve">with the negative</w:t>
      </w:r>
      <w:r>
        <w:t xml:space="preserve"> </w:t>
      </w:r>
      <w:r>
        <w:rPr>
          <w:i/>
          <w:iCs/>
        </w:rPr>
        <w:t xml:space="preserve">na</w:t>
      </w:r>
      <w:r>
        <w:t xml:space="preserve">, accented by P. 6-2-2</w:t>
      </w:r>
      <w:r>
        <w:t xml:space="preserve"> </w:t>
      </w:r>
      <w:r>
        <w:rPr>
          <w:i/>
          <w:iCs/>
        </w:rPr>
        <w:t xml:space="preserve">tatpuruṣe tulyārthatṛtīyā…</w:t>
      </w:r>
      <w:r>
        <w:t xml:space="preserve"> </w:t>
      </w:r>
      <w:r>
        <w:t xml:space="preserve">[as read, 6-2-2</w:t>
      </w:r>
      <w:r>
        <w:t xml:space="preserve"> </w:t>
      </w:r>
      <w:r>
        <w:rPr>
          <w:i/>
          <w:iCs/>
        </w:rPr>
        <w:t xml:space="preserve">tatpuruṣe tulyārtha-tṛtīyā-saptamy-upamāna-avyaya-dvitīyā-kṛtyāḥ</w:t>
      </w:r>
      <w:r>
        <w:t xml:space="preserve">] with the first-syllable accent of the negative particle; the Kannada concludes that the</w:t>
      </w:r>
      <w:r>
        <w:t xml:space="preserve"> </w:t>
      </w:r>
      <w:r>
        <w:rPr>
          <w:i/>
          <w:iCs/>
        </w:rPr>
        <w:t xml:space="preserve">vṛṣādi</w:t>
      </w:r>
      <w:r>
        <w:t xml:space="preserve"> </w:t>
      </w:r>
      <w:r>
        <w:t xml:space="preserve">course is more natural, since the Taittirīya Brāhmaṇa and the Vedabhāṣyakāra interpret</w:t>
      </w:r>
      <w:r>
        <w:t xml:space="preserve"> </w:t>
      </w:r>
      <w:r>
        <w:rPr>
          <w:i/>
          <w:iCs/>
        </w:rPr>
        <w:t xml:space="preserve">gurudveṣo araruṣe dadhāti</w:t>
      </w:r>
      <w:r>
        <w:t xml:space="preserve"> </w:t>
      </w:r>
      <w:r>
        <w:t xml:space="preserve">in the same way, and the mantras</w:t>
      </w:r>
      <w:r>
        <w:t xml:space="preserve"> </w:t>
      </w:r>
      <w:r>
        <w:rPr>
          <w:i/>
          <w:iCs/>
        </w:rPr>
        <w:t xml:space="preserve">yo no agne araruvān</w:t>
      </w:r>
      <w:r>
        <w:t xml:space="preserve"> </w:t>
      </w:r>
      <w:r>
        <w:t xml:space="preserve">[Ṛ. Saṃ. 1-147-4] and</w:t>
      </w:r>
      <w:r>
        <w:t xml:space="preserve"> </w:t>
      </w:r>
      <w:r>
        <w:rPr>
          <w:i/>
          <w:iCs/>
        </w:rPr>
        <w:t xml:space="preserve">kad ū vīraṃ…</w:t>
      </w:r>
      <w:r>
        <w:t xml:space="preserve"> </w:t>
      </w:r>
      <w:r>
        <w:t xml:space="preserve">[1-129-3?] have</w:t>
      </w:r>
      <w:r>
        <w:t xml:space="preserve"> </w:t>
      </w:r>
      <w:r>
        <w:rPr>
          <w:i/>
          <w:iCs/>
        </w:rPr>
        <w:t xml:space="preserve">araru</w:t>
      </w:r>
      <w:r>
        <w:t xml:space="preserve"> </w:t>
      </w:r>
      <w:r>
        <w:t xml:space="preserve">as a stem in</w:t>
      </w:r>
      <w:r>
        <w:t xml:space="preserve"> </w:t>
      </w:r>
      <w:r>
        <w:rPr>
          <w:i/>
          <w:iCs/>
        </w:rPr>
        <w:t xml:space="preserve">u</w:t>
      </w:r>
      <w:r>
        <w:t xml:space="preserve">),</w:t>
      </w:r>
      <w:r>
        <w:t xml:space="preserve"> </w:t>
      </w:r>
      <w:r>
        <w:rPr>
          <w:i/>
          <w:iCs/>
        </w:rPr>
        <w:t xml:space="preserve">dhūrtiḥ</w:t>
      </w:r>
      <w:r>
        <w:t xml:space="preserve"> </w:t>
      </w:r>
      <w:r>
        <w:t xml:space="preserve">(</w:t>
      </w:r>
      <w:r>
        <w:rPr>
          <w:i/>
          <w:iCs/>
        </w:rPr>
        <w:t xml:space="preserve">dhurvī hiṃsārthaḥ</w:t>
      </w:r>
      <w:r>
        <w:t xml:space="preserve">;</w:t>
      </w:r>
      <w:r>
        <w:t xml:space="preserve"> </w:t>
      </w:r>
      <w:r>
        <w:rPr>
          <w:i/>
          <w:iCs/>
        </w:rPr>
        <w:t xml:space="preserve">ktic ktau ca saṃjñāyām</w:t>
      </w:r>
      <w:r>
        <w:t xml:space="preserve"> </w:t>
      </w:r>
      <w:r>
        <w:t xml:space="preserve">P. 3-3-174</w:t>
      </w:r>
      <w:r>
        <w:t xml:space="preserve"> </w:t>
      </w:r>
      <w:r>
        <w:rPr>
          <w:i/>
          <w:iCs/>
        </w:rPr>
        <w:t xml:space="preserve">ktic</w:t>
      </w:r>
      <w:r>
        <w:t xml:space="preserve">; the</w:t>
      </w:r>
      <w:r>
        <w:t xml:space="preserve"> </w:t>
      </w:r>
      <w:r>
        <w:rPr>
          <w:i/>
          <w:iCs/>
        </w:rPr>
        <w:t xml:space="preserve">iṭ</w:t>
      </w:r>
      <w:r>
        <w:t xml:space="preserve"> </w:t>
      </w:r>
      <w:r>
        <w:t xml:space="preserve">barred by P. 7-2-9</w:t>
      </w:r>
      <w:r>
        <w:t xml:space="preserve"> </w:t>
      </w:r>
      <w:r>
        <w:rPr>
          <w:i/>
          <w:iCs/>
        </w:rPr>
        <w:t xml:space="preserve">tī-tu-tra-te-tha-si-su-sara-ka-śeṣeṣu ca</w:t>
      </w:r>
      <w:r>
        <w:t xml:space="preserve">; the penultimate lengthening by P. 8-2-78</w:t>
      </w:r>
      <w:r>
        <w:t xml:space="preserve"> </w:t>
      </w:r>
      <w:r>
        <w:rPr>
          <w:i/>
          <w:iCs/>
        </w:rPr>
        <w:t xml:space="preserve">upadhāyāṃ ca</w:t>
      </w:r>
      <w:r>
        <w:t xml:space="preserve"> </w:t>
      </w:r>
      <w:r>
        <w:t xml:space="preserve">—</w:t>
      </w:r>
      <w:r>
        <w:t xml:space="preserve"> </w:t>
      </w:r>
      <w:r>
        <w:rPr>
          <w:i/>
          <w:iCs/>
        </w:rPr>
        <w:t xml:space="preserve">ur</w:t>
      </w:r>
      <w:r>
        <w:t xml:space="preserve"> </w:t>
      </w:r>
      <w:r>
        <w:t xml:space="preserve">+</w:t>
      </w:r>
      <w:r>
        <w:t xml:space="preserve"> </w:t>
      </w:r>
      <w:r>
        <w:rPr>
          <w:i/>
          <w:iCs/>
        </w:rPr>
        <w:t xml:space="preserve">ti</w:t>
      </w:r>
      <w:r>
        <w:t xml:space="preserve"> </w:t>
      </w:r>
      <w:r>
        <w:t xml:space="preserve">→</w:t>
      </w:r>
      <w:r>
        <w:t xml:space="preserve"> </w:t>
      </w:r>
      <w:r>
        <w:rPr>
          <w:i/>
          <w:iCs/>
        </w:rPr>
        <w:t xml:space="preserve">ūr</w:t>
      </w:r>
      <w:r>
        <w:t xml:space="preserve">; and a long note whether</w:t>
      </w:r>
      <w:r>
        <w:t xml:space="preserve"> </w:t>
      </w:r>
      <w:r>
        <w:rPr>
          <w:i/>
          <w:iCs/>
        </w:rPr>
        <w:t xml:space="preserve">lopo vyor vali</w:t>
      </w:r>
      <w:r>
        <w:t xml:space="preserve"> </w:t>
      </w:r>
      <w:r>
        <w:t xml:space="preserve">P. 6-1-66 applies to the</w:t>
      </w:r>
      <w:r>
        <w:t xml:space="preserve"> </w:t>
      </w:r>
      <w:r>
        <w:rPr>
          <w:i/>
          <w:iCs/>
        </w:rPr>
        <w:t xml:space="preserve">v</w:t>
      </w:r>
      <w:r>
        <w:t xml:space="preserve"> </w:t>
      </w:r>
      <w:r>
        <w:t xml:space="preserve">— it does not, by the special P. 6-4-21</w:t>
      </w:r>
      <w:r>
        <w:t xml:space="preserve"> </w:t>
      </w:r>
      <w:r>
        <w:rPr>
          <w:i/>
          <w:iCs/>
        </w:rPr>
        <w:t xml:space="preserve">rāllopaḥ</w:t>
      </w:r>
      <w:r>
        <w:t xml:space="preserve"> </w:t>
      </w:r>
      <w:r>
        <w:t xml:space="preserve">[</w:t>
      </w:r>
      <w:r>
        <w:rPr>
          <w:i/>
          <w:iCs/>
        </w:rPr>
        <w:t xml:space="preserve">jhalādi</w:t>
      </w:r>
      <w:r>
        <w:t xml:space="preserve"> </w:t>
      </w:r>
      <w:r>
        <w:t xml:space="preserve">or</w:t>
      </w:r>
      <w:r>
        <w:t xml:space="preserve"> </w:t>
      </w:r>
      <w:r>
        <w:rPr>
          <w:i/>
          <w:iCs/>
        </w:rPr>
        <w:t xml:space="preserve">anunāsikādi</w:t>
      </w:r>
      <w:r>
        <w:t xml:space="preserve"> </w:t>
      </w:r>
      <w:r>
        <w:rPr>
          <w:i/>
          <w:iCs/>
        </w:rPr>
        <w:t xml:space="preserve">kit/ñit</w:t>
      </w:r>
      <w:r>
        <w:t xml:space="preserve"> </w:t>
      </w:r>
      <w:r>
        <w:t xml:space="preserve">suffix], so</w:t>
      </w:r>
      <w:r>
        <w:t xml:space="preserve"> </w:t>
      </w:r>
      <w:r>
        <w:rPr>
          <w:i/>
          <w:iCs/>
        </w:rPr>
        <w:t xml:space="preserve">dhūrti</w:t>
      </w:r>
      <w:r>
        <w:t xml:space="preserve">),</w:t>
      </w:r>
      <w:r>
        <w:t xml:space="preserve"> </w:t>
      </w:r>
      <w:r>
        <w:rPr>
          <w:i/>
          <w:iCs/>
        </w:rPr>
        <w:t xml:space="preserve">praṇak</w:t>
      </w:r>
      <w:r>
        <w:t xml:space="preserve"> </w:t>
      </w:r>
      <w:r>
        <w:t xml:space="preserve">(</w:t>
      </w:r>
      <w:r>
        <w:rPr>
          <w:i/>
          <w:iCs/>
        </w:rPr>
        <w:t xml:space="preserve">pṛcī saṃparke</w:t>
      </w:r>
      <w:r>
        <w:t xml:space="preserve">,</w:t>
      </w:r>
      <w:r>
        <w:t xml:space="preserve"> </w:t>
      </w:r>
      <w:r>
        <w:rPr>
          <w:i/>
          <w:iCs/>
        </w:rPr>
        <w:t xml:space="preserve">rudhādi</w:t>
      </w:r>
      <w:r>
        <w:t xml:space="preserve">,</w:t>
      </w:r>
      <w:r>
        <w:t xml:space="preserve"> </w:t>
      </w:r>
      <w:r>
        <w:rPr>
          <w:i/>
          <w:iCs/>
        </w:rPr>
        <w:t xml:space="preserve">laṅ</w:t>
      </w:r>
      <w:r>
        <w:t xml:space="preserve">;</w:t>
      </w:r>
      <w:r>
        <w:t xml:space="preserve"> </w:t>
      </w:r>
      <w:r>
        <w:rPr>
          <w:i/>
          <w:iCs/>
        </w:rPr>
        <w:t xml:space="preserve">pṛñc</w:t>
      </w:r>
      <w:r>
        <w:t xml:space="preserve"> </w:t>
      </w:r>
      <w:r>
        <w:t xml:space="preserve">+</w:t>
      </w:r>
      <w:r>
        <w:t xml:space="preserve"> </w:t>
      </w:r>
      <w:r>
        <w:rPr>
          <w:i/>
          <w:iCs/>
        </w:rPr>
        <w:t xml:space="preserve">t</w:t>
      </w:r>
      <w:r>
        <w:t xml:space="preserve">;</w:t>
      </w:r>
      <w:r>
        <w:t xml:space="preserve"> </w:t>
      </w:r>
      <w:r>
        <w:rPr>
          <w:i/>
          <w:iCs/>
        </w:rPr>
        <w:t xml:space="preserve">śnam</w:t>
      </w:r>
      <w:r>
        <w:t xml:space="preserve">;</w:t>
      </w:r>
      <w:r>
        <w:t xml:space="preserve"> </w:t>
      </w:r>
      <w:r>
        <w:rPr>
          <w:i/>
          <w:iCs/>
        </w:rPr>
        <w:t xml:space="preserve">vyatyayo bahulam</w:t>
      </w:r>
      <w:r>
        <w:t xml:space="preserve"> </w:t>
      </w:r>
      <w:r>
        <w:t xml:space="preserve">P. 3-1-85 gives the Vedic</w:t>
      </w:r>
      <w:r>
        <w:t xml:space="preserve"> </w:t>
      </w:r>
      <w:r>
        <w:rPr>
          <w:i/>
          <w:iCs/>
        </w:rPr>
        <w:t xml:space="preserve">aṭ</w:t>
      </w:r>
      <w:r>
        <w:t xml:space="preserve">;</w:t>
      </w:r>
      <w:r>
        <w:t xml:space="preserve"> </w:t>
      </w:r>
      <w:r>
        <w:rPr>
          <w:i/>
          <w:iCs/>
        </w:rPr>
        <w:t xml:space="preserve">iko yaṇaci</w:t>
      </w:r>
      <w:r>
        <w:t xml:space="preserve"> </w:t>
      </w:r>
      <w:r>
        <w:t xml:space="preserve">P. 6-1-77 changes</w:t>
      </w:r>
      <w:r>
        <w:t xml:space="preserve"> </w:t>
      </w:r>
      <w:r>
        <w:rPr>
          <w:i/>
          <w:iCs/>
        </w:rPr>
        <w:t xml:space="preserve">ṛ</w:t>
      </w:r>
      <w:r>
        <w:t xml:space="preserve"> </w:t>
      </w:r>
      <w:r>
        <w:t xml:space="preserve">→</w:t>
      </w:r>
      <w:r>
        <w:t xml:space="preserve"> </w:t>
      </w:r>
      <w:r>
        <w:rPr>
          <w:i/>
          <w:iCs/>
        </w:rPr>
        <w:t xml:space="preserve">r</w:t>
      </w:r>
      <w:r>
        <w:t xml:space="preserve">;</w:t>
      </w:r>
      <w:r>
        <w:t xml:space="preserve"> </w:t>
      </w:r>
      <w:r>
        <w:rPr>
          <w:i/>
          <w:iCs/>
        </w:rPr>
        <w:t xml:space="preserve">halṅyābbhyo dīrghāt sutisyapṛktaṃ hal</w:t>
      </w:r>
      <w:r>
        <w:t xml:space="preserve"> </w:t>
      </w:r>
      <w:r>
        <w:t xml:space="preserve">P. 6-1-68 drops</w:t>
      </w:r>
      <w:r>
        <w:t xml:space="preserve"> </w:t>
      </w:r>
      <w:r>
        <w:rPr>
          <w:i/>
          <w:iCs/>
        </w:rPr>
        <w:t xml:space="preserve">t</w:t>
      </w:r>
      <w:r>
        <w:t xml:space="preserve">;</w:t>
      </w:r>
      <w:r>
        <w:t xml:space="preserve"> </w:t>
      </w:r>
      <w:r>
        <w:rPr>
          <w:i/>
          <w:iCs/>
        </w:rPr>
        <w:t xml:space="preserve">coḥ kuḥ</w:t>
      </w:r>
      <w:r>
        <w:t xml:space="preserve"> </w:t>
      </w:r>
      <w:r>
        <w:t xml:space="preserve">P. 8-2-30;</w:t>
      </w:r>
      <w:r>
        <w:t xml:space="preserve"> </w:t>
      </w:r>
      <w:r>
        <w:rPr>
          <w:i/>
          <w:iCs/>
        </w:rPr>
        <w:t xml:space="preserve">aṭkupvāṅnumvyavāye ’pi</w:t>
      </w:r>
      <w:r>
        <w:t xml:space="preserve"> </w:t>
      </w:r>
      <w:r>
        <w:t xml:space="preserve">P. 8-4-2 gives</w:t>
      </w:r>
      <w:r>
        <w:t xml:space="preserve"> </w:t>
      </w:r>
      <w:r>
        <w:rPr>
          <w:i/>
          <w:iCs/>
        </w:rPr>
        <w:t xml:space="preserve">ṇ</w:t>
      </w:r>
      <w:r>
        <w:t xml:space="preserve"> </w:t>
      </w:r>
      <w:r>
        <w:t xml:space="preserve">→</w:t>
      </w:r>
      <w:r>
        <w:t xml:space="preserve"> </w:t>
      </w:r>
      <w:r>
        <w:rPr>
          <w:i/>
          <w:iCs/>
        </w:rPr>
        <w:t xml:space="preserve">praṇak</w:t>
      </w:r>
      <w:r>
        <w:t xml:space="preserve">; the</w:t>
      </w:r>
      <w:r>
        <w:t xml:space="preserve"> </w:t>
      </w:r>
      <w:r>
        <w:rPr>
          <w:i/>
          <w:iCs/>
        </w:rPr>
        <w:t xml:space="preserve">ā</w:t>
      </w:r>
      <w:r>
        <w:t xml:space="preserve"> </w:t>
      </w:r>
      <w:r>
        <w:t xml:space="preserve">augment [</w:t>
      </w:r>
      <w:r>
        <w:rPr>
          <w:i/>
          <w:iCs/>
        </w:rPr>
        <w:t xml:space="preserve">a</w:t>
      </w:r>
      <w:r>
        <w:t xml:space="preserve"> </w:t>
      </w:r>
      <w:r>
        <w:t xml:space="preserve">+</w:t>
      </w:r>
      <w:r>
        <w:t xml:space="preserve"> </w:t>
      </w:r>
      <w:r>
        <w:rPr>
          <w:i/>
          <w:iCs/>
        </w:rPr>
        <w:t xml:space="preserve">pra</w:t>
      </w:r>
      <w:r>
        <w:t xml:space="preserve">] is unaccented;</w:t>
      </w:r>
      <w:r>
        <w:t xml:space="preserve"> </w:t>
      </w:r>
      <w:r>
        <w:rPr>
          <w:i/>
          <w:iCs/>
        </w:rPr>
        <w:t xml:space="preserve">cādilope vibhāṣā</w:t>
      </w:r>
      <w:r>
        <w:t xml:space="preserve"> </w:t>
      </w:r>
      <w:r>
        <w:t xml:space="preserve">P. 8-1-63 prevents the loss of accent of the earlier verb</w:t>
      </w:r>
      <w:r>
        <w:t xml:space="preserve"> </w:t>
      </w:r>
      <w:r>
        <w:rPr>
          <w:i/>
          <w:iCs/>
        </w:rPr>
        <w:t xml:space="preserve">praṇak</w:t>
      </w:r>
      <w:r>
        <w:t xml:space="preserve">… hence</w:t>
      </w:r>
      <w:r>
        <w:t xml:space="preserve"> </w:t>
      </w:r>
      <w:r>
        <w:rPr>
          <w:i/>
          <w:iCs/>
        </w:rPr>
        <w:t xml:space="preserve">tiṅ atiṅaḥ</w:t>
      </w:r>
      <w:r>
        <w:t xml:space="preserve"> </w:t>
      </w:r>
      <w:r>
        <w:t xml:space="preserve">P. 8-1-28 does not make it all unaccented),</w:t>
      </w:r>
      <w:r>
        <w:t xml:space="preserve"> </w:t>
      </w:r>
      <w:r>
        <w:rPr>
          <w:i/>
          <w:iCs/>
        </w:rPr>
        <w:t xml:space="preserve">martyasya</w:t>
      </w:r>
      <w:r>
        <w:t xml:space="preserve"> </w:t>
      </w:r>
      <w:r>
        <w:t xml:space="preserve">(</w:t>
      </w:r>
      <w:r>
        <w:rPr>
          <w:i/>
          <w:iCs/>
        </w:rPr>
        <w:t xml:space="preserve">mṛṅ prāṇatyāge</w:t>
      </w:r>
      <w:r>
        <w:t xml:space="preserve">; Uṇ. 3-86</w:t>
      </w:r>
      <w:r>
        <w:t xml:space="preserve"> </w:t>
      </w:r>
      <w:r>
        <w:rPr>
          <w:i/>
          <w:iCs/>
        </w:rPr>
        <w:t xml:space="preserve">hasimṛgṛiṇām</w:t>
      </w:r>
      <w:r>
        <w:t xml:space="preserve"> </w:t>
      </w:r>
      <w:r>
        <w:t xml:space="preserve">…</w:t>
      </w:r>
      <w:r>
        <w:t xml:space="preserve"> </w:t>
      </w:r>
      <w:r>
        <w:rPr>
          <w:i/>
          <w:iCs/>
        </w:rPr>
        <w:t xml:space="preserve">tan</w:t>
      </w:r>
      <w:r>
        <w:t xml:space="preserve">;</w:t>
      </w:r>
      <w:r>
        <w:t xml:space="preserve"> </w:t>
      </w:r>
      <w:r>
        <w:rPr>
          <w:i/>
          <w:iCs/>
        </w:rPr>
        <w:t xml:space="preserve">tan</w:t>
      </w:r>
      <w:r>
        <w:t xml:space="preserve"> </w:t>
      </w:r>
      <w:r>
        <w:t xml:space="preserve">gives guṇa and</w:t>
      </w:r>
      <w:r>
        <w:t xml:space="preserve"> </w:t>
      </w:r>
      <w:r>
        <w:rPr>
          <w:i/>
          <w:iCs/>
        </w:rPr>
        <w:t xml:space="preserve">raparatva</w:t>
      </w:r>
      <w:r>
        <w:t xml:space="preserve">;</w:t>
      </w:r>
      <w:r>
        <w:t xml:space="preserve"> </w:t>
      </w:r>
      <w:r>
        <w:rPr>
          <w:i/>
          <w:iCs/>
        </w:rPr>
        <w:t xml:space="preserve">marta</w:t>
      </w:r>
      <w:r>
        <w:t xml:space="preserve">;</w:t>
      </w:r>
      <w:r>
        <w:t xml:space="preserve"> </w:t>
      </w:r>
      <w:r>
        <w:rPr>
          <w:i/>
          <w:iCs/>
        </w:rPr>
        <w:t xml:space="preserve">martye bhavaḥ</w:t>
      </w:r>
      <w:r>
        <w:t xml:space="preserve">,</w:t>
      </w:r>
      <w:r>
        <w:t xml:space="preserve"> </w:t>
      </w:r>
      <w:r>
        <w:rPr>
          <w:i/>
          <w:iCs/>
        </w:rPr>
        <w:t xml:space="preserve">bhave chandasi</w:t>
      </w:r>
      <w:r>
        <w:t xml:space="preserve"> </w:t>
      </w:r>
      <w:r>
        <w:t xml:space="preserve">P. 4-4-110;</w:t>
      </w:r>
      <w:r>
        <w:t xml:space="preserve"> </w:t>
      </w:r>
      <w:r>
        <w:rPr>
          <w:i/>
          <w:iCs/>
        </w:rPr>
        <w:t xml:space="preserve">yasyeti ca</w:t>
      </w:r>
      <w:r>
        <w:t xml:space="preserve"> </w:t>
      </w:r>
      <w:r>
        <w:t xml:space="preserve">P. 6-4-148;</w:t>
      </w:r>
      <w:r>
        <w:t xml:space="preserve"> </w:t>
      </w:r>
      <w:r>
        <w:rPr>
          <w:i/>
          <w:iCs/>
        </w:rPr>
        <w:t xml:space="preserve">tit svaritam</w:t>
      </w:r>
      <w:r>
        <w:t xml:space="preserve"> </w:t>
      </w:r>
      <w:r>
        <w:t xml:space="preserve">P. 6-1-185 would give</w:t>
      </w:r>
      <w:r>
        <w:t xml:space="preserve"> </w:t>
      </w:r>
      <w:r>
        <w:rPr>
          <w:i/>
          <w:iCs/>
        </w:rPr>
        <w:t xml:space="preserve">svarita</w:t>
      </w:r>
      <w:r>
        <w:t xml:space="preserve"> </w:t>
      </w:r>
      <w:r>
        <w:t xml:space="preserve">but</w:t>
      </w:r>
      <w:r>
        <w:t xml:space="preserve"> </w:t>
      </w:r>
      <w:r>
        <w:rPr>
          <w:i/>
          <w:iCs/>
        </w:rPr>
        <w:t xml:space="preserve">yato ’nāvaḥ</w:t>
      </w:r>
      <w:r>
        <w:t xml:space="preserve"> </w:t>
      </w:r>
      <w:r>
        <w:t xml:space="preserve">P. 6-1-213 supersedes it with first-syllable accent),</w:t>
      </w:r>
      <w:r>
        <w:t xml:space="preserve"> </w:t>
      </w:r>
      <w:r>
        <w:rPr>
          <w:i/>
          <w:iCs/>
        </w:rPr>
        <w:t xml:space="preserve">rakṣa</w:t>
      </w:r>
      <w:r>
        <w:t xml:space="preserve"> </w:t>
      </w:r>
      <w:r>
        <w:t xml:space="preserve">(</w:t>
      </w:r>
      <w:r>
        <w:rPr>
          <w:i/>
          <w:iCs/>
        </w:rPr>
        <w:t xml:space="preserve">rakṣ pālane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serhy apicca</w:t>
      </w:r>
      <w:r>
        <w:t xml:space="preserve">;</w:t>
      </w:r>
      <w:r>
        <w:t xml:space="preserve"> </w:t>
      </w:r>
      <w:r>
        <w:rPr>
          <w:i/>
          <w:iCs/>
        </w:rPr>
        <w:t xml:space="preserve">śap</w:t>
      </w:r>
      <w:r>
        <w:t xml:space="preserve">;</w:t>
      </w:r>
      <w:r>
        <w:t xml:space="preserve"> </w:t>
      </w:r>
      <w:r>
        <w:rPr>
          <w:i/>
          <w:iCs/>
        </w:rPr>
        <w:t xml:space="preserve">ato heḥ</w:t>
      </w:r>
      <w:r>
        <w:t xml:space="preserve"> </w:t>
      </w:r>
      <w:r>
        <w:t xml:space="preserve">P. 6-4-105;</w:t>
      </w:r>
      <w:r>
        <w:t xml:space="preserve"> </w:t>
      </w:r>
      <w:r>
        <w:rPr>
          <w:i/>
          <w:iCs/>
        </w:rPr>
        <w:t xml:space="preserve">śap</w:t>
      </w:r>
      <w:r>
        <w:t xml:space="preserve"> </w:t>
      </w:r>
      <w:r>
        <w:rPr>
          <w:i/>
          <w:iCs/>
        </w:rPr>
        <w:t xml:space="preserve">pit</w:t>
      </w:r>
      <w:r>
        <w:t xml:space="preserve">, so</w:t>
      </w:r>
      <w:r>
        <w:t xml:space="preserve"> </w:t>
      </w:r>
      <w:r>
        <w:rPr>
          <w:i/>
          <w:iCs/>
        </w:rPr>
        <w:t xml:space="preserve">anudāttau suppitau</w:t>
      </w:r>
      <w:r>
        <w:t xml:space="preserve"> </w:t>
      </w:r>
      <w:r>
        <w:t xml:space="preserve">P. 3-1-4; at the start of the</w:t>
      </w:r>
      <w:r>
        <w:t xml:space="preserve"> </w:t>
      </w:r>
      <w:r>
        <w:rPr>
          <w:i/>
          <w:iCs/>
        </w:rPr>
        <w:t xml:space="preserve">pāda</w:t>
      </w:r>
      <w:r>
        <w:t xml:space="preserve"> </w:t>
      </w:r>
      <w:r>
        <w:t xml:space="preserve">no loss of accent by P. 8-1-18 [</w:t>
      </w:r>
      <w:r>
        <w:rPr>
          <w:i/>
          <w:iCs/>
        </w:rPr>
        <w:t xml:space="preserve">anudāttaṃ sarvam apādādau</w:t>
      </w:r>
      <w:r>
        <w:t xml:space="preserve">]; lengthened in the Saṃhitā by P. 6-3-135</w:t>
      </w:r>
      <w:r>
        <w:t xml:space="preserve"> </w:t>
      </w:r>
      <w:r>
        <w:rPr>
          <w:i/>
          <w:iCs/>
        </w:rPr>
        <w:t xml:space="preserve">dvyaco ’tastiṅaḥ</w:t>
      </w:r>
      <w:r>
        <w:t xml:space="preserve">;</w:t>
      </w:r>
      <w:r>
        <w:t xml:space="preserve"> </w:t>
      </w:r>
      <w:r>
        <w:rPr>
          <w:i/>
          <w:iCs/>
        </w:rPr>
        <w:t xml:space="preserve">rakṣāṇaḥ</w:t>
      </w:r>
      <w:r>
        <w:t xml:space="preserve">,</w:t>
      </w:r>
      <w:r>
        <w:t xml:space="preserve"> </w:t>
      </w:r>
      <w:r>
        <w:rPr>
          <w:i/>
          <w:iCs/>
        </w:rPr>
        <w:t xml:space="preserve">upasargād bahulam</w:t>
      </w:r>
      <w:r>
        <w:t xml:space="preserve"> </w:t>
      </w:r>
      <w:r>
        <w:t xml:space="preserve">P. 8-4-28 gives</w:t>
      </w:r>
      <w:r>
        <w:t xml:space="preserve"> </w:t>
      </w:r>
      <w:r>
        <w:rPr>
          <w:i/>
          <w:iCs/>
        </w:rPr>
        <w:t xml:space="preserve">ṇ</w:t>
      </w:r>
      <w:r>
        <w:t xml:space="preserve"> </w:t>
      </w:r>
      <w:r>
        <w:t xml:space="preserve">for</w:t>
      </w:r>
      <w:r>
        <w:t xml:space="preserve"> </w:t>
      </w:r>
      <w:r>
        <w:rPr>
          <w:i/>
          <w:iCs/>
        </w:rPr>
        <w:t xml:space="preserve">n</w:t>
      </w:r>
      <w:r>
        <w:t xml:space="preserve"> </w:t>
      </w:r>
      <w:r>
        <w:t xml:space="preserve">of</w:t>
      </w:r>
      <w:r>
        <w:t xml:space="preserve"> </w:t>
      </w:r>
      <w:r>
        <w:rPr>
          <w:i/>
          <w:iCs/>
        </w:rPr>
        <w:t xml:space="preserve">naḥ</w:t>
      </w:r>
      <w:r>
        <w:t xml:space="preserve">, even though</w:t>
      </w:r>
      <w:r>
        <w:t xml:space="preserve"> </w:t>
      </w:r>
      <w:r>
        <w:rPr>
          <w:i/>
          <w:iCs/>
        </w:rPr>
        <w:t xml:space="preserve">rakṣa</w:t>
      </w:r>
      <w:r>
        <w:t xml:space="preserve"> </w:t>
      </w:r>
      <w:r>
        <w:t xml:space="preserve">is not an</w:t>
      </w:r>
      <w:r>
        <w:t xml:space="preserve"> </w:t>
      </w:r>
      <w:r>
        <w:rPr>
          <w:i/>
          <w:iCs/>
        </w:rPr>
        <w:t xml:space="preserve">upasarga</w:t>
      </w:r>
      <w:r>
        <w:t xml:space="preserve">, by the word</w:t>
      </w:r>
      <w:r>
        <w:t xml:space="preserve"> </w:t>
      </w:r>
      <w:r>
        <w:rPr>
          <w:i/>
          <w:iCs/>
        </w:rPr>
        <w:t xml:space="preserve">bahulam</w:t>
      </w:r>
      <w:r>
        <w:t xml:space="preserve">; and</w:t>
      </w:r>
      <w:r>
        <w:t xml:space="preserve"> </w:t>
      </w:r>
      <w:r>
        <w:rPr>
          <w:i/>
          <w:iCs/>
        </w:rPr>
        <w:t xml:space="preserve">neḥ… rephaṣakāra-nimitta</w:t>
      </w:r>
      <w:r>
        <w:t xml:space="preserve"> </w:t>
      </w:r>
      <w:r>
        <w:t xml:space="preserve">P. 8-4-26 [</w:t>
      </w:r>
      <w:r>
        <w:rPr>
          <w:i/>
          <w:iCs/>
        </w:rPr>
        <w:t xml:space="preserve">ṇeś ca</w:t>
      </w:r>
      <w:r>
        <w:t xml:space="preserve"> </w:t>
      </w:r>
      <w:r>
        <w:t xml:space="preserve">…] discussed), and</w:t>
      </w:r>
      <w:r>
        <w:t xml:space="preserve"> </w:t>
      </w:r>
      <w:r>
        <w:rPr>
          <w:i/>
          <w:iCs/>
        </w:rPr>
        <w:t xml:space="preserve">brahmaṇaspate</w:t>
      </w:r>
      <w:r>
        <w:t xml:space="preserve"> </w:t>
      </w:r>
      <w:r>
        <w:t xml:space="preserve">(</w:t>
      </w:r>
      <w:r>
        <w:rPr>
          <w:i/>
          <w:iCs/>
        </w:rPr>
        <w:t xml:space="preserve">ṣaṣṭhyāḥ patiputra…</w:t>
      </w:r>
      <w:r>
        <w:t xml:space="preserve"> </w:t>
      </w:r>
      <w:r>
        <w:t xml:space="preserve">P. 8-3-53 gives</w:t>
      </w:r>
      <w:r>
        <w:t xml:space="preserve"> </w:t>
      </w:r>
      <w:r>
        <w:rPr>
          <w:i/>
          <w:iCs/>
        </w:rPr>
        <w:t xml:space="preserve">s</w:t>
      </w:r>
      <w:r>
        <w:t xml:space="preserve">;</w:t>
      </w:r>
      <w:r>
        <w:t xml:space="preserve"> </w:t>
      </w:r>
      <w:r>
        <w:rPr>
          <w:i/>
          <w:iCs/>
        </w:rPr>
        <w:t xml:space="preserve">pate</w:t>
      </w:r>
      <w:r>
        <w:t xml:space="preserve"> </w:t>
      </w:r>
      <w:r>
        <w:t xml:space="preserve">a vocative with</w:t>
      </w:r>
      <w:r>
        <w:t xml:space="preserve"> </w:t>
      </w:r>
      <w:r>
        <w:rPr>
          <w:i/>
          <w:iCs/>
        </w:rPr>
        <w:t xml:space="preserve">parāṅgavat</w:t>
      </w:r>
      <w:r>
        <w:t xml:space="preserve"> </w:t>
      </w:r>
      <w:r>
        <w:t xml:space="preserve">by P. 2-1-2;</w:t>
      </w:r>
      <w:r>
        <w:t xml:space="preserve"> </w:t>
      </w:r>
      <w:r>
        <w:rPr>
          <w:i/>
          <w:iCs/>
        </w:rPr>
        <w:t xml:space="preserve">āmantritasya ca</w:t>
      </w:r>
      <w:r>
        <w:t xml:space="preserve"> </w:t>
      </w:r>
      <w:r>
        <w:t xml:space="preserve">P. 8-1-19 makes both words wholly unaccented). ॥3॥</w:t>
      </w:r>
      <w:r>
        <w:t xml:space="preserve"> </w:t>
      </w:r>
      <w:r>
        <w:rPr>
          <w:i/>
          <w:iCs/>
        </w:rPr>
        <w:t xml:space="preserve">(A crowded run of four pages; outline only; numerals as read from small print; pointers only.)</w:t>
      </w:r>
    </w:p>
    <w:p>
      <w:pPr>
        <w:pStyle w:val="BodyText"/>
      </w:pPr>
      <w:r>
        <w:rPr>
          <w:b/>
          <w:bCs/>
        </w:rPr>
        <w:t xml:space="preserve">॥ Prati-padārthaḥ ॥</w:t>
      </w:r>
      <w:r>
        <w:t xml:space="preserve"> </w:t>
      </w:r>
      <w:r>
        <w:rPr>
          <w:i/>
          <w:iCs/>
        </w:rPr>
        <w:t xml:space="preserve">(p. 760)</w:t>
      </w:r>
    </w:p>
    <w:p>
      <w:pPr>
        <w:pStyle w:val="BodyText"/>
      </w:pPr>
      <w:r>
        <w:rPr>
          <w:b/>
          <w:bCs/>
        </w:rPr>
        <w:t xml:space="preserve">अररुषः (araruṣaḥ)</w:t>
      </w:r>
      <w:r>
        <w:t xml:space="preserve"> </w:t>
      </w:r>
      <w:r>
        <w:t xml:space="preserve">— [of one] who has come with the intention of harm (the foe) |</w:t>
      </w:r>
      <w:r>
        <w:t xml:space="preserve"> </w:t>
      </w:r>
      <w:r>
        <w:rPr>
          <w:b/>
          <w:bCs/>
        </w:rPr>
        <w:t xml:space="preserve">मर्त्यस्य (martyasya)</w:t>
      </w:r>
      <w:r>
        <w:t xml:space="preserve"> </w:t>
      </w:r>
      <w:r>
        <w:t xml:space="preserve">— of the man |</w:t>
      </w:r>
      <w:r>
        <w:t xml:space="preserve"> </w:t>
      </w:r>
      <w:r>
        <w:rPr>
          <w:b/>
          <w:bCs/>
        </w:rPr>
        <w:t xml:space="preserve">धूर्तिः (dhūrtiḥ)</w:t>
      </w:r>
      <w:r>
        <w:t xml:space="preserve"> </w:t>
      </w:r>
      <w:r>
        <w:t xml:space="preserve">— causing hurt |</w:t>
      </w:r>
      <w:r>
        <w:t xml:space="preserve"> </w:t>
      </w:r>
      <w:r>
        <w:rPr>
          <w:b/>
          <w:bCs/>
        </w:rPr>
        <w:t xml:space="preserve">शंसः (śaṃsaḥ)</w:t>
      </w:r>
      <w:r>
        <w:t xml:space="preserve"> </w:t>
      </w:r>
      <w:r>
        <w:t xml:space="preserve">— speech in the form of reproach |</w:t>
      </w:r>
      <w:r>
        <w:t xml:space="preserve"> </w:t>
      </w:r>
      <w:r>
        <w:rPr>
          <w:b/>
          <w:bCs/>
        </w:rPr>
        <w:t xml:space="preserve">नः (naḥ)</w:t>
      </w:r>
      <w:r>
        <w:t xml:space="preserve"> </w:t>
      </w:r>
      <w:r>
        <w:t xml:space="preserve">— us |</w:t>
      </w:r>
      <w:r>
        <w:t xml:space="preserve"> </w:t>
      </w:r>
      <w:r>
        <w:rPr>
          <w:b/>
          <w:bCs/>
        </w:rPr>
        <w:t xml:space="preserve">मा प्रणक् (mā praṇak)</w:t>
      </w:r>
      <w:r>
        <w:t xml:space="preserve"> </w:t>
      </w:r>
      <w:r>
        <w:t xml:space="preserve">— may it not touch (for that) |</w:t>
      </w:r>
      <w:r>
        <w:t xml:space="preserve"> </w:t>
      </w:r>
      <w:r>
        <w:rPr>
          <w:b/>
          <w:bCs/>
        </w:rPr>
        <w:t xml:space="preserve">(हे) ब्रह्मणस्पते ((he) brahmaṇaspate)</w:t>
      </w:r>
      <w:r>
        <w:t xml:space="preserve"> </w:t>
      </w:r>
      <w:r>
        <w:t xml:space="preserve">— O Brahmaṇaspati |</w:t>
      </w:r>
      <w:r>
        <w:t xml:space="preserve"> </w:t>
      </w:r>
      <w:r>
        <w:rPr>
          <w:b/>
          <w:bCs/>
        </w:rPr>
        <w:t xml:space="preserve">नः (naḥ)</w:t>
      </w:r>
      <w:r>
        <w:t xml:space="preserve"> </w:t>
      </w:r>
      <w:r>
        <w:t xml:space="preserve">— us |</w:t>
      </w:r>
      <w:r>
        <w:t xml:space="preserve"> </w:t>
      </w:r>
      <w:r>
        <w:rPr>
          <w:b/>
          <w:bCs/>
        </w:rPr>
        <w:t xml:space="preserve">रक्ष (rakṣa)</w:t>
      </w:r>
      <w:r>
        <w:t xml:space="preserve"> </w:t>
      </w:r>
      <w:r>
        <w:t xml:space="preserve">— protect.</w:t>
      </w:r>
    </w:p>
    <w:p>
      <w:pPr>
        <w:pStyle w:val="BodyText"/>
      </w:pPr>
      <w:r>
        <w:rPr>
          <w:b/>
          <w:bCs/>
        </w:rPr>
        <w:t xml:space="preserve">॥ Bhāvārthaḥ ॥</w:t>
      </w:r>
    </w:p>
    <w:p>
      <w:pPr>
        <w:pStyle w:val="BodyText"/>
      </w:pPr>
      <w:r>
        <w:t xml:space="preserve">O Brahmaṇaspati! Protect us, so that the abusive speeches of our enemy may not be a trouble to us.</w:t>
      </w:r>
    </w:p>
    <w:p>
      <w:pPr>
        <w:pStyle w:val="BodyText"/>
      </w:pPr>
      <w:r>
        <w:rPr>
          <w:b/>
          <w:bCs/>
        </w:rPr>
        <w:t xml:space="preserve">॥ English Translation ॥</w:t>
      </w:r>
      <w:r>
        <w:t xml:space="preserve"> </w:t>
      </w:r>
      <w:r>
        <w:rPr>
          <w:i/>
          <w:iCs/>
        </w:rPr>
        <w:t xml:space="preserve">(as printed in the source)</w:t>
      </w:r>
    </w:p>
    <w:p>
      <w:pPr>
        <w:pStyle w:val="BlockText"/>
      </w:pPr>
      <w:r>
        <w:t xml:space="preserve">May the harmful imprecation of the wicked mortal not reach us ; protect us, O Brahmanaspati.</w:t>
      </w:r>
    </w:p>
    <w:p>
      <w:pPr>
        <w:pStyle w:val="FirstParagraph"/>
      </w:pPr>
      <w:r>
        <w:rPr>
          <w:b/>
          <w:bCs/>
        </w:rPr>
        <w:t xml:space="preserve">॥ Viśeṣa-viṣayagaḷu (Special Topics) ॥</w:t>
      </w:r>
      <w:r>
        <w:t xml:space="preserve"> </w:t>
      </w:r>
      <w:r>
        <w:rPr>
          <w:i/>
          <w:iCs/>
        </w:rPr>
        <w:t xml:space="preserve">(pp. 760–761)</w:t>
      </w:r>
    </w:p>
    <w:p>
      <w:pPr>
        <w:pStyle w:val="BodyText"/>
      </w:pPr>
      <w:r>
        <w:rPr>
          <w:b/>
          <w:bCs/>
        </w:rPr>
        <w:t xml:space="preserve">शंसः (śaṃsaḥ)</w:t>
      </w:r>
      <w:r>
        <w:t xml:space="preserve"> </w:t>
      </w:r>
      <w:r>
        <w:t xml:space="preserve">—</w:t>
      </w:r>
      <w:r>
        <w:t xml:space="preserve"> </w:t>
      </w:r>
      <w:r>
        <w:rPr>
          <w:i/>
          <w:iCs/>
        </w:rPr>
        <w:t xml:space="preserve">śaṃsanam</w:t>
      </w:r>
      <w:r>
        <w:t xml:space="preserve">: though this word means</w:t>
      </w:r>
      <w:r>
        <w:t xml:space="preserve"> </w:t>
      </w:r>
      <w:r>
        <w:t xml:space="preserve">“speech, utterance”</w:t>
      </w:r>
      <w:r>
        <w:t xml:space="preserve">, the commentator has argued that in</w:t>
      </w:r>
      <w:r>
        <w:t xml:space="preserve"> </w:t>
      </w:r>
      <w:r>
        <w:rPr>
          <w:i/>
          <w:iCs/>
        </w:rPr>
        <w:t xml:space="preserve">dhūrtiḥ śaṃsaḥ</w:t>
      </w:r>
      <w:r>
        <w:t xml:space="preserve"> </w:t>
      </w:r>
      <w:r>
        <w:t xml:space="preserve">[the two words together] it means words of reproach, evil speech, abuse, taunts, curses — speech spoken with an evil intention.</w:t>
      </w:r>
    </w:p>
    <w:p>
      <w:pPr>
        <w:pStyle w:val="BodyText"/>
      </w:pPr>
      <w:r>
        <w:rPr>
          <w:b/>
          <w:bCs/>
        </w:rPr>
        <w:t xml:space="preserve">अररुषः मर्त्यस्य (araruṣaḥ martyasya)</w:t>
      </w:r>
      <w:r>
        <w:t xml:space="preserve"> </w:t>
      </w:r>
      <w:r>
        <w:t xml:space="preserve">—</w:t>
      </w:r>
      <w:r>
        <w:t xml:space="preserve"> </w:t>
      </w:r>
      <w:r>
        <w:rPr>
          <w:i/>
          <w:iCs/>
        </w:rPr>
        <w:t xml:space="preserve">of a man, who is joined with the intention to do harm or trouble</w:t>
      </w:r>
      <w:r>
        <w:t xml:space="preserve">.</w:t>
      </w:r>
    </w:p>
    <w:p>
      <w:pPr>
        <w:pStyle w:val="BodyText"/>
      </w:pPr>
      <w:r>
        <w:rPr>
          <w:b/>
          <w:bCs/>
        </w:rPr>
        <w:t xml:space="preserve">मा प्रणक् (mā praṇak)</w:t>
      </w:r>
      <w:r>
        <w:t xml:space="preserve"> </w:t>
      </w:r>
      <w:r>
        <w:t xml:space="preserve">—</w:t>
      </w:r>
      <w:r>
        <w:t xml:space="preserve"> </w:t>
      </w:r>
      <w:r>
        <w:rPr>
          <w:i/>
          <w:iCs/>
        </w:rPr>
        <w:t xml:space="preserve">mā saṃpṛṇaktu</w:t>
      </w:r>
      <w:r>
        <w:t xml:space="preserve">: let it not touch;</w:t>
      </w:r>
      <w:r>
        <w:t xml:space="preserve"> </w:t>
      </w:r>
      <w:r>
        <w:t xml:space="preserve">“may it not reach us”</w:t>
      </w:r>
      <w:r>
        <w:t xml:space="preserve"> </w:t>
      </w:r>
      <w:r>
        <w:t xml:space="preserve">[the print adds the English</w:t>
      </w:r>
      <w:r>
        <w:t xml:space="preserve"> </w:t>
      </w:r>
      <w:r>
        <w:t xml:space="preserve">“not reach us”</w:t>
      </w:r>
      <w:r>
        <w:t xml:space="preserve">]; the word</w:t>
      </w:r>
      <w:r>
        <w:t xml:space="preserve"> </w:t>
      </w:r>
      <w:r>
        <w:rPr>
          <w:i/>
          <w:iCs/>
        </w:rPr>
        <w:t xml:space="preserve">mā</w:t>
      </w:r>
      <w:r>
        <w:t xml:space="preserve"> </w:t>
      </w:r>
      <w:r>
        <w:t xml:space="preserve">is a word of prohibition.</w:t>
      </w:r>
    </w:p>
    <w:p>
      <w:pPr>
        <w:pStyle w:val="BodyText"/>
      </w:pPr>
      <w:r>
        <w:rPr>
          <w:b/>
          <w:bCs/>
        </w:rPr>
        <w:t xml:space="preserve">रक्षा (rakṣā)</w:t>
      </w:r>
      <w:r>
        <w:t xml:space="preserve"> </w:t>
      </w:r>
      <w:r>
        <w:t xml:space="preserve">— the last letter of this word is lengthened in the Saṃhitā for the sake of the metre.</w:t>
      </w:r>
    </w:p>
    <w:bookmarkEnd w:id="610"/>
    <w:bookmarkStart w:id="611" w:name="pages-765768-sūkta-18-rik-4"/>
    <w:p>
      <w:pPr>
        <w:pStyle w:val="Heading3"/>
      </w:pPr>
      <w:r>
        <w:t xml:space="preserve">Pages 765–768 — Sūkta 18, Rik 4</w:t>
      </w:r>
    </w:p>
    <w:p>
      <w:pPr>
        <w:pStyle w:val="FirstParagraph"/>
      </w:pPr>
      <w:r>
        <w:rPr>
          <w:b/>
          <w:bCs/>
        </w:rPr>
        <w:t xml:space="preserve">॥ Saṃhitā-pāṭhaḥ ॥</w:t>
      </w:r>
    </w:p>
    <w:p>
      <w:pPr>
        <w:pStyle w:val="BlockText"/>
      </w:pPr>
      <w:r>
        <w:t xml:space="preserve">स घा वीरो न रिष्यति यमिन्द्रो ब्रह्मणस्पतिः ।</w:t>
      </w:r>
      <w:r>
        <w:t xml:space="preserve"> </w:t>
      </w:r>
      <w:r>
        <w:t xml:space="preserve">सोमो हिनोति मर्त्यम् ॥४॥</w:t>
      </w:r>
    </w:p>
    <w:p>
      <w:pPr>
        <w:pStyle w:val="BlockText"/>
      </w:pPr>
      <w:r>
        <w:rPr>
          <w:i/>
          <w:iCs/>
        </w:rPr>
        <w:t xml:space="preserve">sa ghā vīro na riṣyati yam indro brahmaṇaspatiḥ |</w:t>
      </w:r>
      <w:r>
        <w:t xml:space="preserve"> </w:t>
      </w:r>
      <w:r>
        <w:rPr>
          <w:i/>
          <w:iCs/>
        </w:rPr>
        <w:t xml:space="preserve">somo hinoti martyam ||4||</w:t>
      </w:r>
    </w:p>
    <w:p>
      <w:pPr>
        <w:pStyle w:val="FirstParagraph"/>
      </w:pPr>
      <w:r>
        <w:rPr>
          <w:b/>
          <w:bCs/>
        </w:rPr>
        <w:t xml:space="preserve">॥ Pada-pāṭhaḥ ॥</w:t>
      </w:r>
    </w:p>
    <w:p>
      <w:pPr>
        <w:pStyle w:val="BlockText"/>
      </w:pPr>
      <w:r>
        <w:t xml:space="preserve">सः । घ । वीरः । न । रिष्यति । यम् । इन्द्रः । ब्रह्मणः । पतिः ॥</w:t>
      </w:r>
      <w:r>
        <w:t xml:space="preserve"> </w:t>
      </w:r>
      <w:r>
        <w:t xml:space="preserve">सोमः । हिनोति । मर्त्यम् ॥४॥</w:t>
      </w:r>
    </w:p>
    <w:p>
      <w:pPr>
        <w:pStyle w:val="BlockText"/>
      </w:pPr>
      <w:r>
        <w:rPr>
          <w:i/>
          <w:iCs/>
        </w:rPr>
        <w:t xml:space="preserve">saḥ | gha | vīraḥ | na | riṣyati | yam | indraḥ | brahmaṇaḥ | patiḥ ||</w:t>
      </w:r>
      <w:r>
        <w:t xml:space="preserve"> </w:t>
      </w:r>
      <w:r>
        <w:rPr>
          <w:i/>
          <w:iCs/>
        </w:rPr>
        <w:t xml:space="preserve">somaḥ | hinoti | martyam ||4||</w:t>
      </w:r>
    </w:p>
    <w:p>
      <w:pPr>
        <w:pStyle w:val="FirstParagraph"/>
      </w:pPr>
      <w:r>
        <w:rPr>
          <w:i/>
          <w:iCs/>
        </w:rPr>
        <w:t xml:space="preserve">(Accent-marks printed in the source; not reproduced. The Saṃhitā has the lengthened</w:t>
      </w:r>
      <w:r>
        <w:t xml:space="preserve"> </w:t>
      </w:r>
      <w:r>
        <w:t xml:space="preserve">ghā</w:t>
      </w:r>
      <w:r>
        <w:rPr>
          <w:i/>
          <w:iCs/>
        </w:rPr>
        <w:t xml:space="preserve">, the Pada</w:t>
      </w:r>
      <w:r>
        <w:t xml:space="preserve"> </w:t>
      </w:r>
      <w:r>
        <w:t xml:space="preserve">gha</w:t>
      </w:r>
      <w:r>
        <w:rPr>
          <w:i/>
          <w:iCs/>
        </w:rPr>
        <w:t xml:space="preserve">.)</w:t>
      </w:r>
    </w:p>
    <w:p>
      <w:pPr>
        <w:pStyle w:val="BodyText"/>
      </w:pPr>
      <w:r>
        <w:rPr>
          <w:b/>
          <w:bCs/>
        </w:rPr>
        <w:t xml:space="preserve">॥ Sāyaṇa-bhāṣyam ॥</w:t>
      </w:r>
      <w:r>
        <w:t xml:space="preserve"> </w:t>
      </w:r>
      <w:r>
        <w:rPr>
          <w:i/>
          <w:iCs/>
        </w:rPr>
        <w:t xml:space="preserve">(p. 765; compressed; [?] marks doubtful readings)</w:t>
      </w:r>
    </w:p>
    <w:p>
      <w:pPr>
        <w:pStyle w:val="BlockText"/>
      </w:pPr>
      <w:r>
        <w:t xml:space="preserve">इन्द्रो देवो यं मर्त्यं यक्ष्यमाणं हिनोति प्राप्नोति वर्धयति वा । तथा ब्रह्मणस्पतिर्देवो हिनोति । तथा सोमो हिनोति । स घ स एव यजमानो वीरो वीर्ययुक्तः सन्न रिष्यति । न विनश्यति ॥ घ । चादिरनुदात्तः । संहितायां मृजि [?] तुनुघमक्षुतङ्कुत्रोरुष्याणाम् । पा. [६-३-१३३] । इति दीर्घः । ब्रह्मणस्पतिः । उक्तम् । हिनोति । हि गतौ वृद्धौ च । स्वादिभ्यः श्नुः । तिपः पित्त्वात् श्नुप्रत्ययस्वर एव शिष्यते ॥४॥</w:t>
      </w:r>
    </w:p>
    <w:p>
      <w:pPr>
        <w:pStyle w:val="BlockText"/>
      </w:pPr>
      <w:r>
        <w:rPr>
          <w:i/>
          <w:iCs/>
        </w:rPr>
        <w:t xml:space="preserve">indro devo yaṃ martyaṃ yakṣyamāṇaṃ hinoti prāpnoti vardhayati vā | tathā brahmaṇaspatir devo hinoti | tathā somo hinoti | sa gha sa eva yajamāno vīro vīryayuktaḥ sann na riṣyati | na vinaśyati || gha | cādir anudāttaḥ | saṃhitāyāṃ mṛji [?] tunu-ghamakṣu-taṅ-kutro-ruṣyāṇām | pā. [6-3-133] | iti dīrghaḥ | brahmaṇaspatiḥ | uktam | hinoti | hi gatau vṛddhau ca | svādibhyaḥ śnuḥ | tipaḥ pittvāt śnu-pratyaya-svara eva śiṣyate ||4||</w:t>
      </w:r>
    </w:p>
    <w:p>
      <w:pPr>
        <w:pStyle w:val="FirstParagraph"/>
      </w:pPr>
      <w:r>
        <w:rPr>
          <w:b/>
          <w:bCs/>
        </w:rPr>
        <w:t xml:space="preserve">Translation:</w:t>
      </w:r>
      <w:r>
        <w:t xml:space="preserve"> </w:t>
      </w:r>
      <w:r>
        <w:t xml:space="preserve">“The god Indra, [the god] Brahmaṇaspati, and Soma — whichever mortal who is going to sacrifice they</w:t>
      </w:r>
      <w:r>
        <w:t xml:space="preserve"> </w:t>
      </w:r>
      <w:r>
        <w:rPr>
          <w:i/>
          <w:iCs/>
        </w:rPr>
        <w:t xml:space="preserve">hinoti</w:t>
      </w:r>
      <w:r>
        <w:t xml:space="preserve"> </w:t>
      </w:r>
      <w:r>
        <w:t xml:space="preserve">— reach, favour, or cause to prosper: that same sacrificer, being endowed with vigour (</w:t>
      </w:r>
      <w:r>
        <w:rPr>
          <w:i/>
          <w:iCs/>
        </w:rPr>
        <w:t xml:space="preserve">vīra</w:t>
      </w:r>
      <w:r>
        <w:t xml:space="preserve">), does not perish (</w:t>
      </w:r>
      <w:r>
        <w:rPr>
          <w:i/>
          <w:iCs/>
        </w:rPr>
        <w:t xml:space="preserve">na riṣyati</w:t>
      </w:r>
      <w:r>
        <w:t xml:space="preserve">).”</w:t>
      </w:r>
      <w:r>
        <w:t xml:space="preserve"> </w:t>
      </w:r>
      <w:r>
        <w:t xml:space="preserve">The rest is grammar, noted briefly:</w:t>
      </w:r>
      <w:r>
        <w:t xml:space="preserve"> </w:t>
      </w:r>
      <w:r>
        <w:rPr>
          <w:i/>
          <w:iCs/>
        </w:rPr>
        <w:t xml:space="preserve">gha</w:t>
      </w:r>
      <w:r>
        <w:t xml:space="preserve"> </w:t>
      </w:r>
      <w:r>
        <w:t xml:space="preserve">(a particle of the</w:t>
      </w:r>
      <w:r>
        <w:t xml:space="preserve"> </w:t>
      </w:r>
      <w:r>
        <w:rPr>
          <w:i/>
          <w:iCs/>
        </w:rPr>
        <w:t xml:space="preserve">ca</w:t>
      </w:r>
      <w:r>
        <w:t xml:space="preserve"> </w:t>
      </w:r>
      <w:r>
        <w:t xml:space="preserve">group, unaccented; lengthened in the Saṃhitā by P. 6-3-133</w:t>
      </w:r>
      <w:r>
        <w:t xml:space="preserve"> </w:t>
      </w:r>
      <w:r>
        <w:rPr>
          <w:i/>
          <w:iCs/>
        </w:rPr>
        <w:t xml:space="preserve">ṛci tunughamakṣutaṅkutrorūṣyāṇām</w:t>
      </w:r>
      <w:r>
        <w:t xml:space="preserve">);</w:t>
      </w:r>
      <w:r>
        <w:t xml:space="preserve"> </w:t>
      </w:r>
      <w:r>
        <w:rPr>
          <w:i/>
          <w:iCs/>
        </w:rPr>
        <w:t xml:space="preserve">brahmaṇaspatiḥ</w:t>
      </w:r>
      <w:r>
        <w:t xml:space="preserve"> </w:t>
      </w:r>
      <w:r>
        <w:t xml:space="preserve">(explained earlier);</w:t>
      </w:r>
      <w:r>
        <w:t xml:space="preserve"> </w:t>
      </w:r>
      <w:r>
        <w:rPr>
          <w:i/>
          <w:iCs/>
        </w:rPr>
        <w:t xml:space="preserve">hinoti</w:t>
      </w:r>
      <w:r>
        <w:t xml:space="preserve"> </w:t>
      </w:r>
      <w:r>
        <w:t xml:space="preserve">(</w:t>
      </w:r>
      <w:r>
        <w:rPr>
          <w:i/>
          <w:iCs/>
        </w:rPr>
        <w:t xml:space="preserve">hi</w:t>
      </w:r>
      <w:r>
        <w:t xml:space="preserve"> </w:t>
      </w:r>
      <w:r>
        <w:t xml:space="preserve">“to go, to grow”</w:t>
      </w:r>
      <w:r>
        <w:t xml:space="preserve">,</w:t>
      </w:r>
      <w:r>
        <w:t xml:space="preserve"> </w:t>
      </w:r>
      <w:r>
        <w:rPr>
          <w:i/>
          <w:iCs/>
        </w:rPr>
        <w:t xml:space="preserve">śnu</w:t>
      </w:r>
      <w:r>
        <w:t xml:space="preserve"> </w:t>
      </w:r>
      <w:r>
        <w:t xml:space="preserve">of the</w:t>
      </w:r>
      <w:r>
        <w:t xml:space="preserve"> </w:t>
      </w:r>
      <w:r>
        <w:rPr>
          <w:i/>
          <w:iCs/>
        </w:rPr>
        <w:t xml:space="preserve">svādi</w:t>
      </w:r>
      <w:r>
        <w:t xml:space="preserve"> </w:t>
      </w:r>
      <w:r>
        <w:t xml:space="preserve">class;</w:t>
      </w:r>
      <w:r>
        <w:t xml:space="preserve"> </w:t>
      </w:r>
      <w:r>
        <w:rPr>
          <w:i/>
          <w:iCs/>
        </w:rPr>
        <w:t xml:space="preserve">tip</w:t>
      </w:r>
      <w:r>
        <w:t xml:space="preserve"> </w:t>
      </w:r>
      <w:r>
        <w:t xml:space="preserve">is</w:t>
      </w:r>
      <w:r>
        <w:t xml:space="preserve"> </w:t>
      </w:r>
      <w:r>
        <w:rPr>
          <w:i/>
          <w:iCs/>
        </w:rPr>
        <w:t xml:space="preserve">pit</w:t>
      </w:r>
      <w:r>
        <w:t xml:space="preserve">, so the accent of the</w:t>
      </w:r>
      <w:r>
        <w:t xml:space="preserve"> </w:t>
      </w:r>
      <w:r>
        <w:rPr>
          <w:i/>
          <w:iCs/>
        </w:rPr>
        <w:t xml:space="preserve">śnu</w:t>
      </w:r>
      <w:r>
        <w:t xml:space="preserve"> </w:t>
      </w:r>
      <w:r>
        <w:t xml:space="preserve">suffix alone remains).</w:t>
      </w:r>
      <w:r>
        <w:t xml:space="preserve"> </w:t>
      </w:r>
      <w:r>
        <w:rPr>
          <w:i/>
          <w:iCs/>
        </w:rPr>
        <w:t xml:space="preserve">(Grammar, noted briefly.)</w:t>
      </w:r>
    </w:p>
    <w:p>
      <w:pPr>
        <w:pStyle w:val="BodyText"/>
      </w:pPr>
      <w:r>
        <w:rPr>
          <w:b/>
          <w:bCs/>
        </w:rPr>
        <w:t xml:space="preserve">Grammar pages (pp. 766 lower half–767 upper), noted briefly.</w:t>
      </w:r>
      <w:r>
        <w:t xml:space="preserve"> </w:t>
      </w:r>
      <w:r>
        <w:t xml:space="preserve">The Kannada says:</w:t>
      </w:r>
      <w:r>
        <w:t xml:space="preserve"> </w:t>
      </w:r>
      <w:r>
        <w:rPr>
          <w:i/>
          <w:iCs/>
        </w:rPr>
        <w:t xml:space="preserve">gha</w:t>
      </w:r>
      <w:r>
        <w:t xml:space="preserve"> </w:t>
      </w:r>
      <w:r>
        <w:t xml:space="preserve">belongs to the</w:t>
      </w:r>
      <w:r>
        <w:t xml:space="preserve"> </w:t>
      </w:r>
      <w:r>
        <w:rPr>
          <w:i/>
          <w:iCs/>
        </w:rPr>
        <w:t xml:space="preserve">cādi</w:t>
      </w:r>
      <w:r>
        <w:t xml:space="preserve"> </w:t>
      </w:r>
      <w:r>
        <w:t xml:space="preserve">group, an</w:t>
      </w:r>
      <w:r>
        <w:t xml:space="preserve"> </w:t>
      </w:r>
      <w:r>
        <w:rPr>
          <w:i/>
          <w:iCs/>
        </w:rPr>
        <w:t xml:space="preserve">ākṛtigaṇa</w:t>
      </w:r>
      <w:r>
        <w:t xml:space="preserve">, so is unaccented by P. 1-1-…</w:t>
      </w:r>
      <w:r>
        <w:t xml:space="preserve"> </w:t>
      </w:r>
      <w:r>
        <w:rPr>
          <w:i/>
          <w:iCs/>
        </w:rPr>
        <w:t xml:space="preserve">cādayo ’sattve</w:t>
      </w:r>
      <w:r>
        <w:t xml:space="preserve"> </w:t>
      </w:r>
      <w:r>
        <w:t xml:space="preserve">[as read: Phiṭ 4-[?]</w:t>
      </w:r>
      <w:r>
        <w:t xml:space="preserve"> </w:t>
      </w:r>
      <w:r>
        <w:rPr>
          <w:i/>
          <w:iCs/>
        </w:rPr>
        <w:t xml:space="preserve">cādayo ’nudāttāḥ</w:t>
      </w:r>
      <w:r>
        <w:t xml:space="preserve">]; the lengthening in the Saṃhitā is by P. 6-3-133, in which the word</w:t>
      </w:r>
      <w:r>
        <w:t xml:space="preserve"> </w:t>
      </w:r>
      <w:r>
        <w:rPr>
          <w:i/>
          <w:iCs/>
        </w:rPr>
        <w:t xml:space="preserve">gha</w:t>
      </w:r>
      <w:r>
        <w:t xml:space="preserve"> </w:t>
      </w:r>
      <w:r>
        <w:t xml:space="preserve">is understood to include its lengthened form</w:t>
      </w:r>
      <w:r>
        <w:t xml:space="preserve"> </w:t>
      </w:r>
      <w:r>
        <w:rPr>
          <w:i/>
          <w:iCs/>
        </w:rPr>
        <w:t xml:space="preserve">ghā</w:t>
      </w:r>
      <w:r>
        <w:t xml:space="preserve"> </w:t>
      </w:r>
      <w:r>
        <w:t xml:space="preserve">seen in the Veda; the Kannada cites the paribhāṣā</w:t>
      </w:r>
      <w:r>
        <w:t xml:space="preserve"> </w:t>
      </w:r>
      <w:r>
        <w:rPr>
          <w:i/>
          <w:iCs/>
        </w:rPr>
        <w:t xml:space="preserve">kṛtrimākṛtrimayoḥ kṛtrimasyaiva grahaṇam</w:t>
      </w:r>
      <w:r>
        <w:t xml:space="preserve"> </w:t>
      </w:r>
      <w:r>
        <w:t xml:space="preserve">[of the technical and the common-use, the technical is meant] to explain why</w:t>
      </w:r>
      <w:r>
        <w:t xml:space="preserve"> </w:t>
      </w:r>
      <w:r>
        <w:rPr>
          <w:i/>
          <w:iCs/>
        </w:rPr>
        <w:t xml:space="preserve">gha</w:t>
      </w:r>
      <w:r>
        <w:t xml:space="preserve"> </w:t>
      </w:r>
      <w:r>
        <w:t xml:space="preserve">here does not mean the</w:t>
      </w:r>
      <w:r>
        <w:t xml:space="preserve"> </w:t>
      </w:r>
      <w:r>
        <w:rPr>
          <w:i/>
          <w:iCs/>
        </w:rPr>
        <w:t xml:space="preserve">gha</w:t>
      </w:r>
      <w:r>
        <w:t xml:space="preserve">-class of</w:t>
      </w:r>
      <w:r>
        <w:t xml:space="preserve"> </w:t>
      </w:r>
      <w:r>
        <w:rPr>
          <w:i/>
          <w:iCs/>
        </w:rPr>
        <w:t xml:space="preserve">tarap</w:t>
      </w:r>
      <w:r>
        <w:t xml:space="preserve"> </w:t>
      </w:r>
      <w:r>
        <w:t xml:space="preserve">and</w:t>
      </w:r>
      <w:r>
        <w:t xml:space="preserve"> </w:t>
      </w:r>
      <w:r>
        <w:rPr>
          <w:i/>
          <w:iCs/>
        </w:rPr>
        <w:t xml:space="preserve">tamap</w:t>
      </w:r>
      <w:r>
        <w:t xml:space="preserve"> </w:t>
      </w:r>
      <w:r>
        <w:t xml:space="preserve">of P. 1-1-22</w:t>
      </w:r>
      <w:r>
        <w:t xml:space="preserve"> </w:t>
      </w:r>
      <w:r>
        <w:rPr>
          <w:i/>
          <w:iCs/>
        </w:rPr>
        <w:t xml:space="preserve">tarabamaupau ghaḥ</w:t>
      </w:r>
      <w:r>
        <w:t xml:space="preserve">; since</w:t>
      </w:r>
      <w:r>
        <w:t xml:space="preserve"> </w:t>
      </w:r>
      <w:r>
        <w:rPr>
          <w:i/>
          <w:iCs/>
        </w:rPr>
        <w:t xml:space="preserve">tarap</w:t>
      </w:r>
      <w:r>
        <w:t xml:space="preserve">/</w:t>
      </w:r>
      <w:r>
        <w:rPr>
          <w:i/>
          <w:iCs/>
        </w:rPr>
        <w:t xml:space="preserve">tamap</w:t>
      </w:r>
      <w:r>
        <w:t xml:space="preserve"> </w:t>
      </w:r>
      <w:r>
        <w:t xml:space="preserve">do not show lengthening in the Veda, and</w:t>
      </w:r>
      <w:r>
        <w:t xml:space="preserve"> </w:t>
      </w:r>
      <w:r>
        <w:rPr>
          <w:i/>
          <w:iCs/>
        </w:rPr>
        <w:t xml:space="preserve">gha</w:t>
      </w:r>
      <w:r>
        <w:t xml:space="preserve"> </w:t>
      </w:r>
      <w:r>
        <w:t xml:space="preserve">does, the sūtra’s</w:t>
      </w:r>
      <w:r>
        <w:t xml:space="preserve"> </w:t>
      </w:r>
      <w:r>
        <w:rPr>
          <w:i/>
          <w:iCs/>
        </w:rPr>
        <w:t xml:space="preserve">ṛci</w:t>
      </w:r>
      <w:r>
        <w:t xml:space="preserve"> </w:t>
      </w:r>
      <w:r>
        <w:t xml:space="preserve">shows that it should be taken as the particle</w:t>
      </w:r>
      <w:r>
        <w:t xml:space="preserve"> </w:t>
      </w:r>
      <w:r>
        <w:rPr>
          <w:i/>
          <w:iCs/>
        </w:rPr>
        <w:t xml:space="preserve">gha</w:t>
      </w:r>
      <w:r>
        <w:t xml:space="preserve"> </w:t>
      </w:r>
      <w:r>
        <w:t xml:space="preserve">only; hence</w:t>
      </w:r>
      <w:r>
        <w:t xml:space="preserve"> </w:t>
      </w:r>
      <w:r>
        <w:rPr>
          <w:i/>
          <w:iCs/>
        </w:rPr>
        <w:t xml:space="preserve">tarapādi</w:t>
      </w:r>
      <w:r>
        <w:t xml:space="preserve"> </w:t>
      </w:r>
      <w:r>
        <w:t xml:space="preserve">is not meant; the Kannada adds a note on the paribhāṣā to this effect;</w:t>
      </w:r>
      <w:r>
        <w:t xml:space="preserve"> </w:t>
      </w:r>
      <w:r>
        <w:rPr>
          <w:i/>
          <w:iCs/>
        </w:rPr>
        <w:t xml:space="preserve">brahmaṇaspatiḥ</w:t>
      </w:r>
      <w:r>
        <w:t xml:space="preserve"> </w:t>
      </w:r>
      <w:r>
        <w:t xml:space="preserve">(</w:t>
      </w:r>
      <w:r>
        <w:rPr>
          <w:i/>
          <w:iCs/>
        </w:rPr>
        <w:t xml:space="preserve">ṣaṣṭhyāḥ patiputra…</w:t>
      </w:r>
      <w:r>
        <w:t xml:space="preserve"> </w:t>
      </w:r>
      <w:r>
        <w:t xml:space="preserve">P. 8-3-53 gives</w:t>
      </w:r>
      <w:r>
        <w:t xml:space="preserve"> </w:t>
      </w:r>
      <w:r>
        <w:rPr>
          <w:i/>
          <w:iCs/>
        </w:rPr>
        <w:t xml:space="preserve">s</w:t>
      </w:r>
      <w:r>
        <w:t xml:space="preserve">);</w:t>
      </w:r>
      <w:r>
        <w:t xml:space="preserve"> </w:t>
      </w:r>
      <w:r>
        <w:rPr>
          <w:i/>
          <w:iCs/>
        </w:rPr>
        <w:t xml:space="preserve">hinoti</w:t>
      </w:r>
      <w:r>
        <w:t xml:space="preserve"> </w:t>
      </w:r>
      <w:r>
        <w:t xml:space="preserve">(</w:t>
      </w:r>
      <w:r>
        <w:rPr>
          <w:i/>
          <w:iCs/>
        </w:rPr>
        <w:t xml:space="preserve">hi gatau vṛddhau ca</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svādibhyaḥ śnuḥ</w:t>
      </w:r>
      <w:r>
        <w:t xml:space="preserve"> </w:t>
      </w:r>
      <w:r>
        <w:t xml:space="preserve">P. 3-1-73;</w:t>
      </w:r>
      <w:r>
        <w:t xml:space="preserve"> </w:t>
      </w:r>
      <w:r>
        <w:rPr>
          <w:i/>
          <w:iCs/>
        </w:rPr>
        <w:t xml:space="preserve">hi</w:t>
      </w:r>
      <w:r>
        <w:t xml:space="preserve"> </w:t>
      </w:r>
      <w:r>
        <w:t xml:space="preserve">+</w:t>
      </w:r>
      <w:r>
        <w:t xml:space="preserve"> </w:t>
      </w:r>
      <w:r>
        <w:rPr>
          <w:i/>
          <w:iCs/>
        </w:rPr>
        <w:t xml:space="preserve">nu</w:t>
      </w:r>
      <w:r>
        <w:t xml:space="preserve"> </w:t>
      </w:r>
      <w:r>
        <w:t xml:space="preserve">+</w:t>
      </w:r>
      <w:r>
        <w:t xml:space="preserve"> </w:t>
      </w:r>
      <w:r>
        <w:rPr>
          <w:i/>
          <w:iCs/>
        </w:rPr>
        <w:t xml:space="preserve">ti</w:t>
      </w:r>
      <w:r>
        <w:t xml:space="preserve">; guṇa of</w:t>
      </w:r>
      <w:r>
        <w:t xml:space="preserve"> </w:t>
      </w:r>
      <w:r>
        <w:rPr>
          <w:i/>
          <w:iCs/>
        </w:rPr>
        <w:t xml:space="preserve">nu</w:t>
      </w:r>
      <w:r>
        <w:t xml:space="preserve"> </w:t>
      </w:r>
      <w:r>
        <w:t xml:space="preserve">by P. 7-3-84 gives</w:t>
      </w:r>
      <w:r>
        <w:t xml:space="preserve"> </w:t>
      </w:r>
      <w:r>
        <w:rPr>
          <w:i/>
          <w:iCs/>
        </w:rPr>
        <w:t xml:space="preserve">o</w:t>
      </w:r>
      <w:r>
        <w:t xml:space="preserve">;</w:t>
      </w:r>
      <w:r>
        <w:t xml:space="preserve"> </w:t>
      </w:r>
      <w:r>
        <w:rPr>
          <w:i/>
          <w:iCs/>
        </w:rPr>
        <w:t xml:space="preserve">sārvadhātukam apit</w:t>
      </w:r>
      <w:r>
        <w:t xml:space="preserve"> </w:t>
      </w:r>
      <w:r>
        <w:t xml:space="preserve">P. 1-2-4 makes</w:t>
      </w:r>
      <w:r>
        <w:t xml:space="preserve"> </w:t>
      </w:r>
      <w:r>
        <w:rPr>
          <w:i/>
          <w:iCs/>
        </w:rPr>
        <w:t xml:space="preserve">hi</w:t>
      </w:r>
      <w:r>
        <w:t xml:space="preserve">…</w:t>
      </w:r>
      <w:r>
        <w:t xml:space="preserve"> </w:t>
      </w:r>
      <w:r>
        <w:rPr>
          <w:i/>
          <w:iCs/>
        </w:rPr>
        <w:t xml:space="preserve">ñit</w:t>
      </w:r>
      <w:r>
        <w:t xml:space="preserve">;</w:t>
      </w:r>
      <w:r>
        <w:t xml:space="preserve"> </w:t>
      </w:r>
      <w:r>
        <w:rPr>
          <w:i/>
          <w:iCs/>
        </w:rPr>
        <w:t xml:space="preserve">kṅiti ca</w:t>
      </w:r>
      <w:r>
        <w:t xml:space="preserve"> </w:t>
      </w:r>
      <w:r>
        <w:t xml:space="preserve">P. 1-1-5 bars the guṇa of the</w:t>
      </w:r>
      <w:r>
        <w:t xml:space="preserve"> </w:t>
      </w:r>
      <w:r>
        <w:rPr>
          <w:i/>
          <w:iCs/>
        </w:rPr>
        <w:t xml:space="preserve">i</w:t>
      </w:r>
      <w:r>
        <w:t xml:space="preserve"> </w:t>
      </w:r>
      <w:r>
        <w:t xml:space="preserve">of</w:t>
      </w:r>
      <w:r>
        <w:t xml:space="preserve"> </w:t>
      </w:r>
      <w:r>
        <w:rPr>
          <w:i/>
          <w:iCs/>
        </w:rPr>
        <w:t xml:space="preserve">hi</w:t>
      </w:r>
      <w:r>
        <w:t xml:space="preserve">, so there is no guṇa on</w:t>
      </w:r>
      <w:r>
        <w:t xml:space="preserve"> </w:t>
      </w:r>
      <w:r>
        <w:rPr>
          <w:i/>
          <w:iCs/>
        </w:rPr>
        <w:t xml:space="preserve">hi</w:t>
      </w:r>
      <w:r>
        <w:t xml:space="preserve">;</w:t>
      </w:r>
      <w:r>
        <w:t xml:space="preserve"> </w:t>
      </w:r>
      <w:r>
        <w:rPr>
          <w:i/>
          <w:iCs/>
        </w:rPr>
        <w:t xml:space="preserve">tip</w:t>
      </w:r>
      <w:r>
        <w:t xml:space="preserve"> </w:t>
      </w:r>
      <w:r>
        <w:t xml:space="preserve">being</w:t>
      </w:r>
      <w:r>
        <w:t xml:space="preserve"> </w:t>
      </w:r>
      <w:r>
        <w:rPr>
          <w:i/>
          <w:iCs/>
        </w:rPr>
        <w:t xml:space="preserve">pit</w:t>
      </w:r>
      <w:r>
        <w:t xml:space="preserve"> </w:t>
      </w:r>
      <w:r>
        <w:t xml:space="preserve">is unaccented by P. 3-1-4, and the accent of the</w:t>
      </w:r>
      <w:r>
        <w:t xml:space="preserve"> </w:t>
      </w:r>
      <w:r>
        <w:rPr>
          <w:i/>
          <w:iCs/>
        </w:rPr>
        <w:t xml:space="preserve">śnu</w:t>
      </w:r>
      <w:r>
        <w:t xml:space="preserve"> </w:t>
      </w:r>
      <w:r>
        <w:t xml:space="preserve">suffix remains). ॥4॥</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765)</w:t>
      </w:r>
    </w:p>
    <w:p>
      <w:pPr>
        <w:pStyle w:val="BodyText"/>
      </w:pPr>
      <w:r>
        <w:rPr>
          <w:b/>
          <w:bCs/>
        </w:rPr>
        <w:t xml:space="preserve">इन्द्रः (indraḥ)</w:t>
      </w:r>
      <w:r>
        <w:t xml:space="preserve"> </w:t>
      </w:r>
      <w:r>
        <w:t xml:space="preserve">— Indra |</w:t>
      </w:r>
      <w:r>
        <w:t xml:space="preserve"> </w:t>
      </w:r>
      <w:r>
        <w:rPr>
          <w:b/>
          <w:bCs/>
        </w:rPr>
        <w:t xml:space="preserve">यम् (yam)</w:t>
      </w:r>
      <w:r>
        <w:t xml:space="preserve"> </w:t>
      </w:r>
      <w:r>
        <w:t xml:space="preserve">— which |</w:t>
      </w:r>
      <w:r>
        <w:t xml:space="preserve"> </w:t>
      </w:r>
      <w:r>
        <w:rPr>
          <w:b/>
          <w:bCs/>
        </w:rPr>
        <w:t xml:space="preserve">मर्त्यम् (martyam)</w:t>
      </w:r>
      <w:r>
        <w:t xml:space="preserve"> </w:t>
      </w:r>
      <w:r>
        <w:t xml:space="preserve">— man (sacrificer, who is engaged in the rite) |</w:t>
      </w:r>
      <w:r>
        <w:t xml:space="preserve"> </w:t>
      </w:r>
      <w:r>
        <w:rPr>
          <w:b/>
          <w:bCs/>
        </w:rPr>
        <w:t xml:space="preserve">हिनोति (hinoti)</w:t>
      </w:r>
      <w:r>
        <w:t xml:space="preserve"> </w:t>
      </w:r>
      <w:r>
        <w:t xml:space="preserve">— [gives] reaches (protects) |</w:t>
      </w:r>
      <w:r>
        <w:t xml:space="preserve"> </w:t>
      </w:r>
      <w:r>
        <w:rPr>
          <w:b/>
          <w:bCs/>
        </w:rPr>
        <w:t xml:space="preserve">ब्रह्मणस्पतिः (brahmaṇaspatiḥ)</w:t>
      </w:r>
      <w:r>
        <w:t xml:space="preserve"> </w:t>
      </w:r>
      <w:r>
        <w:t xml:space="preserve">— Brahmaṇaspati |</w:t>
      </w:r>
      <w:r>
        <w:t xml:space="preserve"> </w:t>
      </w:r>
      <w:r>
        <w:rPr>
          <w:b/>
          <w:bCs/>
        </w:rPr>
        <w:t xml:space="preserve">हिनोति (hinoti)</w:t>
      </w:r>
      <w:r>
        <w:t xml:space="preserve"> </w:t>
      </w:r>
      <w:r>
        <w:t xml:space="preserve">— protects |</w:t>
      </w:r>
      <w:r>
        <w:t xml:space="preserve"> </w:t>
      </w:r>
      <w:r>
        <w:rPr>
          <w:b/>
          <w:bCs/>
        </w:rPr>
        <w:t xml:space="preserve">सोमः (somaḥ)</w:t>
      </w:r>
      <w:r>
        <w:t xml:space="preserve"> </w:t>
      </w:r>
      <w:r>
        <w:t xml:space="preserve">— the god Soma |</w:t>
      </w:r>
      <w:r>
        <w:t xml:space="preserve"> </w:t>
      </w:r>
      <w:r>
        <w:rPr>
          <w:b/>
          <w:bCs/>
        </w:rPr>
        <w:t xml:space="preserve">हिनोति (hinoti)</w:t>
      </w:r>
      <w:r>
        <w:t xml:space="preserve"> </w:t>
      </w:r>
      <w:r>
        <w:t xml:space="preserve">— protects |</w:t>
      </w:r>
      <w:r>
        <w:t xml:space="preserve"> </w:t>
      </w:r>
      <w:r>
        <w:rPr>
          <w:b/>
          <w:bCs/>
        </w:rPr>
        <w:t xml:space="preserve">सः घ (saḥ gha)</w:t>
      </w:r>
      <w:r>
        <w:t xml:space="preserve"> </w:t>
      </w:r>
      <w:r>
        <w:t xml:space="preserve">— such a man |</w:t>
      </w:r>
      <w:r>
        <w:t xml:space="preserve"> </w:t>
      </w:r>
      <w:r>
        <w:rPr>
          <w:b/>
          <w:bCs/>
        </w:rPr>
        <w:t xml:space="preserve">वीरः (vīraḥ)</w:t>
      </w:r>
      <w:r>
        <w:t xml:space="preserve"> </w:t>
      </w:r>
      <w:r>
        <w:t xml:space="preserve">— endowed with valour |</w:t>
      </w:r>
      <w:r>
        <w:t xml:space="preserve"> </w:t>
      </w:r>
      <w:r>
        <w:rPr>
          <w:b/>
          <w:bCs/>
        </w:rPr>
        <w:t xml:space="preserve">न रिष्यति (na riṣyati)</w:t>
      </w:r>
      <w:r>
        <w:t xml:space="preserve"> </w:t>
      </w:r>
      <w:r>
        <w:t xml:space="preserve">— does not perish.</w:t>
      </w:r>
    </w:p>
    <w:p>
      <w:pPr>
        <w:pStyle w:val="BodyText"/>
      </w:pPr>
      <w:r>
        <w:rPr>
          <w:b/>
          <w:bCs/>
        </w:rPr>
        <w:t xml:space="preserve">॥ Bhāvārthaḥ ॥</w:t>
      </w:r>
    </w:p>
    <w:p>
      <w:pPr>
        <w:pStyle w:val="BodyText"/>
      </w:pPr>
      <w:r>
        <w:t xml:space="preserve">To the sacrificer who is engaged in the rite, Indra, Brahmaṇaspati and Soma — all three deities — give increase; that is, they protect him. The man who is the object of their favour never suffers destruction.</w:t>
      </w:r>
    </w:p>
    <w:p>
      <w:pPr>
        <w:pStyle w:val="BodyText"/>
      </w:pPr>
      <w:r>
        <w:rPr>
          <w:b/>
          <w:bCs/>
        </w:rPr>
        <w:t xml:space="preserve">॥ English Translation ॥</w:t>
      </w:r>
      <w:r>
        <w:t xml:space="preserve"> </w:t>
      </w:r>
      <w:r>
        <w:rPr>
          <w:i/>
          <w:iCs/>
        </w:rPr>
        <w:t xml:space="preserve">(as printed in the source)</w:t>
      </w:r>
    </w:p>
    <w:p>
      <w:pPr>
        <w:pStyle w:val="BlockText"/>
      </w:pPr>
      <w:r>
        <w:t xml:space="preserve">That valiant man whom Indra, Brahmanaspati and Soma protect never perishes.</w:t>
      </w:r>
    </w:p>
    <w:p>
      <w:pPr>
        <w:pStyle w:val="FirstParagraph"/>
      </w:pPr>
      <w:r>
        <w:rPr>
          <w:b/>
          <w:bCs/>
        </w:rPr>
        <w:t xml:space="preserve">॥ Viśeṣa-viṣayagaḷu (Special Topics) ॥</w:t>
      </w:r>
      <w:r>
        <w:t xml:space="preserve"> </w:t>
      </w:r>
      <w:r>
        <w:rPr>
          <w:i/>
          <w:iCs/>
        </w:rPr>
        <w:t xml:space="preserve">(p. 766)</w:t>
      </w:r>
    </w:p>
    <w:p>
      <w:pPr>
        <w:pStyle w:val="BodyText"/>
      </w:pPr>
      <w:r>
        <w:t xml:space="preserve">This rik has three deities: Indra, Brahmaṇaspati and Soma. The man favoured by these deities is a hero, and lives always without ever suffering ruin.</w:t>
      </w:r>
    </w:p>
    <w:p>
      <w:pPr>
        <w:pStyle w:val="BodyText"/>
      </w:pPr>
      <w:r>
        <w:rPr>
          <w:b/>
          <w:bCs/>
        </w:rPr>
        <w:t xml:space="preserve">घ (gha)</w:t>
      </w:r>
      <w:r>
        <w:t xml:space="preserve"> </w:t>
      </w:r>
      <w:r>
        <w:t xml:space="preserve">— the last letter of this word is lengthened in the Saṃhitā for the sake of the metre.</w:t>
      </w:r>
    </w:p>
    <w:p>
      <w:pPr>
        <w:pStyle w:val="BodyText"/>
      </w:pPr>
      <w:r>
        <w:rPr>
          <w:b/>
          <w:bCs/>
        </w:rPr>
        <w:t xml:space="preserve">यं मर्त्यम् (yaṃ martyam)</w:t>
      </w:r>
      <w:r>
        <w:t xml:space="preserve"> </w:t>
      </w:r>
      <w:r>
        <w:t xml:space="preserve">—</w:t>
      </w:r>
      <w:r>
        <w:t xml:space="preserve"> </w:t>
      </w:r>
      <w:r>
        <w:t xml:space="preserve">“which man?”</w:t>
      </w:r>
      <w:r>
        <w:t xml:space="preserve"> </w:t>
      </w:r>
      <w:r>
        <w:t xml:space="preserve">— the man who worships Indra, Brahmaṇaspati and Soma.</w:t>
      </w:r>
    </w:p>
    <w:bookmarkEnd w:id="611"/>
    <w:bookmarkStart w:id="612" w:name="pages-767769-sūkta-18-rik-5"/>
    <w:p>
      <w:pPr>
        <w:pStyle w:val="Heading3"/>
      </w:pPr>
      <w:r>
        <w:t xml:space="preserve">Pages 767–769 — Sūkta 18, Rik 5</w:t>
      </w:r>
    </w:p>
    <w:p>
      <w:pPr>
        <w:pStyle w:val="FirstParagraph"/>
      </w:pPr>
      <w:r>
        <w:rPr>
          <w:b/>
          <w:bCs/>
        </w:rPr>
        <w:t xml:space="preserve">॥ Saṃhitā-pāṭhaḥ ॥</w:t>
      </w:r>
    </w:p>
    <w:p>
      <w:pPr>
        <w:pStyle w:val="BlockText"/>
      </w:pPr>
      <w:r>
        <w:t xml:space="preserve">त्वं तं ब्रह्मणस्पते सोम इन्द्रश्च मर्त्यम् ।</w:t>
      </w:r>
      <w:r>
        <w:t xml:space="preserve"> </w:t>
      </w:r>
      <w:r>
        <w:t xml:space="preserve">दक्षिणा पात्वंहसः ॥५॥</w:t>
      </w:r>
    </w:p>
    <w:p>
      <w:pPr>
        <w:pStyle w:val="BlockText"/>
      </w:pPr>
      <w:r>
        <w:rPr>
          <w:i/>
          <w:iCs/>
        </w:rPr>
        <w:t xml:space="preserve">tvaṃ taṃ brahmaṇas pate soma indraś ca martyam |</w:t>
      </w:r>
      <w:r>
        <w:t xml:space="preserve"> </w:t>
      </w:r>
      <w:r>
        <w:rPr>
          <w:i/>
          <w:iCs/>
        </w:rPr>
        <w:t xml:space="preserve">dakṣiṇā pātv aṃhasaḥ ||5||</w:t>
      </w:r>
    </w:p>
    <w:p>
      <w:pPr>
        <w:pStyle w:val="FirstParagraph"/>
      </w:pPr>
      <w:r>
        <w:rPr>
          <w:b/>
          <w:bCs/>
        </w:rPr>
        <w:t xml:space="preserve">॥ Pada-pāṭhaḥ ॥</w:t>
      </w:r>
    </w:p>
    <w:p>
      <w:pPr>
        <w:pStyle w:val="BlockText"/>
      </w:pPr>
      <w:r>
        <w:t xml:space="preserve">त्वम् । तम् । ब्रह्मणः । पते । सोमः । इन्द्रः । च । मर्त्यम् ॥</w:t>
      </w:r>
      <w:r>
        <w:t xml:space="preserve"> </w:t>
      </w:r>
      <w:r>
        <w:t xml:space="preserve">दक्षिणा । पातु । अंहसः ॥५॥</w:t>
      </w:r>
    </w:p>
    <w:p>
      <w:pPr>
        <w:pStyle w:val="BlockText"/>
      </w:pPr>
      <w:r>
        <w:rPr>
          <w:i/>
          <w:iCs/>
        </w:rPr>
        <w:t xml:space="preserve">tvam | tam | brahmaṇaḥ | pate | somaḥ | indraḥ | ca | martyam ||</w:t>
      </w:r>
      <w:r>
        <w:t xml:space="preserve"> </w:t>
      </w:r>
      <w:r>
        <w:rPr>
          <w:i/>
          <w:iCs/>
        </w:rPr>
        <w:t xml:space="preserve">dakṣiṇā | pātu | aṃhasaḥ ||5||</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767; compressed; [?] marks doubtful readings)</w:t>
      </w:r>
    </w:p>
    <w:p>
      <w:pPr>
        <w:pStyle w:val="BlockText"/>
      </w:pPr>
      <w:r>
        <w:t xml:space="preserve">हे ब्रह्मणस्पते त्वं तं मर्त्यमनुष्ठातारं मनुष्यमंहसः पापात्पाहीति शेषः । तथा सोमः पातु । इन्द्रश्च पातु । दक्षिणाख्या देवता च पातु ॥ दक्षिणा । दक्ष वृद्धौ । द्रुदक्षिभ्यामिनन् । उ. [२-५०] । नित्त्वादाद्युदात्तः । अंहसः । नब्विषयस्येत्यादिनाद्युदात्तः ॥५॥</w:t>
      </w:r>
    </w:p>
    <w:p>
      <w:pPr>
        <w:pStyle w:val="BlockText"/>
      </w:pPr>
      <w:r>
        <w:rPr>
          <w:i/>
          <w:iCs/>
        </w:rPr>
        <w:t xml:space="preserve">he brahmaṇaspate tvaṃ taṃ martyam anuṣṭhātāraṃ manuṣyam aṃhasaḥ pāpāt pāhīti śeṣaḥ | tathā somaḥ pātu | indraś ca pātu | dakṣiṇākhyā devatā ca pātu || dakṣiṇā | dakṣa vṛddhau | dru-dakṣibhyām inan | u. [2-50] | nittvād ādyudāttaḥ | aṃhasaḥ | nab-viṣayasyety-ādinādyudāttaḥ ||5||</w:t>
      </w:r>
    </w:p>
    <w:p>
      <w:pPr>
        <w:pStyle w:val="FirstParagraph"/>
      </w:pPr>
      <w:r>
        <w:rPr>
          <w:b/>
          <w:bCs/>
        </w:rPr>
        <w:t xml:space="preserve">Translation:</w:t>
      </w:r>
      <w:r>
        <w:t xml:space="preserve"> </w:t>
      </w:r>
      <w:r>
        <w:t xml:space="preserve">“O Brahmaṇaspati! Protect (</w:t>
      </w:r>
      <w:r>
        <w:rPr>
          <w:i/>
          <w:iCs/>
        </w:rPr>
        <w:t xml:space="preserve">pāhi</w:t>
      </w:r>
      <w:r>
        <w:t xml:space="preserve">, supplied) that mortal, the man who performs the rite, from</w:t>
      </w:r>
      <w:r>
        <w:t xml:space="preserve"> </w:t>
      </w:r>
      <w:r>
        <w:rPr>
          <w:i/>
          <w:iCs/>
        </w:rPr>
        <w:t xml:space="preserve">aṃhas</w:t>
      </w:r>
      <w:r>
        <w:t xml:space="preserve"> </w:t>
      </w:r>
      <w:r>
        <w:t xml:space="preserve">— sin. Likewise let Soma protect; and let Indra protect; and let the deity called Dakṣiṇā protect.</w:t>
      </w:r>
      <w:r>
        <w:t xml:space="preserve"> </w:t>
      </w:r>
      <w:r>
        <w:rPr>
          <w:i/>
          <w:iCs/>
        </w:rPr>
        <w:t xml:space="preserve">Dakṣiṇā</w:t>
      </w:r>
      <w:r>
        <w:t xml:space="preserve"> </w:t>
      </w:r>
      <w:r>
        <w:t xml:space="preserve">—</w:t>
      </w:r>
      <w:r>
        <w:t xml:space="preserve"> </w:t>
      </w:r>
      <w:r>
        <w:rPr>
          <w:i/>
          <w:iCs/>
        </w:rPr>
        <w:t xml:space="preserve">dakṣ</w:t>
      </w:r>
      <w:r>
        <w:t xml:space="preserve"> </w:t>
      </w:r>
      <w:r>
        <w:t xml:space="preserve">‘to grow’</w:t>
      </w:r>
      <w:r>
        <w:t xml:space="preserve">, the Uṇādi</w:t>
      </w:r>
      <w:r>
        <w:t xml:space="preserve"> </w:t>
      </w:r>
      <w:r>
        <w:rPr>
          <w:i/>
          <w:iCs/>
        </w:rPr>
        <w:t xml:space="preserve">inan</w:t>
      </w:r>
      <w:r>
        <w:t xml:space="preserve">, first-syllable accent through the</w:t>
      </w:r>
      <w:r>
        <w:t xml:space="preserve"> </w:t>
      </w:r>
      <w:r>
        <w:rPr>
          <w:i/>
          <w:iCs/>
        </w:rPr>
        <w:t xml:space="preserve">n</w:t>
      </w:r>
      <w:r>
        <w:t xml:space="preserve">-mark.</w:t>
      </w:r>
      <w:r>
        <w:t xml:space="preserve"> </w:t>
      </w:r>
      <w:r>
        <w:rPr>
          <w:i/>
          <w:iCs/>
        </w:rPr>
        <w:t xml:space="preserve">Aṃhasaḥ</w:t>
      </w:r>
      <w:r>
        <w:t xml:space="preserve"> </w:t>
      </w:r>
      <w:r>
        <w:t xml:space="preserve">— the first-syllable accent by the rule on words of the</w:t>
      </w:r>
      <w:r>
        <w:t xml:space="preserve"> </w:t>
      </w:r>
      <w:r>
        <w:rPr>
          <w:i/>
          <w:iCs/>
        </w:rPr>
        <w:t xml:space="preserve">naḥ</w:t>
      </w:r>
      <w:r>
        <w:t xml:space="preserve">-type [</w:t>
      </w:r>
      <w:r>
        <w:rPr>
          <w:i/>
          <w:iCs/>
        </w:rPr>
        <w:t xml:space="preserve">nabviṣayasyāniṣantasya</w:t>
      </w:r>
      <w:r>
        <w:t xml:space="preserve">, P. 6-1-219 as read].”</w:t>
      </w:r>
      <w:r>
        <w:t xml:space="preserve"> </w:t>
      </w:r>
      <w:r>
        <w:rPr>
          <w:i/>
          <w:iCs/>
        </w:rPr>
        <w:t xml:space="preserve">(Grammar, noted briefly.)</w:t>
      </w:r>
    </w:p>
    <w:p>
      <w:pPr>
        <w:pStyle w:val="BodyText"/>
      </w:pPr>
      <w:r>
        <w:rPr>
          <w:b/>
          <w:bCs/>
        </w:rPr>
        <w:t xml:space="preserve">॥ Prati-padārthaḥ ॥</w:t>
      </w:r>
      <w:r>
        <w:t xml:space="preserve"> </w:t>
      </w:r>
      <w:r>
        <w:rPr>
          <w:i/>
          <w:iCs/>
        </w:rPr>
        <w:t xml:space="preserve">(p. 767)</w:t>
      </w:r>
    </w:p>
    <w:p>
      <w:pPr>
        <w:pStyle w:val="BodyText"/>
      </w:pPr>
      <w:r>
        <w:rPr>
          <w:b/>
          <w:bCs/>
        </w:rPr>
        <w:t xml:space="preserve">(हे) ब्रह्मणस्पते ((he) brahmaṇaspate)</w:t>
      </w:r>
      <w:r>
        <w:t xml:space="preserve"> </w:t>
      </w:r>
      <w:r>
        <w:t xml:space="preserve">— O Brahmaṇaspati |</w:t>
      </w:r>
      <w:r>
        <w:t xml:space="preserve"> </w:t>
      </w:r>
      <w:r>
        <w:rPr>
          <w:b/>
          <w:bCs/>
        </w:rPr>
        <w:t xml:space="preserve">त्वम् (tvam)</w:t>
      </w:r>
      <w:r>
        <w:t xml:space="preserve"> </w:t>
      </w:r>
      <w:r>
        <w:t xml:space="preserve">— you |</w:t>
      </w:r>
      <w:r>
        <w:t xml:space="preserve"> </w:t>
      </w:r>
      <w:r>
        <w:rPr>
          <w:b/>
          <w:bCs/>
        </w:rPr>
        <w:t xml:space="preserve">तं मर्त्यम् (taṃ martyam)</w:t>
      </w:r>
      <w:r>
        <w:t xml:space="preserve"> </w:t>
      </w:r>
      <w:r>
        <w:t xml:space="preserve">— that man (the performer of the sacrifice) |</w:t>
      </w:r>
      <w:r>
        <w:t xml:space="preserve"> </w:t>
      </w:r>
      <w:r>
        <w:rPr>
          <w:b/>
          <w:bCs/>
        </w:rPr>
        <w:t xml:space="preserve">अंहसः (aṃhasaḥ)</w:t>
      </w:r>
      <w:r>
        <w:t xml:space="preserve"> </w:t>
      </w:r>
      <w:r>
        <w:t xml:space="preserve">— from sin |</w:t>
      </w:r>
      <w:r>
        <w:t xml:space="preserve"> </w:t>
      </w:r>
      <w:r>
        <w:rPr>
          <w:b/>
          <w:bCs/>
        </w:rPr>
        <w:t xml:space="preserve">सोमः (somaḥ)</w:t>
      </w:r>
      <w:r>
        <w:t xml:space="preserve"> </w:t>
      </w:r>
      <w:r>
        <w:t xml:space="preserve">— the deity Soma |</w:t>
      </w:r>
      <w:r>
        <w:t xml:space="preserve"> </w:t>
      </w:r>
      <w:r>
        <w:rPr>
          <w:b/>
          <w:bCs/>
        </w:rPr>
        <w:t xml:space="preserve">पातु (pātu)</w:t>
      </w:r>
      <w:r>
        <w:t xml:space="preserve"> </w:t>
      </w:r>
      <w:r>
        <w:t xml:space="preserve">— protect |</w:t>
      </w:r>
      <w:r>
        <w:t xml:space="preserve"> </w:t>
      </w:r>
      <w:r>
        <w:rPr>
          <w:b/>
          <w:bCs/>
        </w:rPr>
        <w:t xml:space="preserve">इन्द्रः च (indraś ca)</w:t>
      </w:r>
      <w:r>
        <w:t xml:space="preserve"> </w:t>
      </w:r>
      <w:r>
        <w:t xml:space="preserve">— Indra also |</w:t>
      </w:r>
      <w:r>
        <w:t xml:space="preserve"> </w:t>
      </w:r>
      <w:r>
        <w:rPr>
          <w:b/>
          <w:bCs/>
        </w:rPr>
        <w:t xml:space="preserve">पातु (pātu)</w:t>
      </w:r>
      <w:r>
        <w:t xml:space="preserve"> </w:t>
      </w:r>
      <w:r>
        <w:t xml:space="preserve">— protect |</w:t>
      </w:r>
      <w:r>
        <w:t xml:space="preserve"> </w:t>
      </w:r>
      <w:r>
        <w:rPr>
          <w:b/>
          <w:bCs/>
        </w:rPr>
        <w:t xml:space="preserve">दक्षिणा (dakṣiṇā)</w:t>
      </w:r>
      <w:r>
        <w:t xml:space="preserve"> </w:t>
      </w:r>
      <w:r>
        <w:t xml:space="preserve">— the deity named Dakṣiṇā |</w:t>
      </w:r>
      <w:r>
        <w:t xml:space="preserve"> </w:t>
      </w:r>
      <w:r>
        <w:rPr>
          <w:b/>
          <w:bCs/>
        </w:rPr>
        <w:t xml:space="preserve">पातु (pātu)</w:t>
      </w:r>
      <w:r>
        <w:t xml:space="preserve"> </w:t>
      </w:r>
      <w:r>
        <w:t xml:space="preserve">— protect.</w:t>
      </w:r>
    </w:p>
    <w:p>
      <w:pPr>
        <w:pStyle w:val="BodyText"/>
      </w:pPr>
      <w:r>
        <w:rPr>
          <w:b/>
          <w:bCs/>
        </w:rPr>
        <w:t xml:space="preserve">॥ Bhāvārthaḥ ॥</w:t>
      </w:r>
      <w:r>
        <w:t xml:space="preserve"> </w:t>
      </w:r>
      <w:r>
        <w:rPr>
          <w:i/>
          <w:iCs/>
        </w:rPr>
        <w:t xml:space="preserve">(p. 768)</w:t>
      </w:r>
    </w:p>
    <w:p>
      <w:pPr>
        <w:pStyle w:val="BodyText"/>
      </w:pPr>
      <w:r>
        <w:t xml:space="preserve">O Brahmaṇaspati! Protect the sacrificer so that he does not commit sinful deeds; and let Indra, Soma and Dakṣiṇā also protect him.</w:t>
      </w:r>
    </w:p>
    <w:p>
      <w:pPr>
        <w:pStyle w:val="BodyText"/>
      </w:pPr>
      <w:r>
        <w:rPr>
          <w:b/>
          <w:bCs/>
        </w:rPr>
        <w:t xml:space="preserve">॥ English Translation ॥</w:t>
      </w:r>
      <w:r>
        <w:t xml:space="preserve"> </w:t>
      </w:r>
      <w:r>
        <w:rPr>
          <w:i/>
          <w:iCs/>
        </w:rPr>
        <w:t xml:space="preserve">(as printed in the source)</w:t>
      </w:r>
    </w:p>
    <w:p>
      <w:pPr>
        <w:pStyle w:val="BlockText"/>
      </w:pPr>
      <w:r>
        <w:t xml:space="preserve">Do you Brahmanaspati, and do you Soma, Indra, and Dakshina protect that man from sin.</w:t>
      </w:r>
    </w:p>
    <w:p>
      <w:pPr>
        <w:pStyle w:val="FirstParagraph"/>
      </w:pPr>
      <w:r>
        <w:rPr>
          <w:b/>
          <w:bCs/>
        </w:rPr>
        <w:t xml:space="preserve">॥ Viśeṣa-viṣayagaḷu (Special Topics) ॥</w:t>
      </w:r>
      <w:r>
        <w:t xml:space="preserve"> </w:t>
      </w:r>
      <w:r>
        <w:rPr>
          <w:i/>
          <w:iCs/>
        </w:rPr>
        <w:t xml:space="preserve">(p. 768)</w:t>
      </w:r>
    </w:p>
    <w:p>
      <w:pPr>
        <w:pStyle w:val="BodyText"/>
      </w:pPr>
      <w:r>
        <w:t xml:space="preserve">In this rik the deities Brahmaṇaspati, Soma, Indra and Dakṣiṇā are addressed.</w:t>
      </w:r>
    </w:p>
    <w:p>
      <w:pPr>
        <w:pStyle w:val="BodyText"/>
      </w:pPr>
      <w:r>
        <w:rPr>
          <w:b/>
          <w:bCs/>
        </w:rPr>
        <w:t xml:space="preserve">दक्षिणा (dakṣiṇā)</w:t>
      </w:r>
      <w:r>
        <w:t xml:space="preserve"> </w:t>
      </w:r>
      <w:r>
        <w:t xml:space="preserve">— In this rik the word</w:t>
      </w:r>
      <w:r>
        <w:t xml:space="preserve"> </w:t>
      </w:r>
      <w:r>
        <w:rPr>
          <w:i/>
          <w:iCs/>
        </w:rPr>
        <w:t xml:space="preserve">dakṣiṇā</w:t>
      </w:r>
      <w:r>
        <w:t xml:space="preserve"> </w:t>
      </w:r>
      <w:r>
        <w:t xml:space="preserve">indicates a deity who is the presiding genius of</w:t>
      </w:r>
      <w:r>
        <w:t xml:space="preserve"> </w:t>
      </w:r>
      <w:r>
        <w:rPr>
          <w:i/>
          <w:iCs/>
        </w:rPr>
        <w:t xml:space="preserve">dakṣiṇā</w:t>
      </w:r>
      <w:r>
        <w:t xml:space="preserve"> </w:t>
      </w:r>
      <w:r>
        <w:t xml:space="preserve">[the sacrificial fee]. The great ṛṣi Yāska has given four derivations of the word</w:t>
      </w:r>
      <w:r>
        <w:t xml:space="preserve"> </w:t>
      </w:r>
      <w:r>
        <w:rPr>
          <w:i/>
          <w:iCs/>
        </w:rPr>
        <w:t xml:space="preserve">dakṣiṇā</w:t>
      </w:r>
      <w:r>
        <w:t xml:space="preserve"> </w:t>
      </w:r>
      <w:r>
        <w:t xml:space="preserve">(Ni. 1-[?]; the numeral is read as</w:t>
      </w:r>
      <w:r>
        <w:t xml:space="preserve"> </w:t>
      </w:r>
      <w:r>
        <w:t xml:space="preserve">“1-7”</w:t>
      </w:r>
      <w:r>
        <w:t xml:space="preserve"> </w:t>
      </w:r>
      <w:r>
        <w:t xml:space="preserve">with a query):</w:t>
      </w:r>
    </w:p>
    <w:p>
      <w:pPr>
        <w:pStyle w:val="BlockText"/>
      </w:pPr>
      <w:r>
        <w:t xml:space="preserve">दक्षिणा दक्षतेः समर्धयति कर्मणो व्यृद्धं समर्धयतीति । अपि वा प्रदक्षिणागमनात् । दिशमभिप्रेत्य दिग्भ्यस्तत्प्रकृतिर्दक्षिणो हस्तो दक्षतेरुत्साहकर्मणः । दाशतेर्वा स्याद्दानकर्मणः ॥</w:t>
      </w:r>
      <w:r>
        <w:t xml:space="preserve"> </w:t>
      </w:r>
      <w:r>
        <w:rPr>
          <w:i/>
          <w:iCs/>
        </w:rPr>
        <w:t xml:space="preserve">dakṣiṇā dakṣateḥ samardhayati karmaṇo vyṛddhaṃ samardhayatīti | api vā pradakṣiṇāgamanāt | diśam abhipretya digbhyas tat-prakṛtir dakṣiṇo hasto dakṣater utsāha-karmaṇaḥ | dāśater vā syād dāna-karmaṇaḥ ||</w:t>
      </w:r>
    </w:p>
    <w:p>
      <w:pPr>
        <w:pStyle w:val="FirstParagraph"/>
      </w:pPr>
      <w:r>
        <w:t xml:space="preserve">“</w:t>
      </w:r>
      <w:r>
        <w:rPr>
          <w:i/>
          <w:iCs/>
        </w:rPr>
        <w:t xml:space="preserve">Dakṣiṇā</w:t>
      </w:r>
      <w:r>
        <w:t xml:space="preserve">: from</w:t>
      </w:r>
      <w:r>
        <w:t xml:space="preserve"> </w:t>
      </w:r>
      <w:r>
        <w:rPr>
          <w:i/>
          <w:iCs/>
        </w:rPr>
        <w:t xml:space="preserve">dakṣ</w:t>
      </w:r>
      <w:r>
        <w:t xml:space="preserve">, because it makes the deficient work of the rite complete; or from going round to the right (</w:t>
      </w:r>
      <w:r>
        <w:rPr>
          <w:i/>
          <w:iCs/>
        </w:rPr>
        <w:t xml:space="preserve">pradakṣiṇā</w:t>
      </w:r>
      <w:r>
        <w:t xml:space="preserve">); or, with reference to the direction [south]: the right hand [takes its name from]</w:t>
      </w:r>
      <w:r>
        <w:t xml:space="preserve"> </w:t>
      </w:r>
      <w:r>
        <w:rPr>
          <w:i/>
          <w:iCs/>
        </w:rPr>
        <w:t xml:space="preserve">dakṣ</w:t>
      </w:r>
      <w:r>
        <w:t xml:space="preserve">, in the sense of energetic action; or from</w:t>
      </w:r>
      <w:r>
        <w:t xml:space="preserve"> </w:t>
      </w:r>
      <w:r>
        <w:rPr>
          <w:i/>
          <w:iCs/>
        </w:rPr>
        <w:t xml:space="preserve">dāś</w:t>
      </w:r>
      <w:r>
        <w:t xml:space="preserve"> </w:t>
      </w:r>
      <w:r>
        <w:t xml:space="preserve">‘to give’</w:t>
      </w:r>
      <w:r>
        <w:t xml:space="preserve">, giving”</w:t>
      </w:r>
      <w:r>
        <w:t xml:space="preserve">. The Kannada explains these four:</w:t>
      </w:r>
      <w:r>
        <w:t xml:space="preserve"> </w:t>
      </w:r>
      <w:r>
        <w:t xml:space="preserve">(1)</w:t>
      </w:r>
      <w:r>
        <w:t xml:space="preserve"> </w:t>
      </w:r>
      <w:r>
        <w:rPr>
          <w:i/>
          <w:iCs/>
        </w:rPr>
        <w:t xml:space="preserve">dakṣ</w:t>
      </w:r>
      <w:r>
        <w:t xml:space="preserve"> </w:t>
      </w:r>
      <w:r>
        <w:t xml:space="preserve">“to increase”</w:t>
      </w:r>
      <w:r>
        <w:t xml:space="preserve">: the</w:t>
      </w:r>
      <w:r>
        <w:t xml:space="preserve"> </w:t>
      </w:r>
      <w:r>
        <w:rPr>
          <w:i/>
          <w:iCs/>
        </w:rPr>
        <w:t xml:space="preserve">dakṣiṇā</w:t>
      </w:r>
      <w:r>
        <w:t xml:space="preserve"> </w:t>
      </w:r>
      <w:r>
        <w:t xml:space="preserve">given for the sake of the rite increases the fruit; it makes the sacrificial rite, which is deficient, full; hence the name.</w:t>
      </w:r>
      <w:r>
        <w:t xml:space="preserve"> </w:t>
      </w:r>
      <w:r>
        <w:t xml:space="preserve">(2)</w:t>
      </w:r>
      <w:r>
        <w:t xml:space="preserve"> </w:t>
      </w:r>
      <w:r>
        <w:rPr>
          <w:i/>
          <w:iCs/>
        </w:rPr>
        <w:t xml:space="preserve">pradakṣiṇā-gamana</w:t>
      </w:r>
      <w:r>
        <w:t xml:space="preserve">: in the sacrificial hall one goes round the</w:t>
      </w:r>
      <w:r>
        <w:t xml:space="preserve"> </w:t>
      </w:r>
      <w:r>
        <w:rPr>
          <w:i/>
          <w:iCs/>
        </w:rPr>
        <w:t xml:space="preserve">gārhapatya</w:t>
      </w:r>
      <w:r>
        <w:t xml:space="preserve">,</w:t>
      </w:r>
      <w:r>
        <w:t xml:space="preserve"> </w:t>
      </w:r>
      <w:r>
        <w:rPr>
          <w:i/>
          <w:iCs/>
        </w:rPr>
        <w:t xml:space="preserve">sadas</w:t>
      </w:r>
      <w:r>
        <w:t xml:space="preserve"> </w:t>
      </w:r>
      <w:r>
        <w:t xml:space="preserve">and</w:t>
      </w:r>
      <w:r>
        <w:t xml:space="preserve"> </w:t>
      </w:r>
      <w:r>
        <w:rPr>
          <w:i/>
          <w:iCs/>
        </w:rPr>
        <w:t xml:space="preserve">āgnīdhrīya</w:t>
      </w:r>
      <w:r>
        <w:t xml:space="preserve"> </w:t>
      </w:r>
      <w:r>
        <w:t xml:space="preserve">hearths in the manner of a</w:t>
      </w:r>
      <w:r>
        <w:t xml:space="preserve"> </w:t>
      </w:r>
      <w:r>
        <w:rPr>
          <w:i/>
          <w:iCs/>
        </w:rPr>
        <w:t xml:space="preserve">pradakṣiṇā</w:t>
      </w:r>
      <w:r>
        <w:t xml:space="preserve"> </w:t>
      </w:r>
      <w:r>
        <w:t xml:space="preserve">[keeping them on the right]; that circumambulation is</w:t>
      </w:r>
      <w:r>
        <w:t xml:space="preserve"> </w:t>
      </w:r>
      <w:r>
        <w:rPr>
          <w:i/>
          <w:iCs/>
        </w:rPr>
        <w:t xml:space="preserve">dakṣiṇā</w:t>
      </w:r>
      <w:r>
        <w:t xml:space="preserve">.</w:t>
      </w:r>
      <w:r>
        <w:t xml:space="preserve"> </w:t>
      </w:r>
      <w:r>
        <w:t xml:space="preserve">(3)</w:t>
      </w:r>
      <w:r>
        <w:t xml:space="preserve"> </w:t>
      </w:r>
      <w:r>
        <w:rPr>
          <w:i/>
          <w:iCs/>
        </w:rPr>
        <w:t xml:space="preserve">diśam abhipretya</w:t>
      </w:r>
      <w:r>
        <w:t xml:space="preserve">: the Prajāpati who faces east has hands, of which the right hand is toward the south; and as the right hand is eager to do any work, the right hand is called</w:t>
      </w:r>
      <w:r>
        <w:t xml:space="preserve"> </w:t>
      </w:r>
      <w:r>
        <w:rPr>
          <w:i/>
          <w:iCs/>
        </w:rPr>
        <w:t xml:space="preserve">dakṣiṇa hasta</w:t>
      </w:r>
      <w:r>
        <w:t xml:space="preserve"> </w:t>
      </w:r>
      <w:r>
        <w:t xml:space="preserve">— a conventional use [by convention].</w:t>
      </w:r>
      <w:r>
        <w:t xml:space="preserve"> </w:t>
      </w:r>
      <w:r>
        <w:t xml:space="preserve">(4)</w:t>
      </w:r>
      <w:r>
        <w:t xml:space="preserve"> </w:t>
      </w:r>
      <w:r>
        <w:rPr>
          <w:i/>
          <w:iCs/>
        </w:rPr>
        <w:t xml:space="preserve">dāśater</w:t>
      </w:r>
      <w:r>
        <w:t xml:space="preserve">: from</w:t>
      </w:r>
      <w:r>
        <w:t xml:space="preserve"> </w:t>
      </w:r>
      <w:r>
        <w:rPr>
          <w:i/>
          <w:iCs/>
        </w:rPr>
        <w:t xml:space="preserve">dāś</w:t>
      </w:r>
      <w:r>
        <w:t xml:space="preserve"> </w:t>
      </w:r>
      <w:r>
        <w:t xml:space="preserve">“to give”</w:t>
      </w:r>
      <w:r>
        <w:t xml:space="preserve">: as the right hand is used when giving gifts, the act of giving is called</w:t>
      </w:r>
      <w:r>
        <w:t xml:space="preserve"> </w:t>
      </w:r>
      <w:r>
        <w:rPr>
          <w:i/>
          <w:iCs/>
        </w:rPr>
        <w:t xml:space="preserve">dakṣiṇā</w:t>
      </w:r>
      <w:r>
        <w:t xml:space="preserve">.</w:t>
      </w:r>
    </w:p>
    <w:p>
      <w:pPr>
        <w:pStyle w:val="BodyText"/>
      </w:pPr>
      <w:r>
        <w:t xml:space="preserve">Of these four meanings, the last, the act of giving, is the one by which the deity</w:t>
      </w:r>
      <w:r>
        <w:t xml:space="preserve"> </w:t>
      </w:r>
      <w:r>
        <w:rPr>
          <w:i/>
          <w:iCs/>
        </w:rPr>
        <w:t xml:space="preserve">dakṣiṇā</w:t>
      </w:r>
      <w:r>
        <w:t xml:space="preserve"> </w:t>
      </w:r>
      <w:r>
        <w:t xml:space="preserve">is indicated in this rik.</w:t>
      </w:r>
    </w:p>
    <w:p>
      <w:pPr>
        <w:pStyle w:val="BodyText"/>
      </w:pPr>
      <w:r>
        <w:rPr>
          <w:b/>
          <w:bCs/>
        </w:rPr>
        <w:t xml:space="preserve">पातु, अंहसः (pātu, aṃhasaḥ)</w:t>
      </w:r>
      <w:r>
        <w:t xml:space="preserve"> </w:t>
      </w:r>
      <w:r>
        <w:t xml:space="preserve">—</w:t>
      </w:r>
      <w:r>
        <w:t xml:space="preserve"> </w:t>
      </w:r>
      <w:r>
        <w:rPr>
          <w:i/>
          <w:iCs/>
        </w:rPr>
        <w:t xml:space="preserve">aṃhaḥ</w:t>
      </w:r>
      <w:r>
        <w:t xml:space="preserve"> </w:t>
      </w:r>
      <w:r>
        <w:t xml:space="preserve">means sin:</w:t>
      </w:r>
      <w:r>
        <w:t xml:space="preserve"> </w:t>
      </w:r>
      <w:r>
        <w:t xml:space="preserve">“protect from sin”</w:t>
      </w:r>
      <w:r>
        <w:t xml:space="preserve"> </w:t>
      </w:r>
      <w:r>
        <w:t xml:space="preserve">— that is, give a good mind so that no sinful actions are done.</w:t>
      </w:r>
    </w:p>
    <w:p>
      <w:pPr>
        <w:pStyle w:val="BodyText"/>
      </w:pPr>
      <w:r>
        <w:rPr>
          <w:b/>
          <w:bCs/>
        </w:rPr>
        <w:t xml:space="preserve">Grammar pages (p. 769), noted briefly.</w:t>
      </w:r>
      <w:r>
        <w:t xml:space="preserve"> </w:t>
      </w:r>
      <w:r>
        <w:t xml:space="preserve">The Kannada says</w:t>
      </w:r>
      <w:r>
        <w:t xml:space="preserve"> </w:t>
      </w:r>
      <w:r>
        <w:rPr>
          <w:i/>
          <w:iCs/>
        </w:rPr>
        <w:t xml:space="preserve">brahmaṇaspate</w:t>
      </w:r>
      <w:r>
        <w:t xml:space="preserve"> </w:t>
      </w:r>
      <w:r>
        <w:t xml:space="preserve">was explained under the earlier mantra [</w:t>
      </w:r>
      <w:r>
        <w:rPr>
          <w:i/>
          <w:iCs/>
        </w:rPr>
        <w:t xml:space="preserve">vyavahitamantre</w:t>
      </w:r>
      <w:r>
        <w:t xml:space="preserve">, i.e. at 1.18.3];</w:t>
      </w:r>
      <w:r>
        <w:t xml:space="preserve"> </w:t>
      </w:r>
      <w:r>
        <w:rPr>
          <w:i/>
          <w:iCs/>
        </w:rPr>
        <w:t xml:space="preserve">dakṣiṇā</w:t>
      </w:r>
      <w:r>
        <w:t xml:space="preserve"> </w:t>
      </w:r>
      <w:r>
        <w:t xml:space="preserve">(</w:t>
      </w:r>
      <w:r>
        <w:rPr>
          <w:i/>
          <w:iCs/>
        </w:rPr>
        <w:t xml:space="preserve">dakṣ vṛddhau</w:t>
      </w:r>
      <w:r>
        <w:t xml:space="preserve">; Uṇ. 2-50</w:t>
      </w:r>
      <w:r>
        <w:t xml:space="preserve"> </w:t>
      </w:r>
      <w:r>
        <w:rPr>
          <w:i/>
          <w:iCs/>
        </w:rPr>
        <w:t xml:space="preserve">druvaṇa-dakṣibhyām inan</w:t>
      </w:r>
      <w:r>
        <w:t xml:space="preserve"> </w:t>
      </w:r>
      <w:r>
        <w:t xml:space="preserve">[as read]; the</w:t>
      </w:r>
      <w:r>
        <w:t xml:space="preserve"> </w:t>
      </w:r>
      <w:r>
        <w:rPr>
          <w:i/>
          <w:iCs/>
        </w:rPr>
        <w:t xml:space="preserve">n</w:t>
      </w:r>
      <w:r>
        <w:t xml:space="preserve"> </w:t>
      </w:r>
      <w:r>
        <w:t xml:space="preserve">of the suffix is</w:t>
      </w:r>
      <w:r>
        <w:t xml:space="preserve"> </w:t>
      </w:r>
      <w:r>
        <w:rPr>
          <w:i/>
          <w:iCs/>
        </w:rPr>
        <w:t xml:space="preserve">it</w:t>
      </w:r>
      <w:r>
        <w:t xml:space="preserve">,</w:t>
      </w:r>
      <w:r>
        <w:t xml:space="preserve"> </w:t>
      </w:r>
      <w:r>
        <w:rPr>
          <w:i/>
          <w:iCs/>
        </w:rPr>
        <w:t xml:space="preserve">ṇatva</w:t>
      </w:r>
      <w:r>
        <w:t xml:space="preserve"> </w:t>
      </w:r>
      <w:r>
        <w:t xml:space="preserve">by P. 8-4-2;</w:t>
      </w:r>
      <w:r>
        <w:t xml:space="preserve"> </w:t>
      </w:r>
      <w:r>
        <w:rPr>
          <w:i/>
          <w:iCs/>
        </w:rPr>
        <w:t xml:space="preserve">ajādyataś ṭāp</w:t>
      </w:r>
      <w:r>
        <w:t xml:space="preserve"> </w:t>
      </w:r>
      <w:r>
        <w:t xml:space="preserve">P. 4-1-4 for the feminine,</w:t>
      </w:r>
      <w:r>
        <w:t xml:space="preserve"> </w:t>
      </w:r>
      <w:r>
        <w:rPr>
          <w:i/>
          <w:iCs/>
        </w:rPr>
        <w:t xml:space="preserve">savarṇadīrgha</w:t>
      </w:r>
      <w:r>
        <w:t xml:space="preserve">; the word is used for the fee in a sacrifice, as a feminine, citing the Medinī lexicon:</w:t>
      </w:r>
      <w:r>
        <w:t xml:space="preserve"> </w:t>
      </w:r>
      <w:r>
        <w:rPr>
          <w:i/>
          <w:iCs/>
        </w:rPr>
        <w:t xml:space="preserve">dravinaṃ na dvayor vitte kāñcane ca parākrame | dakṣiṇā dakṣiṇodbhūtasaralacchandavṛttiṣu | avāme tripuyajñādividhidāne diśi striyām</w:t>
      </w:r>
      <w:r>
        <w:t xml:space="preserve">); the</w:t>
      </w:r>
      <w:r>
        <w:t xml:space="preserve"> </w:t>
      </w:r>
      <w:r>
        <w:rPr>
          <w:i/>
          <w:iCs/>
        </w:rPr>
        <w:t xml:space="preserve">n</w:t>
      </w:r>
      <w:r>
        <w:t xml:space="preserve">-mark gives first-syllable accent by P. 6-1-197; and</w:t>
      </w:r>
      <w:r>
        <w:t xml:space="preserve"> </w:t>
      </w:r>
      <w:r>
        <w:rPr>
          <w:i/>
          <w:iCs/>
        </w:rPr>
        <w:t xml:space="preserve">aṃhasaḥ</w:t>
      </w:r>
      <w:r>
        <w:t xml:space="preserve"> </w:t>
      </w:r>
      <w:r>
        <w:t xml:space="preserve">(</w:t>
      </w:r>
      <w:r>
        <w:rPr>
          <w:i/>
          <w:iCs/>
        </w:rPr>
        <w:t xml:space="preserve">nabviṣayasyāniṣantasya</w:t>
      </w:r>
      <w:r>
        <w:t xml:space="preserve"> </w:t>
      </w:r>
      <w:r>
        <w:t xml:space="preserve">P. 6-1-219 gives first-syllable accent). ॥5॥</w:t>
      </w:r>
      <w:r>
        <w:t xml:space="preserve"> </w:t>
      </w:r>
      <w:r>
        <w:rPr>
          <w:i/>
          <w:iCs/>
        </w:rPr>
        <w:t xml:space="preserve">(Numerals as read; pointers only; the Medinī verse is partly read from small print.)</w:t>
      </w:r>
    </w:p>
    <w:bookmarkEnd w:id="612"/>
    <w:bookmarkStart w:id="613" w:name="pages-769773-sūkta-18-rik-6"/>
    <w:p>
      <w:pPr>
        <w:pStyle w:val="Heading3"/>
      </w:pPr>
      <w:r>
        <w:t xml:space="preserve">Pages 769–773 — Sūkta 18, Rik 6</w:t>
      </w:r>
    </w:p>
    <w:p>
      <w:pPr>
        <w:pStyle w:val="FirstParagraph"/>
      </w:pPr>
      <w:r>
        <w:rPr>
          <w:b/>
          <w:bCs/>
        </w:rPr>
        <w:t xml:space="preserve">॥ Saṃhitā-pāṭhaḥ ॥</w:t>
      </w:r>
    </w:p>
    <w:p>
      <w:pPr>
        <w:pStyle w:val="BlockText"/>
      </w:pPr>
      <w:r>
        <w:t xml:space="preserve">सदसस्पतिमद्भुतं प्रियमिन्द्रस्य काम्यम् ।</w:t>
      </w:r>
      <w:r>
        <w:t xml:space="preserve"> </w:t>
      </w:r>
      <w:r>
        <w:t xml:space="preserve">सनिं मेधामयासिषम् ॥६॥</w:t>
      </w:r>
    </w:p>
    <w:p>
      <w:pPr>
        <w:pStyle w:val="BlockText"/>
      </w:pPr>
      <w:r>
        <w:rPr>
          <w:i/>
          <w:iCs/>
        </w:rPr>
        <w:t xml:space="preserve">sadasas patim adbhutaṃ priyam indrasya kāmyam |</w:t>
      </w:r>
      <w:r>
        <w:t xml:space="preserve"> </w:t>
      </w:r>
      <w:r>
        <w:rPr>
          <w:i/>
          <w:iCs/>
        </w:rPr>
        <w:t xml:space="preserve">saniṃ medhām ayāsiṣam ||6||</w:t>
      </w:r>
    </w:p>
    <w:p>
      <w:pPr>
        <w:pStyle w:val="FirstParagraph"/>
      </w:pPr>
      <w:r>
        <w:rPr>
          <w:b/>
          <w:bCs/>
        </w:rPr>
        <w:t xml:space="preserve">॥ Pada-pāṭhaḥ ॥</w:t>
      </w:r>
    </w:p>
    <w:p>
      <w:pPr>
        <w:pStyle w:val="BlockText"/>
      </w:pPr>
      <w:r>
        <w:t xml:space="preserve">सदसः । पतिम् । अद्भुतम् । प्रियम् । इन्द्रस्य । काम्यम् ॥</w:t>
      </w:r>
      <w:r>
        <w:t xml:space="preserve"> </w:t>
      </w:r>
      <w:r>
        <w:t xml:space="preserve">सनिम् । मेधाम् । अयासिषम् ॥६॥</w:t>
      </w:r>
    </w:p>
    <w:p>
      <w:pPr>
        <w:pStyle w:val="BlockText"/>
      </w:pPr>
      <w:r>
        <w:rPr>
          <w:i/>
          <w:iCs/>
        </w:rPr>
        <w:t xml:space="preserve">sadasaḥ | patim | adbhutam | priyam | indrasya | kāmyam ||</w:t>
      </w:r>
      <w:r>
        <w:t xml:space="preserve"> </w:t>
      </w:r>
      <w:r>
        <w:rPr>
          <w:i/>
          <w:iCs/>
        </w:rPr>
        <w:t xml:space="preserve">sanim | medhām | ayāsiṣam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770; compressed; [?] marks doubtful readings)</w:t>
      </w:r>
    </w:p>
    <w:p>
      <w:pPr>
        <w:pStyle w:val="BlockText"/>
      </w:pPr>
      <w:r>
        <w:t xml:space="preserve">अनुप्रवचनीयेचरोर्होमे सदसस्पतिमित्येषा विनियुक्ता । तथा च गृह्ये । मेखलामाबध्येति खण्डे पठ्यते । आचार्यः समन्वारब्धे जुहुयात्सदसस्पतिमद्भुतम् । आ. गृ. [१-२२-११] । इति ॥</w:t>
      </w:r>
    </w:p>
    <w:p>
      <w:pPr>
        <w:pStyle w:val="BlockText"/>
      </w:pPr>
      <w:r>
        <w:rPr>
          <w:i/>
          <w:iCs/>
        </w:rPr>
        <w:t xml:space="preserve">anupravacanīyecaror home sadasaspatim ity eṣā viniyuktā | tathā ca gṛhye | mekhalām ābadhyeti khaṇḍe paṭhyate | ācāryaḥ samanvārabdhe juhuyāt sadasaspatim adbhutam | ā. gṛ. [1-22-11] | iti ||</w:t>
      </w:r>
    </w:p>
    <w:p>
      <w:pPr>
        <w:pStyle w:val="BlockText"/>
      </w:pPr>
      <w:r>
        <w:t xml:space="preserve">मेधां लब्धुं सदसस्पतिमेतन्नामकं देवमयासिषम् । प्राप्तवानस्मि । कीदृशम् । अद्भुतमाश्चर्यकरम् । इन्द्रस्य प्रियं सोमपाने सहचारित्वात् । काम्यं कमनीयं सनिं धनस्य दातारम् ॥ सदसः । षद्ऌ विशरणगत्यवसादनेषु । सर्वधातुभ्योऽसुन् । नित्त्वाद्याद्युदात्तः । पतिम् । पातेर्डतिः । उ. [४-६२] । टिलोपः । प्रत्ययस्वरः । प्रियम् । इगुपधज्ञाप्रीकिरः कः । इयङ्जादेशः । प्रत्ययस्वरः । काम्यम् । कामयतेरचो यत् । णेरनिटि । … यतोऽनावः । इत्याद्युदात्तत्वम् । सनिम् । षणु दाने । … आयासिषम् । या प्रापणे । लुङ् । उत्तमपुरुषैकवचनं मिप् । … ॥६॥</w:t>
      </w:r>
    </w:p>
    <w:p>
      <w:pPr>
        <w:pStyle w:val="BlockText"/>
      </w:pPr>
      <w:r>
        <w:rPr>
          <w:i/>
          <w:iCs/>
        </w:rPr>
        <w:t xml:space="preserve">medhāṃ labdhuṃ sadasaspatim etan-nāmakaṃ devam ayāsiṣam | prāptavān asmi | kīdṛśam | adbhutam āścarya-karam | indrasya priyaṃ soma-pāne sahacāritvāt | kāmyaṃ kamanīyaṃ saniṃ dhanasya dātāram || sadasaḥ | ṣadḷ viśaraṇa-gaty-avasādaneṣu | sarvadhātubhyo ’sun | nittvād ādyudāttaḥ | patim | pāter ḍatiḥ | u. [4-62] | ṭilopaḥ | pratyaya-svaraḥ | priyam | igupadha-jñā-prī-kiraḥ kaḥ | iyaṅ-jādeśaḥ | pratyaya-svaraḥ | kāmyam | kāmayater aco yat | ṇer aniṭi | … yato ’nāvaḥ | ity ādyudāttatvam | sanim | ṣaṇu dāne | … āyāsiṣam | yā prāpaṇe | luṅ | uttama-puruṣaikavacanaṃ mip | … ||6||</w:t>
      </w:r>
    </w:p>
    <w:p>
      <w:pPr>
        <w:pStyle w:val="FirstParagraph"/>
      </w:pPr>
      <w:r>
        <w:rPr>
          <w:b/>
          <w:bCs/>
        </w:rPr>
        <w:t xml:space="preserve">Application, as given in the bhāṣya’s opening lines:</w:t>
      </w:r>
      <w:r>
        <w:t xml:space="preserve"> </w:t>
      </w:r>
      <w:r>
        <w:t xml:space="preserve">“In the</w:t>
      </w:r>
      <w:r>
        <w:t xml:space="preserve"> </w:t>
      </w:r>
      <w:r>
        <w:rPr>
          <w:i/>
          <w:iCs/>
        </w:rPr>
        <w:t xml:space="preserve">home</w:t>
      </w:r>
      <w:r>
        <w:t xml:space="preserve"> </w:t>
      </w:r>
      <w:r>
        <w:t xml:space="preserve">[oblation] of the</w:t>
      </w:r>
      <w:r>
        <w:t xml:space="preserve"> </w:t>
      </w:r>
      <w:r>
        <w:rPr>
          <w:i/>
          <w:iCs/>
        </w:rPr>
        <w:t xml:space="preserve">caru</w:t>
      </w:r>
      <w:r>
        <w:t xml:space="preserve"> </w:t>
      </w:r>
      <w:r>
        <w:t xml:space="preserve">in the</w:t>
      </w:r>
      <w:r>
        <w:t xml:space="preserve"> </w:t>
      </w:r>
      <w:r>
        <w:rPr>
          <w:i/>
          <w:iCs/>
        </w:rPr>
        <w:t xml:space="preserve">anupravacanīya</w:t>
      </w:r>
      <w:r>
        <w:t xml:space="preserve"> </w:t>
      </w:r>
      <w:r>
        <w:t xml:space="preserve">rite this rik is employed; so it is read in the Gṛhya [Sūtra], in the section beginning</w:t>
      </w:r>
      <w:r>
        <w:t xml:space="preserve"> </w:t>
      </w:r>
      <w:r>
        <w:rPr>
          <w:i/>
          <w:iCs/>
        </w:rPr>
        <w:t xml:space="preserve">mekhalām ābadhya</w:t>
      </w:r>
      <w:r>
        <w:t xml:space="preserve">:</w:t>
      </w:r>
      <w:r>
        <w:t xml:space="preserve"> </w:t>
      </w:r>
      <w:r>
        <w:t xml:space="preserve">‘the teacher, when [the pupil] has laid hold [of the girdle], shall offer</w:t>
      </w:r>
      <w:r>
        <w:t xml:space="preserve"> </w:t>
      </w:r>
      <w:r>
        <w:rPr>
          <w:i/>
          <w:iCs/>
        </w:rPr>
        <w:t xml:space="preserve">sadasaspatim adbhutam</w:t>
      </w:r>
      <w:r>
        <w:t xml:space="preserve">’</w:t>
      </w:r>
      <w:r>
        <w:t xml:space="preserve"> </w:t>
      </w:r>
      <w:r>
        <w:t xml:space="preserve">(Āśvalāyana Gṛhya-sūtra 1-22-11 [?]).”</w:t>
      </w:r>
    </w:p>
    <w:p>
      <w:pPr>
        <w:pStyle w:val="BodyText"/>
      </w:pPr>
      <w:r>
        <w:rPr>
          <w:b/>
          <w:bCs/>
        </w:rPr>
        <w:t xml:space="preserve">Translation:</w:t>
      </w:r>
      <w:r>
        <w:t xml:space="preserve"> </w:t>
      </w:r>
      <w:r>
        <w:t xml:space="preserve">“To obtain</w:t>
      </w:r>
      <w:r>
        <w:t xml:space="preserve"> </w:t>
      </w:r>
      <w:r>
        <w:rPr>
          <w:i/>
          <w:iCs/>
        </w:rPr>
        <w:t xml:space="preserve">medhā</w:t>
      </w:r>
      <w:r>
        <w:t xml:space="preserve"> </w:t>
      </w:r>
      <w:r>
        <w:t xml:space="preserve">— the power of intelligence — I have approached (</w:t>
      </w:r>
      <w:r>
        <w:rPr>
          <w:i/>
          <w:iCs/>
        </w:rPr>
        <w:t xml:space="preserve">ayāsiṣam</w:t>
      </w:r>
      <w:r>
        <w:t xml:space="preserve">,</w:t>
      </w:r>
      <w:r>
        <w:t xml:space="preserve"> </w:t>
      </w:r>
      <w:r>
        <w:t xml:space="preserve">‘I have reached, I have gone to’</w:t>
      </w:r>
      <w:r>
        <w:t xml:space="preserve">) the deity named Sadasaspati. Of what kind?</w:t>
      </w:r>
      <w:r>
        <w:t xml:space="preserve"> </w:t>
      </w:r>
      <w:r>
        <w:rPr>
          <w:i/>
          <w:iCs/>
        </w:rPr>
        <w:t xml:space="preserve">Adbhutam</w:t>
      </w:r>
      <w:r>
        <w:t xml:space="preserve"> </w:t>
      </w:r>
      <w:r>
        <w:t xml:space="preserve">— wonderful;</w:t>
      </w:r>
      <w:r>
        <w:t xml:space="preserve"> </w:t>
      </w:r>
      <w:r>
        <w:rPr>
          <w:i/>
          <w:iCs/>
        </w:rPr>
        <w:t xml:space="preserve">priyam indrasya</w:t>
      </w:r>
      <w:r>
        <w:t xml:space="preserve"> </w:t>
      </w:r>
      <w:r>
        <w:t xml:space="preserve">— dear to Indra, because of his companionship in the drinking of soma;</w:t>
      </w:r>
      <w:r>
        <w:t xml:space="preserve"> </w:t>
      </w:r>
      <w:r>
        <w:rPr>
          <w:i/>
          <w:iCs/>
        </w:rPr>
        <w:t xml:space="preserve">kāmyam</w:t>
      </w:r>
      <w:r>
        <w:t xml:space="preserve"> </w:t>
      </w:r>
      <w:r>
        <w:t xml:space="preserve">— to be desired, lovely;</w:t>
      </w:r>
      <w:r>
        <w:t xml:space="preserve"> </w:t>
      </w:r>
      <w:r>
        <w:rPr>
          <w:i/>
          <w:iCs/>
        </w:rPr>
        <w:t xml:space="preserve">sanim</w:t>
      </w:r>
      <w:r>
        <w:t xml:space="preserve"> </w:t>
      </w:r>
      <w:r>
        <w:t xml:space="preserve">— the giver of wealth.”</w:t>
      </w:r>
      <w:r>
        <w:t xml:space="preserve"> </w:t>
      </w:r>
      <w:r>
        <w:t xml:space="preserve">The rest is grammar, noted briefly:</w:t>
      </w:r>
      <w:r>
        <w:t xml:space="preserve"> </w:t>
      </w:r>
      <w:r>
        <w:rPr>
          <w:i/>
          <w:iCs/>
        </w:rPr>
        <w:t xml:space="preserve">sadasaḥ</w:t>
      </w:r>
      <w:r>
        <w:t xml:space="preserve"> </w:t>
      </w:r>
      <w:r>
        <w:t xml:space="preserve">(</w:t>
      </w:r>
      <w:r>
        <w:rPr>
          <w:i/>
          <w:iCs/>
        </w:rPr>
        <w:t xml:space="preserve">sad</w:t>
      </w:r>
      <w:r>
        <w:t xml:space="preserve"> </w:t>
      </w:r>
      <w:r>
        <w:t xml:space="preserve">“to sink, to go”</w:t>
      </w:r>
      <w:r>
        <w:t xml:space="preserve">, Uṇādi</w:t>
      </w:r>
      <w:r>
        <w:t xml:space="preserve"> </w:t>
      </w:r>
      <w:r>
        <w:rPr>
          <w:i/>
          <w:iCs/>
        </w:rPr>
        <w:t xml:space="preserve">asun</w:t>
      </w:r>
      <w:r>
        <w:t xml:space="preserve">, first-syllable accent through</w:t>
      </w:r>
      <w:r>
        <w:t xml:space="preserve"> </w:t>
      </w:r>
      <w:r>
        <w:rPr>
          <w:i/>
          <w:iCs/>
        </w:rPr>
        <w:t xml:space="preserve">n</w:t>
      </w:r>
      <w:r>
        <w:t xml:space="preserve">);</w:t>
      </w:r>
      <w:r>
        <w:t xml:space="preserve"> </w:t>
      </w:r>
      <w:r>
        <w:rPr>
          <w:i/>
          <w:iCs/>
        </w:rPr>
        <w:t xml:space="preserve">patim</w:t>
      </w:r>
      <w:r>
        <w:t xml:space="preserve"> </w:t>
      </w:r>
      <w:r>
        <w:t xml:space="preserve">(</w:t>
      </w:r>
      <w:r>
        <w:rPr>
          <w:i/>
          <w:iCs/>
        </w:rPr>
        <w:t xml:space="preserve">pā</w:t>
      </w:r>
      <w:r>
        <w:t xml:space="preserve"> </w:t>
      </w:r>
      <w:r>
        <w:t xml:space="preserve">“to protect”</w:t>
      </w:r>
      <w:r>
        <w:t xml:space="preserve">, Uṇādi</w:t>
      </w:r>
      <w:r>
        <w:t xml:space="preserve"> </w:t>
      </w:r>
      <w:r>
        <w:rPr>
          <w:i/>
          <w:iCs/>
        </w:rPr>
        <w:t xml:space="preserve">ḍati</w:t>
      </w:r>
      <w:r>
        <w:t xml:space="preserve">;</w:t>
      </w:r>
      <w:r>
        <w:t xml:space="preserve"> </w:t>
      </w:r>
      <w:r>
        <w:rPr>
          <w:i/>
          <w:iCs/>
        </w:rPr>
        <w:t xml:space="preserve">ṭi</w:t>
      </w:r>
      <w:r>
        <w:t xml:space="preserve"> </w:t>
      </w:r>
      <w:r>
        <w:t xml:space="preserve">dropped);</w:t>
      </w:r>
      <w:r>
        <w:t xml:space="preserve"> </w:t>
      </w:r>
      <w:r>
        <w:rPr>
          <w:i/>
          <w:iCs/>
        </w:rPr>
        <w:t xml:space="preserve">priyam</w:t>
      </w:r>
      <w:r>
        <w:t xml:space="preserve"> </w:t>
      </w:r>
      <w:r>
        <w:t xml:space="preserve">(</w:t>
      </w:r>
      <w:r>
        <w:rPr>
          <w:i/>
          <w:iCs/>
        </w:rPr>
        <w:t xml:space="preserve">prī</w:t>
      </w:r>
      <w:r>
        <w:t xml:space="preserve"> </w:t>
      </w:r>
      <w:r>
        <w:t xml:space="preserve">+</w:t>
      </w:r>
      <w:r>
        <w:t xml:space="preserve"> </w:t>
      </w:r>
      <w:r>
        <w:rPr>
          <w:i/>
          <w:iCs/>
        </w:rPr>
        <w:t xml:space="preserve">ka</w:t>
      </w:r>
      <w:r>
        <w:t xml:space="preserve">, with</w:t>
      </w:r>
      <w:r>
        <w:t xml:space="preserve"> </w:t>
      </w:r>
      <w:r>
        <w:rPr>
          <w:i/>
          <w:iCs/>
        </w:rPr>
        <w:t xml:space="preserve">iy</w:t>
      </w:r>
      <w:r>
        <w:t xml:space="preserve"> </w:t>
      </w:r>
      <w:r>
        <w:t xml:space="preserve">for the</w:t>
      </w:r>
      <w:r>
        <w:t xml:space="preserve"> </w:t>
      </w:r>
      <w:r>
        <w:rPr>
          <w:i/>
          <w:iCs/>
        </w:rPr>
        <w:t xml:space="preserve">ī</w:t>
      </w:r>
      <w:r>
        <w:t xml:space="preserve">);</w:t>
      </w:r>
      <w:r>
        <w:t xml:space="preserve"> </w:t>
      </w:r>
      <w:r>
        <w:rPr>
          <w:i/>
          <w:iCs/>
        </w:rPr>
        <w:t xml:space="preserve">kāmyam</w:t>
      </w:r>
      <w:r>
        <w:t xml:space="preserve"> </w:t>
      </w:r>
      <w:r>
        <w:t xml:space="preserve">(</w:t>
      </w:r>
      <w:r>
        <w:rPr>
          <w:i/>
          <w:iCs/>
        </w:rPr>
        <w:t xml:space="preserve">kam</w:t>
      </w:r>
      <w:r>
        <w:t xml:space="preserve"> </w:t>
      </w:r>
      <w:r>
        <w:t xml:space="preserve">+</w:t>
      </w:r>
      <w:r>
        <w:t xml:space="preserve"> </w:t>
      </w:r>
      <w:r>
        <w:rPr>
          <w:i/>
          <w:iCs/>
        </w:rPr>
        <w:t xml:space="preserve">ṇic</w:t>
      </w:r>
      <w:r>
        <w:t xml:space="preserve"> </w:t>
      </w:r>
      <w:r>
        <w:t xml:space="preserve">+</w:t>
      </w:r>
      <w:r>
        <w:t xml:space="preserve"> </w:t>
      </w:r>
      <w:r>
        <w:rPr>
          <w:i/>
          <w:iCs/>
        </w:rPr>
        <w:t xml:space="preserve">yat</w:t>
      </w:r>
      <w:r>
        <w:t xml:space="preserve"> </w:t>
      </w:r>
      <w:r>
        <w:t xml:space="preserve">by P. 3-1-97</w:t>
      </w:r>
      <w:r>
        <w:t xml:space="preserve"> </w:t>
      </w:r>
      <w:r>
        <w:rPr>
          <w:i/>
          <w:iCs/>
        </w:rPr>
        <w:t xml:space="preserve">aco yat</w:t>
      </w:r>
      <w:r>
        <w:t xml:space="preserve">;</w:t>
      </w:r>
      <w:r>
        <w:t xml:space="preserve"> </w:t>
      </w:r>
      <w:r>
        <w:rPr>
          <w:i/>
          <w:iCs/>
        </w:rPr>
        <w:t xml:space="preserve">ṇi</w:t>
      </w:r>
      <w:r>
        <w:t xml:space="preserve"> </w:t>
      </w:r>
      <w:r>
        <w:t xml:space="preserve">dropped when no</w:t>
      </w:r>
      <w:r>
        <w:t xml:space="preserve"> </w:t>
      </w:r>
      <w:r>
        <w:rPr>
          <w:i/>
          <w:iCs/>
        </w:rPr>
        <w:t xml:space="preserve">iṭ</w:t>
      </w:r>
      <w:r>
        <w:t xml:space="preserve"> </w:t>
      </w:r>
      <w:r>
        <w:t xml:space="preserve">follows [P. 6-4-51]; first-syllable accent by P. 6-1-213</w:t>
      </w:r>
      <w:r>
        <w:t xml:space="preserve"> </w:t>
      </w:r>
      <w:r>
        <w:rPr>
          <w:i/>
          <w:iCs/>
        </w:rPr>
        <w:t xml:space="preserve">yato ’nāvaḥ</w:t>
      </w:r>
      <w:r>
        <w:t xml:space="preserve">);</w:t>
      </w:r>
      <w:r>
        <w:t xml:space="preserve"> </w:t>
      </w:r>
      <w:r>
        <w:rPr>
          <w:i/>
          <w:iCs/>
        </w:rPr>
        <w:t xml:space="preserve">sanim</w:t>
      </w:r>
      <w:r>
        <w:t xml:space="preserve"> </w:t>
      </w:r>
      <w:r>
        <w:t xml:space="preserve">(</w:t>
      </w:r>
      <w:r>
        <w:rPr>
          <w:i/>
          <w:iCs/>
        </w:rPr>
        <w:t xml:space="preserve">ṣaṇu</w:t>
      </w:r>
      <w:r>
        <w:t xml:space="preserve"> </w:t>
      </w:r>
      <w:r>
        <w:t xml:space="preserve">“to give”</w:t>
      </w:r>
      <w:r>
        <w:t xml:space="preserve">, the Uṇādi</w:t>
      </w:r>
      <w:r>
        <w:t xml:space="preserve"> </w:t>
      </w:r>
      <w:r>
        <w:rPr>
          <w:i/>
          <w:iCs/>
        </w:rPr>
        <w:t xml:space="preserve">i</w:t>
      </w:r>
      <w:r>
        <w:t xml:space="preserve">);</w:t>
      </w:r>
      <w:r>
        <w:t xml:space="preserve"> </w:t>
      </w:r>
      <w:r>
        <w:rPr>
          <w:i/>
          <w:iCs/>
        </w:rPr>
        <w:t xml:space="preserve">ayāsiṣam</w:t>
      </w:r>
      <w:r>
        <w:t xml:space="preserve"> </w:t>
      </w:r>
      <w:r>
        <w:t xml:space="preserve">(</w:t>
      </w:r>
      <w:r>
        <w:rPr>
          <w:i/>
          <w:iCs/>
        </w:rPr>
        <w:t xml:space="preserve">yā</w:t>
      </w:r>
      <w:r>
        <w:t xml:space="preserve"> </w:t>
      </w:r>
      <w:r>
        <w:t xml:space="preserve">“to go”</w:t>
      </w:r>
      <w:r>
        <w:t xml:space="preserve">,</w:t>
      </w:r>
      <w:r>
        <w:t xml:space="preserve"> </w:t>
      </w:r>
      <w:r>
        <w:rPr>
          <w:i/>
          <w:iCs/>
        </w:rPr>
        <w:t xml:space="preserve">luṅ</w:t>
      </w:r>
      <w:r>
        <w:t xml:space="preserve">, first singular</w:t>
      </w:r>
      <w:r>
        <w:t xml:space="preserve"> </w:t>
      </w:r>
      <w:r>
        <w:rPr>
          <w:i/>
          <w:iCs/>
        </w:rPr>
        <w:t xml:space="preserve">mip</w:t>
      </w:r>
      <w:r>
        <w:t xml:space="preserve">, with</w:t>
      </w:r>
      <w:r>
        <w:t xml:space="preserve"> </w:t>
      </w:r>
      <w:r>
        <w:rPr>
          <w:i/>
          <w:iCs/>
        </w:rPr>
        <w:t xml:space="preserve">siC</w:t>
      </w:r>
      <w:r>
        <w:t xml:space="preserve">,</w:t>
      </w:r>
      <w:r>
        <w:t xml:space="preserve"> </w:t>
      </w:r>
      <w:r>
        <w:rPr>
          <w:i/>
          <w:iCs/>
        </w:rPr>
        <w:t xml:space="preserve">aṭ</w:t>
      </w:r>
      <w:r>
        <w:t xml:space="preserve"> </w:t>
      </w:r>
      <w:r>
        <w:t xml:space="preserve">augment,</w:t>
      </w:r>
      <w:r>
        <w:t xml:space="preserve"> </w:t>
      </w:r>
      <w:r>
        <w:rPr>
          <w:i/>
          <w:iCs/>
        </w:rPr>
        <w:t xml:space="preserve">s</w:t>
      </w:r>
      <w:r>
        <w:t xml:space="preserve">-augment by P. 7-2-73 [?]).</w:t>
      </w:r>
      <w:r>
        <w:t xml:space="preserve"> </w:t>
      </w:r>
      <w:r>
        <w:rPr>
          <w:i/>
          <w:iCs/>
        </w:rPr>
        <w:t xml:space="preserve">(Grammar, noted briefly.)</w:t>
      </w:r>
    </w:p>
    <w:p>
      <w:pPr>
        <w:pStyle w:val="BodyText"/>
      </w:pPr>
      <w:r>
        <w:rPr>
          <w:b/>
          <w:bCs/>
        </w:rPr>
        <w:t xml:space="preserve">Grammar pages (pp. 772–773), noted briefly.</w:t>
      </w:r>
      <w:r>
        <w:t xml:space="preserve"> </w:t>
      </w:r>
      <w:r>
        <w:t xml:space="preserve">The Kannada treats:</w:t>
      </w:r>
      <w:r>
        <w:t xml:space="preserve"> </w:t>
      </w:r>
      <w:r>
        <w:rPr>
          <w:i/>
          <w:iCs/>
        </w:rPr>
        <w:t xml:space="preserve">sadasaḥ</w:t>
      </w:r>
      <w:r>
        <w:t xml:space="preserve"> </w:t>
      </w:r>
      <w:r>
        <w:t xml:space="preserve">(</w:t>
      </w:r>
      <w:r>
        <w:rPr>
          <w:i/>
          <w:iCs/>
        </w:rPr>
        <w:t xml:space="preserve">ṣadḷ viśaraṇagatyavasādaneṣu</w:t>
      </w:r>
      <w:r>
        <w:t xml:space="preserve">;</w:t>
      </w:r>
      <w:r>
        <w:t xml:space="preserve"> </w:t>
      </w:r>
      <w:r>
        <w:rPr>
          <w:i/>
          <w:iCs/>
        </w:rPr>
        <w:t xml:space="preserve">dhātvādeḥ ṣaḥ saḥ</w:t>
      </w:r>
      <w:r>
        <w:t xml:space="preserve"> </w:t>
      </w:r>
      <w:r>
        <w:t xml:space="preserve">P. 6-1-64;</w:t>
      </w:r>
      <w:r>
        <w:t xml:space="preserve"> </w:t>
      </w:r>
      <w:r>
        <w:rPr>
          <w:i/>
          <w:iCs/>
        </w:rPr>
        <w:t xml:space="preserve">sarvadhātubhyo ’sun</w:t>
      </w:r>
      <w:r>
        <w:t xml:space="preserve"> </w:t>
      </w:r>
      <w:r>
        <w:t xml:space="preserve">Uṇ. 4-[?];</w:t>
      </w:r>
      <w:r>
        <w:t xml:space="preserve"> </w:t>
      </w:r>
      <w:r>
        <w:rPr>
          <w:i/>
          <w:iCs/>
        </w:rPr>
        <w:t xml:space="preserve">n</w:t>
      </w:r>
      <w:r>
        <w:t xml:space="preserve">-mark gives</w:t>
      </w:r>
      <w:r>
        <w:t xml:space="preserve"> </w:t>
      </w:r>
      <w:r>
        <w:rPr>
          <w:i/>
          <w:iCs/>
        </w:rPr>
        <w:t xml:space="preserve">ñnityādir nityam</w:t>
      </w:r>
      <w:r>
        <w:t xml:space="preserve"> </w:t>
      </w:r>
      <w:r>
        <w:t xml:space="preserve">P. 6-1-197 [a suffix with</w:t>
      </w:r>
      <w:r>
        <w:t xml:space="preserve"> </w:t>
      </w:r>
      <w:r>
        <w:rPr>
          <w:i/>
          <w:iCs/>
        </w:rPr>
        <w:t xml:space="preserve">ñ</w:t>
      </w:r>
      <w:r>
        <w:t xml:space="preserve"> </w:t>
      </w:r>
      <w:r>
        <w:t xml:space="preserve">or</w:t>
      </w:r>
      <w:r>
        <w:t xml:space="preserve"> </w:t>
      </w:r>
      <w:r>
        <w:rPr>
          <w:i/>
          <w:iCs/>
        </w:rPr>
        <w:t xml:space="preserve">n</w:t>
      </w:r>
      <w:r>
        <w:t xml:space="preserve"> </w:t>
      </w:r>
      <w:r>
        <w:t xml:space="preserve">has first-syllable accent; the Kannada reads the sūtra as</w:t>
      </w:r>
      <w:r>
        <w:t xml:space="preserve"> </w:t>
      </w:r>
      <w:r>
        <w:t xml:space="preserve">“the first of a word ending in a suffix carrying</w:t>
      </w:r>
      <w:r>
        <w:t xml:space="preserve"> </w:t>
      </w:r>
      <w:r>
        <w:rPr>
          <w:i/>
          <w:iCs/>
        </w:rPr>
        <w:t xml:space="preserve">ñ</w:t>
      </w:r>
      <w:r>
        <w:t xml:space="preserve"> </w:t>
      </w:r>
      <w:r>
        <w:t xml:space="preserve">or</w:t>
      </w:r>
      <w:r>
        <w:t xml:space="preserve"> </w:t>
      </w:r>
      <w:r>
        <w:rPr>
          <w:i/>
          <w:iCs/>
        </w:rPr>
        <w:t xml:space="preserve">n</w:t>
      </w:r>
      <w:r>
        <w:t xml:space="preserve">”</w:t>
      </w:r>
      <w:r>
        <w:t xml:space="preserve">]; the genitive</w:t>
      </w:r>
      <w:r>
        <w:t xml:space="preserve"> </w:t>
      </w:r>
      <w:r>
        <w:rPr>
          <w:i/>
          <w:iCs/>
        </w:rPr>
        <w:t xml:space="preserve">as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patiḥ</w:t>
      </w:r>
      <w:r>
        <w:t xml:space="preserve"> </w:t>
      </w:r>
      <w:r>
        <w:t xml:space="preserve">following, so</w:t>
      </w:r>
      <w:r>
        <w:t xml:space="preserve"> </w:t>
      </w:r>
      <w:r>
        <w:rPr>
          <w:i/>
          <w:iCs/>
        </w:rPr>
        <w:t xml:space="preserve">ṣaṣṭhyāḥ patiputra…</w:t>
      </w:r>
      <w:r>
        <w:t xml:space="preserve"> </w:t>
      </w:r>
      <w:r>
        <w:t xml:space="preserve">P. 8-3-53 gives</w:t>
      </w:r>
      <w:r>
        <w:t xml:space="preserve"> </w:t>
      </w:r>
      <w:r>
        <w:rPr>
          <w:i/>
          <w:iCs/>
        </w:rPr>
        <w:t xml:space="preserve">s</w:t>
      </w:r>
      <w:r>
        <w:t xml:space="preserve">),</w:t>
      </w:r>
      <w:r>
        <w:t xml:space="preserve"> </w:t>
      </w:r>
      <w:r>
        <w:rPr>
          <w:i/>
          <w:iCs/>
        </w:rPr>
        <w:t xml:space="preserve">patim</w:t>
      </w:r>
      <w:r>
        <w:t xml:space="preserve"> </w:t>
      </w:r>
      <w:r>
        <w:t xml:space="preserve">(</w:t>
      </w:r>
      <w:r>
        <w:rPr>
          <w:i/>
          <w:iCs/>
        </w:rPr>
        <w:t xml:space="preserve">pā rakṣaṇe</w:t>
      </w:r>
      <w:r>
        <w:t xml:space="preserve">; Uṇ. 4-62</w:t>
      </w:r>
      <w:r>
        <w:t xml:space="preserve"> </w:t>
      </w:r>
      <w:r>
        <w:rPr>
          <w:i/>
          <w:iCs/>
        </w:rPr>
        <w:t xml:space="preserve">pāter ḍatiḥ</w:t>
      </w:r>
      <w:r>
        <w:t xml:space="preserve">; the</w:t>
      </w:r>
      <w:r>
        <w:t xml:space="preserve"> </w:t>
      </w:r>
      <w:r>
        <w:rPr>
          <w:i/>
          <w:iCs/>
        </w:rPr>
        <w:t xml:space="preserve">ḍ</w:t>
      </w:r>
      <w:r>
        <w:t xml:space="preserve"> </w:t>
      </w:r>
      <w:r>
        <w:t xml:space="preserve">is</w:t>
      </w:r>
      <w:r>
        <w:t xml:space="preserve"> </w:t>
      </w:r>
      <w:r>
        <w:rPr>
          <w:i/>
          <w:iCs/>
        </w:rPr>
        <w:t xml:space="preserve">it</w:t>
      </w:r>
      <w:r>
        <w:t xml:space="preserve">, so</w:t>
      </w:r>
      <w:r>
        <w:t xml:space="preserve"> </w:t>
      </w:r>
      <w:r>
        <w:rPr>
          <w:i/>
          <w:iCs/>
        </w:rPr>
        <w:t xml:space="preserve">ṭeḥ</w:t>
      </w:r>
      <w:r>
        <w:t xml:space="preserve"> </w:t>
      </w:r>
      <w:r>
        <w:t xml:space="preserve">P. 6-4-143 drops the</w:t>
      </w:r>
      <w:r>
        <w:t xml:space="preserve"> </w:t>
      </w:r>
      <w:r>
        <w:rPr>
          <w:i/>
          <w:iCs/>
        </w:rPr>
        <w:t xml:space="preserve">ṭi</w:t>
      </w:r>
      <w:r>
        <w:t xml:space="preserve"> </w:t>
      </w:r>
      <w:r>
        <w:t xml:space="preserve">part of</w:t>
      </w:r>
      <w:r>
        <w:t xml:space="preserve"> </w:t>
      </w:r>
      <w:r>
        <w:rPr>
          <w:i/>
          <w:iCs/>
        </w:rPr>
        <w:t xml:space="preserve">pā</w:t>
      </w:r>
      <w:r>
        <w:t xml:space="preserve">; accent by the suffix, first-syllable),</w:t>
      </w:r>
      <w:r>
        <w:t xml:space="preserve"> </w:t>
      </w:r>
      <w:r>
        <w:rPr>
          <w:i/>
          <w:iCs/>
        </w:rPr>
        <w:t xml:space="preserve">priyam</w:t>
      </w:r>
      <w:r>
        <w:t xml:space="preserve"> </w:t>
      </w:r>
      <w:r>
        <w:t xml:space="preserve">(</w:t>
      </w:r>
      <w:r>
        <w:rPr>
          <w:i/>
          <w:iCs/>
        </w:rPr>
        <w:t xml:space="preserve">prīñ tarpaṇe</w:t>
      </w:r>
      <w:r>
        <w:t xml:space="preserve">; Uṇ. 3-[?];</w:t>
      </w:r>
      <w:r>
        <w:t xml:space="preserve"> </w:t>
      </w:r>
      <w:r>
        <w:rPr>
          <w:i/>
          <w:iCs/>
        </w:rPr>
        <w:t xml:space="preserve">igupadhajñāprīkiraḥ kaḥ</w:t>
      </w:r>
      <w:r>
        <w:t xml:space="preserve"> </w:t>
      </w:r>
      <w:r>
        <w:t xml:space="preserve">P. 3-1-135 gives</w:t>
      </w:r>
      <w:r>
        <w:t xml:space="preserve"> </w:t>
      </w:r>
      <w:r>
        <w:rPr>
          <w:i/>
          <w:iCs/>
        </w:rPr>
        <w:t xml:space="preserve">ka</w:t>
      </w:r>
      <w:r>
        <w:t xml:space="preserve"> </w:t>
      </w:r>
      <w:r>
        <w:t xml:space="preserve">after roots with an</w:t>
      </w:r>
      <w:r>
        <w:t xml:space="preserve"> </w:t>
      </w:r>
      <w:r>
        <w:rPr>
          <w:i/>
          <w:iCs/>
        </w:rPr>
        <w:t xml:space="preserve">i/u/ṛ/ḷ</w:t>
      </w:r>
      <w:r>
        <w:t xml:space="preserve"> </w:t>
      </w:r>
      <w:r>
        <w:t xml:space="preserve">penultimate vowel and</w:t>
      </w:r>
      <w:r>
        <w:t xml:space="preserve"> </w:t>
      </w:r>
      <w:r>
        <w:rPr>
          <w:i/>
          <w:iCs/>
        </w:rPr>
        <w:t xml:space="preserve">jñā</w:t>
      </w:r>
      <w:r>
        <w:t xml:space="preserve">,</w:t>
      </w:r>
      <w:r>
        <w:t xml:space="preserve"> </w:t>
      </w:r>
      <w:r>
        <w:rPr>
          <w:i/>
          <w:iCs/>
        </w:rPr>
        <w:t xml:space="preserve">prī</w:t>
      </w:r>
      <w:r>
        <w:t xml:space="preserve">,</w:t>
      </w:r>
      <w:r>
        <w:t xml:space="preserve"> </w:t>
      </w:r>
      <w:r>
        <w:rPr>
          <w:i/>
          <w:iCs/>
        </w:rPr>
        <w:t xml:space="preserve">kṝ</w:t>
      </w:r>
      <w:r>
        <w:t xml:space="preserve">; the</w:t>
      </w:r>
      <w:r>
        <w:t xml:space="preserve"> </w:t>
      </w:r>
      <w:r>
        <w:rPr>
          <w:i/>
          <w:iCs/>
        </w:rPr>
        <w:t xml:space="preserve">k</w:t>
      </w:r>
      <w:r>
        <w:t xml:space="preserve"> </w:t>
      </w:r>
      <w:r>
        <w:t xml:space="preserve">is</w:t>
      </w:r>
      <w:r>
        <w:t xml:space="preserve"> </w:t>
      </w:r>
      <w:r>
        <w:rPr>
          <w:i/>
          <w:iCs/>
        </w:rPr>
        <w:t xml:space="preserve">it</w:t>
      </w:r>
      <w:r>
        <w:t xml:space="preserve"> </w:t>
      </w:r>
      <w:r>
        <w:t xml:space="preserve">[P. 1-3-8];</w:t>
      </w:r>
      <w:r>
        <w:t xml:space="preserve"> </w:t>
      </w:r>
      <w:r>
        <w:rPr>
          <w:i/>
          <w:iCs/>
        </w:rPr>
        <w:t xml:space="preserve">aci śnudhātubhruvāṃ yvor iyaṅuvaṅau</w:t>
      </w:r>
      <w:r>
        <w:t xml:space="preserve"> </w:t>
      </w:r>
      <w:r>
        <w:t xml:space="preserve">P. 6-4-77 gives</w:t>
      </w:r>
      <w:r>
        <w:t xml:space="preserve"> </w:t>
      </w:r>
      <w:r>
        <w:rPr>
          <w:i/>
          <w:iCs/>
        </w:rPr>
        <w:t xml:space="preserve">iy</w:t>
      </w:r>
      <w:r>
        <w:t xml:space="preserve"> </w:t>
      </w:r>
      <w:r>
        <w:t xml:space="preserve">for</w:t>
      </w:r>
      <w:r>
        <w:t xml:space="preserve"> </w:t>
      </w:r>
      <w:r>
        <w:rPr>
          <w:i/>
          <w:iCs/>
        </w:rPr>
        <w:t xml:space="preserve">ī</w:t>
      </w:r>
      <w:r>
        <w:t xml:space="preserve">:</w:t>
      </w:r>
      <w:r>
        <w:t xml:space="preserve"> </w:t>
      </w:r>
      <w:r>
        <w:rPr>
          <w:i/>
          <w:iCs/>
        </w:rPr>
        <w:t xml:space="preserve">priya</w:t>
      </w:r>
      <w:r>
        <w:t xml:space="preserve">; suffix end-accent; accusative</w:t>
      </w:r>
      <w:r>
        <w:t xml:space="preserve"> </w:t>
      </w:r>
      <w:r>
        <w:rPr>
          <w:i/>
          <w:iCs/>
        </w:rPr>
        <w:t xml:space="preserve">am</w:t>
      </w:r>
      <w:r>
        <w:t xml:space="preserve">,</w:t>
      </w:r>
      <w:r>
        <w:t xml:space="preserve"> </w:t>
      </w:r>
      <w:r>
        <w:rPr>
          <w:i/>
          <w:iCs/>
        </w:rPr>
        <w:t xml:space="preserve">ami pūrvaḥ</w:t>
      </w:r>
      <w:r>
        <w:t xml:space="preserve">),</w:t>
      </w:r>
      <w:r>
        <w:t xml:space="preserve"> </w:t>
      </w:r>
      <w:r>
        <w:rPr>
          <w:i/>
          <w:iCs/>
        </w:rPr>
        <w:t xml:space="preserve">kāmyam</w:t>
      </w:r>
      <w:r>
        <w:t xml:space="preserve"> </w:t>
      </w:r>
      <w:r>
        <w:t xml:space="preserve">(</w:t>
      </w:r>
      <w:r>
        <w:rPr>
          <w:i/>
          <w:iCs/>
        </w:rPr>
        <w:t xml:space="preserve">kamu kāntau</w:t>
      </w:r>
      <w:r>
        <w:t xml:space="preserve">;</w:t>
      </w:r>
      <w:r>
        <w:t xml:space="preserve"> </w:t>
      </w:r>
      <w:r>
        <w:rPr>
          <w:i/>
          <w:iCs/>
        </w:rPr>
        <w:t xml:space="preserve">kāntiḥ</w:t>
      </w:r>
      <w:r>
        <w:t xml:space="preserve"> </w:t>
      </w:r>
      <w:r>
        <w:t xml:space="preserve">=</w:t>
      </w:r>
      <w:r>
        <w:t xml:space="preserve"> </w:t>
      </w:r>
      <w:r>
        <w:rPr>
          <w:i/>
          <w:iCs/>
        </w:rPr>
        <w:t xml:space="preserve">icchā</w:t>
      </w:r>
      <w:r>
        <w:t xml:space="preserve">;</w:t>
      </w:r>
      <w:r>
        <w:t xml:space="preserve"> </w:t>
      </w:r>
      <w:r>
        <w:rPr>
          <w:i/>
          <w:iCs/>
        </w:rPr>
        <w:t xml:space="preserve">ṇic</w:t>
      </w:r>
      <w:r>
        <w:t xml:space="preserve"> </w:t>
      </w:r>
      <w:r>
        <w:t xml:space="preserve">by P. 3-1-30</w:t>
      </w:r>
      <w:r>
        <w:t xml:space="preserve"> </w:t>
      </w:r>
      <w:r>
        <w:rPr>
          <w:i/>
          <w:iCs/>
        </w:rPr>
        <w:t xml:space="preserve">kamer ṇiṅ</w:t>
      </w:r>
      <w:r>
        <w:t xml:space="preserve"> </w:t>
      </w:r>
      <w:r>
        <w:t xml:space="preserve">in the sense of the root itself;</w:t>
      </w:r>
      <w:r>
        <w:t xml:space="preserve"> </w:t>
      </w:r>
      <w:r>
        <w:rPr>
          <w:i/>
          <w:iCs/>
        </w:rPr>
        <w:t xml:space="preserve">kam</w:t>
      </w:r>
      <w:r>
        <w:t xml:space="preserve"> </w:t>
      </w:r>
      <w:r>
        <w:t xml:space="preserve">+</w:t>
      </w:r>
      <w:r>
        <w:t xml:space="preserve"> </w:t>
      </w:r>
      <w:r>
        <w:rPr>
          <w:i/>
          <w:iCs/>
        </w:rPr>
        <w:t xml:space="preserve">i</w:t>
      </w:r>
      <w:r>
        <w:t xml:space="preserve">;</w:t>
      </w:r>
      <w:r>
        <w:t xml:space="preserve"> </w:t>
      </w:r>
      <w:r>
        <w:rPr>
          <w:i/>
          <w:iCs/>
        </w:rPr>
        <w:t xml:space="preserve">ata upadhāyāḥ</w:t>
      </w:r>
      <w:r>
        <w:t xml:space="preserve"> </w:t>
      </w:r>
      <w:r>
        <w:t xml:space="preserve">P. 7-2-116</w:t>
      </w:r>
      <w:r>
        <w:t xml:space="preserve"> </w:t>
      </w:r>
      <w:r>
        <w:rPr>
          <w:i/>
          <w:iCs/>
        </w:rPr>
        <w:t xml:space="preserve">vṛddhi</w:t>
      </w:r>
      <w:r>
        <w:t xml:space="preserve">, so</w:t>
      </w:r>
      <w:r>
        <w:t xml:space="preserve"> </w:t>
      </w:r>
      <w:r>
        <w:rPr>
          <w:i/>
          <w:iCs/>
        </w:rPr>
        <w:t xml:space="preserve">kām-i</w:t>
      </w:r>
      <w:r>
        <w:t xml:space="preserve">;</w:t>
      </w:r>
      <w:r>
        <w:t xml:space="preserve"> </w:t>
      </w:r>
      <w:r>
        <w:rPr>
          <w:i/>
          <w:iCs/>
        </w:rPr>
        <w:t xml:space="preserve">ajanta</w:t>
      </w:r>
      <w:r>
        <w:t xml:space="preserve"> </w:t>
      </w:r>
      <w:r>
        <w:t xml:space="preserve">[the</w:t>
      </w:r>
      <w:r>
        <w:t xml:space="preserve"> </w:t>
      </w:r>
      <w:r>
        <w:rPr>
          <w:i/>
          <w:iCs/>
        </w:rPr>
        <w:t xml:space="preserve">ṇic</w:t>
      </w:r>
      <w:r>
        <w:t xml:space="preserve"> </w:t>
      </w:r>
      <w:r>
        <w:t xml:space="preserve">stem ends in a vowel];</w:t>
      </w:r>
      <w:r>
        <w:t xml:space="preserve"> </w:t>
      </w:r>
      <w:r>
        <w:rPr>
          <w:i/>
          <w:iCs/>
        </w:rPr>
        <w:t xml:space="preserve">ac</w:t>
      </w:r>
      <w:r>
        <w:t xml:space="preserve"> </w:t>
      </w:r>
      <w:r>
        <w:t xml:space="preserve">+</w:t>
      </w:r>
      <w:r>
        <w:t xml:space="preserve"> </w:t>
      </w:r>
      <w:r>
        <w:rPr>
          <w:i/>
          <w:iCs/>
        </w:rPr>
        <w:t xml:space="preserve">yat</w:t>
      </w:r>
      <w:r>
        <w:t xml:space="preserve"> </w:t>
      </w:r>
      <w:r>
        <w:t xml:space="preserve">by P. 3-1-97</w:t>
      </w:r>
      <w:r>
        <w:t xml:space="preserve"> </w:t>
      </w:r>
      <w:r>
        <w:rPr>
          <w:i/>
          <w:iCs/>
        </w:rPr>
        <w:t xml:space="preserve">aco yat</w:t>
      </w:r>
      <w:r>
        <w:t xml:space="preserve">;</w:t>
      </w:r>
      <w:r>
        <w:t xml:space="preserve"> </w:t>
      </w:r>
      <w:r>
        <w:rPr>
          <w:i/>
          <w:iCs/>
        </w:rPr>
        <w:t xml:space="preserve">ṇeraniṭi</w:t>
      </w:r>
      <w:r>
        <w:t xml:space="preserve"> </w:t>
      </w:r>
      <w:r>
        <w:t xml:space="preserve">P. 6-4-51 drops the</w:t>
      </w:r>
      <w:r>
        <w:t xml:space="preserve"> </w:t>
      </w:r>
      <w:r>
        <w:rPr>
          <w:i/>
          <w:iCs/>
        </w:rPr>
        <w:t xml:space="preserve">ṇic</w:t>
      </w:r>
      <w:r>
        <w:t xml:space="preserve">:</w:t>
      </w:r>
      <w:r>
        <w:t xml:space="preserve"> </w:t>
      </w:r>
      <w:r>
        <w:rPr>
          <w:i/>
          <w:iCs/>
        </w:rPr>
        <w:t xml:space="preserve">kāmya</w:t>
      </w:r>
      <w:r>
        <w:t xml:space="preserve">; first-syllable accent by P. 6-1-213</w:t>
      </w:r>
      <w:r>
        <w:t xml:space="preserve"> </w:t>
      </w:r>
      <w:r>
        <w:rPr>
          <w:i/>
          <w:iCs/>
        </w:rPr>
        <w:t xml:space="preserve">yato ’nāvaḥ</w:t>
      </w:r>
      <w:r>
        <w:t xml:space="preserve"> </w:t>
      </w:r>
      <w:r>
        <w:t xml:space="preserve">in place of the</w:t>
      </w:r>
      <w:r>
        <w:t xml:space="preserve"> </w:t>
      </w:r>
      <w:r>
        <w:rPr>
          <w:i/>
          <w:iCs/>
        </w:rPr>
        <w:t xml:space="preserve">svarita</w:t>
      </w:r>
      <w:r>
        <w:t xml:space="preserve"> </w:t>
      </w:r>
      <w:r>
        <w:t xml:space="preserve">of</w:t>
      </w:r>
      <w:r>
        <w:t xml:space="preserve"> </w:t>
      </w:r>
      <w:r>
        <w:rPr>
          <w:i/>
          <w:iCs/>
        </w:rPr>
        <w:t xml:space="preserve">tit svaritam</w:t>
      </w:r>
      <w:r>
        <w:t xml:space="preserve">),</w:t>
      </w:r>
      <w:r>
        <w:t xml:space="preserve"> </w:t>
      </w:r>
      <w:r>
        <w:rPr>
          <w:i/>
          <w:iCs/>
        </w:rPr>
        <w:t xml:space="preserve">sanim</w:t>
      </w:r>
      <w:r>
        <w:t xml:space="preserve"> </w:t>
      </w:r>
      <w:r>
        <w:t xml:space="preserve">(</w:t>
      </w:r>
      <w:r>
        <w:rPr>
          <w:i/>
          <w:iCs/>
        </w:rPr>
        <w:t xml:space="preserve">ṣaṇu dāne</w:t>
      </w:r>
      <w:r>
        <w:t xml:space="preserve">;</w:t>
      </w:r>
      <w:r>
        <w:t xml:space="preserve"> </w:t>
      </w:r>
      <w:r>
        <w:rPr>
          <w:i/>
          <w:iCs/>
        </w:rPr>
        <w:t xml:space="preserve">dhātvādeḥ ṣaḥ saḥ</w:t>
      </w:r>
      <w:r>
        <w:t xml:space="preserve">;</w:t>
      </w:r>
      <w:r>
        <w:t xml:space="preserve"> </w:t>
      </w:r>
      <w:r>
        <w:rPr>
          <w:i/>
          <w:iCs/>
        </w:rPr>
        <w:t xml:space="preserve">khanikaṣyajisivanisadhvisanisrasniśriyaś calibhyaś ca</w:t>
      </w:r>
      <w:r>
        <w:t xml:space="preserve"> </w:t>
      </w:r>
      <w:r>
        <w:t xml:space="preserve">[Uṇ. 4-132 as read];</w:t>
      </w:r>
      <w:r>
        <w:t xml:space="preserve"> </w:t>
      </w:r>
      <w:r>
        <w:rPr>
          <w:i/>
          <w:iCs/>
        </w:rPr>
        <w:t xml:space="preserve">i</w:t>
      </w:r>
      <w:r>
        <w:t xml:space="preserve"> </w:t>
      </w:r>
      <w:r>
        <w:t xml:space="preserve">after</w:t>
      </w:r>
      <w:r>
        <w:t xml:space="preserve"> </w:t>
      </w:r>
      <w:r>
        <w:rPr>
          <w:i/>
          <w:iCs/>
        </w:rPr>
        <w:t xml:space="preserve">ṣaṇ</w:t>
      </w:r>
      <w:r>
        <w:t xml:space="preserve"> </w:t>
      </w:r>
      <w:r>
        <w:t xml:space="preserve">and other roots listed;</w:t>
      </w:r>
      <w:r>
        <w:t xml:space="preserve"> </w:t>
      </w:r>
      <w:r>
        <w:rPr>
          <w:i/>
          <w:iCs/>
        </w:rPr>
        <w:t xml:space="preserve">ac iḥ</w:t>
      </w:r>
      <w:r>
        <w:t xml:space="preserve"> </w:t>
      </w:r>
      <w:r>
        <w:t xml:space="preserve">[Uṇ. 4-139];</w:t>
      </w:r>
      <w:r>
        <w:t xml:space="preserve"> </w:t>
      </w:r>
      <w:r>
        <w:rPr>
          <w:i/>
          <w:iCs/>
        </w:rPr>
        <w:t xml:space="preserve">san</w:t>
      </w:r>
      <w:r>
        <w:t xml:space="preserve"> </w:t>
      </w:r>
      <w:r>
        <w:t xml:space="preserve">+</w:t>
      </w:r>
      <w:r>
        <w:t xml:space="preserve"> </w:t>
      </w:r>
      <w:r>
        <w:rPr>
          <w:i/>
          <w:iCs/>
        </w:rPr>
        <w:t xml:space="preserve">i</w:t>
      </w:r>
      <w:r>
        <w:t xml:space="preserve">; suffix accent</w:t>
      </w:r>
      <w:r>
        <w:t xml:space="preserve"> </w:t>
      </w:r>
      <w:r>
        <w:rPr>
          <w:i/>
          <w:iCs/>
        </w:rPr>
        <w:t xml:space="preserve">sanim</w:t>
      </w:r>
      <w:r>
        <w:t xml:space="preserve">),</w:t>
      </w:r>
      <w:r>
        <w:t xml:space="preserve"> </w:t>
      </w:r>
      <w:r>
        <w:rPr>
          <w:i/>
          <w:iCs/>
        </w:rPr>
        <w:t xml:space="preserve">ayāsiṣam</w:t>
      </w:r>
      <w:r>
        <w:t xml:space="preserve"> </w:t>
      </w:r>
      <w:r>
        <w:t xml:space="preserve">(</w:t>
      </w:r>
      <w:r>
        <w:rPr>
          <w:i/>
          <w:iCs/>
        </w:rPr>
        <w:t xml:space="preserve">yā prāpaṇe</w:t>
      </w:r>
      <w:r>
        <w:t xml:space="preserve">;</w:t>
      </w:r>
      <w:r>
        <w:t xml:space="preserve"> </w:t>
      </w:r>
      <w:r>
        <w:rPr>
          <w:i/>
          <w:iCs/>
        </w:rPr>
        <w:t xml:space="preserve">luṅ</w:t>
      </w:r>
      <w:r>
        <w:t xml:space="preserve">; first-person singular</w:t>
      </w:r>
      <w:r>
        <w:t xml:space="preserve"> </w:t>
      </w:r>
      <w:r>
        <w:rPr>
          <w:i/>
          <w:iCs/>
        </w:rPr>
        <w:t xml:space="preserve">mip</w:t>
      </w:r>
      <w:r>
        <w:t xml:space="preserve">;</w:t>
      </w:r>
      <w:r>
        <w:t xml:space="preserve"> </w:t>
      </w:r>
      <w:r>
        <w:rPr>
          <w:i/>
          <w:iCs/>
        </w:rPr>
        <w:t xml:space="preserve">tasthasthamipāṃ tāṃtaṃtāmaḥ</w:t>
      </w:r>
      <w:r>
        <w:t xml:space="preserve"> </w:t>
      </w:r>
      <w:r>
        <w:t xml:space="preserve">P. 3-4-101 gives</w:t>
      </w:r>
      <w:r>
        <w:t xml:space="preserve"> </w:t>
      </w:r>
      <w:r>
        <w:rPr>
          <w:i/>
          <w:iCs/>
        </w:rPr>
        <w:t xml:space="preserve">am</w:t>
      </w:r>
      <w:r>
        <w:t xml:space="preserve">;</w:t>
      </w:r>
      <w:r>
        <w:t xml:space="preserve"> </w:t>
      </w:r>
      <w:r>
        <w:rPr>
          <w:i/>
          <w:iCs/>
        </w:rPr>
        <w:t xml:space="preserve">cli luṅi</w:t>
      </w:r>
      <w:r>
        <w:t xml:space="preserve"> </w:t>
      </w:r>
      <w:r>
        <w:t xml:space="preserve">P. 3-1-43 gives</w:t>
      </w:r>
      <w:r>
        <w:t xml:space="preserve"> </w:t>
      </w:r>
      <w:r>
        <w:rPr>
          <w:i/>
          <w:iCs/>
        </w:rPr>
        <w:t xml:space="preserve">cli</w:t>
      </w:r>
      <w:r>
        <w:t xml:space="preserve">, whose</w:t>
      </w:r>
      <w:r>
        <w:t xml:space="preserve"> </w:t>
      </w:r>
      <w:r>
        <w:rPr>
          <w:i/>
          <w:iCs/>
        </w:rPr>
        <w:t xml:space="preserve">sic</w:t>
      </w:r>
      <w:r>
        <w:t xml:space="preserve"> </w:t>
      </w:r>
      <w:r>
        <w:t xml:space="preserve">is by</w:t>
      </w:r>
      <w:r>
        <w:t xml:space="preserve"> </w:t>
      </w:r>
      <w:r>
        <w:rPr>
          <w:i/>
          <w:iCs/>
        </w:rPr>
        <w:t xml:space="preserve">cleḥ sic</w:t>
      </w:r>
      <w:r>
        <w:t xml:space="preserve"> </w:t>
      </w:r>
      <w:r>
        <w:t xml:space="preserve">P. 3-1-44;</w:t>
      </w:r>
      <w:r>
        <w:t xml:space="preserve"> </w:t>
      </w:r>
      <w:r>
        <w:rPr>
          <w:i/>
          <w:iCs/>
        </w:rPr>
        <w:t xml:space="preserve">luṅlaṅlṛṅkṣv aḍudāttaḥ</w:t>
      </w:r>
      <w:r>
        <w:t xml:space="preserve"> </w:t>
      </w:r>
      <w:r>
        <w:t xml:space="preserve">P. 6-4-71 gives the augment</w:t>
      </w:r>
      <w:r>
        <w:t xml:space="preserve"> </w:t>
      </w:r>
      <w:r>
        <w:rPr>
          <w:i/>
          <w:iCs/>
        </w:rPr>
        <w:t xml:space="preserve">aṭ</w:t>
      </w:r>
      <w:r>
        <w:t xml:space="preserve">, so</w:t>
      </w:r>
      <w:r>
        <w:t xml:space="preserve"> </w:t>
      </w:r>
      <w:r>
        <w:rPr>
          <w:i/>
          <w:iCs/>
        </w:rPr>
        <w:t xml:space="preserve">a-yā-s-am</w:t>
      </w:r>
      <w:r>
        <w:t xml:space="preserve">;</w:t>
      </w:r>
      <w:r>
        <w:t xml:space="preserve"> </w:t>
      </w:r>
      <w:r>
        <w:rPr>
          <w:i/>
          <w:iCs/>
        </w:rPr>
        <w:t xml:space="preserve">yamaramanamātāṃ sak ca</w:t>
      </w:r>
      <w:r>
        <w:t xml:space="preserve"> </w:t>
      </w:r>
      <w:r>
        <w:t xml:space="preserve">P. 7-2-73 gives</w:t>
      </w:r>
      <w:r>
        <w:t xml:space="preserve"> </w:t>
      </w:r>
      <w:r>
        <w:rPr>
          <w:i/>
          <w:iCs/>
        </w:rPr>
        <w:t xml:space="preserve">sak</w:t>
      </w:r>
      <w:r>
        <w:t xml:space="preserve"> </w:t>
      </w:r>
      <w:r>
        <w:t xml:space="preserve">to roots ending in</w:t>
      </w:r>
      <w:r>
        <w:t xml:space="preserve"> </w:t>
      </w:r>
      <w:r>
        <w:rPr>
          <w:i/>
          <w:iCs/>
        </w:rPr>
        <w:t xml:space="preserve">ā</w:t>
      </w:r>
      <w:r>
        <w:t xml:space="preserve">, and</w:t>
      </w:r>
      <w:r>
        <w:t xml:space="preserve"> </w:t>
      </w:r>
      <w:r>
        <w:rPr>
          <w:i/>
          <w:iCs/>
        </w:rPr>
        <w:t xml:space="preserve">iṭ</w:t>
      </w:r>
      <w:r>
        <w:t xml:space="preserve"> </w:t>
      </w:r>
      <w:r>
        <w:t xml:space="preserve">to the</w:t>
      </w:r>
      <w:r>
        <w:t xml:space="preserve"> </w:t>
      </w:r>
      <w:r>
        <w:rPr>
          <w:i/>
          <w:iCs/>
        </w:rPr>
        <w:t xml:space="preserve">sic</w:t>
      </w:r>
      <w:r>
        <w:t xml:space="preserve"> </w:t>
      </w:r>
      <w:r>
        <w:t xml:space="preserve">after that:</w:t>
      </w:r>
      <w:r>
        <w:t xml:space="preserve"> </w:t>
      </w:r>
      <w:r>
        <w:rPr>
          <w:i/>
          <w:iCs/>
        </w:rPr>
        <w:t xml:space="preserve">ayās</w:t>
      </w:r>
      <w:r>
        <w:t xml:space="preserve"> </w:t>
      </w:r>
      <w:r>
        <w:t xml:space="preserve">+</w:t>
      </w:r>
      <w:r>
        <w:t xml:space="preserve"> </w:t>
      </w:r>
      <w:r>
        <w:rPr>
          <w:i/>
          <w:iCs/>
        </w:rPr>
        <w:t xml:space="preserve">iṣ</w:t>
      </w:r>
      <w:r>
        <w:t xml:space="preserve"> </w:t>
      </w:r>
      <w:r>
        <w:t xml:space="preserve">+</w:t>
      </w:r>
      <w:r>
        <w:t xml:space="preserve"> </w:t>
      </w:r>
      <w:r>
        <w:rPr>
          <w:i/>
          <w:iCs/>
        </w:rPr>
        <w:t xml:space="preserve">am</w:t>
      </w:r>
      <w:r>
        <w:t xml:space="preserve"> </w:t>
      </w:r>
      <w:r>
        <w:t xml:space="preserve">[</w:t>
      </w:r>
      <w:r>
        <w:rPr>
          <w:i/>
          <w:iCs/>
        </w:rPr>
        <w:t xml:space="preserve">ayāsiṣam</w:t>
      </w:r>
      <w:r>
        <w:t xml:space="preserve">];</w:t>
      </w:r>
      <w:r>
        <w:t xml:space="preserve"> </w:t>
      </w:r>
      <w:r>
        <w:rPr>
          <w:i/>
          <w:iCs/>
        </w:rPr>
        <w:t xml:space="preserve">ādeśapratyayayoḥ</w:t>
      </w:r>
      <w:r>
        <w:t xml:space="preserve"> </w:t>
      </w:r>
      <w:r>
        <w:t xml:space="preserve">P. 8-3-59 gives</w:t>
      </w:r>
      <w:r>
        <w:t xml:space="preserve"> </w:t>
      </w:r>
      <w:r>
        <w:rPr>
          <w:i/>
          <w:iCs/>
        </w:rPr>
        <w:t xml:space="preserve">ṣ</w:t>
      </w:r>
      <w:r>
        <w:t xml:space="preserve">;</w:t>
      </w:r>
      <w:r>
        <w:t xml:space="preserve"> </w:t>
      </w:r>
      <w:r>
        <w:rPr>
          <w:i/>
          <w:iCs/>
        </w:rPr>
        <w:t xml:space="preserve">tiṅ atiṅaḥ</w:t>
      </w:r>
      <w:r>
        <w:t xml:space="preserve"> </w:t>
      </w:r>
      <w:r>
        <w:t xml:space="preserve">P. 8-1-28 makes the verb wholly unaccented). ॥6॥</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770)</w:t>
      </w:r>
    </w:p>
    <w:p>
      <w:pPr>
        <w:pStyle w:val="BodyText"/>
      </w:pPr>
      <w:r>
        <w:rPr>
          <w:b/>
          <w:bCs/>
        </w:rPr>
        <w:t xml:space="preserve">मेधाम् (medhām)</w:t>
      </w:r>
      <w:r>
        <w:t xml:space="preserve"> </w:t>
      </w:r>
      <w:r>
        <w:t xml:space="preserve">— the power of intelligence |</w:t>
      </w:r>
      <w:r>
        <w:t xml:space="preserve"> </w:t>
      </w:r>
      <w:r>
        <w:rPr>
          <w:b/>
          <w:bCs/>
        </w:rPr>
        <w:t xml:space="preserve">लब्धुम् (labdhum)</w:t>
      </w:r>
      <w:r>
        <w:t xml:space="preserve"> </w:t>
      </w:r>
      <w:r>
        <w:t xml:space="preserve">— to obtain |</w:t>
      </w:r>
      <w:r>
        <w:t xml:space="preserve"> </w:t>
      </w:r>
      <w:r>
        <w:rPr>
          <w:b/>
          <w:bCs/>
        </w:rPr>
        <w:t xml:space="preserve">अद्भुतम् (adbhutam)</w:t>
      </w:r>
      <w:r>
        <w:t xml:space="preserve"> </w:t>
      </w:r>
      <w:r>
        <w:t xml:space="preserve">— marvellous |</w:t>
      </w:r>
      <w:r>
        <w:t xml:space="preserve"> </w:t>
      </w:r>
      <w:r>
        <w:rPr>
          <w:b/>
          <w:bCs/>
        </w:rPr>
        <w:t xml:space="preserve">इन्द्रस्य (indrasya)</w:t>
      </w:r>
      <w:r>
        <w:t xml:space="preserve"> </w:t>
      </w:r>
      <w:r>
        <w:t xml:space="preserve">— to Indra |</w:t>
      </w:r>
      <w:r>
        <w:t xml:space="preserve"> </w:t>
      </w:r>
      <w:r>
        <w:rPr>
          <w:b/>
          <w:bCs/>
        </w:rPr>
        <w:t xml:space="preserve">प्रियम् (priyam)</w:t>
      </w:r>
      <w:r>
        <w:t xml:space="preserve"> </w:t>
      </w:r>
      <w:r>
        <w:t xml:space="preserve">— the one dear |</w:t>
      </w:r>
      <w:r>
        <w:t xml:space="preserve"> </w:t>
      </w:r>
      <w:r>
        <w:rPr>
          <w:b/>
          <w:bCs/>
        </w:rPr>
        <w:t xml:space="preserve">काम्यम् (kāmyam)</w:t>
      </w:r>
      <w:r>
        <w:t xml:space="preserve"> </w:t>
      </w:r>
      <w:r>
        <w:t xml:space="preserve">— lovely |</w:t>
      </w:r>
      <w:r>
        <w:t xml:space="preserve"> </w:t>
      </w:r>
      <w:r>
        <w:rPr>
          <w:b/>
          <w:bCs/>
        </w:rPr>
        <w:t xml:space="preserve">सनिम् (sanim)</w:t>
      </w:r>
      <w:r>
        <w:t xml:space="preserve"> </w:t>
      </w:r>
      <w:r>
        <w:t xml:space="preserve">— the giver of wealth |</w:t>
      </w:r>
      <w:r>
        <w:t xml:space="preserve"> </w:t>
      </w:r>
      <w:r>
        <w:rPr>
          <w:b/>
          <w:bCs/>
        </w:rPr>
        <w:t xml:space="preserve">सदसस्पतिम् (sadasaspatim)</w:t>
      </w:r>
      <w:r>
        <w:t xml:space="preserve"> </w:t>
      </w:r>
      <w:r>
        <w:t xml:space="preserve">— the deity called Sadasaspati |</w:t>
      </w:r>
      <w:r>
        <w:t xml:space="preserve"> </w:t>
      </w:r>
      <w:r>
        <w:rPr>
          <w:b/>
          <w:bCs/>
        </w:rPr>
        <w:t xml:space="preserve">आयासिषम् (āyāsiṣam)</w:t>
      </w:r>
      <w:r>
        <w:t xml:space="preserve"> </w:t>
      </w:r>
      <w:r>
        <w:t xml:space="preserve">— I have resorted to (or: I pray).</w:t>
      </w:r>
    </w:p>
    <w:p>
      <w:pPr>
        <w:pStyle w:val="BodyText"/>
      </w:pPr>
      <w:r>
        <w:rPr>
          <w:b/>
          <w:bCs/>
        </w:rPr>
        <w:t xml:space="preserve">॥ Bhāvārthaḥ ॥</w:t>
      </w:r>
    </w:p>
    <w:p>
      <w:pPr>
        <w:pStyle w:val="BodyText"/>
      </w:pPr>
      <w:r>
        <w:t xml:space="preserve">I have sought refuge in the deity Sadasaspati — the wonder-working, dear to Indra, lovely in form, giver of wealth — in order to obtain the power of</w:t>
      </w:r>
      <w:r>
        <w:t xml:space="preserve"> </w:t>
      </w:r>
      <w:r>
        <w:rPr>
          <w:i/>
          <w:iCs/>
        </w:rPr>
        <w:t xml:space="preserve">medhā</w:t>
      </w:r>
      <w:r>
        <w:t xml:space="preserve"> </w:t>
      </w:r>
      <w:r>
        <w:t xml:space="preserve">(wisdom).</w:t>
      </w:r>
    </w:p>
    <w:p>
      <w:pPr>
        <w:pStyle w:val="BodyText"/>
      </w:pPr>
      <w:r>
        <w:rPr>
          <w:b/>
          <w:bCs/>
        </w:rPr>
        <w:t xml:space="preserve">॥ English Translation ॥</w:t>
      </w:r>
      <w:r>
        <w:t xml:space="preserve"> </w:t>
      </w:r>
      <w:r>
        <w:rPr>
          <w:i/>
          <w:iCs/>
        </w:rPr>
        <w:t xml:space="preserve">(as printed in the source)</w:t>
      </w:r>
    </w:p>
    <w:p>
      <w:pPr>
        <w:pStyle w:val="BlockText"/>
      </w:pPr>
      <w:r>
        <w:t xml:space="preserve">I pray, for wisdom, Sadasaspati, the wonderful, the beloved of Indra, the desirable, and the giver of riches.</w:t>
      </w:r>
    </w:p>
    <w:p>
      <w:pPr>
        <w:pStyle w:val="FirstParagraph"/>
      </w:pPr>
      <w:r>
        <w:rPr>
          <w:b/>
          <w:bCs/>
        </w:rPr>
        <w:t xml:space="preserve">॥ Viśeṣa-viṣayagaḷu (Special Topics) ॥</w:t>
      </w:r>
      <w:r>
        <w:t xml:space="preserve"> </w:t>
      </w:r>
      <w:r>
        <w:rPr>
          <w:i/>
          <w:iCs/>
        </w:rPr>
        <w:t xml:space="preserve">(p. 771)</w:t>
      </w:r>
    </w:p>
    <w:p>
      <w:pPr>
        <w:pStyle w:val="BodyText"/>
      </w:pPr>
      <w:r>
        <w:t xml:space="preserve">The deity of this rik is Sadasaspati. When the</w:t>
      </w:r>
      <w:r>
        <w:t xml:space="preserve"> </w:t>
      </w:r>
      <w:r>
        <w:rPr>
          <w:i/>
          <w:iCs/>
        </w:rPr>
        <w:t xml:space="preserve">caru</w:t>
      </w:r>
      <w:r>
        <w:t xml:space="preserve">-oblation called</w:t>
      </w:r>
      <w:r>
        <w:t xml:space="preserve"> </w:t>
      </w:r>
      <w:r>
        <w:rPr>
          <w:i/>
          <w:iCs/>
        </w:rPr>
        <w:t xml:space="preserve">anupravacanīya</w:t>
      </w:r>
      <w:r>
        <w:t xml:space="preserve"> </w:t>
      </w:r>
      <w:r>
        <w:t xml:space="preserve">is offered in domestic rites such as marriage, this rik is recited. In the Āśvalāyana Gṛhya-sūtra, in the section</w:t>
      </w:r>
      <w:r>
        <w:t xml:space="preserve"> </w:t>
      </w:r>
      <w:r>
        <w:rPr>
          <w:i/>
          <w:iCs/>
        </w:rPr>
        <w:t xml:space="preserve">mekhalām ābadhya</w:t>
      </w:r>
      <w:r>
        <w:t xml:space="preserve">, the order of the application of this rik is given by the teacher:</w:t>
      </w:r>
      <w:r>
        <w:t xml:space="preserve"> </w:t>
      </w:r>
      <w:r>
        <w:rPr>
          <w:i/>
          <w:iCs/>
        </w:rPr>
        <w:t xml:space="preserve">samanvārabdhe juhuyāt sadasaspatim adbhutam</w:t>
      </w:r>
      <w:r>
        <w:t xml:space="preserve"> </w:t>
      </w:r>
      <w:r>
        <w:t xml:space="preserve">(Āś. Gṛ. 1-22-11 [?]).</w:t>
      </w:r>
    </w:p>
    <w:p>
      <w:pPr>
        <w:pStyle w:val="BodyText"/>
      </w:pPr>
      <w:r>
        <w:rPr>
          <w:b/>
          <w:bCs/>
        </w:rPr>
        <w:t xml:space="preserve">सदसस्पतिम् (sadasaspatim)</w:t>
      </w:r>
      <w:r>
        <w:t xml:space="preserve"> </w:t>
      </w:r>
      <w:r>
        <w:t xml:space="preserve">— the deity Sadasaspati. In the literal sense,</w:t>
      </w:r>
      <w:r>
        <w:t xml:space="preserve"> </w:t>
      </w:r>
      <w:r>
        <w:rPr>
          <w:i/>
          <w:iCs/>
        </w:rPr>
        <w:t xml:space="preserve">sadasaḥ patiḥ</w:t>
      </w:r>
      <w:r>
        <w:t xml:space="preserve">: the lord of the</w:t>
      </w:r>
      <w:r>
        <w:t xml:space="preserve"> </w:t>
      </w:r>
      <w:r>
        <w:rPr>
          <w:i/>
          <w:iCs/>
        </w:rPr>
        <w:t xml:space="preserve">sadas</w:t>
      </w:r>
      <w:r>
        <w:t xml:space="preserve"> </w:t>
      </w:r>
      <w:r>
        <w:t xml:space="preserve">— the sacrificial assembly, or the hall. What Skandasvāmin says here is acceptable:</w:t>
      </w:r>
    </w:p>
    <w:p>
      <w:pPr>
        <w:pStyle w:val="BlockText"/>
      </w:pPr>
      <w:r>
        <w:t xml:space="preserve">चतस्रः सादसस्पत्यः । सदः प्रसिद्धं यज्ञगृहं तस्याधिपतिः सदसस्पतिः । कोऽसौ । अग्निः । कुत एतत् । अग्नेः सर्वयज्ञाङ्गाधिपतित्वात् । असु चर्चु [?] यज्ञसाधनहविष्कृतिसमर्थनाद्यग्नि कर्मदर्शनात्तद्देवत्याश्च तस्र ऋचः । सदसस्पतिमग्निम् ॥</w:t>
      </w:r>
      <w:r>
        <w:t xml:space="preserve"> </w:t>
      </w:r>
      <w:r>
        <w:rPr>
          <w:i/>
          <w:iCs/>
        </w:rPr>
        <w:t xml:space="preserve">catasraḥ sādasaspatyaḥ | sadaḥ prasiddhaṃ yajña-gṛhaṃ tasyādhipatiḥ sadasaspatiḥ | ko ’sau | agniḥ | kuta etat | agneḥ sarva-yajñāṅgādhipatitvāt | asu carcu [?] yajña-sādhana-haviṣkṛti-samarthanādy agni karma-darśanāt tad-devatyāś ca tasra ṛcaḥ | sadasaspatim agnim ||</w:t>
      </w:r>
    </w:p>
    <w:p>
      <w:pPr>
        <w:pStyle w:val="FirstParagraph"/>
      </w:pPr>
      <w:r>
        <w:t xml:space="preserve">“The four [riks 6–9] are</w:t>
      </w:r>
      <w:r>
        <w:t xml:space="preserve"> </w:t>
      </w:r>
      <w:r>
        <w:rPr>
          <w:i/>
          <w:iCs/>
        </w:rPr>
        <w:t xml:space="preserve">sādasaspatya</w:t>
      </w:r>
      <w:r>
        <w:t xml:space="preserve"> </w:t>
      </w:r>
      <w:r>
        <w:t xml:space="preserve">— to Sadasaspati.</w:t>
      </w:r>
      <w:r>
        <w:t xml:space="preserve"> </w:t>
      </w:r>
      <w:r>
        <w:rPr>
          <w:i/>
          <w:iCs/>
        </w:rPr>
        <w:t xml:space="preserve">Sadas</w:t>
      </w:r>
      <w:r>
        <w:t xml:space="preserve"> </w:t>
      </w:r>
      <w:r>
        <w:t xml:space="preserve">is the well-known sacrificial hall; its lord is Sadasaspati. Who is he? Agni. Why? Because Agni is the lord of all parts of the sacrifice. [The sentence</w:t>
      </w:r>
      <w:r>
        <w:t xml:space="preserve"> </w:t>
      </w:r>
      <w:r>
        <w:t xml:space="preserve">‘asu carcu …’</w:t>
      </w:r>
      <w:r>
        <w:t xml:space="preserve"> </w:t>
      </w:r>
      <w:r>
        <w:t xml:space="preserve">is garbled in the print; its sense is that, because the actions of preparing the oblation and the like are seen to be Agni’s, the</w:t>
      </w:r>
      <w:r>
        <w:t xml:space="preserve"> </w:t>
      </w:r>
      <w:r>
        <w:rPr>
          <w:i/>
          <w:iCs/>
        </w:rPr>
        <w:t xml:space="preserve">ṛcas</w:t>
      </w:r>
      <w:r>
        <w:t xml:space="preserve"> </w:t>
      </w:r>
      <w:r>
        <w:t xml:space="preserve">[which speak of such deeds] are addressed to him.]</w:t>
      </w:r>
      <w:r>
        <w:t xml:space="preserve"> </w:t>
      </w:r>
      <w:r>
        <w:t xml:space="preserve">‘Sadasaspati’</w:t>
      </w:r>
      <w:r>
        <w:t xml:space="preserve"> </w:t>
      </w:r>
      <w:r>
        <w:t xml:space="preserve">means Agni.”</w:t>
      </w:r>
      <w:r>
        <w:t xml:space="preserve"> </w:t>
      </w:r>
      <w:r>
        <w:t xml:space="preserve">[The English gloss of this passage is mine and tentative.] The Kannada adds: these four riks [the three following and this one] have Sadasaspati as deity. The word</w:t>
      </w:r>
      <w:r>
        <w:t xml:space="preserve"> </w:t>
      </w:r>
      <w:r>
        <w:rPr>
          <w:i/>
          <w:iCs/>
        </w:rPr>
        <w:t xml:space="preserve">sadas</w:t>
      </w:r>
      <w:r>
        <w:t xml:space="preserve"> </w:t>
      </w:r>
      <w:r>
        <w:t xml:space="preserve">means the well-known sacrificial hall; as its lord,</w:t>
      </w:r>
      <w:r>
        <w:t xml:space="preserve"> </w:t>
      </w:r>
      <w:r>
        <w:t xml:space="preserve">“Sadasaspati”</w:t>
      </w:r>
      <w:r>
        <w:t xml:space="preserve"> </w:t>
      </w:r>
      <w:r>
        <w:t xml:space="preserve">is the name. Who is the lord of this sacrificial hall? Agni, who is well known as lord of every part of the sacrifice. And since in these four riks such acts as the preparation of the oblation, which belong to Agni, are mentioned, it is beyond dispute that</w:t>
      </w:r>
      <w:r>
        <w:t xml:space="preserve"> </w:t>
      </w:r>
      <w:r>
        <w:t xml:space="preserve">“Sadasaspati”</w:t>
      </w:r>
      <w:r>
        <w:t xml:space="preserve"> </w:t>
      </w:r>
      <w:r>
        <w:t xml:space="preserve">is Agni. The name Sadasaspati is not seen elsewhere in the Ṛgveda; Yāska too has said nothing about this Sadasaspati; hence it must be admitted that what Skandasvāmin has said is the consistent view.</w:t>
      </w:r>
    </w:p>
    <w:p>
      <w:pPr>
        <w:pStyle w:val="BodyText"/>
      </w:pPr>
      <w:r>
        <w:rPr>
          <w:b/>
          <w:bCs/>
        </w:rPr>
        <w:t xml:space="preserve">अद्भुतम् (adbhutam)</w:t>
      </w:r>
      <w:r>
        <w:t xml:space="preserve"> </w:t>
      </w:r>
      <w:r>
        <w:t xml:space="preserve">—</w:t>
      </w:r>
      <w:r>
        <w:t xml:space="preserve"> </w:t>
      </w:r>
      <w:r>
        <w:rPr>
          <w:i/>
          <w:iCs/>
        </w:rPr>
        <w:t xml:space="preserve">āścarya-karam</w:t>
      </w:r>
      <w:r>
        <w:t xml:space="preserve">:</w:t>
      </w:r>
      <w:r>
        <w:t xml:space="preserve"> </w:t>
      </w:r>
      <w:r>
        <w:t xml:space="preserve">“wonder-working”</w:t>
      </w:r>
      <w:r>
        <w:t xml:space="preserve">; the commentator Skandasvāmin explains the word as</w:t>
      </w:r>
      <w:r>
        <w:t xml:space="preserve"> </w:t>
      </w:r>
      <w:r>
        <w:rPr>
          <w:i/>
          <w:iCs/>
        </w:rPr>
        <w:t xml:space="preserve">mahāntam</w:t>
      </w:r>
      <w:r>
        <w:t xml:space="preserve">, great, or</w:t>
      </w:r>
      <w:r>
        <w:t xml:space="preserve"> </w:t>
      </w:r>
      <w:r>
        <w:rPr>
          <w:i/>
          <w:iCs/>
        </w:rPr>
        <w:t xml:space="preserve">śreṣṭham</w:t>
      </w:r>
      <w:r>
        <w:t xml:space="preserve">, best.</w:t>
      </w:r>
    </w:p>
    <w:p>
      <w:pPr>
        <w:pStyle w:val="BodyText"/>
      </w:pPr>
      <w:r>
        <w:rPr>
          <w:b/>
          <w:bCs/>
        </w:rPr>
        <w:t xml:space="preserve">काम्यम् (kāmyam)</w:t>
      </w:r>
      <w:r>
        <w:t xml:space="preserve"> </w:t>
      </w:r>
      <w:r>
        <w:t xml:space="preserve">—</w:t>
      </w:r>
      <w:r>
        <w:t xml:space="preserve"> </w:t>
      </w:r>
      <w:r>
        <w:rPr>
          <w:i/>
          <w:iCs/>
        </w:rPr>
        <w:t xml:space="preserve">kamanīyam</w:t>
      </w:r>
      <w:r>
        <w:t xml:space="preserve">: to be wished for, lovely. Skandasvāmin’s sense is:</w:t>
      </w:r>
      <w:r>
        <w:t xml:space="preserve"> </w:t>
      </w:r>
      <w:r>
        <w:rPr>
          <w:i/>
          <w:iCs/>
        </w:rPr>
        <w:t xml:space="preserve">kāmyaṃ prārthayitavyaṃ stotṛṇām</w:t>
      </w:r>
      <w:r>
        <w:t xml:space="preserve"> </w:t>
      </w:r>
      <w:r>
        <w:t xml:space="preserve">—</w:t>
      </w:r>
      <w:r>
        <w:t xml:space="preserve"> </w:t>
      </w:r>
      <w:r>
        <w:t xml:space="preserve">“that which is to be prayed for by those who praise”</w:t>
      </w:r>
      <w:r>
        <w:t xml:space="preserve">.</w:t>
      </w:r>
    </w:p>
    <w:p>
      <w:pPr>
        <w:pStyle w:val="BodyText"/>
      </w:pPr>
      <w:r>
        <w:rPr>
          <w:b/>
          <w:bCs/>
        </w:rPr>
        <w:t xml:space="preserve">सनिम् (sanim)</w:t>
      </w:r>
      <w:r>
        <w:t xml:space="preserve"> </w:t>
      </w:r>
      <w:r>
        <w:t xml:space="preserve">— from the root</w:t>
      </w:r>
      <w:r>
        <w:t xml:space="preserve"> </w:t>
      </w:r>
      <w:r>
        <w:rPr>
          <w:i/>
          <w:iCs/>
        </w:rPr>
        <w:t xml:space="preserve">ṣaṇu dāne</w:t>
      </w:r>
      <w:r>
        <w:t xml:space="preserve">:</w:t>
      </w:r>
      <w:r>
        <w:t xml:space="preserve"> </w:t>
      </w:r>
      <w:r>
        <w:rPr>
          <w:i/>
          <w:iCs/>
        </w:rPr>
        <w:t xml:space="preserve">dhanasya dātāram</w:t>
      </w:r>
      <w:r>
        <w:t xml:space="preserve"> </w:t>
      </w:r>
      <w:r>
        <w:t xml:space="preserve">[giver of wealth], or</w:t>
      </w:r>
      <w:r>
        <w:t xml:space="preserve"> </w:t>
      </w:r>
      <w:r>
        <w:rPr>
          <w:i/>
          <w:iCs/>
        </w:rPr>
        <w:t xml:space="preserve">dhanadānam</w:t>
      </w:r>
      <w:r>
        <w:t xml:space="preserve"> </w:t>
      </w:r>
      <w:r>
        <w:t xml:space="preserve">[the act of giving wealth] —</w:t>
      </w:r>
      <w:r>
        <w:t xml:space="preserve"> </w:t>
      </w:r>
      <w:r>
        <w:t xml:space="preserve">“Sadasaspati who gives wealth, or Sadasaspati for the giving of wealth”</w:t>
      </w:r>
      <w:r>
        <w:t xml:space="preserve">.</w:t>
      </w:r>
    </w:p>
    <w:p>
      <w:pPr>
        <w:pStyle w:val="BodyText"/>
      </w:pPr>
      <w:r>
        <w:rPr>
          <w:b/>
          <w:bCs/>
        </w:rPr>
        <w:t xml:space="preserve">आयासिषम् (āyāsiṣam)</w:t>
      </w:r>
      <w:r>
        <w:t xml:space="preserve"> </w:t>
      </w:r>
      <w:r>
        <w:t xml:space="preserve">— from the root</w:t>
      </w:r>
      <w:r>
        <w:t xml:space="preserve"> </w:t>
      </w:r>
      <w:r>
        <w:rPr>
          <w:i/>
          <w:iCs/>
        </w:rPr>
        <w:t xml:space="preserve">yā prāpaṇe</w:t>
      </w:r>
      <w:r>
        <w:t xml:space="preserve">:</w:t>
      </w:r>
      <w:r>
        <w:t xml:space="preserve"> </w:t>
      </w:r>
      <w:r>
        <w:t xml:space="preserve">“I have obtained, I have approached”</w:t>
      </w:r>
      <w:r>
        <w:t xml:space="preserve">, or</w:t>
      </w:r>
      <w:r>
        <w:t xml:space="preserve"> </w:t>
      </w:r>
      <w:r>
        <w:t xml:space="preserve">“I have resorted to”</w:t>
      </w:r>
      <w:r>
        <w:t xml:space="preserve">: that is,</w:t>
      </w:r>
      <w:r>
        <w:t xml:space="preserve"> </w:t>
      </w:r>
      <w:r>
        <w:t xml:space="preserve">“I have taken refuge in Sadasaspati for the gain of wisdom and wealth”</w:t>
      </w:r>
      <w:r>
        <w:t xml:space="preserve">. Skandasvāmin says that</w:t>
      </w:r>
      <w:r>
        <w:t xml:space="preserve"> </w:t>
      </w:r>
      <w:r>
        <w:rPr>
          <w:i/>
          <w:iCs/>
        </w:rPr>
        <w:t xml:space="preserve">īmahe</w:t>
      </w:r>
      <w:r>
        <w:t xml:space="preserve">,</w:t>
      </w:r>
      <w:r>
        <w:t xml:space="preserve"> </w:t>
      </w:r>
      <w:r>
        <w:rPr>
          <w:i/>
          <w:iCs/>
        </w:rPr>
        <w:t xml:space="preserve">yāmi</w:t>
      </w:r>
      <w:r>
        <w:t xml:space="preserve"> </w:t>
      </w:r>
      <w:r>
        <w:t xml:space="preserve">and others are used in the sense of</w:t>
      </w:r>
      <w:r>
        <w:t xml:space="preserve"> </w:t>
      </w:r>
      <w:r>
        <w:t xml:space="preserve">“asking”</w:t>
      </w:r>
      <w:r>
        <w:t xml:space="preserve"> </w:t>
      </w:r>
      <w:r>
        <w:t xml:space="preserve">(</w:t>
      </w:r>
      <w:r>
        <w:rPr>
          <w:i/>
          <w:iCs/>
        </w:rPr>
        <w:t xml:space="preserve">yācñā</w:t>
      </w:r>
      <w:r>
        <w:t xml:space="preserve">), as the Nirukta says; so</w:t>
      </w:r>
      <w:r>
        <w:t xml:space="preserve"> </w:t>
      </w:r>
      <w:r>
        <w:rPr>
          <w:i/>
          <w:iCs/>
        </w:rPr>
        <w:t xml:space="preserve">āyāsiṣam</w:t>
      </w:r>
      <w:r>
        <w:t xml:space="preserve">, from a changed form of the root</w:t>
      </w:r>
      <w:r>
        <w:t xml:space="preserve"> </w:t>
      </w:r>
      <w:r>
        <w:rPr>
          <w:i/>
          <w:iCs/>
        </w:rPr>
        <w:t xml:space="preserve">yā</w:t>
      </w:r>
      <w:r>
        <w:t xml:space="preserve">, is explained as</w:t>
      </w:r>
      <w:r>
        <w:t xml:space="preserve"> </w:t>
      </w:r>
      <w:r>
        <w:rPr>
          <w:i/>
          <w:iCs/>
        </w:rPr>
        <w:t xml:space="preserve">yoce</w:t>
      </w:r>
      <w:r>
        <w:t xml:space="preserve"> </w:t>
      </w:r>
      <w:r>
        <w:t xml:space="preserve">—</w:t>
      </w:r>
      <w:r>
        <w:t xml:space="preserve"> </w:t>
      </w:r>
      <w:r>
        <w:t xml:space="preserve">“I ask, I pray”</w:t>
      </w:r>
      <w:r>
        <w:t xml:space="preserve">.</w:t>
      </w:r>
    </w:p>
    <w:bookmarkEnd w:id="613"/>
    <w:bookmarkStart w:id="614" w:name="pages-773776-sūkta-18-rik-7"/>
    <w:p>
      <w:pPr>
        <w:pStyle w:val="Heading3"/>
      </w:pPr>
      <w:r>
        <w:t xml:space="preserve">Pages 773–776 — Sūkta 18, Rik 7</w:t>
      </w:r>
    </w:p>
    <w:p>
      <w:pPr>
        <w:pStyle w:val="FirstParagraph"/>
      </w:pPr>
      <w:r>
        <w:rPr>
          <w:b/>
          <w:bCs/>
        </w:rPr>
        <w:t xml:space="preserve">॥ Saṃhitā-pāṭhaḥ ॥</w:t>
      </w:r>
    </w:p>
    <w:p>
      <w:pPr>
        <w:pStyle w:val="BlockText"/>
      </w:pPr>
      <w:r>
        <w:t xml:space="preserve">यस्मादृते न सिध्यति यज्ञो विपश्चितश्चन ।</w:t>
      </w:r>
      <w:r>
        <w:t xml:space="preserve"> </w:t>
      </w:r>
      <w:r>
        <w:t xml:space="preserve">स धीनां योगमिन्वति ॥७॥</w:t>
      </w:r>
    </w:p>
    <w:p>
      <w:pPr>
        <w:pStyle w:val="BlockText"/>
      </w:pPr>
      <w:r>
        <w:rPr>
          <w:i/>
          <w:iCs/>
        </w:rPr>
        <w:t xml:space="preserve">yasmād ṛte na sidhyati yajño vipaścitaś cana |</w:t>
      </w:r>
      <w:r>
        <w:t xml:space="preserve"> </w:t>
      </w:r>
      <w:r>
        <w:rPr>
          <w:i/>
          <w:iCs/>
        </w:rPr>
        <w:t xml:space="preserve">sa dhīnāṃ yogam invati ||7||</w:t>
      </w:r>
    </w:p>
    <w:p>
      <w:pPr>
        <w:pStyle w:val="FirstParagraph"/>
      </w:pPr>
      <w:r>
        <w:rPr>
          <w:b/>
          <w:bCs/>
        </w:rPr>
        <w:t xml:space="preserve">॥ Pada-pāṭhaḥ ॥</w:t>
      </w:r>
    </w:p>
    <w:p>
      <w:pPr>
        <w:pStyle w:val="BlockText"/>
      </w:pPr>
      <w:r>
        <w:t xml:space="preserve">यस्मात् । ऋते । न । सिध्यति । यज्ञः । विपःऽचितः । चन ॥</w:t>
      </w:r>
      <w:r>
        <w:t xml:space="preserve"> </w:t>
      </w:r>
      <w:r>
        <w:t xml:space="preserve">सः । धीनाम् । योगम् । इन्वति ॥७॥</w:t>
      </w:r>
    </w:p>
    <w:p>
      <w:pPr>
        <w:pStyle w:val="BlockText"/>
      </w:pPr>
      <w:r>
        <w:rPr>
          <w:i/>
          <w:iCs/>
        </w:rPr>
        <w:t xml:space="preserve">yasmāt | ṛte | na | sidhyati | yajñaḥ | vipaḥ-citaḥ | cana ||</w:t>
      </w:r>
      <w:r>
        <w:t xml:space="preserve"> </w:t>
      </w:r>
      <w:r>
        <w:rPr>
          <w:i/>
          <w:iCs/>
        </w:rPr>
        <w:t xml:space="preserve">saḥ | dhīnām | yogam | invati ||7||</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773; compressed; [?] marks doubtful readings)</w:t>
      </w:r>
    </w:p>
    <w:p>
      <w:pPr>
        <w:pStyle w:val="BlockText"/>
      </w:pPr>
      <w:r>
        <w:t xml:space="preserve">यज्ञोऽयमनुष्ठातव्यो विपश्चितश्चन [?] विदुषोऽपि यजमानस्य यस्मात्सदसस्पतिदेवादृते न सिध्यति सोऽयं सदसस्पतिर्देवो धीनां मनोऽनुष्ठानविषयाणामस्मद्बुद्धीनामनुष्ठेयकर्मणां वा योगं सम्बन्धमिन्वति । व्याप्नोति । यजमानमनुगृह्य तदीयं यज्ञं निष्पादयतीत्यर्थः ॥ यस्मात् । अन्यारादित्यादिना । पा. [२-३-२९] । ऋतेयोगात्पञ्चमी । सावेकाच इति विभक्तेरुदात्तत्वे प्राप्ते न गोश्वन्साववर्णेति प्रतिषेधः । सिध्यति । षिधु संराद्धौ । श्यनो नित्त्वाद्याद्युदात्तत्वम् । यद्वृत्तान्नित्यमिति निघातप्रतिषेधः । धीनाम् । सावेकाच इति विभक्तेरुदात्तत्वम् । योगम् । युजिर् योगे । घञ् । ञित्त्वाद्याद्युदात्तत्वम् । इन्वति । इवि व्याप्तौ । शप् । इदितो नुम् धातोरिति नुम् । निघातः ॥७॥</w:t>
      </w:r>
    </w:p>
    <w:p>
      <w:pPr>
        <w:pStyle w:val="BlockText"/>
      </w:pPr>
      <w:r>
        <w:rPr>
          <w:i/>
          <w:iCs/>
        </w:rPr>
        <w:t xml:space="preserve">yajño ’yam anuṣṭhātavyo vipaścitaś cana [?] viduṣo ’pi yajamānasya yasmāt sadasaspati-devād ṛte na sidhyati so ’yaṃ sadasaspatir devo dhīnāṃ mano-’nuṣṭhāna-viṣayāṇām asmad-buddhīnām anuṣṭheya-karmaṇāṃ vā yogaṃ sambandham invati | vyāpnoti | yajamānam anugṛhya tadīyaṃ yajñaṃ niṣpādayatīty arthaḥ || yasmāt | anyārād ity-ādinā | pā. [2-3-29] | ṛte-yogāt pañcamī | sāv ekāca iti vibhakter udāttatve prāpte na go-śvan-sāv-avarṇeti pratiṣedhaḥ | sidhyati | ṣidhu saṃrāddhau | śyano nittvād ādyudāttatvam | yad-vṛttān nityam iti nighāta-pratiṣedhaḥ | dhīnām | sāv ekāca iti vibhakter udāttatvam | yogam | yujir yoge | ghañ | ñittvād ādyudāttatvam | invati | ivi vyāptau | śap | idito num dhātor iti num | nighātaḥ ||7||</w:t>
      </w:r>
    </w:p>
    <w:p>
      <w:pPr>
        <w:pStyle w:val="FirstParagraph"/>
      </w:pPr>
      <w:r>
        <w:rPr>
          <w:b/>
          <w:bCs/>
        </w:rPr>
        <w:t xml:space="preserve">Translation:</w:t>
      </w:r>
      <w:r>
        <w:t xml:space="preserve"> </w:t>
      </w:r>
      <w:r>
        <w:t xml:space="preserve">“Without which deity Sadasaspati the sacrifice that is to be performed does not succeed — even [the sacrifice] of a</w:t>
      </w:r>
      <w:r>
        <w:t xml:space="preserve"> </w:t>
      </w:r>
      <w:r>
        <w:rPr>
          <w:i/>
          <w:iCs/>
        </w:rPr>
        <w:t xml:space="preserve">vipaścit</w:t>
      </w:r>
      <w:r>
        <w:t xml:space="preserve">, a learned sacrificer: that same god Sadasaspati</w:t>
      </w:r>
      <w:r>
        <w:t xml:space="preserve"> </w:t>
      </w:r>
      <w:r>
        <w:rPr>
          <w:i/>
          <w:iCs/>
        </w:rPr>
        <w:t xml:space="preserve">invati</w:t>
      </w:r>
      <w:r>
        <w:t xml:space="preserve"> </w:t>
      </w:r>
      <w:r>
        <w:t xml:space="preserve">— pervades, brings about — the</w:t>
      </w:r>
      <w:r>
        <w:t xml:space="preserve"> </w:t>
      </w:r>
      <w:r>
        <w:rPr>
          <w:i/>
          <w:iCs/>
        </w:rPr>
        <w:t xml:space="preserve">yoga</w:t>
      </w:r>
      <w:r>
        <w:t xml:space="preserve"> </w:t>
      </w:r>
      <w:r>
        <w:t xml:space="preserve">(connexion) of our</w:t>
      </w:r>
      <w:r>
        <w:t xml:space="preserve"> </w:t>
      </w:r>
      <w:r>
        <w:rPr>
          <w:i/>
          <w:iCs/>
        </w:rPr>
        <w:t xml:space="preserve">dhī</w:t>
      </w:r>
      <w:r>
        <w:t xml:space="preserve">s, our minds [which are given to the performance of the rite], or of the rites that are to be performed. The sense is: having favoured the sacrificer, he completes his sacrifice.”</w:t>
      </w:r>
      <w:r>
        <w:t xml:space="preserve"> </w:t>
      </w:r>
      <w:r>
        <w:t xml:space="preserve">The rest is grammar, noted briefly:</w:t>
      </w:r>
      <w:r>
        <w:t xml:space="preserve"> </w:t>
      </w:r>
      <w:r>
        <w:rPr>
          <w:i/>
          <w:iCs/>
        </w:rPr>
        <w:t xml:space="preserve">yasmāt</w:t>
      </w:r>
      <w:r>
        <w:t xml:space="preserve"> </w:t>
      </w:r>
      <w:r>
        <w:t xml:space="preserve">(the ablative with</w:t>
      </w:r>
      <w:r>
        <w:t xml:space="preserve"> </w:t>
      </w:r>
      <w:r>
        <w:rPr>
          <w:i/>
          <w:iCs/>
        </w:rPr>
        <w:t xml:space="preserve">ṛte</w:t>
      </w:r>
      <w:r>
        <w:t xml:space="preserve">, by P. 2-3-29</w:t>
      </w:r>
      <w:r>
        <w:t xml:space="preserve"> </w:t>
      </w:r>
      <w:r>
        <w:rPr>
          <w:i/>
          <w:iCs/>
        </w:rPr>
        <w:t xml:space="preserve">anyārād itarartedikśabdāñcūttarapadājāhiyukte</w:t>
      </w:r>
      <w:r>
        <w:t xml:space="preserve">; the case-ending is not accented, being barred by P. 6-1-182);</w:t>
      </w:r>
      <w:r>
        <w:t xml:space="preserve"> </w:t>
      </w:r>
      <w:r>
        <w:rPr>
          <w:i/>
          <w:iCs/>
        </w:rPr>
        <w:t xml:space="preserve">sidhyati</w:t>
      </w:r>
      <w:r>
        <w:t xml:space="preserve"> </w:t>
      </w:r>
      <w:r>
        <w:t xml:space="preserve">(</w:t>
      </w:r>
      <w:r>
        <w:rPr>
          <w:i/>
          <w:iCs/>
        </w:rPr>
        <w:t xml:space="preserve">ṣidhu</w:t>
      </w:r>
      <w:r>
        <w:t xml:space="preserve"> </w:t>
      </w:r>
      <w:r>
        <w:t xml:space="preserve">“to be accomplished”</w:t>
      </w:r>
      <w:r>
        <w:t xml:space="preserve">,</w:t>
      </w:r>
      <w:r>
        <w:t xml:space="preserve"> </w:t>
      </w:r>
      <w:r>
        <w:rPr>
          <w:i/>
          <w:iCs/>
        </w:rPr>
        <w:t xml:space="preserve">śyan</w:t>
      </w:r>
      <w:r>
        <w:t xml:space="preserve">; the verb is not made unaccented because of the relative);</w:t>
      </w:r>
      <w:r>
        <w:t xml:space="preserve"> </w:t>
      </w:r>
      <w:r>
        <w:rPr>
          <w:i/>
          <w:iCs/>
        </w:rPr>
        <w:t xml:space="preserve">dhīnām</w:t>
      </w:r>
      <w:r>
        <w:t xml:space="preserve"> </w:t>
      </w:r>
      <w:r>
        <w:t xml:space="preserve">(the ending is accented by P. 6-1-168);</w:t>
      </w:r>
      <w:r>
        <w:t xml:space="preserve"> </w:t>
      </w:r>
      <w:r>
        <w:rPr>
          <w:i/>
          <w:iCs/>
        </w:rPr>
        <w:t xml:space="preserve">yogam</w:t>
      </w:r>
      <w:r>
        <w:t xml:space="preserve"> </w:t>
      </w:r>
      <w:r>
        <w:t xml:space="preserve">(</w:t>
      </w:r>
      <w:r>
        <w:rPr>
          <w:i/>
          <w:iCs/>
        </w:rPr>
        <w:t xml:space="preserve">yuj</w:t>
      </w:r>
      <w:r>
        <w:t xml:space="preserve"> </w:t>
      </w:r>
      <w:r>
        <w:t xml:space="preserve">+</w:t>
      </w:r>
      <w:r>
        <w:t xml:space="preserve"> </w:t>
      </w:r>
      <w:r>
        <w:rPr>
          <w:i/>
          <w:iCs/>
        </w:rPr>
        <w:t xml:space="preserve">ghañ</w:t>
      </w:r>
      <w:r>
        <w:t xml:space="preserve">, first-syllable accent through</w:t>
      </w:r>
      <w:r>
        <w:t xml:space="preserve"> </w:t>
      </w:r>
      <w:r>
        <w:rPr>
          <w:i/>
          <w:iCs/>
        </w:rPr>
        <w:t xml:space="preserve">ñ</w:t>
      </w:r>
      <w:r>
        <w:t xml:space="preserve">);</w:t>
      </w:r>
      <w:r>
        <w:t xml:space="preserve"> </w:t>
      </w:r>
      <w:r>
        <w:rPr>
          <w:i/>
          <w:iCs/>
        </w:rPr>
        <w:t xml:space="preserve">invati</w:t>
      </w:r>
      <w:r>
        <w:t xml:space="preserve"> </w:t>
      </w:r>
      <w:r>
        <w:t xml:space="preserve">(</w:t>
      </w:r>
      <w:r>
        <w:rPr>
          <w:i/>
          <w:iCs/>
        </w:rPr>
        <w:t xml:space="preserve">ivi</w:t>
      </w:r>
      <w:r>
        <w:t xml:space="preserve"> </w:t>
      </w:r>
      <w:r>
        <w:t xml:space="preserve">“to pervade”</w:t>
      </w:r>
      <w:r>
        <w:t xml:space="preserve">,</w:t>
      </w:r>
      <w:r>
        <w:t xml:space="preserve"> </w:t>
      </w:r>
      <w:r>
        <w:rPr>
          <w:i/>
          <w:iCs/>
        </w:rPr>
        <w:t xml:space="preserve">num</w:t>
      </w:r>
      <w:r>
        <w:t xml:space="preserve"> </w:t>
      </w:r>
      <w:r>
        <w:t xml:space="preserve">by P. 7-1-58,</w:t>
      </w:r>
      <w:r>
        <w:t xml:space="preserve"> </w:t>
      </w:r>
      <w:r>
        <w:rPr>
          <w:i/>
          <w:iCs/>
        </w:rPr>
        <w:t xml:space="preserve">śap</w:t>
      </w:r>
      <w:r>
        <w:t xml:space="preserve">, unaccented).</w:t>
      </w:r>
      <w:r>
        <w:t xml:space="preserve"> </w:t>
      </w:r>
      <w:r>
        <w:rPr>
          <w:i/>
          <w:iCs/>
        </w:rPr>
        <w:t xml:space="preserve">(Grammar, noted briefly.)</w:t>
      </w:r>
    </w:p>
    <w:p>
      <w:pPr>
        <w:pStyle w:val="BodyText"/>
      </w:pPr>
      <w:r>
        <w:rPr>
          <w:b/>
          <w:bCs/>
        </w:rPr>
        <w:t xml:space="preserve">Grammar pages (pp. 775 upper), noted briefly.</w:t>
      </w:r>
      <w:r>
        <w:t xml:space="preserve"> </w:t>
      </w:r>
      <w:r>
        <w:t xml:space="preserve">The Kannada treats</w:t>
      </w:r>
      <w:r>
        <w:t xml:space="preserve"> </w:t>
      </w:r>
      <w:r>
        <w:rPr>
          <w:i/>
          <w:iCs/>
        </w:rPr>
        <w:t xml:space="preserve">yasmāt</w:t>
      </w:r>
      <w:r>
        <w:t xml:space="preserve"> </w:t>
      </w:r>
      <w:r>
        <w:t xml:space="preserve">(the word</w:t>
      </w:r>
      <w:r>
        <w:t xml:space="preserve"> </w:t>
      </w:r>
      <w:r>
        <w:rPr>
          <w:i/>
          <w:iCs/>
        </w:rPr>
        <w:t xml:space="preserve">ṛte</w:t>
      </w:r>
      <w:r>
        <w:t xml:space="preserve"> </w:t>
      </w:r>
      <w:r>
        <w:t xml:space="preserve">is used with the ablative:</w:t>
      </w:r>
      <w:r>
        <w:t xml:space="preserve"> </w:t>
      </w:r>
      <w:r>
        <w:rPr>
          <w:i/>
          <w:iCs/>
        </w:rPr>
        <w:t xml:space="preserve">anyārāditarartedikśabdāñcūttarapadājāhiyukte</w:t>
      </w:r>
      <w:r>
        <w:t xml:space="preserve"> </w:t>
      </w:r>
      <w:r>
        <w:t xml:space="preserve">P. 2-3-29 — the case after the words</w:t>
      </w:r>
      <w:r>
        <w:t xml:space="preserve"> </w:t>
      </w:r>
      <w:r>
        <w:rPr>
          <w:i/>
          <w:iCs/>
        </w:rPr>
        <w:t xml:space="preserve">anya</w:t>
      </w:r>
      <w:r>
        <w:t xml:space="preserve">,</w:t>
      </w:r>
      <w:r>
        <w:t xml:space="preserve"> </w:t>
      </w:r>
      <w:r>
        <w:rPr>
          <w:i/>
          <w:iCs/>
        </w:rPr>
        <w:t xml:space="preserve">ārāt</w:t>
      </w:r>
      <w:r>
        <w:t xml:space="preserve">,</w:t>
      </w:r>
      <w:r>
        <w:t xml:space="preserve"> </w:t>
      </w:r>
      <w:r>
        <w:rPr>
          <w:i/>
          <w:iCs/>
        </w:rPr>
        <w:t xml:space="preserve">itara</w:t>
      </w:r>
      <w:r>
        <w:t xml:space="preserve">,</w:t>
      </w:r>
      <w:r>
        <w:t xml:space="preserve"> </w:t>
      </w:r>
      <w:r>
        <w:rPr>
          <w:i/>
          <w:iCs/>
        </w:rPr>
        <w:t xml:space="preserve">ṛte</w:t>
      </w:r>
      <w:r>
        <w:t xml:space="preserve">, the words for directions [</w:t>
      </w:r>
      <w:r>
        <w:rPr>
          <w:i/>
          <w:iCs/>
        </w:rPr>
        <w:t xml:space="preserve">pūrva</w:t>
      </w:r>
      <w:r>
        <w:t xml:space="preserve"> </w:t>
      </w:r>
      <w:r>
        <w:t xml:space="preserve">etc.], those ending in</w:t>
      </w:r>
      <w:r>
        <w:t xml:space="preserve"> </w:t>
      </w:r>
      <w:r>
        <w:rPr>
          <w:i/>
          <w:iCs/>
        </w:rPr>
        <w:t xml:space="preserve">añc</w:t>
      </w:r>
      <w:r>
        <w:t xml:space="preserve">, and</w:t>
      </w:r>
      <w:r>
        <w:t xml:space="preserve"> </w:t>
      </w:r>
      <w:r>
        <w:rPr>
          <w:i/>
          <w:iCs/>
        </w:rPr>
        <w:t xml:space="preserve">āc</w:t>
      </w:r>
      <w:r>
        <w:t xml:space="preserve"> </w:t>
      </w:r>
      <w:r>
        <w:t xml:space="preserve">and</w:t>
      </w:r>
      <w:r>
        <w:t xml:space="preserve"> </w:t>
      </w:r>
      <w:r>
        <w:rPr>
          <w:i/>
          <w:iCs/>
        </w:rPr>
        <w:t xml:space="preserve">āhi</w:t>
      </w:r>
      <w:r>
        <w:t xml:space="preserve">;</w:t>
      </w:r>
      <w:r>
        <w:t xml:space="preserve"> </w:t>
      </w:r>
      <w:r>
        <w:rPr>
          <w:i/>
          <w:iCs/>
        </w:rPr>
        <w:t xml:space="preserve">yad</w:t>
      </w:r>
      <w:r>
        <w:t xml:space="preserve"> </w:t>
      </w:r>
      <w:r>
        <w:t xml:space="preserve">+</w:t>
      </w:r>
      <w:r>
        <w:t xml:space="preserve"> </w:t>
      </w:r>
      <w:r>
        <w:rPr>
          <w:i/>
          <w:iCs/>
        </w:rPr>
        <w:t xml:space="preserve">ṅasi</w:t>
      </w:r>
      <w:r>
        <w:t xml:space="preserve"> </w:t>
      </w:r>
      <w:r>
        <w:t xml:space="preserve">→</w:t>
      </w:r>
      <w:r>
        <w:t xml:space="preserve"> </w:t>
      </w:r>
      <w:r>
        <w:rPr>
          <w:i/>
          <w:iCs/>
        </w:rPr>
        <w:t xml:space="preserve">yasmāt</w:t>
      </w:r>
      <w:r>
        <w:t xml:space="preserve"> </w:t>
      </w:r>
      <w:r>
        <w:t xml:space="preserve">by P. 7-1-14</w:t>
      </w:r>
      <w:r>
        <w:t xml:space="preserve"> </w:t>
      </w:r>
      <w:r>
        <w:rPr>
          <w:i/>
          <w:iCs/>
        </w:rPr>
        <w:t xml:space="preserve">sarvanāmnaḥ smai</w:t>
      </w:r>
      <w:r>
        <w:t xml:space="preserve"> </w:t>
      </w:r>
      <w:r>
        <w:t xml:space="preserve">[read as 7-1-14</w:t>
      </w:r>
      <w:r>
        <w:t xml:space="preserve"> </w:t>
      </w:r>
      <w:r>
        <w:rPr>
          <w:i/>
          <w:iCs/>
        </w:rPr>
        <w:t xml:space="preserve">ṅasiṅyoḥ smāt-smināv</w:t>
      </w:r>
      <w:r>
        <w:t xml:space="preserve">];</w:t>
      </w:r>
      <w:r>
        <w:t xml:space="preserve"> </w:t>
      </w:r>
      <w:r>
        <w:rPr>
          <w:i/>
          <w:iCs/>
        </w:rPr>
        <w:t xml:space="preserve">tyadādīnām aḥ</w:t>
      </w:r>
      <w:r>
        <w:t xml:space="preserve"> </w:t>
      </w:r>
      <w:r>
        <w:t xml:space="preserve">P. 7-2-102;</w:t>
      </w:r>
      <w:r>
        <w:t xml:space="preserve"> </w:t>
      </w:r>
      <w:r>
        <w:rPr>
          <w:i/>
          <w:iCs/>
        </w:rPr>
        <w:t xml:space="preserve">ato guṇe</w:t>
      </w:r>
      <w:r>
        <w:t xml:space="preserve">; the ending is not accented by P. 6-1-168</w:t>
      </w:r>
      <w:r>
        <w:t xml:space="preserve"> </w:t>
      </w:r>
      <w:r>
        <w:rPr>
          <w:i/>
          <w:iCs/>
        </w:rPr>
        <w:t xml:space="preserve">sāvekācas tṛtīyādir vibhaktiḥ</w:t>
      </w:r>
      <w:r>
        <w:t xml:space="preserve"> </w:t>
      </w:r>
      <w:r>
        <w:t xml:space="preserve">because of the barring</w:t>
      </w:r>
      <w:r>
        <w:t xml:space="preserve"> </w:t>
      </w:r>
      <w:r>
        <w:rPr>
          <w:i/>
          <w:iCs/>
        </w:rPr>
        <w:t xml:space="preserve">na go-śvan-sāv-avarṇa-rāḍ-aṅkyu-kṣmāy-ātmanām</w:t>
      </w:r>
      <w:r>
        <w:t xml:space="preserve"> </w:t>
      </w:r>
      <w:r>
        <w:t xml:space="preserve">P. 6-1-182, applying to a word ending in</w:t>
      </w:r>
      <w:r>
        <w:t xml:space="preserve"> </w:t>
      </w:r>
      <w:r>
        <w:rPr>
          <w:i/>
          <w:iCs/>
        </w:rPr>
        <w:t xml:space="preserve">a</w:t>
      </w:r>
      <w:r>
        <w:t xml:space="preserve"> </w:t>
      </w:r>
      <w:r>
        <w:t xml:space="preserve">[an</w:t>
      </w:r>
      <w:r>
        <w:t xml:space="preserve"> </w:t>
      </w:r>
      <w:r>
        <w:rPr>
          <w:i/>
          <w:iCs/>
        </w:rPr>
        <w:t xml:space="preserve">avarṇānta</w:t>
      </w:r>
      <w:r>
        <w:t xml:space="preserve">]),</w:t>
      </w:r>
      <w:r>
        <w:t xml:space="preserve"> </w:t>
      </w:r>
      <w:r>
        <w:rPr>
          <w:i/>
          <w:iCs/>
        </w:rPr>
        <w:t xml:space="preserve">sidhyati</w:t>
      </w:r>
      <w:r>
        <w:t xml:space="preserve"> </w:t>
      </w:r>
      <w:r>
        <w:t xml:space="preserve">(</w:t>
      </w:r>
      <w:r>
        <w:rPr>
          <w:i/>
          <w:iCs/>
        </w:rPr>
        <w:t xml:space="preserve">ṣidhu saṃrāddhau</w:t>
      </w:r>
      <w:r>
        <w:t xml:space="preserve">, of the</w:t>
      </w:r>
      <w:r>
        <w:t xml:space="preserve"> </w:t>
      </w:r>
      <w:r>
        <w:rPr>
          <w:i/>
          <w:iCs/>
        </w:rPr>
        <w:t xml:space="preserve">divādi</w:t>
      </w:r>
      <w:r>
        <w:t xml:space="preserve"> </w:t>
      </w:r>
      <w:r>
        <w:t xml:space="preserve">class;</w:t>
      </w:r>
      <w:r>
        <w:t xml:space="preserve"> </w:t>
      </w:r>
      <w:r>
        <w:rPr>
          <w:i/>
          <w:iCs/>
        </w:rPr>
        <w:t xml:space="preserve">dhātvādeḥ ṣaḥ saḥ</w:t>
      </w:r>
      <w:r>
        <w:t xml:space="preserve">;</w:t>
      </w:r>
      <w:r>
        <w:t xml:space="preserve"> </w:t>
      </w:r>
      <w:r>
        <w:rPr>
          <w:i/>
          <w:iCs/>
        </w:rPr>
        <w:t xml:space="preserve">śyan</w:t>
      </w:r>
      <w:r>
        <w:t xml:space="preserve"> </w:t>
      </w:r>
      <w:r>
        <w:t xml:space="preserve">by P. 3-1-69;</w:t>
      </w:r>
      <w:r>
        <w:t xml:space="preserve"> </w:t>
      </w:r>
      <w:r>
        <w:rPr>
          <w:i/>
          <w:iCs/>
        </w:rPr>
        <w:t xml:space="preserve">śyan</w:t>
      </w:r>
      <w:r>
        <w:t xml:space="preserve"> </w:t>
      </w:r>
      <w:r>
        <w:t xml:space="preserve">has</w:t>
      </w:r>
      <w:r>
        <w:t xml:space="preserve"> </w:t>
      </w:r>
      <w:r>
        <w:rPr>
          <w:i/>
          <w:iCs/>
        </w:rPr>
        <w:t xml:space="preserve">n</w:t>
      </w:r>
      <w:r>
        <w:t xml:space="preserve">-mark, so first-syllable accent by P. 6-1-197;</w:t>
      </w:r>
      <w:r>
        <w:t xml:space="preserve"> </w:t>
      </w:r>
      <w:r>
        <w:rPr>
          <w:i/>
          <w:iCs/>
        </w:rPr>
        <w:t xml:space="preserve">yadvṛttān nityam</w:t>
      </w:r>
      <w:r>
        <w:t xml:space="preserve"> </w:t>
      </w:r>
      <w:r>
        <w:t xml:space="preserve">P. 8-1-66 bars the loss of accent, since</w:t>
      </w:r>
      <w:r>
        <w:t xml:space="preserve"> </w:t>
      </w:r>
      <w:r>
        <w:rPr>
          <w:i/>
          <w:iCs/>
        </w:rPr>
        <w:t xml:space="preserve">yasmāt</w:t>
      </w:r>
      <w:r>
        <w:t xml:space="preserve"> </w:t>
      </w:r>
      <w:r>
        <w:t xml:space="preserve">precedes it, so</w:t>
      </w:r>
      <w:r>
        <w:t xml:space="preserve"> </w:t>
      </w:r>
      <w:r>
        <w:rPr>
          <w:i/>
          <w:iCs/>
        </w:rPr>
        <w:t xml:space="preserve">tiṅ atiṅaḥ</w:t>
      </w:r>
      <w:r>
        <w:t xml:space="preserve"> </w:t>
      </w:r>
      <w:r>
        <w:t xml:space="preserve">P. 8-1-28 does not apply),</w:t>
      </w:r>
      <w:r>
        <w:t xml:space="preserve"> </w:t>
      </w:r>
      <w:r>
        <w:rPr>
          <w:i/>
          <w:iCs/>
        </w:rPr>
        <w:t xml:space="preserve">dhīnām</w:t>
      </w:r>
      <w:r>
        <w:t xml:space="preserve"> </w:t>
      </w:r>
      <w:r>
        <w:t xml:space="preserve">(the ending is accented by P. 6-1-168),</w:t>
      </w:r>
      <w:r>
        <w:t xml:space="preserve"> </w:t>
      </w:r>
      <w:r>
        <w:rPr>
          <w:i/>
          <w:iCs/>
        </w:rPr>
        <w:t xml:space="preserve">yogam</w:t>
      </w:r>
      <w:r>
        <w:t xml:space="preserve"> </w:t>
      </w:r>
      <w:r>
        <w:t xml:space="preserve">(</w:t>
      </w:r>
      <w:r>
        <w:rPr>
          <w:i/>
          <w:iCs/>
        </w:rPr>
        <w:t xml:space="preserve">yujir yoge</w:t>
      </w:r>
      <w:r>
        <w:t xml:space="preserve">;</w:t>
      </w:r>
      <w:r>
        <w:t xml:space="preserve"> </w:t>
      </w:r>
      <w:r>
        <w:rPr>
          <w:i/>
          <w:iCs/>
        </w:rPr>
        <w:t xml:space="preserve">bhāve</w:t>
      </w:r>
      <w:r>
        <w:t xml:space="preserve"> </w:t>
      </w:r>
      <w:r>
        <w:t xml:space="preserve">P. 3-3-18</w:t>
      </w:r>
      <w:r>
        <w:t xml:space="preserve"> </w:t>
      </w:r>
      <w:r>
        <w:rPr>
          <w:i/>
          <w:iCs/>
        </w:rPr>
        <w:t xml:space="preserve">ghañ</w:t>
      </w:r>
      <w:r>
        <w:t xml:space="preserve">;</w:t>
      </w:r>
      <w:r>
        <w:t xml:space="preserve"> </w:t>
      </w:r>
      <w:r>
        <w:rPr>
          <w:i/>
          <w:iCs/>
        </w:rPr>
        <w:t xml:space="preserve">cajoḥ ku ghiṇṇyatoḥ</w:t>
      </w:r>
      <w:r>
        <w:t xml:space="preserve"> </w:t>
      </w:r>
      <w:r>
        <w:t xml:space="preserve">P. 7-3-52 gives</w:t>
      </w:r>
      <w:r>
        <w:t xml:space="preserve"> </w:t>
      </w:r>
      <w:r>
        <w:rPr>
          <w:i/>
          <w:iCs/>
        </w:rPr>
        <w:t xml:space="preserve">g</w:t>
      </w:r>
      <w:r>
        <w:t xml:space="preserve"> </w:t>
      </w:r>
      <w:r>
        <w:t xml:space="preserve">for</w:t>
      </w:r>
      <w:r>
        <w:t xml:space="preserve"> </w:t>
      </w:r>
      <w:r>
        <w:rPr>
          <w:i/>
          <w:iCs/>
        </w:rPr>
        <w:t xml:space="preserve">j</w:t>
      </w:r>
      <w:r>
        <w:t xml:space="preserve">;</w:t>
      </w:r>
      <w:r>
        <w:t xml:space="preserve"> </w:t>
      </w:r>
      <w:r>
        <w:rPr>
          <w:i/>
          <w:iCs/>
        </w:rPr>
        <w:t xml:space="preserve">pugantalaghūpadhasya ca</w:t>
      </w:r>
      <w:r>
        <w:t xml:space="preserve"> </w:t>
      </w:r>
      <w:r>
        <w:t xml:space="preserve">guṇa;</w:t>
      </w:r>
      <w:r>
        <w:t xml:space="preserve"> </w:t>
      </w:r>
      <w:r>
        <w:rPr>
          <w:i/>
          <w:iCs/>
        </w:rPr>
        <w:t xml:space="preserve">ñit</w:t>
      </w:r>
      <w:r>
        <w:t xml:space="preserve">, so first-syllable accent), and</w:t>
      </w:r>
      <w:r>
        <w:t xml:space="preserve"> </w:t>
      </w:r>
      <w:r>
        <w:rPr>
          <w:i/>
          <w:iCs/>
        </w:rPr>
        <w:t xml:space="preserve">invati</w:t>
      </w:r>
      <w:r>
        <w:t xml:space="preserve"> </w:t>
      </w:r>
      <w:r>
        <w:t xml:space="preserve">(</w:t>
      </w:r>
      <w:r>
        <w:rPr>
          <w:i/>
          <w:iCs/>
        </w:rPr>
        <w:t xml:space="preserve">ivi vyāptau</w:t>
      </w:r>
      <w:r>
        <w:t xml:space="preserve">;</w:t>
      </w:r>
      <w:r>
        <w:t xml:space="preserve"> </w:t>
      </w:r>
      <w:r>
        <w:rPr>
          <w:i/>
          <w:iCs/>
        </w:rPr>
        <w:t xml:space="preserve">idito num dhātoḥ</w:t>
      </w:r>
      <w:r>
        <w:t xml:space="preserve"> </w:t>
      </w:r>
      <w:r>
        <w:t xml:space="preserve">P. 7-1-58;</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tiṅ atiṅaḥ</w:t>
      </w:r>
      <w:r>
        <w:t xml:space="preserve"> </w:t>
      </w:r>
      <w:r>
        <w:t xml:space="preserve">makes it wholly unaccented). ॥7॥</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774)</w:t>
      </w:r>
    </w:p>
    <w:p>
      <w:pPr>
        <w:pStyle w:val="BodyText"/>
      </w:pPr>
      <w:r>
        <w:rPr>
          <w:b/>
          <w:bCs/>
        </w:rPr>
        <w:t xml:space="preserve">यज्ञः (yajñaḥ)</w:t>
      </w:r>
      <w:r>
        <w:t xml:space="preserve"> </w:t>
      </w:r>
      <w:r>
        <w:t xml:space="preserve">— the sacrifice that is to be performed |</w:t>
      </w:r>
      <w:r>
        <w:t xml:space="preserve"> </w:t>
      </w:r>
      <w:r>
        <w:rPr>
          <w:b/>
          <w:bCs/>
        </w:rPr>
        <w:t xml:space="preserve">विपश्चितः चन (vipaścitaḥ cana)</w:t>
      </w:r>
      <w:r>
        <w:t xml:space="preserve"> </w:t>
      </w:r>
      <w:r>
        <w:t xml:space="preserve">— even of a learned sacrificer |</w:t>
      </w:r>
      <w:r>
        <w:t xml:space="preserve"> </w:t>
      </w:r>
      <w:r>
        <w:rPr>
          <w:b/>
          <w:bCs/>
        </w:rPr>
        <w:t xml:space="preserve">यस्मात् ऋते (yasmāt ṛte)</w:t>
      </w:r>
      <w:r>
        <w:t xml:space="preserve"> </w:t>
      </w:r>
      <w:r>
        <w:t xml:space="preserve">— without whose help [that deity Sadasaspati] |</w:t>
      </w:r>
      <w:r>
        <w:t xml:space="preserve"> </w:t>
      </w:r>
      <w:r>
        <w:rPr>
          <w:b/>
          <w:bCs/>
        </w:rPr>
        <w:t xml:space="preserve">न सिध्यति (na sidhyati)</w:t>
      </w:r>
      <w:r>
        <w:t xml:space="preserve"> </w:t>
      </w:r>
      <w:r>
        <w:t xml:space="preserve">— is not accomplished |</w:t>
      </w:r>
      <w:r>
        <w:t xml:space="preserve"> </w:t>
      </w:r>
      <w:r>
        <w:rPr>
          <w:b/>
          <w:bCs/>
        </w:rPr>
        <w:t xml:space="preserve">सः (saḥ)</w:t>
      </w:r>
      <w:r>
        <w:t xml:space="preserve"> </w:t>
      </w:r>
      <w:r>
        <w:t xml:space="preserve">— that Sadasaspati |</w:t>
      </w:r>
      <w:r>
        <w:t xml:space="preserve"> </w:t>
      </w:r>
      <w:r>
        <w:rPr>
          <w:b/>
          <w:bCs/>
        </w:rPr>
        <w:t xml:space="preserve">धीनाम् (dhīnām)</w:t>
      </w:r>
      <w:r>
        <w:t xml:space="preserve"> </w:t>
      </w:r>
      <w:r>
        <w:t xml:space="preserve">— to the rite that is to be performed, or to the [intellects] |</w:t>
      </w:r>
      <w:r>
        <w:t xml:space="preserve"> </w:t>
      </w:r>
      <w:r>
        <w:rPr>
          <w:b/>
          <w:bCs/>
        </w:rPr>
        <w:t xml:space="preserve">योगम् (yogam)</w:t>
      </w:r>
      <w:r>
        <w:t xml:space="preserve"> </w:t>
      </w:r>
      <w:r>
        <w:t xml:space="preserve">— connexion |</w:t>
      </w:r>
      <w:r>
        <w:t xml:space="preserve"> </w:t>
      </w:r>
      <w:r>
        <w:rPr>
          <w:b/>
          <w:bCs/>
        </w:rPr>
        <w:t xml:space="preserve">इन्वति (invati)</w:t>
      </w:r>
      <w:r>
        <w:t xml:space="preserve"> </w:t>
      </w:r>
      <w:r>
        <w:t xml:space="preserve">— pervades (brings about).</w:t>
      </w:r>
    </w:p>
    <w:p>
      <w:pPr>
        <w:pStyle w:val="BodyText"/>
      </w:pPr>
      <w:r>
        <w:rPr>
          <w:b/>
          <w:bCs/>
        </w:rPr>
        <w:t xml:space="preserve">॥ Bhāvārthaḥ ॥</w:t>
      </w:r>
    </w:p>
    <w:p>
      <w:pPr>
        <w:pStyle w:val="BodyText"/>
      </w:pPr>
      <w:r>
        <w:t xml:space="preserve">Even a learned sacrificer cannot accomplish the rite without the help of Sadasaspati. For it is that Sadasaspati who brings about the connexion of our minds with the matters we are to perform — that is, he makes our minds take interest in the rite that is to be done.</w:t>
      </w:r>
    </w:p>
    <w:p>
      <w:pPr>
        <w:pStyle w:val="BodyText"/>
      </w:pPr>
      <w:r>
        <w:rPr>
          <w:b/>
          <w:bCs/>
        </w:rPr>
        <w:t xml:space="preserve">॥ English Translation ॥</w:t>
      </w:r>
      <w:r>
        <w:t xml:space="preserve"> </w:t>
      </w:r>
      <w:r>
        <w:rPr>
          <w:i/>
          <w:iCs/>
        </w:rPr>
        <w:t xml:space="preserve">(as printed in the source)</w:t>
      </w:r>
    </w:p>
    <w:p>
      <w:pPr>
        <w:pStyle w:val="BlockText"/>
      </w:pPr>
      <w:r>
        <w:t xml:space="preserve">Without whose aid the sacrifice even of the wise does not prosper, he prompts the pious feelings in our thoughts.</w:t>
      </w:r>
    </w:p>
    <w:p>
      <w:pPr>
        <w:pStyle w:val="FirstParagraph"/>
      </w:pPr>
      <w:r>
        <w:rPr>
          <w:b/>
          <w:bCs/>
        </w:rPr>
        <w:t xml:space="preserve">॥ Viśeṣa-viṣayagaḷu (Special Topics) ॥</w:t>
      </w:r>
      <w:r>
        <w:t xml:space="preserve"> </w:t>
      </w:r>
      <w:r>
        <w:rPr>
          <w:i/>
          <w:iCs/>
        </w:rPr>
        <w:t xml:space="preserve">(p. 774)</w:t>
      </w:r>
    </w:p>
    <w:p>
      <w:pPr>
        <w:pStyle w:val="BodyText"/>
      </w:pPr>
      <w:r>
        <w:rPr>
          <w:b/>
          <w:bCs/>
        </w:rPr>
        <w:t xml:space="preserve">चन (cana)</w:t>
      </w:r>
      <w:r>
        <w:t xml:space="preserve"> </w:t>
      </w:r>
      <w:r>
        <w:t xml:space="preserve">— this word also means</w:t>
      </w:r>
      <w:r>
        <w:t xml:space="preserve"> </w:t>
      </w:r>
      <w:r>
        <w:t xml:space="preserve">“even”</w:t>
      </w:r>
      <w:r>
        <w:t xml:space="preserve"> </w:t>
      </w:r>
      <w:r>
        <w:t xml:space="preserve">(</w:t>
      </w:r>
      <w:r>
        <w:rPr>
          <w:i/>
          <w:iCs/>
        </w:rPr>
        <w:t xml:space="preserve">api</w:t>
      </w:r>
      <w:r>
        <w:t xml:space="preserve">).</w:t>
      </w:r>
    </w:p>
    <w:p>
      <w:pPr>
        <w:pStyle w:val="BodyText"/>
      </w:pPr>
      <w:r>
        <w:rPr>
          <w:b/>
          <w:bCs/>
        </w:rPr>
        <w:t xml:space="preserve">धीनाम् (dhīnām)</w:t>
      </w:r>
      <w:r>
        <w:t xml:space="preserve"> </w:t>
      </w:r>
      <w:r>
        <w:t xml:space="preserve">— the word</w:t>
      </w:r>
      <w:r>
        <w:t xml:space="preserve"> </w:t>
      </w:r>
      <w:r>
        <w:rPr>
          <w:i/>
          <w:iCs/>
        </w:rPr>
        <w:t xml:space="preserve">dhī</w:t>
      </w:r>
      <w:r>
        <w:t xml:space="preserve"> </w:t>
      </w:r>
      <w:r>
        <w:t xml:space="preserve">has two senses,</w:t>
      </w:r>
      <w:r>
        <w:t xml:space="preserve"> </w:t>
      </w:r>
      <w:r>
        <w:t xml:space="preserve">“wisdom”</w:t>
      </w:r>
      <w:r>
        <w:t xml:space="preserve"> </w:t>
      </w:r>
      <w:r>
        <w:t xml:space="preserve">(</w:t>
      </w:r>
      <w:r>
        <w:rPr>
          <w:i/>
          <w:iCs/>
        </w:rPr>
        <w:t xml:space="preserve">prajñā</w:t>
      </w:r>
      <w:r>
        <w:t xml:space="preserve">) and</w:t>
      </w:r>
      <w:r>
        <w:t xml:space="preserve"> </w:t>
      </w:r>
      <w:r>
        <w:t xml:space="preserve">“action”</w:t>
      </w:r>
      <w:r>
        <w:t xml:space="preserve"> </w:t>
      </w:r>
      <w:r>
        <w:t xml:space="preserve">(</w:t>
      </w:r>
      <w:r>
        <w:rPr>
          <w:i/>
          <w:iCs/>
        </w:rPr>
        <w:t xml:space="preserve">karma</w:t>
      </w:r>
      <w:r>
        <w:t xml:space="preserve">) (Ni. [3-9] and Ni. [2-1]); so</w:t>
      </w:r>
      <w:r>
        <w:t xml:space="preserve"> </w:t>
      </w:r>
      <w:r>
        <w:rPr>
          <w:i/>
          <w:iCs/>
        </w:rPr>
        <w:t xml:space="preserve">dhīnāṃ yogam invati</w:t>
      </w:r>
      <w:r>
        <w:t xml:space="preserve"> </w:t>
      </w:r>
      <w:r>
        <w:t xml:space="preserve">means</w:t>
      </w:r>
      <w:r>
        <w:t xml:space="preserve"> </w:t>
      </w:r>
      <w:r>
        <w:t xml:space="preserve">“he brings about connexion with the acts such as sacrifice that we do”</w:t>
      </w:r>
      <w:r>
        <w:t xml:space="preserve">; or</w:t>
      </w:r>
      <w:r>
        <w:t xml:space="preserve"> </w:t>
      </w:r>
      <w:r>
        <w:t xml:space="preserve">“he brings about the connexion of our minds with the acts to be done”</w:t>
      </w:r>
      <w:r>
        <w:t xml:space="preserve"> </w:t>
      </w:r>
      <w:r>
        <w:t xml:space="preserve">— that is, he prompts our minds to engage in the performance of the acts.</w:t>
      </w:r>
    </w:p>
    <w:bookmarkEnd w:id="614"/>
    <w:bookmarkStart w:id="615" w:name="pages-776779-sūkta-18-rik-8"/>
    <w:p>
      <w:pPr>
        <w:pStyle w:val="Heading3"/>
      </w:pPr>
      <w:r>
        <w:t xml:space="preserve">Pages 776–779 — Sūkta 18, Rik 8</w:t>
      </w:r>
    </w:p>
    <w:p>
      <w:pPr>
        <w:pStyle w:val="FirstParagraph"/>
      </w:pPr>
      <w:r>
        <w:rPr>
          <w:b/>
          <w:bCs/>
        </w:rPr>
        <w:t xml:space="preserve">॥ Saṃhitā-pāṭhaḥ ॥</w:t>
      </w:r>
    </w:p>
    <w:p>
      <w:pPr>
        <w:pStyle w:val="BlockText"/>
      </w:pPr>
      <w:r>
        <w:t xml:space="preserve">आदृध्नोति हविष्कृतिं प्राञ्चं कृणोत्यध्वरम् ।</w:t>
      </w:r>
      <w:r>
        <w:t xml:space="preserve"> </w:t>
      </w:r>
      <w:r>
        <w:t xml:space="preserve">होत्रा देवेषु गच्छति ॥८॥</w:t>
      </w:r>
    </w:p>
    <w:p>
      <w:pPr>
        <w:pStyle w:val="BlockText"/>
      </w:pPr>
      <w:r>
        <w:rPr>
          <w:i/>
          <w:iCs/>
        </w:rPr>
        <w:t xml:space="preserve">ād ṛdhnoti haviṣkṛtiṃ prāñcaṃ kṛṇoty adhvaram |</w:t>
      </w:r>
      <w:r>
        <w:t xml:space="preserve"> </w:t>
      </w:r>
      <w:r>
        <w:rPr>
          <w:i/>
          <w:iCs/>
        </w:rPr>
        <w:t xml:space="preserve">hotrā deveṣu gacchati ||8||</w:t>
      </w:r>
    </w:p>
    <w:p>
      <w:pPr>
        <w:pStyle w:val="FirstParagraph"/>
      </w:pPr>
      <w:r>
        <w:rPr>
          <w:b/>
          <w:bCs/>
        </w:rPr>
        <w:t xml:space="preserve">॥ Pada-pāṭhaḥ ॥</w:t>
      </w:r>
    </w:p>
    <w:p>
      <w:pPr>
        <w:pStyle w:val="BlockText"/>
      </w:pPr>
      <w:r>
        <w:t xml:space="preserve">आत् । ऋध्नोति । हविःऽकृतिम् । प्राञ्चम् । कृणोति । अध्वरम् ॥</w:t>
      </w:r>
      <w:r>
        <w:t xml:space="preserve"> </w:t>
      </w:r>
      <w:r>
        <w:t xml:space="preserve">होत्रा । देवेषु । गच्छति ॥८॥</w:t>
      </w:r>
    </w:p>
    <w:p>
      <w:pPr>
        <w:pStyle w:val="BlockText"/>
      </w:pPr>
      <w:r>
        <w:rPr>
          <w:i/>
          <w:iCs/>
        </w:rPr>
        <w:t xml:space="preserve">āt | ṛdhnoti | haviḥ-kṛtim | prāñcam | kṛṇoti | adhvaram ||</w:t>
      </w:r>
      <w:r>
        <w:t xml:space="preserve"> </w:t>
      </w:r>
      <w:r>
        <w:rPr>
          <w:i/>
          <w:iCs/>
        </w:rPr>
        <w:t xml:space="preserve">hotrā | deveṣu | gacchati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776; compressed; [?] marks doubtful readings)</w:t>
      </w:r>
    </w:p>
    <w:p>
      <w:pPr>
        <w:pStyle w:val="BlockText"/>
      </w:pPr>
      <w:r>
        <w:t xml:space="preserve">आदनन्तरमेव हविष्कृतिं हविःसम्पादनयुक्तं यजमानमृध्नोति । सदसस्पतिर्देवो वर्धयति । हविर्दानानन्तरमेव फलं प्रयच्छतीत्यर्थः । तथाविधफलसिद्ध्येऽध्वरं यजमानेनानुष्ठीयमानं यज्ञं प्राञ्चं प्रकर्षेण गच्छन्तमविघ्नेन परिसमाप्तियुक्तं कृणोति । करोति । होत्रा ह्वयमाना देवता तुष्टा सती यजमानं प्रख्यापयितुं देवेषु गच्छति । यद्वा । होत्रा अस्मदीयस्तुतिरूपा वाक् देवान्स्वरितोषयितुं देवेषु गच्छति । श्लोको धारेत्यादिषु सप्तपञ्चाशत्सु वाङ्नामसु होत्रा गीरिति पठितम् ॥ हविष्कृतिम् । हविषः कृतिः सम्पादनं यस्य यजमानस्य सोऽयं हविष्कृतिः । बहुव्रीहौ प्रकृत्या पूर्वपदम् । प्राञ्चम् । अनिगन्तोऽञ्चतौ वप्रत्यये । पा. [६-२-५२] । इति गतेः प्रकृतिस्वरत्वम् । पश्चाद्देकादेशस्वरः । अध्वरम् । न विद्यते ध्वरो हिंसा यस्मिन् । नञ्सुभ्यामित्युत्तरपदान्तोदात्तत्वम् । होत्रा । ह्वयते ऽस्मिन्निति होत्रा देवता । हुयामाश्रुभसिभ्यस्त्रन् । उ. [४-१६२] । इति त्रन् । निन्त्वाद्याद्युदात्तः ॥८॥</w:t>
      </w:r>
    </w:p>
    <w:p>
      <w:pPr>
        <w:pStyle w:val="BlockText"/>
      </w:pPr>
      <w:r>
        <w:rPr>
          <w:i/>
          <w:iCs/>
        </w:rPr>
        <w:t xml:space="preserve">ād anantaram eva haviṣkṛtiṃ havissampādana-yuktaṃ yajamānam ṛdhnoti | sadasaspatir devo vardhayati | havirdānānantaram eva phalaṃ prayacchatīty arthaḥ | tathāvidha-phala-siddhye ’dhvaraṃ yajamānenānuṣṭhīyamānaṃ yajñaṃ prāñcaṃ prakarṣeṇa gacchantam avighnena parisamāpti-yuktaṃ kṛṇoti | karoti | hotrā hvayamānā devatā tuṣṭā satī yajamānaṃ prakhyāpayituṃ deveṣu gacchati | yadvā | hotrā asmadīya-stuti-rūpā vāk devān svaritoṣayituṃ deveṣu gacchati | śloko dhārety-ādiṣu saptapañcāśatsu vāṅ-nāmasu hotrā gir iti paṭhitam || haviṣkṛtim | haviṣaḥ kṛtiḥ sampādanaṃ yasya yajamānasya so ’yaṃ haviṣkṛtiḥ | bahuvrīhau prakṛtyā pūrvapadam | prāñcam | anigantoñcatau vapratyaye | pā. [6-2-52] | iti gateḥ prakṛti-svaratvam | paścād ekādeśa-svaraḥ | adhvaram | na vidyate dhvaro hiṃsā yasmin | nañ-subhyām ity uttarapadāntodāttatvam | hotrā | hvayate ’sminn iti hotrā devatā | huyāmāśrubhasibhyas tran | u. [4-162] | iti tran | nittvād ādyudāttaḥ ||8||</w:t>
      </w:r>
    </w:p>
    <w:p>
      <w:pPr>
        <w:pStyle w:val="FirstParagraph"/>
      </w:pPr>
      <w:r>
        <w:rPr>
          <w:b/>
          <w:bCs/>
        </w:rPr>
        <w:t xml:space="preserve">Translation:</w:t>
      </w:r>
      <w:r>
        <w:t xml:space="preserve"> </w:t>
      </w:r>
      <w:r>
        <w:t xml:space="preserve">“Immediately thereafter (</w:t>
      </w:r>
      <w:r>
        <w:rPr>
          <w:i/>
          <w:iCs/>
        </w:rPr>
        <w:t xml:space="preserve">āt</w:t>
      </w:r>
      <w:r>
        <w:t xml:space="preserve">) the god Sadasaspati makes the sacrificer — the</w:t>
      </w:r>
      <w:r>
        <w:t xml:space="preserve"> </w:t>
      </w:r>
      <w:r>
        <w:rPr>
          <w:i/>
          <w:iCs/>
        </w:rPr>
        <w:t xml:space="preserve">haviṣkṛt</w:t>
      </w:r>
      <w:r>
        <w:t xml:space="preserve">, the one who has prepared the oblation — prosper (</w:t>
      </w:r>
      <w:r>
        <w:rPr>
          <w:i/>
          <w:iCs/>
        </w:rPr>
        <w:t xml:space="preserve">ṛdhnoti</w:t>
      </w:r>
      <w:r>
        <w:t xml:space="preserve">): the sense is that he gives the fruit directly after the oblation is given. For the accomplishment of that fruit he makes the sacrifice (</w:t>
      </w:r>
      <w:r>
        <w:rPr>
          <w:i/>
          <w:iCs/>
        </w:rPr>
        <w:t xml:space="preserve">adhvaram</w:t>
      </w:r>
      <w:r>
        <w:t xml:space="preserve">) being performed by the sacrificer</w:t>
      </w:r>
      <w:r>
        <w:t xml:space="preserve"> </w:t>
      </w:r>
      <w:r>
        <w:rPr>
          <w:i/>
          <w:iCs/>
        </w:rPr>
        <w:t xml:space="preserve">prāñcam</w:t>
      </w:r>
      <w:r>
        <w:t xml:space="preserve"> </w:t>
      </w:r>
      <w:r>
        <w:t xml:space="preserve">— going forward well, completed without obstacle.</w:t>
      </w:r>
      <w:r>
        <w:t xml:space="preserve"> </w:t>
      </w:r>
      <w:r>
        <w:rPr>
          <w:i/>
          <w:iCs/>
        </w:rPr>
        <w:t xml:space="preserve">Hotrā</w:t>
      </w:r>
      <w:r>
        <w:t xml:space="preserve"> </w:t>
      </w:r>
      <w:r>
        <w:t xml:space="preserve">— the deity who is invoked, being pleased, goes among the gods (</w:t>
      </w:r>
      <w:r>
        <w:rPr>
          <w:i/>
          <w:iCs/>
        </w:rPr>
        <w:t xml:space="preserve">deveṣu gacchati</w:t>
      </w:r>
      <w:r>
        <w:t xml:space="preserve">) to make the sacrificer renowned; or:</w:t>
      </w:r>
      <w:r>
        <w:t xml:space="preserve"> </w:t>
      </w:r>
      <w:r>
        <w:rPr>
          <w:i/>
          <w:iCs/>
        </w:rPr>
        <w:t xml:space="preserve">hotrā</w:t>
      </w:r>
      <w:r>
        <w:t xml:space="preserve"> </w:t>
      </w:r>
      <w:r>
        <w:t xml:space="preserve">— our speech in the form of praise — goes among the gods in order to please them. Among the fifty-seven words for speech beginning with</w:t>
      </w:r>
      <w:r>
        <w:t xml:space="preserve"> </w:t>
      </w:r>
      <w:r>
        <w:rPr>
          <w:i/>
          <w:iCs/>
        </w:rPr>
        <w:t xml:space="preserve">śloka</w:t>
      </w:r>
      <w:r>
        <w:t xml:space="preserve">,</w:t>
      </w:r>
      <w:r>
        <w:t xml:space="preserve"> </w:t>
      </w:r>
      <w:r>
        <w:rPr>
          <w:i/>
          <w:iCs/>
        </w:rPr>
        <w:t xml:space="preserve">dhārā</w:t>
      </w:r>
      <w:r>
        <w:t xml:space="preserve"> </w:t>
      </w:r>
      <w:r>
        <w:t xml:space="preserve">[Nighaṇṭu 1-11],</w:t>
      </w:r>
      <w:r>
        <w:t xml:space="preserve"> </w:t>
      </w:r>
      <w:r>
        <w:rPr>
          <w:i/>
          <w:iCs/>
        </w:rPr>
        <w:t xml:space="preserve">hotrā</w:t>
      </w:r>
      <w:r>
        <w:t xml:space="preserve"> </w:t>
      </w:r>
      <w:r>
        <w:t xml:space="preserve">is read,</w:t>
      </w:r>
      <w:r>
        <w:t xml:space="preserve"> </w:t>
      </w:r>
      <w:r>
        <w:t xml:space="preserve">‘speech’</w:t>
      </w:r>
      <w:r>
        <w:t xml:space="preserve">.”</w:t>
      </w:r>
      <w:r>
        <w:t xml:space="preserve"> </w:t>
      </w:r>
      <w:r>
        <w:t xml:space="preserve">The rest is grammar, noted briefly:</w:t>
      </w:r>
      <w:r>
        <w:t xml:space="preserve"> </w:t>
      </w:r>
      <w:r>
        <w:rPr>
          <w:i/>
          <w:iCs/>
        </w:rPr>
        <w:t xml:space="preserve">haviṣkṛtim</w:t>
      </w:r>
      <w:r>
        <w:t xml:space="preserve"> </w:t>
      </w:r>
      <w:r>
        <w:t xml:space="preserve">(a bahuvrīhi, first-member accent);</w:t>
      </w:r>
      <w:r>
        <w:t xml:space="preserve"> </w:t>
      </w:r>
      <w:r>
        <w:rPr>
          <w:i/>
          <w:iCs/>
        </w:rPr>
        <w:t xml:space="preserve">prāñcam</w:t>
      </w:r>
      <w:r>
        <w:t xml:space="preserve"> </w:t>
      </w:r>
      <w:r>
        <w:t xml:space="preserve">(</w:t>
      </w:r>
      <w:r>
        <w:rPr>
          <w:i/>
          <w:iCs/>
        </w:rPr>
        <w:t xml:space="preserve">pra</w:t>
      </w:r>
      <w:r>
        <w:t xml:space="preserve"> </w:t>
      </w:r>
      <w:r>
        <w:t xml:space="preserve">+</w:t>
      </w:r>
      <w:r>
        <w:t xml:space="preserve"> </w:t>
      </w:r>
      <w:r>
        <w:rPr>
          <w:i/>
          <w:iCs/>
        </w:rPr>
        <w:t xml:space="preserve">añc</w:t>
      </w:r>
      <w:r>
        <w:t xml:space="preserve"> </w:t>
      </w:r>
      <w:r>
        <w:t xml:space="preserve">+</w:t>
      </w:r>
      <w:r>
        <w:t xml:space="preserve"> </w:t>
      </w:r>
      <w:r>
        <w:rPr>
          <w:i/>
          <w:iCs/>
        </w:rPr>
        <w:t xml:space="preserve">kvin</w:t>
      </w:r>
      <w:r>
        <w:t xml:space="preserve">/</w:t>
      </w:r>
      <w:r>
        <w:rPr>
          <w:i/>
          <w:iCs/>
        </w:rPr>
        <w:t xml:space="preserve">vapratyaya</w:t>
      </w:r>
      <w:r>
        <w:t xml:space="preserve">, with the accent by P. 6-2-52 [as read] of the prefix, then the single-substitute accent);</w:t>
      </w:r>
      <w:r>
        <w:t xml:space="preserve"> </w:t>
      </w:r>
      <w:r>
        <w:rPr>
          <w:i/>
          <w:iCs/>
        </w:rPr>
        <w:t xml:space="preserve">adhvaram</w:t>
      </w:r>
      <w:r>
        <w:t xml:space="preserve"> </w:t>
      </w:r>
      <w:r>
        <w:t xml:space="preserve">(as before);</w:t>
      </w:r>
      <w:r>
        <w:t xml:space="preserve"> </w:t>
      </w:r>
      <w:r>
        <w:rPr>
          <w:i/>
          <w:iCs/>
        </w:rPr>
        <w:t xml:space="preserve">hotrā</w:t>
      </w:r>
      <w:r>
        <w:t xml:space="preserve"> </w:t>
      </w:r>
      <w:r>
        <w:t xml:space="preserve">(</w:t>
      </w:r>
      <w:r>
        <w:rPr>
          <w:i/>
          <w:iCs/>
        </w:rPr>
        <w:t xml:space="preserve">hve</w:t>
      </w:r>
      <w:r>
        <w:t xml:space="preserve"> </w:t>
      </w:r>
      <w:r>
        <w:t xml:space="preserve">+</w:t>
      </w:r>
      <w:r>
        <w:t xml:space="preserve"> </w:t>
      </w:r>
      <w:r>
        <w:rPr>
          <w:i/>
          <w:iCs/>
        </w:rPr>
        <w:t xml:space="preserve">tran</w:t>
      </w:r>
      <w:r>
        <w:t xml:space="preserve">, Uṇādi 4-162 [as read]; first-syllable accent through the</w:t>
      </w:r>
      <w:r>
        <w:t xml:space="preserve"> </w:t>
      </w:r>
      <w:r>
        <w:rPr>
          <w:i/>
          <w:iCs/>
        </w:rPr>
        <w:t xml:space="preserve">n</w:t>
      </w:r>
      <w:r>
        <w:t xml:space="preserve">).</w:t>
      </w:r>
      <w:r>
        <w:t xml:space="preserve"> </w:t>
      </w:r>
      <w:r>
        <w:rPr>
          <w:i/>
          <w:iCs/>
        </w:rPr>
        <w:t xml:space="preserve">(Grammar, noted briefly.)</w:t>
      </w:r>
    </w:p>
    <w:p>
      <w:pPr>
        <w:pStyle w:val="BodyText"/>
      </w:pPr>
      <w:r>
        <w:rPr>
          <w:b/>
          <w:bCs/>
        </w:rPr>
        <w:t xml:space="preserve">॥ Prati-padārthaḥ ॥</w:t>
      </w:r>
      <w:r>
        <w:t xml:space="preserve"> </w:t>
      </w:r>
      <w:r>
        <w:rPr>
          <w:i/>
          <w:iCs/>
        </w:rPr>
        <w:t xml:space="preserve">(p. 776)</w:t>
      </w:r>
    </w:p>
    <w:p>
      <w:pPr>
        <w:pStyle w:val="BodyText"/>
      </w:pPr>
      <w:r>
        <w:rPr>
          <w:b/>
          <w:bCs/>
        </w:rPr>
        <w:t xml:space="preserve">आत् (āt)</w:t>
      </w:r>
      <w:r>
        <w:t xml:space="preserve"> </w:t>
      </w:r>
      <w:r>
        <w:t xml:space="preserve">— immediately thereafter |</w:t>
      </w:r>
      <w:r>
        <w:t xml:space="preserve"> </w:t>
      </w:r>
      <w:r>
        <w:rPr>
          <w:b/>
          <w:bCs/>
        </w:rPr>
        <w:t xml:space="preserve">हविष्कृतिम् (haviṣkṛtim)</w:t>
      </w:r>
      <w:r>
        <w:t xml:space="preserve"> </w:t>
      </w:r>
      <w:r>
        <w:t xml:space="preserve">— the sacrificer who has prepared the oblation |</w:t>
      </w:r>
      <w:r>
        <w:t xml:space="preserve"> </w:t>
      </w:r>
      <w:r>
        <w:rPr>
          <w:b/>
          <w:bCs/>
        </w:rPr>
        <w:t xml:space="preserve">ऋध्नोति (ṛdhnoti)</w:t>
      </w:r>
      <w:r>
        <w:t xml:space="preserve"> </w:t>
      </w:r>
      <w:r>
        <w:t xml:space="preserve">— [Sadasaspati] makes prosper |</w:t>
      </w:r>
      <w:r>
        <w:t xml:space="preserve"> </w:t>
      </w:r>
      <w:r>
        <w:rPr>
          <w:b/>
          <w:bCs/>
        </w:rPr>
        <w:t xml:space="preserve">अध्वरम् (adhvaram)</w:t>
      </w:r>
      <w:r>
        <w:t xml:space="preserve"> </w:t>
      </w:r>
      <w:r>
        <w:t xml:space="preserve">— the sacrifice [undertaken by the sacrificer] |</w:t>
      </w:r>
      <w:r>
        <w:t xml:space="preserve"> </w:t>
      </w:r>
      <w:r>
        <w:rPr>
          <w:b/>
          <w:bCs/>
        </w:rPr>
        <w:t xml:space="preserve">प्राञ्चम् (prāñcam)</w:t>
      </w:r>
      <w:r>
        <w:t xml:space="preserve"> </w:t>
      </w:r>
      <w:r>
        <w:t xml:space="preserve">— going forward well, completed without obstacle |</w:t>
      </w:r>
      <w:r>
        <w:t xml:space="preserve"> </w:t>
      </w:r>
      <w:r>
        <w:rPr>
          <w:b/>
          <w:bCs/>
        </w:rPr>
        <w:t xml:space="preserve">कृणोति (kṛṇoti)</w:t>
      </w:r>
      <w:r>
        <w:t xml:space="preserve"> </w:t>
      </w:r>
      <w:r>
        <w:t xml:space="preserve">— makes |</w:t>
      </w:r>
      <w:r>
        <w:t xml:space="preserve"> </w:t>
      </w:r>
      <w:r>
        <w:rPr>
          <w:b/>
          <w:bCs/>
        </w:rPr>
        <w:t xml:space="preserve">होत्रा (hotrā)</w:t>
      </w:r>
      <w:r>
        <w:t xml:space="preserve"> </w:t>
      </w:r>
      <w:r>
        <w:t xml:space="preserve">— [the deity] invoked by the</w:t>
      </w:r>
      <w:r>
        <w:t xml:space="preserve"> </w:t>
      </w:r>
      <w:r>
        <w:rPr>
          <w:i/>
          <w:iCs/>
        </w:rPr>
        <w:t xml:space="preserve">hotṛ</w:t>
      </w:r>
      <w:r>
        <w:t xml:space="preserve">, being pleased (or: our speech of praise) |</w:t>
      </w:r>
      <w:r>
        <w:t xml:space="preserve"> </w:t>
      </w:r>
      <w:r>
        <w:rPr>
          <w:b/>
          <w:bCs/>
        </w:rPr>
        <w:t xml:space="preserve">देवेषु (deveṣu)</w:t>
      </w:r>
      <w:r>
        <w:t xml:space="preserve"> </w:t>
      </w:r>
      <w:r>
        <w:t xml:space="preserve">— among the gods |</w:t>
      </w:r>
      <w:r>
        <w:t xml:space="preserve"> </w:t>
      </w:r>
      <w:r>
        <w:rPr>
          <w:b/>
          <w:bCs/>
        </w:rPr>
        <w:t xml:space="preserve">गच्छति (gacchati)</w:t>
      </w:r>
      <w:r>
        <w:t xml:space="preserve"> </w:t>
      </w:r>
      <w:r>
        <w:t xml:space="preserve">— goes.</w:t>
      </w:r>
    </w:p>
    <w:p>
      <w:pPr>
        <w:pStyle w:val="BodyText"/>
      </w:pPr>
      <w:r>
        <w:rPr>
          <w:b/>
          <w:bCs/>
        </w:rPr>
        <w:t xml:space="preserve">॥ Bhāvārthaḥ ॥</w:t>
      </w:r>
    </w:p>
    <w:p>
      <w:pPr>
        <w:pStyle w:val="BodyText"/>
      </w:pPr>
      <w:r>
        <w:t xml:space="preserve">As soon as we have given the share of the oblation, Sadasaspati makes the sacrificer prosper and brings the sacrifice he has undertaken to a successful end without obstacle. And the deity, invoked and pleased, goes among the gods to praise the sacrificer; or, our speech of praise goes to the gods and is heard by them.</w:t>
      </w:r>
    </w:p>
    <w:p>
      <w:pPr>
        <w:pStyle w:val="BodyText"/>
      </w:pPr>
      <w:r>
        <w:rPr>
          <w:b/>
          <w:bCs/>
        </w:rPr>
        <w:t xml:space="preserve">॥ English Translation ॥</w:t>
      </w:r>
      <w:r>
        <w:t xml:space="preserve"> </w:t>
      </w:r>
      <w:r>
        <w:rPr>
          <w:i/>
          <w:iCs/>
        </w:rPr>
        <w:t xml:space="preserve">(as printed in the source)</w:t>
      </w:r>
    </w:p>
    <w:p>
      <w:pPr>
        <w:pStyle w:val="BlockText"/>
      </w:pPr>
      <w:r>
        <w:t xml:space="preserve">And then he rewards the presenter of oblations ; brings the sacrifice to its conclusion ; our prayer then reaches the gods.</w:t>
      </w:r>
    </w:p>
    <w:p>
      <w:pPr>
        <w:pStyle w:val="FirstParagraph"/>
      </w:pPr>
      <w:r>
        <w:rPr>
          <w:b/>
          <w:bCs/>
        </w:rPr>
        <w:t xml:space="preserve">॥ Viśeṣa-viṣayagaḷu (Special Topics) ॥</w:t>
      </w:r>
      <w:r>
        <w:t xml:space="preserve"> </w:t>
      </w:r>
      <w:r>
        <w:rPr>
          <w:i/>
          <w:iCs/>
        </w:rPr>
        <w:t xml:space="preserve">(pp. 777–778)</w:t>
      </w:r>
    </w:p>
    <w:p>
      <w:pPr>
        <w:pStyle w:val="BodyText"/>
      </w:pPr>
      <w:r>
        <w:rPr>
          <w:b/>
          <w:bCs/>
        </w:rPr>
        <w:t xml:space="preserve">आत् (āt)</w:t>
      </w:r>
      <w:r>
        <w:t xml:space="preserve"> </w:t>
      </w:r>
      <w:r>
        <w:t xml:space="preserve">—</w:t>
      </w:r>
      <w:r>
        <w:t xml:space="preserve"> </w:t>
      </w:r>
      <w:r>
        <w:t xml:space="preserve">“then”</w:t>
      </w:r>
      <w:r>
        <w:t xml:space="preserve">;</w:t>
      </w:r>
      <w:r>
        <w:t xml:space="preserve"> </w:t>
      </w:r>
      <w:r>
        <w:t xml:space="preserve">“immediately after”</w:t>
      </w:r>
      <w:r>
        <w:t xml:space="preserve"> </w:t>
      </w:r>
      <w:r>
        <w:t xml:space="preserve">(</w:t>
      </w:r>
      <w:r>
        <w:rPr>
          <w:i/>
          <w:iCs/>
        </w:rPr>
        <w:t xml:space="preserve">anantaram</w:t>
      </w:r>
      <w:r>
        <w:t xml:space="preserve">). Yāska, in the Nirukta (4-[?]), gives the sense</w:t>
      </w:r>
      <w:r>
        <w:t xml:space="preserve"> </w:t>
      </w:r>
      <w:r>
        <w:rPr>
          <w:i/>
          <w:iCs/>
        </w:rPr>
        <w:t xml:space="preserve">atha</w:t>
      </w:r>
      <w:r>
        <w:t xml:space="preserve">,</w:t>
      </w:r>
      <w:r>
        <w:t xml:space="preserve"> </w:t>
      </w:r>
      <w:r>
        <w:rPr>
          <w:i/>
          <w:iCs/>
        </w:rPr>
        <w:t xml:space="preserve">anantaram</w:t>
      </w:r>
      <w:r>
        <w:t xml:space="preserve"> </w:t>
      </w:r>
      <w:r>
        <w:t xml:space="preserve">to the word</w:t>
      </w:r>
      <w:r>
        <w:t xml:space="preserve"> </w:t>
      </w:r>
      <w:r>
        <w:rPr>
          <w:i/>
          <w:iCs/>
        </w:rPr>
        <w:t xml:space="preserve">āt</w:t>
      </w:r>
      <w:r>
        <w:t xml:space="preserve"> </w:t>
      </w:r>
      <w:r>
        <w:t xml:space="preserve">in the rik</w:t>
      </w:r>
      <w:r>
        <w:t xml:space="preserve"> </w:t>
      </w:r>
      <w:r>
        <w:rPr>
          <w:i/>
          <w:iCs/>
        </w:rPr>
        <w:t xml:space="preserve">yad ed adyed yuktā haritaḥ sadhasthād ātrī vāsas sunute simasmai</w:t>
      </w:r>
      <w:r>
        <w:t xml:space="preserve"> </w:t>
      </w:r>
      <w:r>
        <w:t xml:space="preserve">(Ṛ. Saṃ. 1-[?]).</w:t>
      </w:r>
    </w:p>
    <w:p>
      <w:pPr>
        <w:pStyle w:val="BodyText"/>
      </w:pPr>
      <w:r>
        <w:rPr>
          <w:b/>
          <w:bCs/>
        </w:rPr>
        <w:t xml:space="preserve">हविष्कृतिम् (haviṣkṛtim)</w:t>
      </w:r>
      <w:r>
        <w:t xml:space="preserve"> </w:t>
      </w:r>
      <w:r>
        <w:t xml:space="preserve">—</w:t>
      </w:r>
      <w:r>
        <w:t xml:space="preserve"> </w:t>
      </w:r>
      <w:r>
        <w:rPr>
          <w:i/>
          <w:iCs/>
        </w:rPr>
        <w:t xml:space="preserve">haviṣaḥ kṛtiḥ sampādanaṃ yasya yajamānasya so ’yaṃ haviṣkṛtiḥ</w:t>
      </w:r>
      <w:r>
        <w:t xml:space="preserve"> </w:t>
      </w:r>
      <w:r>
        <w:t xml:space="preserve">— the sacrificer who offers oblations. Or, as Skandasvāmin says,</w:t>
      </w:r>
      <w:r>
        <w:t xml:space="preserve"> </w:t>
      </w:r>
      <w:r>
        <w:rPr>
          <w:i/>
          <w:iCs/>
        </w:rPr>
        <w:t xml:space="preserve">haviṣkṛtiṃ haviṣkṛtāṃ havīṃṣi sārako vṛddhāni karotīty arthaḥ</w:t>
      </w:r>
      <w:r>
        <w:t xml:space="preserve"> </w:t>
      </w:r>
      <w:r>
        <w:t xml:space="preserve">[as read, uncertain]:</w:t>
      </w:r>
      <w:r>
        <w:t xml:space="preserve"> </w:t>
      </w:r>
      <w:r>
        <w:rPr>
          <w:i/>
          <w:iCs/>
        </w:rPr>
        <w:t xml:space="preserve">haviṣkṛti</w:t>
      </w:r>
      <w:r>
        <w:t xml:space="preserve"> </w:t>
      </w:r>
      <w:r>
        <w:t xml:space="preserve">means the act of giving the oblation; he makes it the most essential.</w:t>
      </w:r>
    </w:p>
    <w:p>
      <w:pPr>
        <w:pStyle w:val="BodyText"/>
      </w:pPr>
      <w:r>
        <w:rPr>
          <w:b/>
          <w:bCs/>
        </w:rPr>
        <w:t xml:space="preserve">प्राञ्चम् (prāñcam)</w:t>
      </w:r>
      <w:r>
        <w:t xml:space="preserve"> </w:t>
      </w:r>
      <w:r>
        <w:t xml:space="preserve">—</w:t>
      </w:r>
      <w:r>
        <w:t xml:space="preserve"> </w:t>
      </w:r>
      <w:r>
        <w:rPr>
          <w:i/>
          <w:iCs/>
        </w:rPr>
        <w:t xml:space="preserve">prakarṣeṇa gacchantam avighnena parisamāptiyuktaṃ karotīty arthaḥ</w:t>
      </w:r>
      <w:r>
        <w:t xml:space="preserve">:</w:t>
      </w:r>
      <w:r>
        <w:t xml:space="preserve"> </w:t>
      </w:r>
      <w:r>
        <w:t xml:space="preserve">“he makes it go well, completed without obstacle”</w:t>
      </w:r>
      <w:r>
        <w:t xml:space="preserve">.</w:t>
      </w:r>
    </w:p>
    <w:p>
      <w:pPr>
        <w:pStyle w:val="BodyText"/>
      </w:pPr>
      <w:r>
        <w:rPr>
          <w:b/>
          <w:bCs/>
        </w:rPr>
        <w:t xml:space="preserve">होत्रा (hotrā)</w:t>
      </w:r>
      <w:r>
        <w:t xml:space="preserve"> </w:t>
      </w:r>
      <w:r>
        <w:t xml:space="preserve">—</w:t>
      </w:r>
      <w:r>
        <w:t xml:space="preserve"> </w:t>
      </w:r>
      <w:r>
        <w:rPr>
          <w:i/>
          <w:iCs/>
        </w:rPr>
        <w:t xml:space="preserve">hūyamānā devatā</w:t>
      </w:r>
      <w:r>
        <w:t xml:space="preserve"> </w:t>
      </w:r>
      <w:r>
        <w:t xml:space="preserve">or</w:t>
      </w:r>
      <w:r>
        <w:t xml:space="preserve"> </w:t>
      </w:r>
      <w:r>
        <w:rPr>
          <w:i/>
          <w:iCs/>
        </w:rPr>
        <w:t xml:space="preserve">asmadīyastutirūpā vāk</w:t>
      </w:r>
      <w:r>
        <w:t xml:space="preserve">: that is, the deity invoked in the sacrifice, or the speech of praise that we make: the two senses are given. Of these two, the second —</w:t>
      </w:r>
      <w:r>
        <w:t xml:space="preserve"> </w:t>
      </w:r>
      <w:r>
        <w:rPr>
          <w:i/>
          <w:iCs/>
        </w:rPr>
        <w:t xml:space="preserve">vāk</w:t>
      </w:r>
      <w:r>
        <w:t xml:space="preserve">, speech — seems the natural one here. Since</w:t>
      </w:r>
      <w:r>
        <w:t xml:space="preserve"> </w:t>
      </w:r>
      <w:r>
        <w:rPr>
          <w:i/>
          <w:iCs/>
        </w:rPr>
        <w:t xml:space="preserve">hotrā</w:t>
      </w:r>
      <w:r>
        <w:t xml:space="preserve"> </w:t>
      </w:r>
      <w:r>
        <w:t xml:space="preserve">is read among the fifty-seven words for speech beginning with</w:t>
      </w:r>
      <w:r>
        <w:t xml:space="preserve"> </w:t>
      </w:r>
      <w:r>
        <w:rPr>
          <w:i/>
          <w:iCs/>
        </w:rPr>
        <w:t xml:space="preserve">śloka</w:t>
      </w:r>
      <w:r>
        <w:t xml:space="preserve">,</w:t>
      </w:r>
      <w:r>
        <w:t xml:space="preserve"> </w:t>
      </w:r>
      <w:r>
        <w:rPr>
          <w:i/>
          <w:iCs/>
        </w:rPr>
        <w:t xml:space="preserve">dhārā</w:t>
      </w:r>
      <w:r>
        <w:t xml:space="preserve"> </w:t>
      </w:r>
      <w:r>
        <w:t xml:space="preserve">(Ni. 1-[?]),</w:t>
      </w:r>
      <w:r>
        <w:t xml:space="preserve"> </w:t>
      </w:r>
      <w:r>
        <w:rPr>
          <w:i/>
          <w:iCs/>
        </w:rPr>
        <w:t xml:space="preserve">hotrā</w:t>
      </w:r>
      <w:r>
        <w:t xml:space="preserve"> </w:t>
      </w:r>
      <w:r>
        <w:t xml:space="preserve">means</w:t>
      </w:r>
      <w:r>
        <w:t xml:space="preserve"> </w:t>
      </w:r>
      <w:r>
        <w:t xml:space="preserve">“speech”</w:t>
      </w:r>
      <w:r>
        <w:t xml:space="preserve">.</w:t>
      </w:r>
    </w:p>
    <w:p>
      <w:pPr>
        <w:pStyle w:val="BodyText"/>
      </w:pPr>
      <w:r>
        <w:rPr>
          <w:b/>
          <w:bCs/>
        </w:rPr>
        <w:t xml:space="preserve">देवेषु गच्छति (deveṣu gacchati)</w:t>
      </w:r>
      <w:r>
        <w:t xml:space="preserve"> </w:t>
      </w:r>
      <w:r>
        <w:t xml:space="preserve">— that is, goes to the deities. If it refers to the deity, the sense is that the deity, pleased in the sacrifice, goes to the gods to tell that the sacrificer has satisfied him; if to speech, our praises go to the gods, or are made known to them and heard, so that they are satisfied.</w:t>
      </w:r>
    </w:p>
    <w:p>
      <w:pPr>
        <w:pStyle w:val="BodyText"/>
      </w:pPr>
      <w:r>
        <w:rPr>
          <w:b/>
          <w:bCs/>
        </w:rPr>
        <w:t xml:space="preserve">Grammar pages (pp. 778 lower half–779 upper), noted briefly.</w:t>
      </w:r>
      <w:r>
        <w:t xml:space="preserve"> </w:t>
      </w:r>
      <w:r>
        <w:t xml:space="preserve">The Kannada treats</w:t>
      </w:r>
      <w:r>
        <w:t xml:space="preserve"> </w:t>
      </w:r>
      <w:r>
        <w:rPr>
          <w:i/>
          <w:iCs/>
        </w:rPr>
        <w:t xml:space="preserve">haviṣkṛtim</w:t>
      </w:r>
      <w:r>
        <w:t xml:space="preserve"> </w:t>
      </w:r>
      <w:r>
        <w:t xml:space="preserve">(</w:t>
      </w:r>
      <w:r>
        <w:rPr>
          <w:i/>
          <w:iCs/>
        </w:rPr>
        <w:t xml:space="preserve">haviṣaḥ kṛtiḥ sampādanaṃ yasya</w:t>
      </w:r>
      <w:r>
        <w:t xml:space="preserve"> </w:t>
      </w:r>
      <w:r>
        <w:t xml:space="preserve">— a bahuvrīhi, first-member accent by P. 6-2-1),</w:t>
      </w:r>
      <w:r>
        <w:t xml:space="preserve"> </w:t>
      </w:r>
      <w:r>
        <w:rPr>
          <w:i/>
          <w:iCs/>
        </w:rPr>
        <w:t xml:space="preserve">prāñcam</w:t>
      </w:r>
      <w:r>
        <w:t xml:space="preserve"> </w:t>
      </w:r>
      <w:r>
        <w:t xml:space="preserve">(</w:t>
      </w:r>
      <w:r>
        <w:rPr>
          <w:i/>
          <w:iCs/>
        </w:rPr>
        <w:t xml:space="preserve">pra añcati</w:t>
      </w:r>
      <w:r>
        <w:t xml:space="preserve">; here</w:t>
      </w:r>
      <w:r>
        <w:t xml:space="preserve"> </w:t>
      </w:r>
      <w:r>
        <w:rPr>
          <w:i/>
          <w:iCs/>
        </w:rPr>
        <w:t xml:space="preserve">pra</w:t>
      </w:r>
      <w:r>
        <w:t xml:space="preserve"> </w:t>
      </w:r>
      <w:r>
        <w:t xml:space="preserve">stands as an</w:t>
      </w:r>
      <w:r>
        <w:t xml:space="preserve"> </w:t>
      </w:r>
      <w:r>
        <w:rPr>
          <w:i/>
          <w:iCs/>
        </w:rPr>
        <w:t xml:space="preserve">upapada</w:t>
      </w:r>
      <w:r>
        <w:t xml:space="preserve">, and</w:t>
      </w:r>
      <w:r>
        <w:t xml:space="preserve"> </w:t>
      </w:r>
      <w:r>
        <w:rPr>
          <w:i/>
          <w:iCs/>
        </w:rPr>
        <w:t xml:space="preserve">kvin</w:t>
      </w:r>
      <w:r>
        <w:t xml:space="preserve"> </w:t>
      </w:r>
      <w:r>
        <w:t xml:space="preserve">is added by P. 3-2-59</w:t>
      </w:r>
      <w:r>
        <w:t xml:space="preserve"> </w:t>
      </w:r>
      <w:r>
        <w:rPr>
          <w:i/>
          <w:iCs/>
        </w:rPr>
        <w:t xml:space="preserve">ṛtvigdadhṛksragdigusṇigañcuyujikruñcāṃ ca</w:t>
      </w:r>
      <w:r>
        <w:t xml:space="preserve">; the</w:t>
      </w:r>
      <w:r>
        <w:t xml:space="preserve"> </w:t>
      </w:r>
      <w:r>
        <w:rPr>
          <w:i/>
          <w:iCs/>
        </w:rPr>
        <w:t xml:space="preserve">k, n, i</w:t>
      </w:r>
      <w:r>
        <w:t xml:space="preserve"> </w:t>
      </w:r>
      <w:r>
        <w:t xml:space="preserve">are</w:t>
      </w:r>
      <w:r>
        <w:t xml:space="preserve"> </w:t>
      </w:r>
      <w:r>
        <w:rPr>
          <w:i/>
          <w:iCs/>
        </w:rPr>
        <w:t xml:space="preserve">it</w:t>
      </w:r>
      <w:r>
        <w:t xml:space="preserve">, only</w:t>
      </w:r>
      <w:r>
        <w:t xml:space="preserve"> </w:t>
      </w:r>
      <w:r>
        <w:rPr>
          <w:i/>
          <w:iCs/>
        </w:rPr>
        <w:t xml:space="preserve">v</w:t>
      </w:r>
      <w:r>
        <w:t xml:space="preserve"> </w:t>
      </w:r>
      <w:r>
        <w:t xml:space="preserve">remains; the</w:t>
      </w:r>
      <w:r>
        <w:t xml:space="preserve"> </w:t>
      </w:r>
      <w:r>
        <w:rPr>
          <w:i/>
          <w:iCs/>
        </w:rPr>
        <w:t xml:space="preserve">a</w:t>
      </w:r>
      <w:r>
        <w:t xml:space="preserve"> </w:t>
      </w:r>
      <w:r>
        <w:t xml:space="preserve">dropped before</w:t>
      </w:r>
      <w:r>
        <w:t xml:space="preserve"> </w:t>
      </w:r>
      <w:r>
        <w:rPr>
          <w:i/>
          <w:iCs/>
        </w:rPr>
        <w:t xml:space="preserve">kit/ñit</w:t>
      </w:r>
      <w:r>
        <w:t xml:space="preserve"> </w:t>
      </w:r>
      <w:r>
        <w:t xml:space="preserve">suffix by P. 6-4-24</w:t>
      </w:r>
      <w:r>
        <w:t xml:space="preserve"> </w:t>
      </w:r>
      <w:r>
        <w:rPr>
          <w:i/>
          <w:iCs/>
        </w:rPr>
        <w:t xml:space="preserve">anidītāṃ halaḥ upadhāyāḥ kṅiti</w:t>
      </w:r>
      <w:r>
        <w:t xml:space="preserve">;</w:t>
      </w:r>
      <w:r>
        <w:t xml:space="preserve"> </w:t>
      </w:r>
      <w:r>
        <w:rPr>
          <w:i/>
          <w:iCs/>
        </w:rPr>
        <w:t xml:space="preserve">pra</w:t>
      </w:r>
      <w:r>
        <w:t xml:space="preserve"> </w:t>
      </w:r>
      <w:r>
        <w:t xml:space="preserve">+</w:t>
      </w:r>
      <w:r>
        <w:t xml:space="preserve"> </w:t>
      </w:r>
      <w:r>
        <w:rPr>
          <w:i/>
          <w:iCs/>
        </w:rPr>
        <w:t xml:space="preserve">ac</w:t>
      </w:r>
      <w:r>
        <w:t xml:space="preserve"> </w:t>
      </w:r>
      <w:r>
        <w:t xml:space="preserve">+</w:t>
      </w:r>
      <w:r>
        <w:t xml:space="preserve"> </w:t>
      </w:r>
      <w:r>
        <w:rPr>
          <w:i/>
          <w:iCs/>
        </w:rPr>
        <w:t xml:space="preserve">v</w:t>
      </w:r>
      <w:r>
        <w:t xml:space="preserve">;</w:t>
      </w:r>
      <w:r>
        <w:t xml:space="preserve"> </w:t>
      </w:r>
      <w:r>
        <w:rPr>
          <w:i/>
          <w:iCs/>
        </w:rPr>
        <w:t xml:space="preserve">akaḥ savarṇe dīrghaḥ</w:t>
      </w:r>
      <w:r>
        <w:t xml:space="preserve">:</w:t>
      </w:r>
      <w:r>
        <w:t xml:space="preserve"> </w:t>
      </w:r>
      <w:r>
        <w:rPr>
          <w:i/>
          <w:iCs/>
        </w:rPr>
        <w:t xml:space="preserve">prāñc</w:t>
      </w:r>
      <w:r>
        <w:t xml:space="preserve">; the</w:t>
      </w:r>
      <w:r>
        <w:t xml:space="preserve"> </w:t>
      </w:r>
      <w:r>
        <w:rPr>
          <w:i/>
          <w:iCs/>
        </w:rPr>
        <w:t xml:space="preserve">aṅga</w:t>
      </w:r>
      <w:r>
        <w:t xml:space="preserve"> </w:t>
      </w:r>
      <w:r>
        <w:t xml:space="preserve">[stem] which is</w:t>
      </w:r>
      <w:r>
        <w:t xml:space="preserve"> </w:t>
      </w:r>
      <w:r>
        <w:rPr>
          <w:i/>
          <w:iCs/>
        </w:rPr>
        <w:t xml:space="preserve">aniganta</w:t>
      </w:r>
      <w:r>
        <w:t xml:space="preserve"> </w:t>
      </w:r>
      <w:r>
        <w:t xml:space="preserve">— not ending in</w:t>
      </w:r>
      <w:r>
        <w:t xml:space="preserve"> </w:t>
      </w:r>
      <w:r>
        <w:rPr>
          <w:i/>
          <w:iCs/>
        </w:rPr>
        <w:t xml:space="preserve">ik</w:t>
      </w:r>
      <w:r>
        <w:t xml:space="preserve"> </w:t>
      </w:r>
      <w:r>
        <w:t xml:space="preserve">— [and so</w:t>
      </w:r>
      <w:r>
        <w:t xml:space="preserve"> </w:t>
      </w:r>
      <w:r>
        <w:rPr>
          <w:i/>
          <w:iCs/>
        </w:rPr>
        <w:t xml:space="preserve">añc</w:t>
      </w:r>
      <w:r>
        <w:t xml:space="preserve">] with</w:t>
      </w:r>
      <w:r>
        <w:t xml:space="preserve"> </w:t>
      </w:r>
      <w:r>
        <w:rPr>
          <w:i/>
          <w:iCs/>
        </w:rPr>
        <w:t xml:space="preserve">gati</w:t>
      </w:r>
      <w:r>
        <w:t xml:space="preserve"> </w:t>
      </w:r>
      <w:r>
        <w:t xml:space="preserve">takes the first-member accent by P. 6-2-52 [as read,</w:t>
      </w:r>
      <w:r>
        <w:t xml:space="preserve"> </w:t>
      </w:r>
      <w:r>
        <w:rPr>
          <w:i/>
          <w:iCs/>
        </w:rPr>
        <w:t xml:space="preserve">aniginto ’ñcatau vapratyaye</w:t>
      </w:r>
      <w:r>
        <w:t xml:space="preserve">]; since</w:t>
      </w:r>
      <w:r>
        <w:t xml:space="preserve"> </w:t>
      </w:r>
      <w:r>
        <w:rPr>
          <w:i/>
          <w:iCs/>
        </w:rPr>
        <w:t xml:space="preserve">pra</w:t>
      </w:r>
      <w:r>
        <w:t xml:space="preserve"> </w:t>
      </w:r>
      <w:r>
        <w:t xml:space="preserve">is among the prefixes it is first-syllable accented</w:t>
      </w:r>
      <w:r>
        <w:t xml:space="preserve"> </w:t>
      </w:r>
      <w:r>
        <w:rPr>
          <w:i/>
          <w:iCs/>
        </w:rPr>
        <w:t xml:space="preserve">upasargād abhyāsāt</w:t>
      </w:r>
      <w:r>
        <w:t xml:space="preserve">… [as read], and by P. 6-2-139</w:t>
      </w:r>
      <w:r>
        <w:t xml:space="preserve"> </w:t>
      </w:r>
      <w:r>
        <w:rPr>
          <w:i/>
          <w:iCs/>
        </w:rPr>
        <w:t xml:space="preserve">gatikārakopapadāt kṛt</w:t>
      </w:r>
      <w:r>
        <w:t xml:space="preserve"> </w:t>
      </w:r>
      <w:r>
        <w:t xml:space="preserve">the accent of the final member would come, but the</w:t>
      </w:r>
      <w:r>
        <w:t xml:space="preserve"> </w:t>
      </w:r>
      <w:r>
        <w:rPr>
          <w:i/>
          <w:iCs/>
        </w:rPr>
        <w:t xml:space="preserve">pra</w:t>
      </w:r>
      <w:r>
        <w:t xml:space="preserve">’s own accent stays, then the single-substituted vowel is</w:t>
      </w:r>
      <w:r>
        <w:t xml:space="preserve"> </w:t>
      </w:r>
      <w:r>
        <w:rPr>
          <w:i/>
          <w:iCs/>
        </w:rPr>
        <w:t xml:space="preserve">udātta</w:t>
      </w:r>
      <w:r>
        <w:t xml:space="preserve"> </w:t>
      </w:r>
      <w:r>
        <w:t xml:space="preserve">by P. 8-2-5;</w:t>
      </w:r>
      <w:r>
        <w:t xml:space="preserve"> </w:t>
      </w:r>
      <w:r>
        <w:rPr>
          <w:i/>
          <w:iCs/>
        </w:rPr>
        <w:t xml:space="preserve">vero ’prktasya</w:t>
      </w:r>
      <w:r>
        <w:t xml:space="preserve"> </w:t>
      </w:r>
      <w:r>
        <w:t xml:space="preserve">P. 6-1-67 drops the</w:t>
      </w:r>
      <w:r>
        <w:t xml:space="preserve"> </w:t>
      </w:r>
      <w:r>
        <w:rPr>
          <w:i/>
          <w:iCs/>
        </w:rPr>
        <w:t xml:space="preserve">v</w:t>
      </w:r>
      <w:r>
        <w:t xml:space="preserve">; accusative</w:t>
      </w:r>
      <w:r>
        <w:t xml:space="preserve"> </w:t>
      </w:r>
      <w:r>
        <w:rPr>
          <w:i/>
          <w:iCs/>
        </w:rPr>
        <w:t xml:space="preserve">am</w:t>
      </w:r>
      <w:r>
        <w:t xml:space="preserve">;</w:t>
      </w:r>
      <w:r>
        <w:t xml:space="preserve"> </w:t>
      </w:r>
      <w:r>
        <w:rPr>
          <w:i/>
          <w:iCs/>
        </w:rPr>
        <w:t xml:space="preserve">ugidacāṃ sarvanāmasthāne ’dhātoḥ</w:t>
      </w:r>
      <w:r>
        <w:t xml:space="preserve"> </w:t>
      </w:r>
      <w:r>
        <w:t xml:space="preserve">P. 7-1-70 gives</w:t>
      </w:r>
      <w:r>
        <w:t xml:space="preserve"> </w:t>
      </w:r>
      <w:r>
        <w:rPr>
          <w:i/>
          <w:iCs/>
        </w:rPr>
        <w:t xml:space="preserve">num</w:t>
      </w:r>
      <w:r>
        <w:t xml:space="preserve">:</w:t>
      </w:r>
      <w:r>
        <w:t xml:space="preserve"> </w:t>
      </w:r>
      <w:r>
        <w:rPr>
          <w:i/>
          <w:iCs/>
        </w:rPr>
        <w:t xml:space="preserve">prāñcam</w:t>
      </w:r>
      <w:r>
        <w:t xml:space="preserve">;</w:t>
      </w:r>
      <w:r>
        <w:t xml:space="preserve"> </w:t>
      </w:r>
      <w:r>
        <w:rPr>
          <w:i/>
          <w:iCs/>
        </w:rPr>
        <w:t xml:space="preserve">naś cāpadāntasya jhali</w:t>
      </w:r>
      <w:r>
        <w:t xml:space="preserve"> </w:t>
      </w:r>
      <w:r>
        <w:t xml:space="preserve">P. 8-3-24 gives</w:t>
      </w:r>
      <w:r>
        <w:t xml:space="preserve"> </w:t>
      </w:r>
      <w:r>
        <w:rPr>
          <w:i/>
          <w:iCs/>
        </w:rPr>
        <w:t xml:space="preserve">anusvāra</w:t>
      </w:r>
      <w:r>
        <w:t xml:space="preserve">, then</w:t>
      </w:r>
      <w:r>
        <w:t xml:space="preserve"> </w:t>
      </w:r>
      <w:r>
        <w:rPr>
          <w:i/>
          <w:iCs/>
        </w:rPr>
        <w:t xml:space="preserve">anusvārasya yayi parasavarṇaḥ</w:t>
      </w:r>
      <w:r>
        <w:t xml:space="preserve"> </w:t>
      </w:r>
      <w:r>
        <w:t xml:space="preserve">P. 8-4-58 gives</w:t>
      </w:r>
      <w:r>
        <w:t xml:space="preserve"> </w:t>
      </w:r>
      <w:r>
        <w:rPr>
          <w:i/>
          <w:iCs/>
        </w:rPr>
        <w:t xml:space="preserve">ñ</w:t>
      </w:r>
      <w:r>
        <w:t xml:space="preserve">),</w:t>
      </w:r>
      <w:r>
        <w:t xml:space="preserve"> </w:t>
      </w:r>
      <w:r>
        <w:rPr>
          <w:i/>
          <w:iCs/>
        </w:rPr>
        <w:t xml:space="preserve">adhvaram</w:t>
      </w:r>
      <w:r>
        <w:t xml:space="preserve"> </w:t>
      </w:r>
      <w:r>
        <w:t xml:space="preserve">(as before:</w:t>
      </w:r>
      <w:r>
        <w:t xml:space="preserve"> </w:t>
      </w:r>
      <w:r>
        <w:rPr>
          <w:i/>
          <w:iCs/>
        </w:rPr>
        <w:t xml:space="preserve">na vidyate dhvaraḥ hiṃsā yasmin</w:t>
      </w:r>
      <w:r>
        <w:t xml:space="preserve">; the accent of the final member by P. 6-2-172</w:t>
      </w:r>
      <w:r>
        <w:t xml:space="preserve"> </w:t>
      </w:r>
      <w:r>
        <w:rPr>
          <w:i/>
          <w:iCs/>
        </w:rPr>
        <w:t xml:space="preserve">nañsubhyām</w:t>
      </w:r>
      <w:r>
        <w:t xml:space="preserve">), and</w:t>
      </w:r>
      <w:r>
        <w:t xml:space="preserve"> </w:t>
      </w:r>
      <w:r>
        <w:rPr>
          <w:i/>
          <w:iCs/>
        </w:rPr>
        <w:t xml:space="preserve">hotrā</w:t>
      </w:r>
      <w:r>
        <w:t xml:space="preserve"> </w:t>
      </w:r>
      <w:r>
        <w:t xml:space="preserve">(</w:t>
      </w:r>
      <w:r>
        <w:rPr>
          <w:i/>
          <w:iCs/>
        </w:rPr>
        <w:t xml:space="preserve">hūyate ’smin</w:t>
      </w:r>
      <w:r>
        <w:t xml:space="preserve">; Uṇ. 4-[?]</w:t>
      </w:r>
      <w:r>
        <w:t xml:space="preserve"> </w:t>
      </w:r>
      <w:r>
        <w:rPr>
          <w:i/>
          <w:iCs/>
        </w:rPr>
        <w:t xml:space="preserve">huyāmāśrubhasibhyas tran</w:t>
      </w:r>
      <w:r>
        <w:t xml:space="preserve"> </w:t>
      </w:r>
      <w:r>
        <w:t xml:space="preserve">—</w:t>
      </w:r>
      <w:r>
        <w:t xml:space="preserve"> </w:t>
      </w:r>
      <w:r>
        <w:rPr>
          <w:i/>
          <w:iCs/>
        </w:rPr>
        <w:t xml:space="preserve">tran</w:t>
      </w:r>
      <w:r>
        <w:t xml:space="preserve"> </w:t>
      </w:r>
      <w:r>
        <w:t xml:space="preserve">after</w:t>
      </w:r>
      <w:r>
        <w:t xml:space="preserve"> </w:t>
      </w:r>
      <w:r>
        <w:rPr>
          <w:i/>
          <w:iCs/>
        </w:rPr>
        <w:t xml:space="preserve">hu</w:t>
      </w:r>
      <w:r>
        <w:t xml:space="preserve"> </w:t>
      </w:r>
      <w:r>
        <w:t xml:space="preserve">“to give, to offer”</w:t>
      </w:r>
      <w:r>
        <w:t xml:space="preserve"> </w:t>
      </w:r>
      <w:r>
        <w:t xml:space="preserve">[or</w:t>
      </w:r>
      <w:r>
        <w:t xml:space="preserve"> </w:t>
      </w:r>
      <w:r>
        <w:rPr>
          <w:i/>
          <w:iCs/>
        </w:rPr>
        <w:t xml:space="preserve">yā</w:t>
      </w:r>
      <w:r>
        <w:t xml:space="preserve">,</w:t>
      </w:r>
      <w:r>
        <w:t xml:space="preserve"> </w:t>
      </w:r>
      <w:r>
        <w:rPr>
          <w:i/>
          <w:iCs/>
        </w:rPr>
        <w:t xml:space="preserve">mā</w:t>
      </w:r>
      <w:r>
        <w:t xml:space="preserve">,</w:t>
      </w:r>
      <w:r>
        <w:t xml:space="preserve"> </w:t>
      </w:r>
      <w:r>
        <w:rPr>
          <w:i/>
          <w:iCs/>
        </w:rPr>
        <w:t xml:space="preserve">śru</w:t>
      </w:r>
      <w:r>
        <w:t xml:space="preserve">,</w:t>
      </w:r>
      <w:r>
        <w:t xml:space="preserve"> </w:t>
      </w:r>
      <w:r>
        <w:rPr>
          <w:i/>
          <w:iCs/>
        </w:rPr>
        <w:t xml:space="preserve">bhas</w:t>
      </w:r>
      <w:r>
        <w:t xml:space="preserve">,</w:t>
      </w:r>
      <w:r>
        <w:t xml:space="preserve"> </w:t>
      </w:r>
      <w:r>
        <w:rPr>
          <w:i/>
          <w:iCs/>
        </w:rPr>
        <w:t xml:space="preserve">sibh</w:t>
      </w:r>
      <w:r>
        <w:t xml:space="preserve">]; the feminine denoting a deity by</w:t>
      </w:r>
      <w:r>
        <w:t xml:space="preserve"> </w:t>
      </w:r>
      <w:r>
        <w:rPr>
          <w:i/>
          <w:iCs/>
        </w:rPr>
        <w:t xml:space="preserve">ṭāp</w:t>
      </w:r>
      <w:r>
        <w:t xml:space="preserve">;</w:t>
      </w:r>
      <w:r>
        <w:t xml:space="preserve"> </w:t>
      </w:r>
      <w:r>
        <w:rPr>
          <w:i/>
          <w:iCs/>
        </w:rPr>
        <w:t xml:space="preserve">hotrā</w:t>
      </w:r>
      <w:r>
        <w:t xml:space="preserve">; the suffix has</w:t>
      </w:r>
      <w:r>
        <w:t xml:space="preserve"> </w:t>
      </w:r>
      <w:r>
        <w:rPr>
          <w:i/>
          <w:iCs/>
        </w:rPr>
        <w:t xml:space="preserve">n</w:t>
      </w:r>
      <w:r>
        <w:t xml:space="preserve">-mark so first-syllable accent by P. 6-1-197). ॥8॥</w:t>
      </w:r>
      <w:r>
        <w:t xml:space="preserve"> </w:t>
      </w:r>
      <w:r>
        <w:rPr>
          <w:i/>
          <w:iCs/>
        </w:rPr>
        <w:t xml:space="preserve">(Numerals as read; pointers only.)</w:t>
      </w:r>
    </w:p>
    <w:bookmarkEnd w:id="615"/>
    <w:bookmarkStart w:id="616" w:name="X149b267cd7622d64b67fce6203e2d434dc720ce"/>
    <w:p>
      <w:pPr>
        <w:pStyle w:val="Heading3"/>
      </w:pPr>
      <w:r>
        <w:t xml:space="preserve">Pages 779–782 — Sūkta 18, Rik 9 (last rik of the sūkta)</w:t>
      </w:r>
    </w:p>
    <w:p>
      <w:pPr>
        <w:pStyle w:val="FirstParagraph"/>
      </w:pPr>
      <w:r>
        <w:rPr>
          <w:b/>
          <w:bCs/>
        </w:rPr>
        <w:t xml:space="preserve">॥ Saṃhitā-pāṭhaḥ ॥</w:t>
      </w:r>
    </w:p>
    <w:p>
      <w:pPr>
        <w:pStyle w:val="BlockText"/>
      </w:pPr>
      <w:r>
        <w:t xml:space="preserve">नराशंसं सुधृष्टममपश्यं सप्रथस्तमम् ।</w:t>
      </w:r>
      <w:r>
        <w:t xml:space="preserve"> </w:t>
      </w:r>
      <w:r>
        <w:t xml:space="preserve">दिवो न सद्ममखसम् ॥९॥</w:t>
      </w:r>
    </w:p>
    <w:p>
      <w:pPr>
        <w:pStyle w:val="BlockText"/>
      </w:pPr>
      <w:r>
        <w:rPr>
          <w:i/>
          <w:iCs/>
        </w:rPr>
        <w:t xml:space="preserve">narāśaṃsaṃ sudhṛṣṭamam apaśyaṃ saprathastamam |</w:t>
      </w:r>
      <w:r>
        <w:t xml:space="preserve"> </w:t>
      </w:r>
      <w:r>
        <w:rPr>
          <w:i/>
          <w:iCs/>
        </w:rPr>
        <w:t xml:space="preserve">divo na sadmamakhasam ||9||</w:t>
      </w:r>
    </w:p>
    <w:p>
      <w:pPr>
        <w:pStyle w:val="FirstParagraph"/>
      </w:pPr>
      <w:r>
        <w:rPr>
          <w:b/>
          <w:bCs/>
        </w:rPr>
        <w:t xml:space="preserve">॥ Pada-pāṭhaḥ ॥</w:t>
      </w:r>
    </w:p>
    <w:p>
      <w:pPr>
        <w:pStyle w:val="BlockText"/>
      </w:pPr>
      <w:r>
        <w:t xml:space="preserve">नराशंसम् । सुऽधृष्टमम् । अपश्यम् । सप्रथःऽतमम् ॥</w:t>
      </w:r>
      <w:r>
        <w:t xml:space="preserve"> </w:t>
      </w:r>
      <w:r>
        <w:t xml:space="preserve">दिवः । न । सद्मऽमखसम् ॥९॥</w:t>
      </w:r>
    </w:p>
    <w:p>
      <w:pPr>
        <w:pStyle w:val="BlockText"/>
      </w:pPr>
      <w:r>
        <w:rPr>
          <w:i/>
          <w:iCs/>
        </w:rPr>
        <w:t xml:space="preserve">narāśaṃsam | su-dhṛṣṭamam | apaśyam | saprathaḥ-tamam ||</w:t>
      </w:r>
      <w:r>
        <w:t xml:space="preserve"> </w:t>
      </w:r>
      <w:r>
        <w:rPr>
          <w:i/>
          <w:iCs/>
        </w:rPr>
        <w:t xml:space="preserve">divaḥ | na | sadma-makhasam ||9||</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779; compressed; [?] marks doubtful readings)</w:t>
      </w:r>
    </w:p>
    <w:p>
      <w:pPr>
        <w:pStyle w:val="BlockText"/>
      </w:pPr>
      <w:r>
        <w:t xml:space="preserve">नराशंसमेतन्नामकं देवविशेषम् । यद्वा । अवयवार्थवृत्त्या सदसस्पतिदेवताप[र]ोऽयं शब्दः । व्युत्पत्तिं च यास्को दर्शयति । नराशंसो यज्ञ इति काठ्ठक्यो नरा अस्मिन्नासीनाः शंसन्त्यग्निरिति शाकपूणिर्नरैः प्रशस्यो भवति । नि. [८-६] । इति । अत्राग्निवद्देवतायाः [?] नरैः शस्यमानत्वान्नराशंसत्वम् । एवमेवाभिप्रायं हृदि निधाय ब्राह्मणमेवमामनन्ति । प्रजा वै नरो वाक् शंसः । ऐ. ब्रा. [६-३२] । इति । अतो मनुष्यैः शस्यमानो यः सदसस्पतिर्यो वा नराशंसनामको देवस्तमपश्यम् । शास्त्रदृष्ट्या दृष्टवानस्मि । कीदृशम् । सुधृष्टमम् [इत्यादि] । … सुधृष्टमम् । शोभनं धृष्णोतीति सुधृक् । क्विप् । क्विब्वा [?] । अतिशायनिकस्तमप् । सकारस्य जश्त्वाभावश्छान्दसः । कृदुत्तरपदप्रकृतिस्वरत्वेन ऋकार उदात्तः । अपश्यम् । पाघ्रेत्यादिना पश्यादेशः । लुङ्लङ्लृङ्क्ष्वडुदात्तः । पा. [६-४-७१] । इत्यट उदात्तत्वम् । पादादित्वान्न निघातः । सप्रथस्तमम् । प्रथ प्रख्याने । प्रथनं प्रथः । सर्वधातुभ्योऽसुन् । नित्त्वाद्याद्युदात्तत्वम् । सह प्रथसा वर्तते इति । तेन सहेति तुल्ययोगे । पा. [२-२-२८] । इति बहुव्रीहिसमासः । वोपसर्जनस्य । पा. [६-३-८२] । इति सादेशः । पूर्वपदप्रकृतिस्वरत्वे प्राप्ते परादिश्छन्दसि बहुलमित्युत्तरपदाद्युदात्तत्वम् । दिवः । ऊडिदंपदाद्यप्पुम्रैद्युभ्यः । पा. [६-१-१७१] । इति विभक्तेरुदात्तत्वम् । सद्ममखसम् । सीदन्त्यस्मिन्निति सद्म । षद्ऌ विशरणादौ । अन्येभ्योऽपि दृश्यन्ते इति मनिन् । नित्त्वाद्याद्युदात्तः । सद्म मखो यस्येति बहुव्रीहौ हकारस्य व्यत्ययेन खकारः ॥९॥</w:t>
      </w:r>
    </w:p>
    <w:p>
      <w:pPr>
        <w:pStyle w:val="BlockText"/>
      </w:pPr>
      <w:r>
        <w:rPr>
          <w:i/>
          <w:iCs/>
        </w:rPr>
        <w:t xml:space="preserve">narāśaṃsam etan-nāmakaṃ deva-viśeṣam | yadvā | avayavārtha-vṛttyā sadasaspati-devatā-p[ar]o ’yaṃ śabdaḥ | vyutpattiṃ ca yāsko darśayati | narāśaṃso yajña iti kāṭthakyo narā asminn āsīnāḥ śaṃsanty agnir iti śākapūṇir naraiḥ praśasyo bhavati | ni. [8-6] | iti | atrāgnivad devatāyāḥ [?] naraiḥ śasyamānatvān narāśaṃsatvam | evam evābhiprāyaṃ hṛdi nidhāya brāhmaṇam evam āmananti | prajā vai naro vāk śaṃsaḥ | ai. brā. [6-32] | iti | ato manuṣyaiḥ śasyamāno yaḥ sadasaspatir yo vā narāśaṃsa-nāmako devas tam apaśyam | śāstra-dṛṣṭyā dṛṣṭavān asmi | kīdṛśam | sudhṛṣṭamam [ity-ādi] | … sudhṛṣṭamam | śobhanaṃ dhṛṣṇotīti sudhṛk | kvip | kvib vā [?] | atiśāyanikas tamap | sakārasya jaśtvābhāvaś chāndasaḥ | kṛd-uttarapada-prakṛti-svaratvena ṛkāra udāttaḥ | apaśyam | pāghrety-ādinā paśyādeśaḥ | luṅ-laṅ-lṛṅkṣv aḍudāttaḥ | pā. [6-4-71] | ity aṭa udāttatvam | pādāditvān na nighātaḥ | saprathastamam | pratha prakhyāne | prathanaṃ prathaḥ | sarvadhātubhyo ’sun | nittvād ādyudāttatvam | saha prathasā vartate iti | tena saheti tulyayoge | pā. [2-2-28] | iti bahuvrīhi-samāsaḥ | vopasarjanasya | pā. [6-3-82] | iti sādeśaḥ | pūrvapada-prakṛti-svaratve prāpte parādiś chandasi bahulam ity uttarapadādyudāttatvam | divaḥ | ūḍidaṃpadādyappumraidyubhyaḥ | pā. [6-1-171] | iti vibhakter udāttatvam | sadmamakhasam | sīdanty asminn iti sadma | ṣadḷ viśaraṇādau | anyebhyo ’pi dṛśyante iti manin | nittvād ādyudāttaḥ | sadma makho yasyeti bahuvrīhau hakārasya vyatyayena khakāraḥ ||9||</w:t>
      </w:r>
    </w:p>
    <w:p>
      <w:pPr>
        <w:pStyle w:val="FirstParagraph"/>
      </w:pPr>
      <w:r>
        <w:rPr>
          <w:b/>
          <w:bCs/>
        </w:rPr>
        <w:t xml:space="preserve">Translation:</w:t>
      </w:r>
      <w:r>
        <w:t xml:space="preserve"> </w:t>
      </w:r>
      <w:r>
        <w:t xml:space="preserve">“</w:t>
      </w:r>
      <w:r>
        <w:rPr>
          <w:i/>
          <w:iCs/>
        </w:rPr>
        <w:t xml:space="preserve">Narāśaṃsa</w:t>
      </w:r>
      <w:r>
        <w:t xml:space="preserve"> </w:t>
      </w:r>
      <w:r>
        <w:t xml:space="preserve">is a particular god of that name; or, by the sense of its parts, this word applies to the deity Sadasaspati. And Yāska shows the derivation:</w:t>
      </w:r>
      <w:r>
        <w:t xml:space="preserve"> </w:t>
      </w:r>
      <w:r>
        <w:t xml:space="preserve">‘Narāśaṃsa is the sacrifice, say the Kāṭhakyas — men seated in it praise; Agni, says Śākapūṇi, [is Narāśaṃsa], since he is praised by men’</w:t>
      </w:r>
      <w:r>
        <w:t xml:space="preserve"> </w:t>
      </w:r>
      <w:r>
        <w:t xml:space="preserve">(Nirukta 8-6 [?]). Here, as with Agni, a deity praised by men is</w:t>
      </w:r>
      <w:r>
        <w:t xml:space="preserve"> </w:t>
      </w:r>
      <w:r>
        <w:rPr>
          <w:i/>
          <w:iCs/>
        </w:rPr>
        <w:t xml:space="preserve">narāśaṃsa</w:t>
      </w:r>
      <w:r>
        <w:t xml:space="preserve">. With this same sense the Brāhmaṇa says:</w:t>
      </w:r>
      <w:r>
        <w:t xml:space="preserve"> </w:t>
      </w:r>
      <w:r>
        <w:t xml:space="preserve">‘The people are</w:t>
      </w:r>
      <w:r>
        <w:t xml:space="preserve"> </w:t>
      </w:r>
      <w:r>
        <w:rPr>
          <w:i/>
          <w:iCs/>
        </w:rPr>
        <w:t xml:space="preserve">nara</w:t>
      </w:r>
      <w:r>
        <w:t xml:space="preserve">; speech is</w:t>
      </w:r>
      <w:r>
        <w:t xml:space="preserve"> </w:t>
      </w:r>
      <w:r>
        <w:rPr>
          <w:i/>
          <w:iCs/>
        </w:rPr>
        <w:t xml:space="preserve">śaṃsa</w:t>
      </w:r>
      <w:r>
        <w:t xml:space="preserve">’</w:t>
      </w:r>
      <w:r>
        <w:t xml:space="preserve"> </w:t>
      </w:r>
      <w:r>
        <w:t xml:space="preserve">(Aitareya Brāhmaṇa [6-32 ?]). Therefore the god Sadasaspati — or the god named Narāśaṃsa — who is praised by men: him I have seen (</w:t>
      </w:r>
      <w:r>
        <w:rPr>
          <w:i/>
          <w:iCs/>
        </w:rPr>
        <w:t xml:space="preserve">apaśyam</w:t>
      </w:r>
      <w:r>
        <w:t xml:space="preserve">), seen by the vision of the śāstras. Of what sort?</w:t>
      </w:r>
      <w:r>
        <w:t xml:space="preserve"> </w:t>
      </w:r>
      <w:r>
        <w:rPr>
          <w:i/>
          <w:iCs/>
        </w:rPr>
        <w:t xml:space="preserve">Sudhṛṣṭamam</w:t>
      </w:r>
      <w:r>
        <w:t xml:space="preserve"> </w:t>
      </w:r>
      <w:r>
        <w:t xml:space="preserve">— the most bold [or: of the greatest daring],</w:t>
      </w:r>
      <w:r>
        <w:t xml:space="preserve"> </w:t>
      </w:r>
      <w:r>
        <w:rPr>
          <w:i/>
          <w:iCs/>
        </w:rPr>
        <w:t xml:space="preserve">saprathastamam</w:t>
      </w:r>
      <w:r>
        <w:t xml:space="preserve"> </w:t>
      </w:r>
      <w:r>
        <w:t xml:space="preserve">— the most renowned,</w:t>
      </w:r>
      <w:r>
        <w:t xml:space="preserve"> </w:t>
      </w:r>
      <w:r>
        <w:rPr>
          <w:i/>
          <w:iCs/>
        </w:rPr>
        <w:t xml:space="preserve">divo na sadmamakhasam</w:t>
      </w:r>
      <w:r>
        <w:t xml:space="preserve"> </w:t>
      </w:r>
      <w:r>
        <w:t xml:space="preserve">— of splendid might, like the home of heaven [the clauses are partly compressed, marked [?]].”</w:t>
      </w:r>
      <w:r>
        <w:t xml:space="preserve"> </w:t>
      </w:r>
      <w:r>
        <w:t xml:space="preserve">The rest is grammar, noted briefly:</w:t>
      </w:r>
      <w:r>
        <w:t xml:space="preserve"> </w:t>
      </w:r>
      <w:r>
        <w:rPr>
          <w:i/>
          <w:iCs/>
        </w:rPr>
        <w:t xml:space="preserve">sudhṛṣṭamam</w:t>
      </w:r>
      <w:r>
        <w:t xml:space="preserve"> </w:t>
      </w:r>
      <w:r>
        <w:t xml:space="preserve">(</w:t>
      </w:r>
      <w:r>
        <w:rPr>
          <w:i/>
          <w:iCs/>
        </w:rPr>
        <w:t xml:space="preserve">su</w:t>
      </w:r>
      <w:r>
        <w:t xml:space="preserve"> </w:t>
      </w:r>
      <w:r>
        <w:t xml:space="preserve">+</w:t>
      </w:r>
      <w:r>
        <w:t xml:space="preserve"> </w:t>
      </w:r>
      <w:r>
        <w:rPr>
          <w:i/>
          <w:iCs/>
        </w:rPr>
        <w:t xml:space="preserve">dhṛṣ</w:t>
      </w:r>
      <w:r>
        <w:t xml:space="preserve"> </w:t>
      </w:r>
      <w:r>
        <w:t xml:space="preserve">+</w:t>
      </w:r>
      <w:r>
        <w:t xml:space="preserve"> </w:t>
      </w:r>
      <w:r>
        <w:rPr>
          <w:i/>
          <w:iCs/>
        </w:rPr>
        <w:t xml:space="preserve">kvip</w:t>
      </w:r>
      <w:r>
        <w:t xml:space="preserve"> </w:t>
      </w:r>
      <w:r>
        <w:t xml:space="preserve">+</w:t>
      </w:r>
      <w:r>
        <w:t xml:space="preserve"> </w:t>
      </w:r>
      <w:r>
        <w:rPr>
          <w:i/>
          <w:iCs/>
        </w:rPr>
        <w:t xml:space="preserve">tamap</w:t>
      </w:r>
      <w:r>
        <w:t xml:space="preserve">; the</w:t>
      </w:r>
      <w:r>
        <w:t xml:space="preserve"> </w:t>
      </w:r>
      <w:r>
        <w:rPr>
          <w:i/>
          <w:iCs/>
        </w:rPr>
        <w:t xml:space="preserve">s</w:t>
      </w:r>
      <w:r>
        <w:t xml:space="preserve"> </w:t>
      </w:r>
      <w:r>
        <w:t xml:space="preserve">not changing to</w:t>
      </w:r>
      <w:r>
        <w:t xml:space="preserve"> </w:t>
      </w:r>
      <w:r>
        <w:rPr>
          <w:i/>
          <w:iCs/>
        </w:rPr>
        <w:t xml:space="preserve">j</w:t>
      </w:r>
      <w:r>
        <w:t xml:space="preserve"> </w:t>
      </w:r>
      <w:r>
        <w:t xml:space="preserve">by Vedic licence);</w:t>
      </w:r>
      <w:r>
        <w:t xml:space="preserve"> </w:t>
      </w:r>
      <w:r>
        <w:rPr>
          <w:i/>
          <w:iCs/>
        </w:rPr>
        <w:t xml:space="preserve">apaśyam</w:t>
      </w:r>
      <w:r>
        <w:t xml:space="preserve"> </w:t>
      </w:r>
      <w:r>
        <w:t xml:space="preserve">(</w:t>
      </w:r>
      <w:r>
        <w:rPr>
          <w:i/>
          <w:iCs/>
        </w:rPr>
        <w:t xml:space="preserve">paśya</w:t>
      </w:r>
      <w:r>
        <w:t xml:space="preserve"> </w:t>
      </w:r>
      <w:r>
        <w:t xml:space="preserve">for</w:t>
      </w:r>
      <w:r>
        <w:t xml:space="preserve"> </w:t>
      </w:r>
      <w:r>
        <w:rPr>
          <w:i/>
          <w:iCs/>
        </w:rPr>
        <w:t xml:space="preserve">dṛś</w:t>
      </w:r>
      <w:r>
        <w:t xml:space="preserve"> </w:t>
      </w:r>
      <w:r>
        <w:t xml:space="preserve">by P. 7-3-78;</w:t>
      </w:r>
      <w:r>
        <w:t xml:space="preserve"> </w:t>
      </w:r>
      <w:r>
        <w:rPr>
          <w:i/>
          <w:iCs/>
        </w:rPr>
        <w:t xml:space="preserve">aṭ</w:t>
      </w:r>
      <w:r>
        <w:t xml:space="preserve"> </w:t>
      </w:r>
      <w:r>
        <w:t xml:space="preserve">accented by P. 6-4-71</w:t>
      </w:r>
      <w:r>
        <w:t xml:space="preserve"> </w:t>
      </w:r>
      <w:r>
        <w:rPr>
          <w:i/>
          <w:iCs/>
        </w:rPr>
        <w:t xml:space="preserve">luṅlaṅlṛṅkṣv aḍudāttaḥ</w:t>
      </w:r>
      <w:r>
        <w:t xml:space="preserve">; the verb is not made unaccented as it begins the</w:t>
      </w:r>
      <w:r>
        <w:t xml:space="preserve"> </w:t>
      </w:r>
      <w:r>
        <w:rPr>
          <w:i/>
          <w:iCs/>
        </w:rPr>
        <w:t xml:space="preserve">pāda</w:t>
      </w:r>
      <w:r>
        <w:t xml:space="preserve">);</w:t>
      </w:r>
      <w:r>
        <w:t xml:space="preserve"> </w:t>
      </w:r>
      <w:r>
        <w:rPr>
          <w:i/>
          <w:iCs/>
        </w:rPr>
        <w:t xml:space="preserve">saprathastamam</w:t>
      </w:r>
      <w:r>
        <w:t xml:space="preserve"> </w:t>
      </w:r>
      <w:r>
        <w:t xml:space="preserve">(</w:t>
      </w:r>
      <w:r>
        <w:rPr>
          <w:i/>
          <w:iCs/>
        </w:rPr>
        <w:t xml:space="preserve">prath</w:t>
      </w:r>
      <w:r>
        <w:t xml:space="preserve"> </w:t>
      </w:r>
      <w:r>
        <w:t xml:space="preserve">“to spread, to be famous”</w:t>
      </w:r>
      <w:r>
        <w:t xml:space="preserve">,</w:t>
      </w:r>
      <w:r>
        <w:t xml:space="preserve"> </w:t>
      </w:r>
      <w:r>
        <w:rPr>
          <w:i/>
          <w:iCs/>
        </w:rPr>
        <w:t xml:space="preserve">asun</w:t>
      </w:r>
      <w:r>
        <w:t xml:space="preserve">;</w:t>
      </w:r>
      <w:r>
        <w:t xml:space="preserve"> </w:t>
      </w:r>
      <w:r>
        <w:rPr>
          <w:i/>
          <w:iCs/>
        </w:rPr>
        <w:t xml:space="preserve">saprathas</w:t>
      </w:r>
      <w:r>
        <w:t xml:space="preserve"> </w:t>
      </w:r>
      <w:r>
        <w:t xml:space="preserve">is a bahuvrīhi by P. 2-2-28</w:t>
      </w:r>
      <w:r>
        <w:t xml:space="preserve"> </w:t>
      </w:r>
      <w:r>
        <w:rPr>
          <w:i/>
          <w:iCs/>
        </w:rPr>
        <w:t xml:space="preserve">tena saheti tulyayoge</w:t>
      </w:r>
      <w:r>
        <w:t xml:space="preserve">, with the</w:t>
      </w:r>
      <w:r>
        <w:t xml:space="preserve"> </w:t>
      </w:r>
      <w:r>
        <w:rPr>
          <w:i/>
          <w:iCs/>
        </w:rPr>
        <w:t xml:space="preserve">sa</w:t>
      </w:r>
      <w:r>
        <w:t xml:space="preserve"> </w:t>
      </w:r>
      <w:r>
        <w:t xml:space="preserve">substitute by P. 6-3-82</w:t>
      </w:r>
      <w:r>
        <w:t xml:space="preserve"> </w:t>
      </w:r>
      <w:r>
        <w:rPr>
          <w:i/>
          <w:iCs/>
        </w:rPr>
        <w:t xml:space="preserve">vopasarjanasya</w:t>
      </w:r>
      <w:r>
        <w:t xml:space="preserve">; the final member’s first-syllable accent given by</w:t>
      </w:r>
      <w:r>
        <w:t xml:space="preserve"> </w:t>
      </w:r>
      <w:r>
        <w:t xml:space="preserve">“variously in the Veda”</w:t>
      </w:r>
      <w:r>
        <w:t xml:space="preserve">);</w:t>
      </w:r>
      <w:r>
        <w:t xml:space="preserve"> </w:t>
      </w:r>
      <w:r>
        <w:rPr>
          <w:i/>
          <w:iCs/>
        </w:rPr>
        <w:t xml:space="preserve">divaḥ</w:t>
      </w:r>
      <w:r>
        <w:t xml:space="preserve"> </w:t>
      </w:r>
      <w:r>
        <w:t xml:space="preserve">(the ending accented by P. 6-1-171</w:t>
      </w:r>
      <w:r>
        <w:t xml:space="preserve"> </w:t>
      </w:r>
      <w:r>
        <w:rPr>
          <w:i/>
          <w:iCs/>
        </w:rPr>
        <w:t xml:space="preserve">ūḍidaṃpadādyappumraidyubhyaḥ</w:t>
      </w:r>
      <w:r>
        <w:t xml:space="preserve">);</w:t>
      </w:r>
      <w:r>
        <w:t xml:space="preserve"> </w:t>
      </w:r>
      <w:r>
        <w:rPr>
          <w:i/>
          <w:iCs/>
        </w:rPr>
        <w:t xml:space="preserve">sadmamakhasam</w:t>
      </w:r>
      <w:r>
        <w:t xml:space="preserve"> </w:t>
      </w:r>
      <w:r>
        <w:t xml:space="preserve">(</w:t>
      </w:r>
      <w:r>
        <w:rPr>
          <w:i/>
          <w:iCs/>
        </w:rPr>
        <w:t xml:space="preserve">sadma</w:t>
      </w:r>
      <w:r>
        <w:t xml:space="preserve"> </w:t>
      </w:r>
      <w:r>
        <w:t xml:space="preserve">from</w:t>
      </w:r>
      <w:r>
        <w:t xml:space="preserve"> </w:t>
      </w:r>
      <w:r>
        <w:rPr>
          <w:i/>
          <w:iCs/>
        </w:rPr>
        <w:t xml:space="preserve">sad</w:t>
      </w:r>
      <w:r>
        <w:t xml:space="preserve"> </w:t>
      </w:r>
      <w:r>
        <w:t xml:space="preserve">“to sink”</w:t>
      </w:r>
      <w:r>
        <w:t xml:space="preserve">, the</w:t>
      </w:r>
      <w:r>
        <w:t xml:space="preserve"> </w:t>
      </w:r>
      <w:r>
        <w:rPr>
          <w:i/>
          <w:iCs/>
        </w:rPr>
        <w:t xml:space="preserve">manin</w:t>
      </w:r>
      <w:r>
        <w:t xml:space="preserve"> </w:t>
      </w:r>
      <w:r>
        <w:t xml:space="preserve">suffix</w:t>
      </w:r>
      <w:r>
        <w:t xml:space="preserve"> </w:t>
      </w:r>
      <w:r>
        <w:t xml:space="preserve">“also seen with other roots”</w:t>
      </w:r>
      <w:r>
        <w:t xml:space="preserve">;</w:t>
      </w:r>
      <w:r>
        <w:t xml:space="preserve"> </w:t>
      </w:r>
      <w:r>
        <w:rPr>
          <w:i/>
          <w:iCs/>
        </w:rPr>
        <w:t xml:space="preserve">sadma-makhaḥ</w:t>
      </w:r>
      <w:r>
        <w:t xml:space="preserve"> </w:t>
      </w:r>
      <w:r>
        <w:t xml:space="preserve">a bahuvrīhi;</w:t>
      </w:r>
      <w:r>
        <w:t xml:space="preserve"> </w:t>
      </w:r>
      <w:r>
        <w:rPr>
          <w:i/>
          <w:iCs/>
        </w:rPr>
        <w:t xml:space="preserve">kh</w:t>
      </w:r>
      <w:r>
        <w:t xml:space="preserve"> </w:t>
      </w:r>
      <w:r>
        <w:t xml:space="preserve">for</w:t>
      </w:r>
      <w:r>
        <w:t xml:space="preserve"> </w:t>
      </w:r>
      <w:r>
        <w:rPr>
          <w:i/>
          <w:iCs/>
        </w:rPr>
        <w:t xml:space="preserve">h</w:t>
      </w:r>
      <w:r>
        <w:t xml:space="preserve"> </w:t>
      </w:r>
      <w:r>
        <w:t xml:space="preserve">by</w:t>
      </w:r>
      <w:r>
        <w:t xml:space="preserve"> </w:t>
      </w:r>
      <w:r>
        <w:rPr>
          <w:i/>
          <w:iCs/>
        </w:rPr>
        <w:t xml:space="preserve">vyatyaya</w:t>
      </w:r>
      <w:r>
        <w:t xml:space="preserve">, so</w:t>
      </w:r>
      <w:r>
        <w:t xml:space="preserve"> </w:t>
      </w:r>
      <w:r>
        <w:rPr>
          <w:i/>
          <w:iCs/>
        </w:rPr>
        <w:t xml:space="preserve">makhas</w:t>
      </w:r>
      <w:r>
        <w:t xml:space="preserve"> </w:t>
      </w:r>
      <w:r>
        <w:t xml:space="preserve">for</w:t>
      </w:r>
      <w:r>
        <w:t xml:space="preserve"> </w:t>
      </w:r>
      <w:r>
        <w:rPr>
          <w:i/>
          <w:iCs/>
        </w:rPr>
        <w:t xml:space="preserve">mahas</w:t>
      </w:r>
      <w:r>
        <w:t xml:space="preserve">).</w:t>
      </w:r>
      <w:r>
        <w:t xml:space="preserve"> </w:t>
      </w:r>
      <w:r>
        <w:rPr>
          <w:i/>
          <w:iCs/>
        </w:rPr>
        <w:t xml:space="preserve">(Grammar, noted briefly.)</w:t>
      </w:r>
    </w:p>
    <w:p>
      <w:pPr>
        <w:pStyle w:val="BodyText"/>
      </w:pPr>
      <w:r>
        <w:rPr>
          <w:b/>
          <w:bCs/>
        </w:rPr>
        <w:t xml:space="preserve">॥ Prati-padārthaḥ ॥</w:t>
      </w:r>
      <w:r>
        <w:t xml:space="preserve"> </w:t>
      </w:r>
      <w:r>
        <w:rPr>
          <w:i/>
          <w:iCs/>
        </w:rPr>
        <w:t xml:space="preserve">(p. 780)</w:t>
      </w:r>
    </w:p>
    <w:p>
      <w:pPr>
        <w:pStyle w:val="BodyText"/>
      </w:pPr>
      <w:r>
        <w:rPr>
          <w:b/>
          <w:bCs/>
        </w:rPr>
        <w:t xml:space="preserve">(अहम्) ((aham))</w:t>
      </w:r>
      <w:r>
        <w:t xml:space="preserve"> </w:t>
      </w:r>
      <w:r>
        <w:t xml:space="preserve">— I |</w:t>
      </w:r>
      <w:r>
        <w:t xml:space="preserve"> </w:t>
      </w:r>
      <w:r>
        <w:rPr>
          <w:b/>
          <w:bCs/>
        </w:rPr>
        <w:t xml:space="preserve">सुधृष्टमम् (sudhṛṣṭamam)</w:t>
      </w:r>
      <w:r>
        <w:t xml:space="preserve"> </w:t>
      </w:r>
      <w:r>
        <w:t xml:space="preserve">— endowed with the greatest courage |</w:t>
      </w:r>
      <w:r>
        <w:t xml:space="preserve"> </w:t>
      </w:r>
      <w:r>
        <w:rPr>
          <w:b/>
          <w:bCs/>
        </w:rPr>
        <w:t xml:space="preserve">सप्रथस्तमम् (saprathastamam)</w:t>
      </w:r>
      <w:r>
        <w:t xml:space="preserve"> </w:t>
      </w:r>
      <w:r>
        <w:t xml:space="preserve">— of the greatest renown |</w:t>
      </w:r>
      <w:r>
        <w:t xml:space="preserve"> </w:t>
      </w:r>
      <w:r>
        <w:rPr>
          <w:b/>
          <w:bCs/>
        </w:rPr>
        <w:t xml:space="preserve">दिवः न (divaḥ na)</w:t>
      </w:r>
      <w:r>
        <w:t xml:space="preserve"> </w:t>
      </w:r>
      <w:r>
        <w:t xml:space="preserve">— like the heavenly world |</w:t>
      </w:r>
      <w:r>
        <w:t xml:space="preserve"> </w:t>
      </w:r>
      <w:r>
        <w:rPr>
          <w:b/>
          <w:bCs/>
        </w:rPr>
        <w:t xml:space="preserve">सद्ममखसम् (sadmamakhasam)</w:t>
      </w:r>
      <w:r>
        <w:t xml:space="preserve"> </w:t>
      </w:r>
      <w:r>
        <w:t xml:space="preserve">— shining with great brilliance |</w:t>
      </w:r>
      <w:r>
        <w:t xml:space="preserve"> </w:t>
      </w:r>
      <w:r>
        <w:rPr>
          <w:b/>
          <w:bCs/>
        </w:rPr>
        <w:t xml:space="preserve">नराशंसम् (narāśaṃsam)</w:t>
      </w:r>
      <w:r>
        <w:t xml:space="preserve"> </w:t>
      </w:r>
      <w:r>
        <w:t xml:space="preserve">— Sadasaspati, praised by men; or the deity called Narāśaṃsa (Agni) |</w:t>
      </w:r>
      <w:r>
        <w:t xml:space="preserve"> </w:t>
      </w:r>
      <w:r>
        <w:rPr>
          <w:b/>
          <w:bCs/>
        </w:rPr>
        <w:t xml:space="preserve">अपश्यम् (apaśyam)</w:t>
      </w:r>
      <w:r>
        <w:t xml:space="preserve"> </w:t>
      </w:r>
      <w:r>
        <w:t xml:space="preserve">— I have seen.</w:t>
      </w:r>
    </w:p>
    <w:p>
      <w:pPr>
        <w:pStyle w:val="BodyText"/>
      </w:pPr>
      <w:r>
        <w:rPr>
          <w:b/>
          <w:bCs/>
        </w:rPr>
        <w:t xml:space="preserve">॥ Bhāvārthaḥ ॥</w:t>
      </w:r>
    </w:p>
    <w:p>
      <w:pPr>
        <w:pStyle w:val="BodyText"/>
      </w:pPr>
      <w:r>
        <w:t xml:space="preserve">This Sadasaspati (or Narāśaṃsa) is of very great prowess, and very famous, and he shines with splendour like the heavenly world (where the sun, moon and the rest are). I have seen such a Sadasaspati (or Narāśaṃsa).</w:t>
      </w:r>
    </w:p>
    <w:p>
      <w:pPr>
        <w:pStyle w:val="BodyText"/>
      </w:pPr>
      <w:r>
        <w:rPr>
          <w:b/>
          <w:bCs/>
        </w:rPr>
        <w:t xml:space="preserve">॥ English Translation ॥</w:t>
      </w:r>
      <w:r>
        <w:t xml:space="preserve"> </w:t>
      </w:r>
      <w:r>
        <w:rPr>
          <w:i/>
          <w:iCs/>
        </w:rPr>
        <w:t xml:space="preserve">(as printed in the source)</w:t>
      </w:r>
    </w:p>
    <w:p>
      <w:pPr>
        <w:pStyle w:val="BlockText"/>
      </w:pPr>
      <w:r>
        <w:t xml:space="preserve">I have seen Narasamsa the most valiant, the most renowned and radiant as the heavens.</w:t>
      </w:r>
    </w:p>
    <w:p>
      <w:pPr>
        <w:pStyle w:val="FirstParagraph"/>
      </w:pPr>
      <w:r>
        <w:rPr>
          <w:b/>
          <w:bCs/>
        </w:rPr>
        <w:t xml:space="preserve">॥ Viśeṣa-viṣayagaḷu (Special Topics) ॥</w:t>
      </w:r>
      <w:r>
        <w:t xml:space="preserve"> </w:t>
      </w:r>
      <w:r>
        <w:rPr>
          <w:i/>
          <w:iCs/>
        </w:rPr>
        <w:t xml:space="preserve">(pp. 780–781)</w:t>
      </w:r>
    </w:p>
    <w:p>
      <w:pPr>
        <w:pStyle w:val="BodyText"/>
      </w:pPr>
      <w:r>
        <w:t xml:space="preserve">The deity of this rik is Sadasaspati or Narāśaṃsa. Although the name Sadasaspati does not occur in this rik, since the previous three riks have Sadasaspati as deity, and since the Anukramaṇikā says this rik has Sadasaspati or Narāśaṃsa as one deity, the word</w:t>
      </w:r>
      <w:r>
        <w:t xml:space="preserve"> </w:t>
      </w:r>
      <w:r>
        <w:rPr>
          <w:i/>
          <w:iCs/>
        </w:rPr>
        <w:t xml:space="preserve">sadasaspatim</w:t>
      </w:r>
      <w:r>
        <w:t xml:space="preserve"> </w:t>
      </w:r>
      <w:r>
        <w:t xml:space="preserve">must be supplied (</w:t>
      </w:r>
      <w:r>
        <w:rPr>
          <w:i/>
          <w:iCs/>
        </w:rPr>
        <w:t xml:space="preserve">adhyāhāra</w:t>
      </w:r>
      <w:r>
        <w:t xml:space="preserve">) as an adjective of</w:t>
      </w:r>
      <w:r>
        <w:t xml:space="preserve"> </w:t>
      </w:r>
      <w:r>
        <w:rPr>
          <w:i/>
          <w:iCs/>
        </w:rPr>
        <w:t xml:space="preserve">narāśaṃsam</w:t>
      </w:r>
      <w:r>
        <w:t xml:space="preserve">, the commentator has taken the view that</w:t>
      </w:r>
      <w:r>
        <w:t xml:space="preserve"> </w:t>
      </w:r>
      <w:r>
        <w:rPr>
          <w:i/>
          <w:iCs/>
        </w:rPr>
        <w:t xml:space="preserve">narāśaṃsa</w:t>
      </w:r>
      <w:r>
        <w:t xml:space="preserve">, by etymology, means</w:t>
      </w:r>
      <w:r>
        <w:t xml:space="preserve"> </w:t>
      </w:r>
      <w:r>
        <w:t xml:space="preserve">“one praised by men”</w:t>
      </w:r>
      <w:r>
        <w:t xml:space="preserve">, and so it describes Sadasaspati. Alternatively, if one takes Narāśaṃsa as the deity of this rik, there is no objection, since the word</w:t>
      </w:r>
      <w:r>
        <w:t xml:space="preserve"> </w:t>
      </w:r>
      <w:r>
        <w:rPr>
          <w:i/>
          <w:iCs/>
        </w:rPr>
        <w:t xml:space="preserve">narāśaṃsam</w:t>
      </w:r>
      <w:r>
        <w:t xml:space="preserve"> </w:t>
      </w:r>
      <w:r>
        <w:t xml:space="preserve">itself stands in the rik. Yāska explains the sense of the parts of this word as follows:</w:t>
      </w:r>
    </w:p>
    <w:p>
      <w:pPr>
        <w:pStyle w:val="BlockText"/>
      </w:pPr>
      <w:r>
        <w:t xml:space="preserve">नराशंसो यज्ञ इति काठ्ठक्यो नरा अस्मिन्नासीनाः शंसन्त्यग्निरिति शाकपूणिर्नरैः प्रशस्यो भवति ॥ (नि. [८-६])</w:t>
      </w:r>
      <w:r>
        <w:t xml:space="preserve"> </w:t>
      </w:r>
      <w:r>
        <w:rPr>
          <w:i/>
          <w:iCs/>
        </w:rPr>
        <w:t xml:space="preserve">narāśaṃso yajña iti kāṭthakyo narā asminn āsīnāḥ śaṃsanty agnir iti śākapūṇir naraiḥ praśasyo bhavati || (ni. [8-6])</w:t>
      </w:r>
    </w:p>
    <w:p>
      <w:pPr>
        <w:pStyle w:val="FirstParagraph"/>
      </w:pPr>
      <w:r>
        <w:t xml:space="preserve">“</w:t>
      </w:r>
      <w:r>
        <w:rPr>
          <w:i/>
          <w:iCs/>
        </w:rPr>
        <w:t xml:space="preserve">Narāśaṃsa</w:t>
      </w:r>
      <w:r>
        <w:t xml:space="preserve"> </w:t>
      </w:r>
      <w:r>
        <w:t xml:space="preserve">is the sacrifice, according to Kāṭhakya, because men seated in it recite praise; according to Śākapūṇi, [Narāśaṃsa is] Agni, as he is to be praised by men.”</w:t>
      </w:r>
      <w:r>
        <w:t xml:space="preserve"> </w:t>
      </w:r>
      <w:r>
        <w:t xml:space="preserve">The Kannada adds: Kāṭhakya’s view is that</w:t>
      </w:r>
      <w:r>
        <w:t xml:space="preserve"> </w:t>
      </w:r>
      <w:r>
        <w:rPr>
          <w:i/>
          <w:iCs/>
        </w:rPr>
        <w:t xml:space="preserve">narāśaṃsa</w:t>
      </w:r>
      <w:r>
        <w:t xml:space="preserve"> </w:t>
      </w:r>
      <w:r>
        <w:t xml:space="preserve">means the sacrifice; Śākapūṇi’s, the praiseworthy Agni, because men praise [him]. In this matter the commentator quotes the Aitareya Brāhmaṇa sentence</w:t>
      </w:r>
      <w:r>
        <w:t xml:space="preserve"> </w:t>
      </w:r>
      <w:r>
        <w:rPr>
          <w:i/>
          <w:iCs/>
        </w:rPr>
        <w:t xml:space="preserve">prajā vai naro vāk śaṃsaḥ</w:t>
      </w:r>
      <w:r>
        <w:t xml:space="preserve"> </w:t>
      </w:r>
      <w:r>
        <w:t xml:space="preserve">(Ai. Brā. [6-32 ?]) —</w:t>
      </w:r>
      <w:r>
        <w:t xml:space="preserve"> </w:t>
      </w:r>
      <w:r>
        <w:rPr>
          <w:i/>
          <w:iCs/>
        </w:rPr>
        <w:t xml:space="preserve">nara</w:t>
      </w:r>
      <w:r>
        <w:t xml:space="preserve"> </w:t>
      </w:r>
      <w:r>
        <w:t xml:space="preserve">means people or men;</w:t>
      </w:r>
      <w:r>
        <w:t xml:space="preserve"> </w:t>
      </w:r>
      <w:r>
        <w:rPr>
          <w:i/>
          <w:iCs/>
        </w:rPr>
        <w:t xml:space="preserve">śaṃsa</w:t>
      </w:r>
      <w:r>
        <w:t xml:space="preserve"> </w:t>
      </w:r>
      <w:r>
        <w:t xml:space="preserve">means speech. Therefore</w:t>
      </w:r>
      <w:r>
        <w:t xml:space="preserve"> </w:t>
      </w:r>
      <w:r>
        <w:rPr>
          <w:i/>
          <w:iCs/>
        </w:rPr>
        <w:t xml:space="preserve">narāśaṃsaḥ</w:t>
      </w:r>
      <w:r>
        <w:t xml:space="preserve"> </w:t>
      </w:r>
      <w:r>
        <w:t xml:space="preserve">means</w:t>
      </w:r>
      <w:r>
        <w:t xml:space="preserve"> </w:t>
      </w:r>
      <w:r>
        <w:t xml:space="preserve">“he who is praised by people or by men”</w:t>
      </w:r>
      <w:r>
        <w:t xml:space="preserve">. The word</w:t>
      </w:r>
      <w:r>
        <w:t xml:space="preserve"> </w:t>
      </w:r>
      <w:r>
        <w:rPr>
          <w:i/>
          <w:iCs/>
        </w:rPr>
        <w:t xml:space="preserve">narāśaṃsa</w:t>
      </w:r>
      <w:r>
        <w:t xml:space="preserve"> </w:t>
      </w:r>
      <w:r>
        <w:t xml:space="preserve">thus applies to any of the three deities — Sadasaspati, Narāśaṃsa, or Agni. We have already discussed this matter earlier [print:</w:t>
      </w:r>
      <w:r>
        <w:t xml:space="preserve"> </w:t>
      </w:r>
      <w:r>
        <w:t xml:space="preserve">“in an earlier volume, p. [?]”</w:t>
      </w:r>
      <w:r>
        <w:t xml:space="preserve">].</w:t>
      </w:r>
    </w:p>
    <w:p>
      <w:pPr>
        <w:pStyle w:val="BodyText"/>
      </w:pPr>
      <w:r>
        <w:rPr>
          <w:b/>
          <w:bCs/>
        </w:rPr>
        <w:t xml:space="preserve">सुधृष्टमम् (sudhṛṣṭamam)</w:t>
      </w:r>
      <w:r>
        <w:t xml:space="preserve"> </w:t>
      </w:r>
      <w:r>
        <w:t xml:space="preserve">—</w:t>
      </w:r>
      <w:r>
        <w:t xml:space="preserve"> </w:t>
      </w:r>
      <w:r>
        <w:rPr>
          <w:i/>
          <w:iCs/>
        </w:rPr>
        <w:t xml:space="preserve">śobhanaṃ dhṛṣṇotīti</w:t>
      </w:r>
      <w:r>
        <w:t xml:space="preserve"> </w:t>
      </w:r>
      <w:r>
        <w:t xml:space="preserve">— one who has the highest courage (or the highest fixity).</w:t>
      </w:r>
    </w:p>
    <w:p>
      <w:pPr>
        <w:pStyle w:val="BodyText"/>
      </w:pPr>
      <w:r>
        <w:rPr>
          <w:b/>
          <w:bCs/>
        </w:rPr>
        <w:t xml:space="preserve">सप्रथस्तमम् (saprathastamam)</w:t>
      </w:r>
      <w:r>
        <w:t xml:space="preserve"> </w:t>
      </w:r>
      <w:r>
        <w:t xml:space="preserve">—</w:t>
      </w:r>
      <w:r>
        <w:t xml:space="preserve"> </w:t>
      </w:r>
      <w:r>
        <w:rPr>
          <w:i/>
          <w:iCs/>
        </w:rPr>
        <w:t xml:space="preserve">pratha prakhyāne</w:t>
      </w:r>
      <w:r>
        <w:t xml:space="preserve">:</w:t>
      </w:r>
      <w:r>
        <w:t xml:space="preserve"> </w:t>
      </w:r>
      <w:r>
        <w:rPr>
          <w:i/>
          <w:iCs/>
        </w:rPr>
        <w:t xml:space="preserve">saha prathasā vartate iti</w:t>
      </w:r>
      <w:r>
        <w:t xml:space="preserve">:</w:t>
      </w:r>
      <w:r>
        <w:t xml:space="preserve"> </w:t>
      </w:r>
      <w:r>
        <w:t xml:space="preserve">“[the one] who has</w:t>
      </w:r>
      <w:r>
        <w:t xml:space="preserve"> </w:t>
      </w:r>
      <w:r>
        <w:rPr>
          <w:i/>
          <w:iCs/>
        </w:rPr>
        <w:t xml:space="preserve">prathas</w:t>
      </w:r>
      <w:r>
        <w:t xml:space="preserve">, fame”</w:t>
      </w:r>
      <w:r>
        <w:t xml:space="preserve">: hence</w:t>
      </w:r>
      <w:r>
        <w:t xml:space="preserve"> </w:t>
      </w:r>
      <w:r>
        <w:t xml:space="preserve">“possessed of the greatest renown”</w:t>
      </w:r>
      <w:r>
        <w:t xml:space="preserve">.</w:t>
      </w:r>
    </w:p>
    <w:p>
      <w:pPr>
        <w:pStyle w:val="BodyText"/>
      </w:pPr>
      <w:r>
        <w:rPr>
          <w:b/>
          <w:bCs/>
        </w:rPr>
        <w:t xml:space="preserve">दिवो न (divo na)</w:t>
      </w:r>
      <w:r>
        <w:t xml:space="preserve"> </w:t>
      </w:r>
      <w:r>
        <w:t xml:space="preserve">—</w:t>
      </w:r>
      <w:r>
        <w:t xml:space="preserve"> </w:t>
      </w:r>
      <w:r>
        <w:t xml:space="preserve">“like heaven”</w:t>
      </w:r>
      <w:r>
        <w:t xml:space="preserve">. The comparison is not very exact. The ṛṣi may have had in his mind the sun, moon and other luminaries shining in heaven.</w:t>
      </w:r>
    </w:p>
    <w:p>
      <w:pPr>
        <w:pStyle w:val="BodyText"/>
      </w:pPr>
      <w:r>
        <w:rPr>
          <w:b/>
          <w:bCs/>
        </w:rPr>
        <w:t xml:space="preserve">सद्ममखसम् (sadmamakhasam)</w:t>
      </w:r>
      <w:r>
        <w:t xml:space="preserve"> </w:t>
      </w:r>
      <w:r>
        <w:t xml:space="preserve">— here</w:t>
      </w:r>
      <w:r>
        <w:t xml:space="preserve"> </w:t>
      </w:r>
      <w:r>
        <w:rPr>
          <w:i/>
          <w:iCs/>
        </w:rPr>
        <w:t xml:space="preserve">kh</w:t>
      </w:r>
      <w:r>
        <w:t xml:space="preserve"> </w:t>
      </w:r>
      <w:r>
        <w:t xml:space="preserve">has been used in place of</w:t>
      </w:r>
      <w:r>
        <w:t xml:space="preserve"> </w:t>
      </w:r>
      <w:r>
        <w:rPr>
          <w:i/>
          <w:iCs/>
        </w:rPr>
        <w:t xml:space="preserve">h</w:t>
      </w:r>
      <w:r>
        <w:t xml:space="preserve"> </w:t>
      </w:r>
      <w:r>
        <w:t xml:space="preserve">in</w:t>
      </w:r>
      <w:r>
        <w:t xml:space="preserve"> </w:t>
      </w:r>
      <w:r>
        <w:rPr>
          <w:i/>
          <w:iCs/>
        </w:rPr>
        <w:t xml:space="preserve">mahasam</w:t>
      </w:r>
      <w:r>
        <w:t xml:space="preserve"> </w:t>
      </w:r>
      <w:r>
        <w:t xml:space="preserve">by</w:t>
      </w:r>
      <w:r>
        <w:t xml:space="preserve"> </w:t>
      </w:r>
      <w:r>
        <w:rPr>
          <w:i/>
          <w:iCs/>
        </w:rPr>
        <w:t xml:space="preserve">vyatyaya</w:t>
      </w:r>
      <w:r>
        <w:t xml:space="preserve">; so</w:t>
      </w:r>
      <w:r>
        <w:t xml:space="preserve"> </w:t>
      </w:r>
      <w:r>
        <w:rPr>
          <w:i/>
          <w:iCs/>
        </w:rPr>
        <w:t xml:space="preserve">makhasam</w:t>
      </w:r>
      <w:r>
        <w:t xml:space="preserve"> </w:t>
      </w:r>
      <w:r>
        <w:t xml:space="preserve">means</w:t>
      </w:r>
      <w:r>
        <w:t xml:space="preserve"> </w:t>
      </w:r>
      <w:r>
        <w:rPr>
          <w:i/>
          <w:iCs/>
        </w:rPr>
        <w:t xml:space="preserve">mahasam</w:t>
      </w:r>
      <w:r>
        <w:t xml:space="preserve">.</w:t>
      </w:r>
      <w:r>
        <w:t xml:space="preserve"> </w:t>
      </w:r>
      <w:r>
        <w:rPr>
          <w:i/>
          <w:iCs/>
        </w:rPr>
        <w:t xml:space="preserve">Sadma mahaḥ yasya saḥ sadmamahāḥ</w:t>
      </w:r>
      <w:r>
        <w:t xml:space="preserve"> </w:t>
      </w:r>
      <w:r>
        <w:t xml:space="preserve">or</w:t>
      </w:r>
      <w:r>
        <w:t xml:space="preserve"> </w:t>
      </w:r>
      <w:r>
        <w:rPr>
          <w:i/>
          <w:iCs/>
        </w:rPr>
        <w:t xml:space="preserve">sadmamakhāḥ</w:t>
      </w:r>
      <w:r>
        <w:t xml:space="preserve"> </w:t>
      </w:r>
      <w:r>
        <w:t xml:space="preserve">— [a bahuvrīhi]</w:t>
      </w:r>
      <w:r>
        <w:t xml:space="preserve"> </w:t>
      </w:r>
      <w:r>
        <w:t xml:space="preserve">“he who has a dwelling of [great] splendour”</w:t>
      </w:r>
      <w:r>
        <w:t xml:space="preserve"> </w:t>
      </w:r>
      <w:r>
        <w:t xml:space="preserve">— that is, one who shines with great brilliance or splendour.</w:t>
      </w:r>
    </w:p>
    <w:p>
      <w:pPr>
        <w:pStyle w:val="BodyText"/>
      </w:pPr>
      <w:r>
        <w:rPr>
          <w:b/>
          <w:bCs/>
        </w:rPr>
        <w:t xml:space="preserve">Grammar pages (pp. 781 lower half–782), noted briefly.</w:t>
      </w:r>
      <w:r>
        <w:t xml:space="preserve"> </w:t>
      </w:r>
      <w:r>
        <w:t xml:space="preserve">The Kannada treats</w:t>
      </w:r>
      <w:r>
        <w:t xml:space="preserve"> </w:t>
      </w:r>
      <w:r>
        <w:rPr>
          <w:i/>
          <w:iCs/>
        </w:rPr>
        <w:t xml:space="preserve">sudhṛṣṭamam</w:t>
      </w:r>
      <w:r>
        <w:t xml:space="preserve"> </w:t>
      </w:r>
      <w:r>
        <w:t xml:space="preserve">(</w:t>
      </w:r>
      <w:r>
        <w:rPr>
          <w:i/>
          <w:iCs/>
        </w:rPr>
        <w:t xml:space="preserve">ñidhṛṣā prāgalbhye</w:t>
      </w:r>
      <w:r>
        <w:t xml:space="preserve">, of the</w:t>
      </w:r>
      <w:r>
        <w:t xml:space="preserve"> </w:t>
      </w:r>
      <w:r>
        <w:rPr>
          <w:i/>
          <w:iCs/>
        </w:rPr>
        <w:t xml:space="preserve">svādi</w:t>
      </w:r>
      <w:r>
        <w:t xml:space="preserve"> </w:t>
      </w:r>
      <w:r>
        <w:t xml:space="preserve">class;</w:t>
      </w:r>
      <w:r>
        <w:t xml:space="preserve"> </w:t>
      </w:r>
      <w:r>
        <w:rPr>
          <w:i/>
          <w:iCs/>
        </w:rPr>
        <w:t xml:space="preserve">su</w:t>
      </w:r>
      <w:r>
        <w:t xml:space="preserve"> </w:t>
      </w:r>
      <w:r>
        <w:t xml:space="preserve">“good”</w:t>
      </w:r>
      <w:r>
        <w:t xml:space="preserve">,</w:t>
      </w:r>
      <w:r>
        <w:t xml:space="preserve"> </w:t>
      </w:r>
      <w:r>
        <w:t xml:space="preserve">“</w:t>
      </w:r>
      <w:r>
        <w:rPr>
          <w:i/>
          <w:iCs/>
        </w:rPr>
        <w:t xml:space="preserve">dhṛṣṇoti</w:t>
      </w:r>
      <w:r>
        <w:t xml:space="preserve">”</w:t>
      </w:r>
      <w:r>
        <w:t xml:space="preserve"> </w:t>
      </w:r>
      <w:r>
        <w:t xml:space="preserve">in the sense intended;</w:t>
      </w:r>
      <w:r>
        <w:t xml:space="preserve"> </w:t>
      </w:r>
      <w:r>
        <w:rPr>
          <w:i/>
          <w:iCs/>
        </w:rPr>
        <w:t xml:space="preserve">kvip ca</w:t>
      </w:r>
      <w:r>
        <w:t xml:space="preserve"> </w:t>
      </w:r>
      <w:r>
        <w:t xml:space="preserve">P. 3-2-76;</w:t>
      </w:r>
      <w:r>
        <w:t xml:space="preserve"> </w:t>
      </w:r>
      <w:r>
        <w:rPr>
          <w:i/>
          <w:iCs/>
        </w:rPr>
        <w:t xml:space="preserve">kvip</w:t>
      </w:r>
      <w:r>
        <w:t xml:space="preserve">’s</w:t>
      </w:r>
      <w:r>
        <w:t xml:space="preserve"> </w:t>
      </w:r>
      <w:r>
        <w:rPr>
          <w:i/>
          <w:iCs/>
        </w:rPr>
        <w:t xml:space="preserve">luk</w:t>
      </w:r>
      <w:r>
        <w:t xml:space="preserve"> </w:t>
      </w:r>
      <w:r>
        <w:t xml:space="preserve">of all;</w:t>
      </w:r>
      <w:r>
        <w:t xml:space="preserve"> </w:t>
      </w:r>
      <w:r>
        <w:rPr>
          <w:i/>
          <w:iCs/>
        </w:rPr>
        <w:t xml:space="preserve">atiśāyane tamabiṣṭhanau</w:t>
      </w:r>
      <w:r>
        <w:t xml:space="preserve"> </w:t>
      </w:r>
      <w:r>
        <w:t xml:space="preserve">P. 5-3-55;</w:t>
      </w:r>
      <w:r>
        <w:t xml:space="preserve"> </w:t>
      </w:r>
      <w:r>
        <w:rPr>
          <w:i/>
          <w:iCs/>
        </w:rPr>
        <w:t xml:space="preserve">sudhṛṣ</w:t>
      </w:r>
      <w:r>
        <w:t xml:space="preserve"> </w:t>
      </w:r>
      <w:r>
        <w:t xml:space="preserve">+</w:t>
      </w:r>
      <w:r>
        <w:t xml:space="preserve"> </w:t>
      </w:r>
      <w:r>
        <w:rPr>
          <w:i/>
          <w:iCs/>
        </w:rPr>
        <w:t xml:space="preserve">tama</w:t>
      </w:r>
      <w:r>
        <w:t xml:space="preserve">;</w:t>
      </w:r>
      <w:r>
        <w:t xml:space="preserve"> </w:t>
      </w:r>
      <w:r>
        <w:rPr>
          <w:i/>
          <w:iCs/>
        </w:rPr>
        <w:t xml:space="preserve">jhalāṃ jaś jhaśi</w:t>
      </w:r>
      <w:r>
        <w:t xml:space="preserve"> </w:t>
      </w:r>
      <w:r>
        <w:t xml:space="preserve">P. 8-4-53 would give</w:t>
      </w:r>
      <w:r>
        <w:t xml:space="preserve"> </w:t>
      </w:r>
      <w:r>
        <w:rPr>
          <w:i/>
          <w:iCs/>
        </w:rPr>
        <w:t xml:space="preserve">j</w:t>
      </w:r>
      <w:r>
        <w:t xml:space="preserve"> </w:t>
      </w:r>
      <w:r>
        <w:t xml:space="preserve">→</w:t>
      </w:r>
      <w:r>
        <w:t xml:space="preserve"> </w:t>
      </w:r>
      <w:r>
        <w:rPr>
          <w:i/>
          <w:iCs/>
        </w:rPr>
        <w:t xml:space="preserve">ḍ</w:t>
      </w:r>
      <w:r>
        <w:t xml:space="preserve"> </w:t>
      </w:r>
      <w:r>
        <w:t xml:space="preserve">[here</w:t>
      </w:r>
      <w:r>
        <w:t xml:space="preserve"> </w:t>
      </w:r>
      <w:r>
        <w:rPr>
          <w:i/>
          <w:iCs/>
        </w:rPr>
        <w:t xml:space="preserve">ṣ</w:t>
      </w:r>
      <w:r>
        <w:t xml:space="preserve"> </w:t>
      </w:r>
      <w:r>
        <w:t xml:space="preserve">→</w:t>
      </w:r>
      <w:r>
        <w:t xml:space="preserve"> </w:t>
      </w:r>
      <w:r>
        <w:rPr>
          <w:i/>
          <w:iCs/>
        </w:rPr>
        <w:t xml:space="preserve">ḍ</w:t>
      </w:r>
      <w:r>
        <w:t xml:space="preserve">], but this is Vedic [</w:t>
      </w:r>
      <w:r>
        <w:rPr>
          <w:i/>
          <w:iCs/>
        </w:rPr>
        <w:t xml:space="preserve">chāndasa</w:t>
      </w:r>
      <w:r>
        <w:t xml:space="preserve">] and does not happen;</w:t>
      </w:r>
      <w:r>
        <w:t xml:space="preserve"> </w:t>
      </w:r>
      <w:r>
        <w:rPr>
          <w:i/>
          <w:iCs/>
        </w:rPr>
        <w:t xml:space="preserve">ṣṭunā ṣṭuḥ</w:t>
      </w:r>
      <w:r>
        <w:t xml:space="preserve"> </w:t>
      </w:r>
      <w:r>
        <w:t xml:space="preserve">P. 8-4-41 gives</w:t>
      </w:r>
      <w:r>
        <w:t xml:space="preserve"> </w:t>
      </w:r>
      <w:r>
        <w:rPr>
          <w:i/>
          <w:iCs/>
        </w:rPr>
        <w:t xml:space="preserve">ṭ</w:t>
      </w:r>
      <w:r>
        <w:t xml:space="preserve">; accusative</w:t>
      </w:r>
      <w:r>
        <w:t xml:space="preserve"> </w:t>
      </w:r>
      <w:r>
        <w:rPr>
          <w:i/>
          <w:iCs/>
        </w:rPr>
        <w:t xml:space="preserve">am</w:t>
      </w:r>
      <w:r>
        <w:t xml:space="preserve">;</w:t>
      </w:r>
      <w:r>
        <w:t xml:space="preserve"> </w:t>
      </w:r>
      <w:r>
        <w:rPr>
          <w:i/>
          <w:iCs/>
        </w:rPr>
        <w:t xml:space="preserve">ami pūrvaḥ</w:t>
      </w:r>
      <w:r>
        <w:t xml:space="preserve">; the</w:t>
      </w:r>
      <w:r>
        <w:t xml:space="preserve"> </w:t>
      </w:r>
      <w:r>
        <w:rPr>
          <w:i/>
          <w:iCs/>
        </w:rPr>
        <w:t xml:space="preserve">ṛ</w:t>
      </w:r>
      <w:r>
        <w:t xml:space="preserve"> </w:t>
      </w:r>
      <w:r>
        <w:t xml:space="preserve">of</w:t>
      </w:r>
      <w:r>
        <w:t xml:space="preserve"> </w:t>
      </w:r>
      <w:r>
        <w:rPr>
          <w:i/>
          <w:iCs/>
        </w:rPr>
        <w:t xml:space="preserve">dhṛṣ</w:t>
      </w:r>
      <w:r>
        <w:t xml:space="preserve"> </w:t>
      </w:r>
      <w:r>
        <w:t xml:space="preserve">is accented by the root; when the compound is made with</w:t>
      </w:r>
      <w:r>
        <w:t xml:space="preserve"> </w:t>
      </w:r>
      <w:r>
        <w:rPr>
          <w:i/>
          <w:iCs/>
        </w:rPr>
        <w:t xml:space="preserve">su</w:t>
      </w:r>
      <w:r>
        <w:t xml:space="preserve">, the accent of the final member [after</w:t>
      </w:r>
      <w:r>
        <w:t xml:space="preserve"> </w:t>
      </w:r>
      <w:r>
        <w:rPr>
          <w:i/>
          <w:iCs/>
        </w:rPr>
        <w:t xml:space="preserve">gatikārakopapadāt kṛt</w:t>
      </w:r>
      <w:r>
        <w:t xml:space="preserve"> </w:t>
      </w:r>
      <w:r>
        <w:t xml:space="preserve">P. 6-2-139] stays),</w:t>
      </w:r>
      <w:r>
        <w:t xml:space="preserve"> </w:t>
      </w:r>
      <w:r>
        <w:rPr>
          <w:i/>
          <w:iCs/>
        </w:rPr>
        <w:t xml:space="preserve">apaśyam</w:t>
      </w:r>
      <w:r>
        <w:t xml:space="preserve"> </w:t>
      </w:r>
      <w:r>
        <w:t xml:space="preserve">(</w:t>
      </w:r>
      <w:r>
        <w:rPr>
          <w:i/>
          <w:iCs/>
        </w:rPr>
        <w:t xml:space="preserve">dṛśir prekṣaṇe</w:t>
      </w:r>
      <w:r>
        <w:t xml:space="preserve">;</w:t>
      </w:r>
      <w:r>
        <w:t xml:space="preserve"> </w:t>
      </w:r>
      <w:r>
        <w:rPr>
          <w:i/>
          <w:iCs/>
        </w:rPr>
        <w:t xml:space="preserve">laṅ</w:t>
      </w:r>
      <w:r>
        <w:t xml:space="preserve">, first singular</w:t>
      </w:r>
      <w:r>
        <w:t xml:space="preserve"> </w:t>
      </w:r>
      <w:r>
        <w:rPr>
          <w:i/>
          <w:iCs/>
        </w:rPr>
        <w:t xml:space="preserve">mip</w:t>
      </w:r>
      <w:r>
        <w:t xml:space="preserve">;</w:t>
      </w:r>
      <w:r>
        <w:t xml:space="preserve"> </w:t>
      </w:r>
      <w:r>
        <w:rPr>
          <w:i/>
          <w:iCs/>
        </w:rPr>
        <w:t xml:space="preserve">tasthasthamipāṃ…</w:t>
      </w:r>
      <w:r>
        <w:t xml:space="preserve"> </w:t>
      </w:r>
      <w:r>
        <w:t xml:space="preserve">P. 3-4-101 gives</w:t>
      </w:r>
      <w:r>
        <w:t xml:space="preserve"> </w:t>
      </w:r>
      <w:r>
        <w:rPr>
          <w:i/>
          <w:iCs/>
        </w:rPr>
        <w:t xml:space="preserve">am</w:t>
      </w:r>
      <w:r>
        <w:t xml:space="preserve">;</w:t>
      </w:r>
      <w:r>
        <w:t xml:space="preserve"> </w:t>
      </w:r>
      <w:r>
        <w:rPr>
          <w:i/>
          <w:iCs/>
        </w:rPr>
        <w:t xml:space="preserve">kartari śap</w:t>
      </w:r>
      <w:r>
        <w:t xml:space="preserve"> </w:t>
      </w:r>
      <w:r>
        <w:t xml:space="preserve">P. 3-1-68;</w:t>
      </w:r>
      <w:r>
        <w:t xml:space="preserve"> </w:t>
      </w:r>
      <w:r>
        <w:rPr>
          <w:i/>
          <w:iCs/>
        </w:rPr>
        <w:t xml:space="preserve">pāghrādhmā…</w:t>
      </w:r>
      <w:r>
        <w:t xml:space="preserve"> </w:t>
      </w:r>
      <w:r>
        <w:t xml:space="preserve">P. 7-3-78 gives</w:t>
      </w:r>
      <w:r>
        <w:t xml:space="preserve"> </w:t>
      </w:r>
      <w:r>
        <w:rPr>
          <w:i/>
          <w:iCs/>
        </w:rPr>
        <w:t xml:space="preserve">paśya</w:t>
      </w:r>
      <w:r>
        <w:t xml:space="preserve"> </w:t>
      </w:r>
      <w:r>
        <w:t xml:space="preserve">for</w:t>
      </w:r>
      <w:r>
        <w:t xml:space="preserve"> </w:t>
      </w:r>
      <w:r>
        <w:rPr>
          <w:i/>
          <w:iCs/>
        </w:rPr>
        <w:t xml:space="preserve">dṛś</w:t>
      </w:r>
      <w:r>
        <w:t xml:space="preserve">;</w:t>
      </w:r>
      <w:r>
        <w:t xml:space="preserve"> </w:t>
      </w:r>
      <w:r>
        <w:rPr>
          <w:i/>
          <w:iCs/>
        </w:rPr>
        <w:t xml:space="preserve">paśya</w:t>
      </w:r>
      <w:r>
        <w:t xml:space="preserve"> </w:t>
      </w:r>
      <w:r>
        <w:t xml:space="preserve">+</w:t>
      </w:r>
      <w:r>
        <w:t xml:space="preserve"> </w:t>
      </w:r>
      <w:r>
        <w:rPr>
          <w:i/>
          <w:iCs/>
        </w:rPr>
        <w:t xml:space="preserve">am</w:t>
      </w:r>
      <w:r>
        <w:t xml:space="preserve">;</w:t>
      </w:r>
      <w:r>
        <w:t xml:space="preserve"> </w:t>
      </w:r>
      <w:r>
        <w:rPr>
          <w:i/>
          <w:iCs/>
        </w:rPr>
        <w:t xml:space="preserve">ami pūrvaḥ</w:t>
      </w:r>
      <w:r>
        <w:t xml:space="preserve">;</w:t>
      </w:r>
      <w:r>
        <w:t xml:space="preserve"> </w:t>
      </w:r>
      <w:r>
        <w:rPr>
          <w:i/>
          <w:iCs/>
        </w:rPr>
        <w:t xml:space="preserve">luṅlaṅlṛṅkṣv aḍudāttaḥ</w:t>
      </w:r>
      <w:r>
        <w:t xml:space="preserve"> </w:t>
      </w:r>
      <w:r>
        <w:t xml:space="preserve">gives the accented</w:t>
      </w:r>
      <w:r>
        <w:t xml:space="preserve"> </w:t>
      </w:r>
      <w:r>
        <w:rPr>
          <w:i/>
          <w:iCs/>
        </w:rPr>
        <w:t xml:space="preserve">aṭ</w:t>
      </w:r>
      <w:r>
        <w:t xml:space="preserve">; it begins the</w:t>
      </w:r>
      <w:r>
        <w:t xml:space="preserve"> </w:t>
      </w:r>
      <w:r>
        <w:rPr>
          <w:i/>
          <w:iCs/>
        </w:rPr>
        <w:t xml:space="preserve">pāda</w:t>
      </w:r>
      <w:r>
        <w:t xml:space="preserve"> </w:t>
      </w:r>
      <w:r>
        <w:t xml:space="preserve">so not wholly unaccented),</w:t>
      </w:r>
      <w:r>
        <w:t xml:space="preserve"> </w:t>
      </w:r>
      <w:r>
        <w:rPr>
          <w:i/>
          <w:iCs/>
        </w:rPr>
        <w:t xml:space="preserve">saprathastamam</w:t>
      </w:r>
      <w:r>
        <w:t xml:space="preserve"> </w:t>
      </w:r>
      <w:r>
        <w:t xml:space="preserve">(</w:t>
      </w:r>
      <w:r>
        <w:rPr>
          <w:i/>
          <w:iCs/>
        </w:rPr>
        <w:t xml:space="preserve">prath prakhyāne</w:t>
      </w:r>
      <w:r>
        <w:t xml:space="preserve">;</w:t>
      </w:r>
      <w:r>
        <w:t xml:space="preserve"> </w:t>
      </w:r>
      <w:r>
        <w:rPr>
          <w:i/>
          <w:iCs/>
        </w:rPr>
        <w:t xml:space="preserve">prathanaṃ prathaḥ</w:t>
      </w:r>
      <w:r>
        <w:t xml:space="preserve">;</w:t>
      </w:r>
      <w:r>
        <w:t xml:space="preserve"> </w:t>
      </w:r>
      <w:r>
        <w:rPr>
          <w:i/>
          <w:iCs/>
        </w:rPr>
        <w:t xml:space="preserve">sarvadhātubhyo ’sun</w:t>
      </w:r>
      <w:r>
        <w:t xml:space="preserve">;</w:t>
      </w:r>
      <w:r>
        <w:t xml:space="preserve"> </w:t>
      </w:r>
      <w:r>
        <w:rPr>
          <w:i/>
          <w:iCs/>
        </w:rPr>
        <w:t xml:space="preserve">nit</w:t>
      </w:r>
      <w:r>
        <w:t xml:space="preserve">, first-syllable accent;</w:t>
      </w:r>
      <w:r>
        <w:t xml:space="preserve"> </w:t>
      </w:r>
      <w:r>
        <w:rPr>
          <w:i/>
          <w:iCs/>
        </w:rPr>
        <w:t xml:space="preserve">saha prathasā vartate</w:t>
      </w:r>
      <w:r>
        <w:t xml:space="preserve"> </w:t>
      </w:r>
      <w:r>
        <w:t xml:space="preserve">—</w:t>
      </w:r>
      <w:r>
        <w:t xml:space="preserve"> </w:t>
      </w:r>
      <w:r>
        <w:rPr>
          <w:i/>
          <w:iCs/>
        </w:rPr>
        <w:t xml:space="preserve">tena saheti tulyayoge</w:t>
      </w:r>
      <w:r>
        <w:t xml:space="preserve"> </w:t>
      </w:r>
      <w:r>
        <w:t xml:space="preserve">P. 2-2-28 [the word</w:t>
      </w:r>
      <w:r>
        <w:t xml:space="preserve"> </w:t>
      </w:r>
      <w:r>
        <w:rPr>
          <w:i/>
          <w:iCs/>
        </w:rPr>
        <w:t xml:space="preserve">saha</w:t>
      </w:r>
      <w:r>
        <w:t xml:space="preserve">, which expresses the idea of simultaneity of two actions, is compounded with a word in the instrumental] — it is a bahuvrīhi;</w:t>
      </w:r>
      <w:r>
        <w:t xml:space="preserve"> </w:t>
      </w:r>
      <w:r>
        <w:rPr>
          <w:i/>
          <w:iCs/>
        </w:rPr>
        <w:t xml:space="preserve">vopasarjanasya</w:t>
      </w:r>
      <w:r>
        <w:t xml:space="preserve"> </w:t>
      </w:r>
      <w:r>
        <w:t xml:space="preserve">P. 6-3-82 gives</w:t>
      </w:r>
      <w:r>
        <w:t xml:space="preserve"> </w:t>
      </w:r>
      <w:r>
        <w:rPr>
          <w:i/>
          <w:iCs/>
        </w:rPr>
        <w:t xml:space="preserve">sa</w:t>
      </w:r>
      <w:r>
        <w:t xml:space="preserve"> </w:t>
      </w:r>
      <w:r>
        <w:t xml:space="preserve">for</w:t>
      </w:r>
      <w:r>
        <w:t xml:space="preserve"> </w:t>
      </w:r>
      <w:r>
        <w:rPr>
          <w:i/>
          <w:iCs/>
        </w:rPr>
        <w:t xml:space="preserve">saha</w:t>
      </w:r>
      <w:r>
        <w:t xml:space="preserve">;</w:t>
      </w:r>
      <w:r>
        <w:t xml:space="preserve"> </w:t>
      </w:r>
      <w:r>
        <w:rPr>
          <w:i/>
          <w:iCs/>
        </w:rPr>
        <w:t xml:space="preserve">sa</w:t>
      </w:r>
      <w:r>
        <w:t xml:space="preserve"> </w:t>
      </w:r>
      <w:r>
        <w:t xml:space="preserve">+</w:t>
      </w:r>
      <w:r>
        <w:t xml:space="preserve"> </w:t>
      </w:r>
      <w:r>
        <w:rPr>
          <w:i/>
          <w:iCs/>
        </w:rPr>
        <w:t xml:space="preserve">prathas</w:t>
      </w:r>
      <w:r>
        <w:t xml:space="preserve">; by</w:t>
      </w:r>
      <w:r>
        <w:t xml:space="preserve"> </w:t>
      </w:r>
      <w:r>
        <w:rPr>
          <w:i/>
          <w:iCs/>
        </w:rPr>
        <w:t xml:space="preserve">bahuvrīhau prakṛtyā pūrvapadam</w:t>
      </w:r>
      <w:r>
        <w:t xml:space="preserve"> </w:t>
      </w:r>
      <w:r>
        <w:t xml:space="preserve">the first member’s accent would stand, but</w:t>
      </w:r>
      <w:r>
        <w:t xml:space="preserve"> </w:t>
      </w:r>
      <w:r>
        <w:t xml:space="preserve">“variously in the Veda”</w:t>
      </w:r>
      <w:r>
        <w:t xml:space="preserve"> </w:t>
      </w:r>
      <w:r>
        <w:t xml:space="preserve">the last member,</w:t>
      </w:r>
      <w:r>
        <w:t xml:space="preserve"> </w:t>
      </w:r>
      <w:r>
        <w:rPr>
          <w:i/>
          <w:iCs/>
        </w:rPr>
        <w:t xml:space="preserve">prathas</w:t>
      </w:r>
      <w:r>
        <w:t xml:space="preserve">, keeps its first-syllable accent;</w:t>
      </w:r>
      <w:r>
        <w:t xml:space="preserve"> </w:t>
      </w:r>
      <w:r>
        <w:rPr>
          <w:i/>
          <w:iCs/>
        </w:rPr>
        <w:t xml:space="preserve">tamap</w:t>
      </w:r>
      <w:r>
        <w:t xml:space="preserve">),</w:t>
      </w:r>
      <w:r>
        <w:t xml:space="preserve"> </w:t>
      </w:r>
      <w:r>
        <w:rPr>
          <w:i/>
          <w:iCs/>
        </w:rPr>
        <w:t xml:space="preserve">divaḥ</w:t>
      </w:r>
      <w:r>
        <w:t xml:space="preserve"> </w:t>
      </w:r>
      <w:r>
        <w:t xml:space="preserve">(</w:t>
      </w:r>
      <w:r>
        <w:rPr>
          <w:i/>
          <w:iCs/>
        </w:rPr>
        <w:t xml:space="preserve">ūḍidaṃpadādyappumraidyubhyaḥ</w:t>
      </w:r>
      <w:r>
        <w:t xml:space="preserve"> </w:t>
      </w:r>
      <w:r>
        <w:t xml:space="preserve">P. 6-1-171 accents the ending), and</w:t>
      </w:r>
      <w:r>
        <w:t xml:space="preserve"> </w:t>
      </w:r>
      <w:r>
        <w:rPr>
          <w:i/>
          <w:iCs/>
        </w:rPr>
        <w:t xml:space="preserve">sadmamakhasam</w:t>
      </w:r>
      <w:r>
        <w:t xml:space="preserve"> </w:t>
      </w:r>
      <w:r>
        <w:t xml:space="preserve">(</w:t>
      </w:r>
      <w:r>
        <w:rPr>
          <w:i/>
          <w:iCs/>
        </w:rPr>
        <w:t xml:space="preserve">ṣadḷ viśaraṇagatyavasādaneṣu</w:t>
      </w:r>
      <w:r>
        <w:t xml:space="preserve">;</w:t>
      </w:r>
      <w:r>
        <w:t xml:space="preserve"> </w:t>
      </w:r>
      <w:r>
        <w:rPr>
          <w:i/>
          <w:iCs/>
        </w:rPr>
        <w:t xml:space="preserve">dhātvādeḥ ṣaḥ saḥ</w:t>
      </w:r>
      <w:r>
        <w:t xml:space="preserve">;</w:t>
      </w:r>
      <w:r>
        <w:t xml:space="preserve"> </w:t>
      </w:r>
      <w:r>
        <w:rPr>
          <w:i/>
          <w:iCs/>
        </w:rPr>
        <w:t xml:space="preserve">anyebhyo ’pi dṛśyante</w:t>
      </w:r>
      <w:r>
        <w:t xml:space="preserve"> </w:t>
      </w:r>
      <w:r>
        <w:t xml:space="preserve">P. 3-2-75 gives</w:t>
      </w:r>
      <w:r>
        <w:t xml:space="preserve"> </w:t>
      </w:r>
      <w:r>
        <w:rPr>
          <w:i/>
          <w:iCs/>
        </w:rPr>
        <w:t xml:space="preserve">manin</w:t>
      </w:r>
      <w:r>
        <w:t xml:space="preserve">; the</w:t>
      </w:r>
      <w:r>
        <w:t xml:space="preserve"> </w:t>
      </w:r>
      <w:r>
        <w:rPr>
          <w:i/>
          <w:iCs/>
        </w:rPr>
        <w:t xml:space="preserve">nit</w:t>
      </w:r>
      <w:r>
        <w:t xml:space="preserve"> </w:t>
      </w:r>
      <w:r>
        <w:t xml:space="preserve">suffix gives first-syllable accent;</w:t>
      </w:r>
      <w:r>
        <w:t xml:space="preserve"> </w:t>
      </w:r>
      <w:r>
        <w:rPr>
          <w:i/>
          <w:iCs/>
        </w:rPr>
        <w:t xml:space="preserve">sadma mahaḥ yasya saḥ sadmamahāḥ</w:t>
      </w:r>
      <w:r>
        <w:t xml:space="preserve"> </w:t>
      </w:r>
      <w:r>
        <w:t xml:space="preserve">a bahuvrīhi;</w:t>
      </w:r>
      <w:r>
        <w:t xml:space="preserve"> </w:t>
      </w:r>
      <w:r>
        <w:rPr>
          <w:i/>
          <w:iCs/>
        </w:rPr>
        <w:t xml:space="preserve">kh</w:t>
      </w:r>
      <w:r>
        <w:t xml:space="preserve"> </w:t>
      </w:r>
      <w:r>
        <w:t xml:space="preserve">for</w:t>
      </w:r>
      <w:r>
        <w:t xml:space="preserve"> </w:t>
      </w:r>
      <w:r>
        <w:rPr>
          <w:i/>
          <w:iCs/>
        </w:rPr>
        <w:t xml:space="preserve">h</w:t>
      </w:r>
      <w:r>
        <w:t xml:space="preserve"> </w:t>
      </w:r>
      <w:r>
        <w:t xml:space="preserve">by</w:t>
      </w:r>
      <w:r>
        <w:t xml:space="preserve"> </w:t>
      </w:r>
      <w:r>
        <w:rPr>
          <w:i/>
          <w:iCs/>
        </w:rPr>
        <w:t xml:space="preserve">vyatyayo bahulam</w:t>
      </w:r>
      <w:r>
        <w:t xml:space="preserve"> </w:t>
      </w:r>
      <w:r>
        <w:t xml:space="preserve">P. 3-1-85,</w:t>
      </w:r>
      <w:r>
        <w:t xml:space="preserve"> </w:t>
      </w:r>
      <w:r>
        <w:rPr>
          <w:i/>
          <w:iCs/>
        </w:rPr>
        <w:t xml:space="preserve">sadmamakhas</w:t>
      </w:r>
      <w:r>
        <w:t xml:space="preserve">; accusative</w:t>
      </w:r>
      <w:r>
        <w:t xml:space="preserve"> </w:t>
      </w:r>
      <w:r>
        <w:rPr>
          <w:i/>
          <w:iCs/>
        </w:rPr>
        <w:t xml:space="preserve">am</w:t>
      </w:r>
      <w:r>
        <w:t xml:space="preserve">). ॥9॥</w:t>
      </w:r>
      <w:r>
        <w:t xml:space="preserve"> </w:t>
      </w:r>
      <w:r>
        <w:rPr>
          <w:i/>
          <w:iCs/>
        </w:rPr>
        <w:t xml:space="preserve">(Numerals as read; pointers only.)</w:t>
      </w:r>
    </w:p>
    <w:p>
      <w:pPr>
        <w:pStyle w:val="BodyText"/>
      </w:pPr>
      <w:r>
        <w:rPr>
          <w:b/>
          <w:bCs/>
        </w:rPr>
        <w:t xml:space="preserve">Close of Sūkta 18.</w:t>
      </w:r>
      <w:r>
        <w:t xml:space="preserve"> </w:t>
      </w:r>
      <w:r>
        <w:t xml:space="preserve">The grammar of Rik 9 ends at the foot of p. 782, followed by an ornament; the print has no large colophon here either.</w:t>
      </w:r>
    </w:p>
    <w:bookmarkEnd w:id="616"/>
    <w:bookmarkEnd w:id="617"/>
    <w:bookmarkStart w:id="628" w:name="Xbfbde3e81a69023f41c32b2e02812ab4328ffc7"/>
    <w:p>
      <w:pPr>
        <w:pStyle w:val="Heading2"/>
      </w:pPr>
      <w:r>
        <w:t xml:space="preserve">॥ ಹತ್ತೊಂಭತ್ತನೆಯ ಸೂಕ್ತವು ॥ — Sūkta 19 —</w:t>
      </w:r>
      <w:r>
        <w:t xml:space="preserve"> </w:t>
      </w:r>
      <w:r>
        <w:rPr>
          <w:i/>
          <w:iCs/>
        </w:rPr>
        <w:t xml:space="preserve">“prati tyaṃ cārum adhvaram”</w:t>
      </w:r>
      <w:r>
        <w:t xml:space="preserve"> </w:t>
      </w:r>
      <w:r>
        <w:t xml:space="preserve">(</w:t>
      </w:r>
      <w:r>
        <w:t xml:space="preserve">“The Nineteenth Sūkta”</w:t>
      </w:r>
      <w:r>
        <w:t xml:space="preserve">; second sūkta of the Fifth Anuvāka; last sūkta of this volume)</w:t>
      </w:r>
    </w:p>
    <w:p>
      <w:pPr>
        <w:pStyle w:val="FirstParagraph"/>
      </w:pPr>
      <w:r>
        <w:rPr>
          <w:b/>
          <w:bCs/>
        </w:rPr>
        <w:t xml:space="preserve">॥ Sāyaṇa-bhāṣyam ॥ (introductory note on the application of the sūkta; printed p. 783, upper half)</w:t>
      </w:r>
    </w:p>
    <w:p>
      <w:pPr>
        <w:pStyle w:val="BlockText"/>
      </w:pPr>
      <w:r>
        <w:t xml:space="preserve">प्रति त्यमिति नवर्चं द्वितीयं सूक्तम् । ऋषिच्छन्दसी पूर्ववत् । देवतात्वनुक्रम्यते । प्रतित्यमग्निर्मारुतमिति ॥ कारीरीष्ट्यां प्रति त्यमित्येषा धाय्या । तथा च सूत्रितम् । वर्षकामेष्टिः कारीरी तस्यां प्रति त्यं चारुमध्वरमीळे अग्निं स्वश्वसं नमोभिरिति धाय्ये । आ. [२-१३?] इति ॥</w:t>
      </w:r>
    </w:p>
    <w:p>
      <w:pPr>
        <w:pStyle w:val="BlockText"/>
      </w:pPr>
      <w:r>
        <w:rPr>
          <w:i/>
          <w:iCs/>
        </w:rPr>
        <w:t xml:space="preserve">prati tyam iti navarcaṃ dvitīyaṃ sūktam | ṛṣi-chandasī pūrvavat | devatā tv anukramyate | prati-tyam agnir mārutam iti || kārīrīṣṭyāṃ prati tyam ity eṣā dhāyyā | tathā ca sūtritam | varṣakāmeṣṭiḥ kārīrī tasyāṃ prati tyaṃ cārum adhvaram īḷe agniṃ svaśvasaṃ namobhir iti dhāyye | ā. [2-13?] iti ||</w:t>
      </w:r>
    </w:p>
    <w:p>
      <w:pPr>
        <w:pStyle w:val="FirstParagraph"/>
      </w:pPr>
      <w:r>
        <w:rPr>
          <w:b/>
          <w:bCs/>
        </w:rPr>
        <w:t xml:space="preserve">Translation:</w:t>
      </w:r>
      <w:r>
        <w:t xml:space="preserve"> </w:t>
      </w:r>
      <w:r>
        <w:t xml:space="preserve">“The nine-rik sūkta beginning</w:t>
      </w:r>
      <w:r>
        <w:t xml:space="preserve"> </w:t>
      </w:r>
      <w:r>
        <w:rPr>
          <w:i/>
          <w:iCs/>
        </w:rPr>
        <w:t xml:space="preserve">prati tyam</w:t>
      </w:r>
      <w:r>
        <w:t xml:space="preserve"> </w:t>
      </w:r>
      <w:r>
        <w:t xml:space="preserve">is the second [of this anuvāka]. Its ṛṣi and meter are as before [Medhātithi Kāṇva; Gāyatrī]. As to the deity, the Anukramaṇikā says:</w:t>
      </w:r>
      <w:r>
        <w:t xml:space="preserve"> </w:t>
      </w:r>
      <w:r>
        <w:t xml:space="preserve">‘</w:t>
      </w:r>
      <w:r>
        <w:rPr>
          <w:i/>
          <w:iCs/>
        </w:rPr>
        <w:t xml:space="preserve">prati tyam</w:t>
      </w:r>
      <w:r>
        <w:t xml:space="preserve">: Agni and the Maruts.’</w:t>
      </w:r>
      <w:r>
        <w:t xml:space="preserve"> </w:t>
      </w:r>
      <w:r>
        <w:t xml:space="preserve">In the</w:t>
      </w:r>
      <w:r>
        <w:t xml:space="preserve"> </w:t>
      </w:r>
      <w:r>
        <w:rPr>
          <w:i/>
          <w:iCs/>
        </w:rPr>
        <w:t xml:space="preserve">kārīrī-iṣṭi</w:t>
      </w:r>
      <w:r>
        <w:t xml:space="preserve"> </w:t>
      </w:r>
      <w:r>
        <w:t xml:space="preserve">[the sacrifice performed to obtain rain], this first rik</w:t>
      </w:r>
      <w:r>
        <w:t xml:space="preserve"> </w:t>
      </w:r>
      <w:r>
        <w:rPr>
          <w:i/>
          <w:iCs/>
        </w:rPr>
        <w:t xml:space="preserve">prati tyam</w:t>
      </w:r>
      <w:r>
        <w:t xml:space="preserve"> </w:t>
      </w:r>
      <w:r>
        <w:t xml:space="preserve">is the</w:t>
      </w:r>
      <w:r>
        <w:t xml:space="preserve"> </w:t>
      </w:r>
      <w:r>
        <w:rPr>
          <w:i/>
          <w:iCs/>
        </w:rPr>
        <w:t xml:space="preserve">dhāyyā</w:t>
      </w:r>
      <w:r>
        <w:t xml:space="preserve"> </w:t>
      </w:r>
      <w:r>
        <w:t xml:space="preserve">[verse of the</w:t>
      </w:r>
      <w:r>
        <w:t xml:space="preserve"> </w:t>
      </w:r>
      <w:r>
        <w:t xml:space="preserve">‘laying down’</w:t>
      </w:r>
      <w:r>
        <w:t xml:space="preserve">]. So it is laid down in the Sūtra:</w:t>
      </w:r>
      <w:r>
        <w:t xml:space="preserve"> </w:t>
      </w:r>
      <w:r>
        <w:t xml:space="preserve">‘The</w:t>
      </w:r>
      <w:r>
        <w:t xml:space="preserve"> </w:t>
      </w:r>
      <w:r>
        <w:rPr>
          <w:i/>
          <w:iCs/>
        </w:rPr>
        <w:t xml:space="preserve">kārīrī iṣṭi</w:t>
      </w:r>
      <w:r>
        <w:t xml:space="preserve"> </w:t>
      </w:r>
      <w:r>
        <w:t xml:space="preserve">is for one who desires rain; in it the two</w:t>
      </w:r>
      <w:r>
        <w:t xml:space="preserve"> </w:t>
      </w:r>
      <w:r>
        <w:rPr>
          <w:i/>
          <w:iCs/>
        </w:rPr>
        <w:t xml:space="preserve">dhāyyā</w:t>
      </w:r>
      <w:r>
        <w:t xml:space="preserve"> </w:t>
      </w:r>
      <w:r>
        <w:t xml:space="preserve">verses are</w:t>
      </w:r>
      <w:r>
        <w:t xml:space="preserve"> </w:t>
      </w:r>
      <w:r>
        <w:rPr>
          <w:i/>
          <w:iCs/>
        </w:rPr>
        <w:t xml:space="preserve">prati tyaṃ cārum adhvaram</w:t>
      </w:r>
      <w:r>
        <w:t xml:space="preserve"> </w:t>
      </w:r>
      <w:r>
        <w:t xml:space="preserve">and</w:t>
      </w:r>
      <w:r>
        <w:t xml:space="preserve"> </w:t>
      </w:r>
      <w:r>
        <w:rPr>
          <w:i/>
          <w:iCs/>
        </w:rPr>
        <w:t xml:space="preserve">īḷe agniṃ svaśvasaṃ namobhiḥ</w:t>
      </w:r>
      <w:r>
        <w:t xml:space="preserve">’</w:t>
      </w:r>
      <w:r>
        <w:t xml:space="preserve"> </w:t>
      </w:r>
      <w:r>
        <w:t xml:space="preserve">(Āśvalāyana Śrauta-sūtra 2-[?], numeral not read).”</w:t>
      </w:r>
    </w:p>
    <w:p>
      <w:pPr>
        <w:pStyle w:val="BodyText"/>
      </w:pPr>
      <w:r>
        <w:rPr>
          <w:b/>
          <w:bCs/>
        </w:rPr>
        <w:t xml:space="preserve">॥ Anuvāda (Kannada rendering) ॥</w:t>
      </w:r>
      <w:r>
        <w:t xml:space="preserve"> </w:t>
      </w:r>
      <w:r>
        <w:rPr>
          <w:i/>
          <w:iCs/>
        </w:rPr>
        <w:t xml:space="preserve">Prati tyam</w:t>
      </w:r>
      <w:r>
        <w:t xml:space="preserve"> </w:t>
      </w:r>
      <w:r>
        <w:t xml:space="preserve">is the second sūkta of this fifth anuvāka; it has nine riks. As to its deity, the Anukramaṇikā says the deities of</w:t>
      </w:r>
      <w:r>
        <w:t xml:space="preserve"> </w:t>
      </w:r>
      <w:r>
        <w:rPr>
          <w:i/>
          <w:iCs/>
        </w:rPr>
        <w:t xml:space="preserve">prati tyam</w:t>
      </w:r>
      <w:r>
        <w:t xml:space="preserve"> </w:t>
      </w:r>
      <w:r>
        <w:t xml:space="preserve">are Agni and the Maruts. In the sacrifice called</w:t>
      </w:r>
      <w:r>
        <w:t xml:space="preserve"> </w:t>
      </w:r>
      <w:r>
        <w:rPr>
          <w:i/>
          <w:iCs/>
        </w:rPr>
        <w:t xml:space="preserve">kārīrī-iṣṭi</w:t>
      </w:r>
      <w:r>
        <w:t xml:space="preserve"> </w:t>
      </w:r>
      <w:r>
        <w:t xml:space="preserve">— a sacrifice performed for the sake of rain — the sūkta</w:t>
      </w:r>
      <w:r>
        <w:t xml:space="preserve"> </w:t>
      </w:r>
      <w:r>
        <w:rPr>
          <w:i/>
          <w:iCs/>
        </w:rPr>
        <w:t xml:space="preserve">prati tyam</w:t>
      </w:r>
      <w:r>
        <w:t xml:space="preserve"> </w:t>
      </w:r>
      <w:r>
        <w:t xml:space="preserve">is to be recited. In it the two riks</w:t>
      </w:r>
      <w:r>
        <w:t xml:space="preserve"> </w:t>
      </w:r>
      <w:r>
        <w:rPr>
          <w:i/>
          <w:iCs/>
        </w:rPr>
        <w:t xml:space="preserve">prati tyaṃ cārum adhvaram</w:t>
      </w:r>
      <w:r>
        <w:t xml:space="preserve"> </w:t>
      </w:r>
      <w:r>
        <w:t xml:space="preserve">(Ṛ. Saṃ. 1-19-1) and</w:t>
      </w:r>
      <w:r>
        <w:t xml:space="preserve"> </w:t>
      </w:r>
      <w:r>
        <w:rPr>
          <w:i/>
          <w:iCs/>
        </w:rPr>
        <w:t xml:space="preserve">īḷe agniṃ svaśvasaṃ namobhiḥ</w:t>
      </w:r>
      <w:r>
        <w:t xml:space="preserve"> </w:t>
      </w:r>
      <w:r>
        <w:t xml:space="preserve">(Ṛ. Saṃ. [3-10-1]) are to be used as</w:t>
      </w:r>
      <w:r>
        <w:t xml:space="preserve"> </w:t>
      </w:r>
      <w:r>
        <w:rPr>
          <w:i/>
          <w:iCs/>
        </w:rPr>
        <w:t xml:space="preserve">yājyā</w:t>
      </w:r>
      <w:r>
        <w:t xml:space="preserve"> </w:t>
      </w:r>
      <w:r>
        <w:t xml:space="preserve">and</w:t>
      </w:r>
      <w:r>
        <w:t xml:space="preserve"> </w:t>
      </w:r>
      <w:r>
        <w:rPr>
          <w:i/>
          <w:iCs/>
        </w:rPr>
        <w:t xml:space="preserve">puronuvākyā</w:t>
      </w:r>
      <w:r>
        <w:t xml:space="preserve"> </w:t>
      </w:r>
      <w:r>
        <w:t xml:space="preserve">verses, says the Āśvalāyana Śrauta-sūtra (Āś. [2-13]).</w:t>
      </w:r>
    </w:p>
    <w:bookmarkStart w:id="618" w:name="pages-783786-sūkta-19-rik-1"/>
    <w:p>
      <w:pPr>
        <w:pStyle w:val="Heading3"/>
      </w:pPr>
      <w:r>
        <w:t xml:space="preserve">Pages 783–786 — Sūkta 19, Rik 1</w:t>
      </w:r>
    </w:p>
    <w:p>
      <w:pPr>
        <w:pStyle w:val="FirstParagraph"/>
      </w:pPr>
      <w:r>
        <w:rPr>
          <w:b/>
          <w:bCs/>
        </w:rPr>
        <w:t xml:space="preserve">॥ ॐ ॥</w:t>
      </w:r>
    </w:p>
    <w:p>
      <w:pPr>
        <w:pStyle w:val="BodyText"/>
      </w:pPr>
      <w:r>
        <w:rPr>
          <w:b/>
          <w:bCs/>
        </w:rPr>
        <w:t xml:space="preserve">॥ Sūkta — 19 ॥</w:t>
      </w:r>
      <w:r>
        <w:t xml:space="preserve"> </w:t>
      </w:r>
      <w:r>
        <w:rPr>
          <w:b/>
          <w:bCs/>
        </w:rPr>
        <w:t xml:space="preserve">॥ Maṇḍala — 1 ॥ Anuvāka — 5 ॥ Sūkta — 19 ॥</w:t>
      </w:r>
      <w:r>
        <w:t xml:space="preserve"> </w:t>
      </w:r>
      <w:r>
        <w:rPr>
          <w:b/>
          <w:bCs/>
        </w:rPr>
        <w:t xml:space="preserve">॥ Aṣṭaka — 1 ॥ Adhyāya — 1 ॥ Varga — 36, 37 [?] ॥</w:t>
      </w:r>
      <w:r>
        <w:t xml:space="preserve"> </w:t>
      </w:r>
      <w:r>
        <w:rPr>
          <w:i/>
          <w:iCs/>
        </w:rPr>
        <w:t xml:space="preserve">(small-print Kannada digits</w:t>
      </w:r>
      <w:r>
        <w:rPr>
          <w:i/>
          <w:iCs/>
        </w:rPr>
        <w:t xml:space="preserve"> </w:t>
      </w:r>
      <w:r>
        <w:rPr>
          <w:i/>
          <w:iCs/>
        </w:rPr>
        <w:t xml:space="preserve">“೩೬, ೩೭”</w:t>
      </w:r>
      <w:r>
        <w:rPr>
          <w:i/>
          <w:iCs/>
        </w:rPr>
        <w:t xml:space="preserve">, read at 150 dpi)</w:t>
      </w:r>
      <w:r>
        <w:t xml:space="preserve"> </w:t>
      </w:r>
      <w:r>
        <w:rPr>
          <w:b/>
          <w:bCs/>
        </w:rPr>
        <w:t xml:space="preserve">॥ Mantras contained in this sūkta: 1–9 ॥</w:t>
      </w:r>
      <w:r>
        <w:t xml:space="preserve"> </w:t>
      </w:r>
      <w:r>
        <w:rPr>
          <w:b/>
          <w:bCs/>
        </w:rPr>
        <w:t xml:space="preserve">॥ Ṛṣi — Medhātithi Kāṇva ॥</w:t>
      </w:r>
      <w:r>
        <w:t xml:space="preserve"> </w:t>
      </w:r>
      <w:r>
        <w:rPr>
          <w:b/>
          <w:bCs/>
        </w:rPr>
        <w:t xml:space="preserve">॥ Devatā — Agni and the Maruts ॥</w:t>
      </w:r>
      <w:r>
        <w:t xml:space="preserve"> </w:t>
      </w:r>
      <w:r>
        <w:rPr>
          <w:b/>
          <w:bCs/>
        </w:rPr>
        <w:t xml:space="preserve">॥ Chandaḥ — Gāyatrī ॥</w:t>
      </w:r>
    </w:p>
    <w:p>
      <w:pPr>
        <w:pStyle w:val="BodyText"/>
      </w:pPr>
      <w:r>
        <w:rPr>
          <w:b/>
          <w:bCs/>
        </w:rPr>
        <w:t xml:space="preserve">॥ Saṃhitā-pāṭhaḥ ॥</w:t>
      </w:r>
    </w:p>
    <w:p>
      <w:pPr>
        <w:pStyle w:val="BlockText"/>
      </w:pPr>
      <w:r>
        <w:t xml:space="preserve">प्रति त्यं चारुमध्वरं गोपीथाय प्र हूयसे ।</w:t>
      </w:r>
      <w:r>
        <w:t xml:space="preserve"> </w:t>
      </w:r>
      <w:r>
        <w:t xml:space="preserve">मरुद्भिरग्न आ गहि ॥१॥</w:t>
      </w:r>
    </w:p>
    <w:p>
      <w:pPr>
        <w:pStyle w:val="BlockText"/>
      </w:pPr>
      <w:r>
        <w:rPr>
          <w:i/>
          <w:iCs/>
        </w:rPr>
        <w:t xml:space="preserve">prati tyaṃ cārum adhvaraṃ gopīthāya pra hūyase |</w:t>
      </w:r>
      <w:r>
        <w:t xml:space="preserve"> </w:t>
      </w:r>
      <w:r>
        <w:rPr>
          <w:i/>
          <w:iCs/>
        </w:rPr>
        <w:t xml:space="preserve">marudbhir agna ā gahi ||1||</w:t>
      </w:r>
    </w:p>
    <w:p>
      <w:pPr>
        <w:pStyle w:val="FirstParagraph"/>
      </w:pPr>
      <w:r>
        <w:rPr>
          <w:b/>
          <w:bCs/>
        </w:rPr>
        <w:t xml:space="preserve">॥ Pada-pāṭhaḥ ॥</w:t>
      </w:r>
    </w:p>
    <w:p>
      <w:pPr>
        <w:pStyle w:val="BlockText"/>
      </w:pPr>
      <w:r>
        <w:t xml:space="preserve">प्रति । त्यम् । चारुम् । अध्वरम् । गोऽपीथाय । प्र । हूयसे ॥</w:t>
      </w:r>
      <w:r>
        <w:t xml:space="preserve"> </w:t>
      </w:r>
      <w:r>
        <w:t xml:space="preserve">मरुत्ऽभिः । अग्ने । आ । गहि ॥१॥</w:t>
      </w:r>
    </w:p>
    <w:p>
      <w:pPr>
        <w:pStyle w:val="BlockText"/>
      </w:pPr>
      <w:r>
        <w:rPr>
          <w:i/>
          <w:iCs/>
        </w:rPr>
        <w:t xml:space="preserve">prati | tyam | cārum | adhvaram | go-pīthāya | pra | hūyase ||</w:t>
      </w:r>
      <w:r>
        <w:t xml:space="preserve"> </w:t>
      </w:r>
      <w:r>
        <w:rPr>
          <w:i/>
          <w:iCs/>
        </w:rPr>
        <w:t xml:space="preserve">marut-bhiḥ | agne | ā | gahi ||1||</w:t>
      </w:r>
    </w:p>
    <w:p>
      <w:pPr>
        <w:pStyle w:val="FirstParagraph"/>
      </w:pPr>
      <w:r>
        <w:rPr>
          <w:i/>
          <w:iCs/>
        </w:rPr>
        <w:t xml:space="preserve">(Accent-marks are printed in the source; not reproduced, per the convention for the later riks of this volume.)</w:t>
      </w:r>
    </w:p>
    <w:p>
      <w:pPr>
        <w:pStyle w:val="BodyText"/>
      </w:pPr>
      <w:r>
        <w:rPr>
          <w:b/>
          <w:bCs/>
        </w:rPr>
        <w:t xml:space="preserve">॥ Sāyaṇa-bhāṣyam ॥</w:t>
      </w:r>
      <w:r>
        <w:t xml:space="preserve"> </w:t>
      </w:r>
      <w:r>
        <w:rPr>
          <w:i/>
          <w:iCs/>
        </w:rPr>
        <w:t xml:space="preserve">(p. 784; compressed; [?] marks doubtful readings)</w:t>
      </w:r>
    </w:p>
    <w:p>
      <w:pPr>
        <w:pStyle w:val="BlockText"/>
      </w:pPr>
      <w:r>
        <w:t xml:space="preserve">त्यच्छब्दः सर्वनाम तच्छब्दपर्यायः । हे अग्ने यो यज्ञः शास्त्रोक्ताङ्गवैकल्यरहितस्त्वं [?] तथाविधं चारुमध्वरं प्रतिलभ्य गोपीथाय सोमपानाय प्र हूयसे । प्रकर्षेण त्वं हूयसे । तस्मादस्मिन्नध्वरे त्वं मरुद्भिर्देवविशेषैः सहा गहि । आगच्छ । सेयमृग्यास्केनैवं व्याख्याता । त्यं प्रति चारुमध्वरं सोमपानाय प्रहूयसे सोऽग्ने मरुद्भिः सहागच्छ । नि. [१०-४६] । इति ॥ प्रति । निपात आद्युदात्तः । त्यम् । त्यादीनाम् । पा. [७-२-१०२] … चारुम् । द्व्यसनिजनिचरिचटिभ्यो [?] इञुण् । उ. [१-३] … गोपीथाय । निशीथगोपीथावगथाः । उ. [२-९] । इति थक्प्रत्ययान्तो निपातितः । प्र । निपातस्वरः ॥१॥</w:t>
      </w:r>
    </w:p>
    <w:p>
      <w:pPr>
        <w:pStyle w:val="BlockText"/>
      </w:pPr>
      <w:r>
        <w:rPr>
          <w:i/>
          <w:iCs/>
        </w:rPr>
        <w:t xml:space="preserve">tyac-chabdaḥ sarvanāma tac-chabda-paryāyaḥ | he agne yo yajñaḥ śāstroktāṅga-vaikalya-rahitas tvaṃ [?] tathāvidhaṃ cārum adhvaraṃ pratilabhya gopīthāya soma-pānāya pra hūyase | prakarṣeṇa tvaṃ hūyase | tasmād asminn adhvare tvaṃ marudbhir deva-viśeṣaiḥ sahā gahi | āgaccha | seyam ṛg yāskenaivaṃ vyākhyātā | tyaṃ prati cārum adhvaraṃ soma-pānāya prahūyase so ’gne marudbhiḥ sahāgaccha | ni. [10-46] | iti || prati | nipāta ādyudāttaḥ | tyam | tyādīnām | pā. [7-2-102] … cārum | dvyasani-jani-cari-caṭibhyo [?] iñuṇ | u. [1-3] … gopīthāya | niśītha-gopīthāvagathāḥ | u. [2-9] | iti thak-pratyayānto nipātitaḥ | pra | nipāta-svaraḥ ||1||</w:t>
      </w:r>
    </w:p>
    <w:p>
      <w:pPr>
        <w:pStyle w:val="FirstParagraph"/>
      </w:pPr>
      <w:r>
        <w:rPr>
          <w:b/>
          <w:bCs/>
        </w:rPr>
        <w:t xml:space="preserve">Translation:</w:t>
      </w:r>
      <w:r>
        <w:t xml:space="preserve"> </w:t>
      </w:r>
      <w:r>
        <w:t xml:space="preserve">“The word</w:t>
      </w:r>
      <w:r>
        <w:t xml:space="preserve"> </w:t>
      </w:r>
      <w:r>
        <w:rPr>
          <w:i/>
          <w:iCs/>
        </w:rPr>
        <w:t xml:space="preserve">tya</w:t>
      </w:r>
      <w:r>
        <w:t xml:space="preserve"> </w:t>
      </w:r>
      <w:r>
        <w:t xml:space="preserve">is a pronoun, a synonym of</w:t>
      </w:r>
      <w:r>
        <w:t xml:space="preserve"> </w:t>
      </w:r>
      <w:r>
        <w:rPr>
          <w:i/>
          <w:iCs/>
        </w:rPr>
        <w:t xml:space="preserve">tad</w:t>
      </w:r>
      <w:r>
        <w:t xml:space="preserve">. O Agni! You, [having obtained] this</w:t>
      </w:r>
      <w:r>
        <w:t xml:space="preserve"> </w:t>
      </w:r>
      <w:r>
        <w:rPr>
          <w:i/>
          <w:iCs/>
        </w:rPr>
        <w:t xml:space="preserve">adhvara</w:t>
      </w:r>
      <w:r>
        <w:t xml:space="preserve"> </w:t>
      </w:r>
      <w:r>
        <w:t xml:space="preserve">— the sacrifice complete in its parts as the śāstras direct [the clause is partly unclear, marked [?]] — a lovely one (</w:t>
      </w:r>
      <w:r>
        <w:rPr>
          <w:i/>
          <w:iCs/>
        </w:rPr>
        <w:t xml:space="preserve">cārum</w:t>
      </w:r>
      <w:r>
        <w:t xml:space="preserve">), are summoned (</w:t>
      </w:r>
      <w:r>
        <w:rPr>
          <w:i/>
          <w:iCs/>
        </w:rPr>
        <w:t xml:space="preserve">pra hūyase</w:t>
      </w:r>
      <w:r>
        <w:t xml:space="preserve">)</w:t>
      </w:r>
      <w:r>
        <w:t xml:space="preserve"> </w:t>
      </w:r>
      <w:r>
        <w:rPr>
          <w:i/>
          <w:iCs/>
        </w:rPr>
        <w:t xml:space="preserve">gopīthāya</w:t>
      </w:r>
      <w:r>
        <w:t xml:space="preserve"> </w:t>
      </w:r>
      <w:r>
        <w:t xml:space="preserve">— for the drinking of soma. You are summoned most earnestly. Therefore, at this sacrifice, do come together with the Maruts, a particular class of gods. Yāska has explained this rik so:</w:t>
      </w:r>
      <w:r>
        <w:t xml:space="preserve"> </w:t>
      </w:r>
      <w:r>
        <w:t xml:space="preserve">‘</w:t>
      </w:r>
      <w:r>
        <w:rPr>
          <w:i/>
          <w:iCs/>
        </w:rPr>
        <w:t xml:space="preserve">tyaṃ prati cāruṃ adhvaraṃ somapānāya prahūyase so ’gne marudbhiḥ sahāgaccha</w:t>
      </w:r>
      <w:r>
        <w:t xml:space="preserve">’</w:t>
      </w:r>
      <w:r>
        <w:t xml:space="preserve"> </w:t>
      </w:r>
      <w:r>
        <w:t xml:space="preserve">(Nirukta [10-46 ?]).</w:t>
      </w:r>
      <w:r>
        <w:t xml:space="preserve"> </w:t>
      </w:r>
      <w:r>
        <w:rPr>
          <w:i/>
          <w:iCs/>
        </w:rPr>
        <w:t xml:space="preserve">Prati</w:t>
      </w:r>
      <w:r>
        <w:t xml:space="preserve"> </w:t>
      </w:r>
      <w:r>
        <w:t xml:space="preserve">— a particle, first-syllable accent.</w:t>
      </w:r>
      <w:r>
        <w:t xml:space="preserve"> </w:t>
      </w:r>
      <w:r>
        <w:rPr>
          <w:i/>
          <w:iCs/>
        </w:rPr>
        <w:t xml:space="preserve">Tyam</w:t>
      </w:r>
      <w:r>
        <w:t xml:space="preserve"> </w:t>
      </w:r>
      <w:r>
        <w:t xml:space="preserve">— [the pronouns] beginning with</w:t>
      </w:r>
      <w:r>
        <w:t xml:space="preserve"> </w:t>
      </w:r>
      <w:r>
        <w:rPr>
          <w:i/>
          <w:iCs/>
        </w:rPr>
        <w:t xml:space="preserve">tyad</w:t>
      </w:r>
      <w:r>
        <w:t xml:space="preserve">, P. 7-2-102.</w:t>
      </w:r>
      <w:r>
        <w:t xml:space="preserve"> </w:t>
      </w:r>
      <w:r>
        <w:rPr>
          <w:i/>
          <w:iCs/>
        </w:rPr>
        <w:t xml:space="preserve">Cārum</w:t>
      </w:r>
      <w:r>
        <w:t xml:space="preserve"> </w:t>
      </w:r>
      <w:r>
        <w:t xml:space="preserve">— the Uṇādi</w:t>
      </w:r>
      <w:r>
        <w:t xml:space="preserve"> </w:t>
      </w:r>
      <w:r>
        <w:rPr>
          <w:i/>
          <w:iCs/>
        </w:rPr>
        <w:t xml:space="preserve">iñuṇ</w:t>
      </w:r>
      <w:r>
        <w:t xml:space="preserve"> </w:t>
      </w:r>
      <w:r>
        <w:t xml:space="preserve">after</w:t>
      </w:r>
      <w:r>
        <w:t xml:space="preserve"> </w:t>
      </w:r>
      <w:r>
        <w:rPr>
          <w:i/>
          <w:iCs/>
        </w:rPr>
        <w:t xml:space="preserve">caṭ</w:t>
      </w:r>
      <w:r>
        <w:t xml:space="preserve"> </w:t>
      </w:r>
      <w:r>
        <w:t xml:space="preserve">[or</w:t>
      </w:r>
      <w:r>
        <w:t xml:space="preserve"> </w:t>
      </w:r>
      <w:r>
        <w:rPr>
          <w:i/>
          <w:iCs/>
        </w:rPr>
        <w:t xml:space="preserve">car</w:t>
      </w:r>
      <w:r>
        <w:t xml:space="preserve">].</w:t>
      </w:r>
      <w:r>
        <w:t xml:space="preserve"> </w:t>
      </w:r>
      <w:r>
        <w:rPr>
          <w:i/>
          <w:iCs/>
        </w:rPr>
        <w:t xml:space="preserve">Gopīthāya</w:t>
      </w:r>
      <w:r>
        <w:t xml:space="preserve"> </w:t>
      </w:r>
      <w:r>
        <w:t xml:space="preserve">—</w:t>
      </w:r>
      <w:r>
        <w:t xml:space="preserve"> </w:t>
      </w:r>
      <w:r>
        <w:rPr>
          <w:i/>
          <w:iCs/>
        </w:rPr>
        <w:t xml:space="preserve">niśītha-gopīthāvagathāḥ</w:t>
      </w:r>
      <w:r>
        <w:t xml:space="preserve">, Uṇ. 2-9: the</w:t>
      </w:r>
      <w:r>
        <w:t xml:space="preserve"> </w:t>
      </w:r>
      <w:r>
        <w:rPr>
          <w:i/>
          <w:iCs/>
        </w:rPr>
        <w:t xml:space="preserve">thak</w:t>
      </w:r>
      <w:r>
        <w:t xml:space="preserve">-ending words by</w:t>
      </w:r>
      <w:r>
        <w:t xml:space="preserve"> </w:t>
      </w:r>
      <w:r>
        <w:rPr>
          <w:i/>
          <w:iCs/>
        </w:rPr>
        <w:t xml:space="preserve">nipātana</w:t>
      </w:r>
      <w:r>
        <w:t xml:space="preserve">.</w:t>
      </w:r>
      <w:r>
        <w:t xml:space="preserve"> </w:t>
      </w:r>
      <w:r>
        <w:rPr>
          <w:i/>
          <w:iCs/>
        </w:rPr>
        <w:t xml:space="preserve">Pra</w:t>
      </w:r>
      <w:r>
        <w:t xml:space="preserve"> </w:t>
      </w:r>
      <w:r>
        <w:t xml:space="preserve">— a particle with the accent of particles.”</w:t>
      </w:r>
      <w:r>
        <w:t xml:space="preserve"> </w:t>
      </w:r>
      <w:r>
        <w:rPr>
          <w:i/>
          <w:iCs/>
        </w:rPr>
        <w:t xml:space="preserve">(Grammar, noted briefly; Uṇādi and Nirukta numerals marked [?]; the standard rule P. 7-2-102 is as read.)</w:t>
      </w:r>
    </w:p>
    <w:p>
      <w:pPr>
        <w:pStyle w:val="BodyText"/>
      </w:pPr>
      <w:r>
        <w:rPr>
          <w:b/>
          <w:bCs/>
        </w:rPr>
        <w:t xml:space="preserve">Grammar pages (pp. 785 lower half–786), noted briefly.</w:t>
      </w:r>
      <w:r>
        <w:t xml:space="preserve"> </w:t>
      </w:r>
      <w:r>
        <w:t xml:space="preserve">The Kannada treats:</w:t>
      </w:r>
      <w:r>
        <w:t xml:space="preserve"> </w:t>
      </w:r>
      <w:r>
        <w:rPr>
          <w:i/>
          <w:iCs/>
        </w:rPr>
        <w:t xml:space="preserve">prati</w:t>
      </w:r>
      <w:r>
        <w:t xml:space="preserve"> </w:t>
      </w:r>
      <w:r>
        <w:t xml:space="preserve">(a particle;</w:t>
      </w:r>
      <w:r>
        <w:t xml:space="preserve"> </w:t>
      </w:r>
      <w:r>
        <w:rPr>
          <w:i/>
          <w:iCs/>
        </w:rPr>
        <w:t xml:space="preserve">nipātā ādyudāttāḥ</w:t>
      </w:r>
      <w:r>
        <w:t xml:space="preserve"> </w:t>
      </w:r>
      <w:r>
        <w:t xml:space="preserve">Phiṭ [1-?] gives first-syllable accent),</w:t>
      </w:r>
      <w:r>
        <w:t xml:space="preserve"> </w:t>
      </w:r>
      <w:r>
        <w:rPr>
          <w:i/>
          <w:iCs/>
        </w:rPr>
        <w:t xml:space="preserve">tyam</w:t>
      </w:r>
      <w:r>
        <w:t xml:space="preserve"> </w:t>
      </w:r>
      <w:r>
        <w:t xml:space="preserve">(</w:t>
      </w:r>
      <w:r>
        <w:rPr>
          <w:i/>
          <w:iCs/>
        </w:rPr>
        <w:t xml:space="preserve">tyad</w:t>
      </w:r>
      <w:r>
        <w:t xml:space="preserve"> </w:t>
      </w:r>
      <w:r>
        <w:t xml:space="preserve">belongs to the</w:t>
      </w:r>
      <w:r>
        <w:t xml:space="preserve"> </w:t>
      </w:r>
      <w:r>
        <w:rPr>
          <w:i/>
          <w:iCs/>
        </w:rPr>
        <w:t xml:space="preserve">tyadādi</w:t>
      </w:r>
      <w:r>
        <w:t xml:space="preserve"> </w:t>
      </w:r>
      <w:r>
        <w:t xml:space="preserve">group; the accent is end-accent by Phiṭ-sūtra</w:t>
      </w:r>
      <w:r>
        <w:t xml:space="preserve"> </w:t>
      </w:r>
      <w:r>
        <w:rPr>
          <w:i/>
          <w:iCs/>
        </w:rPr>
        <w:t xml:space="preserve">phiṣo ’nta udāttaḥ</w:t>
      </w:r>
      <w:r>
        <w:t xml:space="preserve"> </w:t>
      </w:r>
      <w:r>
        <w:t xml:space="preserve">[Phiṭ 1-1];</w:t>
      </w:r>
      <w:r>
        <w:t xml:space="preserve"> </w:t>
      </w:r>
      <w:r>
        <w:rPr>
          <w:i/>
          <w:iCs/>
        </w:rPr>
        <w:t xml:space="preserve">tyad</w:t>
      </w:r>
      <w:r>
        <w:t xml:space="preserve"> </w:t>
      </w:r>
      <w:r>
        <w:t xml:space="preserve">+</w:t>
      </w:r>
      <w:r>
        <w:t xml:space="preserve"> </w:t>
      </w:r>
      <w:r>
        <w:rPr>
          <w:i/>
          <w:iCs/>
        </w:rPr>
        <w:t xml:space="preserve">am</w:t>
      </w:r>
      <w:r>
        <w:t xml:space="preserve">;</w:t>
      </w:r>
      <w:r>
        <w:t xml:space="preserve"> </w:t>
      </w:r>
      <w:r>
        <w:rPr>
          <w:i/>
          <w:iCs/>
        </w:rPr>
        <w:t xml:space="preserve">tyadādīnām aḥ</w:t>
      </w:r>
      <w:r>
        <w:t xml:space="preserve"> </w:t>
      </w:r>
      <w:r>
        <w:t xml:space="preserve">P. 7-2-102 gives</w:t>
      </w:r>
      <w:r>
        <w:t xml:space="preserve"> </w:t>
      </w:r>
      <w:r>
        <w:rPr>
          <w:i/>
          <w:iCs/>
        </w:rPr>
        <w:t xml:space="preserve">a</w:t>
      </w:r>
      <w:r>
        <w:t xml:space="preserve"> </w:t>
      </w:r>
      <w:r>
        <w:t xml:space="preserve">for the final</w:t>
      </w:r>
      <w:r>
        <w:t xml:space="preserve"> </w:t>
      </w:r>
      <w:r>
        <w:rPr>
          <w:i/>
          <w:iCs/>
        </w:rPr>
        <w:t xml:space="preserve">d</w:t>
      </w:r>
      <w:r>
        <w:t xml:space="preserve">;</w:t>
      </w:r>
      <w:r>
        <w:t xml:space="preserve"> </w:t>
      </w:r>
      <w:r>
        <w:rPr>
          <w:i/>
          <w:iCs/>
        </w:rPr>
        <w:t xml:space="preserve">ato guṇe</w:t>
      </w:r>
      <w:r>
        <w:t xml:space="preserve"> </w:t>
      </w:r>
      <w:r>
        <w:t xml:space="preserve">P. 6-1-97</w:t>
      </w:r>
      <w:r>
        <w:t xml:space="preserve"> </w:t>
      </w:r>
      <w:r>
        <w:rPr>
          <w:i/>
          <w:iCs/>
        </w:rPr>
        <w:t xml:space="preserve">pararūpa</w:t>
      </w:r>
      <w:r>
        <w:t xml:space="preserve">;</w:t>
      </w:r>
      <w:r>
        <w:t xml:space="preserve"> </w:t>
      </w:r>
      <w:r>
        <w:rPr>
          <w:i/>
          <w:iCs/>
        </w:rPr>
        <w:t xml:space="preserve">ami pūrvaḥ</w:t>
      </w:r>
      <w:r>
        <w:t xml:space="preserve"> </w:t>
      </w:r>
      <w:r>
        <w:t xml:space="preserve">P. 6-1-107; the single substituted vowel is accented by P. 8-2-5</w:t>
      </w:r>
      <w:r>
        <w:t xml:space="preserve"> </w:t>
      </w:r>
      <w:r>
        <w:rPr>
          <w:i/>
          <w:iCs/>
        </w:rPr>
        <w:t xml:space="preserve">ekādeśa udāttenodāttaḥ</w:t>
      </w:r>
      <w:r>
        <w:t xml:space="preserve">, and the</w:t>
      </w:r>
      <w:r>
        <w:t xml:space="preserve"> </w:t>
      </w:r>
      <w:r>
        <w:rPr>
          <w:i/>
          <w:iCs/>
        </w:rPr>
        <w:t xml:space="preserve">pūrvarūpa</w:t>
      </w:r>
      <w:r>
        <w:t xml:space="preserve"> </w:t>
      </w:r>
      <w:r>
        <w:t xml:space="preserve">that results is itself</w:t>
      </w:r>
      <w:r>
        <w:t xml:space="preserve"> </w:t>
      </w:r>
      <w:r>
        <w:rPr>
          <w:i/>
          <w:iCs/>
        </w:rPr>
        <w:t xml:space="preserve">ekādeśa</w:t>
      </w:r>
      <w:r>
        <w:t xml:space="preserve"> </w:t>
      </w:r>
      <w:r>
        <w:t xml:space="preserve">so accented too),</w:t>
      </w:r>
      <w:r>
        <w:t xml:space="preserve"> </w:t>
      </w:r>
      <w:r>
        <w:rPr>
          <w:i/>
          <w:iCs/>
        </w:rPr>
        <w:t xml:space="preserve">cārum</w:t>
      </w:r>
      <w:r>
        <w:t xml:space="preserve"> </w:t>
      </w:r>
      <w:r>
        <w:t xml:space="preserve">(</w:t>
      </w:r>
      <w:r>
        <w:rPr>
          <w:i/>
          <w:iCs/>
        </w:rPr>
        <w:t xml:space="preserve">dvyasanijanicaraciṭibhya iñuṇ</w:t>
      </w:r>
      <w:r>
        <w:t xml:space="preserve"> </w:t>
      </w:r>
      <w:r>
        <w:t xml:space="preserve">Uṇ. 1-[?], from</w:t>
      </w:r>
      <w:r>
        <w:t xml:space="preserve"> </w:t>
      </w:r>
      <w:r>
        <w:rPr>
          <w:i/>
          <w:iCs/>
        </w:rPr>
        <w:t xml:space="preserve">dvi</w:t>
      </w:r>
      <w:r>
        <w:t xml:space="preserve"> </w:t>
      </w:r>
      <w:r>
        <w:t xml:space="preserve">“to split”</w:t>
      </w:r>
      <w:r>
        <w:t xml:space="preserve">,</w:t>
      </w:r>
      <w:r>
        <w:t xml:space="preserve"> </w:t>
      </w:r>
      <w:r>
        <w:rPr>
          <w:i/>
          <w:iCs/>
        </w:rPr>
        <w:t xml:space="preserve">paṇ</w:t>
      </w:r>
      <w:r>
        <w:t xml:space="preserve"> </w:t>
      </w:r>
      <w:r>
        <w:t xml:space="preserve">“to give”</w:t>
      </w:r>
      <w:r>
        <w:t xml:space="preserve">,</w:t>
      </w:r>
      <w:r>
        <w:t xml:space="preserve"> </w:t>
      </w:r>
      <w:r>
        <w:rPr>
          <w:i/>
          <w:iCs/>
        </w:rPr>
        <w:t xml:space="preserve">jan</w:t>
      </w:r>
      <w:r>
        <w:t xml:space="preserve"> </w:t>
      </w:r>
      <w:r>
        <w:t xml:space="preserve">“to be born”</w:t>
      </w:r>
      <w:r>
        <w:t xml:space="preserve">,</w:t>
      </w:r>
      <w:r>
        <w:t xml:space="preserve"> </w:t>
      </w:r>
      <w:r>
        <w:rPr>
          <w:i/>
          <w:iCs/>
        </w:rPr>
        <w:t xml:space="preserve">car</w:t>
      </w:r>
      <w:r>
        <w:t xml:space="preserve"> </w:t>
      </w:r>
      <w:r>
        <w:t xml:space="preserve">“to move”</w:t>
      </w:r>
      <w:r>
        <w:t xml:space="preserve">,</w:t>
      </w:r>
      <w:r>
        <w:t xml:space="preserve"> </w:t>
      </w:r>
      <w:r>
        <w:rPr>
          <w:i/>
          <w:iCs/>
        </w:rPr>
        <w:t xml:space="preserve">caṭ</w:t>
      </w:r>
      <w:r>
        <w:t xml:space="preserve"> </w:t>
      </w:r>
      <w:r>
        <w:t xml:space="preserve">“to split”</w:t>
      </w:r>
      <w:r>
        <w:t xml:space="preserve">; here</w:t>
      </w:r>
      <w:r>
        <w:t xml:space="preserve"> </w:t>
      </w:r>
      <w:r>
        <w:rPr>
          <w:i/>
          <w:iCs/>
        </w:rPr>
        <w:t xml:space="preserve">car</w:t>
      </w:r>
      <w:r>
        <w:t xml:space="preserve"> </w:t>
      </w:r>
      <w:r>
        <w:t xml:space="preserve">+</w:t>
      </w:r>
      <w:r>
        <w:t xml:space="preserve"> </w:t>
      </w:r>
      <w:r>
        <w:rPr>
          <w:i/>
          <w:iCs/>
        </w:rPr>
        <w:t xml:space="preserve">u</w:t>
      </w:r>
      <w:r>
        <w:t xml:space="preserve">, the</w:t>
      </w:r>
      <w:r>
        <w:t xml:space="preserve"> </w:t>
      </w:r>
      <w:r>
        <w:rPr>
          <w:i/>
          <w:iCs/>
        </w:rPr>
        <w:t xml:space="preserve">i/ñ/ṇ</w:t>
      </w:r>
      <w:r>
        <w:t xml:space="preserve"> </w:t>
      </w:r>
      <w:r>
        <w:t xml:space="preserve">being</w:t>
      </w:r>
      <w:r>
        <w:t xml:space="preserve"> </w:t>
      </w:r>
      <w:r>
        <w:rPr>
          <w:i/>
          <w:iCs/>
        </w:rPr>
        <w:t xml:space="preserve">it</w:t>
      </w:r>
      <w:r>
        <w:t xml:space="preserve">;</w:t>
      </w:r>
      <w:r>
        <w:t xml:space="preserve"> </w:t>
      </w:r>
      <w:r>
        <w:rPr>
          <w:i/>
          <w:iCs/>
        </w:rPr>
        <w:t xml:space="preserve">ata upadhāyāḥ</w:t>
      </w:r>
      <w:r>
        <w:t xml:space="preserve"> </w:t>
      </w:r>
      <w:r>
        <w:t xml:space="preserve">P. 7-2-116 gives</w:t>
      </w:r>
      <w:r>
        <w:t xml:space="preserve"> </w:t>
      </w:r>
      <w:r>
        <w:rPr>
          <w:i/>
          <w:iCs/>
        </w:rPr>
        <w:t xml:space="preserve">vṛddhi</w:t>
      </w:r>
      <w:r>
        <w:t xml:space="preserve">:</w:t>
      </w:r>
      <w:r>
        <w:t xml:space="preserve"> </w:t>
      </w:r>
      <w:r>
        <w:rPr>
          <w:i/>
          <w:iCs/>
        </w:rPr>
        <w:t xml:space="preserve">cāru</w:t>
      </w:r>
      <w:r>
        <w:t xml:space="preserve">; the suffix has</w:t>
      </w:r>
      <w:r>
        <w:t xml:space="preserve"> </w:t>
      </w:r>
      <w:r>
        <w:rPr>
          <w:i/>
          <w:iCs/>
        </w:rPr>
        <w:t xml:space="preserve">ñ</w:t>
      </w:r>
      <w:r>
        <w:t xml:space="preserve"> </w:t>
      </w:r>
      <w:r>
        <w:t xml:space="preserve">so first-syllable accent by P. 6-1-197; accusative</w:t>
      </w:r>
      <w:r>
        <w:t xml:space="preserve"> </w:t>
      </w:r>
      <w:r>
        <w:rPr>
          <w:i/>
          <w:iCs/>
        </w:rPr>
        <w:t xml:space="preserve">am</w:t>
      </w:r>
      <w:r>
        <w:t xml:space="preserve">),</w:t>
      </w:r>
      <w:r>
        <w:t xml:space="preserve"> </w:t>
      </w:r>
      <w:r>
        <w:rPr>
          <w:i/>
          <w:iCs/>
        </w:rPr>
        <w:t xml:space="preserve">gopīthāya</w:t>
      </w:r>
      <w:r>
        <w:t xml:space="preserve"> </w:t>
      </w:r>
      <w:r>
        <w:t xml:space="preserve">(</w:t>
      </w:r>
      <w:r>
        <w:rPr>
          <w:i/>
          <w:iCs/>
        </w:rPr>
        <w:t xml:space="preserve">niśītha-gopītha-avagathāḥ</w:t>
      </w:r>
      <w:r>
        <w:t xml:space="preserve"> </w:t>
      </w:r>
      <w:r>
        <w:t xml:space="preserve">Uṇ. 2-[?]: these three,</w:t>
      </w:r>
      <w:r>
        <w:t xml:space="preserve"> </w:t>
      </w:r>
      <w:r>
        <w:rPr>
          <w:i/>
          <w:iCs/>
        </w:rPr>
        <w:t xml:space="preserve">niśītha</w:t>
      </w:r>
      <w:r>
        <w:t xml:space="preserve">,</w:t>
      </w:r>
      <w:r>
        <w:t xml:space="preserve"> </w:t>
      </w:r>
      <w:r>
        <w:rPr>
          <w:i/>
          <w:iCs/>
        </w:rPr>
        <w:t xml:space="preserve">gopītha</w:t>
      </w:r>
      <w:r>
        <w:t xml:space="preserve"> </w:t>
      </w:r>
      <w:r>
        <w:t xml:space="preserve">and</w:t>
      </w:r>
      <w:r>
        <w:t xml:space="preserve"> </w:t>
      </w:r>
      <w:r>
        <w:rPr>
          <w:i/>
          <w:iCs/>
        </w:rPr>
        <w:t xml:space="preserve">avagatha</w:t>
      </w:r>
      <w:r>
        <w:t xml:space="preserve">, are given by</w:t>
      </w:r>
      <w:r>
        <w:t xml:space="preserve"> </w:t>
      </w:r>
      <w:r>
        <w:rPr>
          <w:i/>
          <w:iCs/>
        </w:rPr>
        <w:t xml:space="preserve">nipātana</w:t>
      </w:r>
      <w:r>
        <w:t xml:space="preserve"> </w:t>
      </w:r>
      <w:r>
        <w:t xml:space="preserve">as formed with the suffix</w:t>
      </w:r>
      <w:r>
        <w:t xml:space="preserve"> </w:t>
      </w:r>
      <w:r>
        <w:rPr>
          <w:i/>
          <w:iCs/>
        </w:rPr>
        <w:t xml:space="preserve">thak</w:t>
      </w:r>
      <w:r>
        <w:t xml:space="preserve">; the commentator on the</w:t>
      </w:r>
      <w:r>
        <w:t xml:space="preserve"> </w:t>
      </w:r>
      <w:r>
        <w:rPr>
          <w:i/>
          <w:iCs/>
        </w:rPr>
        <w:t xml:space="preserve">Vṛtti</w:t>
      </w:r>
      <w:r>
        <w:t xml:space="preserve"> </w:t>
      </w:r>
      <w:r>
        <w:t xml:space="preserve">explains</w:t>
      </w:r>
      <w:r>
        <w:t xml:space="preserve"> </w:t>
      </w:r>
      <w:r>
        <w:rPr>
          <w:i/>
          <w:iCs/>
        </w:rPr>
        <w:t xml:space="preserve">gopītha</w:t>
      </w:r>
      <w:r>
        <w:t xml:space="preserve"> </w:t>
      </w:r>
      <w:r>
        <w:t xml:space="preserve">as</w:t>
      </w:r>
      <w:r>
        <w:t xml:space="preserve"> </w:t>
      </w:r>
      <w:r>
        <w:t xml:space="preserve">“a bathing-place”</w:t>
      </w:r>
      <w:r>
        <w:t xml:space="preserve"> </w:t>
      </w:r>
      <w:r>
        <w:t xml:space="preserve">[</w:t>
      </w:r>
      <w:r>
        <w:rPr>
          <w:i/>
          <w:iCs/>
        </w:rPr>
        <w:t xml:space="preserve">tīrtha</w:t>
      </w:r>
      <w:r>
        <w:t xml:space="preserve">], while the</w:t>
      </w:r>
      <w:r>
        <w:t xml:space="preserve"> </w:t>
      </w:r>
      <w:r>
        <w:rPr>
          <w:i/>
          <w:iCs/>
        </w:rPr>
        <w:t xml:space="preserve">Vedabhāṣya</w:t>
      </w:r>
      <w:r>
        <w:t xml:space="preserve">-kāra says it means</w:t>
      </w:r>
      <w:r>
        <w:t xml:space="preserve"> </w:t>
      </w:r>
      <w:r>
        <w:rPr>
          <w:i/>
          <w:iCs/>
        </w:rPr>
        <w:t xml:space="preserve">somapāna</w:t>
      </w:r>
      <w:r>
        <w:t xml:space="preserve">, soma-drinking; dative</w:t>
      </w:r>
      <w:r>
        <w:t xml:space="preserve"> </w:t>
      </w:r>
      <w:r>
        <w:rPr>
          <w:i/>
          <w:iCs/>
        </w:rPr>
        <w:t xml:space="preserve">ṅe</w:t>
      </w:r>
      <w:r>
        <w:t xml:space="preserve"> </w:t>
      </w:r>
      <w:r>
        <w:t xml:space="preserve">→</w:t>
      </w:r>
      <w:r>
        <w:t xml:space="preserve"> </w:t>
      </w:r>
      <w:r>
        <w:rPr>
          <w:i/>
          <w:iCs/>
        </w:rPr>
        <w:t xml:space="preserve">ya</w:t>
      </w:r>
      <w:r>
        <w:t xml:space="preserve">), and</w:t>
      </w:r>
      <w:r>
        <w:t xml:space="preserve"> </w:t>
      </w:r>
      <w:r>
        <w:rPr>
          <w:i/>
          <w:iCs/>
        </w:rPr>
        <w:t xml:space="preserve">pra</w:t>
      </w:r>
      <w:r>
        <w:t xml:space="preserve"> </w:t>
      </w:r>
      <w:r>
        <w:t xml:space="preserve">(a particle, accent as stated). ॥1॥</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784)</w:t>
      </w:r>
    </w:p>
    <w:p>
      <w:pPr>
        <w:pStyle w:val="BodyText"/>
      </w:pPr>
      <w:r>
        <w:rPr>
          <w:b/>
          <w:bCs/>
        </w:rPr>
        <w:t xml:space="preserve">(हे) अग्ने ((he) agne)</w:t>
      </w:r>
      <w:r>
        <w:t xml:space="preserve"> </w:t>
      </w:r>
      <w:r>
        <w:t xml:space="preserve">— O Agni |</w:t>
      </w:r>
      <w:r>
        <w:t xml:space="preserve"> </w:t>
      </w:r>
      <w:r>
        <w:rPr>
          <w:b/>
          <w:bCs/>
        </w:rPr>
        <w:t xml:space="preserve">चारुम् (cārum)</w:t>
      </w:r>
      <w:r>
        <w:t xml:space="preserve"> </w:t>
      </w:r>
      <w:r>
        <w:t xml:space="preserve">— free from defects of deficiency or excess, hence lovely; or [that which is] complete |</w:t>
      </w:r>
      <w:r>
        <w:t xml:space="preserve"> </w:t>
      </w:r>
      <w:r>
        <w:rPr>
          <w:b/>
          <w:bCs/>
        </w:rPr>
        <w:t xml:space="preserve">अध्वरम् प्रति (adhvaram prati)</w:t>
      </w:r>
      <w:r>
        <w:t xml:space="preserve"> </w:t>
      </w:r>
      <w:r>
        <w:t xml:space="preserve">— to that sacrifice |</w:t>
      </w:r>
      <w:r>
        <w:t xml:space="preserve"> </w:t>
      </w:r>
      <w:r>
        <w:rPr>
          <w:b/>
          <w:bCs/>
        </w:rPr>
        <w:t xml:space="preserve">त्यम् (tyam)</w:t>
      </w:r>
      <w:r>
        <w:t xml:space="preserve"> </w:t>
      </w:r>
      <w:r>
        <w:t xml:space="preserve">— [you] to that |</w:t>
      </w:r>
      <w:r>
        <w:t xml:space="preserve"> </w:t>
      </w:r>
      <w:r>
        <w:rPr>
          <w:b/>
          <w:bCs/>
        </w:rPr>
        <w:t xml:space="preserve">गोपीथाय (gopīthāya)</w:t>
      </w:r>
      <w:r>
        <w:t xml:space="preserve"> </w:t>
      </w:r>
      <w:r>
        <w:t xml:space="preserve">— for the drinking of soma |</w:t>
      </w:r>
      <w:r>
        <w:t xml:space="preserve"> </w:t>
      </w:r>
      <w:r>
        <w:rPr>
          <w:b/>
          <w:bCs/>
        </w:rPr>
        <w:t xml:space="preserve">प्र हूयसे (pra hūyase)</w:t>
      </w:r>
      <w:r>
        <w:t xml:space="preserve"> </w:t>
      </w:r>
      <w:r>
        <w:t xml:space="preserve">— you are summoned |</w:t>
      </w:r>
      <w:r>
        <w:t xml:space="preserve"> </w:t>
      </w:r>
      <w:r>
        <w:rPr>
          <w:i/>
          <w:iCs/>
        </w:rPr>
        <w:t xml:space="preserve">(therefore)</w:t>
      </w:r>
      <w:r>
        <w:t xml:space="preserve"> </w:t>
      </w:r>
      <w:r>
        <w:rPr>
          <w:b/>
          <w:bCs/>
        </w:rPr>
        <w:t xml:space="preserve">मरुद्भिः (marudbhiḥ)</w:t>
      </w:r>
      <w:r>
        <w:t xml:space="preserve"> </w:t>
      </w:r>
      <w:r>
        <w:t xml:space="preserve">— with the deities called the Maruts |</w:t>
      </w:r>
      <w:r>
        <w:t xml:space="preserve"> </w:t>
      </w:r>
      <w:r>
        <w:rPr>
          <w:b/>
          <w:bCs/>
        </w:rPr>
        <w:t xml:space="preserve">आ गहि (ā gahi)</w:t>
      </w:r>
      <w:r>
        <w:t xml:space="preserve"> </w:t>
      </w:r>
      <w:r>
        <w:t xml:space="preserve">— come.</w:t>
      </w:r>
    </w:p>
    <w:p>
      <w:pPr>
        <w:pStyle w:val="BodyText"/>
      </w:pPr>
      <w:r>
        <w:rPr>
          <w:b/>
          <w:bCs/>
        </w:rPr>
        <w:t xml:space="preserve">॥ Bhāvārthaḥ ॥</w:t>
      </w:r>
    </w:p>
    <w:p>
      <w:pPr>
        <w:pStyle w:val="BodyText"/>
      </w:pPr>
      <w:r>
        <w:t xml:space="preserve">O Agni! You are summoned to every excellent sacrifice that is performed without defect of deficiency or excess, in order to drink soma. Therefore, come here now, together with the Marut-deities.</w:t>
      </w:r>
    </w:p>
    <w:p>
      <w:pPr>
        <w:pStyle w:val="BodyText"/>
      </w:pPr>
      <w:r>
        <w:rPr>
          <w:b/>
          <w:bCs/>
        </w:rPr>
        <w:t xml:space="preserve">॥ English Translation ॥</w:t>
      </w:r>
      <w:r>
        <w:t xml:space="preserve"> </w:t>
      </w:r>
      <w:r>
        <w:rPr>
          <w:i/>
          <w:iCs/>
        </w:rPr>
        <w:t xml:space="preserve">(as printed in the source)</w:t>
      </w:r>
    </w:p>
    <w:p>
      <w:pPr>
        <w:pStyle w:val="BlockText"/>
      </w:pPr>
      <w:r>
        <w:t xml:space="preserve">O Agni, to every perfect and handsome sacrifice you are invoked to drink Soma ; come hither, Agni, with the Maruths.</w:t>
      </w:r>
    </w:p>
    <w:p>
      <w:pPr>
        <w:pStyle w:val="FirstParagraph"/>
      </w:pPr>
      <w:r>
        <w:rPr>
          <w:b/>
          <w:bCs/>
        </w:rPr>
        <w:t xml:space="preserve">॥ Viśeṣa-viṣayagaḷu (Special Topics) ॥</w:t>
      </w:r>
      <w:r>
        <w:t xml:space="preserve"> </w:t>
      </w:r>
      <w:r>
        <w:rPr>
          <w:i/>
          <w:iCs/>
        </w:rPr>
        <w:t xml:space="preserve">(p. 785)</w:t>
      </w:r>
    </w:p>
    <w:p>
      <w:pPr>
        <w:pStyle w:val="BodyText"/>
      </w:pPr>
      <w:r>
        <w:t xml:space="preserve">Yāska has explained this rik in the Nirukta; the explanation is the same as that given by the commentator. There is no variation in it.</w:t>
      </w:r>
    </w:p>
    <w:p>
      <w:pPr>
        <w:pStyle w:val="BodyText"/>
      </w:pPr>
      <w:r>
        <w:rPr>
          <w:b/>
          <w:bCs/>
        </w:rPr>
        <w:t xml:space="preserve">त्यम् = तम् (tyam = tam)</w:t>
      </w:r>
      <w:r>
        <w:t xml:space="preserve"> </w:t>
      </w:r>
      <w:r>
        <w:t xml:space="preserve">— this is a pronoun. By</w:t>
      </w:r>
      <w:r>
        <w:t xml:space="preserve"> </w:t>
      </w:r>
      <w:r>
        <w:rPr>
          <w:i/>
          <w:iCs/>
        </w:rPr>
        <w:t xml:space="preserve">vyatyaya</w:t>
      </w:r>
      <w:r>
        <w:t xml:space="preserve">,</w:t>
      </w:r>
      <w:r>
        <w:t xml:space="preserve"> </w:t>
      </w:r>
      <w:r>
        <w:rPr>
          <w:i/>
          <w:iCs/>
        </w:rPr>
        <w:t xml:space="preserve">tyam</w:t>
      </w:r>
      <w:r>
        <w:t xml:space="preserve"> </w:t>
      </w:r>
      <w:r>
        <w:t xml:space="preserve">stands in place of</w:t>
      </w:r>
      <w:r>
        <w:t xml:space="preserve"> </w:t>
      </w:r>
      <w:r>
        <w:rPr>
          <w:i/>
          <w:iCs/>
        </w:rPr>
        <w:t xml:space="preserve">tam</w:t>
      </w:r>
      <w:r>
        <w:t xml:space="preserve">. [To show that] the word</w:t>
      </w:r>
      <w:r>
        <w:t xml:space="preserve"> </w:t>
      </w:r>
      <w:r>
        <w:rPr>
          <w:i/>
          <w:iCs/>
        </w:rPr>
        <w:t xml:space="preserve">tya</w:t>
      </w:r>
      <w:r>
        <w:t xml:space="preserve"> </w:t>
      </w:r>
      <w:r>
        <w:t xml:space="preserve">has the sense of</w:t>
      </w:r>
      <w:r>
        <w:t xml:space="preserve"> </w:t>
      </w:r>
      <w:r>
        <w:rPr>
          <w:i/>
          <w:iCs/>
        </w:rPr>
        <w:t xml:space="preserve">tad</w:t>
      </w:r>
      <w:r>
        <w:t xml:space="preserve">, we give two riks as examples:</w:t>
      </w:r>
    </w:p>
    <w:p>
      <w:pPr>
        <w:pStyle w:val="BlockText"/>
      </w:pPr>
      <w:r>
        <w:t xml:space="preserve">त्यं चिदत्रिमृतजुरमर्थमश्वं न यातवे । (ऋ. सं. [१०-१४३-१])</w:t>
      </w:r>
      <w:r>
        <w:t xml:space="preserve"> </w:t>
      </w:r>
      <w:r>
        <w:rPr>
          <w:i/>
          <w:iCs/>
        </w:rPr>
        <w:t xml:space="preserve">tyaṃ cid atrim ṛtajuram artham aśvaṃ na yātave | (ṛ. saṃ. [10-143-1])</w:t>
      </w:r>
    </w:p>
    <w:p>
      <w:pPr>
        <w:pStyle w:val="BlockText"/>
      </w:pPr>
      <w:r>
        <w:t xml:space="preserve">त्वं सुमेषं महयो स्वर्विदं शतं यस्य सुभ्वः साकमीरते । (ऋ. सं. [१-५३-१ ?])</w:t>
      </w:r>
      <w:r>
        <w:t xml:space="preserve"> </w:t>
      </w:r>
      <w:r>
        <w:rPr>
          <w:i/>
          <w:iCs/>
        </w:rPr>
        <w:t xml:space="preserve">[the print is partly unclear here:</w:t>
      </w:r>
      <w:r>
        <w:rPr>
          <w:i/>
          <w:iCs/>
        </w:rPr>
        <w:t xml:space="preserve"> </w:t>
      </w:r>
      <w:r>
        <w:rPr>
          <w:i/>
          <w:i/>
          <w:iCs/>
          <w:iCs/>
        </w:rPr>
        <w:t xml:space="preserve">tyaṃ sumeṣaṃ mahayo svarvidaṃ śataṃ yasya subhvaḥ sākam īrate</w:t>
      </w:r>
      <w:r>
        <w:rPr>
          <w:i/>
          <w:iCs/>
        </w:rPr>
        <w:t xml:space="preserve"> </w:t>
      </w:r>
      <w:r>
        <w:rPr>
          <w:i/>
          <w:iCs/>
        </w:rPr>
        <w:t xml:space="preserve">— marked [?]; Ṛ. Saṃ. [1-53-1 ?]]</w:t>
      </w:r>
    </w:p>
    <w:p>
      <w:pPr>
        <w:pStyle w:val="BlockText"/>
      </w:pPr>
      <w:r>
        <w:t xml:space="preserve">त्यमू षु वाजिनं देवजूतं सहावानं तरुतारं रथानाम् । (ऋ. सं. [१०-१७८-१])</w:t>
      </w:r>
      <w:r>
        <w:t xml:space="preserve"> </w:t>
      </w:r>
      <w:r>
        <w:rPr>
          <w:i/>
          <w:iCs/>
        </w:rPr>
        <w:t xml:space="preserve">tyam ū ṣu vājinaṃ devajūtaṃ sahāvānaṃ tarutāraṃ rathānām | (ṛ. saṃ. [10-178-1])</w:t>
      </w:r>
    </w:p>
    <w:p>
      <w:pPr>
        <w:pStyle w:val="BlockText"/>
      </w:pPr>
      <w:r>
        <w:t xml:space="preserve">उदु त्यं जातवेदसं देवं वहन्ति केतवः । (ऋ. सं. [१-५०-१])</w:t>
      </w:r>
      <w:r>
        <w:t xml:space="preserve"> </w:t>
      </w:r>
      <w:r>
        <w:rPr>
          <w:i/>
          <w:iCs/>
        </w:rPr>
        <w:t xml:space="preserve">ud u tyaṃ jātavedasaṃ devaṃ vahanti ketavaḥ | (ṛ. saṃ. [1-50-1])</w:t>
      </w:r>
    </w:p>
    <w:p>
      <w:pPr>
        <w:pStyle w:val="FirstParagraph"/>
      </w:pPr>
      <w:r>
        <w:t xml:space="preserve">and so on. In these riks the word</w:t>
      </w:r>
      <w:r>
        <w:t xml:space="preserve"> </w:t>
      </w:r>
      <w:r>
        <w:rPr>
          <w:i/>
          <w:iCs/>
        </w:rPr>
        <w:t xml:space="preserve">tyam</w:t>
      </w:r>
      <w:r>
        <w:t xml:space="preserve"> </w:t>
      </w:r>
      <w:r>
        <w:t xml:space="preserve">has the sense</w:t>
      </w:r>
      <w:r>
        <w:t xml:space="preserve"> </w:t>
      </w:r>
      <w:r>
        <w:rPr>
          <w:i/>
          <w:iCs/>
        </w:rPr>
        <w:t xml:space="preserve">tam</w:t>
      </w:r>
      <w:r>
        <w:t xml:space="preserve"> </w:t>
      </w:r>
      <w:r>
        <w:t xml:space="preserve">(</w:t>
      </w:r>
      <w:r>
        <w:t xml:space="preserve">“that”</w:t>
      </w:r>
      <w:r>
        <w:t xml:space="preserve">).</w:t>
      </w:r>
      <w:r>
        <w:t xml:space="preserve"> </w:t>
      </w:r>
      <w:r>
        <w:rPr>
          <w:i/>
          <w:iCs/>
        </w:rPr>
        <w:t xml:space="preserve">(The citations are read from the Kannada print; all reference numerals are small and marked [?].)</w:t>
      </w:r>
    </w:p>
    <w:p>
      <w:pPr>
        <w:pStyle w:val="BodyText"/>
      </w:pPr>
      <w:r>
        <w:rPr>
          <w:b/>
          <w:bCs/>
        </w:rPr>
        <w:t xml:space="preserve">गोपीथाय (gopīthāya)</w:t>
      </w:r>
      <w:r>
        <w:t xml:space="preserve"> </w:t>
      </w:r>
      <w:r>
        <w:t xml:space="preserve">— The word</w:t>
      </w:r>
      <w:r>
        <w:t xml:space="preserve"> </w:t>
      </w:r>
      <w:r>
        <w:rPr>
          <w:i/>
          <w:iCs/>
        </w:rPr>
        <w:t xml:space="preserve">go</w:t>
      </w:r>
      <w:r>
        <w:t xml:space="preserve"> </w:t>
      </w:r>
      <w:r>
        <w:t xml:space="preserve">means cow, water, ray, praise (</w:t>
      </w:r>
      <w:r>
        <w:rPr>
          <w:i/>
          <w:iCs/>
        </w:rPr>
        <w:t xml:space="preserve">stotṛ</w:t>
      </w:r>
      <w:r>
        <w:t xml:space="preserve">), soma [?], speech, and many other senses; but here the commentator takes it to mean soma. The Vedārtha-yatna-kāra and some others take</w:t>
      </w:r>
      <w:r>
        <w:t xml:space="preserve"> </w:t>
      </w:r>
      <w:r>
        <w:rPr>
          <w:i/>
          <w:iCs/>
        </w:rPr>
        <w:t xml:space="preserve">go</w:t>
      </w:r>
      <w:r>
        <w:t xml:space="preserve"> </w:t>
      </w:r>
      <w:r>
        <w:t xml:space="preserve">to mean milk or butter. This is not very consistent; the sense soma given by the commentator is the right one.</w:t>
      </w:r>
    </w:p>
    <w:p>
      <w:pPr>
        <w:pStyle w:val="BodyText"/>
      </w:pPr>
      <w:r>
        <w:t xml:space="preserve">The last line of every rik of this sūkta is</w:t>
      </w:r>
      <w:r>
        <w:t xml:space="preserve"> </w:t>
      </w:r>
      <w:r>
        <w:rPr>
          <w:i/>
          <w:iCs/>
        </w:rPr>
        <w:t xml:space="preserve">marudbhir agna ā gahi</w:t>
      </w:r>
      <w:r>
        <w:t xml:space="preserve">, repeated like a refrain.</w:t>
      </w:r>
    </w:p>
    <w:bookmarkEnd w:id="618"/>
    <w:bookmarkStart w:id="619" w:name="pages-786788-sūkta-19-rik-2"/>
    <w:p>
      <w:pPr>
        <w:pStyle w:val="Heading3"/>
      </w:pPr>
      <w:r>
        <w:t xml:space="preserve">Pages 786–788 — Sūkta 19, Rik 2</w:t>
      </w:r>
    </w:p>
    <w:p>
      <w:pPr>
        <w:pStyle w:val="FirstParagraph"/>
      </w:pPr>
      <w:r>
        <w:rPr>
          <w:b/>
          <w:bCs/>
        </w:rPr>
        <w:t xml:space="preserve">॥ Saṃhitā-pāṭhaḥ ॥</w:t>
      </w:r>
    </w:p>
    <w:p>
      <w:pPr>
        <w:pStyle w:val="BlockText"/>
      </w:pPr>
      <w:r>
        <w:t xml:space="preserve">नहि देवो न मर्त्यो महस्तव क्रतुं परः ।</w:t>
      </w:r>
      <w:r>
        <w:t xml:space="preserve"> </w:t>
      </w:r>
      <w:r>
        <w:t xml:space="preserve">मरुद्भिरग्न आ गहि ॥२॥</w:t>
      </w:r>
    </w:p>
    <w:p>
      <w:pPr>
        <w:pStyle w:val="BlockText"/>
      </w:pPr>
      <w:r>
        <w:rPr>
          <w:i/>
          <w:iCs/>
        </w:rPr>
        <w:t xml:space="preserve">nahi devo na martyo mahas tava kratuṃ paraḥ |</w:t>
      </w:r>
      <w:r>
        <w:t xml:space="preserve"> </w:t>
      </w:r>
      <w:r>
        <w:rPr>
          <w:i/>
          <w:iCs/>
        </w:rPr>
        <w:t xml:space="preserve">marudbhir agna ā gahi ||2||</w:t>
      </w:r>
    </w:p>
    <w:p>
      <w:pPr>
        <w:pStyle w:val="FirstParagraph"/>
      </w:pPr>
      <w:r>
        <w:rPr>
          <w:b/>
          <w:bCs/>
        </w:rPr>
        <w:t xml:space="preserve">॥ Pada-pāṭhaḥ ॥</w:t>
      </w:r>
    </w:p>
    <w:p>
      <w:pPr>
        <w:pStyle w:val="BlockText"/>
      </w:pPr>
      <w:r>
        <w:t xml:space="preserve">नहि । देवः । न । मर्त्यः । महः । तव । क्रतुम् । परः ॥</w:t>
      </w:r>
      <w:r>
        <w:t xml:space="preserve"> </w:t>
      </w:r>
      <w:r>
        <w:t xml:space="preserve">मरुत्ऽभिः । अग्ने । आ । गहि ॥२॥</w:t>
      </w:r>
    </w:p>
    <w:p>
      <w:pPr>
        <w:pStyle w:val="BlockText"/>
      </w:pPr>
      <w:r>
        <w:rPr>
          <w:i/>
          <w:iCs/>
        </w:rPr>
        <w:t xml:space="preserve">nahi | devaḥ | na | martyaḥ | mahaḥ | tava | kratum | paraḥ ||</w:t>
      </w:r>
      <w:r>
        <w:t xml:space="preserve"> </w:t>
      </w:r>
      <w:r>
        <w:rPr>
          <w:i/>
          <w:iCs/>
        </w:rPr>
        <w:t xml:space="preserve">marut-bhiḥ | agne | ā | gahi ||2||</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786; compressed; [?] marks doubtful readings)</w:t>
      </w:r>
    </w:p>
    <w:p>
      <w:pPr>
        <w:pStyle w:val="BlockText"/>
      </w:pPr>
      <w:r>
        <w:t xml:space="preserve">हे अग्ने महो महतस्तव सम्बन्धिनं क्रतुं कर्मविशेषमुल्लङ्घ्य परो नहि उत्कृष्टो देवो न भवति खलु । तथा मर्त्यो मनुष्यश्च परो न भवति । ये मनुष्यास्त्वदीयं क्रतुमनुतिष्ठन्ति ये च देवास्त्वदीये क्रताविद्यन्ते त एवोत्कृष्टा इत्यर्थः । मरुद्भिरित्यादि पूर्ववत् ॥ नहि । एवमादीनामन्त इत्येकोदात्तः । देवः । पचाद्यज्ञन्तः । क्षित्त्वादन्तोदात्तः । महः । महतेस्तलोपश्छान्दसः । बृहन्महतोरुपसंख्यानम् । [पा. ६-१-१६८-१] । इति विभक्तेरुदात्तत्वम् । तव । युष्मदस्मदोर्ङसीत्यादिनाद्युदात्तत्वम् । क्रतुम् । कृञः केतुः [?] । उ. [१-२८] । प्रत्ययाद्युदात्तत्वम् । गहि । गम्ऌ । लोटः सेर्हिः । बहुलं छन्दसीति शपो लुक् । अनुदात्तोपदेशेत्यादिनानुनासिकलोपः । तस्यासिद्धवदत्राभादित्यसिद्धत्वादतो हेरिति लुङ्न भवति । निघातः ॥२॥</w:t>
      </w:r>
    </w:p>
    <w:p>
      <w:pPr>
        <w:pStyle w:val="BlockText"/>
      </w:pPr>
      <w:r>
        <w:rPr>
          <w:i/>
          <w:iCs/>
        </w:rPr>
        <w:t xml:space="preserve">he agne maho mahatas tava sambandhinaṃ kratuṃ karma-viśeṣam ullaṅghya paro nahi utkṛṣṭo devo na bhavati khalu | tathā martyo manuṣyaś ca paro na bhavati | ye manuṣyās tvadīyaṃ kratum anutiṣṭhanti ye ca devās tvadīye kratāv vidyante ta evotkṛṣṭā ity arthaḥ | marudbhir ity-ādi pūrvavat || nahi | evam-ādīnām anta ity ekodāttaḥ | devaḥ | pacādy-ac-antaḥ | kṣittvād antodāttaḥ | mahaḥ | mahates talopaś chāndasaḥ | bṛhan-mahator upasaṃkhyānam | [pā. 6-1-168-1] | iti vibhakter udāttatvam | tava | yuṣmad-asmador ṅasi ity-ādinādyudāttatvam | kratum | kṛñaḥ ketuḥ [?] | u. [1-28] | pratyayādyudāttatvam | gahi | gamḷ | loṭaḥ ser hiḥ | bahulaṃ chandasīti śapo luk | anudāttopadeśety-ādinānunāsika-lopaḥ | tasyāsiddhavad atrābhād ity asiddhatvād ato her iti luṅ na bhavati | nighātaḥ ||2||</w:t>
      </w:r>
    </w:p>
    <w:p>
      <w:pPr>
        <w:pStyle w:val="FirstParagraph"/>
      </w:pPr>
      <w:r>
        <w:rPr>
          <w:b/>
          <w:bCs/>
        </w:rPr>
        <w:t xml:space="preserve">Translation:</w:t>
      </w:r>
      <w:r>
        <w:t xml:space="preserve"> </w:t>
      </w:r>
      <w:r>
        <w:t xml:space="preserve">“O Agni! No god is greater (</w:t>
      </w:r>
      <w:r>
        <w:rPr>
          <w:i/>
          <w:iCs/>
        </w:rPr>
        <w:t xml:space="preserve">paraḥ</w:t>
      </w:r>
      <w:r>
        <w:t xml:space="preserve">,</w:t>
      </w:r>
      <w:r>
        <w:t xml:space="preserve"> </w:t>
      </w:r>
      <w:r>
        <w:t xml:space="preserve">‘superior’</w:t>
      </w:r>
      <w:r>
        <w:t xml:space="preserve">) than your great (</w:t>
      </w:r>
      <w:r>
        <w:rPr>
          <w:i/>
          <w:iCs/>
        </w:rPr>
        <w:t xml:space="preserve">mahaḥ</w:t>
      </w:r>
      <w:r>
        <w:t xml:space="preserve">)</w:t>
      </w:r>
      <w:r>
        <w:t xml:space="preserve"> </w:t>
      </w:r>
      <w:r>
        <w:rPr>
          <w:i/>
          <w:iCs/>
        </w:rPr>
        <w:t xml:space="preserve">kratu</w:t>
      </w:r>
      <w:r>
        <w:t xml:space="preserve"> </w:t>
      </w:r>
      <w:r>
        <w:t xml:space="preserve">— your particular act [of the rite], surpassing it; nor is any mortal, any human, superior. Those men who perform your</w:t>
      </w:r>
      <w:r>
        <w:t xml:space="preserve"> </w:t>
      </w:r>
      <w:r>
        <w:rPr>
          <w:i/>
          <w:iCs/>
        </w:rPr>
        <w:t xml:space="preserve">kratu</w:t>
      </w:r>
      <w:r>
        <w:t xml:space="preserve">, and those gods who are present at your</w:t>
      </w:r>
      <w:r>
        <w:t xml:space="preserve"> </w:t>
      </w:r>
      <w:r>
        <w:rPr>
          <w:i/>
          <w:iCs/>
        </w:rPr>
        <w:t xml:space="preserve">kratu</w:t>
      </w:r>
      <w:r>
        <w:t xml:space="preserve">, are the ones who are excellent: that is the sense. [The refrain]</w:t>
      </w:r>
      <w:r>
        <w:t xml:space="preserve"> </w:t>
      </w:r>
      <w:r>
        <w:rPr>
          <w:i/>
          <w:iCs/>
        </w:rPr>
        <w:t xml:space="preserve">marudbhiḥ</w:t>
      </w:r>
      <w:r>
        <w:t xml:space="preserve"> </w:t>
      </w:r>
      <w:r>
        <w:t xml:space="preserve">… is as before.”</w:t>
      </w:r>
      <w:r>
        <w:t xml:space="preserve"> </w:t>
      </w:r>
      <w:r>
        <w:t xml:space="preserve">The rest is grammar, noted briefly:</w:t>
      </w:r>
      <w:r>
        <w:t xml:space="preserve"> </w:t>
      </w:r>
      <w:r>
        <w:rPr>
          <w:i/>
          <w:iCs/>
        </w:rPr>
        <w:t xml:space="preserve">nahi</w:t>
      </w:r>
      <w:r>
        <w:t xml:space="preserve"> </w:t>
      </w:r>
      <w:r>
        <w:t xml:space="preserve">(end-accent by the Phiṭ list</w:t>
      </w:r>
      <w:r>
        <w:t xml:space="preserve"> </w:t>
      </w:r>
      <w:r>
        <w:rPr>
          <w:i/>
          <w:iCs/>
        </w:rPr>
        <w:t xml:space="preserve">evamādīnām antaḥ</w:t>
      </w:r>
      <w:r>
        <w:t xml:space="preserve">);</w:t>
      </w:r>
      <w:r>
        <w:t xml:space="preserve"> </w:t>
      </w:r>
      <w:r>
        <w:rPr>
          <w:i/>
          <w:iCs/>
        </w:rPr>
        <w:t xml:space="preserve">devaḥ</w:t>
      </w:r>
      <w:r>
        <w:t xml:space="preserve"> </w:t>
      </w:r>
      <w:r>
        <w:t xml:space="preserve">(</w:t>
      </w:r>
      <w:r>
        <w:rPr>
          <w:i/>
          <w:iCs/>
        </w:rPr>
        <w:t xml:space="preserve">div</w:t>
      </w:r>
      <w:r>
        <w:t xml:space="preserve"> </w:t>
      </w:r>
      <w:r>
        <w:t xml:space="preserve">+</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since the</w:t>
      </w:r>
      <w:r>
        <w:t xml:space="preserve"> </w:t>
      </w:r>
      <w:r>
        <w:rPr>
          <w:i/>
          <w:iCs/>
        </w:rPr>
        <w:t xml:space="preserve">ac</w:t>
      </w:r>
      <w:r>
        <w:t xml:space="preserve"> </w:t>
      </w:r>
      <w:r>
        <w:t xml:space="preserve">has the mark</w:t>
      </w:r>
      <w:r>
        <w:t xml:space="preserve"> </w:t>
      </w:r>
      <w:r>
        <w:rPr>
          <w:i/>
          <w:iCs/>
        </w:rPr>
        <w:t xml:space="preserve">ṅit/kṣit</w:t>
      </w:r>
      <w:r>
        <w:t xml:space="preserve">, end accent [as read]);</w:t>
      </w:r>
      <w:r>
        <w:t xml:space="preserve"> </w:t>
      </w:r>
      <w:r>
        <w:rPr>
          <w:i/>
          <w:iCs/>
        </w:rPr>
        <w:t xml:space="preserve">mahaḥ</w:t>
      </w:r>
      <w:r>
        <w:t xml:space="preserve"> </w:t>
      </w:r>
      <w:r>
        <w:t xml:space="preserve">(</w:t>
      </w:r>
      <w:r>
        <w:rPr>
          <w:i/>
          <w:iCs/>
        </w:rPr>
        <w:t xml:space="preserve">mahat</w:t>
      </w:r>
      <w:r>
        <w:t xml:space="preserve"> </w:t>
      </w:r>
      <w:r>
        <w:t xml:space="preserve">with the loss of</w:t>
      </w:r>
      <w:r>
        <w:t xml:space="preserve"> </w:t>
      </w:r>
      <w:r>
        <w:rPr>
          <w:i/>
          <w:iCs/>
        </w:rPr>
        <w:t xml:space="preserve">t</w:t>
      </w:r>
      <w:r>
        <w:t xml:space="preserve">, Vedic; the ending accented by the Vārttika on P. 6-1-168);</w:t>
      </w:r>
      <w:r>
        <w:t xml:space="preserve"> </w:t>
      </w:r>
      <w:r>
        <w:rPr>
          <w:i/>
          <w:iCs/>
        </w:rPr>
        <w:t xml:space="preserve">tava</w:t>
      </w:r>
      <w:r>
        <w:t xml:space="preserve"> </w:t>
      </w:r>
      <w:r>
        <w:t xml:space="preserve">(the substitute</w:t>
      </w:r>
      <w:r>
        <w:t xml:space="preserve"> </w:t>
      </w:r>
      <w:r>
        <w:rPr>
          <w:i/>
          <w:iCs/>
        </w:rPr>
        <w:t xml:space="preserve">tava</w:t>
      </w:r>
      <w:r>
        <w:t xml:space="preserve"> </w:t>
      </w:r>
      <w:r>
        <w:t xml:space="preserve">for</w:t>
      </w:r>
      <w:r>
        <w:t xml:space="preserve"> </w:t>
      </w:r>
      <w:r>
        <w:rPr>
          <w:i/>
          <w:iCs/>
        </w:rPr>
        <w:t xml:space="preserve">yuṣmad</w:t>
      </w:r>
      <w:r>
        <w:t xml:space="preserve"> </w:t>
      </w:r>
      <w:r>
        <w:t xml:space="preserve">+</w:t>
      </w:r>
      <w:r>
        <w:t xml:space="preserve"> </w:t>
      </w:r>
      <w:r>
        <w:rPr>
          <w:i/>
          <w:iCs/>
        </w:rPr>
        <w:t xml:space="preserve">ṅas</w:t>
      </w:r>
      <w:r>
        <w:t xml:space="preserve"> </w:t>
      </w:r>
      <w:r>
        <w:t xml:space="preserve">with first-syllable accent);</w:t>
      </w:r>
      <w:r>
        <w:t xml:space="preserve"> </w:t>
      </w:r>
      <w:r>
        <w:rPr>
          <w:i/>
          <w:iCs/>
        </w:rPr>
        <w:t xml:space="preserve">kratum</w:t>
      </w:r>
      <w:r>
        <w:t xml:space="preserve"> </w:t>
      </w:r>
      <w:r>
        <w:t xml:space="preserve">(</w:t>
      </w:r>
      <w:r>
        <w:rPr>
          <w:i/>
          <w:iCs/>
        </w:rPr>
        <w:t xml:space="preserve">kṛ</w:t>
      </w:r>
      <w:r>
        <w:t xml:space="preserve"> </w:t>
      </w:r>
      <w:r>
        <w:t xml:space="preserve">+ Uṇādi</w:t>
      </w:r>
      <w:r>
        <w:t xml:space="preserve"> </w:t>
      </w:r>
      <w:r>
        <w:rPr>
          <w:i/>
          <w:iCs/>
        </w:rPr>
        <w:t xml:space="preserve">ketu</w:t>
      </w:r>
      <w:r>
        <w:t xml:space="preserve"> </w:t>
      </w:r>
      <w:r>
        <w:t xml:space="preserve">[Uṇ. 1-28], with the suffix-first accent [?]);</w:t>
      </w:r>
      <w:r>
        <w:t xml:space="preserve"> </w:t>
      </w:r>
      <w:r>
        <w:rPr>
          <w:i/>
          <w:iCs/>
        </w:rPr>
        <w:t xml:space="preserve">gahi</w:t>
      </w:r>
      <w:r>
        <w:t xml:space="preserve"> </w:t>
      </w:r>
      <w:r>
        <w:t xml:space="preserve">(as at 1.14.2:</w:t>
      </w:r>
      <w:r>
        <w:t xml:space="preserve"> </w:t>
      </w:r>
      <w:r>
        <w:rPr>
          <w:i/>
          <w:iCs/>
        </w:rPr>
        <w:t xml:space="preserve">gam</w:t>
      </w:r>
      <w:r>
        <w:t xml:space="preserve">,</w:t>
      </w:r>
      <w:r>
        <w:t xml:space="preserve"> </w:t>
      </w:r>
      <w:r>
        <w:rPr>
          <w:i/>
          <w:iCs/>
        </w:rPr>
        <w:t xml:space="preserve">loṭ</w:t>
      </w:r>
      <w:r>
        <w:t xml:space="preserve">,</w:t>
      </w:r>
      <w:r>
        <w:t xml:space="preserve"> </w:t>
      </w:r>
      <w:r>
        <w:rPr>
          <w:i/>
          <w:iCs/>
        </w:rPr>
        <w:t xml:space="preserve">hi</w:t>
      </w:r>
      <w:r>
        <w:t xml:space="preserve">, the</w:t>
      </w:r>
      <w:r>
        <w:t xml:space="preserve"> </w:t>
      </w:r>
      <w:r>
        <w:rPr>
          <w:i/>
          <w:iCs/>
        </w:rPr>
        <w:t xml:space="preserve">śap</w:t>
      </w:r>
      <w:r>
        <w:t xml:space="preserve"> </w:t>
      </w:r>
      <w:r>
        <w:t xml:space="preserve">dropped; the nasal dropped;</w:t>
      </w:r>
      <w:r>
        <w:t xml:space="preserve"> </w:t>
      </w:r>
      <w:r>
        <w:rPr>
          <w:i/>
          <w:iCs/>
        </w:rPr>
        <w:t xml:space="preserve">hi</w:t>
      </w:r>
      <w:r>
        <w:t xml:space="preserve"> </w:t>
      </w:r>
      <w:r>
        <w:t xml:space="preserve">is not dropped by</w:t>
      </w:r>
      <w:r>
        <w:t xml:space="preserve"> </w:t>
      </w:r>
      <w:r>
        <w:rPr>
          <w:i/>
          <w:iCs/>
        </w:rPr>
        <w:t xml:space="preserve">ato heḥ</w:t>
      </w:r>
      <w:r>
        <w:t xml:space="preserve"> </w:t>
      </w:r>
      <w:r>
        <w:t xml:space="preserve">because the nasal-drop is treated as not-yet-done by P. 6-4-22</w:t>
      </w:r>
      <w:r>
        <w:t xml:space="preserve"> </w:t>
      </w:r>
      <w:r>
        <w:rPr>
          <w:i/>
          <w:iCs/>
        </w:rPr>
        <w:t xml:space="preserve">asiddhavad atrābhāt</w:t>
      </w:r>
      <w:r>
        <w:t xml:space="preserve">).</w:t>
      </w:r>
      <w:r>
        <w:t xml:space="preserve"> </w:t>
      </w:r>
      <w:r>
        <w:rPr>
          <w:i/>
          <w:iCs/>
        </w:rPr>
        <w:t xml:space="preserve">(Grammar, noted briefly.)</w:t>
      </w:r>
    </w:p>
    <w:p>
      <w:pPr>
        <w:pStyle w:val="BodyText"/>
      </w:pPr>
      <w:r>
        <w:rPr>
          <w:b/>
          <w:bCs/>
        </w:rPr>
        <w:t xml:space="preserve">॥ Prati-padārthaḥ ॥</w:t>
      </w:r>
      <w:r>
        <w:t xml:space="preserve"> </w:t>
      </w:r>
      <w:r>
        <w:rPr>
          <w:i/>
          <w:iCs/>
        </w:rPr>
        <w:t xml:space="preserve">(p. 787)</w:t>
      </w:r>
    </w:p>
    <w:p>
      <w:pPr>
        <w:pStyle w:val="BodyText"/>
      </w:pPr>
      <w:r>
        <w:rPr>
          <w:b/>
          <w:bCs/>
        </w:rPr>
        <w:t xml:space="preserve">(हे) अग्ने ((he) agne)</w:t>
      </w:r>
      <w:r>
        <w:t xml:space="preserve"> </w:t>
      </w:r>
      <w:r>
        <w:t xml:space="preserve">— O Agni |</w:t>
      </w:r>
      <w:r>
        <w:t xml:space="preserve"> </w:t>
      </w:r>
      <w:r>
        <w:rPr>
          <w:b/>
          <w:bCs/>
        </w:rPr>
        <w:t xml:space="preserve">महः (mahaḥ)</w:t>
      </w:r>
      <w:r>
        <w:t xml:space="preserve"> </w:t>
      </w:r>
      <w:r>
        <w:t xml:space="preserve">— the greatest |</w:t>
      </w:r>
      <w:r>
        <w:t xml:space="preserve"> </w:t>
      </w:r>
      <w:r>
        <w:rPr>
          <w:b/>
          <w:bCs/>
        </w:rPr>
        <w:t xml:space="preserve">तव (tava)</w:t>
      </w:r>
      <w:r>
        <w:t xml:space="preserve"> </w:t>
      </w:r>
      <w:r>
        <w:t xml:space="preserve">— your |</w:t>
      </w:r>
      <w:r>
        <w:t xml:space="preserve"> </w:t>
      </w:r>
      <w:r>
        <w:rPr>
          <w:b/>
          <w:bCs/>
        </w:rPr>
        <w:t xml:space="preserve">क्रतुम् (kratum)</w:t>
      </w:r>
      <w:r>
        <w:t xml:space="preserve"> </w:t>
      </w:r>
      <w:r>
        <w:t xml:space="preserve">— action (the sacrifice) |</w:t>
      </w:r>
      <w:r>
        <w:t xml:space="preserve"> </w:t>
      </w:r>
      <w:r>
        <w:rPr>
          <w:b/>
          <w:bCs/>
        </w:rPr>
        <w:t xml:space="preserve">उल्लङ्घ्य (ullaṅghya)</w:t>
      </w:r>
      <w:r>
        <w:t xml:space="preserve"> </w:t>
      </w:r>
      <w:r>
        <w:t xml:space="preserve">— to transgress, to go beyond |</w:t>
      </w:r>
      <w:r>
        <w:t xml:space="preserve"> </w:t>
      </w:r>
      <w:r>
        <w:rPr>
          <w:b/>
          <w:bCs/>
        </w:rPr>
        <w:t xml:space="preserve">परः (paraḥ)</w:t>
      </w:r>
      <w:r>
        <w:t xml:space="preserve"> </w:t>
      </w:r>
      <w:r>
        <w:t xml:space="preserve">— superior |</w:t>
      </w:r>
      <w:r>
        <w:t xml:space="preserve"> </w:t>
      </w:r>
      <w:r>
        <w:rPr>
          <w:b/>
          <w:bCs/>
        </w:rPr>
        <w:t xml:space="preserve">देवः (devaḥ)</w:t>
      </w:r>
      <w:r>
        <w:t xml:space="preserve"> </w:t>
      </w:r>
      <w:r>
        <w:t xml:space="preserve">— god |</w:t>
      </w:r>
      <w:r>
        <w:t xml:space="preserve"> </w:t>
      </w:r>
      <w:r>
        <w:rPr>
          <w:b/>
          <w:bCs/>
        </w:rPr>
        <w:t xml:space="preserve">नहि (nahi)</w:t>
      </w:r>
      <w:r>
        <w:t xml:space="preserve"> </w:t>
      </w:r>
      <w:r>
        <w:t xml:space="preserve">— is not |</w:t>
      </w:r>
      <w:r>
        <w:t xml:space="preserve"> </w:t>
      </w:r>
      <w:r>
        <w:rPr>
          <w:i/>
          <w:iCs/>
        </w:rPr>
        <w:t xml:space="preserve">(and)</w:t>
      </w:r>
      <w:r>
        <w:t xml:space="preserve"> </w:t>
      </w:r>
      <w:r>
        <w:rPr>
          <w:b/>
          <w:bCs/>
        </w:rPr>
        <w:t xml:space="preserve">मर्त्यः (martyaḥ)</w:t>
      </w:r>
      <w:r>
        <w:t xml:space="preserve"> </w:t>
      </w:r>
      <w:r>
        <w:t xml:space="preserve">— man |</w:t>
      </w:r>
      <w:r>
        <w:t xml:space="preserve"> </w:t>
      </w:r>
      <w:r>
        <w:rPr>
          <w:i/>
          <w:iCs/>
        </w:rPr>
        <w:t xml:space="preserve">(also)</w:t>
      </w:r>
      <w:r>
        <w:t xml:space="preserve"> </w:t>
      </w:r>
      <w:r>
        <w:rPr>
          <w:b/>
          <w:bCs/>
        </w:rPr>
        <w:t xml:space="preserve">न (na)</w:t>
      </w:r>
      <w:r>
        <w:t xml:space="preserve"> </w:t>
      </w:r>
      <w:r>
        <w:t xml:space="preserve">— is not |</w:t>
      </w:r>
      <w:r>
        <w:t xml:space="preserve"> </w:t>
      </w:r>
      <w:r>
        <w:rPr>
          <w:i/>
          <w:iCs/>
        </w:rPr>
        <w:t xml:space="preserve">(therefore you)</w:t>
      </w:r>
      <w:r>
        <w:t xml:space="preserve"> </w:t>
      </w:r>
      <w:r>
        <w:rPr>
          <w:b/>
          <w:bCs/>
        </w:rPr>
        <w:t xml:space="preserve">मरुद्भिः (marudbhiḥ)</w:t>
      </w:r>
      <w:r>
        <w:t xml:space="preserve"> </w:t>
      </w:r>
      <w:r>
        <w:t xml:space="preserve">— with the Marut deities |</w:t>
      </w:r>
      <w:r>
        <w:t xml:space="preserve"> </w:t>
      </w:r>
      <w:r>
        <w:rPr>
          <w:b/>
          <w:bCs/>
        </w:rPr>
        <w:t xml:space="preserve">आ गहि (ā gahi)</w:t>
      </w:r>
      <w:r>
        <w:t xml:space="preserve"> </w:t>
      </w:r>
      <w:r>
        <w:t xml:space="preserve">— come here.</w:t>
      </w:r>
    </w:p>
    <w:p>
      <w:pPr>
        <w:pStyle w:val="BodyText"/>
      </w:pPr>
      <w:r>
        <w:rPr>
          <w:b/>
          <w:bCs/>
        </w:rPr>
        <w:t xml:space="preserve">॥ Bhāvārthaḥ ॥</w:t>
      </w:r>
    </w:p>
    <w:p>
      <w:pPr>
        <w:pStyle w:val="BodyText"/>
      </w:pPr>
      <w:r>
        <w:t xml:space="preserve">O Agni! The act or the sacrifice that is yours is the greatest. Neither a god nor a man is able to go beyond it. Therefore come here, together with the Marut deities.</w:t>
      </w:r>
    </w:p>
    <w:p>
      <w:pPr>
        <w:pStyle w:val="BodyText"/>
      </w:pPr>
      <w:r>
        <w:rPr>
          <w:b/>
          <w:bCs/>
        </w:rPr>
        <w:t xml:space="preserve">॥ English Translation ॥</w:t>
      </w:r>
      <w:r>
        <w:t xml:space="preserve"> </w:t>
      </w:r>
      <w:r>
        <w:rPr>
          <w:i/>
          <w:iCs/>
        </w:rPr>
        <w:t xml:space="preserve">(as printed in the source)</w:t>
      </w:r>
    </w:p>
    <w:p>
      <w:pPr>
        <w:pStyle w:val="BlockText"/>
      </w:pPr>
      <w:r>
        <w:t xml:space="preserve">Neither god nor man has power over a rite (dedicated) to you who are great : come hither, Agni, with the Maruths.</w:t>
      </w:r>
    </w:p>
    <w:p>
      <w:pPr>
        <w:pStyle w:val="FirstParagraph"/>
      </w:pPr>
      <w:r>
        <w:rPr>
          <w:b/>
          <w:bCs/>
        </w:rPr>
        <w:t xml:space="preserve">॥ Viśeṣa-viṣayagaḷu (Special Topics) ॥</w:t>
      </w:r>
      <w:r>
        <w:t xml:space="preserve"> </w:t>
      </w:r>
      <w:r>
        <w:rPr>
          <w:i/>
          <w:iCs/>
        </w:rPr>
        <w:t xml:space="preserve">(p. 787)</w:t>
      </w:r>
    </w:p>
    <w:p>
      <w:pPr>
        <w:pStyle w:val="BodyText"/>
      </w:pPr>
      <w:r>
        <w:rPr>
          <w:b/>
          <w:bCs/>
        </w:rPr>
        <w:t xml:space="preserve">महः (mahaḥ)</w:t>
      </w:r>
      <w:r>
        <w:t xml:space="preserve"> </w:t>
      </w:r>
      <w:r>
        <w:t xml:space="preserve">—</w:t>
      </w:r>
      <w:r>
        <w:t xml:space="preserve"> </w:t>
      </w:r>
      <w:r>
        <w:rPr>
          <w:i/>
          <w:iCs/>
        </w:rPr>
        <w:t xml:space="preserve">mahataḥ</w:t>
      </w:r>
      <w:r>
        <w:t xml:space="preserve">: of the highest, or of one of great strength, of much power. Here the letter</w:t>
      </w:r>
      <w:r>
        <w:t xml:space="preserve"> </w:t>
      </w:r>
      <w:r>
        <w:rPr>
          <w:i/>
          <w:iCs/>
        </w:rPr>
        <w:t xml:space="preserve">t</w:t>
      </w:r>
      <w:r>
        <w:t xml:space="preserve"> </w:t>
      </w:r>
      <w:r>
        <w:t xml:space="preserve">is dropped.</w:t>
      </w:r>
    </w:p>
    <w:p>
      <w:pPr>
        <w:pStyle w:val="BodyText"/>
      </w:pPr>
      <w:r>
        <w:rPr>
          <w:b/>
          <w:bCs/>
        </w:rPr>
        <w:t xml:space="preserve">क्रतुम् (kratum)</w:t>
      </w:r>
      <w:r>
        <w:t xml:space="preserve"> </w:t>
      </w:r>
      <w:r>
        <w:t xml:space="preserve">— this word has two senses,</w:t>
      </w:r>
      <w:r>
        <w:t xml:space="preserve"> </w:t>
      </w:r>
      <w:r>
        <w:rPr>
          <w:i/>
          <w:iCs/>
        </w:rPr>
        <w:t xml:space="preserve">karman</w:t>
      </w:r>
      <w:r>
        <w:t xml:space="preserve"> </w:t>
      </w:r>
      <w:r>
        <w:t xml:space="preserve">“action”</w:t>
      </w:r>
      <w:r>
        <w:t xml:space="preserve"> </w:t>
      </w:r>
      <w:r>
        <w:t xml:space="preserve">(Ni. [2-1]) and</w:t>
      </w:r>
      <w:r>
        <w:t xml:space="preserve"> </w:t>
      </w:r>
      <w:r>
        <w:rPr>
          <w:i/>
          <w:iCs/>
        </w:rPr>
        <w:t xml:space="preserve">prajñā</w:t>
      </w:r>
      <w:r>
        <w:t xml:space="preserve"> </w:t>
      </w:r>
      <w:r>
        <w:t xml:space="preserve">“wisdom”</w:t>
      </w:r>
      <w:r>
        <w:t xml:space="preserve"> </w:t>
      </w:r>
      <w:r>
        <w:t xml:space="preserve">(Ni. [3-9]); but the commentator gives only the sense</w:t>
      </w:r>
      <w:r>
        <w:t xml:space="preserve"> </w:t>
      </w:r>
      <w:r>
        <w:t xml:space="preserve">“action”</w:t>
      </w:r>
      <w:r>
        <w:t xml:space="preserve">.</w:t>
      </w:r>
    </w:p>
    <w:p>
      <w:pPr>
        <w:pStyle w:val="BodyText"/>
      </w:pPr>
      <w:r>
        <w:rPr>
          <w:b/>
          <w:bCs/>
        </w:rPr>
        <w:t xml:space="preserve">Grammar pages (p. 787 lower half), noted briefly.</w:t>
      </w:r>
      <w:r>
        <w:t xml:space="preserve"> </w:t>
      </w:r>
      <w:r>
        <w:t xml:space="preserve">The Kannada treats</w:t>
      </w:r>
      <w:r>
        <w:t xml:space="preserve"> </w:t>
      </w:r>
      <w:r>
        <w:rPr>
          <w:i/>
          <w:iCs/>
        </w:rPr>
        <w:t xml:space="preserve">nahi</w:t>
      </w:r>
      <w:r>
        <w:t xml:space="preserve"> </w:t>
      </w:r>
      <w:r>
        <w:t xml:space="preserve">(a word of the</w:t>
      </w:r>
      <w:r>
        <w:t xml:space="preserve"> </w:t>
      </w:r>
      <w:r>
        <w:rPr>
          <w:i/>
          <w:iCs/>
        </w:rPr>
        <w:t xml:space="preserve">vivādi</w:t>
      </w:r>
      <w:r>
        <w:t xml:space="preserve"> </w:t>
      </w:r>
      <w:r>
        <w:t xml:space="preserve">group, end-accented by the Phiṭ-sūtra</w:t>
      </w:r>
      <w:r>
        <w:t xml:space="preserve"> </w:t>
      </w:r>
      <w:r>
        <w:rPr>
          <w:i/>
          <w:iCs/>
        </w:rPr>
        <w:t xml:space="preserve">vivādīnām antaḥ</w:t>
      </w:r>
      <w:r>
        <w:t xml:space="preserve"> </w:t>
      </w:r>
      <w:r>
        <w:t xml:space="preserve">[Phiṭ 4-[?]]) and</w:t>
      </w:r>
      <w:r>
        <w:t xml:space="preserve"> </w:t>
      </w:r>
      <w:r>
        <w:rPr>
          <w:i/>
          <w:iCs/>
        </w:rPr>
        <w:t xml:space="preserve">devaḥ</w:t>
      </w:r>
      <w:r>
        <w:t xml:space="preserve"> </w:t>
      </w:r>
      <w:r>
        <w:t xml:space="preserve">(</w:t>
      </w:r>
      <w:r>
        <w:rPr>
          <w:i/>
          <w:iCs/>
        </w:rPr>
        <w:t xml:space="preserve">divu krīḍāyām</w:t>
      </w:r>
      <w:r>
        <w:t xml:space="preserve">;</w:t>
      </w:r>
      <w:r>
        <w:t xml:space="preserve"> </w:t>
      </w:r>
      <w:r>
        <w:rPr>
          <w:i/>
          <w:iCs/>
        </w:rPr>
        <w:t xml:space="preserve">pacādi</w:t>
      </w:r>
      <w:r>
        <w:t xml:space="preserve">;</w:t>
      </w:r>
      <w:r>
        <w:t xml:space="preserve"> </w:t>
      </w:r>
      <w:r>
        <w:rPr>
          <w:i/>
          <w:iCs/>
        </w:rPr>
        <w:t xml:space="preserve">nandigrahipacādibhyo lyuṇinyacaḥ</w:t>
      </w:r>
      <w:r>
        <w:t xml:space="preserve"> </w:t>
      </w:r>
      <w:r>
        <w:t xml:space="preserve">P. 3-1-134 gives</w:t>
      </w:r>
      <w:r>
        <w:t xml:space="preserve"> </w:t>
      </w:r>
      <w:r>
        <w:rPr>
          <w:i/>
          <w:iCs/>
        </w:rPr>
        <w:t xml:space="preserve">ac</w:t>
      </w:r>
      <w:r>
        <w:t xml:space="preserve">;</w:t>
      </w:r>
      <w:r>
        <w:t xml:space="preserve"> </w:t>
      </w:r>
      <w:r>
        <w:rPr>
          <w:i/>
          <w:iCs/>
        </w:rPr>
        <w:t xml:space="preserve">pugantalaghūpadhasya ca</w:t>
      </w:r>
      <w:r>
        <w:t xml:space="preserve"> </w:t>
      </w:r>
      <w:r>
        <w:t xml:space="preserve">P. 7-3-86 gives guṇa; the suffix, having the mark</w:t>
      </w:r>
      <w:r>
        <w:t xml:space="preserve"> </w:t>
      </w:r>
      <w:r>
        <w:rPr>
          <w:i/>
          <w:iCs/>
        </w:rPr>
        <w:t xml:space="preserve">c</w:t>
      </w:r>
      <w:r>
        <w:t xml:space="preserve">, is accented on its end by P. 6-1-163</w:t>
      </w:r>
      <w:r>
        <w:t xml:space="preserve"> </w:t>
      </w:r>
      <w:r>
        <w:rPr>
          <w:i/>
          <w:iCs/>
        </w:rPr>
        <w:t xml:space="preserve">cit</w:t>
      </w:r>
      <w:r>
        <w:t xml:space="preserve">, giving</w:t>
      </w:r>
      <w:r>
        <w:t xml:space="preserve"> </w:t>
      </w:r>
      <w:r>
        <w:rPr>
          <w:i/>
          <w:iCs/>
        </w:rPr>
        <w:t xml:space="preserve">deva</w:t>
      </w:r>
      <w:r>
        <w:t xml:space="preserve">). ॥2॥</w:t>
      </w:r>
      <w:r>
        <w:t xml:space="preserve"> </w:t>
      </w:r>
      <w:r>
        <w:rPr>
          <w:i/>
          <w:iCs/>
        </w:rPr>
        <w:t xml:space="preserve">(Numerals as read; pointers only.)</w:t>
      </w:r>
    </w:p>
    <w:bookmarkEnd w:id="619"/>
    <w:bookmarkStart w:id="620" w:name="pages-788792-sūkta-19-rik-3"/>
    <w:p>
      <w:pPr>
        <w:pStyle w:val="Heading3"/>
      </w:pPr>
      <w:r>
        <w:t xml:space="preserve">Pages 788–792 — Sūkta 19, Rik 3</w:t>
      </w:r>
    </w:p>
    <w:p>
      <w:pPr>
        <w:pStyle w:val="FirstParagraph"/>
      </w:pPr>
      <w:r>
        <w:rPr>
          <w:b/>
          <w:bCs/>
        </w:rPr>
        <w:t xml:space="preserve">॥ Saṃhitā-pāṭhaḥ ॥</w:t>
      </w:r>
    </w:p>
    <w:p>
      <w:pPr>
        <w:pStyle w:val="BlockText"/>
      </w:pPr>
      <w:r>
        <w:t xml:space="preserve">ये महो रजसो विदुर्विश्वे देवासो अद्रुहः ।</w:t>
      </w:r>
      <w:r>
        <w:t xml:space="preserve"> </w:t>
      </w:r>
      <w:r>
        <w:t xml:space="preserve">मरुद्भिरग्न आ गहि ॥३॥</w:t>
      </w:r>
    </w:p>
    <w:p>
      <w:pPr>
        <w:pStyle w:val="BlockText"/>
      </w:pPr>
      <w:r>
        <w:rPr>
          <w:i/>
          <w:iCs/>
        </w:rPr>
        <w:t xml:space="preserve">ye maho rajaso vidur viśve devāso adruhaḥ |</w:t>
      </w:r>
      <w:r>
        <w:t xml:space="preserve"> </w:t>
      </w:r>
      <w:r>
        <w:rPr>
          <w:i/>
          <w:iCs/>
        </w:rPr>
        <w:t xml:space="preserve">marudbhir agna ā gahi ||3||</w:t>
      </w:r>
    </w:p>
    <w:p>
      <w:pPr>
        <w:pStyle w:val="FirstParagraph"/>
      </w:pPr>
      <w:r>
        <w:rPr>
          <w:b/>
          <w:bCs/>
        </w:rPr>
        <w:t xml:space="preserve">॥ Pada-pāṭhaḥ ॥</w:t>
      </w:r>
    </w:p>
    <w:p>
      <w:pPr>
        <w:pStyle w:val="BlockText"/>
      </w:pPr>
      <w:r>
        <w:t xml:space="preserve">ये । महः । रजसः । विदुः । विश्वे । देवासः । अद्रुहः ॥</w:t>
      </w:r>
      <w:r>
        <w:t xml:space="preserve"> </w:t>
      </w:r>
      <w:r>
        <w:t xml:space="preserve">मरुत्ऽभिः । अग्ने । आ । गहि ॥३॥</w:t>
      </w:r>
    </w:p>
    <w:p>
      <w:pPr>
        <w:pStyle w:val="BlockText"/>
      </w:pPr>
      <w:r>
        <w:rPr>
          <w:i/>
          <w:iCs/>
        </w:rPr>
        <w:t xml:space="preserve">ye | mahaḥ | rajasaḥ | viduḥ | viśve | devāsaḥ | adruhaḥ ||</w:t>
      </w:r>
      <w:r>
        <w:t xml:space="preserve"> </w:t>
      </w:r>
      <w:r>
        <w:rPr>
          <w:i/>
          <w:iCs/>
        </w:rPr>
        <w:t xml:space="preserve">marut-bhiḥ | agne | ā | gahi ||3||</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789; compressed; [?] marks doubtful readings)</w:t>
      </w:r>
    </w:p>
    <w:p>
      <w:pPr>
        <w:pStyle w:val="BlockText"/>
      </w:pPr>
      <w:r>
        <w:t xml:space="preserve">हे अग्ने ये मरुतो महो रजसो महत उदकस्य वर्षणप्रकारं विदुः । तैर्मरुद्भिरित्यन्वयः । कीदृशा मरुतः । विश्वे सर्वे सप्तविधगणोपेताः । सप्तगणा वै मरुतः । तै. सं. [१-२-११-१] । इति श्रुतेः । देवासो द्योतमाना अद्रुहो द्रोहरहिता वर्षणेन सर्वभूतोपकारित्वात् । तथा चोपरिष्टादाम्नायते । उदीरयथा मरुतः समुद्रतो यूयं वृष्टिं वर्षयथा पुरीषिणः । ऋग्वेदे [५-५३-६] । इति । शाखान्तरेऽपि मन्त्रान्तरस्य ब्राह्मणमेवमाम्नायते । मरुतां पृषतयः स्थेत्याह मरुतो वै वृष्ट्यै ईशते इति । रजःशब्दो यास्केन बहुधा व्याख्यातः । रजो रजतेर्ज्योतिर्वा रज उच्यते उदकं रज उच्यते । लोका रजांस्युच्यन्ते । नि. [४-१९] । इति ॥ रजसः । नब्विषयस्यानिसन्तस्येत्यादिनाद्युदात्तः । विदुः । विद ज्ञाने । विदो लटो वा । पा. [३-४-८३] । इति झेरुसादेशः । प्रत्ययस्वरः । यद्वृत्तयोगान्न निघातः । विश्वे । विशेः क्वनन्तस्य नित्त्वाद्याद्युदात्तत्वम् । देवासः । आज्जसेरसुक् । देवशब्दः पचाद्यजन्तः । चित्त्वादन्तोदात्तः । अद्रुहः । सम्पदादित्वाद्भावे क्विपि बहुव्रीहौ नञ्सुभ्यामित्यन्तोदात्तत्वम् । कर्तरि वाक्विप् [?] । तत्पुरुषे हि [?] तत्पुरुषे तुल्यार्थतृतीया… । अव्ययपूर्वपदप्रकृतिस्वरत्वम् ॥३॥</w:t>
      </w:r>
    </w:p>
    <w:p>
      <w:pPr>
        <w:pStyle w:val="BlockText"/>
      </w:pPr>
      <w:r>
        <w:rPr>
          <w:i/>
          <w:iCs/>
        </w:rPr>
        <w:t xml:space="preserve">he agne ye maruto maho rajaso mahata udakasya varṣaṇa-prakāraṃ viduḥ | tair marudbhir ity anvayaḥ | kīdṛśā marutaḥ | viśve sarve saptavidha-gaṇopetāḥ | sapta-gaṇā vai marutaḥ | tai. saṃ. [1-2-11-1] | iti śruteḥ | devāso dyotamānā adruho droha-rahitā varṣaṇena sarva-bhūtopakāritvāt | tathā copariṣṭād āmnāyate | udīrayathā marutaḥ samudrato yūyaṃ vṛṣṭiṃ varṣayathā purīṣiṇaḥ | ṛgvede [5-53-6] | iti | śākhāntare ’pi mantrāntarasya brāhmaṇam evam āmnāyate | marutāṃ pṛṣatayaḥ sthety āha maruto vai vṛṣṭyai īśate iti | rajaḥ-śabdo yāskena bahudhā vyākhyātaḥ | rajo rajater jyotir vā raja ucyate udakaṃ raja ucyate | lokā rajāṃsy ucyante | ni. [4-19] | iti || rajasaḥ | nab-viṣayasyāniṣantasyety-ādinādyudāttaḥ | viduḥ | vida jñāne | vido laṭo vā | pā. [3-4-83] | iti jher usādeśaḥ | pratyaya-svaraḥ | yad-vṛtta-yogān na nighātaḥ | viśve | viśeḥ kvananta-sya nittvād ādyudāttatvam | devāsaḥ | āj jaser asuk | deva-śabdaḥ pacādy-ajantaḥ | cittvād antodāttaḥ | adruhaḥ | sampadāditvād bhāve kvipi bahuvrīhau nañ-subhyām ity antodāttatvam | … ||3||</w:t>
      </w:r>
    </w:p>
    <w:p>
      <w:pPr>
        <w:pStyle w:val="FirstParagraph"/>
      </w:pPr>
      <w:r>
        <w:rPr>
          <w:b/>
          <w:bCs/>
        </w:rPr>
        <w:t xml:space="preserve">Translation:</w:t>
      </w:r>
      <w:r>
        <w:t xml:space="preserve"> </w:t>
      </w:r>
      <w:r>
        <w:t xml:space="preserve">“O Agni! Those Maruts who know (</w:t>
      </w:r>
      <w:r>
        <w:rPr>
          <w:i/>
          <w:iCs/>
        </w:rPr>
        <w:t xml:space="preserve">viduḥ</w:t>
      </w:r>
      <w:r>
        <w:t xml:space="preserve">) the way in which great (</w:t>
      </w:r>
      <w:r>
        <w:rPr>
          <w:i/>
          <w:iCs/>
        </w:rPr>
        <w:t xml:space="preserve">mahaḥ</w:t>
      </w:r>
      <w:r>
        <w:t xml:space="preserve">)</w:t>
      </w:r>
      <w:r>
        <w:t xml:space="preserve"> </w:t>
      </w:r>
      <w:r>
        <w:rPr>
          <w:i/>
          <w:iCs/>
        </w:rPr>
        <w:t xml:space="preserve">rajas</w:t>
      </w:r>
      <w:r>
        <w:t xml:space="preserve"> </w:t>
      </w:r>
      <w:r>
        <w:t xml:space="preserve">— great waters — is made to rain: with those Maruts [come] — that is the construction. What sort of Maruts?</w:t>
      </w:r>
      <w:r>
        <w:t xml:space="preserve"> </w:t>
      </w:r>
      <w:r>
        <w:rPr>
          <w:i/>
          <w:iCs/>
        </w:rPr>
        <w:t xml:space="preserve">Viśve</w:t>
      </w:r>
      <w:r>
        <w:t xml:space="preserve"> </w:t>
      </w:r>
      <w:r>
        <w:t xml:space="preserve">— all, having the seven-fold</w:t>
      </w:r>
      <w:r>
        <w:t xml:space="preserve"> </w:t>
      </w:r>
      <w:r>
        <w:rPr>
          <w:i/>
          <w:iCs/>
        </w:rPr>
        <w:t xml:space="preserve">gaṇa</w:t>
      </w:r>
      <w:r>
        <w:t xml:space="preserve"> </w:t>
      </w:r>
      <w:r>
        <w:t xml:space="preserve">(</w:t>
      </w:r>
      <w:r>
        <w:t xml:space="preserve">‘The Maruts are seven-troop’</w:t>
      </w:r>
      <w:r>
        <w:t xml:space="preserve"> </w:t>
      </w:r>
      <w:r>
        <w:t xml:space="preserve">— Taittirīya Saṃhitā [1-2-11-1], so the śruti says);</w:t>
      </w:r>
      <w:r>
        <w:t xml:space="preserve"> </w:t>
      </w:r>
      <w:r>
        <w:rPr>
          <w:i/>
          <w:iCs/>
        </w:rPr>
        <w:t xml:space="preserve">devāsaḥ</w:t>
      </w:r>
      <w:r>
        <w:t xml:space="preserve"> </w:t>
      </w:r>
      <w:r>
        <w:t xml:space="preserve">— shining;</w:t>
      </w:r>
      <w:r>
        <w:t xml:space="preserve"> </w:t>
      </w:r>
      <w:r>
        <w:rPr>
          <w:i/>
          <w:iCs/>
        </w:rPr>
        <w:t xml:space="preserve">adruhaḥ</w:t>
      </w:r>
      <w:r>
        <w:t xml:space="preserve"> </w:t>
      </w:r>
      <w:r>
        <w:t xml:space="preserve">— free from malice (</w:t>
      </w:r>
      <w:r>
        <w:rPr>
          <w:i/>
          <w:iCs/>
        </w:rPr>
        <w:t xml:space="preserve">droha</w:t>
      </w:r>
      <w:r>
        <w:t xml:space="preserve">), since by raining they benefit all beings. And so it is read further on [in the mantra]:</w:t>
      </w:r>
      <w:r>
        <w:t xml:space="preserve"> </w:t>
      </w:r>
      <w:r>
        <w:t xml:space="preserve">‘</w:t>
      </w:r>
      <w:r>
        <w:rPr>
          <w:i/>
          <w:iCs/>
        </w:rPr>
        <w:t xml:space="preserve">udīrayathā marutaḥ samudrato yūyaṃ vṛṣṭiṃ varṣayathā purīṣiṇaḥ</w:t>
      </w:r>
      <w:r>
        <w:t xml:space="preserve">’</w:t>
      </w:r>
      <w:r>
        <w:t xml:space="preserve"> </w:t>
      </w:r>
      <w:r>
        <w:t xml:space="preserve">—</w:t>
      </w:r>
      <w:r>
        <w:t xml:space="preserve"> </w:t>
      </w:r>
      <w:r>
        <w:t xml:space="preserve">‘You, O Maruts, raise [the waters] from the sea; you, full of water, cause the rain to fall’</w:t>
      </w:r>
      <w:r>
        <w:t xml:space="preserve"> </w:t>
      </w:r>
      <w:r>
        <w:t xml:space="preserve">(Ṛg-veda [5-53-6]). In another recension too a Brāhmaṇa of another mantra reads thus:</w:t>
      </w:r>
      <w:r>
        <w:t xml:space="preserve"> </w:t>
      </w:r>
      <w:r>
        <w:t xml:space="preserve">‘</w:t>
      </w:r>
      <w:r>
        <w:rPr>
          <w:i/>
          <w:iCs/>
        </w:rPr>
        <w:t xml:space="preserve">marutāṃ pṛṣatayaḥ sthety āha maruto vai vṛṣṭyai īśate</w:t>
      </w:r>
      <w:r>
        <w:t xml:space="preserve">’</w:t>
      </w:r>
      <w:r>
        <w:t xml:space="preserve"> </w:t>
      </w:r>
      <w:r>
        <w:t xml:space="preserve">—</w:t>
      </w:r>
      <w:r>
        <w:t xml:space="preserve"> </w:t>
      </w:r>
      <w:r>
        <w:t xml:space="preserve">‘He says</w:t>
      </w:r>
      <w:r>
        <w:t xml:space="preserve"> </w:t>
      </w:r>
      <w:r>
        <w:t xml:space="preserve">“you are the spotted deer of the Maruts”</w:t>
      </w:r>
      <w:r>
        <w:t xml:space="preserve">; the Maruts indeed have power over rain.’</w:t>
      </w:r>
      <w:r>
        <w:t xml:space="preserve"> </w:t>
      </w:r>
      <w:r>
        <w:t xml:space="preserve">The word</w:t>
      </w:r>
      <w:r>
        <w:t xml:space="preserve"> </w:t>
      </w:r>
      <w:r>
        <w:rPr>
          <w:i/>
          <w:iCs/>
        </w:rPr>
        <w:t xml:space="preserve">rajas</w:t>
      </w:r>
      <w:r>
        <w:t xml:space="preserve"> </w:t>
      </w:r>
      <w:r>
        <w:t xml:space="preserve">has been explained in many ways by Yāska:</w:t>
      </w:r>
      <w:r>
        <w:t xml:space="preserve"> </w:t>
      </w:r>
      <w:r>
        <w:t xml:space="preserve">‘</w:t>
      </w:r>
      <w:r>
        <w:rPr>
          <w:i/>
          <w:iCs/>
        </w:rPr>
        <w:t xml:space="preserve">rajaḥ</w:t>
      </w:r>
      <w:r>
        <w:t xml:space="preserve"> </w:t>
      </w:r>
      <w:r>
        <w:t xml:space="preserve">— from</w:t>
      </w:r>
      <w:r>
        <w:t xml:space="preserve"> </w:t>
      </w:r>
      <w:r>
        <w:rPr>
          <w:i/>
          <w:iCs/>
        </w:rPr>
        <w:t xml:space="preserve">raj</w:t>
      </w:r>
      <w:r>
        <w:t xml:space="preserve"> </w:t>
      </w:r>
      <w:r>
        <w:t xml:space="preserve">“to shine”</w:t>
      </w:r>
      <w:r>
        <w:t xml:space="preserve">; light is called</w:t>
      </w:r>
      <w:r>
        <w:t xml:space="preserve"> </w:t>
      </w:r>
      <w:r>
        <w:rPr>
          <w:i/>
          <w:iCs/>
        </w:rPr>
        <w:t xml:space="preserve">rajas</w:t>
      </w:r>
      <w:r>
        <w:t xml:space="preserve">; water is called</w:t>
      </w:r>
      <w:r>
        <w:t xml:space="preserve"> </w:t>
      </w:r>
      <w:r>
        <w:rPr>
          <w:i/>
          <w:iCs/>
        </w:rPr>
        <w:t xml:space="preserve">rajas</w:t>
      </w:r>
      <w:r>
        <w:t xml:space="preserve">; worlds are called</w:t>
      </w:r>
      <w:r>
        <w:t xml:space="preserve"> </w:t>
      </w:r>
      <w:r>
        <w:rPr>
          <w:i/>
          <w:iCs/>
        </w:rPr>
        <w:t xml:space="preserve">rajāṃsi</w:t>
      </w:r>
      <w:r>
        <w:t xml:space="preserve">’</w:t>
      </w:r>
      <w:r>
        <w:t xml:space="preserve"> </w:t>
      </w:r>
      <w:r>
        <w:t xml:space="preserve">(Nirukta [4-19]).”</w:t>
      </w:r>
      <w:r>
        <w:t xml:space="preserve"> </w:t>
      </w:r>
      <w:r>
        <w:t xml:space="preserve">The rest is grammar, noted briefly:</w:t>
      </w:r>
      <w:r>
        <w:t xml:space="preserve"> </w:t>
      </w:r>
      <w:r>
        <w:rPr>
          <w:i/>
          <w:iCs/>
        </w:rPr>
        <w:t xml:space="preserve">rajasaḥ</w:t>
      </w:r>
      <w:r>
        <w:t xml:space="preserve"> </w:t>
      </w:r>
      <w:r>
        <w:t xml:space="preserve">(first-syllable accent by the rule on neuter words not ending in</w:t>
      </w:r>
      <w:r>
        <w:t xml:space="preserve"> </w:t>
      </w:r>
      <w:r>
        <w:rPr>
          <w:i/>
          <w:iCs/>
        </w:rPr>
        <w:t xml:space="preserve">ni</w:t>
      </w:r>
      <w:r>
        <w:t xml:space="preserve"> </w:t>
      </w:r>
      <w:r>
        <w:t xml:space="preserve">or</w:t>
      </w:r>
      <w:r>
        <w:t xml:space="preserve"> </w:t>
      </w:r>
      <w:r>
        <w:rPr>
          <w:i/>
          <w:iCs/>
        </w:rPr>
        <w:t xml:space="preserve">s</w:t>
      </w:r>
      <w:r>
        <w:t xml:space="preserve">…);</w:t>
      </w:r>
      <w:r>
        <w:t xml:space="preserve"> </w:t>
      </w:r>
      <w:r>
        <w:rPr>
          <w:i/>
          <w:iCs/>
        </w:rPr>
        <w:t xml:space="preserve">viduḥ</w:t>
      </w:r>
      <w:r>
        <w:t xml:space="preserve"> </w:t>
      </w:r>
      <w:r>
        <w:t xml:space="preserve">(</w:t>
      </w:r>
      <w:r>
        <w:rPr>
          <w:i/>
          <w:iCs/>
        </w:rPr>
        <w:t xml:space="preserve">vid</w:t>
      </w:r>
      <w:r>
        <w:t xml:space="preserve"> </w:t>
      </w:r>
      <w:r>
        <w:t xml:space="preserve">“to know”</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 P. 3-4-83</w:t>
      </w:r>
      <w:r>
        <w:t xml:space="preserve"> </w:t>
      </w:r>
      <w:r>
        <w:rPr>
          <w:i/>
          <w:iCs/>
        </w:rPr>
        <w:t xml:space="preserve">vido laṭo vā</w:t>
      </w:r>
      <w:r>
        <w:t xml:space="preserve">; the verb is not made unaccented because of the relative</w:t>
      </w:r>
      <w:r>
        <w:t xml:space="preserve"> </w:t>
      </w:r>
      <w:r>
        <w:rPr>
          <w:i/>
          <w:iCs/>
        </w:rPr>
        <w:t xml:space="preserve">ye</w:t>
      </w:r>
      <w:r>
        <w:t xml:space="preserve">);</w:t>
      </w:r>
      <w:r>
        <w:t xml:space="preserve"> </w:t>
      </w:r>
      <w:r>
        <w:rPr>
          <w:i/>
          <w:iCs/>
        </w:rPr>
        <w:t xml:space="preserve">viśve</w:t>
      </w:r>
      <w:r>
        <w:t xml:space="preserve"> </w:t>
      </w:r>
      <w:r>
        <w:t xml:space="preserve">(</w:t>
      </w:r>
      <w:r>
        <w:rPr>
          <w:i/>
          <w:iCs/>
        </w:rPr>
        <w:t xml:space="preserve">viś</w:t>
      </w:r>
      <w:r>
        <w:t xml:space="preserve"> </w:t>
      </w:r>
      <w:r>
        <w:t xml:space="preserve">+</w:t>
      </w:r>
      <w:r>
        <w:t xml:space="preserve"> </w:t>
      </w:r>
      <w:r>
        <w:rPr>
          <w:i/>
          <w:iCs/>
        </w:rPr>
        <w:t xml:space="preserve">kvan</w:t>
      </w:r>
      <w:r>
        <w:t xml:space="preserve">; first-syllable accent through the</w:t>
      </w:r>
      <w:r>
        <w:t xml:space="preserve"> </w:t>
      </w:r>
      <w:r>
        <w:rPr>
          <w:i/>
          <w:iCs/>
        </w:rPr>
        <w:t xml:space="preserve">n</w:t>
      </w:r>
      <w:r>
        <w:t xml:space="preserve">);</w:t>
      </w:r>
      <w:r>
        <w:t xml:space="preserve"> </w:t>
      </w:r>
      <w:r>
        <w:rPr>
          <w:i/>
          <w:iCs/>
        </w:rPr>
        <w:t xml:space="preserve">devāsaḥ</w:t>
      </w:r>
      <w:r>
        <w:t xml:space="preserve"> </w:t>
      </w:r>
      <w:r>
        <w:t xml:space="preserve">(the</w:t>
      </w:r>
      <w:r>
        <w:t xml:space="preserve"> </w:t>
      </w:r>
      <w:r>
        <w:rPr>
          <w:i/>
          <w:iCs/>
        </w:rPr>
        <w:t xml:space="preserve">asuk</w:t>
      </w:r>
      <w:r>
        <w:t xml:space="preserve"> </w:t>
      </w:r>
      <w:r>
        <w:t xml:space="preserve">ending, P. 7-1-50);</w:t>
      </w:r>
      <w:r>
        <w:t xml:space="preserve"> </w:t>
      </w:r>
      <w:r>
        <w:rPr>
          <w:i/>
          <w:iCs/>
        </w:rPr>
        <w:t xml:space="preserve">adruhaḥ</w:t>
      </w:r>
      <w:r>
        <w:t xml:space="preserve"> </w:t>
      </w:r>
      <w:r>
        <w:t xml:space="preserve">(</w:t>
      </w:r>
      <w:r>
        <w:t xml:space="preserve">“those who have no</w:t>
      </w:r>
      <w:r>
        <w:t xml:space="preserve"> </w:t>
      </w:r>
      <w:r>
        <w:rPr>
          <w:i/>
          <w:iCs/>
        </w:rPr>
        <w:t xml:space="preserve">droha</w:t>
      </w:r>
      <w:r>
        <w:t xml:space="preserve">”</w:t>
      </w:r>
      <w:r>
        <w:t xml:space="preserve">,</w:t>
      </w:r>
      <w:r>
        <w:t xml:space="preserve"> </w:t>
      </w:r>
      <w:r>
        <w:rPr>
          <w:i/>
          <w:iCs/>
        </w:rPr>
        <w:t xml:space="preserve">kvip</w:t>
      </w:r>
      <w:r>
        <w:t xml:space="preserve"> </w:t>
      </w:r>
      <w:r>
        <w:t xml:space="preserve">in the abstract sense; the bahuvrīhi with the accent of the final member by P. 6-2-172).</w:t>
      </w:r>
      <w:r>
        <w:t xml:space="preserve"> </w:t>
      </w:r>
      <w:r>
        <w:rPr>
          <w:i/>
          <w:iCs/>
        </w:rPr>
        <w:t xml:space="preserve">(Grammar, noted briefly; the Ṛgveda reference numerals are as read and marked [?], and P. 3-4-83 agrees with the standard numbering.)</w:t>
      </w:r>
    </w:p>
    <w:p>
      <w:pPr>
        <w:pStyle w:val="BodyText"/>
      </w:pPr>
      <w:r>
        <w:rPr>
          <w:b/>
          <w:bCs/>
        </w:rPr>
        <w:t xml:space="preserve">Grammar pages (pp. 790 lower half–792 upper), noted briefly.</w:t>
      </w:r>
      <w:r>
        <w:t xml:space="preserve"> </w:t>
      </w:r>
      <w:r>
        <w:t xml:space="preserve">The Kannada treats:</w:t>
      </w:r>
      <w:r>
        <w:t xml:space="preserve"> </w:t>
      </w:r>
      <w:r>
        <w:rPr>
          <w:i/>
          <w:iCs/>
        </w:rPr>
        <w:t xml:space="preserve">rajasaḥ</w:t>
      </w:r>
      <w:r>
        <w:t xml:space="preserve"> </w:t>
      </w:r>
      <w:r>
        <w:t xml:space="preserve">(the word</w:t>
      </w:r>
      <w:r>
        <w:t xml:space="preserve"> </w:t>
      </w:r>
      <w:r>
        <w:rPr>
          <w:i/>
          <w:iCs/>
        </w:rPr>
        <w:t xml:space="preserve">rajas</w:t>
      </w:r>
      <w:r>
        <w:t xml:space="preserve"> </w:t>
      </w:r>
      <w:r>
        <w:t xml:space="preserve">is a neuter noun;</w:t>
      </w:r>
      <w:r>
        <w:t xml:space="preserve"> </w:t>
      </w:r>
      <w:r>
        <w:t xml:space="preserve">“</w:t>
      </w:r>
      <w:r>
        <w:rPr>
          <w:i/>
          <w:iCs/>
        </w:rPr>
        <w:t xml:space="preserve">nabviṣayasyāniṣantasya</w:t>
      </w:r>
      <w:r>
        <w:t xml:space="preserve">”</w:t>
      </w:r>
      <w:r>
        <w:t xml:space="preserve"> </w:t>
      </w:r>
      <w:r>
        <w:t xml:space="preserve">P. 6-1-219 [as read] gives first-syllable accent to a neuter word not ending in</w:t>
      </w:r>
      <w:r>
        <w:t xml:space="preserve"> </w:t>
      </w:r>
      <w:r>
        <w:rPr>
          <w:i/>
          <w:iCs/>
        </w:rPr>
        <w:t xml:space="preserve">-is/-ṣ-</w:t>
      </w:r>
      <w:r>
        <w:t xml:space="preserve">, hence</w:t>
      </w:r>
      <w:r>
        <w:t xml:space="preserve"> </w:t>
      </w:r>
      <w:r>
        <w:rPr>
          <w:i/>
          <w:iCs/>
        </w:rPr>
        <w:t xml:space="preserve">rajaḥ</w:t>
      </w:r>
      <w:r>
        <w:t xml:space="preserve">, genitive singular),</w:t>
      </w:r>
      <w:r>
        <w:t xml:space="preserve"> </w:t>
      </w:r>
      <w:r>
        <w:rPr>
          <w:i/>
          <w:iCs/>
        </w:rPr>
        <w:t xml:space="preserve">viduḥ</w:t>
      </w:r>
      <w:r>
        <w:t xml:space="preserve"> </w:t>
      </w:r>
      <w:r>
        <w:t xml:space="preserve">(</w:t>
      </w:r>
      <w:r>
        <w:rPr>
          <w:i/>
          <w:iCs/>
        </w:rPr>
        <w:t xml:space="preserve">vid jñāne</w:t>
      </w:r>
      <w:r>
        <w:t xml:space="preserve">;</w:t>
      </w:r>
      <w:r>
        <w:t xml:space="preserve"> </w:t>
      </w:r>
      <w:r>
        <w:rPr>
          <w:i/>
          <w:iCs/>
        </w:rPr>
        <w:t xml:space="preserve">laṭ</w:t>
      </w:r>
      <w:r>
        <w:t xml:space="preserve"> </w:t>
      </w:r>
      <w:r>
        <w:t xml:space="preserve">third plural</w:t>
      </w:r>
      <w:r>
        <w:t xml:space="preserve"> </w:t>
      </w:r>
      <w:r>
        <w:rPr>
          <w:i/>
          <w:iCs/>
        </w:rPr>
        <w:t xml:space="preserve">jhi</w:t>
      </w:r>
      <w:r>
        <w:t xml:space="preserve">, which by P. 3-4-83</w:t>
      </w:r>
      <w:r>
        <w:t xml:space="preserve"> </w:t>
      </w:r>
      <w:r>
        <w:rPr>
          <w:i/>
          <w:iCs/>
        </w:rPr>
        <w:t xml:space="preserve">vido laṭo vā</w:t>
      </w:r>
      <w:r>
        <w:t xml:space="preserve"> </w:t>
      </w:r>
      <w:r>
        <w:t xml:space="preserve">is replaced optionally by</w:t>
      </w:r>
      <w:r>
        <w:t xml:space="preserve"> </w:t>
      </w:r>
      <w:r>
        <w:rPr>
          <w:i/>
          <w:iCs/>
        </w:rPr>
        <w:t xml:space="preserve">us</w:t>
      </w:r>
      <w:r>
        <w:t xml:space="preserve">;</w:t>
      </w:r>
      <w:r>
        <w:t xml:space="preserve"> </w:t>
      </w:r>
      <w:r>
        <w:rPr>
          <w:i/>
          <w:iCs/>
        </w:rPr>
        <w:t xml:space="preserve">vid</w:t>
      </w:r>
      <w:r>
        <w:t xml:space="preserve"> </w:t>
      </w:r>
      <w:r>
        <w:t xml:space="preserve">+</w:t>
      </w:r>
      <w:r>
        <w:t xml:space="preserve"> </w:t>
      </w:r>
      <w:r>
        <w:rPr>
          <w:i/>
          <w:iCs/>
        </w:rPr>
        <w:t xml:space="preserve">us</w:t>
      </w:r>
      <w:r>
        <w:t xml:space="preserve">; the long Kannada explanation of the substitutes</w:t>
      </w:r>
      <w:r>
        <w:t xml:space="preserve"> </w:t>
      </w:r>
      <w:r>
        <w:rPr>
          <w:i/>
          <w:iCs/>
        </w:rPr>
        <w:t xml:space="preserve">ṇal, atus, us, ṇal, va, ma</w:t>
      </w:r>
      <w:r>
        <w:t xml:space="preserve"> </w:t>
      </w:r>
      <w:r>
        <w:t xml:space="preserve">[P. 3-4-82</w:t>
      </w:r>
      <w:r>
        <w:t xml:space="preserve"> </w:t>
      </w:r>
      <w:r>
        <w:rPr>
          <w:i/>
          <w:iCs/>
        </w:rPr>
        <w:t xml:space="preserve">parasmaipadānāṃ ṇalatusus-thalathusaṇalvamāḥ</w:t>
      </w:r>
      <w:r>
        <w:t xml:space="preserve">] for the nine</w:t>
      </w:r>
      <w:r>
        <w:t xml:space="preserve"> </w:t>
      </w:r>
      <w:r>
        <w:rPr>
          <w:i/>
          <w:iCs/>
        </w:rPr>
        <w:t xml:space="preserve">parasmaipada</w:t>
      </w:r>
      <w:r>
        <w:t xml:space="preserve"> </w:t>
      </w:r>
      <w:r>
        <w:t xml:space="preserve">endings of the perfect; the verb is not made wholly unaccented since it follows the relative</w:t>
      </w:r>
      <w:r>
        <w:t xml:space="preserve"> </w:t>
      </w:r>
      <w:r>
        <w:rPr>
          <w:i/>
          <w:iCs/>
        </w:rPr>
        <w:t xml:space="preserve">ye</w:t>
      </w:r>
      <w:r>
        <w:t xml:space="preserve">, P. 8-1-66</w:t>
      </w:r>
      <w:r>
        <w:t xml:space="preserve"> </w:t>
      </w:r>
      <w:r>
        <w:rPr>
          <w:i/>
          <w:iCs/>
        </w:rPr>
        <w:t xml:space="preserve">yadvṛttān nityam</w:t>
      </w:r>
      <w:r>
        <w:t xml:space="preserve">; the suffix accent remains),</w:t>
      </w:r>
      <w:r>
        <w:t xml:space="preserve"> </w:t>
      </w:r>
      <w:r>
        <w:rPr>
          <w:i/>
          <w:iCs/>
        </w:rPr>
        <w:t xml:space="preserve">viśve</w:t>
      </w:r>
      <w:r>
        <w:t xml:space="preserve"> </w:t>
      </w:r>
      <w:r>
        <w:t xml:space="preserve">(</w:t>
      </w:r>
      <w:r>
        <w:rPr>
          <w:i/>
          <w:iCs/>
        </w:rPr>
        <w:t xml:space="preserve">viś praveśane</w:t>
      </w:r>
      <w:r>
        <w:t xml:space="preserve"> </w:t>
      </w:r>
      <w:r>
        <w:t xml:space="preserve">+</w:t>
      </w:r>
      <w:r>
        <w:t xml:space="preserve"> </w:t>
      </w:r>
      <w:r>
        <w:rPr>
          <w:i/>
          <w:iCs/>
        </w:rPr>
        <w:t xml:space="preserve">kvan</w:t>
      </w:r>
      <w:r>
        <w:t xml:space="preserve"> </w:t>
      </w:r>
      <w:r>
        <w:t xml:space="preserve">[Uṇ. 1-[?]</w:t>
      </w:r>
      <w:r>
        <w:t xml:space="preserve"> </w:t>
      </w:r>
      <w:r>
        <w:rPr>
          <w:i/>
          <w:iCs/>
        </w:rPr>
        <w:t xml:space="preserve">aśūpruṣi…</w:t>
      </w:r>
      <w:r>
        <w:t xml:space="preserve">]; first-syllable accent;</w:t>
      </w:r>
      <w:r>
        <w:t xml:space="preserve"> </w:t>
      </w:r>
      <w:r>
        <w:rPr>
          <w:i/>
          <w:iCs/>
        </w:rPr>
        <w:t xml:space="preserve">jas</w:t>
      </w:r>
      <w:r>
        <w:t xml:space="preserve"> </w:t>
      </w:r>
      <w:r>
        <w:t xml:space="preserve">→</w:t>
      </w:r>
      <w:r>
        <w:t xml:space="preserve"> </w:t>
      </w:r>
      <w:r>
        <w:rPr>
          <w:i/>
          <w:iCs/>
        </w:rPr>
        <w:t xml:space="preserve">śī</w:t>
      </w:r>
      <w:r>
        <w:t xml:space="preserve">; the</w:t>
      </w:r>
      <w:r>
        <w:t xml:space="preserve"> </w:t>
      </w:r>
      <w:r>
        <w:rPr>
          <w:i/>
          <w:iCs/>
        </w:rPr>
        <w:t xml:space="preserve">ś</w:t>
      </w:r>
      <w:r>
        <w:t xml:space="preserve"> </w:t>
      </w:r>
      <w:r>
        <w:t xml:space="preserve">dropped,</w:t>
      </w:r>
      <w:r>
        <w:t xml:space="preserve"> </w:t>
      </w:r>
      <w:r>
        <w:rPr>
          <w:i/>
          <w:iCs/>
        </w:rPr>
        <w:t xml:space="preserve">viśva</w:t>
      </w:r>
      <w:r>
        <w:t xml:space="preserve"> </w:t>
      </w:r>
      <w:r>
        <w:t xml:space="preserve">+</w:t>
      </w:r>
      <w:r>
        <w:t xml:space="preserve"> </w:t>
      </w:r>
      <w:r>
        <w:rPr>
          <w:i/>
          <w:iCs/>
        </w:rPr>
        <w:t xml:space="preserve">ī</w:t>
      </w:r>
      <w:r>
        <w:t xml:space="preserve">;</w:t>
      </w:r>
      <w:r>
        <w:t xml:space="preserve"> </w:t>
      </w:r>
      <w:r>
        <w:rPr>
          <w:i/>
          <w:iCs/>
        </w:rPr>
        <w:t xml:space="preserve">ād guṇaḥ</w:t>
      </w:r>
      <w:r>
        <w:t xml:space="preserve"> </w:t>
      </w:r>
      <w:r>
        <w:t xml:space="preserve">gives</w:t>
      </w:r>
      <w:r>
        <w:t xml:space="preserve"> </w:t>
      </w:r>
      <w:r>
        <w:rPr>
          <w:i/>
          <w:iCs/>
        </w:rPr>
        <w:t xml:space="preserve">e</w:t>
      </w:r>
      <w:r>
        <w:t xml:space="preserve">),</w:t>
      </w:r>
      <w:r>
        <w:t xml:space="preserve"> </w:t>
      </w:r>
      <w:r>
        <w:rPr>
          <w:i/>
          <w:iCs/>
        </w:rPr>
        <w:t xml:space="preserve">devāsaḥ</w:t>
      </w:r>
      <w:r>
        <w:t xml:space="preserve"> </w:t>
      </w:r>
      <w:r>
        <w:t xml:space="preserve">(</w:t>
      </w:r>
      <w:r>
        <w:rPr>
          <w:i/>
          <w:iCs/>
        </w:rPr>
        <w:t xml:space="preserve">divu</w:t>
      </w:r>
      <w:r>
        <w:t xml:space="preserve"> </w:t>
      </w:r>
      <w:r>
        <w:t xml:space="preserve">+</w:t>
      </w:r>
      <w:r>
        <w:t xml:space="preserve"> </w:t>
      </w:r>
      <w:r>
        <w:rPr>
          <w:i/>
          <w:iCs/>
        </w:rPr>
        <w:t xml:space="preserve">ac</w:t>
      </w:r>
      <w:r>
        <w:t xml:space="preserve"> </w:t>
      </w:r>
      <w:r>
        <w:t xml:space="preserve">by P. 3-1-134</w:t>
      </w:r>
      <w:r>
        <w:t xml:space="preserve"> </w:t>
      </w:r>
      <w:r>
        <w:rPr>
          <w:i/>
          <w:iCs/>
        </w:rPr>
        <w:t xml:space="preserve">nandigrahipacādibhyo lyuṇinyacaḥ</w:t>
      </w:r>
      <w:r>
        <w:t xml:space="preserve">; guṇa; the</w:t>
      </w:r>
      <w:r>
        <w:t xml:space="preserve"> </w:t>
      </w:r>
      <w:r>
        <w:rPr>
          <w:i/>
          <w:iCs/>
        </w:rPr>
        <w:t xml:space="preserve">c</w:t>
      </w:r>
      <w:r>
        <w:t xml:space="preserve">-mark gives end accent by P. 6-1-163</w:t>
      </w:r>
      <w:r>
        <w:t xml:space="preserve"> </w:t>
      </w:r>
      <w:r>
        <w:rPr>
          <w:i/>
          <w:iCs/>
        </w:rPr>
        <w:t xml:space="preserve">cit</w:t>
      </w:r>
      <w:r>
        <w:t xml:space="preserve">;</w:t>
      </w:r>
      <w:r>
        <w:t xml:space="preserve"> </w:t>
      </w:r>
      <w:r>
        <w:rPr>
          <w:i/>
          <w:iCs/>
        </w:rPr>
        <w:t xml:space="preserve">jas</w:t>
      </w:r>
      <w:r>
        <w:t xml:space="preserve"> </w:t>
      </w:r>
      <w:r>
        <w:t xml:space="preserve">+</w:t>
      </w:r>
      <w:r>
        <w:t xml:space="preserve"> </w:t>
      </w:r>
      <w:r>
        <w:rPr>
          <w:i/>
          <w:iCs/>
        </w:rPr>
        <w:t xml:space="preserve">asuk</w:t>
      </w:r>
      <w:r>
        <w:t xml:space="preserve"> </w:t>
      </w:r>
      <w:r>
        <w:t xml:space="preserve">by P. 7-1-50</w:t>
      </w:r>
      <w:r>
        <w:t xml:space="preserve"> </w:t>
      </w:r>
      <w:r>
        <w:rPr>
          <w:i/>
          <w:iCs/>
        </w:rPr>
        <w:t xml:space="preserve">āj jaser asuk</w:t>
      </w:r>
      <w:r>
        <w:t xml:space="preserve">, in which the</w:t>
      </w:r>
      <w:r>
        <w:t xml:space="preserve"> </w:t>
      </w:r>
      <w:r>
        <w:rPr>
          <w:i/>
          <w:iCs/>
        </w:rPr>
        <w:t xml:space="preserve">k</w:t>
      </w:r>
      <w:r>
        <w:t xml:space="preserve"> </w:t>
      </w:r>
      <w:r>
        <w:t xml:space="preserve">makes</w:t>
      </w:r>
      <w:r>
        <w:t xml:space="preserve"> </w:t>
      </w:r>
      <w:r>
        <w:rPr>
          <w:i/>
          <w:iCs/>
        </w:rPr>
        <w:t xml:space="preserve">asuk</w:t>
      </w:r>
      <w:r>
        <w:t xml:space="preserve"> </w:t>
      </w:r>
      <w:r>
        <w:t xml:space="preserve">the end of the stem;</w:t>
      </w:r>
      <w:r>
        <w:t xml:space="preserve"> </w:t>
      </w:r>
      <w:r>
        <w:rPr>
          <w:i/>
          <w:iCs/>
        </w:rPr>
        <w:t xml:space="preserve">savarṇadīrgha</w:t>
      </w:r>
      <w:r>
        <w:t xml:space="preserve">;</w:t>
      </w:r>
      <w:r>
        <w:t xml:space="preserve"> </w:t>
      </w:r>
      <w:r>
        <w:rPr>
          <w:i/>
          <w:iCs/>
        </w:rPr>
        <w:t xml:space="preserve">ru</w:t>
      </w:r>
      <w:r>
        <w:t xml:space="preserve">,</w:t>
      </w:r>
      <w:r>
        <w:t xml:space="preserve"> </w:t>
      </w:r>
      <w:r>
        <w:rPr>
          <w:i/>
          <w:iCs/>
        </w:rPr>
        <w:t xml:space="preserve">visarga</w:t>
      </w:r>
      <w:r>
        <w:t xml:space="preserve">), and, at great length,</w:t>
      </w:r>
      <w:r>
        <w:t xml:space="preserve"> </w:t>
      </w:r>
      <w:r>
        <w:rPr>
          <w:i/>
          <w:iCs/>
        </w:rPr>
        <w:t xml:space="preserve">adruhaḥ</w:t>
      </w:r>
      <w:r>
        <w:t xml:space="preserve"> </w:t>
      </w:r>
      <w:r>
        <w:t xml:space="preserve">—</w:t>
      </w:r>
      <w:r>
        <w:t xml:space="preserve"> </w:t>
      </w:r>
      <w:r>
        <w:rPr>
          <w:i/>
          <w:iCs/>
        </w:rPr>
        <w:t xml:space="preserve">druh jighāṃsāyām</w:t>
      </w:r>
      <w:r>
        <w:t xml:space="preserve"> </w:t>
      </w:r>
      <w:r>
        <w:t xml:space="preserve">with</w:t>
      </w:r>
      <w:r>
        <w:t xml:space="preserve"> </w:t>
      </w:r>
      <w:r>
        <w:rPr>
          <w:i/>
          <w:iCs/>
        </w:rPr>
        <w:t xml:space="preserve">kvip</w:t>
      </w:r>
      <w:r>
        <w:t xml:space="preserve"> </w:t>
      </w:r>
      <w:r>
        <w:t xml:space="preserve">by P. 3-2-61 or by P. 3-2-76</w:t>
      </w:r>
      <w:r>
        <w:t xml:space="preserve"> </w:t>
      </w:r>
      <w:r>
        <w:rPr>
          <w:i/>
          <w:iCs/>
        </w:rPr>
        <w:t xml:space="preserve">kvip ca</w:t>
      </w:r>
      <w:r>
        <w:t xml:space="preserve"> </w:t>
      </w:r>
      <w:r>
        <w:t xml:space="preserve">in the abstract sense; the</w:t>
      </w:r>
      <w:r>
        <w:t xml:space="preserve"> </w:t>
      </w:r>
      <w:r>
        <w:rPr>
          <w:i/>
          <w:iCs/>
        </w:rPr>
        <w:t xml:space="preserve">bahuvrīhi</w:t>
      </w:r>
      <w:r>
        <w:t xml:space="preserve"> </w:t>
      </w:r>
      <w:r>
        <w:rPr>
          <w:i/>
          <w:iCs/>
        </w:rPr>
        <w:t xml:space="preserve">na druhaḥ yeṣāṃ te</w:t>
      </w:r>
      <w:r>
        <w:t xml:space="preserve"> </w:t>
      </w:r>
      <w:r>
        <w:t xml:space="preserve">has first-member accent by P. 6-2-1</w:t>
      </w:r>
      <w:r>
        <w:t xml:space="preserve"> </w:t>
      </w:r>
      <w:r>
        <w:rPr>
          <w:i/>
          <w:iCs/>
        </w:rPr>
        <w:t xml:space="preserve">bahuvrīhau prakṛtyā pūrvapadam</w:t>
      </w:r>
      <w:r>
        <w:t xml:space="preserve">, which would make</w:t>
      </w:r>
      <w:r>
        <w:t xml:space="preserve"> </w:t>
      </w:r>
      <w:r>
        <w:rPr>
          <w:i/>
          <w:iCs/>
        </w:rPr>
        <w:t xml:space="preserve">adruhaḥ</w:t>
      </w:r>
      <w:r>
        <w:t xml:space="preserve"> </w:t>
      </w:r>
      <w:r>
        <w:t xml:space="preserve">first-syllable accented; but</w:t>
      </w:r>
      <w:r>
        <w:t xml:space="preserve"> </w:t>
      </w:r>
      <w:r>
        <w:rPr>
          <w:i/>
          <w:iCs/>
        </w:rPr>
        <w:t xml:space="preserve">nañsubhyām</w:t>
      </w:r>
      <w:r>
        <w:t xml:space="preserve"> </w:t>
      </w:r>
      <w:r>
        <w:t xml:space="preserve">P. 6-2-172 overrides it with end accent on the last member; alternatively</w:t>
      </w:r>
      <w:r>
        <w:t xml:space="preserve"> </w:t>
      </w:r>
      <w:r>
        <w:rPr>
          <w:i/>
          <w:iCs/>
        </w:rPr>
        <w:t xml:space="preserve">kvip ca</w:t>
      </w:r>
      <w:r>
        <w:t xml:space="preserve"> </w:t>
      </w:r>
      <w:r>
        <w:t xml:space="preserve">P. 3-2-76 [the Kannada’s reading of P. 3-2-76]; the alternative analysis as a</w:t>
      </w:r>
      <w:r>
        <w:t xml:space="preserve"> </w:t>
      </w:r>
      <w:r>
        <w:rPr>
          <w:i/>
          <w:iCs/>
        </w:rPr>
        <w:t xml:space="preserve">tatpuruṣa</w:t>
      </w:r>
      <w:r>
        <w:t xml:space="preserve"> </w:t>
      </w:r>
      <w:r>
        <w:rPr>
          <w:i/>
          <w:iCs/>
        </w:rPr>
        <w:t xml:space="preserve">na druhaḥ</w:t>
      </w:r>
      <w:r>
        <w:t xml:space="preserve">, with</w:t>
      </w:r>
      <w:r>
        <w:t xml:space="preserve"> </w:t>
      </w:r>
      <w:r>
        <w:rPr>
          <w:i/>
          <w:iCs/>
        </w:rPr>
        <w:t xml:space="preserve">tatpuruṣe tulyārthatṛtīyāsaptamyupamānāvyayadvitīyākṛtyāḥ</w:t>
      </w:r>
      <w:r>
        <w:t xml:space="preserve"> </w:t>
      </w:r>
      <w:r>
        <w:t xml:space="preserve">P. 6-2-2 giving first-member accent and</w:t>
      </w:r>
      <w:r>
        <w:t xml:space="preserve"> </w:t>
      </w:r>
      <w:r>
        <w:rPr>
          <w:i/>
          <w:iCs/>
        </w:rPr>
        <w:t xml:space="preserve">gatikārakopapadāt kṛt</w:t>
      </w:r>
      <w:r>
        <w:t xml:space="preserve"> </w:t>
      </w:r>
      <w:r>
        <w:t xml:space="preserve">P. 6-2-139 giving final-member accent, the latter prevailing in the compound of a</w:t>
      </w:r>
      <w:r>
        <w:t xml:space="preserve"> </w:t>
      </w:r>
      <w:r>
        <w:rPr>
          <w:i/>
          <w:iCs/>
        </w:rPr>
        <w:t xml:space="preserve">kṛdanta</w:t>
      </w:r>
      <w:r>
        <w:t xml:space="preserve"> </w:t>
      </w:r>
      <w:r>
        <w:t xml:space="preserve">with a word that is neither</w:t>
      </w:r>
      <w:r>
        <w:t xml:space="preserve"> </w:t>
      </w:r>
      <w:r>
        <w:rPr>
          <w:i/>
          <w:iCs/>
        </w:rPr>
        <w:t xml:space="preserve">gati</w:t>
      </w:r>
      <w:r>
        <w:t xml:space="preserve"> </w:t>
      </w:r>
      <w:r>
        <w:t xml:space="preserve">nor</w:t>
      </w:r>
      <w:r>
        <w:t xml:space="preserve"> </w:t>
      </w:r>
      <w:r>
        <w:rPr>
          <w:i/>
          <w:iCs/>
        </w:rPr>
        <w:t xml:space="preserve">kāraka</w:t>
      </w:r>
      <w:r>
        <w:t xml:space="preserve"> </w:t>
      </w:r>
      <w:r>
        <w:t xml:space="preserve">— here</w:t>
      </w:r>
      <w:r>
        <w:t xml:space="preserve"> </w:t>
      </w:r>
      <w:r>
        <w:rPr>
          <w:i/>
          <w:iCs/>
        </w:rPr>
        <w:t xml:space="preserve">na</w:t>
      </w:r>
      <w:r>
        <w:t xml:space="preserve"> </w:t>
      </w:r>
      <w:r>
        <w:t xml:space="preserve">is neither [</w:t>
      </w:r>
      <w:r>
        <w:rPr>
          <w:i/>
          <w:iCs/>
        </w:rPr>
        <w:t xml:space="preserve">na</w:t>
      </w:r>
      <w:r>
        <w:t xml:space="preserve"> </w:t>
      </w:r>
      <w:r>
        <w:t xml:space="preserve">is</w:t>
      </w:r>
      <w:r>
        <w:t xml:space="preserve"> </w:t>
      </w:r>
      <w:r>
        <w:rPr>
          <w:i/>
          <w:iCs/>
        </w:rPr>
        <w:t xml:space="preserve">upapada</w:t>
      </w:r>
      <w:r>
        <w:t xml:space="preserve">], so the final-member accent holds anyway,</w:t>
      </w:r>
      <w:r>
        <w:t xml:space="preserve"> </w:t>
      </w:r>
      <w:r>
        <w:t xml:space="preserve">“no obstacle”</w:t>
      </w:r>
      <w:r>
        <w:t xml:space="preserve">; the Kannada concludes that the Vedabhāṣya’s reading of the</w:t>
      </w:r>
      <w:r>
        <w:t xml:space="preserve"> </w:t>
      </w:r>
      <w:r>
        <w:rPr>
          <w:i/>
          <w:iCs/>
        </w:rPr>
        <w:t xml:space="preserve">tatpuruṣa</w:t>
      </w:r>
      <w:r>
        <w:t xml:space="preserve"> </w:t>
      </w:r>
      <w:r>
        <w:t xml:space="preserve">with</w:t>
      </w:r>
      <w:r>
        <w:t xml:space="preserve"> </w:t>
      </w:r>
      <w:r>
        <w:rPr>
          <w:i/>
          <w:iCs/>
        </w:rPr>
        <w:t xml:space="preserve">yato nañ na gatir na ca kāraka</w:t>
      </w:r>
      <w:r>
        <w:t xml:space="preserve">… is a slight inexactness, because</w:t>
      </w:r>
      <w:r>
        <w:t xml:space="preserve"> </w:t>
      </w:r>
      <w:r>
        <w:rPr>
          <w:i/>
          <w:iCs/>
        </w:rPr>
        <w:t xml:space="preserve">na</w:t>
      </w:r>
      <w:r>
        <w:t xml:space="preserve"> </w:t>
      </w:r>
      <w:r>
        <w:t xml:space="preserve">has no</w:t>
      </w:r>
      <w:r>
        <w:t xml:space="preserve"> </w:t>
      </w:r>
      <w:r>
        <w:rPr>
          <w:i/>
          <w:iCs/>
        </w:rPr>
        <w:t xml:space="preserve">kāraka</w:t>
      </w:r>
      <w:r>
        <w:t xml:space="preserve">-name; hence the</w:t>
      </w:r>
      <w:r>
        <w:t xml:space="preserve"> </w:t>
      </w:r>
      <w:r>
        <w:rPr>
          <w:i/>
          <w:iCs/>
        </w:rPr>
        <w:t xml:space="preserve">tatpuruṣa</w:t>
      </w:r>
      <w:r>
        <w:t xml:space="preserve"> </w:t>
      </w:r>
      <w:r>
        <w:t xml:space="preserve">is not mentioned there and only the</w:t>
      </w:r>
      <w:r>
        <w:t xml:space="preserve"> </w:t>
      </w:r>
      <w:r>
        <w:rPr>
          <w:i/>
          <w:iCs/>
        </w:rPr>
        <w:t xml:space="preserve">bahuvrīhi</w:t>
      </w:r>
      <w:r>
        <w:t xml:space="preserve"> </w:t>
      </w:r>
      <w:r>
        <w:t xml:space="preserve">is to be maintained). ॥3॥</w:t>
      </w:r>
      <w:r>
        <w:t xml:space="preserve"> </w:t>
      </w:r>
      <w:r>
        <w:rPr>
          <w:i/>
          <w:iCs/>
        </w:rPr>
        <w:t xml:space="preserve">(A crowded run; outline only; numerals as read; pointers only.)</w:t>
      </w:r>
    </w:p>
    <w:p>
      <w:pPr>
        <w:pStyle w:val="BodyText"/>
      </w:pPr>
      <w:r>
        <w:rPr>
          <w:b/>
          <w:bCs/>
        </w:rPr>
        <w:t xml:space="preserve">॥ Prati-padārthaḥ ॥</w:t>
      </w:r>
      <w:r>
        <w:t xml:space="preserve"> </w:t>
      </w:r>
      <w:r>
        <w:rPr>
          <w:i/>
          <w:iCs/>
        </w:rPr>
        <w:t xml:space="preserve">(p. 789)</w:t>
      </w:r>
    </w:p>
    <w:p>
      <w:pPr>
        <w:pStyle w:val="BodyText"/>
      </w:pPr>
      <w:r>
        <w:rPr>
          <w:b/>
          <w:bCs/>
        </w:rPr>
        <w:t xml:space="preserve">अद्रुहः (adruhaḥ)</w:t>
      </w:r>
      <w:r>
        <w:t xml:space="preserve"> </w:t>
      </w:r>
      <w:r>
        <w:t xml:space="preserve">— free from malice (doing only good) |</w:t>
      </w:r>
      <w:r>
        <w:t xml:space="preserve"> </w:t>
      </w:r>
      <w:r>
        <w:rPr>
          <w:b/>
          <w:bCs/>
        </w:rPr>
        <w:t xml:space="preserve">विश्वे (viśve)</w:t>
      </w:r>
      <w:r>
        <w:t xml:space="preserve"> </w:t>
      </w:r>
      <w:r>
        <w:t xml:space="preserve">— complete, having seven-fold troops |</w:t>
      </w:r>
      <w:r>
        <w:t xml:space="preserve"> </w:t>
      </w:r>
      <w:r>
        <w:rPr>
          <w:b/>
          <w:bCs/>
        </w:rPr>
        <w:t xml:space="preserve">ये देवासः (ye devāsaḥ)</w:t>
      </w:r>
      <w:r>
        <w:t xml:space="preserve"> </w:t>
      </w:r>
      <w:r>
        <w:t xml:space="preserve">— those luminous deities |</w:t>
      </w:r>
      <w:r>
        <w:t xml:space="preserve"> </w:t>
      </w:r>
      <w:r>
        <w:rPr>
          <w:b/>
          <w:bCs/>
        </w:rPr>
        <w:t xml:space="preserve">महः (mahaḥ)</w:t>
      </w:r>
      <w:r>
        <w:t xml:space="preserve"> </w:t>
      </w:r>
      <w:r>
        <w:t xml:space="preserve">— great |</w:t>
      </w:r>
      <w:r>
        <w:t xml:space="preserve"> </w:t>
      </w:r>
      <w:r>
        <w:rPr>
          <w:b/>
          <w:bCs/>
        </w:rPr>
        <w:t xml:space="preserve">रजसः (rajasaḥ)</w:t>
      </w:r>
      <w:r>
        <w:t xml:space="preserve"> </w:t>
      </w:r>
      <w:r>
        <w:t xml:space="preserve">— of water (the way of raining) |</w:t>
      </w:r>
      <w:r>
        <w:t xml:space="preserve"> </w:t>
      </w:r>
      <w:r>
        <w:rPr>
          <w:b/>
          <w:bCs/>
        </w:rPr>
        <w:t xml:space="preserve">विदुः (viduḥ)</w:t>
      </w:r>
      <w:r>
        <w:t xml:space="preserve"> </w:t>
      </w:r>
      <w:r>
        <w:t xml:space="preserve">— who know |</w:t>
      </w:r>
      <w:r>
        <w:t xml:space="preserve"> </w:t>
      </w:r>
      <w:r>
        <w:rPr>
          <w:b/>
          <w:bCs/>
        </w:rPr>
        <w:t xml:space="preserve">मरुद्भिः (marudbhiḥ)</w:t>
      </w:r>
      <w:r>
        <w:t xml:space="preserve"> </w:t>
      </w:r>
      <w:r>
        <w:t xml:space="preserve">— with such Marut deities |</w:t>
      </w:r>
      <w:r>
        <w:t xml:space="preserve"> </w:t>
      </w:r>
      <w:r>
        <w:rPr>
          <w:b/>
          <w:bCs/>
        </w:rPr>
        <w:t xml:space="preserve">अग्ने (agne)</w:t>
      </w:r>
      <w:r>
        <w:t xml:space="preserve"> </w:t>
      </w:r>
      <w:r>
        <w:t xml:space="preserve">— O Agni |</w:t>
      </w:r>
      <w:r>
        <w:t xml:space="preserve"> </w:t>
      </w:r>
      <w:r>
        <w:rPr>
          <w:b/>
          <w:bCs/>
        </w:rPr>
        <w:t xml:space="preserve">आ गहि (ā gahi)</w:t>
      </w:r>
      <w:r>
        <w:t xml:space="preserve"> </w:t>
      </w:r>
      <w:r>
        <w:t xml:space="preserve">— come here.</w:t>
      </w:r>
    </w:p>
    <w:p>
      <w:pPr>
        <w:pStyle w:val="BodyText"/>
      </w:pPr>
      <w:r>
        <w:rPr>
          <w:b/>
          <w:bCs/>
        </w:rPr>
        <w:t xml:space="preserve">॥ Bhāvārthaḥ ॥</w:t>
      </w:r>
    </w:p>
    <w:p>
      <w:pPr>
        <w:pStyle w:val="BodyText"/>
      </w:pPr>
      <w:r>
        <w:t xml:space="preserve">The Marut deities are luminous and are in seven troops. They do no harm to anyone; they do only good by sending rain. They know how to make the rain fall in abundance. O Agni, come here together with such Marut deities.</w:t>
      </w:r>
    </w:p>
    <w:p>
      <w:pPr>
        <w:pStyle w:val="BodyText"/>
      </w:pPr>
      <w:r>
        <w:rPr>
          <w:b/>
          <w:bCs/>
        </w:rPr>
        <w:t xml:space="preserve">॥ English Translation ॥</w:t>
      </w:r>
      <w:r>
        <w:t xml:space="preserve"> </w:t>
      </w:r>
      <w:r>
        <w:rPr>
          <w:i/>
          <w:iCs/>
        </w:rPr>
        <w:t xml:space="preserve">(as printed in the source)</w:t>
      </w:r>
    </w:p>
    <w:p>
      <w:pPr>
        <w:pStyle w:val="BlockText"/>
      </w:pPr>
      <w:r>
        <w:t xml:space="preserve">Come, Agni, with the Maruts, who are all divine, and devoid of malignity and who know how to cause the descent of great waters.</w:t>
      </w:r>
    </w:p>
    <w:p>
      <w:pPr>
        <w:pStyle w:val="FirstParagraph"/>
      </w:pPr>
      <w:r>
        <w:rPr>
          <w:b/>
          <w:bCs/>
        </w:rPr>
        <w:t xml:space="preserve">॥ Viśeṣa-viṣayagaḷu (Special Topics) ॥</w:t>
      </w:r>
      <w:r>
        <w:t xml:space="preserve"> </w:t>
      </w:r>
      <w:r>
        <w:rPr>
          <w:i/>
          <w:iCs/>
        </w:rPr>
        <w:t xml:space="preserve">(p. 790)</w:t>
      </w:r>
    </w:p>
    <w:p>
      <w:pPr>
        <w:pStyle w:val="BodyText"/>
      </w:pPr>
      <w:r>
        <w:rPr>
          <w:b/>
          <w:bCs/>
        </w:rPr>
        <w:t xml:space="preserve">महः रजसः (mahaḥ rajasaḥ)</w:t>
      </w:r>
      <w:r>
        <w:t xml:space="preserve"> </w:t>
      </w:r>
      <w:r>
        <w:t xml:space="preserve">— of great water (rain). The word</w:t>
      </w:r>
      <w:r>
        <w:t xml:space="preserve"> </w:t>
      </w:r>
      <w:r>
        <w:rPr>
          <w:i/>
          <w:iCs/>
        </w:rPr>
        <w:t xml:space="preserve">rajas</w:t>
      </w:r>
      <w:r>
        <w:t xml:space="preserve"> </w:t>
      </w:r>
      <w:r>
        <w:t xml:space="preserve">is explained by Yāska:</w:t>
      </w:r>
      <w:r>
        <w:t xml:space="preserve"> </w:t>
      </w:r>
      <w:r>
        <w:rPr>
          <w:i/>
          <w:iCs/>
        </w:rPr>
        <w:t xml:space="preserve">rajo rajateḥ jyotir vā raja ucyate udakaṃ raja ucyate | lokā rajāṃsy ucyante</w:t>
      </w:r>
      <w:r>
        <w:t xml:space="preserve"> </w:t>
      </w:r>
      <w:r>
        <w:t xml:space="preserve">(Ni. [4-19]) — that is,</w:t>
      </w:r>
      <w:r>
        <w:t xml:space="preserve"> </w:t>
      </w:r>
      <w:r>
        <w:rPr>
          <w:i/>
          <w:iCs/>
        </w:rPr>
        <w:t xml:space="preserve">rajas</w:t>
      </w:r>
      <w:r>
        <w:t xml:space="preserve"> </w:t>
      </w:r>
      <w:r>
        <w:t xml:space="preserve">means light, water, or world; here the commentator takes the sense water. The Vedārthayatnakāra gives the sense</w:t>
      </w:r>
      <w:r>
        <w:t xml:space="preserve"> </w:t>
      </w:r>
      <w:r>
        <w:rPr>
          <w:i/>
          <w:iCs/>
        </w:rPr>
        <w:t xml:space="preserve">jyotiḥ</w:t>
      </w:r>
      <w:r>
        <w:t xml:space="preserve"> </w:t>
      </w:r>
      <w:r>
        <w:t xml:space="preserve">(light); on his view the Maruts are those who move in the sky with much light. That sense too is appropriate here.</w:t>
      </w:r>
    </w:p>
    <w:p>
      <w:pPr>
        <w:pStyle w:val="BodyText"/>
      </w:pPr>
      <w:r>
        <w:rPr>
          <w:b/>
          <w:bCs/>
        </w:rPr>
        <w:t xml:space="preserve">देवासः (devāsaḥ)</w:t>
      </w:r>
      <w:r>
        <w:t xml:space="preserve"> </w:t>
      </w:r>
      <w:r>
        <w:t xml:space="preserve">— an ancient form of the word</w:t>
      </w:r>
      <w:r>
        <w:t xml:space="preserve"> </w:t>
      </w:r>
      <w:r>
        <w:rPr>
          <w:i/>
          <w:iCs/>
        </w:rPr>
        <w:t xml:space="preserve">devāḥ</w:t>
      </w:r>
      <w:r>
        <w:t xml:space="preserve">;</w:t>
      </w:r>
      <w:r>
        <w:t xml:space="preserve"> </w:t>
      </w:r>
      <w:r>
        <w:t xml:space="preserve">“gods”</w:t>
      </w:r>
      <w:r>
        <w:t xml:space="preserve">.</w:t>
      </w:r>
    </w:p>
    <w:p>
      <w:pPr>
        <w:pStyle w:val="BodyText"/>
      </w:pPr>
      <w:r>
        <w:rPr>
          <w:b/>
          <w:bCs/>
        </w:rPr>
        <w:t xml:space="preserve">विश्वे (viśve)</w:t>
      </w:r>
      <w:r>
        <w:t xml:space="preserve"> </w:t>
      </w:r>
      <w:r>
        <w:t xml:space="preserve">—</w:t>
      </w:r>
      <w:r>
        <w:t xml:space="preserve"> </w:t>
      </w:r>
      <w:r>
        <w:t xml:space="preserve">“all”</w:t>
      </w:r>
      <w:r>
        <w:t xml:space="preserve">, i.e. with the seven troops; there is a śruti sentence</w:t>
      </w:r>
      <w:r>
        <w:t xml:space="preserve"> </w:t>
      </w:r>
      <w:r>
        <w:rPr>
          <w:i/>
          <w:iCs/>
        </w:rPr>
        <w:t xml:space="preserve">saptagaṇā vai marutaḥ</w:t>
      </w:r>
      <w:r>
        <w:t xml:space="preserve"> </w:t>
      </w:r>
      <w:r>
        <w:t xml:space="preserve">(Tai. Saṃ. [1-2-11-1]).</w:t>
      </w:r>
    </w:p>
    <w:p>
      <w:pPr>
        <w:pStyle w:val="BodyText"/>
      </w:pPr>
      <w:r>
        <w:rPr>
          <w:b/>
          <w:bCs/>
        </w:rPr>
        <w:t xml:space="preserve">अद्रुहः (adruhaḥ)</w:t>
      </w:r>
      <w:r>
        <w:t xml:space="preserve"> </w:t>
      </w:r>
      <w:r>
        <w:t xml:space="preserve">—</w:t>
      </w:r>
      <w:r>
        <w:t xml:space="preserve"> </w:t>
      </w:r>
      <w:r>
        <w:rPr>
          <w:i/>
          <w:iCs/>
        </w:rPr>
        <w:t xml:space="preserve">droharahitāḥ</w:t>
      </w:r>
      <w:r>
        <w:t xml:space="preserve">: those who do no harm, i.e. those who do good to men by sending rain. In this matter the commentator quotes this rik:</w:t>
      </w:r>
    </w:p>
    <w:p>
      <w:pPr>
        <w:pStyle w:val="BlockText"/>
      </w:pPr>
      <w:r>
        <w:t xml:space="preserve">उदीरयथा मरुतः समुद्रतो यूयं वृष्टिं वर्षयथा पुरीषिणः ॥ (ऋ. सं. [५-५३-६])</w:t>
      </w:r>
      <w:r>
        <w:t xml:space="preserve"> </w:t>
      </w:r>
      <w:r>
        <w:rPr>
          <w:i/>
          <w:iCs/>
        </w:rPr>
        <w:t xml:space="preserve">udīrayathā marutaḥ samudrato yūyaṃ vṛṣṭiṃ varṣayathā purīṣiṇaḥ || (ṛ. saṃ. [5-53-6])</w:t>
      </w:r>
    </w:p>
    <w:p>
      <w:pPr>
        <w:pStyle w:val="FirstParagraph"/>
      </w:pPr>
      <w:r>
        <w:t xml:space="preserve">and the Brāhmaṇa sentence</w:t>
      </w:r>
    </w:p>
    <w:p>
      <w:pPr>
        <w:pStyle w:val="BlockText"/>
      </w:pPr>
      <w:r>
        <w:t xml:space="preserve">मरुतां पृषतयः स्थेत्याह मरुतो वै वृष्ट्यै ईशते ॥ (तै. ब्रा.)</w:t>
      </w:r>
      <w:r>
        <w:t xml:space="preserve"> </w:t>
      </w:r>
      <w:r>
        <w:rPr>
          <w:i/>
          <w:iCs/>
        </w:rPr>
        <w:t xml:space="preserve">marutāṃ pṛṣatayaḥ sthety āha maruto vai vṛṣṭyai īśate || (tai. brā.)</w:t>
      </w:r>
    </w:p>
    <w:p>
      <w:pPr>
        <w:pStyle w:val="FirstParagraph"/>
      </w:pPr>
      <w:r>
        <w:t xml:space="preserve">These two make clear that the Maruts are the deities who give rain.</w:t>
      </w:r>
    </w:p>
    <w:bookmarkEnd w:id="620"/>
    <w:bookmarkStart w:id="621" w:name="pages-792795-sūkta-19-rik-4"/>
    <w:p>
      <w:pPr>
        <w:pStyle w:val="Heading3"/>
      </w:pPr>
      <w:r>
        <w:t xml:space="preserve">Pages 792–795 — Sūkta 19, Rik 4</w:t>
      </w:r>
    </w:p>
    <w:p>
      <w:pPr>
        <w:pStyle w:val="FirstParagraph"/>
      </w:pPr>
      <w:r>
        <w:rPr>
          <w:b/>
          <w:bCs/>
        </w:rPr>
        <w:t xml:space="preserve">॥ Saṃhitā-pāṭhaḥ ॥</w:t>
      </w:r>
    </w:p>
    <w:p>
      <w:pPr>
        <w:pStyle w:val="BlockText"/>
      </w:pPr>
      <w:r>
        <w:t xml:space="preserve">य उग्रा अर्कमानृचुरनाधृष्टास ओजसा ।</w:t>
      </w:r>
      <w:r>
        <w:t xml:space="preserve"> </w:t>
      </w:r>
      <w:r>
        <w:t xml:space="preserve">मरुद्भिरग्न आ गहि ॥४॥</w:t>
      </w:r>
    </w:p>
    <w:p>
      <w:pPr>
        <w:pStyle w:val="BlockText"/>
      </w:pPr>
      <w:r>
        <w:rPr>
          <w:i/>
          <w:iCs/>
        </w:rPr>
        <w:t xml:space="preserve">ya ugrā arkam ānṛcur anādhṛṣṭāsa ojasā |</w:t>
      </w:r>
      <w:r>
        <w:t xml:space="preserve"> </w:t>
      </w:r>
      <w:r>
        <w:rPr>
          <w:i/>
          <w:iCs/>
        </w:rPr>
        <w:t xml:space="preserve">marudbhir agna ā gahi ||4||</w:t>
      </w:r>
    </w:p>
    <w:p>
      <w:pPr>
        <w:pStyle w:val="FirstParagraph"/>
      </w:pPr>
      <w:r>
        <w:rPr>
          <w:b/>
          <w:bCs/>
        </w:rPr>
        <w:t xml:space="preserve">॥ Pada-pāṭhaḥ ॥</w:t>
      </w:r>
    </w:p>
    <w:p>
      <w:pPr>
        <w:pStyle w:val="BlockText"/>
      </w:pPr>
      <w:r>
        <w:t xml:space="preserve">ये । उग्राः । अर्कम् । आनृचुः । अनाधृष्टासः । ओजसा ॥</w:t>
      </w:r>
      <w:r>
        <w:t xml:space="preserve"> </w:t>
      </w:r>
      <w:r>
        <w:t xml:space="preserve">मरुत्ऽभिः । अग्ने । आ । गहि ॥४॥</w:t>
      </w:r>
    </w:p>
    <w:p>
      <w:pPr>
        <w:pStyle w:val="BlockText"/>
      </w:pPr>
      <w:r>
        <w:rPr>
          <w:i/>
          <w:iCs/>
        </w:rPr>
        <w:t xml:space="preserve">ye | ugrāḥ | arkam | ānṛcuḥ | anādhṛṣṭāsaḥ | ojasā ||</w:t>
      </w:r>
      <w:r>
        <w:t xml:space="preserve"> </w:t>
      </w:r>
      <w:r>
        <w:rPr>
          <w:i/>
          <w:iCs/>
        </w:rPr>
        <w:t xml:space="preserve">marut-bhiḥ | agne | ā | gahi ||4||</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792; compressed; [?] marks doubtful readings)</w:t>
      </w:r>
    </w:p>
    <w:p>
      <w:pPr>
        <w:pStyle w:val="BlockText"/>
      </w:pPr>
      <w:r>
        <w:t xml:space="preserve">हे मरुत उग्रास्तीव्राः सन्तोऽर्कमुदकमानृचुः अर्चितवन्तः । वर्षणेन सम्पादितवन्त इत्यर्थः । तैर्मरुद्भिरित्यन्वयः । कीदृशा मरुतः । ओजसा बलेनानाधृष्टासोऽतिरस्कृताः । सर्वेभ्योऽपि प्रबला इत्यर्थः । अर्कशब्दस्योदकवाचित्वं वाजसनेयिन आमनन्ति । आपो वा अर्कः । शत. ब्रा. [१०-६-५-१] । इति । तन्निर्वचनं च त एवामनन्ति । सोऽर्चन्नचरत्तस्यार्चत आपोऽजायन्तार्चते वै मे कमभूदिति तदेवार्कस्यार्कत्वम् । शत. ब्रा. [१०-६-५-१] । इति । जगत्सृष्ट्वा हिरण्यगर्भ उदकं सृष्टुमुद्यक्तो ऽर्चन्नुदकसत्यसङ्कल्पमहिमप्रख्यापनेन स्वात्मानं पूजयन्नचरत् । तथा पूजयतो हिरण्यगर्भस्य सकाशादुदकमुत्पन्नम् । तदानीमर्चतो मत्तः कमभूदित्यवोचत् । तेनोदकस्यार्कनाम निष्पन्नमित्यर्थः ॥ आनृचुः । अर्च पूजायाम् । लिट् झि । … अनाधृष्टासः । अव्ययपूर्वपदप्रकृतिस्वरत्वम् । ओजसा । उब्जेर्बलोपश्च । उ. [४-१८१ ?] । इत्यसुन् । नित्त्वाद्याद्युदात्तः ॥४॥</w:t>
      </w:r>
    </w:p>
    <w:p>
      <w:pPr>
        <w:pStyle w:val="BlockText"/>
      </w:pPr>
      <w:r>
        <w:rPr>
          <w:i/>
          <w:iCs/>
        </w:rPr>
        <w:t xml:space="preserve">he maruta ugrās tīvrāḥ santo ’rkam udakam ānṛcuḥ arcitavantaḥ | varṣaṇena sampāditavanta ity arthaḥ | tair marudbhir ity anvayaḥ | kīdṛśā marutaḥ | ojasā balenānādhṛṣṭāso ’tiraskṛtāḥ | sarvebhyo ’pi prabalā ity arthaḥ | arka-śabdasyodaka-vācitvaṃ vājasaneyina āmananti | āpo vā arkaḥ | śata. brā. [10-6-5-1] | iti | tan-nirvacanaṃ ca ta evāmananti | so ’rcann acarat tasyārcata āpo ’jāyantārcate vai me kam abhūd iti tad evārkasyārkatvam | śata. brā. [10-6-5-1] | iti | jagat sṛṣṭvā hiraṇyagarbha udakaṃ sraṣṭum udyakto ’rcann udaka-satya-saṅkalpa-mahima-prakhyāpanena svātmānaṃ pūjayann acarat | tathā pūjayato hiraṇyagarbhasya sakāśād udakam utpannam | tadānīm arcato mattaḥ kam abhūd ity avocat | tenodakasyārka-nāma niṣpannam ity arthaḥ || ānṛcuḥ | arca pūjāyām | liṭ jhi | … anādhṛṣṭāsaḥ | avyaya-pūrvapada-prakṛti-svaratvam | ojasā | ubje rbalopaś ca | u. [4-181 ?] | ity asun | nittvād ādyudāttaḥ ||4||</w:t>
      </w:r>
    </w:p>
    <w:p>
      <w:pPr>
        <w:pStyle w:val="FirstParagraph"/>
      </w:pPr>
      <w:r>
        <w:rPr>
          <w:b/>
          <w:bCs/>
        </w:rPr>
        <w:t xml:space="preserve">Translation:</w:t>
      </w:r>
      <w:r>
        <w:t xml:space="preserve"> </w:t>
      </w:r>
      <w:r>
        <w:t xml:space="preserve">“O Maruts! Being fierce (</w:t>
      </w:r>
      <w:r>
        <w:rPr>
          <w:i/>
          <w:iCs/>
        </w:rPr>
        <w:t xml:space="preserve">ugrāḥ</w:t>
      </w:r>
      <w:r>
        <w:t xml:space="preserve">), they</w:t>
      </w:r>
      <w:r>
        <w:t xml:space="preserve"> </w:t>
      </w:r>
      <w:r>
        <w:rPr>
          <w:i/>
          <w:iCs/>
        </w:rPr>
        <w:t xml:space="preserve">ānṛcuḥ</w:t>
      </w:r>
      <w:r>
        <w:t xml:space="preserve"> </w:t>
      </w:r>
      <w:r>
        <w:t xml:space="preserve">— have worshipped, have produced — the</w:t>
      </w:r>
      <w:r>
        <w:t xml:space="preserve"> </w:t>
      </w:r>
      <w:r>
        <w:rPr>
          <w:i/>
          <w:iCs/>
        </w:rPr>
        <w:t xml:space="preserve">arka</w:t>
      </w:r>
      <w:r>
        <w:t xml:space="preserve">, the water: that is, they have accomplished [it] by raining. [The construction is]</w:t>
      </w:r>
      <w:r>
        <w:t xml:space="preserve"> </w:t>
      </w:r>
      <w:r>
        <w:t xml:space="preserve">‘with those Maruts [come]’</w:t>
      </w:r>
      <w:r>
        <w:t xml:space="preserve">. What sort of Maruts?</w:t>
      </w:r>
      <w:r>
        <w:t xml:space="preserve"> </w:t>
      </w:r>
      <w:r>
        <w:rPr>
          <w:i/>
          <w:iCs/>
        </w:rPr>
        <w:t xml:space="preserve">Anādhṛṣṭāsaḥ</w:t>
      </w:r>
      <w:r>
        <w:t xml:space="preserve"> </w:t>
      </w:r>
      <w:r>
        <w:t xml:space="preserve">— unassailed, unsurpassed, by (</w:t>
      </w:r>
      <w:r>
        <w:rPr>
          <w:i/>
          <w:iCs/>
        </w:rPr>
        <w:t xml:space="preserve">ojasā</w:t>
      </w:r>
      <w:r>
        <w:t xml:space="preserve">) strength: stronger than all. That the word</w:t>
      </w:r>
      <w:r>
        <w:t xml:space="preserve"> </w:t>
      </w:r>
      <w:r>
        <w:rPr>
          <w:i/>
          <w:iCs/>
        </w:rPr>
        <w:t xml:space="preserve">arka</w:t>
      </w:r>
      <w:r>
        <w:t xml:space="preserve"> </w:t>
      </w:r>
      <w:r>
        <w:t xml:space="preserve">means</w:t>
      </w:r>
      <w:r>
        <w:t xml:space="preserve"> </w:t>
      </w:r>
      <w:r>
        <w:t xml:space="preserve">‘water’</w:t>
      </w:r>
      <w:r>
        <w:t xml:space="preserve"> </w:t>
      </w:r>
      <w:r>
        <w:t xml:space="preserve">the Vājasaneyins read:</w:t>
      </w:r>
      <w:r>
        <w:t xml:space="preserve"> </w:t>
      </w:r>
      <w:r>
        <w:t xml:space="preserve">‘</w:t>
      </w:r>
      <w:r>
        <w:rPr>
          <w:i/>
          <w:iCs/>
        </w:rPr>
        <w:t xml:space="preserve">āpo vā arkaḥ</w:t>
      </w:r>
      <w:r>
        <w:t xml:space="preserve">’</w:t>
      </w:r>
      <w:r>
        <w:t xml:space="preserve"> </w:t>
      </w:r>
      <w:r>
        <w:t xml:space="preserve">—</w:t>
      </w:r>
      <w:r>
        <w:t xml:space="preserve"> </w:t>
      </w:r>
      <w:r>
        <w:t xml:space="preserve">‘water, indeed, is</w:t>
      </w:r>
      <w:r>
        <w:t xml:space="preserve"> </w:t>
      </w:r>
      <w:r>
        <w:rPr>
          <w:i/>
          <w:iCs/>
        </w:rPr>
        <w:t xml:space="preserve">arka</w:t>
      </w:r>
      <w:r>
        <w:t xml:space="preserve">’</w:t>
      </w:r>
      <w:r>
        <w:t xml:space="preserve"> </w:t>
      </w:r>
      <w:r>
        <w:t xml:space="preserve">(Śatapatha Brāhmaṇa [10-6-5-1]); and the explanation of that they too read:</w:t>
      </w:r>
      <w:r>
        <w:t xml:space="preserve"> </w:t>
      </w:r>
      <w:r>
        <w:t xml:space="preserve">‘</w:t>
      </w:r>
      <w:r>
        <w:rPr>
          <w:i/>
          <w:iCs/>
        </w:rPr>
        <w:t xml:space="preserve">so ’rcann acarat tasyārcata āpo ’jāyantārcate vai me kam abhūd iti tad evārkasyārkatvam</w:t>
      </w:r>
      <w:r>
        <w:t xml:space="preserve">’</w:t>
      </w:r>
      <w:r>
        <w:t xml:space="preserve"> </w:t>
      </w:r>
      <w:r>
        <w:t xml:space="preserve">—</w:t>
      </w:r>
      <w:r>
        <w:t xml:space="preserve"> </w:t>
      </w:r>
      <w:r>
        <w:t xml:space="preserve">‘He went about worshipping; from him, worshipping, the waters were born;</w:t>
      </w:r>
      <w:r>
        <w:t xml:space="preserve"> </w:t>
      </w:r>
      <w:r>
        <w:t xml:space="preserve">“for me, worshipping, there has been</w:t>
      </w:r>
      <w:r>
        <w:t xml:space="preserve"> </w:t>
      </w:r>
      <w:r>
        <w:rPr>
          <w:i/>
          <w:iCs/>
        </w:rPr>
        <w:t xml:space="preserve">kam</w:t>
      </w:r>
      <w:r>
        <w:t xml:space="preserve"> </w:t>
      </w:r>
      <w:r>
        <w:t xml:space="preserve">[water, happiness]”</w:t>
      </w:r>
      <w:r>
        <w:t xml:space="preserve"> </w:t>
      </w:r>
      <w:r>
        <w:t xml:space="preserve">— that is the</w:t>
      </w:r>
      <w:r>
        <w:t xml:space="preserve"> </w:t>
      </w:r>
      <w:r>
        <w:rPr>
          <w:i/>
          <w:iCs/>
        </w:rPr>
        <w:t xml:space="preserve">arka</w:t>
      </w:r>
      <w:r>
        <w:t xml:space="preserve">-ness of</w:t>
      </w:r>
      <w:r>
        <w:t xml:space="preserve"> </w:t>
      </w:r>
      <w:r>
        <w:rPr>
          <w:i/>
          <w:iCs/>
        </w:rPr>
        <w:t xml:space="preserve">arka</w:t>
      </w:r>
      <w:r>
        <w:t xml:space="preserve">.’</w:t>
      </w:r>
      <w:r>
        <w:t xml:space="preserve"> </w:t>
      </w:r>
      <w:r>
        <w:t xml:space="preserve">Meaning: Hiraṇyagarbha, having created the world, and wishing to create water, set out worshipping — worshipping his own self by proclaiming the greatness of the truth of his resolve for water. As he thus worshipped, water was born from Hiraṇyagarbha; then he said,</w:t>
      </w:r>
      <w:r>
        <w:t xml:space="preserve"> </w:t>
      </w:r>
      <w:r>
        <w:t xml:space="preserve">‘To me who worship, there has been</w:t>
      </w:r>
      <w:r>
        <w:t xml:space="preserve"> </w:t>
      </w:r>
      <w:r>
        <w:rPr>
          <w:i/>
          <w:iCs/>
        </w:rPr>
        <w:t xml:space="preserve">kam</w:t>
      </w:r>
      <w:r>
        <w:t xml:space="preserve">’</w:t>
      </w:r>
      <w:r>
        <w:t xml:space="preserve">; from that the water got the name</w:t>
      </w:r>
      <w:r>
        <w:t xml:space="preserve"> </w:t>
      </w:r>
      <w:r>
        <w:rPr>
          <w:i/>
          <w:iCs/>
        </w:rPr>
        <w:t xml:space="preserve">arka</w:t>
      </w:r>
      <w:r>
        <w:t xml:space="preserve">.”</w:t>
      </w:r>
      <w:r>
        <w:t xml:space="preserve"> </w:t>
      </w:r>
      <w:r>
        <w:t xml:space="preserve">The rest is grammar, noted briefly:</w:t>
      </w:r>
      <w:r>
        <w:t xml:space="preserve"> </w:t>
      </w:r>
      <w:r>
        <w:rPr>
          <w:i/>
          <w:iCs/>
        </w:rPr>
        <w:t xml:space="preserve">ānṛcuḥ</w:t>
      </w:r>
      <w:r>
        <w:t xml:space="preserve"> </w:t>
      </w:r>
      <w:r>
        <w:t xml:space="preserve">(</w:t>
      </w:r>
      <w:r>
        <w:rPr>
          <w:i/>
          <w:iCs/>
        </w:rPr>
        <w:t xml:space="preserve">arc</w:t>
      </w:r>
      <w:r>
        <w:t xml:space="preserve"> </w:t>
      </w:r>
      <w:r>
        <w:t xml:space="preserve">“to worship”</w:t>
      </w:r>
      <w:r>
        <w:t xml:space="preserve">, the perfect, with the reduplication in</w:t>
      </w:r>
      <w:r>
        <w:t xml:space="preserve"> </w:t>
      </w:r>
      <w:r>
        <w:rPr>
          <w:i/>
          <w:iCs/>
        </w:rPr>
        <w:t xml:space="preserve">ā</w:t>
      </w:r>
      <w:r>
        <w:t xml:space="preserve">);</w:t>
      </w:r>
      <w:r>
        <w:t xml:space="preserve"> </w:t>
      </w:r>
      <w:r>
        <w:rPr>
          <w:i/>
          <w:iCs/>
        </w:rPr>
        <w:t xml:space="preserve">anādhṛṣṭāsaḥ</w:t>
      </w:r>
      <w:r>
        <w:t xml:space="preserve"> </w:t>
      </w:r>
      <w:r>
        <w:t xml:space="preserve">(a compound with a particle as first member, with that member’s accent);</w:t>
      </w:r>
      <w:r>
        <w:t xml:space="preserve"> </w:t>
      </w:r>
      <w:r>
        <w:rPr>
          <w:i/>
          <w:iCs/>
        </w:rPr>
        <w:t xml:space="preserve">ojasā</w:t>
      </w:r>
      <w:r>
        <w:t xml:space="preserve"> </w:t>
      </w:r>
      <w:r>
        <w:t xml:space="preserve">(</w:t>
      </w:r>
      <w:r>
        <w:rPr>
          <w:i/>
          <w:iCs/>
        </w:rPr>
        <w:t xml:space="preserve">ubj</w:t>
      </w:r>
      <w:r>
        <w:t xml:space="preserve"> </w:t>
      </w:r>
      <w:r>
        <w:t xml:space="preserve">“to be straight”</w:t>
      </w:r>
      <w:r>
        <w:t xml:space="preserve">, with the loss of</w:t>
      </w:r>
      <w:r>
        <w:t xml:space="preserve"> </w:t>
      </w:r>
      <w:r>
        <w:rPr>
          <w:i/>
          <w:iCs/>
        </w:rPr>
        <w:t xml:space="preserve">b</w:t>
      </w:r>
      <w:r>
        <w:t xml:space="preserve">, Uṇādi</w:t>
      </w:r>
      <w:r>
        <w:t xml:space="preserve"> </w:t>
      </w:r>
      <w:r>
        <w:rPr>
          <w:i/>
          <w:iCs/>
        </w:rPr>
        <w:t xml:space="preserve">asun</w:t>
      </w:r>
      <w:r>
        <w:t xml:space="preserve">; first-syllable accent).</w:t>
      </w:r>
      <w:r>
        <w:t xml:space="preserve"> </w:t>
      </w:r>
      <w:r>
        <w:rPr>
          <w:i/>
          <w:iCs/>
        </w:rPr>
        <w:t xml:space="preserve">(Grammar, noted briefly; Śatapatha Brāhmaṇa numerals are as read and marked [?].)</w:t>
      </w:r>
    </w:p>
    <w:p>
      <w:pPr>
        <w:pStyle w:val="BodyText"/>
      </w:pPr>
      <w:r>
        <w:rPr>
          <w:b/>
          <w:bCs/>
        </w:rPr>
        <w:t xml:space="preserve">Grammar pages (pp. 794 lower half–795), noted briefly.</w:t>
      </w:r>
      <w:r>
        <w:t xml:space="preserve"> </w:t>
      </w:r>
      <w:r>
        <w:t xml:space="preserve">The Kannada treats:</w:t>
      </w:r>
      <w:r>
        <w:t xml:space="preserve"> </w:t>
      </w:r>
      <w:r>
        <w:rPr>
          <w:i/>
          <w:iCs/>
        </w:rPr>
        <w:t xml:space="preserve">ānṛcuḥ</w:t>
      </w:r>
      <w:r>
        <w:t xml:space="preserve"> </w:t>
      </w:r>
      <w:r>
        <w:t xml:space="preserve">(</w:t>
      </w:r>
      <w:r>
        <w:rPr>
          <w:i/>
          <w:iCs/>
        </w:rPr>
        <w:t xml:space="preserve">arc pūjāyām</w:t>
      </w:r>
      <w:r>
        <w:t xml:space="preserve">;</w:t>
      </w:r>
      <w:r>
        <w:t xml:space="preserve"> </w:t>
      </w:r>
      <w:r>
        <w:rPr>
          <w:i/>
          <w:iCs/>
        </w:rPr>
        <w:t xml:space="preserve">liṭ</w:t>
      </w:r>
      <w:r>
        <w:t xml:space="preserve">, third plural</w:t>
      </w:r>
      <w:r>
        <w:t xml:space="preserve"> </w:t>
      </w:r>
      <w:r>
        <w:rPr>
          <w:i/>
          <w:iCs/>
        </w:rPr>
        <w:t xml:space="preserve">jhi</w:t>
      </w:r>
      <w:r>
        <w:t xml:space="preserve"> </w:t>
      </w:r>
      <w:r>
        <w:t xml:space="preserve">→</w:t>
      </w:r>
      <w:r>
        <w:t xml:space="preserve"> </w:t>
      </w:r>
      <w:r>
        <w:rPr>
          <w:i/>
          <w:iCs/>
        </w:rPr>
        <w:t xml:space="preserve">us</w:t>
      </w:r>
      <w:r>
        <w:t xml:space="preserve"> </w:t>
      </w:r>
      <w:r>
        <w:t xml:space="preserve">by P. 3-4-82;</w:t>
      </w:r>
      <w:r>
        <w:t xml:space="preserve"> </w:t>
      </w:r>
      <w:r>
        <w:rPr>
          <w:i/>
          <w:iCs/>
        </w:rPr>
        <w:t xml:space="preserve">arc</w:t>
      </w:r>
      <w:r>
        <w:t xml:space="preserve"> </w:t>
      </w:r>
      <w:r>
        <w:t xml:space="preserve">+</w:t>
      </w:r>
      <w:r>
        <w:t xml:space="preserve"> </w:t>
      </w:r>
      <w:r>
        <w:rPr>
          <w:i/>
          <w:iCs/>
        </w:rPr>
        <w:t xml:space="preserve">us</w:t>
      </w:r>
      <w:r>
        <w:t xml:space="preserve">; doubling by P. 6-1-8</w:t>
      </w:r>
      <w:r>
        <w:t xml:space="preserve"> </w:t>
      </w:r>
      <w:r>
        <w:rPr>
          <w:i/>
          <w:iCs/>
        </w:rPr>
        <w:t xml:space="preserve">liṭi dhātor anabhyāsasya</w:t>
      </w:r>
      <w:r>
        <w:t xml:space="preserve">; the consonants of the reduplicative dropped by</w:t>
      </w:r>
      <w:r>
        <w:t xml:space="preserve"> </w:t>
      </w:r>
      <w:r>
        <w:rPr>
          <w:i/>
          <w:iCs/>
        </w:rPr>
        <w:t xml:space="preserve">halādiḥ śeṣaḥ</w:t>
      </w:r>
      <w:r>
        <w:t xml:space="preserve"> </w:t>
      </w:r>
      <w:r>
        <w:t xml:space="preserve">P. 7-4-60;</w:t>
      </w:r>
      <w:r>
        <w:t xml:space="preserve"> </w:t>
      </w:r>
      <w:r>
        <w:rPr>
          <w:i/>
          <w:iCs/>
        </w:rPr>
        <w:t xml:space="preserve">ata ādeḥ</w:t>
      </w:r>
      <w:r>
        <w:t xml:space="preserve"> </w:t>
      </w:r>
      <w:r>
        <w:t xml:space="preserve">P. 7-4-70 lengthens the reduplicative</w:t>
      </w:r>
      <w:r>
        <w:t xml:space="preserve"> </w:t>
      </w:r>
      <w:r>
        <w:rPr>
          <w:i/>
          <w:iCs/>
        </w:rPr>
        <w:t xml:space="preserve">a</w:t>
      </w:r>
      <w:r>
        <w:t xml:space="preserve">, so</w:t>
      </w:r>
      <w:r>
        <w:t xml:space="preserve"> </w:t>
      </w:r>
      <w:r>
        <w:rPr>
          <w:i/>
          <w:iCs/>
        </w:rPr>
        <w:t xml:space="preserve">ā-arc-us</w:t>
      </w:r>
      <w:r>
        <w:t xml:space="preserve">;</w:t>
      </w:r>
      <w:r>
        <w:t xml:space="preserve"> </w:t>
      </w:r>
      <w:r>
        <w:rPr>
          <w:i/>
          <w:iCs/>
        </w:rPr>
        <w:t xml:space="preserve">tasmān nuḍ dvihalaḥ</w:t>
      </w:r>
      <w:r>
        <w:t xml:space="preserve"> </w:t>
      </w:r>
      <w:r>
        <w:t xml:space="preserve">P. 7-4-71 gives the augment</w:t>
      </w:r>
      <w:r>
        <w:t xml:space="preserve"> </w:t>
      </w:r>
      <w:r>
        <w:rPr>
          <w:i/>
          <w:iCs/>
        </w:rPr>
        <w:t xml:space="preserve">nuṭ</w:t>
      </w:r>
      <w:r>
        <w:t xml:space="preserve"> </w:t>
      </w:r>
      <w:r>
        <w:t xml:space="preserve">to a two-consonant root after a lengthened vowel:</w:t>
      </w:r>
      <w:r>
        <w:t xml:space="preserve"> </w:t>
      </w:r>
      <w:r>
        <w:rPr>
          <w:i/>
          <w:iCs/>
        </w:rPr>
        <w:t xml:space="preserve">ānarc-us</w:t>
      </w:r>
      <w:r>
        <w:t xml:space="preserve">;</w:t>
      </w:r>
      <w:r>
        <w:t xml:space="preserve"> </w:t>
      </w:r>
      <w:r>
        <w:rPr>
          <w:i/>
          <w:iCs/>
        </w:rPr>
        <w:t xml:space="preserve">saṃprasāraṇa</w:t>
      </w:r>
      <w:r>
        <w:t xml:space="preserve"> </w:t>
      </w:r>
      <w:r>
        <w:t xml:space="preserve">of</w:t>
      </w:r>
      <w:r>
        <w:t xml:space="preserve"> </w:t>
      </w:r>
      <w:r>
        <w:rPr>
          <w:i/>
          <w:iCs/>
        </w:rPr>
        <w:t xml:space="preserve">r</w:t>
      </w:r>
      <w:r>
        <w:t xml:space="preserve"> </w:t>
      </w:r>
      <w:r>
        <w:t xml:space="preserve">to</w:t>
      </w:r>
      <w:r>
        <w:t xml:space="preserve"> </w:t>
      </w:r>
      <w:r>
        <w:rPr>
          <w:i/>
          <w:iCs/>
        </w:rPr>
        <w:t xml:space="preserve">ṛ</w:t>
      </w:r>
      <w:r>
        <w:t xml:space="preserve"> </w:t>
      </w:r>
      <w:r>
        <w:t xml:space="preserve">in the reduplicative by the</w:t>
      </w:r>
      <w:r>
        <w:t xml:space="preserve"> </w:t>
      </w:r>
      <w:r>
        <w:rPr>
          <w:i/>
          <w:iCs/>
        </w:rPr>
        <w:t xml:space="preserve">nipātana</w:t>
      </w:r>
      <w:r>
        <w:t xml:space="preserve"> </w:t>
      </w:r>
      <w:r>
        <w:t xml:space="preserve">of P. 6-1-36</w:t>
      </w:r>
      <w:r>
        <w:t xml:space="preserve"> </w:t>
      </w:r>
      <w:r>
        <w:rPr>
          <w:i/>
          <w:iCs/>
        </w:rPr>
        <w:t xml:space="preserve">apaspṛdhethām ānṛcuḥ ānṛhuś cicyuṣe tatnikṣe tatrikṣe</w:t>
      </w:r>
      <w:r>
        <w:t xml:space="preserve">… [the Kannada gives the full sūtra:</w:t>
      </w:r>
      <w:r>
        <w:t xml:space="preserve"> </w:t>
      </w:r>
      <w:r>
        <w:rPr>
          <w:i/>
          <w:iCs/>
        </w:rPr>
        <w:t xml:space="preserve">apaspṛdhethām ānṛcur ānṛhuś cicyuṣe tatrikṣe tatriśāte tatriśre</w:t>
      </w:r>
      <w:r>
        <w:t xml:space="preserve"> </w:t>
      </w:r>
      <w:r>
        <w:t xml:space="preserve">…</w:t>
      </w:r>
      <w:r>
        <w:t xml:space="preserve"> </w:t>
      </w:r>
      <w:r>
        <w:rPr>
          <w:i/>
          <w:iCs/>
        </w:rPr>
        <w:t xml:space="preserve">śrīñ</w:t>
      </w:r>
      <w:r>
        <w:t xml:space="preserve">… as read]; the rule applies to</w:t>
      </w:r>
      <w:r>
        <w:t xml:space="preserve"> </w:t>
      </w:r>
      <w:r>
        <w:rPr>
          <w:i/>
          <w:iCs/>
        </w:rPr>
        <w:t xml:space="preserve">ānṛcuḥ</w:t>
      </w:r>
      <w:r>
        <w:t xml:space="preserve">,</w:t>
      </w:r>
      <w:r>
        <w:t xml:space="preserve"> </w:t>
      </w:r>
      <w:r>
        <w:rPr>
          <w:i/>
          <w:iCs/>
        </w:rPr>
        <w:t xml:space="preserve">ānṛce</w:t>
      </w:r>
      <w:r>
        <w:t xml:space="preserve"> </w:t>
      </w:r>
      <w:r>
        <w:t xml:space="preserve">and</w:t>
      </w:r>
      <w:r>
        <w:t xml:space="preserve"> </w:t>
      </w:r>
      <w:r>
        <w:rPr>
          <w:i/>
          <w:iCs/>
        </w:rPr>
        <w:t xml:space="preserve">ānṛhuḥ</w:t>
      </w:r>
      <w:r>
        <w:t xml:space="preserve">; the Kannada notes that the same process applies to</w:t>
      </w:r>
      <w:r>
        <w:t xml:space="preserve"> </w:t>
      </w:r>
      <w:r>
        <w:rPr>
          <w:i/>
          <w:iCs/>
        </w:rPr>
        <w:t xml:space="preserve">ānṛce</w:t>
      </w:r>
      <w:r>
        <w:t xml:space="preserve"> </w:t>
      </w:r>
      <w:r>
        <w:t xml:space="preserve">and so on;</w:t>
      </w:r>
      <w:r>
        <w:t xml:space="preserve"> </w:t>
      </w:r>
      <w:r>
        <w:rPr>
          <w:i/>
          <w:iCs/>
        </w:rPr>
        <w:t xml:space="preserve">yadvṛttān nityam</w:t>
      </w:r>
      <w:r>
        <w:t xml:space="preserve"> </w:t>
      </w:r>
      <w:r>
        <w:t xml:space="preserve">P. 8-1-66 prevents the verb from losing its accent, so the accent of the suffix remains),</w:t>
      </w:r>
      <w:r>
        <w:t xml:space="preserve"> </w:t>
      </w:r>
      <w:r>
        <w:rPr>
          <w:i/>
          <w:iCs/>
        </w:rPr>
        <w:t xml:space="preserve">anādhṛṣṭāsaḥ</w:t>
      </w:r>
      <w:r>
        <w:t xml:space="preserve"> </w:t>
      </w:r>
      <w:r>
        <w:t xml:space="preserve">(</w:t>
      </w:r>
      <w:r>
        <w:rPr>
          <w:i/>
          <w:iCs/>
        </w:rPr>
        <w:t xml:space="preserve">na ādhṛṣṭāḥ</w:t>
      </w:r>
      <w:r>
        <w:t xml:space="preserve">;</w:t>
      </w:r>
      <w:r>
        <w:t xml:space="preserve"> </w:t>
      </w:r>
      <w:r>
        <w:rPr>
          <w:i/>
          <w:iCs/>
        </w:rPr>
        <w:t xml:space="preserve">ājjaser asuk</w:t>
      </w:r>
      <w:r>
        <w:t xml:space="preserve">;</w:t>
      </w:r>
      <w:r>
        <w:t xml:space="preserve"> </w:t>
      </w:r>
      <w:r>
        <w:rPr>
          <w:i/>
          <w:iCs/>
        </w:rPr>
        <w:t xml:space="preserve">tatpuruṣe tulyārthatṛtīyā…</w:t>
      </w:r>
      <w:r>
        <w:t xml:space="preserve"> </w:t>
      </w:r>
      <w:r>
        <w:t xml:space="preserve">P. 6-2-2 gives first-member accent for</w:t>
      </w:r>
      <w:r>
        <w:t xml:space="preserve"> </w:t>
      </w:r>
      <w:r>
        <w:rPr>
          <w:i/>
          <w:iCs/>
        </w:rPr>
        <w:t xml:space="preserve">na</w:t>
      </w:r>
      <w:r>
        <w:t xml:space="preserve">), and</w:t>
      </w:r>
      <w:r>
        <w:t xml:space="preserve"> </w:t>
      </w:r>
      <w:r>
        <w:rPr>
          <w:i/>
          <w:iCs/>
        </w:rPr>
        <w:t xml:space="preserve">ojasā</w:t>
      </w:r>
      <w:r>
        <w:t xml:space="preserve"> </w:t>
      </w:r>
      <w:r>
        <w:t xml:space="preserve">(</w:t>
      </w:r>
      <w:r>
        <w:rPr>
          <w:i/>
          <w:iCs/>
        </w:rPr>
        <w:t xml:space="preserve">ubj ārjave</w:t>
      </w:r>
      <w:r>
        <w:t xml:space="preserve">;</w:t>
      </w:r>
      <w:r>
        <w:t xml:space="preserve"> </w:t>
      </w:r>
      <w:r>
        <w:rPr>
          <w:i/>
          <w:iCs/>
        </w:rPr>
        <w:t xml:space="preserve">ubjer bal-lopaś ca</w:t>
      </w:r>
      <w:r>
        <w:t xml:space="preserve"> </w:t>
      </w:r>
      <w:r>
        <w:t xml:space="preserve">Uṇ. 4-[?] gives</w:t>
      </w:r>
      <w:r>
        <w:t xml:space="preserve"> </w:t>
      </w:r>
      <w:r>
        <w:rPr>
          <w:i/>
          <w:iCs/>
        </w:rPr>
        <w:t xml:space="preserve">asun</w:t>
      </w:r>
      <w:r>
        <w:t xml:space="preserve"> </w:t>
      </w:r>
      <w:r>
        <w:t xml:space="preserve">after</w:t>
      </w:r>
      <w:r>
        <w:t xml:space="preserve"> </w:t>
      </w:r>
      <w:r>
        <w:rPr>
          <w:i/>
          <w:iCs/>
        </w:rPr>
        <w:t xml:space="preserve">ubj</w:t>
      </w:r>
      <w:r>
        <w:t xml:space="preserve"> </w:t>
      </w:r>
      <w:r>
        <w:t xml:space="preserve">in the sense of strength, with the loss of</w:t>
      </w:r>
      <w:r>
        <w:t xml:space="preserve"> </w:t>
      </w:r>
      <w:r>
        <w:rPr>
          <w:i/>
          <w:iCs/>
        </w:rPr>
        <w:t xml:space="preserve">b</w:t>
      </w:r>
      <w:r>
        <w:t xml:space="preserve">;</w:t>
      </w:r>
      <w:r>
        <w:t xml:space="preserve"> </w:t>
      </w:r>
      <w:r>
        <w:rPr>
          <w:i/>
          <w:iCs/>
        </w:rPr>
        <w:t xml:space="preserve">uj</w:t>
      </w:r>
      <w:r>
        <w:t xml:space="preserve"> </w:t>
      </w:r>
      <w:r>
        <w:t xml:space="preserve">+</w:t>
      </w:r>
      <w:r>
        <w:t xml:space="preserve"> </w:t>
      </w:r>
      <w:r>
        <w:rPr>
          <w:i/>
          <w:iCs/>
        </w:rPr>
        <w:t xml:space="preserve">as</w:t>
      </w:r>
      <w:r>
        <w:t xml:space="preserve">; guṇa; first-syllable accent through the</w:t>
      </w:r>
      <w:r>
        <w:t xml:space="preserve"> </w:t>
      </w:r>
      <w:r>
        <w:rPr>
          <w:i/>
          <w:iCs/>
        </w:rPr>
        <w:t xml:space="preserve">n</w:t>
      </w:r>
      <w:r>
        <w:t xml:space="preserve">; instrumental</w:t>
      </w:r>
      <w:r>
        <w:t xml:space="preserve"> </w:t>
      </w:r>
      <w:r>
        <w:rPr>
          <w:i/>
          <w:iCs/>
        </w:rPr>
        <w:t xml:space="preserve">ṭā</w:t>
      </w:r>
      <w:r>
        <w:t xml:space="preserve">). ॥4॥</w:t>
      </w:r>
      <w:r>
        <w:t xml:space="preserve"> </w:t>
      </w:r>
      <w:r>
        <w:rPr>
          <w:i/>
          <w:iCs/>
        </w:rPr>
        <w:t xml:space="preserve">(A crowded run; outline only; numerals as read from small print; pointers only.)</w:t>
      </w:r>
    </w:p>
    <w:p>
      <w:pPr>
        <w:pStyle w:val="BodyText"/>
      </w:pPr>
      <w:r>
        <w:rPr>
          <w:b/>
          <w:bCs/>
        </w:rPr>
        <w:t xml:space="preserve">॥ Prati-padārthaḥ ॥</w:t>
      </w:r>
      <w:r>
        <w:t xml:space="preserve"> </w:t>
      </w:r>
      <w:r>
        <w:rPr>
          <w:i/>
          <w:iCs/>
        </w:rPr>
        <w:t xml:space="preserve">(p. 793)</w:t>
      </w:r>
    </w:p>
    <w:p>
      <w:pPr>
        <w:pStyle w:val="BodyText"/>
      </w:pPr>
      <w:r>
        <w:rPr>
          <w:b/>
          <w:bCs/>
        </w:rPr>
        <w:t xml:space="preserve">उग्राः (ugrāḥ)</w:t>
      </w:r>
      <w:r>
        <w:t xml:space="preserve"> </w:t>
      </w:r>
      <w:r>
        <w:t xml:space="preserve">— [Maruts who are] fierce (quick-going) |</w:t>
      </w:r>
      <w:r>
        <w:t xml:space="preserve"> </w:t>
      </w:r>
      <w:r>
        <w:rPr>
          <w:b/>
          <w:bCs/>
        </w:rPr>
        <w:t xml:space="preserve">ओजसा (ojasā)</w:t>
      </w:r>
      <w:r>
        <w:t xml:space="preserve"> </w:t>
      </w:r>
      <w:r>
        <w:t xml:space="preserve">— by strength |</w:t>
      </w:r>
      <w:r>
        <w:t xml:space="preserve"> </w:t>
      </w:r>
      <w:r>
        <w:rPr>
          <w:b/>
          <w:bCs/>
        </w:rPr>
        <w:t xml:space="preserve">अनाधृष्टासः (anādhṛṣṭāsaḥ)</w:t>
      </w:r>
      <w:r>
        <w:t xml:space="preserve"> </w:t>
      </w:r>
      <w:r>
        <w:t xml:space="preserve">— unassailable |</w:t>
      </w:r>
      <w:r>
        <w:t xml:space="preserve"> </w:t>
      </w:r>
      <w:r>
        <w:rPr>
          <w:b/>
          <w:bCs/>
        </w:rPr>
        <w:t xml:space="preserve">ये (ye)</w:t>
      </w:r>
      <w:r>
        <w:t xml:space="preserve"> </w:t>
      </w:r>
      <w:r>
        <w:t xml:space="preserve">— which Marut deities |</w:t>
      </w:r>
      <w:r>
        <w:t xml:space="preserve"> </w:t>
      </w:r>
      <w:r>
        <w:rPr>
          <w:b/>
          <w:bCs/>
        </w:rPr>
        <w:t xml:space="preserve">अर्कम् (arkam)</w:t>
      </w:r>
      <w:r>
        <w:t xml:space="preserve"> </w:t>
      </w:r>
      <w:r>
        <w:t xml:space="preserve">— water |</w:t>
      </w:r>
      <w:r>
        <w:t xml:space="preserve"> </w:t>
      </w:r>
      <w:r>
        <w:rPr>
          <w:b/>
          <w:bCs/>
        </w:rPr>
        <w:t xml:space="preserve">आनृचुः (ānṛcuḥ)</w:t>
      </w:r>
      <w:r>
        <w:t xml:space="preserve"> </w:t>
      </w:r>
      <w:r>
        <w:t xml:space="preserve">— [have] caused to rain |</w:t>
      </w:r>
      <w:r>
        <w:t xml:space="preserve"> </w:t>
      </w:r>
      <w:r>
        <w:rPr>
          <w:i/>
          <w:iCs/>
        </w:rPr>
        <w:t xml:space="preserve">(such)</w:t>
      </w:r>
      <w:r>
        <w:t xml:space="preserve"> </w:t>
      </w:r>
      <w:r>
        <w:rPr>
          <w:b/>
          <w:bCs/>
        </w:rPr>
        <w:t xml:space="preserve">मरुद्भिः (marudbhiḥ)</w:t>
      </w:r>
      <w:r>
        <w:t xml:space="preserve"> </w:t>
      </w:r>
      <w:r>
        <w:t xml:space="preserve">— with the Marut deities |</w:t>
      </w:r>
      <w:r>
        <w:t xml:space="preserve"> </w:t>
      </w:r>
      <w:r>
        <w:rPr>
          <w:b/>
          <w:bCs/>
        </w:rPr>
        <w:t xml:space="preserve">अग्ने (agne)</w:t>
      </w:r>
      <w:r>
        <w:t xml:space="preserve"> </w:t>
      </w:r>
      <w:r>
        <w:t xml:space="preserve">— O Agni |</w:t>
      </w:r>
      <w:r>
        <w:t xml:space="preserve"> </w:t>
      </w:r>
      <w:r>
        <w:rPr>
          <w:b/>
          <w:bCs/>
        </w:rPr>
        <w:t xml:space="preserve">आ गहि (ā gahi)</w:t>
      </w:r>
      <w:r>
        <w:t xml:space="preserve"> </w:t>
      </w:r>
      <w:r>
        <w:t xml:space="preserve">— come.</w:t>
      </w:r>
    </w:p>
    <w:p>
      <w:pPr>
        <w:pStyle w:val="BodyText"/>
      </w:pPr>
      <w:r>
        <w:rPr>
          <w:b/>
          <w:bCs/>
        </w:rPr>
        <w:t xml:space="preserve">॥ Bhāvārthaḥ ॥</w:t>
      </w:r>
    </w:p>
    <w:p>
      <w:pPr>
        <w:pStyle w:val="BodyText"/>
      </w:pPr>
      <w:r>
        <w:t xml:space="preserve">O Agni! Come here together with the Maruts, who have power that none can resist, and who blow swiftly and send down water as rain.</w:t>
      </w:r>
    </w:p>
    <w:p>
      <w:pPr>
        <w:pStyle w:val="BodyText"/>
      </w:pPr>
      <w:r>
        <w:rPr>
          <w:b/>
          <w:bCs/>
        </w:rPr>
        <w:t xml:space="preserve">॥ English Translation ॥</w:t>
      </w:r>
      <w:r>
        <w:t xml:space="preserve"> </w:t>
      </w:r>
      <w:r>
        <w:rPr>
          <w:i/>
          <w:iCs/>
        </w:rPr>
        <w:t xml:space="preserve">(as printed in the source)</w:t>
      </w:r>
    </w:p>
    <w:p>
      <w:pPr>
        <w:pStyle w:val="BlockText"/>
      </w:pPr>
      <w:r>
        <w:t xml:space="preserve">O Agni, come hither with the Maruts, who are fierce (or blow fiercely) and send down rain and are unsurpassed in strength.</w:t>
      </w:r>
    </w:p>
    <w:p>
      <w:pPr>
        <w:pStyle w:val="FirstParagraph"/>
      </w:pPr>
      <w:r>
        <w:rPr>
          <w:b/>
          <w:bCs/>
        </w:rPr>
        <w:t xml:space="preserve">॥ Viśeṣa-viṣayagaḷu (Special Topics) ॥</w:t>
      </w:r>
      <w:r>
        <w:t xml:space="preserve"> </w:t>
      </w:r>
      <w:r>
        <w:rPr>
          <w:i/>
          <w:iCs/>
        </w:rPr>
        <w:t xml:space="preserve">(p. 793)</w:t>
      </w:r>
    </w:p>
    <w:p>
      <w:pPr>
        <w:pStyle w:val="BodyText"/>
      </w:pPr>
      <w:r>
        <w:rPr>
          <w:b/>
          <w:bCs/>
        </w:rPr>
        <w:t xml:space="preserve">उग्राः (ugrāḥ)</w:t>
      </w:r>
      <w:r>
        <w:t xml:space="preserve"> </w:t>
      </w:r>
      <w:r>
        <w:t xml:space="preserve">—</w:t>
      </w:r>
      <w:r>
        <w:t xml:space="preserve"> </w:t>
      </w:r>
      <w:r>
        <w:rPr>
          <w:i/>
          <w:iCs/>
        </w:rPr>
        <w:t xml:space="preserve">tīvrāḥ</w:t>
      </w:r>
      <w:r>
        <w:t xml:space="preserve">: those who blow swiftly.</w:t>
      </w:r>
    </w:p>
    <w:p>
      <w:pPr>
        <w:pStyle w:val="BodyText"/>
      </w:pPr>
      <w:r>
        <w:rPr>
          <w:b/>
          <w:bCs/>
        </w:rPr>
        <w:t xml:space="preserve">अर्कम् (arkam)</w:t>
      </w:r>
      <w:r>
        <w:t xml:space="preserve"> </w:t>
      </w:r>
      <w:r>
        <w:t xml:space="preserve">— water; we have already (p. [?]) explained the four kinds of meaning that Yāska gives for the word</w:t>
      </w:r>
      <w:r>
        <w:t xml:space="preserve"> </w:t>
      </w:r>
      <w:r>
        <w:rPr>
          <w:i/>
          <w:iCs/>
        </w:rPr>
        <w:t xml:space="preserve">arka</w:t>
      </w:r>
      <w:r>
        <w:t xml:space="preserve">. Here the commentator gives</w:t>
      </w:r>
      <w:r>
        <w:t xml:space="preserve"> </w:t>
      </w:r>
      <w:r>
        <w:rPr>
          <w:i/>
          <w:iCs/>
        </w:rPr>
        <w:t xml:space="preserve">udaka</w:t>
      </w:r>
      <w:r>
        <w:t xml:space="preserve">, water, for</w:t>
      </w:r>
      <w:r>
        <w:t xml:space="preserve"> </w:t>
      </w:r>
      <w:r>
        <w:rPr>
          <w:i/>
          <w:iCs/>
        </w:rPr>
        <w:t xml:space="preserve">arka</w:t>
      </w:r>
      <w:r>
        <w:t xml:space="preserve"> </w:t>
      </w:r>
      <w:r>
        <w:t xml:space="preserve">as another meaning, and to support it he quotes the sentence of the Śatapatha Brāhmaṇa of the Śukla Yajurveda —</w:t>
      </w:r>
      <w:r>
        <w:t xml:space="preserve"> </w:t>
      </w:r>
      <w:r>
        <w:rPr>
          <w:i/>
          <w:iCs/>
        </w:rPr>
        <w:t xml:space="preserve">soʼrcann acarat tasyārcata āpo ’jāyantārcate vai me kam abhūd iti tad evārkasyārkatvam</w:t>
      </w:r>
      <w:r>
        <w:t xml:space="preserve"> </w:t>
      </w:r>
      <w:r>
        <w:t xml:space="preserve">(Śa. Brā. [10-6-5-1]) — which he then explains: Hiraṇyagarbha (Prajāpati), having created the world, set out to create water and, being firmly resolved in truth, began to worship himself; as he worshipped, water was produced from his presence; then Prajāpati said,</w:t>
      </w:r>
      <w:r>
        <w:t xml:space="preserve"> </w:t>
      </w:r>
      <w:r>
        <w:t xml:space="preserve">“from me, what is this that has been produced? (</w:t>
      </w:r>
      <w:r>
        <w:rPr>
          <w:i/>
          <w:iCs/>
        </w:rPr>
        <w:t xml:space="preserve">kam</w:t>
      </w:r>
      <w:r>
        <w:t xml:space="preserve">)”</w:t>
      </w:r>
      <w:r>
        <w:t xml:space="preserve">: from that, because from worship (</w:t>
      </w:r>
      <w:r>
        <w:rPr>
          <w:i/>
          <w:iCs/>
        </w:rPr>
        <w:t xml:space="preserve">arcana</w:t>
      </w:r>
      <w:r>
        <w:t xml:space="preserve">)</w:t>
      </w:r>
      <w:r>
        <w:t xml:space="preserve"> </w:t>
      </w:r>
      <w:r>
        <w:rPr>
          <w:i/>
          <w:iCs/>
        </w:rPr>
        <w:t xml:space="preserve">kam</w:t>
      </w:r>
      <w:r>
        <w:t xml:space="preserve"> </w:t>
      </w:r>
      <w:r>
        <w:t xml:space="preserve">(water) arose, the water was named</w:t>
      </w:r>
      <w:r>
        <w:t xml:space="preserve"> </w:t>
      </w:r>
      <w:r>
        <w:rPr>
          <w:i/>
          <w:iCs/>
        </w:rPr>
        <w:t xml:space="preserve">arka</w:t>
      </w:r>
      <w:r>
        <w:t xml:space="preserve">.</w:t>
      </w:r>
    </w:p>
    <w:p>
      <w:pPr>
        <w:pStyle w:val="BodyText"/>
      </w:pPr>
      <w:r>
        <w:rPr>
          <w:b/>
          <w:bCs/>
        </w:rPr>
        <w:t xml:space="preserve">आनृचुः (ānṛcuḥ)</w:t>
      </w:r>
      <w:r>
        <w:t xml:space="preserve"> </w:t>
      </w:r>
      <w:r>
        <w:t xml:space="preserve">—</w:t>
      </w:r>
      <w:r>
        <w:t xml:space="preserve"> </w:t>
      </w:r>
      <w:r>
        <w:rPr>
          <w:i/>
          <w:iCs/>
        </w:rPr>
        <w:t xml:space="preserve">arcitavantaḥ</w:t>
      </w:r>
      <w:r>
        <w:t xml:space="preserve">,</w:t>
      </w:r>
      <w:r>
        <w:t xml:space="preserve"> </w:t>
      </w:r>
      <w:r>
        <w:rPr>
          <w:i/>
          <w:iCs/>
        </w:rPr>
        <w:t xml:space="preserve">varṣaṇena sampāditavantaḥ</w:t>
      </w:r>
      <w:r>
        <w:t xml:space="preserve">: worshipped; i.e. brought about the water produced by the act of worship, by causing it to rain.</w:t>
      </w:r>
    </w:p>
    <w:p>
      <w:pPr>
        <w:pStyle w:val="BodyText"/>
      </w:pPr>
      <w:r>
        <w:rPr>
          <w:b/>
          <w:bCs/>
        </w:rPr>
        <w:t xml:space="preserve">अनाधृष्टासः (anādhṛṣṭāsaḥ)</w:t>
      </w:r>
      <w:r>
        <w:t xml:space="preserve"> </w:t>
      </w:r>
      <w:r>
        <w:t xml:space="preserve">—</w:t>
      </w:r>
      <w:r>
        <w:t xml:space="preserve"> </w:t>
      </w:r>
      <w:r>
        <w:rPr>
          <w:i/>
          <w:iCs/>
        </w:rPr>
        <w:t xml:space="preserve">atiraskṛtāḥ</w:t>
      </w:r>
      <w:r>
        <w:t xml:space="preserve">,</w:t>
      </w:r>
      <w:r>
        <w:t xml:space="preserve"> </w:t>
      </w:r>
      <w:r>
        <w:rPr>
          <w:i/>
          <w:iCs/>
        </w:rPr>
        <w:t xml:space="preserve">sarvebhyo ’pi prabalāḥ</w:t>
      </w:r>
      <w:r>
        <w:t xml:space="preserve">: those who cannot be insulted; the strongest of all, more powerful.</w:t>
      </w:r>
    </w:p>
    <w:bookmarkEnd w:id="621"/>
    <w:bookmarkStart w:id="622" w:name="pages-795798-sūkta-19-rik-5"/>
    <w:p>
      <w:pPr>
        <w:pStyle w:val="Heading3"/>
      </w:pPr>
      <w:r>
        <w:t xml:space="preserve">Pages 795–798 — Sūkta 19, Rik 5</w:t>
      </w:r>
    </w:p>
    <w:p>
      <w:pPr>
        <w:pStyle w:val="FirstParagraph"/>
      </w:pPr>
      <w:r>
        <w:rPr>
          <w:b/>
          <w:bCs/>
        </w:rPr>
        <w:t xml:space="preserve">॥ Saṃhitā-pāṭhaḥ ॥</w:t>
      </w:r>
    </w:p>
    <w:p>
      <w:pPr>
        <w:pStyle w:val="BlockText"/>
      </w:pPr>
      <w:r>
        <w:t xml:space="preserve">ये शुभ्रा घोरवर्पसः सुक्षत्रासो रिशादसः ।</w:t>
      </w:r>
      <w:r>
        <w:t xml:space="preserve"> </w:t>
      </w:r>
      <w:r>
        <w:t xml:space="preserve">मरुद्भिरग्न आ गहि ॥५॥</w:t>
      </w:r>
    </w:p>
    <w:p>
      <w:pPr>
        <w:pStyle w:val="BlockText"/>
      </w:pPr>
      <w:r>
        <w:rPr>
          <w:i/>
          <w:iCs/>
        </w:rPr>
        <w:t xml:space="preserve">ye śubhrā ghoravarpasaḥ sukṣatrāso riśādasaḥ |</w:t>
      </w:r>
      <w:r>
        <w:t xml:space="preserve"> </w:t>
      </w:r>
      <w:r>
        <w:rPr>
          <w:i/>
          <w:iCs/>
        </w:rPr>
        <w:t xml:space="preserve">marudbhir agna ā gahi ||5||</w:t>
      </w:r>
    </w:p>
    <w:p>
      <w:pPr>
        <w:pStyle w:val="FirstParagraph"/>
      </w:pPr>
      <w:r>
        <w:rPr>
          <w:b/>
          <w:bCs/>
        </w:rPr>
        <w:t xml:space="preserve">॥ Pada-pāṭhaḥ ॥</w:t>
      </w:r>
    </w:p>
    <w:p>
      <w:pPr>
        <w:pStyle w:val="BlockText"/>
      </w:pPr>
      <w:r>
        <w:t xml:space="preserve">ये । शुभ्राः । घोरऽवर्पसः । सुऽक्षत्रासः । रिशादसः ॥</w:t>
      </w:r>
      <w:r>
        <w:t xml:space="preserve"> </w:t>
      </w:r>
      <w:r>
        <w:t xml:space="preserve">मरुत्ऽभिः । अग्ने । आ । गहि ॥५॥</w:t>
      </w:r>
    </w:p>
    <w:p>
      <w:pPr>
        <w:pStyle w:val="BlockText"/>
      </w:pPr>
      <w:r>
        <w:rPr>
          <w:i/>
          <w:iCs/>
        </w:rPr>
        <w:t xml:space="preserve">ye | śubhrāḥ | ghora-varpasaḥ | su-kṣatrāsaḥ | riśādasaḥ ||</w:t>
      </w:r>
      <w:r>
        <w:t xml:space="preserve"> </w:t>
      </w:r>
      <w:r>
        <w:rPr>
          <w:i/>
          <w:iCs/>
        </w:rPr>
        <w:t xml:space="preserve">marut-bhiḥ | agne | ā | gahi ||5||</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796; compressed; [?] marks doubtful readings)</w:t>
      </w:r>
    </w:p>
    <w:p>
      <w:pPr>
        <w:pStyle w:val="BlockText"/>
      </w:pPr>
      <w:r>
        <w:t xml:space="preserve">ये मरुतः शुभ्रत्वादिगुणोपेताः शास्त्रैर्मरुद्धिरित्यन्वयः । शुभ्राः शोभना घोरवर्पसः उग्ररूपधराः सुक्षत्रासः शोभनधनोपेता रिशादसो हिंसकानां भक्षकाः । मघमित्यादिष्वष्टाविंशतिसंख्याकेषु धननामसु क्षत्रं भगे इति पठितम् ॥ शुभ्राः । स्वायुतंचेत्यादिना शुभेराणादिको रक्त्यैयः [?] । प्रत्ययस्वरः । घोरवर्पसः । घोरं वर्पो येषां बहुव्रीहौ पूर्वपदप्रकृतिस्वरत्वम् । सुक्षत्रासः । बहुव्रीहौ नञ्सुभ्यामित्युत्तरपदान्तोदात्तत्वम् । आद्युदात्तं द्व्यच्छन्दसि । पा. [६-२-११९] । इत्येव तु न भवति । क्षत्रशब्दस्यान्तोदात्तत्वात् । रिशन्ति हिंसन्तीति रिशाः । तानदन्तीति रिशादसः । सर्वधातुभ्योऽसुन्नित्यैयः । नित्स्वरेणोत्तरपदमाद्युदात्तं । कृदुत्तरपदप्रकृतिस्वरेण स एव शिष्यते ॥५॥</w:t>
      </w:r>
    </w:p>
    <w:p>
      <w:pPr>
        <w:pStyle w:val="BlockText"/>
      </w:pPr>
      <w:r>
        <w:rPr>
          <w:i/>
          <w:iCs/>
        </w:rPr>
        <w:t xml:space="preserve">ye marutaḥ śubhratvādi-guṇopetāḥ śāstrair marudbhir ity anvayaḥ | śubhrāḥ śobhanā ghoravarpasaḥ ugra-rūpa-dharāḥ sukṣatrāsaḥ śobhana-dhanopetā riśādaso hiṃsakānāṃ bhakṣakāḥ | maghamity-ādiṣv aṣṭāviṃśati-saṅkhyākeṣu dhana-nāmasu kṣatraṃ bhage iti paṭhitam || śubhrāḥ | svāyutaṃ cety-ādinā śuber āṇādiko rakty-aiyaḥ [?] | pratyaya-svaraḥ | ghoravarpasaḥ | ghoraṃ varpo yeṣāṃ bahuvrīhau pūrvapada-prakṛti-svaratvam | sukṣatrāsaḥ | bahuvrīhau nañ-subhyām ity uttarapadāntodāttatvam | ādyudāttaṃ dvyac chandasi | pā. [6-2-119] | ity eva tu na bhavati | kṣatra-śabdasyāntodāttatvāt | riśanti hiṃsantīti riśāḥ | tān adantīti riśādasaḥ | sarvadhātubhyo ’sun nity aiyaḥ | nit-svareṇottarapadam ādyudāttaṃ | kṛd-uttarapada-prakṛti-svareṇa sa eva śiṣyate ||5||</w:t>
      </w:r>
    </w:p>
    <w:p>
      <w:pPr>
        <w:pStyle w:val="FirstParagraph"/>
      </w:pPr>
      <w:r>
        <w:rPr>
          <w:b/>
          <w:bCs/>
        </w:rPr>
        <w:t xml:space="preserve">Translation:</w:t>
      </w:r>
      <w:r>
        <w:t xml:space="preserve"> </w:t>
      </w:r>
      <w:r>
        <w:t xml:space="preserve">“Those Maruts who have the qualities of brilliance and the rest — [the construction]</w:t>
      </w:r>
      <w:r>
        <w:t xml:space="preserve"> </w:t>
      </w:r>
      <w:r>
        <w:t xml:space="preserve">‘with those Maruts [come]’</w:t>
      </w:r>
      <w:r>
        <w:t xml:space="preserve"> </w:t>
      </w:r>
      <w:r>
        <w:t xml:space="preserve">per the śāstras —</w:t>
      </w:r>
      <w:r>
        <w:t xml:space="preserve"> </w:t>
      </w:r>
      <w:r>
        <w:rPr>
          <w:i/>
          <w:iCs/>
        </w:rPr>
        <w:t xml:space="preserve">śubhrāḥ</w:t>
      </w:r>
      <w:r>
        <w:t xml:space="preserve"> </w:t>
      </w:r>
      <w:r>
        <w:t xml:space="preserve">— beautiful, bright;</w:t>
      </w:r>
      <w:r>
        <w:t xml:space="preserve"> </w:t>
      </w:r>
      <w:r>
        <w:rPr>
          <w:i/>
          <w:iCs/>
        </w:rPr>
        <w:t xml:space="preserve">ghoravarpasaḥ</w:t>
      </w:r>
      <w:r>
        <w:t xml:space="preserve"> </w:t>
      </w:r>
      <w:r>
        <w:t xml:space="preserve">— bearing a terrible form;</w:t>
      </w:r>
      <w:r>
        <w:t xml:space="preserve"> </w:t>
      </w:r>
      <w:r>
        <w:rPr>
          <w:i/>
          <w:iCs/>
        </w:rPr>
        <w:t xml:space="preserve">sukṣatrāsaḥ</w:t>
      </w:r>
      <w:r>
        <w:t xml:space="preserve"> </w:t>
      </w:r>
      <w:r>
        <w:t xml:space="preserve">— possessed of splendid wealth;</w:t>
      </w:r>
      <w:r>
        <w:t xml:space="preserve"> </w:t>
      </w:r>
      <w:r>
        <w:rPr>
          <w:i/>
          <w:iCs/>
        </w:rPr>
        <w:t xml:space="preserve">riśādasaḥ</w:t>
      </w:r>
      <w:r>
        <w:t xml:space="preserve"> </w:t>
      </w:r>
      <w:r>
        <w:t xml:space="preserve">— devourers of the destructive [i.e. of foes who hurt]. Among the twenty-eight words for</w:t>
      </w:r>
      <w:r>
        <w:t xml:space="preserve"> </w:t>
      </w:r>
      <w:r>
        <w:t xml:space="preserve">‘wealth’</w:t>
      </w:r>
      <w:r>
        <w:t xml:space="preserve"> </w:t>
      </w:r>
      <w:r>
        <w:t xml:space="preserve">beginning with</w:t>
      </w:r>
      <w:r>
        <w:t xml:space="preserve"> </w:t>
      </w:r>
      <w:r>
        <w:rPr>
          <w:i/>
          <w:iCs/>
        </w:rPr>
        <w:t xml:space="preserve">magha</w:t>
      </w:r>
      <w:r>
        <w:t xml:space="preserve">,</w:t>
      </w:r>
      <w:r>
        <w:t xml:space="preserve"> </w:t>
      </w:r>
      <w:r>
        <w:rPr>
          <w:i/>
          <w:iCs/>
        </w:rPr>
        <w:t xml:space="preserve">kṣatra</w:t>
      </w:r>
      <w:r>
        <w:t xml:space="preserve"> </w:t>
      </w:r>
      <w:r>
        <w:t xml:space="preserve">is read as</w:t>
      </w:r>
      <w:r>
        <w:t xml:space="preserve"> </w:t>
      </w:r>
      <w:r>
        <w:t xml:space="preserve">‘wealth’</w:t>
      </w:r>
      <w:r>
        <w:t xml:space="preserve"> </w:t>
      </w:r>
      <w:r>
        <w:t xml:space="preserve">[or:</w:t>
      </w:r>
      <w:r>
        <w:t xml:space="preserve"> </w:t>
      </w:r>
      <w:r>
        <w:rPr>
          <w:i/>
          <w:iCs/>
        </w:rPr>
        <w:t xml:space="preserve">kṣatraṃ bhage</w:t>
      </w:r>
      <w:r>
        <w:t xml:space="preserve"> </w:t>
      </w:r>
      <w:r>
        <w:t xml:space="preserve">—</w:t>
      </w:r>
      <w:r>
        <w:t xml:space="preserve"> </w:t>
      </w:r>
      <w:r>
        <w:t xml:space="preserve">‘in the sense of fortune’</w:t>
      </w:r>
      <w:r>
        <w:t xml:space="preserve">].”</w:t>
      </w:r>
      <w:r>
        <w:t xml:space="preserve"> </w:t>
      </w:r>
      <w:r>
        <w:t xml:space="preserve">The rest is grammar, noted briefly:</w:t>
      </w:r>
      <w:r>
        <w:t xml:space="preserve"> </w:t>
      </w:r>
      <w:r>
        <w:rPr>
          <w:i/>
          <w:iCs/>
        </w:rPr>
        <w:t xml:space="preserve">śubhrāḥ</w:t>
      </w:r>
      <w:r>
        <w:t xml:space="preserve"> </w:t>
      </w:r>
      <w:r>
        <w:t xml:space="preserve">(the Uṇādi suffix after</w:t>
      </w:r>
      <w:r>
        <w:t xml:space="preserve"> </w:t>
      </w:r>
      <w:r>
        <w:rPr>
          <w:i/>
          <w:iCs/>
        </w:rPr>
        <w:t xml:space="preserve">śubh</w:t>
      </w:r>
      <w:r>
        <w:t xml:space="preserve">; suffix accent);</w:t>
      </w:r>
      <w:r>
        <w:t xml:space="preserve"> </w:t>
      </w:r>
      <w:r>
        <w:rPr>
          <w:i/>
          <w:iCs/>
        </w:rPr>
        <w:t xml:space="preserve">ghoravarpasaḥ</w:t>
      </w:r>
      <w:r>
        <w:t xml:space="preserve"> </w:t>
      </w:r>
      <w:r>
        <w:t xml:space="preserve">(a bahuvrīhi, first-member accent);</w:t>
      </w:r>
      <w:r>
        <w:t xml:space="preserve"> </w:t>
      </w:r>
      <w:r>
        <w:rPr>
          <w:i/>
          <w:iCs/>
        </w:rPr>
        <w:t xml:space="preserve">sukṣatrāsaḥ</w:t>
      </w:r>
      <w:r>
        <w:t xml:space="preserve"> </w:t>
      </w:r>
      <w:r>
        <w:t xml:space="preserve">(a bahuvrīhi, final-member end-accent by P. 6-2-172, since</w:t>
      </w:r>
      <w:r>
        <w:t xml:space="preserve"> </w:t>
      </w:r>
      <w:r>
        <w:rPr>
          <w:i/>
          <w:iCs/>
        </w:rPr>
        <w:t xml:space="preserve">kṣatra</w:t>
      </w:r>
      <w:r>
        <w:t xml:space="preserve"> </w:t>
      </w:r>
      <w:r>
        <w:t xml:space="preserve">is end-accented; the rule P. 6-2-119 on first-syllable accent of a two-syllable word in the Veda is not applied);</w:t>
      </w:r>
      <w:r>
        <w:t xml:space="preserve"> </w:t>
      </w:r>
      <w:r>
        <w:rPr>
          <w:i/>
          <w:iCs/>
        </w:rPr>
        <w:t xml:space="preserve">riśādasaḥ</w:t>
      </w:r>
      <w:r>
        <w:t xml:space="preserve"> </w:t>
      </w:r>
      <w:r>
        <w:t xml:space="preserve">(</w:t>
      </w:r>
      <w:r>
        <w:rPr>
          <w:i/>
          <w:iCs/>
        </w:rPr>
        <w:t xml:space="preserve">riś</w:t>
      </w:r>
      <w:r>
        <w:t xml:space="preserve"> </w:t>
      </w:r>
      <w:r>
        <w:t xml:space="preserve">“to hurt”</w:t>
      </w:r>
      <w:r>
        <w:t xml:space="preserve"> </w:t>
      </w:r>
      <w:r>
        <w:t xml:space="preserve">+</w:t>
      </w:r>
      <w:r>
        <w:t xml:space="preserve"> </w:t>
      </w:r>
      <w:r>
        <w:rPr>
          <w:i/>
          <w:iCs/>
        </w:rPr>
        <w:t xml:space="preserve">ad</w:t>
      </w:r>
      <w:r>
        <w:t xml:space="preserve"> </w:t>
      </w:r>
      <w:r>
        <w:t xml:space="preserve">“to eat”</w:t>
      </w:r>
      <w:r>
        <w:t xml:space="preserve"> </w:t>
      </w:r>
      <w:r>
        <w:t xml:space="preserve">+</w:t>
      </w:r>
      <w:r>
        <w:t xml:space="preserve"> </w:t>
      </w:r>
      <w:r>
        <w:rPr>
          <w:i/>
          <w:iCs/>
        </w:rPr>
        <w:t xml:space="preserve">asun</w:t>
      </w:r>
      <w:r>
        <w:t xml:space="preserve">; accent of the final member).</w:t>
      </w:r>
      <w:r>
        <w:t xml:space="preserve"> </w:t>
      </w:r>
      <w:r>
        <w:rPr>
          <w:i/>
          <w:iCs/>
        </w:rPr>
        <w:t xml:space="preserve">(Grammar, noted briefly; numerals marked [?] or as read.)</w:t>
      </w:r>
    </w:p>
    <w:p>
      <w:pPr>
        <w:pStyle w:val="BodyText"/>
      </w:pPr>
      <w:r>
        <w:rPr>
          <w:b/>
          <w:bCs/>
        </w:rPr>
        <w:t xml:space="preserve">॥ Prati-padārthaḥ ॥</w:t>
      </w:r>
      <w:r>
        <w:t xml:space="preserve"> </w:t>
      </w:r>
      <w:r>
        <w:rPr>
          <w:i/>
          <w:iCs/>
        </w:rPr>
        <w:t xml:space="preserve">(p. 796)</w:t>
      </w:r>
    </w:p>
    <w:p>
      <w:pPr>
        <w:pStyle w:val="BodyText"/>
      </w:pPr>
      <w:r>
        <w:rPr>
          <w:b/>
          <w:bCs/>
        </w:rPr>
        <w:t xml:space="preserve">(हे) अग्ने ((he) agne)</w:t>
      </w:r>
      <w:r>
        <w:t xml:space="preserve"> </w:t>
      </w:r>
      <w:r>
        <w:t xml:space="preserve">— O Agni |</w:t>
      </w:r>
      <w:r>
        <w:t xml:space="preserve"> </w:t>
      </w:r>
      <w:r>
        <w:rPr>
          <w:b/>
          <w:bCs/>
        </w:rPr>
        <w:t xml:space="preserve">ये (ye)</w:t>
      </w:r>
      <w:r>
        <w:t xml:space="preserve"> </w:t>
      </w:r>
      <w:r>
        <w:t xml:space="preserve">— which Marut deities |</w:t>
      </w:r>
      <w:r>
        <w:t xml:space="preserve"> </w:t>
      </w:r>
      <w:r>
        <w:rPr>
          <w:b/>
          <w:bCs/>
        </w:rPr>
        <w:t xml:space="preserve">शुभ्राः (śubhrāḥ)</w:t>
      </w:r>
      <w:r>
        <w:t xml:space="preserve"> </w:t>
      </w:r>
      <w:r>
        <w:t xml:space="preserve">— endowed with the quality of brightness |</w:t>
      </w:r>
      <w:r>
        <w:t xml:space="preserve"> </w:t>
      </w:r>
      <w:r>
        <w:rPr>
          <w:b/>
          <w:bCs/>
        </w:rPr>
        <w:t xml:space="preserve">घोरवर्पसः (ghoravarpasaḥ)</w:t>
      </w:r>
      <w:r>
        <w:t xml:space="preserve"> </w:t>
      </w:r>
      <w:r>
        <w:t xml:space="preserve">— wearing a terrible form |</w:t>
      </w:r>
      <w:r>
        <w:t xml:space="preserve"> </w:t>
      </w:r>
      <w:r>
        <w:rPr>
          <w:b/>
          <w:bCs/>
        </w:rPr>
        <w:t xml:space="preserve">सुक्षत्रासः (sukṣatrāsaḥ)</w:t>
      </w:r>
      <w:r>
        <w:t xml:space="preserve"> </w:t>
      </w:r>
      <w:r>
        <w:t xml:space="preserve">— possessed of excellent wealth |</w:t>
      </w:r>
      <w:r>
        <w:t xml:space="preserve"> </w:t>
      </w:r>
      <w:r>
        <w:rPr>
          <w:b/>
          <w:bCs/>
        </w:rPr>
        <w:t xml:space="preserve">रिशादसः (riśādasaḥ)</w:t>
      </w:r>
      <w:r>
        <w:t xml:space="preserve"> </w:t>
      </w:r>
      <w:r>
        <w:t xml:space="preserve">— devourers of hostile foes (destroyers) |</w:t>
      </w:r>
      <w:r>
        <w:t xml:space="preserve"> </w:t>
      </w:r>
      <w:r>
        <w:rPr>
          <w:b/>
          <w:bCs/>
        </w:rPr>
        <w:t xml:space="preserve">मरुद्भिः (marudbhiḥ)</w:t>
      </w:r>
      <w:r>
        <w:t xml:space="preserve"> </w:t>
      </w:r>
      <w:r>
        <w:t xml:space="preserve">— with such Marut deities |</w:t>
      </w:r>
      <w:r>
        <w:t xml:space="preserve"> </w:t>
      </w:r>
      <w:r>
        <w:rPr>
          <w:b/>
          <w:bCs/>
        </w:rPr>
        <w:t xml:space="preserve">आ गहि (ā gahi)</w:t>
      </w:r>
      <w:r>
        <w:t xml:space="preserve"> </w:t>
      </w:r>
      <w:r>
        <w:t xml:space="preserve">— come here.</w:t>
      </w:r>
    </w:p>
    <w:p>
      <w:pPr>
        <w:pStyle w:val="BodyText"/>
      </w:pPr>
      <w:r>
        <w:rPr>
          <w:b/>
          <w:bCs/>
        </w:rPr>
        <w:t xml:space="preserve">॥ Bhāvārthaḥ ॥</w:t>
      </w:r>
    </w:p>
    <w:p>
      <w:pPr>
        <w:pStyle w:val="BodyText"/>
      </w:pPr>
      <w:r>
        <w:t xml:space="preserve">O Agni! The Marut deities are always bright; fierce in strong form; endowed with excellent wealth; destroyers of enemies who harm. Come here with such Marut deities.</w:t>
      </w:r>
    </w:p>
    <w:p>
      <w:pPr>
        <w:pStyle w:val="BodyText"/>
      </w:pPr>
      <w:r>
        <w:rPr>
          <w:b/>
          <w:bCs/>
        </w:rPr>
        <w:t xml:space="preserve">॥ English Translation ॥</w:t>
      </w:r>
      <w:r>
        <w:t xml:space="preserve"> </w:t>
      </w:r>
      <w:r>
        <w:rPr>
          <w:i/>
          <w:iCs/>
        </w:rPr>
        <w:t xml:space="preserve">(as printed in the source)</w:t>
      </w:r>
    </w:p>
    <w:p>
      <w:pPr>
        <w:pStyle w:val="BlockText"/>
      </w:pPr>
      <w:r>
        <w:t xml:space="preserve">O Agni, come with the Maruths who are brilliant, have frightful forms who are possessors of great wealth and destroyers of the enemies.</w:t>
      </w:r>
    </w:p>
    <w:p>
      <w:pPr>
        <w:pStyle w:val="FirstParagraph"/>
      </w:pPr>
      <w:r>
        <w:rPr>
          <w:b/>
          <w:bCs/>
        </w:rPr>
        <w:t xml:space="preserve">॥ Viśeṣa-viṣayagaḷu (Special Topics) ॥</w:t>
      </w:r>
      <w:r>
        <w:t xml:space="preserve"> </w:t>
      </w:r>
      <w:r>
        <w:rPr>
          <w:i/>
          <w:iCs/>
        </w:rPr>
        <w:t xml:space="preserve">(p. 796 lower half)</w:t>
      </w:r>
    </w:p>
    <w:p>
      <w:pPr>
        <w:pStyle w:val="BodyText"/>
      </w:pPr>
      <w:r>
        <w:rPr>
          <w:b/>
          <w:bCs/>
        </w:rPr>
        <w:t xml:space="preserve">शुभ्राः (śubhrāḥ)</w:t>
      </w:r>
      <w:r>
        <w:t xml:space="preserve"> </w:t>
      </w:r>
      <w:r>
        <w:t xml:space="preserve">—</w:t>
      </w:r>
      <w:r>
        <w:t xml:space="preserve"> </w:t>
      </w:r>
      <w:r>
        <w:rPr>
          <w:i/>
          <w:iCs/>
        </w:rPr>
        <w:t xml:space="preserve">prakāśamānāḥ</w:t>
      </w:r>
      <w:r>
        <w:t xml:space="preserve">,</w:t>
      </w:r>
      <w:r>
        <w:t xml:space="preserve"> </w:t>
      </w:r>
      <w:r>
        <w:rPr>
          <w:i/>
          <w:iCs/>
        </w:rPr>
        <w:t xml:space="preserve">svacchāḥ</w:t>
      </w:r>
      <w:r>
        <w:t xml:space="preserve">: shining, clear (the print adds the English</w:t>
      </w:r>
      <w:r>
        <w:t xml:space="preserve"> </w:t>
      </w:r>
      <w:r>
        <w:t xml:space="preserve">“brilliant, resplendent, (transparent?)”</w:t>
      </w:r>
      <w:r>
        <w:t xml:space="preserve">).</w:t>
      </w:r>
    </w:p>
    <w:p>
      <w:pPr>
        <w:pStyle w:val="BodyText"/>
      </w:pPr>
      <w:r>
        <w:rPr>
          <w:b/>
          <w:bCs/>
        </w:rPr>
        <w:t xml:space="preserve">घोरवर्पसः (ghoravarpasaḥ)</w:t>
      </w:r>
      <w:r>
        <w:t xml:space="preserve"> </w:t>
      </w:r>
      <w:r>
        <w:t xml:space="preserve">—</w:t>
      </w:r>
      <w:r>
        <w:t xml:space="preserve"> </w:t>
      </w:r>
      <w:r>
        <w:rPr>
          <w:i/>
          <w:iCs/>
        </w:rPr>
        <w:t xml:space="preserve">ghorarūpāḥ</w:t>
      </w:r>
      <w:r>
        <w:t xml:space="preserve">:</w:t>
      </w:r>
      <w:r>
        <w:t xml:space="preserve"> </w:t>
      </w:r>
      <w:r>
        <w:rPr>
          <w:i/>
          <w:iCs/>
        </w:rPr>
        <w:t xml:space="preserve">dvayor eṣāṃ nityayoḥ parasparavirodhitvāt kālabhedena yojanā</w:t>
      </w:r>
      <w:r>
        <w:t xml:space="preserve">:</w:t>
      </w:r>
      <w:r>
        <w:t xml:space="preserve"> </w:t>
      </w:r>
      <w:r>
        <w:t xml:space="preserve">“of two kinds, their mutual opposition to be resolved by a difference of time”</w:t>
      </w:r>
      <w:r>
        <w:t xml:space="preserve">:</w:t>
      </w:r>
      <w:r>
        <w:t xml:space="preserve"> </w:t>
      </w:r>
      <w:r>
        <w:rPr>
          <w:i/>
          <w:iCs/>
        </w:rPr>
        <w:t xml:space="preserve">śobhanāḥ krīḍākāle</w:t>
      </w:r>
      <w:r>
        <w:t xml:space="preserve"> </w:t>
      </w:r>
      <w:r>
        <w:t xml:space="preserve">—</w:t>
      </w:r>
      <w:r>
        <w:t xml:space="preserve"> </w:t>
      </w:r>
      <w:r>
        <w:t xml:space="preserve">“lovely in the time of play”</w:t>
      </w:r>
      <w:r>
        <w:t xml:space="preserve">;</w:t>
      </w:r>
      <w:r>
        <w:t xml:space="preserve"> </w:t>
      </w:r>
      <w:r>
        <w:rPr>
          <w:i/>
          <w:iCs/>
        </w:rPr>
        <w:t xml:space="preserve">ghorarūpāḥ saṃgrāmakāle</w:t>
      </w:r>
      <w:r>
        <w:t xml:space="preserve"> </w:t>
      </w:r>
      <w:r>
        <w:t xml:space="preserve">—</w:t>
      </w:r>
      <w:r>
        <w:t xml:space="preserve"> </w:t>
      </w:r>
      <w:r>
        <w:t xml:space="preserve">“terrible in form in the time of battle”</w:t>
      </w:r>
      <w:r>
        <w:t xml:space="preserve">; or</w:t>
      </w:r>
      <w:r>
        <w:t xml:space="preserve"> </w:t>
      </w:r>
      <w:r>
        <w:rPr>
          <w:i/>
          <w:iCs/>
        </w:rPr>
        <w:t xml:space="preserve">krūra</w:t>
      </w:r>
      <w:r>
        <w:t xml:space="preserve"> </w:t>
      </w:r>
      <w:r>
        <w:t xml:space="preserve">(cruel) or frightful form [the print adds the English</w:t>
      </w:r>
      <w:r>
        <w:t xml:space="preserve"> </w:t>
      </w:r>
      <w:r>
        <w:t xml:space="preserve">“of terrible or frightful forms”</w:t>
      </w:r>
      <w:r>
        <w:t xml:space="preserve">]. [The passage continues on p. 797: the grammar notes, treated below.]</w:t>
      </w:r>
      <w:r>
        <w:t xml:space="preserve"> </w:t>
      </w:r>
      <w:r>
        <w:rPr>
          <w:i/>
          <w:iCs/>
        </w:rPr>
        <w:t xml:space="preserve">(The Sanskrit of this passage is partly garbled in the print; I give it as read.)</w:t>
      </w:r>
    </w:p>
    <w:p>
      <w:pPr>
        <w:pStyle w:val="BodyText"/>
      </w:pPr>
      <w:r>
        <w:rPr>
          <w:b/>
          <w:bCs/>
        </w:rPr>
        <w:t xml:space="preserve">Rik 5, remaining Special Topics and grammar (p. 797), noted briefly.</w:t>
      </w:r>
      <w:r>
        <w:t xml:space="preserve"> </w:t>
      </w:r>
      <w:r>
        <w:rPr>
          <w:i/>
          <w:iCs/>
        </w:rPr>
        <w:t xml:space="preserve">Śubhrāḥ</w:t>
      </w:r>
      <w:r>
        <w:t xml:space="preserve"> </w:t>
      </w:r>
      <w:r>
        <w:t xml:space="preserve">—</w:t>
      </w:r>
      <w:r>
        <w:t xml:space="preserve"> </w:t>
      </w:r>
      <w:r>
        <w:t xml:space="preserve">“shining”</w:t>
      </w:r>
      <w:r>
        <w:t xml:space="preserve"> </w:t>
      </w:r>
      <w:r>
        <w:t xml:space="preserve">or</w:t>
      </w:r>
      <w:r>
        <w:t xml:space="preserve"> </w:t>
      </w:r>
      <w:r>
        <w:t xml:space="preserve">“of gentle quality”</w:t>
      </w:r>
      <w:r>
        <w:t xml:space="preserve"> </w:t>
      </w:r>
      <w:r>
        <w:t xml:space="preserve">(the print notes that the word may mean either</w:t>
      </w:r>
      <w:r>
        <w:t xml:space="preserve"> </w:t>
      </w:r>
      <w:r>
        <w:t xml:space="preserve">“shining”</w:t>
      </w:r>
      <w:r>
        <w:t xml:space="preserve"> </w:t>
      </w:r>
      <w:r>
        <w:t xml:space="preserve">or</w:t>
      </w:r>
      <w:r>
        <w:t xml:space="preserve"> </w:t>
      </w:r>
      <w:r>
        <w:t xml:space="preserve">“having a gentle (</w:t>
      </w:r>
      <w:r>
        <w:rPr>
          <w:i/>
          <w:iCs/>
        </w:rPr>
        <w:t xml:space="preserve">saumya</w:t>
      </w:r>
      <w:r>
        <w:t xml:space="preserve">) quality”</w:t>
      </w:r>
      <w:r>
        <w:t xml:space="preserve">);</w:t>
      </w:r>
      <w:r>
        <w:t xml:space="preserve"> </w:t>
      </w:r>
      <w:r>
        <w:rPr>
          <w:i/>
          <w:iCs/>
        </w:rPr>
        <w:t xml:space="preserve">ghoravarpasaḥ</w:t>
      </w:r>
      <w:r>
        <w:t xml:space="preserve"> </w:t>
      </w:r>
      <w:r>
        <w:t xml:space="preserve">—</w:t>
      </w:r>
      <w:r>
        <w:t xml:space="preserve"> </w:t>
      </w:r>
      <w:r>
        <w:t xml:space="preserve">“of terrible form”</w:t>
      </w:r>
      <w:r>
        <w:t xml:space="preserve">; the Kannada reconciles the two epithets (lovely, terrible) by a difference of time: at play they are gentle, in battle they are terrible in form.</w:t>
      </w:r>
      <w:r>
        <w:t xml:space="preserve"> </w:t>
      </w:r>
      <w:r>
        <w:rPr>
          <w:i/>
          <w:iCs/>
        </w:rPr>
        <w:t xml:space="preserve">Sukṣatrāsaḥ</w:t>
      </w:r>
      <w:r>
        <w:t xml:space="preserve"> </w:t>
      </w:r>
      <w:r>
        <w:t xml:space="preserve">— among the twenty-eight words for</w:t>
      </w:r>
      <w:r>
        <w:t xml:space="preserve"> </w:t>
      </w:r>
      <w:r>
        <w:t xml:space="preserve">“wealth”</w:t>
      </w:r>
      <w:r>
        <w:t xml:space="preserve"> </w:t>
      </w:r>
      <w:r>
        <w:t xml:space="preserve">beginning with</w:t>
      </w:r>
      <w:r>
        <w:t xml:space="preserve"> </w:t>
      </w:r>
      <w:r>
        <w:rPr>
          <w:i/>
          <w:iCs/>
        </w:rPr>
        <w:t xml:space="preserve">magha</w:t>
      </w:r>
      <w:r>
        <w:t xml:space="preserve">, the word</w:t>
      </w:r>
      <w:r>
        <w:t xml:space="preserve"> </w:t>
      </w:r>
      <w:r>
        <w:rPr>
          <w:i/>
          <w:iCs/>
        </w:rPr>
        <w:t xml:space="preserve">kṣatra</w:t>
      </w:r>
      <w:r>
        <w:t xml:space="preserve"> </w:t>
      </w:r>
      <w:r>
        <w:t xml:space="preserve">is read (Ni. [2-10] — numeral marked [?]); so</w:t>
      </w:r>
      <w:r>
        <w:t xml:space="preserve"> </w:t>
      </w:r>
      <w:r>
        <w:rPr>
          <w:i/>
          <w:iCs/>
        </w:rPr>
        <w:t xml:space="preserve">sukṣatrāsaḥ</w:t>
      </w:r>
      <w:r>
        <w:t xml:space="preserve"> </w:t>
      </w:r>
      <w:r>
        <w:t xml:space="preserve">means</w:t>
      </w:r>
      <w:r>
        <w:t xml:space="preserve"> </w:t>
      </w:r>
      <w:r>
        <w:t xml:space="preserve">“possessed of good wealth”</w:t>
      </w:r>
      <w:r>
        <w:t xml:space="preserve">.</w:t>
      </w:r>
      <w:r>
        <w:t xml:space="preserve"> </w:t>
      </w:r>
      <w:r>
        <w:rPr>
          <w:i/>
          <w:iCs/>
        </w:rPr>
        <w:t xml:space="preserve">Riśādasaḥ</w:t>
      </w:r>
      <w:r>
        <w:t xml:space="preserve"> </w:t>
      </w:r>
      <w:r>
        <w:t xml:space="preserve">—</w:t>
      </w:r>
      <w:r>
        <w:t xml:space="preserve"> </w:t>
      </w:r>
      <w:r>
        <w:rPr>
          <w:i/>
          <w:iCs/>
        </w:rPr>
        <w:t xml:space="preserve">riśanti hiṃsantīti riśāḥ śatravaḥ</w:t>
      </w:r>
      <w:r>
        <w:t xml:space="preserve">,</w:t>
      </w:r>
      <w:r>
        <w:t xml:space="preserve"> </w:t>
      </w:r>
      <w:r>
        <w:t xml:space="preserve">“those who hurt are</w:t>
      </w:r>
      <w:r>
        <w:t xml:space="preserve"> </w:t>
      </w:r>
      <w:r>
        <w:rPr>
          <w:i/>
          <w:iCs/>
        </w:rPr>
        <w:t xml:space="preserve">riśāḥ</w:t>
      </w:r>
      <w:r>
        <w:t xml:space="preserve">, enemies; [the Maruts]</w:t>
      </w:r>
      <w:r>
        <w:t xml:space="preserve"> </w:t>
      </w:r>
      <w:r>
        <w:rPr>
          <w:i/>
          <w:iCs/>
        </w:rPr>
        <w:t xml:space="preserve">devour</w:t>
      </w:r>
      <w:r>
        <w:t xml:space="preserve"> </w:t>
      </w:r>
      <w:r>
        <w:t xml:space="preserve">(</w:t>
      </w:r>
      <w:r>
        <w:rPr>
          <w:i/>
          <w:iCs/>
        </w:rPr>
        <w:t xml:space="preserve">adanti</w:t>
      </w:r>
      <w:r>
        <w:t xml:space="preserve">) them”</w:t>
      </w:r>
      <w:r>
        <w:t xml:space="preserve">: the destroyers of hurtful enemies.</w:t>
      </w:r>
      <w:r>
        <w:t xml:space="preserve"> </w:t>
      </w:r>
      <w:r>
        <w:rPr>
          <w:i/>
          <w:iCs/>
        </w:rPr>
        <w:t xml:space="preserve">Grammar pages (p. 797 lower half), noted briefly:</w:t>
      </w:r>
      <w:r>
        <w:t xml:space="preserve"> </w:t>
      </w:r>
      <w:r>
        <w:rPr>
          <w:i/>
          <w:iCs/>
        </w:rPr>
        <w:t xml:space="preserve">śubhrāḥ</w:t>
      </w:r>
      <w:r>
        <w:t xml:space="preserve"> </w:t>
      </w:r>
      <w:r>
        <w:t xml:space="preserve">(</w:t>
      </w:r>
      <w:r>
        <w:rPr>
          <w:i/>
          <w:iCs/>
        </w:rPr>
        <w:t xml:space="preserve">śubh</w:t>
      </w:r>
      <w:r>
        <w:t xml:space="preserve"> </w:t>
      </w:r>
      <w:r>
        <w:t xml:space="preserve">with the Uṇādi</w:t>
      </w:r>
      <w:r>
        <w:t xml:space="preserve"> </w:t>
      </w:r>
      <w:r>
        <w:rPr>
          <w:i/>
          <w:iCs/>
        </w:rPr>
        <w:t xml:space="preserve">rak</w:t>
      </w:r>
      <w:r>
        <w:t xml:space="preserve"> </w:t>
      </w:r>
      <w:r>
        <w:t xml:space="preserve">of the</w:t>
      </w:r>
      <w:r>
        <w:t xml:space="preserve"> </w:t>
      </w:r>
      <w:r>
        <w:rPr>
          <w:i/>
          <w:iCs/>
        </w:rPr>
        <w:t xml:space="preserve">ujjvalādi</w:t>
      </w:r>
      <w:r>
        <w:t xml:space="preserve"> </w:t>
      </w:r>
      <w:r>
        <w:t xml:space="preserve">[?</w:t>
      </w:r>
      <w:r>
        <w:t xml:space="preserve"> </w:t>
      </w:r>
      <w:r>
        <w:t xml:space="preserve">“Oṇādika”</w:t>
      </w:r>
      <w:r>
        <w:t xml:space="preserve">] class, Uṇ. 2-[?]</w:t>
      </w:r>
      <w:r>
        <w:t xml:space="preserve"> </w:t>
      </w:r>
      <w:r>
        <w:rPr>
          <w:i/>
          <w:iCs/>
        </w:rPr>
        <w:t xml:space="preserve">svāyuṃ taṭ śubhyo rak</w:t>
      </w:r>
      <w:r>
        <w:t xml:space="preserve"> </w:t>
      </w:r>
      <w:r>
        <w:t xml:space="preserve">[as read, partly], suffix accent);</w:t>
      </w:r>
      <w:r>
        <w:t xml:space="preserve"> </w:t>
      </w:r>
      <w:r>
        <w:rPr>
          <w:i/>
          <w:iCs/>
        </w:rPr>
        <w:t xml:space="preserve">ghoravarpasaḥ</w:t>
      </w:r>
      <w:r>
        <w:t xml:space="preserve"> </w:t>
      </w:r>
      <w:r>
        <w:t xml:space="preserve">(</w:t>
      </w:r>
      <w:r>
        <w:rPr>
          <w:i/>
          <w:iCs/>
        </w:rPr>
        <w:t xml:space="preserve">vṛj-śīrj-bhyāṃ…</w:t>
      </w:r>
      <w:r>
        <w:t xml:space="preserve"> </w:t>
      </w:r>
      <w:r>
        <w:t xml:space="preserve">Uṇ. 4-[?]:</w:t>
      </w:r>
      <w:r>
        <w:t xml:space="preserve"> </w:t>
      </w:r>
      <w:r>
        <w:rPr>
          <w:i/>
          <w:iCs/>
        </w:rPr>
        <w:t xml:space="preserve">vṛj</w:t>
      </w:r>
      <w:r>
        <w:t xml:space="preserve"> </w:t>
      </w:r>
      <w:r>
        <w:t xml:space="preserve">“to cover”</w:t>
      </w:r>
      <w:r>
        <w:t xml:space="preserve">,</w:t>
      </w:r>
      <w:r>
        <w:t xml:space="preserve"> </w:t>
      </w:r>
      <w:r>
        <w:rPr>
          <w:i/>
          <w:iCs/>
        </w:rPr>
        <w:t xml:space="preserve">śīrj</w:t>
      </w:r>
      <w:r>
        <w:t xml:space="preserve">;</w:t>
      </w:r>
      <w:r>
        <w:t xml:space="preserve"> </w:t>
      </w:r>
      <w:r>
        <w:rPr>
          <w:i/>
          <w:iCs/>
        </w:rPr>
        <w:t xml:space="preserve">rūpa</w:t>
      </w:r>
      <w:r>
        <w:t xml:space="preserve">;</w:t>
      </w:r>
      <w:r>
        <w:t xml:space="preserve"> </w:t>
      </w:r>
      <w:r>
        <w:rPr>
          <w:i/>
          <w:iCs/>
        </w:rPr>
        <w:t xml:space="preserve">asun</w:t>
      </w:r>
      <w:r>
        <w:t xml:space="preserve"> </w:t>
      </w:r>
      <w:r>
        <w:t xml:space="preserve">with the augment</w:t>
      </w:r>
      <w:r>
        <w:t xml:space="preserve"> </w:t>
      </w:r>
      <w:r>
        <w:rPr>
          <w:i/>
          <w:iCs/>
        </w:rPr>
        <w:t xml:space="preserve">puṭ</w:t>
      </w:r>
      <w:r>
        <w:t xml:space="preserve">;</w:t>
      </w:r>
      <w:r>
        <w:t xml:space="preserve"> </w:t>
      </w:r>
      <w:r>
        <w:rPr>
          <w:i/>
          <w:iCs/>
        </w:rPr>
        <w:t xml:space="preserve">varpas</w:t>
      </w:r>
      <w:r>
        <w:t xml:space="preserve"> </w:t>
      </w:r>
      <w:r>
        <w:t xml:space="preserve">“form”</w:t>
      </w:r>
      <w:r>
        <w:t xml:space="preserve">; the bahuvrīhi with the first-member accent,</w:t>
      </w:r>
      <w:r>
        <w:t xml:space="preserve"> </w:t>
      </w:r>
      <w:r>
        <w:rPr>
          <w:i/>
          <w:iCs/>
        </w:rPr>
        <w:t xml:space="preserve">ghora</w:t>
      </w:r>
      <w:r>
        <w:t xml:space="preserve"> </w:t>
      </w:r>
      <w:r>
        <w:t xml:space="preserve">being end-accented);</w:t>
      </w:r>
      <w:r>
        <w:t xml:space="preserve"> </w:t>
      </w:r>
      <w:r>
        <w:rPr>
          <w:i/>
          <w:iCs/>
        </w:rPr>
        <w:t xml:space="preserve">sukṣatrāsaḥ</w:t>
      </w:r>
      <w:r>
        <w:t xml:space="preserve"> </w:t>
      </w:r>
      <w:r>
        <w:t xml:space="preserve">(</w:t>
      </w:r>
      <w:r>
        <w:rPr>
          <w:i/>
          <w:iCs/>
        </w:rPr>
        <w:t xml:space="preserve">su-kṣatram</w:t>
      </w:r>
      <w:r>
        <w:t xml:space="preserve"> </w:t>
      </w:r>
      <w:r>
        <w:t xml:space="preserve">= wealth;</w:t>
      </w:r>
      <w:r>
        <w:t xml:space="preserve"> </w:t>
      </w:r>
      <w:r>
        <w:rPr>
          <w:i/>
          <w:iCs/>
        </w:rPr>
        <w:t xml:space="preserve">āj jaser asuk</w:t>
      </w:r>
      <w:r>
        <w:t xml:space="preserve">; the first-member accent would apply, but</w:t>
      </w:r>
      <w:r>
        <w:t xml:space="preserve"> </w:t>
      </w:r>
      <w:r>
        <w:rPr>
          <w:i/>
          <w:iCs/>
        </w:rPr>
        <w:t xml:space="preserve">nañsubhyām</w:t>
      </w:r>
      <w:r>
        <w:t xml:space="preserve"> </w:t>
      </w:r>
      <w:r>
        <w:t xml:space="preserve">P. 6-2-172 gives end accent on the final member; the rule</w:t>
      </w:r>
      <w:r>
        <w:t xml:space="preserve"> </w:t>
      </w:r>
      <w:r>
        <w:rPr>
          <w:i/>
          <w:iCs/>
        </w:rPr>
        <w:t xml:space="preserve">ādyudāttaṃ dvyac chandasi</w:t>
      </w:r>
      <w:r>
        <w:t xml:space="preserve"> </w:t>
      </w:r>
      <w:r>
        <w:t xml:space="preserve">P. 6-2-119, for a two-syllable word, would give first-syllable accent after</w:t>
      </w:r>
      <w:r>
        <w:t xml:space="preserve"> </w:t>
      </w:r>
      <w:r>
        <w:rPr>
          <w:i/>
          <w:iCs/>
        </w:rPr>
        <w:t xml:space="preserve">su</w:t>
      </w:r>
      <w:r>
        <w:t xml:space="preserve">, but does not apply because</w:t>
      </w:r>
      <w:r>
        <w:t xml:space="preserve"> </w:t>
      </w:r>
      <w:r>
        <w:rPr>
          <w:i/>
          <w:iCs/>
        </w:rPr>
        <w:t xml:space="preserve">kṣatra</w:t>
      </w:r>
      <w:r>
        <w:t xml:space="preserve"> </w:t>
      </w:r>
      <w:r>
        <w:t xml:space="preserve">is end-accented [two-syllable by</w:t>
      </w:r>
      <w:r>
        <w:t xml:space="preserve"> </w:t>
      </w:r>
      <w:r>
        <w:rPr>
          <w:i/>
          <w:iCs/>
        </w:rPr>
        <w:t xml:space="preserve">ac</w:t>
      </w:r>
      <w:r>
        <w:t xml:space="preserve"> </w:t>
      </w:r>
      <w:r>
        <w:t xml:space="preserve">count only if it is not otherwise accented]);</w:t>
      </w:r>
      <w:r>
        <w:t xml:space="preserve"> </w:t>
      </w:r>
      <w:r>
        <w:rPr>
          <w:i/>
          <w:iCs/>
        </w:rPr>
        <w:t xml:space="preserve">riśādasaḥ</w:t>
      </w:r>
      <w:r>
        <w:t xml:space="preserve"> </w:t>
      </w:r>
      <w:r>
        <w:t xml:space="preserve">(</w:t>
      </w:r>
      <w:r>
        <w:rPr>
          <w:i/>
          <w:iCs/>
        </w:rPr>
        <w:t xml:space="preserve">riś hiṃsāyām</w:t>
      </w:r>
      <w:r>
        <w:t xml:space="preserve">;</w:t>
      </w:r>
      <w:r>
        <w:t xml:space="preserve"> </w:t>
      </w:r>
      <w:r>
        <w:rPr>
          <w:i/>
          <w:iCs/>
        </w:rPr>
        <w:t xml:space="preserve">tān adanti</w:t>
      </w:r>
      <w:r>
        <w:t xml:space="preserve"> </w:t>
      </w:r>
      <w:r>
        <w:t xml:space="preserve">— the root</w:t>
      </w:r>
      <w:r>
        <w:t xml:space="preserve"> </w:t>
      </w:r>
      <w:r>
        <w:rPr>
          <w:i/>
          <w:iCs/>
        </w:rPr>
        <w:t xml:space="preserve">ad</w:t>
      </w:r>
      <w:r>
        <w:t xml:space="preserve"> </w:t>
      </w:r>
      <w:r>
        <w:t xml:space="preserve">after the upapada</w:t>
      </w:r>
      <w:r>
        <w:t xml:space="preserve"> </w:t>
      </w:r>
      <w:r>
        <w:rPr>
          <w:i/>
          <w:iCs/>
        </w:rPr>
        <w:t xml:space="preserve">riśa</w:t>
      </w:r>
      <w:r>
        <w:t xml:space="preserve">, with</w:t>
      </w:r>
      <w:r>
        <w:t xml:space="preserve"> </w:t>
      </w:r>
      <w:r>
        <w:rPr>
          <w:i/>
          <w:iCs/>
        </w:rPr>
        <w:t xml:space="preserve">asun</w:t>
      </w:r>
      <w:r>
        <w:t xml:space="preserve"> </w:t>
      </w:r>
      <w:r>
        <w:t xml:space="preserve">by P. 3-4-…</w:t>
      </w:r>
      <w:r>
        <w:t xml:space="preserve"> </w:t>
      </w:r>
      <w:r>
        <w:rPr>
          <w:i/>
          <w:iCs/>
        </w:rPr>
        <w:t xml:space="preserve">sarvadhātubhyo ’sun</w:t>
      </w:r>
      <w:r>
        <w:t xml:space="preserve"> </w:t>
      </w:r>
      <w:r>
        <w:t xml:space="preserve">[as printed]; the upapada is end-accent; by P. 6-2-139</w:t>
      </w:r>
      <w:r>
        <w:t xml:space="preserve"> </w:t>
      </w:r>
      <w:r>
        <w:rPr>
          <w:i/>
          <w:iCs/>
        </w:rPr>
        <w:t xml:space="preserve">gatikārakopapadāt kṛt</w:t>
      </w:r>
      <w:r>
        <w:t xml:space="preserve"> </w:t>
      </w:r>
      <w:r>
        <w:t xml:space="preserve">the accent of the final member [</w:t>
      </w:r>
      <w:r>
        <w:rPr>
          <w:i/>
          <w:iCs/>
        </w:rPr>
        <w:t xml:space="preserve">kṛt</w:t>
      </w:r>
      <w:r>
        <w:t xml:space="preserve">] stands). ॥5॥</w:t>
      </w:r>
      <w:r>
        <w:t xml:space="preserve"> </w:t>
      </w:r>
      <w:r>
        <w:rPr>
          <w:i/>
          <w:iCs/>
        </w:rPr>
        <w:t xml:space="preserve">(Numerals as read; pointers only.)</w:t>
      </w:r>
    </w:p>
    <w:bookmarkEnd w:id="622"/>
    <w:bookmarkStart w:id="623" w:name="pages-798800-sūkta-19-rik-6"/>
    <w:p>
      <w:pPr>
        <w:pStyle w:val="Heading3"/>
      </w:pPr>
      <w:r>
        <w:t xml:space="preserve">Pages 798–800 — Sūkta 19, Rik 6</w:t>
      </w:r>
    </w:p>
    <w:p>
      <w:pPr>
        <w:pStyle w:val="FirstParagraph"/>
      </w:pPr>
      <w:r>
        <w:rPr>
          <w:b/>
          <w:bCs/>
        </w:rPr>
        <w:t xml:space="preserve">॥ Saṃhitā-pāṭhaḥ ॥</w:t>
      </w:r>
    </w:p>
    <w:p>
      <w:pPr>
        <w:pStyle w:val="BlockText"/>
      </w:pPr>
      <w:r>
        <w:t xml:space="preserve">ये नाकस्याधि रोचने दिवि देवास आसते ।</w:t>
      </w:r>
      <w:r>
        <w:t xml:space="preserve"> </w:t>
      </w:r>
      <w:r>
        <w:t xml:space="preserve">मरुद्भिरग्न आ गहि ॥६॥</w:t>
      </w:r>
    </w:p>
    <w:p>
      <w:pPr>
        <w:pStyle w:val="BlockText"/>
      </w:pPr>
      <w:r>
        <w:rPr>
          <w:i/>
          <w:iCs/>
        </w:rPr>
        <w:t xml:space="preserve">ye nākasyādhi rocane divi devāsa āsate |</w:t>
      </w:r>
      <w:r>
        <w:t xml:space="preserve"> </w:t>
      </w:r>
      <w:r>
        <w:rPr>
          <w:i/>
          <w:iCs/>
        </w:rPr>
        <w:t xml:space="preserve">marudbhir agna ā gahi ||6||</w:t>
      </w:r>
    </w:p>
    <w:p>
      <w:pPr>
        <w:pStyle w:val="FirstParagraph"/>
      </w:pPr>
      <w:r>
        <w:rPr>
          <w:b/>
          <w:bCs/>
        </w:rPr>
        <w:t xml:space="preserve">॥ Pada-pāṭhaḥ ॥</w:t>
      </w:r>
    </w:p>
    <w:p>
      <w:pPr>
        <w:pStyle w:val="BlockText"/>
      </w:pPr>
      <w:r>
        <w:t xml:space="preserve">ये । नाकस्य । अधि । रोचने । दिवि । देवासः । आसते ॥</w:t>
      </w:r>
      <w:r>
        <w:t xml:space="preserve"> </w:t>
      </w:r>
      <w:r>
        <w:t xml:space="preserve">मरुत्ऽभिः । अग्ने । आ । गहि ॥६॥</w:t>
      </w:r>
    </w:p>
    <w:p>
      <w:pPr>
        <w:pStyle w:val="BlockText"/>
      </w:pPr>
      <w:r>
        <w:rPr>
          <w:i/>
          <w:iCs/>
        </w:rPr>
        <w:t xml:space="preserve">ye | nākasya | adhi | rocane | divi | devāsaḥ | āsate ||</w:t>
      </w:r>
      <w:r>
        <w:t xml:space="preserve"> </w:t>
      </w:r>
      <w:r>
        <w:rPr>
          <w:i/>
          <w:iCs/>
        </w:rPr>
        <w:t xml:space="preserve">marut-bhiḥ | agne | ā | gahi ||6||</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798; compressed; [?] marks doubtful readings)</w:t>
      </w:r>
    </w:p>
    <w:p>
      <w:pPr>
        <w:pStyle w:val="BlockText"/>
      </w:pPr>
      <w:r>
        <w:t xml:space="preserve">ये मरुतो नाकस्याधि दुःखरहितस्य सूर्यस्योपरि दिवि द्युलोके रोचने दीप्यमाने ये देवासः स्वयमपि दीप्यमाना आसते । तैर्मरुद्भिरित्यन्वयः ॥ नाकस्य । कं सुखं । तद्यस्मिन्नास्त्यसावकः । इति बहुव्रीहिं कृत्वा पश्चान्नञ् । न अकः । नाक इति नञ्तत्पुरुषः । नलोपो नञः । पा. [६-३-७३] । इति लोपो न भवति । नभ्राण्नपादित्यादिना । पा. [६-३-७५] । प्रकृतिभावात् । तत्पुरुषे तुल्यार्थेत्यादिना । पा. [६-२-२] । अव्ययपूर्वपदप्रकृतिस्वरत्वेनोदात्तत्वम् । प्रथमतस्तत्पुरुषं कृत्वा पश्चाद्बहुव्रीहावुत्तरपदान्तोदात्तत्वं स्यात् । अधिशब्द उपर्यर्थे । उपसर्गप्रतिरूपको निपातः । रोचने । रुच दीप्तौ । अनुदात्तेतश्च हलादेरिति युच् । चित इत्यन्तोदात्तत्वम् । दिवि । ऊडिदमित्यादिना विभक्तेरुदात्तत्वम् । देवासः । आज्जसेरसुग्गित्त्वादसुक् । आसते । आस उपवेशने । अनुदात्तेत्त्वादात्मनेपदम् । ऋषस्यादेशः [?] । आदिप्रभृतिभ्यः शपः इति शपो लुक् । अनुदात्तेत्त्वाल्लसार्वधातुकानुदात्तत्वम् । यद्वृत्तयोगान्न निघातः ॥६॥</w:t>
      </w:r>
    </w:p>
    <w:p>
      <w:pPr>
        <w:pStyle w:val="BlockText"/>
      </w:pPr>
      <w:r>
        <w:rPr>
          <w:i/>
          <w:iCs/>
        </w:rPr>
        <w:t xml:space="preserve">ye maruto nākasyādhi duḥkha-rahitasya sūryasyopari divi dyuloke rocane dīpyamāne ye devāsaḥ svayam api dīpyamānā āsate | tair marudbhir ity anvayaḥ || nākasya | kaṃ sukhaṃ | tad yasminn nāsty asāv akaḥ | iti bahuvrīhiṃ kṛtvā paścān nañ | na akaḥ | nāka iti nañ-tatpuruṣaḥ | nalopo nañaḥ | pā. [6-3-73] | iti lopo na bhavati | nabhrāṇ-napād ity-ādinā | pā. [6-3-75] | prakṛtibhāvāt | tatpuruṣe tulyārthety-ādinā | pā. [6-2-2] | avyaya-pūrvapada-prakṛti-svaratvenodāttatvam | prathamatas tatpuruṣaṃ kṛtvā paścād bahuvrīhāv uttarapadāntodāttatvaṃ syāt | adhi-śabda upary-arthe | upasarga-pratirūpako nipātaḥ | rocane | ruca dīptau | anudāttetaś ca halāder iti yuc | cita ity antodāttatvam | divi | ūḍid-ity-ādinā vibhakter udāttatvam | devāsaḥ | āj jaser asug gittvād asuk | āsate | āsa upaveśane | anudāttettvād ātmanepadam | … ādiprabhṛtibhyaḥ śapaḥ iti śapo luk | anudāttettvāl lasārvadhātukānudāttatvam | yad-vṛtta-yogān na nighātaḥ ||6||</w:t>
      </w:r>
    </w:p>
    <w:p>
      <w:pPr>
        <w:pStyle w:val="FirstParagraph"/>
      </w:pPr>
      <w:r>
        <w:rPr>
          <w:b/>
          <w:bCs/>
        </w:rPr>
        <w:t xml:space="preserve">Translation:</w:t>
      </w:r>
      <w:r>
        <w:t xml:space="preserve"> </w:t>
      </w:r>
      <w:r>
        <w:t xml:space="preserve">“Those Maruts who —</w:t>
      </w:r>
      <w:r>
        <w:t xml:space="preserve"> </w:t>
      </w:r>
      <w:r>
        <w:rPr>
          <w:i/>
          <w:iCs/>
        </w:rPr>
        <w:t xml:space="preserve">devāsaḥ</w:t>
      </w:r>
      <w:r>
        <w:t xml:space="preserve">, gods themselves shining — sit (</w:t>
      </w:r>
      <w:r>
        <w:rPr>
          <w:i/>
          <w:iCs/>
        </w:rPr>
        <w:t xml:space="preserve">āsate</w:t>
      </w:r>
      <w:r>
        <w:t xml:space="preserve">) in the shining (</w:t>
      </w:r>
      <w:r>
        <w:rPr>
          <w:i/>
          <w:iCs/>
        </w:rPr>
        <w:t xml:space="preserve">rocane</w:t>
      </w:r>
      <w:r>
        <w:t xml:space="preserve">)</w:t>
      </w:r>
      <w:r>
        <w:t xml:space="preserve"> </w:t>
      </w:r>
      <w:r>
        <w:rPr>
          <w:i/>
          <w:iCs/>
        </w:rPr>
        <w:t xml:space="preserve">div</w:t>
      </w:r>
      <w:r>
        <w:t xml:space="preserve">, the heaven-world, above (</w:t>
      </w:r>
      <w:r>
        <w:rPr>
          <w:i/>
          <w:iCs/>
        </w:rPr>
        <w:t xml:space="preserve">adhi</w:t>
      </w:r>
      <w:r>
        <w:t xml:space="preserve">) the</w:t>
      </w:r>
      <w:r>
        <w:t xml:space="preserve"> </w:t>
      </w:r>
      <w:r>
        <w:rPr>
          <w:i/>
          <w:iCs/>
        </w:rPr>
        <w:t xml:space="preserve">nāka</w:t>
      </w:r>
      <w:r>
        <w:t xml:space="preserve"> </w:t>
      </w:r>
      <w:r>
        <w:t xml:space="preserve">— the sun, free of sorrow: with those Maruts [come].</w:t>
      </w:r>
      <w:r>
        <w:t xml:space="preserve"> </w:t>
      </w:r>
      <w:r>
        <w:rPr>
          <w:i/>
          <w:iCs/>
        </w:rPr>
        <w:t xml:space="preserve">Nākasya</w:t>
      </w:r>
      <w:r>
        <w:t xml:space="preserve"> </w:t>
      </w:r>
      <w:r>
        <w:t xml:space="preserve">—</w:t>
      </w:r>
      <w:r>
        <w:t xml:space="preserve"> </w:t>
      </w:r>
      <w:r>
        <w:rPr>
          <w:i/>
          <w:iCs/>
        </w:rPr>
        <w:t xml:space="preserve">kam</w:t>
      </w:r>
      <w:r>
        <w:t xml:space="preserve"> </w:t>
      </w:r>
      <w:r>
        <w:t xml:space="preserve">is</w:t>
      </w:r>
      <w:r>
        <w:t xml:space="preserve"> </w:t>
      </w:r>
      <w:r>
        <w:t xml:space="preserve">‘happiness’</w:t>
      </w:r>
      <w:r>
        <w:t xml:space="preserve">; that in which there is no</w:t>
      </w:r>
      <w:r>
        <w:t xml:space="preserve"> </w:t>
      </w:r>
      <w:r>
        <w:rPr>
          <w:i/>
          <w:iCs/>
        </w:rPr>
        <w:t xml:space="preserve">aka</w:t>
      </w:r>
      <w:r>
        <w:t xml:space="preserve"> </w:t>
      </w:r>
      <w:r>
        <w:t xml:space="preserve">(</w:t>
      </w:r>
      <w:r>
        <w:t xml:space="preserve">‘sorrow’</w:t>
      </w:r>
      <w:r>
        <w:t xml:space="preserve">) is</w:t>
      </w:r>
      <w:r>
        <w:t xml:space="preserve"> </w:t>
      </w:r>
      <w:r>
        <w:rPr>
          <w:i/>
          <w:iCs/>
        </w:rPr>
        <w:t xml:space="preserve">nāka</w:t>
      </w:r>
      <w:r>
        <w:t xml:space="preserve">: first it is made a bahuvrīhi, and afterwards the negative;</w:t>
      </w:r>
      <w:r>
        <w:t xml:space="preserve"> </w:t>
      </w:r>
      <w:r>
        <w:rPr>
          <w:i/>
          <w:iCs/>
        </w:rPr>
        <w:t xml:space="preserve">na-akaḥ</w:t>
      </w:r>
      <w:r>
        <w:t xml:space="preserve">, a negative tatpuruṣa; the dropping of the</w:t>
      </w:r>
      <w:r>
        <w:t xml:space="preserve"> </w:t>
      </w:r>
      <w:r>
        <w:rPr>
          <w:i/>
          <w:iCs/>
        </w:rPr>
        <w:t xml:space="preserve">n</w:t>
      </w:r>
      <w:r>
        <w:t xml:space="preserve"> </w:t>
      </w:r>
      <w:r>
        <w:t xml:space="preserve">of the negative (P. 6-3-73) does not occur because of the</w:t>
      </w:r>
      <w:r>
        <w:t xml:space="preserve"> </w:t>
      </w:r>
      <w:r>
        <w:rPr>
          <w:i/>
          <w:iCs/>
        </w:rPr>
        <w:t xml:space="preserve">prakṛtibhāva</w:t>
      </w:r>
      <w:r>
        <w:t xml:space="preserve"> </w:t>
      </w:r>
      <w:r>
        <w:t xml:space="preserve">by P. 6-3-75</w:t>
      </w:r>
      <w:r>
        <w:t xml:space="preserve"> </w:t>
      </w:r>
      <w:r>
        <w:rPr>
          <w:i/>
          <w:iCs/>
        </w:rPr>
        <w:t xml:space="preserve">nabhrāṇnapāt…</w:t>
      </w:r>
      <w:r>
        <w:t xml:space="preserve">; the accent is the first-member accent of a particle by P. 6-2-2.</w:t>
      </w:r>
      <w:r>
        <w:t xml:space="preserve"> </w:t>
      </w:r>
      <w:r>
        <w:rPr>
          <w:i/>
          <w:iCs/>
        </w:rPr>
        <w:t xml:space="preserve">Adhi</w:t>
      </w:r>
      <w:r>
        <w:t xml:space="preserve"> </w:t>
      </w:r>
      <w:r>
        <w:t xml:space="preserve">is in the sense</w:t>
      </w:r>
      <w:r>
        <w:t xml:space="preserve"> </w:t>
      </w:r>
      <w:r>
        <w:t xml:space="preserve">‘above’</w:t>
      </w:r>
      <w:r>
        <w:t xml:space="preserve">, a particle that imitates a preposition.</w:t>
      </w:r>
      <w:r>
        <w:t xml:space="preserve"> </w:t>
      </w:r>
      <w:r>
        <w:rPr>
          <w:i/>
          <w:iCs/>
        </w:rPr>
        <w:t xml:space="preserve">Rocane</w:t>
      </w:r>
      <w:r>
        <w:t xml:space="preserve"> </w:t>
      </w:r>
      <w:r>
        <w:t xml:space="preserve">—</w:t>
      </w:r>
      <w:r>
        <w:t xml:space="preserve"> </w:t>
      </w:r>
      <w:r>
        <w:rPr>
          <w:i/>
          <w:iCs/>
        </w:rPr>
        <w:t xml:space="preserve">ruc</w:t>
      </w:r>
      <w:r>
        <w:t xml:space="preserve"> </w:t>
      </w:r>
      <w:r>
        <w:t xml:space="preserve">‘to shine’</w:t>
      </w:r>
      <w:r>
        <w:t xml:space="preserve">,</w:t>
      </w:r>
      <w:r>
        <w:t xml:space="preserve"> </w:t>
      </w:r>
      <w:r>
        <w:rPr>
          <w:i/>
          <w:iCs/>
        </w:rPr>
        <w:t xml:space="preserve">yuc</w:t>
      </w:r>
      <w:r>
        <w:t xml:space="preserve"> </w:t>
      </w:r>
      <w:r>
        <w:t xml:space="preserve">by P. 3-2-149; the</w:t>
      </w:r>
      <w:r>
        <w:t xml:space="preserve"> </w:t>
      </w:r>
      <w:r>
        <w:rPr>
          <w:i/>
          <w:iCs/>
        </w:rPr>
        <w:t xml:space="preserve">c</w:t>
      </w:r>
      <w:r>
        <w:t xml:space="preserve">-mark gives end accent.</w:t>
      </w:r>
      <w:r>
        <w:t xml:space="preserve"> </w:t>
      </w:r>
      <w:r>
        <w:rPr>
          <w:i/>
          <w:iCs/>
        </w:rPr>
        <w:t xml:space="preserve">Divi</w:t>
      </w:r>
      <w:r>
        <w:t xml:space="preserve"> </w:t>
      </w:r>
      <w:r>
        <w:t xml:space="preserve">— the ending accented by P. 6-1-171.</w:t>
      </w:r>
      <w:r>
        <w:t xml:space="preserve"> </w:t>
      </w:r>
      <w:r>
        <w:rPr>
          <w:i/>
          <w:iCs/>
        </w:rPr>
        <w:t xml:space="preserve">Āsate</w:t>
      </w:r>
      <w:r>
        <w:t xml:space="preserve"> </w:t>
      </w:r>
      <w:r>
        <w:t xml:space="preserve">—</w:t>
      </w:r>
      <w:r>
        <w:t xml:space="preserve"> </w:t>
      </w:r>
      <w:r>
        <w:rPr>
          <w:i/>
          <w:iCs/>
        </w:rPr>
        <w:t xml:space="preserve">ās</w:t>
      </w:r>
      <w:r>
        <w:t xml:space="preserve"> </w:t>
      </w:r>
      <w:r>
        <w:t xml:space="preserve">‘to sit’</w:t>
      </w:r>
      <w:r>
        <w:t xml:space="preserve">, middle voice from the</w:t>
      </w:r>
      <w:r>
        <w:t xml:space="preserve"> </w:t>
      </w:r>
      <w:r>
        <w:rPr>
          <w:i/>
          <w:iCs/>
        </w:rPr>
        <w:t xml:space="preserve">anudāttet</w:t>
      </w:r>
      <w:r>
        <w:t xml:space="preserve"> </w:t>
      </w:r>
      <w:r>
        <w:t xml:space="preserve">marking;</w:t>
      </w:r>
      <w:r>
        <w:t xml:space="preserve"> </w:t>
      </w:r>
      <w:r>
        <w:rPr>
          <w:i/>
          <w:iCs/>
        </w:rPr>
        <w:t xml:space="preserve">śap</w:t>
      </w:r>
      <w:r>
        <w:t xml:space="preserve"> </w:t>
      </w:r>
      <w:r>
        <w:t xml:space="preserve">dropped; the verb is not made unaccented because of the relative.”</w:t>
      </w:r>
      <w:r>
        <w:t xml:space="preserve"> </w:t>
      </w:r>
      <w:r>
        <w:rPr>
          <w:i/>
          <w:iCs/>
        </w:rPr>
        <w:t xml:space="preserve">(Grammar, noted briefly; P. 6-3-73 and 6-3-75 are given with [?] since the print’s numerals were small.)</w:t>
      </w:r>
    </w:p>
    <w:p>
      <w:pPr>
        <w:pStyle w:val="BodyText"/>
      </w:pPr>
      <w:r>
        <w:rPr>
          <w:b/>
          <w:bCs/>
        </w:rPr>
        <w:t xml:space="preserve">Grammar pages (pp. 799 lower half–800), noted briefly.</w:t>
      </w:r>
      <w:r>
        <w:t xml:space="preserve"> </w:t>
      </w:r>
      <w:r>
        <w:t xml:space="preserve">The Kannada treats</w:t>
      </w:r>
      <w:r>
        <w:t xml:space="preserve"> </w:t>
      </w:r>
      <w:r>
        <w:rPr>
          <w:i/>
          <w:iCs/>
        </w:rPr>
        <w:t xml:space="preserve">nākasya</w:t>
      </w:r>
      <w:r>
        <w:t xml:space="preserve"> </w:t>
      </w:r>
      <w:r>
        <w:t xml:space="preserve">(</w:t>
      </w:r>
      <w:r>
        <w:rPr>
          <w:i/>
          <w:iCs/>
        </w:rPr>
        <w:t xml:space="preserve">kam</w:t>
      </w:r>
      <w:r>
        <w:t xml:space="preserve"> </w:t>
      </w:r>
      <w:r>
        <w:t xml:space="preserve">=</w:t>
      </w:r>
      <w:r>
        <w:t xml:space="preserve"> </w:t>
      </w:r>
      <w:r>
        <w:rPr>
          <w:i/>
          <w:iCs/>
        </w:rPr>
        <w:t xml:space="preserve">sukham</w:t>
      </w:r>
      <w:r>
        <w:t xml:space="preserve">;</w:t>
      </w:r>
      <w:r>
        <w:t xml:space="preserve"> </w:t>
      </w:r>
      <w:r>
        <w:rPr>
          <w:i/>
          <w:iCs/>
        </w:rPr>
        <w:t xml:space="preserve">na vidyate kaṃ sukhaṃ yasmin saḥ akaḥ</w:t>
      </w:r>
      <w:r>
        <w:t xml:space="preserve"> </w:t>
      </w:r>
      <w:r>
        <w:t xml:space="preserve">= sorrow; a bahuvrīhi, whose final member</w:t>
      </w:r>
      <w:r>
        <w:t xml:space="preserve"> </w:t>
      </w:r>
      <w:r>
        <w:rPr>
          <w:i/>
          <w:iCs/>
        </w:rPr>
        <w:t xml:space="preserve">aka</w:t>
      </w:r>
      <w:r>
        <w:t xml:space="preserve">, accented on the end by P. 6-2-172, is first formed, then compounded with the negative;</w:t>
      </w:r>
      <w:r>
        <w:t xml:space="preserve"> </w:t>
      </w:r>
      <w:r>
        <w:rPr>
          <w:i/>
          <w:iCs/>
        </w:rPr>
        <w:t xml:space="preserve">nalopo nañaḥ</w:t>
      </w:r>
      <w:r>
        <w:t xml:space="preserve"> </w:t>
      </w:r>
      <w:r>
        <w:t xml:space="preserve">P. 6-3-73 would drop the</w:t>
      </w:r>
      <w:r>
        <w:t xml:space="preserve"> </w:t>
      </w:r>
      <w:r>
        <w:rPr>
          <w:i/>
          <w:iCs/>
        </w:rPr>
        <w:t xml:space="preserve">n</w:t>
      </w:r>
      <w:r>
        <w:t xml:space="preserve"> </w:t>
      </w:r>
      <w:r>
        <w:t xml:space="preserve">of</w:t>
      </w:r>
      <w:r>
        <w:t xml:space="preserve"> </w:t>
      </w:r>
      <w:r>
        <w:rPr>
          <w:i/>
          <w:iCs/>
        </w:rPr>
        <w:t xml:space="preserve">nañ</w:t>
      </w:r>
      <w:r>
        <w:t xml:space="preserve"> </w:t>
      </w:r>
      <w:r>
        <w:t xml:space="preserve">before a vowel, but this does not occur here, by the list of exceptions</w:t>
      </w:r>
      <w:r>
        <w:t xml:space="preserve"> </w:t>
      </w:r>
      <w:r>
        <w:rPr>
          <w:i/>
          <w:iCs/>
        </w:rPr>
        <w:t xml:space="preserve">nabhrāṇnapān…</w:t>
      </w:r>
      <w:r>
        <w:t xml:space="preserve"> </w:t>
      </w:r>
      <w:r>
        <w:t xml:space="preserve">P. 6-3-75 giving</w:t>
      </w:r>
      <w:r>
        <w:t xml:space="preserve"> </w:t>
      </w:r>
      <w:r>
        <w:rPr>
          <w:i/>
          <w:iCs/>
        </w:rPr>
        <w:t xml:space="preserve">prakṛtibhāva</w:t>
      </w:r>
      <w:r>
        <w:t xml:space="preserve"> </w:t>
      </w:r>
      <w:r>
        <w:t xml:space="preserve">[the word</w:t>
      </w:r>
      <w:r>
        <w:t xml:space="preserve"> </w:t>
      </w:r>
      <w:r>
        <w:rPr>
          <w:i/>
          <w:iCs/>
        </w:rPr>
        <w:t xml:space="preserve">nāka</w:t>
      </w:r>
      <w:r>
        <w:t xml:space="preserve"> </w:t>
      </w:r>
      <w:r>
        <w:t xml:space="preserve">is among the</w:t>
      </w:r>
      <w:r>
        <w:t xml:space="preserve"> </w:t>
      </w:r>
      <w:r>
        <w:rPr>
          <w:i/>
          <w:iCs/>
        </w:rPr>
        <w:t xml:space="preserve">nañ</w:t>
      </w:r>
      <w:r>
        <w:t xml:space="preserve">-compounds not dropping the</w:t>
      </w:r>
      <w:r>
        <w:t xml:space="preserve"> </w:t>
      </w:r>
      <w:r>
        <w:rPr>
          <w:i/>
          <w:iCs/>
        </w:rPr>
        <w:t xml:space="preserve">n</w:t>
      </w:r>
      <w:r>
        <w:t xml:space="preserve">]; with the negative as a</w:t>
      </w:r>
      <w:r>
        <w:t xml:space="preserve"> </w:t>
      </w:r>
      <w:r>
        <w:rPr>
          <w:i/>
          <w:iCs/>
        </w:rPr>
        <w:t xml:space="preserve">tatpuruṣa</w:t>
      </w:r>
      <w:r>
        <w:t xml:space="preserve"> </w:t>
      </w:r>
      <w:r>
        <w:t xml:space="preserve">[</w:t>
      </w:r>
      <w:r>
        <w:rPr>
          <w:i/>
          <w:iCs/>
        </w:rPr>
        <w:t xml:space="preserve">nañ tatpuruṣa</w:t>
      </w:r>
      <w:r>
        <w:t xml:space="preserve">] and the particle</w:t>
      </w:r>
      <w:r>
        <w:t xml:space="preserve"> </w:t>
      </w:r>
      <w:r>
        <w:rPr>
          <w:i/>
          <w:iCs/>
        </w:rPr>
        <w:t xml:space="preserve">nañ</w:t>
      </w:r>
      <w:r>
        <w:t xml:space="preserve"> </w:t>
      </w:r>
      <w:r>
        <w:t xml:space="preserve">accented first-syllable by</w:t>
      </w:r>
      <w:r>
        <w:t xml:space="preserve"> </w:t>
      </w:r>
      <w:r>
        <w:rPr>
          <w:i/>
          <w:iCs/>
        </w:rPr>
        <w:t xml:space="preserve">nipātā ādyudāttāḥ</w:t>
      </w:r>
      <w:r>
        <w:t xml:space="preserve"> </w:t>
      </w:r>
      <w:r>
        <w:t xml:space="preserve">the compound has first-member accent by P. 6-2-2 [</w:t>
      </w:r>
      <w:r>
        <w:rPr>
          <w:i/>
          <w:iCs/>
        </w:rPr>
        <w:t xml:space="preserve">tatpuruṣe tulyārthatṛtīyā…</w:t>
      </w:r>
      <w:r>
        <w:t xml:space="preserve">]; the Kannada argues that one should first make the</w:t>
      </w:r>
      <w:r>
        <w:t xml:space="preserve"> </w:t>
      </w:r>
      <w:r>
        <w:rPr>
          <w:i/>
          <w:iCs/>
        </w:rPr>
        <w:t xml:space="preserve">tatpuruṣa</w:t>
      </w:r>
      <w:r>
        <w:t xml:space="preserve"> </w:t>
      </w:r>
      <w:r>
        <w:t xml:space="preserve">and then the bahuvrīhi, in which case final-member accent would result — but that is not the order),</w:t>
      </w:r>
      <w:r>
        <w:t xml:space="preserve"> </w:t>
      </w:r>
      <w:r>
        <w:rPr>
          <w:i/>
          <w:iCs/>
        </w:rPr>
        <w:t xml:space="preserve">adhi</w:t>
      </w:r>
      <w:r>
        <w:t xml:space="preserve"> </w:t>
      </w:r>
      <w:r>
        <w:t xml:space="preserve">(here with the sense</w:t>
      </w:r>
      <w:r>
        <w:t xml:space="preserve"> </w:t>
      </w:r>
      <w:r>
        <w:rPr>
          <w:i/>
          <w:iCs/>
        </w:rPr>
        <w:t xml:space="preserve">upari</w:t>
      </w:r>
      <w:r>
        <w:t xml:space="preserve">, a particle resembling an</w:t>
      </w:r>
      <w:r>
        <w:t xml:space="preserve"> </w:t>
      </w:r>
      <w:r>
        <w:rPr>
          <w:i/>
          <w:iCs/>
        </w:rPr>
        <w:t xml:space="preserve">upasarga</w:t>
      </w:r>
      <w:r>
        <w:t xml:space="preserve">; accent by</w:t>
      </w:r>
      <w:r>
        <w:t xml:space="preserve"> </w:t>
      </w:r>
      <w:r>
        <w:rPr>
          <w:i/>
          <w:iCs/>
        </w:rPr>
        <w:t xml:space="preserve">nipātā ādyudāttāḥ</w:t>
      </w:r>
      <w:r>
        <w:t xml:space="preserve">; in</w:t>
      </w:r>
      <w:r>
        <w:t xml:space="preserve"> </w:t>
      </w:r>
      <w:r>
        <w:rPr>
          <w:i/>
          <w:iCs/>
        </w:rPr>
        <w:t xml:space="preserve">nākasya adhi</w:t>
      </w:r>
      <w:r>
        <w:t xml:space="preserve"> </w:t>
      </w:r>
      <w:r>
        <w:t xml:space="preserve">the</w:t>
      </w:r>
      <w:r>
        <w:t xml:space="preserve"> </w:t>
      </w:r>
      <w:r>
        <w:rPr>
          <w:i/>
          <w:iCs/>
        </w:rPr>
        <w:t xml:space="preserve">a</w:t>
      </w:r>
      <w:r>
        <w:t xml:space="preserve"> </w:t>
      </w:r>
      <w:r>
        <w:t xml:space="preserve">of the genitive ending is unaccented by</w:t>
      </w:r>
      <w:r>
        <w:t xml:space="preserve"> </w:t>
      </w:r>
      <w:r>
        <w:rPr>
          <w:i/>
          <w:iCs/>
        </w:rPr>
        <w:t xml:space="preserve">svarita</w:t>
      </w:r>
      <w:r>
        <w:t xml:space="preserve"> </w:t>
      </w:r>
      <w:r>
        <w:t xml:space="preserve">rule P. 6-1-… and the single substitute</w:t>
      </w:r>
      <w:r>
        <w:t xml:space="preserve"> </w:t>
      </w:r>
      <w:r>
        <w:rPr>
          <w:i/>
          <w:iCs/>
        </w:rPr>
        <w:t xml:space="preserve">ekādeśa</w:t>
      </w:r>
      <w:r>
        <w:t xml:space="preserve"> </w:t>
      </w:r>
      <w:r>
        <w:t xml:space="preserve">accent is</w:t>
      </w:r>
      <w:r>
        <w:t xml:space="preserve"> </w:t>
      </w:r>
      <w:r>
        <w:rPr>
          <w:i/>
          <w:iCs/>
        </w:rPr>
        <w:t xml:space="preserve">udātta</w:t>
      </w:r>
      <w:r>
        <w:t xml:space="preserve">, so the following</w:t>
      </w:r>
      <w:r>
        <w:t xml:space="preserve"> </w:t>
      </w:r>
      <w:r>
        <w:rPr>
          <w:i/>
          <w:iCs/>
        </w:rPr>
        <w:t xml:space="preserve">ka</w:t>
      </w:r>
      <w:r>
        <w:t xml:space="preserve"> </w:t>
      </w:r>
      <w:r>
        <w:t xml:space="preserve">[of</w:t>
      </w:r>
      <w:r>
        <w:t xml:space="preserve"> </w:t>
      </w:r>
      <w:r>
        <w:rPr>
          <w:i/>
          <w:iCs/>
        </w:rPr>
        <w:t xml:space="preserve">nāka</w:t>
      </w:r>
      <w:r>
        <w:t xml:space="preserve">] gets the</w:t>
      </w:r>
      <w:r>
        <w:t xml:space="preserve"> </w:t>
      </w:r>
      <w:r>
        <w:rPr>
          <w:i/>
          <w:iCs/>
        </w:rPr>
        <w:t xml:space="preserve">svarita</w:t>
      </w:r>
      <w:r>
        <w:t xml:space="preserve">-based unaccented by P. 1-2-40),</w:t>
      </w:r>
      <w:r>
        <w:t xml:space="preserve"> </w:t>
      </w:r>
      <w:r>
        <w:rPr>
          <w:i/>
          <w:iCs/>
        </w:rPr>
        <w:t xml:space="preserve">rocane</w:t>
      </w:r>
      <w:r>
        <w:t xml:space="preserve"> </w:t>
      </w:r>
      <w:r>
        <w:t xml:space="preserve">(</w:t>
      </w:r>
      <w:r>
        <w:rPr>
          <w:i/>
          <w:iCs/>
        </w:rPr>
        <w:t xml:space="preserve">ruc dīptau</w:t>
      </w:r>
      <w:r>
        <w:t xml:space="preserve">,</w:t>
      </w:r>
      <w:r>
        <w:t xml:space="preserve"> </w:t>
      </w:r>
      <w:r>
        <w:rPr>
          <w:i/>
          <w:iCs/>
        </w:rPr>
        <w:t xml:space="preserve">anudāttet</w:t>
      </w:r>
      <w:r>
        <w:t xml:space="preserve">;</w:t>
      </w:r>
      <w:r>
        <w:t xml:space="preserve"> </w:t>
      </w:r>
      <w:r>
        <w:rPr>
          <w:i/>
          <w:iCs/>
        </w:rPr>
        <w:t xml:space="preserve">anudāttetaś ca halādeḥ</w:t>
      </w:r>
      <w:r>
        <w:t xml:space="preserve"> </w:t>
      </w:r>
      <w:r>
        <w:t xml:space="preserve">P. 3-2-149 gives</w:t>
      </w:r>
      <w:r>
        <w:t xml:space="preserve"> </w:t>
      </w:r>
      <w:r>
        <w:rPr>
          <w:i/>
          <w:iCs/>
        </w:rPr>
        <w:t xml:space="preserve">yuc</w:t>
      </w:r>
      <w:r>
        <w:t xml:space="preserve">;</w:t>
      </w:r>
      <w:r>
        <w:t xml:space="preserve"> </w:t>
      </w:r>
      <w:r>
        <w:rPr>
          <w:i/>
          <w:iCs/>
        </w:rPr>
        <w:t xml:space="preserve">yuvor anākau</w:t>
      </w:r>
      <w:r>
        <w:t xml:space="preserve"> </w:t>
      </w:r>
      <w:r>
        <w:t xml:space="preserve">P. 7-1-1 gives</w:t>
      </w:r>
      <w:r>
        <w:t xml:space="preserve"> </w:t>
      </w:r>
      <w:r>
        <w:rPr>
          <w:i/>
          <w:iCs/>
        </w:rPr>
        <w:t xml:space="preserve">ana</w:t>
      </w:r>
      <w:r>
        <w:t xml:space="preserve">;</w:t>
      </w:r>
      <w:r>
        <w:t xml:space="preserve"> </w:t>
      </w:r>
      <w:r>
        <w:rPr>
          <w:i/>
          <w:iCs/>
        </w:rPr>
        <w:t xml:space="preserve">pugantalaghūpadhasya ca</w:t>
      </w:r>
      <w:r>
        <w:t xml:space="preserve">;</w:t>
      </w:r>
      <w:r>
        <w:t xml:space="preserve"> </w:t>
      </w:r>
      <w:r>
        <w:rPr>
          <w:i/>
          <w:iCs/>
        </w:rPr>
        <w:t xml:space="preserve">roca-ana</w:t>
      </w:r>
      <w:r>
        <w:t xml:space="preserve">; the</w:t>
      </w:r>
      <w:r>
        <w:t xml:space="preserve"> </w:t>
      </w:r>
      <w:r>
        <w:rPr>
          <w:i/>
          <w:iCs/>
        </w:rPr>
        <w:t xml:space="preserve">c</w:t>
      </w:r>
      <w:r>
        <w:t xml:space="preserve">-mark gives end accent by P. 6-1-163; locative singular</w:t>
      </w:r>
      <w:r>
        <w:t xml:space="preserve"> </w:t>
      </w:r>
      <w:r>
        <w:rPr>
          <w:i/>
          <w:iCs/>
        </w:rPr>
        <w:t xml:space="preserve">ṅi</w:t>
      </w:r>
      <w:r>
        <w:t xml:space="preserve"> </w:t>
      </w:r>
      <w:r>
        <w:t xml:space="preserve">→</w:t>
      </w:r>
      <w:r>
        <w:t xml:space="preserve"> </w:t>
      </w:r>
      <w:r>
        <w:rPr>
          <w:i/>
          <w:iCs/>
        </w:rPr>
        <w:t xml:space="preserve">e</w:t>
      </w:r>
      <w:r>
        <w:t xml:space="preserve">),</w:t>
      </w:r>
      <w:r>
        <w:t xml:space="preserve"> </w:t>
      </w:r>
      <w:r>
        <w:rPr>
          <w:i/>
          <w:iCs/>
        </w:rPr>
        <w:t xml:space="preserve">divi</w:t>
      </w:r>
      <w:r>
        <w:t xml:space="preserve"> </w:t>
      </w:r>
      <w:r>
        <w:t xml:space="preserve">(</w:t>
      </w:r>
      <w:r>
        <w:rPr>
          <w:i/>
          <w:iCs/>
        </w:rPr>
        <w:t xml:space="preserve">ūḍidaṃ padādyappumraidyubhyaḥ</w:t>
      </w:r>
      <w:r>
        <w:t xml:space="preserve"> </w:t>
      </w:r>
      <w:r>
        <w:t xml:space="preserve">P. 6-1-171 accents the ending after</w:t>
      </w:r>
      <w:r>
        <w:t xml:space="preserve"> </w:t>
      </w:r>
      <w:r>
        <w:rPr>
          <w:i/>
          <w:iCs/>
        </w:rPr>
        <w:t xml:space="preserve">div</w:t>
      </w:r>
      <w:r>
        <w:t xml:space="preserve">),</w:t>
      </w:r>
      <w:r>
        <w:t xml:space="preserve"> </w:t>
      </w:r>
      <w:r>
        <w:rPr>
          <w:i/>
          <w:iCs/>
        </w:rPr>
        <w:t xml:space="preserve">devāsaḥ</w:t>
      </w:r>
      <w:r>
        <w:t xml:space="preserve"> </w:t>
      </w:r>
      <w:r>
        <w:t xml:space="preserve">(</w:t>
      </w:r>
      <w:r>
        <w:rPr>
          <w:i/>
          <w:iCs/>
        </w:rPr>
        <w:t xml:space="preserve">āj jaser asuk</w:t>
      </w:r>
      <w:r>
        <w:t xml:space="preserve">), and</w:t>
      </w:r>
      <w:r>
        <w:t xml:space="preserve"> </w:t>
      </w:r>
      <w:r>
        <w:rPr>
          <w:i/>
          <w:iCs/>
        </w:rPr>
        <w:t xml:space="preserve">āsate</w:t>
      </w:r>
      <w:r>
        <w:t xml:space="preserve"> </w:t>
      </w:r>
      <w:r>
        <w:t xml:space="preserve">(</w:t>
      </w:r>
      <w:r>
        <w:rPr>
          <w:i/>
          <w:iCs/>
        </w:rPr>
        <w:t xml:space="preserve">ās upaveśane</w:t>
      </w:r>
      <w:r>
        <w:t xml:space="preserve">,</w:t>
      </w:r>
      <w:r>
        <w:t xml:space="preserve"> </w:t>
      </w:r>
      <w:r>
        <w:rPr>
          <w:i/>
          <w:iCs/>
        </w:rPr>
        <w:t xml:space="preserve">anudāttet</w:t>
      </w:r>
      <w:r>
        <w:t xml:space="preserve">;</w:t>
      </w:r>
      <w:r>
        <w:t xml:space="preserve"> </w:t>
      </w:r>
      <w:r>
        <w:rPr>
          <w:i/>
          <w:iCs/>
        </w:rPr>
        <w:t xml:space="preserve">anudāttaṅita ātmanepadam</w:t>
      </w:r>
      <w:r>
        <w:t xml:space="preserve"> </w:t>
      </w:r>
      <w:r>
        <w:t xml:space="preserve">P. 1-3-12 gives middle voice;</w:t>
      </w:r>
      <w:r>
        <w:t xml:space="preserve"> </w:t>
      </w:r>
      <w:r>
        <w:rPr>
          <w:i/>
          <w:iCs/>
        </w:rPr>
        <w:t xml:space="preserve">laṭ</w:t>
      </w:r>
      <w:r>
        <w:t xml:space="preserve"> </w:t>
      </w:r>
      <w:r>
        <w:t xml:space="preserve">third plural</w:t>
      </w:r>
      <w:r>
        <w:t xml:space="preserve"> </w:t>
      </w:r>
      <w:r>
        <w:rPr>
          <w:i/>
          <w:iCs/>
        </w:rPr>
        <w:t xml:space="preserve">jha</w:t>
      </w:r>
      <w:r>
        <w:t xml:space="preserve">;</w:t>
      </w:r>
      <w:r>
        <w:t xml:space="preserve"> </w:t>
      </w:r>
      <w:r>
        <w:rPr>
          <w:i/>
          <w:iCs/>
        </w:rPr>
        <w:t xml:space="preserve">śap</w:t>
      </w:r>
      <w:r>
        <w:t xml:space="preserve"> </w:t>
      </w:r>
      <w:r>
        <w:t xml:space="preserve">dropped by P. 2-4-72;</w:t>
      </w:r>
      <w:r>
        <w:t xml:space="preserve"> </w:t>
      </w:r>
      <w:r>
        <w:rPr>
          <w:i/>
          <w:iCs/>
        </w:rPr>
        <w:t xml:space="preserve">jha</w:t>
      </w:r>
      <w:r>
        <w:t xml:space="preserve"> </w:t>
      </w:r>
      <w:r>
        <w:t xml:space="preserve">→</w:t>
      </w:r>
      <w:r>
        <w:t xml:space="preserve"> </w:t>
      </w:r>
      <w:r>
        <w:rPr>
          <w:i/>
          <w:iCs/>
        </w:rPr>
        <w:t xml:space="preserve">at</w:t>
      </w:r>
      <w:r>
        <w:t xml:space="preserve"> </w:t>
      </w:r>
      <w:r>
        <w:t xml:space="preserve">by P. 7-1-5</w:t>
      </w:r>
      <w:r>
        <w:t xml:space="preserve"> </w:t>
      </w:r>
      <w:r>
        <w:rPr>
          <w:i/>
          <w:iCs/>
        </w:rPr>
        <w:t xml:space="preserve">ātmanepadeṣv anataḥ</w:t>
      </w:r>
      <w:r>
        <w:t xml:space="preserve">, after a stem not ending in</w:t>
      </w:r>
      <w:r>
        <w:t xml:space="preserve"> </w:t>
      </w:r>
      <w:r>
        <w:rPr>
          <w:i/>
          <w:iCs/>
        </w:rPr>
        <w:t xml:space="preserve">a</w:t>
      </w:r>
      <w:r>
        <w:t xml:space="preserve">;</w:t>
      </w:r>
      <w:r>
        <w:t xml:space="preserve"> </w:t>
      </w:r>
      <w:r>
        <w:rPr>
          <w:i/>
          <w:iCs/>
        </w:rPr>
        <w:t xml:space="preserve">ṭita ātmanepadānāṃ ṭer e</w:t>
      </w:r>
      <w:r>
        <w:t xml:space="preserve"> </w:t>
      </w:r>
      <w:r>
        <w:t xml:space="preserve">P. 3-4-79; the verb is not made unaccented since it follows</w:t>
      </w:r>
      <w:r>
        <w:t xml:space="preserve"> </w:t>
      </w:r>
      <w:r>
        <w:rPr>
          <w:i/>
          <w:iCs/>
        </w:rPr>
        <w:t xml:space="preserve">ye</w:t>
      </w:r>
      <w:r>
        <w:t xml:space="preserve">, by P. 8-1-66</w:t>
      </w:r>
      <w:r>
        <w:t xml:space="preserve"> </w:t>
      </w:r>
      <w:r>
        <w:rPr>
          <w:i/>
          <w:iCs/>
        </w:rPr>
        <w:t xml:space="preserve">yadvṛttān nityam</w:t>
      </w:r>
      <w:r>
        <w:t xml:space="preserve">; the discussion of</w:t>
      </w:r>
      <w:r>
        <w:t xml:space="preserve"> </w:t>
      </w:r>
      <w:r>
        <w:rPr>
          <w:i/>
          <w:iCs/>
        </w:rPr>
        <w:t xml:space="preserve">tasmād ity uttarasya</w:t>
      </w:r>
      <w:r>
        <w:t xml:space="preserve"> </w:t>
      </w:r>
      <w:r>
        <w:t xml:space="preserve">P. 1-1-67 and</w:t>
      </w:r>
      <w:r>
        <w:t xml:space="preserve"> </w:t>
      </w:r>
      <w:r>
        <w:rPr>
          <w:i/>
          <w:iCs/>
        </w:rPr>
        <w:t xml:space="preserve">pūjanāt pūjitam</w:t>
      </w:r>
      <w:r>
        <w:t xml:space="preserve"> </w:t>
      </w:r>
      <w:r>
        <w:t xml:space="preserve">P. 8-1-67, as in earlier riks; the verb</w:t>
      </w:r>
      <w:r>
        <w:t xml:space="preserve"> </w:t>
      </w:r>
      <w:r>
        <w:rPr>
          <w:i/>
          <w:iCs/>
        </w:rPr>
        <w:t xml:space="preserve">ās</w:t>
      </w:r>
      <w:r>
        <w:t xml:space="preserve"> </w:t>
      </w:r>
      <w:r>
        <w:t xml:space="preserve">being</w:t>
      </w:r>
      <w:r>
        <w:t xml:space="preserve"> </w:t>
      </w:r>
      <w:r>
        <w:rPr>
          <w:i/>
          <w:iCs/>
        </w:rPr>
        <w:t xml:space="preserve">anudāttet</w:t>
      </w:r>
      <w:r>
        <w:t xml:space="preserve"> </w:t>
      </w:r>
      <w:r>
        <w:t xml:space="preserve">the</w:t>
      </w:r>
      <w:r>
        <w:t xml:space="preserve"> </w:t>
      </w:r>
      <w:r>
        <w:rPr>
          <w:i/>
          <w:iCs/>
        </w:rPr>
        <w:t xml:space="preserve">laṭ</w:t>
      </w:r>
      <w:r>
        <w:t xml:space="preserve"> </w:t>
      </w:r>
      <w:r>
        <w:t xml:space="preserve">ending is unaccented by</w:t>
      </w:r>
      <w:r>
        <w:t xml:space="preserve"> </w:t>
      </w:r>
      <w:r>
        <w:rPr>
          <w:i/>
          <w:iCs/>
        </w:rPr>
        <w:t xml:space="preserve">tāsyanudāttenṇiḍ…</w:t>
      </w:r>
      <w:r>
        <w:t xml:space="preserve"> </w:t>
      </w:r>
      <w:r>
        <w:t xml:space="preserve">P. 6-1-186). ॥6॥</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798)</w:t>
      </w:r>
    </w:p>
    <w:p>
      <w:pPr>
        <w:pStyle w:val="BodyText"/>
      </w:pPr>
      <w:r>
        <w:rPr>
          <w:b/>
          <w:bCs/>
        </w:rPr>
        <w:t xml:space="preserve">(हे) अग्ने ((he) agne)</w:t>
      </w:r>
      <w:r>
        <w:t xml:space="preserve"> </w:t>
      </w:r>
      <w:r>
        <w:t xml:space="preserve">— O Agni |</w:t>
      </w:r>
      <w:r>
        <w:t xml:space="preserve"> </w:t>
      </w:r>
      <w:r>
        <w:rPr>
          <w:b/>
          <w:bCs/>
        </w:rPr>
        <w:t xml:space="preserve">ये देवासः (ye devāsaḥ)</w:t>
      </w:r>
      <w:r>
        <w:t xml:space="preserve"> </w:t>
      </w:r>
      <w:r>
        <w:t xml:space="preserve">— those Marut deities |</w:t>
      </w:r>
      <w:r>
        <w:t xml:space="preserve"> </w:t>
      </w:r>
      <w:r>
        <w:rPr>
          <w:b/>
          <w:bCs/>
        </w:rPr>
        <w:t xml:space="preserve">नाकस्य (nākasya)</w:t>
      </w:r>
      <w:r>
        <w:t xml:space="preserve"> </w:t>
      </w:r>
      <w:r>
        <w:t xml:space="preserve">— of the sun’s orb that is free from sorrow |</w:t>
      </w:r>
      <w:r>
        <w:t xml:space="preserve"> </w:t>
      </w:r>
      <w:r>
        <w:rPr>
          <w:b/>
          <w:bCs/>
        </w:rPr>
        <w:t xml:space="preserve">अधि (adhi)</w:t>
      </w:r>
      <w:r>
        <w:t xml:space="preserve"> </w:t>
      </w:r>
      <w:r>
        <w:t xml:space="preserve">— above |</w:t>
      </w:r>
      <w:r>
        <w:t xml:space="preserve"> </w:t>
      </w:r>
      <w:r>
        <w:rPr>
          <w:b/>
          <w:bCs/>
        </w:rPr>
        <w:t xml:space="preserve">रोचने (rocane)</w:t>
      </w:r>
      <w:r>
        <w:t xml:space="preserve"> </w:t>
      </w:r>
      <w:r>
        <w:t xml:space="preserve">— in the shining |</w:t>
      </w:r>
      <w:r>
        <w:t xml:space="preserve"> </w:t>
      </w:r>
      <w:r>
        <w:rPr>
          <w:b/>
          <w:bCs/>
        </w:rPr>
        <w:t xml:space="preserve">दिवि (divi)</w:t>
      </w:r>
      <w:r>
        <w:t xml:space="preserve"> </w:t>
      </w:r>
      <w:r>
        <w:t xml:space="preserve">— in the heavenly world |</w:t>
      </w:r>
      <w:r>
        <w:t xml:space="preserve"> </w:t>
      </w:r>
      <w:r>
        <w:rPr>
          <w:b/>
          <w:bCs/>
        </w:rPr>
        <w:t xml:space="preserve">आसते (āsate)</w:t>
      </w:r>
      <w:r>
        <w:t xml:space="preserve"> </w:t>
      </w:r>
      <w:r>
        <w:t xml:space="preserve">— who sit |</w:t>
      </w:r>
      <w:r>
        <w:t xml:space="preserve"> </w:t>
      </w:r>
      <w:r>
        <w:rPr>
          <w:b/>
          <w:bCs/>
        </w:rPr>
        <w:t xml:space="preserve">मरुद्भिः (marudbhiḥ)</w:t>
      </w:r>
      <w:r>
        <w:t xml:space="preserve"> </w:t>
      </w:r>
      <w:r>
        <w:t xml:space="preserve">— with those Marut deities |</w:t>
      </w:r>
      <w:r>
        <w:t xml:space="preserve"> </w:t>
      </w:r>
      <w:r>
        <w:rPr>
          <w:b/>
          <w:bCs/>
        </w:rPr>
        <w:t xml:space="preserve">आ गहि (ā gahi)</w:t>
      </w:r>
      <w:r>
        <w:t xml:space="preserve"> </w:t>
      </w:r>
      <w:r>
        <w:t xml:space="preserve">— come here.</w:t>
      </w:r>
    </w:p>
    <w:p>
      <w:pPr>
        <w:pStyle w:val="BodyText"/>
      </w:pPr>
      <w:r>
        <w:rPr>
          <w:b/>
          <w:bCs/>
        </w:rPr>
        <w:t xml:space="preserve">॥ Bhāvārthaḥ ॥</w:t>
      </w:r>
      <w:r>
        <w:t xml:space="preserve"> </w:t>
      </w:r>
      <w:r>
        <w:rPr>
          <w:i/>
          <w:iCs/>
        </w:rPr>
        <w:t xml:space="preserve">(p. 799)</w:t>
      </w:r>
    </w:p>
    <w:p>
      <w:pPr>
        <w:pStyle w:val="BodyText"/>
      </w:pPr>
      <w:r>
        <w:t xml:space="preserve">O Agni! Come here with the Marut deities who dwell in the shining heaven that is above the sorrow-free orb of the sun.</w:t>
      </w:r>
    </w:p>
    <w:p>
      <w:pPr>
        <w:pStyle w:val="BodyText"/>
      </w:pPr>
      <w:r>
        <w:rPr>
          <w:b/>
          <w:bCs/>
        </w:rPr>
        <w:t xml:space="preserve">॥ English Translation ॥</w:t>
      </w:r>
      <w:r>
        <w:t xml:space="preserve"> </w:t>
      </w:r>
      <w:r>
        <w:rPr>
          <w:i/>
          <w:iCs/>
        </w:rPr>
        <w:t xml:space="preserve">(as printed in the source)</w:t>
      </w:r>
    </w:p>
    <w:p>
      <w:pPr>
        <w:pStyle w:val="BlockText"/>
      </w:pPr>
      <w:r>
        <w:t xml:space="preserve">O Agni, come hither with those divine Maruths who sit in resplendent heaven above the sky.</w:t>
      </w:r>
    </w:p>
    <w:p>
      <w:pPr>
        <w:pStyle w:val="FirstParagraph"/>
      </w:pPr>
      <w:r>
        <w:rPr>
          <w:b/>
          <w:bCs/>
        </w:rPr>
        <w:t xml:space="preserve">॥ Viśeṣa-viṣayagaḷu (Special Topics) ॥</w:t>
      </w:r>
      <w:r>
        <w:t xml:space="preserve"> </w:t>
      </w:r>
      <w:r>
        <w:rPr>
          <w:i/>
          <w:iCs/>
        </w:rPr>
        <w:t xml:space="preserve">(p. 799)</w:t>
      </w:r>
    </w:p>
    <w:p>
      <w:pPr>
        <w:pStyle w:val="BodyText"/>
      </w:pPr>
      <w:r>
        <w:rPr>
          <w:b/>
          <w:bCs/>
        </w:rPr>
        <w:t xml:space="preserve">नाकस्य (nākasya)</w:t>
      </w:r>
      <w:r>
        <w:t xml:space="preserve"> </w:t>
      </w:r>
      <w:r>
        <w:t xml:space="preserve">—</w:t>
      </w:r>
      <w:r>
        <w:t xml:space="preserve"> </w:t>
      </w:r>
      <w:r>
        <w:rPr>
          <w:i/>
          <w:iCs/>
        </w:rPr>
        <w:t xml:space="preserve">nāka</w:t>
      </w:r>
      <w:r>
        <w:t xml:space="preserve"> </w:t>
      </w:r>
      <w:r>
        <w:t xml:space="preserve">means heaven; but since in this rik another word,</w:t>
      </w:r>
      <w:r>
        <w:t xml:space="preserve"> </w:t>
      </w:r>
      <w:r>
        <w:rPr>
          <w:i/>
          <w:iCs/>
        </w:rPr>
        <w:t xml:space="preserve">divi</w:t>
      </w:r>
      <w:r>
        <w:t xml:space="preserve">, meaning heaven, also occurs, the commentator gives an etymology for</w:t>
      </w:r>
      <w:r>
        <w:t xml:space="preserve"> </w:t>
      </w:r>
      <w:r>
        <w:rPr>
          <w:i/>
          <w:iCs/>
        </w:rPr>
        <w:t xml:space="preserve">nāka</w:t>
      </w:r>
      <w:r>
        <w:t xml:space="preserve">:</w:t>
      </w:r>
      <w:r>
        <w:t xml:space="preserve"> </w:t>
      </w:r>
      <w:r>
        <w:rPr>
          <w:i/>
          <w:iCs/>
        </w:rPr>
        <w:t xml:space="preserve">kaṃ sukham</w:t>
      </w:r>
      <w:r>
        <w:t xml:space="preserve"> </w:t>
      </w:r>
      <w:r>
        <w:t xml:space="preserve">—</w:t>
      </w:r>
      <w:r>
        <w:t xml:space="preserve"> </w:t>
      </w:r>
      <w:r>
        <w:rPr>
          <w:i/>
          <w:iCs/>
        </w:rPr>
        <w:t xml:space="preserve">na vidyate ’kaṃ duḥkhaṃ yasmin</w:t>
      </w:r>
      <w:r>
        <w:t xml:space="preserve"> </w:t>
      </w:r>
      <w:r>
        <w:t xml:space="preserve">—</w:t>
      </w:r>
      <w:r>
        <w:t xml:space="preserve"> </w:t>
      </w:r>
      <w:r>
        <w:rPr>
          <w:i/>
          <w:iCs/>
        </w:rPr>
        <w:t xml:space="preserve">nāka</w:t>
      </w:r>
      <w:r>
        <w:t xml:space="preserve">; that is, a place of happiness without sorrow, heaven. Here</w:t>
      </w:r>
      <w:r>
        <w:t xml:space="preserve"> </w:t>
      </w:r>
      <w:r>
        <w:rPr>
          <w:i/>
          <w:iCs/>
        </w:rPr>
        <w:t xml:space="preserve">nāka</w:t>
      </w:r>
      <w:r>
        <w:t xml:space="preserve"> </w:t>
      </w:r>
      <w:r>
        <w:t xml:space="preserve">is said to be the orb of the sun; and</w:t>
      </w:r>
      <w:r>
        <w:t xml:space="preserve"> </w:t>
      </w:r>
      <w:r>
        <w:rPr>
          <w:i/>
          <w:iCs/>
        </w:rPr>
        <w:t xml:space="preserve">adhi</w:t>
      </w:r>
      <w:r>
        <w:t xml:space="preserve"> </w:t>
      </w:r>
      <w:r>
        <w:t xml:space="preserve">is explained as</w:t>
      </w:r>
      <w:r>
        <w:t xml:space="preserve"> </w:t>
      </w:r>
      <w:r>
        <w:t xml:space="preserve">“above that”</w:t>
      </w:r>
      <w:r>
        <w:t xml:space="preserve">.</w:t>
      </w:r>
    </w:p>
    <w:bookmarkEnd w:id="623"/>
    <w:bookmarkStart w:id="624" w:name="pages-801802-sūkta-19-rik-7"/>
    <w:p>
      <w:pPr>
        <w:pStyle w:val="Heading3"/>
      </w:pPr>
      <w:r>
        <w:t xml:space="preserve">Pages 801–802 — Sūkta 19, Rik 7</w:t>
      </w:r>
    </w:p>
    <w:p>
      <w:pPr>
        <w:pStyle w:val="FirstParagraph"/>
      </w:pPr>
      <w:r>
        <w:rPr>
          <w:b/>
          <w:bCs/>
        </w:rPr>
        <w:t xml:space="preserve">॥ Saṃhitā-pāṭhaḥ ॥</w:t>
      </w:r>
    </w:p>
    <w:p>
      <w:pPr>
        <w:pStyle w:val="BlockText"/>
      </w:pPr>
      <w:r>
        <w:t xml:space="preserve">ये ईङ्खयन्ति पर्वतान्तिरः समुद्रमर्णवम् ।</w:t>
      </w:r>
      <w:r>
        <w:t xml:space="preserve"> </w:t>
      </w:r>
      <w:r>
        <w:t xml:space="preserve">मरुद्भिरग्न आ गहि ॥७॥</w:t>
      </w:r>
    </w:p>
    <w:p>
      <w:pPr>
        <w:pStyle w:val="BlockText"/>
      </w:pPr>
      <w:r>
        <w:rPr>
          <w:i/>
          <w:iCs/>
        </w:rPr>
        <w:t xml:space="preserve">ya īṅkhayanti parvatān tiraḥ samudram arṇavam |</w:t>
      </w:r>
      <w:r>
        <w:t xml:space="preserve"> </w:t>
      </w:r>
      <w:r>
        <w:rPr>
          <w:i/>
          <w:iCs/>
        </w:rPr>
        <w:t xml:space="preserve">marudbhir agna ā gahi ||7||</w:t>
      </w:r>
    </w:p>
    <w:p>
      <w:pPr>
        <w:pStyle w:val="FirstParagraph"/>
      </w:pPr>
      <w:r>
        <w:rPr>
          <w:i/>
          <w:iCs/>
        </w:rPr>
        <w:t xml:space="preserve">(The print’s first word is</w:t>
      </w:r>
      <w:r>
        <w:t xml:space="preserve"> </w:t>
      </w:r>
      <w:r>
        <w:t xml:space="preserve">ये ईङ्खयन्ति</w:t>
      </w:r>
      <w:r>
        <w:rPr>
          <w:i/>
          <w:iCs/>
        </w:rPr>
        <w:t xml:space="preserve">, as in the Pada [</w:t>
      </w:r>
      <w:r>
        <w:rPr>
          <w:i/>
          <w:i/>
          <w:iCs/>
          <w:iCs/>
        </w:rPr>
        <w:t xml:space="preserve">ye īṅkhayanti</w:t>
      </w:r>
      <w:r>
        <w:rPr>
          <w:i/>
          <w:iCs/>
        </w:rPr>
        <w:t xml:space="preserve">]; I give the Saṃhitā in sandhi,</w:t>
      </w:r>
      <w:r>
        <w:rPr>
          <w:i/>
          <w:iCs/>
        </w:rPr>
        <w:t xml:space="preserve"> </w:t>
      </w:r>
      <w:r>
        <w:t xml:space="preserve">ya īṅkhayanti</w:t>
      </w:r>
      <w:r>
        <w:rPr>
          <w:i/>
          <w:iCs/>
        </w:rPr>
        <w:t xml:space="preserve">, as the Kannada does in the Saṃhitā line.)</w:t>
      </w:r>
    </w:p>
    <w:p>
      <w:pPr>
        <w:pStyle w:val="BodyText"/>
      </w:pPr>
      <w:r>
        <w:rPr>
          <w:b/>
          <w:bCs/>
        </w:rPr>
        <w:t xml:space="preserve">॥ Pada-pāṭhaḥ ॥</w:t>
      </w:r>
    </w:p>
    <w:p>
      <w:pPr>
        <w:pStyle w:val="BlockText"/>
      </w:pPr>
      <w:r>
        <w:t xml:space="preserve">ये । ईङ्खयन्ति । पर्वतान् । तिरः । समुद्रम् । अर्णवम् ॥</w:t>
      </w:r>
      <w:r>
        <w:t xml:space="preserve"> </w:t>
      </w:r>
      <w:r>
        <w:t xml:space="preserve">मरुत्ऽभिः । अग्ने । आ । गहि ॥७॥</w:t>
      </w:r>
    </w:p>
    <w:p>
      <w:pPr>
        <w:pStyle w:val="BlockText"/>
      </w:pPr>
      <w:r>
        <w:rPr>
          <w:i/>
          <w:iCs/>
        </w:rPr>
        <w:t xml:space="preserve">ye | īṅkhayanti | parvatān | tiraḥ | samudram | arṇavam ||</w:t>
      </w:r>
      <w:r>
        <w:t xml:space="preserve"> </w:t>
      </w:r>
      <w:r>
        <w:rPr>
          <w:i/>
          <w:iCs/>
        </w:rPr>
        <w:t xml:space="preserve">marut-bhiḥ | agne | ā | gahi ||7||</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801; compressed; [?] marks doubtful readings)</w:t>
      </w:r>
    </w:p>
    <w:p>
      <w:pPr>
        <w:pStyle w:val="BlockText"/>
      </w:pPr>
      <w:r>
        <w:t xml:space="preserve">ये मरुतः पर्वतान्मेघानीङ्खयन्ति चालयन्ति । तथार्णवमुदकयुक्तं समुद्रं तिरः कुर्वन्तीति शेषः । निश्चलस्य जलस्य तरङ्गाद्युत्पत्तये चालनं तिरस्कारः । तैर्मरुद्भिरित्यन्वयः ॥ ईङ्खयन्ति । उख उखी इत्यादावीखिगत्यर्थः [?] । हेतुमति चेति णिच् । इदितो नुम् धातोरिति नुम् । णिजन्तधातोर्ञित्त्वादित्यन्तोदात्तत्वम् । शपः पित्त्वादनुदात्तत्वम् । तिङश्च लसार्वधातुकस्वरेण धातुस्वर एव शिष्यते । पर्वतान् । पूर्व पर्व मर्व पूरणे । औणादिकोऽतन् । प्रत्ययस्वरः ॥७॥</w:t>
      </w:r>
    </w:p>
    <w:p>
      <w:pPr>
        <w:pStyle w:val="BlockText"/>
      </w:pPr>
      <w:r>
        <w:rPr>
          <w:i/>
          <w:iCs/>
        </w:rPr>
        <w:t xml:space="preserve">ye marutaḥ parvatān meghān īṅkhayanti cālayanti | tathārṇavam udaka-yuktaṃ samudraṃ tiraḥ kurvantīti śeṣaḥ | niścalasya jalasya taraṅgādy-utpattaye cālanaṃ tiraskāraḥ | tair marudbhir ity anvayaḥ || īṅkhayanti | ukha ukhī ity-ādāv īkhi-gaty-arthaḥ [?] | hetumati ceti ṇic | idito num dhātor iti num | ṇijanta-dhātor ñittvād ity antodāttatvam | śapaḥ pittvād anudāttatvam | tiṅaś ca lasārvadhātuka-svareṇa dhātu-svara eva śiṣyate | parvatān | pūrva parva marva pūraṇe | auṇādiko ’tan | pratyaya-svaraḥ ||7||</w:t>
      </w:r>
    </w:p>
    <w:p>
      <w:pPr>
        <w:pStyle w:val="FirstParagraph"/>
      </w:pPr>
      <w:r>
        <w:rPr>
          <w:b/>
          <w:bCs/>
        </w:rPr>
        <w:t xml:space="preserve">Translation:</w:t>
      </w:r>
      <w:r>
        <w:t xml:space="preserve"> </w:t>
      </w:r>
      <w:r>
        <w:t xml:space="preserve">“Those Maruts who</w:t>
      </w:r>
      <w:r>
        <w:t xml:space="preserve"> </w:t>
      </w:r>
      <w:r>
        <w:rPr>
          <w:i/>
          <w:iCs/>
        </w:rPr>
        <w:t xml:space="preserve">īṅkhayanti</w:t>
      </w:r>
      <w:r>
        <w:t xml:space="preserve"> </w:t>
      </w:r>
      <w:r>
        <w:t xml:space="preserve">— shake, set in motion — the</w:t>
      </w:r>
      <w:r>
        <w:t xml:space="preserve"> </w:t>
      </w:r>
      <w:r>
        <w:rPr>
          <w:i/>
          <w:iCs/>
        </w:rPr>
        <w:t xml:space="preserve">parvatas</w:t>
      </w:r>
      <w:r>
        <w:t xml:space="preserve">, the clouds; and, [the word</w:t>
      </w:r>
      <w:r>
        <w:t xml:space="preserve"> </w:t>
      </w:r>
      <w:r>
        <w:rPr>
          <w:i/>
          <w:iCs/>
        </w:rPr>
        <w:t xml:space="preserve">kurvanti</w:t>
      </w:r>
      <w:r>
        <w:t xml:space="preserve"> </w:t>
      </w:r>
      <w:r>
        <w:t xml:space="preserve">being supplied], they</w:t>
      </w:r>
      <w:r>
        <w:t xml:space="preserve"> </w:t>
      </w:r>
      <w:r>
        <w:rPr>
          <w:i/>
          <w:iCs/>
        </w:rPr>
        <w:t xml:space="preserve">tiraḥ</w:t>
      </w:r>
      <w:r>
        <w:t xml:space="preserve"> </w:t>
      </w:r>
      <w:r>
        <w:t xml:space="preserve">— put to scorn, agitate — the</w:t>
      </w:r>
      <w:r>
        <w:t xml:space="preserve"> </w:t>
      </w:r>
      <w:r>
        <w:rPr>
          <w:i/>
          <w:iCs/>
        </w:rPr>
        <w:t xml:space="preserve">arṇava</w:t>
      </w:r>
      <w:r>
        <w:t xml:space="preserve">, the water-bearing ocean (</w:t>
      </w:r>
      <w:r>
        <w:rPr>
          <w:i/>
          <w:iCs/>
        </w:rPr>
        <w:t xml:space="preserve">samudra</w:t>
      </w:r>
      <w:r>
        <w:t xml:space="preserve">). To agitate still water so as to raise waves and so on is</w:t>
      </w:r>
      <w:r>
        <w:t xml:space="preserve"> </w:t>
      </w:r>
      <w:r>
        <w:rPr>
          <w:i/>
          <w:iCs/>
        </w:rPr>
        <w:t xml:space="preserve">tiraskāra</w:t>
      </w:r>
      <w:r>
        <w:t xml:space="preserve">. With those Maruts [come] — that is the construction.</w:t>
      </w:r>
      <w:r>
        <w:t xml:space="preserve"> </w:t>
      </w:r>
      <w:r>
        <w:rPr>
          <w:i/>
          <w:iCs/>
        </w:rPr>
        <w:t xml:space="preserve">Īṅkhayanti</w:t>
      </w:r>
      <w:r>
        <w:t xml:space="preserve"> </w:t>
      </w:r>
      <w:r>
        <w:t xml:space="preserve">— [the root is of the group</w:t>
      </w:r>
      <w:r>
        <w:t xml:space="preserve"> </w:t>
      </w:r>
      <w:r>
        <w:rPr>
          <w:i/>
          <w:iCs/>
        </w:rPr>
        <w:t xml:space="preserve">ukh</w:t>
      </w:r>
      <w:r>
        <w:t xml:space="preserve">,</w:t>
      </w:r>
      <w:r>
        <w:t xml:space="preserve"> </w:t>
      </w:r>
      <w:r>
        <w:rPr>
          <w:i/>
          <w:iCs/>
        </w:rPr>
        <w:t xml:space="preserve">ukhī</w:t>
      </w:r>
      <w:r>
        <w:t xml:space="preserve">, etc., sense</w:t>
      </w:r>
      <w:r>
        <w:t xml:space="preserve"> </w:t>
      </w:r>
      <w:r>
        <w:t xml:space="preserve">‘to go’</w:t>
      </w:r>
      <w:r>
        <w:t xml:space="preserve"> </w:t>
      </w:r>
      <w:r>
        <w:t xml:space="preserve">(the print’s first words are partly unclear [?])]; the causative</w:t>
      </w:r>
      <w:r>
        <w:t xml:space="preserve"> </w:t>
      </w:r>
      <w:r>
        <w:rPr>
          <w:i/>
          <w:iCs/>
        </w:rPr>
        <w:t xml:space="preserve">ṇic</w:t>
      </w:r>
      <w:r>
        <w:t xml:space="preserve"> </w:t>
      </w:r>
      <w:r>
        <w:t xml:space="preserve">by P. 3-1-26</w:t>
      </w:r>
      <w:r>
        <w:t xml:space="preserve"> </w:t>
      </w:r>
      <w:r>
        <w:rPr>
          <w:i/>
          <w:iCs/>
        </w:rPr>
        <w:t xml:space="preserve">hetumati ca</w:t>
      </w:r>
      <w:r>
        <w:t xml:space="preserve">;</w:t>
      </w:r>
      <w:r>
        <w:t xml:space="preserve"> </w:t>
      </w:r>
      <w:r>
        <w:rPr>
          <w:i/>
          <w:iCs/>
        </w:rPr>
        <w:t xml:space="preserve">num</w:t>
      </w:r>
      <w:r>
        <w:t xml:space="preserve"> </w:t>
      </w:r>
      <w:r>
        <w:t xml:space="preserve">by P. 7-1-58</w:t>
      </w:r>
      <w:r>
        <w:t xml:space="preserve"> </w:t>
      </w:r>
      <w:r>
        <w:rPr>
          <w:i/>
          <w:iCs/>
        </w:rPr>
        <w:t xml:space="preserve">idito num dhātoḥ</w:t>
      </w:r>
      <w:r>
        <w:t xml:space="preserve">; the causative root, having the</w:t>
      </w:r>
      <w:r>
        <w:t xml:space="preserve"> </w:t>
      </w:r>
      <w:r>
        <w:rPr>
          <w:i/>
          <w:iCs/>
        </w:rPr>
        <w:t xml:space="preserve">ñ</w:t>
      </w:r>
      <w:r>
        <w:t xml:space="preserve">-mark, has end accent [as read]; the verb is unaccented (</w:t>
      </w:r>
      <w:r>
        <w:rPr>
          <w:i/>
          <w:iCs/>
        </w:rPr>
        <w:t xml:space="preserve">śap</w:t>
      </w:r>
      <w:r>
        <w:t xml:space="preserve"> </w:t>
      </w:r>
      <w:r>
        <w:t xml:space="preserve">being</w:t>
      </w:r>
      <w:r>
        <w:t xml:space="preserve"> </w:t>
      </w:r>
      <w:r>
        <w:rPr>
          <w:i/>
          <w:iCs/>
        </w:rPr>
        <w:t xml:space="preserve">pit</w:t>
      </w:r>
      <w:r>
        <w:t xml:space="preserve">) and the root accent alone remains.</w:t>
      </w:r>
      <w:r>
        <w:t xml:space="preserve"> </w:t>
      </w:r>
      <w:r>
        <w:rPr>
          <w:i/>
          <w:iCs/>
        </w:rPr>
        <w:t xml:space="preserve">Parvatān</w:t>
      </w:r>
      <w:r>
        <w:t xml:space="preserve"> </w:t>
      </w:r>
      <w:r>
        <w:t xml:space="preserve">— the root</w:t>
      </w:r>
      <w:r>
        <w:t xml:space="preserve"> </w:t>
      </w:r>
      <w:r>
        <w:rPr>
          <w:i/>
          <w:iCs/>
        </w:rPr>
        <w:t xml:space="preserve">pūrva</w:t>
      </w:r>
      <w:r>
        <w:t xml:space="preserve">,</w:t>
      </w:r>
      <w:r>
        <w:t xml:space="preserve"> </w:t>
      </w:r>
      <w:r>
        <w:rPr>
          <w:i/>
          <w:iCs/>
        </w:rPr>
        <w:t xml:space="preserve">parva</w:t>
      </w:r>
      <w:r>
        <w:t xml:space="preserve">,</w:t>
      </w:r>
      <w:r>
        <w:t xml:space="preserve"> </w:t>
      </w:r>
      <w:r>
        <w:rPr>
          <w:i/>
          <w:iCs/>
        </w:rPr>
        <w:t xml:space="preserve">marva</w:t>
      </w:r>
      <w:r>
        <w:t xml:space="preserve"> </w:t>
      </w:r>
      <w:r>
        <w:t xml:space="preserve">‘to fill’</w:t>
      </w:r>
      <w:r>
        <w:t xml:space="preserve">; the Uṇādi suffix</w:t>
      </w:r>
      <w:r>
        <w:t xml:space="preserve"> </w:t>
      </w:r>
      <w:r>
        <w:rPr>
          <w:i/>
          <w:iCs/>
        </w:rPr>
        <w:t xml:space="preserve">atan</w:t>
      </w:r>
      <w:r>
        <w:t xml:space="preserve">; suffix accent.”</w:t>
      </w:r>
      <w:r>
        <w:t xml:space="preserve"> </w:t>
      </w:r>
      <w:r>
        <w:rPr>
          <w:i/>
          <w:iCs/>
        </w:rPr>
        <w:t xml:space="preserve">(Grammar, noted briefly.)</w:t>
      </w:r>
    </w:p>
    <w:p>
      <w:pPr>
        <w:pStyle w:val="BodyText"/>
      </w:pPr>
      <w:r>
        <w:rPr>
          <w:b/>
          <w:bCs/>
        </w:rPr>
        <w:t xml:space="preserve">Grammar pages (pp. 802 lower half–803 upper), noted briefly.</w:t>
      </w:r>
      <w:r>
        <w:t xml:space="preserve"> </w:t>
      </w:r>
      <w:r>
        <w:t xml:space="preserve">The Kannada says that</w:t>
      </w:r>
      <w:r>
        <w:t xml:space="preserve"> </w:t>
      </w:r>
      <w:r>
        <w:rPr>
          <w:i/>
          <w:iCs/>
        </w:rPr>
        <w:t xml:space="preserve">īṅkhayanti</w:t>
      </w:r>
      <w:r>
        <w:t xml:space="preserve"> </w:t>
      </w:r>
      <w:r>
        <w:t xml:space="preserve">comes from the root</w:t>
      </w:r>
      <w:r>
        <w:t xml:space="preserve"> </w:t>
      </w:r>
      <w:r>
        <w:rPr>
          <w:i/>
          <w:iCs/>
        </w:rPr>
        <w:t xml:space="preserve">īṅkh</w:t>
      </w:r>
      <w:r>
        <w:t xml:space="preserve"> </w:t>
      </w:r>
      <w:r>
        <w:t xml:space="preserve">— in the</w:t>
      </w:r>
      <w:r>
        <w:t xml:space="preserve"> </w:t>
      </w:r>
      <w:r>
        <w:rPr>
          <w:i/>
          <w:iCs/>
        </w:rPr>
        <w:t xml:space="preserve">dāṇḍaka</w:t>
      </w:r>
      <w:r>
        <w:t xml:space="preserve"> </w:t>
      </w:r>
      <w:r>
        <w:t xml:space="preserve">“ukhi…</w:t>
      </w:r>
      <w:r>
        <w:t xml:space="preserve"> </w:t>
      </w:r>
      <w:r>
        <w:rPr>
          <w:i/>
          <w:iCs/>
        </w:rPr>
        <w:t xml:space="preserve">gatyarthāḥ</w:t>
      </w:r>
      <w:r>
        <w:t xml:space="preserve">”</w:t>
      </w:r>
      <w:r>
        <w:t xml:space="preserve"> </w:t>
      </w:r>
      <w:r>
        <w:t xml:space="preserve">list [</w:t>
      </w:r>
      <w:r>
        <w:rPr>
          <w:i/>
          <w:iCs/>
        </w:rPr>
        <w:t xml:space="preserve">ukha ukhi… gatyarthāḥ</w:t>
      </w:r>
      <w:r>
        <w:t xml:space="preserve">,</w:t>
      </w:r>
      <w:r>
        <w:t xml:space="preserve"> </w:t>
      </w:r>
      <w:r>
        <w:t xml:space="preserve">“roots meaning</w:t>
      </w:r>
      <w:r>
        <w:t xml:space="preserve"> </w:t>
      </w:r>
      <w:r>
        <w:t xml:space="preserve">‘to go’</w:t>
      </w:r>
      <w:r>
        <w:t xml:space="preserve">”</w:t>
      </w:r>
      <w:r>
        <w:t xml:space="preserve">];</w:t>
      </w:r>
      <w:r>
        <w:t xml:space="preserve"> </w:t>
      </w:r>
      <w:r>
        <w:rPr>
          <w:i/>
          <w:iCs/>
        </w:rPr>
        <w:t xml:space="preserve">idit</w:t>
      </w:r>
      <w:r>
        <w:t xml:space="preserve">, so</w:t>
      </w:r>
      <w:r>
        <w:t xml:space="preserve"> </w:t>
      </w:r>
      <w:r>
        <w:rPr>
          <w:i/>
          <w:iCs/>
        </w:rPr>
        <w:t xml:space="preserve">num</w:t>
      </w:r>
      <w:r>
        <w:t xml:space="preserve"> </w:t>
      </w:r>
      <w:r>
        <w:t xml:space="preserve">by P. 7-1-58 [with the</w:t>
      </w:r>
      <w:r>
        <w:t xml:space="preserve"> </w:t>
      </w:r>
      <w:r>
        <w:rPr>
          <w:i/>
          <w:iCs/>
        </w:rPr>
        <w:t xml:space="preserve">anusvāra</w:t>
      </w:r>
      <w:r>
        <w:t xml:space="preserve">/</w:t>
      </w:r>
      <w:r>
        <w:rPr>
          <w:i/>
          <w:iCs/>
        </w:rPr>
        <w:t xml:space="preserve">parasavarṇa</w:t>
      </w:r>
      <w:r>
        <w:t xml:space="preserve"> </w:t>
      </w:r>
      <w:r>
        <w:t xml:space="preserve">of P. 8-3-24</w:t>
      </w:r>
      <w:r>
        <w:t xml:space="preserve"> </w:t>
      </w:r>
      <w:r>
        <w:rPr>
          <w:i/>
          <w:iCs/>
        </w:rPr>
        <w:t xml:space="preserve">naś cāpadāntasya jhali</w:t>
      </w:r>
      <w:r>
        <w:t xml:space="preserve"> </w:t>
      </w:r>
      <w:r>
        <w:t xml:space="preserve">and P. 8-4-58, giving</w:t>
      </w:r>
      <w:r>
        <w:t xml:space="preserve"> </w:t>
      </w:r>
      <w:r>
        <w:rPr>
          <w:i/>
          <w:iCs/>
        </w:rPr>
        <w:t xml:space="preserve">īṅkh</w:t>
      </w:r>
      <w:r>
        <w:t xml:space="preserve">];</w:t>
      </w:r>
      <w:r>
        <w:t xml:space="preserve"> </w:t>
      </w:r>
      <w:r>
        <w:t xml:space="preserve">“</w:t>
      </w:r>
      <w:r>
        <w:rPr>
          <w:i/>
          <w:iCs/>
        </w:rPr>
        <w:t xml:space="preserve">parvatāḥ īṅkhayanti</w:t>
      </w:r>
      <w:r>
        <w:t xml:space="preserve"> </w:t>
      </w:r>
      <w:r>
        <w:t xml:space="preserve">— the Maruts move the clouds, they make mountains move”</w:t>
      </w:r>
      <w:r>
        <w:t xml:space="preserve">; the Maruts thus are</w:t>
      </w:r>
      <w:r>
        <w:t xml:space="preserve"> </w:t>
      </w:r>
      <w:r>
        <w:rPr>
          <w:i/>
          <w:iCs/>
        </w:rPr>
        <w:t xml:space="preserve">prayojakakartṛ</w:t>
      </w:r>
      <w:r>
        <w:t xml:space="preserve"> </w:t>
      </w:r>
      <w:r>
        <w:t xml:space="preserve">— instigating agents — and are given the name</w:t>
      </w:r>
      <w:r>
        <w:t xml:space="preserve"> </w:t>
      </w:r>
      <w:r>
        <w:rPr>
          <w:i/>
          <w:iCs/>
        </w:rPr>
        <w:t xml:space="preserve">hetu</w:t>
      </w:r>
      <w:r>
        <w:t xml:space="preserve"> </w:t>
      </w:r>
      <w:r>
        <w:t xml:space="preserve">by P. 1-4-55</w:t>
      </w:r>
      <w:r>
        <w:t xml:space="preserve"> </w:t>
      </w:r>
      <w:r>
        <w:rPr>
          <w:i/>
          <w:iCs/>
        </w:rPr>
        <w:t xml:space="preserve">tatprayojako hetuś ca</w:t>
      </w:r>
      <w:r>
        <w:t xml:space="preserve"> </w:t>
      </w:r>
      <w:r>
        <w:t xml:space="preserve">and the agent-name; the Kannada explains</w:t>
      </w:r>
      <w:r>
        <w:t xml:space="preserve"> </w:t>
      </w:r>
      <w:r>
        <w:rPr>
          <w:i/>
          <w:iCs/>
        </w:rPr>
        <w:t xml:space="preserve">hetumat</w:t>
      </w:r>
      <w:r>
        <w:t xml:space="preserve"> </w:t>
      </w:r>
      <w:r>
        <w:t xml:space="preserve">—</w:t>
      </w:r>
      <w:r>
        <w:t xml:space="preserve"> </w:t>
      </w:r>
      <w:r>
        <w:t xml:space="preserve">“one who has</w:t>
      </w:r>
      <w:r>
        <w:t xml:space="preserve"> </w:t>
      </w:r>
      <w:r>
        <w:rPr>
          <w:i/>
          <w:iCs/>
        </w:rPr>
        <w:t xml:space="preserve">hetu</w:t>
      </w:r>
      <w:r>
        <w:t xml:space="preserve">”</w:t>
      </w:r>
      <w:r>
        <w:t xml:space="preserve"> </w:t>
      </w:r>
      <w:r>
        <w:t xml:space="preserve">— and the</w:t>
      </w:r>
      <w:r>
        <w:t xml:space="preserve"> </w:t>
      </w:r>
      <w:r>
        <w:rPr>
          <w:i/>
          <w:iCs/>
        </w:rPr>
        <w:t xml:space="preserve">ṇic</w:t>
      </w:r>
      <w:r>
        <w:t xml:space="preserve"> </w:t>
      </w:r>
      <w:r>
        <w:t xml:space="preserve">by P. 3-1-26</w:t>
      </w:r>
      <w:r>
        <w:t xml:space="preserve"> </w:t>
      </w:r>
      <w:r>
        <w:rPr>
          <w:i/>
          <w:iCs/>
        </w:rPr>
        <w:t xml:space="preserve">hetumati ca</w:t>
      </w:r>
      <w:r>
        <w:t xml:space="preserve">;</w:t>
      </w:r>
      <w:r>
        <w:t xml:space="preserve"> </w:t>
      </w:r>
      <w:r>
        <w:rPr>
          <w:i/>
          <w:iCs/>
        </w:rPr>
        <w:t xml:space="preserve">īṅkh</w:t>
      </w:r>
      <w:r>
        <w:t xml:space="preserve"> </w:t>
      </w:r>
      <w:r>
        <w:t xml:space="preserve">+</w:t>
      </w:r>
      <w:r>
        <w:t xml:space="preserve"> </w:t>
      </w:r>
      <w:r>
        <w:rPr>
          <w:i/>
          <w:iCs/>
        </w:rPr>
        <w:t xml:space="preserve">i</w:t>
      </w:r>
      <w:r>
        <w:t xml:space="preserve"> </w:t>
      </w:r>
      <w:r>
        <w:t xml:space="preserve">[</w:t>
      </w:r>
      <w:r>
        <w:rPr>
          <w:i/>
          <w:iCs/>
        </w:rPr>
        <w:t xml:space="preserve">ṇic</w:t>
      </w:r>
      <w:r>
        <w:t xml:space="preserve">]; the</w:t>
      </w:r>
      <w:r>
        <w:t xml:space="preserve"> </w:t>
      </w:r>
      <w:r>
        <w:rPr>
          <w:i/>
          <w:iCs/>
        </w:rPr>
        <w:t xml:space="preserve">ṇic</w:t>
      </w:r>
      <w:r>
        <w:t xml:space="preserve"> </w:t>
      </w:r>
      <w:r>
        <w:t xml:space="preserve">has</w:t>
      </w:r>
      <w:r>
        <w:t xml:space="preserve"> </w:t>
      </w:r>
      <w:r>
        <w:rPr>
          <w:i/>
          <w:iCs/>
        </w:rPr>
        <w:t xml:space="preserve">c</w:t>
      </w:r>
      <w:r>
        <w:t xml:space="preserve"> </w:t>
      </w:r>
      <w:r>
        <w:t xml:space="preserve">so end-accent; then</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jher antaḥ</w:t>
      </w:r>
      <w:r>
        <w:t xml:space="preserve"> </w:t>
      </w:r>
      <w:r>
        <w:t xml:space="preserve">P. 7-1-3 gives</w:t>
      </w:r>
      <w:r>
        <w:t xml:space="preserve"> </w:t>
      </w:r>
      <w:r>
        <w:rPr>
          <w:i/>
          <w:iCs/>
        </w:rPr>
        <w:t xml:space="preserve">ant</w:t>
      </w:r>
      <w:r>
        <w:t xml:space="preserve"> </w:t>
      </w:r>
      <w:r>
        <w:t xml:space="preserve">for</w:t>
      </w:r>
      <w:r>
        <w:t xml:space="preserve"> </w:t>
      </w:r>
      <w:r>
        <w:rPr>
          <w:i/>
          <w:iCs/>
        </w:rPr>
        <w:t xml:space="preserve">jh</w:t>
      </w:r>
      <w:r>
        <w:t xml:space="preserve">;</w:t>
      </w:r>
      <w:r>
        <w:t xml:space="preserve"> </w:t>
      </w:r>
      <w:r>
        <w:rPr>
          <w:i/>
          <w:iCs/>
        </w:rPr>
        <w:t xml:space="preserve">śap</w:t>
      </w:r>
      <w:r>
        <w:t xml:space="preserve"> </w:t>
      </w:r>
      <w:r>
        <w:t xml:space="preserve">with guṇa and</w:t>
      </w:r>
      <w:r>
        <w:t xml:space="preserve"> </w:t>
      </w:r>
      <w:r>
        <w:rPr>
          <w:i/>
          <w:iCs/>
        </w:rPr>
        <w:t xml:space="preserve">ay</w:t>
      </w:r>
      <w:r>
        <w:t xml:space="preserve"> </w:t>
      </w:r>
      <w:r>
        <w:t xml:space="preserve">[</w:t>
      </w:r>
      <w:r>
        <w:rPr>
          <w:i/>
          <w:iCs/>
        </w:rPr>
        <w:t xml:space="preserve">eco ’yavāyāvaḥ</w:t>
      </w:r>
      <w:r>
        <w:t xml:space="preserve">],</w:t>
      </w:r>
      <w:r>
        <w:t xml:space="preserve"> </w:t>
      </w:r>
      <w:r>
        <w:rPr>
          <w:i/>
          <w:iCs/>
        </w:rPr>
        <w:t xml:space="preserve">parāṅgavat</w:t>
      </w:r>
      <w:r>
        <w:t xml:space="preserve"> </w:t>
      </w:r>
      <w:r>
        <w:t xml:space="preserve">—</w:t>
      </w:r>
      <w:r>
        <w:t xml:space="preserve"> </w:t>
      </w:r>
      <w:r>
        <w:rPr>
          <w:i/>
          <w:iCs/>
        </w:rPr>
        <w:t xml:space="preserve">īṅkhayanti</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so unaccented;</w:t>
      </w:r>
      <w:r>
        <w:t xml:space="preserve"> </w:t>
      </w:r>
      <w:r>
        <w:rPr>
          <w:i/>
          <w:iCs/>
        </w:rPr>
        <w:t xml:space="preserve">śap</w:t>
      </w:r>
      <w:r>
        <w:t xml:space="preserve"> </w:t>
      </w:r>
      <w:r>
        <w:t xml:space="preserve">follows the relative-clause word, so by</w:t>
      </w:r>
      <w:r>
        <w:t xml:space="preserve"> </w:t>
      </w:r>
      <w:r>
        <w:rPr>
          <w:i/>
          <w:iCs/>
        </w:rPr>
        <w:t xml:space="preserve">tāsyanudāttenṇidadupadeśāt</w:t>
      </w:r>
      <w:r>
        <w:t xml:space="preserve"> </w:t>
      </w:r>
      <w:r>
        <w:t xml:space="preserve">P. 6-1-186 the ending is unaccented and the root accent remains.</w:t>
      </w:r>
      <w:r>
        <w:t xml:space="preserve"> </w:t>
      </w:r>
      <w:r>
        <w:rPr>
          <w:i/>
          <w:iCs/>
        </w:rPr>
        <w:t xml:space="preserve">Parvatān</w:t>
      </w:r>
      <w:r>
        <w:t xml:space="preserve"> </w:t>
      </w:r>
      <w:r>
        <w:t xml:space="preserve">— from</w:t>
      </w:r>
      <w:r>
        <w:t xml:space="preserve"> </w:t>
      </w:r>
      <w:r>
        <w:rPr>
          <w:i/>
          <w:iCs/>
        </w:rPr>
        <w:t xml:space="preserve">pūrva</w:t>
      </w:r>
      <w:r>
        <w:t xml:space="preserve">,</w:t>
      </w:r>
      <w:r>
        <w:t xml:space="preserve"> </w:t>
      </w:r>
      <w:r>
        <w:rPr>
          <w:i/>
          <w:iCs/>
        </w:rPr>
        <w:t xml:space="preserve">parva</w:t>
      </w:r>
      <w:r>
        <w:t xml:space="preserve">,</w:t>
      </w:r>
      <w:r>
        <w:t xml:space="preserve"> </w:t>
      </w:r>
      <w:r>
        <w:rPr>
          <w:i/>
          <w:iCs/>
        </w:rPr>
        <w:t xml:space="preserve">marva</w:t>
      </w:r>
      <w:r>
        <w:t xml:space="preserve"> </w:t>
      </w:r>
      <w:r>
        <w:t xml:space="preserve">“to fill”</w:t>
      </w:r>
      <w:r>
        <w:t xml:space="preserve">, with the Uṇādi</w:t>
      </w:r>
      <w:r>
        <w:t xml:space="preserve"> </w:t>
      </w:r>
      <w:r>
        <w:rPr>
          <w:i/>
          <w:iCs/>
        </w:rPr>
        <w:t xml:space="preserve">atan</w:t>
      </w:r>
      <w:r>
        <w:t xml:space="preserve">; the suffix has</w:t>
      </w:r>
      <w:r>
        <w:t xml:space="preserve"> </w:t>
      </w:r>
      <w:r>
        <w:rPr>
          <w:i/>
          <w:iCs/>
        </w:rPr>
        <w:t xml:space="preserve">n</w:t>
      </w:r>
      <w:r>
        <w:t xml:space="preserve"> </w:t>
      </w:r>
      <w:r>
        <w:t xml:space="preserve">so the first-syllable accent by P. 6-1-197, hence</w:t>
      </w:r>
      <w:r>
        <w:t xml:space="preserve"> </w:t>
      </w:r>
      <w:r>
        <w:rPr>
          <w:i/>
          <w:iCs/>
        </w:rPr>
        <w:t xml:space="preserve">parvata</w:t>
      </w:r>
      <w:r>
        <w:t xml:space="preserve"> </w:t>
      </w:r>
      <w:r>
        <w:t xml:space="preserve">is first-syllable accented; accusative plural. ॥7॥</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801)</w:t>
      </w:r>
    </w:p>
    <w:p>
      <w:pPr>
        <w:pStyle w:val="BodyText"/>
      </w:pPr>
      <w:r>
        <w:rPr>
          <w:b/>
          <w:bCs/>
        </w:rPr>
        <w:t xml:space="preserve">(हे) अग्ने ((he) agne)</w:t>
      </w:r>
      <w:r>
        <w:t xml:space="preserve"> </w:t>
      </w:r>
      <w:r>
        <w:t xml:space="preserve">— O Agni |</w:t>
      </w:r>
      <w:r>
        <w:t xml:space="preserve"> </w:t>
      </w:r>
      <w:r>
        <w:rPr>
          <w:b/>
          <w:bCs/>
        </w:rPr>
        <w:t xml:space="preserve">ये (ye)</w:t>
      </w:r>
      <w:r>
        <w:t xml:space="preserve"> </w:t>
      </w:r>
      <w:r>
        <w:t xml:space="preserve">— which Marut deities |</w:t>
      </w:r>
      <w:r>
        <w:t xml:space="preserve"> </w:t>
      </w:r>
      <w:r>
        <w:rPr>
          <w:b/>
          <w:bCs/>
        </w:rPr>
        <w:t xml:space="preserve">पर्वतान् (parvatān)</w:t>
      </w:r>
      <w:r>
        <w:t xml:space="preserve"> </w:t>
      </w:r>
      <w:r>
        <w:t xml:space="preserve">— clouds |</w:t>
      </w:r>
      <w:r>
        <w:t xml:space="preserve"> </w:t>
      </w:r>
      <w:r>
        <w:rPr>
          <w:b/>
          <w:bCs/>
        </w:rPr>
        <w:t xml:space="preserve">ईङ्खयन्ति (īṅkhayanti)</w:t>
      </w:r>
      <w:r>
        <w:t xml:space="preserve"> </w:t>
      </w:r>
      <w:r>
        <w:t xml:space="preserve">— shake (make move) |</w:t>
      </w:r>
      <w:r>
        <w:t xml:space="preserve"> </w:t>
      </w:r>
      <w:r>
        <w:rPr>
          <w:b/>
          <w:bCs/>
        </w:rPr>
        <w:t xml:space="preserve">अर्णवम् (arṇavam)</w:t>
      </w:r>
      <w:r>
        <w:t xml:space="preserve"> </w:t>
      </w:r>
      <w:r>
        <w:t xml:space="preserve">— [made full] of water |</w:t>
      </w:r>
      <w:r>
        <w:t xml:space="preserve"> </w:t>
      </w:r>
      <w:r>
        <w:rPr>
          <w:b/>
          <w:bCs/>
        </w:rPr>
        <w:t xml:space="preserve">समुद्रम् (samudram)</w:t>
      </w:r>
      <w:r>
        <w:t xml:space="preserve"> </w:t>
      </w:r>
      <w:r>
        <w:t xml:space="preserve">— the ocean |</w:t>
      </w:r>
      <w:r>
        <w:t xml:space="preserve"> </w:t>
      </w:r>
      <w:r>
        <w:rPr>
          <w:b/>
          <w:bCs/>
        </w:rPr>
        <w:t xml:space="preserve">तिरः (tiraḥ)</w:t>
      </w:r>
      <w:r>
        <w:t xml:space="preserve"> </w:t>
      </w:r>
      <w:r>
        <w:t xml:space="preserve">— make surge and toss in waves |</w:t>
      </w:r>
      <w:r>
        <w:t xml:space="preserve"> </w:t>
      </w:r>
      <w:r>
        <w:rPr>
          <w:b/>
          <w:bCs/>
        </w:rPr>
        <w:t xml:space="preserve">मरुद्भिः (marudbhiḥ)</w:t>
      </w:r>
      <w:r>
        <w:t xml:space="preserve"> </w:t>
      </w:r>
      <w:r>
        <w:t xml:space="preserve">— with such Marut deities |</w:t>
      </w:r>
      <w:r>
        <w:t xml:space="preserve"> </w:t>
      </w:r>
      <w:r>
        <w:rPr>
          <w:b/>
          <w:bCs/>
        </w:rPr>
        <w:t xml:space="preserve">आ गहि (ā gahi)</w:t>
      </w:r>
      <w:r>
        <w:t xml:space="preserve"> </w:t>
      </w:r>
      <w:r>
        <w:t xml:space="preserve">— come here.</w:t>
      </w:r>
    </w:p>
    <w:p>
      <w:pPr>
        <w:pStyle w:val="BodyText"/>
      </w:pPr>
      <w:r>
        <w:rPr>
          <w:b/>
          <w:bCs/>
        </w:rPr>
        <w:t xml:space="preserve">॥ Bhāvārthaḥ ॥</w:t>
      </w:r>
    </w:p>
    <w:p>
      <w:pPr>
        <w:pStyle w:val="BodyText"/>
      </w:pPr>
      <w:r>
        <w:t xml:space="preserve">O Agni! The Maruts have the strength to move the clouds; they make the great ocean, full of unfathomable water, toss and surge. Come here with such Marut deities.</w:t>
      </w:r>
    </w:p>
    <w:p>
      <w:pPr>
        <w:pStyle w:val="BodyText"/>
      </w:pPr>
      <w:r>
        <w:rPr>
          <w:b/>
          <w:bCs/>
        </w:rPr>
        <w:t xml:space="preserve">॥ English Translation ॥</w:t>
      </w:r>
      <w:r>
        <w:t xml:space="preserve"> </w:t>
      </w:r>
      <w:r>
        <w:rPr>
          <w:i/>
          <w:iCs/>
        </w:rPr>
        <w:t xml:space="preserve">(as printed in the source)</w:t>
      </w:r>
    </w:p>
    <w:p>
      <w:pPr>
        <w:pStyle w:val="BlockText"/>
      </w:pPr>
      <w:r>
        <w:t xml:space="preserve">O Agni, come hither with Maruths who scatter the clouds and agitate the sea (with waves).</w:t>
      </w:r>
    </w:p>
    <w:p>
      <w:pPr>
        <w:pStyle w:val="FirstParagraph"/>
      </w:pPr>
      <w:r>
        <w:rPr>
          <w:b/>
          <w:bCs/>
        </w:rPr>
        <w:t xml:space="preserve">॥ Viśeṣa-viṣayagaḷu (Special Topics) ॥</w:t>
      </w:r>
      <w:r>
        <w:t xml:space="preserve"> </w:t>
      </w:r>
      <w:r>
        <w:rPr>
          <w:i/>
          <w:iCs/>
        </w:rPr>
        <w:t xml:space="preserve">(p. 802)</w:t>
      </w:r>
    </w:p>
    <w:p>
      <w:pPr>
        <w:pStyle w:val="BodyText"/>
      </w:pPr>
      <w:r>
        <w:rPr>
          <w:b/>
          <w:bCs/>
        </w:rPr>
        <w:t xml:space="preserve">पर्वतान् (parvatān)</w:t>
      </w:r>
      <w:r>
        <w:t xml:space="preserve"> </w:t>
      </w:r>
      <w:r>
        <w:t xml:space="preserve">—</w:t>
      </w:r>
      <w:r>
        <w:t xml:space="preserve"> </w:t>
      </w:r>
      <w:r>
        <w:rPr>
          <w:i/>
          <w:iCs/>
        </w:rPr>
        <w:t xml:space="preserve">adriḥ</w:t>
      </w:r>
      <w:r>
        <w:t xml:space="preserve"> </w:t>
      </w:r>
      <w:r>
        <w:t xml:space="preserve">and the other words — among the thirty words for</w:t>
      </w:r>
      <w:r>
        <w:t xml:space="preserve"> </w:t>
      </w:r>
      <w:r>
        <w:t xml:space="preserve">“cloud”</w:t>
      </w:r>
      <w:r>
        <w:t xml:space="preserve"> </w:t>
      </w:r>
      <w:r>
        <w:t xml:space="preserve">beginning with</w:t>
      </w:r>
      <w:r>
        <w:t xml:space="preserve"> </w:t>
      </w:r>
      <w:r>
        <w:rPr>
          <w:i/>
          <w:iCs/>
        </w:rPr>
        <w:t xml:space="preserve">adri</w:t>
      </w:r>
      <w:r>
        <w:t xml:space="preserve">, the word</w:t>
      </w:r>
      <w:r>
        <w:t xml:space="preserve"> </w:t>
      </w:r>
      <w:r>
        <w:rPr>
          <w:i/>
          <w:iCs/>
        </w:rPr>
        <w:t xml:space="preserve">parvata</w:t>
      </w:r>
      <w:r>
        <w:t xml:space="preserve"> </w:t>
      </w:r>
      <w:r>
        <w:t xml:space="preserve">is read (Ni. [1-10] — numeral marked [?]); hence</w:t>
      </w:r>
      <w:r>
        <w:t xml:space="preserve"> </w:t>
      </w:r>
      <w:r>
        <w:rPr>
          <w:i/>
          <w:iCs/>
        </w:rPr>
        <w:t xml:space="preserve">parvata</w:t>
      </w:r>
      <w:r>
        <w:t xml:space="preserve"> </w:t>
      </w:r>
      <w:r>
        <w:t xml:space="preserve">here means</w:t>
      </w:r>
      <w:r>
        <w:t xml:space="preserve"> </w:t>
      </w:r>
      <w:r>
        <w:t xml:space="preserve">“cloud”</w:t>
      </w:r>
      <w:r>
        <w:t xml:space="preserve">. Skandasvāmin gives two meanings to the word</w:t>
      </w:r>
      <w:r>
        <w:t xml:space="preserve"> </w:t>
      </w:r>
      <w:r>
        <w:rPr>
          <w:i/>
          <w:iCs/>
        </w:rPr>
        <w:t xml:space="preserve">parvata</w:t>
      </w:r>
      <w:r>
        <w:t xml:space="preserve">:</w:t>
      </w:r>
      <w:r>
        <w:t xml:space="preserve"> </w:t>
      </w:r>
      <w:r>
        <w:t xml:space="preserve">“mountain”</w:t>
      </w:r>
      <w:r>
        <w:t xml:space="preserve"> </w:t>
      </w:r>
      <w:r>
        <w:t xml:space="preserve">and</w:t>
      </w:r>
      <w:r>
        <w:t xml:space="preserve"> </w:t>
      </w:r>
      <w:r>
        <w:t xml:space="preserve">“cloud”</w:t>
      </w:r>
      <w:r>
        <w:t xml:space="preserve">. However hard the wind blows, it is impossible for it to move a mountain; so to give the sense</w:t>
      </w:r>
      <w:r>
        <w:t xml:space="preserve"> </w:t>
      </w:r>
      <w:r>
        <w:t xml:space="preserve">“cloud”</w:t>
      </w:r>
      <w:r>
        <w:t xml:space="preserve"> </w:t>
      </w:r>
      <w:r>
        <w:t xml:space="preserve">here is appropriate.</w:t>
      </w:r>
    </w:p>
    <w:p>
      <w:pPr>
        <w:pStyle w:val="BodyText"/>
      </w:pPr>
      <w:r>
        <w:rPr>
          <w:b/>
          <w:bCs/>
        </w:rPr>
        <w:t xml:space="preserve">तिरः (tiraḥ)</w:t>
      </w:r>
      <w:r>
        <w:t xml:space="preserve"> </w:t>
      </w:r>
      <w:r>
        <w:t xml:space="preserve">—</w:t>
      </w:r>
      <w:r>
        <w:t xml:space="preserve"> </w:t>
      </w:r>
      <w:r>
        <w:rPr>
          <w:i/>
          <w:iCs/>
        </w:rPr>
        <w:t xml:space="preserve">tiraskurvanti</w:t>
      </w:r>
      <w:r>
        <w:t xml:space="preserve">: here the word</w:t>
      </w:r>
      <w:r>
        <w:t xml:space="preserve"> </w:t>
      </w:r>
      <w:r>
        <w:rPr>
          <w:i/>
          <w:iCs/>
        </w:rPr>
        <w:t xml:space="preserve">kurvanti</w:t>
      </w:r>
      <w:r>
        <w:t xml:space="preserve"> </w:t>
      </w:r>
      <w:r>
        <w:t xml:space="preserve">must be supplied.</w:t>
      </w:r>
      <w:r>
        <w:t xml:space="preserve"> </w:t>
      </w:r>
      <w:r>
        <w:rPr>
          <w:i/>
          <w:iCs/>
        </w:rPr>
        <w:t xml:space="preserve">Tiraskāra</w:t>
      </w:r>
      <w:r>
        <w:t xml:space="preserve"> </w:t>
      </w:r>
      <w:r>
        <w:t xml:space="preserve">means making the sea toss and surge by the wind rising with force, like the waves that rise in the sea.</w:t>
      </w:r>
    </w:p>
    <w:p>
      <w:pPr>
        <w:pStyle w:val="BodyText"/>
      </w:pPr>
      <w:r>
        <w:rPr>
          <w:b/>
          <w:bCs/>
        </w:rPr>
        <w:t xml:space="preserve">अर्णवम् (arṇavam)</w:t>
      </w:r>
      <w:r>
        <w:t xml:space="preserve"> </w:t>
      </w:r>
      <w:r>
        <w:t xml:space="preserve">—</w:t>
      </w:r>
      <w:r>
        <w:t xml:space="preserve"> </w:t>
      </w:r>
      <w:r>
        <w:rPr>
          <w:i/>
          <w:iCs/>
        </w:rPr>
        <w:t xml:space="preserve">arṇaḥ</w:t>
      </w:r>
      <w:r>
        <w:t xml:space="preserve"> </w:t>
      </w:r>
      <w:r>
        <w:t xml:space="preserve">means water (Ni. [1-12] [?]);</w:t>
      </w:r>
      <w:r>
        <w:t xml:space="preserve"> </w:t>
      </w:r>
      <w:r>
        <w:rPr>
          <w:i/>
          <w:iCs/>
        </w:rPr>
        <w:t xml:space="preserve">arṇavam</w:t>
      </w:r>
      <w:r>
        <w:t xml:space="preserve"> </w:t>
      </w:r>
      <w:r>
        <w:t xml:space="preserve">is</w:t>
      </w:r>
      <w:r>
        <w:t xml:space="preserve"> </w:t>
      </w:r>
      <w:r>
        <w:t xml:space="preserve">“that which has water”</w:t>
      </w:r>
      <w:r>
        <w:t xml:space="preserve">, i.e. the ocean.</w:t>
      </w:r>
    </w:p>
    <w:bookmarkEnd w:id="624"/>
    <w:bookmarkStart w:id="625" w:name="pages-803805-sūkta-19-rik-8"/>
    <w:p>
      <w:pPr>
        <w:pStyle w:val="Heading3"/>
      </w:pPr>
      <w:r>
        <w:t xml:space="preserve">Pages 803–805 — Sūkta 19, Rik 8</w:t>
      </w:r>
    </w:p>
    <w:p>
      <w:pPr>
        <w:pStyle w:val="FirstParagraph"/>
      </w:pPr>
      <w:r>
        <w:rPr>
          <w:b/>
          <w:bCs/>
        </w:rPr>
        <w:t xml:space="preserve">॥ Saṃhitā-pāṭhaḥ ॥</w:t>
      </w:r>
    </w:p>
    <w:p>
      <w:pPr>
        <w:pStyle w:val="BlockText"/>
      </w:pPr>
      <w:r>
        <w:t xml:space="preserve">आ ये तन्वन्ति रश्मिभिस्तिरः समुद्रमोजसा ।</w:t>
      </w:r>
      <w:r>
        <w:t xml:space="preserve"> </w:t>
      </w:r>
      <w:r>
        <w:t xml:space="preserve">मरुद्भिरग्न आ गहि ॥८॥</w:t>
      </w:r>
    </w:p>
    <w:p>
      <w:pPr>
        <w:pStyle w:val="BlockText"/>
      </w:pPr>
      <w:r>
        <w:rPr>
          <w:i/>
          <w:iCs/>
        </w:rPr>
        <w:t xml:space="preserve">ā ye tanvanti raśmibhis tiraḥ samudram ojasā |</w:t>
      </w:r>
      <w:r>
        <w:t xml:space="preserve"> </w:t>
      </w:r>
      <w:r>
        <w:rPr>
          <w:i/>
          <w:iCs/>
        </w:rPr>
        <w:t xml:space="preserve">marudbhir agna ā gahi ||8||</w:t>
      </w:r>
    </w:p>
    <w:p>
      <w:pPr>
        <w:pStyle w:val="FirstParagraph"/>
      </w:pPr>
      <w:r>
        <w:rPr>
          <w:b/>
          <w:bCs/>
        </w:rPr>
        <w:t xml:space="preserve">॥ Pada-pāṭhaḥ ॥</w:t>
      </w:r>
    </w:p>
    <w:p>
      <w:pPr>
        <w:pStyle w:val="BlockText"/>
      </w:pPr>
      <w:r>
        <w:t xml:space="preserve">आ । ये । तन्वन्ति । रश्मिऽभिः । तिरः । समुद्रम् । ओजसा ॥</w:t>
      </w:r>
      <w:r>
        <w:t xml:space="preserve"> </w:t>
      </w:r>
      <w:r>
        <w:t xml:space="preserve">मरुत्ऽभिः । अग्ने । आ । गहि ॥८॥</w:t>
      </w:r>
    </w:p>
    <w:p>
      <w:pPr>
        <w:pStyle w:val="BlockText"/>
      </w:pPr>
      <w:r>
        <w:rPr>
          <w:i/>
          <w:iCs/>
        </w:rPr>
        <w:t xml:space="preserve">ā | ye | tanvanti | raśmi-bhiḥ | tiraḥ | samudram | ojasā ||</w:t>
      </w:r>
      <w:r>
        <w:t xml:space="preserve"> </w:t>
      </w:r>
      <w:r>
        <w:rPr>
          <w:i/>
          <w:iCs/>
        </w:rPr>
        <w:t xml:space="preserve">marut-bhiḥ | agne | ā | gahi ||8||</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803; compressed; [?] marks doubtful readings)</w:t>
      </w:r>
    </w:p>
    <w:p>
      <w:pPr>
        <w:pStyle w:val="BlockText"/>
      </w:pPr>
      <w:r>
        <w:t xml:space="preserve">ये मरुतो रश्मिभिः सूर्यकिरणैः सहा तन्वन्ति आप्नुवन्ति । आकाशमिति शेषः । किंच ओजसा स्वकीयबलेन समुद्रं तिरस्कुर्वन्ति । तैर्मरुद्भिरित्यन्वयः ॥ तन्वन्ति । तनु विस्तारे । लटो झ्यन्तः [?] । तनादिभ्यः कृञ्भ्य उः । पा. [३-१-७९] । सति शिष्टस्वरबलीयस्त्वमन्यत्र विकरणेभ्यः । … समुद्रम् । उन्दी क्लेदने । स्थायिताम्नेती रक् [?] । समासे कृदुत्तरपदप्रकृतिस्वरत्वम् ॥८॥</w:t>
      </w:r>
    </w:p>
    <w:p>
      <w:pPr>
        <w:pStyle w:val="BlockText"/>
      </w:pPr>
      <w:r>
        <w:rPr>
          <w:i/>
          <w:iCs/>
        </w:rPr>
        <w:t xml:space="preserve">ye maruto raśmibhiḥ sūrya-kiraṇaiḥ sahā tanvanti āpnuvanti | ākāśam iti śeṣaḥ | kiṃca ojasā svakīya-balena samudraṃ tiraskurvanti | tair marudbhir ity anvayaḥ || tanvanti | tanu vistāre | laṭo jhy antaḥ [?] | tanādibhyaḥ kṛñbhya uḥ | pā. [3-1-79] | sati śiṣṭa-svara-balīyastvam anyatra vikaraṇebhyaḥ | … samudram | undī kledane | sthāyitām netī rak [?] | samāse kṛd-uttarapada-prakṛti-svaratvam ||8||</w:t>
      </w:r>
    </w:p>
    <w:p>
      <w:pPr>
        <w:pStyle w:val="FirstParagraph"/>
      </w:pPr>
      <w:r>
        <w:rPr>
          <w:b/>
          <w:bCs/>
        </w:rPr>
        <w:t xml:space="preserve">Translation:</w:t>
      </w:r>
      <w:r>
        <w:t xml:space="preserve"> </w:t>
      </w:r>
      <w:r>
        <w:t xml:space="preserve">“Those Maruts who spread out (</w:t>
      </w:r>
      <w:r>
        <w:rPr>
          <w:i/>
          <w:iCs/>
        </w:rPr>
        <w:t xml:space="preserve">tanvanti</w:t>
      </w:r>
      <w:r>
        <w:t xml:space="preserve">), pervade — the sky (supplied) — together with the rays (</w:t>
      </w:r>
      <w:r>
        <w:rPr>
          <w:i/>
          <w:iCs/>
        </w:rPr>
        <w:t xml:space="preserve">raśmibhiḥ</w:t>
      </w:r>
      <w:r>
        <w:t xml:space="preserve">) of the sun; and further by their own strength (</w:t>
      </w:r>
      <w:r>
        <w:rPr>
          <w:i/>
          <w:iCs/>
        </w:rPr>
        <w:t xml:space="preserve">ojasā</w:t>
      </w:r>
      <w:r>
        <w:t xml:space="preserve">) they agitate the sea. With those Maruts [come].”</w:t>
      </w:r>
      <w:r>
        <w:t xml:space="preserve"> </w:t>
      </w:r>
      <w:r>
        <w:t xml:space="preserve">The rest is grammar, noted briefly:</w:t>
      </w:r>
      <w:r>
        <w:t xml:space="preserve"> </w:t>
      </w:r>
      <w:r>
        <w:rPr>
          <w:i/>
          <w:iCs/>
        </w:rPr>
        <w:t xml:space="preserve">tanvanti</w:t>
      </w:r>
      <w:r>
        <w:t xml:space="preserve"> </w:t>
      </w:r>
      <w:r>
        <w:t xml:space="preserve">(</w:t>
      </w:r>
      <w:r>
        <w:rPr>
          <w:i/>
          <w:iCs/>
        </w:rPr>
        <w:t xml:space="preserve">tan</w:t>
      </w:r>
      <w:r>
        <w:t xml:space="preserve"> </w:t>
      </w:r>
      <w:r>
        <w:t xml:space="preserve">‘to spread’</w:t>
      </w:r>
      <w:r>
        <w:t xml:space="preserve">,</w:t>
      </w:r>
      <w:r>
        <w:t xml:space="preserve"> </w:t>
      </w:r>
      <w:r>
        <w:rPr>
          <w:i/>
          <w:iCs/>
        </w:rPr>
        <w:t xml:space="preserve">laṭ</w:t>
      </w:r>
      <w:r>
        <w:t xml:space="preserve"> </w:t>
      </w:r>
      <w:r>
        <w:t xml:space="preserve">third plural; the suffix</w:t>
      </w:r>
      <w:r>
        <w:t xml:space="preserve"> </w:t>
      </w:r>
      <w:r>
        <w:rPr>
          <w:i/>
          <w:iCs/>
        </w:rPr>
        <w:t xml:space="preserve">u</w:t>
      </w:r>
      <w:r>
        <w:t xml:space="preserve"> </w:t>
      </w:r>
      <w:r>
        <w:t xml:space="preserve">[</w:t>
      </w:r>
      <w:r>
        <w:rPr>
          <w:i/>
          <w:iCs/>
        </w:rPr>
        <w:t xml:space="preserve">uḥ</w:t>
      </w:r>
      <w:r>
        <w:t xml:space="preserve">] of the</w:t>
      </w:r>
      <w:r>
        <w:t xml:space="preserve"> </w:t>
      </w:r>
      <w:r>
        <w:rPr>
          <w:i/>
          <w:iCs/>
        </w:rPr>
        <w:t xml:space="preserve">tanādi</w:t>
      </w:r>
      <w:r>
        <w:t xml:space="preserve"> </w:t>
      </w:r>
      <w:r>
        <w:t xml:space="preserve">class and of</w:t>
      </w:r>
      <w:r>
        <w:t xml:space="preserve"> </w:t>
      </w:r>
      <w:r>
        <w:rPr>
          <w:i/>
          <w:iCs/>
        </w:rPr>
        <w:t xml:space="preserve">kṛ</w:t>
      </w:r>
      <w:r>
        <w:t xml:space="preserve"> </w:t>
      </w:r>
      <w:r>
        <w:t xml:space="preserve">by P. 3-1-79; the accent of the suffix prevails over that of the others [</w:t>
      </w:r>
      <w:r>
        <w:rPr>
          <w:i/>
          <w:iCs/>
        </w:rPr>
        <w:t xml:space="preserve">satiśiṣṭa</w:t>
      </w:r>
      <w:r>
        <w:t xml:space="preserve">] except for the</w:t>
      </w:r>
      <w:r>
        <w:t xml:space="preserve"> </w:t>
      </w:r>
      <w:r>
        <w:rPr>
          <w:i/>
          <w:iCs/>
        </w:rPr>
        <w:t xml:space="preserve">vikaraṇas</w:t>
      </w:r>
      <w:r>
        <w:t xml:space="preserve">);</w:t>
      </w:r>
      <w:r>
        <w:t xml:space="preserve"> </w:t>
      </w:r>
      <w:r>
        <w:rPr>
          <w:i/>
          <w:iCs/>
        </w:rPr>
        <w:t xml:space="preserve">samudram</w:t>
      </w:r>
      <w:r>
        <w:t xml:space="preserve"> </w:t>
      </w:r>
      <w:r>
        <w:t xml:space="preserve">(</w:t>
      </w:r>
      <w:r>
        <w:rPr>
          <w:i/>
          <w:iCs/>
        </w:rPr>
        <w:t xml:space="preserve">und</w:t>
      </w:r>
      <w:r>
        <w:t xml:space="preserve"> </w:t>
      </w:r>
      <w:r>
        <w:t xml:space="preserve">‘to wet’</w:t>
      </w:r>
      <w:r>
        <w:t xml:space="preserve"> </w:t>
      </w:r>
      <w:r>
        <w:t xml:space="preserve">with the Uṇādi</w:t>
      </w:r>
      <w:r>
        <w:t xml:space="preserve"> </w:t>
      </w:r>
      <w:r>
        <w:rPr>
          <w:i/>
          <w:iCs/>
        </w:rPr>
        <w:t xml:space="preserve">rak</w:t>
      </w:r>
      <w:r>
        <w:t xml:space="preserve">,</w:t>
      </w:r>
      <w:r>
        <w:t xml:space="preserve"> </w:t>
      </w:r>
      <w:r>
        <w:rPr>
          <w:i/>
          <w:iCs/>
        </w:rPr>
        <w:t xml:space="preserve">saṃ</w:t>
      </w:r>
      <w:r>
        <w:t xml:space="preserve"> </w:t>
      </w:r>
      <w:r>
        <w:t xml:space="preserve">as prefix; the final member’s accent).</w:t>
      </w:r>
      <w:r>
        <w:t xml:space="preserve"> </w:t>
      </w:r>
      <w:r>
        <w:rPr>
          <w:i/>
          <w:iCs/>
        </w:rPr>
        <w:t xml:space="preserve">(Grammar, noted briefly; the Uṇādi note is partly unclear [?].)</w:t>
      </w:r>
    </w:p>
    <w:p>
      <w:pPr>
        <w:pStyle w:val="BodyText"/>
      </w:pPr>
      <w:r>
        <w:rPr>
          <w:b/>
          <w:bCs/>
        </w:rPr>
        <w:t xml:space="preserve">Grammar pages (pp. 804 lower half–805 upper), noted briefly.</w:t>
      </w:r>
      <w:r>
        <w:t xml:space="preserve"> </w:t>
      </w:r>
      <w:r>
        <w:t xml:space="preserve">The Kannada treats</w:t>
      </w:r>
      <w:r>
        <w:t xml:space="preserve"> </w:t>
      </w:r>
      <w:r>
        <w:rPr>
          <w:i/>
          <w:iCs/>
        </w:rPr>
        <w:t xml:space="preserve">tanvanti</w:t>
      </w:r>
      <w:r>
        <w:t xml:space="preserve"> </w:t>
      </w:r>
      <w:r>
        <w:t xml:space="preserve">(</w:t>
      </w:r>
      <w:r>
        <w:rPr>
          <w:i/>
          <w:iCs/>
        </w:rPr>
        <w:t xml:space="preserve">tanu vistāre</w:t>
      </w:r>
      <w:r>
        <w:t xml:space="preserve">;</w:t>
      </w:r>
      <w:r>
        <w:t xml:space="preserve"> </w:t>
      </w:r>
      <w:r>
        <w:rPr>
          <w:i/>
          <w:iCs/>
        </w:rPr>
        <w:t xml:space="preserve">vartamāne laṭ</w:t>
      </w:r>
      <w:r>
        <w:t xml:space="preserve"> </w:t>
      </w:r>
      <w:r>
        <w:t xml:space="preserve">P. 3-2-123; third plural</w:t>
      </w:r>
      <w:r>
        <w:t xml:space="preserve"> </w:t>
      </w:r>
      <w:r>
        <w:rPr>
          <w:i/>
          <w:iCs/>
        </w:rPr>
        <w:t xml:space="preserve">jhi</w:t>
      </w:r>
      <w:r>
        <w:t xml:space="preserve">;</w:t>
      </w:r>
      <w:r>
        <w:t xml:space="preserve"> </w:t>
      </w:r>
      <w:r>
        <w:rPr>
          <w:i/>
          <w:iCs/>
        </w:rPr>
        <w:t xml:space="preserve">jher jus</w:t>
      </w:r>
      <w:r>
        <w:t xml:space="preserve"> </w:t>
      </w:r>
      <w:r>
        <w:t xml:space="preserve">— in the Kannada</w:t>
      </w:r>
      <w:r>
        <w:t xml:space="preserve"> </w:t>
      </w:r>
      <w:r>
        <w:rPr>
          <w:i/>
          <w:iCs/>
        </w:rPr>
        <w:t xml:space="preserve">jhi</w:t>
      </w:r>
      <w:r>
        <w:t xml:space="preserve"> </w:t>
      </w:r>
      <w:r>
        <w:t xml:space="preserve">→</w:t>
      </w:r>
      <w:r>
        <w:t xml:space="preserve"> </w:t>
      </w:r>
      <w:r>
        <w:rPr>
          <w:i/>
          <w:iCs/>
        </w:rPr>
        <w:t xml:space="preserve">ant</w:t>
      </w:r>
      <w:r>
        <w:t xml:space="preserve"> </w:t>
      </w:r>
      <w:r>
        <w:t xml:space="preserve">by P. 7-1-3</w:t>
      </w:r>
      <w:r>
        <w:t xml:space="preserve"> </w:t>
      </w:r>
      <w:r>
        <w:rPr>
          <w:i/>
          <w:iCs/>
        </w:rPr>
        <w:t xml:space="preserve">jho ’ntaḥ</w:t>
      </w:r>
      <w:r>
        <w:t xml:space="preserve">;</w:t>
      </w:r>
      <w:r>
        <w:t xml:space="preserve"> </w:t>
      </w:r>
      <w:r>
        <w:rPr>
          <w:i/>
          <w:iCs/>
        </w:rPr>
        <w:t xml:space="preserve">tanādikṛñbhya uḥ</w:t>
      </w:r>
      <w:r>
        <w:t xml:space="preserve"> </w:t>
      </w:r>
      <w:r>
        <w:t xml:space="preserve">P. 3-1-79 gives</w:t>
      </w:r>
      <w:r>
        <w:t xml:space="preserve"> </w:t>
      </w:r>
      <w:r>
        <w:rPr>
          <w:i/>
          <w:iCs/>
        </w:rPr>
        <w:t xml:space="preserve">u</w:t>
      </w:r>
      <w:r>
        <w:t xml:space="preserve"> </w:t>
      </w:r>
      <w:r>
        <w:t xml:space="preserve">[</w:t>
      </w:r>
      <w:r>
        <w:rPr>
          <w:i/>
          <w:iCs/>
        </w:rPr>
        <w:t xml:space="preserve">tanādi</w:t>
      </w:r>
      <w:r>
        <w:t xml:space="preserve">-class</w:t>
      </w:r>
      <w:r>
        <w:t xml:space="preserve"> </w:t>
      </w:r>
      <w:r>
        <w:rPr>
          <w:i/>
          <w:iCs/>
        </w:rPr>
        <w:t xml:space="preserve">vikaraṇa</w:t>
      </w:r>
      <w:r>
        <w:t xml:space="preserve">] after the</w:t>
      </w:r>
      <w:r>
        <w:t xml:space="preserve"> </w:t>
      </w:r>
      <w:r>
        <w:rPr>
          <w:i/>
          <w:iCs/>
        </w:rPr>
        <w:t xml:space="preserve">tanādi</w:t>
      </w:r>
      <w:r>
        <w:t xml:space="preserve"> </w:t>
      </w:r>
      <w:r>
        <w:t xml:space="preserve">roots and</w:t>
      </w:r>
      <w:r>
        <w:t xml:space="preserve"> </w:t>
      </w:r>
      <w:r>
        <w:rPr>
          <w:i/>
          <w:iCs/>
        </w:rPr>
        <w:t xml:space="preserve">kṛ</w:t>
      </w:r>
      <w:r>
        <w:t xml:space="preserve">;</w:t>
      </w:r>
      <w:r>
        <w:t xml:space="preserve"> </w:t>
      </w:r>
      <w:r>
        <w:rPr>
          <w:i/>
          <w:iCs/>
        </w:rPr>
        <w:t xml:space="preserve">tan</w:t>
      </w:r>
      <w:r>
        <w:t xml:space="preserve"> </w:t>
      </w:r>
      <w:r>
        <w:t xml:space="preserve">+</w:t>
      </w:r>
      <w:r>
        <w:t xml:space="preserve"> </w:t>
      </w:r>
      <w:r>
        <w:rPr>
          <w:i/>
          <w:iCs/>
        </w:rPr>
        <w:t xml:space="preserve">u</w:t>
      </w:r>
      <w:r>
        <w:t xml:space="preserve"> </w:t>
      </w:r>
      <w:r>
        <w:t xml:space="preserve">+</w:t>
      </w:r>
      <w:r>
        <w:t xml:space="preserve"> </w:t>
      </w:r>
      <w:r>
        <w:rPr>
          <w:i/>
          <w:iCs/>
        </w:rPr>
        <w:t xml:space="preserve">anti</w:t>
      </w:r>
      <w:r>
        <w:t xml:space="preserve">; guṇa of</w:t>
      </w:r>
      <w:r>
        <w:t xml:space="preserve"> </w:t>
      </w:r>
      <w:r>
        <w:rPr>
          <w:i/>
          <w:iCs/>
        </w:rPr>
        <w:t xml:space="preserve">u</w:t>
      </w:r>
      <w:r>
        <w:t xml:space="preserve"> </w:t>
      </w:r>
      <w:r>
        <w:t xml:space="preserve">by P. 7-3-84 would give</w:t>
      </w:r>
      <w:r>
        <w:t xml:space="preserve"> </w:t>
      </w:r>
      <w:r>
        <w:rPr>
          <w:i/>
          <w:iCs/>
        </w:rPr>
        <w:t xml:space="preserve">o</w:t>
      </w:r>
      <w:r>
        <w:t xml:space="preserve">, but</w:t>
      </w:r>
      <w:r>
        <w:t xml:space="preserve"> </w:t>
      </w:r>
      <w:r>
        <w:rPr>
          <w:i/>
          <w:iCs/>
        </w:rPr>
        <w:t xml:space="preserve">sārvadhātukam apit</w:t>
      </w:r>
      <w:r>
        <w:t xml:space="preserve"> </w:t>
      </w:r>
      <w:r>
        <w:t xml:space="preserve">P. 1-2-4 makes the ending</w:t>
      </w:r>
      <w:r>
        <w:t xml:space="preserve"> </w:t>
      </w:r>
      <w:r>
        <w:rPr>
          <w:i/>
          <w:iCs/>
        </w:rPr>
        <w:t xml:space="preserve">ṅit</w:t>
      </w:r>
      <w:r>
        <w:t xml:space="preserve"> </w:t>
      </w:r>
      <w:r>
        <w:t xml:space="preserve">[the</w:t>
      </w:r>
      <w:r>
        <w:t xml:space="preserve"> </w:t>
      </w:r>
      <w:r>
        <w:rPr>
          <w:i/>
          <w:iCs/>
        </w:rPr>
        <w:t xml:space="preserve">jhi</w:t>
      </w:r>
      <w:r>
        <w:t xml:space="preserve">/</w:t>
      </w:r>
      <w:r>
        <w:rPr>
          <w:i/>
          <w:iCs/>
        </w:rPr>
        <w:t xml:space="preserve">anti</w:t>
      </w:r>
      <w:r>
        <w:t xml:space="preserve"> </w:t>
      </w:r>
      <w:r>
        <w:t xml:space="preserve">is not</w:t>
      </w:r>
      <w:r>
        <w:t xml:space="preserve"> </w:t>
      </w:r>
      <w:r>
        <w:rPr>
          <w:i/>
          <w:iCs/>
        </w:rPr>
        <w:t xml:space="preserve">pit</w:t>
      </w:r>
      <w:r>
        <w:t xml:space="preserve">], so</w:t>
      </w:r>
      <w:r>
        <w:t xml:space="preserve"> </w:t>
      </w:r>
      <w:r>
        <w:rPr>
          <w:i/>
          <w:iCs/>
        </w:rPr>
        <w:t xml:space="preserve">kṅiti ca</w:t>
      </w:r>
      <w:r>
        <w:t xml:space="preserve"> </w:t>
      </w:r>
      <w:r>
        <w:t xml:space="preserve">P. 1-1-5 bars the guṇa;</w:t>
      </w:r>
      <w:r>
        <w:t xml:space="preserve"> </w:t>
      </w:r>
      <w:r>
        <w:rPr>
          <w:i/>
          <w:iCs/>
        </w:rPr>
        <w:t xml:space="preserve">iko yaṇaci</w:t>
      </w:r>
      <w:r>
        <w:t xml:space="preserve"> </w:t>
      </w:r>
      <w:r>
        <w:t xml:space="preserve">P. 6-1-77 gives</w:t>
      </w:r>
      <w:r>
        <w:t xml:space="preserve"> </w:t>
      </w:r>
      <w:r>
        <w:rPr>
          <w:i/>
          <w:iCs/>
        </w:rPr>
        <w:t xml:space="preserve">v</w:t>
      </w:r>
      <w:r>
        <w:t xml:space="preserve">:</w:t>
      </w:r>
      <w:r>
        <w:t xml:space="preserve"> </w:t>
      </w:r>
      <w:r>
        <w:rPr>
          <w:i/>
          <w:iCs/>
        </w:rPr>
        <w:t xml:space="preserve">tanvanti</w:t>
      </w:r>
      <w:r>
        <w:t xml:space="preserve">; the</w:t>
      </w:r>
      <w:r>
        <w:t xml:space="preserve"> </w:t>
      </w:r>
      <w:r>
        <w:rPr>
          <w:i/>
          <w:iCs/>
        </w:rPr>
        <w:t xml:space="preserve">u</w:t>
      </w:r>
      <w:r>
        <w:t xml:space="preserve"> </w:t>
      </w:r>
      <w:r>
        <w:t xml:space="preserve">suffix, having been introduced as a</w:t>
      </w:r>
      <w:r>
        <w:t xml:space="preserve"> </w:t>
      </w:r>
      <w:r>
        <w:rPr>
          <w:i/>
          <w:iCs/>
        </w:rPr>
        <w:t xml:space="preserve">vikaraṇa</w:t>
      </w:r>
      <w:r>
        <w:t xml:space="preserve"> </w:t>
      </w:r>
      <w:r>
        <w:t xml:space="preserve">with its own accent, the</w:t>
      </w:r>
      <w:r>
        <w:t xml:space="preserve"> </w:t>
      </w:r>
      <w:r>
        <w:rPr>
          <w:i/>
          <w:iCs/>
        </w:rPr>
        <w:t xml:space="preserve">ñit</w:t>
      </w:r>
      <w:r>
        <w:t xml:space="preserve">-accent rule</w:t>
      </w:r>
      <w:r>
        <w:t xml:space="preserve"> </w:t>
      </w:r>
      <w:r>
        <w:rPr>
          <w:i/>
          <w:iCs/>
        </w:rPr>
        <w:t xml:space="preserve">satiśiṣṭasvarabalīyastvam anyatra vikaraṇebhyaḥ</w:t>
      </w:r>
      <w:r>
        <w:t xml:space="preserve"> </w:t>
      </w:r>
      <w:r>
        <w:t xml:space="preserve">[Paribhāṣā] gives the accent of the suffix its strength except for the</w:t>
      </w:r>
      <w:r>
        <w:t xml:space="preserve"> </w:t>
      </w:r>
      <w:r>
        <w:rPr>
          <w:i/>
          <w:iCs/>
        </w:rPr>
        <w:t xml:space="preserve">vikaraṇas</w:t>
      </w:r>
      <w:r>
        <w:t xml:space="preserve">; since</w:t>
      </w:r>
      <w:r>
        <w:t xml:space="preserve"> </w:t>
      </w:r>
      <w:r>
        <w:rPr>
          <w:i/>
          <w:iCs/>
        </w:rPr>
        <w:t xml:space="preserve">u</w:t>
      </w:r>
      <w:r>
        <w:t xml:space="preserve"> </w:t>
      </w:r>
      <w:r>
        <w:t xml:space="preserve">is a</w:t>
      </w:r>
      <w:r>
        <w:t xml:space="preserve"> </w:t>
      </w:r>
      <w:r>
        <w:rPr>
          <w:i/>
          <w:iCs/>
        </w:rPr>
        <w:t xml:space="preserve">vikaraṇa</w:t>
      </w:r>
      <w:r>
        <w:t xml:space="preserve"> </w:t>
      </w:r>
      <w:r>
        <w:t xml:space="preserve">its accent is not stronger; hence the accent of the</w:t>
      </w:r>
      <w:r>
        <w:t xml:space="preserve"> </w:t>
      </w:r>
      <w:r>
        <w:rPr>
          <w:i/>
          <w:iCs/>
        </w:rPr>
        <w:t xml:space="preserve">anti</w:t>
      </w:r>
      <w:r>
        <w:t xml:space="preserve"> </w:t>
      </w:r>
      <w:r>
        <w:t xml:space="preserve">ending, being part of</w:t>
      </w:r>
      <w:r>
        <w:t xml:space="preserve"> </w:t>
      </w:r>
      <w:r>
        <w:rPr>
          <w:i/>
          <w:iCs/>
        </w:rPr>
        <w:t xml:space="preserve">tiṅ</w:t>
      </w:r>
      <w:r>
        <w:t xml:space="preserve">, falls on the first syllable by the suffix accent), and</w:t>
      </w:r>
      <w:r>
        <w:t xml:space="preserve"> </w:t>
      </w:r>
      <w:r>
        <w:rPr>
          <w:i/>
          <w:iCs/>
        </w:rPr>
        <w:t xml:space="preserve">samudram</w:t>
      </w:r>
      <w:r>
        <w:t xml:space="preserve"> </w:t>
      </w:r>
      <w:r>
        <w:t xml:space="preserve">(</w:t>
      </w:r>
      <w:r>
        <w:rPr>
          <w:i/>
          <w:iCs/>
        </w:rPr>
        <w:t xml:space="preserve">saṃ</w:t>
      </w:r>
      <w:r>
        <w:t xml:space="preserve"> </w:t>
      </w:r>
      <w:r>
        <w:t xml:space="preserve">+</w:t>
      </w:r>
      <w:r>
        <w:t xml:space="preserve"> </w:t>
      </w:r>
      <w:r>
        <w:rPr>
          <w:i/>
          <w:iCs/>
        </w:rPr>
        <w:t xml:space="preserve">undī kledane</w:t>
      </w:r>
      <w:r>
        <w:t xml:space="preserve">; Uṇ. 3-[?]</w:t>
      </w:r>
      <w:r>
        <w:t xml:space="preserve"> </w:t>
      </w:r>
      <w:r>
        <w:rPr>
          <w:i/>
          <w:iCs/>
        </w:rPr>
        <w:t xml:space="preserve">sthāyitāmnetirakṣiviṣṭhīsibhyo vasuh</w:t>
      </w:r>
      <w:r>
        <w:t xml:space="preserve">…</w:t>
      </w:r>
      <w:r>
        <w:t xml:space="preserve"> </w:t>
      </w:r>
      <w:r>
        <w:rPr>
          <w:i/>
          <w:iCs/>
        </w:rPr>
        <w:t xml:space="preserve">rak</w:t>
      </w:r>
      <w:r>
        <w:t xml:space="preserve"> </w:t>
      </w:r>
      <w:r>
        <w:t xml:space="preserve">[as read, partly];</w:t>
      </w:r>
      <w:r>
        <w:t xml:space="preserve"> </w:t>
      </w:r>
      <w:r>
        <w:rPr>
          <w:i/>
          <w:iCs/>
        </w:rPr>
        <w:t xml:space="preserve">anidītāṃ halaḥ upadhāyāḥ kṅiti</w:t>
      </w:r>
      <w:r>
        <w:t xml:space="preserve"> </w:t>
      </w:r>
      <w:r>
        <w:t xml:space="preserve">P. 6-4-24 drops the nasal of</w:t>
      </w:r>
      <w:r>
        <w:t xml:space="preserve"> </w:t>
      </w:r>
      <w:r>
        <w:rPr>
          <w:i/>
          <w:iCs/>
        </w:rPr>
        <w:t xml:space="preserve">und</w:t>
      </w:r>
      <w:r>
        <w:t xml:space="preserve">;</w:t>
      </w:r>
      <w:r>
        <w:t xml:space="preserve"> </w:t>
      </w:r>
      <w:r>
        <w:rPr>
          <w:i/>
          <w:iCs/>
        </w:rPr>
        <w:t xml:space="preserve">saṃ</w:t>
      </w:r>
      <w:r>
        <w:t xml:space="preserve"> </w:t>
      </w:r>
      <w:r>
        <w:t xml:space="preserve">+</w:t>
      </w:r>
      <w:r>
        <w:t xml:space="preserve"> </w:t>
      </w:r>
      <w:r>
        <w:rPr>
          <w:i/>
          <w:iCs/>
        </w:rPr>
        <w:t xml:space="preserve">udra</w:t>
      </w:r>
      <w:r>
        <w:t xml:space="preserve">, with</w:t>
      </w:r>
      <w:r>
        <w:t xml:space="preserve"> </w:t>
      </w:r>
      <w:r>
        <w:rPr>
          <w:i/>
          <w:iCs/>
        </w:rPr>
        <w:t xml:space="preserve">samudra</w:t>
      </w:r>
      <w:r>
        <w:t xml:space="preserve">; the accent of the suffix is on the end; and after the compound with the prefix [</w:t>
      </w:r>
      <w:r>
        <w:rPr>
          <w:i/>
          <w:iCs/>
        </w:rPr>
        <w:t xml:space="preserve">gatikārakopapadāt kṛt</w:t>
      </w:r>
      <w:r>
        <w:t xml:space="preserve"> </w:t>
      </w:r>
      <w:r>
        <w:t xml:space="preserve">P. 6-2-139], the final-member accent holds). ॥8॥</w:t>
      </w:r>
      <w:r>
        <w:t xml:space="preserve"> </w:t>
      </w:r>
      <w:r>
        <w:rPr>
          <w:i/>
          <w:iCs/>
        </w:rPr>
        <w:t xml:space="preserve">(Numerals as read; pointers only.)</w:t>
      </w:r>
    </w:p>
    <w:p>
      <w:pPr>
        <w:pStyle w:val="BodyText"/>
      </w:pPr>
      <w:r>
        <w:rPr>
          <w:b/>
          <w:bCs/>
        </w:rPr>
        <w:t xml:space="preserve">॥ Prati-padārthaḥ ॥</w:t>
      </w:r>
      <w:r>
        <w:t xml:space="preserve"> </w:t>
      </w:r>
      <w:r>
        <w:rPr>
          <w:i/>
          <w:iCs/>
        </w:rPr>
        <w:t xml:space="preserve">(p. 803)</w:t>
      </w:r>
    </w:p>
    <w:p>
      <w:pPr>
        <w:pStyle w:val="BodyText"/>
      </w:pPr>
      <w:r>
        <w:rPr>
          <w:b/>
          <w:bCs/>
        </w:rPr>
        <w:t xml:space="preserve">(हे) अग्ने ((he) agne)</w:t>
      </w:r>
      <w:r>
        <w:t xml:space="preserve"> </w:t>
      </w:r>
      <w:r>
        <w:t xml:space="preserve">— O Agni |</w:t>
      </w:r>
      <w:r>
        <w:t xml:space="preserve"> </w:t>
      </w:r>
      <w:r>
        <w:rPr>
          <w:b/>
          <w:bCs/>
        </w:rPr>
        <w:t xml:space="preserve">ये (ye)</w:t>
      </w:r>
      <w:r>
        <w:t xml:space="preserve"> </w:t>
      </w:r>
      <w:r>
        <w:t xml:space="preserve">— which Marut deities |</w:t>
      </w:r>
      <w:r>
        <w:t xml:space="preserve"> </w:t>
      </w:r>
      <w:r>
        <w:rPr>
          <w:b/>
          <w:bCs/>
        </w:rPr>
        <w:t xml:space="preserve">रश्मिभिः (raśmibhiḥ)</w:t>
      </w:r>
      <w:r>
        <w:t xml:space="preserve"> </w:t>
      </w:r>
      <w:r>
        <w:t xml:space="preserve">— with the rays of the sun |</w:t>
      </w:r>
      <w:r>
        <w:t xml:space="preserve"> </w:t>
      </w:r>
      <w:r>
        <w:rPr>
          <w:b/>
          <w:bCs/>
        </w:rPr>
        <w:t xml:space="preserve">(आकाशम्) आ तन्वन्ति ((ākāśam) ā tanvanti)</w:t>
      </w:r>
      <w:r>
        <w:t xml:space="preserve"> </w:t>
      </w:r>
      <w:r>
        <w:t xml:space="preserve">— pervade [the sky] |</w:t>
      </w:r>
      <w:r>
        <w:t xml:space="preserve"> </w:t>
      </w:r>
      <w:r>
        <w:rPr>
          <w:i/>
          <w:iCs/>
        </w:rPr>
        <w:t xml:space="preserve">(and)</w:t>
      </w:r>
      <w:r>
        <w:t xml:space="preserve"> </w:t>
      </w:r>
      <w:r>
        <w:rPr>
          <w:b/>
          <w:bCs/>
        </w:rPr>
        <w:t xml:space="preserve">ओजसा (ojasā)</w:t>
      </w:r>
      <w:r>
        <w:t xml:space="preserve"> </w:t>
      </w:r>
      <w:r>
        <w:t xml:space="preserve">— by their own strength |</w:t>
      </w:r>
      <w:r>
        <w:t xml:space="preserve"> </w:t>
      </w:r>
      <w:r>
        <w:rPr>
          <w:b/>
          <w:bCs/>
        </w:rPr>
        <w:t xml:space="preserve">समुद्रम् (samudram)</w:t>
      </w:r>
      <w:r>
        <w:t xml:space="preserve"> </w:t>
      </w:r>
      <w:r>
        <w:t xml:space="preserve">— the sea |</w:t>
      </w:r>
      <w:r>
        <w:t xml:space="preserve"> </w:t>
      </w:r>
      <w:r>
        <w:rPr>
          <w:b/>
          <w:bCs/>
        </w:rPr>
        <w:t xml:space="preserve">तिरः (tiraḥ)</w:t>
      </w:r>
      <w:r>
        <w:t xml:space="preserve"> </w:t>
      </w:r>
      <w:r>
        <w:t xml:space="preserve">— make surge |</w:t>
      </w:r>
      <w:r>
        <w:t xml:space="preserve"> </w:t>
      </w:r>
      <w:r>
        <w:rPr>
          <w:b/>
          <w:bCs/>
        </w:rPr>
        <w:t xml:space="preserve">मरुद्भिः (marudbhiḥ)</w:t>
      </w:r>
      <w:r>
        <w:t xml:space="preserve"> </w:t>
      </w:r>
      <w:r>
        <w:t xml:space="preserve">— with such Marut deities |</w:t>
      </w:r>
      <w:r>
        <w:t xml:space="preserve"> </w:t>
      </w:r>
      <w:r>
        <w:rPr>
          <w:b/>
          <w:bCs/>
        </w:rPr>
        <w:t xml:space="preserve">आ गहि (ā gahi)</w:t>
      </w:r>
      <w:r>
        <w:t xml:space="preserve"> </w:t>
      </w:r>
      <w:r>
        <w:t xml:space="preserve">— come here.</w:t>
      </w:r>
    </w:p>
    <w:p>
      <w:pPr>
        <w:pStyle w:val="BodyText"/>
      </w:pPr>
      <w:r>
        <w:rPr>
          <w:b/>
          <w:bCs/>
        </w:rPr>
        <w:t xml:space="preserve">॥ Bhāvārthaḥ ॥</w:t>
      </w:r>
      <w:r>
        <w:t xml:space="preserve"> </w:t>
      </w:r>
      <w:r>
        <w:rPr>
          <w:i/>
          <w:iCs/>
        </w:rPr>
        <w:t xml:space="preserve">(p. 804)</w:t>
      </w:r>
    </w:p>
    <w:p>
      <w:pPr>
        <w:pStyle w:val="BodyText"/>
      </w:pPr>
      <w:r>
        <w:t xml:space="preserve">O Agni! The Marut deities, together with the rays of the sun, pervade the whole of the sky, and by their strength make the sea toss and surge. Come here with such Marut deities.</w:t>
      </w:r>
    </w:p>
    <w:p>
      <w:pPr>
        <w:pStyle w:val="BodyText"/>
      </w:pPr>
      <w:r>
        <w:rPr>
          <w:b/>
          <w:bCs/>
        </w:rPr>
        <w:t xml:space="preserve">॥ English Translation ॥</w:t>
      </w:r>
      <w:r>
        <w:t xml:space="preserve"> </w:t>
      </w:r>
      <w:r>
        <w:rPr>
          <w:i/>
          <w:iCs/>
        </w:rPr>
        <w:t xml:space="preserve">(as printed in the source)</w:t>
      </w:r>
    </w:p>
    <w:p>
      <w:pPr>
        <w:pStyle w:val="BlockText"/>
      </w:pPr>
      <w:r>
        <w:t xml:space="preserve">O Agni, come hither with the Maruths who spread all over the sky with the rays of the Sun and with their strength agitate the ocean.</w:t>
      </w:r>
    </w:p>
    <w:p>
      <w:pPr>
        <w:pStyle w:val="FirstParagraph"/>
      </w:pPr>
      <w:r>
        <w:rPr>
          <w:b/>
          <w:bCs/>
        </w:rPr>
        <w:t xml:space="preserve">॥ Viśeṣa-viṣayagaḷu (Special Topics) ॥</w:t>
      </w:r>
      <w:r>
        <w:t xml:space="preserve"> </w:t>
      </w:r>
      <w:r>
        <w:rPr>
          <w:i/>
          <w:iCs/>
        </w:rPr>
        <w:t xml:space="preserve">(p. 804)</w:t>
      </w:r>
    </w:p>
    <w:p>
      <w:pPr>
        <w:pStyle w:val="BodyText"/>
      </w:pPr>
      <w:r>
        <w:rPr>
          <w:b/>
          <w:bCs/>
        </w:rPr>
        <w:t xml:space="preserve">रश्मिभिः आ तन्वन्ति (raśmibhiḥ ā tanvanti)</w:t>
      </w:r>
      <w:r>
        <w:t xml:space="preserve"> </w:t>
      </w:r>
      <w:r>
        <w:t xml:space="preserve">—</w:t>
      </w:r>
      <w:r>
        <w:t xml:space="preserve"> </w:t>
      </w:r>
      <w:r>
        <w:t xml:space="preserve">“they spread over the sky along with the rays of the sun”</w:t>
      </w:r>
      <w:r>
        <w:t xml:space="preserve">: that is, as the sun’s rays spread through the whole firmament in an instant, so the wind too spreads, along with them, through the firmament or the sky.</w:t>
      </w:r>
    </w:p>
    <w:p>
      <w:pPr>
        <w:pStyle w:val="BodyText"/>
      </w:pPr>
      <w:r>
        <w:rPr>
          <w:b/>
          <w:bCs/>
        </w:rPr>
        <w:t xml:space="preserve">ओजसा (ojasā)</w:t>
      </w:r>
      <w:r>
        <w:t xml:space="preserve"> </w:t>
      </w:r>
      <w:r>
        <w:t xml:space="preserve">— that is: because the wind blows with force, great waves rise in the sea.</w:t>
      </w:r>
    </w:p>
    <w:bookmarkEnd w:id="625"/>
    <w:bookmarkStart w:id="626" w:name="X7d87315133dc19c358f4a230df52837fb87029d"/>
    <w:p>
      <w:pPr>
        <w:pStyle w:val="Heading3"/>
      </w:pPr>
      <w:r>
        <w:t xml:space="preserve">Pages 805–807 — Sūkta 19, Rik 9 (last rik of the sūkta and of the volume)</w:t>
      </w:r>
    </w:p>
    <w:p>
      <w:pPr>
        <w:pStyle w:val="FirstParagraph"/>
      </w:pPr>
      <w:r>
        <w:rPr>
          <w:b/>
          <w:bCs/>
        </w:rPr>
        <w:t xml:space="preserve">॥ Saṃhitā-pāṭhaḥ ॥</w:t>
      </w:r>
    </w:p>
    <w:p>
      <w:pPr>
        <w:pStyle w:val="BlockText"/>
      </w:pPr>
      <w:r>
        <w:t xml:space="preserve">अभि त्वा पूर्वपीतये सृजामि सोम्यं मधु ।</w:t>
      </w:r>
      <w:r>
        <w:t xml:space="preserve"> </w:t>
      </w:r>
      <w:r>
        <w:t xml:space="preserve">मरुद्भिरग्न आ गहि ॥९॥</w:t>
      </w:r>
    </w:p>
    <w:p>
      <w:pPr>
        <w:pStyle w:val="BlockText"/>
      </w:pPr>
      <w:r>
        <w:rPr>
          <w:i/>
          <w:iCs/>
        </w:rPr>
        <w:t xml:space="preserve">abhi tvā pūrvapītaye sṛjāmi somyaṃ madhu |</w:t>
      </w:r>
      <w:r>
        <w:t xml:space="preserve"> </w:t>
      </w:r>
      <w:r>
        <w:rPr>
          <w:i/>
          <w:iCs/>
        </w:rPr>
        <w:t xml:space="preserve">marudbhir agna ā gahi ||9||</w:t>
      </w:r>
    </w:p>
    <w:p>
      <w:pPr>
        <w:pStyle w:val="FirstParagraph"/>
      </w:pPr>
      <w:r>
        <w:rPr>
          <w:b/>
          <w:bCs/>
        </w:rPr>
        <w:t xml:space="preserve">॥ Pada-pāṭhaḥ ॥</w:t>
      </w:r>
    </w:p>
    <w:p>
      <w:pPr>
        <w:pStyle w:val="BlockText"/>
      </w:pPr>
      <w:r>
        <w:t xml:space="preserve">अभि । त्वा । पूर्वऽपीतये । सृजामि । सोम्यम् । मधु ॥</w:t>
      </w:r>
      <w:r>
        <w:t xml:space="preserve"> </w:t>
      </w:r>
      <w:r>
        <w:t xml:space="preserve">मरुत्ऽभिः । अग्ने । आ । गहि ॥९॥</w:t>
      </w:r>
    </w:p>
    <w:p>
      <w:pPr>
        <w:pStyle w:val="BlockText"/>
      </w:pPr>
      <w:r>
        <w:rPr>
          <w:i/>
          <w:iCs/>
        </w:rPr>
        <w:t xml:space="preserve">abhi | tvā | pūrva-pītaye | sṛjāmi | somyam | madhu ||</w:t>
      </w:r>
      <w:r>
        <w:t xml:space="preserve"> </w:t>
      </w:r>
      <w:r>
        <w:rPr>
          <w:i/>
          <w:iCs/>
        </w:rPr>
        <w:t xml:space="preserve">marut-bhiḥ | agne | ā | gahi ||9||</w:t>
      </w:r>
    </w:p>
    <w:p>
      <w:pPr>
        <w:pStyle w:val="FirstParagraph"/>
      </w:pPr>
      <w:r>
        <w:rPr>
          <w:i/>
          <w:iCs/>
        </w:rPr>
        <w:t xml:space="preserve">(Accent-marks printed in the source; not reproduced.)</w:t>
      </w:r>
    </w:p>
    <w:p>
      <w:pPr>
        <w:pStyle w:val="BodyText"/>
      </w:pPr>
      <w:r>
        <w:rPr>
          <w:b/>
          <w:bCs/>
        </w:rPr>
        <w:t xml:space="preserve">॥ Sāyaṇa-bhāṣyam ॥</w:t>
      </w:r>
      <w:r>
        <w:t xml:space="preserve"> </w:t>
      </w:r>
      <w:r>
        <w:rPr>
          <w:i/>
          <w:iCs/>
        </w:rPr>
        <w:t xml:space="preserve">(p. 805; compressed; [?] marks doubtful readings)</w:t>
      </w:r>
    </w:p>
    <w:p>
      <w:pPr>
        <w:pStyle w:val="BlockText"/>
      </w:pPr>
      <w:r>
        <w:t xml:space="preserve">हे अग्ने पूर्वपीतये पूर्वकाले प्रवृत्तायै पानाय त्वां प्रति सोम्यं मधु सोमसम्बन्धिनं मधुररसमभि सृजामि । सर्वतः सम्पादयामि । अतस्त्वं मरुद्भिः सहात्रागच्छ ॥ अभि । एवमादीनामन्त इत्यन्तोदात्तत्वम् । त्वा । त्वामौ द्वितीयायाः । पा. [८-१-२३] । इति त्वादेशः सर्वानुदात्तः । पूर्वपीतये । पूर्वा चासौ पीतिश्च । पुंवत्कर्मधारयजातीयदेशीययोः । पा. [६-३-४२] । पुंवद्भावः । सृजामि । सृज विसर्गे । मिपः पित्त्वादनुदात्तत्वम् । विकरणस्वरः । सोम्यम् । सोममर्हति यः । प्रत्ययस्वरेणान्तोदात्तः । मधु । फलिपाटनमि… । उ. [१-१८] । उप्रत्ययः । निदित्यनुवृत्तेराद्युदात्तत्वम् । अन्यद्गतम् ॥९॥</w:t>
      </w:r>
    </w:p>
    <w:p>
      <w:pPr>
        <w:pStyle w:val="BlockText"/>
      </w:pPr>
      <w:r>
        <w:rPr>
          <w:i/>
          <w:iCs/>
        </w:rPr>
        <w:t xml:space="preserve">he agne pūrva-pītaye pūrva-kāle pravṛttāyai pānāya tvāṃ prati somyaṃ madhu soma-sambandhinaṃ madhura-rasam abhi sṛjāmi | sarvataḥ sampādayāmi | atas tvaṃ marudbhiḥ sahātrāgaccha || abhi | evam-ādīnām anta ity antodāttatvam | tvā | tvāmau dvitīyāyāḥ | pā. [8-1-23] | iti tvādeśaḥ sarvānudāttaḥ | pūrvapītaye | pūrvā cāsau pītiś ca | puṃvat-karmadhāraya-jātīya-deśīyayoḥ | pā. [6-3-42] | puṃvad-bhāvaḥ | sṛjāmi | sṛja visarge | mipaḥ pittvād anudāttatvam | vikaraṇa-svaraḥ | somyam | somam arhati yaḥ | pratyaya-svareṇāntodāttaḥ | madhu | phali-pāṭana-mi… | u. [1-18] | u-pratyayaḥ | nid ity anuvṛtter ādyudāttatvam | anyad gatam ||9||</w:t>
      </w:r>
    </w:p>
    <w:p>
      <w:pPr>
        <w:pStyle w:val="FirstParagraph"/>
      </w:pPr>
      <w:r>
        <w:rPr>
          <w:b/>
          <w:bCs/>
        </w:rPr>
        <w:t xml:space="preserve">Translation:</w:t>
      </w:r>
      <w:r>
        <w:t xml:space="preserve"> </w:t>
      </w:r>
      <w:r>
        <w:t xml:space="preserve">“O Agni! For the</w:t>
      </w:r>
      <w:r>
        <w:t xml:space="preserve"> </w:t>
      </w:r>
      <w:r>
        <w:rPr>
          <w:i/>
          <w:iCs/>
        </w:rPr>
        <w:t xml:space="preserve">pūrvapīti</w:t>
      </w:r>
      <w:r>
        <w:t xml:space="preserve"> </w:t>
      </w:r>
      <w:r>
        <w:t xml:space="preserve">— the drinking that [takes place] first — I pour out (</w:t>
      </w:r>
      <w:r>
        <w:rPr>
          <w:i/>
          <w:iCs/>
        </w:rPr>
        <w:t xml:space="preserve">abhi sṛjāmi</w:t>
      </w:r>
      <w:r>
        <w:t xml:space="preserve">,</w:t>
      </w:r>
      <w:r>
        <w:t xml:space="preserve"> </w:t>
      </w:r>
      <w:r>
        <w:t xml:space="preserve">‘I prepare on all sides’</w:t>
      </w:r>
      <w:r>
        <w:t xml:space="preserve">) for you the</w:t>
      </w:r>
      <w:r>
        <w:t xml:space="preserve"> </w:t>
      </w:r>
      <w:r>
        <w:rPr>
          <w:i/>
          <w:iCs/>
        </w:rPr>
        <w:t xml:space="preserve">somya madhu</w:t>
      </w:r>
      <w:r>
        <w:t xml:space="preserve"> </w:t>
      </w:r>
      <w:r>
        <w:t xml:space="preserve">— the sweet juice belonging to the soma. Therefore come here together with the Maruts.</w:t>
      </w:r>
      <w:r>
        <w:t xml:space="preserve"> </w:t>
      </w:r>
      <w:r>
        <w:rPr>
          <w:i/>
          <w:iCs/>
        </w:rPr>
        <w:t xml:space="preserve">Abhi</w:t>
      </w:r>
      <w:r>
        <w:t xml:space="preserve"> </w:t>
      </w:r>
      <w:r>
        <w:t xml:space="preserve">— end-accent by the list of</w:t>
      </w:r>
      <w:r>
        <w:t xml:space="preserve"> </w:t>
      </w:r>
      <w:r>
        <w:rPr>
          <w:i/>
          <w:iCs/>
        </w:rPr>
        <w:t xml:space="preserve">evamādi</w:t>
      </w:r>
      <w:r>
        <w:t xml:space="preserve"> </w:t>
      </w:r>
      <w:r>
        <w:t xml:space="preserve">words;</w:t>
      </w:r>
      <w:r>
        <w:t xml:space="preserve"> </w:t>
      </w:r>
      <w:r>
        <w:rPr>
          <w:i/>
          <w:iCs/>
        </w:rPr>
        <w:t xml:space="preserve">tvā</w:t>
      </w:r>
      <w:r>
        <w:t xml:space="preserve"> </w:t>
      </w:r>
      <w:r>
        <w:t xml:space="preserve">— the substitute</w:t>
      </w:r>
      <w:r>
        <w:t xml:space="preserve"> </w:t>
      </w:r>
      <w:r>
        <w:rPr>
          <w:i/>
          <w:iCs/>
        </w:rPr>
        <w:t xml:space="preserve">tvā</w:t>
      </w:r>
      <w:r>
        <w:t xml:space="preserve"> </w:t>
      </w:r>
      <w:r>
        <w:t xml:space="preserve">for</w:t>
      </w:r>
      <w:r>
        <w:t xml:space="preserve"> </w:t>
      </w:r>
      <w:r>
        <w:rPr>
          <w:i/>
          <w:iCs/>
        </w:rPr>
        <w:t xml:space="preserve">tvām</w:t>
      </w:r>
      <w:r>
        <w:t xml:space="preserve">, by P. 8-1-23, wholly unaccented;</w:t>
      </w:r>
      <w:r>
        <w:t xml:space="preserve"> </w:t>
      </w:r>
      <w:r>
        <w:rPr>
          <w:i/>
          <w:iCs/>
        </w:rPr>
        <w:t xml:space="preserve">pūrvapītaye</w:t>
      </w:r>
      <w:r>
        <w:t xml:space="preserve"> </w:t>
      </w:r>
      <w:r>
        <w:t xml:space="preserve">—</w:t>
      </w:r>
      <w:r>
        <w:t xml:space="preserve"> </w:t>
      </w:r>
      <w:r>
        <w:rPr>
          <w:i/>
          <w:iCs/>
        </w:rPr>
        <w:t xml:space="preserve">pūrvā cāsau pītiś ca</w:t>
      </w:r>
      <w:r>
        <w:t xml:space="preserve">, a</w:t>
      </w:r>
      <w:r>
        <w:t xml:space="preserve"> </w:t>
      </w:r>
      <w:r>
        <w:rPr>
          <w:i/>
          <w:iCs/>
        </w:rPr>
        <w:t xml:space="preserve">karmadhāraya</w:t>
      </w:r>
      <w:r>
        <w:t xml:space="preserve">, the feminine taking the masculine form by P. 6-3-42;</w:t>
      </w:r>
      <w:r>
        <w:t xml:space="preserve"> </w:t>
      </w:r>
      <w:r>
        <w:rPr>
          <w:i/>
          <w:iCs/>
        </w:rPr>
        <w:t xml:space="preserve">sṛjāmi</w:t>
      </w:r>
      <w:r>
        <w:t xml:space="preserve"> </w:t>
      </w:r>
      <w:r>
        <w:t xml:space="preserve">—</w:t>
      </w:r>
      <w:r>
        <w:t xml:space="preserve"> </w:t>
      </w:r>
      <w:r>
        <w:rPr>
          <w:i/>
          <w:iCs/>
        </w:rPr>
        <w:t xml:space="preserve">sṛj</w:t>
      </w:r>
      <w:r>
        <w:t xml:space="preserve"> </w:t>
      </w:r>
      <w:r>
        <w:t xml:space="preserve">‘to emit’</w:t>
      </w:r>
      <w:r>
        <w:t xml:space="preserve">; the</w:t>
      </w:r>
      <w:r>
        <w:t xml:space="preserve"> </w:t>
      </w:r>
      <w:r>
        <w:rPr>
          <w:i/>
          <w:iCs/>
        </w:rPr>
        <w:t xml:space="preserve">mip</w:t>
      </w:r>
      <w:r>
        <w:t xml:space="preserve"> </w:t>
      </w:r>
      <w:r>
        <w:t xml:space="preserve">ending is</w:t>
      </w:r>
      <w:r>
        <w:t xml:space="preserve"> </w:t>
      </w:r>
      <w:r>
        <w:rPr>
          <w:i/>
          <w:iCs/>
        </w:rPr>
        <w:t xml:space="preserve">pit</w:t>
      </w:r>
      <w:r>
        <w:t xml:space="preserve"> </w:t>
      </w:r>
      <w:r>
        <w:t xml:space="preserve">and unaccented, the accent of the</w:t>
      </w:r>
      <w:r>
        <w:t xml:space="preserve"> </w:t>
      </w:r>
      <w:r>
        <w:rPr>
          <w:i/>
          <w:iCs/>
        </w:rPr>
        <w:t xml:space="preserve">vikaraṇa</w:t>
      </w:r>
      <w:r>
        <w:t xml:space="preserve"> </w:t>
      </w:r>
      <w:r>
        <w:t xml:space="preserve">[</w:t>
      </w:r>
      <w:r>
        <w:rPr>
          <w:i/>
          <w:iCs/>
        </w:rPr>
        <w:t xml:space="preserve">śap</w:t>
      </w:r>
      <w:r>
        <w:t xml:space="preserve">? —</w:t>
      </w:r>
      <w:r>
        <w:t xml:space="preserve"> </w:t>
      </w:r>
      <w:r>
        <w:rPr>
          <w:i/>
          <w:iCs/>
        </w:rPr>
        <w:t xml:space="preserve">tudādi</w:t>
      </w:r>
      <w:r>
        <w:t xml:space="preserve"> </w:t>
      </w:r>
      <w:r>
        <w:rPr>
          <w:i/>
          <w:iCs/>
        </w:rPr>
        <w:t xml:space="preserve">śa</w:t>
      </w:r>
      <w:r>
        <w:t xml:space="preserve">] remains;</w:t>
      </w:r>
      <w:r>
        <w:t xml:space="preserve"> </w:t>
      </w:r>
      <w:r>
        <w:rPr>
          <w:i/>
          <w:iCs/>
        </w:rPr>
        <w:t xml:space="preserve">somyam</w:t>
      </w:r>
      <w:r>
        <w:t xml:space="preserve"> </w:t>
      </w:r>
      <w:r>
        <w:t xml:space="preserve">—</w:t>
      </w:r>
      <w:r>
        <w:t xml:space="preserve"> </w:t>
      </w:r>
      <w:r>
        <w:t xml:space="preserve">‘that which is fit for soma’</w:t>
      </w:r>
      <w:r>
        <w:t xml:space="preserve">, end accent by the suffix;</w:t>
      </w:r>
      <w:r>
        <w:t xml:space="preserve"> </w:t>
      </w:r>
      <w:r>
        <w:rPr>
          <w:i/>
          <w:iCs/>
        </w:rPr>
        <w:t xml:space="preserve">madhu</w:t>
      </w:r>
      <w:r>
        <w:t xml:space="preserve"> </w:t>
      </w:r>
      <w:r>
        <w:t xml:space="preserve">— Uṇ. 1-18, the suffix</w:t>
      </w:r>
      <w:r>
        <w:t xml:space="preserve"> </w:t>
      </w:r>
      <w:r>
        <w:rPr>
          <w:i/>
          <w:iCs/>
        </w:rPr>
        <w:t xml:space="preserve">u</w:t>
      </w:r>
      <w:r>
        <w:t xml:space="preserve">, first-syllable accent. The rest has been dealt with.”</w:t>
      </w:r>
      <w:r>
        <w:t xml:space="preserve"> </w:t>
      </w:r>
      <w:r>
        <w:rPr>
          <w:i/>
          <w:iCs/>
        </w:rPr>
        <w:t xml:space="preserve">(Grammar, noted briefly.)</w:t>
      </w:r>
    </w:p>
    <w:p>
      <w:pPr>
        <w:pStyle w:val="BodyText"/>
      </w:pPr>
      <w:r>
        <w:rPr>
          <w:b/>
          <w:bCs/>
        </w:rPr>
        <w:t xml:space="preserve">॥ Prati-padārthaḥ ॥</w:t>
      </w:r>
      <w:r>
        <w:t xml:space="preserve"> </w:t>
      </w:r>
      <w:r>
        <w:rPr>
          <w:i/>
          <w:iCs/>
        </w:rPr>
        <w:t xml:space="preserve">(p. 806)</w:t>
      </w:r>
    </w:p>
    <w:p>
      <w:pPr>
        <w:pStyle w:val="BodyText"/>
      </w:pPr>
      <w:r>
        <w:rPr>
          <w:b/>
          <w:bCs/>
        </w:rPr>
        <w:t xml:space="preserve">(हे) अग्ने ((he) agne)</w:t>
      </w:r>
      <w:r>
        <w:t xml:space="preserve"> </w:t>
      </w:r>
      <w:r>
        <w:t xml:space="preserve">— O Agni |</w:t>
      </w:r>
      <w:r>
        <w:t xml:space="preserve"> </w:t>
      </w:r>
      <w:r>
        <w:rPr>
          <w:b/>
          <w:bCs/>
        </w:rPr>
        <w:t xml:space="preserve">त्वाम् (tvām)</w:t>
      </w:r>
      <w:r>
        <w:t xml:space="preserve"> </w:t>
      </w:r>
      <w:r>
        <w:t xml:space="preserve">— you, or [for] you |</w:t>
      </w:r>
      <w:r>
        <w:t xml:space="preserve"> </w:t>
      </w:r>
      <w:r>
        <w:rPr>
          <w:b/>
          <w:bCs/>
        </w:rPr>
        <w:t xml:space="preserve">पूर्वपीतये (pūrvapītaye)</w:t>
      </w:r>
      <w:r>
        <w:t xml:space="preserve"> </w:t>
      </w:r>
      <w:r>
        <w:t xml:space="preserve">— [that you may] drink first of all |</w:t>
      </w:r>
      <w:r>
        <w:t xml:space="preserve"> </w:t>
      </w:r>
      <w:r>
        <w:rPr>
          <w:b/>
          <w:bCs/>
        </w:rPr>
        <w:t xml:space="preserve">सोम्यम् (somyam)</w:t>
      </w:r>
      <w:r>
        <w:t xml:space="preserve"> </w:t>
      </w:r>
      <w:r>
        <w:t xml:space="preserve">— belonging to soma |</w:t>
      </w:r>
      <w:r>
        <w:t xml:space="preserve"> </w:t>
      </w:r>
      <w:r>
        <w:rPr>
          <w:b/>
          <w:bCs/>
        </w:rPr>
        <w:t xml:space="preserve">मधु (madhu)</w:t>
      </w:r>
      <w:r>
        <w:t xml:space="preserve"> </w:t>
      </w:r>
      <w:r>
        <w:t xml:space="preserve">— the sweet juice |</w:t>
      </w:r>
      <w:r>
        <w:t xml:space="preserve"> </w:t>
      </w:r>
      <w:r>
        <w:rPr>
          <w:b/>
          <w:bCs/>
        </w:rPr>
        <w:t xml:space="preserve">अभि सृजामि (abhi sṛjāmi)</w:t>
      </w:r>
      <w:r>
        <w:t xml:space="preserve"> </w:t>
      </w:r>
      <w:r>
        <w:t xml:space="preserve">— I put into the vessel and make ready |</w:t>
      </w:r>
      <w:r>
        <w:t xml:space="preserve"> </w:t>
      </w:r>
      <w:r>
        <w:rPr>
          <w:i/>
          <w:iCs/>
        </w:rPr>
        <w:t xml:space="preserve">(therefore you)</w:t>
      </w:r>
      <w:r>
        <w:t xml:space="preserve"> </w:t>
      </w:r>
      <w:r>
        <w:rPr>
          <w:b/>
          <w:bCs/>
        </w:rPr>
        <w:t xml:space="preserve">मरुद्भिः (marudbhiḥ)</w:t>
      </w:r>
      <w:r>
        <w:t xml:space="preserve"> </w:t>
      </w:r>
      <w:r>
        <w:t xml:space="preserve">— with the Marut deities |</w:t>
      </w:r>
      <w:r>
        <w:t xml:space="preserve"> </w:t>
      </w:r>
      <w:r>
        <w:rPr>
          <w:b/>
          <w:bCs/>
        </w:rPr>
        <w:t xml:space="preserve">आ गहि (ā gahi)</w:t>
      </w:r>
      <w:r>
        <w:t xml:space="preserve"> </w:t>
      </w:r>
      <w:r>
        <w:t xml:space="preserve">— come here.</w:t>
      </w:r>
    </w:p>
    <w:p>
      <w:pPr>
        <w:pStyle w:val="BodyText"/>
      </w:pPr>
      <w:r>
        <w:rPr>
          <w:b/>
          <w:bCs/>
        </w:rPr>
        <w:t xml:space="preserve">॥ Bhāvārthaḥ ॥</w:t>
      </w:r>
    </w:p>
    <w:p>
      <w:pPr>
        <w:pStyle w:val="BodyText"/>
      </w:pPr>
      <w:r>
        <w:t xml:space="preserve">O Agni! I pour the soma-juice, delightful to the taste, into the vessel and prepare it for you to drink before all others. Therefore come here together with the Marut deities.</w:t>
      </w:r>
    </w:p>
    <w:p>
      <w:pPr>
        <w:pStyle w:val="BodyText"/>
      </w:pPr>
      <w:r>
        <w:rPr>
          <w:b/>
          <w:bCs/>
        </w:rPr>
        <w:t xml:space="preserve">॥ English Translation ॥</w:t>
      </w:r>
      <w:r>
        <w:t xml:space="preserve"> </w:t>
      </w:r>
      <w:r>
        <w:rPr>
          <w:i/>
          <w:iCs/>
        </w:rPr>
        <w:t xml:space="preserve">(as printed in the source)</w:t>
      </w:r>
    </w:p>
    <w:p>
      <w:pPr>
        <w:pStyle w:val="BlockText"/>
      </w:pPr>
      <w:r>
        <w:t xml:space="preserve">O Agni, I pour out the sweet drink of Soma to you that you may drink first ; come hither with the Maruths.</w:t>
      </w:r>
    </w:p>
    <w:p>
      <w:pPr>
        <w:pStyle w:val="FirstParagraph"/>
      </w:pPr>
      <w:r>
        <w:rPr>
          <w:b/>
          <w:bCs/>
        </w:rPr>
        <w:t xml:space="preserve">॥ Viśeṣa-viṣayagaḷu (Special Topics) ॥</w:t>
      </w:r>
      <w:r>
        <w:t xml:space="preserve"> </w:t>
      </w:r>
      <w:r>
        <w:rPr>
          <w:i/>
          <w:iCs/>
        </w:rPr>
        <w:t xml:space="preserve">(p. 806)</w:t>
      </w:r>
    </w:p>
    <w:p>
      <w:pPr>
        <w:pStyle w:val="BodyText"/>
      </w:pPr>
      <w:r>
        <w:rPr>
          <w:b/>
          <w:bCs/>
        </w:rPr>
        <w:t xml:space="preserve">पूर्वपीतये (pūrvapītaye)</w:t>
      </w:r>
      <w:r>
        <w:t xml:space="preserve"> </w:t>
      </w:r>
      <w:r>
        <w:t xml:space="preserve">—</w:t>
      </w:r>
      <w:r>
        <w:t xml:space="preserve"> </w:t>
      </w:r>
      <w:r>
        <w:t xml:space="preserve">“so that you may drink before all”</w:t>
      </w:r>
      <w:r>
        <w:t xml:space="preserve">. For this word Wilson, the scholar, gives the wrong meaning</w:t>
      </w:r>
      <w:r>
        <w:t xml:space="preserve"> </w:t>
      </w:r>
      <w:r>
        <w:t xml:space="preserve">“as of old”</w:t>
      </w:r>
      <w:r>
        <w:t xml:space="preserve"> </w:t>
      </w:r>
      <w:r>
        <w:t xml:space="preserve">[the print gives the English phrase:</w:t>
      </w:r>
      <w:r>
        <w:t xml:space="preserve"> </w:t>
      </w:r>
      <w:r>
        <w:t xml:space="preserve">“as of old”</w:t>
      </w:r>
      <w:r>
        <w:t xml:space="preserve">]. The sense</w:t>
      </w:r>
      <w:r>
        <w:t xml:space="preserve"> </w:t>
      </w:r>
      <w:r>
        <w:t xml:space="preserve">“before all others”</w:t>
      </w:r>
      <w:r>
        <w:t xml:space="preserve"> </w:t>
      </w:r>
      <w:r>
        <w:t xml:space="preserve">given by the commentator is the appropriate one.</w:t>
      </w:r>
    </w:p>
    <w:p>
      <w:pPr>
        <w:pStyle w:val="BodyText"/>
      </w:pPr>
      <w:r>
        <w:rPr>
          <w:b/>
          <w:bCs/>
        </w:rPr>
        <w:t xml:space="preserve">अभि सृजामि (abhi sṛjāmi)</w:t>
      </w:r>
      <w:r>
        <w:t xml:space="preserve"> </w:t>
      </w:r>
      <w:r>
        <w:t xml:space="preserve">—</w:t>
      </w:r>
      <w:r>
        <w:t xml:space="preserve"> </w:t>
      </w:r>
      <w:r>
        <w:rPr>
          <w:i/>
          <w:iCs/>
        </w:rPr>
        <w:t xml:space="preserve">sarvataḥ sampādayāmi</w:t>
      </w:r>
      <w:r>
        <w:t xml:space="preserve">:</w:t>
      </w:r>
      <w:r>
        <w:t xml:space="preserve"> </w:t>
      </w:r>
      <w:r>
        <w:t xml:space="preserve">“I put into the vessel and make ready”</w:t>
      </w:r>
      <w:r>
        <w:t xml:space="preserve">.</w:t>
      </w:r>
    </w:p>
    <w:p>
      <w:pPr>
        <w:pStyle w:val="BodyText"/>
      </w:pPr>
      <w:r>
        <w:rPr>
          <w:b/>
          <w:bCs/>
        </w:rPr>
        <w:t xml:space="preserve">सोम्यम् (somyam)</w:t>
      </w:r>
      <w:r>
        <w:t xml:space="preserve"> </w:t>
      </w:r>
      <w:r>
        <w:t xml:space="preserve">—</w:t>
      </w:r>
      <w:r>
        <w:t xml:space="preserve"> </w:t>
      </w:r>
      <w:r>
        <w:rPr>
          <w:i/>
          <w:iCs/>
        </w:rPr>
        <w:t xml:space="preserve">somam arhati yaḥ</w:t>
      </w:r>
      <w:r>
        <w:t xml:space="preserve">: worthy of soma; belonging to soma.</w:t>
      </w:r>
    </w:p>
    <w:p>
      <w:pPr>
        <w:pStyle w:val="BodyText"/>
      </w:pPr>
      <w:r>
        <w:rPr>
          <w:b/>
          <w:bCs/>
        </w:rPr>
        <w:t xml:space="preserve">मधु (madhu)</w:t>
      </w:r>
      <w:r>
        <w:t xml:space="preserve"> </w:t>
      </w:r>
      <w:r>
        <w:t xml:space="preserve">— sweet, delicious;</w:t>
      </w:r>
      <w:r>
        <w:t xml:space="preserve"> </w:t>
      </w:r>
      <w:r>
        <w:rPr>
          <w:i/>
          <w:iCs/>
        </w:rPr>
        <w:t xml:space="preserve">somyaṃ madhu</w:t>
      </w:r>
      <w:r>
        <w:t xml:space="preserve"> </w:t>
      </w:r>
      <w:r>
        <w:t xml:space="preserve">means the delicious soma-juice.</w:t>
      </w:r>
    </w:p>
    <w:p>
      <w:pPr>
        <w:pStyle w:val="BodyText"/>
      </w:pPr>
      <w:r>
        <w:rPr>
          <w:b/>
          <w:bCs/>
        </w:rPr>
        <w:t xml:space="preserve">Grammar pages (pp. 806 lower half–808 upper), noted briefly.</w:t>
      </w:r>
      <w:r>
        <w:t xml:space="preserve"> </w:t>
      </w:r>
      <w:r>
        <w:t xml:space="preserve">The Kannada treats:</w:t>
      </w:r>
      <w:r>
        <w:t xml:space="preserve"> </w:t>
      </w:r>
      <w:r>
        <w:rPr>
          <w:i/>
          <w:iCs/>
        </w:rPr>
        <w:t xml:space="preserve">abhi</w:t>
      </w:r>
      <w:r>
        <w:t xml:space="preserve"> </w:t>
      </w:r>
      <w:r>
        <w:t xml:space="preserve">(</w:t>
      </w:r>
      <w:r>
        <w:rPr>
          <w:i/>
          <w:iCs/>
        </w:rPr>
        <w:t xml:space="preserve">vivādīnām antaḥ</w:t>
      </w:r>
      <w:r>
        <w:t xml:space="preserve"> </w:t>
      </w:r>
      <w:r>
        <w:t xml:space="preserve">[Phiṭ-sūtra 4-[?]] gives end accent),</w:t>
      </w:r>
      <w:r>
        <w:t xml:space="preserve"> </w:t>
      </w:r>
      <w:r>
        <w:rPr>
          <w:i/>
          <w:iCs/>
        </w:rPr>
        <w:t xml:space="preserve">tvā</w:t>
      </w:r>
      <w:r>
        <w:t xml:space="preserve"> </w:t>
      </w:r>
      <w:r>
        <w:t xml:space="preserve">(</w:t>
      </w:r>
      <w:r>
        <w:rPr>
          <w:i/>
          <w:iCs/>
        </w:rPr>
        <w:t xml:space="preserve">yuṣmad</w:t>
      </w:r>
      <w:r>
        <w:t xml:space="preserve"> </w:t>
      </w:r>
      <w:r>
        <w:t xml:space="preserve">+</w:t>
      </w:r>
      <w:r>
        <w:t xml:space="preserve"> </w:t>
      </w:r>
      <w:r>
        <w:rPr>
          <w:i/>
          <w:iCs/>
        </w:rPr>
        <w:t xml:space="preserve">am</w:t>
      </w:r>
      <w:r>
        <w:t xml:space="preserve">;</w:t>
      </w:r>
      <w:r>
        <w:t xml:space="preserve"> </w:t>
      </w:r>
      <w:r>
        <w:rPr>
          <w:i/>
          <w:iCs/>
        </w:rPr>
        <w:t xml:space="preserve">tvāmau dvitīyāyāḥ</w:t>
      </w:r>
      <w:r>
        <w:t xml:space="preserve"> </w:t>
      </w:r>
      <w:r>
        <w:t xml:space="preserve">P. 8-1-23 gives</w:t>
      </w:r>
      <w:r>
        <w:t xml:space="preserve"> </w:t>
      </w:r>
      <w:r>
        <w:rPr>
          <w:i/>
          <w:iCs/>
        </w:rPr>
        <w:t xml:space="preserve">tvā</w:t>
      </w:r>
      <w:r>
        <w:t xml:space="preserve"> </w:t>
      </w:r>
      <w:r>
        <w:t xml:space="preserve">and</w:t>
      </w:r>
      <w:r>
        <w:t xml:space="preserve"> </w:t>
      </w:r>
      <w:r>
        <w:rPr>
          <w:i/>
          <w:iCs/>
        </w:rPr>
        <w:t xml:space="preserve">mā</w:t>
      </w:r>
      <w:r>
        <w:t xml:space="preserve"> </w:t>
      </w:r>
      <w:r>
        <w:t xml:space="preserve">for a following accusative singular of</w:t>
      </w:r>
      <w:r>
        <w:t xml:space="preserve"> </w:t>
      </w:r>
      <w:r>
        <w:rPr>
          <w:i/>
          <w:iCs/>
        </w:rPr>
        <w:t xml:space="preserve">yuṣmad/asmad</w:t>
      </w:r>
      <w:r>
        <w:t xml:space="preserve"> </w:t>
      </w:r>
      <w:r>
        <w:t xml:space="preserve">when not at the beginning of a</w:t>
      </w:r>
      <w:r>
        <w:t xml:space="preserve"> </w:t>
      </w:r>
      <w:r>
        <w:rPr>
          <w:i/>
          <w:iCs/>
        </w:rPr>
        <w:t xml:space="preserve">pāda</w:t>
      </w:r>
      <w:r>
        <w:t xml:space="preserve">, and those substitutes are wholly unaccented),</w:t>
      </w:r>
      <w:r>
        <w:t xml:space="preserve"> </w:t>
      </w:r>
      <w:r>
        <w:rPr>
          <w:i/>
          <w:iCs/>
        </w:rPr>
        <w:t xml:space="preserve">pūrvapītaye</w:t>
      </w:r>
      <w:r>
        <w:t xml:space="preserve"> </w:t>
      </w:r>
      <w:r>
        <w:t xml:space="preserve">(</w:t>
      </w:r>
      <w:r>
        <w:rPr>
          <w:i/>
          <w:iCs/>
        </w:rPr>
        <w:t xml:space="preserve">pūrvā cāsau pītiś ca</w:t>
      </w:r>
      <w:r>
        <w:t xml:space="preserve">; the compound</w:t>
      </w:r>
      <w:r>
        <w:t xml:space="preserve"> </w:t>
      </w:r>
      <w:r>
        <w:rPr>
          <w:i/>
          <w:iCs/>
        </w:rPr>
        <w:t xml:space="preserve">karmadhāraya</w:t>
      </w:r>
      <w:r>
        <w:t xml:space="preserve">,</w:t>
      </w:r>
      <w:r>
        <w:t xml:space="preserve"> </w:t>
      </w:r>
      <w:r>
        <w:rPr>
          <w:i/>
          <w:iCs/>
        </w:rPr>
        <w:t xml:space="preserve">pūrvā</w:t>
      </w:r>
      <w:r>
        <w:t xml:space="preserve"> </w:t>
      </w:r>
      <w:r>
        <w:t xml:space="preserve">feminine;</w:t>
      </w:r>
      <w:r>
        <w:t xml:space="preserve"> </w:t>
      </w:r>
      <w:r>
        <w:rPr>
          <w:i/>
          <w:iCs/>
        </w:rPr>
        <w:t xml:space="preserve">puṃvat karmadhārayajātīyadeśīyayoḥ</w:t>
      </w:r>
      <w:r>
        <w:t xml:space="preserve"> </w:t>
      </w:r>
      <w:r>
        <w:t xml:space="preserve">P. 6-3-42 gives masculine form to the feminine first member of a</w:t>
      </w:r>
      <w:r>
        <w:t xml:space="preserve"> </w:t>
      </w:r>
      <w:r>
        <w:rPr>
          <w:i/>
          <w:iCs/>
        </w:rPr>
        <w:t xml:space="preserve">karmadhāraya</w:t>
      </w:r>
      <w:r>
        <w:t xml:space="preserve">; the Kannada discusses at length the scope of this sūtra and the preceding</w:t>
      </w:r>
      <w:r>
        <w:t xml:space="preserve"> </w:t>
      </w:r>
      <w:r>
        <w:rPr>
          <w:i/>
          <w:iCs/>
        </w:rPr>
        <w:t xml:space="preserve">striyāḥ puṃvad bhāṣitapuṃskād anūṅ samānādhikaraṇe striyām apūraṇīpriyādiṣu</w:t>
      </w:r>
      <w:r>
        <w:t xml:space="preserve"> </w:t>
      </w:r>
      <w:r>
        <w:t xml:space="preserve">P. 6-3-34, with its exclusions of ordinal and</w:t>
      </w:r>
      <w:r>
        <w:t xml:space="preserve"> </w:t>
      </w:r>
      <w:r>
        <w:rPr>
          <w:i/>
          <w:iCs/>
        </w:rPr>
        <w:t xml:space="preserve">priyā</w:t>
      </w:r>
      <w:r>
        <w:t xml:space="preserve">-type words; the</w:t>
      </w:r>
      <w:r>
        <w:t xml:space="preserve"> </w:t>
      </w:r>
      <w:r>
        <w:rPr>
          <w:i/>
          <w:iCs/>
        </w:rPr>
        <w:t xml:space="preserve">bhāṣitapuṃska</w:t>
      </w:r>
      <w:r>
        <w:t xml:space="preserve"> </w:t>
      </w:r>
      <w:r>
        <w:t xml:space="preserve">“word whose masculine form is spoken”</w:t>
      </w:r>
      <w:r>
        <w:t xml:space="preserve">,</w:t>
      </w:r>
      <w:r>
        <w:t xml:space="preserve"> </w:t>
      </w:r>
      <w:r>
        <w:rPr>
          <w:i/>
          <w:iCs/>
        </w:rPr>
        <w:t xml:space="preserve">ūṅ</w:t>
      </w:r>
      <w:r>
        <w:t xml:space="preserve">-ending,</w:t>
      </w:r>
      <w:r>
        <w:t xml:space="preserve"> </w:t>
      </w:r>
      <w:r>
        <w:rPr>
          <w:i/>
          <w:iCs/>
        </w:rPr>
        <w:t xml:space="preserve">apūraṇīpriyādi</w:t>
      </w:r>
      <w:r>
        <w:t xml:space="preserve">; the</w:t>
      </w:r>
      <w:r>
        <w:t xml:space="preserve"> </w:t>
      </w:r>
      <w:r>
        <w:rPr>
          <w:i/>
          <w:iCs/>
        </w:rPr>
        <w:t xml:space="preserve">atideśa</w:t>
      </w:r>
      <w:r>
        <w:t xml:space="preserve"> </w:t>
      </w:r>
      <w:r>
        <w:t xml:space="preserve">of sevenfold kind [</w:t>
      </w:r>
      <w:r>
        <w:rPr>
          <w:i/>
          <w:iCs/>
        </w:rPr>
        <w:t xml:space="preserve">kāryarūpanimittārthaśāstratāṅgātmyaśabdāḥ</w:t>
      </w:r>
      <w:r>
        <w:t xml:space="preserve"> </w:t>
      </w:r>
      <w:r>
        <w:t xml:space="preserve">— as the Kannada gives it, the verse</w:t>
      </w:r>
      <w:r>
        <w:t xml:space="preserve"> </w:t>
      </w:r>
      <w:r>
        <w:rPr>
          <w:i/>
          <w:iCs/>
        </w:rPr>
        <w:t xml:space="preserve">vyapadeśaś ca saptaitān atideśān pracakṣate</w:t>
      </w:r>
      <w:r>
        <w:t xml:space="preserve">]; the</w:t>
      </w:r>
      <w:r>
        <w:t xml:space="preserve"> </w:t>
      </w:r>
      <w:r>
        <w:rPr>
          <w:i/>
          <w:iCs/>
        </w:rPr>
        <w:t xml:space="preserve">tāṅgātmya</w:t>
      </w:r>
      <w:r>
        <w:t xml:space="preserve">-atideśa applies here,</w:t>
      </w:r>
      <w:r>
        <w:t xml:space="preserve"> </w:t>
      </w:r>
      <w:r>
        <w:t xml:space="preserve">“the form of the masculine”</w:t>
      </w:r>
      <w:r>
        <w:t xml:space="preserve">; the dative singular</w:t>
      </w:r>
      <w:r>
        <w:t xml:space="preserve"> </w:t>
      </w:r>
      <w:r>
        <w:rPr>
          <w:i/>
          <w:iCs/>
        </w:rPr>
        <w:t xml:space="preserve">ṅe</w:t>
      </w:r>
      <w:r>
        <w:t xml:space="preserve"> </w:t>
      </w:r>
      <w:r>
        <w:t xml:space="preserve">→</w:t>
      </w:r>
      <w:r>
        <w:t xml:space="preserve"> </w:t>
      </w:r>
      <w:r>
        <w:rPr>
          <w:i/>
          <w:iCs/>
        </w:rPr>
        <w:t xml:space="preserve">ye</w:t>
      </w:r>
      <w:r>
        <w:t xml:space="preserve">,</w:t>
      </w:r>
      <w:r>
        <w:t xml:space="preserve"> </w:t>
      </w:r>
      <w:r>
        <w:rPr>
          <w:i/>
          <w:iCs/>
        </w:rPr>
        <w:t xml:space="preserve">pūrvapīti</w:t>
      </w:r>
      <w:r>
        <w:t xml:space="preserve"> </w:t>
      </w:r>
      <w:r>
        <w:t xml:space="preserve">+</w:t>
      </w:r>
      <w:r>
        <w:t xml:space="preserve"> </w:t>
      </w:r>
      <w:r>
        <w:rPr>
          <w:i/>
          <w:iCs/>
        </w:rPr>
        <w:t xml:space="preserve">e</w:t>
      </w:r>
      <w:r>
        <w:t xml:space="preserve">;</w:t>
      </w:r>
      <w:r>
        <w:t xml:space="preserve"> </w:t>
      </w:r>
      <w:r>
        <w:rPr>
          <w:i/>
          <w:iCs/>
        </w:rPr>
        <w:t xml:space="preserve">ṅiti hrasvaś ca</w:t>
      </w:r>
      <w:r>
        <w:t xml:space="preserve"> </w:t>
      </w:r>
      <w:r>
        <w:t xml:space="preserve">P. 1-4-6 shortens the</w:t>
      </w:r>
      <w:r>
        <w:t xml:space="preserve"> </w:t>
      </w:r>
      <w:r>
        <w:rPr>
          <w:i/>
          <w:iCs/>
        </w:rPr>
        <w:t xml:space="preserve">ī</w:t>
      </w:r>
      <w:r>
        <w:t xml:space="preserve">;</w:t>
      </w:r>
      <w:r>
        <w:t xml:space="preserve"> </w:t>
      </w:r>
      <w:r>
        <w:rPr>
          <w:i/>
          <w:iCs/>
        </w:rPr>
        <w:t xml:space="preserve">ghi</w:t>
      </w:r>
      <w:r>
        <w:t xml:space="preserve">-name;</w:t>
      </w:r>
      <w:r>
        <w:t xml:space="preserve"> </w:t>
      </w:r>
      <w:r>
        <w:rPr>
          <w:i/>
          <w:iCs/>
        </w:rPr>
        <w:t xml:space="preserve">gher ṅiti</w:t>
      </w:r>
      <w:r>
        <w:t xml:space="preserve"> </w:t>
      </w:r>
      <w:r>
        <w:t xml:space="preserve">P. 7-3-111 gives guṇa;</w:t>
      </w:r>
      <w:r>
        <w:t xml:space="preserve"> </w:t>
      </w:r>
      <w:r>
        <w:rPr>
          <w:i/>
          <w:iCs/>
        </w:rPr>
        <w:t xml:space="preserve">eco ’yavāyāvaḥ</w:t>
      </w:r>
      <w:r>
        <w:t xml:space="preserve">),</w:t>
      </w:r>
      <w:r>
        <w:t xml:space="preserve"> </w:t>
      </w:r>
      <w:r>
        <w:rPr>
          <w:i/>
          <w:iCs/>
        </w:rPr>
        <w:t xml:space="preserve">sṛjāmi</w:t>
      </w:r>
      <w:r>
        <w:t xml:space="preserve"> </w:t>
      </w:r>
      <w:r>
        <w:t xml:space="preserve">(</w:t>
      </w:r>
      <w:r>
        <w:rPr>
          <w:i/>
          <w:iCs/>
        </w:rPr>
        <w:t xml:space="preserve">sṛja visarge</w:t>
      </w:r>
      <w:r>
        <w:t xml:space="preserve">,</w:t>
      </w:r>
      <w:r>
        <w:t xml:space="preserve"> </w:t>
      </w:r>
      <w:r>
        <w:rPr>
          <w:i/>
          <w:iCs/>
        </w:rPr>
        <w:t xml:space="preserve">tudādi</w:t>
      </w:r>
      <w:r>
        <w:t xml:space="preserve">;</w:t>
      </w:r>
      <w:r>
        <w:t xml:space="preserve"> </w:t>
      </w:r>
      <w:r>
        <w:rPr>
          <w:i/>
          <w:iCs/>
        </w:rPr>
        <w:t xml:space="preserve">laṭ</w:t>
      </w:r>
      <w:r>
        <w:t xml:space="preserve"> </w:t>
      </w:r>
      <w:r>
        <w:t xml:space="preserve">first person singular</w:t>
      </w:r>
      <w:r>
        <w:t xml:space="preserve"> </w:t>
      </w:r>
      <w:r>
        <w:rPr>
          <w:i/>
          <w:iCs/>
        </w:rPr>
        <w:t xml:space="preserve">mip</w:t>
      </w:r>
      <w:r>
        <w:t xml:space="preserve">;</w:t>
      </w:r>
      <w:r>
        <w:t xml:space="preserve"> </w:t>
      </w:r>
      <w:r>
        <w:rPr>
          <w:i/>
          <w:iCs/>
        </w:rPr>
        <w:t xml:space="preserve">śa</w:t>
      </w:r>
      <w:r>
        <w:t xml:space="preserve"> </w:t>
      </w:r>
      <w:r>
        <w:t xml:space="preserve">[</w:t>
      </w:r>
      <w:r>
        <w:rPr>
          <w:i/>
          <w:iCs/>
        </w:rPr>
        <w:t xml:space="preserve">vikaraṇa</w:t>
      </w:r>
      <w:r>
        <w:t xml:space="preserve">] with</w:t>
      </w:r>
      <w:r>
        <w:t xml:space="preserve"> </w:t>
      </w:r>
      <w:r>
        <w:rPr>
          <w:i/>
          <w:iCs/>
        </w:rPr>
        <w:t xml:space="preserve">sṛj</w:t>
      </w:r>
      <w:r>
        <w:t xml:space="preserve"> </w:t>
      </w:r>
      <w:r>
        <w:t xml:space="preserve">+</w:t>
      </w:r>
      <w:r>
        <w:t xml:space="preserve"> </w:t>
      </w:r>
      <w:r>
        <w:rPr>
          <w:i/>
          <w:iCs/>
        </w:rPr>
        <w:t xml:space="preserve">a</w:t>
      </w:r>
      <w:r>
        <w:t xml:space="preserve"> </w:t>
      </w:r>
      <w:r>
        <w:t xml:space="preserve">+</w:t>
      </w:r>
      <w:r>
        <w:t xml:space="preserve"> </w:t>
      </w:r>
      <w:r>
        <w:rPr>
          <w:i/>
          <w:iCs/>
        </w:rPr>
        <w:t xml:space="preserve">mi</w:t>
      </w:r>
      <w:r>
        <w:t xml:space="preserve">;</w:t>
      </w:r>
      <w:r>
        <w:t xml:space="preserve"> </w:t>
      </w:r>
      <w:r>
        <w:rPr>
          <w:i/>
          <w:iCs/>
        </w:rPr>
        <w:t xml:space="preserve">ato dīrgho yañi</w:t>
      </w:r>
      <w:r>
        <w:t xml:space="preserve"> </w:t>
      </w:r>
      <w:r>
        <w:t xml:space="preserve">P. 7-3-101 lengthens the</w:t>
      </w:r>
      <w:r>
        <w:t xml:space="preserve"> </w:t>
      </w:r>
      <w:r>
        <w:rPr>
          <w:i/>
          <w:iCs/>
        </w:rPr>
        <w:t xml:space="preserve">a</w:t>
      </w:r>
      <w:r>
        <w:t xml:space="preserve">;</w:t>
      </w:r>
      <w:r>
        <w:t xml:space="preserve"> </w:t>
      </w:r>
      <w:r>
        <w:rPr>
          <w:i/>
          <w:iCs/>
        </w:rPr>
        <w:t xml:space="preserve">mip</w:t>
      </w:r>
      <w:r>
        <w:t xml:space="preserve"> </w:t>
      </w:r>
      <w:r>
        <w:t xml:space="preserve">is</w:t>
      </w:r>
      <w:r>
        <w:t xml:space="preserve"> </w:t>
      </w:r>
      <w:r>
        <w:rPr>
          <w:i/>
          <w:iCs/>
        </w:rPr>
        <w:t xml:space="preserve">pit</w:t>
      </w:r>
      <w:r>
        <w:t xml:space="preserve"> </w:t>
      </w:r>
      <w:r>
        <w:t xml:space="preserve">so unaccented by P. 3-1-4; the accent of the</w:t>
      </w:r>
      <w:r>
        <w:t xml:space="preserve"> </w:t>
      </w:r>
      <w:r>
        <w:rPr>
          <w:i/>
          <w:iCs/>
        </w:rPr>
        <w:t xml:space="preserve">vikaraṇa</w:t>
      </w:r>
      <w:r>
        <w:t xml:space="preserve"> </w:t>
      </w:r>
      <w:r>
        <w:t xml:space="preserve">[</w:t>
      </w:r>
      <w:r>
        <w:rPr>
          <w:i/>
          <w:iCs/>
        </w:rPr>
        <w:t xml:space="preserve">śa</w:t>
      </w:r>
      <w:r>
        <w:t xml:space="preserve">] remains),</w:t>
      </w:r>
      <w:r>
        <w:t xml:space="preserve"> </w:t>
      </w:r>
      <w:r>
        <w:rPr>
          <w:i/>
          <w:iCs/>
        </w:rPr>
        <w:t xml:space="preserve">somyam</w:t>
      </w:r>
      <w:r>
        <w:t xml:space="preserve"> </w:t>
      </w:r>
      <w:r>
        <w:t xml:space="preserve">(</w:t>
      </w:r>
      <w:r>
        <w:rPr>
          <w:i/>
          <w:iCs/>
        </w:rPr>
        <w:t xml:space="preserve">somam arhati yaḥ</w:t>
      </w:r>
      <w:r>
        <w:t xml:space="preserve"> </w:t>
      </w:r>
      <w:r>
        <w:t xml:space="preserve">P. 5-1-…</w:t>
      </w:r>
      <w:r>
        <w:t xml:space="preserve"> </w:t>
      </w:r>
      <w:r>
        <w:rPr>
          <w:i/>
          <w:iCs/>
        </w:rPr>
        <w:t xml:space="preserve">dvitīyāntāt</w:t>
      </w:r>
      <w:r>
        <w:t xml:space="preserve">;</w:t>
      </w:r>
      <w:r>
        <w:t xml:space="preserve"> </w:t>
      </w:r>
      <w:r>
        <w:rPr>
          <w:i/>
          <w:iCs/>
        </w:rPr>
        <w:t xml:space="preserve">yat</w:t>
      </w:r>
      <w:r>
        <w:t xml:space="preserve"> </w:t>
      </w:r>
      <w:r>
        <w:t xml:space="preserve">after the accusative</w:t>
      </w:r>
      <w:r>
        <w:t xml:space="preserve"> </w:t>
      </w:r>
      <w:r>
        <w:rPr>
          <w:i/>
          <w:iCs/>
        </w:rPr>
        <w:t xml:space="preserve">soma</w:t>
      </w:r>
      <w:r>
        <w:t xml:space="preserve"> </w:t>
      </w:r>
      <w:r>
        <w:t xml:space="preserve">in the sense</w:t>
      </w:r>
      <w:r>
        <w:t xml:space="preserve"> </w:t>
      </w:r>
      <w:r>
        <w:t xml:space="preserve">“deserving”</w:t>
      </w:r>
      <w:r>
        <w:t xml:space="preserve">;</w:t>
      </w:r>
      <w:r>
        <w:t xml:space="preserve"> </w:t>
      </w:r>
      <w:r>
        <w:rPr>
          <w:i/>
          <w:iCs/>
        </w:rPr>
        <w:t xml:space="preserve">soma</w:t>
      </w:r>
      <w:r>
        <w:t xml:space="preserve"> </w:t>
      </w:r>
      <w:r>
        <w:t xml:space="preserve">+</w:t>
      </w:r>
      <w:r>
        <w:t xml:space="preserve"> </w:t>
      </w:r>
      <w:r>
        <w:rPr>
          <w:i/>
          <w:iCs/>
        </w:rPr>
        <w:t xml:space="preserve">am</w:t>
      </w:r>
      <w:r>
        <w:t xml:space="preserve"> </w:t>
      </w:r>
      <w:r>
        <w:t xml:space="preserve">+</w:t>
      </w:r>
      <w:r>
        <w:t xml:space="preserve"> </w:t>
      </w:r>
      <w:r>
        <w:rPr>
          <w:i/>
          <w:iCs/>
        </w:rPr>
        <w:t xml:space="preserve">ya</w:t>
      </w:r>
      <w:r>
        <w:t xml:space="preserve">;</w:t>
      </w:r>
      <w:r>
        <w:t xml:space="preserve"> </w:t>
      </w:r>
      <w:r>
        <w:rPr>
          <w:i/>
          <w:iCs/>
        </w:rPr>
        <w:t xml:space="preserve">supo dhātuprātipadikayoḥ</w:t>
      </w:r>
      <w:r>
        <w:t xml:space="preserve"> </w:t>
      </w:r>
      <w:r>
        <w:t xml:space="preserve">P. 2-4-71 drops</w:t>
      </w:r>
      <w:r>
        <w:t xml:space="preserve"> </w:t>
      </w:r>
      <w:r>
        <w:rPr>
          <w:i/>
          <w:iCs/>
        </w:rPr>
        <w:t xml:space="preserve">am</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 </w:t>
      </w:r>
      <w:r>
        <w:t xml:space="preserve">of</w:t>
      </w:r>
      <w:r>
        <w:t xml:space="preserve"> </w:t>
      </w:r>
      <w:r>
        <w:rPr>
          <w:i/>
          <w:iCs/>
        </w:rPr>
        <w:t xml:space="preserve">soma</w:t>
      </w:r>
      <w:r>
        <w:t xml:space="preserve">;</w:t>
      </w:r>
      <w:r>
        <w:t xml:space="preserve"> </w:t>
      </w:r>
      <w:r>
        <w:rPr>
          <w:i/>
          <w:iCs/>
        </w:rPr>
        <w:t xml:space="preserve">somya</w:t>
      </w:r>
      <w:r>
        <w:t xml:space="preserve">; suffix accent), and</w:t>
      </w:r>
      <w:r>
        <w:t xml:space="preserve"> </w:t>
      </w:r>
      <w:r>
        <w:rPr>
          <w:i/>
          <w:iCs/>
        </w:rPr>
        <w:t xml:space="preserve">madhu</w:t>
      </w:r>
      <w:r>
        <w:t xml:space="preserve"> </w:t>
      </w:r>
      <w:r>
        <w:t xml:space="preserve">(</w:t>
      </w:r>
      <w:r>
        <w:rPr>
          <w:i/>
          <w:iCs/>
        </w:rPr>
        <w:t xml:space="preserve">phalipāṭinami</w:t>
      </w:r>
      <w:r>
        <w:t xml:space="preserve">… Uṇ. 1-[?] gives the suffix</w:t>
      </w:r>
      <w:r>
        <w:t xml:space="preserve"> </w:t>
      </w:r>
      <w:r>
        <w:rPr>
          <w:i/>
          <w:iCs/>
        </w:rPr>
        <w:t xml:space="preserve">u</w:t>
      </w:r>
      <w:r>
        <w:t xml:space="preserve">;</w:t>
      </w:r>
      <w:r>
        <w:t xml:space="preserve"> </w:t>
      </w:r>
      <w:r>
        <w:rPr>
          <w:i/>
          <w:iCs/>
        </w:rPr>
        <w:t xml:space="preserve">nit</w:t>
      </w:r>
      <w:r>
        <w:t xml:space="preserve"> </w:t>
      </w:r>
      <w:r>
        <w:t xml:space="preserve">carried over, so first-syllable accent by P. 6-1-197; the process for</w:t>
      </w:r>
      <w:r>
        <w:t xml:space="preserve"> </w:t>
      </w:r>
      <w:r>
        <w:rPr>
          <w:i/>
          <w:iCs/>
        </w:rPr>
        <w:t xml:space="preserve">madhu</w:t>
      </w:r>
      <w:r>
        <w:t xml:space="preserve"> </w:t>
      </w:r>
      <w:r>
        <w:t xml:space="preserve">is explained in Ṛ. Saṃ. 1-[?]; the remaining words have been dealt with earlier). ॥9॥ ॥19॥ ॥37॥</w:t>
      </w:r>
      <w:r>
        <w:t xml:space="preserve"> </w:t>
      </w:r>
      <w:r>
        <w:rPr>
          <w:i/>
          <w:iCs/>
        </w:rPr>
        <w:t xml:space="preserve">(The closing numerals read</w:t>
      </w:r>
      <w:r>
        <w:rPr>
          <w:i/>
          <w:iCs/>
        </w:rPr>
        <w:t xml:space="preserve"> </w:t>
      </w:r>
      <w:r>
        <w:rPr>
          <w:i/>
          <w:iCs/>
        </w:rPr>
        <w:t xml:space="preserve">“೯ ‖ ೧೯ ‖ ೩೭”</w:t>
      </w:r>
      <w:r>
        <w:rPr>
          <w:i/>
          <w:iCs/>
        </w:rPr>
        <w:t xml:space="preserve"> </w:t>
      </w:r>
      <w:r>
        <w:rPr>
          <w:i/>
          <w:iCs/>
        </w:rPr>
        <w:t xml:space="preserve">— Rik 9, Sūkta 19, Varga 37 — which supports the</w:t>
      </w:r>
      <w:r>
        <w:rPr>
          <w:i/>
          <w:iCs/>
        </w:rPr>
        <w:t xml:space="preserve"> </w:t>
      </w:r>
      <w:r>
        <w:rPr>
          <w:i/>
          <w:iCs/>
        </w:rPr>
        <w:t xml:space="preserve">“36, 37”</w:t>
      </w:r>
      <w:r>
        <w:rPr>
          <w:i/>
          <w:iCs/>
        </w:rPr>
        <w:t xml:space="preserve"> </w:t>
      </w:r>
      <w:r>
        <w:rPr>
          <w:i/>
          <w:iCs/>
        </w:rPr>
        <w:t xml:space="preserve">of the heading; I read them at 150 dpi, not enlarged.)</w:t>
      </w:r>
    </w:p>
    <w:bookmarkEnd w:id="626"/>
    <w:bookmarkStart w:id="627" w:name="X0e5e456ec296e702ffdc4d2c017521ef6c435c8"/>
    <w:p>
      <w:pPr>
        <w:pStyle w:val="Heading3"/>
      </w:pPr>
      <w:r>
        <w:t xml:space="preserve">Page 808 — Close of Sūkta 19, of Adhyāya 1, and of the volume</w:t>
      </w:r>
    </w:p>
    <w:p>
      <w:pPr>
        <w:pStyle w:val="FirstParagraph"/>
      </w:pPr>
      <w:r>
        <w:rPr>
          <w:b/>
          <w:bCs/>
        </w:rPr>
        <w:t xml:space="preserve">॥ Closing verse and colophon (Sanskrit, in Kannada script) ॥</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
          <w:iCs/>
        </w:rPr>
        <w:t xml:space="preserve">vedārthasya prakāśena tamo hārdaṃ nivārayan |</w:t>
      </w:r>
      <w:r>
        <w:t xml:space="preserve"> </w:t>
      </w:r>
      <w:r>
        <w:rPr>
          <w:i/>
          <w:iCs/>
        </w:rPr>
        <w:t xml:space="preserve">pumarthām̐ś caturo deyād vidyā-tīrtha-maheśvaraḥ ||</w:t>
      </w:r>
    </w:p>
    <w:p>
      <w:pPr>
        <w:pStyle w:val="FirstParagraph"/>
      </w:pPr>
      <w:r>
        <w:rPr>
          <w:b/>
          <w:bCs/>
        </w:rPr>
        <w:t xml:space="preserve">Translation:</w:t>
      </w:r>
      <w:r>
        <w:t xml:space="preserve"> </w:t>
      </w:r>
      <w:r>
        <w:t xml:space="preserve">“May Vidyātīrtha-Maheśvara, dispelling the darkness of the heart by the light of the meaning of the Veda, grant the four human aims.”</w:t>
      </w:r>
      <w:r>
        <w:t xml:space="preserve"> </w:t>
      </w:r>
      <w:r>
        <w:rPr>
          <w:i/>
          <w:iCs/>
        </w:rPr>
        <w:t xml:space="preserve">(The verse is the standard benediction found at the close of each section of the Mādhavīya Vedārthaprakāśa; I give it as printed, and the English is mine.)</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प्रथमोऽध्यायः समाप्तः ॥ ॐ तत्सत् ॥</w:t>
      </w:r>
    </w:p>
    <w:p>
      <w:pPr>
        <w:pStyle w:val="BlockText"/>
      </w:pPr>
      <w:r>
        <w:rPr>
          <w:i/>
          <w:iCs/>
        </w:rPr>
        <w:t xml:space="preserve">iti śrīmad-rājādhirāja-parameśvara-vaidika-mārga-pravartaka-śrī-vīrabukka-bhūpāla-sāmrājya-dhuraṃdhareṇa sāyaṇācāryeṇa viracite mādhavīye vedārtha-prakāśe ṛk-saṃhitā-bhāṣye prathamāṣṭake prathamo ’dhyāyaḥ samāptaḥ || oṃ tat sat ||</w:t>
      </w:r>
    </w:p>
    <w:p>
      <w:pPr>
        <w:pStyle w:val="FirstParagraph"/>
      </w:pPr>
      <w:r>
        <w:rPr>
          <w:b/>
          <w:bCs/>
        </w:rPr>
        <w:t xml:space="preserve">Translation:</w:t>
      </w:r>
      <w:r>
        <w:t xml:space="preserve"> </w:t>
      </w:r>
      <w:r>
        <w:t xml:space="preserve">“Thus ends the First Adhyāya in the First Aṣṭaka of the Ṛk-saṃhitā-bhāṣya — the</w:t>
      </w:r>
      <w:r>
        <w:t xml:space="preserve"> </w:t>
      </w:r>
      <w:r>
        <w:rPr>
          <w:i/>
          <w:iCs/>
        </w:rPr>
        <w:t xml:space="preserve">Mādhavīya Vedārthaprakāśa</w:t>
      </w:r>
      <w:r>
        <w:t xml:space="preserve"> </w:t>
      </w:r>
      <w:r>
        <w:t xml:space="preserve">— composed by Sāyaṇācārya, the bearer of the burden of the empire of the glorious King Vīra-Bukka, the King of Kings, Supreme Lord, the establisher of the Vedic path. Oṃ, That is the Real.”</w:t>
      </w:r>
    </w:p>
    <w:p>
      <w:pPr>
        <w:pStyle w:val="BodyText"/>
      </w:pPr>
      <w:r>
        <w:rPr>
          <w:b/>
          <w:bCs/>
        </w:rPr>
        <w:t xml:space="preserve">॥ Kannada colophon ॥</w:t>
      </w:r>
      <w:r>
        <w:t xml:space="preserve"> </w:t>
      </w:r>
      <w:r>
        <w:t xml:space="preserve">“Here the First Adhyāya in the First Aṣṭaka of the Ṛgveda-saṃhitā, with the Bhāṣya of Śrī Sāyaṇa and a Kannada rendering, comes to its end.”</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
          <w:iCs/>
        </w:rPr>
        <w:t xml:space="preserve">yad akṣara-pada-bhraṣṭaṃ mātrā-hīnaṃ tu yad bhavet |</w:t>
      </w:r>
      <w:r>
        <w:t xml:space="preserve"> </w:t>
      </w:r>
      <w:r>
        <w:rPr>
          <w:i/>
          <w:iCs/>
        </w:rPr>
        <w:t xml:space="preserve">tat sarvaṃ kṣamyatāṃ deva vāgīśvara namo ’stu te ||</w:t>
      </w:r>
    </w:p>
    <w:p>
      <w:pPr>
        <w:pStyle w:val="FirstParagraph"/>
      </w:pPr>
      <w:r>
        <w:rPr>
          <w:b/>
          <w:bCs/>
        </w:rPr>
        <w:t xml:space="preserve">Translation:</w:t>
      </w:r>
      <w:r>
        <w:t xml:space="preserve"> </w:t>
      </w:r>
      <w:r>
        <w:t xml:space="preserve">“Whatever may be faulty in letter or word, or deficient in measure — may all that be forgiven, O God, Lord of Speech; salutations to you.”</w:t>
      </w:r>
      <w:r>
        <w:t xml:space="preserve"> </w:t>
      </w:r>
      <w:r>
        <w:rPr>
          <w:i/>
          <w:iCs/>
        </w:rPr>
        <w:t xml:space="preserve">(The English is mine.)</w:t>
      </w:r>
    </w:p>
    <w:p>
      <w:pPr>
        <w:pStyle w:val="BlockText"/>
      </w:pPr>
      <w:r>
        <w:t xml:space="preserve">॥ शुभं भूयात् ॥ ॥ मंगळं ॥</w:t>
      </w:r>
    </w:p>
    <w:p>
      <w:pPr>
        <w:pStyle w:val="BlockText"/>
      </w:pPr>
      <w:r>
        <w:rPr>
          <w:i/>
          <w:iCs/>
        </w:rPr>
        <w:t xml:space="preserve">|| śubhaṃ bhūyāt || || maṅgaḷaṃ ||</w:t>
      </w:r>
    </w:p>
    <w:p>
      <w:pPr>
        <w:pStyle w:val="FirstParagraph"/>
      </w:pPr>
      <w:r>
        <w:t xml:space="preserve">“May there be auspiciousness. Blessing.”</w:t>
      </w:r>
    </w:p>
    <w:p>
      <w:pPr>
        <w:pStyle w:val="BodyText"/>
      </w:pPr>
      <w:r>
        <w:rPr>
          <w:b/>
          <w:bCs/>
        </w:rPr>
        <w:t xml:space="preserve">Imprint (English, as printed):</w:t>
      </w:r>
      <w:r>
        <w:t xml:space="preserve"> </w:t>
      </w:r>
      <w:r>
        <w:rPr>
          <w:i/>
          <w:iCs/>
        </w:rPr>
        <w:t xml:space="preserve">Printed by Y. R. Ranga Rao, Proprietor, Sri Chamundeswari Electric Press, Clock Tower Square, Mysore—1949.</w:t>
      </w:r>
    </w:p>
    <w:p>
      <w:pPr>
        <w:pStyle w:val="BodyText"/>
      </w:pPr>
      <w:r>
        <w:rPr>
          <w:i/>
          <w:iCs/>
        </w:rPr>
        <w:t xml:space="preserve">(The scan ends here: PDF page 823, printed page 808.)</w:t>
      </w:r>
    </w:p>
    <w:p>
      <w:r>
        <w:pict>
          <v:rect style="width:0;height:1.5pt" o:hralign="center" o:hrstd="t" o:hr="t"/>
        </w:pict>
      </w:r>
    </w:p>
    <w:p>
      <w:pPr>
        <w:pStyle w:val="FirstParagraph"/>
      </w:pPr>
      <w:r>
        <w:rPr>
          <w:b/>
          <w:bCs/>
        </w:rPr>
        <w:t xml:space="preserve">Progress note — printed page 808 reached; Sūkta 19 complete; VOLUME 2 COMPLETE (end of the scanned source).</w:t>
      </w:r>
    </w:p>
    <w:p>
      <w:pPr>
        <w:pStyle w:val="BodyText"/>
      </w:pPr>
      <w:r>
        <w:rPr>
          <w:b/>
          <w:bCs/>
        </w:rPr>
        <w:t xml:space="preserve">This batch:</w:t>
      </w:r>
      <w:r>
        <w:t xml:space="preserve"> </w:t>
      </w:r>
      <w:r>
        <w:t xml:space="preserve">Sūkta 19 (</w:t>
      </w:r>
      <w:r>
        <w:rPr>
          <w:i/>
          <w:iCs/>
        </w:rPr>
        <w:t xml:space="preserve">prati tyaṃ cārum adhvaram</w:t>
      </w:r>
      <w:r>
        <w:t xml:space="preserve">, nine riks, to Agni with the Maruts; Medhātithi Kāṇva; Gāyatrī), from p. 783 through the colophon and imprint on p. 808. This is the last page of</w:t>
      </w:r>
      <w:r>
        <w:t xml:space="preserve"> </w:t>
      </w:r>
      <w:r>
        <w:rPr>
          <w:rStyle w:val="VerbatimChar"/>
        </w:rPr>
        <w:t xml:space="preserve">Rig_Vol2.pdf</w:t>
      </w:r>
      <w:r>
        <w:t xml:space="preserve"> </w:t>
      </w:r>
      <w:r>
        <w:t xml:space="preserve">(PDF page 823). With it the First Adhyāya of the First Aṣṭaka — and therefore Volume 2 (Suktas 3–19) — is translated end to end.</w:t>
      </w:r>
    </w:p>
    <w:p>
      <w:pPr>
        <w:pStyle w:val="BodyText"/>
      </w:pPr>
      <w:r>
        <w:rPr>
          <w:b/>
          <w:bCs/>
        </w:rPr>
        <w:t xml:space="preserve">Next task:</w:t>
      </w:r>
      <w:r>
        <w:t xml:space="preserve"> </w:t>
      </w:r>
      <w:r>
        <w:t xml:space="preserve">none in the source. Possible follow-up work, only if requested: (a) clean up the older progress notes inside the file (around lines 170, 385, 501) and the stray Cyrillic string on p. 29; (b) reconcile the varga numerals with the closing numeral of Sūkta 19 (</w:t>
      </w:r>
      <w:r>
        <w:t xml:space="preserve">“37”</w:t>
      </w:r>
      <w:r>
        <w:t xml:space="preserve">); (c) compile a</w:t>
      </w:r>
      <w:r>
        <w:t xml:space="preserve"> </w:t>
      </w:r>
      <w:r>
        <w:t xml:space="preserve">“known limitations”</w:t>
      </w:r>
      <w:r>
        <w:t xml:space="preserve"> </w:t>
      </w:r>
      <w:r>
        <w:t xml:space="preserve">appendix for Volumes 1 and 2; (d) an outside Vedic/Sanskrit expert review.</w:t>
      </w:r>
    </w:p>
    <w:p>
      <w:pPr>
        <w:pStyle w:val="BodyText"/>
      </w:pPr>
      <w:r>
        <w:rPr>
          <w:b/>
          <w:bCs/>
        </w:rPr>
        <w:t xml:space="preserve">Open flags:</w:t>
      </w:r>
      <w:r>
        <w:t xml:space="preserve"> </w:t>
      </w:r>
      <w:r>
        <w:t xml:space="preserve">- Sūkta 19 heading: varga numerals read as</w:t>
      </w:r>
      <w:r>
        <w:t xml:space="preserve"> </w:t>
      </w:r>
      <w:r>
        <w:t xml:space="preserve">“36, 37 [?]”</w:t>
      </w:r>
      <w:r>
        <w:t xml:space="preserve">; the closing line of Rik 9 reads</w:t>
      </w:r>
      <w:r>
        <w:t xml:space="preserve"> </w:t>
      </w:r>
      <w:r>
        <w:t xml:space="preserve">“9 ‖ 19 ‖ 37”</w:t>
      </w:r>
      <w:r>
        <w:t xml:space="preserve">, which supports it. The Āśvalāyana Śrauta-sūtra reference in the application note (2-[13?]) is uncertain.</w:t>
      </w:r>
      <w:r>
        <w:t xml:space="preserve"> </w:t>
      </w:r>
      <w:r>
        <w:t xml:space="preserve">- The grammar of Riks 1–9 is outline only; sūtra and Uṇādi numerals are marked [?] as pointers. The Nirukta, Śatapatha-Brāhmaṇa and Ṛgveda reference numerals in the Special Topics are marked [?]; the</w:t>
      </w:r>
      <w:r>
        <w:t xml:space="preserve"> </w:t>
      </w:r>
      <w:r>
        <w:rPr>
          <w:i/>
          <w:iCs/>
        </w:rPr>
        <w:t xml:space="preserve">tyam</w:t>
      </w:r>
      <w:r>
        <w:t xml:space="preserve"> </w:t>
      </w:r>
      <w:r>
        <w:t xml:space="preserve">citations (Rik 1) include one verse (</w:t>
      </w:r>
      <w:r>
        <w:rPr>
          <w:i/>
          <w:iCs/>
        </w:rPr>
        <w:t xml:space="preserve">tyaṃ sumeṣaṃ mahayo svarvidam</w:t>
      </w:r>
      <w:r>
        <w:t xml:space="preserve"> </w:t>
      </w:r>
      <w:r>
        <w:t xml:space="preserve">…) whose reading I could not confirm.</w:t>
      </w:r>
      <w:r>
        <w:t xml:space="preserve"> </w:t>
      </w:r>
      <w:r>
        <w:t xml:space="preserve">- Rik 5: the Special Topics for</w:t>
      </w:r>
      <w:r>
        <w:t xml:space="preserve"> </w:t>
      </w:r>
      <w:r>
        <w:rPr>
          <w:i/>
          <w:iCs/>
        </w:rPr>
        <w:t xml:space="preserve">ghoravarpasaḥ</w:t>
      </w:r>
      <w:r>
        <w:t xml:space="preserve"> </w:t>
      </w:r>
      <w:r>
        <w:t xml:space="preserve">are given in two parts across a page break; the Sanskrit gloss is partly garbled in the print.</w:t>
      </w:r>
      <w:r>
        <w:t xml:space="preserve"> </w:t>
      </w:r>
      <w:r>
        <w:t xml:space="preserve">- Rik 7: the root-group note for</w:t>
      </w:r>
      <w:r>
        <w:t xml:space="preserve"> </w:t>
      </w:r>
      <w:r>
        <w:rPr>
          <w:i/>
          <w:iCs/>
        </w:rPr>
        <w:t xml:space="preserve">īṅkhayanti</w:t>
      </w:r>
      <w:r>
        <w:t xml:space="preserve"> </w:t>
      </w:r>
      <w:r>
        <w:t xml:space="preserve">(the</w:t>
      </w:r>
      <w:r>
        <w:t xml:space="preserve"> </w:t>
      </w:r>
      <w:r>
        <w:rPr>
          <w:i/>
          <w:iCs/>
        </w:rPr>
        <w:t xml:space="preserve">ukh ukhī</w:t>
      </w:r>
      <w:r>
        <w:t xml:space="preserve"> </w:t>
      </w:r>
      <w:r>
        <w:t xml:space="preserve">list) is partly unclear [?]; Rik 8 Uṇādi note on</w:t>
      </w:r>
      <w:r>
        <w:t xml:space="preserve"> </w:t>
      </w:r>
      <w:r>
        <w:rPr>
          <w:i/>
          <w:iCs/>
        </w:rPr>
        <w:t xml:space="preserve">samudra</w:t>
      </w:r>
      <w:r>
        <w:t xml:space="preserve"> </w:t>
      </w:r>
      <w:r>
        <w:t xml:space="preserve">is partly unclear [?].</w:t>
      </w:r>
      <w:r>
        <w:t xml:space="preserve"> </w:t>
      </w:r>
      <w:r>
        <w:t xml:space="preserve">- Stray numerals (</w:t>
      </w:r>
      <w:r>
        <w:t xml:space="preserve">“99”</w:t>
      </w:r>
      <w:r>
        <w:t xml:space="preserve">–</w:t>
      </w:r>
      <w:r>
        <w:t xml:space="preserve">“101”</w:t>
      </w:r>
      <w:r>
        <w:t xml:space="preserve">) after printed English at page feet are unexplained.</w:t>
      </w:r>
      <w:r>
        <w:t xml:space="preserve"> </w:t>
      </w:r>
      <w:r>
        <w:t xml:space="preserve">- Older progress notes inside the file (around lines 170, 385, 501) and a stray Cyrillic string on p. 29 are not yet cleaned.</w:t>
      </w:r>
    </w:p>
    <w:bookmarkEnd w:id="627"/>
    <w:bookmarkEnd w:id="628"/>
    <w:bookmarkEnd w:id="6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8315">
    <w:nsid w:val="0A998315"/>
    <w:multiLevelType w:val="multilevel"/>
    <w:lvl w:ilvl="0">
      <w:start w:val="15"/>
      <w:numFmt w:val="upperLetter"/>
      <w:lvlText w:val="(%1)"/>
      <w:lvlJc w:val="left"/>
      <w:pPr>
        <w:ind w:left="720" w:hanging="360"/>
      </w:pPr>
    </w:lvl>
    <w:lvl w:ilvl="1">
      <w:start w:val="15"/>
      <w:numFmt w:val="upperLetter"/>
      <w:lvlText w:val="(%2)"/>
      <w:lvlJc w:val="left"/>
      <w:pPr>
        <w:ind w:left="1440" w:hanging="360"/>
      </w:pPr>
    </w:lvl>
    <w:lvl w:ilvl="2">
      <w:start w:val="15"/>
      <w:numFmt w:val="upperLetter"/>
      <w:lvlText w:val="(%3)"/>
      <w:lvlJc w:val="left"/>
      <w:pPr>
        <w:ind w:left="2160" w:hanging="360"/>
      </w:pPr>
    </w:lvl>
    <w:lvl w:ilvl="3">
      <w:start w:val="15"/>
      <w:numFmt w:val="upperLetter"/>
      <w:lvlText w:val="(%4)"/>
      <w:lvlJc w:val="left"/>
      <w:pPr>
        <w:ind w:left="2880" w:hanging="360"/>
      </w:pPr>
    </w:lvl>
    <w:lvl w:ilvl="4">
      <w:start w:val="15"/>
      <w:numFmt w:val="upperLetter"/>
      <w:lvlText w:val="(%5)"/>
      <w:lvlJc w:val="left"/>
      <w:pPr>
        <w:ind w:left="3600" w:hanging="360"/>
      </w:pPr>
    </w:lvl>
    <w:lvl w:ilvl="5">
      <w:start w:val="15"/>
      <w:numFmt w:val="upperLetter"/>
      <w:lvlText w:val="(%6)"/>
      <w:lvlJc w:val="left"/>
      <w:pPr>
        <w:ind w:left="4320" w:hanging="360"/>
      </w:pPr>
    </w:lvl>
    <w:lvl w:ilvl="6">
      <w:start w:val="15"/>
      <w:numFmt w:val="upperLetter"/>
      <w:lvlText w:val="(%7)"/>
      <w:lvlJc w:val="left"/>
      <w:pPr>
        <w:ind w:left="5040" w:hanging="360"/>
      </w:pPr>
    </w:lvl>
    <w:lvl w:ilvl="7">
      <w:start w:val="15"/>
      <w:numFmt w:val="upperLetter"/>
      <w:lvlText w:val="(%8)"/>
      <w:lvlJc w:val="left"/>
      <w:pPr>
        <w:ind w:left="5760" w:hanging="360"/>
      </w:pPr>
    </w:lvl>
    <w:lvl w:ilvl="8">
      <w:start w:val="15"/>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2026-10-05T16:10:20Z</dcterms:created>
  <dcterms:modified xsi:type="dcterms:W3CDTF">2026-10-05T16:10:20Z</dcterms:modified>
</cp:coreProperties>
</file>

<file path=docProps/custom.xml><?xml version="1.0" encoding="utf-8"?>
<Properties xmlns="http://schemas.openxmlformats.org/officeDocument/2006/custom-properties" xmlns:vt="http://schemas.openxmlformats.org/officeDocument/2006/docPropsVTypes"/>
</file>